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4DC8" w14:textId="77777777" w:rsidR="00AD2663" w:rsidRPr="00AD2663" w:rsidRDefault="00AD2663" w:rsidP="00AD2663">
      <w:pPr>
        <w:pStyle w:val="OZNPROJEKTUwskazaniedatylubwersjiprojektu"/>
        <w:keepNext/>
      </w:pPr>
      <w:r w:rsidRPr="00AD2663">
        <w:t xml:space="preserve">Projekt </w:t>
      </w:r>
    </w:p>
    <w:p w14:paraId="203BE8A5" w14:textId="77777777" w:rsidR="00AD2663" w:rsidRPr="00AD2663" w:rsidRDefault="00AD2663" w:rsidP="00AD2663">
      <w:pPr>
        <w:pStyle w:val="OZNRODZAKTUtznustawalubrozporzdzenieiorganwydajcy"/>
      </w:pPr>
      <w:r w:rsidRPr="00AD2663">
        <w:t>USTAWA</w:t>
      </w:r>
    </w:p>
    <w:p w14:paraId="3558C680" w14:textId="77777777" w:rsidR="00AD2663" w:rsidRPr="00AD2663" w:rsidRDefault="00AD2663" w:rsidP="00AD2663">
      <w:pPr>
        <w:pStyle w:val="DATAAKTUdatauchwalenialubwydaniaaktu"/>
      </w:pPr>
      <w:r w:rsidRPr="00AD2663">
        <w:t>z dnia</w:t>
      </w:r>
    </w:p>
    <w:p w14:paraId="29C3FE0F" w14:textId="50BB3592" w:rsidR="00AD2663" w:rsidRPr="00390AA4" w:rsidRDefault="00AD2663" w:rsidP="00AD2663">
      <w:pPr>
        <w:pStyle w:val="TYTUAKTUprzedmiotregulacjiustawylubrozporzdzenia"/>
        <w:rPr>
          <w:rStyle w:val="IGPindeksgrnyipogrubienie"/>
        </w:rPr>
      </w:pPr>
      <w:r w:rsidRPr="00AD2663">
        <w:t>o systemach sztucznej inteligencji</w:t>
      </w:r>
      <w:r w:rsidRPr="00AF2ABA">
        <w:rPr>
          <w:rStyle w:val="IGPindeksgrnyipogrubienie"/>
        </w:rPr>
        <w:footnoteReference w:id="1"/>
      </w:r>
      <w:r w:rsidRPr="00AF2ABA">
        <w:rPr>
          <w:rStyle w:val="IGPindeksgrnyipogrubienie"/>
        </w:rPr>
        <w:t>)</w:t>
      </w:r>
    </w:p>
    <w:p w14:paraId="5EF64BF5" w14:textId="77777777" w:rsidR="00AD2663" w:rsidRPr="00AD2663" w:rsidRDefault="00AD2663" w:rsidP="00AD2663">
      <w:pPr>
        <w:pStyle w:val="ROZDZODDZOZNoznaczenierozdziauluboddziau"/>
      </w:pPr>
      <w:r w:rsidRPr="00AD2663">
        <w:t>Rozdział 1</w:t>
      </w:r>
    </w:p>
    <w:p w14:paraId="29CCCCEC" w14:textId="77777777" w:rsidR="00AD2663" w:rsidRPr="00AD2663" w:rsidRDefault="00AD2663" w:rsidP="00AD2663">
      <w:pPr>
        <w:pStyle w:val="TYTDZPRZEDMprzedmiotregulacjitytuulubdziau"/>
      </w:pPr>
      <w:r w:rsidRPr="00AD2663">
        <w:t>Przepisy ogólne</w:t>
      </w:r>
    </w:p>
    <w:p w14:paraId="30DE4830" w14:textId="0D4D8F66" w:rsidR="00AD2663" w:rsidRPr="00AD2663" w:rsidRDefault="00AD2663" w:rsidP="00AD2663">
      <w:pPr>
        <w:pStyle w:val="ARTartustawynprozporzdzenia"/>
        <w:keepNext/>
      </w:pPr>
      <w:r w:rsidRPr="00AD2663">
        <w:rPr>
          <w:rStyle w:val="Ppogrubienie"/>
        </w:rPr>
        <w:t>Art. 1.</w:t>
      </w:r>
      <w:r w:rsidRPr="00AD2663">
        <w:t xml:space="preserve"> </w:t>
      </w:r>
      <w:bookmarkStart w:id="1" w:name="_Hlk171675781"/>
      <w:r w:rsidRPr="00AD2663">
        <w:t>Ustawa określa:</w:t>
      </w:r>
    </w:p>
    <w:p w14:paraId="5A8413BB" w14:textId="3C82ED17" w:rsidR="00AD2663" w:rsidRPr="00AD2663" w:rsidRDefault="00AD2663" w:rsidP="00AD2663">
      <w:pPr>
        <w:pStyle w:val="PKTpunkt"/>
      </w:pPr>
      <w:r w:rsidRPr="00AD2663">
        <w:t>1)</w:t>
      </w:r>
      <w:r w:rsidRPr="00AD2663">
        <w:tab/>
        <w:t xml:space="preserve">organizację i sposób sprawowania nadzoru nad rynkiem systemów sztucznej inteligencji </w:t>
      </w:r>
      <w:r w:rsidRPr="000C1EC3">
        <w:t xml:space="preserve">oraz modelami </w:t>
      </w:r>
      <w:r w:rsidRPr="00AD2663">
        <w:t xml:space="preserve">sztucznej inteligencji ogólnego przeznaczenia w zakresie objętym </w:t>
      </w:r>
      <w:r w:rsidR="00FC3D3D" w:rsidRPr="000C1EC3">
        <w:t>rozporządzeniem</w:t>
      </w:r>
      <w:r w:rsidR="00FC3D3D">
        <w:t xml:space="preserve"> </w:t>
      </w:r>
      <w:r w:rsidRPr="00AD2663">
        <w:t>Parlamentu Europejskiego i Rady (UE</w:t>
      </w:r>
      <w:r w:rsidR="00770D5D">
        <w:t xml:space="preserve">) </w:t>
      </w:r>
      <w:r w:rsidRPr="00AD2663">
        <w:t>2024/1689 z dnia 13 czerwca 2024 r. w sprawie ustanowienia zharmonizowanych przepisów dotyczących sztucznej inteligencji oraz zmiany rozporządzeń (WE</w:t>
      </w:r>
      <w:r w:rsidR="007C08B7">
        <w:t>)</w:t>
      </w:r>
      <w:r w:rsidR="00EE6D98">
        <w:t xml:space="preserve"> </w:t>
      </w:r>
      <w:r w:rsidRPr="00AD2663">
        <w:t>nr 300/2008, (UE</w:t>
      </w:r>
      <w:r w:rsidR="007C08B7">
        <w:t>)</w:t>
      </w:r>
      <w:r w:rsidR="00EE6D98">
        <w:t xml:space="preserve"> </w:t>
      </w:r>
      <w:r w:rsidRPr="00AD2663">
        <w:t>nr 167/2013, (UE</w:t>
      </w:r>
      <w:r w:rsidR="007C08B7">
        <w:t>)</w:t>
      </w:r>
      <w:r w:rsidR="00EE6D98">
        <w:t xml:space="preserve"> </w:t>
      </w:r>
      <w:r w:rsidRPr="00AD2663">
        <w:t>nr 168/2013, (UE</w:t>
      </w:r>
      <w:r w:rsidR="007C08B7">
        <w:t xml:space="preserve">) </w:t>
      </w:r>
      <w:r w:rsidRPr="00AD2663">
        <w:t>2018/858, (UE</w:t>
      </w:r>
      <w:r w:rsidR="007C08B7">
        <w:t xml:space="preserve">) </w:t>
      </w:r>
      <w:r w:rsidRPr="00AD2663">
        <w:t>2018/1139 i (UE</w:t>
      </w:r>
      <w:r w:rsidR="007C08B7">
        <w:t xml:space="preserve">) </w:t>
      </w:r>
      <w:r w:rsidRPr="00AD2663">
        <w:t>2019/2144 oraz dyrektyw 2014/90/UE, (UE</w:t>
      </w:r>
      <w:r w:rsidR="007C08B7">
        <w:t xml:space="preserve">) </w:t>
      </w:r>
      <w:r w:rsidRPr="00AD2663">
        <w:t>2016/797 i (UE</w:t>
      </w:r>
      <w:r w:rsidR="007C08B7">
        <w:t xml:space="preserve">) </w:t>
      </w:r>
      <w:r w:rsidRPr="00AD2663">
        <w:t>2020/1828 (akt w sprawie sztucznej inteligencji</w:t>
      </w:r>
      <w:r w:rsidR="00770D5D">
        <w:t>)</w:t>
      </w:r>
      <w:r w:rsidR="007C08B7">
        <w:t xml:space="preserve"> </w:t>
      </w:r>
      <w:r w:rsidRPr="00AD2663">
        <w:t>(Dz. Urz. UE L 2024/1689 z 12.07.2024), zwan</w:t>
      </w:r>
      <w:r w:rsidR="001247C9">
        <w:t>ym</w:t>
      </w:r>
      <w:r w:rsidRPr="00AD2663">
        <w:t xml:space="preserve"> dalej „rozporządzeniem 2024/1689”;</w:t>
      </w:r>
    </w:p>
    <w:p w14:paraId="17F5D2EA" w14:textId="074F70BB" w:rsidR="00AD2663" w:rsidRPr="00AD2663" w:rsidRDefault="00AD2663" w:rsidP="00AD2663">
      <w:pPr>
        <w:pStyle w:val="PKTpunkt"/>
      </w:pPr>
      <w:r w:rsidRPr="00AD2663">
        <w:t>2)</w:t>
      </w:r>
      <w:r w:rsidRPr="00AD2663">
        <w:tab/>
        <w:t xml:space="preserve">postępowanie w sprawie naruszenia </w:t>
      </w:r>
      <w:r w:rsidRPr="000C1EC3">
        <w:t xml:space="preserve">rozporządzenia </w:t>
      </w:r>
      <w:r w:rsidRPr="00AD2663">
        <w:t>2024/1689 i ustawy;</w:t>
      </w:r>
    </w:p>
    <w:p w14:paraId="4CA916A6" w14:textId="77777777" w:rsidR="00AD2663" w:rsidRPr="00AD2663" w:rsidRDefault="00AD2663" w:rsidP="00AD2663">
      <w:pPr>
        <w:pStyle w:val="PKTpunkt"/>
      </w:pPr>
      <w:r w:rsidRPr="00AD2663">
        <w:t>3)</w:t>
      </w:r>
      <w:r w:rsidRPr="00AD2663">
        <w:tab/>
        <w:t>warunki i tryb akredytacji oraz notyfikacji jednostek oceniających zgodność;</w:t>
      </w:r>
    </w:p>
    <w:p w14:paraId="0DD6CEA0" w14:textId="77777777" w:rsidR="00AD2663" w:rsidRPr="00AD2663" w:rsidRDefault="00AD2663" w:rsidP="00AD2663">
      <w:pPr>
        <w:pStyle w:val="PKTpunkt"/>
      </w:pPr>
      <w:r w:rsidRPr="00AD2663">
        <w:t>4)</w:t>
      </w:r>
      <w:r w:rsidRPr="00AD2663">
        <w:tab/>
        <w:t>działania wspierające rozwój systemów sztucznej inteligencji;</w:t>
      </w:r>
    </w:p>
    <w:p w14:paraId="04C18E52" w14:textId="7AF2008A" w:rsidR="00AD2663" w:rsidRPr="000C1EC3" w:rsidRDefault="00AD2663" w:rsidP="00AD2663">
      <w:pPr>
        <w:pStyle w:val="PKTpunkt"/>
      </w:pPr>
      <w:r w:rsidRPr="00AD2663">
        <w:t>5)</w:t>
      </w:r>
      <w:r w:rsidRPr="00AD2663">
        <w:tab/>
        <w:t xml:space="preserve">zasady nakładania administracyjnych kar pieniężnych za </w:t>
      </w:r>
      <w:r w:rsidRPr="000C1EC3">
        <w:t>naruszenie rozporządzenia</w:t>
      </w:r>
      <w:r w:rsidRPr="00AD2663">
        <w:t xml:space="preserve"> 2024/1689.</w:t>
      </w:r>
    </w:p>
    <w:p w14:paraId="107D8A20" w14:textId="7F269D5A" w:rsidR="00AD2663" w:rsidRPr="00AD2663" w:rsidRDefault="00AD2663" w:rsidP="00AD2663">
      <w:pPr>
        <w:pStyle w:val="ARTartustawynprozporzdzenia"/>
        <w:keepNext/>
      </w:pPr>
      <w:r w:rsidRPr="00AD2663">
        <w:rPr>
          <w:rStyle w:val="Ppogrubienie"/>
        </w:rPr>
        <w:t>Art. 2.</w:t>
      </w:r>
      <w:r w:rsidRPr="00AD2663">
        <w:t xml:space="preserve"> 1. Ustawy nie stosuje się do:</w:t>
      </w:r>
    </w:p>
    <w:p w14:paraId="3B28B927" w14:textId="77777777" w:rsidR="00AD2663" w:rsidRPr="00AD2663" w:rsidRDefault="00AD2663" w:rsidP="00AD2663">
      <w:pPr>
        <w:pStyle w:val="PKTpunkt"/>
      </w:pPr>
      <w:r w:rsidRPr="00AD2663">
        <w:t>1)</w:t>
      </w:r>
      <w:r w:rsidRPr="00AD2663">
        <w:tab/>
        <w:t>spraw związanych z obroną narodową określonych w art. 19 ust. 1 ustawy z dnia 4 września 1997 r. o działach administracji rządowej (Dz. U. z 2025 r. poz. 1275 i 1846 oraz z 2026 r. poz. 160 i 187);</w:t>
      </w:r>
    </w:p>
    <w:p w14:paraId="2453EA9B" w14:textId="5F97604C" w:rsidR="00AD2663" w:rsidRPr="00AD2663" w:rsidRDefault="00AD2663" w:rsidP="00AD2663">
      <w:pPr>
        <w:pStyle w:val="PKTpunkt"/>
      </w:pPr>
      <w:r w:rsidRPr="00AD2663">
        <w:lastRenderedPageBreak/>
        <w:t>2)</w:t>
      </w:r>
      <w:r w:rsidRPr="00AD2663">
        <w:tab/>
        <w:t>spraw związanych z bezpieczeństwem narodowym, obejmujących działania służb specjalnych</w:t>
      </w:r>
      <w:r w:rsidR="0003757A">
        <w:t xml:space="preserve">, </w:t>
      </w:r>
      <w:r w:rsidR="0003757A" w:rsidRPr="000C1EC3">
        <w:t xml:space="preserve">o których mowa w </w:t>
      </w:r>
      <w:r w:rsidRPr="00AD2663">
        <w:t>art. 11 ustawy z dnia 24 maja 2002 r. o Agencji Bezpieczeństwa Wewnętrznego oraz Agencji Wywiadu (Dz. U. z 2025 r. poz. 902 i 1366 oraz z 2026 r. poz. 26</w:t>
      </w:r>
      <w:r w:rsidR="001247C9">
        <w:t xml:space="preserve"> i …</w:t>
      </w:r>
      <w:r w:rsidRPr="00AD2663">
        <w:t>);</w:t>
      </w:r>
    </w:p>
    <w:p w14:paraId="425C0331" w14:textId="77777777" w:rsidR="00AD2663" w:rsidRPr="00AD2663" w:rsidRDefault="00AD2663" w:rsidP="00AD2663">
      <w:pPr>
        <w:pStyle w:val="PKTpunkt"/>
      </w:pPr>
      <w:r w:rsidRPr="00AD2663">
        <w:t>3)</w:t>
      </w:r>
      <w:r w:rsidRPr="00AD2663">
        <w:tab/>
        <w:t xml:space="preserve">spraw związanych z realizacją zadań ustawowych Służby Kontrwywiadu Wojskowego i Służby Wywiadu Wojskowego, o których mowa w art. 5 i art. 6 ustawy z dnia 9 czerwca 2006 r. o Służbie Kontrwywiadu Wojskowego oraz Służbie Wywiadu Wojskowego (Dz. U. z 2026 r. poz. 157); </w:t>
      </w:r>
    </w:p>
    <w:p w14:paraId="5EF34232" w14:textId="0512A41F" w:rsidR="00AD2663" w:rsidRPr="000C1EC3" w:rsidRDefault="00AD2663" w:rsidP="00AD2663">
      <w:pPr>
        <w:pStyle w:val="PKTpunkt"/>
      </w:pPr>
      <w:r w:rsidRPr="00AD2663">
        <w:t>4)</w:t>
      </w:r>
      <w:r w:rsidRPr="00AD2663">
        <w:tab/>
      </w:r>
      <w:r w:rsidRPr="000C1EC3">
        <w:t xml:space="preserve">badań </w:t>
      </w:r>
      <w:r w:rsidR="0084354E" w:rsidRPr="000C1EC3">
        <w:t xml:space="preserve">naukowych i </w:t>
      </w:r>
      <w:r w:rsidRPr="000C1EC3">
        <w:t>prac rozwojowych</w:t>
      </w:r>
      <w:r w:rsidRPr="00AD2663">
        <w:t>, o których mowa w art. 4 ust. 2 i 3 ustawy z dnia 20 lipca 2018 r. – Prawo o szkolnictwie wyższym i nauce (Dz. U. z 2024 r. poz. 1571, z późn. zm.</w:t>
      </w:r>
      <w:r w:rsidRPr="00AD2663">
        <w:rPr>
          <w:rStyle w:val="IGindeksgrny"/>
        </w:rPr>
        <w:footnoteReference w:id="2"/>
      </w:r>
      <w:r w:rsidRPr="00AD2663">
        <w:rPr>
          <w:rStyle w:val="IGindeksgrny"/>
        </w:rPr>
        <w:t>)</w:t>
      </w:r>
      <w:r w:rsidRPr="00AD2663">
        <w:t xml:space="preserve">), </w:t>
      </w:r>
      <w:r w:rsidRPr="000C1EC3">
        <w:t>w zakresie, który nie obejmuje testów w warunkach rzeczywistych</w:t>
      </w:r>
      <w:r w:rsidR="005478EC" w:rsidRPr="000C1EC3">
        <w:t xml:space="preserve"> </w:t>
      </w:r>
      <w:r w:rsidR="002C0B35" w:rsidRPr="000C1EC3">
        <w:t xml:space="preserve">w rozumieniu </w:t>
      </w:r>
      <w:r w:rsidRPr="000C1EC3">
        <w:t>art. 3 pkt 57 rozporządzenia 2024/1689;</w:t>
      </w:r>
    </w:p>
    <w:p w14:paraId="353F585F" w14:textId="75A42C0A" w:rsidR="00AD2663" w:rsidRPr="00AD2663" w:rsidRDefault="00AD2663" w:rsidP="00AD2663">
      <w:pPr>
        <w:pStyle w:val="PKTpunkt"/>
      </w:pPr>
      <w:r w:rsidRPr="00AD2663">
        <w:t>5)</w:t>
      </w:r>
      <w:r w:rsidRPr="00AD2663">
        <w:tab/>
      </w:r>
      <w:r w:rsidRPr="000C1EC3">
        <w:t xml:space="preserve">systemów </w:t>
      </w:r>
      <w:r w:rsidR="00585180" w:rsidRPr="000C1EC3">
        <w:t xml:space="preserve">sztucznej inteligencji </w:t>
      </w:r>
      <w:r w:rsidRPr="00AD2663">
        <w:t>wprowadzonych do użytku wyłącznie dla celów, o których mowa w pkt 4, przed wejściem w życie rozporządzenia 2024/1689;</w:t>
      </w:r>
    </w:p>
    <w:p w14:paraId="5A2E170B" w14:textId="1185E901" w:rsidR="00AD2663" w:rsidRPr="00AD2663" w:rsidRDefault="00AD2663" w:rsidP="00AD2663">
      <w:pPr>
        <w:pStyle w:val="PKTpunkt"/>
      </w:pPr>
      <w:r w:rsidRPr="00AD2663">
        <w:t>6)</w:t>
      </w:r>
      <w:r w:rsidRPr="00AD2663">
        <w:tab/>
        <w:t>systemów, o których mowa w art. 2 ust. 3 i 12 rozporządzenia 2024/1689.</w:t>
      </w:r>
    </w:p>
    <w:p w14:paraId="3536D55E" w14:textId="77777777" w:rsidR="00AD2663" w:rsidRDefault="00AD2663" w:rsidP="00AD2663">
      <w:pPr>
        <w:pStyle w:val="USTustnpkodeksu"/>
      </w:pPr>
      <w:r w:rsidRPr="00AD2663">
        <w:t>2. Organem publicznym właściwym do prowadzenia kontroli działalności służb specjalnych, o których mowa w art. 11 ustawy z dnia 24 maja 2002 r. o Agencji Bezpieczeństwa Wewnętrznego oraz Agencji Wywiadu, w zakresie stosowania systemów sztucznej inteligencji wykorzystywanych przez podległą lub nadzorowaną służbę specjalną, jest Prezes Rady Ministrów albo Minister – Koordynator Służb Specjalnych, w przypadku jego powołania.</w:t>
      </w:r>
    </w:p>
    <w:bookmarkEnd w:id="1"/>
    <w:p w14:paraId="13A43EDC" w14:textId="7D6604F5" w:rsidR="00AD2663" w:rsidRPr="00412B05" w:rsidRDefault="00AD2663" w:rsidP="00412B05">
      <w:pPr>
        <w:pStyle w:val="ARTartustawynprozporzdzenia"/>
      </w:pPr>
      <w:r w:rsidRPr="00412B05">
        <w:rPr>
          <w:rStyle w:val="Ppogrubienie"/>
        </w:rPr>
        <w:t>Art. 3</w:t>
      </w:r>
      <w:r w:rsidRPr="00AA01F3">
        <w:rPr>
          <w:rStyle w:val="Ppogrubienie"/>
        </w:rPr>
        <w:t>.</w:t>
      </w:r>
      <w:r w:rsidRPr="00412B05">
        <w:rPr>
          <w:rStyle w:val="Ppogrubienie"/>
          <w:b w:val="0"/>
        </w:rPr>
        <w:t xml:space="preserve"> </w:t>
      </w:r>
      <w:r w:rsidRPr="00412B05">
        <w:t>1. Ustawę stosuje się do podmiotów, o których mowa w art. 2 ust. 1 rozporządzenia 2024/1689, z wyłączeniem:</w:t>
      </w:r>
    </w:p>
    <w:p w14:paraId="1F0C2AE2" w14:textId="5018100B" w:rsidR="00AD2663" w:rsidRPr="00AD2663" w:rsidRDefault="00AD2663" w:rsidP="00AD2663">
      <w:pPr>
        <w:pStyle w:val="PKTpunkt"/>
        <w:keepNext/>
      </w:pPr>
      <w:r w:rsidRPr="00AD2663">
        <w:t>1)</w:t>
      </w:r>
      <w:r w:rsidRPr="00AD2663">
        <w:tab/>
        <w:t>osób fizycznych w zakresie obowiązków podmiotów stosujących rozporządzenie 2024/1689, jeżeli stosują one system sztucznej inteligencji wyłącznie dla celów osobistych i niepozostających w związku z działalnością:</w:t>
      </w:r>
    </w:p>
    <w:p w14:paraId="30D5D2FB" w14:textId="21EB323B" w:rsidR="00AD2663" w:rsidRPr="00AD2663" w:rsidRDefault="00AD2663" w:rsidP="00AD2663">
      <w:pPr>
        <w:pStyle w:val="LITlitera"/>
      </w:pPr>
      <w:r w:rsidRPr="00AD2663">
        <w:t>a)</w:t>
      </w:r>
      <w:r w:rsidRPr="00AD2663">
        <w:tab/>
        <w:t>o której mowa w art. 2 ust. 1 i 2 ustawy z dnia 26 lipca 1991 r. o podatku dochodowym od osób fizycznych (Dz. U. z 2025 r. poz. 163, z późn. zm.</w:t>
      </w:r>
      <w:r w:rsidRPr="00AD2663">
        <w:rPr>
          <w:rStyle w:val="IGindeksgrny"/>
        </w:rPr>
        <w:footnoteReference w:id="3"/>
      </w:r>
      <w:r w:rsidR="005E55AB" w:rsidRPr="005E55AB">
        <w:rPr>
          <w:rStyle w:val="IGindeksgrny"/>
        </w:rPr>
        <w:t>)</w:t>
      </w:r>
      <w:r w:rsidRPr="00AD2663">
        <w:t>),</w:t>
      </w:r>
    </w:p>
    <w:p w14:paraId="160BA77A" w14:textId="09584E05" w:rsidR="00AD2663" w:rsidRPr="00AD2663" w:rsidRDefault="00AD2663" w:rsidP="00AD2663">
      <w:pPr>
        <w:pStyle w:val="LITlitera"/>
      </w:pPr>
      <w:r w:rsidRPr="00AD2663">
        <w:lastRenderedPageBreak/>
        <w:t>b)</w:t>
      </w:r>
      <w:r w:rsidRPr="00AD2663">
        <w:tab/>
      </w:r>
      <w:r w:rsidRPr="00425F27">
        <w:t xml:space="preserve">gospodarczą, o której mowa w art. 3 </w:t>
      </w:r>
      <w:r w:rsidR="0026245D" w:rsidRPr="00425F27">
        <w:t xml:space="preserve">ustawy z dnia 6 marca 2018 r. – Prawo przedsiębiorców (Dz. U. z 2025 r. poz. 1480, 1795 i 1826), wykonywaną przez przedsiębiorcę w rozumieniu </w:t>
      </w:r>
      <w:r w:rsidRPr="00425F27">
        <w:t>art. 4 ust. 1 i 2</w:t>
      </w:r>
      <w:r w:rsidR="0026245D" w:rsidRPr="00425F27">
        <w:t xml:space="preserve"> tej ustawy</w:t>
      </w:r>
      <w:r w:rsidRPr="00AD2663">
        <w:t>,</w:t>
      </w:r>
    </w:p>
    <w:p w14:paraId="5824A0F3" w14:textId="35CF0056" w:rsidR="00AD2663" w:rsidRPr="00AD2663" w:rsidRDefault="00AD2663" w:rsidP="00AD2663">
      <w:pPr>
        <w:pStyle w:val="LITlitera"/>
      </w:pPr>
      <w:r w:rsidRPr="00AD2663">
        <w:t>c)</w:t>
      </w:r>
      <w:r w:rsidRPr="00AD2663">
        <w:tab/>
      </w:r>
      <w:r w:rsidRPr="000C1EC3">
        <w:t xml:space="preserve">o której mowa </w:t>
      </w:r>
      <w:r w:rsidRPr="00AD2663">
        <w:t xml:space="preserve">w art. </w:t>
      </w:r>
      <w:r w:rsidRPr="000C1EC3">
        <w:t xml:space="preserve">5 ust. 1 </w:t>
      </w:r>
      <w:r w:rsidRPr="00AD2663">
        <w:t>ustawy z dnia 6 marca 2018 r. – Prawo przedsiębiorców,</w:t>
      </w:r>
    </w:p>
    <w:p w14:paraId="103F7BDF" w14:textId="1832A76B" w:rsidR="00AD2663" w:rsidRPr="00AD2663" w:rsidRDefault="00AD2663" w:rsidP="00AD2663">
      <w:pPr>
        <w:pStyle w:val="LITlitera"/>
      </w:pPr>
      <w:r w:rsidRPr="00AD2663">
        <w:t>d)</w:t>
      </w:r>
      <w:r w:rsidRPr="00AD2663">
        <w:tab/>
        <w:t xml:space="preserve">o której mowa w art. </w:t>
      </w:r>
      <w:r w:rsidRPr="000C1EC3">
        <w:t>6 ust.</w:t>
      </w:r>
      <w:r w:rsidR="00354A5C" w:rsidRPr="000C1EC3">
        <w:t xml:space="preserve"> 1 </w:t>
      </w:r>
      <w:r w:rsidRPr="00AD2663">
        <w:t>ustawy z dnia 6 marca 2018 r. – Prawo przedsiębiorców,</w:t>
      </w:r>
    </w:p>
    <w:p w14:paraId="6E7FDB92" w14:textId="533280DF" w:rsidR="00AD2663" w:rsidRPr="00AD2663" w:rsidRDefault="00AD2663" w:rsidP="00AD2663">
      <w:pPr>
        <w:pStyle w:val="LITlitera"/>
      </w:pPr>
      <w:r w:rsidRPr="00AD2663">
        <w:t>e)</w:t>
      </w:r>
      <w:r w:rsidRPr="00AD2663">
        <w:tab/>
        <w:t>rolniczą</w:t>
      </w:r>
      <w:r w:rsidR="003E7DC9">
        <w:t xml:space="preserve"> </w:t>
      </w:r>
      <w:r w:rsidRPr="000C1EC3">
        <w:t xml:space="preserve">w </w:t>
      </w:r>
      <w:r w:rsidR="00354A5C" w:rsidRPr="000C1EC3">
        <w:t xml:space="preserve">rozumieniu </w:t>
      </w:r>
      <w:r w:rsidRPr="000C1EC3">
        <w:t>art</w:t>
      </w:r>
      <w:r w:rsidRPr="00AD2663">
        <w:t>. 2 pkt 3 ustawy z dnia 11 kwietnia 2003 r. o kształtowaniu ustroju rolnego (Dz. U. z 2025 r. poz. 1653 oraz z 2026 r. poz. 317);</w:t>
      </w:r>
    </w:p>
    <w:p w14:paraId="3A176DC5" w14:textId="77777777" w:rsidR="00AD2663" w:rsidRPr="00AD2663" w:rsidRDefault="00AD2663" w:rsidP="00AD2663">
      <w:pPr>
        <w:pStyle w:val="PKTpunkt"/>
      </w:pPr>
      <w:r w:rsidRPr="00AD2663">
        <w:t>2)</w:t>
      </w:r>
      <w:r w:rsidRPr="00AD2663">
        <w:tab/>
        <w:t>organów publicznych, o których mowa w art. 2 ust. 4 rozporządzenia 2024/1689.</w:t>
      </w:r>
    </w:p>
    <w:p w14:paraId="2FDAF09D" w14:textId="31CB7084" w:rsidR="00AD2663" w:rsidRPr="00AD2663" w:rsidRDefault="00AD2663" w:rsidP="00AD2663">
      <w:pPr>
        <w:pStyle w:val="USTustnpkodeksu"/>
      </w:pPr>
      <w:r w:rsidRPr="00AD2663">
        <w:t xml:space="preserve">2. O ile </w:t>
      </w:r>
      <w:r w:rsidR="00253239" w:rsidRPr="000C1EC3">
        <w:t xml:space="preserve">ustawa </w:t>
      </w:r>
      <w:r w:rsidRPr="000C1EC3">
        <w:t xml:space="preserve">nie stanowi </w:t>
      </w:r>
      <w:r w:rsidRPr="00AD2663">
        <w:t>inaczej, przepisy w zakresie systemów sztucznej inteligencji mają zastosowanie również do modeli sztucznej inteligencji ogólnego przeznaczenia.</w:t>
      </w:r>
    </w:p>
    <w:p w14:paraId="7D4D8CE6" w14:textId="58E3950C" w:rsidR="00AD2663" w:rsidRPr="00AD2663" w:rsidRDefault="00AD2663" w:rsidP="00AD2663">
      <w:pPr>
        <w:pStyle w:val="ARTartustawynprozporzdzenia"/>
        <w:keepNext/>
      </w:pPr>
      <w:r w:rsidRPr="00AD2663">
        <w:rPr>
          <w:rStyle w:val="Ppogrubienie"/>
        </w:rPr>
        <w:t>Art. 4.</w:t>
      </w:r>
      <w:r w:rsidRPr="00AD2663">
        <w:t xml:space="preserve"> Użyte w ustawie określenia oznaczają:</w:t>
      </w:r>
    </w:p>
    <w:p w14:paraId="232359E7" w14:textId="77777777" w:rsidR="00AD2663" w:rsidRPr="00AD2663" w:rsidRDefault="00AD2663" w:rsidP="00AD2663">
      <w:pPr>
        <w:pStyle w:val="PKTpunkt"/>
      </w:pPr>
      <w:r w:rsidRPr="00AD2663">
        <w:t>1)</w:t>
      </w:r>
      <w:r w:rsidRPr="00AD2663">
        <w:tab/>
        <w:t>system sztucznej inteligencji – system AI w rozumieniu art. 3 pkt 1 rozporządzenia 2024/1689;</w:t>
      </w:r>
    </w:p>
    <w:p w14:paraId="1E3CC09F" w14:textId="77777777" w:rsidR="00AD2663" w:rsidRPr="00AD2663" w:rsidRDefault="00AD2663" w:rsidP="00AD2663">
      <w:pPr>
        <w:pStyle w:val="PKTpunkt"/>
      </w:pPr>
      <w:r w:rsidRPr="00AD2663">
        <w:t>2)</w:t>
      </w:r>
      <w:r w:rsidRPr="00AD2663">
        <w:tab/>
        <w:t>ryzyko – ryzyko w rozumieniu art. 3 pkt 2 rozporządzenia 2024/1689;</w:t>
      </w:r>
    </w:p>
    <w:p w14:paraId="1BB6551A" w14:textId="77777777" w:rsidR="00AD2663" w:rsidRPr="00AD2663" w:rsidRDefault="00AD2663" w:rsidP="00AD2663">
      <w:pPr>
        <w:pStyle w:val="PKTpunkt"/>
      </w:pPr>
      <w:r w:rsidRPr="00AD2663">
        <w:t>3)</w:t>
      </w:r>
      <w:r w:rsidRPr="00AD2663">
        <w:tab/>
        <w:t>dostawca – dostawcę w rozumieniu art. 3 pkt 3 rozporządzenia 2024/1689;</w:t>
      </w:r>
    </w:p>
    <w:p w14:paraId="3CEB88E8" w14:textId="77777777" w:rsidR="00AD2663" w:rsidRPr="00AD2663" w:rsidRDefault="00AD2663" w:rsidP="00AD2663">
      <w:pPr>
        <w:pStyle w:val="PKTpunkt"/>
      </w:pPr>
      <w:r w:rsidRPr="00AD2663">
        <w:t>4)</w:t>
      </w:r>
      <w:r w:rsidRPr="00AD2663">
        <w:tab/>
        <w:t>operator – operatora w rozumieniu art. 3 pkt 8 rozporządzenia 2024/1689;</w:t>
      </w:r>
    </w:p>
    <w:p w14:paraId="32F00A8B" w14:textId="77777777" w:rsidR="00AD2663" w:rsidRPr="00AD2663" w:rsidRDefault="00AD2663" w:rsidP="00AD2663">
      <w:pPr>
        <w:pStyle w:val="PKTpunkt"/>
      </w:pPr>
      <w:r w:rsidRPr="00AD2663">
        <w:t>5)</w:t>
      </w:r>
      <w:r w:rsidRPr="00AD2663">
        <w:tab/>
        <w:t>wprowadzenie do obrotu – wprowadzenie do obrotu w rozumieniu art. 3 pkt 9 rozporządzenia 2024/1689;</w:t>
      </w:r>
    </w:p>
    <w:p w14:paraId="3DD13D4E" w14:textId="77777777" w:rsidR="00AD2663" w:rsidRPr="00AD2663" w:rsidRDefault="00AD2663" w:rsidP="00AD2663">
      <w:pPr>
        <w:pStyle w:val="PKTpunkt"/>
      </w:pPr>
      <w:r w:rsidRPr="00AD2663">
        <w:t>6)</w:t>
      </w:r>
      <w:r w:rsidRPr="00AD2663">
        <w:tab/>
        <w:t>wycofanie systemu sztucznej inteligencji</w:t>
      </w:r>
      <w:r w:rsidRPr="00AD2663" w:rsidDel="004B6BD5">
        <w:t xml:space="preserve"> </w:t>
      </w:r>
      <w:r w:rsidRPr="00AD2663">
        <w:t>z użytku – wycofanie systemu AI z użytku w rozumieniu art. 3 pkt 16 rozporządzenia 2024/1689;</w:t>
      </w:r>
    </w:p>
    <w:p w14:paraId="1F29A5C4" w14:textId="77777777" w:rsidR="00AD2663" w:rsidRPr="00AD2663" w:rsidRDefault="00AD2663" w:rsidP="00AD2663">
      <w:pPr>
        <w:pStyle w:val="PKTpunkt"/>
      </w:pPr>
      <w:r w:rsidRPr="00AD2663">
        <w:t>7)</w:t>
      </w:r>
      <w:r w:rsidRPr="00AD2663">
        <w:tab/>
        <w:t>wycofanie systemu sztucznej inteligencji z rynku – wycofanie systemu AI z rynku w rozumieniu art. 3 pkt 17 rozporządzenia 2024/1689;</w:t>
      </w:r>
    </w:p>
    <w:p w14:paraId="1BC90E2C" w14:textId="77777777" w:rsidR="00AD2663" w:rsidRPr="00AD2663" w:rsidRDefault="00AD2663" w:rsidP="00AD2663">
      <w:pPr>
        <w:pStyle w:val="PKTpunkt"/>
      </w:pPr>
      <w:r w:rsidRPr="00AD2663">
        <w:t>8)</w:t>
      </w:r>
      <w:r w:rsidRPr="00AD2663">
        <w:tab/>
        <w:t>organ notyfikujący – organ notyfikujący w rozumieniu art. 3 pkt 19 rozporządzenia 2024/1689;</w:t>
      </w:r>
    </w:p>
    <w:p w14:paraId="0B3169C8" w14:textId="77777777" w:rsidR="00AD2663" w:rsidRPr="00AD2663" w:rsidRDefault="00AD2663" w:rsidP="00AD2663">
      <w:pPr>
        <w:pStyle w:val="PKTpunkt"/>
      </w:pPr>
      <w:r w:rsidRPr="00AD2663">
        <w:t>9)</w:t>
      </w:r>
      <w:r w:rsidRPr="00AD2663">
        <w:tab/>
        <w:t>ocena zgodności – ocenę zgodności w rozumieniu art. 3 pkt 20 rozporządzenia 2024/1689;</w:t>
      </w:r>
    </w:p>
    <w:p w14:paraId="01B3CF30" w14:textId="77777777" w:rsidR="00AD2663" w:rsidRPr="00AD2663" w:rsidRDefault="00AD2663" w:rsidP="00AD2663">
      <w:pPr>
        <w:pStyle w:val="PKTpunkt"/>
      </w:pPr>
      <w:r w:rsidRPr="00AD2663">
        <w:t>10)</w:t>
      </w:r>
      <w:r w:rsidRPr="00AD2663">
        <w:tab/>
        <w:t>jednostka oceniająca zgodność – jednostkę oceniającą zgodność w rozumieniu art. 3 pkt 21 rozporządzenia 2024/1689;</w:t>
      </w:r>
    </w:p>
    <w:p w14:paraId="6A201A62" w14:textId="77777777" w:rsidR="00AD2663" w:rsidRPr="00AD2663" w:rsidRDefault="00AD2663" w:rsidP="00AD2663">
      <w:pPr>
        <w:pStyle w:val="PKTpunkt"/>
      </w:pPr>
      <w:r w:rsidRPr="00AD2663">
        <w:lastRenderedPageBreak/>
        <w:t>11)</w:t>
      </w:r>
      <w:r w:rsidRPr="00AD2663">
        <w:tab/>
        <w:t>jednostka notyfikowana – jednostkę notyfikowaną w rozumieniu art. 3 pkt 22 rozporządzenia 2024/1689;</w:t>
      </w:r>
    </w:p>
    <w:p w14:paraId="6CA11969" w14:textId="77777777" w:rsidR="00AD2663" w:rsidRPr="00AD2663" w:rsidRDefault="00AD2663" w:rsidP="00AD2663">
      <w:pPr>
        <w:pStyle w:val="PKTpunkt"/>
      </w:pPr>
      <w:r w:rsidRPr="00AD2663">
        <w:t>12)</w:t>
      </w:r>
      <w:r w:rsidRPr="00AD2663">
        <w:tab/>
        <w:t>organ nadzoru rynku – organ nadzoru rynku w rozumieniu art. 3 pkt 26 rozporządzenia 2024/1689;</w:t>
      </w:r>
    </w:p>
    <w:p w14:paraId="7B58D2FE" w14:textId="77777777" w:rsidR="00AD2663" w:rsidRPr="00AD2663" w:rsidRDefault="00AD2663" w:rsidP="00AD2663">
      <w:pPr>
        <w:pStyle w:val="PKTpunkt"/>
      </w:pPr>
      <w:r w:rsidRPr="00AD2663">
        <w:t>13)</w:t>
      </w:r>
      <w:r w:rsidRPr="00AD2663">
        <w:tab/>
        <w:t>właściwy organ krajowy – właściwy organ krajowy w rozumieniu art. 3 pkt 48 rozporządzenia 2024/1689;</w:t>
      </w:r>
    </w:p>
    <w:p w14:paraId="19A3523C" w14:textId="77777777" w:rsidR="00AD2663" w:rsidRPr="00AD2663" w:rsidRDefault="00AD2663" w:rsidP="00AD2663">
      <w:pPr>
        <w:pStyle w:val="PKTpunkt"/>
      </w:pPr>
      <w:r w:rsidRPr="00AD2663">
        <w:t>14</w:t>
      </w:r>
      <w:r w:rsidRPr="00AD2663" w:rsidDel="004F6707">
        <w:t>)</w:t>
      </w:r>
      <w:r w:rsidRPr="00AD2663">
        <w:tab/>
      </w:r>
      <w:r w:rsidRPr="00AD2663" w:rsidDel="004F6707">
        <w:t xml:space="preserve">piaskownica regulacyjna </w:t>
      </w:r>
      <w:r w:rsidRPr="00AD2663">
        <w:t>–</w:t>
      </w:r>
      <w:r w:rsidRPr="00AD2663" w:rsidDel="004F6707">
        <w:t xml:space="preserve"> piaskownicę regulacyjną w zakresie </w:t>
      </w:r>
      <w:r w:rsidRPr="00AD2663">
        <w:t>AI</w:t>
      </w:r>
      <w:r w:rsidRPr="00AD2663" w:rsidDel="004F6707">
        <w:t xml:space="preserve"> w</w:t>
      </w:r>
      <w:r w:rsidRPr="00AD2663">
        <w:t> </w:t>
      </w:r>
      <w:r w:rsidRPr="00AD2663" w:rsidDel="004F6707">
        <w:t>rozumieniu art. 3 pkt 55 rozporządzenia 2024/1689;</w:t>
      </w:r>
    </w:p>
    <w:p w14:paraId="29969A4B" w14:textId="4D166540" w:rsidR="00AD2663" w:rsidRPr="00AD2663" w:rsidRDefault="00AD2663" w:rsidP="00AD2663">
      <w:pPr>
        <w:pStyle w:val="PKTpunkt"/>
      </w:pPr>
      <w:r w:rsidRPr="00AD2663">
        <w:t>15)</w:t>
      </w:r>
      <w:r w:rsidRPr="00AD2663">
        <w:tab/>
        <w:t xml:space="preserve">model sztucznej inteligencji ogólnego przeznaczenia – </w:t>
      </w:r>
      <w:r w:rsidRPr="000C1EC3">
        <w:t xml:space="preserve">model </w:t>
      </w:r>
      <w:r w:rsidR="0037454E" w:rsidRPr="000C1EC3">
        <w:t>AI</w:t>
      </w:r>
      <w:r w:rsidR="0026245D">
        <w:t xml:space="preserve"> </w:t>
      </w:r>
      <w:r w:rsidRPr="00425F27">
        <w:t>w</w:t>
      </w:r>
      <w:r w:rsidR="0026245D" w:rsidRPr="00425F27">
        <w:t xml:space="preserve"> </w:t>
      </w:r>
      <w:r w:rsidR="0026245D" w:rsidRPr="00425F27" w:rsidDel="004F6707">
        <w:t xml:space="preserve">rozumieniu </w:t>
      </w:r>
      <w:r w:rsidRPr="00AD2663">
        <w:t>art. 3 pkt 63 rozporządzenia 2024/1689.</w:t>
      </w:r>
    </w:p>
    <w:p w14:paraId="11AA0890" w14:textId="77777777" w:rsidR="00AD2663" w:rsidRPr="00AD2663" w:rsidRDefault="00AD2663" w:rsidP="00AD2663">
      <w:pPr>
        <w:pStyle w:val="ROZDZODDZOZNoznaczenierozdziauluboddziau"/>
      </w:pPr>
      <w:r w:rsidRPr="00AD2663">
        <w:t>Rozdział 2</w:t>
      </w:r>
    </w:p>
    <w:p w14:paraId="43174392" w14:textId="494AA137" w:rsidR="00AD2663" w:rsidRPr="00AD2663" w:rsidRDefault="00AD2663" w:rsidP="00AD2663">
      <w:pPr>
        <w:pStyle w:val="ROZDZODDZPRZEDMprzedmiotregulacjirozdziauluboddziau"/>
      </w:pPr>
      <w:r w:rsidRPr="00AD2663">
        <w:t xml:space="preserve">Organizacja nadzoru nad </w:t>
      </w:r>
      <w:r w:rsidR="0045603D">
        <w:t xml:space="preserve">rynkiem </w:t>
      </w:r>
      <w:r w:rsidR="00525FB6">
        <w:t xml:space="preserve">systemów </w:t>
      </w:r>
      <w:r w:rsidRPr="00AD2663">
        <w:t>sztuczn</w:t>
      </w:r>
      <w:r w:rsidR="0045603D">
        <w:t>ej</w:t>
      </w:r>
      <w:r w:rsidRPr="00AD2663">
        <w:t xml:space="preserve"> inteligencj</w:t>
      </w:r>
      <w:r w:rsidR="0045603D">
        <w:t>i</w:t>
      </w:r>
    </w:p>
    <w:p w14:paraId="6E8807E9" w14:textId="18009297" w:rsidR="00AD2663" w:rsidRPr="00AD2663" w:rsidRDefault="00AD2663" w:rsidP="00AD2663">
      <w:pPr>
        <w:pStyle w:val="ARTartustawynprozporzdzenia"/>
      </w:pPr>
      <w:r w:rsidRPr="00AD2663">
        <w:rPr>
          <w:rStyle w:val="Ppogrubienie"/>
        </w:rPr>
        <w:t>Art. 5.</w:t>
      </w:r>
      <w:r w:rsidRPr="00AD2663">
        <w:t xml:space="preserve"> 1. Komisja Rozwoju i Bezpieczeństwa Sztucznej Inteligencji, zwana dalej „Komisją”, jest organem nadzoru rynku w zakresie systemów sztucznej inteligencji w rozumieniu art. 70 ust. 1 rozporządzenia 2024/1689.</w:t>
      </w:r>
    </w:p>
    <w:p w14:paraId="73A4679C" w14:textId="77777777" w:rsidR="00AD2663" w:rsidRPr="00AD2663" w:rsidRDefault="00AD2663" w:rsidP="00AD2663">
      <w:pPr>
        <w:pStyle w:val="USTustnpkodeksu"/>
      </w:pPr>
      <w:r w:rsidRPr="00AD2663">
        <w:t>2. Komisja działa jako pojedynczy punkt kontaktowy, o którym mowa w art. 70 ust. 2 rozporządzenia 2024/1689.</w:t>
      </w:r>
    </w:p>
    <w:p w14:paraId="0527B028" w14:textId="3F0996D1" w:rsidR="00AD2663" w:rsidRPr="00AD2663" w:rsidRDefault="00AD2663" w:rsidP="00AD2663">
      <w:pPr>
        <w:pStyle w:val="USTustnpkodeksu"/>
      </w:pPr>
      <w:r w:rsidRPr="00AD2663">
        <w:t xml:space="preserve">3. Komisja posiada prawo używania pieczęci </w:t>
      </w:r>
      <w:r w:rsidR="00F806FC" w:rsidRPr="000C1EC3">
        <w:t>urzędowej</w:t>
      </w:r>
      <w:r w:rsidR="00F806FC">
        <w:t xml:space="preserve"> </w:t>
      </w:r>
      <w:r w:rsidRPr="00AD2663">
        <w:t>z godłem państwowym.</w:t>
      </w:r>
    </w:p>
    <w:p w14:paraId="5E9D91F9" w14:textId="66C65E82" w:rsidR="00AD2663" w:rsidRPr="00AD2663" w:rsidRDefault="00AD2663" w:rsidP="00AD2663">
      <w:pPr>
        <w:pStyle w:val="ARTartustawynprozporzdzenia"/>
        <w:keepNext/>
      </w:pPr>
      <w:r w:rsidRPr="00AD2663">
        <w:rPr>
          <w:rStyle w:val="Ppogrubienie"/>
        </w:rPr>
        <w:t>Art. 6.</w:t>
      </w:r>
      <w:r w:rsidRPr="00AD2663">
        <w:t xml:space="preserve"> Do zadań Komisji należy:</w:t>
      </w:r>
    </w:p>
    <w:p w14:paraId="5DF5D413" w14:textId="7E41D819" w:rsidR="00AD2663" w:rsidRPr="00AD2663" w:rsidRDefault="00AD2663" w:rsidP="00AD2663">
      <w:pPr>
        <w:pStyle w:val="PKTpunkt"/>
      </w:pPr>
      <w:r w:rsidRPr="00AD2663">
        <w:t>1)</w:t>
      </w:r>
      <w:r w:rsidRPr="00AD2663">
        <w:tab/>
        <w:t xml:space="preserve">sprawowanie kontroli przestrzegania </w:t>
      </w:r>
      <w:r w:rsidRPr="000C1EC3">
        <w:t>rozporządzenia</w:t>
      </w:r>
      <w:r w:rsidRPr="00AD2663">
        <w:t xml:space="preserve"> 2024/1689 i ustawy, z wyłączeniem zadań, o których mowa w art. 25 pkt 6, oraz </w:t>
      </w:r>
      <w:r w:rsidRPr="000C1EC3">
        <w:t xml:space="preserve">z </w:t>
      </w:r>
      <w:r w:rsidR="00657F8D" w:rsidRPr="000C1EC3">
        <w:t xml:space="preserve">uwzględnieniem </w:t>
      </w:r>
      <w:r w:rsidRPr="00AD2663">
        <w:t>art. 2 ust. 2;</w:t>
      </w:r>
    </w:p>
    <w:p w14:paraId="3AD5B5D8" w14:textId="373033B0" w:rsidR="00AD2663" w:rsidRPr="00AD2663" w:rsidRDefault="00AD2663" w:rsidP="00AD2663">
      <w:pPr>
        <w:pStyle w:val="PKTpunkt"/>
      </w:pPr>
      <w:r w:rsidRPr="00AD2663">
        <w:t>2)</w:t>
      </w:r>
      <w:r w:rsidRPr="00AD2663">
        <w:tab/>
        <w:t xml:space="preserve">podejmowanie działań służących prawidłowemu funkcjonowaniu rynku wewnętrznego Unii Europejskiej, o którym mowa w art. 26 ust. 2 Traktatu o </w:t>
      </w:r>
      <w:r w:rsidR="00A93C47" w:rsidRPr="000C1EC3">
        <w:t>f</w:t>
      </w:r>
      <w:r w:rsidRPr="000C1EC3">
        <w:t>unkcjonowaniu</w:t>
      </w:r>
      <w:r w:rsidRPr="00AD2663">
        <w:t xml:space="preserve"> Unii Europejskiej, w zakresie określonym w art. 1 i art. 2 rozporządzenia 2024/1689;</w:t>
      </w:r>
    </w:p>
    <w:p w14:paraId="33ADEA40" w14:textId="77777777" w:rsidR="00AD2663" w:rsidRPr="00AD2663" w:rsidRDefault="00AD2663" w:rsidP="00AD2663">
      <w:pPr>
        <w:pStyle w:val="PKTpunkt"/>
      </w:pPr>
      <w:r w:rsidRPr="00AD2663">
        <w:t>3)</w:t>
      </w:r>
      <w:r w:rsidRPr="00AD2663">
        <w:tab/>
        <w:t>podejmowanie działań mających na celu wspieranie oraz monitorowanie rozwoju, innowacyjności i konkurencyjności w obszarze badań naukowych i stosowania systemów sztucznej inteligencji;</w:t>
      </w:r>
    </w:p>
    <w:p w14:paraId="3200575E" w14:textId="77777777" w:rsidR="00AD2663" w:rsidRPr="00AD2663" w:rsidRDefault="00AD2663" w:rsidP="00AD2663">
      <w:pPr>
        <w:pStyle w:val="PKTpunkt"/>
      </w:pPr>
      <w:r w:rsidRPr="00AD2663">
        <w:t>4)</w:t>
      </w:r>
      <w:r w:rsidRPr="00AD2663">
        <w:tab/>
        <w:t>podejmowanie działań mających na celu przeciwdziałanie zagrożeniom w zakresie bezpieczeństwa systemów sztucznej inteligencji;</w:t>
      </w:r>
    </w:p>
    <w:p w14:paraId="52247AE1" w14:textId="0D18210E" w:rsidR="00AD2663" w:rsidRPr="00AD2663" w:rsidRDefault="00AD2663" w:rsidP="00AD2663">
      <w:pPr>
        <w:pStyle w:val="PKTpunkt"/>
      </w:pPr>
      <w:r w:rsidRPr="00AD2663">
        <w:lastRenderedPageBreak/>
        <w:t>5)</w:t>
      </w:r>
      <w:r w:rsidRPr="00AD2663">
        <w:tab/>
        <w:t xml:space="preserve">udział w opracowywaniu i opiniowaniu projektów dokumentów </w:t>
      </w:r>
      <w:r w:rsidRPr="000C1EC3">
        <w:t>rządowych</w:t>
      </w:r>
      <w:r w:rsidR="007D02C0" w:rsidRPr="000C1EC3">
        <w:t xml:space="preserve"> z zakresu sztucznej inteligencji</w:t>
      </w:r>
      <w:r w:rsidRPr="000C1EC3">
        <w:t>, w tym projektów aktów prawnych;</w:t>
      </w:r>
    </w:p>
    <w:p w14:paraId="5C8AD963" w14:textId="0167D011" w:rsidR="00AD2663" w:rsidRPr="00AD2663" w:rsidRDefault="00AD2663" w:rsidP="00AD2663">
      <w:pPr>
        <w:pStyle w:val="PKTpunkt"/>
      </w:pPr>
      <w:r w:rsidRPr="00AD2663">
        <w:t>6)</w:t>
      </w:r>
      <w:r w:rsidRPr="00AD2663">
        <w:tab/>
        <w:t xml:space="preserve">wydawanie postanowień i decyzji w sprawach o </w:t>
      </w:r>
      <w:r w:rsidRPr="000C1EC3">
        <w:t xml:space="preserve">naruszenie rozporządzenia </w:t>
      </w:r>
      <w:r w:rsidRPr="00AD2663">
        <w:t>2024/1689 i ustawy;</w:t>
      </w:r>
    </w:p>
    <w:p w14:paraId="55C28806" w14:textId="77777777" w:rsidR="00AD2663" w:rsidRPr="00AD2663" w:rsidRDefault="00AD2663" w:rsidP="00AD2663">
      <w:pPr>
        <w:pStyle w:val="PKTpunkt"/>
      </w:pPr>
      <w:r w:rsidRPr="00AD2663">
        <w:t>7)</w:t>
      </w:r>
      <w:r w:rsidRPr="00AD2663">
        <w:tab/>
        <w:t>wykonywanie zadań i kompetencji organu nadzoru rynku, określonych w rozporządzeniu 2024/1689;</w:t>
      </w:r>
    </w:p>
    <w:p w14:paraId="22E93EF3" w14:textId="08B3B508" w:rsidR="00AD2663" w:rsidRPr="00AD2663" w:rsidRDefault="00AD2663" w:rsidP="00AD2663">
      <w:pPr>
        <w:pStyle w:val="PKTpunkt"/>
      </w:pPr>
      <w:r w:rsidRPr="00AD2663">
        <w:t>8)</w:t>
      </w:r>
      <w:r w:rsidRPr="00AD2663">
        <w:tab/>
        <w:t>opracowywanie i wydawanie publikacji</w:t>
      </w:r>
      <w:r w:rsidR="007D02C0">
        <w:t xml:space="preserve"> </w:t>
      </w:r>
      <w:r w:rsidR="007D02C0" w:rsidRPr="000C1EC3">
        <w:t xml:space="preserve">oraz </w:t>
      </w:r>
      <w:r w:rsidRPr="00AD2663">
        <w:t>realizacja programów edukacyjnych popularyzujących wiedzę o sztucznej inteligencji</w:t>
      </w:r>
      <w:r w:rsidR="007D02C0">
        <w:t xml:space="preserve">, </w:t>
      </w:r>
      <w:r w:rsidR="007D02C0" w:rsidRPr="000C1EC3">
        <w:t xml:space="preserve">a także </w:t>
      </w:r>
      <w:r w:rsidRPr="00AD2663">
        <w:t>prowadzenie działań informacyjnych</w:t>
      </w:r>
      <w:r w:rsidR="007D02C0">
        <w:t xml:space="preserve"> </w:t>
      </w:r>
      <w:r w:rsidR="007D02C0" w:rsidRPr="000C1EC3">
        <w:t>w tym zakresie</w:t>
      </w:r>
      <w:r w:rsidRPr="00AD2663">
        <w:t>;</w:t>
      </w:r>
    </w:p>
    <w:p w14:paraId="6920B1EA" w14:textId="66A0C940" w:rsidR="00AD2663" w:rsidRPr="00AD2663" w:rsidRDefault="00AD2663" w:rsidP="00AD2663">
      <w:pPr>
        <w:pStyle w:val="PKTpunkt"/>
      </w:pPr>
      <w:r w:rsidRPr="00AD2663">
        <w:t>9)</w:t>
      </w:r>
      <w:r w:rsidRPr="00AD2663">
        <w:tab/>
        <w:t>wymiana informacji w sprawach nadzoru nad systemami sztucznej inteligencji w zakresie właściwości organu nadzoru rynku z organami nadzoru rynku państw członkowskich Unii Europejskiej</w:t>
      </w:r>
      <w:r w:rsidR="001730A0">
        <w:t xml:space="preserve"> </w:t>
      </w:r>
      <w:r w:rsidR="001730A0" w:rsidRPr="000C1EC3">
        <w:t xml:space="preserve">i </w:t>
      </w:r>
      <w:r w:rsidRPr="00AD2663">
        <w:t>państw trzecich</w:t>
      </w:r>
      <w:r w:rsidR="001730A0">
        <w:t xml:space="preserve"> </w:t>
      </w:r>
      <w:r w:rsidR="001730A0" w:rsidRPr="000C1EC3">
        <w:t xml:space="preserve">oraz </w:t>
      </w:r>
      <w:r w:rsidRPr="00AD2663">
        <w:t xml:space="preserve">agencjami Unii Europejskiej </w:t>
      </w:r>
      <w:r w:rsidRPr="00425F27">
        <w:t xml:space="preserve">i organizacjami </w:t>
      </w:r>
      <w:r w:rsidRPr="00AD2663">
        <w:t>międzynarodowymi;</w:t>
      </w:r>
    </w:p>
    <w:p w14:paraId="26563C58" w14:textId="492DA7F0" w:rsidR="00AD2663" w:rsidRPr="00AD2663" w:rsidRDefault="00AD2663" w:rsidP="00AD2663">
      <w:pPr>
        <w:pStyle w:val="PKTpunkt"/>
      </w:pPr>
      <w:r w:rsidRPr="00AD2663">
        <w:t>10)</w:t>
      </w:r>
      <w:r w:rsidRPr="00AD2663">
        <w:tab/>
        <w:t xml:space="preserve">monitorowanie i upowszechnianie orzecznictwa w sprawach z zakresu nadzoru </w:t>
      </w:r>
      <w:r w:rsidRPr="000C1EC3">
        <w:t xml:space="preserve">nad </w:t>
      </w:r>
      <w:r w:rsidR="00AE1A8F" w:rsidRPr="000C1EC3">
        <w:t xml:space="preserve">systemami </w:t>
      </w:r>
      <w:r w:rsidRPr="000C1EC3">
        <w:t>sztuczn</w:t>
      </w:r>
      <w:r w:rsidR="00AE1A8F" w:rsidRPr="000C1EC3">
        <w:t>ej</w:t>
      </w:r>
      <w:r w:rsidRPr="000C1EC3">
        <w:t xml:space="preserve"> inteligencj</w:t>
      </w:r>
      <w:r w:rsidR="00AE1A8F" w:rsidRPr="000C1EC3">
        <w:t>i</w:t>
      </w:r>
      <w:r w:rsidRPr="00AD2663">
        <w:t>;</w:t>
      </w:r>
    </w:p>
    <w:p w14:paraId="5555C9BE" w14:textId="446C1F6E" w:rsidR="00AD2663" w:rsidRPr="00AD2663" w:rsidRDefault="00AD2663" w:rsidP="00AD2663">
      <w:pPr>
        <w:pStyle w:val="PKTpunkt"/>
      </w:pPr>
      <w:r w:rsidRPr="00AD2663">
        <w:t>11)</w:t>
      </w:r>
      <w:r w:rsidRPr="00AD2663">
        <w:tab/>
        <w:t xml:space="preserve">podejmowanie działań </w:t>
      </w:r>
      <w:r w:rsidRPr="000C1EC3">
        <w:t xml:space="preserve">mających na celu tworzenie piaskownic </w:t>
      </w:r>
      <w:r w:rsidRPr="00AD2663">
        <w:t>regulacyjnych i zarządzanie nimi;</w:t>
      </w:r>
    </w:p>
    <w:p w14:paraId="57296CB1" w14:textId="326D217B" w:rsidR="00AD2663" w:rsidRPr="00AD2663" w:rsidRDefault="00AD2663" w:rsidP="00AD2663">
      <w:pPr>
        <w:pStyle w:val="PKTpunkt"/>
      </w:pPr>
      <w:r w:rsidRPr="00AD2663">
        <w:t>12)</w:t>
      </w:r>
      <w:r w:rsidRPr="00AD2663">
        <w:tab/>
        <w:t>prowadzenie rejestru skarg, o których mowa w art. 5</w:t>
      </w:r>
      <w:r w:rsidR="009F0DA2">
        <w:t>9</w:t>
      </w:r>
      <w:r w:rsidRPr="00AD2663">
        <w:t xml:space="preserve"> pkt 1 lit. b;</w:t>
      </w:r>
    </w:p>
    <w:p w14:paraId="6B3BA701" w14:textId="3779BABC" w:rsidR="00AD2663" w:rsidRPr="00AD2663" w:rsidRDefault="00AD2663" w:rsidP="00AD2663">
      <w:pPr>
        <w:pStyle w:val="PKTpunkt"/>
      </w:pPr>
      <w:r w:rsidRPr="00AD2663">
        <w:t>13)</w:t>
      </w:r>
      <w:r w:rsidRPr="00AD2663">
        <w:tab/>
        <w:t xml:space="preserve">wydawanie opinii indywidualnych w zakresie </w:t>
      </w:r>
      <w:r w:rsidRPr="000C1EC3">
        <w:t xml:space="preserve">stosowania rozporządzenia </w:t>
      </w:r>
      <w:r w:rsidRPr="00AD2663">
        <w:t>2024/1689 i ustawy w indywidualn</w:t>
      </w:r>
      <w:r w:rsidR="007C5204">
        <w:t>ych</w:t>
      </w:r>
      <w:r w:rsidRPr="00AD2663">
        <w:t xml:space="preserve"> spraw</w:t>
      </w:r>
      <w:r w:rsidR="007C5204">
        <w:t>ach</w:t>
      </w:r>
      <w:r w:rsidRPr="00AD2663">
        <w:t>, zwanych dalej „opiniami indywidualnymi”, oraz wyjaśnień, o których mowa w art. 8;</w:t>
      </w:r>
    </w:p>
    <w:p w14:paraId="6A82AFFF" w14:textId="77777777" w:rsidR="00AD2663" w:rsidRPr="00AD2663" w:rsidRDefault="00AD2663" w:rsidP="00AD2663">
      <w:pPr>
        <w:pStyle w:val="PKTpunkt"/>
      </w:pPr>
      <w:r w:rsidRPr="00AD2663">
        <w:t>14)</w:t>
      </w:r>
      <w:r w:rsidRPr="00AD2663">
        <w:tab/>
        <w:t>prowadzenie działań na rzecz rozwoju innowacji w obszarze systemów sztucznej inteligencji;</w:t>
      </w:r>
    </w:p>
    <w:p w14:paraId="32A6B35D" w14:textId="5FE6F21F" w:rsidR="00AD2663" w:rsidRPr="00AD2663" w:rsidRDefault="00AD2663" w:rsidP="00AD2663">
      <w:pPr>
        <w:pStyle w:val="PKTpunkt"/>
      </w:pPr>
      <w:r w:rsidRPr="00AD2663">
        <w:t>15)</w:t>
      </w:r>
      <w:r w:rsidRPr="00AD2663">
        <w:tab/>
        <w:t xml:space="preserve">prowadzenie </w:t>
      </w:r>
      <w:r w:rsidRPr="000C1EC3">
        <w:t xml:space="preserve">wykazu, o </w:t>
      </w:r>
      <w:r w:rsidRPr="00AD2663">
        <w:t>którym mowa w art. 6</w:t>
      </w:r>
      <w:r w:rsidR="009F0DA2">
        <w:t>7</w:t>
      </w:r>
      <w:r w:rsidRPr="00AD2663">
        <w:t xml:space="preserve"> ust. 2;</w:t>
      </w:r>
    </w:p>
    <w:p w14:paraId="403BB593" w14:textId="705F2E64" w:rsidR="00AD2663" w:rsidRPr="00AD2663" w:rsidRDefault="00AD2663" w:rsidP="00AD2663">
      <w:pPr>
        <w:pStyle w:val="PKTpunkt"/>
      </w:pPr>
      <w:r w:rsidRPr="00AD2663">
        <w:t>16)</w:t>
      </w:r>
      <w:r w:rsidRPr="00AD2663">
        <w:tab/>
        <w:t xml:space="preserve">współpraca z dostawcami modeli sztucznej inteligencji ogólnego przeznaczenia na </w:t>
      </w:r>
      <w:r w:rsidRPr="000C1EC3">
        <w:t>warunkach</w:t>
      </w:r>
      <w:r w:rsidR="0024358B" w:rsidRPr="000C1EC3">
        <w:t xml:space="preserve">, o których mowa </w:t>
      </w:r>
      <w:r w:rsidRPr="00AD2663">
        <w:t>w art. 53 ust. 3 rozporządzenia 2024/1689;</w:t>
      </w:r>
    </w:p>
    <w:p w14:paraId="4DB1AA7C" w14:textId="2C3C5D24" w:rsidR="00AD2663" w:rsidRPr="00AD2663" w:rsidRDefault="00AD2663" w:rsidP="00AD2663">
      <w:pPr>
        <w:pStyle w:val="PKTpunkt"/>
        <w:keepNext/>
      </w:pPr>
      <w:r w:rsidRPr="00AD2663">
        <w:t>17)</w:t>
      </w:r>
      <w:r w:rsidRPr="00AD2663">
        <w:tab/>
      </w:r>
      <w:r w:rsidRPr="000C1EC3">
        <w:t>wspierani</w:t>
      </w:r>
      <w:r w:rsidR="00DC251E" w:rsidRPr="000C1EC3">
        <w:t>e</w:t>
      </w:r>
      <w:r w:rsidRPr="000C1EC3">
        <w:t xml:space="preserve"> konkurencyjności </w:t>
      </w:r>
      <w:r w:rsidRPr="00AD2663">
        <w:t>gospodarki oraz rozwoju badań naukowych i zastosowań systemów sztucznej inteligencji</w:t>
      </w:r>
      <w:r w:rsidR="00E61A8D">
        <w:t xml:space="preserve"> </w:t>
      </w:r>
      <w:r w:rsidR="00E61A8D" w:rsidRPr="00425F27">
        <w:t>poprzez</w:t>
      </w:r>
      <w:r w:rsidRPr="00AD2663">
        <w:t>:</w:t>
      </w:r>
    </w:p>
    <w:p w14:paraId="33E627F8" w14:textId="77777777" w:rsidR="00AD2663" w:rsidRPr="00AD2663" w:rsidRDefault="00AD2663" w:rsidP="00AD2663">
      <w:pPr>
        <w:pStyle w:val="LITlitera"/>
      </w:pPr>
      <w:r w:rsidRPr="00AD2663">
        <w:t>a)</w:t>
      </w:r>
      <w:r w:rsidRPr="00AD2663">
        <w:tab/>
        <w:t>przedstawianie ministrowi właściwemu do spraw informatyzacji propozycji działań legislacyjnych,</w:t>
      </w:r>
    </w:p>
    <w:p w14:paraId="1F983587" w14:textId="77777777" w:rsidR="00AD2663" w:rsidRPr="00AD2663" w:rsidRDefault="00AD2663" w:rsidP="00AD2663">
      <w:pPr>
        <w:pStyle w:val="LITlitera"/>
        <w:keepNext/>
      </w:pPr>
      <w:r w:rsidRPr="00AD2663">
        <w:t>b)</w:t>
      </w:r>
      <w:r w:rsidRPr="00AD2663">
        <w:tab/>
        <w:t>udostępnianie w Biuletynie Informacji Publicznej na stronie podmiotowej Komisji:</w:t>
      </w:r>
    </w:p>
    <w:p w14:paraId="2D4A4D1E" w14:textId="658E6D3E" w:rsidR="00AD2663" w:rsidRPr="00AD2663" w:rsidRDefault="00AD2663" w:rsidP="00AD2663">
      <w:pPr>
        <w:pStyle w:val="TIRtiret"/>
      </w:pPr>
      <w:r w:rsidRPr="00AD2663">
        <w:t>–</w:t>
      </w:r>
      <w:r w:rsidRPr="00AD2663">
        <w:tab/>
        <w:t xml:space="preserve">informacji, o której mowa w art. </w:t>
      </w:r>
      <w:r w:rsidR="00AF765D" w:rsidRPr="000C1EC3">
        <w:t>10</w:t>
      </w:r>
      <w:r w:rsidR="009F0DA2">
        <w:t>3</w:t>
      </w:r>
      <w:r w:rsidRPr="000C1EC3">
        <w:t xml:space="preserve"> ust. </w:t>
      </w:r>
      <w:r w:rsidR="00F41806" w:rsidRPr="000C1EC3">
        <w:t>3</w:t>
      </w:r>
      <w:r w:rsidRPr="000C1EC3">
        <w:t>,</w:t>
      </w:r>
    </w:p>
    <w:p w14:paraId="167D3FE8" w14:textId="5523F4D5" w:rsidR="00AD2663" w:rsidRPr="00AD2663" w:rsidRDefault="00AD2663" w:rsidP="00AD2663">
      <w:pPr>
        <w:pStyle w:val="TIRtiret"/>
      </w:pPr>
      <w:r w:rsidRPr="00AD2663">
        <w:lastRenderedPageBreak/>
        <w:t>–</w:t>
      </w:r>
      <w:r w:rsidRPr="00AD2663">
        <w:tab/>
        <w:t xml:space="preserve">w terminie do dnia 31 marca każdego roku, corocznej informacji zawierającej przykłady dobrych praktyk w zakresie wdrażania i stosowania systemów sztucznej inteligencji przez przedsiębiorców w rozumieniu </w:t>
      </w:r>
      <w:r w:rsidR="001776B3" w:rsidRPr="000C1EC3">
        <w:t xml:space="preserve">art. 4 ust. 1 i 2 </w:t>
      </w:r>
      <w:r w:rsidRPr="00AD2663">
        <w:t xml:space="preserve">ustawy z dnia 6 marca 2018 r. – Prawo przedsiębiorców oraz w jednostkach sektora finansów publicznych, o których mowa w </w:t>
      </w:r>
      <w:r w:rsidR="003437CC" w:rsidRPr="000C1EC3">
        <w:t xml:space="preserve">art. 9 </w:t>
      </w:r>
      <w:r w:rsidRPr="000C1EC3">
        <w:t>ustaw</w:t>
      </w:r>
      <w:r w:rsidR="003437CC" w:rsidRPr="000C1EC3">
        <w:t>y</w:t>
      </w:r>
      <w:r w:rsidRPr="000C1EC3">
        <w:t xml:space="preserve"> </w:t>
      </w:r>
      <w:r w:rsidRPr="00AD2663">
        <w:t>z dnia 27 sierpnia 2009 r. o finansach publicznych (Dz. U. z 2025 r. poz. 1483, 1844 i 1846).</w:t>
      </w:r>
    </w:p>
    <w:p w14:paraId="5E09701C" w14:textId="0B105BA7" w:rsidR="00AD2663" w:rsidRPr="00AD2663" w:rsidRDefault="00AD2663" w:rsidP="00AD2663">
      <w:pPr>
        <w:pStyle w:val="ARTartustawynprozporzdzenia"/>
      </w:pPr>
      <w:r w:rsidRPr="00AD2663">
        <w:rPr>
          <w:rStyle w:val="Ppogrubienie"/>
        </w:rPr>
        <w:t xml:space="preserve">Art. 7. </w:t>
      </w:r>
      <w:r w:rsidRPr="00AD2663">
        <w:t>Członkowie Rady Ministrów oraz inne podmioty właściwe do przygotowania projektów dokumentów rządowych, w tym projektów aktów prawnych z zakresu sztucznej inteligencji, przedstawiają Komisji do zaopiniowania projekty tych dokumentów.</w:t>
      </w:r>
    </w:p>
    <w:p w14:paraId="2B1ED14B" w14:textId="37B195E7" w:rsidR="00AD2663" w:rsidRPr="00AD2663" w:rsidRDefault="00AD2663" w:rsidP="00AD2663">
      <w:pPr>
        <w:pStyle w:val="ARTartustawynprozporzdzenia"/>
      </w:pPr>
      <w:r w:rsidRPr="00AD2663">
        <w:rPr>
          <w:rStyle w:val="Ppogrubienie"/>
        </w:rPr>
        <w:t>Art. 8.</w:t>
      </w:r>
      <w:r w:rsidRPr="00AD2663">
        <w:t xml:space="preserve"> 1. Komisja może wydawać opinie indywidualne i wyjaśnienia w sprawach objętych zakresem działania Komisji.</w:t>
      </w:r>
    </w:p>
    <w:p w14:paraId="584FEC08" w14:textId="4D78FBFF" w:rsidR="00AD2663" w:rsidRPr="00AD2663" w:rsidRDefault="00AD2663" w:rsidP="00AD2663">
      <w:pPr>
        <w:pStyle w:val="USTustnpkodeksu"/>
      </w:pPr>
      <w:r w:rsidRPr="00AD2663">
        <w:t xml:space="preserve">2. W opiniach indywidualnych i wyjaśnieniach uwzględnia się zalecenia i </w:t>
      </w:r>
      <w:r w:rsidRPr="000C1EC3">
        <w:t xml:space="preserve">opinie Europejskiej </w:t>
      </w:r>
      <w:r w:rsidRPr="00AD2663">
        <w:t xml:space="preserve">Rady </w:t>
      </w:r>
      <w:r w:rsidR="00DF3C0C" w:rsidRPr="000C1EC3">
        <w:t>ds.</w:t>
      </w:r>
      <w:r w:rsidRPr="000C1EC3">
        <w:t xml:space="preserve"> </w:t>
      </w:r>
      <w:r w:rsidRPr="00AD2663">
        <w:t>Sztucznej Inteligencji, o których mowa w art. 66 lit. e rozporządzenia 2024/1689.</w:t>
      </w:r>
    </w:p>
    <w:p w14:paraId="0D1EDB2E" w14:textId="5D053E19" w:rsidR="00AD2663" w:rsidRPr="00AD2663" w:rsidRDefault="00AD2663" w:rsidP="00AD2663">
      <w:pPr>
        <w:pStyle w:val="ARTartustawynprozporzdzenia"/>
        <w:keepNext/>
      </w:pPr>
      <w:r w:rsidRPr="00AD2663">
        <w:rPr>
          <w:rStyle w:val="Ppogrubienie"/>
        </w:rPr>
        <w:t>Art. 9.</w:t>
      </w:r>
      <w:r w:rsidRPr="00AD2663">
        <w:t xml:space="preserve"> 1. Z wnioskiem do Komisji o wydanie opinii indywidualnej może zwrócić się</w:t>
      </w:r>
      <w:r w:rsidR="003B732E" w:rsidRPr="003B732E">
        <w:t xml:space="preserve"> </w:t>
      </w:r>
      <w:r w:rsidR="003B732E" w:rsidRPr="000C1EC3">
        <w:t>podmiot</w:t>
      </w:r>
      <w:r w:rsidRPr="00AD2663">
        <w:t>:</w:t>
      </w:r>
    </w:p>
    <w:p w14:paraId="73CB393E" w14:textId="68B8DA41" w:rsidR="00AD2663" w:rsidRPr="00AD2663" w:rsidRDefault="00AD2663" w:rsidP="00AD2663">
      <w:pPr>
        <w:pStyle w:val="PKTpunkt"/>
      </w:pPr>
      <w:r w:rsidRPr="00AD2663">
        <w:t>1)</w:t>
      </w:r>
      <w:r w:rsidRPr="00AD2663">
        <w:tab/>
      </w:r>
      <w:r w:rsidRPr="000C1EC3">
        <w:t>obowiązany</w:t>
      </w:r>
      <w:r w:rsidRPr="00AD2663">
        <w:t xml:space="preserve"> do stosowania rozporządzenia 2024/1689 i ustawy lub </w:t>
      </w:r>
    </w:p>
    <w:p w14:paraId="565FEEF1" w14:textId="6EC2DCD2" w:rsidR="00AD2663" w:rsidRPr="00AD2663" w:rsidRDefault="00AD2663" w:rsidP="00AD2663">
      <w:pPr>
        <w:pStyle w:val="PKTpunkt"/>
      </w:pPr>
      <w:r w:rsidRPr="00AD2663">
        <w:t>2)</w:t>
      </w:r>
      <w:r w:rsidRPr="00AD2663">
        <w:tab/>
      </w:r>
      <w:r w:rsidRPr="000C1EC3">
        <w:t>który</w:t>
      </w:r>
      <w:r w:rsidRPr="00AD2663">
        <w:t xml:space="preserve"> planuje podjąć działania, na skutek których zostanie objęty zakresem </w:t>
      </w:r>
      <w:r w:rsidRPr="000C1EC3">
        <w:t>stosowania</w:t>
      </w:r>
      <w:r w:rsidR="003B732E" w:rsidRPr="000C1EC3">
        <w:t xml:space="preserve"> przepisów, o których mowa w pkt </w:t>
      </w:r>
      <w:r w:rsidR="003B732E">
        <w:t>1</w:t>
      </w:r>
      <w:r w:rsidRPr="00AD2663">
        <w:t>.</w:t>
      </w:r>
    </w:p>
    <w:p w14:paraId="395E7149" w14:textId="50EB718F" w:rsidR="00AD2663" w:rsidRPr="00AD2663" w:rsidRDefault="00AD2663" w:rsidP="00AD2663">
      <w:pPr>
        <w:pStyle w:val="USTustnpkodeksu"/>
      </w:pPr>
      <w:r w:rsidRPr="00AD2663">
        <w:t xml:space="preserve">2. Wniosek o wydanie opinii indywidualnej może dotyczyć stanu faktycznego lub zdarzenia przyszłego w zakresie </w:t>
      </w:r>
      <w:r w:rsidRPr="000C1EC3">
        <w:t>objętym rozporządzeni</w:t>
      </w:r>
      <w:r w:rsidR="001B214C" w:rsidRPr="000C1EC3">
        <w:t xml:space="preserve">em </w:t>
      </w:r>
      <w:r w:rsidRPr="00AD2663">
        <w:t xml:space="preserve">2024/1689 </w:t>
      </w:r>
      <w:r w:rsidRPr="003D0E90">
        <w:t>lub</w:t>
      </w:r>
      <w:r w:rsidRPr="00425F27">
        <w:t xml:space="preserve"> ustaw</w:t>
      </w:r>
      <w:r w:rsidR="00E61A8D" w:rsidRPr="00425F27">
        <w:t>ą</w:t>
      </w:r>
      <w:r w:rsidRPr="00425F27">
        <w:t xml:space="preserve">. </w:t>
      </w:r>
    </w:p>
    <w:p w14:paraId="772CE046" w14:textId="77777777" w:rsidR="00AD2663" w:rsidRPr="00AD2663" w:rsidRDefault="00AD2663" w:rsidP="00AD2663">
      <w:pPr>
        <w:pStyle w:val="USTustnpkodeksu"/>
        <w:keepNext/>
      </w:pPr>
      <w:r w:rsidRPr="00AD2663">
        <w:t>3. Wniosek o wydanie opinii indywidualnej zawiera:</w:t>
      </w:r>
    </w:p>
    <w:p w14:paraId="0FA4C6B5" w14:textId="188A2C32" w:rsidR="00AD2663" w:rsidRPr="000C1EC3" w:rsidRDefault="00AD2663" w:rsidP="00AD2663">
      <w:pPr>
        <w:pStyle w:val="PKTpunkt"/>
      </w:pPr>
      <w:r w:rsidRPr="000C1EC3">
        <w:t>1)</w:t>
      </w:r>
      <w:r w:rsidRPr="000C1EC3">
        <w:tab/>
      </w:r>
      <w:r w:rsidR="00874D1B" w:rsidRPr="000C1EC3">
        <w:t>wyczerpujący opis stanu faktycznego lub zdarzenia przyszłego w zakresie jednego zagadnienia, którego ma dotyczyć opinia indywidualna;</w:t>
      </w:r>
    </w:p>
    <w:p w14:paraId="3F67C92C" w14:textId="58A1A16F" w:rsidR="00AD2663" w:rsidRPr="00AD2663" w:rsidRDefault="00AD2663" w:rsidP="00AD2663">
      <w:pPr>
        <w:pStyle w:val="PKTpunkt"/>
      </w:pPr>
      <w:r w:rsidRPr="00AD2663">
        <w:t>2)</w:t>
      </w:r>
      <w:r w:rsidRPr="00AD2663">
        <w:tab/>
        <w:t xml:space="preserve">stanowisko podmiotu składającego </w:t>
      </w:r>
      <w:r w:rsidRPr="000C1EC3">
        <w:t xml:space="preserve">wniosek w zakresie </w:t>
      </w:r>
      <w:r w:rsidRPr="00DE526C">
        <w:t xml:space="preserve">oceny prawnej stanu </w:t>
      </w:r>
      <w:r w:rsidRPr="00AD2663">
        <w:t>faktycznego lub zdarzenia przyszłego</w:t>
      </w:r>
      <w:r w:rsidR="0009321C" w:rsidRPr="000C1EC3">
        <w:t>, o których mowa w pkt 1</w:t>
      </w:r>
      <w:r w:rsidRPr="00AD2663">
        <w:t>;</w:t>
      </w:r>
    </w:p>
    <w:p w14:paraId="0B9D7867" w14:textId="75231FCD" w:rsidR="00AD2663" w:rsidRPr="00AD2663" w:rsidRDefault="00AD2663" w:rsidP="00AD2663">
      <w:pPr>
        <w:pStyle w:val="PKTpunkt"/>
      </w:pPr>
      <w:r w:rsidRPr="00AD2663">
        <w:t>3)</w:t>
      </w:r>
      <w:r w:rsidRPr="00AD2663">
        <w:tab/>
        <w:t>oznaczenie podmiotu składającego wniosek, w tym imię i nazwisko osoby składającej wniosek, a w przypadku przedsiębiorcy – jego nazwę</w:t>
      </w:r>
      <w:r w:rsidR="00A83FB1">
        <w:t xml:space="preserve"> </w:t>
      </w:r>
      <w:r w:rsidR="00A83FB1" w:rsidRPr="000C1EC3">
        <w:t>(firmę</w:t>
      </w:r>
      <w:r w:rsidR="002679AF">
        <w:t>)</w:t>
      </w:r>
      <w:r w:rsidR="00AC56D3">
        <w:t xml:space="preserve"> </w:t>
      </w:r>
      <w:r w:rsidRPr="00AD2663">
        <w:t xml:space="preserve">i siedzibę oraz adres do korespondencji, a także numer </w:t>
      </w:r>
      <w:r w:rsidRPr="000C1EC3">
        <w:t>identyfikac</w:t>
      </w:r>
      <w:r w:rsidR="00A83FB1" w:rsidRPr="000C1EC3">
        <w:t>yjny</w:t>
      </w:r>
      <w:r w:rsidR="00A83FB1">
        <w:t xml:space="preserve"> </w:t>
      </w:r>
      <w:r w:rsidRPr="00AD2663">
        <w:t xml:space="preserve">REGON, </w:t>
      </w:r>
      <w:r w:rsidRPr="00AD2663">
        <w:lastRenderedPageBreak/>
        <w:t>jeżeli został nadany, numer KRS, jeżeli został nadany, albo numer identyfikacji podatkowej (NIP), jeżeli został nadany.</w:t>
      </w:r>
    </w:p>
    <w:p w14:paraId="3320AB9C" w14:textId="77777777" w:rsidR="00AD2663" w:rsidRDefault="00AD2663" w:rsidP="00AD2663">
      <w:pPr>
        <w:pStyle w:val="USTustnpkodeksu"/>
      </w:pPr>
      <w:r w:rsidRPr="00AD2663">
        <w:t>4. Do wniosku o wydanie opinii indywidualnej dołącza się dowód uiszczenia opłaty za złożenie wniosku.</w:t>
      </w:r>
    </w:p>
    <w:p w14:paraId="3B9E297D" w14:textId="4BA55EF2" w:rsidR="00874D1B" w:rsidRPr="000C1EC3" w:rsidRDefault="00874D1B" w:rsidP="00874D1B">
      <w:pPr>
        <w:pStyle w:val="USTustnpkodeksu"/>
      </w:pPr>
      <w:r w:rsidRPr="000C1EC3">
        <w:t>5. Ten sam podmiot może zwrócić się do Komisji z nowym wnioskiem o wydanie opinii indywidualnej nie wcześniej niż po upływie 30 dni od dnia złożenia ostatniego wniosku. W przypadku niezachowania terminu, o którym mowa w zdaniu pierwszym, nowy wniosek o wydanie opinii indywidualnej pozostawia się bez rozpoznania i powiadamia się o tym podmiot, który z nim wystąpił.</w:t>
      </w:r>
    </w:p>
    <w:p w14:paraId="07644F40" w14:textId="7E8D5B92" w:rsidR="00AD2663" w:rsidRPr="00AD2663" w:rsidRDefault="00AD2663" w:rsidP="00AD2663">
      <w:pPr>
        <w:pStyle w:val="ARTartustawynprozporzdzenia"/>
      </w:pPr>
      <w:r w:rsidRPr="00AD2663">
        <w:rPr>
          <w:rStyle w:val="Ppogrubienie"/>
        </w:rPr>
        <w:t>Art. 10.</w:t>
      </w:r>
      <w:r w:rsidRPr="00AD2663">
        <w:t xml:space="preserve"> 1. Podmiot występujący z wnioskiem o wydanie opinii indywidualnej składa oświadczenie, że w dniu złożenia wniosku elementy stanu faktycznego objęte wnioskiem nie są przedmiotem postępowań prowadzonych w stosunku do niego przed innymi organami i sądami.</w:t>
      </w:r>
    </w:p>
    <w:p w14:paraId="2E40F9FB" w14:textId="77777777" w:rsidR="00AD2663" w:rsidRPr="00AD2663" w:rsidRDefault="00AD2663" w:rsidP="00AD2663">
      <w:pPr>
        <w:pStyle w:val="USTustnpkodeksu"/>
      </w:pPr>
      <w:r w:rsidRPr="00AD2663">
        <w:t>2. Oświadczenie dołącza się do wniosku o wydanie opinii indywidualnej.</w:t>
      </w:r>
    </w:p>
    <w:p w14:paraId="0DC2E0B6" w14:textId="444ACC15" w:rsidR="00AD2663" w:rsidRPr="00AD2663" w:rsidRDefault="00AD2663" w:rsidP="00AD2663">
      <w:pPr>
        <w:pStyle w:val="USTustnpkodeksu"/>
      </w:pPr>
      <w:r w:rsidRPr="00AD2663">
        <w:t xml:space="preserve">3. W przypadku złożenia fałszywego oświadczenia opinia indywidualna </w:t>
      </w:r>
      <w:r w:rsidR="00985AF3" w:rsidRPr="000C1EC3">
        <w:t xml:space="preserve">wydana przez Komisję </w:t>
      </w:r>
      <w:r w:rsidRPr="00AD2663">
        <w:t>nie wywołuje skutków prawnych.</w:t>
      </w:r>
    </w:p>
    <w:p w14:paraId="08336762" w14:textId="13D8DAA6" w:rsidR="00AD2663" w:rsidRPr="00AD2663" w:rsidRDefault="00AD2663" w:rsidP="00AD2663">
      <w:pPr>
        <w:pStyle w:val="ARTartustawynprozporzdzenia"/>
      </w:pPr>
      <w:r w:rsidRPr="00AD2663">
        <w:rPr>
          <w:rStyle w:val="Ppogrubienie"/>
        </w:rPr>
        <w:t>Art. 11.</w:t>
      </w:r>
      <w:r w:rsidRPr="00AD2663">
        <w:t xml:space="preserve"> 1. Za złożenie </w:t>
      </w:r>
      <w:r w:rsidRPr="000C1EC3">
        <w:t>wniosku o wydanie opinii indywidualnej</w:t>
      </w:r>
      <w:r w:rsidR="00152555" w:rsidRPr="000C1EC3">
        <w:t xml:space="preserve"> </w:t>
      </w:r>
      <w:r w:rsidRPr="000C1EC3">
        <w:t>przed złożeniem wniosku</w:t>
      </w:r>
      <w:r w:rsidRPr="00AD2663">
        <w:t xml:space="preserve"> uiszcza się opłatę w wysokości 150 zł.</w:t>
      </w:r>
    </w:p>
    <w:p w14:paraId="3711D618" w14:textId="77777777" w:rsidR="00AD2663" w:rsidRPr="00AD2663" w:rsidRDefault="00AD2663" w:rsidP="00AD2663">
      <w:pPr>
        <w:pStyle w:val="USTustnpkodeksu"/>
      </w:pPr>
      <w:r w:rsidRPr="00AD2663">
        <w:t>2. Opłata za złożenie wniosku o wydanie opinii indywidualnej stanowi dochód urzędu obsługującego ministra właściwego do spraw informatyzacji.</w:t>
      </w:r>
    </w:p>
    <w:p w14:paraId="744E60E0" w14:textId="75839BE0" w:rsidR="00AD2663" w:rsidRPr="00AD2663" w:rsidRDefault="009E4848" w:rsidP="00AD2663">
      <w:pPr>
        <w:pStyle w:val="USTustnpkodeksu"/>
      </w:pPr>
      <w:r>
        <w:t>3</w:t>
      </w:r>
      <w:r w:rsidR="00AD2663" w:rsidRPr="00AD2663">
        <w:t xml:space="preserve">. W przypadku gdy wniosek o wydanie opinii indywidualnej nie spełnia wymogów określonych w </w:t>
      </w:r>
      <w:r w:rsidR="00DC5EFF" w:rsidRPr="000C1EC3">
        <w:t>art. 9 ust. 2–4 lub art. 10</w:t>
      </w:r>
      <w:r w:rsidR="00AD2663" w:rsidRPr="00AD2663">
        <w:t>, Komisja wzywa podmiot, który złożył ten wniosek, do uzupełnienia braków w terminie 7 dni od dnia doręczenia wezwania. W przypadku nieuzupełnienia braków w wyznaczonym terminie wniosek o wydanie opinii indywidualnej pozostawia się bez rozpoznania.</w:t>
      </w:r>
    </w:p>
    <w:p w14:paraId="7DE767AF" w14:textId="7734E110" w:rsidR="00AD2663" w:rsidRPr="00AD2663" w:rsidRDefault="009E4848" w:rsidP="00AD2663">
      <w:pPr>
        <w:pStyle w:val="USTustnpkodeksu"/>
        <w:keepNext/>
      </w:pPr>
      <w:r>
        <w:t>4</w:t>
      </w:r>
      <w:r w:rsidR="00AD2663" w:rsidRPr="00AD2663">
        <w:t>. Opłata za złożenie wniosku o wydanie opinii indywidualnej podlega zwrotowi w przypadku:</w:t>
      </w:r>
    </w:p>
    <w:p w14:paraId="31819D96" w14:textId="3AB923F0" w:rsidR="00AD2663" w:rsidRPr="00AD2663" w:rsidRDefault="00AD2663" w:rsidP="00AD2663">
      <w:pPr>
        <w:pStyle w:val="PKTpunkt"/>
      </w:pPr>
      <w:r w:rsidRPr="00AD2663">
        <w:t>1)</w:t>
      </w:r>
      <w:r w:rsidRPr="00AD2663">
        <w:tab/>
        <w:t xml:space="preserve">wycofania wniosku </w:t>
      </w:r>
      <w:r w:rsidR="005655DA" w:rsidRPr="000C1EC3">
        <w:t>do momentu wydania opinii indywidualnej przez Komisję</w:t>
      </w:r>
      <w:r w:rsidR="005655DA" w:rsidRPr="00AD2663">
        <w:t xml:space="preserve"> </w:t>
      </w:r>
      <w:r w:rsidRPr="00AD2663">
        <w:t xml:space="preserve">– </w:t>
      </w:r>
      <w:r w:rsidRPr="000C1EC3">
        <w:t>w całości;</w:t>
      </w:r>
    </w:p>
    <w:p w14:paraId="54874474" w14:textId="77777777" w:rsidR="00AD2663" w:rsidRPr="00AD2663" w:rsidRDefault="00AD2663" w:rsidP="00AD2663">
      <w:pPr>
        <w:pStyle w:val="PKTpunkt"/>
      </w:pPr>
      <w:r w:rsidRPr="00AD2663">
        <w:t>2)</w:t>
      </w:r>
      <w:r w:rsidRPr="00AD2663">
        <w:tab/>
        <w:t>uiszczenia jej w kwocie wyższej od należnej – w odpowiedniej części;</w:t>
      </w:r>
    </w:p>
    <w:p w14:paraId="645A027C" w14:textId="77777777" w:rsidR="00AD2663" w:rsidRPr="00AD2663" w:rsidRDefault="00AD2663" w:rsidP="00AD2663">
      <w:pPr>
        <w:pStyle w:val="PKTpunkt"/>
      </w:pPr>
      <w:r w:rsidRPr="00AD2663">
        <w:t>3)</w:t>
      </w:r>
      <w:r w:rsidRPr="00AD2663">
        <w:tab/>
        <w:t>niewydania przez Komisję opinii w terminach, o których mowa w art. 12 ust. 1 – w całości.</w:t>
      </w:r>
    </w:p>
    <w:p w14:paraId="6C1E41E9" w14:textId="374EE619" w:rsidR="00AD2663" w:rsidRPr="00AD2663" w:rsidRDefault="009E4848" w:rsidP="00AD2663">
      <w:pPr>
        <w:pStyle w:val="USTustnpkodeksu"/>
        <w:keepNext/>
      </w:pPr>
      <w:r>
        <w:lastRenderedPageBreak/>
        <w:t>5</w:t>
      </w:r>
      <w:r w:rsidR="00AD2663" w:rsidRPr="00AD2663">
        <w:t xml:space="preserve">. </w:t>
      </w:r>
      <w:r w:rsidR="007A77FD" w:rsidRPr="000C1EC3">
        <w:t>Z</w:t>
      </w:r>
      <w:r w:rsidR="00AD2663" w:rsidRPr="000C1EC3">
        <w:t xml:space="preserve">wrot </w:t>
      </w:r>
      <w:r w:rsidR="00AD2663" w:rsidRPr="007A77FD">
        <w:t xml:space="preserve">opłaty </w:t>
      </w:r>
      <w:r w:rsidR="00AD2663" w:rsidRPr="00AD2663">
        <w:t>za złożenie wniosku o wydanie opinii indywidualnej następuje</w:t>
      </w:r>
      <w:r w:rsidR="007A77FD" w:rsidRPr="007A77FD">
        <w:t xml:space="preserve"> </w:t>
      </w:r>
      <w:r w:rsidR="007A77FD" w:rsidRPr="000C1EC3">
        <w:t>w terminie 30 dni od dnia</w:t>
      </w:r>
      <w:r w:rsidR="00AD2663" w:rsidRPr="00AD2663">
        <w:t>:</w:t>
      </w:r>
    </w:p>
    <w:p w14:paraId="5FD372F1" w14:textId="2E26164B" w:rsidR="00AD2663" w:rsidRPr="000C1EC3" w:rsidRDefault="00AD2663" w:rsidP="00AD2663">
      <w:pPr>
        <w:pStyle w:val="PKTpunkt"/>
      </w:pPr>
      <w:r w:rsidRPr="000C1EC3">
        <w:t>1)</w:t>
      </w:r>
      <w:r w:rsidRPr="000C1EC3">
        <w:tab/>
        <w:t xml:space="preserve">wycofania wniosku – </w:t>
      </w:r>
      <w:r w:rsidR="00BF1C92" w:rsidRPr="000C1EC3">
        <w:t>w przypadku, o którym mowa w</w:t>
      </w:r>
      <w:r w:rsidR="005E15B6" w:rsidRPr="000C1EC3">
        <w:t xml:space="preserve"> ust. </w:t>
      </w:r>
      <w:r w:rsidR="009E4848" w:rsidRPr="000C1EC3">
        <w:t>4</w:t>
      </w:r>
      <w:r w:rsidR="00BF1C92" w:rsidRPr="000C1EC3">
        <w:t xml:space="preserve"> </w:t>
      </w:r>
      <w:r w:rsidRPr="000C1EC3">
        <w:t>pkt 1;</w:t>
      </w:r>
    </w:p>
    <w:p w14:paraId="4DED6596" w14:textId="4AD5995D" w:rsidR="00AD2663" w:rsidRPr="000C1EC3" w:rsidRDefault="00AD2663" w:rsidP="00AD2663">
      <w:pPr>
        <w:pStyle w:val="PKTpunkt"/>
      </w:pPr>
      <w:r w:rsidRPr="000C1EC3">
        <w:t>2)</w:t>
      </w:r>
      <w:r w:rsidRPr="000C1EC3">
        <w:tab/>
        <w:t>złożenia wniosku –</w:t>
      </w:r>
      <w:r w:rsidR="00BF1C92" w:rsidRPr="000C1EC3">
        <w:t xml:space="preserve"> w przypadku, o którym mowa w </w:t>
      </w:r>
      <w:r w:rsidR="005E15B6" w:rsidRPr="000C1EC3">
        <w:t xml:space="preserve">ust. </w:t>
      </w:r>
      <w:r w:rsidR="009E4848" w:rsidRPr="000C1EC3">
        <w:t>4</w:t>
      </w:r>
      <w:r w:rsidR="005E15B6" w:rsidRPr="000C1EC3">
        <w:t xml:space="preserve"> </w:t>
      </w:r>
      <w:r w:rsidRPr="000C1EC3">
        <w:t>pkt 2;</w:t>
      </w:r>
    </w:p>
    <w:p w14:paraId="275F03C2" w14:textId="05FBAD59" w:rsidR="00AD2663" w:rsidRPr="00AD2663" w:rsidRDefault="00AD2663" w:rsidP="00AD2663">
      <w:pPr>
        <w:pStyle w:val="PKTpunkt"/>
      </w:pPr>
      <w:r w:rsidRPr="000C1EC3">
        <w:t>3)</w:t>
      </w:r>
      <w:r w:rsidRPr="000C1EC3">
        <w:tab/>
        <w:t>upływu terminu na wydanie opinii –</w:t>
      </w:r>
      <w:r w:rsidR="00BF1C92" w:rsidRPr="000C1EC3">
        <w:t xml:space="preserve"> w przypadku, o którym mowa w </w:t>
      </w:r>
      <w:r w:rsidR="005E15B6" w:rsidRPr="000C1EC3">
        <w:t xml:space="preserve">ust. </w:t>
      </w:r>
      <w:r w:rsidR="009E4848" w:rsidRPr="000C1EC3">
        <w:t>4</w:t>
      </w:r>
      <w:r w:rsidR="005E15B6" w:rsidRPr="000C1EC3">
        <w:t xml:space="preserve"> </w:t>
      </w:r>
      <w:r w:rsidRPr="000C1EC3">
        <w:t>pkt 3</w:t>
      </w:r>
      <w:r w:rsidRPr="00AD2663">
        <w:t>.</w:t>
      </w:r>
    </w:p>
    <w:p w14:paraId="03200245" w14:textId="0AE8D072" w:rsidR="00AD2663" w:rsidRPr="00AD2663" w:rsidRDefault="00AD2663" w:rsidP="00AD2663">
      <w:pPr>
        <w:pStyle w:val="ARTartustawynprozporzdzenia"/>
      </w:pPr>
      <w:r w:rsidRPr="00AD2663">
        <w:rPr>
          <w:rStyle w:val="Ppogrubienie"/>
        </w:rPr>
        <w:t>Art. 12.</w:t>
      </w:r>
      <w:r w:rsidRPr="00AD2663">
        <w:t xml:space="preserve"> 1. Komisja wydaje i doręcza opinię indywidualną niezwłocznie, jednak nie później niż w terminie 30 dni od dnia złożenia wniosku o wydanie opinii indywidualnej, a w przypadkach szczególnie skomplikowanych – </w:t>
      </w:r>
      <w:r w:rsidRPr="000C1EC3">
        <w:t xml:space="preserve">niepóźniej </w:t>
      </w:r>
      <w:r w:rsidRPr="00AD2663">
        <w:t>niż w terminie 60 dni od dnia złożenia tego wniosku. Komisja informuje podmiot, który złożył wniosek o wydanie opinii indywidualnej, o uznaniu przypadku</w:t>
      </w:r>
      <w:r w:rsidR="00C660DB">
        <w:t xml:space="preserve">, </w:t>
      </w:r>
      <w:r w:rsidR="00C660DB" w:rsidRPr="000C1EC3">
        <w:t>którego dotyczy wniosek</w:t>
      </w:r>
      <w:r w:rsidR="001A5AE8">
        <w:t xml:space="preserve"> </w:t>
      </w:r>
      <w:r w:rsidRPr="00AD2663">
        <w:t>za szczególnie skomplikowany.</w:t>
      </w:r>
    </w:p>
    <w:p w14:paraId="7E03CDE8" w14:textId="77777777" w:rsidR="00AD2663" w:rsidRPr="00AD2663" w:rsidRDefault="00AD2663" w:rsidP="00AD2663">
      <w:pPr>
        <w:pStyle w:val="USTustnpkodeksu"/>
      </w:pPr>
      <w:r w:rsidRPr="00AD2663">
        <w:t xml:space="preserve">2. Wydając opinię indywidualną, Komisja może zasięgnąć opinii innych organów państwowych i jednostek organizacyjnych. </w:t>
      </w:r>
    </w:p>
    <w:p w14:paraId="72FF2A00" w14:textId="68DF4EC2" w:rsidR="00AD2663" w:rsidRPr="00AD2663" w:rsidRDefault="00AD2663" w:rsidP="00AD2663">
      <w:pPr>
        <w:pStyle w:val="USTustnpkodeksu"/>
      </w:pPr>
      <w:r w:rsidRPr="00AD2663">
        <w:t xml:space="preserve">3. Niewydanie opinii indywidualnej w terminach, o których mowa w ust. 1, uznaje się za wydanie opinii indywidualnej </w:t>
      </w:r>
      <w:r w:rsidRPr="000C1EC3">
        <w:t>zgodn</w:t>
      </w:r>
      <w:r w:rsidR="00435E1C" w:rsidRPr="000C1EC3">
        <w:t>ej</w:t>
      </w:r>
      <w:r w:rsidRPr="000C1EC3">
        <w:t xml:space="preserve"> ze stanowiskiem</w:t>
      </w:r>
      <w:r w:rsidR="00435E1C" w:rsidRPr="000C1EC3">
        <w:t>,</w:t>
      </w:r>
      <w:r w:rsidRPr="000C1EC3">
        <w:t xml:space="preserve"> które </w:t>
      </w:r>
      <w:r w:rsidR="00435E1C" w:rsidRPr="000C1EC3">
        <w:t xml:space="preserve">podmiot </w:t>
      </w:r>
      <w:r w:rsidRPr="00AD2663">
        <w:t>przedstawił we wniosku o wydanie tej opinii.</w:t>
      </w:r>
    </w:p>
    <w:p w14:paraId="41FB4859" w14:textId="3A805B74" w:rsidR="00AD2663" w:rsidRPr="00AD2663" w:rsidRDefault="00AD2663" w:rsidP="00AD2663">
      <w:pPr>
        <w:pStyle w:val="USTustnpkodeksu"/>
      </w:pPr>
      <w:r w:rsidRPr="00AD2663">
        <w:t xml:space="preserve">4. Opinia indywidualna zawiera w szczególności opis stanu faktycznego lub zdarzenia przyszłego w związku z którym jest </w:t>
      </w:r>
      <w:r w:rsidR="00FF351A" w:rsidRPr="000C1EC3">
        <w:t>wydawana</w:t>
      </w:r>
      <w:r w:rsidR="00FF351A">
        <w:t xml:space="preserve"> </w:t>
      </w:r>
      <w:r w:rsidRPr="00AD2663">
        <w:t>i ocenę stanowiska</w:t>
      </w:r>
      <w:r w:rsidR="00FF351A">
        <w:t xml:space="preserve">, </w:t>
      </w:r>
      <w:r w:rsidR="00FF351A" w:rsidRPr="000C1EC3">
        <w:t xml:space="preserve">które </w:t>
      </w:r>
      <w:r w:rsidRPr="000C1EC3">
        <w:t xml:space="preserve"> podmiot </w:t>
      </w:r>
      <w:r w:rsidRPr="00AD2663">
        <w:t>przedstawił we wniosku o wydanie tej opinii, wraz z uzasadnieniem prawnym.</w:t>
      </w:r>
    </w:p>
    <w:p w14:paraId="60134C08" w14:textId="2940956F" w:rsidR="00AD2663" w:rsidRPr="00AD2663" w:rsidRDefault="00AD2663" w:rsidP="00AD2663">
      <w:pPr>
        <w:pStyle w:val="ARTartustawynprozporzdzenia"/>
      </w:pPr>
      <w:r w:rsidRPr="00AD2663">
        <w:rPr>
          <w:rStyle w:val="Ppogrubienie"/>
        </w:rPr>
        <w:t>Art. 13.</w:t>
      </w:r>
      <w:r w:rsidRPr="00AD2663">
        <w:t xml:space="preserve"> 1. Opinia indywidualna jest wiążąca dla Komisji i innych organów państwowych oraz jednostek organizacyjnych, o których mowa w art. 12 ust. 2, w zakresie danej sprawy dla wskazanego we wniosku stanu faktycznego lub zdarzenia przyszłego. </w:t>
      </w:r>
    </w:p>
    <w:p w14:paraId="5F58B69B" w14:textId="77777777" w:rsidR="00AD2663" w:rsidRPr="00AD2663" w:rsidRDefault="00AD2663" w:rsidP="00AD2663">
      <w:pPr>
        <w:pStyle w:val="USTustnpkodeksu"/>
      </w:pPr>
      <w:r w:rsidRPr="00AD2663">
        <w:t>2. Opinia indywidualna nie może być zmieniona, jeżeli w wyniku jej wydania wystąpiły lub mogą wystąpić nieodwracalne skutki.</w:t>
      </w:r>
    </w:p>
    <w:p w14:paraId="69624122" w14:textId="0F2405BF" w:rsidR="00AD2663" w:rsidRPr="00AD2663" w:rsidRDefault="00AD2663" w:rsidP="00AD2663">
      <w:pPr>
        <w:pStyle w:val="ARTartustawynprozporzdzenia"/>
      </w:pPr>
      <w:r w:rsidRPr="00AD2663">
        <w:rPr>
          <w:rStyle w:val="Ppogrubienie"/>
        </w:rPr>
        <w:t>Art. 14.</w:t>
      </w:r>
      <w:r w:rsidRPr="00AD2663">
        <w:t xml:space="preserve"> Nie wydaje się opinii indywidualnej w zakresie tych elementów stanu faktycznego, które w dniu złożenia wniosku o wydanie opinii indywidualnej są przedmiotem toczącego się postępowania przed Komisją lub przed innymi organami, w tym postępowania sądowego lub sądowo-administracyjnego, albo gdy w tym zakresie sprawa została rozstrzygnięta.</w:t>
      </w:r>
    </w:p>
    <w:p w14:paraId="7969939C" w14:textId="53B70B8A" w:rsidR="00AD2663" w:rsidRPr="00AD2663" w:rsidRDefault="00AD2663" w:rsidP="00AD2663">
      <w:pPr>
        <w:pStyle w:val="ARTartustawynprozporzdzenia"/>
        <w:keepNext/>
      </w:pPr>
      <w:r w:rsidRPr="00AD2663">
        <w:rPr>
          <w:rStyle w:val="Ppogrubienie"/>
        </w:rPr>
        <w:lastRenderedPageBreak/>
        <w:t>Art. 15.</w:t>
      </w:r>
      <w:r w:rsidRPr="00AD2663">
        <w:t xml:space="preserve"> 1. Komisja może: </w:t>
      </w:r>
    </w:p>
    <w:p w14:paraId="6250B4D7" w14:textId="5FBBB4AD" w:rsidR="00AD2663" w:rsidRPr="00AD2663" w:rsidRDefault="00AD2663" w:rsidP="00AD2663">
      <w:pPr>
        <w:pStyle w:val="PKTpunkt"/>
      </w:pPr>
      <w:r w:rsidRPr="00AD2663">
        <w:t>1)</w:t>
      </w:r>
      <w:r w:rsidRPr="00AD2663">
        <w:tab/>
        <w:t xml:space="preserve">zmienić </w:t>
      </w:r>
      <w:r w:rsidR="001102A6" w:rsidRPr="00425F27">
        <w:t>albo</w:t>
      </w:r>
      <w:r w:rsidRPr="00AD2663">
        <w:t xml:space="preserve"> uchylić wydaną opinię indywidualną, jeżeli stwierdzi jej nieprawidłowość, uwzględniając w szczególności zmiany stanu prawnego, orzecznictwo sądów, </w:t>
      </w:r>
      <w:r w:rsidR="00A35498" w:rsidRPr="000C1EC3">
        <w:t xml:space="preserve">a </w:t>
      </w:r>
      <w:r w:rsidR="00CA422C" w:rsidRPr="000C1EC3">
        <w:t xml:space="preserve">także </w:t>
      </w:r>
      <w:r w:rsidRPr="00AD2663">
        <w:t xml:space="preserve">akty delegowane lub wykonawcze, wytyczne, interpretacje, rekomendacje i wyjaśnienia Komisji Europejskiej lub Europejskiej Rady </w:t>
      </w:r>
      <w:r w:rsidR="00CA422C" w:rsidRPr="000C1EC3">
        <w:t>ds</w:t>
      </w:r>
      <w:r w:rsidR="00CA422C">
        <w:t xml:space="preserve">. </w:t>
      </w:r>
      <w:r w:rsidRPr="00AD2663">
        <w:t xml:space="preserve">Sztucznej Inteligencji wydane </w:t>
      </w:r>
      <w:r w:rsidR="000F0341" w:rsidRPr="000C1EC3">
        <w:t xml:space="preserve">na podstawie </w:t>
      </w:r>
      <w:r w:rsidRPr="000C1EC3">
        <w:t>rozporządzeni</w:t>
      </w:r>
      <w:r w:rsidR="000F0341" w:rsidRPr="000C1EC3">
        <w:t>a</w:t>
      </w:r>
      <w:r w:rsidRPr="000C1EC3">
        <w:t xml:space="preserve"> </w:t>
      </w:r>
      <w:r w:rsidRPr="00AD2663">
        <w:t>2024/1689;</w:t>
      </w:r>
    </w:p>
    <w:p w14:paraId="4D368EF8" w14:textId="77777777" w:rsidR="00AD2663" w:rsidRPr="00AD2663" w:rsidRDefault="00AD2663" w:rsidP="00AD2663">
      <w:pPr>
        <w:pStyle w:val="PKTpunkt"/>
      </w:pPr>
      <w:r w:rsidRPr="00AD2663">
        <w:t>2)</w:t>
      </w:r>
      <w:r w:rsidRPr="00AD2663">
        <w:tab/>
        <w:t>uchylić wydaną opinię indywidualną z uwagi na wystąpienie przesłanki wymienionej w art. 14;</w:t>
      </w:r>
    </w:p>
    <w:p w14:paraId="4117AB64" w14:textId="77777777" w:rsidR="00AD2663" w:rsidRPr="00AD2663" w:rsidRDefault="00AD2663" w:rsidP="00AD2663">
      <w:pPr>
        <w:pStyle w:val="PKTpunkt"/>
      </w:pPr>
      <w:r w:rsidRPr="00AD2663">
        <w:t>3)</w:t>
      </w:r>
      <w:r w:rsidRPr="00AD2663">
        <w:tab/>
        <w:t>stwierdzić wygaśnięcie opinii indywidualnej, jeżeli jest ona niezgodna z wyjaśnieniami, o których mowa w art. 16, wydanymi w takim samym stanie prawnym.</w:t>
      </w:r>
    </w:p>
    <w:p w14:paraId="4416F95D" w14:textId="556C1FD6" w:rsidR="00AD2663" w:rsidRPr="00AD2663" w:rsidRDefault="00AD2663" w:rsidP="00AD2663">
      <w:pPr>
        <w:pStyle w:val="USTustnpkodeksu"/>
      </w:pPr>
      <w:r w:rsidRPr="00AD2663">
        <w:t xml:space="preserve">2. Zmiana opinii indywidualnej następuje w odniesieniu do opisanego we wniosku o wydanie </w:t>
      </w:r>
      <w:r w:rsidR="000F0341" w:rsidRPr="000C1EC3">
        <w:t>tej</w:t>
      </w:r>
      <w:r w:rsidR="000F0341">
        <w:t xml:space="preserve"> </w:t>
      </w:r>
      <w:r w:rsidRPr="000C1EC3">
        <w:t>opinii</w:t>
      </w:r>
      <w:r w:rsidRPr="00AD2663">
        <w:t xml:space="preserve"> stanu faktycznego lub zdarzenia przyszłego, na podstawie którego została wydana zmieniana opinia.</w:t>
      </w:r>
    </w:p>
    <w:p w14:paraId="40693D0D" w14:textId="2DDAA8BF" w:rsidR="00AD2663" w:rsidRPr="00AD2663" w:rsidRDefault="00AD2663" w:rsidP="00AD2663">
      <w:pPr>
        <w:pStyle w:val="USTustnpkodeksu"/>
      </w:pPr>
      <w:r w:rsidRPr="00AD2663">
        <w:t xml:space="preserve">3. Uchylenie </w:t>
      </w:r>
      <w:r w:rsidR="001102A6" w:rsidRPr="00425F27">
        <w:t>albo</w:t>
      </w:r>
      <w:r w:rsidRPr="00AD2663">
        <w:t xml:space="preserve"> stwierdzenie wygaśnięcia opinii indywidualnej następuje </w:t>
      </w:r>
      <w:r w:rsidRPr="000C1EC3">
        <w:t>w</w:t>
      </w:r>
      <w:r w:rsidR="00126989" w:rsidRPr="000C1EC3">
        <w:t xml:space="preserve"> drodze </w:t>
      </w:r>
      <w:r w:rsidRPr="00AD2663">
        <w:t>postanowienia, na które nie służy zażalenie.</w:t>
      </w:r>
    </w:p>
    <w:p w14:paraId="2057F484" w14:textId="77777777" w:rsidR="00AD2663" w:rsidRPr="00AD2663" w:rsidRDefault="00AD2663" w:rsidP="00AD2663">
      <w:pPr>
        <w:pStyle w:val="USTustnpkodeksu"/>
      </w:pPr>
      <w:r w:rsidRPr="00AD2663">
        <w:t>4. Zmianę opinii indywidualnej albo postanowienie, o którym mowa w ust. 3, doręcza się podmiotowi, na wniosek którego została wydana opinia indywidualna w danej sprawie, albo jego następcy prawnemu.</w:t>
      </w:r>
    </w:p>
    <w:p w14:paraId="694C28CB" w14:textId="019F952B" w:rsidR="00AD2663" w:rsidRPr="00AD2663" w:rsidRDefault="00AD2663" w:rsidP="00AD2663">
      <w:pPr>
        <w:pStyle w:val="USTustnpkodeksu"/>
      </w:pPr>
      <w:r w:rsidRPr="00AD2663">
        <w:t xml:space="preserve">5. Zastosowanie się do opinii indywidualnej </w:t>
      </w:r>
      <w:r w:rsidRPr="000C1EC3">
        <w:t xml:space="preserve">przed jej zmianą, </w:t>
      </w:r>
      <w:r w:rsidR="000035DA" w:rsidRPr="00425F27">
        <w:t xml:space="preserve">uchyleniem </w:t>
      </w:r>
      <w:r w:rsidR="008B235B" w:rsidRPr="00425F27">
        <w:t xml:space="preserve">albo </w:t>
      </w:r>
      <w:r w:rsidRPr="000C1EC3">
        <w:t xml:space="preserve">wygaśnięciem </w:t>
      </w:r>
      <w:r w:rsidRPr="00AD2663">
        <w:t xml:space="preserve">nie może szkodzić podmiotowi, na wniosek którego została wydana </w:t>
      </w:r>
      <w:r w:rsidR="003627F6" w:rsidRPr="000C1EC3">
        <w:t xml:space="preserve">ta </w:t>
      </w:r>
      <w:r w:rsidRPr="000C1EC3">
        <w:t>opinia</w:t>
      </w:r>
      <w:r w:rsidRPr="00AD2663">
        <w:t xml:space="preserve">. </w:t>
      </w:r>
    </w:p>
    <w:p w14:paraId="29C5E078" w14:textId="5A85AEAF" w:rsidR="00AD2663" w:rsidRPr="00AD2663" w:rsidRDefault="00AD2663" w:rsidP="00AD2663">
      <w:pPr>
        <w:pStyle w:val="ARTartustawynprozporzdzenia"/>
      </w:pPr>
      <w:r w:rsidRPr="00AD2663">
        <w:rPr>
          <w:rStyle w:val="Ppogrubienie"/>
        </w:rPr>
        <w:t>Art. 16.</w:t>
      </w:r>
      <w:r w:rsidRPr="00AD2663">
        <w:t xml:space="preserve"> 1. Komisja wydaje z urzędu lub na wniosek wyjaśnienia mające istotne znaczenie dla </w:t>
      </w:r>
      <w:r w:rsidRPr="000C1EC3">
        <w:t xml:space="preserve">stosowania rozporządzenia </w:t>
      </w:r>
      <w:r w:rsidRPr="00AD2663">
        <w:t>2024/1689 i ustawy w sprawach objętych zakresem działania Komisji, dążąc do zapewnienia jednolitego stosowania tych przepisów.</w:t>
      </w:r>
    </w:p>
    <w:p w14:paraId="27412493" w14:textId="344B1F88" w:rsidR="00AD2663" w:rsidRPr="00AD2663" w:rsidRDefault="00AD2663" w:rsidP="00AD2663">
      <w:pPr>
        <w:pStyle w:val="USTustnpkodeksu"/>
      </w:pPr>
      <w:r w:rsidRPr="00AD2663">
        <w:t xml:space="preserve">2. Wydając wyjaśnienia, Komisja uwzględnia w szczególności orzecznictwo sądów, wytyczne, interpretacje, rekomendacje i wyjaśnienia Komisji Europejskiej oraz Europejskiej Rady </w:t>
      </w:r>
      <w:r w:rsidR="007E128E" w:rsidRPr="000C1EC3">
        <w:t>ds.</w:t>
      </w:r>
      <w:r w:rsidR="007E128E">
        <w:t xml:space="preserve"> </w:t>
      </w:r>
      <w:r w:rsidRPr="00AD2663">
        <w:t>Sztucznej Inteligencji.</w:t>
      </w:r>
    </w:p>
    <w:p w14:paraId="0924F219" w14:textId="52840F7C" w:rsidR="00AD2663" w:rsidRPr="000C1EC3" w:rsidRDefault="00AD2663" w:rsidP="00AD2663">
      <w:pPr>
        <w:pStyle w:val="ARTartustawynprozporzdzenia"/>
      </w:pPr>
      <w:r w:rsidRPr="00AD2663">
        <w:rPr>
          <w:rStyle w:val="Ppogrubienie"/>
        </w:rPr>
        <w:t>Art. 17.</w:t>
      </w:r>
      <w:r w:rsidRPr="00AD2663">
        <w:t xml:space="preserve"> 1. Opinie indywidualne i wyjaśnienia, o których mowa w art. 8–16, po ich anonimizacji oraz usunięciu danych zawierających tajemnice prawnie chronione, w tym </w:t>
      </w:r>
      <w:r w:rsidRPr="00425F27">
        <w:t>tajemnic</w:t>
      </w:r>
      <w:r w:rsidR="007F7E19" w:rsidRPr="00425F27">
        <w:t>ę</w:t>
      </w:r>
      <w:r w:rsidRPr="00425F27">
        <w:t xml:space="preserve"> </w:t>
      </w:r>
      <w:r w:rsidRPr="00AD2663">
        <w:t xml:space="preserve">przedsiębiorstwa, są udostępniane w Biuletynie Informacji </w:t>
      </w:r>
      <w:r w:rsidRPr="00AD2663">
        <w:lastRenderedPageBreak/>
        <w:t>Publicznej na stronie podmiotowej Komisji</w:t>
      </w:r>
      <w:r w:rsidR="009B498E">
        <w:t xml:space="preserve"> </w:t>
      </w:r>
      <w:r w:rsidRPr="00AD2663">
        <w:t>wraz z informacją o ich aktualności.</w:t>
      </w:r>
      <w:r w:rsidR="004A7703">
        <w:t xml:space="preserve"> </w:t>
      </w:r>
      <w:r w:rsidR="004A7703" w:rsidRPr="000C1EC3">
        <w:t xml:space="preserve">Przed udostępnieniem opinii indywidualnej albo wyjaśnienia Komisja może </w:t>
      </w:r>
      <w:r w:rsidR="004A6E93" w:rsidRPr="000C1EC3">
        <w:t>zwrócić</w:t>
      </w:r>
      <w:r w:rsidR="004A7703" w:rsidRPr="000C1EC3">
        <w:t xml:space="preserve"> się do p</w:t>
      </w:r>
      <w:r w:rsidR="004A6E93" w:rsidRPr="000C1EC3">
        <w:t xml:space="preserve">odmiotu, który przekazał dane zawierające tajemnice prawnie chronione, w tym </w:t>
      </w:r>
      <w:r w:rsidR="004A6E93" w:rsidRPr="00425F27">
        <w:t>tajemnic</w:t>
      </w:r>
      <w:r w:rsidR="00E041CC" w:rsidRPr="00425F27">
        <w:t>ę</w:t>
      </w:r>
      <w:r w:rsidR="004A6E93" w:rsidRPr="00425F27">
        <w:t xml:space="preserve"> </w:t>
      </w:r>
      <w:r w:rsidR="004A6E93" w:rsidRPr="000C1EC3">
        <w:t>przedsiębiorstwa, o zaj</w:t>
      </w:r>
      <w:r w:rsidR="009B498E" w:rsidRPr="000C1EC3">
        <w:t>ę</w:t>
      </w:r>
      <w:r w:rsidR="004A6E93" w:rsidRPr="000C1EC3">
        <w:t>cie stanowiska w zakresie danych podlegających usunięciu.</w:t>
      </w:r>
    </w:p>
    <w:p w14:paraId="696862A0" w14:textId="4E28FB1F" w:rsidR="00AD2663" w:rsidRPr="00AD2663" w:rsidRDefault="00AD2663" w:rsidP="00AD2663">
      <w:pPr>
        <w:pStyle w:val="USTustnpkodeksu"/>
      </w:pPr>
      <w:r w:rsidRPr="00AD2663">
        <w:t xml:space="preserve">2. Komisja udostępnia w Biuletynie Informacji Publicznej na stronie podmiotowej Komisji komunikat dotyczący zmiany stanu </w:t>
      </w:r>
      <w:r w:rsidRPr="00425F27">
        <w:t>prawnego w</w:t>
      </w:r>
      <w:r w:rsidRPr="00AD2663">
        <w:t xml:space="preserve"> szczególności orzecznictwa sądów, </w:t>
      </w:r>
      <w:r w:rsidR="00CB4840" w:rsidRPr="000C1EC3">
        <w:t xml:space="preserve">a także </w:t>
      </w:r>
      <w:r w:rsidRPr="00AD2663">
        <w:t xml:space="preserve">aktów delegowanych lub wykonawczych, wytycznych, interpretacji, rekomendacji i wyjaśnień Komisji Europejskiej lub Europejskiej Rady </w:t>
      </w:r>
      <w:r w:rsidR="00673E09" w:rsidRPr="000C1EC3">
        <w:t>ds.</w:t>
      </w:r>
      <w:r w:rsidR="00673E09">
        <w:t xml:space="preserve"> </w:t>
      </w:r>
      <w:r w:rsidRPr="00AD2663">
        <w:t xml:space="preserve">Sztucznej Inteligencji wydanych </w:t>
      </w:r>
      <w:r w:rsidR="008B7ACD" w:rsidRPr="000C1EC3">
        <w:t xml:space="preserve">na podstawie </w:t>
      </w:r>
      <w:r w:rsidRPr="000C1EC3">
        <w:t>rozporządzeni</w:t>
      </w:r>
      <w:r w:rsidR="008B7ACD" w:rsidRPr="000C1EC3">
        <w:t>a</w:t>
      </w:r>
      <w:r w:rsidRPr="00AD2663">
        <w:t xml:space="preserve"> 2024/1689, które mają wpływ na aktualność wydanych opinii indywidualnych i wyjaśnień.</w:t>
      </w:r>
    </w:p>
    <w:p w14:paraId="649C8125" w14:textId="090D0B0D" w:rsidR="00AD2663" w:rsidRPr="00AD2663" w:rsidRDefault="00AD2663" w:rsidP="00AD2663">
      <w:pPr>
        <w:pStyle w:val="ARTartustawynprozporzdzenia"/>
      </w:pPr>
      <w:r w:rsidRPr="00AD2663">
        <w:rPr>
          <w:rStyle w:val="Ppogrubienie"/>
        </w:rPr>
        <w:t>Art. 18.</w:t>
      </w:r>
      <w:r w:rsidRPr="00AD2663">
        <w:t xml:space="preserve"> Komisja może przedstawić sądowi istotny dla sprawy pogląd w sprawach w zakresie sztucznej inteligencji, jeżeli przemawia za tym interes publiczny.</w:t>
      </w:r>
    </w:p>
    <w:p w14:paraId="63134D4B" w14:textId="0B67BE39" w:rsidR="00AD2663" w:rsidRPr="00AD2663" w:rsidRDefault="00AD2663" w:rsidP="00AD2663">
      <w:pPr>
        <w:pStyle w:val="ARTartustawynprozporzdzenia"/>
        <w:keepNext/>
      </w:pPr>
      <w:r w:rsidRPr="00AD2663">
        <w:rPr>
          <w:rStyle w:val="Ppogrubienie"/>
        </w:rPr>
        <w:t>Art. 19.</w:t>
      </w:r>
      <w:r w:rsidRPr="00AD2663">
        <w:t xml:space="preserve"> 1. W skład Komisji wchodzą:</w:t>
      </w:r>
    </w:p>
    <w:p w14:paraId="768922D0" w14:textId="77777777" w:rsidR="00AD2663" w:rsidRPr="00AD2663" w:rsidRDefault="00AD2663" w:rsidP="00AD2663">
      <w:pPr>
        <w:pStyle w:val="PKTpunkt"/>
      </w:pPr>
      <w:r w:rsidRPr="00AD2663">
        <w:t>1)</w:t>
      </w:r>
      <w:r w:rsidRPr="00AD2663">
        <w:tab/>
        <w:t xml:space="preserve">Przewodniczący Komisji; </w:t>
      </w:r>
    </w:p>
    <w:p w14:paraId="06098D56" w14:textId="77777777" w:rsidR="00AD2663" w:rsidRPr="00AD2663" w:rsidRDefault="00AD2663" w:rsidP="00AD2663">
      <w:pPr>
        <w:pStyle w:val="PKTpunkt"/>
      </w:pPr>
      <w:r w:rsidRPr="00AD2663">
        <w:t>2)</w:t>
      </w:r>
      <w:r w:rsidRPr="00AD2663">
        <w:tab/>
        <w:t>dwóch Zastępców Przewodniczącego Komisji;</w:t>
      </w:r>
    </w:p>
    <w:p w14:paraId="377FD4D0" w14:textId="64F960C0" w:rsidR="00AD2663" w:rsidRPr="00AD2663" w:rsidRDefault="00AD2663" w:rsidP="00AD2663">
      <w:pPr>
        <w:pStyle w:val="PKTpunkt"/>
        <w:keepNext/>
      </w:pPr>
      <w:r w:rsidRPr="00AD2663">
        <w:t>3)</w:t>
      </w:r>
      <w:r w:rsidRPr="00AD2663">
        <w:tab/>
      </w:r>
      <w:r w:rsidRPr="000C1EC3">
        <w:t>cztere</w:t>
      </w:r>
      <w:r w:rsidR="00C739FB">
        <w:t xml:space="preserve">ch </w:t>
      </w:r>
      <w:r w:rsidRPr="000C1EC3">
        <w:t>członk</w:t>
      </w:r>
      <w:r w:rsidR="00C739FB">
        <w:t>ów</w:t>
      </w:r>
      <w:r w:rsidRPr="000C1EC3">
        <w:t xml:space="preserve"> </w:t>
      </w:r>
      <w:r w:rsidRPr="00AD2663">
        <w:t>Komisji</w:t>
      </w:r>
      <w:r w:rsidR="00667C2D">
        <w:t xml:space="preserve"> </w:t>
      </w:r>
      <w:r w:rsidR="00667C2D" w:rsidRPr="000C1EC3">
        <w:t>wskazan</w:t>
      </w:r>
      <w:r w:rsidR="00177F05">
        <w:t xml:space="preserve">ych </w:t>
      </w:r>
      <w:r w:rsidR="00667C2D" w:rsidRPr="000C1EC3">
        <w:t>przez</w:t>
      </w:r>
      <w:r w:rsidRPr="00AD2663">
        <w:t>:</w:t>
      </w:r>
    </w:p>
    <w:p w14:paraId="3E140EB9" w14:textId="77777777" w:rsidR="00AD2663" w:rsidRPr="00AD2663" w:rsidRDefault="00AD2663" w:rsidP="00AD2663">
      <w:pPr>
        <w:pStyle w:val="LITlitera"/>
      </w:pPr>
      <w:r w:rsidRPr="00AD2663">
        <w:t>a)</w:t>
      </w:r>
      <w:r w:rsidRPr="00AD2663">
        <w:tab/>
        <w:t>Prezesa Urzędu Ochrony Konkurencji i Konsumentów,</w:t>
      </w:r>
    </w:p>
    <w:p w14:paraId="22859CE9" w14:textId="397C9981" w:rsidR="00AD2663" w:rsidRPr="00AD2663" w:rsidRDefault="00AD2663" w:rsidP="00AD2663">
      <w:pPr>
        <w:pStyle w:val="LITlitera"/>
      </w:pPr>
      <w:r w:rsidRPr="00AD2663">
        <w:t>b)</w:t>
      </w:r>
      <w:r w:rsidRPr="00AD2663">
        <w:tab/>
      </w:r>
      <w:r w:rsidRPr="00425F27">
        <w:t>Komisj</w:t>
      </w:r>
      <w:r w:rsidR="00352D41" w:rsidRPr="00425F27">
        <w:t>ę</w:t>
      </w:r>
      <w:r w:rsidRPr="00425F27">
        <w:t xml:space="preserve"> </w:t>
      </w:r>
      <w:r w:rsidRPr="00AD2663">
        <w:t>Nadzoru Finansowego,</w:t>
      </w:r>
    </w:p>
    <w:p w14:paraId="7AE157FB" w14:textId="41E9F93F" w:rsidR="00AD2663" w:rsidRPr="00AD2663" w:rsidRDefault="00AD2663" w:rsidP="00AD2663">
      <w:pPr>
        <w:pStyle w:val="LITlitera"/>
      </w:pPr>
      <w:r w:rsidRPr="00AD2663">
        <w:t>c)</w:t>
      </w:r>
      <w:r w:rsidRPr="00AD2663">
        <w:tab/>
      </w:r>
      <w:r w:rsidRPr="00425F27">
        <w:t>Krajow</w:t>
      </w:r>
      <w:r w:rsidR="00352D41" w:rsidRPr="00425F27">
        <w:t>ą</w:t>
      </w:r>
      <w:r w:rsidRPr="00425F27">
        <w:t xml:space="preserve"> Rad</w:t>
      </w:r>
      <w:r w:rsidR="00352D41" w:rsidRPr="00425F27">
        <w:t>ę</w:t>
      </w:r>
      <w:r w:rsidRPr="00425F27">
        <w:t xml:space="preserve"> </w:t>
      </w:r>
      <w:r w:rsidRPr="00AD2663">
        <w:t>Radiofonii i Telewizji,</w:t>
      </w:r>
    </w:p>
    <w:p w14:paraId="31F92102" w14:textId="77777777" w:rsidR="00AD2663" w:rsidRPr="00AD2663" w:rsidRDefault="00AD2663" w:rsidP="00AD2663">
      <w:pPr>
        <w:pStyle w:val="LITlitera"/>
      </w:pPr>
      <w:r w:rsidRPr="00AD2663">
        <w:t>d)</w:t>
      </w:r>
      <w:r w:rsidRPr="00AD2663">
        <w:tab/>
        <w:t>Prezesa Urzędu Komunikacji Elektronicznej.</w:t>
      </w:r>
    </w:p>
    <w:p w14:paraId="3D742810" w14:textId="51CD48F9" w:rsidR="00AD2663" w:rsidRPr="00AD2663" w:rsidRDefault="00AD2663" w:rsidP="00AD2663">
      <w:pPr>
        <w:pStyle w:val="USTustnpkodeksu"/>
        <w:keepNext/>
      </w:pPr>
      <w:r w:rsidRPr="00AD2663">
        <w:t xml:space="preserve">2. Przewodniczący Komisji może zaprosić do udziału w posiedzeniu </w:t>
      </w:r>
      <w:r w:rsidRPr="000C1EC3">
        <w:t>Komisji</w:t>
      </w:r>
      <w:r w:rsidRPr="00AD2663">
        <w:t xml:space="preserve"> </w:t>
      </w:r>
      <w:r w:rsidRPr="000C1EC3">
        <w:t>z głose</w:t>
      </w:r>
      <w:r w:rsidRPr="008917BA">
        <w:t>m</w:t>
      </w:r>
      <w:r w:rsidRPr="000C1EC3">
        <w:t xml:space="preserve"> </w:t>
      </w:r>
      <w:r w:rsidRPr="00AD2663">
        <w:t>doradczym:</w:t>
      </w:r>
    </w:p>
    <w:p w14:paraId="2C31BB97" w14:textId="561DBB06" w:rsidR="00AD2663" w:rsidRPr="00AD2663" w:rsidRDefault="00AD2663" w:rsidP="00AD2663">
      <w:pPr>
        <w:pStyle w:val="PKTpunkt"/>
      </w:pPr>
      <w:r w:rsidRPr="00AD2663">
        <w:t>1)</w:t>
      </w:r>
      <w:r w:rsidRPr="00AD2663">
        <w:tab/>
        <w:t xml:space="preserve">upoważnionego przedstawiciela podmiotu publicznego innego niż określony w ust. 1 pkt </w:t>
      </w:r>
      <w:r w:rsidRPr="000C1EC3">
        <w:t>3</w:t>
      </w:r>
      <w:r w:rsidR="002251F6" w:rsidRPr="000C1EC3">
        <w:t xml:space="preserve"> </w:t>
      </w:r>
      <w:r w:rsidRPr="000C1EC3">
        <w:t>w</w:t>
      </w:r>
      <w:r w:rsidRPr="00AD2663">
        <w:t> zakresie, w jakim posiedzenie dotyczy spraw będących we właściwości tego podmiotu;</w:t>
      </w:r>
    </w:p>
    <w:p w14:paraId="0AF6582A" w14:textId="77777777" w:rsidR="00AD2663" w:rsidRPr="00AD2663" w:rsidRDefault="00AD2663" w:rsidP="00AD2663">
      <w:pPr>
        <w:pStyle w:val="PKTpunkt"/>
      </w:pPr>
      <w:r w:rsidRPr="00AD2663">
        <w:t>2)</w:t>
      </w:r>
      <w:r w:rsidRPr="00AD2663">
        <w:tab/>
        <w:t>osoby posiadające wiedzę specjalistyczną w zakresie spraw będących przedmiotem posiedzenia.</w:t>
      </w:r>
    </w:p>
    <w:p w14:paraId="27A1019A" w14:textId="06B851EA" w:rsidR="00AD2663" w:rsidRPr="00AD2663" w:rsidRDefault="00AD2663" w:rsidP="00AD2663">
      <w:pPr>
        <w:pStyle w:val="USTustnpkodeksu"/>
      </w:pPr>
      <w:r w:rsidRPr="00AD2663">
        <w:t>3. W posiedzeniach Komisji</w:t>
      </w:r>
      <w:r w:rsidR="00664812">
        <w:t xml:space="preserve"> </w:t>
      </w:r>
      <w:r w:rsidRPr="000C1EC3">
        <w:t>bez prawa głosu</w:t>
      </w:r>
      <w:r w:rsidR="00664812" w:rsidRPr="000C1EC3">
        <w:t xml:space="preserve"> </w:t>
      </w:r>
      <w:r w:rsidRPr="00AD2663">
        <w:t xml:space="preserve">mogą uczestniczyć przedstawiciele ministrów kierujących działami administracji rządowej, o których mowa </w:t>
      </w:r>
      <w:r w:rsidRPr="000C1EC3">
        <w:t xml:space="preserve">w </w:t>
      </w:r>
      <w:r w:rsidR="008751C1" w:rsidRPr="000C1EC3">
        <w:t xml:space="preserve">art. 5 </w:t>
      </w:r>
      <w:r w:rsidRPr="000C1EC3">
        <w:t>ustaw</w:t>
      </w:r>
      <w:r w:rsidR="008751C1" w:rsidRPr="000C1EC3">
        <w:t xml:space="preserve">y </w:t>
      </w:r>
      <w:r w:rsidRPr="00AD2663">
        <w:t xml:space="preserve">z dnia 4 września 1997 r. o działach administracji rządowej, oraz </w:t>
      </w:r>
      <w:r w:rsidR="008917BA" w:rsidRPr="000C1EC3">
        <w:t>krajowe</w:t>
      </w:r>
      <w:r w:rsidR="008917BA">
        <w:t xml:space="preserve"> </w:t>
      </w:r>
      <w:r w:rsidRPr="00AD2663">
        <w:lastRenderedPageBreak/>
        <w:t>organy i podmioty publiczne, o których mowa w art. 77 ust. 1 rozporządzenia 2024/1689.</w:t>
      </w:r>
    </w:p>
    <w:p w14:paraId="66C72937" w14:textId="77777777" w:rsidR="00AD2663" w:rsidRPr="00AD2663" w:rsidRDefault="00AD2663" w:rsidP="00AD2663">
      <w:pPr>
        <w:pStyle w:val="USTustnpkodeksu"/>
      </w:pPr>
      <w:r w:rsidRPr="00AD2663">
        <w:t>4. Przewodniczący Komisji, Zastępcy Przewodniczącego Komisji i członkowie Komisji w zakresie sprawowania swojej funkcji w Komisji są niezależni.</w:t>
      </w:r>
    </w:p>
    <w:p w14:paraId="01850CA2" w14:textId="77777777" w:rsidR="00AD2663" w:rsidRPr="00AD2663" w:rsidRDefault="00AD2663" w:rsidP="00AD2663">
      <w:pPr>
        <w:pStyle w:val="USTustnpkodeksu"/>
      </w:pPr>
      <w:r w:rsidRPr="00AD2663">
        <w:t>5. Za udział w pracach Komisji osobom, o których mowa w ust. 1 pkt 3 oraz ust. 2 i 3, nie przysługuje wynagrodzenie.</w:t>
      </w:r>
    </w:p>
    <w:p w14:paraId="68425AAC" w14:textId="77777777" w:rsidR="00AD2663" w:rsidRPr="00AD2663" w:rsidRDefault="00AD2663" w:rsidP="00AD2663">
      <w:pPr>
        <w:pStyle w:val="USTustnpkodeksu"/>
      </w:pPr>
      <w:r w:rsidRPr="00AD2663">
        <w:t>6. Za udział w pracach Komisji przysługuje zwrot kosztów podróży i noclegów na zasadach określonych w przepisach wydanych na podstawie art. 77</w:t>
      </w:r>
      <w:r w:rsidRPr="00AD2663">
        <w:rPr>
          <w:rStyle w:val="IGindeksgrny"/>
        </w:rPr>
        <w:t>5</w:t>
      </w:r>
      <w:r w:rsidRPr="00AD2663">
        <w:t xml:space="preserve"> § 2 ustawy z dnia 26 czerwca 1974 r. – Kodeks pracy (Dz. U. z 2025 r. poz. 277, 807, 1423 i 1661 oraz z 2026 r. poz. 25).</w:t>
      </w:r>
    </w:p>
    <w:p w14:paraId="549D5EB0" w14:textId="76A41AEE" w:rsidR="00AD2663" w:rsidRPr="00AD2663" w:rsidRDefault="00AD2663" w:rsidP="00AD2663">
      <w:pPr>
        <w:pStyle w:val="ARTartustawynprozporzdzenia"/>
        <w:keepNext/>
      </w:pPr>
      <w:r w:rsidRPr="00AD2663">
        <w:rPr>
          <w:rStyle w:val="Ppogrubienie"/>
        </w:rPr>
        <w:t>Art. 20.</w:t>
      </w:r>
      <w:r w:rsidRPr="00AD2663">
        <w:t xml:space="preserve"> 1. W zakresie </w:t>
      </w:r>
      <w:r w:rsidRPr="000C1EC3">
        <w:t>określonym rozporządzeni</w:t>
      </w:r>
      <w:r w:rsidR="006312A9" w:rsidRPr="000C1EC3">
        <w:t>em</w:t>
      </w:r>
      <w:r w:rsidRPr="000C1EC3">
        <w:t xml:space="preserve"> 2024/1689 i ustaw</w:t>
      </w:r>
      <w:r w:rsidR="006312A9" w:rsidRPr="000C1EC3">
        <w:t>ą</w:t>
      </w:r>
      <w:r w:rsidRPr="000C1EC3">
        <w:t xml:space="preserve"> </w:t>
      </w:r>
      <w:r w:rsidRPr="00AD2663">
        <w:t>Komisja współpracuje z:</w:t>
      </w:r>
    </w:p>
    <w:p w14:paraId="344661F3" w14:textId="706E03E1" w:rsidR="00AD2663" w:rsidRPr="00AD2663" w:rsidRDefault="00AD2663" w:rsidP="00AD2663">
      <w:pPr>
        <w:pStyle w:val="PKTpunkt"/>
      </w:pPr>
      <w:r w:rsidRPr="00AD2663">
        <w:t>1)</w:t>
      </w:r>
      <w:r w:rsidRPr="00AD2663">
        <w:tab/>
        <w:t xml:space="preserve">Komisją Nadzoru Finansowego – w zakresie spraw, o których mowa w art. 74 ust. 6 rozporządzenia 2024/1689 </w:t>
      </w:r>
      <w:r w:rsidRPr="000C1EC3">
        <w:t>i ustawie</w:t>
      </w:r>
      <w:r w:rsidRPr="00AD2663">
        <w:t>;</w:t>
      </w:r>
    </w:p>
    <w:p w14:paraId="0B288338" w14:textId="724E37A9" w:rsidR="00AD2663" w:rsidRPr="00AD2663" w:rsidRDefault="00AD2663" w:rsidP="00AD2663">
      <w:pPr>
        <w:pStyle w:val="PKTpunkt"/>
      </w:pPr>
      <w:r w:rsidRPr="00AD2663">
        <w:t>2)</w:t>
      </w:r>
      <w:r w:rsidRPr="00AD2663">
        <w:tab/>
        <w:t xml:space="preserve">Prezesem Urzędu Ochrony Konkurencji i Konsumentów </w:t>
      </w:r>
      <w:r w:rsidRPr="000C1EC3">
        <w:t xml:space="preserve">oraz innymi </w:t>
      </w:r>
      <w:r w:rsidRPr="00AD2663">
        <w:t>organami nadzoru rynku i organami celnymi, o których mowa w art. 58 ustawy z dnia 13 kwietnia 2016 r. o systemach oceny zgodności i nadzoru rynku (Dz. U. z 2025 r. poz. 568</w:t>
      </w:r>
      <w:r w:rsidR="00B26624">
        <w:t xml:space="preserve">), </w:t>
      </w:r>
      <w:r w:rsidRPr="00AD2663">
        <w:t xml:space="preserve">w zakresie spraw, o których mowa w art. 74 ust. 1–5 rozporządzenia 2024/1689 </w:t>
      </w:r>
      <w:r w:rsidRPr="000C1EC3">
        <w:t>i ustawie</w:t>
      </w:r>
      <w:r w:rsidRPr="00AD2663">
        <w:t>;</w:t>
      </w:r>
    </w:p>
    <w:p w14:paraId="2C3EA9F3" w14:textId="5F664A13" w:rsidR="00AD2663" w:rsidRPr="00AD2663" w:rsidRDefault="00AD2663" w:rsidP="00AD2663">
      <w:pPr>
        <w:pStyle w:val="PKTpunkt"/>
      </w:pPr>
      <w:r w:rsidRPr="00AD2663">
        <w:t>3)</w:t>
      </w:r>
      <w:r w:rsidRPr="00AD2663">
        <w:tab/>
        <w:t xml:space="preserve">Prezesem Urzędu Ochrony Danych Osobowych – w zakresie spraw, o których mowa w art. 57 ust. 10 rozporządzenia 2024/1689 </w:t>
      </w:r>
      <w:r w:rsidRPr="000C1EC3">
        <w:t>i ustawie</w:t>
      </w:r>
      <w:r w:rsidRPr="00AD2663">
        <w:t>;</w:t>
      </w:r>
    </w:p>
    <w:p w14:paraId="7B0AA85D" w14:textId="0F2D1164" w:rsidR="00AD2663" w:rsidRPr="00AD2663" w:rsidRDefault="00AD2663" w:rsidP="00AD2663">
      <w:pPr>
        <w:pStyle w:val="PKTpunkt"/>
      </w:pPr>
      <w:r w:rsidRPr="00AD2663">
        <w:t>4)</w:t>
      </w:r>
      <w:r w:rsidRPr="00AD2663">
        <w:tab/>
      </w:r>
      <w:r w:rsidR="0095287E" w:rsidRPr="00425F27">
        <w:t xml:space="preserve">krajowymi </w:t>
      </w:r>
      <w:r w:rsidRPr="00AD2663">
        <w:t xml:space="preserve">organami </w:t>
      </w:r>
      <w:r w:rsidR="003F7535">
        <w:t xml:space="preserve">i podmiotami </w:t>
      </w:r>
      <w:r w:rsidR="003F7535" w:rsidRPr="00425F27">
        <w:t>publicznymi</w:t>
      </w:r>
      <w:r w:rsidR="003F7535">
        <w:t xml:space="preserve"> </w:t>
      </w:r>
      <w:r w:rsidRPr="00AD2663">
        <w:t xml:space="preserve">określonymi w wykazie, o którym mowa w art. 77 ust. 2 rozporządzenia 2024/1689 – w zakresie spraw dotyczących obowiązków wynikających z prawa Unii </w:t>
      </w:r>
      <w:r w:rsidRPr="003F7535">
        <w:t>Europejskiej</w:t>
      </w:r>
      <w:r w:rsidR="00CF4FB9" w:rsidRPr="003F7535">
        <w:t xml:space="preserve"> </w:t>
      </w:r>
      <w:r w:rsidR="00CF4FB9" w:rsidRPr="00425F27">
        <w:t xml:space="preserve">i </w:t>
      </w:r>
      <w:r w:rsidRPr="00425F27">
        <w:t xml:space="preserve">ochrony </w:t>
      </w:r>
      <w:r w:rsidRPr="00AD2663">
        <w:t>praw podstawowych;</w:t>
      </w:r>
    </w:p>
    <w:p w14:paraId="62E9F6DD" w14:textId="275AE7A2" w:rsidR="00AD2663" w:rsidRPr="00AD2663" w:rsidRDefault="00AD2663" w:rsidP="00AD2663">
      <w:pPr>
        <w:pStyle w:val="PKTpunkt"/>
      </w:pPr>
      <w:r w:rsidRPr="00AD2663">
        <w:t>5)</w:t>
      </w:r>
      <w:r w:rsidRPr="00AD2663">
        <w:tab/>
        <w:t xml:space="preserve">ministrami – w zakresie spraw związanych z systemami sztucznej inteligencji w obszarach będących w ich właściwości </w:t>
      </w:r>
      <w:r w:rsidRPr="000C1EC3">
        <w:t>i</w:t>
      </w:r>
      <w:r w:rsidR="00D45FFC" w:rsidRPr="000C1EC3">
        <w:t xml:space="preserve"> </w:t>
      </w:r>
      <w:r w:rsidRPr="000C1EC3">
        <w:t xml:space="preserve">zakresie </w:t>
      </w:r>
      <w:r w:rsidRPr="00AD2663">
        <w:t>zadań określonych w ustawie;</w:t>
      </w:r>
    </w:p>
    <w:p w14:paraId="44B05886" w14:textId="0E94675D" w:rsidR="00AD2663" w:rsidRPr="00AD2663" w:rsidRDefault="00AD2663" w:rsidP="00AD2663">
      <w:pPr>
        <w:pStyle w:val="PKTpunkt"/>
      </w:pPr>
      <w:r w:rsidRPr="00AD2663">
        <w:t>6)</w:t>
      </w:r>
      <w:r w:rsidRPr="00AD2663">
        <w:tab/>
        <w:t xml:space="preserve">Pełnomocnikiem Rządu do spraw Cyberbezpieczeństwa </w:t>
      </w:r>
      <w:r w:rsidR="00B20AB2" w:rsidRPr="000C1EC3">
        <w:t>i</w:t>
      </w:r>
      <w:r w:rsidRPr="000C1EC3">
        <w:t xml:space="preserve"> </w:t>
      </w:r>
      <w:r w:rsidRPr="00AD2663">
        <w:t>CSIRT GOV, CSIRT MON oraz CSIRT NASK, o których mowa w art. 2 pkt 1–3 ustawy z dnia 5 lipca 2018 r. o krajowym systemie cyberbezpieczeństwa (Dz. U. z 2026 r. poz. 20</w:t>
      </w:r>
      <w:r w:rsidR="00B442DB">
        <w:t>,</w:t>
      </w:r>
      <w:r w:rsidRPr="00AD2663">
        <w:t xml:space="preserve"> 252</w:t>
      </w:r>
      <w:r w:rsidR="00B442DB">
        <w:t xml:space="preserve"> i …</w:t>
      </w:r>
      <w:r w:rsidR="00B26624">
        <w:t xml:space="preserve">), </w:t>
      </w:r>
      <w:r w:rsidRPr="00AD2663">
        <w:t xml:space="preserve">w zakresie wymiany informacji niezbędnych </w:t>
      </w:r>
      <w:r w:rsidRPr="000C1EC3">
        <w:t>d</w:t>
      </w:r>
      <w:r w:rsidR="00CA7598" w:rsidRPr="000C1EC3">
        <w:t>o</w:t>
      </w:r>
      <w:r w:rsidRPr="00AD2663">
        <w:t xml:space="preserve"> reagowania na incydenty w sprawach związanych z cyberbezpieczeństwem </w:t>
      </w:r>
      <w:r w:rsidRPr="000C1EC3">
        <w:t>oraz</w:t>
      </w:r>
      <w:r w:rsidR="00E56BF3" w:rsidRPr="000C1EC3">
        <w:t xml:space="preserve"> </w:t>
      </w:r>
      <w:r w:rsidRPr="000C1EC3">
        <w:t xml:space="preserve">bezpieczeństwem </w:t>
      </w:r>
      <w:r w:rsidRPr="00AD2663">
        <w:lastRenderedPageBreak/>
        <w:t xml:space="preserve">systemów sztucznej inteligencji w </w:t>
      </w:r>
      <w:r w:rsidRPr="000C1EC3">
        <w:t xml:space="preserve">rozumieniu rozporządzenia </w:t>
      </w:r>
      <w:r w:rsidRPr="00AD2663">
        <w:t>2024/1689 i ustawy;</w:t>
      </w:r>
    </w:p>
    <w:p w14:paraId="3C40D729" w14:textId="77777777" w:rsidR="00AD2663" w:rsidRPr="00AD2663" w:rsidRDefault="00AD2663" w:rsidP="00AD2663">
      <w:pPr>
        <w:pStyle w:val="PKTpunkt"/>
      </w:pPr>
      <w:r w:rsidRPr="00AD2663">
        <w:t>7)</w:t>
      </w:r>
      <w:r w:rsidRPr="00AD2663">
        <w:tab/>
        <w:t>Prezesem Urzędu Rejestracji Produktów Leczniczych, Wyrobów Medycznych i Produktów Biobójczych – w zakresie, o którym mowa w art. 2 ustawy z dnia 18 marca 2011 r. o Urzędzie Rejestracji Produktów Leczniczych, Wyrobów Medycznych i Produktów Biobójczych (Dz. U. z 2023 r. poz. 1223);</w:t>
      </w:r>
    </w:p>
    <w:p w14:paraId="1E8B0881" w14:textId="2482D6BF" w:rsidR="00AD2663" w:rsidRPr="00AD2663" w:rsidRDefault="00AD2663" w:rsidP="00AD2663">
      <w:pPr>
        <w:pStyle w:val="PKTpunkt"/>
      </w:pPr>
      <w:r w:rsidRPr="00AD2663">
        <w:t>8)</w:t>
      </w:r>
      <w:r w:rsidRPr="00AD2663">
        <w:tab/>
        <w:t>Głównym Inspektorem Farmaceutycznym – w zakresie spraw związanych z wykorzystaniem systemów sztucznej inteligencji w wykrywaniu naruszeń prawa w obrocie produktami leczniczymi</w:t>
      </w:r>
      <w:r w:rsidR="00155248">
        <w:t xml:space="preserve"> </w:t>
      </w:r>
      <w:r w:rsidR="00155248" w:rsidRPr="000C1EC3">
        <w:t>oraz</w:t>
      </w:r>
      <w:r w:rsidR="00155248">
        <w:t xml:space="preserve"> </w:t>
      </w:r>
      <w:r w:rsidRPr="00AD2663">
        <w:t xml:space="preserve">monitorowaniu dostępności produktów leczniczych i ciągłości ich dostaw; </w:t>
      </w:r>
    </w:p>
    <w:p w14:paraId="56D1F0B6" w14:textId="4AFFDED3" w:rsidR="00AD2663" w:rsidRPr="00AD2663" w:rsidRDefault="00AD2663" w:rsidP="00AD2663">
      <w:pPr>
        <w:pStyle w:val="PKTpunkt"/>
      </w:pPr>
      <w:r w:rsidRPr="00AD2663">
        <w:t>9)</w:t>
      </w:r>
      <w:r w:rsidRPr="00AD2663">
        <w:tab/>
        <w:t xml:space="preserve">koordynatorem do spraw usług cyfrowych </w:t>
      </w:r>
      <w:r w:rsidR="003F6C17" w:rsidRPr="000C1EC3">
        <w:t>w rozumieniu rozporządzenia Parlamentu Europejskiego i Rady (UE</w:t>
      </w:r>
      <w:r w:rsidR="00DC0AD7">
        <w:t xml:space="preserve">) </w:t>
      </w:r>
      <w:r w:rsidR="003F6C17" w:rsidRPr="000C1EC3">
        <w:t xml:space="preserve">2022/2065 </w:t>
      </w:r>
      <w:r w:rsidR="00AF564E" w:rsidRPr="000C1EC3">
        <w:t>z dnia 19 października 2022 r. w sprawie jednolitego rynku usług cyfrowych oraz zmiany dyrektywy 2000/31/WE (akt o usługach cyfrowych</w:t>
      </w:r>
      <w:r w:rsidR="00CE271A">
        <w:t>) (</w:t>
      </w:r>
      <w:r w:rsidR="00845001" w:rsidRPr="00425F27">
        <w:t>Dz. Urz. UE L 277 z 22.10.</w:t>
      </w:r>
      <w:r w:rsidR="00DE6FE6" w:rsidRPr="00425F27">
        <w:t>20</w:t>
      </w:r>
      <w:r w:rsidR="00845001" w:rsidRPr="00425F27">
        <w:t>22, str.</w:t>
      </w:r>
      <w:r w:rsidR="00AB43BC" w:rsidRPr="00425F27">
        <w:t xml:space="preserve"> </w:t>
      </w:r>
      <w:r w:rsidR="00845001" w:rsidRPr="00425F27">
        <w:t xml:space="preserve">1 oraz Dz. Urz. UE. L z 163 z 29.06.2023, str. 107) </w:t>
      </w:r>
      <w:r w:rsidRPr="00AD2663">
        <w:t>– w zakresie jego zadań określonych w ustawie;</w:t>
      </w:r>
    </w:p>
    <w:p w14:paraId="4F0C6AA1" w14:textId="16073739" w:rsidR="00AD2663" w:rsidRPr="00AD2663" w:rsidRDefault="00AD2663" w:rsidP="00AD2663">
      <w:pPr>
        <w:pStyle w:val="PKTpunkt"/>
      </w:pPr>
      <w:r w:rsidRPr="00AD2663">
        <w:t>10)</w:t>
      </w:r>
      <w:r w:rsidRPr="00AD2663">
        <w:tab/>
        <w:t>Krajową Radą Radiofonii i Telewizji – w zakresie spraw związanych z systemami sztucznej inteligencji generującymi obrazy, treści audio lub wideo w zakresie, który obejmuje działalność dostawców usług medialnych oraz platform udostępniania wideo, o których mowa w art. 1a ust. 1 ustawy z dnia 29 grudnia 1992 r. o radiofonii i telewizji (Dz. U. z 2022 r. poz. 1722 oraz z 2024 r. poz. 96</w:t>
      </w:r>
      <w:r w:rsidR="00AF2FA7">
        <w:t xml:space="preserve">, </w:t>
      </w:r>
      <w:r w:rsidRPr="00AD2663">
        <w:t>1222</w:t>
      </w:r>
      <w:r w:rsidR="00AF2FA7">
        <w:t xml:space="preserve"> i …</w:t>
      </w:r>
      <w:r w:rsidRPr="00AD2663">
        <w:t>);</w:t>
      </w:r>
    </w:p>
    <w:p w14:paraId="2A638DA3" w14:textId="77777777" w:rsidR="00AD2663" w:rsidRPr="00AD2663" w:rsidRDefault="00AD2663" w:rsidP="00AD2663">
      <w:pPr>
        <w:pStyle w:val="PKTpunkt"/>
      </w:pPr>
      <w:r w:rsidRPr="00AD2663">
        <w:t>11)</w:t>
      </w:r>
      <w:r w:rsidRPr="00AD2663">
        <w:tab/>
        <w:t xml:space="preserve">Urzędem Patentowym Rzeczypospolitej Polskiej – w zakresie spraw związanych z systemami sztucznej inteligencji w obszarze ochrony własności intelektualnej i przemysłowej; </w:t>
      </w:r>
    </w:p>
    <w:p w14:paraId="483D7650" w14:textId="015CD321" w:rsidR="00AD2663" w:rsidRPr="00AD2663" w:rsidRDefault="00AD2663" w:rsidP="00AD2663">
      <w:pPr>
        <w:pStyle w:val="PKTpunkt"/>
      </w:pPr>
      <w:r w:rsidRPr="00AD2663">
        <w:t>12)</w:t>
      </w:r>
      <w:r w:rsidRPr="00AD2663">
        <w:tab/>
        <w:t xml:space="preserve">Prokuratorem Generalnym – w zakresie spraw związanych z wykorzystaniem systemów sztucznej inteligencji </w:t>
      </w:r>
      <w:r w:rsidR="00344627">
        <w:t xml:space="preserve">w </w:t>
      </w:r>
      <w:r w:rsidRPr="000C1EC3">
        <w:t>ścigani</w:t>
      </w:r>
      <w:r w:rsidR="00344627" w:rsidRPr="000C1EC3">
        <w:t>u</w:t>
      </w:r>
      <w:r w:rsidRPr="00AD2663">
        <w:t xml:space="preserve"> sprawców przestępstw.</w:t>
      </w:r>
    </w:p>
    <w:p w14:paraId="78F0BB91" w14:textId="46534FCA" w:rsidR="00AD2663" w:rsidRPr="00AD2663" w:rsidRDefault="00AD2663" w:rsidP="00AD2663">
      <w:pPr>
        <w:pStyle w:val="USTustnpkodeksu"/>
      </w:pPr>
      <w:r w:rsidRPr="00AD2663">
        <w:t xml:space="preserve">2. Komisja w zakresie i na zasadach </w:t>
      </w:r>
      <w:r w:rsidRPr="000C1EC3">
        <w:t>określonych rozporządzeni</w:t>
      </w:r>
      <w:r w:rsidR="006312A9" w:rsidRPr="000C1EC3">
        <w:t>em</w:t>
      </w:r>
      <w:r w:rsidRPr="000C1EC3">
        <w:t xml:space="preserve"> </w:t>
      </w:r>
      <w:r w:rsidRPr="00AD2663">
        <w:t xml:space="preserve">2024/1689 współpracuje z Komisją Europejską, Europejską Radą </w:t>
      </w:r>
      <w:r w:rsidR="00A0134F" w:rsidRPr="000C1EC3">
        <w:t xml:space="preserve">ds. </w:t>
      </w:r>
      <w:r w:rsidRPr="00AD2663">
        <w:t xml:space="preserve">Sztucznej Inteligencji, </w:t>
      </w:r>
      <w:r w:rsidR="003B6E24" w:rsidRPr="000C1EC3">
        <w:t>p</w:t>
      </w:r>
      <w:r w:rsidRPr="000C1EC3">
        <w:t xml:space="preserve">anelem </w:t>
      </w:r>
      <w:r w:rsidR="003B6E24" w:rsidRPr="000C1EC3">
        <w:t>n</w:t>
      </w:r>
      <w:r w:rsidRPr="000C1EC3">
        <w:t>aukowym i</w:t>
      </w:r>
      <w:r w:rsidR="00E56BF3" w:rsidRPr="000C1EC3">
        <w:t xml:space="preserve"> </w:t>
      </w:r>
      <w:r w:rsidRPr="000C1EC3">
        <w:t xml:space="preserve">właściwymi </w:t>
      </w:r>
      <w:r w:rsidRPr="00AD2663">
        <w:t>organami państw członkowskich Unii Europejskiej, o których mowa w rozporządzeniu 2024/1689.</w:t>
      </w:r>
    </w:p>
    <w:p w14:paraId="4658A814" w14:textId="70BED3DF" w:rsidR="00AD2663" w:rsidRPr="00AD2663" w:rsidRDefault="00AD2663" w:rsidP="00AD2663">
      <w:pPr>
        <w:pStyle w:val="ARTartustawynprozporzdzenia"/>
      </w:pPr>
      <w:r w:rsidRPr="00AD2663">
        <w:rPr>
          <w:rStyle w:val="Ppogrubienie"/>
        </w:rPr>
        <w:t>Art. 21.</w:t>
      </w:r>
      <w:r w:rsidRPr="00AD2663">
        <w:t xml:space="preserve"> 1. Komisja wykonuje swoje zadania na posiedzeniach lub korespondencyjnie w trybie obiegowym.</w:t>
      </w:r>
    </w:p>
    <w:p w14:paraId="5234F197" w14:textId="77777777" w:rsidR="00AD2663" w:rsidRPr="00AD2663" w:rsidRDefault="00AD2663" w:rsidP="00AD2663">
      <w:pPr>
        <w:pStyle w:val="USTustnpkodeksu"/>
      </w:pPr>
      <w:r w:rsidRPr="00AD2663">
        <w:lastRenderedPageBreak/>
        <w:t>2. Komisja podejmuje rozstrzygnięcia, w tym decyzje i postanowienia, w drodze uchwał.</w:t>
      </w:r>
    </w:p>
    <w:p w14:paraId="5424FE07" w14:textId="46AED248" w:rsidR="00AD2663" w:rsidRPr="00AD2663" w:rsidRDefault="00AD2663" w:rsidP="00AD2663">
      <w:pPr>
        <w:pStyle w:val="USTustnpkodeksu"/>
      </w:pPr>
      <w:r w:rsidRPr="00AD2663">
        <w:t xml:space="preserve">3. Komisja podejmuje uchwały zwykłą większością głosów, w głosowaniu jawnym, w obecności co najmniej </w:t>
      </w:r>
      <w:r w:rsidR="006D6C3A" w:rsidRPr="00425F27">
        <w:t>5</w:t>
      </w:r>
      <w:r w:rsidR="006D6C3A">
        <w:t xml:space="preserve"> </w:t>
      </w:r>
      <w:r w:rsidRPr="00AD2663">
        <w:t>osób wchodzących w jej skład. W razie równej liczby głosów rozstrzyga głos Przewodniczącego Komisji albo głos wyznaczonego przez niego Zastępcy Przewodniczącego Komisji.</w:t>
      </w:r>
    </w:p>
    <w:p w14:paraId="786A6BFF" w14:textId="2FD2DC93" w:rsidR="00AD2663" w:rsidRPr="00AD2663" w:rsidRDefault="00AD2663" w:rsidP="00AD2663">
      <w:pPr>
        <w:pStyle w:val="ARTartustawynprozporzdzenia"/>
        <w:keepNext/>
      </w:pPr>
      <w:r w:rsidRPr="00AD2663">
        <w:rPr>
          <w:rStyle w:val="Ppogrubienie"/>
        </w:rPr>
        <w:t>Art. 2</w:t>
      </w:r>
      <w:r w:rsidR="00092FCC">
        <w:rPr>
          <w:rStyle w:val="Ppogrubienie"/>
        </w:rPr>
        <w:t>2</w:t>
      </w:r>
      <w:r w:rsidRPr="00AD2663">
        <w:rPr>
          <w:rStyle w:val="Ppogrubienie"/>
        </w:rPr>
        <w:t>.</w:t>
      </w:r>
      <w:r w:rsidRPr="00AD2663">
        <w:t xml:space="preserve"> </w:t>
      </w:r>
      <w:r w:rsidR="00012CEB" w:rsidRPr="000C1EC3">
        <w:t>P</w:t>
      </w:r>
      <w:r w:rsidRPr="000C1EC3">
        <w:t>osiedzeni</w:t>
      </w:r>
      <w:r w:rsidR="00012CEB" w:rsidRPr="000C1EC3">
        <w:t>e</w:t>
      </w:r>
      <w:r w:rsidRPr="000C1EC3">
        <w:t xml:space="preserve"> </w:t>
      </w:r>
      <w:r w:rsidRPr="00AD2663">
        <w:t xml:space="preserve">Komisji może odbywać </w:t>
      </w:r>
      <w:r w:rsidR="00E56BF3">
        <w:t>się</w:t>
      </w:r>
      <w:r w:rsidR="00E56BF3" w:rsidRPr="000C1EC3">
        <w:t xml:space="preserve"> </w:t>
      </w:r>
      <w:r w:rsidR="00012CEB" w:rsidRPr="000C1EC3">
        <w:t xml:space="preserve">w trybie zdalnym </w:t>
      </w:r>
      <w:r w:rsidRPr="00AD2663">
        <w:t>przy wykorzystaniu środków komunikacji elektronicznej, zapewniających komunikację w czasie rzeczywistym, które umożliwiają:</w:t>
      </w:r>
    </w:p>
    <w:p w14:paraId="25BE14DE" w14:textId="4E8B96EA" w:rsidR="00AD2663" w:rsidRPr="00AD2663" w:rsidDel="00FE5C17" w:rsidRDefault="00AD2663" w:rsidP="00AD2663">
      <w:pPr>
        <w:pStyle w:val="PKTpunkt"/>
      </w:pPr>
      <w:r w:rsidRPr="00AD2663">
        <w:t>1)</w:t>
      </w:r>
      <w:r w:rsidRPr="00AD2663">
        <w:tab/>
        <w:t xml:space="preserve">udział w </w:t>
      </w:r>
      <w:r w:rsidRPr="000C1EC3">
        <w:t xml:space="preserve">posiedzeniu osobom </w:t>
      </w:r>
      <w:r w:rsidRPr="00AD2663">
        <w:t>uprawnionym, o których mowa w art. 19 ust. 1–3;</w:t>
      </w:r>
    </w:p>
    <w:p w14:paraId="08334C9D" w14:textId="197E44F3" w:rsidR="00AD2663" w:rsidRPr="00AD2663" w:rsidDel="00FE5C17" w:rsidRDefault="00AD2663" w:rsidP="00AD2663">
      <w:pPr>
        <w:pStyle w:val="PKTpunkt"/>
      </w:pPr>
      <w:r w:rsidRPr="00AD2663">
        <w:t>2)</w:t>
      </w:r>
      <w:r w:rsidRPr="00AD2663">
        <w:tab/>
        <w:t xml:space="preserve">osobom, o których mowa w art. 19 ust. </w:t>
      </w:r>
      <w:r w:rsidRPr="000C1EC3">
        <w:t xml:space="preserve">1, wypowiadanie </w:t>
      </w:r>
      <w:r w:rsidRPr="00AD2663">
        <w:t xml:space="preserve">się w toku obrad oraz głosowanie w sposób gwarantujący ochronę poufności informacji i danych uzyskanych podczas wykonywania swoich zadań określonych w rozporządzeniu 2024/1689, ustawie </w:t>
      </w:r>
      <w:r w:rsidRPr="000C1EC3">
        <w:t xml:space="preserve">oraz przepisach </w:t>
      </w:r>
      <w:r w:rsidRPr="00AD2663">
        <w:t xml:space="preserve">odrębnych, </w:t>
      </w:r>
      <w:r w:rsidR="00F814A2" w:rsidRPr="000C1EC3">
        <w:t xml:space="preserve">a także </w:t>
      </w:r>
      <w:r w:rsidRPr="00AD2663">
        <w:t>z zastosowaniem środków ochrony przed złośliwym oprogramowaniem oraz mechanizmów kontroli dostępu;</w:t>
      </w:r>
    </w:p>
    <w:p w14:paraId="330ECCD9" w14:textId="30E214C1" w:rsidR="00AD2663" w:rsidRPr="00AD2663" w:rsidRDefault="00AD2663" w:rsidP="00AD2663">
      <w:pPr>
        <w:pStyle w:val="PKTpunkt"/>
      </w:pPr>
      <w:r w:rsidRPr="00AD2663">
        <w:t>3)</w:t>
      </w:r>
      <w:r w:rsidRPr="00AD2663">
        <w:tab/>
        <w:t>osobom, o których mowa w art</w:t>
      </w:r>
      <w:r w:rsidRPr="000C1EC3">
        <w:t xml:space="preserve">. 19 ust. 2 i 3, wypowiadanie </w:t>
      </w:r>
      <w:r w:rsidRPr="00AD2663">
        <w:t>się w toku obrad.</w:t>
      </w:r>
    </w:p>
    <w:p w14:paraId="59D561F2" w14:textId="7CA4C8EC" w:rsidR="00AD2663" w:rsidRPr="00AD2663" w:rsidRDefault="00AD2663" w:rsidP="00AD2663">
      <w:pPr>
        <w:pStyle w:val="ARTartustawynprozporzdzenia"/>
      </w:pPr>
      <w:r w:rsidRPr="00AD2663">
        <w:rPr>
          <w:rStyle w:val="Ppogrubienie"/>
        </w:rPr>
        <w:t>Art. 2</w:t>
      </w:r>
      <w:r w:rsidR="00092FCC">
        <w:rPr>
          <w:rStyle w:val="Ppogrubienie"/>
        </w:rPr>
        <w:t>3</w:t>
      </w:r>
      <w:r w:rsidRPr="00AD2663">
        <w:rPr>
          <w:rStyle w:val="Ppogrubienie"/>
        </w:rPr>
        <w:t>.</w:t>
      </w:r>
      <w:r w:rsidRPr="00AD2663">
        <w:t xml:space="preserve"> 1. Przewodniczący Komisji zwołuje posiedzenie Komisji i przewodniczy jej obradom.</w:t>
      </w:r>
    </w:p>
    <w:p w14:paraId="6A1B54D5" w14:textId="77777777" w:rsidR="00AD2663" w:rsidRPr="00AD2663" w:rsidRDefault="00AD2663" w:rsidP="00AD2663">
      <w:pPr>
        <w:pStyle w:val="USTustnpkodeksu"/>
      </w:pPr>
      <w:r w:rsidRPr="00AD2663">
        <w:t>2. W przypadku nieobecności Przewodniczącego Komisji na posiedzeniu lub jego wyłączenia z udziału w posiedzeniu zastępuje go wyznaczony przez niego Zastępca Przewodniczącego Komisji.</w:t>
      </w:r>
    </w:p>
    <w:p w14:paraId="35925A01" w14:textId="77777777" w:rsidR="00AD2663" w:rsidRPr="00AD2663" w:rsidRDefault="00AD2663" w:rsidP="00AD2663">
      <w:pPr>
        <w:pStyle w:val="USTustnpkodeksu"/>
      </w:pPr>
      <w:r w:rsidRPr="00AD2663">
        <w:t>3. Szczegółową organizację i tryb pracy Komisji określa regulamin Komisji przyjęty przez Komisję.</w:t>
      </w:r>
    </w:p>
    <w:p w14:paraId="4A939E0C" w14:textId="2E651B0F" w:rsidR="00AD2663" w:rsidRDefault="00AD2663" w:rsidP="00AD2663">
      <w:pPr>
        <w:pStyle w:val="USTustnpkodeksu"/>
      </w:pPr>
      <w:r w:rsidRPr="00AD2663">
        <w:t xml:space="preserve">4. Z posiedzenia Komisji sporządza się protokół, w którym w szczególności </w:t>
      </w:r>
      <w:r w:rsidRPr="000C1EC3">
        <w:t>za</w:t>
      </w:r>
      <w:r w:rsidR="00A26EFC" w:rsidRPr="000C1EC3">
        <w:t>mieszcza</w:t>
      </w:r>
      <w:r w:rsidRPr="00AD2663">
        <w:t xml:space="preserve"> się imiona i nazwiska uczestników posiedzenia, porządek posiedzenia i przyjęte przez Komisję rozstrzygnięcia. Szczegółowy zakres informacji zamieszczanych w protokole określa regulamin Komisji.</w:t>
      </w:r>
    </w:p>
    <w:p w14:paraId="7FE38D38" w14:textId="58BD0449" w:rsidR="00347FFD" w:rsidRPr="00347FFD" w:rsidRDefault="00347FFD" w:rsidP="00347FFD">
      <w:pPr>
        <w:pStyle w:val="ARTartustawynprozporzdzenia"/>
      </w:pPr>
      <w:r w:rsidRPr="00347FFD">
        <w:rPr>
          <w:rStyle w:val="Ppogrubienie"/>
        </w:rPr>
        <w:t>Art. 2</w:t>
      </w:r>
      <w:r>
        <w:rPr>
          <w:rStyle w:val="Ppogrubienie"/>
        </w:rPr>
        <w:t>4</w:t>
      </w:r>
      <w:r w:rsidRPr="00347FFD">
        <w:rPr>
          <w:rStyle w:val="Ppogrubienie"/>
        </w:rPr>
        <w:t>.</w:t>
      </w:r>
      <w:r w:rsidRPr="00347FFD">
        <w:t xml:space="preserve"> 1. W posiedzeniu, które dotyczy spraw, w których jest stroną:</w:t>
      </w:r>
    </w:p>
    <w:p w14:paraId="57AD9634" w14:textId="77777777" w:rsidR="00347FFD" w:rsidRPr="00347FFD" w:rsidRDefault="00347FFD" w:rsidP="00347FFD">
      <w:pPr>
        <w:pStyle w:val="PKTpunkt"/>
      </w:pPr>
      <w:r w:rsidRPr="00347FFD">
        <w:t>1)</w:t>
      </w:r>
      <w:r w:rsidRPr="00347FFD">
        <w:tab/>
        <w:t>Przewodniczący Komisji lub</w:t>
      </w:r>
    </w:p>
    <w:p w14:paraId="39682248" w14:textId="77777777" w:rsidR="00347FFD" w:rsidRPr="00347FFD" w:rsidRDefault="00347FFD" w:rsidP="00347FFD">
      <w:pPr>
        <w:pStyle w:val="PKTpunkt"/>
      </w:pPr>
      <w:r w:rsidRPr="00347FFD">
        <w:t>2)</w:t>
      </w:r>
      <w:r w:rsidRPr="00347FFD">
        <w:tab/>
        <w:t>Zastępca Przewodniczącego Komisji, lub</w:t>
      </w:r>
    </w:p>
    <w:p w14:paraId="6AF7F261" w14:textId="77777777" w:rsidR="00347FFD" w:rsidRPr="00347FFD" w:rsidRDefault="00347FFD" w:rsidP="00347FFD">
      <w:pPr>
        <w:pStyle w:val="PKTpunkt"/>
      </w:pPr>
      <w:r w:rsidRPr="00347FFD">
        <w:t>3)</w:t>
      </w:r>
      <w:r w:rsidRPr="00347FFD">
        <w:tab/>
        <w:t>członek Komisji</w:t>
      </w:r>
    </w:p>
    <w:p w14:paraId="451A655B" w14:textId="7D322F58" w:rsidR="00347FFD" w:rsidRPr="00347FFD" w:rsidDel="00FE5C17" w:rsidRDefault="00347FFD" w:rsidP="00347FFD">
      <w:pPr>
        <w:pStyle w:val="CZWSPPKTczwsplnapunktw"/>
      </w:pPr>
      <w:r w:rsidRPr="00347FFD">
        <w:lastRenderedPageBreak/>
        <w:t xml:space="preserve">– stosuje się </w:t>
      </w:r>
      <w:r w:rsidRPr="000C1EC3">
        <w:t>przepis</w:t>
      </w:r>
      <w:r w:rsidR="00B41FAA" w:rsidRPr="000C1EC3">
        <w:t xml:space="preserve"> </w:t>
      </w:r>
      <w:r w:rsidRPr="00347FFD">
        <w:t>art. 24 § 3 ustawy z dnia 14 czerwca 1960 r. – Kodeks postępowania administracyjnego (Dz. U. z 2025 r. poz. 1691).</w:t>
      </w:r>
    </w:p>
    <w:p w14:paraId="20AF201D" w14:textId="77777777" w:rsidR="00347FFD" w:rsidRPr="00347FFD" w:rsidRDefault="00347FFD" w:rsidP="00347FFD">
      <w:pPr>
        <w:pStyle w:val="USTustnpkodeksu"/>
      </w:pPr>
      <w:r w:rsidRPr="00347FFD">
        <w:t>2. W przypadku, o którym mowa w ust. 1, o wyłączeniu z udziału w posiedzeniu:</w:t>
      </w:r>
    </w:p>
    <w:p w14:paraId="796FBA05" w14:textId="77777777" w:rsidR="00347FFD" w:rsidRPr="00347FFD" w:rsidRDefault="00347FFD" w:rsidP="00347FFD">
      <w:pPr>
        <w:pStyle w:val="PKTpunkt"/>
      </w:pPr>
      <w:r w:rsidRPr="00347FFD">
        <w:t>1)</w:t>
      </w:r>
      <w:r w:rsidRPr="00347FFD">
        <w:tab/>
        <w:t>Przewodniczącego Komisji lub Zastępcy Przewodniczącego Komisji – rozstrzyga Komisja na wniosek Przewodniczącego Komisji, Zastępcy Przewodniczącego Komisji lub członka Komisji;</w:t>
      </w:r>
    </w:p>
    <w:p w14:paraId="4C44A10F" w14:textId="125A3411" w:rsidR="00347FFD" w:rsidRPr="00AD2663" w:rsidRDefault="00347FFD" w:rsidP="00FD4716">
      <w:pPr>
        <w:pStyle w:val="PKTpunkt"/>
      </w:pPr>
      <w:r w:rsidRPr="00347FFD">
        <w:t>2)</w:t>
      </w:r>
      <w:r w:rsidRPr="00347FFD">
        <w:tab/>
        <w:t>członka Komisji – postanawia Przewodniczący Komisji z urzędu albo na wniosek Zastępcy Przewodniczącego</w:t>
      </w:r>
      <w:r w:rsidR="00B41FAA">
        <w:t xml:space="preserve"> </w:t>
      </w:r>
      <w:r w:rsidR="00B41FAA" w:rsidRPr="000C1EC3">
        <w:t>Komisji</w:t>
      </w:r>
      <w:r w:rsidRPr="00347FFD">
        <w:t xml:space="preserve"> lub członka Komisji.</w:t>
      </w:r>
    </w:p>
    <w:p w14:paraId="1C23095B" w14:textId="5688C510" w:rsidR="00AD2663" w:rsidRPr="00AD2663" w:rsidRDefault="00AD2663" w:rsidP="00AD2663">
      <w:pPr>
        <w:pStyle w:val="ARTartustawynprozporzdzenia"/>
        <w:keepNext/>
      </w:pPr>
      <w:r w:rsidRPr="00AD2663">
        <w:rPr>
          <w:rStyle w:val="Ppogrubienie"/>
        </w:rPr>
        <w:t>Art. 25.</w:t>
      </w:r>
      <w:r w:rsidRPr="00AD2663">
        <w:t xml:space="preserve"> Do zadań Przewodniczącego Komisji należy:</w:t>
      </w:r>
    </w:p>
    <w:p w14:paraId="072A971E" w14:textId="77777777" w:rsidR="00AD2663" w:rsidRPr="00AD2663" w:rsidRDefault="00AD2663" w:rsidP="00AD2663">
      <w:pPr>
        <w:pStyle w:val="PKTpunkt"/>
      </w:pPr>
      <w:r w:rsidRPr="00AD2663">
        <w:t>1)</w:t>
      </w:r>
      <w:r w:rsidRPr="00AD2663">
        <w:tab/>
        <w:t>kierowanie działalnością Komisji i reprezentowanie jej na zewnątrz;</w:t>
      </w:r>
    </w:p>
    <w:p w14:paraId="07F41013" w14:textId="64758B2B" w:rsidR="00AD2663" w:rsidRPr="00AD2663" w:rsidRDefault="00AD2663" w:rsidP="00AD2663">
      <w:pPr>
        <w:pStyle w:val="PKTpunkt"/>
      </w:pPr>
      <w:r w:rsidRPr="00AD2663">
        <w:t>2)</w:t>
      </w:r>
      <w:r w:rsidRPr="00AD2663">
        <w:tab/>
        <w:t xml:space="preserve">wskazywanie </w:t>
      </w:r>
      <w:r w:rsidR="00CE3DB7" w:rsidRPr="000C1EC3">
        <w:t xml:space="preserve">krajowych </w:t>
      </w:r>
      <w:r w:rsidRPr="00AD2663">
        <w:t>organów i podmiotów publicznych, o których mowa w art. 77 ust. 1 rozporządzenia 2024/1689, a także udostępnianie i aktualizowanie ich wykazu w Biuletynie Informacji Publicznej na stronie podmiotowej Komisji oraz przekazywanie informacji w tym zakresie Komisji Europejskiej i państwom członkowskim Unii Europejskiej;</w:t>
      </w:r>
    </w:p>
    <w:p w14:paraId="391968E4" w14:textId="77777777" w:rsidR="00AD2663" w:rsidRPr="00AD2663" w:rsidRDefault="00AD2663" w:rsidP="00AD2663">
      <w:pPr>
        <w:pStyle w:val="PKTpunkt"/>
      </w:pPr>
      <w:r w:rsidRPr="00AD2663">
        <w:t>3)</w:t>
      </w:r>
      <w:r w:rsidRPr="00AD2663">
        <w:tab/>
        <w:t>określanie, w drodze zarządzenia, sposobu i metody sprawdzania poziomu wiedzy i kompetencji podmiotów kontrolowanych, o których mowa w art. 26 ust. 2 pkt 2;</w:t>
      </w:r>
    </w:p>
    <w:p w14:paraId="1ED9D151" w14:textId="77777777" w:rsidR="00AD2663" w:rsidRPr="00AD2663" w:rsidRDefault="00AD2663" w:rsidP="00AD2663">
      <w:pPr>
        <w:pStyle w:val="PKTpunkt"/>
      </w:pPr>
      <w:r w:rsidRPr="00AD2663">
        <w:t>4)</w:t>
      </w:r>
      <w:r w:rsidRPr="00AD2663">
        <w:tab/>
        <w:t>podejmowanie działań mających na celu spełnienie przez Komisję wymogów, o których mowa w art. 70 ust. 1 rozporządzenia 2024/1689;</w:t>
      </w:r>
    </w:p>
    <w:p w14:paraId="253FC5C7" w14:textId="77777777" w:rsidR="00AD2663" w:rsidRPr="00AD2663" w:rsidRDefault="00AD2663" w:rsidP="00AD2663">
      <w:pPr>
        <w:pStyle w:val="PKTpunkt"/>
      </w:pPr>
      <w:r w:rsidRPr="00AD2663">
        <w:t>5)</w:t>
      </w:r>
      <w:r w:rsidRPr="00AD2663">
        <w:tab/>
        <w:t>przedstawianie rocznego sprawozdania z działalności Komisji, o którym mowa w art. 26;</w:t>
      </w:r>
    </w:p>
    <w:p w14:paraId="1A93235C" w14:textId="77777777" w:rsidR="00AD2663" w:rsidRPr="00AD2663" w:rsidRDefault="00AD2663" w:rsidP="00AD2663">
      <w:pPr>
        <w:pStyle w:val="PKTpunkt"/>
      </w:pPr>
      <w:r w:rsidRPr="00AD2663">
        <w:t>6)</w:t>
      </w:r>
      <w:r w:rsidRPr="00AD2663">
        <w:tab/>
        <w:t>podpisywanie zaleceń pokontrolnych, o których mowa w rozdziale 3;</w:t>
      </w:r>
    </w:p>
    <w:p w14:paraId="19C03F84" w14:textId="77777777" w:rsidR="00AD2663" w:rsidRPr="00AD2663" w:rsidRDefault="00AD2663" w:rsidP="00AD2663">
      <w:pPr>
        <w:pStyle w:val="PKTpunkt"/>
      </w:pPr>
      <w:r w:rsidRPr="00AD2663">
        <w:t>7)</w:t>
      </w:r>
      <w:r w:rsidRPr="00AD2663">
        <w:tab/>
        <w:t>powoływanie Zastępców Przewodniczącego Komisji;</w:t>
      </w:r>
    </w:p>
    <w:p w14:paraId="7F515C2D" w14:textId="77777777" w:rsidR="00AD2663" w:rsidRPr="00AD2663" w:rsidRDefault="00AD2663" w:rsidP="00AD2663">
      <w:pPr>
        <w:pStyle w:val="PKTpunkt"/>
      </w:pPr>
      <w:r w:rsidRPr="00AD2663">
        <w:t>8)</w:t>
      </w:r>
      <w:r w:rsidRPr="00AD2663">
        <w:tab/>
        <w:t>wyznaczanie Sekretarza Komisji;</w:t>
      </w:r>
    </w:p>
    <w:p w14:paraId="6F4A3783" w14:textId="77777777" w:rsidR="00AD2663" w:rsidRPr="00AD2663" w:rsidRDefault="00AD2663" w:rsidP="00AD2663">
      <w:pPr>
        <w:pStyle w:val="PKTpunkt"/>
      </w:pPr>
      <w:r w:rsidRPr="00AD2663">
        <w:t>9)</w:t>
      </w:r>
      <w:r w:rsidRPr="00AD2663">
        <w:tab/>
        <w:t>podpisywanie uchwał Komisji;</w:t>
      </w:r>
    </w:p>
    <w:p w14:paraId="0D407E86" w14:textId="77777777" w:rsidR="00AD2663" w:rsidRPr="00AD2663" w:rsidRDefault="00AD2663" w:rsidP="00AD2663">
      <w:pPr>
        <w:pStyle w:val="PKTpunkt"/>
      </w:pPr>
      <w:r w:rsidRPr="00AD2663">
        <w:t>10)</w:t>
      </w:r>
      <w:r w:rsidRPr="00AD2663">
        <w:tab/>
      </w:r>
      <w:bookmarkStart w:id="2" w:name="_Hlk222465364"/>
      <w:r w:rsidRPr="00AD2663">
        <w:t>współdziałanie z dyrektorem generalnym urzędu obsługującego ministra właściwego do spraw informatyzacji;</w:t>
      </w:r>
    </w:p>
    <w:p w14:paraId="7E429DBD" w14:textId="77777777" w:rsidR="00AD2663" w:rsidRPr="00AD2663" w:rsidRDefault="00AD2663" w:rsidP="00AD2663">
      <w:pPr>
        <w:pStyle w:val="PKTpunkt"/>
      </w:pPr>
      <w:r w:rsidRPr="00AD2663">
        <w:t>11)</w:t>
      </w:r>
      <w:r w:rsidRPr="00AD2663">
        <w:tab/>
        <w:t>wykonywanie innych zadań powierzonych przez Komisję.</w:t>
      </w:r>
      <w:bookmarkEnd w:id="2"/>
    </w:p>
    <w:p w14:paraId="5CAA4B4D" w14:textId="34F3E7BE" w:rsidR="00AD2663" w:rsidRPr="00AD2663" w:rsidRDefault="00AD2663" w:rsidP="00AD2663">
      <w:pPr>
        <w:pStyle w:val="ARTartustawynprozporzdzenia"/>
      </w:pPr>
      <w:r w:rsidRPr="00AD2663">
        <w:rPr>
          <w:rStyle w:val="Ppogrubienie"/>
        </w:rPr>
        <w:t>Art. 26.</w:t>
      </w:r>
      <w:r w:rsidRPr="00AD2663">
        <w:t xml:space="preserve"> 1. Przewodniczący Komisji do dnia 31 marca przedstawia </w:t>
      </w:r>
      <w:r w:rsidRPr="000C1EC3">
        <w:t xml:space="preserve">Sejmowi </w:t>
      </w:r>
      <w:r w:rsidRPr="00AD2663">
        <w:t>sprawozdanie z działalności Komisji za rok poprzedni.</w:t>
      </w:r>
    </w:p>
    <w:p w14:paraId="0C17BBB1" w14:textId="77777777" w:rsidR="00AD2663" w:rsidRPr="00AD2663" w:rsidRDefault="00AD2663" w:rsidP="00AD2663">
      <w:pPr>
        <w:pStyle w:val="USTustnpkodeksu"/>
        <w:keepNext/>
      </w:pPr>
      <w:r w:rsidRPr="00AD2663">
        <w:lastRenderedPageBreak/>
        <w:t>2. Sprawozdanie z działalności Komisji za rok poprzedni zawiera informacje o:</w:t>
      </w:r>
    </w:p>
    <w:p w14:paraId="05882C4D" w14:textId="69A9C468" w:rsidR="00AD2663" w:rsidRPr="00AD2663" w:rsidRDefault="00AD2663" w:rsidP="00AD2663">
      <w:pPr>
        <w:pStyle w:val="PKTpunkt"/>
      </w:pPr>
      <w:r w:rsidRPr="00AD2663">
        <w:t>1)</w:t>
      </w:r>
      <w:r w:rsidRPr="00AD2663">
        <w:tab/>
        <w:t xml:space="preserve">realizacji zadań Komisji i </w:t>
      </w:r>
      <w:r w:rsidR="007207BF" w:rsidRPr="000C1EC3">
        <w:t>jej</w:t>
      </w:r>
      <w:r w:rsidR="007207BF">
        <w:t xml:space="preserve"> </w:t>
      </w:r>
      <w:r w:rsidRPr="00AD2663">
        <w:t>efektach;</w:t>
      </w:r>
    </w:p>
    <w:p w14:paraId="541845E3" w14:textId="06DE1B84" w:rsidR="00AD2663" w:rsidRPr="00AD2663" w:rsidRDefault="00AD2663" w:rsidP="00AD2663">
      <w:pPr>
        <w:pStyle w:val="PKTpunkt"/>
      </w:pPr>
      <w:r w:rsidRPr="00AD2663">
        <w:t>2)</w:t>
      </w:r>
      <w:r w:rsidRPr="00AD2663">
        <w:tab/>
        <w:t xml:space="preserve">zbiorczych wynikach przeprowadzonych </w:t>
      </w:r>
      <w:r w:rsidRPr="000C1EC3">
        <w:t xml:space="preserve">kontroli, w </w:t>
      </w:r>
      <w:r w:rsidRPr="00AD2663">
        <w:t xml:space="preserve">szczególności informacje na temat stwierdzonych nieprawidłowości, </w:t>
      </w:r>
      <w:r w:rsidR="00DA09BA" w:rsidRPr="000C1EC3">
        <w:t xml:space="preserve">a także </w:t>
      </w:r>
      <w:r w:rsidRPr="00AD2663">
        <w:t xml:space="preserve">o ogólnym poziomie wiedzy </w:t>
      </w:r>
      <w:r w:rsidRPr="000C1EC3">
        <w:t>oraz</w:t>
      </w:r>
      <w:r w:rsidR="003E09B9" w:rsidRPr="000C1EC3">
        <w:t xml:space="preserve"> </w:t>
      </w:r>
      <w:r w:rsidRPr="000C1EC3">
        <w:t xml:space="preserve">kompetencjach </w:t>
      </w:r>
      <w:r w:rsidRPr="00AD2663">
        <w:t>podmiotów kontrolowanych w zakresie realizacji obowiązków określonych w rozporządzeniu 2024/1689 i ustawie;</w:t>
      </w:r>
    </w:p>
    <w:p w14:paraId="423DECFB" w14:textId="77777777" w:rsidR="00AD2663" w:rsidRPr="00AD2663" w:rsidRDefault="00AD2663" w:rsidP="00AD2663">
      <w:pPr>
        <w:pStyle w:val="PKTpunkt"/>
      </w:pPr>
      <w:r w:rsidRPr="00AD2663">
        <w:t>3)</w:t>
      </w:r>
      <w:r w:rsidRPr="00AD2663">
        <w:tab/>
        <w:t>liczbie wydanych opinii indywidualnych i wyjaśnień, liczbie i rodzaju wydanych decyzji oraz prawomocnych orzeczeń sądowych uwzględniających skargi na decyzje lub postanowienia Komisji, a także wnioski wynikające ze stanu przestrzegania przepisów o systemach sztucznej inteligencji;</w:t>
      </w:r>
    </w:p>
    <w:p w14:paraId="5CB93904" w14:textId="687FF3B6" w:rsidR="00AD2663" w:rsidRPr="00AD2663" w:rsidRDefault="00AD2663" w:rsidP="00AD2663">
      <w:pPr>
        <w:pStyle w:val="PKTpunkt"/>
      </w:pPr>
      <w:r w:rsidRPr="00AD2663">
        <w:t>4)</w:t>
      </w:r>
      <w:r w:rsidRPr="00AD2663">
        <w:tab/>
        <w:t>analizie zidentyfikowanych kierunków rozwoju tworzenia i stosowania systemów sztucznej inteligencji oraz modeli sztucznej inteligencji ogólnego przeznaczenia w Rzeczypospolitej Polskiej wraz ze wskazaniem ryzyk</w:t>
      </w:r>
      <w:r w:rsidR="009A00C7">
        <w:t xml:space="preserve">, </w:t>
      </w:r>
      <w:r w:rsidRPr="00AD2663">
        <w:t>jakie są lub mogą być ich rezultatem, oraz grup osób szczególnie na nie narażonych;</w:t>
      </w:r>
    </w:p>
    <w:p w14:paraId="48CD3481" w14:textId="77777777" w:rsidR="00AD2663" w:rsidRPr="00AD2663" w:rsidRDefault="00AD2663" w:rsidP="00AD2663">
      <w:pPr>
        <w:pStyle w:val="PKTpunkt"/>
      </w:pPr>
      <w:r w:rsidRPr="00AD2663">
        <w:t>5)</w:t>
      </w:r>
      <w:r w:rsidRPr="00AD2663">
        <w:tab/>
        <w:t>realizacji zadań przez Przewodniczącego Komisji;</w:t>
      </w:r>
    </w:p>
    <w:p w14:paraId="036421D8" w14:textId="5E1F5A88" w:rsidR="00AD2663" w:rsidRPr="00425F27" w:rsidRDefault="00AD2663" w:rsidP="00AD2663">
      <w:pPr>
        <w:pStyle w:val="PKTpunkt"/>
      </w:pPr>
      <w:r w:rsidRPr="00425F27">
        <w:t>6)</w:t>
      </w:r>
      <w:r w:rsidRPr="00425F27">
        <w:tab/>
      </w:r>
      <w:r w:rsidR="00233F03" w:rsidRPr="00425F27">
        <w:t>realizacji rocznego planu finansowego stanowiącego podstawę gospodarki finansowej Komisji, za rok kalendarzowy poprzedzający rok złożenia sprawozdania zawierającego również informację o wynagrodzeniu Przewodniczącego Komisji i Zastępców Przewodniczącego Komisji.</w:t>
      </w:r>
      <w:r w:rsidRPr="00425F27">
        <w:t xml:space="preserve"> </w:t>
      </w:r>
      <w:bookmarkStart w:id="3" w:name="_Hlk222465497"/>
    </w:p>
    <w:p w14:paraId="3372FAF1" w14:textId="77777777" w:rsidR="00AD2663" w:rsidRPr="00AD2663" w:rsidRDefault="00AD2663" w:rsidP="00AD2663">
      <w:pPr>
        <w:pStyle w:val="USTustnpkodeksu"/>
      </w:pPr>
      <w:r w:rsidRPr="00AD2663">
        <w:t>3. Część finansowa sprawozdania z działalności Komisji za rok poprzedni odnosi się do danych wynikających z wykonania planu finansowego części 27 budżetu państwa i ma charakter informacyjno-zadaniowy.</w:t>
      </w:r>
    </w:p>
    <w:bookmarkEnd w:id="3"/>
    <w:p w14:paraId="5D11AE1D" w14:textId="77777777" w:rsidR="00AD2663" w:rsidRPr="00AD2663" w:rsidRDefault="00AD2663" w:rsidP="00AD2663">
      <w:pPr>
        <w:pStyle w:val="USTustnpkodeksu"/>
      </w:pPr>
      <w:r w:rsidRPr="00AD2663">
        <w:t>4. Przewodniczący Komisji udostępnia w Biuletynie Informacji Publicznej na stronie podmiotowej Komisji sprawozdanie z działalności Komisji za rok poprzedni.</w:t>
      </w:r>
    </w:p>
    <w:p w14:paraId="0A518214" w14:textId="53E92D05" w:rsidR="00AD2663" w:rsidRPr="00AD2663" w:rsidRDefault="00AD2663" w:rsidP="00AD2663">
      <w:pPr>
        <w:pStyle w:val="ARTartustawynprozporzdzenia"/>
      </w:pPr>
      <w:r w:rsidRPr="00AD2663">
        <w:rPr>
          <w:rStyle w:val="Ppogrubienie"/>
        </w:rPr>
        <w:t>Art. 27.</w:t>
      </w:r>
      <w:r w:rsidRPr="00AD2663">
        <w:t xml:space="preserve"> 1. Przewodniczący Komisji, w zakresie zadań Komisji, określa, w drodze zarządzenia, wymogi, o których mowa w art. 70 ust. 3 rozporządzenia 2024/1689, a także dokonuje ich corocznej oceny oraz aktualizacji.</w:t>
      </w:r>
    </w:p>
    <w:p w14:paraId="73F7F02F" w14:textId="34BFAFCE" w:rsidR="00AD2663" w:rsidRPr="00AD2663" w:rsidRDefault="00AD2663" w:rsidP="00AD2663">
      <w:pPr>
        <w:pStyle w:val="USTustnpkodeksu"/>
      </w:pPr>
      <w:r w:rsidRPr="00AD2663">
        <w:t xml:space="preserve">2. W przypadku stwierdzenia, że nie zostały spełnione wymogi, o których mowa </w:t>
      </w:r>
      <w:r w:rsidRPr="000C1EC3">
        <w:t xml:space="preserve">w </w:t>
      </w:r>
      <w:r w:rsidR="00502AE5" w:rsidRPr="000C1EC3">
        <w:t>art. 70 ust. 3 rozporządzenia 2024/1689</w:t>
      </w:r>
      <w:r w:rsidRPr="00AD2663">
        <w:t>, minister właściwy do spraw informatyzacji podejmuje działania mające na celu spełnienie tych wymogów.</w:t>
      </w:r>
    </w:p>
    <w:p w14:paraId="09C640C0" w14:textId="77777777" w:rsidR="00AD2663" w:rsidRPr="00AD2663" w:rsidRDefault="00AD2663" w:rsidP="00AD2663">
      <w:pPr>
        <w:pStyle w:val="USTustnpkodeksu"/>
      </w:pPr>
      <w:r w:rsidRPr="00AD2663">
        <w:t>3. Przewodniczący Komisji przekazuje sprawozdanie, o którym mowa w art. 70 ust. 6 rozporządzenia 2024/1689, w zakresie właściwości Komisji, w postaci elektronicznej, na zasadach określonych w art. 70 ust. 6 tego rozporządzenia.</w:t>
      </w:r>
    </w:p>
    <w:p w14:paraId="15AEBB07" w14:textId="31917325" w:rsidR="00AD2663" w:rsidRPr="000C1EC3" w:rsidRDefault="00AD2663" w:rsidP="00AD2663">
      <w:pPr>
        <w:pStyle w:val="ARTartustawynprozporzdzenia"/>
      </w:pPr>
      <w:r w:rsidRPr="00AD2663">
        <w:rPr>
          <w:rStyle w:val="Ppogrubienie"/>
        </w:rPr>
        <w:lastRenderedPageBreak/>
        <w:t>Art. 28.</w:t>
      </w:r>
      <w:r w:rsidRPr="00AD2663">
        <w:t xml:space="preserve"> 1. </w:t>
      </w:r>
      <w:r w:rsidRPr="000C1EC3">
        <w:t xml:space="preserve">Przewodniczącego Komisji powołuje na </w:t>
      </w:r>
      <w:r w:rsidR="00C65D0B" w:rsidRPr="000C1EC3">
        <w:t xml:space="preserve">5-letnią </w:t>
      </w:r>
      <w:r w:rsidRPr="000C1EC3">
        <w:t>kadencję</w:t>
      </w:r>
      <w:r w:rsidR="006B3376" w:rsidRPr="000C1EC3">
        <w:t xml:space="preserve"> i odwołuje Sejm za zgodą Senatu</w:t>
      </w:r>
      <w:r w:rsidRPr="000C1EC3">
        <w:t>.</w:t>
      </w:r>
    </w:p>
    <w:p w14:paraId="6B49B4A3" w14:textId="77777777" w:rsidR="00AD2663" w:rsidRPr="00AD2663" w:rsidRDefault="00AD2663" w:rsidP="00AD2663">
      <w:pPr>
        <w:pStyle w:val="USTustnpkodeksu"/>
        <w:keepNext/>
      </w:pPr>
      <w:r w:rsidRPr="00AD2663">
        <w:t>2. Przewodniczącym Komisji może zostać osoba, która:</w:t>
      </w:r>
    </w:p>
    <w:p w14:paraId="05A3BACB" w14:textId="77777777" w:rsidR="00AD2663" w:rsidRPr="00AD2663" w:rsidRDefault="00AD2663" w:rsidP="00AD2663">
      <w:pPr>
        <w:pStyle w:val="PKTpunkt"/>
      </w:pPr>
      <w:r w:rsidRPr="00AD2663">
        <w:t>1)</w:t>
      </w:r>
      <w:r w:rsidRPr="00AD2663">
        <w:tab/>
        <w:t>posiada obywatelstwo polskie;</w:t>
      </w:r>
    </w:p>
    <w:p w14:paraId="73D6EDC6" w14:textId="4E6A25DC" w:rsidR="00AD2663" w:rsidRPr="00AD2663" w:rsidRDefault="00ED56FE" w:rsidP="00AD2663">
      <w:pPr>
        <w:pStyle w:val="PKTpunkt"/>
      </w:pPr>
      <w:r>
        <w:t>2</w:t>
      </w:r>
      <w:r w:rsidR="00AD2663" w:rsidRPr="00AD2663">
        <w:t>)</w:t>
      </w:r>
      <w:r w:rsidR="00AD2663" w:rsidRPr="00AD2663">
        <w:tab/>
      </w:r>
      <w:r w:rsidR="00AD2663" w:rsidRPr="000C1EC3">
        <w:t xml:space="preserve">posiada wykształcenie </w:t>
      </w:r>
      <w:r w:rsidR="00AD2663" w:rsidRPr="00AD2663">
        <w:t>wyższe i tytuł zawodowy magistra, magistra inżyniera lub tytuł równorzędny;</w:t>
      </w:r>
    </w:p>
    <w:p w14:paraId="176CB759" w14:textId="521B1D66" w:rsidR="00AD2663" w:rsidRPr="00AD2663" w:rsidRDefault="00ED56FE" w:rsidP="00AD2663">
      <w:pPr>
        <w:pStyle w:val="PKTpunkt"/>
      </w:pPr>
      <w:r>
        <w:t>3</w:t>
      </w:r>
      <w:r w:rsidR="00AD2663" w:rsidRPr="00AD2663">
        <w:t>)</w:t>
      </w:r>
      <w:r w:rsidR="00AD2663" w:rsidRPr="00AD2663">
        <w:tab/>
        <w:t xml:space="preserve">wyróżnia się wiedzą i posiada znaczący dorobek w zakresie sztucznej inteligencji, </w:t>
      </w:r>
      <w:r w:rsidR="009F18DE" w:rsidRPr="000C1EC3">
        <w:t xml:space="preserve">a także </w:t>
      </w:r>
      <w:r w:rsidR="00AD2663" w:rsidRPr="000C1EC3">
        <w:t xml:space="preserve">doświadczenie uzyskane </w:t>
      </w:r>
      <w:r w:rsidR="00AD2663" w:rsidRPr="00AD2663">
        <w:t>w trakcie działalności naukowej lub zawodowej na rzecz podmiotów wykonujących działalność w obszarze informatyzacji;</w:t>
      </w:r>
    </w:p>
    <w:p w14:paraId="40C292E5" w14:textId="409C1C90" w:rsidR="00AD2663" w:rsidRPr="00AD2663" w:rsidRDefault="00ED56FE" w:rsidP="00AD2663">
      <w:pPr>
        <w:pStyle w:val="PKTpunkt"/>
      </w:pPr>
      <w:r>
        <w:t>4</w:t>
      </w:r>
      <w:r w:rsidR="00AD2663" w:rsidRPr="00AD2663">
        <w:t>)</w:t>
      </w:r>
      <w:r w:rsidR="00AD2663" w:rsidRPr="00AD2663">
        <w:tab/>
        <w:t>posiada co najmniej</w:t>
      </w:r>
      <w:r w:rsidR="00104F66">
        <w:t xml:space="preserve"> </w:t>
      </w:r>
      <w:r w:rsidR="00104F66" w:rsidRPr="000C1EC3">
        <w:t>3-letni</w:t>
      </w:r>
      <w:r w:rsidR="00AD2663" w:rsidRPr="000C1EC3">
        <w:t xml:space="preserve"> </w:t>
      </w:r>
      <w:r w:rsidR="00AD2663" w:rsidRPr="00AD2663">
        <w:t>staż pracy na stanowiskach kierowniczych w podmiotach wykonujących działalność w obszarze informatyzacji;</w:t>
      </w:r>
    </w:p>
    <w:p w14:paraId="038A3290" w14:textId="6FC53741" w:rsidR="00AD2663" w:rsidRPr="00AD2663" w:rsidRDefault="00ED56FE" w:rsidP="00AD2663">
      <w:pPr>
        <w:pStyle w:val="PKTpunkt"/>
      </w:pPr>
      <w:r>
        <w:t>5</w:t>
      </w:r>
      <w:r w:rsidR="00AD2663" w:rsidRPr="00AD2663">
        <w:t>)</w:t>
      </w:r>
      <w:r w:rsidR="00AD2663" w:rsidRPr="00AD2663">
        <w:tab/>
        <w:t>nie była skazana prawomocnym wyrokiem za umyślne przestępstwo lub umyślne przestępstwo skarbowe;</w:t>
      </w:r>
    </w:p>
    <w:p w14:paraId="67C269D8" w14:textId="35914B74" w:rsidR="00AD2663" w:rsidRPr="00AD2663" w:rsidRDefault="00ED56FE" w:rsidP="00AD2663">
      <w:pPr>
        <w:pStyle w:val="PKTpunkt"/>
      </w:pPr>
      <w:r>
        <w:t>6</w:t>
      </w:r>
      <w:r w:rsidR="00AD2663" w:rsidRPr="00AD2663">
        <w:t>)</w:t>
      </w:r>
      <w:r w:rsidR="00AD2663" w:rsidRPr="00AD2663">
        <w:tab/>
        <w:t>cieszy się nieposzlakowaną opinią i daje rękojmię prawidłowego wykonywania powierzonych zadań;</w:t>
      </w:r>
    </w:p>
    <w:p w14:paraId="286371C4" w14:textId="363B30B5" w:rsidR="00AD2663" w:rsidRPr="00AD2663" w:rsidRDefault="00ED56FE" w:rsidP="00AD2663">
      <w:pPr>
        <w:pStyle w:val="PKTpunkt"/>
      </w:pPr>
      <w:r>
        <w:t>7</w:t>
      </w:r>
      <w:r w:rsidR="00AD2663" w:rsidRPr="00AD2663">
        <w:t>)</w:t>
      </w:r>
      <w:r w:rsidR="00AD2663" w:rsidRPr="00AD2663">
        <w:tab/>
        <w:t>nie posiada orzeczenia zakazu zajmowania kierowniczych stanowisk lub pełnienia funkcji związanych ze szczególną odpowiedzialnością w organach państwa.</w:t>
      </w:r>
    </w:p>
    <w:p w14:paraId="0A102E12" w14:textId="6799F64D" w:rsidR="00AD2663" w:rsidRPr="00AD2663" w:rsidRDefault="00AD2663" w:rsidP="00AD2663">
      <w:pPr>
        <w:pStyle w:val="USTustnpkodeksu"/>
      </w:pPr>
      <w:r w:rsidRPr="00AD2663">
        <w:t xml:space="preserve">3. Ta sama osoba nie może być Przewodniczącym Komisji dłużej niż przez </w:t>
      </w:r>
      <w:r w:rsidR="00104F66" w:rsidRPr="000C1EC3">
        <w:t>2</w:t>
      </w:r>
      <w:r w:rsidR="00104F66">
        <w:t xml:space="preserve"> </w:t>
      </w:r>
      <w:r w:rsidRPr="00AD2663">
        <w:t>kadencje.</w:t>
      </w:r>
    </w:p>
    <w:p w14:paraId="29C40F0E" w14:textId="77777777" w:rsidR="00AD2663" w:rsidRPr="00AD2663" w:rsidRDefault="00AD2663" w:rsidP="00AD2663">
      <w:pPr>
        <w:pStyle w:val="USTustnpkodeksu"/>
      </w:pPr>
      <w:r w:rsidRPr="00AD2663">
        <w:t>4. Przewodniczący Komisji pełni obowiązki do czasu powołania następcy.</w:t>
      </w:r>
    </w:p>
    <w:p w14:paraId="61824D7F" w14:textId="1BC08B80" w:rsidR="00AD2663" w:rsidRPr="00AD2663" w:rsidRDefault="00AD2663" w:rsidP="00AD2663">
      <w:pPr>
        <w:pStyle w:val="ARTartustawynprozporzdzenia"/>
      </w:pPr>
      <w:r w:rsidRPr="00AD2663">
        <w:rPr>
          <w:rStyle w:val="Ppogrubienie"/>
        </w:rPr>
        <w:t>Art. 29.</w:t>
      </w:r>
      <w:r w:rsidRPr="00AD2663">
        <w:t xml:space="preserve"> 1.</w:t>
      </w:r>
      <w:r w:rsidRPr="00AD2663">
        <w:tab/>
        <w:t xml:space="preserve"> Kadencja Przewodniczącego Komisji wygasa przed upływem terminu, na jaki został powołany, w razie jego śmierci albo odwołania.</w:t>
      </w:r>
    </w:p>
    <w:p w14:paraId="5EE3F0EE" w14:textId="636DA2BF" w:rsidR="00AD2663" w:rsidRPr="00AD2663" w:rsidRDefault="00AD2663" w:rsidP="00AD2663">
      <w:pPr>
        <w:pStyle w:val="USTustnpkodeksu"/>
      </w:pPr>
      <w:r w:rsidRPr="00AD2663">
        <w:t xml:space="preserve">2. W razie wygaśnięcia kadencji </w:t>
      </w:r>
      <w:r w:rsidR="00D63514" w:rsidRPr="000C1EC3">
        <w:t xml:space="preserve">Przewodniczącego Komisji jego </w:t>
      </w:r>
      <w:r w:rsidRPr="00AD2663">
        <w:t>obowiązki</w:t>
      </w:r>
      <w:r w:rsidR="0085087F">
        <w:t xml:space="preserve">, </w:t>
      </w:r>
      <w:r w:rsidRPr="000C1EC3">
        <w:t>do czasu</w:t>
      </w:r>
      <w:r w:rsidRPr="00AD2663">
        <w:t xml:space="preserve"> powołania nowego Przewodniczącego Komisji, wykonuje Zastępca Przewodniczącego Komisji wskazany przez ministra właściwego do spraw informatyzacji.</w:t>
      </w:r>
    </w:p>
    <w:p w14:paraId="699EB499" w14:textId="355A11C4" w:rsidR="00AD2663" w:rsidRPr="00AD2663" w:rsidRDefault="00AD2663" w:rsidP="00AD2663">
      <w:pPr>
        <w:pStyle w:val="ARTartustawynprozporzdzenia"/>
        <w:keepNext/>
      </w:pPr>
      <w:r w:rsidRPr="00AD2663">
        <w:rPr>
          <w:rStyle w:val="Ppogrubienie"/>
        </w:rPr>
        <w:t>Art. 30.</w:t>
      </w:r>
      <w:r w:rsidRPr="00AD2663">
        <w:t xml:space="preserve"> 1.</w:t>
      </w:r>
      <w:r w:rsidRPr="00AD2663">
        <w:tab/>
        <w:t xml:space="preserve"> </w:t>
      </w:r>
      <w:r w:rsidRPr="000C1EC3">
        <w:t xml:space="preserve">Sejm za zgodą Senatu </w:t>
      </w:r>
      <w:r w:rsidRPr="00AD2663">
        <w:t>odwołuje Przewodniczącego Komisji przed upływem kadencji w przypadku:</w:t>
      </w:r>
    </w:p>
    <w:p w14:paraId="08833F22" w14:textId="77777777" w:rsidR="00AD2663" w:rsidRPr="00AD2663" w:rsidRDefault="00AD2663" w:rsidP="00AD2663">
      <w:pPr>
        <w:pStyle w:val="PKTpunkt"/>
      </w:pPr>
      <w:r w:rsidRPr="00AD2663">
        <w:t>1)</w:t>
      </w:r>
      <w:r w:rsidRPr="00AD2663">
        <w:tab/>
        <w:t>prawomocnego skazania za umyślne przestępstwo lub umyślne przestępstwo skarbowe;</w:t>
      </w:r>
    </w:p>
    <w:p w14:paraId="2E199DE5" w14:textId="77777777" w:rsidR="00AD2663" w:rsidRPr="00AD2663" w:rsidRDefault="00AD2663" w:rsidP="00AD2663">
      <w:pPr>
        <w:pStyle w:val="PKTpunkt"/>
      </w:pPr>
      <w:r w:rsidRPr="00AD2663">
        <w:lastRenderedPageBreak/>
        <w:t>2)</w:t>
      </w:r>
      <w:r w:rsidRPr="00AD2663">
        <w:tab/>
        <w:t>orzeczenia zakazu zajmowania kierowniczych stanowisk lub pełnienia funkcji związanych ze szczególną odpowiedzialnością w organach państwa;</w:t>
      </w:r>
    </w:p>
    <w:p w14:paraId="27CB29EB" w14:textId="079B13EC" w:rsidR="00AD2663" w:rsidRPr="00AD2663" w:rsidRDefault="00AD2663" w:rsidP="00AD2663">
      <w:pPr>
        <w:pStyle w:val="PKTpunkt"/>
      </w:pPr>
      <w:r w:rsidRPr="00AD2663">
        <w:t>3)</w:t>
      </w:r>
      <w:r w:rsidRPr="00AD2663">
        <w:tab/>
      </w:r>
      <w:r w:rsidRPr="000C1EC3">
        <w:t xml:space="preserve">naruszenia przepisów </w:t>
      </w:r>
      <w:r w:rsidRPr="00AD2663">
        <w:t>art. 3</w:t>
      </w:r>
      <w:r w:rsidR="00104B86">
        <w:t>6</w:t>
      </w:r>
      <w:r w:rsidRPr="00AD2663">
        <w:t xml:space="preserve"> lub art. 3</w:t>
      </w:r>
      <w:r w:rsidR="00104B86">
        <w:t>7</w:t>
      </w:r>
      <w:r w:rsidRPr="00AD2663">
        <w:t>;</w:t>
      </w:r>
    </w:p>
    <w:p w14:paraId="6CA077EA" w14:textId="43A00158" w:rsidR="00AD2663" w:rsidRPr="00AD2663" w:rsidRDefault="00104B86" w:rsidP="00AD2663">
      <w:pPr>
        <w:pStyle w:val="PKTpunkt"/>
      </w:pPr>
      <w:r>
        <w:t>4</w:t>
      </w:r>
      <w:r w:rsidR="00AD2663" w:rsidRPr="00AD2663">
        <w:t>)</w:t>
      </w:r>
      <w:r w:rsidR="00AD2663" w:rsidRPr="00AD2663">
        <w:tab/>
        <w:t>rezygnacji ze stanowiska;</w:t>
      </w:r>
    </w:p>
    <w:p w14:paraId="63253462" w14:textId="4BF2A6BD" w:rsidR="00AD2663" w:rsidRPr="00AD2663" w:rsidRDefault="00104B86" w:rsidP="00AD2663">
      <w:pPr>
        <w:pStyle w:val="PKTpunkt"/>
      </w:pPr>
      <w:r>
        <w:t>5</w:t>
      </w:r>
      <w:r w:rsidR="00AD2663" w:rsidRPr="00AD2663">
        <w:t>)</w:t>
      </w:r>
      <w:r w:rsidR="00AD2663" w:rsidRPr="00AD2663">
        <w:tab/>
        <w:t>utraty obywatelstwa polskiego;</w:t>
      </w:r>
    </w:p>
    <w:p w14:paraId="25576E7E" w14:textId="3575D4C2" w:rsidR="00AD2663" w:rsidRPr="00AD2663" w:rsidRDefault="00104B86" w:rsidP="00AD2663">
      <w:pPr>
        <w:pStyle w:val="PKTpunkt"/>
      </w:pPr>
      <w:r>
        <w:t>6</w:t>
      </w:r>
      <w:r w:rsidR="00AD2663" w:rsidRPr="00AD2663">
        <w:t>)</w:t>
      </w:r>
      <w:r w:rsidR="00AD2663" w:rsidRPr="00AD2663">
        <w:tab/>
        <w:t xml:space="preserve">utraty zdolności do pełnienia powierzonych obowiązków na </w:t>
      </w:r>
      <w:r w:rsidR="00AD2663" w:rsidRPr="000C1EC3">
        <w:t xml:space="preserve">skutek choroby </w:t>
      </w:r>
      <w:r w:rsidR="00AD2663" w:rsidRPr="00AD2663">
        <w:t xml:space="preserve">trwającej dłużej niż </w:t>
      </w:r>
      <w:r w:rsidR="00DB6D99" w:rsidRPr="000C1EC3">
        <w:t>3</w:t>
      </w:r>
      <w:r w:rsidR="00AD2663" w:rsidRPr="000C1EC3">
        <w:t xml:space="preserve"> </w:t>
      </w:r>
      <w:r w:rsidR="00AD2663" w:rsidRPr="00AD2663">
        <w:t>miesiące.</w:t>
      </w:r>
    </w:p>
    <w:p w14:paraId="263697EA" w14:textId="25BD2361" w:rsidR="00AD2663" w:rsidRPr="00AD2663" w:rsidRDefault="00AD2663" w:rsidP="00AD2663">
      <w:pPr>
        <w:pStyle w:val="USTustnpkodeksu"/>
      </w:pPr>
      <w:r w:rsidRPr="00AD2663">
        <w:t xml:space="preserve">2. Wniosek w sprawie </w:t>
      </w:r>
      <w:r w:rsidRPr="000C1EC3">
        <w:t xml:space="preserve">odwołania Przewodniczącego </w:t>
      </w:r>
      <w:r w:rsidRPr="00AD2663">
        <w:t xml:space="preserve">Komisji w związku z naruszeniem </w:t>
      </w:r>
      <w:r w:rsidR="00BD6DB8" w:rsidRPr="000C1EC3">
        <w:t xml:space="preserve">przez niego </w:t>
      </w:r>
      <w:r w:rsidRPr="00AD2663">
        <w:t xml:space="preserve">przepisów </w:t>
      </w:r>
      <w:bookmarkStart w:id="4" w:name="_Hlk201685968"/>
      <w:r w:rsidRPr="00AD2663">
        <w:t>art. 3</w:t>
      </w:r>
      <w:r w:rsidR="00104B86">
        <w:t>6</w:t>
      </w:r>
      <w:r w:rsidRPr="00AD2663">
        <w:t xml:space="preserve"> lub art. 3</w:t>
      </w:r>
      <w:r w:rsidR="00104B86">
        <w:t>7</w:t>
      </w:r>
      <w:r w:rsidRPr="00AD2663">
        <w:t xml:space="preserve"> </w:t>
      </w:r>
      <w:bookmarkEnd w:id="4"/>
      <w:r w:rsidRPr="00AD2663">
        <w:t xml:space="preserve">przekazuje </w:t>
      </w:r>
      <w:r w:rsidRPr="000C1EC3">
        <w:t xml:space="preserve">Sejmowi Społeczna </w:t>
      </w:r>
      <w:r w:rsidRPr="00AD2663">
        <w:t>Rada do spraw Sztucznej Inteligencji, zwana dalej „Radą”, na podstawie podjętej uchwały.</w:t>
      </w:r>
    </w:p>
    <w:p w14:paraId="176EB212" w14:textId="1215690E" w:rsidR="00AD2663" w:rsidRPr="00AD2663" w:rsidRDefault="00AD2663" w:rsidP="00AD2663">
      <w:pPr>
        <w:pStyle w:val="ARTartustawynprozporzdzenia"/>
      </w:pPr>
      <w:r w:rsidRPr="00AD2663">
        <w:rPr>
          <w:rStyle w:val="Ppogrubienie"/>
        </w:rPr>
        <w:t>Art. 31.</w:t>
      </w:r>
      <w:r w:rsidRPr="00AD2663">
        <w:t xml:space="preserve"> 1. Zastępców Przewodniczącego Komisji powołuje Przewodniczący Komisji na </w:t>
      </w:r>
      <w:r w:rsidR="000821D7" w:rsidRPr="000C1EC3">
        <w:t xml:space="preserve">5-letnią </w:t>
      </w:r>
      <w:r w:rsidRPr="00AD2663">
        <w:t>kadencję spośród osób wyłonionych w drodze otwartego i konkurencyjnego naboru.</w:t>
      </w:r>
    </w:p>
    <w:p w14:paraId="0CB209A6" w14:textId="77777777" w:rsidR="00AD2663" w:rsidRPr="00AD2663" w:rsidRDefault="00AD2663" w:rsidP="00AD2663">
      <w:pPr>
        <w:pStyle w:val="USTustnpkodeksu"/>
      </w:pPr>
      <w:r w:rsidRPr="00AD2663">
        <w:t>2. Zastępcą Przewodniczącego Komisji może być osoba, która spełnia wymagania określone w art. 28 ust. 2.</w:t>
      </w:r>
    </w:p>
    <w:p w14:paraId="2528E61F" w14:textId="182DEAFD" w:rsidR="00AD2663" w:rsidRPr="00AD2663" w:rsidRDefault="00AD2663" w:rsidP="00AD2663">
      <w:pPr>
        <w:pStyle w:val="USTustnpkodeksu"/>
      </w:pPr>
      <w:r w:rsidRPr="00AD2663">
        <w:t xml:space="preserve">3. Przewodniczący Komisji </w:t>
      </w:r>
      <w:r w:rsidR="00AD5D3D" w:rsidRPr="000C1EC3">
        <w:t xml:space="preserve">umieszcza ogłoszenie </w:t>
      </w:r>
      <w:r w:rsidRPr="00AD2663">
        <w:t>o naborze na stanowisko Zastępcy Przewodniczącego Komisji w miejscu powszechnie dostępnym w siedzibie urzędu obsługującego ministra właściwego do spraw informatyzacji i udostępnia w Biuletynie Informacji Publicznej na stronie podmiotowej Komisji.</w:t>
      </w:r>
    </w:p>
    <w:p w14:paraId="2D10EB4F" w14:textId="77777777" w:rsidR="00AD2663" w:rsidRPr="00AD2663" w:rsidRDefault="00AD2663" w:rsidP="00AD2663">
      <w:pPr>
        <w:pStyle w:val="USTustnpkodeksu"/>
        <w:keepNext/>
      </w:pPr>
      <w:r w:rsidRPr="00AD2663">
        <w:t>4. Ogłoszenie o naborze zawiera co najmniej:</w:t>
      </w:r>
    </w:p>
    <w:p w14:paraId="7D200A71" w14:textId="77777777" w:rsidR="00AD2663" w:rsidRPr="00AD2663" w:rsidRDefault="00AD2663" w:rsidP="00AD2663">
      <w:pPr>
        <w:pStyle w:val="PKTpunkt"/>
      </w:pPr>
      <w:r w:rsidRPr="00AD2663">
        <w:t>1)</w:t>
      </w:r>
      <w:r w:rsidRPr="00AD2663">
        <w:tab/>
        <w:t>nazwę i adres urzędu obsługującego ministra właściwego do spraw informatyzacji;</w:t>
      </w:r>
    </w:p>
    <w:p w14:paraId="513D7B99" w14:textId="03C80B9D" w:rsidR="00AD2663" w:rsidRPr="00AD2663" w:rsidRDefault="00AD2663" w:rsidP="00AD2663">
      <w:pPr>
        <w:pStyle w:val="PKTpunkt"/>
      </w:pPr>
      <w:r w:rsidRPr="00AD2663">
        <w:t>2)</w:t>
      </w:r>
      <w:r w:rsidRPr="00AD2663">
        <w:tab/>
        <w:t xml:space="preserve">wskazanie stanowiska, na które </w:t>
      </w:r>
      <w:r w:rsidR="00AD30D6">
        <w:t xml:space="preserve">jest </w:t>
      </w:r>
      <w:r w:rsidR="00AD30D6" w:rsidRPr="000C1EC3">
        <w:t>przeprowadzany</w:t>
      </w:r>
      <w:r w:rsidR="00AD30D6">
        <w:t xml:space="preserve"> </w:t>
      </w:r>
      <w:r w:rsidRPr="00AD2663">
        <w:t>nabór;</w:t>
      </w:r>
    </w:p>
    <w:p w14:paraId="3EBB81D0" w14:textId="77777777" w:rsidR="00AD2663" w:rsidRPr="00AD2663" w:rsidRDefault="00AD2663" w:rsidP="00AD2663">
      <w:pPr>
        <w:pStyle w:val="PKTpunkt"/>
      </w:pPr>
      <w:r w:rsidRPr="00AD2663">
        <w:t>3)</w:t>
      </w:r>
      <w:r w:rsidRPr="00AD2663">
        <w:tab/>
        <w:t>wymagania związane ze stanowiskiem;</w:t>
      </w:r>
    </w:p>
    <w:p w14:paraId="3A6FCB40" w14:textId="77777777" w:rsidR="00AD2663" w:rsidRPr="00AD2663" w:rsidRDefault="00AD2663" w:rsidP="00AD2663">
      <w:pPr>
        <w:pStyle w:val="PKTpunkt"/>
      </w:pPr>
      <w:r w:rsidRPr="00AD2663">
        <w:t>4)</w:t>
      </w:r>
      <w:r w:rsidRPr="00AD2663">
        <w:tab/>
        <w:t>zakres zadań wykonywanych na stanowisku;</w:t>
      </w:r>
    </w:p>
    <w:p w14:paraId="6DD5230D" w14:textId="77777777" w:rsidR="00AD2663" w:rsidRPr="00AD2663" w:rsidRDefault="00AD2663" w:rsidP="00AD2663">
      <w:pPr>
        <w:pStyle w:val="PKTpunkt"/>
      </w:pPr>
      <w:r w:rsidRPr="00AD2663">
        <w:t>5)</w:t>
      </w:r>
      <w:r w:rsidRPr="00AD2663">
        <w:tab/>
        <w:t>wymagane dokumenty;</w:t>
      </w:r>
    </w:p>
    <w:p w14:paraId="24AE8A88" w14:textId="77777777" w:rsidR="00AD2663" w:rsidRPr="00AD2663" w:rsidRDefault="00AD2663" w:rsidP="00AD2663">
      <w:pPr>
        <w:pStyle w:val="PKTpunkt"/>
      </w:pPr>
      <w:r w:rsidRPr="00AD2663">
        <w:t>6)</w:t>
      </w:r>
      <w:r w:rsidRPr="00AD2663">
        <w:tab/>
        <w:t>termin i miejsce składania dokumentów;</w:t>
      </w:r>
    </w:p>
    <w:p w14:paraId="570550F5" w14:textId="77777777" w:rsidR="00AD2663" w:rsidRPr="00AD2663" w:rsidRDefault="00AD2663" w:rsidP="00AD2663">
      <w:pPr>
        <w:pStyle w:val="PKTpunkt"/>
      </w:pPr>
      <w:r w:rsidRPr="00AD2663">
        <w:t>7)</w:t>
      </w:r>
      <w:r w:rsidRPr="00AD2663">
        <w:tab/>
        <w:t>informacje o metodach i technikach naboru.</w:t>
      </w:r>
    </w:p>
    <w:p w14:paraId="01FFA0C6" w14:textId="52E93103" w:rsidR="00AD2663" w:rsidRPr="00AD2663" w:rsidRDefault="00AD2663" w:rsidP="00AD2663">
      <w:pPr>
        <w:pStyle w:val="USTustnpkodeksu"/>
      </w:pPr>
      <w:r w:rsidRPr="00AD2663">
        <w:t xml:space="preserve">5. Termin składania dokumentów nie może być krótszy niż 21 dni od dnia udostępnienia ogłoszenia </w:t>
      </w:r>
      <w:r w:rsidR="001F6BCB" w:rsidRPr="000C1EC3">
        <w:t xml:space="preserve">o naborze </w:t>
      </w:r>
      <w:r w:rsidRPr="00AD2663">
        <w:t>w Biuletynie Informacji Publicznej na stronie podmiotowej Komisji.</w:t>
      </w:r>
    </w:p>
    <w:p w14:paraId="46C77045" w14:textId="63C81F9C" w:rsidR="00AD2663" w:rsidRPr="00AD2663" w:rsidRDefault="00AD2663" w:rsidP="00AD2663">
      <w:pPr>
        <w:pStyle w:val="ARTartustawynprozporzdzenia"/>
      </w:pPr>
      <w:r w:rsidRPr="00AD2663">
        <w:rPr>
          <w:rStyle w:val="Ppogrubienie"/>
        </w:rPr>
        <w:lastRenderedPageBreak/>
        <w:t>Art. 32.</w:t>
      </w:r>
      <w:r w:rsidRPr="00AD2663">
        <w:t xml:space="preserve"> 1. Nabór na stanowisko Zastępcy Przewodniczącego Komisji przeprowadza zespół powołany przez Przewodniczącego Komisji, zwany dalej „zespołem”.</w:t>
      </w:r>
    </w:p>
    <w:p w14:paraId="6C2AE494" w14:textId="48FC879E" w:rsidR="00AD2663" w:rsidRPr="00AD2663" w:rsidRDefault="00AD2663" w:rsidP="00AD2663">
      <w:pPr>
        <w:pStyle w:val="USTustnpkodeksu"/>
      </w:pPr>
      <w:r w:rsidRPr="00AD2663">
        <w:t xml:space="preserve">2. Zespół liczy co najmniej 3 osoby, których wiedza i doświadczenie w zakresie sztucznej inteligencji lub nauk prawnych, jak również </w:t>
      </w:r>
      <w:r w:rsidRPr="000C1EC3">
        <w:t xml:space="preserve">doświadczenie uzyskane </w:t>
      </w:r>
      <w:r w:rsidRPr="00AD2663">
        <w:t xml:space="preserve">w trakcie działalności naukowej </w:t>
      </w:r>
      <w:r w:rsidRPr="000C1EC3">
        <w:t xml:space="preserve">lub </w:t>
      </w:r>
      <w:r w:rsidR="00DA7922" w:rsidRPr="000C1EC3">
        <w:t xml:space="preserve">zawodowej na rzecz podmiotów </w:t>
      </w:r>
      <w:r w:rsidRPr="00AD2663">
        <w:t xml:space="preserve">wykonujących działalność w obszarze informatyzacji dają rękojmię wyłonienia najlepszych kandydatów. </w:t>
      </w:r>
    </w:p>
    <w:p w14:paraId="448FE69F" w14:textId="5D818DB7" w:rsidR="00AD2663" w:rsidRPr="00AD2663" w:rsidRDefault="00AD2663" w:rsidP="00AD2663">
      <w:pPr>
        <w:pStyle w:val="USTustnpkodeksu"/>
      </w:pPr>
      <w:r w:rsidRPr="00AD2663">
        <w:t>3. W toku naboru ocenie podlegają doświadczenie zawodowe kandydata, wiedza niezbędna do wykonywania zadań na stanowisku</w:t>
      </w:r>
      <w:r w:rsidR="000C4628" w:rsidRPr="000C4628">
        <w:t xml:space="preserve"> </w:t>
      </w:r>
      <w:r w:rsidR="000C4628" w:rsidRPr="000C1EC3">
        <w:t>Zastępcy Przewodniczącego Komisji</w:t>
      </w:r>
      <w:r w:rsidR="00EB1419">
        <w:t xml:space="preserve"> </w:t>
      </w:r>
      <w:r w:rsidRPr="000C1EC3">
        <w:t>oraz</w:t>
      </w:r>
      <w:r w:rsidRPr="00AD2663">
        <w:t xml:space="preserve"> kompetencje kierownicze.</w:t>
      </w:r>
    </w:p>
    <w:p w14:paraId="5F8F281E" w14:textId="3F67DCB9" w:rsidR="00AD2663" w:rsidRPr="00AD2663" w:rsidRDefault="00AD2663" w:rsidP="00AD2663">
      <w:pPr>
        <w:pStyle w:val="USTustnpkodeksu"/>
      </w:pPr>
      <w:r w:rsidRPr="00AD2663">
        <w:t xml:space="preserve">4. Zespół może zlecić przeprowadzenie oceny wiedzy i </w:t>
      </w:r>
      <w:r w:rsidRPr="000C1EC3">
        <w:t>kompetencji, o których mowa w ust. 3</w:t>
      </w:r>
      <w:r w:rsidRPr="00AD2663">
        <w:t xml:space="preserve">, osobie niebędącej członkiem zespołu, która posiada wiedzę, doświadczenie i kwalifikacje, dające rękojmię </w:t>
      </w:r>
      <w:r w:rsidR="00BC6D08" w:rsidRPr="000C1EC3">
        <w:t>przeprowadzenia</w:t>
      </w:r>
      <w:r w:rsidR="00BC6D08" w:rsidRPr="00BC6D08">
        <w:t xml:space="preserve"> </w:t>
      </w:r>
      <w:r w:rsidRPr="00AD2663">
        <w:t>tej oceny w sposób zapewniający wyłonienie najlepszych kandydatów.</w:t>
      </w:r>
    </w:p>
    <w:p w14:paraId="1202F63F" w14:textId="565D8C1E" w:rsidR="00AD2663" w:rsidRPr="00AD2663" w:rsidRDefault="00AD2663" w:rsidP="00AD2663">
      <w:pPr>
        <w:pStyle w:val="USTustnpkodeksu"/>
      </w:pPr>
      <w:r w:rsidRPr="00AD2663">
        <w:t>5. Członek zespołu oraz osoba, o której mowa w ust. 4, mają obowiązek zachowania w tajemnicy uzyskanych w toku naboru informacji dotyczących osób ubiegających się o stanowisko</w:t>
      </w:r>
      <w:r w:rsidR="00BA2DAF">
        <w:t xml:space="preserve"> </w:t>
      </w:r>
      <w:r w:rsidR="00BA2DAF" w:rsidRPr="000C1EC3">
        <w:t>Zastępcy Przewodniczącego Komisji</w:t>
      </w:r>
      <w:r w:rsidRPr="00AD2663">
        <w:t>.</w:t>
      </w:r>
    </w:p>
    <w:p w14:paraId="16AD7F38" w14:textId="77777777" w:rsidR="00AD2663" w:rsidRPr="00AD2663" w:rsidRDefault="00AD2663" w:rsidP="00AD2663">
      <w:pPr>
        <w:pStyle w:val="USTustnpkodeksu"/>
      </w:pPr>
      <w:r w:rsidRPr="00AD2663">
        <w:t>6. W toku naboru zespół wyłania niewięcej niż 3 kandydatów, których przedstawia Przewodniczącemu Komisji.</w:t>
      </w:r>
    </w:p>
    <w:p w14:paraId="18F640E4" w14:textId="77777777" w:rsidR="00AD2663" w:rsidRPr="00AD2663" w:rsidRDefault="00AD2663" w:rsidP="00AD2663">
      <w:pPr>
        <w:pStyle w:val="USTustnpkodeksu"/>
        <w:keepNext/>
      </w:pPr>
      <w:r w:rsidRPr="00AD2663">
        <w:t>7. Z przeprowadzonego naboru zespół sporządza protokół, który zawiera:</w:t>
      </w:r>
    </w:p>
    <w:p w14:paraId="3A24317C" w14:textId="082662DF" w:rsidR="00AD2663" w:rsidRPr="00AD2663" w:rsidRDefault="00AD2663" w:rsidP="00AD2663">
      <w:pPr>
        <w:pStyle w:val="PKTpunkt"/>
      </w:pPr>
      <w:r w:rsidRPr="00AD2663">
        <w:t>1)</w:t>
      </w:r>
      <w:r w:rsidRPr="00AD2663">
        <w:tab/>
        <w:t>wskazanie</w:t>
      </w:r>
      <w:r w:rsidR="006312C2">
        <w:t xml:space="preserve"> </w:t>
      </w:r>
      <w:r w:rsidR="006312C2" w:rsidRPr="000C1EC3">
        <w:t>liczby kandydatów na</w:t>
      </w:r>
      <w:r w:rsidR="006312C2" w:rsidRPr="006312C2">
        <w:t xml:space="preserve"> </w:t>
      </w:r>
      <w:r w:rsidR="006312C2" w:rsidRPr="000C1EC3">
        <w:t>stanowisko</w:t>
      </w:r>
      <w:r w:rsidR="006312C2" w:rsidRPr="006312C2">
        <w:t xml:space="preserve"> </w:t>
      </w:r>
      <w:r w:rsidR="006312C2" w:rsidRPr="000C1EC3">
        <w:t>Zastępcy Przewodniczącego Komisji</w:t>
      </w:r>
      <w:r w:rsidRPr="00AD2663">
        <w:t>;</w:t>
      </w:r>
    </w:p>
    <w:p w14:paraId="198B46E7" w14:textId="1F03A8C9" w:rsidR="00AD2663" w:rsidRPr="00AD2663" w:rsidRDefault="00AD2663" w:rsidP="00AD2663">
      <w:pPr>
        <w:pStyle w:val="PKTpunkt"/>
      </w:pPr>
      <w:r w:rsidRPr="00AD2663">
        <w:t>2)</w:t>
      </w:r>
      <w:r w:rsidRPr="00AD2663">
        <w:tab/>
      </w:r>
      <w:r w:rsidRPr="000C1EC3">
        <w:t>imiona</w:t>
      </w:r>
      <w:r w:rsidR="006252BA" w:rsidRPr="000C1EC3">
        <w:t xml:space="preserve"> i</w:t>
      </w:r>
      <w:r w:rsidRPr="000C1EC3">
        <w:t xml:space="preserve"> nazwiska </w:t>
      </w:r>
      <w:r w:rsidR="006252BA" w:rsidRPr="000C1EC3">
        <w:t>oraz</w:t>
      </w:r>
      <w:r w:rsidRPr="000C1EC3">
        <w:t xml:space="preserve"> miejsca zamieszkania wyłonionych </w:t>
      </w:r>
      <w:r w:rsidRPr="00AD2663">
        <w:t>kandydatów uszeregowanych według poziomu spełniania przez nich wymagań określonych w ogłoszeniu o naborze;</w:t>
      </w:r>
    </w:p>
    <w:p w14:paraId="0F2BD221" w14:textId="77777777" w:rsidR="00AD2663" w:rsidRPr="00AD2663" w:rsidRDefault="00AD2663" w:rsidP="00AD2663">
      <w:pPr>
        <w:pStyle w:val="PKTpunkt"/>
      </w:pPr>
      <w:r w:rsidRPr="00AD2663">
        <w:t>3)</w:t>
      </w:r>
      <w:r w:rsidRPr="00AD2663">
        <w:tab/>
        <w:t>informacje o zastosowanych metodach i technikach naboru;</w:t>
      </w:r>
    </w:p>
    <w:p w14:paraId="1F28F709" w14:textId="77777777" w:rsidR="00AD2663" w:rsidRPr="00AD2663" w:rsidRDefault="00AD2663" w:rsidP="00AD2663">
      <w:pPr>
        <w:pStyle w:val="PKTpunkt"/>
      </w:pPr>
      <w:r w:rsidRPr="00AD2663">
        <w:t>4)</w:t>
      </w:r>
      <w:r w:rsidRPr="00AD2663">
        <w:tab/>
        <w:t>uzasadnienie dokonanego wyboru albo przyczyny niewyłonienia kandydata uzasadniające konieczność wznowienia naboru;</w:t>
      </w:r>
    </w:p>
    <w:p w14:paraId="0199CCD8" w14:textId="77777777" w:rsidR="00AD2663" w:rsidRPr="00AD2663" w:rsidRDefault="00AD2663" w:rsidP="00AD2663">
      <w:pPr>
        <w:pStyle w:val="PKTpunkt"/>
      </w:pPr>
      <w:r w:rsidRPr="00AD2663">
        <w:t>5)</w:t>
      </w:r>
      <w:r w:rsidRPr="00AD2663">
        <w:tab/>
        <w:t>skład zespołu.</w:t>
      </w:r>
    </w:p>
    <w:p w14:paraId="04543345" w14:textId="51E20224" w:rsidR="00AD2663" w:rsidRPr="00AD2663" w:rsidRDefault="00AD2663" w:rsidP="00AD2663">
      <w:pPr>
        <w:pStyle w:val="ARTartustawynprozporzdzenia"/>
      </w:pPr>
      <w:r w:rsidRPr="00AD2663">
        <w:rPr>
          <w:rStyle w:val="Ppogrubienie"/>
        </w:rPr>
        <w:t>Art. 33.</w:t>
      </w:r>
      <w:r w:rsidRPr="00AD2663">
        <w:t xml:space="preserve"> 1. Przewodniczący Komisji ogłasza </w:t>
      </w:r>
      <w:r w:rsidR="002F3D01" w:rsidRPr="000C1EC3">
        <w:t>niezwłocznie</w:t>
      </w:r>
      <w:r w:rsidR="002F3D01" w:rsidRPr="00AD2663">
        <w:t xml:space="preserve"> </w:t>
      </w:r>
      <w:r w:rsidRPr="00AD2663">
        <w:t xml:space="preserve">wynik naboru </w:t>
      </w:r>
      <w:r w:rsidR="00D6417F" w:rsidRPr="000C1EC3">
        <w:t>na stanowisko Zastępcy Przewodniczącego Komisji</w:t>
      </w:r>
      <w:r w:rsidR="00D6417F" w:rsidRPr="00AD2663">
        <w:t xml:space="preserve"> </w:t>
      </w:r>
      <w:r w:rsidRPr="00AD2663">
        <w:t>w Biuletynie Informacji Publicznej na stronie podmiotowej Komisji.</w:t>
      </w:r>
    </w:p>
    <w:p w14:paraId="2D3F8568" w14:textId="77777777" w:rsidR="00AD2663" w:rsidRPr="00AD2663" w:rsidRDefault="00AD2663" w:rsidP="00AD2663">
      <w:pPr>
        <w:pStyle w:val="USTustnpkodeksu"/>
        <w:keepNext/>
      </w:pPr>
      <w:r w:rsidRPr="00AD2663">
        <w:lastRenderedPageBreak/>
        <w:t>2. Ogłoszenie o wyniku naboru zawiera:</w:t>
      </w:r>
    </w:p>
    <w:p w14:paraId="78EDB39D" w14:textId="4514B801" w:rsidR="00AD2663" w:rsidRPr="00AD2663" w:rsidRDefault="00AD2663" w:rsidP="00AD2663">
      <w:pPr>
        <w:pStyle w:val="PKTpunkt"/>
      </w:pPr>
      <w:r w:rsidRPr="00AD2663">
        <w:t>1)</w:t>
      </w:r>
      <w:r w:rsidRPr="00AD2663">
        <w:tab/>
        <w:t xml:space="preserve">wskazanie stanowiska, na które był </w:t>
      </w:r>
      <w:r w:rsidR="00AB3034" w:rsidRPr="00425F27">
        <w:t>przeprowadzany</w:t>
      </w:r>
      <w:r w:rsidR="00AB3034">
        <w:t xml:space="preserve"> </w:t>
      </w:r>
      <w:r w:rsidRPr="00AD2663">
        <w:t>nabór;</w:t>
      </w:r>
    </w:p>
    <w:p w14:paraId="52107DDD" w14:textId="79DC0C08" w:rsidR="00AD2663" w:rsidRPr="00AD2663" w:rsidRDefault="00AD2663" w:rsidP="00AD2663">
      <w:pPr>
        <w:pStyle w:val="PKTpunkt"/>
      </w:pPr>
      <w:r w:rsidRPr="00AD2663">
        <w:t>2)</w:t>
      </w:r>
      <w:r w:rsidRPr="00AD2663">
        <w:tab/>
        <w:t>imiona</w:t>
      </w:r>
      <w:r w:rsidR="00F53962">
        <w:t xml:space="preserve"> </w:t>
      </w:r>
      <w:r w:rsidR="00F53962" w:rsidRPr="000C1EC3">
        <w:t>i</w:t>
      </w:r>
      <w:r w:rsidR="00F53962">
        <w:t xml:space="preserve"> </w:t>
      </w:r>
      <w:r w:rsidRPr="00AD2663">
        <w:t>nazwiska</w:t>
      </w:r>
      <w:r w:rsidR="00802EDD">
        <w:t xml:space="preserve"> </w:t>
      </w:r>
      <w:r w:rsidRPr="000C1EC3">
        <w:t>oraz</w:t>
      </w:r>
      <w:r w:rsidR="00802EDD" w:rsidRPr="000C1EC3">
        <w:t xml:space="preserve"> </w:t>
      </w:r>
      <w:r w:rsidR="00F53962" w:rsidRPr="000C1EC3">
        <w:t xml:space="preserve">miejsca zamieszkania </w:t>
      </w:r>
      <w:r w:rsidR="00802EDD" w:rsidRPr="000C1EC3">
        <w:t xml:space="preserve">wybranych kandydatów </w:t>
      </w:r>
      <w:r w:rsidRPr="00AD2663">
        <w:t>albo informację o niewyłonieniu kandydata.</w:t>
      </w:r>
    </w:p>
    <w:p w14:paraId="5DB97833" w14:textId="77777777" w:rsidR="00AD2663" w:rsidRPr="00AD2663" w:rsidRDefault="00AD2663" w:rsidP="00AD2663">
      <w:pPr>
        <w:pStyle w:val="USTustnpkodeksu"/>
      </w:pPr>
      <w:r w:rsidRPr="00AD2663">
        <w:t>3. Udostępnienie w Biuletynie Informacji Publicznej na stronie podmiotowej Komisji ogłoszenia o naborze oraz o wyniku tego naboru jest bezpłatne.</w:t>
      </w:r>
    </w:p>
    <w:p w14:paraId="27CF83B9" w14:textId="5D78BE98" w:rsidR="00FB3B72" w:rsidRPr="00425F27" w:rsidRDefault="00FB3B72" w:rsidP="00FB3B72">
      <w:pPr>
        <w:pStyle w:val="ARTartustawynprozporzdzenia"/>
      </w:pPr>
      <w:r w:rsidRPr="00FB3B72">
        <w:rPr>
          <w:rStyle w:val="Ppogrubienie"/>
        </w:rPr>
        <w:t>Art.</w:t>
      </w:r>
      <w:r w:rsidR="00CB543C">
        <w:rPr>
          <w:rStyle w:val="Ppogrubienie"/>
        </w:rPr>
        <w:t xml:space="preserve"> </w:t>
      </w:r>
      <w:r w:rsidR="00A36CBB">
        <w:rPr>
          <w:rStyle w:val="Ppogrubienie"/>
        </w:rPr>
        <w:t>34</w:t>
      </w:r>
      <w:r w:rsidRPr="00FB3B72">
        <w:rPr>
          <w:rStyle w:val="Ppogrubienie"/>
        </w:rPr>
        <w:t>.</w:t>
      </w:r>
      <w:r w:rsidRPr="00425F27">
        <w:t xml:space="preserve"> Powołanie Przewodniczącego Komisji i Zastępców Przewodniczącego Komisji stanowi nawiązanie stosunku pracy na podstawie powołania w rozumieniu ustawy z dnia 26 czerwca 1974 r. – Kodeks pracy.</w:t>
      </w:r>
    </w:p>
    <w:p w14:paraId="2F453277" w14:textId="0C858312" w:rsidR="00AD2663" w:rsidRPr="00AD2663" w:rsidRDefault="00AD2663" w:rsidP="00AD2663">
      <w:pPr>
        <w:pStyle w:val="ARTartustawynprozporzdzenia"/>
      </w:pPr>
      <w:r w:rsidRPr="00AD2663">
        <w:rPr>
          <w:rStyle w:val="Ppogrubienie"/>
        </w:rPr>
        <w:t>Art. 3</w:t>
      </w:r>
      <w:r w:rsidR="00CB543C">
        <w:rPr>
          <w:rStyle w:val="Ppogrubienie"/>
        </w:rPr>
        <w:t>5</w:t>
      </w:r>
      <w:r w:rsidRPr="00AD2663">
        <w:rPr>
          <w:rStyle w:val="Ppogrubienie"/>
        </w:rPr>
        <w:t>.</w:t>
      </w:r>
      <w:r w:rsidRPr="00AD2663">
        <w:t xml:space="preserve"> 1.</w:t>
      </w:r>
      <w:r w:rsidRPr="00AD2663">
        <w:tab/>
        <w:t xml:space="preserve"> Przewodniczący Komisji i Zastępcy Przewodniczącego Komisji są obowiązani do złożenia oświadczenia o swoim stanie majątkowym na zasadach określonych w art. 10 </w:t>
      </w:r>
      <w:r w:rsidR="00B56F45" w:rsidRPr="000C1EC3">
        <w:t xml:space="preserve">ust. 1 </w:t>
      </w:r>
      <w:r w:rsidRPr="00AD2663">
        <w:t>ustawy z dnia 21 sierpnia 1997 r. o ograniczeniu prowadzenia działalności gospodarczej przez osoby pełniące funkcje publiczne (Dz. U. z 2025 r. poz. 499 oraz z 2026 r. poz. 160</w:t>
      </w:r>
      <w:r w:rsidR="002707E1">
        <w:t xml:space="preserve">, </w:t>
      </w:r>
      <w:r w:rsidRPr="00AD2663">
        <w:t>177</w:t>
      </w:r>
      <w:r w:rsidR="002707E1">
        <w:t xml:space="preserve"> i …</w:t>
      </w:r>
      <w:r w:rsidRPr="00AD2663">
        <w:t>).</w:t>
      </w:r>
    </w:p>
    <w:p w14:paraId="0CADD554" w14:textId="77777777" w:rsidR="00AD2663" w:rsidRPr="00AD2663" w:rsidRDefault="00AD2663" w:rsidP="00AD2663">
      <w:pPr>
        <w:pStyle w:val="USTustnpkodeksu"/>
      </w:pPr>
      <w:r w:rsidRPr="00AD2663">
        <w:t>2. Oświadczenie o stanie majątkowym opatruje się kwalifikowanym podpisem elektronicznym i składa ministrowi właściwemu do spraw informatyzacji w postaci elektronicznej.</w:t>
      </w:r>
    </w:p>
    <w:p w14:paraId="03DD9FAE" w14:textId="13C0C03F" w:rsidR="00AD2663" w:rsidRPr="00AD2663" w:rsidRDefault="00AD2663" w:rsidP="00AD2663">
      <w:pPr>
        <w:pStyle w:val="USTustnpkodeksu"/>
      </w:pPr>
      <w:r w:rsidRPr="00AD2663">
        <w:t xml:space="preserve">3. W sprawach </w:t>
      </w:r>
      <w:r w:rsidRPr="000C1EC3">
        <w:t xml:space="preserve">nieuregulowanych </w:t>
      </w:r>
      <w:r w:rsidR="00A16FA5" w:rsidRPr="000C1EC3">
        <w:t xml:space="preserve">w </w:t>
      </w:r>
      <w:r w:rsidRPr="000C1EC3">
        <w:t>ustaw</w:t>
      </w:r>
      <w:r w:rsidR="00A16FA5" w:rsidRPr="000C1EC3">
        <w:t>ie</w:t>
      </w:r>
      <w:r w:rsidRPr="000C1EC3">
        <w:t xml:space="preserve"> </w:t>
      </w:r>
      <w:r w:rsidRPr="00AD2663">
        <w:t xml:space="preserve">do oświadczeń majątkowych stosuje się odpowiednio </w:t>
      </w:r>
      <w:r w:rsidR="00A16FA5" w:rsidRPr="000C1EC3">
        <w:t>ustawę</w:t>
      </w:r>
      <w:r w:rsidR="00496484" w:rsidRPr="000C1EC3">
        <w:t>, o której mowa w ust. 1.</w:t>
      </w:r>
      <w:r w:rsidR="00A16FA5" w:rsidRPr="000C1EC3">
        <w:t xml:space="preserve"> </w:t>
      </w:r>
    </w:p>
    <w:p w14:paraId="68439779" w14:textId="2564FC0E" w:rsidR="00AD2663" w:rsidRPr="00AD2663" w:rsidRDefault="00AD2663" w:rsidP="00AD2663">
      <w:pPr>
        <w:pStyle w:val="ARTartustawynprozporzdzenia"/>
      </w:pPr>
      <w:bookmarkStart w:id="5" w:name="_Hlk222465689"/>
      <w:r w:rsidRPr="00AD2663">
        <w:rPr>
          <w:rStyle w:val="Ppogrubienie"/>
        </w:rPr>
        <w:t>Art. 3</w:t>
      </w:r>
      <w:r w:rsidR="00CB543C">
        <w:rPr>
          <w:rStyle w:val="Ppogrubienie"/>
        </w:rPr>
        <w:t>6</w:t>
      </w:r>
      <w:r w:rsidRPr="00AD2663">
        <w:rPr>
          <w:rStyle w:val="Ppogrubienie"/>
        </w:rPr>
        <w:t>.</w:t>
      </w:r>
      <w:r w:rsidRPr="00AD2663">
        <w:t xml:space="preserve"> 1. Przewodniczący Komisji </w:t>
      </w:r>
      <w:bookmarkStart w:id="6" w:name="_Hlk179393431"/>
      <w:r w:rsidRPr="00AD2663">
        <w:t xml:space="preserve">i Zastępcy Przewodniczącego Komisji </w:t>
      </w:r>
      <w:bookmarkEnd w:id="6"/>
      <w:r w:rsidRPr="00AD2663">
        <w:t>nie mogą podejmować innego zatrudnienia, z wyjątkiem zatrudnienia w charakterze nauczyciela akademickiego, pracownika naukowego lub pracownika pionu badawczego w podmiotach systemu szkolnictwa wyższego i nauki, o których mowa w art. 7 ust. 1 pkt 1, 4–6c i 8 ustawy z dnia 20 lipca 2018 r. – Prawo o szkolnictwie wyższym i nauce, ani wykonywać innych zajęć zarobkowych lub niezarobkowych sprzecznych z obowiązkami Przewodniczącego Komisji i Zastępców Przewodniczącego Komisji.</w:t>
      </w:r>
    </w:p>
    <w:bookmarkEnd w:id="5"/>
    <w:p w14:paraId="0416DED1" w14:textId="342A1D88" w:rsidR="00AD2663" w:rsidRPr="00AD2663" w:rsidRDefault="00AD2663" w:rsidP="00AD2663">
      <w:pPr>
        <w:pStyle w:val="USTustnpkodeksu"/>
      </w:pPr>
      <w:r w:rsidRPr="00AD2663">
        <w:t xml:space="preserve">2. Przewodniczący Komisji i Zastępcy Przewodniczącego Komisji nie mogą należeć do partii politycznej, związku zawodowego, prowadzić działalności publicznej niedającej się pogodzić z godnością ich stanowiska </w:t>
      </w:r>
      <w:r w:rsidR="002F2037" w:rsidRPr="000C1EC3">
        <w:t>ani</w:t>
      </w:r>
      <w:r w:rsidR="002F2037">
        <w:t xml:space="preserve"> </w:t>
      </w:r>
      <w:r w:rsidRPr="00AD2663">
        <w:t>podejmować działań, które mogłyby skutkować konfliktem interesów.</w:t>
      </w:r>
    </w:p>
    <w:p w14:paraId="7C6EB3F1" w14:textId="77777777" w:rsidR="00AD2663" w:rsidRPr="00AD2663" w:rsidRDefault="00AD2663" w:rsidP="00AD2663">
      <w:pPr>
        <w:pStyle w:val="USTustnpkodeksu"/>
      </w:pPr>
      <w:r w:rsidRPr="00AD2663">
        <w:lastRenderedPageBreak/>
        <w:t xml:space="preserve">3. Obejmując stanowisko, Przewodniczący Komisji i Zastępcy Przewodniczącego Komisji składają oświadczenie o braku konfliktu interesów. </w:t>
      </w:r>
    </w:p>
    <w:p w14:paraId="3DFA1159" w14:textId="15396346" w:rsidR="00AD2663" w:rsidRPr="00AD2663" w:rsidRDefault="00AD2663" w:rsidP="00AD2663">
      <w:pPr>
        <w:pStyle w:val="ARTartustawynprozporzdzenia"/>
        <w:keepNext/>
      </w:pPr>
      <w:r w:rsidRPr="00AD2663">
        <w:rPr>
          <w:rStyle w:val="Ppogrubienie"/>
        </w:rPr>
        <w:t>Art. 3</w:t>
      </w:r>
      <w:r w:rsidR="00CB543C">
        <w:rPr>
          <w:rStyle w:val="Ppogrubienie"/>
        </w:rPr>
        <w:t>7</w:t>
      </w:r>
      <w:r w:rsidRPr="00AD2663">
        <w:rPr>
          <w:rStyle w:val="Ppogrubienie"/>
        </w:rPr>
        <w:t>.</w:t>
      </w:r>
      <w:r w:rsidRPr="00AD2663">
        <w:t xml:space="preserve"> Przewodniczący Komisji, Zastępcy Przewodniczącego Komisji, członkowie Komisji, pracownicy właściwej komórki organizacyjnej urzędu obsługującego ministra właściwego do spraw </w:t>
      </w:r>
      <w:r w:rsidRPr="00425F27">
        <w:t>informatyzacji</w:t>
      </w:r>
      <w:r w:rsidR="00C35630" w:rsidRPr="00425F27">
        <w:t xml:space="preserve"> </w:t>
      </w:r>
      <w:r w:rsidRPr="00425F27">
        <w:t>i</w:t>
      </w:r>
      <w:r w:rsidRPr="00AD2663">
        <w:t xml:space="preserve"> osoby </w:t>
      </w:r>
      <w:r w:rsidR="004D78B8" w:rsidRPr="000C1EC3">
        <w:t xml:space="preserve">w niej </w:t>
      </w:r>
      <w:r w:rsidRPr="00AD2663">
        <w:t>zatrudnione na podstawie umowy o dzieło, umowy zlecenia</w:t>
      </w:r>
      <w:r w:rsidR="00935770">
        <w:t>,</w:t>
      </w:r>
      <w:r w:rsidRPr="00AD2663">
        <w:t xml:space="preserve"> umowy agencyjnej albo innych umów o podobnym charakterze nie mogą: </w:t>
      </w:r>
    </w:p>
    <w:p w14:paraId="3D785348" w14:textId="77777777" w:rsidR="00AD2663" w:rsidRPr="00AD2663" w:rsidRDefault="00AD2663" w:rsidP="00AD2663">
      <w:pPr>
        <w:pStyle w:val="PKTpunkt"/>
      </w:pPr>
      <w:r w:rsidRPr="00AD2663">
        <w:t>1)</w:t>
      </w:r>
      <w:r w:rsidRPr="00AD2663">
        <w:tab/>
        <w:t>być akcjonariuszami lub udziałowcami podmiotów podlegających nadzorowi Komisji i ministra właściwego do spraw informatyzacji;</w:t>
      </w:r>
    </w:p>
    <w:p w14:paraId="4C1FC3BA" w14:textId="77777777" w:rsidR="00AD2663" w:rsidRPr="00AD2663" w:rsidRDefault="00AD2663" w:rsidP="00AD2663">
      <w:pPr>
        <w:pStyle w:val="PKTpunkt"/>
      </w:pPr>
      <w:r w:rsidRPr="00AD2663">
        <w:t>2)</w:t>
      </w:r>
      <w:r w:rsidRPr="00AD2663">
        <w:tab/>
        <w:t>być członkami organów podmiotów, o których mowa w pkt 1;</w:t>
      </w:r>
    </w:p>
    <w:p w14:paraId="79A496DA" w14:textId="2F53976B" w:rsidR="00AD2663" w:rsidRPr="00AD2663" w:rsidRDefault="00AD2663" w:rsidP="00AD2663">
      <w:pPr>
        <w:pStyle w:val="PKTpunkt"/>
      </w:pPr>
      <w:r w:rsidRPr="00AD2663">
        <w:t>3)</w:t>
      </w:r>
      <w:r w:rsidRPr="00AD2663">
        <w:tab/>
        <w:t xml:space="preserve">podejmować zatrudnienia w podmiotach, o których mowa w pkt 1, na podstawie umowy o pracę, </w:t>
      </w:r>
      <w:r w:rsidR="00B77A54" w:rsidRPr="00AD2663">
        <w:t>umowy o dzieło</w:t>
      </w:r>
      <w:r w:rsidR="00B77A54">
        <w:t xml:space="preserve">, </w:t>
      </w:r>
      <w:r w:rsidRPr="00AD2663">
        <w:t xml:space="preserve">umowy zlecenia, umowy agencyjnej </w:t>
      </w:r>
      <w:r w:rsidRPr="000C1EC3">
        <w:t xml:space="preserve">albo </w:t>
      </w:r>
      <w:r w:rsidR="001405CE" w:rsidRPr="000C1EC3">
        <w:t xml:space="preserve">innych umów </w:t>
      </w:r>
      <w:r w:rsidRPr="00AD2663">
        <w:t>o podobnym charakterze;</w:t>
      </w:r>
    </w:p>
    <w:p w14:paraId="3A3C12B2" w14:textId="69693A2A" w:rsidR="00AD2663" w:rsidRPr="00AD2663" w:rsidRDefault="00AD2663" w:rsidP="00AD2663">
      <w:pPr>
        <w:pStyle w:val="PKTpunkt"/>
      </w:pPr>
      <w:r w:rsidRPr="00AD2663">
        <w:t>4)</w:t>
      </w:r>
      <w:r w:rsidRPr="00AD2663">
        <w:tab/>
        <w:t xml:space="preserve">wykonywać innych czynności, które pozostawałyby w sprzeczności z ich obowiązkami </w:t>
      </w:r>
      <w:r w:rsidR="00B7050C" w:rsidRPr="000C1EC3">
        <w:t>lub</w:t>
      </w:r>
      <w:r w:rsidRPr="00AD2663">
        <w:t xml:space="preserve"> mogłyby wywołać podejrzenie o stronniczość lub konflikt interesów.</w:t>
      </w:r>
    </w:p>
    <w:p w14:paraId="2DA606EA" w14:textId="3B01068F" w:rsidR="00AD2663" w:rsidRPr="00AD2663" w:rsidRDefault="00AD2663" w:rsidP="00AD2663">
      <w:pPr>
        <w:pStyle w:val="ARTartustawynprozporzdzenia"/>
      </w:pPr>
      <w:r w:rsidRPr="00AD2663">
        <w:rPr>
          <w:rStyle w:val="Ppogrubienie"/>
        </w:rPr>
        <w:t>Art. 3</w:t>
      </w:r>
      <w:r w:rsidR="00CB543C">
        <w:rPr>
          <w:rStyle w:val="Ppogrubienie"/>
        </w:rPr>
        <w:t>8</w:t>
      </w:r>
      <w:r w:rsidRPr="00AD2663">
        <w:rPr>
          <w:rStyle w:val="Ppogrubienie"/>
        </w:rPr>
        <w:t>.</w:t>
      </w:r>
      <w:r w:rsidRPr="00AD2663">
        <w:t xml:space="preserve"> 1. Komisja, pracownicy właściwej komórki organizacyjnej urzędu obsługującego ministra właściwego do spraw </w:t>
      </w:r>
      <w:r w:rsidRPr="00425F27">
        <w:t>informatyzacji</w:t>
      </w:r>
      <w:r w:rsidR="00D4000E" w:rsidRPr="00425F27">
        <w:t xml:space="preserve"> </w:t>
      </w:r>
      <w:r w:rsidR="001C15A6" w:rsidRPr="00425F27">
        <w:t xml:space="preserve">i </w:t>
      </w:r>
      <w:r w:rsidRPr="00425F27">
        <w:t xml:space="preserve">osoby </w:t>
      </w:r>
      <w:r w:rsidR="001C15A6">
        <w:t xml:space="preserve">w niej </w:t>
      </w:r>
      <w:r w:rsidRPr="000C1EC3">
        <w:t xml:space="preserve">zatrudnione na </w:t>
      </w:r>
      <w:r w:rsidRPr="00AD2663">
        <w:t xml:space="preserve">podstawie umowy o dzieło, umowy zlecenia, umowy agencyjnej albo innych umów o podobnym </w:t>
      </w:r>
      <w:r w:rsidRPr="000C1EC3">
        <w:t>charakterze</w:t>
      </w:r>
      <w:r w:rsidR="00B46073" w:rsidRPr="000C1EC3">
        <w:t xml:space="preserve"> </w:t>
      </w:r>
      <w:r w:rsidRPr="000C1EC3">
        <w:t xml:space="preserve">przetwarzają </w:t>
      </w:r>
      <w:r w:rsidRPr="00AD2663">
        <w:t xml:space="preserve">dane, o których mowa w art. </w:t>
      </w:r>
      <w:r w:rsidR="00CB543C">
        <w:t>40</w:t>
      </w:r>
      <w:r w:rsidRPr="00AD2663">
        <w:t>, art. 4</w:t>
      </w:r>
      <w:r w:rsidR="00CB543C">
        <w:t>1</w:t>
      </w:r>
      <w:r w:rsidRPr="00AD2663">
        <w:t xml:space="preserve"> i art. 4</w:t>
      </w:r>
      <w:r w:rsidR="00CB543C">
        <w:t>3</w:t>
      </w:r>
      <w:r w:rsidRPr="00AD2663">
        <w:t>, w zakresie niezbędnym do prawidłowej realizacji zadań organu nadzoru rynku, o którym mowa w rozporządzeniu 2024/1689.</w:t>
      </w:r>
    </w:p>
    <w:p w14:paraId="55640716" w14:textId="34CC7E12" w:rsidR="00AD2663" w:rsidRPr="00AD2663" w:rsidRDefault="00AD2663" w:rsidP="00AD2663">
      <w:pPr>
        <w:pStyle w:val="USTustnpkodeksu"/>
      </w:pPr>
      <w:r w:rsidRPr="00AD2663">
        <w:t>2. Przepis ust. 1 stosuje się także do osób biorących udział w posiedzeniu Komisji, o których mowa w art. 19 ust. 2 i 3, oraz osób upoważnionych do udziału w czynnościach kontrolnych, o których mowa w art. 5</w:t>
      </w:r>
      <w:r w:rsidR="00F447E4">
        <w:t>1</w:t>
      </w:r>
      <w:r w:rsidRPr="00AD2663">
        <w:t xml:space="preserve"> ust. 2.</w:t>
      </w:r>
    </w:p>
    <w:p w14:paraId="7970CD27" w14:textId="2AD3EACE" w:rsidR="00AD2663" w:rsidRPr="00AD2663" w:rsidRDefault="00AD2663" w:rsidP="00AD2663">
      <w:pPr>
        <w:pStyle w:val="ARTartustawynprozporzdzenia"/>
      </w:pPr>
      <w:r w:rsidRPr="00AD2663">
        <w:rPr>
          <w:rStyle w:val="Ppogrubienie"/>
        </w:rPr>
        <w:t>Art. 3</w:t>
      </w:r>
      <w:r w:rsidR="00F447E4">
        <w:rPr>
          <w:rStyle w:val="Ppogrubienie"/>
        </w:rPr>
        <w:t>9</w:t>
      </w:r>
      <w:r w:rsidRPr="00AD2663">
        <w:rPr>
          <w:rStyle w:val="Ppogrubienie"/>
        </w:rPr>
        <w:t>.</w:t>
      </w:r>
      <w:r w:rsidRPr="00AD2663">
        <w:t xml:space="preserve"> 1. Przewodniczący Komisji, Zastępcy Przewodniczącego Komisji, członkowie </w:t>
      </w:r>
      <w:r w:rsidRPr="000C1EC3">
        <w:t>Komisji</w:t>
      </w:r>
      <w:r w:rsidR="004D539A" w:rsidRPr="000C1EC3">
        <w:t xml:space="preserve">, </w:t>
      </w:r>
      <w:r w:rsidRPr="000C1EC3">
        <w:t xml:space="preserve">pracownicy </w:t>
      </w:r>
      <w:r w:rsidRPr="00AD2663">
        <w:t xml:space="preserve">właściwej komórki organizacyjnej urzędu obsługującego ministra właściwego do spraw </w:t>
      </w:r>
      <w:r w:rsidRPr="00425F27">
        <w:t xml:space="preserve">informatyzacji i </w:t>
      </w:r>
      <w:r w:rsidRPr="00AD2663">
        <w:t>osoby</w:t>
      </w:r>
      <w:r w:rsidR="000733A2">
        <w:t xml:space="preserve"> </w:t>
      </w:r>
      <w:r w:rsidR="000733A2" w:rsidRPr="000C1EC3">
        <w:t>w niej</w:t>
      </w:r>
      <w:r w:rsidRPr="000C1EC3">
        <w:t xml:space="preserve"> zatrudnione </w:t>
      </w:r>
      <w:r w:rsidRPr="00AD2663">
        <w:t>na podstawie umowy o dzieło, umowy zlecenia</w:t>
      </w:r>
      <w:r w:rsidR="000E325C">
        <w:t>,</w:t>
      </w:r>
      <w:r w:rsidRPr="00AD2663">
        <w:t xml:space="preserve"> umowy agencyjnej albo innych umów o podobnym </w:t>
      </w:r>
      <w:r w:rsidRPr="000C1EC3">
        <w:t>charakterze</w:t>
      </w:r>
      <w:r w:rsidR="00B46073" w:rsidRPr="000C1EC3">
        <w:t xml:space="preserve"> </w:t>
      </w:r>
      <w:r w:rsidRPr="000C1EC3">
        <w:t xml:space="preserve">są </w:t>
      </w:r>
      <w:r w:rsidRPr="00AD2663">
        <w:t xml:space="preserve">obowiązani do nieujawniania osobom nieupoważnionym informacji stanowiących tajemnice prawnie chronione oraz uzyskanych lub wytworzonych w związku z wykonywaniem zadań informacji, </w:t>
      </w:r>
      <w:r w:rsidRPr="00AD2663">
        <w:lastRenderedPageBreak/>
        <w:t xml:space="preserve">których udzielenie, ujawnienie lub potwierdzenie mogłoby naruszyć chroniony prawem interes osób fizycznych lub podmiotów, których te informacje bezpośrednio </w:t>
      </w:r>
      <w:r w:rsidR="00764A7B" w:rsidRPr="00425F27">
        <w:t>albo</w:t>
      </w:r>
      <w:r w:rsidRPr="00AD2663">
        <w:t xml:space="preserve"> pośrednio dotyczą, lub też utrudnić sprawowanie nadzoru na </w:t>
      </w:r>
      <w:r w:rsidRPr="000C1EC3">
        <w:t>podstawie rozporządzenia</w:t>
      </w:r>
      <w:r w:rsidRPr="00AD2663">
        <w:t xml:space="preserve"> 2024/1689 i ustawy. </w:t>
      </w:r>
    </w:p>
    <w:p w14:paraId="777B3C2A" w14:textId="19DBBB1C" w:rsidR="00AD2663" w:rsidRPr="00AD2663" w:rsidRDefault="00AD2663" w:rsidP="00AD2663">
      <w:pPr>
        <w:pStyle w:val="USTustnpkodeksu"/>
      </w:pPr>
      <w:r w:rsidRPr="00AD2663">
        <w:t>2. Przepis ust. 1 stosuje się także do osób biorących udział w posiedzeniu Komisji, o których mowa w art. 19 ust. 2 i 3</w:t>
      </w:r>
      <w:r w:rsidR="00C003E9">
        <w:t>,</w:t>
      </w:r>
      <w:r w:rsidR="00676DA4">
        <w:t xml:space="preserve"> </w:t>
      </w:r>
      <w:r w:rsidR="00676DA4" w:rsidRPr="000C1EC3">
        <w:t>oraz</w:t>
      </w:r>
      <w:r w:rsidR="00676DA4">
        <w:t xml:space="preserve"> </w:t>
      </w:r>
      <w:r w:rsidRPr="00AD2663">
        <w:t>osób upoważnionych do udziału w czynnościach kontrolnych, o których mowa w art. 5</w:t>
      </w:r>
      <w:r w:rsidR="001E0139">
        <w:t>1</w:t>
      </w:r>
      <w:r w:rsidRPr="00AD2663">
        <w:t xml:space="preserve"> ust. 2.</w:t>
      </w:r>
    </w:p>
    <w:p w14:paraId="4DBFFFC8" w14:textId="7C8EE8EE" w:rsidR="00AD2663" w:rsidRPr="00425F27" w:rsidRDefault="00AD2663" w:rsidP="00AD2663">
      <w:pPr>
        <w:pStyle w:val="USTustnpkodeksu"/>
      </w:pPr>
      <w:r w:rsidRPr="00425F27">
        <w:t xml:space="preserve">3. </w:t>
      </w:r>
      <w:r w:rsidR="00FB3B72" w:rsidRPr="00425F27">
        <w:t>Obowiązek, o którym mowa w ust. 1, trwa również po ustaniu pełnienia funkcji, rozwiązaniu albo wygaśnięciu stosunku prawnego wynikającego z umowy o pracę, umowy o dzieło, umowy zlecenia, umowy agencyjnej albo innych umów o podobnym charakterze.</w:t>
      </w:r>
    </w:p>
    <w:p w14:paraId="59C4847B" w14:textId="77777777" w:rsidR="00AD2663" w:rsidRPr="00AD2663" w:rsidRDefault="00AD2663" w:rsidP="00AD2663">
      <w:pPr>
        <w:pStyle w:val="USTustnpkodeksu"/>
      </w:pPr>
      <w:r w:rsidRPr="00AD2663">
        <w:t>4. Nie narusza obowiązku, o którym mowa w ust. 1, w tym obowiązku nieujawniania informacji stanowiących tajemnice prawnie chronione, kto składa zawiadomienie o podejrzeniu popełnienia przestępstwa, a także przekazuje dalsze informacje w celu uzupełnienia tego zawiadomienia.</w:t>
      </w:r>
    </w:p>
    <w:p w14:paraId="631B40F1" w14:textId="0E39632B" w:rsidR="00AD2663" w:rsidRPr="000C1EC3" w:rsidRDefault="00AD2663" w:rsidP="00AD2663">
      <w:pPr>
        <w:pStyle w:val="ARTartustawynprozporzdzenia"/>
      </w:pPr>
      <w:r w:rsidRPr="00AD2663">
        <w:rPr>
          <w:rStyle w:val="Ppogrubienie"/>
        </w:rPr>
        <w:t>Art. </w:t>
      </w:r>
      <w:r w:rsidR="001E0139">
        <w:rPr>
          <w:rStyle w:val="Ppogrubienie"/>
        </w:rPr>
        <w:t>40</w:t>
      </w:r>
      <w:r w:rsidRPr="00AD2663">
        <w:rPr>
          <w:rStyle w:val="Ppogrubienie"/>
        </w:rPr>
        <w:t>.</w:t>
      </w:r>
      <w:r w:rsidRPr="00AD2663">
        <w:t xml:space="preserve"> </w:t>
      </w:r>
      <w:r w:rsidR="00FB3B72" w:rsidRPr="00425F27">
        <w:t>Przewodniczący Komisji, Zastępcy Przewodniczącego Komisji, członkowie Komisji, pracownicy właściwej komórki organizacyjnej urzędu obsługującego ministra właściwego do spraw informatyzacji i osoby w niej zatrudnione na podstawie umowy o dzieło, umowy zlecenia, umowy agencyjnej albo innych umów o podobnym charakterze przetwarzają dane osobowe, w tym dane określone w art. 9 ust. 1 i art. 10 rozporządzenia Parlamentu Europejskiego i Rady (UE</w:t>
      </w:r>
      <w:r w:rsidR="004D06EC" w:rsidRPr="00425F27">
        <w:t xml:space="preserve">) </w:t>
      </w:r>
      <w:r w:rsidR="00FB3B72" w:rsidRPr="00425F27">
        <w:t>2016/679 z dnia 27 kwietnia 2016 r. w sprawie ochrony osób fizycznych w związku z przetwarzaniem danych osobowych i w sprawie swobodnego przepływu takich danych oraz uchylenia dyrektywy 95/46/WE (ogólne rozporządzenie o ochronie danych</w:t>
      </w:r>
      <w:r w:rsidR="001E0139" w:rsidRPr="00425F27">
        <w:t>)</w:t>
      </w:r>
      <w:r w:rsidR="004D06EC" w:rsidRPr="00425F27">
        <w:t xml:space="preserve"> </w:t>
      </w:r>
      <w:r w:rsidR="00FB3B72" w:rsidRPr="00425F27">
        <w:t>(Dz. Urz. UE L 119 z 04.05.2016, str. 1 oraz Dz. Urz. UE L 127 z 23.05.2018, str. 2), w zakresie i w celu niezbędnych do realizacji zadań, o których mowa odpowiednio w art. 6 i art. 25.</w:t>
      </w:r>
    </w:p>
    <w:p w14:paraId="27974AB9" w14:textId="3080278C" w:rsidR="00AD2663" w:rsidRPr="00AD2663" w:rsidRDefault="00AD2663" w:rsidP="00AD2663">
      <w:pPr>
        <w:pStyle w:val="ARTartustawynprozporzdzenia"/>
        <w:keepNext/>
      </w:pPr>
      <w:r w:rsidRPr="00AD2663">
        <w:rPr>
          <w:rStyle w:val="Ppogrubienie"/>
        </w:rPr>
        <w:t>Art. 4</w:t>
      </w:r>
      <w:r w:rsidR="001E0139">
        <w:rPr>
          <w:rStyle w:val="Ppogrubienie"/>
        </w:rPr>
        <w:t>1</w:t>
      </w:r>
      <w:r w:rsidRPr="00AD2663">
        <w:rPr>
          <w:rStyle w:val="Ppogrubienie"/>
        </w:rPr>
        <w:t xml:space="preserve">. </w:t>
      </w:r>
      <w:r w:rsidRPr="00AD2663">
        <w:t>Komisja przetwarza dane osobowe pozyskane w związku ze sprawowaniem nadzoru nad systemami sztucznej inteligencji:</w:t>
      </w:r>
    </w:p>
    <w:p w14:paraId="721A67A2" w14:textId="77777777" w:rsidR="00AD2663" w:rsidRPr="00AD2663" w:rsidRDefault="00AD2663" w:rsidP="00AD2663">
      <w:pPr>
        <w:pStyle w:val="PKTpunkt"/>
      </w:pPr>
      <w:r w:rsidRPr="000C1EC3">
        <w:t>1)</w:t>
      </w:r>
      <w:r w:rsidRPr="000C1EC3">
        <w:tab/>
      </w:r>
      <w:r w:rsidRPr="00AD2663">
        <w:t xml:space="preserve">dotyczące użytkowników systemów informacyjnych i użytkowników telekomunikacyjnych urządzeń końcowych w rozumieniu ustawy z dnia 12 lipca </w:t>
      </w:r>
      <w:r w:rsidRPr="00AD2663">
        <w:lastRenderedPageBreak/>
        <w:t>2024 r. – Prawo komunikacji elektronicznej (Dz. U. poz. 1221, z 2025 r. poz. 637 i 820 oraz z 2026 r. poz. 252);</w:t>
      </w:r>
    </w:p>
    <w:p w14:paraId="7A06962D" w14:textId="65C7E272" w:rsidR="00AD2663" w:rsidRPr="00AD2663" w:rsidRDefault="00AD2663" w:rsidP="00AD2663">
      <w:pPr>
        <w:pStyle w:val="PKTpunkt"/>
      </w:pPr>
      <w:r w:rsidRPr="00AD2663">
        <w:t>2)</w:t>
      </w:r>
      <w:r w:rsidRPr="00AD2663">
        <w:tab/>
        <w:t xml:space="preserve">dotyczące telekomunikacyjnych urządzeń </w:t>
      </w:r>
      <w:r w:rsidRPr="000C1EC3">
        <w:t>końcowych</w:t>
      </w:r>
      <w:r w:rsidR="00C003E9">
        <w:t xml:space="preserve"> </w:t>
      </w:r>
      <w:r w:rsidR="00326EE1" w:rsidRPr="000C1EC3">
        <w:t xml:space="preserve">w rozumieniu </w:t>
      </w:r>
      <w:r w:rsidRPr="00AD2663">
        <w:t>art. 2 pkt 71 ustawy z dnia 12 lipca 2024 r. – Prawo komunikacji elektronicznej;</w:t>
      </w:r>
    </w:p>
    <w:p w14:paraId="69BC44F1" w14:textId="3D14206D" w:rsidR="00AD2663" w:rsidRPr="00AD2663" w:rsidRDefault="00AD2663" w:rsidP="00AD2663">
      <w:pPr>
        <w:pStyle w:val="PKTpunkt"/>
      </w:pPr>
      <w:r w:rsidRPr="00AD2663">
        <w:t>3)</w:t>
      </w:r>
      <w:r w:rsidRPr="00AD2663">
        <w:tab/>
        <w:t>gromadzone przez operatorów usług kluczowych w rozumieniu ustawy z dnia 5 lipca 2018 r. o krajowym systemie cyberbezpieczeństwa i dostawców usług cyfrowych w związku ze świadczeniem usług, z wyjątkiem danych objętych tajemnicą komunikacji elektronicznej</w:t>
      </w:r>
      <w:r w:rsidR="000F6E27">
        <w:t xml:space="preserve"> </w:t>
      </w:r>
      <w:r w:rsidRPr="00AD2663">
        <w:t xml:space="preserve">w rozumieniu </w:t>
      </w:r>
      <w:r w:rsidR="00A76349" w:rsidRPr="000C1EC3">
        <w:t xml:space="preserve">art. 386 ust. 1 </w:t>
      </w:r>
      <w:r w:rsidRPr="00AD2663">
        <w:t>ustawy z dnia 12 lipca 2024 r. – Prawo komunikacji elektronicznej;</w:t>
      </w:r>
    </w:p>
    <w:p w14:paraId="76ADB07B" w14:textId="77777777" w:rsidR="00AD2663" w:rsidRPr="00AD2663" w:rsidRDefault="00AD2663" w:rsidP="00AD2663">
      <w:pPr>
        <w:pStyle w:val="PKTpunkt"/>
      </w:pPr>
      <w:r w:rsidRPr="00AD2663">
        <w:t>4)</w:t>
      </w:r>
      <w:r w:rsidRPr="00AD2663">
        <w:tab/>
        <w:t>gromadzone przez podmioty kluczowe i ważne w rozumieniu ustawy z dnia 5 lipca 2018 r. o krajowym systemie cyberbezpieczeństwa, z wyjątkiem danych objętych tajemnicą komunikacji elektronicznej w rozumieniu ustawy z dnia 12 lipca 2024 r. – Prawo komunikacji elektronicznej;</w:t>
      </w:r>
    </w:p>
    <w:p w14:paraId="00586436" w14:textId="1ED096A8" w:rsidR="00AD2663" w:rsidRPr="00AD2663" w:rsidRDefault="00AD2663" w:rsidP="00AD2663">
      <w:pPr>
        <w:pStyle w:val="PKTpunkt"/>
      </w:pPr>
      <w:r w:rsidRPr="00AD2663">
        <w:t>5)</w:t>
      </w:r>
      <w:r w:rsidRPr="00AD2663">
        <w:tab/>
        <w:t xml:space="preserve">gromadzone przez podmioty publiczne w związku z realizacją ich zadań określonych w ustawie </w:t>
      </w:r>
      <w:r w:rsidRPr="000C1EC3">
        <w:t xml:space="preserve">i odrębnych </w:t>
      </w:r>
      <w:r w:rsidRPr="00AD2663">
        <w:t>przepisach.</w:t>
      </w:r>
    </w:p>
    <w:p w14:paraId="5A09131A" w14:textId="42B5B158" w:rsidR="00AD2663" w:rsidRPr="00AD2663" w:rsidRDefault="00AD2663" w:rsidP="00AD2663">
      <w:pPr>
        <w:pStyle w:val="ARTartustawynprozporzdzenia"/>
      </w:pPr>
      <w:r w:rsidRPr="00AD2663">
        <w:rPr>
          <w:rStyle w:val="Ppogrubienie"/>
        </w:rPr>
        <w:t>Art. 4</w:t>
      </w:r>
      <w:r w:rsidR="001E0139">
        <w:rPr>
          <w:rStyle w:val="Ppogrubienie"/>
        </w:rPr>
        <w:t>2</w:t>
      </w:r>
      <w:r w:rsidRPr="00AD2663">
        <w:rPr>
          <w:rStyle w:val="Ppogrubienie"/>
        </w:rPr>
        <w:t xml:space="preserve">. </w:t>
      </w:r>
      <w:r w:rsidRPr="00AD2663">
        <w:t xml:space="preserve">1. Dane osobowe są usuwane przez Komisję po upływie 10 lat od </w:t>
      </w:r>
      <w:r w:rsidR="00D547FD" w:rsidRPr="000C1EC3">
        <w:t xml:space="preserve">dnia </w:t>
      </w:r>
      <w:r w:rsidRPr="00AD2663">
        <w:t xml:space="preserve">zakończenia postępowania, o którym mowa w </w:t>
      </w:r>
      <w:r w:rsidRPr="00425F27">
        <w:t xml:space="preserve">rozdziale 3, </w:t>
      </w:r>
      <w:r w:rsidRPr="00AD2663">
        <w:t>o ile odrębne przepisy nie stanowią inaczej.</w:t>
      </w:r>
    </w:p>
    <w:p w14:paraId="292EC216" w14:textId="293BD1D0" w:rsidR="00AD2663" w:rsidRPr="00AD2663" w:rsidRDefault="00AD2663" w:rsidP="00AD2663">
      <w:pPr>
        <w:pStyle w:val="USTustnpkodeksu"/>
      </w:pPr>
      <w:r w:rsidRPr="00AD2663">
        <w:t xml:space="preserve">2. Komisja dokonuje weryfikacji niezbędności przetwarzania danych osobowych co najmniej raz na </w:t>
      </w:r>
      <w:r w:rsidR="007D3AF4" w:rsidRPr="000C1EC3">
        <w:t>5</w:t>
      </w:r>
      <w:r w:rsidRPr="00AD2663">
        <w:t xml:space="preserve"> lat od dnia ich zgromadzenia. Komisja niezwłocznie po dokonaniu </w:t>
      </w:r>
      <w:r w:rsidR="00165489" w:rsidRPr="000C1EC3">
        <w:t xml:space="preserve">weryfikacji </w:t>
      </w:r>
      <w:r w:rsidRPr="00AD2663">
        <w:t>usuwa dane osobowe, których przetwarzanie nie jest</w:t>
      </w:r>
      <w:r w:rsidR="00165489">
        <w:t xml:space="preserve"> </w:t>
      </w:r>
      <w:r w:rsidR="00165489" w:rsidRPr="000C1EC3">
        <w:t>niezbędne</w:t>
      </w:r>
      <w:r w:rsidRPr="00AD2663">
        <w:t>.</w:t>
      </w:r>
    </w:p>
    <w:p w14:paraId="01D88E9A" w14:textId="61DF30CE" w:rsidR="00AD2663" w:rsidRPr="00AD2663" w:rsidRDefault="00AD2663" w:rsidP="00AD2663">
      <w:pPr>
        <w:pStyle w:val="ARTartustawynprozporzdzenia"/>
      </w:pPr>
      <w:r w:rsidRPr="00AD2663">
        <w:rPr>
          <w:rStyle w:val="Ppogrubienie"/>
        </w:rPr>
        <w:t>Art. 4</w:t>
      </w:r>
      <w:r w:rsidR="001E0139">
        <w:rPr>
          <w:rStyle w:val="Ppogrubienie"/>
        </w:rPr>
        <w:t>3</w:t>
      </w:r>
      <w:r w:rsidRPr="00AD2663">
        <w:rPr>
          <w:rStyle w:val="Ppogrubienie"/>
        </w:rPr>
        <w:t>.</w:t>
      </w:r>
      <w:r w:rsidRPr="00AD2663">
        <w:t xml:space="preserve"> 1. Przewodniczący Komisji, Zastępcy Przewodniczącego Komisji, członkowie Komisji, pracownicy właściwej komórki organizacyjnej urzędu obsługującego ministra właściwego do spraw </w:t>
      </w:r>
      <w:r w:rsidRPr="00425F27">
        <w:t>informatyzacji</w:t>
      </w:r>
      <w:r w:rsidR="007C7EC4" w:rsidRPr="00425F27">
        <w:t xml:space="preserve"> </w:t>
      </w:r>
      <w:r w:rsidR="00A847E3" w:rsidRPr="00425F27">
        <w:t>i</w:t>
      </w:r>
      <w:r w:rsidR="00A847E3" w:rsidRPr="000C1EC3">
        <w:t xml:space="preserve"> osoby w niej </w:t>
      </w:r>
      <w:r w:rsidRPr="000C1EC3">
        <w:t xml:space="preserve">osoby zatrudnione na podstawie </w:t>
      </w:r>
      <w:r w:rsidRPr="00AD2663">
        <w:t xml:space="preserve">umowy o dzieło, umowy zlecenia, umowy agencyjnej albo innych umów o podobnym charakterze przetwarzają informacje stanowiące tajemnice prawnie chronione, w tym </w:t>
      </w:r>
      <w:r w:rsidRPr="00425F27">
        <w:t>tajemnic</w:t>
      </w:r>
      <w:r w:rsidR="00F0341D" w:rsidRPr="00425F27">
        <w:t xml:space="preserve">ę </w:t>
      </w:r>
      <w:r w:rsidRPr="00AD2663">
        <w:t xml:space="preserve">przedsiębiorstwa, gdy jest to konieczne </w:t>
      </w:r>
      <w:r w:rsidRPr="000C1EC3">
        <w:t>d</w:t>
      </w:r>
      <w:r w:rsidR="00B33ED9" w:rsidRPr="000C1EC3">
        <w:t>o</w:t>
      </w:r>
      <w:r w:rsidRPr="00AD2663">
        <w:t xml:space="preserve"> realizacji zadań, o których mowa w rozporządzeniu 2024/1689 </w:t>
      </w:r>
      <w:r w:rsidRPr="000C1EC3">
        <w:t>i ustawie</w:t>
      </w:r>
      <w:r w:rsidRPr="00AD2663">
        <w:t>.</w:t>
      </w:r>
    </w:p>
    <w:p w14:paraId="6BE35DCB" w14:textId="22F65C73" w:rsidR="00AD2663" w:rsidRPr="00AD2663" w:rsidRDefault="00AD2663" w:rsidP="00AD2663">
      <w:pPr>
        <w:pStyle w:val="USTustnpkodeksu"/>
      </w:pPr>
      <w:r w:rsidRPr="00AD2663">
        <w:t>2. Przepis ust. 1 stosuje się także do osób biorących udział w posiedzeniu Komisji, o których mowa w art. 19 ust. 2 i 3</w:t>
      </w:r>
      <w:r w:rsidR="002B63EC">
        <w:t>,</w:t>
      </w:r>
      <w:r w:rsidRPr="00AD2663">
        <w:t xml:space="preserve"> oraz osób upoważnionych do udziału w czynnościach kontrolnych, o których mowa w art. 5</w:t>
      </w:r>
      <w:r w:rsidR="008A178C">
        <w:t>1</w:t>
      </w:r>
      <w:r w:rsidRPr="00AD2663">
        <w:t xml:space="preserve"> ust. 2.</w:t>
      </w:r>
    </w:p>
    <w:p w14:paraId="0C922944" w14:textId="378ACD48" w:rsidR="00AD2663" w:rsidRDefault="00AD2663" w:rsidP="00AD2663">
      <w:pPr>
        <w:pStyle w:val="USTustnpkodeksu"/>
      </w:pPr>
      <w:r w:rsidRPr="00AD2663">
        <w:lastRenderedPageBreak/>
        <w:t xml:space="preserve">3. Komisja przekazuje informacje stanowiące tajemnice prawnie chronione, w tym </w:t>
      </w:r>
      <w:r w:rsidRPr="00425F27">
        <w:t>tajemnic</w:t>
      </w:r>
      <w:r w:rsidR="0071232F" w:rsidRPr="00425F27">
        <w:t>ę</w:t>
      </w:r>
      <w:r w:rsidRPr="00425F27">
        <w:t xml:space="preserve"> </w:t>
      </w:r>
      <w:r w:rsidRPr="00AD2663">
        <w:t>przedsiębiorstwa, podmiotom uprawnionym, o których mowa w art. 1 ust. 2 ustawy z dnia 16 września 2011 r. o wymianie informacji z organami ścigania państw członkowskich Unii Europejskiej, państw trzecich, agencjami Unii Europejskiej oraz organizacjami międzynarodowymi (Dz. U. z 2026 r. poz. 230), w zakresie niezbędnym do realizacji ich ustawowych zadań.</w:t>
      </w:r>
    </w:p>
    <w:p w14:paraId="23834B6B" w14:textId="1591B123" w:rsidR="002C64D0" w:rsidRPr="000C1EC3" w:rsidRDefault="002C64D0" w:rsidP="00AD2663">
      <w:pPr>
        <w:pStyle w:val="USTustnpkodeksu"/>
      </w:pPr>
      <w:r w:rsidRPr="000C1EC3">
        <w:t xml:space="preserve">4. W razie wątpliwości co do zakresu informacji stanowiących tajemnice prawnie chronione, w tym </w:t>
      </w:r>
      <w:r w:rsidRPr="00425F27">
        <w:t>tajemnic</w:t>
      </w:r>
      <w:r w:rsidR="0071232F" w:rsidRPr="00425F27">
        <w:t>ę</w:t>
      </w:r>
      <w:r w:rsidRPr="000C1EC3">
        <w:t xml:space="preserve"> przedsiębiorstwa, Komisja może zwrócić</w:t>
      </w:r>
      <w:r w:rsidR="00D14610" w:rsidRPr="000C1EC3">
        <w:t xml:space="preserve"> się do podmiotu, który przekazał te informacje, o zajęcie stanowiska w zakresie niezbędnym do zapewnienia ochrony tych informacji.</w:t>
      </w:r>
    </w:p>
    <w:p w14:paraId="5E45CB20" w14:textId="62208362" w:rsidR="00AD2663" w:rsidRPr="00AD2663" w:rsidRDefault="00AD2663" w:rsidP="00AD2663">
      <w:pPr>
        <w:pStyle w:val="ARTartustawynprozporzdzenia"/>
      </w:pPr>
      <w:r w:rsidRPr="00AD2663">
        <w:rPr>
          <w:rStyle w:val="Ppogrubienie"/>
        </w:rPr>
        <w:t>Art. 4</w:t>
      </w:r>
      <w:r w:rsidR="008A178C">
        <w:rPr>
          <w:rStyle w:val="Ppogrubienie"/>
        </w:rPr>
        <w:t>4</w:t>
      </w:r>
      <w:r w:rsidRPr="00AD2663">
        <w:rPr>
          <w:rStyle w:val="Ppogrubienie"/>
        </w:rPr>
        <w:t>.</w:t>
      </w:r>
      <w:r w:rsidRPr="00AD2663">
        <w:t xml:space="preserve"> 1. Obsługę administracyjną i biurową Komisji i Przewodniczącego Komisji zapewnia urząd obsługujący ministra właściwego do spraw informatyzacji.</w:t>
      </w:r>
    </w:p>
    <w:p w14:paraId="368E7805" w14:textId="77777777" w:rsidR="00AD2663" w:rsidRPr="00AD2663" w:rsidRDefault="00AD2663" w:rsidP="00AD2663">
      <w:pPr>
        <w:pStyle w:val="USTustnpkodeksu"/>
      </w:pPr>
      <w:r w:rsidRPr="00AD2663">
        <w:t>2. Komisja może upoważnić pracowników właściwej komórki organizacyjnej urzędu obsługującego ministra właściwego do spraw informatyzacji i osoby w niej zatrudnione na podstawie umowy o dzieło, umowy zlecenia, umowy agencyjnej albo innych umów o podobnym charakterze do wykonywania w jej imieniu niektórych zadań, o których mowa w rozporządzeniu 2024/1689 i ustawie, z wyłączeniem zadań, o których mowa w art. 6 pkt 6. Osoby, o których mowa w zdaniu pierwszym, są niezależne w zakresie wykonywania – na podstawie upoważnienia Komisji – zadań tej Komisji.</w:t>
      </w:r>
    </w:p>
    <w:p w14:paraId="129F3927" w14:textId="656CDEFB" w:rsidR="00AD2663" w:rsidRPr="00AD2663" w:rsidRDefault="00AD2663" w:rsidP="00AD2663">
      <w:pPr>
        <w:pStyle w:val="USTustnpkodeksu"/>
      </w:pPr>
      <w:r w:rsidRPr="00AD2663">
        <w:t xml:space="preserve">3. Przewodniczący Komisji może upoważnić </w:t>
      </w:r>
      <w:r w:rsidRPr="000C1EC3">
        <w:t>Zastępc</w:t>
      </w:r>
      <w:r w:rsidR="0087298A" w:rsidRPr="000C1EC3">
        <w:t>ów</w:t>
      </w:r>
      <w:r w:rsidRPr="00AD2663">
        <w:t xml:space="preserve"> Przewodniczącego Komisji lub osoby upoważnione, o których mowa w ust. 2, do załatwiania niektórych </w:t>
      </w:r>
      <w:r w:rsidR="00B51A01" w:rsidRPr="000C1EC3">
        <w:t>zadań</w:t>
      </w:r>
      <w:r w:rsidR="00B51A01">
        <w:t xml:space="preserve"> </w:t>
      </w:r>
      <w:r w:rsidRPr="00AD2663">
        <w:t>w jego imieniu. Osoby, o których mowa w zdaniu pierwszym, są niezależne w zakresie załatwiania – na podstawie upoważnienia Przewodniczącego Komisji – spraw Przewodniczącego Komisji.</w:t>
      </w:r>
    </w:p>
    <w:p w14:paraId="01603EC6" w14:textId="1F83EBC1" w:rsidR="00AD2663" w:rsidRPr="00425F27" w:rsidRDefault="00AD2663" w:rsidP="00AD2663">
      <w:pPr>
        <w:pStyle w:val="USTustnpkodeksu"/>
      </w:pPr>
      <w:r w:rsidRPr="00425F27">
        <w:t xml:space="preserve">4. </w:t>
      </w:r>
      <w:r w:rsidR="00FB3B72" w:rsidRPr="00425F27">
        <w:t>Przewodniczący Komisji i Zastępcy Przewodniczącego Komisji mogą udzielić pełnomocnictwa adwokatowi lub radcy prawnemu do  reprezentowania Komisji przed sądami powszechnymi, sądami administracyjnymi, Sądem Najwyższym, Trybunałem Konstytucyjnym oraz przed zagranicznymi sądami lub trybunałami.</w:t>
      </w:r>
    </w:p>
    <w:p w14:paraId="6454EED8" w14:textId="5766F60B" w:rsidR="00AD2663" w:rsidRPr="00AD2663" w:rsidRDefault="00AD2663" w:rsidP="00AD2663">
      <w:pPr>
        <w:pStyle w:val="USTustnpkodeksu"/>
      </w:pPr>
      <w:r w:rsidRPr="00AD2663">
        <w:t>5. Dyrektor generalny urzędu obsługującego ministra właściwego do spraw informatyzacji przy wykonywaniu czynności określonych w art. 25 ust. 4 pkt 1 lit. h i j oraz pkt 2 ustawy z dnia 21 listopada 2008 r. o służbie cywilnej (Dz. U. z 2024 r. poz. 409,</w:t>
      </w:r>
      <w:r w:rsidRPr="00AD2663" w:rsidDel="009E5A70">
        <w:t xml:space="preserve"> z 2025 r. poz. 620 i 1661 oraz z 2026 r. poz. 26 i 160</w:t>
      </w:r>
      <w:r w:rsidR="008A178C">
        <w:t xml:space="preserve">) </w:t>
      </w:r>
      <w:r w:rsidRPr="00AD2663">
        <w:t xml:space="preserve">wobec komórki </w:t>
      </w:r>
      <w:r w:rsidRPr="00AD2663">
        <w:lastRenderedPageBreak/>
        <w:t>organizacyjnej oraz pracowników, o których mowa w ust. 2, współdziała z Przewodniczącym Komisji.</w:t>
      </w:r>
    </w:p>
    <w:p w14:paraId="295BC829" w14:textId="46D988B8" w:rsidR="00AD2663" w:rsidRPr="00AD2663" w:rsidRDefault="00AD2663" w:rsidP="00AD2663">
      <w:pPr>
        <w:pStyle w:val="ARTartustawynprozporzdzenia"/>
      </w:pPr>
      <w:r w:rsidRPr="00AD2663">
        <w:rPr>
          <w:rStyle w:val="Ppogrubienie"/>
        </w:rPr>
        <w:t>Art. 4</w:t>
      </w:r>
      <w:r w:rsidR="008A178C">
        <w:rPr>
          <w:rStyle w:val="Ppogrubienie"/>
        </w:rPr>
        <w:t>5</w:t>
      </w:r>
      <w:r w:rsidRPr="00AD2663">
        <w:rPr>
          <w:rStyle w:val="Ppogrubienie"/>
        </w:rPr>
        <w:t>.</w:t>
      </w:r>
      <w:r w:rsidRPr="00AD2663">
        <w:t xml:space="preserve"> 1. Przewodniczącemu Komisji i Zastępcom Przewodniczącego Komisji przysługuje wynagrodzenie miesięczne ustalane z zastosowaniem mnożników kwoty bazowej dla członków korpusu służby cywilnej, której </w:t>
      </w:r>
      <w:r w:rsidRPr="000C1EC3">
        <w:t>wysokość</w:t>
      </w:r>
      <w:r w:rsidR="00C95F8C" w:rsidRPr="000C1EC3">
        <w:t xml:space="preserve"> </w:t>
      </w:r>
      <w:r w:rsidRPr="000C1EC3">
        <w:t xml:space="preserve">określa ustawa </w:t>
      </w:r>
      <w:r w:rsidRPr="00AD2663">
        <w:t>budżetowa.</w:t>
      </w:r>
    </w:p>
    <w:p w14:paraId="411A9D38" w14:textId="77777777" w:rsidR="00AD2663" w:rsidRPr="00AD2663" w:rsidRDefault="00AD2663" w:rsidP="00AD2663">
      <w:pPr>
        <w:pStyle w:val="USTustnpkodeksu"/>
        <w:keepNext/>
      </w:pPr>
      <w:r w:rsidRPr="00AD2663">
        <w:t>2. Mnożnik kwoty bazowej, o którym mowa w ust. 1, wynosi:</w:t>
      </w:r>
    </w:p>
    <w:p w14:paraId="350E3C65" w14:textId="77777777" w:rsidR="00AD2663" w:rsidRPr="00AD2663" w:rsidRDefault="00AD2663" w:rsidP="00AD2663">
      <w:pPr>
        <w:pStyle w:val="PKTpunkt"/>
      </w:pPr>
      <w:r w:rsidRPr="00AD2663">
        <w:t>1)</w:t>
      </w:r>
      <w:r w:rsidRPr="00AD2663">
        <w:tab/>
        <w:t>8,0 – w przypadku wynagrodzenia miesięcznego dla Przewodniczącego Komisji;</w:t>
      </w:r>
    </w:p>
    <w:p w14:paraId="7E2FBA5E" w14:textId="77777777" w:rsidR="00AD2663" w:rsidRPr="00AD2663" w:rsidRDefault="00AD2663" w:rsidP="00AD2663">
      <w:pPr>
        <w:pStyle w:val="PKTpunkt"/>
      </w:pPr>
      <w:r w:rsidRPr="00AD2663">
        <w:t>2)</w:t>
      </w:r>
      <w:r w:rsidRPr="00AD2663">
        <w:tab/>
        <w:t>7,0 – w przypadku wynagrodzenia miesięcznego dla Zastępców Przewodniczącego Komisji.</w:t>
      </w:r>
    </w:p>
    <w:p w14:paraId="080D9386" w14:textId="77777777" w:rsidR="00AD2663" w:rsidRPr="00AD2663" w:rsidRDefault="00AD2663" w:rsidP="00AD2663">
      <w:pPr>
        <w:pStyle w:val="USTustnpkodeksu"/>
      </w:pPr>
      <w:r w:rsidRPr="00AD2663">
        <w:t>3. Wynagrodzenie miesięczne, o którym mowa w ust. 1, jest finansowane ze środków budżetu państwa z części budżetowej, której dysponentem jest minister właściwy do spraw informatyzacji.</w:t>
      </w:r>
    </w:p>
    <w:p w14:paraId="0BE13A66" w14:textId="2D0638BF" w:rsidR="00AD2663" w:rsidRPr="00AD2663" w:rsidRDefault="00AD2663" w:rsidP="00AD2663">
      <w:pPr>
        <w:pStyle w:val="ARTartustawynprozporzdzenia"/>
      </w:pPr>
      <w:r w:rsidRPr="00AD2663">
        <w:rPr>
          <w:rStyle w:val="Ppogrubienie"/>
        </w:rPr>
        <w:t>Art. 4</w:t>
      </w:r>
      <w:r w:rsidR="008A178C">
        <w:rPr>
          <w:rStyle w:val="Ppogrubienie"/>
        </w:rPr>
        <w:t>6</w:t>
      </w:r>
      <w:r w:rsidRPr="00AD2663">
        <w:rPr>
          <w:rStyle w:val="Ppogrubienie"/>
        </w:rPr>
        <w:t>.</w:t>
      </w:r>
      <w:r w:rsidRPr="00AD2663">
        <w:t xml:space="preserve"> 1. Przy Komisji działa Rada, która jest organem opiniodawczo-doradczym Komisji.</w:t>
      </w:r>
    </w:p>
    <w:p w14:paraId="5A8A0FCE" w14:textId="2A538062" w:rsidR="00AD2663" w:rsidRPr="00AD2663" w:rsidRDefault="00AD2663" w:rsidP="00AD2663">
      <w:pPr>
        <w:pStyle w:val="USTustnpkodeksu"/>
      </w:pPr>
      <w:r w:rsidRPr="00AD2663">
        <w:t xml:space="preserve">2. W skład Rady wchodzi od </w:t>
      </w:r>
      <w:r w:rsidR="003A63B3" w:rsidRPr="000C1EC3">
        <w:t>9</w:t>
      </w:r>
      <w:r w:rsidR="003A63B3">
        <w:t xml:space="preserve"> </w:t>
      </w:r>
      <w:r w:rsidRPr="00AD2663">
        <w:t xml:space="preserve">do </w:t>
      </w:r>
      <w:r w:rsidR="003A63B3" w:rsidRPr="000C1EC3">
        <w:t>15</w:t>
      </w:r>
      <w:r w:rsidR="003A63B3">
        <w:t xml:space="preserve"> </w:t>
      </w:r>
      <w:r w:rsidRPr="00AD2663">
        <w:t xml:space="preserve">członków wybieranych przez Komisję na </w:t>
      </w:r>
      <w:r w:rsidR="00750578" w:rsidRPr="000C1EC3">
        <w:t xml:space="preserve">2-letnią </w:t>
      </w:r>
      <w:r w:rsidRPr="00AD2663">
        <w:t>kadencję.</w:t>
      </w:r>
    </w:p>
    <w:p w14:paraId="7D8D26E0" w14:textId="77777777" w:rsidR="00AD2663" w:rsidRPr="00AD2663" w:rsidRDefault="00AD2663" w:rsidP="00AD2663">
      <w:pPr>
        <w:pStyle w:val="USTustnpkodeksu"/>
        <w:keepNext/>
      </w:pPr>
      <w:r w:rsidRPr="00AD2663">
        <w:t>3. Kandydatów na członków Rady mogą zgłosić:</w:t>
      </w:r>
    </w:p>
    <w:p w14:paraId="2B1965CC" w14:textId="77777777" w:rsidR="00AD2663" w:rsidRPr="00AD2663" w:rsidRDefault="00AD2663" w:rsidP="00AD2663">
      <w:pPr>
        <w:pStyle w:val="PKTpunkt"/>
      </w:pPr>
      <w:r w:rsidRPr="00AD2663">
        <w:t>1)</w:t>
      </w:r>
      <w:r w:rsidRPr="00AD2663">
        <w:tab/>
        <w:t>współprzewodniczący ze strony samorządowej Komisji Wspólnej Rządu i Samorządu Terytorialnego;</w:t>
      </w:r>
    </w:p>
    <w:p w14:paraId="086317DB" w14:textId="77777777" w:rsidR="00AD2663" w:rsidRPr="00AD2663" w:rsidRDefault="00AD2663" w:rsidP="00AD2663">
      <w:pPr>
        <w:pStyle w:val="PKTpunkt"/>
      </w:pPr>
      <w:r w:rsidRPr="00AD2663">
        <w:t>2)</w:t>
      </w:r>
      <w:r w:rsidRPr="00AD2663">
        <w:tab/>
        <w:t>Rzecznik Praw Obywatelskich;</w:t>
      </w:r>
    </w:p>
    <w:p w14:paraId="5C96F0BE" w14:textId="77777777" w:rsidR="00AD2663" w:rsidRPr="00AD2663" w:rsidRDefault="00AD2663" w:rsidP="00AD2663">
      <w:pPr>
        <w:pStyle w:val="PKTpunkt"/>
      </w:pPr>
      <w:r w:rsidRPr="00AD2663">
        <w:t>3)</w:t>
      </w:r>
      <w:r w:rsidRPr="00AD2663">
        <w:tab/>
        <w:t>Rzecznik Praw Dziecka;</w:t>
      </w:r>
    </w:p>
    <w:p w14:paraId="259E8E1B" w14:textId="77777777" w:rsidR="00AD2663" w:rsidRPr="00AD2663" w:rsidRDefault="00AD2663" w:rsidP="00AD2663">
      <w:pPr>
        <w:pStyle w:val="PKTpunkt"/>
      </w:pPr>
      <w:r w:rsidRPr="00AD2663">
        <w:t>4)</w:t>
      </w:r>
      <w:r w:rsidRPr="00AD2663">
        <w:tab/>
        <w:t>Rzecznik Praw Pacjenta;</w:t>
      </w:r>
    </w:p>
    <w:p w14:paraId="4EBE568F" w14:textId="77777777" w:rsidR="00AD2663" w:rsidRPr="00AD2663" w:rsidRDefault="00AD2663" w:rsidP="00AD2663">
      <w:pPr>
        <w:pStyle w:val="PKTpunkt"/>
      </w:pPr>
      <w:r w:rsidRPr="00AD2663">
        <w:t>5)</w:t>
      </w:r>
      <w:r w:rsidRPr="00AD2663">
        <w:tab/>
        <w:t>Rzecznik Małych i Średnich Przedsiębiorców;</w:t>
      </w:r>
    </w:p>
    <w:p w14:paraId="770B80FD" w14:textId="77777777" w:rsidR="00AD2663" w:rsidRPr="00AD2663" w:rsidRDefault="00AD2663" w:rsidP="00AD2663">
      <w:pPr>
        <w:pStyle w:val="PKTpunkt"/>
      </w:pPr>
      <w:r w:rsidRPr="00AD2663">
        <w:t>6)</w:t>
      </w:r>
      <w:r w:rsidRPr="00AD2663">
        <w:tab/>
        <w:t>Główny Inspektor Pracy;</w:t>
      </w:r>
    </w:p>
    <w:p w14:paraId="0F607056" w14:textId="77777777" w:rsidR="00AD2663" w:rsidRPr="00AD2663" w:rsidRDefault="00AD2663" w:rsidP="00AD2663">
      <w:pPr>
        <w:pStyle w:val="PKTpunkt"/>
      </w:pPr>
      <w:r w:rsidRPr="00AD2663">
        <w:t>7)</w:t>
      </w:r>
      <w:r w:rsidRPr="00AD2663">
        <w:tab/>
        <w:t>izby gospodarcze reprezentujące przedsiębiorców wykonujących działalność gospodarczą w zakresie sztucznej inteligencji oraz wykorzystujących w swojej działalności sztuczną inteligencję, a także działających w obszarze gospodarki elektronicznej, komunikacji, mediów, usług finansowych, wytwarzania sprzętu informatycznego, oprogramowania lub świadczenia usług informatycznych;</w:t>
      </w:r>
    </w:p>
    <w:p w14:paraId="01C241A0" w14:textId="7AC46D7D" w:rsidR="00AD2663" w:rsidRPr="00AD2663" w:rsidRDefault="00AD2663" w:rsidP="00AD2663">
      <w:pPr>
        <w:pStyle w:val="PKTpunkt"/>
      </w:pPr>
      <w:r w:rsidRPr="00AD2663">
        <w:lastRenderedPageBreak/>
        <w:t>8)</w:t>
      </w:r>
      <w:r w:rsidRPr="00AD2663">
        <w:tab/>
        <w:t xml:space="preserve">reprezentatywne organizacje </w:t>
      </w:r>
      <w:r w:rsidRPr="000C1EC3">
        <w:t>związkowe</w:t>
      </w:r>
      <w:r w:rsidRPr="00AD2663">
        <w:t xml:space="preserve"> </w:t>
      </w:r>
      <w:r w:rsidR="00C334DD" w:rsidRPr="000C1EC3">
        <w:t xml:space="preserve">w rozumieniu </w:t>
      </w:r>
      <w:r w:rsidRPr="00AD2663">
        <w:t>art. 23 ust. 2 ustawy z dnia 24 lipca 2015 r. o Radzie Dialogu Społecznego i innych instytucjach dialogu społecznego (Dz. U. z 2018 r. poz. 2232, z późn. zm.</w:t>
      </w:r>
      <w:r w:rsidRPr="00AD2663">
        <w:rPr>
          <w:rStyle w:val="IGindeksgrny"/>
        </w:rPr>
        <w:footnoteReference w:id="4"/>
      </w:r>
      <w:r w:rsidRPr="00AD2663">
        <w:rPr>
          <w:rStyle w:val="IGindeksgrny"/>
        </w:rPr>
        <w:t>)</w:t>
      </w:r>
      <w:r w:rsidRPr="00AD2663">
        <w:t>);</w:t>
      </w:r>
    </w:p>
    <w:p w14:paraId="145C5B50" w14:textId="77777777" w:rsidR="00AD2663" w:rsidRPr="00AD2663" w:rsidRDefault="00AD2663" w:rsidP="00AD2663">
      <w:pPr>
        <w:pStyle w:val="PKTpunkt"/>
      </w:pPr>
      <w:r w:rsidRPr="00AD2663">
        <w:t>9)</w:t>
      </w:r>
      <w:r w:rsidRPr="00AD2663">
        <w:tab/>
        <w:t>podmioty, o których mowa w art. 7 ust. 1 pkt 1, 2 i 4–6 ustawy z dnia 20 lipca 2018 r. – Prawo o szkolnictwie wyższym i nauce;</w:t>
      </w:r>
    </w:p>
    <w:p w14:paraId="3627CAC8" w14:textId="12ED07DC" w:rsidR="00AD2663" w:rsidRPr="00AD2663" w:rsidRDefault="00AD2663" w:rsidP="00AD2663">
      <w:pPr>
        <w:pStyle w:val="PKTpunkt"/>
        <w:keepNext/>
      </w:pPr>
      <w:r w:rsidRPr="00AD2663">
        <w:t>10)</w:t>
      </w:r>
      <w:r w:rsidRPr="00AD2663">
        <w:tab/>
        <w:t xml:space="preserve">fundacje i stowarzyszenia wpisane do Krajowego Rejestru Sądowego, których celem statutowym jest działalność w zakresie zbiorowego zarządzania prawami autorskimi twórców </w:t>
      </w:r>
      <w:r w:rsidRPr="000C1EC3">
        <w:t xml:space="preserve">lub działalność </w:t>
      </w:r>
      <w:r w:rsidRPr="00AD2663">
        <w:t xml:space="preserve">w co najmniej jednym z obszarów: </w:t>
      </w:r>
    </w:p>
    <w:p w14:paraId="2F9B2669" w14:textId="77777777" w:rsidR="00AD2663" w:rsidRPr="00AD2663" w:rsidRDefault="00AD2663" w:rsidP="00AD2663">
      <w:pPr>
        <w:pStyle w:val="LITlitera"/>
      </w:pPr>
      <w:r w:rsidRPr="00AD2663">
        <w:t>a)</w:t>
      </w:r>
      <w:r w:rsidRPr="00AD2663">
        <w:tab/>
        <w:t>sztuczna inteligencja,</w:t>
      </w:r>
    </w:p>
    <w:p w14:paraId="6E1D561F" w14:textId="77777777" w:rsidR="00AD2663" w:rsidRPr="00AD2663" w:rsidRDefault="00AD2663" w:rsidP="00AD2663">
      <w:pPr>
        <w:pStyle w:val="LITlitera"/>
      </w:pPr>
      <w:r w:rsidRPr="00AD2663">
        <w:t>b)</w:t>
      </w:r>
      <w:r w:rsidRPr="00AD2663">
        <w:tab/>
        <w:t>nowe technologie,</w:t>
      </w:r>
    </w:p>
    <w:p w14:paraId="767DC424" w14:textId="77777777" w:rsidR="00AD2663" w:rsidRPr="00AD2663" w:rsidRDefault="00AD2663" w:rsidP="00AD2663">
      <w:pPr>
        <w:pStyle w:val="LITlitera"/>
      </w:pPr>
      <w:r w:rsidRPr="00AD2663">
        <w:t>c)</w:t>
      </w:r>
      <w:r w:rsidRPr="00AD2663">
        <w:tab/>
        <w:t>sprawiedliwość technologiczna,</w:t>
      </w:r>
    </w:p>
    <w:p w14:paraId="51DA9409" w14:textId="77777777" w:rsidR="00AD2663" w:rsidRPr="00AD2663" w:rsidRDefault="00AD2663" w:rsidP="00AD2663">
      <w:pPr>
        <w:pStyle w:val="LITlitera"/>
      </w:pPr>
      <w:r w:rsidRPr="00AD2663">
        <w:t>d)</w:t>
      </w:r>
      <w:r w:rsidRPr="00AD2663">
        <w:tab/>
        <w:t>ochrona praw człowieka,</w:t>
      </w:r>
    </w:p>
    <w:p w14:paraId="496DF9F5" w14:textId="77777777" w:rsidR="00AD2663" w:rsidRPr="00AD2663" w:rsidRDefault="00AD2663" w:rsidP="00AD2663">
      <w:pPr>
        <w:pStyle w:val="LITlitera"/>
      </w:pPr>
      <w:r w:rsidRPr="00AD2663">
        <w:t>e)</w:t>
      </w:r>
      <w:r w:rsidRPr="00AD2663">
        <w:tab/>
        <w:t>edukacja lub kultura cyfrowa,</w:t>
      </w:r>
    </w:p>
    <w:p w14:paraId="1B1AF9EF" w14:textId="29EAB370" w:rsidR="00AD2663" w:rsidRDefault="00AD2663" w:rsidP="00AD2663">
      <w:pPr>
        <w:pStyle w:val="LITlitera"/>
      </w:pPr>
      <w:r w:rsidRPr="00AD2663">
        <w:t>f)</w:t>
      </w:r>
      <w:r w:rsidRPr="00AD2663">
        <w:tab/>
        <w:t>bezpieczeństwo informacji</w:t>
      </w:r>
      <w:r w:rsidR="00D14610">
        <w:t>;</w:t>
      </w:r>
    </w:p>
    <w:p w14:paraId="17898FC7" w14:textId="21F9DA79" w:rsidR="00D14610" w:rsidRPr="000C1EC3" w:rsidRDefault="00D14610" w:rsidP="00D14610">
      <w:pPr>
        <w:pStyle w:val="PKTpunkt"/>
      </w:pPr>
      <w:r w:rsidRPr="000C1EC3">
        <w:t>11)</w:t>
      </w:r>
      <w:r w:rsidR="003A42DF">
        <w:tab/>
      </w:r>
      <w:r w:rsidRPr="000C1EC3">
        <w:t>związki pracodawców, o których mowa w art. 1 ust. 1 ustawy z dnia 23 maja 1991 r. o organizacjach pracodawców (Dz. U. z 2025 r. poz. 423).</w:t>
      </w:r>
    </w:p>
    <w:p w14:paraId="74F2F5B3" w14:textId="77777777" w:rsidR="00AD2663" w:rsidRPr="00AD2663" w:rsidRDefault="00AD2663" w:rsidP="00AD2663">
      <w:pPr>
        <w:pStyle w:val="USTustnpkodeksu"/>
        <w:keepNext/>
      </w:pPr>
      <w:r w:rsidRPr="00AD2663">
        <w:t>4. Członkiem Rady może być osoba, która:</w:t>
      </w:r>
    </w:p>
    <w:p w14:paraId="27C8D6DB" w14:textId="77777777" w:rsidR="00AD2663" w:rsidRPr="00AD2663" w:rsidRDefault="00AD2663" w:rsidP="00AD2663">
      <w:pPr>
        <w:pStyle w:val="PKTpunkt"/>
      </w:pPr>
      <w:r w:rsidRPr="00AD2663">
        <w:t>1)</w:t>
      </w:r>
      <w:r w:rsidRPr="00AD2663">
        <w:tab/>
        <w:t>posiada wiedzę i doświadczenie w zakresie sztucznej inteligencji, w szczególności w obszarze informatyki, cyberbezpieczeństwa, ochrony danych osobowych, prawa nowych technologii lub praw człowieka;</w:t>
      </w:r>
    </w:p>
    <w:p w14:paraId="5EE748BA" w14:textId="77777777" w:rsidR="00AD2663" w:rsidRPr="00AD2663" w:rsidRDefault="00AD2663" w:rsidP="00AD2663">
      <w:pPr>
        <w:pStyle w:val="PKTpunkt"/>
      </w:pPr>
      <w:r w:rsidRPr="00AD2663">
        <w:t>2)</w:t>
      </w:r>
      <w:r w:rsidRPr="00AD2663">
        <w:tab/>
        <w:t>nie była skazana prawomocnym wyrokiem za umyślne przestępstwo lub umyślne przestępstwo skarbowe;</w:t>
      </w:r>
    </w:p>
    <w:p w14:paraId="038443A2" w14:textId="564B9E4C" w:rsidR="00AD2663" w:rsidRPr="00AD2663" w:rsidRDefault="008A178C" w:rsidP="00AD2663">
      <w:pPr>
        <w:pStyle w:val="PKTpunkt"/>
      </w:pPr>
      <w:r>
        <w:t>3</w:t>
      </w:r>
      <w:r w:rsidR="00AD2663" w:rsidRPr="00AD2663">
        <w:t>)</w:t>
      </w:r>
      <w:r w:rsidR="00AD2663" w:rsidRPr="00AD2663">
        <w:tab/>
        <w:t xml:space="preserve">wyraziła </w:t>
      </w:r>
      <w:r w:rsidR="00135DD2" w:rsidRPr="000C1EC3">
        <w:t xml:space="preserve">na piśmie </w:t>
      </w:r>
      <w:r w:rsidR="00AD2663" w:rsidRPr="00AD2663">
        <w:t>zgodę na kandydowanie.</w:t>
      </w:r>
    </w:p>
    <w:p w14:paraId="04236231" w14:textId="77777777" w:rsidR="00AD2663" w:rsidRPr="00AD2663" w:rsidRDefault="00AD2663" w:rsidP="00AD2663">
      <w:pPr>
        <w:pStyle w:val="USTustnpkodeksu"/>
      </w:pPr>
      <w:r w:rsidRPr="00AD2663">
        <w:t>5. Komisja powołuje członków Rady spośród kandydatów zgłoszonych przez podmioty, o których mowa w ust. 3.</w:t>
      </w:r>
    </w:p>
    <w:p w14:paraId="5C7A9816" w14:textId="77777777" w:rsidR="00AD2663" w:rsidRPr="00AD2663" w:rsidRDefault="00AD2663" w:rsidP="00AD2663">
      <w:pPr>
        <w:pStyle w:val="USTustnpkodeksu"/>
        <w:keepNext/>
      </w:pPr>
      <w:r w:rsidRPr="00AD2663">
        <w:t>6. Przed upływem kadencji członkostwo w Radzie wygasa z powodu:</w:t>
      </w:r>
    </w:p>
    <w:p w14:paraId="66297D39" w14:textId="77777777" w:rsidR="00AD2663" w:rsidRPr="00AD2663" w:rsidRDefault="00AD2663" w:rsidP="00AD2663">
      <w:pPr>
        <w:pStyle w:val="PKTpunkt"/>
      </w:pPr>
      <w:r w:rsidRPr="00AD2663">
        <w:t>1)</w:t>
      </w:r>
      <w:r w:rsidRPr="00AD2663">
        <w:tab/>
        <w:t>rezygnacji złożonej na piśmie Przewodniczącemu Rady;</w:t>
      </w:r>
    </w:p>
    <w:p w14:paraId="60B5EFDD" w14:textId="104D0126" w:rsidR="00AD2663" w:rsidRPr="00AD2663" w:rsidRDefault="00AD2663" w:rsidP="00AD2663">
      <w:pPr>
        <w:pStyle w:val="PKTpunkt"/>
      </w:pPr>
      <w:r w:rsidRPr="00AD2663">
        <w:t>2)</w:t>
      </w:r>
      <w:r w:rsidRPr="00AD2663">
        <w:tab/>
      </w:r>
      <w:r w:rsidRPr="000C1EC3">
        <w:t>śmierci</w:t>
      </w:r>
      <w:r w:rsidRPr="00AD2663">
        <w:t>;</w:t>
      </w:r>
    </w:p>
    <w:p w14:paraId="3EBFCA4D" w14:textId="45735C0E" w:rsidR="00AD2663" w:rsidRPr="00AD2663" w:rsidRDefault="00AD2663" w:rsidP="00AD2663">
      <w:pPr>
        <w:pStyle w:val="PKTpunkt"/>
      </w:pPr>
      <w:r w:rsidRPr="00AD2663">
        <w:t>3)</w:t>
      </w:r>
      <w:r w:rsidRPr="00AD2663">
        <w:tab/>
        <w:t xml:space="preserve">niewykonywania </w:t>
      </w:r>
      <w:r w:rsidRPr="000C1EC3">
        <w:t xml:space="preserve">obowiązków przez </w:t>
      </w:r>
      <w:r w:rsidRPr="00AD2663">
        <w:t xml:space="preserve">okres dłuższy niż </w:t>
      </w:r>
      <w:r w:rsidR="00700E1C" w:rsidRPr="000C1EC3">
        <w:t>3</w:t>
      </w:r>
      <w:r w:rsidR="00700E1C">
        <w:t xml:space="preserve"> </w:t>
      </w:r>
      <w:r w:rsidRPr="00AD2663">
        <w:t>miesiące;</w:t>
      </w:r>
    </w:p>
    <w:p w14:paraId="5EC0BDB8" w14:textId="3BC9C3F8" w:rsidR="00AD2663" w:rsidRPr="00AD2663" w:rsidRDefault="00AD2663" w:rsidP="00AD2663">
      <w:pPr>
        <w:pStyle w:val="PKTpunkt"/>
      </w:pPr>
      <w:r w:rsidRPr="00AD2663">
        <w:lastRenderedPageBreak/>
        <w:t>4)</w:t>
      </w:r>
      <w:r w:rsidRPr="00AD2663">
        <w:tab/>
        <w:t>skazania prawomocnym wyrokiem za umyślne przestępstwo lub umyślne przestępstwo skarbowe</w:t>
      </w:r>
      <w:r w:rsidR="00C4144A">
        <w:t>.</w:t>
      </w:r>
    </w:p>
    <w:p w14:paraId="2DB5C0FF" w14:textId="042D9310" w:rsidR="00AD2663" w:rsidRPr="00AD2663" w:rsidRDefault="00AD2663" w:rsidP="00AD2663">
      <w:pPr>
        <w:pStyle w:val="USTustnpkodeksu"/>
      </w:pPr>
      <w:r w:rsidRPr="00AD2663">
        <w:t xml:space="preserve">7. W przypadkach, o których mowa w ust. 6 </w:t>
      </w:r>
      <w:r w:rsidRPr="00425F27">
        <w:t>pkt 3</w:t>
      </w:r>
      <w:r w:rsidR="00FB3B72" w:rsidRPr="00425F27">
        <w:t xml:space="preserve"> i 4</w:t>
      </w:r>
      <w:r w:rsidRPr="00AD2663">
        <w:t>, Komisja na piśmie powiadamia członka Rady o wygaśnięciu członkostwa.</w:t>
      </w:r>
    </w:p>
    <w:p w14:paraId="30B9C2C4" w14:textId="664F0886" w:rsidR="00AD2663" w:rsidRPr="00AD2663" w:rsidRDefault="00AD2663" w:rsidP="00AD2663">
      <w:pPr>
        <w:pStyle w:val="USTustnpkodeksu"/>
      </w:pPr>
      <w:r w:rsidRPr="00AD2663">
        <w:t xml:space="preserve">8. </w:t>
      </w:r>
      <w:r w:rsidRPr="000C1EC3">
        <w:t xml:space="preserve">W przypadku stwierdzenia przez Komisję </w:t>
      </w:r>
      <w:r w:rsidR="0076422B" w:rsidRPr="000C1EC3">
        <w:t>niezachowania tajemnicy</w:t>
      </w:r>
      <w:r w:rsidR="0076422B" w:rsidRPr="0076422B">
        <w:t xml:space="preserve">, </w:t>
      </w:r>
      <w:r w:rsidR="0076422B" w:rsidRPr="000C1EC3">
        <w:t>o której mowa w art. 4</w:t>
      </w:r>
      <w:r w:rsidR="008076D8">
        <w:t>8</w:t>
      </w:r>
      <w:r w:rsidR="0076422B" w:rsidRPr="000C1EC3">
        <w:t xml:space="preserve"> ust. 5, lub zaistnienia </w:t>
      </w:r>
      <w:r w:rsidRPr="000C1EC3">
        <w:t>okoliczności, o których mowa w art. 4</w:t>
      </w:r>
      <w:r w:rsidR="008076D8">
        <w:t>8</w:t>
      </w:r>
      <w:r w:rsidRPr="000C1EC3">
        <w:t xml:space="preserve"> ust. 7, </w:t>
      </w:r>
      <w:r w:rsidRPr="00AD2663">
        <w:t xml:space="preserve">Komisja, w drodze postanowienia, odwołuje członka Rady. </w:t>
      </w:r>
    </w:p>
    <w:p w14:paraId="6171A1A8" w14:textId="2D2F9FB2" w:rsidR="00AD2663" w:rsidRPr="000C1EC3" w:rsidRDefault="00AD2663" w:rsidP="00AD2663">
      <w:pPr>
        <w:pStyle w:val="USTustnpkodeksu"/>
      </w:pPr>
      <w:r w:rsidRPr="000C1EC3">
        <w:t xml:space="preserve">9. </w:t>
      </w:r>
      <w:r w:rsidR="00DC5EFF" w:rsidRPr="000C1EC3">
        <w:t>W przypadku wygaśnięcia członkostwa albo odwołania członka Rady Komisja powołuje nowego członka Rady na okres pozostały do końca kadencji spośród pozostałych zgłoszonych kandydatów.</w:t>
      </w:r>
    </w:p>
    <w:p w14:paraId="5F539CAC" w14:textId="13FE8244" w:rsidR="00AD2663" w:rsidRPr="00AD2663" w:rsidRDefault="00AD2663" w:rsidP="00AD2663">
      <w:pPr>
        <w:pStyle w:val="USTustnpkodeksu"/>
      </w:pPr>
      <w:r w:rsidRPr="00AD2663">
        <w:t xml:space="preserve">10. Do członków Rady stosuje się </w:t>
      </w:r>
      <w:r w:rsidR="00580BA1" w:rsidRPr="000C1EC3">
        <w:t>przepis</w:t>
      </w:r>
      <w:r w:rsidR="00580BA1">
        <w:t xml:space="preserve"> </w:t>
      </w:r>
      <w:r w:rsidRPr="00AD2663">
        <w:t>art. 3</w:t>
      </w:r>
      <w:r w:rsidR="00A567F9">
        <w:t>9</w:t>
      </w:r>
      <w:r w:rsidRPr="00AD2663">
        <w:t xml:space="preserve"> ust. 1.</w:t>
      </w:r>
    </w:p>
    <w:p w14:paraId="25AE48E1" w14:textId="40E6AEEC" w:rsidR="00AD2663" w:rsidRPr="00AD2663" w:rsidRDefault="00AD2663" w:rsidP="00AD2663">
      <w:pPr>
        <w:pStyle w:val="ARTartustawynprozporzdzenia"/>
        <w:keepNext/>
      </w:pPr>
      <w:r w:rsidRPr="00AD2663">
        <w:rPr>
          <w:rStyle w:val="Ppogrubienie"/>
        </w:rPr>
        <w:t>Art. 4</w:t>
      </w:r>
      <w:r w:rsidR="00202210">
        <w:rPr>
          <w:rStyle w:val="Ppogrubienie"/>
        </w:rPr>
        <w:t>7</w:t>
      </w:r>
      <w:r w:rsidRPr="00AD2663">
        <w:rPr>
          <w:rStyle w:val="Ppogrubienie"/>
        </w:rPr>
        <w:t>.</w:t>
      </w:r>
      <w:r w:rsidRPr="00AD2663">
        <w:t xml:space="preserve"> 1. Do zadań Rady należy:</w:t>
      </w:r>
    </w:p>
    <w:p w14:paraId="2A2EA3C6" w14:textId="77777777" w:rsidR="00AD2663" w:rsidRPr="00AD2663" w:rsidRDefault="00AD2663" w:rsidP="00AD2663">
      <w:pPr>
        <w:pStyle w:val="PKTpunkt"/>
      </w:pPr>
      <w:r w:rsidRPr="00AD2663">
        <w:t>1)</w:t>
      </w:r>
      <w:r w:rsidRPr="00AD2663">
        <w:tab/>
        <w:t>wyrażanie opinii i stanowisk w zakresie spraw przekazanych jej przez Komisję;</w:t>
      </w:r>
    </w:p>
    <w:p w14:paraId="5A4DBA12" w14:textId="77777777" w:rsidR="00AD2663" w:rsidRPr="00AD2663" w:rsidRDefault="00AD2663" w:rsidP="00AD2663">
      <w:pPr>
        <w:pStyle w:val="PKTpunkt"/>
      </w:pPr>
      <w:r w:rsidRPr="00AD2663">
        <w:t>2)</w:t>
      </w:r>
      <w:r w:rsidRPr="00AD2663">
        <w:tab/>
        <w:t>wyrażanie z własnej inicjatywy opinii lub stanowisk i przekazywanie ich do wiadomości Komisji;</w:t>
      </w:r>
    </w:p>
    <w:p w14:paraId="72E827E4" w14:textId="4D58423F" w:rsidR="00AD2663" w:rsidRPr="00AD2663" w:rsidRDefault="00AD2663" w:rsidP="00AD2663">
      <w:pPr>
        <w:pStyle w:val="PKTpunkt"/>
      </w:pPr>
      <w:r w:rsidRPr="00AD2663">
        <w:t>3)</w:t>
      </w:r>
      <w:r w:rsidRPr="00AD2663">
        <w:tab/>
        <w:t xml:space="preserve">przyjmowanie i przekazywanie Przewodniczącemu Komisji wniosków w sprawie wszczęcia postępowania o </w:t>
      </w:r>
      <w:r w:rsidRPr="000C1EC3">
        <w:t xml:space="preserve">naruszenie rozporządzenia </w:t>
      </w:r>
      <w:r w:rsidRPr="00AD2663">
        <w:t xml:space="preserve">2024/1689 </w:t>
      </w:r>
      <w:r w:rsidR="00A15544">
        <w:t>lub</w:t>
      </w:r>
      <w:r w:rsidRPr="00AD2663">
        <w:t xml:space="preserve"> ustawy, o których mowa w rozdziale 4;</w:t>
      </w:r>
    </w:p>
    <w:p w14:paraId="4F4F507C" w14:textId="766592B6" w:rsidR="00AD2663" w:rsidRPr="00425F27" w:rsidRDefault="00AD2663" w:rsidP="00AD2663">
      <w:pPr>
        <w:pStyle w:val="PKTpunkt"/>
      </w:pPr>
      <w:r w:rsidRPr="00425F27">
        <w:t>4)</w:t>
      </w:r>
      <w:r w:rsidRPr="00425F27">
        <w:tab/>
      </w:r>
      <w:r w:rsidR="00FB3B72" w:rsidRPr="00425F27">
        <w:t>podejmowanie uchwał i przekazywanie wniosków w sprawie stwierdzenia naruszenia przez Przewodniczącego Komisji lub Zastępców Przewodniczącego Komisji przepisów art. 3</w:t>
      </w:r>
      <w:r w:rsidR="00202210" w:rsidRPr="00425F27">
        <w:t>6</w:t>
      </w:r>
      <w:r w:rsidR="00FB3B72" w:rsidRPr="00425F27">
        <w:t xml:space="preserve"> lub art. 3</w:t>
      </w:r>
      <w:r w:rsidR="00202210" w:rsidRPr="00425F27">
        <w:t>7</w:t>
      </w:r>
      <w:r w:rsidR="00FB3B72" w:rsidRPr="00425F27">
        <w:t>.</w:t>
      </w:r>
    </w:p>
    <w:p w14:paraId="30CF8C39" w14:textId="7FD68C1F" w:rsidR="00AD2663" w:rsidRPr="00AD2663" w:rsidRDefault="00AD2663" w:rsidP="00AD2663">
      <w:pPr>
        <w:pStyle w:val="USTustnpkodeksu"/>
      </w:pPr>
      <w:r w:rsidRPr="00AD2663">
        <w:t xml:space="preserve">2. Rada może współpracować z krajowymi lub zagranicznymi organami doradczymi właściwymi w zakresie spraw określonych w rozporządzeniu 2024/1689 i </w:t>
      </w:r>
      <w:r w:rsidRPr="000C1EC3">
        <w:t xml:space="preserve">ustawie przy </w:t>
      </w:r>
      <w:r w:rsidRPr="00AD2663">
        <w:t>zachowaniu zasady zakazu konfliktu interesów.</w:t>
      </w:r>
    </w:p>
    <w:p w14:paraId="2543451E" w14:textId="0FCC4211" w:rsidR="00AD2663" w:rsidRPr="00AD2663" w:rsidRDefault="00AD2663" w:rsidP="00AD2663">
      <w:pPr>
        <w:pStyle w:val="USTustnpkodeksu"/>
      </w:pPr>
      <w:r w:rsidRPr="00AD2663">
        <w:t xml:space="preserve">3. Rada wyraża opinię lub stanowisko, </w:t>
      </w:r>
      <w:r w:rsidRPr="000C1EC3">
        <w:t>o który</w:t>
      </w:r>
      <w:r w:rsidR="007A267A" w:rsidRPr="000C1EC3">
        <w:t>ch</w:t>
      </w:r>
      <w:r w:rsidRPr="000C1EC3">
        <w:t xml:space="preserve"> </w:t>
      </w:r>
      <w:r w:rsidRPr="00AD2663">
        <w:t>mowa w ust. 1 pkt 1, w terminie określonym przez Komisję. Opinie i stanowiska Rady nie są wiążące dla Komisji.</w:t>
      </w:r>
    </w:p>
    <w:p w14:paraId="20BF64A5" w14:textId="77777777" w:rsidR="00AD2663" w:rsidRPr="00AD2663" w:rsidRDefault="00AD2663" w:rsidP="00AD2663">
      <w:pPr>
        <w:pStyle w:val="USTustnpkodeksu"/>
      </w:pPr>
      <w:r w:rsidRPr="00AD2663">
        <w:t xml:space="preserve">4. Opinie i stanowiska, o których mowa w ust. 1, Rada wydaje w drodze uchwały podjętej większością głosów pełnego składu Rady. </w:t>
      </w:r>
    </w:p>
    <w:p w14:paraId="6984D220" w14:textId="77777777" w:rsidR="00AD2663" w:rsidRPr="00AD2663" w:rsidRDefault="00AD2663" w:rsidP="00AD2663">
      <w:pPr>
        <w:pStyle w:val="USTustnpkodeksu"/>
      </w:pPr>
      <w:r w:rsidRPr="00AD2663">
        <w:t>5. Opinie i stanowiska Rady są udostępniane w Biuletynie Informacji Publicznej na stronie podmiotowej Komisji.</w:t>
      </w:r>
    </w:p>
    <w:p w14:paraId="277DFAB5" w14:textId="5357AF28" w:rsidR="00AD2663" w:rsidRPr="00AD2663" w:rsidRDefault="00AD2663" w:rsidP="00AD2663">
      <w:pPr>
        <w:pStyle w:val="ARTartustawynprozporzdzenia"/>
      </w:pPr>
      <w:r w:rsidRPr="00AD2663">
        <w:rPr>
          <w:rStyle w:val="Ppogrubienie"/>
        </w:rPr>
        <w:t>Art. 4</w:t>
      </w:r>
      <w:r w:rsidR="00202210">
        <w:rPr>
          <w:rStyle w:val="Ppogrubienie"/>
        </w:rPr>
        <w:t>8</w:t>
      </w:r>
      <w:r w:rsidRPr="00AD2663">
        <w:rPr>
          <w:rStyle w:val="Ppogrubienie"/>
        </w:rPr>
        <w:t>.</w:t>
      </w:r>
      <w:r w:rsidRPr="00AD2663">
        <w:t xml:space="preserve"> 1. Komisja powołuje i odwołuje Przewodniczącego Rady i Zastępcę Przewodniczącego Rady spośród kandydatów przedstawionych przez Radę.</w:t>
      </w:r>
    </w:p>
    <w:p w14:paraId="2707A681" w14:textId="0E837330" w:rsidR="00AD2663" w:rsidRPr="00AD2663" w:rsidRDefault="00AD2663" w:rsidP="00AD2663">
      <w:pPr>
        <w:pStyle w:val="USTustnpkodeksu"/>
      </w:pPr>
      <w:r w:rsidRPr="00AD2663">
        <w:lastRenderedPageBreak/>
        <w:t xml:space="preserve">2. Rada wskazuje po </w:t>
      </w:r>
      <w:r w:rsidR="00D95FDD" w:rsidRPr="000C1EC3">
        <w:t>2</w:t>
      </w:r>
      <w:r w:rsidR="00D95FDD">
        <w:t xml:space="preserve"> </w:t>
      </w:r>
      <w:r w:rsidRPr="00AD2663">
        <w:t>kandydatów na Przewodniczącego Rady i Zastępcę Przewodniczącego Rady spośród jej członków.</w:t>
      </w:r>
    </w:p>
    <w:p w14:paraId="6B8B77E8" w14:textId="77777777" w:rsidR="00AD2663" w:rsidRPr="00AD2663" w:rsidRDefault="00AD2663" w:rsidP="00AD2663">
      <w:pPr>
        <w:pStyle w:val="USTustnpkodeksu"/>
      </w:pPr>
      <w:r w:rsidRPr="00AD2663">
        <w:t xml:space="preserve">3. </w:t>
      </w:r>
      <w:bookmarkStart w:id="7" w:name="_Hlk179229833"/>
      <w:r w:rsidRPr="00AD2663">
        <w:t xml:space="preserve">Przewodniczący Rady </w:t>
      </w:r>
      <w:bookmarkEnd w:id="7"/>
      <w:r w:rsidRPr="00AD2663">
        <w:t>kieruje jej pracami i reprezentuje ją na zewnątrz. W przypadku nieobecności Przewodniczącego Rady zastępuje go Zastępca Przewodniczącego Rady.</w:t>
      </w:r>
    </w:p>
    <w:p w14:paraId="6083DF56" w14:textId="77777777" w:rsidR="00AD2663" w:rsidRPr="00AD2663" w:rsidRDefault="00AD2663" w:rsidP="00AD2663">
      <w:pPr>
        <w:pStyle w:val="USTustnpkodeksu"/>
      </w:pPr>
      <w:r w:rsidRPr="00AD2663">
        <w:t xml:space="preserve">4. Do udziału w posiedzeniu Rady mogą być zapraszane, wskazane przez Komisję i przez Przewodniczącego Rady, inne osoby, o ile jest to uzasadnione przedmiotem posiedzenia. </w:t>
      </w:r>
    </w:p>
    <w:p w14:paraId="3E1BE15A" w14:textId="40653674" w:rsidR="00AD2663" w:rsidRPr="00AD2663" w:rsidRDefault="00AD2663" w:rsidP="00AD2663">
      <w:pPr>
        <w:pStyle w:val="USTustnpkodeksu"/>
      </w:pPr>
      <w:r w:rsidRPr="00AD2663">
        <w:t xml:space="preserve">5. Członek Rady </w:t>
      </w:r>
      <w:r w:rsidRPr="000C1EC3">
        <w:t xml:space="preserve">i osoby </w:t>
      </w:r>
      <w:r w:rsidRPr="00AD2663">
        <w:t xml:space="preserve">zaproszone do udziału w posiedzeniu Rady, są obowiązani do zachowania w tajemnicy informacji, do których uzyskali dostęp w związku z wykonywaniem funkcji członka Rady lub udziałem w posiedzeniu. </w:t>
      </w:r>
    </w:p>
    <w:p w14:paraId="4EA0FDE1" w14:textId="19998EFC" w:rsidR="00AD2663" w:rsidRPr="00AD2663" w:rsidRDefault="00AD2663" w:rsidP="00AD2663">
      <w:pPr>
        <w:pStyle w:val="USTustnpkodeksu"/>
      </w:pPr>
      <w:r w:rsidRPr="00AD2663">
        <w:t xml:space="preserve">6. Komisja może zwolnić z obowiązku zachowania </w:t>
      </w:r>
      <w:r w:rsidR="00C51B03" w:rsidRPr="000C1EC3">
        <w:t>w</w:t>
      </w:r>
      <w:r w:rsidR="00C51B03">
        <w:t xml:space="preserve"> </w:t>
      </w:r>
      <w:r w:rsidRPr="00AD2663">
        <w:t xml:space="preserve">tajemnicy </w:t>
      </w:r>
      <w:r w:rsidR="00C51B03" w:rsidRPr="000C1EC3">
        <w:t xml:space="preserve">informacji, o których mowa w ust. 5, </w:t>
      </w:r>
      <w:r w:rsidRPr="00AD2663">
        <w:t xml:space="preserve">w zakresie przez nią określonym, o ile zachowanie tajemnicy prowadziłoby do poważnej szkody dla państwa lub życia, zdrowia i ochrony praw podstawowych osób fizycznych. </w:t>
      </w:r>
    </w:p>
    <w:p w14:paraId="113885D2" w14:textId="77777777" w:rsidR="00AD2663" w:rsidRPr="00AD2663" w:rsidRDefault="00AD2663" w:rsidP="00AD2663">
      <w:pPr>
        <w:pStyle w:val="USTustnpkodeksu"/>
        <w:keepNext/>
      </w:pPr>
      <w:r w:rsidRPr="00AD2663">
        <w:t>7. Członek Rady i osoby zaproszone do udziału w posiedzeniu Rady nie mogą:</w:t>
      </w:r>
    </w:p>
    <w:p w14:paraId="40727E0A" w14:textId="77777777" w:rsidR="00AD2663" w:rsidRPr="00AD2663" w:rsidRDefault="00AD2663" w:rsidP="00AD2663">
      <w:pPr>
        <w:pStyle w:val="PKTpunkt"/>
      </w:pPr>
      <w:r w:rsidRPr="00AD2663">
        <w:t>1)</w:t>
      </w:r>
      <w:r w:rsidRPr="00AD2663">
        <w:tab/>
        <w:t>prowadzić działalności publicznej niedającej się pogodzić z działalnością w Radzie;</w:t>
      </w:r>
    </w:p>
    <w:p w14:paraId="035A1AAE" w14:textId="77777777" w:rsidR="00AD2663" w:rsidRPr="00AD2663" w:rsidRDefault="00AD2663" w:rsidP="00AD2663">
      <w:pPr>
        <w:pStyle w:val="PKTpunkt"/>
      </w:pPr>
      <w:r w:rsidRPr="00AD2663">
        <w:t>2)</w:t>
      </w:r>
      <w:r w:rsidRPr="00AD2663">
        <w:tab/>
        <w:t>wykonywać działań, które mogłyby skutkować konfliktem interesów.</w:t>
      </w:r>
    </w:p>
    <w:p w14:paraId="32BE3EE8" w14:textId="77777777" w:rsidR="00AD2663" w:rsidRPr="00AD2663" w:rsidRDefault="00AD2663" w:rsidP="00AD2663">
      <w:pPr>
        <w:pStyle w:val="USTustnpkodeksu"/>
      </w:pPr>
      <w:r w:rsidRPr="00AD2663">
        <w:t xml:space="preserve">8. Za udział w pracach Rady jej członkom i osobom zaproszonym do udziału w posiedzeniu Rady nie przysługuje wynagrodzenie. </w:t>
      </w:r>
    </w:p>
    <w:p w14:paraId="47801EE0" w14:textId="53821AF4" w:rsidR="00AD2663" w:rsidRPr="00AD2663" w:rsidRDefault="00AD2663" w:rsidP="00AD2663">
      <w:pPr>
        <w:pStyle w:val="USTustnpkodeksu"/>
      </w:pPr>
      <w:r w:rsidRPr="00AD2663">
        <w:t xml:space="preserve">9. Za udział w pracach Rady </w:t>
      </w:r>
      <w:r w:rsidR="00E02031" w:rsidRPr="000C1EC3">
        <w:t>jej członkom i osobom zaproszonym do udziału w posiedzeniu Rady</w:t>
      </w:r>
      <w:r w:rsidR="00BA7BB2" w:rsidRPr="000C1EC3">
        <w:t xml:space="preserve"> </w:t>
      </w:r>
      <w:r w:rsidRPr="00AD2663">
        <w:t>przysługuje zwrot kosztów podróży i noclegów na zasadach określonych w przepisach wydanych na podstawie art. 77</w:t>
      </w:r>
      <w:r w:rsidRPr="00AD2663">
        <w:rPr>
          <w:rStyle w:val="IGindeksgrny"/>
        </w:rPr>
        <w:t>5</w:t>
      </w:r>
      <w:r w:rsidRPr="00AD2663">
        <w:t xml:space="preserve"> § 2 ustawy z dnia 26 czerwca 1974 r. – Kodeks pracy.</w:t>
      </w:r>
    </w:p>
    <w:p w14:paraId="192D53FD" w14:textId="552F3ABB" w:rsidR="00AD2663" w:rsidRPr="00AD2663" w:rsidRDefault="00AD2663" w:rsidP="00AD2663">
      <w:pPr>
        <w:pStyle w:val="USTustnpkodeksu"/>
      </w:pPr>
      <w:r w:rsidRPr="00AD2663">
        <w:t xml:space="preserve">10. </w:t>
      </w:r>
      <w:r w:rsidRPr="00425F27">
        <w:t xml:space="preserve">Tryb działania Rady określa regulamin, uchwalany </w:t>
      </w:r>
      <w:r w:rsidR="006B543A" w:rsidRPr="00425F27">
        <w:t xml:space="preserve">przez Komisję </w:t>
      </w:r>
      <w:r w:rsidRPr="00425F27">
        <w:t>na wniosek Rady</w:t>
      </w:r>
      <w:r w:rsidR="00A94A82" w:rsidRPr="00425F27">
        <w:t xml:space="preserve">. </w:t>
      </w:r>
    </w:p>
    <w:p w14:paraId="7AFBD7DD" w14:textId="77777777" w:rsidR="00AD2663" w:rsidRPr="00AD2663" w:rsidRDefault="00AD2663" w:rsidP="00AD2663">
      <w:pPr>
        <w:pStyle w:val="USTustnpkodeksu"/>
      </w:pPr>
      <w:r w:rsidRPr="00AD2663">
        <w:t>11. Obsługę Rady zapewnia urząd obsługujący ministra właściwego do spraw informatyzacji.</w:t>
      </w:r>
    </w:p>
    <w:p w14:paraId="2A953A03" w14:textId="77777777" w:rsidR="00AD2663" w:rsidRPr="00AD2663" w:rsidRDefault="00AD2663" w:rsidP="00AD2663">
      <w:pPr>
        <w:pStyle w:val="ROZDZODDZOZNoznaczenierozdziauluboddziau"/>
      </w:pPr>
      <w:r w:rsidRPr="00AD2663">
        <w:lastRenderedPageBreak/>
        <w:t>Rozdział 3</w:t>
      </w:r>
    </w:p>
    <w:p w14:paraId="39DF6154" w14:textId="77777777" w:rsidR="00AD2663" w:rsidRPr="00AD2663" w:rsidRDefault="00AD2663" w:rsidP="00AD2663">
      <w:pPr>
        <w:pStyle w:val="ROZDZODDZPRZEDMprzedmiotregulacjirozdziauluboddziau"/>
      </w:pPr>
      <w:r w:rsidRPr="00AD2663">
        <w:t>Kontrola przestrzegania przepisów o sztucznej inteligencji</w:t>
      </w:r>
    </w:p>
    <w:p w14:paraId="49A59DFE" w14:textId="6254D953" w:rsidR="00AD2663" w:rsidRPr="00AD2663" w:rsidRDefault="00AD2663" w:rsidP="00AD2663">
      <w:pPr>
        <w:pStyle w:val="ARTartustawynprozporzdzenia"/>
      </w:pPr>
      <w:bookmarkStart w:id="8" w:name="_Hlk222466036"/>
      <w:r w:rsidRPr="00AD2663">
        <w:rPr>
          <w:rStyle w:val="Ppogrubienie"/>
        </w:rPr>
        <w:t>Art. 4</w:t>
      </w:r>
      <w:r w:rsidR="00643520">
        <w:rPr>
          <w:rStyle w:val="Ppogrubienie"/>
        </w:rPr>
        <w:t>9</w:t>
      </w:r>
      <w:r w:rsidRPr="00AD2663">
        <w:rPr>
          <w:rStyle w:val="Ppogrubienie"/>
        </w:rPr>
        <w:t>.</w:t>
      </w:r>
      <w:r w:rsidRPr="00AD2663">
        <w:t xml:space="preserve"> 1. Komisja może prowadzić kontrolę przestrzegania rozporządzenia 2024/1689 i ustawy, z </w:t>
      </w:r>
      <w:r w:rsidR="005418A0" w:rsidRPr="000C1EC3">
        <w:t xml:space="preserve">uwzględnieniem </w:t>
      </w:r>
      <w:r w:rsidRPr="00AD2663">
        <w:t>art. 2 ust. 2.</w:t>
      </w:r>
    </w:p>
    <w:bookmarkEnd w:id="8"/>
    <w:p w14:paraId="71AB083D" w14:textId="0BA3194F" w:rsidR="00AD2663" w:rsidRPr="00AD2663" w:rsidRDefault="00AD2663" w:rsidP="00AD2663">
      <w:pPr>
        <w:pStyle w:val="USTustnpkodeksu"/>
      </w:pPr>
      <w:r w:rsidRPr="00AD2663">
        <w:t xml:space="preserve">2. Kontrolę prowadzi się zgodnie z zatwierdzonym przez Komisję planem kontroli, na podstawie uzyskanych przez Komisję informacji lub w ramach monitorowania </w:t>
      </w:r>
      <w:r w:rsidRPr="00425F27">
        <w:t xml:space="preserve">przestrzegania rozporządzenia </w:t>
      </w:r>
      <w:r w:rsidRPr="00AD2663">
        <w:t>2024/1689.</w:t>
      </w:r>
    </w:p>
    <w:p w14:paraId="62AF3B6C" w14:textId="77777777" w:rsidR="00FB3B72" w:rsidRPr="00425F27" w:rsidRDefault="00AD2663" w:rsidP="00FB3B72">
      <w:pPr>
        <w:pStyle w:val="USTustnpkodeksu"/>
      </w:pPr>
      <w:r w:rsidRPr="00425F27">
        <w:t xml:space="preserve">3. </w:t>
      </w:r>
      <w:r w:rsidR="00FB3B72" w:rsidRPr="00425F27">
        <w:t>W zakresie nieuregulowanym w przepisach niniejszego rozdziału, do kontroli podmiotu, zwanego dalej „kontrolowanym”:</w:t>
      </w:r>
    </w:p>
    <w:p w14:paraId="77879A50" w14:textId="77777777" w:rsidR="00FB3B72" w:rsidRPr="00425F27" w:rsidRDefault="00FB3B72" w:rsidP="00FB3B72">
      <w:pPr>
        <w:pStyle w:val="PKTpunkt"/>
      </w:pPr>
      <w:r w:rsidRPr="00425F27">
        <w:t>1)</w:t>
      </w:r>
      <w:r w:rsidRPr="00425F27">
        <w:tab/>
        <w:t>będącego przedsiębiorcą – stosuje się przepisy rozdziału 5 ustawy z dnia 6 marca 2018 r. – Prawo przedsiębiorców, z wyjątkiem art. 51 ust. 3a tej ustawy;</w:t>
      </w:r>
    </w:p>
    <w:p w14:paraId="49680CBD" w14:textId="2837E779" w:rsidR="00FB3B72" w:rsidRPr="00425F27" w:rsidRDefault="00FB3B72" w:rsidP="00FB3B72">
      <w:pPr>
        <w:pStyle w:val="PKTpunkt"/>
      </w:pPr>
      <w:r w:rsidRPr="00425F27">
        <w:t>2)</w:t>
      </w:r>
      <w:r w:rsidRPr="00425F27">
        <w:tab/>
        <w:t>niebędącego przedsiębiorcą – stosuje się odpowiednio ustawę z dnia 15 lipca 2011 r. o kontroli w administracji rządowej (Dz. U. z 2026 r. poz. 158).</w:t>
      </w:r>
    </w:p>
    <w:p w14:paraId="2C02B26F" w14:textId="77777777" w:rsidR="00AD2663" w:rsidRPr="00AD2663" w:rsidRDefault="00AD2663" w:rsidP="00AD2663">
      <w:pPr>
        <w:pStyle w:val="USTustnpkodeksu"/>
      </w:pPr>
      <w:r w:rsidRPr="00AD2663">
        <w:t>4. Jeżeli kontrola dotyczy osoby fizycznej nieprowadzącej działalności gospodarczej, przepisy art. 59 ustawy z dnia 6 marca 2018 r. – Prawo przedsiębiorców stosuje się odpowiednio.</w:t>
      </w:r>
    </w:p>
    <w:p w14:paraId="7E84068A" w14:textId="77777777" w:rsidR="00AD2663" w:rsidRPr="000C1EC3" w:rsidRDefault="00AD2663" w:rsidP="00AD2663">
      <w:pPr>
        <w:pStyle w:val="USTustnpkodeksu"/>
      </w:pPr>
      <w:r w:rsidRPr="00AD2663">
        <w:t>5. Do kontroli i zaleceń pokontrolnych stosuje się przepisy działu I rozdziału 8 ustawy z dnia 14 czerwca 1960 r. – Kodeks postępowania administracyjnego.</w:t>
      </w:r>
    </w:p>
    <w:p w14:paraId="29FBE182" w14:textId="20639116" w:rsidR="00AD2663" w:rsidRPr="000C1EC3" w:rsidRDefault="00AD2663" w:rsidP="00AD2663">
      <w:pPr>
        <w:pStyle w:val="ARTartustawynprozporzdzenia"/>
        <w:keepNext/>
      </w:pPr>
      <w:r w:rsidRPr="00AD2663">
        <w:rPr>
          <w:rStyle w:val="Ppogrubienie"/>
        </w:rPr>
        <w:t>Art. </w:t>
      </w:r>
      <w:r w:rsidR="00643520">
        <w:rPr>
          <w:rStyle w:val="Ppogrubienie"/>
        </w:rPr>
        <w:t>50</w:t>
      </w:r>
      <w:r w:rsidRPr="00AD2663">
        <w:rPr>
          <w:rStyle w:val="Ppogrubienie"/>
        </w:rPr>
        <w:t>.</w:t>
      </w:r>
      <w:r w:rsidRPr="00AD2663">
        <w:t xml:space="preserve"> 1. Komisja wszczyna kontrolę:</w:t>
      </w:r>
    </w:p>
    <w:p w14:paraId="3F06F7FE" w14:textId="77777777" w:rsidR="00AD2663" w:rsidRPr="00AD2663" w:rsidRDefault="00AD2663" w:rsidP="00AD2663">
      <w:pPr>
        <w:pStyle w:val="PKTpunkt"/>
      </w:pPr>
      <w:r w:rsidRPr="00AD2663">
        <w:t>1)</w:t>
      </w:r>
      <w:r w:rsidRPr="00AD2663">
        <w:tab/>
        <w:t>z urzędu;</w:t>
      </w:r>
    </w:p>
    <w:p w14:paraId="096494DB" w14:textId="77777777" w:rsidR="00AD2663" w:rsidRPr="00AD2663" w:rsidRDefault="00AD2663" w:rsidP="00AD2663">
      <w:pPr>
        <w:pStyle w:val="PKTpunkt"/>
      </w:pPr>
      <w:r w:rsidRPr="00AD2663">
        <w:t>2)</w:t>
      </w:r>
      <w:r w:rsidRPr="00AD2663">
        <w:tab/>
        <w:t>na wniosek Przewodniczącego Komisji, Zastępcy Przewodniczącego Komisji lub członka Komisji;</w:t>
      </w:r>
    </w:p>
    <w:p w14:paraId="72AF5745" w14:textId="04797C55" w:rsidR="00AD2663" w:rsidRPr="00AD2663" w:rsidRDefault="00AD2663" w:rsidP="00AD2663">
      <w:pPr>
        <w:pStyle w:val="PKTpunkt"/>
      </w:pPr>
      <w:r w:rsidRPr="00AD2663">
        <w:t>3)</w:t>
      </w:r>
      <w:r w:rsidRPr="00AD2663">
        <w:tab/>
        <w:t xml:space="preserve">na wniosek </w:t>
      </w:r>
      <w:r w:rsidR="00A7789E" w:rsidRPr="000C1EC3">
        <w:t>krajowego</w:t>
      </w:r>
      <w:r w:rsidR="00A7789E">
        <w:t xml:space="preserve"> </w:t>
      </w:r>
      <w:r w:rsidRPr="00AD2663">
        <w:t>organu lub podmiotu</w:t>
      </w:r>
      <w:r w:rsidR="00154594">
        <w:t xml:space="preserve"> </w:t>
      </w:r>
      <w:r w:rsidR="00154594" w:rsidRPr="00425F27">
        <w:t>publicznego</w:t>
      </w:r>
      <w:r w:rsidRPr="00AD2663">
        <w:t>, o który</w:t>
      </w:r>
      <w:r w:rsidR="008E3A06">
        <w:t>ch</w:t>
      </w:r>
      <w:r w:rsidRPr="00AD2663">
        <w:t xml:space="preserve"> mowa w art. 77 </w:t>
      </w:r>
      <w:r w:rsidR="00D220CE" w:rsidRPr="000C1EC3">
        <w:t xml:space="preserve">ust. 1 </w:t>
      </w:r>
      <w:r w:rsidRPr="00AD2663">
        <w:t>rozporządzenia 2024/1689.</w:t>
      </w:r>
    </w:p>
    <w:p w14:paraId="4BB3D75E" w14:textId="77777777" w:rsidR="00AD2663" w:rsidRPr="00AD2663" w:rsidRDefault="00AD2663" w:rsidP="00AD2663">
      <w:pPr>
        <w:pStyle w:val="USTustnpkodeksu"/>
      </w:pPr>
      <w:r w:rsidRPr="00AD2663">
        <w:t>2. Kontrolę przeprowadza się niewcześniej niż po 7 dniach od dnia doręczenia kontrolowanemu zawiadomienia o wszczęciu kontroli.</w:t>
      </w:r>
    </w:p>
    <w:p w14:paraId="4D5A212A" w14:textId="2DAAD369" w:rsidR="00AD2663" w:rsidRPr="00AD2663" w:rsidRDefault="00AD2663" w:rsidP="00AD2663">
      <w:pPr>
        <w:pStyle w:val="USTustnpkodeksu"/>
      </w:pPr>
      <w:r w:rsidRPr="00AD2663">
        <w:t xml:space="preserve">3. Kontrola lub poszczególne czynności kontrolne są przeprowadzane w sposób zdalny, bez jednoczesnej fizycznej obecności stron, z wykorzystaniem jednego środka lub większej liczby środków porozumiewania się na odległość, </w:t>
      </w:r>
      <w:r w:rsidRPr="000C1EC3">
        <w:t xml:space="preserve">w tym środków </w:t>
      </w:r>
      <w:r w:rsidRPr="00AD2663">
        <w:t>komunikacji elektronicznej w rozumieniu art. 2 pkt 5 ustawy z dnia 18 lipca 2002 r. o świadczeniu usług drogą elektroniczną (Dz. U. z 2024 r. poz. 1513).</w:t>
      </w:r>
    </w:p>
    <w:p w14:paraId="15B7374E" w14:textId="67AB8D7F" w:rsidR="00AD2663" w:rsidRPr="00425F27" w:rsidRDefault="00AD2663" w:rsidP="00AD2663">
      <w:pPr>
        <w:pStyle w:val="USTustnpkodeksu"/>
        <w:keepNext/>
      </w:pPr>
      <w:r w:rsidRPr="00425F27">
        <w:lastRenderedPageBreak/>
        <w:t xml:space="preserve">4. Ze względu na </w:t>
      </w:r>
      <w:r w:rsidR="00F51201" w:rsidRPr="00425F27">
        <w:t xml:space="preserve">uzasadnione </w:t>
      </w:r>
      <w:r w:rsidRPr="00425F27">
        <w:t>podejrzenie wystąpienia lub też znaczące prawdopodobieństwo wystąpienia szkody dla życia, zdrowia, bezpieczeństwa lub praw podstawowych osób fizycznych wynikające z wprowadzenia do obrotu, oddania do użytku lub stosowania systemu, którego dotyczy kontrola, Komisja może wydać postanowienie o:</w:t>
      </w:r>
    </w:p>
    <w:p w14:paraId="30D16628" w14:textId="7AD2FA1C" w:rsidR="00AD2663" w:rsidRPr="00425F27" w:rsidRDefault="00AD2663" w:rsidP="00AD2663">
      <w:pPr>
        <w:pStyle w:val="PKTpunkt"/>
      </w:pPr>
      <w:r w:rsidRPr="00425F27">
        <w:t>1)</w:t>
      </w:r>
      <w:r w:rsidRPr="00425F27">
        <w:tab/>
        <w:t xml:space="preserve">przeprowadzeniu części </w:t>
      </w:r>
      <w:r w:rsidR="00E25B1A" w:rsidRPr="00425F27">
        <w:t>albo</w:t>
      </w:r>
      <w:r w:rsidRPr="00425F27">
        <w:t xml:space="preserve"> całości czynności kontrolnych w siedzibie kontrolowanego lub w miejscu prowadzenia przez niego działalności będącym bezpośrednio powiązanym z zakresem przedmiotowym kontroli;</w:t>
      </w:r>
    </w:p>
    <w:p w14:paraId="6C48D68F" w14:textId="73189A30" w:rsidR="00AD2663" w:rsidRPr="00AD2663" w:rsidRDefault="00AD2663" w:rsidP="00AD2663">
      <w:pPr>
        <w:pStyle w:val="PKTpunkt"/>
      </w:pPr>
      <w:r w:rsidRPr="00425F27">
        <w:t>2)</w:t>
      </w:r>
      <w:r w:rsidRPr="00425F27">
        <w:tab/>
        <w:t xml:space="preserve">przeprowadzeniu kontroli bez zachowania terminu, o którym mowa w ust. 2, o ile kontrola dotyczy </w:t>
      </w:r>
      <w:r w:rsidR="00F51201" w:rsidRPr="00425F27">
        <w:t>podmiotu</w:t>
      </w:r>
      <w:r w:rsidRPr="00425F27">
        <w:t>, o którym mowa w art. 4</w:t>
      </w:r>
      <w:r w:rsidR="00643520" w:rsidRPr="00425F27">
        <w:t>9</w:t>
      </w:r>
      <w:r w:rsidRPr="00425F27">
        <w:t xml:space="preserve"> ust. 3</w:t>
      </w:r>
      <w:r w:rsidRPr="00AD2663">
        <w:t>.</w:t>
      </w:r>
    </w:p>
    <w:p w14:paraId="415C1779" w14:textId="5E1D63D3" w:rsidR="00AD2663" w:rsidRPr="00AD2663" w:rsidRDefault="00AD2663" w:rsidP="00AD2663">
      <w:pPr>
        <w:pStyle w:val="ARTartustawynprozporzdzenia"/>
      </w:pPr>
      <w:r w:rsidRPr="000C1EC3">
        <w:rPr>
          <w:rStyle w:val="Ppogrubienie"/>
        </w:rPr>
        <w:t>Art. 5</w:t>
      </w:r>
      <w:r w:rsidR="00643520">
        <w:rPr>
          <w:rStyle w:val="Ppogrubienie"/>
        </w:rPr>
        <w:t>1</w:t>
      </w:r>
      <w:r w:rsidRPr="000C1EC3">
        <w:rPr>
          <w:rStyle w:val="Ppogrubienie"/>
        </w:rPr>
        <w:t>.</w:t>
      </w:r>
      <w:r w:rsidRPr="00AD2663">
        <w:t xml:space="preserve"> 1. Komisja upoważnia do przeprowadzenia kontroli pracownika właściwej komórki organizacyjnej urzędu obsługującego ministra właściwego do spraw </w:t>
      </w:r>
      <w:r w:rsidRPr="000C1EC3">
        <w:t>informatyzacji, zwanego dalej „kontrolującym</w:t>
      </w:r>
      <w:r w:rsidRPr="00AD2663">
        <w:t>”.</w:t>
      </w:r>
    </w:p>
    <w:p w14:paraId="04FD499D" w14:textId="77777777" w:rsidR="00AD2663" w:rsidRPr="00AD2663" w:rsidRDefault="00AD2663" w:rsidP="00AD2663">
      <w:pPr>
        <w:pStyle w:val="USTustnpkodeksu"/>
      </w:pPr>
      <w:r w:rsidRPr="00AD2663">
        <w:t>2. W przypadkach, o których mowa w art. 74 ust. 11 rozporządzenia 2024/1689, Komisja może upoważnić do udziału w czynnościach kontrolnych członka lub pracownika organu nadzoru rynku państwa członkowskiego Unii Europejskiej lub Komisji Europejskiej.</w:t>
      </w:r>
    </w:p>
    <w:p w14:paraId="03FDB88C" w14:textId="77777777" w:rsidR="00AD2663" w:rsidRPr="00AD2663" w:rsidRDefault="00AD2663" w:rsidP="00AD2663">
      <w:pPr>
        <w:pStyle w:val="USTustnpkodeksu"/>
        <w:keepNext/>
      </w:pPr>
      <w:r w:rsidRPr="00AD2663">
        <w:t>3. Osoba wykonująca czynności kontrolne składa na piśmie oświadczenie o niewykonywaniu przez osobę najbliższą:</w:t>
      </w:r>
    </w:p>
    <w:p w14:paraId="379D824A" w14:textId="77777777" w:rsidR="00AD2663" w:rsidRPr="00AD2663" w:rsidRDefault="00AD2663" w:rsidP="00AD2663">
      <w:pPr>
        <w:pStyle w:val="PKTpunkt"/>
      </w:pPr>
      <w:r w:rsidRPr="00AD2663">
        <w:t>1)</w:t>
      </w:r>
      <w:r w:rsidRPr="00AD2663">
        <w:tab/>
        <w:t>działalności gospodarczej lub</w:t>
      </w:r>
    </w:p>
    <w:p w14:paraId="309C29E6" w14:textId="579A8B74" w:rsidR="00AD2663" w:rsidRPr="00AD2663" w:rsidRDefault="00AD2663" w:rsidP="00AD2663">
      <w:pPr>
        <w:pStyle w:val="PKTpunkt"/>
        <w:keepNext/>
      </w:pPr>
      <w:r w:rsidRPr="00AD2663">
        <w:t>2)</w:t>
      </w:r>
      <w:r w:rsidRPr="00AD2663">
        <w:tab/>
        <w:t xml:space="preserve">czynności na podstawie stosunku pracy </w:t>
      </w:r>
      <w:r w:rsidRPr="000C1EC3">
        <w:t xml:space="preserve">lub innej </w:t>
      </w:r>
      <w:r w:rsidRPr="00AD2663">
        <w:t>podstawie prawnej</w:t>
      </w:r>
    </w:p>
    <w:p w14:paraId="72002E4C" w14:textId="77777777" w:rsidR="00AD2663" w:rsidRPr="00AD2663" w:rsidRDefault="00AD2663" w:rsidP="00AD2663">
      <w:pPr>
        <w:pStyle w:val="CZWSPPKTczwsplnapunktw"/>
      </w:pPr>
      <w:r w:rsidRPr="00AD2663">
        <w:t>– które są lub co do których istnieje znaczące prawdopodobieństwo, że mogą być przedmiotem kontroli prowadzonych przez Komisję.</w:t>
      </w:r>
    </w:p>
    <w:p w14:paraId="0BFD2055" w14:textId="77777777" w:rsidR="00AD2663" w:rsidRPr="00AD2663" w:rsidRDefault="00AD2663" w:rsidP="00AD2663">
      <w:pPr>
        <w:pStyle w:val="USTustnpkodeksu"/>
      </w:pPr>
      <w:r w:rsidRPr="00AD2663">
        <w:t>4. Przez osobę najbliższą, o której mowa w ust. 3, rozumie się osoby wymienione w art. 115 § 11 ustawy z dnia 6 czerwca 1997 r. – Kodeks karny (Dz. U. z 2025 r. poz. 383, 1818 i 1872).</w:t>
      </w:r>
    </w:p>
    <w:p w14:paraId="08CE2723" w14:textId="6493BE78" w:rsidR="00AD2663" w:rsidRPr="00AD2663" w:rsidRDefault="00AD2663" w:rsidP="00AD2663">
      <w:pPr>
        <w:pStyle w:val="USTustnpkodeksu"/>
      </w:pPr>
      <w:r w:rsidRPr="00AD2663">
        <w:t xml:space="preserve">5. Oświadczenie, o którym mowa w ust. 3, składa się w terminie 30 dni od dnia zatrudnienia pracownika oraz w terminie 3 dni od dnia otrzymania upoważnienia do przeprowadzenia kontroli, </w:t>
      </w:r>
      <w:r w:rsidR="00307F92" w:rsidRPr="000C1EC3">
        <w:t>jednak</w:t>
      </w:r>
      <w:r w:rsidR="00307F92">
        <w:t xml:space="preserve"> </w:t>
      </w:r>
      <w:r w:rsidRPr="00AD2663">
        <w:t>niepóźniej niż na dzień przed rozpoczęciem kontroli.</w:t>
      </w:r>
    </w:p>
    <w:p w14:paraId="67C01D6A" w14:textId="77777777" w:rsidR="00AD2663" w:rsidRPr="00AD2663" w:rsidRDefault="00AD2663" w:rsidP="00AD2663">
      <w:pPr>
        <w:pStyle w:val="USTustnpkodeksu"/>
      </w:pPr>
      <w:r w:rsidRPr="00AD2663">
        <w:t>6. Do osoby wykonującej czynności kontrolne stosuje się przepisy art. 24 ustawy z dnia 14 czerwca 1960 r. – Kodeks postępowania administracyjnego.</w:t>
      </w:r>
    </w:p>
    <w:p w14:paraId="50355215" w14:textId="58D9D6D0" w:rsidR="00AD2663" w:rsidRPr="00425F27" w:rsidRDefault="00AD2663" w:rsidP="00AD2663">
      <w:pPr>
        <w:pStyle w:val="USTustnpkodeksu"/>
      </w:pPr>
      <w:r w:rsidRPr="00425F27">
        <w:lastRenderedPageBreak/>
        <w:t xml:space="preserve">7. </w:t>
      </w:r>
      <w:r w:rsidR="0067556C" w:rsidRPr="00425F27">
        <w:t>W przypadku zmiany okoliczności objętych oświadczeniem, o którym mowa w ust. 3, osoba wykonująca czynności kontrolne jest obowiązana dokonać aktualizacji tego oświadczenia w terminie 30 dni.</w:t>
      </w:r>
    </w:p>
    <w:p w14:paraId="289AE305" w14:textId="21F4AA84" w:rsidR="00AD2663" w:rsidRPr="00425F27" w:rsidRDefault="00AD2663" w:rsidP="00AD2663">
      <w:pPr>
        <w:pStyle w:val="USTustnpkodeksu"/>
      </w:pPr>
      <w:r w:rsidRPr="00425F27">
        <w:t>8. Osoba wykonująca czynności kontrolne jest obowiązana przestrzegać poufności informacji i danych, w tym danych osobowych</w:t>
      </w:r>
      <w:r w:rsidR="002A5F82" w:rsidRPr="00425F27">
        <w:t xml:space="preserve"> oraz informacji stanowiących tajemnicę przedsiębiorstwa</w:t>
      </w:r>
      <w:r w:rsidRPr="00425F27">
        <w:t>, uzyskanych podczas wykonywania swoich zadań określonych w rozporządzeniu 2024/1689 i ustawie.</w:t>
      </w:r>
    </w:p>
    <w:p w14:paraId="5904062A" w14:textId="3FF10ED8" w:rsidR="00AD2663" w:rsidRPr="00AD2663" w:rsidRDefault="00AD2663" w:rsidP="00AD2663">
      <w:pPr>
        <w:pStyle w:val="ARTartustawynprozporzdzenia"/>
      </w:pPr>
      <w:r w:rsidRPr="00AD2663">
        <w:rPr>
          <w:rStyle w:val="Ppogrubienie"/>
        </w:rPr>
        <w:t>Art. 5</w:t>
      </w:r>
      <w:r w:rsidR="00382C96">
        <w:rPr>
          <w:rStyle w:val="Ppogrubienie"/>
        </w:rPr>
        <w:t>2</w:t>
      </w:r>
      <w:r w:rsidRPr="00AD2663">
        <w:rPr>
          <w:rStyle w:val="Ppogrubienie"/>
        </w:rPr>
        <w:t>.</w:t>
      </w:r>
      <w:r w:rsidRPr="00AD2663">
        <w:t xml:space="preserve"> 1. Kontrolujący przeprowadza kontrolę po doręczeniu kontrolowanemu imiennego upoważnienia do przeprowadzenia kontroli oraz po okazaniu dokumentu tożsamości.</w:t>
      </w:r>
    </w:p>
    <w:p w14:paraId="0A6D60D0" w14:textId="77777777" w:rsidR="00AD2663" w:rsidRPr="00AD2663" w:rsidRDefault="00AD2663" w:rsidP="00AD2663">
      <w:pPr>
        <w:pStyle w:val="USTustnpkodeksu"/>
        <w:keepNext/>
      </w:pPr>
      <w:r w:rsidRPr="00AD2663">
        <w:t>2. Upoważnienie do przeprowadzenia kontroli zawiera:</w:t>
      </w:r>
    </w:p>
    <w:p w14:paraId="2127C017" w14:textId="77777777" w:rsidR="00AD2663" w:rsidRPr="00AD2663" w:rsidRDefault="00AD2663" w:rsidP="00AD2663">
      <w:pPr>
        <w:pStyle w:val="PKTpunkt"/>
      </w:pPr>
      <w:r w:rsidRPr="00AD2663">
        <w:t>1)</w:t>
      </w:r>
      <w:r w:rsidRPr="00AD2663">
        <w:tab/>
        <w:t>wskazanie podstawy prawnej kontroli;</w:t>
      </w:r>
    </w:p>
    <w:p w14:paraId="0D00F27F" w14:textId="77777777" w:rsidR="00AD2663" w:rsidRPr="00AD2663" w:rsidRDefault="00AD2663" w:rsidP="00AD2663">
      <w:pPr>
        <w:pStyle w:val="PKTpunkt"/>
      </w:pPr>
      <w:r w:rsidRPr="00AD2663">
        <w:t>2)</w:t>
      </w:r>
      <w:r w:rsidRPr="00AD2663">
        <w:tab/>
        <w:t>nazwę i adres organu kontroli;</w:t>
      </w:r>
    </w:p>
    <w:p w14:paraId="7863B831" w14:textId="77777777" w:rsidR="00AD2663" w:rsidRPr="00AD2663" w:rsidRDefault="00AD2663" w:rsidP="00AD2663">
      <w:pPr>
        <w:pStyle w:val="PKTpunkt"/>
      </w:pPr>
      <w:r w:rsidRPr="00AD2663">
        <w:t>3)</w:t>
      </w:r>
      <w:r w:rsidRPr="00AD2663">
        <w:tab/>
        <w:t>datę i miejsce wystawienia upoważnienia;</w:t>
      </w:r>
    </w:p>
    <w:p w14:paraId="249E29A3" w14:textId="4B5F41AD" w:rsidR="00AD2663" w:rsidRPr="00AD2663" w:rsidRDefault="00AD2663" w:rsidP="00AD2663">
      <w:pPr>
        <w:pStyle w:val="PKTpunkt"/>
      </w:pPr>
      <w:r w:rsidRPr="00AD2663">
        <w:t>4)</w:t>
      </w:r>
      <w:r w:rsidRPr="00AD2663">
        <w:tab/>
        <w:t>imię (imiona), nazwisko i stanowisko kontrolującego oraz numer dokumentu tożsamości, a w przypadku upoważnienia do udziału w kontroli osób, o których mowa w art. 5</w:t>
      </w:r>
      <w:r w:rsidR="00382C96">
        <w:t>1</w:t>
      </w:r>
      <w:r w:rsidRPr="00AD2663">
        <w:t xml:space="preserve"> ust. 2 – imię (imiona) i nazwisko oraz numer dokumentu tożsamości;</w:t>
      </w:r>
    </w:p>
    <w:p w14:paraId="62B0132D" w14:textId="77777777" w:rsidR="00AD2663" w:rsidRPr="00AD2663" w:rsidRDefault="00AD2663" w:rsidP="00AD2663">
      <w:pPr>
        <w:pStyle w:val="PKTpunkt"/>
      </w:pPr>
      <w:r w:rsidRPr="00AD2663">
        <w:t>5)</w:t>
      </w:r>
      <w:r w:rsidRPr="00AD2663">
        <w:tab/>
        <w:t>datę ważności upoważnienia;</w:t>
      </w:r>
    </w:p>
    <w:p w14:paraId="17DC91B2" w14:textId="2D400281" w:rsidR="00AD2663" w:rsidRPr="00AD2663" w:rsidRDefault="00AD2663" w:rsidP="00AD2663">
      <w:pPr>
        <w:pStyle w:val="PKTpunkt"/>
      </w:pPr>
      <w:r w:rsidRPr="00AD2663">
        <w:t>6)</w:t>
      </w:r>
      <w:r w:rsidRPr="00AD2663">
        <w:tab/>
        <w:t>nazwę</w:t>
      </w:r>
      <w:r w:rsidR="002C5F2F">
        <w:t xml:space="preserve"> </w:t>
      </w:r>
      <w:r w:rsidR="002C5F2F" w:rsidRPr="000C1EC3">
        <w:t>(firmę</w:t>
      </w:r>
      <w:r w:rsidR="002C5F2F">
        <w:t>)</w:t>
      </w:r>
      <w:r w:rsidRPr="00AD2663">
        <w:t xml:space="preserve"> i siedzibę albo imię </w:t>
      </w:r>
      <w:r w:rsidR="002C5F2F" w:rsidRPr="000C1EC3">
        <w:t xml:space="preserve">(imiona) </w:t>
      </w:r>
      <w:r w:rsidRPr="00AD2663">
        <w:t xml:space="preserve">i nazwisko oraz adres kontrolowanego, a także numer </w:t>
      </w:r>
      <w:r w:rsidRPr="000C1EC3">
        <w:t>identyfika</w:t>
      </w:r>
      <w:r w:rsidR="004D3047" w:rsidRPr="000C1EC3">
        <w:t xml:space="preserve">cyjny </w:t>
      </w:r>
      <w:r w:rsidRPr="00AD2663">
        <w:t>REGON, jeżeli został nadany, numer KRS, jeżeli został nadany, albo numer identyfikacji podatkowej (NIP), jeżeli został nadany;</w:t>
      </w:r>
    </w:p>
    <w:p w14:paraId="03CE262B" w14:textId="77777777" w:rsidR="00AD2663" w:rsidRPr="00AD2663" w:rsidRDefault="00AD2663" w:rsidP="00AD2663">
      <w:pPr>
        <w:pStyle w:val="PKTpunkt"/>
      </w:pPr>
      <w:r w:rsidRPr="00AD2663">
        <w:t>7)</w:t>
      </w:r>
      <w:r w:rsidRPr="00AD2663">
        <w:tab/>
        <w:t>określenie zakresu przedmiotowego kontroli;</w:t>
      </w:r>
    </w:p>
    <w:p w14:paraId="169B048F" w14:textId="77777777" w:rsidR="00AD2663" w:rsidRPr="000C1EC3" w:rsidRDefault="00AD2663" w:rsidP="00AD2663">
      <w:pPr>
        <w:pStyle w:val="PKTpunkt"/>
      </w:pPr>
      <w:r w:rsidRPr="000C1EC3">
        <w:t>8)</w:t>
      </w:r>
      <w:r w:rsidRPr="000C1EC3">
        <w:tab/>
        <w:t>wskazanie daty rozpoczęcia i przewidywanego terminu zakończenia kontroli;</w:t>
      </w:r>
    </w:p>
    <w:p w14:paraId="35B44107" w14:textId="5478660B" w:rsidR="00AD2663" w:rsidRPr="000C1EC3" w:rsidRDefault="004536C0" w:rsidP="00AD2663">
      <w:pPr>
        <w:pStyle w:val="PKTpunkt"/>
      </w:pPr>
      <w:r w:rsidRPr="000C1EC3">
        <w:t>9</w:t>
      </w:r>
      <w:r w:rsidR="00AD2663" w:rsidRPr="000C1EC3">
        <w:t>)</w:t>
      </w:r>
      <w:r w:rsidR="00AD2663" w:rsidRPr="000C1EC3">
        <w:tab/>
        <w:t>pouczenie o prawach i obowiązkach kontrolowanego.</w:t>
      </w:r>
    </w:p>
    <w:p w14:paraId="1B878D8A" w14:textId="6DC74E75" w:rsidR="00820DDF" w:rsidRPr="000C1EC3" w:rsidRDefault="00820DDF" w:rsidP="00820DDF">
      <w:pPr>
        <w:pStyle w:val="USTustnpkodeksu"/>
      </w:pPr>
      <w:r w:rsidRPr="000C1EC3">
        <w:t xml:space="preserve">3. </w:t>
      </w:r>
      <w:r w:rsidR="004536C0" w:rsidRPr="000C1EC3">
        <w:t xml:space="preserve">Upoważnienie </w:t>
      </w:r>
      <w:r w:rsidR="00A25E44" w:rsidRPr="000C1EC3">
        <w:t xml:space="preserve">do przeprowadzenia kontroli </w:t>
      </w:r>
      <w:r w:rsidR="004536C0" w:rsidRPr="000C1EC3">
        <w:t>podpisuje imieniem i nazwiskiem Przewodniczący Komisji.</w:t>
      </w:r>
    </w:p>
    <w:p w14:paraId="5F2F8255" w14:textId="3B36F3CA" w:rsidR="00AD2663" w:rsidRPr="00AD2663" w:rsidRDefault="00AD2663" w:rsidP="00AD2663">
      <w:pPr>
        <w:pStyle w:val="ARTartustawynprozporzdzenia"/>
        <w:keepNext/>
      </w:pPr>
      <w:r w:rsidRPr="00AD2663">
        <w:rPr>
          <w:rStyle w:val="Ppogrubienie"/>
        </w:rPr>
        <w:t>Art. 5</w:t>
      </w:r>
      <w:r w:rsidR="00382C96">
        <w:rPr>
          <w:rStyle w:val="Ppogrubienie"/>
        </w:rPr>
        <w:t>3</w:t>
      </w:r>
      <w:r w:rsidRPr="00AD2663">
        <w:rPr>
          <w:rStyle w:val="Ppogrubienie"/>
        </w:rPr>
        <w:t>.</w:t>
      </w:r>
      <w:r w:rsidRPr="00AD2663">
        <w:t xml:space="preserve"> 1. W celu ustalenia stanu faktycznego w toku kontroli kontrolujący ma prawo do:</w:t>
      </w:r>
    </w:p>
    <w:p w14:paraId="3CA7DA16" w14:textId="56BFFDDD" w:rsidR="00AD2663" w:rsidRPr="00AD2663" w:rsidRDefault="00AD2663" w:rsidP="00AD2663">
      <w:pPr>
        <w:pStyle w:val="PKTpunkt"/>
      </w:pPr>
      <w:r w:rsidRPr="00AD2663">
        <w:t>1)</w:t>
      </w:r>
      <w:r w:rsidRPr="00AD2663">
        <w:tab/>
        <w:t xml:space="preserve">żądania udostępnienia związanych z przedmiotem kontroli materiałów, dokumentów, korespondencji przesyłanej drogą elektroniczną, informatycznych </w:t>
      </w:r>
      <w:r w:rsidRPr="00AD2663">
        <w:lastRenderedPageBreak/>
        <w:t xml:space="preserve">nośników danych w rozumieniu </w:t>
      </w:r>
      <w:r w:rsidR="00947B39" w:rsidRPr="000C1EC3">
        <w:t xml:space="preserve">art. 3 pkt 1 ustawy z dnia 17 lutego 2025 r. </w:t>
      </w:r>
      <w:r w:rsidRPr="00AD2663">
        <w:t xml:space="preserve">o informatyzacji działalności podmiotów realizujących zadania publiczne, innych urządzeń zawierających dane informatyczne lub systemów informatycznych i teleinformatycznych, w tym także zapewnienia dostępu do systemów informatycznych i teleinformatycznych </w:t>
      </w:r>
      <w:r w:rsidRPr="000C1EC3">
        <w:t>oraz</w:t>
      </w:r>
      <w:r w:rsidR="00AF057A" w:rsidRPr="000C1EC3">
        <w:t xml:space="preserve"> </w:t>
      </w:r>
      <w:r w:rsidRPr="000C1EC3">
        <w:t xml:space="preserve">chmury </w:t>
      </w:r>
      <w:r w:rsidRPr="00AD2663">
        <w:t>obliczeniowej będących własnością innego podmiotu</w:t>
      </w:r>
      <w:r w:rsidR="001B09D6" w:rsidRPr="000C1EC3">
        <w:t>,</w:t>
      </w:r>
      <w:r w:rsidRPr="00AD2663">
        <w:t xml:space="preserve"> zawierających dane kontrolowanego związane z przedmiotem kontroli, w zakresie, w jakim kontrolowany ma do nich dostęp;</w:t>
      </w:r>
    </w:p>
    <w:p w14:paraId="0E66445A" w14:textId="77777777" w:rsidR="00AD2663" w:rsidRPr="00AD2663" w:rsidRDefault="00AD2663" w:rsidP="00AD2663">
      <w:pPr>
        <w:pStyle w:val="PKTpunkt"/>
      </w:pPr>
      <w:r w:rsidRPr="00AD2663">
        <w:t>2)</w:t>
      </w:r>
      <w:r w:rsidRPr="00AD2663">
        <w:tab/>
        <w:t>dostępu do związanych z przedmiotem kontroli materiałów, dokumentów i innych danych niezbędnych do przeprowadzenia kontroli;</w:t>
      </w:r>
    </w:p>
    <w:p w14:paraId="0458F9AE" w14:textId="77777777" w:rsidR="00AD2663" w:rsidRPr="00AD2663" w:rsidRDefault="00AD2663" w:rsidP="00AD2663">
      <w:pPr>
        <w:pStyle w:val="PKTpunkt"/>
      </w:pPr>
      <w:r w:rsidRPr="00AD2663">
        <w:t>3)</w:t>
      </w:r>
      <w:r w:rsidRPr="00AD2663">
        <w:tab/>
        <w:t>sporządzania notatek z materiałów, dokumentów i innych danych, o których mowa w pkt 1;</w:t>
      </w:r>
    </w:p>
    <w:p w14:paraId="646F388A" w14:textId="77777777" w:rsidR="00AD2663" w:rsidRPr="00AD2663" w:rsidRDefault="00AD2663" w:rsidP="00AD2663">
      <w:pPr>
        <w:pStyle w:val="PKTpunkt"/>
      </w:pPr>
      <w:r w:rsidRPr="00AD2663">
        <w:t>4)</w:t>
      </w:r>
      <w:r w:rsidRPr="00AD2663">
        <w:tab/>
        <w:t xml:space="preserve">zabezpieczania materiałów, dokumentów i innych danych, o których mowa w pkt 1; </w:t>
      </w:r>
    </w:p>
    <w:p w14:paraId="19D8E60B" w14:textId="6B94951A" w:rsidR="00AD2663" w:rsidRPr="00AD2663" w:rsidRDefault="00AD2663" w:rsidP="00AD2663">
      <w:pPr>
        <w:pStyle w:val="PKTpunkt"/>
      </w:pPr>
      <w:r w:rsidRPr="00AD2663">
        <w:t>5)</w:t>
      </w:r>
      <w:r w:rsidRPr="00AD2663">
        <w:tab/>
        <w:t xml:space="preserve">sporządzania niezbędnych </w:t>
      </w:r>
      <w:r w:rsidRPr="000C1EC3">
        <w:t>d</w:t>
      </w:r>
      <w:r w:rsidR="002766C8" w:rsidRPr="000C1EC3">
        <w:t>o</w:t>
      </w:r>
      <w:r w:rsidRPr="000C1EC3">
        <w:t xml:space="preserve"> </w:t>
      </w:r>
      <w:r w:rsidRPr="00AD2663">
        <w:t>kontroli kopii lub wyciągów z materiałów, dokumentów i innych danych, o których mowa w pkt 1, jak również zestawień i obliczeń na podstawie dokumentów lub elektronicznych baz danych;</w:t>
      </w:r>
    </w:p>
    <w:p w14:paraId="30FDFAA8" w14:textId="77777777" w:rsidR="00AD2663" w:rsidRPr="00AD2663" w:rsidRDefault="00AD2663" w:rsidP="00AD2663">
      <w:pPr>
        <w:pStyle w:val="PKTpunkt"/>
      </w:pPr>
      <w:r w:rsidRPr="00AD2663">
        <w:t>6)</w:t>
      </w:r>
      <w:r w:rsidRPr="00AD2663">
        <w:tab/>
        <w:t>żądania złożenia ustnych lub pisemnych wyjaśnień w sprawach związanych z przedmiotem kontroli;</w:t>
      </w:r>
    </w:p>
    <w:p w14:paraId="1A85BD86" w14:textId="77777777" w:rsidR="00AD2663" w:rsidRPr="00AD2663" w:rsidRDefault="00AD2663" w:rsidP="00AD2663">
      <w:pPr>
        <w:pStyle w:val="PKTpunkt"/>
      </w:pPr>
      <w:r w:rsidRPr="00AD2663">
        <w:t>7)</w:t>
      </w:r>
      <w:r w:rsidRPr="00AD2663">
        <w:tab/>
        <w:t>przetwarzania danych osobowych w zakresie niezbędnym do realizacji celu kontroli;</w:t>
      </w:r>
    </w:p>
    <w:p w14:paraId="17C483E4" w14:textId="77777777" w:rsidR="00AD2663" w:rsidRPr="00AD2663" w:rsidRDefault="00AD2663" w:rsidP="00AD2663">
      <w:pPr>
        <w:pStyle w:val="PKTpunkt"/>
      </w:pPr>
      <w:r w:rsidRPr="00AD2663">
        <w:t>8)</w:t>
      </w:r>
      <w:r w:rsidRPr="00AD2663">
        <w:tab/>
        <w:t>utrwalania kontroli lub poszczególnych czynności podejmowanych w jej toku, za pomocą urządzeń rejestrujących obraz lub dźwięk, w celu zapewnienia ich prawidłowego przebiegu – po uprzednim poinformowaniu kontrolowanego.</w:t>
      </w:r>
    </w:p>
    <w:p w14:paraId="69047CDF" w14:textId="3B221EAF" w:rsidR="00AD2663" w:rsidRPr="000C1EC3" w:rsidRDefault="00AD2663" w:rsidP="00AD2663">
      <w:pPr>
        <w:pStyle w:val="USTustnpkodeksu"/>
        <w:keepNext/>
      </w:pPr>
      <w:r w:rsidRPr="00AD2663">
        <w:t xml:space="preserve">2. </w:t>
      </w:r>
      <w:r w:rsidR="0067556C" w:rsidRPr="00425F27">
        <w:t>Kontrolowany udziela kontrolującemu wszelkich potrzebnych informacji i wyjaśnień, potwierdza zgodność z oryginałem kopii materiałów, dokumentów i innych danych sporządzonych lub udostępnionych na żądanie kontrolującego oraz zapewnia mu i osobom, o których mowa w art. 5</w:t>
      </w:r>
      <w:r w:rsidR="00382C96" w:rsidRPr="00425F27">
        <w:t>1</w:t>
      </w:r>
      <w:r w:rsidR="0067556C" w:rsidRPr="00425F27">
        <w:t xml:space="preserve"> ust. 2, warunki do sprawnego przeprowadzenia kontroli, a także:</w:t>
      </w:r>
    </w:p>
    <w:p w14:paraId="6C3755F2" w14:textId="29FC5011" w:rsidR="00AD2663" w:rsidRPr="00AD2663" w:rsidRDefault="00AD2663" w:rsidP="00AD2663">
      <w:pPr>
        <w:pStyle w:val="PKTpunkt"/>
      </w:pPr>
      <w:r w:rsidRPr="00AD2663">
        <w:t>1)</w:t>
      </w:r>
      <w:r w:rsidRPr="00AD2663">
        <w:tab/>
        <w:t xml:space="preserve">w przypadku kontroli prowadzonej w sposób inny niż zdalny </w:t>
      </w:r>
      <w:r w:rsidR="00C742F7" w:rsidRPr="000C1EC3">
        <w:t>–</w:t>
      </w:r>
      <w:r w:rsidR="00C742F7">
        <w:t xml:space="preserve"> </w:t>
      </w:r>
      <w:r w:rsidRPr="00AD2663">
        <w:t xml:space="preserve">możliwość wstępu na </w:t>
      </w:r>
      <w:r w:rsidR="0018335F" w:rsidRPr="00425F27">
        <w:t>teren</w:t>
      </w:r>
      <w:r w:rsidRPr="00AD2663">
        <w:t xml:space="preserve"> oraz do obiektów budowlanych, a </w:t>
      </w:r>
      <w:r w:rsidRPr="000C1EC3">
        <w:t xml:space="preserve">także pomieszczeń </w:t>
      </w:r>
      <w:r w:rsidRPr="00AD2663">
        <w:t>i lokali znajdujących się w budynkach;</w:t>
      </w:r>
    </w:p>
    <w:p w14:paraId="21E90413" w14:textId="77777777" w:rsidR="00AD2663" w:rsidRPr="00AD2663" w:rsidRDefault="00AD2663" w:rsidP="00AD2663">
      <w:pPr>
        <w:pStyle w:val="PKTpunkt"/>
      </w:pPr>
      <w:r w:rsidRPr="00AD2663">
        <w:t>2)</w:t>
      </w:r>
      <w:r w:rsidRPr="00AD2663">
        <w:tab/>
        <w:t>dostęp do materiałów, dokumentów i innych danych lub urządzeń mogących stanowić dowód w sprawie;</w:t>
      </w:r>
    </w:p>
    <w:p w14:paraId="034E1AC2" w14:textId="54756F3D" w:rsidR="00AD2663" w:rsidRPr="00AD2663" w:rsidRDefault="00AD2663" w:rsidP="00AD2663">
      <w:pPr>
        <w:pStyle w:val="PKTpunkt"/>
      </w:pPr>
      <w:r w:rsidRPr="00AD2663">
        <w:lastRenderedPageBreak/>
        <w:t>3)</w:t>
      </w:r>
      <w:r w:rsidRPr="00AD2663">
        <w:tab/>
        <w:t xml:space="preserve">dostęp do informatycznych nośników danych, urządzeń informatycznych lub systemów informatycznych i teleinformatycznych w zakresie danych zgromadzonych na tych nośnikach, w urządzeniach </w:t>
      </w:r>
      <w:r w:rsidRPr="000C1EC3">
        <w:t>lub</w:t>
      </w:r>
      <w:r w:rsidR="00B326AD" w:rsidRPr="000C1EC3">
        <w:t xml:space="preserve"> </w:t>
      </w:r>
      <w:r w:rsidRPr="000C1EC3">
        <w:t>systemach</w:t>
      </w:r>
      <w:r w:rsidRPr="00AD2663">
        <w:t>, w tym do korespondencji przesyłanej drogą elektroniczną.</w:t>
      </w:r>
    </w:p>
    <w:p w14:paraId="66652D63" w14:textId="2D961A28" w:rsidR="00AD2663" w:rsidRPr="00AD2663" w:rsidRDefault="00AD2663" w:rsidP="00AD2663">
      <w:pPr>
        <w:pStyle w:val="ARTartustawynprozporzdzenia"/>
      </w:pPr>
      <w:r w:rsidRPr="00AD2663">
        <w:rPr>
          <w:rStyle w:val="Ppogrubienie"/>
        </w:rPr>
        <w:t>Art. 5</w:t>
      </w:r>
      <w:r w:rsidR="00382C96">
        <w:rPr>
          <w:rStyle w:val="Ppogrubienie"/>
        </w:rPr>
        <w:t>4</w:t>
      </w:r>
      <w:r w:rsidRPr="00AD2663">
        <w:rPr>
          <w:rStyle w:val="Ppogrubienie"/>
        </w:rPr>
        <w:t>.</w:t>
      </w:r>
      <w:r w:rsidRPr="00AD2663">
        <w:t xml:space="preserve"> 1.</w:t>
      </w:r>
      <w:r w:rsidRPr="00AD2663">
        <w:tab/>
        <w:t xml:space="preserve"> Kontrolujący ustala stan faktyczny na podstawie dowodów zebranych w toku kontroli, w szczególności materiałów, dokumentów</w:t>
      </w:r>
      <w:r w:rsidR="00222033">
        <w:t xml:space="preserve"> </w:t>
      </w:r>
      <w:r w:rsidR="00222033" w:rsidRPr="000C1EC3">
        <w:t xml:space="preserve">i </w:t>
      </w:r>
      <w:r w:rsidRPr="00AD2663">
        <w:t>innych danych, o których mowa w art. 5</w:t>
      </w:r>
      <w:r w:rsidR="00382C96">
        <w:t>3</w:t>
      </w:r>
      <w:r w:rsidRPr="00AD2663">
        <w:t xml:space="preserve"> ust. 1, a także informatycznych nośników danych, urządzeń, w tym urządzeń informatycznych, lub systemów informatycznych i teleinformatycznych, o których mowa w art. 5</w:t>
      </w:r>
      <w:r w:rsidR="00382C96">
        <w:t>3</w:t>
      </w:r>
      <w:r w:rsidRPr="00AD2663">
        <w:t xml:space="preserve"> ust. 2 pkt 2 i 3, oraz ustnych lub pisemnych wyjaśnień złożonych w toku kontroli. </w:t>
      </w:r>
    </w:p>
    <w:p w14:paraId="528B0F8D" w14:textId="77777777" w:rsidR="00AD2663" w:rsidRPr="00AD2663" w:rsidRDefault="00AD2663" w:rsidP="00AD2663">
      <w:pPr>
        <w:pStyle w:val="USTustnpkodeksu"/>
      </w:pPr>
      <w:r w:rsidRPr="00AD2663">
        <w:t>2. Dowody, o których mowa w ust. 1, mogą zostać zabezpieczone przez kontrolującego, jeżeli jest to technicznie możliwe, przez sporządzenie ich kopii poświadczonych za zgodność z oryginałem.</w:t>
      </w:r>
    </w:p>
    <w:p w14:paraId="3BE063DF" w14:textId="415069D3" w:rsidR="00AD2663" w:rsidRPr="00AD2663" w:rsidRDefault="00AD2663" w:rsidP="00AD2663">
      <w:pPr>
        <w:pStyle w:val="ARTartustawynprozporzdzenia"/>
        <w:keepNext/>
      </w:pPr>
      <w:r w:rsidRPr="00AD2663">
        <w:rPr>
          <w:rStyle w:val="Ppogrubienie"/>
        </w:rPr>
        <w:t>Art. 5</w:t>
      </w:r>
      <w:r w:rsidR="00636812">
        <w:rPr>
          <w:rStyle w:val="Ppogrubienie"/>
        </w:rPr>
        <w:t>5</w:t>
      </w:r>
      <w:r w:rsidRPr="00AD2663">
        <w:rPr>
          <w:rStyle w:val="Ppogrubienie"/>
        </w:rPr>
        <w:t xml:space="preserve">. </w:t>
      </w:r>
      <w:r w:rsidRPr="00324564">
        <w:t xml:space="preserve">1. </w:t>
      </w:r>
      <w:r w:rsidRPr="00AD2663">
        <w:t xml:space="preserve">Jeżeli w toku kontroli kontrolowany lub osoba przez niego upoważniona oświadczy, że ujawnione w toku kontroli materiały, dokumenty lub inne dane: </w:t>
      </w:r>
    </w:p>
    <w:p w14:paraId="2A643F13" w14:textId="7DC39DA1" w:rsidR="00AD2663" w:rsidRPr="000C1EC3" w:rsidRDefault="00AD2663" w:rsidP="00AD2663">
      <w:pPr>
        <w:pStyle w:val="PKTpunkt"/>
      </w:pPr>
      <w:r w:rsidRPr="00324564">
        <w:t>1)</w:t>
      </w:r>
      <w:r w:rsidRPr="00AD2663">
        <w:tab/>
        <w:t xml:space="preserve">zawierają komunikację między kontrolowanym a adwokatem, radcą prawnym, prawnikiem z Unii Europejskiej w rozumieniu art. 2 pkt 2 ustawy z dnia 5 lipca 2002 r. o świadczeniu przez prawników zagranicznych pomocy prawnej w Rzeczypospolitej Polskiej (Dz. U. z 2020 r. poz. 823) lub osobą, o której mowa w art. 2a tej ustawy, wytworzoną w celu realizacji prawa kontrolowanego do uzyskania ochrony prawnej w toku przeprowadzanej </w:t>
      </w:r>
      <w:r w:rsidRPr="000C1EC3">
        <w:t xml:space="preserve">kontroli lub </w:t>
      </w:r>
    </w:p>
    <w:p w14:paraId="62D4864E" w14:textId="77777777" w:rsidR="00AD2663" w:rsidRPr="00AD2663" w:rsidRDefault="00AD2663" w:rsidP="00AD2663">
      <w:pPr>
        <w:pStyle w:val="PKTpunkt"/>
        <w:keepNext/>
      </w:pPr>
      <w:r w:rsidRPr="00AD2663">
        <w:t>2)</w:t>
      </w:r>
      <w:r w:rsidRPr="00AD2663">
        <w:tab/>
        <w:t xml:space="preserve">zostały sporządzone wyłącznie w celu realizacji prawa kontrolowanego do uzyskania ochrony prawnej od osób, o których mowa w pkt 1 </w:t>
      </w:r>
    </w:p>
    <w:p w14:paraId="0E314657" w14:textId="5F6F4A15" w:rsidR="00AD2663" w:rsidRPr="00AD2663" w:rsidRDefault="00AD2663" w:rsidP="00AD2663">
      <w:pPr>
        <w:pStyle w:val="CZWSPPKTczwsplnapunktw"/>
      </w:pPr>
      <w:r w:rsidRPr="00AD2663">
        <w:t xml:space="preserve">– kontrolujący pozostawia te materiały, dokumenty lub inne dane w miejscu </w:t>
      </w:r>
      <w:r w:rsidR="00D4718A" w:rsidRPr="000C1EC3">
        <w:t>przeprowadzenia</w:t>
      </w:r>
      <w:r w:rsidR="00D4718A">
        <w:t xml:space="preserve"> </w:t>
      </w:r>
      <w:r w:rsidRPr="00AD2663">
        <w:t>kontroli.</w:t>
      </w:r>
    </w:p>
    <w:p w14:paraId="13642F94" w14:textId="6F2799F3" w:rsidR="00AD2663" w:rsidRPr="00AD2663" w:rsidRDefault="00AD2663" w:rsidP="00AD2663">
      <w:pPr>
        <w:pStyle w:val="USTustnpkodeksu"/>
      </w:pPr>
      <w:r w:rsidRPr="00AD2663">
        <w:t xml:space="preserve">2. W przypadku złożenia oświadczenia, o którym mowa w ust. 1, kontrolujący może zapoznać </w:t>
      </w:r>
      <w:r w:rsidRPr="000C1EC3">
        <w:t>się z materiałem</w:t>
      </w:r>
      <w:r w:rsidRPr="00AD2663">
        <w:t xml:space="preserve">, dokumentem lub innymi danymi, w sposób pozwalający na ustalenie ich autora, adresata, tytułu i przedmiotu oraz daty ich sporządzenia. Kontrolujący jest uprawniony do żądania od kontrolowanego lub osoby przez niego upoważnionej dodatkowych ustnych wyjaśnień w przedmiocie złożonego </w:t>
      </w:r>
      <w:r w:rsidRPr="00AD2663">
        <w:lastRenderedPageBreak/>
        <w:t>oświadczenia oraz do przygotowania wersji materiału, dokumentu lub innych danych niezawierającej informacji objętych ochroną zgodnie z ust. 1, jeżeli jest to możliwe.</w:t>
      </w:r>
    </w:p>
    <w:p w14:paraId="05820E8C" w14:textId="3CCEE104" w:rsidR="00AD2663" w:rsidRPr="00AD2663" w:rsidRDefault="00AD2663" w:rsidP="00AD2663">
      <w:pPr>
        <w:pStyle w:val="USTustnpkodeksu"/>
      </w:pPr>
      <w:r w:rsidRPr="00AD2663">
        <w:t xml:space="preserve">3. Jeżeli oświadczenie kontrolowanego lub osoby przez niego upoważnionej, o którym mowa w ust. 1, budzi wątpliwości w zakresie spełnienia przez dany materiał, dokument lub inne dane przesłanek, o których mowa w ust. 1, kontrolujący niezwłocznie, niepóźniej niż po zakończeniu kontroli, przekazuje materiał, dokument lub inne dane, których dotyczy wątpliwość, </w:t>
      </w:r>
      <w:r w:rsidR="00FF1DBF" w:rsidRPr="00425F27">
        <w:t xml:space="preserve">Sądowi Okręgowemu w Warszawie </w:t>
      </w:r>
      <w:r w:rsidR="00FF1DBF" w:rsidRPr="00FF1DBF">
        <w:t>–</w:t>
      </w:r>
      <w:r w:rsidR="00FF1DBF" w:rsidRPr="00425F27">
        <w:t xml:space="preserve"> </w:t>
      </w:r>
      <w:r w:rsidRPr="00425F27">
        <w:t xml:space="preserve">sądowi ochrony konkurencji i konsumentów </w:t>
      </w:r>
      <w:r w:rsidRPr="00AD2663">
        <w:t>w sposób zapewniający należyte zabezpieczenie przed ujawnieniem ich treści.</w:t>
      </w:r>
    </w:p>
    <w:p w14:paraId="6974B2CD" w14:textId="77777777" w:rsidR="00AD2663" w:rsidRPr="00324564" w:rsidRDefault="00AD2663" w:rsidP="00AD2663">
      <w:pPr>
        <w:pStyle w:val="USTustnpkodeksu"/>
      </w:pPr>
      <w:r w:rsidRPr="00324564">
        <w:t>4. Na kontrolowanym spoczywa ciężar dowodu, że materiały, dokumenty lub inne dane, o których mowa w ust. 1, spełniają przesłanki określone w tym przepisie.</w:t>
      </w:r>
    </w:p>
    <w:p w14:paraId="3CFC472D" w14:textId="796B15AA" w:rsidR="00AD2663" w:rsidRPr="00AD2663" w:rsidRDefault="00AD2663" w:rsidP="00AD2663">
      <w:pPr>
        <w:pStyle w:val="USTustnpkodeksu"/>
      </w:pPr>
      <w:r w:rsidRPr="00AD2663">
        <w:t xml:space="preserve">5. </w:t>
      </w:r>
      <w:r w:rsidR="00B67A64" w:rsidRPr="00425F27">
        <w:t>Sąd Okręgow</w:t>
      </w:r>
      <w:r w:rsidR="00C9590D" w:rsidRPr="00425F27">
        <w:t xml:space="preserve">y </w:t>
      </w:r>
      <w:r w:rsidR="00B67A64" w:rsidRPr="00425F27">
        <w:t xml:space="preserve">w Warszawie </w:t>
      </w:r>
      <w:r w:rsidR="00B67A64" w:rsidRPr="00B67A64">
        <w:t>–</w:t>
      </w:r>
      <w:r w:rsidR="00B67A64" w:rsidRPr="00425F27">
        <w:t xml:space="preserve"> </w:t>
      </w:r>
      <w:r w:rsidR="00C9590D">
        <w:t>s</w:t>
      </w:r>
      <w:r w:rsidRPr="00AD2663">
        <w:t xml:space="preserve">ąd ochrony konkurencji i konsumentów po zapoznaniu się z materiałami, dokumentami lub innymi danymi, o których mowa w ust. 3, wydaje w terminie miesiąca od dnia ich przekazania postanowienie o ich zwrocie kontrolowanemu w całości </w:t>
      </w:r>
      <w:r w:rsidRPr="000C1EC3">
        <w:t>albo części</w:t>
      </w:r>
      <w:r w:rsidRPr="00AD2663">
        <w:t xml:space="preserve">, jeżeli spełniają one przesłanki, o których mowa w ust. 1, albo wydaje postanowienie o ich zwrocie w całości </w:t>
      </w:r>
      <w:r w:rsidRPr="000C1EC3">
        <w:t xml:space="preserve">albo części </w:t>
      </w:r>
      <w:r w:rsidRPr="00AD2663">
        <w:t xml:space="preserve">właściwemu organowi na potrzeby </w:t>
      </w:r>
      <w:r w:rsidRPr="000C1EC3">
        <w:t>prowadz</w:t>
      </w:r>
      <w:r w:rsidR="00B326AD" w:rsidRPr="000C1EC3">
        <w:t>o</w:t>
      </w:r>
      <w:r w:rsidRPr="000C1EC3">
        <w:t>nej</w:t>
      </w:r>
      <w:r w:rsidRPr="00AD2663">
        <w:t xml:space="preserve"> kontroli. </w:t>
      </w:r>
    </w:p>
    <w:p w14:paraId="354367FC" w14:textId="25F4AB56" w:rsidR="00AD2663" w:rsidRPr="000C1EC3" w:rsidRDefault="00AD2663" w:rsidP="00AD2663">
      <w:pPr>
        <w:pStyle w:val="USTustnpkodeksu"/>
      </w:pPr>
      <w:r w:rsidRPr="00AD2663">
        <w:t>6. Na postanowienie</w:t>
      </w:r>
      <w:r w:rsidR="00DA57C4">
        <w:t xml:space="preserve"> </w:t>
      </w:r>
      <w:r w:rsidR="00DA57C4" w:rsidRPr="00425F27">
        <w:t>Sądu Okręgowego w Warszawie –</w:t>
      </w:r>
      <w:r w:rsidR="00DA57C4" w:rsidRPr="0056436D">
        <w:t xml:space="preserve"> s</w:t>
      </w:r>
      <w:r w:rsidRPr="00425F27">
        <w:t>ądu ochrony konkurencji i konsumentów</w:t>
      </w:r>
      <w:r w:rsidRPr="00AD2663">
        <w:t>, o którym mowa w ust. 5, przysługuje zażalenie do sądu drugiej instancji. Postanowienie podlega wykonaniu z chwilą uprawomocnienia.</w:t>
      </w:r>
    </w:p>
    <w:p w14:paraId="75F8F1D4" w14:textId="1314A18C" w:rsidR="00AD2663" w:rsidRPr="00AD2663" w:rsidRDefault="00AD2663" w:rsidP="00AD2663">
      <w:pPr>
        <w:pStyle w:val="ARTartustawynprozporzdzenia"/>
      </w:pPr>
      <w:r w:rsidRPr="00AD2663">
        <w:rPr>
          <w:rStyle w:val="Ppogrubienie"/>
        </w:rPr>
        <w:t>Art. 5</w:t>
      </w:r>
      <w:r w:rsidR="00636812">
        <w:rPr>
          <w:rStyle w:val="Ppogrubienie"/>
        </w:rPr>
        <w:t>6</w:t>
      </w:r>
      <w:r w:rsidRPr="00AD2663">
        <w:rPr>
          <w:rStyle w:val="Ppogrubienie"/>
        </w:rPr>
        <w:t>.</w:t>
      </w:r>
      <w:r w:rsidRPr="00AD2663">
        <w:t xml:space="preserve"> 1. Komisja w szczególnie uzasadnionych przypadkach może zwrócić się do Policji</w:t>
      </w:r>
      <w:r w:rsidR="000F3BFE">
        <w:t xml:space="preserve"> </w:t>
      </w:r>
      <w:r w:rsidR="000F3BFE" w:rsidRPr="000C1EC3">
        <w:t>lub</w:t>
      </w:r>
      <w:r w:rsidRPr="000C1EC3">
        <w:t xml:space="preserve"> </w:t>
      </w:r>
      <w:r w:rsidRPr="00AD2663">
        <w:t xml:space="preserve">jednostek </w:t>
      </w:r>
      <w:r w:rsidRPr="000C1EC3">
        <w:t xml:space="preserve">podległych </w:t>
      </w:r>
      <w:r w:rsidR="006019D7" w:rsidRPr="000C1EC3">
        <w:t xml:space="preserve">ministrowi właściwemu do spraw informatyzacji </w:t>
      </w:r>
      <w:r w:rsidRPr="000C1EC3">
        <w:t>lub </w:t>
      </w:r>
      <w:r w:rsidR="006019D7" w:rsidRPr="000C1EC3">
        <w:t xml:space="preserve">przez niego </w:t>
      </w:r>
      <w:r w:rsidRPr="000C1EC3">
        <w:t xml:space="preserve">nadzorowanych o udzielenie </w:t>
      </w:r>
      <w:r w:rsidRPr="00AD2663">
        <w:t>pomocy w przeprowadzeniu kontroli, jeżeli jest to niezbędne do jej przeprowadzenia.</w:t>
      </w:r>
    </w:p>
    <w:p w14:paraId="6A625690" w14:textId="48F8ECFC" w:rsidR="00AD2663" w:rsidRPr="00AD2663" w:rsidRDefault="00AD2663" w:rsidP="00AD2663">
      <w:pPr>
        <w:pStyle w:val="USTustnpkodeksu"/>
      </w:pPr>
      <w:r w:rsidRPr="00AD2663">
        <w:t xml:space="preserve">2. Policja lub jednostki podległe </w:t>
      </w:r>
      <w:r w:rsidR="006C78AC" w:rsidRPr="000C1EC3">
        <w:t>ministrowi właściwemu do spraw informatyzacji</w:t>
      </w:r>
      <w:r w:rsidR="006C78AC" w:rsidRPr="00AD2663">
        <w:t xml:space="preserve"> </w:t>
      </w:r>
      <w:r w:rsidRPr="00AD2663">
        <w:t xml:space="preserve">lub </w:t>
      </w:r>
      <w:r w:rsidR="006C78AC" w:rsidRPr="000C1EC3">
        <w:t xml:space="preserve">przez </w:t>
      </w:r>
      <w:r w:rsidR="006C78AC" w:rsidRPr="006C78AC">
        <w:t xml:space="preserve">niego </w:t>
      </w:r>
      <w:r w:rsidRPr="000C1EC3">
        <w:t xml:space="preserve">nadzorowane zapewniają </w:t>
      </w:r>
      <w:r w:rsidRPr="00AD2663">
        <w:t xml:space="preserve">pomoc w przeprowadzeniu kontroli. </w:t>
      </w:r>
    </w:p>
    <w:p w14:paraId="599FB897" w14:textId="77777777" w:rsidR="00AD2663" w:rsidRPr="00AD2663" w:rsidRDefault="00AD2663" w:rsidP="00AD2663">
      <w:pPr>
        <w:pStyle w:val="USTustnpkodeksu"/>
        <w:keepNext/>
      </w:pPr>
      <w:r w:rsidRPr="00AD2663">
        <w:t xml:space="preserve">3. Pomoc udzielana przez: </w:t>
      </w:r>
    </w:p>
    <w:p w14:paraId="5F79505F" w14:textId="428265E6" w:rsidR="00AD2663" w:rsidRPr="00AD2663" w:rsidRDefault="00AD2663" w:rsidP="00AD2663">
      <w:pPr>
        <w:pStyle w:val="PKTpunkt"/>
      </w:pPr>
      <w:r w:rsidRPr="00AD2663">
        <w:t>1)</w:t>
      </w:r>
      <w:r w:rsidRPr="00AD2663">
        <w:tab/>
        <w:t xml:space="preserve">Policję polega na zapewnieniu porządku w miejscu przeprowadzania kontroli </w:t>
      </w:r>
      <w:r w:rsidRPr="000C1EC3">
        <w:t xml:space="preserve">oraz bezpieczeństwa </w:t>
      </w:r>
      <w:r w:rsidRPr="00AD2663">
        <w:t>i poszanowania godności osób obecnych w miejscu jej przeprowadzania;</w:t>
      </w:r>
    </w:p>
    <w:p w14:paraId="4C0D2C58" w14:textId="57C3B3A1" w:rsidR="00AD2663" w:rsidRPr="000C1EC3" w:rsidRDefault="00AD2663" w:rsidP="00AD2663">
      <w:pPr>
        <w:pStyle w:val="PKTpunkt"/>
      </w:pPr>
      <w:r w:rsidRPr="00AD2663">
        <w:t>2)</w:t>
      </w:r>
      <w:r w:rsidRPr="00AD2663">
        <w:tab/>
        <w:t xml:space="preserve">jednostki podległe </w:t>
      </w:r>
      <w:r w:rsidR="00B97C97" w:rsidRPr="000C1EC3">
        <w:t>ministrowi właściwemu do spraw informatyzacji</w:t>
      </w:r>
      <w:r w:rsidR="00B97C97" w:rsidRPr="00AD2663">
        <w:t xml:space="preserve"> </w:t>
      </w:r>
      <w:r w:rsidRPr="00AD2663">
        <w:t xml:space="preserve">lub </w:t>
      </w:r>
      <w:r w:rsidR="00B97C97" w:rsidRPr="000C1EC3">
        <w:t xml:space="preserve">przez niego </w:t>
      </w:r>
      <w:r w:rsidRPr="000C1EC3">
        <w:t xml:space="preserve">nadzorowane </w:t>
      </w:r>
      <w:r w:rsidRPr="00AD2663">
        <w:t xml:space="preserve">polega na wsparciu kontrolującego w ustaleniu stanu </w:t>
      </w:r>
      <w:r w:rsidRPr="00AD2663">
        <w:lastRenderedPageBreak/>
        <w:t xml:space="preserve">faktycznego w zakresie posiadanych przez pracowników tych jednostek wiadomości specjalnych w obszarze bezpieczeństwa systemu sztucznej inteligencji, wymogów określonych w rozdziale III sekcja 2 </w:t>
      </w:r>
      <w:r w:rsidR="00B97C97" w:rsidRPr="000C1EC3">
        <w:t>rozporządzenia</w:t>
      </w:r>
      <w:r w:rsidR="00B97C97" w:rsidRPr="00AD2663">
        <w:t xml:space="preserve"> 2024/1689</w:t>
      </w:r>
      <w:r w:rsidR="00B97C97">
        <w:t xml:space="preserve"> </w:t>
      </w:r>
      <w:r w:rsidRPr="00AD2663">
        <w:t xml:space="preserve">i jego </w:t>
      </w:r>
      <w:r w:rsidRPr="000C1EC3">
        <w:t xml:space="preserve">zgodności </w:t>
      </w:r>
      <w:r w:rsidRPr="00425F27">
        <w:t xml:space="preserve">z </w:t>
      </w:r>
      <w:r w:rsidR="00554A37" w:rsidRPr="00425F27">
        <w:t xml:space="preserve">pozostałymi przepisami </w:t>
      </w:r>
      <w:r w:rsidRPr="00425F27">
        <w:t>rozporządzeni</w:t>
      </w:r>
      <w:r w:rsidR="00714EDA" w:rsidRPr="00425F27">
        <w:t>a</w:t>
      </w:r>
      <w:r w:rsidR="0003517D" w:rsidRPr="00425F27">
        <w:t xml:space="preserve"> </w:t>
      </w:r>
      <w:r w:rsidR="0003517D" w:rsidRPr="000C1EC3">
        <w:t>2024/1689</w:t>
      </w:r>
      <w:r w:rsidRPr="000C1EC3">
        <w:t>.</w:t>
      </w:r>
    </w:p>
    <w:p w14:paraId="306B1206" w14:textId="78CA0EEA" w:rsidR="00AD2663" w:rsidRPr="00AD2663" w:rsidRDefault="00AD2663" w:rsidP="00AD2663">
      <w:pPr>
        <w:pStyle w:val="USTustnpkodeksu"/>
      </w:pPr>
      <w:r w:rsidRPr="00AD2663">
        <w:t xml:space="preserve">4. W zakresie spraw, o których mowa w </w:t>
      </w:r>
      <w:r w:rsidRPr="000C1EC3">
        <w:t>ust. 3, Komisja</w:t>
      </w:r>
      <w:r w:rsidRPr="00AD2663">
        <w:t xml:space="preserve"> występuje na piśmie o udzielenie pomocy do Komendanta Stołecznego Policji, komendanta wojewódzkiego Policji właściwego ze względu na miejsce </w:t>
      </w:r>
      <w:r w:rsidR="00EE6AE2" w:rsidRPr="000C1EC3">
        <w:t>przeprowadzenia</w:t>
      </w:r>
      <w:r w:rsidR="00EE6AE2">
        <w:t xml:space="preserve"> </w:t>
      </w:r>
      <w:r w:rsidRPr="00425F27">
        <w:t>kontroli</w:t>
      </w:r>
      <w:r w:rsidR="00A40FA3" w:rsidRPr="00425F27">
        <w:t xml:space="preserve"> </w:t>
      </w:r>
      <w:r w:rsidRPr="00425F27">
        <w:t xml:space="preserve">lub </w:t>
      </w:r>
      <w:r w:rsidRPr="000C1EC3">
        <w:t xml:space="preserve">jednostek </w:t>
      </w:r>
      <w:r w:rsidRPr="00AD2663">
        <w:t xml:space="preserve">podległych lub nadzorowanych przez ministra właściwego do spraw informatyzacji co najmniej 7 dni przed planowanym dniem rozpoczęcia kontroli. W przypadkach niecierpiących zwłoki Komisja występuje z wnioskiem o udzielenie </w:t>
      </w:r>
      <w:r w:rsidRPr="00425F27">
        <w:t>pomocy</w:t>
      </w:r>
      <w:r w:rsidR="00A40FA3" w:rsidRPr="00425F27">
        <w:t xml:space="preserve"> </w:t>
      </w:r>
      <w:r w:rsidRPr="00425F27">
        <w:t xml:space="preserve">co </w:t>
      </w:r>
      <w:r w:rsidRPr="00AD2663">
        <w:t xml:space="preserve">najmniej 3 dni przed planowanym dniem rozpoczęcia kontroli. </w:t>
      </w:r>
    </w:p>
    <w:p w14:paraId="169F32CB" w14:textId="54B75B65" w:rsidR="00AD2663" w:rsidRPr="00AD2663" w:rsidRDefault="00AD2663" w:rsidP="00AD2663">
      <w:pPr>
        <w:pStyle w:val="USTustnpkodeksu"/>
      </w:pPr>
      <w:r w:rsidRPr="00AD2663">
        <w:t xml:space="preserve">5. Koszty poniesione przez Policję i jednostki podległe </w:t>
      </w:r>
      <w:r w:rsidR="00D67D53" w:rsidRPr="000C1EC3">
        <w:t>ministrowi właściwemu do spraw informatyzacji</w:t>
      </w:r>
      <w:r w:rsidR="00D67D53" w:rsidRPr="00AD2663">
        <w:t xml:space="preserve"> lub </w:t>
      </w:r>
      <w:r w:rsidR="00D67D53" w:rsidRPr="000C1EC3">
        <w:t>przez niego nadzorowane</w:t>
      </w:r>
      <w:r w:rsidRPr="00AD2663">
        <w:t xml:space="preserve"> </w:t>
      </w:r>
      <w:r w:rsidRPr="000C1EC3">
        <w:t xml:space="preserve">z tytułu udzielonej </w:t>
      </w:r>
      <w:r w:rsidRPr="00AD2663">
        <w:t>pomocy w przeprowadzeniu kontroli pokrywa Komisja. Koszty te ustala się według stawki zryczałtowanej w wysokości 1,5</w:t>
      </w:r>
      <w:r w:rsidR="00AA01F3">
        <w:t> </w:t>
      </w:r>
      <w:r w:rsidRPr="00AD2663">
        <w:t xml:space="preserve">% przeciętnego miesięcznego wynagrodzenia w sektorze przedsiębiorstw bez wypłat nagród z zysku w </w:t>
      </w:r>
      <w:r w:rsidR="009951A7" w:rsidRPr="000C1EC3">
        <w:t>IV</w:t>
      </w:r>
      <w:r w:rsidR="009951A7">
        <w:t xml:space="preserve"> </w:t>
      </w:r>
      <w:r w:rsidRPr="00AD2663">
        <w:t>kwartale roku poprzedniego, ogłaszanego przez Prezesa Głównego Urzędu Statystycznego, za każdy przypadek udzielenia pomocy.</w:t>
      </w:r>
    </w:p>
    <w:p w14:paraId="746C5B94" w14:textId="4EEDE93C" w:rsidR="00AD2663" w:rsidRPr="00AD2663" w:rsidRDefault="00AD2663" w:rsidP="00AD2663">
      <w:pPr>
        <w:pStyle w:val="ARTartustawynprozporzdzenia"/>
      </w:pPr>
      <w:r w:rsidRPr="00AD2663">
        <w:rPr>
          <w:rStyle w:val="Ppogrubienie"/>
        </w:rPr>
        <w:t>Art. 5</w:t>
      </w:r>
      <w:r w:rsidR="00636812">
        <w:rPr>
          <w:rStyle w:val="Ppogrubienie"/>
        </w:rPr>
        <w:t>7</w:t>
      </w:r>
      <w:r w:rsidRPr="00AD2663">
        <w:rPr>
          <w:rStyle w:val="Ppogrubienie"/>
        </w:rPr>
        <w:t>.</w:t>
      </w:r>
      <w:r w:rsidRPr="00AD2663">
        <w:t xml:space="preserve"> 1. Z przeprowadzonej kontroli kontrolujący sporządza protokół kontroli.</w:t>
      </w:r>
    </w:p>
    <w:p w14:paraId="7C0221B1" w14:textId="77777777" w:rsidR="00AD2663" w:rsidRPr="00AD2663" w:rsidRDefault="00AD2663" w:rsidP="00AD2663">
      <w:pPr>
        <w:pStyle w:val="USTustnpkodeksu"/>
        <w:keepNext/>
      </w:pPr>
      <w:r w:rsidRPr="00AD2663">
        <w:t>2. Protokół kontroli zawiera co najmniej:</w:t>
      </w:r>
    </w:p>
    <w:p w14:paraId="78D376E9" w14:textId="5C810273" w:rsidR="00AD2663" w:rsidRPr="00AD2663" w:rsidRDefault="00AD2663" w:rsidP="00AD2663">
      <w:pPr>
        <w:pStyle w:val="PKTpunkt"/>
      </w:pPr>
      <w:r w:rsidRPr="00AD2663">
        <w:t>1)</w:t>
      </w:r>
      <w:r w:rsidRPr="00AD2663">
        <w:tab/>
        <w:t xml:space="preserve">wskazanie nazwy </w:t>
      </w:r>
      <w:r w:rsidR="00AA6211">
        <w:t>(</w:t>
      </w:r>
      <w:r w:rsidR="00AA6211" w:rsidRPr="000C1EC3">
        <w:t>firmy</w:t>
      </w:r>
      <w:r w:rsidR="00AA6211">
        <w:t xml:space="preserve">) </w:t>
      </w:r>
      <w:r w:rsidRPr="00AD2663">
        <w:t xml:space="preserve">i siedziby albo imienia </w:t>
      </w:r>
      <w:r w:rsidR="00AA6211">
        <w:t>(</w:t>
      </w:r>
      <w:r w:rsidR="00AA6211" w:rsidRPr="000C1EC3">
        <w:t>imion</w:t>
      </w:r>
      <w:r w:rsidR="00AA6211">
        <w:t xml:space="preserve">) </w:t>
      </w:r>
      <w:r w:rsidRPr="00AD2663">
        <w:t>i nazwiska oraz adresu kontrolowanego;</w:t>
      </w:r>
    </w:p>
    <w:p w14:paraId="6385D356" w14:textId="046D9DE6" w:rsidR="00AD2663" w:rsidRPr="00AD2663" w:rsidRDefault="00AD2663" w:rsidP="00AD2663">
      <w:pPr>
        <w:pStyle w:val="PKTpunkt"/>
      </w:pPr>
      <w:r w:rsidRPr="00AD2663">
        <w:t>2)</w:t>
      </w:r>
      <w:r w:rsidRPr="00AD2663">
        <w:tab/>
        <w:t xml:space="preserve">w przypadku upoważnienia przez kontrolowanego osoby do reprezentowania w toku kontroli – imię </w:t>
      </w:r>
      <w:r w:rsidR="00AA6211">
        <w:t>(</w:t>
      </w:r>
      <w:r w:rsidR="00AA6211" w:rsidRPr="000C1EC3">
        <w:t>imiona</w:t>
      </w:r>
      <w:r w:rsidR="00AA6211">
        <w:t xml:space="preserve">) </w:t>
      </w:r>
      <w:r w:rsidRPr="00AD2663">
        <w:t>i nazwisko tej osoby;</w:t>
      </w:r>
    </w:p>
    <w:p w14:paraId="20096C7A" w14:textId="27E8A732" w:rsidR="00AD2663" w:rsidRPr="00AD2663" w:rsidRDefault="00AD2663" w:rsidP="00AD2663">
      <w:pPr>
        <w:pStyle w:val="PKTpunkt"/>
      </w:pPr>
      <w:r w:rsidRPr="00AD2663">
        <w:t>3)</w:t>
      </w:r>
      <w:r w:rsidRPr="00AD2663">
        <w:tab/>
        <w:t>imię (imiona), nazwisko i stanowisko kontrolującego oraz numer dokumentu tożsamości, a w przypadku upoważnienia do udziału w kontroli osób, o których mowa w art. 5</w:t>
      </w:r>
      <w:r w:rsidR="00636812">
        <w:t>1</w:t>
      </w:r>
      <w:r w:rsidRPr="00AD2663">
        <w:t xml:space="preserve"> ust. 2 – imię (imiona) i nazwisko oraz numer dokumentu tożsamości; </w:t>
      </w:r>
    </w:p>
    <w:p w14:paraId="24933CD1" w14:textId="77777777" w:rsidR="00AD2663" w:rsidRPr="00AD2663" w:rsidRDefault="00AD2663" w:rsidP="00AD2663">
      <w:pPr>
        <w:pStyle w:val="PKTpunkt"/>
      </w:pPr>
      <w:r w:rsidRPr="00AD2663">
        <w:t>4)</w:t>
      </w:r>
      <w:r w:rsidRPr="00AD2663">
        <w:tab/>
        <w:t>datę rozpoczęcia i zakończenia kontroli;</w:t>
      </w:r>
    </w:p>
    <w:p w14:paraId="3F90F61E" w14:textId="77777777" w:rsidR="00AD2663" w:rsidRPr="00AD2663" w:rsidRDefault="00AD2663" w:rsidP="00AD2663">
      <w:pPr>
        <w:pStyle w:val="PKTpunkt"/>
      </w:pPr>
      <w:r w:rsidRPr="00AD2663">
        <w:t>5)</w:t>
      </w:r>
      <w:r w:rsidRPr="00AD2663">
        <w:tab/>
        <w:t>określenie zakresu przedmiotowego kontroli;</w:t>
      </w:r>
    </w:p>
    <w:p w14:paraId="373EAEB9" w14:textId="77777777" w:rsidR="00AD2663" w:rsidRPr="00AD2663" w:rsidRDefault="00AD2663" w:rsidP="00AD2663">
      <w:pPr>
        <w:pStyle w:val="PKTpunkt"/>
      </w:pPr>
      <w:r w:rsidRPr="00AD2663">
        <w:t>6)</w:t>
      </w:r>
      <w:r w:rsidRPr="00AD2663">
        <w:tab/>
        <w:t>opis przebiegu kontroli;</w:t>
      </w:r>
    </w:p>
    <w:p w14:paraId="7AC1B02B" w14:textId="77777777" w:rsidR="00AD2663" w:rsidRPr="00AD2663" w:rsidRDefault="00AD2663" w:rsidP="00AD2663">
      <w:pPr>
        <w:pStyle w:val="PKTpunkt"/>
      </w:pPr>
      <w:r w:rsidRPr="00AD2663">
        <w:lastRenderedPageBreak/>
        <w:t>7)</w:t>
      </w:r>
      <w:r w:rsidRPr="00AD2663">
        <w:tab/>
        <w:t>opis stanu faktycznego ustalonego w toku kontroli i inne informacje mające istotne znaczenie dla przedmiotu kontroli;</w:t>
      </w:r>
    </w:p>
    <w:p w14:paraId="73904DF7" w14:textId="77777777" w:rsidR="00AD2663" w:rsidRPr="00AD2663" w:rsidRDefault="00AD2663" w:rsidP="00AD2663">
      <w:pPr>
        <w:pStyle w:val="PKTpunkt"/>
      </w:pPr>
      <w:r w:rsidRPr="00AD2663">
        <w:t>8)</w:t>
      </w:r>
      <w:r w:rsidRPr="00AD2663">
        <w:tab/>
        <w:t>ustalenia z przeprowadzonej kontroli;</w:t>
      </w:r>
    </w:p>
    <w:p w14:paraId="020BEFC0" w14:textId="1C090C3A" w:rsidR="00AD2663" w:rsidRPr="00AD2663" w:rsidRDefault="00AD2663" w:rsidP="00AD2663">
      <w:pPr>
        <w:pStyle w:val="PKTpunkt"/>
      </w:pPr>
      <w:r w:rsidRPr="00AD2663">
        <w:t>9)</w:t>
      </w:r>
      <w:r w:rsidRPr="00AD2663">
        <w:tab/>
        <w:t xml:space="preserve">pouczenie kontrolowanego lub osoby upoważnionej do jego reprezentowania o prawie zgłaszania zastrzeżeń do protokołu kontroli </w:t>
      </w:r>
      <w:r w:rsidRPr="000C1EC3">
        <w:t xml:space="preserve">i prawie </w:t>
      </w:r>
      <w:r w:rsidRPr="00AD2663">
        <w:t xml:space="preserve">odmowy jego podpisania; </w:t>
      </w:r>
    </w:p>
    <w:p w14:paraId="1EF94556" w14:textId="77777777" w:rsidR="00AD2663" w:rsidRPr="00AD2663" w:rsidRDefault="00AD2663" w:rsidP="00AD2663">
      <w:pPr>
        <w:pStyle w:val="PKTpunkt"/>
      </w:pPr>
      <w:r w:rsidRPr="00AD2663">
        <w:t>10)</w:t>
      </w:r>
      <w:r w:rsidRPr="00AD2663">
        <w:tab/>
        <w:t>datę i miejsce podpisania protokołu kontroli przez kontrolującego i kontrolowanego;</w:t>
      </w:r>
    </w:p>
    <w:p w14:paraId="5BE5AAA4" w14:textId="77777777" w:rsidR="00AD2663" w:rsidRPr="00AD2663" w:rsidRDefault="00AD2663" w:rsidP="00AD2663">
      <w:pPr>
        <w:pStyle w:val="PKTpunkt"/>
      </w:pPr>
      <w:r w:rsidRPr="00AD2663">
        <w:t>11)</w:t>
      </w:r>
      <w:r w:rsidRPr="00AD2663">
        <w:tab/>
        <w:t>uwagi, komentarze lub zastrzeżenia dotyczące przebiegu kontroli zgłoszone przez kontrolowanego po zakończeniu czynności kontrolnych.</w:t>
      </w:r>
    </w:p>
    <w:p w14:paraId="14D0417A" w14:textId="77777777" w:rsidR="00AD2663" w:rsidRPr="00AD2663" w:rsidRDefault="00AD2663" w:rsidP="00AD2663">
      <w:pPr>
        <w:pStyle w:val="USTustnpkodeksu"/>
      </w:pPr>
      <w:r w:rsidRPr="00AD2663">
        <w:t>3. Do protokołu kontroli załącza się materiał dowodowy istotny dla ustaleń z przeprowadzonej kontroli wraz z opisem.</w:t>
      </w:r>
    </w:p>
    <w:p w14:paraId="5E9CBC89" w14:textId="77777777" w:rsidR="00222237" w:rsidRDefault="00AD2663" w:rsidP="00AD2663">
      <w:pPr>
        <w:pStyle w:val="USTustnpkodeksu"/>
      </w:pPr>
      <w:r w:rsidRPr="00AD2663">
        <w:t xml:space="preserve">4. Protokół kontroli podpisuje kontrolujący i kontrolowany. </w:t>
      </w:r>
    </w:p>
    <w:p w14:paraId="146CAE61" w14:textId="79061A80" w:rsidR="00AD2663" w:rsidRPr="000C1EC3" w:rsidRDefault="00010D71" w:rsidP="00AD2663">
      <w:pPr>
        <w:pStyle w:val="USTustnpkodeksu"/>
      </w:pPr>
      <w:r w:rsidRPr="000C1EC3">
        <w:t>5</w:t>
      </w:r>
      <w:r w:rsidR="00222237" w:rsidRPr="000C1EC3">
        <w:t xml:space="preserve">. </w:t>
      </w:r>
      <w:r w:rsidR="00AD2663" w:rsidRPr="000C1EC3">
        <w:t xml:space="preserve">Kontrolujący sporządza protokół w postaci elektronicznej, opatruje go kwalifikowanym podpisem elektronicznym, podpisem osobistym albo podpisem zaufanym oraz doręcza go kontrolowanemu. </w:t>
      </w:r>
    </w:p>
    <w:p w14:paraId="286A768A" w14:textId="1DCC6785" w:rsidR="00AD2663" w:rsidRPr="00425F27" w:rsidRDefault="00010D71" w:rsidP="00AD2663">
      <w:pPr>
        <w:pStyle w:val="USTustnpkodeksu"/>
      </w:pPr>
      <w:r w:rsidRPr="00425F27">
        <w:t>6</w:t>
      </w:r>
      <w:r w:rsidR="00AD2663" w:rsidRPr="00425F27">
        <w:t xml:space="preserve">. Kontrolowany w terminie </w:t>
      </w:r>
      <w:r w:rsidR="0032382C" w:rsidRPr="00425F27">
        <w:t>14</w:t>
      </w:r>
      <w:r w:rsidR="00AD2663" w:rsidRPr="00425F27">
        <w:t xml:space="preserve"> dni od dnia doręczenia protokołu kontroli podpisuje go i doręcza kontrolującemu albo składa na piśmie zastrzeżenia do jego treści.</w:t>
      </w:r>
    </w:p>
    <w:p w14:paraId="2C0E4C18" w14:textId="77777777" w:rsidR="00B86B5E" w:rsidRDefault="00010D71" w:rsidP="00B86B5E">
      <w:pPr>
        <w:pStyle w:val="USTustnpkodeksu"/>
      </w:pPr>
      <w:r>
        <w:t>7</w:t>
      </w:r>
      <w:r w:rsidR="00AD2663" w:rsidRPr="00AD2663">
        <w:t xml:space="preserve">. W razie zgłoszenia zastrzeżeń do treści protokołu kontroli kontrolujący dokonuje ich analizy i w razie potrzeby podejmuje dodatkowe czynności kontrolne, a w przypadku stwierdzenia zasadności zastrzeżeń </w:t>
      </w:r>
      <w:r w:rsidR="00765E8F" w:rsidRPr="000C1EC3">
        <w:t>–</w:t>
      </w:r>
      <w:r w:rsidR="00765E8F">
        <w:t xml:space="preserve"> </w:t>
      </w:r>
      <w:r w:rsidR="00AD2663" w:rsidRPr="00AD2663">
        <w:t xml:space="preserve">zmienia lub uzupełnia odpowiednią część protokołu kontroli w formie aneksu do protokołu kontroli. W razie nieuwzględnienia zastrzeżeń w całości </w:t>
      </w:r>
      <w:r w:rsidR="00AD2663" w:rsidRPr="000C1EC3">
        <w:t xml:space="preserve">albo części </w:t>
      </w:r>
      <w:r w:rsidR="00AD2663" w:rsidRPr="00AD2663">
        <w:t xml:space="preserve">kontrolujący przekazuje kontrolowanemu informacje o tym wraz z uzasadnieniem. </w:t>
      </w:r>
    </w:p>
    <w:p w14:paraId="016A9AAD" w14:textId="77777777" w:rsidR="00B86B5E" w:rsidRDefault="00010D71" w:rsidP="00B86B5E">
      <w:pPr>
        <w:pStyle w:val="USTustnpkodeksu"/>
      </w:pPr>
      <w:r>
        <w:t>8</w:t>
      </w:r>
      <w:r w:rsidR="00AD2663" w:rsidRPr="00AD2663">
        <w:t xml:space="preserve">. Niewykonanie przez kontrolowanego obowiązku, o którym mowa w ust. </w:t>
      </w:r>
      <w:r w:rsidR="00185AA5" w:rsidRPr="000C1EC3">
        <w:t>6</w:t>
      </w:r>
      <w:r w:rsidR="00AD2663" w:rsidRPr="000C1EC3">
        <w:t>,</w:t>
      </w:r>
      <w:r w:rsidR="00AD2663" w:rsidRPr="00AD2663">
        <w:t xml:space="preserve"> uznaje się za odmowę podpisania protokołu kontroli.</w:t>
      </w:r>
    </w:p>
    <w:p w14:paraId="12E96B85" w14:textId="23BF6AA2" w:rsidR="00AD2663" w:rsidRPr="00AD2663" w:rsidRDefault="00010D71" w:rsidP="00B86B5E">
      <w:pPr>
        <w:pStyle w:val="USTustnpkodeksu"/>
      </w:pPr>
      <w:r>
        <w:t>9</w:t>
      </w:r>
      <w:r w:rsidR="00AD2663" w:rsidRPr="00AD2663">
        <w:t xml:space="preserve">. O odmowie podpisania protokołu kontroli kontrolujący czyni wzmiankę w protokole. </w:t>
      </w:r>
    </w:p>
    <w:p w14:paraId="1FCE7EEC" w14:textId="24AB7AC0" w:rsidR="00AD2663" w:rsidRPr="00AD2663" w:rsidRDefault="00AD2663" w:rsidP="00C60FF7">
      <w:pPr>
        <w:pStyle w:val="ARTartustawynprozporzdzenia"/>
      </w:pPr>
      <w:r w:rsidRPr="00AD2663">
        <w:rPr>
          <w:rStyle w:val="Ppogrubienie"/>
        </w:rPr>
        <w:t>Art. 5</w:t>
      </w:r>
      <w:r w:rsidR="00636812">
        <w:rPr>
          <w:rStyle w:val="Ppogrubienie"/>
        </w:rPr>
        <w:t>8</w:t>
      </w:r>
      <w:r w:rsidRPr="00AD2663">
        <w:rPr>
          <w:rStyle w:val="Ppogrubienie"/>
        </w:rPr>
        <w:t xml:space="preserve">. </w:t>
      </w:r>
      <w:r w:rsidRPr="00AD2663">
        <w:t xml:space="preserve">1. Jeżeli w ustaleniach z przeprowadzonej kontroli stwierdzono nieprawidłowości w wykonywaniu przez kontrolowanego obowiązków określonych w rozporządzeniu 2024/1689, ustawie </w:t>
      </w:r>
      <w:r w:rsidRPr="000C1EC3">
        <w:t xml:space="preserve">lub decyzji </w:t>
      </w:r>
      <w:r w:rsidRPr="00AD2663">
        <w:t>wydanej przez Komisję, Komisja wydaje zalecenia pokontrolne.</w:t>
      </w:r>
    </w:p>
    <w:p w14:paraId="4FE7E0A7" w14:textId="77777777" w:rsidR="00AD2663" w:rsidRPr="00AD2663" w:rsidRDefault="00AD2663" w:rsidP="00AD2663">
      <w:pPr>
        <w:pStyle w:val="USTustnpkodeksu"/>
        <w:keepNext/>
      </w:pPr>
      <w:r w:rsidRPr="00AD2663">
        <w:lastRenderedPageBreak/>
        <w:t>2. W zaleceniach pokontrolnych Komisja:</w:t>
      </w:r>
    </w:p>
    <w:p w14:paraId="0DA233FF" w14:textId="3C63BDA3" w:rsidR="00AD2663" w:rsidRPr="00AD2663" w:rsidRDefault="00AD2663" w:rsidP="00AD2663">
      <w:pPr>
        <w:pStyle w:val="PKTpunkt"/>
      </w:pPr>
      <w:r w:rsidRPr="00AD2663">
        <w:t>1)</w:t>
      </w:r>
      <w:r w:rsidRPr="00AD2663">
        <w:tab/>
        <w:t xml:space="preserve">wzywa </w:t>
      </w:r>
      <w:r w:rsidRPr="000C1EC3">
        <w:t>kontrolowan</w:t>
      </w:r>
      <w:r w:rsidR="00041056" w:rsidRPr="000C1EC3">
        <w:t>ego</w:t>
      </w:r>
      <w:r w:rsidRPr="000C1EC3">
        <w:t xml:space="preserve"> </w:t>
      </w:r>
      <w:r w:rsidRPr="00AD2663">
        <w:t xml:space="preserve">do usunięcia nieprawidłowości, w szczególności może wskazać środki, jakie powinien </w:t>
      </w:r>
      <w:r w:rsidRPr="000C1EC3">
        <w:t>zastosować kontrolowany</w:t>
      </w:r>
      <w:r w:rsidRPr="00C35CC8">
        <w:t xml:space="preserve"> </w:t>
      </w:r>
      <w:r w:rsidRPr="000C1EC3">
        <w:t>w</w:t>
      </w:r>
      <w:r w:rsidRPr="00C35CC8">
        <w:t xml:space="preserve"> </w:t>
      </w:r>
      <w:r w:rsidRPr="00AD2663">
        <w:t>celu ich usunięcia;</w:t>
      </w:r>
    </w:p>
    <w:p w14:paraId="22B1827F" w14:textId="15992C5B" w:rsidR="00AD2663" w:rsidRPr="00AD2663" w:rsidRDefault="00AD2663" w:rsidP="00AD2663">
      <w:pPr>
        <w:pStyle w:val="PKTpunkt"/>
      </w:pPr>
      <w:r w:rsidRPr="00AD2663">
        <w:t>2)</w:t>
      </w:r>
      <w:r w:rsidRPr="00AD2663">
        <w:tab/>
        <w:t xml:space="preserve">wskazuje </w:t>
      </w:r>
      <w:r w:rsidRPr="000C1EC3">
        <w:t xml:space="preserve">termin </w:t>
      </w:r>
      <w:r w:rsidR="002D281D" w:rsidRPr="000C1EC3">
        <w:t>u</w:t>
      </w:r>
      <w:r w:rsidRPr="000C1EC3">
        <w:t>sunięci</w:t>
      </w:r>
      <w:r w:rsidR="002D281D" w:rsidRPr="000C1EC3">
        <w:t>a</w:t>
      </w:r>
      <w:r w:rsidRPr="000C1EC3">
        <w:t xml:space="preserve"> </w:t>
      </w:r>
      <w:r w:rsidRPr="00AD2663">
        <w:t>nieprawidłowości;</w:t>
      </w:r>
    </w:p>
    <w:p w14:paraId="0EE81935" w14:textId="77777777" w:rsidR="00AD2663" w:rsidRPr="00AD2663" w:rsidRDefault="00AD2663" w:rsidP="00AD2663">
      <w:pPr>
        <w:pStyle w:val="PKTpunkt"/>
      </w:pPr>
      <w:r w:rsidRPr="00AD2663">
        <w:t>3)</w:t>
      </w:r>
      <w:r w:rsidRPr="00AD2663">
        <w:tab/>
        <w:t>wskazuje sposób i termin powiadomienia Komisji o realizacji zaleceń pokontrolnych;</w:t>
      </w:r>
    </w:p>
    <w:p w14:paraId="791BBC46" w14:textId="77777777" w:rsidR="00AD2663" w:rsidRPr="00AD2663" w:rsidRDefault="00AD2663" w:rsidP="00AD2663">
      <w:pPr>
        <w:pStyle w:val="PKTpunkt"/>
      </w:pPr>
      <w:r w:rsidRPr="00AD2663">
        <w:t>4)</w:t>
      </w:r>
      <w:r w:rsidRPr="00AD2663">
        <w:tab/>
        <w:t>zamieszcza pouczenie o skutkach niewykonania zaleceń pokontrolnych lub braku powiadomienia Komisji o ich wykonaniu w wyznaczonym terminie.</w:t>
      </w:r>
    </w:p>
    <w:p w14:paraId="3812C836" w14:textId="00A5350D" w:rsidR="00AD2663" w:rsidRPr="00AD2663" w:rsidRDefault="00AD2663" w:rsidP="00AD2663">
      <w:pPr>
        <w:pStyle w:val="USTustnpkodeksu"/>
      </w:pPr>
      <w:r w:rsidRPr="00AD2663">
        <w:t xml:space="preserve">3. Terminy, o </w:t>
      </w:r>
      <w:r w:rsidRPr="000C1EC3">
        <w:t>który</w:t>
      </w:r>
      <w:r w:rsidR="00623D27" w:rsidRPr="000C1EC3">
        <w:t>ch</w:t>
      </w:r>
      <w:r w:rsidRPr="00AD2663">
        <w:t xml:space="preserve"> mowa w ust. 2 pkt 2 i 3, nie mogą być krótsze niż 30 dni od dnia doręczenia zaleceń pokontrolnych </w:t>
      </w:r>
      <w:r w:rsidRPr="000C1EC3">
        <w:t>kontrolowanemu</w:t>
      </w:r>
      <w:r w:rsidRPr="00AD2663">
        <w:t>.</w:t>
      </w:r>
    </w:p>
    <w:p w14:paraId="43977FFB" w14:textId="1CD34715" w:rsidR="00AD2663" w:rsidRPr="00AD2663" w:rsidRDefault="00AD2663" w:rsidP="00AD2663">
      <w:pPr>
        <w:pStyle w:val="USTustnpkodeksu"/>
      </w:pPr>
      <w:r w:rsidRPr="00AD2663">
        <w:t>4. W zaleceniach pokontrolnych Komisja może określić inne terminy usunięcia nieprawidłowości i powiadomienia Komisji</w:t>
      </w:r>
      <w:r w:rsidR="00A87873">
        <w:t xml:space="preserve"> </w:t>
      </w:r>
      <w:r w:rsidR="00A87873" w:rsidRPr="000C1EC3">
        <w:t>o ich realizacji</w:t>
      </w:r>
      <w:r w:rsidRPr="00AD2663">
        <w:t xml:space="preserve">. Termin określony w wezwaniu może być krótszy niż 30 dni jedynie w przypadku, </w:t>
      </w:r>
      <w:r w:rsidRPr="000C1EC3">
        <w:t>gdy kontrolowany</w:t>
      </w:r>
      <w:r w:rsidRPr="00AD2663">
        <w:t xml:space="preserve">, </w:t>
      </w:r>
      <w:r w:rsidRPr="000C1EC3">
        <w:t xml:space="preserve">którego </w:t>
      </w:r>
      <w:r w:rsidR="00176F08" w:rsidRPr="000C1EC3">
        <w:t>dotyczy</w:t>
      </w:r>
      <w:r w:rsidR="00176F08">
        <w:t xml:space="preserve"> </w:t>
      </w:r>
      <w:r w:rsidRPr="00AD2663">
        <w:t>wezwanie, wyraził na to zgodę lub gdy naruszenia wskazane w zaleceniach pokontrolnych powtarzały się w przeszłości.</w:t>
      </w:r>
    </w:p>
    <w:p w14:paraId="26159B26" w14:textId="6AF79828" w:rsidR="00AD2663" w:rsidRPr="00CA3626" w:rsidRDefault="00AD2663" w:rsidP="00AD2663">
      <w:pPr>
        <w:pStyle w:val="USTustnpkodeksu"/>
      </w:pPr>
      <w:r w:rsidRPr="00AD2663">
        <w:t xml:space="preserve">5. Jeżeli po upływie terminu, o którym mowa w ust. 2 pkt 2, </w:t>
      </w:r>
      <w:r w:rsidRPr="000C1EC3">
        <w:t>kontrolowany</w:t>
      </w:r>
      <w:r w:rsidRPr="00AD2663">
        <w:t xml:space="preserve"> nie usunie wskazanych nieprawidłowości lub nie powiadomi Komisji o realizacji zaleceń pokontrolnych, Komisja </w:t>
      </w:r>
      <w:r w:rsidR="00C917E3" w:rsidRPr="000C1EC3">
        <w:t>może wszcząć</w:t>
      </w:r>
      <w:r w:rsidRPr="00AD2663">
        <w:t xml:space="preserve"> </w:t>
      </w:r>
      <w:r w:rsidR="00CA3626">
        <w:t xml:space="preserve">z urzędu </w:t>
      </w:r>
      <w:r w:rsidRPr="00AD2663">
        <w:t>postępowanie</w:t>
      </w:r>
      <w:r w:rsidR="00C5554F">
        <w:t xml:space="preserve"> </w:t>
      </w:r>
      <w:r w:rsidR="00C5554F" w:rsidRPr="000C1EC3">
        <w:t xml:space="preserve">w sprawie naruszenia rozporządzenia 2024/1689 lub ustawy, zwane dalej </w:t>
      </w:r>
      <w:r w:rsidR="00CA3626" w:rsidRPr="000C1EC3">
        <w:t>„postępowaniem”.</w:t>
      </w:r>
    </w:p>
    <w:p w14:paraId="2E1B1DF2" w14:textId="77777777" w:rsidR="00AD2663" w:rsidRPr="00AD2663" w:rsidRDefault="00AD2663" w:rsidP="00AD2663">
      <w:pPr>
        <w:pStyle w:val="ROZDZODDZOZNoznaczenierozdziauluboddziau"/>
      </w:pPr>
      <w:bookmarkStart w:id="9" w:name="_Hlk179368752"/>
      <w:r w:rsidRPr="00AD2663">
        <w:t>Rozdział 4</w:t>
      </w:r>
    </w:p>
    <w:p w14:paraId="6158A0C2" w14:textId="77777777" w:rsidR="00AD2663" w:rsidRPr="00AD2663" w:rsidRDefault="00AD2663" w:rsidP="00AD2663">
      <w:pPr>
        <w:pStyle w:val="ROZDZODDZPRZEDMprzedmiotregulacjirozdziauluboddziau"/>
      </w:pPr>
      <w:r w:rsidRPr="00AD2663">
        <w:t>Postępowanie przed organem nadzoru rynku</w:t>
      </w:r>
    </w:p>
    <w:p w14:paraId="201C1622" w14:textId="2C9408AB" w:rsidR="00AD2663" w:rsidRPr="00AD2663" w:rsidRDefault="00AD2663" w:rsidP="00AD2663">
      <w:pPr>
        <w:pStyle w:val="ARTartustawynprozporzdzenia"/>
        <w:keepNext/>
      </w:pPr>
      <w:r w:rsidRPr="00AD2663">
        <w:rPr>
          <w:rStyle w:val="Ppogrubienie"/>
        </w:rPr>
        <w:t>Art. 5</w:t>
      </w:r>
      <w:r w:rsidR="008901DC">
        <w:rPr>
          <w:rStyle w:val="Ppogrubienie"/>
        </w:rPr>
        <w:t>9</w:t>
      </w:r>
      <w:r w:rsidRPr="00AD2663">
        <w:rPr>
          <w:rStyle w:val="Ppogrubienie"/>
        </w:rPr>
        <w:t xml:space="preserve">. </w:t>
      </w:r>
      <w:r w:rsidRPr="00AD2663">
        <w:t>Komisja wszczyna postępowanie:</w:t>
      </w:r>
    </w:p>
    <w:p w14:paraId="7089E027" w14:textId="04954639" w:rsidR="00AD2663" w:rsidRPr="00AD2663" w:rsidRDefault="00AD2663" w:rsidP="00AD2663">
      <w:pPr>
        <w:pStyle w:val="PKTpunkt"/>
        <w:keepNext/>
      </w:pPr>
      <w:r w:rsidRPr="00AD2663">
        <w:t>1)</w:t>
      </w:r>
      <w:r w:rsidRPr="00AD2663">
        <w:tab/>
        <w:t>z urzędu, w tym w przypadku</w:t>
      </w:r>
      <w:r w:rsidR="00CA7D51">
        <w:t xml:space="preserve"> </w:t>
      </w:r>
      <w:r w:rsidR="00CA7D51" w:rsidRPr="000C1EC3">
        <w:t>stwierdzenia</w:t>
      </w:r>
      <w:r w:rsidRPr="00AD2663">
        <w:t xml:space="preserve">: </w:t>
      </w:r>
    </w:p>
    <w:p w14:paraId="74693525" w14:textId="4B608748" w:rsidR="00AD2663" w:rsidRPr="00AD2663" w:rsidRDefault="00AD2663" w:rsidP="00AD2663">
      <w:pPr>
        <w:pStyle w:val="LITlitera"/>
      </w:pPr>
      <w:r w:rsidRPr="00AD2663">
        <w:t>a)</w:t>
      </w:r>
      <w:r w:rsidRPr="00AD2663">
        <w:tab/>
      </w:r>
      <w:r w:rsidR="00EA4E79" w:rsidRPr="000C1EC3">
        <w:t>na podstawie informacji zgromadzonych w toku kontroli, że mogło dojść do naruszenia rozporządzenia 2024/1689 lub ustawy</w:t>
      </w:r>
      <w:r w:rsidRPr="00AD2663">
        <w:t>,</w:t>
      </w:r>
    </w:p>
    <w:p w14:paraId="0328CBC0" w14:textId="4E7F4BBF" w:rsidR="00AD2663" w:rsidRPr="00AD2663" w:rsidRDefault="00AD2663" w:rsidP="00AD2663">
      <w:pPr>
        <w:pStyle w:val="LITlitera"/>
      </w:pPr>
      <w:r w:rsidRPr="00AD2663">
        <w:t>b)</w:t>
      </w:r>
      <w:r w:rsidRPr="00AD2663">
        <w:tab/>
      </w:r>
      <w:r w:rsidRPr="000C1EC3">
        <w:t xml:space="preserve">w toku </w:t>
      </w:r>
      <w:r w:rsidRPr="00AD2663">
        <w:t xml:space="preserve">rozpatrywania skargi, o której mowa w art. 85 rozporządzenia 2024/1689, zwanej dalej „skargą”, </w:t>
      </w:r>
      <w:r w:rsidR="0032286B">
        <w:t xml:space="preserve">że </w:t>
      </w:r>
      <w:r w:rsidR="0032286B" w:rsidRPr="000C1EC3">
        <w:t xml:space="preserve">mogło dojść do naruszenia </w:t>
      </w:r>
      <w:r w:rsidRPr="000C1EC3">
        <w:t>rozporządzenia 2024/1689 lub ustawy</w:t>
      </w:r>
      <w:r w:rsidRPr="00AD2663">
        <w:t>;</w:t>
      </w:r>
    </w:p>
    <w:p w14:paraId="4F1D293D" w14:textId="77777777" w:rsidR="00AD2663" w:rsidRPr="00AD2663" w:rsidRDefault="00AD2663" w:rsidP="00AD2663">
      <w:pPr>
        <w:pStyle w:val="PKTpunkt"/>
        <w:keepNext/>
      </w:pPr>
      <w:r w:rsidRPr="00AD2663">
        <w:t>2)</w:t>
      </w:r>
      <w:r w:rsidRPr="00AD2663">
        <w:tab/>
        <w:t>na wniosek:</w:t>
      </w:r>
    </w:p>
    <w:p w14:paraId="2CC3F49C" w14:textId="77777777" w:rsidR="00AD2663" w:rsidRPr="00AD2663" w:rsidRDefault="00AD2663" w:rsidP="00AD2663">
      <w:pPr>
        <w:pStyle w:val="LITlitera"/>
      </w:pPr>
      <w:r w:rsidRPr="00AD2663">
        <w:t>a)</w:t>
      </w:r>
      <w:r w:rsidRPr="00AD2663">
        <w:tab/>
        <w:t>Przewodniczącego Komisji, Zastępcy Przewodniczącego Komisji lub członka Komisji,</w:t>
      </w:r>
    </w:p>
    <w:p w14:paraId="748BE148" w14:textId="04D43E14" w:rsidR="00AD2663" w:rsidRPr="00AD2663" w:rsidRDefault="00AD2663" w:rsidP="00AD2663">
      <w:pPr>
        <w:pStyle w:val="LITlitera"/>
      </w:pPr>
      <w:r w:rsidRPr="00AD2663">
        <w:lastRenderedPageBreak/>
        <w:t>b)</w:t>
      </w:r>
      <w:r w:rsidRPr="00AD2663">
        <w:tab/>
      </w:r>
      <w:r w:rsidR="00DF059D" w:rsidRPr="000C1EC3">
        <w:t>krajowe</w:t>
      </w:r>
      <w:r w:rsidR="00DF059D">
        <w:t xml:space="preserve">go </w:t>
      </w:r>
      <w:r w:rsidRPr="00AD2663">
        <w:t>organu lub podmiotu</w:t>
      </w:r>
      <w:r w:rsidR="00436765">
        <w:t xml:space="preserve"> </w:t>
      </w:r>
      <w:r w:rsidR="00436765" w:rsidRPr="00425F27">
        <w:t>publicznego</w:t>
      </w:r>
      <w:r w:rsidRPr="00AD2663">
        <w:t>, o który</w:t>
      </w:r>
      <w:r w:rsidR="0095188B">
        <w:t>ch</w:t>
      </w:r>
      <w:r w:rsidRPr="00AD2663">
        <w:t xml:space="preserve"> mowa w art. 77 </w:t>
      </w:r>
      <w:r w:rsidR="004712AB" w:rsidRPr="000C1EC3">
        <w:t xml:space="preserve">ust. 1 </w:t>
      </w:r>
      <w:r w:rsidRPr="00AD2663">
        <w:t>rozporządzenia 2024/1689,</w:t>
      </w:r>
    </w:p>
    <w:p w14:paraId="354E747A" w14:textId="77777777" w:rsidR="00AD2663" w:rsidRPr="00AD2663" w:rsidRDefault="00AD2663" w:rsidP="00AD2663">
      <w:pPr>
        <w:pStyle w:val="LITlitera"/>
      </w:pPr>
      <w:r w:rsidRPr="00AD2663">
        <w:t>c)</w:t>
      </w:r>
      <w:r w:rsidRPr="00AD2663">
        <w:tab/>
        <w:t>Rady.</w:t>
      </w:r>
    </w:p>
    <w:p w14:paraId="1DD746C3" w14:textId="2A2A99FE" w:rsidR="00AD2663" w:rsidRPr="00AD2663" w:rsidRDefault="00AD2663" w:rsidP="00AD2663">
      <w:pPr>
        <w:pStyle w:val="ARTartustawynprozporzdzenia"/>
      </w:pPr>
      <w:r w:rsidRPr="00AD2663">
        <w:rPr>
          <w:rStyle w:val="Ppogrubienie"/>
        </w:rPr>
        <w:t>Art.</w:t>
      </w:r>
      <w:r w:rsidR="009E2AE9">
        <w:rPr>
          <w:rStyle w:val="Ppogrubienie"/>
        </w:rPr>
        <w:t xml:space="preserve"> 60</w:t>
      </w:r>
      <w:r w:rsidRPr="00AD2663">
        <w:rPr>
          <w:rStyle w:val="Ppogrubienie"/>
        </w:rPr>
        <w:t>.</w:t>
      </w:r>
      <w:r w:rsidRPr="00AD2663">
        <w:t xml:space="preserve"> 1. Osoba fizyczna, osoba prawna albo jednostka organizacyjna nieposiadająca osobowości prawnej, zwana dalej „skarżącym”, może złożyć do Komisji skargę.</w:t>
      </w:r>
    </w:p>
    <w:p w14:paraId="66C26388" w14:textId="77777777" w:rsidR="00AD2663" w:rsidRPr="00AD2663" w:rsidRDefault="00AD2663" w:rsidP="00AD2663">
      <w:pPr>
        <w:pStyle w:val="USTustnpkodeksu"/>
        <w:keepNext/>
      </w:pPr>
      <w:r w:rsidRPr="00AD2663">
        <w:t>2. Skarga zawiera:</w:t>
      </w:r>
    </w:p>
    <w:p w14:paraId="4A713731" w14:textId="77777777" w:rsidR="00AD2663" w:rsidRPr="00AD2663" w:rsidRDefault="00AD2663" w:rsidP="00AD2663">
      <w:pPr>
        <w:pStyle w:val="PKTpunkt"/>
      </w:pPr>
      <w:r w:rsidRPr="00AD2663">
        <w:t>1)</w:t>
      </w:r>
      <w:r w:rsidRPr="00AD2663">
        <w:tab/>
        <w:t>nazwę lub opis systemu, którego dotyczy skarga, oraz, jeżeli jest to możliwe do ustalenia, nazwę i adres do doręczeń elektronicznych podmiotu, którego dotyczy skarga;</w:t>
      </w:r>
    </w:p>
    <w:p w14:paraId="745F2405" w14:textId="02E920AD" w:rsidR="00AD2663" w:rsidRPr="00AD2663" w:rsidRDefault="00AD2663" w:rsidP="00AD2663">
      <w:pPr>
        <w:pStyle w:val="PKTpunkt"/>
      </w:pPr>
      <w:r w:rsidRPr="00AD2663">
        <w:t>2)</w:t>
      </w:r>
      <w:r w:rsidRPr="00AD2663">
        <w:tab/>
        <w:t xml:space="preserve">opis istotnych faktów i powody, dla których skarżący uważa, że doszło do </w:t>
      </w:r>
      <w:r w:rsidRPr="000C1EC3">
        <w:t xml:space="preserve">naruszenia rozporządzenia </w:t>
      </w:r>
      <w:r w:rsidRPr="00AD2663">
        <w:t>2024/1689 lub ustawy;</w:t>
      </w:r>
    </w:p>
    <w:p w14:paraId="00F5D020" w14:textId="77777777" w:rsidR="00AD2663" w:rsidRPr="00AD2663" w:rsidRDefault="00AD2663" w:rsidP="00AD2663">
      <w:pPr>
        <w:pStyle w:val="PKTpunkt"/>
      </w:pPr>
      <w:r w:rsidRPr="00AD2663">
        <w:t>3)</w:t>
      </w:r>
      <w:r w:rsidRPr="00AD2663">
        <w:tab/>
        <w:t>inne informacje uznane przez skarżącego za istotne dla sprawy, w tym informacje zebrane z własnej inicjatywy.</w:t>
      </w:r>
    </w:p>
    <w:p w14:paraId="713E1C49" w14:textId="77777777" w:rsidR="00AD2663" w:rsidRPr="00AD2663" w:rsidRDefault="00AD2663" w:rsidP="00AD2663">
      <w:pPr>
        <w:pStyle w:val="USTustnpkodeksu"/>
      </w:pPr>
      <w:bookmarkStart w:id="10" w:name="_Hlk198810625"/>
      <w:r w:rsidRPr="00AD2663">
        <w:t>3. Skargę składa się Komisji w postaci elektronicznej. W przypadku braku możliwości jej złożenia w tej postaci dopuszcza się złożenie skargi w postaci papierowej.</w:t>
      </w:r>
    </w:p>
    <w:bookmarkEnd w:id="10"/>
    <w:p w14:paraId="76D0135B" w14:textId="7E21B1D8" w:rsidR="00AD2663" w:rsidRPr="00AD2663" w:rsidRDefault="00AD2663" w:rsidP="00AD2663">
      <w:pPr>
        <w:pStyle w:val="USTustnpkodeksu"/>
      </w:pPr>
      <w:r w:rsidRPr="00324564">
        <w:t>4.</w:t>
      </w:r>
      <w:r w:rsidRPr="00AD2663">
        <w:t xml:space="preserve"> </w:t>
      </w:r>
      <w:r w:rsidR="008D1695" w:rsidRPr="000C1EC3">
        <w:t xml:space="preserve">Komisja </w:t>
      </w:r>
      <w:r w:rsidR="008D1695">
        <w:t>r</w:t>
      </w:r>
      <w:r w:rsidRPr="00AD2663">
        <w:t>ozpatrując skargę</w:t>
      </w:r>
      <w:r w:rsidR="008D1695">
        <w:t xml:space="preserve"> </w:t>
      </w:r>
      <w:r w:rsidRPr="00AD2663">
        <w:t>może współpracować z organami, o których mowa w art. 20 ust. 1, w zakresie, w jakim skarga dotyczy ich właściwości.</w:t>
      </w:r>
    </w:p>
    <w:p w14:paraId="27837296" w14:textId="62D1AAAD" w:rsidR="00AD2663" w:rsidRPr="00AD2663" w:rsidRDefault="00AD2663" w:rsidP="00AD2663">
      <w:pPr>
        <w:pStyle w:val="USTustnpkodeksu"/>
      </w:pPr>
      <w:r w:rsidRPr="00AD2663">
        <w:t xml:space="preserve">5. </w:t>
      </w:r>
      <w:r w:rsidR="008D1695" w:rsidRPr="000C1EC3">
        <w:t>Komisja r</w:t>
      </w:r>
      <w:r w:rsidRPr="000C1EC3">
        <w:t>ozpatrując skargę</w:t>
      </w:r>
      <w:r w:rsidRPr="00AD2663">
        <w:t xml:space="preserve">, w przypadku stwierdzenia możliwości </w:t>
      </w:r>
      <w:r w:rsidRPr="000C1EC3">
        <w:t xml:space="preserve">naruszenia rozporządzenia </w:t>
      </w:r>
      <w:r w:rsidRPr="00AD2663">
        <w:t xml:space="preserve">2024/1689 lub </w:t>
      </w:r>
      <w:r w:rsidRPr="000C1EC3">
        <w:t>ustawy</w:t>
      </w:r>
      <w:r w:rsidR="000D5207" w:rsidRPr="000C1EC3">
        <w:t xml:space="preserve"> </w:t>
      </w:r>
      <w:r w:rsidRPr="000C1EC3">
        <w:t xml:space="preserve">wszczyna </w:t>
      </w:r>
      <w:r w:rsidRPr="00AD2663">
        <w:t>z urzędu postępowanie.</w:t>
      </w:r>
    </w:p>
    <w:p w14:paraId="78CFA6F3" w14:textId="3CE1F92E" w:rsidR="00AD2663" w:rsidRPr="00AD2663" w:rsidDel="00826AA9" w:rsidRDefault="00AD2663" w:rsidP="00AD2663">
      <w:pPr>
        <w:pStyle w:val="ARTartustawynprozporzdzenia"/>
      </w:pPr>
      <w:r w:rsidRPr="00AD2663">
        <w:rPr>
          <w:rStyle w:val="Ppogrubienie"/>
        </w:rPr>
        <w:t>Art. 6</w:t>
      </w:r>
      <w:r w:rsidR="009E2AE9">
        <w:rPr>
          <w:rStyle w:val="Ppogrubienie"/>
        </w:rPr>
        <w:t>1</w:t>
      </w:r>
      <w:r w:rsidRPr="00AD2663">
        <w:rPr>
          <w:rStyle w:val="Ppogrubienie"/>
        </w:rPr>
        <w:t xml:space="preserve">. </w:t>
      </w:r>
      <w:r w:rsidRPr="00AD2663">
        <w:t>1. Stroną postępowania jest każdy, wobec kogo zostało wszczęte postępowanie.</w:t>
      </w:r>
    </w:p>
    <w:p w14:paraId="5144BCE6" w14:textId="77777777" w:rsidR="00AD2663" w:rsidRPr="00AD2663" w:rsidRDefault="00AD2663" w:rsidP="00AD2663">
      <w:pPr>
        <w:pStyle w:val="USTustnpkodeksu"/>
      </w:pPr>
      <w:r w:rsidRPr="00AD2663">
        <w:t xml:space="preserve">2. Postanowienie </w:t>
      </w:r>
      <w:r w:rsidRPr="00AD2663" w:rsidDel="000C5660">
        <w:t>o</w:t>
      </w:r>
      <w:r w:rsidRPr="00AD2663">
        <w:t xml:space="preserve"> wszczęciu postępowania doręcza się stronom postępowania.</w:t>
      </w:r>
    </w:p>
    <w:p w14:paraId="550FB0E0" w14:textId="77777777" w:rsidR="00AD2663" w:rsidRPr="00AD2663" w:rsidRDefault="00AD2663" w:rsidP="00AD2663">
      <w:pPr>
        <w:pStyle w:val="USTustnpkodeksu"/>
      </w:pPr>
      <w:r w:rsidRPr="00AD2663">
        <w:t>3. Postępowanie nie może trwać dłużej niż 6 miesięcy od dnia doręczenia stronie postanowienia o wszczęciu postępowania.</w:t>
      </w:r>
    </w:p>
    <w:p w14:paraId="56015BBD" w14:textId="45F4DA3A" w:rsidR="00AD2663" w:rsidRPr="00AD2663" w:rsidRDefault="00AD2663" w:rsidP="00AD2663">
      <w:pPr>
        <w:pStyle w:val="ARTartustawynprozporzdzenia"/>
      </w:pPr>
      <w:r w:rsidRPr="00AD2663">
        <w:rPr>
          <w:rStyle w:val="Ppogrubienie"/>
        </w:rPr>
        <w:t>Art. 6</w:t>
      </w:r>
      <w:r w:rsidR="009E2AE9">
        <w:rPr>
          <w:rStyle w:val="Ppogrubienie"/>
        </w:rPr>
        <w:t>2</w:t>
      </w:r>
      <w:r w:rsidRPr="00AD2663">
        <w:rPr>
          <w:rStyle w:val="Ppogrubienie"/>
        </w:rPr>
        <w:t>.</w:t>
      </w:r>
      <w:r w:rsidRPr="00AD2663">
        <w:t xml:space="preserve"> 1. W przypadku uzasadnionego podejrzenia, że działalność strony narusza </w:t>
      </w:r>
      <w:r w:rsidRPr="000C1EC3">
        <w:t>rozporządzeni</w:t>
      </w:r>
      <w:r w:rsidR="00E2525A" w:rsidRPr="000C1EC3">
        <w:t>e</w:t>
      </w:r>
      <w:r w:rsidRPr="000C1EC3">
        <w:t xml:space="preserve"> 2024/1689 lub ustaw</w:t>
      </w:r>
      <w:r w:rsidR="00E2525A" w:rsidRPr="000C1EC3">
        <w:t>ę</w:t>
      </w:r>
      <w:r w:rsidRPr="00AD2663">
        <w:t>, Komisja w toku postępowania może wydać stronie, w drodze postanowienia, ostrzeżenie.</w:t>
      </w:r>
    </w:p>
    <w:p w14:paraId="0D293DC0" w14:textId="77777777" w:rsidR="00AD2663" w:rsidRPr="00AD2663" w:rsidRDefault="00AD2663" w:rsidP="00AD2663">
      <w:pPr>
        <w:pStyle w:val="USTustnpkodeksu"/>
        <w:keepNext/>
      </w:pPr>
      <w:r w:rsidRPr="00AD2663">
        <w:lastRenderedPageBreak/>
        <w:t xml:space="preserve">2. W ostrzeżeniu Komisja wskazuje działania umożliwiające przywrócenie stanu zgodnego z prawem, w szczególności w zakresie: </w:t>
      </w:r>
    </w:p>
    <w:p w14:paraId="0232AB4C" w14:textId="5835DF4D" w:rsidR="00AD2663" w:rsidRPr="00AD2663" w:rsidRDefault="00AD2663" w:rsidP="00AD2663">
      <w:pPr>
        <w:pStyle w:val="PKTpunkt"/>
      </w:pPr>
      <w:r w:rsidRPr="00AD2663">
        <w:t>1)</w:t>
      </w:r>
      <w:r w:rsidRPr="00AD2663">
        <w:tab/>
        <w:t xml:space="preserve">zablokowania lub uniemożliwienia użytkownikom uzyskania dostępu do systemu </w:t>
      </w:r>
      <w:r w:rsidRPr="000C1EC3">
        <w:t xml:space="preserve">lub jego </w:t>
      </w:r>
      <w:r w:rsidRPr="00AD2663">
        <w:t>elementów będących przedmiotem ostrzeżenia;</w:t>
      </w:r>
    </w:p>
    <w:p w14:paraId="6CE22D17" w14:textId="1EB9FFAB" w:rsidR="00AD2663" w:rsidRPr="00AD2663" w:rsidRDefault="00AD2663" w:rsidP="00AD2663">
      <w:pPr>
        <w:pStyle w:val="PKTpunkt"/>
      </w:pPr>
      <w:r w:rsidRPr="00AD2663">
        <w:t>2)</w:t>
      </w:r>
      <w:r w:rsidRPr="00AD2663">
        <w:tab/>
        <w:t xml:space="preserve">działań naprawczych na rzecz doprowadzenia systemu do stanu lub sposobu działania </w:t>
      </w:r>
      <w:r w:rsidRPr="000C1EC3">
        <w:t>zgodnego z rozporządzeni</w:t>
      </w:r>
      <w:r w:rsidR="00E2525A" w:rsidRPr="000C1EC3">
        <w:t>em</w:t>
      </w:r>
      <w:r w:rsidRPr="000C1EC3">
        <w:t xml:space="preserve"> </w:t>
      </w:r>
      <w:r w:rsidRPr="00AD2663">
        <w:t xml:space="preserve">2024/1689 lub </w:t>
      </w:r>
      <w:r w:rsidRPr="000C1EC3">
        <w:t>ustaw</w:t>
      </w:r>
      <w:r w:rsidR="002F693F" w:rsidRPr="000C1EC3">
        <w:t>ą</w:t>
      </w:r>
      <w:r w:rsidRPr="00AD2663">
        <w:t>;</w:t>
      </w:r>
    </w:p>
    <w:p w14:paraId="3BE8CB30" w14:textId="77777777" w:rsidR="00AD2663" w:rsidRPr="00AD2663" w:rsidRDefault="00AD2663" w:rsidP="00AD2663">
      <w:pPr>
        <w:pStyle w:val="PKTpunkt"/>
      </w:pPr>
      <w:r w:rsidRPr="00AD2663">
        <w:t>3)</w:t>
      </w:r>
      <w:r w:rsidRPr="00AD2663">
        <w:tab/>
        <w:t>spełnienia obowiązku informacyjnego wobec użytkowników końcowych, kontrahentów, pracowników lub innych osób stosujących system, lub osób, na które system oddziałuje, oddziaływał lub może oddziaływać.</w:t>
      </w:r>
    </w:p>
    <w:p w14:paraId="6CC7B658" w14:textId="7FE5BD49" w:rsidR="00AD2663" w:rsidRPr="00AD2663" w:rsidRDefault="00AD2663" w:rsidP="00AD2663">
      <w:pPr>
        <w:pStyle w:val="USTustnpkodeksu"/>
      </w:pPr>
      <w:r w:rsidRPr="00AD2663">
        <w:t xml:space="preserve">3. Strona w terminie 14 dni od dnia otrzymania ostrzeżenia przedstawia Komisji informację </w:t>
      </w:r>
      <w:r w:rsidR="00D8077E" w:rsidRPr="000C1EC3">
        <w:t>o</w:t>
      </w:r>
      <w:r w:rsidRPr="000C1EC3">
        <w:t xml:space="preserve"> wykonani</w:t>
      </w:r>
      <w:r w:rsidR="00D8077E" w:rsidRPr="000C1EC3">
        <w:t>u wskazanych w nim działań</w:t>
      </w:r>
      <w:r w:rsidRPr="00AD2663">
        <w:t>.</w:t>
      </w:r>
    </w:p>
    <w:p w14:paraId="44AB39DE" w14:textId="129E6548" w:rsidR="00AD2663" w:rsidRPr="00AD2663" w:rsidRDefault="00AD2663" w:rsidP="00AD2663">
      <w:pPr>
        <w:pStyle w:val="USTustnpkodeksu"/>
        <w:keepNext/>
      </w:pPr>
      <w:r w:rsidRPr="00AD2663">
        <w:t xml:space="preserve">4. W przypadku gdy strona nie wykona </w:t>
      </w:r>
      <w:r w:rsidR="00361099" w:rsidRPr="000C1EC3">
        <w:t xml:space="preserve">działań wskazanych w </w:t>
      </w:r>
      <w:r w:rsidRPr="000C1EC3">
        <w:t>ostrzeżeni</w:t>
      </w:r>
      <w:r w:rsidR="00361099" w:rsidRPr="000C1EC3">
        <w:t>u</w:t>
      </w:r>
      <w:r w:rsidRPr="00AD2663">
        <w:t>, Komisja może:</w:t>
      </w:r>
    </w:p>
    <w:p w14:paraId="2B55510D" w14:textId="7BCA12A9" w:rsidR="00AD2663" w:rsidRPr="00AD2663" w:rsidRDefault="009E2AE9" w:rsidP="00AD2663">
      <w:pPr>
        <w:pStyle w:val="PKTpunkt"/>
      </w:pPr>
      <w:r>
        <w:t>1</w:t>
      </w:r>
      <w:r w:rsidR="00AD2663" w:rsidRPr="00AD2663">
        <w:t>)</w:t>
      </w:r>
      <w:r w:rsidR="00AD2663" w:rsidRPr="00AD2663">
        <w:tab/>
        <w:t>nakazać stronie, w drodze postanowienia, spełnienie obowiązku informacyjnego wobec użytkowników końcowych, kontrahentów, pracowników lub innych osób stosujących system, lub osób, na które system oddziałuje, oddziaływał lub może oddziaływać;</w:t>
      </w:r>
    </w:p>
    <w:p w14:paraId="03133BAA" w14:textId="74ECE400" w:rsidR="00AD2663" w:rsidRPr="00AD2663" w:rsidRDefault="009E2AE9" w:rsidP="00AD2663">
      <w:pPr>
        <w:pStyle w:val="PKTpunkt"/>
      </w:pPr>
      <w:r>
        <w:t>2</w:t>
      </w:r>
      <w:r w:rsidR="00AD2663" w:rsidRPr="00AD2663">
        <w:t>)</w:t>
      </w:r>
      <w:r w:rsidR="00AD2663" w:rsidRPr="00AD2663">
        <w:tab/>
        <w:t xml:space="preserve">poinformować krajowe organy lub podmioty </w:t>
      </w:r>
      <w:r w:rsidR="000B34FE" w:rsidRPr="00425F27">
        <w:t>publiczne</w:t>
      </w:r>
      <w:r w:rsidR="000B34FE">
        <w:t xml:space="preserve"> </w:t>
      </w:r>
      <w:r w:rsidR="00AD2663" w:rsidRPr="00AD2663">
        <w:t xml:space="preserve">określone w wykazie, o którym mowa w art. 77 ust. 2 rozporządzenia 2024/1689, Komisję Europejską, Europejską Radę </w:t>
      </w:r>
      <w:r w:rsidR="008E0774" w:rsidRPr="000C1EC3">
        <w:t>ds</w:t>
      </w:r>
      <w:r w:rsidR="008E0774">
        <w:t xml:space="preserve">. </w:t>
      </w:r>
      <w:r w:rsidR="00AD2663" w:rsidRPr="00AD2663">
        <w:t xml:space="preserve">Sztucznej Inteligencji, </w:t>
      </w:r>
      <w:r w:rsidR="008E0774" w:rsidRPr="000C1EC3">
        <w:t>p</w:t>
      </w:r>
      <w:r w:rsidR="00AD2663" w:rsidRPr="000C1EC3">
        <w:t xml:space="preserve">anel </w:t>
      </w:r>
      <w:r w:rsidR="008E0774" w:rsidRPr="000C1EC3">
        <w:t>n</w:t>
      </w:r>
      <w:r w:rsidR="00AD2663" w:rsidRPr="000C1EC3">
        <w:t>aukowy</w:t>
      </w:r>
      <w:r w:rsidR="00AD2663" w:rsidRPr="00AD2663">
        <w:t>, a także właściwe organy państw członkowskich Unii Europejskiej;</w:t>
      </w:r>
    </w:p>
    <w:p w14:paraId="13E4975E" w14:textId="2C097617" w:rsidR="00AD2663" w:rsidRPr="00AD2663" w:rsidRDefault="009E2AE9" w:rsidP="00AD2663">
      <w:pPr>
        <w:pStyle w:val="PKTpunkt"/>
      </w:pPr>
      <w:r>
        <w:t>3</w:t>
      </w:r>
      <w:r w:rsidR="00AD2663" w:rsidRPr="00AD2663">
        <w:t>)</w:t>
      </w:r>
      <w:r w:rsidR="00AD2663" w:rsidRPr="00AD2663">
        <w:tab/>
        <w:t xml:space="preserve">umieścić w Biuletynie Informacji Publicznej na stronie podmiotowej Komisji informację o niezastosowaniu się przez stronę do ostrzeżenia. </w:t>
      </w:r>
    </w:p>
    <w:p w14:paraId="438FA3E1" w14:textId="04801BB6" w:rsidR="00AD2663" w:rsidRPr="00AD2663" w:rsidRDefault="00AD2663" w:rsidP="00AD2663">
      <w:pPr>
        <w:pStyle w:val="ARTartustawynprozporzdzenia"/>
      </w:pPr>
      <w:r w:rsidRPr="00AD2663">
        <w:rPr>
          <w:rStyle w:val="Ppogrubienie"/>
        </w:rPr>
        <w:t>Art. 6</w:t>
      </w:r>
      <w:r w:rsidR="00392F71">
        <w:rPr>
          <w:rStyle w:val="Ppogrubienie"/>
        </w:rPr>
        <w:t>3</w:t>
      </w:r>
      <w:r w:rsidRPr="00AD2663">
        <w:rPr>
          <w:rStyle w:val="Ppogrubienie"/>
        </w:rPr>
        <w:t>.</w:t>
      </w:r>
      <w:r w:rsidRPr="00AD2663">
        <w:t xml:space="preserve"> 1. W przypadku stwierdzenia przez Komisję naruszenia obowiązków wynikających z rozporządzenia 2024/1689 lub ustawy przez podmiot, o którym mowa w art. 2 ust. 1 lit. a–f tego rozporządzenia, oraz niezawarcia układu, o którym mowa w rozdziale 5, Komisja wydaje decyzję w sprawie tego naruszenia.</w:t>
      </w:r>
    </w:p>
    <w:p w14:paraId="788EB817" w14:textId="49B42260" w:rsidR="00AD2663" w:rsidRPr="00AD2663" w:rsidRDefault="00AD2663" w:rsidP="00AD2663">
      <w:pPr>
        <w:pStyle w:val="USTustnpkodeksu"/>
      </w:pPr>
      <w:r w:rsidRPr="00AD2663">
        <w:t xml:space="preserve">2. Decyzja w sprawie naruszenia zawiera środki nakazujące usunięcie skutków naruszenia obowiązków wynikających z rozporządzenia 2024/1689 lub ustawy w </w:t>
      </w:r>
      <w:r w:rsidRPr="000C1EC3">
        <w:t xml:space="preserve">terminie 14 dni </w:t>
      </w:r>
      <w:r w:rsidRPr="00AD2663">
        <w:t>od dnia jej doręczenia.</w:t>
      </w:r>
    </w:p>
    <w:p w14:paraId="163943E4" w14:textId="7551495E" w:rsidR="00AD2663" w:rsidRPr="00AD2663" w:rsidRDefault="00AD2663" w:rsidP="00AD2663">
      <w:pPr>
        <w:pStyle w:val="USTustnpkodeksu"/>
      </w:pPr>
      <w:r w:rsidRPr="00AD2663">
        <w:t xml:space="preserve">3. W przypadku zastosowania się przez </w:t>
      </w:r>
      <w:r w:rsidRPr="000C1EC3">
        <w:t>stronę</w:t>
      </w:r>
      <w:r w:rsidR="00E454F5" w:rsidRPr="000C1EC3">
        <w:t xml:space="preserve"> </w:t>
      </w:r>
      <w:r w:rsidRPr="000C1EC3">
        <w:t>w terminie</w:t>
      </w:r>
      <w:r w:rsidR="00E454F5" w:rsidRPr="000C1EC3">
        <w:t xml:space="preserve"> </w:t>
      </w:r>
      <w:r w:rsidRPr="000C1EC3">
        <w:t xml:space="preserve">do </w:t>
      </w:r>
      <w:r w:rsidRPr="00AD2663">
        <w:t xml:space="preserve">środków nakazujących usunięcie skutków </w:t>
      </w:r>
      <w:r w:rsidRPr="000C1EC3">
        <w:t>naruszenia</w:t>
      </w:r>
      <w:r w:rsidR="005E6525" w:rsidRPr="000C1EC3">
        <w:t xml:space="preserve"> </w:t>
      </w:r>
      <w:r w:rsidRPr="000C1EC3">
        <w:t xml:space="preserve">Komisja </w:t>
      </w:r>
      <w:r w:rsidRPr="00AD2663">
        <w:t xml:space="preserve">uwzględnia tę okoliczność, podejmując decyzję w sprawie administracyjnej kary pieniężnej. </w:t>
      </w:r>
    </w:p>
    <w:p w14:paraId="2DEE4D48" w14:textId="2AFAABAF" w:rsidR="00AD2663" w:rsidRPr="00AD2663" w:rsidRDefault="00AD2663" w:rsidP="00AD2663">
      <w:pPr>
        <w:pStyle w:val="ARTartustawynprozporzdzenia"/>
      </w:pPr>
      <w:bookmarkStart w:id="11" w:name="_Hlk179894733"/>
      <w:r w:rsidRPr="00AD2663">
        <w:rPr>
          <w:rStyle w:val="Ppogrubienie"/>
        </w:rPr>
        <w:lastRenderedPageBreak/>
        <w:t>Art. 6</w:t>
      </w:r>
      <w:r w:rsidR="00392F71">
        <w:rPr>
          <w:rStyle w:val="Ppogrubienie"/>
        </w:rPr>
        <w:t>4</w:t>
      </w:r>
      <w:r w:rsidRPr="00AD2663">
        <w:rPr>
          <w:rStyle w:val="Ppogrubienie"/>
        </w:rPr>
        <w:t>.</w:t>
      </w:r>
      <w:r w:rsidRPr="00AD2663">
        <w:t xml:space="preserve"> 1. Komisja wszczyna postępowanie z urzędu w przypadku gdy ma wystarczające powody</w:t>
      </w:r>
      <w:r w:rsidRPr="000C1EC3">
        <w:t>, aby</w:t>
      </w:r>
      <w:r w:rsidR="00221F7F" w:rsidRPr="000C1EC3">
        <w:t xml:space="preserve"> stwierdzić</w:t>
      </w:r>
      <w:r w:rsidRPr="00AD2663">
        <w:t xml:space="preserve">, że system sztucznej inteligencji stwarza ryzyko, o którym mowa w art. 79 </w:t>
      </w:r>
      <w:r w:rsidR="00A870F6" w:rsidRPr="000C1EC3">
        <w:t xml:space="preserve">ust. 1 </w:t>
      </w:r>
      <w:r w:rsidRPr="00AD2663">
        <w:t>rozporządzenia 2024/1689, lub ust. 2.</w:t>
      </w:r>
    </w:p>
    <w:p w14:paraId="2A1799A0" w14:textId="64C0A93E" w:rsidR="00AD2663" w:rsidRPr="00AD2663" w:rsidRDefault="00AD2663" w:rsidP="00AD2663">
      <w:pPr>
        <w:pStyle w:val="USTustnpkodeksu"/>
      </w:pPr>
      <w:r w:rsidRPr="00AD2663">
        <w:t>2. W przypadku stwierdzenia przez Komisję, że system sztucznej inteligencji stwarza bezpośrednie ryzyko zagrożenia dla życia, zdrowia, bezpieczeństwa lub praw podstawowych osób fizycznych, Komisja może wydać decyzję nakazującą operatorowi tego systemu zaprzestanie stosowania</w:t>
      </w:r>
      <w:r w:rsidR="009A48E0">
        <w:t xml:space="preserve"> </w:t>
      </w:r>
      <w:r w:rsidR="009A48E0" w:rsidRPr="000C1EC3">
        <w:t>systemu</w:t>
      </w:r>
      <w:r w:rsidRPr="00AD2663">
        <w:t xml:space="preserve"> lub wycofanie </w:t>
      </w:r>
      <w:r w:rsidR="009A48E0" w:rsidRPr="000C1EC3">
        <w:t>go</w:t>
      </w:r>
      <w:r w:rsidR="009A48E0">
        <w:t xml:space="preserve"> </w:t>
      </w:r>
      <w:r w:rsidRPr="00AD2663">
        <w:t>z rynku lub użytkowania. Komisja może nadać decyzji rygor natychmiastowej wykonalności.</w:t>
      </w:r>
    </w:p>
    <w:p w14:paraId="666D5A20" w14:textId="41C87A3E" w:rsidR="00AD2663" w:rsidRPr="00AD2663" w:rsidRDefault="00AD2663" w:rsidP="00AD2663">
      <w:pPr>
        <w:pStyle w:val="USTustnpkodeksu"/>
      </w:pPr>
      <w:r w:rsidRPr="00AD2663">
        <w:t xml:space="preserve">3. Jeżeli w toku postępowania Komisja stwierdzi, że system sztucznej inteligencji stwarza ryzyko dla praw podstawowych osób fizycznych, niezwłocznie informuje o tym krajowe organy lub podmioty </w:t>
      </w:r>
      <w:r w:rsidR="000B34FE" w:rsidRPr="00425F27">
        <w:t>publiczne</w:t>
      </w:r>
      <w:r w:rsidR="000B34FE" w:rsidRPr="000B34FE">
        <w:t xml:space="preserve"> </w:t>
      </w:r>
      <w:r w:rsidRPr="00AD2663">
        <w:t>określone w wykazie, o którym mowa w art. 77 ust. 2 rozporządzenia 2024/1689.</w:t>
      </w:r>
    </w:p>
    <w:bookmarkEnd w:id="11"/>
    <w:p w14:paraId="0C277703" w14:textId="77777777" w:rsidR="00AD2663" w:rsidRPr="00AD2663" w:rsidRDefault="00AD2663" w:rsidP="00AD2663">
      <w:pPr>
        <w:pStyle w:val="USTustnpkodeksu"/>
      </w:pPr>
      <w:r w:rsidRPr="00AD2663">
        <w:t>4. Komisja prowadzi postępowanie, o którym mowa w ust. 1, przez okres niedłuższy niż 7 dni od dnia wszczęcia postępowania.</w:t>
      </w:r>
    </w:p>
    <w:p w14:paraId="610D6B74" w14:textId="022B7904" w:rsidR="00AD2663" w:rsidRPr="00AD2663" w:rsidRDefault="00AD2663" w:rsidP="00AD2663">
      <w:pPr>
        <w:pStyle w:val="USTustnpkodeksu"/>
      </w:pPr>
      <w:r w:rsidRPr="00AD2663">
        <w:t>5. O decyzji, o której mowa w ust. 2, Komisja informuje właściwą jednostkę notyfikowaną i Komisję Europejską oraz</w:t>
      </w:r>
      <w:r w:rsidR="0097423F">
        <w:t xml:space="preserve"> </w:t>
      </w:r>
      <w:r w:rsidR="0097423F" w:rsidRPr="00AD2663">
        <w:t>–</w:t>
      </w:r>
      <w:r w:rsidR="0097423F">
        <w:t xml:space="preserve"> </w:t>
      </w:r>
      <w:r w:rsidRPr="00AD2663">
        <w:t xml:space="preserve">jeżeli wymaga tego zakres sprawy </w:t>
      </w:r>
      <w:r w:rsidR="0097423F" w:rsidRPr="00AD2663">
        <w:t>–</w:t>
      </w:r>
      <w:r w:rsidRPr="00AD2663">
        <w:t>właściwy organ krajowy państwa członkowskiego.</w:t>
      </w:r>
    </w:p>
    <w:p w14:paraId="5AE03846" w14:textId="259247D3" w:rsidR="00AD2663" w:rsidRPr="00AD2663" w:rsidRDefault="00AD2663" w:rsidP="00AD2663">
      <w:pPr>
        <w:pStyle w:val="ARTartustawynprozporzdzenia"/>
      </w:pPr>
      <w:r w:rsidRPr="00AD2663">
        <w:rPr>
          <w:rStyle w:val="Ppogrubienie"/>
        </w:rPr>
        <w:t>Art. 6</w:t>
      </w:r>
      <w:r w:rsidR="00392F71">
        <w:rPr>
          <w:rStyle w:val="Ppogrubienie"/>
        </w:rPr>
        <w:t>5</w:t>
      </w:r>
      <w:r w:rsidRPr="00AD2663">
        <w:rPr>
          <w:rStyle w:val="Ppogrubienie"/>
        </w:rPr>
        <w:t>.</w:t>
      </w:r>
      <w:r w:rsidRPr="00AD2663">
        <w:t xml:space="preserve"> W zakresie nieuregulowanym do postępowania stosuje się </w:t>
      </w:r>
      <w:r w:rsidRPr="000C1EC3">
        <w:t>ustaw</w:t>
      </w:r>
      <w:r w:rsidR="008B6E74" w:rsidRPr="000C1EC3">
        <w:t>ę</w:t>
      </w:r>
      <w:r w:rsidRPr="00AD2663">
        <w:t xml:space="preserve"> z dnia 14 czerwca 1960 r. – Kodeks postępowania administracyjnego.</w:t>
      </w:r>
    </w:p>
    <w:p w14:paraId="66DBCE49" w14:textId="4B06D0C4" w:rsidR="00AD2663" w:rsidRPr="00AD2663" w:rsidRDefault="00AD2663" w:rsidP="00AD2663">
      <w:pPr>
        <w:pStyle w:val="ARTartustawynprozporzdzenia"/>
      </w:pPr>
      <w:bookmarkStart w:id="12" w:name="_Hlk201693012"/>
      <w:r w:rsidRPr="00AD2663">
        <w:rPr>
          <w:rStyle w:val="Ppogrubienie"/>
        </w:rPr>
        <w:t>Art. 6</w:t>
      </w:r>
      <w:r w:rsidR="00392F71">
        <w:rPr>
          <w:rStyle w:val="Ppogrubienie"/>
        </w:rPr>
        <w:t>6</w:t>
      </w:r>
      <w:r w:rsidRPr="00AD2663">
        <w:rPr>
          <w:rStyle w:val="Ppogrubienie"/>
        </w:rPr>
        <w:t>.</w:t>
      </w:r>
      <w:r w:rsidRPr="00AD2663">
        <w:t xml:space="preserve"> 1. Na postanowienia Komisji, o których mowa w art. 6</w:t>
      </w:r>
      <w:r w:rsidR="002339F9">
        <w:t>2</w:t>
      </w:r>
      <w:r w:rsidRPr="00AD2663">
        <w:t xml:space="preserve"> ust. 1 oraz </w:t>
      </w:r>
      <w:r w:rsidRPr="00425F27">
        <w:t xml:space="preserve">ust. 4 pkt </w:t>
      </w:r>
      <w:r w:rsidR="002339F9" w:rsidRPr="00425F27">
        <w:t>1</w:t>
      </w:r>
      <w:r w:rsidRPr="00AD2663">
        <w:t xml:space="preserve">, </w:t>
      </w:r>
      <w:bookmarkEnd w:id="12"/>
      <w:r w:rsidRPr="00AD2663">
        <w:t>przysługuje zażalenie do Sądu Okręgowego w Warszawie – sądu ochrony konkurencji i konsumentów.</w:t>
      </w:r>
    </w:p>
    <w:p w14:paraId="1985C633" w14:textId="754BD9F0" w:rsidR="00AD2663" w:rsidRPr="00AD2663" w:rsidRDefault="00AD2663" w:rsidP="00AD2663">
      <w:pPr>
        <w:pStyle w:val="USTustnpkodeksu"/>
      </w:pPr>
      <w:r w:rsidRPr="00AD2663">
        <w:t>2. Od decyzji Komisji, o których mowa w art. 6</w:t>
      </w:r>
      <w:r w:rsidR="002339F9">
        <w:t>3</w:t>
      </w:r>
      <w:r w:rsidRPr="00AD2663">
        <w:t xml:space="preserve"> ust. 1 oraz art. 6</w:t>
      </w:r>
      <w:r w:rsidR="002339F9">
        <w:t>4</w:t>
      </w:r>
      <w:r w:rsidRPr="00AD2663">
        <w:t xml:space="preserve"> ust. 2, przysługuje odwołanie do Sądu Okręgowego w Warszawie – sądu ochrony konkurencji i konsumentów</w:t>
      </w:r>
      <w:r w:rsidR="00691B3C">
        <w:t xml:space="preserve"> </w:t>
      </w:r>
      <w:r w:rsidR="00691B3C" w:rsidRPr="000C1EC3">
        <w:t>za pośrednictwem Komisji</w:t>
      </w:r>
      <w:r w:rsidRPr="00AD2663">
        <w:t xml:space="preserve">. </w:t>
      </w:r>
    </w:p>
    <w:p w14:paraId="3C1159C9" w14:textId="53F88387" w:rsidR="00AD2663" w:rsidRPr="00AD2663" w:rsidRDefault="00AD2663" w:rsidP="00AD2663">
      <w:pPr>
        <w:pStyle w:val="USTustnpkodeksu"/>
      </w:pPr>
      <w:r w:rsidRPr="00AD2663">
        <w:t xml:space="preserve">3. Do postępowania w sprawach odwołania od decyzji Komisji, o którym mowa w ust. 2, stosuje się </w:t>
      </w:r>
      <w:r w:rsidR="004362A7">
        <w:t xml:space="preserve">przepisy </w:t>
      </w:r>
      <w:r w:rsidR="004362A7" w:rsidRPr="000C1EC3">
        <w:t>działu IV</w:t>
      </w:r>
      <w:r w:rsidR="00E00B18" w:rsidRPr="000C1EC3">
        <w:t>fa</w:t>
      </w:r>
      <w:r w:rsidR="000E2FAC" w:rsidRPr="000C1EC3">
        <w:t xml:space="preserve"> </w:t>
      </w:r>
      <w:r w:rsidR="004362A7" w:rsidRPr="000C1EC3">
        <w:t>w tytule V</w:t>
      </w:r>
      <w:r w:rsidR="00B944C7" w:rsidRPr="000C1EC3">
        <w:t xml:space="preserve">II w księdze pierwszej w części pierwszej </w:t>
      </w:r>
      <w:r w:rsidR="008B6E74" w:rsidRPr="000C1EC3">
        <w:t>ustaw</w:t>
      </w:r>
      <w:r w:rsidR="00B944C7" w:rsidRPr="000C1EC3">
        <w:t>y</w:t>
      </w:r>
      <w:r w:rsidR="008B6E74">
        <w:t xml:space="preserve"> </w:t>
      </w:r>
      <w:r w:rsidRPr="00AD2663">
        <w:t>z dnia 17 listopada 1964 r. – Kodeks postępowania cywilnego (Dz. U. z 2024 r. poz. 1568, z późn. zm.</w:t>
      </w:r>
      <w:r w:rsidRPr="00AD2663">
        <w:rPr>
          <w:rStyle w:val="IGindeksgrny"/>
        </w:rPr>
        <w:footnoteReference w:id="5"/>
      </w:r>
      <w:r w:rsidRPr="00AD2663">
        <w:rPr>
          <w:rStyle w:val="IGindeksgrny"/>
        </w:rPr>
        <w:t>)</w:t>
      </w:r>
      <w:r w:rsidRPr="00AD2663">
        <w:t>)</w:t>
      </w:r>
      <w:r w:rsidR="00E46EBB">
        <w:t xml:space="preserve">. </w:t>
      </w:r>
    </w:p>
    <w:p w14:paraId="00AE43E6" w14:textId="113E9BEA" w:rsidR="00AD2663" w:rsidRPr="00AD2663" w:rsidRDefault="00AD2663" w:rsidP="00AD2663">
      <w:pPr>
        <w:pStyle w:val="USTustnpkodeksu"/>
      </w:pPr>
      <w:r w:rsidRPr="00AD2663">
        <w:lastRenderedPageBreak/>
        <w:t xml:space="preserve">4. W przypadku uznania, że odwołanie zasługuje w całości </w:t>
      </w:r>
      <w:r w:rsidRPr="000C1EC3">
        <w:t xml:space="preserve">albo części </w:t>
      </w:r>
      <w:r w:rsidRPr="00AD2663">
        <w:t>na uwzględnienie, Komisja – nie przekazując akt sądowi – w terminie 14 dni od dnia doręczenia odwołania wydaje decyzję, w której uchyla albo zmienia decyzję, o której mowa w art. 6</w:t>
      </w:r>
      <w:r w:rsidR="00040F38">
        <w:t>3</w:t>
      </w:r>
      <w:r w:rsidRPr="00AD2663">
        <w:t xml:space="preserve"> ust. 1 albo art. 6</w:t>
      </w:r>
      <w:r w:rsidR="00040F38">
        <w:t>4</w:t>
      </w:r>
      <w:r w:rsidRPr="00AD2663">
        <w:t xml:space="preserve"> ust. 2, w całości </w:t>
      </w:r>
      <w:r w:rsidRPr="000C1EC3">
        <w:t>albo</w:t>
      </w:r>
      <w:r w:rsidR="00242854" w:rsidRPr="000C1EC3">
        <w:t xml:space="preserve"> </w:t>
      </w:r>
      <w:r w:rsidRPr="000C1EC3">
        <w:t>części</w:t>
      </w:r>
      <w:r w:rsidRPr="00AD2663">
        <w:t>, jednocześnie stwierdzając, czy decyzja została wydana bez podstawy prawnej albo z rażącym naruszeniem prawa. Komisja niezwłocznie doręcza nową decyzję stronie. Przepisy ust. 2 i 3 stosuje się odpowiednio.</w:t>
      </w:r>
    </w:p>
    <w:p w14:paraId="386F73CB" w14:textId="77777777" w:rsidR="00AD2663" w:rsidRPr="00AD2663" w:rsidRDefault="00AD2663" w:rsidP="00AD2663">
      <w:pPr>
        <w:pStyle w:val="USTustnpkodeksu"/>
      </w:pPr>
      <w:r w:rsidRPr="00AD2663">
        <w:t xml:space="preserve">5. Do postanowień Komisji, na które służy zażalenie, przepisy ust. 3 i 4 stosuje się odpowiednio. </w:t>
      </w:r>
    </w:p>
    <w:p w14:paraId="26BA1727" w14:textId="4FACE075" w:rsidR="00AD2663" w:rsidRPr="000C1EC3" w:rsidRDefault="00AD2663" w:rsidP="00AD2663">
      <w:pPr>
        <w:pStyle w:val="ARTartustawynprozporzdzenia"/>
      </w:pPr>
      <w:r w:rsidRPr="00AD2663">
        <w:rPr>
          <w:rStyle w:val="Ppogrubienie"/>
        </w:rPr>
        <w:t>Art. 6</w:t>
      </w:r>
      <w:r w:rsidR="00040F38">
        <w:rPr>
          <w:rStyle w:val="Ppogrubienie"/>
        </w:rPr>
        <w:t>7</w:t>
      </w:r>
      <w:r w:rsidRPr="00AD2663">
        <w:rPr>
          <w:rStyle w:val="Ppogrubienie"/>
        </w:rPr>
        <w:t>.</w:t>
      </w:r>
      <w:r w:rsidRPr="00AD2663">
        <w:t xml:space="preserve"> 1. Komisja udostępnia w Biuletynie Informacji Publicznej na stronie podmiotowej Komisji treść decyzji wydawanych na podstawie rozporządzenia 2024/1689 </w:t>
      </w:r>
      <w:r w:rsidR="00173814">
        <w:t>lub</w:t>
      </w:r>
      <w:r w:rsidRPr="00AD2663">
        <w:t xml:space="preserve"> ustawy po usunięciu danych zawierających tajemnice prawnie chronione, w tym </w:t>
      </w:r>
      <w:r w:rsidRPr="00425F27">
        <w:t>tajemnic</w:t>
      </w:r>
      <w:r w:rsidR="00757697" w:rsidRPr="00425F27">
        <w:t>ę</w:t>
      </w:r>
      <w:r w:rsidRPr="00AD2663">
        <w:t xml:space="preserve"> przedsiębiorstwa, wraz z informacją, czy decyzja jest prawomocna.</w:t>
      </w:r>
      <w:r w:rsidR="00FF6106">
        <w:t xml:space="preserve"> </w:t>
      </w:r>
      <w:r w:rsidR="00FF6106" w:rsidRPr="000C1EC3">
        <w:t xml:space="preserve">Przed udostępnieniem decyzji Komisja może zwrócić się do podmiotu, który przekazał dane zawierające tajemnice prawie chronione, w tym </w:t>
      </w:r>
      <w:r w:rsidR="00FF6106" w:rsidRPr="00425F27">
        <w:t>tajemnic</w:t>
      </w:r>
      <w:r w:rsidR="00B8081D" w:rsidRPr="00425F27">
        <w:t>ę</w:t>
      </w:r>
      <w:r w:rsidR="00FF6106" w:rsidRPr="000C1EC3">
        <w:t xml:space="preserve"> przedsiębiorstwa, o zajęcie stanowiska w </w:t>
      </w:r>
      <w:r w:rsidR="0017637C" w:rsidRPr="000C1EC3">
        <w:t>zakresie danych podlegających usunięciu.</w:t>
      </w:r>
    </w:p>
    <w:p w14:paraId="4C170165" w14:textId="26CAA524" w:rsidR="00AD2663" w:rsidRPr="00425F27" w:rsidRDefault="00AD2663" w:rsidP="00AD2663">
      <w:pPr>
        <w:pStyle w:val="USTustnpkodeksu"/>
      </w:pPr>
      <w:r w:rsidRPr="00AD2663">
        <w:t xml:space="preserve">2. Komisja udostępnia, w Biuletynie Informacji Publicznej na stronie podmiotowej Komisji, wykaz systemów sztucznej inteligencji, co do których wydano decyzję w sprawie nałożenia kary </w:t>
      </w:r>
      <w:r w:rsidR="00E46EBB" w:rsidRPr="000C1EC3">
        <w:t>za</w:t>
      </w:r>
      <w:r w:rsidRPr="000C1EC3">
        <w:t xml:space="preserve"> naruszenie rozporządzenia </w:t>
      </w:r>
      <w:r w:rsidRPr="00AD2663">
        <w:t xml:space="preserve">2024/1689 </w:t>
      </w:r>
      <w:r w:rsidR="000C2605" w:rsidRPr="00425F27">
        <w:t xml:space="preserve">lub </w:t>
      </w:r>
      <w:r w:rsidRPr="00425F27">
        <w:t xml:space="preserve">ustawy. </w:t>
      </w:r>
    </w:p>
    <w:p w14:paraId="299D4B72" w14:textId="1C76F6DF" w:rsidR="00AD2663" w:rsidRPr="00AD2663" w:rsidRDefault="00AD2663" w:rsidP="00AD2663">
      <w:pPr>
        <w:pStyle w:val="USTustnpkodeksu"/>
        <w:keepNext/>
      </w:pPr>
      <w:r w:rsidRPr="00AD2663">
        <w:t>3. Wykaz</w:t>
      </w:r>
      <w:r w:rsidR="00E46EBB">
        <w:t xml:space="preserve">, </w:t>
      </w:r>
      <w:r w:rsidR="00E46EBB" w:rsidRPr="000C1EC3">
        <w:t>o którym mowa w ust. 2</w:t>
      </w:r>
      <w:r w:rsidR="00E46EBB">
        <w:t>,</w:t>
      </w:r>
      <w:r w:rsidRPr="00AD2663">
        <w:t xml:space="preserve"> zawiera:</w:t>
      </w:r>
    </w:p>
    <w:p w14:paraId="12642065" w14:textId="77777777" w:rsidR="00AD2663" w:rsidRPr="00AD2663" w:rsidRDefault="00AD2663" w:rsidP="00AD2663">
      <w:pPr>
        <w:pStyle w:val="PKTpunkt"/>
      </w:pPr>
      <w:r w:rsidRPr="00AD2663">
        <w:t>1)</w:t>
      </w:r>
      <w:r w:rsidRPr="00AD2663">
        <w:tab/>
        <w:t>nazwę systemu oraz operatora, którego dotyczy decyzja;</w:t>
      </w:r>
    </w:p>
    <w:p w14:paraId="263B7D36" w14:textId="4D33160E" w:rsidR="00AD2663" w:rsidRPr="00AD2663" w:rsidRDefault="00AD2663" w:rsidP="00AD2663">
      <w:pPr>
        <w:pStyle w:val="PKTpunkt"/>
      </w:pPr>
      <w:r w:rsidRPr="00AD2663">
        <w:t>2)</w:t>
      </w:r>
      <w:r w:rsidRPr="00AD2663">
        <w:tab/>
        <w:t xml:space="preserve">charakterystykę i opis działania systemu, wraz ze </w:t>
      </w:r>
      <w:r w:rsidRPr="000C1EC3">
        <w:t xml:space="preserve">wskazaniem </w:t>
      </w:r>
      <w:r w:rsidR="000C2605" w:rsidRPr="00425F27">
        <w:t xml:space="preserve">przepisów </w:t>
      </w:r>
      <w:r w:rsidRPr="00425F27">
        <w:t xml:space="preserve">rozporządzenia 2024/1689 </w:t>
      </w:r>
      <w:r w:rsidR="000C2605" w:rsidRPr="00425F27">
        <w:t>lub</w:t>
      </w:r>
      <w:r w:rsidRPr="00425F27">
        <w:t xml:space="preserve"> ustawy </w:t>
      </w:r>
      <w:r w:rsidRPr="00AD2663">
        <w:t>będących przedmiotem decyzji;</w:t>
      </w:r>
    </w:p>
    <w:p w14:paraId="533F5523" w14:textId="7A88F667" w:rsidR="00AD2663" w:rsidRPr="00AD2663" w:rsidRDefault="00AD2663" w:rsidP="00AD2663">
      <w:pPr>
        <w:pStyle w:val="PKTpunkt"/>
      </w:pPr>
      <w:r w:rsidRPr="00AD2663">
        <w:t>3)</w:t>
      </w:r>
      <w:r w:rsidRPr="00AD2663">
        <w:tab/>
        <w:t xml:space="preserve">informację o decyzjach dotyczących tego samego operatora lub podmiotu powiązanego z operatorem, podjętych przez właściwe organy nadzoru innych państw członkowskich </w:t>
      </w:r>
      <w:r w:rsidRPr="000C1EC3">
        <w:t xml:space="preserve">lub Komisję </w:t>
      </w:r>
      <w:r w:rsidRPr="00AD2663">
        <w:t xml:space="preserve">Europejską na </w:t>
      </w:r>
      <w:r w:rsidRPr="000C1EC3">
        <w:t xml:space="preserve">podstawie rozporządzenia </w:t>
      </w:r>
      <w:r w:rsidRPr="00AD2663">
        <w:t>2024/1689;</w:t>
      </w:r>
    </w:p>
    <w:p w14:paraId="3FB1F55C" w14:textId="7EC72A2B" w:rsidR="00AD2663" w:rsidRPr="00AD2663" w:rsidRDefault="00AD2663" w:rsidP="00AD2663">
      <w:pPr>
        <w:pStyle w:val="PKTpunkt"/>
      </w:pPr>
      <w:r w:rsidRPr="00AD2663">
        <w:t>4)</w:t>
      </w:r>
      <w:r w:rsidRPr="00AD2663">
        <w:tab/>
        <w:t xml:space="preserve">informacje o decyzjach podjętych przez inne organy nadzoru rynku w Rzeczypospolitej Polskiej w sprawach, które dotyczą tego samego systemu, na podstawie przepisów innych </w:t>
      </w:r>
      <w:r w:rsidRPr="000C1EC3">
        <w:t>niż rozporządzeni</w:t>
      </w:r>
      <w:r w:rsidR="00E2525A" w:rsidRPr="000C1EC3">
        <w:t>e</w:t>
      </w:r>
      <w:r w:rsidRPr="000C1EC3">
        <w:t xml:space="preserve"> 2024/1689 i ustaw</w:t>
      </w:r>
      <w:r w:rsidR="00E2525A" w:rsidRPr="000C1EC3">
        <w:t>a</w:t>
      </w:r>
      <w:r w:rsidRPr="00AD2663">
        <w:t xml:space="preserve">; </w:t>
      </w:r>
    </w:p>
    <w:p w14:paraId="291E9580" w14:textId="77777777" w:rsidR="00AD2663" w:rsidRPr="00AD2663" w:rsidRDefault="00AD2663" w:rsidP="00AD2663">
      <w:pPr>
        <w:pStyle w:val="PKTpunkt"/>
      </w:pPr>
      <w:r w:rsidRPr="00AD2663">
        <w:t>5)</w:t>
      </w:r>
      <w:r w:rsidRPr="00AD2663">
        <w:tab/>
        <w:t>oznaczenie sprawy oraz odesłanie do treści decyzji, o której mowa w ust. 2.</w:t>
      </w:r>
    </w:p>
    <w:p w14:paraId="155A297E" w14:textId="3DC274DA" w:rsidR="00AD2663" w:rsidRPr="00AD2663" w:rsidRDefault="00AD2663" w:rsidP="00AD2663">
      <w:pPr>
        <w:pStyle w:val="USTustnpkodeksu"/>
        <w:keepNext/>
      </w:pPr>
      <w:r w:rsidRPr="00AD2663">
        <w:lastRenderedPageBreak/>
        <w:t>4. Komisja prowadzi wykaz</w:t>
      </w:r>
      <w:r w:rsidR="00A21A97">
        <w:t>,</w:t>
      </w:r>
      <w:r w:rsidR="00242854" w:rsidRPr="000C1EC3">
        <w:t xml:space="preserve"> o którym mowa w ust. 2,</w:t>
      </w:r>
      <w:r w:rsidRPr="00AD2663">
        <w:t xml:space="preserve"> przy użyciu systemu teleinformatycznego oraz:</w:t>
      </w:r>
    </w:p>
    <w:p w14:paraId="3EF68005" w14:textId="77777777" w:rsidR="00AD2663" w:rsidRPr="00AD2663" w:rsidRDefault="00AD2663" w:rsidP="00AD2663">
      <w:pPr>
        <w:pStyle w:val="PKTpunkt"/>
      </w:pPr>
      <w:r w:rsidRPr="00AD2663">
        <w:t>1)</w:t>
      </w:r>
      <w:r w:rsidRPr="00AD2663">
        <w:tab/>
        <w:t>zapewnia ochronę przed nieuprawnionym dostępem do wykazu;</w:t>
      </w:r>
    </w:p>
    <w:p w14:paraId="119A10F8" w14:textId="0308C6E2" w:rsidR="00AD2663" w:rsidRPr="00AD2663" w:rsidRDefault="00AD2663" w:rsidP="00AD2663">
      <w:pPr>
        <w:pStyle w:val="PKTpunkt"/>
      </w:pPr>
      <w:r w:rsidRPr="00AD2663">
        <w:t>2)</w:t>
      </w:r>
      <w:r w:rsidRPr="00AD2663">
        <w:tab/>
        <w:t xml:space="preserve">zapewnia integralność danych </w:t>
      </w:r>
      <w:r w:rsidR="008D68F0" w:rsidRPr="000C1EC3">
        <w:t xml:space="preserve">zawartych </w:t>
      </w:r>
      <w:r w:rsidRPr="00AD2663">
        <w:t>w wykazie;</w:t>
      </w:r>
    </w:p>
    <w:p w14:paraId="5E89A2B4" w14:textId="77777777" w:rsidR="00AD2663" w:rsidRPr="00AD2663" w:rsidRDefault="00AD2663" w:rsidP="00AD2663">
      <w:pPr>
        <w:pStyle w:val="PKTpunkt"/>
      </w:pPr>
      <w:r w:rsidRPr="00AD2663">
        <w:t>3)</w:t>
      </w:r>
      <w:r w:rsidRPr="00AD2663">
        <w:tab/>
        <w:t xml:space="preserve">zapewnia dostępność systemu teleinformatycznego, w którym wykaz jest prowadzony; </w:t>
      </w:r>
    </w:p>
    <w:p w14:paraId="6133BE76" w14:textId="77777777" w:rsidR="00AD2663" w:rsidRPr="00AD2663" w:rsidRDefault="00AD2663" w:rsidP="00AD2663">
      <w:pPr>
        <w:pStyle w:val="PKTpunkt"/>
      </w:pPr>
      <w:r w:rsidRPr="00AD2663">
        <w:t>4)</w:t>
      </w:r>
      <w:r w:rsidRPr="00AD2663">
        <w:tab/>
        <w:t>przeciwdziała uszkodzeniom systemu teleinformatycznego, w którym wykaz jest prowadzony;</w:t>
      </w:r>
    </w:p>
    <w:p w14:paraId="191EA45D" w14:textId="77777777" w:rsidR="00AD2663" w:rsidRPr="00AD2663" w:rsidRDefault="00AD2663" w:rsidP="00AD2663">
      <w:pPr>
        <w:pStyle w:val="PKTpunkt"/>
      </w:pPr>
      <w:r w:rsidRPr="00AD2663">
        <w:t>5)</w:t>
      </w:r>
      <w:r w:rsidRPr="00AD2663">
        <w:tab/>
        <w:t>określa zasady bezpieczeństwa przetwarzanych danych, w tym danych osobowych;</w:t>
      </w:r>
    </w:p>
    <w:p w14:paraId="4794420D" w14:textId="3C7ADA2F" w:rsidR="00AD2663" w:rsidRPr="000C1EC3" w:rsidRDefault="00AD2663" w:rsidP="00AD2663">
      <w:pPr>
        <w:pStyle w:val="PKTpunkt"/>
      </w:pPr>
      <w:r w:rsidRPr="00AD2663">
        <w:t>6)</w:t>
      </w:r>
      <w:r w:rsidRPr="00AD2663">
        <w:tab/>
        <w:t xml:space="preserve">zapewnia rozliczalność działań dokonywanych na danych </w:t>
      </w:r>
      <w:r w:rsidR="008D68F0" w:rsidRPr="000C1EC3">
        <w:t xml:space="preserve">zawartych w </w:t>
      </w:r>
      <w:r w:rsidRPr="000C1EC3">
        <w:t>wykaz</w:t>
      </w:r>
      <w:r w:rsidR="008D68F0" w:rsidRPr="000C1EC3">
        <w:t>ie</w:t>
      </w:r>
      <w:r w:rsidRPr="000C1EC3">
        <w:t>.</w:t>
      </w:r>
    </w:p>
    <w:p w14:paraId="1DB6C464" w14:textId="70891152" w:rsidR="00AD2663" w:rsidRPr="00AD2663" w:rsidRDefault="00AD2663" w:rsidP="00AD2663">
      <w:pPr>
        <w:pStyle w:val="USTustnpkodeksu"/>
      </w:pPr>
      <w:r w:rsidRPr="00AD2663">
        <w:t>5. Komisja jest administratorem danych przetwarzanych w wykazie</w:t>
      </w:r>
      <w:r w:rsidR="00242854">
        <w:t>,</w:t>
      </w:r>
      <w:r w:rsidR="00242854" w:rsidRPr="000C1EC3">
        <w:t xml:space="preserve"> o którym mowa w ust. 2</w:t>
      </w:r>
      <w:r w:rsidRPr="00AD2663">
        <w:t>.</w:t>
      </w:r>
    </w:p>
    <w:p w14:paraId="0798F7BD" w14:textId="60803EA7" w:rsidR="00AD2663" w:rsidRPr="00AD2663" w:rsidRDefault="00AD2663" w:rsidP="00AD2663">
      <w:pPr>
        <w:pStyle w:val="ARTartustawynprozporzdzenia"/>
      </w:pPr>
      <w:r w:rsidRPr="00AD2663">
        <w:rPr>
          <w:rStyle w:val="Ppogrubienie"/>
        </w:rPr>
        <w:t>Art. 6</w:t>
      </w:r>
      <w:r w:rsidR="00B62E13">
        <w:rPr>
          <w:rStyle w:val="Ppogrubienie"/>
        </w:rPr>
        <w:t>8</w:t>
      </w:r>
      <w:r w:rsidRPr="00AD2663">
        <w:rPr>
          <w:rStyle w:val="Ppogrubienie"/>
        </w:rPr>
        <w:t>.</w:t>
      </w:r>
      <w:r w:rsidRPr="00AD2663">
        <w:t xml:space="preserve"> </w:t>
      </w:r>
      <w:r w:rsidRPr="000C1EC3">
        <w:t>Wniesienie odwołania</w:t>
      </w:r>
      <w:r w:rsidR="00F00A9C" w:rsidRPr="000C1EC3">
        <w:t>, o którym mowa w art. 6</w:t>
      </w:r>
      <w:r w:rsidR="00B62E13">
        <w:t>6</w:t>
      </w:r>
      <w:r w:rsidR="00F00A9C" w:rsidRPr="000C1EC3">
        <w:t xml:space="preserve"> ust. 2, </w:t>
      </w:r>
      <w:r w:rsidRPr="00AD2663">
        <w:t>wstrzymuje wykonanie decyzji w zakresie administracyjnej kary pieniężnej.</w:t>
      </w:r>
    </w:p>
    <w:p w14:paraId="1264C51C" w14:textId="46DB7C0F" w:rsidR="00AD2663" w:rsidRPr="00AD2663" w:rsidRDefault="00AD2663" w:rsidP="00AD2663">
      <w:pPr>
        <w:pStyle w:val="ARTartustawynprozporzdzenia"/>
      </w:pPr>
      <w:r w:rsidRPr="00AD2663">
        <w:rPr>
          <w:rStyle w:val="Ppogrubienie"/>
        </w:rPr>
        <w:t>Art. 6</w:t>
      </w:r>
      <w:r w:rsidR="00B62E13">
        <w:rPr>
          <w:rStyle w:val="Ppogrubienie"/>
        </w:rPr>
        <w:t>9</w:t>
      </w:r>
      <w:r w:rsidRPr="00AD2663">
        <w:rPr>
          <w:rStyle w:val="Ppogrubienie"/>
        </w:rPr>
        <w:t>.</w:t>
      </w:r>
      <w:r w:rsidRPr="00AD2663">
        <w:t xml:space="preserve"> W przypadku gdy w wyniku przeprowadzonego postępowania zostaną ujawnione informacje wskazujące na możliwość popełnienia przestępstwa do zawiadomienia, o którym mowa w art. 304 § 2 ustawy z dnia 6 czerwca 1997 r. – Kodeks postępowania karnego (Dz. U. z 2025 r. poz. 46, z późn. zm.</w:t>
      </w:r>
      <w:r w:rsidR="00324564">
        <w:rPr>
          <w:rStyle w:val="Odwoanieprzypisudolnego"/>
        </w:rPr>
        <w:footnoteReference w:id="6"/>
      </w:r>
      <w:r w:rsidR="00324564">
        <w:rPr>
          <w:rStyle w:val="IGindeksgrny"/>
        </w:rPr>
        <w:t>)</w:t>
      </w:r>
      <w:r w:rsidRPr="00AD2663">
        <w:t>), Komisja dołącza akta postępowania.</w:t>
      </w:r>
    </w:p>
    <w:p w14:paraId="3EEA8688" w14:textId="589256A5" w:rsidR="00AD2663" w:rsidRPr="00AD2663" w:rsidRDefault="00AD2663" w:rsidP="00AD2663">
      <w:pPr>
        <w:pStyle w:val="ARTartustawynprozporzdzenia"/>
      </w:pPr>
      <w:r w:rsidRPr="00AD2663">
        <w:rPr>
          <w:rStyle w:val="Ppogrubienie"/>
        </w:rPr>
        <w:t>Art. </w:t>
      </w:r>
      <w:r w:rsidR="00B62E13">
        <w:rPr>
          <w:rStyle w:val="Ppogrubienie"/>
        </w:rPr>
        <w:t>70</w:t>
      </w:r>
      <w:r w:rsidRPr="00AD2663">
        <w:rPr>
          <w:rStyle w:val="Ppogrubienie"/>
        </w:rPr>
        <w:t>.</w:t>
      </w:r>
      <w:r w:rsidRPr="00AD2663">
        <w:t xml:space="preserve"> Akta postępowania Komisja przechowuje przez okres 10 lat od dnia doręczenia decyzji, chyba że przepisy odrębne przewidują inny okres przechowywania określonych informacji.</w:t>
      </w:r>
    </w:p>
    <w:bookmarkEnd w:id="9"/>
    <w:p w14:paraId="4637F48F" w14:textId="77777777" w:rsidR="00AD2663" w:rsidRPr="00AD2663" w:rsidRDefault="00AD2663" w:rsidP="00AD2663">
      <w:pPr>
        <w:pStyle w:val="ROZDZODDZOZNoznaczenierozdziauluboddziau"/>
      </w:pPr>
      <w:r w:rsidRPr="00AD2663">
        <w:t>Rozdział 5</w:t>
      </w:r>
    </w:p>
    <w:p w14:paraId="6BADF407" w14:textId="77777777" w:rsidR="00AD2663" w:rsidRPr="00AD2663" w:rsidRDefault="00AD2663" w:rsidP="00AD2663">
      <w:pPr>
        <w:pStyle w:val="ROZDZODDZPRZEDMprzedmiotregulacjirozdziauluboddziau"/>
      </w:pPr>
      <w:r w:rsidRPr="00AD2663">
        <w:t xml:space="preserve">Układ w sprawie warunków nadzwyczajnego złagodzenia sankcji </w:t>
      </w:r>
    </w:p>
    <w:p w14:paraId="0B77A7D5" w14:textId="2A13959C" w:rsidR="00AD2663" w:rsidRPr="00AD2663" w:rsidRDefault="00AD2663" w:rsidP="00AD2663">
      <w:pPr>
        <w:pStyle w:val="ARTartustawynprozporzdzenia"/>
      </w:pPr>
      <w:r w:rsidRPr="00AD2663">
        <w:rPr>
          <w:rStyle w:val="Ppogrubienie"/>
        </w:rPr>
        <w:t>Art. 7</w:t>
      </w:r>
      <w:r w:rsidR="009200E2">
        <w:rPr>
          <w:rStyle w:val="Ppogrubienie"/>
        </w:rPr>
        <w:t>1</w:t>
      </w:r>
      <w:r w:rsidRPr="00AD2663">
        <w:rPr>
          <w:rStyle w:val="Ppogrubienie"/>
        </w:rPr>
        <w:t>.</w:t>
      </w:r>
      <w:r w:rsidRPr="00AD2663">
        <w:t xml:space="preserve"> 1. Komisja może wydać postanowienie o możliwości zawarcia układu w sprawie warunków nadzwyczajnego złagodzenia sankcji, zwanego dalej „układem”, jeżeli w toku postępowania uzna, że przyczyni się </w:t>
      </w:r>
      <w:r w:rsidR="00883598" w:rsidRPr="000C1EC3">
        <w:t>to</w:t>
      </w:r>
      <w:r w:rsidR="00883598">
        <w:t xml:space="preserve"> </w:t>
      </w:r>
      <w:r w:rsidRPr="00AD2663">
        <w:t xml:space="preserve">do pełniejszej realizacji celów rozporządzenia 2024/1689 i ustawy, a działanie strony będące przedmiotem </w:t>
      </w:r>
      <w:r w:rsidRPr="00AD2663">
        <w:lastRenderedPageBreak/>
        <w:t>postępowania nie doprowadziło do wystąpienia zdarzeń, o których mowa w art. 3 pkt 49 lit. a, b lub d rozporządzenia 2024/1689.</w:t>
      </w:r>
    </w:p>
    <w:p w14:paraId="086E5074" w14:textId="77777777" w:rsidR="00AD2663" w:rsidRPr="00AD2663" w:rsidRDefault="00AD2663" w:rsidP="00AD2663">
      <w:pPr>
        <w:pStyle w:val="USTustnpkodeksu"/>
      </w:pPr>
      <w:r w:rsidRPr="00AD2663">
        <w:t xml:space="preserve">2. Strona może zwrócić się do Komisji z wnioskiem o zawarcie układu. </w:t>
      </w:r>
    </w:p>
    <w:p w14:paraId="0B111CDA" w14:textId="77777777" w:rsidR="00AD2663" w:rsidRPr="00AD2663" w:rsidRDefault="00AD2663" w:rsidP="00AD2663">
      <w:pPr>
        <w:pStyle w:val="USTustnpkodeksu"/>
        <w:keepNext/>
      </w:pPr>
      <w:r w:rsidRPr="00AD2663">
        <w:t xml:space="preserve">3. W przypadku otrzymania wniosku o zawarcie układu Komisja wydaje postanowienie o: </w:t>
      </w:r>
    </w:p>
    <w:p w14:paraId="2A8C9F34" w14:textId="77777777" w:rsidR="00AD2663" w:rsidRPr="00AD2663" w:rsidRDefault="00AD2663" w:rsidP="00AD2663">
      <w:pPr>
        <w:pStyle w:val="PKTpunkt"/>
      </w:pPr>
      <w:r w:rsidRPr="00AD2663">
        <w:t>1)</w:t>
      </w:r>
      <w:r w:rsidRPr="00AD2663">
        <w:tab/>
        <w:t xml:space="preserve">możliwości zawarcia układu albo </w:t>
      </w:r>
    </w:p>
    <w:p w14:paraId="6FC456B8" w14:textId="77777777" w:rsidR="00AD2663" w:rsidRPr="00AD2663" w:rsidRDefault="00AD2663" w:rsidP="00AD2663">
      <w:pPr>
        <w:pStyle w:val="PKTpunkt"/>
      </w:pPr>
      <w:r w:rsidRPr="00AD2663">
        <w:t>2)</w:t>
      </w:r>
      <w:r w:rsidRPr="00AD2663">
        <w:tab/>
        <w:t xml:space="preserve">braku możliwości zawarcia układu. </w:t>
      </w:r>
    </w:p>
    <w:p w14:paraId="5A3FBFF6" w14:textId="77777777" w:rsidR="00AD2663" w:rsidRPr="00AD2663" w:rsidRDefault="00AD2663" w:rsidP="00AD2663">
      <w:pPr>
        <w:pStyle w:val="USTustnpkodeksu"/>
        <w:keepNext/>
      </w:pPr>
      <w:r w:rsidRPr="00AD2663">
        <w:t xml:space="preserve">4. Układ może zostać zawarty, jeżeli strona: </w:t>
      </w:r>
    </w:p>
    <w:p w14:paraId="5AB42897" w14:textId="77777777" w:rsidR="00AD2663" w:rsidRPr="00AD2663" w:rsidRDefault="00AD2663" w:rsidP="00AD2663">
      <w:pPr>
        <w:pStyle w:val="PKTpunkt"/>
      </w:pPr>
      <w:r w:rsidRPr="00AD2663">
        <w:t>1)</w:t>
      </w:r>
      <w:r w:rsidRPr="00AD2663">
        <w:tab/>
        <w:t xml:space="preserve">zaprzestała naruszania prawa albo usunęła stan niezgodności z prawem, w tym przez spełnienie obowiązku niewykonanego w terminie – w zakresie naruszenia objętego danym postępowaniem oraz </w:t>
      </w:r>
    </w:p>
    <w:p w14:paraId="4C861C18" w14:textId="307F7BD6" w:rsidR="00AD2663" w:rsidRPr="00AD2663" w:rsidRDefault="00AD2663" w:rsidP="00AD2663">
      <w:pPr>
        <w:pStyle w:val="PKTpunkt"/>
      </w:pPr>
      <w:r w:rsidRPr="00AD2663">
        <w:t>2)</w:t>
      </w:r>
      <w:r w:rsidRPr="00AD2663">
        <w:tab/>
        <w:t xml:space="preserve">ujawniła Komisji wszelkie istotne okoliczności dotyczące naruszenia </w:t>
      </w:r>
      <w:r w:rsidR="00883598" w:rsidRPr="000C1EC3">
        <w:t xml:space="preserve">prawa </w:t>
      </w:r>
      <w:r w:rsidRPr="00AD2663">
        <w:t xml:space="preserve">objętego danym postępowaniem, </w:t>
      </w:r>
      <w:r w:rsidRPr="000C1EC3">
        <w:t xml:space="preserve">w tym osoby </w:t>
      </w:r>
      <w:r w:rsidRPr="00AD2663">
        <w:t>lub inne podmioty współdziałające w naruszeniu, oraz przedstawiła dowody na poparcie tych okoliczności.</w:t>
      </w:r>
    </w:p>
    <w:p w14:paraId="4FF0AC7E" w14:textId="77777777" w:rsidR="00AD2663" w:rsidRPr="00AD2663" w:rsidRDefault="00AD2663" w:rsidP="00AD2663">
      <w:pPr>
        <w:pStyle w:val="USTustnpkodeksu"/>
        <w:keepNext/>
      </w:pPr>
      <w:r w:rsidRPr="00AD2663">
        <w:t>5. Strona może zobowiązać się w układzie do:</w:t>
      </w:r>
    </w:p>
    <w:p w14:paraId="5F164D91" w14:textId="77777777" w:rsidR="00AD2663" w:rsidRPr="00AD2663" w:rsidRDefault="00AD2663" w:rsidP="00AD2663">
      <w:pPr>
        <w:pStyle w:val="PKTpunkt"/>
      </w:pPr>
      <w:r w:rsidRPr="00AD2663">
        <w:t>1)</w:t>
      </w:r>
      <w:r w:rsidRPr="00AD2663">
        <w:tab/>
        <w:t>usunięcia w określonym terminie dających się usunąć skutków naruszenia objętego danym postępowaniem;</w:t>
      </w:r>
    </w:p>
    <w:p w14:paraId="75AA8DD0" w14:textId="0001FE1D" w:rsidR="00AD2663" w:rsidRPr="00AD2663" w:rsidRDefault="00AD2663" w:rsidP="00AD2663">
      <w:pPr>
        <w:pStyle w:val="PKTpunkt"/>
      </w:pPr>
      <w:r w:rsidRPr="00AD2663">
        <w:t>2)</w:t>
      </w:r>
      <w:r w:rsidRPr="00AD2663">
        <w:tab/>
        <w:t xml:space="preserve">naprawienia w określonym terminie, w całości </w:t>
      </w:r>
      <w:r w:rsidRPr="000C1EC3">
        <w:t>albo części</w:t>
      </w:r>
      <w:r w:rsidRPr="00AD2663">
        <w:t xml:space="preserve">, </w:t>
      </w:r>
      <w:r w:rsidRPr="000C1EC3">
        <w:t>szk</w:t>
      </w:r>
      <w:r w:rsidR="001A0633" w:rsidRPr="000C1EC3">
        <w:t>ody</w:t>
      </w:r>
      <w:r w:rsidRPr="000C1EC3">
        <w:t xml:space="preserve"> wyrządzon</w:t>
      </w:r>
      <w:r w:rsidR="001A0633" w:rsidRPr="000C1EC3">
        <w:t>ej</w:t>
      </w:r>
      <w:r w:rsidRPr="000C1EC3">
        <w:t xml:space="preserve"> </w:t>
      </w:r>
      <w:r w:rsidRPr="00AD2663">
        <w:t>w wyniku naruszenia, w tym także w przypadkach, gdy szkoda ujawni się w przyszłości.</w:t>
      </w:r>
    </w:p>
    <w:p w14:paraId="2B0F521C" w14:textId="6F7A739D" w:rsidR="00AD2663" w:rsidRPr="00AD2663" w:rsidRDefault="00AD2663" w:rsidP="00AD2663">
      <w:pPr>
        <w:pStyle w:val="USTustnpkodeksu"/>
      </w:pPr>
      <w:r w:rsidRPr="00AD2663">
        <w:t>6. W ramach zawieranego układu Komisja może obniżyć wysokość administracyjnej kary pieniężnej niemniej niż o 20</w:t>
      </w:r>
      <w:r w:rsidR="00AA01F3">
        <w:t> </w:t>
      </w:r>
      <w:r w:rsidRPr="00AD2663">
        <w:t>% i niewięcej niż o 70</w:t>
      </w:r>
      <w:r w:rsidR="00AA01F3">
        <w:t> </w:t>
      </w:r>
      <w:r w:rsidRPr="00AD2663">
        <w:t>%, a w przypadku, o którym mowa w art. 8</w:t>
      </w:r>
      <w:r w:rsidR="009200E2">
        <w:t>5</w:t>
      </w:r>
      <w:r w:rsidRPr="00AD2663">
        <w:t xml:space="preserve"> </w:t>
      </w:r>
      <w:r w:rsidR="00985D1D" w:rsidRPr="00425F27">
        <w:t xml:space="preserve">ust. 1 </w:t>
      </w:r>
      <w:r w:rsidRPr="00AD2663">
        <w:t>– niemniej niż o 30</w:t>
      </w:r>
      <w:r w:rsidR="00AA01F3">
        <w:t> </w:t>
      </w:r>
      <w:r w:rsidRPr="00AD2663">
        <w:t>% i niewięcej niż o 90</w:t>
      </w:r>
      <w:r w:rsidR="00AA01F3">
        <w:t> </w:t>
      </w:r>
      <w:r w:rsidRPr="00AD2663">
        <w:t>%, wysokości administracyjnej kary pieniężnej, która zostałaby nałożona bez zawarcia układu. Komisja może także złagodzić dolegliwość innej sankcji.</w:t>
      </w:r>
    </w:p>
    <w:p w14:paraId="05CDC53B" w14:textId="77777777" w:rsidR="00AD2663" w:rsidRPr="00AD2663" w:rsidRDefault="00AD2663" w:rsidP="00AD2663">
      <w:pPr>
        <w:pStyle w:val="USTustnpkodeksu"/>
      </w:pPr>
      <w:r w:rsidRPr="00AD2663">
        <w:t>7. Jeżeli przepis prawa przewiduje możliwość jednoczesnego nałożenia administracyjnej kary pieniężnej i zakazu, nakazu lub innej sankcji za dane naruszenie, złagodzenie sankcji może polegać na odstąpieniu od nałożenia zakazu, nakazu lub innej sankcji i na nałożeniu wyłącznie administracyjnej kary pieniężnej w wysokości obniżonej zgodnie z ust. 6 albo bez jej obniżenia.</w:t>
      </w:r>
    </w:p>
    <w:p w14:paraId="42141FBB" w14:textId="77777777" w:rsidR="00AD2663" w:rsidRPr="00AD2663" w:rsidRDefault="00AD2663" w:rsidP="00AD2663">
      <w:pPr>
        <w:pStyle w:val="USTustnpkodeksu"/>
        <w:keepNext/>
      </w:pPr>
      <w:r w:rsidRPr="00AD2663">
        <w:lastRenderedPageBreak/>
        <w:t>8. Przy obniżaniu wysokości administracyjnej kary pieniężnej lub przy łagodzeniu dolegliwości sankcji w sposób określony w ust. 7 Komisja bierze pod uwagę:</w:t>
      </w:r>
    </w:p>
    <w:p w14:paraId="191224B9" w14:textId="3C6DC5C5" w:rsidR="00AD2663" w:rsidRPr="00AD2663" w:rsidRDefault="00AD2663" w:rsidP="00AD2663">
      <w:pPr>
        <w:pStyle w:val="PKTpunkt"/>
      </w:pPr>
      <w:r w:rsidRPr="00AD2663">
        <w:t>1)</w:t>
      </w:r>
      <w:r w:rsidRPr="00AD2663">
        <w:tab/>
        <w:t>okoliczności, w jakich strona w zakresie naruszenia objętego danym postępowaniem zaprzestała naruszania prawa albo usunęła stan niezgodności z prawem, w tym przez spełnienie obowiązku niewykonanego w terminie lub przez działanie z własnej inicjatywy zgodnie z art. 8</w:t>
      </w:r>
      <w:r w:rsidR="009200E2">
        <w:t>5</w:t>
      </w:r>
      <w:r w:rsidRPr="00AD2663">
        <w:t xml:space="preserve"> ust. 1;</w:t>
      </w:r>
    </w:p>
    <w:p w14:paraId="6817943D" w14:textId="77777777" w:rsidR="00AD2663" w:rsidRPr="00AD2663" w:rsidRDefault="00AD2663" w:rsidP="00AD2663">
      <w:pPr>
        <w:pStyle w:val="PKTpunkt"/>
      </w:pPr>
      <w:r w:rsidRPr="00AD2663">
        <w:t>2)</w:t>
      </w:r>
      <w:r w:rsidRPr="00AD2663">
        <w:tab/>
        <w:t>zakres i znaczenie ujawnienia wszystkich istotnych okoliczności naruszenia objętego danym postępowaniem, w tym ujawnienia osób lub innych podmiotów współdziałających w naruszeniu, oraz przedstawienia dowodów na poparcie tych okoliczności;</w:t>
      </w:r>
    </w:p>
    <w:p w14:paraId="6B9EC97D" w14:textId="77777777" w:rsidR="00AD2663" w:rsidRPr="00AD2663" w:rsidRDefault="00AD2663" w:rsidP="00AD2663">
      <w:pPr>
        <w:pStyle w:val="PKTpunkt"/>
      </w:pPr>
      <w:r w:rsidRPr="00AD2663">
        <w:t>3)</w:t>
      </w:r>
      <w:r w:rsidRPr="00AD2663">
        <w:tab/>
        <w:t>zakres zobowiązań, o których mowa w ust. 5, oraz termin ich wykonania przez stronę.</w:t>
      </w:r>
    </w:p>
    <w:p w14:paraId="45A4BEBD" w14:textId="386657E5" w:rsidR="00AD2663" w:rsidRPr="00AD2663" w:rsidRDefault="00AD2663" w:rsidP="00AD2663">
      <w:pPr>
        <w:pStyle w:val="USTustnpkodeksu"/>
      </w:pPr>
      <w:r w:rsidRPr="00AD2663">
        <w:t xml:space="preserve">9. W przypadku zaistnienia nadzwyczajnych okoliczności łagodzących, w tym usunięcia </w:t>
      </w:r>
      <w:r w:rsidR="00340E97" w:rsidRPr="000C1EC3">
        <w:t xml:space="preserve">przez stronę </w:t>
      </w:r>
      <w:r w:rsidRPr="000C1EC3">
        <w:t xml:space="preserve">skutków </w:t>
      </w:r>
      <w:r w:rsidRPr="00AD2663">
        <w:t>naruszenia objętego postępowaniem, układ może przewidywać odstąpienie od nałożenia sankcji.</w:t>
      </w:r>
    </w:p>
    <w:p w14:paraId="27AC199F" w14:textId="3834D357" w:rsidR="00AD2663" w:rsidRPr="00AD2663" w:rsidRDefault="00AD2663" w:rsidP="00AD2663">
      <w:pPr>
        <w:pStyle w:val="ARTartustawynprozporzdzenia"/>
      </w:pPr>
      <w:r w:rsidRPr="00AD2663">
        <w:rPr>
          <w:rStyle w:val="Ppogrubienie"/>
        </w:rPr>
        <w:t>Art. 7</w:t>
      </w:r>
      <w:r w:rsidR="009200E2">
        <w:rPr>
          <w:rStyle w:val="Ppogrubienie"/>
        </w:rPr>
        <w:t>2</w:t>
      </w:r>
      <w:r w:rsidRPr="00AD2663">
        <w:rPr>
          <w:rStyle w:val="Ppogrubienie"/>
        </w:rPr>
        <w:t>.</w:t>
      </w:r>
      <w:r w:rsidRPr="00AD2663">
        <w:t xml:space="preserve"> 1. W postanowieniu o możliwości zawarcia układu Komisja wyznacza termin </w:t>
      </w:r>
      <w:r w:rsidR="00BB1EFF" w:rsidRPr="000C1EC3">
        <w:t>zawarcia</w:t>
      </w:r>
      <w:r w:rsidR="00BB1EFF">
        <w:t xml:space="preserve"> </w:t>
      </w:r>
      <w:r w:rsidRPr="00AD2663">
        <w:t xml:space="preserve">układu niedłuższy </w:t>
      </w:r>
      <w:r w:rsidRPr="000C1EC3">
        <w:t>niż miesiąc</w:t>
      </w:r>
      <w:r w:rsidRPr="00AD2663">
        <w:t xml:space="preserve">. W uzasadnionych przypadkach Komisja może, w drodze postanowienia, przedłużyć termin </w:t>
      </w:r>
      <w:r w:rsidR="00212384" w:rsidRPr="000C1EC3">
        <w:t>zawarcia</w:t>
      </w:r>
      <w:r w:rsidR="00212384" w:rsidRPr="00AD2663">
        <w:t xml:space="preserve"> </w:t>
      </w:r>
      <w:r w:rsidRPr="00AD2663">
        <w:t>układu o dodatkowy okres, niedłuższy jednak niż 3 miesiące.</w:t>
      </w:r>
    </w:p>
    <w:p w14:paraId="105FA562" w14:textId="77777777" w:rsidR="00AD2663" w:rsidRPr="00AD2663" w:rsidRDefault="00AD2663" w:rsidP="00AD2663">
      <w:pPr>
        <w:pStyle w:val="USTustnpkodeksu"/>
      </w:pPr>
      <w:r w:rsidRPr="00AD2663">
        <w:t>2. Strona w terminie 14 dni od dnia doręczenia postanowienia o możliwości zawarcia układu składa Komisji oświadczenie o woli zawarcia układu.</w:t>
      </w:r>
    </w:p>
    <w:p w14:paraId="4058520E" w14:textId="05380BF0" w:rsidR="00AD2663" w:rsidRPr="00AD2663" w:rsidRDefault="00AD2663" w:rsidP="00AD2663">
      <w:pPr>
        <w:pStyle w:val="USTustnpkodeksu"/>
      </w:pPr>
      <w:r w:rsidRPr="00AD2663">
        <w:t xml:space="preserve">3. Do czasu zawarcia układu strona może wycofać </w:t>
      </w:r>
      <w:r w:rsidRPr="000C1EC3">
        <w:t>oświadczenie</w:t>
      </w:r>
      <w:r w:rsidR="006A7B75" w:rsidRPr="000C1EC3">
        <w:t xml:space="preserve"> </w:t>
      </w:r>
      <w:r w:rsidRPr="000C1EC3">
        <w:t xml:space="preserve">o woli </w:t>
      </w:r>
      <w:r w:rsidRPr="00AD2663">
        <w:t>zawarcia układu.</w:t>
      </w:r>
    </w:p>
    <w:p w14:paraId="1750B86F" w14:textId="2AE59B68" w:rsidR="00AD2663" w:rsidRPr="00AD2663" w:rsidRDefault="00AD2663" w:rsidP="00AD2663">
      <w:pPr>
        <w:pStyle w:val="ARTartustawynprozporzdzenia"/>
      </w:pPr>
      <w:r w:rsidRPr="00AD2663">
        <w:rPr>
          <w:rStyle w:val="Ppogrubienie"/>
        </w:rPr>
        <w:t>Art. 7</w:t>
      </w:r>
      <w:r w:rsidR="009200E2">
        <w:rPr>
          <w:rStyle w:val="Ppogrubienie"/>
        </w:rPr>
        <w:t>3</w:t>
      </w:r>
      <w:r w:rsidRPr="00AD2663">
        <w:rPr>
          <w:rStyle w:val="Ppogrubienie"/>
        </w:rPr>
        <w:t>.</w:t>
      </w:r>
      <w:r w:rsidRPr="00AD2663">
        <w:t xml:space="preserve"> 1. Niezwłocznie po złożeniu </w:t>
      </w:r>
      <w:r w:rsidRPr="000C1EC3">
        <w:t xml:space="preserve">oświadczenia </w:t>
      </w:r>
      <w:r w:rsidR="002644B1" w:rsidRPr="000C1EC3">
        <w:t xml:space="preserve">o </w:t>
      </w:r>
      <w:r w:rsidRPr="000C1EC3">
        <w:t xml:space="preserve">woli </w:t>
      </w:r>
      <w:r w:rsidRPr="00AD2663">
        <w:t>zawarcia układu strona przedstawia Komisji znane jej okoliczności naruszenia i dowody na ich poparcie, pozwalające stwierdzić, że są spełnione warunki, o których mowa w art. 7</w:t>
      </w:r>
      <w:r w:rsidR="009200E2">
        <w:t>1</w:t>
      </w:r>
      <w:r w:rsidRPr="00AD2663">
        <w:t xml:space="preserve"> ust. 4, a w razie potrzeby uzupełnia je z własnej inicjatywy lub na żądanie Komisji. Strona oświadcza, że przedstawiła wszystkie znane jej okoliczności i dowody dotyczące naruszenia. </w:t>
      </w:r>
    </w:p>
    <w:p w14:paraId="0EC02988" w14:textId="5C4F5565" w:rsidR="00AD2663" w:rsidRPr="00AD2663" w:rsidRDefault="00AD2663" w:rsidP="00AD2663">
      <w:pPr>
        <w:pStyle w:val="USTustnpkodeksu"/>
      </w:pPr>
      <w:r w:rsidRPr="00AD2663">
        <w:t>2. Informacje i dowody uzyskane przez Komisję</w:t>
      </w:r>
      <w:r w:rsidR="00D5380A" w:rsidRPr="000C1EC3">
        <w:t>,</w:t>
      </w:r>
      <w:r w:rsidRPr="00AD2663">
        <w:t xml:space="preserve"> mające charakter oświadczenia strony</w:t>
      </w:r>
      <w:r w:rsidRPr="000C1EC3">
        <w:t xml:space="preserve">, </w:t>
      </w:r>
      <w:r w:rsidR="007D6A61" w:rsidRPr="000C1EC3">
        <w:t xml:space="preserve">dotychczas </w:t>
      </w:r>
      <w:r w:rsidRPr="000C1EC3">
        <w:t xml:space="preserve">nieznane </w:t>
      </w:r>
      <w:r w:rsidRPr="00AD2663">
        <w:t xml:space="preserve">Komisji, nie mogą być wykorzystane jako dowód </w:t>
      </w:r>
      <w:r w:rsidRPr="00AD2663">
        <w:lastRenderedPageBreak/>
        <w:t>w postępowaniu, w przypadku</w:t>
      </w:r>
      <w:r w:rsidR="00D5380A">
        <w:t xml:space="preserve"> </w:t>
      </w:r>
      <w:r w:rsidRPr="00AD2663">
        <w:t>gdy układ nie zostanie zawarty, ani w innym postępowaniu prowadzonym wobec tego podmiotu przez Komisję albo inny organ na podstawie przepisów odrębnych.</w:t>
      </w:r>
    </w:p>
    <w:p w14:paraId="7D060A83" w14:textId="7EC37AD2" w:rsidR="00AD2663" w:rsidRPr="00AD2663" w:rsidRDefault="00AD2663" w:rsidP="00AD2663">
      <w:pPr>
        <w:pStyle w:val="USTustnpkodeksu"/>
      </w:pPr>
      <w:r w:rsidRPr="00AD2663">
        <w:t>3. W przypadku podjęcia zobowiązania, o którym mowa w art. 7</w:t>
      </w:r>
      <w:r w:rsidR="009200E2">
        <w:t>1</w:t>
      </w:r>
      <w:r w:rsidRPr="00AD2663">
        <w:t xml:space="preserve"> ust. 5, strona przedstawia Komisji zakres działań, jakie zamierza podjąć, oraz sposób i termin ich wykonania. Jednocześnie strona składa oświadczenie o braku wiedzy o przeszkodach uniemożliwiających wykonanie tego zobowiązania, według stanu na moment składania oświadczenia.</w:t>
      </w:r>
    </w:p>
    <w:p w14:paraId="6BCE4810" w14:textId="4F1308D0" w:rsidR="00AD2663" w:rsidRPr="00425F27" w:rsidRDefault="00AD2663" w:rsidP="00AD2663">
      <w:pPr>
        <w:pStyle w:val="USTustnpkodeksu"/>
      </w:pPr>
      <w:r w:rsidRPr="00425F27">
        <w:t xml:space="preserve">4. </w:t>
      </w:r>
      <w:r w:rsidR="0018335F" w:rsidRPr="00425F27">
        <w:t>Oświadczenia, o których mowa w ust. 1 i 3,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14:paraId="63AF6D0B" w14:textId="1B94B3DD" w:rsidR="00AD2663" w:rsidRPr="00AD2663" w:rsidRDefault="00AD2663" w:rsidP="00AD2663">
      <w:pPr>
        <w:pStyle w:val="ARTartustawynprozporzdzenia"/>
      </w:pPr>
      <w:r w:rsidRPr="00AD2663">
        <w:rPr>
          <w:rStyle w:val="Ppogrubienie"/>
        </w:rPr>
        <w:t>Art. 7</w:t>
      </w:r>
      <w:r w:rsidR="00306485">
        <w:rPr>
          <w:rStyle w:val="Ppogrubienie"/>
        </w:rPr>
        <w:t>4</w:t>
      </w:r>
      <w:r w:rsidRPr="00AD2663">
        <w:rPr>
          <w:rStyle w:val="Ppogrubienie"/>
        </w:rPr>
        <w:t>.</w:t>
      </w:r>
      <w:r w:rsidRPr="00AD2663">
        <w:t xml:space="preserve"> 1. Po stwierdzeniu spełnienia warunków, o których mowa w art. 7</w:t>
      </w:r>
      <w:r w:rsidR="00306485">
        <w:t>1</w:t>
      </w:r>
      <w:r w:rsidR="009F0D03">
        <w:t xml:space="preserve"> </w:t>
      </w:r>
      <w:r w:rsidRPr="00AD2663">
        <w:t xml:space="preserve">ust. 4, Komisja przygotowuje i przedstawia stronie projekt układu, wskazując rodzaj i zakres proponowanego złagodzenia sankcji. Komisja wydaje postanowienie o przedstawieniu projektu układu. </w:t>
      </w:r>
    </w:p>
    <w:p w14:paraId="5BF73A1A" w14:textId="46B38BE1" w:rsidR="00AD2663" w:rsidRPr="00AD2663" w:rsidRDefault="00AD2663" w:rsidP="00AD2663">
      <w:pPr>
        <w:pStyle w:val="USTustnpkodeksu"/>
      </w:pPr>
      <w:r w:rsidRPr="00AD2663">
        <w:t>2. W przypadku gdy strona podjęła zobowiązanie, o którym mowa w art. 7</w:t>
      </w:r>
      <w:r w:rsidR="00306485">
        <w:t>1</w:t>
      </w:r>
      <w:r w:rsidRPr="00AD2663">
        <w:t xml:space="preserve"> ust. 5, w projekcie układu zamieszcza się również treść tego zobowiązania, wskazując zakres działań, jakie strona zamierza podjąć oraz sposób i termin ich wykonania.</w:t>
      </w:r>
    </w:p>
    <w:p w14:paraId="367CE1FF" w14:textId="2B41A2E5" w:rsidR="00AD2663" w:rsidRPr="00AD2663" w:rsidRDefault="00AD2663" w:rsidP="00AD2663">
      <w:pPr>
        <w:pStyle w:val="USTustnpkodeksu"/>
      </w:pPr>
      <w:r w:rsidRPr="00AD2663">
        <w:t xml:space="preserve">3. W postanowieniu o przedstawieniu projektu układu Komisja wyznacza termin </w:t>
      </w:r>
      <w:r w:rsidRPr="000C1EC3">
        <w:t>przyjęci</w:t>
      </w:r>
      <w:r w:rsidR="001C0B58" w:rsidRPr="000C1EC3">
        <w:t>a</w:t>
      </w:r>
      <w:r w:rsidRPr="000C1EC3">
        <w:t xml:space="preserve"> </w:t>
      </w:r>
      <w:r w:rsidRPr="00AD2663">
        <w:t>układu niekrótszy niż 14 dni od dnia doręczenia stronie tego postanowienia. Bieg terminu, o którym mowa w art. 7</w:t>
      </w:r>
      <w:r w:rsidR="00306485">
        <w:t>2</w:t>
      </w:r>
      <w:r w:rsidRPr="00AD2663">
        <w:t xml:space="preserve"> ust. 1, ulega zawieszeniu do dnia upływu terminu, o którym mowa w zdaniu pierwszym. </w:t>
      </w:r>
    </w:p>
    <w:p w14:paraId="6FF6B259" w14:textId="327DA826" w:rsidR="00AD2663" w:rsidRPr="00AD2663" w:rsidRDefault="00AD2663" w:rsidP="00AD2663">
      <w:pPr>
        <w:pStyle w:val="USTustnpkodeksu"/>
      </w:pPr>
      <w:r w:rsidRPr="00AD2663">
        <w:t>4. Postanowienie o przedstawieniu projektu układu zawiera pouczenie o sposobie i skutkach przyjęcia układu, w szczególności o skutku wynikającym z art. 7</w:t>
      </w:r>
      <w:r w:rsidR="00306485">
        <w:t>5</w:t>
      </w:r>
      <w:r w:rsidRPr="00AD2663">
        <w:t xml:space="preserve"> ust. 4, oraz o skutku niezłożenia oświadczenia, o którym mowa w art. 7</w:t>
      </w:r>
      <w:r w:rsidR="00306485">
        <w:t>5</w:t>
      </w:r>
      <w:r w:rsidRPr="00AD2663">
        <w:t xml:space="preserve"> ust. 1, w wyznaczonym terminie.</w:t>
      </w:r>
    </w:p>
    <w:p w14:paraId="662501CE" w14:textId="5494740E" w:rsidR="00AD2663" w:rsidRPr="00AD2663" w:rsidRDefault="00AD2663" w:rsidP="00AD2663">
      <w:pPr>
        <w:pStyle w:val="ARTartustawynprozporzdzenia"/>
      </w:pPr>
      <w:r w:rsidRPr="00AD2663">
        <w:rPr>
          <w:rStyle w:val="Ppogrubienie"/>
        </w:rPr>
        <w:t>Art. 7</w:t>
      </w:r>
      <w:r w:rsidR="00306485">
        <w:rPr>
          <w:rStyle w:val="Ppogrubienie"/>
        </w:rPr>
        <w:t>5</w:t>
      </w:r>
      <w:r w:rsidRPr="00AD2663">
        <w:rPr>
          <w:rStyle w:val="Ppogrubienie"/>
        </w:rPr>
        <w:t>.</w:t>
      </w:r>
      <w:r w:rsidRPr="00AD2663">
        <w:t xml:space="preserve"> 1. Zawarcie układu następuje na skutek złożenia przez stronę oświadczenia o następującej treści: „Oświadczam, że przyjmuję w całości i bez zastrzeżeń układ w sprawie warunków nadzwyczajnego złagodzenia sankcji zgodnie </w:t>
      </w:r>
      <w:r w:rsidRPr="00AD2663">
        <w:lastRenderedPageBreak/>
        <w:t>z postanowieniem Komisji Rozwoju i Bezpieczeństwa Sztucznej Inteligencji z dnia ..................... r. wydanym na podstawie art. 7</w:t>
      </w:r>
      <w:r w:rsidR="00306485">
        <w:t>4</w:t>
      </w:r>
      <w:r w:rsidRPr="00AD2663">
        <w:t xml:space="preserve"> ust. 1 ustawy z dnia ........... r. o systemach sztucznej inteligencji (Dz. U. poz. …).”.</w:t>
      </w:r>
    </w:p>
    <w:p w14:paraId="34C3373E" w14:textId="77777777" w:rsidR="00AD2663" w:rsidRPr="00AD2663" w:rsidRDefault="00AD2663" w:rsidP="00AD2663">
      <w:pPr>
        <w:pStyle w:val="USTustnpkodeksu"/>
      </w:pPr>
      <w:r w:rsidRPr="00AD2663">
        <w:t>2. Złożenie oświadczenia o przyjęciu układu o innej treści niż określona w ust. 1 jest bezskuteczne.</w:t>
      </w:r>
    </w:p>
    <w:p w14:paraId="402B2595" w14:textId="77777777" w:rsidR="00AD2663" w:rsidRPr="00AD2663" w:rsidRDefault="00AD2663" w:rsidP="00AD2663">
      <w:pPr>
        <w:pStyle w:val="USTustnpkodeksu"/>
      </w:pPr>
      <w:r w:rsidRPr="00AD2663">
        <w:t>3. Niezłożenie w terminie oświadczenia, o którym mowa w ust. 1, jest tożsame z odrzuceniem projektu układu przez stronę.</w:t>
      </w:r>
    </w:p>
    <w:p w14:paraId="524D99B9" w14:textId="1F644E92" w:rsidR="00AD2663" w:rsidRPr="00AD2663" w:rsidRDefault="00AD2663" w:rsidP="00AD2663">
      <w:pPr>
        <w:pStyle w:val="USTustnpkodeksu"/>
      </w:pPr>
      <w:r w:rsidRPr="00AD2663">
        <w:t xml:space="preserve">4. Skutkiem </w:t>
      </w:r>
      <w:r w:rsidRPr="000C1EC3">
        <w:t>oświadczenia</w:t>
      </w:r>
      <w:r w:rsidR="007A75C1" w:rsidRPr="000C1EC3">
        <w:t xml:space="preserve"> </w:t>
      </w:r>
      <w:r w:rsidRPr="000C1EC3">
        <w:t xml:space="preserve">o przyjęciu </w:t>
      </w:r>
      <w:r w:rsidRPr="00AD2663">
        <w:t xml:space="preserve">układu jest zrzeczenie się przez stronę prawa do </w:t>
      </w:r>
      <w:r w:rsidR="000C6AC5" w:rsidRPr="000C1EC3">
        <w:t>wniesienia</w:t>
      </w:r>
      <w:r w:rsidR="000C6AC5">
        <w:t xml:space="preserve"> </w:t>
      </w:r>
      <w:r w:rsidRPr="00AD2663">
        <w:t xml:space="preserve">odwołania do Sądu Okręgowego w Warszawie – sądu ochrony konkurencji i konsumentów </w:t>
      </w:r>
      <w:r w:rsidR="007D76DF" w:rsidRPr="000C1EC3">
        <w:t xml:space="preserve">od </w:t>
      </w:r>
      <w:r w:rsidRPr="007D76DF">
        <w:t>decyzji</w:t>
      </w:r>
      <w:r w:rsidRPr="00AD2663">
        <w:t>, o której mowa w art. 7</w:t>
      </w:r>
      <w:r w:rsidR="00921125">
        <w:t>7</w:t>
      </w:r>
      <w:r w:rsidRPr="00AD2663">
        <w:t xml:space="preserve"> ust. 1.</w:t>
      </w:r>
    </w:p>
    <w:p w14:paraId="060F2AD2" w14:textId="1FAC77BD" w:rsidR="00AD2663" w:rsidRPr="00AD2663" w:rsidRDefault="00AD2663" w:rsidP="00AD2663">
      <w:pPr>
        <w:pStyle w:val="ARTartustawynprozporzdzenia"/>
      </w:pPr>
      <w:r w:rsidRPr="00AD2663">
        <w:rPr>
          <w:rStyle w:val="Ppogrubienie"/>
        </w:rPr>
        <w:t>Art. 7</w:t>
      </w:r>
      <w:r w:rsidR="00921125">
        <w:rPr>
          <w:rStyle w:val="Ppogrubienie"/>
        </w:rPr>
        <w:t>6</w:t>
      </w:r>
      <w:r w:rsidRPr="00AD2663">
        <w:rPr>
          <w:rStyle w:val="Ppogrubienie"/>
        </w:rPr>
        <w:t>.</w:t>
      </w:r>
      <w:r w:rsidRPr="00AD2663">
        <w:t xml:space="preserve"> 1. W przypadku gdy w terminie wyznaczonym zgodnie z art. 7</w:t>
      </w:r>
      <w:r w:rsidR="00921125">
        <w:t>2</w:t>
      </w:r>
      <w:r w:rsidRPr="00AD2663">
        <w:t xml:space="preserve"> ust. 1, z uwzględnieniem art. 7</w:t>
      </w:r>
      <w:r w:rsidR="00921125">
        <w:t>4</w:t>
      </w:r>
      <w:r w:rsidRPr="00AD2663">
        <w:t xml:space="preserve"> ust. 3, nie dojdzie do zawarcia układu, Komisja wydaje postanowienie o zakończeniu czynności zmierzających do zawarcia układu.</w:t>
      </w:r>
    </w:p>
    <w:p w14:paraId="0EEA8140" w14:textId="77777777" w:rsidR="00AD2663" w:rsidRPr="00AD2663" w:rsidRDefault="00AD2663" w:rsidP="00AD2663">
      <w:pPr>
        <w:pStyle w:val="USTustnpkodeksu"/>
        <w:keepNext/>
      </w:pPr>
      <w:r w:rsidRPr="00AD2663">
        <w:t>2. Postanowienie, o którym mowa w ust. 1, Komisja wydaje także w przypadku:</w:t>
      </w:r>
    </w:p>
    <w:p w14:paraId="556D2840" w14:textId="0DD66E39" w:rsidR="00AD2663" w:rsidRPr="00AD2663" w:rsidRDefault="00AD2663" w:rsidP="00AD2663">
      <w:pPr>
        <w:pStyle w:val="PKTpunkt"/>
      </w:pPr>
      <w:r w:rsidRPr="00AD2663">
        <w:t>1)</w:t>
      </w:r>
      <w:r w:rsidRPr="00AD2663">
        <w:tab/>
        <w:t>gdy strona nie złoży oświadczenia, o którym mowa w art. 7</w:t>
      </w:r>
      <w:r w:rsidR="00921125">
        <w:t>2</w:t>
      </w:r>
      <w:r w:rsidRPr="00AD2663">
        <w:t xml:space="preserve"> ust. 2;</w:t>
      </w:r>
    </w:p>
    <w:p w14:paraId="57ADFB56" w14:textId="58245A26" w:rsidR="00AD2663" w:rsidRPr="00AD2663" w:rsidRDefault="00AD2663" w:rsidP="00AD2663">
      <w:pPr>
        <w:pStyle w:val="PKTpunkt"/>
      </w:pPr>
      <w:r w:rsidRPr="00AD2663">
        <w:t>2)</w:t>
      </w:r>
      <w:r w:rsidRPr="00AD2663">
        <w:tab/>
        <w:t>gdy strona wycofa oświadczenie, o którym mowa w art. 7</w:t>
      </w:r>
      <w:r w:rsidR="00921125">
        <w:t>2</w:t>
      </w:r>
      <w:r w:rsidRPr="00AD2663">
        <w:t xml:space="preserve"> ust. 2;</w:t>
      </w:r>
    </w:p>
    <w:p w14:paraId="488FF526" w14:textId="77777777" w:rsidR="00AD2663" w:rsidRPr="00AD2663" w:rsidRDefault="00AD2663" w:rsidP="00AD2663">
      <w:pPr>
        <w:pStyle w:val="PKTpunkt"/>
      </w:pPr>
      <w:r w:rsidRPr="00AD2663">
        <w:t>3)</w:t>
      </w:r>
      <w:r w:rsidRPr="00AD2663">
        <w:tab/>
        <w:t>uznania, że działania strony mają charakter pozorny i nie zmierzają do zawarcia układu.</w:t>
      </w:r>
    </w:p>
    <w:p w14:paraId="55BC83A7" w14:textId="46C137CB" w:rsidR="00AD2663" w:rsidRPr="00AD2663" w:rsidRDefault="00AD2663" w:rsidP="00AD2663">
      <w:pPr>
        <w:pStyle w:val="ARTartustawynprozporzdzenia"/>
      </w:pPr>
      <w:r w:rsidRPr="00AD2663">
        <w:rPr>
          <w:rStyle w:val="Ppogrubienie"/>
        </w:rPr>
        <w:t>Art. 7</w:t>
      </w:r>
      <w:r w:rsidR="00921125">
        <w:rPr>
          <w:rStyle w:val="Ppogrubienie"/>
        </w:rPr>
        <w:t>7</w:t>
      </w:r>
      <w:r w:rsidRPr="00AD2663">
        <w:rPr>
          <w:rStyle w:val="Ppogrubienie"/>
        </w:rPr>
        <w:t>.</w:t>
      </w:r>
      <w:r w:rsidRPr="00AD2663">
        <w:t xml:space="preserve"> 1. W przypadku zawarcia układu Komisja niezwłocznie wydaje decyzję zawierającą ustalenia układu, określone w postanowieniu, o którym mowa w art. 7</w:t>
      </w:r>
      <w:r w:rsidR="003C0F92">
        <w:t>4</w:t>
      </w:r>
      <w:r w:rsidRPr="00AD2663">
        <w:t xml:space="preserve"> ust. 1 zdanie drugie.</w:t>
      </w:r>
    </w:p>
    <w:p w14:paraId="3C137722" w14:textId="77777777" w:rsidR="00AD2663" w:rsidRPr="00AD2663" w:rsidRDefault="00AD2663" w:rsidP="00AD2663">
      <w:pPr>
        <w:pStyle w:val="USTustnpkodeksu"/>
      </w:pPr>
      <w:r w:rsidRPr="00AD2663">
        <w:t>2. Decyzja, o której mowa w ust. 1, jest ostateczna.</w:t>
      </w:r>
    </w:p>
    <w:p w14:paraId="51CE288B" w14:textId="6C225F15" w:rsidR="00AD2663" w:rsidRPr="00AD2663" w:rsidRDefault="00AD2663" w:rsidP="00AD2663">
      <w:pPr>
        <w:pStyle w:val="ARTartustawynprozporzdzenia"/>
      </w:pPr>
      <w:r w:rsidRPr="00AD2663">
        <w:rPr>
          <w:rStyle w:val="Ppogrubienie"/>
        </w:rPr>
        <w:t>Art. 7</w:t>
      </w:r>
      <w:r w:rsidR="00921125">
        <w:rPr>
          <w:rStyle w:val="Ppogrubienie"/>
        </w:rPr>
        <w:t>8</w:t>
      </w:r>
      <w:r w:rsidRPr="00AD2663">
        <w:rPr>
          <w:rStyle w:val="Ppogrubienie"/>
        </w:rPr>
        <w:t>.</w:t>
      </w:r>
      <w:r w:rsidRPr="00AD2663">
        <w:t xml:space="preserve"> 1. Okresu od dnia wydania postanowienia, o którym mowa w art. 7</w:t>
      </w:r>
      <w:r w:rsidR="003C0F92">
        <w:t>1</w:t>
      </w:r>
      <w:r w:rsidRPr="00AD2663">
        <w:t xml:space="preserve"> ust. 1 lub ust. 3 pkt 1, do dnia zawarcia układu albo wydania postanowienia, o którym mowa w art. 7</w:t>
      </w:r>
      <w:r w:rsidR="003C0F92">
        <w:t>6</w:t>
      </w:r>
      <w:r w:rsidRPr="00AD2663">
        <w:t xml:space="preserve"> ust. 1 lub 2, nie wlicza się do terminu załatwienia sprawy.</w:t>
      </w:r>
    </w:p>
    <w:p w14:paraId="6CF64A7D" w14:textId="36D6FD8B" w:rsidR="00AD2663" w:rsidRPr="00AD2663" w:rsidRDefault="00AD2663" w:rsidP="00AD2663">
      <w:pPr>
        <w:pStyle w:val="USTustnpkodeksu"/>
      </w:pPr>
      <w:r w:rsidRPr="00AD2663">
        <w:t>2. Bieg terminów przedawnienia ulega zawieszeniu w okresie od dnia wydania postanowienia, o którym mowa w art. 7</w:t>
      </w:r>
      <w:r w:rsidR="003C0F92">
        <w:t>1</w:t>
      </w:r>
      <w:r w:rsidRPr="00AD2663">
        <w:t xml:space="preserve"> ust. 1 lub ust. 3 pkt 1, do dnia zawarcia układu albo wydania postanowienia, o którym mowa w art. 7</w:t>
      </w:r>
      <w:r w:rsidR="003C0F92">
        <w:t>6</w:t>
      </w:r>
      <w:r w:rsidRPr="00AD2663">
        <w:t xml:space="preserve"> ust. 1 lub 2.</w:t>
      </w:r>
    </w:p>
    <w:p w14:paraId="3F949020" w14:textId="0184E171" w:rsidR="00AD2663" w:rsidRPr="00AD2663" w:rsidRDefault="00AD2663" w:rsidP="00AD2663">
      <w:pPr>
        <w:pStyle w:val="ARTartustawynprozporzdzenia"/>
      </w:pPr>
      <w:r w:rsidRPr="00AD2663">
        <w:rPr>
          <w:rStyle w:val="Ppogrubienie"/>
        </w:rPr>
        <w:t>Art. 7</w:t>
      </w:r>
      <w:r w:rsidR="0009532B">
        <w:rPr>
          <w:rStyle w:val="Ppogrubienie"/>
        </w:rPr>
        <w:t>9</w:t>
      </w:r>
      <w:r w:rsidRPr="00AD2663">
        <w:rPr>
          <w:rStyle w:val="Ppogrubienie"/>
        </w:rPr>
        <w:t>.</w:t>
      </w:r>
      <w:r w:rsidRPr="00AD2663">
        <w:t xml:space="preserve"> Do decyzji, o której mowa w art. 7</w:t>
      </w:r>
      <w:r w:rsidR="0009532B">
        <w:t>7</w:t>
      </w:r>
      <w:r w:rsidRPr="00AD2663">
        <w:t xml:space="preserve"> ust. 1, nie stosuje się</w:t>
      </w:r>
      <w:r w:rsidR="00017245">
        <w:t xml:space="preserve"> </w:t>
      </w:r>
      <w:r w:rsidR="00017245" w:rsidRPr="000C1EC3">
        <w:t>przepisów</w:t>
      </w:r>
      <w:r w:rsidRPr="000C1EC3">
        <w:t xml:space="preserve"> </w:t>
      </w:r>
      <w:r w:rsidRPr="00AD2663">
        <w:t>art. 162 ustawy z dnia 14 czerwca 1960 r. – Kodeks postępowania administracyjnego.</w:t>
      </w:r>
    </w:p>
    <w:p w14:paraId="4169F910" w14:textId="34905B9D" w:rsidR="00AD2663" w:rsidRPr="00AD2663" w:rsidRDefault="00AD2663" w:rsidP="00AD2663">
      <w:pPr>
        <w:pStyle w:val="ARTartustawynprozporzdzenia"/>
      </w:pPr>
      <w:r w:rsidRPr="00AD2663">
        <w:rPr>
          <w:rStyle w:val="Ppogrubienie"/>
        </w:rPr>
        <w:t>Art. </w:t>
      </w:r>
      <w:r w:rsidR="0009532B">
        <w:rPr>
          <w:rStyle w:val="Ppogrubienie"/>
        </w:rPr>
        <w:t>80</w:t>
      </w:r>
      <w:r w:rsidR="00880E56">
        <w:rPr>
          <w:rStyle w:val="Ppogrubienie"/>
        </w:rPr>
        <w:t>.</w:t>
      </w:r>
      <w:r w:rsidRPr="00AD2663">
        <w:t xml:space="preserve"> 1. Na żądanie Komisji strona, która zawarła układ, przedstawia harmonogram </w:t>
      </w:r>
      <w:r w:rsidR="00A5087F" w:rsidRPr="000C1EC3">
        <w:t>wykonywania</w:t>
      </w:r>
      <w:r w:rsidR="00A5087F">
        <w:t xml:space="preserve"> </w:t>
      </w:r>
      <w:r w:rsidRPr="00AD2663">
        <w:t xml:space="preserve">zobowiązań </w:t>
      </w:r>
      <w:r w:rsidRPr="000C1EC3">
        <w:t>p</w:t>
      </w:r>
      <w:r w:rsidR="00A5087F" w:rsidRPr="000C1EC3">
        <w:t>rzyjętych</w:t>
      </w:r>
      <w:r w:rsidR="00A5087F">
        <w:t xml:space="preserve"> </w:t>
      </w:r>
      <w:r w:rsidRPr="00AD2663">
        <w:t>w ramach układu.</w:t>
      </w:r>
    </w:p>
    <w:p w14:paraId="1984A1B3" w14:textId="6967730D" w:rsidR="00AD2663" w:rsidRPr="00AD2663" w:rsidRDefault="00AD2663" w:rsidP="00AD2663">
      <w:pPr>
        <w:pStyle w:val="USTustnpkodeksu"/>
      </w:pPr>
      <w:r w:rsidRPr="00AD2663">
        <w:lastRenderedPageBreak/>
        <w:t xml:space="preserve">2. Komisja może żądać informacji lub dokumentów dotyczących </w:t>
      </w:r>
      <w:r w:rsidR="00EB6F64" w:rsidRPr="000C1EC3">
        <w:t>wykonywania</w:t>
      </w:r>
      <w:r w:rsidR="00EB6F64">
        <w:t xml:space="preserve"> </w:t>
      </w:r>
      <w:r w:rsidRPr="00AD2663">
        <w:t xml:space="preserve">przez </w:t>
      </w:r>
      <w:r w:rsidRPr="000C1EC3">
        <w:t>stronę</w:t>
      </w:r>
      <w:r w:rsidRPr="00AD2663">
        <w:t xml:space="preserve"> </w:t>
      </w:r>
      <w:r w:rsidRPr="000C1EC3">
        <w:t>zobowiązań</w:t>
      </w:r>
      <w:r w:rsidRPr="00AD2663">
        <w:t xml:space="preserve"> </w:t>
      </w:r>
      <w:r w:rsidRPr="000C1EC3">
        <w:t>p</w:t>
      </w:r>
      <w:r w:rsidR="00D25809" w:rsidRPr="000C1EC3">
        <w:t>rzyjętych</w:t>
      </w:r>
      <w:r w:rsidRPr="000C1EC3">
        <w:t xml:space="preserve"> </w:t>
      </w:r>
      <w:r w:rsidRPr="00AD2663">
        <w:t>w ramach układu.</w:t>
      </w:r>
    </w:p>
    <w:p w14:paraId="103BFD10" w14:textId="7A478305" w:rsidR="00AD2663" w:rsidRPr="00AD2663" w:rsidRDefault="00AD2663" w:rsidP="00AD2663">
      <w:pPr>
        <w:pStyle w:val="ARTartustawynprozporzdzenia"/>
      </w:pPr>
      <w:r w:rsidRPr="00AD2663">
        <w:rPr>
          <w:rStyle w:val="Ppogrubienie"/>
        </w:rPr>
        <w:t>Art. 8</w:t>
      </w:r>
      <w:r w:rsidR="0004265E">
        <w:rPr>
          <w:rStyle w:val="Ppogrubienie"/>
        </w:rPr>
        <w:t>1</w:t>
      </w:r>
      <w:r w:rsidRPr="00AD2663">
        <w:rPr>
          <w:rStyle w:val="Ppogrubienie"/>
        </w:rPr>
        <w:t>.</w:t>
      </w:r>
      <w:r w:rsidRPr="00AD2663">
        <w:t xml:space="preserve"> 1. W przypadku </w:t>
      </w:r>
      <w:r w:rsidRPr="000C1EC3">
        <w:t>niewy</w:t>
      </w:r>
      <w:r w:rsidR="00D507F3" w:rsidRPr="000C1EC3">
        <w:t>wiąz</w:t>
      </w:r>
      <w:r w:rsidR="00D25809" w:rsidRPr="000C1EC3">
        <w:t>ania</w:t>
      </w:r>
      <w:r w:rsidR="00D507F3" w:rsidRPr="000C1EC3">
        <w:t xml:space="preserve"> się</w:t>
      </w:r>
      <w:r w:rsidRPr="000C1EC3">
        <w:t xml:space="preserve"> </w:t>
      </w:r>
      <w:r w:rsidRPr="00AD2663">
        <w:t xml:space="preserve">przez stronę </w:t>
      </w:r>
      <w:r w:rsidR="00D507F3" w:rsidRPr="000C1EC3">
        <w:t>z</w:t>
      </w:r>
      <w:r w:rsidR="00D507F3">
        <w:t xml:space="preserve"> </w:t>
      </w:r>
      <w:r w:rsidRPr="00AD2663">
        <w:t xml:space="preserve">zobowiązań </w:t>
      </w:r>
      <w:r w:rsidRPr="000C1EC3">
        <w:t>p</w:t>
      </w:r>
      <w:r w:rsidR="00101ECC" w:rsidRPr="000C1EC3">
        <w:t>rzyjętych</w:t>
      </w:r>
      <w:r w:rsidRPr="00AD2663">
        <w:t xml:space="preserve"> w ramach układu w całości </w:t>
      </w:r>
      <w:r w:rsidRPr="000C1EC3">
        <w:t xml:space="preserve">albo istotnej </w:t>
      </w:r>
      <w:r w:rsidRPr="00AD2663">
        <w:t>części lub stwierdzenia istotnych nieprawidłowości w wykonaniu tych zobowiązań Komisja wznawia z urzędu postępowanie, o którym mowa w art. 7</w:t>
      </w:r>
      <w:r w:rsidR="0004265E">
        <w:t>1</w:t>
      </w:r>
      <w:r w:rsidR="00403842">
        <w:t xml:space="preserve"> </w:t>
      </w:r>
      <w:r w:rsidRPr="00AD2663">
        <w:t>ust. 1.</w:t>
      </w:r>
    </w:p>
    <w:p w14:paraId="686808A8" w14:textId="79A9E3A1" w:rsidR="00AD2663" w:rsidRPr="00AD2663" w:rsidRDefault="00AD2663" w:rsidP="00AD2663">
      <w:pPr>
        <w:pStyle w:val="USTustnpkodeksu"/>
      </w:pPr>
      <w:r w:rsidRPr="00AD2663">
        <w:t>2. Nie wznawia się postępowania z przyczyn, o których mowa w ust. 1, jeżeli od dnia doręczenia decyzji, o której mowa w art. 7</w:t>
      </w:r>
      <w:r w:rsidR="00A029AE">
        <w:t>7</w:t>
      </w:r>
      <w:r w:rsidR="00403842">
        <w:t xml:space="preserve"> </w:t>
      </w:r>
      <w:r w:rsidRPr="00AD2663">
        <w:t xml:space="preserve">ust. 1, upłynęło więcej niż 10 lat. </w:t>
      </w:r>
    </w:p>
    <w:p w14:paraId="7A20F78F" w14:textId="593A56B3" w:rsidR="00AD2663" w:rsidRPr="00AD2663" w:rsidRDefault="00AD2663" w:rsidP="00AD2663">
      <w:pPr>
        <w:pStyle w:val="ARTartustawynprozporzdzenia"/>
      </w:pPr>
      <w:r w:rsidRPr="00AD2663">
        <w:rPr>
          <w:rStyle w:val="Ppogrubienie"/>
        </w:rPr>
        <w:t>Art. 8</w:t>
      </w:r>
      <w:r w:rsidR="00A029AE">
        <w:rPr>
          <w:rStyle w:val="Ppogrubienie"/>
        </w:rPr>
        <w:t>2</w:t>
      </w:r>
      <w:r w:rsidRPr="00AD2663">
        <w:rPr>
          <w:rStyle w:val="Ppogrubienie"/>
        </w:rPr>
        <w:t>.</w:t>
      </w:r>
      <w:r w:rsidRPr="00AD2663">
        <w:t xml:space="preserve"> 1. Wznowienie postępowania, o którym mowa w art. 7</w:t>
      </w:r>
      <w:r w:rsidR="00A029AE">
        <w:t>1</w:t>
      </w:r>
      <w:r w:rsidRPr="00AD2663">
        <w:t xml:space="preserve"> ust. 1, następuje w drodze postanowienia. </w:t>
      </w:r>
    </w:p>
    <w:p w14:paraId="5DC623AE" w14:textId="77777777" w:rsidR="00AD2663" w:rsidRPr="00AD2663" w:rsidRDefault="00AD2663" w:rsidP="00AD2663">
      <w:pPr>
        <w:pStyle w:val="USTustnpkodeksu"/>
      </w:pPr>
      <w:r w:rsidRPr="00AD2663">
        <w:t xml:space="preserve">2. Postanowienie stanowi podstawę do przeprowadzenia przez Komisję postępowania w sprawie przyczyn wznowienia oraz w sprawie rozstrzygnięcia co do istoty sprawy. </w:t>
      </w:r>
    </w:p>
    <w:p w14:paraId="1553B86F" w14:textId="3ABF486D" w:rsidR="00AD2663" w:rsidRPr="00AD2663" w:rsidRDefault="00AD2663" w:rsidP="00AD2663">
      <w:pPr>
        <w:pStyle w:val="USTustnpkodeksu"/>
      </w:pPr>
      <w:r w:rsidRPr="00AD2663">
        <w:t>3. W przypadku wznowienia postępowania, o którym mowa w art. 7</w:t>
      </w:r>
      <w:r w:rsidR="00A029AE">
        <w:t>1</w:t>
      </w:r>
      <w:r w:rsidRPr="00AD2663">
        <w:t xml:space="preserve"> ust. 1, uznaje się, że bieg terminu przedawnienia nałożenia administracyjnej kary pieniężnej lub innej sankcji uległ zawieszeniu w okresie od dnia wydania postanowienia, o którym mowa w art. 7</w:t>
      </w:r>
      <w:r w:rsidR="00A029AE">
        <w:t>1</w:t>
      </w:r>
      <w:r w:rsidRPr="00AD2663">
        <w:t xml:space="preserve"> ust. 1 lub ust. 3 pkt 1, do dnia wydania postanowienia, o którym mowa w ust. 1. </w:t>
      </w:r>
    </w:p>
    <w:p w14:paraId="47D73538" w14:textId="0534625E" w:rsidR="00AD2663" w:rsidRPr="00AD2663" w:rsidRDefault="00AD2663" w:rsidP="00AD2663">
      <w:pPr>
        <w:pStyle w:val="ARTartustawynprozporzdzenia"/>
      </w:pPr>
      <w:r w:rsidRPr="00AD2663">
        <w:rPr>
          <w:rStyle w:val="Ppogrubienie"/>
        </w:rPr>
        <w:t>Art. 8</w:t>
      </w:r>
      <w:r w:rsidR="00A029AE">
        <w:rPr>
          <w:rStyle w:val="Ppogrubienie"/>
        </w:rPr>
        <w:t>3</w:t>
      </w:r>
      <w:r w:rsidRPr="00AD2663">
        <w:rPr>
          <w:rStyle w:val="Ppogrubienie"/>
        </w:rPr>
        <w:t>.</w:t>
      </w:r>
      <w:r w:rsidRPr="00AD2663">
        <w:t xml:space="preserve"> 1. W przypadku gdy w wyniku wznowienia postępowania, o którym mowa w art. 7</w:t>
      </w:r>
      <w:r w:rsidR="00A029AE">
        <w:t>1</w:t>
      </w:r>
      <w:r w:rsidRPr="00AD2663">
        <w:t xml:space="preserve"> ust. 1, jest wydawana decyzja o nałożeniu administracyjnej kary pieniężnej, kwotę uiszczoną tytułem administracyjnej kary pieniężnej nałożonej w drodze decyzji, o której mowa w art. 7</w:t>
      </w:r>
      <w:r w:rsidR="00A029AE">
        <w:t>7</w:t>
      </w:r>
      <w:r w:rsidRPr="00AD2663">
        <w:t xml:space="preserve"> ust. 1, zalicza się na poczet administracyjnej kary pieniężnej nałożonej w wyniku wznowienia postępowania. </w:t>
      </w:r>
    </w:p>
    <w:p w14:paraId="26217658" w14:textId="3300B355" w:rsidR="00AD2663" w:rsidRPr="00AD2663" w:rsidRDefault="00AD2663" w:rsidP="00AD2663">
      <w:pPr>
        <w:pStyle w:val="USTustnpkodeksu"/>
      </w:pPr>
      <w:r w:rsidRPr="00AD2663">
        <w:t>2. W przypadku gdy w wyniku wznowienia postępowania, o którym mowa w art. 7</w:t>
      </w:r>
      <w:r w:rsidR="00964D89">
        <w:t>1</w:t>
      </w:r>
      <w:r w:rsidRPr="00AD2663">
        <w:t xml:space="preserve"> ust. 1, jest wydawana decyzja, a przepis prawa przewiduje za dane naruszenie możliwość jednoczesnego nałożenia administracyjnej kary pieniężnej i </w:t>
      </w:r>
      <w:r w:rsidR="00D84027" w:rsidRPr="000C1EC3">
        <w:t xml:space="preserve">wydania </w:t>
      </w:r>
      <w:r w:rsidRPr="00AD2663">
        <w:t>decyzji nakazującej wycofanie systemu sztucznej inteligencji z rynku, nałożenia zakazu albo zastosowania innej sankcji, Komisja w tej decyzji może zastosować jedną z sankcji przewidzianych przepisami prawa albo obydwie sankcje łącznie. W stosunku do administracyjnej kary pieniężnej stosuje się przepis ust. 1.</w:t>
      </w:r>
    </w:p>
    <w:p w14:paraId="6CC5CF01" w14:textId="50B067D0" w:rsidR="00AD2663" w:rsidRPr="00AD2663" w:rsidRDefault="00AD2663" w:rsidP="00AD2663">
      <w:pPr>
        <w:pStyle w:val="ARTartustawynprozporzdzenia"/>
      </w:pPr>
      <w:r w:rsidRPr="00AD2663">
        <w:rPr>
          <w:rStyle w:val="Ppogrubienie"/>
        </w:rPr>
        <w:t>Art. 8</w:t>
      </w:r>
      <w:r w:rsidR="00964D89">
        <w:rPr>
          <w:rStyle w:val="Ppogrubienie"/>
        </w:rPr>
        <w:t>4</w:t>
      </w:r>
      <w:r w:rsidRPr="00AD2663">
        <w:rPr>
          <w:rStyle w:val="Ppogrubienie"/>
        </w:rPr>
        <w:t>.</w:t>
      </w:r>
      <w:r w:rsidRPr="00AD2663">
        <w:t xml:space="preserve"> Przepisy art. 8</w:t>
      </w:r>
      <w:r w:rsidR="00964D89">
        <w:t>1</w:t>
      </w:r>
      <w:r w:rsidRPr="00AD2663">
        <w:t xml:space="preserve"> i art. 8</w:t>
      </w:r>
      <w:r w:rsidR="00964D89">
        <w:t>2</w:t>
      </w:r>
      <w:r w:rsidRPr="00AD2663">
        <w:t xml:space="preserve"> nie wyłączają stosowania przepisów art. 145–152 ustawy z dnia 14 czerwca 1960 r. – Kodeks postępowania administracyjnego.</w:t>
      </w:r>
    </w:p>
    <w:p w14:paraId="7BA34CAD" w14:textId="787E973B" w:rsidR="00AD2663" w:rsidRPr="00AD2663" w:rsidRDefault="00AD2663" w:rsidP="00AD2663">
      <w:pPr>
        <w:pStyle w:val="ARTartustawynprozporzdzenia"/>
        <w:keepNext/>
      </w:pPr>
      <w:r w:rsidRPr="00AD2663">
        <w:rPr>
          <w:rStyle w:val="Ppogrubienie"/>
        </w:rPr>
        <w:lastRenderedPageBreak/>
        <w:t>Art. 8</w:t>
      </w:r>
      <w:r w:rsidR="00472199">
        <w:rPr>
          <w:rStyle w:val="Ppogrubienie"/>
        </w:rPr>
        <w:t>5</w:t>
      </w:r>
      <w:r w:rsidRPr="00AD2663">
        <w:rPr>
          <w:rStyle w:val="Ppogrubienie"/>
        </w:rPr>
        <w:t>.</w:t>
      </w:r>
      <w:r w:rsidRPr="00AD2663">
        <w:t xml:space="preserve"> 1. Przepisy niniejszego rozdziału stosuje się także w przypadku, gdy:</w:t>
      </w:r>
    </w:p>
    <w:p w14:paraId="42C177AB" w14:textId="5019ACCA" w:rsidR="00AD2663" w:rsidRPr="000C1EC3" w:rsidRDefault="00AD2663" w:rsidP="00AD2663">
      <w:pPr>
        <w:pStyle w:val="PKTpunkt"/>
      </w:pPr>
      <w:r w:rsidRPr="00AD2663">
        <w:t>1)</w:t>
      </w:r>
      <w:r w:rsidRPr="00AD2663">
        <w:tab/>
        <w:t>postępowanie, o którym mowa w art. 7</w:t>
      </w:r>
      <w:r w:rsidR="00970505">
        <w:t>1</w:t>
      </w:r>
      <w:r w:rsidRPr="00AD2663">
        <w:t xml:space="preserve"> ust. 1, zostało wszczęte na podstawie informacji lub dokumentów przedstawionych Komisji z własnej inicjatywy przez podmiot, który dopuścił się naruszenia</w:t>
      </w:r>
      <w:r w:rsidR="00E45844">
        <w:t xml:space="preserve"> </w:t>
      </w:r>
      <w:r w:rsidR="00E45844" w:rsidRPr="000C1EC3">
        <w:t>prawa</w:t>
      </w:r>
      <w:r w:rsidRPr="00AD2663">
        <w:t xml:space="preserve">, </w:t>
      </w:r>
      <w:r w:rsidRPr="000C1EC3">
        <w:t xml:space="preserve">a </w:t>
      </w:r>
      <w:r w:rsidR="00E45844" w:rsidRPr="000C1EC3">
        <w:t xml:space="preserve">w informacjach lub dokumentach: </w:t>
      </w:r>
    </w:p>
    <w:p w14:paraId="33DDAA52" w14:textId="0B158B92" w:rsidR="00AD2663" w:rsidRPr="000C1EC3" w:rsidRDefault="00AD2663" w:rsidP="00AD2663">
      <w:pPr>
        <w:pStyle w:val="LITlitera"/>
      </w:pPr>
      <w:r w:rsidRPr="00AD2663">
        <w:t>a)</w:t>
      </w:r>
      <w:r w:rsidRPr="00AD2663">
        <w:tab/>
        <w:t xml:space="preserve">ujawniono wszystkie istotne okoliczności dotyczące </w:t>
      </w:r>
      <w:r w:rsidR="00E45844" w:rsidRPr="000C1EC3">
        <w:t>tego</w:t>
      </w:r>
      <w:r w:rsidR="00E45844">
        <w:t xml:space="preserve"> </w:t>
      </w:r>
      <w:r w:rsidRPr="00AD2663">
        <w:t xml:space="preserve">naruszenia, w tym osoby lub inne podmioty współdziałające w </w:t>
      </w:r>
      <w:r w:rsidRPr="000C1EC3">
        <w:t>naruszeniu</w:t>
      </w:r>
      <w:r w:rsidR="00E45844" w:rsidRPr="000C1EC3">
        <w:t xml:space="preserve"> </w:t>
      </w:r>
      <w:r w:rsidRPr="000C1EC3">
        <w:t xml:space="preserve">oraz </w:t>
      </w:r>
    </w:p>
    <w:p w14:paraId="59DBCBB4" w14:textId="77777777" w:rsidR="00AD2663" w:rsidRPr="00AD2663" w:rsidRDefault="00AD2663" w:rsidP="00AD2663">
      <w:pPr>
        <w:pStyle w:val="LITlitera"/>
      </w:pPr>
      <w:r w:rsidRPr="00AD2663">
        <w:t>b)</w:t>
      </w:r>
      <w:r w:rsidRPr="00AD2663">
        <w:tab/>
        <w:t xml:space="preserve">przedstawiono dowody na poparcie tych okoliczności; </w:t>
      </w:r>
    </w:p>
    <w:p w14:paraId="60228FE8" w14:textId="14BB1952" w:rsidR="00AD2663" w:rsidRPr="00AD2663" w:rsidRDefault="00E45844" w:rsidP="00AD2663">
      <w:pPr>
        <w:pStyle w:val="PKTpunkt"/>
      </w:pPr>
      <w:r w:rsidRPr="000C1EC3">
        <w:t>2</w:t>
      </w:r>
      <w:r w:rsidR="00AD2663" w:rsidRPr="000C1EC3">
        <w:t>)</w:t>
      </w:r>
      <w:r w:rsidR="00AD2663" w:rsidRPr="00AD2663">
        <w:tab/>
        <w:t xml:space="preserve">przed złożeniem informacji i dokumentów, o których mowa w pkt 1, podmiot zaprzestał danego naruszenia prawa albo usunął stan niezgodności z prawem, w tym przez </w:t>
      </w:r>
      <w:r w:rsidR="000E51DE" w:rsidRPr="000C1EC3">
        <w:t xml:space="preserve">wykonanie zobowiązania </w:t>
      </w:r>
      <w:r w:rsidR="00AD2663" w:rsidRPr="00AD2663">
        <w:t xml:space="preserve">niewykonanego w terminie. </w:t>
      </w:r>
    </w:p>
    <w:p w14:paraId="28F7971E" w14:textId="0D35A31B" w:rsidR="00AD2663" w:rsidRPr="00AD2663" w:rsidRDefault="00AD2663" w:rsidP="00AD2663">
      <w:pPr>
        <w:pStyle w:val="USTustnpkodeksu"/>
      </w:pPr>
      <w:r w:rsidRPr="00AD2663">
        <w:t xml:space="preserve">2. Podmiot, który dopuścił się naruszenia, może uzupełnić informacje lub </w:t>
      </w:r>
      <w:r w:rsidRPr="000C1EC3">
        <w:t>dokumenty, o których mowa w ust. 1</w:t>
      </w:r>
      <w:r w:rsidR="0057616F" w:rsidRPr="000C1EC3">
        <w:t xml:space="preserve"> pkt 1</w:t>
      </w:r>
      <w:r w:rsidRPr="000C1EC3">
        <w:t xml:space="preserve">, </w:t>
      </w:r>
      <w:r w:rsidRPr="00AD2663">
        <w:t>na zasadach określonych w art. 7</w:t>
      </w:r>
      <w:r w:rsidR="00970505">
        <w:t>3</w:t>
      </w:r>
      <w:r w:rsidRPr="00AD2663">
        <w:t xml:space="preserve"> ust. 1 i 2.</w:t>
      </w:r>
    </w:p>
    <w:p w14:paraId="3D6D1997" w14:textId="02A1D8B2" w:rsidR="00AD2663" w:rsidRPr="00AD2663" w:rsidRDefault="00AD2663" w:rsidP="00AD2663">
      <w:pPr>
        <w:pStyle w:val="USTustnpkodeksu"/>
      </w:pPr>
      <w:r w:rsidRPr="00AD2663">
        <w:t>3. W przypadku, o którym mowa w ust. 1, podmiot, który dopuścił się naruszenia, może jednocześnie złożyć wniosek, o którym mowa w art. 7</w:t>
      </w:r>
      <w:r w:rsidR="00970505">
        <w:t>1</w:t>
      </w:r>
      <w:r w:rsidRPr="00AD2663">
        <w:t xml:space="preserve"> ust. 2. </w:t>
      </w:r>
    </w:p>
    <w:p w14:paraId="1D7B7878" w14:textId="3D3F3375" w:rsidR="00AD2663" w:rsidRDefault="00AD2663" w:rsidP="00AD2663">
      <w:pPr>
        <w:pStyle w:val="USTustnpkodeksu"/>
      </w:pPr>
      <w:r w:rsidRPr="00AD2663">
        <w:t>4. Wniosek, o którym mowa w art. 7</w:t>
      </w:r>
      <w:r w:rsidR="00970505">
        <w:t>1</w:t>
      </w:r>
      <w:r w:rsidRPr="00AD2663">
        <w:t xml:space="preserve"> ust. 2, Komisja rozpatruje po wszczęciu postępowania, o którym mowa w art. 7</w:t>
      </w:r>
      <w:r w:rsidR="00970505">
        <w:t>1</w:t>
      </w:r>
      <w:r w:rsidRPr="00AD2663">
        <w:t xml:space="preserve"> ust. 1. W przypadku gdy to postępowanie nie zostało wszczęte, wniosek pozostawia się bez rozpoznania.</w:t>
      </w:r>
    </w:p>
    <w:p w14:paraId="3C727ECF" w14:textId="442C442F" w:rsidR="004D27E0" w:rsidRPr="00AD2663" w:rsidRDefault="004D27E0" w:rsidP="004D27E0">
      <w:pPr>
        <w:pStyle w:val="ARTartustawynprozporzdzenia"/>
      </w:pPr>
      <w:r w:rsidRPr="004D27E0">
        <w:rPr>
          <w:rStyle w:val="Ppogrubienie"/>
        </w:rPr>
        <w:t>Art.</w:t>
      </w:r>
      <w:r>
        <w:rPr>
          <w:rStyle w:val="Ppogrubienie"/>
        </w:rPr>
        <w:t xml:space="preserve"> </w:t>
      </w:r>
      <w:r w:rsidRPr="004D27E0">
        <w:rPr>
          <w:rStyle w:val="Ppogrubienie"/>
        </w:rPr>
        <w:t>8</w:t>
      </w:r>
      <w:r w:rsidR="00970505">
        <w:rPr>
          <w:rStyle w:val="Ppogrubienie"/>
        </w:rPr>
        <w:t>6</w:t>
      </w:r>
      <w:r w:rsidRPr="004D27E0">
        <w:rPr>
          <w:rStyle w:val="Ppogrubienie"/>
        </w:rPr>
        <w:t>.</w:t>
      </w:r>
      <w:r>
        <w:rPr>
          <w:rStyle w:val="Ppogrubienie"/>
        </w:rPr>
        <w:t xml:space="preserve"> </w:t>
      </w:r>
      <w:r w:rsidRPr="00AD2663">
        <w:t>Przepisy niniejszego rozdziału mogą być stosowane także w przypadku, gdy przepis prawa przewiduje obowiązek zastosowania sankcji.</w:t>
      </w:r>
    </w:p>
    <w:p w14:paraId="24C9596E" w14:textId="77777777" w:rsidR="00AD2663" w:rsidRPr="00AD2663" w:rsidRDefault="00AD2663" w:rsidP="00AD2663">
      <w:pPr>
        <w:pStyle w:val="ROZDZODDZOZNoznaczenierozdziauluboddziau"/>
      </w:pPr>
      <w:r w:rsidRPr="00AD2663">
        <w:t>Rozdział 6</w:t>
      </w:r>
    </w:p>
    <w:p w14:paraId="5B788F86" w14:textId="77777777" w:rsidR="00AD2663" w:rsidRPr="00AD2663" w:rsidRDefault="00AD2663" w:rsidP="00AD2663">
      <w:pPr>
        <w:pStyle w:val="ROZDZODDZPRZEDMprzedmiotregulacjirozdziauluboddziau"/>
      </w:pPr>
      <w:r w:rsidRPr="00AD2663">
        <w:t>Jednostki notyfikowane i procedura notyfikacyjna</w:t>
      </w:r>
    </w:p>
    <w:p w14:paraId="3B26FB38" w14:textId="44AF90D5" w:rsidR="00AD2663" w:rsidRPr="00AD2663" w:rsidRDefault="00AD2663" w:rsidP="00AD2663">
      <w:pPr>
        <w:pStyle w:val="ARTartustawynprozporzdzenia"/>
      </w:pPr>
      <w:r w:rsidRPr="00AD2663">
        <w:rPr>
          <w:rStyle w:val="Ppogrubienie"/>
        </w:rPr>
        <w:t>Art. 8</w:t>
      </w:r>
      <w:r w:rsidR="00EF66C3">
        <w:rPr>
          <w:rStyle w:val="Ppogrubienie"/>
        </w:rPr>
        <w:t>7</w:t>
      </w:r>
      <w:r w:rsidRPr="00AD2663">
        <w:rPr>
          <w:rStyle w:val="Ppogrubienie"/>
        </w:rPr>
        <w:t>.</w:t>
      </w:r>
      <w:r w:rsidRPr="00AD2663">
        <w:t xml:space="preserve"> 1. Minister właściwy do spraw informatyzacji jest organem notyfikującym, o którym mowa w rozdziale III sekcja 4 rozporządzenia 2024/1689.</w:t>
      </w:r>
    </w:p>
    <w:p w14:paraId="618070A1" w14:textId="318D7DC2" w:rsidR="00AD2663" w:rsidRPr="00AD2663" w:rsidRDefault="00AD2663" w:rsidP="00AD2663">
      <w:pPr>
        <w:pStyle w:val="USTustnpkodeksu"/>
      </w:pPr>
      <w:r w:rsidRPr="00AD2663">
        <w:t xml:space="preserve">2. Organ notyfikujący dokonuje notyfikacji jednostki oceniającej zgodność na jej wniosek i na zasadach określonych w art. 29 </w:t>
      </w:r>
      <w:r w:rsidR="007A6823" w:rsidRPr="000C1EC3">
        <w:t>i</w:t>
      </w:r>
      <w:r w:rsidR="007A6823">
        <w:t xml:space="preserve"> </w:t>
      </w:r>
      <w:r w:rsidRPr="00AD2663">
        <w:t xml:space="preserve">art. 30 rozporządzenia 2024/1689 </w:t>
      </w:r>
      <w:r w:rsidRPr="000C1EC3">
        <w:t xml:space="preserve">oraz ustawie </w:t>
      </w:r>
      <w:r w:rsidRPr="00AD2663">
        <w:t>z dnia 13 kwietnia 2016 r. o systemach oceny zgodności i nadzoru rynku.</w:t>
      </w:r>
    </w:p>
    <w:p w14:paraId="176DAFCD" w14:textId="77777777" w:rsidR="00AD2663" w:rsidRPr="00AD2663" w:rsidRDefault="00AD2663" w:rsidP="00AD2663">
      <w:pPr>
        <w:pStyle w:val="USTustnpkodeksu"/>
      </w:pPr>
      <w:r w:rsidRPr="00AD2663">
        <w:t>3. Organem właściwym do udzielenia autoryzacji w rozumieniu przepisu art. 27 ust. 1 ustawy z dnia 13 kwietnia 2016 r. o systemach oceny zgodności i nadzoru rynku jest minister właściwy do spraw informatyzacji.</w:t>
      </w:r>
    </w:p>
    <w:p w14:paraId="65FE00BF" w14:textId="77777777" w:rsidR="00AD2663" w:rsidRPr="00AD2663" w:rsidRDefault="00AD2663" w:rsidP="00AD2663">
      <w:pPr>
        <w:pStyle w:val="USTustnpkodeksu"/>
        <w:keepNext/>
      </w:pPr>
      <w:r w:rsidRPr="00AD2663">
        <w:lastRenderedPageBreak/>
        <w:t>4. Polskie Centrum Akredytacji:</w:t>
      </w:r>
    </w:p>
    <w:p w14:paraId="5C6F7ED8" w14:textId="34D489F4" w:rsidR="00AD2663" w:rsidRPr="00AD2663" w:rsidRDefault="00AD2663" w:rsidP="00AD2663">
      <w:pPr>
        <w:pStyle w:val="PKTpunkt"/>
      </w:pPr>
      <w:r w:rsidRPr="00AD2663">
        <w:t>1)</w:t>
      </w:r>
      <w:r w:rsidRPr="00AD2663">
        <w:tab/>
        <w:t xml:space="preserve">wspiera ministra właściwego do spraw informatyzacji w pracach na rzecz wspólnego opracowania przez organy notyfikujące państw członkowskich Unii Europejskiej procedur koniecznych do oceny, wyznaczania i notyfikowania jednostek oceniających zgodność, o </w:t>
      </w:r>
      <w:r w:rsidRPr="000C1EC3">
        <w:t>który</w:t>
      </w:r>
      <w:r w:rsidR="006735D6" w:rsidRPr="000C1EC3">
        <w:t>ch</w:t>
      </w:r>
      <w:r w:rsidRPr="00AD2663">
        <w:t xml:space="preserve"> mowa w art. 28 ust. 1 rozporządzenia 2024/1689;</w:t>
      </w:r>
    </w:p>
    <w:p w14:paraId="3C620E0B" w14:textId="77777777" w:rsidR="00AD2663" w:rsidRPr="00AD2663" w:rsidRDefault="00AD2663" w:rsidP="00AD2663">
      <w:pPr>
        <w:pStyle w:val="PKTpunkt"/>
      </w:pPr>
      <w:r w:rsidRPr="00AD2663">
        <w:t>2)</w:t>
      </w:r>
      <w:r w:rsidRPr="00AD2663">
        <w:tab/>
        <w:t>we współpracy z ministrem właściwym do spraw informatyzacji opracowuje szczegółowy program akredytacji jednostek oceniających zgodność oraz w miarę potrzeby aktualizację tego programu, uwzględniając wnioski z jego bieżącej realizacji;</w:t>
      </w:r>
    </w:p>
    <w:p w14:paraId="18C19337" w14:textId="77777777" w:rsidR="00AD2663" w:rsidRPr="00AD2663" w:rsidRDefault="00AD2663" w:rsidP="00AD2663">
      <w:pPr>
        <w:pStyle w:val="PKTpunkt"/>
        <w:keepNext/>
      </w:pPr>
      <w:r w:rsidRPr="00AD2663">
        <w:t>3)</w:t>
      </w:r>
      <w:r w:rsidRPr="00AD2663">
        <w:tab/>
        <w:t>przekazuje ministrowi właściwemu do spraw informatyzacji informację o:</w:t>
      </w:r>
    </w:p>
    <w:p w14:paraId="553968F1" w14:textId="77777777" w:rsidR="00AD2663" w:rsidRPr="00AD2663" w:rsidRDefault="00AD2663" w:rsidP="00AD2663">
      <w:pPr>
        <w:pStyle w:val="LITlitera"/>
      </w:pPr>
      <w:r w:rsidRPr="00AD2663">
        <w:t>a)</w:t>
      </w:r>
      <w:r w:rsidRPr="00AD2663">
        <w:tab/>
        <w:t xml:space="preserve">wnioskach jednostek oceniających zgodność o akredytację do celów notyfikacji w obszarze rozporządzenia 2024/1689, </w:t>
      </w:r>
    </w:p>
    <w:p w14:paraId="167BB5BA" w14:textId="77777777" w:rsidR="00AD2663" w:rsidRPr="00AD2663" w:rsidRDefault="00AD2663" w:rsidP="00AD2663">
      <w:pPr>
        <w:pStyle w:val="LITlitera"/>
      </w:pPr>
      <w:r w:rsidRPr="00AD2663">
        <w:t>b)</w:t>
      </w:r>
      <w:r w:rsidRPr="00AD2663">
        <w:tab/>
        <w:t xml:space="preserve">udzielonych akredytacjach w tym obszarze, </w:t>
      </w:r>
    </w:p>
    <w:p w14:paraId="22F761AF" w14:textId="77777777" w:rsidR="00AD2663" w:rsidRPr="00AD2663" w:rsidRDefault="00AD2663" w:rsidP="00AD2663">
      <w:pPr>
        <w:pStyle w:val="LITlitera"/>
      </w:pPr>
      <w:r w:rsidRPr="00AD2663">
        <w:t>c)</w:t>
      </w:r>
      <w:r w:rsidRPr="00AD2663">
        <w:tab/>
        <w:t xml:space="preserve">zmianach zakresu akredytacji, </w:t>
      </w:r>
    </w:p>
    <w:p w14:paraId="076B4A7F" w14:textId="77777777" w:rsidR="00AD2663" w:rsidRPr="00AD2663" w:rsidRDefault="00AD2663" w:rsidP="00AD2663">
      <w:pPr>
        <w:pStyle w:val="LITlitera"/>
      </w:pPr>
      <w:r w:rsidRPr="00AD2663">
        <w:t>d)</w:t>
      </w:r>
      <w:r w:rsidRPr="00AD2663">
        <w:tab/>
        <w:t xml:space="preserve">zawieszonych akredytacjach, </w:t>
      </w:r>
    </w:p>
    <w:p w14:paraId="3A15AE66" w14:textId="77777777" w:rsidR="00AD2663" w:rsidRPr="00AD2663" w:rsidRDefault="00AD2663" w:rsidP="00AD2663">
      <w:pPr>
        <w:pStyle w:val="LITlitera"/>
      </w:pPr>
      <w:r w:rsidRPr="00AD2663">
        <w:t>e)</w:t>
      </w:r>
      <w:r w:rsidRPr="00AD2663">
        <w:tab/>
        <w:t xml:space="preserve">cofniętych akredytacjach </w:t>
      </w:r>
    </w:p>
    <w:p w14:paraId="6CD044BC" w14:textId="77777777" w:rsidR="00AD2663" w:rsidRPr="00AD2663" w:rsidRDefault="00AD2663" w:rsidP="00AD2663">
      <w:pPr>
        <w:pStyle w:val="PKTpunkt"/>
      </w:pPr>
      <w:r w:rsidRPr="00AD2663">
        <w:t>– w terminie 14 dni od dnia podjęcia odpowiedniej decyzji.</w:t>
      </w:r>
    </w:p>
    <w:p w14:paraId="0CE9DDA8" w14:textId="29F0FE92" w:rsidR="00AD2663" w:rsidRPr="00AD2663" w:rsidRDefault="00AD2663" w:rsidP="00AD2663">
      <w:pPr>
        <w:pStyle w:val="USTustnpkodeksu"/>
      </w:pPr>
      <w:r w:rsidRPr="00AD2663">
        <w:t>5. Do akredytacji, autoryzacji i notyfikacji jednostek uczestniczących w procesie oceny zgodności systemów</w:t>
      </w:r>
      <w:r w:rsidR="00D65931">
        <w:t xml:space="preserve"> </w:t>
      </w:r>
      <w:r w:rsidR="00D65931" w:rsidRPr="000C1EC3">
        <w:t>sztucznej inteligencji</w:t>
      </w:r>
      <w:r w:rsidRPr="00AD2663">
        <w:t>, o których mowa w rozporządzeniu 2024/1689, stosuje się odpowiednio przepisy rozdziałów 4 i 5 ustawy z dnia 13 kwietnia 2016 r. o systemach oceny zgodności i nadzoru rynku.</w:t>
      </w:r>
    </w:p>
    <w:p w14:paraId="02E9252A" w14:textId="06BC47E5" w:rsidR="00AD2663" w:rsidRPr="00AD2663" w:rsidRDefault="00AD2663" w:rsidP="00AD2663">
      <w:pPr>
        <w:pStyle w:val="ARTartustawynprozporzdzenia"/>
      </w:pPr>
      <w:r w:rsidRPr="00AD2663">
        <w:rPr>
          <w:rStyle w:val="Ppogrubienie"/>
        </w:rPr>
        <w:t>Art. 8</w:t>
      </w:r>
      <w:r w:rsidR="00B161BE">
        <w:rPr>
          <w:rStyle w:val="Ppogrubienie"/>
        </w:rPr>
        <w:t>8</w:t>
      </w:r>
      <w:r w:rsidRPr="00AD2663">
        <w:rPr>
          <w:rStyle w:val="Ppogrubienie"/>
        </w:rPr>
        <w:t>.</w:t>
      </w:r>
      <w:r w:rsidRPr="00AD2663">
        <w:t xml:space="preserve"> 1. Jednostka oceniająca zgodność składa wniosek w sprawie notyfikacji jednostki oceniającej zgodność, o którym mowa w art. 8</w:t>
      </w:r>
      <w:r w:rsidR="00B161BE">
        <w:t>7</w:t>
      </w:r>
      <w:r w:rsidRPr="00AD2663">
        <w:t xml:space="preserve"> ust. 2, w postaci elektronicznej do ministra właściwego do spraw informatyzacji.</w:t>
      </w:r>
    </w:p>
    <w:p w14:paraId="45437966" w14:textId="77777777" w:rsidR="00AD2663" w:rsidRPr="00AD2663" w:rsidRDefault="00AD2663" w:rsidP="00AD2663">
      <w:pPr>
        <w:pStyle w:val="USTustnpkodeksu"/>
        <w:keepNext/>
      </w:pPr>
      <w:r w:rsidRPr="00AD2663">
        <w:t>2. Wniosek, o którym mowa w ust. 1, zawiera co najmniej:</w:t>
      </w:r>
    </w:p>
    <w:p w14:paraId="4895204A" w14:textId="00731D9D" w:rsidR="00AD2663" w:rsidRPr="00AD2663" w:rsidRDefault="00AD2663" w:rsidP="00AD2663">
      <w:pPr>
        <w:pStyle w:val="PKTpunkt"/>
      </w:pPr>
      <w:r w:rsidRPr="00AD2663">
        <w:t>1)</w:t>
      </w:r>
      <w:r w:rsidRPr="00AD2663">
        <w:tab/>
        <w:t xml:space="preserve">wskazanie nazwy </w:t>
      </w:r>
      <w:r w:rsidR="007812A2">
        <w:t>(</w:t>
      </w:r>
      <w:r w:rsidR="007812A2" w:rsidRPr="000C1EC3">
        <w:t>firmy</w:t>
      </w:r>
      <w:r w:rsidR="007812A2">
        <w:t xml:space="preserve">) </w:t>
      </w:r>
      <w:r w:rsidRPr="00AD2663">
        <w:t xml:space="preserve">i siedziby albo imienia </w:t>
      </w:r>
      <w:r w:rsidR="007812A2">
        <w:t>(</w:t>
      </w:r>
      <w:r w:rsidR="007812A2" w:rsidRPr="000C1EC3">
        <w:t>imion</w:t>
      </w:r>
      <w:r w:rsidR="007812A2">
        <w:t xml:space="preserve">) </w:t>
      </w:r>
      <w:r w:rsidRPr="00AD2663">
        <w:t xml:space="preserve">i nazwiska oraz adresu wnioskodawcy, a także </w:t>
      </w:r>
      <w:r w:rsidRPr="000C1EC3">
        <w:t>numer</w:t>
      </w:r>
      <w:r w:rsidR="00327733" w:rsidRPr="000C1EC3">
        <w:t>u</w:t>
      </w:r>
      <w:r w:rsidRPr="000C1EC3">
        <w:t xml:space="preserve"> identyfikac</w:t>
      </w:r>
      <w:r w:rsidR="00A66D27" w:rsidRPr="000C1EC3">
        <w:t>yjn</w:t>
      </w:r>
      <w:r w:rsidR="00327733" w:rsidRPr="000C1EC3">
        <w:t>ego</w:t>
      </w:r>
      <w:r w:rsidRPr="000C1EC3">
        <w:t xml:space="preserve"> </w:t>
      </w:r>
      <w:r w:rsidRPr="00AD2663">
        <w:t xml:space="preserve">REGON, jeżeli został nadany, numeru KRS, jeżeli został nadany, albo numeru identyfikacji podatkowej (NIP), jeżeli został nadany; </w:t>
      </w:r>
    </w:p>
    <w:p w14:paraId="1C048662" w14:textId="27E17B24" w:rsidR="00AD2663" w:rsidRPr="00425F27" w:rsidRDefault="00AD2663" w:rsidP="00AD2663">
      <w:pPr>
        <w:pStyle w:val="PKTpunkt"/>
      </w:pPr>
      <w:r w:rsidRPr="00AD2663">
        <w:t>2)</w:t>
      </w:r>
      <w:r w:rsidRPr="00AD2663">
        <w:tab/>
      </w:r>
      <w:r w:rsidRPr="00425F27">
        <w:t xml:space="preserve">określenie </w:t>
      </w:r>
      <w:r w:rsidR="00985D1D" w:rsidRPr="00425F27">
        <w:t xml:space="preserve">jego </w:t>
      </w:r>
      <w:r w:rsidRPr="00425F27">
        <w:t xml:space="preserve">zakresu; </w:t>
      </w:r>
    </w:p>
    <w:p w14:paraId="74A42CB9" w14:textId="77777777" w:rsidR="00AD2663" w:rsidRPr="00AD2663" w:rsidRDefault="00AD2663" w:rsidP="00AD2663">
      <w:pPr>
        <w:pStyle w:val="PKTpunkt"/>
      </w:pPr>
      <w:r w:rsidRPr="00AD2663">
        <w:t>3)</w:t>
      </w:r>
      <w:r w:rsidRPr="00AD2663">
        <w:tab/>
        <w:t>datę wydania, okres ważności i numer akredytacji;</w:t>
      </w:r>
    </w:p>
    <w:p w14:paraId="5954AE37" w14:textId="2ACDDC06" w:rsidR="00AD2663" w:rsidRPr="00AD2663" w:rsidRDefault="00AD2663" w:rsidP="00AD2663">
      <w:pPr>
        <w:pStyle w:val="PKTpunkt"/>
      </w:pPr>
      <w:r w:rsidRPr="00AD2663">
        <w:t>4)</w:t>
      </w:r>
      <w:r w:rsidRPr="00AD2663">
        <w:tab/>
        <w:t xml:space="preserve">oznaczenie certyfikatu akredytacji, </w:t>
      </w:r>
      <w:r w:rsidR="00DB4B54" w:rsidRPr="000C1EC3">
        <w:t>jeżeli</w:t>
      </w:r>
      <w:r w:rsidR="00DB4B54">
        <w:t xml:space="preserve"> </w:t>
      </w:r>
      <w:r w:rsidRPr="00AD2663">
        <w:t>został wydany.</w:t>
      </w:r>
    </w:p>
    <w:p w14:paraId="20AC5B4F" w14:textId="3AFA4ECF" w:rsidR="00AD2663" w:rsidRPr="00AD2663" w:rsidRDefault="00AD2663" w:rsidP="00AD2663">
      <w:pPr>
        <w:pStyle w:val="ARTartustawynprozporzdzenia"/>
      </w:pPr>
      <w:r w:rsidRPr="00AD2663">
        <w:rPr>
          <w:rStyle w:val="Ppogrubienie"/>
        </w:rPr>
        <w:lastRenderedPageBreak/>
        <w:t>Art. 8</w:t>
      </w:r>
      <w:r w:rsidR="00B161BE">
        <w:rPr>
          <w:rStyle w:val="Ppogrubienie"/>
        </w:rPr>
        <w:t>9</w:t>
      </w:r>
      <w:r w:rsidRPr="00AD2663">
        <w:rPr>
          <w:rStyle w:val="Ppogrubienie"/>
        </w:rPr>
        <w:t>.</w:t>
      </w:r>
      <w:r w:rsidRPr="00AD2663">
        <w:t xml:space="preserve"> </w:t>
      </w:r>
      <w:bookmarkStart w:id="13" w:name="_Hlk179816765"/>
      <w:r w:rsidRPr="00AD2663">
        <w:t xml:space="preserve">Minister właściwy do spraw informatyzacji </w:t>
      </w:r>
      <w:bookmarkEnd w:id="13"/>
      <w:r w:rsidRPr="00AD2663">
        <w:t xml:space="preserve">przetwarza informacje stanowiące tajemnice prawnie chronione, w tym stanowiące tajemnicę przedsiębiorstwa, gdy jest to konieczne </w:t>
      </w:r>
      <w:r w:rsidRPr="000C1EC3">
        <w:t>d</w:t>
      </w:r>
      <w:r w:rsidR="00B76492" w:rsidRPr="000C1EC3">
        <w:t>o</w:t>
      </w:r>
      <w:r w:rsidRPr="00AD2663">
        <w:t xml:space="preserve"> realizacji zadań, o których mowa w rozporządzeniu 2024/1689 i ustawie.</w:t>
      </w:r>
    </w:p>
    <w:p w14:paraId="0F37ABB0" w14:textId="47A332CC" w:rsidR="00AD2663" w:rsidRPr="00AD2663" w:rsidRDefault="00AD2663" w:rsidP="00AD2663">
      <w:pPr>
        <w:pStyle w:val="ARTartustawynprozporzdzenia"/>
      </w:pPr>
      <w:r w:rsidRPr="00AD2663">
        <w:rPr>
          <w:rStyle w:val="Ppogrubienie"/>
        </w:rPr>
        <w:t>Art. </w:t>
      </w:r>
      <w:r w:rsidR="000C75DF">
        <w:rPr>
          <w:rStyle w:val="Ppogrubienie"/>
        </w:rPr>
        <w:t>9</w:t>
      </w:r>
      <w:r w:rsidR="00B161BE">
        <w:rPr>
          <w:rStyle w:val="Ppogrubienie"/>
        </w:rPr>
        <w:t>0</w:t>
      </w:r>
      <w:r w:rsidRPr="00AD2663">
        <w:rPr>
          <w:rStyle w:val="Ppogrubienie"/>
        </w:rPr>
        <w:t>.</w:t>
      </w:r>
      <w:r w:rsidRPr="00AD2663">
        <w:t xml:space="preserve"> W zakresie spraw, o których mowa w niniejszym rozdziale, w sprawach </w:t>
      </w:r>
      <w:r w:rsidRPr="000C1EC3">
        <w:t>nieuregulowanych rozporządzeni</w:t>
      </w:r>
      <w:r w:rsidR="00D415E7" w:rsidRPr="000C1EC3">
        <w:t>em</w:t>
      </w:r>
      <w:r w:rsidRPr="000C1EC3">
        <w:t xml:space="preserve"> </w:t>
      </w:r>
      <w:r w:rsidRPr="00AD2663">
        <w:t xml:space="preserve">2024/1689 i ustawą stosuje się </w:t>
      </w:r>
      <w:r w:rsidR="00937197" w:rsidRPr="000C1EC3">
        <w:t>ustawę</w:t>
      </w:r>
      <w:r w:rsidRPr="000C1EC3">
        <w:t xml:space="preserve"> z </w:t>
      </w:r>
      <w:r w:rsidRPr="00AD2663">
        <w:t>dnia 13 kwietnia 2016 r. o systemach oceny zgodności i nadzoru rynku.</w:t>
      </w:r>
    </w:p>
    <w:p w14:paraId="65C22513" w14:textId="7455A36A" w:rsidR="00AD2663" w:rsidRPr="00AD2663" w:rsidRDefault="00AD2663" w:rsidP="00AD2663">
      <w:pPr>
        <w:pStyle w:val="ARTartustawynprozporzdzenia"/>
      </w:pPr>
      <w:r w:rsidRPr="00AD2663">
        <w:rPr>
          <w:rStyle w:val="Ppogrubienie"/>
        </w:rPr>
        <w:t>Art. </w:t>
      </w:r>
      <w:r w:rsidR="000C75DF">
        <w:rPr>
          <w:rStyle w:val="Ppogrubienie"/>
        </w:rPr>
        <w:t>9</w:t>
      </w:r>
      <w:r w:rsidR="00B161BE">
        <w:rPr>
          <w:rStyle w:val="Ppogrubienie"/>
        </w:rPr>
        <w:t>1</w:t>
      </w:r>
      <w:r w:rsidRPr="00AD2663">
        <w:rPr>
          <w:rStyle w:val="Ppogrubienie"/>
        </w:rPr>
        <w:t>.</w:t>
      </w:r>
      <w:r w:rsidRPr="00AD2663">
        <w:t xml:space="preserve"> 1. Minister właściwy do spraw informatyzacji, w zakresie zadań organu notyfikującego, określa, w drodze zarządzenia, wymogi, o których mowa w art. 70 ust. 3 rozporządzenia 2024/1689, i dokonuje ich corocznej oceny oraz aktualizacji.</w:t>
      </w:r>
    </w:p>
    <w:p w14:paraId="64153533" w14:textId="77777777" w:rsidR="00AD2663" w:rsidRPr="00AD2663" w:rsidRDefault="00AD2663" w:rsidP="00AD2663">
      <w:pPr>
        <w:pStyle w:val="USTustnpkodeksu"/>
      </w:pPr>
      <w:r w:rsidRPr="00AD2663">
        <w:t>2. W przypadku stwierdzenia, że nie zostały spełnione wymogi, o których mowa w ust. 1, minister właściwy do spraw informatyzacji podejmuje działania mające na celu spełnienie tych wymogów.</w:t>
      </w:r>
    </w:p>
    <w:p w14:paraId="1CA6C391" w14:textId="77777777" w:rsidR="00AD2663" w:rsidRPr="00AD2663" w:rsidRDefault="00AD2663" w:rsidP="00AD2663">
      <w:pPr>
        <w:pStyle w:val="USTustnpkodeksu"/>
      </w:pPr>
      <w:r w:rsidRPr="00AD2663">
        <w:t>3. Minister właściwy do spraw informatyzacji przekazuje sprawozdanie, o którym mowa w art. 70 ust. 6 rozporządzenia 2024/1689, w zakresie właściwości organu notyfikującego, Komisji Europejskiej, w postaci elektronicznej, na zasadach określonych w art. 70 ust. 6 tego rozporządzenia.</w:t>
      </w:r>
    </w:p>
    <w:p w14:paraId="44A94394" w14:textId="77777777" w:rsidR="00AD2663" w:rsidRPr="00AD2663" w:rsidRDefault="00AD2663" w:rsidP="00AD2663">
      <w:pPr>
        <w:pStyle w:val="ROZDZODDZOZNoznaczenierozdziauluboddziau"/>
      </w:pPr>
      <w:r w:rsidRPr="00AD2663">
        <w:t>Rozdział 7</w:t>
      </w:r>
    </w:p>
    <w:p w14:paraId="2C925D8F" w14:textId="77777777" w:rsidR="00AD2663" w:rsidRPr="00AD2663" w:rsidRDefault="00AD2663" w:rsidP="00AD2663">
      <w:pPr>
        <w:pStyle w:val="ROZDZODDZPRZEDMprzedmiotregulacjirozdziauluboddziau"/>
      </w:pPr>
      <w:r w:rsidRPr="00AD2663">
        <w:t>Środki wspierające innowacyjność</w:t>
      </w:r>
    </w:p>
    <w:p w14:paraId="05B5900B" w14:textId="24778526" w:rsidR="00DC5EFF" w:rsidRPr="000C1EC3" w:rsidRDefault="00AD2663" w:rsidP="00DC5EFF">
      <w:pPr>
        <w:pStyle w:val="ARTartustawynprozporzdzenia"/>
      </w:pPr>
      <w:r w:rsidRPr="00AD2663">
        <w:rPr>
          <w:rStyle w:val="Ppogrubienie"/>
        </w:rPr>
        <w:t>Art. 9</w:t>
      </w:r>
      <w:r w:rsidR="00B76751">
        <w:rPr>
          <w:rStyle w:val="Ppogrubienie"/>
        </w:rPr>
        <w:t>2</w:t>
      </w:r>
      <w:r w:rsidRPr="00AD2663">
        <w:rPr>
          <w:rStyle w:val="Ppogrubienie"/>
        </w:rPr>
        <w:t>.</w:t>
      </w:r>
      <w:r w:rsidRPr="00AD2663">
        <w:t xml:space="preserve"> </w:t>
      </w:r>
      <w:r w:rsidR="00DC5EFF" w:rsidRPr="000C1EC3">
        <w:t>1. Komisja ustanawia piaskownicę regulacyjną i udziela wybranym podmiotom, o których mowa w art. 2 ust. 1 lit. a</w:t>
      </w:r>
      <w:r w:rsidR="00810153" w:rsidRPr="000C1EC3">
        <w:t>–</w:t>
      </w:r>
      <w:r w:rsidR="00DC5EFF" w:rsidRPr="000C1EC3">
        <w:t>c i e rozporządzenia 2024/1689, w drodze decyzji, zgody na:</w:t>
      </w:r>
    </w:p>
    <w:p w14:paraId="2163B1F1" w14:textId="0772920B" w:rsidR="00DC5EFF" w:rsidRPr="000C1EC3" w:rsidRDefault="00DC5EFF" w:rsidP="00DC5EFF">
      <w:pPr>
        <w:pStyle w:val="PKTpunkt"/>
      </w:pPr>
      <w:r w:rsidRPr="000C1EC3">
        <w:t>1)</w:t>
      </w:r>
      <w:r w:rsidRPr="000C1EC3">
        <w:tab/>
        <w:t>odstępstwo od stosowania przepisów, o których mowa w ust. 3, lub</w:t>
      </w:r>
    </w:p>
    <w:p w14:paraId="40EEF347" w14:textId="77777777" w:rsidR="00835548" w:rsidRPr="000C1EC3" w:rsidRDefault="00DC5EFF" w:rsidP="00DC5EFF">
      <w:pPr>
        <w:pStyle w:val="PKTpunkt"/>
      </w:pPr>
      <w:r w:rsidRPr="000C1EC3">
        <w:t>2)</w:t>
      </w:r>
      <w:r w:rsidRPr="000C1EC3">
        <w:tab/>
        <w:t xml:space="preserve">wsparcie w zakresie osiągania zgodności z wymogami rozporządzenia 2024/1689 </w:t>
      </w:r>
    </w:p>
    <w:p w14:paraId="08AE2A05" w14:textId="429ACBA1" w:rsidR="00DC5EFF" w:rsidRPr="000C1EC3" w:rsidRDefault="00DC5EFF" w:rsidP="00941C37">
      <w:pPr>
        <w:pStyle w:val="CZWSPPKTczwsplnapunktw"/>
      </w:pPr>
      <w:r w:rsidRPr="000C1EC3">
        <w:t xml:space="preserve"> </w:t>
      </w:r>
      <w:r w:rsidR="00835548" w:rsidRPr="00AD2663">
        <w:t>–</w:t>
      </w:r>
      <w:r w:rsidR="00835548">
        <w:tab/>
      </w:r>
      <w:r w:rsidRPr="000C1EC3">
        <w:t>w celu realizacji projektu mającego na celu przyczynienie się do osiągnięcia celów, o których mowa w art. 57 ust. 9 rozporządzenia 2024/1689, w zakresie niezbędnym do jego przeprowadzenia.</w:t>
      </w:r>
    </w:p>
    <w:p w14:paraId="1C8EAF86" w14:textId="3D086AA9" w:rsidR="00DC5EFF" w:rsidRPr="000C1EC3" w:rsidRDefault="00DC5EFF" w:rsidP="00DC5EFF">
      <w:pPr>
        <w:pStyle w:val="USTustnpkodeksu"/>
      </w:pPr>
      <w:r w:rsidRPr="000C1EC3">
        <w:t xml:space="preserve">2. Komisja może, w drodze decyzji, ustanowić piaskownicę regulacyjną, o której mowa w ust. 1, wspólnie z innym właściwym organem nadzoru rynku lub organem administracji publicznej, organem nadzoru rynku państwa członkowskiego Unii </w:t>
      </w:r>
      <w:r w:rsidRPr="000C1EC3">
        <w:lastRenderedPageBreak/>
        <w:t xml:space="preserve">Europejskiej, a także z Europejskim Urzędem ds. Sztucznej </w:t>
      </w:r>
      <w:r w:rsidRPr="00425F27">
        <w:t xml:space="preserve">Inteligencji w </w:t>
      </w:r>
      <w:r w:rsidRPr="000C1EC3">
        <w:t>zakresie piaskownic regulacyjnych na poziomie Unii Europejskiej.</w:t>
      </w:r>
    </w:p>
    <w:p w14:paraId="28F079E1" w14:textId="2A85D22C" w:rsidR="00DC5EFF" w:rsidRPr="000C1EC3" w:rsidRDefault="00DC5EFF" w:rsidP="00DC5EFF">
      <w:pPr>
        <w:pStyle w:val="USTustnpkodeksu"/>
      </w:pPr>
      <w:r w:rsidRPr="000C1EC3">
        <w:t>3. Zakres przedmiotowy piaskownicy regulacyjnej, o której mowa w ust. 1 pkt 1, obejmuje:</w:t>
      </w:r>
    </w:p>
    <w:p w14:paraId="2C806A2E" w14:textId="3F2AD710" w:rsidR="00DC5EFF" w:rsidRPr="000C1EC3" w:rsidRDefault="006B3277" w:rsidP="006B3277">
      <w:pPr>
        <w:pStyle w:val="PKTpunkt"/>
      </w:pPr>
      <w:r w:rsidRPr="000C1EC3">
        <w:t>1)</w:t>
      </w:r>
      <w:r w:rsidRPr="000C1EC3">
        <w:tab/>
      </w:r>
      <w:r w:rsidR="00DC5EFF" w:rsidRPr="000C1EC3">
        <w:t xml:space="preserve">dokumentację systemu zarządzania ryzykiem, o którym mowa w art. 9 </w:t>
      </w:r>
      <w:r w:rsidR="00DC5EFF" w:rsidRPr="00425F27">
        <w:t xml:space="preserve">ust. </w:t>
      </w:r>
      <w:r w:rsidR="00941C37" w:rsidRPr="00425F27">
        <w:t>1</w:t>
      </w:r>
      <w:r w:rsidR="00810153" w:rsidRPr="00425F27">
        <w:t>–</w:t>
      </w:r>
      <w:r w:rsidR="00DC5EFF" w:rsidRPr="00425F27">
        <w:t xml:space="preserve">5 </w:t>
      </w:r>
      <w:r w:rsidR="00DC5EFF" w:rsidRPr="000C1EC3">
        <w:t>rozporządzenia 2024/1689;</w:t>
      </w:r>
    </w:p>
    <w:p w14:paraId="55763E73" w14:textId="5A910570" w:rsidR="00DC5EFF" w:rsidRPr="000C1EC3" w:rsidRDefault="006B3277" w:rsidP="006B3277">
      <w:pPr>
        <w:pStyle w:val="PKTpunkt"/>
      </w:pPr>
      <w:r w:rsidRPr="000C1EC3">
        <w:t>2)</w:t>
      </w:r>
      <w:r w:rsidRPr="000C1EC3">
        <w:tab/>
      </w:r>
      <w:r w:rsidR="00DC5EFF" w:rsidRPr="000C1EC3">
        <w:t>zbiory danych treningowych, walidacyjnych i testowych, o których mowa w art. 10 ust. 2</w:t>
      </w:r>
      <w:r w:rsidR="00810153" w:rsidRPr="000C1EC3">
        <w:t>–</w:t>
      </w:r>
      <w:r w:rsidR="00DC5EFF" w:rsidRPr="000C1EC3">
        <w:t>5 rozporządzenia 2024/1689;</w:t>
      </w:r>
    </w:p>
    <w:p w14:paraId="3446B684" w14:textId="53579F61" w:rsidR="00DC5EFF" w:rsidRPr="000C1EC3" w:rsidRDefault="006B3277" w:rsidP="006B3277">
      <w:pPr>
        <w:pStyle w:val="PKTpunkt"/>
      </w:pPr>
      <w:r w:rsidRPr="000C1EC3">
        <w:t>3)</w:t>
      </w:r>
      <w:r w:rsidRPr="000C1EC3">
        <w:tab/>
      </w:r>
      <w:r w:rsidR="00DC5EFF" w:rsidRPr="000C1EC3">
        <w:t>dokumentację techniczną, o której mowa w art. 11 rozporządzenia 2024/1689;</w:t>
      </w:r>
    </w:p>
    <w:p w14:paraId="17D4BFA5" w14:textId="5C14CDDB" w:rsidR="00DC5EFF" w:rsidRPr="000C1EC3" w:rsidRDefault="006B3277" w:rsidP="006B3277">
      <w:pPr>
        <w:pStyle w:val="PKTpunkt"/>
      </w:pPr>
      <w:r w:rsidRPr="000C1EC3">
        <w:t>4)</w:t>
      </w:r>
      <w:r w:rsidRPr="000C1EC3">
        <w:tab/>
      </w:r>
      <w:r w:rsidR="00DC5EFF" w:rsidRPr="000C1EC3">
        <w:t>wymogi w zakresie rejestrowania zdarzeń, o których mowa w art. 12 rozporządzenia 2024/1689;</w:t>
      </w:r>
    </w:p>
    <w:p w14:paraId="57C8E0AD" w14:textId="71D40E53" w:rsidR="00DC5EFF" w:rsidRPr="000C1EC3" w:rsidRDefault="006B3277" w:rsidP="006B3277">
      <w:pPr>
        <w:pStyle w:val="PKTpunkt"/>
      </w:pPr>
      <w:r w:rsidRPr="000C1EC3">
        <w:t>5)</w:t>
      </w:r>
      <w:r w:rsidRPr="000C1EC3">
        <w:tab/>
      </w:r>
      <w:r w:rsidR="00DC5EFF" w:rsidRPr="000C1EC3">
        <w:t>instrukcję obsługi, o której mowa w art. 13 ust. 2 i 3 rozporządzenia 2024/1689;</w:t>
      </w:r>
    </w:p>
    <w:p w14:paraId="50602E7B" w14:textId="66218903" w:rsidR="00DC5EFF" w:rsidRPr="000C1EC3" w:rsidRDefault="006B3277" w:rsidP="006B3277">
      <w:pPr>
        <w:pStyle w:val="PKTpunkt"/>
      </w:pPr>
      <w:r w:rsidRPr="000C1EC3">
        <w:t>6)</w:t>
      </w:r>
      <w:r w:rsidRPr="000C1EC3">
        <w:tab/>
      </w:r>
      <w:r w:rsidR="00DC5EFF" w:rsidRPr="000C1EC3">
        <w:t>oznaczenie produktu, o którym mowa w art. 16 lit. b rozporządzenia 2024/1689;</w:t>
      </w:r>
    </w:p>
    <w:p w14:paraId="07CDE1B2" w14:textId="18090602" w:rsidR="00DC5EFF" w:rsidRPr="000C1EC3" w:rsidRDefault="006B3277" w:rsidP="006B3277">
      <w:pPr>
        <w:pStyle w:val="PKTpunkt"/>
      </w:pPr>
      <w:r w:rsidRPr="000C1EC3">
        <w:t>7)</w:t>
      </w:r>
      <w:r w:rsidRPr="000C1EC3">
        <w:tab/>
      </w:r>
      <w:r w:rsidR="00DC5EFF" w:rsidRPr="000C1EC3">
        <w:t>wprowadzenie systemu zarządzania jakością, o którym mowa w art. 17 rozporządzenia</w:t>
      </w:r>
      <w:r w:rsidRPr="000C1EC3">
        <w:t xml:space="preserve"> </w:t>
      </w:r>
      <w:r w:rsidR="00DC5EFF" w:rsidRPr="000C1EC3">
        <w:t>2024/1689;</w:t>
      </w:r>
    </w:p>
    <w:p w14:paraId="2BF99C3B" w14:textId="24263DFE" w:rsidR="00AD2663" w:rsidRPr="000C1EC3" w:rsidRDefault="006B3277" w:rsidP="006B3277">
      <w:pPr>
        <w:pStyle w:val="PKTpunkt"/>
      </w:pPr>
      <w:r w:rsidRPr="000C1EC3">
        <w:t>8)</w:t>
      </w:r>
      <w:r w:rsidRPr="000C1EC3">
        <w:tab/>
      </w:r>
      <w:r w:rsidR="00DC5EFF" w:rsidRPr="000C1EC3">
        <w:t xml:space="preserve">prowadzenie i przechowywanie dokumentacji lub deklaracji zgodności, o których mowa w </w:t>
      </w:r>
      <w:r w:rsidR="00DC5EFF" w:rsidRPr="00425F27">
        <w:t>art. 18 ust. 1</w:t>
      </w:r>
      <w:r w:rsidR="00DC5EFF" w:rsidRPr="000C1EC3">
        <w:t xml:space="preserve"> rozporządzenia 2024/1689;</w:t>
      </w:r>
    </w:p>
    <w:p w14:paraId="0D1856D5" w14:textId="706393AD" w:rsidR="00DC5EFF" w:rsidRPr="000C1EC3" w:rsidRDefault="006B3277" w:rsidP="006B3277">
      <w:pPr>
        <w:pStyle w:val="PKTpunkt"/>
      </w:pPr>
      <w:r w:rsidRPr="000C1EC3">
        <w:t>9)</w:t>
      </w:r>
      <w:r w:rsidRPr="000C1EC3">
        <w:tab/>
      </w:r>
      <w:r w:rsidR="00DC5EFF" w:rsidRPr="000C1EC3">
        <w:t>przechowywanie automatycznie generowanych rejestrów zdarzeń, o których mowa w art. 19 rozporządzenia 2024/1689;</w:t>
      </w:r>
    </w:p>
    <w:p w14:paraId="79C7EF0F" w14:textId="256C13EE" w:rsidR="00DC5EFF" w:rsidRPr="000C1EC3" w:rsidRDefault="006B3277" w:rsidP="006B3277">
      <w:pPr>
        <w:pStyle w:val="PKTpunkt"/>
      </w:pPr>
      <w:r w:rsidRPr="000C1EC3">
        <w:t>10)</w:t>
      </w:r>
      <w:r w:rsidRPr="000C1EC3">
        <w:tab/>
      </w:r>
      <w:r w:rsidR="00DC5EFF" w:rsidRPr="000C1EC3">
        <w:t>ocenę zgodności, o której mowa w art. 43 rozporządzenia 2024/1689;</w:t>
      </w:r>
    </w:p>
    <w:p w14:paraId="062B0FCF" w14:textId="46ECCC3C" w:rsidR="00DC5EFF" w:rsidRPr="000C1EC3" w:rsidRDefault="006B3277" w:rsidP="006B3277">
      <w:pPr>
        <w:pStyle w:val="PKTpunkt"/>
      </w:pPr>
      <w:r w:rsidRPr="000C1EC3">
        <w:t>11)</w:t>
      </w:r>
      <w:r w:rsidRPr="000C1EC3">
        <w:tab/>
      </w:r>
      <w:r w:rsidR="00DC5EFF" w:rsidRPr="000C1EC3">
        <w:t>deklarację zgodności UE, o której mowa w art. 47 rozporządzenia 2024/1689;</w:t>
      </w:r>
    </w:p>
    <w:p w14:paraId="3D0A2754" w14:textId="00F4F6F3" w:rsidR="00DC5EFF" w:rsidRPr="000C1EC3" w:rsidRDefault="006B3277" w:rsidP="006B3277">
      <w:pPr>
        <w:pStyle w:val="PKTpunkt"/>
      </w:pPr>
      <w:r w:rsidRPr="000C1EC3">
        <w:t>12)</w:t>
      </w:r>
      <w:r w:rsidRPr="000C1EC3">
        <w:tab/>
      </w:r>
      <w:r w:rsidR="00DC5EFF" w:rsidRPr="000C1EC3">
        <w:t>oznakowanie CE, o którym mowa w art. 48 rozporządzenia 2024/1689;</w:t>
      </w:r>
    </w:p>
    <w:p w14:paraId="4993A505" w14:textId="442280D5" w:rsidR="00DC5EFF" w:rsidRPr="000C1EC3" w:rsidRDefault="006B3277" w:rsidP="006B3277">
      <w:pPr>
        <w:pStyle w:val="PKTpunkt"/>
      </w:pPr>
      <w:r w:rsidRPr="000C1EC3">
        <w:t>13)</w:t>
      </w:r>
      <w:r w:rsidRPr="000C1EC3">
        <w:tab/>
      </w:r>
      <w:r w:rsidR="00DC5EFF" w:rsidRPr="000C1EC3">
        <w:t>rejestrację w bazie danych UE, o której mowa w art. 49 ust. 1</w:t>
      </w:r>
      <w:r w:rsidR="00810153" w:rsidRPr="000C1EC3">
        <w:t>–</w:t>
      </w:r>
      <w:r w:rsidR="00DC5EFF" w:rsidRPr="000C1EC3">
        <w:t>3 rozporządzenia 2024/1689;</w:t>
      </w:r>
    </w:p>
    <w:p w14:paraId="402E930C" w14:textId="454DCF4E" w:rsidR="00DC5EFF" w:rsidRPr="000C1EC3" w:rsidRDefault="006B3277" w:rsidP="006B3277">
      <w:pPr>
        <w:pStyle w:val="PKTpunkt"/>
      </w:pPr>
      <w:r w:rsidRPr="000C1EC3">
        <w:t>14)</w:t>
      </w:r>
      <w:r w:rsidRPr="000C1EC3">
        <w:tab/>
      </w:r>
      <w:r w:rsidR="00DC5EFF" w:rsidRPr="000C1EC3">
        <w:t>monitorowanie po wprowadzeniu do obrotu, o którym mowa w art. 72 rozporządzenia 2024/1689.</w:t>
      </w:r>
    </w:p>
    <w:p w14:paraId="55CC1238" w14:textId="671CDDF6" w:rsidR="00DC5EFF" w:rsidRPr="00425F27" w:rsidRDefault="006B3277" w:rsidP="006B3277">
      <w:pPr>
        <w:pStyle w:val="USTustnpkodeksu"/>
      </w:pPr>
      <w:r w:rsidRPr="000C1EC3">
        <w:t xml:space="preserve">4. </w:t>
      </w:r>
      <w:r w:rsidR="00941C37" w:rsidRPr="00425F27">
        <w:t>Zakres piaskownicy regulacyjnej, o której mowa w ust. 1, obejmuje także:</w:t>
      </w:r>
    </w:p>
    <w:p w14:paraId="10E3C68A" w14:textId="16821FCE" w:rsidR="00DC5EFF" w:rsidRPr="000C1EC3" w:rsidRDefault="006B3277" w:rsidP="006B3277">
      <w:pPr>
        <w:pStyle w:val="PKTpunkt"/>
      </w:pPr>
      <w:r w:rsidRPr="000C1EC3">
        <w:t>1)</w:t>
      </w:r>
      <w:r w:rsidRPr="000C1EC3">
        <w:tab/>
      </w:r>
      <w:r w:rsidR="00DC5EFF" w:rsidRPr="000C1EC3">
        <w:t>limit łącznej liczby użytkowników i innych podmiotów, na które mogą jednocześnie oddziaływać projekty w piaskownicy regulacyjnej, uwzględniający możliwości organizacyjne Komisji, przewidywane zainteresowanie uczestnictwem w piaskownicy regulacyjnej i przewidywany wpływ piaskownicy regulacyjnej na poziom innowacyjności przedsiębiorstw w obszarze sztucznej inteligencji;</w:t>
      </w:r>
    </w:p>
    <w:p w14:paraId="0D444798" w14:textId="7BEBFCB1" w:rsidR="00DC5EFF" w:rsidRPr="000C1EC3" w:rsidRDefault="006B3277" w:rsidP="006B3277">
      <w:pPr>
        <w:pStyle w:val="PKTpunkt"/>
      </w:pPr>
      <w:r w:rsidRPr="000C1EC3">
        <w:lastRenderedPageBreak/>
        <w:t>2)</w:t>
      </w:r>
      <w:r w:rsidRPr="000C1EC3">
        <w:tab/>
      </w:r>
      <w:r w:rsidR="00DC5EFF" w:rsidRPr="000C1EC3">
        <w:t>czas trwania piaskownicy regulacyjnej;</w:t>
      </w:r>
    </w:p>
    <w:p w14:paraId="0F7B532F" w14:textId="33AD181E" w:rsidR="00DC5EFF" w:rsidRPr="000C1EC3" w:rsidRDefault="006B3277" w:rsidP="006B3277">
      <w:pPr>
        <w:pStyle w:val="PKTpunkt"/>
      </w:pPr>
      <w:r w:rsidRPr="000C1EC3">
        <w:t>3)</w:t>
      </w:r>
      <w:r w:rsidRPr="000C1EC3">
        <w:tab/>
      </w:r>
      <w:r w:rsidR="00DC5EFF" w:rsidRPr="000C1EC3">
        <w:t>inne obowiązki określone w aktach wykonawczych Komisji Europejskiej, o których mowa w art. 58 rozporządzenia 2024/1689.</w:t>
      </w:r>
    </w:p>
    <w:p w14:paraId="0932F810" w14:textId="078C37FC" w:rsidR="00DC5EFF" w:rsidRPr="000C1EC3" w:rsidRDefault="006B3277" w:rsidP="006B3277">
      <w:pPr>
        <w:pStyle w:val="USTustnpkodeksu"/>
      </w:pPr>
      <w:r w:rsidRPr="000C1EC3">
        <w:t xml:space="preserve">5. </w:t>
      </w:r>
      <w:r w:rsidR="00DC5EFF" w:rsidRPr="000C1EC3">
        <w:t>Komisja określa warunki i sposób organizacji konkursu na uczestnictwo w piaskownicy regulacyjnej, o której mowa w ust. 1, a także sposób składania ofert i sposób wyboru projektów zakwalifikowanych do realizacji.</w:t>
      </w:r>
    </w:p>
    <w:p w14:paraId="036323F4" w14:textId="14AA5BD5" w:rsidR="00DC5EFF" w:rsidRPr="000C1EC3" w:rsidRDefault="006B3277" w:rsidP="006B3277">
      <w:pPr>
        <w:pStyle w:val="USTustnpkodeksu"/>
      </w:pPr>
      <w:r w:rsidRPr="000C1EC3">
        <w:t xml:space="preserve">6. </w:t>
      </w:r>
      <w:r w:rsidR="00DC5EFF" w:rsidRPr="000C1EC3">
        <w:t>W celu realizacji piaskownicy regulacyjnej, o której mowa w ust. 1, Komisja może zapewnić zaplecze technologiczne umożliwiające testowanie systemu sztucznej inteligencji w kontrolowanym środowisku, z zachowaniem odpowiedniego poziomu ochrony zdrowia, bezpieczeństwa i praw podstawowych osób fizycznych.</w:t>
      </w:r>
    </w:p>
    <w:p w14:paraId="5AE8CE14" w14:textId="5EF6D413" w:rsidR="00DC5EFF" w:rsidRPr="000C1EC3" w:rsidRDefault="006B3277" w:rsidP="006B3277">
      <w:pPr>
        <w:pStyle w:val="USTustnpkodeksu"/>
      </w:pPr>
      <w:r w:rsidRPr="000C1EC3">
        <w:t xml:space="preserve">7. </w:t>
      </w:r>
      <w:r w:rsidR="00DC5EFF" w:rsidRPr="000C1EC3">
        <w:t>Czas trwania piaskownicy regulacyjnej wynosi niemniej niż 6 i niewięcej niż 12 miesięcy.</w:t>
      </w:r>
    </w:p>
    <w:p w14:paraId="1F48F2B5" w14:textId="15025F09" w:rsidR="00941C37" w:rsidRPr="00425F27" w:rsidRDefault="00941C37" w:rsidP="006B3277">
      <w:pPr>
        <w:pStyle w:val="ARTartustawynprozporzdzenia"/>
      </w:pPr>
      <w:r w:rsidRPr="00941C37">
        <w:rPr>
          <w:rStyle w:val="Ppogrubienie"/>
        </w:rPr>
        <w:t>Art. 9</w:t>
      </w:r>
      <w:r w:rsidR="00B76751">
        <w:rPr>
          <w:rStyle w:val="Ppogrubienie"/>
        </w:rPr>
        <w:t>3</w:t>
      </w:r>
      <w:r w:rsidRPr="00941C37">
        <w:rPr>
          <w:rStyle w:val="Ppogrubienie"/>
        </w:rPr>
        <w:t>.</w:t>
      </w:r>
      <w:r w:rsidRPr="00425F27">
        <w:t xml:space="preserve"> Prezes Urzędu Ochrony Danych Osobowych przedstawia Komisji lub podmiotom uczestniczącym w piaskownicy regulacyjnej opinie dotyczące oczekiwań regulacyjnych w odniesieniu do przetwarzania danych osobowych w piaskownicy regulacyjnej, bez uszczerbku dla swoich uprawnień nadzorczych określonych w rozporządzeniu 2016/679, z uwzględnieniem art. 57 ust. 12 rozporządzenia 2024/1689.</w:t>
      </w:r>
    </w:p>
    <w:p w14:paraId="22BFFD0B" w14:textId="258CBE3E" w:rsidR="006B3277" w:rsidRPr="000C1EC3" w:rsidRDefault="006B3277" w:rsidP="006B3277">
      <w:pPr>
        <w:pStyle w:val="ARTartustawynprozporzdzenia"/>
      </w:pPr>
      <w:r w:rsidRPr="006B3277">
        <w:rPr>
          <w:rStyle w:val="Ppogrubienie"/>
        </w:rPr>
        <w:t>Art. 9</w:t>
      </w:r>
      <w:r w:rsidR="00B76751">
        <w:rPr>
          <w:rStyle w:val="Ppogrubienie"/>
        </w:rPr>
        <w:t>4</w:t>
      </w:r>
      <w:r w:rsidRPr="006B3277">
        <w:rPr>
          <w:rStyle w:val="Ppogrubienie"/>
        </w:rPr>
        <w:t>.</w:t>
      </w:r>
      <w:r w:rsidRPr="000C1EC3">
        <w:t xml:space="preserve"> Uczestnictwo mikroprzedsiębiorców, małych i średnich przedsiębiorców w rozumieniu ustawy z dnia 6 marca 2018 r. </w:t>
      </w:r>
      <w:r w:rsidR="00810153" w:rsidRPr="000C1EC3">
        <w:t>–</w:t>
      </w:r>
      <w:r w:rsidRPr="000C1EC3">
        <w:t xml:space="preserve"> Prawo przedsiębiorców w piaskownicy regulacyjnej jest nieodpłatne.</w:t>
      </w:r>
    </w:p>
    <w:p w14:paraId="3A5B5428" w14:textId="69B3ADFD" w:rsidR="006B3277" w:rsidRPr="000C1EC3" w:rsidRDefault="006B3277" w:rsidP="006B3277">
      <w:pPr>
        <w:pStyle w:val="USTustnpkodeksu"/>
      </w:pPr>
      <w:r w:rsidRPr="000C1EC3">
        <w:t>2. Opłata za uczestnictwo w piaskownicy regulacyjnej jednostek samorządu terytorialnego nie może być wyższa niż dwukrotność minimalnego wynagrodzenia za pracę, o którym mowa w art. 2 ust. 4 ustawy z dnia 10 października 2002 r. o minimalnym wynagrodzeniu za pracę</w:t>
      </w:r>
      <w:r w:rsidR="003B2DB4">
        <w:t xml:space="preserve"> (Dz. U. z 2024 r. poz. 1773)</w:t>
      </w:r>
      <w:r w:rsidR="000A166D">
        <w:t xml:space="preserve">. </w:t>
      </w:r>
    </w:p>
    <w:p w14:paraId="5CB84F1B" w14:textId="57BBC328" w:rsidR="006B3277" w:rsidRPr="000C1EC3" w:rsidRDefault="006B3277" w:rsidP="006B3277">
      <w:pPr>
        <w:pStyle w:val="USTustnpkodeksu"/>
      </w:pPr>
      <w:r w:rsidRPr="000C1EC3">
        <w:t>3. Opłata za uczestnictwo w piaskownicy regulacyjnej podmiotów innych niż wskazane w ust. 1 i 2 nie może być wyższa niż czterokrotność minimalnego wynagrodzenia za pracę, o którym mowa w art. 2 ust. 4 ustawy, o której mowa w ust. 2.</w:t>
      </w:r>
    </w:p>
    <w:p w14:paraId="7DBFBD76" w14:textId="7EE2DBA2" w:rsidR="006B3277" w:rsidRPr="000C1EC3" w:rsidRDefault="006B3277" w:rsidP="006B3277">
      <w:pPr>
        <w:pStyle w:val="USTustnpkodeksu"/>
      </w:pPr>
      <w:r w:rsidRPr="000C1EC3">
        <w:t xml:space="preserve">4. Minister właściwy do spraw informatyzacji określi, w drodze rozporządzenia, wysokość opłat, o których mowa w ust. 2 i 3, oraz sposób ich wnoszenia, mając na </w:t>
      </w:r>
      <w:r w:rsidRPr="000C1EC3">
        <w:lastRenderedPageBreak/>
        <w:t>względzie rodzaj podmiotu, zakres piaskownicy regulacyjnej oraz konieczność prawidłowej i efektywnej jej obsługi.</w:t>
      </w:r>
    </w:p>
    <w:p w14:paraId="21EB5362" w14:textId="5C685B74" w:rsidR="00AD2663" w:rsidRPr="00AD2663" w:rsidRDefault="00AD2663" w:rsidP="00AD2663">
      <w:pPr>
        <w:pStyle w:val="ARTartustawynprozporzdzenia"/>
      </w:pPr>
      <w:r w:rsidRPr="00AD2663">
        <w:rPr>
          <w:rStyle w:val="Ppogrubienie"/>
        </w:rPr>
        <w:t>Art. 9</w:t>
      </w:r>
      <w:r w:rsidR="00B76751">
        <w:rPr>
          <w:rStyle w:val="Ppogrubienie"/>
        </w:rPr>
        <w:t>5</w:t>
      </w:r>
      <w:r w:rsidRPr="00AD2663">
        <w:rPr>
          <w:rStyle w:val="Ppogrubienie"/>
        </w:rPr>
        <w:t>.</w:t>
      </w:r>
      <w:r w:rsidRPr="00AD2663">
        <w:t xml:space="preserve"> 1. Komisja ogłasza i rozstrzyga konkurs na uczestnictwo w piaskownicy regulacyjnej.</w:t>
      </w:r>
    </w:p>
    <w:p w14:paraId="5BEAA92C" w14:textId="77777777" w:rsidR="00AD2663" w:rsidRPr="00AD2663" w:rsidRDefault="00AD2663" w:rsidP="00AD2663">
      <w:pPr>
        <w:pStyle w:val="USTustnpkodeksu"/>
        <w:keepNext/>
      </w:pPr>
      <w:r w:rsidRPr="00AD2663">
        <w:t>2. Ogłoszenie o konkursie zawiera co najmniej:</w:t>
      </w:r>
    </w:p>
    <w:p w14:paraId="5468DD44" w14:textId="77777777" w:rsidR="00AD2663" w:rsidRPr="00AD2663" w:rsidRDefault="00AD2663" w:rsidP="00AD2663">
      <w:pPr>
        <w:pStyle w:val="PKTpunkt"/>
      </w:pPr>
      <w:r w:rsidRPr="00AD2663">
        <w:t>1)</w:t>
      </w:r>
      <w:r w:rsidRPr="00AD2663">
        <w:tab/>
        <w:t>przedmiot konkursu;</w:t>
      </w:r>
    </w:p>
    <w:p w14:paraId="55FD6333" w14:textId="77777777" w:rsidR="00AD2663" w:rsidRPr="00AD2663" w:rsidRDefault="00AD2663" w:rsidP="00AD2663">
      <w:pPr>
        <w:pStyle w:val="PKTpunkt"/>
      </w:pPr>
      <w:r w:rsidRPr="00AD2663">
        <w:t>2)</w:t>
      </w:r>
      <w:r w:rsidRPr="00AD2663">
        <w:tab/>
        <w:t>termin, miejsce i sposób składania ofert;</w:t>
      </w:r>
    </w:p>
    <w:p w14:paraId="74D39223" w14:textId="1D630FF5" w:rsidR="00AD2663" w:rsidRPr="000C1EC3" w:rsidRDefault="00AD2663" w:rsidP="00AD2663">
      <w:pPr>
        <w:pStyle w:val="PKTpunkt"/>
      </w:pPr>
      <w:r w:rsidRPr="000C1EC3">
        <w:t>3)</w:t>
      </w:r>
      <w:r w:rsidRPr="000C1EC3">
        <w:tab/>
      </w:r>
      <w:r w:rsidR="006B3277" w:rsidRPr="000C1EC3">
        <w:t>wykaz dokumentów, w tym plan projektu;</w:t>
      </w:r>
    </w:p>
    <w:p w14:paraId="739A3728" w14:textId="77777777" w:rsidR="00AD2663" w:rsidRPr="00AD2663" w:rsidRDefault="00AD2663" w:rsidP="00AD2663">
      <w:pPr>
        <w:pStyle w:val="PKTpunkt"/>
      </w:pPr>
      <w:r w:rsidRPr="00AD2663">
        <w:t>4)</w:t>
      </w:r>
      <w:r w:rsidRPr="00AD2663">
        <w:tab/>
        <w:t>kryteria oceny ofert;</w:t>
      </w:r>
    </w:p>
    <w:p w14:paraId="7E42EFD7" w14:textId="77777777" w:rsidR="00AD2663" w:rsidRPr="00AD2663" w:rsidRDefault="00AD2663" w:rsidP="00AD2663">
      <w:pPr>
        <w:pStyle w:val="PKTpunkt"/>
      </w:pPr>
      <w:r w:rsidRPr="00AD2663">
        <w:t>5)</w:t>
      </w:r>
      <w:r w:rsidRPr="00AD2663">
        <w:tab/>
        <w:t>termin ogłoszenia o wynikach konkursu.</w:t>
      </w:r>
    </w:p>
    <w:p w14:paraId="43913D92" w14:textId="7A561E72" w:rsidR="006B3277" w:rsidRPr="000C1EC3" w:rsidRDefault="00475A6C" w:rsidP="006B3277">
      <w:pPr>
        <w:pStyle w:val="USTustnpkodeksu"/>
      </w:pPr>
      <w:r w:rsidRPr="000C1EC3">
        <w:t>3</w:t>
      </w:r>
      <w:r w:rsidR="006B3277" w:rsidRPr="000C1EC3">
        <w:t>. Plan projektu określa w szczególności:</w:t>
      </w:r>
    </w:p>
    <w:p w14:paraId="35F3D2B8" w14:textId="58AE685C" w:rsidR="006B3277" w:rsidRPr="000C1EC3" w:rsidRDefault="006B3277" w:rsidP="006B3277">
      <w:pPr>
        <w:pStyle w:val="PKTpunkt"/>
      </w:pPr>
      <w:r w:rsidRPr="000C1EC3">
        <w:t>1)</w:t>
      </w:r>
      <w:r w:rsidRPr="000C1EC3">
        <w:tab/>
        <w:t>harmonogram testowania;</w:t>
      </w:r>
    </w:p>
    <w:p w14:paraId="65E7BE06" w14:textId="53E6C5EF" w:rsidR="006B3277" w:rsidRPr="000C1EC3" w:rsidRDefault="006B3277" w:rsidP="006B3277">
      <w:pPr>
        <w:pStyle w:val="PKTpunkt"/>
      </w:pPr>
      <w:r w:rsidRPr="000C1EC3">
        <w:t>2)</w:t>
      </w:r>
      <w:r w:rsidRPr="000C1EC3">
        <w:tab/>
        <w:t>cele projektu;</w:t>
      </w:r>
    </w:p>
    <w:p w14:paraId="0671DC93" w14:textId="688C7E93" w:rsidR="006B3277" w:rsidRPr="000C1EC3" w:rsidRDefault="006B3277" w:rsidP="006B3277">
      <w:pPr>
        <w:pStyle w:val="PKTpunkt"/>
      </w:pPr>
      <w:r w:rsidRPr="000C1EC3">
        <w:t>3)</w:t>
      </w:r>
      <w:r w:rsidRPr="000C1EC3">
        <w:tab/>
        <w:t>wymogi rozporządzenia 2024/1689 stosowane wobec systemu sztucznej inteligencji podczas testowania;</w:t>
      </w:r>
    </w:p>
    <w:p w14:paraId="5927B88F" w14:textId="25101BA7" w:rsidR="006B3277" w:rsidRPr="000C1EC3" w:rsidRDefault="006B3277" w:rsidP="006B3277">
      <w:pPr>
        <w:pStyle w:val="PKTpunkt"/>
      </w:pPr>
      <w:r w:rsidRPr="000C1EC3">
        <w:t>4)</w:t>
      </w:r>
      <w:r w:rsidRPr="000C1EC3">
        <w:tab/>
        <w:t>zasady przetwarzania danych osobowych;</w:t>
      </w:r>
    </w:p>
    <w:p w14:paraId="63E038E3" w14:textId="089D9548" w:rsidR="006B3277" w:rsidRPr="000C1EC3" w:rsidRDefault="006B3277" w:rsidP="006B3277">
      <w:pPr>
        <w:pStyle w:val="PKTpunkt"/>
      </w:pPr>
      <w:r w:rsidRPr="000C1EC3">
        <w:t>5)</w:t>
      </w:r>
      <w:r w:rsidRPr="000C1EC3">
        <w:tab/>
        <w:t>procedury zarządzania ryzykiem;</w:t>
      </w:r>
    </w:p>
    <w:p w14:paraId="29A36443" w14:textId="6B35949E" w:rsidR="006B3277" w:rsidRPr="000C1EC3" w:rsidRDefault="006B3277" w:rsidP="006B3277">
      <w:pPr>
        <w:pStyle w:val="PKTpunkt"/>
      </w:pPr>
      <w:r w:rsidRPr="000C1EC3">
        <w:t>6)</w:t>
      </w:r>
      <w:r w:rsidRPr="000C1EC3">
        <w:tab/>
        <w:t>warunki przeprowadzania testów w warunkach rzeczywistych.</w:t>
      </w:r>
    </w:p>
    <w:p w14:paraId="68F8041D" w14:textId="6F2A7732" w:rsidR="00AD2663" w:rsidRPr="00AD2663" w:rsidRDefault="00475A6C" w:rsidP="00AD2663">
      <w:pPr>
        <w:pStyle w:val="USTustnpkodeksu"/>
      </w:pPr>
      <w:r>
        <w:t>4</w:t>
      </w:r>
      <w:r w:rsidR="00AD2663" w:rsidRPr="00AD2663">
        <w:t>. Komisja udostępnia ogłoszenie o konkursie w Biuletynie Informacji Publicznej na stronie podmiotowej Komisji.</w:t>
      </w:r>
    </w:p>
    <w:p w14:paraId="0DC2B3DD" w14:textId="542EAFF7" w:rsidR="00AD2663" w:rsidRPr="00AD2663" w:rsidRDefault="00AD2663" w:rsidP="00AD2663">
      <w:pPr>
        <w:pStyle w:val="ARTartustawynprozporzdzenia"/>
      </w:pPr>
      <w:r w:rsidRPr="00AD2663">
        <w:rPr>
          <w:rStyle w:val="Ppogrubienie"/>
        </w:rPr>
        <w:t>Art. 9</w:t>
      </w:r>
      <w:r w:rsidR="00F8458A">
        <w:rPr>
          <w:rStyle w:val="Ppogrubienie"/>
        </w:rPr>
        <w:t>6</w:t>
      </w:r>
      <w:r w:rsidRPr="00AD2663">
        <w:rPr>
          <w:rStyle w:val="Ppogrubienie"/>
        </w:rPr>
        <w:t>.</w:t>
      </w:r>
      <w:r w:rsidRPr="00AD2663">
        <w:t xml:space="preserve"> 1. Komisja powołuje zespół konkursowy do oceny ofert.</w:t>
      </w:r>
    </w:p>
    <w:p w14:paraId="017AEB46" w14:textId="77777777" w:rsidR="00AD2663" w:rsidRPr="00AD2663" w:rsidRDefault="00AD2663" w:rsidP="00AD2663">
      <w:pPr>
        <w:pStyle w:val="USTustnpkodeksu"/>
        <w:keepNext/>
      </w:pPr>
      <w:r w:rsidRPr="00AD2663">
        <w:t>2. Zespół konkursowy:</w:t>
      </w:r>
    </w:p>
    <w:p w14:paraId="63A08291" w14:textId="165EB8AA" w:rsidR="00AD2663" w:rsidRPr="000C1EC3" w:rsidRDefault="00AD2663" w:rsidP="00AD2663">
      <w:pPr>
        <w:pStyle w:val="PKTpunkt"/>
      </w:pPr>
      <w:r w:rsidRPr="00AD2663">
        <w:t>1)</w:t>
      </w:r>
      <w:r w:rsidRPr="00AD2663">
        <w:tab/>
        <w:t xml:space="preserve">ocenia oferty pod kątem zgodności z warunkami, o których mowa w rozporządzeniu 2024/1689 </w:t>
      </w:r>
      <w:r w:rsidRPr="000C1EC3">
        <w:t>i ustawie;</w:t>
      </w:r>
    </w:p>
    <w:p w14:paraId="1FBDDFFA" w14:textId="77777777" w:rsidR="00AD2663" w:rsidRPr="00AD2663" w:rsidRDefault="00AD2663" w:rsidP="00AD2663">
      <w:pPr>
        <w:pStyle w:val="PKTpunkt"/>
      </w:pPr>
      <w:r w:rsidRPr="00AD2663">
        <w:t>2)</w:t>
      </w:r>
      <w:r w:rsidRPr="00AD2663">
        <w:tab/>
        <w:t>sporządza protokół oceny ofert;</w:t>
      </w:r>
    </w:p>
    <w:p w14:paraId="52463CF5" w14:textId="77777777" w:rsidR="00AD2663" w:rsidRPr="00AD2663" w:rsidRDefault="00AD2663" w:rsidP="00AD2663">
      <w:pPr>
        <w:pStyle w:val="PKTpunkt"/>
      </w:pPr>
      <w:r w:rsidRPr="00AD2663">
        <w:t>3)</w:t>
      </w:r>
      <w:r w:rsidRPr="00AD2663">
        <w:tab/>
        <w:t>sporządza projekt listy rankingowej.</w:t>
      </w:r>
    </w:p>
    <w:p w14:paraId="6B9D5340" w14:textId="77777777" w:rsidR="00AD2663" w:rsidRPr="00AD2663" w:rsidRDefault="00AD2663" w:rsidP="00AD2663">
      <w:pPr>
        <w:pStyle w:val="USTustnpkodeksu"/>
      </w:pPr>
      <w:r w:rsidRPr="00AD2663">
        <w:t xml:space="preserve">3. Komisja zatwierdza dokumenty, o których mowa w ust. 2 pkt 2 i 3. </w:t>
      </w:r>
    </w:p>
    <w:p w14:paraId="0D8FACB3" w14:textId="77777777" w:rsidR="00AD2663" w:rsidRPr="00AD2663" w:rsidRDefault="00AD2663" w:rsidP="00AD2663">
      <w:pPr>
        <w:pStyle w:val="USTustnpkodeksu"/>
      </w:pPr>
      <w:r w:rsidRPr="00AD2663">
        <w:t>4. Do uczestnictwa w piaskownicy regulacyjnej kwalifikują się podmioty z najwyższą liczbą punktów na liście rankingowej, aż do wyczerpania limitu liczby użytkowników.</w:t>
      </w:r>
    </w:p>
    <w:p w14:paraId="5BE0F89C" w14:textId="77777777" w:rsidR="00AD2663" w:rsidRPr="00AD2663" w:rsidRDefault="00AD2663" w:rsidP="00AD2663">
      <w:pPr>
        <w:pStyle w:val="USTustnpkodeksu"/>
      </w:pPr>
      <w:r w:rsidRPr="00AD2663">
        <w:lastRenderedPageBreak/>
        <w:t>5. Podmioty nieposiadające siedziby lub oddziału na terenie Unii Europejskiej kwalifikują się do uczestnictwa w piaskownicy regulacyjnej po wyczerpaniu listy pozostałych podmiotów, w ramach limitu liczby użytkowników.</w:t>
      </w:r>
    </w:p>
    <w:p w14:paraId="60AE719B" w14:textId="77777777" w:rsidR="00AD2663" w:rsidRPr="00AD2663" w:rsidRDefault="00AD2663" w:rsidP="00AD2663">
      <w:pPr>
        <w:pStyle w:val="USTustnpkodeksu"/>
      </w:pPr>
      <w:r w:rsidRPr="00AD2663">
        <w:t>6. Komisja udostępnia protokół oceny ofert i listę rankingową w Biuletynie Informacji Publicznej na stronie podmiotowej Komisji.</w:t>
      </w:r>
    </w:p>
    <w:p w14:paraId="1F492798" w14:textId="07AE3743" w:rsidR="00AD2663" w:rsidRPr="00AD2663" w:rsidRDefault="00AD2663" w:rsidP="00AD2663">
      <w:pPr>
        <w:pStyle w:val="ARTartustawynprozporzdzenia"/>
      </w:pPr>
      <w:r w:rsidRPr="00AD2663">
        <w:rPr>
          <w:rStyle w:val="Ppogrubienie"/>
        </w:rPr>
        <w:t>Art. 9</w:t>
      </w:r>
      <w:r w:rsidR="00F8458A">
        <w:rPr>
          <w:rStyle w:val="Ppogrubienie"/>
        </w:rPr>
        <w:t>7</w:t>
      </w:r>
      <w:r w:rsidRPr="00AD2663">
        <w:rPr>
          <w:rStyle w:val="Ppogrubienie"/>
        </w:rPr>
        <w:t>.</w:t>
      </w:r>
      <w:r w:rsidRPr="00AD2663">
        <w:t xml:space="preserve"> 1. Podmioty składające oferty w konkursie </w:t>
      </w:r>
      <w:r w:rsidR="00744A07" w:rsidRPr="000C1EC3">
        <w:t>na uczestnictwo w piaskownicy regulacyjnej</w:t>
      </w:r>
      <w:r w:rsidR="00744A07">
        <w:t xml:space="preserve"> </w:t>
      </w:r>
      <w:r w:rsidRPr="00AD2663">
        <w:t xml:space="preserve">mogą złożyć do Komisji odwołanie od rozstrzygnięcia ich oferty zawartego w liście </w:t>
      </w:r>
      <w:r w:rsidRPr="000C1EC3">
        <w:t>rankingowej w</w:t>
      </w:r>
      <w:r w:rsidRPr="00AD2663">
        <w:t xml:space="preserve"> terminie 7 dni od dnia udostępnienia tej listy. </w:t>
      </w:r>
    </w:p>
    <w:p w14:paraId="5480B55B" w14:textId="3C9206A4" w:rsidR="00AD2663" w:rsidRPr="00AD2663" w:rsidRDefault="002413FE" w:rsidP="00AD2663">
      <w:pPr>
        <w:pStyle w:val="USTustnpkodeksu"/>
      </w:pPr>
      <w:r w:rsidRPr="000C1EC3">
        <w:t>2</w:t>
      </w:r>
      <w:r w:rsidR="00AD2663" w:rsidRPr="00AD2663">
        <w:t>. Komisja rozpatruje odwołanie, o którym mowa w ust. 1, w terminie 7 dni od dnia upływu terminu do jego złożenia.</w:t>
      </w:r>
    </w:p>
    <w:p w14:paraId="68BA344E" w14:textId="0145C296" w:rsidR="00AD2663" w:rsidRPr="00AD2663" w:rsidRDefault="002413FE" w:rsidP="00AD2663">
      <w:pPr>
        <w:pStyle w:val="USTustnpkodeksu"/>
      </w:pPr>
      <w:r w:rsidRPr="000C1EC3">
        <w:t>3</w:t>
      </w:r>
      <w:r w:rsidR="00AD2663" w:rsidRPr="00AD2663">
        <w:t>. Komisja powołuje zespół odwoławczy do oceny odwołania, o którym mowa w ust. 1, w składzie innym niż zespół konkursowy, o którym mowa w art. 9</w:t>
      </w:r>
      <w:r w:rsidR="00F8458A">
        <w:t>6</w:t>
      </w:r>
      <w:r w:rsidR="00AD2663" w:rsidRPr="00AD2663">
        <w:t xml:space="preserve"> ust. 1.</w:t>
      </w:r>
    </w:p>
    <w:p w14:paraId="4A7582C8" w14:textId="104D754C" w:rsidR="00AD2663" w:rsidRPr="00AD2663" w:rsidRDefault="002413FE" w:rsidP="00AD2663">
      <w:pPr>
        <w:pStyle w:val="USTustnpkodeksu"/>
      </w:pPr>
      <w:r w:rsidRPr="000C1EC3">
        <w:t>4</w:t>
      </w:r>
      <w:r w:rsidR="00AD2663" w:rsidRPr="000C1EC3">
        <w:t>.</w:t>
      </w:r>
      <w:r w:rsidR="00AD2663" w:rsidRPr="00AD2663">
        <w:t xml:space="preserve"> Zespół odwoławczy</w:t>
      </w:r>
      <w:r w:rsidR="007C4A61" w:rsidRPr="000C1EC3">
        <w:t>,</w:t>
      </w:r>
      <w:r w:rsidR="00AD2663" w:rsidRPr="00AD2663">
        <w:t xml:space="preserve"> oceniając odwołanie</w:t>
      </w:r>
      <w:r w:rsidR="007C4A61" w:rsidRPr="000C1EC3">
        <w:t>,</w:t>
      </w:r>
      <w:r w:rsidR="00AD2663" w:rsidRPr="000C1EC3">
        <w:t xml:space="preserve"> </w:t>
      </w:r>
      <w:r w:rsidR="00AD2663" w:rsidRPr="00AD2663">
        <w:t>bierze pod uwagę w szczególności ofertę co do której złożono odwołanie oraz nowe okoliczności faktyczne lub prawne przedstawione w odwołaniu mające wpływ na wynik oceny.</w:t>
      </w:r>
    </w:p>
    <w:p w14:paraId="19270275" w14:textId="6C7034BB" w:rsidR="00AD2663" w:rsidRPr="000C1EC3" w:rsidRDefault="002413FE" w:rsidP="00AD2663">
      <w:pPr>
        <w:pStyle w:val="USTustnpkodeksu"/>
      </w:pPr>
      <w:r w:rsidRPr="000C1EC3">
        <w:t>5</w:t>
      </w:r>
      <w:r w:rsidR="00AD2663" w:rsidRPr="000C1EC3">
        <w:t xml:space="preserve">. </w:t>
      </w:r>
      <w:r w:rsidR="006B3277" w:rsidRPr="000C1EC3">
        <w:t>Zespół odwoławczy do ponownej oceny ofert przygotowuje aneksy do protokołu i listy rankingowej, o których mowa w art. 9</w:t>
      </w:r>
      <w:r w:rsidR="00F8458A">
        <w:t>6</w:t>
      </w:r>
      <w:r w:rsidR="006B3277" w:rsidRPr="000C1EC3">
        <w:t xml:space="preserve"> ust. 2 pkt 2 i 3.</w:t>
      </w:r>
    </w:p>
    <w:p w14:paraId="08960724" w14:textId="55B919B4" w:rsidR="00AD2663" w:rsidRPr="00AD2663" w:rsidRDefault="00FF0F50" w:rsidP="00AD2663">
      <w:pPr>
        <w:pStyle w:val="USTustnpkodeksu"/>
      </w:pPr>
      <w:r w:rsidRPr="000C1EC3">
        <w:t>6</w:t>
      </w:r>
      <w:r w:rsidR="00AD2663" w:rsidRPr="000C1EC3">
        <w:t>.</w:t>
      </w:r>
      <w:r w:rsidR="00AD2663" w:rsidRPr="00AD2663">
        <w:t xml:space="preserve"> Komisja zatwierdza dokumenty, o których mowa w ust. </w:t>
      </w:r>
      <w:r w:rsidR="007C4A61" w:rsidRPr="000C1EC3">
        <w:t>5</w:t>
      </w:r>
      <w:r w:rsidR="00AD2663" w:rsidRPr="00AD2663">
        <w:t>. Przepis art. 9</w:t>
      </w:r>
      <w:r w:rsidR="00F8458A">
        <w:t>6</w:t>
      </w:r>
      <w:r w:rsidR="00AD2663" w:rsidRPr="00AD2663">
        <w:t xml:space="preserve"> ust. 6 stosuje się.</w:t>
      </w:r>
    </w:p>
    <w:p w14:paraId="7E9CB23C" w14:textId="057B0206" w:rsidR="00AD2663" w:rsidRPr="00AD2663" w:rsidRDefault="00FF0F50" w:rsidP="00AD2663">
      <w:pPr>
        <w:pStyle w:val="USTustnpkodeksu"/>
      </w:pPr>
      <w:r w:rsidRPr="000C1EC3">
        <w:t>7</w:t>
      </w:r>
      <w:r w:rsidR="00AD2663" w:rsidRPr="000C1EC3">
        <w:t>.</w:t>
      </w:r>
      <w:r w:rsidR="00AD2663" w:rsidRPr="00AD2663">
        <w:t xml:space="preserve"> Po bezskutecznym upływie terminu, o którym mowa w ust. 2, lub ogłoszeniu aneksów, o których mowa w </w:t>
      </w:r>
      <w:r w:rsidR="00AD2663" w:rsidRPr="000C1EC3">
        <w:t xml:space="preserve">ust. </w:t>
      </w:r>
      <w:r w:rsidR="002413FE" w:rsidRPr="000C1EC3">
        <w:t>5</w:t>
      </w:r>
      <w:r w:rsidR="00AD2663" w:rsidRPr="00AD2663">
        <w:t>, Komisja niezwłocznie wydaje decyzję, o której mowa w art. 9</w:t>
      </w:r>
      <w:r w:rsidR="00853AFB">
        <w:t>2</w:t>
      </w:r>
      <w:r w:rsidR="00AD2663" w:rsidRPr="00AD2663">
        <w:t xml:space="preserve"> ust. 2.</w:t>
      </w:r>
    </w:p>
    <w:p w14:paraId="5C6EB6E9" w14:textId="0E5CD6E8" w:rsidR="00AD2663" w:rsidRPr="00AD2663" w:rsidRDefault="00AD2663" w:rsidP="00AD2663">
      <w:pPr>
        <w:pStyle w:val="ARTartustawynprozporzdzenia"/>
        <w:keepNext/>
      </w:pPr>
      <w:r w:rsidRPr="00AD2663">
        <w:rPr>
          <w:rStyle w:val="Ppogrubienie"/>
        </w:rPr>
        <w:t>Art. 9</w:t>
      </w:r>
      <w:r w:rsidR="00853AFB">
        <w:rPr>
          <w:rStyle w:val="Ppogrubienie"/>
        </w:rPr>
        <w:t>8</w:t>
      </w:r>
      <w:r w:rsidRPr="00AD2663">
        <w:rPr>
          <w:rStyle w:val="Ppogrubienie"/>
        </w:rPr>
        <w:t>.</w:t>
      </w:r>
      <w:r w:rsidRPr="00AD2663">
        <w:t xml:space="preserve"> 1. Komisja ustala:</w:t>
      </w:r>
    </w:p>
    <w:p w14:paraId="1E6BE017" w14:textId="77777777" w:rsidR="00AD2663" w:rsidRPr="00AD2663" w:rsidRDefault="00AD2663" w:rsidP="00AD2663">
      <w:pPr>
        <w:pStyle w:val="PKTpunkt"/>
      </w:pPr>
      <w:r w:rsidRPr="00AD2663">
        <w:t>1)</w:t>
      </w:r>
      <w:r w:rsidRPr="00AD2663">
        <w:tab/>
        <w:t>limit liczby użytkowników oraz innych podmiotów, na które może oddziaływać projekt w piaskownicy regulacyjnej;</w:t>
      </w:r>
    </w:p>
    <w:p w14:paraId="2B8084DC" w14:textId="77777777" w:rsidR="00AD2663" w:rsidRPr="00AD2663" w:rsidRDefault="00AD2663" w:rsidP="00AD2663">
      <w:pPr>
        <w:pStyle w:val="PKTpunkt"/>
      </w:pPr>
      <w:r w:rsidRPr="00AD2663">
        <w:t>2)</w:t>
      </w:r>
      <w:r w:rsidRPr="00AD2663">
        <w:tab/>
        <w:t>zakres piaskownicy regulacyjnej dla projektu.</w:t>
      </w:r>
    </w:p>
    <w:p w14:paraId="7C75AFBB" w14:textId="038972EB" w:rsidR="00AD2663" w:rsidRPr="00AD2663" w:rsidRDefault="00AD2663" w:rsidP="00AD2663">
      <w:pPr>
        <w:pStyle w:val="USTustnpkodeksu"/>
      </w:pPr>
      <w:r w:rsidRPr="00AD2663">
        <w:t xml:space="preserve">2. Komisja informuje, drogą elektroniczną, Komisję Europejską i Europejską Radę ds. Sztucznej Inteligencji o ustanowieniu piaskownicy regulacyjnej, niepóźniej niż 7 dni </w:t>
      </w:r>
      <w:r w:rsidRPr="000C1EC3">
        <w:t xml:space="preserve">od </w:t>
      </w:r>
      <w:r w:rsidR="0052555E" w:rsidRPr="000C1EC3">
        <w:t xml:space="preserve">dnia </w:t>
      </w:r>
      <w:r w:rsidRPr="000C1EC3">
        <w:t xml:space="preserve">zgody </w:t>
      </w:r>
      <w:r w:rsidRPr="00AD2663">
        <w:t>na odstępstwo, o której mowa w art. 9</w:t>
      </w:r>
      <w:r w:rsidR="00853AFB">
        <w:t>2</w:t>
      </w:r>
      <w:r w:rsidRPr="00AD2663">
        <w:t xml:space="preserve"> ust. 1.</w:t>
      </w:r>
    </w:p>
    <w:p w14:paraId="49E38189" w14:textId="1A4902E4" w:rsidR="00AD2663" w:rsidRPr="00AD2663" w:rsidRDefault="00AD2663" w:rsidP="00AD2663">
      <w:pPr>
        <w:pStyle w:val="USTustnpkodeksu"/>
      </w:pPr>
      <w:r w:rsidRPr="00AD2663">
        <w:t xml:space="preserve">3. Komisja przyjmuje sprawozdania, o których mowa w art. 57 ust. </w:t>
      </w:r>
      <w:r w:rsidRPr="000C1EC3">
        <w:t>1</w:t>
      </w:r>
      <w:r w:rsidR="0052555E" w:rsidRPr="000C1EC3">
        <w:t>6</w:t>
      </w:r>
      <w:r w:rsidRPr="000C1EC3">
        <w:t xml:space="preserve"> </w:t>
      </w:r>
      <w:r w:rsidRPr="00AD2663">
        <w:t xml:space="preserve">rozporządzenia 2024/1689, a następnie przekazuje je drogą elektroniczną Komisji </w:t>
      </w:r>
      <w:r w:rsidRPr="00AD2663">
        <w:lastRenderedPageBreak/>
        <w:t>Europejskiej i Europejskiej Radzie ds. Sztucznej Inteligencji w terminach i na zasadach określonych w tym przepisie.</w:t>
      </w:r>
    </w:p>
    <w:p w14:paraId="37ED2E20" w14:textId="657D04FA" w:rsidR="00AD2663" w:rsidRPr="00AD2663" w:rsidRDefault="00AD2663" w:rsidP="00AD2663">
      <w:pPr>
        <w:pStyle w:val="ARTartustawynprozporzdzenia"/>
        <w:keepNext/>
      </w:pPr>
      <w:r w:rsidRPr="00AD2663">
        <w:rPr>
          <w:rStyle w:val="Ppogrubienie"/>
        </w:rPr>
        <w:t>Art. 9</w:t>
      </w:r>
      <w:r w:rsidR="00853AFB">
        <w:rPr>
          <w:rStyle w:val="Ppogrubienie"/>
        </w:rPr>
        <w:t>9</w:t>
      </w:r>
      <w:r w:rsidRPr="00AD2663">
        <w:rPr>
          <w:rStyle w:val="Ppogrubienie"/>
        </w:rPr>
        <w:t>.</w:t>
      </w:r>
      <w:r w:rsidRPr="00AD2663">
        <w:t xml:space="preserve"> Podmiot uczestniczący w piaskownicy regulacyjnej:</w:t>
      </w:r>
    </w:p>
    <w:p w14:paraId="210F54CC" w14:textId="372710E1" w:rsidR="00AD2663" w:rsidRPr="00AD2663" w:rsidRDefault="00AD2663" w:rsidP="00AD2663">
      <w:pPr>
        <w:pStyle w:val="PKTpunkt"/>
      </w:pPr>
      <w:r w:rsidRPr="00AD2663">
        <w:t>1)</w:t>
      </w:r>
      <w:r w:rsidRPr="00AD2663">
        <w:tab/>
        <w:t xml:space="preserve">informuje użytkowników i inne podmioty, na które oddziałuje lub może oddziaływać projekt o uczestnictwie w piaskownicy regulacyjnej </w:t>
      </w:r>
      <w:r w:rsidRPr="000C1EC3">
        <w:t xml:space="preserve">oraz warunkach </w:t>
      </w:r>
      <w:r w:rsidRPr="00AD2663">
        <w:t xml:space="preserve">tego uczestnictwa; </w:t>
      </w:r>
    </w:p>
    <w:p w14:paraId="6434E169" w14:textId="77777777" w:rsidR="00AD2663" w:rsidRPr="00AD2663" w:rsidRDefault="00AD2663" w:rsidP="00AD2663">
      <w:pPr>
        <w:pStyle w:val="PKTpunkt"/>
      </w:pPr>
      <w:r w:rsidRPr="00AD2663">
        <w:t>2)</w:t>
      </w:r>
      <w:r w:rsidRPr="00AD2663">
        <w:tab/>
        <w:t>składa Komisji roczny raport z przebiegu realizacji projektu;</w:t>
      </w:r>
    </w:p>
    <w:p w14:paraId="5BB86809" w14:textId="117CD987" w:rsidR="00AD2663" w:rsidRPr="00AD2663" w:rsidRDefault="00AD2663" w:rsidP="00AD2663">
      <w:pPr>
        <w:pStyle w:val="PKTpunkt"/>
      </w:pPr>
      <w:r w:rsidRPr="00AD2663">
        <w:t>3)</w:t>
      </w:r>
      <w:r w:rsidRPr="00AD2663">
        <w:tab/>
        <w:t xml:space="preserve">zamieszcza na swojej stronie internetowej informację o uczestnictwie w piaskownicy regulacyjnej </w:t>
      </w:r>
      <w:r w:rsidRPr="000C1EC3">
        <w:t xml:space="preserve">oraz warunkach </w:t>
      </w:r>
      <w:r w:rsidRPr="00AD2663">
        <w:t>zakwalifikowania do piaskownicy regulacyjnej;</w:t>
      </w:r>
    </w:p>
    <w:p w14:paraId="4C7C1AE1" w14:textId="67AA760A" w:rsidR="00AD2663" w:rsidRPr="00AD2663" w:rsidRDefault="00AD2663" w:rsidP="00AD2663">
      <w:pPr>
        <w:pStyle w:val="PKTpunkt"/>
      </w:pPr>
      <w:r w:rsidRPr="00AD2663">
        <w:t>4)</w:t>
      </w:r>
      <w:r w:rsidRPr="00AD2663">
        <w:tab/>
        <w:t xml:space="preserve">niezwłocznie informuje Komisję o zmianach okoliczności prawnych lub faktycznych mających związek z projektem </w:t>
      </w:r>
      <w:r w:rsidR="003B1E1C" w:rsidRPr="000C1EC3">
        <w:t>uczestniczącym</w:t>
      </w:r>
      <w:r w:rsidR="003B1E1C">
        <w:t xml:space="preserve"> </w:t>
      </w:r>
      <w:r w:rsidRPr="00AD2663">
        <w:t>w piaskownicy regulacyjnej.</w:t>
      </w:r>
    </w:p>
    <w:p w14:paraId="501FFC02" w14:textId="485EB2A1" w:rsidR="00AD2663" w:rsidRPr="00AD2663" w:rsidRDefault="00AD2663" w:rsidP="00AD2663">
      <w:pPr>
        <w:pStyle w:val="ARTartustawynprozporzdzenia"/>
      </w:pPr>
      <w:r w:rsidRPr="00AD2663">
        <w:rPr>
          <w:rStyle w:val="Ppogrubienie"/>
        </w:rPr>
        <w:t>Art. </w:t>
      </w:r>
      <w:r w:rsidR="00853AFB">
        <w:rPr>
          <w:rStyle w:val="Ppogrubienie"/>
        </w:rPr>
        <w:t>100</w:t>
      </w:r>
      <w:r w:rsidRPr="00AD2663">
        <w:rPr>
          <w:rStyle w:val="Ppogrubienie"/>
        </w:rPr>
        <w:t>.</w:t>
      </w:r>
      <w:r w:rsidRPr="00AD2663">
        <w:t xml:space="preserve"> 1. Komisja może prowadzić kontrolę w podmiotach uczestniczących w piaskownicy regulacyjnej w zakresie przestrzegania warunków zakwalifikowania do uczestnictwa w piaskownicy regulacyjnej.</w:t>
      </w:r>
    </w:p>
    <w:p w14:paraId="7613C37F" w14:textId="1348BC61" w:rsidR="00AD2663" w:rsidRPr="000C1EC3" w:rsidRDefault="00AD2663" w:rsidP="00AD2663">
      <w:pPr>
        <w:pStyle w:val="USTustnpkodeksu"/>
      </w:pPr>
      <w:r w:rsidRPr="00AD2663">
        <w:t>2. Do kontroli, o której mowa w ust. 1, stosuje się przepisy rozdziału 3</w:t>
      </w:r>
      <w:r w:rsidR="00971339">
        <w:t>,</w:t>
      </w:r>
      <w:r w:rsidRPr="00AD2663">
        <w:t xml:space="preserve"> z </w:t>
      </w:r>
      <w:r w:rsidRPr="000C1EC3">
        <w:t>wy</w:t>
      </w:r>
      <w:r w:rsidR="00F90AF2" w:rsidRPr="000C1EC3">
        <w:t>jątkiem</w:t>
      </w:r>
      <w:r w:rsidRPr="000C1EC3">
        <w:t xml:space="preserve"> art. 4</w:t>
      </w:r>
      <w:r w:rsidR="006D717C">
        <w:t>9</w:t>
      </w:r>
      <w:r w:rsidRPr="000C1EC3">
        <w:t xml:space="preserve"> ust. 1 i 2</w:t>
      </w:r>
      <w:r w:rsidR="00A75C7C" w:rsidRPr="000C1EC3">
        <w:t xml:space="preserve"> i </w:t>
      </w:r>
      <w:r w:rsidRPr="000C1EC3">
        <w:t>art. 5</w:t>
      </w:r>
      <w:r w:rsidR="006D717C">
        <w:t>8</w:t>
      </w:r>
      <w:r w:rsidR="009568A6" w:rsidRPr="000C1EC3">
        <w:t xml:space="preserve"> oraz </w:t>
      </w:r>
      <w:r w:rsidR="00696B14" w:rsidRPr="000C1EC3">
        <w:t>n</w:t>
      </w:r>
      <w:r w:rsidR="00AC39AE" w:rsidRPr="000C1EC3">
        <w:t xml:space="preserve">ie stosuje się przepisu </w:t>
      </w:r>
      <w:r w:rsidRPr="000C1EC3">
        <w:t>art. 5</w:t>
      </w:r>
      <w:r w:rsidR="006D717C">
        <w:t>9</w:t>
      </w:r>
      <w:r w:rsidR="00153CEB" w:rsidRPr="000C1EC3">
        <w:t xml:space="preserve"> pkt 1 lit. a</w:t>
      </w:r>
      <w:r w:rsidRPr="000C1EC3">
        <w:t xml:space="preserve">. </w:t>
      </w:r>
    </w:p>
    <w:p w14:paraId="6F3FD91E" w14:textId="15C41F79" w:rsidR="00AD2663" w:rsidRPr="00AD2663" w:rsidRDefault="00AD2663" w:rsidP="00AD2663">
      <w:pPr>
        <w:pStyle w:val="USTustnpkodeksu"/>
      </w:pPr>
      <w:r w:rsidRPr="00AD2663">
        <w:t xml:space="preserve">3. Jeżeli w przypadku przeprowadzonej kontroli, o której mowa w ust. 1, stwierdzono naruszenie przez podmiot </w:t>
      </w:r>
      <w:r w:rsidR="005C3293" w:rsidRPr="00425F27">
        <w:t xml:space="preserve">uczestniczący w piaskownicy regulacyjnej </w:t>
      </w:r>
      <w:r w:rsidRPr="00AD2663">
        <w:t xml:space="preserve">warunków zakwalifikowania do piaskownicy regulacyjnej, Komisja wzywa </w:t>
      </w:r>
      <w:r w:rsidR="00CB625F" w:rsidRPr="00425F27">
        <w:t xml:space="preserve">ten </w:t>
      </w:r>
      <w:r w:rsidRPr="00AD2663">
        <w:t xml:space="preserve">podmiot do usunięcia naruszenia w określonym w wezwaniu terminie, niekrótszym niż 30 dni od </w:t>
      </w:r>
      <w:r w:rsidR="004C2DE5" w:rsidRPr="000C1EC3">
        <w:t>dnia</w:t>
      </w:r>
      <w:r w:rsidR="004C2DE5">
        <w:t xml:space="preserve"> </w:t>
      </w:r>
      <w:r w:rsidRPr="00AD2663">
        <w:t>otrzymania wezwania.</w:t>
      </w:r>
    </w:p>
    <w:p w14:paraId="7F794902" w14:textId="6590A925" w:rsidR="00AD2663" w:rsidRPr="00AD2663" w:rsidRDefault="00AD2663" w:rsidP="00AD2663">
      <w:pPr>
        <w:pStyle w:val="USTustnpkodeksu"/>
      </w:pPr>
      <w:r w:rsidRPr="00AD2663">
        <w:t xml:space="preserve">4. W przypadku gdy podmiot </w:t>
      </w:r>
      <w:r w:rsidR="005C3293" w:rsidRPr="00425F27">
        <w:t xml:space="preserve">uczestniczący w piaskownicy regulacyjnej </w:t>
      </w:r>
      <w:r w:rsidRPr="00AD2663">
        <w:t xml:space="preserve">nie </w:t>
      </w:r>
      <w:r w:rsidRPr="000C1EC3">
        <w:t>usu</w:t>
      </w:r>
      <w:r w:rsidR="00810511" w:rsidRPr="000C1EC3">
        <w:t>nie</w:t>
      </w:r>
      <w:r w:rsidRPr="00AD2663">
        <w:t xml:space="preserve"> naruszenia w terminie określonym w wezwaniu, o którym mowa w ust. 3, Komisja podejmuje </w:t>
      </w:r>
      <w:r w:rsidR="00C05D10" w:rsidRPr="000C1EC3">
        <w:t>uchwałę</w:t>
      </w:r>
      <w:r w:rsidRPr="00AD2663">
        <w:t xml:space="preserve"> o wyłączeniu tego podmiotu z piaskownicy regulacyjnej. </w:t>
      </w:r>
      <w:r w:rsidR="00C05D10" w:rsidRPr="000C1EC3">
        <w:t>Uchwała</w:t>
      </w:r>
      <w:r w:rsidRPr="00AD2663">
        <w:t xml:space="preserve"> wchodzi w życie po upływie 14 dni od dnia jej doręczenia.</w:t>
      </w:r>
    </w:p>
    <w:p w14:paraId="191B66E4" w14:textId="0308C9ED" w:rsidR="002020FB" w:rsidRPr="000C1EC3" w:rsidRDefault="002020FB" w:rsidP="001E385D">
      <w:pPr>
        <w:pStyle w:val="ARTartustawynprozporzdzenia"/>
      </w:pPr>
      <w:r w:rsidRPr="001E385D">
        <w:rPr>
          <w:rStyle w:val="Ppogrubienie"/>
        </w:rPr>
        <w:t xml:space="preserve">Art. </w:t>
      </w:r>
      <w:r w:rsidR="006D717C">
        <w:rPr>
          <w:rStyle w:val="Ppogrubienie"/>
        </w:rPr>
        <w:t>101</w:t>
      </w:r>
      <w:r w:rsidRPr="001E385D">
        <w:rPr>
          <w:rStyle w:val="Ppogrubienie"/>
        </w:rPr>
        <w:t>.</w:t>
      </w:r>
      <w:r w:rsidRPr="000C1EC3">
        <w:t xml:space="preserve"> 1. Po zakończeniu uczestnictwa podmiotu w piaskownicy regulacyjnej Komisja:</w:t>
      </w:r>
    </w:p>
    <w:p w14:paraId="4B47088D" w14:textId="06B02490" w:rsidR="002020FB" w:rsidRPr="000C1EC3" w:rsidRDefault="001E385D" w:rsidP="001E385D">
      <w:pPr>
        <w:pStyle w:val="PKTpunkt"/>
      </w:pPr>
      <w:r w:rsidRPr="000C1EC3">
        <w:t>1)</w:t>
      </w:r>
      <w:r w:rsidRPr="000C1EC3">
        <w:tab/>
      </w:r>
      <w:r w:rsidR="002020FB" w:rsidRPr="000C1EC3">
        <w:t>przeprowadza ocenę przyjętego projektu;</w:t>
      </w:r>
    </w:p>
    <w:p w14:paraId="7F1FED40" w14:textId="1097BCBD" w:rsidR="002020FB" w:rsidRPr="000C1EC3" w:rsidRDefault="001E385D" w:rsidP="001E385D">
      <w:pPr>
        <w:pStyle w:val="PKTpunkt"/>
      </w:pPr>
      <w:r w:rsidRPr="000C1EC3">
        <w:t>2)</w:t>
      </w:r>
      <w:r w:rsidRPr="000C1EC3">
        <w:tab/>
      </w:r>
      <w:r w:rsidR="002020FB" w:rsidRPr="000C1EC3">
        <w:t>sporządza dokumentację końcową zawierającą:</w:t>
      </w:r>
    </w:p>
    <w:p w14:paraId="06DD9CE6" w14:textId="06A193C8" w:rsidR="002020FB" w:rsidRPr="000C1EC3" w:rsidRDefault="001E385D" w:rsidP="001E385D">
      <w:pPr>
        <w:pStyle w:val="LITlitera"/>
      </w:pPr>
      <w:r w:rsidRPr="000C1EC3">
        <w:t>a)</w:t>
      </w:r>
      <w:r w:rsidRPr="000C1EC3">
        <w:tab/>
      </w:r>
      <w:r w:rsidR="002020FB" w:rsidRPr="000C1EC3">
        <w:t>potwierdzenie uczestnictwa w piaskownicy regulacyjnej,</w:t>
      </w:r>
    </w:p>
    <w:p w14:paraId="7ED8E5B6" w14:textId="61B96477" w:rsidR="002020FB" w:rsidRPr="000C1EC3" w:rsidRDefault="001E385D" w:rsidP="001E385D">
      <w:pPr>
        <w:pStyle w:val="LITlitera"/>
      </w:pPr>
      <w:r w:rsidRPr="000C1EC3">
        <w:lastRenderedPageBreak/>
        <w:t>b)</w:t>
      </w:r>
      <w:r w:rsidRPr="000C1EC3">
        <w:tab/>
      </w:r>
      <w:r w:rsidR="002020FB" w:rsidRPr="000C1EC3">
        <w:t>raport końcowy.</w:t>
      </w:r>
    </w:p>
    <w:p w14:paraId="1744AACD" w14:textId="262ECEE6" w:rsidR="002020FB" w:rsidRPr="000C1EC3" w:rsidRDefault="002020FB" w:rsidP="002020FB">
      <w:pPr>
        <w:pStyle w:val="USTustnpkodeksu"/>
      </w:pPr>
      <w:r w:rsidRPr="000C1EC3">
        <w:t>2. Komisja doręcza potwierdzenie uczestnictwa podmiotowi uczestniczącemu w piaskownicy regulacyjnej.</w:t>
      </w:r>
    </w:p>
    <w:p w14:paraId="1AB000E4" w14:textId="0CE448A5" w:rsidR="0033703E" w:rsidRPr="000C1EC3" w:rsidRDefault="0033703E" w:rsidP="0033703E">
      <w:pPr>
        <w:pStyle w:val="ARTartustawynprozporzdzenia"/>
      </w:pPr>
      <w:r w:rsidRPr="0033703E">
        <w:rPr>
          <w:rStyle w:val="Ppogrubienie"/>
        </w:rPr>
        <w:t xml:space="preserve">Art. </w:t>
      </w:r>
      <w:r w:rsidR="000C75DF">
        <w:rPr>
          <w:rStyle w:val="Ppogrubienie"/>
        </w:rPr>
        <w:t>10</w:t>
      </w:r>
      <w:r w:rsidR="00E82385">
        <w:rPr>
          <w:rStyle w:val="Ppogrubienie"/>
        </w:rPr>
        <w:t>2</w:t>
      </w:r>
      <w:r w:rsidRPr="0033703E">
        <w:rPr>
          <w:rStyle w:val="Ppogrubienie"/>
        </w:rPr>
        <w:t xml:space="preserve">. </w:t>
      </w:r>
      <w:r w:rsidRPr="000C1EC3">
        <w:t>1. W terminie 90 dni od dnia doręczenia potwierdzenia uczestnictwa w piaskownicy regulacyjnej podmiot w niej uczestniczący może wystąpić do Komisji z wnioskiem o wydanie opinii indywidualnej, o której mowa w art. 8, w zakresie systemu sztucznej inteligencji będącego przedmiotem projektu.</w:t>
      </w:r>
    </w:p>
    <w:p w14:paraId="6D1EFBD3" w14:textId="48351C2C" w:rsidR="0033703E" w:rsidRPr="000C1EC3" w:rsidRDefault="0033703E" w:rsidP="0033703E">
      <w:pPr>
        <w:pStyle w:val="USTustnpkodeksu"/>
      </w:pPr>
      <w:r w:rsidRPr="000C1EC3">
        <w:t>2. Komisja wydaje opinię indywidualną, o której mowa w ust. 1, w terminie 14 dni od dnia złożenia wniosku o jej wydanie.</w:t>
      </w:r>
    </w:p>
    <w:p w14:paraId="58AFB50D" w14:textId="0979F512" w:rsidR="0033703E" w:rsidRPr="000C1EC3" w:rsidRDefault="0033703E" w:rsidP="0033703E">
      <w:pPr>
        <w:pStyle w:val="USTustnpkodeksu"/>
      </w:pPr>
      <w:r w:rsidRPr="000C1EC3">
        <w:t>3. W przypadku, gdy wniosek o wydanie opinii indywidualnej nie spełnia wymogów określonych w art. 9 ust. 2</w:t>
      </w:r>
      <w:r w:rsidR="00810153" w:rsidRPr="000C1EC3">
        <w:t>–</w:t>
      </w:r>
      <w:r w:rsidRPr="000C1EC3">
        <w:t>4 i art. 10 Komisja wzywa podmiot, który złożył ten wniosek, do uzupełnienia braków w terminie 7 dni od dnia doręczenia wezwania. W przypadku nieuzupełnienia braków w wyznaczonym terminie wniosek o wydanie opinii indywidualnej pozostawia się bez rozpoznania i powiadamia się o tym podmiot, który z nim wystąpił.</w:t>
      </w:r>
    </w:p>
    <w:p w14:paraId="7DA80C1A" w14:textId="31F8C70C" w:rsidR="0033703E" w:rsidRPr="000C1EC3" w:rsidRDefault="0033703E" w:rsidP="0033703E">
      <w:pPr>
        <w:pStyle w:val="USTustnpkodeksu"/>
      </w:pPr>
      <w:r w:rsidRPr="000C1EC3">
        <w:t>4. Do opinii indywidualnej, o której mowa w ust. 2, przepisów art. 9 ust. 4, art. 11</w:t>
      </w:r>
      <w:r w:rsidR="008E5F55">
        <w:t xml:space="preserve"> oraz</w:t>
      </w:r>
      <w:r w:rsidRPr="000C1EC3">
        <w:t xml:space="preserve"> art. 12 ust. 1 i 3 nie stosuje się.</w:t>
      </w:r>
    </w:p>
    <w:p w14:paraId="6AF2CE54" w14:textId="650EA9A3" w:rsidR="00AD2663" w:rsidRPr="00AD2663" w:rsidRDefault="00AD2663" w:rsidP="00AD2663">
      <w:pPr>
        <w:pStyle w:val="ARTartustawynprozporzdzenia"/>
      </w:pPr>
      <w:r w:rsidRPr="00AD2663">
        <w:rPr>
          <w:rStyle w:val="Ppogrubienie"/>
        </w:rPr>
        <w:t>Art. </w:t>
      </w:r>
      <w:r w:rsidR="00153CEB">
        <w:rPr>
          <w:rStyle w:val="Ppogrubienie"/>
        </w:rPr>
        <w:t>10</w:t>
      </w:r>
      <w:r w:rsidR="00E82385">
        <w:rPr>
          <w:rStyle w:val="Ppogrubienie"/>
        </w:rPr>
        <w:t>3</w:t>
      </w:r>
      <w:r w:rsidRPr="00AD2663">
        <w:rPr>
          <w:rStyle w:val="Ppogrubienie"/>
        </w:rPr>
        <w:t>.</w:t>
      </w:r>
      <w:r w:rsidRPr="00AD2663">
        <w:t xml:space="preserve"> 1. Minister właściwy do spraw informatyzacji wykonuje zadania, o których mowa w art. 95 rozporządzenia 2024/1689, przez wydawanie rekomendacji najlepszych praktyk stosowania systemów sztucznej inteligencji.</w:t>
      </w:r>
    </w:p>
    <w:p w14:paraId="0F7C79AC" w14:textId="0B514B64" w:rsidR="0057098E" w:rsidRPr="000C1EC3" w:rsidRDefault="00153CEB" w:rsidP="00AD2663">
      <w:pPr>
        <w:pStyle w:val="USTustnpkodeksu"/>
      </w:pPr>
      <w:r w:rsidRPr="000C1EC3">
        <w:t>2</w:t>
      </w:r>
      <w:r w:rsidR="0057098E" w:rsidRPr="000C1EC3">
        <w:t xml:space="preserve">. Minister właściwy do spraw informatyzacji, w zakresie zadań wskazanych w ust. 1, może powierzyć nadzorowanym instytutom badawczym opracowanie rekomendacji najlepszych praktyk stosowania systemów sztucznej inteligencji i ich aktualizacji. Minister właściwy do spraw informatyzacji udzieli </w:t>
      </w:r>
      <w:r w:rsidR="0057098E" w:rsidRPr="00425F27">
        <w:t>nadzorowan</w:t>
      </w:r>
      <w:r w:rsidR="0024008E" w:rsidRPr="00425F27">
        <w:t xml:space="preserve">ym </w:t>
      </w:r>
      <w:r w:rsidR="0057098E" w:rsidRPr="00425F27">
        <w:t>instytuto</w:t>
      </w:r>
      <w:r w:rsidR="0024008E" w:rsidRPr="00425F27">
        <w:t>m</w:t>
      </w:r>
      <w:r w:rsidR="0057098E" w:rsidRPr="00425F27">
        <w:t xml:space="preserve"> badawcz</w:t>
      </w:r>
      <w:r w:rsidR="0024008E" w:rsidRPr="00425F27">
        <w:t>ym</w:t>
      </w:r>
      <w:r w:rsidR="0057098E" w:rsidRPr="00425F27">
        <w:t>, o który</w:t>
      </w:r>
      <w:r w:rsidR="0024008E" w:rsidRPr="00425F27">
        <w:t>ch</w:t>
      </w:r>
      <w:r w:rsidR="0057098E" w:rsidRPr="00425F27">
        <w:t xml:space="preserve"> mowa w zdaniu pierwszym</w:t>
      </w:r>
      <w:r w:rsidR="0057098E" w:rsidRPr="000C1EC3">
        <w:t>, dotacji celowej na realizację tego zadania.</w:t>
      </w:r>
    </w:p>
    <w:p w14:paraId="7FE26F69" w14:textId="6EAE35B5" w:rsidR="00AD2663" w:rsidRPr="00AD2663" w:rsidRDefault="00153CEB" w:rsidP="00AD2663">
      <w:pPr>
        <w:pStyle w:val="USTustnpkodeksu"/>
      </w:pPr>
      <w:r>
        <w:t>3</w:t>
      </w:r>
      <w:r w:rsidR="00AD2663" w:rsidRPr="00AD2663">
        <w:t>. Minister właściwy do spraw informatyzacji do dnia 31 marca każdego roku przekazuje Radzie Ministrów oraz Komisji informację na temat wymaganych zasobów obliczeniowych do dalszego rozwoju systemów sztucznej inteligencji i prognozowanego zużycia energii z tego tytułu.</w:t>
      </w:r>
    </w:p>
    <w:p w14:paraId="2CD91BF0" w14:textId="466D9897" w:rsidR="00AD2663" w:rsidRPr="00AD2663" w:rsidRDefault="00AD2663" w:rsidP="00AD2663">
      <w:pPr>
        <w:pStyle w:val="ARTartustawynprozporzdzenia"/>
        <w:keepNext/>
      </w:pPr>
      <w:r w:rsidRPr="00AD2663">
        <w:rPr>
          <w:rStyle w:val="Ppogrubienie"/>
        </w:rPr>
        <w:lastRenderedPageBreak/>
        <w:t>Art. </w:t>
      </w:r>
      <w:r w:rsidR="00B60DCD">
        <w:rPr>
          <w:rStyle w:val="Ppogrubienie"/>
        </w:rPr>
        <w:t>10</w:t>
      </w:r>
      <w:r w:rsidR="00E82385">
        <w:rPr>
          <w:rStyle w:val="Ppogrubienie"/>
        </w:rPr>
        <w:t>4</w:t>
      </w:r>
      <w:r w:rsidRPr="00AD2663">
        <w:rPr>
          <w:rStyle w:val="Ppogrubienie"/>
        </w:rPr>
        <w:t>.</w:t>
      </w:r>
      <w:r w:rsidRPr="00AD2663">
        <w:t xml:space="preserve"> 1. W zakresie zadań, o których mowa w art. 1 ust. 1 rozporządzenia 2024/1689, minister właściwy do spraw informatyzacji może:</w:t>
      </w:r>
    </w:p>
    <w:p w14:paraId="2011855B" w14:textId="4764AB53" w:rsidR="00AD2663" w:rsidRPr="00AD2663" w:rsidRDefault="00AD2663" w:rsidP="00AD2663">
      <w:pPr>
        <w:pStyle w:val="PKTpunkt"/>
        <w:keepNext/>
      </w:pPr>
      <w:r w:rsidRPr="00AD2663">
        <w:t>1)</w:t>
      </w:r>
      <w:r w:rsidRPr="00AD2663">
        <w:tab/>
        <w:t xml:space="preserve">udzielać pomocy finansowej w zakresie badań naukowych lub prac rozwojowych oraz finansować lub współfinansować programy i projekty, w tym ze środków </w:t>
      </w:r>
      <w:r w:rsidRPr="000C1EC3">
        <w:t>pochodzących:</w:t>
      </w:r>
    </w:p>
    <w:p w14:paraId="5B35AC41" w14:textId="65B32889" w:rsidR="00AD2663" w:rsidRPr="00AD2663" w:rsidRDefault="00AD2663" w:rsidP="00AD2663">
      <w:pPr>
        <w:pStyle w:val="LITlitera"/>
      </w:pPr>
      <w:r w:rsidRPr="00AD2663">
        <w:t>a)</w:t>
      </w:r>
      <w:r w:rsidRPr="00AD2663">
        <w:tab/>
      </w:r>
      <w:r w:rsidR="00E0244F" w:rsidRPr="000C1EC3">
        <w:t>z</w:t>
      </w:r>
      <w:r w:rsidR="00E0244F">
        <w:t xml:space="preserve"> </w:t>
      </w:r>
      <w:r w:rsidRPr="00AD2663">
        <w:t xml:space="preserve">budżetu państwa w formie dotacji celowej, </w:t>
      </w:r>
    </w:p>
    <w:p w14:paraId="351E1C4B" w14:textId="642FB110" w:rsidR="00AD2663" w:rsidRPr="00AD2663" w:rsidRDefault="00AD2663" w:rsidP="00AD2663">
      <w:pPr>
        <w:pStyle w:val="LITlitera"/>
      </w:pPr>
      <w:r w:rsidRPr="00AD2663">
        <w:t>b)</w:t>
      </w:r>
      <w:r w:rsidRPr="00AD2663">
        <w:tab/>
      </w:r>
      <w:r w:rsidR="00E0244F" w:rsidRPr="000C1EC3">
        <w:t>z</w:t>
      </w:r>
      <w:r w:rsidR="00E0244F">
        <w:t xml:space="preserve"> </w:t>
      </w:r>
      <w:r w:rsidRPr="00AD2663">
        <w:t xml:space="preserve">budżetu Unii Europejskiej, zapewniających wsparcie w ramach polityki spójności, </w:t>
      </w:r>
    </w:p>
    <w:p w14:paraId="5F304B8D" w14:textId="688FD047" w:rsidR="00AD2663" w:rsidRPr="00AD2663" w:rsidRDefault="00AD2663" w:rsidP="00AD2663">
      <w:pPr>
        <w:pStyle w:val="LITlitera"/>
      </w:pPr>
      <w:r w:rsidRPr="00AD2663">
        <w:t>c)</w:t>
      </w:r>
      <w:r w:rsidRPr="00AD2663">
        <w:tab/>
      </w:r>
      <w:r w:rsidR="00E0244F" w:rsidRPr="000C1EC3">
        <w:t>ze</w:t>
      </w:r>
      <w:r w:rsidR="00E0244F">
        <w:t xml:space="preserve"> </w:t>
      </w:r>
      <w:r w:rsidRPr="00AD2663">
        <w:t>środków pochodzących z bezzwrotnej pomocy zagranicznej,</w:t>
      </w:r>
    </w:p>
    <w:p w14:paraId="5ACF460D" w14:textId="390B6D10" w:rsidR="00AD2663" w:rsidRPr="00AD2663" w:rsidRDefault="00AD2663" w:rsidP="00AD2663">
      <w:pPr>
        <w:pStyle w:val="LITlitera"/>
      </w:pPr>
      <w:r w:rsidRPr="00AD2663">
        <w:t>d)</w:t>
      </w:r>
      <w:r w:rsidRPr="00AD2663">
        <w:tab/>
      </w:r>
      <w:r w:rsidR="00E0244F" w:rsidRPr="000C1EC3">
        <w:t>ze</w:t>
      </w:r>
      <w:r w:rsidR="00E0244F">
        <w:t xml:space="preserve"> </w:t>
      </w:r>
      <w:r w:rsidRPr="00AD2663">
        <w:t xml:space="preserve">środków pochodzących z innych programów w zakresie mu powierzonym do realizacji na podstawie ustawy, </w:t>
      </w:r>
      <w:r w:rsidRPr="000C1EC3">
        <w:t>umów</w:t>
      </w:r>
      <w:r w:rsidRPr="00AD2663">
        <w:t xml:space="preserve"> lub porozumień;</w:t>
      </w:r>
    </w:p>
    <w:p w14:paraId="5CBF34CA" w14:textId="0C224FAE" w:rsidR="00AD2663" w:rsidRDefault="00AD2663" w:rsidP="00AD2663">
      <w:pPr>
        <w:pStyle w:val="PKTpunkt"/>
      </w:pPr>
      <w:r w:rsidRPr="00AD2663">
        <w:t>2)</w:t>
      </w:r>
      <w:r w:rsidRPr="00AD2663">
        <w:tab/>
        <w:t xml:space="preserve">inicjować, wspierać i realizować programy obejmujące finansowanie badań naukowych lub prac rozwojowych oraz działań przygotowujących do wdrożenia wyników badań naukowych lub prac rozwojowych na podstawie ustawy, </w:t>
      </w:r>
      <w:r w:rsidRPr="000C1EC3">
        <w:t xml:space="preserve">umów </w:t>
      </w:r>
      <w:r w:rsidR="001653B5" w:rsidRPr="00425F27">
        <w:t>lub</w:t>
      </w:r>
      <w:r w:rsidRPr="00AD2663">
        <w:t xml:space="preserve"> porozumień</w:t>
      </w:r>
      <w:r w:rsidR="00B00359">
        <w:t>;</w:t>
      </w:r>
    </w:p>
    <w:p w14:paraId="3EAAFFE2" w14:textId="565A4021" w:rsidR="00B00359" w:rsidRPr="000C1EC3" w:rsidRDefault="00B00359" w:rsidP="00AD2663">
      <w:pPr>
        <w:pStyle w:val="PKTpunkt"/>
      </w:pPr>
      <w:r w:rsidRPr="000C1EC3">
        <w:t>3)</w:t>
      </w:r>
      <w:r w:rsidRPr="000C1EC3">
        <w:tab/>
        <w:t>zapewnić Komisji warunki technologiczne i infrastrukturalne niezbędne do ustanowienia piaskownicy regulacyjnej, o której mowa w art. 9</w:t>
      </w:r>
      <w:r w:rsidR="00E82385">
        <w:t>2</w:t>
      </w:r>
      <w:r w:rsidRPr="000C1EC3">
        <w:t xml:space="preserve"> ust. 1.</w:t>
      </w:r>
    </w:p>
    <w:p w14:paraId="2E5921F2" w14:textId="77777777" w:rsidR="00AD2663" w:rsidRPr="00AD2663" w:rsidRDefault="00AD2663" w:rsidP="00AD2663">
      <w:pPr>
        <w:pStyle w:val="USTustnpkodeksu"/>
      </w:pPr>
      <w:r w:rsidRPr="00AD2663">
        <w:t xml:space="preserve">2. Programy i projekty, o których mowa w ust. 1, są realizowane przez jednostki podległe lub nadzorowane przez ministra właściwego do spraw informatyzacji w ramach ich zadań. </w:t>
      </w:r>
    </w:p>
    <w:p w14:paraId="2C77FE5B" w14:textId="201423AE" w:rsidR="00AD2663" w:rsidRPr="000C1EC3" w:rsidRDefault="00AD2663" w:rsidP="00AD2663">
      <w:pPr>
        <w:pStyle w:val="USTustnpkodeksu"/>
      </w:pPr>
      <w:r w:rsidRPr="00AD2663">
        <w:t xml:space="preserve">3. Minister właściwy do spraw informatyzacji popularyzuje efekty zrealizowanych zadań, o których mowa w </w:t>
      </w:r>
      <w:r w:rsidRPr="000C1EC3">
        <w:t>ust. 1.</w:t>
      </w:r>
    </w:p>
    <w:p w14:paraId="1265C0CD" w14:textId="77777777" w:rsidR="00AD2663" w:rsidRPr="00AD2663" w:rsidRDefault="00AD2663" w:rsidP="00AD2663">
      <w:pPr>
        <w:pStyle w:val="ROZDZODDZOZNoznaczenierozdziauluboddziau"/>
      </w:pPr>
      <w:r w:rsidRPr="00AD2663">
        <w:t>Rozdział 8</w:t>
      </w:r>
    </w:p>
    <w:p w14:paraId="64A246D9" w14:textId="77777777" w:rsidR="00AD2663" w:rsidRPr="00AD2663" w:rsidRDefault="00AD2663" w:rsidP="00AD2663">
      <w:pPr>
        <w:pStyle w:val="ROZDZODDZPRZEDMprzedmiotregulacjirozdziauluboddziau"/>
      </w:pPr>
      <w:r w:rsidRPr="00AD2663">
        <w:t>Przepisy o administracyjnych karach pieniężnych i przepisy karne</w:t>
      </w:r>
    </w:p>
    <w:p w14:paraId="4084CC86" w14:textId="473CE382" w:rsidR="00AD2663" w:rsidRPr="00AD2663" w:rsidRDefault="00AD2663" w:rsidP="00AD2663">
      <w:pPr>
        <w:pStyle w:val="ARTartustawynprozporzdzenia"/>
      </w:pPr>
      <w:r w:rsidRPr="00AD2663">
        <w:rPr>
          <w:rStyle w:val="Ppogrubienie"/>
        </w:rPr>
        <w:t>Art. 10</w:t>
      </w:r>
      <w:r w:rsidR="00E82385">
        <w:rPr>
          <w:rStyle w:val="Ppogrubienie"/>
        </w:rPr>
        <w:t>5</w:t>
      </w:r>
      <w:r w:rsidRPr="00AD2663">
        <w:rPr>
          <w:rStyle w:val="Ppogrubienie"/>
        </w:rPr>
        <w:t>.</w:t>
      </w:r>
      <w:r w:rsidRPr="00AD2663">
        <w:t xml:space="preserve"> 1. Komisja nakłada na podmiot obowiązany do </w:t>
      </w:r>
      <w:r w:rsidRPr="000C1EC3">
        <w:t>przestrzegania rozporządzen</w:t>
      </w:r>
      <w:r w:rsidRPr="00AD2663">
        <w:t xml:space="preserve">ia 2024/1689, w drodze decyzji, administracyjną karę pieniężną w </w:t>
      </w:r>
      <w:r w:rsidRPr="000C1EC3">
        <w:t xml:space="preserve">przypadkach, wysokości </w:t>
      </w:r>
      <w:r w:rsidRPr="00AD2663">
        <w:t>i na warunkach określonych w rozdziale XII rozporządzenia 2024/1689.</w:t>
      </w:r>
    </w:p>
    <w:p w14:paraId="41A6F46A" w14:textId="77777777" w:rsidR="00AD2663" w:rsidRPr="00AD2663" w:rsidRDefault="00AD2663" w:rsidP="00AD2663">
      <w:pPr>
        <w:pStyle w:val="USTustnpkodeksu"/>
      </w:pPr>
      <w:r w:rsidRPr="00AD2663">
        <w:t>2. Podejmując decyzję w sprawie nałożenia administracyjnej kary pieniężnej,</w:t>
      </w:r>
      <w:r w:rsidRPr="00AD2663" w:rsidDel="000A3631">
        <w:t xml:space="preserve"> </w:t>
      </w:r>
      <w:r w:rsidRPr="00AD2663">
        <w:t>Komisja uwzględnia przesłanki określone w art. 99 ust. 7 rozporządzenia 2024/1689.</w:t>
      </w:r>
    </w:p>
    <w:p w14:paraId="3CFB6824" w14:textId="77777777" w:rsidR="00AD2663" w:rsidRPr="00AD2663" w:rsidRDefault="00AD2663" w:rsidP="00AD2663">
      <w:pPr>
        <w:pStyle w:val="USTustnpkodeksu"/>
      </w:pPr>
      <w:r w:rsidRPr="00AD2663">
        <w:lastRenderedPageBreak/>
        <w:t>3. W uzasadnieniu decyzji w sprawie nałożenia administracyjnej kary pieniężnej, o której mowa w ust. 1, Komisja wskazuje przesłanki określone w art. 99 ust. 7 rozporządzenia 2024/1689.</w:t>
      </w:r>
    </w:p>
    <w:p w14:paraId="13D6FA8F" w14:textId="77777777" w:rsidR="00AD2663" w:rsidRPr="00AD2663" w:rsidRDefault="00AD2663" w:rsidP="00AD2663">
      <w:pPr>
        <w:pStyle w:val="USTustnpkodeksu"/>
      </w:pPr>
      <w:r w:rsidRPr="00AD2663">
        <w:t>4. Równowartość wyrażonych w euro kwot, o których mowa w art. 99 rozporządzenia 2024/1689, oblicza się w złotych według średniego kursu euro ogłaszanego przez Narodowy Bank Polski w tabeli kursów na dzień 28 stycznia każdego roku, a w przypadku gdy w danym roku Narodowy Bank Polski nie ogłasza średniego kursu euro w dniu 28 stycznia – według średniego kursu euro ogłoszonego w najbliższej po tej dacie tabeli kursów Narodowego Banku Polskiego.</w:t>
      </w:r>
    </w:p>
    <w:p w14:paraId="3956EC62" w14:textId="77777777" w:rsidR="00AD2663" w:rsidRPr="00AD2663" w:rsidRDefault="00AD2663" w:rsidP="00AD2663">
      <w:pPr>
        <w:pStyle w:val="USTustnpkodeksu"/>
      </w:pPr>
      <w:r w:rsidRPr="00AD2663">
        <w:t xml:space="preserve">5. Administracyjną karę pieniężną uiszcza się w terminie 30 dni od dnia uprawomocnienia się decyzji w sprawie nałożenia administracyjnej kary pieniężnej. </w:t>
      </w:r>
    </w:p>
    <w:p w14:paraId="56B73A6D" w14:textId="584FB01B" w:rsidR="00AD2663" w:rsidRPr="00AD2663" w:rsidRDefault="00AD2663" w:rsidP="00AD2663">
      <w:pPr>
        <w:pStyle w:val="ARTartustawynprozporzdzenia"/>
      </w:pPr>
      <w:r w:rsidRPr="00AD2663">
        <w:rPr>
          <w:rStyle w:val="Ppogrubienie"/>
        </w:rPr>
        <w:t>Art. 10</w:t>
      </w:r>
      <w:r w:rsidR="00E82385">
        <w:rPr>
          <w:rStyle w:val="Ppogrubienie"/>
        </w:rPr>
        <w:t>6</w:t>
      </w:r>
      <w:r w:rsidRPr="00AD2663">
        <w:rPr>
          <w:rStyle w:val="Ppogrubienie"/>
        </w:rPr>
        <w:t>.</w:t>
      </w:r>
      <w:r w:rsidRPr="00AD2663">
        <w:t xml:space="preserve"> 1. W związku z toczącym się postępowaniem podmiot, o którym mowa w art. 10</w:t>
      </w:r>
      <w:r w:rsidR="000C3E62">
        <w:t>5</w:t>
      </w:r>
      <w:r w:rsidRPr="00AD2663">
        <w:t xml:space="preserve"> ust. 1, w terminie 14 dni od dnia otrzymania żądania dostarcza Komisji dane niezbędne do określenia podstawy wymiaru administracyjnej kary pieniężnej.</w:t>
      </w:r>
    </w:p>
    <w:p w14:paraId="4E4944BC" w14:textId="722EF748" w:rsidR="00AD2663" w:rsidRPr="00AD2663" w:rsidRDefault="00AD2663" w:rsidP="00AD2663">
      <w:pPr>
        <w:pStyle w:val="USTustnpkodeksu"/>
      </w:pPr>
      <w:r w:rsidRPr="00AD2663">
        <w:t>2. W przypadku niedostarczenia danych przez podmiot, o którym mowa w art. 10</w:t>
      </w:r>
      <w:r w:rsidR="000C3E62">
        <w:t>5</w:t>
      </w:r>
      <w:r w:rsidRPr="00AD2663">
        <w:t xml:space="preserve"> ust. 1, lub gdy dostarczone przez ten podmiot dane uniemożliwiają ustalenie podstawy wymiaru administracyjnej kary pieniężnej, Komisja ustala podstawę wymiaru administracyjnej kary pieniężnej w sposób szacunkowy, uwzględniając wielkość </w:t>
      </w:r>
      <w:r w:rsidR="00971BC9" w:rsidRPr="000C1EC3">
        <w:t>tego</w:t>
      </w:r>
      <w:r w:rsidR="00971BC9">
        <w:t xml:space="preserve"> </w:t>
      </w:r>
      <w:r w:rsidRPr="00AD2663">
        <w:t xml:space="preserve">podmiotu, specyfikę prowadzonej przez niego działalności lub ogólnie dostępne dane finansowe dotyczące </w:t>
      </w:r>
      <w:r w:rsidR="00971BC9" w:rsidRPr="000C1EC3">
        <w:t>tego</w:t>
      </w:r>
      <w:r w:rsidR="00971BC9">
        <w:t xml:space="preserve"> </w:t>
      </w:r>
      <w:r w:rsidRPr="00AD2663">
        <w:t>podmiotu.</w:t>
      </w:r>
    </w:p>
    <w:p w14:paraId="6BDEB1AB" w14:textId="14E7E3C3" w:rsidR="00AD2663" w:rsidRPr="00AD2663" w:rsidRDefault="00AD2663" w:rsidP="00AD2663">
      <w:pPr>
        <w:pStyle w:val="ARTartustawynprozporzdzenia"/>
      </w:pPr>
      <w:r w:rsidRPr="00AD2663">
        <w:rPr>
          <w:rStyle w:val="Ppogrubienie"/>
        </w:rPr>
        <w:t>Art. 10</w:t>
      </w:r>
      <w:r w:rsidR="000C3E62">
        <w:rPr>
          <w:rStyle w:val="Ppogrubienie"/>
        </w:rPr>
        <w:t>7</w:t>
      </w:r>
      <w:r w:rsidRPr="00AD2663">
        <w:rPr>
          <w:rStyle w:val="Ppogrubienie"/>
        </w:rPr>
        <w:t>.</w:t>
      </w:r>
      <w:r w:rsidRPr="00AD2663">
        <w:t xml:space="preserve"> Środki finansowe </w:t>
      </w:r>
      <w:r w:rsidR="00EF1F36" w:rsidRPr="000C1EC3">
        <w:t>pochodzące</w:t>
      </w:r>
      <w:r w:rsidR="00EF1F36">
        <w:t xml:space="preserve"> </w:t>
      </w:r>
      <w:r w:rsidRPr="00AD2663">
        <w:t>z administracyjnej kary pieniężnej stanowią dochód budżetu państwa.</w:t>
      </w:r>
    </w:p>
    <w:p w14:paraId="5952D100" w14:textId="1C3FC50E" w:rsidR="00AD2663" w:rsidRPr="00AD2663" w:rsidRDefault="00AD2663" w:rsidP="00AD2663">
      <w:pPr>
        <w:pStyle w:val="ARTartustawynprozporzdzenia"/>
      </w:pPr>
      <w:r w:rsidRPr="00AD2663">
        <w:rPr>
          <w:rStyle w:val="Ppogrubienie"/>
        </w:rPr>
        <w:t>Art. 10</w:t>
      </w:r>
      <w:r w:rsidR="000C3E62">
        <w:rPr>
          <w:rStyle w:val="Ppogrubienie"/>
        </w:rPr>
        <w:t>8</w:t>
      </w:r>
      <w:r w:rsidRPr="00AD2663">
        <w:rPr>
          <w:rStyle w:val="Ppogrubienie"/>
        </w:rPr>
        <w:t>.</w:t>
      </w:r>
      <w:r w:rsidRPr="00AD2663">
        <w:t xml:space="preserve"> 1. Komisja może zmniejszyć wysokość administracyjnej kary pieniężnej, niemniej niż o 10</w:t>
      </w:r>
      <w:r w:rsidR="00AA01F3">
        <w:t> </w:t>
      </w:r>
      <w:r w:rsidRPr="00AD2663">
        <w:t>% i niewięcej niż o 50</w:t>
      </w:r>
      <w:r w:rsidR="00AA01F3">
        <w:t> </w:t>
      </w:r>
      <w:r w:rsidRPr="00AD2663">
        <w:t>%, jeżeli ukarany podmiot wykonał w terminie 3 miesięcy od dnia doręczenia decyzji w sprawie nałożenia administracyjnej kary pieniężnej działania wskazane w ostrzeżeniu, o którym mowa w art. 6</w:t>
      </w:r>
      <w:r w:rsidR="000C3E62">
        <w:t>2</w:t>
      </w:r>
      <w:r w:rsidRPr="00AD2663">
        <w:t xml:space="preserve"> ust. 1, a naruszenie nie doprowadziło do śmierci lub poważnego uszczerbku na zdrowiu.</w:t>
      </w:r>
    </w:p>
    <w:p w14:paraId="5928CBC8" w14:textId="538A5482" w:rsidR="00AD2663" w:rsidRDefault="00AD2663" w:rsidP="00AD2663">
      <w:pPr>
        <w:pStyle w:val="USTustnpkodeksu"/>
      </w:pPr>
      <w:r w:rsidRPr="00AD2663">
        <w:t xml:space="preserve">2. Komisja może, na uzasadniony </w:t>
      </w:r>
      <w:r w:rsidRPr="000C1EC3">
        <w:t>wniosek ukaranego</w:t>
      </w:r>
      <w:r w:rsidR="00752C8E">
        <w:t xml:space="preserve"> </w:t>
      </w:r>
      <w:r w:rsidR="00752C8E" w:rsidRPr="00425F27">
        <w:t>podmiotu</w:t>
      </w:r>
      <w:r w:rsidRPr="00AD2663">
        <w:t xml:space="preserve">, odroczyć termin uiszczenia administracyjnej kary pieniężnej albo rozłożyć ją na raty, ze względu na ważny interes wnioskodawcy. </w:t>
      </w:r>
    </w:p>
    <w:p w14:paraId="572D52E3" w14:textId="67ADA83C" w:rsidR="00D95A6A" w:rsidRPr="000C1EC3" w:rsidRDefault="00B60DCD" w:rsidP="00AD2663">
      <w:pPr>
        <w:pStyle w:val="USTustnpkodeksu"/>
      </w:pPr>
      <w:r w:rsidRPr="000C1EC3">
        <w:lastRenderedPageBreak/>
        <w:t>3</w:t>
      </w:r>
      <w:r w:rsidR="00D95A6A" w:rsidRPr="000C1EC3">
        <w:t>. Rozstrzygnięcie w przedmiocie odroczenia terminu uiszczenia administracyjnej kary pieniężnej albo rozłożenia jej na raty następuje w drodze postanowienia.</w:t>
      </w:r>
    </w:p>
    <w:p w14:paraId="0D1EAF3F" w14:textId="29B4A475" w:rsidR="00AD2663" w:rsidRPr="00AD2663" w:rsidRDefault="00B60DCD" w:rsidP="00AD2663">
      <w:pPr>
        <w:pStyle w:val="USTustnpkodeksu"/>
      </w:pPr>
      <w:r>
        <w:t>4</w:t>
      </w:r>
      <w:r w:rsidR="00AD2663" w:rsidRPr="00AD2663">
        <w:t>. W przypadku odroczenia terminu uiszczenia administracyjnej kary pieniężnej albo rozłożenia jej na raty Komisja nalicza od nieuiszczonej kwoty odsetki w stosunku rocznym, przy zastosowaniu obniżonej stawki odsetek za zwłokę, ogłaszanej na podstawie art. 56d ustawy z dnia 29 sierpnia 1997 r. – Ordynacja podatkowa (Dz. U. z 2025 r. poz. 111, z późn. zm.</w:t>
      </w:r>
      <w:r w:rsidR="00AD2663" w:rsidRPr="00AD2663">
        <w:rPr>
          <w:rStyle w:val="IGindeksgrny"/>
        </w:rPr>
        <w:footnoteReference w:id="7"/>
      </w:r>
      <w:r w:rsidR="00AD2663" w:rsidRPr="00AD2663">
        <w:rPr>
          <w:rStyle w:val="IGindeksgrny"/>
        </w:rPr>
        <w:t>)</w:t>
      </w:r>
      <w:r w:rsidR="00AD2663" w:rsidRPr="00AD2663">
        <w:t>), od dnia następującego po dniu złożenia wniosku.</w:t>
      </w:r>
    </w:p>
    <w:p w14:paraId="6D35B377" w14:textId="6F61C218" w:rsidR="00AD2663" w:rsidRPr="00AD2663" w:rsidRDefault="00B60DCD" w:rsidP="00AD2663">
      <w:pPr>
        <w:pStyle w:val="USTustnpkodeksu"/>
      </w:pPr>
      <w:r>
        <w:t>5</w:t>
      </w:r>
      <w:r w:rsidR="00AD2663" w:rsidRPr="00AD2663">
        <w:t xml:space="preserve">. W przypadku rozłożenia administracyjnej kary pieniężnej na raty, odsetki za zwłokę </w:t>
      </w:r>
      <w:r w:rsidR="00732CFC" w:rsidRPr="000C1EC3">
        <w:t xml:space="preserve">od nieuiszczonej kwoty </w:t>
      </w:r>
      <w:r w:rsidR="00AD2663" w:rsidRPr="00AD2663">
        <w:t>są naliczane odrębnie dla każdej raty.</w:t>
      </w:r>
    </w:p>
    <w:p w14:paraId="4032C32F" w14:textId="44EDD79E" w:rsidR="00AD2663" w:rsidRPr="00AD2663" w:rsidRDefault="00B60DCD" w:rsidP="00AD2663">
      <w:pPr>
        <w:pStyle w:val="USTustnpkodeksu"/>
      </w:pPr>
      <w:r>
        <w:t>6</w:t>
      </w:r>
      <w:r w:rsidR="00AD2663" w:rsidRPr="00AD2663">
        <w:t>. W przypadku niedotrzymania odroczonego terminu uiszczenia administracyjnej kary pieniężnej albo terminu uiszczenia jej rat odsetki za zwłokę są naliczane za okres od dnia upływu odroczonego terminu uiszczenia kary albo terminu uiszczenia poszczególnych rat.</w:t>
      </w:r>
    </w:p>
    <w:p w14:paraId="7676ABBA" w14:textId="015F8109" w:rsidR="00AD2663" w:rsidRPr="00AD2663" w:rsidRDefault="00B60DCD" w:rsidP="00AD2663">
      <w:pPr>
        <w:pStyle w:val="USTustnpkodeksu"/>
      </w:pPr>
      <w:r>
        <w:t>7</w:t>
      </w:r>
      <w:r w:rsidR="00AD2663" w:rsidRPr="00AD2663">
        <w:t xml:space="preserve">. Komisja może uchylić </w:t>
      </w:r>
      <w:r w:rsidR="00854E25" w:rsidRPr="000C1EC3">
        <w:t xml:space="preserve">postanowienie o </w:t>
      </w:r>
      <w:r w:rsidR="00AD2663" w:rsidRPr="000C1EC3">
        <w:t>odroczeni</w:t>
      </w:r>
      <w:r w:rsidR="00854E25" w:rsidRPr="000C1EC3">
        <w:t>u</w:t>
      </w:r>
      <w:r w:rsidR="00AD2663" w:rsidRPr="000C1EC3">
        <w:t xml:space="preserve"> </w:t>
      </w:r>
      <w:r w:rsidR="00AD2663" w:rsidRPr="00AD2663">
        <w:t xml:space="preserve">terminu uiszczenia administracyjnej kary pieniężnej albo </w:t>
      </w:r>
      <w:r w:rsidR="00AD2663" w:rsidRPr="000C1EC3">
        <w:t>rozłożeni</w:t>
      </w:r>
      <w:r w:rsidR="00C60E9B" w:rsidRPr="000C1EC3">
        <w:t>u</w:t>
      </w:r>
      <w:r w:rsidR="00AD2663" w:rsidRPr="00AD2663">
        <w:t xml:space="preserve"> jej na raty, jeżeli ujawniły się nowe lub uprzednio nieznane okoliczności istotne dla rozstrzygnięcia </w:t>
      </w:r>
      <w:r w:rsidR="007B3C82" w:rsidRPr="000C1EC3">
        <w:t>w prze</w:t>
      </w:r>
      <w:r w:rsidR="00D26865" w:rsidRPr="000C1EC3">
        <w:t>dmiocie odroczenia terminu uiszczenia administracyjnej kary pieniężnej albo rozłożeni</w:t>
      </w:r>
      <w:r w:rsidR="00D76B93" w:rsidRPr="000C1EC3">
        <w:t>a</w:t>
      </w:r>
      <w:r w:rsidR="00D26865" w:rsidRPr="000C1EC3">
        <w:t xml:space="preserve"> jej na raty</w:t>
      </w:r>
      <w:r w:rsidR="00D26865" w:rsidRPr="00AD2663">
        <w:t xml:space="preserve"> </w:t>
      </w:r>
      <w:r w:rsidR="00AD2663" w:rsidRPr="00AD2663">
        <w:t>lub jeżeli rata nie została uiszczona w terminie.</w:t>
      </w:r>
    </w:p>
    <w:p w14:paraId="3BF6815E" w14:textId="4784C58F" w:rsidR="00AD2663" w:rsidRPr="00AD2663" w:rsidRDefault="00AD2663" w:rsidP="00AD2663">
      <w:pPr>
        <w:pStyle w:val="USTustnpkodeksu"/>
      </w:pPr>
      <w:r w:rsidRPr="00AD2663">
        <w:t xml:space="preserve">8. Na postanowienie </w:t>
      </w:r>
      <w:r w:rsidR="007853FD">
        <w:t xml:space="preserve">o </w:t>
      </w:r>
      <w:r w:rsidRPr="00AD2663">
        <w:t>odmow</w:t>
      </w:r>
      <w:r w:rsidR="007853FD">
        <w:t>ie</w:t>
      </w:r>
      <w:r w:rsidRPr="00AD2663">
        <w:t xml:space="preserve"> </w:t>
      </w:r>
      <w:r w:rsidR="007853FD" w:rsidRPr="000C1EC3">
        <w:t>odroczenia terminu uiszczenia administracyjnej kary pieniężnej albo rozłożenia jej na raty</w:t>
      </w:r>
      <w:r w:rsidR="007853FD" w:rsidRPr="00AD2663">
        <w:t xml:space="preserve"> </w:t>
      </w:r>
      <w:r w:rsidR="007853FD" w:rsidRPr="000C1EC3">
        <w:t xml:space="preserve">ukaranemu podmiotowi </w:t>
      </w:r>
      <w:r w:rsidRPr="00AD2663">
        <w:t>przysługuje zażalenie do Sądu Okręgowego w Warszawie – sądu ochrony konkurencji i konsumentów.</w:t>
      </w:r>
    </w:p>
    <w:p w14:paraId="7ACDCB1C" w14:textId="74F2936D" w:rsidR="00AD2663" w:rsidRPr="000C1EC3" w:rsidDel="00781231" w:rsidRDefault="00AD2663" w:rsidP="00AD2663">
      <w:pPr>
        <w:pStyle w:val="USTustnpkodeksu"/>
        <w:keepNext/>
      </w:pPr>
      <w:r w:rsidRPr="00AD2663">
        <w:t xml:space="preserve">9. </w:t>
      </w:r>
      <w:r w:rsidR="004636E2" w:rsidRPr="000C1EC3">
        <w:t xml:space="preserve">Zmniejszenie </w:t>
      </w:r>
      <w:r w:rsidR="00FE54E0" w:rsidRPr="000C1EC3">
        <w:t xml:space="preserve">wysokości </w:t>
      </w:r>
      <w:r w:rsidRPr="00AD2663" w:rsidDel="00781231">
        <w:t>administracyjnej kary pieniężnej</w:t>
      </w:r>
      <w:r w:rsidRPr="00AD2663">
        <w:t xml:space="preserve">, o której mowa w </w:t>
      </w:r>
      <w:r w:rsidRPr="000C1EC3">
        <w:t>ust. 1</w:t>
      </w:r>
      <w:r w:rsidR="00C77A95" w:rsidRPr="000C1EC3">
        <w:t>,</w:t>
      </w:r>
      <w:r w:rsidR="00212B47">
        <w:t xml:space="preserve"> i odroczenie </w:t>
      </w:r>
      <w:r w:rsidR="00135837" w:rsidRPr="00425F27">
        <w:t xml:space="preserve">terminu </w:t>
      </w:r>
      <w:r w:rsidR="00212B47" w:rsidRPr="00837FD1">
        <w:t>jej</w:t>
      </w:r>
      <w:r w:rsidR="00C77A95" w:rsidRPr="00425F27">
        <w:t xml:space="preserve"> </w:t>
      </w:r>
      <w:r w:rsidR="00C77A95" w:rsidRPr="000C1EC3">
        <w:t>uiszczenia albo rozłożenie jej na raty,</w:t>
      </w:r>
      <w:r w:rsidR="00C77A95" w:rsidRPr="00C77A95">
        <w:t xml:space="preserve"> </w:t>
      </w:r>
      <w:r w:rsidR="00C77A95" w:rsidRPr="000C1EC3">
        <w:t xml:space="preserve">o którym mowa w </w:t>
      </w:r>
      <w:r w:rsidR="00C77A95" w:rsidRPr="00C77A95">
        <w:t>ust. 1</w:t>
      </w:r>
      <w:r w:rsidRPr="000C1EC3">
        <w:t>:</w:t>
      </w:r>
    </w:p>
    <w:p w14:paraId="43F5FAD1" w14:textId="77777777" w:rsidR="00AD2663" w:rsidRPr="00AD2663" w:rsidDel="00781231" w:rsidRDefault="00AD2663" w:rsidP="00AD2663">
      <w:pPr>
        <w:pStyle w:val="PKTpunkt"/>
      </w:pPr>
      <w:r w:rsidRPr="00AD2663" w:rsidDel="00781231">
        <w:t>1)</w:t>
      </w:r>
      <w:r w:rsidRPr="00AD2663" w:rsidDel="00781231">
        <w:tab/>
        <w:t>nie stanowi pomocy publicznej;</w:t>
      </w:r>
    </w:p>
    <w:p w14:paraId="4EA3F153" w14:textId="7F6480F4" w:rsidR="00AD2663" w:rsidRPr="00AD2663" w:rsidDel="00781231" w:rsidRDefault="00AD2663" w:rsidP="00AD2663">
      <w:pPr>
        <w:pStyle w:val="PKTpunkt"/>
      </w:pPr>
      <w:r w:rsidRPr="00AD2663" w:rsidDel="00781231">
        <w:t>2)</w:t>
      </w:r>
      <w:r w:rsidRPr="00AD2663" w:rsidDel="00781231">
        <w:tab/>
        <w:t xml:space="preserve">stanowi pomoc </w:t>
      </w:r>
      <w:r w:rsidRPr="00AD2663" w:rsidDel="00781231">
        <w:rPr>
          <w:rStyle w:val="Kkursywa"/>
        </w:rPr>
        <w:t>de minimis</w:t>
      </w:r>
      <w:r w:rsidRPr="00AD2663" w:rsidDel="00781231">
        <w:t xml:space="preserve"> albo pomoc </w:t>
      </w:r>
      <w:r w:rsidRPr="00AD2663" w:rsidDel="00781231">
        <w:rPr>
          <w:rStyle w:val="Kkursywa"/>
        </w:rPr>
        <w:t>de minimis</w:t>
      </w:r>
      <w:r w:rsidRPr="00AD2663" w:rsidDel="00781231">
        <w:t xml:space="preserve"> w rolnictwie lub rybołówstwie – w zakresie i na zasadach określonych </w:t>
      </w:r>
      <w:r w:rsidRPr="000C1EC3" w:rsidDel="00781231">
        <w:t xml:space="preserve">w przepisach prawa </w:t>
      </w:r>
      <w:r w:rsidRPr="00AD2663" w:rsidDel="00781231">
        <w:t xml:space="preserve">Unii Europejskiej dotyczących pomocy w ramach zasady </w:t>
      </w:r>
      <w:r w:rsidRPr="00AD2663" w:rsidDel="00781231">
        <w:rPr>
          <w:rStyle w:val="Kkursywa"/>
        </w:rPr>
        <w:t>de minimis</w:t>
      </w:r>
      <w:r w:rsidRPr="00AD2663" w:rsidDel="00781231">
        <w:t>;</w:t>
      </w:r>
    </w:p>
    <w:p w14:paraId="026DEF59" w14:textId="77777777" w:rsidR="00AD2663" w:rsidRPr="00AD2663" w:rsidRDefault="00AD2663" w:rsidP="00AD2663">
      <w:pPr>
        <w:pStyle w:val="PKTpunkt"/>
      </w:pPr>
      <w:r w:rsidRPr="00AD2663" w:rsidDel="00781231">
        <w:lastRenderedPageBreak/>
        <w:t>3)</w:t>
      </w:r>
      <w:r w:rsidRPr="00AD2663" w:rsidDel="00781231">
        <w:tab/>
        <w:t>stanowi pomoc publiczną zgodną z zasadami rynku wewnętrznego Unii Europejskiej, której dopuszczalność została określona przez właściwe instytucje Unii Europejskiej.</w:t>
      </w:r>
    </w:p>
    <w:p w14:paraId="4E83D5EA" w14:textId="7B12E506" w:rsidR="00AD2663" w:rsidRPr="00AD2663" w:rsidRDefault="00AD2663" w:rsidP="00AD2663">
      <w:pPr>
        <w:pStyle w:val="ARTartustawynprozporzdzenia"/>
      </w:pPr>
      <w:r w:rsidRPr="00AD2663">
        <w:rPr>
          <w:rStyle w:val="Ppogrubienie"/>
        </w:rPr>
        <w:t>Art. 10</w:t>
      </w:r>
      <w:r w:rsidR="000C3E62">
        <w:rPr>
          <w:rStyle w:val="Ppogrubienie"/>
        </w:rPr>
        <w:t>9</w:t>
      </w:r>
      <w:r w:rsidRPr="00AD2663">
        <w:rPr>
          <w:rStyle w:val="Ppogrubienie"/>
        </w:rPr>
        <w:t>.</w:t>
      </w:r>
      <w:r w:rsidRPr="00AD2663">
        <w:t xml:space="preserve"> 1. Komisja może nadać decyzji rygor natychmiastowej wykonalności.</w:t>
      </w:r>
    </w:p>
    <w:p w14:paraId="32B24EC6" w14:textId="105C7287" w:rsidR="00AD2663" w:rsidRPr="00AD2663" w:rsidRDefault="00AD2663" w:rsidP="00AD2663">
      <w:pPr>
        <w:pStyle w:val="USTustnpkodeksu"/>
      </w:pPr>
      <w:r w:rsidRPr="00AD2663">
        <w:t xml:space="preserve">2. </w:t>
      </w:r>
      <w:r w:rsidR="00F96DE1" w:rsidRPr="000C1EC3">
        <w:t xml:space="preserve">Nadając decyzji rygor </w:t>
      </w:r>
      <w:r w:rsidRPr="000C1EC3">
        <w:t>natychmiastowej wykonalności</w:t>
      </w:r>
      <w:r w:rsidR="00F45ABF">
        <w:t xml:space="preserve">, </w:t>
      </w:r>
      <w:r w:rsidRPr="00AD2663">
        <w:t xml:space="preserve">Komisja bierze pod uwagę stwierdzone w trakcie postępowania lub mogące z </w:t>
      </w:r>
      <w:r w:rsidR="00F45ABF" w:rsidRPr="000C1EC3">
        <w:t xml:space="preserve">wysokim </w:t>
      </w:r>
      <w:r w:rsidRPr="00AD2663">
        <w:t>prawdopodobieństwem wystąpić szkody dla życia, zdrowia, bezpieczeństwa lub praw podstawowych osób fizycznych wynikające z wprowadzenia do obrotu, oddania do użytku lub stosowania systemu, którego dotyczy postępowanie.</w:t>
      </w:r>
    </w:p>
    <w:p w14:paraId="7D84C776" w14:textId="7D706F80" w:rsidR="00AD2663" w:rsidRPr="00AD2663" w:rsidRDefault="00AD2663" w:rsidP="00AD2663">
      <w:pPr>
        <w:pStyle w:val="ARTartustawynprozporzdzenia"/>
      </w:pPr>
      <w:r w:rsidRPr="000C1EC3">
        <w:rPr>
          <w:rStyle w:val="Ppogrubienie"/>
        </w:rPr>
        <w:t>Art. 1</w:t>
      </w:r>
      <w:r w:rsidR="004A5A45">
        <w:rPr>
          <w:rStyle w:val="Ppogrubienie"/>
        </w:rPr>
        <w:t>10</w:t>
      </w:r>
      <w:r w:rsidRPr="000C1EC3">
        <w:rPr>
          <w:rStyle w:val="Ppogrubienie"/>
        </w:rPr>
        <w:t xml:space="preserve">. </w:t>
      </w:r>
      <w:bookmarkStart w:id="14" w:name="_Hlk179818083"/>
      <w:r w:rsidRPr="00AD2663">
        <w:t>1. Od decyzji w sprawie nałożenia administracyjnej kary pieniężnej przysługuje odwołanie do Sądu Okręgowego w Warszawie – sądu ochrony konkurencji i konsumentów za pośrednictwem Komisji.</w:t>
      </w:r>
    </w:p>
    <w:p w14:paraId="69E4E949" w14:textId="753DB2CB" w:rsidR="00AD2663" w:rsidRPr="00AD2663" w:rsidRDefault="00AD2663" w:rsidP="00AD2663">
      <w:pPr>
        <w:pStyle w:val="USTustnpkodeksu"/>
      </w:pPr>
      <w:r w:rsidRPr="00AD2663">
        <w:t xml:space="preserve">2. Do postępowania w sprawach odwołania, o którym mowa w ust. 1, stosuje się </w:t>
      </w:r>
      <w:r w:rsidR="00783521">
        <w:t xml:space="preserve">przepisy </w:t>
      </w:r>
      <w:r w:rsidR="00783521" w:rsidRPr="00BF26B5">
        <w:t>działu IV</w:t>
      </w:r>
      <w:r w:rsidR="00063B94" w:rsidRPr="00BF26B5">
        <w:t>fa</w:t>
      </w:r>
      <w:r w:rsidR="00377018" w:rsidRPr="00BF26B5">
        <w:t xml:space="preserve"> </w:t>
      </w:r>
      <w:r w:rsidR="00783521" w:rsidRPr="00BF26B5">
        <w:t xml:space="preserve">w tytule VII w księdze pierwszej w części pierwszej ustawy </w:t>
      </w:r>
      <w:r w:rsidRPr="00AD2663">
        <w:t>z dnia 17 listopada 1964 r. – Kodeks postępowania cywilnego.</w:t>
      </w:r>
    </w:p>
    <w:bookmarkEnd w:id="14"/>
    <w:p w14:paraId="0DD67342" w14:textId="16A3A603" w:rsidR="00AD2663" w:rsidRPr="00AD2663" w:rsidRDefault="00AD2663" w:rsidP="00AD2663">
      <w:pPr>
        <w:pStyle w:val="USTustnpkodeksu"/>
      </w:pPr>
      <w:r w:rsidRPr="00AD2663">
        <w:t xml:space="preserve">3. W przypadku uznania, że odwołanie zasługuje w całości </w:t>
      </w:r>
      <w:r w:rsidRPr="00BF26B5">
        <w:t xml:space="preserve">albo części </w:t>
      </w:r>
      <w:r w:rsidRPr="00AD2663">
        <w:t xml:space="preserve">na uwzględnienie, Komisja – nie przekazując akt sądowi – w terminie 14 dni od dnia doręczenia odwołania wydaje decyzję, w której uchyla albo zmienia decyzję w sprawie nałożenia administracyjnej kary pieniężnej w całości </w:t>
      </w:r>
      <w:r w:rsidRPr="00BF26B5">
        <w:t>albo części</w:t>
      </w:r>
      <w:r w:rsidRPr="00AD2663">
        <w:t xml:space="preserve">. Komisja niezwłocznie doręcza decyzję stronie. </w:t>
      </w:r>
    </w:p>
    <w:p w14:paraId="7710675E" w14:textId="70F78D24" w:rsidR="00AD2663" w:rsidRPr="00AD2663" w:rsidRDefault="00AD2663" w:rsidP="00AD2663">
      <w:pPr>
        <w:pStyle w:val="USTustnpkodeksu"/>
      </w:pPr>
      <w:r w:rsidRPr="00AD2663">
        <w:t xml:space="preserve">4. Do decyzji, </w:t>
      </w:r>
      <w:r w:rsidR="000F6A41" w:rsidRPr="00BF26B5">
        <w:t>o której mowa w ust. 3</w:t>
      </w:r>
      <w:r w:rsidR="000F6A41">
        <w:t xml:space="preserve">, </w:t>
      </w:r>
      <w:r w:rsidRPr="00AD2663">
        <w:t>przepisy ust. 1 i 2 stosuje się odpowiednio.</w:t>
      </w:r>
    </w:p>
    <w:p w14:paraId="4B5A6A6C" w14:textId="7E9BB935" w:rsidR="00AD2663" w:rsidRPr="00AD2663" w:rsidRDefault="00AD2663" w:rsidP="00AD2663">
      <w:pPr>
        <w:pStyle w:val="ARTartustawynprozporzdzenia"/>
      </w:pPr>
      <w:r w:rsidRPr="00AD2663">
        <w:rPr>
          <w:rStyle w:val="Ppogrubienie"/>
        </w:rPr>
        <w:t>Art. 1</w:t>
      </w:r>
      <w:r w:rsidR="000A64E2">
        <w:rPr>
          <w:rStyle w:val="Ppogrubienie"/>
        </w:rPr>
        <w:t>11</w:t>
      </w:r>
      <w:r w:rsidRPr="00AD2663">
        <w:rPr>
          <w:rStyle w:val="Ppogrubienie"/>
        </w:rPr>
        <w:t>.</w:t>
      </w:r>
      <w:r w:rsidRPr="00AD2663">
        <w:t xml:space="preserve"> Do postępowania w sprawie administracyjnych kar pieniężnych stosuje się </w:t>
      </w:r>
      <w:r w:rsidR="002A06D1" w:rsidRPr="00BF26B5">
        <w:t>ustawę</w:t>
      </w:r>
      <w:r w:rsidR="002A06D1">
        <w:t xml:space="preserve"> </w:t>
      </w:r>
      <w:r w:rsidRPr="00AD2663">
        <w:t>z dnia 14 czerwca 1960 r. – Kodeks postępowania administracyjnego, z wyjątkiem art. 189d, art. 189f i art. 189k.</w:t>
      </w:r>
    </w:p>
    <w:p w14:paraId="66B19304" w14:textId="0A23FBD9" w:rsidR="00AD2663" w:rsidRPr="00AD2663" w:rsidRDefault="00AD2663" w:rsidP="00AD2663">
      <w:pPr>
        <w:pStyle w:val="ARTartustawynprozporzdzenia"/>
      </w:pPr>
      <w:r w:rsidRPr="00AD2663">
        <w:rPr>
          <w:rStyle w:val="Ppogrubienie"/>
        </w:rPr>
        <w:t>Art. 1</w:t>
      </w:r>
      <w:r w:rsidR="000C75DF">
        <w:rPr>
          <w:rStyle w:val="Ppogrubienie"/>
        </w:rPr>
        <w:t>1</w:t>
      </w:r>
      <w:r w:rsidR="000A64E2">
        <w:rPr>
          <w:rStyle w:val="Ppogrubienie"/>
        </w:rPr>
        <w:t>2</w:t>
      </w:r>
      <w:r w:rsidRPr="00AD2663">
        <w:rPr>
          <w:rStyle w:val="Ppogrubienie"/>
        </w:rPr>
        <w:t>.</w:t>
      </w:r>
      <w:r w:rsidRPr="00AD2663">
        <w:t xml:space="preserve"> Do należności z tytułu administracyjnych kar pieniężnych nakładanych przez Komisję w związku z </w:t>
      </w:r>
      <w:r w:rsidRPr="00BF26B5">
        <w:t xml:space="preserve">naruszeniem rozporządzenia </w:t>
      </w:r>
      <w:r w:rsidRPr="00AD2663">
        <w:t xml:space="preserve">2024/1689 </w:t>
      </w:r>
      <w:r w:rsidR="008E5F55">
        <w:t>lub</w:t>
      </w:r>
      <w:r w:rsidRPr="00AD2663">
        <w:t xml:space="preserve"> ustawy stosuje się odpowiednio przepisy działu III ustawy z dnia 29 sierpnia 1997 r. – Ordynacja podatkowa, z tym że uprawnienia </w:t>
      </w:r>
      <w:r w:rsidRPr="00BF26B5">
        <w:t>organ</w:t>
      </w:r>
      <w:r w:rsidR="007667FB" w:rsidRPr="00BF26B5">
        <w:t>u</w:t>
      </w:r>
      <w:r w:rsidRPr="00BF26B5">
        <w:t xml:space="preserve"> podatkow</w:t>
      </w:r>
      <w:r w:rsidR="007667FB" w:rsidRPr="00BF26B5">
        <w:t>ego</w:t>
      </w:r>
      <w:r w:rsidRPr="00BF26B5">
        <w:t xml:space="preserve"> </w:t>
      </w:r>
      <w:r w:rsidRPr="00AD2663">
        <w:t>określone w tych przepisach przysługują Komisji.</w:t>
      </w:r>
    </w:p>
    <w:p w14:paraId="1695814D" w14:textId="0BC9F98A" w:rsidR="00682698" w:rsidRDefault="00AD2663" w:rsidP="00AD2663">
      <w:pPr>
        <w:pStyle w:val="ARTartustawynprozporzdzenia"/>
      </w:pPr>
      <w:bookmarkStart w:id="15" w:name="_Hlk201698118"/>
      <w:r w:rsidRPr="00AD2663">
        <w:rPr>
          <w:rStyle w:val="Ppogrubienie"/>
        </w:rPr>
        <w:t>Art. 1</w:t>
      </w:r>
      <w:r w:rsidR="00B60DCD">
        <w:rPr>
          <w:rStyle w:val="Ppogrubienie"/>
        </w:rPr>
        <w:t>1</w:t>
      </w:r>
      <w:r w:rsidR="000A64E2">
        <w:rPr>
          <w:rStyle w:val="Ppogrubienie"/>
        </w:rPr>
        <w:t>3</w:t>
      </w:r>
      <w:r w:rsidRPr="00AD2663">
        <w:rPr>
          <w:rStyle w:val="Ppogrubienie"/>
        </w:rPr>
        <w:t>.</w:t>
      </w:r>
      <w:r w:rsidRPr="00AD2663">
        <w:t xml:space="preserve"> 1. Kto utrudnia lub udaremnia przeprowadzenie czynności kontrolnych, o których mowa w rozdziale 3, lub czynności w postępowaniu administracyjnym, o których mowa w rozdziałach 4</w:t>
      </w:r>
      <w:r w:rsidR="00D06007">
        <w:t xml:space="preserve"> i </w:t>
      </w:r>
      <w:r w:rsidRPr="00AD2663">
        <w:t xml:space="preserve">5, </w:t>
      </w:r>
    </w:p>
    <w:p w14:paraId="4561DBDE" w14:textId="4036EFAC" w:rsidR="00AD2663" w:rsidRPr="00AD2663" w:rsidRDefault="00AD2663" w:rsidP="00AD2663">
      <w:pPr>
        <w:pStyle w:val="ARTartustawynprozporzdzenia"/>
      </w:pPr>
      <w:r w:rsidRPr="00AD2663">
        <w:lastRenderedPageBreak/>
        <w:t>podlega karze ograniczenia wolności albo grzywny.</w:t>
      </w:r>
    </w:p>
    <w:p w14:paraId="563C9E33" w14:textId="40802FCA" w:rsidR="00AD2663" w:rsidRPr="00AD2663" w:rsidRDefault="00AD2663" w:rsidP="00AD2663">
      <w:pPr>
        <w:pStyle w:val="USTustnpkodeksu"/>
      </w:pPr>
      <w:r w:rsidRPr="00AD2663">
        <w:t xml:space="preserve">2. Tej samej karze podlega, kto dopuszcza się czynu określonego w ust. 1, działając w imieniu </w:t>
      </w:r>
      <w:r w:rsidRPr="00BF26B5">
        <w:t xml:space="preserve">lub interesie </w:t>
      </w:r>
      <w:r w:rsidRPr="00AD2663">
        <w:t xml:space="preserve">osoby prawnej lub jednostki organizacyjnej nieposiadającej osobowości prawnej. </w:t>
      </w:r>
    </w:p>
    <w:p w14:paraId="6E8E0076" w14:textId="77777777" w:rsidR="00AD2663" w:rsidRPr="00AD2663" w:rsidRDefault="00AD2663" w:rsidP="00AD2663">
      <w:pPr>
        <w:pStyle w:val="USTustnpkodeksu"/>
      </w:pPr>
      <w:r w:rsidRPr="00AD2663">
        <w:t>3. Przepisów ust. 1 i 2 nie stosuje się do czynów określonych w art. 99 ust. 5 rozporządzenia 2024/1689.</w:t>
      </w:r>
    </w:p>
    <w:p w14:paraId="38E26318" w14:textId="52545DB2" w:rsidR="00453077" w:rsidRDefault="00AD2663" w:rsidP="00AD2663">
      <w:pPr>
        <w:pStyle w:val="ARTartustawynprozporzdzenia"/>
      </w:pPr>
      <w:r w:rsidRPr="00AD2663">
        <w:rPr>
          <w:rStyle w:val="Ppogrubienie"/>
        </w:rPr>
        <w:t>Art. 1</w:t>
      </w:r>
      <w:r w:rsidR="00B60DCD">
        <w:rPr>
          <w:rStyle w:val="Ppogrubienie"/>
        </w:rPr>
        <w:t>1</w:t>
      </w:r>
      <w:r w:rsidR="000A64E2">
        <w:rPr>
          <w:rStyle w:val="Ppogrubienie"/>
        </w:rPr>
        <w:t>4</w:t>
      </w:r>
      <w:r w:rsidRPr="00AD2663">
        <w:rPr>
          <w:rStyle w:val="Ppogrubienie"/>
        </w:rPr>
        <w:t>.</w:t>
      </w:r>
      <w:r w:rsidRPr="00AD2663">
        <w:t xml:space="preserve"> 1. Kto nie wykonuje decyzji Komisji, o której mowa w art. 6</w:t>
      </w:r>
      <w:r w:rsidR="000A64E2">
        <w:t>4</w:t>
      </w:r>
      <w:r w:rsidRPr="00AD2663">
        <w:t xml:space="preserve"> ust. 2,</w:t>
      </w:r>
    </w:p>
    <w:p w14:paraId="58B4AB52" w14:textId="03784B03" w:rsidR="00AD2663" w:rsidRPr="00AD2663" w:rsidRDefault="00AD2663" w:rsidP="00AD2663">
      <w:pPr>
        <w:pStyle w:val="ARTartustawynprozporzdzenia"/>
      </w:pPr>
      <w:r w:rsidRPr="00AD2663">
        <w:t xml:space="preserve"> podlega karze ograniczenia wolności albo grzywny. </w:t>
      </w:r>
    </w:p>
    <w:p w14:paraId="261D5DC1" w14:textId="149DA8CB" w:rsidR="00AD2663" w:rsidRPr="00AD2663" w:rsidRDefault="00AD2663" w:rsidP="00AD2663">
      <w:pPr>
        <w:pStyle w:val="USTustnpkodeksu"/>
      </w:pPr>
      <w:r w:rsidRPr="00AD2663">
        <w:t xml:space="preserve">2. Tej samej karze podlega, kto dopuszcza się czynu określonego w ust. 1, działając w imieniu </w:t>
      </w:r>
      <w:r w:rsidRPr="00BF26B5">
        <w:t xml:space="preserve">lub interesie </w:t>
      </w:r>
      <w:r w:rsidRPr="00AD2663">
        <w:t xml:space="preserve">osoby prawnej lub jednostki organizacyjnej nieposiadającej osobowości prawnej. </w:t>
      </w:r>
    </w:p>
    <w:p w14:paraId="4FA27D58" w14:textId="1C38F058" w:rsidR="00AD2663" w:rsidRPr="00AD2663" w:rsidRDefault="00AD2663" w:rsidP="00AD2663">
      <w:pPr>
        <w:pStyle w:val="ARTartustawynprozporzdzenia"/>
      </w:pPr>
      <w:r w:rsidRPr="00AD2663">
        <w:rPr>
          <w:rStyle w:val="Ppogrubienie"/>
        </w:rPr>
        <w:t>Art. 11</w:t>
      </w:r>
      <w:r w:rsidR="000A64E2">
        <w:rPr>
          <w:rStyle w:val="Ppogrubienie"/>
        </w:rPr>
        <w:t>5</w:t>
      </w:r>
      <w:r w:rsidRPr="00AD2663">
        <w:rPr>
          <w:rStyle w:val="Ppogrubienie"/>
        </w:rPr>
        <w:t>.</w:t>
      </w:r>
      <w:r w:rsidRPr="00AD2663">
        <w:t xml:space="preserve"> Orzekanie w sprawach o czyny, o których mowa w art. 1</w:t>
      </w:r>
      <w:r w:rsidR="00B60DCD">
        <w:t>1</w:t>
      </w:r>
      <w:r w:rsidR="000A64E2">
        <w:t>3</w:t>
      </w:r>
      <w:r w:rsidRPr="00AD2663">
        <w:t xml:space="preserve"> i art. 1</w:t>
      </w:r>
      <w:r w:rsidR="00B60DCD">
        <w:t>1</w:t>
      </w:r>
      <w:r w:rsidR="000A64E2">
        <w:t>4</w:t>
      </w:r>
      <w:r w:rsidRPr="00AD2663">
        <w:t xml:space="preserve">, następuje w trybie </w:t>
      </w:r>
      <w:r w:rsidRPr="00BF26B5">
        <w:t>ustawy</w:t>
      </w:r>
      <w:r w:rsidRPr="00AD2663">
        <w:t xml:space="preserve"> z dnia 24 sierpnia 2001 r. – Kodeks postępowania w sprawach o wykroczenia (Dz. U. z 2025 r. poz. 860, z późn. zm.</w:t>
      </w:r>
      <w:r w:rsidRPr="00AD2663">
        <w:rPr>
          <w:rStyle w:val="IGindeksgrny"/>
        </w:rPr>
        <w:footnoteReference w:id="8"/>
      </w:r>
      <w:r w:rsidRPr="00AD2663">
        <w:rPr>
          <w:rStyle w:val="IGindeksgrny"/>
        </w:rPr>
        <w:t>)</w:t>
      </w:r>
      <w:r w:rsidRPr="00AD2663">
        <w:t>).</w:t>
      </w:r>
    </w:p>
    <w:bookmarkEnd w:id="15"/>
    <w:p w14:paraId="27AF76B5" w14:textId="77777777" w:rsidR="00AD2663" w:rsidRPr="00AD2663" w:rsidRDefault="00AD2663" w:rsidP="002527C1">
      <w:pPr>
        <w:pStyle w:val="ROZDZODDZOZNoznaczenierozdziauluboddziau"/>
      </w:pPr>
      <w:r w:rsidRPr="00AD2663">
        <w:t>Rozdział 9</w:t>
      </w:r>
    </w:p>
    <w:p w14:paraId="1169BA26" w14:textId="3CB653AD" w:rsidR="00AD2663" w:rsidRPr="00AD2663" w:rsidRDefault="00AD2663" w:rsidP="00AD2663">
      <w:pPr>
        <w:pStyle w:val="ROZDZODDZPRZEDMprzedmiotregulacjirozdziauluboddziau"/>
      </w:pPr>
      <w:r w:rsidRPr="00AD2663">
        <w:t xml:space="preserve">Zmiany w przepisach </w:t>
      </w:r>
    </w:p>
    <w:p w14:paraId="201706B8" w14:textId="0CB7329E" w:rsidR="00AD2663" w:rsidRPr="00AD2663" w:rsidDel="00DE2446" w:rsidRDefault="00AD2663" w:rsidP="00AD2663">
      <w:pPr>
        <w:pStyle w:val="ARTartustawynprozporzdzenia"/>
        <w:keepNext/>
      </w:pPr>
      <w:r w:rsidRPr="00AD2663">
        <w:rPr>
          <w:rStyle w:val="Ppogrubienie"/>
        </w:rPr>
        <w:t>Art. 11</w:t>
      </w:r>
      <w:r w:rsidR="000A64E2">
        <w:rPr>
          <w:rStyle w:val="Ppogrubienie"/>
        </w:rPr>
        <w:t>6</w:t>
      </w:r>
      <w:r w:rsidRPr="00AD2663">
        <w:rPr>
          <w:rStyle w:val="Ppogrubienie"/>
        </w:rPr>
        <w:t xml:space="preserve">. </w:t>
      </w:r>
      <w:r w:rsidRPr="00AD2663">
        <w:t>W ustawie z dnia 17 listopada 1964 r. – Kodeks postępowania cywilnego (Dz. U. z 2024 r. poz. 1568, z późn. zm.</w:t>
      </w:r>
      <w:r w:rsidRPr="00AD2663">
        <w:rPr>
          <w:rStyle w:val="IGindeksgrny"/>
        </w:rPr>
        <w:footnoteReference w:id="9"/>
      </w:r>
      <w:r w:rsidRPr="00AD2663">
        <w:rPr>
          <w:rStyle w:val="IGindeksgrny"/>
        </w:rPr>
        <w:t>)</w:t>
      </w:r>
      <w:r w:rsidRPr="00AD2663">
        <w:t xml:space="preserve">) w części pierwszej w księdze pierwszej w tytule VII po dziale </w:t>
      </w:r>
      <w:r w:rsidRPr="00ED1558">
        <w:t>IV</w:t>
      </w:r>
      <w:r w:rsidR="00ED1558" w:rsidRPr="00ED1558">
        <w:t>f</w:t>
      </w:r>
      <w:r w:rsidRPr="00ED1558">
        <w:t xml:space="preserve"> </w:t>
      </w:r>
      <w:r w:rsidRPr="00AD2663">
        <w:t xml:space="preserve">dodaje się dział </w:t>
      </w:r>
      <w:r w:rsidRPr="00ED1558">
        <w:t>IV</w:t>
      </w:r>
      <w:r w:rsidR="00ED1558" w:rsidRPr="00BF26B5">
        <w:t>fa</w:t>
      </w:r>
      <w:r w:rsidRPr="00AD2663">
        <w:t xml:space="preserve"> w brzmieniu:</w:t>
      </w:r>
    </w:p>
    <w:p w14:paraId="4A78DD40" w14:textId="791044B6" w:rsidR="00267AF9" w:rsidRPr="00BF26B5" w:rsidRDefault="00AD2663" w:rsidP="00AD2663">
      <w:pPr>
        <w:pStyle w:val="ZTYTDZPRZEDMzmprzedmtytuulubdziauartykuempunktem"/>
      </w:pPr>
      <w:r w:rsidRPr="00AD2663">
        <w:t>„</w:t>
      </w:r>
      <w:r w:rsidRPr="00BF26B5">
        <w:t>DZIAŁ IV</w:t>
      </w:r>
      <w:r w:rsidR="00EC4420" w:rsidRPr="00BF26B5">
        <w:t>fa</w:t>
      </w:r>
      <w:r w:rsidRPr="00BF26B5">
        <w:t xml:space="preserve"> </w:t>
      </w:r>
    </w:p>
    <w:p w14:paraId="2E697C30" w14:textId="6439ECFE" w:rsidR="00AD2663" w:rsidRPr="00BF26B5" w:rsidRDefault="00AD2663" w:rsidP="00AD2663">
      <w:pPr>
        <w:pStyle w:val="ZTYTDZPRZEDMzmprzedmtytuulubdziauartykuempunktem"/>
      </w:pPr>
      <w:r w:rsidRPr="00BF26B5">
        <w:t>P</w:t>
      </w:r>
      <w:r w:rsidR="00267AF9" w:rsidRPr="00BF26B5">
        <w:t xml:space="preserve">ostępowanie w sprawach </w:t>
      </w:r>
      <w:r w:rsidR="005D6728" w:rsidRPr="00BF26B5">
        <w:t xml:space="preserve">z zakresu </w:t>
      </w:r>
      <w:r w:rsidR="00267AF9" w:rsidRPr="00BF26B5">
        <w:t>naruszenia</w:t>
      </w:r>
      <w:r w:rsidRPr="00BF26B5">
        <w:t xml:space="preserve"> </w:t>
      </w:r>
      <w:r w:rsidR="00267AF9" w:rsidRPr="00BF26B5">
        <w:t xml:space="preserve">przepisów rozporządzenia </w:t>
      </w:r>
      <w:r w:rsidR="009E0881" w:rsidRPr="00BF26B5">
        <w:t xml:space="preserve">Parlamentu Europejskiego i Rady (UE) 2024/1689 z dnia 13 czerwca 2024 r. w sprawie ustanowienia zharmonizowanych przepisów dotyczących sztucznej inteligencji oraz zmiany rozporządzeń (WE) nr 300/2008, (UE) nr 167/2013, (UE) nr 168/2013, (UE) 2018/858, (UE) 2018/1139 i (UE) 2019/2144 oraz dyrektyw 2014/90/UE, (UE) 2016/797 i (UE) 2020/1828 (akt w sprawie </w:t>
      </w:r>
      <w:r w:rsidR="009E0881" w:rsidRPr="00BF26B5">
        <w:lastRenderedPageBreak/>
        <w:t xml:space="preserve">sztucznej inteligencji) </w:t>
      </w:r>
      <w:r w:rsidR="005D6728" w:rsidRPr="00BF26B5">
        <w:t xml:space="preserve">i </w:t>
      </w:r>
      <w:r w:rsidR="00267AF9" w:rsidRPr="00BF26B5">
        <w:t>ustawy z dnia …</w:t>
      </w:r>
      <w:r w:rsidR="000C1DE4" w:rsidRPr="00BF26B5">
        <w:t>2026 r.</w:t>
      </w:r>
      <w:r w:rsidRPr="00BF26B5">
        <w:t xml:space="preserve"> </w:t>
      </w:r>
      <w:r w:rsidR="005D6728" w:rsidRPr="00BF26B5">
        <w:br/>
      </w:r>
      <w:r w:rsidR="00267AF9" w:rsidRPr="00BF26B5">
        <w:t>o systemach sztucznej inteligencji</w:t>
      </w:r>
    </w:p>
    <w:p w14:paraId="1FCE11E2" w14:textId="77568096" w:rsidR="00AD2663" w:rsidRPr="00AD2663" w:rsidRDefault="00AD2663" w:rsidP="00AD2663">
      <w:pPr>
        <w:pStyle w:val="ZARTzmartartykuempunktem"/>
      </w:pPr>
      <w:r w:rsidRPr="00AD2663">
        <w:t>Art. 479</w:t>
      </w:r>
      <w:r w:rsidR="002527C1" w:rsidRPr="002527C1">
        <w:rPr>
          <w:rStyle w:val="IGindeksgrny"/>
        </w:rPr>
        <w:t>[</w:t>
      </w:r>
      <w:r w:rsidRPr="00AD2663">
        <w:rPr>
          <w:rStyle w:val="IGindeksgrny"/>
        </w:rPr>
        <w:t>88a</w:t>
      </w:r>
      <w:r w:rsidR="002527C1">
        <w:rPr>
          <w:rStyle w:val="IGindeksgrny"/>
        </w:rPr>
        <w:t>]</w:t>
      </w:r>
      <w:r w:rsidRPr="00AD2663">
        <w:t xml:space="preserve">. </w:t>
      </w:r>
      <w:r w:rsidRPr="00BF26B5">
        <w:t xml:space="preserve">Sąd </w:t>
      </w:r>
      <w:r w:rsidR="008B2D35" w:rsidRPr="00BF26B5">
        <w:t xml:space="preserve">Okręgowy w Warszawie – sąd </w:t>
      </w:r>
      <w:r w:rsidRPr="00AD2663">
        <w:t>ochrony konkurencji i konsumentów jest właściwy w sprawach odwołań od decyzji i zażaleń na postanowienia Komisji Rozwoju i Bezpieczeństwa Sztucznej Inteligencji, o których mowa w ustawie z dnia ... r. o systemach sztucznej inteligencji (Dz. U. poz. …).</w:t>
      </w:r>
    </w:p>
    <w:p w14:paraId="3F90D9C7" w14:textId="4C1F0EC7" w:rsidR="00AD2663" w:rsidRPr="00AD2663" w:rsidRDefault="00AD2663" w:rsidP="00AD2663">
      <w:pPr>
        <w:pStyle w:val="ZARTzmartartykuempunktem"/>
      </w:pPr>
      <w:r w:rsidRPr="00AD2663">
        <w:t>Art. 479</w:t>
      </w:r>
      <w:r w:rsidR="002527C1" w:rsidRPr="002527C1">
        <w:rPr>
          <w:rStyle w:val="IGindeksgrny"/>
        </w:rPr>
        <w:t>[</w:t>
      </w:r>
      <w:r w:rsidRPr="00AD2663">
        <w:rPr>
          <w:rStyle w:val="IGindeksgrny"/>
        </w:rPr>
        <w:t>88b</w:t>
      </w:r>
      <w:r w:rsidR="002527C1">
        <w:rPr>
          <w:rStyle w:val="IGindeksgrny"/>
        </w:rPr>
        <w:t>]</w:t>
      </w:r>
      <w:r w:rsidRPr="00AD2663">
        <w:t xml:space="preserve">. Odwołanie od decyzji Komisji Rozwoju i Bezpieczeństwa Sztucznej Inteligencji wnosi się za jej pośrednictwem </w:t>
      </w:r>
      <w:r w:rsidR="0056436D">
        <w:t xml:space="preserve">do </w:t>
      </w:r>
      <w:r w:rsidRPr="00097C49">
        <w:t>sądu</w:t>
      </w:r>
      <w:r w:rsidRPr="00425F27">
        <w:t xml:space="preserve"> </w:t>
      </w:r>
      <w:r w:rsidRPr="00AD2663">
        <w:t>ochrony konkurencji i konsumentów w terminie miesiąca od dnia doręczenia decyzji.</w:t>
      </w:r>
    </w:p>
    <w:p w14:paraId="32FF767E" w14:textId="6A480329" w:rsidR="00AD2663" w:rsidRPr="00AD2663" w:rsidRDefault="00AD2663" w:rsidP="00AD2663">
      <w:pPr>
        <w:pStyle w:val="ZARTzmartartykuempunktem"/>
      </w:pPr>
      <w:r w:rsidRPr="00AD2663">
        <w:t>Art. 479</w:t>
      </w:r>
      <w:r w:rsidR="002527C1" w:rsidRPr="002527C1">
        <w:rPr>
          <w:rStyle w:val="IGindeksgrny"/>
        </w:rPr>
        <w:t>[</w:t>
      </w:r>
      <w:r w:rsidRPr="00AD2663">
        <w:rPr>
          <w:rStyle w:val="IGindeksgrny"/>
        </w:rPr>
        <w:t>88c</w:t>
      </w:r>
      <w:r w:rsidR="002527C1">
        <w:rPr>
          <w:rStyle w:val="IGindeksgrny"/>
        </w:rPr>
        <w:t>]</w:t>
      </w:r>
      <w:r w:rsidRPr="00AD2663">
        <w:t>.</w:t>
      </w:r>
      <w:r w:rsidR="0003434F">
        <w:t xml:space="preserve"> </w:t>
      </w:r>
      <w:r w:rsidRPr="00AD2663">
        <w:t>Komisja Rozwoju i Bezpieczeństwa Sztucznej Inteligencji przekazuje niezwłocznie odwołanie wraz z aktami sprawy do sądu.</w:t>
      </w:r>
    </w:p>
    <w:p w14:paraId="5A164E18" w14:textId="4C421119" w:rsidR="00AD2663" w:rsidRPr="00BF26B5" w:rsidRDefault="00AD2663" w:rsidP="00AD2663">
      <w:pPr>
        <w:pStyle w:val="ZARTzmartartykuempunktem"/>
      </w:pPr>
      <w:r w:rsidRPr="00AD2663">
        <w:t>Art. 479</w:t>
      </w:r>
      <w:r w:rsidR="002527C1" w:rsidRPr="002527C1">
        <w:rPr>
          <w:rStyle w:val="IGindeksgrny"/>
        </w:rPr>
        <w:t>[</w:t>
      </w:r>
      <w:r w:rsidRPr="00AD2663">
        <w:rPr>
          <w:rStyle w:val="IGindeksgrny"/>
        </w:rPr>
        <w:t>88d</w:t>
      </w:r>
      <w:r w:rsidR="002527C1">
        <w:rPr>
          <w:rStyle w:val="IGindeksgrny"/>
        </w:rPr>
        <w:t>]</w:t>
      </w:r>
      <w:r w:rsidRPr="00B60DCD">
        <w:t>.</w:t>
      </w:r>
      <w:r w:rsidRPr="00AD2663">
        <w:t xml:space="preserve"> Odwołanie od decyzji Komisji Rozwoju i Bezpieczeństwa Sztucznej Inteligencji powinno czynić zadość wymaganiom przepisanym dla pisma procesowego oraz zawierać oznaczenie zaskarżonej decyzji i wartości przedmiotu sporu, przytoczenie zarzutów, zwięzłe ich uzasadnienie, wskazanie dowodów, a także wniosek o uchylenie </w:t>
      </w:r>
      <w:r w:rsidRPr="00BF26B5">
        <w:t xml:space="preserve">albo zmianę </w:t>
      </w:r>
      <w:r w:rsidRPr="00AD2663">
        <w:t xml:space="preserve">decyzji w całości </w:t>
      </w:r>
      <w:r w:rsidRPr="00BF26B5">
        <w:t>lub części.</w:t>
      </w:r>
    </w:p>
    <w:p w14:paraId="7B84F05C" w14:textId="1C99D48F" w:rsidR="004B08B4" w:rsidRPr="00BF26B5" w:rsidRDefault="004B08B4" w:rsidP="00AD2663">
      <w:pPr>
        <w:pStyle w:val="ZARTzmartartykuempunktem"/>
      </w:pPr>
      <w:r w:rsidRPr="00BF26B5">
        <w:t>Art. 479</w:t>
      </w:r>
      <w:r w:rsidRPr="00390AA4">
        <w:rPr>
          <w:rStyle w:val="IGindeksgrny"/>
        </w:rPr>
        <w:t>[88</w:t>
      </w:r>
      <w:r w:rsidR="00B60DCD" w:rsidRPr="00390AA4">
        <w:rPr>
          <w:rStyle w:val="IGindeksgrny"/>
        </w:rPr>
        <w:t>e</w:t>
      </w:r>
      <w:r w:rsidRPr="00390AA4">
        <w:rPr>
          <w:rStyle w:val="IGindeksgrny"/>
        </w:rPr>
        <w:t>]</w:t>
      </w:r>
      <w:r w:rsidRPr="00BF26B5">
        <w:t>.</w:t>
      </w:r>
      <w:r w:rsidR="004D341F">
        <w:t xml:space="preserve"> </w:t>
      </w:r>
      <w:r w:rsidR="00097C49" w:rsidRPr="00C931FA">
        <w:t>S</w:t>
      </w:r>
      <w:r w:rsidRPr="00C931FA">
        <w:t xml:space="preserve">ąd ochrony konkurencji i </w:t>
      </w:r>
      <w:r w:rsidRPr="00BF26B5">
        <w:t>konsumentów odrzuca odwołanie wniesione po upływie terminu do jego wniesienia, niedopuszczalne z innych przyczyn, a także wtedy, gdy nie uzupełniono w wyznaczonym terminie braków odwołania.</w:t>
      </w:r>
    </w:p>
    <w:p w14:paraId="24BED479" w14:textId="4C814F0A" w:rsidR="00AD2663" w:rsidRPr="00AD2663" w:rsidRDefault="00AD2663" w:rsidP="00AD2663">
      <w:pPr>
        <w:pStyle w:val="ZARTzmartartykuempunktem"/>
      </w:pPr>
      <w:r w:rsidRPr="00AD2663">
        <w:t>Art. 479</w:t>
      </w:r>
      <w:r w:rsidR="002527C1" w:rsidRPr="002527C1">
        <w:rPr>
          <w:rStyle w:val="IGindeksgrny"/>
        </w:rPr>
        <w:t>[</w:t>
      </w:r>
      <w:r w:rsidRPr="00AD2663">
        <w:rPr>
          <w:rStyle w:val="IGindeksgrny"/>
        </w:rPr>
        <w:t>88</w:t>
      </w:r>
      <w:r w:rsidR="00B60DCD">
        <w:rPr>
          <w:rStyle w:val="IGindeksgrny"/>
        </w:rPr>
        <w:t>f</w:t>
      </w:r>
      <w:r w:rsidR="002527C1">
        <w:rPr>
          <w:rStyle w:val="IGindeksgrny"/>
        </w:rPr>
        <w:t>]</w:t>
      </w:r>
      <w:r w:rsidRPr="00AD2663">
        <w:t xml:space="preserve">. § 1. W sprawach </w:t>
      </w:r>
      <w:r w:rsidR="00F4295E" w:rsidRPr="00BF26B5">
        <w:t xml:space="preserve">z zakresu </w:t>
      </w:r>
      <w:r w:rsidRPr="00BF26B5">
        <w:t xml:space="preserve">naruszenia rozporządzenia </w:t>
      </w:r>
      <w:r w:rsidRPr="00AD2663">
        <w:t xml:space="preserve">Parlamentu Europejskiego i Rady (UE) 2024/1689 z dnia 13 czerwca 2024 r. w sprawie ustanowienia zharmonizowanych przepisów dotyczących sztucznej inteligencji oraz zmiany rozporządzeń (WE) nr 300/2008, (UE) nr 167/2013, (UE) nr 168/2013, (UE) 2018/858, (UE) 2018/1139 i (UE) 2019/2144 oraz dyrektyw 2014/90/UE, (UE) 2016/797 i (UE) 2020/1828 (akt w sprawie sztucznej inteligencji) (Dz. Urz. UE L 2024/1689 z 12.07.2024) i ustawy z dnia ... r. o systemach sztucznej inteligencji stronami </w:t>
      </w:r>
      <w:r w:rsidRPr="00BF26B5">
        <w:t xml:space="preserve">są Komisja </w:t>
      </w:r>
      <w:r w:rsidRPr="00AD2663">
        <w:t>Rozwoju i Bezpieczeństwa Sztucznej Inteligencji i podmiot będący stroną postępowania przed Komisją Rozwoju i Bezpieczeństwa Sztucznej Inteligencji.</w:t>
      </w:r>
    </w:p>
    <w:p w14:paraId="47E9F30F" w14:textId="77777777" w:rsidR="00AD2663" w:rsidRPr="00AD2663" w:rsidRDefault="00AD2663" w:rsidP="00AD2663">
      <w:pPr>
        <w:pStyle w:val="ZUSTzmustartykuempunktem"/>
      </w:pPr>
      <w:r w:rsidRPr="00AD2663">
        <w:lastRenderedPageBreak/>
        <w:t>§ 2. Pełnomocnikiem Komisji Rozwoju i Bezpieczeństwa Sztucznej Inteligencji może być pracownik urzędu obsługującego ministra właściwego do spraw informatyzacji.</w:t>
      </w:r>
    </w:p>
    <w:p w14:paraId="751E5CC4" w14:textId="08AD836B" w:rsidR="00AD2663" w:rsidRPr="00AD2663" w:rsidRDefault="00AD2663" w:rsidP="00AD2663">
      <w:pPr>
        <w:pStyle w:val="ZARTzmartartykuempunktem"/>
      </w:pPr>
      <w:r w:rsidRPr="00AD2663">
        <w:t>Art. 479</w:t>
      </w:r>
      <w:r w:rsidR="002527C1" w:rsidRPr="002527C1">
        <w:rPr>
          <w:rStyle w:val="IGindeksgrny"/>
        </w:rPr>
        <w:t>[</w:t>
      </w:r>
      <w:r w:rsidRPr="00AD2663">
        <w:rPr>
          <w:rStyle w:val="IGindeksgrny"/>
        </w:rPr>
        <w:t>88</w:t>
      </w:r>
      <w:r w:rsidR="00B60DCD">
        <w:rPr>
          <w:rStyle w:val="IGindeksgrny"/>
        </w:rPr>
        <w:t>g</w:t>
      </w:r>
      <w:r w:rsidR="002527C1">
        <w:rPr>
          <w:rStyle w:val="IGindeksgrny"/>
        </w:rPr>
        <w:t>]</w:t>
      </w:r>
      <w:r w:rsidRPr="00AD2663">
        <w:t>. § 1. Sąd ochrony konkurencji i konsumentów oddala odwołanie od decyzji Komisji Rozwoju i Bezpieczeństwa Sztucznej Inteligencji, jeżeli nie ma podstaw do jego uwzględnienia.</w:t>
      </w:r>
    </w:p>
    <w:p w14:paraId="420D5830" w14:textId="6FD63118" w:rsidR="00AD2663" w:rsidRPr="00AD2663" w:rsidRDefault="00AD2663" w:rsidP="00AD2663">
      <w:pPr>
        <w:pStyle w:val="ZUSTzmustartykuempunktem"/>
      </w:pPr>
      <w:r w:rsidRPr="00AD2663">
        <w:t>§</w:t>
      </w:r>
      <w:r w:rsidR="00B60DCD">
        <w:t> 2</w:t>
      </w:r>
      <w:r w:rsidRPr="00AD2663">
        <w:t>.</w:t>
      </w:r>
      <w:r w:rsidR="00B60DCD">
        <w:t> </w:t>
      </w:r>
      <w:r w:rsidRPr="00AD2663">
        <w:t xml:space="preserve">W razie uwzględnienia odwołania sąd ochrony konkurencji i konsumentów zaskarżoną </w:t>
      </w:r>
      <w:r w:rsidRPr="00BF26B5">
        <w:t>decyzję uchyla</w:t>
      </w:r>
      <w:r w:rsidR="00F32062" w:rsidRPr="00BF26B5">
        <w:t xml:space="preserve"> </w:t>
      </w:r>
      <w:r w:rsidRPr="00AD2663">
        <w:t xml:space="preserve">albo zmienia w całości </w:t>
      </w:r>
      <w:r w:rsidR="008E6004" w:rsidRPr="00BF26B5">
        <w:t>albo</w:t>
      </w:r>
      <w:r w:rsidR="008E6004">
        <w:t xml:space="preserve"> </w:t>
      </w:r>
      <w:r w:rsidRPr="00AD2663">
        <w:t>części i orzeka co do istoty sprawy. Jednocześnie sąd stwierdza, czy zaskarżona decyzja została wydana bez podstawy prawnej albo z rażącym naruszeniem prawa.</w:t>
      </w:r>
    </w:p>
    <w:p w14:paraId="14FD1364" w14:textId="65DEEEF7" w:rsidR="00AD2663" w:rsidRPr="00AD2663" w:rsidRDefault="00AD2663" w:rsidP="00AD2663">
      <w:pPr>
        <w:pStyle w:val="ZARTzmartartykuempunktem"/>
      </w:pPr>
      <w:r w:rsidRPr="00AD2663">
        <w:t>Art. 479</w:t>
      </w:r>
      <w:r w:rsidR="002527C1" w:rsidRPr="002527C1">
        <w:rPr>
          <w:rStyle w:val="IGindeksgrny"/>
        </w:rPr>
        <w:t>[</w:t>
      </w:r>
      <w:r w:rsidRPr="00AD2663">
        <w:rPr>
          <w:rStyle w:val="IGindeksgrny"/>
        </w:rPr>
        <w:t>88</w:t>
      </w:r>
      <w:r w:rsidR="00B60DCD">
        <w:rPr>
          <w:rStyle w:val="IGindeksgrny"/>
        </w:rPr>
        <w:t>h</w:t>
      </w:r>
      <w:r w:rsidR="002527C1">
        <w:rPr>
          <w:rStyle w:val="IGindeksgrny"/>
        </w:rPr>
        <w:t>]</w:t>
      </w:r>
      <w:r w:rsidRPr="00AD2663">
        <w:t>. § 1. W postępowaniu przed sądem ochrony konkurencji i konsumentów chroni się tajemnicę przedsiębiorstwa oraz inne tajemnice podlegające ochronie na podstawie odrębnych przepisów.</w:t>
      </w:r>
    </w:p>
    <w:p w14:paraId="4BDD90A9" w14:textId="778E21A4" w:rsidR="00AD2663" w:rsidRPr="00AD2663" w:rsidRDefault="00AD2663" w:rsidP="00AD2663">
      <w:pPr>
        <w:pStyle w:val="ZUSTzmustartykuempunktem"/>
        <w:keepNext/>
      </w:pPr>
      <w:r w:rsidRPr="00AD2663">
        <w:t xml:space="preserve">§ 2. Sąd ochrony konkurencji i konsumentów może, w drodze postanowienia, ujawnić stronie postępowania sądowego informacje chronione w postępowaniu przed Komisją Rozwoju i Bezpieczeństwa Sztucznej Inteligencji jako tajemnica </w:t>
      </w:r>
      <w:r w:rsidRPr="00BF26B5">
        <w:t xml:space="preserve">przedsiębiorstwa tylko </w:t>
      </w:r>
      <w:r w:rsidRPr="00AD2663">
        <w:t>wtedy, gdy:</w:t>
      </w:r>
    </w:p>
    <w:p w14:paraId="0E03791E" w14:textId="77777777" w:rsidR="00AD2663" w:rsidRPr="00AD2663" w:rsidRDefault="00AD2663" w:rsidP="00AD2663">
      <w:pPr>
        <w:pStyle w:val="ZPKTzmpktartykuempunktem"/>
      </w:pPr>
      <w:r w:rsidRPr="00AD2663">
        <w:t>1)</w:t>
      </w:r>
      <w:r w:rsidRPr="00AD2663">
        <w:tab/>
        <w:t>zmieniły się istotnie okoliczności będące podstawą wydania przez Komisję Rozwoju i Bezpieczeństwa Sztucznej Inteligencji postanowienia ograniczającego prawo wglądu do materiału dowodowego załączonego przez strony do akt sprawy;</w:t>
      </w:r>
    </w:p>
    <w:p w14:paraId="364A1F95" w14:textId="07D418C8" w:rsidR="00AD2663" w:rsidRPr="00AD2663" w:rsidRDefault="00AD2663" w:rsidP="00AD2663">
      <w:pPr>
        <w:pStyle w:val="ZPKTzmpktartykuempunktem"/>
      </w:pPr>
      <w:r w:rsidRPr="00AD2663">
        <w:t>2)</w:t>
      </w:r>
      <w:r w:rsidRPr="00AD2663">
        <w:tab/>
        <w:t xml:space="preserve">strona, której tajemnica przedsiębiorstwa jest chroniona, wyraziła </w:t>
      </w:r>
      <w:r w:rsidR="00576AF6" w:rsidRPr="00BF26B5">
        <w:t xml:space="preserve">na to </w:t>
      </w:r>
      <w:r w:rsidRPr="00AD2663">
        <w:t>zgodę.</w:t>
      </w:r>
    </w:p>
    <w:p w14:paraId="54AA6CFF" w14:textId="62607C28" w:rsidR="00AD2663" w:rsidRPr="00AD2663" w:rsidRDefault="00AD2663" w:rsidP="00AD2663">
      <w:pPr>
        <w:pStyle w:val="ZUSTzmustartykuempunktem"/>
      </w:pPr>
      <w:r w:rsidRPr="00AD2663">
        <w:t xml:space="preserve">§ 3. Sąd na wniosek strony </w:t>
      </w:r>
      <w:r w:rsidR="00E2090C" w:rsidRPr="00BF26B5">
        <w:t>albo</w:t>
      </w:r>
      <w:r w:rsidR="00E2090C">
        <w:t xml:space="preserve"> </w:t>
      </w:r>
      <w:r w:rsidRPr="00AD2663">
        <w:t>z urzędu może, w drodze postanowienia, w niezbędnym zakresie ograniczyć pozostałym stronom prawo wglądu do materiału dowodowego załączonego przez strony do akt sprawy w toku postępowania sądowego, jeżeli udostępnienie tego materiału groziłoby ujawnieniem tajemnicy przedsiębiorstwa lub innych tajemnic podlegających ochronie na podstawie odrębnych przepisów.</w:t>
      </w:r>
    </w:p>
    <w:p w14:paraId="2924529F" w14:textId="77777777" w:rsidR="00AD2663" w:rsidRPr="00AD2663" w:rsidRDefault="00AD2663" w:rsidP="00AD2663">
      <w:pPr>
        <w:pStyle w:val="ZUSTzmustartykuempunktem"/>
      </w:pPr>
      <w:r w:rsidRPr="00AD2663">
        <w:t>§ 4. Ograniczenie prawa wglądu do materiału dowodowego, o którym mowa w § 3, nie dotyczy Komisji Rozwoju i Bezpieczeństwa Sztucznej Inteligencji.</w:t>
      </w:r>
    </w:p>
    <w:p w14:paraId="71826B62" w14:textId="77777777" w:rsidR="00AD2663" w:rsidRPr="00AD2663" w:rsidRDefault="00AD2663" w:rsidP="00AD2663">
      <w:pPr>
        <w:pStyle w:val="ZUSTzmustartykuempunktem"/>
      </w:pPr>
      <w:r w:rsidRPr="00AD2663">
        <w:t>§ 5. Na postanowienie, o którym mowa w § 2 i 3, nie przysługuje zażalenie.</w:t>
      </w:r>
    </w:p>
    <w:p w14:paraId="335E95B3" w14:textId="07F4EC65" w:rsidR="00AD2663" w:rsidRPr="00AD2663" w:rsidRDefault="00AD2663" w:rsidP="00AD2663">
      <w:pPr>
        <w:pStyle w:val="ZARTzmartartykuempunktem"/>
      </w:pPr>
      <w:r w:rsidRPr="00AD2663">
        <w:lastRenderedPageBreak/>
        <w:t>Art. 479</w:t>
      </w:r>
      <w:r w:rsidR="002527C1" w:rsidRPr="002527C1">
        <w:rPr>
          <w:rStyle w:val="IGindeksgrny"/>
        </w:rPr>
        <w:t>[</w:t>
      </w:r>
      <w:r w:rsidRPr="00AD2663">
        <w:rPr>
          <w:rStyle w:val="IGindeksgrny"/>
        </w:rPr>
        <w:t>88</w:t>
      </w:r>
      <w:r w:rsidR="00B60DCD">
        <w:rPr>
          <w:rStyle w:val="IGindeksgrny"/>
        </w:rPr>
        <w:t>i</w:t>
      </w:r>
      <w:r w:rsidR="002527C1">
        <w:rPr>
          <w:rStyle w:val="IGindeksgrny"/>
        </w:rPr>
        <w:t>]</w:t>
      </w:r>
      <w:r w:rsidRPr="00AD2663">
        <w:t xml:space="preserve">. § 1. Zażalenie na postanowienie Komisji Rozwoju i Bezpieczeństwa Sztucznej Inteligencji wnosi się do sądu ochrony konkurencji i konsumentów w terminie tygodnia od dnia doręczenia tego postanowienia. </w:t>
      </w:r>
    </w:p>
    <w:p w14:paraId="4EA1BAAF" w14:textId="5503DC43" w:rsidR="00AD2663" w:rsidRPr="00AD2663" w:rsidRDefault="00AD2663" w:rsidP="00AD2663">
      <w:pPr>
        <w:pStyle w:val="ZUSTzmustartykuempunktem"/>
      </w:pPr>
      <w:r w:rsidRPr="00AD2663">
        <w:t>§ 2. Przepisy art. 479</w:t>
      </w:r>
      <w:r w:rsidR="002527C1" w:rsidRPr="002527C1">
        <w:rPr>
          <w:rStyle w:val="IGindeksgrny"/>
        </w:rPr>
        <w:t>[</w:t>
      </w:r>
      <w:r w:rsidRPr="00AD2663">
        <w:rPr>
          <w:rStyle w:val="IGindeksgrny"/>
        </w:rPr>
        <w:t>88c</w:t>
      </w:r>
      <w:r w:rsidR="002527C1">
        <w:rPr>
          <w:rStyle w:val="IGindeksgrny"/>
        </w:rPr>
        <w:t>]</w:t>
      </w:r>
      <w:r w:rsidRPr="00AD2663">
        <w:t xml:space="preserve">, </w:t>
      </w:r>
      <w:r w:rsidR="008352D7" w:rsidRPr="00BF26B5">
        <w:t xml:space="preserve">art. </w:t>
      </w:r>
      <w:r w:rsidRPr="00AD2663">
        <w:t>479</w:t>
      </w:r>
      <w:r w:rsidR="002527C1" w:rsidRPr="002527C1">
        <w:rPr>
          <w:rStyle w:val="IGindeksgrny"/>
        </w:rPr>
        <w:t>[</w:t>
      </w:r>
      <w:r w:rsidRPr="00AD2663">
        <w:rPr>
          <w:rStyle w:val="IGindeksgrny"/>
        </w:rPr>
        <w:t>88d</w:t>
      </w:r>
      <w:r w:rsidR="002527C1">
        <w:rPr>
          <w:rStyle w:val="IGindeksgrny"/>
        </w:rPr>
        <w:t>]</w:t>
      </w:r>
      <w:r w:rsidRPr="00AD2663">
        <w:t xml:space="preserve">, </w:t>
      </w:r>
      <w:r w:rsidR="00B60DCD" w:rsidRPr="00AD2663">
        <w:t>art. 479</w:t>
      </w:r>
      <w:r w:rsidR="00B60DCD" w:rsidRPr="002527C1">
        <w:rPr>
          <w:rStyle w:val="IGindeksgrny"/>
        </w:rPr>
        <w:t>[</w:t>
      </w:r>
      <w:r w:rsidR="00B60DCD" w:rsidRPr="00AD2663">
        <w:rPr>
          <w:rStyle w:val="IGindeksgrny"/>
        </w:rPr>
        <w:t>88</w:t>
      </w:r>
      <w:r w:rsidR="00B60DCD">
        <w:rPr>
          <w:rStyle w:val="IGindeksgrny"/>
        </w:rPr>
        <w:t>e]</w:t>
      </w:r>
      <w:r w:rsidR="00B60DCD" w:rsidRPr="00B60DCD">
        <w:t>,</w:t>
      </w:r>
      <w:r w:rsidR="00B60DCD">
        <w:rPr>
          <w:rStyle w:val="IGindeksgrny"/>
        </w:rPr>
        <w:t xml:space="preserve"> </w:t>
      </w:r>
      <w:r w:rsidRPr="00AD2663">
        <w:t>art. 479</w:t>
      </w:r>
      <w:r w:rsidR="002527C1" w:rsidRPr="002527C1">
        <w:rPr>
          <w:rStyle w:val="IGindeksgrny"/>
        </w:rPr>
        <w:t>[</w:t>
      </w:r>
      <w:r w:rsidRPr="00AD2663">
        <w:rPr>
          <w:rStyle w:val="IGindeksgrny"/>
        </w:rPr>
        <w:t>88</w:t>
      </w:r>
      <w:r w:rsidR="00B60DCD">
        <w:rPr>
          <w:rStyle w:val="IGindeksgrny"/>
        </w:rPr>
        <w:t>g</w:t>
      </w:r>
      <w:r w:rsidR="002527C1">
        <w:rPr>
          <w:rStyle w:val="IGindeksgrny"/>
        </w:rPr>
        <w:t>]</w:t>
      </w:r>
      <w:r w:rsidR="000B191F">
        <w:t xml:space="preserve"> </w:t>
      </w:r>
      <w:r w:rsidR="000B191F" w:rsidRPr="00BF26B5">
        <w:t>i</w:t>
      </w:r>
      <w:r w:rsidR="000B191F">
        <w:t xml:space="preserve"> </w:t>
      </w:r>
      <w:r w:rsidRPr="00AD2663">
        <w:t>art. 479</w:t>
      </w:r>
      <w:r w:rsidR="002527C1" w:rsidRPr="002527C1">
        <w:rPr>
          <w:rStyle w:val="IGindeksgrny"/>
        </w:rPr>
        <w:t>[</w:t>
      </w:r>
      <w:r w:rsidRPr="00AD2663">
        <w:rPr>
          <w:rStyle w:val="IGindeksgrny"/>
        </w:rPr>
        <w:t>88</w:t>
      </w:r>
      <w:r w:rsidR="00B60DCD">
        <w:rPr>
          <w:rStyle w:val="IGindeksgrny"/>
        </w:rPr>
        <w:t>h</w:t>
      </w:r>
      <w:r w:rsidR="002527C1">
        <w:rPr>
          <w:rStyle w:val="IGindeksgrny"/>
        </w:rPr>
        <w:t>]</w:t>
      </w:r>
      <w:r w:rsidRPr="00AD2663">
        <w:rPr>
          <w:rStyle w:val="IGindeksgrny"/>
        </w:rPr>
        <w:t xml:space="preserve"> </w:t>
      </w:r>
      <w:r w:rsidRPr="00AD2663">
        <w:t>stosuje się odpowiednio do zażaleń na postanowienia Komisji Rozwoju i Bezpieczeństwa Sztucznej Inteligencji.</w:t>
      </w:r>
    </w:p>
    <w:p w14:paraId="2D83B06E" w14:textId="195C3C19" w:rsidR="00AD2663" w:rsidRPr="00AD2663" w:rsidRDefault="00AD2663" w:rsidP="00AD2663">
      <w:pPr>
        <w:pStyle w:val="ZARTzmartartykuempunktem"/>
      </w:pPr>
      <w:r w:rsidRPr="00AD2663">
        <w:t>Art. 479</w:t>
      </w:r>
      <w:r w:rsidR="002527C1" w:rsidRPr="002527C1">
        <w:rPr>
          <w:rStyle w:val="IGindeksgrny"/>
        </w:rPr>
        <w:t>[</w:t>
      </w:r>
      <w:r w:rsidRPr="00AD2663">
        <w:rPr>
          <w:rStyle w:val="IGindeksgrny"/>
        </w:rPr>
        <w:t>88</w:t>
      </w:r>
      <w:r w:rsidR="00B60DCD">
        <w:rPr>
          <w:rStyle w:val="IGindeksgrny"/>
        </w:rPr>
        <w:t>j</w:t>
      </w:r>
      <w:r w:rsidR="002527C1">
        <w:rPr>
          <w:rStyle w:val="IGindeksgrny"/>
        </w:rPr>
        <w:t>]</w:t>
      </w:r>
      <w:r w:rsidRPr="00AD2663">
        <w:t>. Skarga kasacyjna od orzeczenia sądu drugiej instancji przysługuje niezależnie od wartości przedmiotu zaskarżenia.”.</w:t>
      </w:r>
    </w:p>
    <w:p w14:paraId="3014322C" w14:textId="65F2B5BA" w:rsidR="00AD2663" w:rsidRPr="00AD2663" w:rsidRDefault="00AD2663" w:rsidP="00AD2663">
      <w:pPr>
        <w:pStyle w:val="ARTartustawynprozporzdzenia"/>
        <w:keepNext/>
      </w:pPr>
      <w:r w:rsidRPr="00AD2663">
        <w:rPr>
          <w:rStyle w:val="Ppogrubienie"/>
        </w:rPr>
        <w:t>Art. 11</w:t>
      </w:r>
      <w:r w:rsidR="000A64E2">
        <w:rPr>
          <w:rStyle w:val="Ppogrubienie"/>
        </w:rPr>
        <w:t>7</w:t>
      </w:r>
      <w:r w:rsidRPr="00AD2663">
        <w:rPr>
          <w:rStyle w:val="Ppogrubienie"/>
        </w:rPr>
        <w:t>.</w:t>
      </w:r>
      <w:r w:rsidRPr="00AD2663">
        <w:t xml:space="preserve"> W ustawie z dnia 17 czerwca 1966 r. o postępowaniu egzekucyjnym w administracji (Dz. U. z 2026 r. poz. 268) w art. 17 § 1a otrzymuje brzmienie: </w:t>
      </w:r>
    </w:p>
    <w:p w14:paraId="11D57D08" w14:textId="5743EB5B" w:rsidR="00AD2663" w:rsidRPr="00AD2663" w:rsidRDefault="00AD2663" w:rsidP="00AD2663">
      <w:pPr>
        <w:pStyle w:val="ZUSTzmustartykuempunktem"/>
      </w:pPr>
      <w:r w:rsidRPr="00AD2663">
        <w:t xml:space="preserve">„§ 1a. O ile odrębne przepisy nie stanowią inaczej, do zażaleń na postanowienia, o których mowa w art. 34 § 2, wydanych przez wierzycieli, dla których organem wyższego stopnia jest minister albo w stosunku do których brak organu wyższego stopnia, stosuje się odpowiednio </w:t>
      </w:r>
      <w:r w:rsidR="00C9290F" w:rsidRPr="00BF26B5">
        <w:t>przepis</w:t>
      </w:r>
      <w:r w:rsidR="00C9290F">
        <w:t xml:space="preserve"> </w:t>
      </w:r>
      <w:r w:rsidRPr="00AD2663">
        <w:t>art. 127 § 3 Kodeksu postępowania administracyjnego, z tym że termin do wniesienia zażalenia wynosi 7 dni od dnia doręczenia postanowienia.”.</w:t>
      </w:r>
    </w:p>
    <w:p w14:paraId="462A547A" w14:textId="37D81B4C" w:rsidR="00AD2663" w:rsidRPr="00AD2663" w:rsidRDefault="00AD2663" w:rsidP="00AD2663">
      <w:pPr>
        <w:pStyle w:val="ARTartustawynprozporzdzenia"/>
        <w:keepNext/>
      </w:pPr>
      <w:r w:rsidRPr="00AD2663">
        <w:rPr>
          <w:rStyle w:val="Ppogrubienie"/>
        </w:rPr>
        <w:t>Art. 11</w:t>
      </w:r>
      <w:r w:rsidR="00107B55">
        <w:rPr>
          <w:rStyle w:val="Ppogrubienie"/>
        </w:rPr>
        <w:t>8</w:t>
      </w:r>
      <w:r w:rsidRPr="00AD2663">
        <w:rPr>
          <w:rStyle w:val="Ppogrubienie"/>
        </w:rPr>
        <w:t>.</w:t>
      </w:r>
      <w:r w:rsidRPr="00AD2663">
        <w:t xml:space="preserve"> W ustawie z dnia 29 grudnia 1992 r. o radiofonii i telewizji (Dz. U. z 2022 r. poz. 1722 oraz z 2024 r. poz. 96 i 1222) w art. 6 w ust. 2 po pkt 10 dodaje się pkt 10a w brzmieniu: </w:t>
      </w:r>
    </w:p>
    <w:p w14:paraId="60F7AB7A" w14:textId="77777777" w:rsidR="00AD2663" w:rsidRPr="00AD2663" w:rsidRDefault="00AD2663" w:rsidP="00AD2663">
      <w:pPr>
        <w:pStyle w:val="ZPKTzmpktartykuempunktem"/>
      </w:pPr>
      <w:r w:rsidRPr="00AD2663">
        <w:t>„10a)</w:t>
      </w:r>
      <w:r w:rsidRPr="00AD2663">
        <w:tab/>
        <w:t>współpraca z Komisją Rozwoju i Bezpieczeństwa Sztucznej Inteligencji;”.</w:t>
      </w:r>
    </w:p>
    <w:p w14:paraId="3E5389D8" w14:textId="14181AA7" w:rsidR="005F236D" w:rsidRPr="00425F27" w:rsidRDefault="00AD2663" w:rsidP="005F236D">
      <w:pPr>
        <w:pStyle w:val="ARTartustawynprozporzdzenia"/>
      </w:pPr>
      <w:r w:rsidRPr="00AD2663">
        <w:rPr>
          <w:rStyle w:val="Ppogrubienie"/>
        </w:rPr>
        <w:t>Art. 11</w:t>
      </w:r>
      <w:r w:rsidR="00107B55">
        <w:rPr>
          <w:rStyle w:val="Ppogrubienie"/>
        </w:rPr>
        <w:t>9</w:t>
      </w:r>
      <w:r w:rsidRPr="00AD2663">
        <w:rPr>
          <w:rStyle w:val="Ppogrubienie"/>
        </w:rPr>
        <w:t>.</w:t>
      </w:r>
      <w:r w:rsidRPr="00AD2663">
        <w:t xml:space="preserve"> </w:t>
      </w:r>
      <w:r w:rsidR="005F236D" w:rsidRPr="00425F27">
        <w:t xml:space="preserve">W ustawie z dnia 21 sierpnia 1997 r. o ograniczeniu prowadzenia działalności gospodarczej przez osoby pełniące funkcje publiczne (Dz. U. z 2025 r. poz. 499 oraz z 2026 r. poz. 160 i 177): </w:t>
      </w:r>
    </w:p>
    <w:p w14:paraId="25DBE722" w14:textId="1295BF6E" w:rsidR="005F236D" w:rsidRPr="00425F27" w:rsidRDefault="005F236D" w:rsidP="005F236D">
      <w:pPr>
        <w:pStyle w:val="PKTpunkt"/>
        <w:keepNext/>
      </w:pPr>
      <w:r w:rsidRPr="00425F27">
        <w:t>a)</w:t>
      </w:r>
      <w:r w:rsidRPr="00425F27">
        <w:tab/>
        <w:t>w art. 2 po pkt 3c dodaje się pkt 3d w brzmieniu:</w:t>
      </w:r>
    </w:p>
    <w:p w14:paraId="003EB7A8" w14:textId="73A31DB0" w:rsidR="005F236D" w:rsidRPr="00425F27" w:rsidRDefault="005F236D" w:rsidP="00425F27">
      <w:pPr>
        <w:pStyle w:val="ZPKTzmpktartykuempunktem"/>
      </w:pPr>
      <w:r w:rsidRPr="00425F27">
        <w:t>„3d)</w:t>
      </w:r>
      <w:r w:rsidRPr="00425F27">
        <w:tab/>
        <w:t xml:space="preserve">Przewodniczącego i Zastępców Przewodniczącego Komisji Rozwoju i Bezpieczeństwa Sztucznej Inteligencji;”; </w:t>
      </w:r>
    </w:p>
    <w:p w14:paraId="01185345" w14:textId="4FC9C054" w:rsidR="005F236D" w:rsidRPr="00425F27" w:rsidRDefault="005F236D" w:rsidP="005F236D">
      <w:pPr>
        <w:pStyle w:val="PKTpunkt"/>
        <w:keepNext/>
      </w:pPr>
      <w:r w:rsidRPr="00425F27">
        <w:t>b)</w:t>
      </w:r>
      <w:r w:rsidRPr="00425F27">
        <w:tab/>
        <w:t xml:space="preserve">w art. 10 w ust. 6 w pkt 4 kropkę zastępuje się średnikiem i dodaje się pkt 5 i 6 w brzmieniu: </w:t>
      </w:r>
    </w:p>
    <w:p w14:paraId="1D3F2A21" w14:textId="50449E2B" w:rsidR="005F236D" w:rsidRPr="00425F27" w:rsidRDefault="005F236D" w:rsidP="005F236D">
      <w:pPr>
        <w:pStyle w:val="ZPKTzmpktartykuempunktem"/>
      </w:pPr>
      <w:r w:rsidRPr="00425F27">
        <w:t>„5)</w:t>
      </w:r>
      <w:r w:rsidRPr="00425F27">
        <w:tab/>
        <w:t xml:space="preserve">Przewodniczący Komisji Rozwoju i Bezpieczeństwa Sztucznej Inteligencji </w:t>
      </w:r>
      <w:r w:rsidR="00615993" w:rsidRPr="00425F27">
        <w:t>–</w:t>
      </w:r>
      <w:r w:rsidRPr="00425F27">
        <w:t xml:space="preserve"> Prezesowi Rady Ministrów;</w:t>
      </w:r>
    </w:p>
    <w:p w14:paraId="2910A64E" w14:textId="2297E8EF" w:rsidR="00AD2663" w:rsidRPr="00425F27" w:rsidRDefault="005F236D" w:rsidP="005F236D">
      <w:pPr>
        <w:pStyle w:val="ZPKTzmpktartykuempunktem"/>
      </w:pPr>
      <w:r w:rsidRPr="00425F27">
        <w:lastRenderedPageBreak/>
        <w:t>6)</w:t>
      </w:r>
      <w:r w:rsidRPr="00425F27">
        <w:tab/>
        <w:t>Zastępcy Przewodniczącego Komisji Rozwoju i Bezpieczeństwa Sztucznej Inteligencji – Przewodniczącemu tej Komisji.”.</w:t>
      </w:r>
    </w:p>
    <w:p w14:paraId="7EC8C0CB" w14:textId="2E4D7D1E" w:rsidR="00AD2663" w:rsidRPr="00AD2663" w:rsidRDefault="00AD2663" w:rsidP="00AD2663">
      <w:pPr>
        <w:pStyle w:val="ARTartustawynprozporzdzenia"/>
        <w:keepNext/>
      </w:pPr>
      <w:r w:rsidRPr="00AD2663">
        <w:rPr>
          <w:rStyle w:val="Ppogrubienie"/>
        </w:rPr>
        <w:t>Art. 1</w:t>
      </w:r>
      <w:r w:rsidR="00107B55">
        <w:rPr>
          <w:rStyle w:val="Ppogrubienie"/>
        </w:rPr>
        <w:t>20</w:t>
      </w:r>
      <w:r w:rsidRPr="00AD2663">
        <w:rPr>
          <w:rStyle w:val="Ppogrubienie"/>
        </w:rPr>
        <w:t>.</w:t>
      </w:r>
      <w:r w:rsidRPr="00AD2663">
        <w:t xml:space="preserve"> W ustawie z dnia 24 maja 2002 r. o Agencji Bezpieczeństwa Wewnętrznego oraz Agencji Wywiadu (Dz. U. z 2025 r. poz. 902 i 1366 oraz z 2026 r. poz. 26) w art. 7 w ust. 3 dodaje się zdanie drugie w brzmieniu:</w:t>
      </w:r>
    </w:p>
    <w:p w14:paraId="7699305E" w14:textId="023E2702" w:rsidR="00AD2663" w:rsidRPr="00AD2663" w:rsidRDefault="00AD2663" w:rsidP="00AD2663">
      <w:pPr>
        <w:pStyle w:val="ZFRAGzmfragmentunpzdaniaartykuempunktem"/>
      </w:pPr>
      <w:r w:rsidRPr="00AD2663">
        <w:t xml:space="preserve">„W sprawozdaniu z działalności zamieszcza się odrębną część dotyczącą </w:t>
      </w:r>
      <w:r w:rsidR="00EC14A4" w:rsidRPr="00BF26B5">
        <w:t>wykorzystania</w:t>
      </w:r>
      <w:r w:rsidR="00EC14A4">
        <w:t xml:space="preserve"> </w:t>
      </w:r>
      <w:r w:rsidR="00EC14A4" w:rsidRPr="00BF26B5">
        <w:t>systemów</w:t>
      </w:r>
      <w:r w:rsidR="00EC14A4">
        <w:t xml:space="preserve"> </w:t>
      </w:r>
      <w:r w:rsidRPr="00AD2663">
        <w:t>sztucznej inteligencji w celu realizacji zadań Agencji.”.</w:t>
      </w:r>
    </w:p>
    <w:p w14:paraId="6DE17377" w14:textId="545BDBB7" w:rsidR="00AD2663" w:rsidRPr="00AD2663" w:rsidRDefault="00AD2663" w:rsidP="00AD2663">
      <w:pPr>
        <w:pStyle w:val="ARTartustawynprozporzdzenia"/>
        <w:keepNext/>
      </w:pPr>
      <w:r w:rsidRPr="00AD2663">
        <w:rPr>
          <w:rStyle w:val="Ppogrubienie"/>
        </w:rPr>
        <w:t>Art. 1</w:t>
      </w:r>
      <w:r w:rsidR="00107B55">
        <w:rPr>
          <w:rStyle w:val="Ppogrubienie"/>
        </w:rPr>
        <w:t>2</w:t>
      </w:r>
      <w:r w:rsidRPr="00AD2663">
        <w:rPr>
          <w:rStyle w:val="Ppogrubienie"/>
        </w:rPr>
        <w:t>1.</w:t>
      </w:r>
      <w:r w:rsidRPr="00AD2663">
        <w:t xml:space="preserve"> W ustawie z dnia 28 lipca 2005 r. o kosztach sądowych w sprawach cywilnych (Dz. U. z 2025 r. poz. 1228) wprowadza się następujące zmiany: </w:t>
      </w:r>
    </w:p>
    <w:p w14:paraId="7D179D07" w14:textId="77777777" w:rsidR="00AD2663" w:rsidRPr="00AD2663" w:rsidRDefault="00AD2663" w:rsidP="00AD2663">
      <w:pPr>
        <w:pStyle w:val="PKTpunkt"/>
        <w:keepNext/>
      </w:pPr>
      <w:r w:rsidRPr="00AD2663">
        <w:t>1)</w:t>
      </w:r>
      <w:r w:rsidRPr="00AD2663">
        <w:tab/>
        <w:t>w art. 3 w ust. 2 pkt 9 otrzymuje brzmienie:</w:t>
      </w:r>
    </w:p>
    <w:p w14:paraId="0DF01F0A" w14:textId="77777777" w:rsidR="00AD2663" w:rsidRPr="00AD2663" w:rsidRDefault="00AD2663" w:rsidP="00AD2663">
      <w:pPr>
        <w:pStyle w:val="ZPKTzmpktartykuempunktem"/>
      </w:pPr>
      <w:r w:rsidRPr="00AD2663">
        <w:t>„9)</w:t>
      </w:r>
      <w:r w:rsidRPr="00AD2663">
        <w:tab/>
        <w:t>odwołanie od decyzji oraz zażalenie na postanowienie Prezesa Urzędu Ochrony Konkurencji i Konsumentów, Prezesa Urzędu Regulacji Energetyki, Prezesa Urzędu Komunikacji Elektronicznej, Prezesa Urzędu Transportu Kolejowego, Przewodniczącego Krajowej Rady Radiofonii i Telewizji, Komisji Rozwoju i Bezpieczeństwa Sztucznej Inteligencji oraz organu regulacyjnego, o którym mowa w ustawie z dnia 7 czerwca 2001 r. o zbiorowym zaopatrzeniu w wodę i zbiorowym odprowadzaniu ścieków (Dz. U. z 2024 r. poz. 757).”;</w:t>
      </w:r>
    </w:p>
    <w:p w14:paraId="4FE38219" w14:textId="77777777" w:rsidR="00AD2663" w:rsidRPr="00AD2663" w:rsidRDefault="00AD2663" w:rsidP="00AD2663">
      <w:pPr>
        <w:pStyle w:val="PKTpunkt"/>
        <w:keepNext/>
      </w:pPr>
      <w:r w:rsidRPr="00AD2663">
        <w:t>2)</w:t>
      </w:r>
      <w:r w:rsidRPr="00AD2663">
        <w:tab/>
        <w:t xml:space="preserve">art. 32 otrzymuje brzmienie: </w:t>
      </w:r>
    </w:p>
    <w:p w14:paraId="6602CD26" w14:textId="1E9EA387" w:rsidR="00AD2663" w:rsidRPr="00AD2663" w:rsidRDefault="00AD2663" w:rsidP="00AD2663">
      <w:pPr>
        <w:pStyle w:val="ZARTzmartartykuempunktem"/>
      </w:pPr>
      <w:r w:rsidRPr="00AD2663">
        <w:t>„Art. 32. 1. Opłatę stałą w kwocie 1000 złotych pobiera się od odwołania od decyzji Prezesa Urzędu Ochrony Konkurencji i Konsumentów, Prezesa Urzędu Regulacji Energetyki, Prezesa Urzędu Komunikacji Elektronicznej</w:t>
      </w:r>
      <w:r w:rsidR="0097769C">
        <w:t>,</w:t>
      </w:r>
      <w:r w:rsidRPr="00AD2663">
        <w:t xml:space="preserve"> Prezesa Urzędu Transportu Kolejowego oraz Komisji Rozwoju i Bezpieczeństwa Sztucznej Inteligencji, a także od apelacji, skargi kasacyjnej i skargi o stwierdzenie niezgodności z prawem prawomocnego orzeczenia w takiej sprawie. </w:t>
      </w:r>
    </w:p>
    <w:p w14:paraId="1485235E" w14:textId="77777777" w:rsidR="00AD2663" w:rsidRPr="00AD2663" w:rsidRDefault="00AD2663" w:rsidP="00AD2663">
      <w:pPr>
        <w:pStyle w:val="ZUSTzmustartykuempunktem"/>
      </w:pPr>
      <w:r w:rsidRPr="00AD2663">
        <w:t>2. Opłatę stałą w kwocie 500 złotych pobiera się od zażalenia na postanowienie Prezesa Urzędu Ochrony Konkurencji i Konsumentów, Prezesa Urzędu Regulacji Energetyki, Prezesa Urzędu Komunikacji Elektronicznej, Prezesa Urzędu Transportu Kolejowego oraz Komisji Rozwoju i Bezpieczeństwa Sztucznej Inteligencji.”.</w:t>
      </w:r>
    </w:p>
    <w:p w14:paraId="52AA8A97" w14:textId="646282AB" w:rsidR="00AD2663" w:rsidRPr="00AD2663" w:rsidRDefault="00AD2663" w:rsidP="00AD2663">
      <w:pPr>
        <w:pStyle w:val="ARTartustawynprozporzdzenia"/>
        <w:keepNext/>
      </w:pPr>
      <w:r w:rsidRPr="00AD2663">
        <w:rPr>
          <w:rStyle w:val="Ppogrubienie"/>
        </w:rPr>
        <w:lastRenderedPageBreak/>
        <w:t>Art. 1</w:t>
      </w:r>
      <w:r w:rsidR="000C75DF">
        <w:rPr>
          <w:rStyle w:val="Ppogrubienie"/>
        </w:rPr>
        <w:t>2</w:t>
      </w:r>
      <w:r w:rsidR="00107B55">
        <w:rPr>
          <w:rStyle w:val="Ppogrubienie"/>
        </w:rPr>
        <w:t>2</w:t>
      </w:r>
      <w:r w:rsidRPr="00AD2663">
        <w:rPr>
          <w:rStyle w:val="Ppogrubienie"/>
        </w:rPr>
        <w:t>.</w:t>
      </w:r>
      <w:r w:rsidRPr="00AD2663">
        <w:t xml:space="preserve"> W ustawie z dnia 21 lipca 2006 r. o nadzorze nad rynkiem finansowym (Dz. U. z 2025 r. poz. 640 i 1069 oraz z 2026 r. poz. 252) po art. 17g dodaje się art. 17h w brzmieniu:</w:t>
      </w:r>
    </w:p>
    <w:p w14:paraId="73939A98" w14:textId="77777777" w:rsidR="00AD2663" w:rsidRPr="00AD2663" w:rsidRDefault="00AD2663" w:rsidP="00AD2663">
      <w:pPr>
        <w:pStyle w:val="ZARTzmartartykuempunktem"/>
      </w:pPr>
      <w:r w:rsidRPr="00AD2663">
        <w:t>„Art. 17h. Komisja współpracuje z Komisją Rozwoju i Bezpieczeństwa</w:t>
      </w:r>
      <w:r w:rsidRPr="00AD2663" w:rsidDel="00CE47BE">
        <w:t xml:space="preserve"> </w:t>
      </w:r>
      <w:r w:rsidRPr="00AD2663">
        <w:t>Sztucznej Inteligencji. Komisja oraz Komisja Rozwoju i Bezpieczeństwa</w:t>
      </w:r>
      <w:r w:rsidRPr="00AD2663" w:rsidDel="00CE47BE">
        <w:t xml:space="preserve"> </w:t>
      </w:r>
      <w:r w:rsidRPr="00AD2663">
        <w:t>Sztucznej Inteligencji dokonują wzajemnej wymiany informacji lub dokumentów, w tym informacji chronionych na podstawie odrębnych ustaw, w zakresie niezbędnym do wykonywania ich ustawowo określonych zadań.”.</w:t>
      </w:r>
    </w:p>
    <w:p w14:paraId="009EADF6" w14:textId="38486C78" w:rsidR="00AD2663" w:rsidRPr="00AD2663" w:rsidRDefault="00AD2663" w:rsidP="00AD2663">
      <w:pPr>
        <w:pStyle w:val="ARTartustawynprozporzdzenia"/>
        <w:keepNext/>
      </w:pPr>
      <w:r w:rsidRPr="00AD2663">
        <w:rPr>
          <w:rStyle w:val="Ppogrubienie"/>
        </w:rPr>
        <w:t>Art. 1</w:t>
      </w:r>
      <w:r w:rsidR="00B60DCD">
        <w:rPr>
          <w:rStyle w:val="Ppogrubienie"/>
        </w:rPr>
        <w:t>2</w:t>
      </w:r>
      <w:r w:rsidR="00107B55">
        <w:rPr>
          <w:rStyle w:val="Ppogrubienie"/>
        </w:rPr>
        <w:t>3</w:t>
      </w:r>
      <w:r w:rsidRPr="00AD2663">
        <w:rPr>
          <w:rStyle w:val="Ppogrubienie"/>
        </w:rPr>
        <w:t>.</w:t>
      </w:r>
      <w:r w:rsidRPr="00AD2663">
        <w:t xml:space="preserve"> W ustawie z dnia 10 maja 2018 r. o ochronie danych osobowych (Dz. U. z 2019 r. poz. 1781 oraz z 2026 r. poz. 252) po art. 59 dodaje się art. 59a w brzmieniu:</w:t>
      </w:r>
    </w:p>
    <w:p w14:paraId="628469D7" w14:textId="77777777" w:rsidR="00AD2663" w:rsidRPr="00AD2663" w:rsidRDefault="00AD2663" w:rsidP="00AD2663">
      <w:pPr>
        <w:pStyle w:val="ZARTzmartartykuempunktem"/>
      </w:pPr>
      <w:r w:rsidRPr="00AD2663">
        <w:t>„Art. 59a. Prezes Urzędu współpracuje z Komisją Rozwoju i Bezpieczeństwa</w:t>
      </w:r>
      <w:r w:rsidRPr="00AD2663" w:rsidDel="00CE47BE">
        <w:t xml:space="preserve"> </w:t>
      </w:r>
      <w:r w:rsidRPr="00AD2663">
        <w:t>Sztucznej Inteligencji.”.</w:t>
      </w:r>
    </w:p>
    <w:p w14:paraId="0CDD5525" w14:textId="1320426A" w:rsidR="00AD2663" w:rsidRPr="00AD2663" w:rsidRDefault="00AD2663" w:rsidP="00AD2663">
      <w:pPr>
        <w:pStyle w:val="ARTartustawynprozporzdzenia"/>
        <w:keepNext/>
      </w:pPr>
      <w:r w:rsidRPr="00AD2663">
        <w:rPr>
          <w:rStyle w:val="Ppogrubienie"/>
        </w:rPr>
        <w:t>Art. 1</w:t>
      </w:r>
      <w:r w:rsidR="00B60DCD">
        <w:rPr>
          <w:rStyle w:val="Ppogrubienie"/>
        </w:rPr>
        <w:t>2</w:t>
      </w:r>
      <w:r w:rsidR="002C557C">
        <w:rPr>
          <w:rStyle w:val="Ppogrubienie"/>
        </w:rPr>
        <w:t>4</w:t>
      </w:r>
      <w:r w:rsidRPr="00AD2663">
        <w:rPr>
          <w:rStyle w:val="Ppogrubienie"/>
        </w:rPr>
        <w:t>.</w:t>
      </w:r>
      <w:r w:rsidRPr="00AD2663">
        <w:t xml:space="preserve"> W ustawie z dnia 5 lipca 2018 r. o krajowym systemie cyberbezpieczeństwa (Dz. U. z 2026 r. poz. 20 i 252) w art. 26 w ust. 3 w pkt </w:t>
      </w:r>
      <w:r w:rsidR="00B024F7" w:rsidRPr="00BF26B5">
        <w:t>23</w:t>
      </w:r>
      <w:r w:rsidRPr="00BF26B5">
        <w:t xml:space="preserve"> </w:t>
      </w:r>
      <w:r w:rsidRPr="00AD2663">
        <w:t xml:space="preserve">kropkę zastępuje się średnikiem i dodaje się pkt </w:t>
      </w:r>
      <w:r w:rsidR="00B024F7" w:rsidRPr="00BF26B5">
        <w:t>24</w:t>
      </w:r>
      <w:r w:rsidRPr="00AD2663">
        <w:t xml:space="preserve"> w brzmieniu: </w:t>
      </w:r>
    </w:p>
    <w:p w14:paraId="22182AEF" w14:textId="0141D251" w:rsidR="00AD2663" w:rsidRPr="00AD2663" w:rsidRDefault="00AD2663" w:rsidP="00AD2663">
      <w:pPr>
        <w:pStyle w:val="ZPKTzmpktartykuempunktem"/>
      </w:pPr>
      <w:r w:rsidRPr="00AD2663">
        <w:t>„</w:t>
      </w:r>
      <w:r w:rsidR="00B024F7" w:rsidRPr="00BF26B5">
        <w:t>24</w:t>
      </w:r>
      <w:r w:rsidRPr="00AD2663">
        <w:t>)</w:t>
      </w:r>
      <w:r w:rsidRPr="00AD2663">
        <w:tab/>
        <w:t>współpraca z Komisją Rozwoju i Bezpieczeństwa</w:t>
      </w:r>
      <w:r w:rsidRPr="00AD2663" w:rsidDel="00CE47BE">
        <w:t xml:space="preserve"> </w:t>
      </w:r>
      <w:r w:rsidRPr="00AD2663">
        <w:t>Sztucznej Inteligencji.”.</w:t>
      </w:r>
    </w:p>
    <w:p w14:paraId="1433D909" w14:textId="77777777" w:rsidR="00AD2663" w:rsidRPr="00AD2663" w:rsidRDefault="00AD2663" w:rsidP="00AD2663">
      <w:pPr>
        <w:pStyle w:val="ROZDZODDZOZNoznaczenierozdziauluboddziau"/>
      </w:pPr>
      <w:r w:rsidRPr="00AD2663">
        <w:t>Rozdział 10</w:t>
      </w:r>
    </w:p>
    <w:p w14:paraId="2419E951" w14:textId="77777777" w:rsidR="00AD2663" w:rsidRPr="00AD2663" w:rsidRDefault="00AD2663" w:rsidP="002527C1">
      <w:pPr>
        <w:pStyle w:val="ROZDZODDZPRZEDMprzedmiotregulacjirozdziauluboddziau"/>
      </w:pPr>
      <w:r w:rsidRPr="00AD2663">
        <w:t>Przepisy dostosowujące i przepis końcowy</w:t>
      </w:r>
    </w:p>
    <w:p w14:paraId="11188100" w14:textId="690CD2BD" w:rsidR="00AD2663" w:rsidRPr="00AD2663" w:rsidRDefault="00AD2663" w:rsidP="00AD2663">
      <w:pPr>
        <w:pStyle w:val="ARTartustawynprozporzdzenia"/>
      </w:pPr>
      <w:r w:rsidRPr="00AD2663">
        <w:rPr>
          <w:rStyle w:val="Ppogrubienie"/>
        </w:rPr>
        <w:t>Art. 12</w:t>
      </w:r>
      <w:r w:rsidR="006018AA">
        <w:rPr>
          <w:rStyle w:val="Ppogrubienie"/>
        </w:rPr>
        <w:t>5</w:t>
      </w:r>
      <w:r w:rsidRPr="00AD2663">
        <w:rPr>
          <w:rStyle w:val="Ppogrubienie"/>
        </w:rPr>
        <w:t>.</w:t>
      </w:r>
      <w:r w:rsidRPr="00AD2663">
        <w:t xml:space="preserve"> 1. Tworzy się Komisję Rozwoju i Bezpieczeństwa Sztucznej Inteligencji.</w:t>
      </w:r>
    </w:p>
    <w:p w14:paraId="741995CB" w14:textId="14417A72" w:rsidR="00AD2663" w:rsidRPr="00AD2663" w:rsidRDefault="00AD2663" w:rsidP="00AD2663">
      <w:pPr>
        <w:pStyle w:val="USTustnpkodeksu"/>
      </w:pPr>
      <w:r w:rsidRPr="00AD2663">
        <w:t xml:space="preserve">2. </w:t>
      </w:r>
      <w:r w:rsidRPr="00BF26B5">
        <w:t>Sejm</w:t>
      </w:r>
      <w:r w:rsidRPr="00AD2663">
        <w:t xml:space="preserve"> za zgodą </w:t>
      </w:r>
      <w:r w:rsidRPr="00BF26B5">
        <w:t>Senatu</w:t>
      </w:r>
      <w:r w:rsidRPr="00AD2663">
        <w:t xml:space="preserve"> powołuje Przewodniczącego Komisji Rozwoju i Bezpieczeństwa Sztucznej Inteligencji </w:t>
      </w:r>
      <w:r w:rsidR="00FA03AC" w:rsidRPr="00425F27">
        <w:t>w terminie 2 miesięcy</w:t>
      </w:r>
      <w:r w:rsidRPr="00AD2663">
        <w:t xml:space="preserve"> od dnia wejścia w życie ustawy.</w:t>
      </w:r>
    </w:p>
    <w:p w14:paraId="149480D0" w14:textId="7E0DF80F" w:rsidR="00AD2663" w:rsidRPr="00AD2663" w:rsidRDefault="00AD2663" w:rsidP="00AD2663">
      <w:pPr>
        <w:pStyle w:val="USTustnpkodeksu"/>
      </w:pPr>
      <w:r w:rsidRPr="00AD2663">
        <w:t>3. Pierwsze posiedzenie</w:t>
      </w:r>
      <w:r w:rsidR="00A61684">
        <w:t xml:space="preserve"> </w:t>
      </w:r>
      <w:r w:rsidRPr="00AD2663">
        <w:t xml:space="preserve">Komisji Rozwoju i Bezpieczeństwa Sztucznej Inteligencji </w:t>
      </w:r>
      <w:r w:rsidR="00A61684" w:rsidRPr="00BF26B5">
        <w:t>jej</w:t>
      </w:r>
      <w:r w:rsidR="00A61684">
        <w:t xml:space="preserve"> </w:t>
      </w:r>
      <w:r w:rsidRPr="00BF26B5">
        <w:t xml:space="preserve">Przewodniczący zwołuje </w:t>
      </w:r>
      <w:r w:rsidRPr="00AD2663">
        <w:t>w terminie 3 miesięcy od dnia wejścia w życie ustawy.</w:t>
      </w:r>
    </w:p>
    <w:p w14:paraId="201E6CFA" w14:textId="37334D1A" w:rsidR="00AD2663" w:rsidRPr="00AD2663" w:rsidRDefault="00AD2663" w:rsidP="00AD2663">
      <w:pPr>
        <w:pStyle w:val="USTustnpkodeksu"/>
      </w:pPr>
      <w:r w:rsidRPr="00AD2663">
        <w:t>4. Minister właściwy do spraw informatyzacji podejmuje działania niezbędne w celu utworzenia w urzędzie obsługującym tego ministra komórki organizacyjnej, o której mowa w art. 4</w:t>
      </w:r>
      <w:r w:rsidR="006018AA">
        <w:t>4</w:t>
      </w:r>
      <w:r w:rsidRPr="00AD2663">
        <w:t xml:space="preserve"> ust. 2</w:t>
      </w:r>
      <w:r w:rsidR="004919E0" w:rsidRPr="00BF26B5">
        <w:t>, oraz</w:t>
      </w:r>
      <w:r w:rsidRPr="00BF26B5">
        <w:t xml:space="preserve"> </w:t>
      </w:r>
      <w:r w:rsidRPr="00AD2663">
        <w:t>rozpoczęcia działalności przez tę komórkę, Komisję</w:t>
      </w:r>
      <w:r w:rsidR="002342D3" w:rsidRPr="002342D3">
        <w:t xml:space="preserve"> </w:t>
      </w:r>
      <w:r w:rsidR="002342D3" w:rsidRPr="00BF26B5">
        <w:t xml:space="preserve">Rozwoju i Bezpieczeństwa Sztucznej Inteligencji </w:t>
      </w:r>
      <w:r w:rsidR="00926CA4" w:rsidRPr="00BF26B5">
        <w:t xml:space="preserve">i </w:t>
      </w:r>
      <w:r w:rsidR="002342D3" w:rsidRPr="00BF26B5">
        <w:t>jej</w:t>
      </w:r>
      <w:r w:rsidR="002342D3">
        <w:t xml:space="preserve"> </w:t>
      </w:r>
      <w:r w:rsidR="002342D3" w:rsidRPr="00BF26B5">
        <w:t xml:space="preserve">Przewodniczącego </w:t>
      </w:r>
      <w:r w:rsidRPr="00AD2663">
        <w:t>w terminie 2 miesięcy od dnia wejścia w życie ustawy.</w:t>
      </w:r>
    </w:p>
    <w:p w14:paraId="4A477C40" w14:textId="158DE6DE" w:rsidR="00AD2663" w:rsidRPr="00AD2663" w:rsidRDefault="00AD2663" w:rsidP="00AD2663">
      <w:pPr>
        <w:pStyle w:val="ARTartustawynprozporzdzenia"/>
        <w:keepNext/>
      </w:pPr>
      <w:r w:rsidRPr="00AD2663">
        <w:rPr>
          <w:rStyle w:val="Ppogrubienie"/>
        </w:rPr>
        <w:lastRenderedPageBreak/>
        <w:t>Art. 12</w:t>
      </w:r>
      <w:r w:rsidR="006018AA">
        <w:rPr>
          <w:rStyle w:val="Ppogrubienie"/>
        </w:rPr>
        <w:t>6</w:t>
      </w:r>
      <w:r w:rsidRPr="00AD2663">
        <w:rPr>
          <w:rStyle w:val="Ppogrubienie"/>
        </w:rPr>
        <w:t>.</w:t>
      </w:r>
      <w:r w:rsidRPr="00AD2663">
        <w:t xml:space="preserve"> 1. Maksymalny limit wydatków z budżetu państwa będących skutkiem </w:t>
      </w:r>
      <w:r w:rsidR="00FF1703" w:rsidRPr="00BF26B5">
        <w:t>finansowym</w:t>
      </w:r>
      <w:r w:rsidR="00FF1703">
        <w:t xml:space="preserve"> </w:t>
      </w:r>
      <w:r w:rsidRPr="00AD2663">
        <w:t>wejścia w życie ustawy wynosi</w:t>
      </w:r>
      <w:r w:rsidR="00926CA4">
        <w:t xml:space="preserve"> </w:t>
      </w:r>
      <w:r w:rsidR="00926CA4" w:rsidRPr="00BF26B5">
        <w:t>w</w:t>
      </w:r>
      <w:r w:rsidRPr="00AD2663">
        <w:t>:</w:t>
      </w:r>
    </w:p>
    <w:p w14:paraId="33767D64" w14:textId="37A78931" w:rsidR="00AD2663" w:rsidRPr="00AD2663" w:rsidRDefault="00AD2663" w:rsidP="00AD2663">
      <w:pPr>
        <w:pStyle w:val="PKTpunkt"/>
      </w:pPr>
      <w:r w:rsidRPr="00AD2663">
        <w:t>1)</w:t>
      </w:r>
      <w:r w:rsidRPr="00AD2663">
        <w:tab/>
      </w:r>
      <w:r w:rsidRPr="00BF26B5">
        <w:t>2026 r</w:t>
      </w:r>
      <w:r w:rsidRPr="00AD2663">
        <w:t>. – 9,30 mln zł;</w:t>
      </w:r>
    </w:p>
    <w:p w14:paraId="63B52C82" w14:textId="0914F2E7" w:rsidR="00AD2663" w:rsidRPr="00AD2663" w:rsidRDefault="00AD2663" w:rsidP="00AD2663">
      <w:pPr>
        <w:pStyle w:val="PKTpunkt"/>
      </w:pPr>
      <w:r w:rsidRPr="00AD2663">
        <w:t>2)</w:t>
      </w:r>
      <w:r w:rsidRPr="00AD2663">
        <w:tab/>
      </w:r>
      <w:r w:rsidRPr="00BF26B5">
        <w:t xml:space="preserve">2027 </w:t>
      </w:r>
      <w:r w:rsidRPr="00AD2663">
        <w:t>r. – 23,74 mln zł;</w:t>
      </w:r>
    </w:p>
    <w:p w14:paraId="3879667F" w14:textId="275A4445" w:rsidR="00AD2663" w:rsidRPr="00AD2663" w:rsidRDefault="00AD2663" w:rsidP="00AD2663">
      <w:pPr>
        <w:pStyle w:val="PKTpunkt"/>
      </w:pPr>
      <w:r w:rsidRPr="00AD2663">
        <w:t>3)</w:t>
      </w:r>
      <w:r w:rsidRPr="00AD2663">
        <w:tab/>
      </w:r>
      <w:r w:rsidRPr="00BF26B5">
        <w:t>2028</w:t>
      </w:r>
      <w:r w:rsidRPr="00AD2663">
        <w:t xml:space="preserve"> r. – 24,17 mln zł;</w:t>
      </w:r>
    </w:p>
    <w:p w14:paraId="245DE5DD" w14:textId="28511B28" w:rsidR="00AD2663" w:rsidRPr="00AD2663" w:rsidRDefault="00AD2663" w:rsidP="00AD2663">
      <w:pPr>
        <w:pStyle w:val="PKTpunkt"/>
      </w:pPr>
      <w:r w:rsidRPr="00AD2663">
        <w:t>4)</w:t>
      </w:r>
      <w:r w:rsidRPr="00AD2663">
        <w:tab/>
      </w:r>
      <w:r w:rsidRPr="00BF26B5">
        <w:t>2029</w:t>
      </w:r>
      <w:r w:rsidRPr="00AD2663">
        <w:t xml:space="preserve"> r. – 24,89 mln zł;</w:t>
      </w:r>
    </w:p>
    <w:p w14:paraId="41480CF4" w14:textId="66764929" w:rsidR="00AD2663" w:rsidRPr="00AD2663" w:rsidRDefault="00AD2663" w:rsidP="00AD2663">
      <w:pPr>
        <w:pStyle w:val="PKTpunkt"/>
      </w:pPr>
      <w:r w:rsidRPr="00AD2663">
        <w:t>5)</w:t>
      </w:r>
      <w:r w:rsidRPr="00AD2663">
        <w:tab/>
      </w:r>
      <w:r w:rsidRPr="00BF26B5">
        <w:t>2030</w:t>
      </w:r>
      <w:r w:rsidRPr="00AD2663">
        <w:t xml:space="preserve"> r. – 25,63 mln zł;</w:t>
      </w:r>
    </w:p>
    <w:p w14:paraId="0425B2ED" w14:textId="055E7D3C" w:rsidR="00AD2663" w:rsidRPr="00AD2663" w:rsidRDefault="00AD2663" w:rsidP="00AD2663">
      <w:pPr>
        <w:pStyle w:val="PKTpunkt"/>
      </w:pPr>
      <w:r w:rsidRPr="00AD2663">
        <w:t>6)</w:t>
      </w:r>
      <w:r w:rsidRPr="00AD2663">
        <w:tab/>
      </w:r>
      <w:r w:rsidRPr="00BF26B5">
        <w:t xml:space="preserve">2031 </w:t>
      </w:r>
      <w:r w:rsidRPr="00AD2663">
        <w:t>r. – 26,39 mln zł;</w:t>
      </w:r>
    </w:p>
    <w:p w14:paraId="354DF01C" w14:textId="64EEB5AA" w:rsidR="00AD2663" w:rsidRPr="00AD2663" w:rsidRDefault="00AD2663" w:rsidP="00AD2663">
      <w:pPr>
        <w:pStyle w:val="PKTpunkt"/>
      </w:pPr>
      <w:r w:rsidRPr="00AD2663">
        <w:t>7)</w:t>
      </w:r>
      <w:r w:rsidRPr="00AD2663">
        <w:tab/>
      </w:r>
      <w:r w:rsidRPr="00BF26B5">
        <w:t xml:space="preserve">2032 </w:t>
      </w:r>
      <w:r w:rsidRPr="00AD2663">
        <w:t>r. – 27,18 mln zł;</w:t>
      </w:r>
    </w:p>
    <w:p w14:paraId="0A013CFD" w14:textId="2ED39EBB" w:rsidR="00AD2663" w:rsidRPr="00AD2663" w:rsidRDefault="00AD2663" w:rsidP="00AD2663">
      <w:pPr>
        <w:pStyle w:val="PKTpunkt"/>
      </w:pPr>
      <w:r w:rsidRPr="00AD2663">
        <w:t>8)</w:t>
      </w:r>
      <w:r w:rsidRPr="00AD2663">
        <w:tab/>
      </w:r>
      <w:r w:rsidRPr="00BF26B5">
        <w:t>2033</w:t>
      </w:r>
      <w:r w:rsidRPr="00AD2663">
        <w:t xml:space="preserve"> r. – 27,99 mln zł;</w:t>
      </w:r>
    </w:p>
    <w:p w14:paraId="6C8D6F14" w14:textId="677B21AF" w:rsidR="00AD2663" w:rsidRPr="00AD2663" w:rsidRDefault="00AD2663" w:rsidP="00AD2663">
      <w:pPr>
        <w:pStyle w:val="PKTpunkt"/>
      </w:pPr>
      <w:r w:rsidRPr="00AD2663">
        <w:t>9)</w:t>
      </w:r>
      <w:r w:rsidRPr="00AD2663">
        <w:tab/>
      </w:r>
      <w:r w:rsidRPr="00BF26B5">
        <w:t>2034</w:t>
      </w:r>
      <w:r w:rsidRPr="00AD2663">
        <w:t xml:space="preserve"> r. – 28,82 mln zł;</w:t>
      </w:r>
    </w:p>
    <w:p w14:paraId="08EB42D0" w14:textId="4EAD25A6" w:rsidR="00AD2663" w:rsidRPr="00AD2663" w:rsidRDefault="00AD2663" w:rsidP="00AD2663">
      <w:pPr>
        <w:pStyle w:val="PKTpunkt"/>
      </w:pPr>
      <w:r w:rsidRPr="00AD2663">
        <w:t>10)</w:t>
      </w:r>
      <w:r w:rsidRPr="00AD2663">
        <w:tab/>
      </w:r>
      <w:r w:rsidRPr="00BF26B5">
        <w:t>2035</w:t>
      </w:r>
      <w:r w:rsidRPr="00AD2663">
        <w:t xml:space="preserve"> r. – 29,68 mln zł.</w:t>
      </w:r>
    </w:p>
    <w:p w14:paraId="446ED272" w14:textId="44267D56" w:rsidR="00AD2663" w:rsidRPr="00AD2663" w:rsidRDefault="00AD2663" w:rsidP="00AD2663">
      <w:pPr>
        <w:pStyle w:val="USTustnpkodeksu"/>
      </w:pPr>
      <w:r w:rsidRPr="00AD2663">
        <w:t>2. Organem właściwym do monitorowania wykorzystania limitu wydatków, o</w:t>
      </w:r>
      <w:r w:rsidR="00425F27">
        <w:t> </w:t>
      </w:r>
      <w:r w:rsidRPr="00AD2663">
        <w:t>którym mowa w ust. 1, jest minister właściwy do spraw informatyzacji.</w:t>
      </w:r>
    </w:p>
    <w:p w14:paraId="6A8C31AF" w14:textId="77777777" w:rsidR="00AD2663" w:rsidRPr="00AD2663" w:rsidRDefault="00AD2663" w:rsidP="00AD2663">
      <w:pPr>
        <w:pStyle w:val="USTustnpkodeksu"/>
      </w:pPr>
      <w:r w:rsidRPr="00AD2663">
        <w:t>3. W przypadku przekroczenia lub zagrożenia przekroczeniem przyjętego na dany rok budżetowy maksymalnego limitu wydatków określonego w ust. 1 stosuje się mechanizm korygujący polegający na ograniczeniu kosztów związanych z realizacją zadań wynikających z ustawy.</w:t>
      </w:r>
    </w:p>
    <w:p w14:paraId="1F5AF159" w14:textId="77777777" w:rsidR="00AD2663" w:rsidRPr="00AD2663" w:rsidRDefault="00AD2663" w:rsidP="00AD2663">
      <w:pPr>
        <w:pStyle w:val="USTustnpkodeksu"/>
      </w:pPr>
      <w:r w:rsidRPr="00AD2663">
        <w:t>4. Organem właściwym do wdrożenia mechanizmu korygującego, o którym mowa w ust. 3, jest Przewodniczący Komisji.</w:t>
      </w:r>
    </w:p>
    <w:p w14:paraId="6EF69BE1" w14:textId="447B4784" w:rsidR="00B00359" w:rsidRPr="00BF26B5" w:rsidRDefault="00AD2663" w:rsidP="00B00359">
      <w:pPr>
        <w:pStyle w:val="ARTartustawynprozporzdzenia"/>
      </w:pPr>
      <w:r w:rsidRPr="00AD2663">
        <w:rPr>
          <w:rStyle w:val="Ppogrubienie"/>
        </w:rPr>
        <w:t>Art. 12</w:t>
      </w:r>
      <w:r w:rsidR="005B3224">
        <w:rPr>
          <w:rStyle w:val="Ppogrubienie"/>
        </w:rPr>
        <w:t>7</w:t>
      </w:r>
      <w:r w:rsidRPr="00AD2663">
        <w:rPr>
          <w:rStyle w:val="Ppogrubienie"/>
        </w:rPr>
        <w:t>.</w:t>
      </w:r>
      <w:r w:rsidRPr="00AD2663">
        <w:t xml:space="preserve"> </w:t>
      </w:r>
      <w:r w:rsidR="00B00359" w:rsidRPr="00BF26B5">
        <w:t>Ustawa wchodzi w życie po upływie 14 dni od dnia ogłoszenia, z</w:t>
      </w:r>
      <w:r w:rsidR="00425F27">
        <w:t> </w:t>
      </w:r>
      <w:r w:rsidR="00B00359" w:rsidRPr="00BF26B5">
        <w:t>wyjątkiem:</w:t>
      </w:r>
    </w:p>
    <w:p w14:paraId="05C6F99B" w14:textId="3ACB6488" w:rsidR="00B00359" w:rsidRPr="00BF26B5" w:rsidRDefault="00B00359" w:rsidP="00B00359">
      <w:pPr>
        <w:pStyle w:val="PKTpunkt"/>
      </w:pPr>
      <w:r w:rsidRPr="00BF26B5">
        <w:t>1)</w:t>
      </w:r>
      <w:r w:rsidRPr="00BF26B5">
        <w:tab/>
        <w:t>art. 12</w:t>
      </w:r>
      <w:r w:rsidR="005B3224">
        <w:t>5</w:t>
      </w:r>
      <w:r w:rsidRPr="00BF26B5">
        <w:t xml:space="preserve"> ust. 4, który wchodzi w życie z dniem następującym po dniu ogłoszenia;</w:t>
      </w:r>
    </w:p>
    <w:p w14:paraId="7EE9B6F3" w14:textId="11719EC8" w:rsidR="00AD2663" w:rsidRPr="00BF26B5" w:rsidRDefault="00B00359" w:rsidP="00B00359">
      <w:pPr>
        <w:pStyle w:val="PKTpunkt"/>
      </w:pPr>
      <w:r w:rsidRPr="00BF26B5">
        <w:t>2)</w:t>
      </w:r>
      <w:r w:rsidRPr="00BF26B5">
        <w:tab/>
        <w:t>art. 8</w:t>
      </w:r>
      <w:r w:rsidR="00810153" w:rsidRPr="00BF26B5">
        <w:t>–</w:t>
      </w:r>
      <w:r w:rsidRPr="00BF26B5">
        <w:t>18</w:t>
      </w:r>
      <w:r w:rsidR="00FA00D3">
        <w:t xml:space="preserve"> oraz</w:t>
      </w:r>
      <w:r w:rsidRPr="00BF26B5">
        <w:t xml:space="preserve"> rozdziałów 3</w:t>
      </w:r>
      <w:r w:rsidR="001A7D15" w:rsidRPr="00BF26B5">
        <w:t>–</w:t>
      </w:r>
      <w:r w:rsidRPr="00BF26B5">
        <w:t>5, 8 i 9</w:t>
      </w:r>
      <w:r w:rsidR="000A4222" w:rsidRPr="00BF26B5">
        <w:t>,</w:t>
      </w:r>
      <w:r w:rsidRPr="00BF26B5">
        <w:t xml:space="preserve"> które wchodzą w życie po upływie 3</w:t>
      </w:r>
      <w:r w:rsidR="00425F27">
        <w:t> </w:t>
      </w:r>
      <w:r w:rsidRPr="00BF26B5">
        <w:t>miesięcy od dnia ogłoszenia.</w:t>
      </w:r>
    </w:p>
    <w:p w14:paraId="671C7D63" w14:textId="77777777" w:rsidR="00AD2663" w:rsidRPr="00AD2663" w:rsidRDefault="00AD2663" w:rsidP="00AD2663">
      <w:pPr>
        <w:pStyle w:val="OZNPARAFYADNOTACJE"/>
      </w:pPr>
    </w:p>
    <w:p w14:paraId="4B033B92" w14:textId="77777777" w:rsidR="00AD2663" w:rsidRPr="00AD2663" w:rsidRDefault="00AD2663" w:rsidP="00AD2663"/>
    <w:p w14:paraId="79A0D842" w14:textId="77777777" w:rsidR="005E31CC" w:rsidRPr="00AD2663" w:rsidRDefault="005E31CC" w:rsidP="00AD2663">
      <w:pPr>
        <w:rPr>
          <w:rStyle w:val="Ppogrubienie"/>
          <w:b w:val="0"/>
        </w:rPr>
      </w:pPr>
    </w:p>
    <w:sectPr w:rsidR="005E31CC" w:rsidRPr="00AD2663"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3151" w14:textId="77777777" w:rsidR="009878F6" w:rsidRDefault="009878F6">
      <w:r>
        <w:separator/>
      </w:r>
    </w:p>
  </w:endnote>
  <w:endnote w:type="continuationSeparator" w:id="0">
    <w:p w14:paraId="30D6C7C1" w14:textId="77777777" w:rsidR="009878F6" w:rsidRDefault="0098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1013" w14:textId="77777777" w:rsidR="009878F6" w:rsidRDefault="009878F6">
      <w:r>
        <w:separator/>
      </w:r>
    </w:p>
  </w:footnote>
  <w:footnote w:type="continuationSeparator" w:id="0">
    <w:p w14:paraId="7098B56F" w14:textId="77777777" w:rsidR="009878F6" w:rsidRDefault="009878F6">
      <w:r>
        <w:continuationSeparator/>
      </w:r>
    </w:p>
  </w:footnote>
  <w:footnote w:id="1">
    <w:p w14:paraId="6BE509E2" w14:textId="77777777" w:rsidR="00AD2663" w:rsidRPr="007701A8" w:rsidRDefault="00AD2663" w:rsidP="00AD2663">
      <w:pPr>
        <w:pStyle w:val="ODNONIKtreodnonika"/>
        <w:rPr>
          <w:highlight w:val="yellow"/>
        </w:rPr>
      </w:pPr>
      <w:r w:rsidRPr="003E754C">
        <w:rPr>
          <w:rStyle w:val="Odwoanieprzypisudolnego"/>
        </w:rPr>
        <w:footnoteRef/>
      </w:r>
      <w:r w:rsidRPr="003E754C">
        <w:rPr>
          <w:vertAlign w:val="superscript"/>
        </w:rPr>
        <w:t>)</w:t>
      </w:r>
      <w:r w:rsidRPr="003E754C">
        <w:rPr>
          <w:vertAlign w:val="superscript"/>
        </w:rPr>
        <w:tab/>
      </w:r>
      <w:bookmarkStart w:id="0" w:name="_Hlk220583721"/>
      <w:r w:rsidRPr="00AA262A">
        <w:t xml:space="preserve">Niniejszą ustawą zmienia się ustawy: ustawę z dnia 17 listopada 1964 r. </w:t>
      </w:r>
      <w:r>
        <w:t>–</w:t>
      </w:r>
      <w:r w:rsidRPr="00AA262A">
        <w:t xml:space="preserve"> Kodeks postępowania cywilnego, </w:t>
      </w:r>
      <w:r>
        <w:t xml:space="preserve">ustawę z dnia 17 czerwca 1966 r. o postępowaniu egzekucyjnym w administracji, </w:t>
      </w:r>
      <w:r w:rsidRPr="00AA262A">
        <w:t xml:space="preserve">ustawę z dnia 29 grudnia 1992 r. o radiofonii i telewizji, ustawę z dnia 21 sierpnia 1997 r. o ograniczeniu prowadzenia działalności gospodarczej przez osoby pełniące funkcje publiczne, </w:t>
      </w:r>
      <w:r w:rsidRPr="00F36402">
        <w:t>ustaw</w:t>
      </w:r>
      <w:r>
        <w:t>ę</w:t>
      </w:r>
      <w:r w:rsidRPr="00F36402">
        <w:t xml:space="preserve"> z dnia 24 maja 2002 r. o Agencji Bezpieczeństwa Wewnętrznego oraz Agencji Wywiadu</w:t>
      </w:r>
      <w:r>
        <w:t>,</w:t>
      </w:r>
      <w:r w:rsidRPr="00AA262A">
        <w:t xml:space="preserve"> </w:t>
      </w:r>
      <w:r w:rsidRPr="00931611">
        <w:t>ustaw</w:t>
      </w:r>
      <w:r>
        <w:t>ę</w:t>
      </w:r>
      <w:r w:rsidRPr="00931611">
        <w:t xml:space="preserve"> z dnia 28 lipca 20</w:t>
      </w:r>
      <w:r>
        <w:t>0</w:t>
      </w:r>
      <w:r w:rsidRPr="00931611">
        <w:t>5 r. o kosztach sądowych w</w:t>
      </w:r>
      <w:r>
        <w:t> </w:t>
      </w:r>
      <w:r w:rsidRPr="00931611">
        <w:t>sprawach cywilnych</w:t>
      </w:r>
      <w:r>
        <w:t>,</w:t>
      </w:r>
      <w:r w:rsidRPr="00931611">
        <w:t xml:space="preserve"> </w:t>
      </w:r>
      <w:r>
        <w:t xml:space="preserve">ustawę </w:t>
      </w:r>
      <w:r w:rsidRPr="00AA262A">
        <w:t>z dnia 21</w:t>
      </w:r>
      <w:r>
        <w:t> </w:t>
      </w:r>
      <w:r w:rsidRPr="00AA262A">
        <w:t>lipca 2006 r</w:t>
      </w:r>
      <w:r>
        <w:t>.</w:t>
      </w:r>
      <w:r w:rsidRPr="00AA262A">
        <w:t xml:space="preserve"> o nadzorze nad rynkiem finansowym, ustawę z dnia 10 maja 2018 r. o ochronie danych osobowych oraz ustawę z dnia 5</w:t>
      </w:r>
      <w:r>
        <w:t> </w:t>
      </w:r>
      <w:r w:rsidRPr="00AA262A">
        <w:t>lipca 2018 r. o krajowym systemie cyberbezpieczeństwa.</w:t>
      </w:r>
      <w:bookmarkEnd w:id="0"/>
    </w:p>
  </w:footnote>
  <w:footnote w:id="2">
    <w:p w14:paraId="4CB905B5" w14:textId="77777777" w:rsidR="00AD2663" w:rsidRDefault="00AD2663" w:rsidP="00AD2663">
      <w:pPr>
        <w:pStyle w:val="ODNONIKtreodnonika"/>
      </w:pPr>
      <w:r w:rsidRPr="008C22D9">
        <w:rPr>
          <w:rStyle w:val="IGindeksgrny"/>
        </w:rPr>
        <w:footnoteRef/>
      </w:r>
      <w:r>
        <w:rPr>
          <w:rStyle w:val="IGindeksgrny"/>
        </w:rPr>
        <w:t>)</w:t>
      </w:r>
      <w:r>
        <w:rPr>
          <w:rStyle w:val="IGindeksgrny"/>
        </w:rPr>
        <w:tab/>
      </w:r>
      <w:r w:rsidRPr="008C22D9">
        <w:t>Zmiany tekstu jednolitego wymienionej ustawy zostały ogłoszone w Dz. U.</w:t>
      </w:r>
      <w:r>
        <w:t xml:space="preserve"> z 2024 r. </w:t>
      </w:r>
      <w:r w:rsidRPr="008C22D9">
        <w:t>poz. 1871 i 1897</w:t>
      </w:r>
      <w:r>
        <w:t>,</w:t>
      </w:r>
      <w:r w:rsidRPr="008C22D9">
        <w:t xml:space="preserve"> z 2025 r. poz. 619, 620, 621</w:t>
      </w:r>
      <w:r>
        <w:t>,</w:t>
      </w:r>
      <w:r w:rsidRPr="008C22D9">
        <w:t xml:space="preserve"> 622</w:t>
      </w:r>
      <w:r>
        <w:t>, 1162, 1794, 1837 i 1864 oraz z 2026 r. poz. 187, 203, 328 i 370.</w:t>
      </w:r>
    </w:p>
  </w:footnote>
  <w:footnote w:id="3">
    <w:p w14:paraId="711CCC17" w14:textId="77777777" w:rsidR="00AD2663" w:rsidRDefault="00AD2663" w:rsidP="00AD2663">
      <w:pPr>
        <w:pStyle w:val="ODNONIKtreodnonika"/>
      </w:pPr>
      <w:r>
        <w:rPr>
          <w:rStyle w:val="Odwoanieprzypisudolnego"/>
        </w:rPr>
        <w:footnoteRef/>
      </w:r>
      <w:r w:rsidRPr="00250119">
        <w:rPr>
          <w:vertAlign w:val="superscript"/>
        </w:rPr>
        <w:t>)</w:t>
      </w:r>
      <w:r>
        <w:tab/>
      </w:r>
      <w:r w:rsidRPr="0046474C">
        <w:t>Zmiany tekstu jednolitego wymienionej ustawy zostały ogłoszone w Dz.</w:t>
      </w:r>
      <w:r>
        <w:t xml:space="preserve"> </w:t>
      </w:r>
      <w:r w:rsidRPr="0046474C">
        <w:t>U.</w:t>
      </w:r>
      <w:r>
        <w:t xml:space="preserve"> z 2025 r. poz. 340, 368, 620, 680, 1022, 1180, </w:t>
      </w:r>
      <w:r w:rsidRPr="00766348">
        <w:t>1301, 1302</w:t>
      </w:r>
      <w:r>
        <w:t>,</w:t>
      </w:r>
      <w:r w:rsidRPr="00766348">
        <w:t xml:space="preserve"> 1366</w:t>
      </w:r>
      <w:r>
        <w:t>, 1795, 1804, 1817, 1822, 1823, 1838 i 1858 oraz z 2026 r. poz. 203.</w:t>
      </w:r>
    </w:p>
  </w:footnote>
  <w:footnote w:id="4">
    <w:p w14:paraId="78CE784D" w14:textId="77777777" w:rsidR="00AD2663" w:rsidRPr="000C64A9" w:rsidRDefault="00AD2663" w:rsidP="00AD2663">
      <w:pPr>
        <w:pStyle w:val="ODNONIKtreodnonika"/>
      </w:pPr>
      <w:r>
        <w:rPr>
          <w:rStyle w:val="Odwoanieprzypisudolnego"/>
        </w:rPr>
        <w:footnoteRef/>
      </w:r>
      <w:r>
        <w:rPr>
          <w:rStyle w:val="IGindeksgrny"/>
        </w:rPr>
        <w:t>)</w:t>
      </w:r>
      <w:r>
        <w:tab/>
      </w:r>
      <w:r w:rsidRPr="000C64A9">
        <w:t>Zmiany tekstu jednolitego wymienionej ustawy zostały ogłoszone w Dz.</w:t>
      </w:r>
      <w:r>
        <w:t xml:space="preserve"> </w:t>
      </w:r>
      <w:r w:rsidRPr="000C64A9">
        <w:t>U. z 202</w:t>
      </w:r>
      <w:r>
        <w:t>0</w:t>
      </w:r>
      <w:r w:rsidRPr="000C64A9">
        <w:t xml:space="preserve"> r. poz.</w:t>
      </w:r>
      <w:r>
        <w:t xml:space="preserve"> 568 i 2157, z 2021 r. poz. 2445, z 2022 r. poz. 2666, z 2023 r. poz. 1586 i 1723 oraz z 2025 r. poz. 39 i 1661.</w:t>
      </w:r>
    </w:p>
  </w:footnote>
  <w:footnote w:id="5">
    <w:p w14:paraId="23EA1C2F" w14:textId="4F87C267" w:rsidR="00AD2663" w:rsidRDefault="00AD2663" w:rsidP="00AD2663">
      <w:pPr>
        <w:pStyle w:val="ODNONIKtreodnonika"/>
      </w:pPr>
      <w:r>
        <w:rPr>
          <w:rStyle w:val="Odwoanieprzypisudolnego"/>
        </w:rPr>
        <w:footnoteRef/>
      </w:r>
      <w:r w:rsidRPr="00415B4B">
        <w:rPr>
          <w:rStyle w:val="IGindeksgrny"/>
        </w:rPr>
        <w:t>)</w:t>
      </w:r>
      <w:r>
        <w:tab/>
      </w:r>
      <w:r w:rsidRPr="000C64A9">
        <w:t>Zmiany tekstu jednolitego wymienionej ustawy zostały ogłoszone w Dz.</w:t>
      </w:r>
      <w:r>
        <w:t xml:space="preserve"> </w:t>
      </w:r>
      <w:r w:rsidRPr="000C64A9">
        <w:t xml:space="preserve">U. </w:t>
      </w:r>
      <w:r>
        <w:rPr>
          <w:lang w:eastAsia="en-US"/>
        </w:rPr>
        <w:t xml:space="preserve">z 2024 r. poz. </w:t>
      </w:r>
      <w:r w:rsidRPr="008B05A0">
        <w:rPr>
          <w:lang w:eastAsia="en-US"/>
        </w:rPr>
        <w:t>1841</w:t>
      </w:r>
      <w:r>
        <w:rPr>
          <w:lang w:eastAsia="en-US"/>
        </w:rPr>
        <w:t>,</w:t>
      </w:r>
      <w:r w:rsidRPr="008B05A0">
        <w:rPr>
          <w:lang w:eastAsia="en-US"/>
        </w:rPr>
        <w:t xml:space="preserve"> z 2025 r. poz. 620</w:t>
      </w:r>
      <w:r>
        <w:rPr>
          <w:lang w:eastAsia="en-US"/>
        </w:rPr>
        <w:t xml:space="preserve">, </w:t>
      </w:r>
      <w:r w:rsidRPr="008B05A0">
        <w:rPr>
          <w:lang w:eastAsia="en-US"/>
        </w:rPr>
        <w:t>1172</w:t>
      </w:r>
      <w:r>
        <w:rPr>
          <w:lang w:eastAsia="en-US"/>
        </w:rPr>
        <w:t>, 1302, 1518 i 1661 oraz z 2026 r. poz. 26</w:t>
      </w:r>
      <w:r w:rsidR="0026683F">
        <w:t xml:space="preserve"> i …</w:t>
      </w:r>
      <w:r w:rsidR="0050328C">
        <w:t>.</w:t>
      </w:r>
    </w:p>
  </w:footnote>
  <w:footnote w:id="6">
    <w:p w14:paraId="76A55F10" w14:textId="7AF5BB39" w:rsidR="00324564" w:rsidRPr="00324564" w:rsidRDefault="00324564" w:rsidP="00324564">
      <w:pPr>
        <w:pStyle w:val="ODNONIKtreodnonika"/>
      </w:pPr>
      <w:r>
        <w:rPr>
          <w:rStyle w:val="Odwoanieprzypisudolnego"/>
        </w:rPr>
        <w:footnoteRef/>
      </w:r>
      <w:r>
        <w:rPr>
          <w:rStyle w:val="IGindeksgrny"/>
        </w:rPr>
        <w:t>)</w:t>
      </w:r>
      <w:r>
        <w:tab/>
      </w:r>
      <w:r w:rsidRPr="0037625C">
        <w:t>Zmiany tekstu jednolitego wymienionej ustawy zostały ogłoszone w Dz. U. z 202</w:t>
      </w:r>
      <w:r>
        <w:t>5 r. poz. 304, 1178, 1420, 1872 oraz z 2026 r. poz. 187.</w:t>
      </w:r>
    </w:p>
  </w:footnote>
  <w:footnote w:id="7">
    <w:p w14:paraId="4E7963D3" w14:textId="77777777" w:rsidR="00AD2663" w:rsidRDefault="00AD2663" w:rsidP="00AD2663">
      <w:pPr>
        <w:pStyle w:val="ODNONIKtreodnonika"/>
      </w:pPr>
      <w:r>
        <w:rPr>
          <w:rStyle w:val="Odwoanieprzypisudolnego"/>
        </w:rPr>
        <w:footnoteRef/>
      </w:r>
      <w:r w:rsidRPr="00047495">
        <w:rPr>
          <w:rStyle w:val="IGindeksgrny"/>
        </w:rPr>
        <w:t>)</w:t>
      </w:r>
      <w:r>
        <w:rPr>
          <w:rStyle w:val="IGindeksgrny"/>
        </w:rPr>
        <w:tab/>
      </w:r>
      <w:r w:rsidRPr="000C64A9">
        <w:t>Zmiany tekstu jednolitego wymienionej ustawy zostały ogłoszone w Dz.</w:t>
      </w:r>
      <w:r>
        <w:t xml:space="preserve"> </w:t>
      </w:r>
      <w:r w:rsidRPr="000C64A9">
        <w:t>U. z</w:t>
      </w:r>
      <w:r>
        <w:t xml:space="preserve"> 2025 r. poz. </w:t>
      </w:r>
      <w:r w:rsidRPr="00826E03">
        <w:rPr>
          <w:rFonts w:eastAsia="Times New Roman"/>
          <w:lang w:eastAsia="en-US"/>
        </w:rPr>
        <w:t>497, 621</w:t>
      </w:r>
      <w:r>
        <w:rPr>
          <w:rFonts w:eastAsia="Times New Roman"/>
          <w:lang w:eastAsia="en-US"/>
        </w:rPr>
        <w:t>,</w:t>
      </w:r>
      <w:r>
        <w:rPr>
          <w:lang w:eastAsia="en-US"/>
        </w:rPr>
        <w:t> </w:t>
      </w:r>
      <w:r w:rsidRPr="00826E03">
        <w:rPr>
          <w:rFonts w:eastAsia="Times New Roman"/>
          <w:lang w:eastAsia="en-US"/>
        </w:rPr>
        <w:t>622</w:t>
      </w:r>
      <w:r>
        <w:rPr>
          <w:lang w:eastAsia="en-US"/>
        </w:rPr>
        <w:t xml:space="preserve">, </w:t>
      </w:r>
      <w:r>
        <w:rPr>
          <w:rFonts w:eastAsia="Times New Roman"/>
          <w:lang w:eastAsia="en-US"/>
        </w:rPr>
        <w:t>769</w:t>
      </w:r>
      <w:r>
        <w:rPr>
          <w:lang w:eastAsia="en-US"/>
        </w:rPr>
        <w:t>, 820, 1203, 1235, 1414, 1417, 1669, 1804 i 1863 oraz z 2026 r. poz. 252 i 347.</w:t>
      </w:r>
    </w:p>
  </w:footnote>
  <w:footnote w:id="8">
    <w:p w14:paraId="21F76827" w14:textId="77777777" w:rsidR="00AD2663" w:rsidRDefault="00AD2663" w:rsidP="00AD2663">
      <w:pPr>
        <w:pStyle w:val="ODNONIKtreodnonika"/>
      </w:pPr>
      <w:r>
        <w:rPr>
          <w:rStyle w:val="Odwoanieprzypisudolnego"/>
        </w:rPr>
        <w:footnoteRef/>
      </w:r>
      <w:r w:rsidRPr="00AF08F0">
        <w:rPr>
          <w:vertAlign w:val="superscript"/>
        </w:rPr>
        <w:t>)</w:t>
      </w:r>
      <w:r>
        <w:tab/>
      </w:r>
      <w:r w:rsidRPr="007E1853">
        <w:t>Zmiany tekstu jednolitego wymienionej ustawy zostały ogłoszone w Dz. U.</w:t>
      </w:r>
      <w:r>
        <w:t xml:space="preserve"> z 2025 r. poz. </w:t>
      </w:r>
      <w:r w:rsidRPr="00415B4B">
        <w:t>1178, 1661,</w:t>
      </w:r>
      <w:r>
        <w:t xml:space="preserve"> </w:t>
      </w:r>
      <w:r w:rsidRPr="00415B4B">
        <w:t>1814, 1818 i 1872</w:t>
      </w:r>
      <w:r>
        <w:t>.</w:t>
      </w:r>
    </w:p>
  </w:footnote>
  <w:footnote w:id="9">
    <w:p w14:paraId="2B63531F" w14:textId="77777777" w:rsidR="00AD2663" w:rsidRDefault="00AD2663" w:rsidP="00AD2663">
      <w:pPr>
        <w:pStyle w:val="ODNONIKtreodnonika"/>
      </w:pPr>
      <w:r>
        <w:rPr>
          <w:rStyle w:val="Odwoanieprzypisudolnego"/>
        </w:rPr>
        <w:footnoteRef/>
      </w:r>
      <w:r w:rsidRPr="00AF08F0">
        <w:rPr>
          <w:rStyle w:val="IGindeksgrny"/>
        </w:rPr>
        <w:t>)</w:t>
      </w:r>
      <w:r>
        <w:rPr>
          <w:rStyle w:val="IGindeksgrny"/>
        </w:rPr>
        <w:tab/>
      </w:r>
      <w:r w:rsidRPr="000C64A9">
        <w:t>Zmiany tekstu jednolitego wymienionej ustawy zostały ogłoszone w Dz.</w:t>
      </w:r>
      <w:r>
        <w:t xml:space="preserve"> </w:t>
      </w:r>
      <w:r w:rsidRPr="000C64A9">
        <w:t>U. z</w:t>
      </w:r>
      <w:r>
        <w:t xml:space="preserve"> 2024 r. poz. </w:t>
      </w:r>
      <w:r w:rsidRPr="00C73AE5">
        <w:t>1841, z 20</w:t>
      </w:r>
      <w:r>
        <w:t>2</w:t>
      </w:r>
      <w:r w:rsidRPr="00C73AE5">
        <w:t>5 r. poz. 620, 1172, 1302, 1518 i 1661 oraz z 2026 r. poz. 26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231A" w14:textId="08C7D88F"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DE03A9">
      <w:rPr>
        <w:rStyle w:val="Ppogrubienie"/>
        <w:noProof/>
      </w:rPr>
      <w:t>2026-06-08</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DE03A9">
          <w:rPr>
            <w:rStyle w:val="Ppogrubienie"/>
            <w:noProof/>
          </w:rPr>
          <w:t>2678-0.PU</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20538C51" w14:textId="585CF235"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2947CE8" wp14:editId="2588B044">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F115AC">
      <w:rPr>
        <w:rStyle w:val="Ppogrubienie"/>
      </w:rPr>
      <w:t xml:space="preserve"> 2443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C4" w14:textId="5CC72B34"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DE03A9">
      <w:rPr>
        <w:rStyle w:val="Ppogrubienie"/>
        <w:noProof/>
      </w:rPr>
      <w:t>2026-06-08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DE03A9">
          <w:rPr>
            <w:rStyle w:val="Ppogrubienie"/>
            <w:noProof/>
          </w:rPr>
          <w:t>2678-0.PU</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46E19FD0"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44396B40" wp14:editId="69D45196">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2BB"/>
    <w:multiLevelType w:val="multilevel"/>
    <w:tmpl w:val="84D41E5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9A9707A"/>
    <w:multiLevelType w:val="multilevel"/>
    <w:tmpl w:val="82E6133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74756D3D"/>
    <w:multiLevelType w:val="multilevel"/>
    <w:tmpl w:val="2B8C29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7C5937C0"/>
    <w:multiLevelType w:val="multilevel"/>
    <w:tmpl w:val="128E2DA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25476296">
    <w:abstractNumId w:val="2"/>
    <w:lvlOverride w:ilvl="0">
      <w:startOverride w:val="1"/>
    </w:lvlOverride>
    <w:lvlOverride w:ilvl="1"/>
    <w:lvlOverride w:ilvl="2"/>
    <w:lvlOverride w:ilvl="3"/>
    <w:lvlOverride w:ilvl="4"/>
    <w:lvlOverride w:ilvl="5"/>
    <w:lvlOverride w:ilvl="6"/>
    <w:lvlOverride w:ilvl="7"/>
    <w:lvlOverride w:ilvl="8"/>
  </w:num>
  <w:num w:numId="2" w16cid:durableId="22899886">
    <w:abstractNumId w:val="0"/>
    <w:lvlOverride w:ilvl="0">
      <w:startOverride w:val="1"/>
    </w:lvlOverride>
    <w:lvlOverride w:ilvl="1"/>
    <w:lvlOverride w:ilvl="2"/>
    <w:lvlOverride w:ilvl="3"/>
    <w:lvlOverride w:ilvl="4"/>
    <w:lvlOverride w:ilvl="5"/>
    <w:lvlOverride w:ilvl="6"/>
    <w:lvlOverride w:ilvl="7"/>
    <w:lvlOverride w:ilvl="8"/>
  </w:num>
  <w:num w:numId="3" w16cid:durableId="1828127089">
    <w:abstractNumId w:val="1"/>
    <w:lvlOverride w:ilvl="0">
      <w:startOverride w:val="2"/>
    </w:lvlOverride>
    <w:lvlOverride w:ilvl="1"/>
    <w:lvlOverride w:ilvl="2"/>
    <w:lvlOverride w:ilvl="3"/>
    <w:lvlOverride w:ilvl="4"/>
    <w:lvlOverride w:ilvl="5"/>
    <w:lvlOverride w:ilvl="6"/>
    <w:lvlOverride w:ilvl="7"/>
    <w:lvlOverride w:ilvl="8"/>
  </w:num>
  <w:num w:numId="4" w16cid:durableId="1051658507">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5DA"/>
    <w:rsid w:val="00003862"/>
    <w:rsid w:val="00010D71"/>
    <w:rsid w:val="000126A0"/>
    <w:rsid w:val="00012A35"/>
    <w:rsid w:val="00012CEB"/>
    <w:rsid w:val="00016099"/>
    <w:rsid w:val="00017245"/>
    <w:rsid w:val="00017DC2"/>
    <w:rsid w:val="00021522"/>
    <w:rsid w:val="000225DD"/>
    <w:rsid w:val="00023471"/>
    <w:rsid w:val="00023F13"/>
    <w:rsid w:val="00030634"/>
    <w:rsid w:val="000319C1"/>
    <w:rsid w:val="00031A8B"/>
    <w:rsid w:val="00031BCA"/>
    <w:rsid w:val="000328C8"/>
    <w:rsid w:val="000330FA"/>
    <w:rsid w:val="0003362F"/>
    <w:rsid w:val="0003434F"/>
    <w:rsid w:val="0003517D"/>
    <w:rsid w:val="00036B63"/>
    <w:rsid w:val="0003757A"/>
    <w:rsid w:val="00037E1A"/>
    <w:rsid w:val="00040F38"/>
    <w:rsid w:val="00041056"/>
    <w:rsid w:val="0004265E"/>
    <w:rsid w:val="00042A76"/>
    <w:rsid w:val="00043495"/>
    <w:rsid w:val="000458E4"/>
    <w:rsid w:val="00046A75"/>
    <w:rsid w:val="00047312"/>
    <w:rsid w:val="000508BD"/>
    <w:rsid w:val="000517AB"/>
    <w:rsid w:val="0005339C"/>
    <w:rsid w:val="00054FE0"/>
    <w:rsid w:val="0005571B"/>
    <w:rsid w:val="00055AD7"/>
    <w:rsid w:val="00056456"/>
    <w:rsid w:val="00057AB3"/>
    <w:rsid w:val="00060076"/>
    <w:rsid w:val="00060432"/>
    <w:rsid w:val="00060D87"/>
    <w:rsid w:val="000615A5"/>
    <w:rsid w:val="00063AB8"/>
    <w:rsid w:val="00063B94"/>
    <w:rsid w:val="00064E4C"/>
    <w:rsid w:val="0006608B"/>
    <w:rsid w:val="00066901"/>
    <w:rsid w:val="00071BEE"/>
    <w:rsid w:val="000733A2"/>
    <w:rsid w:val="000736CD"/>
    <w:rsid w:val="000738C3"/>
    <w:rsid w:val="00074B8B"/>
    <w:rsid w:val="0007533B"/>
    <w:rsid w:val="0007545D"/>
    <w:rsid w:val="000760BF"/>
    <w:rsid w:val="0007613E"/>
    <w:rsid w:val="00076BFC"/>
    <w:rsid w:val="000814A7"/>
    <w:rsid w:val="000819AA"/>
    <w:rsid w:val="000821D7"/>
    <w:rsid w:val="00084E7F"/>
    <w:rsid w:val="0008557B"/>
    <w:rsid w:val="00085CE7"/>
    <w:rsid w:val="000906EE"/>
    <w:rsid w:val="00091BA2"/>
    <w:rsid w:val="00092938"/>
    <w:rsid w:val="00092FCC"/>
    <w:rsid w:val="0009321C"/>
    <w:rsid w:val="000944EF"/>
    <w:rsid w:val="0009532B"/>
    <w:rsid w:val="0009732D"/>
    <w:rsid w:val="000973F0"/>
    <w:rsid w:val="00097C49"/>
    <w:rsid w:val="000A1296"/>
    <w:rsid w:val="000A166D"/>
    <w:rsid w:val="000A1A2D"/>
    <w:rsid w:val="000A1C27"/>
    <w:rsid w:val="000A1DAD"/>
    <w:rsid w:val="000A2649"/>
    <w:rsid w:val="000A323B"/>
    <w:rsid w:val="000A4222"/>
    <w:rsid w:val="000A64E2"/>
    <w:rsid w:val="000A6A0A"/>
    <w:rsid w:val="000B161B"/>
    <w:rsid w:val="000B191F"/>
    <w:rsid w:val="000B298D"/>
    <w:rsid w:val="000B34FE"/>
    <w:rsid w:val="000B3867"/>
    <w:rsid w:val="000B48E2"/>
    <w:rsid w:val="000B5B2D"/>
    <w:rsid w:val="000B5DCE"/>
    <w:rsid w:val="000C05BA"/>
    <w:rsid w:val="000C0E8F"/>
    <w:rsid w:val="000C1DE4"/>
    <w:rsid w:val="000C1EC3"/>
    <w:rsid w:val="000C2605"/>
    <w:rsid w:val="000C3E62"/>
    <w:rsid w:val="000C4628"/>
    <w:rsid w:val="000C4BC4"/>
    <w:rsid w:val="000C6AC5"/>
    <w:rsid w:val="000C75DF"/>
    <w:rsid w:val="000D0110"/>
    <w:rsid w:val="000D2468"/>
    <w:rsid w:val="000D318A"/>
    <w:rsid w:val="000D5207"/>
    <w:rsid w:val="000D6173"/>
    <w:rsid w:val="000D6F83"/>
    <w:rsid w:val="000E25CC"/>
    <w:rsid w:val="000E2FAC"/>
    <w:rsid w:val="000E325C"/>
    <w:rsid w:val="000E3694"/>
    <w:rsid w:val="000E490F"/>
    <w:rsid w:val="000E51DE"/>
    <w:rsid w:val="000E6008"/>
    <w:rsid w:val="000E6241"/>
    <w:rsid w:val="000F0341"/>
    <w:rsid w:val="000F0452"/>
    <w:rsid w:val="000F2BE3"/>
    <w:rsid w:val="000F3BFE"/>
    <w:rsid w:val="000F3D0D"/>
    <w:rsid w:val="000F6A41"/>
    <w:rsid w:val="000F6E27"/>
    <w:rsid w:val="000F6ED4"/>
    <w:rsid w:val="000F7A6E"/>
    <w:rsid w:val="00100541"/>
    <w:rsid w:val="00101ECC"/>
    <w:rsid w:val="001042BA"/>
    <w:rsid w:val="00104B86"/>
    <w:rsid w:val="00104F66"/>
    <w:rsid w:val="00106D03"/>
    <w:rsid w:val="00107B55"/>
    <w:rsid w:val="001102A6"/>
    <w:rsid w:val="00110465"/>
    <w:rsid w:val="00110628"/>
    <w:rsid w:val="0011245A"/>
    <w:rsid w:val="0011252B"/>
    <w:rsid w:val="0011493E"/>
    <w:rsid w:val="00115B72"/>
    <w:rsid w:val="001209EC"/>
    <w:rsid w:val="00120A9E"/>
    <w:rsid w:val="001247C9"/>
    <w:rsid w:val="00125A9C"/>
    <w:rsid w:val="00126989"/>
    <w:rsid w:val="001270A2"/>
    <w:rsid w:val="00131237"/>
    <w:rsid w:val="001329AC"/>
    <w:rsid w:val="00133461"/>
    <w:rsid w:val="0013389C"/>
    <w:rsid w:val="00134CA0"/>
    <w:rsid w:val="00135837"/>
    <w:rsid w:val="00135DD2"/>
    <w:rsid w:val="0014026F"/>
    <w:rsid w:val="001405CE"/>
    <w:rsid w:val="00141DA6"/>
    <w:rsid w:val="00145C4A"/>
    <w:rsid w:val="00145F75"/>
    <w:rsid w:val="00147A47"/>
    <w:rsid w:val="00147AA1"/>
    <w:rsid w:val="001520CF"/>
    <w:rsid w:val="00152555"/>
    <w:rsid w:val="00153CEB"/>
    <w:rsid w:val="00154594"/>
    <w:rsid w:val="00155248"/>
    <w:rsid w:val="0015667C"/>
    <w:rsid w:val="00157110"/>
    <w:rsid w:val="0015742A"/>
    <w:rsid w:val="00157DA1"/>
    <w:rsid w:val="00162A35"/>
    <w:rsid w:val="00163147"/>
    <w:rsid w:val="00164C57"/>
    <w:rsid w:val="00164C9D"/>
    <w:rsid w:val="001653B5"/>
    <w:rsid w:val="00165489"/>
    <w:rsid w:val="00166C5C"/>
    <w:rsid w:val="00166E3F"/>
    <w:rsid w:val="00172F7A"/>
    <w:rsid w:val="001730A0"/>
    <w:rsid w:val="00173150"/>
    <w:rsid w:val="00173390"/>
    <w:rsid w:val="001736F0"/>
    <w:rsid w:val="00173814"/>
    <w:rsid w:val="00173BB3"/>
    <w:rsid w:val="001740D0"/>
    <w:rsid w:val="00174F2C"/>
    <w:rsid w:val="0017637C"/>
    <w:rsid w:val="00176F08"/>
    <w:rsid w:val="001776B3"/>
    <w:rsid w:val="00177F05"/>
    <w:rsid w:val="00180F2A"/>
    <w:rsid w:val="00181CC3"/>
    <w:rsid w:val="0018335F"/>
    <w:rsid w:val="00184B91"/>
    <w:rsid w:val="00184D4A"/>
    <w:rsid w:val="00185AA5"/>
    <w:rsid w:val="00186EC1"/>
    <w:rsid w:val="0018721F"/>
    <w:rsid w:val="00191E1F"/>
    <w:rsid w:val="00192D03"/>
    <w:rsid w:val="0019473B"/>
    <w:rsid w:val="001952B1"/>
    <w:rsid w:val="00196E39"/>
    <w:rsid w:val="00197649"/>
    <w:rsid w:val="001A01FB"/>
    <w:rsid w:val="001A0633"/>
    <w:rsid w:val="001A10E9"/>
    <w:rsid w:val="001A183D"/>
    <w:rsid w:val="001A2B65"/>
    <w:rsid w:val="001A3CD3"/>
    <w:rsid w:val="001A4BE0"/>
    <w:rsid w:val="001A5AE8"/>
    <w:rsid w:val="001A5BEF"/>
    <w:rsid w:val="001A7D15"/>
    <w:rsid w:val="001A7F15"/>
    <w:rsid w:val="001B09D6"/>
    <w:rsid w:val="001B214C"/>
    <w:rsid w:val="001B342E"/>
    <w:rsid w:val="001C0B58"/>
    <w:rsid w:val="001C15A6"/>
    <w:rsid w:val="001C1832"/>
    <w:rsid w:val="001C188C"/>
    <w:rsid w:val="001D1783"/>
    <w:rsid w:val="001D3A0E"/>
    <w:rsid w:val="001D4A6D"/>
    <w:rsid w:val="001D53CD"/>
    <w:rsid w:val="001D55A3"/>
    <w:rsid w:val="001D5AF5"/>
    <w:rsid w:val="001E0139"/>
    <w:rsid w:val="001E1E73"/>
    <w:rsid w:val="001E385D"/>
    <w:rsid w:val="001E4E0C"/>
    <w:rsid w:val="001E526D"/>
    <w:rsid w:val="001E5655"/>
    <w:rsid w:val="001F1832"/>
    <w:rsid w:val="001F220F"/>
    <w:rsid w:val="001F25B3"/>
    <w:rsid w:val="001F6616"/>
    <w:rsid w:val="001F6958"/>
    <w:rsid w:val="001F6BCB"/>
    <w:rsid w:val="002020FB"/>
    <w:rsid w:val="00202210"/>
    <w:rsid w:val="00202BD4"/>
    <w:rsid w:val="00204A97"/>
    <w:rsid w:val="002114EF"/>
    <w:rsid w:val="00212384"/>
    <w:rsid w:val="00212B47"/>
    <w:rsid w:val="00215F58"/>
    <w:rsid w:val="002166AD"/>
    <w:rsid w:val="00217871"/>
    <w:rsid w:val="00221ED8"/>
    <w:rsid w:val="00221F7F"/>
    <w:rsid w:val="00222033"/>
    <w:rsid w:val="00222237"/>
    <w:rsid w:val="00222517"/>
    <w:rsid w:val="002231EA"/>
    <w:rsid w:val="00223FDF"/>
    <w:rsid w:val="002251F6"/>
    <w:rsid w:val="002279C0"/>
    <w:rsid w:val="00230865"/>
    <w:rsid w:val="002339F9"/>
    <w:rsid w:val="00233F03"/>
    <w:rsid w:val="002342D3"/>
    <w:rsid w:val="0023727E"/>
    <w:rsid w:val="0024008E"/>
    <w:rsid w:val="002406D2"/>
    <w:rsid w:val="002413FE"/>
    <w:rsid w:val="00242081"/>
    <w:rsid w:val="00242854"/>
    <w:rsid w:val="0024358B"/>
    <w:rsid w:val="00243777"/>
    <w:rsid w:val="002441CD"/>
    <w:rsid w:val="00245F06"/>
    <w:rsid w:val="002501A3"/>
    <w:rsid w:val="0025166C"/>
    <w:rsid w:val="00251963"/>
    <w:rsid w:val="002527C1"/>
    <w:rsid w:val="00253239"/>
    <w:rsid w:val="00254236"/>
    <w:rsid w:val="002555D4"/>
    <w:rsid w:val="00261A07"/>
    <w:rsid w:val="00261A16"/>
    <w:rsid w:val="0026245D"/>
    <w:rsid w:val="00263522"/>
    <w:rsid w:val="00263DF8"/>
    <w:rsid w:val="002644B1"/>
    <w:rsid w:val="00264EC6"/>
    <w:rsid w:val="0026683F"/>
    <w:rsid w:val="00267226"/>
    <w:rsid w:val="002679AF"/>
    <w:rsid w:val="00267AF9"/>
    <w:rsid w:val="002707E1"/>
    <w:rsid w:val="00271013"/>
    <w:rsid w:val="00273FE4"/>
    <w:rsid w:val="002765B4"/>
    <w:rsid w:val="002766C8"/>
    <w:rsid w:val="00276A94"/>
    <w:rsid w:val="00287575"/>
    <w:rsid w:val="00291DCC"/>
    <w:rsid w:val="0029405D"/>
    <w:rsid w:val="00294FA6"/>
    <w:rsid w:val="00295A6F"/>
    <w:rsid w:val="002A06D1"/>
    <w:rsid w:val="002A20C4"/>
    <w:rsid w:val="002A48B5"/>
    <w:rsid w:val="002A570F"/>
    <w:rsid w:val="002A5F82"/>
    <w:rsid w:val="002A7292"/>
    <w:rsid w:val="002A7358"/>
    <w:rsid w:val="002A7902"/>
    <w:rsid w:val="002B0F6B"/>
    <w:rsid w:val="002B23B8"/>
    <w:rsid w:val="002B4429"/>
    <w:rsid w:val="002B63EC"/>
    <w:rsid w:val="002B68A6"/>
    <w:rsid w:val="002B7FAF"/>
    <w:rsid w:val="002C0B35"/>
    <w:rsid w:val="002C557C"/>
    <w:rsid w:val="002C5F2F"/>
    <w:rsid w:val="002C64D0"/>
    <w:rsid w:val="002C7F60"/>
    <w:rsid w:val="002D0C4F"/>
    <w:rsid w:val="002D1364"/>
    <w:rsid w:val="002D281D"/>
    <w:rsid w:val="002D4D30"/>
    <w:rsid w:val="002D5000"/>
    <w:rsid w:val="002D598D"/>
    <w:rsid w:val="002D7188"/>
    <w:rsid w:val="002E0AAE"/>
    <w:rsid w:val="002E1DE3"/>
    <w:rsid w:val="002E2AB6"/>
    <w:rsid w:val="002E2E25"/>
    <w:rsid w:val="002E3F34"/>
    <w:rsid w:val="002E5F79"/>
    <w:rsid w:val="002E64FA"/>
    <w:rsid w:val="002F0A00"/>
    <w:rsid w:val="002F0CFA"/>
    <w:rsid w:val="002F2037"/>
    <w:rsid w:val="002F2F37"/>
    <w:rsid w:val="002F3D01"/>
    <w:rsid w:val="002F669F"/>
    <w:rsid w:val="002F693F"/>
    <w:rsid w:val="00301C97"/>
    <w:rsid w:val="00305FF7"/>
    <w:rsid w:val="00306485"/>
    <w:rsid w:val="00307F92"/>
    <w:rsid w:val="0031004C"/>
    <w:rsid w:val="003105F6"/>
    <w:rsid w:val="00311297"/>
    <w:rsid w:val="003113BE"/>
    <w:rsid w:val="003122CA"/>
    <w:rsid w:val="003148FD"/>
    <w:rsid w:val="003150D7"/>
    <w:rsid w:val="00321080"/>
    <w:rsid w:val="0032286B"/>
    <w:rsid w:val="00322D45"/>
    <w:rsid w:val="0032382C"/>
    <w:rsid w:val="00324564"/>
    <w:rsid w:val="0032569A"/>
    <w:rsid w:val="00325A1F"/>
    <w:rsid w:val="003268F9"/>
    <w:rsid w:val="00326EE1"/>
    <w:rsid w:val="00327733"/>
    <w:rsid w:val="00330BAF"/>
    <w:rsid w:val="00334E3A"/>
    <w:rsid w:val="003361DD"/>
    <w:rsid w:val="0033703E"/>
    <w:rsid w:val="00340E97"/>
    <w:rsid w:val="00341A6A"/>
    <w:rsid w:val="003437CC"/>
    <w:rsid w:val="00344627"/>
    <w:rsid w:val="00345B9C"/>
    <w:rsid w:val="00347FFD"/>
    <w:rsid w:val="00352582"/>
    <w:rsid w:val="00352D41"/>
    <w:rsid w:val="00352DAE"/>
    <w:rsid w:val="003546C9"/>
    <w:rsid w:val="00354A5C"/>
    <w:rsid w:val="00354EB9"/>
    <w:rsid w:val="003602AE"/>
    <w:rsid w:val="00360929"/>
    <w:rsid w:val="00361099"/>
    <w:rsid w:val="003614CC"/>
    <w:rsid w:val="003627F6"/>
    <w:rsid w:val="003647D5"/>
    <w:rsid w:val="003674B0"/>
    <w:rsid w:val="00367525"/>
    <w:rsid w:val="00371DD5"/>
    <w:rsid w:val="0037454E"/>
    <w:rsid w:val="003746FA"/>
    <w:rsid w:val="00377018"/>
    <w:rsid w:val="0037727C"/>
    <w:rsid w:val="00377E70"/>
    <w:rsid w:val="00380904"/>
    <w:rsid w:val="003823EE"/>
    <w:rsid w:val="00382960"/>
    <w:rsid w:val="00382C96"/>
    <w:rsid w:val="003846F7"/>
    <w:rsid w:val="003851ED"/>
    <w:rsid w:val="00385B39"/>
    <w:rsid w:val="00386785"/>
    <w:rsid w:val="00390AA4"/>
    <w:rsid w:val="00390E89"/>
    <w:rsid w:val="00391B1A"/>
    <w:rsid w:val="00392F71"/>
    <w:rsid w:val="00394423"/>
    <w:rsid w:val="00395835"/>
    <w:rsid w:val="00395EA9"/>
    <w:rsid w:val="00396942"/>
    <w:rsid w:val="00396B49"/>
    <w:rsid w:val="00396E3E"/>
    <w:rsid w:val="003A306E"/>
    <w:rsid w:val="003A42DF"/>
    <w:rsid w:val="003A60DC"/>
    <w:rsid w:val="003A612A"/>
    <w:rsid w:val="003A63B3"/>
    <w:rsid w:val="003A6A46"/>
    <w:rsid w:val="003A7A63"/>
    <w:rsid w:val="003B000C"/>
    <w:rsid w:val="003B0F1D"/>
    <w:rsid w:val="003B1E1C"/>
    <w:rsid w:val="003B22A1"/>
    <w:rsid w:val="003B2DB4"/>
    <w:rsid w:val="003B4A57"/>
    <w:rsid w:val="003B5F57"/>
    <w:rsid w:val="003B6E24"/>
    <w:rsid w:val="003B732E"/>
    <w:rsid w:val="003C0AD9"/>
    <w:rsid w:val="003C0ED0"/>
    <w:rsid w:val="003C0F92"/>
    <w:rsid w:val="003C1D49"/>
    <w:rsid w:val="003C35C4"/>
    <w:rsid w:val="003C5687"/>
    <w:rsid w:val="003C6409"/>
    <w:rsid w:val="003C64F3"/>
    <w:rsid w:val="003D0E90"/>
    <w:rsid w:val="003D12C2"/>
    <w:rsid w:val="003D31B9"/>
    <w:rsid w:val="003D3867"/>
    <w:rsid w:val="003D6E56"/>
    <w:rsid w:val="003E09B9"/>
    <w:rsid w:val="003E0D1A"/>
    <w:rsid w:val="003E2DA3"/>
    <w:rsid w:val="003E61EB"/>
    <w:rsid w:val="003E7DC9"/>
    <w:rsid w:val="003F020D"/>
    <w:rsid w:val="003F03D9"/>
    <w:rsid w:val="003F2FBE"/>
    <w:rsid w:val="003F318D"/>
    <w:rsid w:val="003F5BAE"/>
    <w:rsid w:val="003F6C17"/>
    <w:rsid w:val="003F6ED7"/>
    <w:rsid w:val="003F7535"/>
    <w:rsid w:val="00401C84"/>
    <w:rsid w:val="00403210"/>
    <w:rsid w:val="004035BB"/>
    <w:rsid w:val="004035EB"/>
    <w:rsid w:val="00403842"/>
    <w:rsid w:val="00407332"/>
    <w:rsid w:val="00407828"/>
    <w:rsid w:val="00412B05"/>
    <w:rsid w:val="00413D8E"/>
    <w:rsid w:val="004140F2"/>
    <w:rsid w:val="00417B22"/>
    <w:rsid w:val="00421085"/>
    <w:rsid w:val="00421477"/>
    <w:rsid w:val="00422101"/>
    <w:rsid w:val="004225A4"/>
    <w:rsid w:val="0042465E"/>
    <w:rsid w:val="00424D9A"/>
    <w:rsid w:val="00424DF7"/>
    <w:rsid w:val="00425F27"/>
    <w:rsid w:val="00430753"/>
    <w:rsid w:val="00431BA3"/>
    <w:rsid w:val="00432B76"/>
    <w:rsid w:val="00434D01"/>
    <w:rsid w:val="00435D26"/>
    <w:rsid w:val="00435E1C"/>
    <w:rsid w:val="004362A7"/>
    <w:rsid w:val="00436765"/>
    <w:rsid w:val="00440C99"/>
    <w:rsid w:val="004416B9"/>
    <w:rsid w:val="0044175C"/>
    <w:rsid w:val="0044311E"/>
    <w:rsid w:val="00445F4D"/>
    <w:rsid w:val="004504C0"/>
    <w:rsid w:val="00453077"/>
    <w:rsid w:val="004536C0"/>
    <w:rsid w:val="004550FB"/>
    <w:rsid w:val="004557ED"/>
    <w:rsid w:val="0045603D"/>
    <w:rsid w:val="0046111A"/>
    <w:rsid w:val="00462946"/>
    <w:rsid w:val="00462B33"/>
    <w:rsid w:val="004636E2"/>
    <w:rsid w:val="00463F43"/>
    <w:rsid w:val="00464B94"/>
    <w:rsid w:val="004653A8"/>
    <w:rsid w:val="00465A0B"/>
    <w:rsid w:val="00467FEB"/>
    <w:rsid w:val="0047077C"/>
    <w:rsid w:val="00470B05"/>
    <w:rsid w:val="004712AB"/>
    <w:rsid w:val="0047207C"/>
    <w:rsid w:val="00472199"/>
    <w:rsid w:val="00472CD6"/>
    <w:rsid w:val="00474E3C"/>
    <w:rsid w:val="00475A6C"/>
    <w:rsid w:val="00480A58"/>
    <w:rsid w:val="00482151"/>
    <w:rsid w:val="004834C9"/>
    <w:rsid w:val="00485FAD"/>
    <w:rsid w:val="00487AED"/>
    <w:rsid w:val="004919E0"/>
    <w:rsid w:val="00491EDF"/>
    <w:rsid w:val="00492A3F"/>
    <w:rsid w:val="004948B3"/>
    <w:rsid w:val="00494F62"/>
    <w:rsid w:val="00496484"/>
    <w:rsid w:val="004A2001"/>
    <w:rsid w:val="004A3590"/>
    <w:rsid w:val="004A5A45"/>
    <w:rsid w:val="004A6E93"/>
    <w:rsid w:val="004A7703"/>
    <w:rsid w:val="004B00A7"/>
    <w:rsid w:val="004B08B4"/>
    <w:rsid w:val="004B25E2"/>
    <w:rsid w:val="004B34D7"/>
    <w:rsid w:val="004B5037"/>
    <w:rsid w:val="004B5B2F"/>
    <w:rsid w:val="004B626A"/>
    <w:rsid w:val="004B660E"/>
    <w:rsid w:val="004C05BD"/>
    <w:rsid w:val="004C2DE5"/>
    <w:rsid w:val="004C3B06"/>
    <w:rsid w:val="004C3F97"/>
    <w:rsid w:val="004C7EE7"/>
    <w:rsid w:val="004D06EC"/>
    <w:rsid w:val="004D27E0"/>
    <w:rsid w:val="004D2DEE"/>
    <w:rsid w:val="004D2E1F"/>
    <w:rsid w:val="004D3047"/>
    <w:rsid w:val="004D341F"/>
    <w:rsid w:val="004D539A"/>
    <w:rsid w:val="004D78B8"/>
    <w:rsid w:val="004D7FD9"/>
    <w:rsid w:val="004E1324"/>
    <w:rsid w:val="004E19A5"/>
    <w:rsid w:val="004E37E5"/>
    <w:rsid w:val="004E3FDB"/>
    <w:rsid w:val="004E4971"/>
    <w:rsid w:val="004E52F1"/>
    <w:rsid w:val="004E7B32"/>
    <w:rsid w:val="004F1F4A"/>
    <w:rsid w:val="004F296D"/>
    <w:rsid w:val="004F508B"/>
    <w:rsid w:val="004F695F"/>
    <w:rsid w:val="004F6CA4"/>
    <w:rsid w:val="00500752"/>
    <w:rsid w:val="005010E0"/>
    <w:rsid w:val="00501A50"/>
    <w:rsid w:val="0050214D"/>
    <w:rsid w:val="0050222D"/>
    <w:rsid w:val="00502AE5"/>
    <w:rsid w:val="0050328C"/>
    <w:rsid w:val="00503AF3"/>
    <w:rsid w:val="0050696D"/>
    <w:rsid w:val="00507A51"/>
    <w:rsid w:val="0051094B"/>
    <w:rsid w:val="005110D7"/>
    <w:rsid w:val="00511D99"/>
    <w:rsid w:val="005128D3"/>
    <w:rsid w:val="005147E8"/>
    <w:rsid w:val="005158F2"/>
    <w:rsid w:val="0052555E"/>
    <w:rsid w:val="00525FB6"/>
    <w:rsid w:val="00526DFC"/>
    <w:rsid w:val="00526F43"/>
    <w:rsid w:val="005274B2"/>
    <w:rsid w:val="00527651"/>
    <w:rsid w:val="005315BE"/>
    <w:rsid w:val="005363AB"/>
    <w:rsid w:val="005418A0"/>
    <w:rsid w:val="00544EF4"/>
    <w:rsid w:val="00545E53"/>
    <w:rsid w:val="0054748D"/>
    <w:rsid w:val="005478EC"/>
    <w:rsid w:val="005479D9"/>
    <w:rsid w:val="00554A37"/>
    <w:rsid w:val="00554CEE"/>
    <w:rsid w:val="005572BD"/>
    <w:rsid w:val="00557A12"/>
    <w:rsid w:val="00557E60"/>
    <w:rsid w:val="00560AC7"/>
    <w:rsid w:val="00561310"/>
    <w:rsid w:val="00561AFB"/>
    <w:rsid w:val="00561FA8"/>
    <w:rsid w:val="005635ED"/>
    <w:rsid w:val="0056436D"/>
    <w:rsid w:val="00565253"/>
    <w:rsid w:val="005655DA"/>
    <w:rsid w:val="00566FE7"/>
    <w:rsid w:val="00570191"/>
    <w:rsid w:val="00570570"/>
    <w:rsid w:val="0057098E"/>
    <w:rsid w:val="00571FE6"/>
    <w:rsid w:val="00572512"/>
    <w:rsid w:val="00573EE6"/>
    <w:rsid w:val="0057547F"/>
    <w:rsid w:val="005754EE"/>
    <w:rsid w:val="0057616F"/>
    <w:rsid w:val="0057617E"/>
    <w:rsid w:val="00576497"/>
    <w:rsid w:val="00576AF6"/>
    <w:rsid w:val="00580BA1"/>
    <w:rsid w:val="005835E7"/>
    <w:rsid w:val="0058397F"/>
    <w:rsid w:val="00583BF8"/>
    <w:rsid w:val="00585180"/>
    <w:rsid w:val="00585F33"/>
    <w:rsid w:val="00591124"/>
    <w:rsid w:val="00597024"/>
    <w:rsid w:val="005A0274"/>
    <w:rsid w:val="005A095C"/>
    <w:rsid w:val="005A669D"/>
    <w:rsid w:val="005A75D8"/>
    <w:rsid w:val="005B3224"/>
    <w:rsid w:val="005B713E"/>
    <w:rsid w:val="005C03B6"/>
    <w:rsid w:val="005C3293"/>
    <w:rsid w:val="005C3353"/>
    <w:rsid w:val="005C348E"/>
    <w:rsid w:val="005C65F1"/>
    <w:rsid w:val="005C68E1"/>
    <w:rsid w:val="005D3763"/>
    <w:rsid w:val="005D55E1"/>
    <w:rsid w:val="005D5EA8"/>
    <w:rsid w:val="005D6728"/>
    <w:rsid w:val="005E15B6"/>
    <w:rsid w:val="005E19F7"/>
    <w:rsid w:val="005E31CC"/>
    <w:rsid w:val="005E4F04"/>
    <w:rsid w:val="005E55AB"/>
    <w:rsid w:val="005E62C2"/>
    <w:rsid w:val="005E6525"/>
    <w:rsid w:val="005E6C71"/>
    <w:rsid w:val="005E72A4"/>
    <w:rsid w:val="005F0963"/>
    <w:rsid w:val="005F0B0B"/>
    <w:rsid w:val="005F236D"/>
    <w:rsid w:val="005F2824"/>
    <w:rsid w:val="005F2EBA"/>
    <w:rsid w:val="005F35ED"/>
    <w:rsid w:val="005F7812"/>
    <w:rsid w:val="005F7A88"/>
    <w:rsid w:val="0060128C"/>
    <w:rsid w:val="006018AA"/>
    <w:rsid w:val="006019D7"/>
    <w:rsid w:val="00603A1A"/>
    <w:rsid w:val="006046D5"/>
    <w:rsid w:val="00604F6A"/>
    <w:rsid w:val="00605608"/>
    <w:rsid w:val="00606AE5"/>
    <w:rsid w:val="00607A93"/>
    <w:rsid w:val="00610C08"/>
    <w:rsid w:val="00611F74"/>
    <w:rsid w:val="00615772"/>
    <w:rsid w:val="00615993"/>
    <w:rsid w:val="00621256"/>
    <w:rsid w:val="0062178D"/>
    <w:rsid w:val="00621FCC"/>
    <w:rsid w:val="00622E4B"/>
    <w:rsid w:val="00623D27"/>
    <w:rsid w:val="006251B6"/>
    <w:rsid w:val="006252BA"/>
    <w:rsid w:val="00625BA4"/>
    <w:rsid w:val="006312A9"/>
    <w:rsid w:val="006312C2"/>
    <w:rsid w:val="006333DA"/>
    <w:rsid w:val="00635134"/>
    <w:rsid w:val="006356E2"/>
    <w:rsid w:val="00636812"/>
    <w:rsid w:val="00642A65"/>
    <w:rsid w:val="00643520"/>
    <w:rsid w:val="006459C9"/>
    <w:rsid w:val="00645DCE"/>
    <w:rsid w:val="006465AC"/>
    <w:rsid w:val="006465BF"/>
    <w:rsid w:val="006509C6"/>
    <w:rsid w:val="00653B22"/>
    <w:rsid w:val="00654D87"/>
    <w:rsid w:val="00657BF4"/>
    <w:rsid w:val="00657F8D"/>
    <w:rsid w:val="006603FB"/>
    <w:rsid w:val="006608DF"/>
    <w:rsid w:val="00660925"/>
    <w:rsid w:val="00660958"/>
    <w:rsid w:val="006623AC"/>
    <w:rsid w:val="00664812"/>
    <w:rsid w:val="00665D12"/>
    <w:rsid w:val="00666EF7"/>
    <w:rsid w:val="006678AF"/>
    <w:rsid w:val="00667B46"/>
    <w:rsid w:val="00667C2D"/>
    <w:rsid w:val="00667F0D"/>
    <w:rsid w:val="006701EF"/>
    <w:rsid w:val="006735D6"/>
    <w:rsid w:val="00673BA5"/>
    <w:rsid w:val="00673E09"/>
    <w:rsid w:val="0067556C"/>
    <w:rsid w:val="00676DA4"/>
    <w:rsid w:val="00680058"/>
    <w:rsid w:val="00681F9F"/>
    <w:rsid w:val="00682698"/>
    <w:rsid w:val="006840EA"/>
    <w:rsid w:val="006844E2"/>
    <w:rsid w:val="00685267"/>
    <w:rsid w:val="006872AE"/>
    <w:rsid w:val="00690082"/>
    <w:rsid w:val="00690252"/>
    <w:rsid w:val="00691B3C"/>
    <w:rsid w:val="006946BB"/>
    <w:rsid w:val="006969FA"/>
    <w:rsid w:val="00696B14"/>
    <w:rsid w:val="006A35D5"/>
    <w:rsid w:val="006A748A"/>
    <w:rsid w:val="006A7B75"/>
    <w:rsid w:val="006B3277"/>
    <w:rsid w:val="006B3376"/>
    <w:rsid w:val="006B543A"/>
    <w:rsid w:val="006C419E"/>
    <w:rsid w:val="006C4A31"/>
    <w:rsid w:val="006C5AC2"/>
    <w:rsid w:val="006C69FE"/>
    <w:rsid w:val="006C6AFB"/>
    <w:rsid w:val="006C78AC"/>
    <w:rsid w:val="006D0085"/>
    <w:rsid w:val="006D2735"/>
    <w:rsid w:val="006D45B2"/>
    <w:rsid w:val="006D6C3A"/>
    <w:rsid w:val="006D717C"/>
    <w:rsid w:val="006E0FCC"/>
    <w:rsid w:val="006E1E96"/>
    <w:rsid w:val="006E5E21"/>
    <w:rsid w:val="006F2648"/>
    <w:rsid w:val="006F279D"/>
    <w:rsid w:val="006F2F10"/>
    <w:rsid w:val="006F482B"/>
    <w:rsid w:val="006F6311"/>
    <w:rsid w:val="00700E1C"/>
    <w:rsid w:val="00701952"/>
    <w:rsid w:val="00702556"/>
    <w:rsid w:val="0070277E"/>
    <w:rsid w:val="00704156"/>
    <w:rsid w:val="007069FC"/>
    <w:rsid w:val="00711221"/>
    <w:rsid w:val="0071232F"/>
    <w:rsid w:val="00712675"/>
    <w:rsid w:val="00712789"/>
    <w:rsid w:val="00713808"/>
    <w:rsid w:val="00714EDA"/>
    <w:rsid w:val="007151B6"/>
    <w:rsid w:val="0071520D"/>
    <w:rsid w:val="00715EDB"/>
    <w:rsid w:val="007160D5"/>
    <w:rsid w:val="007163FB"/>
    <w:rsid w:val="0071796E"/>
    <w:rsid w:val="00717C2E"/>
    <w:rsid w:val="007204FA"/>
    <w:rsid w:val="007207BF"/>
    <w:rsid w:val="00720B8A"/>
    <w:rsid w:val="007213B3"/>
    <w:rsid w:val="00721946"/>
    <w:rsid w:val="0072457F"/>
    <w:rsid w:val="00725406"/>
    <w:rsid w:val="00725883"/>
    <w:rsid w:val="0072621B"/>
    <w:rsid w:val="00727A74"/>
    <w:rsid w:val="00730555"/>
    <w:rsid w:val="007312CC"/>
    <w:rsid w:val="00732CFC"/>
    <w:rsid w:val="0073322B"/>
    <w:rsid w:val="007363E8"/>
    <w:rsid w:val="00736A64"/>
    <w:rsid w:val="00737F6A"/>
    <w:rsid w:val="0074087B"/>
    <w:rsid w:val="007410B6"/>
    <w:rsid w:val="00744A07"/>
    <w:rsid w:val="00744C6F"/>
    <w:rsid w:val="007457F6"/>
    <w:rsid w:val="00745ABB"/>
    <w:rsid w:val="00746E38"/>
    <w:rsid w:val="00747CD5"/>
    <w:rsid w:val="00750578"/>
    <w:rsid w:val="00752C8E"/>
    <w:rsid w:val="00753B51"/>
    <w:rsid w:val="00756629"/>
    <w:rsid w:val="007575D2"/>
    <w:rsid w:val="00757697"/>
    <w:rsid w:val="00757B4F"/>
    <w:rsid w:val="00757B6A"/>
    <w:rsid w:val="007610E0"/>
    <w:rsid w:val="007621AA"/>
    <w:rsid w:val="0076245C"/>
    <w:rsid w:val="0076260A"/>
    <w:rsid w:val="0076422B"/>
    <w:rsid w:val="00764A67"/>
    <w:rsid w:val="00764A7B"/>
    <w:rsid w:val="00765E8F"/>
    <w:rsid w:val="007667FB"/>
    <w:rsid w:val="00770D5D"/>
    <w:rsid w:val="00770F6B"/>
    <w:rsid w:val="00771883"/>
    <w:rsid w:val="007750D2"/>
    <w:rsid w:val="00776DC2"/>
    <w:rsid w:val="0077775C"/>
    <w:rsid w:val="00780122"/>
    <w:rsid w:val="007812A2"/>
    <w:rsid w:val="00781FF5"/>
    <w:rsid w:val="0078214B"/>
    <w:rsid w:val="00783521"/>
    <w:rsid w:val="0078498A"/>
    <w:rsid w:val="007853FD"/>
    <w:rsid w:val="00785A55"/>
    <w:rsid w:val="00786094"/>
    <w:rsid w:val="00792207"/>
    <w:rsid w:val="00792B64"/>
    <w:rsid w:val="00792E29"/>
    <w:rsid w:val="0079379A"/>
    <w:rsid w:val="00794953"/>
    <w:rsid w:val="007960E3"/>
    <w:rsid w:val="007A1F2F"/>
    <w:rsid w:val="007A267A"/>
    <w:rsid w:val="007A2A5C"/>
    <w:rsid w:val="007A4800"/>
    <w:rsid w:val="007A5150"/>
    <w:rsid w:val="007A5373"/>
    <w:rsid w:val="007A6823"/>
    <w:rsid w:val="007A725E"/>
    <w:rsid w:val="007A75C1"/>
    <w:rsid w:val="007A77FD"/>
    <w:rsid w:val="007A789F"/>
    <w:rsid w:val="007B3C82"/>
    <w:rsid w:val="007B567F"/>
    <w:rsid w:val="007B75BC"/>
    <w:rsid w:val="007C0597"/>
    <w:rsid w:val="007C08B7"/>
    <w:rsid w:val="007C0BD6"/>
    <w:rsid w:val="007C3806"/>
    <w:rsid w:val="007C4A61"/>
    <w:rsid w:val="007C5142"/>
    <w:rsid w:val="007C5204"/>
    <w:rsid w:val="007C5BB7"/>
    <w:rsid w:val="007C63BE"/>
    <w:rsid w:val="007C6645"/>
    <w:rsid w:val="007C7EC4"/>
    <w:rsid w:val="007D02C0"/>
    <w:rsid w:val="007D07D5"/>
    <w:rsid w:val="007D1C64"/>
    <w:rsid w:val="007D32DD"/>
    <w:rsid w:val="007D3AF4"/>
    <w:rsid w:val="007D6A61"/>
    <w:rsid w:val="007D6DCE"/>
    <w:rsid w:val="007D72C4"/>
    <w:rsid w:val="007D76DF"/>
    <w:rsid w:val="007E128E"/>
    <w:rsid w:val="007E2CFE"/>
    <w:rsid w:val="007E4314"/>
    <w:rsid w:val="007E59C9"/>
    <w:rsid w:val="007F0072"/>
    <w:rsid w:val="007F0E9F"/>
    <w:rsid w:val="007F298E"/>
    <w:rsid w:val="007F2EB6"/>
    <w:rsid w:val="007F54C3"/>
    <w:rsid w:val="007F7E19"/>
    <w:rsid w:val="00802949"/>
    <w:rsid w:val="00802EDD"/>
    <w:rsid w:val="0080301E"/>
    <w:rsid w:val="0080365F"/>
    <w:rsid w:val="008050E7"/>
    <w:rsid w:val="008076D8"/>
    <w:rsid w:val="00810153"/>
    <w:rsid w:val="00810511"/>
    <w:rsid w:val="00812BE5"/>
    <w:rsid w:val="0081454D"/>
    <w:rsid w:val="00817429"/>
    <w:rsid w:val="00820DDF"/>
    <w:rsid w:val="00821514"/>
    <w:rsid w:val="00821E35"/>
    <w:rsid w:val="0082341D"/>
    <w:rsid w:val="00824591"/>
    <w:rsid w:val="0082488E"/>
    <w:rsid w:val="00824AED"/>
    <w:rsid w:val="00827820"/>
    <w:rsid w:val="00831B8B"/>
    <w:rsid w:val="00832D23"/>
    <w:rsid w:val="00833AA8"/>
    <w:rsid w:val="0083405D"/>
    <w:rsid w:val="00835044"/>
    <w:rsid w:val="008352D4"/>
    <w:rsid w:val="008352D7"/>
    <w:rsid w:val="00835355"/>
    <w:rsid w:val="00835411"/>
    <w:rsid w:val="00835548"/>
    <w:rsid w:val="00836DB9"/>
    <w:rsid w:val="00837C67"/>
    <w:rsid w:val="00837FD1"/>
    <w:rsid w:val="008415B0"/>
    <w:rsid w:val="00842028"/>
    <w:rsid w:val="0084354E"/>
    <w:rsid w:val="008436B8"/>
    <w:rsid w:val="00845001"/>
    <w:rsid w:val="008460B6"/>
    <w:rsid w:val="0085087F"/>
    <w:rsid w:val="00850C9D"/>
    <w:rsid w:val="00852B59"/>
    <w:rsid w:val="00853AFB"/>
    <w:rsid w:val="00854E25"/>
    <w:rsid w:val="00856272"/>
    <w:rsid w:val="008563FF"/>
    <w:rsid w:val="0086018B"/>
    <w:rsid w:val="008611DD"/>
    <w:rsid w:val="008620DE"/>
    <w:rsid w:val="00866867"/>
    <w:rsid w:val="00866E7C"/>
    <w:rsid w:val="00872257"/>
    <w:rsid w:val="0087298A"/>
    <w:rsid w:val="00874D1B"/>
    <w:rsid w:val="008751C1"/>
    <w:rsid w:val="008753E6"/>
    <w:rsid w:val="0087738C"/>
    <w:rsid w:val="008802AF"/>
    <w:rsid w:val="00880E56"/>
    <w:rsid w:val="008817E8"/>
    <w:rsid w:val="00881926"/>
    <w:rsid w:val="0088318F"/>
    <w:rsid w:val="0088331D"/>
    <w:rsid w:val="00883598"/>
    <w:rsid w:val="008852B0"/>
    <w:rsid w:val="00885AE7"/>
    <w:rsid w:val="00886B60"/>
    <w:rsid w:val="00887889"/>
    <w:rsid w:val="008901DC"/>
    <w:rsid w:val="008917BA"/>
    <w:rsid w:val="008920FF"/>
    <w:rsid w:val="008926E8"/>
    <w:rsid w:val="00894F19"/>
    <w:rsid w:val="00896A10"/>
    <w:rsid w:val="008971B5"/>
    <w:rsid w:val="008A178C"/>
    <w:rsid w:val="008A276C"/>
    <w:rsid w:val="008A5A46"/>
    <w:rsid w:val="008A5D26"/>
    <w:rsid w:val="008A67A9"/>
    <w:rsid w:val="008A6B13"/>
    <w:rsid w:val="008A6ECB"/>
    <w:rsid w:val="008B0BF9"/>
    <w:rsid w:val="008B235B"/>
    <w:rsid w:val="008B2866"/>
    <w:rsid w:val="008B2D35"/>
    <w:rsid w:val="008B3859"/>
    <w:rsid w:val="008B436D"/>
    <w:rsid w:val="008B4E49"/>
    <w:rsid w:val="008B6E74"/>
    <w:rsid w:val="008B6E7F"/>
    <w:rsid w:val="008B7712"/>
    <w:rsid w:val="008B7ACD"/>
    <w:rsid w:val="008B7B26"/>
    <w:rsid w:val="008C3524"/>
    <w:rsid w:val="008C4061"/>
    <w:rsid w:val="008C4229"/>
    <w:rsid w:val="008C5BE0"/>
    <w:rsid w:val="008C62DB"/>
    <w:rsid w:val="008C7233"/>
    <w:rsid w:val="008D1695"/>
    <w:rsid w:val="008D2434"/>
    <w:rsid w:val="008D68F0"/>
    <w:rsid w:val="008E0774"/>
    <w:rsid w:val="008E171D"/>
    <w:rsid w:val="008E1C26"/>
    <w:rsid w:val="008E2785"/>
    <w:rsid w:val="008E396E"/>
    <w:rsid w:val="008E3A06"/>
    <w:rsid w:val="008E5F55"/>
    <w:rsid w:val="008E6004"/>
    <w:rsid w:val="008E669E"/>
    <w:rsid w:val="008E78A3"/>
    <w:rsid w:val="008F0654"/>
    <w:rsid w:val="008F06CB"/>
    <w:rsid w:val="008F2E83"/>
    <w:rsid w:val="008F612A"/>
    <w:rsid w:val="0090293D"/>
    <w:rsid w:val="009034DE"/>
    <w:rsid w:val="00905396"/>
    <w:rsid w:val="0090605D"/>
    <w:rsid w:val="00906419"/>
    <w:rsid w:val="00907633"/>
    <w:rsid w:val="00912889"/>
    <w:rsid w:val="00913A42"/>
    <w:rsid w:val="00914167"/>
    <w:rsid w:val="009143DB"/>
    <w:rsid w:val="00915065"/>
    <w:rsid w:val="00915116"/>
    <w:rsid w:val="00917CE5"/>
    <w:rsid w:val="009200E2"/>
    <w:rsid w:val="00921125"/>
    <w:rsid w:val="009217C0"/>
    <w:rsid w:val="00925241"/>
    <w:rsid w:val="00925CEC"/>
    <w:rsid w:val="00926A3F"/>
    <w:rsid w:val="00926CA4"/>
    <w:rsid w:val="0092794E"/>
    <w:rsid w:val="00930D30"/>
    <w:rsid w:val="0093295A"/>
    <w:rsid w:val="009332A2"/>
    <w:rsid w:val="00933716"/>
    <w:rsid w:val="009347AC"/>
    <w:rsid w:val="00935770"/>
    <w:rsid w:val="00937197"/>
    <w:rsid w:val="00937598"/>
    <w:rsid w:val="0093790B"/>
    <w:rsid w:val="00941C37"/>
    <w:rsid w:val="00943751"/>
    <w:rsid w:val="00946DD0"/>
    <w:rsid w:val="009476F2"/>
    <w:rsid w:val="00947B39"/>
    <w:rsid w:val="009509E6"/>
    <w:rsid w:val="0095188B"/>
    <w:rsid w:val="00952018"/>
    <w:rsid w:val="00952800"/>
    <w:rsid w:val="0095287E"/>
    <w:rsid w:val="0095300D"/>
    <w:rsid w:val="00954809"/>
    <w:rsid w:val="00954C62"/>
    <w:rsid w:val="00956812"/>
    <w:rsid w:val="009568A6"/>
    <w:rsid w:val="0095719A"/>
    <w:rsid w:val="009623E9"/>
    <w:rsid w:val="00963EEB"/>
    <w:rsid w:val="009644FE"/>
    <w:rsid w:val="009648BC"/>
    <w:rsid w:val="00964C2F"/>
    <w:rsid w:val="00964D89"/>
    <w:rsid w:val="00965F88"/>
    <w:rsid w:val="00970505"/>
    <w:rsid w:val="00971339"/>
    <w:rsid w:val="00971BC9"/>
    <w:rsid w:val="0097423F"/>
    <w:rsid w:val="0097769C"/>
    <w:rsid w:val="00984E03"/>
    <w:rsid w:val="009858FB"/>
    <w:rsid w:val="00985AF3"/>
    <w:rsid w:val="00985D1D"/>
    <w:rsid w:val="009878F6"/>
    <w:rsid w:val="00987E85"/>
    <w:rsid w:val="009951A7"/>
    <w:rsid w:val="009A00C7"/>
    <w:rsid w:val="009A0D12"/>
    <w:rsid w:val="009A1987"/>
    <w:rsid w:val="009A2B82"/>
    <w:rsid w:val="009A2BEE"/>
    <w:rsid w:val="009A48E0"/>
    <w:rsid w:val="009A5289"/>
    <w:rsid w:val="009A7A53"/>
    <w:rsid w:val="009B0402"/>
    <w:rsid w:val="009B0B75"/>
    <w:rsid w:val="009B0C64"/>
    <w:rsid w:val="009B16DF"/>
    <w:rsid w:val="009B498E"/>
    <w:rsid w:val="009B4CB2"/>
    <w:rsid w:val="009B6701"/>
    <w:rsid w:val="009B6DBF"/>
    <w:rsid w:val="009B6EF7"/>
    <w:rsid w:val="009B7000"/>
    <w:rsid w:val="009B739C"/>
    <w:rsid w:val="009C04EC"/>
    <w:rsid w:val="009C328C"/>
    <w:rsid w:val="009C39BA"/>
    <w:rsid w:val="009C4444"/>
    <w:rsid w:val="009C79AD"/>
    <w:rsid w:val="009C7CA6"/>
    <w:rsid w:val="009D3316"/>
    <w:rsid w:val="009D45B1"/>
    <w:rsid w:val="009D55AA"/>
    <w:rsid w:val="009D6E9B"/>
    <w:rsid w:val="009E0881"/>
    <w:rsid w:val="009E2AE9"/>
    <w:rsid w:val="009E2DB5"/>
    <w:rsid w:val="009E3E77"/>
    <w:rsid w:val="009E3FAB"/>
    <w:rsid w:val="009E4848"/>
    <w:rsid w:val="009E5B3F"/>
    <w:rsid w:val="009E7D90"/>
    <w:rsid w:val="009F0D03"/>
    <w:rsid w:val="009F0DA2"/>
    <w:rsid w:val="009F18DE"/>
    <w:rsid w:val="009F1AB0"/>
    <w:rsid w:val="009F313C"/>
    <w:rsid w:val="009F501D"/>
    <w:rsid w:val="00A00182"/>
    <w:rsid w:val="00A0059F"/>
    <w:rsid w:val="00A0134F"/>
    <w:rsid w:val="00A029AE"/>
    <w:rsid w:val="00A039D5"/>
    <w:rsid w:val="00A03AD5"/>
    <w:rsid w:val="00A046AD"/>
    <w:rsid w:val="00A07760"/>
    <w:rsid w:val="00A079C1"/>
    <w:rsid w:val="00A12520"/>
    <w:rsid w:val="00A130FD"/>
    <w:rsid w:val="00A13D6D"/>
    <w:rsid w:val="00A14769"/>
    <w:rsid w:val="00A15544"/>
    <w:rsid w:val="00A16151"/>
    <w:rsid w:val="00A16EC6"/>
    <w:rsid w:val="00A16FA5"/>
    <w:rsid w:val="00A17C06"/>
    <w:rsid w:val="00A2126E"/>
    <w:rsid w:val="00A21706"/>
    <w:rsid w:val="00A2181E"/>
    <w:rsid w:val="00A21A97"/>
    <w:rsid w:val="00A24FCC"/>
    <w:rsid w:val="00A25E44"/>
    <w:rsid w:val="00A26080"/>
    <w:rsid w:val="00A26A00"/>
    <w:rsid w:val="00A26A90"/>
    <w:rsid w:val="00A26B27"/>
    <w:rsid w:val="00A26EFC"/>
    <w:rsid w:val="00A30E4F"/>
    <w:rsid w:val="00A32253"/>
    <w:rsid w:val="00A3310E"/>
    <w:rsid w:val="00A333A0"/>
    <w:rsid w:val="00A35498"/>
    <w:rsid w:val="00A36CBB"/>
    <w:rsid w:val="00A37E70"/>
    <w:rsid w:val="00A40FA3"/>
    <w:rsid w:val="00A437E1"/>
    <w:rsid w:val="00A453C8"/>
    <w:rsid w:val="00A4685E"/>
    <w:rsid w:val="00A5087F"/>
    <w:rsid w:val="00A50CD4"/>
    <w:rsid w:val="00A51191"/>
    <w:rsid w:val="00A567F9"/>
    <w:rsid w:val="00A56D62"/>
    <w:rsid w:val="00A56F07"/>
    <w:rsid w:val="00A5762C"/>
    <w:rsid w:val="00A600FC"/>
    <w:rsid w:val="00A602DD"/>
    <w:rsid w:val="00A60BCA"/>
    <w:rsid w:val="00A61684"/>
    <w:rsid w:val="00A638DA"/>
    <w:rsid w:val="00A65B41"/>
    <w:rsid w:val="00A65E00"/>
    <w:rsid w:val="00A66A78"/>
    <w:rsid w:val="00A66D27"/>
    <w:rsid w:val="00A708A0"/>
    <w:rsid w:val="00A7436E"/>
    <w:rsid w:val="00A74E96"/>
    <w:rsid w:val="00A7587C"/>
    <w:rsid w:val="00A75A8E"/>
    <w:rsid w:val="00A75C7C"/>
    <w:rsid w:val="00A76349"/>
    <w:rsid w:val="00A7789E"/>
    <w:rsid w:val="00A824DD"/>
    <w:rsid w:val="00A83676"/>
    <w:rsid w:val="00A83B7B"/>
    <w:rsid w:val="00A83FB1"/>
    <w:rsid w:val="00A84274"/>
    <w:rsid w:val="00A847E3"/>
    <w:rsid w:val="00A850F3"/>
    <w:rsid w:val="00A864E3"/>
    <w:rsid w:val="00A86B20"/>
    <w:rsid w:val="00A870F6"/>
    <w:rsid w:val="00A87873"/>
    <w:rsid w:val="00A93C47"/>
    <w:rsid w:val="00A94574"/>
    <w:rsid w:val="00A94A82"/>
    <w:rsid w:val="00A95936"/>
    <w:rsid w:val="00A96265"/>
    <w:rsid w:val="00A97084"/>
    <w:rsid w:val="00AA01F3"/>
    <w:rsid w:val="00AA1142"/>
    <w:rsid w:val="00AA1BA3"/>
    <w:rsid w:val="00AA1C2C"/>
    <w:rsid w:val="00AA1CA6"/>
    <w:rsid w:val="00AA35F6"/>
    <w:rsid w:val="00AA6211"/>
    <w:rsid w:val="00AA667C"/>
    <w:rsid w:val="00AA6E91"/>
    <w:rsid w:val="00AA7439"/>
    <w:rsid w:val="00AB047E"/>
    <w:rsid w:val="00AB0B0A"/>
    <w:rsid w:val="00AB0BB7"/>
    <w:rsid w:val="00AB22C6"/>
    <w:rsid w:val="00AB2AD0"/>
    <w:rsid w:val="00AB3034"/>
    <w:rsid w:val="00AB43BC"/>
    <w:rsid w:val="00AB4EB4"/>
    <w:rsid w:val="00AB67FC"/>
    <w:rsid w:val="00AC00F2"/>
    <w:rsid w:val="00AC31B5"/>
    <w:rsid w:val="00AC39AE"/>
    <w:rsid w:val="00AC4EA1"/>
    <w:rsid w:val="00AC52B1"/>
    <w:rsid w:val="00AC5381"/>
    <w:rsid w:val="00AC56D3"/>
    <w:rsid w:val="00AC5920"/>
    <w:rsid w:val="00AC6EF2"/>
    <w:rsid w:val="00AD0E65"/>
    <w:rsid w:val="00AD1F35"/>
    <w:rsid w:val="00AD2663"/>
    <w:rsid w:val="00AD2BF2"/>
    <w:rsid w:val="00AD30D6"/>
    <w:rsid w:val="00AD351C"/>
    <w:rsid w:val="00AD4E90"/>
    <w:rsid w:val="00AD5422"/>
    <w:rsid w:val="00AD5D3D"/>
    <w:rsid w:val="00AE1A8F"/>
    <w:rsid w:val="00AE4179"/>
    <w:rsid w:val="00AE4425"/>
    <w:rsid w:val="00AE4FBE"/>
    <w:rsid w:val="00AE650F"/>
    <w:rsid w:val="00AE6555"/>
    <w:rsid w:val="00AE6D7E"/>
    <w:rsid w:val="00AE7D16"/>
    <w:rsid w:val="00AF057A"/>
    <w:rsid w:val="00AF2ABA"/>
    <w:rsid w:val="00AF2FA7"/>
    <w:rsid w:val="00AF3043"/>
    <w:rsid w:val="00AF320F"/>
    <w:rsid w:val="00AF4328"/>
    <w:rsid w:val="00AF4CAA"/>
    <w:rsid w:val="00AF564E"/>
    <w:rsid w:val="00AF571A"/>
    <w:rsid w:val="00AF60A0"/>
    <w:rsid w:val="00AF67FC"/>
    <w:rsid w:val="00AF765D"/>
    <w:rsid w:val="00AF7DF5"/>
    <w:rsid w:val="00B00359"/>
    <w:rsid w:val="00B006E5"/>
    <w:rsid w:val="00B024C2"/>
    <w:rsid w:val="00B024F7"/>
    <w:rsid w:val="00B03FA4"/>
    <w:rsid w:val="00B04A44"/>
    <w:rsid w:val="00B075AB"/>
    <w:rsid w:val="00B07700"/>
    <w:rsid w:val="00B117E6"/>
    <w:rsid w:val="00B11F4E"/>
    <w:rsid w:val="00B13921"/>
    <w:rsid w:val="00B1528C"/>
    <w:rsid w:val="00B161BE"/>
    <w:rsid w:val="00B16ACD"/>
    <w:rsid w:val="00B20AB2"/>
    <w:rsid w:val="00B21487"/>
    <w:rsid w:val="00B232D1"/>
    <w:rsid w:val="00B24DB5"/>
    <w:rsid w:val="00B26624"/>
    <w:rsid w:val="00B31F9E"/>
    <w:rsid w:val="00B3268F"/>
    <w:rsid w:val="00B326AD"/>
    <w:rsid w:val="00B32C2C"/>
    <w:rsid w:val="00B33A1A"/>
    <w:rsid w:val="00B33E6C"/>
    <w:rsid w:val="00B33ED9"/>
    <w:rsid w:val="00B33F53"/>
    <w:rsid w:val="00B371CC"/>
    <w:rsid w:val="00B41CD9"/>
    <w:rsid w:val="00B41FAA"/>
    <w:rsid w:val="00B427E6"/>
    <w:rsid w:val="00B428A6"/>
    <w:rsid w:val="00B43E1F"/>
    <w:rsid w:val="00B442DB"/>
    <w:rsid w:val="00B45FBC"/>
    <w:rsid w:val="00B46073"/>
    <w:rsid w:val="00B51A01"/>
    <w:rsid w:val="00B51A7D"/>
    <w:rsid w:val="00B535C2"/>
    <w:rsid w:val="00B55544"/>
    <w:rsid w:val="00B56F45"/>
    <w:rsid w:val="00B60DCD"/>
    <w:rsid w:val="00B62E13"/>
    <w:rsid w:val="00B642FC"/>
    <w:rsid w:val="00B647AA"/>
    <w:rsid w:val="00B64D26"/>
    <w:rsid w:val="00B64FBB"/>
    <w:rsid w:val="00B666EF"/>
    <w:rsid w:val="00B67A64"/>
    <w:rsid w:val="00B7050C"/>
    <w:rsid w:val="00B70E22"/>
    <w:rsid w:val="00B72BA4"/>
    <w:rsid w:val="00B74DF5"/>
    <w:rsid w:val="00B76492"/>
    <w:rsid w:val="00B76751"/>
    <w:rsid w:val="00B774CB"/>
    <w:rsid w:val="00B77A54"/>
    <w:rsid w:val="00B77FFC"/>
    <w:rsid w:val="00B80402"/>
    <w:rsid w:val="00B8081D"/>
    <w:rsid w:val="00B80B9A"/>
    <w:rsid w:val="00B81311"/>
    <w:rsid w:val="00B830B7"/>
    <w:rsid w:val="00B848EA"/>
    <w:rsid w:val="00B84B2B"/>
    <w:rsid w:val="00B86B5E"/>
    <w:rsid w:val="00B90500"/>
    <w:rsid w:val="00B9176C"/>
    <w:rsid w:val="00B935A4"/>
    <w:rsid w:val="00B944C7"/>
    <w:rsid w:val="00B97C97"/>
    <w:rsid w:val="00BA2DAF"/>
    <w:rsid w:val="00BA46BF"/>
    <w:rsid w:val="00BA561A"/>
    <w:rsid w:val="00BA7BB2"/>
    <w:rsid w:val="00BB0DC6"/>
    <w:rsid w:val="00BB15E4"/>
    <w:rsid w:val="00BB1E19"/>
    <w:rsid w:val="00BB1EFF"/>
    <w:rsid w:val="00BB21D1"/>
    <w:rsid w:val="00BB32F2"/>
    <w:rsid w:val="00BB4338"/>
    <w:rsid w:val="00BB6C0E"/>
    <w:rsid w:val="00BB7B38"/>
    <w:rsid w:val="00BC11E5"/>
    <w:rsid w:val="00BC4BC6"/>
    <w:rsid w:val="00BC52FD"/>
    <w:rsid w:val="00BC687F"/>
    <w:rsid w:val="00BC6D08"/>
    <w:rsid w:val="00BC6E62"/>
    <w:rsid w:val="00BC7443"/>
    <w:rsid w:val="00BD0648"/>
    <w:rsid w:val="00BD1040"/>
    <w:rsid w:val="00BD34AA"/>
    <w:rsid w:val="00BD6DB8"/>
    <w:rsid w:val="00BD6EF8"/>
    <w:rsid w:val="00BE0C44"/>
    <w:rsid w:val="00BE1B8B"/>
    <w:rsid w:val="00BE2A18"/>
    <w:rsid w:val="00BE2C01"/>
    <w:rsid w:val="00BE41EC"/>
    <w:rsid w:val="00BE56FB"/>
    <w:rsid w:val="00BF1C92"/>
    <w:rsid w:val="00BF26B5"/>
    <w:rsid w:val="00BF3DDE"/>
    <w:rsid w:val="00BF4C23"/>
    <w:rsid w:val="00BF5C62"/>
    <w:rsid w:val="00BF6589"/>
    <w:rsid w:val="00BF6F7F"/>
    <w:rsid w:val="00C003E9"/>
    <w:rsid w:val="00C00647"/>
    <w:rsid w:val="00C02764"/>
    <w:rsid w:val="00C04CEF"/>
    <w:rsid w:val="00C05D10"/>
    <w:rsid w:val="00C0662F"/>
    <w:rsid w:val="00C11943"/>
    <w:rsid w:val="00C12E96"/>
    <w:rsid w:val="00C14763"/>
    <w:rsid w:val="00C16141"/>
    <w:rsid w:val="00C2363F"/>
    <w:rsid w:val="00C236C8"/>
    <w:rsid w:val="00C260B1"/>
    <w:rsid w:val="00C260C9"/>
    <w:rsid w:val="00C26E56"/>
    <w:rsid w:val="00C31406"/>
    <w:rsid w:val="00C334DD"/>
    <w:rsid w:val="00C35630"/>
    <w:rsid w:val="00C35CC8"/>
    <w:rsid w:val="00C37194"/>
    <w:rsid w:val="00C3785C"/>
    <w:rsid w:val="00C40637"/>
    <w:rsid w:val="00C40F6C"/>
    <w:rsid w:val="00C4144A"/>
    <w:rsid w:val="00C41685"/>
    <w:rsid w:val="00C44426"/>
    <w:rsid w:val="00C445F3"/>
    <w:rsid w:val="00C451F4"/>
    <w:rsid w:val="00C45EB1"/>
    <w:rsid w:val="00C51B03"/>
    <w:rsid w:val="00C5266F"/>
    <w:rsid w:val="00C54A3A"/>
    <w:rsid w:val="00C5554F"/>
    <w:rsid w:val="00C55566"/>
    <w:rsid w:val="00C56448"/>
    <w:rsid w:val="00C56607"/>
    <w:rsid w:val="00C57B8B"/>
    <w:rsid w:val="00C60E9B"/>
    <w:rsid w:val="00C60FF7"/>
    <w:rsid w:val="00C65D0B"/>
    <w:rsid w:val="00C660DB"/>
    <w:rsid w:val="00C667BE"/>
    <w:rsid w:val="00C6766B"/>
    <w:rsid w:val="00C67D28"/>
    <w:rsid w:val="00C72223"/>
    <w:rsid w:val="00C739FB"/>
    <w:rsid w:val="00C742F7"/>
    <w:rsid w:val="00C76417"/>
    <w:rsid w:val="00C7726F"/>
    <w:rsid w:val="00C77A95"/>
    <w:rsid w:val="00C823DA"/>
    <w:rsid w:val="00C8259F"/>
    <w:rsid w:val="00C82746"/>
    <w:rsid w:val="00C8312F"/>
    <w:rsid w:val="00C84C47"/>
    <w:rsid w:val="00C858A4"/>
    <w:rsid w:val="00C86AFA"/>
    <w:rsid w:val="00C908C7"/>
    <w:rsid w:val="00C917E3"/>
    <w:rsid w:val="00C92840"/>
    <w:rsid w:val="00C9290F"/>
    <w:rsid w:val="00C931FA"/>
    <w:rsid w:val="00C9590D"/>
    <w:rsid w:val="00C95F8C"/>
    <w:rsid w:val="00CA154B"/>
    <w:rsid w:val="00CA3626"/>
    <w:rsid w:val="00CA422C"/>
    <w:rsid w:val="00CA7598"/>
    <w:rsid w:val="00CA7758"/>
    <w:rsid w:val="00CA7D51"/>
    <w:rsid w:val="00CB066A"/>
    <w:rsid w:val="00CB18D0"/>
    <w:rsid w:val="00CB1C8A"/>
    <w:rsid w:val="00CB223F"/>
    <w:rsid w:val="00CB24F5"/>
    <w:rsid w:val="00CB2663"/>
    <w:rsid w:val="00CB3BBE"/>
    <w:rsid w:val="00CB4840"/>
    <w:rsid w:val="00CB543C"/>
    <w:rsid w:val="00CB59E9"/>
    <w:rsid w:val="00CB625F"/>
    <w:rsid w:val="00CC0D6A"/>
    <w:rsid w:val="00CC3831"/>
    <w:rsid w:val="00CC3E3D"/>
    <w:rsid w:val="00CC497D"/>
    <w:rsid w:val="00CC519B"/>
    <w:rsid w:val="00CC637B"/>
    <w:rsid w:val="00CD12C1"/>
    <w:rsid w:val="00CD214E"/>
    <w:rsid w:val="00CD46FA"/>
    <w:rsid w:val="00CD5973"/>
    <w:rsid w:val="00CE271A"/>
    <w:rsid w:val="00CE31A6"/>
    <w:rsid w:val="00CE3DB7"/>
    <w:rsid w:val="00CE5AC5"/>
    <w:rsid w:val="00CF09AA"/>
    <w:rsid w:val="00CF3816"/>
    <w:rsid w:val="00CF4813"/>
    <w:rsid w:val="00CF4FB9"/>
    <w:rsid w:val="00CF5233"/>
    <w:rsid w:val="00D019BE"/>
    <w:rsid w:val="00D0217D"/>
    <w:rsid w:val="00D029B8"/>
    <w:rsid w:val="00D02F60"/>
    <w:rsid w:val="00D045FD"/>
    <w:rsid w:val="00D0464E"/>
    <w:rsid w:val="00D04A96"/>
    <w:rsid w:val="00D06007"/>
    <w:rsid w:val="00D071D9"/>
    <w:rsid w:val="00D07A7B"/>
    <w:rsid w:val="00D10E06"/>
    <w:rsid w:val="00D14610"/>
    <w:rsid w:val="00D15197"/>
    <w:rsid w:val="00D16820"/>
    <w:rsid w:val="00D169C8"/>
    <w:rsid w:val="00D1793F"/>
    <w:rsid w:val="00D2148E"/>
    <w:rsid w:val="00D220CE"/>
    <w:rsid w:val="00D229DE"/>
    <w:rsid w:val="00D22AF5"/>
    <w:rsid w:val="00D235EA"/>
    <w:rsid w:val="00D247A9"/>
    <w:rsid w:val="00D24993"/>
    <w:rsid w:val="00D25809"/>
    <w:rsid w:val="00D25B7E"/>
    <w:rsid w:val="00D26865"/>
    <w:rsid w:val="00D32721"/>
    <w:rsid w:val="00D328DC"/>
    <w:rsid w:val="00D3305A"/>
    <w:rsid w:val="00D33387"/>
    <w:rsid w:val="00D4000E"/>
    <w:rsid w:val="00D402FB"/>
    <w:rsid w:val="00D4041A"/>
    <w:rsid w:val="00D415E7"/>
    <w:rsid w:val="00D42405"/>
    <w:rsid w:val="00D456FB"/>
    <w:rsid w:val="00D45FFC"/>
    <w:rsid w:val="00D4718A"/>
    <w:rsid w:val="00D4718E"/>
    <w:rsid w:val="00D47D7A"/>
    <w:rsid w:val="00D507F3"/>
    <w:rsid w:val="00D50ABD"/>
    <w:rsid w:val="00D5380A"/>
    <w:rsid w:val="00D547FD"/>
    <w:rsid w:val="00D55290"/>
    <w:rsid w:val="00D57791"/>
    <w:rsid w:val="00D6046A"/>
    <w:rsid w:val="00D62870"/>
    <w:rsid w:val="00D63514"/>
    <w:rsid w:val="00D6417F"/>
    <w:rsid w:val="00D655D9"/>
    <w:rsid w:val="00D65872"/>
    <w:rsid w:val="00D65931"/>
    <w:rsid w:val="00D676F3"/>
    <w:rsid w:val="00D67D53"/>
    <w:rsid w:val="00D70EF5"/>
    <w:rsid w:val="00D71024"/>
    <w:rsid w:val="00D71A25"/>
    <w:rsid w:val="00D71FCF"/>
    <w:rsid w:val="00D729F8"/>
    <w:rsid w:val="00D72A54"/>
    <w:rsid w:val="00D72CC1"/>
    <w:rsid w:val="00D76B93"/>
    <w:rsid w:val="00D76EC9"/>
    <w:rsid w:val="00D8077E"/>
    <w:rsid w:val="00D80E7D"/>
    <w:rsid w:val="00D81397"/>
    <w:rsid w:val="00D831A3"/>
    <w:rsid w:val="00D84027"/>
    <w:rsid w:val="00D84633"/>
    <w:rsid w:val="00D848B9"/>
    <w:rsid w:val="00D87176"/>
    <w:rsid w:val="00D90E69"/>
    <w:rsid w:val="00D91368"/>
    <w:rsid w:val="00D93106"/>
    <w:rsid w:val="00D933E9"/>
    <w:rsid w:val="00D9505D"/>
    <w:rsid w:val="00D953D0"/>
    <w:rsid w:val="00D959F5"/>
    <w:rsid w:val="00D95A6A"/>
    <w:rsid w:val="00D95FDD"/>
    <w:rsid w:val="00D96884"/>
    <w:rsid w:val="00DA09BA"/>
    <w:rsid w:val="00DA3FDD"/>
    <w:rsid w:val="00DA52A6"/>
    <w:rsid w:val="00DA57C4"/>
    <w:rsid w:val="00DA7017"/>
    <w:rsid w:val="00DA7028"/>
    <w:rsid w:val="00DA7922"/>
    <w:rsid w:val="00DA7952"/>
    <w:rsid w:val="00DB1AD2"/>
    <w:rsid w:val="00DB28E7"/>
    <w:rsid w:val="00DB2B58"/>
    <w:rsid w:val="00DB4B54"/>
    <w:rsid w:val="00DB5206"/>
    <w:rsid w:val="00DB6276"/>
    <w:rsid w:val="00DB63F5"/>
    <w:rsid w:val="00DB6D99"/>
    <w:rsid w:val="00DB7054"/>
    <w:rsid w:val="00DC0AD7"/>
    <w:rsid w:val="00DC1C6B"/>
    <w:rsid w:val="00DC1D44"/>
    <w:rsid w:val="00DC251E"/>
    <w:rsid w:val="00DC2C2E"/>
    <w:rsid w:val="00DC4AF0"/>
    <w:rsid w:val="00DC5DFA"/>
    <w:rsid w:val="00DC5EFF"/>
    <w:rsid w:val="00DC64AA"/>
    <w:rsid w:val="00DC7886"/>
    <w:rsid w:val="00DD0CF2"/>
    <w:rsid w:val="00DD0EE3"/>
    <w:rsid w:val="00DD399D"/>
    <w:rsid w:val="00DD72BD"/>
    <w:rsid w:val="00DE03A9"/>
    <w:rsid w:val="00DE0D9B"/>
    <w:rsid w:val="00DE12F3"/>
    <w:rsid w:val="00DE1554"/>
    <w:rsid w:val="00DE20E1"/>
    <w:rsid w:val="00DE2901"/>
    <w:rsid w:val="00DE526C"/>
    <w:rsid w:val="00DE590F"/>
    <w:rsid w:val="00DE6FE6"/>
    <w:rsid w:val="00DE7DC1"/>
    <w:rsid w:val="00DF059D"/>
    <w:rsid w:val="00DF3C0C"/>
    <w:rsid w:val="00DF3F7E"/>
    <w:rsid w:val="00DF5E7E"/>
    <w:rsid w:val="00DF7648"/>
    <w:rsid w:val="00E00B18"/>
    <w:rsid w:val="00E00E29"/>
    <w:rsid w:val="00E02031"/>
    <w:rsid w:val="00E0244F"/>
    <w:rsid w:val="00E02BAB"/>
    <w:rsid w:val="00E02F4F"/>
    <w:rsid w:val="00E032B2"/>
    <w:rsid w:val="00E041CC"/>
    <w:rsid w:val="00E04CEB"/>
    <w:rsid w:val="00E060BC"/>
    <w:rsid w:val="00E1135D"/>
    <w:rsid w:val="00E11420"/>
    <w:rsid w:val="00E132FB"/>
    <w:rsid w:val="00E14896"/>
    <w:rsid w:val="00E156B1"/>
    <w:rsid w:val="00E170B7"/>
    <w:rsid w:val="00E177DD"/>
    <w:rsid w:val="00E178B6"/>
    <w:rsid w:val="00E20617"/>
    <w:rsid w:val="00E20900"/>
    <w:rsid w:val="00E2090C"/>
    <w:rsid w:val="00E20C7F"/>
    <w:rsid w:val="00E2396E"/>
    <w:rsid w:val="00E24728"/>
    <w:rsid w:val="00E2525A"/>
    <w:rsid w:val="00E25B1A"/>
    <w:rsid w:val="00E276AC"/>
    <w:rsid w:val="00E27832"/>
    <w:rsid w:val="00E312F0"/>
    <w:rsid w:val="00E33583"/>
    <w:rsid w:val="00E34A35"/>
    <w:rsid w:val="00E37C2F"/>
    <w:rsid w:val="00E41C28"/>
    <w:rsid w:val="00E42F3A"/>
    <w:rsid w:val="00E433EB"/>
    <w:rsid w:val="00E44149"/>
    <w:rsid w:val="00E454F5"/>
    <w:rsid w:val="00E45844"/>
    <w:rsid w:val="00E46308"/>
    <w:rsid w:val="00E46EBB"/>
    <w:rsid w:val="00E51E17"/>
    <w:rsid w:val="00E52DAB"/>
    <w:rsid w:val="00E539B0"/>
    <w:rsid w:val="00E55994"/>
    <w:rsid w:val="00E56BF3"/>
    <w:rsid w:val="00E60606"/>
    <w:rsid w:val="00E60C66"/>
    <w:rsid w:val="00E6164D"/>
    <w:rsid w:val="00E618C9"/>
    <w:rsid w:val="00E61A8D"/>
    <w:rsid w:val="00E62774"/>
    <w:rsid w:val="00E6307C"/>
    <w:rsid w:val="00E636FA"/>
    <w:rsid w:val="00E6441E"/>
    <w:rsid w:val="00E66C50"/>
    <w:rsid w:val="00E679D3"/>
    <w:rsid w:val="00E708DB"/>
    <w:rsid w:val="00E71208"/>
    <w:rsid w:val="00E71444"/>
    <w:rsid w:val="00E71C91"/>
    <w:rsid w:val="00E720A1"/>
    <w:rsid w:val="00E753F2"/>
    <w:rsid w:val="00E75DDA"/>
    <w:rsid w:val="00E773E8"/>
    <w:rsid w:val="00E82385"/>
    <w:rsid w:val="00E83ADD"/>
    <w:rsid w:val="00E84F38"/>
    <w:rsid w:val="00E85623"/>
    <w:rsid w:val="00E860E0"/>
    <w:rsid w:val="00E87441"/>
    <w:rsid w:val="00E91FAE"/>
    <w:rsid w:val="00E94ADE"/>
    <w:rsid w:val="00E96E3F"/>
    <w:rsid w:val="00EA270C"/>
    <w:rsid w:val="00EA3B7E"/>
    <w:rsid w:val="00EA4974"/>
    <w:rsid w:val="00EA4E79"/>
    <w:rsid w:val="00EA532E"/>
    <w:rsid w:val="00EB06D9"/>
    <w:rsid w:val="00EB1419"/>
    <w:rsid w:val="00EB192B"/>
    <w:rsid w:val="00EB19ED"/>
    <w:rsid w:val="00EB1CAB"/>
    <w:rsid w:val="00EB6F64"/>
    <w:rsid w:val="00EC0F5A"/>
    <w:rsid w:val="00EC14A4"/>
    <w:rsid w:val="00EC4265"/>
    <w:rsid w:val="00EC4420"/>
    <w:rsid w:val="00EC4CEB"/>
    <w:rsid w:val="00EC659E"/>
    <w:rsid w:val="00ED1558"/>
    <w:rsid w:val="00ED2072"/>
    <w:rsid w:val="00ED2AE0"/>
    <w:rsid w:val="00ED5553"/>
    <w:rsid w:val="00ED56FE"/>
    <w:rsid w:val="00ED5E36"/>
    <w:rsid w:val="00ED6961"/>
    <w:rsid w:val="00EE2746"/>
    <w:rsid w:val="00EE6AE2"/>
    <w:rsid w:val="00EE6D98"/>
    <w:rsid w:val="00EF0B96"/>
    <w:rsid w:val="00EF1F36"/>
    <w:rsid w:val="00EF3486"/>
    <w:rsid w:val="00EF47AF"/>
    <w:rsid w:val="00EF53B6"/>
    <w:rsid w:val="00EF66C3"/>
    <w:rsid w:val="00F00A9C"/>
    <w:rsid w:val="00F00B73"/>
    <w:rsid w:val="00F0341D"/>
    <w:rsid w:val="00F071F5"/>
    <w:rsid w:val="00F115AC"/>
    <w:rsid w:val="00F115CA"/>
    <w:rsid w:val="00F13F79"/>
    <w:rsid w:val="00F14817"/>
    <w:rsid w:val="00F14EBA"/>
    <w:rsid w:val="00F1510F"/>
    <w:rsid w:val="00F1533A"/>
    <w:rsid w:val="00F15E5A"/>
    <w:rsid w:val="00F17F0A"/>
    <w:rsid w:val="00F215DF"/>
    <w:rsid w:val="00F253FA"/>
    <w:rsid w:val="00F2668F"/>
    <w:rsid w:val="00F2742F"/>
    <w:rsid w:val="00F2753B"/>
    <w:rsid w:val="00F32062"/>
    <w:rsid w:val="00F33F8B"/>
    <w:rsid w:val="00F340B2"/>
    <w:rsid w:val="00F41806"/>
    <w:rsid w:val="00F4295E"/>
    <w:rsid w:val="00F43390"/>
    <w:rsid w:val="00F443B2"/>
    <w:rsid w:val="00F447E4"/>
    <w:rsid w:val="00F45656"/>
    <w:rsid w:val="00F458D8"/>
    <w:rsid w:val="00F45ABF"/>
    <w:rsid w:val="00F50237"/>
    <w:rsid w:val="00F51201"/>
    <w:rsid w:val="00F53596"/>
    <w:rsid w:val="00F53962"/>
    <w:rsid w:val="00F55BA8"/>
    <w:rsid w:val="00F55DB1"/>
    <w:rsid w:val="00F56ACA"/>
    <w:rsid w:val="00F600FE"/>
    <w:rsid w:val="00F62E4D"/>
    <w:rsid w:val="00F63A44"/>
    <w:rsid w:val="00F66B34"/>
    <w:rsid w:val="00F675B9"/>
    <w:rsid w:val="00F711C9"/>
    <w:rsid w:val="00F74C59"/>
    <w:rsid w:val="00F75237"/>
    <w:rsid w:val="00F75C3A"/>
    <w:rsid w:val="00F806FC"/>
    <w:rsid w:val="00F814A2"/>
    <w:rsid w:val="00F81516"/>
    <w:rsid w:val="00F82E30"/>
    <w:rsid w:val="00F831CB"/>
    <w:rsid w:val="00F8458A"/>
    <w:rsid w:val="00F848A3"/>
    <w:rsid w:val="00F84ACF"/>
    <w:rsid w:val="00F85742"/>
    <w:rsid w:val="00F85BF8"/>
    <w:rsid w:val="00F871CE"/>
    <w:rsid w:val="00F87802"/>
    <w:rsid w:val="00F90AF2"/>
    <w:rsid w:val="00F92657"/>
    <w:rsid w:val="00F92C0A"/>
    <w:rsid w:val="00F9415B"/>
    <w:rsid w:val="00F96DE1"/>
    <w:rsid w:val="00FA00D3"/>
    <w:rsid w:val="00FA03AC"/>
    <w:rsid w:val="00FA03B8"/>
    <w:rsid w:val="00FA13C2"/>
    <w:rsid w:val="00FA335F"/>
    <w:rsid w:val="00FA5797"/>
    <w:rsid w:val="00FA7F91"/>
    <w:rsid w:val="00FB121C"/>
    <w:rsid w:val="00FB1CDD"/>
    <w:rsid w:val="00FB2C2F"/>
    <w:rsid w:val="00FB305C"/>
    <w:rsid w:val="00FB3B72"/>
    <w:rsid w:val="00FC2E3D"/>
    <w:rsid w:val="00FC3BDE"/>
    <w:rsid w:val="00FC3D3D"/>
    <w:rsid w:val="00FC65C7"/>
    <w:rsid w:val="00FD041B"/>
    <w:rsid w:val="00FD1DBE"/>
    <w:rsid w:val="00FD25A7"/>
    <w:rsid w:val="00FD27B6"/>
    <w:rsid w:val="00FD3689"/>
    <w:rsid w:val="00FD4269"/>
    <w:rsid w:val="00FD42A3"/>
    <w:rsid w:val="00FD4716"/>
    <w:rsid w:val="00FD7468"/>
    <w:rsid w:val="00FD7CE0"/>
    <w:rsid w:val="00FE00F6"/>
    <w:rsid w:val="00FE0B3B"/>
    <w:rsid w:val="00FE1984"/>
    <w:rsid w:val="00FE1BE2"/>
    <w:rsid w:val="00FE54E0"/>
    <w:rsid w:val="00FE730A"/>
    <w:rsid w:val="00FF01D2"/>
    <w:rsid w:val="00FF0F50"/>
    <w:rsid w:val="00FF1703"/>
    <w:rsid w:val="00FF1DBF"/>
    <w:rsid w:val="00FF1DD7"/>
    <w:rsid w:val="00FF351A"/>
    <w:rsid w:val="00FF4453"/>
    <w:rsid w:val="00FF6106"/>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F8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
    <w:qFormat/>
    <w:rsid w:val="008A67A9"/>
    <w:pPr>
      <w:keepNext/>
      <w:ind w:left="360"/>
      <w:jc w:val="center"/>
      <w:outlineLvl w:val="2"/>
    </w:pPr>
    <w:rPr>
      <w:rFonts w:eastAsia="Arial Unicode MS" w:cs="Times New Roman"/>
      <w:b/>
      <w:sz w:val="26"/>
    </w:rPr>
  </w:style>
  <w:style w:type="paragraph" w:styleId="Nagwek4">
    <w:name w:val="heading 4"/>
    <w:basedOn w:val="Normalny"/>
    <w:next w:val="Normalny"/>
    <w:link w:val="Nagwek4Znak"/>
    <w:uiPriority w:val="9"/>
    <w:semiHidden/>
    <w:unhideWhenUsed/>
    <w:qFormat/>
    <w:rsid w:val="00AD2663"/>
    <w:pPr>
      <w:keepNext/>
      <w:keepLines/>
      <w:widowControl/>
      <w:autoSpaceDE/>
      <w:autoSpaceDN/>
      <w:adjustRightInd/>
      <w:spacing w:before="40" w:after="160" w:line="278" w:lineRule="auto"/>
      <w:jc w:val="left"/>
      <w:outlineLvl w:val="3"/>
    </w:pPr>
    <w:rPr>
      <w:rFonts w:eastAsia="Yu Gothic Light" w:cs="Times New Roman"/>
      <w:i/>
      <w:iCs/>
      <w:color w:val="0F4761"/>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paragraph" w:styleId="Nagwek6">
    <w:name w:val="heading 6"/>
    <w:basedOn w:val="Normalny"/>
    <w:next w:val="Normalny"/>
    <w:link w:val="Nagwek6Znak"/>
    <w:uiPriority w:val="9"/>
    <w:semiHidden/>
    <w:unhideWhenUsed/>
    <w:qFormat/>
    <w:rsid w:val="00AD2663"/>
    <w:pPr>
      <w:keepNext/>
      <w:keepLines/>
      <w:widowControl/>
      <w:autoSpaceDE/>
      <w:autoSpaceDN/>
      <w:adjustRightInd/>
      <w:spacing w:before="40" w:after="160" w:line="278" w:lineRule="auto"/>
      <w:jc w:val="left"/>
      <w:outlineLvl w:val="5"/>
    </w:pPr>
    <w:rPr>
      <w:rFonts w:eastAsia="Yu Gothic Light" w:cs="Times New Roman"/>
      <w:i/>
      <w:iCs/>
      <w:color w:val="595959"/>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AD2663"/>
    <w:pPr>
      <w:keepNext/>
      <w:keepLines/>
      <w:widowControl/>
      <w:autoSpaceDE/>
      <w:autoSpaceDN/>
      <w:adjustRightInd/>
      <w:spacing w:before="40" w:after="160" w:line="278" w:lineRule="auto"/>
      <w:jc w:val="left"/>
      <w:outlineLvl w:val="6"/>
    </w:pPr>
    <w:rPr>
      <w:rFonts w:eastAsia="Yu Gothic Light" w:cs="Times New Roman"/>
      <w:color w:val="595959"/>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AD2663"/>
    <w:pPr>
      <w:keepNext/>
      <w:keepLines/>
      <w:widowControl/>
      <w:autoSpaceDE/>
      <w:autoSpaceDN/>
      <w:adjustRightInd/>
      <w:spacing w:before="40" w:after="160" w:line="278" w:lineRule="auto"/>
      <w:jc w:val="left"/>
      <w:outlineLvl w:val="7"/>
    </w:pPr>
    <w:rPr>
      <w:rFonts w:eastAsia="Yu Gothic Light" w:cs="Times New Roman"/>
      <w:i/>
      <w:iCs/>
      <w:color w:val="272727"/>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AD2663"/>
    <w:pPr>
      <w:keepNext/>
      <w:keepLines/>
      <w:widowControl/>
      <w:autoSpaceDE/>
      <w:autoSpaceDN/>
      <w:adjustRightInd/>
      <w:spacing w:before="40" w:after="160" w:line="278" w:lineRule="auto"/>
      <w:jc w:val="left"/>
      <w:outlineLvl w:val="8"/>
    </w:pPr>
    <w:rPr>
      <w:rFonts w:eastAsia="Yu Gothic Light" w:cs="Times New Roman"/>
      <w:color w:val="272727"/>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uiPriority w:val="9"/>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10"/>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10"/>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customStyle="1" w:styleId="Nagwek4Znak">
    <w:name w:val="Nagłówek 4 Znak"/>
    <w:basedOn w:val="Domylnaczcionkaakapitu"/>
    <w:link w:val="Nagwek4"/>
    <w:uiPriority w:val="9"/>
    <w:semiHidden/>
    <w:rsid w:val="00AD2663"/>
    <w:rPr>
      <w:rFonts w:eastAsia="Yu Gothic Light"/>
      <w:i/>
      <w:iCs/>
      <w:color w:val="0F4761"/>
      <w:kern w:val="2"/>
      <w:lang w:eastAsia="en-US"/>
      <w14:ligatures w14:val="standardContextual"/>
    </w:rPr>
  </w:style>
  <w:style w:type="character" w:customStyle="1" w:styleId="Nagwek6Znak">
    <w:name w:val="Nagłówek 6 Znak"/>
    <w:basedOn w:val="Domylnaczcionkaakapitu"/>
    <w:link w:val="Nagwek6"/>
    <w:uiPriority w:val="9"/>
    <w:semiHidden/>
    <w:rsid w:val="00AD2663"/>
    <w:rPr>
      <w:rFonts w:eastAsia="Yu Gothic Light"/>
      <w:i/>
      <w:iCs/>
      <w:color w:val="595959"/>
      <w:kern w:val="2"/>
      <w:lang w:eastAsia="en-US"/>
      <w14:ligatures w14:val="standardContextual"/>
    </w:rPr>
  </w:style>
  <w:style w:type="character" w:customStyle="1" w:styleId="Nagwek7Znak">
    <w:name w:val="Nagłówek 7 Znak"/>
    <w:basedOn w:val="Domylnaczcionkaakapitu"/>
    <w:link w:val="Nagwek7"/>
    <w:uiPriority w:val="9"/>
    <w:semiHidden/>
    <w:rsid w:val="00AD2663"/>
    <w:rPr>
      <w:rFonts w:eastAsia="Yu Gothic Light"/>
      <w:color w:val="595959"/>
      <w:kern w:val="2"/>
      <w:lang w:eastAsia="en-US"/>
      <w14:ligatures w14:val="standardContextual"/>
    </w:rPr>
  </w:style>
  <w:style w:type="character" w:customStyle="1" w:styleId="Nagwek8Znak">
    <w:name w:val="Nagłówek 8 Znak"/>
    <w:basedOn w:val="Domylnaczcionkaakapitu"/>
    <w:link w:val="Nagwek8"/>
    <w:uiPriority w:val="9"/>
    <w:semiHidden/>
    <w:rsid w:val="00AD2663"/>
    <w:rPr>
      <w:rFonts w:eastAsia="Yu Gothic Light"/>
      <w:i/>
      <w:iCs/>
      <w:color w:val="272727"/>
      <w:kern w:val="2"/>
      <w:lang w:eastAsia="en-US"/>
      <w14:ligatures w14:val="standardContextual"/>
    </w:rPr>
  </w:style>
  <w:style w:type="character" w:customStyle="1" w:styleId="Nagwek9Znak">
    <w:name w:val="Nagłówek 9 Znak"/>
    <w:basedOn w:val="Domylnaczcionkaakapitu"/>
    <w:link w:val="Nagwek9"/>
    <w:uiPriority w:val="9"/>
    <w:semiHidden/>
    <w:rsid w:val="00AD2663"/>
    <w:rPr>
      <w:rFonts w:eastAsia="Yu Gothic Light"/>
      <w:color w:val="272727"/>
      <w:kern w:val="2"/>
      <w:lang w:eastAsia="en-US"/>
      <w14:ligatures w14:val="standardContextual"/>
    </w:rPr>
  </w:style>
  <w:style w:type="paragraph" w:styleId="Podtytu">
    <w:name w:val="Subtitle"/>
    <w:basedOn w:val="Normalny"/>
    <w:next w:val="Normalny"/>
    <w:link w:val="PodtytuZnak"/>
    <w:uiPriority w:val="11"/>
    <w:qFormat/>
    <w:rsid w:val="00AD2663"/>
    <w:pPr>
      <w:widowControl/>
      <w:numPr>
        <w:ilvl w:val="1"/>
      </w:numPr>
      <w:autoSpaceDE/>
      <w:autoSpaceDN/>
      <w:adjustRightInd/>
      <w:spacing w:before="0" w:after="160" w:line="278" w:lineRule="auto"/>
      <w:jc w:val="left"/>
    </w:pPr>
    <w:rPr>
      <w:rFonts w:eastAsia="Yu Gothic Light" w:cs="Times New Roman"/>
      <w:color w:val="595959"/>
      <w:spacing w:val="15"/>
      <w:sz w:val="28"/>
      <w:szCs w:val="28"/>
    </w:rPr>
  </w:style>
  <w:style w:type="character" w:customStyle="1" w:styleId="PodtytuZnak">
    <w:name w:val="Podtytuł Znak"/>
    <w:basedOn w:val="Domylnaczcionkaakapitu"/>
    <w:link w:val="Podtytu"/>
    <w:uiPriority w:val="11"/>
    <w:rsid w:val="00AD2663"/>
    <w:rPr>
      <w:rFonts w:eastAsia="Yu Gothic Light"/>
      <w:color w:val="595959"/>
      <w:spacing w:val="15"/>
      <w:sz w:val="28"/>
      <w:szCs w:val="28"/>
    </w:rPr>
  </w:style>
  <w:style w:type="paragraph" w:styleId="Cytat">
    <w:name w:val="Quote"/>
    <w:basedOn w:val="Normalny"/>
    <w:next w:val="Normalny"/>
    <w:link w:val="CytatZnak"/>
    <w:uiPriority w:val="29"/>
    <w:qFormat/>
    <w:rsid w:val="00AD2663"/>
    <w:pPr>
      <w:widowControl/>
      <w:autoSpaceDE/>
      <w:autoSpaceDN/>
      <w:adjustRightInd/>
      <w:spacing w:before="200" w:after="160" w:line="278" w:lineRule="auto"/>
      <w:ind w:left="864" w:right="864"/>
      <w:jc w:val="center"/>
    </w:pPr>
    <w:rPr>
      <w:rFonts w:eastAsia="Times New Roman" w:cs="Times New Roman"/>
      <w:i/>
      <w:iCs/>
      <w:color w:val="404040"/>
      <w:sz w:val="24"/>
      <w:szCs w:val="24"/>
    </w:rPr>
  </w:style>
  <w:style w:type="character" w:customStyle="1" w:styleId="CytatZnak">
    <w:name w:val="Cytat Znak"/>
    <w:basedOn w:val="Domylnaczcionkaakapitu"/>
    <w:link w:val="Cytat"/>
    <w:uiPriority w:val="29"/>
    <w:rsid w:val="00AD2663"/>
    <w:rPr>
      <w:i/>
      <w:iCs/>
      <w:color w:val="404040"/>
    </w:rPr>
  </w:style>
  <w:style w:type="character" w:styleId="Wyrnienieintensywne">
    <w:name w:val="Intense Emphasis"/>
    <w:basedOn w:val="Domylnaczcionkaakapitu"/>
    <w:uiPriority w:val="21"/>
    <w:qFormat/>
    <w:rsid w:val="00AD2663"/>
    <w:rPr>
      <w:i/>
      <w:iCs/>
      <w:color w:val="4F81BD" w:themeColor="accent1"/>
    </w:rPr>
  </w:style>
  <w:style w:type="paragraph" w:styleId="Cytatintensywny">
    <w:name w:val="Intense Quote"/>
    <w:basedOn w:val="Normalny"/>
    <w:next w:val="Normalny"/>
    <w:link w:val="CytatintensywnyZnak"/>
    <w:uiPriority w:val="30"/>
    <w:qFormat/>
    <w:rsid w:val="00AD2663"/>
    <w:pPr>
      <w:widowControl/>
      <w:pBdr>
        <w:top w:val="single" w:sz="4" w:space="10" w:color="4F81BD" w:themeColor="accent1"/>
        <w:bottom w:val="single" w:sz="4" w:space="10" w:color="4F81BD" w:themeColor="accent1"/>
      </w:pBdr>
      <w:autoSpaceDE/>
      <w:autoSpaceDN/>
      <w:adjustRightInd/>
      <w:spacing w:before="360" w:after="360" w:line="278" w:lineRule="auto"/>
      <w:ind w:left="864" w:right="864"/>
      <w:jc w:val="center"/>
    </w:pPr>
    <w:rPr>
      <w:rFonts w:eastAsia="Times New Roman" w:cs="Times New Roman"/>
      <w:i/>
      <w:iCs/>
      <w:color w:val="0F4761"/>
      <w:sz w:val="24"/>
      <w:szCs w:val="24"/>
    </w:rPr>
  </w:style>
  <w:style w:type="character" w:customStyle="1" w:styleId="CytatintensywnyZnak">
    <w:name w:val="Cytat intensywny Znak"/>
    <w:basedOn w:val="Domylnaczcionkaakapitu"/>
    <w:link w:val="Cytatintensywny"/>
    <w:uiPriority w:val="30"/>
    <w:rsid w:val="00AD2663"/>
    <w:rPr>
      <w:i/>
      <w:iCs/>
      <w:color w:val="0F4761"/>
    </w:rPr>
  </w:style>
  <w:style w:type="character" w:styleId="Odwoanieintensywne">
    <w:name w:val="Intense Reference"/>
    <w:basedOn w:val="Domylnaczcionkaakapitu"/>
    <w:uiPriority w:val="32"/>
    <w:qFormat/>
    <w:rsid w:val="00AD2663"/>
    <w:rPr>
      <w:b/>
      <w:bCs/>
      <w:smallCaps/>
      <w:color w:val="4F81BD" w:themeColor="accent1"/>
      <w:spacing w:val="5"/>
    </w:rPr>
  </w:style>
  <w:style w:type="character" w:styleId="Pogrubienie">
    <w:name w:val="Strong"/>
    <w:basedOn w:val="Domylnaczcionkaakapitu"/>
    <w:uiPriority w:val="22"/>
    <w:qFormat/>
    <w:rsid w:val="00AD2663"/>
    <w:rPr>
      <w:b/>
      <w:bCs/>
    </w:rPr>
  </w:style>
  <w:style w:type="character" w:styleId="UyteHipercze">
    <w:name w:val="FollowedHyperlink"/>
    <w:uiPriority w:val="99"/>
    <w:semiHidden/>
    <w:unhideWhenUsed/>
    <w:rsid w:val="00AD2663"/>
    <w:rPr>
      <w:color w:val="800080"/>
      <w:u w:val="single"/>
    </w:rPr>
  </w:style>
  <w:style w:type="character" w:styleId="Nierozpoznanawzmianka">
    <w:name w:val="Unresolved Mention"/>
    <w:basedOn w:val="Domylnaczcionkaakapitu"/>
    <w:uiPriority w:val="99"/>
    <w:semiHidden/>
    <w:unhideWhenUsed/>
    <w:rsid w:val="00AD2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18357</Words>
  <Characters>110145</Characters>
  <Application>Microsoft Office Word</Application>
  <DocSecurity>0</DocSecurity>
  <Lines>917</Lines>
  <Paragraphs>256</Paragraphs>
  <ScaleCrop>false</ScaleCrop>
  <Company/>
  <LinksUpToDate>false</LinksUpToDate>
  <CharactersWithSpaces>128246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2026-06-08T12:52:00Z</dcterms:created>
  <dcterms:modified xsi:type="dcterms:W3CDTF">2026-06-08T12:52:00Z</dcterms:modified>
  <cp:category/>
</cp:coreProperties>
</file>