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6363C" w14:textId="1DCF29F9" w:rsidR="00D06C57" w:rsidRPr="00243A8A" w:rsidRDefault="003C75F3" w:rsidP="00D06C57">
      <w:pPr>
        <w:pStyle w:val="OZNPROJEKTUwskazaniedatylubwersjiprojektu"/>
      </w:pPr>
      <w:r w:rsidRPr="00243A8A">
        <w:t>Projekt</w:t>
      </w:r>
    </w:p>
    <w:p w14:paraId="1538171F" w14:textId="58ED2D75" w:rsidR="003C75F3" w:rsidRPr="00243A8A" w:rsidRDefault="003C75F3" w:rsidP="003C75F3">
      <w:pPr>
        <w:pStyle w:val="OZNRODZAKTUtznustawalubrozporzdzenieiorganwydajcy"/>
      </w:pPr>
      <w:r w:rsidRPr="00243A8A">
        <w:t>ustawa</w:t>
      </w:r>
    </w:p>
    <w:p w14:paraId="52C822B1" w14:textId="2ECCDBE7" w:rsidR="003C75F3" w:rsidRPr="00243A8A" w:rsidRDefault="003C75F3" w:rsidP="003C75F3">
      <w:pPr>
        <w:pStyle w:val="DATAAKTUdatauchwalenialubwydaniaaktu"/>
      </w:pPr>
      <w:r w:rsidRPr="00243A8A">
        <w:t>z dnia</w:t>
      </w:r>
    </w:p>
    <w:p w14:paraId="38E9894E" w14:textId="11552B28" w:rsidR="00FC49A3" w:rsidRPr="00243A8A" w:rsidRDefault="003C75F3" w:rsidP="00FC49A3">
      <w:pPr>
        <w:pStyle w:val="TYTDZPRZEDMprzedmiotregulacjitytuulubdziau"/>
      </w:pPr>
      <w:r w:rsidRPr="00243A8A">
        <w:t>o zmianie ustawy</w:t>
      </w:r>
      <w:r w:rsidR="007A5CCB" w:rsidRPr="00243A8A">
        <w:t xml:space="preserve"> –</w:t>
      </w:r>
      <w:r w:rsidRPr="00243A8A">
        <w:t xml:space="preserve"> Prawo ban</w:t>
      </w:r>
      <w:r w:rsidR="00552477" w:rsidRPr="00243A8A">
        <w:t>k</w:t>
      </w:r>
      <w:r w:rsidR="00286595" w:rsidRPr="00243A8A">
        <w:t>o</w:t>
      </w:r>
      <w:r w:rsidRPr="00243A8A">
        <w:t xml:space="preserve">we </w:t>
      </w:r>
      <w:r w:rsidR="00747989" w:rsidRPr="00243A8A">
        <w:t xml:space="preserve">oraz </w:t>
      </w:r>
      <w:r w:rsidRPr="00243A8A">
        <w:t>niektórych innych ustaw</w:t>
      </w:r>
      <w:r w:rsidRPr="009754A3">
        <w:rPr>
          <w:rStyle w:val="IGPindeksgrnyipogrubienie"/>
        </w:rPr>
        <w:footnoteReference w:id="2"/>
      </w:r>
      <w:r w:rsidRPr="009754A3">
        <w:rPr>
          <w:rStyle w:val="IGPindeksgrnyipogrubienie"/>
        </w:rPr>
        <w:t>)</w:t>
      </w:r>
      <w:r w:rsidR="00432B00" w:rsidRPr="009754A3">
        <w:rPr>
          <w:rStyle w:val="IGPindeksgrnyipogrubienie"/>
        </w:rPr>
        <w:t>,</w:t>
      </w:r>
      <w:r w:rsidR="00906A23" w:rsidRPr="009754A3">
        <w:rPr>
          <w:rStyle w:val="IGPindeksgrnyipogrubienie"/>
        </w:rPr>
        <w:t xml:space="preserve"> </w:t>
      </w:r>
      <w:r w:rsidR="00906A23" w:rsidRPr="009754A3">
        <w:rPr>
          <w:rStyle w:val="IGPindeksgrnyipogrubienie"/>
        </w:rPr>
        <w:footnoteReference w:id="3"/>
      </w:r>
      <w:r w:rsidR="00906A23" w:rsidRPr="009754A3">
        <w:rPr>
          <w:rStyle w:val="IGPindeksgrnyipogrubienie"/>
        </w:rPr>
        <w:t>)</w:t>
      </w:r>
    </w:p>
    <w:p w14:paraId="7565C8A5" w14:textId="6E205862" w:rsidR="00FC49A3" w:rsidRPr="00243A8A" w:rsidRDefault="00FC49A3" w:rsidP="00FC49A3">
      <w:pPr>
        <w:pStyle w:val="ARTartustawynprozporzdzenia"/>
      </w:pPr>
      <w:r w:rsidRPr="00243A8A">
        <w:rPr>
          <w:rStyle w:val="Ppogrubienie"/>
        </w:rPr>
        <w:t>Art.</w:t>
      </w:r>
      <w:r w:rsidR="00891AE6">
        <w:rPr>
          <w:rStyle w:val="Ppogrubienie"/>
        </w:rPr>
        <w:t> </w:t>
      </w:r>
      <w:r w:rsidRPr="00243A8A">
        <w:rPr>
          <w:rStyle w:val="Ppogrubienie"/>
        </w:rPr>
        <w:t>1</w:t>
      </w:r>
      <w:r w:rsidR="0091595D" w:rsidRPr="00243A8A">
        <w:rPr>
          <w:rStyle w:val="Ppogrubienie"/>
        </w:rPr>
        <w:t>.</w:t>
      </w:r>
      <w:r w:rsidR="00891AE6">
        <w:t> </w:t>
      </w:r>
      <w:r w:rsidRPr="00243A8A">
        <w:t xml:space="preserve">W ustawie z dnia 29 sierpnia 1997 r. </w:t>
      </w:r>
      <w:r w:rsidR="00D565F3" w:rsidRPr="00243A8A">
        <w:t xml:space="preserve">– </w:t>
      </w:r>
      <w:r w:rsidRPr="00243A8A">
        <w:t>Prawo bankowe (</w:t>
      </w:r>
      <w:bookmarkStart w:id="0" w:name="_Hlk212622116"/>
      <w:r w:rsidRPr="00243A8A">
        <w:t>Dz. U.</w:t>
      </w:r>
      <w:r w:rsidR="00A83A0C" w:rsidRPr="00243A8A">
        <w:t xml:space="preserve"> z 2026 r. poz. 38, 176, 331</w:t>
      </w:r>
      <w:r w:rsidR="00767E8B">
        <w:t xml:space="preserve">, </w:t>
      </w:r>
      <w:r w:rsidR="00A83A0C" w:rsidRPr="00243A8A">
        <w:t>340</w:t>
      </w:r>
      <w:bookmarkEnd w:id="0"/>
      <w:r w:rsidR="00767E8B">
        <w:t xml:space="preserve"> i 644</w:t>
      </w:r>
      <w:r w:rsidRPr="00243A8A">
        <w:t>) wprowadza się następujące zmiany:</w:t>
      </w:r>
    </w:p>
    <w:p w14:paraId="22D00334" w14:textId="2E11A5E9" w:rsidR="00DF1878" w:rsidRPr="00243A8A" w:rsidRDefault="004D4943" w:rsidP="00DF1878">
      <w:pPr>
        <w:pStyle w:val="PKTpunkt"/>
      </w:pPr>
      <w:r w:rsidRPr="00243A8A">
        <w:lastRenderedPageBreak/>
        <w:t>1)</w:t>
      </w:r>
      <w:r w:rsidRPr="00243A8A">
        <w:tab/>
      </w:r>
      <w:r w:rsidR="00DF1878" w:rsidRPr="00243A8A">
        <w:t xml:space="preserve">odnośnik </w:t>
      </w:r>
      <w:r w:rsidR="00A5512A" w:rsidRPr="00243A8A">
        <w:t xml:space="preserve">nr 1 </w:t>
      </w:r>
      <w:r w:rsidR="00DF1878" w:rsidRPr="00243A8A">
        <w:t xml:space="preserve">do tytułu ustawy otrzymuje brzmienie: </w:t>
      </w:r>
    </w:p>
    <w:p w14:paraId="2117B909" w14:textId="7214474D" w:rsidR="00DF1878" w:rsidRPr="00243A8A" w:rsidRDefault="00DF1878" w:rsidP="0057276E">
      <w:pPr>
        <w:pStyle w:val="ZODNONIKAzmtekstuodnonikaartykuempunktem"/>
      </w:pPr>
      <w:r w:rsidRPr="00243A8A">
        <w:t>„</w:t>
      </w:r>
      <w:r w:rsidR="00A5512A" w:rsidRPr="00C60C1A">
        <w:rPr>
          <w:rStyle w:val="IGindeksgrny"/>
        </w:rPr>
        <w:t>1)</w:t>
      </w:r>
      <w:r w:rsidR="00891AE6">
        <w:tab/>
      </w:r>
      <w:r w:rsidRPr="00243A8A">
        <w:t xml:space="preserve">Niniejsza ustawa w zakresie swojej regulacji </w:t>
      </w:r>
      <w:r w:rsidR="00547DD6" w:rsidRPr="00243A8A">
        <w:t>wdraża</w:t>
      </w:r>
      <w:r w:rsidRPr="00243A8A">
        <w:t>:</w:t>
      </w:r>
    </w:p>
    <w:p w14:paraId="26224B43" w14:textId="271E9AB1" w:rsidR="00DF1878" w:rsidRPr="00243A8A" w:rsidRDefault="00DF1878" w:rsidP="009754A3">
      <w:pPr>
        <w:pStyle w:val="ZPKTwODNONIKUzmpktwzmienianymodnonikuartykuempunktem"/>
      </w:pPr>
      <w:r w:rsidRPr="00243A8A">
        <w:t>1)</w:t>
      </w:r>
      <w:r w:rsidRPr="00243A8A">
        <w:tab/>
        <w:t>dyrektyw</w:t>
      </w:r>
      <w:r w:rsidR="00547DD6" w:rsidRPr="00243A8A">
        <w:t>ę</w:t>
      </w:r>
      <w:r w:rsidRPr="00243A8A">
        <w:t> </w:t>
      </w:r>
      <w:r w:rsidR="00D974EC" w:rsidRPr="00243A8A">
        <w:t>2001/24/WE</w:t>
      </w:r>
      <w:r w:rsidRPr="00243A8A">
        <w:t> z dnia 4 kwietnia 2001 r. w sprawie reorganizacji i likwidacji instytucji kredytowych (Dz.</w:t>
      </w:r>
      <w:r w:rsidR="005E4DF8" w:rsidRPr="00243A8A">
        <w:t xml:space="preserve"> </w:t>
      </w:r>
      <w:r w:rsidRPr="00243A8A">
        <w:t>Urz. WE L 125 z 05.05.2001</w:t>
      </w:r>
      <w:r w:rsidR="005B1674" w:rsidRPr="00243A8A">
        <w:t xml:space="preserve"> –</w:t>
      </w:r>
      <w:r w:rsidR="00710AF8" w:rsidRPr="00243A8A">
        <w:t xml:space="preserve"> Dz. Urz. UE Polskie wydanie specjalne, rozdz. 6, t. 4, str. 15 oraz Dz. Urz. UE </w:t>
      </w:r>
      <w:r w:rsidR="002D1781" w:rsidRPr="00243A8A">
        <w:t>173 z 12.06.2014, str. 190</w:t>
      </w:r>
      <w:r w:rsidRPr="00243A8A">
        <w:t>);</w:t>
      </w:r>
    </w:p>
    <w:p w14:paraId="0CAE1DA3" w14:textId="5804A038" w:rsidR="00DF1878" w:rsidRPr="00243A8A" w:rsidRDefault="00DF1878" w:rsidP="009754A3">
      <w:pPr>
        <w:pStyle w:val="ZPKTwODNONIKUzmpktwzmienianymodnonikuartykuempunktem"/>
      </w:pPr>
      <w:r w:rsidRPr="00243A8A">
        <w:t>2)</w:t>
      </w:r>
      <w:r w:rsidRPr="00243A8A">
        <w:tab/>
        <w:t>dyrektyw</w:t>
      </w:r>
      <w:r w:rsidR="00547DD6" w:rsidRPr="00243A8A">
        <w:t>ę</w:t>
      </w:r>
      <w:r w:rsidRPr="00243A8A">
        <w:t xml:space="preserve"> Parlamentu Europejskiego i Rady nr 2013/36/UE z dnia 26 czerwca 2013 r. w sprawie warunków dopuszczenia instytucji kredytowych do działalności oraz nadzoru ostrożnościowego nad instytucjami kredytowymi, zmieniającą dyrektywę 2002/87/WE i uchylającą dyrektywy 2006/48/WE oraz 2006/49/WE (Dz. Urz. UE L 176 z 27.06.2013, str. 338, Dz. Urz. UE L 208 z 02.08.2013, str. 73, Dz. Urz. UE L 60 z 28.02.2014, str. 34, Dz. Urz. UE L 173 z 12.06.2014, str. 190, Dz. Urz. UE L 337 z 23.12.2015, str. 35, Dz. Urz. UE L 20 z 25.01.2017, str. 1, Dz. Urz. UE L 156 z 19.06.2018, str. 43, Dz. Urz. UE L 150 z 07.06.2019, str. 253, Dz. Urz. UE L 314 z 05.12.2019, str. 64, Dz. Urz. UE L 203 z 26.06.2020, str. 95, Dz. Urz. UE L 212 z 03.07.2020, str. 20, Dz. Urz. UE L 68 z 26.02.2021, str. 14, </w:t>
      </w:r>
      <w:r w:rsidR="0065667D" w:rsidRPr="00243A8A">
        <w:t xml:space="preserve">Dz. Urz. UE L 333 z </w:t>
      </w:r>
      <w:r w:rsidR="006C3C42" w:rsidRPr="00243A8A">
        <w:t>27.12.2022, str. 153,</w:t>
      </w:r>
      <w:r w:rsidR="0065667D" w:rsidRPr="00243A8A">
        <w:t xml:space="preserve"> </w:t>
      </w:r>
      <w:r w:rsidRPr="00243A8A">
        <w:t xml:space="preserve">Dz. Urz. UE L 150 z 09.06.2023, str. 40, Dz. Urz. UE L 2023/2864 z 20.12.2023, Dz. Urz. UE L 2024/1619 z 19.06.2024 oraz Dz. Urz. UE L 2024/2994 z </w:t>
      </w:r>
      <w:r w:rsidR="00547DD6" w:rsidRPr="00243A8A">
        <w:t>0</w:t>
      </w:r>
      <w:r w:rsidRPr="00243A8A">
        <w:t>4.12.2024);</w:t>
      </w:r>
    </w:p>
    <w:p w14:paraId="0EB3B6F5" w14:textId="7D33696F" w:rsidR="00DF1878" w:rsidRPr="00243A8A" w:rsidRDefault="00547DD6" w:rsidP="009754A3">
      <w:pPr>
        <w:pStyle w:val="ZPKTwODNONIKUzmpktwzmienianymodnonikuartykuempunktem"/>
      </w:pPr>
      <w:r w:rsidRPr="00243A8A">
        <w:t>3</w:t>
      </w:r>
      <w:r w:rsidR="00DF1878" w:rsidRPr="00243A8A">
        <w:t>)</w:t>
      </w:r>
      <w:r w:rsidR="00DF1878" w:rsidRPr="00243A8A">
        <w:tab/>
        <w:t>dyrektyw</w:t>
      </w:r>
      <w:r w:rsidRPr="00243A8A">
        <w:t>ę</w:t>
      </w:r>
      <w:r w:rsidR="00DF1878" w:rsidRPr="00243A8A">
        <w:t xml:space="preserve"> Parlamentu Europejskiego i Rady 2014/49/UE z dnia 16 kwietnia 2014 r. w sprawie systemów gwarancji depozytów (Dz. Urz. UE L </w:t>
      </w:r>
      <w:r w:rsidR="00DF1878" w:rsidRPr="00243A8A">
        <w:rPr>
          <w:rFonts w:hint="eastAsia"/>
        </w:rPr>
        <w:t xml:space="preserve">173 </w:t>
      </w:r>
      <w:r w:rsidR="00DF1878" w:rsidRPr="00243A8A">
        <w:t xml:space="preserve">z </w:t>
      </w:r>
      <w:r w:rsidR="00DF1878" w:rsidRPr="00243A8A">
        <w:rPr>
          <w:rFonts w:hint="eastAsia"/>
        </w:rPr>
        <w:t>12.</w:t>
      </w:r>
      <w:r w:rsidR="0059766B" w:rsidRPr="00243A8A">
        <w:t>0</w:t>
      </w:r>
      <w:r w:rsidR="00DF1878" w:rsidRPr="00243A8A">
        <w:rPr>
          <w:rFonts w:hint="eastAsia"/>
        </w:rPr>
        <w:t xml:space="preserve">6.2014, </w:t>
      </w:r>
      <w:r w:rsidR="00DF1878" w:rsidRPr="00243A8A">
        <w:t>str</w:t>
      </w:r>
      <w:r w:rsidR="00DF1878" w:rsidRPr="00243A8A">
        <w:rPr>
          <w:rFonts w:hint="eastAsia"/>
        </w:rPr>
        <w:t>. 149</w:t>
      </w:r>
      <w:r w:rsidR="00DF1878" w:rsidRPr="00243A8A">
        <w:t>, Dz. Urz. UE L 212 z 18.07.2014, str. 47</w:t>
      </w:r>
      <w:r w:rsidR="005B1674" w:rsidRPr="00243A8A">
        <w:t xml:space="preserve"> oraz</w:t>
      </w:r>
      <w:r w:rsidR="00DF1878" w:rsidRPr="00243A8A">
        <w:t xml:space="preserve"> Dz. Urz. UE L 309 z 30.10.2014, str. 37);</w:t>
      </w:r>
    </w:p>
    <w:p w14:paraId="1F7E8616" w14:textId="07AD9287" w:rsidR="00DF1878" w:rsidRPr="00243A8A" w:rsidRDefault="00547DD6" w:rsidP="009754A3">
      <w:pPr>
        <w:pStyle w:val="ZPKTwODNONIKUzmpktwzmienianymodnonikuartykuempunktem"/>
      </w:pPr>
      <w:r w:rsidRPr="00243A8A">
        <w:lastRenderedPageBreak/>
        <w:t>4</w:t>
      </w:r>
      <w:r w:rsidR="00DF1878" w:rsidRPr="00243A8A">
        <w:t>)</w:t>
      </w:r>
      <w:r w:rsidR="00DF1878" w:rsidRPr="00243A8A">
        <w:tab/>
        <w:t>dyrektyw</w:t>
      </w:r>
      <w:r w:rsidRPr="00243A8A">
        <w:t>ę</w:t>
      </w:r>
      <w:r w:rsidR="00DF1878" w:rsidRPr="00243A8A">
        <w:t xml:space="preserve"> Parlamentu Europejskiego i Rady 2014/59/UE z dnia 15 maja 2014 r. ustanawiając</w:t>
      </w:r>
      <w:r w:rsidRPr="00243A8A">
        <w:t>ą</w:t>
      </w:r>
      <w:r w:rsidR="00DF1878" w:rsidRPr="00243A8A">
        <w:t xml:space="preserve"> ramy na potrzeby prowadzenia działań naprawczych oraz restrukturyzacji i uporządkowanej likwidacji w odniesieniu do instytucji kredytowych i firm inwestycyjnych oraz zmieniając</w:t>
      </w:r>
      <w:r w:rsidRPr="00243A8A">
        <w:t>ą</w:t>
      </w:r>
      <w:r w:rsidR="00DF1878" w:rsidRPr="00243A8A">
        <w:t xml:space="preserve"> dyrektywę Rady 82/891/EWG i dyrektywy Parlamentu Europejskiego i Rady 2001/24/WE, 2002/47/WE, 2004/25/WE, 2005/56/WE, 2007/36/WE, 2011/35/UE, 2012/30/UE i 2013/36/EU oraz rozporządzenia Parlamentu Europejskiego i Rady (UE) nr 1093/2010 i (UE) nr 648/2012 (Dz. Urz. UE L 173 z 12.06.2014, str. 190, Dz. Urz. UE L 349 z 05.12.2014, str. 68, </w:t>
      </w:r>
      <w:bookmarkStart w:id="1" w:name="_Hlk225508493"/>
      <w:r w:rsidR="00DF1878" w:rsidRPr="00243A8A">
        <w:t>Dz. Urz. UE L 345 z 27.12.2017</w:t>
      </w:r>
      <w:bookmarkEnd w:id="1"/>
      <w:r w:rsidR="00DF1878" w:rsidRPr="00243A8A">
        <w:t>, str.</w:t>
      </w:r>
      <w:r w:rsidR="00847FDD">
        <w:t> </w:t>
      </w:r>
      <w:r w:rsidR="00DF1878" w:rsidRPr="00243A8A">
        <w:t>96, Dz. Urz. UE L 150 z 07.06.2019, str. 296, Dz. Urz. UE L 203 z 01.08.2019, str. 10, Dz. Urz. UE L 314 z 05.12.2019, str. 64, Dz. Urz. UE L 328 z 18.12.2019, str. 29, Dz. Urz. UE L 22 z 22.01.2021, str. 1, Dz. Urz. UE L 275 z 25.10.2022, str. 1, Dz. Urz. UE L 333 z 27.12.2022, str. 153, Dz. Urz. UE L 2023/2864 z 20.12.2023, Dz. Urz. UE L 2024/1174 z 22.04.2024 oraz Dz. Urz. UE L 2025/1 z 08.01.2025);</w:t>
      </w:r>
    </w:p>
    <w:p w14:paraId="0CE6362C" w14:textId="7D7BD4EE" w:rsidR="000D2A87" w:rsidRPr="00243A8A" w:rsidRDefault="00547DD6" w:rsidP="009754A3">
      <w:pPr>
        <w:pStyle w:val="ZPKTwODNONIKUzmpktwzmienianymodnonikuartykuempunktem"/>
      </w:pPr>
      <w:r w:rsidRPr="00243A8A">
        <w:t>5</w:t>
      </w:r>
      <w:r w:rsidR="000D2A87" w:rsidRPr="00243A8A">
        <w:t>)</w:t>
      </w:r>
      <w:r w:rsidR="000D2A87" w:rsidRPr="00243A8A">
        <w:tab/>
        <w:t>dyrektyw</w:t>
      </w:r>
      <w:r w:rsidRPr="00243A8A">
        <w:t>ę</w:t>
      </w:r>
      <w:r w:rsidR="000D2A87" w:rsidRPr="00243A8A">
        <w:t xml:space="preserve"> Parlamentu Europejskiego i Rady nr 2014/65/UE z dnia 15 maja 2014 r. w sprawie rynków instrumentów finansowych oraz zmieniającą dyrektywę 2002/92/WE i dyrektywę 2011/61/UE (</w:t>
      </w:r>
      <w:bookmarkStart w:id="2" w:name="_Hlk216249574"/>
      <w:r w:rsidR="00150055" w:rsidRPr="00243A8A">
        <w:rPr>
          <w:rFonts w:hint="eastAsia"/>
        </w:rPr>
        <w:t>Dz.</w:t>
      </w:r>
      <w:r w:rsidR="00150055" w:rsidRPr="00243A8A">
        <w:t xml:space="preserve"> </w:t>
      </w:r>
      <w:r w:rsidR="00150055" w:rsidRPr="00243A8A">
        <w:rPr>
          <w:rFonts w:hint="eastAsia"/>
        </w:rPr>
        <w:t>U</w:t>
      </w:r>
      <w:r w:rsidR="00150055" w:rsidRPr="00243A8A">
        <w:t>rz</w:t>
      </w:r>
      <w:r w:rsidR="00150055" w:rsidRPr="00243A8A">
        <w:rPr>
          <w:rFonts w:hint="eastAsia"/>
        </w:rPr>
        <w:t xml:space="preserve">. </w:t>
      </w:r>
      <w:r w:rsidR="00150055" w:rsidRPr="00243A8A">
        <w:t xml:space="preserve">UE </w:t>
      </w:r>
      <w:r w:rsidR="00150055" w:rsidRPr="00243A8A">
        <w:rPr>
          <w:rFonts w:hint="eastAsia"/>
        </w:rPr>
        <w:t xml:space="preserve">L </w:t>
      </w:r>
      <w:bookmarkEnd w:id="2"/>
      <w:r w:rsidR="00150055" w:rsidRPr="00243A8A">
        <w:rPr>
          <w:rFonts w:hint="eastAsia"/>
        </w:rPr>
        <w:t>173 z 12.</w:t>
      </w:r>
      <w:r w:rsidRPr="00243A8A">
        <w:t>0</w:t>
      </w:r>
      <w:r w:rsidR="00150055" w:rsidRPr="00243A8A">
        <w:rPr>
          <w:rFonts w:hint="eastAsia"/>
        </w:rPr>
        <w:t>6.2014, s</w:t>
      </w:r>
      <w:r w:rsidRPr="00243A8A">
        <w:t>tr</w:t>
      </w:r>
      <w:r w:rsidR="00150055" w:rsidRPr="00243A8A">
        <w:rPr>
          <w:rFonts w:hint="eastAsia"/>
        </w:rPr>
        <w:t>. 349</w:t>
      </w:r>
      <w:r w:rsidR="00150055" w:rsidRPr="00243A8A">
        <w:t xml:space="preserve">, </w:t>
      </w:r>
      <w:r w:rsidR="00150055" w:rsidRPr="00243A8A">
        <w:rPr>
          <w:rFonts w:hint="eastAsia"/>
        </w:rPr>
        <w:t>Dz.</w:t>
      </w:r>
      <w:r w:rsidR="00150055" w:rsidRPr="00243A8A">
        <w:t xml:space="preserve"> </w:t>
      </w:r>
      <w:r w:rsidR="00150055" w:rsidRPr="00243A8A">
        <w:rPr>
          <w:rFonts w:hint="eastAsia"/>
        </w:rPr>
        <w:t>U</w:t>
      </w:r>
      <w:r w:rsidR="00150055" w:rsidRPr="00243A8A">
        <w:t>rz</w:t>
      </w:r>
      <w:r w:rsidR="00150055" w:rsidRPr="00243A8A">
        <w:rPr>
          <w:rFonts w:hint="eastAsia"/>
        </w:rPr>
        <w:t xml:space="preserve">. </w:t>
      </w:r>
      <w:r w:rsidR="00150055" w:rsidRPr="00243A8A">
        <w:t xml:space="preserve">UE </w:t>
      </w:r>
      <w:r w:rsidR="00150055" w:rsidRPr="00243A8A">
        <w:rPr>
          <w:rFonts w:hint="eastAsia"/>
        </w:rPr>
        <w:t>L</w:t>
      </w:r>
      <w:r w:rsidR="00150055" w:rsidRPr="00243A8A">
        <w:t xml:space="preserve"> 257 z </w:t>
      </w:r>
      <w:r w:rsidR="00150055" w:rsidRPr="00243A8A">
        <w:rPr>
          <w:rFonts w:hint="eastAsia"/>
        </w:rPr>
        <w:t>28.</w:t>
      </w:r>
      <w:r w:rsidRPr="00243A8A">
        <w:t>0</w:t>
      </w:r>
      <w:r w:rsidR="00150055" w:rsidRPr="00243A8A">
        <w:rPr>
          <w:rFonts w:hint="eastAsia"/>
        </w:rPr>
        <w:t>8.2014</w:t>
      </w:r>
      <w:r w:rsidR="00150055" w:rsidRPr="00243A8A">
        <w:t>, s</w:t>
      </w:r>
      <w:r w:rsidRPr="00243A8A">
        <w:t>tr</w:t>
      </w:r>
      <w:r w:rsidR="00150055" w:rsidRPr="00243A8A">
        <w:t xml:space="preserve">. 1, </w:t>
      </w:r>
      <w:r w:rsidR="00150055" w:rsidRPr="00243A8A">
        <w:rPr>
          <w:rFonts w:hint="eastAsia"/>
        </w:rPr>
        <w:t>Dz.</w:t>
      </w:r>
      <w:r w:rsidR="00150055" w:rsidRPr="00243A8A">
        <w:t xml:space="preserve"> </w:t>
      </w:r>
      <w:r w:rsidR="00150055" w:rsidRPr="00243A8A">
        <w:rPr>
          <w:rFonts w:hint="eastAsia"/>
        </w:rPr>
        <w:t>U</w:t>
      </w:r>
      <w:r w:rsidR="00150055" w:rsidRPr="00243A8A">
        <w:t>rz</w:t>
      </w:r>
      <w:r w:rsidR="00150055" w:rsidRPr="00243A8A">
        <w:rPr>
          <w:rFonts w:hint="eastAsia"/>
        </w:rPr>
        <w:t xml:space="preserve">. </w:t>
      </w:r>
      <w:r w:rsidR="00150055" w:rsidRPr="00243A8A">
        <w:t xml:space="preserve">UE </w:t>
      </w:r>
      <w:r w:rsidR="00150055" w:rsidRPr="00243A8A">
        <w:rPr>
          <w:rFonts w:hint="eastAsia"/>
        </w:rPr>
        <w:t>L</w:t>
      </w:r>
      <w:r w:rsidR="00150055" w:rsidRPr="00243A8A">
        <w:t xml:space="preserve"> 26 z </w:t>
      </w:r>
      <w:r w:rsidRPr="00243A8A">
        <w:t>0</w:t>
      </w:r>
      <w:r w:rsidR="00150055" w:rsidRPr="00243A8A">
        <w:rPr>
          <w:rFonts w:hint="eastAsia"/>
        </w:rPr>
        <w:t>2.</w:t>
      </w:r>
      <w:r w:rsidRPr="00243A8A">
        <w:t>0</w:t>
      </w:r>
      <w:r w:rsidR="00150055" w:rsidRPr="00243A8A">
        <w:rPr>
          <w:rFonts w:hint="eastAsia"/>
        </w:rPr>
        <w:t>2.2016</w:t>
      </w:r>
      <w:r w:rsidR="00150055" w:rsidRPr="00243A8A">
        <w:t>, s</w:t>
      </w:r>
      <w:r w:rsidRPr="00243A8A">
        <w:t>tr</w:t>
      </w:r>
      <w:r w:rsidR="00150055" w:rsidRPr="00243A8A">
        <w:t xml:space="preserve">. 19, </w:t>
      </w:r>
      <w:bookmarkStart w:id="3" w:name="_Hlk216250263"/>
      <w:r w:rsidR="00150055" w:rsidRPr="00243A8A">
        <w:rPr>
          <w:rFonts w:hint="eastAsia"/>
        </w:rPr>
        <w:t>Dz.</w:t>
      </w:r>
      <w:r w:rsidR="00150055" w:rsidRPr="00243A8A">
        <w:t xml:space="preserve"> </w:t>
      </w:r>
      <w:r w:rsidR="00150055" w:rsidRPr="00243A8A">
        <w:rPr>
          <w:rFonts w:hint="eastAsia"/>
        </w:rPr>
        <w:t>U</w:t>
      </w:r>
      <w:r w:rsidR="00150055" w:rsidRPr="00243A8A">
        <w:t>rz</w:t>
      </w:r>
      <w:r w:rsidR="00150055" w:rsidRPr="00243A8A">
        <w:rPr>
          <w:rFonts w:hint="eastAsia"/>
        </w:rPr>
        <w:t xml:space="preserve">. </w:t>
      </w:r>
      <w:r w:rsidR="00150055" w:rsidRPr="00243A8A">
        <w:t xml:space="preserve">UE </w:t>
      </w:r>
      <w:r w:rsidR="00150055" w:rsidRPr="00243A8A">
        <w:rPr>
          <w:rFonts w:hint="eastAsia"/>
        </w:rPr>
        <w:t xml:space="preserve">L </w:t>
      </w:r>
      <w:bookmarkEnd w:id="3"/>
      <w:r w:rsidR="00150055" w:rsidRPr="00243A8A">
        <w:t xml:space="preserve">175 z </w:t>
      </w:r>
      <w:r w:rsidR="00150055" w:rsidRPr="00243A8A">
        <w:rPr>
          <w:rFonts w:hint="eastAsia"/>
        </w:rPr>
        <w:t>30.</w:t>
      </w:r>
      <w:r w:rsidRPr="00243A8A">
        <w:t>0</w:t>
      </w:r>
      <w:r w:rsidR="00150055" w:rsidRPr="00243A8A">
        <w:rPr>
          <w:rFonts w:hint="eastAsia"/>
        </w:rPr>
        <w:t>6.2016</w:t>
      </w:r>
      <w:r w:rsidR="00150055" w:rsidRPr="00243A8A">
        <w:t>,</w:t>
      </w:r>
      <w:r w:rsidR="00F95534" w:rsidRPr="00243A8A">
        <w:t xml:space="preserve"> s</w:t>
      </w:r>
      <w:r w:rsidRPr="00243A8A">
        <w:t>tr</w:t>
      </w:r>
      <w:r w:rsidR="00F95534" w:rsidRPr="00243A8A">
        <w:t>. 8,</w:t>
      </w:r>
      <w:r w:rsidR="00F95534" w:rsidRPr="00243A8A">
        <w:rPr>
          <w:rFonts w:hint="eastAsia"/>
        </w:rPr>
        <w:t xml:space="preserve"> Dz.</w:t>
      </w:r>
      <w:r w:rsidR="00F95534" w:rsidRPr="00243A8A">
        <w:t xml:space="preserve"> </w:t>
      </w:r>
      <w:r w:rsidR="00F95534" w:rsidRPr="00243A8A">
        <w:rPr>
          <w:rFonts w:hint="eastAsia"/>
        </w:rPr>
        <w:t>U</w:t>
      </w:r>
      <w:r w:rsidR="00F95534" w:rsidRPr="00243A8A">
        <w:t>rz</w:t>
      </w:r>
      <w:r w:rsidR="00F95534" w:rsidRPr="00243A8A">
        <w:rPr>
          <w:rFonts w:hint="eastAsia"/>
        </w:rPr>
        <w:t xml:space="preserve">. </w:t>
      </w:r>
      <w:r w:rsidR="00F95534" w:rsidRPr="00243A8A">
        <w:t xml:space="preserve">UE </w:t>
      </w:r>
      <w:r w:rsidR="00F95534" w:rsidRPr="00243A8A">
        <w:rPr>
          <w:rFonts w:hint="eastAsia"/>
        </w:rPr>
        <w:t xml:space="preserve">L </w:t>
      </w:r>
      <w:r w:rsidR="00F95534" w:rsidRPr="00243A8A">
        <w:t>188 z 13.07.2016</w:t>
      </w:r>
      <w:r w:rsidR="00150055" w:rsidRPr="00243A8A">
        <w:t xml:space="preserve"> s</w:t>
      </w:r>
      <w:r w:rsidRPr="00243A8A">
        <w:t>tr</w:t>
      </w:r>
      <w:r w:rsidR="00150055" w:rsidRPr="00243A8A">
        <w:t xml:space="preserve">. </w:t>
      </w:r>
      <w:r w:rsidR="00F95534" w:rsidRPr="00243A8A">
        <w:t>2</w:t>
      </w:r>
      <w:r w:rsidR="00150055" w:rsidRPr="00243A8A">
        <w:t xml:space="preserve">8, </w:t>
      </w:r>
      <w:r w:rsidR="00F95534" w:rsidRPr="00243A8A">
        <w:rPr>
          <w:rFonts w:hint="eastAsia"/>
        </w:rPr>
        <w:t>Dz.</w:t>
      </w:r>
      <w:r w:rsidR="00F95534" w:rsidRPr="00243A8A">
        <w:t xml:space="preserve"> </w:t>
      </w:r>
      <w:r w:rsidR="00F95534" w:rsidRPr="00243A8A">
        <w:rPr>
          <w:rFonts w:hint="eastAsia"/>
        </w:rPr>
        <w:t>U</w:t>
      </w:r>
      <w:r w:rsidR="00F95534" w:rsidRPr="00243A8A">
        <w:t>rz</w:t>
      </w:r>
      <w:r w:rsidR="00F95534" w:rsidRPr="00243A8A">
        <w:rPr>
          <w:rFonts w:hint="eastAsia"/>
        </w:rPr>
        <w:t xml:space="preserve">. </w:t>
      </w:r>
      <w:r w:rsidR="00F95534" w:rsidRPr="00243A8A">
        <w:t xml:space="preserve">UE </w:t>
      </w:r>
      <w:r w:rsidR="00F95534" w:rsidRPr="00243A8A">
        <w:rPr>
          <w:rFonts w:hint="eastAsia"/>
        </w:rPr>
        <w:t>L</w:t>
      </w:r>
      <w:r w:rsidR="00F95534" w:rsidRPr="00243A8A">
        <w:t xml:space="preserve"> 273 z </w:t>
      </w:r>
      <w:r w:rsidRPr="00243A8A">
        <w:t>0</w:t>
      </w:r>
      <w:r w:rsidR="00F95534" w:rsidRPr="00243A8A">
        <w:t>8.10.2016, s</w:t>
      </w:r>
      <w:r w:rsidRPr="00243A8A">
        <w:t>tr</w:t>
      </w:r>
      <w:r w:rsidR="00F95534" w:rsidRPr="00243A8A">
        <w:t>. 35,</w:t>
      </w:r>
      <w:r w:rsidR="00F95534" w:rsidRPr="00243A8A">
        <w:rPr>
          <w:rFonts w:hint="eastAsia"/>
        </w:rPr>
        <w:t xml:space="preserve"> Dz.</w:t>
      </w:r>
      <w:r w:rsidR="00F95534" w:rsidRPr="00243A8A">
        <w:t xml:space="preserve"> </w:t>
      </w:r>
      <w:r w:rsidR="00F95534" w:rsidRPr="00243A8A">
        <w:rPr>
          <w:rFonts w:hint="eastAsia"/>
        </w:rPr>
        <w:t>U</w:t>
      </w:r>
      <w:r w:rsidR="00F95534" w:rsidRPr="00243A8A">
        <w:t>rz</w:t>
      </w:r>
      <w:r w:rsidR="00F95534" w:rsidRPr="00243A8A">
        <w:rPr>
          <w:rFonts w:hint="eastAsia"/>
        </w:rPr>
        <w:t xml:space="preserve">. </w:t>
      </w:r>
      <w:r w:rsidR="00F95534" w:rsidRPr="00243A8A">
        <w:t xml:space="preserve">UE </w:t>
      </w:r>
      <w:r w:rsidR="00F95534" w:rsidRPr="00243A8A">
        <w:rPr>
          <w:rFonts w:hint="eastAsia"/>
        </w:rPr>
        <w:t>L</w:t>
      </w:r>
      <w:r w:rsidR="00F95534" w:rsidRPr="00243A8A">
        <w:t xml:space="preserve"> 64 z 10.03.2017, s</w:t>
      </w:r>
      <w:r w:rsidRPr="00243A8A">
        <w:t>tr</w:t>
      </w:r>
      <w:r w:rsidR="00F95534" w:rsidRPr="00243A8A">
        <w:t xml:space="preserve">.116, </w:t>
      </w:r>
      <w:r w:rsidR="00F95534" w:rsidRPr="00243A8A">
        <w:rPr>
          <w:rFonts w:hint="eastAsia"/>
        </w:rPr>
        <w:t>Dz.</w:t>
      </w:r>
      <w:r w:rsidR="00F95534" w:rsidRPr="00243A8A">
        <w:t xml:space="preserve"> </w:t>
      </w:r>
      <w:r w:rsidR="00F95534" w:rsidRPr="00243A8A">
        <w:rPr>
          <w:rFonts w:hint="eastAsia"/>
        </w:rPr>
        <w:t>U</w:t>
      </w:r>
      <w:r w:rsidR="00F95534" w:rsidRPr="00243A8A">
        <w:t>rz</w:t>
      </w:r>
      <w:r w:rsidR="00F95534" w:rsidRPr="00243A8A">
        <w:rPr>
          <w:rFonts w:hint="eastAsia"/>
        </w:rPr>
        <w:t xml:space="preserve">. </w:t>
      </w:r>
      <w:r w:rsidR="00F95534" w:rsidRPr="00243A8A">
        <w:t xml:space="preserve">UE </w:t>
      </w:r>
      <w:r w:rsidR="00F95534" w:rsidRPr="00243A8A">
        <w:rPr>
          <w:rFonts w:hint="eastAsia"/>
        </w:rPr>
        <w:t>L</w:t>
      </w:r>
      <w:r w:rsidR="00F95534" w:rsidRPr="00243A8A">
        <w:t xml:space="preserve"> 231 z 14.09.2018, s</w:t>
      </w:r>
      <w:r w:rsidRPr="00243A8A">
        <w:t>tr</w:t>
      </w:r>
      <w:r w:rsidR="00F95534" w:rsidRPr="00243A8A">
        <w:t xml:space="preserve">. 39, </w:t>
      </w:r>
      <w:r w:rsidR="00150055" w:rsidRPr="00243A8A">
        <w:rPr>
          <w:rFonts w:hint="eastAsia"/>
        </w:rPr>
        <w:t>Dz.</w:t>
      </w:r>
      <w:r w:rsidR="00150055" w:rsidRPr="00243A8A">
        <w:t xml:space="preserve"> </w:t>
      </w:r>
      <w:r w:rsidR="00150055" w:rsidRPr="00243A8A">
        <w:rPr>
          <w:rFonts w:hint="eastAsia"/>
        </w:rPr>
        <w:t>U</w:t>
      </w:r>
      <w:r w:rsidR="00150055" w:rsidRPr="00243A8A">
        <w:t>rz</w:t>
      </w:r>
      <w:r w:rsidR="00150055" w:rsidRPr="00243A8A">
        <w:rPr>
          <w:rFonts w:hint="eastAsia"/>
        </w:rPr>
        <w:t xml:space="preserve">. </w:t>
      </w:r>
      <w:r w:rsidR="00150055" w:rsidRPr="00243A8A">
        <w:t xml:space="preserve">UE </w:t>
      </w:r>
      <w:r w:rsidR="00150055" w:rsidRPr="00243A8A">
        <w:rPr>
          <w:rFonts w:hint="eastAsia"/>
        </w:rPr>
        <w:t>L</w:t>
      </w:r>
      <w:r w:rsidR="00150055" w:rsidRPr="00243A8A">
        <w:t xml:space="preserve"> 314 z</w:t>
      </w:r>
      <w:r w:rsidR="00150055" w:rsidRPr="00243A8A">
        <w:rPr>
          <w:rFonts w:hint="eastAsia"/>
        </w:rPr>
        <w:t xml:space="preserve"> </w:t>
      </w:r>
      <w:r w:rsidRPr="00243A8A">
        <w:t>0</w:t>
      </w:r>
      <w:r w:rsidR="00150055" w:rsidRPr="00243A8A">
        <w:rPr>
          <w:rFonts w:hint="eastAsia"/>
        </w:rPr>
        <w:t>5.12.2019</w:t>
      </w:r>
      <w:r w:rsidR="00150055" w:rsidRPr="00243A8A">
        <w:t>, s</w:t>
      </w:r>
      <w:r w:rsidRPr="00243A8A">
        <w:t>tr</w:t>
      </w:r>
      <w:r w:rsidR="00150055" w:rsidRPr="00243A8A">
        <w:t xml:space="preserve">. 64, </w:t>
      </w:r>
      <w:r w:rsidR="00150055" w:rsidRPr="00243A8A">
        <w:rPr>
          <w:rFonts w:hint="eastAsia"/>
        </w:rPr>
        <w:t>Dz.</w:t>
      </w:r>
      <w:r w:rsidR="00150055" w:rsidRPr="00243A8A">
        <w:t xml:space="preserve"> </w:t>
      </w:r>
      <w:r w:rsidR="00150055" w:rsidRPr="00243A8A">
        <w:rPr>
          <w:rFonts w:hint="eastAsia"/>
        </w:rPr>
        <w:t>U</w:t>
      </w:r>
      <w:r w:rsidR="00150055" w:rsidRPr="00243A8A">
        <w:t>rz</w:t>
      </w:r>
      <w:r w:rsidR="00150055" w:rsidRPr="00243A8A">
        <w:rPr>
          <w:rFonts w:hint="eastAsia"/>
        </w:rPr>
        <w:t xml:space="preserve">. </w:t>
      </w:r>
      <w:r w:rsidR="00150055" w:rsidRPr="00243A8A">
        <w:t xml:space="preserve">UE </w:t>
      </w:r>
      <w:r w:rsidR="00150055" w:rsidRPr="00243A8A">
        <w:rPr>
          <w:rFonts w:hint="eastAsia"/>
        </w:rPr>
        <w:t>L</w:t>
      </w:r>
      <w:r w:rsidR="00150055" w:rsidRPr="00243A8A">
        <w:t xml:space="preserve"> 320 z </w:t>
      </w:r>
      <w:r w:rsidR="00150055" w:rsidRPr="00243A8A">
        <w:rPr>
          <w:rFonts w:hint="eastAsia"/>
        </w:rPr>
        <w:t>11.12.2019</w:t>
      </w:r>
      <w:r w:rsidR="00150055" w:rsidRPr="00243A8A">
        <w:t>, s</w:t>
      </w:r>
      <w:r w:rsidRPr="00243A8A">
        <w:t>tr</w:t>
      </w:r>
      <w:r w:rsidR="00150055" w:rsidRPr="00243A8A">
        <w:t xml:space="preserve">. 1, </w:t>
      </w:r>
      <w:r w:rsidR="00150055" w:rsidRPr="00243A8A">
        <w:rPr>
          <w:rFonts w:hint="eastAsia"/>
        </w:rPr>
        <w:t>Dz.</w:t>
      </w:r>
      <w:r w:rsidR="00150055" w:rsidRPr="00243A8A">
        <w:t xml:space="preserve"> </w:t>
      </w:r>
      <w:r w:rsidR="00150055" w:rsidRPr="00243A8A">
        <w:rPr>
          <w:rFonts w:hint="eastAsia"/>
        </w:rPr>
        <w:t>U</w:t>
      </w:r>
      <w:r w:rsidR="00150055" w:rsidRPr="00243A8A">
        <w:t>rz</w:t>
      </w:r>
      <w:r w:rsidR="00150055" w:rsidRPr="00243A8A">
        <w:rPr>
          <w:rFonts w:hint="eastAsia"/>
        </w:rPr>
        <w:t xml:space="preserve">. </w:t>
      </w:r>
      <w:r w:rsidR="00150055" w:rsidRPr="00243A8A">
        <w:t xml:space="preserve">UE </w:t>
      </w:r>
      <w:r w:rsidR="00150055" w:rsidRPr="00243A8A">
        <w:rPr>
          <w:rFonts w:hint="eastAsia"/>
        </w:rPr>
        <w:t>L</w:t>
      </w:r>
      <w:r w:rsidR="00150055" w:rsidRPr="00243A8A">
        <w:t xml:space="preserve"> 334 z </w:t>
      </w:r>
      <w:r w:rsidR="00150055" w:rsidRPr="00243A8A">
        <w:rPr>
          <w:rFonts w:hint="eastAsia"/>
        </w:rPr>
        <w:t>27.12.2019</w:t>
      </w:r>
      <w:r w:rsidR="00150055" w:rsidRPr="00243A8A">
        <w:t>, s</w:t>
      </w:r>
      <w:r w:rsidRPr="00243A8A">
        <w:t>tr</w:t>
      </w:r>
      <w:r w:rsidR="00150055" w:rsidRPr="00243A8A">
        <w:t xml:space="preserve">. 155, </w:t>
      </w:r>
      <w:r w:rsidR="00150055" w:rsidRPr="00243A8A">
        <w:rPr>
          <w:rFonts w:hint="eastAsia"/>
        </w:rPr>
        <w:t>Dz.</w:t>
      </w:r>
      <w:r w:rsidR="00150055" w:rsidRPr="00243A8A">
        <w:t xml:space="preserve"> </w:t>
      </w:r>
      <w:r w:rsidR="00150055" w:rsidRPr="00243A8A">
        <w:rPr>
          <w:rFonts w:hint="eastAsia"/>
        </w:rPr>
        <w:t>U</w:t>
      </w:r>
      <w:r w:rsidR="00150055" w:rsidRPr="00243A8A">
        <w:t>rz</w:t>
      </w:r>
      <w:r w:rsidR="00150055" w:rsidRPr="00243A8A">
        <w:rPr>
          <w:rFonts w:hint="eastAsia"/>
        </w:rPr>
        <w:t xml:space="preserve">. </w:t>
      </w:r>
      <w:r w:rsidR="00150055" w:rsidRPr="00243A8A">
        <w:t xml:space="preserve">UE </w:t>
      </w:r>
      <w:r w:rsidR="00150055" w:rsidRPr="00243A8A">
        <w:rPr>
          <w:rFonts w:hint="eastAsia"/>
        </w:rPr>
        <w:t>L</w:t>
      </w:r>
      <w:r w:rsidR="00150055" w:rsidRPr="00243A8A">
        <w:t xml:space="preserve"> 347 z </w:t>
      </w:r>
      <w:r w:rsidR="00150055" w:rsidRPr="00243A8A">
        <w:rPr>
          <w:rFonts w:hint="eastAsia"/>
        </w:rPr>
        <w:t>20.10.2020</w:t>
      </w:r>
      <w:r w:rsidR="00150055" w:rsidRPr="00243A8A">
        <w:t>, s</w:t>
      </w:r>
      <w:r w:rsidRPr="00243A8A">
        <w:t>tr</w:t>
      </w:r>
      <w:r w:rsidR="00150055" w:rsidRPr="00243A8A">
        <w:t xml:space="preserve">. 50, </w:t>
      </w:r>
      <w:r w:rsidR="00150055" w:rsidRPr="00243A8A">
        <w:rPr>
          <w:rFonts w:hint="eastAsia"/>
        </w:rPr>
        <w:t>Dz.</w:t>
      </w:r>
      <w:r w:rsidR="00150055" w:rsidRPr="00243A8A">
        <w:t xml:space="preserve"> </w:t>
      </w:r>
      <w:r w:rsidR="00150055" w:rsidRPr="00243A8A">
        <w:rPr>
          <w:rFonts w:hint="eastAsia"/>
        </w:rPr>
        <w:t>U</w:t>
      </w:r>
      <w:r w:rsidR="00150055" w:rsidRPr="00243A8A">
        <w:t>rz</w:t>
      </w:r>
      <w:r w:rsidR="00150055" w:rsidRPr="00243A8A">
        <w:rPr>
          <w:rFonts w:hint="eastAsia"/>
        </w:rPr>
        <w:t xml:space="preserve">. </w:t>
      </w:r>
      <w:r w:rsidR="00150055" w:rsidRPr="00243A8A">
        <w:t xml:space="preserve">UE </w:t>
      </w:r>
      <w:r w:rsidR="00150055" w:rsidRPr="00243A8A">
        <w:rPr>
          <w:rFonts w:hint="eastAsia"/>
        </w:rPr>
        <w:t>L</w:t>
      </w:r>
      <w:r w:rsidR="00150055" w:rsidRPr="00243A8A">
        <w:t xml:space="preserve"> 68 z </w:t>
      </w:r>
      <w:r w:rsidR="00150055" w:rsidRPr="00243A8A">
        <w:rPr>
          <w:rFonts w:hint="eastAsia"/>
        </w:rPr>
        <w:t>26.</w:t>
      </w:r>
      <w:r w:rsidRPr="00243A8A">
        <w:t>0</w:t>
      </w:r>
      <w:r w:rsidR="00150055" w:rsidRPr="00243A8A">
        <w:rPr>
          <w:rFonts w:hint="eastAsia"/>
        </w:rPr>
        <w:t>2.2021</w:t>
      </w:r>
      <w:r w:rsidR="00150055" w:rsidRPr="00243A8A">
        <w:t>, s</w:t>
      </w:r>
      <w:r w:rsidRPr="00243A8A">
        <w:t>tr</w:t>
      </w:r>
      <w:r w:rsidR="00150055" w:rsidRPr="00243A8A">
        <w:t xml:space="preserve">. 14, </w:t>
      </w:r>
      <w:r w:rsidR="00150055" w:rsidRPr="00243A8A">
        <w:rPr>
          <w:rFonts w:hint="eastAsia"/>
        </w:rPr>
        <w:t>Dz.</w:t>
      </w:r>
      <w:r w:rsidR="00150055" w:rsidRPr="00243A8A">
        <w:t xml:space="preserve"> </w:t>
      </w:r>
      <w:r w:rsidR="00150055" w:rsidRPr="00243A8A">
        <w:rPr>
          <w:rFonts w:hint="eastAsia"/>
        </w:rPr>
        <w:t>U</w:t>
      </w:r>
      <w:r w:rsidR="00150055" w:rsidRPr="00243A8A">
        <w:t>rz</w:t>
      </w:r>
      <w:r w:rsidR="00150055" w:rsidRPr="00243A8A">
        <w:rPr>
          <w:rFonts w:hint="eastAsia"/>
        </w:rPr>
        <w:t xml:space="preserve">. </w:t>
      </w:r>
      <w:r w:rsidR="00150055" w:rsidRPr="00243A8A">
        <w:t xml:space="preserve">UE </w:t>
      </w:r>
      <w:r w:rsidR="00150055" w:rsidRPr="00243A8A">
        <w:rPr>
          <w:rFonts w:hint="eastAsia"/>
        </w:rPr>
        <w:t>L</w:t>
      </w:r>
      <w:r w:rsidR="00150055" w:rsidRPr="00243A8A">
        <w:t xml:space="preserve"> 151 z </w:t>
      </w:r>
      <w:r w:rsidRPr="00243A8A">
        <w:t>0</w:t>
      </w:r>
      <w:r w:rsidR="00150055" w:rsidRPr="00243A8A">
        <w:rPr>
          <w:rFonts w:hint="eastAsia"/>
        </w:rPr>
        <w:t>2.</w:t>
      </w:r>
      <w:r w:rsidRPr="00243A8A">
        <w:t>0</w:t>
      </w:r>
      <w:r w:rsidR="00150055" w:rsidRPr="00243A8A">
        <w:rPr>
          <w:rFonts w:hint="eastAsia"/>
        </w:rPr>
        <w:t>6.2022</w:t>
      </w:r>
      <w:r w:rsidR="00150055" w:rsidRPr="00243A8A">
        <w:t>, s</w:t>
      </w:r>
      <w:r w:rsidRPr="00243A8A">
        <w:t>tr</w:t>
      </w:r>
      <w:r w:rsidR="00150055" w:rsidRPr="00243A8A">
        <w:t xml:space="preserve">. </w:t>
      </w:r>
      <w:r w:rsidR="00F95534" w:rsidRPr="00243A8A">
        <w:t xml:space="preserve">1, </w:t>
      </w:r>
      <w:r w:rsidR="00F95534" w:rsidRPr="00243A8A">
        <w:rPr>
          <w:rFonts w:hint="eastAsia"/>
        </w:rPr>
        <w:t>Dz.</w:t>
      </w:r>
      <w:r w:rsidR="00F95534" w:rsidRPr="00243A8A">
        <w:t xml:space="preserve"> </w:t>
      </w:r>
      <w:r w:rsidR="00F95534" w:rsidRPr="00243A8A">
        <w:rPr>
          <w:rFonts w:hint="eastAsia"/>
        </w:rPr>
        <w:t>U</w:t>
      </w:r>
      <w:r w:rsidR="00F95534" w:rsidRPr="00243A8A">
        <w:t>rz</w:t>
      </w:r>
      <w:r w:rsidR="00F95534" w:rsidRPr="00243A8A">
        <w:rPr>
          <w:rFonts w:hint="eastAsia"/>
        </w:rPr>
        <w:t xml:space="preserve">. </w:t>
      </w:r>
      <w:r w:rsidR="00F95534" w:rsidRPr="00243A8A">
        <w:t xml:space="preserve">UE </w:t>
      </w:r>
      <w:r w:rsidR="00F95534" w:rsidRPr="00243A8A">
        <w:rPr>
          <w:rFonts w:hint="eastAsia"/>
        </w:rPr>
        <w:t>L</w:t>
      </w:r>
      <w:r w:rsidR="00F95534" w:rsidRPr="00243A8A">
        <w:t xml:space="preserve"> 333 z </w:t>
      </w:r>
      <w:r w:rsidR="00F95534" w:rsidRPr="00243A8A">
        <w:rPr>
          <w:rFonts w:hint="eastAsia"/>
        </w:rPr>
        <w:t>27.12.2022</w:t>
      </w:r>
      <w:r w:rsidR="00F95534" w:rsidRPr="00243A8A">
        <w:t>, s</w:t>
      </w:r>
      <w:r w:rsidRPr="00243A8A">
        <w:t>tr</w:t>
      </w:r>
      <w:r w:rsidR="00F95534" w:rsidRPr="00243A8A">
        <w:t xml:space="preserve">. 153, </w:t>
      </w:r>
      <w:r w:rsidR="00F95534" w:rsidRPr="00243A8A">
        <w:rPr>
          <w:rFonts w:hint="eastAsia"/>
        </w:rPr>
        <w:t>Dz.</w:t>
      </w:r>
      <w:r w:rsidR="00F95534" w:rsidRPr="00243A8A">
        <w:t xml:space="preserve"> </w:t>
      </w:r>
      <w:r w:rsidR="00F95534" w:rsidRPr="00243A8A">
        <w:rPr>
          <w:rFonts w:hint="eastAsia"/>
        </w:rPr>
        <w:t>U</w:t>
      </w:r>
      <w:r w:rsidR="00F95534" w:rsidRPr="00243A8A">
        <w:t>rz</w:t>
      </w:r>
      <w:r w:rsidR="00F95534" w:rsidRPr="00243A8A">
        <w:rPr>
          <w:rFonts w:hint="eastAsia"/>
        </w:rPr>
        <w:t xml:space="preserve">. </w:t>
      </w:r>
      <w:r w:rsidR="00F95534" w:rsidRPr="00243A8A">
        <w:t xml:space="preserve">UE </w:t>
      </w:r>
      <w:r w:rsidR="00F95534" w:rsidRPr="00243A8A">
        <w:rPr>
          <w:rFonts w:hint="eastAsia"/>
        </w:rPr>
        <w:t>L</w:t>
      </w:r>
      <w:r w:rsidR="00F95534" w:rsidRPr="00243A8A">
        <w:t xml:space="preserve"> </w:t>
      </w:r>
      <w:r w:rsidR="008A2314" w:rsidRPr="00243A8A">
        <w:t>2023/</w:t>
      </w:r>
      <w:r w:rsidR="00F95534" w:rsidRPr="00243A8A">
        <w:t xml:space="preserve">2864 z </w:t>
      </w:r>
      <w:r w:rsidR="00F95534" w:rsidRPr="00243A8A">
        <w:rPr>
          <w:rFonts w:hint="eastAsia"/>
        </w:rPr>
        <w:t>20.12.2023</w:t>
      </w:r>
      <w:r w:rsidR="00C067FA" w:rsidRPr="00243A8A">
        <w:t xml:space="preserve"> oraz</w:t>
      </w:r>
      <w:r w:rsidR="00F95534" w:rsidRPr="00243A8A">
        <w:t xml:space="preserve"> </w:t>
      </w:r>
      <w:r w:rsidR="00F95534" w:rsidRPr="00243A8A">
        <w:rPr>
          <w:rFonts w:hint="eastAsia"/>
        </w:rPr>
        <w:t>Dz.</w:t>
      </w:r>
      <w:r w:rsidR="00F95534" w:rsidRPr="00243A8A">
        <w:t xml:space="preserve"> </w:t>
      </w:r>
      <w:r w:rsidR="00F95534" w:rsidRPr="00243A8A">
        <w:rPr>
          <w:rFonts w:hint="eastAsia"/>
        </w:rPr>
        <w:t>U</w:t>
      </w:r>
      <w:r w:rsidR="00F95534" w:rsidRPr="00243A8A">
        <w:t>rz</w:t>
      </w:r>
      <w:r w:rsidR="00F95534" w:rsidRPr="00243A8A">
        <w:rPr>
          <w:rFonts w:hint="eastAsia"/>
        </w:rPr>
        <w:t xml:space="preserve">. </w:t>
      </w:r>
      <w:r w:rsidR="00F95534" w:rsidRPr="00243A8A">
        <w:t xml:space="preserve">UE </w:t>
      </w:r>
      <w:r w:rsidR="00F95534" w:rsidRPr="00243A8A">
        <w:rPr>
          <w:rFonts w:hint="eastAsia"/>
        </w:rPr>
        <w:t>L</w:t>
      </w:r>
      <w:r w:rsidR="00F95534" w:rsidRPr="00243A8A">
        <w:t xml:space="preserve"> </w:t>
      </w:r>
      <w:r w:rsidR="00C067FA" w:rsidRPr="00243A8A">
        <w:t>2024/</w:t>
      </w:r>
      <w:r w:rsidR="00F95534" w:rsidRPr="00243A8A">
        <w:t xml:space="preserve">790 z </w:t>
      </w:r>
      <w:r w:rsidRPr="00243A8A">
        <w:t>0</w:t>
      </w:r>
      <w:r w:rsidR="00F95534" w:rsidRPr="00243A8A">
        <w:rPr>
          <w:rFonts w:hint="eastAsia"/>
        </w:rPr>
        <w:t>8.</w:t>
      </w:r>
      <w:r w:rsidRPr="00243A8A">
        <w:t>0</w:t>
      </w:r>
      <w:r w:rsidR="00F95534" w:rsidRPr="00243A8A">
        <w:rPr>
          <w:rFonts w:hint="eastAsia"/>
        </w:rPr>
        <w:t>3.2024</w:t>
      </w:r>
      <w:r w:rsidR="001F1342" w:rsidRPr="00243A8A">
        <w:t>);</w:t>
      </w:r>
    </w:p>
    <w:p w14:paraId="53EAAC7E" w14:textId="0F00576D" w:rsidR="00DF1878" w:rsidRPr="00243A8A" w:rsidRDefault="00547DD6" w:rsidP="009754A3">
      <w:pPr>
        <w:pStyle w:val="ZPKTwODNONIKUzmpktwzmienianymodnonikuartykuempunktem"/>
      </w:pPr>
      <w:r w:rsidRPr="00243A8A">
        <w:t>6</w:t>
      </w:r>
      <w:r w:rsidR="00DF1878" w:rsidRPr="00243A8A">
        <w:t>)</w:t>
      </w:r>
      <w:r w:rsidR="00DF1878" w:rsidRPr="00243A8A">
        <w:tab/>
        <w:t>dyrektyw</w:t>
      </w:r>
      <w:r w:rsidRPr="00243A8A">
        <w:t>ę</w:t>
      </w:r>
      <w:r w:rsidR="00DF1878" w:rsidRPr="00243A8A">
        <w:t xml:space="preserve"> Parlamentu Europejskiego i Rady (UE) 2019/2034 z dnia 27 listopada 2019 r. w sprawie nadzoru ostrożnościowego nad firmami inwestycyjnymi oraz zmieniając</w:t>
      </w:r>
      <w:r w:rsidRPr="00243A8A">
        <w:t>ą</w:t>
      </w:r>
      <w:r w:rsidR="00DF1878" w:rsidRPr="00243A8A">
        <w:t xml:space="preserve"> dyrektywy 2002/87/WE, 2009/65/WE, 2011/61/UE, 2013/36/UE, 2014/59/UE i 2014/65/UE (</w:t>
      </w:r>
      <w:r w:rsidR="00567F03" w:rsidRPr="00243A8A">
        <w:t>Dz. Urz. UE L 314 z 05.12.2019</w:t>
      </w:r>
      <w:r w:rsidR="007873AC" w:rsidRPr="00243A8A">
        <w:t>, str. 64, Dz. Urz. UE L 195</w:t>
      </w:r>
      <w:r w:rsidR="00D72A76" w:rsidRPr="00243A8A">
        <w:t>,</w:t>
      </w:r>
      <w:r w:rsidR="007873AC" w:rsidRPr="00243A8A">
        <w:t xml:space="preserve"> </w:t>
      </w:r>
      <w:r w:rsidR="00DF1878" w:rsidRPr="00243A8A">
        <w:t xml:space="preserve">Dz. Urz. UE L 405 z </w:t>
      </w:r>
      <w:r w:rsidRPr="00243A8A">
        <w:t>0</w:t>
      </w:r>
      <w:r w:rsidR="00DF1878" w:rsidRPr="00243A8A">
        <w:t xml:space="preserve">2.12.2020, str. 84, Dz. Urz. UE L 2023/2864 z 20.12.2023 oraz Dz. Urz. UE L 2024/2994 z </w:t>
      </w:r>
      <w:r w:rsidRPr="00243A8A">
        <w:t>0</w:t>
      </w:r>
      <w:r w:rsidR="00DF1878" w:rsidRPr="00243A8A">
        <w:t>4.12.2024);</w:t>
      </w:r>
    </w:p>
    <w:p w14:paraId="6CE847F2" w14:textId="38F9C28F" w:rsidR="00DF1878" w:rsidRPr="00243A8A" w:rsidRDefault="00547DD6" w:rsidP="009754A3">
      <w:pPr>
        <w:pStyle w:val="ZPKTwODNONIKUzmpktwzmienianymodnonikuartykuempunktem"/>
      </w:pPr>
      <w:r w:rsidRPr="00243A8A">
        <w:lastRenderedPageBreak/>
        <w:t>7</w:t>
      </w:r>
      <w:r w:rsidR="00DF1878" w:rsidRPr="00243A8A">
        <w:t>)</w:t>
      </w:r>
      <w:r w:rsidR="00DF1878" w:rsidRPr="00243A8A">
        <w:tab/>
        <w:t>dyrektyw</w:t>
      </w:r>
      <w:r w:rsidRPr="00243A8A">
        <w:t>ę</w:t>
      </w:r>
      <w:r w:rsidR="00DF1878" w:rsidRPr="00243A8A">
        <w:t xml:space="preserve"> Parlamentu Europejskiego i Rady (UE) 2019/2162 z dnia 27 listopada 2019 r. w sprawie emisji obligacji zabezpieczonych i nadzoru publicznego nad obligacjami zabezpieczonymi oraz zmieniając</w:t>
      </w:r>
      <w:r w:rsidRPr="00243A8A">
        <w:t>ą</w:t>
      </w:r>
      <w:r w:rsidR="00DF1878" w:rsidRPr="00243A8A">
        <w:t xml:space="preserve"> dyrektywy 2009/65/WE i 2014/59/UE (Dz. Urz. UE L 328 z 18.12.2019, str. 29 oraz Dz. Urz. UE L 2023/2864 z 20.12.2023);</w:t>
      </w:r>
    </w:p>
    <w:p w14:paraId="4A22228B" w14:textId="180DD13E" w:rsidR="00DF1878" w:rsidRPr="00243A8A" w:rsidRDefault="00547DD6" w:rsidP="009754A3">
      <w:pPr>
        <w:pStyle w:val="ZPKTwODNONIKUzmpktwzmienianymodnonikuartykuempunktem"/>
      </w:pPr>
      <w:r w:rsidRPr="00243A8A">
        <w:t>8</w:t>
      </w:r>
      <w:r w:rsidR="00DF1878" w:rsidRPr="00243A8A">
        <w:t>)</w:t>
      </w:r>
      <w:r w:rsidR="00DF1878" w:rsidRPr="00243A8A">
        <w:tab/>
        <w:t>dyrektyw</w:t>
      </w:r>
      <w:r w:rsidRPr="00243A8A">
        <w:t>ę</w:t>
      </w:r>
      <w:r w:rsidR="00DF1878" w:rsidRPr="00243A8A">
        <w:t xml:space="preserve"> Parlamentu Europejskiego i Rady (UE) 2021/2167 z dnia 24 listopada 2021 r. w sprawie podmiotów obsługujących kredyty i nabywców kredytów oraz w sprawie zmiany dyrektyw 2008/48/WE i 2014/17/UE (Dz. Urz. UE L 438 z 08.12.2021, str. 1)</w:t>
      </w:r>
      <w:r w:rsidRPr="00243A8A">
        <w:t>.”</w:t>
      </w:r>
      <w:r w:rsidR="008E7B94" w:rsidRPr="00243A8A">
        <w:t>;</w:t>
      </w:r>
    </w:p>
    <w:p w14:paraId="1D1BFC20" w14:textId="25673209" w:rsidR="004D4943" w:rsidRPr="00243A8A" w:rsidRDefault="00DF1878" w:rsidP="0057276E">
      <w:pPr>
        <w:pStyle w:val="PKTpunkt"/>
      </w:pPr>
      <w:r w:rsidRPr="00243A8A">
        <w:t>2)</w:t>
      </w:r>
      <w:r w:rsidRPr="00243A8A">
        <w:tab/>
      </w:r>
      <w:r w:rsidR="008E7B94" w:rsidRPr="00243A8A">
        <w:t xml:space="preserve">w </w:t>
      </w:r>
      <w:r w:rsidR="004D4943" w:rsidRPr="00243A8A">
        <w:t>art. 1 pkt 1 otrzymuje brzmienie:</w:t>
      </w:r>
    </w:p>
    <w:p w14:paraId="0B845F5E" w14:textId="1834625F" w:rsidR="004D4943" w:rsidRPr="00243A8A" w:rsidRDefault="004D4943" w:rsidP="0057276E">
      <w:pPr>
        <w:pStyle w:val="ZPKTzmpktartykuempunktem"/>
      </w:pPr>
      <w:r w:rsidRPr="00243A8A">
        <w:t>„1)</w:t>
      </w:r>
      <w:r w:rsidR="00772C5A" w:rsidRPr="00243A8A">
        <w:tab/>
      </w:r>
      <w:r w:rsidRPr="00243A8A">
        <w:t>zasady prowadzenia działalności bankowej, tworzenia i organizacji banków, oddziałów z państw trzecich i przedstawicielstw banków zagranicznych, a także oddziałów instytucji kredytowych;”</w:t>
      </w:r>
      <w:r w:rsidR="008E7B94" w:rsidRPr="00243A8A">
        <w:t>;</w:t>
      </w:r>
    </w:p>
    <w:p w14:paraId="4477D7D3" w14:textId="02F742D0" w:rsidR="005F6BD2" w:rsidRPr="00B161FC" w:rsidRDefault="00DF1878" w:rsidP="00191252">
      <w:pPr>
        <w:pStyle w:val="PKTpunkt"/>
      </w:pPr>
      <w:r w:rsidRPr="00191252">
        <w:t>3</w:t>
      </w:r>
      <w:r w:rsidR="008942EE" w:rsidRPr="00191252">
        <w:t>)</w:t>
      </w:r>
      <w:r w:rsidR="008942EE" w:rsidRPr="00191252">
        <w:tab/>
      </w:r>
      <w:r w:rsidR="005F6BD2" w:rsidRPr="00B161FC">
        <w:t>w art. 4 w ust. 1:</w:t>
      </w:r>
    </w:p>
    <w:p w14:paraId="50262A2B" w14:textId="4EB013C9" w:rsidR="00034BDC" w:rsidRPr="00243A8A" w:rsidRDefault="007C24D9" w:rsidP="004B021C">
      <w:pPr>
        <w:pStyle w:val="LITlitera"/>
      </w:pPr>
      <w:r w:rsidRPr="00243A8A">
        <w:t>a)</w:t>
      </w:r>
      <w:r w:rsidR="00A551B8" w:rsidRPr="00243A8A">
        <w:tab/>
      </w:r>
      <w:r w:rsidR="00432B00" w:rsidRPr="00243A8A">
        <w:t xml:space="preserve">po pkt 11t </w:t>
      </w:r>
      <w:r w:rsidRPr="00243A8A">
        <w:t>dodaje się pkt 11u w brzmieniu:</w:t>
      </w:r>
    </w:p>
    <w:p w14:paraId="28B57ABB" w14:textId="34904694" w:rsidR="00034BDC" w:rsidRPr="00243A8A" w:rsidRDefault="00034BDC" w:rsidP="00034BDC">
      <w:pPr>
        <w:pStyle w:val="ZLITPKTzmpktliter"/>
      </w:pPr>
      <w:bookmarkStart w:id="4" w:name="_Hlk169701233"/>
      <w:r w:rsidRPr="00243A8A">
        <w:t>„</w:t>
      </w:r>
      <w:bookmarkEnd w:id="4"/>
      <w:r w:rsidRPr="00243A8A">
        <w:t>11u)</w:t>
      </w:r>
      <w:r w:rsidR="00B02F9F" w:rsidRPr="00243A8A">
        <w:tab/>
      </w:r>
      <w:r w:rsidRPr="00243A8A">
        <w:t>samodzielna instytucja w Unii</w:t>
      </w:r>
      <w:r w:rsidR="00B843BF" w:rsidRPr="00243A8A">
        <w:t xml:space="preserve"> Europejskiej</w:t>
      </w:r>
      <w:r w:rsidRPr="00243A8A">
        <w:t xml:space="preserve"> – instytucję, </w:t>
      </w:r>
      <w:r w:rsidR="00E978BB" w:rsidRPr="00243A8A">
        <w:t xml:space="preserve">o której mowa w art. 4 ust. 1 pkt 3 rozporządzenia nr 575/2013, </w:t>
      </w:r>
      <w:r w:rsidRPr="00243A8A">
        <w:t>która nie podlega konsolidacji ostrożnoś</w:t>
      </w:r>
      <w:r w:rsidR="00646C49" w:rsidRPr="00243A8A">
        <w:t>c</w:t>
      </w:r>
      <w:r w:rsidRPr="00243A8A">
        <w:t>iowej w Unii</w:t>
      </w:r>
      <w:r w:rsidR="00B843BF" w:rsidRPr="00243A8A">
        <w:t xml:space="preserve"> Europejskiej</w:t>
      </w:r>
      <w:r w:rsidRPr="00243A8A">
        <w:t xml:space="preserve"> zgodnie z </w:t>
      </w:r>
      <w:r w:rsidR="00432B00" w:rsidRPr="00243A8A">
        <w:t xml:space="preserve">przepisami </w:t>
      </w:r>
      <w:r w:rsidRPr="00243A8A">
        <w:t>części pierwsz</w:t>
      </w:r>
      <w:r w:rsidR="00432B00" w:rsidRPr="00243A8A">
        <w:t>ej</w:t>
      </w:r>
      <w:r w:rsidRPr="00243A8A">
        <w:t xml:space="preserve"> tytuł</w:t>
      </w:r>
      <w:r w:rsidR="00432B00" w:rsidRPr="00243A8A">
        <w:t>u</w:t>
      </w:r>
      <w:r w:rsidRPr="00243A8A">
        <w:t xml:space="preserve"> II rozdział</w:t>
      </w:r>
      <w:r w:rsidR="00432B00" w:rsidRPr="00243A8A">
        <w:t>u</w:t>
      </w:r>
      <w:r w:rsidRPr="00243A8A">
        <w:t xml:space="preserve"> 2 rozporządzenia nr 575/2013 oraz która nie posiada </w:t>
      </w:r>
      <w:r w:rsidR="000C5798" w:rsidRPr="00243A8A">
        <w:t xml:space="preserve">na terytorium Unii Europejskiej </w:t>
      </w:r>
      <w:r w:rsidRPr="00243A8A">
        <w:t>żadne</w:t>
      </w:r>
      <w:r w:rsidR="000C5798" w:rsidRPr="00243A8A">
        <w:t>go</w:t>
      </w:r>
      <w:r w:rsidRPr="00243A8A">
        <w:t xml:space="preserve"> </w:t>
      </w:r>
      <w:r w:rsidR="000C5798" w:rsidRPr="00243A8A">
        <w:t xml:space="preserve">podmiotu dominującego </w:t>
      </w:r>
      <w:r w:rsidRPr="00243A8A">
        <w:t>podlegające</w:t>
      </w:r>
      <w:r w:rsidR="000C5798" w:rsidRPr="00243A8A">
        <w:t>go</w:t>
      </w:r>
      <w:r w:rsidRPr="00243A8A">
        <w:t xml:space="preserve"> takiej konsolidacji ostrożnościowej</w:t>
      </w:r>
      <w:r w:rsidR="00064FFE" w:rsidRPr="00243A8A">
        <w:t>;</w:t>
      </w:r>
      <w:r w:rsidRPr="00243A8A">
        <w:t>”</w:t>
      </w:r>
      <w:r w:rsidR="00064FFE" w:rsidRPr="00243A8A">
        <w:t>,</w:t>
      </w:r>
    </w:p>
    <w:p w14:paraId="3945CB1F" w14:textId="2181A12B" w:rsidR="00995E61" w:rsidRPr="00243A8A" w:rsidRDefault="00995E61" w:rsidP="0057276E">
      <w:pPr>
        <w:pStyle w:val="LITlitera"/>
      </w:pPr>
      <w:r w:rsidRPr="00243A8A">
        <w:t>b)</w:t>
      </w:r>
      <w:r w:rsidRPr="00243A8A">
        <w:tab/>
        <w:t>po pkt 17 dodaje się pkt 17a w brzmieniu:</w:t>
      </w:r>
    </w:p>
    <w:p w14:paraId="0E3E9EFB" w14:textId="35CFEECC" w:rsidR="00995E61" w:rsidRPr="00243A8A" w:rsidRDefault="00995E61" w:rsidP="00772C5A">
      <w:pPr>
        <w:pStyle w:val="ZLITPKTzmpktliter"/>
      </w:pPr>
      <w:r w:rsidRPr="00243A8A">
        <w:t>„17a)</w:t>
      </w:r>
      <w:r w:rsidR="00F35400">
        <w:tab/>
      </w:r>
      <w:r w:rsidRPr="00243A8A">
        <w:t>duża instytucja – instytucj</w:t>
      </w:r>
      <w:r w:rsidR="00E02808" w:rsidRPr="00243A8A">
        <w:t>ę</w:t>
      </w:r>
      <w:r w:rsidRPr="00243A8A">
        <w:t>, o której mowa w art. 4 ust. 1 pkt 146 rozporządzenia nr 575/2013;”,</w:t>
      </w:r>
    </w:p>
    <w:p w14:paraId="41093542" w14:textId="7B6D2D2D" w:rsidR="00E94A90" w:rsidRPr="00243A8A" w:rsidRDefault="001C009F" w:rsidP="001721D5">
      <w:pPr>
        <w:pStyle w:val="LITlitera"/>
      </w:pPr>
      <w:r w:rsidRPr="00243A8A">
        <w:t>c)</w:t>
      </w:r>
      <w:r w:rsidRPr="00243A8A">
        <w:tab/>
      </w:r>
      <w:r w:rsidR="00E94A90" w:rsidRPr="00243A8A">
        <w:t>pkt 18 otrzymuje brzmienie:</w:t>
      </w:r>
    </w:p>
    <w:p w14:paraId="266B0DE3" w14:textId="402480B6" w:rsidR="00E94A90" w:rsidRPr="00243A8A" w:rsidRDefault="00105FD8" w:rsidP="009754A3">
      <w:pPr>
        <w:pStyle w:val="ZLITPKTzmpktliter"/>
      </w:pPr>
      <w:r w:rsidRPr="00243A8A">
        <w:t>„</w:t>
      </w:r>
      <w:r w:rsidR="00E94A90" w:rsidRPr="00243A8A">
        <w:t>18)</w:t>
      </w:r>
      <w:r w:rsidR="00891AE6">
        <w:tab/>
      </w:r>
      <w:r w:rsidR="00E94A90" w:rsidRPr="00243A8A">
        <w:t>oddział instytucji kredytowej – oddział, o którym mowa w art. 4 ust. 1 pkt 17 rozporządzenia nr 575/2013, niebędący oddziałem banku krajowego ani oddziałem z państwa trzeciego;</w:t>
      </w:r>
      <w:r w:rsidRPr="00243A8A">
        <w:t>”</w:t>
      </w:r>
      <w:r w:rsidR="00E94A90" w:rsidRPr="00243A8A">
        <w:t>,</w:t>
      </w:r>
    </w:p>
    <w:p w14:paraId="0923ED85" w14:textId="6966A872" w:rsidR="001C009F" w:rsidRPr="00243A8A" w:rsidRDefault="00E94A90" w:rsidP="001721D5">
      <w:pPr>
        <w:pStyle w:val="LITlitera"/>
      </w:pPr>
      <w:r w:rsidRPr="00243A8A">
        <w:t>d)</w:t>
      </w:r>
      <w:r w:rsidRPr="00243A8A">
        <w:tab/>
      </w:r>
      <w:r w:rsidR="001C009F" w:rsidRPr="00243A8A">
        <w:t>uchyla się</w:t>
      </w:r>
      <w:r w:rsidR="00434DE0" w:rsidRPr="00243A8A">
        <w:t xml:space="preserve"> pkt 20,</w:t>
      </w:r>
    </w:p>
    <w:p w14:paraId="2757AA0C" w14:textId="46948D91" w:rsidR="001721D5" w:rsidRPr="00243A8A" w:rsidRDefault="00E94A90" w:rsidP="001721D5">
      <w:pPr>
        <w:pStyle w:val="LITlitera"/>
      </w:pPr>
      <w:r w:rsidRPr="00243A8A">
        <w:t>e</w:t>
      </w:r>
      <w:r w:rsidR="001721D5" w:rsidRPr="00243A8A">
        <w:t>)</w:t>
      </w:r>
      <w:r w:rsidR="001721D5" w:rsidRPr="00243A8A">
        <w:tab/>
      </w:r>
      <w:r w:rsidR="001C009F" w:rsidRPr="00243A8A">
        <w:t xml:space="preserve">po pkt 20 dodaje się </w:t>
      </w:r>
      <w:r w:rsidR="001721D5" w:rsidRPr="00243A8A">
        <w:t>pkt 20</w:t>
      </w:r>
      <w:r w:rsidR="001C009F" w:rsidRPr="00243A8A">
        <w:t>a</w:t>
      </w:r>
      <w:r w:rsidR="001721D5" w:rsidRPr="00243A8A">
        <w:t xml:space="preserve"> </w:t>
      </w:r>
      <w:r w:rsidR="001C009F" w:rsidRPr="00243A8A">
        <w:t>w</w:t>
      </w:r>
      <w:r w:rsidR="001721D5" w:rsidRPr="00243A8A">
        <w:t xml:space="preserve"> brzmieni</w:t>
      </w:r>
      <w:r w:rsidR="001C009F" w:rsidRPr="00243A8A">
        <w:t>u</w:t>
      </w:r>
      <w:r w:rsidR="001721D5" w:rsidRPr="00243A8A">
        <w:t>:</w:t>
      </w:r>
    </w:p>
    <w:p w14:paraId="74104ABC" w14:textId="41AB10F2" w:rsidR="001721D5" w:rsidRPr="00243A8A" w:rsidRDefault="001721D5" w:rsidP="0057276E">
      <w:pPr>
        <w:pStyle w:val="ZLITPKTzmpktliter"/>
      </w:pPr>
      <w:r w:rsidRPr="00243A8A">
        <w:t>„20</w:t>
      </w:r>
      <w:r w:rsidR="001C009F" w:rsidRPr="00243A8A">
        <w:t>a</w:t>
      </w:r>
      <w:r w:rsidRPr="00243A8A">
        <w:t>)</w:t>
      </w:r>
      <w:r w:rsidR="0013433A">
        <w:tab/>
      </w:r>
      <w:r w:rsidR="0013433A">
        <w:tab/>
      </w:r>
      <w:r w:rsidRPr="00243A8A">
        <w:t>oddział z państwa trzeciego – jednostkę organizacyjną utworzoną na terytorium Rzeczypospolitej Polskiej przez:</w:t>
      </w:r>
    </w:p>
    <w:p w14:paraId="3010086E" w14:textId="237143DA" w:rsidR="001721D5" w:rsidRPr="00243A8A" w:rsidRDefault="001721D5" w:rsidP="0057276E">
      <w:pPr>
        <w:pStyle w:val="ZLITLITwPKTzmlitwpktliter"/>
      </w:pPr>
      <w:r w:rsidRPr="00243A8A">
        <w:lastRenderedPageBreak/>
        <w:t>a)</w:t>
      </w:r>
      <w:r w:rsidRPr="00243A8A">
        <w:tab/>
        <w:t>podmiot z państwa trzeciego niebędący bankiem zagranicznym, prowadząc</w:t>
      </w:r>
      <w:r w:rsidR="00E33FE1" w:rsidRPr="00243A8A">
        <w:t>y</w:t>
      </w:r>
      <w:r w:rsidRPr="00243A8A">
        <w:t xml:space="preserve"> lub zamierzając</w:t>
      </w:r>
      <w:r w:rsidR="00E33FE1" w:rsidRPr="00243A8A">
        <w:t>y</w:t>
      </w:r>
      <w:r w:rsidRPr="00243A8A">
        <w:t xml:space="preserve"> prowadzić działalność, której przedmiotem są</w:t>
      </w:r>
      <w:r w:rsidR="0059766B" w:rsidRPr="00243A8A">
        <w:t xml:space="preserve"> czynności, o których mowa w</w:t>
      </w:r>
      <w:r w:rsidRPr="00243A8A">
        <w:t>:</w:t>
      </w:r>
    </w:p>
    <w:p w14:paraId="722040CB" w14:textId="605EA9E7" w:rsidR="001721D5" w:rsidRPr="00243A8A" w:rsidRDefault="00787364" w:rsidP="009754A3">
      <w:pPr>
        <w:pStyle w:val="ZLITTIRwPKTzmtirwpktliter"/>
      </w:pPr>
      <w:r w:rsidRPr="00243A8A">
        <w:t>–</w:t>
      </w:r>
      <w:r w:rsidR="00C335C5" w:rsidRPr="00243A8A">
        <w:tab/>
      </w:r>
      <w:r w:rsidR="001721D5" w:rsidRPr="00243A8A">
        <w:t xml:space="preserve">art. 5 ust. 1 pkt 1 lub </w:t>
      </w:r>
    </w:p>
    <w:p w14:paraId="46518721" w14:textId="2AA8E932" w:rsidR="00FA7F2E" w:rsidRPr="00243A8A" w:rsidRDefault="00787364" w:rsidP="009754A3">
      <w:pPr>
        <w:pStyle w:val="ZLITTIRwPKTzmtirwpktliter"/>
      </w:pPr>
      <w:r w:rsidRPr="00243A8A">
        <w:t>–</w:t>
      </w:r>
      <w:r w:rsidR="00C335C5" w:rsidRPr="00243A8A">
        <w:tab/>
      </w:r>
      <w:r w:rsidR="001721D5" w:rsidRPr="00243A8A">
        <w:t>art. 5 ust. 1 pkt 3 lub 4, jeżeli podmiot te</w:t>
      </w:r>
      <w:r w:rsidR="00C335C5" w:rsidRPr="00243A8A">
        <w:t xml:space="preserve">n </w:t>
      </w:r>
      <w:r w:rsidR="001721D5" w:rsidRPr="00243A8A">
        <w:t>kwalifikowałby się jako instytucja kredytowa lub spełniałby kryteria określone w art. 4 ust. 1 pkt 1 lit. b rozporządzenia nr 575/2013, gdyby</w:t>
      </w:r>
      <w:r w:rsidR="00C335C5" w:rsidRPr="00243A8A">
        <w:t xml:space="preserve"> </w:t>
      </w:r>
      <w:r w:rsidR="001721D5" w:rsidRPr="00243A8A">
        <w:t xml:space="preserve">miał siedzibę w państwie członkowskim, </w:t>
      </w:r>
      <w:r w:rsidR="00434DE0" w:rsidRPr="00243A8A">
        <w:t>albo</w:t>
      </w:r>
    </w:p>
    <w:p w14:paraId="0486C359" w14:textId="00E87FE7" w:rsidR="001C009F" w:rsidRPr="00243A8A" w:rsidRDefault="00FA7F2E" w:rsidP="009754A3">
      <w:pPr>
        <w:pStyle w:val="ZLITLITwPKTzmlitwpktliter"/>
      </w:pPr>
      <w:r w:rsidRPr="00243A8A">
        <w:t>b)</w:t>
      </w:r>
      <w:r w:rsidRPr="00243A8A">
        <w:tab/>
      </w:r>
      <w:r w:rsidR="001721D5" w:rsidRPr="00243A8A">
        <w:t>bank zagraniczny;”</w:t>
      </w:r>
      <w:r w:rsidR="00377F3E" w:rsidRPr="00243A8A">
        <w:t>,</w:t>
      </w:r>
    </w:p>
    <w:p w14:paraId="5BF010DC" w14:textId="2D06FAAF" w:rsidR="00034BDC" w:rsidRPr="00243A8A" w:rsidRDefault="009C22A5" w:rsidP="00034BDC">
      <w:pPr>
        <w:pStyle w:val="LITlitera"/>
      </w:pPr>
      <w:r w:rsidRPr="00243A8A">
        <w:t>f</w:t>
      </w:r>
      <w:r w:rsidR="00C43AC5" w:rsidRPr="00243A8A">
        <w:t>)</w:t>
      </w:r>
      <w:r w:rsidR="00A551B8" w:rsidRPr="00243A8A">
        <w:tab/>
      </w:r>
      <w:r w:rsidR="00C43AC5" w:rsidRPr="00243A8A">
        <w:t>pkt 33a otrzymuj</w:t>
      </w:r>
      <w:r w:rsidR="00046316" w:rsidRPr="00243A8A">
        <w:t>e</w:t>
      </w:r>
      <w:r w:rsidR="00C43AC5" w:rsidRPr="00243A8A">
        <w:t xml:space="preserve"> brzmienie:</w:t>
      </w:r>
    </w:p>
    <w:p w14:paraId="5CA2AE7F" w14:textId="5AB5E895" w:rsidR="00564687" w:rsidRPr="00243A8A" w:rsidRDefault="00034BDC" w:rsidP="00034BDC">
      <w:pPr>
        <w:pStyle w:val="ZLITPKTzmpktliter"/>
      </w:pPr>
      <w:bookmarkStart w:id="5" w:name="_Hlk169701483"/>
      <w:r w:rsidRPr="00243A8A">
        <w:t>„</w:t>
      </w:r>
      <w:bookmarkEnd w:id="5"/>
      <w:r w:rsidRPr="00243A8A">
        <w:t>33a)</w:t>
      </w:r>
      <w:r w:rsidR="00B02F9F" w:rsidRPr="00243A8A">
        <w:tab/>
      </w:r>
      <w:r w:rsidR="00B02F9F" w:rsidRPr="00243A8A">
        <w:tab/>
      </w:r>
      <w:r w:rsidRPr="00243A8A">
        <w:t xml:space="preserve">metody wewnętrzne – metodę wewnętrznych ratingów, o której mowa w art. 143 ust. 1 rozporządzenia nr 575/2013, metodę modeli wewnętrznych, o której mowa w art. 221 </w:t>
      </w:r>
      <w:r w:rsidR="00DD0C86" w:rsidRPr="00243A8A">
        <w:t xml:space="preserve">i art. 283 </w:t>
      </w:r>
      <w:r w:rsidRPr="00243A8A">
        <w:t>rozporządzenia nr 575/2013</w:t>
      </w:r>
      <w:r w:rsidR="00DD0C86" w:rsidRPr="00243A8A">
        <w:t>,</w:t>
      </w:r>
      <w:r w:rsidR="000A11A4" w:rsidRPr="00243A8A">
        <w:t xml:space="preserve"> metodę wewnętrznych oszacowań, o której mowa w art. 265 ust. 2 rozporządzenia nr 575/2013</w:t>
      </w:r>
      <w:r w:rsidR="0059766B" w:rsidRPr="00243A8A">
        <w:t>,</w:t>
      </w:r>
      <w:r w:rsidR="00DD0C86" w:rsidRPr="00243A8A">
        <w:t xml:space="preserve"> </w:t>
      </w:r>
      <w:r w:rsidR="000A11A4" w:rsidRPr="00243A8A">
        <w:t xml:space="preserve">oraz </w:t>
      </w:r>
      <w:r w:rsidRPr="00243A8A">
        <w:t>alternatywną metodę model</w:t>
      </w:r>
      <w:r w:rsidR="00AC12B6" w:rsidRPr="00243A8A">
        <w:t>i</w:t>
      </w:r>
      <w:r w:rsidRPr="00243A8A">
        <w:t xml:space="preserve"> wewnętrzn</w:t>
      </w:r>
      <w:r w:rsidR="00AC12B6" w:rsidRPr="00243A8A">
        <w:t>ych</w:t>
      </w:r>
      <w:r w:rsidRPr="00243A8A">
        <w:t>, o której mowa w art. 325az rozporządzenia nr 575/2013</w:t>
      </w:r>
      <w:r w:rsidR="00C1206A" w:rsidRPr="00243A8A">
        <w:t>;”,</w:t>
      </w:r>
    </w:p>
    <w:p w14:paraId="0C456665" w14:textId="7FCBC50A" w:rsidR="00046316" w:rsidRPr="00243A8A" w:rsidRDefault="009C22A5" w:rsidP="0057276E">
      <w:pPr>
        <w:pStyle w:val="LITlitera"/>
      </w:pPr>
      <w:r w:rsidRPr="00243A8A">
        <w:t>g</w:t>
      </w:r>
      <w:r w:rsidR="00046316" w:rsidRPr="00243A8A">
        <w:t>)</w:t>
      </w:r>
      <w:r w:rsidR="00046316" w:rsidRPr="00243A8A">
        <w:tab/>
        <w:t>uchyla się</w:t>
      </w:r>
      <w:r w:rsidR="00C1206A" w:rsidRPr="00243A8A">
        <w:t xml:space="preserve"> pkt 33b</w:t>
      </w:r>
      <w:r w:rsidR="00046316" w:rsidRPr="00243A8A">
        <w:t>,</w:t>
      </w:r>
    </w:p>
    <w:p w14:paraId="449FA3D3" w14:textId="0FA87FB6" w:rsidR="005F6BD2" w:rsidRPr="00243A8A" w:rsidRDefault="009C22A5" w:rsidP="005F6BD2">
      <w:pPr>
        <w:pStyle w:val="LITlitera"/>
      </w:pPr>
      <w:r w:rsidRPr="00243A8A">
        <w:t>h</w:t>
      </w:r>
      <w:r w:rsidR="005F6BD2" w:rsidRPr="00243A8A">
        <w:t>)</w:t>
      </w:r>
      <w:r w:rsidR="00A551B8" w:rsidRPr="00243A8A">
        <w:tab/>
      </w:r>
      <w:r w:rsidR="005F6BD2" w:rsidRPr="00243A8A">
        <w:t>pkt 51 otrzymuje brzmienie:</w:t>
      </w:r>
    </w:p>
    <w:p w14:paraId="6060BDB8" w14:textId="7CCF6862" w:rsidR="0000510D" w:rsidRPr="00243A8A" w:rsidRDefault="0000510D" w:rsidP="00820CEF">
      <w:pPr>
        <w:pStyle w:val="ZLITPKTzmpktliter"/>
      </w:pPr>
      <w:r w:rsidRPr="00243A8A">
        <w:t>„51)</w:t>
      </w:r>
      <w:r w:rsidR="00A551B8" w:rsidRPr="00243A8A">
        <w:tab/>
      </w:r>
      <w:r w:rsidRPr="00243A8A">
        <w:t>kadra kierownicza wyższego szczebla –</w:t>
      </w:r>
      <w:r w:rsidR="00FC2E78" w:rsidRPr="00243A8A">
        <w:t xml:space="preserve"> osoby</w:t>
      </w:r>
      <w:r w:rsidR="00FE0651" w:rsidRPr="00243A8A">
        <w:t xml:space="preserve"> niebędące członkami zarządu lub rady nadzorczej</w:t>
      </w:r>
      <w:r w:rsidR="00FC2E78" w:rsidRPr="00243A8A">
        <w:t xml:space="preserve">, </w:t>
      </w:r>
      <w:r w:rsidR="00FE0651" w:rsidRPr="00243A8A">
        <w:t xml:space="preserve">które pełnią funkcje wykonawcze w banku, finansowej spółce holdingowej lub </w:t>
      </w:r>
      <w:r w:rsidR="0059766B" w:rsidRPr="00243A8A">
        <w:t xml:space="preserve">w </w:t>
      </w:r>
      <w:r w:rsidR="00FE0651" w:rsidRPr="00243A8A">
        <w:t xml:space="preserve">finansowej spółce holdingowej o działalności mieszanej </w:t>
      </w:r>
      <w:r w:rsidR="00230523" w:rsidRPr="00243A8A">
        <w:t xml:space="preserve">i </w:t>
      </w:r>
      <w:r w:rsidR="00FE0651" w:rsidRPr="00243A8A">
        <w:t>są bezpośrednio odpowiedzialne wobec</w:t>
      </w:r>
      <w:r w:rsidR="00230523" w:rsidRPr="00243A8A">
        <w:t xml:space="preserve"> zarządu </w:t>
      </w:r>
      <w:r w:rsidR="00BA19F0" w:rsidRPr="00243A8A">
        <w:t>lub</w:t>
      </w:r>
      <w:r w:rsidR="00230523" w:rsidRPr="00243A8A">
        <w:t xml:space="preserve"> rady nadzorczej,</w:t>
      </w:r>
      <w:r w:rsidR="00FE0651" w:rsidRPr="00243A8A">
        <w:t xml:space="preserve"> oraz które są odpowiedzialne za bieżące zarządzanie bankiem, finansową spółką holdingową lub finansową spółką holdingową o działalności mieszanej</w:t>
      </w:r>
      <w:r w:rsidR="00230523" w:rsidRPr="00243A8A">
        <w:t>;</w:t>
      </w:r>
      <w:r w:rsidRPr="00243A8A">
        <w:t>”</w:t>
      </w:r>
      <w:r w:rsidR="00036A54" w:rsidRPr="00243A8A">
        <w:t>,</w:t>
      </w:r>
    </w:p>
    <w:p w14:paraId="1A9C0A01" w14:textId="5A8E3E7C" w:rsidR="0000510D" w:rsidRPr="00243A8A" w:rsidRDefault="009C22A5" w:rsidP="0000510D">
      <w:pPr>
        <w:pStyle w:val="LITlitera"/>
      </w:pPr>
      <w:r w:rsidRPr="00243A8A">
        <w:t>i</w:t>
      </w:r>
      <w:r w:rsidR="005F6BD2" w:rsidRPr="00243A8A">
        <w:t>)</w:t>
      </w:r>
      <w:r w:rsidR="00A551B8" w:rsidRPr="00243A8A">
        <w:tab/>
      </w:r>
      <w:r w:rsidR="005F6BD2" w:rsidRPr="00243A8A">
        <w:t>po pkt 51 dodaje się pkt</w:t>
      </w:r>
      <w:r w:rsidR="007C24D9" w:rsidRPr="00243A8A">
        <w:t xml:space="preserve"> 51a</w:t>
      </w:r>
      <w:r w:rsidR="00827422" w:rsidRPr="00243A8A">
        <w:t>–</w:t>
      </w:r>
      <w:r w:rsidR="0000510D" w:rsidRPr="00243A8A">
        <w:t>51</w:t>
      </w:r>
      <w:r w:rsidR="0070681F" w:rsidRPr="00243A8A">
        <w:t>e</w:t>
      </w:r>
      <w:r w:rsidR="0000510D" w:rsidRPr="00243A8A">
        <w:t xml:space="preserve"> </w:t>
      </w:r>
      <w:r w:rsidR="005F6BD2" w:rsidRPr="00243A8A">
        <w:t>w brzmieniu:</w:t>
      </w:r>
    </w:p>
    <w:p w14:paraId="793AE581" w14:textId="5BFB0A61" w:rsidR="0000510D" w:rsidRPr="00243A8A" w:rsidRDefault="0000510D" w:rsidP="00036A54">
      <w:pPr>
        <w:pStyle w:val="ZLITPKTzmpktliter"/>
      </w:pPr>
      <w:r w:rsidRPr="00243A8A">
        <w:t>„51a)</w:t>
      </w:r>
      <w:r w:rsidR="00A7139A" w:rsidRPr="00243A8A">
        <w:tab/>
      </w:r>
      <w:r w:rsidR="00DB28DD">
        <w:tab/>
      </w:r>
      <w:r w:rsidRPr="00243A8A">
        <w:t xml:space="preserve">osoby pełniące </w:t>
      </w:r>
      <w:r w:rsidR="00FC2E78" w:rsidRPr="00243A8A">
        <w:t xml:space="preserve">kluczowe </w:t>
      </w:r>
      <w:r w:rsidRPr="00243A8A">
        <w:t>funkcje –</w:t>
      </w:r>
      <w:r w:rsidR="00BA5F3B" w:rsidRPr="00243A8A">
        <w:t xml:space="preserve"> </w:t>
      </w:r>
      <w:r w:rsidR="00E978BB" w:rsidRPr="00243A8A">
        <w:t xml:space="preserve">osoby niebędące członkami zarządu lub rady nadzorczej, które podejmują decyzje mające znaczący wpływ na bank, finansową spółkę holdingową lub </w:t>
      </w:r>
      <w:r w:rsidR="0059766B" w:rsidRPr="00243A8A">
        <w:t xml:space="preserve">na </w:t>
      </w:r>
      <w:r w:rsidR="00E978BB" w:rsidRPr="00243A8A">
        <w:t>finansową spółkę holdingową o działalności mieszanej, w tym kierowni</w:t>
      </w:r>
      <w:r w:rsidR="00240B46" w:rsidRPr="00243A8A">
        <w:t>ków</w:t>
      </w:r>
      <w:r w:rsidR="00E978BB" w:rsidRPr="00243A8A">
        <w:t xml:space="preserve"> komórek </w:t>
      </w:r>
      <w:r w:rsidR="0076652C" w:rsidRPr="00243A8A">
        <w:t xml:space="preserve">kontroli wewnętrznej </w:t>
      </w:r>
      <w:r w:rsidR="000708DD" w:rsidRPr="00243A8A">
        <w:t xml:space="preserve">oraz </w:t>
      </w:r>
      <w:r w:rsidR="00E978BB" w:rsidRPr="00243A8A">
        <w:t>dyrektor</w:t>
      </w:r>
      <w:r w:rsidR="00240B46" w:rsidRPr="00243A8A">
        <w:t>a</w:t>
      </w:r>
      <w:r w:rsidR="00E978BB" w:rsidRPr="00243A8A">
        <w:t xml:space="preserve"> d</w:t>
      </w:r>
      <w:r w:rsidR="00B12B77" w:rsidRPr="00243A8A">
        <w:t>o spraw</w:t>
      </w:r>
      <w:r w:rsidR="00E978BB" w:rsidRPr="00243A8A">
        <w:t xml:space="preserve"> finansowych</w:t>
      </w:r>
      <w:r w:rsidR="00D66DF0" w:rsidRPr="00243A8A">
        <w:t>;</w:t>
      </w:r>
    </w:p>
    <w:p w14:paraId="18BB552F" w14:textId="7E79A49C" w:rsidR="005353BC" w:rsidRPr="00243A8A" w:rsidRDefault="0000510D" w:rsidP="0000510D">
      <w:pPr>
        <w:pStyle w:val="ZLITPKTzmpktliter"/>
      </w:pPr>
      <w:r w:rsidRPr="00243A8A">
        <w:t>51</w:t>
      </w:r>
      <w:r w:rsidR="006A6765" w:rsidRPr="00243A8A">
        <w:t>b</w:t>
      </w:r>
      <w:r w:rsidRPr="00243A8A">
        <w:t>)</w:t>
      </w:r>
      <w:r w:rsidR="00A551B8" w:rsidRPr="00243A8A">
        <w:tab/>
      </w:r>
      <w:r w:rsidRPr="00243A8A">
        <w:t>dyrektor d</w:t>
      </w:r>
      <w:r w:rsidR="00B12B77" w:rsidRPr="00243A8A">
        <w:t>o spraw</w:t>
      </w:r>
      <w:r w:rsidRPr="00243A8A">
        <w:t xml:space="preserve"> finansowych – osobę odpowiedzialną</w:t>
      </w:r>
      <w:r w:rsidR="003C3977" w:rsidRPr="00243A8A">
        <w:t xml:space="preserve"> lub osoby odpowiedzialne</w:t>
      </w:r>
      <w:r w:rsidRPr="00243A8A">
        <w:t xml:space="preserve"> za zarządzanie zasobami finansowymi, planowanie finansowe </w:t>
      </w:r>
      <w:r w:rsidR="003C3977" w:rsidRPr="00243A8A">
        <w:lastRenderedPageBreak/>
        <w:t>lub</w:t>
      </w:r>
      <w:r w:rsidRPr="00243A8A">
        <w:t xml:space="preserve"> sprawozdawczość finansową</w:t>
      </w:r>
      <w:r w:rsidR="00036A54" w:rsidRPr="00243A8A">
        <w:t xml:space="preserve"> banku, finansowej spółki holdingowej lub finansowej spółki holdingowej o działalności mieszanej;</w:t>
      </w:r>
    </w:p>
    <w:p w14:paraId="16EA28B5" w14:textId="6BE52665" w:rsidR="005353BC" w:rsidRPr="00243A8A" w:rsidRDefault="005353BC" w:rsidP="005353BC">
      <w:pPr>
        <w:pStyle w:val="ZLITPKTzmpktliter"/>
      </w:pPr>
      <w:r w:rsidRPr="00243A8A">
        <w:t>51c)</w:t>
      </w:r>
      <w:r w:rsidRPr="00243A8A">
        <w:tab/>
        <w:t xml:space="preserve">komórki kontroli wewnętrznej – </w:t>
      </w:r>
      <w:r w:rsidR="00550031" w:rsidRPr="00243A8A">
        <w:t>komórkę do spraw zgodności</w:t>
      </w:r>
      <w:r w:rsidR="00711FD5" w:rsidRPr="00243A8A">
        <w:t>, o której mowa w art. 9c ust. 2 pkt 2</w:t>
      </w:r>
      <w:r w:rsidR="00550031" w:rsidRPr="00243A8A">
        <w:t>, komórkę audytu wewnętrznego</w:t>
      </w:r>
      <w:r w:rsidR="00711FD5" w:rsidRPr="00243A8A">
        <w:t>, o której mowa w art. 9c ust. 2 pkt 3</w:t>
      </w:r>
      <w:r w:rsidR="00D622E6" w:rsidRPr="00243A8A">
        <w:t>,</w:t>
      </w:r>
      <w:r w:rsidR="00550031" w:rsidRPr="00243A8A">
        <w:t xml:space="preserve"> oraz </w:t>
      </w:r>
      <w:r w:rsidRPr="00243A8A">
        <w:t>komórk</w:t>
      </w:r>
      <w:r w:rsidR="00550031" w:rsidRPr="00243A8A">
        <w:t>ę</w:t>
      </w:r>
      <w:r w:rsidRPr="00243A8A">
        <w:t xml:space="preserve"> </w:t>
      </w:r>
      <w:r w:rsidR="006F554C" w:rsidRPr="00243A8A">
        <w:t xml:space="preserve">do spraw </w:t>
      </w:r>
      <w:r w:rsidRPr="00243A8A">
        <w:t>zarządzani</w:t>
      </w:r>
      <w:r w:rsidR="006F554C" w:rsidRPr="00243A8A">
        <w:t>a</w:t>
      </w:r>
      <w:r w:rsidRPr="00243A8A">
        <w:t xml:space="preserve"> ryzykiem; </w:t>
      </w:r>
    </w:p>
    <w:p w14:paraId="41995576" w14:textId="77777777" w:rsidR="00EA7F2A" w:rsidRPr="00243A8A" w:rsidRDefault="005353BC" w:rsidP="005353BC">
      <w:pPr>
        <w:pStyle w:val="ZLITPKTzmpktliter"/>
      </w:pPr>
      <w:r w:rsidRPr="00243A8A">
        <w:t>51d)</w:t>
      </w:r>
      <w:r w:rsidRPr="00243A8A">
        <w:tab/>
        <w:t>kierownicy komórek kontroli wewnętrznej – osoby na najwyższym szczeblu hierarchii odpowiedzialne</w:t>
      </w:r>
      <w:r w:rsidR="005837A0" w:rsidRPr="00243A8A">
        <w:t xml:space="preserve"> za </w:t>
      </w:r>
      <w:r w:rsidR="00563373" w:rsidRPr="00243A8A">
        <w:t>kier</w:t>
      </w:r>
      <w:r w:rsidR="005837A0" w:rsidRPr="00243A8A">
        <w:t>owanie</w:t>
      </w:r>
      <w:r w:rsidR="00563373" w:rsidRPr="00243A8A">
        <w:t xml:space="preserve"> </w:t>
      </w:r>
      <w:r w:rsidRPr="00243A8A">
        <w:t>komórk</w:t>
      </w:r>
      <w:r w:rsidR="00A75128" w:rsidRPr="00243A8A">
        <w:t>ami</w:t>
      </w:r>
      <w:r w:rsidRPr="00243A8A">
        <w:t xml:space="preserve"> kontroli wewnętrznej;</w:t>
      </w:r>
    </w:p>
    <w:p w14:paraId="3F59C104" w14:textId="47C8D719" w:rsidR="0000510D" w:rsidRPr="00243A8A" w:rsidRDefault="00EA7F2A" w:rsidP="005353BC">
      <w:pPr>
        <w:pStyle w:val="ZLITPKTzmpktliter"/>
      </w:pPr>
      <w:r w:rsidRPr="00243A8A">
        <w:t>51e)</w:t>
      </w:r>
      <w:r w:rsidRPr="00243A8A">
        <w:tab/>
        <w:t>kluczowe funkcje – funkcje, które polegają na podejmowaniu decyzji, o których mowa w pkt 51a, inne niż funkcja członka zarządu lub rady nadzorczej</w:t>
      </w:r>
      <w:r w:rsidR="00330617" w:rsidRPr="00243A8A">
        <w:t>;</w:t>
      </w:r>
      <w:r w:rsidR="0000510D" w:rsidRPr="00243A8A">
        <w:t>”</w:t>
      </w:r>
      <w:r w:rsidR="00036A54" w:rsidRPr="00243A8A">
        <w:t>,</w:t>
      </w:r>
    </w:p>
    <w:p w14:paraId="58A9F831" w14:textId="7D81A18A" w:rsidR="0000510D" w:rsidRPr="00243A8A" w:rsidRDefault="009C22A5" w:rsidP="0000510D">
      <w:pPr>
        <w:pStyle w:val="LITlitera"/>
      </w:pPr>
      <w:r w:rsidRPr="00243A8A">
        <w:t>j</w:t>
      </w:r>
      <w:r w:rsidR="00EA7EBE" w:rsidRPr="00243A8A">
        <w:t>)</w:t>
      </w:r>
      <w:r w:rsidR="00A551B8" w:rsidRPr="00243A8A">
        <w:tab/>
      </w:r>
      <w:r w:rsidR="003333F3" w:rsidRPr="00243A8A">
        <w:t xml:space="preserve">w pkt </w:t>
      </w:r>
      <w:r w:rsidR="003D7482">
        <w:t>63</w:t>
      </w:r>
      <w:r w:rsidR="003333F3" w:rsidRPr="00243A8A">
        <w:t xml:space="preserve"> kropkę zastępuje się średnikiem i </w:t>
      </w:r>
      <w:r w:rsidR="00EA7EBE" w:rsidRPr="00243A8A">
        <w:t xml:space="preserve">dodaje się pkt </w:t>
      </w:r>
      <w:r w:rsidR="003D7482">
        <w:t>64</w:t>
      </w:r>
      <w:r w:rsidR="00AE6B31" w:rsidRPr="00243A8A">
        <w:t>–</w:t>
      </w:r>
      <w:r w:rsidR="00C231B2">
        <w:t>70</w:t>
      </w:r>
      <w:r w:rsidR="00673E45" w:rsidRPr="00243A8A">
        <w:t xml:space="preserve"> </w:t>
      </w:r>
      <w:r w:rsidR="00EA7EBE" w:rsidRPr="00243A8A">
        <w:t>w brzmieniu:</w:t>
      </w:r>
    </w:p>
    <w:p w14:paraId="0BA358DB" w14:textId="711F32D3" w:rsidR="0000510D" w:rsidRPr="00243A8A" w:rsidRDefault="003E4D4F" w:rsidP="003E4D4F">
      <w:pPr>
        <w:pStyle w:val="ZLITPKTzmpktliter"/>
      </w:pPr>
      <w:r w:rsidRPr="00243A8A">
        <w:t>„</w:t>
      </w:r>
      <w:r w:rsidR="003D7482">
        <w:t>64</w:t>
      </w:r>
      <w:r w:rsidRPr="00243A8A">
        <w:t>)</w:t>
      </w:r>
      <w:r w:rsidR="00A551B8" w:rsidRPr="00243A8A">
        <w:tab/>
      </w:r>
      <w:r w:rsidR="0000510D" w:rsidRPr="00243A8A">
        <w:t>uznany kapitał</w:t>
      </w:r>
      <w:r w:rsidRPr="00243A8A">
        <w:t xml:space="preserve"> </w:t>
      </w:r>
      <w:bookmarkStart w:id="6" w:name="_Hlk171783092"/>
      <w:r w:rsidRPr="00243A8A">
        <w:t>–</w:t>
      </w:r>
      <w:bookmarkEnd w:id="6"/>
      <w:r w:rsidRPr="00243A8A">
        <w:t xml:space="preserve"> uznany </w:t>
      </w:r>
      <w:r w:rsidR="0000510D" w:rsidRPr="00243A8A">
        <w:t>kapitał</w:t>
      </w:r>
      <w:r w:rsidR="00B12B77" w:rsidRPr="00243A8A">
        <w:t xml:space="preserve"> </w:t>
      </w:r>
      <w:r w:rsidR="0000510D" w:rsidRPr="00243A8A">
        <w:t xml:space="preserve">w </w:t>
      </w:r>
      <w:r w:rsidR="00F04ACD" w:rsidRPr="00243A8A">
        <w:t xml:space="preserve">rozumieniu </w:t>
      </w:r>
      <w:r w:rsidR="0000510D" w:rsidRPr="00243A8A">
        <w:t>art. 4 ust. 1 pkt 71 rozporządzenia nr 575/2013</w:t>
      </w:r>
      <w:r w:rsidRPr="00243A8A">
        <w:t>;</w:t>
      </w:r>
    </w:p>
    <w:p w14:paraId="6EF95E65" w14:textId="40FA4E69" w:rsidR="003E4D4F" w:rsidRPr="00243A8A" w:rsidRDefault="003D7482" w:rsidP="003E4D4F">
      <w:pPr>
        <w:pStyle w:val="ZLITPKTzmpktliter"/>
      </w:pPr>
      <w:r>
        <w:t>65</w:t>
      </w:r>
      <w:r w:rsidR="003E4D4F" w:rsidRPr="00243A8A">
        <w:t>)</w:t>
      </w:r>
      <w:r w:rsidR="00B34D5A" w:rsidRPr="00243A8A">
        <w:tab/>
      </w:r>
      <w:bookmarkStart w:id="7" w:name="_Hlk175921843"/>
      <w:r w:rsidR="003E4D4F" w:rsidRPr="00243A8A">
        <w:t xml:space="preserve">ryzyko </w:t>
      </w:r>
      <w:r w:rsidR="004D03F0" w:rsidRPr="00243A8A">
        <w:t>ESG</w:t>
      </w:r>
      <w:r w:rsidR="003E4D4F" w:rsidRPr="00243A8A">
        <w:t xml:space="preserve"> </w:t>
      </w:r>
      <w:bookmarkStart w:id="8" w:name="_Hlk169702292"/>
      <w:bookmarkEnd w:id="7"/>
      <w:r w:rsidR="003E4D4F" w:rsidRPr="00243A8A">
        <w:t>–</w:t>
      </w:r>
      <w:bookmarkEnd w:id="8"/>
      <w:r w:rsidR="00815A11" w:rsidRPr="00243A8A">
        <w:t xml:space="preserve"> </w:t>
      </w:r>
      <w:r w:rsidR="003E4D4F" w:rsidRPr="00243A8A">
        <w:t>ryzyko środowiskowe, społeczne i z zakresu ładu korporacyjnego</w:t>
      </w:r>
      <w:r w:rsidR="00B12B77" w:rsidRPr="00243A8A">
        <w:t xml:space="preserve"> </w:t>
      </w:r>
      <w:r w:rsidR="003E4D4F" w:rsidRPr="00243A8A">
        <w:t>w</w:t>
      </w:r>
      <w:r w:rsidR="00F04ACD" w:rsidRPr="00243A8A">
        <w:t xml:space="preserve"> rozumieniu</w:t>
      </w:r>
      <w:r w:rsidR="003E4D4F" w:rsidRPr="00243A8A">
        <w:t xml:space="preserve"> art. 4 ust. 1 pkt 52d rozporządzenia nr 575/2013;</w:t>
      </w:r>
    </w:p>
    <w:p w14:paraId="68EB37CB" w14:textId="5D9EE251" w:rsidR="008000FC" w:rsidRPr="00243A8A" w:rsidRDefault="00815A11" w:rsidP="00155FA5">
      <w:pPr>
        <w:pStyle w:val="ZLITPKTzmpktliter"/>
      </w:pPr>
      <w:r w:rsidRPr="00243A8A">
        <w:t>6</w:t>
      </w:r>
      <w:r w:rsidR="003D7482">
        <w:t>6</w:t>
      </w:r>
      <w:r w:rsidRPr="00243A8A">
        <w:t>)</w:t>
      </w:r>
      <w:r w:rsidRPr="00243A8A">
        <w:tab/>
        <w:t>plany dotyczące ryzyk</w:t>
      </w:r>
      <w:r w:rsidR="00E716B6" w:rsidRPr="00243A8A">
        <w:t>a</w:t>
      </w:r>
      <w:r w:rsidRPr="00243A8A">
        <w:t xml:space="preserve"> </w:t>
      </w:r>
      <w:r w:rsidR="00E716B6" w:rsidRPr="00243A8A">
        <w:t>ESG</w:t>
      </w:r>
      <w:r w:rsidRPr="00243A8A">
        <w:t xml:space="preserve"> – plany obejmujące mierzalne cele i procesy w zakresie monitorowania ryzyk finansowych wynikających w perspektywie krótko-, średnio- i długoterminowej z czynników środowiskowych, społecznych i z zakresu ładu korporacyjnego, w tym ryzyk wynikających z procesu dostosowań i z tendencji w ramach transformacji w kontekście odpowiednich celów regulacyjnych i </w:t>
      </w:r>
      <w:r w:rsidR="00B12B77" w:rsidRPr="00243A8A">
        <w:t>przepisów prawa</w:t>
      </w:r>
      <w:r w:rsidRPr="00243A8A">
        <w:t xml:space="preserve"> Unii</w:t>
      </w:r>
      <w:r w:rsidR="00B843BF" w:rsidRPr="00243A8A">
        <w:t xml:space="preserve"> Europejskiej</w:t>
      </w:r>
      <w:r w:rsidRPr="00243A8A">
        <w:t xml:space="preserve"> i państw członkowskich w odniesieniu do czynników środowiskowych, społecznych i z zakresu ładu korporacyjnego, w szczególności celów związanych z osiągnięciem neutralności klimatycznej</w:t>
      </w:r>
      <w:r w:rsidR="009514DB" w:rsidRPr="00243A8A">
        <w:t xml:space="preserve"> będącej celem, o którym mowa w art. 2 ust. 1 rozporządzenia Parlamentu Europejskiego i Rady (UE) 2021/1119 z dnia 30 czerwca 2021 r. w sprawie ustanowienia ram na potrzeby osiągnięcia neutralności klimatycznej i zmiany rozporządzeń (WE) nr 401/2009 i (UE) 2018/1999 (Dz. Urz. UE L 243 z 09.07.2021, str. 1)</w:t>
      </w:r>
      <w:r w:rsidRPr="00243A8A">
        <w:t>, a także – jeżeli dotyczy to podmiotów prowadzących działalność w skali międzynarodowej –</w:t>
      </w:r>
      <w:r w:rsidR="008000FC" w:rsidRPr="00243A8A">
        <w:t xml:space="preserve"> </w:t>
      </w:r>
      <w:r w:rsidRPr="00243A8A">
        <w:t>celów prawnych i regulacyjnych państw trzecich, oraz w zakresie przeciwdziałania tym ryzykom</w:t>
      </w:r>
      <w:r w:rsidR="0029322E" w:rsidRPr="00243A8A">
        <w:t>;</w:t>
      </w:r>
    </w:p>
    <w:p w14:paraId="147E6D04" w14:textId="335D24E7" w:rsidR="00155FA5" w:rsidRPr="00243A8A" w:rsidRDefault="00155FA5" w:rsidP="00155FA5">
      <w:pPr>
        <w:pStyle w:val="ZLITPKTzmpktliter"/>
      </w:pPr>
      <w:r w:rsidRPr="00243A8A">
        <w:t>6</w:t>
      </w:r>
      <w:r w:rsidR="003D7482">
        <w:t>7</w:t>
      </w:r>
      <w:r w:rsidRPr="00243A8A">
        <w:t>)</w:t>
      </w:r>
      <w:r w:rsidR="005964EE" w:rsidRPr="00243A8A">
        <w:tab/>
      </w:r>
      <w:r w:rsidRPr="00243A8A">
        <w:t>podmiot macierzysty – podmiot, którego siedziba znajduje się w państwie trzecim i który utworzył oddział</w:t>
      </w:r>
      <w:r w:rsidR="004D6E58" w:rsidRPr="00243A8A">
        <w:t xml:space="preserve"> </w:t>
      </w:r>
      <w:r w:rsidRPr="00243A8A">
        <w:t>na terytorium Rzeczypospolitej Polskiej</w:t>
      </w:r>
      <w:r w:rsidR="0059766B" w:rsidRPr="00243A8A">
        <w:t>,</w:t>
      </w:r>
      <w:r w:rsidRPr="00243A8A">
        <w:t xml:space="preserve"> oraz </w:t>
      </w:r>
      <w:r w:rsidRPr="00243A8A">
        <w:lastRenderedPageBreak/>
        <w:t>jednostk</w:t>
      </w:r>
      <w:r w:rsidR="0059766B" w:rsidRPr="00243A8A">
        <w:t>ę</w:t>
      </w:r>
      <w:r w:rsidRPr="00243A8A">
        <w:t xml:space="preserve"> dominując</w:t>
      </w:r>
      <w:r w:rsidR="0059766B" w:rsidRPr="00243A8A">
        <w:t>ą</w:t>
      </w:r>
      <w:r w:rsidR="00A5176B" w:rsidRPr="00243A8A">
        <w:t xml:space="preserve"> w rozumieniu</w:t>
      </w:r>
      <w:r w:rsidR="00586032" w:rsidRPr="00243A8A">
        <w:t xml:space="preserve"> w art. 4 ust. 1 pkt 15 rozporządzenia nr 575/2013</w:t>
      </w:r>
      <w:r w:rsidRPr="00243A8A">
        <w:t xml:space="preserve"> </w:t>
      </w:r>
      <w:r w:rsidR="00DF3119" w:rsidRPr="00243A8A">
        <w:t xml:space="preserve">na </w:t>
      </w:r>
      <w:r w:rsidRPr="00243A8A">
        <w:t>najwyższ</w:t>
      </w:r>
      <w:r w:rsidR="00DF3119" w:rsidRPr="00243A8A">
        <w:t>ym poziomie konsolidacji</w:t>
      </w:r>
      <w:r w:rsidRPr="00243A8A">
        <w:t>;</w:t>
      </w:r>
    </w:p>
    <w:p w14:paraId="426E1319" w14:textId="175D85D7" w:rsidR="00941DCC" w:rsidRPr="00243A8A" w:rsidRDefault="00064FFE" w:rsidP="00E12F01">
      <w:pPr>
        <w:pStyle w:val="ZLITPKTzmpktliter"/>
      </w:pPr>
      <w:r w:rsidRPr="00243A8A">
        <w:t>6</w:t>
      </w:r>
      <w:r w:rsidR="003D7482">
        <w:t>8</w:t>
      </w:r>
      <w:r w:rsidR="00E12F01" w:rsidRPr="00243A8A">
        <w:t>)</w:t>
      </w:r>
      <w:r w:rsidR="00761EC9" w:rsidRPr="00243A8A">
        <w:tab/>
      </w:r>
      <w:r w:rsidR="00E12F01" w:rsidRPr="00243A8A">
        <w:t xml:space="preserve">całkowity roczny </w:t>
      </w:r>
      <w:r w:rsidR="001F5ED0" w:rsidRPr="00243A8A">
        <w:t>obrót</w:t>
      </w:r>
      <w:r w:rsidR="007B2C20" w:rsidRPr="00243A8A">
        <w:t xml:space="preserve"> </w:t>
      </w:r>
      <w:r w:rsidR="00E12F01" w:rsidRPr="00243A8A">
        <w:t>netto</w:t>
      </w:r>
      <w:r w:rsidR="00941DCC" w:rsidRPr="00243A8A">
        <w:t>:</w:t>
      </w:r>
      <w:r w:rsidR="00E12F01" w:rsidRPr="00243A8A">
        <w:t xml:space="preserve"> </w:t>
      </w:r>
    </w:p>
    <w:p w14:paraId="01B5E02A" w14:textId="639BD70E" w:rsidR="00E12F01" w:rsidRPr="00243A8A" w:rsidRDefault="00941DCC" w:rsidP="00B21ECB">
      <w:pPr>
        <w:pStyle w:val="ZLITLITwPKTzmlitwpktliter"/>
      </w:pPr>
      <w:r w:rsidRPr="00243A8A">
        <w:t>a)</w:t>
      </w:r>
      <w:r w:rsidR="00B34D5A" w:rsidRPr="00243A8A">
        <w:tab/>
      </w:r>
      <w:r w:rsidR="00E12F01" w:rsidRPr="00243A8A">
        <w:t xml:space="preserve">w przypadku osoby prawnej podlegającej </w:t>
      </w:r>
      <w:r w:rsidR="00CC1104" w:rsidRPr="00243A8A">
        <w:t xml:space="preserve">przepisom </w:t>
      </w:r>
      <w:r w:rsidR="00E12F01" w:rsidRPr="00243A8A">
        <w:t>rozporządzeni</w:t>
      </w:r>
      <w:r w:rsidR="00CC1104" w:rsidRPr="00243A8A">
        <w:t>a</w:t>
      </w:r>
      <w:r w:rsidR="00E12F01" w:rsidRPr="00243A8A">
        <w:t xml:space="preserve"> wykonawcze</w:t>
      </w:r>
      <w:r w:rsidR="00CC1104" w:rsidRPr="00243A8A">
        <w:t>go</w:t>
      </w:r>
      <w:r w:rsidR="00CB3621" w:rsidRPr="00243A8A">
        <w:t xml:space="preserve"> </w:t>
      </w:r>
      <w:r w:rsidR="002F371D" w:rsidRPr="00243A8A">
        <w:t xml:space="preserve">wydawanego na podstawie art. 415 i art. 430 rozporządzenia nr 575/2013 </w:t>
      </w:r>
      <w:r w:rsidR="00A551B8" w:rsidRPr="00243A8A">
        <w:t>–</w:t>
      </w:r>
      <w:r w:rsidRPr="00243A8A">
        <w:t xml:space="preserve"> </w:t>
      </w:r>
      <w:r w:rsidR="00E12F01" w:rsidRPr="00243A8A">
        <w:t>sum</w:t>
      </w:r>
      <w:r w:rsidR="005E546F" w:rsidRPr="00243A8A">
        <w:t>ę</w:t>
      </w:r>
      <w:r w:rsidR="00E12F01" w:rsidRPr="00243A8A">
        <w:t xml:space="preserve"> pozycji określonych zgodnie z </w:t>
      </w:r>
      <w:r w:rsidR="008E428F" w:rsidRPr="00243A8A">
        <w:t>tym</w:t>
      </w:r>
      <w:r w:rsidRPr="00243A8A">
        <w:t xml:space="preserve"> </w:t>
      </w:r>
      <w:r w:rsidR="00E12F01" w:rsidRPr="00243A8A">
        <w:t>rozporządzeni</w:t>
      </w:r>
      <w:r w:rsidR="008E428F" w:rsidRPr="00243A8A">
        <w:t>em</w:t>
      </w:r>
      <w:r w:rsidR="00E12F01" w:rsidRPr="00243A8A">
        <w:t xml:space="preserve"> wykonawcz</w:t>
      </w:r>
      <w:r w:rsidR="008E428F" w:rsidRPr="00243A8A">
        <w:t>ym</w:t>
      </w:r>
      <w:r w:rsidR="00E12F01" w:rsidRPr="00243A8A">
        <w:t>:</w:t>
      </w:r>
    </w:p>
    <w:p w14:paraId="39656DDF" w14:textId="6B239C83" w:rsidR="00E12F01" w:rsidRPr="00243A8A" w:rsidRDefault="0051663A" w:rsidP="00B21ECB">
      <w:pPr>
        <w:pStyle w:val="ZLITTIRwPKTzmtirwpktliter"/>
      </w:pPr>
      <w:r w:rsidRPr="00243A8A">
        <w:rPr>
          <w:rFonts w:cs="Times"/>
        </w:rPr>
        <w:t>–</w:t>
      </w:r>
      <w:r w:rsidR="00E12F01" w:rsidRPr="00243A8A">
        <w:tab/>
        <w:t>przychody odsetkowe</w:t>
      </w:r>
      <w:r w:rsidR="008C500E" w:rsidRPr="00243A8A">
        <w:t>,</w:t>
      </w:r>
    </w:p>
    <w:p w14:paraId="0334C9DA" w14:textId="50383F41" w:rsidR="00E12F01" w:rsidRPr="00243A8A" w:rsidRDefault="0051663A" w:rsidP="00B21ECB">
      <w:pPr>
        <w:pStyle w:val="ZLITTIRwPKTzmtirwpktliter"/>
      </w:pPr>
      <w:r w:rsidRPr="00243A8A">
        <w:rPr>
          <w:rFonts w:cs="Times"/>
        </w:rPr>
        <w:t>–</w:t>
      </w:r>
      <w:r w:rsidR="00E12F01" w:rsidRPr="00243A8A">
        <w:tab/>
        <w:t>koszty odsetkowe</w:t>
      </w:r>
      <w:r w:rsidR="008C500E" w:rsidRPr="00243A8A">
        <w:t>,</w:t>
      </w:r>
    </w:p>
    <w:p w14:paraId="1B305F67" w14:textId="18DF8F96" w:rsidR="00E12F01" w:rsidRPr="00243A8A" w:rsidRDefault="0051663A" w:rsidP="00B21ECB">
      <w:pPr>
        <w:pStyle w:val="ZLITTIRwPKTzmtirwpktliter"/>
      </w:pPr>
      <w:r w:rsidRPr="00243A8A">
        <w:rPr>
          <w:rFonts w:cs="Times"/>
        </w:rPr>
        <w:t>–</w:t>
      </w:r>
      <w:r w:rsidR="00E12F01" w:rsidRPr="00243A8A">
        <w:tab/>
        <w:t>koszty z tytułu kapitału podstawowego płatnego na żądanie</w:t>
      </w:r>
      <w:r w:rsidR="008C500E" w:rsidRPr="00243A8A">
        <w:t>,</w:t>
      </w:r>
    </w:p>
    <w:p w14:paraId="29C8B688" w14:textId="53942157" w:rsidR="00E12F01" w:rsidRPr="00243A8A" w:rsidRDefault="0051663A" w:rsidP="00B21ECB">
      <w:pPr>
        <w:pStyle w:val="ZLITTIRwPKTzmtirwpktliter"/>
      </w:pPr>
      <w:r w:rsidRPr="00243A8A">
        <w:rPr>
          <w:rFonts w:cs="Times"/>
        </w:rPr>
        <w:t>–</w:t>
      </w:r>
      <w:r w:rsidR="00E12F01" w:rsidRPr="00243A8A">
        <w:tab/>
        <w:t>przychody z tytułu dywidend</w:t>
      </w:r>
      <w:r w:rsidR="008C500E" w:rsidRPr="00243A8A">
        <w:t>,</w:t>
      </w:r>
      <w:r w:rsidR="00E12F01" w:rsidRPr="00243A8A">
        <w:t xml:space="preserve"> </w:t>
      </w:r>
    </w:p>
    <w:p w14:paraId="140F4E29" w14:textId="74CFFB1E" w:rsidR="00E12F01" w:rsidRPr="00243A8A" w:rsidRDefault="0051663A" w:rsidP="00B21ECB">
      <w:pPr>
        <w:pStyle w:val="ZLITTIRwPKTzmtirwpktliter"/>
      </w:pPr>
      <w:r w:rsidRPr="00243A8A">
        <w:t>–</w:t>
      </w:r>
      <w:r w:rsidR="00E12F01" w:rsidRPr="00243A8A">
        <w:tab/>
        <w:t>przychody z tytułu opłat i prowizji</w:t>
      </w:r>
      <w:r w:rsidR="008C500E" w:rsidRPr="00243A8A">
        <w:t>,</w:t>
      </w:r>
    </w:p>
    <w:p w14:paraId="2A362AB3" w14:textId="0EB9319C" w:rsidR="00E12F01" w:rsidRPr="00243A8A" w:rsidRDefault="0051663A" w:rsidP="00B21ECB">
      <w:pPr>
        <w:pStyle w:val="ZLITTIRwPKTzmtirwpktliter"/>
      </w:pPr>
      <w:r w:rsidRPr="00243A8A">
        <w:t>–</w:t>
      </w:r>
      <w:r w:rsidRPr="00243A8A">
        <w:tab/>
      </w:r>
      <w:r w:rsidR="00E12F01" w:rsidRPr="00243A8A">
        <w:t>koszty z tytułu opłat i prowizji</w:t>
      </w:r>
      <w:r w:rsidR="008C500E" w:rsidRPr="00243A8A">
        <w:t>,</w:t>
      </w:r>
    </w:p>
    <w:p w14:paraId="7B10EA84" w14:textId="11048BD1" w:rsidR="00E12F01" w:rsidRPr="00243A8A" w:rsidRDefault="0051663A" w:rsidP="00B21ECB">
      <w:pPr>
        <w:pStyle w:val="ZLITTIRwPKTzmtirwpktliter"/>
      </w:pPr>
      <w:r w:rsidRPr="00243A8A">
        <w:t>–</w:t>
      </w:r>
      <w:r w:rsidR="00E12F01" w:rsidRPr="00243A8A">
        <w:tab/>
        <w:t xml:space="preserve">zyski lub straty z tytułu aktywów i zobowiązań finansowych przeznaczonych do </w:t>
      </w:r>
      <w:r w:rsidR="001F5ED0" w:rsidRPr="00243A8A">
        <w:t>obrotu</w:t>
      </w:r>
      <w:r w:rsidR="007B2C20" w:rsidRPr="00243A8A">
        <w:t xml:space="preserve"> </w:t>
      </w:r>
      <w:r w:rsidR="00486CDC" w:rsidRPr="00243A8A">
        <w:t>(</w:t>
      </w:r>
      <w:r w:rsidR="00E12F01" w:rsidRPr="00243A8A">
        <w:t>netto</w:t>
      </w:r>
      <w:r w:rsidR="00486CDC" w:rsidRPr="00243A8A">
        <w:t>)</w:t>
      </w:r>
      <w:r w:rsidR="008C500E" w:rsidRPr="00243A8A">
        <w:t>,</w:t>
      </w:r>
    </w:p>
    <w:p w14:paraId="5301D3D2" w14:textId="2CD0BCEA" w:rsidR="00E12F01" w:rsidRPr="00243A8A" w:rsidRDefault="0051663A" w:rsidP="00B21ECB">
      <w:pPr>
        <w:pStyle w:val="ZLITTIRwPKTzmtirwpktliter"/>
      </w:pPr>
      <w:r w:rsidRPr="00243A8A">
        <w:t>–</w:t>
      </w:r>
      <w:r w:rsidR="00E12F01" w:rsidRPr="00243A8A">
        <w:tab/>
        <w:t xml:space="preserve">zyski lub straty z tytułu aktywów i zobowiązań finansowych wycenianych według wartości godziwej przez wynik finansowy </w:t>
      </w:r>
      <w:r w:rsidR="00486CDC" w:rsidRPr="00243A8A">
        <w:t>(</w:t>
      </w:r>
      <w:r w:rsidR="00E12F01" w:rsidRPr="00243A8A">
        <w:t>netto</w:t>
      </w:r>
      <w:r w:rsidR="00486CDC" w:rsidRPr="00243A8A">
        <w:t>)</w:t>
      </w:r>
      <w:r w:rsidR="008C500E" w:rsidRPr="00243A8A">
        <w:t>,</w:t>
      </w:r>
    </w:p>
    <w:p w14:paraId="08280186" w14:textId="6C961B7C" w:rsidR="00E12F01" w:rsidRPr="00243A8A" w:rsidRDefault="0051663A" w:rsidP="00B21ECB">
      <w:pPr>
        <w:pStyle w:val="ZLITTIRwPKTzmtirwpktliter"/>
      </w:pPr>
      <w:r w:rsidRPr="00243A8A">
        <w:t>–</w:t>
      </w:r>
      <w:r w:rsidR="00E12F01" w:rsidRPr="00243A8A">
        <w:tab/>
        <w:t xml:space="preserve">zyski lub straty z tytułu rachunkowości zabezpieczeń </w:t>
      </w:r>
      <w:r w:rsidR="00486CDC" w:rsidRPr="00243A8A">
        <w:t>(</w:t>
      </w:r>
      <w:r w:rsidR="00E12F01" w:rsidRPr="00243A8A">
        <w:t>netto</w:t>
      </w:r>
      <w:r w:rsidR="00486CDC" w:rsidRPr="00243A8A">
        <w:t>)</w:t>
      </w:r>
      <w:r w:rsidR="0059766B" w:rsidRPr="00243A8A">
        <w:t>,</w:t>
      </w:r>
    </w:p>
    <w:p w14:paraId="01CF2A2E" w14:textId="23D658FA" w:rsidR="00E12F01" w:rsidRPr="00243A8A" w:rsidRDefault="0051663A" w:rsidP="00B21ECB">
      <w:pPr>
        <w:pStyle w:val="ZLITTIRwPKTzmtirwpktliter"/>
      </w:pPr>
      <w:r w:rsidRPr="00243A8A">
        <w:t>–</w:t>
      </w:r>
      <w:r w:rsidR="00E12F01" w:rsidRPr="00243A8A">
        <w:tab/>
        <w:t>różnice kursowe (zysk lub strata) netto</w:t>
      </w:r>
      <w:r w:rsidR="008C500E" w:rsidRPr="00243A8A">
        <w:t>,</w:t>
      </w:r>
    </w:p>
    <w:p w14:paraId="0391D88B" w14:textId="71202D15" w:rsidR="00E12F01" w:rsidRPr="00243A8A" w:rsidRDefault="0051663A" w:rsidP="00B21ECB">
      <w:pPr>
        <w:pStyle w:val="ZLITTIRwPKTzmtirwpktliter"/>
      </w:pPr>
      <w:r w:rsidRPr="00243A8A">
        <w:t>–</w:t>
      </w:r>
      <w:r w:rsidR="00E12F01" w:rsidRPr="00243A8A">
        <w:tab/>
        <w:t>pozostałe przychody operacyjne</w:t>
      </w:r>
      <w:r w:rsidR="008C500E" w:rsidRPr="00243A8A">
        <w:t>,</w:t>
      </w:r>
    </w:p>
    <w:p w14:paraId="0D2CF7F6" w14:textId="48627D25" w:rsidR="00E12F01" w:rsidRPr="00243A8A" w:rsidRDefault="0051663A" w:rsidP="00B21ECB">
      <w:pPr>
        <w:pStyle w:val="ZLITTIRwPKTzmtirwpktliter"/>
      </w:pPr>
      <w:r w:rsidRPr="00243A8A">
        <w:t>–</w:t>
      </w:r>
      <w:r w:rsidRPr="00243A8A">
        <w:tab/>
      </w:r>
      <w:r w:rsidR="00E12F01" w:rsidRPr="00243A8A">
        <w:t>pozostałe koszty operacyjne</w:t>
      </w:r>
      <w:r w:rsidR="00063308" w:rsidRPr="00243A8A">
        <w:t>,</w:t>
      </w:r>
    </w:p>
    <w:p w14:paraId="113149F7" w14:textId="79E44D5D" w:rsidR="00E12F01" w:rsidRPr="00243A8A" w:rsidRDefault="00941DCC" w:rsidP="00B21ECB">
      <w:pPr>
        <w:pStyle w:val="ZLITLITwPKTzmlitwpktliter"/>
      </w:pPr>
      <w:r w:rsidRPr="00243A8A">
        <w:t>b</w:t>
      </w:r>
      <w:r w:rsidR="00E12F01" w:rsidRPr="00243A8A">
        <w:t>)</w:t>
      </w:r>
      <w:r w:rsidR="006967E4" w:rsidRPr="00243A8A">
        <w:tab/>
      </w:r>
      <w:r w:rsidR="00E12F01" w:rsidRPr="00243A8A">
        <w:t xml:space="preserve">w przypadku osoby prawnej </w:t>
      </w:r>
      <w:r w:rsidR="00472BC6" w:rsidRPr="00243A8A">
        <w:t>niepodlegającej przepisom rozporządzenia wykonawczego wydawanego na podstawie art. 415 i art. 430 rozporządzenia nr 575/2013</w:t>
      </w:r>
      <w:r w:rsidR="00E10C69" w:rsidRPr="00243A8A">
        <w:t xml:space="preserve"> </w:t>
      </w:r>
      <w:r w:rsidR="00A551B8" w:rsidRPr="00243A8A">
        <w:t>–</w:t>
      </w:r>
      <w:r w:rsidR="00E12F01" w:rsidRPr="00243A8A">
        <w:t xml:space="preserve"> całkowity roczny </w:t>
      </w:r>
      <w:r w:rsidR="007B2C20" w:rsidRPr="00243A8A">
        <w:t xml:space="preserve">obrót </w:t>
      </w:r>
      <w:r w:rsidR="00E12F01" w:rsidRPr="00243A8A">
        <w:t xml:space="preserve">netto lub odpowiadający mu rodzaj dochodu zgodnie z </w:t>
      </w:r>
      <w:r w:rsidRPr="00243A8A">
        <w:t>przepisami o</w:t>
      </w:r>
      <w:r w:rsidR="00E12F01" w:rsidRPr="00243A8A">
        <w:t xml:space="preserve"> rachunkowości</w:t>
      </w:r>
      <w:r w:rsidR="00063308" w:rsidRPr="00243A8A">
        <w:t>,</w:t>
      </w:r>
      <w:r w:rsidR="00E12F01" w:rsidRPr="00243A8A">
        <w:t xml:space="preserve"> </w:t>
      </w:r>
    </w:p>
    <w:p w14:paraId="2AEF3664" w14:textId="6E5BBCD9" w:rsidR="00E12F01" w:rsidRPr="00243A8A" w:rsidRDefault="005E3F59" w:rsidP="00B21ECB">
      <w:pPr>
        <w:pStyle w:val="ZLITLITwPKTzmlitwpktliter"/>
      </w:pPr>
      <w:bookmarkStart w:id="9" w:name="_Hlk184223918"/>
      <w:r w:rsidRPr="00243A8A">
        <w:t>c)</w:t>
      </w:r>
      <w:r w:rsidR="00063308" w:rsidRPr="00243A8A">
        <w:tab/>
      </w:r>
      <w:r w:rsidRPr="00243A8A">
        <w:t xml:space="preserve">w przypadku </w:t>
      </w:r>
      <w:r w:rsidR="00E12F01" w:rsidRPr="00243A8A">
        <w:t xml:space="preserve">przedsiębiorstwa należącego do grupy </w:t>
      </w:r>
      <w:r w:rsidR="00A551B8" w:rsidRPr="00243A8A">
        <w:t>–</w:t>
      </w:r>
      <w:r w:rsidR="00E12F01" w:rsidRPr="00243A8A">
        <w:t xml:space="preserve"> całkowity roczny </w:t>
      </w:r>
      <w:r w:rsidR="007B2C20" w:rsidRPr="00243A8A">
        <w:t xml:space="preserve">obrót </w:t>
      </w:r>
      <w:r w:rsidR="00E12F01" w:rsidRPr="00243A8A">
        <w:t xml:space="preserve">netto </w:t>
      </w:r>
      <w:r w:rsidR="00063308" w:rsidRPr="00243A8A">
        <w:t>wynikający z</w:t>
      </w:r>
      <w:r w:rsidR="00224EEC" w:rsidRPr="00243A8A">
        <w:t>e</w:t>
      </w:r>
      <w:r w:rsidR="00063308" w:rsidRPr="00243A8A">
        <w:t xml:space="preserve"> skonsolidowanego sprawozdania finansowego podmiotu dominującego na najwyższym poziomie konsolidacji</w:t>
      </w:r>
      <w:bookmarkEnd w:id="9"/>
    </w:p>
    <w:p w14:paraId="505798CA" w14:textId="2F9DECF0" w:rsidR="0019755E" w:rsidRPr="00243A8A" w:rsidRDefault="0051663A" w:rsidP="00B21ECB">
      <w:pPr>
        <w:pStyle w:val="ZLITCZWSPLITwPKTzmczciwsplitwpktliter"/>
      </w:pPr>
      <w:r w:rsidRPr="00243A8A">
        <w:rPr>
          <w:rFonts w:cs="Times"/>
        </w:rPr>
        <w:t>–</w:t>
      </w:r>
      <w:r w:rsidR="00EC2301" w:rsidRPr="00243A8A">
        <w:t xml:space="preserve"> przy czym </w:t>
      </w:r>
      <w:r w:rsidR="002F401F" w:rsidRPr="00243A8A">
        <w:t>p</w:t>
      </w:r>
      <w:r w:rsidR="0019755E" w:rsidRPr="00243A8A">
        <w:t xml:space="preserve">odstawę obliczenia całkowitego rocznego </w:t>
      </w:r>
      <w:r w:rsidR="007B2C20" w:rsidRPr="00243A8A">
        <w:t xml:space="preserve">obrotu </w:t>
      </w:r>
      <w:r w:rsidR="0019755E" w:rsidRPr="00243A8A">
        <w:t xml:space="preserve">netto </w:t>
      </w:r>
      <w:r w:rsidR="00207212" w:rsidRPr="00243A8A">
        <w:t xml:space="preserve">stanowi </w:t>
      </w:r>
      <w:r w:rsidR="00EC45DE" w:rsidRPr="00243A8A">
        <w:t xml:space="preserve">ostatnie zbadane </w:t>
      </w:r>
      <w:r w:rsidR="0019755E" w:rsidRPr="00243A8A">
        <w:t>sprawozdanie</w:t>
      </w:r>
      <w:r w:rsidR="00EC2301" w:rsidRPr="00243A8A">
        <w:t xml:space="preserve"> finansowe</w:t>
      </w:r>
      <w:r w:rsidR="00582DE6" w:rsidRPr="00243A8A">
        <w:t xml:space="preserve">, </w:t>
      </w:r>
      <w:r w:rsidR="002A24CC" w:rsidRPr="00243A8A">
        <w:t>w którym wartość tego obrotu jest</w:t>
      </w:r>
      <w:r w:rsidR="00582DE6" w:rsidRPr="00243A8A">
        <w:t xml:space="preserve"> powyżej zera</w:t>
      </w:r>
      <w:r w:rsidR="00224EEC" w:rsidRPr="00243A8A">
        <w:t>;</w:t>
      </w:r>
    </w:p>
    <w:p w14:paraId="60A293BA" w14:textId="4678D4D5" w:rsidR="00673E45" w:rsidRPr="00243A8A" w:rsidRDefault="00064FFE" w:rsidP="00E12F01">
      <w:pPr>
        <w:pStyle w:val="ZLITPKTzmpktliter"/>
      </w:pPr>
      <w:r w:rsidRPr="00243A8A">
        <w:lastRenderedPageBreak/>
        <w:t>6</w:t>
      </w:r>
      <w:r w:rsidR="003D7482">
        <w:t>9</w:t>
      </w:r>
      <w:r w:rsidR="00E12F01" w:rsidRPr="00243A8A">
        <w:t>)</w:t>
      </w:r>
      <w:r w:rsidR="006967E4" w:rsidRPr="00243A8A">
        <w:tab/>
      </w:r>
      <w:r w:rsidR="00E12F01" w:rsidRPr="00243A8A">
        <w:t xml:space="preserve">średni dzienny </w:t>
      </w:r>
      <w:r w:rsidR="007B2C20" w:rsidRPr="00243A8A">
        <w:t xml:space="preserve">obrót </w:t>
      </w:r>
      <w:r w:rsidR="00E12F01" w:rsidRPr="00243A8A">
        <w:t xml:space="preserve">netto </w:t>
      </w:r>
      <w:r w:rsidR="00A551B8" w:rsidRPr="00243A8A">
        <w:t>–</w:t>
      </w:r>
      <w:r w:rsidR="00E12F01" w:rsidRPr="00243A8A">
        <w:t xml:space="preserve"> całkowity roczny </w:t>
      </w:r>
      <w:r w:rsidR="007B2C20" w:rsidRPr="00243A8A">
        <w:t xml:space="preserve">obrót </w:t>
      </w:r>
      <w:r w:rsidR="00E12F01" w:rsidRPr="00243A8A">
        <w:t>netto podzielony przez 365</w:t>
      </w:r>
      <w:r w:rsidR="00FB3B14" w:rsidRPr="00243A8A">
        <w:t>;</w:t>
      </w:r>
    </w:p>
    <w:p w14:paraId="36066CFA" w14:textId="2489C686" w:rsidR="00E12F01" w:rsidRPr="00243A8A" w:rsidRDefault="003D7482" w:rsidP="00E12F01">
      <w:pPr>
        <w:pStyle w:val="ZLITPKTzmpktliter"/>
      </w:pPr>
      <w:r>
        <w:t>70</w:t>
      </w:r>
      <w:r w:rsidR="00FB3B14" w:rsidRPr="00243A8A">
        <w:t>)</w:t>
      </w:r>
      <w:r w:rsidR="00FB3B14" w:rsidRPr="00243A8A">
        <w:tab/>
        <w:t>kryptoaktywo – kryptoaktywo</w:t>
      </w:r>
      <w:r w:rsidR="000613DA" w:rsidRPr="00243A8A">
        <w:t xml:space="preserve"> </w:t>
      </w:r>
      <w:r w:rsidR="00FB3B14" w:rsidRPr="00243A8A">
        <w:t>w</w:t>
      </w:r>
      <w:r w:rsidR="00F04ACD" w:rsidRPr="00243A8A">
        <w:t xml:space="preserve"> rozumieniu</w:t>
      </w:r>
      <w:r w:rsidR="00FB3B14" w:rsidRPr="00243A8A">
        <w:t xml:space="preserve"> art. 3 ust. 1 pkt 5 </w:t>
      </w:r>
      <w:bookmarkStart w:id="10" w:name="_Hlk195697095"/>
      <w:r w:rsidR="00FB3B14" w:rsidRPr="00243A8A">
        <w:t xml:space="preserve">rozporządzenia </w:t>
      </w:r>
      <w:r w:rsidR="006432A5" w:rsidRPr="00243A8A">
        <w:t>Parlamentu Europejskiego i Rady (UE) 2023/1114 z dnia 31 maja 2023 r. w sprawie rynków kryptoaktywów oraz zmiany rozporządzeń (UE) nr 1093/2010 i (UE) nr 1095/2010 oraz dyrektyw 2013/36/UE i (UE) 2019/1937</w:t>
      </w:r>
      <w:r w:rsidR="00005912" w:rsidRPr="00243A8A">
        <w:t xml:space="preserve"> </w:t>
      </w:r>
      <w:bookmarkEnd w:id="10"/>
      <w:r w:rsidR="00005912" w:rsidRPr="00243A8A">
        <w:t xml:space="preserve">(Dz. </w:t>
      </w:r>
      <w:r w:rsidR="00866D16" w:rsidRPr="00243A8A">
        <w:t xml:space="preserve">Urz. UE L 150 z 09.06.2023, str. 40, </w:t>
      </w:r>
      <w:r w:rsidR="008C5649">
        <w:t>z późn. zm.</w:t>
      </w:r>
      <w:r w:rsidR="008C5649">
        <w:rPr>
          <w:rStyle w:val="Odwoanieprzypisudolnego"/>
        </w:rPr>
        <w:footnoteReference w:id="4"/>
      </w:r>
      <w:r w:rsidR="00D35568" w:rsidRPr="00C60C1A">
        <w:rPr>
          <w:rStyle w:val="IGindeksgrny"/>
        </w:rPr>
        <w:t>)</w:t>
      </w:r>
      <w:r w:rsidR="008C5649">
        <w:t>)</w:t>
      </w:r>
      <w:r w:rsidR="000613DA" w:rsidRPr="00243A8A">
        <w:t>,</w:t>
      </w:r>
      <w:r w:rsidR="00FB3B14" w:rsidRPr="00243A8A">
        <w:t xml:space="preserve"> niebędące cyfrową walutą banku centralnego.</w:t>
      </w:r>
      <w:r w:rsidR="003633BE" w:rsidRPr="00243A8A">
        <w:t>”;</w:t>
      </w:r>
    </w:p>
    <w:p w14:paraId="60C8ADB9" w14:textId="22AF9492" w:rsidR="00246B43" w:rsidRPr="00243A8A" w:rsidRDefault="00DF1878" w:rsidP="00246B43">
      <w:pPr>
        <w:pStyle w:val="PKTpunkt"/>
      </w:pPr>
      <w:r w:rsidRPr="00243A8A">
        <w:t>4</w:t>
      </w:r>
      <w:r w:rsidR="00246B43" w:rsidRPr="00243A8A">
        <w:t>)</w:t>
      </w:r>
      <w:r w:rsidR="00246B43" w:rsidRPr="00243A8A">
        <w:tab/>
        <w:t>w art. 4c po ust. 2 dodaje się ust. 2a w brzmieniu:</w:t>
      </w:r>
    </w:p>
    <w:p w14:paraId="4FE614DB" w14:textId="5491BFAC" w:rsidR="00A37246" w:rsidRPr="00243A8A" w:rsidRDefault="00246B43" w:rsidP="00C60C1A">
      <w:pPr>
        <w:pStyle w:val="ZUSTzmustartykuempunktem"/>
      </w:pPr>
      <w:r w:rsidRPr="00243A8A">
        <w:t>„2a. Przepisy art. 141f</w:t>
      </w:r>
      <w:r w:rsidR="005B3813" w:rsidRPr="00243A8A">
        <w:t>–</w:t>
      </w:r>
      <w:r w:rsidRPr="00243A8A">
        <w:t xml:space="preserve">141l stosuje się do grup firm inwestycyjnych w </w:t>
      </w:r>
      <w:r w:rsidR="00F04ACD" w:rsidRPr="00243A8A">
        <w:t xml:space="preserve">rozumieniu </w:t>
      </w:r>
      <w:r w:rsidRPr="00243A8A">
        <w:t xml:space="preserve">art. 4 ust. 1 pkt 25 rozporządzenia 2019/2033, jeżeli </w:t>
      </w:r>
      <w:r w:rsidR="008321F0" w:rsidRPr="00243A8A">
        <w:t xml:space="preserve">w danej grupie jest </w:t>
      </w:r>
      <w:r w:rsidRPr="00243A8A">
        <w:t xml:space="preserve">co najmniej jeden dom maklerski </w:t>
      </w:r>
      <w:r w:rsidR="008321F0" w:rsidRPr="00243A8A">
        <w:t xml:space="preserve">stosujący </w:t>
      </w:r>
      <w:r w:rsidRPr="00243A8A">
        <w:t>rozporządzenie nr 575/2013.”;</w:t>
      </w:r>
    </w:p>
    <w:p w14:paraId="76439F6C" w14:textId="7171E8B7" w:rsidR="00F04ACD" w:rsidRPr="00243A8A" w:rsidRDefault="00AA280C" w:rsidP="00BA0E50">
      <w:pPr>
        <w:pStyle w:val="PKTpunkt"/>
      </w:pPr>
      <w:r w:rsidRPr="00243A8A">
        <w:t>5</w:t>
      </w:r>
      <w:r w:rsidR="007C2BDB" w:rsidRPr="00243A8A">
        <w:t>)</w:t>
      </w:r>
      <w:r w:rsidR="007C2BDB" w:rsidRPr="00243A8A">
        <w:tab/>
        <w:t xml:space="preserve">w art. 9ca w ust. 1a </w:t>
      </w:r>
      <w:r w:rsidR="00F04ACD" w:rsidRPr="00243A8A">
        <w:t>po</w:t>
      </w:r>
      <w:r w:rsidR="00FB7C0C" w:rsidRPr="00243A8A">
        <w:t xml:space="preserve"> </w:t>
      </w:r>
      <w:r w:rsidR="006317A7" w:rsidRPr="00243A8A">
        <w:t xml:space="preserve">pkt 1 </w:t>
      </w:r>
      <w:r w:rsidR="00F04ACD" w:rsidRPr="00243A8A">
        <w:t>dodaje się pkt 1a w brzmieniu:</w:t>
      </w:r>
    </w:p>
    <w:p w14:paraId="2A33C7D8" w14:textId="63F4CDF8" w:rsidR="007C2BDB" w:rsidRPr="00243A8A" w:rsidRDefault="00F04ACD" w:rsidP="00B21ECB">
      <w:pPr>
        <w:pStyle w:val="ZPKTzmpktartykuempunktem"/>
      </w:pPr>
      <w:r w:rsidRPr="00243A8A">
        <w:t>„1a)</w:t>
      </w:r>
      <w:r w:rsidR="00FF13FD" w:rsidRPr="00243A8A">
        <w:tab/>
      </w:r>
      <w:r w:rsidRPr="00243A8A">
        <w:t xml:space="preserve">pełni funkcję </w:t>
      </w:r>
      <w:r w:rsidR="00FB7C0C" w:rsidRPr="00243A8A">
        <w:t>członka zarządu</w:t>
      </w:r>
      <w:r w:rsidR="00E57EE2" w:rsidRPr="00243A8A">
        <w:t>,</w:t>
      </w:r>
      <w:r w:rsidR="009B4FA7" w:rsidRPr="00243A8A">
        <w:t xml:space="preserve"> lub</w:t>
      </w:r>
      <w:r w:rsidR="00FB7C0C" w:rsidRPr="00243A8A">
        <w:t>”;</w:t>
      </w:r>
    </w:p>
    <w:p w14:paraId="135AC748" w14:textId="39F9AED7" w:rsidR="00FC7ECC" w:rsidRPr="00243A8A" w:rsidRDefault="00AA280C" w:rsidP="00BA0E50">
      <w:pPr>
        <w:pStyle w:val="PKTpunkt"/>
      </w:pPr>
      <w:r w:rsidRPr="00243A8A">
        <w:t>6</w:t>
      </w:r>
      <w:r w:rsidR="00FC7ECC" w:rsidRPr="00243A8A">
        <w:t>)</w:t>
      </w:r>
      <w:r w:rsidR="00FC7ECC" w:rsidRPr="00243A8A">
        <w:tab/>
        <w:t xml:space="preserve">w art. 9cb </w:t>
      </w:r>
      <w:r w:rsidR="00563A0D" w:rsidRPr="00243A8A">
        <w:t xml:space="preserve">w </w:t>
      </w:r>
      <w:r w:rsidR="00FC7ECC" w:rsidRPr="00243A8A">
        <w:t xml:space="preserve">ust. 3 </w:t>
      </w:r>
      <w:r w:rsidR="00563A0D" w:rsidRPr="00243A8A">
        <w:t xml:space="preserve">w </w:t>
      </w:r>
      <w:r w:rsidR="00FC7ECC" w:rsidRPr="00243A8A">
        <w:t>pkt 3 wyrazy „kadrę kierowniczą wyższego szczebla” zastępuje się wyrazami „zarząd i kadrę kierowniczą wyższego szczebla”</w:t>
      </w:r>
      <w:r w:rsidR="00563A0D" w:rsidRPr="00243A8A">
        <w:t>;</w:t>
      </w:r>
    </w:p>
    <w:p w14:paraId="523F6582" w14:textId="653F7509" w:rsidR="00900178" w:rsidRPr="00243A8A" w:rsidRDefault="00900178" w:rsidP="00BA0E50">
      <w:pPr>
        <w:pStyle w:val="PKTpunkt"/>
      </w:pPr>
      <w:r w:rsidRPr="00243A8A">
        <w:t>7)</w:t>
      </w:r>
      <w:r w:rsidRPr="00243A8A">
        <w:tab/>
        <w:t>w art. 9ce dotychczasową treść oznacza się jako ust. 1 i dodaje się ust. 2 w brzmieniu:</w:t>
      </w:r>
    </w:p>
    <w:p w14:paraId="4E79CA49" w14:textId="7672FDC7" w:rsidR="00900178" w:rsidRPr="00243A8A" w:rsidRDefault="00900178" w:rsidP="009754A3">
      <w:pPr>
        <w:pStyle w:val="ZUSTzmustartykuempunktem"/>
      </w:pPr>
      <w:r w:rsidRPr="00243A8A">
        <w:t xml:space="preserve">„2. </w:t>
      </w:r>
      <w:r w:rsidR="00D63FC7" w:rsidRPr="00243A8A">
        <w:t xml:space="preserve">Walne zgromadzenie przyjmuje politykę różnorodności w składzie rady nadzorczej banku, uwzględniającą szeroki zestaw cech i kompetencji wymaganych w przypadku osób pełniących funkcję członków </w:t>
      </w:r>
      <w:r w:rsidR="00734001" w:rsidRPr="00243A8A">
        <w:t>rady nadzorczej</w:t>
      </w:r>
      <w:r w:rsidR="00D63FC7" w:rsidRPr="00243A8A">
        <w:t>.</w:t>
      </w:r>
      <w:r w:rsidR="009D0F6B" w:rsidRPr="00243A8A">
        <w:t>”;</w:t>
      </w:r>
    </w:p>
    <w:p w14:paraId="137242C1" w14:textId="7F367B72" w:rsidR="00703ABC" w:rsidRPr="00243A8A" w:rsidRDefault="00820CEF" w:rsidP="00B0793D">
      <w:pPr>
        <w:pStyle w:val="PKTpunkt"/>
      </w:pPr>
      <w:r w:rsidRPr="00243A8A">
        <w:t>8</w:t>
      </w:r>
      <w:r w:rsidR="007858D1" w:rsidRPr="00243A8A">
        <w:t>)</w:t>
      </w:r>
      <w:r w:rsidR="00A23A36" w:rsidRPr="00243A8A">
        <w:tab/>
      </w:r>
      <w:r w:rsidR="007858D1" w:rsidRPr="00243A8A">
        <w:t xml:space="preserve">w </w:t>
      </w:r>
      <w:r w:rsidR="00703ABC" w:rsidRPr="00243A8A">
        <w:t>art. 10a</w:t>
      </w:r>
      <w:r w:rsidR="00252877" w:rsidRPr="00243A8A">
        <w:t xml:space="preserve"> </w:t>
      </w:r>
      <w:r w:rsidR="00C0614C" w:rsidRPr="00243A8A">
        <w:t xml:space="preserve">w </w:t>
      </w:r>
      <w:r w:rsidR="00E608CD" w:rsidRPr="00243A8A">
        <w:t xml:space="preserve">ust. 4 </w:t>
      </w:r>
      <w:r w:rsidR="00C0614C" w:rsidRPr="00243A8A">
        <w:t xml:space="preserve">po pkt 2 </w:t>
      </w:r>
      <w:r w:rsidR="007858D1" w:rsidRPr="00243A8A">
        <w:t>dodaje się pkt 2a w brzmieniu:</w:t>
      </w:r>
    </w:p>
    <w:p w14:paraId="493A1917" w14:textId="418E7C09" w:rsidR="007858D1" w:rsidRPr="00243A8A" w:rsidRDefault="007858D1" w:rsidP="00B0793D">
      <w:pPr>
        <w:pStyle w:val="ZPKTzmpktartykuempunktem"/>
      </w:pPr>
      <w:bookmarkStart w:id="11" w:name="_Hlk211863121"/>
      <w:r w:rsidRPr="00243A8A">
        <w:t>„</w:t>
      </w:r>
      <w:bookmarkEnd w:id="11"/>
      <w:r w:rsidRPr="00243A8A">
        <w:t>2a</w:t>
      </w:r>
      <w:r w:rsidR="00252877" w:rsidRPr="00243A8A">
        <w:t>)</w:t>
      </w:r>
      <w:r w:rsidR="0051663A" w:rsidRPr="00243A8A">
        <w:tab/>
      </w:r>
      <w:r w:rsidRPr="00243A8A">
        <w:t xml:space="preserve">udzielenie organom podatkowym </w:t>
      </w:r>
      <w:r w:rsidR="00325B70" w:rsidRPr="00243A8A">
        <w:t xml:space="preserve">informacji </w:t>
      </w:r>
      <w:r w:rsidR="00CF18B8" w:rsidRPr="00243A8A">
        <w:t xml:space="preserve">niezbędnych do realizacji </w:t>
      </w:r>
      <w:r w:rsidR="00A56B16" w:rsidRPr="00243A8A">
        <w:t xml:space="preserve">przez te organy </w:t>
      </w:r>
      <w:r w:rsidR="00CF18B8" w:rsidRPr="00243A8A">
        <w:t>zadań ustawowych</w:t>
      </w:r>
      <w:r w:rsidR="00AA404D" w:rsidRPr="00243A8A">
        <w:t>;</w:t>
      </w:r>
      <w:r w:rsidRPr="00243A8A">
        <w:t>”</w:t>
      </w:r>
      <w:r w:rsidR="00252877" w:rsidRPr="00243A8A">
        <w:t>;</w:t>
      </w:r>
    </w:p>
    <w:p w14:paraId="35D2C7AF" w14:textId="1F6EBC07" w:rsidR="00F751D6" w:rsidRPr="00243A8A" w:rsidRDefault="00820CEF" w:rsidP="00FE7C18">
      <w:pPr>
        <w:pStyle w:val="PKTpunkt"/>
      </w:pPr>
      <w:r w:rsidRPr="00243A8A">
        <w:t>9</w:t>
      </w:r>
      <w:r w:rsidR="00951896" w:rsidRPr="00243A8A">
        <w:t>)</w:t>
      </w:r>
      <w:r w:rsidR="00951896" w:rsidRPr="00243A8A">
        <w:tab/>
      </w:r>
      <w:r w:rsidR="004818FE" w:rsidRPr="00243A8A">
        <w:t xml:space="preserve">użyte </w:t>
      </w:r>
      <w:r w:rsidR="00951896" w:rsidRPr="00243A8A">
        <w:t xml:space="preserve">w art. 11 </w:t>
      </w:r>
      <w:r w:rsidR="00503B20" w:rsidRPr="00243A8A">
        <w:t xml:space="preserve">w </w:t>
      </w:r>
      <w:r w:rsidR="00951896" w:rsidRPr="00243A8A">
        <w:t>ust. 2</w:t>
      </w:r>
      <w:r w:rsidR="00E40542" w:rsidRPr="00243A8A">
        <w:t xml:space="preserve"> w pkt 10</w:t>
      </w:r>
      <w:r w:rsidR="00E81BD7" w:rsidRPr="00243A8A">
        <w:t>,</w:t>
      </w:r>
      <w:r w:rsidR="00E40542" w:rsidRPr="00243A8A">
        <w:t xml:space="preserve"> 13</w:t>
      </w:r>
      <w:r w:rsidR="00E81BD7" w:rsidRPr="00243A8A">
        <w:t xml:space="preserve"> i 14</w:t>
      </w:r>
      <w:r w:rsidR="004818FE" w:rsidRPr="00243A8A">
        <w:t>, w art. 42h w ust. 4 w pkt 2</w:t>
      </w:r>
      <w:r w:rsidR="00E40542" w:rsidRPr="00243A8A">
        <w:t xml:space="preserve">, </w:t>
      </w:r>
      <w:r w:rsidR="004818FE" w:rsidRPr="00243A8A">
        <w:t>w art. 105d w ust. 1</w:t>
      </w:r>
      <w:r w:rsidR="00BA7E8C" w:rsidRPr="00243A8A">
        <w:t xml:space="preserve"> we wprowadzeniu do wyliczenia</w:t>
      </w:r>
      <w:r w:rsidR="00FE7C18" w:rsidRPr="00243A8A">
        <w:t xml:space="preserve"> i</w:t>
      </w:r>
      <w:r w:rsidR="004818FE" w:rsidRPr="00243A8A">
        <w:t xml:space="preserve"> </w:t>
      </w:r>
      <w:r w:rsidR="00245FDB" w:rsidRPr="00243A8A">
        <w:t xml:space="preserve">w </w:t>
      </w:r>
      <w:r w:rsidR="004818FE" w:rsidRPr="00243A8A">
        <w:t xml:space="preserve">ust. 2 </w:t>
      </w:r>
      <w:r w:rsidR="00245FDB" w:rsidRPr="00243A8A">
        <w:t>w zdaniu pi</w:t>
      </w:r>
      <w:r w:rsidR="0067603B" w:rsidRPr="00243A8A">
        <w:t>erwszym i drugim</w:t>
      </w:r>
      <w:r w:rsidR="004818FE" w:rsidRPr="00243A8A">
        <w:t>, w ust. 3 i 5</w:t>
      </w:r>
      <w:r w:rsidR="0067603B" w:rsidRPr="00243A8A">
        <w:t xml:space="preserve"> we wprowadzeniu </w:t>
      </w:r>
      <w:r w:rsidR="008225BC">
        <w:t xml:space="preserve">do </w:t>
      </w:r>
      <w:r w:rsidR="0067603B" w:rsidRPr="00243A8A">
        <w:t>wyliczenia</w:t>
      </w:r>
      <w:r w:rsidR="004818FE" w:rsidRPr="00243A8A">
        <w:t>, w art. 134 w ust. 1, w art. 139 w ust. 2,</w:t>
      </w:r>
      <w:r w:rsidR="00FE7C18" w:rsidRPr="00243A8A">
        <w:t xml:space="preserve"> w art. 140</w:t>
      </w:r>
      <w:r w:rsidR="003F20ED" w:rsidRPr="00243A8A">
        <w:t>c</w:t>
      </w:r>
      <w:r w:rsidR="00FE7C18" w:rsidRPr="00243A8A">
        <w:t xml:space="preserve"> w ust. 1 i 2</w:t>
      </w:r>
      <w:r w:rsidR="00A07428" w:rsidRPr="00243A8A">
        <w:t xml:space="preserve"> </w:t>
      </w:r>
      <w:r w:rsidR="00FE7C18" w:rsidRPr="00243A8A">
        <w:t>oraz w art. 158 w ust. 8</w:t>
      </w:r>
      <w:r w:rsidR="00AE3E5B">
        <w:t xml:space="preserve"> we wprowadzeniu do wyliczenia</w:t>
      </w:r>
      <w:r w:rsidR="00FE7C18" w:rsidRPr="00243A8A">
        <w:t xml:space="preserve">, </w:t>
      </w:r>
      <w:r w:rsidR="00E40542" w:rsidRPr="00243A8A">
        <w:t xml:space="preserve">w </w:t>
      </w:r>
      <w:r w:rsidR="00FE7C18" w:rsidRPr="00243A8A">
        <w:t>różnym</w:t>
      </w:r>
      <w:r w:rsidR="00E40542" w:rsidRPr="00243A8A">
        <w:t xml:space="preserve"> przypadku,</w:t>
      </w:r>
      <w:r w:rsidR="00FE7C18" w:rsidRPr="00243A8A">
        <w:t xml:space="preserve"> wyrazy „oddział banku zagranicznego” zastępuje się użytymi w odpowiednim przypadku wyrazami „oddział z państwa trzeciego”;</w:t>
      </w:r>
    </w:p>
    <w:p w14:paraId="48BAF1BC" w14:textId="7521B72C" w:rsidR="00E40542" w:rsidRPr="00243A8A" w:rsidRDefault="009D0F6B" w:rsidP="00C60C1A">
      <w:pPr>
        <w:pStyle w:val="PKTpunkt"/>
      </w:pPr>
      <w:r w:rsidRPr="00243A8A">
        <w:t>10</w:t>
      </w:r>
      <w:r w:rsidR="00E40542" w:rsidRPr="00243A8A">
        <w:t>)</w:t>
      </w:r>
      <w:r w:rsidR="00300B72">
        <w:tab/>
      </w:r>
      <w:r w:rsidR="00E40542" w:rsidRPr="00243A8A">
        <w:t>w art. 11</w:t>
      </w:r>
      <w:r w:rsidR="00FE7C18" w:rsidRPr="00243A8A">
        <w:t xml:space="preserve"> w ust. 2</w:t>
      </w:r>
      <w:r w:rsidR="00E40542" w:rsidRPr="00243A8A">
        <w:t>:</w:t>
      </w:r>
    </w:p>
    <w:p w14:paraId="27EF9D29" w14:textId="73A72E37" w:rsidR="008736CC" w:rsidRPr="00243A8A" w:rsidRDefault="00E40542" w:rsidP="00FE7C18">
      <w:pPr>
        <w:pStyle w:val="LITlitera"/>
      </w:pPr>
      <w:r w:rsidRPr="00243A8A">
        <w:t>a)</w:t>
      </w:r>
      <w:r w:rsidR="008736CC" w:rsidRPr="00243A8A">
        <w:tab/>
        <w:t xml:space="preserve">w pkt 5 wyraz </w:t>
      </w:r>
      <w:r w:rsidR="00CE2347" w:rsidRPr="00243A8A">
        <w:t>„</w:t>
      </w:r>
      <w:r w:rsidR="008736CC" w:rsidRPr="00243A8A">
        <w:t>sprzedaży</w:t>
      </w:r>
      <w:r w:rsidR="00CE2347" w:rsidRPr="00243A8A">
        <w:t>”</w:t>
      </w:r>
      <w:r w:rsidR="008736CC" w:rsidRPr="00243A8A">
        <w:t xml:space="preserve"> zastępuje się wyra</w:t>
      </w:r>
      <w:r w:rsidR="00CE2347" w:rsidRPr="00243A8A">
        <w:t>zem „zbycia”,</w:t>
      </w:r>
    </w:p>
    <w:p w14:paraId="1070DEE1" w14:textId="347EA265" w:rsidR="004A1B06" w:rsidRPr="00243A8A" w:rsidRDefault="00CE2347" w:rsidP="00FE7C18">
      <w:pPr>
        <w:pStyle w:val="LITlitera"/>
      </w:pPr>
      <w:r w:rsidRPr="00243A8A">
        <w:lastRenderedPageBreak/>
        <w:t>b</w:t>
      </w:r>
      <w:r w:rsidR="008736CC" w:rsidRPr="00243A8A">
        <w:t>)</w:t>
      </w:r>
      <w:r w:rsidR="008736CC" w:rsidRPr="00243A8A">
        <w:tab/>
        <w:t xml:space="preserve">w pkt 12 </w:t>
      </w:r>
      <w:r w:rsidR="001A768D" w:rsidRPr="00243A8A">
        <w:t>skreśla</w:t>
      </w:r>
      <w:r w:rsidR="004A1B06" w:rsidRPr="00243A8A">
        <w:t xml:space="preserve"> się wyrazy „ , oddziału banku zagranicznego”,</w:t>
      </w:r>
    </w:p>
    <w:p w14:paraId="7F55F92D" w14:textId="7643A1E1" w:rsidR="00951896" w:rsidRPr="00243A8A" w:rsidRDefault="00CE2347" w:rsidP="000D194C">
      <w:pPr>
        <w:pStyle w:val="LITlitera"/>
      </w:pPr>
      <w:r w:rsidRPr="00243A8A">
        <w:t>c</w:t>
      </w:r>
      <w:r w:rsidR="00F751D6" w:rsidRPr="00243A8A">
        <w:t>)</w:t>
      </w:r>
      <w:r w:rsidR="00F751D6" w:rsidRPr="00243A8A">
        <w:tab/>
      </w:r>
      <w:r w:rsidR="00951896" w:rsidRPr="00243A8A">
        <w:t>po pkt 28 dodaje się pkt 28a w brzmieniu:</w:t>
      </w:r>
    </w:p>
    <w:p w14:paraId="3CFFB69C" w14:textId="7928D421" w:rsidR="009B2080" w:rsidRPr="00243A8A" w:rsidRDefault="00951896" w:rsidP="009754A3">
      <w:pPr>
        <w:pStyle w:val="ZLITPKTzmpktliter"/>
      </w:pPr>
      <w:r w:rsidRPr="00243A8A">
        <w:t>„28a)</w:t>
      </w:r>
      <w:r w:rsidR="00DB28DD">
        <w:tab/>
      </w:r>
      <w:r w:rsidRPr="00243A8A">
        <w:t xml:space="preserve">uznania oddziału </w:t>
      </w:r>
      <w:r w:rsidR="00554612" w:rsidRPr="00243A8A">
        <w:t xml:space="preserve">z państwa trzeciego </w:t>
      </w:r>
      <w:r w:rsidRPr="00243A8A">
        <w:t>za istotny,”</w:t>
      </w:r>
      <w:r w:rsidR="009B2080" w:rsidRPr="00243A8A">
        <w:t>,</w:t>
      </w:r>
    </w:p>
    <w:p w14:paraId="620207F1" w14:textId="7F26C588" w:rsidR="009B2080" w:rsidRPr="00243A8A" w:rsidRDefault="00CE2347">
      <w:pPr>
        <w:pStyle w:val="LITlitera"/>
      </w:pPr>
      <w:bookmarkStart w:id="12" w:name="_Hlk213158974"/>
      <w:r w:rsidRPr="00243A8A">
        <w:t>d</w:t>
      </w:r>
      <w:r w:rsidR="009B2080" w:rsidRPr="00243A8A">
        <w:t>)</w:t>
      </w:r>
      <w:r w:rsidR="009E49F6" w:rsidRPr="00243A8A">
        <w:tab/>
      </w:r>
      <w:r w:rsidR="009B2080" w:rsidRPr="00243A8A">
        <w:t xml:space="preserve">po pkt 30 </w:t>
      </w:r>
      <w:r w:rsidR="000A167C" w:rsidRPr="00243A8A">
        <w:t xml:space="preserve">dodaje się przecinek oraz </w:t>
      </w:r>
      <w:r w:rsidR="00273640" w:rsidRPr="00243A8A">
        <w:t xml:space="preserve">dodaje się </w:t>
      </w:r>
      <w:r w:rsidR="009B2080" w:rsidRPr="00243A8A">
        <w:t>pkt</w:t>
      </w:r>
      <w:r w:rsidR="009E49F6" w:rsidRPr="00243A8A">
        <w:t xml:space="preserve"> 31</w:t>
      </w:r>
      <w:r w:rsidR="003E2021" w:rsidRPr="00243A8A">
        <w:t>–</w:t>
      </w:r>
      <w:r w:rsidR="009D2EB5" w:rsidRPr="00243A8A">
        <w:t>3</w:t>
      </w:r>
      <w:r w:rsidR="00900393" w:rsidRPr="00243A8A">
        <w:t>4</w:t>
      </w:r>
      <w:r w:rsidR="009B2080" w:rsidRPr="00243A8A">
        <w:t xml:space="preserve"> w brzmieniu:</w:t>
      </w:r>
    </w:p>
    <w:p w14:paraId="0D633739" w14:textId="311683B0" w:rsidR="00900393" w:rsidRPr="00243A8A" w:rsidRDefault="00984C46" w:rsidP="0057276E">
      <w:pPr>
        <w:pStyle w:val="ZLITPKTzmpktliter"/>
      </w:pPr>
      <w:r w:rsidRPr="00243A8A">
        <w:t>„</w:t>
      </w:r>
      <w:r w:rsidR="003E2021" w:rsidRPr="00243A8A">
        <w:t>31)</w:t>
      </w:r>
      <w:r w:rsidR="00A6457E" w:rsidRPr="00243A8A">
        <w:tab/>
      </w:r>
      <w:r w:rsidR="00900393" w:rsidRPr="00243A8A">
        <w:t>zgłoszenia sprzeciw</w:t>
      </w:r>
      <w:r w:rsidR="00601D1E" w:rsidRPr="00243A8A">
        <w:t>u</w:t>
      </w:r>
      <w:r w:rsidR="00900393" w:rsidRPr="00243A8A">
        <w:t>, o który</w:t>
      </w:r>
      <w:r w:rsidR="00601D1E" w:rsidRPr="00243A8A">
        <w:t>ch</w:t>
      </w:r>
      <w:r w:rsidR="00900393" w:rsidRPr="00243A8A">
        <w:t xml:space="preserve"> mowa w </w:t>
      </w:r>
      <w:r w:rsidR="00601D1E" w:rsidRPr="00243A8A">
        <w:t>art.</w:t>
      </w:r>
      <w:r w:rsidR="00491267" w:rsidRPr="00243A8A">
        <w:t xml:space="preserve"> 25h ust. 1 i</w:t>
      </w:r>
      <w:r w:rsidR="00601D1E" w:rsidRPr="00243A8A">
        <w:t xml:space="preserve"> </w:t>
      </w:r>
      <w:r w:rsidR="00AD37FE" w:rsidRPr="00243A8A">
        <w:t>art. 112p ust. 1,</w:t>
      </w:r>
    </w:p>
    <w:p w14:paraId="56D58E2F" w14:textId="2E5EF538" w:rsidR="003E2021" w:rsidRPr="00243A8A" w:rsidRDefault="00AD37FE" w:rsidP="0057276E">
      <w:pPr>
        <w:pStyle w:val="ZLITPKTzmpktliter"/>
      </w:pPr>
      <w:r w:rsidRPr="00243A8A">
        <w:t>32)</w:t>
      </w:r>
      <w:r w:rsidR="00891AE6">
        <w:tab/>
      </w:r>
      <w:r w:rsidR="003E2021" w:rsidRPr="00243A8A">
        <w:t xml:space="preserve">połączenia albo podziału, </w:t>
      </w:r>
      <w:r w:rsidR="00A6457E" w:rsidRPr="00243A8A">
        <w:t>o których mowa w art. 124e ust. 9,</w:t>
      </w:r>
    </w:p>
    <w:p w14:paraId="22EBAF4B" w14:textId="0D74E619" w:rsidR="00984C46" w:rsidRPr="00243A8A" w:rsidRDefault="003E2021" w:rsidP="0057276E">
      <w:pPr>
        <w:pStyle w:val="ZLITPKTzmpktliter"/>
      </w:pPr>
      <w:r w:rsidRPr="00243A8A">
        <w:t>3</w:t>
      </w:r>
      <w:r w:rsidR="00AD37FE" w:rsidRPr="00243A8A">
        <w:t>3</w:t>
      </w:r>
      <w:r w:rsidR="00984C46" w:rsidRPr="00243A8A">
        <w:t>)</w:t>
      </w:r>
      <w:r w:rsidR="00984C46" w:rsidRPr="00243A8A">
        <w:tab/>
        <w:t xml:space="preserve">nakazania oddziałowi z państwa trzeciego utrzymywania poziomu wyposażenia kapitałowego powyżej minimalnych wymogów, zgodnie z art. 141eb ust. 2 pkt 1, </w:t>
      </w:r>
    </w:p>
    <w:p w14:paraId="46B08A8A" w14:textId="58AC11F1" w:rsidR="00984C46" w:rsidRPr="00243A8A" w:rsidRDefault="003E2021" w:rsidP="0057276E">
      <w:pPr>
        <w:pStyle w:val="ZLITPKTzmpktliter"/>
      </w:pPr>
      <w:r w:rsidRPr="00243A8A">
        <w:t>3</w:t>
      </w:r>
      <w:r w:rsidR="00AD37FE" w:rsidRPr="00243A8A">
        <w:t>4</w:t>
      </w:r>
      <w:r w:rsidR="00984C46" w:rsidRPr="00243A8A">
        <w:t>)</w:t>
      </w:r>
      <w:r w:rsidR="00984C46" w:rsidRPr="00243A8A">
        <w:tab/>
        <w:t>nakazania spełniania inn</w:t>
      </w:r>
      <w:r w:rsidR="000A167C" w:rsidRPr="00243A8A">
        <w:t>ych</w:t>
      </w:r>
      <w:r w:rsidR="00984C46" w:rsidRPr="00243A8A">
        <w:t xml:space="preserve"> wymogów dotyczących płynności, zgodnie z art. 141eb ust. 2 pkt 2”;</w:t>
      </w:r>
    </w:p>
    <w:p w14:paraId="5252DCCA" w14:textId="5C39219E" w:rsidR="00D83702" w:rsidRPr="00243A8A" w:rsidRDefault="004D4943" w:rsidP="00B21ECB">
      <w:pPr>
        <w:pStyle w:val="PKTpunkt"/>
      </w:pPr>
      <w:bookmarkStart w:id="13" w:name="_Hlk200462302"/>
      <w:bookmarkEnd w:id="12"/>
      <w:r w:rsidRPr="00243A8A">
        <w:t>1</w:t>
      </w:r>
      <w:r w:rsidR="009D0F6B" w:rsidRPr="00243A8A">
        <w:t>1</w:t>
      </w:r>
      <w:r w:rsidR="00D83702" w:rsidRPr="00243A8A">
        <w:t>)</w:t>
      </w:r>
      <w:r w:rsidR="00D83702" w:rsidRPr="00243A8A">
        <w:tab/>
        <w:t>w art. 22</w:t>
      </w:r>
      <w:r w:rsidR="00ED21A0" w:rsidRPr="00243A8A">
        <w:t xml:space="preserve"> </w:t>
      </w:r>
      <w:bookmarkEnd w:id="13"/>
      <w:r w:rsidR="005169B6" w:rsidRPr="00243A8A">
        <w:t>ust. 3</w:t>
      </w:r>
      <w:r w:rsidR="008C30D3" w:rsidRPr="00243A8A">
        <w:t xml:space="preserve"> otrzymuje brzmienie:</w:t>
      </w:r>
    </w:p>
    <w:p w14:paraId="3B1B0126" w14:textId="4743FD82" w:rsidR="008C30D3" w:rsidRPr="00243A8A" w:rsidRDefault="008C30D3" w:rsidP="009754A3">
      <w:pPr>
        <w:pStyle w:val="ZUSTzmustartykuempunktem"/>
      </w:pPr>
      <w:r w:rsidRPr="00243A8A">
        <w:t xml:space="preserve">„3. Bank niezwłocznie po powołaniu rady nadzorczej </w:t>
      </w:r>
      <w:r w:rsidR="00E57EE2" w:rsidRPr="00243A8A">
        <w:t>lub</w:t>
      </w:r>
      <w:r w:rsidR="00496DFC" w:rsidRPr="00243A8A">
        <w:t xml:space="preserve"> </w:t>
      </w:r>
      <w:r w:rsidR="00273640" w:rsidRPr="00243A8A">
        <w:t xml:space="preserve">po </w:t>
      </w:r>
      <w:r w:rsidRPr="00243A8A">
        <w:t xml:space="preserve">dokonaniu zmiany jej składu przekazuje Komisji Nadzoru Finansowego informację o składzie rady nadzorczej i </w:t>
      </w:r>
      <w:r w:rsidR="00273640" w:rsidRPr="00243A8A">
        <w:t xml:space="preserve">o </w:t>
      </w:r>
      <w:r w:rsidRPr="00243A8A">
        <w:t>zmianie jej składu oraz wynikającą z ocen</w:t>
      </w:r>
      <w:r w:rsidR="00496DFC" w:rsidRPr="00243A8A">
        <w:t>y</w:t>
      </w:r>
      <w:r w:rsidRPr="00243A8A">
        <w:t>, o któr</w:t>
      </w:r>
      <w:r w:rsidR="00496DFC" w:rsidRPr="00243A8A">
        <w:t>ej</w:t>
      </w:r>
      <w:r w:rsidRPr="00243A8A">
        <w:t xml:space="preserve"> mowa w ust. 2, informację o spełnieniu przez członków rady nadzorczej, których dotyczy informacja, oraz przez radę nadzorczą jako całość wymogów określonych w art. 22aa.”;</w:t>
      </w:r>
    </w:p>
    <w:p w14:paraId="3B9814C6" w14:textId="0CFF1571" w:rsidR="0035164F" w:rsidRPr="00243A8A" w:rsidRDefault="004D4943" w:rsidP="00B21ECB">
      <w:pPr>
        <w:pStyle w:val="PKTpunkt"/>
      </w:pPr>
      <w:bookmarkStart w:id="14" w:name="_Hlk200462312"/>
      <w:r w:rsidRPr="00243A8A">
        <w:t>1</w:t>
      </w:r>
      <w:r w:rsidR="009D0F6B" w:rsidRPr="00243A8A">
        <w:t>2</w:t>
      </w:r>
      <w:r w:rsidR="00B44756" w:rsidRPr="00243A8A">
        <w:t>)</w:t>
      </w:r>
      <w:r w:rsidR="00B44756" w:rsidRPr="00243A8A">
        <w:tab/>
        <w:t>w art. 22a</w:t>
      </w:r>
      <w:r w:rsidR="00ED21A0" w:rsidRPr="00243A8A">
        <w:t xml:space="preserve"> </w:t>
      </w:r>
      <w:bookmarkEnd w:id="14"/>
      <w:r w:rsidR="0039068F" w:rsidRPr="00243A8A">
        <w:t xml:space="preserve">w </w:t>
      </w:r>
      <w:r w:rsidR="0035164F" w:rsidRPr="00243A8A">
        <w:t xml:space="preserve">ust. 2 </w:t>
      </w:r>
      <w:r w:rsidR="0039068F" w:rsidRPr="00243A8A">
        <w:t xml:space="preserve">zdanie pierwsze </w:t>
      </w:r>
      <w:r w:rsidR="008C1683" w:rsidRPr="00243A8A">
        <w:t>otrzymuje brzmienie:</w:t>
      </w:r>
    </w:p>
    <w:p w14:paraId="06A5C9BD" w14:textId="29357F44" w:rsidR="008C30D3" w:rsidRPr="00243A8A" w:rsidRDefault="008C1683" w:rsidP="009754A3">
      <w:pPr>
        <w:pStyle w:val="ZFRAGzmfragmentunpzdaniaartykuempunktem"/>
      </w:pPr>
      <w:r w:rsidRPr="00243A8A">
        <w:t>„</w:t>
      </w:r>
      <w:r w:rsidR="00F31BFC" w:rsidRPr="00243A8A">
        <w:t xml:space="preserve">Bank </w:t>
      </w:r>
      <w:r w:rsidR="008C30D3" w:rsidRPr="00243A8A">
        <w:t xml:space="preserve">niezwłocznie po powołaniu zarządu </w:t>
      </w:r>
      <w:r w:rsidR="00354D47" w:rsidRPr="00243A8A">
        <w:t>lub</w:t>
      </w:r>
      <w:r w:rsidR="008C30D3" w:rsidRPr="00243A8A">
        <w:t xml:space="preserve"> po dokonaniu zmiany jego składu przekazuje Komisji Nadzoru Finansowego informację o składzie zarządu i </w:t>
      </w:r>
      <w:r w:rsidR="00273640" w:rsidRPr="00243A8A">
        <w:t xml:space="preserve">o </w:t>
      </w:r>
      <w:r w:rsidR="008C30D3" w:rsidRPr="00243A8A">
        <w:t>zmianie jego składu oraz wynikającą z ocen</w:t>
      </w:r>
      <w:r w:rsidR="0068487B" w:rsidRPr="00243A8A">
        <w:t>y</w:t>
      </w:r>
      <w:r w:rsidR="008C30D3" w:rsidRPr="00243A8A">
        <w:t>, o któr</w:t>
      </w:r>
      <w:r w:rsidR="0068487B" w:rsidRPr="00243A8A">
        <w:t>ej</w:t>
      </w:r>
      <w:r w:rsidR="008C30D3" w:rsidRPr="00243A8A">
        <w:t xml:space="preserve"> mowa w ust. 1</w:t>
      </w:r>
      <w:r w:rsidR="0068487B" w:rsidRPr="00243A8A">
        <w:t>,</w:t>
      </w:r>
      <w:r w:rsidR="008C30D3" w:rsidRPr="00243A8A">
        <w:t xml:space="preserve"> i </w:t>
      </w:r>
      <w:r w:rsidR="0068487B" w:rsidRPr="00243A8A">
        <w:t xml:space="preserve">weryfikacji, o której mowa w </w:t>
      </w:r>
      <w:r w:rsidR="00406FD9" w:rsidRPr="00243A8A">
        <w:t xml:space="preserve">art. 22aaa </w:t>
      </w:r>
      <w:r w:rsidR="0068487B" w:rsidRPr="00243A8A">
        <w:t xml:space="preserve">ust. </w:t>
      </w:r>
      <w:r w:rsidR="008C30D3" w:rsidRPr="00243A8A">
        <w:t>1, informację o spełnieniu przez członków zarządu oraz przez zarząd jako całość wymogów, o których mowa w</w:t>
      </w:r>
      <w:r w:rsidRPr="00243A8A">
        <w:t xml:space="preserve"> art. 22aa.”;</w:t>
      </w:r>
    </w:p>
    <w:p w14:paraId="77C69DA9" w14:textId="226D93EA" w:rsidR="00A40C9F" w:rsidRPr="00243A8A" w:rsidRDefault="00FD2C10" w:rsidP="00A40C9F">
      <w:pPr>
        <w:pStyle w:val="PKTpunkt"/>
      </w:pPr>
      <w:bookmarkStart w:id="15" w:name="_Hlk200462686"/>
      <w:r w:rsidRPr="00243A8A">
        <w:t>1</w:t>
      </w:r>
      <w:r w:rsidR="009D0F6B" w:rsidRPr="00243A8A">
        <w:t>3</w:t>
      </w:r>
      <w:r w:rsidR="00A40C9F" w:rsidRPr="00243A8A">
        <w:t>)</w:t>
      </w:r>
      <w:r w:rsidR="00DA6A78" w:rsidRPr="00243A8A">
        <w:tab/>
      </w:r>
      <w:r w:rsidR="00A40C9F" w:rsidRPr="00243A8A">
        <w:t>w art. 22aa:</w:t>
      </w:r>
    </w:p>
    <w:bookmarkEnd w:id="15"/>
    <w:p w14:paraId="7CDEEF5B" w14:textId="77777777" w:rsidR="00145253" w:rsidRPr="00243A8A" w:rsidRDefault="003D5325" w:rsidP="00FA0DE0">
      <w:pPr>
        <w:pStyle w:val="LITlitera"/>
      </w:pPr>
      <w:r w:rsidRPr="00243A8A">
        <w:t>a</w:t>
      </w:r>
      <w:r w:rsidR="00A40C9F" w:rsidRPr="00243A8A">
        <w:t>)</w:t>
      </w:r>
      <w:r w:rsidR="00145253" w:rsidRPr="00243A8A">
        <w:tab/>
        <w:t>ust. 1 otrzymuje brzmienie:</w:t>
      </w:r>
    </w:p>
    <w:p w14:paraId="0E511722" w14:textId="067F579F" w:rsidR="00686002" w:rsidRPr="00243A8A" w:rsidRDefault="00145253" w:rsidP="00C60C1A">
      <w:pPr>
        <w:pStyle w:val="ZLITUSTzmustliter"/>
      </w:pPr>
      <w:r w:rsidRPr="00243A8A">
        <w:t>„</w:t>
      </w:r>
      <w:r w:rsidR="00686002" w:rsidRPr="00243A8A">
        <w:t>1. Członkowie zarządu i rady nadzorczej banku, finansowej spółki holdingowej i finansowej spółki holdingowej o działalności mieszanej</w:t>
      </w:r>
      <w:r w:rsidR="00663FFF" w:rsidRPr="00243A8A">
        <w:t>, których działalność została zatwierdzona zgodnie z art. 48q ust. 3</w:t>
      </w:r>
      <w:r w:rsidR="00686002" w:rsidRPr="00243A8A">
        <w:t>:</w:t>
      </w:r>
    </w:p>
    <w:p w14:paraId="57F13C68" w14:textId="5A65B170" w:rsidR="00686002" w:rsidRPr="00243A8A" w:rsidRDefault="00400AF6" w:rsidP="00C60C1A">
      <w:pPr>
        <w:pStyle w:val="ZLITPKTzmpktliter"/>
      </w:pPr>
      <w:r w:rsidRPr="00243A8A">
        <w:t>1</w:t>
      </w:r>
      <w:r w:rsidR="00686002" w:rsidRPr="00243A8A">
        <w:t>)</w:t>
      </w:r>
      <w:r w:rsidR="00891AE6">
        <w:tab/>
      </w:r>
      <w:r w:rsidR="00C51DB3" w:rsidRPr="00243A8A">
        <w:t xml:space="preserve">posiadają </w:t>
      </w:r>
      <w:r w:rsidR="00686002" w:rsidRPr="00243A8A">
        <w:t xml:space="preserve">wiedzę, umiejętności i doświadczenie, odpowiednie </w:t>
      </w:r>
      <w:bookmarkStart w:id="16" w:name="_Hlk226017255"/>
      <w:r w:rsidR="00686002" w:rsidRPr="00243A8A">
        <w:t>do pełnionych przez nich funkcji i powierzonych im obowiązków</w:t>
      </w:r>
      <w:bookmarkEnd w:id="16"/>
      <w:r w:rsidR="00CD2CE7" w:rsidRPr="00243A8A">
        <w:t xml:space="preserve">, by rozumieć działalność </w:t>
      </w:r>
      <w:r w:rsidR="00467CAF" w:rsidRPr="00243A8A">
        <w:t>banku, finansowej spółki holdingowej i finansowej spółki holdingowej o działalności mieszanej</w:t>
      </w:r>
      <w:r w:rsidR="00CD2CE7" w:rsidRPr="00243A8A">
        <w:t xml:space="preserve">, </w:t>
      </w:r>
      <w:r w:rsidR="00301345" w:rsidRPr="00243A8A">
        <w:t xml:space="preserve">których działalność została zatwierdzona zgodnie z art. 48q ust. 3, </w:t>
      </w:r>
      <w:r w:rsidR="00CD2CE7" w:rsidRPr="00243A8A">
        <w:t>jak również powiązane z nią ryzyka, na które te podmiot</w:t>
      </w:r>
      <w:r w:rsidR="00467CAF" w:rsidRPr="00243A8A">
        <w:t>y</w:t>
      </w:r>
      <w:r w:rsidR="00CD2CE7" w:rsidRPr="00243A8A">
        <w:t xml:space="preserve"> </w:t>
      </w:r>
      <w:r w:rsidR="002C5D20" w:rsidRPr="00243A8A">
        <w:t>są</w:t>
      </w:r>
      <w:r w:rsidR="00CD2CE7" w:rsidRPr="00243A8A">
        <w:t xml:space="preserve"> </w:t>
      </w:r>
      <w:r w:rsidR="00CD2CE7" w:rsidRPr="00243A8A">
        <w:lastRenderedPageBreak/>
        <w:t>narażon</w:t>
      </w:r>
      <w:r w:rsidR="002C5D20" w:rsidRPr="00243A8A">
        <w:t>e</w:t>
      </w:r>
      <w:r w:rsidR="00CD2CE7" w:rsidRPr="00243A8A">
        <w:t>, oraz skutki działalności t</w:t>
      </w:r>
      <w:r w:rsidR="002C5D20" w:rsidRPr="00243A8A">
        <w:t>ych</w:t>
      </w:r>
      <w:r w:rsidR="00CD2CE7" w:rsidRPr="00243A8A">
        <w:t xml:space="preserve"> podmiot</w:t>
      </w:r>
      <w:r w:rsidR="002C5D20" w:rsidRPr="00243A8A">
        <w:t>ów</w:t>
      </w:r>
      <w:r w:rsidR="00CD2CE7" w:rsidRPr="00243A8A">
        <w:t xml:space="preserve"> w perspektywie krótko-, średnio- i długoterminowej, z uwzględnieniem </w:t>
      </w:r>
      <w:r w:rsidR="00D8171F" w:rsidRPr="00243A8A">
        <w:t>ryzyka</w:t>
      </w:r>
      <w:r w:rsidR="00CD2CE7" w:rsidRPr="00243A8A">
        <w:t xml:space="preserve"> ESG</w:t>
      </w:r>
      <w:r w:rsidRPr="00243A8A">
        <w:t>;</w:t>
      </w:r>
    </w:p>
    <w:p w14:paraId="5CA73F71" w14:textId="7B1C15AE" w:rsidR="00686002" w:rsidRPr="00243A8A" w:rsidRDefault="00400AF6" w:rsidP="00C60C1A">
      <w:pPr>
        <w:pStyle w:val="ZLITPKTzmpktliter"/>
      </w:pPr>
      <w:r w:rsidRPr="00243A8A">
        <w:t>2</w:t>
      </w:r>
      <w:r w:rsidR="00686002" w:rsidRPr="00243A8A">
        <w:t>)</w:t>
      </w:r>
      <w:r w:rsidR="00300B72">
        <w:tab/>
      </w:r>
      <w:r w:rsidR="00686002" w:rsidRPr="00243A8A">
        <w:t>da</w:t>
      </w:r>
      <w:r w:rsidR="00C51DB3" w:rsidRPr="00243A8A">
        <w:t>ją</w:t>
      </w:r>
      <w:r w:rsidR="00686002" w:rsidRPr="00243A8A">
        <w:t xml:space="preserve"> rękojmię należytego wykonywania tych obowiązków, odnoszącą się w szczególności do reputacji, uczciwości i rzetelności danej osoby oraz zdolności do prowadzenia spraw banku, finansowej spółki holdingowej i finansowej spółki holdingowej o działalności mieszanej</w:t>
      </w:r>
      <w:r w:rsidR="00301345" w:rsidRPr="00243A8A">
        <w:t xml:space="preserve">, których działalność została zatwierdzona zgodnie z art. 48q ust. 3, </w:t>
      </w:r>
      <w:r w:rsidR="00686002" w:rsidRPr="00243A8A">
        <w:t>w sposób ostrożny i stabilny</w:t>
      </w:r>
      <w:r w:rsidRPr="00243A8A">
        <w:t>;</w:t>
      </w:r>
    </w:p>
    <w:p w14:paraId="1739ADD7" w14:textId="6765094F" w:rsidR="00686002" w:rsidRPr="00243A8A" w:rsidRDefault="00400AF6" w:rsidP="00C60C1A">
      <w:pPr>
        <w:pStyle w:val="ZLITPKTzmpktliter"/>
      </w:pPr>
      <w:r w:rsidRPr="00243A8A">
        <w:t>3</w:t>
      </w:r>
      <w:r w:rsidR="00686002" w:rsidRPr="00243A8A">
        <w:t>)</w:t>
      </w:r>
      <w:r w:rsidR="00300B72">
        <w:tab/>
      </w:r>
      <w:r w:rsidR="00686002" w:rsidRPr="00243A8A">
        <w:t>wykaz</w:t>
      </w:r>
      <w:r w:rsidR="00C51DB3" w:rsidRPr="00243A8A">
        <w:t>ują</w:t>
      </w:r>
      <w:r w:rsidR="00686002" w:rsidRPr="00243A8A">
        <w:t xml:space="preserve"> się niezależnością osądu, pozwalającą w razie konieczności skutecznie oceniać i </w:t>
      </w:r>
      <w:r w:rsidR="00AC53AE" w:rsidRPr="00243A8A">
        <w:t>kwestiono</w:t>
      </w:r>
      <w:r w:rsidRPr="00243A8A">
        <w:t>wać</w:t>
      </w:r>
      <w:r w:rsidR="00686002" w:rsidRPr="00243A8A">
        <w:t xml:space="preserve"> decyzje zarządu i by móc skutecznie nadzorować i monitorować proces podejmowania decyzji dotyczących zarządzania</w:t>
      </w:r>
      <w:r w:rsidRPr="00243A8A">
        <w:t>;</w:t>
      </w:r>
    </w:p>
    <w:p w14:paraId="05A43D0B" w14:textId="551E3349" w:rsidR="00145253" w:rsidRPr="00243A8A" w:rsidRDefault="00400AF6" w:rsidP="00C60C1A">
      <w:pPr>
        <w:pStyle w:val="ZLITPKTzmpktliter"/>
      </w:pPr>
      <w:r w:rsidRPr="00243A8A">
        <w:t>4</w:t>
      </w:r>
      <w:r w:rsidR="00686002" w:rsidRPr="00243A8A">
        <w:t>)</w:t>
      </w:r>
      <w:r w:rsidR="00674B55" w:rsidRPr="00243A8A">
        <w:tab/>
      </w:r>
      <w:r w:rsidR="00686002" w:rsidRPr="00243A8A">
        <w:t>poświęca</w:t>
      </w:r>
      <w:r w:rsidR="00C51DB3" w:rsidRPr="00243A8A">
        <w:t>ją</w:t>
      </w:r>
      <w:r w:rsidR="00686002" w:rsidRPr="00243A8A">
        <w:t xml:space="preserve"> </w:t>
      </w:r>
      <w:r w:rsidR="00293559" w:rsidRPr="00243A8A">
        <w:t xml:space="preserve">wystarczającą ilość czasu </w:t>
      </w:r>
      <w:r w:rsidR="00686002" w:rsidRPr="00243A8A">
        <w:t>odpowiedni</w:t>
      </w:r>
      <w:r w:rsidR="00293559" w:rsidRPr="00243A8A">
        <w:t>o</w:t>
      </w:r>
      <w:r w:rsidR="00FA6744" w:rsidRPr="00243A8A">
        <w:t xml:space="preserve"> do pełnionych przez nich funkcji i powierzonych im obowiązków</w:t>
      </w:r>
      <w:r w:rsidR="00686002" w:rsidRPr="00243A8A">
        <w:t>.</w:t>
      </w:r>
      <w:r w:rsidR="00674B55" w:rsidRPr="00243A8A">
        <w:t>”</w:t>
      </w:r>
      <w:r w:rsidR="00731D95" w:rsidRPr="00243A8A">
        <w:t>,</w:t>
      </w:r>
    </w:p>
    <w:p w14:paraId="6123F116" w14:textId="2A22FB4F" w:rsidR="00A40C9F" w:rsidRPr="00B161FC" w:rsidRDefault="00145253" w:rsidP="00B161FC">
      <w:pPr>
        <w:pStyle w:val="LITlitera"/>
      </w:pPr>
      <w:r w:rsidRPr="00191252">
        <w:t>b)</w:t>
      </w:r>
      <w:r w:rsidR="00300B72">
        <w:tab/>
      </w:r>
      <w:r w:rsidR="00A40C9F" w:rsidRPr="00B161FC">
        <w:t xml:space="preserve">po ust. 1 dodaje się ust. 1a </w:t>
      </w:r>
      <w:r w:rsidR="00A40C9F" w:rsidRPr="00191252">
        <w:t>w brzmieniu:</w:t>
      </w:r>
    </w:p>
    <w:p w14:paraId="3AE4BDD9" w14:textId="456F8DA0" w:rsidR="00A40C9F" w:rsidRPr="00243A8A" w:rsidRDefault="00A40C9F" w:rsidP="00FA0DE0">
      <w:pPr>
        <w:pStyle w:val="ZLITUSTzmustliter"/>
      </w:pPr>
      <w:r w:rsidRPr="00243A8A">
        <w:t>„1a. Obowiązek spełniania wymogów, o których mowa w ust. 1</w:t>
      </w:r>
      <w:r w:rsidR="00992D1E" w:rsidRPr="00243A8A">
        <w:t>,</w:t>
      </w:r>
      <w:r w:rsidRPr="00243A8A">
        <w:t xml:space="preserve"> nie dotyczy </w:t>
      </w:r>
      <w:r w:rsidR="00531F02" w:rsidRPr="00243A8A">
        <w:t xml:space="preserve">kuratora, o którym mowa w art. 144 ust. 1, </w:t>
      </w:r>
      <w:r w:rsidRPr="00243A8A">
        <w:t>administratora</w:t>
      </w:r>
      <w:r w:rsidR="00531F02" w:rsidRPr="00243A8A">
        <w:t xml:space="preserve"> lub zastępcy administratora</w:t>
      </w:r>
      <w:r w:rsidRPr="00243A8A">
        <w:t xml:space="preserve"> podmiot</w:t>
      </w:r>
      <w:r w:rsidR="00531F02" w:rsidRPr="00243A8A">
        <w:t>u</w:t>
      </w:r>
      <w:r w:rsidRPr="00243A8A">
        <w:t xml:space="preserve"> w restrukturyzacji, o który</w:t>
      </w:r>
      <w:r w:rsidR="00531F02" w:rsidRPr="00243A8A">
        <w:t>ch</w:t>
      </w:r>
      <w:r w:rsidRPr="00243A8A">
        <w:t xml:space="preserve"> mowa w</w:t>
      </w:r>
      <w:r w:rsidR="00531F02" w:rsidRPr="00243A8A">
        <w:t xml:space="preserve"> art. 153 ust. 1</w:t>
      </w:r>
      <w:r w:rsidR="00511042" w:rsidRPr="00243A8A">
        <w:t xml:space="preserve"> </w:t>
      </w:r>
      <w:r w:rsidR="00531F02" w:rsidRPr="00243A8A">
        <w:t>i art. 154a ust. 1</w:t>
      </w:r>
      <w:r w:rsidR="003D6612" w:rsidRPr="00243A8A">
        <w:t>,</w:t>
      </w:r>
      <w:r w:rsidR="00511042" w:rsidRPr="00243A8A">
        <w:t xml:space="preserve"> oraz pełnomocnika, o którym mowa w art. 114 ust. 1 i art. 214 ust. 1</w:t>
      </w:r>
      <w:r w:rsidRPr="00243A8A">
        <w:t xml:space="preserve"> </w:t>
      </w:r>
      <w:bookmarkStart w:id="17" w:name="_Hlk190866195"/>
      <w:r w:rsidRPr="00243A8A">
        <w:t>ustaw</w:t>
      </w:r>
      <w:r w:rsidR="00531F02" w:rsidRPr="00243A8A">
        <w:t>y</w:t>
      </w:r>
      <w:r w:rsidRPr="00243A8A">
        <w:t xml:space="preserve"> z dnia 10 czerwca 2016 r. o Bankowym Funduszu Gwarancyjnym</w:t>
      </w:r>
      <w:bookmarkStart w:id="18" w:name="_Hlk226031638"/>
      <w:r w:rsidRPr="00243A8A">
        <w:t>, systemie gwarantowania depozytów oraz przymusowej restrukturyzacji</w:t>
      </w:r>
      <w:bookmarkEnd w:id="18"/>
      <w:r w:rsidR="00273640" w:rsidRPr="00243A8A">
        <w:t>,</w:t>
      </w:r>
      <w:r w:rsidRPr="00243A8A">
        <w:t xml:space="preserve"> oraz zarządcy nadzwyczajnego</w:t>
      </w:r>
      <w:r w:rsidR="00992D1E" w:rsidRPr="00243A8A">
        <w:t>,</w:t>
      </w:r>
      <w:r w:rsidRPr="00243A8A">
        <w:t xml:space="preserve"> o którym mowa w art. 50 rozporządzenia </w:t>
      </w:r>
      <w:r w:rsidR="00531F6E" w:rsidRPr="00243A8A">
        <w:t>Parlamentu Europejskiego i Rady (UE) 2021/23 z dnia 16 grudnia 2020 r. w sprawie ram na potrzeby prowadzenia działań naprawczych oraz restrukturyzacji i uporządkowanej likwidacji w odniesieniu do kontrahentów centralnych oraz zmieniające</w:t>
      </w:r>
      <w:r w:rsidR="00546965" w:rsidRPr="00243A8A">
        <w:t>go</w:t>
      </w:r>
      <w:r w:rsidR="00531F6E" w:rsidRPr="00243A8A">
        <w:t xml:space="preserve"> rozporządzenia (UE) nr 1095/2010, (UE) nr 648/2012, (UE) nr 600/2014, (UE) nr</w:t>
      </w:r>
      <w:r w:rsidR="00847FDD">
        <w:t> </w:t>
      </w:r>
      <w:r w:rsidR="00531F6E" w:rsidRPr="00243A8A">
        <w:t>806/2014 i (UE) 2015/2365 oraz dyrektywy 2002/47/WE, 2004/25/WE, 2007/36/WE, 2014/59/UE i (UE) 2017/1132 (Dz. Urz. UE L 22 z 22.01.2021, str.</w:t>
      </w:r>
      <w:r w:rsidR="00847FDD">
        <w:t> </w:t>
      </w:r>
      <w:r w:rsidR="00531F6E" w:rsidRPr="00243A8A">
        <w:t>1)</w:t>
      </w:r>
      <w:bookmarkEnd w:id="17"/>
      <w:r w:rsidRPr="00243A8A">
        <w:t>.”,</w:t>
      </w:r>
    </w:p>
    <w:p w14:paraId="71EA103C" w14:textId="3E1E02DD" w:rsidR="00126844" w:rsidRPr="00243A8A" w:rsidRDefault="003828BC" w:rsidP="00FA0DE0">
      <w:pPr>
        <w:pStyle w:val="LITlitera"/>
      </w:pPr>
      <w:r w:rsidRPr="00243A8A">
        <w:t>c</w:t>
      </w:r>
      <w:r w:rsidR="00126844" w:rsidRPr="00243A8A">
        <w:t>)</w:t>
      </w:r>
      <w:r w:rsidR="00126844" w:rsidRPr="00243A8A">
        <w:tab/>
        <w:t>w ust. 2 po wyrazach „o działalności mieszanej” dodaje się wyrazy „ , których działalność została zatwierdzona zgodnie z art. 48q ust. 3,”,</w:t>
      </w:r>
    </w:p>
    <w:p w14:paraId="0D2135AE" w14:textId="03E636A3" w:rsidR="00DE5DEF" w:rsidRPr="00243A8A" w:rsidRDefault="003828BC" w:rsidP="00FA0DE0">
      <w:pPr>
        <w:pStyle w:val="LITlitera"/>
      </w:pPr>
      <w:r w:rsidRPr="00243A8A">
        <w:t>d</w:t>
      </w:r>
      <w:r w:rsidR="00DE5DEF" w:rsidRPr="00243A8A">
        <w:t>)</w:t>
      </w:r>
      <w:r w:rsidR="00DE5DEF" w:rsidRPr="00243A8A">
        <w:tab/>
        <w:t xml:space="preserve">w ust. 3 </w:t>
      </w:r>
      <w:r w:rsidR="005F54DC" w:rsidRPr="00243A8A">
        <w:t xml:space="preserve">we wprowadzeniu do wyliczenia </w:t>
      </w:r>
      <w:r w:rsidR="00DE5DEF" w:rsidRPr="00243A8A">
        <w:t xml:space="preserve">po wyrazach „o działalności mieszanej” dodaje się wyrazy </w:t>
      </w:r>
      <w:proofErr w:type="gramStart"/>
      <w:r w:rsidR="00DE5DEF" w:rsidRPr="00243A8A">
        <w:t>„ ,</w:t>
      </w:r>
      <w:proofErr w:type="gramEnd"/>
      <w:r w:rsidR="00DE5DEF" w:rsidRPr="00243A8A">
        <w:t xml:space="preserve"> których działalność została zatwierdzona zgodnie z art. 48q ust.</w:t>
      </w:r>
      <w:r w:rsidR="00847FDD">
        <w:t> </w:t>
      </w:r>
      <w:r w:rsidR="00DE5DEF" w:rsidRPr="00243A8A">
        <w:t>3,”,</w:t>
      </w:r>
    </w:p>
    <w:p w14:paraId="60EF78F6" w14:textId="3A16D65B" w:rsidR="00531F6E" w:rsidRPr="00243A8A" w:rsidRDefault="003828BC" w:rsidP="00FA0DE0">
      <w:pPr>
        <w:pStyle w:val="LITlitera"/>
      </w:pPr>
      <w:r w:rsidRPr="00243A8A">
        <w:lastRenderedPageBreak/>
        <w:t>e</w:t>
      </w:r>
      <w:r w:rsidR="00A40C9F" w:rsidRPr="00243A8A">
        <w:t>)</w:t>
      </w:r>
      <w:r w:rsidR="00FA0DE0" w:rsidRPr="00243A8A">
        <w:tab/>
      </w:r>
      <w:r w:rsidR="00992D1E" w:rsidRPr="00243A8A">
        <w:t xml:space="preserve">w </w:t>
      </w:r>
      <w:r w:rsidR="00A40C9F" w:rsidRPr="00243A8A">
        <w:t>ust</w:t>
      </w:r>
      <w:r w:rsidR="00185FC8" w:rsidRPr="00243A8A">
        <w:t>.</w:t>
      </w:r>
      <w:r w:rsidR="00A40C9F" w:rsidRPr="00243A8A">
        <w:t xml:space="preserve"> 4 pkt 1 </w:t>
      </w:r>
      <w:r w:rsidR="00531F6E" w:rsidRPr="00243A8A">
        <w:t>otrzymuje brzmienie:</w:t>
      </w:r>
      <w:r w:rsidR="00A40C9F" w:rsidRPr="00243A8A">
        <w:t xml:space="preserve"> </w:t>
      </w:r>
    </w:p>
    <w:p w14:paraId="3C7C6680" w14:textId="196A5969" w:rsidR="00422788" w:rsidRPr="00243A8A" w:rsidRDefault="00A40C9F" w:rsidP="0075393F">
      <w:pPr>
        <w:pStyle w:val="ZLITPKTzmpktliter"/>
      </w:pPr>
      <w:r w:rsidRPr="00243A8A">
        <w:t>„</w:t>
      </w:r>
      <w:r w:rsidR="00531F6E" w:rsidRPr="00243A8A">
        <w:t>1)</w:t>
      </w:r>
      <w:r w:rsidR="00531F6E" w:rsidRPr="00243A8A">
        <w:tab/>
        <w:t xml:space="preserve">funkcje członka zarządu lub rady nadzorczej pełnione w podmiotach należących do tej samej grupy </w:t>
      </w:r>
      <w:r w:rsidRPr="00243A8A">
        <w:t>będącej grupą przedsiębiorstw, które są ze sobą powiązane w sposób</w:t>
      </w:r>
      <w:r w:rsidR="00D50AD4" w:rsidRPr="00243A8A">
        <w:t>, o którym mowa</w:t>
      </w:r>
      <w:r w:rsidRPr="00243A8A">
        <w:t xml:space="preserve"> w art.</w:t>
      </w:r>
      <w:r w:rsidR="00E04146" w:rsidRPr="00243A8A">
        <w:t xml:space="preserve"> 3 ust. 1 pkt 37 ustawy </w:t>
      </w:r>
      <w:r w:rsidR="003D6612" w:rsidRPr="00243A8A">
        <w:t xml:space="preserve">z dnia 29 września 1994 r. o </w:t>
      </w:r>
      <w:r w:rsidR="00E04146" w:rsidRPr="00243A8A">
        <w:t>rachunkowości</w:t>
      </w:r>
      <w:r w:rsidR="003D6612" w:rsidRPr="00243A8A">
        <w:t xml:space="preserve"> (Dz. U.</w:t>
      </w:r>
      <w:r w:rsidR="008B2F14" w:rsidRPr="00243A8A">
        <w:t xml:space="preserve"> z 202</w:t>
      </w:r>
      <w:r w:rsidR="00AE59BE">
        <w:t>6</w:t>
      </w:r>
      <w:r w:rsidR="008B2F14" w:rsidRPr="00243A8A">
        <w:t xml:space="preserve"> r. </w:t>
      </w:r>
      <w:r w:rsidR="00B51380" w:rsidRPr="00243A8A">
        <w:t xml:space="preserve">poz. </w:t>
      </w:r>
      <w:r w:rsidR="00AE59BE">
        <w:t>522</w:t>
      </w:r>
      <w:r w:rsidR="007751DE">
        <w:t>, 640 i 644</w:t>
      </w:r>
      <w:r w:rsidR="008B2F14" w:rsidRPr="00243A8A">
        <w:t>)</w:t>
      </w:r>
      <w:r w:rsidR="00820CEF" w:rsidRPr="00243A8A">
        <w:t>,</w:t>
      </w:r>
      <w:r w:rsidR="00414C6B" w:rsidRPr="00243A8A">
        <w:t xml:space="preserve"> </w:t>
      </w:r>
      <w:r w:rsidR="00422788" w:rsidRPr="00243A8A">
        <w:t>lub grupą przedsiębiorstw będących podmiotami zależnymi tej samej finansowej spółki holdingowej lub finansowej spółki holdingowej o działalności mieszanej</w:t>
      </w:r>
      <w:r w:rsidR="00EA1CAF" w:rsidRPr="00243A8A">
        <w:t>, których działalność została zatwierdzona zgodnie z art. 48q ust. 3</w:t>
      </w:r>
      <w:r w:rsidR="00422788" w:rsidRPr="00243A8A">
        <w:t>;</w:t>
      </w:r>
      <w:bookmarkStart w:id="19" w:name="_Hlk200373430"/>
      <w:r w:rsidR="00422788" w:rsidRPr="00243A8A">
        <w:t>”</w:t>
      </w:r>
      <w:bookmarkEnd w:id="19"/>
      <w:r w:rsidR="00555A09" w:rsidRPr="00243A8A">
        <w:t>,</w:t>
      </w:r>
    </w:p>
    <w:p w14:paraId="06881333" w14:textId="192A37AE" w:rsidR="00DE5DEF" w:rsidRPr="00243A8A" w:rsidRDefault="003828BC" w:rsidP="00BA0E50">
      <w:pPr>
        <w:pStyle w:val="LITlitera"/>
      </w:pPr>
      <w:r w:rsidRPr="00243A8A">
        <w:t>f</w:t>
      </w:r>
      <w:r w:rsidR="00DE5DEF" w:rsidRPr="00243A8A">
        <w:t>)</w:t>
      </w:r>
      <w:r w:rsidR="00DE5DEF" w:rsidRPr="00243A8A">
        <w:tab/>
        <w:t xml:space="preserve">w ust. </w:t>
      </w:r>
      <w:r w:rsidR="00AD07BD" w:rsidRPr="00243A8A">
        <w:t>5</w:t>
      </w:r>
      <w:r w:rsidR="00DE5DEF" w:rsidRPr="00243A8A">
        <w:t xml:space="preserve"> po wyrazach „o działalności mieszanej” dodaje się wyrazy „ , których działalność została zatwierdzona zgodnie z art. 48q ust. 3,</w:t>
      </w:r>
      <w:r w:rsidR="00555A09" w:rsidRPr="00243A8A">
        <w:rPr>
          <w:rFonts w:cs="Times"/>
        </w:rPr>
        <w:t>”</w:t>
      </w:r>
      <w:r w:rsidR="00555A09" w:rsidRPr="00243A8A">
        <w:t>,</w:t>
      </w:r>
    </w:p>
    <w:p w14:paraId="5F7B2EBD" w14:textId="03A6C0CB" w:rsidR="00AD07BD" w:rsidRPr="00243A8A" w:rsidRDefault="003828BC" w:rsidP="00BA0E50">
      <w:pPr>
        <w:pStyle w:val="LITlitera"/>
      </w:pPr>
      <w:r w:rsidRPr="00243A8A">
        <w:t>g</w:t>
      </w:r>
      <w:r w:rsidR="00A40C9F" w:rsidRPr="00243A8A">
        <w:t>)</w:t>
      </w:r>
      <w:r w:rsidR="00FA0DE0" w:rsidRPr="00243A8A">
        <w:tab/>
      </w:r>
      <w:r w:rsidR="00A40C9F" w:rsidRPr="00243A8A">
        <w:t>ust. 6</w:t>
      </w:r>
      <w:r w:rsidR="006E7EB1" w:rsidRPr="00243A8A">
        <w:t xml:space="preserve"> otrzymuje brzmienie</w:t>
      </w:r>
      <w:r w:rsidR="00AD07BD" w:rsidRPr="00243A8A">
        <w:t>:</w:t>
      </w:r>
    </w:p>
    <w:p w14:paraId="166AE75F" w14:textId="3BEF6F72" w:rsidR="006E7EB1" w:rsidRPr="00243A8A" w:rsidRDefault="006E7EB1" w:rsidP="00B21ECB">
      <w:pPr>
        <w:pStyle w:val="ZLITUSTzmustliter"/>
      </w:pPr>
      <w:r w:rsidRPr="00243A8A">
        <w:t xml:space="preserve">„6. Na wniosek </w:t>
      </w:r>
      <w:r w:rsidR="0067722A" w:rsidRPr="00243A8A">
        <w:t>banku, finansowej spółki holdingowej i finansowej spółki holdingowej o działalności mieszanej, których działalność została zatwierdzona zgodnie z art. 48q ust. 3</w:t>
      </w:r>
      <w:r w:rsidR="00414C6B" w:rsidRPr="00243A8A">
        <w:t>,</w:t>
      </w:r>
      <w:r w:rsidR="0067722A" w:rsidRPr="00243A8A">
        <w:t xml:space="preserve"> </w:t>
      </w:r>
      <w:r w:rsidRPr="00243A8A">
        <w:t>Komisja Nadzoru Finansowego, biorąc pod uwagę w szczególności zakres, skalę i złożoność działalności prowadzonej przez bank, finansową spółkę holdingową albo finansową spółkę holdingową o działalności mieszanej, których działalność została zatwierdzona zgodnie z art. 48q ust. 3, może wyrazić zgodę na pełnienie przez członka zarządu lub rady nadzorczej banku istotnego, finansowej spółki holdingowej albo finansowej spółki holdingowej o działalności mieszanej, których działalność została zatwierdzona zgodnie z art. 48q ust. 3, jednej dodatkowej funkcji członka rady nadzorczej ponad ograniczenia przewidziane w ust. 3 i 4, jeżeli nie zagrozi to należytemu wykonywaniu przez członka zarządu lub rady nadzorczej powierzonych mu obowiązków.</w:t>
      </w:r>
      <w:r w:rsidR="00D02BDD" w:rsidRPr="00243A8A">
        <w:t>”,</w:t>
      </w:r>
    </w:p>
    <w:p w14:paraId="6B9345FF" w14:textId="29097D3B" w:rsidR="006F141F" w:rsidRPr="00243A8A" w:rsidRDefault="003828BC" w:rsidP="00C60C1A">
      <w:pPr>
        <w:pStyle w:val="LITlitera"/>
      </w:pPr>
      <w:r w:rsidRPr="00243A8A">
        <w:t>h</w:t>
      </w:r>
      <w:r w:rsidR="006F141F" w:rsidRPr="00243A8A">
        <w:t>)</w:t>
      </w:r>
      <w:r w:rsidR="00EA1CAF" w:rsidRPr="00243A8A">
        <w:tab/>
      </w:r>
      <w:r w:rsidR="003C4359" w:rsidRPr="00243A8A">
        <w:t xml:space="preserve">uchyla się </w:t>
      </w:r>
      <w:r w:rsidR="006F141F" w:rsidRPr="00243A8A">
        <w:t>ust. 7</w:t>
      </w:r>
      <w:r w:rsidR="00524E67" w:rsidRPr="00243A8A">
        <w:t>,</w:t>
      </w:r>
    </w:p>
    <w:p w14:paraId="4EF5D928" w14:textId="71DC26F4" w:rsidR="00EE03F8" w:rsidRPr="00243A8A" w:rsidRDefault="003828BC" w:rsidP="00EE03F8">
      <w:pPr>
        <w:pStyle w:val="LITlitera"/>
      </w:pPr>
      <w:r w:rsidRPr="00243A8A">
        <w:t>i</w:t>
      </w:r>
      <w:r w:rsidR="00EE03F8" w:rsidRPr="00243A8A">
        <w:t>)</w:t>
      </w:r>
      <w:r w:rsidR="00EE03F8" w:rsidRPr="00243A8A">
        <w:tab/>
        <w:t>w ust. 8 po wyrazach „o działalności mieszanej” dodaje się wyrazy „ , których działalność została zatwierdzona zgodnie z art. 48q ust. 3,”,</w:t>
      </w:r>
    </w:p>
    <w:p w14:paraId="432BB06D" w14:textId="26C71A6F" w:rsidR="00972CDC" w:rsidRPr="00243A8A" w:rsidRDefault="003828BC" w:rsidP="00C60C1A">
      <w:pPr>
        <w:pStyle w:val="LITlitera"/>
      </w:pPr>
      <w:r w:rsidRPr="00243A8A">
        <w:t>j</w:t>
      </w:r>
      <w:r w:rsidR="00EE03F8" w:rsidRPr="00243A8A">
        <w:t>)</w:t>
      </w:r>
      <w:r w:rsidR="00EE03F8" w:rsidRPr="00243A8A">
        <w:tab/>
        <w:t>w ust. 9 po wyrazach „o działalności mieszanej” dodaje się wyrazy „ , których działalność została zatwierdzona zgodnie z art. 48q ust. 3,”,</w:t>
      </w:r>
    </w:p>
    <w:p w14:paraId="6367B2B6" w14:textId="716B4A89" w:rsidR="000B6235" w:rsidRPr="00243A8A" w:rsidRDefault="00C74D79" w:rsidP="004149DC">
      <w:pPr>
        <w:pStyle w:val="LITlitera"/>
      </w:pPr>
      <w:bookmarkStart w:id="20" w:name="_Hlk200462371"/>
      <w:r w:rsidRPr="00243A8A">
        <w:t>k</w:t>
      </w:r>
      <w:r w:rsidR="00A40C9F" w:rsidRPr="00243A8A">
        <w:t>)</w:t>
      </w:r>
      <w:r w:rsidR="004149DC" w:rsidRPr="00243A8A">
        <w:tab/>
      </w:r>
      <w:r w:rsidR="000B6235" w:rsidRPr="00243A8A">
        <w:t>ust. 10 otrzymuje brzmienie:</w:t>
      </w:r>
    </w:p>
    <w:p w14:paraId="1484E9DD" w14:textId="1ACA10EE" w:rsidR="000B6235" w:rsidRPr="00243A8A" w:rsidRDefault="000B6235" w:rsidP="00D94E40">
      <w:pPr>
        <w:pStyle w:val="ZLITUSTzmustliter"/>
      </w:pPr>
      <w:r w:rsidRPr="00243A8A">
        <w:t>„10. W celu zapewnienia ostrożnego i stabilnego zarządzania bank, finansowa spółka holdingowa i finansowa spółka holdingowa o działalności mieszanej</w:t>
      </w:r>
      <w:r w:rsidR="0020594E" w:rsidRPr="00243A8A">
        <w:t>, których działalność została zatwierdzona zgodnie z art. 48q ust. 3,</w:t>
      </w:r>
      <w:r w:rsidRPr="00243A8A">
        <w:t xml:space="preserve"> identyfikują kluczowe funkcje. Bank, finansowa spółka holdingowa i finansowa spółka holdingowa o </w:t>
      </w:r>
      <w:r w:rsidRPr="00243A8A">
        <w:lastRenderedPageBreak/>
        <w:t>działalności mieszanej</w:t>
      </w:r>
      <w:r w:rsidR="00141DEA" w:rsidRPr="00243A8A">
        <w:t xml:space="preserve">, których działalność została zatwierdzona zgodnie z art. 48q ust. 3, </w:t>
      </w:r>
      <w:r w:rsidRPr="00243A8A">
        <w:t>zapewniają, że osoby pełniące te funkcje spełniają wymagania, o których mowa w ust. 1.”,</w:t>
      </w:r>
    </w:p>
    <w:p w14:paraId="0AE85B99" w14:textId="3C174F39" w:rsidR="00A40C9F" w:rsidRPr="00243A8A" w:rsidRDefault="00C74D79" w:rsidP="004149DC">
      <w:pPr>
        <w:pStyle w:val="LITlitera"/>
      </w:pPr>
      <w:r w:rsidRPr="00243A8A">
        <w:t>l</w:t>
      </w:r>
      <w:r w:rsidR="000B6235" w:rsidRPr="00243A8A">
        <w:t>)</w:t>
      </w:r>
      <w:r w:rsidR="000B6235" w:rsidRPr="00243A8A">
        <w:tab/>
      </w:r>
      <w:r w:rsidR="004149DC" w:rsidRPr="00243A8A">
        <w:t>p</w:t>
      </w:r>
      <w:r w:rsidR="00A40C9F" w:rsidRPr="00243A8A">
        <w:t>o ust. 10 dodaje się ust. 10a</w:t>
      </w:r>
      <w:r w:rsidR="00772C5A" w:rsidRPr="00243A8A">
        <w:rPr>
          <w:rFonts w:cs="Times"/>
        </w:rPr>
        <w:t>–</w:t>
      </w:r>
      <w:r w:rsidR="00C67206" w:rsidRPr="00243A8A">
        <w:t>10</w:t>
      </w:r>
      <w:r w:rsidR="00FF4B7A" w:rsidRPr="00243A8A">
        <w:t>c</w:t>
      </w:r>
      <w:r w:rsidR="003E018F" w:rsidRPr="00243A8A">
        <w:t xml:space="preserve"> </w:t>
      </w:r>
      <w:r w:rsidR="00A40C9F" w:rsidRPr="00243A8A">
        <w:t>w brzmieniu:</w:t>
      </w:r>
    </w:p>
    <w:p w14:paraId="0CD13105" w14:textId="07C32D8A" w:rsidR="00FF4B7A" w:rsidRPr="00243A8A" w:rsidRDefault="00A40C9F" w:rsidP="0057276E">
      <w:pPr>
        <w:pStyle w:val="ZLITUSTzmustliter"/>
      </w:pPr>
      <w:bookmarkStart w:id="21" w:name="_Hlk175575204"/>
      <w:r w:rsidRPr="00243A8A">
        <w:t>„</w:t>
      </w:r>
      <w:r w:rsidR="00FF4B7A" w:rsidRPr="00243A8A">
        <w:t>10a. Bank, finansowa spółka holdingowa i finansowa spółka holdingowa o działalności mieszanej</w:t>
      </w:r>
      <w:bookmarkStart w:id="22" w:name="_Hlk225853752"/>
      <w:r w:rsidR="00FF4B7A" w:rsidRPr="00243A8A">
        <w:t xml:space="preserve">, których działalność została zatwierdzona zgodnie z art. 48q ust. 3, </w:t>
      </w:r>
      <w:bookmarkEnd w:id="22"/>
      <w:r w:rsidR="00FF4B7A" w:rsidRPr="00243A8A">
        <w:t>ocenia spełnienie przez osoby pełniące kluczowe funkcje wymogów, o których mowa w ust. 1, przed powierzeniem kluczowej funkcji, a następnie</w:t>
      </w:r>
      <w:r w:rsidR="003A23FF" w:rsidRPr="00243A8A">
        <w:t xml:space="preserve"> w odstępach nie</w:t>
      </w:r>
      <w:r w:rsidR="00661711" w:rsidRPr="00243A8A">
        <w:t>dłuższych</w:t>
      </w:r>
      <w:r w:rsidR="003A23FF" w:rsidRPr="00243A8A">
        <w:t xml:space="preserve"> niż 24 miesiące</w:t>
      </w:r>
      <w:r w:rsidR="00FF4B7A" w:rsidRPr="00243A8A">
        <w:t xml:space="preserve"> oraz każdorazowo w przypadku ujawnienia istotnych</w:t>
      </w:r>
      <w:r w:rsidR="000371EA" w:rsidRPr="00243A8A">
        <w:t>,</w:t>
      </w:r>
      <w:r w:rsidR="00FF4B7A" w:rsidRPr="00243A8A">
        <w:t xml:space="preserve"> nowych okoliczności mogących wpływać na ocenę spełniania tych wymogów. W bankach istotnych ocena </w:t>
      </w:r>
      <w:r w:rsidR="00273640" w:rsidRPr="00243A8A">
        <w:t xml:space="preserve">jest </w:t>
      </w:r>
      <w:r w:rsidR="00FF4B7A" w:rsidRPr="00243A8A">
        <w:t xml:space="preserve">prowadzona </w:t>
      </w:r>
      <w:r w:rsidR="003A23FF" w:rsidRPr="00243A8A">
        <w:t>w odstępach nie</w:t>
      </w:r>
      <w:r w:rsidR="00661711" w:rsidRPr="00243A8A">
        <w:t>dłuższych</w:t>
      </w:r>
      <w:r w:rsidR="003A23FF" w:rsidRPr="00243A8A">
        <w:t xml:space="preserve"> niż 12 miesięcy</w:t>
      </w:r>
      <w:r w:rsidR="00FF4B7A" w:rsidRPr="00243A8A">
        <w:t>.</w:t>
      </w:r>
    </w:p>
    <w:p w14:paraId="2C2BDD04" w14:textId="0A6A2C86" w:rsidR="00C67206" w:rsidRPr="00243A8A" w:rsidRDefault="003E018F" w:rsidP="002F1554">
      <w:pPr>
        <w:pStyle w:val="ZLITUSTzmustliter"/>
      </w:pPr>
      <w:r w:rsidRPr="00243A8A">
        <w:t>10</w:t>
      </w:r>
      <w:r w:rsidR="00FF4B7A" w:rsidRPr="00243A8A">
        <w:t>b</w:t>
      </w:r>
      <w:r w:rsidRPr="00243A8A">
        <w:t>. Bank, finansowa spółka holdingowa i finansowa spółka holdingowa o działalności mieszanej, których działalność została zatwierdzona zgodnie z art. 48q ust. 3, niezwłocznie po powierzeniu pełnienia funkcj</w:t>
      </w:r>
      <w:r w:rsidR="00A73880" w:rsidRPr="00243A8A">
        <w:t>i</w:t>
      </w:r>
      <w:r w:rsidR="00533243" w:rsidRPr="00243A8A">
        <w:t xml:space="preserve"> kierownika komórki kontroli wewnętrznej lub dyrektora do spraw finansowych</w:t>
      </w:r>
      <w:r w:rsidRPr="00243A8A">
        <w:t xml:space="preserve"> przekazuj</w:t>
      </w:r>
      <w:r w:rsidR="00FE484A" w:rsidRPr="00243A8A">
        <w:t>ą</w:t>
      </w:r>
      <w:r w:rsidRPr="00243A8A">
        <w:t xml:space="preserve"> Komisji Nadzoru Finansowego informację o </w:t>
      </w:r>
      <w:r w:rsidR="00C670E5" w:rsidRPr="00243A8A">
        <w:t xml:space="preserve">tym </w:t>
      </w:r>
      <w:r w:rsidRPr="00243A8A">
        <w:t>po</w:t>
      </w:r>
      <w:r w:rsidR="00C670E5" w:rsidRPr="00243A8A">
        <w:t>wierzeniu</w:t>
      </w:r>
      <w:r w:rsidRPr="00243A8A">
        <w:t xml:space="preserve"> oraz każdorazowo po przeprowadzeniu oceny, o której mowa w ust. 10</w:t>
      </w:r>
      <w:r w:rsidR="008732DA" w:rsidRPr="00243A8A">
        <w:t>a</w:t>
      </w:r>
      <w:r w:rsidRPr="00243A8A">
        <w:t>, informacj</w:t>
      </w:r>
      <w:r w:rsidR="00FE484A" w:rsidRPr="00243A8A">
        <w:t>ę</w:t>
      </w:r>
      <w:r w:rsidRPr="00243A8A">
        <w:t xml:space="preserve"> wynikającą z tej oceny.</w:t>
      </w:r>
    </w:p>
    <w:p w14:paraId="0F0EA57F" w14:textId="5D838300" w:rsidR="00A40C9F" w:rsidRPr="00243A8A" w:rsidRDefault="00C67206" w:rsidP="002F1554">
      <w:pPr>
        <w:pStyle w:val="ZLITUSTzmustliter"/>
      </w:pPr>
      <w:r w:rsidRPr="00243A8A">
        <w:t>10</w:t>
      </w:r>
      <w:r w:rsidR="00FF4B7A" w:rsidRPr="00243A8A">
        <w:t>c</w:t>
      </w:r>
      <w:r w:rsidRPr="00243A8A">
        <w:t xml:space="preserve">. </w:t>
      </w:r>
      <w:r w:rsidR="00533243" w:rsidRPr="00243A8A">
        <w:t>Bank, finansowa spółka holdingowa i finansowa spółka holdingowa o działalności mieszanej, których działalność została zatwierdzona zgodnie z art. 48q ust. 3, przekazują na wniosek Komisji Nadzoru Finansowego informacj</w:t>
      </w:r>
      <w:r w:rsidR="00416919" w:rsidRPr="00243A8A">
        <w:t>ę</w:t>
      </w:r>
      <w:r w:rsidR="00533243" w:rsidRPr="00243A8A">
        <w:t xml:space="preserve"> o spełnieniu wymogów, o których mowa w ust. 1</w:t>
      </w:r>
      <w:r w:rsidR="003D6612" w:rsidRPr="00243A8A">
        <w:t>,</w:t>
      </w:r>
      <w:r w:rsidR="0099176C" w:rsidRPr="00243A8A">
        <w:t xml:space="preserve"> wynikającą z oceny</w:t>
      </w:r>
      <w:r w:rsidR="00273640" w:rsidRPr="00243A8A">
        <w:t>,</w:t>
      </w:r>
      <w:r w:rsidR="0099176C" w:rsidRPr="00243A8A">
        <w:t xml:space="preserve"> o której mowa w ust. 10a,</w:t>
      </w:r>
      <w:r w:rsidR="00533243" w:rsidRPr="00243A8A">
        <w:t xml:space="preserve"> przez osoby pełniące</w:t>
      </w:r>
      <w:r w:rsidR="00415204" w:rsidRPr="00243A8A">
        <w:t xml:space="preserve"> inne</w:t>
      </w:r>
      <w:r w:rsidR="00533243" w:rsidRPr="00243A8A">
        <w:t xml:space="preserve"> kluczowe funkcje</w:t>
      </w:r>
      <w:r w:rsidR="000B6235" w:rsidRPr="00243A8A">
        <w:t xml:space="preserve"> niż określone w ust. 10b</w:t>
      </w:r>
      <w:r w:rsidR="00533243" w:rsidRPr="00243A8A">
        <w:t>.</w:t>
      </w:r>
      <w:r w:rsidR="00A40C9F" w:rsidRPr="00243A8A">
        <w:t>”,</w:t>
      </w:r>
    </w:p>
    <w:bookmarkEnd w:id="20"/>
    <w:bookmarkEnd w:id="21"/>
    <w:p w14:paraId="25E2648B" w14:textId="4F49E055" w:rsidR="005F674F" w:rsidRPr="00243A8A" w:rsidRDefault="00C74D79" w:rsidP="00C87CAF">
      <w:pPr>
        <w:pStyle w:val="LITlitera"/>
      </w:pPr>
      <w:r w:rsidRPr="00243A8A">
        <w:t>m</w:t>
      </w:r>
      <w:r w:rsidR="00A40C9F" w:rsidRPr="00243A8A">
        <w:t>)</w:t>
      </w:r>
      <w:r w:rsidR="00C87CAF" w:rsidRPr="00243A8A">
        <w:tab/>
      </w:r>
      <w:r w:rsidR="00A40C9F" w:rsidRPr="00243A8A">
        <w:t>w ust. 11</w:t>
      </w:r>
      <w:r w:rsidR="005F674F" w:rsidRPr="00243A8A">
        <w:t>:</w:t>
      </w:r>
    </w:p>
    <w:p w14:paraId="3FEFB35B" w14:textId="55B5A41B" w:rsidR="00A40C9F" w:rsidRPr="00243A8A" w:rsidRDefault="005F674F" w:rsidP="006753CE">
      <w:pPr>
        <w:pStyle w:val="TIRtiret"/>
      </w:pPr>
      <w:r w:rsidRPr="00243A8A">
        <w:t>–</w:t>
      </w:r>
      <w:r w:rsidRPr="00243A8A">
        <w:tab/>
      </w:r>
      <w:r w:rsidR="0009726B" w:rsidRPr="00243A8A">
        <w:t>wprowadzenie do wyliczenia otrzymuje brzmienie</w:t>
      </w:r>
      <w:r w:rsidR="00A40C9F" w:rsidRPr="00243A8A">
        <w:t>:</w:t>
      </w:r>
    </w:p>
    <w:p w14:paraId="1A57374E" w14:textId="0CD8E20D" w:rsidR="00A40C9F" w:rsidRPr="00243A8A" w:rsidRDefault="00A40C9F" w:rsidP="006753CE">
      <w:pPr>
        <w:pStyle w:val="ZTIRFRAGMzmnpwprdowyliczeniatiret"/>
      </w:pPr>
      <w:r w:rsidRPr="00243A8A">
        <w:t>„</w:t>
      </w:r>
      <w:r w:rsidR="0009726B" w:rsidRPr="00243A8A">
        <w:t>Bank, finansowa spółka holdingowa i finansowa spółka holdingowa o działalności mieszanej</w:t>
      </w:r>
      <w:r w:rsidR="00492C45" w:rsidRPr="00243A8A">
        <w:t>, których działalność została zatwierdzona zgodnie z art. 48q ust. 3,</w:t>
      </w:r>
      <w:r w:rsidR="0009726B" w:rsidRPr="00243A8A">
        <w:t xml:space="preserve"> żądają od kandydata na członka zarządu lub rady nadzorczej oraz od osoby ubiegającej się o pełnienie kluczowej funkcji w banku, finansowej spółce holdingowej lub finansowej spółce holdingowej o działalności mieszanej, których działalność została zatwierdzona zgodnie z art. 48q ust. 3, przedłożenia:</w:t>
      </w:r>
      <w:r w:rsidRPr="00243A8A">
        <w:t>”,</w:t>
      </w:r>
    </w:p>
    <w:p w14:paraId="2267202C" w14:textId="77777777" w:rsidR="0082237E" w:rsidRPr="00243A8A" w:rsidRDefault="005F674F" w:rsidP="006753CE">
      <w:pPr>
        <w:pStyle w:val="TIRtiret"/>
      </w:pPr>
      <w:r w:rsidRPr="00243A8A">
        <w:t>–</w:t>
      </w:r>
      <w:r w:rsidRPr="00243A8A">
        <w:tab/>
        <w:t>w pkt 2</w:t>
      </w:r>
      <w:r w:rsidR="0082237E" w:rsidRPr="00243A8A">
        <w:t>:</w:t>
      </w:r>
    </w:p>
    <w:p w14:paraId="3284C910" w14:textId="53928A59" w:rsidR="0082237E" w:rsidRPr="00243A8A" w:rsidRDefault="0082237E" w:rsidP="009754A3">
      <w:pPr>
        <w:pStyle w:val="ZTIR2TIRzmpodwtirtiret"/>
      </w:pPr>
      <w:r w:rsidRPr="00243A8A">
        <w:lastRenderedPageBreak/>
        <w:t>– –</w:t>
      </w:r>
      <w:r w:rsidRPr="00243A8A">
        <w:tab/>
      </w:r>
      <w:r w:rsidR="00574543" w:rsidRPr="00243A8A">
        <w:t xml:space="preserve">w </w:t>
      </w:r>
      <w:r w:rsidR="005F674F" w:rsidRPr="00243A8A">
        <w:t>lit. c</w:t>
      </w:r>
      <w:r w:rsidR="00B24693" w:rsidRPr="00243A8A">
        <w:t xml:space="preserve"> skreśla się wyraz „innej”,</w:t>
      </w:r>
    </w:p>
    <w:p w14:paraId="55A76341" w14:textId="37D25FBC" w:rsidR="005F674F" w:rsidRPr="00243A8A" w:rsidRDefault="0082237E" w:rsidP="009754A3">
      <w:pPr>
        <w:pStyle w:val="ZTIR2TIRzmpodwtirtiret"/>
      </w:pPr>
      <w:r w:rsidRPr="00243A8A">
        <w:t>– –</w:t>
      </w:r>
      <w:r w:rsidRPr="00243A8A">
        <w:tab/>
        <w:t>w lit. e skreśla się wyraz „innej”,</w:t>
      </w:r>
    </w:p>
    <w:p w14:paraId="4123507A" w14:textId="1CAF7C40" w:rsidR="0082237E" w:rsidRPr="00243A8A" w:rsidRDefault="0082237E" w:rsidP="009754A3">
      <w:pPr>
        <w:pStyle w:val="ZTIR2TIRzmpodwtirtiret"/>
      </w:pPr>
      <w:r w:rsidRPr="00243A8A">
        <w:t>– –</w:t>
      </w:r>
      <w:r w:rsidRPr="00243A8A">
        <w:tab/>
        <w:t>w lit. f skreśla się wyraz „innej”,</w:t>
      </w:r>
    </w:p>
    <w:p w14:paraId="1EF174EB" w14:textId="602FF9B7" w:rsidR="00A40C9F" w:rsidRPr="00243A8A" w:rsidRDefault="00C74D79" w:rsidP="00C87CAF">
      <w:pPr>
        <w:pStyle w:val="LITlitera"/>
      </w:pPr>
      <w:bookmarkStart w:id="23" w:name="_Hlk200462732"/>
      <w:r w:rsidRPr="00243A8A">
        <w:t>n</w:t>
      </w:r>
      <w:r w:rsidR="00A40C9F" w:rsidRPr="00243A8A">
        <w:t>)</w:t>
      </w:r>
      <w:r w:rsidR="00C87CAF" w:rsidRPr="00243A8A">
        <w:tab/>
      </w:r>
      <w:r w:rsidR="00C609E4" w:rsidRPr="00243A8A">
        <w:t xml:space="preserve">po ust. 11 </w:t>
      </w:r>
      <w:r w:rsidR="00A40C9F" w:rsidRPr="00243A8A">
        <w:t>dodaje się ust. 11a</w:t>
      </w:r>
      <w:r w:rsidR="009B620A" w:rsidRPr="00243A8A">
        <w:t>–</w:t>
      </w:r>
      <w:r w:rsidR="003D18F7" w:rsidRPr="00243A8A">
        <w:t>11</w:t>
      </w:r>
      <w:r w:rsidR="000F6A60" w:rsidRPr="00243A8A">
        <w:t>c</w:t>
      </w:r>
      <w:r w:rsidR="003D18F7" w:rsidRPr="00243A8A">
        <w:t xml:space="preserve"> </w:t>
      </w:r>
      <w:r w:rsidR="00A40C9F" w:rsidRPr="00243A8A">
        <w:t>w brzmieniu:</w:t>
      </w:r>
    </w:p>
    <w:bookmarkEnd w:id="23"/>
    <w:p w14:paraId="03BDCF34" w14:textId="13BC52F6" w:rsidR="003D79C1" w:rsidRPr="00243A8A" w:rsidRDefault="00A40C9F" w:rsidP="001824E7">
      <w:pPr>
        <w:pStyle w:val="ZLITUSTzmustliter"/>
      </w:pPr>
      <w:r w:rsidRPr="00243A8A">
        <w:t>„</w:t>
      </w:r>
      <w:r w:rsidR="00076188" w:rsidRPr="00243A8A">
        <w:t>11</w:t>
      </w:r>
      <w:r w:rsidR="007D7968" w:rsidRPr="00243A8A">
        <w:t>a</w:t>
      </w:r>
      <w:r w:rsidR="00076188" w:rsidRPr="00243A8A">
        <w:t xml:space="preserve">. W przypadku gdy członek zarządu lub rady nadzorczej lub osoba pełniąca kluczową funkcję nie spełnia wymogów, o których mowa w </w:t>
      </w:r>
      <w:r w:rsidR="00C67206" w:rsidRPr="00243A8A">
        <w:t>ust. 1</w:t>
      </w:r>
      <w:r w:rsidR="00B27270" w:rsidRPr="00243A8A">
        <w:t>–</w:t>
      </w:r>
      <w:r w:rsidR="00C67206" w:rsidRPr="00243A8A">
        <w:t>3</w:t>
      </w:r>
      <w:r w:rsidR="00076188" w:rsidRPr="00243A8A">
        <w:t xml:space="preserve">, bank, </w:t>
      </w:r>
      <w:bookmarkStart w:id="24" w:name="_Hlk224210638"/>
      <w:r w:rsidR="00076188" w:rsidRPr="00243A8A">
        <w:t>finansowa spółka holdingowa i finansowa spółka holdingowa o działalności mieszanej, których działalność została zatwierdzona zgodnie z art. 48q ust. 3</w:t>
      </w:r>
      <w:bookmarkEnd w:id="24"/>
      <w:r w:rsidR="00076188" w:rsidRPr="00243A8A">
        <w:t>, niezwłocznie</w:t>
      </w:r>
      <w:r w:rsidR="003D79C1" w:rsidRPr="00243A8A">
        <w:t>:</w:t>
      </w:r>
    </w:p>
    <w:p w14:paraId="7C5254E4" w14:textId="3AC7535A" w:rsidR="003D79C1" w:rsidRPr="00243A8A" w:rsidRDefault="00B95561" w:rsidP="00970549">
      <w:pPr>
        <w:pStyle w:val="ZLITPKTzmpktliter"/>
      </w:pPr>
      <w:r w:rsidRPr="00243A8A">
        <w:t>1</w:t>
      </w:r>
      <w:r w:rsidR="009529F7" w:rsidRPr="00243A8A">
        <w:t>)</w:t>
      </w:r>
      <w:r w:rsidR="009B620A" w:rsidRPr="00243A8A">
        <w:tab/>
      </w:r>
      <w:r w:rsidR="00076188" w:rsidRPr="00243A8A">
        <w:t xml:space="preserve">odwołują członka zarządu, </w:t>
      </w:r>
      <w:r w:rsidR="00533243" w:rsidRPr="00243A8A">
        <w:t xml:space="preserve">członka </w:t>
      </w:r>
      <w:r w:rsidR="00076188" w:rsidRPr="00243A8A">
        <w:t xml:space="preserve">rady nadzorczej lub </w:t>
      </w:r>
      <w:r w:rsidR="00ED5E64" w:rsidRPr="00243A8A">
        <w:t xml:space="preserve">odstępują od </w:t>
      </w:r>
      <w:r w:rsidR="00533243" w:rsidRPr="00243A8A">
        <w:t xml:space="preserve">powołania kandydata na stanowisko członka zarządu lub rady nadzorczej albo </w:t>
      </w:r>
    </w:p>
    <w:p w14:paraId="2BAE14FD" w14:textId="3E808E3C" w:rsidR="00533243" w:rsidRPr="00243A8A" w:rsidRDefault="00B95561" w:rsidP="00970549">
      <w:pPr>
        <w:pStyle w:val="ZLITPKTzmpktliter"/>
      </w:pPr>
      <w:r w:rsidRPr="00243A8A">
        <w:t>2</w:t>
      </w:r>
      <w:r w:rsidR="009529F7" w:rsidRPr="00243A8A">
        <w:t>)</w:t>
      </w:r>
      <w:r w:rsidR="009529F7" w:rsidRPr="00243A8A">
        <w:tab/>
      </w:r>
      <w:r w:rsidR="001824E7" w:rsidRPr="00243A8A">
        <w:t xml:space="preserve">podejmują niezbędne </w:t>
      </w:r>
      <w:r w:rsidR="003D79C1" w:rsidRPr="00243A8A">
        <w:t xml:space="preserve">środki </w:t>
      </w:r>
      <w:r w:rsidR="001824E7" w:rsidRPr="00243A8A">
        <w:t xml:space="preserve">do zapewnienia, </w:t>
      </w:r>
      <w:r w:rsidR="000E7534" w:rsidRPr="00243A8A">
        <w:t>a</w:t>
      </w:r>
      <w:r w:rsidR="001824E7" w:rsidRPr="00243A8A">
        <w:t xml:space="preserve">by </w:t>
      </w:r>
      <w:r w:rsidR="009529F7" w:rsidRPr="00243A8A">
        <w:t xml:space="preserve">członek zarządu, </w:t>
      </w:r>
      <w:r w:rsidR="00D570DE" w:rsidRPr="00243A8A">
        <w:t xml:space="preserve">członek </w:t>
      </w:r>
      <w:r w:rsidR="009529F7" w:rsidRPr="00243A8A">
        <w:t>rady nadzorczej lub osob</w:t>
      </w:r>
      <w:r w:rsidR="00C609E4" w:rsidRPr="00243A8A">
        <w:t>a</w:t>
      </w:r>
      <w:r w:rsidR="009529F7" w:rsidRPr="00243A8A">
        <w:t xml:space="preserve"> pełniąc</w:t>
      </w:r>
      <w:r w:rsidR="00C609E4" w:rsidRPr="00243A8A">
        <w:t>a</w:t>
      </w:r>
      <w:r w:rsidR="009529F7" w:rsidRPr="00243A8A">
        <w:t xml:space="preserve"> kluczowe funkcje </w:t>
      </w:r>
      <w:r w:rsidR="003D79C1" w:rsidRPr="00243A8A">
        <w:t>spełnia</w:t>
      </w:r>
      <w:r w:rsidR="00C609E4" w:rsidRPr="00243A8A">
        <w:t>li</w:t>
      </w:r>
      <w:r w:rsidR="003D79C1" w:rsidRPr="00243A8A">
        <w:t xml:space="preserve"> wymagania, o których mowa w</w:t>
      </w:r>
      <w:r w:rsidR="000F6A60" w:rsidRPr="00243A8A">
        <w:t xml:space="preserve"> ust. 1</w:t>
      </w:r>
      <w:r w:rsidR="00772C5A" w:rsidRPr="00243A8A">
        <w:rPr>
          <w:rFonts w:cs="Times"/>
        </w:rPr>
        <w:t>–</w:t>
      </w:r>
      <w:r w:rsidR="000F6A60" w:rsidRPr="00243A8A">
        <w:t>3</w:t>
      </w:r>
      <w:r w:rsidR="00134C58" w:rsidRPr="00243A8A">
        <w:t>, albo</w:t>
      </w:r>
    </w:p>
    <w:p w14:paraId="199AF9C1" w14:textId="16ED82AE" w:rsidR="003B0B3E" w:rsidRPr="00243A8A" w:rsidRDefault="00533243" w:rsidP="00970549">
      <w:pPr>
        <w:pStyle w:val="ZLITPKTzmpktliter"/>
      </w:pPr>
      <w:r w:rsidRPr="00243A8A">
        <w:t>3)</w:t>
      </w:r>
      <w:r w:rsidRPr="00243A8A">
        <w:tab/>
        <w:t>odsuwają osobę pełniącą kluczowe funkcje od podejmowania decyzji mających znaczący wpływ na bank, finansową spółkę holdingową lub finansową spółkę holdingową o działalności mieszanej</w:t>
      </w:r>
      <w:r w:rsidR="000F3673" w:rsidRPr="00243A8A">
        <w:t>.</w:t>
      </w:r>
    </w:p>
    <w:p w14:paraId="773331E8" w14:textId="77777777" w:rsidR="00E21926" w:rsidRPr="00243A8A" w:rsidRDefault="007D7968">
      <w:pPr>
        <w:pStyle w:val="ZLITUSTzmustliter"/>
      </w:pPr>
      <w:bookmarkStart w:id="25" w:name="_Hlk200462724"/>
      <w:r w:rsidRPr="00243A8A">
        <w:t>11b</w:t>
      </w:r>
      <w:r w:rsidR="003B0B3E" w:rsidRPr="00243A8A">
        <w:t>. Bank, finansowa spółka holdingowa i finansowa spółka holdingowa o działalności mieszanej, których działalność została zatwierdzona zgodnie z art. 48q ust. 3, sporządzają, przechowują i aktualizują</w:t>
      </w:r>
      <w:r w:rsidR="00E21926" w:rsidRPr="00243A8A">
        <w:t>:</w:t>
      </w:r>
    </w:p>
    <w:p w14:paraId="289948C4" w14:textId="2BB6C2CA" w:rsidR="0018548E" w:rsidRPr="00243A8A" w:rsidRDefault="0018548E" w:rsidP="0057276E">
      <w:pPr>
        <w:pStyle w:val="ZLITPKTzmpktliter"/>
      </w:pPr>
      <w:r w:rsidRPr="00243A8A">
        <w:t>1)</w:t>
      </w:r>
      <w:r w:rsidR="00970549" w:rsidRPr="00243A8A">
        <w:tab/>
      </w:r>
      <w:r w:rsidR="00646C62" w:rsidRPr="00243A8A">
        <w:t>regulamin</w:t>
      </w:r>
      <w:r w:rsidR="00BB2A8C" w:rsidRPr="00243A8A">
        <w:t>y</w:t>
      </w:r>
      <w:r w:rsidR="00646C62" w:rsidRPr="00243A8A">
        <w:t xml:space="preserve"> organizacyjn</w:t>
      </w:r>
      <w:r w:rsidR="00BB2A8C" w:rsidRPr="00243A8A">
        <w:t>e</w:t>
      </w:r>
      <w:r w:rsidR="00E37B65" w:rsidRPr="00243A8A">
        <w:t>;</w:t>
      </w:r>
      <w:r w:rsidR="00646C62" w:rsidRPr="00243A8A">
        <w:t xml:space="preserve"> </w:t>
      </w:r>
    </w:p>
    <w:p w14:paraId="5CDF5E2A" w14:textId="5AF89512" w:rsidR="0018548E" w:rsidRPr="00243A8A" w:rsidRDefault="0018548E" w:rsidP="0057276E">
      <w:pPr>
        <w:pStyle w:val="ZLITPKTzmpktliter"/>
      </w:pPr>
      <w:r w:rsidRPr="00243A8A">
        <w:t>2)</w:t>
      </w:r>
      <w:r w:rsidR="00970549" w:rsidRPr="00243A8A">
        <w:tab/>
      </w:r>
      <w:r w:rsidR="002C3978" w:rsidRPr="00243A8A">
        <w:t xml:space="preserve">schemat </w:t>
      </w:r>
      <w:r w:rsidR="00ED53FC" w:rsidRPr="00243A8A">
        <w:t>struktur</w:t>
      </w:r>
      <w:r w:rsidR="002C3978" w:rsidRPr="00243A8A">
        <w:t>y</w:t>
      </w:r>
      <w:r w:rsidR="00ED53FC" w:rsidRPr="00243A8A">
        <w:t xml:space="preserve"> organizacyjn</w:t>
      </w:r>
      <w:r w:rsidR="002C3978" w:rsidRPr="00243A8A">
        <w:t>ej</w:t>
      </w:r>
      <w:r w:rsidR="00E37B65" w:rsidRPr="00243A8A">
        <w:t>;</w:t>
      </w:r>
      <w:r w:rsidR="00B20EEC" w:rsidRPr="00243A8A">
        <w:t xml:space="preserve"> </w:t>
      </w:r>
    </w:p>
    <w:p w14:paraId="6C54877D" w14:textId="12752478" w:rsidR="00A80143" w:rsidRPr="00243A8A" w:rsidRDefault="0018548E" w:rsidP="0057276E">
      <w:pPr>
        <w:pStyle w:val="ZLITPKTzmpktliter"/>
      </w:pPr>
      <w:r w:rsidRPr="00243A8A">
        <w:t>3)</w:t>
      </w:r>
      <w:r w:rsidR="00970549" w:rsidRPr="00243A8A">
        <w:tab/>
      </w:r>
      <w:r w:rsidR="00B20EEC" w:rsidRPr="00243A8A">
        <w:t>inną</w:t>
      </w:r>
      <w:r w:rsidR="007701B4" w:rsidRPr="00243A8A">
        <w:t xml:space="preserve"> </w:t>
      </w:r>
      <w:r w:rsidR="00925C3B" w:rsidRPr="00243A8A">
        <w:t xml:space="preserve">dokumentację opisującą zakres obowiązków </w:t>
      </w:r>
      <w:r w:rsidR="00D570DE" w:rsidRPr="00243A8A">
        <w:t xml:space="preserve">członków zarządu, </w:t>
      </w:r>
      <w:r w:rsidR="00EC68C4" w:rsidRPr="00243A8A">
        <w:t xml:space="preserve">członków rady nadzorczej, </w:t>
      </w:r>
      <w:r w:rsidR="00A80143" w:rsidRPr="00243A8A">
        <w:t>członków kadry kierowniczej wyższego szczebla</w:t>
      </w:r>
      <w:r w:rsidR="00EC68C4" w:rsidRPr="00243A8A">
        <w:t xml:space="preserve"> oraz</w:t>
      </w:r>
      <w:r w:rsidR="00A80143" w:rsidRPr="00243A8A">
        <w:t xml:space="preserve"> osób pełniących kluczowe funkcje</w:t>
      </w:r>
      <w:r w:rsidR="003D5325" w:rsidRPr="00243A8A">
        <w:t>.</w:t>
      </w:r>
    </w:p>
    <w:bookmarkEnd w:id="25"/>
    <w:p w14:paraId="73A894F7" w14:textId="73DF73B2" w:rsidR="00A40C9F" w:rsidRPr="00243A8A" w:rsidRDefault="007D7968" w:rsidP="003B0B3E">
      <w:pPr>
        <w:pStyle w:val="ZLITUSTzmustliter"/>
      </w:pPr>
      <w:r w:rsidRPr="00243A8A">
        <w:t>11c</w:t>
      </w:r>
      <w:r w:rsidR="003B0B3E" w:rsidRPr="00243A8A">
        <w:t xml:space="preserve">. </w:t>
      </w:r>
      <w:r w:rsidR="00ED53FC" w:rsidRPr="00243A8A">
        <w:t>Dokumenty</w:t>
      </w:r>
      <w:r w:rsidR="00231F2D" w:rsidRPr="00243A8A">
        <w:t>,</w:t>
      </w:r>
      <w:r w:rsidR="00ED53FC" w:rsidRPr="00243A8A">
        <w:t xml:space="preserve"> </w:t>
      </w:r>
      <w:r w:rsidR="003B0B3E" w:rsidRPr="00243A8A">
        <w:t xml:space="preserve">o których mowa w ust. </w:t>
      </w:r>
      <w:r w:rsidRPr="00243A8A">
        <w:t>11b</w:t>
      </w:r>
      <w:r w:rsidR="003B0B3E" w:rsidRPr="00243A8A">
        <w:t>, są przekazywane Komisji Nadzoru Finansowego na jej wniosek.</w:t>
      </w:r>
      <w:r w:rsidR="00A40C9F" w:rsidRPr="00243A8A">
        <w:t>”</w:t>
      </w:r>
      <w:r w:rsidR="003F6BC4" w:rsidRPr="00243A8A">
        <w:t>;</w:t>
      </w:r>
    </w:p>
    <w:p w14:paraId="530A02D6" w14:textId="470E1F77" w:rsidR="0054040F" w:rsidRPr="00243A8A" w:rsidRDefault="00FD2C10" w:rsidP="0054040F">
      <w:pPr>
        <w:pStyle w:val="PKTpunkt"/>
      </w:pPr>
      <w:r w:rsidRPr="00243A8A">
        <w:t>1</w:t>
      </w:r>
      <w:r w:rsidR="009D0F6B" w:rsidRPr="00243A8A">
        <w:t>4</w:t>
      </w:r>
      <w:r w:rsidR="00756056" w:rsidRPr="00243A8A">
        <w:t>)</w:t>
      </w:r>
      <w:r w:rsidR="00756056" w:rsidRPr="00243A8A">
        <w:tab/>
      </w:r>
      <w:r w:rsidR="0054040F" w:rsidRPr="00243A8A">
        <w:t>po art. 22aa dodaje się art. 22aaa w brzmieniu:</w:t>
      </w:r>
    </w:p>
    <w:p w14:paraId="213E5C86" w14:textId="1F1CFEFE" w:rsidR="005005F5" w:rsidRPr="00243A8A" w:rsidRDefault="0054040F" w:rsidP="00C60C1A">
      <w:pPr>
        <w:pStyle w:val="ZARTzmartartykuempunktem"/>
      </w:pPr>
      <w:r w:rsidRPr="00243A8A">
        <w:t>„</w:t>
      </w:r>
      <w:r w:rsidR="005005F5" w:rsidRPr="00243A8A">
        <w:t>Art. 2</w:t>
      </w:r>
      <w:r w:rsidRPr="00243A8A">
        <w:t>2a</w:t>
      </w:r>
      <w:r w:rsidR="005005F5" w:rsidRPr="00243A8A">
        <w:t>aa</w:t>
      </w:r>
      <w:r w:rsidRPr="00243A8A">
        <w:t xml:space="preserve">. </w:t>
      </w:r>
      <w:r w:rsidR="005005F5" w:rsidRPr="00243A8A">
        <w:t>1. Spełnienie wymogów, o których mowa w art. 22aa</w:t>
      </w:r>
      <w:r w:rsidR="004F4A8E" w:rsidRPr="00243A8A">
        <w:t xml:space="preserve"> ust. 1</w:t>
      </w:r>
      <w:r w:rsidR="00772C5A" w:rsidRPr="00243A8A">
        <w:rPr>
          <w:rFonts w:cs="Times"/>
        </w:rPr>
        <w:t>–</w:t>
      </w:r>
      <w:r w:rsidR="004F4A8E" w:rsidRPr="00243A8A">
        <w:t>3</w:t>
      </w:r>
      <w:r w:rsidR="005005F5" w:rsidRPr="00243A8A">
        <w:t>, jest weryfikowane przez:</w:t>
      </w:r>
    </w:p>
    <w:p w14:paraId="125DB400" w14:textId="524CCACA" w:rsidR="005005F5" w:rsidRPr="00243A8A" w:rsidRDefault="005005F5" w:rsidP="00B21ECB">
      <w:pPr>
        <w:pStyle w:val="ZPKTzmpktartykuempunktem"/>
      </w:pPr>
      <w:r w:rsidRPr="00243A8A">
        <w:t>1)</w:t>
      </w:r>
      <w:r w:rsidRPr="00243A8A">
        <w:tab/>
        <w:t xml:space="preserve">walne zgromadzenie </w:t>
      </w:r>
      <w:r w:rsidRPr="00243A8A">
        <w:rPr>
          <w:rFonts w:cs="Times"/>
        </w:rPr>
        <w:t>–</w:t>
      </w:r>
      <w:r w:rsidRPr="00243A8A">
        <w:t xml:space="preserve"> w przypadku członków rady nadzorczej oraz rady nadzorczej jako całoś</w:t>
      </w:r>
      <w:r w:rsidR="003A5FA6" w:rsidRPr="00243A8A">
        <w:t>ci</w:t>
      </w:r>
      <w:r w:rsidRPr="00243A8A">
        <w:t>,</w:t>
      </w:r>
    </w:p>
    <w:p w14:paraId="78A9D93A" w14:textId="68A61845" w:rsidR="00020EAF" w:rsidRPr="00243A8A" w:rsidRDefault="005005F5" w:rsidP="00B21ECB">
      <w:pPr>
        <w:pStyle w:val="ZPKTzmpktartykuempunktem"/>
      </w:pPr>
      <w:r w:rsidRPr="00243A8A">
        <w:t>2)</w:t>
      </w:r>
      <w:r w:rsidRPr="00243A8A">
        <w:tab/>
        <w:t xml:space="preserve">radę nadzorczą </w:t>
      </w:r>
      <w:r w:rsidRPr="00243A8A">
        <w:rPr>
          <w:rFonts w:cs="Times"/>
        </w:rPr>
        <w:t>–</w:t>
      </w:r>
      <w:r w:rsidRPr="00243A8A">
        <w:t xml:space="preserve"> w przypadku członków zarządu oraz zarząd</w:t>
      </w:r>
      <w:r w:rsidR="003A5FA6" w:rsidRPr="00243A8A">
        <w:t>u</w:t>
      </w:r>
      <w:r w:rsidRPr="00243A8A">
        <w:t xml:space="preserve"> jako całoś</w:t>
      </w:r>
      <w:r w:rsidR="003A5FA6" w:rsidRPr="00243A8A">
        <w:t>ci</w:t>
      </w:r>
      <w:r w:rsidR="00B841CF" w:rsidRPr="00243A8A">
        <w:t xml:space="preserve"> </w:t>
      </w:r>
    </w:p>
    <w:p w14:paraId="546E887E" w14:textId="5D3C3649" w:rsidR="005005F5" w:rsidRPr="00B161FC" w:rsidRDefault="00020EAF" w:rsidP="00191252">
      <w:pPr>
        <w:pStyle w:val="ZCZWSPPKTzmczciwsppktartykuempunktem"/>
      </w:pPr>
      <w:r w:rsidRPr="00191252">
        <w:lastRenderedPageBreak/>
        <w:t>–</w:t>
      </w:r>
      <w:r w:rsidR="003A5FA6" w:rsidRPr="00B161FC">
        <w:t xml:space="preserve"> w odstępach nie</w:t>
      </w:r>
      <w:r w:rsidR="0016229B" w:rsidRPr="00B161FC">
        <w:t>dłuższych</w:t>
      </w:r>
      <w:r w:rsidR="003A5FA6" w:rsidRPr="00B161FC">
        <w:t xml:space="preserve"> niż 24 miesiące </w:t>
      </w:r>
      <w:r w:rsidR="005005F5" w:rsidRPr="00B161FC">
        <w:t>oraz każdorazowo w przypadku ujawnienia istotnych</w:t>
      </w:r>
      <w:r w:rsidR="00AC43D2" w:rsidRPr="00B161FC">
        <w:t>,</w:t>
      </w:r>
      <w:r w:rsidR="005005F5" w:rsidRPr="00B161FC">
        <w:t xml:space="preserve"> nowych okoliczności mogących wpływać na ocenę spełniania tych wymogów, przy czym w bankach istotnych weryfikacja</w:t>
      </w:r>
      <w:r w:rsidR="004D7612" w:rsidRPr="00B161FC">
        <w:t xml:space="preserve"> okresowa</w:t>
      </w:r>
      <w:r w:rsidR="005005F5" w:rsidRPr="00B161FC">
        <w:t xml:space="preserve"> jest prowadzona</w:t>
      </w:r>
      <w:r w:rsidR="003A5FA6" w:rsidRPr="00B161FC">
        <w:t xml:space="preserve"> w odstępach nie</w:t>
      </w:r>
      <w:r w:rsidR="0016229B" w:rsidRPr="00B161FC">
        <w:t>dłuższych</w:t>
      </w:r>
      <w:r w:rsidR="003A5FA6" w:rsidRPr="00B161FC">
        <w:t xml:space="preserve"> niż</w:t>
      </w:r>
      <w:r w:rsidR="00B841CF" w:rsidRPr="00B161FC">
        <w:t xml:space="preserve"> 12 miesięcy.</w:t>
      </w:r>
    </w:p>
    <w:p w14:paraId="52FE33DC" w14:textId="6D88FB76" w:rsidR="00B841CF" w:rsidRPr="00243A8A" w:rsidRDefault="005005F5" w:rsidP="00B21ECB">
      <w:pPr>
        <w:pStyle w:val="ZUSTzmustartykuempunktem"/>
      </w:pPr>
      <w:r w:rsidRPr="00243A8A">
        <w:t xml:space="preserve">2. </w:t>
      </w:r>
      <w:r w:rsidR="00B841CF" w:rsidRPr="00243A8A">
        <w:t xml:space="preserve">W przypadku, o którym mowa w ust. 1 pkt 1, jeżeli zwołanie walnego zgromadzenia w celu przeprowadzenia </w:t>
      </w:r>
      <w:r w:rsidR="00415204" w:rsidRPr="00243A8A">
        <w:t xml:space="preserve">weryfikacji </w:t>
      </w:r>
      <w:r w:rsidR="00B841CF" w:rsidRPr="00243A8A">
        <w:t xml:space="preserve">jest niemożliwe lub wiązałoby się z nieproporcjonalnymi i nieuzasadnionymi kosztami, </w:t>
      </w:r>
      <w:r w:rsidR="00D9264D" w:rsidRPr="00243A8A">
        <w:t>to</w:t>
      </w:r>
      <w:r w:rsidR="00B841CF" w:rsidRPr="00243A8A">
        <w:t xml:space="preserve"> w przypadku</w:t>
      </w:r>
      <w:r w:rsidR="00273640" w:rsidRPr="00243A8A">
        <w:t>,</w:t>
      </w:r>
      <w:r w:rsidR="00B841CF" w:rsidRPr="00243A8A">
        <w:t xml:space="preserve"> gdy </w:t>
      </w:r>
      <w:r w:rsidR="00415204" w:rsidRPr="00243A8A">
        <w:t xml:space="preserve">weryfikacja </w:t>
      </w:r>
      <w:r w:rsidR="00273640" w:rsidRPr="00243A8A">
        <w:t xml:space="preserve">jest </w:t>
      </w:r>
      <w:r w:rsidR="00B841CF" w:rsidRPr="00243A8A">
        <w:t>związana ze zmianami w wewnętrznej organizacji rady nadzorczej, może ona zostać przeprowadzona przez radę nadzorczą, a następnie zatwierdzona przez walne zgromadzenie na najbliższym posiedzeniu.</w:t>
      </w:r>
    </w:p>
    <w:p w14:paraId="769451AF" w14:textId="3ACEB131" w:rsidR="005005F5" w:rsidRPr="00243A8A" w:rsidRDefault="00B841CF" w:rsidP="00B21ECB">
      <w:pPr>
        <w:pStyle w:val="ZUSTzmustartykuempunktem"/>
      </w:pPr>
      <w:r w:rsidRPr="00243A8A">
        <w:t>3. B</w:t>
      </w:r>
      <w:r w:rsidR="005005F5" w:rsidRPr="00243A8A">
        <w:t>ank</w:t>
      </w:r>
      <w:r w:rsidR="006219CA" w:rsidRPr="00243A8A">
        <w:t xml:space="preserve">, finansowa spółka holdingowa i finansowa spółka holdingowa o działalności mieszanej, których działalność została zatwierdzona zgodnie z art. 48q ust. 3, </w:t>
      </w:r>
      <w:r w:rsidR="005005F5" w:rsidRPr="00243A8A">
        <w:t>niezwłocznie przekazuj</w:t>
      </w:r>
      <w:r w:rsidR="006219CA" w:rsidRPr="00243A8A">
        <w:t>ą</w:t>
      </w:r>
      <w:r w:rsidR="005005F5" w:rsidRPr="00243A8A">
        <w:t xml:space="preserve"> do Komisji Nadzoru Finansowego informację o wyniku</w:t>
      </w:r>
      <w:r w:rsidR="007701B4" w:rsidRPr="00243A8A">
        <w:t xml:space="preserve"> </w:t>
      </w:r>
      <w:r w:rsidR="005005F5" w:rsidRPr="00243A8A">
        <w:t>weryfikacji</w:t>
      </w:r>
      <w:r w:rsidRPr="00243A8A">
        <w:t>, o której mowa w ust. 1 i 2</w:t>
      </w:r>
      <w:r w:rsidR="005005F5" w:rsidRPr="00243A8A">
        <w:t>.</w:t>
      </w:r>
      <w:r w:rsidR="005005F5" w:rsidRPr="00243A8A">
        <w:rPr>
          <w:rFonts w:cs="Times"/>
        </w:rPr>
        <w:t>”</w:t>
      </w:r>
      <w:r w:rsidR="005005F5" w:rsidRPr="00243A8A">
        <w:t>;</w:t>
      </w:r>
    </w:p>
    <w:p w14:paraId="3CC00CCE" w14:textId="6808A15C" w:rsidR="001505DB" w:rsidRPr="00243A8A" w:rsidRDefault="00B21ECB">
      <w:pPr>
        <w:pStyle w:val="PKTpunkt"/>
      </w:pPr>
      <w:r w:rsidRPr="00243A8A">
        <w:t>1</w:t>
      </w:r>
      <w:r w:rsidR="009D0F6B" w:rsidRPr="00243A8A">
        <w:t>5</w:t>
      </w:r>
      <w:r w:rsidRPr="00243A8A">
        <w:t>)</w:t>
      </w:r>
      <w:r w:rsidRPr="00243A8A">
        <w:tab/>
      </w:r>
      <w:r w:rsidR="00756056" w:rsidRPr="00243A8A">
        <w:t>w art. 22b</w:t>
      </w:r>
      <w:r w:rsidR="00C448D8" w:rsidRPr="00243A8A">
        <w:t>:</w:t>
      </w:r>
    </w:p>
    <w:p w14:paraId="60450B26" w14:textId="2E232894" w:rsidR="00053F90" w:rsidRPr="00243A8A" w:rsidRDefault="001505DB" w:rsidP="00B0793D">
      <w:pPr>
        <w:pStyle w:val="LITlitera"/>
      </w:pPr>
      <w:r w:rsidRPr="00243A8A">
        <w:t>a)</w:t>
      </w:r>
      <w:r w:rsidRPr="00243A8A">
        <w:tab/>
      </w:r>
      <w:r w:rsidR="00F85C17" w:rsidRPr="00243A8A">
        <w:t xml:space="preserve">w ust. 1 </w:t>
      </w:r>
      <w:r w:rsidR="00E64A98" w:rsidRPr="00243A8A">
        <w:t xml:space="preserve">skreśla </w:t>
      </w:r>
      <w:r w:rsidR="00F85C17" w:rsidRPr="00243A8A">
        <w:t>się zdanie drugie,</w:t>
      </w:r>
    </w:p>
    <w:p w14:paraId="0698B82F" w14:textId="305290CD" w:rsidR="00756056" w:rsidRPr="00243A8A" w:rsidRDefault="00F85C17" w:rsidP="00B0793D">
      <w:pPr>
        <w:pStyle w:val="LITlitera"/>
      </w:pPr>
      <w:r w:rsidRPr="00243A8A">
        <w:t>b)</w:t>
      </w:r>
      <w:r w:rsidRPr="00243A8A">
        <w:tab/>
      </w:r>
      <w:r w:rsidR="005D7FBB" w:rsidRPr="00243A8A">
        <w:t xml:space="preserve">po </w:t>
      </w:r>
      <w:r w:rsidR="00756056" w:rsidRPr="00243A8A">
        <w:t>ust. 1</w:t>
      </w:r>
      <w:r w:rsidR="005D7FBB" w:rsidRPr="00243A8A">
        <w:t xml:space="preserve"> dodaje się ust. 1a w brzmieniu</w:t>
      </w:r>
      <w:r w:rsidR="00756056" w:rsidRPr="00243A8A">
        <w:t>:</w:t>
      </w:r>
    </w:p>
    <w:p w14:paraId="70C720A4" w14:textId="6C5F69E6" w:rsidR="00CC6CD4" w:rsidRPr="00243A8A" w:rsidRDefault="0036303D" w:rsidP="00DA303E">
      <w:pPr>
        <w:pStyle w:val="ZLITUSTzmustliter"/>
      </w:pPr>
      <w:r w:rsidRPr="00243A8A">
        <w:t>„1</w:t>
      </w:r>
      <w:r w:rsidR="005D7FBB" w:rsidRPr="00243A8A">
        <w:t>a</w:t>
      </w:r>
      <w:r w:rsidRPr="00243A8A">
        <w:t xml:space="preserve">. </w:t>
      </w:r>
      <w:r w:rsidR="00CC6CD4" w:rsidRPr="00243A8A">
        <w:t xml:space="preserve">Powołanie </w:t>
      </w:r>
      <w:r w:rsidR="00246758" w:rsidRPr="00243A8A">
        <w:t xml:space="preserve">przewodniczącego rady nadzorczej i </w:t>
      </w:r>
      <w:r w:rsidR="00CC6CD4" w:rsidRPr="00243A8A">
        <w:t>członków zarządu:</w:t>
      </w:r>
    </w:p>
    <w:p w14:paraId="7DB69B59" w14:textId="26706D42" w:rsidR="00CC6CD4" w:rsidRPr="00243A8A" w:rsidRDefault="008105F6" w:rsidP="009B29B6">
      <w:pPr>
        <w:pStyle w:val="ZLITPKTzmpktliter"/>
      </w:pPr>
      <w:r w:rsidRPr="00243A8A">
        <w:t>1</w:t>
      </w:r>
      <w:r w:rsidR="00CC6CD4" w:rsidRPr="00243A8A">
        <w:t>)</w:t>
      </w:r>
      <w:r w:rsidR="00CC6CD4" w:rsidRPr="00243A8A">
        <w:tab/>
      </w:r>
      <w:r w:rsidR="002452DC" w:rsidRPr="00243A8A">
        <w:t xml:space="preserve">banku krajowego będącego unijną instytucją dominującą, a zarazem </w:t>
      </w:r>
      <w:r w:rsidR="00CC6CD4" w:rsidRPr="00243A8A">
        <w:t>dużą instytucją,</w:t>
      </w:r>
    </w:p>
    <w:p w14:paraId="442F9C81" w14:textId="347309A6" w:rsidR="00CC6CD4" w:rsidRPr="00243A8A" w:rsidRDefault="008105F6" w:rsidP="009B29B6">
      <w:pPr>
        <w:pStyle w:val="ZLITPKTzmpktliter"/>
      </w:pPr>
      <w:r w:rsidRPr="00243A8A">
        <w:t>2</w:t>
      </w:r>
      <w:r w:rsidR="00CC6CD4" w:rsidRPr="00243A8A">
        <w:t>)</w:t>
      </w:r>
      <w:r w:rsidR="00CC6CD4" w:rsidRPr="00243A8A">
        <w:tab/>
      </w:r>
      <w:r w:rsidR="002452DC" w:rsidRPr="00243A8A">
        <w:t xml:space="preserve">banku krajowego będącego dominującą instytucją kredytową, a zarazem </w:t>
      </w:r>
      <w:r w:rsidR="00CC6CD4" w:rsidRPr="00243A8A">
        <w:t xml:space="preserve">dużą instytucją, </w:t>
      </w:r>
    </w:p>
    <w:p w14:paraId="378B24E6" w14:textId="421C4941" w:rsidR="00CC6CD4" w:rsidRPr="00243A8A" w:rsidRDefault="008105F6" w:rsidP="009B29B6">
      <w:pPr>
        <w:pStyle w:val="ZLITPKTzmpktliter"/>
      </w:pPr>
      <w:r w:rsidRPr="00243A8A">
        <w:t>3</w:t>
      </w:r>
      <w:r w:rsidR="00CC6CD4" w:rsidRPr="00243A8A">
        <w:t>)</w:t>
      </w:r>
      <w:r w:rsidR="00CC6CD4" w:rsidRPr="00243A8A">
        <w:tab/>
      </w:r>
      <w:r w:rsidR="00014361" w:rsidRPr="00243A8A">
        <w:t>banku krajowego będącego organem centralnym</w:t>
      </w:r>
      <w:r w:rsidR="00CC6CD4" w:rsidRPr="00243A8A">
        <w:t xml:space="preserve">, o którym mowa w art. 10 ust. 1 rozporządzenia nr 575/2013, </w:t>
      </w:r>
      <w:r w:rsidR="00014361" w:rsidRPr="00243A8A">
        <w:t xml:space="preserve">a zarazem </w:t>
      </w:r>
      <w:r w:rsidR="00CC6CD4" w:rsidRPr="00243A8A">
        <w:t xml:space="preserve">dużą instytucją </w:t>
      </w:r>
      <w:r w:rsidR="000D4B5A" w:rsidRPr="00243A8A">
        <w:t xml:space="preserve">lub </w:t>
      </w:r>
      <w:r w:rsidR="00181512" w:rsidRPr="00243A8A">
        <w:t xml:space="preserve">banku krajowego będącego organem centralnym, </w:t>
      </w:r>
      <w:r w:rsidR="00D94C52" w:rsidRPr="00243A8A">
        <w:t xml:space="preserve">o którym mowa w art. 10 ust. 1 rozporządzenia nr 575/2013, </w:t>
      </w:r>
      <w:r w:rsidR="000D4B5A" w:rsidRPr="00243A8A">
        <w:t>nadzorujące</w:t>
      </w:r>
      <w:r w:rsidR="008B2F14" w:rsidRPr="00243A8A">
        <w:t>go</w:t>
      </w:r>
      <w:r w:rsidR="000D4B5A" w:rsidRPr="00243A8A">
        <w:t xml:space="preserve"> duże instytucje z nim powiązane</w:t>
      </w:r>
      <w:r w:rsidR="00541DE0" w:rsidRPr="00243A8A">
        <w:t>,</w:t>
      </w:r>
    </w:p>
    <w:p w14:paraId="75719B99" w14:textId="79ED3A1E" w:rsidR="00541DE0" w:rsidRPr="00243A8A" w:rsidRDefault="008105F6" w:rsidP="009B29B6">
      <w:pPr>
        <w:pStyle w:val="ZLITPKTzmpktliter"/>
      </w:pPr>
      <w:r w:rsidRPr="00243A8A">
        <w:t>4</w:t>
      </w:r>
      <w:r w:rsidR="00541DE0" w:rsidRPr="00243A8A">
        <w:t>)</w:t>
      </w:r>
      <w:r w:rsidR="00541DE0" w:rsidRPr="00243A8A">
        <w:tab/>
      </w:r>
      <w:r w:rsidR="00241A74" w:rsidRPr="00243A8A">
        <w:t xml:space="preserve">banku krajowego będącego samodzielną instytucją, a zarazem </w:t>
      </w:r>
      <w:r w:rsidR="00541DE0" w:rsidRPr="00243A8A">
        <w:t xml:space="preserve">dużą instytucją, </w:t>
      </w:r>
    </w:p>
    <w:p w14:paraId="10E51777" w14:textId="00E76A05" w:rsidR="00541DE0" w:rsidRPr="00243A8A" w:rsidRDefault="008105F6" w:rsidP="009B29B6">
      <w:pPr>
        <w:pStyle w:val="ZLITPKTzmpktliter"/>
      </w:pPr>
      <w:r w:rsidRPr="00243A8A">
        <w:t>5</w:t>
      </w:r>
      <w:r w:rsidR="00541DE0" w:rsidRPr="00243A8A">
        <w:t>)</w:t>
      </w:r>
      <w:r w:rsidR="00541DE0" w:rsidRPr="00243A8A">
        <w:tab/>
      </w:r>
      <w:r w:rsidR="00241A74" w:rsidRPr="00243A8A">
        <w:t>banku krajowego będącego dużą jednostką zależną,</w:t>
      </w:r>
      <w:r w:rsidR="00541DE0" w:rsidRPr="00243A8A">
        <w:t xml:space="preserve"> o której mowa w art. 4 ust. 1 pkt 147 rozporządzenia nr 575/2013,</w:t>
      </w:r>
    </w:p>
    <w:p w14:paraId="54E94E38" w14:textId="62C8B754" w:rsidR="00541DE0" w:rsidRPr="00243A8A" w:rsidRDefault="008105F6" w:rsidP="009B29B6">
      <w:pPr>
        <w:pStyle w:val="ZLITPKTzmpktliter"/>
      </w:pPr>
      <w:r w:rsidRPr="00243A8A">
        <w:t>6</w:t>
      </w:r>
      <w:r w:rsidR="00541DE0" w:rsidRPr="00243A8A">
        <w:t>)</w:t>
      </w:r>
      <w:r w:rsidR="00541DE0" w:rsidRPr="00243A8A">
        <w:tab/>
      </w:r>
      <w:r w:rsidR="00DE44A9" w:rsidRPr="00243A8A">
        <w:t>dominującej finansowej spółki holdingowej, dominującej finansowej spółki holdingowej o działalności mieszanej, unijnej dominującej finansowej spółki holdingowej</w:t>
      </w:r>
      <w:r w:rsidR="00445EE8" w:rsidRPr="00243A8A">
        <w:t xml:space="preserve"> lub</w:t>
      </w:r>
      <w:r w:rsidR="00DE44A9" w:rsidRPr="00243A8A">
        <w:t xml:space="preserve"> unijnej dominującej finansowej spółki holdingowej o działalności mieszanej,</w:t>
      </w:r>
      <w:r w:rsidR="00CE2672" w:rsidRPr="00243A8A">
        <w:t xml:space="preserve"> je</w:t>
      </w:r>
      <w:r w:rsidR="00CB3EED" w:rsidRPr="00243A8A">
        <w:t>że</w:t>
      </w:r>
      <w:r w:rsidR="0031209C" w:rsidRPr="00243A8A">
        <w:t>l</w:t>
      </w:r>
      <w:r w:rsidR="00CE2672" w:rsidRPr="00243A8A">
        <w:t xml:space="preserve">i do grupy należy </w:t>
      </w:r>
      <w:r w:rsidR="00001314" w:rsidRPr="00243A8A">
        <w:t xml:space="preserve">bank krajowy będący dużą </w:t>
      </w:r>
      <w:r w:rsidR="00001314" w:rsidRPr="00243A8A">
        <w:lastRenderedPageBreak/>
        <w:t>instytucją</w:t>
      </w:r>
      <w:r w:rsidR="0031209C" w:rsidRPr="00243A8A">
        <w:t xml:space="preserve">, </w:t>
      </w:r>
      <w:r w:rsidR="00445EE8" w:rsidRPr="00243A8A">
        <w:t xml:space="preserve">z wyłączeniem podmiotów </w:t>
      </w:r>
      <w:r w:rsidR="003E7251" w:rsidRPr="00243A8A">
        <w:t>zwolnionych z obowiązku zatwierdzenia prowadzenia działalności, o którym mowa w art. 48s</w:t>
      </w:r>
    </w:p>
    <w:p w14:paraId="1679A5AC" w14:textId="0D5325C4" w:rsidR="00063E70" w:rsidRPr="00243A8A" w:rsidRDefault="009B620A" w:rsidP="009754A3">
      <w:pPr>
        <w:pStyle w:val="ZLITCZWSPPKTzmczciwsppktliter"/>
      </w:pPr>
      <w:r w:rsidRPr="00243A8A">
        <w:t>–</w:t>
      </w:r>
      <w:r w:rsidR="00437FC3">
        <w:t xml:space="preserve"> </w:t>
      </w:r>
      <w:r w:rsidR="00D83702" w:rsidRPr="00243A8A">
        <w:t>następuje za zgodą Komisji Nadzoru Finansowego</w:t>
      </w:r>
      <w:r w:rsidR="00A5512A" w:rsidRPr="00243A8A">
        <w:t>, przy czym</w:t>
      </w:r>
      <w:r w:rsidR="00A00D7E" w:rsidRPr="00243A8A">
        <w:t xml:space="preserve"> identyfikacja </w:t>
      </w:r>
      <w:r w:rsidR="009760F6" w:rsidRPr="00243A8A">
        <w:t xml:space="preserve">tych </w:t>
      </w:r>
      <w:r w:rsidR="00A00D7E" w:rsidRPr="00243A8A">
        <w:t xml:space="preserve">podmiotów </w:t>
      </w:r>
      <w:r w:rsidR="006E45E0" w:rsidRPr="00243A8A">
        <w:t xml:space="preserve">odbywa się </w:t>
      </w:r>
      <w:r w:rsidR="00785626" w:rsidRPr="00243A8A">
        <w:t>na podstawie</w:t>
      </w:r>
      <w:r w:rsidR="006E45E0" w:rsidRPr="00243A8A">
        <w:t xml:space="preserve"> informacj</w:t>
      </w:r>
      <w:r w:rsidR="00785626" w:rsidRPr="00243A8A">
        <w:t>i</w:t>
      </w:r>
      <w:r w:rsidR="006E45E0" w:rsidRPr="00243A8A">
        <w:t xml:space="preserve"> zawart</w:t>
      </w:r>
      <w:r w:rsidR="00785626" w:rsidRPr="00243A8A">
        <w:t>ych</w:t>
      </w:r>
      <w:r w:rsidR="006E45E0" w:rsidRPr="00243A8A">
        <w:t xml:space="preserve"> w ostatnim</w:t>
      </w:r>
      <w:r w:rsidR="00A00D7E" w:rsidRPr="00243A8A">
        <w:t xml:space="preserve"> </w:t>
      </w:r>
      <w:r w:rsidR="006E45E0" w:rsidRPr="00243A8A">
        <w:t>opublikowanym rocznym sprawozdaniu finansowym.</w:t>
      </w:r>
      <w:r w:rsidR="0036303D" w:rsidRPr="00243A8A">
        <w:t>”</w:t>
      </w:r>
      <w:r w:rsidR="00063E70" w:rsidRPr="00243A8A">
        <w:t>,</w:t>
      </w:r>
    </w:p>
    <w:p w14:paraId="12072C57" w14:textId="5163DD64" w:rsidR="007A7959" w:rsidRPr="00243A8A" w:rsidRDefault="00063E70" w:rsidP="007A7959">
      <w:pPr>
        <w:pStyle w:val="LITlitera"/>
      </w:pPr>
      <w:r w:rsidRPr="00243A8A">
        <w:t>c)</w:t>
      </w:r>
      <w:r w:rsidRPr="00243A8A">
        <w:tab/>
      </w:r>
      <w:bookmarkStart w:id="26" w:name="_Hlk198567368"/>
      <w:r w:rsidR="00825C02" w:rsidRPr="00243A8A">
        <w:t xml:space="preserve">w ust. 2 </w:t>
      </w:r>
      <w:r w:rsidR="008F2330" w:rsidRPr="00243A8A">
        <w:t xml:space="preserve">wprowadzenie do wyliczenia </w:t>
      </w:r>
      <w:r w:rsidR="00825C02" w:rsidRPr="00243A8A">
        <w:t>otrzymuje brzmienie:</w:t>
      </w:r>
    </w:p>
    <w:p w14:paraId="2C1E5802" w14:textId="44B3A024" w:rsidR="00063E70" w:rsidRPr="00243A8A" w:rsidRDefault="007A7959" w:rsidP="009754A3">
      <w:pPr>
        <w:pStyle w:val="ZLITFRAGzmlitfragmentunpzdanialiter"/>
      </w:pPr>
      <w:r w:rsidRPr="00243A8A">
        <w:t>„</w:t>
      </w:r>
      <w:r w:rsidR="006B47E8" w:rsidRPr="00243A8A">
        <w:t>Bank, w</w:t>
      </w:r>
      <w:r w:rsidR="00825C02" w:rsidRPr="00243A8A">
        <w:t>raz z wnioskiem o wyrażenie zgody, o której mowa w ust. 1</w:t>
      </w:r>
      <w:r w:rsidR="00E64A98" w:rsidRPr="00243A8A">
        <w:t xml:space="preserve"> i </w:t>
      </w:r>
      <w:r w:rsidR="006B47E8" w:rsidRPr="00243A8A">
        <w:t>1</w:t>
      </w:r>
      <w:r w:rsidR="003A5FA6" w:rsidRPr="00243A8A">
        <w:t>a</w:t>
      </w:r>
      <w:r w:rsidR="006B47E8" w:rsidRPr="00243A8A">
        <w:t>,</w:t>
      </w:r>
      <w:r w:rsidR="00825C02" w:rsidRPr="00243A8A">
        <w:t xml:space="preserve"> przekazuje informacje i oświadczenia osób wskazanych w ty</w:t>
      </w:r>
      <w:r w:rsidR="006B47E8" w:rsidRPr="00243A8A">
        <w:t>ch</w:t>
      </w:r>
      <w:r w:rsidR="00825C02" w:rsidRPr="00243A8A">
        <w:t xml:space="preserve"> przepis</w:t>
      </w:r>
      <w:r w:rsidR="006B47E8" w:rsidRPr="00243A8A">
        <w:t>ach</w:t>
      </w:r>
      <w:r w:rsidR="00825C02" w:rsidRPr="00243A8A">
        <w:t>, odnoszące się do okresu ostatnich 5 lat, dotyczące:</w:t>
      </w:r>
      <w:r w:rsidRPr="00243A8A">
        <w:t>”</w:t>
      </w:r>
      <w:r w:rsidR="00063E70" w:rsidRPr="00243A8A">
        <w:t>,</w:t>
      </w:r>
      <w:bookmarkEnd w:id="26"/>
    </w:p>
    <w:p w14:paraId="44C985F9" w14:textId="03F888B9" w:rsidR="00F85C17" w:rsidRPr="00243A8A" w:rsidRDefault="00063E70" w:rsidP="000D194C">
      <w:pPr>
        <w:pStyle w:val="LITlitera"/>
      </w:pPr>
      <w:r w:rsidRPr="00243A8A">
        <w:t>d)</w:t>
      </w:r>
      <w:r w:rsidRPr="00243A8A">
        <w:tab/>
        <w:t>w ust. 2</w:t>
      </w:r>
      <w:r w:rsidR="00FD50E2" w:rsidRPr="00243A8A">
        <w:t>a</w:t>
      </w:r>
      <w:r w:rsidRPr="00243A8A">
        <w:t xml:space="preserve"> wyrazy „ust. 1” zastępuje się wyrazami „ust. 1</w:t>
      </w:r>
      <w:r w:rsidR="008969E0" w:rsidRPr="00243A8A">
        <w:t xml:space="preserve"> i </w:t>
      </w:r>
      <w:r w:rsidR="006B47E8" w:rsidRPr="00243A8A">
        <w:t>1</w:t>
      </w:r>
      <w:r w:rsidR="003A5FA6" w:rsidRPr="00243A8A">
        <w:t>a</w:t>
      </w:r>
      <w:r w:rsidRPr="00243A8A">
        <w:t>”</w:t>
      </w:r>
      <w:r w:rsidR="00486776" w:rsidRPr="00243A8A">
        <w:t>,</w:t>
      </w:r>
    </w:p>
    <w:p w14:paraId="69BC0208" w14:textId="70A1D8BA" w:rsidR="00486776" w:rsidRPr="00243A8A" w:rsidRDefault="00486776" w:rsidP="00486776">
      <w:pPr>
        <w:pStyle w:val="LITlitera"/>
      </w:pPr>
      <w:r w:rsidRPr="00243A8A">
        <w:t>e)</w:t>
      </w:r>
      <w:r w:rsidRPr="00243A8A">
        <w:tab/>
        <w:t>w ust. 3 wyrazy „ust. 1” zastępuje się wyrazami „ust. 1</w:t>
      </w:r>
      <w:r w:rsidR="008969E0" w:rsidRPr="00243A8A">
        <w:t xml:space="preserve"> i </w:t>
      </w:r>
      <w:r w:rsidR="006B47E8" w:rsidRPr="00243A8A">
        <w:t>1</w:t>
      </w:r>
      <w:r w:rsidR="003A5FA6" w:rsidRPr="00243A8A">
        <w:t>a</w:t>
      </w:r>
      <w:r w:rsidRPr="00243A8A">
        <w:t>”,</w:t>
      </w:r>
      <w:r w:rsidRPr="00243A8A" w:rsidDel="00D200AA">
        <w:t xml:space="preserve"> </w:t>
      </w:r>
    </w:p>
    <w:p w14:paraId="617ADFA2" w14:textId="3CDBDAB1" w:rsidR="00F70CB9" w:rsidRPr="00243A8A" w:rsidRDefault="00486776" w:rsidP="007B6556">
      <w:pPr>
        <w:pStyle w:val="LITlitera"/>
      </w:pPr>
      <w:r w:rsidRPr="00243A8A">
        <w:t>f)</w:t>
      </w:r>
      <w:r w:rsidRPr="00243A8A">
        <w:tab/>
        <w:t xml:space="preserve">w ust. 6 </w:t>
      </w:r>
      <w:r w:rsidR="009A3CB5" w:rsidRPr="00243A8A">
        <w:t xml:space="preserve">użyte </w:t>
      </w:r>
      <w:r w:rsidR="008969E0" w:rsidRPr="00243A8A">
        <w:t xml:space="preserve">dwukrotnie </w:t>
      </w:r>
      <w:r w:rsidRPr="00243A8A">
        <w:t>wyrazy „ust. 1” zastępuje się wyrazami „ust. 1</w:t>
      </w:r>
      <w:r w:rsidR="008969E0" w:rsidRPr="00243A8A">
        <w:t xml:space="preserve"> i </w:t>
      </w:r>
      <w:r w:rsidR="006B47E8" w:rsidRPr="00243A8A">
        <w:t>1</w:t>
      </w:r>
      <w:r w:rsidR="003A5FA6" w:rsidRPr="00243A8A">
        <w:t>a</w:t>
      </w:r>
      <w:r w:rsidRPr="00243A8A">
        <w:t>”</w:t>
      </w:r>
      <w:r w:rsidR="007F1C9E" w:rsidRPr="00243A8A">
        <w:t>,</w:t>
      </w:r>
    </w:p>
    <w:p w14:paraId="17B803F5" w14:textId="560B8ADF" w:rsidR="008A0057" w:rsidRPr="00243A8A" w:rsidRDefault="008A0057" w:rsidP="008A0057">
      <w:pPr>
        <w:pStyle w:val="LITlitera"/>
      </w:pPr>
      <w:r w:rsidRPr="00243A8A">
        <w:t>g)</w:t>
      </w:r>
      <w:r w:rsidRPr="00243A8A">
        <w:tab/>
        <w:t>po ust. 6 dodaje się ust. 6a w brzmieniu:</w:t>
      </w:r>
    </w:p>
    <w:p w14:paraId="319D5C1C" w14:textId="6143F0D9" w:rsidR="008A0057" w:rsidRPr="00243A8A" w:rsidRDefault="008A0057" w:rsidP="00C60C1A">
      <w:pPr>
        <w:pStyle w:val="ZLITUSTzmustliter"/>
      </w:pPr>
      <w:r w:rsidRPr="00243A8A">
        <w:t>„6a. Przepisu ust. 1 i 1a nie stosuje się do członków rady nadzorczej delegowanych do czasowego pełnienia funkcji członków zarządu przez okres niedłuższy niż 3 miesiące</w:t>
      </w:r>
      <w:r w:rsidR="005E41E2">
        <w:t>.</w:t>
      </w:r>
      <w:r w:rsidRPr="00243A8A">
        <w:t>”,</w:t>
      </w:r>
    </w:p>
    <w:p w14:paraId="09F5C70D" w14:textId="21EFEACC" w:rsidR="00486776" w:rsidRPr="00243A8A" w:rsidRDefault="008A0057" w:rsidP="000D194C">
      <w:pPr>
        <w:pStyle w:val="LITlitera"/>
      </w:pPr>
      <w:r w:rsidRPr="00243A8A">
        <w:t>h</w:t>
      </w:r>
      <w:r w:rsidR="00486776" w:rsidRPr="00243A8A">
        <w:t>)</w:t>
      </w:r>
      <w:r w:rsidR="00486776" w:rsidRPr="00243A8A">
        <w:tab/>
        <w:t xml:space="preserve">w ust. 7 </w:t>
      </w:r>
      <w:r w:rsidR="009A3CB5" w:rsidRPr="00243A8A">
        <w:t xml:space="preserve">użyte </w:t>
      </w:r>
      <w:r w:rsidR="008969E0" w:rsidRPr="00243A8A">
        <w:t xml:space="preserve">dwukrotnie </w:t>
      </w:r>
      <w:r w:rsidR="00486776" w:rsidRPr="00243A8A">
        <w:t>wyrazy „ust. 1” zastępuje się wyrazami „ust. 1</w:t>
      </w:r>
      <w:r w:rsidR="008969E0" w:rsidRPr="00243A8A">
        <w:t xml:space="preserve"> i </w:t>
      </w:r>
      <w:r w:rsidR="006B47E8" w:rsidRPr="00243A8A">
        <w:t>1</w:t>
      </w:r>
      <w:r w:rsidR="003A5FA6" w:rsidRPr="00243A8A">
        <w:t>a</w:t>
      </w:r>
      <w:r w:rsidR="00486776" w:rsidRPr="00243A8A">
        <w:t>”</w:t>
      </w:r>
      <w:r w:rsidR="00A654E3" w:rsidRPr="00243A8A">
        <w:t>;</w:t>
      </w:r>
    </w:p>
    <w:p w14:paraId="3ACF68B8" w14:textId="221F02F4" w:rsidR="00A40C9F" w:rsidRPr="00243A8A" w:rsidRDefault="00B21ECB" w:rsidP="00C87CAF">
      <w:pPr>
        <w:pStyle w:val="PKTpunkt"/>
      </w:pPr>
      <w:bookmarkStart w:id="27" w:name="_Hlk200462763"/>
      <w:r w:rsidRPr="00243A8A">
        <w:t>1</w:t>
      </w:r>
      <w:r w:rsidR="009D0F6B" w:rsidRPr="00243A8A">
        <w:t>6</w:t>
      </w:r>
      <w:r w:rsidR="00C87CAF" w:rsidRPr="00243A8A">
        <w:t>)</w:t>
      </w:r>
      <w:r w:rsidR="00C87CAF" w:rsidRPr="00243A8A">
        <w:tab/>
      </w:r>
      <w:r w:rsidR="00A40C9F" w:rsidRPr="00243A8A">
        <w:t>po art. 22ca dodaje się art. 22cb</w:t>
      </w:r>
      <w:r w:rsidR="00A501DD" w:rsidRPr="00243A8A">
        <w:t>–</w:t>
      </w:r>
      <w:r w:rsidR="00CF7DBD" w:rsidRPr="00243A8A">
        <w:t>22c</w:t>
      </w:r>
      <w:r w:rsidR="00034BDE" w:rsidRPr="00243A8A">
        <w:t>d</w:t>
      </w:r>
      <w:r w:rsidR="00CF7DBD" w:rsidRPr="00243A8A">
        <w:t xml:space="preserve"> </w:t>
      </w:r>
      <w:r w:rsidR="00A40C9F" w:rsidRPr="00243A8A">
        <w:t>w brzmieniu:</w:t>
      </w:r>
      <w:r w:rsidR="009A3CB5" w:rsidRPr="00243A8A">
        <w:t xml:space="preserve"> </w:t>
      </w:r>
    </w:p>
    <w:bookmarkEnd w:id="27"/>
    <w:p w14:paraId="41F12ACB" w14:textId="15EC2FEC" w:rsidR="00A40C9F" w:rsidRPr="00243A8A" w:rsidRDefault="00A40C9F" w:rsidP="005D7C2F">
      <w:pPr>
        <w:pStyle w:val="ZARTzmartartykuempunktem"/>
      </w:pPr>
      <w:r w:rsidRPr="00243A8A">
        <w:t>„</w:t>
      </w:r>
      <w:r w:rsidRPr="00243A8A">
        <w:rPr>
          <w:rStyle w:val="Ppogrubienie"/>
          <w:b w:val="0"/>
        </w:rPr>
        <w:t>Art. 22cb.</w:t>
      </w:r>
      <w:r w:rsidRPr="00243A8A">
        <w:t xml:space="preserve"> </w:t>
      </w:r>
      <w:bookmarkStart w:id="28" w:name="_Hlk214456382"/>
      <w:r w:rsidR="00E957D7" w:rsidRPr="00243A8A">
        <w:t xml:space="preserve">W </w:t>
      </w:r>
      <w:r w:rsidRPr="00243A8A">
        <w:t>cel</w:t>
      </w:r>
      <w:r w:rsidR="009E4FB2" w:rsidRPr="00243A8A">
        <w:t>u</w:t>
      </w:r>
      <w:r w:rsidRPr="00243A8A">
        <w:t xml:space="preserve"> </w:t>
      </w:r>
      <w:r w:rsidR="00E957D7" w:rsidRPr="00243A8A">
        <w:t>uzyskania informacji</w:t>
      </w:r>
      <w:r w:rsidRPr="00243A8A">
        <w:t xml:space="preserve"> niezbędny</w:t>
      </w:r>
      <w:r w:rsidR="00E957D7" w:rsidRPr="00243A8A">
        <w:t>ch</w:t>
      </w:r>
      <w:r w:rsidRPr="00243A8A">
        <w:t xml:space="preserve"> do dokonania oceny</w:t>
      </w:r>
      <w:r w:rsidR="009E4FB2" w:rsidRPr="00243A8A">
        <w:t>, czy członkowie zarządu i rady nadzorczej</w:t>
      </w:r>
      <w:r w:rsidR="00243D9E" w:rsidRPr="00243A8A">
        <w:t xml:space="preserve"> oraz kierownicy komórek kontroli wewnętrznej i dyrektorzy do spraw finansowych banku, finansowej spółki holdingowej lub finansowej spółki holdingowej o działalności mieszanej, których działalność została zatwierdzona zgodnie z art. 48q ust. 3,</w:t>
      </w:r>
      <w:r w:rsidR="009E4FB2" w:rsidRPr="00243A8A">
        <w:t xml:space="preserve"> spełniają wymogi określone w</w:t>
      </w:r>
      <w:r w:rsidRPr="00243A8A">
        <w:t xml:space="preserve"> art. 22aa, Komisja Nadzoru Finansowego może</w:t>
      </w:r>
      <w:r w:rsidR="00CA30F5" w:rsidRPr="00243A8A">
        <w:t xml:space="preserve"> zwrócić się o</w:t>
      </w:r>
      <w:r w:rsidRPr="00243A8A">
        <w:t>:</w:t>
      </w:r>
    </w:p>
    <w:p w14:paraId="5C038051" w14:textId="75741DF0" w:rsidR="00A40C9F" w:rsidRPr="00243A8A" w:rsidRDefault="00A40C9F" w:rsidP="007167B4">
      <w:pPr>
        <w:pStyle w:val="ZPKTzmpktartykuempunktem"/>
      </w:pPr>
      <w:r w:rsidRPr="00243A8A">
        <w:t>1)</w:t>
      </w:r>
      <w:r w:rsidR="007167B4" w:rsidRPr="00243A8A">
        <w:tab/>
      </w:r>
      <w:r w:rsidR="00E957D7" w:rsidRPr="00243A8A">
        <w:t xml:space="preserve">informacje </w:t>
      </w:r>
      <w:r w:rsidRPr="00243A8A">
        <w:t xml:space="preserve">do </w:t>
      </w:r>
      <w:r w:rsidR="00E10195" w:rsidRPr="00243A8A">
        <w:t>Generalnego Inspektora Informacji Finansowej</w:t>
      </w:r>
      <w:r w:rsidR="004922FF" w:rsidRPr="00243A8A">
        <w:t>, jeżeli są one niezbędne do</w:t>
      </w:r>
      <w:r w:rsidR="00AB1B1C" w:rsidRPr="00243A8A">
        <w:t xml:space="preserve"> </w:t>
      </w:r>
      <w:r w:rsidR="00BE03D1" w:rsidRPr="00243A8A">
        <w:t>badania</w:t>
      </w:r>
      <w:r w:rsidR="009943B2" w:rsidRPr="00243A8A">
        <w:t xml:space="preserve"> </w:t>
      </w:r>
      <w:r w:rsidR="00AB1B1C" w:rsidRPr="00243A8A">
        <w:t>rękojmi, o której mowa w art. 22aa ust. 1</w:t>
      </w:r>
      <w:r w:rsidRPr="00243A8A">
        <w:t>;</w:t>
      </w:r>
    </w:p>
    <w:p w14:paraId="0D5E83B6" w14:textId="71E03AAC" w:rsidR="00A40C9F" w:rsidRPr="00243A8A" w:rsidRDefault="00A40C9F" w:rsidP="007167B4">
      <w:pPr>
        <w:pStyle w:val="ZPKTzmpktartykuempunktem"/>
      </w:pPr>
      <w:r w:rsidRPr="00243A8A">
        <w:t>2)</w:t>
      </w:r>
      <w:r w:rsidR="007167B4" w:rsidRPr="00243A8A">
        <w:tab/>
      </w:r>
      <w:r w:rsidRPr="00243A8A">
        <w:t>dostęp do centralnej bazy danych dotyczących przeciwdziałania praniu pieniędzy i finansowaniu terroryzmu, o której mowa w rozporządzeniu Parlamentu Europejskiego i Rady (UE) 2024/1620</w:t>
      </w:r>
      <w:r w:rsidR="00E10195" w:rsidRPr="00243A8A">
        <w:t xml:space="preserve"> </w:t>
      </w:r>
      <w:bookmarkStart w:id="29" w:name="_Hlk191453809"/>
      <w:r w:rsidR="00E10195" w:rsidRPr="00243A8A">
        <w:t xml:space="preserve">z dnia 31 maja 2024 r. w sprawie ustanowienia Urzędu ds. Przeciwdziałania Praniu Pieniędzy i Finansowaniu Terroryzmu oraz zmiany rozporządzeń </w:t>
      </w:r>
      <w:bookmarkEnd w:id="28"/>
      <w:r w:rsidR="00E10195" w:rsidRPr="00243A8A">
        <w:t>(UE) nr 1093/2010, (UE) nr 1094/2010 i (UE) nr 1095/2010 (Dz. Urz. UE L 2024/1620 z 19.06.2024)</w:t>
      </w:r>
      <w:bookmarkEnd w:id="29"/>
      <w:r w:rsidRPr="00243A8A">
        <w:t>.</w:t>
      </w:r>
    </w:p>
    <w:p w14:paraId="2144D4C5" w14:textId="3B06218B" w:rsidR="00034BDE" w:rsidRPr="00243A8A" w:rsidRDefault="00AD0304" w:rsidP="0057276E">
      <w:pPr>
        <w:pStyle w:val="ZARTzmartartykuempunktem"/>
      </w:pPr>
      <w:bookmarkStart w:id="30" w:name="_Hlk200462805"/>
      <w:r w:rsidRPr="00243A8A">
        <w:lastRenderedPageBreak/>
        <w:t xml:space="preserve">Art. </w:t>
      </w:r>
      <w:r w:rsidR="00CF7DBD" w:rsidRPr="00243A8A">
        <w:t>22cc</w:t>
      </w:r>
      <w:r w:rsidR="00772C5A" w:rsidRPr="00243A8A">
        <w:t>.</w:t>
      </w:r>
      <w:r w:rsidRPr="00243A8A">
        <w:t xml:space="preserve"> Komisja Nadzoru Finansowego dokonuje oceny, czy </w:t>
      </w:r>
      <w:bookmarkStart w:id="31" w:name="_Hlk201060919"/>
      <w:r w:rsidRPr="00243A8A">
        <w:t xml:space="preserve">kierownicy komórek </w:t>
      </w:r>
      <w:r w:rsidR="0076652C" w:rsidRPr="00243A8A">
        <w:t xml:space="preserve">kontroli wewnętrznej </w:t>
      </w:r>
      <w:r w:rsidRPr="00243A8A">
        <w:t xml:space="preserve">i dyrektor </w:t>
      </w:r>
      <w:bookmarkStart w:id="32" w:name="_Hlk201060934"/>
      <w:bookmarkEnd w:id="31"/>
      <w:r w:rsidRPr="00243A8A">
        <w:t>do spraw finansowych</w:t>
      </w:r>
      <w:r w:rsidR="001F138F" w:rsidRPr="00243A8A">
        <w:t xml:space="preserve"> banku, finansowej spółki holdingowej lub finansowej spółki holdingowej o działalności mieszanej, których działalność została zatwierdzona zgodnie z art. 48q ust. 3,</w:t>
      </w:r>
      <w:r w:rsidRPr="00243A8A">
        <w:t xml:space="preserve"> </w:t>
      </w:r>
      <w:bookmarkEnd w:id="32"/>
      <w:r w:rsidRPr="00243A8A">
        <w:t>spełniają wymogi określone w art. 22aa w przypadku powołania w podmiotach</w:t>
      </w:r>
      <w:r w:rsidR="0012490D" w:rsidRPr="00243A8A">
        <w:t xml:space="preserve">, </w:t>
      </w:r>
      <w:bookmarkStart w:id="33" w:name="_Hlk201061191"/>
      <w:r w:rsidR="0012490D" w:rsidRPr="00243A8A">
        <w:t>o których mowa w art. 22b ust. 1a.</w:t>
      </w:r>
    </w:p>
    <w:p w14:paraId="7941C4DE" w14:textId="7248A011" w:rsidR="00AD0304" w:rsidRPr="00243A8A" w:rsidRDefault="00034BDE" w:rsidP="00034BDE">
      <w:pPr>
        <w:pStyle w:val="ZARTzmartartykuempunktem"/>
      </w:pPr>
      <w:r w:rsidRPr="00243A8A">
        <w:t>Art. 22cd. Komisja Nadzoru Finansowego w ramach nadzoru nad bieżącym spełnianiem wymogów, o których mowa w art. 22aa</w:t>
      </w:r>
      <w:r w:rsidR="00DF4833" w:rsidRPr="00243A8A">
        <w:t>,</w:t>
      </w:r>
      <w:r w:rsidRPr="00243A8A">
        <w:t xml:space="preserve"> przez członków </w:t>
      </w:r>
      <w:r w:rsidR="009A3CB5" w:rsidRPr="00243A8A">
        <w:t xml:space="preserve">zarządu i </w:t>
      </w:r>
      <w:r w:rsidRPr="00243A8A">
        <w:t xml:space="preserve">rady nadzorczej oraz </w:t>
      </w:r>
      <w:r w:rsidR="00CB3EED" w:rsidRPr="00243A8A">
        <w:t xml:space="preserve">przez </w:t>
      </w:r>
      <w:r w:rsidRPr="00243A8A">
        <w:t xml:space="preserve">osoby pełniące kluczowe funkcje, może weryfikować poprawność przeprowadzenia przez bank, finansową spółkę holdingową lub </w:t>
      </w:r>
      <w:r w:rsidR="00CB3EED" w:rsidRPr="00243A8A">
        <w:t xml:space="preserve">przez </w:t>
      </w:r>
      <w:r w:rsidRPr="00243A8A">
        <w:t>finansową spółkę holdingową o działalności mieszanej</w:t>
      </w:r>
      <w:r w:rsidR="00D7337B" w:rsidRPr="00243A8A">
        <w:t>, których działalność została zatwierdzona zgodnie z art. 48q ust. 3,</w:t>
      </w:r>
      <w:r w:rsidRPr="00243A8A">
        <w:t xml:space="preserve"> ocen spełniania tych wymogów, a w uzasadnionych przypadkach wezwać bank, finansową spółkę holdingową lub finansową spółkę holdingową o działalności mieszanej</w:t>
      </w:r>
      <w:bookmarkStart w:id="34" w:name="_Hlk225858786"/>
      <w:r w:rsidR="00D7337B" w:rsidRPr="00243A8A">
        <w:t>, których działalność została zatwierdzona zgodnie z art. 48q ust. 3,</w:t>
      </w:r>
      <w:bookmarkEnd w:id="34"/>
      <w:r w:rsidR="00D7337B" w:rsidRPr="00243A8A">
        <w:t xml:space="preserve"> </w:t>
      </w:r>
      <w:r w:rsidRPr="00243A8A">
        <w:t>do przeprowadzenia takich ocen.</w:t>
      </w:r>
      <w:r w:rsidR="0012490D" w:rsidRPr="00243A8A">
        <w:t xml:space="preserve">”; </w:t>
      </w:r>
    </w:p>
    <w:bookmarkEnd w:id="30"/>
    <w:bookmarkEnd w:id="33"/>
    <w:p w14:paraId="5C6348CC" w14:textId="708BF3E7" w:rsidR="00DC5C78" w:rsidRPr="00243A8A" w:rsidRDefault="00B21ECB" w:rsidP="00702708">
      <w:pPr>
        <w:pStyle w:val="PKTpunkt"/>
      </w:pPr>
      <w:r w:rsidRPr="00243A8A">
        <w:t>1</w:t>
      </w:r>
      <w:r w:rsidR="009D0F6B" w:rsidRPr="00243A8A">
        <w:t>7</w:t>
      </w:r>
      <w:r w:rsidR="00CF7DBD" w:rsidRPr="00243A8A">
        <w:t>)</w:t>
      </w:r>
      <w:r w:rsidR="000F7EE6" w:rsidRPr="00243A8A">
        <w:tab/>
        <w:t xml:space="preserve">w art. 22d </w:t>
      </w:r>
      <w:r w:rsidR="00DC5C78" w:rsidRPr="00243A8A">
        <w:t>ust. 1 i 2 otrzymują brzmienie:</w:t>
      </w:r>
    </w:p>
    <w:p w14:paraId="631AA619" w14:textId="480A76B3" w:rsidR="00DC5C78" w:rsidRPr="00243A8A" w:rsidRDefault="00DC5C78" w:rsidP="00C60C1A">
      <w:pPr>
        <w:pStyle w:val="ZUSTzmustartykuempunktem"/>
      </w:pPr>
      <w:r w:rsidRPr="00243A8A">
        <w:t xml:space="preserve">„1. W przypadku gdy członek zarządu </w:t>
      </w:r>
      <w:r w:rsidR="006B5201" w:rsidRPr="00243A8A">
        <w:t xml:space="preserve">lub rady nadzorczej </w:t>
      </w:r>
      <w:r w:rsidRPr="00243A8A">
        <w:t xml:space="preserve">banku, finansowej spółki holdingowej lub finansowej spółki holdingowej o działalności mieszanej, których działalność została zatwierdzona zgodnie z art. 48q ust. 3, nie spełnia wymogów określonych w art. 22aa, Komisja Nadzoru Finansowego może wystąpić do właściwego organu banku, finansowej spółki holdingowej lub finansowej spółki holdingowej o działalności mieszanej, których działalność została zatwierdzona zgodnie z art. 48q ust. 3, z wnioskiem o jego odwołanie lub, w drodze decyzji, odwołać członka </w:t>
      </w:r>
      <w:r w:rsidR="006B5201" w:rsidRPr="00243A8A">
        <w:t xml:space="preserve">zarządu </w:t>
      </w:r>
      <w:r w:rsidRPr="00243A8A">
        <w:t xml:space="preserve">lub </w:t>
      </w:r>
      <w:r w:rsidR="006B5201" w:rsidRPr="00243A8A">
        <w:t xml:space="preserve">rady nadzorczej </w:t>
      </w:r>
      <w:r w:rsidRPr="00243A8A">
        <w:t>danego podmiotu.</w:t>
      </w:r>
    </w:p>
    <w:p w14:paraId="2E640DF5" w14:textId="4BA59A47" w:rsidR="000F7EE6" w:rsidRPr="00243A8A" w:rsidRDefault="00DC5C78" w:rsidP="00C60C1A">
      <w:pPr>
        <w:pStyle w:val="ZUSTzmustartykuempunktem"/>
      </w:pPr>
      <w:r w:rsidRPr="00243A8A">
        <w:t xml:space="preserve">2. Komisja Nadzoru Finansowego może zawiesić w czynnościach członka zarządu </w:t>
      </w:r>
      <w:r w:rsidR="006B5201" w:rsidRPr="00243A8A">
        <w:t>lub rady nadzorczej</w:t>
      </w:r>
      <w:r w:rsidRPr="00243A8A">
        <w:t>, o którym mowa w ust. 1, do czasu podjęcia przez właściwy organ banku, finansowej spółki holdingowej lub finansowej spółki holdingowej o działalności mieszanej</w:t>
      </w:r>
      <w:r w:rsidR="006B5201" w:rsidRPr="00243A8A">
        <w:t>, których działalność została zatwierdzona zgodnie z art. 48q ust. 3,</w:t>
      </w:r>
      <w:r w:rsidR="00A24FDB">
        <w:t xml:space="preserve"> </w:t>
      </w:r>
      <w:r w:rsidRPr="00243A8A">
        <w:t>uchwały w sprawie wniosku o jego odwołanie.</w:t>
      </w:r>
      <w:r w:rsidR="006B5201" w:rsidRPr="00243A8A">
        <w:t>”;</w:t>
      </w:r>
    </w:p>
    <w:p w14:paraId="6AC28F53" w14:textId="08CD4DF1" w:rsidR="00CF7DBD" w:rsidRPr="00656A66" w:rsidRDefault="000F7EE6" w:rsidP="00656A66">
      <w:pPr>
        <w:pStyle w:val="PKTpunkt"/>
      </w:pPr>
      <w:r w:rsidRPr="00656A66">
        <w:t>1</w:t>
      </w:r>
      <w:r w:rsidR="009D0F6B" w:rsidRPr="00DA48DE">
        <w:t>8</w:t>
      </w:r>
      <w:r w:rsidRPr="00DA48DE">
        <w:t>)</w:t>
      </w:r>
      <w:r w:rsidR="00656A66">
        <w:tab/>
      </w:r>
      <w:r w:rsidR="00CF7DBD" w:rsidRPr="00656A66">
        <w:t>po art. 22d dodaje się art. 22da w brzmieniu:</w:t>
      </w:r>
    </w:p>
    <w:p w14:paraId="6E48D7F2" w14:textId="4C5A20AD" w:rsidR="00CF7DBD" w:rsidRPr="00243A8A" w:rsidRDefault="00CF7DBD" w:rsidP="0057276E">
      <w:pPr>
        <w:pStyle w:val="ZARTzmartartykuempunktem"/>
      </w:pPr>
      <w:r w:rsidRPr="00243A8A">
        <w:t xml:space="preserve">„Art. 22da. </w:t>
      </w:r>
      <w:r w:rsidR="00DD491E" w:rsidRPr="00243A8A">
        <w:t xml:space="preserve">W przypadku gdy kierownik komórki kontroli wewnętrznej lub dyrektor do spraw finansowych </w:t>
      </w:r>
      <w:bookmarkStart w:id="35" w:name="_Hlk207616362"/>
      <w:r w:rsidR="00DD491E" w:rsidRPr="00243A8A">
        <w:t>banku, finansowej spółki holdingowej lub finansowej spółki holdingowej o działalności mieszanej, których działalność została zatwierdzona zgodnie z art. 48q ust. 3,</w:t>
      </w:r>
      <w:bookmarkEnd w:id="35"/>
      <w:r w:rsidR="00DD491E" w:rsidRPr="00243A8A">
        <w:t xml:space="preserve"> nie spełnia wymogów określonych w art. 22aa, </w:t>
      </w:r>
      <w:r w:rsidRPr="00243A8A">
        <w:t xml:space="preserve">Komisja Nadzoru </w:t>
      </w:r>
      <w:r w:rsidRPr="00243A8A">
        <w:lastRenderedPageBreak/>
        <w:t xml:space="preserve">Finansowego może wystąpić do właściwego organu banku, finansowej spółki holdingowej lub </w:t>
      </w:r>
      <w:r w:rsidR="00CB3EED" w:rsidRPr="00243A8A">
        <w:t xml:space="preserve">do </w:t>
      </w:r>
      <w:r w:rsidRPr="00243A8A">
        <w:t xml:space="preserve">finansowej spółki holdingowej o działalności mieszanej, których działalność została zatwierdzona zgodnie z art. 48q ust. 3, z </w:t>
      </w:r>
      <w:r w:rsidR="003A5FA6" w:rsidRPr="00243A8A">
        <w:t>zaleceniem</w:t>
      </w:r>
      <w:r w:rsidR="003A5FA6" w:rsidRPr="00243A8A">
        <w:rPr>
          <w:rStyle w:val="Odwoaniedokomentarza"/>
        </w:rPr>
        <w:t xml:space="preserve"> </w:t>
      </w:r>
      <w:r w:rsidR="00A3502B" w:rsidRPr="00243A8A">
        <w:t>niezwłoczne</w:t>
      </w:r>
      <w:r w:rsidR="003A5FA6" w:rsidRPr="00243A8A">
        <w:t>go</w:t>
      </w:r>
      <w:r w:rsidR="00A3502B" w:rsidRPr="00243A8A">
        <w:t xml:space="preserve"> odsunięci</w:t>
      </w:r>
      <w:r w:rsidR="003A5FA6" w:rsidRPr="00243A8A">
        <w:t>a</w:t>
      </w:r>
      <w:r w:rsidR="00A3502B" w:rsidRPr="00243A8A">
        <w:t xml:space="preserve"> </w:t>
      </w:r>
      <w:r w:rsidR="001711DE" w:rsidRPr="00243A8A">
        <w:t>ich</w:t>
      </w:r>
      <w:r w:rsidR="00A3502B" w:rsidRPr="00243A8A">
        <w:t xml:space="preserve"> od podejmowania decyzji mających znaczący wpływ na bank, finansową spółkę holdingową lub </w:t>
      </w:r>
      <w:r w:rsidR="00CB3EED" w:rsidRPr="00243A8A">
        <w:t xml:space="preserve">na </w:t>
      </w:r>
      <w:r w:rsidR="00A3502B" w:rsidRPr="00243A8A">
        <w:t>finansową spółkę holdingową o działalności mieszanej</w:t>
      </w:r>
      <w:r w:rsidR="002C6DDC" w:rsidRPr="00243A8A">
        <w:t>, których działalność została zatwierdzona zgodnie z art. 48q ust. 3</w:t>
      </w:r>
      <w:r w:rsidR="00A3502B" w:rsidRPr="00243A8A">
        <w:t>.”;</w:t>
      </w:r>
    </w:p>
    <w:p w14:paraId="174FB4AD" w14:textId="1498CFE2" w:rsidR="001F35CE" w:rsidRPr="00243A8A" w:rsidRDefault="001F35CE" w:rsidP="00702708">
      <w:pPr>
        <w:pStyle w:val="PKTpunkt"/>
      </w:pPr>
      <w:r w:rsidRPr="00243A8A">
        <w:t>19)</w:t>
      </w:r>
      <w:r w:rsidRPr="00243A8A">
        <w:tab/>
        <w:t xml:space="preserve">w art. 25e w ust. 2 w zdaniu drugim </w:t>
      </w:r>
      <w:r w:rsidR="004256C5" w:rsidRPr="00243A8A">
        <w:t>wyraz „pisemnie” zastępuje się wyrazami „na piśmie”;</w:t>
      </w:r>
    </w:p>
    <w:p w14:paraId="428CF0A2" w14:textId="2A13921F" w:rsidR="00702708" w:rsidRPr="00243A8A" w:rsidRDefault="001F35CE" w:rsidP="00702708">
      <w:pPr>
        <w:pStyle w:val="PKTpunkt"/>
      </w:pPr>
      <w:r w:rsidRPr="00243A8A">
        <w:t>20</w:t>
      </w:r>
      <w:r w:rsidR="005A70E2" w:rsidRPr="00243A8A">
        <w:t>)</w:t>
      </w:r>
      <w:r w:rsidR="005A70E2" w:rsidRPr="00243A8A">
        <w:tab/>
      </w:r>
      <w:r w:rsidR="00D1263D" w:rsidRPr="00243A8A">
        <w:t>w art. 25g</w:t>
      </w:r>
      <w:r w:rsidR="00702708" w:rsidRPr="00243A8A">
        <w:t>:</w:t>
      </w:r>
    </w:p>
    <w:p w14:paraId="6D87A36C" w14:textId="573C7C09" w:rsidR="00D1263D" w:rsidRPr="00243A8A" w:rsidRDefault="00702708" w:rsidP="00702708">
      <w:pPr>
        <w:pStyle w:val="LITlitera"/>
      </w:pPr>
      <w:r w:rsidRPr="00243A8A">
        <w:t>a)</w:t>
      </w:r>
      <w:r w:rsidRPr="00243A8A">
        <w:tab/>
      </w:r>
      <w:r w:rsidR="00D1263D" w:rsidRPr="00243A8A">
        <w:t xml:space="preserve">ust. 1 </w:t>
      </w:r>
      <w:bookmarkStart w:id="36" w:name="_Hlk177046547"/>
      <w:r w:rsidR="00941756" w:rsidRPr="00243A8A">
        <w:t>otrzymuje brzmienie:</w:t>
      </w:r>
      <w:bookmarkEnd w:id="36"/>
    </w:p>
    <w:p w14:paraId="6296F3E4" w14:textId="1950AE6D" w:rsidR="00941756" w:rsidRPr="00243A8A" w:rsidRDefault="00941756" w:rsidP="00C60C1A">
      <w:pPr>
        <w:pStyle w:val="ZLITUSTzmustliter"/>
      </w:pPr>
      <w:r w:rsidRPr="00243A8A">
        <w:t>„1.</w:t>
      </w:r>
      <w:r w:rsidR="00300B72">
        <w:t xml:space="preserve"> </w:t>
      </w:r>
      <w:r w:rsidRPr="00243A8A">
        <w:t xml:space="preserve">Komisja Nadzoru Finansowego niezwłocznie po otrzymaniu zawiadomienia, </w:t>
      </w:r>
      <w:bookmarkStart w:id="37" w:name="_Hlk226536721"/>
      <w:r w:rsidRPr="00243A8A">
        <w:t>niepóźniej jednak niż w terminie 10 dni roboczych</w:t>
      </w:r>
      <w:bookmarkEnd w:id="37"/>
      <w:r w:rsidRPr="00243A8A">
        <w:t>, potwierdza na piśmie jego otrzymanie.”,</w:t>
      </w:r>
    </w:p>
    <w:p w14:paraId="43A0DE63" w14:textId="21314416" w:rsidR="00941756" w:rsidRPr="00B161FC" w:rsidRDefault="00702708" w:rsidP="00B161FC">
      <w:pPr>
        <w:pStyle w:val="LITlitera"/>
      </w:pPr>
      <w:r w:rsidRPr="00191252">
        <w:t>b)</w:t>
      </w:r>
      <w:r w:rsidR="00742600" w:rsidRPr="00B161FC">
        <w:tab/>
      </w:r>
      <w:r w:rsidRPr="00B161FC">
        <w:t>ust. 3</w:t>
      </w:r>
      <w:r w:rsidR="00300B72" w:rsidRPr="00B161FC">
        <w:t xml:space="preserve"> </w:t>
      </w:r>
      <w:r w:rsidR="00941756" w:rsidRPr="00B161FC">
        <w:t>otrzymuje brzmienie:</w:t>
      </w:r>
    </w:p>
    <w:p w14:paraId="57308C0F" w14:textId="4FD43EAD" w:rsidR="009869A9" w:rsidRDefault="00941756" w:rsidP="00C60C1A">
      <w:pPr>
        <w:pStyle w:val="ZLITUSTzmustliter"/>
      </w:pPr>
      <w:r w:rsidRPr="00243A8A">
        <w:t>„3. Komisja</w:t>
      </w:r>
      <w:r w:rsidR="00422CF1" w:rsidRPr="00243A8A">
        <w:t xml:space="preserve"> Nadzoru Finansowego niezwłocznie po otrzymaniu informacji lub dokumentów stanowiących uzupełnienie zawiadomienia, niepóźniej jednak niż w terminie 10 dni roboczych, potwierdza na piśmie ich otrzymanie.”,</w:t>
      </w:r>
    </w:p>
    <w:p w14:paraId="3770BA38" w14:textId="586C8B80" w:rsidR="00422CF1" w:rsidRPr="00243A8A" w:rsidRDefault="00422CF1" w:rsidP="00C56396">
      <w:pPr>
        <w:pStyle w:val="LITlitera"/>
      </w:pPr>
      <w:r w:rsidRPr="00243A8A">
        <w:t>c)</w:t>
      </w:r>
      <w:r w:rsidRPr="00243A8A">
        <w:tab/>
        <w:t>w ust. 5</w:t>
      </w:r>
      <w:r w:rsidR="00966621" w:rsidRPr="00243A8A">
        <w:t xml:space="preserve"> we wprowadzeniu do wyliczenia wyrazy „pisemnie wezwać” zastępuje się wyrazami „wezwać na piśmie”,</w:t>
      </w:r>
    </w:p>
    <w:p w14:paraId="014B06C4" w14:textId="09EE08FB" w:rsidR="00D1263D" w:rsidRPr="00243A8A" w:rsidRDefault="009869A9" w:rsidP="00BA0E50">
      <w:pPr>
        <w:pStyle w:val="LITlitera"/>
      </w:pPr>
      <w:r>
        <w:t>d</w:t>
      </w:r>
      <w:r w:rsidR="00DF0B5D" w:rsidRPr="00243A8A">
        <w:t>)</w:t>
      </w:r>
      <w:r w:rsidR="00DF0B5D" w:rsidRPr="00243A8A">
        <w:tab/>
      </w:r>
      <w:r w:rsidR="00D1263D" w:rsidRPr="00243A8A">
        <w:t>ust. 5a otrzymuje brzmienie:</w:t>
      </w:r>
    </w:p>
    <w:p w14:paraId="18577190" w14:textId="449E3DBE" w:rsidR="00D1263D" w:rsidRPr="00243A8A" w:rsidRDefault="00D1263D" w:rsidP="00BA0E50">
      <w:pPr>
        <w:pStyle w:val="ZLITUSTzmustliter"/>
      </w:pPr>
      <w:r w:rsidRPr="00243A8A">
        <w:t>„5a. W przypadku gdy podmiotem składającym zawiadomienie jest finansowa spółka holdingowa lub finansowa spółka holdingowa o działalności mieszanej, która jest stroną toczącego się postępowania w przedmiocie wydania decyzji, o której mowa w art. 48q ust. 3 lub art. 48s ust. 1</w:t>
      </w:r>
      <w:r w:rsidR="00CE39CC" w:rsidRPr="00243A8A">
        <w:t>,</w:t>
      </w:r>
      <w:r w:rsidRPr="00243A8A">
        <w:t xml:space="preserve"> albo gdy podmiotem składającym zawiadomienie jest finansowa spółka holdingowa z państwa członkowskiego lub finansowa spółka holdingowa o działalności mieszanej z państwa członkowskiego, która jest stroną toczącego się postępowania w przedmiocie zatwierdzenia lub zwolnienia z obowiązku zatwierdzenia działalności finansowej spółki holdingowej z państwa członkowskiego lub finansowej spółki holdingowej o działalności mieszanej z państwa członkowskiego przez właściwe władze nadzorcze innego państwa, następuje zawieszenie biegu terminu na doręczenie decyzji w przedmiocie sprzeciwu na okres od dnia złożenia wniosku, o którym mowa w art. 48q ust. 4, do dnia, w którym decyzja, o której mowa w art. 48q ust. 3 lub art. 48s ust. 1, stała się </w:t>
      </w:r>
      <w:r w:rsidRPr="00243A8A">
        <w:lastRenderedPageBreak/>
        <w:t>prawomocna, albo na czas trwania postępowania w przedmiocie zatwierdzenia działalności finansowej spółki holdingowej z państwa członkowskiego lub finansowej spółki holdingowej o działalności mieszanej z państwa członkowskiego przez właściwe władze nadzorcze innego państwa.”</w:t>
      </w:r>
      <w:r w:rsidR="001870C0" w:rsidRPr="00243A8A">
        <w:t>,</w:t>
      </w:r>
    </w:p>
    <w:p w14:paraId="2BAE9A21" w14:textId="0BDB28DA" w:rsidR="005D6E72" w:rsidRPr="00B161FC" w:rsidRDefault="009869A9" w:rsidP="00191252">
      <w:pPr>
        <w:pStyle w:val="LITlitera"/>
      </w:pPr>
      <w:r>
        <w:t>e</w:t>
      </w:r>
      <w:r w:rsidR="001870C0" w:rsidRPr="00B161FC">
        <w:t>)</w:t>
      </w:r>
      <w:r w:rsidR="001870C0" w:rsidRPr="00B161FC">
        <w:tab/>
        <w:t xml:space="preserve">ust. 7 </w:t>
      </w:r>
      <w:r w:rsidR="005D6E72" w:rsidRPr="00191252">
        <w:t>otrzymuje brzmienie:</w:t>
      </w:r>
    </w:p>
    <w:p w14:paraId="3D1DE4FD" w14:textId="1C755B73" w:rsidR="001870C0" w:rsidRPr="00243A8A" w:rsidRDefault="005D6E72" w:rsidP="00C60C1A">
      <w:pPr>
        <w:pStyle w:val="ZLITUSTzmustliter"/>
      </w:pPr>
      <w:r w:rsidRPr="00243A8A">
        <w:t>„7.</w:t>
      </w:r>
      <w:r w:rsidR="00437FC3">
        <w:t xml:space="preserve"> </w:t>
      </w:r>
      <w:r w:rsidRPr="00243A8A">
        <w:t>Komisja Nadzoru Finansowego potwierdza</w:t>
      </w:r>
      <w:r w:rsidR="008D7CCD" w:rsidRPr="00243A8A">
        <w:t xml:space="preserve"> na piśmie</w:t>
      </w:r>
      <w:r w:rsidRPr="00243A8A">
        <w:t xml:space="preserve"> otrzymanie informacji lub dokumentów, o których mowa w </w:t>
      </w:r>
      <w:r w:rsidR="008D7CCD" w:rsidRPr="00C60C1A">
        <w:t>ust. 5</w:t>
      </w:r>
      <w:r w:rsidRPr="00243A8A">
        <w:t xml:space="preserve">, </w:t>
      </w:r>
      <w:r w:rsidR="00551DB7" w:rsidRPr="00243A8A">
        <w:t xml:space="preserve">niepóźniej jednak niż w terminie 10 dni roboczych </w:t>
      </w:r>
      <w:r w:rsidRPr="00243A8A">
        <w:t>od dnia ich otrzymania.”</w:t>
      </w:r>
      <w:r w:rsidR="00B57404" w:rsidRPr="00243A8A">
        <w:t>;</w:t>
      </w:r>
    </w:p>
    <w:p w14:paraId="4CC19A74" w14:textId="4A79DA83" w:rsidR="00DF0B5D" w:rsidRPr="00243A8A" w:rsidRDefault="00687C50" w:rsidP="00AF5B9C">
      <w:pPr>
        <w:pStyle w:val="PKTpunkt"/>
      </w:pPr>
      <w:r w:rsidRPr="00243A8A">
        <w:t>2</w:t>
      </w:r>
      <w:r w:rsidR="008D7CCD" w:rsidRPr="00243A8A">
        <w:t>1</w:t>
      </w:r>
      <w:r w:rsidR="000B2144" w:rsidRPr="00243A8A">
        <w:t>)</w:t>
      </w:r>
      <w:r w:rsidR="00D1263D" w:rsidRPr="00243A8A">
        <w:tab/>
        <w:t>w art. 25h</w:t>
      </w:r>
      <w:r w:rsidR="00DF0B5D" w:rsidRPr="00243A8A">
        <w:t>:</w:t>
      </w:r>
      <w:r w:rsidR="00D1263D" w:rsidRPr="00243A8A">
        <w:t xml:space="preserve"> </w:t>
      </w:r>
    </w:p>
    <w:p w14:paraId="7550F5EF" w14:textId="7EED4504" w:rsidR="00D1263D" w:rsidRPr="00243A8A" w:rsidRDefault="00DF0B5D" w:rsidP="00BA0E50">
      <w:pPr>
        <w:pStyle w:val="LITlitera"/>
      </w:pPr>
      <w:r w:rsidRPr="00243A8A">
        <w:t>a)</w:t>
      </w:r>
      <w:r w:rsidRPr="00243A8A">
        <w:tab/>
      </w:r>
      <w:r w:rsidR="00D1263D" w:rsidRPr="00243A8A">
        <w:t>w ust. 1 po pkt 2 dodaje się pkt 2a w brzmieniu:</w:t>
      </w:r>
    </w:p>
    <w:p w14:paraId="7F346D3A" w14:textId="60D6103F" w:rsidR="00B843BF" w:rsidRPr="00243A8A" w:rsidRDefault="00D1263D" w:rsidP="00BA0E50">
      <w:pPr>
        <w:pStyle w:val="ZLITPKTzmpktliter"/>
      </w:pPr>
      <w:bookmarkStart w:id="38" w:name="_Hlk172036850"/>
      <w:r w:rsidRPr="00243A8A">
        <w:t>„</w:t>
      </w:r>
      <w:bookmarkEnd w:id="38"/>
      <w:r w:rsidRPr="00243A8A">
        <w:t>2a)</w:t>
      </w:r>
      <w:r w:rsidR="00720289" w:rsidRPr="00243A8A">
        <w:tab/>
      </w:r>
      <w:r w:rsidR="006F39A0" w:rsidRPr="00243A8A">
        <w:t xml:space="preserve">siedziba </w:t>
      </w:r>
      <w:r w:rsidRPr="00243A8A">
        <w:t>podmiot</w:t>
      </w:r>
      <w:r w:rsidR="006F39A0" w:rsidRPr="00243A8A">
        <w:t>u</w:t>
      </w:r>
      <w:r w:rsidRPr="00243A8A">
        <w:t xml:space="preserve"> składając</w:t>
      </w:r>
      <w:r w:rsidR="006F39A0" w:rsidRPr="00243A8A">
        <w:t>ego</w:t>
      </w:r>
      <w:r w:rsidRPr="00243A8A">
        <w:t xml:space="preserve"> zawiadomienie znajduje się w państwie trzecim </w:t>
      </w:r>
      <w:r w:rsidR="00A97DD8" w:rsidRPr="00243A8A">
        <w:t>zidentyfikowanym jako państwo trzecie wysokiego ryzyka</w:t>
      </w:r>
      <w:r w:rsidR="006D3B0E" w:rsidRPr="00243A8A">
        <w:t>, na podstawie</w:t>
      </w:r>
      <w:r w:rsidR="006409B9" w:rsidRPr="00243A8A">
        <w:t xml:space="preserve"> rozporządzeni</w:t>
      </w:r>
      <w:r w:rsidR="003207CF" w:rsidRPr="00243A8A">
        <w:t>a</w:t>
      </w:r>
      <w:r w:rsidR="006409B9" w:rsidRPr="00243A8A">
        <w:t xml:space="preserve"> delegowan</w:t>
      </w:r>
      <w:r w:rsidR="006D3B0E" w:rsidRPr="00243A8A">
        <w:t>ego</w:t>
      </w:r>
      <w:r w:rsidR="006409B9" w:rsidRPr="00243A8A">
        <w:t xml:space="preserve"> Komisji wydan</w:t>
      </w:r>
      <w:r w:rsidR="003207CF" w:rsidRPr="00243A8A">
        <w:t>ego</w:t>
      </w:r>
      <w:r w:rsidR="006409B9" w:rsidRPr="00243A8A">
        <w:t xml:space="preserve"> na podstawie upoważnienia zawartego w </w:t>
      </w:r>
      <w:r w:rsidR="00A97DD8" w:rsidRPr="00243A8A">
        <w:t xml:space="preserve">art. 9 ust. 2 dyrektywy Parlamentu Europejskiego i Rady (UE) 2015/849 z dnia 20 maja 2015 r. w sprawie zapobiegania wykorzystywaniu systemu finansowego do prania pieniędzy lub finansowania terroryzmu, zmieniającej rozporządzenie Parlamentu Europejskiego i Rady (UE) nr 648/2012 i uchylającej dyrektywę Parlamentu Europejskiego i Rady 2005/60/WE oraz dyrektywę Komisji 2006/70/WE (Dz. Urz. UE L 141 z </w:t>
      </w:r>
      <w:r w:rsidR="00AF2A11" w:rsidRPr="00243A8A">
        <w:t>0</w:t>
      </w:r>
      <w:r w:rsidR="00A97DD8" w:rsidRPr="00243A8A">
        <w:t>5.</w:t>
      </w:r>
      <w:r w:rsidR="00AF2A11" w:rsidRPr="00243A8A">
        <w:t>0</w:t>
      </w:r>
      <w:r w:rsidR="00A97DD8" w:rsidRPr="00243A8A">
        <w:t>6.2015, s</w:t>
      </w:r>
      <w:r w:rsidR="00547DD6" w:rsidRPr="00243A8A">
        <w:t>tr</w:t>
      </w:r>
      <w:r w:rsidR="00A97DD8" w:rsidRPr="00243A8A">
        <w:t>. 73</w:t>
      </w:r>
      <w:r w:rsidR="00A77D6D">
        <w:t>, z późn. zm.</w:t>
      </w:r>
      <w:r w:rsidR="00A77D6D">
        <w:rPr>
          <w:rStyle w:val="Odwoanieprzypisudolnego"/>
        </w:rPr>
        <w:footnoteReference w:id="5"/>
      </w:r>
      <w:r w:rsidR="00D35568" w:rsidRPr="00C60C1A">
        <w:rPr>
          <w:rStyle w:val="IGindeksgrny"/>
        </w:rPr>
        <w:t>)</w:t>
      </w:r>
      <w:r w:rsidR="00A97DD8" w:rsidRPr="00243A8A">
        <w:t>)</w:t>
      </w:r>
      <w:r w:rsidRPr="00243A8A">
        <w:t xml:space="preserve"> lub w państwie trzecim, które jest objęte środkami </w:t>
      </w:r>
      <w:r w:rsidR="00B9485F" w:rsidRPr="00243A8A">
        <w:t>ograniczającymi Unii Europejskiej</w:t>
      </w:r>
      <w:r w:rsidR="00225646" w:rsidRPr="00243A8A">
        <w:t>;</w:t>
      </w:r>
      <w:r w:rsidR="00DF0B5D" w:rsidRPr="00243A8A">
        <w:t>”,</w:t>
      </w:r>
    </w:p>
    <w:p w14:paraId="66F94B99" w14:textId="37A1D6B2" w:rsidR="00D1263D" w:rsidRPr="00243A8A" w:rsidRDefault="00DF0B5D" w:rsidP="00BA0E50">
      <w:pPr>
        <w:pStyle w:val="LITlitera"/>
      </w:pPr>
      <w:r w:rsidRPr="00243A8A">
        <w:t>b)</w:t>
      </w:r>
      <w:r w:rsidRPr="00243A8A">
        <w:tab/>
      </w:r>
      <w:r w:rsidR="00D1263D" w:rsidRPr="00243A8A">
        <w:t xml:space="preserve">po ust. </w:t>
      </w:r>
      <w:r w:rsidR="00BA579A" w:rsidRPr="00243A8A">
        <w:t xml:space="preserve">1 </w:t>
      </w:r>
      <w:r w:rsidR="00D1263D" w:rsidRPr="00243A8A">
        <w:t xml:space="preserve">dodaje się ust. </w:t>
      </w:r>
      <w:r w:rsidR="00A870FC" w:rsidRPr="00243A8A">
        <w:t>1</w:t>
      </w:r>
      <w:r w:rsidR="00D1263D" w:rsidRPr="00243A8A">
        <w:t>a</w:t>
      </w:r>
      <w:r w:rsidRPr="00243A8A">
        <w:t xml:space="preserve"> i </w:t>
      </w:r>
      <w:r w:rsidR="00A870FC" w:rsidRPr="00243A8A">
        <w:t>1</w:t>
      </w:r>
      <w:r w:rsidR="00D1263D" w:rsidRPr="00243A8A">
        <w:t>b w brzmieniu:</w:t>
      </w:r>
    </w:p>
    <w:p w14:paraId="04D607D9" w14:textId="1307A068" w:rsidR="00D1263D" w:rsidRPr="00243A8A" w:rsidRDefault="00D1263D" w:rsidP="00BA0E50">
      <w:pPr>
        <w:pStyle w:val="ZLITUSTzmustliter"/>
      </w:pPr>
      <w:r w:rsidRPr="00243A8A">
        <w:t>„</w:t>
      </w:r>
      <w:r w:rsidR="00E71B2E" w:rsidRPr="00243A8A">
        <w:t>1</w:t>
      </w:r>
      <w:r w:rsidRPr="00243A8A">
        <w:t xml:space="preserve">a. Komisja Nadzoru Finansowego </w:t>
      </w:r>
      <w:r w:rsidR="003D19A6" w:rsidRPr="00243A8A">
        <w:t xml:space="preserve">może wystąpić </w:t>
      </w:r>
      <w:r w:rsidR="0067061A" w:rsidRPr="00243A8A">
        <w:t xml:space="preserve">z wnioskiem </w:t>
      </w:r>
      <w:r w:rsidRPr="00243A8A">
        <w:t xml:space="preserve">do właściwych władz nadzorczych o przekazanie </w:t>
      </w:r>
      <w:r w:rsidR="00E15ACC" w:rsidRPr="00243A8A">
        <w:t>w terminie 30 dni roboczych</w:t>
      </w:r>
      <w:r w:rsidR="0067061A" w:rsidRPr="00243A8A">
        <w:t xml:space="preserve"> od dnia doręczenia wniosku</w:t>
      </w:r>
      <w:r w:rsidR="00E15ACC" w:rsidRPr="00243A8A">
        <w:t xml:space="preserve"> </w:t>
      </w:r>
      <w:r w:rsidRPr="00243A8A">
        <w:t>informacji w celu ustalenia, czy zachodzi przesłanka, o której mowa w ust. 1 pkt 2a.</w:t>
      </w:r>
    </w:p>
    <w:p w14:paraId="21F7CC74" w14:textId="45F3DA73" w:rsidR="00D1263D" w:rsidRPr="00243A8A" w:rsidRDefault="00E71B2E" w:rsidP="00BA0E50">
      <w:pPr>
        <w:pStyle w:val="ZLITUSTzmustliter"/>
      </w:pPr>
      <w:r w:rsidRPr="00243A8A">
        <w:t>1</w:t>
      </w:r>
      <w:r w:rsidR="00D1263D" w:rsidRPr="00243A8A">
        <w:t>b. W ramach oceny przesłanki, o której mowa w ust. 1 pkt 2a, Komisja Nadzoru Finansowego uwzględnia w szczególności negatywną opinię właściwych władz nadzorczych.”;</w:t>
      </w:r>
    </w:p>
    <w:p w14:paraId="2D22EA84" w14:textId="5D421421" w:rsidR="00AF5B9C" w:rsidRPr="00243A8A" w:rsidRDefault="00815BDE" w:rsidP="009754A3">
      <w:pPr>
        <w:pStyle w:val="PKTpunkt"/>
      </w:pPr>
      <w:r w:rsidRPr="00243A8A">
        <w:t>2</w:t>
      </w:r>
      <w:r w:rsidR="008D7CCD" w:rsidRPr="00243A8A">
        <w:t>2</w:t>
      </w:r>
      <w:r w:rsidR="00AF5B9C" w:rsidRPr="00243A8A">
        <w:t>)</w:t>
      </w:r>
      <w:r w:rsidR="00AF5B9C" w:rsidRPr="00243A8A">
        <w:tab/>
        <w:t>w art. 25i w ust. 1 wyraz</w:t>
      </w:r>
      <w:r w:rsidR="00DC7931" w:rsidRPr="00243A8A">
        <w:t>y</w:t>
      </w:r>
      <w:r w:rsidR="00AF5B9C" w:rsidRPr="00243A8A">
        <w:t xml:space="preserve"> „2</w:t>
      </w:r>
      <w:r w:rsidR="00DC7931" w:rsidRPr="00243A8A">
        <w:t xml:space="preserve"> dni</w:t>
      </w:r>
      <w:r w:rsidR="00AF5B9C" w:rsidRPr="00243A8A">
        <w:t>” zastępuje się wyraz</w:t>
      </w:r>
      <w:r w:rsidR="00DC7931" w:rsidRPr="00243A8A">
        <w:t>ami</w:t>
      </w:r>
      <w:r w:rsidR="00AF5B9C" w:rsidRPr="00243A8A">
        <w:t xml:space="preserve"> „10</w:t>
      </w:r>
      <w:r w:rsidR="00DC7931" w:rsidRPr="00243A8A">
        <w:t xml:space="preserve"> dni</w:t>
      </w:r>
      <w:r w:rsidR="00AF5B9C" w:rsidRPr="00243A8A">
        <w:t>”;</w:t>
      </w:r>
    </w:p>
    <w:p w14:paraId="48A2FC00" w14:textId="2F91101D" w:rsidR="002A1F2F" w:rsidRPr="00243A8A" w:rsidRDefault="004D4943" w:rsidP="000803DB">
      <w:pPr>
        <w:pStyle w:val="PKTpunkt"/>
      </w:pPr>
      <w:r w:rsidRPr="00243A8A">
        <w:lastRenderedPageBreak/>
        <w:t>2</w:t>
      </w:r>
      <w:r w:rsidR="008D7CCD" w:rsidRPr="00243A8A">
        <w:t>3</w:t>
      </w:r>
      <w:r w:rsidR="00C25F44" w:rsidRPr="00243A8A">
        <w:t>)</w:t>
      </w:r>
      <w:r w:rsidR="00C25F44" w:rsidRPr="00243A8A">
        <w:tab/>
      </w:r>
      <w:r w:rsidR="004C6122" w:rsidRPr="00243A8A">
        <w:t>w art. 25l</w:t>
      </w:r>
      <w:r w:rsidR="002A1F2F" w:rsidRPr="00243A8A">
        <w:t>:</w:t>
      </w:r>
      <w:r w:rsidR="004C6122" w:rsidRPr="00243A8A">
        <w:t xml:space="preserve"> </w:t>
      </w:r>
    </w:p>
    <w:p w14:paraId="3D219F58" w14:textId="138839C7" w:rsidR="00924159" w:rsidRPr="00243A8A" w:rsidRDefault="002A1F2F" w:rsidP="00D54DE5">
      <w:pPr>
        <w:pStyle w:val="LITlitera"/>
      </w:pPr>
      <w:r w:rsidRPr="00243A8A">
        <w:t>a)</w:t>
      </w:r>
      <w:r w:rsidRPr="00243A8A">
        <w:tab/>
      </w:r>
      <w:r w:rsidR="00924159" w:rsidRPr="00243A8A">
        <w:t>w ust. 5 po wy</w:t>
      </w:r>
      <w:r w:rsidR="00CC2DB4" w:rsidRPr="00243A8A">
        <w:t>razie „akcji” dodaje się wyrazy „lub praw z akcji”</w:t>
      </w:r>
      <w:r w:rsidR="00815BDE" w:rsidRPr="00243A8A">
        <w:t>,</w:t>
      </w:r>
    </w:p>
    <w:p w14:paraId="0727D900" w14:textId="3E0C5031" w:rsidR="004C6122" w:rsidRPr="00243A8A" w:rsidRDefault="00924159" w:rsidP="00D54DE5">
      <w:pPr>
        <w:pStyle w:val="LITlitera"/>
      </w:pPr>
      <w:r w:rsidRPr="00243A8A">
        <w:t>b)</w:t>
      </w:r>
      <w:r w:rsidRPr="00243A8A">
        <w:tab/>
      </w:r>
      <w:r w:rsidR="004C6122" w:rsidRPr="00243A8A">
        <w:t>ust. 6 otrzymuj</w:t>
      </w:r>
      <w:r w:rsidR="00F11EAA" w:rsidRPr="00243A8A">
        <w:t>e</w:t>
      </w:r>
      <w:r w:rsidR="004C6122" w:rsidRPr="00243A8A">
        <w:t xml:space="preserve"> brzmienie:</w:t>
      </w:r>
    </w:p>
    <w:p w14:paraId="1EBC89AD" w14:textId="3F6ECF8B" w:rsidR="004C6122" w:rsidRPr="00243A8A" w:rsidRDefault="004C6122" w:rsidP="00D54DE5">
      <w:pPr>
        <w:pStyle w:val="ZLITUSTzmustliter"/>
      </w:pPr>
      <w:r w:rsidRPr="00243A8A">
        <w:t>„6. Jeżeli akcje</w:t>
      </w:r>
      <w:r w:rsidR="00815BDE" w:rsidRPr="00243A8A">
        <w:t xml:space="preserve"> lub prawa z akcji</w:t>
      </w:r>
      <w:r w:rsidRPr="00243A8A">
        <w:t xml:space="preserve"> zostaną nabyte lub objęte z naruszeniem przepisu ust. 1 albo nie zostaną zbyte w terminie, o którym mowa w ust. 5, Komisja Nadzoru Finansowego może</w:t>
      </w:r>
      <w:r w:rsidR="002A2B1B" w:rsidRPr="00243A8A">
        <w:t xml:space="preserve"> nałożyć na akcjonariusza</w:t>
      </w:r>
      <w:r w:rsidR="00815BDE" w:rsidRPr="00243A8A">
        <w:t xml:space="preserve"> lub podmiot, który nabył lub objął prawa z akcji </w:t>
      </w:r>
      <w:r w:rsidR="002A2B1B" w:rsidRPr="00243A8A">
        <w:t>banku krajowego</w:t>
      </w:r>
      <w:r w:rsidR="00AD33B1" w:rsidRPr="00243A8A">
        <w:t xml:space="preserve"> karę pieniężną</w:t>
      </w:r>
      <w:r w:rsidRPr="00243A8A">
        <w:t>:</w:t>
      </w:r>
    </w:p>
    <w:p w14:paraId="03E05C08" w14:textId="7A6D6118" w:rsidR="00FE04BF" w:rsidRPr="00243A8A" w:rsidRDefault="00FE04BF" w:rsidP="00FE04BF">
      <w:pPr>
        <w:pStyle w:val="ZLITPKTzmpktliter"/>
      </w:pPr>
      <w:r w:rsidRPr="00243A8A">
        <w:t>1)</w:t>
      </w:r>
      <w:r w:rsidRPr="00243A8A">
        <w:tab/>
        <w:t>w przypadku osób prawnych do wysokości kwoty stanowiącej równowartość:</w:t>
      </w:r>
    </w:p>
    <w:p w14:paraId="51375215" w14:textId="649E1854" w:rsidR="00FE04BF" w:rsidRPr="00243A8A" w:rsidRDefault="00FE04BF" w:rsidP="0057276E">
      <w:pPr>
        <w:pStyle w:val="ZLITLITwPKTzmlitwpktliter"/>
      </w:pPr>
      <w:r w:rsidRPr="00243A8A">
        <w:t>a)</w:t>
      </w:r>
      <w:r w:rsidRPr="00243A8A">
        <w:tab/>
        <w:t>10</w:t>
      </w:r>
      <w:r w:rsidR="00DF691A">
        <w:t xml:space="preserve"> </w:t>
      </w:r>
      <w:r w:rsidRPr="00243A8A">
        <w:t>% całkowitego rocznego obrotu netto albo</w:t>
      </w:r>
    </w:p>
    <w:p w14:paraId="7E5C94A3" w14:textId="13697C6E" w:rsidR="00FE04BF" w:rsidRPr="00243A8A" w:rsidRDefault="00FE04BF" w:rsidP="0057276E">
      <w:pPr>
        <w:pStyle w:val="ZLITLITwPKTzmlitwpktliter"/>
      </w:pPr>
      <w:r w:rsidRPr="00243A8A">
        <w:t>b)</w:t>
      </w:r>
      <w:r w:rsidRPr="00243A8A">
        <w:tab/>
        <w:t>5</w:t>
      </w:r>
      <w:r w:rsidR="00DF691A">
        <w:t xml:space="preserve"> </w:t>
      </w:r>
      <w:r w:rsidRPr="00243A8A">
        <w:t>% średniego dziennego obrotu netto za każdy dzień trwającego naruszenia do dnia przywrócenia stanu zgodności z prawem, przez okres niedłuższy niż 6 miesięcy od daty określonej w decyzji</w:t>
      </w:r>
      <w:r w:rsidR="00623262" w:rsidRPr="00243A8A">
        <w:t xml:space="preserve"> nakazującej zaprzestanie naruszenia i</w:t>
      </w:r>
      <w:r w:rsidRPr="00243A8A">
        <w:t xml:space="preserve"> nakładającej karę pieniężną;</w:t>
      </w:r>
    </w:p>
    <w:p w14:paraId="5A9317C0" w14:textId="4ABAD127" w:rsidR="002A2B1B" w:rsidRPr="00243A8A" w:rsidRDefault="00FE04BF" w:rsidP="00D54DE5">
      <w:pPr>
        <w:pStyle w:val="ZLITPKTzmpktliter"/>
      </w:pPr>
      <w:r w:rsidRPr="00243A8A">
        <w:t>2</w:t>
      </w:r>
      <w:r w:rsidR="004C6122" w:rsidRPr="00243A8A">
        <w:t>)</w:t>
      </w:r>
      <w:r w:rsidR="004C6122" w:rsidRPr="00243A8A">
        <w:tab/>
      </w:r>
      <w:r w:rsidR="00AD33B1" w:rsidRPr="00243A8A">
        <w:t xml:space="preserve">w przypadku osób </w:t>
      </w:r>
      <w:r w:rsidR="004C6122" w:rsidRPr="00243A8A">
        <w:t>fizyczn</w:t>
      </w:r>
      <w:r w:rsidR="00AD33B1" w:rsidRPr="00243A8A">
        <w:t>ych</w:t>
      </w:r>
      <w:r w:rsidR="00E776E7" w:rsidRPr="00243A8A">
        <w:t xml:space="preserve"> do wysokości</w:t>
      </w:r>
      <w:r w:rsidR="002A2B1B" w:rsidRPr="00243A8A">
        <w:t>:</w:t>
      </w:r>
    </w:p>
    <w:p w14:paraId="41FA7FEC" w14:textId="55EFE6D4" w:rsidR="004C6122" w:rsidRPr="00243A8A" w:rsidRDefault="002A2B1B" w:rsidP="0057276E">
      <w:pPr>
        <w:pStyle w:val="ZLITLITwPKTzmlitwpktliter"/>
      </w:pPr>
      <w:r w:rsidRPr="00243A8A">
        <w:t>a)</w:t>
      </w:r>
      <w:r w:rsidRPr="00243A8A">
        <w:tab/>
      </w:r>
      <w:r w:rsidR="004C6122" w:rsidRPr="00243A8A">
        <w:t>21 312 000 zł</w:t>
      </w:r>
      <w:r w:rsidRPr="00243A8A">
        <w:t xml:space="preserve"> albo</w:t>
      </w:r>
    </w:p>
    <w:p w14:paraId="420A64EA" w14:textId="159C9725" w:rsidR="004C6122" w:rsidRPr="00243A8A" w:rsidRDefault="002A2B1B" w:rsidP="0057276E">
      <w:pPr>
        <w:pStyle w:val="ZLITLITwPKTzmlitwpktliter"/>
      </w:pPr>
      <w:r w:rsidRPr="00243A8A">
        <w:t>b)</w:t>
      </w:r>
      <w:r w:rsidRPr="00243A8A">
        <w:tab/>
        <w:t xml:space="preserve">213 165 zł za każdy dzień trwającego naruszenia do dnia przywrócenia </w:t>
      </w:r>
      <w:r w:rsidR="004E1549" w:rsidRPr="00243A8A">
        <w:t xml:space="preserve">stanu </w:t>
      </w:r>
      <w:r w:rsidRPr="00243A8A">
        <w:t>zgodności z prawem, przez okres niedłuższy niż 6 miesięcy od daty określonej w decyzji</w:t>
      </w:r>
      <w:bookmarkStart w:id="39" w:name="_Hlk172209816"/>
      <w:r w:rsidR="009C6AB8" w:rsidRPr="00243A8A">
        <w:t xml:space="preserve"> </w:t>
      </w:r>
      <w:r w:rsidR="007D514F" w:rsidRPr="00243A8A">
        <w:t xml:space="preserve">nakazującej zaprzestanie naruszenia i </w:t>
      </w:r>
      <w:r w:rsidR="009C6AB8" w:rsidRPr="00243A8A">
        <w:t>nakładającej karę pieniężną</w:t>
      </w:r>
      <w:r w:rsidR="002A1F2F" w:rsidRPr="00243A8A">
        <w:t>.</w:t>
      </w:r>
      <w:r w:rsidR="00CB3EED" w:rsidRPr="00243A8A">
        <w:t>”,</w:t>
      </w:r>
      <w:r w:rsidR="00512F8E" w:rsidRPr="00243A8A">
        <w:t xml:space="preserve"> </w:t>
      </w:r>
      <w:bookmarkEnd w:id="39"/>
    </w:p>
    <w:p w14:paraId="441085F8" w14:textId="77C8A745" w:rsidR="002A1F2F" w:rsidRPr="00243A8A" w:rsidRDefault="00552F20" w:rsidP="00D54DE5">
      <w:pPr>
        <w:pStyle w:val="LITlitera"/>
      </w:pPr>
      <w:r w:rsidRPr="00243A8A">
        <w:t>c</w:t>
      </w:r>
      <w:r w:rsidR="002A1F2F" w:rsidRPr="00243A8A">
        <w:t>)</w:t>
      </w:r>
      <w:r w:rsidR="002A1F2F" w:rsidRPr="00243A8A">
        <w:tab/>
        <w:t>po ust. 6 dodaje się ust. 6a</w:t>
      </w:r>
      <w:r w:rsidR="00772C5A" w:rsidRPr="00243A8A">
        <w:t xml:space="preserve"> i </w:t>
      </w:r>
      <w:r w:rsidR="008B2F14" w:rsidRPr="00243A8A">
        <w:t>6b</w:t>
      </w:r>
      <w:r w:rsidR="002A1F2F" w:rsidRPr="00243A8A">
        <w:t xml:space="preserve"> w brzmieniu:</w:t>
      </w:r>
    </w:p>
    <w:p w14:paraId="13F6EC68" w14:textId="71BAF85A" w:rsidR="0081470A" w:rsidRPr="00243A8A" w:rsidRDefault="002A1F2F" w:rsidP="0081470A">
      <w:pPr>
        <w:pStyle w:val="ZLITUSTzmustliter"/>
      </w:pPr>
      <w:r w:rsidRPr="00243A8A">
        <w:t xml:space="preserve">„6a. </w:t>
      </w:r>
      <w:r w:rsidR="0081470A" w:rsidRPr="00243A8A">
        <w:t>W przypadku gdy jest możliwe ustalenie kwoty korzyści osiągniętej przez akcjonariusza</w:t>
      </w:r>
      <w:r w:rsidR="00DF55E7" w:rsidRPr="00243A8A">
        <w:t xml:space="preserve"> lub podmiot, który nabył lub objął prawa z akcji, </w:t>
      </w:r>
      <w:r w:rsidR="0081470A" w:rsidRPr="00243A8A">
        <w:t>albo straty, której akcjonariusz</w:t>
      </w:r>
      <w:r w:rsidR="00552F20" w:rsidRPr="00243A8A">
        <w:t xml:space="preserve"> lub podmiot, który nabył lub objął prawa z akcji</w:t>
      </w:r>
      <w:r w:rsidR="00DF55E7" w:rsidRPr="00243A8A">
        <w:t>,</w:t>
      </w:r>
      <w:r w:rsidR="00552F20" w:rsidRPr="00243A8A">
        <w:t xml:space="preserve"> </w:t>
      </w:r>
      <w:r w:rsidR="0081470A" w:rsidRPr="00243A8A">
        <w:t xml:space="preserve">uniknął w wyniku naruszenia, karę pieniężną, o której mowa w ust. 6 pkt 1 lit. a oraz pkt 2 lit. a, </w:t>
      </w:r>
      <w:bookmarkStart w:id="40" w:name="_Hlk216089933"/>
      <w:r w:rsidR="0081470A" w:rsidRPr="00243A8A">
        <w:t>można ustalić w wysokości do dwukrotności kwoty korzyści albo straty</w:t>
      </w:r>
      <w:bookmarkEnd w:id="40"/>
      <w:r w:rsidR="0081470A" w:rsidRPr="00243A8A">
        <w:t>.</w:t>
      </w:r>
    </w:p>
    <w:p w14:paraId="7F74144E" w14:textId="4929F005" w:rsidR="00C25F44" w:rsidRPr="00243A8A" w:rsidRDefault="0081470A" w:rsidP="0081470A">
      <w:pPr>
        <w:pStyle w:val="ZLITUSTzmustliter"/>
      </w:pPr>
      <w:r w:rsidRPr="00243A8A">
        <w:t xml:space="preserve">6b. </w:t>
      </w:r>
      <w:r w:rsidR="002A1F2F" w:rsidRPr="00243A8A">
        <w:t xml:space="preserve">Jeżeli akcje </w:t>
      </w:r>
      <w:r w:rsidR="00DF55E7" w:rsidRPr="00243A8A">
        <w:t xml:space="preserve">lub prawa z akcji </w:t>
      </w:r>
      <w:r w:rsidR="002A1F2F" w:rsidRPr="00243A8A">
        <w:t>zostaną nabyte lub objęte</w:t>
      </w:r>
      <w:r w:rsidR="00624DC4" w:rsidRPr="00243A8A">
        <w:t xml:space="preserve"> w okolicznościach wskazanych w ust. 1, albo jeżeli nastąpi zmiana podmiotu dominującego w sposób inny niż przez nabycie </w:t>
      </w:r>
      <w:r w:rsidRPr="00243A8A">
        <w:t xml:space="preserve">lub </w:t>
      </w:r>
      <w:r w:rsidR="00624DC4" w:rsidRPr="00243A8A">
        <w:t>objęcie akcji lub praw z akcji w liczbie zapewniającej większość ogólnej liczby głosów na walnym zgromadzeniu w okolicznościach wskazanych w ust. 2,</w:t>
      </w:r>
      <w:r w:rsidR="002A1F2F" w:rsidRPr="00243A8A">
        <w:t xml:space="preserve"> albo </w:t>
      </w:r>
      <w:r w:rsidR="00CB3EED" w:rsidRPr="00243A8A">
        <w:t>jeżeli akcje</w:t>
      </w:r>
      <w:r w:rsidR="006F761C" w:rsidRPr="00243A8A">
        <w:t xml:space="preserve"> lub prawa z akcji</w:t>
      </w:r>
      <w:r w:rsidR="00CB3EED" w:rsidRPr="00243A8A">
        <w:t xml:space="preserve"> </w:t>
      </w:r>
      <w:r w:rsidR="002A1F2F" w:rsidRPr="00243A8A">
        <w:t xml:space="preserve">nie zostaną zbyte w terminie, o którym mowa w ust. 5, Komisja Nadzoru Finansowego może także </w:t>
      </w:r>
      <w:r w:rsidR="006E3726" w:rsidRPr="00243A8A">
        <w:t xml:space="preserve">ustanowić w banku krajowym zarząd komisaryczny albo uchylić zezwolenie na utworzenie banku </w:t>
      </w:r>
      <w:r w:rsidR="006E3726" w:rsidRPr="00243A8A">
        <w:lastRenderedPageBreak/>
        <w:t xml:space="preserve">i podjąć decyzję o likwidacji banku. </w:t>
      </w:r>
      <w:r w:rsidR="004C6122" w:rsidRPr="00243A8A">
        <w:t xml:space="preserve">Przepisy art. 145, </w:t>
      </w:r>
      <w:r w:rsidR="00BA61C3" w:rsidRPr="00243A8A">
        <w:t xml:space="preserve">art. 146, </w:t>
      </w:r>
      <w:r w:rsidR="004C6122" w:rsidRPr="00243A8A">
        <w:t>art. 147 ust. 3 i art. 153–156 stosuje się odpowiednio.”</w:t>
      </w:r>
      <w:r w:rsidR="002E5C80" w:rsidRPr="00243A8A">
        <w:t>,</w:t>
      </w:r>
    </w:p>
    <w:p w14:paraId="2C21BC29" w14:textId="68E9C409" w:rsidR="006F761C" w:rsidRPr="00243A8A" w:rsidRDefault="006F761C" w:rsidP="000C7845">
      <w:pPr>
        <w:pStyle w:val="LITlitera"/>
      </w:pPr>
      <w:r w:rsidRPr="00243A8A">
        <w:t>d</w:t>
      </w:r>
      <w:r w:rsidR="002E5C80" w:rsidRPr="00243A8A">
        <w:t>)</w:t>
      </w:r>
      <w:r w:rsidR="00F84EE8" w:rsidRPr="00243A8A">
        <w:tab/>
        <w:t xml:space="preserve">ust. 7 </w:t>
      </w:r>
      <w:r w:rsidRPr="00243A8A">
        <w:t>otrzymuje brzmienie:</w:t>
      </w:r>
    </w:p>
    <w:p w14:paraId="40BF32D2" w14:textId="4B0B2F86" w:rsidR="006F761C" w:rsidRPr="00243A8A" w:rsidRDefault="006F761C" w:rsidP="009754A3">
      <w:pPr>
        <w:pStyle w:val="ZLITUSTzmustliter"/>
      </w:pPr>
      <w:r w:rsidRPr="00243A8A">
        <w:t>„</w:t>
      </w:r>
      <w:r w:rsidR="00D0131C" w:rsidRPr="00243A8A">
        <w:t>7. Komisja Nadzoru Finansowego, ustalając wysokość kary pieniężnej, o której mowa w ust. 6 i 6a, uwzględnia w szczególności zakres i wagę naruszenia, uprzednie naruszenia przepisów ustawy przez akcjonariusza lub podmiot, który nabył lub objął prawa z akcji, oraz jego sytuację finansową.”,</w:t>
      </w:r>
    </w:p>
    <w:p w14:paraId="732F06E8" w14:textId="072AF2FD" w:rsidR="002E5C80" w:rsidRPr="00243A8A" w:rsidRDefault="006F761C" w:rsidP="000C7845">
      <w:pPr>
        <w:pStyle w:val="LITlitera"/>
      </w:pPr>
      <w:r w:rsidRPr="00243A8A">
        <w:t>e</w:t>
      </w:r>
      <w:r w:rsidR="00F84EE8" w:rsidRPr="00243A8A">
        <w:t>)</w:t>
      </w:r>
      <w:r w:rsidR="008738BB" w:rsidRPr="00243A8A">
        <w:tab/>
      </w:r>
      <w:r w:rsidR="002E5C80" w:rsidRPr="00243A8A">
        <w:t>uchyla się ust. 8;</w:t>
      </w:r>
    </w:p>
    <w:p w14:paraId="4486A30C" w14:textId="3CFBE3FB" w:rsidR="00C412CC" w:rsidRPr="00243A8A" w:rsidRDefault="00887054" w:rsidP="00E21EB6">
      <w:pPr>
        <w:pStyle w:val="PKTpunkt"/>
      </w:pPr>
      <w:r w:rsidRPr="00243A8A">
        <w:t>2</w:t>
      </w:r>
      <w:r w:rsidR="008D7CCD" w:rsidRPr="00243A8A">
        <w:t>4</w:t>
      </w:r>
      <w:r w:rsidR="000803DB" w:rsidRPr="00243A8A">
        <w:t>)</w:t>
      </w:r>
      <w:r w:rsidR="000803DB" w:rsidRPr="00243A8A">
        <w:tab/>
        <w:t>w art. 25n</w:t>
      </w:r>
      <w:r w:rsidR="00C412CC" w:rsidRPr="00243A8A">
        <w:t>:</w:t>
      </w:r>
    </w:p>
    <w:p w14:paraId="4DC06B1B" w14:textId="2665ECD3" w:rsidR="000803DB" w:rsidRPr="00243A8A" w:rsidRDefault="00C412CC" w:rsidP="000D194C">
      <w:pPr>
        <w:pStyle w:val="LITlitera"/>
      </w:pPr>
      <w:r w:rsidRPr="00243A8A">
        <w:t>a)</w:t>
      </w:r>
      <w:r w:rsidRPr="00243A8A">
        <w:tab/>
      </w:r>
      <w:r w:rsidR="000803DB" w:rsidRPr="00243A8A">
        <w:t>ust. 5</w:t>
      </w:r>
      <w:r w:rsidR="00206F81" w:rsidRPr="00243A8A">
        <w:t xml:space="preserve"> i 5</w:t>
      </w:r>
      <w:r w:rsidR="000803DB" w:rsidRPr="00243A8A">
        <w:t>a otrzymuj</w:t>
      </w:r>
      <w:r w:rsidR="00206F81" w:rsidRPr="00243A8A">
        <w:t>ą</w:t>
      </w:r>
      <w:r w:rsidR="000803DB" w:rsidRPr="00243A8A">
        <w:t xml:space="preserve"> brzmienie:</w:t>
      </w:r>
    </w:p>
    <w:p w14:paraId="16C17C1A" w14:textId="15B87615" w:rsidR="00206F81" w:rsidRPr="00243A8A" w:rsidRDefault="00F3796A" w:rsidP="00206F81">
      <w:pPr>
        <w:pStyle w:val="ZLITUSTzmustliter"/>
      </w:pPr>
      <w:r w:rsidRPr="00243A8A">
        <w:t>„</w:t>
      </w:r>
      <w:r w:rsidR="00206F81" w:rsidRPr="00243A8A">
        <w:t>5. Jeżeli akcje nie zostaną zbyte w terminie, o którym mowa w ust. 4, przepisy art. 25l ust. 6–</w:t>
      </w:r>
      <w:r w:rsidR="00A84D8E" w:rsidRPr="00243A8A">
        <w:t>7</w:t>
      </w:r>
      <w:r w:rsidR="00206F81" w:rsidRPr="00243A8A">
        <w:t xml:space="preserve"> stosuje się odpowiednio.</w:t>
      </w:r>
    </w:p>
    <w:p w14:paraId="66597AE2" w14:textId="56F1D692" w:rsidR="00F3796A" w:rsidRPr="00243A8A" w:rsidRDefault="00F3796A" w:rsidP="00206F81">
      <w:pPr>
        <w:pStyle w:val="ZLITUSTzmustliter"/>
      </w:pPr>
      <w:r w:rsidRPr="00243A8A">
        <w:t xml:space="preserve">5a. Jeżeli podmiot, o którym mowa w art. 25 ust. 1, lub założyciel banku krajowego nabył lub objął akcje lub prawa z akcji, o których mowa w art. 25 ust. 1, i nie dochowuje zobowiązania, o którym mowa w art. 25h ust. 3 lub art. 30 ust. 1b, </w:t>
      </w:r>
      <w:bookmarkStart w:id="41" w:name="_Hlk210399265"/>
      <w:r w:rsidRPr="00243A8A">
        <w:t>Komisja Nadzoru Finansowego może, w drodze decyzji, nałożyć na ten podmiot lub założyciela banku krajowego karę pieniężną:</w:t>
      </w:r>
    </w:p>
    <w:p w14:paraId="15AD7BF6" w14:textId="6760566F" w:rsidR="00E62CD6" w:rsidRPr="00243A8A" w:rsidRDefault="00F3796A" w:rsidP="00B21ECB">
      <w:pPr>
        <w:pStyle w:val="ZLITPKTzmpktliter"/>
      </w:pPr>
      <w:bookmarkStart w:id="42" w:name="_Hlk201053190"/>
      <w:r w:rsidRPr="00243A8A">
        <w:t>1)</w:t>
      </w:r>
      <w:r w:rsidRPr="00243A8A">
        <w:tab/>
      </w:r>
      <w:r w:rsidR="00442A5A" w:rsidRPr="00243A8A">
        <w:t xml:space="preserve">w przypadku osób prawnych </w:t>
      </w:r>
      <w:r w:rsidR="00E776E7" w:rsidRPr="00243A8A">
        <w:t>do</w:t>
      </w:r>
      <w:r w:rsidR="00442A5A" w:rsidRPr="00243A8A">
        <w:t xml:space="preserve"> wysokości </w:t>
      </w:r>
      <w:r w:rsidRPr="00243A8A">
        <w:t>kwoty stanowiącej równowartość</w:t>
      </w:r>
      <w:r w:rsidR="00E62CD6" w:rsidRPr="00243A8A">
        <w:t>:</w:t>
      </w:r>
    </w:p>
    <w:p w14:paraId="211D3468" w14:textId="18204A95" w:rsidR="00E62CD6" w:rsidRPr="00243A8A" w:rsidRDefault="00E62CD6" w:rsidP="0057276E">
      <w:pPr>
        <w:pStyle w:val="ZLITLITwPKTzmlitwpktliter"/>
      </w:pPr>
      <w:r w:rsidRPr="00243A8A">
        <w:t>a)</w:t>
      </w:r>
      <w:r w:rsidR="00442A5A" w:rsidRPr="00243A8A">
        <w:tab/>
        <w:t>1</w:t>
      </w:r>
      <w:r w:rsidR="00F3796A" w:rsidRPr="00243A8A">
        <w:t>0</w:t>
      </w:r>
      <w:r w:rsidR="009D3719">
        <w:t xml:space="preserve"> </w:t>
      </w:r>
      <w:r w:rsidR="00F3796A" w:rsidRPr="00243A8A">
        <w:t xml:space="preserve">% całkowitego rocznego </w:t>
      </w:r>
      <w:r w:rsidR="009C6FD6" w:rsidRPr="00243A8A">
        <w:t xml:space="preserve">obrotu </w:t>
      </w:r>
      <w:r w:rsidR="00F3796A" w:rsidRPr="00243A8A">
        <w:t>netto</w:t>
      </w:r>
      <w:r w:rsidR="00387951" w:rsidRPr="00243A8A">
        <w:t xml:space="preserve"> </w:t>
      </w:r>
      <w:bookmarkStart w:id="43" w:name="_Hlk226976225"/>
      <w:r w:rsidR="00387951" w:rsidRPr="00243A8A">
        <w:t>albo do wysokości dwukrotności kwoty korzyści uzyskanych lub strat unikniętych w wyniku naruszenia – w przypadku gdy jest możliwe ich ustalenie,</w:t>
      </w:r>
      <w:r w:rsidR="00F3796A" w:rsidRPr="00243A8A">
        <w:t xml:space="preserve"> </w:t>
      </w:r>
      <w:bookmarkEnd w:id="43"/>
      <w:r w:rsidR="00F3796A" w:rsidRPr="00243A8A">
        <w:t>albo</w:t>
      </w:r>
      <w:r w:rsidR="00BB0012" w:rsidRPr="00243A8A">
        <w:t xml:space="preserve"> </w:t>
      </w:r>
    </w:p>
    <w:p w14:paraId="5E58152F" w14:textId="78647B00" w:rsidR="00F3796A" w:rsidRPr="00243A8A" w:rsidRDefault="00E62CD6" w:rsidP="0057276E">
      <w:pPr>
        <w:pStyle w:val="ZLITLITwPKTzmlitwpktliter"/>
      </w:pPr>
      <w:r w:rsidRPr="00243A8A">
        <w:t>b)</w:t>
      </w:r>
      <w:r w:rsidR="00442A5A" w:rsidRPr="00243A8A">
        <w:tab/>
      </w:r>
      <w:r w:rsidR="00F3796A" w:rsidRPr="00243A8A">
        <w:t>5</w:t>
      </w:r>
      <w:r w:rsidR="009D3719">
        <w:t xml:space="preserve"> </w:t>
      </w:r>
      <w:r w:rsidR="00F3796A" w:rsidRPr="00243A8A">
        <w:t xml:space="preserve">% średniego dziennego </w:t>
      </w:r>
      <w:r w:rsidR="009C6FD6" w:rsidRPr="00243A8A">
        <w:t xml:space="preserve">obrotu </w:t>
      </w:r>
      <w:r w:rsidR="00F3796A" w:rsidRPr="00243A8A">
        <w:t>netto za każdy dzień trwającego naruszenia do dnia przywrócenia</w:t>
      </w:r>
      <w:r w:rsidR="00C57C75" w:rsidRPr="00243A8A">
        <w:t xml:space="preserve"> stanu</w:t>
      </w:r>
      <w:r w:rsidR="00F3796A" w:rsidRPr="00243A8A">
        <w:t xml:space="preserve"> zgodności z prawem, przez okres niedłuższy niż 6 miesięcy od daty określonej w </w:t>
      </w:r>
      <w:r w:rsidR="00414CC4" w:rsidRPr="00243A8A">
        <w:t>decyzji nakazującej</w:t>
      </w:r>
      <w:r w:rsidR="00C57C75" w:rsidRPr="00243A8A">
        <w:t xml:space="preserve"> zaprzestanie naruszenia i nakładającej karę pieniężną</w:t>
      </w:r>
      <w:r w:rsidR="002A2B1B" w:rsidRPr="00243A8A">
        <w:t>;</w:t>
      </w:r>
      <w:r w:rsidR="00F3796A" w:rsidRPr="00243A8A">
        <w:t xml:space="preserve"> </w:t>
      </w:r>
    </w:p>
    <w:p w14:paraId="066AC815" w14:textId="72D32EC3" w:rsidR="00C57C75" w:rsidRPr="00243A8A" w:rsidRDefault="00F3796A" w:rsidP="009754A3">
      <w:pPr>
        <w:pStyle w:val="ZLITPKTzmpktliter"/>
      </w:pPr>
      <w:r w:rsidRPr="00243A8A">
        <w:t>2)</w:t>
      </w:r>
      <w:r w:rsidRPr="00243A8A">
        <w:tab/>
      </w:r>
      <w:r w:rsidR="00442A5A" w:rsidRPr="00243A8A">
        <w:t xml:space="preserve">w przypadku osób fizycznych </w:t>
      </w:r>
      <w:r w:rsidR="00E776E7" w:rsidRPr="00243A8A">
        <w:t>do</w:t>
      </w:r>
      <w:r w:rsidR="00442A5A" w:rsidRPr="00243A8A">
        <w:t xml:space="preserve"> wysokości</w:t>
      </w:r>
      <w:r w:rsidR="00C57C75" w:rsidRPr="00243A8A">
        <w:t>:</w:t>
      </w:r>
    </w:p>
    <w:p w14:paraId="22F8D34F" w14:textId="21215683" w:rsidR="00C57C75" w:rsidRPr="00243A8A" w:rsidRDefault="00C57C75" w:rsidP="0057276E">
      <w:pPr>
        <w:pStyle w:val="ZLITLITwPKTzmlitwpktliter"/>
      </w:pPr>
      <w:r w:rsidRPr="00243A8A">
        <w:t>a)</w:t>
      </w:r>
      <w:r w:rsidR="00442A5A" w:rsidRPr="00243A8A">
        <w:tab/>
      </w:r>
      <w:r w:rsidR="00F3796A" w:rsidRPr="00243A8A">
        <w:t xml:space="preserve">21 312 000 zł </w:t>
      </w:r>
      <w:r w:rsidR="005A1280" w:rsidRPr="005A1280">
        <w:t xml:space="preserve">albo do wysokości dwukrotności kwoty korzyści uzyskanych lub strat unikniętych w wyniku naruszenia – w przypadku gdy jest możliwe ich ustalenie, </w:t>
      </w:r>
      <w:r w:rsidR="00F3796A" w:rsidRPr="00243A8A">
        <w:t>albo</w:t>
      </w:r>
    </w:p>
    <w:p w14:paraId="013ADEAB" w14:textId="0CAA3F56" w:rsidR="00F3796A" w:rsidRPr="00243A8A" w:rsidRDefault="00C57C75" w:rsidP="0057276E">
      <w:pPr>
        <w:pStyle w:val="ZLITLITwPKTzmlitwpktliter"/>
      </w:pPr>
      <w:r w:rsidRPr="00243A8A">
        <w:t>b)</w:t>
      </w:r>
      <w:r w:rsidR="00442A5A" w:rsidRPr="00243A8A">
        <w:tab/>
      </w:r>
      <w:r w:rsidR="00F3796A" w:rsidRPr="00243A8A">
        <w:t xml:space="preserve">213 165 zł za każdy dzień trwającego naruszenia do dnia przywrócenia </w:t>
      </w:r>
      <w:r w:rsidR="001E3492" w:rsidRPr="00243A8A">
        <w:t>stanu</w:t>
      </w:r>
      <w:r w:rsidR="00442A5A" w:rsidRPr="00243A8A">
        <w:t xml:space="preserve"> </w:t>
      </w:r>
      <w:r w:rsidR="00F3796A" w:rsidRPr="00243A8A">
        <w:t>zgodności z prawem, przez okres niedłuższy niż 6 miesięcy od daty określonej w decyzji</w:t>
      </w:r>
      <w:r w:rsidR="00414CC4" w:rsidRPr="00243A8A">
        <w:t xml:space="preserve"> nakazującej zaprzestanie naruszenia i nakładającej karę pieniężną</w:t>
      </w:r>
      <w:r w:rsidR="00F3796A" w:rsidRPr="00243A8A">
        <w:t>.”,</w:t>
      </w:r>
    </w:p>
    <w:bookmarkEnd w:id="41"/>
    <w:bookmarkEnd w:id="42"/>
    <w:p w14:paraId="7381631E" w14:textId="48954E66" w:rsidR="00C412CC" w:rsidRPr="004C180E" w:rsidRDefault="00C412CC" w:rsidP="000D194C">
      <w:pPr>
        <w:pStyle w:val="LITlitera"/>
      </w:pPr>
      <w:r w:rsidRPr="00243A8A">
        <w:lastRenderedPageBreak/>
        <w:t>b)</w:t>
      </w:r>
      <w:r w:rsidRPr="00243A8A">
        <w:tab/>
        <w:t>w ust. 5c wyraz</w:t>
      </w:r>
      <w:r w:rsidR="00CB3EED" w:rsidRPr="00243A8A">
        <w:t>y</w:t>
      </w:r>
      <w:r w:rsidRPr="00243A8A">
        <w:t xml:space="preserve"> „</w:t>
      </w:r>
      <w:r w:rsidRPr="004C180E">
        <w:t>ust. 5a” zastępuje się wyraz</w:t>
      </w:r>
      <w:r w:rsidR="00CB3EED" w:rsidRPr="004C180E">
        <w:t>a</w:t>
      </w:r>
      <w:r w:rsidRPr="004C180E">
        <w:t>m</w:t>
      </w:r>
      <w:r w:rsidR="00CB3EED" w:rsidRPr="004C180E">
        <w:t>i</w:t>
      </w:r>
      <w:r w:rsidRPr="004C180E">
        <w:t xml:space="preserve"> „ust. 5a pkt 1</w:t>
      </w:r>
      <w:r w:rsidR="000E1A8E" w:rsidRPr="004C180E">
        <w:t xml:space="preserve"> </w:t>
      </w:r>
      <w:bookmarkStart w:id="44" w:name="_Hlk225933514"/>
      <w:r w:rsidR="000E1A8E" w:rsidRPr="004C180E">
        <w:t>lit</w:t>
      </w:r>
      <w:r w:rsidR="00BD2D77" w:rsidRPr="004C180E">
        <w:t>.</w:t>
      </w:r>
      <w:r w:rsidR="000E1A8E" w:rsidRPr="004C180E">
        <w:t xml:space="preserve"> a</w:t>
      </w:r>
      <w:r w:rsidR="00BD2D77" w:rsidRPr="004C180E">
        <w:t xml:space="preserve"> oraz pkt 2 lit.</w:t>
      </w:r>
      <w:r w:rsidR="00847FDD">
        <w:t> </w:t>
      </w:r>
      <w:r w:rsidR="00BD2D77" w:rsidRPr="004C180E">
        <w:t>a</w:t>
      </w:r>
      <w:bookmarkEnd w:id="44"/>
      <w:r w:rsidRPr="004C180E">
        <w:t>”</w:t>
      </w:r>
      <w:r w:rsidR="002A1D4C" w:rsidRPr="004C180E">
        <w:t>,</w:t>
      </w:r>
    </w:p>
    <w:p w14:paraId="76429695" w14:textId="79BA5FA7" w:rsidR="00C412CC" w:rsidRPr="004C180E" w:rsidRDefault="00C412CC" w:rsidP="000D194C">
      <w:pPr>
        <w:pStyle w:val="LITlitera"/>
      </w:pPr>
      <w:r w:rsidRPr="004C180E">
        <w:t>c)</w:t>
      </w:r>
      <w:r w:rsidRPr="004C180E">
        <w:tab/>
      </w:r>
      <w:r w:rsidR="00BC40B3" w:rsidRPr="004C180E">
        <w:t xml:space="preserve">użyte </w:t>
      </w:r>
      <w:r w:rsidRPr="004C180E">
        <w:t>w ust. 5d</w:t>
      </w:r>
      <w:r w:rsidR="00BC40B3" w:rsidRPr="004C180E">
        <w:t xml:space="preserve"> </w:t>
      </w:r>
      <w:r w:rsidR="00810220" w:rsidRPr="004C180E">
        <w:t xml:space="preserve">dwukrotnie </w:t>
      </w:r>
      <w:r w:rsidRPr="004C180E">
        <w:t>wyraz</w:t>
      </w:r>
      <w:r w:rsidR="00BC40B3" w:rsidRPr="004C180E">
        <w:t>y</w:t>
      </w:r>
      <w:r w:rsidRPr="004C180E">
        <w:t xml:space="preserve"> „ust. 5a” zastępuje się</w:t>
      </w:r>
      <w:r w:rsidR="00BC40B3" w:rsidRPr="004C180E">
        <w:t xml:space="preserve"> </w:t>
      </w:r>
      <w:r w:rsidRPr="004C180E">
        <w:t>wyraz</w:t>
      </w:r>
      <w:r w:rsidR="00BC40B3" w:rsidRPr="004C180E">
        <w:t>a</w:t>
      </w:r>
      <w:r w:rsidRPr="004C180E">
        <w:t>m</w:t>
      </w:r>
      <w:r w:rsidR="00BC40B3" w:rsidRPr="004C180E">
        <w:t>i</w:t>
      </w:r>
      <w:r w:rsidRPr="004C180E">
        <w:t xml:space="preserve"> „ust. 5a pkt 1</w:t>
      </w:r>
      <w:r w:rsidR="001F7F62" w:rsidRPr="004C180E">
        <w:t xml:space="preserve"> lit. a oraz pkt 2 lit. a</w:t>
      </w:r>
      <w:r w:rsidRPr="004C180E">
        <w:t>”</w:t>
      </w:r>
      <w:r w:rsidR="00BC40B3" w:rsidRPr="004C180E">
        <w:t>;</w:t>
      </w:r>
    </w:p>
    <w:p w14:paraId="30F73E0F" w14:textId="76D46739" w:rsidR="00AE1E0F" w:rsidRPr="00B161FC" w:rsidRDefault="00B21ECB" w:rsidP="00C60C1A">
      <w:pPr>
        <w:pStyle w:val="PKTpunkt"/>
      </w:pPr>
      <w:r w:rsidRPr="00705AE9">
        <w:t>2</w:t>
      </w:r>
      <w:r w:rsidR="008D7CCD" w:rsidRPr="00705AE9">
        <w:rPr>
          <w:bCs w:val="0"/>
        </w:rPr>
        <w:t>5</w:t>
      </w:r>
      <w:r w:rsidR="00505E60" w:rsidRPr="00705AE9">
        <w:rPr>
          <w:bCs w:val="0"/>
        </w:rPr>
        <w:t>)</w:t>
      </w:r>
      <w:r w:rsidR="00705AE9">
        <w:tab/>
      </w:r>
      <w:r w:rsidR="00505E60" w:rsidRPr="00705AE9">
        <w:rPr>
          <w:bCs w:val="0"/>
        </w:rPr>
        <w:t xml:space="preserve">w art. 25p </w:t>
      </w:r>
      <w:r w:rsidR="00505E60" w:rsidRPr="00705AE9">
        <w:t xml:space="preserve">w ust. 3 wyrazy „art. 25l ust. 6 i 7” zastępuje się wyrazami „art. 25l </w:t>
      </w:r>
      <w:r w:rsidR="00505E60" w:rsidRPr="00573789">
        <w:t>ust. 6–7”</w:t>
      </w:r>
      <w:r w:rsidR="005D7189" w:rsidRPr="00573789">
        <w:t>;</w:t>
      </w:r>
    </w:p>
    <w:p w14:paraId="5278E8B6" w14:textId="1891315D" w:rsidR="00002E92" w:rsidRPr="00705AE9" w:rsidRDefault="00B21ECB">
      <w:pPr>
        <w:pStyle w:val="PKTpunkt"/>
      </w:pPr>
      <w:r w:rsidRPr="00705AE9">
        <w:t>2</w:t>
      </w:r>
      <w:r w:rsidR="00BB7387" w:rsidRPr="00705AE9">
        <w:t>6</w:t>
      </w:r>
      <w:r w:rsidR="00002E92" w:rsidRPr="00705AE9">
        <w:t>)</w:t>
      </w:r>
      <w:r w:rsidR="00002E92" w:rsidRPr="00705AE9">
        <w:tab/>
        <w:t xml:space="preserve">w art. 31 </w:t>
      </w:r>
      <w:r w:rsidR="00ED5F3D" w:rsidRPr="00705AE9">
        <w:t xml:space="preserve">w </w:t>
      </w:r>
      <w:r w:rsidR="00002E92" w:rsidRPr="00705AE9">
        <w:t xml:space="preserve">ust. 3 </w:t>
      </w:r>
      <w:r w:rsidR="00ED5F3D" w:rsidRPr="00705AE9">
        <w:t xml:space="preserve">w </w:t>
      </w:r>
      <w:r w:rsidR="00002E92" w:rsidRPr="00705AE9">
        <w:t>pkt 3 wyrazy „art. 22b ust. 1” zastępuje się wyrazami „art. 22b ust. 1 i 1a”;</w:t>
      </w:r>
    </w:p>
    <w:p w14:paraId="1B061073" w14:textId="75CE81B8" w:rsidR="00002E92" w:rsidRPr="00243A8A" w:rsidRDefault="00B21ECB" w:rsidP="008F5F4C">
      <w:pPr>
        <w:pStyle w:val="PKTpunkt"/>
      </w:pPr>
      <w:r w:rsidRPr="00243A8A">
        <w:t>2</w:t>
      </w:r>
      <w:r w:rsidR="00BB7387" w:rsidRPr="00243A8A">
        <w:t>7</w:t>
      </w:r>
      <w:r w:rsidR="00002E92" w:rsidRPr="00243A8A">
        <w:t>)</w:t>
      </w:r>
      <w:r w:rsidR="00002E92" w:rsidRPr="00243A8A">
        <w:tab/>
        <w:t xml:space="preserve">art. 31b </w:t>
      </w:r>
      <w:r w:rsidR="00A07771" w:rsidRPr="00243A8A">
        <w:t>otrzymuje brzmienie:</w:t>
      </w:r>
    </w:p>
    <w:p w14:paraId="683A6048" w14:textId="2A760EB0" w:rsidR="00A07771" w:rsidRPr="00243A8A" w:rsidRDefault="00A07771" w:rsidP="0057276E">
      <w:pPr>
        <w:pStyle w:val="ZARTzmartartykuempunktem"/>
      </w:pPr>
      <w:r w:rsidRPr="00243A8A">
        <w:t>„Art. 31b. Minister właściwy do spraw instytucji finansowych określi, w drodze rozporządzenia:</w:t>
      </w:r>
    </w:p>
    <w:p w14:paraId="4D1E036A" w14:textId="77777777" w:rsidR="003310D8" w:rsidRPr="00243A8A" w:rsidRDefault="00A07771" w:rsidP="0057276E">
      <w:pPr>
        <w:pStyle w:val="ZPKTzmpktartykuempunktem"/>
      </w:pPr>
      <w:r w:rsidRPr="00243A8A">
        <w:t>1)</w:t>
      </w:r>
      <w:r w:rsidRPr="00243A8A">
        <w:tab/>
        <w:t>szczegółowy zakres oraz formę i terminy przekazywania informacji, o których mowa w art. 22 ust. 3, art. 22a ust. 2, art. 22aa ust. 10</w:t>
      </w:r>
      <w:r w:rsidR="001C46BB" w:rsidRPr="00243A8A">
        <w:t>b</w:t>
      </w:r>
      <w:r w:rsidRPr="00243A8A">
        <w:t xml:space="preserve">, art. 22aaa ust. </w:t>
      </w:r>
      <w:r w:rsidR="001C46BB" w:rsidRPr="00243A8A">
        <w:t>3</w:t>
      </w:r>
      <w:r w:rsidRPr="00243A8A">
        <w:t xml:space="preserve">, </w:t>
      </w:r>
    </w:p>
    <w:p w14:paraId="06B2FCA7" w14:textId="73730B04" w:rsidR="00A07771" w:rsidRPr="00243A8A" w:rsidRDefault="00A07771" w:rsidP="0057276E">
      <w:pPr>
        <w:pStyle w:val="ZPKTzmpktartykuempunktem"/>
      </w:pPr>
      <w:r w:rsidRPr="00243A8A">
        <w:t>2)</w:t>
      </w:r>
      <w:r w:rsidRPr="00243A8A">
        <w:tab/>
        <w:t>formę wniosku oraz dokumenty, które należy załączyć do wniosku</w:t>
      </w:r>
      <w:r w:rsidR="00592E73" w:rsidRPr="00243A8A">
        <w:t xml:space="preserve"> o wyrażenie zgody, o której mowa </w:t>
      </w:r>
      <w:r w:rsidR="0043333A" w:rsidRPr="00243A8A">
        <w:t xml:space="preserve">w art. 22b </w:t>
      </w:r>
      <w:r w:rsidR="00592E73" w:rsidRPr="00243A8A">
        <w:t>ust. 1 i 1a</w:t>
      </w:r>
      <w:r w:rsidRPr="00243A8A">
        <w:t>, w celu przedstawienia informacji określonych w art. 22b ust. 2</w:t>
      </w:r>
      <w:r w:rsidR="00F36ADF" w:rsidRPr="00243A8A">
        <w:t>,</w:t>
      </w:r>
    </w:p>
    <w:p w14:paraId="1B934DCA" w14:textId="77777777" w:rsidR="00A07771" w:rsidRPr="00243A8A" w:rsidRDefault="00A07771" w:rsidP="0057276E">
      <w:pPr>
        <w:pStyle w:val="ZPKTzmpktartykuempunktem"/>
      </w:pPr>
      <w:r w:rsidRPr="00243A8A">
        <w:t>3)</w:t>
      </w:r>
      <w:r w:rsidRPr="00243A8A">
        <w:tab/>
        <w:t>wykaz dokumentów, o których mowa w art. 31 ust. 2 pkt 3</w:t>
      </w:r>
    </w:p>
    <w:p w14:paraId="55A9E0DB" w14:textId="5C1CFD06" w:rsidR="000E43DE" w:rsidRPr="00243A8A" w:rsidRDefault="00A07771" w:rsidP="0057276E">
      <w:pPr>
        <w:pStyle w:val="ZCZWSPPKTzmczciwsppktartykuempunktem"/>
      </w:pPr>
      <w:r w:rsidRPr="00243A8A">
        <w:t>– kierując się potrzebą zapewnienia Komisji Nadzoru Finansowego dostępu do danych niezbędnych do prawidłowego sprawowania nadzoru, w tym oceny spełniania wymogów ustawowych przez założycieli i członków organów banku, a także badania sytuacji finansowej założycieli.”;</w:t>
      </w:r>
    </w:p>
    <w:p w14:paraId="76A9C820" w14:textId="6E7D040E" w:rsidR="00AB2BEB" w:rsidRPr="00243A8A" w:rsidRDefault="00B21ECB">
      <w:pPr>
        <w:pStyle w:val="PKTpunkt"/>
      </w:pPr>
      <w:r w:rsidRPr="00243A8A">
        <w:t>2</w:t>
      </w:r>
      <w:r w:rsidR="00BB7387" w:rsidRPr="00243A8A">
        <w:t>8</w:t>
      </w:r>
      <w:r w:rsidR="008F5F4C" w:rsidRPr="00243A8A">
        <w:t>)</w:t>
      </w:r>
      <w:r w:rsidR="008F5F4C" w:rsidRPr="00243A8A">
        <w:tab/>
      </w:r>
      <w:r w:rsidR="00D30366" w:rsidRPr="00243A8A">
        <w:t>uchyla się art. 40</w:t>
      </w:r>
      <w:r w:rsidR="00085355" w:rsidRPr="00243A8A">
        <w:t xml:space="preserve">–41; </w:t>
      </w:r>
    </w:p>
    <w:p w14:paraId="49EA1348" w14:textId="1F7A97C2" w:rsidR="00A178A4" w:rsidRPr="00243A8A" w:rsidRDefault="00AB2BEB">
      <w:pPr>
        <w:pStyle w:val="PKTpunkt"/>
      </w:pPr>
      <w:r w:rsidRPr="00243A8A">
        <w:t>2</w:t>
      </w:r>
      <w:r w:rsidR="00BB7387" w:rsidRPr="00243A8A">
        <w:t>9</w:t>
      </w:r>
      <w:r w:rsidRPr="00243A8A">
        <w:t>)</w:t>
      </w:r>
      <w:r w:rsidR="00957709" w:rsidRPr="00243A8A">
        <w:tab/>
      </w:r>
      <w:r w:rsidRPr="00243A8A">
        <w:t xml:space="preserve">po art. 41 dodaje się </w:t>
      </w:r>
      <w:r w:rsidR="005C5194" w:rsidRPr="00243A8A">
        <w:t>art. 4</w:t>
      </w:r>
      <w:r w:rsidRPr="00243A8A">
        <w:t>1a – 41</w:t>
      </w:r>
      <w:r w:rsidR="00C67099" w:rsidRPr="00243A8A">
        <w:t>y</w:t>
      </w:r>
      <w:r w:rsidRPr="00243A8A">
        <w:t xml:space="preserve"> w </w:t>
      </w:r>
      <w:r w:rsidR="005C5194" w:rsidRPr="00243A8A">
        <w:t>brzmieni</w:t>
      </w:r>
      <w:r w:rsidRPr="00243A8A">
        <w:t>u</w:t>
      </w:r>
      <w:r w:rsidR="005C5194" w:rsidRPr="00243A8A">
        <w:t xml:space="preserve">: </w:t>
      </w:r>
    </w:p>
    <w:p w14:paraId="4D56B225" w14:textId="135D776F" w:rsidR="005C5194" w:rsidRPr="00243A8A" w:rsidRDefault="005C5194" w:rsidP="00614375">
      <w:pPr>
        <w:pStyle w:val="ZARTzmartartykuempunktem"/>
      </w:pPr>
      <w:r w:rsidRPr="00243A8A">
        <w:t>„Art. 4</w:t>
      </w:r>
      <w:r w:rsidR="00AB2BEB" w:rsidRPr="00243A8A">
        <w:t>1a</w:t>
      </w:r>
      <w:r w:rsidRPr="00243A8A">
        <w:t>. 1. Bank zagraniczny</w:t>
      </w:r>
      <w:r w:rsidR="007F07F5" w:rsidRPr="00243A8A">
        <w:t xml:space="preserve"> lub </w:t>
      </w:r>
      <w:bookmarkStart w:id="45" w:name="_Hlk216090268"/>
      <w:r w:rsidR="007F07F5" w:rsidRPr="00243A8A">
        <w:t>podmiot z państwa trzeciego</w:t>
      </w:r>
      <w:r w:rsidR="000E4AD5" w:rsidRPr="00243A8A">
        <w:t xml:space="preserve"> niebędący bankiem zagranicznym</w:t>
      </w:r>
      <w:bookmarkEnd w:id="45"/>
      <w:r w:rsidRPr="00243A8A">
        <w:t xml:space="preserve"> wykonuj</w:t>
      </w:r>
      <w:r w:rsidR="00F36F69" w:rsidRPr="00243A8A">
        <w:t>ą</w:t>
      </w:r>
      <w:r w:rsidRPr="00243A8A">
        <w:t xml:space="preserve"> działalność na terytorium Rzeczypospolitej Polskiej </w:t>
      </w:r>
      <w:r w:rsidR="00337018" w:rsidRPr="00243A8A">
        <w:t>w zakresie określonym w art. 5 ust. 1 pkt 1,</w:t>
      </w:r>
      <w:r w:rsidR="00F36F69" w:rsidRPr="00243A8A">
        <w:t xml:space="preserve"> a </w:t>
      </w:r>
      <w:r w:rsidR="006E7A49" w:rsidRPr="00243A8A">
        <w:t xml:space="preserve">w </w:t>
      </w:r>
      <w:r w:rsidR="00F36F69" w:rsidRPr="00243A8A">
        <w:t>przypadku banku</w:t>
      </w:r>
      <w:r w:rsidR="006E7A49" w:rsidRPr="00243A8A">
        <w:t xml:space="preserve"> zagranicznego również w zakresie określonym w art. 5 ust.</w:t>
      </w:r>
      <w:r w:rsidR="00337018" w:rsidRPr="00243A8A">
        <w:t xml:space="preserve"> </w:t>
      </w:r>
      <w:r w:rsidR="006E7A49" w:rsidRPr="00243A8A">
        <w:t xml:space="preserve">1 pkt </w:t>
      </w:r>
      <w:r w:rsidR="00337018" w:rsidRPr="00243A8A">
        <w:t>3 i 4</w:t>
      </w:r>
      <w:r w:rsidR="006E7A49" w:rsidRPr="00243A8A">
        <w:t>,</w:t>
      </w:r>
      <w:r w:rsidR="00337018" w:rsidRPr="00243A8A">
        <w:t xml:space="preserve"> </w:t>
      </w:r>
      <w:r w:rsidRPr="00243A8A">
        <w:t>poprzez oddział, chyba że:</w:t>
      </w:r>
    </w:p>
    <w:p w14:paraId="11FD217E" w14:textId="77777777" w:rsidR="005C5194" w:rsidRPr="00243A8A" w:rsidRDefault="005C5194" w:rsidP="0057276E">
      <w:pPr>
        <w:pStyle w:val="ZPKTzmpktartykuempunktem"/>
      </w:pPr>
      <w:r w:rsidRPr="00243A8A">
        <w:t>1)</w:t>
      </w:r>
      <w:r w:rsidRPr="00243A8A">
        <w:tab/>
        <w:t>świadczy usługę lub prowadzi działalność na rzecz klienta lub kontrahenta mającego siedzibę lub znajdującego się na terytorium Unii Europejskiej, który jest:</w:t>
      </w:r>
    </w:p>
    <w:p w14:paraId="36FA8F67" w14:textId="3D5B2D75" w:rsidR="005C5194" w:rsidRPr="00243A8A" w:rsidRDefault="005C5194" w:rsidP="009754A3">
      <w:pPr>
        <w:pStyle w:val="ZLITwPKTzmlitwpktartykuempunktem"/>
      </w:pPr>
      <w:r w:rsidRPr="00243A8A">
        <w:t>a)</w:t>
      </w:r>
      <w:r w:rsidRPr="00243A8A">
        <w:tab/>
        <w:t xml:space="preserve">klientem detalicznym, uprawnionym kontrahentem lub klientem profesjonalnym w rozumieniu ustawy z dnia 29 lipca 2005 r. o obrocie instrumentami finansowymi, mającym siedzibę lub znajdującym się na terytorium Unii Europejskiej, jeżeli taki klient lub kontrahent z własnej, wyłącznej inicjatywy zwracają się do </w:t>
      </w:r>
      <w:r w:rsidR="00A04AAC" w:rsidRPr="00243A8A">
        <w:t xml:space="preserve">banku zagranicznego lub </w:t>
      </w:r>
      <w:r w:rsidRPr="00243A8A">
        <w:t xml:space="preserve">podmiotu z </w:t>
      </w:r>
      <w:r w:rsidRPr="00243A8A">
        <w:lastRenderedPageBreak/>
        <w:t>państwa trzeciego</w:t>
      </w:r>
      <w:r w:rsidR="000E4AD5" w:rsidRPr="00243A8A">
        <w:t xml:space="preserve"> niebędącego bankiem zagranicznym</w:t>
      </w:r>
      <w:r w:rsidRPr="00243A8A">
        <w:t xml:space="preserve"> o świadczenie dowolnej usługi lub prowadzenie dowolnej działalności, o których mowa w art. 5 ust. 1 pkt 1, 3 i 4, lub</w:t>
      </w:r>
    </w:p>
    <w:p w14:paraId="455C37D6" w14:textId="7F86978E" w:rsidR="005C5194" w:rsidRPr="00243A8A" w:rsidRDefault="005C5194" w:rsidP="009754A3">
      <w:pPr>
        <w:pStyle w:val="ZLITwPKTzmlitwpktartykuempunktem"/>
      </w:pPr>
      <w:r w:rsidRPr="00243A8A">
        <w:t>b)</w:t>
      </w:r>
      <w:r w:rsidRPr="00243A8A">
        <w:tab/>
        <w:t>bankiem krajowym</w:t>
      </w:r>
      <w:r w:rsidR="001769E2" w:rsidRPr="00243A8A">
        <w:t xml:space="preserve"> </w:t>
      </w:r>
      <w:r w:rsidRPr="00243A8A">
        <w:t>lub instytucją kredytową, lub</w:t>
      </w:r>
    </w:p>
    <w:p w14:paraId="7DD6E946" w14:textId="77777777" w:rsidR="005C5194" w:rsidRPr="00243A8A" w:rsidRDefault="005C5194" w:rsidP="009754A3">
      <w:pPr>
        <w:pStyle w:val="ZLITwPKTzmlitwpktartykuempunktem"/>
      </w:pPr>
      <w:r w:rsidRPr="00243A8A">
        <w:t>c)</w:t>
      </w:r>
      <w:r w:rsidRPr="00243A8A">
        <w:tab/>
        <w:t>podmiotem należącym do tej samej grupy co podmiot mający siedzibę w państwie trzecim;</w:t>
      </w:r>
    </w:p>
    <w:p w14:paraId="38C02F25" w14:textId="3D1CB855" w:rsidR="005C5194" w:rsidRPr="00243A8A" w:rsidRDefault="005C5194" w:rsidP="0057276E">
      <w:pPr>
        <w:pStyle w:val="ZPKTzmpktartykuempunktem"/>
      </w:pPr>
      <w:r w:rsidRPr="00243A8A">
        <w:t>2)</w:t>
      </w:r>
      <w:r w:rsidRPr="00243A8A">
        <w:tab/>
        <w:t>wykonuje czynności, o których mowa w art. 69 ust. 2 i 4 ustawy z dnia 29 lipca 2005</w:t>
      </w:r>
      <w:r w:rsidR="00842B2E">
        <w:t> </w:t>
      </w:r>
      <w:r w:rsidRPr="00243A8A">
        <w:t>r. o obrocie instrumentami finansowymi, w tym wszelkie dodatkowe usługi pomocnicze, takie jak przyjmowanie powiązanych depozytów lub udzielanie kredytów lub pożyczek, których celem jest świadczenie usług na podstawie tej ustawy;</w:t>
      </w:r>
    </w:p>
    <w:p w14:paraId="3FDD7D14" w14:textId="32A72F95" w:rsidR="005C5194" w:rsidRPr="00243A8A" w:rsidRDefault="005C5194" w:rsidP="0057276E">
      <w:pPr>
        <w:pStyle w:val="ZPKTzmpktartykuempunktem"/>
      </w:pPr>
      <w:r w:rsidRPr="00243A8A">
        <w:t>3)</w:t>
      </w:r>
      <w:r w:rsidRPr="00243A8A">
        <w:tab/>
        <w:t>świadczy usługi, podejmuje działania lub dostarcza produkty niezbędne do zapewnienia usługi, produktu lub działania, które zostały pierwotnie zamówione przez klienta lub kontrahenta, lub ściśle powiązane z ich zapewnieniem, w tym w przypadku</w:t>
      </w:r>
      <w:r w:rsidR="00CB3EED" w:rsidRPr="00243A8A">
        <w:t>,</w:t>
      </w:r>
      <w:r w:rsidRPr="00243A8A">
        <w:t xml:space="preserve"> gdy takie ściśle powiązane usługi, działania lub produkty są zapewniane później niż usługi, działania lub produkty pierwotnie zamówione.</w:t>
      </w:r>
    </w:p>
    <w:p w14:paraId="2F142B8D" w14:textId="2C9221EE" w:rsidR="005C5194" w:rsidRPr="00243A8A" w:rsidRDefault="005C5194" w:rsidP="0057276E">
      <w:pPr>
        <w:pStyle w:val="ZUSTzmustartykuempunktem"/>
      </w:pPr>
      <w:r w:rsidRPr="00243A8A">
        <w:t xml:space="preserve">2. Jeżeli </w:t>
      </w:r>
      <w:r w:rsidR="007F07F5" w:rsidRPr="00243A8A">
        <w:t>podmiot z państwa trzeciego</w:t>
      </w:r>
      <w:r w:rsidR="000E4AD5" w:rsidRPr="00243A8A">
        <w:t xml:space="preserve"> niebędący bankiem zagranicznym</w:t>
      </w:r>
      <w:r w:rsidR="007F07F5" w:rsidRPr="00243A8A">
        <w:t xml:space="preserve"> lub </w:t>
      </w:r>
      <w:r w:rsidRPr="00243A8A">
        <w:t>bank zagraniczny pozyskuje klienta lub kontrahenta lub potencjalnego klienta lub kontrahenta, o których mowa w ust. 1 pkt 1 lit. a, za pośrednictwem podmiotu działającego w jego własnym imieniu lub mającego z nim bliskie powiązania, lub za pośrednictwem jakiejkolwiek innej osoby działającej w jego imieniu, nie uznaje się tego za usługę świadczoną z własnej, wyłącznej inicjatywy klienta lub kontrahenta lub potencjalnego klienta lub kontrahenta.</w:t>
      </w:r>
    </w:p>
    <w:p w14:paraId="33D79E69" w14:textId="03BB8843" w:rsidR="005C5194" w:rsidRPr="00243A8A" w:rsidRDefault="005C5194" w:rsidP="0057276E">
      <w:pPr>
        <w:pStyle w:val="ZUSTzmustartykuempunktem"/>
      </w:pPr>
      <w:r w:rsidRPr="00243A8A">
        <w:t xml:space="preserve">3. Inicjatywa klienta lub kontrahenta, o których mowa w ust. 1 pkt 1 lit. a, nie uprawnia </w:t>
      </w:r>
      <w:r w:rsidR="00124F1C" w:rsidRPr="00243A8A">
        <w:t xml:space="preserve">podmiotu z państwa trzeciego </w:t>
      </w:r>
      <w:r w:rsidR="00F36ADF" w:rsidRPr="00243A8A">
        <w:t>niebędąc</w:t>
      </w:r>
      <w:r w:rsidR="00CB3EED" w:rsidRPr="00243A8A">
        <w:t>ego</w:t>
      </w:r>
      <w:r w:rsidR="00F36ADF" w:rsidRPr="00243A8A">
        <w:t xml:space="preserve"> bankiem zagranicznym </w:t>
      </w:r>
      <w:r w:rsidR="00124F1C" w:rsidRPr="00243A8A">
        <w:t xml:space="preserve">lub </w:t>
      </w:r>
      <w:r w:rsidRPr="00243A8A">
        <w:t xml:space="preserve">banku zagranicznego do wprowadzania do obrotu kategorii produktów, działań lub usług innych niż te, które zamówił klient lub kontrahent, inaczej niż za pośrednictwem oddziału. </w:t>
      </w:r>
    </w:p>
    <w:p w14:paraId="71E4E1FB" w14:textId="4C6728E3" w:rsidR="005C5194" w:rsidRPr="00243A8A" w:rsidRDefault="005C5194" w:rsidP="0057276E">
      <w:pPr>
        <w:pStyle w:val="ZUSTzmustartykuempunktem"/>
      </w:pPr>
      <w:r w:rsidRPr="00243A8A">
        <w:t xml:space="preserve">4. </w:t>
      </w:r>
      <w:r w:rsidR="00C360B2" w:rsidRPr="00243A8A">
        <w:t xml:space="preserve">Podmioty z państwa trzeciego </w:t>
      </w:r>
      <w:r w:rsidR="00CF5B29" w:rsidRPr="00243A8A">
        <w:t xml:space="preserve">niebędące bankiem zagranicznym </w:t>
      </w:r>
      <w:r w:rsidR="0074318F" w:rsidRPr="00243A8A">
        <w:t>i b</w:t>
      </w:r>
      <w:r w:rsidRPr="00243A8A">
        <w:t>anki zagraniczne mające oddziały utworzone na terytorium Rzeczypospolitej Polskiej przekazują</w:t>
      </w:r>
      <w:r w:rsidR="004922FF" w:rsidRPr="00243A8A">
        <w:t>, na żądanie</w:t>
      </w:r>
      <w:r w:rsidRPr="00243A8A">
        <w:t xml:space="preserve"> Komisji Nadzoru Finansowego</w:t>
      </w:r>
      <w:r w:rsidR="004922FF" w:rsidRPr="00243A8A">
        <w:t>,</w:t>
      </w:r>
      <w:r w:rsidRPr="00243A8A">
        <w:t xml:space="preserve"> informacje niezbędne do monitorowania usług świadczonych z własnej, wyłącznej inicjatywy klienta lub kontrahenta mających siedzibę lub znajdujących się na terytorium Rzeczypospolitej </w:t>
      </w:r>
      <w:r w:rsidRPr="00243A8A">
        <w:lastRenderedPageBreak/>
        <w:t>Polskiej, w przypadku gdy takie usługi są świadczone przez</w:t>
      </w:r>
      <w:r w:rsidR="0074318F" w:rsidRPr="00243A8A">
        <w:t xml:space="preserve"> podmioty z państwa trzeciego </w:t>
      </w:r>
      <w:r w:rsidR="00CF5B29" w:rsidRPr="00243A8A">
        <w:t>niebędąc</w:t>
      </w:r>
      <w:r w:rsidR="00A47D43" w:rsidRPr="00243A8A">
        <w:t>e</w:t>
      </w:r>
      <w:r w:rsidR="00CF5B29" w:rsidRPr="00243A8A">
        <w:t xml:space="preserve"> bank</w:t>
      </w:r>
      <w:r w:rsidR="00A47D43" w:rsidRPr="00243A8A">
        <w:t>ami</w:t>
      </w:r>
      <w:r w:rsidR="00CF5B29" w:rsidRPr="00243A8A">
        <w:t xml:space="preserve"> zagranicznym</w:t>
      </w:r>
      <w:r w:rsidR="00A47D43" w:rsidRPr="00243A8A">
        <w:t>i</w:t>
      </w:r>
      <w:r w:rsidR="00CF5B29" w:rsidRPr="00243A8A">
        <w:t xml:space="preserve"> </w:t>
      </w:r>
      <w:r w:rsidR="0074318F" w:rsidRPr="00243A8A">
        <w:t>lub</w:t>
      </w:r>
      <w:r w:rsidR="007F07F5" w:rsidRPr="00243A8A">
        <w:t xml:space="preserve"> </w:t>
      </w:r>
      <w:r w:rsidRPr="00243A8A">
        <w:t>banki zagraniczne należące do tej samej grupy.</w:t>
      </w:r>
    </w:p>
    <w:p w14:paraId="74BE5118" w14:textId="7BB2B07C" w:rsidR="005C5194" w:rsidRPr="00243A8A" w:rsidRDefault="005C5194" w:rsidP="0057276E">
      <w:pPr>
        <w:pStyle w:val="ZARTzmartartykuempunktem"/>
      </w:pPr>
      <w:r w:rsidRPr="00243A8A">
        <w:t xml:space="preserve">Art. </w:t>
      </w:r>
      <w:r w:rsidR="00957709" w:rsidRPr="00243A8A">
        <w:t>41b</w:t>
      </w:r>
      <w:r w:rsidRPr="00243A8A">
        <w:t xml:space="preserve"> 1. Komisja Nadzoru Finansowego przyporządkowuje oddział </w:t>
      </w:r>
      <w:r w:rsidR="00D358F7" w:rsidRPr="00243A8A">
        <w:t xml:space="preserve">z państwa trzeciego </w:t>
      </w:r>
      <w:r w:rsidRPr="00243A8A">
        <w:t xml:space="preserve">do klasy 1 albo </w:t>
      </w:r>
      <w:r w:rsidR="00CB3EED" w:rsidRPr="00243A8A">
        <w:t xml:space="preserve">do </w:t>
      </w:r>
      <w:r w:rsidRPr="00243A8A">
        <w:t>klasy 2.</w:t>
      </w:r>
    </w:p>
    <w:p w14:paraId="4439E9C0" w14:textId="7189D9E2" w:rsidR="005C5194" w:rsidRPr="00243A8A" w:rsidRDefault="005C5194" w:rsidP="0057276E">
      <w:pPr>
        <w:pStyle w:val="ZUSTzmustartykuempunktem"/>
      </w:pPr>
      <w:r w:rsidRPr="00243A8A">
        <w:t xml:space="preserve">2. Komisja Nadzoru Finansowego przyporządkowuje oddział </w:t>
      </w:r>
      <w:r w:rsidR="00D358F7" w:rsidRPr="00243A8A">
        <w:t xml:space="preserve">z państwa trzeciego </w:t>
      </w:r>
      <w:r w:rsidRPr="00243A8A">
        <w:t>do klasy 1, jeżeli oddział ten spełnia co najmniej jeden z warunków:</w:t>
      </w:r>
    </w:p>
    <w:p w14:paraId="7CC9311B" w14:textId="11D859F7" w:rsidR="005C5194" w:rsidRPr="00243A8A" w:rsidRDefault="005C5194" w:rsidP="0057276E">
      <w:pPr>
        <w:pStyle w:val="ZPKTzmpktartykuempunktem"/>
      </w:pPr>
      <w:r w:rsidRPr="00243A8A">
        <w:t>1)</w:t>
      </w:r>
      <w:r w:rsidRPr="00243A8A">
        <w:tab/>
        <w:t xml:space="preserve">całkowita wartość aktywów wykazanych w zatwierdzonym sprawozdaniu z prowadzonej działalności za poprzedni rok obrotowy przez oddział </w:t>
      </w:r>
      <w:r w:rsidR="00D358F7" w:rsidRPr="00243A8A">
        <w:t xml:space="preserve">z państwa trzeciego </w:t>
      </w:r>
      <w:r w:rsidRPr="00243A8A">
        <w:t>na terytorium Rzeczypospolitej Polskiej jest co najmniej równa 5 000 000</w:t>
      </w:r>
      <w:r w:rsidR="008954B9">
        <w:t> </w:t>
      </w:r>
      <w:r w:rsidRPr="00243A8A">
        <w:t>000 euro;</w:t>
      </w:r>
    </w:p>
    <w:p w14:paraId="4D6DC827" w14:textId="539EF784" w:rsidR="005C5194" w:rsidRPr="00243A8A" w:rsidRDefault="005C5194" w:rsidP="0057276E">
      <w:pPr>
        <w:pStyle w:val="ZPKTzmpktartykuempunktem"/>
      </w:pPr>
      <w:r w:rsidRPr="00243A8A">
        <w:t>2)</w:t>
      </w:r>
      <w:r w:rsidRPr="00243A8A">
        <w:tab/>
        <w:t xml:space="preserve">działalność oddziału </w:t>
      </w:r>
      <w:r w:rsidR="00D358F7" w:rsidRPr="00243A8A">
        <w:t xml:space="preserve">z państwa trzeciego </w:t>
      </w:r>
      <w:r w:rsidRPr="00243A8A">
        <w:t>objęta zezwoleniem obejmuje przyjmowanie od klientów detalicznych depozytów lub innych środków podlegających zwrotowi, pod warunkiem że kwota takich depozytów i innych środków podlegających zwrotowi wynosi co najmniej 5</w:t>
      </w:r>
      <w:r w:rsidR="00CB3EED" w:rsidRPr="00243A8A">
        <w:t xml:space="preserve"> </w:t>
      </w:r>
      <w:r w:rsidRPr="00243A8A">
        <w:t xml:space="preserve">% całkowitych zobowiązań oddziału </w:t>
      </w:r>
      <w:r w:rsidR="00D358F7" w:rsidRPr="00243A8A">
        <w:t xml:space="preserve">z państwa trzeciego </w:t>
      </w:r>
      <w:r w:rsidRPr="00243A8A">
        <w:t>lub kwota takich depozytów i innych środków podlegających zwrotowi przekracza 50 000 000 euro;</w:t>
      </w:r>
    </w:p>
    <w:p w14:paraId="07A45703" w14:textId="01B2F0F3" w:rsidR="005C5194" w:rsidRPr="00243A8A" w:rsidRDefault="005C5194" w:rsidP="0057276E">
      <w:pPr>
        <w:pStyle w:val="ZPKTzmpktartykuempunktem"/>
      </w:pPr>
      <w:r w:rsidRPr="00243A8A">
        <w:t>3)</w:t>
      </w:r>
      <w:r w:rsidRPr="00243A8A">
        <w:tab/>
        <w:t xml:space="preserve">oddział </w:t>
      </w:r>
      <w:r w:rsidR="0029523E" w:rsidRPr="00243A8A">
        <w:t xml:space="preserve">z państwa trzeciego </w:t>
      </w:r>
      <w:r w:rsidRPr="00243A8A">
        <w:t>nie jest kwalifikującym się oddziałem</w:t>
      </w:r>
      <w:r w:rsidR="0029523E" w:rsidRPr="00243A8A">
        <w:t xml:space="preserve"> z państwa trzeciego</w:t>
      </w:r>
      <w:r w:rsidRPr="00243A8A">
        <w:t xml:space="preserve">, o którym mowa w art. </w:t>
      </w:r>
      <w:r w:rsidR="00475B05" w:rsidRPr="00243A8A">
        <w:t>41c.</w:t>
      </w:r>
      <w:r w:rsidRPr="00243A8A">
        <w:t xml:space="preserve"> </w:t>
      </w:r>
    </w:p>
    <w:p w14:paraId="46AAD592" w14:textId="3D0DE8D8" w:rsidR="005C5194" w:rsidRPr="00243A8A" w:rsidRDefault="005C5194" w:rsidP="0057276E">
      <w:pPr>
        <w:pStyle w:val="ZUSTzmustartykuempunktem"/>
      </w:pPr>
      <w:r w:rsidRPr="00243A8A">
        <w:t>3. Komisja Nadzoru Finansowego przyporządkowuje oddział</w:t>
      </w:r>
      <w:r w:rsidR="0029523E" w:rsidRPr="00243A8A">
        <w:t xml:space="preserve"> z państwa trzeciego</w:t>
      </w:r>
      <w:r w:rsidRPr="00243A8A">
        <w:t>, który nie spełnia żadnego z warunków, o których mowa w ust. 2, do klasy 2.</w:t>
      </w:r>
    </w:p>
    <w:p w14:paraId="22D026D2" w14:textId="5D5523C4" w:rsidR="005C5194" w:rsidRPr="00243A8A" w:rsidRDefault="005C5194" w:rsidP="0057276E">
      <w:pPr>
        <w:pStyle w:val="ZUSTzmustartykuempunktem"/>
      </w:pPr>
      <w:r w:rsidRPr="00243A8A">
        <w:t xml:space="preserve">4. W przypadku gdy oddział </w:t>
      </w:r>
      <w:r w:rsidR="0029523E" w:rsidRPr="00243A8A">
        <w:t xml:space="preserve">z państwa trzeciego </w:t>
      </w:r>
      <w:r w:rsidRPr="00243A8A">
        <w:t>przyporządkowany do klasy 1 przestaje spełniać którykolwiek z warunków, o których mowa w ust. 2, Komisja Nadzoru Finansowego przyporządkowuje go niezwłocznie do klasy 2.</w:t>
      </w:r>
    </w:p>
    <w:p w14:paraId="266E0588" w14:textId="48D24057" w:rsidR="005C5194" w:rsidRPr="00243A8A" w:rsidRDefault="005C5194" w:rsidP="0057276E">
      <w:pPr>
        <w:pStyle w:val="ZUSTzmustartykuempunktem"/>
      </w:pPr>
      <w:r w:rsidRPr="00243A8A">
        <w:t>5</w:t>
      </w:r>
      <w:r w:rsidR="003D5E29" w:rsidRPr="00243A8A">
        <w:t>.</w:t>
      </w:r>
      <w:r w:rsidRPr="00243A8A">
        <w:t xml:space="preserve"> W przypadku gdy oddział </w:t>
      </w:r>
      <w:r w:rsidR="0029523E" w:rsidRPr="00243A8A">
        <w:t xml:space="preserve">z państwa trzeciego </w:t>
      </w:r>
      <w:r w:rsidRPr="00243A8A">
        <w:t>przyporządkowany do klasy 2 spełnia przynajmniej jeden z warunków, o których mowa w ust. 2, Komisja Nadzoru Finansowego przyporządkowuje go do klasy 1 po upływie 4 miesięcy od dnia, w którym zaczął go spełniać.</w:t>
      </w:r>
    </w:p>
    <w:p w14:paraId="65D6F192" w14:textId="580D6892" w:rsidR="005C5194" w:rsidRPr="00243A8A" w:rsidRDefault="005C5194" w:rsidP="0057276E">
      <w:pPr>
        <w:pStyle w:val="ZARTzmartartykuempunktem"/>
      </w:pPr>
      <w:r w:rsidRPr="00243A8A">
        <w:t xml:space="preserve">Art. </w:t>
      </w:r>
      <w:r w:rsidR="00957709" w:rsidRPr="00243A8A">
        <w:t>41c</w:t>
      </w:r>
      <w:r w:rsidRPr="00243A8A">
        <w:t xml:space="preserve">. Oddział </w:t>
      </w:r>
      <w:r w:rsidR="0029523E" w:rsidRPr="00243A8A">
        <w:t xml:space="preserve">z państwa trzeciego </w:t>
      </w:r>
      <w:r w:rsidRPr="00243A8A">
        <w:t>uznaje się za kwalifikujący się oddział</w:t>
      </w:r>
      <w:r w:rsidR="0029523E" w:rsidRPr="00243A8A">
        <w:t xml:space="preserve"> z państwa trzeciego</w:t>
      </w:r>
      <w:r w:rsidRPr="00243A8A">
        <w:t>, jeżeli w odniesieniu do tego oddziału</w:t>
      </w:r>
      <w:r w:rsidR="00F92073" w:rsidRPr="00243A8A">
        <w:t xml:space="preserve"> są</w:t>
      </w:r>
      <w:r w:rsidRPr="00243A8A">
        <w:t xml:space="preserve"> spełnione warunki:</w:t>
      </w:r>
    </w:p>
    <w:p w14:paraId="01FE4C9A" w14:textId="249AD2A1" w:rsidR="005C5194" w:rsidRPr="00243A8A" w:rsidRDefault="005C5194" w:rsidP="0057276E">
      <w:pPr>
        <w:pStyle w:val="ZPKTzmpktartykuempunktem"/>
      </w:pPr>
      <w:r w:rsidRPr="00243A8A">
        <w:t>1)</w:t>
      </w:r>
      <w:r w:rsidRPr="00243A8A">
        <w:tab/>
        <w:t xml:space="preserve">podmiot macierzysty ma siedzibę w państwie, które stosuje standardy ostrożnościowe i nadzór zgodnie z ramami regulacyjnymi sektora bankowego w danym państwie trzecim, które są co najmniej równoważne z określonymi w niniejszym rozdziale i </w:t>
      </w:r>
      <w:r w:rsidR="000D5090" w:rsidRPr="00243A8A">
        <w:t xml:space="preserve">w </w:t>
      </w:r>
      <w:r w:rsidRPr="00243A8A">
        <w:t>rozporządzeniu nr 575/2013;</w:t>
      </w:r>
    </w:p>
    <w:p w14:paraId="13CD6C44" w14:textId="77777777" w:rsidR="005C5194" w:rsidRPr="00243A8A" w:rsidRDefault="005C5194" w:rsidP="0057276E">
      <w:pPr>
        <w:pStyle w:val="ZPKTzmpktartykuempunktem"/>
      </w:pPr>
      <w:r w:rsidRPr="00243A8A">
        <w:lastRenderedPageBreak/>
        <w:t>2)</w:t>
      </w:r>
      <w:r w:rsidRPr="00243A8A">
        <w:tab/>
        <w:t>organy sprawujące nadzór nad podmiotem macierzystym podlegają wymogom zapewniającym ochronę informacji stanowiących tajemnicę zawodową właściwych władz nadzorczych państwa członkowskiego równoważnym z określonymi w art. 10a;</w:t>
      </w:r>
    </w:p>
    <w:p w14:paraId="32329660" w14:textId="15717EB9" w:rsidR="005C5194" w:rsidRPr="00243A8A" w:rsidRDefault="005C5194" w:rsidP="0057276E">
      <w:pPr>
        <w:pStyle w:val="ZPKTzmpktartykuempunktem"/>
      </w:pPr>
      <w:r w:rsidRPr="00243A8A">
        <w:t>3)</w:t>
      </w:r>
      <w:r w:rsidRPr="00243A8A">
        <w:tab/>
        <w:t>podmiot macierzysty ma siedzibę w państwie, które nie jest państwem trzecim wysokiego ryzyka w rozumieniu ustawy z dnia 1 marca 2018 r. o przeciwdziałaniu praniu pieniędzy oraz finansowaniu terroryzmu.</w:t>
      </w:r>
    </w:p>
    <w:p w14:paraId="22873EC6" w14:textId="4426CFB7" w:rsidR="005C5194" w:rsidRPr="00243A8A" w:rsidRDefault="005C5194" w:rsidP="0057276E">
      <w:pPr>
        <w:pStyle w:val="ZARTzmartartykuempunktem"/>
      </w:pPr>
      <w:r w:rsidRPr="00243A8A">
        <w:t>Art. 4</w:t>
      </w:r>
      <w:r w:rsidR="003D5E29" w:rsidRPr="00243A8A">
        <w:t>1</w:t>
      </w:r>
      <w:r w:rsidR="00957709" w:rsidRPr="00243A8A">
        <w:t>d</w:t>
      </w:r>
      <w:r w:rsidRPr="00243A8A">
        <w:t xml:space="preserve">. 1. Utworzenie oddziału </w:t>
      </w:r>
      <w:r w:rsidR="0029523E" w:rsidRPr="00243A8A">
        <w:t xml:space="preserve">z państwa trzeciego </w:t>
      </w:r>
      <w:r w:rsidRPr="00243A8A">
        <w:t xml:space="preserve">następuje na podstawie zezwolenia Komisji Nadzoru Finansowego wydanego na wniosek </w:t>
      </w:r>
      <w:r w:rsidR="0029523E" w:rsidRPr="00243A8A">
        <w:t>podmiotu</w:t>
      </w:r>
      <w:r w:rsidR="0038751F" w:rsidRPr="00243A8A">
        <w:t xml:space="preserve"> macierzystego</w:t>
      </w:r>
      <w:r w:rsidRPr="00243A8A">
        <w:t>.</w:t>
      </w:r>
    </w:p>
    <w:p w14:paraId="397FFCEF" w14:textId="0FF0D35E" w:rsidR="005C5194" w:rsidRPr="00243A8A" w:rsidRDefault="005C5194" w:rsidP="009754A3">
      <w:pPr>
        <w:pStyle w:val="ZUSTzmustartykuempunktem"/>
      </w:pPr>
      <w:r w:rsidRPr="00243A8A">
        <w:t xml:space="preserve">2. Komisja Nadzoru Finansowego w celu zaklasyfikowania oddziału </w:t>
      </w:r>
      <w:r w:rsidR="0029523E" w:rsidRPr="00243A8A">
        <w:t xml:space="preserve">z państwa trzeciego </w:t>
      </w:r>
      <w:r w:rsidRPr="00243A8A">
        <w:t xml:space="preserve">do klasy 1 albo </w:t>
      </w:r>
      <w:r w:rsidR="000D5090" w:rsidRPr="00243A8A">
        <w:t xml:space="preserve">do klasy </w:t>
      </w:r>
      <w:r w:rsidRPr="00243A8A">
        <w:t xml:space="preserve">2 ocenia spełnienie warunków, o których mowa w art. </w:t>
      </w:r>
      <w:r w:rsidR="00957709" w:rsidRPr="00243A8A">
        <w:t>41b</w:t>
      </w:r>
      <w:r w:rsidRPr="00243A8A">
        <w:t xml:space="preserve"> ust. 2 i 3.</w:t>
      </w:r>
    </w:p>
    <w:p w14:paraId="7E172FD7" w14:textId="77777777" w:rsidR="005C5194" w:rsidRPr="00243A8A" w:rsidRDefault="005C5194" w:rsidP="009754A3">
      <w:pPr>
        <w:pStyle w:val="ZUSTzmustartykuempunktem"/>
      </w:pPr>
      <w:r w:rsidRPr="00243A8A">
        <w:t xml:space="preserve">3. Wniosek, o którym mowa w ust. 1, zawiera: </w:t>
      </w:r>
    </w:p>
    <w:p w14:paraId="5A935532" w14:textId="298727D3" w:rsidR="005C5194" w:rsidRPr="00243A8A" w:rsidRDefault="005C5194" w:rsidP="0057276E">
      <w:pPr>
        <w:pStyle w:val="ZPKTzmpktartykuempunktem"/>
      </w:pPr>
      <w:r w:rsidRPr="00243A8A">
        <w:t>1)</w:t>
      </w:r>
      <w:r w:rsidRPr="00243A8A">
        <w:tab/>
      </w:r>
      <w:r w:rsidR="00EF0EFA" w:rsidRPr="00243A8A">
        <w:t xml:space="preserve">określenie </w:t>
      </w:r>
      <w:r w:rsidRPr="00243A8A">
        <w:t>firm</w:t>
      </w:r>
      <w:r w:rsidR="00EF0EFA" w:rsidRPr="00243A8A">
        <w:t>y</w:t>
      </w:r>
      <w:r w:rsidRPr="00243A8A">
        <w:t xml:space="preserve"> i siedzib</w:t>
      </w:r>
      <w:r w:rsidR="00EF0EFA" w:rsidRPr="00243A8A">
        <w:t>y</w:t>
      </w:r>
      <w:r w:rsidRPr="00243A8A">
        <w:t xml:space="preserve"> </w:t>
      </w:r>
      <w:r w:rsidR="009730C3" w:rsidRPr="00243A8A">
        <w:t xml:space="preserve">podmiotu macierzystego </w:t>
      </w:r>
      <w:r w:rsidRPr="00243A8A">
        <w:t xml:space="preserve">występującego z wnioskiem oraz charakterystykę jego działalności; </w:t>
      </w:r>
    </w:p>
    <w:p w14:paraId="61385660" w14:textId="0FE04BDF" w:rsidR="005C5194" w:rsidRPr="00243A8A" w:rsidRDefault="005C5194" w:rsidP="0057276E">
      <w:pPr>
        <w:pStyle w:val="ZPKTzmpktartykuempunktem"/>
      </w:pPr>
      <w:r w:rsidRPr="00243A8A">
        <w:t>2)</w:t>
      </w:r>
      <w:r w:rsidRPr="00243A8A">
        <w:tab/>
      </w:r>
      <w:r w:rsidR="00EF0EFA" w:rsidRPr="00243A8A">
        <w:t xml:space="preserve">adres </w:t>
      </w:r>
      <w:r w:rsidRPr="00243A8A">
        <w:t>siedzib</w:t>
      </w:r>
      <w:r w:rsidR="00EF0EFA" w:rsidRPr="00243A8A">
        <w:t>y</w:t>
      </w:r>
      <w:r w:rsidRPr="00243A8A">
        <w:t xml:space="preserve"> oddziału</w:t>
      </w:r>
      <w:r w:rsidR="0029523E" w:rsidRPr="00243A8A">
        <w:t xml:space="preserve"> z państwa trzeciego</w:t>
      </w:r>
      <w:r w:rsidRPr="00243A8A">
        <w:t xml:space="preserve">; </w:t>
      </w:r>
    </w:p>
    <w:p w14:paraId="49567A57" w14:textId="2ACB6402" w:rsidR="005C5194" w:rsidRPr="00243A8A" w:rsidRDefault="005C5194" w:rsidP="0057276E">
      <w:pPr>
        <w:pStyle w:val="ZPKTzmpktartykuempunktem"/>
      </w:pPr>
      <w:r w:rsidRPr="00243A8A">
        <w:t>3)</w:t>
      </w:r>
      <w:r w:rsidRPr="00243A8A">
        <w:tab/>
      </w:r>
      <w:r w:rsidR="007D6113" w:rsidRPr="00243A8A">
        <w:t xml:space="preserve">informację o </w:t>
      </w:r>
      <w:r w:rsidRPr="00243A8A">
        <w:t>wielkoś</w:t>
      </w:r>
      <w:r w:rsidR="007D6113" w:rsidRPr="00243A8A">
        <w:t>ci</w:t>
      </w:r>
      <w:r w:rsidRPr="00243A8A">
        <w:t xml:space="preserve"> funduszy przydzielonych do dyspozycji oddziału</w:t>
      </w:r>
      <w:r w:rsidR="0029523E" w:rsidRPr="00243A8A">
        <w:t xml:space="preserve"> z państwa trzeciego</w:t>
      </w:r>
      <w:r w:rsidRPr="00243A8A">
        <w:t>;</w:t>
      </w:r>
    </w:p>
    <w:p w14:paraId="15A030CD" w14:textId="49C21DDA" w:rsidR="005C5194" w:rsidRPr="00243A8A" w:rsidRDefault="005C5194" w:rsidP="0057276E">
      <w:pPr>
        <w:pStyle w:val="ZPKTzmpktartykuempunktem"/>
      </w:pPr>
      <w:r w:rsidRPr="00243A8A">
        <w:t>4)</w:t>
      </w:r>
      <w:r w:rsidRPr="00243A8A">
        <w:tab/>
      </w:r>
      <w:r w:rsidR="007D6113" w:rsidRPr="00243A8A">
        <w:t xml:space="preserve">opis </w:t>
      </w:r>
      <w:r w:rsidRPr="00243A8A">
        <w:t>struktur</w:t>
      </w:r>
      <w:r w:rsidR="007D6113" w:rsidRPr="00243A8A">
        <w:t>y</w:t>
      </w:r>
      <w:r w:rsidRPr="00243A8A">
        <w:t xml:space="preserve"> organizacyjn</w:t>
      </w:r>
      <w:r w:rsidR="007D6113" w:rsidRPr="00243A8A">
        <w:t>ej</w:t>
      </w:r>
      <w:r w:rsidRPr="00243A8A">
        <w:t xml:space="preserve"> oraz zasad zarządzania ryzykiem oddziału </w:t>
      </w:r>
      <w:r w:rsidR="0029523E" w:rsidRPr="00243A8A">
        <w:t xml:space="preserve">z państwa trzeciego </w:t>
      </w:r>
      <w:r w:rsidRPr="00243A8A">
        <w:t>zgodnie z art. 4</w:t>
      </w:r>
      <w:r w:rsidR="00D13CA3" w:rsidRPr="00243A8A">
        <w:t>1</w:t>
      </w:r>
      <w:r w:rsidR="00DB0CC2" w:rsidRPr="00C60C1A">
        <w:t>n</w:t>
      </w:r>
      <w:r w:rsidRPr="00243A8A">
        <w:t xml:space="preserve">; </w:t>
      </w:r>
    </w:p>
    <w:p w14:paraId="3D7CF01B" w14:textId="77F8D5E5" w:rsidR="005C5194" w:rsidRPr="00243A8A" w:rsidRDefault="005C5194" w:rsidP="0057276E">
      <w:pPr>
        <w:pStyle w:val="ZPKTzmpktartykuempunktem"/>
      </w:pPr>
      <w:r w:rsidRPr="00243A8A">
        <w:t>5)</w:t>
      </w:r>
      <w:r w:rsidRPr="00243A8A">
        <w:tab/>
        <w:t xml:space="preserve">dane dotyczące co najmniej 2 osób przewidzianych do objęcia w oddziale </w:t>
      </w:r>
      <w:r w:rsidR="00BE71FB" w:rsidRPr="00243A8A">
        <w:t xml:space="preserve">z państwa trzeciego </w:t>
      </w:r>
      <w:r w:rsidRPr="00243A8A">
        <w:t xml:space="preserve">stanowisk dyrektora i jego zastępcy; </w:t>
      </w:r>
    </w:p>
    <w:p w14:paraId="7D140828" w14:textId="2CD687A3" w:rsidR="005C5194" w:rsidRPr="00243A8A" w:rsidRDefault="005C5194" w:rsidP="0057276E">
      <w:pPr>
        <w:pStyle w:val="ZPKTzmpktartykuempunktem"/>
      </w:pPr>
      <w:r w:rsidRPr="00243A8A">
        <w:t>6)</w:t>
      </w:r>
      <w:r w:rsidRPr="00243A8A">
        <w:tab/>
        <w:t>warunki dostępu</w:t>
      </w:r>
      <w:r w:rsidR="00FF6F61" w:rsidRPr="00243A8A">
        <w:t xml:space="preserve"> przez Komisję Nadzoru Finansowego oraz Bankowy Fundusz Gwarancyjny</w:t>
      </w:r>
      <w:r w:rsidRPr="00243A8A">
        <w:t xml:space="preserve"> do systemu wyliczania</w:t>
      </w:r>
      <w:bookmarkStart w:id="46" w:name="_Hlk225937269"/>
      <w:r w:rsidRPr="00243A8A">
        <w:t xml:space="preserve">, o którym mowa w art. 2 pkt 64 ustawy z dnia 10 czerwca 2016 r. o Bankowym Funduszu Gwarancyjnym, systemie gwarantowania depozytów oraz przymusowej restrukturyzacji </w:t>
      </w:r>
      <w:bookmarkEnd w:id="46"/>
      <w:r w:rsidR="006A1680" w:rsidRPr="00243A8A">
        <w:t xml:space="preserve">– </w:t>
      </w:r>
      <w:r w:rsidR="00FF6F61" w:rsidRPr="00243A8A">
        <w:t>w przypadku podmiot</w:t>
      </w:r>
      <w:r w:rsidR="002B5189" w:rsidRPr="00243A8A">
        <w:t>u</w:t>
      </w:r>
      <w:r w:rsidR="00FF6F61" w:rsidRPr="00243A8A">
        <w:t xml:space="preserve"> objęt</w:t>
      </w:r>
      <w:r w:rsidR="002B5189" w:rsidRPr="00243A8A">
        <w:t>ego systemem gwarantowania</w:t>
      </w:r>
      <w:r w:rsidR="00FF6F61" w:rsidRPr="00243A8A">
        <w:t>,</w:t>
      </w:r>
      <w:r w:rsidR="002B5189" w:rsidRPr="00243A8A">
        <w:t xml:space="preserve"> o którym mowa w art. 2 pkt 41 lit. b tej ustawy, </w:t>
      </w:r>
      <w:r w:rsidRPr="00243A8A">
        <w:t>w szczególności na wypadek spełnienia warunku gwarancji</w:t>
      </w:r>
      <w:r w:rsidR="002B5189" w:rsidRPr="00243A8A">
        <w:t>, o którym mowa w art. 2 pkt 57 lit. b tej ustawy</w:t>
      </w:r>
      <w:r w:rsidRPr="00243A8A">
        <w:t xml:space="preserve">. </w:t>
      </w:r>
    </w:p>
    <w:p w14:paraId="0489EA42" w14:textId="191CD067" w:rsidR="005C5194" w:rsidRPr="00243A8A" w:rsidRDefault="005C5194" w:rsidP="00A74AF3">
      <w:pPr>
        <w:pStyle w:val="ZARTzmartartykuempunktem"/>
      </w:pPr>
      <w:r w:rsidRPr="00243A8A">
        <w:t>4. Do wniosku, o którym mowa w ust. 1, załącza się projekt regulaminu oddziału</w:t>
      </w:r>
      <w:r w:rsidR="00BE71FB" w:rsidRPr="00243A8A">
        <w:t xml:space="preserve"> z państwa trzeciego</w:t>
      </w:r>
      <w:r w:rsidRPr="00243A8A">
        <w:t xml:space="preserve">, program działalności zawierający rodzaje czynności bankowych, do których wykonywania ma być upoważniony oddział </w:t>
      </w:r>
      <w:r w:rsidR="00BE71FB" w:rsidRPr="00243A8A">
        <w:t xml:space="preserve">z państwa trzeciego </w:t>
      </w:r>
      <w:r w:rsidRPr="00243A8A">
        <w:t xml:space="preserve">oraz </w:t>
      </w:r>
      <w:r w:rsidRPr="00243A8A">
        <w:lastRenderedPageBreak/>
        <w:t>zobowiązanie występującego z wnioskiem</w:t>
      </w:r>
      <w:r w:rsidR="00BE71FB" w:rsidRPr="00243A8A">
        <w:t xml:space="preserve"> </w:t>
      </w:r>
      <w:bookmarkStart w:id="47" w:name="_Hlk216090495"/>
      <w:r w:rsidR="009730C3" w:rsidRPr="00243A8A">
        <w:t xml:space="preserve">podmiotu macierzystego </w:t>
      </w:r>
      <w:bookmarkEnd w:id="47"/>
      <w:r w:rsidRPr="00243A8A">
        <w:t xml:space="preserve">o zaspokajaniu wszelkich roszczeń, jakie mogą powstać w stosunkach między </w:t>
      </w:r>
      <w:r w:rsidR="00BE71FB" w:rsidRPr="00243A8A">
        <w:t xml:space="preserve">tym </w:t>
      </w:r>
      <w:r w:rsidRPr="00243A8A">
        <w:t xml:space="preserve">oddziałem i innymi podmiotami. Przepis art. 31 ust. 2 i 3 stosuje się odpowiednio. </w:t>
      </w:r>
    </w:p>
    <w:p w14:paraId="39ECA60A" w14:textId="6F2E3004" w:rsidR="005C5194" w:rsidRPr="00243A8A" w:rsidRDefault="005C5194" w:rsidP="009754A3">
      <w:pPr>
        <w:pStyle w:val="ZUSTzmustartykuempunktem"/>
      </w:pPr>
      <w:r w:rsidRPr="00243A8A">
        <w:t xml:space="preserve">5. Jeżeli państwo trzecie nie jest wpisane do rejestru publicznego państw trzecich oraz organów państw trzecich prowadzonego przez Europejski Urząd Nadzoru Bankowego, Komisja Nadzoru Finansowego zwraca się do Europejskiego Urzędu Nadzoru Bankowego o dokonanie oceny ram regulacyjnych sektora bankowego oraz wymogów poufności państwa trzeciego, o ile </w:t>
      </w:r>
      <w:r w:rsidR="007D6113" w:rsidRPr="00243A8A">
        <w:t xml:space="preserve">jest </w:t>
      </w:r>
      <w:r w:rsidRPr="00243A8A">
        <w:t>spełniony warunek, o którym mowa w</w:t>
      </w:r>
      <w:r w:rsidR="006C2D7E" w:rsidRPr="00243A8A">
        <w:t> </w:t>
      </w:r>
      <w:r w:rsidRPr="00243A8A">
        <w:t xml:space="preserve">art. </w:t>
      </w:r>
      <w:r w:rsidR="00957709" w:rsidRPr="00243A8A">
        <w:t>41c</w:t>
      </w:r>
      <w:r w:rsidRPr="00243A8A">
        <w:t xml:space="preserve"> pkt 3. </w:t>
      </w:r>
    </w:p>
    <w:p w14:paraId="1103CCF3" w14:textId="77777777" w:rsidR="00011AEC" w:rsidRPr="00243A8A" w:rsidRDefault="005C5194" w:rsidP="009754A3">
      <w:pPr>
        <w:pStyle w:val="ZUSTzmustartykuempunktem"/>
      </w:pPr>
      <w:r w:rsidRPr="00243A8A">
        <w:t>6. W zezwoleniu, o którym mowa w ust. 1, Komisja Nadzoru Finansowego</w:t>
      </w:r>
      <w:r w:rsidR="00011AEC" w:rsidRPr="00243A8A">
        <w:t>:</w:t>
      </w:r>
    </w:p>
    <w:p w14:paraId="4908EE31" w14:textId="0398BFA2" w:rsidR="00011AEC" w:rsidRPr="00243A8A" w:rsidRDefault="00011AEC" w:rsidP="00C60C1A">
      <w:pPr>
        <w:pStyle w:val="ZPKTzmpktartykuempunktem"/>
      </w:pPr>
      <w:r w:rsidRPr="00243A8A">
        <w:t>1)</w:t>
      </w:r>
      <w:r w:rsidR="004B7482">
        <w:tab/>
      </w:r>
      <w:r w:rsidR="005C5194" w:rsidRPr="00243A8A">
        <w:t>ustala w</w:t>
      </w:r>
      <w:r w:rsidR="006C2D7E" w:rsidRPr="00243A8A">
        <w:t> </w:t>
      </w:r>
      <w:r w:rsidR="005C5194" w:rsidRPr="00243A8A">
        <w:t>szczególności siedzibę oddziału</w:t>
      </w:r>
      <w:r w:rsidR="00BE71FB" w:rsidRPr="00243A8A">
        <w:t xml:space="preserve"> z państwa trzeciego</w:t>
      </w:r>
      <w:r w:rsidR="005C5194" w:rsidRPr="00243A8A">
        <w:t xml:space="preserve">, rodzaj działalności, do wykonywania której oddział </w:t>
      </w:r>
      <w:r w:rsidR="00BE71FB" w:rsidRPr="00243A8A">
        <w:t xml:space="preserve">z państwa trzeciego </w:t>
      </w:r>
      <w:r w:rsidR="005C5194" w:rsidRPr="00243A8A">
        <w:t xml:space="preserve">jest upoważniony, minimalną wysokość funduszy niezbędnych do działalności oddziału </w:t>
      </w:r>
      <w:r w:rsidR="00BE71FB" w:rsidRPr="00243A8A">
        <w:t>z państwa trzeciego</w:t>
      </w:r>
      <w:r w:rsidR="006857F5" w:rsidRPr="00243A8A">
        <w:t xml:space="preserve"> </w:t>
      </w:r>
      <w:bookmarkStart w:id="48" w:name="_Hlk227140346"/>
      <w:r w:rsidR="006857F5" w:rsidRPr="00243A8A">
        <w:t>oraz w</w:t>
      </w:r>
      <w:r w:rsidR="00F01004" w:rsidRPr="00243A8A">
        <w:t xml:space="preserve"> </w:t>
      </w:r>
      <w:r w:rsidR="006857F5" w:rsidRPr="00243A8A">
        <w:t xml:space="preserve">przypadku podmiotu objętego systemem gwarantowania, o którym mowa w art. 2 pkt 41 lit. b ustawy z dnia </w:t>
      </w:r>
      <w:r w:rsidR="00567B9E" w:rsidRPr="00243A8A">
        <w:t xml:space="preserve">z dnia 10 czerwca 2016 r. o Bankowym Funduszu Gwarancyjnym, systemie gwarantowania depozytów oraz przymusowej restrukturyzacji, </w:t>
      </w:r>
      <w:bookmarkEnd w:id="48"/>
      <w:r w:rsidR="005C5194" w:rsidRPr="00243A8A">
        <w:t xml:space="preserve">warunki dostępu </w:t>
      </w:r>
      <w:bookmarkStart w:id="49" w:name="_Hlk227140365"/>
      <w:r w:rsidR="005C79E9" w:rsidRPr="00243A8A">
        <w:t xml:space="preserve">przez Komisję Nadzoru Finansowego oraz Bankowy Fundusz Gwarancyjny </w:t>
      </w:r>
      <w:bookmarkEnd w:id="49"/>
      <w:r w:rsidR="005C5194" w:rsidRPr="00243A8A">
        <w:t>do systemu wyliczania</w:t>
      </w:r>
      <w:r w:rsidR="005C79E9" w:rsidRPr="00243A8A">
        <w:t xml:space="preserve">, </w:t>
      </w:r>
      <w:bookmarkStart w:id="50" w:name="_Hlk227140389"/>
      <w:r w:rsidR="005C79E9" w:rsidRPr="00243A8A">
        <w:t xml:space="preserve">o którym mowa w art. 2 pkt 64 </w:t>
      </w:r>
      <w:r w:rsidR="00567B9E" w:rsidRPr="00243A8A">
        <w:t xml:space="preserve">tej </w:t>
      </w:r>
      <w:r w:rsidR="005C79E9" w:rsidRPr="00243A8A">
        <w:t>ustawy,</w:t>
      </w:r>
      <w:r w:rsidR="005C5194" w:rsidRPr="00243A8A">
        <w:t xml:space="preserve"> </w:t>
      </w:r>
      <w:bookmarkEnd w:id="50"/>
      <w:r w:rsidR="005C5194" w:rsidRPr="00243A8A">
        <w:t>w szczególności na wypadek spełnienia warunku gwarancji,</w:t>
      </w:r>
      <w:r w:rsidR="00567B9E" w:rsidRPr="00243A8A">
        <w:t xml:space="preserve"> o którym mowa w art. 2 pkt 57 lit. b tej ustawy</w:t>
      </w:r>
      <w:r w:rsidRPr="00243A8A">
        <w:t>;</w:t>
      </w:r>
    </w:p>
    <w:p w14:paraId="143132AD" w14:textId="3B62887F" w:rsidR="008E732F" w:rsidRPr="00243A8A" w:rsidRDefault="00011AEC" w:rsidP="00C60C1A">
      <w:pPr>
        <w:pStyle w:val="ZPKTzmpktartykuempunktem"/>
      </w:pPr>
      <w:r w:rsidRPr="00243A8A">
        <w:t>2)</w:t>
      </w:r>
      <w:r w:rsidR="004B7482">
        <w:tab/>
      </w:r>
      <w:r w:rsidR="005C5194" w:rsidRPr="00243A8A">
        <w:t xml:space="preserve">zakazuje oferowania lub prowadzenia działalności objętej zezwoleniem w innych państwach członkowskich na zasadzie transgranicznej, z wyjątkiem wewnątrzgrupowych transakcji finansowania zawieranych z innymi oddziałami </w:t>
      </w:r>
      <w:r w:rsidR="00BE71FB" w:rsidRPr="00243A8A">
        <w:t xml:space="preserve">z państw trzecich </w:t>
      </w:r>
      <w:r w:rsidR="005C5194" w:rsidRPr="00243A8A">
        <w:t xml:space="preserve">mającymi ten sam podmiot macierzysty oraz transakcji zawieranych na podstawie odwrotnego pozyskiwania usług, o których mowa w art. </w:t>
      </w:r>
      <w:r w:rsidR="00957709" w:rsidRPr="00243A8A">
        <w:t>41a</w:t>
      </w:r>
      <w:r w:rsidR="005C5194" w:rsidRPr="00243A8A">
        <w:t xml:space="preserve"> ust. 1 pkt 1 lit. a</w:t>
      </w:r>
      <w:r w:rsidR="008E732F" w:rsidRPr="00243A8A">
        <w:t>;</w:t>
      </w:r>
      <w:r w:rsidR="005C5194" w:rsidRPr="00243A8A">
        <w:t xml:space="preserve"> </w:t>
      </w:r>
    </w:p>
    <w:p w14:paraId="46AAB316" w14:textId="2709DFD6" w:rsidR="005C5194" w:rsidRPr="00243A8A" w:rsidRDefault="008E732F" w:rsidP="00C60C1A">
      <w:pPr>
        <w:pStyle w:val="ZPKTzmpktartykuempunktem"/>
      </w:pPr>
      <w:r w:rsidRPr="00243A8A">
        <w:t>3)</w:t>
      </w:r>
      <w:r w:rsidRPr="00243A8A">
        <w:tab/>
      </w:r>
      <w:r w:rsidR="005C5194" w:rsidRPr="00243A8A">
        <w:t>zatwierdza projekt regulaminu oddziału</w:t>
      </w:r>
      <w:r w:rsidR="00BE71FB" w:rsidRPr="00243A8A">
        <w:t xml:space="preserve"> z państwa trzeciego</w:t>
      </w:r>
      <w:r w:rsidR="005C5194" w:rsidRPr="00243A8A">
        <w:t xml:space="preserve">. </w:t>
      </w:r>
    </w:p>
    <w:p w14:paraId="1DA52A96" w14:textId="77777777" w:rsidR="005C5194" w:rsidRPr="00243A8A" w:rsidRDefault="005C5194" w:rsidP="009754A3">
      <w:pPr>
        <w:pStyle w:val="ZUSTzmustartykuempunktem"/>
      </w:pPr>
      <w:r w:rsidRPr="00243A8A">
        <w:t>7. Komisja Nadzoru Finansowego wydaje zezwolenie, o którym mowa w ust. 1, jeżeli zostaną spełnione łącznie następujące warunki:</w:t>
      </w:r>
    </w:p>
    <w:p w14:paraId="645F7CEE" w14:textId="07483520" w:rsidR="005C5194" w:rsidRPr="00243A8A" w:rsidRDefault="005C5194" w:rsidP="0057276E">
      <w:pPr>
        <w:pStyle w:val="ZPKTzmpktartykuempunktem"/>
      </w:pPr>
      <w:r w:rsidRPr="00243A8A">
        <w:t>1)</w:t>
      </w:r>
      <w:r w:rsidRPr="00243A8A">
        <w:tab/>
        <w:t>oddział</w:t>
      </w:r>
      <w:r w:rsidR="00BE71FB" w:rsidRPr="00243A8A">
        <w:t xml:space="preserve"> z państwa trzeciego</w:t>
      </w:r>
      <w:r w:rsidRPr="00243A8A">
        <w:t xml:space="preserve"> spełnia minimalne wymogi regulacyjne określone w art. 4</w:t>
      </w:r>
      <w:r w:rsidR="00B24EF3" w:rsidRPr="00243A8A">
        <w:t>1</w:t>
      </w:r>
      <w:r w:rsidR="00DB0CC2" w:rsidRPr="00C60C1A">
        <w:t>l</w:t>
      </w:r>
      <w:r w:rsidRPr="00243A8A">
        <w:t>–4</w:t>
      </w:r>
      <w:r w:rsidR="00B24EF3" w:rsidRPr="00243A8A">
        <w:t>1</w:t>
      </w:r>
      <w:r w:rsidR="00DB0CC2" w:rsidRPr="00C60C1A">
        <w:t>s</w:t>
      </w:r>
      <w:r w:rsidRPr="00243A8A">
        <w:t>;</w:t>
      </w:r>
    </w:p>
    <w:p w14:paraId="3E489865" w14:textId="693111DB" w:rsidR="005C5194" w:rsidRPr="00243A8A" w:rsidRDefault="005C5194" w:rsidP="0057276E">
      <w:pPr>
        <w:pStyle w:val="ZPKTzmpktartykuempunktem"/>
      </w:pPr>
      <w:r w:rsidRPr="00243A8A">
        <w:lastRenderedPageBreak/>
        <w:t>2)</w:t>
      </w:r>
      <w:r w:rsidRPr="00243A8A">
        <w:tab/>
        <w:t xml:space="preserve">działalność, której dotyczy wniosek, o którym mowa w ust. 1, jest objęta zezwoleniem udzielonym </w:t>
      </w:r>
      <w:r w:rsidR="00BE71FB" w:rsidRPr="00243A8A">
        <w:t xml:space="preserve">podmiotowi macierzystemu </w:t>
      </w:r>
      <w:r w:rsidRPr="00243A8A">
        <w:t>w państwie, w którym ma on siedzibę i podlega nadzorowi w tym państwie;</w:t>
      </w:r>
    </w:p>
    <w:p w14:paraId="020B1DAE" w14:textId="149A8F03" w:rsidR="005C5194" w:rsidRPr="00243A8A" w:rsidRDefault="005C5194" w:rsidP="0057276E">
      <w:pPr>
        <w:pStyle w:val="ZPKTzmpktartykuempunktem"/>
      </w:pPr>
      <w:r w:rsidRPr="00243A8A">
        <w:t>3)</w:t>
      </w:r>
      <w:r w:rsidRPr="00243A8A">
        <w:tab/>
        <w:t xml:space="preserve">organ nadzoru </w:t>
      </w:r>
      <w:r w:rsidR="00BE71FB" w:rsidRPr="00243A8A">
        <w:t xml:space="preserve">podmiotu macierzystego </w:t>
      </w:r>
      <w:r w:rsidRPr="00243A8A">
        <w:t xml:space="preserve">został powiadomiony o wniosku, o którym mowa w ust. 1, oraz przekazano mu ten wniosek wraz z dokumentami, o których mowa w ust. </w:t>
      </w:r>
      <w:r w:rsidR="00592E73" w:rsidRPr="00243A8A">
        <w:t>4</w:t>
      </w:r>
      <w:r w:rsidR="00863E7E" w:rsidRPr="00243A8A">
        <w:t>;</w:t>
      </w:r>
    </w:p>
    <w:p w14:paraId="7F7E5E85" w14:textId="598BDA03" w:rsidR="005C5194" w:rsidRPr="00243A8A" w:rsidRDefault="005C5194" w:rsidP="0057276E">
      <w:pPr>
        <w:pStyle w:val="ZPKTzmpktartykuempunktem"/>
      </w:pPr>
      <w:r w:rsidRPr="00243A8A">
        <w:t>4)</w:t>
      </w:r>
      <w:r w:rsidRPr="00243A8A">
        <w:tab/>
        <w:t xml:space="preserve">prawo obowiązujące w państwie siedziby </w:t>
      </w:r>
      <w:r w:rsidR="00CA65F1" w:rsidRPr="00243A8A">
        <w:t xml:space="preserve">podmiotu macierzystego </w:t>
      </w:r>
      <w:r w:rsidRPr="00243A8A">
        <w:t xml:space="preserve">umożliwia uzyskanie przez Komisję Nadzoru Finansowego, w celu wykonywania swoich funkcji nadzorczych, wszelkich niezbędnych informacji dotyczących </w:t>
      </w:r>
      <w:r w:rsidR="00CA65F1" w:rsidRPr="00243A8A">
        <w:t xml:space="preserve">podmiotu macierzystego </w:t>
      </w:r>
      <w:r w:rsidRPr="00243A8A">
        <w:t xml:space="preserve">od organów nadzoru tego </w:t>
      </w:r>
      <w:r w:rsidR="00CA65F1" w:rsidRPr="00243A8A">
        <w:t xml:space="preserve">podmiotu </w:t>
      </w:r>
      <w:r w:rsidRPr="00243A8A">
        <w:t xml:space="preserve">oraz </w:t>
      </w:r>
      <w:r w:rsidR="00CC00AF" w:rsidRPr="00243A8A">
        <w:t xml:space="preserve">umożliwia Komisji Nadzoru Finansowego </w:t>
      </w:r>
      <w:r w:rsidRPr="00243A8A">
        <w:t>skuteczne koordynowanie swoich działań nadzorczych z działaniami organów nadzoru państw trzecich, w szczególności w okresach kryzysu lub</w:t>
      </w:r>
      <w:r w:rsidR="000D5090" w:rsidRPr="00243A8A">
        <w:t xml:space="preserve"> w</w:t>
      </w:r>
      <w:r w:rsidRPr="00243A8A">
        <w:t xml:space="preserve"> trudnej sytuacji finansowej dotykającej</w:t>
      </w:r>
      <w:r w:rsidR="00CA65F1" w:rsidRPr="00243A8A">
        <w:t xml:space="preserve"> podmiot macierzysty</w:t>
      </w:r>
      <w:r w:rsidRPr="00243A8A">
        <w:t>, jego grupę lub system finansowy państwa trzeciego;</w:t>
      </w:r>
    </w:p>
    <w:p w14:paraId="2DFD0B02" w14:textId="0822424F" w:rsidR="005C5194" w:rsidRPr="00243A8A" w:rsidRDefault="005C5194" w:rsidP="0057276E">
      <w:pPr>
        <w:pStyle w:val="ZPKTzmpktartykuempunktem"/>
      </w:pPr>
      <w:r w:rsidRPr="00243A8A">
        <w:t>5)</w:t>
      </w:r>
      <w:r w:rsidRPr="00243A8A">
        <w:tab/>
        <w:t xml:space="preserve">nie istnieją uzasadnione podstawy, aby podejrzewać, że oddział </w:t>
      </w:r>
      <w:r w:rsidR="00BE71FB" w:rsidRPr="00243A8A">
        <w:t xml:space="preserve">z państwa trzeciego </w:t>
      </w:r>
      <w:r w:rsidRPr="00243A8A">
        <w:t xml:space="preserve">byłby wykorzystywany do dokonania lub ułatwienia dokonania prania pieniędzy lub finansowania terroryzmu. </w:t>
      </w:r>
    </w:p>
    <w:p w14:paraId="5F9C0B7D" w14:textId="782ACC9C" w:rsidR="005C5194" w:rsidRPr="00243A8A" w:rsidRDefault="005C5194" w:rsidP="009754A3">
      <w:pPr>
        <w:pStyle w:val="ZUSTzmustartykuempunktem"/>
      </w:pPr>
      <w:r w:rsidRPr="00243A8A">
        <w:t>8. W celu ustalenia spełnienia warunku określonego w ust. 7 pkt 5 Komisja Nadzoru Finansowego konsultuje się z Generalnym Inspektorem Informacji Finansowej.</w:t>
      </w:r>
    </w:p>
    <w:p w14:paraId="270F8255" w14:textId="1CF88186" w:rsidR="005C5194" w:rsidRPr="00243A8A" w:rsidRDefault="005C5194" w:rsidP="009754A3">
      <w:pPr>
        <w:pStyle w:val="ZUSTzmustartykuempunktem"/>
      </w:pPr>
      <w:r w:rsidRPr="00243A8A">
        <w:t>9. O wydaniu zezwolenia, o którym mowa w ust. 1, Komisja Nadzoru Finansowego powiadamia Bankowy Fundusz Gwarancyjny.</w:t>
      </w:r>
    </w:p>
    <w:p w14:paraId="23A126C6" w14:textId="208204A0" w:rsidR="005C5194" w:rsidRPr="00243A8A" w:rsidRDefault="005C5194" w:rsidP="0057276E">
      <w:pPr>
        <w:pStyle w:val="ZARTzmartartykuempunktem"/>
      </w:pPr>
      <w:r w:rsidRPr="00243A8A">
        <w:t>Art. 4</w:t>
      </w:r>
      <w:r w:rsidR="0029523E" w:rsidRPr="00243A8A">
        <w:t>1</w:t>
      </w:r>
      <w:r w:rsidR="00957709" w:rsidRPr="00243A8A">
        <w:t>e</w:t>
      </w:r>
      <w:r w:rsidRPr="00243A8A">
        <w:t xml:space="preserve">. 1. Komisja Nadzoru Finansowego odmawia wydania zezwolenia na utworzenie oddziału </w:t>
      </w:r>
      <w:r w:rsidR="00CA65F1" w:rsidRPr="00243A8A">
        <w:t xml:space="preserve">z państwa trzeciego </w:t>
      </w:r>
      <w:r w:rsidRPr="00243A8A">
        <w:t xml:space="preserve">albo uchyla to zezwolenie, jeżeli: </w:t>
      </w:r>
    </w:p>
    <w:p w14:paraId="785938DE" w14:textId="328D04EC" w:rsidR="005C5194" w:rsidRPr="00243A8A" w:rsidRDefault="005C5194" w:rsidP="0057276E">
      <w:pPr>
        <w:pStyle w:val="ZPKTzmpktartykuempunktem"/>
      </w:pPr>
      <w:r w:rsidRPr="00243A8A">
        <w:t>1)</w:t>
      </w:r>
      <w:r w:rsidRPr="00243A8A">
        <w:tab/>
        <w:t xml:space="preserve">oddział </w:t>
      </w:r>
      <w:r w:rsidR="00CA65F1" w:rsidRPr="00243A8A">
        <w:t>z państwa trzeciego</w:t>
      </w:r>
      <w:r w:rsidRPr="00243A8A">
        <w:t xml:space="preserve"> nie spełnia w</w:t>
      </w:r>
      <w:r w:rsidR="00E811DA" w:rsidRPr="00243A8A">
        <w:t xml:space="preserve">arunków </w:t>
      </w:r>
      <w:r w:rsidRPr="00243A8A">
        <w:t>określonych w art. 4</w:t>
      </w:r>
      <w:r w:rsidR="00B24EF3" w:rsidRPr="00243A8A">
        <w:t>1</w:t>
      </w:r>
      <w:r w:rsidR="00957709" w:rsidRPr="00243A8A">
        <w:t>d</w:t>
      </w:r>
      <w:r w:rsidR="00B24EF3" w:rsidRPr="00243A8A">
        <w:t xml:space="preserve"> </w:t>
      </w:r>
      <w:r w:rsidRPr="00243A8A">
        <w:t>ust. 7;</w:t>
      </w:r>
    </w:p>
    <w:p w14:paraId="11E7982C" w14:textId="2556763E" w:rsidR="005C5194" w:rsidRPr="00243A8A" w:rsidRDefault="005C5194" w:rsidP="0057276E">
      <w:pPr>
        <w:pStyle w:val="ZPKTzmpktartykuempunktem"/>
      </w:pPr>
      <w:r w:rsidRPr="00243A8A">
        <w:t>2)</w:t>
      </w:r>
      <w:r w:rsidRPr="00243A8A">
        <w:tab/>
        <w:t>podmiot macierzysty lub jego grupa nie spełniają wymogów ostrożnościowych, które mają do nich zastosowanie na mocy prawa państwa trzeciego, lub istnieją uzasadnione podstawy, aby podejrzewać, że nie spełniają one tych wymogów lub że naruszą je w ciągu najbliższych 12 miesięcy.</w:t>
      </w:r>
    </w:p>
    <w:p w14:paraId="7CC5810F" w14:textId="75A769C5" w:rsidR="005C5194" w:rsidRPr="00243A8A" w:rsidRDefault="005C5194" w:rsidP="009754A3">
      <w:pPr>
        <w:pStyle w:val="ZUSTzmustartykuempunktem"/>
      </w:pPr>
      <w:r w:rsidRPr="00243A8A">
        <w:t xml:space="preserve">2. Oddział </w:t>
      </w:r>
      <w:r w:rsidR="00861F0C" w:rsidRPr="00243A8A">
        <w:t xml:space="preserve">z państwa trzeciego </w:t>
      </w:r>
      <w:r w:rsidRPr="00243A8A">
        <w:t>niezwłocznie powiadamia Komisję Nadzoru Finansowego o wystąpieniu okoliczności, o których mowa w ust. 1 pkt 2.</w:t>
      </w:r>
    </w:p>
    <w:p w14:paraId="3FF51BAE" w14:textId="73FFEC58" w:rsidR="005C5194" w:rsidRPr="00243A8A" w:rsidRDefault="005C5194" w:rsidP="009754A3">
      <w:pPr>
        <w:pStyle w:val="ZUSTzmustartykuempunktem"/>
      </w:pPr>
      <w:r w:rsidRPr="00243A8A">
        <w:t>3. Komisja Nadzoru Finansowego może uchylić zezwolenie na utworzenie oddziału</w:t>
      </w:r>
      <w:r w:rsidR="00861F0C" w:rsidRPr="00243A8A">
        <w:t xml:space="preserve"> z państwa trzeciego</w:t>
      </w:r>
      <w:r w:rsidRPr="00243A8A">
        <w:t>, jeżeli</w:t>
      </w:r>
      <w:r w:rsidR="00861F0C" w:rsidRPr="00243A8A">
        <w:t>:</w:t>
      </w:r>
    </w:p>
    <w:p w14:paraId="3933A62C" w14:textId="4C811540" w:rsidR="005C5194" w:rsidRPr="00243A8A" w:rsidRDefault="005C5194" w:rsidP="0057276E">
      <w:pPr>
        <w:pStyle w:val="ZPKTzmpktartykuempunktem"/>
      </w:pPr>
      <w:r w:rsidRPr="00243A8A">
        <w:lastRenderedPageBreak/>
        <w:t>1)</w:t>
      </w:r>
      <w:r w:rsidRPr="00243A8A">
        <w:tab/>
        <w:t xml:space="preserve">oddział </w:t>
      </w:r>
      <w:r w:rsidR="00861F0C" w:rsidRPr="00243A8A">
        <w:t xml:space="preserve">z państwa trzeciego </w:t>
      </w:r>
      <w:r w:rsidRPr="00243A8A">
        <w:t>nie rozpoczął działalności w ciągu 12 miesięcy od dnia otrzymania zezwolenia, wyraźnie zrzekł się zezwolenia lub nie prowadził działalności przez 6 miesięcy lub</w:t>
      </w:r>
    </w:p>
    <w:p w14:paraId="0D7AB629" w14:textId="72E2F06E" w:rsidR="005C5194" w:rsidRPr="00243A8A" w:rsidRDefault="005C5194" w:rsidP="0057276E">
      <w:pPr>
        <w:pStyle w:val="ZPKTzmpktartykuempunktem"/>
      </w:pPr>
      <w:r w:rsidRPr="00243A8A">
        <w:t>2)</w:t>
      </w:r>
      <w:r w:rsidRPr="00243A8A">
        <w:tab/>
        <w:t xml:space="preserve">oddział </w:t>
      </w:r>
      <w:r w:rsidR="00861F0C" w:rsidRPr="00243A8A">
        <w:t xml:space="preserve">z państwa trzeciego </w:t>
      </w:r>
      <w:r w:rsidRPr="00243A8A">
        <w:t>uzyskał zezwolenie wskutek przedłożenia fałszywych oświadczeń lub w jakikolwiek inny niezgodny z prawem sposób, lub</w:t>
      </w:r>
    </w:p>
    <w:p w14:paraId="37AB0402" w14:textId="3C1AE37B" w:rsidR="005C5194" w:rsidRPr="00243A8A" w:rsidRDefault="005C5194" w:rsidP="0057276E">
      <w:pPr>
        <w:pStyle w:val="ZPKTzmpktartykuempunktem"/>
      </w:pPr>
      <w:r w:rsidRPr="00243A8A">
        <w:t>3)</w:t>
      </w:r>
      <w:r w:rsidRPr="00243A8A">
        <w:tab/>
        <w:t>oddział</w:t>
      </w:r>
      <w:r w:rsidR="00861F0C" w:rsidRPr="00243A8A">
        <w:t xml:space="preserve"> z państwa trzeciego</w:t>
      </w:r>
      <w:r w:rsidRPr="00243A8A">
        <w:t xml:space="preserve"> nie spełnia co najmniej jednego warunku</w:t>
      </w:r>
      <w:r w:rsidR="00926F55" w:rsidRPr="00243A8A">
        <w:t>, o którym mowa art. 41d ust</w:t>
      </w:r>
      <w:r w:rsidR="000750C8" w:rsidRPr="00243A8A">
        <w:t>. 7</w:t>
      </w:r>
      <w:r w:rsidRPr="00243A8A">
        <w:t>, lub</w:t>
      </w:r>
    </w:p>
    <w:p w14:paraId="36C594A6" w14:textId="00435BFB" w:rsidR="005C5194" w:rsidRPr="00243A8A" w:rsidRDefault="005C5194" w:rsidP="0057276E">
      <w:pPr>
        <w:pStyle w:val="ZPKTzmpktartykuempunktem"/>
      </w:pPr>
      <w:r w:rsidRPr="00243A8A">
        <w:t>4)</w:t>
      </w:r>
      <w:r w:rsidRPr="00243A8A">
        <w:tab/>
        <w:t xml:space="preserve">oddział </w:t>
      </w:r>
      <w:r w:rsidR="00861F0C" w:rsidRPr="00243A8A">
        <w:t xml:space="preserve">z państwa trzeciego </w:t>
      </w:r>
      <w:r w:rsidRPr="00243A8A">
        <w:t>nie zapewnia zdolności wywiązywania się z zobowiązań wobec swoich wierzycieli, w szczególności nie zapewnia bezpieczeństwa aktywom powierzonym mu przez deponentów, lub</w:t>
      </w:r>
    </w:p>
    <w:p w14:paraId="54E46890" w14:textId="0E785222" w:rsidR="005C5194" w:rsidRPr="00243A8A" w:rsidRDefault="005C5194" w:rsidP="0057276E">
      <w:pPr>
        <w:pStyle w:val="ZPKTzmpktartykuempunktem"/>
      </w:pPr>
      <w:r w:rsidRPr="00243A8A">
        <w:t>5)</w:t>
      </w:r>
      <w:r w:rsidRPr="00243A8A">
        <w:tab/>
      </w:r>
      <w:r w:rsidR="00044263" w:rsidRPr="00243A8A">
        <w:t>zaistniej</w:t>
      </w:r>
      <w:r w:rsidR="005F0422" w:rsidRPr="00243A8A">
        <w:t xml:space="preserve">e co najmniej jedna </w:t>
      </w:r>
      <w:r w:rsidR="00106BE2" w:rsidRPr="00243A8A">
        <w:t>przesłanka</w:t>
      </w:r>
      <w:r w:rsidR="00044263" w:rsidRPr="00243A8A">
        <w:t xml:space="preserve"> </w:t>
      </w:r>
      <w:r w:rsidR="00C26268" w:rsidRPr="00243A8A">
        <w:t xml:space="preserve">uchylenia zezwolenia </w:t>
      </w:r>
      <w:r w:rsidRPr="00243A8A">
        <w:t>o których mowa w art. 138 ust</w:t>
      </w:r>
      <w:r w:rsidR="00D63AF0" w:rsidRPr="00243A8A">
        <w:t>.</w:t>
      </w:r>
      <w:r w:rsidRPr="00243A8A">
        <w:t xml:space="preserve"> 3</w:t>
      </w:r>
      <w:r w:rsidR="00C26268" w:rsidRPr="00243A8A">
        <w:t xml:space="preserve"> pkt 4</w:t>
      </w:r>
      <w:r w:rsidRPr="00243A8A">
        <w:t xml:space="preserve"> i </w:t>
      </w:r>
      <w:r w:rsidR="00C26268" w:rsidRPr="00243A8A">
        <w:t xml:space="preserve">ust. </w:t>
      </w:r>
      <w:r w:rsidRPr="00243A8A">
        <w:t>7aa</w:t>
      </w:r>
      <w:r w:rsidR="00C26268" w:rsidRPr="00243A8A">
        <w:t xml:space="preserve"> pkt 6</w:t>
      </w:r>
      <w:r w:rsidRPr="00243A8A">
        <w:t>, lub</w:t>
      </w:r>
    </w:p>
    <w:p w14:paraId="598C485C" w14:textId="73129FD5" w:rsidR="005C5194" w:rsidRPr="00243A8A" w:rsidRDefault="005C5194" w:rsidP="0057276E">
      <w:pPr>
        <w:pStyle w:val="ZPKTzmpktartykuempunktem"/>
      </w:pPr>
      <w:r w:rsidRPr="00243A8A">
        <w:t>6)</w:t>
      </w:r>
      <w:r w:rsidRPr="00243A8A">
        <w:tab/>
        <w:t xml:space="preserve">działalność oddziału </w:t>
      </w:r>
      <w:r w:rsidR="00861F0C" w:rsidRPr="00243A8A">
        <w:t xml:space="preserve">z państwa trzeciego </w:t>
      </w:r>
      <w:r w:rsidRPr="00243A8A">
        <w:t>jest wykonywana z naruszeniem przepisów niniejszej ustawy, przepisów innych ustaw regulujących działalność banku lub zasady jego organizacji oraz przepisów wydanych na ich podstawie, przepisów rozporządzenia nr 575/2013, z wyjątkiem art. 92a i art. 92b rozporządzenia</w:t>
      </w:r>
      <w:r w:rsidR="00544C3B" w:rsidRPr="00243A8A">
        <w:t xml:space="preserve"> nr 575/2013</w:t>
      </w:r>
      <w:r w:rsidRPr="00243A8A">
        <w:t xml:space="preserve">, oraz innych bezpośrednio stosowanych przepisów prawa Unii Europejskiej regulujących działalność banku lub zasady jego organizacji, </w:t>
      </w:r>
      <w:r w:rsidR="00AD5C58" w:rsidRPr="00243A8A">
        <w:t xml:space="preserve">mających zastosowanie do oddziałów z państw trzecich, </w:t>
      </w:r>
      <w:r w:rsidRPr="00243A8A">
        <w:t>albo stwarza zagrożenie dla interesów posiadaczy rachunków bankowych, lub</w:t>
      </w:r>
    </w:p>
    <w:p w14:paraId="75C0C869" w14:textId="5250F348" w:rsidR="005C5194" w:rsidRPr="00243A8A" w:rsidRDefault="005C5194" w:rsidP="0057276E">
      <w:pPr>
        <w:pStyle w:val="ZPKTzmpktartykuempunktem"/>
      </w:pPr>
      <w:r w:rsidRPr="00243A8A">
        <w:t>7)</w:t>
      </w:r>
      <w:r w:rsidRPr="00243A8A">
        <w:tab/>
        <w:t>istnieją uzasadnione podstawy, aby podejrzewać, że w związku z oddziałem</w:t>
      </w:r>
      <w:r w:rsidR="00861F0C" w:rsidRPr="00243A8A">
        <w:t xml:space="preserve"> z państwa trzeciego</w:t>
      </w:r>
      <w:r w:rsidRPr="00243A8A">
        <w:t xml:space="preserve">, jego podmiotem macierzystym lub </w:t>
      </w:r>
      <w:r w:rsidR="000D5090" w:rsidRPr="00243A8A">
        <w:t xml:space="preserve">z </w:t>
      </w:r>
      <w:r w:rsidRPr="00243A8A">
        <w:t>grupą dokonuje się lub dokonano lub usiłuje się lub usiłowano dokonać prania pieniędzy lub finansowania terroryzmu w rozumieniu ustawy z dnia 1 marca 2018 r. o przeciwdziałaniu praniu pieniędzy oraz finansowaniu terroryzmu, lub że istnieje podwyższone ryzyko dokonania lub usiłowania dokonania prania pieniędzy lub finansowania terroryzmu w odniesieniu do oddziału</w:t>
      </w:r>
      <w:r w:rsidR="00FA6306" w:rsidRPr="00243A8A">
        <w:t xml:space="preserve"> </w:t>
      </w:r>
      <w:r w:rsidR="006C629C" w:rsidRPr="00243A8A">
        <w:t>z państwa trzeciego</w:t>
      </w:r>
      <w:r w:rsidRPr="00243A8A">
        <w:t>, jego podmiotu macierzystego lub grupy.</w:t>
      </w:r>
    </w:p>
    <w:p w14:paraId="7FD55FEC" w14:textId="0173CF25" w:rsidR="005C5194" w:rsidRPr="00243A8A" w:rsidRDefault="005C5194" w:rsidP="009754A3">
      <w:pPr>
        <w:pStyle w:val="ZUSTzmustartykuempunktem"/>
      </w:pPr>
      <w:r w:rsidRPr="00243A8A">
        <w:t>4. W celu ustalenia, czy zachodzą przesłanki określone w ust. 3 pkt 7 Komisja Nadzoru Finansowego konsultuje się z organem odpowiedzialnym w danym państwie członkowskim za nadzór w zakresie przeciwdziałania praniu pieniędzy lub finansowaniu terroryzmu.</w:t>
      </w:r>
    </w:p>
    <w:p w14:paraId="37CDE3A3" w14:textId="2C8AA537" w:rsidR="005C5194" w:rsidRPr="00243A8A" w:rsidRDefault="005C5194" w:rsidP="0057276E">
      <w:pPr>
        <w:pStyle w:val="ZARTzmartartykuempunktem"/>
      </w:pPr>
      <w:bookmarkStart w:id="51" w:name="_Hlk227140637"/>
      <w:r w:rsidRPr="00243A8A">
        <w:t>Art. 4</w:t>
      </w:r>
      <w:r w:rsidR="0029523E" w:rsidRPr="00243A8A">
        <w:t>1</w:t>
      </w:r>
      <w:r w:rsidR="00957709" w:rsidRPr="00243A8A">
        <w:t>f</w:t>
      </w:r>
      <w:r w:rsidRPr="00243A8A">
        <w:t xml:space="preserve">. Oddziały </w:t>
      </w:r>
      <w:r w:rsidR="006C629C" w:rsidRPr="00243A8A">
        <w:t>z państw trzeci</w:t>
      </w:r>
      <w:r w:rsidR="00FA3DF7" w:rsidRPr="00243A8A">
        <w:t>ch</w:t>
      </w:r>
      <w:r w:rsidR="006C629C" w:rsidRPr="00243A8A">
        <w:t xml:space="preserve"> </w:t>
      </w:r>
      <w:r w:rsidRPr="00243A8A">
        <w:t xml:space="preserve">podlegają wpisowi do rejestru przedsiębiorców. </w:t>
      </w:r>
    </w:p>
    <w:p w14:paraId="70A2A447" w14:textId="44328B8D" w:rsidR="005C5194" w:rsidRPr="00243A8A" w:rsidRDefault="005C5194" w:rsidP="0057276E">
      <w:pPr>
        <w:pStyle w:val="ZARTzmartartykuempunktem"/>
      </w:pPr>
      <w:r w:rsidRPr="00243A8A">
        <w:lastRenderedPageBreak/>
        <w:t>Art. 4</w:t>
      </w:r>
      <w:r w:rsidR="0029523E" w:rsidRPr="00243A8A">
        <w:t>1</w:t>
      </w:r>
      <w:r w:rsidR="00957709" w:rsidRPr="00243A8A">
        <w:t>g</w:t>
      </w:r>
      <w:r w:rsidRPr="00243A8A">
        <w:t>.</w:t>
      </w:r>
      <w:r w:rsidR="00FA3DF7" w:rsidRPr="00243A8A">
        <w:t xml:space="preserve"> </w:t>
      </w:r>
      <w:r w:rsidRPr="00243A8A">
        <w:t xml:space="preserve">W zakresie nieuregulowanym </w:t>
      </w:r>
      <w:r w:rsidR="001C21EB" w:rsidRPr="00243A8A">
        <w:t xml:space="preserve">w </w:t>
      </w:r>
      <w:r w:rsidR="00592E73" w:rsidRPr="00243A8A">
        <w:t xml:space="preserve">art. </w:t>
      </w:r>
      <w:r w:rsidR="00DB0CC2" w:rsidRPr="00C60C1A">
        <w:t>41a</w:t>
      </w:r>
      <w:r w:rsidR="00113060" w:rsidRPr="00243A8A">
        <w:rPr>
          <w:rFonts w:cs="Times"/>
        </w:rPr>
        <w:t>–</w:t>
      </w:r>
      <w:r w:rsidR="00592E73" w:rsidRPr="00243A8A">
        <w:t>41</w:t>
      </w:r>
      <w:r w:rsidR="00DB0CC2" w:rsidRPr="00C60C1A">
        <w:t>f</w:t>
      </w:r>
      <w:r w:rsidR="00592E73" w:rsidRPr="00243A8A">
        <w:t xml:space="preserve"> oraz art. 41</w:t>
      </w:r>
      <w:r w:rsidR="00DB0CC2" w:rsidRPr="00C60C1A">
        <w:t>h</w:t>
      </w:r>
      <w:r w:rsidR="00113060" w:rsidRPr="00243A8A">
        <w:rPr>
          <w:rFonts w:cs="Times"/>
        </w:rPr>
        <w:t>–</w:t>
      </w:r>
      <w:r w:rsidR="00592E73" w:rsidRPr="00243A8A">
        <w:t>41</w:t>
      </w:r>
      <w:r w:rsidR="004268A5" w:rsidRPr="00C60C1A">
        <w:t>y</w:t>
      </w:r>
      <w:r w:rsidRPr="00243A8A">
        <w:t xml:space="preserve"> do postępowania przy tworzeniu oddziału</w:t>
      </w:r>
      <w:r w:rsidR="006C629C" w:rsidRPr="00243A8A">
        <w:t xml:space="preserve"> z państwa trzeciego</w:t>
      </w:r>
      <w:r w:rsidRPr="00243A8A">
        <w:t xml:space="preserve"> w kraju stosuje się odpowiednio przepisy art. 32–38. </w:t>
      </w:r>
    </w:p>
    <w:p w14:paraId="2A851D3F" w14:textId="62206D3F" w:rsidR="005C5194" w:rsidRPr="00243A8A" w:rsidRDefault="005C5194" w:rsidP="0057276E">
      <w:pPr>
        <w:pStyle w:val="ZARTzmartartykuempunktem"/>
      </w:pPr>
      <w:r w:rsidRPr="00243A8A">
        <w:t>Art. 4</w:t>
      </w:r>
      <w:r w:rsidR="0029523E" w:rsidRPr="00243A8A">
        <w:t>1</w:t>
      </w:r>
      <w:r w:rsidR="00957709" w:rsidRPr="00243A8A">
        <w:t>h</w:t>
      </w:r>
      <w:r w:rsidRPr="00243A8A">
        <w:t xml:space="preserve">. 1. Oddział </w:t>
      </w:r>
      <w:r w:rsidR="006C629C" w:rsidRPr="00243A8A">
        <w:t xml:space="preserve">z państwa trzeciego </w:t>
      </w:r>
      <w:r w:rsidRPr="00243A8A">
        <w:t>działa na podstawie regulaminu nadanego przez</w:t>
      </w:r>
      <w:r w:rsidR="006C629C" w:rsidRPr="00243A8A">
        <w:t xml:space="preserve"> podmiot macierzysty</w:t>
      </w:r>
      <w:r w:rsidRPr="00243A8A">
        <w:t xml:space="preserve">. </w:t>
      </w:r>
    </w:p>
    <w:p w14:paraId="4FBFD1A1" w14:textId="03D28544" w:rsidR="005C5194" w:rsidRPr="00243A8A" w:rsidRDefault="005C5194" w:rsidP="0057276E">
      <w:pPr>
        <w:pStyle w:val="ZUSTzmustartykuempunktem"/>
      </w:pPr>
      <w:r w:rsidRPr="00243A8A">
        <w:t>2. Zmiana regulaminu, o którym mowa w ust. 1, następuje na podstawie zezwolenia Komisji Nadzoru Finansowego wydanego na wniosek</w:t>
      </w:r>
      <w:r w:rsidR="006C629C" w:rsidRPr="00243A8A">
        <w:t xml:space="preserve"> podmiotu macierzystego</w:t>
      </w:r>
      <w:r w:rsidRPr="00243A8A">
        <w:t xml:space="preserve">. </w:t>
      </w:r>
    </w:p>
    <w:p w14:paraId="0CD9DBDE" w14:textId="77777777" w:rsidR="005C5194" w:rsidRPr="00243A8A" w:rsidRDefault="005C5194" w:rsidP="0057276E">
      <w:pPr>
        <w:pStyle w:val="ZUSTzmustartykuempunktem"/>
      </w:pPr>
      <w:r w:rsidRPr="00243A8A">
        <w:t xml:space="preserve">3. Do wniosku o wydanie zezwolenia na zmianę regulaminu przepisy art. 34 ust. 2, 2a i 3 stosuje się odpowiednio. </w:t>
      </w:r>
    </w:p>
    <w:bookmarkEnd w:id="51"/>
    <w:p w14:paraId="1CD486FA" w14:textId="746F695B" w:rsidR="005C5194" w:rsidRPr="00243A8A" w:rsidRDefault="005C5194" w:rsidP="0057276E">
      <w:pPr>
        <w:pStyle w:val="ZARTzmartartykuempunktem"/>
      </w:pPr>
      <w:r w:rsidRPr="00243A8A">
        <w:t>Art. 4</w:t>
      </w:r>
      <w:r w:rsidR="0029523E" w:rsidRPr="00243A8A">
        <w:t>1</w:t>
      </w:r>
      <w:r w:rsidR="00957709" w:rsidRPr="00243A8A">
        <w:t>i</w:t>
      </w:r>
      <w:r w:rsidRPr="00243A8A">
        <w:t xml:space="preserve">. Komisja Nadzoru Finansowego, co najmniej raz w roku, informuje Europejski Urząd Nadzoru Bankowego o: </w:t>
      </w:r>
    </w:p>
    <w:p w14:paraId="204AE88F" w14:textId="2559972E" w:rsidR="005C5194" w:rsidRPr="00243A8A" w:rsidRDefault="005C5194" w:rsidP="0057276E">
      <w:pPr>
        <w:pStyle w:val="ZPKTzmpktartykuempunktem"/>
      </w:pPr>
      <w:r w:rsidRPr="00243A8A">
        <w:t>1)</w:t>
      </w:r>
      <w:r w:rsidRPr="00243A8A">
        <w:tab/>
        <w:t>wydanych zezwoleniach na utworzenie oddziału</w:t>
      </w:r>
      <w:r w:rsidR="006C629C" w:rsidRPr="00243A8A">
        <w:t xml:space="preserve"> z państwa trzeciego</w:t>
      </w:r>
      <w:r w:rsidR="005346C7" w:rsidRPr="00243A8A">
        <w:t>,</w:t>
      </w:r>
      <w:r w:rsidRPr="00243A8A">
        <w:t xml:space="preserve"> o zmianach tych zezwoleń</w:t>
      </w:r>
      <w:r w:rsidR="005346C7" w:rsidRPr="00243A8A">
        <w:t xml:space="preserve"> i o uchylonych zezwoleniach</w:t>
      </w:r>
      <w:r w:rsidRPr="00243A8A">
        <w:t>;</w:t>
      </w:r>
    </w:p>
    <w:p w14:paraId="74C87137" w14:textId="603B0B33" w:rsidR="005C5194" w:rsidRPr="00243A8A" w:rsidRDefault="005C5194" w:rsidP="0057276E">
      <w:pPr>
        <w:pStyle w:val="ZPKTzmpktartykuempunktem"/>
      </w:pPr>
      <w:r w:rsidRPr="00243A8A">
        <w:t>2)</w:t>
      </w:r>
      <w:r w:rsidRPr="00243A8A">
        <w:tab/>
        <w:t>całkowitych aktywach i zobowiązaniach zaksięgowanych przez oddział</w:t>
      </w:r>
      <w:r w:rsidR="006C629C" w:rsidRPr="00243A8A">
        <w:t xml:space="preserve"> z państwa trzeciego</w:t>
      </w:r>
      <w:r w:rsidRPr="00243A8A">
        <w:t>;</w:t>
      </w:r>
    </w:p>
    <w:p w14:paraId="48AC3ED2" w14:textId="3F71874D" w:rsidR="005C5194" w:rsidRPr="00243A8A" w:rsidRDefault="005C5194" w:rsidP="0057276E">
      <w:pPr>
        <w:pStyle w:val="ZPKTzmpktartykuempunktem"/>
      </w:pPr>
      <w:r w:rsidRPr="00243A8A">
        <w:t>3)</w:t>
      </w:r>
      <w:r w:rsidRPr="00243A8A">
        <w:tab/>
        <w:t>nazwie grupy z państwa trzeciego, do której należy oddział</w:t>
      </w:r>
      <w:r w:rsidR="006C629C" w:rsidRPr="00243A8A">
        <w:t xml:space="preserve"> z państwa trzeciego</w:t>
      </w:r>
      <w:r w:rsidRPr="00243A8A">
        <w:t xml:space="preserve">. </w:t>
      </w:r>
    </w:p>
    <w:p w14:paraId="12F2D13D" w14:textId="4746F10D" w:rsidR="005C5194" w:rsidRPr="00243A8A" w:rsidRDefault="005C5194" w:rsidP="0057276E">
      <w:pPr>
        <w:pStyle w:val="ZARTzmartartykuempunktem"/>
      </w:pPr>
      <w:r w:rsidRPr="00243A8A">
        <w:t>Art. 4</w:t>
      </w:r>
      <w:r w:rsidR="0029523E" w:rsidRPr="00243A8A">
        <w:t>1</w:t>
      </w:r>
      <w:r w:rsidR="00957709" w:rsidRPr="00243A8A">
        <w:t>j</w:t>
      </w:r>
      <w:r w:rsidRPr="00243A8A">
        <w:t>. 1. Przed rozpoczęciem działalności na terytorium Rzeczypospolitej Polskiej przez oddział</w:t>
      </w:r>
      <w:r w:rsidR="006C629C" w:rsidRPr="00243A8A">
        <w:t xml:space="preserve"> z państwa trzeciego</w:t>
      </w:r>
      <w:r w:rsidRPr="00243A8A">
        <w:t xml:space="preserve"> Komisja Nadzoru Finansowego zawiera z odpowiednimi właściwymi organami państw trzecich umowy administracyjne lub inne porozumienia, oparte na modelowych porozumieniach administracyjnych opracowanych przez Europejski Urząd Nadzoru Bankowego zgodnie z art. 33 ust. 5 rozporządzenia </w:t>
      </w:r>
      <w:r w:rsidR="00462A7A" w:rsidRPr="00243A8A">
        <w:t>Parlamentu Europejskiego i Rady (UE) nr 1093/2010 z dnia 24 listopada 2010 r. w sprawie ustanowienia Europejskiego Urzędu Nadzoru (Europejskiego Urzędu Nadzoru Bankowego), zmiany decyzji nr 716/2009/WE oraz uchylenia decyzji Komisji 2009/78/WE (Dz. Urz. UE L 331 z 15.12.2010, str. 12, z późn. zm.</w:t>
      </w:r>
      <w:r w:rsidR="00573789">
        <w:rPr>
          <w:rStyle w:val="Odwoanieprzypisudolnego"/>
        </w:rPr>
        <w:footnoteReference w:id="6"/>
      </w:r>
      <w:r w:rsidR="00D9402F" w:rsidRPr="00C60C1A">
        <w:rPr>
          <w:rStyle w:val="IGindeksgrny"/>
        </w:rPr>
        <w:t>)</w:t>
      </w:r>
      <w:r w:rsidR="00462A7A" w:rsidRPr="00243A8A">
        <w:t xml:space="preserve">), zwanego dalej „rozporządzeniem </w:t>
      </w:r>
      <w:r w:rsidRPr="00243A8A">
        <w:t>nr 1093/2010</w:t>
      </w:r>
      <w:r w:rsidR="00573789" w:rsidRPr="00573789">
        <w:t>”</w:t>
      </w:r>
      <w:r w:rsidRPr="00243A8A">
        <w:t xml:space="preserve">. </w:t>
      </w:r>
    </w:p>
    <w:p w14:paraId="0851C790" w14:textId="77777777" w:rsidR="005C5194" w:rsidRPr="00243A8A" w:rsidRDefault="005C5194" w:rsidP="009754A3">
      <w:pPr>
        <w:pStyle w:val="ZUSTzmustartykuempunktem"/>
      </w:pPr>
      <w:r w:rsidRPr="00243A8A">
        <w:t>2. Komisja Nadzoru Finansowego niezwłocznie przekazuje Europejskiemu Urzędowi Nadzoru Bankowego informacje o umowach lub porozumieniach, o których mowa w ust. 1.</w:t>
      </w:r>
    </w:p>
    <w:p w14:paraId="44618DD8" w14:textId="7E7047B7" w:rsidR="005C5194" w:rsidRPr="003A6991" w:rsidRDefault="005C5194" w:rsidP="0057276E">
      <w:pPr>
        <w:pStyle w:val="ZARTzmartartykuempunktem"/>
      </w:pPr>
      <w:r w:rsidRPr="003A6991">
        <w:lastRenderedPageBreak/>
        <w:t>Art. 4</w:t>
      </w:r>
      <w:r w:rsidR="0029523E" w:rsidRPr="003A6991">
        <w:t>1</w:t>
      </w:r>
      <w:r w:rsidR="00957709" w:rsidRPr="003A6991">
        <w:t>k</w:t>
      </w:r>
      <w:r w:rsidRPr="003A6991">
        <w:t xml:space="preserve">. 1. Oddział </w:t>
      </w:r>
      <w:r w:rsidR="006C629C" w:rsidRPr="003A6991">
        <w:t xml:space="preserve">z państwa trzeciego </w:t>
      </w:r>
      <w:r w:rsidRPr="003A6991">
        <w:t xml:space="preserve">jest obowiązany: </w:t>
      </w:r>
    </w:p>
    <w:p w14:paraId="6D8B6996" w14:textId="6FF9CAFB" w:rsidR="005C5194" w:rsidRPr="00243A8A" w:rsidRDefault="005C5194" w:rsidP="0057276E">
      <w:pPr>
        <w:pStyle w:val="ZPKTzmpktartykuempunktem"/>
      </w:pPr>
      <w:r w:rsidRPr="00243A8A">
        <w:t>1)</w:t>
      </w:r>
      <w:r w:rsidRPr="00243A8A">
        <w:tab/>
        <w:t xml:space="preserve">używać firmy </w:t>
      </w:r>
      <w:r w:rsidR="006C629C" w:rsidRPr="00243A8A">
        <w:t xml:space="preserve">podmiotu macierzystego </w:t>
      </w:r>
      <w:r w:rsidRPr="00243A8A">
        <w:t xml:space="preserve">w języku państwa jego siedziby wraz z przetłumaczonym na język polski określeniem jego formy prawnej oraz dodaniem wyrazów „oddział w Polsce”; </w:t>
      </w:r>
    </w:p>
    <w:p w14:paraId="185EA2B2" w14:textId="77777777" w:rsidR="005C5194" w:rsidRPr="00243A8A" w:rsidRDefault="005C5194" w:rsidP="0057276E">
      <w:pPr>
        <w:pStyle w:val="ZPKTzmpktartykuempunktem"/>
      </w:pPr>
      <w:r w:rsidRPr="00243A8A">
        <w:t>2)</w:t>
      </w:r>
      <w:r w:rsidRPr="00243A8A">
        <w:tab/>
        <w:t xml:space="preserve">prowadzić oddzielną rachunkowość w języku polskim, zgodnie z przepisami obowiązującymi banki krajowe; </w:t>
      </w:r>
    </w:p>
    <w:p w14:paraId="01943C3E" w14:textId="77777777" w:rsidR="005C5194" w:rsidRPr="00243A8A" w:rsidRDefault="005C5194" w:rsidP="0057276E">
      <w:pPr>
        <w:pStyle w:val="ZPKTzmpktartykuempunktem"/>
      </w:pPr>
      <w:r w:rsidRPr="00243A8A">
        <w:t>3)</w:t>
      </w:r>
      <w:r w:rsidRPr="00243A8A">
        <w:tab/>
        <w:t xml:space="preserve">działać zgodnie z zatwierdzonym regulaminem; </w:t>
      </w:r>
    </w:p>
    <w:p w14:paraId="2ED7C521" w14:textId="347C2E78" w:rsidR="005C5194" w:rsidRPr="00243A8A" w:rsidRDefault="005C5194" w:rsidP="0057276E">
      <w:pPr>
        <w:pStyle w:val="ZPKTzmpktartykuempunktem"/>
      </w:pPr>
      <w:r w:rsidRPr="00243A8A">
        <w:t>4)</w:t>
      </w:r>
      <w:r w:rsidRPr="00243A8A">
        <w:tab/>
        <w:t xml:space="preserve">przechowywać dokumenty dotyczące jego działalności w siedzibie oddziału. </w:t>
      </w:r>
    </w:p>
    <w:p w14:paraId="26B25C15" w14:textId="42E417B5" w:rsidR="005C5194" w:rsidRPr="00243A8A" w:rsidRDefault="005C5194" w:rsidP="009754A3">
      <w:pPr>
        <w:pStyle w:val="ZUSTzmustartykuempunktem"/>
      </w:pPr>
      <w:r w:rsidRPr="00243A8A">
        <w:t>2. Oddział</w:t>
      </w:r>
      <w:r w:rsidR="006C629C" w:rsidRPr="00243A8A">
        <w:t xml:space="preserve"> z państwa trzeciego</w:t>
      </w:r>
      <w:r w:rsidRPr="00243A8A">
        <w:t xml:space="preserve"> niebędący podmiotem objętym systemem gwarantowania w rozumieniu art. 2 pkt 41 ustawy </w:t>
      </w:r>
      <w:bookmarkStart w:id="52" w:name="_Hlk225944776"/>
      <w:r w:rsidRPr="00243A8A">
        <w:t xml:space="preserve">z dnia 10 czerwca 2016 r. o Bankowym Funduszu Gwarancyjnym, systemie gwarantowania depozytów oraz przymusowej restrukturyzacji </w:t>
      </w:r>
      <w:bookmarkEnd w:id="52"/>
      <w:r w:rsidRPr="00243A8A">
        <w:t xml:space="preserve">informuje – w sposób, w jaki są podawane informacje o świadczonych usługach – osoby korzystające oraz zainteresowane korzystaniem z jego usług o: </w:t>
      </w:r>
    </w:p>
    <w:p w14:paraId="23834F7C" w14:textId="77777777" w:rsidR="005C5194" w:rsidRPr="00243A8A" w:rsidRDefault="005C5194" w:rsidP="0057276E">
      <w:pPr>
        <w:pStyle w:val="ZPKTzmpktartykuempunktem"/>
      </w:pPr>
      <w:r w:rsidRPr="00243A8A">
        <w:t>1)</w:t>
      </w:r>
      <w:r w:rsidRPr="00243A8A">
        <w:tab/>
        <w:t xml:space="preserve">swojej sytuacji ekonomiczno-finansowej; </w:t>
      </w:r>
    </w:p>
    <w:p w14:paraId="7F8D0C91" w14:textId="77777777" w:rsidR="005C5194" w:rsidRPr="00243A8A" w:rsidRDefault="005C5194" w:rsidP="0057276E">
      <w:pPr>
        <w:pStyle w:val="ZPKTzmpktartykuempunktem"/>
      </w:pPr>
      <w:r w:rsidRPr="00243A8A">
        <w:t>2)</w:t>
      </w:r>
      <w:r w:rsidRPr="00243A8A">
        <w:tab/>
        <w:t xml:space="preserve">uczestnictwie w systemie gwarantowania i zasadach jego funkcjonowania, w tym o zakresie podmiotowym i przedmiotowym ochrony przysługującej ze strony tego systemu, wskazując w szczególności: </w:t>
      </w:r>
    </w:p>
    <w:p w14:paraId="612807EE" w14:textId="77777777" w:rsidR="005C5194" w:rsidRPr="00243A8A" w:rsidRDefault="005C5194" w:rsidP="0057276E">
      <w:pPr>
        <w:pStyle w:val="ZLITwPKTzmlitwpktartykuempunktem"/>
      </w:pPr>
      <w:r w:rsidRPr="00243A8A">
        <w:t>a)</w:t>
      </w:r>
      <w:r w:rsidRPr="00243A8A">
        <w:tab/>
        <w:t xml:space="preserve">kwotę określającą maksymalną wysokość gwarancji, </w:t>
      </w:r>
    </w:p>
    <w:p w14:paraId="57C5113F" w14:textId="77777777" w:rsidR="005C5194" w:rsidRPr="00243A8A" w:rsidRDefault="005C5194" w:rsidP="0057276E">
      <w:pPr>
        <w:pStyle w:val="ZLITwPKTzmlitwpktartykuempunktem"/>
      </w:pPr>
      <w:r w:rsidRPr="00243A8A">
        <w:t>b)</w:t>
      </w:r>
      <w:r w:rsidRPr="00243A8A">
        <w:tab/>
        <w:t xml:space="preserve">rodzaje podmiotów, które mogą być uznane za uprawnione do otrzymania świadczenia pieniężnego. </w:t>
      </w:r>
    </w:p>
    <w:p w14:paraId="3E338B48" w14:textId="3E14A851" w:rsidR="005C5194" w:rsidRPr="00243A8A" w:rsidRDefault="005C5194" w:rsidP="009754A3">
      <w:pPr>
        <w:pStyle w:val="ZUSTzmustartykuempunktem"/>
      </w:pPr>
      <w:r w:rsidRPr="00243A8A">
        <w:t>3. Oddział</w:t>
      </w:r>
      <w:r w:rsidR="006C629C" w:rsidRPr="00243A8A">
        <w:t xml:space="preserve"> z państwa trzeciego</w:t>
      </w:r>
      <w:r w:rsidRPr="00243A8A">
        <w:t xml:space="preserve">, o którym mowa w ust. 2, </w:t>
      </w:r>
      <w:r w:rsidR="000D5090" w:rsidRPr="00243A8A">
        <w:t xml:space="preserve">jest </w:t>
      </w:r>
      <w:r w:rsidRPr="00243A8A">
        <w:t xml:space="preserve">obowiązany poinformować osoby korzystające oraz zainteresowane korzystaniem z jego usług o braku ochrony gwarancyjnej w przypadku, gdy: </w:t>
      </w:r>
    </w:p>
    <w:p w14:paraId="5A732A7D" w14:textId="6BAD8113" w:rsidR="005C5194" w:rsidRPr="00243A8A" w:rsidRDefault="005C5194" w:rsidP="0057276E">
      <w:pPr>
        <w:pStyle w:val="ZPKTzmpktartykuempunktem"/>
      </w:pPr>
      <w:r w:rsidRPr="00243A8A">
        <w:t>1)</w:t>
      </w:r>
      <w:r w:rsidRPr="00243A8A">
        <w:tab/>
        <w:t xml:space="preserve">wierzytelność powstająca w związku z wykonywaniem czynności bankowych nie będzie chroniona przez system gwarantowania; </w:t>
      </w:r>
    </w:p>
    <w:p w14:paraId="0F31D561" w14:textId="454ED2DF" w:rsidR="005C5194" w:rsidRPr="00243A8A" w:rsidRDefault="005C5194" w:rsidP="0057276E">
      <w:pPr>
        <w:pStyle w:val="ZPKTzmpktartykuempunktem"/>
      </w:pPr>
      <w:r w:rsidRPr="00243A8A">
        <w:t>2)</w:t>
      </w:r>
      <w:r w:rsidRPr="00243A8A">
        <w:tab/>
        <w:t xml:space="preserve">w związku z wykonywaniem innej czynności niż czynność bankowa, oddział </w:t>
      </w:r>
      <w:r w:rsidR="00FA3DF7" w:rsidRPr="00243A8A">
        <w:t xml:space="preserve">z państwa trzeciego </w:t>
      </w:r>
      <w:r w:rsidRPr="00243A8A">
        <w:t xml:space="preserve">wystawia dokument imienny potwierdzający jego zobowiązanie pieniężne; </w:t>
      </w:r>
    </w:p>
    <w:p w14:paraId="05D3A729" w14:textId="7A3DB32E" w:rsidR="005C5194" w:rsidRPr="00243A8A" w:rsidRDefault="005C5194" w:rsidP="0057276E">
      <w:pPr>
        <w:pStyle w:val="ZPKTzmpktartykuempunktem"/>
      </w:pPr>
      <w:r w:rsidRPr="00243A8A">
        <w:t>3)</w:t>
      </w:r>
      <w:r w:rsidRPr="00243A8A">
        <w:tab/>
        <w:t>w związku z usługami świadczonymi przez oddział</w:t>
      </w:r>
      <w:r w:rsidR="006C629C" w:rsidRPr="00243A8A">
        <w:t xml:space="preserve"> z państwa trzeciego</w:t>
      </w:r>
      <w:r w:rsidRPr="00243A8A">
        <w:t>, w szczególności polegającymi na pośredniczeniu w zawieraniu umów, powstają lub mogą powstać wierzytelności osoby korzystającej oraz zainteresowanej korzystaniem z jego usług wobec innego podmiotu, który nie jest objęty systemem gwarantowania w rozumieniu</w:t>
      </w:r>
      <w:r w:rsidR="0086151C" w:rsidRPr="00243A8A">
        <w:t xml:space="preserve"> art. 2 pkt 41</w:t>
      </w:r>
      <w:r w:rsidRPr="00243A8A">
        <w:t xml:space="preserve"> ustawy</w:t>
      </w:r>
      <w:r w:rsidR="00B14003" w:rsidRPr="00243A8A">
        <w:t xml:space="preserve"> z dnia 10 czerwca 2016 r. o </w:t>
      </w:r>
      <w:r w:rsidR="00B14003" w:rsidRPr="00243A8A">
        <w:lastRenderedPageBreak/>
        <w:t>Bankowym Funduszu Gwarancyjnym, systemie gwarantowania depozytów oraz przymusowej restrukturyzacji</w:t>
      </w:r>
      <w:r w:rsidRPr="00243A8A">
        <w:t xml:space="preserve">. </w:t>
      </w:r>
    </w:p>
    <w:p w14:paraId="23C076DC" w14:textId="2C0FE087" w:rsidR="005C5194" w:rsidRPr="00243A8A" w:rsidRDefault="005C5194" w:rsidP="009754A3">
      <w:pPr>
        <w:pStyle w:val="ZUSTzmustartykuempunktem"/>
      </w:pPr>
      <w:r w:rsidRPr="00243A8A">
        <w:t xml:space="preserve">4. Informacje, o których mowa w ust. 2 pkt 2 i ust. 3 pkt 1 i 2, </w:t>
      </w:r>
      <w:r w:rsidR="00EF591F" w:rsidRPr="00243A8A">
        <w:t xml:space="preserve">zamieszcza </w:t>
      </w:r>
      <w:r w:rsidRPr="00243A8A">
        <w:t>się również w umowach między osobami korzystającymi oraz zainteresowanymi korzystaniem z usług a oddziałem</w:t>
      </w:r>
      <w:r w:rsidR="006C629C" w:rsidRPr="00243A8A">
        <w:t xml:space="preserve"> z państwa trzeciego</w:t>
      </w:r>
      <w:r w:rsidRPr="00243A8A">
        <w:t xml:space="preserve">. </w:t>
      </w:r>
    </w:p>
    <w:p w14:paraId="299C9AC8" w14:textId="78255569" w:rsidR="005C5194" w:rsidRPr="00243A8A" w:rsidRDefault="005C5194" w:rsidP="009754A3">
      <w:pPr>
        <w:pStyle w:val="ZUSTzmustartykuempunktem"/>
      </w:pPr>
      <w:r w:rsidRPr="00243A8A">
        <w:t>5. Informacje dotyczące trybu i warunków otrzymania świadczenia pieniężnego udostępnia się na wniosek osoby korzystającej oraz zainteresowanej korzystaniem z usług oddziału</w:t>
      </w:r>
      <w:r w:rsidR="006C629C" w:rsidRPr="00243A8A">
        <w:t xml:space="preserve"> z państwa trzeciego</w:t>
      </w:r>
      <w:r w:rsidRPr="00243A8A">
        <w:t xml:space="preserve">. </w:t>
      </w:r>
    </w:p>
    <w:p w14:paraId="2C1997FA" w14:textId="4716600E" w:rsidR="00730BB0" w:rsidRPr="00243A8A" w:rsidRDefault="005C5194" w:rsidP="009754A3">
      <w:pPr>
        <w:pStyle w:val="ZUSTzmustartykuempunktem"/>
      </w:pPr>
      <w:r w:rsidRPr="00243A8A">
        <w:t xml:space="preserve">6. </w:t>
      </w:r>
      <w:r w:rsidR="00613BBC" w:rsidRPr="00243A8A">
        <w:t>I</w:t>
      </w:r>
      <w:r w:rsidRPr="00243A8A">
        <w:t>nformacje udostępniane osobom korzystającym oraz zainteresowanym korzystaniem z usług oddziału</w:t>
      </w:r>
      <w:r w:rsidR="006C629C" w:rsidRPr="00243A8A">
        <w:t xml:space="preserve"> z państwa trzeciego</w:t>
      </w:r>
      <w:r w:rsidRPr="00243A8A">
        <w:t xml:space="preserve">, </w:t>
      </w:r>
      <w:r w:rsidR="00957C99" w:rsidRPr="00243A8A">
        <w:t>zgodnie z</w:t>
      </w:r>
      <w:r w:rsidRPr="00243A8A">
        <w:t xml:space="preserve"> ust. 2 i 3, podaje się, w sposób</w:t>
      </w:r>
      <w:r w:rsidR="00730BB0" w:rsidRPr="00243A8A">
        <w:t>:</w:t>
      </w:r>
    </w:p>
    <w:p w14:paraId="463DFD3E" w14:textId="1D9A4D02" w:rsidR="00730BB0" w:rsidRPr="00243A8A" w:rsidRDefault="00730BB0" w:rsidP="00C60C1A">
      <w:pPr>
        <w:pStyle w:val="ZPKTzmpktartykuempunktem"/>
      </w:pPr>
      <w:r w:rsidRPr="00243A8A">
        <w:t>1)</w:t>
      </w:r>
      <w:r w:rsidR="004B7482">
        <w:tab/>
      </w:r>
      <w:r w:rsidR="005C5194" w:rsidRPr="00243A8A">
        <w:t xml:space="preserve">w jaki </w:t>
      </w:r>
      <w:r w:rsidR="000D5090" w:rsidRPr="00243A8A">
        <w:t xml:space="preserve">są </w:t>
      </w:r>
      <w:r w:rsidR="005C5194" w:rsidRPr="00243A8A">
        <w:t>podawane informacje o świadczonych usługach</w:t>
      </w:r>
      <w:r w:rsidRPr="00243A8A">
        <w:t>;</w:t>
      </w:r>
    </w:p>
    <w:p w14:paraId="77EAC1B8" w14:textId="4388F7B4" w:rsidR="005C5194" w:rsidRPr="00243A8A" w:rsidRDefault="00730BB0" w:rsidP="00C60C1A">
      <w:pPr>
        <w:pStyle w:val="ZPKTzmpktartykuempunktem"/>
      </w:pPr>
      <w:r w:rsidRPr="00243A8A">
        <w:t>2)</w:t>
      </w:r>
      <w:r w:rsidR="004B7482">
        <w:tab/>
      </w:r>
      <w:r w:rsidRPr="00243A8A">
        <w:t>jednoznaczny i zrozumiały</w:t>
      </w:r>
      <w:r w:rsidR="005C5194" w:rsidRPr="00243A8A">
        <w:t xml:space="preserve">. </w:t>
      </w:r>
    </w:p>
    <w:p w14:paraId="0416B299" w14:textId="4188FF20" w:rsidR="005C5194" w:rsidRPr="00243A8A" w:rsidRDefault="005C5194" w:rsidP="009754A3">
      <w:pPr>
        <w:pStyle w:val="ZUSTzmustartykuempunktem"/>
      </w:pPr>
      <w:r w:rsidRPr="00243A8A">
        <w:t>7. Informacje o uczestnictwie w systemie gwarantowania</w:t>
      </w:r>
      <w:r w:rsidR="008E4352" w:rsidRPr="00243A8A">
        <w:t xml:space="preserve"> w rozumieniu </w:t>
      </w:r>
      <w:r w:rsidR="0086151C" w:rsidRPr="00243A8A">
        <w:t xml:space="preserve">art. 2 pkt 41 </w:t>
      </w:r>
      <w:r w:rsidR="008E4352" w:rsidRPr="00243A8A">
        <w:t>ustawy z dnia 10 czerwca 2016 r. o Bankowym Funduszu Gwarancyjnym, systemie gwarantowania depozytów oraz przymusowej restrukturyzacji</w:t>
      </w:r>
      <w:r w:rsidRPr="00243A8A">
        <w:t xml:space="preserve"> nie mogą być wykorzystywane w celach reklamowych i są ograniczone wyłącznie do informacji określonych w ust. 2 i 3. </w:t>
      </w:r>
    </w:p>
    <w:p w14:paraId="75CE49B5" w14:textId="0FFB5AC0" w:rsidR="005C5194" w:rsidRPr="00243A8A" w:rsidRDefault="005C5194" w:rsidP="009754A3">
      <w:pPr>
        <w:pStyle w:val="ZUSTzmustartykuempunktem"/>
      </w:pPr>
      <w:r w:rsidRPr="00243A8A">
        <w:t xml:space="preserve">8. Zakaz określony w ust. 7 stosuje się również do podmiotów niebędących uczestnikami systemu gwarantowania w rozumieniu </w:t>
      </w:r>
      <w:r w:rsidR="0086151C" w:rsidRPr="00243A8A">
        <w:t xml:space="preserve">art. 2 pkt 41 </w:t>
      </w:r>
      <w:r w:rsidRPr="00243A8A">
        <w:t xml:space="preserve">ustawy z dnia 10 czerwca 2016 r. o Bankowym Funduszu Gwarancyjnym, systemie gwarantowania depozytów oraz przymusowej restrukturyzacji oraz </w:t>
      </w:r>
      <w:r w:rsidR="000D5090" w:rsidRPr="00243A8A">
        <w:t xml:space="preserve">do </w:t>
      </w:r>
      <w:r w:rsidRPr="00243A8A">
        <w:t>zarządcy nadzwyczajnego, o którym mowa w art. 50 rozporządzenia Parlamentu Europejskiego i Rady (UE) 2021/23 z dnia 16 grudnia 2020 r. w sprawie ram na potrzeby prowadzenia działań naprawczych oraz restrukturyzacji i uporządkowanej likwidacji w odniesieniu do kontrahentów centralnych oraz zmieniające</w:t>
      </w:r>
      <w:r w:rsidR="000D5090" w:rsidRPr="00243A8A">
        <w:t>go</w:t>
      </w:r>
      <w:r w:rsidRPr="00243A8A">
        <w:t xml:space="preserve"> rozporządzenia (UE) nr 1095/2010, (UE) nr 648/2012, (UE) nr 600/2014, (UE) nr 806/2014 i (UE) 2015/2365 oraz dyrektywy 2002/47/WE, 2004/25/WE, 2007/36/WE, 2014/59/UE i (UE) 2017/1132. </w:t>
      </w:r>
    </w:p>
    <w:p w14:paraId="05EE9274" w14:textId="78939425" w:rsidR="005C5194" w:rsidRPr="00243A8A" w:rsidRDefault="005C5194" w:rsidP="0057276E">
      <w:pPr>
        <w:pStyle w:val="ZARTzmartartykuempunktem"/>
      </w:pPr>
      <w:r w:rsidRPr="00243A8A">
        <w:t>Art. 4</w:t>
      </w:r>
      <w:r w:rsidR="0029523E" w:rsidRPr="00243A8A">
        <w:t>1</w:t>
      </w:r>
      <w:r w:rsidR="00957709" w:rsidRPr="00243A8A">
        <w:t>l</w:t>
      </w:r>
      <w:r w:rsidRPr="00243A8A">
        <w:t xml:space="preserve">. 1. Oddział </w:t>
      </w:r>
      <w:r w:rsidR="006C629C" w:rsidRPr="00243A8A">
        <w:t xml:space="preserve">z państwa trzeciego </w:t>
      </w:r>
      <w:r w:rsidRPr="00243A8A">
        <w:t>utrzymuje przez cały czas wyposażenie kapitałowe, które jest co najmniej równe:</w:t>
      </w:r>
    </w:p>
    <w:p w14:paraId="2C751C9F" w14:textId="7B5DBAA3" w:rsidR="005C5194" w:rsidRPr="00243A8A" w:rsidRDefault="005C5194" w:rsidP="0057276E">
      <w:pPr>
        <w:pStyle w:val="ZPKTzmpktartykuempunktem"/>
      </w:pPr>
      <w:r w:rsidRPr="00243A8A">
        <w:t>1)</w:t>
      </w:r>
      <w:r w:rsidRPr="00243A8A">
        <w:tab/>
        <w:t xml:space="preserve">w przypadku oddziału </w:t>
      </w:r>
      <w:r w:rsidR="006C629C" w:rsidRPr="00243A8A">
        <w:t xml:space="preserve">z państwa trzeciego </w:t>
      </w:r>
      <w:r w:rsidRPr="00243A8A">
        <w:t>należącego do klasy 1</w:t>
      </w:r>
      <w:r w:rsidR="000D5090" w:rsidRPr="00243A8A">
        <w:t xml:space="preserve"> </w:t>
      </w:r>
      <w:r w:rsidRPr="00243A8A">
        <w:t>–</w:t>
      </w:r>
      <w:r w:rsidR="000D5090" w:rsidRPr="00243A8A">
        <w:t xml:space="preserve"> </w:t>
      </w:r>
      <w:r w:rsidRPr="00243A8A">
        <w:t>2,5</w:t>
      </w:r>
      <w:r w:rsidR="000D5090" w:rsidRPr="00243A8A">
        <w:t xml:space="preserve"> </w:t>
      </w:r>
      <w:r w:rsidRPr="00243A8A">
        <w:t>% średniej wartości zobowiązań oddziału za trzy bezpośrednio poprzedzające roczne okresy sprawozdawcze lub – w przypadku oddziałów</w:t>
      </w:r>
      <w:r w:rsidR="006C629C" w:rsidRPr="00243A8A">
        <w:t xml:space="preserve"> z państw trzecich</w:t>
      </w:r>
      <w:r w:rsidRPr="00243A8A">
        <w:t xml:space="preserve">, które dopiero </w:t>
      </w:r>
      <w:r w:rsidRPr="00243A8A">
        <w:lastRenderedPageBreak/>
        <w:t>uzyskały zezwolenie – zobowiązań oddziału w momencie udzielenia zezwolenia, wykazanych zgodnie z art. 4</w:t>
      </w:r>
      <w:r w:rsidR="00D51371" w:rsidRPr="00243A8A">
        <w:t>1</w:t>
      </w:r>
      <w:r w:rsidR="004268A5" w:rsidRPr="00C60C1A">
        <w:t>x</w:t>
      </w:r>
      <w:r w:rsidRPr="00243A8A">
        <w:t xml:space="preserve"> ust. 1 pkt 2, w wysokości co najmniej 10 000 000 euro;</w:t>
      </w:r>
    </w:p>
    <w:p w14:paraId="23D7C73F" w14:textId="7DA3F5AE" w:rsidR="005C5194" w:rsidRPr="00243A8A" w:rsidRDefault="005C5194" w:rsidP="0057276E">
      <w:pPr>
        <w:pStyle w:val="ZPKTzmpktartykuempunktem"/>
      </w:pPr>
      <w:r w:rsidRPr="00243A8A">
        <w:t>2)</w:t>
      </w:r>
      <w:r w:rsidRPr="00243A8A">
        <w:tab/>
        <w:t>w przypadku oddziału</w:t>
      </w:r>
      <w:r w:rsidR="006C629C" w:rsidRPr="00243A8A">
        <w:t xml:space="preserve"> z państwa trzeciego</w:t>
      </w:r>
      <w:r w:rsidRPr="00243A8A">
        <w:t xml:space="preserve"> należącego do klasy 2</w:t>
      </w:r>
      <w:r w:rsidR="00E72FD9">
        <w:t xml:space="preserve"> </w:t>
      </w:r>
      <w:r w:rsidRPr="00243A8A">
        <w:t>–</w:t>
      </w:r>
      <w:r w:rsidR="00E72FD9">
        <w:t xml:space="preserve"> </w:t>
      </w:r>
      <w:r w:rsidRPr="00243A8A">
        <w:t>0,5</w:t>
      </w:r>
      <w:r w:rsidR="00B56684">
        <w:t xml:space="preserve"> </w:t>
      </w:r>
      <w:r w:rsidRPr="00243A8A">
        <w:t>% średniej wartości zobowiązań oddziału za trzy bezpośrednio poprzedzające roczne okresy sprawozdawcze, lub – w przypadku oddziałów</w:t>
      </w:r>
      <w:r w:rsidR="006C629C" w:rsidRPr="00243A8A">
        <w:t xml:space="preserve"> z państw trzecich</w:t>
      </w:r>
      <w:r w:rsidRPr="00243A8A">
        <w:t>, które dopiero uzyskały zezwolenie – zobowiązań oddziału w momencie udzielenia zezwolenia, wykazanych zgodnie z art. 4</w:t>
      </w:r>
      <w:r w:rsidR="00D51371" w:rsidRPr="00243A8A">
        <w:t>1</w:t>
      </w:r>
      <w:r w:rsidR="004268A5" w:rsidRPr="00C60C1A">
        <w:t>x</w:t>
      </w:r>
      <w:r w:rsidRPr="00243A8A">
        <w:t xml:space="preserve"> ust. 1 pkt 2, w wysokości co najmniej 5 000 000 euro.</w:t>
      </w:r>
    </w:p>
    <w:p w14:paraId="28037A4E" w14:textId="14B4A792" w:rsidR="005C5194" w:rsidRPr="00243A8A" w:rsidRDefault="005C5194" w:rsidP="009754A3">
      <w:pPr>
        <w:pStyle w:val="ZUSTzmustartykuempunktem"/>
      </w:pPr>
      <w:r w:rsidRPr="00243A8A">
        <w:t xml:space="preserve">2. Oddział </w:t>
      </w:r>
      <w:r w:rsidR="006C629C" w:rsidRPr="00243A8A">
        <w:t xml:space="preserve">z państwa trzeciego </w:t>
      </w:r>
      <w:r w:rsidRPr="00243A8A">
        <w:t>spełnia wyposażenie kapitałowe, o który</w:t>
      </w:r>
      <w:r w:rsidR="00502E4B" w:rsidRPr="00243A8A">
        <w:t>m</w:t>
      </w:r>
      <w:r w:rsidRPr="00243A8A">
        <w:t xml:space="preserve"> mowa w ust. 1, aktywami w postaci:</w:t>
      </w:r>
    </w:p>
    <w:p w14:paraId="2877C194" w14:textId="77777777" w:rsidR="005C5194" w:rsidRPr="00243A8A" w:rsidRDefault="005C5194" w:rsidP="0057276E">
      <w:pPr>
        <w:pStyle w:val="ZPKTzmpktartykuempunktem"/>
      </w:pPr>
      <w:r w:rsidRPr="00243A8A">
        <w:t>1)</w:t>
      </w:r>
      <w:r w:rsidRPr="00243A8A">
        <w:tab/>
        <w:t>środków pieniężnych lub bankowych instrumentów pieniężnych zdefiniowanych w art. 4 ust. 1 pkt 60 rozporządzenia nr 575/2013 lub</w:t>
      </w:r>
    </w:p>
    <w:p w14:paraId="154A09EF" w14:textId="77777777" w:rsidR="005C5194" w:rsidRPr="00243A8A" w:rsidRDefault="005C5194" w:rsidP="0057276E">
      <w:pPr>
        <w:pStyle w:val="ZPKTzmpktartykuempunktem"/>
      </w:pPr>
      <w:r w:rsidRPr="00243A8A">
        <w:t>2)</w:t>
      </w:r>
      <w:r w:rsidRPr="00243A8A">
        <w:tab/>
        <w:t>dłużnych papierów wartościowych emitowanych przez rządy centralne lub banki centralne państw członkowskich, lub</w:t>
      </w:r>
    </w:p>
    <w:p w14:paraId="546BCE05" w14:textId="407DDF73" w:rsidR="005C5194" w:rsidRPr="00243A8A" w:rsidRDefault="005C5194" w:rsidP="0057276E">
      <w:pPr>
        <w:pStyle w:val="ZPKTzmpktartykuempunktem"/>
      </w:pPr>
      <w:r w:rsidRPr="00243A8A">
        <w:t>3)</w:t>
      </w:r>
      <w:r w:rsidRPr="00243A8A">
        <w:tab/>
        <w:t xml:space="preserve">innych instrumentów dostępnych do celów nieograniczonego i niezwłocznego wykorzystania przez oddział </w:t>
      </w:r>
      <w:r w:rsidR="00EB4B3D" w:rsidRPr="00243A8A">
        <w:t xml:space="preserve">z państwa trzeciego </w:t>
      </w:r>
      <w:r w:rsidRPr="00243A8A">
        <w:t>na potrzeby pokrycia ryzyk lub strat, gdy tylko te ryzyka lub straty wystąpią.</w:t>
      </w:r>
    </w:p>
    <w:p w14:paraId="46CB787F" w14:textId="2FD02F9D" w:rsidR="005C5194" w:rsidRPr="00243A8A" w:rsidRDefault="005C5194" w:rsidP="009754A3">
      <w:pPr>
        <w:pStyle w:val="ZUSTzmustartykuempunktem"/>
      </w:pPr>
      <w:r w:rsidRPr="00243A8A">
        <w:t xml:space="preserve">3. Oddział </w:t>
      </w:r>
      <w:r w:rsidR="006C629C" w:rsidRPr="00243A8A">
        <w:t xml:space="preserve">z państwa trzeciego </w:t>
      </w:r>
      <w:r w:rsidRPr="00243A8A">
        <w:t xml:space="preserve">deponuje aktywa, o których mowa w ust. 2, na rachunku powierniczym prowadzonym na terytorium Rzeczypospolitej Polskiej, przez bank krajowy, bank zagraniczny lub </w:t>
      </w:r>
      <w:r w:rsidR="000D5090" w:rsidRPr="00243A8A">
        <w:t xml:space="preserve">przez </w:t>
      </w:r>
      <w:r w:rsidRPr="00243A8A">
        <w:t xml:space="preserve">instytucję kredytową niebędące częścią grupy podmiotu macierzystego tego oddziału. Aktywa zdeponowane na rachunku powierniczym są wykorzystywane do celów restrukturyzacji i uporządkowanej likwidacji oddziału </w:t>
      </w:r>
      <w:r w:rsidR="00EB4B3D" w:rsidRPr="00243A8A">
        <w:t xml:space="preserve">z państwa trzeciego </w:t>
      </w:r>
      <w:r w:rsidRPr="00243A8A">
        <w:t>oraz do celów likwidacji oddziału</w:t>
      </w:r>
      <w:r w:rsidR="00EB4B3D" w:rsidRPr="00243A8A">
        <w:t xml:space="preserve"> z państwa trzeciego</w:t>
      </w:r>
      <w:r w:rsidRPr="00243A8A">
        <w:t>.</w:t>
      </w:r>
    </w:p>
    <w:p w14:paraId="06DA8272" w14:textId="37F216F8" w:rsidR="005C5194" w:rsidRPr="00243A8A" w:rsidRDefault="005C5194" w:rsidP="0057276E">
      <w:pPr>
        <w:pStyle w:val="ZARTzmartartykuempunktem"/>
      </w:pPr>
      <w:r w:rsidRPr="00243A8A">
        <w:t>Art. 4</w:t>
      </w:r>
      <w:r w:rsidR="0029523E" w:rsidRPr="00243A8A">
        <w:t>1</w:t>
      </w:r>
      <w:r w:rsidR="00957709" w:rsidRPr="00243A8A">
        <w:t>m</w:t>
      </w:r>
      <w:r w:rsidRPr="00243A8A">
        <w:t xml:space="preserve">. 1. Oddział </w:t>
      </w:r>
      <w:r w:rsidR="00CE7357" w:rsidRPr="00243A8A">
        <w:t xml:space="preserve">z państwa trzeciego </w:t>
      </w:r>
      <w:r w:rsidRPr="00243A8A">
        <w:t>utrzymuje aktywa obrotowe na poziomie zapewniającym utrzymanie płynności przez okres co najmniej 30 dni.</w:t>
      </w:r>
    </w:p>
    <w:p w14:paraId="07CB0EE2" w14:textId="5D67F9EA" w:rsidR="005C5194" w:rsidRPr="00243A8A" w:rsidRDefault="005C5194" w:rsidP="009754A3">
      <w:pPr>
        <w:pStyle w:val="ZUSTzmustartykuempunktem"/>
      </w:pPr>
      <w:r w:rsidRPr="00243A8A">
        <w:t xml:space="preserve">2. Do celów określonych w ust. 1 oddział </w:t>
      </w:r>
      <w:r w:rsidR="007C2784" w:rsidRPr="00243A8A">
        <w:t xml:space="preserve">z państwa trzeciego </w:t>
      </w:r>
      <w:r w:rsidRPr="00243A8A">
        <w:t xml:space="preserve">należący do klasy 1 spełnia wymóg pokrycia wypływów netto ustanowiony w części szóstej tytułu I rozporządzenia nr 575/2013 i </w:t>
      </w:r>
      <w:r w:rsidR="000D5090" w:rsidRPr="00243A8A">
        <w:t xml:space="preserve">w </w:t>
      </w:r>
      <w:r w:rsidRPr="00243A8A">
        <w:t>rozporządzeniu delegowanym Komisji (UE) nr 2015/61 z dnia 10 października 2014 r. uzupełniając</w:t>
      </w:r>
      <w:r w:rsidR="007D491A" w:rsidRPr="00243A8A">
        <w:t>ym</w:t>
      </w:r>
      <w:r w:rsidRPr="00243A8A">
        <w:t xml:space="preserve"> rozporządzenie Parlamentu Europejskiego i Rady (UE) nr 575/2013 w odniesieniu do wymogu pokrycia wypływów netto dla </w:t>
      </w:r>
      <w:r w:rsidRPr="00243A8A">
        <w:lastRenderedPageBreak/>
        <w:t>instytucji kredytowych (Dz. Urz. UE L 11 z 17.01.2015, str. 1, z późn. zm.</w:t>
      </w:r>
      <w:r w:rsidRPr="00243A8A">
        <w:rPr>
          <w:rStyle w:val="IGindeksgrny"/>
        </w:rPr>
        <w:footnoteReference w:id="7"/>
      </w:r>
      <w:r w:rsidRPr="00243A8A">
        <w:rPr>
          <w:rStyle w:val="IGindeksgrny"/>
        </w:rPr>
        <w:t>)</w:t>
      </w:r>
      <w:r w:rsidRPr="00243A8A">
        <w:t>) wydanym na podstawie upoważnienia zawartego w art. 460 ust. 1 rozporządzenia nr 575/2013.</w:t>
      </w:r>
    </w:p>
    <w:p w14:paraId="1406A1D0" w14:textId="2241E4E8" w:rsidR="005C5194" w:rsidRPr="00243A8A" w:rsidRDefault="005C5194" w:rsidP="009754A3">
      <w:pPr>
        <w:pStyle w:val="ZUSTzmustartykuempunktem"/>
      </w:pPr>
      <w:r w:rsidRPr="00243A8A">
        <w:t>3. Oddział</w:t>
      </w:r>
      <w:r w:rsidR="00CE7357" w:rsidRPr="00243A8A">
        <w:t xml:space="preserve"> z państwa trzeciego,</w:t>
      </w:r>
      <w:r w:rsidRPr="00243A8A">
        <w:t xml:space="preserve"> w celu spełnienia wymogów, o których mowa w ust. 1 i 2, deponuje posiadane aktywa płynne na rachunku prowadzonym na terytorium Rzeczypospolitej Polskiej przez bank krajowy, bank zagraniczny lub</w:t>
      </w:r>
      <w:r w:rsidR="000D5090" w:rsidRPr="00243A8A">
        <w:t xml:space="preserve"> przez</w:t>
      </w:r>
      <w:r w:rsidRPr="00243A8A">
        <w:t xml:space="preserve"> instytucję kredytową niebędące częścią grupy podmiotu macierzystego tego oddziału. Jeżeli na rachunku pozostają aktywa płynne po wykorzystaniu ich w celu pokrycia płynności, o której mowa w ust. 1, pozostałe aktywa płynne są dostępne do wykorzystania do celów przeprowadzenia przymusowej restrukturyzacji albo </w:t>
      </w:r>
      <w:r w:rsidR="000D5090" w:rsidRPr="00243A8A">
        <w:t xml:space="preserve">do </w:t>
      </w:r>
      <w:r w:rsidRPr="00243A8A">
        <w:t>likwidacji tego oddziału</w:t>
      </w:r>
      <w:r w:rsidR="00CE7357" w:rsidRPr="00243A8A">
        <w:t xml:space="preserve"> z państwa trzeciego</w:t>
      </w:r>
      <w:r w:rsidRPr="00243A8A">
        <w:t>.</w:t>
      </w:r>
      <w:r w:rsidRPr="00243A8A" w:rsidDel="003E068C">
        <w:t xml:space="preserve"> </w:t>
      </w:r>
    </w:p>
    <w:p w14:paraId="5D7A5465" w14:textId="1C6CC6FD" w:rsidR="005C5194" w:rsidRPr="00243A8A" w:rsidRDefault="005C5194" w:rsidP="009754A3">
      <w:pPr>
        <w:pStyle w:val="ZUSTzmustartykuempunktem"/>
      </w:pPr>
      <w:r w:rsidRPr="00243A8A">
        <w:t xml:space="preserve">4. Komisja Nadzoru Finansowego może zwolnić kwalifikujący się oddział </w:t>
      </w:r>
      <w:r w:rsidR="00CE7357" w:rsidRPr="00243A8A">
        <w:t xml:space="preserve">z państwa trzeciego </w:t>
      </w:r>
      <w:r w:rsidRPr="00243A8A">
        <w:t xml:space="preserve">z wymogu dotyczącego płynności określonego w ust. 1 i 2. </w:t>
      </w:r>
    </w:p>
    <w:p w14:paraId="39048A7F" w14:textId="7ACE4239" w:rsidR="005C5194" w:rsidRPr="00243A8A" w:rsidRDefault="005C5194" w:rsidP="0057276E">
      <w:pPr>
        <w:pStyle w:val="ZARTzmartartykuempunktem"/>
      </w:pPr>
      <w:r w:rsidRPr="00243A8A">
        <w:t>Art. 4</w:t>
      </w:r>
      <w:r w:rsidR="0029523E" w:rsidRPr="00243A8A">
        <w:t>1</w:t>
      </w:r>
      <w:r w:rsidR="00BB6254" w:rsidRPr="00243A8A">
        <w:t>n</w:t>
      </w:r>
      <w:r w:rsidRPr="00243A8A">
        <w:t xml:space="preserve">. 1. Działalnością oddziału </w:t>
      </w:r>
      <w:r w:rsidR="00CE7357" w:rsidRPr="00243A8A">
        <w:t xml:space="preserve">z państwa trzeciego </w:t>
      </w:r>
      <w:r w:rsidRPr="00243A8A">
        <w:t xml:space="preserve">kieruje dyrektor oddziału </w:t>
      </w:r>
      <w:r w:rsidR="006C0138" w:rsidRPr="00243A8A">
        <w:t>z państwa trzeciego</w:t>
      </w:r>
      <w:r w:rsidRPr="00243A8A">
        <w:t xml:space="preserve"> i co najmniej jeden zastępca dyrektora oddziału</w:t>
      </w:r>
      <w:r w:rsidR="00CE7357" w:rsidRPr="00243A8A">
        <w:t xml:space="preserve"> z państwa trzeciego</w:t>
      </w:r>
      <w:r w:rsidRPr="00243A8A">
        <w:t>.</w:t>
      </w:r>
    </w:p>
    <w:p w14:paraId="7E4201E0" w14:textId="790979DA" w:rsidR="005C5194" w:rsidRPr="00243A8A" w:rsidRDefault="005C5194" w:rsidP="009754A3">
      <w:pPr>
        <w:pStyle w:val="ZUSTzmustartykuempunktem"/>
      </w:pPr>
      <w:r w:rsidRPr="00243A8A">
        <w:t xml:space="preserve">2. Dyrektor oddziału </w:t>
      </w:r>
      <w:r w:rsidR="00CE7357" w:rsidRPr="00243A8A">
        <w:t xml:space="preserve">z państwa trzeciego </w:t>
      </w:r>
      <w:r w:rsidRPr="00243A8A">
        <w:t xml:space="preserve">i zastępca dyrektora oddziału </w:t>
      </w:r>
      <w:r w:rsidR="00CE7357" w:rsidRPr="00243A8A">
        <w:t>z państwa trzeciego</w:t>
      </w:r>
      <w:r w:rsidRPr="00243A8A">
        <w:t xml:space="preserve"> spełniają wymogi, o których mowa w art. 22aa ust. 1</w:t>
      </w:r>
      <w:r w:rsidR="00DB28DD">
        <w:t>–</w:t>
      </w:r>
      <w:r w:rsidRPr="00243A8A">
        <w:t>3.</w:t>
      </w:r>
    </w:p>
    <w:p w14:paraId="454EE31D" w14:textId="169D7BEE" w:rsidR="005C5194" w:rsidRPr="00243A8A" w:rsidRDefault="005C5194" w:rsidP="009754A3">
      <w:pPr>
        <w:pStyle w:val="ZUSTzmustartykuempunktem"/>
      </w:pPr>
      <w:r w:rsidRPr="00243A8A">
        <w:t>3. Powołanie dyrektora oddziału</w:t>
      </w:r>
      <w:r w:rsidR="00CE7357" w:rsidRPr="00243A8A">
        <w:t xml:space="preserve"> z państwa trzeciego</w:t>
      </w:r>
      <w:r w:rsidRPr="00243A8A">
        <w:t xml:space="preserve"> i zastępcy dyrektora oddziału </w:t>
      </w:r>
      <w:r w:rsidR="00CE7357" w:rsidRPr="00243A8A">
        <w:t xml:space="preserve">z państwa trzeciego </w:t>
      </w:r>
      <w:r w:rsidRPr="00243A8A">
        <w:t>następuje za zgodą Komisji Nadzoru Finansowego. Z wnioskiem o wyrażenie zgody na powołanie dyrektora oddziału</w:t>
      </w:r>
      <w:r w:rsidR="007C2784" w:rsidRPr="00243A8A">
        <w:t xml:space="preserve"> z państwa trzeciego</w:t>
      </w:r>
      <w:r w:rsidRPr="00243A8A">
        <w:t xml:space="preserve"> i zastępcy dyrektora oddziału </w:t>
      </w:r>
      <w:r w:rsidR="00CE7357" w:rsidRPr="00243A8A">
        <w:t xml:space="preserve">z państwa trzeciego </w:t>
      </w:r>
      <w:r w:rsidRPr="00243A8A">
        <w:t>występuje</w:t>
      </w:r>
      <w:r w:rsidR="00CE7357" w:rsidRPr="00243A8A">
        <w:t xml:space="preserve"> podmiot macierzysty</w:t>
      </w:r>
      <w:r w:rsidRPr="00243A8A">
        <w:t>. Przepisy art. 22b ust. 2</w:t>
      </w:r>
      <w:r w:rsidR="00113060" w:rsidRPr="00243A8A">
        <w:rPr>
          <w:rFonts w:cs="Times"/>
        </w:rPr>
        <w:t>–</w:t>
      </w:r>
      <w:r w:rsidRPr="00243A8A">
        <w:t>7 stosuje się odpowiednio.</w:t>
      </w:r>
    </w:p>
    <w:p w14:paraId="7E6BA95F" w14:textId="55CF77B9" w:rsidR="005C5194" w:rsidRPr="00243A8A" w:rsidRDefault="005C5194" w:rsidP="0057276E">
      <w:pPr>
        <w:pStyle w:val="ZARTzmartartykuempunktem"/>
      </w:pPr>
      <w:r w:rsidRPr="00243A8A">
        <w:t>Art. 4</w:t>
      </w:r>
      <w:r w:rsidR="0029523E" w:rsidRPr="00243A8A">
        <w:t>1</w:t>
      </w:r>
      <w:r w:rsidR="00BB6254" w:rsidRPr="00243A8A">
        <w:t>o</w:t>
      </w:r>
      <w:r w:rsidRPr="00243A8A">
        <w:t xml:space="preserve">. 1. Oddział </w:t>
      </w:r>
      <w:r w:rsidR="00CE7357" w:rsidRPr="00243A8A">
        <w:t xml:space="preserve">z państwa trzeciego </w:t>
      </w:r>
      <w:r w:rsidRPr="00243A8A">
        <w:t>należący do klasy 1 spełnia wymogi w zakresie systemu zarządzania ryzykiem i systemu kontroli wewnętrznej oraz polityki wynagrodzeń, o których mowa w art. 9</w:t>
      </w:r>
      <w:r w:rsidR="00113060" w:rsidRPr="00243A8A">
        <w:rPr>
          <w:rFonts w:cs="Times"/>
        </w:rPr>
        <w:t>–</w:t>
      </w:r>
      <w:r w:rsidRPr="00243A8A">
        <w:t>9ce oraz art. 31 ust. 3 pkt 3 i 4.</w:t>
      </w:r>
    </w:p>
    <w:p w14:paraId="034D998D" w14:textId="7D97B653" w:rsidR="005C5194" w:rsidRPr="00243A8A" w:rsidRDefault="005C5194" w:rsidP="009754A3">
      <w:pPr>
        <w:pStyle w:val="ZUSTzmustartykuempunktem"/>
      </w:pPr>
      <w:r w:rsidRPr="00243A8A">
        <w:t>2. W celu zapewnienia odpowiedniego zarządzania oddziałem</w:t>
      </w:r>
      <w:r w:rsidR="007D491A" w:rsidRPr="00243A8A">
        <w:t>,</w:t>
      </w:r>
      <w:r w:rsidRPr="00243A8A">
        <w:t xml:space="preserve"> Komisja Nadzoru Finansowego może wymagać od oddziału </w:t>
      </w:r>
      <w:r w:rsidR="00CE7357" w:rsidRPr="00243A8A">
        <w:t xml:space="preserve">z państwa trzeciego </w:t>
      </w:r>
      <w:r w:rsidRPr="00243A8A">
        <w:t>należącego do klasy 1 ustanowienia lokalnego komitetu zarządzającego.</w:t>
      </w:r>
    </w:p>
    <w:p w14:paraId="53086966" w14:textId="7B949E99" w:rsidR="005C5194" w:rsidRPr="00243A8A" w:rsidRDefault="005C5194" w:rsidP="009754A3">
      <w:pPr>
        <w:pStyle w:val="ZUSTzmustartykuempunktem"/>
      </w:pPr>
      <w:r w:rsidRPr="00243A8A">
        <w:t xml:space="preserve">3. Oddział </w:t>
      </w:r>
      <w:r w:rsidR="00CE7357" w:rsidRPr="00243A8A">
        <w:t xml:space="preserve">z państwa trzeciego </w:t>
      </w:r>
      <w:r w:rsidRPr="00243A8A">
        <w:t>należący do klasy 2 spełnia wymogi w zakresie systemu zarządzania ryzykiem i systemu kontroli wewnętrznej oraz polityki wynagrodzeń, o których mowa w art. 9</w:t>
      </w:r>
      <w:r w:rsidR="00DB28DD">
        <w:t>–</w:t>
      </w:r>
      <w:r w:rsidRPr="00243A8A">
        <w:t xml:space="preserve">9ce oraz art. 31 ust. 3 pkt 3 i 4, w tym posiada komórki kontroli wewnętrznej. </w:t>
      </w:r>
    </w:p>
    <w:p w14:paraId="04C04A39" w14:textId="3BBD7065" w:rsidR="005C5194" w:rsidRPr="00243A8A" w:rsidRDefault="005C5194" w:rsidP="009754A3">
      <w:pPr>
        <w:pStyle w:val="ZUSTzmustartykuempunktem"/>
      </w:pPr>
      <w:r w:rsidRPr="00243A8A">
        <w:lastRenderedPageBreak/>
        <w:t xml:space="preserve">4. W zależności od wielkości, struktury organizacyjnej oraz charakteru, zakresu i stopnia złożoności działalności oddziału </w:t>
      </w:r>
      <w:r w:rsidR="00CE7357" w:rsidRPr="00243A8A">
        <w:t xml:space="preserve">z państwa trzeciego </w:t>
      </w:r>
      <w:r w:rsidRPr="00243A8A">
        <w:t>należącego do klasy 2 Komisja Nadzoru Finansowego może wymagać od tego oddziału, aby został w nim powołany kierownik komórki kontroli wewnętrznej.</w:t>
      </w:r>
    </w:p>
    <w:p w14:paraId="5FEC20DB" w14:textId="5154FFEE" w:rsidR="005C5194" w:rsidRPr="00243A8A" w:rsidRDefault="005C5194" w:rsidP="0057276E">
      <w:pPr>
        <w:pStyle w:val="ZARTzmartartykuempunktem"/>
      </w:pPr>
      <w:r w:rsidRPr="00243A8A">
        <w:t>Art. 4</w:t>
      </w:r>
      <w:r w:rsidR="0029523E" w:rsidRPr="00243A8A">
        <w:t>1</w:t>
      </w:r>
      <w:r w:rsidR="00BB6254" w:rsidRPr="00243A8A">
        <w:t>p</w:t>
      </w:r>
      <w:r w:rsidRPr="00243A8A">
        <w:t xml:space="preserve">. 1. Oddział </w:t>
      </w:r>
      <w:r w:rsidR="00CE7357" w:rsidRPr="00243A8A">
        <w:t xml:space="preserve">z państwa trzeciego </w:t>
      </w:r>
      <w:r w:rsidRPr="00243A8A">
        <w:t>ustanawia zasady podległości służbowej wobec organu zarządzającego podmiotu macierzystego, które dotyczą wszystkich istotnych ryzyk oraz strategii w zakresie zarządzania ryzykiem i ich zmian, a także wprowadz</w:t>
      </w:r>
      <w:r w:rsidR="004E4BED" w:rsidRPr="00243A8A">
        <w:t>a</w:t>
      </w:r>
      <w:r w:rsidRPr="00243A8A">
        <w:t>nia odpowiednich systemów informacyjno-komunikacyjnych (ICT) oraz środków kontroli w celu zapewnienia należytego przestrzegania tych strategii.</w:t>
      </w:r>
    </w:p>
    <w:p w14:paraId="00B55B96" w14:textId="44EB225B" w:rsidR="005C5194" w:rsidRPr="00243A8A" w:rsidRDefault="005C5194" w:rsidP="009754A3">
      <w:pPr>
        <w:pStyle w:val="ZUSTzmustartykuempunktem"/>
      </w:pPr>
      <w:r w:rsidRPr="00243A8A">
        <w:t xml:space="preserve">2. W przypadku gdy krytyczne lub ważne funkcje oddziału </w:t>
      </w:r>
      <w:r w:rsidR="00CE7357" w:rsidRPr="00243A8A">
        <w:t xml:space="preserve">z państwa trzeciego </w:t>
      </w:r>
      <w:r w:rsidRPr="00243A8A">
        <w:t xml:space="preserve">są wykonywane przez jego podmiot macierzysty, funkcje te wykonuje się zgodnie z ustaleniami wewnętrznymi lub </w:t>
      </w:r>
      <w:r w:rsidR="000D5090" w:rsidRPr="00243A8A">
        <w:t xml:space="preserve">z </w:t>
      </w:r>
      <w:r w:rsidRPr="00243A8A">
        <w:t xml:space="preserve">umowami wewnątrzgrupowymi. W takim przypadku oddział </w:t>
      </w:r>
      <w:r w:rsidR="004E4BED" w:rsidRPr="00243A8A">
        <w:t>z państwa trzeciego</w:t>
      </w:r>
      <w:r w:rsidRPr="00243A8A" w:rsidDel="003E068C">
        <w:t xml:space="preserve"> </w:t>
      </w:r>
      <w:r w:rsidRPr="00243A8A">
        <w:t>udostępnia Komisji Nadzoru Finansowego wszystkie informacje potrzebne do sprawowania nadzoru.</w:t>
      </w:r>
    </w:p>
    <w:p w14:paraId="48873DCB" w14:textId="73C5F48B" w:rsidR="005C5194" w:rsidRPr="00243A8A" w:rsidRDefault="005C5194" w:rsidP="0057452A">
      <w:pPr>
        <w:pStyle w:val="ZARTzmartartykuempunktem"/>
      </w:pPr>
      <w:r w:rsidRPr="00243A8A">
        <w:t>Art. 4</w:t>
      </w:r>
      <w:r w:rsidR="0029523E" w:rsidRPr="00243A8A">
        <w:t>1</w:t>
      </w:r>
      <w:r w:rsidR="00BB6254" w:rsidRPr="00243A8A">
        <w:t>q</w:t>
      </w:r>
      <w:r w:rsidRPr="00243A8A">
        <w:t>. 1. Oddział</w:t>
      </w:r>
      <w:r w:rsidR="00CE7357" w:rsidRPr="00243A8A">
        <w:t xml:space="preserve"> z państwa trzeciego</w:t>
      </w:r>
      <w:r w:rsidRPr="00243A8A">
        <w:t xml:space="preserve"> monitoruje swoje ustalenia dotyczące powierzenia wykonywania czynności i zarządza nimi oraz zapewnia pełny dostęp do informacji potrzebnych do sprawowania nadzoru w zakresie powierzenia wykonywania czynności przez Komisję Nadzoru Finansowego</w:t>
      </w:r>
      <w:r w:rsidR="007D491A" w:rsidRPr="00243A8A">
        <w:t>.</w:t>
      </w:r>
    </w:p>
    <w:p w14:paraId="075A6659" w14:textId="213F653E" w:rsidR="005C5194" w:rsidRPr="00243A8A" w:rsidRDefault="005C5194" w:rsidP="009754A3">
      <w:pPr>
        <w:pStyle w:val="ZUSTzmustartykuempunktem"/>
      </w:pPr>
      <w:r w:rsidRPr="00243A8A">
        <w:t>2. Oddział</w:t>
      </w:r>
      <w:r w:rsidR="00CE7357" w:rsidRPr="00243A8A">
        <w:t xml:space="preserve"> z państwa trzeciego</w:t>
      </w:r>
      <w:r w:rsidRPr="00243A8A">
        <w:t>, który przeprowadza wewnątrzgrupowe transakcje zabezpieczające lub inne transakcje wewnątrz grupy, posiada odpowiednie zasoby umożliwiające identyfikację ryzyka kredytowego kontrahenta i właściwe zarządzanie nim, w przypadku gdy istotne ryzyka związane z aktywami zaksięgowanymi przez dany oddział są przenoszone na kontrahenta.</w:t>
      </w:r>
    </w:p>
    <w:p w14:paraId="32151BDB" w14:textId="5EECB85A" w:rsidR="005C5194" w:rsidRPr="00243A8A" w:rsidRDefault="005C5194" w:rsidP="0057276E">
      <w:pPr>
        <w:pStyle w:val="ZARTzmartartykuempunktem"/>
      </w:pPr>
      <w:r w:rsidRPr="00243A8A">
        <w:t>Art. 4</w:t>
      </w:r>
      <w:r w:rsidR="0029523E" w:rsidRPr="00243A8A">
        <w:t>1</w:t>
      </w:r>
      <w:r w:rsidR="00BB6254" w:rsidRPr="00243A8A">
        <w:t>r</w:t>
      </w:r>
      <w:r w:rsidRPr="00243A8A">
        <w:t xml:space="preserve">. Firma audytorska regularnie, nierzadziej niż raz </w:t>
      </w:r>
      <w:r w:rsidR="008406A3" w:rsidRPr="00243A8A">
        <w:t>w</w:t>
      </w:r>
      <w:r w:rsidRPr="00243A8A">
        <w:t xml:space="preserve"> rok</w:t>
      </w:r>
      <w:r w:rsidR="008406A3" w:rsidRPr="00243A8A">
        <w:t>u</w:t>
      </w:r>
      <w:r w:rsidRPr="00243A8A">
        <w:t>, dokonuje oceny wdrożenia wymogów określonych w art. 4</w:t>
      </w:r>
      <w:r w:rsidR="00D51371" w:rsidRPr="00243A8A">
        <w:t>1</w:t>
      </w:r>
      <w:r w:rsidR="00DB0CC2" w:rsidRPr="00C60C1A">
        <w:t>n</w:t>
      </w:r>
      <w:r w:rsidR="00113060" w:rsidRPr="00243A8A">
        <w:rPr>
          <w:rFonts w:cs="Times"/>
        </w:rPr>
        <w:t>–</w:t>
      </w:r>
      <w:r w:rsidRPr="00243A8A">
        <w:t>4</w:t>
      </w:r>
      <w:r w:rsidR="00D51371" w:rsidRPr="00243A8A">
        <w:t>1</w:t>
      </w:r>
      <w:r w:rsidR="00DB0CC2" w:rsidRPr="00C60C1A">
        <w:t>q</w:t>
      </w:r>
      <w:r w:rsidRPr="00243A8A">
        <w:t xml:space="preserve"> oraz ciągłości ich przestrzegania przez oddział</w:t>
      </w:r>
      <w:r w:rsidR="00737DF4" w:rsidRPr="00243A8A">
        <w:t xml:space="preserve"> z państwa trzeciego</w:t>
      </w:r>
      <w:r w:rsidRPr="00243A8A">
        <w:t>, a także przedkłada Komisji Nadzoru Finansowego sprawozdanie wraz ze sformułowanymi przez nią ustaleniami i wnioskami.</w:t>
      </w:r>
    </w:p>
    <w:p w14:paraId="6EDA6AE3" w14:textId="16555E9A" w:rsidR="005C5194" w:rsidRPr="00243A8A" w:rsidRDefault="005C5194" w:rsidP="0057276E">
      <w:pPr>
        <w:pStyle w:val="ZARTzmartartykuempunktem"/>
      </w:pPr>
      <w:r w:rsidRPr="00243A8A">
        <w:t>Art. 4</w:t>
      </w:r>
      <w:r w:rsidR="0029523E" w:rsidRPr="00243A8A">
        <w:t>1</w:t>
      </w:r>
      <w:r w:rsidR="00BB6254" w:rsidRPr="00243A8A">
        <w:t>s</w:t>
      </w:r>
      <w:r w:rsidRPr="00243A8A">
        <w:t xml:space="preserve">. 1. Oddział </w:t>
      </w:r>
      <w:r w:rsidR="00CE7357" w:rsidRPr="00243A8A">
        <w:t xml:space="preserve">z państwa trzeciego </w:t>
      </w:r>
      <w:r w:rsidRPr="00243A8A">
        <w:t>prowadzi księgę rejestrową umożliwiającą monitorowanie oraz prowadzenie kompleksowego i szczegółowego rejestru aktywów i zobowiązań zaksięgowanych przez dany oddział na terytorium Rzeczypospolitej Polskiej lub pochodzących z tego oddziału</w:t>
      </w:r>
      <w:r w:rsidR="000D5090" w:rsidRPr="00243A8A">
        <w:t>,</w:t>
      </w:r>
      <w:r w:rsidRPr="00243A8A">
        <w:t xml:space="preserve"> oraz niezależne zarządzanie tymi aktywami i zobowiązaniami w ramach </w:t>
      </w:r>
      <w:r w:rsidR="00A75EE6" w:rsidRPr="00243A8A">
        <w:t xml:space="preserve">tego </w:t>
      </w:r>
      <w:r w:rsidRPr="00243A8A">
        <w:t xml:space="preserve">oddziału. Księga rejestrowa zawiera niezbędne i </w:t>
      </w:r>
      <w:r w:rsidRPr="00243A8A">
        <w:lastRenderedPageBreak/>
        <w:t xml:space="preserve">wystarczające informacje na temat ryzyk generowanych przez oddział </w:t>
      </w:r>
      <w:r w:rsidR="000D5FC3" w:rsidRPr="00243A8A">
        <w:t xml:space="preserve">z państwa trzeciego </w:t>
      </w:r>
      <w:r w:rsidRPr="00243A8A">
        <w:t>oraz sposobu zarządzania tymi ryzykami.</w:t>
      </w:r>
    </w:p>
    <w:p w14:paraId="4C43677F" w14:textId="0F953DE9" w:rsidR="005C5194" w:rsidRPr="00243A8A" w:rsidRDefault="005C5194" w:rsidP="009754A3">
      <w:pPr>
        <w:pStyle w:val="ZUSTzmustartykuempunktem"/>
      </w:pPr>
      <w:r w:rsidRPr="00243A8A">
        <w:t>2. Oddział</w:t>
      </w:r>
      <w:r w:rsidR="00CE7357" w:rsidRPr="00243A8A">
        <w:t xml:space="preserve"> z państwa trzeciego</w:t>
      </w:r>
      <w:r w:rsidRPr="00243A8A">
        <w:t xml:space="preserve"> opracowuje</w:t>
      </w:r>
      <w:r w:rsidR="00FB46A4" w:rsidRPr="00243A8A">
        <w:t>,</w:t>
      </w:r>
      <w:r w:rsidR="004C778F" w:rsidRPr="00243A8A">
        <w:t xml:space="preserve"> </w:t>
      </w:r>
      <w:r w:rsidRPr="00243A8A">
        <w:t>poddaje regularnym przeglądom oraz uaktualnia politykę w zakresie ustaleń dotyczących księgowania w celu zarządzania księgą rejestrową, o której mowa w ust. 1. Polityka ta jest dokumentowana i zatwierdzana przez odpowiedni organ zarządzający podmiotem macierzystym i zawiera uzasadnienie ustaleń dotyczących księgowania oraz określa, w jaki sposób ustalenia te są zgodne ze strategią działalności danego oddziału.</w:t>
      </w:r>
    </w:p>
    <w:p w14:paraId="50E655AB" w14:textId="3990E818" w:rsidR="005C5194" w:rsidRPr="00243A8A" w:rsidRDefault="005C5194" w:rsidP="009754A3">
      <w:pPr>
        <w:pStyle w:val="ZUSTzmustartykuempunktem"/>
      </w:pPr>
      <w:r w:rsidRPr="00243A8A">
        <w:t xml:space="preserve">3. Oddział </w:t>
      </w:r>
      <w:r w:rsidR="00CE7357" w:rsidRPr="00243A8A">
        <w:t xml:space="preserve">z państwa trzeciego </w:t>
      </w:r>
      <w:r w:rsidRPr="00243A8A">
        <w:t>zapewnia regularne sporządzanie niezależnej, pisemnej i uzasadnionej opinii na temat wdrożenia i ciągłości przestrzegania wymogów określonych w ust. 1 i 2 oraz przekaz</w:t>
      </w:r>
      <w:r w:rsidR="00C745DE" w:rsidRPr="00243A8A">
        <w:t>uje</w:t>
      </w:r>
      <w:r w:rsidRPr="00243A8A">
        <w:t xml:space="preserve"> </w:t>
      </w:r>
      <w:r w:rsidR="00C745DE" w:rsidRPr="00243A8A">
        <w:t xml:space="preserve">ją </w:t>
      </w:r>
      <w:r w:rsidRPr="00243A8A">
        <w:t>Komisji Nadzoru Finansowego wraz z ustaleniami i wnioskami</w:t>
      </w:r>
      <w:r w:rsidR="005E170D" w:rsidRPr="00243A8A">
        <w:t xml:space="preserve"> wynikającymi z tej opinii</w:t>
      </w:r>
      <w:r w:rsidRPr="00243A8A">
        <w:t>.</w:t>
      </w:r>
    </w:p>
    <w:p w14:paraId="2F71557E" w14:textId="0724AD60" w:rsidR="005C5194" w:rsidRPr="00243A8A" w:rsidRDefault="005C5194" w:rsidP="0057276E">
      <w:pPr>
        <w:pStyle w:val="ZARTzmartartykuempunktem"/>
      </w:pPr>
      <w:r w:rsidRPr="00243A8A">
        <w:t>Art. 4</w:t>
      </w:r>
      <w:r w:rsidR="0029523E" w:rsidRPr="00243A8A">
        <w:t>1</w:t>
      </w:r>
      <w:r w:rsidR="00BB6254" w:rsidRPr="00243A8A">
        <w:t>t</w:t>
      </w:r>
      <w:r w:rsidRPr="00243A8A">
        <w:t xml:space="preserve">. 1. Komisja Nadzoru Finansowego może zażądać od oddziału </w:t>
      </w:r>
      <w:r w:rsidR="00CE7357" w:rsidRPr="00243A8A">
        <w:t xml:space="preserve">z państwa trzeciego </w:t>
      </w:r>
      <w:r w:rsidRPr="00243A8A">
        <w:t>złożenia wniosku o udzielenie zezwolenia na utworzenie banku</w:t>
      </w:r>
      <w:r w:rsidR="00D2250C" w:rsidRPr="00243A8A">
        <w:t xml:space="preserve"> krajowego</w:t>
      </w:r>
      <w:r w:rsidRPr="00243A8A">
        <w:t>, jeżeli:</w:t>
      </w:r>
    </w:p>
    <w:p w14:paraId="29E98A7B" w14:textId="3AAECD65" w:rsidR="005C5194" w:rsidRPr="00243A8A" w:rsidRDefault="005C5194" w:rsidP="0057276E">
      <w:pPr>
        <w:pStyle w:val="ZPKTzmpktartykuempunktem"/>
      </w:pPr>
      <w:r w:rsidRPr="00243A8A">
        <w:t>1)</w:t>
      </w:r>
      <w:r w:rsidRPr="00243A8A">
        <w:tab/>
        <w:t xml:space="preserve">oddział </w:t>
      </w:r>
      <w:r w:rsidR="00CE7357" w:rsidRPr="00243A8A">
        <w:t xml:space="preserve">z państwa trzeciego </w:t>
      </w:r>
      <w:r w:rsidRPr="00243A8A">
        <w:t>prowadził w przeszłości lub obecnie prowadzi działalność gospodarczą, której przedmiotem są czynności, o których mowa w art. 5 ust. 1 pkt 1, 3 i 4, bez uszczerbku dla wyłączenia, o którym mowa w art. 4</w:t>
      </w:r>
      <w:r w:rsidR="00DB0CC2" w:rsidRPr="00C60C1A">
        <w:t>1a</w:t>
      </w:r>
      <w:r w:rsidRPr="00243A8A">
        <w:t xml:space="preserve"> ust. 1 lit. a, z klientami lub kontrahentami w innych państwach członkowskich lub</w:t>
      </w:r>
    </w:p>
    <w:p w14:paraId="7F726400" w14:textId="5F0A74B4" w:rsidR="005C5194" w:rsidRPr="00243A8A" w:rsidRDefault="005C5194" w:rsidP="0057276E">
      <w:pPr>
        <w:pStyle w:val="ZPKTzmpktartykuempunktem"/>
      </w:pPr>
      <w:r w:rsidRPr="00243A8A">
        <w:t>2)</w:t>
      </w:r>
      <w:r w:rsidRPr="00243A8A">
        <w:tab/>
        <w:t xml:space="preserve">oddział </w:t>
      </w:r>
      <w:r w:rsidR="00CE7357" w:rsidRPr="00243A8A">
        <w:t xml:space="preserve">z państwa trzeciego </w:t>
      </w:r>
      <w:r w:rsidRPr="00243A8A">
        <w:t>spełnia wskaźniki znaczenia systemowego, o których mowa w art. 39 ust. 5 i 6 ustawy o nadzorze makroostrożnościowym, lub jest uznany za mający znaczenie systemowe zgodnie z art. 4</w:t>
      </w:r>
      <w:r w:rsidR="003C0BBD" w:rsidRPr="00243A8A">
        <w:t>1</w:t>
      </w:r>
      <w:r w:rsidR="00DB0CC2" w:rsidRPr="00C60C1A">
        <w:t>u</w:t>
      </w:r>
      <w:r w:rsidRPr="00243A8A">
        <w:t xml:space="preserve"> ust. 1 oraz stwarza znaczące ryzyka dla stabilności finansowej w Unii Europejskiej lub na terytorium Rzeczypospolitej Polskiej, lub</w:t>
      </w:r>
    </w:p>
    <w:p w14:paraId="6273539A" w14:textId="6B74BD87" w:rsidR="005C5194" w:rsidRPr="00243A8A" w:rsidRDefault="005C5194" w:rsidP="0057276E">
      <w:pPr>
        <w:pStyle w:val="ZPKTzmpktartykuempunktem"/>
      </w:pPr>
      <w:r w:rsidRPr="00243A8A">
        <w:t>3)</w:t>
      </w:r>
      <w:r w:rsidRPr="00243A8A">
        <w:tab/>
        <w:t>łączna kwota aktywów wszystkich oddziałów</w:t>
      </w:r>
      <w:r w:rsidR="00CE7357" w:rsidRPr="00243A8A">
        <w:t xml:space="preserve"> z państwa trzeciego</w:t>
      </w:r>
      <w:r w:rsidRPr="00243A8A">
        <w:t xml:space="preserve"> w Unii Europejskiej, które należą do tej samej grupy z państwa trzeciego, wynosi co najmniej 40 000 000 000 euro lub kwota aktywów danego oddziału </w:t>
      </w:r>
      <w:r w:rsidR="00D35BE5" w:rsidRPr="00243A8A">
        <w:t xml:space="preserve">z państwa trzeciego </w:t>
      </w:r>
      <w:r w:rsidRPr="00243A8A">
        <w:t>na terytorium Rzeczypospolitej Polskiej</w:t>
      </w:r>
      <w:r w:rsidR="000D5090" w:rsidRPr="00243A8A">
        <w:t xml:space="preserve"> </w:t>
      </w:r>
      <w:r w:rsidRPr="00243A8A">
        <w:t>wynosi co najmniej 10 000 000</w:t>
      </w:r>
      <w:r w:rsidR="008E1CD7">
        <w:t> </w:t>
      </w:r>
      <w:r w:rsidRPr="00243A8A">
        <w:t>000 euro.</w:t>
      </w:r>
    </w:p>
    <w:p w14:paraId="7D5B21AB" w14:textId="5665C3F0" w:rsidR="005C5194" w:rsidRPr="00243A8A" w:rsidRDefault="005C5194" w:rsidP="009754A3">
      <w:pPr>
        <w:pStyle w:val="ZUSTzmustartykuempunktem"/>
      </w:pPr>
      <w:r w:rsidRPr="00243A8A">
        <w:t>2. Komisja Nadzoru Finansowego może wystąpić z żądaniem, o którym mowa w ust. 1, po zastosowaniu środków, o których mowa w art. 4</w:t>
      </w:r>
      <w:r w:rsidR="003C0BBD" w:rsidRPr="00243A8A">
        <w:t>1</w:t>
      </w:r>
      <w:r w:rsidR="00DB0CC2" w:rsidRPr="00C60C1A">
        <w:t>u</w:t>
      </w:r>
      <w:r w:rsidRPr="00243A8A">
        <w:t xml:space="preserve"> lub art. 141eb, lub w przypadku</w:t>
      </w:r>
      <w:r w:rsidR="000D5090" w:rsidRPr="00243A8A">
        <w:t>,</w:t>
      </w:r>
      <w:r w:rsidRPr="00243A8A">
        <w:t xml:space="preserve"> gdy uzna, że z powodów innych niż wymienione w ust. 1 środki te byłyby niewystarczające do rozwiązania istotnych problemów nadzorczych.</w:t>
      </w:r>
    </w:p>
    <w:p w14:paraId="2C279E73" w14:textId="32645B69" w:rsidR="005C5194" w:rsidRPr="00243A8A" w:rsidRDefault="005C5194" w:rsidP="009754A3">
      <w:pPr>
        <w:pStyle w:val="ZUSTzmustartykuempunktem"/>
      </w:pPr>
      <w:r w:rsidRPr="00243A8A">
        <w:lastRenderedPageBreak/>
        <w:t xml:space="preserve">3. Przed wystąpieniem z żądaniem, o którym mowa w ust. 1, Komisja Nadzoru Finansowego konsultuje się w przedmiocie żądania od oddziału </w:t>
      </w:r>
      <w:r w:rsidR="00CE7357" w:rsidRPr="00243A8A">
        <w:t xml:space="preserve">z państwa trzeciego </w:t>
      </w:r>
      <w:r w:rsidRPr="00243A8A">
        <w:t>złożenia wniosku o udzielenie zezwolenia na utworzenie banku</w:t>
      </w:r>
      <w:r w:rsidR="00E503FE" w:rsidRPr="00243A8A">
        <w:t xml:space="preserve"> krajowego</w:t>
      </w:r>
      <w:r w:rsidRPr="00243A8A">
        <w:t xml:space="preserve">, z Europejskim Urzędem Nadzoru Bankowego i </w:t>
      </w:r>
      <w:r w:rsidR="002E3139" w:rsidRPr="00243A8A">
        <w:t xml:space="preserve">z </w:t>
      </w:r>
      <w:r w:rsidRPr="00243A8A">
        <w:t xml:space="preserve">właściwymi </w:t>
      </w:r>
      <w:r w:rsidR="00015ACE" w:rsidRPr="00243A8A">
        <w:t>władzami nadzorczymi</w:t>
      </w:r>
      <w:r w:rsidRPr="00243A8A">
        <w:t>, w których dana grupa z państwa trzeciego utworzyła inne oddziały lub instytucje będące jednostkami zależnymi.</w:t>
      </w:r>
    </w:p>
    <w:p w14:paraId="06F6690A" w14:textId="4F138F2E" w:rsidR="005C5194" w:rsidRPr="00243A8A" w:rsidRDefault="005C5194" w:rsidP="009754A3">
      <w:pPr>
        <w:pStyle w:val="ZUSTzmustartykuempunktem"/>
      </w:pPr>
      <w:r w:rsidRPr="00243A8A">
        <w:t>4. Do celów określonych w ust. 1 pkt 2 i 3 oraz przy przeprowadzaniu oceny, o której mowa w art. 4</w:t>
      </w:r>
      <w:r w:rsidR="003C0BBD" w:rsidRPr="00243A8A">
        <w:t>1</w:t>
      </w:r>
      <w:r w:rsidR="00DB0CC2" w:rsidRPr="00C60C1A">
        <w:t>u</w:t>
      </w:r>
      <w:r w:rsidRPr="00243A8A">
        <w:t xml:space="preserve"> ust. 1, Komisja Nadzoru Finansowego uwzględnia odpowiednie wskaźniki służące do oceny znaczenia systemowego oddziałów</w:t>
      </w:r>
      <w:r w:rsidR="00CE7357" w:rsidRPr="00243A8A">
        <w:t xml:space="preserve"> z państw trzecich</w:t>
      </w:r>
      <w:r w:rsidRPr="00243A8A">
        <w:t>, które obejmują w szczególności:</w:t>
      </w:r>
    </w:p>
    <w:p w14:paraId="36284E25" w14:textId="3E565669" w:rsidR="005C5194" w:rsidRPr="00243A8A" w:rsidRDefault="005C5194" w:rsidP="0057276E">
      <w:pPr>
        <w:pStyle w:val="ZPKTzmpktartykuempunktem"/>
      </w:pPr>
      <w:r w:rsidRPr="00243A8A">
        <w:t>1)</w:t>
      </w:r>
      <w:r w:rsidRPr="00243A8A">
        <w:tab/>
        <w:t>wielkość oddziału</w:t>
      </w:r>
      <w:r w:rsidR="00CE7357" w:rsidRPr="00243A8A">
        <w:t xml:space="preserve"> z państwa trzeciego</w:t>
      </w:r>
      <w:r w:rsidRPr="00243A8A">
        <w:t>;</w:t>
      </w:r>
    </w:p>
    <w:p w14:paraId="434AAD0B" w14:textId="029E6EF1" w:rsidR="005C5194" w:rsidRPr="00243A8A" w:rsidRDefault="005C5194" w:rsidP="0057276E">
      <w:pPr>
        <w:pStyle w:val="ZPKTzmpktartykuempunktem"/>
      </w:pPr>
      <w:r w:rsidRPr="00243A8A">
        <w:t>2)</w:t>
      </w:r>
      <w:r w:rsidRPr="00243A8A">
        <w:tab/>
        <w:t>stopień złożoności struktury, organizacji i modelu biznesowego oddziału</w:t>
      </w:r>
      <w:r w:rsidR="00CE7357" w:rsidRPr="00243A8A">
        <w:t xml:space="preserve"> z państwa trzeciego</w:t>
      </w:r>
      <w:r w:rsidRPr="00243A8A">
        <w:t>;</w:t>
      </w:r>
    </w:p>
    <w:p w14:paraId="22DD6367" w14:textId="666FA7D1" w:rsidR="005C5194" w:rsidRPr="00243A8A" w:rsidRDefault="005C5194" w:rsidP="0057276E">
      <w:pPr>
        <w:pStyle w:val="ZPKTzmpktartykuempunktem"/>
      </w:pPr>
      <w:r w:rsidRPr="00243A8A">
        <w:t>3)</w:t>
      </w:r>
      <w:r w:rsidRPr="00243A8A">
        <w:tab/>
        <w:t xml:space="preserve">stopień wzajemnych powiązań oddziału </w:t>
      </w:r>
      <w:r w:rsidR="00CE7357" w:rsidRPr="00243A8A">
        <w:t xml:space="preserve">z państwa trzeciego </w:t>
      </w:r>
      <w:r w:rsidRPr="00243A8A">
        <w:t xml:space="preserve">z systemem finansowym Unii Europejskiej i państwa członkowskiego, w którym oddział </w:t>
      </w:r>
      <w:r w:rsidR="00DE755E" w:rsidRPr="00243A8A">
        <w:t xml:space="preserve">z państwa trzeciego </w:t>
      </w:r>
      <w:r w:rsidRPr="00243A8A">
        <w:t>został utworzony;</w:t>
      </w:r>
    </w:p>
    <w:p w14:paraId="223B292E" w14:textId="4EFD976C" w:rsidR="005C5194" w:rsidRPr="00243A8A" w:rsidRDefault="005C5194" w:rsidP="0057276E">
      <w:pPr>
        <w:pStyle w:val="ZPKTzmpktartykuempunktem"/>
      </w:pPr>
      <w:r w:rsidRPr="00243A8A">
        <w:t>4)</w:t>
      </w:r>
      <w:r w:rsidRPr="00243A8A">
        <w:tab/>
        <w:t>zastępowalność działalności prowadzonej przez oddzia</w:t>
      </w:r>
      <w:r w:rsidR="00CE7357" w:rsidRPr="00243A8A">
        <w:t>ł z państwa trzeciego</w:t>
      </w:r>
      <w:r w:rsidRPr="00243A8A">
        <w:t xml:space="preserve">, świadczonych przez niego usług lub dokonywanych przez niego operacji lub zapewnianej przez niego infrastruktury finansowej; </w:t>
      </w:r>
    </w:p>
    <w:p w14:paraId="52A79D7B" w14:textId="24D7B281" w:rsidR="005C5194" w:rsidRPr="00243A8A" w:rsidRDefault="005C5194" w:rsidP="0057276E">
      <w:pPr>
        <w:pStyle w:val="ZPKTzmpktartykuempunktem"/>
      </w:pPr>
      <w:r w:rsidRPr="00243A8A">
        <w:t>5)</w:t>
      </w:r>
      <w:r w:rsidRPr="00243A8A">
        <w:tab/>
        <w:t xml:space="preserve">udział oddziału </w:t>
      </w:r>
      <w:r w:rsidR="00CE7357" w:rsidRPr="00243A8A">
        <w:t xml:space="preserve">z państwa trzeciego </w:t>
      </w:r>
      <w:r w:rsidRPr="00243A8A">
        <w:t>w rynku w Unii Europejskiej i na terytorium Rzeczypospolitej Polskiej, w odniesieniu do ogółu aktywów bankowych oraz w odniesieniu do prowadzonej przez niego działalności, świadczonych przez niego usług oraz dokonywanych przez niego operacji;</w:t>
      </w:r>
    </w:p>
    <w:p w14:paraId="03515460" w14:textId="1AE52278" w:rsidR="005C5194" w:rsidRPr="00243A8A" w:rsidRDefault="005C5194" w:rsidP="0057276E">
      <w:pPr>
        <w:pStyle w:val="ZPKTzmpktartykuempunktem"/>
      </w:pPr>
      <w:r w:rsidRPr="00243A8A">
        <w:t>6)</w:t>
      </w:r>
      <w:r w:rsidRPr="00243A8A">
        <w:tab/>
        <w:t>prawdopodobny wpływ, jaki zawieszenie lub zamknięcie operacji lub działalności oddziału</w:t>
      </w:r>
      <w:r w:rsidR="00DE755E" w:rsidRPr="00243A8A">
        <w:t xml:space="preserve"> z państwa trzeciego</w:t>
      </w:r>
      <w:r w:rsidRPr="00243A8A">
        <w:t xml:space="preserve"> mogłoby wywrzeć na płynność systemu finansowego Rzeczypospolitej Polskiej lub na systemy płatnicze, rozrachunkowe i rozliczeniowe w Unii Europejskiej i Rzeczypospolitej Polskiej;</w:t>
      </w:r>
    </w:p>
    <w:p w14:paraId="621E8E6F" w14:textId="707A8BAC" w:rsidR="005C5194" w:rsidRPr="00243A8A" w:rsidRDefault="005C5194" w:rsidP="0057276E">
      <w:pPr>
        <w:pStyle w:val="ZPKTzmpktartykuempunktem"/>
      </w:pPr>
      <w:r w:rsidRPr="00243A8A">
        <w:t>7)</w:t>
      </w:r>
      <w:r w:rsidRPr="00243A8A">
        <w:tab/>
        <w:t xml:space="preserve">rolę i znaczenie oddziału </w:t>
      </w:r>
      <w:r w:rsidR="00CE7357" w:rsidRPr="00243A8A">
        <w:t xml:space="preserve">z państwa trzeciego </w:t>
      </w:r>
      <w:r w:rsidRPr="00243A8A">
        <w:t>dla działalności, usług i operacji grupy z państwa trzeciego w Unii Europejskiej i na terytorium Rzeczypospolitej Polskiej;</w:t>
      </w:r>
    </w:p>
    <w:p w14:paraId="494B34EF" w14:textId="52BEB487" w:rsidR="005C5194" w:rsidRPr="00243A8A" w:rsidRDefault="005C5194" w:rsidP="0057276E">
      <w:pPr>
        <w:pStyle w:val="ZPKTzmpktartykuempunktem"/>
      </w:pPr>
      <w:r w:rsidRPr="00243A8A">
        <w:t>8)</w:t>
      </w:r>
      <w:r w:rsidRPr="00243A8A">
        <w:tab/>
        <w:t xml:space="preserve">rolę i znaczenie oddziału </w:t>
      </w:r>
      <w:r w:rsidR="00CE7357" w:rsidRPr="00243A8A">
        <w:t xml:space="preserve">z państwa trzeciego </w:t>
      </w:r>
      <w:r w:rsidRPr="00243A8A">
        <w:t xml:space="preserve">w kontekście restrukturyzacji i uporządkowanej likwidacji lub likwidacji </w:t>
      </w:r>
      <w:r w:rsidR="00E73038" w:rsidRPr="00243A8A">
        <w:t xml:space="preserve">na podstawie </w:t>
      </w:r>
      <w:r w:rsidRPr="00243A8A">
        <w:t>informacj</w:t>
      </w:r>
      <w:r w:rsidR="00E73038" w:rsidRPr="00243A8A">
        <w:t>i</w:t>
      </w:r>
      <w:r w:rsidRPr="00243A8A">
        <w:t xml:space="preserve"> przekazan</w:t>
      </w:r>
      <w:r w:rsidR="00E73038" w:rsidRPr="00243A8A">
        <w:t>ych</w:t>
      </w:r>
      <w:r w:rsidRPr="00243A8A">
        <w:t xml:space="preserve"> przez organ do spraw restrukturyzacji i uporządkowanej likwidacji;</w:t>
      </w:r>
    </w:p>
    <w:p w14:paraId="653A81EC" w14:textId="562EF18D" w:rsidR="005C5194" w:rsidRPr="00243A8A" w:rsidRDefault="005C5194" w:rsidP="0057276E">
      <w:pPr>
        <w:pStyle w:val="ZPKTzmpktartykuempunktem"/>
      </w:pPr>
      <w:r w:rsidRPr="00243A8A">
        <w:lastRenderedPageBreak/>
        <w:t>9)</w:t>
      </w:r>
      <w:r w:rsidRPr="00243A8A">
        <w:tab/>
        <w:t xml:space="preserve">wielkość działalności grupy z państwa trzeciego prowadzonej za pośrednictwem oddziałów </w:t>
      </w:r>
      <w:r w:rsidR="00CE7357" w:rsidRPr="00243A8A">
        <w:t xml:space="preserve">z państwa trzeciego </w:t>
      </w:r>
      <w:r w:rsidRPr="00243A8A">
        <w:t>w stosunku do dzia</w:t>
      </w:r>
      <w:r w:rsidR="00CE7357" w:rsidRPr="00243A8A">
        <w:t>ł</w:t>
      </w:r>
      <w:r w:rsidRPr="00243A8A">
        <w:t>alności tej grupy prowadzonej za pośrednictwem instytucji będących jednostkami zależnymi posiadającymi zezwolenie w Unii Europejskiej i na terytorium Rzeczypospolitej Polskiej.</w:t>
      </w:r>
    </w:p>
    <w:p w14:paraId="1097376B" w14:textId="6A9CEFD0" w:rsidR="005C5194" w:rsidRPr="00243A8A" w:rsidRDefault="005C5194" w:rsidP="009754A3">
      <w:pPr>
        <w:pStyle w:val="ZUSTzmustartykuempunktem"/>
      </w:pPr>
      <w:r w:rsidRPr="00243A8A">
        <w:t xml:space="preserve">5. W przypadku </w:t>
      </w:r>
      <w:r w:rsidR="00346399" w:rsidRPr="00243A8A">
        <w:t>niewystąpienia z żądaniem, o którym mowa w ust. 1</w:t>
      </w:r>
      <w:r w:rsidR="003E58CD" w:rsidRPr="00243A8A">
        <w:t>,</w:t>
      </w:r>
      <w:r w:rsidR="00346399" w:rsidRPr="00243A8A">
        <w:t xml:space="preserve"> lub </w:t>
      </w:r>
      <w:r w:rsidRPr="00243A8A">
        <w:t>niezastosowania środk</w:t>
      </w:r>
      <w:r w:rsidR="00346399" w:rsidRPr="00243A8A">
        <w:t>a</w:t>
      </w:r>
      <w:r w:rsidRPr="00243A8A">
        <w:t>, o który</w:t>
      </w:r>
      <w:r w:rsidR="00346399" w:rsidRPr="00243A8A">
        <w:t>m</w:t>
      </w:r>
      <w:r w:rsidRPr="00243A8A">
        <w:t xml:space="preserve"> mowa w </w:t>
      </w:r>
      <w:r w:rsidR="00346399" w:rsidRPr="00243A8A">
        <w:t>art. 41</w:t>
      </w:r>
      <w:r w:rsidR="00DB0CC2" w:rsidRPr="00243A8A">
        <w:t>u</w:t>
      </w:r>
      <w:r w:rsidR="00346399" w:rsidRPr="00243A8A">
        <w:t xml:space="preserve"> </w:t>
      </w:r>
      <w:r w:rsidRPr="00243A8A">
        <w:t xml:space="preserve">ust. </w:t>
      </w:r>
      <w:r w:rsidR="00346399" w:rsidRPr="00243A8A">
        <w:t>7 pkt 1</w:t>
      </w:r>
      <w:r w:rsidR="001C21EB" w:rsidRPr="00243A8A">
        <w:t>,</w:t>
      </w:r>
      <w:r w:rsidRPr="00243A8A">
        <w:t xml:space="preserve"> Komisja Nadzoru Finansowego informuje</w:t>
      </w:r>
      <w:r w:rsidR="00664240" w:rsidRPr="00243A8A">
        <w:t xml:space="preserve"> o tym</w:t>
      </w:r>
      <w:r w:rsidRPr="00243A8A">
        <w:t xml:space="preserve"> Europejski Urząd Nadzoru Bankowego i właściwe władze nadzorcze, w których dana grupa z państwa trzeciego utworzyła inne oddziały lub instytucje będące jednostkami zależnymi, oraz wyjaśnia powody </w:t>
      </w:r>
      <w:r w:rsidR="00664240" w:rsidRPr="00243A8A">
        <w:t xml:space="preserve">niewystąpienia z tym żądaniem lub </w:t>
      </w:r>
      <w:r w:rsidRPr="00243A8A">
        <w:t>nie</w:t>
      </w:r>
      <w:r w:rsidR="00664240" w:rsidRPr="00243A8A">
        <w:t xml:space="preserve">zastosowania </w:t>
      </w:r>
      <w:r w:rsidRPr="00243A8A">
        <w:t>tych środków.</w:t>
      </w:r>
    </w:p>
    <w:p w14:paraId="1435C0F1" w14:textId="7897D27C" w:rsidR="005C5194" w:rsidRPr="00243A8A" w:rsidRDefault="005C5194" w:rsidP="0057276E">
      <w:pPr>
        <w:pStyle w:val="ZARTzmartartykuempunktem"/>
      </w:pPr>
      <w:r w:rsidRPr="00243A8A">
        <w:t>Art. 4</w:t>
      </w:r>
      <w:r w:rsidR="0029523E" w:rsidRPr="00243A8A">
        <w:t>1</w:t>
      </w:r>
      <w:r w:rsidR="00BB6254" w:rsidRPr="00243A8A">
        <w:t>u</w:t>
      </w:r>
      <w:r w:rsidRPr="00243A8A">
        <w:t xml:space="preserve">. 1. Komisja Nadzoru Finansowego ocenia, czy nadzorowany oddział </w:t>
      </w:r>
      <w:r w:rsidR="00CE7357" w:rsidRPr="00243A8A">
        <w:t xml:space="preserve">z państwa trzeciego </w:t>
      </w:r>
      <w:r w:rsidRPr="00243A8A">
        <w:t xml:space="preserve">ma znaczenie systemowe i stwarza znaczące ryzyka dla stabilności finansowej Unii Europejskiej lub Rzeczypospolitej Polskiej. </w:t>
      </w:r>
      <w:r w:rsidR="00532918" w:rsidRPr="00243A8A">
        <w:t>Dokonując tej oceny</w:t>
      </w:r>
      <w:r w:rsidR="002E3139" w:rsidRPr="00243A8A">
        <w:t>,</w:t>
      </w:r>
      <w:r w:rsidR="00532918" w:rsidRPr="00243A8A">
        <w:t xml:space="preserve"> </w:t>
      </w:r>
      <w:r w:rsidRPr="00243A8A">
        <w:t xml:space="preserve">Komisja Nadzoru Finansowego uwzględnia w szczególności </w:t>
      </w:r>
      <w:r w:rsidR="00825AB1" w:rsidRPr="00243A8A">
        <w:t xml:space="preserve">służące do oceny znaczenia systemowego oddziałów z państw trzecich </w:t>
      </w:r>
      <w:r w:rsidRPr="00243A8A">
        <w:t>wskaźniki, o których mowa w art. 4</w:t>
      </w:r>
      <w:r w:rsidR="003C0BBD" w:rsidRPr="00243A8A">
        <w:t>1</w:t>
      </w:r>
      <w:r w:rsidR="00DB0CC2" w:rsidRPr="00243A8A">
        <w:t>t</w:t>
      </w:r>
      <w:r w:rsidRPr="00243A8A">
        <w:t xml:space="preserve"> ust. 4</w:t>
      </w:r>
      <w:r w:rsidR="003E58CD" w:rsidRPr="00243A8A">
        <w:t>,</w:t>
      </w:r>
      <w:r w:rsidR="00996067" w:rsidRPr="00243A8A">
        <w:t xml:space="preserve"> kryteria, o których mowa</w:t>
      </w:r>
      <w:r w:rsidRPr="00243A8A">
        <w:t xml:space="preserve"> </w:t>
      </w:r>
      <w:r w:rsidR="00996067" w:rsidRPr="00243A8A">
        <w:t>w</w:t>
      </w:r>
      <w:r w:rsidRPr="00243A8A">
        <w:t>art. 39 ust. 5</w:t>
      </w:r>
      <w:r w:rsidR="00825AB1" w:rsidRPr="00243A8A">
        <w:t xml:space="preserve"> ustawy o nadzorze makroostrożnościowym</w:t>
      </w:r>
      <w:r w:rsidR="003E58CD" w:rsidRPr="00243A8A">
        <w:t xml:space="preserve">, oraz </w:t>
      </w:r>
      <w:r w:rsidR="00664240" w:rsidRPr="00243A8A">
        <w:t>wytyczne i rekomendację</w:t>
      </w:r>
      <w:r w:rsidR="003E58CD" w:rsidRPr="00243A8A">
        <w:t xml:space="preserve">, o których mowa w art. 39 ust. </w:t>
      </w:r>
      <w:r w:rsidRPr="00243A8A">
        <w:t>6 ustawy o nadzorze makroostrożnościowym</w:t>
      </w:r>
      <w:r w:rsidR="00825AB1" w:rsidRPr="00243A8A">
        <w:t xml:space="preserve">. </w:t>
      </w:r>
    </w:p>
    <w:p w14:paraId="6D379273" w14:textId="71232838" w:rsidR="005C5194" w:rsidRPr="00243A8A" w:rsidRDefault="005C5194" w:rsidP="009754A3">
      <w:pPr>
        <w:pStyle w:val="ZUSTzmustartykuempunktem"/>
      </w:pPr>
      <w:r w:rsidRPr="00243A8A">
        <w:t xml:space="preserve">2. Oddział </w:t>
      </w:r>
      <w:r w:rsidR="00CE7357" w:rsidRPr="00243A8A">
        <w:t xml:space="preserve">z państwa trzeciego </w:t>
      </w:r>
      <w:r w:rsidRPr="00243A8A">
        <w:t xml:space="preserve">podlega ocenie, o której mowa w ust. </w:t>
      </w:r>
      <w:r w:rsidR="00996067" w:rsidRPr="00243A8A">
        <w:t>1</w:t>
      </w:r>
      <w:r w:rsidR="00113060" w:rsidRPr="00243A8A">
        <w:t>,</w:t>
      </w:r>
      <w:r w:rsidRPr="00243A8A">
        <w:t xml:space="preserve"> jeżeli wszystkie oddziały </w:t>
      </w:r>
      <w:r w:rsidR="004973EA" w:rsidRPr="00243A8A">
        <w:t xml:space="preserve">z państwa trzeciego </w:t>
      </w:r>
      <w:r w:rsidRPr="00243A8A">
        <w:t>należące do tej samej grupy z państwa trzeciego posiadają łączną kwotę aktywów w Unii Europejskiej, wykazanych zgodnie z art. 4</w:t>
      </w:r>
      <w:r w:rsidR="004215F8" w:rsidRPr="00243A8A">
        <w:t>1</w:t>
      </w:r>
      <w:r w:rsidR="00A30AEA" w:rsidRPr="00C60C1A">
        <w:t>x</w:t>
      </w:r>
      <w:r w:rsidRPr="00243A8A">
        <w:t xml:space="preserve"> ust. 1 pkt 2</w:t>
      </w:r>
      <w:r w:rsidR="002E3139" w:rsidRPr="00243A8A">
        <w:t xml:space="preserve">, </w:t>
      </w:r>
      <w:r w:rsidRPr="00243A8A">
        <w:t>w wysokości co najmniej 40 000 000 000 euro w ujęciu:</w:t>
      </w:r>
    </w:p>
    <w:p w14:paraId="07FA28C3" w14:textId="77777777" w:rsidR="005C5194" w:rsidRPr="00243A8A" w:rsidRDefault="005C5194" w:rsidP="0057276E">
      <w:pPr>
        <w:pStyle w:val="ZPKTzmpktartykuempunktem"/>
      </w:pPr>
      <w:r w:rsidRPr="00243A8A">
        <w:t>1)</w:t>
      </w:r>
      <w:r w:rsidRPr="00243A8A">
        <w:tab/>
        <w:t>średnim za trzy bezpośrednio poprzedzające roczne okresy sprawozdawcze albo</w:t>
      </w:r>
    </w:p>
    <w:p w14:paraId="22FA725F" w14:textId="77777777" w:rsidR="005C5194" w:rsidRPr="00243A8A" w:rsidRDefault="005C5194" w:rsidP="0057276E">
      <w:pPr>
        <w:pStyle w:val="ZPKTzmpktartykuempunktem"/>
      </w:pPr>
      <w:r w:rsidRPr="00243A8A">
        <w:t>2)</w:t>
      </w:r>
      <w:r w:rsidRPr="00243A8A">
        <w:tab/>
        <w:t>bezwzględnym za co najmniej trzy roczne okresy sprawozdawcze w ciągu pięciu bezpośrednio poprzedzających rocznych okresów sprawozdawczych.</w:t>
      </w:r>
    </w:p>
    <w:p w14:paraId="7D025C75" w14:textId="79788054" w:rsidR="005C5194" w:rsidRPr="00243A8A" w:rsidRDefault="005C5194" w:rsidP="009754A3">
      <w:pPr>
        <w:pStyle w:val="ZUSTzmustartykuempunktem"/>
      </w:pPr>
      <w:r w:rsidRPr="00243A8A">
        <w:t xml:space="preserve">3. </w:t>
      </w:r>
      <w:r w:rsidR="00A363C9" w:rsidRPr="00243A8A">
        <w:t>Kwota aktywów</w:t>
      </w:r>
      <w:r w:rsidRPr="00243A8A">
        <w:t>, o któr</w:t>
      </w:r>
      <w:r w:rsidR="00A363C9" w:rsidRPr="00243A8A">
        <w:t>ej</w:t>
      </w:r>
      <w:r w:rsidRPr="00243A8A">
        <w:t xml:space="preserve"> mowa w ust. </w:t>
      </w:r>
      <w:r w:rsidR="00996067" w:rsidRPr="00243A8A">
        <w:t>2</w:t>
      </w:r>
      <w:r w:rsidRPr="00243A8A">
        <w:t xml:space="preserve">, nie obejmuje aktywów posiadanych przez oddział </w:t>
      </w:r>
      <w:r w:rsidR="00CE7357" w:rsidRPr="00243A8A">
        <w:t xml:space="preserve">z państwa trzeciego </w:t>
      </w:r>
      <w:r w:rsidRPr="00243A8A">
        <w:t>w związku z operacjami rynkowymi banku centralnego zawieranymi z bankami centralnymi Europejskiego Systemu Banków Centralnych.</w:t>
      </w:r>
    </w:p>
    <w:p w14:paraId="5EA1EC50" w14:textId="3BF095ED" w:rsidR="005C5194" w:rsidRPr="00243A8A" w:rsidRDefault="005C5194" w:rsidP="009754A3">
      <w:pPr>
        <w:pStyle w:val="ZUSTzmustartykuempunktem"/>
      </w:pPr>
      <w:r w:rsidRPr="00243A8A">
        <w:t xml:space="preserve">4. Komisja Nadzoru Finansowego przedstawia ocenę, o której mowa w ust. </w:t>
      </w:r>
      <w:r w:rsidR="00996067" w:rsidRPr="00243A8A">
        <w:t>1</w:t>
      </w:r>
      <w:r w:rsidR="00A363C9" w:rsidRPr="00243A8A">
        <w:t>,</w:t>
      </w:r>
      <w:r w:rsidRPr="00243A8A">
        <w:t xml:space="preserve"> Europejskiemu Urzędowi Nadzoru Bankowego oraz właściwym władzom nadzorczym, w których dana grupa z państwa trzeciego utworzyła inne oddziały lub instytucje będące jednostkami zależnymi.</w:t>
      </w:r>
    </w:p>
    <w:p w14:paraId="04F3A3FD" w14:textId="5F6D8ACC" w:rsidR="005C5194" w:rsidRPr="00243A8A" w:rsidRDefault="005C5194" w:rsidP="009754A3">
      <w:pPr>
        <w:pStyle w:val="ZUSTzmustartykuempunktem"/>
      </w:pPr>
      <w:r w:rsidRPr="00243A8A">
        <w:lastRenderedPageBreak/>
        <w:t>5. W przypadku gdy właściwa władza nadzorcza poinformowała Komisję Nadzoru Finansowego, że nie zgadza się z oceną, o której mowa w ust. 1, Komisja Nadzoru Finansowego podejmuje współpracę z tą władzą, dążąc do osiągnięcia wspólnego stanowiska.</w:t>
      </w:r>
    </w:p>
    <w:p w14:paraId="11E6DC1B" w14:textId="2D479A71" w:rsidR="005C5194" w:rsidRPr="00243A8A" w:rsidRDefault="005C5194" w:rsidP="009754A3">
      <w:pPr>
        <w:pStyle w:val="ZUSTzmustartykuempunktem"/>
      </w:pPr>
      <w:r w:rsidRPr="00243A8A">
        <w:t xml:space="preserve">6. Jeżeli w terminie 3 miesięcy od dnia otrzymania informacji, o której mowa w ust. 5, Komisja Nadzoru Finansowego oraz właściwa władza nadzorcza nie osiągną </w:t>
      </w:r>
      <w:r w:rsidR="003F7386" w:rsidRPr="00243A8A">
        <w:t>wspólnego stanowiska</w:t>
      </w:r>
      <w:r w:rsidRPr="00243A8A">
        <w:t>, Komisja Nadzoru Finansowego wydaje decyzję w przedmiocie uznania oddziału</w:t>
      </w:r>
      <w:r w:rsidR="00CE7357" w:rsidRPr="00243A8A">
        <w:t xml:space="preserve"> z państwa trzeciego</w:t>
      </w:r>
      <w:r w:rsidRPr="00243A8A">
        <w:t xml:space="preserve"> za istotny.</w:t>
      </w:r>
    </w:p>
    <w:p w14:paraId="6096BE51" w14:textId="2C75DE39" w:rsidR="005C5194" w:rsidRPr="00243A8A" w:rsidRDefault="005C5194" w:rsidP="009754A3">
      <w:pPr>
        <w:pStyle w:val="ZUSTzmustartykuempunktem"/>
      </w:pPr>
      <w:r w:rsidRPr="00243A8A">
        <w:t xml:space="preserve">7. </w:t>
      </w:r>
      <w:r w:rsidR="00E44A44" w:rsidRPr="00243A8A">
        <w:t>W</w:t>
      </w:r>
      <w:r w:rsidRPr="00243A8A">
        <w:t xml:space="preserve"> celu wyeliminowania stwierdzonych ryzyk, Komisja Nadzoru Finansowego może nakazać oddziałowi</w:t>
      </w:r>
      <w:r w:rsidR="00CE7357" w:rsidRPr="00243A8A">
        <w:t xml:space="preserve"> z państwa trzeciego</w:t>
      </w:r>
      <w:r w:rsidRPr="00243A8A">
        <w:t>:</w:t>
      </w:r>
    </w:p>
    <w:p w14:paraId="12100059" w14:textId="1DA9342B" w:rsidR="005C5194" w:rsidRPr="00243A8A" w:rsidRDefault="005C5194" w:rsidP="0057276E">
      <w:pPr>
        <w:pStyle w:val="ZPKTzmpktartykuempunktem"/>
      </w:pPr>
      <w:r w:rsidRPr="00243A8A">
        <w:t>1)</w:t>
      </w:r>
      <w:r w:rsidRPr="00243A8A">
        <w:tab/>
        <w:t xml:space="preserve">przeprowadzenie restrukturyzacji jego aktywów lub działalności w taki sposób, aby oddział ten przestał kwalifikować się jako mający znaczenie systemowe zgodnie z ust. </w:t>
      </w:r>
      <w:r w:rsidR="00AB2DC5" w:rsidRPr="00243A8A">
        <w:t>1</w:t>
      </w:r>
      <w:r w:rsidRPr="00243A8A">
        <w:t xml:space="preserve"> lub stwarzać nadmierne ryzyko dla stabilności finansowej Unii Europejskiej lub państwa członkowskiego, w którym został utworzony, lub</w:t>
      </w:r>
    </w:p>
    <w:p w14:paraId="0AE9FE6C" w14:textId="77777777" w:rsidR="005C5194" w:rsidRPr="00243A8A" w:rsidRDefault="005C5194" w:rsidP="0057276E">
      <w:pPr>
        <w:pStyle w:val="ZPKTzmpktartykuempunktem"/>
      </w:pPr>
      <w:r w:rsidRPr="00243A8A">
        <w:t>2)</w:t>
      </w:r>
      <w:r w:rsidRPr="00243A8A">
        <w:tab/>
        <w:t>przestrzeganie dodatkowych wymogów ostrożnościowych.</w:t>
      </w:r>
    </w:p>
    <w:p w14:paraId="4DD22F87" w14:textId="0625F99C" w:rsidR="005C5194" w:rsidRPr="00243A8A" w:rsidRDefault="005C5194" w:rsidP="009754A3">
      <w:pPr>
        <w:pStyle w:val="ZUSTzmustartykuempunktem"/>
      </w:pPr>
      <w:r w:rsidRPr="00243A8A">
        <w:t>8. W przypadku</w:t>
      </w:r>
      <w:r w:rsidR="00AB2DC5" w:rsidRPr="00243A8A">
        <w:t xml:space="preserve"> niewystąpienia z żądaniem, o którym mowa w ust. 1</w:t>
      </w:r>
      <w:r w:rsidR="00825AB1" w:rsidRPr="00243A8A">
        <w:t>,</w:t>
      </w:r>
      <w:r w:rsidR="00AB2DC5" w:rsidRPr="00243A8A">
        <w:t xml:space="preserve"> lub niezastosowania środka, o którym mowa w ust. 7 pkt 1</w:t>
      </w:r>
      <w:r w:rsidRPr="00243A8A">
        <w:t>, przepis art. 4</w:t>
      </w:r>
      <w:r w:rsidR="00FB0E67" w:rsidRPr="00243A8A">
        <w:t>1</w:t>
      </w:r>
      <w:r w:rsidR="00DB0CC2" w:rsidRPr="00243A8A">
        <w:t>t</w:t>
      </w:r>
      <w:r w:rsidRPr="00243A8A">
        <w:t xml:space="preserve"> ust. 5 stosuje się odpowiednio. </w:t>
      </w:r>
    </w:p>
    <w:p w14:paraId="13763406" w14:textId="7372D55B" w:rsidR="005C5194" w:rsidRPr="00243A8A" w:rsidRDefault="007E27BC" w:rsidP="0057276E">
      <w:pPr>
        <w:pStyle w:val="ZARTzmartartykuempunktem"/>
      </w:pPr>
      <w:r w:rsidRPr="00243A8A">
        <w:t>Art. 41v</w:t>
      </w:r>
      <w:r w:rsidR="00FE7EC9">
        <w:t>.</w:t>
      </w:r>
      <w:r w:rsidR="005C5194" w:rsidRPr="00243A8A">
        <w:t xml:space="preserve"> </w:t>
      </w:r>
      <w:bookmarkStart w:id="53" w:name="_Hlk227141693"/>
      <w:r w:rsidR="005C5194" w:rsidRPr="00243A8A">
        <w:t>W przypadku gdy Komisja Nadzoru Finansowego</w:t>
      </w:r>
      <w:r w:rsidR="000D346D" w:rsidRPr="00243A8A">
        <w:t xml:space="preserve"> otrzymała </w:t>
      </w:r>
      <w:r w:rsidR="005C5194" w:rsidRPr="00243A8A">
        <w:t>od właściwej władzy nadzorczej ocen</w:t>
      </w:r>
      <w:r w:rsidR="000D346D" w:rsidRPr="00243A8A">
        <w:t>ę</w:t>
      </w:r>
      <w:r w:rsidR="005C5194" w:rsidRPr="00243A8A">
        <w:t xml:space="preserve"> znaczenia systemowego oddziału należącego do grupy z państwa trzeciego, do której należy oddział</w:t>
      </w:r>
      <w:r w:rsidR="00CE7357" w:rsidRPr="00243A8A">
        <w:t xml:space="preserve"> z państwa trzeciego</w:t>
      </w:r>
      <w:r w:rsidR="005C5194" w:rsidRPr="00243A8A">
        <w:t xml:space="preserve"> podlegający nadzorowi Komisji Nadzoru Finansowego</w:t>
      </w:r>
      <w:r w:rsidR="000D346D" w:rsidRPr="00243A8A">
        <w:t>, i z którą się nie zgadza</w:t>
      </w:r>
      <w:r w:rsidR="007276CD" w:rsidRPr="00243A8A">
        <w:t>,</w:t>
      </w:r>
      <w:r w:rsidR="005C5194" w:rsidRPr="00243A8A">
        <w:t xml:space="preserve"> </w:t>
      </w:r>
      <w:r w:rsidR="006C5475" w:rsidRPr="00243A8A">
        <w:t xml:space="preserve">Komisja Nadzoru Finansowego przekazuje swoją opinię do właściwej władzy nadzorczej </w:t>
      </w:r>
      <w:r w:rsidR="005C5194" w:rsidRPr="00243A8A">
        <w:t xml:space="preserve">w terminie 10 dni roboczych od dnia otrzymania </w:t>
      </w:r>
      <w:r w:rsidR="003C7143" w:rsidRPr="00243A8A">
        <w:t xml:space="preserve">tej </w:t>
      </w:r>
      <w:r w:rsidR="005C5194" w:rsidRPr="00243A8A">
        <w:t>oceny</w:t>
      </w:r>
      <w:bookmarkEnd w:id="53"/>
      <w:r w:rsidR="005C5194" w:rsidRPr="00243A8A">
        <w:t>.</w:t>
      </w:r>
    </w:p>
    <w:p w14:paraId="38B685D3" w14:textId="69C29E76" w:rsidR="005C5194" w:rsidRPr="00243A8A" w:rsidRDefault="005C5194" w:rsidP="0057276E">
      <w:pPr>
        <w:pStyle w:val="ZARTzmartartykuempunktem"/>
      </w:pPr>
      <w:r w:rsidRPr="00243A8A">
        <w:t>Art. 4</w:t>
      </w:r>
      <w:r w:rsidR="0029523E" w:rsidRPr="00243A8A">
        <w:t>1</w:t>
      </w:r>
      <w:r w:rsidR="00804595" w:rsidRPr="00243A8A">
        <w:t>w</w:t>
      </w:r>
      <w:r w:rsidRPr="00243A8A">
        <w:t xml:space="preserve">. Oddział </w:t>
      </w:r>
      <w:r w:rsidR="00CE7357" w:rsidRPr="00243A8A">
        <w:t xml:space="preserve">z państwa trzeciego </w:t>
      </w:r>
      <w:r w:rsidRPr="00243A8A">
        <w:t>jest obowiązany do przekazywania Narodowemu Bankowi Polskiemu danych w zakresie i trybie ustalony</w:t>
      </w:r>
      <w:r w:rsidR="002E3139" w:rsidRPr="00243A8A">
        <w:t>ch</w:t>
      </w:r>
      <w:r w:rsidRPr="00243A8A">
        <w:t xml:space="preserve"> na podstawie art. 23 ust. 2, 3 i 4 ustawy z dnia 29 sierpnia 1997 r. o Narodowym Banku Polskim</w:t>
      </w:r>
      <w:r w:rsidR="00AE206F" w:rsidRPr="00243A8A">
        <w:t xml:space="preserve"> (D</w:t>
      </w:r>
      <w:r w:rsidR="005F536A" w:rsidRPr="00243A8A">
        <w:t>z</w:t>
      </w:r>
      <w:r w:rsidR="00AE206F" w:rsidRPr="00243A8A">
        <w:t>. U. z 2022 r. poz. 2025</w:t>
      </w:r>
      <w:r w:rsidR="00DD4BCC" w:rsidRPr="00243A8A">
        <w:t xml:space="preserve"> </w:t>
      </w:r>
      <w:r w:rsidR="000D5FC3" w:rsidRPr="00243A8A">
        <w:t>oraz z 2026 r. poz. 340</w:t>
      </w:r>
      <w:r w:rsidR="00AE206F" w:rsidRPr="00243A8A">
        <w:t>)</w:t>
      </w:r>
      <w:r w:rsidRPr="00243A8A">
        <w:t>.</w:t>
      </w:r>
    </w:p>
    <w:p w14:paraId="4D38B99B" w14:textId="1B364126" w:rsidR="005C5194" w:rsidRPr="00243A8A" w:rsidRDefault="005C5194" w:rsidP="0057276E">
      <w:pPr>
        <w:pStyle w:val="ZARTzmartartykuempunktem"/>
      </w:pPr>
      <w:r w:rsidRPr="00243A8A">
        <w:t>Art. 4</w:t>
      </w:r>
      <w:r w:rsidR="0029523E" w:rsidRPr="00243A8A">
        <w:t>1</w:t>
      </w:r>
      <w:r w:rsidR="00804595" w:rsidRPr="00243A8A">
        <w:t>x</w:t>
      </w:r>
      <w:r w:rsidRPr="00243A8A">
        <w:t xml:space="preserve">. 1. Oddział </w:t>
      </w:r>
      <w:r w:rsidR="00CE7357" w:rsidRPr="00243A8A">
        <w:t xml:space="preserve">z państwa trzeciego </w:t>
      </w:r>
      <w:r w:rsidRPr="00243A8A">
        <w:t xml:space="preserve">przekazuje Komisji Nadzoru Finansowego informacje dotyczące: </w:t>
      </w:r>
    </w:p>
    <w:p w14:paraId="143553DE" w14:textId="77777777" w:rsidR="005C5194" w:rsidRPr="00243A8A" w:rsidRDefault="005C5194" w:rsidP="0057276E">
      <w:pPr>
        <w:pStyle w:val="ZPKTzmpktartykuempunktem"/>
      </w:pPr>
      <w:r w:rsidRPr="00243A8A">
        <w:t>1)</w:t>
      </w:r>
      <w:r w:rsidRPr="00243A8A">
        <w:tab/>
        <w:t xml:space="preserve">systemu gwarantowania depozytów, w którym uczestniczy, oraz zasad funkcjonowania tego systemu, o ile nie jest to obowiązkowy system gwarantowania depozytów, o którym mowa w ustawie z dnia 10 czerwca 2016 r. o Bankowym </w:t>
      </w:r>
      <w:r w:rsidRPr="00243A8A">
        <w:lastRenderedPageBreak/>
        <w:t xml:space="preserve">Funduszu Gwarancyjnym, systemie gwarantowania depozytów oraz przymusowej restrukturyzacji; </w:t>
      </w:r>
    </w:p>
    <w:p w14:paraId="5CDF15FB" w14:textId="0B6E09A0" w:rsidR="005C5194" w:rsidRPr="00243A8A" w:rsidRDefault="005C5194" w:rsidP="0057276E">
      <w:pPr>
        <w:pStyle w:val="ZPKTzmpktartykuempunktem"/>
      </w:pPr>
      <w:r w:rsidRPr="00243A8A">
        <w:t>2)</w:t>
      </w:r>
      <w:r w:rsidRPr="00243A8A">
        <w:tab/>
        <w:t>aktywów i zobowiązań zaksięgowanych w jego księdze rejestrowej, zgodnie z</w:t>
      </w:r>
      <w:r w:rsidR="00CE7357" w:rsidRPr="00243A8A">
        <w:t> </w:t>
      </w:r>
      <w:r w:rsidRPr="00243A8A">
        <w:t>art. 4</w:t>
      </w:r>
      <w:r w:rsidR="004215F8" w:rsidRPr="00243A8A">
        <w:t>1</w:t>
      </w:r>
      <w:r w:rsidR="00DB0CC2" w:rsidRPr="00243A8A">
        <w:t>s</w:t>
      </w:r>
      <w:r w:rsidR="000D5FC3" w:rsidRPr="00243A8A">
        <w:t xml:space="preserve"> ust. 1</w:t>
      </w:r>
      <w:r w:rsidRPr="00243A8A">
        <w:t>, oraz aktywów i zobowiązań pochodzących z oddziałów</w:t>
      </w:r>
      <w:r w:rsidR="00CE7357" w:rsidRPr="00243A8A">
        <w:t xml:space="preserve"> z państw trzecich</w:t>
      </w:r>
      <w:r w:rsidRPr="00243A8A">
        <w:t>, z</w:t>
      </w:r>
      <w:r w:rsidR="00CE7357" w:rsidRPr="00243A8A">
        <w:t> </w:t>
      </w:r>
      <w:r w:rsidRPr="00243A8A">
        <w:t>podziałem według:</w:t>
      </w:r>
    </w:p>
    <w:p w14:paraId="755B3012" w14:textId="77777777" w:rsidR="005C5194" w:rsidRPr="00243A8A" w:rsidRDefault="005C5194" w:rsidP="00824755">
      <w:pPr>
        <w:pStyle w:val="ZLITwPKTzmlitwpktartykuempunktem"/>
      </w:pPr>
      <w:r w:rsidRPr="00243A8A">
        <w:t>a)</w:t>
      </w:r>
      <w:r w:rsidRPr="00243A8A">
        <w:tab/>
        <w:t>największych zarejestrowanych aktywów i zobowiązań sklasyfikowanych według sektora i rodzaju kontrahenta, w tym w szczególności ekspozycji wobec sektora finansowego,</w:t>
      </w:r>
    </w:p>
    <w:p w14:paraId="46502656" w14:textId="77777777" w:rsidR="005C5194" w:rsidRPr="00243A8A" w:rsidRDefault="005C5194" w:rsidP="00824755">
      <w:pPr>
        <w:pStyle w:val="ZLITwPKTzmlitwpktartykuempunktem"/>
      </w:pPr>
      <w:r w:rsidRPr="00243A8A">
        <w:t>b)</w:t>
      </w:r>
      <w:r w:rsidRPr="00243A8A">
        <w:tab/>
        <w:t>znacznych ekspozycji i koncentracji źródeł finansowania w stosunku do określonych rodzajów kontrahentów,</w:t>
      </w:r>
    </w:p>
    <w:p w14:paraId="0BDB9E91" w14:textId="77777777" w:rsidR="005C5194" w:rsidRPr="00243A8A" w:rsidRDefault="005C5194" w:rsidP="00824755">
      <w:pPr>
        <w:pStyle w:val="ZLITwPKTzmlitwpktartykuempunktem"/>
      </w:pPr>
      <w:r w:rsidRPr="00243A8A">
        <w:t>c)</w:t>
      </w:r>
      <w:r w:rsidRPr="00243A8A">
        <w:tab/>
        <w:t>znaczących transakcji wewnętrznych z przedsiębiorstwem macierzystym oraz z członkami grupy przedsiębiorstwa macierzystego;</w:t>
      </w:r>
    </w:p>
    <w:p w14:paraId="035ED4AE" w14:textId="608ABF91" w:rsidR="005C5194" w:rsidRPr="00243A8A" w:rsidRDefault="005C5194" w:rsidP="0057276E">
      <w:pPr>
        <w:pStyle w:val="ZPKTzmpktartykuempunktem"/>
      </w:pPr>
      <w:r w:rsidRPr="00243A8A">
        <w:t>3)</w:t>
      </w:r>
      <w:r w:rsidRPr="00243A8A">
        <w:tab/>
        <w:t>zatwierdzonego przez władze nadzorcze państwa</w:t>
      </w:r>
      <w:r w:rsidR="00671AF7" w:rsidRPr="00243A8A">
        <w:t xml:space="preserve"> trzeciego</w:t>
      </w:r>
      <w:r w:rsidR="00256E07" w:rsidRPr="00243A8A">
        <w:t xml:space="preserve">, w którym </w:t>
      </w:r>
      <w:r w:rsidRPr="00243A8A">
        <w:t>siedzib</w:t>
      </w:r>
      <w:r w:rsidR="00256E07" w:rsidRPr="00243A8A">
        <w:t>ę</w:t>
      </w:r>
      <w:r w:rsidRPr="00243A8A">
        <w:t xml:space="preserve"> </w:t>
      </w:r>
      <w:r w:rsidR="00256E07" w:rsidRPr="00243A8A">
        <w:t xml:space="preserve">ma </w:t>
      </w:r>
      <w:r w:rsidR="00306785" w:rsidRPr="00243A8A">
        <w:t>podmiot macierzyst</w:t>
      </w:r>
      <w:r w:rsidR="00256E07" w:rsidRPr="00243A8A">
        <w:t>y,</w:t>
      </w:r>
      <w:r w:rsidR="00306785" w:rsidRPr="00243A8A">
        <w:t xml:space="preserve"> </w:t>
      </w:r>
      <w:r w:rsidRPr="00243A8A">
        <w:t>planu naprawy obejmującego dany oddział.</w:t>
      </w:r>
    </w:p>
    <w:p w14:paraId="6811CCEF" w14:textId="47F68E7E" w:rsidR="005C5194" w:rsidRPr="00243A8A" w:rsidRDefault="005C5194" w:rsidP="009754A3">
      <w:pPr>
        <w:pStyle w:val="ZUSTzmustartykuempunktem"/>
      </w:pPr>
      <w:r w:rsidRPr="00243A8A">
        <w:t xml:space="preserve">2. Oddział </w:t>
      </w:r>
      <w:r w:rsidR="00306785" w:rsidRPr="00243A8A">
        <w:t xml:space="preserve">z państwa trzeciego </w:t>
      </w:r>
      <w:r w:rsidRPr="00243A8A">
        <w:t xml:space="preserve">przekazuje </w:t>
      </w:r>
      <w:r w:rsidR="00F06DB0" w:rsidRPr="00243A8A">
        <w:t xml:space="preserve">niezwłocznie </w:t>
      </w:r>
      <w:r w:rsidRPr="00243A8A">
        <w:t>Komisji Nadzoru Finansowego informacje dotyczące spełnienia pozostałych wymogów, które mają do niego zastosowanie na podstawie niniejszej ustawy.</w:t>
      </w:r>
    </w:p>
    <w:p w14:paraId="0DEFCFBC" w14:textId="023C8CE5" w:rsidR="005C5194" w:rsidRPr="00243A8A" w:rsidRDefault="005C5194" w:rsidP="009754A3">
      <w:pPr>
        <w:pStyle w:val="ZUSTzmustartykuempunktem"/>
      </w:pPr>
      <w:r w:rsidRPr="00243A8A">
        <w:t>3. Oddział</w:t>
      </w:r>
      <w:r w:rsidR="00306785" w:rsidRPr="00243A8A">
        <w:t xml:space="preserve"> z państwa trzeciego</w:t>
      </w:r>
      <w:r w:rsidRPr="00243A8A">
        <w:t xml:space="preserve"> przekazuje Komisji Nadzoru Finansowego:</w:t>
      </w:r>
    </w:p>
    <w:p w14:paraId="440109C8" w14:textId="150ACFCC" w:rsidR="005C5194" w:rsidRPr="00243A8A" w:rsidRDefault="005C5194" w:rsidP="0057276E">
      <w:pPr>
        <w:pStyle w:val="ZPKTzmpktartykuempunktem"/>
      </w:pPr>
      <w:r w:rsidRPr="00243A8A">
        <w:t>1)</w:t>
      </w:r>
      <w:r w:rsidRPr="00243A8A">
        <w:tab/>
        <w:t xml:space="preserve">zagregowane informacje na temat aktywów i zobowiązań posiadanych lub zaksięgowanych, odpowiednio, przez jednostki zależne i inne oddziały </w:t>
      </w:r>
      <w:r w:rsidR="00306785" w:rsidRPr="00243A8A">
        <w:t xml:space="preserve">z państw trzecich </w:t>
      </w:r>
      <w:r w:rsidRPr="00243A8A">
        <w:t>jego podmiotu macierzystego w Unii Europejskiej;</w:t>
      </w:r>
    </w:p>
    <w:p w14:paraId="76E1171E" w14:textId="77777777" w:rsidR="005C5194" w:rsidRPr="00243A8A" w:rsidRDefault="005C5194" w:rsidP="0057276E">
      <w:pPr>
        <w:pStyle w:val="ZPKTzmpktartykuempunktem"/>
      </w:pPr>
      <w:r w:rsidRPr="00243A8A">
        <w:t>2)</w:t>
      </w:r>
      <w:r w:rsidRPr="00243A8A">
        <w:tab/>
        <w:t xml:space="preserve">informacje na temat przestrzegania przez jego podmiot macierzysty wymogów ostrożnościowych, zarówno na zasadzie indywidualnej, jak i skonsolidowanej; </w:t>
      </w:r>
    </w:p>
    <w:p w14:paraId="3440D575" w14:textId="24AAC7C7" w:rsidR="005C5194" w:rsidRPr="00243A8A" w:rsidRDefault="005C5194" w:rsidP="0057276E">
      <w:pPr>
        <w:pStyle w:val="ZPKTzmpktartykuempunktem"/>
      </w:pPr>
      <w:r w:rsidRPr="00243A8A">
        <w:t>3)</w:t>
      </w:r>
      <w:r w:rsidRPr="00243A8A">
        <w:tab/>
        <w:t>plany naprawy jego podmiotu macierzystego oraz szczegółowe</w:t>
      </w:r>
      <w:r w:rsidR="00AB2DC5" w:rsidRPr="00243A8A">
        <w:t xml:space="preserve"> informacje o</w:t>
      </w:r>
      <w:r w:rsidRPr="00243A8A">
        <w:t xml:space="preserve"> środk</w:t>
      </w:r>
      <w:r w:rsidR="00AB2DC5" w:rsidRPr="00243A8A">
        <w:t>ach</w:t>
      </w:r>
      <w:r w:rsidR="000D5FC3" w:rsidRPr="00243A8A">
        <w:t>,</w:t>
      </w:r>
      <w:r w:rsidRPr="00243A8A">
        <w:t xml:space="preserve"> które można wprowadzić w odniesieniu do oddziałów </w:t>
      </w:r>
      <w:r w:rsidR="00FB0E67" w:rsidRPr="00243A8A">
        <w:t xml:space="preserve">z państw trzecich </w:t>
      </w:r>
      <w:r w:rsidRPr="00243A8A">
        <w:t>zgodnie z tymi planami, a także późniejsze aktualizacje i zmiany tych planów oraz, w razie potrzeby, istotne przeglądy i oceny nadzorcze, gdy przeprowadza się je w odniesieniu do jego podmiotu macierzystego, oraz wynikające z nich decyzje nadzorcze;</w:t>
      </w:r>
    </w:p>
    <w:p w14:paraId="3649B136" w14:textId="256C786D" w:rsidR="005C5194" w:rsidRPr="00243A8A" w:rsidRDefault="005C5194" w:rsidP="0057276E">
      <w:pPr>
        <w:pStyle w:val="ZPKTzmpktartykuempunktem"/>
      </w:pPr>
      <w:r w:rsidRPr="00243A8A">
        <w:t>4)</w:t>
      </w:r>
      <w:r w:rsidRPr="00243A8A">
        <w:tab/>
        <w:t xml:space="preserve">strategię działalności jego podmiotu macierzystego w odniesieniu do oddziałów </w:t>
      </w:r>
      <w:r w:rsidR="00306785" w:rsidRPr="00243A8A">
        <w:t xml:space="preserve">z państw trzecich </w:t>
      </w:r>
      <w:r w:rsidRPr="00243A8A">
        <w:t>oraz późniejsze zmiany tej strategii;</w:t>
      </w:r>
    </w:p>
    <w:p w14:paraId="442037F0" w14:textId="7AAC8E1A" w:rsidR="005C5194" w:rsidRPr="00243A8A" w:rsidRDefault="005C5194" w:rsidP="0057276E">
      <w:pPr>
        <w:pStyle w:val="ZPKTzmpktartykuempunktem"/>
      </w:pPr>
      <w:r w:rsidRPr="00243A8A">
        <w:t>5)</w:t>
      </w:r>
      <w:r w:rsidRPr="00243A8A">
        <w:tab/>
      </w:r>
      <w:r w:rsidR="00AB2DC5" w:rsidRPr="00243A8A">
        <w:t xml:space="preserve">informacje o usługach </w:t>
      </w:r>
      <w:r w:rsidRPr="00243A8A">
        <w:t>świadczon</w:t>
      </w:r>
      <w:r w:rsidR="00AB2DC5" w:rsidRPr="00243A8A">
        <w:t>ych</w:t>
      </w:r>
      <w:r w:rsidRPr="00243A8A">
        <w:t xml:space="preserve"> przez jego podmiot macierzysty na rzecz klientów mających siedzibę lub znajdujących się w Unii Europejskiej na podstawie </w:t>
      </w:r>
      <w:r w:rsidR="00AB2DC5" w:rsidRPr="00243A8A">
        <w:lastRenderedPageBreak/>
        <w:t xml:space="preserve">świadczenia usług lub prowadzenia działalności, </w:t>
      </w:r>
      <w:r w:rsidRPr="00243A8A">
        <w:t>o który</w:t>
      </w:r>
      <w:r w:rsidR="00AB2DC5" w:rsidRPr="00243A8A">
        <w:t>ch</w:t>
      </w:r>
      <w:r w:rsidRPr="00243A8A">
        <w:t xml:space="preserve"> mowa w art. </w:t>
      </w:r>
      <w:r w:rsidR="00DB0CC2" w:rsidRPr="00243A8A">
        <w:t>41</w:t>
      </w:r>
      <w:r w:rsidR="000D5FC3" w:rsidRPr="00C60C1A">
        <w:t>a</w:t>
      </w:r>
      <w:r w:rsidRPr="00243A8A">
        <w:t xml:space="preserve"> ust. 1 pkt 1 lit. a.</w:t>
      </w:r>
    </w:p>
    <w:p w14:paraId="230ECB6E" w14:textId="404197A6" w:rsidR="005C5194" w:rsidRPr="00243A8A" w:rsidRDefault="005C5194" w:rsidP="009754A3">
      <w:pPr>
        <w:pStyle w:val="ZUSTzmustartykuempunktem"/>
      </w:pPr>
      <w:r w:rsidRPr="00243A8A">
        <w:t xml:space="preserve">4. Oddział </w:t>
      </w:r>
      <w:r w:rsidR="00306785" w:rsidRPr="00243A8A">
        <w:t xml:space="preserve">z państwa trzeciego </w:t>
      </w:r>
      <w:r w:rsidRPr="00243A8A">
        <w:t xml:space="preserve">przekazuje, na żądanie Komisji Nadzoru Finansowego, dodatkowe informacje dotyczące działalności, operacji lub kondycji finansowej </w:t>
      </w:r>
      <w:r w:rsidR="000D5FC3" w:rsidRPr="00243A8A">
        <w:t xml:space="preserve">tego </w:t>
      </w:r>
      <w:r w:rsidRPr="00243A8A">
        <w:t xml:space="preserve">oddziału </w:t>
      </w:r>
      <w:r w:rsidR="00306785" w:rsidRPr="00243A8A">
        <w:t xml:space="preserve">z państwa trzeciego </w:t>
      </w:r>
      <w:r w:rsidRPr="00243A8A">
        <w:t xml:space="preserve">lub jego podmiotu macierzystego, w celu zweryfikowania przestrzegania przez </w:t>
      </w:r>
      <w:r w:rsidR="00A2135B" w:rsidRPr="00243A8A">
        <w:t xml:space="preserve">ten </w:t>
      </w:r>
      <w:r w:rsidRPr="00243A8A">
        <w:t xml:space="preserve">oddział </w:t>
      </w:r>
      <w:r w:rsidR="00FB0E67" w:rsidRPr="00243A8A">
        <w:t xml:space="preserve">z państwa trzeciego </w:t>
      </w:r>
      <w:r w:rsidRPr="00243A8A">
        <w:t xml:space="preserve">i jego podmiot macierzysty przepisów prawa oraz zapewnienia przestrzegania tych przepisów przez </w:t>
      </w:r>
      <w:r w:rsidR="00A2135B" w:rsidRPr="00243A8A">
        <w:t xml:space="preserve">ten </w:t>
      </w:r>
      <w:r w:rsidRPr="00243A8A">
        <w:t>oddział</w:t>
      </w:r>
      <w:r w:rsidR="00306785" w:rsidRPr="00243A8A">
        <w:t xml:space="preserve"> z państwa trzeciego</w:t>
      </w:r>
      <w:r w:rsidRPr="00243A8A">
        <w:t>.</w:t>
      </w:r>
    </w:p>
    <w:p w14:paraId="099EFB41" w14:textId="1D192016" w:rsidR="005C5194" w:rsidRPr="00243A8A" w:rsidRDefault="005C5194" w:rsidP="009754A3">
      <w:pPr>
        <w:pStyle w:val="ZUSTzmustartykuempunktem"/>
      </w:pPr>
      <w:r w:rsidRPr="00243A8A">
        <w:t xml:space="preserve">5. Informacje </w:t>
      </w:r>
      <w:r w:rsidR="00FB0EAB" w:rsidRPr="00243A8A">
        <w:t>i dokumenty</w:t>
      </w:r>
      <w:r w:rsidRPr="00243A8A">
        <w:t xml:space="preserve">, o których mowa w ust. 1 i 3, są przekazywane co najmniej dwa razy w roku przez oddziały </w:t>
      </w:r>
      <w:r w:rsidR="00306785" w:rsidRPr="00243A8A">
        <w:t xml:space="preserve">z państw trzecich </w:t>
      </w:r>
      <w:r w:rsidRPr="00243A8A">
        <w:t xml:space="preserve">należące do klasy 1 i co najmniej raz w roku przez oddziały </w:t>
      </w:r>
      <w:r w:rsidR="00306785" w:rsidRPr="00243A8A">
        <w:t>z państw trzeci</w:t>
      </w:r>
      <w:r w:rsidR="00FB0E67" w:rsidRPr="00243A8A">
        <w:t>ch</w:t>
      </w:r>
      <w:r w:rsidR="00306785" w:rsidRPr="00243A8A">
        <w:t xml:space="preserve"> </w:t>
      </w:r>
      <w:r w:rsidRPr="00243A8A">
        <w:t>należące do klasy 2.</w:t>
      </w:r>
    </w:p>
    <w:p w14:paraId="6859565F" w14:textId="1BC63366" w:rsidR="005A18E9" w:rsidRPr="00243A8A" w:rsidRDefault="005C5194" w:rsidP="009754A3">
      <w:pPr>
        <w:pStyle w:val="ZUSTzmustartykuempunktem"/>
      </w:pPr>
      <w:r w:rsidRPr="00243A8A">
        <w:t xml:space="preserve">6. Komisja Nadzoru Finansowego może zwolnić kwalifikujące się oddziały </w:t>
      </w:r>
      <w:r w:rsidR="00306785" w:rsidRPr="00243A8A">
        <w:t xml:space="preserve">z państw trzecich </w:t>
      </w:r>
      <w:r w:rsidRPr="00243A8A">
        <w:t>ze stosowania wszystkich lub części wymogów dotyczących przekazywania informacji</w:t>
      </w:r>
      <w:r w:rsidR="00FB0EAB" w:rsidRPr="00243A8A">
        <w:t xml:space="preserve"> i dokumentów</w:t>
      </w:r>
      <w:r w:rsidRPr="00243A8A">
        <w:t xml:space="preserve"> na temat ich podmiotów macierzystych określonych w ust. 3, pod warunkiem że </w:t>
      </w:r>
      <w:r w:rsidR="002C27CC" w:rsidRPr="00243A8A">
        <w:t>może</w:t>
      </w:r>
      <w:r w:rsidRPr="00243A8A">
        <w:t xml:space="preserve"> uzyskać odpowiednie informacje bezpośrednio od </w:t>
      </w:r>
      <w:r w:rsidR="006A189F" w:rsidRPr="00243A8A">
        <w:t xml:space="preserve">władzy </w:t>
      </w:r>
      <w:r w:rsidR="009827D2" w:rsidRPr="00243A8A">
        <w:t xml:space="preserve">nadzorczej </w:t>
      </w:r>
      <w:r w:rsidRPr="00243A8A">
        <w:t>państwa trzeciego.</w:t>
      </w:r>
    </w:p>
    <w:p w14:paraId="583EB154" w14:textId="059CB926" w:rsidR="00206C3C" w:rsidRPr="00243A8A" w:rsidRDefault="005A18E9" w:rsidP="00C60C1A">
      <w:pPr>
        <w:pStyle w:val="ZARTzmartartykuempunktem"/>
      </w:pPr>
      <w:r w:rsidRPr="00243A8A">
        <w:t>Art. 41</w:t>
      </w:r>
      <w:r w:rsidR="00804595" w:rsidRPr="00243A8A">
        <w:t>y</w:t>
      </w:r>
      <w:r w:rsidRPr="00243A8A">
        <w:t xml:space="preserve">. </w:t>
      </w:r>
      <w:bookmarkStart w:id="54" w:name="_Hlk227141827"/>
      <w:r w:rsidRPr="00243A8A">
        <w:t>Do oddziałów z państw trzecich nie stosuje się przepisów art. 19 pkt 3 i art. 20 ustawy z dnia 6 marca 2018 r. o zasadach uczestnictwa przedsiębiorców zagranicznych i innych osób zagranicznych w obrocie gospodarczym na terytorium Rzeczypospolitej Polskiej (Dz. U. z 2025 r. poz. 89, 619</w:t>
      </w:r>
      <w:r w:rsidR="00A2135B" w:rsidRPr="00243A8A">
        <w:t>,</w:t>
      </w:r>
      <w:r w:rsidRPr="00243A8A">
        <w:t xml:space="preserve"> 621</w:t>
      </w:r>
      <w:r w:rsidR="00A2135B" w:rsidRPr="00243A8A">
        <w:t xml:space="preserve"> i 1794</w:t>
      </w:r>
      <w:r w:rsidR="00AE59BE">
        <w:t xml:space="preserve"> oraz z 2026 r. poz. 507</w:t>
      </w:r>
      <w:r w:rsidRPr="00243A8A">
        <w:t>).</w:t>
      </w:r>
      <w:r w:rsidR="005C5194" w:rsidRPr="00243A8A">
        <w:t>”;</w:t>
      </w:r>
      <w:bookmarkEnd w:id="54"/>
    </w:p>
    <w:p w14:paraId="6597DD25" w14:textId="2085780C" w:rsidR="00BB5714" w:rsidRPr="00243A8A" w:rsidRDefault="00BB7387" w:rsidP="000D194C">
      <w:pPr>
        <w:pStyle w:val="PKTpunkt"/>
      </w:pPr>
      <w:r w:rsidRPr="00243A8A">
        <w:t>30</w:t>
      </w:r>
      <w:r w:rsidR="00BB5714" w:rsidRPr="00243A8A">
        <w:t>)</w:t>
      </w:r>
      <w:r w:rsidR="00590EBD" w:rsidRPr="00243A8A">
        <w:tab/>
      </w:r>
      <w:r w:rsidR="00BB5714" w:rsidRPr="00243A8A">
        <w:t xml:space="preserve">w art. 42fc w ust. 1 </w:t>
      </w:r>
      <w:r w:rsidR="006A148B" w:rsidRPr="00243A8A">
        <w:t xml:space="preserve">w pkt 1 w </w:t>
      </w:r>
      <w:r w:rsidR="00BB5714" w:rsidRPr="00243A8A">
        <w:t xml:space="preserve">lit. b </w:t>
      </w:r>
      <w:r w:rsidR="006A148B" w:rsidRPr="00243A8A">
        <w:t xml:space="preserve">po wyrazach </w:t>
      </w:r>
      <w:r w:rsidR="00A33A7A" w:rsidRPr="00243A8A">
        <w:t>„</w:t>
      </w:r>
      <w:r w:rsidR="000E0D8E" w:rsidRPr="00243A8A">
        <w:t>przedsiębiorstw</w:t>
      </w:r>
      <w:r w:rsidR="00BB5714" w:rsidRPr="00243A8A">
        <w:t xml:space="preserve"> należących do grupy</w:t>
      </w:r>
      <w:r w:rsidR="00A33A7A" w:rsidRPr="00243A8A">
        <w:t>”</w:t>
      </w:r>
      <w:r w:rsidR="006A148B" w:rsidRPr="00243A8A">
        <w:t xml:space="preserve"> dodaje się wyrazy</w:t>
      </w:r>
      <w:r w:rsidR="00BB5714" w:rsidRPr="00243A8A">
        <w:t xml:space="preserve"> </w:t>
      </w:r>
      <w:r w:rsidR="006A148B" w:rsidRPr="00243A8A">
        <w:t>„</w:t>
      </w:r>
      <w:r w:rsidR="00BB5714" w:rsidRPr="00243A8A">
        <w:t xml:space="preserve">mającej siedzibę w Unii Europejskiej, w tym ich oddziałów i jednostek zależnych w rozumieniu ustawy z dnia 29 </w:t>
      </w:r>
      <w:r w:rsidR="00231F2D" w:rsidRPr="00243A8A">
        <w:t xml:space="preserve">września </w:t>
      </w:r>
      <w:r w:rsidR="00BB5714" w:rsidRPr="00243A8A">
        <w:t>1994 r. o rachunkowości utworzonych w państwie trzecim</w:t>
      </w:r>
      <w:r w:rsidR="00A33A7A" w:rsidRPr="00243A8A">
        <w:t>”</w:t>
      </w:r>
      <w:r w:rsidR="00BB5714" w:rsidRPr="00243A8A">
        <w:t>;</w:t>
      </w:r>
    </w:p>
    <w:p w14:paraId="734ED920" w14:textId="45E3FAE3" w:rsidR="00BB5714" w:rsidRPr="00243A8A" w:rsidRDefault="00F2137B" w:rsidP="009754A3">
      <w:pPr>
        <w:pStyle w:val="PKTpunkt"/>
      </w:pPr>
      <w:r w:rsidRPr="00243A8A">
        <w:t>3</w:t>
      </w:r>
      <w:r w:rsidR="00BB7387" w:rsidRPr="00243A8A">
        <w:t>1</w:t>
      </w:r>
      <w:r w:rsidR="00BB5714" w:rsidRPr="00243A8A">
        <w:t>)</w:t>
      </w:r>
      <w:r w:rsidR="00BB5714" w:rsidRPr="00243A8A">
        <w:tab/>
        <w:t>po art. 42fe dodaje się art. 42ff w brzmieniu:</w:t>
      </w:r>
    </w:p>
    <w:p w14:paraId="32EC8C86" w14:textId="7EAA3D03" w:rsidR="00BB5714" w:rsidRPr="00243A8A" w:rsidRDefault="00BB5714" w:rsidP="002C455F">
      <w:pPr>
        <w:pStyle w:val="ZARTzmartartykuempunktem"/>
      </w:pPr>
      <w:r w:rsidRPr="00243A8A">
        <w:t>„</w:t>
      </w:r>
      <w:r w:rsidRPr="00243A8A">
        <w:rPr>
          <w:rStyle w:val="Ppogrubienie"/>
          <w:b w:val="0"/>
        </w:rPr>
        <w:t>Art. 42ff.</w:t>
      </w:r>
      <w:r w:rsidRPr="00243A8A">
        <w:t xml:space="preserve"> 1. Komisja Nadzoru Finansowego</w:t>
      </w:r>
      <w:r w:rsidR="006A148B" w:rsidRPr="00243A8A">
        <w:t>,</w:t>
      </w:r>
      <w:r w:rsidRPr="00243A8A">
        <w:t xml:space="preserve"> </w:t>
      </w:r>
      <w:r w:rsidR="006A148B" w:rsidRPr="00243A8A">
        <w:t xml:space="preserve">na wniosek domu maklerskiego, </w:t>
      </w:r>
      <w:r w:rsidRPr="00243A8A">
        <w:t>może, w drodze decyzji, w ramach postępowania, o którym mowa w art. 42fc ust. 1, zwolnić dom maklerski z wymogu przekształcenia się w bank krajowy.</w:t>
      </w:r>
    </w:p>
    <w:p w14:paraId="37D7B9BC" w14:textId="1344207B" w:rsidR="00BB5714" w:rsidRPr="00243A8A" w:rsidRDefault="00BB5714" w:rsidP="009754A3">
      <w:pPr>
        <w:pStyle w:val="ZUSTzmustartykuempunktem"/>
      </w:pPr>
      <w:r w:rsidRPr="00243A8A">
        <w:t xml:space="preserve">2. </w:t>
      </w:r>
      <w:r w:rsidR="009C1E22" w:rsidRPr="00243A8A">
        <w:t xml:space="preserve">O </w:t>
      </w:r>
      <w:r w:rsidRPr="00243A8A">
        <w:t>otrzymaniu wniosku</w:t>
      </w:r>
      <w:r w:rsidR="006A148B" w:rsidRPr="00243A8A">
        <w:t>, o którym mowa w ust. 1,</w:t>
      </w:r>
      <w:r w:rsidRPr="00243A8A">
        <w:t xml:space="preserve"> Komisja Nadzoru Finansowego powiadamia</w:t>
      </w:r>
      <w:r w:rsidR="009C1E22" w:rsidRPr="00243A8A">
        <w:t xml:space="preserve"> </w:t>
      </w:r>
      <w:r w:rsidRPr="00243A8A">
        <w:t xml:space="preserve">Europejski Urząd Nadzoru Bankowego, który wydaje opinię </w:t>
      </w:r>
      <w:r w:rsidR="00950618" w:rsidRPr="00243A8A">
        <w:t xml:space="preserve">w sprawie tego wniosku </w:t>
      </w:r>
      <w:r w:rsidRPr="00243A8A">
        <w:t xml:space="preserve">w terminie miesiąca od </w:t>
      </w:r>
      <w:r w:rsidR="00950618" w:rsidRPr="00243A8A">
        <w:t>powiadomienia.</w:t>
      </w:r>
    </w:p>
    <w:p w14:paraId="69FD3EF4" w14:textId="76175D7D" w:rsidR="00BB5714" w:rsidRPr="00243A8A" w:rsidRDefault="00BB5714" w:rsidP="009754A3">
      <w:pPr>
        <w:pStyle w:val="ZUSTzmustartykuempunktem"/>
      </w:pPr>
      <w:r w:rsidRPr="00243A8A">
        <w:lastRenderedPageBreak/>
        <w:t>3. Komisja Nadzoru Finansowego wydaje decyzję w sprawie wniosku,</w:t>
      </w:r>
      <w:r w:rsidR="00C42D39" w:rsidRPr="00243A8A">
        <w:t xml:space="preserve"> o którym mowa w ust. 1,</w:t>
      </w:r>
      <w:r w:rsidRPr="00243A8A">
        <w:t xml:space="preserve"> uwzględniając opinię </w:t>
      </w:r>
      <w:bookmarkStart w:id="55" w:name="_Hlk193838347"/>
      <w:r w:rsidRPr="00243A8A">
        <w:t xml:space="preserve">Europejskiego Urzędu Nadzoru Bankowego </w:t>
      </w:r>
      <w:bookmarkEnd w:id="55"/>
      <w:r w:rsidRPr="00243A8A">
        <w:t>i co najmniej:</w:t>
      </w:r>
    </w:p>
    <w:p w14:paraId="336518CB" w14:textId="570144D9" w:rsidR="00BB5714" w:rsidRPr="00243A8A" w:rsidRDefault="00BB5714" w:rsidP="00BB5714">
      <w:pPr>
        <w:pStyle w:val="ZPKTzmpktartykuempunktem"/>
      </w:pPr>
      <w:r w:rsidRPr="00243A8A">
        <w:t>1)</w:t>
      </w:r>
      <w:r w:rsidRPr="00243A8A">
        <w:tab/>
        <w:t>w przypadku gdy przedsiębiorstwo jest częścią grupy – strukturę organizacyjną grupy, praktyki księgowania stosowane w ramach grupy i alokację aktywów między podmiot</w:t>
      </w:r>
      <w:r w:rsidR="002E3139" w:rsidRPr="00243A8A">
        <w:t>ami</w:t>
      </w:r>
      <w:r w:rsidRPr="00243A8A">
        <w:t xml:space="preserve"> należąc</w:t>
      </w:r>
      <w:r w:rsidR="002E3139" w:rsidRPr="00243A8A">
        <w:t>ymi</w:t>
      </w:r>
      <w:r w:rsidRPr="00243A8A">
        <w:t xml:space="preserve"> do grupy;</w:t>
      </w:r>
    </w:p>
    <w:p w14:paraId="4874EAC7" w14:textId="18727196" w:rsidR="00BB5714" w:rsidRPr="00243A8A" w:rsidRDefault="00BB5714" w:rsidP="00BB5714">
      <w:pPr>
        <w:pStyle w:val="ZPKTzmpktartykuempunktem"/>
      </w:pPr>
      <w:r w:rsidRPr="00243A8A">
        <w:t>2)</w:t>
      </w:r>
      <w:r w:rsidRPr="00243A8A">
        <w:tab/>
        <w:t>charakter, wielkość i złożoność działalności prowadzonej przez przedsiębiorstwo w państwie członkowskim, w którym ma ono siedzibę, i w Unii</w:t>
      </w:r>
      <w:r w:rsidR="00B843BF" w:rsidRPr="00243A8A">
        <w:t xml:space="preserve"> Europejskiej</w:t>
      </w:r>
      <w:r w:rsidRPr="00243A8A">
        <w:t xml:space="preserve"> jako całości;</w:t>
      </w:r>
    </w:p>
    <w:p w14:paraId="485FB5A0" w14:textId="603CA27F" w:rsidR="00BB5714" w:rsidRPr="00243A8A" w:rsidRDefault="00BB5714" w:rsidP="00BB5714">
      <w:pPr>
        <w:pStyle w:val="ZPKTzmpktartykuempunktem"/>
      </w:pPr>
      <w:r w:rsidRPr="00243A8A">
        <w:t>3)</w:t>
      </w:r>
      <w:r w:rsidR="005A3429" w:rsidRPr="00243A8A">
        <w:tab/>
      </w:r>
      <w:r w:rsidRPr="00243A8A">
        <w:t>znaczenie działalności prowadzonej przez przedsiębiorstwo w państwie członkowskim, w którym ma ono siedzibę, i w Unii Europejskiej jako całości oraz ryzyko systemowe wynikające z tej działalności.</w:t>
      </w:r>
    </w:p>
    <w:p w14:paraId="1AC79318" w14:textId="4A099D78" w:rsidR="00BB5714" w:rsidRPr="00243A8A" w:rsidRDefault="009C1E22" w:rsidP="009754A3">
      <w:pPr>
        <w:pStyle w:val="ZUSTzmustartykuempunktem"/>
      </w:pPr>
      <w:r w:rsidRPr="00243A8A">
        <w:t>4</w:t>
      </w:r>
      <w:r w:rsidR="00BB5714" w:rsidRPr="00243A8A">
        <w:t>. Komisja Nadzoru Finansowego uzasadnia w decyzji</w:t>
      </w:r>
      <w:r w:rsidR="00BE2C99" w:rsidRPr="00243A8A">
        <w:t>, o której mowa w ust. 3,</w:t>
      </w:r>
      <w:r w:rsidR="00BB5714" w:rsidRPr="00243A8A">
        <w:t xml:space="preserve"> istotne odstępstwa </w:t>
      </w:r>
      <w:r w:rsidR="001810BE" w:rsidRPr="00243A8A">
        <w:t xml:space="preserve">od </w:t>
      </w:r>
      <w:r w:rsidR="00BB5714" w:rsidRPr="00243A8A">
        <w:t>opinii</w:t>
      </w:r>
      <w:r w:rsidR="00950618" w:rsidRPr="00243A8A">
        <w:t xml:space="preserve"> Europejskiego Urzędu Nadzoru Bankowego. </w:t>
      </w:r>
    </w:p>
    <w:p w14:paraId="7562BCA2" w14:textId="4CD86E6D" w:rsidR="00BB5714" w:rsidRPr="00243A8A" w:rsidRDefault="00BE2C99" w:rsidP="009754A3">
      <w:pPr>
        <w:pStyle w:val="ZUSTzmustartykuempunktem"/>
      </w:pPr>
      <w:r w:rsidRPr="00243A8A">
        <w:t>5</w:t>
      </w:r>
      <w:r w:rsidR="00BB5714" w:rsidRPr="00243A8A">
        <w:t xml:space="preserve">. Komisja Nadzoru Finansowego powiadamia o </w:t>
      </w:r>
      <w:r w:rsidRPr="00243A8A">
        <w:t xml:space="preserve">wydaniu </w:t>
      </w:r>
      <w:r w:rsidR="00BB5714" w:rsidRPr="00243A8A">
        <w:t>decyzji</w:t>
      </w:r>
      <w:r w:rsidR="006A148B" w:rsidRPr="00243A8A">
        <w:t>, o której mowa w ust. 3,</w:t>
      </w:r>
      <w:r w:rsidR="00BB5714" w:rsidRPr="00243A8A">
        <w:t xml:space="preserve"> Europejski Urząd Nadzoru Bankowego. </w:t>
      </w:r>
    </w:p>
    <w:p w14:paraId="376915C3" w14:textId="0E0D7B35" w:rsidR="001E5A3A" w:rsidRPr="00243A8A" w:rsidRDefault="00BE2C99" w:rsidP="009754A3">
      <w:pPr>
        <w:pStyle w:val="ZUSTzmustartykuempunktem"/>
      </w:pPr>
      <w:r w:rsidRPr="00243A8A">
        <w:t>6</w:t>
      </w:r>
      <w:r w:rsidR="00BB5714" w:rsidRPr="00243A8A">
        <w:t>. Komisja Nadzoru Finansowego</w:t>
      </w:r>
      <w:r w:rsidR="00AC698D" w:rsidRPr="00243A8A">
        <w:t>, co 3 lata,</w:t>
      </w:r>
      <w:r w:rsidR="00BB5714" w:rsidRPr="00243A8A">
        <w:t xml:space="preserve"> dokonuje </w:t>
      </w:r>
      <w:r w:rsidR="00542932" w:rsidRPr="00243A8A">
        <w:t>przeglądu</w:t>
      </w:r>
      <w:r w:rsidR="00006DB8" w:rsidRPr="00243A8A">
        <w:t>,</w:t>
      </w:r>
      <w:r w:rsidR="00542932" w:rsidRPr="00243A8A">
        <w:t xml:space="preserve"> </w:t>
      </w:r>
      <w:bookmarkStart w:id="56" w:name="_Hlk199141317"/>
      <w:r w:rsidR="00F97454" w:rsidRPr="00243A8A">
        <w:t xml:space="preserve">czy </w:t>
      </w:r>
      <w:r w:rsidR="00542932" w:rsidRPr="00243A8A">
        <w:t>dom maklerki</w:t>
      </w:r>
      <w:r w:rsidR="00AC698D" w:rsidRPr="00243A8A">
        <w:t xml:space="preserve"> </w:t>
      </w:r>
      <w:r w:rsidR="00F97454" w:rsidRPr="00243A8A">
        <w:t xml:space="preserve">spełnia </w:t>
      </w:r>
      <w:r w:rsidR="00270ECD" w:rsidRPr="00243A8A">
        <w:t>przesłanki</w:t>
      </w:r>
      <w:r w:rsidR="00F97454" w:rsidRPr="00243A8A">
        <w:t xml:space="preserve"> pozwalające na jego zwolnienie</w:t>
      </w:r>
      <w:r w:rsidR="00AC698D" w:rsidRPr="00243A8A">
        <w:t xml:space="preserve"> </w:t>
      </w:r>
      <w:r w:rsidR="00542932" w:rsidRPr="00243A8A">
        <w:t>z wymogu przekształcenia się w bank krajowy</w:t>
      </w:r>
      <w:r w:rsidR="00BB5714" w:rsidRPr="00243A8A">
        <w:t>.</w:t>
      </w:r>
      <w:r w:rsidR="00213208" w:rsidRPr="00243A8A">
        <w:t xml:space="preserve"> </w:t>
      </w:r>
      <w:bookmarkEnd w:id="56"/>
    </w:p>
    <w:p w14:paraId="3EEEEEA8" w14:textId="7EACF055" w:rsidR="003D4C5C" w:rsidRPr="00243A8A" w:rsidRDefault="00722BF1" w:rsidP="009754A3">
      <w:pPr>
        <w:pStyle w:val="ZUSTzmustartykuempunktem"/>
      </w:pPr>
      <w:r w:rsidRPr="00243A8A">
        <w:t>7</w:t>
      </w:r>
      <w:r w:rsidR="009B3728" w:rsidRPr="00243A8A">
        <w:t>. Komisja Nadzoru Finansowego informuje Europejski Urz</w:t>
      </w:r>
      <w:r w:rsidR="00A25498" w:rsidRPr="00243A8A">
        <w:t>ą</w:t>
      </w:r>
      <w:r w:rsidR="009B3728" w:rsidRPr="00243A8A">
        <w:t>d Nadzoru Bankowego o wyniku przeglądu, o którym mowa w ust. 6</w:t>
      </w:r>
      <w:r w:rsidR="00733B92" w:rsidRPr="00243A8A">
        <w:t>, i po uzyskaniu opinii tego organu może uchylić decyzję, o której mowa w ust. 3.</w:t>
      </w:r>
      <w:r w:rsidR="009B3728" w:rsidRPr="00243A8A">
        <w:t xml:space="preserve"> Przepisy ust. </w:t>
      </w:r>
      <w:r w:rsidR="00AF0D43" w:rsidRPr="00243A8A">
        <w:t>4</w:t>
      </w:r>
      <w:r w:rsidR="005A3429" w:rsidRPr="00243A8A">
        <w:t xml:space="preserve"> i </w:t>
      </w:r>
      <w:r w:rsidR="009B3728" w:rsidRPr="00243A8A">
        <w:t>5 stosuje się.</w:t>
      </w:r>
      <w:r w:rsidR="00BB5714" w:rsidRPr="00243A8A">
        <w:t>”;</w:t>
      </w:r>
    </w:p>
    <w:p w14:paraId="5982E21A" w14:textId="561CAECE" w:rsidR="001C7569" w:rsidRPr="00243A8A" w:rsidRDefault="004D4943" w:rsidP="006529CA">
      <w:pPr>
        <w:pStyle w:val="PKTpunkt"/>
      </w:pPr>
      <w:r w:rsidRPr="00243A8A">
        <w:t>3</w:t>
      </w:r>
      <w:r w:rsidR="00BB7387" w:rsidRPr="00243A8A">
        <w:t>2</w:t>
      </w:r>
      <w:r w:rsidR="001C7569" w:rsidRPr="00243A8A">
        <w:t>)</w:t>
      </w:r>
      <w:r w:rsidR="001C7569" w:rsidRPr="00243A8A">
        <w:tab/>
        <w:t xml:space="preserve">w art. </w:t>
      </w:r>
      <w:r w:rsidR="005C51F3" w:rsidRPr="00243A8A">
        <w:t>4</w:t>
      </w:r>
      <w:r w:rsidR="001C7569" w:rsidRPr="00243A8A">
        <w:t>8k</w:t>
      </w:r>
      <w:r w:rsidR="00A25498" w:rsidRPr="00243A8A">
        <w:t xml:space="preserve"> w</w:t>
      </w:r>
      <w:r w:rsidR="001C7569" w:rsidRPr="00243A8A">
        <w:t xml:space="preserve"> ust. 2 wyrazy „art. 40a ust. 1”</w:t>
      </w:r>
      <w:r w:rsidR="00FB0EAB" w:rsidRPr="00243A8A">
        <w:t xml:space="preserve"> zast</w:t>
      </w:r>
      <w:r w:rsidR="00825AB1" w:rsidRPr="00243A8A">
        <w:t>ę</w:t>
      </w:r>
      <w:r w:rsidR="00FB0EAB" w:rsidRPr="00243A8A">
        <w:t>puje się wyrazami „art. 41</w:t>
      </w:r>
      <w:r w:rsidR="003D4C5C" w:rsidRPr="00243A8A">
        <w:t>k</w:t>
      </w:r>
      <w:r w:rsidR="00FB0EAB" w:rsidRPr="00243A8A">
        <w:t xml:space="preserve"> ust. 1”</w:t>
      </w:r>
      <w:r w:rsidR="001C7569" w:rsidRPr="00243A8A">
        <w:t>;</w:t>
      </w:r>
    </w:p>
    <w:p w14:paraId="125C5685" w14:textId="7EE90972" w:rsidR="00733160" w:rsidRPr="00243A8A" w:rsidRDefault="00B21ECB" w:rsidP="00757BB9">
      <w:pPr>
        <w:pStyle w:val="PKTpunkt"/>
      </w:pPr>
      <w:r w:rsidRPr="00243A8A">
        <w:t>3</w:t>
      </w:r>
      <w:r w:rsidR="00BB7387" w:rsidRPr="00243A8A">
        <w:t>3</w:t>
      </w:r>
      <w:r w:rsidR="00A7117D" w:rsidRPr="00243A8A">
        <w:t>)</w:t>
      </w:r>
      <w:r w:rsidR="00140C41" w:rsidRPr="00243A8A">
        <w:tab/>
      </w:r>
      <w:r w:rsidR="006177C9" w:rsidRPr="00243A8A">
        <w:t xml:space="preserve">w </w:t>
      </w:r>
      <w:r w:rsidR="0048158F" w:rsidRPr="00243A8A">
        <w:t>art. 48q</w:t>
      </w:r>
      <w:r w:rsidR="00757BB9" w:rsidRPr="00243A8A">
        <w:t xml:space="preserve"> w ust. 2 po wyrazach „rozporządzenia nr 575/2013 na zasadzie subskonsolidowanej” dodaje się wyrazy „lub gdy</w:t>
      </w:r>
      <w:r w:rsidR="00A9795E" w:rsidRPr="00243A8A">
        <w:t xml:space="preserve"> </w:t>
      </w:r>
      <w:r w:rsidR="00757BB9" w:rsidRPr="00243A8A">
        <w:t xml:space="preserve">zostały wyznaczone do zapewnienia spełniania przez grupę wymogów ostrożnościowych na zasadzie skonsolidowanej </w:t>
      </w:r>
      <w:r w:rsidR="00453EC8" w:rsidRPr="00243A8A">
        <w:t xml:space="preserve">oraz </w:t>
      </w:r>
      <w:r w:rsidR="00757BB9" w:rsidRPr="00243A8A">
        <w:t>udostępniono im wszystkie niezbędne środki i upoważniono je do wywiązania się z tego obowiązku”;</w:t>
      </w:r>
    </w:p>
    <w:p w14:paraId="6930DDE4" w14:textId="256AF499" w:rsidR="001C3D50" w:rsidRPr="00243A8A" w:rsidRDefault="00B21ECB" w:rsidP="009754A3">
      <w:pPr>
        <w:pStyle w:val="PKTpunkt"/>
      </w:pPr>
      <w:r w:rsidRPr="00243A8A">
        <w:t>3</w:t>
      </w:r>
      <w:r w:rsidR="00BB7387" w:rsidRPr="00243A8A">
        <w:t>4</w:t>
      </w:r>
      <w:r w:rsidR="00F008D4" w:rsidRPr="00243A8A">
        <w:t>)</w:t>
      </w:r>
      <w:r w:rsidR="00513D2F" w:rsidRPr="00243A8A">
        <w:tab/>
      </w:r>
      <w:r w:rsidR="00F008D4" w:rsidRPr="00243A8A">
        <w:t>w a</w:t>
      </w:r>
      <w:r w:rsidR="001C3D50" w:rsidRPr="00243A8A">
        <w:t>rt. 48s w ust. 1 pkt 3 otrzymuje brzmienie:</w:t>
      </w:r>
    </w:p>
    <w:p w14:paraId="77A07D43" w14:textId="13FC6BB9" w:rsidR="00F008D4" w:rsidRPr="00243A8A" w:rsidRDefault="00F008D4" w:rsidP="00B21ECB">
      <w:pPr>
        <w:pStyle w:val="ZPKTzmpktartykuempunktem"/>
      </w:pPr>
      <w:r w:rsidRPr="00243A8A">
        <w:t>„3)</w:t>
      </w:r>
      <w:r w:rsidR="00CA697B" w:rsidRPr="00243A8A">
        <w:tab/>
      </w:r>
      <w:r w:rsidRPr="00243A8A">
        <w:t>bank albo instytucja kredytowa</w:t>
      </w:r>
      <w:r w:rsidR="002E3139" w:rsidRPr="00243A8A">
        <w:t>,</w:t>
      </w:r>
      <w:r w:rsidRPr="00243A8A">
        <w:t xml:space="preserve"> albo finansowa spółka holdingowa</w:t>
      </w:r>
      <w:r w:rsidR="00A9795E" w:rsidRPr="00243A8A">
        <w:t xml:space="preserve">, będące podmiotem zależnym podmiotu, o którym mowa w art. 48q ust. 2, albo finansowa spółka holdingowa o działalności mieszanej, </w:t>
      </w:r>
      <w:bookmarkStart w:id="57" w:name="_Hlk224812004"/>
      <w:r w:rsidR="000F1325" w:rsidRPr="00243A8A">
        <w:t xml:space="preserve">których działalność została zatwierdzona </w:t>
      </w:r>
      <w:r w:rsidRPr="00243A8A">
        <w:t>zgodnie z art. 48</w:t>
      </w:r>
      <w:r w:rsidR="00A9795E" w:rsidRPr="00243A8A">
        <w:t>q ust. 3</w:t>
      </w:r>
      <w:bookmarkEnd w:id="57"/>
      <w:r w:rsidRPr="00243A8A">
        <w:t>,</w:t>
      </w:r>
      <w:r w:rsidR="00A9795E" w:rsidRPr="00243A8A">
        <w:t xml:space="preserve"> </w:t>
      </w:r>
      <w:r w:rsidRPr="00243A8A">
        <w:t xml:space="preserve">zostały wyznaczone do zapewnienia </w:t>
      </w:r>
      <w:r w:rsidRPr="00243A8A">
        <w:lastRenderedPageBreak/>
        <w:t xml:space="preserve">spełniania przez grupę wymogów ostrożnościowych na zasadzie skonsolidowanej </w:t>
      </w:r>
      <w:r w:rsidR="002E3139" w:rsidRPr="00243A8A">
        <w:t>i</w:t>
      </w:r>
      <w:r w:rsidR="00453EC8" w:rsidRPr="00243A8A">
        <w:t xml:space="preserve"> </w:t>
      </w:r>
      <w:r w:rsidRPr="00243A8A">
        <w:t xml:space="preserve">udostępniono im wszystkie niezbędne środki </w:t>
      </w:r>
      <w:r w:rsidR="002E3139" w:rsidRPr="00243A8A">
        <w:t>oraz</w:t>
      </w:r>
      <w:r w:rsidRPr="00243A8A">
        <w:t xml:space="preserve"> upoważniono je do wywiązania się z tego obowiązku;”;</w:t>
      </w:r>
    </w:p>
    <w:p w14:paraId="50C0D465" w14:textId="13364A4E" w:rsidR="00BC0A5C" w:rsidRPr="00243A8A" w:rsidRDefault="00B21ECB" w:rsidP="009754A3">
      <w:pPr>
        <w:pStyle w:val="PKTpunkt"/>
      </w:pPr>
      <w:r w:rsidRPr="00243A8A">
        <w:t>3</w:t>
      </w:r>
      <w:r w:rsidR="00BB7387" w:rsidRPr="00243A8A">
        <w:t>5</w:t>
      </w:r>
      <w:r w:rsidR="00CD580D" w:rsidRPr="00243A8A">
        <w:t>)</w:t>
      </w:r>
      <w:r w:rsidR="00140C41" w:rsidRPr="00243A8A">
        <w:tab/>
      </w:r>
      <w:r w:rsidR="00CD580D" w:rsidRPr="00243A8A">
        <w:t>po art. 48s d</w:t>
      </w:r>
      <w:r w:rsidR="00BC0A5C" w:rsidRPr="00243A8A">
        <w:t xml:space="preserve">odaje się art. </w:t>
      </w:r>
      <w:r w:rsidR="00B94C31" w:rsidRPr="00243A8A">
        <w:t xml:space="preserve">48t i art. 48u </w:t>
      </w:r>
      <w:r w:rsidR="00BC0A5C" w:rsidRPr="00243A8A">
        <w:t>w brzmieniu:</w:t>
      </w:r>
    </w:p>
    <w:p w14:paraId="1F0A0680" w14:textId="62B1C5E5" w:rsidR="00CD580D" w:rsidRPr="00243A8A" w:rsidRDefault="004A0A75" w:rsidP="009754A3">
      <w:pPr>
        <w:pStyle w:val="ZARTzmartartykuempunktem"/>
      </w:pPr>
      <w:r w:rsidRPr="00243A8A">
        <w:t>„</w:t>
      </w:r>
      <w:r w:rsidR="00140C41" w:rsidRPr="00243A8A">
        <w:rPr>
          <w:rStyle w:val="Ppogrubienie"/>
          <w:b w:val="0"/>
        </w:rPr>
        <w:t>Art. 48</w:t>
      </w:r>
      <w:r w:rsidR="00B94C31" w:rsidRPr="00243A8A">
        <w:rPr>
          <w:rStyle w:val="Ppogrubienie"/>
          <w:b w:val="0"/>
        </w:rPr>
        <w:t>t</w:t>
      </w:r>
      <w:r w:rsidR="00140C41" w:rsidRPr="00243A8A">
        <w:rPr>
          <w:rStyle w:val="Ppogrubienie"/>
          <w:b w:val="0"/>
        </w:rPr>
        <w:t>.</w:t>
      </w:r>
      <w:r w:rsidR="00140C41" w:rsidRPr="00243A8A">
        <w:t xml:space="preserve"> </w:t>
      </w:r>
      <w:r w:rsidR="001517DC" w:rsidRPr="00243A8A">
        <w:t>Komisja Nadzoru Finansowego</w:t>
      </w:r>
      <w:r w:rsidR="00140C41" w:rsidRPr="00243A8A">
        <w:t>,</w:t>
      </w:r>
      <w:r w:rsidR="001517DC" w:rsidRPr="00243A8A">
        <w:t xml:space="preserve"> sprawuj</w:t>
      </w:r>
      <w:r w:rsidR="00140C41" w:rsidRPr="00243A8A">
        <w:t>ąc</w:t>
      </w:r>
      <w:r w:rsidR="001517DC" w:rsidRPr="00243A8A">
        <w:t xml:space="preserve"> </w:t>
      </w:r>
      <w:r w:rsidR="00CD580D" w:rsidRPr="00243A8A">
        <w:t>nadzór skonsolidowany</w:t>
      </w:r>
      <w:r w:rsidR="00140C41" w:rsidRPr="00243A8A">
        <w:t>,</w:t>
      </w:r>
      <w:r w:rsidR="00CD580D" w:rsidRPr="00243A8A">
        <w:t xml:space="preserve"> może zezwolić finansowym spółkom holdingowym lub finansowym spółkom holdingowym o działalności mieszanej zwolnionym z </w:t>
      </w:r>
      <w:r w:rsidR="009574C9" w:rsidRPr="00243A8A">
        <w:t xml:space="preserve">obowiązku </w:t>
      </w:r>
      <w:r w:rsidR="00CD580D" w:rsidRPr="00243A8A">
        <w:t>zatwierdzenia</w:t>
      </w:r>
      <w:r w:rsidR="00140C41" w:rsidRPr="00243A8A">
        <w:t xml:space="preserve"> na podstawie art.</w:t>
      </w:r>
      <w:r w:rsidR="007E7BB3" w:rsidRPr="00243A8A">
        <w:t xml:space="preserve"> </w:t>
      </w:r>
      <w:r w:rsidR="00140C41" w:rsidRPr="00243A8A">
        <w:t>48s</w:t>
      </w:r>
      <w:r w:rsidR="00CD580D" w:rsidRPr="00243A8A">
        <w:t xml:space="preserve"> na wyłączenie</w:t>
      </w:r>
      <w:r w:rsidR="00453EC8" w:rsidRPr="00243A8A">
        <w:t xml:space="preserve"> ich</w:t>
      </w:r>
      <w:r w:rsidR="00CD580D" w:rsidRPr="00243A8A">
        <w:t xml:space="preserve"> z zakresu konsolidacji, </w:t>
      </w:r>
      <w:r w:rsidR="00140C41" w:rsidRPr="00243A8A">
        <w:t xml:space="preserve">jeżeli </w:t>
      </w:r>
      <w:r w:rsidR="002E3139" w:rsidRPr="00243A8A">
        <w:t xml:space="preserve">są </w:t>
      </w:r>
      <w:r w:rsidR="00CD580D" w:rsidRPr="00243A8A">
        <w:t>spełnione następujące warunki:</w:t>
      </w:r>
    </w:p>
    <w:p w14:paraId="7481AD10" w14:textId="44CD4754" w:rsidR="00CD580D" w:rsidRPr="00243A8A" w:rsidRDefault="00F14AEE" w:rsidP="00F14AEE">
      <w:pPr>
        <w:pStyle w:val="ZPKTzmpktartykuempunktem"/>
      </w:pPr>
      <w:r w:rsidRPr="00243A8A">
        <w:t>1</w:t>
      </w:r>
      <w:r w:rsidR="00CD580D" w:rsidRPr="00243A8A">
        <w:t>)</w:t>
      </w:r>
      <w:r w:rsidRPr="00243A8A">
        <w:tab/>
      </w:r>
      <w:r w:rsidR="00CD580D" w:rsidRPr="00243A8A">
        <w:t xml:space="preserve">wyłączenie to nie wpływa na skuteczność nadzoru nad </w:t>
      </w:r>
      <w:r w:rsidR="001517DC" w:rsidRPr="00243A8A">
        <w:t xml:space="preserve">bankiem lub </w:t>
      </w:r>
      <w:r w:rsidR="00CD580D" w:rsidRPr="00243A8A">
        <w:t>instytucją kredytową będącą jednostką zależną</w:t>
      </w:r>
      <w:r w:rsidR="00E10FDC" w:rsidRPr="00243A8A">
        <w:t>,</w:t>
      </w:r>
      <w:r w:rsidR="00CD580D" w:rsidRPr="00243A8A">
        <w:t xml:space="preserve"> lub nad grupą;</w:t>
      </w:r>
    </w:p>
    <w:p w14:paraId="7F035446" w14:textId="6355CBCB" w:rsidR="00CD580D" w:rsidRPr="00243A8A" w:rsidRDefault="00F14AEE" w:rsidP="00F14AEE">
      <w:pPr>
        <w:pStyle w:val="ZPKTzmpktartykuempunktem"/>
      </w:pPr>
      <w:r w:rsidRPr="00243A8A">
        <w:t>2</w:t>
      </w:r>
      <w:r w:rsidR="00CD580D" w:rsidRPr="00243A8A">
        <w:t>)</w:t>
      </w:r>
      <w:r w:rsidRPr="00243A8A">
        <w:tab/>
      </w:r>
      <w:r w:rsidR="00CD580D" w:rsidRPr="00243A8A">
        <w:t xml:space="preserve">finansowa spółka holdingowa lub finansowa spółka holdingowa o działalności mieszanej nie mają ekspozycji kapitałowych innych niż ekspozycje kapitałowe w </w:t>
      </w:r>
      <w:r w:rsidR="001517DC" w:rsidRPr="00243A8A">
        <w:t xml:space="preserve">banku lub </w:t>
      </w:r>
      <w:r w:rsidR="00CD580D" w:rsidRPr="00243A8A">
        <w:t>instytucji kredytowej będąc</w:t>
      </w:r>
      <w:r w:rsidR="001517DC" w:rsidRPr="00243A8A">
        <w:t>ymi</w:t>
      </w:r>
      <w:r w:rsidR="00CD580D" w:rsidRPr="00243A8A">
        <w:t xml:space="preserve"> jednostką zależną</w:t>
      </w:r>
      <w:r w:rsidR="00825EBE" w:rsidRPr="00243A8A">
        <w:t>,</w:t>
      </w:r>
      <w:r w:rsidR="00CD580D" w:rsidRPr="00243A8A">
        <w:t xml:space="preserve"> lub w pośredniej dominującej finansowej spółce holdingowej lub finansowej spółce holdingowej o działalności mieszanej kontrolujących </w:t>
      </w:r>
      <w:r w:rsidR="001517DC" w:rsidRPr="00243A8A">
        <w:t xml:space="preserve">bank lub </w:t>
      </w:r>
      <w:r w:rsidR="00CD580D" w:rsidRPr="00243A8A">
        <w:t>instytucję kredytową będąc</w:t>
      </w:r>
      <w:r w:rsidR="001517DC" w:rsidRPr="00243A8A">
        <w:t>ymi</w:t>
      </w:r>
      <w:r w:rsidR="00CD580D" w:rsidRPr="00243A8A">
        <w:t xml:space="preserve"> jednostką zależną;</w:t>
      </w:r>
    </w:p>
    <w:p w14:paraId="014ACE70" w14:textId="5E69AA6E" w:rsidR="00841DBC" w:rsidRPr="00243A8A" w:rsidRDefault="00F14AEE" w:rsidP="00B94C31">
      <w:pPr>
        <w:pStyle w:val="ZPKTzmpktartykuempunktem"/>
      </w:pPr>
      <w:r w:rsidRPr="00243A8A">
        <w:t>3</w:t>
      </w:r>
      <w:r w:rsidR="00CD580D" w:rsidRPr="00243A8A">
        <w:t>)</w:t>
      </w:r>
      <w:r w:rsidRPr="00243A8A">
        <w:tab/>
      </w:r>
      <w:r w:rsidR="00CD580D" w:rsidRPr="00243A8A">
        <w:t xml:space="preserve">finansowa spółka holdingowa lub finansowa spółka holdingowa o działalności mieszanej nie korzystają w znacznym stopniu z dźwigni finansowej i nie mają ekspozycji, które nie są związane z ich własnością w </w:t>
      </w:r>
      <w:r w:rsidR="001517DC" w:rsidRPr="00243A8A">
        <w:t xml:space="preserve">banku lub </w:t>
      </w:r>
      <w:r w:rsidR="00CD580D" w:rsidRPr="00243A8A">
        <w:t>instytucji kredytowej będąc</w:t>
      </w:r>
      <w:r w:rsidR="001517DC" w:rsidRPr="00243A8A">
        <w:t>ymi</w:t>
      </w:r>
      <w:r w:rsidR="00CD580D" w:rsidRPr="00243A8A">
        <w:t xml:space="preserve"> jednostką zależną</w:t>
      </w:r>
      <w:r w:rsidR="00825EBE" w:rsidRPr="00243A8A">
        <w:t>,</w:t>
      </w:r>
      <w:r w:rsidR="00CD580D" w:rsidRPr="00243A8A">
        <w:t xml:space="preserve"> lub w pośredniej dominującej finansowej spółce holdingowej lub finansowej spółce holdingowej o działalności mieszanej kontrolujących </w:t>
      </w:r>
      <w:r w:rsidR="00140C41" w:rsidRPr="00243A8A">
        <w:t xml:space="preserve">bank lub </w:t>
      </w:r>
      <w:r w:rsidR="00CD580D" w:rsidRPr="00243A8A">
        <w:t>instytucję kredytową będąc</w:t>
      </w:r>
      <w:r w:rsidR="00140C41" w:rsidRPr="00243A8A">
        <w:t>ymi</w:t>
      </w:r>
      <w:r w:rsidR="00CD580D" w:rsidRPr="00243A8A">
        <w:t xml:space="preserve"> jednostką zależną.</w:t>
      </w:r>
      <w:r w:rsidR="00B94C31" w:rsidRPr="00243A8A" w:rsidDel="00B94C31">
        <w:t xml:space="preserve"> </w:t>
      </w:r>
    </w:p>
    <w:p w14:paraId="45AE8DDF" w14:textId="5901DC2C" w:rsidR="00016A7F" w:rsidRPr="00243A8A" w:rsidRDefault="00016A7F" w:rsidP="002C455F">
      <w:pPr>
        <w:pStyle w:val="ZARTzmartartykuempunktem"/>
      </w:pPr>
      <w:bookmarkStart w:id="58" w:name="_Hlk200463061"/>
      <w:r w:rsidRPr="00243A8A">
        <w:rPr>
          <w:rStyle w:val="Ppogrubienie"/>
          <w:b w:val="0"/>
        </w:rPr>
        <w:t xml:space="preserve">Art. </w:t>
      </w:r>
      <w:r w:rsidR="00B94C31" w:rsidRPr="00243A8A">
        <w:rPr>
          <w:rStyle w:val="Ppogrubienie"/>
          <w:b w:val="0"/>
        </w:rPr>
        <w:t>48u</w:t>
      </w:r>
      <w:r w:rsidRPr="00243A8A">
        <w:rPr>
          <w:rStyle w:val="Ppogrubienie"/>
          <w:b w:val="0"/>
        </w:rPr>
        <w:t>.</w:t>
      </w:r>
      <w:r w:rsidRPr="00243A8A">
        <w:t xml:space="preserve"> 1. Komisja Nadzoru Finansowego, co najmniej raz w roku, dokonuje przeglądu </w:t>
      </w:r>
      <w:r w:rsidR="007E1385" w:rsidRPr="00243A8A">
        <w:t>podmiotów</w:t>
      </w:r>
      <w:r w:rsidR="0075781B" w:rsidRPr="00243A8A">
        <w:t xml:space="preserve"> </w:t>
      </w:r>
      <w:r w:rsidRPr="00243A8A">
        <w:t>dominujących instytucji,</w:t>
      </w:r>
      <w:r w:rsidR="00E86909" w:rsidRPr="00243A8A">
        <w:t xml:space="preserve"> o któr</w:t>
      </w:r>
      <w:r w:rsidR="00123C7B" w:rsidRPr="00243A8A">
        <w:t>ych</w:t>
      </w:r>
      <w:r w:rsidR="00E86909" w:rsidRPr="00243A8A">
        <w:t xml:space="preserve"> mowa w</w:t>
      </w:r>
      <w:r w:rsidR="00ED1246" w:rsidRPr="00243A8A">
        <w:t xml:space="preserve"> art. </w:t>
      </w:r>
      <w:r w:rsidR="00083AB7" w:rsidRPr="00243A8A">
        <w:t>4</w:t>
      </w:r>
      <w:r w:rsidR="00ED1246" w:rsidRPr="00243A8A">
        <w:t xml:space="preserve"> ust. 1 </w:t>
      </w:r>
      <w:r w:rsidR="00083AB7" w:rsidRPr="00243A8A">
        <w:t>pkt 3 rozporządzenia nr 575/2013,</w:t>
      </w:r>
      <w:r w:rsidRPr="00243A8A">
        <w:t xml:space="preserve"> w celu weryfikacji, czy </w:t>
      </w:r>
      <w:r w:rsidR="007E1385" w:rsidRPr="00243A8A">
        <w:t xml:space="preserve">podmiot </w:t>
      </w:r>
      <w:r w:rsidRPr="00243A8A">
        <w:t>dominując</w:t>
      </w:r>
      <w:r w:rsidR="007E1385" w:rsidRPr="00243A8A">
        <w:t>y</w:t>
      </w:r>
      <w:r w:rsidRPr="00243A8A">
        <w:t>, podmiot ubiegający się o zezwolenie na podstawie art. 30</w:t>
      </w:r>
      <w:r w:rsidR="00851043" w:rsidRPr="00243A8A">
        <w:t>–</w:t>
      </w:r>
      <w:r w:rsidRPr="00243A8A">
        <w:t>38 lub podmiot wyznaczony jako odpowiedzialny za zapewnienie przestrzegania przez grupę wymogów ostrożnościowych na zasadzie skonsolidowanej prawidłowo określiły każd</w:t>
      </w:r>
      <w:r w:rsidR="007E1385" w:rsidRPr="00243A8A">
        <w:t>y</w:t>
      </w:r>
      <w:r w:rsidRPr="00243A8A">
        <w:t xml:space="preserve"> </w:t>
      </w:r>
      <w:r w:rsidR="007E1385" w:rsidRPr="00243A8A">
        <w:t xml:space="preserve">podmiot </w:t>
      </w:r>
      <w:r w:rsidRPr="00243A8A">
        <w:t>spełniając</w:t>
      </w:r>
      <w:r w:rsidR="007E1385" w:rsidRPr="00243A8A">
        <w:t>y</w:t>
      </w:r>
      <w:r w:rsidRPr="00243A8A">
        <w:t xml:space="preserve"> kryteria uznania za dominującą finansową spółkę holdingową z państwa członkowskiego, dominującą finansową spółkę holdingową o działalności mieszanej z państwa członkowskiego, unijną dominującą finansową spółkę holdingową lub unijną dominującą finansową spółkę holdingową o działalności mieszanej.</w:t>
      </w:r>
    </w:p>
    <w:bookmarkEnd w:id="58"/>
    <w:p w14:paraId="54857C47" w14:textId="24CD5912" w:rsidR="00016A7F" w:rsidRPr="00243A8A" w:rsidRDefault="00016A7F" w:rsidP="009754A3">
      <w:pPr>
        <w:pStyle w:val="ZUSTzmustartykuempunktem"/>
      </w:pPr>
      <w:r w:rsidRPr="00243A8A">
        <w:lastRenderedPageBreak/>
        <w:t xml:space="preserve">2. W celu dokonania przeglądu Komisja Nadzoru Finansowego współpracuje z </w:t>
      </w:r>
      <w:r w:rsidR="0068281B" w:rsidRPr="00243A8A">
        <w:t xml:space="preserve">właściwymi </w:t>
      </w:r>
      <w:r w:rsidRPr="00243A8A">
        <w:t>władzami nadzorczymi</w:t>
      </w:r>
      <w:r w:rsidR="00E540DF" w:rsidRPr="00243A8A">
        <w:t>,</w:t>
      </w:r>
      <w:r w:rsidRPr="00243A8A">
        <w:t xml:space="preserve"> </w:t>
      </w:r>
      <w:r w:rsidR="00A03B0C" w:rsidRPr="00243A8A">
        <w:t xml:space="preserve">w przypadku gdy </w:t>
      </w:r>
      <w:r w:rsidR="007E1385" w:rsidRPr="00243A8A">
        <w:t>podmiot</w:t>
      </w:r>
      <w:r w:rsidRPr="00243A8A">
        <w:t xml:space="preserve"> </w:t>
      </w:r>
      <w:r w:rsidR="00E540DF" w:rsidRPr="00243A8A">
        <w:t>dominujący</w:t>
      </w:r>
      <w:r w:rsidR="00A03B0C" w:rsidRPr="00243A8A">
        <w:t xml:space="preserve"> </w:t>
      </w:r>
      <w:r w:rsidR="00E540DF" w:rsidRPr="00243A8A">
        <w:t xml:space="preserve">lub </w:t>
      </w:r>
      <w:r w:rsidR="00C50F9B" w:rsidRPr="00243A8A">
        <w:t xml:space="preserve">podmiot </w:t>
      </w:r>
      <w:r w:rsidR="00E540DF" w:rsidRPr="00243A8A">
        <w:t xml:space="preserve">wyznaczony jako odpowiedzialny za zapewnienie przestrzegania przez grupę wymogów ostrożnościowych na zasadzie skonsolidowanej, </w:t>
      </w:r>
      <w:r w:rsidR="00A03B0C" w:rsidRPr="00243A8A">
        <w:t>ma</w:t>
      </w:r>
      <w:r w:rsidR="00C50F9B" w:rsidRPr="00243A8A">
        <w:t>ją</w:t>
      </w:r>
      <w:r w:rsidR="00A03B0C" w:rsidRPr="00243A8A">
        <w:t xml:space="preserve"> siedzibę w państwie członkowskim</w:t>
      </w:r>
      <w:r w:rsidR="00081FF2" w:rsidRPr="00243A8A">
        <w:t xml:space="preserve"> innym </w:t>
      </w:r>
      <w:r w:rsidR="00B2137A" w:rsidRPr="00243A8A">
        <w:t xml:space="preserve">niż </w:t>
      </w:r>
      <w:r w:rsidR="00081FF2" w:rsidRPr="00243A8A">
        <w:t>Rzeczpospolita Polska</w:t>
      </w:r>
      <w:r w:rsidRPr="00243A8A">
        <w:t>.</w:t>
      </w:r>
    </w:p>
    <w:p w14:paraId="16DF512F" w14:textId="5BE47C31" w:rsidR="00016A7F" w:rsidRPr="00243A8A" w:rsidRDefault="00016A7F" w:rsidP="009754A3">
      <w:pPr>
        <w:pStyle w:val="ZUSTzmustartykuempunktem"/>
      </w:pPr>
      <w:r w:rsidRPr="00243A8A">
        <w:t xml:space="preserve">3. Komisja Nadzoru Finansowego publikuje na </w:t>
      </w:r>
      <w:r w:rsidR="005914CB" w:rsidRPr="00243A8A">
        <w:t xml:space="preserve">swojej </w:t>
      </w:r>
      <w:r w:rsidRPr="00243A8A">
        <w:t>stron</w:t>
      </w:r>
      <w:r w:rsidR="005914CB" w:rsidRPr="00243A8A">
        <w:t>ie</w:t>
      </w:r>
      <w:r w:rsidRPr="00243A8A">
        <w:t xml:space="preserve"> internetow</w:t>
      </w:r>
      <w:r w:rsidR="005914CB" w:rsidRPr="00243A8A">
        <w:t>ej</w:t>
      </w:r>
      <w:r w:rsidRPr="00243A8A">
        <w:t xml:space="preserve"> wykaz finansowych spółek holdingowych i finansowych spółek holdingowych o działalności mieszanej</w:t>
      </w:r>
      <w:r w:rsidR="007D7D1D" w:rsidRPr="00243A8A">
        <w:t xml:space="preserve">, których działalność została zatwierdzona zgodnie z art. 48q ust. 3 </w:t>
      </w:r>
      <w:r w:rsidRPr="00243A8A">
        <w:t xml:space="preserve">lub zwolnionych z </w:t>
      </w:r>
      <w:r w:rsidR="009574C9" w:rsidRPr="00243A8A">
        <w:t>obowi</w:t>
      </w:r>
      <w:r w:rsidR="0004199A" w:rsidRPr="00243A8A">
        <w:t>ą</w:t>
      </w:r>
      <w:r w:rsidR="009574C9" w:rsidRPr="00243A8A">
        <w:t xml:space="preserve">zku </w:t>
      </w:r>
      <w:r w:rsidRPr="00243A8A">
        <w:t>zatwierdzenia zgodnie z art. 48s</w:t>
      </w:r>
      <w:r w:rsidR="008C1A1A" w:rsidRPr="00243A8A">
        <w:t xml:space="preserve"> i co roku go aktualizuje</w:t>
      </w:r>
      <w:r w:rsidR="00B94C31" w:rsidRPr="00243A8A">
        <w:t>.</w:t>
      </w:r>
      <w:r w:rsidR="00CA697B" w:rsidRPr="00243A8A">
        <w:t xml:space="preserve"> </w:t>
      </w:r>
      <w:r w:rsidRPr="00243A8A">
        <w:t xml:space="preserve">Jeżeli udzielono zwolnienia z </w:t>
      </w:r>
      <w:r w:rsidR="0004199A" w:rsidRPr="00243A8A">
        <w:t xml:space="preserve">obowiązku </w:t>
      </w:r>
      <w:r w:rsidRPr="00243A8A">
        <w:t>zatwierdzenia</w:t>
      </w:r>
      <w:r w:rsidR="0004199A" w:rsidRPr="00243A8A">
        <w:t xml:space="preserve"> zgodnie z art. 48s</w:t>
      </w:r>
      <w:r w:rsidRPr="00243A8A">
        <w:t>, w wykazie wskazuje się również podmiot wyznaczony jako odpowiedzialny za zapewnienie przestrzegania przez grupę wymogów ostrożnościowych na zasadzie skonsolidowanej</w:t>
      </w:r>
      <w:r w:rsidR="007014EE" w:rsidRPr="00243A8A">
        <w:t>.</w:t>
      </w:r>
      <w:r w:rsidRPr="00243A8A">
        <w:t>”;</w:t>
      </w:r>
    </w:p>
    <w:p w14:paraId="3149F068" w14:textId="4BF88A54" w:rsidR="00266823" w:rsidRPr="00243A8A" w:rsidRDefault="00D438BF" w:rsidP="00461060">
      <w:pPr>
        <w:pStyle w:val="PKTpunkt"/>
      </w:pPr>
      <w:r w:rsidRPr="00243A8A">
        <w:t>3</w:t>
      </w:r>
      <w:r w:rsidR="00BB7387" w:rsidRPr="00243A8A">
        <w:t>6</w:t>
      </w:r>
      <w:r w:rsidR="00742FB5" w:rsidRPr="00243A8A">
        <w:t>)</w:t>
      </w:r>
      <w:r w:rsidR="00742FB5" w:rsidRPr="00243A8A">
        <w:tab/>
        <w:t xml:space="preserve">w art. 79b </w:t>
      </w:r>
      <w:r w:rsidR="0004199A" w:rsidRPr="00243A8A">
        <w:t xml:space="preserve">w </w:t>
      </w:r>
      <w:r w:rsidR="00742FB5" w:rsidRPr="00243A8A">
        <w:t>ust. 1</w:t>
      </w:r>
      <w:r w:rsidR="00B16438" w:rsidRPr="00243A8A">
        <w:t xml:space="preserve"> </w:t>
      </w:r>
      <w:r w:rsidR="00742FB5" w:rsidRPr="00243A8A">
        <w:t>w pkt 4 wyraz</w:t>
      </w:r>
      <w:r w:rsidR="00F771D4" w:rsidRPr="00243A8A">
        <w:t>y</w:t>
      </w:r>
      <w:r w:rsidR="00742FB5" w:rsidRPr="00243A8A">
        <w:t xml:space="preserve"> „rady nadzorczej” </w:t>
      </w:r>
      <w:r w:rsidR="00F771D4" w:rsidRPr="00243A8A">
        <w:t xml:space="preserve">zastępuje </w:t>
      </w:r>
      <w:r w:rsidR="00742FB5" w:rsidRPr="00243A8A">
        <w:t>się wyraz</w:t>
      </w:r>
      <w:r w:rsidR="00F771D4" w:rsidRPr="00243A8A">
        <w:t>ami</w:t>
      </w:r>
      <w:r w:rsidR="00742FB5" w:rsidRPr="00243A8A">
        <w:t xml:space="preserve"> „członka zarządu</w:t>
      </w:r>
      <w:r w:rsidR="00F771D4" w:rsidRPr="00243A8A">
        <w:t xml:space="preserve"> lub rady nadzorczej banku</w:t>
      </w:r>
      <w:r w:rsidR="00742FB5" w:rsidRPr="00243A8A">
        <w:t>”</w:t>
      </w:r>
      <w:r w:rsidR="00B16438" w:rsidRPr="00243A8A">
        <w:t>;</w:t>
      </w:r>
    </w:p>
    <w:p w14:paraId="4294C6C6" w14:textId="22F55657" w:rsidR="0098394B" w:rsidRPr="00243A8A" w:rsidRDefault="00034BDE" w:rsidP="0098394B">
      <w:pPr>
        <w:pStyle w:val="PKTpunkt"/>
      </w:pPr>
      <w:r w:rsidRPr="00243A8A">
        <w:t>3</w:t>
      </w:r>
      <w:r w:rsidR="00BB7387" w:rsidRPr="00243A8A">
        <w:t>7</w:t>
      </w:r>
      <w:r w:rsidR="0098394B" w:rsidRPr="00243A8A">
        <w:t>)</w:t>
      </w:r>
      <w:r w:rsidR="0098394B" w:rsidRPr="00243A8A">
        <w:tab/>
      </w:r>
      <w:r w:rsidR="007014EE" w:rsidRPr="00243A8A">
        <w:t xml:space="preserve">w </w:t>
      </w:r>
      <w:r w:rsidR="0098394B" w:rsidRPr="00243A8A">
        <w:t>art. 111a ust. 6 otrzymuje brzmienie:</w:t>
      </w:r>
    </w:p>
    <w:p w14:paraId="609A6D53" w14:textId="38EA35BA" w:rsidR="0098394B" w:rsidRPr="00243A8A" w:rsidRDefault="0098394B" w:rsidP="008A0790">
      <w:pPr>
        <w:pStyle w:val="ZUSTzmustartykuempunktem"/>
      </w:pPr>
      <w:r w:rsidRPr="00243A8A">
        <w:t xml:space="preserve">„6. Komisja Nadzoru Finansowego </w:t>
      </w:r>
      <w:r w:rsidR="00CA697B" w:rsidRPr="00243A8A">
        <w:t xml:space="preserve">w uzasadnionych przypadkach </w:t>
      </w:r>
      <w:r w:rsidRPr="00243A8A">
        <w:t>może:</w:t>
      </w:r>
    </w:p>
    <w:p w14:paraId="1F60E95D" w14:textId="38FE171B" w:rsidR="0098394B" w:rsidRPr="00243A8A" w:rsidRDefault="00643D3E" w:rsidP="00947CD2">
      <w:pPr>
        <w:pStyle w:val="ZPKTzmpktartykuempunktem"/>
      </w:pPr>
      <w:r w:rsidRPr="00243A8A">
        <w:t>1)</w:t>
      </w:r>
      <w:r w:rsidRPr="00243A8A">
        <w:tab/>
      </w:r>
      <w:r w:rsidR="0098394B" w:rsidRPr="00243A8A">
        <w:t>nakazać bankowi ogłaszanie informacji, o których mowa w części ósmej rozporządzenia nr 575/2013, z większą częstotliwością niż wymagają tego art. 433–433c rozporządzenia</w:t>
      </w:r>
      <w:r w:rsidR="002E6C06" w:rsidRPr="00243A8A">
        <w:t xml:space="preserve"> nr 575/2013</w:t>
      </w:r>
      <w:r w:rsidR="0098394B" w:rsidRPr="00243A8A">
        <w:t>;</w:t>
      </w:r>
    </w:p>
    <w:p w14:paraId="63E550F3" w14:textId="34C03308" w:rsidR="0098394B" w:rsidRPr="00243A8A" w:rsidRDefault="00643D3E" w:rsidP="00AD48E5">
      <w:pPr>
        <w:pStyle w:val="ZPKTzmpktartykuempunktem"/>
      </w:pPr>
      <w:r w:rsidRPr="00243A8A">
        <w:t>2)</w:t>
      </w:r>
      <w:r w:rsidRPr="00243A8A">
        <w:tab/>
      </w:r>
      <w:r w:rsidR="0098394B" w:rsidRPr="00243A8A">
        <w:t xml:space="preserve">określić terminy, w których </w:t>
      </w:r>
      <w:r w:rsidR="004D7B67" w:rsidRPr="00243A8A">
        <w:t xml:space="preserve">banki </w:t>
      </w:r>
      <w:r w:rsidR="0098394B" w:rsidRPr="00243A8A">
        <w:t>inne niż małe i niezłożone instytucje</w:t>
      </w:r>
      <w:r w:rsidR="004D7B67" w:rsidRPr="00243A8A">
        <w:t xml:space="preserve">, o których mowa w art. 4 ust. 1 pkt 145 rozporządzenia </w:t>
      </w:r>
      <w:r w:rsidR="002E6C06" w:rsidRPr="00243A8A">
        <w:t xml:space="preserve">nr </w:t>
      </w:r>
      <w:r w:rsidR="004D7B67" w:rsidRPr="00243A8A">
        <w:t>575/2013,</w:t>
      </w:r>
      <w:r w:rsidR="0098394B" w:rsidRPr="00243A8A">
        <w:t xml:space="preserve"> przekazują Europejskiemu Urzędowi Nadzoru Bankowego informacje do celów ich publikacji na stronie internetowej Europejskiego Urzędu Nadzoru Bankowego;</w:t>
      </w:r>
    </w:p>
    <w:p w14:paraId="70D8FBE7" w14:textId="6C2E7A36" w:rsidR="004D4943" w:rsidRPr="00243A8A" w:rsidRDefault="0098394B" w:rsidP="0057276E">
      <w:pPr>
        <w:pStyle w:val="ZPKTzmpktartykuempunktem"/>
      </w:pPr>
      <w:r w:rsidRPr="00243A8A">
        <w:t>3)</w:t>
      </w:r>
      <w:r w:rsidR="004D7B67" w:rsidRPr="00243A8A">
        <w:tab/>
      </w:r>
      <w:r w:rsidR="003F46BB" w:rsidRPr="00243A8A">
        <w:t xml:space="preserve">nakazać </w:t>
      </w:r>
      <w:r w:rsidRPr="00243A8A">
        <w:t>bank</w:t>
      </w:r>
      <w:r w:rsidR="003F46BB" w:rsidRPr="00243A8A">
        <w:t>owi</w:t>
      </w:r>
      <w:r w:rsidRPr="00243A8A">
        <w:t xml:space="preserve"> </w:t>
      </w:r>
      <w:r w:rsidR="004614DE" w:rsidRPr="00243A8A">
        <w:t xml:space="preserve">publikowanie </w:t>
      </w:r>
      <w:r w:rsidRPr="00243A8A">
        <w:t>informacji</w:t>
      </w:r>
      <w:r w:rsidR="004614DE" w:rsidRPr="00243A8A">
        <w:t xml:space="preserve">, o których mowa w części ósmej rozporządzenia nr 575/2013, </w:t>
      </w:r>
      <w:r w:rsidR="004979E8" w:rsidRPr="00243A8A">
        <w:t xml:space="preserve">w sposób inny niż </w:t>
      </w:r>
      <w:r w:rsidR="00BA43DA" w:rsidRPr="00243A8A">
        <w:t xml:space="preserve">określony w art. </w:t>
      </w:r>
      <w:r w:rsidR="00FD2F4B" w:rsidRPr="00243A8A">
        <w:t>434 ust. 1 rozporządzenia nr 575/2013</w:t>
      </w:r>
      <w:r w:rsidRPr="00243A8A">
        <w:t>.”</w:t>
      </w:r>
      <w:r w:rsidR="00A03C6A" w:rsidRPr="00243A8A">
        <w:t>;</w:t>
      </w:r>
    </w:p>
    <w:p w14:paraId="1EA35EE8" w14:textId="23A20CA8" w:rsidR="005B7BC3" w:rsidRPr="00243A8A" w:rsidRDefault="00A2135B" w:rsidP="005B7BC3">
      <w:pPr>
        <w:pStyle w:val="PKTpunkt"/>
      </w:pPr>
      <w:r w:rsidRPr="00243A8A">
        <w:t>3</w:t>
      </w:r>
      <w:r w:rsidR="00BB7387" w:rsidRPr="00243A8A">
        <w:t>8</w:t>
      </w:r>
      <w:r w:rsidR="00C32A6F" w:rsidRPr="00243A8A">
        <w:t>)</w:t>
      </w:r>
      <w:r w:rsidR="00887054" w:rsidRPr="00243A8A">
        <w:tab/>
      </w:r>
      <w:r w:rsidR="005B7BC3" w:rsidRPr="00243A8A">
        <w:t>po rozdziale 8 dodaje się rozdział 8a w brzmieniu:</w:t>
      </w:r>
    </w:p>
    <w:p w14:paraId="7C7CAE3D" w14:textId="38C0E70F" w:rsidR="005B7BC3" w:rsidRPr="00243A8A" w:rsidRDefault="00D94E40" w:rsidP="009754A3">
      <w:pPr>
        <w:pStyle w:val="ZROZDZODDZOZNzmoznrozdzoddzartykuempunktem"/>
      </w:pPr>
      <w:r w:rsidRPr="00243A8A">
        <w:t>„Ro</w:t>
      </w:r>
      <w:r w:rsidR="005B7BC3" w:rsidRPr="00243A8A">
        <w:t>zdział 8a</w:t>
      </w:r>
    </w:p>
    <w:p w14:paraId="2A6B7796" w14:textId="0C7EF316" w:rsidR="005B7BC3" w:rsidRPr="0057452A" w:rsidRDefault="005B7BC3" w:rsidP="009754A3">
      <w:pPr>
        <w:pStyle w:val="ZROZDZODDZPRZEDMzmprzedmrozdzoddzartykuempunktem"/>
        <w:rPr>
          <w:rStyle w:val="Ppogrubienie"/>
          <w:rFonts w:cs="Arial"/>
          <w:kern w:val="24"/>
        </w:rPr>
      </w:pPr>
      <w:r w:rsidRPr="0057452A">
        <w:rPr>
          <w:rStyle w:val="Ppogrubienie"/>
          <w:b w:val="0"/>
        </w:rPr>
        <w:t>Nabywanie akcji</w:t>
      </w:r>
      <w:r w:rsidR="00092F37" w:rsidRPr="0057452A">
        <w:rPr>
          <w:rStyle w:val="Ppogrubienie"/>
          <w:b w:val="0"/>
        </w:rPr>
        <w:t xml:space="preserve">, </w:t>
      </w:r>
      <w:r w:rsidRPr="0057452A">
        <w:rPr>
          <w:rStyle w:val="Ppogrubienie"/>
          <w:b w:val="0"/>
        </w:rPr>
        <w:t>praw z akcji</w:t>
      </w:r>
      <w:r w:rsidR="00D80495" w:rsidRPr="0057452A">
        <w:rPr>
          <w:rStyle w:val="Ppogrubienie"/>
          <w:b w:val="0"/>
        </w:rPr>
        <w:t xml:space="preserve">, </w:t>
      </w:r>
      <w:r w:rsidRPr="0057452A">
        <w:rPr>
          <w:rStyle w:val="Ppogrubienie"/>
          <w:b w:val="0"/>
        </w:rPr>
        <w:t>udziałów</w:t>
      </w:r>
      <w:r w:rsidR="00D80495" w:rsidRPr="0057452A">
        <w:rPr>
          <w:rStyle w:val="Ppogrubienie"/>
          <w:b w:val="0"/>
        </w:rPr>
        <w:t xml:space="preserve"> </w:t>
      </w:r>
      <w:bookmarkStart w:id="59" w:name="_Hlk226101768"/>
      <w:r w:rsidR="00D80495" w:rsidRPr="0057452A">
        <w:rPr>
          <w:rStyle w:val="Ppogrubienie"/>
          <w:b w:val="0"/>
        </w:rPr>
        <w:t xml:space="preserve">lub praw z </w:t>
      </w:r>
      <w:r w:rsidR="00D80495" w:rsidRPr="009E0836">
        <w:rPr>
          <w:rStyle w:val="Ppogrubienie"/>
          <w:b w:val="0"/>
        </w:rPr>
        <w:t>udziałów</w:t>
      </w:r>
      <w:r w:rsidR="00092F37" w:rsidRPr="0057452A">
        <w:rPr>
          <w:rStyle w:val="Ppogrubienie"/>
          <w:b w:val="0"/>
        </w:rPr>
        <w:t xml:space="preserve"> </w:t>
      </w:r>
      <w:bookmarkEnd w:id="59"/>
      <w:r w:rsidRPr="0057452A">
        <w:rPr>
          <w:rStyle w:val="Ppogrubienie"/>
          <w:b w:val="0"/>
        </w:rPr>
        <w:t>w podmiotach</w:t>
      </w:r>
      <w:r w:rsidR="001E318E" w:rsidRPr="0057452A">
        <w:rPr>
          <w:rStyle w:val="Ppogrubienie"/>
          <w:b w:val="0"/>
        </w:rPr>
        <w:t xml:space="preserve"> sektora </w:t>
      </w:r>
      <w:r w:rsidR="00A01DCD" w:rsidRPr="0057452A">
        <w:rPr>
          <w:rStyle w:val="Ppogrubienie"/>
          <w:b w:val="0"/>
        </w:rPr>
        <w:t>finansowego</w:t>
      </w:r>
      <w:r w:rsidR="00330E04" w:rsidRPr="0057452A">
        <w:rPr>
          <w:rStyle w:val="Ppogrubienie"/>
          <w:b w:val="0"/>
        </w:rPr>
        <w:t>, zbywanie akcji lub udziałów</w:t>
      </w:r>
      <w:r w:rsidR="00DD587F" w:rsidRPr="0057452A">
        <w:rPr>
          <w:rStyle w:val="Ppogrubienie"/>
          <w:b w:val="0"/>
        </w:rPr>
        <w:t xml:space="preserve"> oraz </w:t>
      </w:r>
      <w:r w:rsidR="00330E04" w:rsidRPr="0057452A">
        <w:rPr>
          <w:rStyle w:val="Ppogrubienie"/>
          <w:b w:val="0"/>
        </w:rPr>
        <w:t>przenoszenie aktywów lub zobowiązań</w:t>
      </w:r>
      <w:r w:rsidR="00DD587F" w:rsidRPr="0057452A">
        <w:rPr>
          <w:rStyle w:val="Ppogrubienie"/>
          <w:b w:val="0"/>
        </w:rPr>
        <w:t xml:space="preserve"> przez banki, finansowe spółki holdingowe lub finansowe spółki holdingowe o </w:t>
      </w:r>
      <w:r w:rsidR="00DD587F" w:rsidRPr="0057452A">
        <w:rPr>
          <w:rStyle w:val="Ppogrubienie"/>
          <w:b w:val="0"/>
        </w:rPr>
        <w:lastRenderedPageBreak/>
        <w:t>działalności mieszanej, których działalność została zatwierdzona zgodnie z art. 48q ust.</w:t>
      </w:r>
      <w:r w:rsidR="009E0836">
        <w:rPr>
          <w:rStyle w:val="Ppogrubienie"/>
        </w:rPr>
        <w:t> </w:t>
      </w:r>
      <w:r w:rsidR="00DD587F" w:rsidRPr="0057452A">
        <w:rPr>
          <w:rStyle w:val="Ppogrubienie"/>
          <w:b w:val="0"/>
        </w:rPr>
        <w:t>3</w:t>
      </w:r>
    </w:p>
    <w:p w14:paraId="2EACF077" w14:textId="683412F8" w:rsidR="005B7BC3" w:rsidRPr="00243A8A" w:rsidRDefault="009F48DD" w:rsidP="005B7BC3">
      <w:pPr>
        <w:pStyle w:val="ZARTzmartartykuempunktem"/>
      </w:pPr>
      <w:r w:rsidRPr="00243A8A">
        <w:t xml:space="preserve">Art. 112e. </w:t>
      </w:r>
      <w:r w:rsidR="005B7BC3" w:rsidRPr="00243A8A">
        <w:t>Bank krajowy, finansowa spółka holdingowa lub finansowa spółka holdingowa o działalności mieszanej, których działalność została zatwierdzona zgodnie z art. 48q ust. 3, którzy zamierzają, bezpośrednio lub pośrednio, nabyć albo objąć akcje</w:t>
      </w:r>
      <w:r w:rsidR="001E318E" w:rsidRPr="00243A8A">
        <w:t xml:space="preserve"> </w:t>
      </w:r>
      <w:r w:rsidR="005B7BC3" w:rsidRPr="00243A8A">
        <w:t xml:space="preserve">prawa z akcji </w:t>
      </w:r>
      <w:r w:rsidR="001E318E" w:rsidRPr="00243A8A">
        <w:t>udziały</w:t>
      </w:r>
      <w:r w:rsidR="00D80495" w:rsidRPr="00243A8A">
        <w:t xml:space="preserve"> lub prawa z udziałów</w:t>
      </w:r>
      <w:r w:rsidR="00A01DCD" w:rsidRPr="00243A8A">
        <w:t>, o wartości co najmniej 15</w:t>
      </w:r>
      <w:r w:rsidR="002E3139" w:rsidRPr="00243A8A">
        <w:t xml:space="preserve"> </w:t>
      </w:r>
      <w:r w:rsidR="00A01DCD" w:rsidRPr="00243A8A">
        <w:t xml:space="preserve">% uznanego kapitału potencjalnego nabywcy, </w:t>
      </w:r>
      <w:r w:rsidR="005B7BC3" w:rsidRPr="00243A8A">
        <w:t xml:space="preserve">są obowiązani każdorazowo zawiadomić Komisję Nadzoru Finansowego o zamiarze ich nabycia albo objęcia. </w:t>
      </w:r>
    </w:p>
    <w:p w14:paraId="3B91CA2A" w14:textId="7D40554D" w:rsidR="005B7BC3" w:rsidRPr="00243A8A" w:rsidRDefault="009F48DD" w:rsidP="005B7BC3">
      <w:pPr>
        <w:pStyle w:val="ZARTzmartartykuempunktem"/>
      </w:pPr>
      <w:r w:rsidRPr="00243A8A">
        <w:t xml:space="preserve">Art. 112f. </w:t>
      </w:r>
      <w:r w:rsidR="005B7BC3" w:rsidRPr="00243A8A">
        <w:t xml:space="preserve">1. Komisja Nadzoru Finansowego potwierdza </w:t>
      </w:r>
      <w:r w:rsidR="00C23FBD" w:rsidRPr="00243A8A">
        <w:t xml:space="preserve">na piśmie </w:t>
      </w:r>
      <w:r w:rsidR="005B7BC3" w:rsidRPr="00243A8A">
        <w:t xml:space="preserve">odbiór zawiadomienia, o którym mowa w art. </w:t>
      </w:r>
      <w:r w:rsidR="00363019" w:rsidRPr="00243A8A">
        <w:t>112e</w:t>
      </w:r>
      <w:r w:rsidR="005B7BC3" w:rsidRPr="00243A8A">
        <w:t>,</w:t>
      </w:r>
      <w:r w:rsidR="006C16EC" w:rsidRPr="00243A8A">
        <w:t xml:space="preserve"> </w:t>
      </w:r>
      <w:r w:rsidR="000E04B5" w:rsidRPr="00243A8A">
        <w:t xml:space="preserve">lub </w:t>
      </w:r>
      <w:r w:rsidR="006C16EC" w:rsidRPr="00243A8A">
        <w:t>informacji</w:t>
      </w:r>
      <w:r w:rsidR="0044076C" w:rsidRPr="00243A8A">
        <w:t xml:space="preserve"> lub dokumentów</w:t>
      </w:r>
      <w:r w:rsidR="006C16EC" w:rsidRPr="00243A8A">
        <w:t xml:space="preserve">, o których mowa w art. 112n ust. </w:t>
      </w:r>
      <w:r w:rsidR="003E1861" w:rsidRPr="00243A8A">
        <w:t>1</w:t>
      </w:r>
      <w:r w:rsidR="006C16EC" w:rsidRPr="00243A8A">
        <w:t>,</w:t>
      </w:r>
      <w:r w:rsidR="005B7BC3" w:rsidRPr="00243A8A">
        <w:t xml:space="preserve"> oraz informuje potencjalnego nabywcę o terminie, w którym upływa okres oceny, o której mowa w ust. 2, niezwłocznie, niepóźniej jednak niż w terminie 10 dni roboczych od dnia otrzymania zawiadomienia, o którym mowa w art. </w:t>
      </w:r>
      <w:r w:rsidR="00363019" w:rsidRPr="00243A8A">
        <w:t>112e</w:t>
      </w:r>
      <w:r w:rsidR="005B7BC3" w:rsidRPr="00243A8A">
        <w:t xml:space="preserve">. </w:t>
      </w:r>
    </w:p>
    <w:p w14:paraId="63058B4A" w14:textId="1C18ADD0" w:rsidR="005B7BC3" w:rsidRPr="00243A8A" w:rsidRDefault="005B7BC3" w:rsidP="009754A3">
      <w:pPr>
        <w:pStyle w:val="ZUSTzmustartykuempunktem"/>
      </w:pPr>
      <w:r w:rsidRPr="00243A8A">
        <w:t xml:space="preserve">2. Komisja Nadzoru Finansowego przeprowadza ocenę nabycia </w:t>
      </w:r>
      <w:r w:rsidR="00363019" w:rsidRPr="00243A8A">
        <w:t>albo</w:t>
      </w:r>
      <w:r w:rsidRPr="00243A8A">
        <w:t xml:space="preserve"> objęci</w:t>
      </w:r>
      <w:r w:rsidR="00A01DCD" w:rsidRPr="00243A8A">
        <w:t>a</w:t>
      </w:r>
      <w:r w:rsidRPr="00243A8A">
        <w:t xml:space="preserve"> akcji</w:t>
      </w:r>
      <w:r w:rsidR="005B2990" w:rsidRPr="00243A8A">
        <w:t>,</w:t>
      </w:r>
      <w:r w:rsidRPr="00243A8A">
        <w:t xml:space="preserve"> praw z akcji</w:t>
      </w:r>
      <w:r w:rsidR="005B2990" w:rsidRPr="00243A8A">
        <w:t>,</w:t>
      </w:r>
      <w:r w:rsidR="00363019" w:rsidRPr="00243A8A">
        <w:t xml:space="preserve"> udział</w:t>
      </w:r>
      <w:r w:rsidR="006952B1" w:rsidRPr="00243A8A">
        <w:t>ów</w:t>
      </w:r>
      <w:r w:rsidR="005B2990" w:rsidRPr="00243A8A">
        <w:t xml:space="preserve"> lub praw z udziałów</w:t>
      </w:r>
      <w:r w:rsidR="00363019" w:rsidRPr="00243A8A">
        <w:t xml:space="preserve"> </w:t>
      </w:r>
      <w:r w:rsidRPr="00243A8A">
        <w:t>w terminie 60 dni roboczych od dnia pisemnego potwierdzenia odbioru zawiadomienia i od dnia otrzymania wszystkich informacji, o których mowa w art.</w:t>
      </w:r>
      <w:r w:rsidR="00363019" w:rsidRPr="00243A8A">
        <w:t xml:space="preserve"> 112</w:t>
      </w:r>
      <w:r w:rsidR="00390F1E" w:rsidRPr="00243A8A">
        <w:t>l</w:t>
      </w:r>
      <w:r w:rsidR="006952B1" w:rsidRPr="00243A8A">
        <w:t xml:space="preserve"> ust. 1</w:t>
      </w:r>
      <w:r w:rsidRPr="00243A8A">
        <w:t>.</w:t>
      </w:r>
    </w:p>
    <w:p w14:paraId="66BD9482" w14:textId="2A8735B4" w:rsidR="005B7BC3" w:rsidRPr="00243A8A" w:rsidRDefault="009F48DD" w:rsidP="005B7BC3">
      <w:pPr>
        <w:pStyle w:val="ZARTzmartartykuempunktem"/>
      </w:pPr>
      <w:r w:rsidRPr="00243A8A">
        <w:t xml:space="preserve">Art. 112g. </w:t>
      </w:r>
      <w:r w:rsidR="005B7BC3" w:rsidRPr="00243A8A">
        <w:t xml:space="preserve">1. Wobec banku krajowego próg, o którym mowa w art. </w:t>
      </w:r>
      <w:r w:rsidR="006952B1" w:rsidRPr="00243A8A">
        <w:t>112e</w:t>
      </w:r>
      <w:r w:rsidR="005B7BC3" w:rsidRPr="00243A8A">
        <w:t xml:space="preserve">, stosuje się zarówno na zasadzie indywidualnej, jak i skonsolidowanej. </w:t>
      </w:r>
    </w:p>
    <w:p w14:paraId="11F73E62" w14:textId="19FE5DA4" w:rsidR="005B7BC3" w:rsidRPr="00243A8A" w:rsidRDefault="005B7BC3" w:rsidP="009754A3">
      <w:pPr>
        <w:pStyle w:val="ZUSTzmustartykuempunktem"/>
      </w:pPr>
      <w:r w:rsidRPr="00243A8A">
        <w:t xml:space="preserve">2. W przypadku możliwości przekroczenia progu, o którym mowa w art. </w:t>
      </w:r>
      <w:r w:rsidR="006952B1" w:rsidRPr="00243A8A">
        <w:t>112e</w:t>
      </w:r>
      <w:r w:rsidRPr="00243A8A">
        <w:t xml:space="preserve">, wyłącznie na zasadzie indywidualnej, bank krajowy powiadamia o zamiarze nabycia </w:t>
      </w:r>
      <w:r w:rsidR="006952B1" w:rsidRPr="00243A8A">
        <w:t>albo</w:t>
      </w:r>
      <w:r w:rsidRPr="00243A8A">
        <w:t xml:space="preserve"> objęcia akcji</w:t>
      </w:r>
      <w:r w:rsidR="005B2990" w:rsidRPr="00243A8A">
        <w:t>,</w:t>
      </w:r>
      <w:r w:rsidR="00B87487" w:rsidRPr="00243A8A">
        <w:t xml:space="preserve"> </w:t>
      </w:r>
      <w:r w:rsidRPr="00243A8A">
        <w:t>praw z akcji</w:t>
      </w:r>
      <w:r w:rsidR="005B2990" w:rsidRPr="00243A8A">
        <w:t>,</w:t>
      </w:r>
      <w:r w:rsidR="006952B1" w:rsidRPr="00243A8A">
        <w:t xml:space="preserve"> udziałów</w:t>
      </w:r>
      <w:r w:rsidR="005B2990" w:rsidRPr="00243A8A">
        <w:t xml:space="preserve"> lub praw z udziałów</w:t>
      </w:r>
      <w:r w:rsidRPr="00243A8A">
        <w:t xml:space="preserve"> Komisję Nadzoru Finansowego, która dokonuje </w:t>
      </w:r>
      <w:bookmarkStart w:id="60" w:name="_Hlk227144862"/>
      <w:r w:rsidRPr="00243A8A">
        <w:t>oceny nabycia</w:t>
      </w:r>
      <w:r w:rsidR="006952B1" w:rsidRPr="00243A8A">
        <w:t xml:space="preserve"> albo</w:t>
      </w:r>
      <w:r w:rsidRPr="00243A8A">
        <w:t xml:space="preserve"> objęcia akcji</w:t>
      </w:r>
      <w:r w:rsidR="00B87487" w:rsidRPr="00243A8A">
        <w:t>,</w:t>
      </w:r>
      <w:r w:rsidRPr="00243A8A">
        <w:t xml:space="preserve"> praw z akcji</w:t>
      </w:r>
      <w:r w:rsidR="00B87487" w:rsidRPr="00243A8A">
        <w:t>,</w:t>
      </w:r>
      <w:r w:rsidR="006952B1" w:rsidRPr="00243A8A">
        <w:t xml:space="preserve"> udziałów</w:t>
      </w:r>
      <w:r w:rsidR="00A01DCD" w:rsidRPr="00243A8A">
        <w:t xml:space="preserve"> </w:t>
      </w:r>
      <w:r w:rsidR="00B87487" w:rsidRPr="00243A8A">
        <w:t xml:space="preserve">lub praw z udziałów </w:t>
      </w:r>
      <w:bookmarkEnd w:id="60"/>
      <w:r w:rsidR="00A01DCD" w:rsidRPr="00243A8A">
        <w:t xml:space="preserve">w terminie 60 dni roboczych od dnia pisemnego potwierdzenia odbioru zawiadomienia i od dnia otrzymania wszystkich informacji, o których mowa w art. </w:t>
      </w:r>
      <w:r w:rsidR="006952B1" w:rsidRPr="00243A8A">
        <w:t>112</w:t>
      </w:r>
      <w:r w:rsidR="00390F1E" w:rsidRPr="00243A8A">
        <w:t>l</w:t>
      </w:r>
      <w:r w:rsidR="00A01DCD" w:rsidRPr="00243A8A">
        <w:t xml:space="preserve"> ust. 1</w:t>
      </w:r>
      <w:r w:rsidRPr="00243A8A">
        <w:t xml:space="preserve">. </w:t>
      </w:r>
    </w:p>
    <w:p w14:paraId="5520F271" w14:textId="155C5C51" w:rsidR="005B7BC3" w:rsidRPr="00243A8A" w:rsidRDefault="005B7BC3" w:rsidP="009754A3">
      <w:pPr>
        <w:pStyle w:val="ZUSTzmustartykuempunktem"/>
      </w:pPr>
      <w:r w:rsidRPr="00243A8A">
        <w:t xml:space="preserve">3. W przypadku możliwości przekroczenia progu, o którym mowa w art. </w:t>
      </w:r>
      <w:r w:rsidR="006952B1" w:rsidRPr="00243A8A">
        <w:t>112e</w:t>
      </w:r>
      <w:r w:rsidRPr="00243A8A">
        <w:t xml:space="preserve">, na zasadzie indywidualnej i skonsolidowanej, bank krajowy powiadamia o zamiarze nabycia </w:t>
      </w:r>
      <w:r w:rsidR="006952B1" w:rsidRPr="00243A8A">
        <w:t>albo</w:t>
      </w:r>
      <w:r w:rsidRPr="00243A8A">
        <w:t xml:space="preserve"> objęcia akcji</w:t>
      </w:r>
      <w:r w:rsidR="00B87487" w:rsidRPr="00243A8A">
        <w:t>,</w:t>
      </w:r>
      <w:r w:rsidRPr="00243A8A">
        <w:t xml:space="preserve"> praw z akcji</w:t>
      </w:r>
      <w:r w:rsidR="00B87487" w:rsidRPr="00243A8A">
        <w:t>,</w:t>
      </w:r>
      <w:r w:rsidR="006952B1" w:rsidRPr="00243A8A">
        <w:t xml:space="preserve"> udziałów</w:t>
      </w:r>
      <w:r w:rsidRPr="00243A8A">
        <w:t xml:space="preserve"> </w:t>
      </w:r>
      <w:r w:rsidR="00B87487" w:rsidRPr="00243A8A">
        <w:t xml:space="preserve">lub praw z udziałów </w:t>
      </w:r>
      <w:r w:rsidRPr="00243A8A">
        <w:t>Komisję Nadzoru Finansowego oraz właściwą władzę nadzorczą sprawującą nadzór skonsolidowany.</w:t>
      </w:r>
    </w:p>
    <w:p w14:paraId="6C01C5C5" w14:textId="3FF93659" w:rsidR="005B7BC3" w:rsidRPr="00243A8A" w:rsidRDefault="009F48DD" w:rsidP="005B7BC3">
      <w:pPr>
        <w:pStyle w:val="ZARTzmartartykuempunktem"/>
      </w:pPr>
      <w:r w:rsidRPr="00243A8A">
        <w:t xml:space="preserve">Art. 112h. </w:t>
      </w:r>
      <w:r w:rsidR="005B7BC3" w:rsidRPr="00243A8A">
        <w:t xml:space="preserve">1. Wobec finansowej spółki holdingowej lub finansowej spółki holdingowej o działalności mieszanej, których działalność została zatwierdzona zgodnie </w:t>
      </w:r>
      <w:r w:rsidR="005B7BC3" w:rsidRPr="00243A8A">
        <w:lastRenderedPageBreak/>
        <w:t xml:space="preserve">z art. 48q ust. 3, próg, o którym mowa w art. </w:t>
      </w:r>
      <w:r w:rsidR="006952B1" w:rsidRPr="00243A8A">
        <w:t>112e</w:t>
      </w:r>
      <w:r w:rsidR="005B7BC3" w:rsidRPr="00243A8A">
        <w:t xml:space="preserve">, stosuje się na poziomie skonsolidowanym. </w:t>
      </w:r>
    </w:p>
    <w:p w14:paraId="1B0D05EA" w14:textId="3CBCC5D7" w:rsidR="005B7BC3" w:rsidRPr="00243A8A" w:rsidRDefault="005B7BC3" w:rsidP="009754A3">
      <w:pPr>
        <w:pStyle w:val="ZUSTzmustartykuempunktem"/>
      </w:pPr>
      <w:r w:rsidRPr="00243A8A">
        <w:t xml:space="preserve">2. Podmioty, o których mowa w ust. 1, powiadamiają, w przypadku możliwości przekroczenia progu, o którym mowa w art. </w:t>
      </w:r>
      <w:r w:rsidR="006952B1" w:rsidRPr="00243A8A">
        <w:t>112e</w:t>
      </w:r>
      <w:r w:rsidRPr="00243A8A">
        <w:t xml:space="preserve">, o zamiarze nabycia </w:t>
      </w:r>
      <w:r w:rsidR="006952B1" w:rsidRPr="00243A8A">
        <w:t>albo</w:t>
      </w:r>
      <w:r w:rsidRPr="00243A8A">
        <w:t xml:space="preserve"> objęcia akcji</w:t>
      </w:r>
      <w:r w:rsidR="00647F06" w:rsidRPr="00243A8A">
        <w:t>,</w:t>
      </w:r>
      <w:r w:rsidRPr="00243A8A">
        <w:t xml:space="preserve"> praw z akcji</w:t>
      </w:r>
      <w:r w:rsidR="00647F06" w:rsidRPr="00243A8A">
        <w:t>,</w:t>
      </w:r>
      <w:r w:rsidRPr="00243A8A">
        <w:t xml:space="preserve"> </w:t>
      </w:r>
      <w:r w:rsidR="006952B1" w:rsidRPr="00243A8A">
        <w:t xml:space="preserve">udziałów </w:t>
      </w:r>
      <w:r w:rsidR="00647F06" w:rsidRPr="00243A8A">
        <w:t xml:space="preserve">lub praw z udziałów </w:t>
      </w:r>
      <w:r w:rsidRPr="00243A8A">
        <w:t>Komisję Nadzoru Finansowego oraz właściwą władzę nadzorczą sprawującą nadzór skonsolidowany.</w:t>
      </w:r>
    </w:p>
    <w:p w14:paraId="5DA8927C" w14:textId="281561A9" w:rsidR="005B7BC3" w:rsidRPr="00243A8A" w:rsidRDefault="009F48DD" w:rsidP="005B7BC3">
      <w:pPr>
        <w:pStyle w:val="ZARTzmartartykuempunktem"/>
      </w:pPr>
      <w:r w:rsidRPr="00243A8A">
        <w:t xml:space="preserve">Art. 112i. </w:t>
      </w:r>
      <w:r w:rsidR="005B7BC3" w:rsidRPr="00243A8A">
        <w:t xml:space="preserve">1. Jeżeli nabycie </w:t>
      </w:r>
      <w:r w:rsidR="006952B1" w:rsidRPr="00243A8A">
        <w:t>albo</w:t>
      </w:r>
      <w:r w:rsidR="005B7BC3" w:rsidRPr="00243A8A">
        <w:t xml:space="preserve"> objęcie akcji</w:t>
      </w:r>
      <w:r w:rsidR="00647F06" w:rsidRPr="00243A8A">
        <w:t>,</w:t>
      </w:r>
      <w:r w:rsidR="005B7BC3" w:rsidRPr="00243A8A">
        <w:t xml:space="preserve"> praw z akcji</w:t>
      </w:r>
      <w:r w:rsidR="00647F06" w:rsidRPr="00243A8A">
        <w:t>,</w:t>
      </w:r>
      <w:r w:rsidR="006952B1" w:rsidRPr="00243A8A">
        <w:t xml:space="preserve"> udziałów</w:t>
      </w:r>
      <w:r w:rsidR="005B7BC3" w:rsidRPr="00243A8A">
        <w:t xml:space="preserve"> </w:t>
      </w:r>
      <w:r w:rsidR="00647F06" w:rsidRPr="00243A8A">
        <w:t xml:space="preserve">lub praw z udziałów </w:t>
      </w:r>
      <w:r w:rsidR="005B7BC3" w:rsidRPr="00243A8A">
        <w:t xml:space="preserve">przez podmioty, o których mowa w art. </w:t>
      </w:r>
      <w:r w:rsidR="006952B1" w:rsidRPr="00243A8A">
        <w:t>112e</w:t>
      </w:r>
      <w:r w:rsidR="005B7BC3" w:rsidRPr="00243A8A">
        <w:t xml:space="preserve">, dotyczy nabycia </w:t>
      </w:r>
      <w:r w:rsidR="006952B1" w:rsidRPr="00243A8A">
        <w:t>albo</w:t>
      </w:r>
      <w:r w:rsidR="005B7BC3" w:rsidRPr="00243A8A">
        <w:t xml:space="preserve"> objęcia akcji</w:t>
      </w:r>
      <w:r w:rsidR="00647F06" w:rsidRPr="00243A8A">
        <w:t xml:space="preserve">, </w:t>
      </w:r>
      <w:r w:rsidR="005B7BC3" w:rsidRPr="00243A8A">
        <w:t>praw z akcji</w:t>
      </w:r>
      <w:r w:rsidR="00647F06" w:rsidRPr="00243A8A">
        <w:t xml:space="preserve">, </w:t>
      </w:r>
      <w:r w:rsidR="006952B1" w:rsidRPr="00243A8A">
        <w:t>udziałów</w:t>
      </w:r>
      <w:r w:rsidR="00647F06" w:rsidRPr="00243A8A">
        <w:t xml:space="preserve"> lub praw z udziałów</w:t>
      </w:r>
      <w:r w:rsidR="005B7BC3" w:rsidRPr="00243A8A">
        <w:t>, o którym mowa w art. 25 ust. 1, podlega ono wymogowi zawiadomienia zgodnie z art. 25 ust. 1 oraz badaniu, o którym mowa w art. 25h ust. 2</w:t>
      </w:r>
      <w:r w:rsidR="000E3609" w:rsidRPr="00243A8A">
        <w:t xml:space="preserve"> i art. 112p ust. 2</w:t>
      </w:r>
      <w:r w:rsidR="005B7BC3" w:rsidRPr="00243A8A">
        <w:t xml:space="preserve">. </w:t>
      </w:r>
    </w:p>
    <w:p w14:paraId="27088CE5" w14:textId="7A9071A0" w:rsidR="005B7BC3" w:rsidRPr="00243A8A" w:rsidRDefault="005B7BC3" w:rsidP="009754A3">
      <w:pPr>
        <w:pStyle w:val="ZUSTzmustartykuempunktem"/>
      </w:pPr>
      <w:r w:rsidRPr="00243A8A">
        <w:t xml:space="preserve">2. Komisja Nadzoru Finansowego przeprowadza badanie, o którym mowa w art. 25h ust. 2 i art. </w:t>
      </w:r>
      <w:r w:rsidR="006952B1" w:rsidRPr="00243A8A">
        <w:t>112p</w:t>
      </w:r>
      <w:r w:rsidRPr="00243A8A">
        <w:t xml:space="preserve"> ust. 2, w terminie przewidzianym dla późniejszej z ocen, w ramach której przeprowadza się dane badanie.</w:t>
      </w:r>
    </w:p>
    <w:p w14:paraId="0E11EB9C" w14:textId="09478A21" w:rsidR="005B7BC3" w:rsidRPr="00243A8A" w:rsidRDefault="009F48DD" w:rsidP="005B7BC3">
      <w:pPr>
        <w:pStyle w:val="ZARTzmartartykuempunktem"/>
      </w:pPr>
      <w:r w:rsidRPr="00243A8A">
        <w:t xml:space="preserve">Art. 112j. </w:t>
      </w:r>
      <w:bookmarkStart w:id="61" w:name="_Hlk227144715"/>
      <w:r w:rsidR="005B7BC3" w:rsidRPr="00243A8A">
        <w:t xml:space="preserve">W przypadku gdy planowane nabycie </w:t>
      </w:r>
      <w:r w:rsidR="006773D6" w:rsidRPr="00243A8A">
        <w:t>albo</w:t>
      </w:r>
      <w:r w:rsidR="005B7BC3" w:rsidRPr="00243A8A">
        <w:t xml:space="preserve"> objęcie akcji</w:t>
      </w:r>
      <w:r w:rsidR="00D83B4F" w:rsidRPr="00243A8A">
        <w:t>,</w:t>
      </w:r>
      <w:r w:rsidR="005B7BC3" w:rsidRPr="00243A8A">
        <w:t xml:space="preserve"> praw z akcji</w:t>
      </w:r>
      <w:r w:rsidR="00D83B4F" w:rsidRPr="00243A8A">
        <w:t>,</w:t>
      </w:r>
      <w:r w:rsidR="005B7BC3" w:rsidRPr="00243A8A">
        <w:t xml:space="preserve"> </w:t>
      </w:r>
      <w:r w:rsidR="006773D6" w:rsidRPr="00243A8A">
        <w:t xml:space="preserve">udziałów </w:t>
      </w:r>
      <w:r w:rsidR="00D83B4F" w:rsidRPr="00243A8A">
        <w:t xml:space="preserve">lub praw z udziałów </w:t>
      </w:r>
      <w:r w:rsidR="005B7BC3" w:rsidRPr="00243A8A">
        <w:t xml:space="preserve">odbywa się między podmiotami spełniającymi wymogi określone w art. 113 ust. 6 lub 7 rozporządzenia nr 575/2013, Komisja Nadzoru Finansowego może nie przeprowadzać oceny, o której mowa w art. </w:t>
      </w:r>
      <w:r w:rsidR="006952B1" w:rsidRPr="00243A8A">
        <w:t>112g</w:t>
      </w:r>
      <w:r w:rsidR="005B7BC3" w:rsidRPr="00243A8A">
        <w:t xml:space="preserve"> ust. 2.</w:t>
      </w:r>
      <w:bookmarkEnd w:id="61"/>
    </w:p>
    <w:p w14:paraId="60887EE9" w14:textId="57505F71" w:rsidR="005B7BC3" w:rsidRPr="00243A8A" w:rsidRDefault="009F48DD" w:rsidP="005B7BC3">
      <w:pPr>
        <w:pStyle w:val="ZARTzmartartykuempunktem"/>
      </w:pPr>
      <w:r w:rsidRPr="00243A8A">
        <w:t xml:space="preserve">Art. 112k. </w:t>
      </w:r>
      <w:r w:rsidR="005B7BC3" w:rsidRPr="00243A8A">
        <w:t xml:space="preserve">1. Podmiot składający zawiadomienie, o którym mowa w art. </w:t>
      </w:r>
      <w:r w:rsidR="006952B1" w:rsidRPr="00243A8A">
        <w:t>112e</w:t>
      </w:r>
      <w:r w:rsidR="005B7BC3" w:rsidRPr="00243A8A">
        <w:t xml:space="preserve">, wskazuje w zawiadomieniu sposób realizacji nabycia </w:t>
      </w:r>
      <w:r w:rsidR="006773D6" w:rsidRPr="00243A8A">
        <w:t>albo</w:t>
      </w:r>
      <w:r w:rsidR="005B7BC3" w:rsidRPr="00243A8A">
        <w:t xml:space="preserve"> objęcia akcji</w:t>
      </w:r>
      <w:r w:rsidR="00F86FCE" w:rsidRPr="00243A8A">
        <w:t xml:space="preserve">, </w:t>
      </w:r>
      <w:r w:rsidR="005B7BC3" w:rsidRPr="00243A8A">
        <w:t>praw z akcji</w:t>
      </w:r>
      <w:r w:rsidR="00F86FCE" w:rsidRPr="00243A8A">
        <w:t>,</w:t>
      </w:r>
      <w:r w:rsidR="006773D6" w:rsidRPr="00243A8A">
        <w:t xml:space="preserve"> udziałów</w:t>
      </w:r>
      <w:r w:rsidR="00F86FCE" w:rsidRPr="00243A8A">
        <w:t xml:space="preserve"> lub praw z udziałów </w:t>
      </w:r>
      <w:r w:rsidR="005B7BC3" w:rsidRPr="00243A8A">
        <w:t xml:space="preserve">oraz przedkłada dowody wskazujące na istnienie zamiaru objętego zawiadomieniem, w szczególności stosowną umowę lub porozumienie, a w przypadku gdy nabycie </w:t>
      </w:r>
      <w:r w:rsidR="006773D6" w:rsidRPr="00243A8A">
        <w:t>albo</w:t>
      </w:r>
      <w:r w:rsidR="005B7BC3" w:rsidRPr="00243A8A">
        <w:t xml:space="preserve"> objęcie akcji</w:t>
      </w:r>
      <w:r w:rsidR="00F86FCE" w:rsidRPr="00243A8A">
        <w:t>,</w:t>
      </w:r>
      <w:r w:rsidR="005B7BC3" w:rsidRPr="00243A8A">
        <w:t xml:space="preserve"> praw z akcji</w:t>
      </w:r>
      <w:r w:rsidR="00F86FCE" w:rsidRPr="00243A8A">
        <w:t xml:space="preserve">, </w:t>
      </w:r>
      <w:r w:rsidR="006773D6" w:rsidRPr="00243A8A">
        <w:t xml:space="preserve">udziałów </w:t>
      </w:r>
      <w:r w:rsidR="00F86FCE" w:rsidRPr="00243A8A">
        <w:t xml:space="preserve">lub praw z udziałów </w:t>
      </w:r>
      <w:r w:rsidR="005B7BC3" w:rsidRPr="00243A8A">
        <w:t xml:space="preserve">ma zostać zrealizowane na rynku regulowanym – stosowne oświadczenie w tym zakresie. </w:t>
      </w:r>
    </w:p>
    <w:p w14:paraId="6F79962B" w14:textId="0F119783" w:rsidR="005B7BC3" w:rsidRPr="00243A8A" w:rsidRDefault="005B7BC3" w:rsidP="009754A3">
      <w:pPr>
        <w:pStyle w:val="ZUSTzmustartykuempunktem"/>
      </w:pPr>
      <w:r w:rsidRPr="00243A8A">
        <w:t xml:space="preserve">2. W przypadku gdy podmiot, którego dotyczy planowane nabycie </w:t>
      </w:r>
      <w:r w:rsidR="006773D6" w:rsidRPr="00243A8A">
        <w:t>albo</w:t>
      </w:r>
      <w:r w:rsidRPr="00243A8A">
        <w:t xml:space="preserve"> objęcie akcji</w:t>
      </w:r>
      <w:r w:rsidR="00F86FCE" w:rsidRPr="00243A8A">
        <w:t xml:space="preserve">, </w:t>
      </w:r>
      <w:r w:rsidRPr="00243A8A">
        <w:t>praw z akcji</w:t>
      </w:r>
      <w:r w:rsidR="00F86FCE" w:rsidRPr="00243A8A">
        <w:t>,</w:t>
      </w:r>
      <w:r w:rsidR="006773D6" w:rsidRPr="00243A8A">
        <w:t xml:space="preserve"> udziałów</w:t>
      </w:r>
      <w:r w:rsidR="00F86FCE" w:rsidRPr="00243A8A">
        <w:t xml:space="preserve"> lub praw z udziałów</w:t>
      </w:r>
      <w:r w:rsidRPr="00243A8A">
        <w:t xml:space="preserve">, jest: </w:t>
      </w:r>
    </w:p>
    <w:p w14:paraId="2682F48C" w14:textId="77777777" w:rsidR="005B7BC3" w:rsidRPr="00243A8A" w:rsidRDefault="005B7BC3" w:rsidP="0057276E">
      <w:pPr>
        <w:pStyle w:val="ZPKTzmpktartykuempunktem"/>
      </w:pPr>
      <w:r w:rsidRPr="00243A8A">
        <w:t>1)</w:t>
      </w:r>
      <w:r w:rsidRPr="00243A8A">
        <w:tab/>
        <w:t xml:space="preserve">zakładem ubezpieczeń, zakładem reasekuracji, instytucją kredytową, firmą inwestycyjną, spółką zarządzającą lub zarządzającym z Unii Europejskiej, którzy uzyskali zezwolenie na wykonywanie działalności na terytorium państwa członkowskiego, lub </w:t>
      </w:r>
    </w:p>
    <w:p w14:paraId="08EC5B55" w14:textId="77777777" w:rsidR="005B7BC3" w:rsidRPr="00243A8A" w:rsidRDefault="005B7BC3" w:rsidP="0057276E">
      <w:pPr>
        <w:pStyle w:val="ZPKTzmpktartykuempunktem"/>
      </w:pPr>
      <w:r w:rsidRPr="00243A8A">
        <w:t>2)</w:t>
      </w:r>
      <w:r w:rsidRPr="00243A8A">
        <w:tab/>
        <w:t xml:space="preserve">podmiotem dominującym lub podmiotem pozostającym w podobnym stosunku do zakładu ubezpieczeń, zakładu reasekuracji, instytucji kredytowej, firmy inwestycyjnej, spółki zarządzającej lub zarządzającego z Unii Europejskiej, którzy </w:t>
      </w:r>
      <w:r w:rsidRPr="00243A8A">
        <w:lastRenderedPageBreak/>
        <w:t xml:space="preserve">uzyskali zezwolenie na wykonywanie działalności na terytorium państwa członkowskiego </w:t>
      </w:r>
    </w:p>
    <w:p w14:paraId="6E786F64" w14:textId="4015270D" w:rsidR="005B7BC3" w:rsidRPr="00243A8A" w:rsidRDefault="005B7BC3" w:rsidP="0057276E">
      <w:pPr>
        <w:pStyle w:val="ZCZWSPPKTzmczciwsppktartykuempunktem"/>
      </w:pPr>
      <w:r w:rsidRPr="00243A8A">
        <w:t xml:space="preserve">– zawiadomienie zawiera odpowiednią informację w tym zakresie, wskazującą w szczególności nazwę i siedzibę podmiotu, którego dotyczy planowane nabycie </w:t>
      </w:r>
      <w:r w:rsidR="006773D6" w:rsidRPr="00243A8A">
        <w:t>albo</w:t>
      </w:r>
      <w:r w:rsidRPr="00243A8A">
        <w:t xml:space="preserve"> objęcie akcji</w:t>
      </w:r>
      <w:r w:rsidR="00F86FCE" w:rsidRPr="00243A8A">
        <w:t xml:space="preserve">, </w:t>
      </w:r>
      <w:r w:rsidRPr="00243A8A">
        <w:t>praw z akcji</w:t>
      </w:r>
      <w:r w:rsidR="00F86FCE" w:rsidRPr="00243A8A">
        <w:t xml:space="preserve">, </w:t>
      </w:r>
      <w:r w:rsidR="006773D6" w:rsidRPr="00243A8A">
        <w:t>udziałów</w:t>
      </w:r>
      <w:r w:rsidR="00F86FCE" w:rsidRPr="00243A8A">
        <w:t xml:space="preserve"> lub praw z udziałów</w:t>
      </w:r>
      <w:r w:rsidRPr="00243A8A">
        <w:t>.</w:t>
      </w:r>
    </w:p>
    <w:p w14:paraId="1D565347" w14:textId="77DB4B3F" w:rsidR="005B7BC3" w:rsidRPr="00243A8A" w:rsidRDefault="009F48DD" w:rsidP="005B7BC3">
      <w:pPr>
        <w:pStyle w:val="ZARTzmartartykuempunktem"/>
      </w:pPr>
      <w:r w:rsidRPr="00243A8A">
        <w:t xml:space="preserve">Art. 112l. </w:t>
      </w:r>
      <w:r w:rsidR="005B7BC3" w:rsidRPr="00243A8A">
        <w:t xml:space="preserve">1. Podmiot składający zawiadomienie, o którym mowa w art. </w:t>
      </w:r>
      <w:r w:rsidR="006773D6" w:rsidRPr="00243A8A">
        <w:t>112e</w:t>
      </w:r>
      <w:r w:rsidR="005B7BC3" w:rsidRPr="00243A8A">
        <w:t xml:space="preserve">, przedstawia wraz z zawiadomieniem informacje dotyczące: </w:t>
      </w:r>
    </w:p>
    <w:p w14:paraId="13C59FB1" w14:textId="10955EA0" w:rsidR="005B7BC3" w:rsidRPr="00243A8A" w:rsidRDefault="005B7BC3" w:rsidP="0057276E">
      <w:pPr>
        <w:pStyle w:val="ZPKTzmpktartykuempunktem"/>
      </w:pPr>
      <w:r w:rsidRPr="00243A8A">
        <w:t>1)</w:t>
      </w:r>
      <w:r w:rsidRPr="00243A8A">
        <w:tab/>
        <w:t xml:space="preserve">identyfikacji podmiotu składającego zawiadomienie; </w:t>
      </w:r>
    </w:p>
    <w:p w14:paraId="1F8BF510" w14:textId="6D25C826" w:rsidR="005B7BC3" w:rsidRPr="00243A8A" w:rsidRDefault="005B7BC3" w:rsidP="0057276E">
      <w:pPr>
        <w:pStyle w:val="ZPKTzmpktartykuempunktem"/>
      </w:pPr>
      <w:r w:rsidRPr="00243A8A">
        <w:t>2)</w:t>
      </w:r>
      <w:r w:rsidRPr="00243A8A">
        <w:tab/>
        <w:t xml:space="preserve">identyfikacji podmiotu, którego dotyczy planowane nabycie </w:t>
      </w:r>
      <w:r w:rsidR="006773D6" w:rsidRPr="00243A8A">
        <w:t>albo</w:t>
      </w:r>
      <w:r w:rsidRPr="00243A8A">
        <w:t xml:space="preserve"> objęcie akcji</w:t>
      </w:r>
      <w:r w:rsidR="00F86FCE" w:rsidRPr="00243A8A">
        <w:t>,</w:t>
      </w:r>
      <w:r w:rsidRPr="00243A8A">
        <w:t xml:space="preserve"> praw z akcji</w:t>
      </w:r>
      <w:r w:rsidR="00F86FCE" w:rsidRPr="00243A8A">
        <w:t xml:space="preserve">, </w:t>
      </w:r>
      <w:r w:rsidR="006773D6" w:rsidRPr="00243A8A">
        <w:t>udziałów</w:t>
      </w:r>
      <w:r w:rsidR="00F86FCE" w:rsidRPr="00243A8A">
        <w:t xml:space="preserve"> lub praw z udziałów</w:t>
      </w:r>
      <w:r w:rsidR="00F6698F">
        <w:t>,</w:t>
      </w:r>
      <w:r w:rsidR="00F86FCE" w:rsidRPr="00243A8A">
        <w:t xml:space="preserve"> </w:t>
      </w:r>
      <w:r w:rsidR="00F6698F" w:rsidRPr="00F6698F">
        <w:t>w tym osób zarządzających działalnością tego podmiotu</w:t>
      </w:r>
      <w:r w:rsidRPr="00243A8A">
        <w:t xml:space="preserve">; </w:t>
      </w:r>
    </w:p>
    <w:p w14:paraId="57451D49" w14:textId="4F3CC646" w:rsidR="005B7BC3" w:rsidRPr="00243A8A" w:rsidRDefault="005B7BC3" w:rsidP="0057276E">
      <w:pPr>
        <w:pStyle w:val="ZPKTzmpktartykuempunktem"/>
      </w:pPr>
      <w:r w:rsidRPr="00243A8A">
        <w:t>3)</w:t>
      </w:r>
      <w:r w:rsidRPr="00243A8A">
        <w:tab/>
        <w:t xml:space="preserve">działalności zawodowej, gospodarczej lub statutowej podmiotu, o którym mowa w pkt 2, w szczególności przedmiotu tej działalności, zakresu i miejsca jej prowadzenia oraz dotychczasowego jej przebiegu; </w:t>
      </w:r>
    </w:p>
    <w:p w14:paraId="11815563" w14:textId="698F58AC" w:rsidR="005B7BC3" w:rsidRPr="00243A8A" w:rsidRDefault="005B7BC3" w:rsidP="0057276E">
      <w:pPr>
        <w:pStyle w:val="ZPKTzmpktartykuempunktem"/>
      </w:pPr>
      <w:r w:rsidRPr="00243A8A">
        <w:t>4)</w:t>
      </w:r>
      <w:r w:rsidRPr="00243A8A">
        <w:tab/>
        <w:t xml:space="preserve">grupy, do której należy podmiot, o którym mowa w pkt 2, w szczególności jej struktury, należących do niej podmiotów, prawnych i faktycznych powiązań kapitałowych, finansowych i osobowych z innymi podmiotami; </w:t>
      </w:r>
    </w:p>
    <w:p w14:paraId="29B55E9B" w14:textId="77777777" w:rsidR="005B7BC3" w:rsidRPr="00243A8A" w:rsidRDefault="005B7BC3" w:rsidP="0057276E">
      <w:pPr>
        <w:pStyle w:val="ZPKTzmpktartykuempunktem"/>
      </w:pPr>
      <w:r w:rsidRPr="00243A8A">
        <w:t>5)</w:t>
      </w:r>
      <w:r w:rsidRPr="00243A8A">
        <w:tab/>
        <w:t xml:space="preserve">sytuacji ekonomiczno-finansowej podmiotu, o którym mowa w pkt 2; </w:t>
      </w:r>
    </w:p>
    <w:p w14:paraId="2DFB1728" w14:textId="162E02BC" w:rsidR="005B7BC3" w:rsidRPr="00243A8A" w:rsidRDefault="005B7BC3" w:rsidP="0057276E">
      <w:pPr>
        <w:pStyle w:val="ZPKTzmpktartykuempunktem"/>
      </w:pPr>
      <w:r w:rsidRPr="00243A8A">
        <w:t>6)</w:t>
      </w:r>
      <w:r w:rsidRPr="00243A8A">
        <w:tab/>
        <w:t>działań zmierzających do nabycia albo objęcia akcji</w:t>
      </w:r>
      <w:r w:rsidR="00F86FCE" w:rsidRPr="00243A8A">
        <w:t xml:space="preserve">, </w:t>
      </w:r>
      <w:r w:rsidRPr="00243A8A">
        <w:t>praw z akcji</w:t>
      </w:r>
      <w:r w:rsidR="00F86FCE" w:rsidRPr="00243A8A">
        <w:t xml:space="preserve">, </w:t>
      </w:r>
      <w:r w:rsidR="0006062E" w:rsidRPr="00243A8A">
        <w:t>udziałów</w:t>
      </w:r>
      <w:r w:rsidRPr="00243A8A">
        <w:t xml:space="preserve"> </w:t>
      </w:r>
      <w:r w:rsidR="00F86FCE" w:rsidRPr="00243A8A">
        <w:t xml:space="preserve">lub praw z udziałów </w:t>
      </w:r>
      <w:r w:rsidRPr="00243A8A">
        <w:t xml:space="preserve">w liczbie zapewniającej osiągnięcie lub przekroczenie progu określonego w art. </w:t>
      </w:r>
      <w:r w:rsidR="006773D6" w:rsidRPr="00243A8A">
        <w:t>112e</w:t>
      </w:r>
      <w:r w:rsidRPr="00243A8A">
        <w:t xml:space="preserve">; </w:t>
      </w:r>
    </w:p>
    <w:p w14:paraId="14B431E0" w14:textId="558A82C1" w:rsidR="005B7BC3" w:rsidRPr="00243A8A" w:rsidRDefault="005B7BC3" w:rsidP="0057276E">
      <w:pPr>
        <w:pStyle w:val="ZPKTzmpktartykuempunktem"/>
      </w:pPr>
      <w:r w:rsidRPr="00243A8A">
        <w:t>7)</w:t>
      </w:r>
      <w:r w:rsidRPr="00243A8A">
        <w:tab/>
        <w:t>planów podmiotu składającego zawiadomienie w odniesieniu do przyszłej działalności podmiotu, o którym mowa w pkt 2, w szczególności w zakresie planów marketingowych, operacyjnych, finansowych oraz dotyczących organizacji i zarządzania.</w:t>
      </w:r>
    </w:p>
    <w:p w14:paraId="5FEA17C5" w14:textId="6B048399" w:rsidR="005B7BC3" w:rsidRPr="00243A8A" w:rsidRDefault="005B7BC3" w:rsidP="009754A3">
      <w:pPr>
        <w:pStyle w:val="ZUSTzmustartykuempunktem"/>
      </w:pPr>
      <w:r w:rsidRPr="00243A8A">
        <w:t>2. Minister właściwy do spraw instytucji finansowych określi, w drodze rozporządzenia, dokumenty, które należy załączyć do zawiadomienia w celu przedstawienia informacji określonych w ust. 1, mając na względzie zapewnienie proporcjonalności wymaganych informacji w zależności od charakteru planowanego nabycia lub objęcia akcji</w:t>
      </w:r>
      <w:r w:rsidR="00F86FCE" w:rsidRPr="00243A8A">
        <w:t>,</w:t>
      </w:r>
      <w:r w:rsidRPr="00243A8A">
        <w:t xml:space="preserve"> praw z akcji</w:t>
      </w:r>
      <w:r w:rsidR="00F86FCE" w:rsidRPr="00243A8A">
        <w:t>,</w:t>
      </w:r>
      <w:r w:rsidR="004A4F8E" w:rsidRPr="00243A8A">
        <w:t xml:space="preserve"> udziałów</w:t>
      </w:r>
      <w:r w:rsidR="00F86FCE" w:rsidRPr="00243A8A">
        <w:t xml:space="preserve"> lub praw z udziałów</w:t>
      </w:r>
      <w:r w:rsidRPr="00243A8A">
        <w:t>.</w:t>
      </w:r>
    </w:p>
    <w:p w14:paraId="329EBFA7" w14:textId="61F603CE" w:rsidR="005B7BC3" w:rsidRPr="00243A8A" w:rsidRDefault="009F48DD" w:rsidP="005B7BC3">
      <w:pPr>
        <w:pStyle w:val="ZARTzmartartykuempunktem"/>
      </w:pPr>
      <w:r w:rsidRPr="00243A8A">
        <w:t xml:space="preserve">Art. 112m. </w:t>
      </w:r>
      <w:r w:rsidR="005B7BC3" w:rsidRPr="00243A8A">
        <w:t>1. W przypadku gdy podmiot, którego akcje</w:t>
      </w:r>
      <w:r w:rsidR="00F86FCE" w:rsidRPr="00243A8A">
        <w:t>,</w:t>
      </w:r>
      <w:r w:rsidR="005B7BC3" w:rsidRPr="00243A8A">
        <w:t xml:space="preserve"> prawa z akcji</w:t>
      </w:r>
      <w:r w:rsidR="00F86FCE" w:rsidRPr="00243A8A">
        <w:t>,</w:t>
      </w:r>
      <w:r w:rsidR="006773D6" w:rsidRPr="00243A8A">
        <w:t xml:space="preserve"> udziały</w:t>
      </w:r>
      <w:r w:rsidR="00F86FCE" w:rsidRPr="00243A8A">
        <w:t xml:space="preserve"> lub prawa z udziałów</w:t>
      </w:r>
      <w:r w:rsidR="005B7BC3" w:rsidRPr="00243A8A">
        <w:t xml:space="preserve"> są nabywane </w:t>
      </w:r>
      <w:r w:rsidR="006773D6" w:rsidRPr="00243A8A">
        <w:t>albo</w:t>
      </w:r>
      <w:r w:rsidR="005B7BC3" w:rsidRPr="00243A8A">
        <w:t xml:space="preserve"> obejmowane, jest podmiotem, o którym mowa w art.</w:t>
      </w:r>
      <w:r w:rsidR="006773D6" w:rsidRPr="00243A8A">
        <w:t xml:space="preserve"> 112k</w:t>
      </w:r>
      <w:r w:rsidR="005B7BC3" w:rsidRPr="00243A8A">
        <w:t xml:space="preserve"> ust. 2 pkt 1 lub 2, Komisja Nadzoru Finansowego występuje na piśmie do </w:t>
      </w:r>
      <w:r w:rsidR="005B7BC3" w:rsidRPr="00243A8A">
        <w:lastRenderedPageBreak/>
        <w:t xml:space="preserve">właściwych władz nadzorczych o przekazanie informacji w zakresie określonym w art. </w:t>
      </w:r>
      <w:r w:rsidR="006773D6" w:rsidRPr="00243A8A">
        <w:t>112p</w:t>
      </w:r>
      <w:r w:rsidR="005B7BC3" w:rsidRPr="00243A8A">
        <w:t xml:space="preserve"> ust. 2, w celu ustalenia, czy zachodzi przesłanka, o której mowa w art. </w:t>
      </w:r>
      <w:r w:rsidR="006773D6" w:rsidRPr="00243A8A">
        <w:t>112p</w:t>
      </w:r>
      <w:r w:rsidR="005B7BC3" w:rsidRPr="00243A8A">
        <w:t xml:space="preserve"> ust. 1 pkt 3. </w:t>
      </w:r>
    </w:p>
    <w:p w14:paraId="0F2B3067" w14:textId="49B36DC9" w:rsidR="005B7BC3" w:rsidRPr="00243A8A" w:rsidRDefault="005B7BC3" w:rsidP="009754A3">
      <w:pPr>
        <w:pStyle w:val="ZUSTzmustartykuempunktem"/>
      </w:pPr>
      <w:r w:rsidRPr="00243A8A">
        <w:t xml:space="preserve">2. W przypadku gdy podmiot składający zawiadomienie, o którym mowa w art. </w:t>
      </w:r>
      <w:r w:rsidR="006773D6" w:rsidRPr="00243A8A">
        <w:t>112e</w:t>
      </w:r>
      <w:r w:rsidRPr="00243A8A">
        <w:t xml:space="preserve">, będący bankiem krajowym, jest częścią grupy, a próg, o którym mowa w art. </w:t>
      </w:r>
      <w:r w:rsidR="006773D6" w:rsidRPr="00243A8A">
        <w:t>112e</w:t>
      </w:r>
      <w:r w:rsidRPr="00243A8A">
        <w:t xml:space="preserve">, jest przekroczony jedynie na zasadzie indywidualnej, Komisja Nadzoru Finansowego powiadamia właściwe władze nadzorcze sprawujące nadzór skonsolidowany o planowanym nabyciu </w:t>
      </w:r>
      <w:r w:rsidR="006773D6" w:rsidRPr="00243A8A">
        <w:t>albo</w:t>
      </w:r>
      <w:r w:rsidRPr="00243A8A">
        <w:t xml:space="preserve"> objęciu akcji</w:t>
      </w:r>
      <w:r w:rsidR="00F86FCE" w:rsidRPr="00243A8A">
        <w:t>,</w:t>
      </w:r>
      <w:r w:rsidRPr="00243A8A">
        <w:t xml:space="preserve"> praw z akcji</w:t>
      </w:r>
      <w:r w:rsidR="00F86FCE" w:rsidRPr="00243A8A">
        <w:t>,</w:t>
      </w:r>
      <w:r w:rsidR="006773D6" w:rsidRPr="00243A8A">
        <w:t xml:space="preserve"> udziałów</w:t>
      </w:r>
      <w:r w:rsidR="00F86FCE" w:rsidRPr="00243A8A">
        <w:t xml:space="preserve"> lub praw z udziałów</w:t>
      </w:r>
      <w:r w:rsidR="006773D6" w:rsidRPr="00243A8A">
        <w:t xml:space="preserve"> </w:t>
      </w:r>
      <w:r w:rsidRPr="00243A8A">
        <w:t>w terminie 10 dni roboczych od otrzymania</w:t>
      </w:r>
      <w:r w:rsidR="000A6224" w:rsidRPr="00243A8A">
        <w:t xml:space="preserve"> tego</w:t>
      </w:r>
      <w:r w:rsidRPr="00243A8A">
        <w:t xml:space="preserve"> zawiadomienia</w:t>
      </w:r>
      <w:r w:rsidR="008257FF" w:rsidRPr="00243A8A">
        <w:t xml:space="preserve"> i wszystkich</w:t>
      </w:r>
      <w:r w:rsidR="000A6224" w:rsidRPr="00243A8A">
        <w:t xml:space="preserve"> informacji, o których mowa w art. 112l ust. 1</w:t>
      </w:r>
      <w:r w:rsidR="008257FF" w:rsidRPr="00243A8A">
        <w:t>,</w:t>
      </w:r>
      <w:r w:rsidRPr="00243A8A">
        <w:t xml:space="preserve"> oraz przekazuje swoją ocenę t</w:t>
      </w:r>
      <w:r w:rsidR="00876B88" w:rsidRPr="00243A8A">
        <w:t>ym władzom</w:t>
      </w:r>
      <w:r w:rsidR="001519AC" w:rsidRPr="00243A8A">
        <w:t>.</w:t>
      </w:r>
      <w:r w:rsidRPr="00243A8A">
        <w:t xml:space="preserve"> </w:t>
      </w:r>
    </w:p>
    <w:p w14:paraId="06ECA4E1" w14:textId="060806BA" w:rsidR="005B7BC3" w:rsidRPr="00243A8A" w:rsidRDefault="005B7BC3" w:rsidP="009754A3">
      <w:pPr>
        <w:pStyle w:val="ZUSTzmustartykuempunktem"/>
      </w:pPr>
      <w:r w:rsidRPr="00243A8A">
        <w:t xml:space="preserve">3. W przypadku gdy podmiot składający zawiadomienie, o którym mowa w art. </w:t>
      </w:r>
      <w:r w:rsidR="006773D6" w:rsidRPr="00243A8A">
        <w:t>112e</w:t>
      </w:r>
      <w:r w:rsidRPr="00243A8A">
        <w:t xml:space="preserve">, jest finansową spółką holdingową lub finansową spółką holdingową o działalności mieszanej, nad którą Komisja Nadzoru Finansowego sprawuje nadzór skonsolidowany, Komisja Nadzoru Finansowego powiadamia właściwe władze nadzorcze w państwie członkowskim, w którym podmiot ten ma siedzibę, o planowanym nabyciu </w:t>
      </w:r>
      <w:r w:rsidR="006773D6" w:rsidRPr="00243A8A">
        <w:t>albo</w:t>
      </w:r>
      <w:r w:rsidRPr="00243A8A">
        <w:t xml:space="preserve"> objęciu akcji</w:t>
      </w:r>
      <w:r w:rsidR="00F86FCE" w:rsidRPr="00243A8A">
        <w:t>,</w:t>
      </w:r>
      <w:r w:rsidRPr="00243A8A">
        <w:t xml:space="preserve"> praw z akcji</w:t>
      </w:r>
      <w:r w:rsidR="00F86FCE" w:rsidRPr="00243A8A">
        <w:t>,</w:t>
      </w:r>
      <w:r w:rsidR="006773D6" w:rsidRPr="00243A8A">
        <w:t xml:space="preserve"> udziałów</w:t>
      </w:r>
      <w:r w:rsidR="00F86FCE" w:rsidRPr="00243A8A">
        <w:t xml:space="preserve"> lub praw z udziałów </w:t>
      </w:r>
      <w:r w:rsidRPr="00243A8A">
        <w:t>w terminie 10 dni roboczych od otrzymania zawiadomienia oraz przekazuje swoją ocenę</w:t>
      </w:r>
      <w:r w:rsidR="00825AB1" w:rsidRPr="00243A8A">
        <w:t xml:space="preserve"> </w:t>
      </w:r>
      <w:r w:rsidR="00876B88" w:rsidRPr="00243A8A">
        <w:t>tym władzom</w:t>
      </w:r>
      <w:r w:rsidRPr="00243A8A">
        <w:t>.</w:t>
      </w:r>
    </w:p>
    <w:p w14:paraId="3F7E0DD3" w14:textId="62D1C2E8" w:rsidR="005B7BC3" w:rsidRPr="00243A8A" w:rsidRDefault="005B7BC3" w:rsidP="009754A3">
      <w:pPr>
        <w:pStyle w:val="ZUSTzmustartykuempunktem"/>
      </w:pPr>
      <w:r w:rsidRPr="00243A8A">
        <w:t xml:space="preserve">4. W przypadku gdy podmiot składający zawiadomienie, o którym mowa w art. </w:t>
      </w:r>
      <w:r w:rsidR="006773D6" w:rsidRPr="00243A8A">
        <w:t>112e</w:t>
      </w:r>
      <w:r w:rsidRPr="00243A8A">
        <w:t>, jest bankiem krajowym</w:t>
      </w:r>
      <w:r w:rsidR="0074610F" w:rsidRPr="00243A8A">
        <w:t>i</w:t>
      </w:r>
      <w:r w:rsidR="002A4FBE">
        <w:t>,</w:t>
      </w:r>
      <w:r w:rsidRPr="00243A8A">
        <w:t xml:space="preserve"> </w:t>
      </w:r>
      <w:r w:rsidR="002A4FBE">
        <w:t>a</w:t>
      </w:r>
      <w:r w:rsidR="002A43CF">
        <w:t xml:space="preserve"> </w:t>
      </w:r>
      <w:r w:rsidRPr="00243A8A">
        <w:t xml:space="preserve">próg, o którym mowa w art. </w:t>
      </w:r>
      <w:r w:rsidR="006773D6" w:rsidRPr="00243A8A">
        <w:t>112e</w:t>
      </w:r>
      <w:r w:rsidRPr="00243A8A">
        <w:t xml:space="preserve">, jest przekroczony zarówno na zasadzie indywidualnej, jak i na zasadzie skonsolidowanej, Komisja Nadzoru Finansowego współpracuje z właściwymi władzami nadzorczymi sprawującymi nadzór skonsolidowany. </w:t>
      </w:r>
    </w:p>
    <w:p w14:paraId="61E5396F" w14:textId="2C1436D7" w:rsidR="005B7BC3" w:rsidRPr="00243A8A" w:rsidRDefault="005B7BC3" w:rsidP="009754A3">
      <w:pPr>
        <w:pStyle w:val="ZUSTzmustartykuempunktem"/>
      </w:pPr>
      <w:r w:rsidRPr="00243A8A">
        <w:t xml:space="preserve">5. </w:t>
      </w:r>
      <w:r w:rsidR="005B7029" w:rsidRPr="00243A8A">
        <w:t>W</w:t>
      </w:r>
      <w:r w:rsidRPr="00243A8A">
        <w:t xml:space="preserve"> przypadku, o którym mowa w ust. 4, </w:t>
      </w:r>
      <w:r w:rsidR="005B7029" w:rsidRPr="00243A8A">
        <w:t xml:space="preserve">jeżeli </w:t>
      </w:r>
      <w:r w:rsidRPr="00243A8A">
        <w:t xml:space="preserve">Komisja Nadzoru Finansowego sprawuje nadzór skonsolidowany, </w:t>
      </w:r>
      <w:r w:rsidR="000630ED" w:rsidRPr="00243A8A">
        <w:t xml:space="preserve">to </w:t>
      </w:r>
      <w:r w:rsidR="00876B88" w:rsidRPr="00243A8A">
        <w:t>dokonuje</w:t>
      </w:r>
      <w:r w:rsidRPr="00243A8A">
        <w:t xml:space="preserve"> ocen</w:t>
      </w:r>
      <w:r w:rsidR="00876B88" w:rsidRPr="00243A8A">
        <w:t>y</w:t>
      </w:r>
      <w:r w:rsidRPr="00243A8A">
        <w:t xml:space="preserve"> planowanego </w:t>
      </w:r>
      <w:bookmarkStart w:id="62" w:name="_Hlk224813474"/>
      <w:r w:rsidRPr="00243A8A">
        <w:t xml:space="preserve">nabycia </w:t>
      </w:r>
      <w:r w:rsidR="006773D6" w:rsidRPr="00243A8A">
        <w:t>albo</w:t>
      </w:r>
      <w:r w:rsidRPr="00243A8A">
        <w:t xml:space="preserve"> objęcia akcji</w:t>
      </w:r>
      <w:r w:rsidR="002A3C25" w:rsidRPr="00243A8A">
        <w:t>,</w:t>
      </w:r>
      <w:r w:rsidRPr="00243A8A">
        <w:t xml:space="preserve"> praw z akcji</w:t>
      </w:r>
      <w:r w:rsidR="002A3C25" w:rsidRPr="00243A8A">
        <w:t>,</w:t>
      </w:r>
      <w:r w:rsidR="006773D6" w:rsidRPr="00243A8A">
        <w:t xml:space="preserve"> udziałów</w:t>
      </w:r>
      <w:bookmarkEnd w:id="62"/>
      <w:r w:rsidR="002A3C25" w:rsidRPr="00243A8A">
        <w:t xml:space="preserve"> lub praw z udziałów</w:t>
      </w:r>
      <w:r w:rsidRPr="00243A8A">
        <w:t xml:space="preserve"> i przekazuje </w:t>
      </w:r>
      <w:r w:rsidR="000630ED" w:rsidRPr="00243A8A">
        <w:t>tę ocenę</w:t>
      </w:r>
      <w:r w:rsidRPr="00243A8A">
        <w:t xml:space="preserve"> właściwym władzom nadzorczym, w którym składający zawiadomienie ma siedzibę. </w:t>
      </w:r>
    </w:p>
    <w:p w14:paraId="31D932BD" w14:textId="2E02AC41" w:rsidR="005B7BC3" w:rsidRPr="00243A8A" w:rsidRDefault="005B7BC3" w:rsidP="009754A3">
      <w:pPr>
        <w:pStyle w:val="ZUSTzmustartykuempunktem"/>
      </w:pPr>
      <w:r w:rsidRPr="00243A8A">
        <w:t>6. W przypadkach, o których mowa w ust. 4 i 5, Komisja Nadzoru Finansowego współpracuje z właściwymi władzami nadzorczymi</w:t>
      </w:r>
      <w:r w:rsidR="00231F2D" w:rsidRPr="00243A8A">
        <w:t>,</w:t>
      </w:r>
      <w:r w:rsidRPr="00243A8A">
        <w:t xml:space="preserve"> dążąc do osiągnięcia wspólnego stanowiska w terminie 2 miesięcy od otrzymania oceny właściwych władz nadzorczych sprawujących nadzór skonsolidowany. </w:t>
      </w:r>
    </w:p>
    <w:p w14:paraId="747C4736" w14:textId="1E8894E6" w:rsidR="005B7BC3" w:rsidRPr="00243A8A" w:rsidRDefault="005B7BC3" w:rsidP="009754A3">
      <w:pPr>
        <w:pStyle w:val="ZUSTzmustartykuempunktem"/>
      </w:pPr>
      <w:r w:rsidRPr="00243A8A">
        <w:t xml:space="preserve">7. W przypadku braku wspólnego stanowiska w terminie, o którym mowa w ust. 6, Komisja Nadzoru Finansowego kieruje sprawę do Europejskiego Urzędu Nadzoru Bankowego zgodnie z art. 19 rozporządzenia nr 1093/2010. </w:t>
      </w:r>
    </w:p>
    <w:p w14:paraId="5EC4D88E" w14:textId="77777777" w:rsidR="005B7BC3" w:rsidRPr="00243A8A" w:rsidRDefault="005B7BC3" w:rsidP="009754A3">
      <w:pPr>
        <w:pStyle w:val="ZUSTzmustartykuempunktem"/>
      </w:pPr>
      <w:r w:rsidRPr="00243A8A">
        <w:lastRenderedPageBreak/>
        <w:t>8. W przypadku, o którym mowa w ust. 7, a także w przypadku gdy właściwa władza nadzorcza sprawująca nadzór skonsolidowany skieruje sprawę do Europejskiego Urzędu Nadzoru Bankowego zgodnie z art. 19 rozporządzenia nr 1093/2010, Komisja Nadzoru Finansowego zawiesza postępowanie do czasu wydania przez Europejski Urząd Nadzoru Bankowego decyzji.</w:t>
      </w:r>
    </w:p>
    <w:p w14:paraId="40B495D4" w14:textId="78DB043B" w:rsidR="005B7BC3" w:rsidRPr="00243A8A" w:rsidRDefault="005B7BC3" w:rsidP="009754A3">
      <w:pPr>
        <w:pStyle w:val="ZUSTzmustartykuempunktem"/>
      </w:pPr>
      <w:r w:rsidRPr="00243A8A">
        <w:t>9. Komisja Nadzoru Finansowego</w:t>
      </w:r>
      <w:r w:rsidR="005B7029" w:rsidRPr="00243A8A">
        <w:t>,</w:t>
      </w:r>
      <w:r w:rsidRPr="00243A8A">
        <w:t xml:space="preserve"> dokonując oceny, o której mowa w ust. 5, uwzględnia decyzję Europejskiego Urzędu Nadzoru Bankowego.</w:t>
      </w:r>
    </w:p>
    <w:p w14:paraId="6AE4C27A" w14:textId="416A6418" w:rsidR="005B7BC3" w:rsidRPr="00243A8A" w:rsidRDefault="009F48DD" w:rsidP="005B7BC3">
      <w:pPr>
        <w:pStyle w:val="ZARTzmartartykuempunktem"/>
      </w:pPr>
      <w:r w:rsidRPr="00243A8A">
        <w:t xml:space="preserve">Art. 112n. </w:t>
      </w:r>
      <w:r w:rsidR="005B7BC3" w:rsidRPr="00243A8A">
        <w:t>1. Komisja Nadzoru Finansowego może przed upływem 50 dnia roboczego terminu na dokonanie oceny, o któr</w:t>
      </w:r>
      <w:r w:rsidR="000630ED" w:rsidRPr="00243A8A">
        <w:t>ej</w:t>
      </w:r>
      <w:r w:rsidR="005B7BC3" w:rsidRPr="00243A8A">
        <w:t xml:space="preserve"> mowa w art. </w:t>
      </w:r>
      <w:r w:rsidR="006773D6" w:rsidRPr="00243A8A">
        <w:t>112f</w:t>
      </w:r>
      <w:r w:rsidR="005B7BC3" w:rsidRPr="00243A8A">
        <w:t xml:space="preserve"> ust. 2, wezwać </w:t>
      </w:r>
      <w:r w:rsidR="00BA1658" w:rsidRPr="00243A8A">
        <w:t xml:space="preserve">na piśmie </w:t>
      </w:r>
      <w:r w:rsidR="005B7BC3" w:rsidRPr="00243A8A">
        <w:t>podmiot składający zawiadomienie</w:t>
      </w:r>
      <w:r w:rsidR="007B3D2D" w:rsidRPr="00243A8A">
        <w:t xml:space="preserve">, o którym mowa w art. 112e, </w:t>
      </w:r>
      <w:r w:rsidR="005B7BC3" w:rsidRPr="00243A8A">
        <w:t>do przekazania</w:t>
      </w:r>
      <w:r w:rsidR="004922FF" w:rsidRPr="00243A8A">
        <w:t xml:space="preserve"> </w:t>
      </w:r>
      <w:r w:rsidR="00077610" w:rsidRPr="00243A8A">
        <w:t xml:space="preserve">dodatkowych </w:t>
      </w:r>
      <w:r w:rsidR="004922FF" w:rsidRPr="00243A8A">
        <w:t>informacji lub dokumentów</w:t>
      </w:r>
      <w:r w:rsidR="005B7BC3" w:rsidRPr="00243A8A">
        <w:t xml:space="preserve"> niezbędnych</w:t>
      </w:r>
      <w:r w:rsidR="004922FF" w:rsidRPr="00243A8A">
        <w:t xml:space="preserve"> do dokonania oceny, o której mowa w art. 112f ust. 2</w:t>
      </w:r>
      <w:r w:rsidR="005B7BC3" w:rsidRPr="00243A8A">
        <w:t>, wyszczególnionych w wezwaniu, w terminie:</w:t>
      </w:r>
    </w:p>
    <w:p w14:paraId="6505A1B4" w14:textId="35516EAC" w:rsidR="005B7BC3" w:rsidRPr="00243A8A" w:rsidRDefault="005B7BC3" w:rsidP="0057276E">
      <w:pPr>
        <w:pStyle w:val="ZPKTzmpktartykuempunktem"/>
      </w:pPr>
      <w:r w:rsidRPr="00243A8A">
        <w:t>1)</w:t>
      </w:r>
      <w:r w:rsidRPr="00243A8A">
        <w:tab/>
        <w:t>20 dni roboczych od dnia otrzymania wezwania</w:t>
      </w:r>
      <w:r w:rsidR="00231F2D" w:rsidRPr="00243A8A">
        <w:t>;</w:t>
      </w:r>
    </w:p>
    <w:p w14:paraId="24195913" w14:textId="5B269D0F" w:rsidR="005B7BC3" w:rsidRPr="00243A8A" w:rsidRDefault="005B7BC3" w:rsidP="0057276E">
      <w:pPr>
        <w:pStyle w:val="ZPKTzmpktartykuempunktem"/>
      </w:pPr>
      <w:r w:rsidRPr="00243A8A">
        <w:t>2)</w:t>
      </w:r>
      <w:r w:rsidRPr="00243A8A">
        <w:tab/>
        <w:t xml:space="preserve">niekrótszym niż 20 i niedłuższym niż 30 dni roboczych od dnia otrzymania wezwania, w przypadku gdy: </w:t>
      </w:r>
    </w:p>
    <w:p w14:paraId="7B7AE9D7" w14:textId="47E444F3" w:rsidR="005B7BC3" w:rsidRPr="00243A8A" w:rsidRDefault="005B7BC3" w:rsidP="0057276E">
      <w:pPr>
        <w:pStyle w:val="ZLITwPKTzmlitwpktartykuempunktem"/>
      </w:pPr>
      <w:r w:rsidRPr="00243A8A">
        <w:t>a)</w:t>
      </w:r>
      <w:r w:rsidRPr="00243A8A">
        <w:tab/>
        <w:t>siedziba podmiotu, którego akcje</w:t>
      </w:r>
      <w:r w:rsidR="002A3C25" w:rsidRPr="00243A8A">
        <w:t>,</w:t>
      </w:r>
      <w:r w:rsidRPr="00243A8A">
        <w:t xml:space="preserve"> prawa z akcji</w:t>
      </w:r>
      <w:r w:rsidR="002A3C25" w:rsidRPr="00243A8A">
        <w:t>,</w:t>
      </w:r>
      <w:r w:rsidR="006773D6" w:rsidRPr="00243A8A">
        <w:t xml:space="preserve"> udziały </w:t>
      </w:r>
      <w:r w:rsidR="002A3C25" w:rsidRPr="00243A8A">
        <w:t xml:space="preserve">lub prawa z udziałów </w:t>
      </w:r>
      <w:r w:rsidRPr="00243A8A">
        <w:t xml:space="preserve">są nabywane </w:t>
      </w:r>
      <w:r w:rsidR="006773D6" w:rsidRPr="00243A8A">
        <w:t>albo</w:t>
      </w:r>
      <w:r w:rsidRPr="00243A8A">
        <w:t xml:space="preserve"> obejmowane</w:t>
      </w:r>
      <w:r w:rsidR="000630ED" w:rsidRPr="00243A8A">
        <w:t>,</w:t>
      </w:r>
      <w:r w:rsidRPr="00243A8A">
        <w:t xml:space="preserve"> znajduje się w państwie trzecim lub nadzór nad nim sprawują władze nadzorcze państwa trzeciego lub </w:t>
      </w:r>
    </w:p>
    <w:p w14:paraId="3569E94C" w14:textId="639265DA" w:rsidR="005B7BC3" w:rsidRPr="00243A8A" w:rsidRDefault="005B7BC3" w:rsidP="0057276E">
      <w:pPr>
        <w:pStyle w:val="ZLITwPKTzmlitwpktartykuempunktem"/>
      </w:pPr>
      <w:r w:rsidRPr="00243A8A">
        <w:t>b)</w:t>
      </w:r>
      <w:r w:rsidRPr="00243A8A">
        <w:tab/>
        <w:t xml:space="preserve">do przeprowadzenia badania, o którym mowa w art. </w:t>
      </w:r>
      <w:r w:rsidR="006773D6" w:rsidRPr="00243A8A">
        <w:t>112p</w:t>
      </w:r>
      <w:r w:rsidRPr="00243A8A">
        <w:t xml:space="preserve"> ust. 2, niezbędna jest wymiana informacji z organem właściwym w sprawach przeciwdziałania praniu pieniędzy oraz finansowaniu terroryzmu w danym państwie członkowskim.</w:t>
      </w:r>
    </w:p>
    <w:p w14:paraId="3B27DCC1" w14:textId="1B35EEC1" w:rsidR="005B7BC3" w:rsidRPr="00243A8A" w:rsidRDefault="005B7BC3" w:rsidP="009754A3">
      <w:pPr>
        <w:pStyle w:val="ZUSTzmustartykuempunktem"/>
      </w:pPr>
      <w:r w:rsidRPr="00243A8A">
        <w:t xml:space="preserve">2. Bieg </w:t>
      </w:r>
      <w:r w:rsidR="00876B88" w:rsidRPr="00243A8A">
        <w:t xml:space="preserve">terminu na dokonanie </w:t>
      </w:r>
      <w:r w:rsidRPr="00243A8A">
        <w:t>oceny ulega zawieszeniu na czas od dnia przekazania przez Komisję Nadzoru Finansowego wezwania, o którym mowa w ust. 1, do dnia otrzymania od podmiotu składającego zawiadomienie wszystkich wymaganych dodatkowych niezbędnych informacji lub dokumentów, niedłużej jednak niż na okres:</w:t>
      </w:r>
    </w:p>
    <w:p w14:paraId="034CB148" w14:textId="39ACA3B9" w:rsidR="005B7BC3" w:rsidRPr="00243A8A" w:rsidRDefault="005B7BC3" w:rsidP="009754A3">
      <w:pPr>
        <w:pStyle w:val="ZPKTzmpktartykuempunktem"/>
      </w:pPr>
      <w:r w:rsidRPr="00243A8A">
        <w:t>1)</w:t>
      </w:r>
      <w:r w:rsidRPr="00243A8A">
        <w:tab/>
        <w:t>20 dni</w:t>
      </w:r>
      <w:r w:rsidR="00DA55BF" w:rsidRPr="00243A8A">
        <w:t xml:space="preserve"> roboczych</w:t>
      </w:r>
      <w:r w:rsidRPr="00243A8A">
        <w:t xml:space="preserve"> – w przypadku, o którym mowa w ust. 1 pkt 1</w:t>
      </w:r>
      <w:r w:rsidR="00B77AC2" w:rsidRPr="00243A8A">
        <w:t>;</w:t>
      </w:r>
    </w:p>
    <w:p w14:paraId="3039D07A" w14:textId="4D300CCA" w:rsidR="005B7BC3" w:rsidRPr="00243A8A" w:rsidRDefault="005B7BC3" w:rsidP="009754A3">
      <w:pPr>
        <w:pStyle w:val="ZPKTzmpktartykuempunktem"/>
      </w:pPr>
      <w:r w:rsidRPr="00243A8A">
        <w:t>2)</w:t>
      </w:r>
      <w:r w:rsidRPr="00243A8A">
        <w:tab/>
        <w:t>30 dni</w:t>
      </w:r>
      <w:r w:rsidR="00DA55BF" w:rsidRPr="00243A8A">
        <w:t xml:space="preserve"> roboczych</w:t>
      </w:r>
      <w:r w:rsidRPr="00243A8A">
        <w:t xml:space="preserve"> – w przypadku, o którym mowa w ust. 1 pkt 2.</w:t>
      </w:r>
    </w:p>
    <w:p w14:paraId="34FFB070" w14:textId="298EB1BB" w:rsidR="005B7BC3" w:rsidRPr="00243A8A" w:rsidRDefault="009F48DD" w:rsidP="005B7BC3">
      <w:pPr>
        <w:pStyle w:val="ZARTzmartartykuempunktem"/>
      </w:pPr>
      <w:r w:rsidRPr="00243A8A">
        <w:t xml:space="preserve">Art. 112o. </w:t>
      </w:r>
      <w:r w:rsidR="005B7BC3" w:rsidRPr="00243A8A">
        <w:t xml:space="preserve">Jeżeli zatwierdzenie działalności finansowej spółki holdingowej lub finansowej spółki holdingowej o działalności mieszanej, o którym mowa w art. 48q ust. 3, lub zwolnienie z zatwierdzenia, o którym mowa w art. 48s ust. 1, następuje jednocześnie z oceną, o której mowa w art. </w:t>
      </w:r>
      <w:r w:rsidR="006773D6" w:rsidRPr="00243A8A">
        <w:t>112g</w:t>
      </w:r>
      <w:r w:rsidR="005B7BC3" w:rsidRPr="00243A8A">
        <w:t xml:space="preserve"> ust. 2, Komisja Nadzoru Finansowego koordynuje swoje działania z </w:t>
      </w:r>
      <w:r w:rsidR="002E0FEC" w:rsidRPr="00243A8A">
        <w:t xml:space="preserve">właściwymi </w:t>
      </w:r>
      <w:r w:rsidR="00216724" w:rsidRPr="00243A8A">
        <w:t xml:space="preserve">władzami nadzorczymi </w:t>
      </w:r>
      <w:r w:rsidR="005B7BC3" w:rsidRPr="00243A8A">
        <w:t>sprawującym</w:t>
      </w:r>
      <w:r w:rsidR="00216724" w:rsidRPr="00243A8A">
        <w:t>i</w:t>
      </w:r>
      <w:r w:rsidR="005B7BC3" w:rsidRPr="00243A8A">
        <w:t xml:space="preserve"> nadzór </w:t>
      </w:r>
      <w:r w:rsidR="005B7BC3" w:rsidRPr="00243A8A">
        <w:lastRenderedPageBreak/>
        <w:t xml:space="preserve">skonsolidowany oraz, jeżeli nie jest to ten sam organ, z właściwymi władzami nadzorczymi w państwie członkowskim, w którym ma siedzibę finansowa spółka holdingowa lub finansowa spółka holdingowa o działalności mieszanej. W takim przypadku bieg </w:t>
      </w:r>
      <w:r w:rsidR="005B7029" w:rsidRPr="00243A8A">
        <w:t xml:space="preserve">terminu na dokonanie </w:t>
      </w:r>
      <w:r w:rsidR="005B7BC3" w:rsidRPr="00243A8A">
        <w:t>oceny</w:t>
      </w:r>
      <w:r w:rsidR="00275BF0" w:rsidRPr="00243A8A">
        <w:t>, o której w art. 112g ust. 2,</w:t>
      </w:r>
      <w:r w:rsidR="005B7BC3" w:rsidRPr="00243A8A">
        <w:t xml:space="preserve"> ulega zawieszeniu na czas trwania postępowania w przedmiocie zatwierdzenia działalności finansowej spółki holdingowej lub finansowej spółki holdingowej o działalności mieszanej, o którym mowa w art. 48q ust. 3.</w:t>
      </w:r>
    </w:p>
    <w:p w14:paraId="50209A8B" w14:textId="346EC811" w:rsidR="005B7BC3" w:rsidRPr="00842B2E" w:rsidRDefault="009F48DD" w:rsidP="005B7BC3">
      <w:pPr>
        <w:pStyle w:val="ZARTzmartartykuempunktem"/>
      </w:pPr>
      <w:r w:rsidRPr="00842B2E">
        <w:t xml:space="preserve">Art. 112p. </w:t>
      </w:r>
      <w:r w:rsidR="005B7BC3" w:rsidRPr="00842B2E">
        <w:t>1. Komisja Nadzoru Finansowego zgłasza, w drodze decyzji, sprzeciw co do nabycia albo objęcia akcji</w:t>
      </w:r>
      <w:r w:rsidR="002A3C25" w:rsidRPr="00842B2E">
        <w:t>,</w:t>
      </w:r>
      <w:r w:rsidR="005B7BC3" w:rsidRPr="00842B2E">
        <w:t xml:space="preserve"> praw z akcji</w:t>
      </w:r>
      <w:r w:rsidR="002A3C25" w:rsidRPr="00842B2E">
        <w:t>,</w:t>
      </w:r>
      <w:r w:rsidR="006773D6" w:rsidRPr="00842B2E">
        <w:t xml:space="preserve"> udziałów</w:t>
      </w:r>
      <w:r w:rsidR="002A3C25" w:rsidRPr="00842B2E">
        <w:t xml:space="preserve"> lub praw z udziałów</w:t>
      </w:r>
      <w:r w:rsidR="005B7BC3" w:rsidRPr="00842B2E">
        <w:t xml:space="preserve">, jeżeli: </w:t>
      </w:r>
    </w:p>
    <w:p w14:paraId="0DD5A8E1" w14:textId="56AF3DAC" w:rsidR="005B7BC3" w:rsidRPr="00842B2E" w:rsidRDefault="005B7BC3" w:rsidP="0057276E">
      <w:pPr>
        <w:pStyle w:val="ZPKTzmpktartykuempunktem"/>
      </w:pPr>
      <w:r w:rsidRPr="00842B2E">
        <w:t>1)</w:t>
      </w:r>
      <w:r w:rsidRPr="00842B2E">
        <w:tab/>
        <w:t>podmiot składający zawiadomienie</w:t>
      </w:r>
      <w:r w:rsidR="005A4840" w:rsidRPr="00842B2E">
        <w:t>, o którym mowa w art. 112e,</w:t>
      </w:r>
      <w:r w:rsidRPr="00842B2E">
        <w:t xml:space="preserve"> nie uzupełnił w wyznaczonym terminie braków w zawiadomieniu lub nie przedstawił w wyznaczonym terminie załączanych do niego informacji lub dokumentów</w:t>
      </w:r>
      <w:r w:rsidR="00813AA3" w:rsidRPr="00842B2E">
        <w:t>, o których mowa w art. 112l ust. 1</w:t>
      </w:r>
      <w:r w:rsidR="004C34DF" w:rsidRPr="00842B2E">
        <w:t xml:space="preserve"> oraz określonych w przepisach wydanych na podstawie art. 112l ust. 2</w:t>
      </w:r>
      <w:r w:rsidRPr="00842B2E">
        <w:t xml:space="preserve">; </w:t>
      </w:r>
    </w:p>
    <w:p w14:paraId="58BC862B" w14:textId="4C01093D" w:rsidR="005B7BC3" w:rsidRPr="00243A8A" w:rsidRDefault="005B7BC3" w:rsidP="0057276E">
      <w:pPr>
        <w:pStyle w:val="ZPKTzmpktartykuempunktem"/>
      </w:pPr>
      <w:r w:rsidRPr="00243A8A">
        <w:t>2)</w:t>
      </w:r>
      <w:r w:rsidRPr="00243A8A">
        <w:tab/>
        <w:t>podmiot składający zawiadomienie</w:t>
      </w:r>
      <w:r w:rsidR="007D4E7D" w:rsidRPr="00243A8A">
        <w:t>, o którym mowa w art. 112e,</w:t>
      </w:r>
      <w:r w:rsidRPr="00243A8A">
        <w:t xml:space="preserve"> nie przekazał w terminie dodatkowych informacji lub dokumentów</w:t>
      </w:r>
      <w:r w:rsidR="000E0E45" w:rsidRPr="00243A8A">
        <w:t>, o których mowa w art. 112n ust. 1,</w:t>
      </w:r>
      <w:r w:rsidRPr="00243A8A">
        <w:t xml:space="preserve"> żądanych przez Komisję Nadzoru Finansowego; </w:t>
      </w:r>
    </w:p>
    <w:p w14:paraId="537415EF" w14:textId="62451192" w:rsidR="005B7BC3" w:rsidRPr="00243A8A" w:rsidRDefault="005B7BC3" w:rsidP="0057276E">
      <w:pPr>
        <w:pStyle w:val="ZPKTzmpktartykuempunktem"/>
      </w:pPr>
      <w:r w:rsidRPr="00243A8A">
        <w:t>3)</w:t>
      </w:r>
      <w:r w:rsidRPr="00243A8A">
        <w:tab/>
        <w:t>uzasadnione jest to potrzebą ostrożnego i stabilnego zarządzania podmiot</w:t>
      </w:r>
      <w:r w:rsidR="00D926CE" w:rsidRPr="00243A8A">
        <w:t>em</w:t>
      </w:r>
      <w:r w:rsidRPr="00243A8A">
        <w:t xml:space="preserve"> składa</w:t>
      </w:r>
      <w:r w:rsidR="00D926CE" w:rsidRPr="00243A8A">
        <w:t>jącym</w:t>
      </w:r>
      <w:r w:rsidRPr="00243A8A">
        <w:t xml:space="preserve"> zawiadomienie,</w:t>
      </w:r>
      <w:r w:rsidR="007D4E7D" w:rsidRPr="00243A8A">
        <w:t xml:space="preserve"> o którym mowa w art. 112e</w:t>
      </w:r>
      <w:r w:rsidR="00CE2386" w:rsidRPr="00243A8A">
        <w:t>,</w:t>
      </w:r>
      <w:r w:rsidRPr="00243A8A">
        <w:t xml:space="preserve"> z uwagi na możliwy wpływ</w:t>
      </w:r>
      <w:r w:rsidR="00D926CE" w:rsidRPr="00243A8A">
        <w:t xml:space="preserve"> planowanej transakcji na zgodność działalności podmiotu składającego z przepisami ustawy, rozporządzenia nr 575/2013, ustawy z dnia 29 sierpnia 1997 r. o Narodowym Banku Polskim, </w:t>
      </w:r>
      <w:r w:rsidR="00A50C25" w:rsidRPr="00243A8A">
        <w:t>ustawy o nadzorze makroostrożnościowym</w:t>
      </w:r>
      <w:r w:rsidR="00170210" w:rsidRPr="00243A8A">
        <w:t>,</w:t>
      </w:r>
      <w:r w:rsidR="00A50C25" w:rsidRPr="00243A8A">
        <w:t xml:space="preserve"> </w:t>
      </w:r>
      <w:r w:rsidR="00D13C0E" w:rsidRPr="00243A8A">
        <w:t>ustawy z</w:t>
      </w:r>
      <w:r w:rsidR="00CF3587" w:rsidRPr="00243A8A">
        <w:t xml:space="preserve"> dnia 10 czerwca 2016 r. o Bankowym Funduszu Gwarancyjnym, systemie gwarantowania depozytów oraz przymusowej restrukturyzacji,</w:t>
      </w:r>
      <w:r w:rsidR="00D13C0E" w:rsidRPr="00243A8A">
        <w:t xml:space="preserve"> </w:t>
      </w:r>
      <w:r w:rsidR="00170210" w:rsidRPr="00243A8A">
        <w:t xml:space="preserve">ze </w:t>
      </w:r>
      <w:r w:rsidR="00D926CE" w:rsidRPr="00243A8A">
        <w:t xml:space="preserve">statutem oraz </w:t>
      </w:r>
      <w:r w:rsidR="000630ED" w:rsidRPr="00243A8A">
        <w:t xml:space="preserve">z </w:t>
      </w:r>
      <w:r w:rsidR="00D926CE" w:rsidRPr="00243A8A">
        <w:t xml:space="preserve">decyzją o wydaniu zezwolenia na utworzenie banku; </w:t>
      </w:r>
    </w:p>
    <w:p w14:paraId="277A4466" w14:textId="2C5FC554" w:rsidR="005B7BC3" w:rsidRPr="00243A8A" w:rsidRDefault="005B7BC3" w:rsidP="0057276E">
      <w:pPr>
        <w:pStyle w:val="ZPKTzmpktartykuempunktem"/>
      </w:pPr>
      <w:r w:rsidRPr="00243A8A">
        <w:t>4)</w:t>
      </w:r>
      <w:r w:rsidRPr="00243A8A">
        <w:tab/>
        <w:t xml:space="preserve">organ właściwy w sprawach przeciwdziałania praniu pieniędzy oraz finansowaniu terroryzmu w danym państwie członkowskim przekazał negatywną opinię w terminie 30 dni </w:t>
      </w:r>
      <w:r w:rsidR="00DA55BF" w:rsidRPr="00243A8A">
        <w:t xml:space="preserve">roboczych </w:t>
      </w:r>
      <w:r w:rsidRPr="00243A8A">
        <w:t xml:space="preserve">od dnia przekazania wezwania, o którym mowa w art. </w:t>
      </w:r>
      <w:r w:rsidR="006773D6" w:rsidRPr="00243A8A">
        <w:t>112n</w:t>
      </w:r>
      <w:r w:rsidRPr="00243A8A">
        <w:t xml:space="preserve"> ust. 1. </w:t>
      </w:r>
    </w:p>
    <w:p w14:paraId="189EB6FA" w14:textId="605C93D7" w:rsidR="005B7BC3" w:rsidRPr="00243A8A" w:rsidRDefault="005B7BC3" w:rsidP="009754A3">
      <w:pPr>
        <w:pStyle w:val="ZUSTzmustartykuempunktem"/>
      </w:pPr>
      <w:r w:rsidRPr="00243A8A">
        <w:t>2. W ramach oceny istnienia przesłanki, o której mowa w ust. 1 pkt 3, Komisja Nadzoru Finansowego bada, czy podmiot składający zawiadomienie</w:t>
      </w:r>
      <w:r w:rsidR="00183E07" w:rsidRPr="00243A8A">
        <w:t>, o którym mowa w art. 112e,</w:t>
      </w:r>
      <w:r w:rsidRPr="00243A8A">
        <w:t xml:space="preserve"> wykazał, że: </w:t>
      </w:r>
    </w:p>
    <w:p w14:paraId="1BDE57F5" w14:textId="7B1FE2B8" w:rsidR="005B7BC3" w:rsidRPr="00243A8A" w:rsidRDefault="005B7BC3" w:rsidP="0057276E">
      <w:pPr>
        <w:pStyle w:val="ZPKTzmpktartykuempunktem"/>
      </w:pPr>
      <w:r w:rsidRPr="00243A8A">
        <w:lastRenderedPageBreak/>
        <w:t>1)</w:t>
      </w:r>
      <w:r w:rsidRPr="00243A8A">
        <w:tab/>
        <w:t xml:space="preserve">jest w dobrej kondycji finansowej, w szczególności w odniesieniu do aktualnego zakresu prowadzonej działalności, jak również wpływu realizacji planów inwestycyjnych na przyszłą sytuację finansową podmiotu składającego zawiadomienie; </w:t>
      </w:r>
    </w:p>
    <w:p w14:paraId="3BE12241" w14:textId="1366EA91" w:rsidR="005B7BC3" w:rsidRPr="00243A8A" w:rsidRDefault="005B7BC3" w:rsidP="0057276E">
      <w:pPr>
        <w:pStyle w:val="ZPKTzmpktartykuempunktem"/>
      </w:pPr>
      <w:r w:rsidRPr="00243A8A">
        <w:t>2)</w:t>
      </w:r>
      <w:r w:rsidRPr="00243A8A">
        <w:tab/>
        <w:t>zapewni przestrzeganie wymogów ostrożnościowych wynikających z przepisów prawa, w tym wymogów w zakresie funduszy własnych, norm płynności, kontroli wewnętrznej</w:t>
      </w:r>
      <w:r w:rsidR="00C66B5F" w:rsidRPr="00243A8A">
        <w:t xml:space="preserve"> i</w:t>
      </w:r>
      <w:r w:rsidRPr="00243A8A">
        <w:t xml:space="preserve"> zarządzania ryzykiem; </w:t>
      </w:r>
    </w:p>
    <w:p w14:paraId="46EBDFB2" w14:textId="6E41740C" w:rsidR="005B7BC3" w:rsidRPr="00243A8A" w:rsidRDefault="005B7BC3" w:rsidP="0057276E">
      <w:pPr>
        <w:pStyle w:val="ZPKTzmpktartykuempunktem"/>
      </w:pPr>
      <w:r w:rsidRPr="00243A8A">
        <w:t>3)</w:t>
      </w:r>
      <w:r w:rsidRPr="00243A8A">
        <w:tab/>
      </w:r>
      <w:r w:rsidR="00BB07E5" w:rsidRPr="00243A8A">
        <w:t>nie istnieją uzasadnione podsta</w:t>
      </w:r>
      <w:r w:rsidR="00BB07E5" w:rsidRPr="000945B2">
        <w:t>wy do stwierdzenia, że w związku z planowanym nabyciem</w:t>
      </w:r>
      <w:r w:rsidR="00335E2A" w:rsidRPr="000945B2">
        <w:t xml:space="preserve"> albo objęciem akcji</w:t>
      </w:r>
      <w:r w:rsidR="002A3C25" w:rsidRPr="000945B2">
        <w:t>,</w:t>
      </w:r>
      <w:r w:rsidR="00335E2A" w:rsidRPr="000945B2">
        <w:t xml:space="preserve"> praw z akcji</w:t>
      </w:r>
      <w:r w:rsidR="002A3C25" w:rsidRPr="000945B2">
        <w:t>,</w:t>
      </w:r>
      <w:r w:rsidR="00335E2A" w:rsidRPr="000945B2">
        <w:t xml:space="preserve"> udziałów</w:t>
      </w:r>
      <w:r w:rsidR="002A3C25" w:rsidRPr="000945B2">
        <w:t xml:space="preserve"> lub praw z udziałów</w:t>
      </w:r>
      <w:r w:rsidR="00335E2A" w:rsidRPr="000945B2">
        <w:t xml:space="preserve"> </w:t>
      </w:r>
      <w:r w:rsidR="00BB07E5" w:rsidRPr="000945B2">
        <w:t>występuje podejrzenie lub podwyższone ryzyko popełnienia lub usiłowania popełnienia przestępstwa, o którym mowa w art. 165a lub art. 299 Kodeksu karnego, z wykorzystaniem działalności banku, finansowej spółki holdingowej lub finansowej spółki holdingowej o działalności mieszanej, lub istnienia podwyższonego ryzyka popełnienia tego przestępstwa</w:t>
      </w:r>
      <w:r w:rsidRPr="000945B2">
        <w:t xml:space="preserve">. </w:t>
      </w:r>
    </w:p>
    <w:p w14:paraId="08B3BCDE" w14:textId="5F21BED9" w:rsidR="005B7BC3" w:rsidRPr="00243A8A" w:rsidRDefault="00BB07E5" w:rsidP="009754A3">
      <w:pPr>
        <w:pStyle w:val="ZUSTzmustartykuempunktem"/>
      </w:pPr>
      <w:r w:rsidRPr="00243A8A">
        <w:t>3</w:t>
      </w:r>
      <w:r w:rsidR="005B7BC3" w:rsidRPr="00243A8A">
        <w:t>. Dokonując badania, o którym mowa w ust. 2 pkt 3, Komisja Nadzoru Finansowego konsultuje się, w kontekście przeprowadzanych przez siebie weryfikacji, z organami odpowiedzialnymi w danym państwie członkowskim za nadzór w zakresie przeciwdziałania praniu pieniędzy lub finansowaniu terroryzmu.</w:t>
      </w:r>
    </w:p>
    <w:p w14:paraId="726152CF" w14:textId="0D68E8F6" w:rsidR="005B7BC3" w:rsidRPr="00243A8A" w:rsidRDefault="00BB07E5" w:rsidP="009754A3">
      <w:pPr>
        <w:pStyle w:val="ZUSTzmustartykuempunktem"/>
      </w:pPr>
      <w:r w:rsidRPr="00243A8A">
        <w:t>4</w:t>
      </w:r>
      <w:r w:rsidR="005B7BC3" w:rsidRPr="00243A8A">
        <w:t xml:space="preserve">. Komisja Nadzoru Finansowego, w wyniku oceny, o której mowa w art. </w:t>
      </w:r>
      <w:r w:rsidR="006773D6" w:rsidRPr="00243A8A">
        <w:t>112f</w:t>
      </w:r>
      <w:r w:rsidR="005B7BC3" w:rsidRPr="00243A8A">
        <w:t xml:space="preserve"> ust. 2, może ustalić termin nabycia albo objęcia akcji</w:t>
      </w:r>
      <w:r w:rsidR="002A3C25" w:rsidRPr="00243A8A">
        <w:t xml:space="preserve">, </w:t>
      </w:r>
      <w:r w:rsidR="005B7BC3" w:rsidRPr="00243A8A">
        <w:t>praw z akcji</w:t>
      </w:r>
      <w:r w:rsidR="002A3C25" w:rsidRPr="00243A8A">
        <w:t>,</w:t>
      </w:r>
      <w:r w:rsidR="006773D6" w:rsidRPr="00243A8A">
        <w:t xml:space="preserve"> udziałów</w:t>
      </w:r>
      <w:r w:rsidR="002A3C25" w:rsidRPr="00243A8A">
        <w:t xml:space="preserve"> lub praw z udziałów</w:t>
      </w:r>
      <w:r w:rsidR="005B7BC3" w:rsidRPr="00243A8A">
        <w:t xml:space="preserve">. </w:t>
      </w:r>
    </w:p>
    <w:p w14:paraId="1AB2B7F4" w14:textId="70E14FFC" w:rsidR="005B7BC3" w:rsidRPr="00243A8A" w:rsidRDefault="00BB07E5" w:rsidP="009754A3">
      <w:pPr>
        <w:pStyle w:val="ZUSTzmustartykuempunktem"/>
      </w:pPr>
      <w:r w:rsidRPr="00243A8A">
        <w:t>5</w:t>
      </w:r>
      <w:r w:rsidR="005B7BC3" w:rsidRPr="00243A8A">
        <w:t xml:space="preserve">. Termin, o którym mowa w ust. </w:t>
      </w:r>
      <w:r w:rsidR="00CB5140" w:rsidRPr="00243A8A">
        <w:t>4</w:t>
      </w:r>
      <w:r w:rsidR="005B7BC3" w:rsidRPr="00243A8A">
        <w:t>, może być</w:t>
      </w:r>
      <w:r w:rsidRPr="00243A8A">
        <w:t xml:space="preserve"> w uzasadnionych przypadkach</w:t>
      </w:r>
      <w:r w:rsidR="005B7BC3" w:rsidRPr="00243A8A">
        <w:t xml:space="preserve"> wydłużony z urzędu lub na wniosek podmiotu składającego zawiadomienie</w:t>
      </w:r>
      <w:r w:rsidR="00DC2DF1" w:rsidRPr="00243A8A">
        <w:t>, o którym mowa w art. 112e</w:t>
      </w:r>
      <w:r w:rsidR="005B7BC3" w:rsidRPr="00243A8A">
        <w:t>.</w:t>
      </w:r>
    </w:p>
    <w:p w14:paraId="5547BCB8" w14:textId="0EC0088D" w:rsidR="005B7BC3" w:rsidRPr="00243A8A" w:rsidRDefault="009F48DD" w:rsidP="005B7BC3">
      <w:pPr>
        <w:pStyle w:val="ZARTzmartartykuempunktem"/>
      </w:pPr>
      <w:r w:rsidRPr="00243A8A">
        <w:t xml:space="preserve">Art. 112q. </w:t>
      </w:r>
      <w:r w:rsidR="005B7BC3" w:rsidRPr="00243A8A">
        <w:t xml:space="preserve">W zakresie nieuregulowanym w art. </w:t>
      </w:r>
      <w:r w:rsidR="006773D6" w:rsidRPr="00243A8A">
        <w:t>112e</w:t>
      </w:r>
      <w:r w:rsidR="0057452A">
        <w:t>–</w:t>
      </w:r>
      <w:r w:rsidR="006773D6" w:rsidRPr="00243A8A">
        <w:t>112p</w:t>
      </w:r>
      <w:r w:rsidR="005B7BC3" w:rsidRPr="00243A8A">
        <w:t xml:space="preserve"> do nabywania </w:t>
      </w:r>
      <w:r w:rsidR="006773D6" w:rsidRPr="00243A8A">
        <w:t>albo</w:t>
      </w:r>
      <w:r w:rsidR="005B7BC3" w:rsidRPr="00243A8A">
        <w:t xml:space="preserve"> obejmowania akcji</w:t>
      </w:r>
      <w:r w:rsidR="002A3C25" w:rsidRPr="00243A8A">
        <w:t>,</w:t>
      </w:r>
      <w:r w:rsidR="005B7BC3" w:rsidRPr="00243A8A">
        <w:t xml:space="preserve"> praw z akcji</w:t>
      </w:r>
      <w:r w:rsidR="002A3C25" w:rsidRPr="00243A8A">
        <w:t>,</w:t>
      </w:r>
      <w:r w:rsidR="006773D6" w:rsidRPr="00243A8A">
        <w:t xml:space="preserve"> udziałów</w:t>
      </w:r>
      <w:r w:rsidR="002A3C25" w:rsidRPr="00243A8A">
        <w:t xml:space="preserve"> lub praw z udziałów</w:t>
      </w:r>
      <w:r w:rsidR="006773D6" w:rsidRPr="00243A8A">
        <w:t xml:space="preserve"> </w:t>
      </w:r>
      <w:r w:rsidR="005B7BC3" w:rsidRPr="00243A8A">
        <w:t xml:space="preserve">przez podmioty, o których mowa w art. </w:t>
      </w:r>
      <w:r w:rsidR="00A61679" w:rsidRPr="00243A8A">
        <w:t>112e</w:t>
      </w:r>
      <w:r w:rsidR="005B7BC3" w:rsidRPr="00243A8A">
        <w:t>, stosuje się odpowiednio przepisy art. 25c–25e, art. 25g ust. 2–4 i ust. 5a oraz art. 25i–25k.</w:t>
      </w:r>
    </w:p>
    <w:p w14:paraId="3C1FB7B6" w14:textId="791527AC" w:rsidR="005B7BC3" w:rsidRPr="00243A8A" w:rsidRDefault="009F48DD" w:rsidP="005B7BC3">
      <w:pPr>
        <w:pStyle w:val="ZARTzmartartykuempunktem"/>
      </w:pPr>
      <w:r w:rsidRPr="00243A8A">
        <w:t xml:space="preserve">Art. 112r. </w:t>
      </w:r>
      <w:r w:rsidR="005B7BC3" w:rsidRPr="00243A8A">
        <w:t>1. W przypadku nabycia albo objęcia akcji</w:t>
      </w:r>
      <w:r w:rsidR="008F5EC5" w:rsidRPr="00243A8A">
        <w:t>,</w:t>
      </w:r>
      <w:r w:rsidR="005B7BC3" w:rsidRPr="00243A8A">
        <w:t xml:space="preserve"> praw z akcji</w:t>
      </w:r>
      <w:r w:rsidR="008F5EC5" w:rsidRPr="00243A8A">
        <w:t>,</w:t>
      </w:r>
      <w:r w:rsidR="00A61679" w:rsidRPr="00243A8A">
        <w:t xml:space="preserve"> udziałów</w:t>
      </w:r>
      <w:r w:rsidR="008F5EC5" w:rsidRPr="00243A8A">
        <w:t xml:space="preserve"> lub praw z udziałów</w:t>
      </w:r>
      <w:r w:rsidR="005B7BC3" w:rsidRPr="00243A8A">
        <w:t xml:space="preserve">: </w:t>
      </w:r>
    </w:p>
    <w:p w14:paraId="27D784EE" w14:textId="35646054" w:rsidR="005B7BC3" w:rsidRPr="00243A8A" w:rsidRDefault="005B7BC3" w:rsidP="0057276E">
      <w:pPr>
        <w:pStyle w:val="ZPKTzmpktartykuempunktem"/>
      </w:pPr>
      <w:r w:rsidRPr="00243A8A">
        <w:t>1)</w:t>
      </w:r>
      <w:r w:rsidRPr="00243A8A">
        <w:tab/>
        <w:t xml:space="preserve">z naruszeniem przepisu art. </w:t>
      </w:r>
      <w:r w:rsidR="00A61679" w:rsidRPr="00243A8A">
        <w:t>11</w:t>
      </w:r>
      <w:r w:rsidR="00BB07E5" w:rsidRPr="00243A8A">
        <w:t>2</w:t>
      </w:r>
      <w:r w:rsidR="00A61679" w:rsidRPr="00243A8A">
        <w:t>e</w:t>
      </w:r>
      <w:r w:rsidRPr="00243A8A">
        <w:t xml:space="preserve"> albo </w:t>
      </w:r>
    </w:p>
    <w:p w14:paraId="121360B3" w14:textId="717D2AB3" w:rsidR="005B7BC3" w:rsidRPr="00243A8A" w:rsidRDefault="005B7BC3" w:rsidP="0057276E">
      <w:pPr>
        <w:pStyle w:val="ZPKTzmpktartykuempunktem"/>
      </w:pPr>
      <w:r w:rsidRPr="00243A8A">
        <w:t>2)</w:t>
      </w:r>
      <w:r w:rsidRPr="00243A8A">
        <w:tab/>
        <w:t xml:space="preserve">pomimo zgłoszenia przez Komisję Nadzoru Finansowego sprzeciwu, o którym mowa w art. </w:t>
      </w:r>
      <w:r w:rsidR="00A61679" w:rsidRPr="00243A8A">
        <w:t>112p</w:t>
      </w:r>
      <w:r w:rsidRPr="00243A8A">
        <w:t xml:space="preserve"> ust. 1, albo </w:t>
      </w:r>
    </w:p>
    <w:p w14:paraId="0C717C63" w14:textId="679F5DCC" w:rsidR="005B7BC3" w:rsidRPr="00243A8A" w:rsidRDefault="005B7BC3" w:rsidP="0057276E">
      <w:pPr>
        <w:pStyle w:val="ZPKTzmpktartykuempunktem"/>
      </w:pPr>
      <w:r w:rsidRPr="00243A8A">
        <w:lastRenderedPageBreak/>
        <w:t>3)</w:t>
      </w:r>
      <w:r w:rsidRPr="00243A8A">
        <w:tab/>
        <w:t xml:space="preserve">przed upływem terminu uprawniającego Komisję Nadzoru Finansowego do zgłoszenia sprzeciwu, o którym mowa w art. </w:t>
      </w:r>
      <w:r w:rsidR="00A61679" w:rsidRPr="00243A8A">
        <w:t>112p</w:t>
      </w:r>
      <w:r w:rsidRPr="00243A8A">
        <w:t xml:space="preserve"> ust. 1, albo </w:t>
      </w:r>
    </w:p>
    <w:p w14:paraId="78BD8EC5" w14:textId="7F2ABF95" w:rsidR="005B7BC3" w:rsidRPr="00243A8A" w:rsidRDefault="005B7BC3" w:rsidP="0057276E">
      <w:pPr>
        <w:pStyle w:val="ZPKTzmpktartykuempunktem"/>
      </w:pPr>
      <w:r w:rsidRPr="00243A8A">
        <w:t>4)</w:t>
      </w:r>
      <w:r w:rsidRPr="00243A8A">
        <w:tab/>
        <w:t>po wyznaczonym przez Komisję Nadzoru Finansowego terminie na nabycie albo objęcie akcji</w:t>
      </w:r>
      <w:r w:rsidR="0043417D" w:rsidRPr="00243A8A">
        <w:t xml:space="preserve">, </w:t>
      </w:r>
      <w:r w:rsidRPr="00243A8A">
        <w:t>praw z akcji</w:t>
      </w:r>
      <w:r w:rsidR="0043417D" w:rsidRPr="00243A8A">
        <w:t>,</w:t>
      </w:r>
      <w:r w:rsidR="00A61679" w:rsidRPr="00243A8A">
        <w:t xml:space="preserve"> udziałów</w:t>
      </w:r>
      <w:r w:rsidR="0043417D" w:rsidRPr="00243A8A">
        <w:t xml:space="preserve"> lub praw z udziałów</w:t>
      </w:r>
      <w:r w:rsidRPr="00243A8A">
        <w:t xml:space="preserve">, o którym mowa w art. </w:t>
      </w:r>
      <w:r w:rsidR="00A61679" w:rsidRPr="00243A8A">
        <w:t>112p</w:t>
      </w:r>
      <w:r w:rsidRPr="00243A8A">
        <w:t xml:space="preserve"> ust. </w:t>
      </w:r>
      <w:r w:rsidR="00B27418" w:rsidRPr="00243A8A">
        <w:t>4</w:t>
      </w:r>
      <w:r w:rsidR="00271707" w:rsidRPr="00243A8A">
        <w:t xml:space="preserve"> albo 5</w:t>
      </w:r>
    </w:p>
    <w:p w14:paraId="1B1B0D3C" w14:textId="7814BC05" w:rsidR="005B7BC3" w:rsidRPr="00243A8A" w:rsidRDefault="005B7BC3" w:rsidP="0057276E">
      <w:pPr>
        <w:pStyle w:val="ZCZWSPPKTzmczciwsppktartykuempunktem"/>
      </w:pPr>
      <w:r w:rsidRPr="00243A8A">
        <w:t>–</w:t>
      </w:r>
      <w:r w:rsidR="0057452A">
        <w:t xml:space="preserve"> </w:t>
      </w:r>
      <w:r w:rsidRPr="00243A8A">
        <w:t xml:space="preserve">z </w:t>
      </w:r>
      <w:r w:rsidR="00A61679" w:rsidRPr="00243A8A">
        <w:t xml:space="preserve">tych </w:t>
      </w:r>
      <w:r w:rsidRPr="00243A8A">
        <w:t xml:space="preserve">akcji </w:t>
      </w:r>
      <w:r w:rsidR="00A61679" w:rsidRPr="00243A8A">
        <w:t xml:space="preserve">lub </w:t>
      </w:r>
      <w:r w:rsidR="000630ED" w:rsidRPr="00243A8A">
        <w:t xml:space="preserve">z tych </w:t>
      </w:r>
      <w:r w:rsidR="00A61679" w:rsidRPr="00243A8A">
        <w:t xml:space="preserve">udziałów </w:t>
      </w:r>
      <w:r w:rsidRPr="00243A8A">
        <w:t xml:space="preserve">nie może być wykonywane prawo głosu, z zastrzeżeniem art. </w:t>
      </w:r>
      <w:r w:rsidR="00A61679" w:rsidRPr="00243A8A">
        <w:t>112</w:t>
      </w:r>
      <w:r w:rsidR="008838B0" w:rsidRPr="00243A8A">
        <w:t>s</w:t>
      </w:r>
      <w:r w:rsidRPr="00243A8A">
        <w:t>.</w:t>
      </w:r>
    </w:p>
    <w:p w14:paraId="19375101" w14:textId="4E7E11DD" w:rsidR="005B7BC3" w:rsidRPr="00243A8A" w:rsidRDefault="00BB07E5" w:rsidP="009754A3">
      <w:pPr>
        <w:pStyle w:val="ZUSTzmustartykuempunktem"/>
      </w:pPr>
      <w:r w:rsidRPr="00243A8A">
        <w:t>2</w:t>
      </w:r>
      <w:r w:rsidR="005B7BC3" w:rsidRPr="00243A8A">
        <w:t>. W przypadku, o którym mowa w ust. 1, Komisja Nadzoru Finansowego może, w drodze decyzji, nakazać zbycie akcji</w:t>
      </w:r>
      <w:r w:rsidR="0043417D" w:rsidRPr="00243A8A">
        <w:t>, praw z akcji</w:t>
      </w:r>
      <w:r w:rsidR="007B7D18" w:rsidRPr="00243A8A">
        <w:t>,</w:t>
      </w:r>
      <w:r w:rsidR="005B7BC3" w:rsidRPr="00243A8A">
        <w:t xml:space="preserve"> </w:t>
      </w:r>
      <w:r w:rsidRPr="00243A8A">
        <w:t xml:space="preserve">udziałów </w:t>
      </w:r>
      <w:r w:rsidR="007B7D18" w:rsidRPr="00243A8A">
        <w:t xml:space="preserve">lub praw z udziałów </w:t>
      </w:r>
      <w:r w:rsidR="005B7BC3" w:rsidRPr="00243A8A">
        <w:t xml:space="preserve">w wyznaczonym terminie. </w:t>
      </w:r>
    </w:p>
    <w:p w14:paraId="79AE0E4A" w14:textId="5580237A" w:rsidR="007B0D74" w:rsidRPr="00243A8A" w:rsidRDefault="00BB07E5" w:rsidP="009754A3">
      <w:pPr>
        <w:pStyle w:val="ZUSTzmustartykuempunktem"/>
      </w:pPr>
      <w:r w:rsidRPr="00243A8A">
        <w:t>3</w:t>
      </w:r>
      <w:r w:rsidR="005B7BC3" w:rsidRPr="00243A8A">
        <w:t>. Jeżeli akcje</w:t>
      </w:r>
      <w:r w:rsidR="007B7D18" w:rsidRPr="00243A8A">
        <w:t>,</w:t>
      </w:r>
      <w:r w:rsidR="002E0E6F" w:rsidRPr="00243A8A">
        <w:t xml:space="preserve"> prawa z akcji</w:t>
      </w:r>
      <w:r w:rsidR="007B7D18" w:rsidRPr="00243A8A">
        <w:t>,</w:t>
      </w:r>
      <w:r w:rsidR="00A61679" w:rsidRPr="00243A8A">
        <w:t xml:space="preserve"> udziały</w:t>
      </w:r>
      <w:r w:rsidR="005B7BC3" w:rsidRPr="00243A8A">
        <w:t xml:space="preserve"> </w:t>
      </w:r>
      <w:r w:rsidR="007B7D18" w:rsidRPr="00243A8A">
        <w:t xml:space="preserve">lub prawa z udziałów </w:t>
      </w:r>
      <w:r w:rsidR="005B7BC3" w:rsidRPr="00243A8A">
        <w:t xml:space="preserve">zostaną nabyte </w:t>
      </w:r>
      <w:r w:rsidR="00A61679" w:rsidRPr="00243A8A">
        <w:t>albo</w:t>
      </w:r>
      <w:r w:rsidR="005B7BC3" w:rsidRPr="00243A8A">
        <w:t xml:space="preserve"> objęte z naruszeniem przepisu ust. 1 albo nie zostaną zbyte w terminie, o którym mowa w ust. </w:t>
      </w:r>
      <w:r w:rsidRPr="00243A8A">
        <w:t>2</w:t>
      </w:r>
      <w:r w:rsidR="005B7BC3" w:rsidRPr="00243A8A">
        <w:t>, Komisja Nadzoru Finansowego może</w:t>
      </w:r>
      <w:r w:rsidR="009561D6" w:rsidRPr="00243A8A">
        <w:t xml:space="preserve"> nałożyć na bank krajowy, finansową spółkę holdingową lub finansową spółkę holdingową o działalności mieszanej karę pieniężną</w:t>
      </w:r>
      <w:r w:rsidR="008E2DF6" w:rsidRPr="00243A8A">
        <w:t xml:space="preserve"> do wysokości kwoty stanowiącej równowartość</w:t>
      </w:r>
      <w:r w:rsidR="007B0D74" w:rsidRPr="00243A8A">
        <w:t>:</w:t>
      </w:r>
      <w:r w:rsidR="00F15F16" w:rsidRPr="00243A8A">
        <w:t xml:space="preserve"> </w:t>
      </w:r>
    </w:p>
    <w:p w14:paraId="7A2B5825" w14:textId="04A5EC1B" w:rsidR="005B7BC3" w:rsidRPr="00243A8A" w:rsidRDefault="007B0D74" w:rsidP="0057276E">
      <w:pPr>
        <w:pStyle w:val="ZPKTzmpktartykuempunktem"/>
      </w:pPr>
      <w:r w:rsidRPr="00243A8A">
        <w:t>1)</w:t>
      </w:r>
      <w:r w:rsidR="00451DD4" w:rsidRPr="00243A8A">
        <w:tab/>
        <w:t>10</w:t>
      </w:r>
      <w:r w:rsidR="000630ED" w:rsidRPr="00243A8A">
        <w:t xml:space="preserve"> </w:t>
      </w:r>
      <w:r w:rsidR="00451DD4" w:rsidRPr="00243A8A">
        <w:t xml:space="preserve">% całkowitego rocznego </w:t>
      </w:r>
      <w:r w:rsidR="009C6FD6" w:rsidRPr="00243A8A">
        <w:t>obrotu</w:t>
      </w:r>
      <w:r w:rsidR="00451DD4" w:rsidRPr="00243A8A">
        <w:t xml:space="preserve"> netto </w:t>
      </w:r>
      <w:bookmarkStart w:id="63" w:name="_Hlk226976996"/>
      <w:r w:rsidR="005A1280" w:rsidRPr="005A1280">
        <w:t xml:space="preserve">albo do wysokości dwukrotności kwoty korzyści uzyskanych lub strat unikniętych w wyniku naruszenia – w przypadku gdy jest możliwe ich ustalenie, </w:t>
      </w:r>
      <w:bookmarkEnd w:id="63"/>
      <w:r w:rsidR="00451DD4" w:rsidRPr="00243A8A">
        <w:t>albo</w:t>
      </w:r>
    </w:p>
    <w:p w14:paraId="544C5EAF" w14:textId="378593BD" w:rsidR="007B0D74" w:rsidRPr="00243A8A" w:rsidRDefault="007B0D74">
      <w:pPr>
        <w:pStyle w:val="ZPKTzmpktartykuempunktem"/>
      </w:pPr>
      <w:r w:rsidRPr="00243A8A">
        <w:t>2</w:t>
      </w:r>
      <w:r w:rsidR="00F15F16" w:rsidRPr="00243A8A">
        <w:t>)</w:t>
      </w:r>
      <w:r w:rsidR="00451DD4" w:rsidRPr="00243A8A">
        <w:tab/>
        <w:t>5</w:t>
      </w:r>
      <w:r w:rsidR="000630ED" w:rsidRPr="00243A8A">
        <w:t xml:space="preserve"> </w:t>
      </w:r>
      <w:r w:rsidR="00451DD4" w:rsidRPr="00243A8A">
        <w:t xml:space="preserve">% średniego dziennego </w:t>
      </w:r>
      <w:r w:rsidR="009C6FD6" w:rsidRPr="00243A8A">
        <w:t>obrotu</w:t>
      </w:r>
      <w:r w:rsidR="00451DD4" w:rsidRPr="00243A8A">
        <w:t xml:space="preserve"> netto za każdy dzień trwającego naruszenia do dnia przywrócenia stanu zgodności z prawem, przez okres niedłuższy niż 6 miesięcy od daty określonej w decyzji nakazującej zaprzestanie naruszenia i nakładającej karę pieniężną.</w:t>
      </w:r>
    </w:p>
    <w:p w14:paraId="7971D495" w14:textId="1A818F3B" w:rsidR="005B7BC3" w:rsidRPr="00243A8A" w:rsidRDefault="00BB07E5" w:rsidP="009754A3">
      <w:pPr>
        <w:pStyle w:val="ZUSTzmustartykuempunktem"/>
      </w:pPr>
      <w:r w:rsidRPr="00243A8A">
        <w:t>4</w:t>
      </w:r>
      <w:r w:rsidR="005B7BC3" w:rsidRPr="00243A8A">
        <w:t>. Jeżeli akcje</w:t>
      </w:r>
      <w:r w:rsidR="002A3CFF" w:rsidRPr="00243A8A">
        <w:t>,</w:t>
      </w:r>
      <w:r w:rsidR="005B7BC3" w:rsidRPr="00243A8A">
        <w:t xml:space="preserve"> </w:t>
      </w:r>
      <w:r w:rsidR="00C27B39" w:rsidRPr="00243A8A">
        <w:t xml:space="preserve">prawa z akcji, </w:t>
      </w:r>
      <w:r w:rsidR="00A61679" w:rsidRPr="00243A8A">
        <w:t xml:space="preserve">udziały </w:t>
      </w:r>
      <w:r w:rsidR="00C27B39" w:rsidRPr="00243A8A">
        <w:t xml:space="preserve">lub prawa z udziałów </w:t>
      </w:r>
      <w:r w:rsidR="005B7BC3" w:rsidRPr="00243A8A">
        <w:t xml:space="preserve">zostaną nabyte </w:t>
      </w:r>
      <w:r w:rsidR="00A61679" w:rsidRPr="00243A8A">
        <w:t>albo</w:t>
      </w:r>
      <w:r w:rsidR="005B7BC3" w:rsidRPr="00243A8A">
        <w:t xml:space="preserve"> objęte z naruszeniem przepisu ust. 1 albo nie zostaną zbyte w terminie, o którym mowa w ust. </w:t>
      </w:r>
      <w:r w:rsidRPr="00243A8A">
        <w:t>2</w:t>
      </w:r>
      <w:r w:rsidR="005B7BC3" w:rsidRPr="00243A8A">
        <w:t xml:space="preserve">, Komisja Nadzoru Finansowego może ustanowić w banku krajowym zarząd komisaryczny albo uchylić zezwolenie na utworzenie banku i podjąć decyzję o likwidacji banku. Przepisy art. 145 </w:t>
      </w:r>
      <w:r w:rsidRPr="00243A8A">
        <w:t xml:space="preserve">i art. </w:t>
      </w:r>
      <w:r w:rsidR="005B7BC3" w:rsidRPr="00243A8A">
        <w:t>146</w:t>
      </w:r>
      <w:r w:rsidRPr="00243A8A">
        <w:t xml:space="preserve"> </w:t>
      </w:r>
      <w:r w:rsidR="005B7BC3" w:rsidRPr="00243A8A">
        <w:t xml:space="preserve">stosuje się odpowiednio. </w:t>
      </w:r>
    </w:p>
    <w:p w14:paraId="1EF5453A" w14:textId="4D955653" w:rsidR="005B7BC3" w:rsidRPr="00243A8A" w:rsidRDefault="00BB07E5" w:rsidP="009754A3">
      <w:pPr>
        <w:pStyle w:val="ZUSTzmustartykuempunktem"/>
      </w:pPr>
      <w:r w:rsidRPr="00243A8A">
        <w:t>5</w:t>
      </w:r>
      <w:r w:rsidR="005B7BC3" w:rsidRPr="00243A8A">
        <w:t xml:space="preserve">. Komisja Nadzoru Finansowego, ustalając wysokość kary pieniężnej, o której mowa w ust. </w:t>
      </w:r>
      <w:r w:rsidRPr="00243A8A">
        <w:t>3</w:t>
      </w:r>
      <w:r w:rsidR="005B7BC3" w:rsidRPr="00243A8A">
        <w:t>, uwzględnia w szczególności:</w:t>
      </w:r>
    </w:p>
    <w:p w14:paraId="1F05798F" w14:textId="5CA53E27" w:rsidR="005B7BC3" w:rsidRPr="00243A8A" w:rsidRDefault="005B7BC3" w:rsidP="0057276E">
      <w:pPr>
        <w:pStyle w:val="ZPKTzmpktartykuempunktem"/>
      </w:pPr>
      <w:r w:rsidRPr="00243A8A">
        <w:t>1)</w:t>
      </w:r>
      <w:r w:rsidRPr="00243A8A">
        <w:tab/>
        <w:t>wagę naruszenia i czas jego trwania;</w:t>
      </w:r>
    </w:p>
    <w:p w14:paraId="0AEEB829" w14:textId="4E49489B" w:rsidR="004E7F37" w:rsidRPr="00243A8A" w:rsidRDefault="004E7F37" w:rsidP="004E7F37">
      <w:pPr>
        <w:pStyle w:val="ZPKTzmpktartykuempunktem"/>
      </w:pPr>
      <w:r w:rsidRPr="00243A8A">
        <w:t>2)</w:t>
      </w:r>
      <w:r w:rsidRPr="00243A8A">
        <w:tab/>
        <w:t>stopień przyczynienia się podmiotu odpowiedzialnego za naruszenie do powstania naruszenia;</w:t>
      </w:r>
    </w:p>
    <w:p w14:paraId="4A4E438C" w14:textId="5D7C4E64" w:rsidR="004E7F37" w:rsidRPr="00243A8A" w:rsidRDefault="004E7F37" w:rsidP="004E7F37">
      <w:pPr>
        <w:pStyle w:val="ZPKTzmpktartykuempunktem"/>
      </w:pPr>
      <w:r w:rsidRPr="00243A8A">
        <w:t>3)</w:t>
      </w:r>
      <w:r w:rsidR="00D9402F">
        <w:tab/>
      </w:r>
      <w:r w:rsidRPr="00243A8A">
        <w:t>sytuację finansową podmiotu odpowiedzialnego za naruszenie</w:t>
      </w:r>
      <w:r w:rsidR="00AC651A" w:rsidRPr="00243A8A">
        <w:t>;</w:t>
      </w:r>
    </w:p>
    <w:p w14:paraId="30151813" w14:textId="04D84473" w:rsidR="005B7BC3" w:rsidRPr="00243A8A" w:rsidRDefault="004E7F37" w:rsidP="0057276E">
      <w:pPr>
        <w:pStyle w:val="ZPKTzmpktartykuempunktem"/>
      </w:pPr>
      <w:r w:rsidRPr="00243A8A">
        <w:lastRenderedPageBreak/>
        <w:t>4</w:t>
      </w:r>
      <w:r w:rsidR="005B7BC3" w:rsidRPr="00243A8A">
        <w:t>)</w:t>
      </w:r>
      <w:r w:rsidR="005B7BC3" w:rsidRPr="00243A8A">
        <w:tab/>
        <w:t xml:space="preserve">skalę korzyści uzyskanych lub strat unikniętych przez </w:t>
      </w:r>
      <w:r w:rsidR="00F138ED" w:rsidRPr="00243A8A">
        <w:t>podmiot</w:t>
      </w:r>
      <w:r w:rsidR="005B7BC3" w:rsidRPr="00243A8A">
        <w:t xml:space="preserve"> odpowiedzialn</w:t>
      </w:r>
      <w:r w:rsidR="00F138ED" w:rsidRPr="00243A8A">
        <w:t>y</w:t>
      </w:r>
      <w:r w:rsidR="005B7BC3" w:rsidRPr="00243A8A">
        <w:t xml:space="preserve"> za naruszenie, o ile można te korzyści lub straty ustalić;</w:t>
      </w:r>
    </w:p>
    <w:p w14:paraId="3449626D" w14:textId="77C69563" w:rsidR="005B7BC3" w:rsidRPr="00243A8A" w:rsidRDefault="004E7F37" w:rsidP="0057276E">
      <w:pPr>
        <w:pStyle w:val="ZPKTzmpktartykuempunktem"/>
      </w:pPr>
      <w:r w:rsidRPr="00243A8A">
        <w:t>5</w:t>
      </w:r>
      <w:r w:rsidR="005B7BC3" w:rsidRPr="00243A8A">
        <w:t>)</w:t>
      </w:r>
      <w:r w:rsidR="005B7BC3" w:rsidRPr="00243A8A">
        <w:tab/>
        <w:t>straty poniesione przez osoby trzecie w związku z naruszeniem, o ile można je ustalić;</w:t>
      </w:r>
    </w:p>
    <w:p w14:paraId="06E3D4C7" w14:textId="185DFE37" w:rsidR="0047516F" w:rsidRPr="00243A8A" w:rsidRDefault="0047516F" w:rsidP="0057276E">
      <w:pPr>
        <w:pStyle w:val="ZPKTzmpktartykuempunktem"/>
      </w:pPr>
      <w:r w:rsidRPr="00243A8A">
        <w:t>6)</w:t>
      </w:r>
      <w:r w:rsidR="00D9402F">
        <w:tab/>
      </w:r>
      <w:r w:rsidRPr="00243A8A">
        <w:t>gotowość podmiotu odpowiedzialnego za naruszenie do współpracy z Komisją Nadzoru Finansowego;</w:t>
      </w:r>
    </w:p>
    <w:p w14:paraId="2081B831" w14:textId="68EE3236" w:rsidR="005B7BC3" w:rsidRPr="00243A8A" w:rsidRDefault="0047516F" w:rsidP="0057276E">
      <w:pPr>
        <w:pStyle w:val="ZPKTzmpktartykuempunktem"/>
      </w:pPr>
      <w:r w:rsidRPr="00243A8A">
        <w:t>7</w:t>
      </w:r>
      <w:r w:rsidR="005B7BC3" w:rsidRPr="00243A8A">
        <w:t>)</w:t>
      </w:r>
      <w:r w:rsidR="005B7BC3" w:rsidRPr="00243A8A">
        <w:tab/>
        <w:t xml:space="preserve">uprzednie naruszenia przepisów prawa regulujących funkcjonowanie rynku finansowego popełnione przez </w:t>
      </w:r>
      <w:r w:rsidR="00F138ED" w:rsidRPr="00243A8A">
        <w:t xml:space="preserve">podmiot </w:t>
      </w:r>
      <w:r w:rsidR="005B7BC3" w:rsidRPr="00243A8A">
        <w:t>odpowiedzialn</w:t>
      </w:r>
      <w:r w:rsidR="00F138ED" w:rsidRPr="00243A8A">
        <w:t>y</w:t>
      </w:r>
      <w:r w:rsidR="005B7BC3" w:rsidRPr="00243A8A">
        <w:t xml:space="preserve"> za naruszenie;</w:t>
      </w:r>
    </w:p>
    <w:p w14:paraId="19359C78" w14:textId="15091E3B" w:rsidR="0047516F" w:rsidRPr="00243A8A" w:rsidRDefault="0047516F" w:rsidP="000615C5">
      <w:pPr>
        <w:pStyle w:val="ZPKTzmpktartykuempunktem"/>
      </w:pPr>
      <w:r w:rsidRPr="00243A8A">
        <w:t>8</w:t>
      </w:r>
      <w:r w:rsidR="005B7BC3" w:rsidRPr="00243A8A">
        <w:t>)</w:t>
      </w:r>
      <w:r w:rsidR="005B7BC3" w:rsidRPr="00243A8A">
        <w:tab/>
        <w:t>potencjalne skutki systemowe naruszenia</w:t>
      </w:r>
      <w:r w:rsidRPr="00243A8A">
        <w:t>;</w:t>
      </w:r>
    </w:p>
    <w:p w14:paraId="2CA9055C" w14:textId="326C6C3A" w:rsidR="00E25837" w:rsidRPr="00243A8A" w:rsidRDefault="0047516F" w:rsidP="000615C5">
      <w:pPr>
        <w:pStyle w:val="ZPKTzmpktartykuempunktem"/>
      </w:pPr>
      <w:r w:rsidRPr="00243A8A">
        <w:t>9)</w:t>
      </w:r>
      <w:r w:rsidRPr="00243A8A">
        <w:tab/>
        <w:t>sankcje karne uprzednio nałożone za t</w:t>
      </w:r>
      <w:r w:rsidR="00191BC8" w:rsidRPr="00243A8A">
        <w:t>o</w:t>
      </w:r>
      <w:r w:rsidRPr="00243A8A">
        <w:t xml:space="preserve"> samo naruszenie na podmiot odpowiedzialny za naruszenie</w:t>
      </w:r>
      <w:r w:rsidR="00C94F9C" w:rsidRPr="00243A8A">
        <w:t>.</w:t>
      </w:r>
    </w:p>
    <w:p w14:paraId="3D810683" w14:textId="70004ED7" w:rsidR="008838B0" w:rsidRPr="00243A8A" w:rsidRDefault="009F48DD" w:rsidP="005B7BC3">
      <w:pPr>
        <w:pStyle w:val="ZARTzmartartykuempunktem"/>
      </w:pPr>
      <w:r w:rsidRPr="00243A8A">
        <w:t xml:space="preserve">Art. 112s. </w:t>
      </w:r>
      <w:r w:rsidR="005B7BC3" w:rsidRPr="00243A8A">
        <w:t>W przypadku gdy wymagają tego interesy klientów banku krajowego,</w:t>
      </w:r>
      <w:r w:rsidR="00BF7655" w:rsidRPr="00243A8A">
        <w:t xml:space="preserve"> finansowej spółki holdingowej lub finansowej spółki holdingowej o działalności mieszanej, których działalność została zatwierdzona zgodnie z art. 48q ust. 3,</w:t>
      </w:r>
      <w:r w:rsidR="005B7BC3" w:rsidRPr="00243A8A">
        <w:t xml:space="preserve"> a </w:t>
      </w:r>
      <w:r w:rsidR="00F138ED" w:rsidRPr="00243A8A">
        <w:t>bank krajowy, finansowa spółka holdingowa lub finansowa spółka holdingowa o działalności mieszanej, których działalność została zatwierdzona zgodnie z art. 48q ust. 3</w:t>
      </w:r>
      <w:r w:rsidR="00A93967" w:rsidRPr="00243A8A">
        <w:t>,</w:t>
      </w:r>
      <w:r w:rsidR="00F138ED" w:rsidRPr="00243A8A">
        <w:t xml:space="preserve"> </w:t>
      </w:r>
      <w:r w:rsidR="005B7BC3" w:rsidRPr="00243A8A">
        <w:t xml:space="preserve">wykaże, że nie zachodzi przesłanka, o której mowa w art. </w:t>
      </w:r>
      <w:r w:rsidR="00A61679" w:rsidRPr="00243A8A">
        <w:t xml:space="preserve">112p </w:t>
      </w:r>
      <w:r w:rsidR="005B7BC3" w:rsidRPr="00243A8A">
        <w:t>ust. 1 pkt 3, Komisja Nadzoru Finansowego może, w szczególnie uzasadnionych przypadkach, w drodze decyzji, wydanej na wniosek banku krajowego,</w:t>
      </w:r>
      <w:r w:rsidR="00F138ED" w:rsidRPr="00243A8A">
        <w:t xml:space="preserve"> finansowej spółki holdingowej lub finansowej spółki holdingowej o działalności mieszanej, których działalność została zatwierdzona zgodnie z art. 48q ust. 3,</w:t>
      </w:r>
      <w:r w:rsidR="005B7BC3" w:rsidRPr="00243A8A">
        <w:t xml:space="preserve"> uchylić zakaz, o którym mowa w art. </w:t>
      </w:r>
      <w:r w:rsidR="00A61679" w:rsidRPr="00243A8A">
        <w:t>112</w:t>
      </w:r>
      <w:r w:rsidR="008838B0" w:rsidRPr="00243A8A">
        <w:t>r</w:t>
      </w:r>
      <w:r w:rsidR="005B7BC3" w:rsidRPr="00243A8A">
        <w:t xml:space="preserve"> ust. 1. Do wniosku dołącza</w:t>
      </w:r>
      <w:r w:rsidR="0066430A" w:rsidRPr="00243A8A">
        <w:t xml:space="preserve"> się</w:t>
      </w:r>
      <w:r w:rsidR="005B7BC3" w:rsidRPr="00243A8A">
        <w:t xml:space="preserve"> informacje, o których mowa w art. </w:t>
      </w:r>
      <w:r w:rsidR="00A61679" w:rsidRPr="00243A8A">
        <w:t>112l</w:t>
      </w:r>
      <w:r w:rsidR="005B7BC3" w:rsidRPr="00243A8A">
        <w:t xml:space="preserve"> ust. 1.</w:t>
      </w:r>
    </w:p>
    <w:p w14:paraId="6A47F383" w14:textId="2FDDD125" w:rsidR="008838B0" w:rsidRPr="00243A8A" w:rsidRDefault="008838B0" w:rsidP="008838B0">
      <w:pPr>
        <w:pStyle w:val="ZARTzmartartykuempunktem"/>
      </w:pPr>
      <w:r w:rsidRPr="00243A8A">
        <w:t>Art. 112t. 1. Bank krajowy, finansowa spółka holdingowa lub finansowa spółka holdingowa o działalności mieszanej, których działalność została zatwierdzona zgodnie z art. 48q ust. 3, którzy zamierzają bezpośrednio lub pośrednio zbyć pakiet akcji</w:t>
      </w:r>
      <w:r w:rsidR="000C6438" w:rsidRPr="00243A8A">
        <w:t xml:space="preserve"> </w:t>
      </w:r>
      <w:r w:rsidR="00E00C27" w:rsidRPr="00243A8A">
        <w:t>lub</w:t>
      </w:r>
      <w:r w:rsidR="000C6438" w:rsidRPr="00243A8A">
        <w:t xml:space="preserve"> praw z akcji</w:t>
      </w:r>
      <w:r w:rsidRPr="00243A8A">
        <w:t xml:space="preserve"> </w:t>
      </w:r>
      <w:r w:rsidR="000C6438" w:rsidRPr="00243A8A">
        <w:t xml:space="preserve">albo </w:t>
      </w:r>
      <w:r w:rsidRPr="00243A8A">
        <w:t>udziałów</w:t>
      </w:r>
      <w:r w:rsidR="000C6438" w:rsidRPr="00243A8A">
        <w:t xml:space="preserve"> </w:t>
      </w:r>
      <w:r w:rsidR="00E00C27" w:rsidRPr="00243A8A">
        <w:t xml:space="preserve">lub </w:t>
      </w:r>
      <w:r w:rsidR="000C6438" w:rsidRPr="00243A8A">
        <w:t>praw z udziałów</w:t>
      </w:r>
      <w:r w:rsidRPr="00243A8A">
        <w:t xml:space="preserve"> o wartości odpowiadającej co najmniej 15</w:t>
      </w:r>
      <w:r w:rsidR="000630ED" w:rsidRPr="00243A8A">
        <w:t xml:space="preserve"> </w:t>
      </w:r>
      <w:r w:rsidRPr="00243A8A">
        <w:t xml:space="preserve">% uznanego kapitału, są obowiązani zawiadomić Komisję Nadzoru Finansowego o zamiarze ich zbycia. Przepisy art. 25 ust. 2–8 stosuje się odpowiednio. </w:t>
      </w:r>
    </w:p>
    <w:p w14:paraId="6555D90E" w14:textId="4F1ECD0D" w:rsidR="008838B0" w:rsidRPr="00243A8A" w:rsidRDefault="008838B0" w:rsidP="009754A3">
      <w:pPr>
        <w:pStyle w:val="ZUSTzmustartykuempunktem"/>
      </w:pPr>
      <w:r w:rsidRPr="00243A8A">
        <w:t xml:space="preserve">2. W przypadku naruszenia obowiązku, o którym mowa w ust. 1, przepisy art. </w:t>
      </w:r>
      <w:r w:rsidR="002B49D2" w:rsidRPr="00243A8A">
        <w:t>112r</w:t>
      </w:r>
      <w:r w:rsidRPr="00243A8A">
        <w:t xml:space="preserve"> ust. </w:t>
      </w:r>
      <w:r w:rsidR="002B49D2" w:rsidRPr="00243A8A">
        <w:t>3</w:t>
      </w:r>
      <w:r w:rsidR="000A170C" w:rsidRPr="00243A8A">
        <w:rPr>
          <w:rFonts w:cs="Times"/>
        </w:rPr>
        <w:t>–</w:t>
      </w:r>
      <w:r w:rsidR="002B49D2" w:rsidRPr="00243A8A">
        <w:t>5</w:t>
      </w:r>
      <w:r w:rsidRPr="00243A8A">
        <w:t xml:space="preserve"> stosuje się odpowiednio.</w:t>
      </w:r>
    </w:p>
    <w:p w14:paraId="2974E094" w14:textId="7038B8C4" w:rsidR="008838B0" w:rsidRPr="00243A8A" w:rsidRDefault="008838B0" w:rsidP="008838B0">
      <w:pPr>
        <w:pStyle w:val="ZARTzmartartykuempunktem"/>
      </w:pPr>
      <w:r w:rsidRPr="00243A8A">
        <w:t xml:space="preserve">Art. </w:t>
      </w:r>
      <w:r w:rsidR="00874AB5" w:rsidRPr="00243A8A">
        <w:t>112u</w:t>
      </w:r>
      <w:r w:rsidRPr="00243A8A">
        <w:t xml:space="preserve">. 1. Bank krajowy, finansowa spółka holdingowa lub finansowa spółka holdingowa o działalności mieszanej, których działalność została zatwierdzona zgodnie z art. 48q ust. 3, którzy zamierzają przenieść aktywa lub zobowiązania, w drodze sprzedaży </w:t>
      </w:r>
      <w:r w:rsidRPr="00243A8A">
        <w:lastRenderedPageBreak/>
        <w:t>lub innego rodzaju transakcji, o wartości odpowiadającej co najmniej 10</w:t>
      </w:r>
      <w:r w:rsidR="000630ED" w:rsidRPr="00243A8A">
        <w:t xml:space="preserve"> </w:t>
      </w:r>
      <w:r w:rsidRPr="00243A8A">
        <w:t>% ich całkowitych aktywów lub zobowiązań, są obowiązani zawiadomić Komisję Nadzoru Finansowego o zamiarze ich przeniesienia.</w:t>
      </w:r>
    </w:p>
    <w:p w14:paraId="03D8563A" w14:textId="0C1F5B96" w:rsidR="008838B0" w:rsidRPr="00243A8A" w:rsidRDefault="008838B0" w:rsidP="009754A3">
      <w:pPr>
        <w:pStyle w:val="ZUSTzmustartykuempunktem"/>
      </w:pPr>
      <w:r w:rsidRPr="00243A8A">
        <w:t>2. Je</w:t>
      </w:r>
      <w:r w:rsidR="000630ED" w:rsidRPr="00243A8A">
        <w:t>że</w:t>
      </w:r>
      <w:r w:rsidRPr="00243A8A">
        <w:t>li przeniesienie aktywów lub zobowiązań, o którym mowa w ust. 1, jest przeprowadzane między podmiotami należącymi do tej samej grupy, zawiadomienie, o którym mowa w ust. 1, jest wymagane, gdy wartość tego przeniesienia odpowiada co najmniej 15</w:t>
      </w:r>
      <w:r w:rsidR="000630ED" w:rsidRPr="00243A8A">
        <w:t xml:space="preserve"> </w:t>
      </w:r>
      <w:r w:rsidRPr="00243A8A">
        <w:t>% całkowitych aktywów lub zobowiązań banku krajowego, finansowej spółki holdingowej lub finansowej spółki holdingowej o działalności mieszanej, których działalność została zatwierdzona zgodnie z art. 48q ust. 3.</w:t>
      </w:r>
    </w:p>
    <w:p w14:paraId="1D7094FD" w14:textId="3F3312BB" w:rsidR="008838B0" w:rsidRPr="00243A8A" w:rsidRDefault="008838B0" w:rsidP="009754A3">
      <w:pPr>
        <w:pStyle w:val="ZUSTzmustartykuempunktem"/>
      </w:pPr>
      <w:r w:rsidRPr="00243A8A">
        <w:t>3.</w:t>
      </w:r>
      <w:r w:rsidR="004F3DE0" w:rsidRPr="00243A8A">
        <w:t xml:space="preserve"> Jeżeli przeniesienie aktywów lub zobowiązań, o którym mowa w ust. 1,</w:t>
      </w:r>
      <w:r w:rsidR="005268EF" w:rsidRPr="00243A8A">
        <w:t xml:space="preserve"> </w:t>
      </w:r>
      <w:r w:rsidR="000630ED" w:rsidRPr="00243A8A">
        <w:t xml:space="preserve">jest </w:t>
      </w:r>
      <w:r w:rsidR="004F3DE0" w:rsidRPr="00243A8A">
        <w:t xml:space="preserve">realizowane przez dwa </w:t>
      </w:r>
      <w:r w:rsidR="000630ED" w:rsidRPr="00243A8A">
        <w:t xml:space="preserve">podmioty </w:t>
      </w:r>
      <w:r w:rsidR="004F3DE0" w:rsidRPr="00243A8A">
        <w:t>lub więcej podmiotów wchodzących w skład grupy, k</w:t>
      </w:r>
      <w:r w:rsidRPr="00243A8A">
        <w:t>ażdy z</w:t>
      </w:r>
      <w:r w:rsidR="004F3DE0" w:rsidRPr="00243A8A">
        <w:t xml:space="preserve"> tych</w:t>
      </w:r>
      <w:r w:rsidRPr="00243A8A">
        <w:t xml:space="preserve"> podmiotów jest obowiązany do indywidualnego zawiadomienia Komisji Nadzoru Finansowego o zamiarze ich przeniesienia.</w:t>
      </w:r>
    </w:p>
    <w:p w14:paraId="03105DF1" w14:textId="164548C2" w:rsidR="008838B0" w:rsidRPr="00243A8A" w:rsidRDefault="008838B0" w:rsidP="009754A3">
      <w:pPr>
        <w:pStyle w:val="ZUSTzmustartykuempunktem"/>
      </w:pPr>
      <w:r w:rsidRPr="00243A8A">
        <w:t>4. W przypadku dominujących finansowych spółek holdingowych i dominujących finansowych spółek holdingowych o działalności mieszanej</w:t>
      </w:r>
      <w:r w:rsidR="005D7A4E" w:rsidRPr="00243A8A">
        <w:t>, których działalność została zatwierdzona zgodnie z art. 48q ust. 3</w:t>
      </w:r>
      <w:r w:rsidRPr="00243A8A">
        <w:t>, wartości procentowe, o których mowa w ust. 1 i 2, mają zastosowanie na podstawie ich sytuacji skonsolidowanej.</w:t>
      </w:r>
    </w:p>
    <w:p w14:paraId="25F0AA96" w14:textId="3125726D" w:rsidR="008838B0" w:rsidRPr="00243A8A" w:rsidRDefault="008838B0" w:rsidP="009754A3">
      <w:pPr>
        <w:pStyle w:val="ZUSTzmustartykuempunktem"/>
      </w:pPr>
      <w:r w:rsidRPr="00243A8A">
        <w:t>5. Przy obliczaniu wartości procentowych, o których mowa w ust. 1 i 2, nie uwzględnia się</w:t>
      </w:r>
      <w:r w:rsidR="000630ED" w:rsidRPr="00243A8A">
        <w:t xml:space="preserve"> przeniesienia</w:t>
      </w:r>
      <w:r w:rsidRPr="00243A8A">
        <w:t>:</w:t>
      </w:r>
    </w:p>
    <w:p w14:paraId="1CCD13A3" w14:textId="256272EA" w:rsidR="008838B0" w:rsidRPr="00243A8A" w:rsidRDefault="008838B0" w:rsidP="000A170C">
      <w:pPr>
        <w:pStyle w:val="ZPKTzmpktartykuempunktem"/>
      </w:pPr>
      <w:r w:rsidRPr="00243A8A">
        <w:t>1)</w:t>
      </w:r>
      <w:r w:rsidRPr="00243A8A">
        <w:tab/>
        <w:t xml:space="preserve">aktywów zagrożonych; </w:t>
      </w:r>
    </w:p>
    <w:p w14:paraId="02772837" w14:textId="4CDF52D3" w:rsidR="008838B0" w:rsidRPr="00243A8A" w:rsidRDefault="008838B0" w:rsidP="000A170C">
      <w:pPr>
        <w:pStyle w:val="ZPKTzmpktartykuempunktem"/>
      </w:pPr>
      <w:r w:rsidRPr="00243A8A">
        <w:t>2)</w:t>
      </w:r>
      <w:r w:rsidRPr="00243A8A">
        <w:tab/>
        <w:t>aktywów w celu zaliczenia ich do puli aktywów stanowiących zabezpieczenie w rozumieniu art. 2 pkt 8 ustawy z dnia 29 sierpnia 1997 r. o listach zastawnych i bankach hipotecznych;</w:t>
      </w:r>
    </w:p>
    <w:p w14:paraId="304E6AD9" w14:textId="6BAD3967" w:rsidR="008838B0" w:rsidRPr="00243A8A" w:rsidRDefault="008838B0" w:rsidP="000A170C">
      <w:pPr>
        <w:pStyle w:val="ZPKTzmpktartykuempunktem"/>
      </w:pPr>
      <w:r w:rsidRPr="00243A8A">
        <w:t>3)</w:t>
      </w:r>
      <w:r w:rsidRPr="00243A8A">
        <w:tab/>
        <w:t>aktywów, które mają zostać poddane sekurytyzacji;</w:t>
      </w:r>
    </w:p>
    <w:p w14:paraId="4B65C865" w14:textId="12A1F65E" w:rsidR="008838B0" w:rsidRPr="00243A8A" w:rsidRDefault="008838B0" w:rsidP="000A170C">
      <w:pPr>
        <w:pStyle w:val="ZPKTzmpktartykuempunktem"/>
      </w:pPr>
      <w:r w:rsidRPr="00243A8A">
        <w:t>4)</w:t>
      </w:r>
      <w:r w:rsidRPr="00243A8A">
        <w:tab/>
        <w:t>aktywów lub zobowiązań w kontekście stosowania instrumentów i mechanizmów restrukturyzacji i uporządkowanej likwidacji oraz wykonywania uprawnień w zakresie prowadzenia restrukturyzacji i uporządkowanej likwidacji.</w:t>
      </w:r>
    </w:p>
    <w:p w14:paraId="1AC5B910" w14:textId="6F8010C3" w:rsidR="008838B0" w:rsidRPr="00243A8A" w:rsidRDefault="008838B0" w:rsidP="009754A3">
      <w:pPr>
        <w:pStyle w:val="ZUSTzmustartykuempunktem"/>
      </w:pPr>
      <w:r w:rsidRPr="00243A8A">
        <w:t xml:space="preserve">6. </w:t>
      </w:r>
      <w:r w:rsidR="004F3DE0" w:rsidRPr="00243A8A">
        <w:t xml:space="preserve">Komisja Nadzoru Finansowego niezwłocznie po otrzymaniu </w:t>
      </w:r>
      <w:r w:rsidR="00E00C27" w:rsidRPr="00243A8A">
        <w:t xml:space="preserve">kompletnego </w:t>
      </w:r>
      <w:r w:rsidR="004F3DE0" w:rsidRPr="00243A8A">
        <w:t xml:space="preserve">zawiadomienia, o którym mowa w ust. 1, niepóźniej jednak niż w terminie 10 dni roboczych, potwierdza </w:t>
      </w:r>
      <w:r w:rsidR="00BA1658" w:rsidRPr="00243A8A">
        <w:t>na piśmie</w:t>
      </w:r>
      <w:r w:rsidR="004F3DE0" w:rsidRPr="00243A8A">
        <w:t xml:space="preserve"> jego otrzymanie.</w:t>
      </w:r>
    </w:p>
    <w:p w14:paraId="5801A302" w14:textId="16F98AA2" w:rsidR="005B7BC3" w:rsidRPr="00243A8A" w:rsidRDefault="008838B0" w:rsidP="009754A3">
      <w:pPr>
        <w:pStyle w:val="ZUSTzmustartykuempunktem"/>
      </w:pPr>
      <w:r w:rsidRPr="00243A8A">
        <w:t xml:space="preserve">7. W przypadku naruszenia obowiązku, o którym mowa w ust. 1, przepisy art. </w:t>
      </w:r>
      <w:r w:rsidR="002B49D2" w:rsidRPr="00243A8A">
        <w:t>112r</w:t>
      </w:r>
      <w:r w:rsidRPr="00243A8A">
        <w:t xml:space="preserve"> ust. </w:t>
      </w:r>
      <w:r w:rsidR="002B49D2" w:rsidRPr="00243A8A">
        <w:t>3</w:t>
      </w:r>
      <w:r w:rsidR="000A170C" w:rsidRPr="00243A8A">
        <w:rPr>
          <w:rFonts w:cs="Times"/>
        </w:rPr>
        <w:t>–</w:t>
      </w:r>
      <w:r w:rsidR="002B49D2" w:rsidRPr="00243A8A">
        <w:t>5</w:t>
      </w:r>
      <w:r w:rsidRPr="00243A8A">
        <w:t xml:space="preserve"> stosuje się odpowiednio.</w:t>
      </w:r>
      <w:r w:rsidR="005B7BC3" w:rsidRPr="00243A8A">
        <w:t>”;</w:t>
      </w:r>
    </w:p>
    <w:p w14:paraId="30E5646A" w14:textId="2E53FB26" w:rsidR="00A47CB5" w:rsidRPr="00243A8A" w:rsidRDefault="00A2135B" w:rsidP="0085582C">
      <w:pPr>
        <w:pStyle w:val="PKTpunkt"/>
      </w:pPr>
      <w:r w:rsidRPr="00243A8A">
        <w:t>3</w:t>
      </w:r>
      <w:r w:rsidR="00524E8B" w:rsidRPr="00C60C1A">
        <w:t>9</w:t>
      </w:r>
      <w:r w:rsidR="00A06940" w:rsidRPr="00243A8A">
        <w:t>)</w:t>
      </w:r>
      <w:r w:rsidR="004B7482">
        <w:tab/>
      </w:r>
      <w:r w:rsidR="00DF3648" w:rsidRPr="00243A8A">
        <w:t xml:space="preserve">w </w:t>
      </w:r>
      <w:r w:rsidR="00A06940" w:rsidRPr="00243A8A">
        <w:t>art. 124</w:t>
      </w:r>
      <w:r w:rsidR="00A47CB5" w:rsidRPr="00243A8A">
        <w:t>:</w:t>
      </w:r>
    </w:p>
    <w:p w14:paraId="5B2736AD" w14:textId="00626D27" w:rsidR="00A06940" w:rsidRPr="00243A8A" w:rsidRDefault="00A47CB5" w:rsidP="009754A3">
      <w:pPr>
        <w:pStyle w:val="LITlitera"/>
      </w:pPr>
      <w:r w:rsidRPr="00243A8A">
        <w:lastRenderedPageBreak/>
        <w:t>a)</w:t>
      </w:r>
      <w:r w:rsidR="00824755" w:rsidRPr="00243A8A">
        <w:tab/>
      </w:r>
      <w:r w:rsidRPr="00243A8A">
        <w:t xml:space="preserve">ust. 1 </w:t>
      </w:r>
      <w:r w:rsidR="00A06940" w:rsidRPr="00243A8A">
        <w:t>otrzymuje brzmienie:</w:t>
      </w:r>
    </w:p>
    <w:p w14:paraId="793BCBE7" w14:textId="2D37CC1B" w:rsidR="0085582C" w:rsidRPr="00243A8A" w:rsidRDefault="0085582C" w:rsidP="009754A3">
      <w:pPr>
        <w:pStyle w:val="ZLITUSTzmustliter"/>
      </w:pPr>
      <w:r w:rsidRPr="00243A8A">
        <w:t>„1.</w:t>
      </w:r>
      <w:r w:rsidR="000A170C" w:rsidRPr="00243A8A">
        <w:t xml:space="preserve"> </w:t>
      </w:r>
      <w:r w:rsidRPr="00243A8A">
        <w:t xml:space="preserve">Bank może połączyć się tylko z innym bankiem albo </w:t>
      </w:r>
      <w:r w:rsidR="000630ED" w:rsidRPr="00243A8A">
        <w:t xml:space="preserve">z </w:t>
      </w:r>
      <w:r w:rsidRPr="00243A8A">
        <w:t>instytucją kredytową.</w:t>
      </w:r>
      <w:r w:rsidR="00A47CB5" w:rsidRPr="00243A8A">
        <w:t>”,</w:t>
      </w:r>
    </w:p>
    <w:p w14:paraId="32FD43D0" w14:textId="58E4D4E8" w:rsidR="0085582C" w:rsidRPr="00243A8A" w:rsidRDefault="00A47CB5" w:rsidP="009754A3">
      <w:pPr>
        <w:pStyle w:val="LITlitera"/>
      </w:pPr>
      <w:r w:rsidRPr="00243A8A">
        <w:t>b)</w:t>
      </w:r>
      <w:r w:rsidR="00824755" w:rsidRPr="00243A8A">
        <w:tab/>
      </w:r>
      <w:r w:rsidRPr="00243A8A">
        <w:t>uchyla się ust. 2;</w:t>
      </w:r>
    </w:p>
    <w:p w14:paraId="2B99E5BB" w14:textId="76121925" w:rsidR="0085582C" w:rsidRPr="00243A8A" w:rsidRDefault="00524E8B" w:rsidP="0057276E">
      <w:pPr>
        <w:pStyle w:val="PKTpunkt"/>
      </w:pPr>
      <w:r w:rsidRPr="00243A8A">
        <w:t>40</w:t>
      </w:r>
      <w:r w:rsidR="00A06940" w:rsidRPr="00243A8A">
        <w:t>)</w:t>
      </w:r>
      <w:r w:rsidR="00094407" w:rsidRPr="00243A8A">
        <w:tab/>
      </w:r>
      <w:r w:rsidR="0085582C" w:rsidRPr="00243A8A">
        <w:t xml:space="preserve">w </w:t>
      </w:r>
      <w:r w:rsidR="00A06940" w:rsidRPr="00243A8A">
        <w:t xml:space="preserve">art. 124c </w:t>
      </w:r>
      <w:r w:rsidR="0085582C" w:rsidRPr="00243A8A">
        <w:t>uchyla się ust. 2;</w:t>
      </w:r>
    </w:p>
    <w:p w14:paraId="30E327F3" w14:textId="7D1BE973" w:rsidR="00A06940" w:rsidRPr="00243A8A" w:rsidRDefault="00F2137B" w:rsidP="0057276E">
      <w:pPr>
        <w:pStyle w:val="PKTpunkt"/>
      </w:pPr>
      <w:r w:rsidRPr="00243A8A">
        <w:t>4</w:t>
      </w:r>
      <w:r w:rsidR="00524E8B" w:rsidRPr="00243A8A">
        <w:t>1</w:t>
      </w:r>
      <w:r w:rsidR="00A06940" w:rsidRPr="00243A8A">
        <w:t>)</w:t>
      </w:r>
      <w:r w:rsidR="0085582C" w:rsidRPr="00243A8A">
        <w:tab/>
      </w:r>
      <w:r w:rsidR="00A06940" w:rsidRPr="00243A8A">
        <w:t>po art. 124d dodaje się art. 124e</w:t>
      </w:r>
      <w:r w:rsidR="000A170C" w:rsidRPr="00243A8A">
        <w:rPr>
          <w:rFonts w:cs="Times"/>
        </w:rPr>
        <w:t>–</w:t>
      </w:r>
      <w:r w:rsidR="00A653E5" w:rsidRPr="00243A8A">
        <w:t>124</w:t>
      </w:r>
      <w:r w:rsidR="00D45DA7" w:rsidRPr="00243A8A">
        <w:t>k</w:t>
      </w:r>
      <w:r w:rsidR="000630ED" w:rsidRPr="00243A8A">
        <w:t xml:space="preserve"> </w:t>
      </w:r>
      <w:r w:rsidR="00A06940" w:rsidRPr="00243A8A">
        <w:t>w brzmieniu:</w:t>
      </w:r>
    </w:p>
    <w:p w14:paraId="44A38CDC" w14:textId="4880D4DB" w:rsidR="00287A33" w:rsidRPr="00243A8A" w:rsidRDefault="009F48DD" w:rsidP="00287A33">
      <w:pPr>
        <w:pStyle w:val="ZARTzmartartykuempunktem"/>
      </w:pPr>
      <w:r w:rsidRPr="00243A8A">
        <w:t xml:space="preserve">„Art. 124e. </w:t>
      </w:r>
      <w:r w:rsidR="00287A33" w:rsidRPr="00243A8A">
        <w:t xml:space="preserve">1. </w:t>
      </w:r>
      <w:bookmarkStart w:id="64" w:name="_Hlk224815960"/>
      <w:r w:rsidR="00287A33" w:rsidRPr="00243A8A">
        <w:t>Bank krajowy, finansowa spółka holdingowa lub finansowa spółka holdingowa o działalności mieszanej, których działalność została zatwierdzona zgodnie z art. 48q ust. 3</w:t>
      </w:r>
      <w:bookmarkEnd w:id="64"/>
      <w:r w:rsidR="00287A33" w:rsidRPr="00243A8A">
        <w:t xml:space="preserve">, którzy zamierzają przeprowadzić połączenie </w:t>
      </w:r>
      <w:r w:rsidR="002B3A25" w:rsidRPr="00243A8A">
        <w:t xml:space="preserve">albo </w:t>
      </w:r>
      <w:r w:rsidR="00287A33" w:rsidRPr="00243A8A">
        <w:t xml:space="preserve">podział, są obowiązani, po przyjęciu projektu warunków planowanego połączenia </w:t>
      </w:r>
      <w:r w:rsidR="002B3A25" w:rsidRPr="00243A8A">
        <w:t xml:space="preserve">albo </w:t>
      </w:r>
      <w:r w:rsidR="00287A33" w:rsidRPr="00243A8A">
        <w:t xml:space="preserve">podziału i przed przeprowadzeniem planowanego połączenia </w:t>
      </w:r>
      <w:r w:rsidR="002B3A25" w:rsidRPr="00243A8A">
        <w:t xml:space="preserve">albo </w:t>
      </w:r>
      <w:r w:rsidR="00287A33" w:rsidRPr="00243A8A">
        <w:t>podziału, zawiadomić Komisję Nadzoru Finansowego o planowanym połączeniu lub podziale.</w:t>
      </w:r>
      <w:r w:rsidR="0085582C" w:rsidRPr="00243A8A">
        <w:t xml:space="preserve"> Komisja Nadzoru Finansowego niezwłocznie po otrzymaniu zawiadomienia, niepóźniej jednak niż w terminie 10 dni roboczych, potwierdza </w:t>
      </w:r>
      <w:r w:rsidR="00BA1658" w:rsidRPr="00243A8A">
        <w:t>na piśmie</w:t>
      </w:r>
      <w:r w:rsidR="0085582C" w:rsidRPr="00243A8A">
        <w:t xml:space="preserve"> jego otrzymanie.</w:t>
      </w:r>
    </w:p>
    <w:p w14:paraId="515FA225" w14:textId="1172C3C8" w:rsidR="00287A33" w:rsidRPr="00243A8A" w:rsidRDefault="00287A33" w:rsidP="009754A3">
      <w:pPr>
        <w:pStyle w:val="ZUSTzmustartykuempunktem"/>
      </w:pPr>
      <w:r w:rsidRPr="00243A8A">
        <w:t>2. Komisja Nadzoru Finansowego nie przeprowad</w:t>
      </w:r>
      <w:r w:rsidR="0085582C" w:rsidRPr="00243A8A">
        <w:t>za</w:t>
      </w:r>
      <w:r w:rsidRPr="00243A8A">
        <w:t xml:space="preserve"> badania, o którym mowa w art. </w:t>
      </w:r>
      <w:r w:rsidR="0085582C" w:rsidRPr="00243A8A">
        <w:t>124i</w:t>
      </w:r>
      <w:r w:rsidRPr="00243A8A">
        <w:t xml:space="preserve"> ust. 2</w:t>
      </w:r>
      <w:r w:rsidR="007913A2" w:rsidRPr="00243A8A">
        <w:t>,</w:t>
      </w:r>
      <w:r w:rsidR="0085582C" w:rsidRPr="00243A8A">
        <w:t xml:space="preserve"> i nie wydaje decyzji, o której mowa w ust. </w:t>
      </w:r>
      <w:r w:rsidR="00FE3D6D" w:rsidRPr="00243A8A">
        <w:t>9</w:t>
      </w:r>
      <w:r w:rsidR="00705637" w:rsidRPr="00243A8A">
        <w:t>, w przypadku</w:t>
      </w:r>
      <w:r w:rsidR="0085582C" w:rsidRPr="00243A8A">
        <w:t>:</w:t>
      </w:r>
    </w:p>
    <w:p w14:paraId="3C5A1974" w14:textId="3598BEE1" w:rsidR="0085582C" w:rsidRPr="00243A8A" w:rsidRDefault="00287A33" w:rsidP="00287A33">
      <w:pPr>
        <w:pStyle w:val="ZPKTzmpktartykuempunktem"/>
      </w:pPr>
      <w:r w:rsidRPr="00243A8A">
        <w:t>1)</w:t>
      </w:r>
      <w:r w:rsidRPr="00243A8A">
        <w:tab/>
      </w:r>
      <w:r w:rsidR="0085582C" w:rsidRPr="00243A8A">
        <w:t>transakcji połączenia podmiot</w:t>
      </w:r>
      <w:r w:rsidR="00A653E5" w:rsidRPr="00243A8A">
        <w:t>ów</w:t>
      </w:r>
      <w:r w:rsidR="009C02C9" w:rsidRPr="00243A8A">
        <w:t>,</w:t>
      </w:r>
      <w:r w:rsidR="0085582C" w:rsidRPr="00243A8A">
        <w:t xml:space="preserve"> jeżeli podmiotem przejmującym jest podmiot mający siedzibę w innym państwie członkowskim;</w:t>
      </w:r>
    </w:p>
    <w:p w14:paraId="0C17D4EE" w14:textId="556BD5C7" w:rsidR="00287A33" w:rsidRPr="00243A8A" w:rsidRDefault="00287A33" w:rsidP="00287A33">
      <w:pPr>
        <w:pStyle w:val="ZPKTzmpktartykuempunktem"/>
      </w:pPr>
      <w:r w:rsidRPr="00243A8A">
        <w:t>2)</w:t>
      </w:r>
      <w:r w:rsidRPr="00243A8A">
        <w:tab/>
      </w:r>
      <w:r w:rsidR="00694D58" w:rsidRPr="00243A8A">
        <w:t xml:space="preserve">gdy </w:t>
      </w:r>
      <w:r w:rsidRPr="00243A8A">
        <w:t xml:space="preserve">połączenie </w:t>
      </w:r>
      <w:r w:rsidR="003E541E" w:rsidRPr="00243A8A">
        <w:t xml:space="preserve">albo </w:t>
      </w:r>
      <w:r w:rsidRPr="00243A8A">
        <w:t>podział wymaga zezwolenia zgodnie z art. 30–36 lub zatwierdzenia zgodnie z art. 48q ust. 3</w:t>
      </w:r>
      <w:r w:rsidR="0085582C" w:rsidRPr="00243A8A">
        <w:t xml:space="preserve">; w takiej sytuacji </w:t>
      </w:r>
      <w:r w:rsidR="00D91F5B" w:rsidRPr="00243A8A">
        <w:t xml:space="preserve">wraz z </w:t>
      </w:r>
      <w:r w:rsidR="0085582C" w:rsidRPr="00243A8A">
        <w:t>wniosk</w:t>
      </w:r>
      <w:r w:rsidR="00D91F5B" w:rsidRPr="00243A8A">
        <w:t>iem</w:t>
      </w:r>
      <w:r w:rsidR="0085582C" w:rsidRPr="00243A8A">
        <w:t>, o którym mowa w art. 31 lub art. 48q</w:t>
      </w:r>
      <w:r w:rsidR="00682172" w:rsidRPr="00243A8A">
        <w:t>,</w:t>
      </w:r>
      <w:r w:rsidR="0085582C" w:rsidRPr="00243A8A">
        <w:t xml:space="preserve"> </w:t>
      </w:r>
      <w:r w:rsidR="00B104E3" w:rsidRPr="00243A8A">
        <w:t xml:space="preserve">przedstawia się informacje, o których mowa </w:t>
      </w:r>
      <w:r w:rsidR="0085582C" w:rsidRPr="00243A8A">
        <w:t>w art. 124g</w:t>
      </w:r>
      <w:r w:rsidR="00FE3D6D" w:rsidRPr="00243A8A">
        <w:t>.</w:t>
      </w:r>
      <w:r w:rsidR="0085582C" w:rsidRPr="00243A8A">
        <w:t xml:space="preserve"> </w:t>
      </w:r>
    </w:p>
    <w:p w14:paraId="556710BB" w14:textId="5E9F9998" w:rsidR="00D6575A" w:rsidRPr="00243A8A" w:rsidRDefault="00D6575A" w:rsidP="009754A3">
      <w:pPr>
        <w:pStyle w:val="ZUSTzmustartykuempunktem"/>
      </w:pPr>
      <w:r w:rsidRPr="00243A8A">
        <w:t>3. W przypadku, o którym mowa w ust. 2 pkt 1, Komisja Nadzoru Finansowego niezwłocznie przekazuje zawiadomienie wraz z umotywowanym stanowiskiem dotyczącym planowanej transakcji właściwemu organowi nadzoru państwa członkowskiego</w:t>
      </w:r>
      <w:r w:rsidR="0044037C" w:rsidRPr="00243A8A">
        <w:t>, w którym podmiot przejmujący ma siedzibę.</w:t>
      </w:r>
    </w:p>
    <w:p w14:paraId="2BD44711" w14:textId="49BA00F9" w:rsidR="00EC25AD" w:rsidRPr="00243A8A" w:rsidRDefault="00EC25AD" w:rsidP="009754A3">
      <w:pPr>
        <w:pStyle w:val="ZUSTzmustartykuempunktem"/>
      </w:pPr>
      <w:r w:rsidRPr="00243A8A">
        <w:t xml:space="preserve">4. W przypadku, o którym mowa w ust. 2 pkt 2, Komisja Nadzoru Finansowego </w:t>
      </w:r>
      <w:r w:rsidR="00994D72" w:rsidRPr="00243A8A">
        <w:t>rozp</w:t>
      </w:r>
      <w:r w:rsidR="00294638" w:rsidRPr="00243A8A">
        <w:t>atruje</w:t>
      </w:r>
      <w:r w:rsidRPr="00243A8A">
        <w:t xml:space="preserve"> wniosek, o którym mowa w ust. 2 pkt 2, uwzględnia</w:t>
      </w:r>
      <w:r w:rsidR="00585941" w:rsidRPr="00243A8A">
        <w:t>jąc</w:t>
      </w:r>
      <w:r w:rsidRPr="00243A8A">
        <w:t xml:space="preserve"> również przesłanki wskazane w art. 124i ust. 1.</w:t>
      </w:r>
    </w:p>
    <w:p w14:paraId="095068FC" w14:textId="1F0FFBDB" w:rsidR="00287A33" w:rsidRPr="00243A8A" w:rsidRDefault="00994D72" w:rsidP="009754A3">
      <w:pPr>
        <w:pStyle w:val="ZUSTzmustartykuempunktem"/>
      </w:pPr>
      <w:r w:rsidRPr="00243A8A">
        <w:t>5</w:t>
      </w:r>
      <w:r w:rsidR="00287A33" w:rsidRPr="00243A8A">
        <w:t xml:space="preserve">. Jeżeli połączenie </w:t>
      </w:r>
      <w:r w:rsidR="003E541E" w:rsidRPr="00243A8A">
        <w:t xml:space="preserve">albo </w:t>
      </w:r>
      <w:r w:rsidR="00287A33" w:rsidRPr="00243A8A">
        <w:t xml:space="preserve">podział dotyczy wyłącznie podmiotów, o których mowa w ust. 1, należących do tej samej grupy, Komisja Nadzoru Finansowego </w:t>
      </w:r>
      <w:r w:rsidR="0085582C" w:rsidRPr="00243A8A">
        <w:t>może odstąpić od przeprowadzenia badania</w:t>
      </w:r>
      <w:r w:rsidR="00287A33" w:rsidRPr="00243A8A">
        <w:t xml:space="preserve">, o którym mowa w art. </w:t>
      </w:r>
      <w:r w:rsidR="0085582C" w:rsidRPr="00243A8A">
        <w:t xml:space="preserve">124i </w:t>
      </w:r>
      <w:r w:rsidR="00287A33" w:rsidRPr="00243A8A">
        <w:t>ust. 2</w:t>
      </w:r>
      <w:r w:rsidR="0085582C" w:rsidRPr="00243A8A">
        <w:t xml:space="preserve">. Niewydanie decyzji, o której mowa w ust. </w:t>
      </w:r>
      <w:r w:rsidR="00FE3D6D" w:rsidRPr="00243A8A">
        <w:t>9</w:t>
      </w:r>
      <w:r w:rsidR="0085582C" w:rsidRPr="00243A8A">
        <w:t>,</w:t>
      </w:r>
      <w:r w:rsidR="00287A33" w:rsidRPr="00243A8A">
        <w:t xml:space="preserve"> w terminie 60 dni roboczych od dnia pisemnego potwierdzenia odbioru zawiadomienia i od dnia otrzymania informacji, o których mowa w art. </w:t>
      </w:r>
      <w:r w:rsidR="0085582C" w:rsidRPr="00243A8A">
        <w:t>124g</w:t>
      </w:r>
      <w:r w:rsidR="00287A33" w:rsidRPr="00243A8A">
        <w:t xml:space="preserve"> ust. 1</w:t>
      </w:r>
      <w:r w:rsidR="0085582C" w:rsidRPr="00243A8A">
        <w:t xml:space="preserve">, </w:t>
      </w:r>
      <w:r w:rsidR="0085582C" w:rsidRPr="00243A8A">
        <w:lastRenderedPageBreak/>
        <w:t xml:space="preserve">wywiera skutki prawne równoznaczne z wydaniem decyzji o braku sprzeciwu wobec połączenia </w:t>
      </w:r>
      <w:r w:rsidR="006C4633" w:rsidRPr="00243A8A">
        <w:t xml:space="preserve">albo </w:t>
      </w:r>
      <w:r w:rsidR="0085582C" w:rsidRPr="00243A8A">
        <w:t>podziału.</w:t>
      </w:r>
    </w:p>
    <w:p w14:paraId="6CD839B3" w14:textId="26031382" w:rsidR="00287A33" w:rsidRPr="00243A8A" w:rsidRDefault="00294638" w:rsidP="009754A3">
      <w:pPr>
        <w:pStyle w:val="ZUSTzmustartykuempunktem"/>
      </w:pPr>
      <w:r w:rsidRPr="00243A8A">
        <w:t>6</w:t>
      </w:r>
      <w:r w:rsidR="00287A33" w:rsidRPr="00243A8A">
        <w:t xml:space="preserve">. Komisja Nadzoru Finansowego może wezwać </w:t>
      </w:r>
      <w:r w:rsidR="00BA1658" w:rsidRPr="00243A8A">
        <w:t xml:space="preserve">na piśmie </w:t>
      </w:r>
      <w:r w:rsidR="00287A33" w:rsidRPr="00243A8A">
        <w:t>podmiot składający zawiadomienie do przekazania dodatkowych niezbędnych informacji lub dokumentów.</w:t>
      </w:r>
    </w:p>
    <w:p w14:paraId="3E2A8409" w14:textId="08773D7B" w:rsidR="00287A33" w:rsidRPr="00243A8A" w:rsidRDefault="00294638" w:rsidP="009754A3">
      <w:pPr>
        <w:pStyle w:val="ZUSTzmustartykuempunktem"/>
      </w:pPr>
      <w:r w:rsidRPr="00243A8A">
        <w:t>7</w:t>
      </w:r>
      <w:r w:rsidR="00287A33" w:rsidRPr="00243A8A">
        <w:t xml:space="preserve">. </w:t>
      </w:r>
      <w:r w:rsidR="0085582C" w:rsidRPr="00243A8A">
        <w:t>W przypadku</w:t>
      </w:r>
      <w:r w:rsidR="00705637" w:rsidRPr="00243A8A">
        <w:t xml:space="preserve">, o którym mowa </w:t>
      </w:r>
      <w:r w:rsidR="0085582C" w:rsidRPr="00243A8A">
        <w:t xml:space="preserve">w ust. </w:t>
      </w:r>
      <w:r w:rsidR="00CB2C40" w:rsidRPr="00243A8A">
        <w:t>5</w:t>
      </w:r>
      <w:r w:rsidR="00705637" w:rsidRPr="00243A8A">
        <w:t>,</w:t>
      </w:r>
      <w:r w:rsidR="0085582C" w:rsidRPr="00243A8A">
        <w:t xml:space="preserve"> </w:t>
      </w:r>
      <w:r w:rsidR="00287A33" w:rsidRPr="00243A8A">
        <w:t xml:space="preserve">Komisja Nadzoru Finansowego może przed upływem 50 dnia roboczego terminu na przeprowadzenie badania, o którym mowa w art. </w:t>
      </w:r>
      <w:r w:rsidR="00787541" w:rsidRPr="00243A8A">
        <w:t>124i</w:t>
      </w:r>
      <w:r w:rsidR="00287A33" w:rsidRPr="00243A8A">
        <w:t xml:space="preserve"> ust. 2, wezwać </w:t>
      </w:r>
      <w:r w:rsidR="00BA1658" w:rsidRPr="00243A8A">
        <w:t xml:space="preserve">na piśmie </w:t>
      </w:r>
      <w:r w:rsidR="00287A33" w:rsidRPr="00243A8A">
        <w:t>podmiot składający zawiadomienie do przekazania dodatkowych niezbędnych informacji lub dokumentó</w:t>
      </w:r>
      <w:r w:rsidR="00D02176" w:rsidRPr="00243A8A">
        <w:t>w. Komisja Nadzoru Finansowego w wezwaniu wyznacza termin na przekazanie dodatkowych niezbędnych informacji lub dokumentów, wynoszący</w:t>
      </w:r>
      <w:r w:rsidR="000630ED" w:rsidRPr="00243A8A">
        <w:t>:</w:t>
      </w:r>
    </w:p>
    <w:p w14:paraId="0018186D" w14:textId="77777777" w:rsidR="00287A33" w:rsidRPr="00243A8A" w:rsidRDefault="00287A33" w:rsidP="00287A33">
      <w:pPr>
        <w:pStyle w:val="ZPKTzmpktartykuempunktem"/>
      </w:pPr>
      <w:r w:rsidRPr="00243A8A">
        <w:t>1)</w:t>
      </w:r>
      <w:r w:rsidRPr="00243A8A">
        <w:tab/>
        <w:t>20 dni roboczych od dnia otrzymania wezwania;</w:t>
      </w:r>
    </w:p>
    <w:p w14:paraId="376DC831" w14:textId="440801B9" w:rsidR="00287A33" w:rsidRPr="00243A8A" w:rsidRDefault="00287A33" w:rsidP="00287A33">
      <w:pPr>
        <w:pStyle w:val="ZPKTzmpktartykuempunktem"/>
      </w:pPr>
      <w:r w:rsidRPr="00243A8A">
        <w:t>2)</w:t>
      </w:r>
      <w:r w:rsidRPr="00243A8A">
        <w:tab/>
        <w:t>nie</w:t>
      </w:r>
      <w:r w:rsidR="00D02176" w:rsidRPr="00243A8A">
        <w:t xml:space="preserve">mniej </w:t>
      </w:r>
      <w:r w:rsidRPr="00243A8A">
        <w:t>niż 20 i nie</w:t>
      </w:r>
      <w:r w:rsidR="00705637" w:rsidRPr="00243A8A">
        <w:t xml:space="preserve">więcej </w:t>
      </w:r>
      <w:r w:rsidRPr="00243A8A">
        <w:t>niż 30 dni roboczych od dnia otrzymania wezwania, w przypadku gdy:</w:t>
      </w:r>
    </w:p>
    <w:p w14:paraId="09A5DB4B" w14:textId="433DD381" w:rsidR="00287A33" w:rsidRPr="00243A8A" w:rsidRDefault="00287A33" w:rsidP="00287A33">
      <w:pPr>
        <w:pStyle w:val="ZLITwPKTzmlitwpktartykuempunktem"/>
      </w:pPr>
      <w:r w:rsidRPr="00243A8A">
        <w:t>a)</w:t>
      </w:r>
      <w:r w:rsidRPr="00243A8A">
        <w:tab/>
        <w:t xml:space="preserve">siedziba </w:t>
      </w:r>
      <w:r w:rsidR="00521650" w:rsidRPr="00243A8A">
        <w:t xml:space="preserve">co najmniej jednego z </w:t>
      </w:r>
      <w:r w:rsidRPr="00243A8A">
        <w:t>podmiot</w:t>
      </w:r>
      <w:r w:rsidR="00521650" w:rsidRPr="00243A8A">
        <w:t>ów uczestniczących w transakcji połączenia albo podziału</w:t>
      </w:r>
      <w:r w:rsidRPr="00243A8A">
        <w:t xml:space="preserve">, znajduje się w państwie trzecim lub nadzór nad nim sprawują władze nadzorcze państwa trzeciego lub </w:t>
      </w:r>
    </w:p>
    <w:p w14:paraId="3ADA850B" w14:textId="00A8005D" w:rsidR="00287A33" w:rsidRPr="00243A8A" w:rsidRDefault="00287A33" w:rsidP="00287A33">
      <w:pPr>
        <w:pStyle w:val="ZLITwPKTzmlitwpktartykuempunktem"/>
      </w:pPr>
      <w:r w:rsidRPr="00243A8A">
        <w:t>b)</w:t>
      </w:r>
      <w:r w:rsidRPr="00243A8A">
        <w:tab/>
        <w:t xml:space="preserve">do przeprowadzenia badania, o którym mowa w art. </w:t>
      </w:r>
      <w:r w:rsidR="00D02176" w:rsidRPr="00243A8A">
        <w:t>124i</w:t>
      </w:r>
      <w:r w:rsidRPr="00243A8A">
        <w:t xml:space="preserve"> ust. 2, niezbędna jest wymiana informacji z organem właściwym w sprawach przeciwdziałania praniu pieniędzy oraz finansowaniu terroryzmu w danym państwie członkowskim.</w:t>
      </w:r>
    </w:p>
    <w:p w14:paraId="6C2EC4B2" w14:textId="71B7DCC1" w:rsidR="00287A33" w:rsidRPr="00243A8A" w:rsidRDefault="00294638" w:rsidP="00287A33">
      <w:pPr>
        <w:pStyle w:val="ZUSTzmustartykuempunktem"/>
      </w:pPr>
      <w:r w:rsidRPr="00243A8A">
        <w:t>8</w:t>
      </w:r>
      <w:r w:rsidR="00287A33" w:rsidRPr="00243A8A">
        <w:t xml:space="preserve">. Bieg </w:t>
      </w:r>
      <w:r w:rsidR="00D02176" w:rsidRPr="00243A8A">
        <w:t xml:space="preserve">terminu wskazanego w ust. </w:t>
      </w:r>
      <w:r w:rsidR="00CB2C40" w:rsidRPr="00243A8A">
        <w:t xml:space="preserve">5 </w:t>
      </w:r>
      <w:r w:rsidR="00287A33" w:rsidRPr="00243A8A">
        <w:t>ulega zawieszeniu na czas od dnia przekazania przez Komisję Nadzoru Finansowego wezwania, o którym mowa w ust. 1, do dnia otrzymania od podmiotu składającego zawiadomienie wymaganych dodatkowych niezbędnych informacji lub dokumentów, niedłużej jednak niż na okres:</w:t>
      </w:r>
    </w:p>
    <w:p w14:paraId="593CC85D" w14:textId="359CC2BD" w:rsidR="00287A33" w:rsidRPr="00243A8A" w:rsidRDefault="00287A33" w:rsidP="00287A33">
      <w:pPr>
        <w:pStyle w:val="ZPKTzmpktartykuempunktem"/>
      </w:pPr>
      <w:r w:rsidRPr="00243A8A">
        <w:t>1)</w:t>
      </w:r>
      <w:r w:rsidRPr="00243A8A">
        <w:tab/>
        <w:t>20 dni</w:t>
      </w:r>
      <w:r w:rsidR="00352B90" w:rsidRPr="00243A8A">
        <w:t xml:space="preserve"> roboczych</w:t>
      </w:r>
      <w:r w:rsidRPr="00243A8A">
        <w:t xml:space="preserve"> – w przypadku, o którym mowa w ust. </w:t>
      </w:r>
      <w:r w:rsidR="00CB2C40" w:rsidRPr="00243A8A">
        <w:t xml:space="preserve">7 </w:t>
      </w:r>
      <w:r w:rsidRPr="00243A8A">
        <w:t>pkt 1</w:t>
      </w:r>
      <w:r w:rsidR="00FE2CA9" w:rsidRPr="00243A8A">
        <w:t>;</w:t>
      </w:r>
    </w:p>
    <w:p w14:paraId="0BDF809D" w14:textId="59E7926B" w:rsidR="00287A33" w:rsidRPr="00243A8A" w:rsidRDefault="00287A33" w:rsidP="00287A33">
      <w:pPr>
        <w:pStyle w:val="ZPKTzmpktartykuempunktem"/>
      </w:pPr>
      <w:r w:rsidRPr="00243A8A">
        <w:t>2)</w:t>
      </w:r>
      <w:r w:rsidRPr="00243A8A">
        <w:tab/>
        <w:t>30 dni</w:t>
      </w:r>
      <w:r w:rsidR="00352B90" w:rsidRPr="00243A8A">
        <w:t xml:space="preserve"> roboczych</w:t>
      </w:r>
      <w:r w:rsidRPr="00243A8A">
        <w:t xml:space="preserve"> – w przypadku, o którym mowa w ust. </w:t>
      </w:r>
      <w:r w:rsidR="00CB2C40" w:rsidRPr="00243A8A">
        <w:t xml:space="preserve">7 </w:t>
      </w:r>
      <w:r w:rsidRPr="00243A8A">
        <w:t>pkt 2.</w:t>
      </w:r>
    </w:p>
    <w:p w14:paraId="1855BEEF" w14:textId="596385C2" w:rsidR="00287A33" w:rsidRPr="00243A8A" w:rsidRDefault="00294638" w:rsidP="009754A3">
      <w:pPr>
        <w:pStyle w:val="ZUSTzmustartykuempunktem"/>
      </w:pPr>
      <w:r w:rsidRPr="00243A8A">
        <w:t>9</w:t>
      </w:r>
      <w:r w:rsidR="00287A33" w:rsidRPr="00243A8A">
        <w:t xml:space="preserve">. W terminie 2 dni roboczych od zakończenia badania Komisja Nadzoru Finansowego wydaje decyzję w przedmiocie planowanego połączenia </w:t>
      </w:r>
      <w:r w:rsidR="006C4633" w:rsidRPr="00243A8A">
        <w:t xml:space="preserve">albo </w:t>
      </w:r>
      <w:r w:rsidR="00287A33" w:rsidRPr="00243A8A">
        <w:t>podziału</w:t>
      </w:r>
      <w:r w:rsidR="00EA1059" w:rsidRPr="00243A8A">
        <w:t>, podmiotów, o których mowa w ust. 1</w:t>
      </w:r>
      <w:r w:rsidR="00287A33" w:rsidRPr="00243A8A">
        <w:t xml:space="preserve">. Decyzja może określać termin, w którym połączenie </w:t>
      </w:r>
      <w:r w:rsidR="006C4633" w:rsidRPr="00243A8A">
        <w:t xml:space="preserve">albo </w:t>
      </w:r>
      <w:r w:rsidR="00287A33" w:rsidRPr="00243A8A">
        <w:t>podział mają zostać przeprowadzone.</w:t>
      </w:r>
    </w:p>
    <w:p w14:paraId="2C8A9DA2" w14:textId="5181215A" w:rsidR="00287A33" w:rsidRPr="00243A8A" w:rsidRDefault="00294638" w:rsidP="009754A3">
      <w:pPr>
        <w:pStyle w:val="ZUSTzmustartykuempunktem"/>
      </w:pPr>
      <w:r w:rsidRPr="00243A8A">
        <w:t>10</w:t>
      </w:r>
      <w:r w:rsidR="00287A33" w:rsidRPr="00243A8A">
        <w:t xml:space="preserve">. Połączenie </w:t>
      </w:r>
      <w:r w:rsidR="006C4633" w:rsidRPr="00243A8A">
        <w:t xml:space="preserve">albo </w:t>
      </w:r>
      <w:r w:rsidR="00287A33" w:rsidRPr="00243A8A">
        <w:t>podział</w:t>
      </w:r>
      <w:r w:rsidR="00EA1059" w:rsidRPr="00243A8A">
        <w:t xml:space="preserve"> podmiotów, o których mowa w ust. 1</w:t>
      </w:r>
      <w:r w:rsidR="00914B4E" w:rsidRPr="00243A8A">
        <w:t>,</w:t>
      </w:r>
      <w:r w:rsidR="00287A33" w:rsidRPr="00243A8A">
        <w:t xml:space="preserve"> nie mogą nastąpić przed wydaniem decyzji</w:t>
      </w:r>
      <w:r w:rsidR="00A06209" w:rsidRPr="00243A8A">
        <w:t>,</w:t>
      </w:r>
      <w:r w:rsidR="00D02176" w:rsidRPr="00243A8A">
        <w:t xml:space="preserve"> </w:t>
      </w:r>
      <w:r w:rsidR="00287A33" w:rsidRPr="00243A8A">
        <w:t xml:space="preserve">o której mowa w ust. </w:t>
      </w:r>
      <w:r w:rsidRPr="00243A8A">
        <w:t>9</w:t>
      </w:r>
      <w:r w:rsidR="00914B4E" w:rsidRPr="00243A8A">
        <w:t xml:space="preserve">, </w:t>
      </w:r>
      <w:r w:rsidR="00EB0137" w:rsidRPr="00243A8A">
        <w:t>zezwalającej</w:t>
      </w:r>
      <w:r w:rsidR="00914B4E" w:rsidRPr="00243A8A">
        <w:t xml:space="preserve"> na połącz</w:t>
      </w:r>
      <w:r w:rsidR="00EB0137" w:rsidRPr="00243A8A">
        <w:t>e</w:t>
      </w:r>
      <w:r w:rsidR="00914B4E" w:rsidRPr="00243A8A">
        <w:t xml:space="preserve">nie </w:t>
      </w:r>
      <w:r w:rsidR="006C4633" w:rsidRPr="00243A8A">
        <w:t>albo</w:t>
      </w:r>
      <w:r w:rsidR="00914B4E" w:rsidRPr="00243A8A">
        <w:t xml:space="preserve"> podział</w:t>
      </w:r>
      <w:r w:rsidR="00287A33" w:rsidRPr="00243A8A">
        <w:t>.</w:t>
      </w:r>
    </w:p>
    <w:p w14:paraId="5CCE1C47" w14:textId="1C7C91C5" w:rsidR="00287A33" w:rsidRPr="00243A8A" w:rsidRDefault="00294638" w:rsidP="009754A3">
      <w:pPr>
        <w:pStyle w:val="ZUSTzmustartykuempunktem"/>
      </w:pPr>
      <w:r w:rsidRPr="00243A8A">
        <w:lastRenderedPageBreak/>
        <w:t>11</w:t>
      </w:r>
      <w:r w:rsidR="00287A33" w:rsidRPr="00243A8A">
        <w:t xml:space="preserve">. Podmioty, o których mowa w ust. 1, przekazują decyzję, o której mowa w ust. </w:t>
      </w:r>
      <w:r w:rsidR="00FE3D6D" w:rsidRPr="00243A8A">
        <w:t>9</w:t>
      </w:r>
      <w:r w:rsidR="00287A33" w:rsidRPr="00243A8A">
        <w:t xml:space="preserve">, wraz z uzasadnieniem i planem połączenia </w:t>
      </w:r>
      <w:r w:rsidR="009C3E27" w:rsidRPr="00243A8A">
        <w:t xml:space="preserve">albo </w:t>
      </w:r>
      <w:r w:rsidR="00287A33" w:rsidRPr="00243A8A">
        <w:t>podziału, o którym mowa w art. 498 i art. 533 § 1 ustawy – Kodeks spółek handlowych, właściwemu sądowi rejestrowemu.</w:t>
      </w:r>
    </w:p>
    <w:p w14:paraId="6A1FB41F" w14:textId="41F542D3" w:rsidR="00287A33" w:rsidRPr="00243A8A" w:rsidRDefault="00294638" w:rsidP="009754A3">
      <w:pPr>
        <w:pStyle w:val="ZUSTzmustartykuempunktem"/>
      </w:pPr>
      <w:r w:rsidRPr="00243A8A">
        <w:t>12</w:t>
      </w:r>
      <w:r w:rsidR="00787541" w:rsidRPr="00243A8A">
        <w:t>.</w:t>
      </w:r>
      <w:r w:rsidR="00287A33" w:rsidRPr="00243A8A">
        <w:t xml:space="preserve"> W zakresie nieuregulowanym w ust. 1–</w:t>
      </w:r>
      <w:r w:rsidR="00FE3D6D" w:rsidRPr="00243A8A">
        <w:t xml:space="preserve">11 </w:t>
      </w:r>
      <w:r w:rsidR="00287A33" w:rsidRPr="00243A8A">
        <w:t>przepisy art. 25g ust. 1–4 stosuje się odpowiednio.</w:t>
      </w:r>
    </w:p>
    <w:p w14:paraId="5D4DEB6B" w14:textId="7911641A" w:rsidR="00287A33" w:rsidRPr="00243A8A" w:rsidRDefault="00D173CB" w:rsidP="00287A33">
      <w:pPr>
        <w:pStyle w:val="ZARTzmartartykuempunktem"/>
      </w:pPr>
      <w:r w:rsidRPr="00243A8A">
        <w:t xml:space="preserve">Art. 124f. </w:t>
      </w:r>
      <w:r w:rsidR="00287A33" w:rsidRPr="00243A8A">
        <w:t xml:space="preserve">W przypadku gdy w połączeniu </w:t>
      </w:r>
      <w:r w:rsidR="009C3E27" w:rsidRPr="00243A8A">
        <w:t xml:space="preserve">albo </w:t>
      </w:r>
      <w:r w:rsidR="000630ED" w:rsidRPr="00243A8A">
        <w:t xml:space="preserve">w </w:t>
      </w:r>
      <w:r w:rsidR="00287A33" w:rsidRPr="00243A8A">
        <w:t xml:space="preserve">podziale uczestniczy podmiot będący: </w:t>
      </w:r>
    </w:p>
    <w:p w14:paraId="114D3FC4" w14:textId="77777777" w:rsidR="00287A33" w:rsidRPr="00243A8A" w:rsidRDefault="00287A33" w:rsidP="00287A33">
      <w:pPr>
        <w:pStyle w:val="ZPKTzmpktartykuempunktem"/>
      </w:pPr>
      <w:r w:rsidRPr="00243A8A">
        <w:t>1)</w:t>
      </w:r>
      <w:r w:rsidRPr="00243A8A">
        <w:tab/>
        <w:t xml:space="preserve">zakładem ubezpieczeń, zakładem reasekuracji, instytucją kredytową, firmą inwestycyjną, spółką zarządzającą lub zarządzającym z Unii Europejskiej, którzy uzyskali zezwolenie na wykonywanie działalności na terytorium państwa członkowskiego, lub </w:t>
      </w:r>
    </w:p>
    <w:p w14:paraId="5B93F826" w14:textId="77777777" w:rsidR="00287A33" w:rsidRPr="00243A8A" w:rsidRDefault="00287A33" w:rsidP="00287A33">
      <w:pPr>
        <w:pStyle w:val="ZPKTzmpktartykuempunktem"/>
      </w:pPr>
      <w:r w:rsidRPr="00243A8A">
        <w:t>2)</w:t>
      </w:r>
      <w:r w:rsidRPr="00243A8A">
        <w:tab/>
        <w:t xml:space="preserve">podmiotem dominującym lub podmiotem pozostającym w podobnym stosunku do zakładu ubezpieczeń, zakładu reasekuracji, instytucji kredytowej, firmy inwestycyjnej, spółki zarządzającej lub zarządzającego z Unii Europejskiej, którzy uzyskali zezwolenie na wykonywanie działalności na terytorium państwa członkowskiego </w:t>
      </w:r>
    </w:p>
    <w:p w14:paraId="56A3C19D" w14:textId="2B3A3647" w:rsidR="00287A33" w:rsidRPr="00243A8A" w:rsidRDefault="00287A33" w:rsidP="009754A3">
      <w:pPr>
        <w:pStyle w:val="ZCZWSPPKTzmczciwsppktartykuempunktem"/>
      </w:pPr>
      <w:r w:rsidRPr="00243A8A">
        <w:t xml:space="preserve">– zawiadomienie, o którym mowa w art. </w:t>
      </w:r>
      <w:r w:rsidR="00D02176" w:rsidRPr="00243A8A">
        <w:t>124e</w:t>
      </w:r>
      <w:r w:rsidRPr="00243A8A">
        <w:t xml:space="preserve"> ust. 1, zawiera odpowiednią informację w tym zakresie, wskazującą w szczególności nazwę i siedzibę podmiotów uczestniczących w połączeniu </w:t>
      </w:r>
      <w:r w:rsidR="00304635" w:rsidRPr="00243A8A">
        <w:t xml:space="preserve">albo </w:t>
      </w:r>
      <w:r w:rsidR="000630ED" w:rsidRPr="00243A8A">
        <w:t xml:space="preserve">w </w:t>
      </w:r>
      <w:r w:rsidRPr="00243A8A">
        <w:t>podziale.</w:t>
      </w:r>
    </w:p>
    <w:p w14:paraId="63478EE2" w14:textId="58808489" w:rsidR="00287A33" w:rsidRPr="00243A8A" w:rsidRDefault="00D173CB" w:rsidP="009754A3">
      <w:pPr>
        <w:pStyle w:val="ZARTzmartartykuempunktem"/>
      </w:pPr>
      <w:r w:rsidRPr="00243A8A">
        <w:t xml:space="preserve">Art. 124g. </w:t>
      </w:r>
      <w:r w:rsidR="00287A33" w:rsidRPr="00243A8A">
        <w:t xml:space="preserve">1. Podmiot składający zawiadomienie, o którym mowa w art. </w:t>
      </w:r>
      <w:r w:rsidR="00D02176" w:rsidRPr="00243A8A">
        <w:t>124e</w:t>
      </w:r>
      <w:r w:rsidR="00287A33" w:rsidRPr="00243A8A">
        <w:t xml:space="preserve"> ust. 1, przedstawia wraz z zawiadomieniem informacje dotyczące: </w:t>
      </w:r>
    </w:p>
    <w:p w14:paraId="4B414EB1" w14:textId="73410CF1" w:rsidR="00287A33" w:rsidRPr="00243A8A" w:rsidRDefault="00287A33" w:rsidP="00287A33">
      <w:pPr>
        <w:pStyle w:val="ZPKTzmpktartykuempunktem"/>
      </w:pPr>
      <w:r w:rsidRPr="00243A8A">
        <w:t>1)</w:t>
      </w:r>
      <w:r w:rsidRPr="00243A8A">
        <w:tab/>
        <w:t xml:space="preserve">identyfikacji podmiotów uczestniczących w połączeniu </w:t>
      </w:r>
      <w:r w:rsidR="00304635" w:rsidRPr="00243A8A">
        <w:t xml:space="preserve">albo </w:t>
      </w:r>
      <w:r w:rsidR="000630ED" w:rsidRPr="00243A8A">
        <w:t xml:space="preserve">w </w:t>
      </w:r>
      <w:r w:rsidRPr="00243A8A">
        <w:t>podziale</w:t>
      </w:r>
      <w:r w:rsidR="00916D88" w:rsidRPr="00243A8A">
        <w:t>, w tym osób zarządzających działalnością tych podmiotów</w:t>
      </w:r>
      <w:r w:rsidRPr="00243A8A">
        <w:t>;</w:t>
      </w:r>
    </w:p>
    <w:p w14:paraId="2374A6EE" w14:textId="219A80E0" w:rsidR="00287A33" w:rsidRPr="00243A8A" w:rsidRDefault="00287A33" w:rsidP="00287A33">
      <w:pPr>
        <w:pStyle w:val="ZPKTzmpktartykuempunktem"/>
      </w:pPr>
      <w:r w:rsidRPr="00243A8A">
        <w:t>2)</w:t>
      </w:r>
      <w:r w:rsidRPr="00243A8A">
        <w:tab/>
        <w:t xml:space="preserve">działalności zawodowej, gospodarczej lub statutowej podmiotów, o których mowa w pkt 1, w szczególności przedmiotu tej działalności, zakresu i miejsca jej prowadzenia oraz dotychczasowego jej przebiegu; </w:t>
      </w:r>
    </w:p>
    <w:p w14:paraId="4D34CF01" w14:textId="4C27ADC3" w:rsidR="00287A33" w:rsidRPr="00243A8A" w:rsidRDefault="00287A33" w:rsidP="00287A33">
      <w:pPr>
        <w:pStyle w:val="ZPKTzmpktartykuempunktem"/>
      </w:pPr>
      <w:r w:rsidRPr="00243A8A">
        <w:t>3)</w:t>
      </w:r>
      <w:r w:rsidRPr="00243A8A">
        <w:tab/>
        <w:t>grup</w:t>
      </w:r>
      <w:r w:rsidR="0018076C" w:rsidRPr="00243A8A">
        <w:t>y</w:t>
      </w:r>
      <w:r w:rsidRPr="00243A8A">
        <w:t>, do któr</w:t>
      </w:r>
      <w:r w:rsidR="0018076C" w:rsidRPr="00243A8A">
        <w:t>ej</w:t>
      </w:r>
      <w:r w:rsidRPr="00243A8A">
        <w:t xml:space="preserve"> należą podmioty, o który</w:t>
      </w:r>
      <w:r w:rsidR="000630ED" w:rsidRPr="00243A8A">
        <w:t>ch</w:t>
      </w:r>
      <w:r w:rsidRPr="00243A8A">
        <w:t xml:space="preserve"> mowa w pkt 1, w szczególności jej struktury, należących do niej podmiotów, prawnych i faktycznych powiązań kapitałowych, finansowych i osobowych z innymi podmiotami; </w:t>
      </w:r>
    </w:p>
    <w:p w14:paraId="7DF62B55" w14:textId="2941FB6A" w:rsidR="00287A33" w:rsidRPr="00243A8A" w:rsidRDefault="00287A33" w:rsidP="00287A33">
      <w:pPr>
        <w:pStyle w:val="ZPKTzmpktartykuempunktem"/>
      </w:pPr>
      <w:r w:rsidRPr="00243A8A">
        <w:t>4)</w:t>
      </w:r>
      <w:r w:rsidRPr="00243A8A">
        <w:tab/>
        <w:t>sytuacji ekonomiczno-finansowej podmiotów, o który</w:t>
      </w:r>
      <w:r w:rsidR="000630ED" w:rsidRPr="00243A8A">
        <w:t>ch</w:t>
      </w:r>
      <w:r w:rsidRPr="00243A8A">
        <w:t xml:space="preserve"> mowa w pkt 1; </w:t>
      </w:r>
    </w:p>
    <w:p w14:paraId="67E95124" w14:textId="640408A7" w:rsidR="00287A33" w:rsidRPr="00243A8A" w:rsidRDefault="00287A33" w:rsidP="00287A33">
      <w:pPr>
        <w:pStyle w:val="ZPKTzmpktartykuempunktem"/>
      </w:pPr>
      <w:r w:rsidRPr="00243A8A">
        <w:t>5)</w:t>
      </w:r>
      <w:r w:rsidRPr="00243A8A">
        <w:tab/>
      </w:r>
      <w:r w:rsidR="00AB4F4B" w:rsidRPr="00243A8A">
        <w:t>planów podmiotu składającego zawiadomienie</w:t>
      </w:r>
      <w:r w:rsidRPr="00243A8A">
        <w:t xml:space="preserve"> w odniesieniu do przyszłej działalności podmiotu, który powstanie w wyniku połączenia</w:t>
      </w:r>
      <w:r w:rsidR="000630ED" w:rsidRPr="00243A8A">
        <w:t>,</w:t>
      </w:r>
      <w:r w:rsidRPr="00243A8A">
        <w:t xml:space="preserve"> lub podmiotów, które </w:t>
      </w:r>
      <w:r w:rsidRPr="00243A8A">
        <w:lastRenderedPageBreak/>
        <w:t xml:space="preserve">powstaną w wyniku podziału, w szczególności w zakresie planów marketingowych, operacyjnych, finansowych oraz dotyczących organizacji i zarządzania. </w:t>
      </w:r>
    </w:p>
    <w:p w14:paraId="7CDAB641" w14:textId="6356E8B9" w:rsidR="00287A33" w:rsidRPr="00243A8A" w:rsidRDefault="00287A33" w:rsidP="00287A33">
      <w:pPr>
        <w:pStyle w:val="ZUSTzmustartykuempunktem"/>
      </w:pPr>
      <w:r w:rsidRPr="00243A8A">
        <w:t xml:space="preserve">2. Minister właściwy do spraw instytucji finansowych określi, w drodze rozporządzenia, dokumenty, które należy załączyć do zawiadomienia w celu przedstawienia informacji określonych w ust. 1, mając na względzie zapewnienie proporcjonalności wymaganych informacji w zależności od charakteru połączenia </w:t>
      </w:r>
      <w:r w:rsidR="00ED107F" w:rsidRPr="00243A8A">
        <w:t xml:space="preserve">albo </w:t>
      </w:r>
      <w:r w:rsidRPr="00243A8A">
        <w:t>podziału.</w:t>
      </w:r>
    </w:p>
    <w:p w14:paraId="6D8ED632" w14:textId="182AEB88" w:rsidR="00287A33" w:rsidRPr="00243A8A" w:rsidRDefault="00D173CB" w:rsidP="00287A33">
      <w:pPr>
        <w:pStyle w:val="ZARTzmartartykuempunktem"/>
      </w:pPr>
      <w:r w:rsidRPr="00243A8A">
        <w:t xml:space="preserve">Art. 124h. </w:t>
      </w:r>
      <w:r w:rsidR="00287A33" w:rsidRPr="00243A8A">
        <w:t xml:space="preserve">W przypadku gdy w połączeniu </w:t>
      </w:r>
      <w:r w:rsidR="00ED107F" w:rsidRPr="00243A8A">
        <w:t xml:space="preserve">albo </w:t>
      </w:r>
      <w:r w:rsidR="000630ED" w:rsidRPr="00243A8A">
        <w:t xml:space="preserve">w </w:t>
      </w:r>
      <w:r w:rsidR="00287A33" w:rsidRPr="00243A8A">
        <w:t xml:space="preserve">podziale uczestniczy podmiot, o którym mowa w art. </w:t>
      </w:r>
      <w:r w:rsidR="00D02176" w:rsidRPr="00243A8A">
        <w:t>124f</w:t>
      </w:r>
      <w:r w:rsidR="00287A33" w:rsidRPr="00243A8A">
        <w:t xml:space="preserve">, Komisja Nadzoru Finansowego występuje na piśmie do właściwych władz nadzorczych o przekazanie informacji w zakresie określonym w art. </w:t>
      </w:r>
      <w:r w:rsidR="00D02176" w:rsidRPr="00243A8A">
        <w:t xml:space="preserve">124i </w:t>
      </w:r>
      <w:r w:rsidR="00287A33" w:rsidRPr="00243A8A">
        <w:t xml:space="preserve">ust. 2, w celu ustalenia, czy zachodzi przesłanka, o której mowa w art. </w:t>
      </w:r>
      <w:r w:rsidR="00787541" w:rsidRPr="00243A8A">
        <w:t>124i</w:t>
      </w:r>
      <w:r w:rsidR="00287A33" w:rsidRPr="00243A8A">
        <w:t xml:space="preserve"> ust. 1 pkt 3. </w:t>
      </w:r>
    </w:p>
    <w:p w14:paraId="1BBC1C4D" w14:textId="173A9DF7" w:rsidR="00287A33" w:rsidRPr="00243A8A" w:rsidRDefault="00D173CB" w:rsidP="00287A33">
      <w:pPr>
        <w:pStyle w:val="ZARTzmartartykuempunktem"/>
      </w:pPr>
      <w:r w:rsidRPr="00243A8A">
        <w:t xml:space="preserve">Art. 124i. </w:t>
      </w:r>
      <w:r w:rsidR="00287A33" w:rsidRPr="00243A8A">
        <w:t xml:space="preserve">1. </w:t>
      </w:r>
      <w:r w:rsidR="00E407AB" w:rsidRPr="00243A8A">
        <w:t xml:space="preserve">W decyzji, o której mowa w art. 124e ust. 9, </w:t>
      </w:r>
      <w:r w:rsidR="00287A33" w:rsidRPr="00243A8A">
        <w:t xml:space="preserve">Komisja Nadzoru Finansowego </w:t>
      </w:r>
      <w:r w:rsidR="00B05F12" w:rsidRPr="00243A8A">
        <w:t>odmawia</w:t>
      </w:r>
      <w:r w:rsidR="00287A33" w:rsidRPr="00243A8A">
        <w:t xml:space="preserve"> </w:t>
      </w:r>
      <w:r w:rsidR="00B05F12" w:rsidRPr="00243A8A">
        <w:t xml:space="preserve">zezwolenia </w:t>
      </w:r>
      <w:r w:rsidR="00546562" w:rsidRPr="00243A8A">
        <w:t>na</w:t>
      </w:r>
      <w:r w:rsidR="00B05F12" w:rsidRPr="00243A8A">
        <w:t xml:space="preserve"> </w:t>
      </w:r>
      <w:r w:rsidR="00287A33" w:rsidRPr="00243A8A">
        <w:t xml:space="preserve">planowane </w:t>
      </w:r>
      <w:r w:rsidR="00546562" w:rsidRPr="00243A8A">
        <w:t xml:space="preserve">połączenie </w:t>
      </w:r>
      <w:r w:rsidR="00901CFD" w:rsidRPr="00243A8A">
        <w:t xml:space="preserve">albo </w:t>
      </w:r>
      <w:r w:rsidR="00287A33" w:rsidRPr="00243A8A">
        <w:t>podział</w:t>
      </w:r>
      <w:r w:rsidR="00901CFD" w:rsidRPr="00243A8A">
        <w:t xml:space="preserve"> podmiotów, o których mowa w art. 124e ust. 1</w:t>
      </w:r>
      <w:r w:rsidR="00287A33" w:rsidRPr="00243A8A">
        <w:t xml:space="preserve">, jeżeli: </w:t>
      </w:r>
    </w:p>
    <w:p w14:paraId="1A966B40" w14:textId="77777777" w:rsidR="00287A33" w:rsidRPr="00243A8A" w:rsidRDefault="00287A33" w:rsidP="00287A33">
      <w:pPr>
        <w:pStyle w:val="ZPKTzmpktartykuempunktem"/>
      </w:pPr>
      <w:r w:rsidRPr="00243A8A">
        <w:t>1)</w:t>
      </w:r>
      <w:r w:rsidRPr="00243A8A">
        <w:tab/>
        <w:t xml:space="preserve">podmiot składający zawiadomienie nie uzupełnił w wyznaczonym terminie braków w zawiadomieniu lub nie przedstawił w wyznaczonym terminie załączanych do niego informacji lub dokumentów; </w:t>
      </w:r>
    </w:p>
    <w:p w14:paraId="179D2F59" w14:textId="77777777" w:rsidR="00287A33" w:rsidRPr="00243A8A" w:rsidRDefault="00287A33" w:rsidP="00287A33">
      <w:pPr>
        <w:pStyle w:val="ZPKTzmpktartykuempunktem"/>
      </w:pPr>
      <w:r w:rsidRPr="00243A8A">
        <w:t>2)</w:t>
      </w:r>
      <w:r w:rsidRPr="00243A8A">
        <w:tab/>
        <w:t xml:space="preserve">podmiot składający zawiadomienie nie przekazał w terminie dodatkowych niezbędnych informacji lub dokumentów żądanych przez Komisję Nadzoru Finansowego; </w:t>
      </w:r>
    </w:p>
    <w:p w14:paraId="042E2C8C" w14:textId="3ECACBBF" w:rsidR="00287A33" w:rsidRPr="00243A8A" w:rsidRDefault="00287A33" w:rsidP="00287A33">
      <w:pPr>
        <w:pStyle w:val="ZPKTzmpktartykuempunktem"/>
      </w:pPr>
      <w:r w:rsidRPr="00243A8A">
        <w:t>3)</w:t>
      </w:r>
      <w:r w:rsidRPr="00243A8A">
        <w:tab/>
        <w:t>uzasadnione jest to potrzebą ostrożnego i stabilnego zarządzania podmiotu</w:t>
      </w:r>
      <w:r w:rsidR="006E05B4" w:rsidRPr="00243A8A">
        <w:t>,</w:t>
      </w:r>
      <w:r w:rsidRPr="00243A8A">
        <w:t xml:space="preserve"> który powstanie w wyniku połączenia</w:t>
      </w:r>
      <w:r w:rsidR="00D1644E" w:rsidRPr="00243A8A">
        <w:t>,</w:t>
      </w:r>
      <w:r w:rsidRPr="00243A8A">
        <w:t xml:space="preserve"> </w:t>
      </w:r>
      <w:r w:rsidR="006E4711" w:rsidRPr="00243A8A">
        <w:t xml:space="preserve">albo </w:t>
      </w:r>
      <w:r w:rsidRPr="00243A8A">
        <w:t>podmiotów, które powstaną w wyniku podziału, lub z uwagi na ocenę sytuacji finansowej tego podmiotu lub podmiotów;</w:t>
      </w:r>
    </w:p>
    <w:p w14:paraId="751854E9" w14:textId="04F72F03" w:rsidR="001D3BD8" w:rsidRPr="00243A8A" w:rsidRDefault="00287A33" w:rsidP="00287A33">
      <w:pPr>
        <w:pStyle w:val="ZPKTzmpktartykuempunktem"/>
      </w:pPr>
      <w:r w:rsidRPr="00243A8A">
        <w:t>4)</w:t>
      </w:r>
      <w:r w:rsidRPr="00243A8A">
        <w:tab/>
        <w:t xml:space="preserve">organ odpowiedzialny w danym państwie członkowskim za nadzór w zakresie przeciwdziałania praniu pieniędzy lub finansowaniu terroryzmu przekazał negatywną opinię w terminie 30 dni </w:t>
      </w:r>
      <w:r w:rsidR="007E12D8" w:rsidRPr="00243A8A">
        <w:t xml:space="preserve">roboczych </w:t>
      </w:r>
      <w:r w:rsidRPr="00243A8A">
        <w:t xml:space="preserve">od dnia przekazania wezwania, o którym mowa w art. </w:t>
      </w:r>
      <w:r w:rsidR="00787541" w:rsidRPr="00243A8A">
        <w:t>124e</w:t>
      </w:r>
      <w:r w:rsidRPr="00243A8A">
        <w:t xml:space="preserve"> ust. </w:t>
      </w:r>
      <w:r w:rsidR="006E4711" w:rsidRPr="00243A8A">
        <w:t>7</w:t>
      </w:r>
      <w:r w:rsidR="00034BDE" w:rsidRPr="00243A8A">
        <w:t>.</w:t>
      </w:r>
    </w:p>
    <w:p w14:paraId="2881DB71" w14:textId="5E9C2C3F" w:rsidR="00287A33" w:rsidRPr="00243A8A" w:rsidRDefault="00287A33" w:rsidP="00287A33">
      <w:pPr>
        <w:pStyle w:val="ZUSTzmustartykuempunktem"/>
      </w:pPr>
      <w:r w:rsidRPr="00243A8A">
        <w:t xml:space="preserve">2. W ramach oceny istnienia przesłanki, o której mowa w ust. 1 pkt 3, Komisja Nadzoru Finansowego bada, czy podmiot składający zawiadomienie wykazał, że: </w:t>
      </w:r>
    </w:p>
    <w:p w14:paraId="18CC4E4D" w14:textId="19D34AA7" w:rsidR="00287A33" w:rsidRPr="00243A8A" w:rsidRDefault="00287A33" w:rsidP="00287A33">
      <w:pPr>
        <w:pStyle w:val="ZPKTzmpktartykuempunktem"/>
      </w:pPr>
      <w:r w:rsidRPr="00243A8A">
        <w:t>1)</w:t>
      </w:r>
      <w:r w:rsidRPr="00243A8A">
        <w:tab/>
        <w:t xml:space="preserve">podmiot lub podmioty mające powstać w wyniku połączenia </w:t>
      </w:r>
      <w:r w:rsidR="0093751B" w:rsidRPr="00243A8A">
        <w:t xml:space="preserve">albo </w:t>
      </w:r>
      <w:r w:rsidRPr="00243A8A">
        <w:t>podziału dają rękojmię wykonywania swoich praw i obowiązków w sposób należycie zabezpieczający interesy ich klientów;</w:t>
      </w:r>
    </w:p>
    <w:p w14:paraId="70E4A80D" w14:textId="35E7D8A0" w:rsidR="00287A33" w:rsidRPr="00243A8A" w:rsidRDefault="00287A33" w:rsidP="00287A33">
      <w:pPr>
        <w:pStyle w:val="ZPKTzmpktartykuempunktem"/>
      </w:pPr>
      <w:r w:rsidRPr="00243A8A">
        <w:lastRenderedPageBreak/>
        <w:t>2)</w:t>
      </w:r>
      <w:r w:rsidRPr="00243A8A">
        <w:tab/>
        <w:t xml:space="preserve">podmiot lub podmioty mające powstać w wyniku połączenia </w:t>
      </w:r>
      <w:r w:rsidR="00161823" w:rsidRPr="00243A8A">
        <w:t xml:space="preserve">albo </w:t>
      </w:r>
      <w:r w:rsidRPr="00243A8A">
        <w:t xml:space="preserve">podziału są w dobrej kondycji finansowej, w szczególności w odniesieniu do aktualnego zakresu prowadzonej działalności, jak również wpływu realizacji planów inwestycyjnych na ich przyszłą sytuację finansową; </w:t>
      </w:r>
    </w:p>
    <w:p w14:paraId="0F0FF0E3" w14:textId="0AC111AB" w:rsidR="00287A33" w:rsidRPr="00243A8A" w:rsidRDefault="00287A33" w:rsidP="00287A33">
      <w:pPr>
        <w:pStyle w:val="ZPKTzmpktartykuempunktem"/>
      </w:pPr>
      <w:r w:rsidRPr="00243A8A">
        <w:t>3)</w:t>
      </w:r>
      <w:r w:rsidRPr="00243A8A">
        <w:tab/>
        <w:t xml:space="preserve">podmiot lub podmioty mające powstać w wyniku połączenia </w:t>
      </w:r>
      <w:r w:rsidR="00161823" w:rsidRPr="00243A8A">
        <w:t xml:space="preserve">albo </w:t>
      </w:r>
      <w:r w:rsidRPr="00243A8A">
        <w:t xml:space="preserve">podziału zapewnią przestrzeganie wymogów ostrożnościowych wynikających z przepisów prawa, w tym wymogów w zakresie funduszy własnych, norm płynności, kontroli wewnętrznej, zarządzania ryzykiem, w szczególności to, że struktura grupy, której staną się częścią, będzie umożliwiać sprawowanie efektywnego nadzoru oraz skuteczną wymianę informacji pomiędzy właściwymi władzami nadzorczymi i ustalenie zakresów właściwości tych władz; </w:t>
      </w:r>
    </w:p>
    <w:p w14:paraId="7198F92C" w14:textId="63099A9F" w:rsidR="00287A33" w:rsidRPr="00243A8A" w:rsidRDefault="00287A33" w:rsidP="00287A33">
      <w:pPr>
        <w:pStyle w:val="ZPKTzmpktartykuempunktem"/>
      </w:pPr>
      <w:r w:rsidRPr="00243A8A">
        <w:t>4)</w:t>
      </w:r>
      <w:r w:rsidRPr="00243A8A">
        <w:tab/>
        <w:t xml:space="preserve">środki finansowe związane z połączeniem </w:t>
      </w:r>
      <w:r w:rsidR="00161823" w:rsidRPr="00243A8A">
        <w:t xml:space="preserve">albo </w:t>
      </w:r>
      <w:r w:rsidR="00D1644E" w:rsidRPr="00243A8A">
        <w:t>z</w:t>
      </w:r>
      <w:r w:rsidRPr="00243A8A">
        <w:t xml:space="preserve"> podziałem nie pochodzą z nielegalnych lub nieujawnionych źródeł oraz nie mają związku z finansowaniem terroryzmu ani w związku z zamierzonym połączeniem </w:t>
      </w:r>
      <w:r w:rsidR="00161823" w:rsidRPr="00243A8A">
        <w:t xml:space="preserve">albo </w:t>
      </w:r>
      <w:r w:rsidRPr="00243A8A">
        <w:t>podziałem nie zachodzi zwiększone ryzyko popełnienia przestępstwa, a także wystąpienia innych działań, związanych z wprowadzaniem do obrotu środków finansowych pochodzących z nielegalnych lub nieujawnionych źródeł lub finansowaniem terroryzmu;</w:t>
      </w:r>
    </w:p>
    <w:p w14:paraId="149BFC7B" w14:textId="027DA7C6" w:rsidR="00287A33" w:rsidRPr="00243A8A" w:rsidRDefault="00287A33" w:rsidP="00287A33">
      <w:pPr>
        <w:pStyle w:val="ZPKTzmpktartykuempunktem"/>
      </w:pPr>
      <w:r w:rsidRPr="00243A8A">
        <w:t>5)</w:t>
      </w:r>
      <w:r w:rsidRPr="00243A8A">
        <w:tab/>
        <w:t xml:space="preserve">z perspektywy ostrożnościowej plan wdrożenia planowanego połączenia </w:t>
      </w:r>
      <w:r w:rsidR="002129C9" w:rsidRPr="00243A8A">
        <w:t xml:space="preserve">albo </w:t>
      </w:r>
      <w:r w:rsidRPr="00243A8A">
        <w:t xml:space="preserve">podziału jest realistyczny i rzetelny. </w:t>
      </w:r>
    </w:p>
    <w:p w14:paraId="3F31B8F3" w14:textId="3A48BCF1" w:rsidR="00287A33" w:rsidRPr="00243A8A" w:rsidRDefault="00287A33" w:rsidP="00287A33">
      <w:pPr>
        <w:pStyle w:val="ZUSTzmustartykuempunktem"/>
      </w:pPr>
      <w:r w:rsidRPr="00243A8A">
        <w:t>3. Dokonując badania, o którym mowa w ust. 2 pkt 4, Komisja Nadzoru Finansowego konsultuje się z organami odpowiedzialnymi w danym państwie członkowskim za nadzór w zakresie przeciwdziałania praniu pieniędzy lub finansowaniu terroryzmu.</w:t>
      </w:r>
    </w:p>
    <w:p w14:paraId="719119F1" w14:textId="138547D0" w:rsidR="00287A33" w:rsidRPr="00243A8A" w:rsidRDefault="00287A33" w:rsidP="00287A33">
      <w:pPr>
        <w:pStyle w:val="ZUSTzmustartykuempunktem"/>
      </w:pPr>
      <w:r w:rsidRPr="00243A8A">
        <w:t xml:space="preserve">4. Plan wdrożenia, o którym mowa w ust. 2 pkt 5, podlega monitorowaniu przez Komisję Nadzoru Finansowego do czasu zakończenia planowanego połączenia </w:t>
      </w:r>
      <w:r w:rsidR="00436BC0" w:rsidRPr="00243A8A">
        <w:t xml:space="preserve">albo </w:t>
      </w:r>
      <w:r w:rsidRPr="00243A8A">
        <w:t>podziału.</w:t>
      </w:r>
    </w:p>
    <w:p w14:paraId="669D2052" w14:textId="7B20BD5E" w:rsidR="00287A33" w:rsidRPr="00243A8A" w:rsidRDefault="00D173CB" w:rsidP="00287A33">
      <w:pPr>
        <w:pStyle w:val="ZARTzmartartykuempunktem"/>
      </w:pPr>
      <w:r w:rsidRPr="00243A8A">
        <w:t xml:space="preserve">Art. 124j. </w:t>
      </w:r>
      <w:r w:rsidR="00287A33" w:rsidRPr="00243A8A">
        <w:t xml:space="preserve">W przypadku przeprowadzenia połączenia </w:t>
      </w:r>
      <w:r w:rsidR="005C1BD7" w:rsidRPr="00243A8A">
        <w:t xml:space="preserve">albo </w:t>
      </w:r>
      <w:r w:rsidR="00287A33" w:rsidRPr="00243A8A">
        <w:t>podziału</w:t>
      </w:r>
      <w:r w:rsidR="005C1BD7" w:rsidRPr="00243A8A">
        <w:t xml:space="preserve"> podmiotów, o których mowa w art. 124e ust. 1,</w:t>
      </w:r>
      <w:r w:rsidR="00D1644E" w:rsidRPr="00243A8A">
        <w:t xml:space="preserve"> z naruszeniem</w:t>
      </w:r>
      <w:r w:rsidR="00287A33" w:rsidRPr="00243A8A">
        <w:t xml:space="preserve">: </w:t>
      </w:r>
    </w:p>
    <w:p w14:paraId="34EDC7AD" w14:textId="320DB1F1" w:rsidR="00287A33" w:rsidRPr="00243A8A" w:rsidRDefault="00287A33" w:rsidP="00287A33">
      <w:pPr>
        <w:pStyle w:val="ZPKTzmpktartykuempunktem"/>
      </w:pPr>
      <w:r w:rsidRPr="00243A8A">
        <w:t>1)</w:t>
      </w:r>
      <w:r w:rsidRPr="00243A8A">
        <w:tab/>
        <w:t xml:space="preserve">przepisu art. </w:t>
      </w:r>
      <w:r w:rsidR="00787541" w:rsidRPr="00243A8A">
        <w:t>124e</w:t>
      </w:r>
      <w:r w:rsidRPr="00243A8A">
        <w:t xml:space="preserve"> ust. 1 albo </w:t>
      </w:r>
    </w:p>
    <w:p w14:paraId="2112022E" w14:textId="33CF321C" w:rsidR="00287A33" w:rsidRPr="00243A8A" w:rsidRDefault="00287A33" w:rsidP="00287A33">
      <w:pPr>
        <w:pStyle w:val="ZPKTzmpktartykuempunktem"/>
      </w:pPr>
      <w:r w:rsidRPr="00243A8A">
        <w:t>2)</w:t>
      </w:r>
      <w:r w:rsidRPr="00243A8A">
        <w:tab/>
        <w:t xml:space="preserve">któregokolwiek z terminów, o których mowa w art. </w:t>
      </w:r>
      <w:r w:rsidR="00787541" w:rsidRPr="00243A8A">
        <w:t>124e</w:t>
      </w:r>
      <w:r w:rsidRPr="00243A8A">
        <w:t xml:space="preserve"> ust. </w:t>
      </w:r>
      <w:r w:rsidR="00CA7DC1" w:rsidRPr="00243A8A">
        <w:t>7</w:t>
      </w:r>
    </w:p>
    <w:p w14:paraId="099B7E75" w14:textId="2EC23410" w:rsidR="00D45DA7" w:rsidRPr="00243A8A" w:rsidRDefault="00287A33" w:rsidP="0057276E">
      <w:pPr>
        <w:pStyle w:val="ZCZWSPPKTzmczciwsppktartykuempunktem"/>
      </w:pPr>
      <w:r w:rsidRPr="00243A8A">
        <w:t xml:space="preserve">– </w:t>
      </w:r>
      <w:r w:rsidR="007E12D8" w:rsidRPr="00243A8A">
        <w:t xml:space="preserve">czynność jest nieważna z mocy prawa i nie podlega wpisowi do rejestru przedsiębiorców, a </w:t>
      </w:r>
      <w:r w:rsidRPr="00243A8A">
        <w:t xml:space="preserve">Komisja Nadzoru Finansowego może </w:t>
      </w:r>
      <w:r w:rsidR="00340465" w:rsidRPr="00243A8A">
        <w:t xml:space="preserve">nałożyć </w:t>
      </w:r>
      <w:r w:rsidR="00E17442" w:rsidRPr="00243A8A">
        <w:t>kary</w:t>
      </w:r>
      <w:r w:rsidRPr="00243A8A">
        <w:t xml:space="preserve">, o których mowa w art. </w:t>
      </w:r>
      <w:r w:rsidR="00787541" w:rsidRPr="00243A8A">
        <w:t>112r</w:t>
      </w:r>
      <w:r w:rsidRPr="00243A8A">
        <w:t xml:space="preserve"> ust. </w:t>
      </w:r>
      <w:r w:rsidR="00787541" w:rsidRPr="00243A8A">
        <w:t>3</w:t>
      </w:r>
      <w:r w:rsidRPr="00243A8A">
        <w:t xml:space="preserve">. Przepisy art. </w:t>
      </w:r>
      <w:r w:rsidR="00787541" w:rsidRPr="00243A8A">
        <w:t>112r</w:t>
      </w:r>
      <w:r w:rsidRPr="00243A8A">
        <w:t xml:space="preserve"> ust. </w:t>
      </w:r>
      <w:r w:rsidR="007E12D8" w:rsidRPr="00243A8A">
        <w:t xml:space="preserve">4 i </w:t>
      </w:r>
      <w:r w:rsidR="00787541" w:rsidRPr="00243A8A">
        <w:t>5</w:t>
      </w:r>
      <w:r w:rsidRPr="00243A8A">
        <w:t xml:space="preserve"> stosuje się odpowiednio.</w:t>
      </w:r>
    </w:p>
    <w:p w14:paraId="141C407C" w14:textId="12EBBF3D" w:rsidR="00A06940" w:rsidRPr="00243A8A" w:rsidRDefault="00D45DA7" w:rsidP="009754A3">
      <w:pPr>
        <w:pStyle w:val="ZARTzmartartykuempunktem"/>
      </w:pPr>
      <w:r w:rsidRPr="00243A8A">
        <w:lastRenderedPageBreak/>
        <w:t>Art. 124k. Przepisów art. 124e–124j nie stosuje się w przymusowej restrukturyzacji, o której mowa w ustawie z dnia 10 czerwca 2016 r. o Bankowym Funduszu Gwarancyjnym, systemie gwarantowania depozytów oraz przymusowej restrukturyzacji.</w:t>
      </w:r>
      <w:r w:rsidR="00287A33" w:rsidRPr="00243A8A">
        <w:t>”;</w:t>
      </w:r>
    </w:p>
    <w:p w14:paraId="2A26BE99" w14:textId="16476B13" w:rsidR="005F1532" w:rsidRPr="00243A8A" w:rsidRDefault="004D4943" w:rsidP="0057276E">
      <w:pPr>
        <w:pStyle w:val="PKTpunkt"/>
      </w:pPr>
      <w:r w:rsidRPr="00243A8A">
        <w:t>4</w:t>
      </w:r>
      <w:r w:rsidR="00524E8B" w:rsidRPr="00243A8A">
        <w:t>2</w:t>
      </w:r>
      <w:r w:rsidR="00616A4B" w:rsidRPr="00243A8A">
        <w:t>)</w:t>
      </w:r>
      <w:r w:rsidR="00616A4B" w:rsidRPr="00243A8A">
        <w:tab/>
      </w:r>
      <w:r w:rsidR="009130B9" w:rsidRPr="00243A8A">
        <w:t>w art. 128:</w:t>
      </w:r>
    </w:p>
    <w:p w14:paraId="13D45FA2" w14:textId="1DFBFCDE" w:rsidR="009130B9" w:rsidRPr="00243A8A" w:rsidRDefault="000278B3" w:rsidP="009130B9">
      <w:pPr>
        <w:pStyle w:val="LITlitera"/>
      </w:pPr>
      <w:r w:rsidRPr="00243A8A">
        <w:t>a</w:t>
      </w:r>
      <w:r w:rsidR="009130B9" w:rsidRPr="00243A8A">
        <w:t>)</w:t>
      </w:r>
      <w:r w:rsidR="009130B9" w:rsidRPr="00243A8A">
        <w:tab/>
        <w:t>ust. 3b</w:t>
      </w:r>
      <w:r w:rsidR="00B6211B" w:rsidRPr="00243A8A">
        <w:t xml:space="preserve"> otrzymuje brzmienie:</w:t>
      </w:r>
    </w:p>
    <w:p w14:paraId="1EA5CCC7" w14:textId="2167C9CC" w:rsidR="00B6211B" w:rsidRPr="00243A8A" w:rsidRDefault="00B6211B" w:rsidP="0057276E">
      <w:pPr>
        <w:pStyle w:val="ZLITUSTzmustliter"/>
      </w:pPr>
      <w:r w:rsidRPr="00243A8A">
        <w:t>„3b. Bank, który uzyskał zezwolenie na stosowanie metody wewnętrznej do obliczania kwot ekspozycji ważonych ryzykiem lub wymogów w zakresie funduszy własnych, przekazuje Komisji Nadzoru Finansowego i Europejskiemu Urzędowi Nadzoru Bankowego, co najmniej raz w roku, wyniki obliczeń, które dotyczą</w:t>
      </w:r>
      <w:r w:rsidR="004F3D5F" w:rsidRPr="00243A8A">
        <w:t xml:space="preserve"> jego</w:t>
      </w:r>
      <w:r w:rsidRPr="00243A8A">
        <w:t xml:space="preserve"> ekspozycji lub pozycji objętych portfelami odniesienia.”,</w:t>
      </w:r>
    </w:p>
    <w:p w14:paraId="345750BA" w14:textId="67208BFD" w:rsidR="009130B9" w:rsidRPr="00243A8A" w:rsidRDefault="000278B3" w:rsidP="009130B9">
      <w:pPr>
        <w:pStyle w:val="LITlitera"/>
      </w:pPr>
      <w:r w:rsidRPr="00243A8A">
        <w:t>b</w:t>
      </w:r>
      <w:r w:rsidR="009130B9" w:rsidRPr="00243A8A">
        <w:t>)</w:t>
      </w:r>
      <w:r w:rsidR="009130B9" w:rsidRPr="00243A8A">
        <w:tab/>
        <w:t>po ust. 3b dodaje się ust</w:t>
      </w:r>
      <w:r w:rsidR="00841DBC" w:rsidRPr="00243A8A">
        <w:t>.</w:t>
      </w:r>
      <w:r w:rsidR="009130B9" w:rsidRPr="00243A8A">
        <w:t xml:space="preserve"> 3ba</w:t>
      </w:r>
      <w:r w:rsidR="005872BB" w:rsidRPr="00243A8A">
        <w:t>–</w:t>
      </w:r>
      <w:r w:rsidR="009130B9" w:rsidRPr="00243A8A">
        <w:t>3bc w brzmieniu:</w:t>
      </w:r>
    </w:p>
    <w:p w14:paraId="14C0CA63" w14:textId="7BCC9A0F" w:rsidR="009130B9" w:rsidRPr="00243A8A" w:rsidRDefault="009130B9" w:rsidP="00AD48E5">
      <w:pPr>
        <w:pStyle w:val="ZLITUSTzmustliter"/>
      </w:pPr>
      <w:r w:rsidRPr="00243A8A">
        <w:t>„3ba. Bank, który stosuje alternatywną metodę standardową określoną w części trzeciej tytuł</w:t>
      </w:r>
      <w:r w:rsidR="00D40ED1" w:rsidRPr="00243A8A">
        <w:t>u</w:t>
      </w:r>
      <w:r w:rsidRPr="00243A8A">
        <w:t xml:space="preserve"> IV rozdział</w:t>
      </w:r>
      <w:r w:rsidR="00D40ED1" w:rsidRPr="00243A8A">
        <w:t>u</w:t>
      </w:r>
      <w:r w:rsidRPr="00243A8A">
        <w:t xml:space="preserve"> 1a rozporządzenia nr 575/2013, przekazuje Komisji Nadzoru Finansowego</w:t>
      </w:r>
      <w:r w:rsidR="00CA57F9" w:rsidRPr="00243A8A">
        <w:t xml:space="preserve"> i Europejskiemu Urzędowi Nadzoru Bankowego</w:t>
      </w:r>
      <w:r w:rsidRPr="00243A8A">
        <w:t>, co najmniej raz w roku, wyniki obliczeń</w:t>
      </w:r>
      <w:r w:rsidR="00CA57F9" w:rsidRPr="00243A8A">
        <w:t xml:space="preserve"> wymogów w zakresie funduszy własnych </w:t>
      </w:r>
      <w:r w:rsidRPr="00243A8A">
        <w:t>dotyczą</w:t>
      </w:r>
      <w:r w:rsidR="00D827DF" w:rsidRPr="00243A8A">
        <w:t>cych</w:t>
      </w:r>
      <w:r w:rsidRPr="00243A8A">
        <w:t xml:space="preserve"> jego ekspozycji lub pozycji </w:t>
      </w:r>
      <w:r w:rsidR="00DA4FC7" w:rsidRPr="00243A8A">
        <w:t xml:space="preserve">ujętych w portfelach </w:t>
      </w:r>
      <w:r w:rsidRPr="00243A8A">
        <w:t>odniesienia, o ile wielkość prowadzonej przez ten bank działalności bilansowej i pozabilansowej obciążonej ryzykiem rynkowym wynosi co najmniej 500 000 000 euro zgodnie z art. 325a ust. 1 lit. b rozporządzenia</w:t>
      </w:r>
      <w:r w:rsidR="00D827DF" w:rsidRPr="00243A8A">
        <w:t xml:space="preserve"> nr 575/2013</w:t>
      </w:r>
      <w:r w:rsidRPr="00243A8A">
        <w:t>.</w:t>
      </w:r>
    </w:p>
    <w:p w14:paraId="4320F123" w14:textId="4E2A9C6C" w:rsidR="009130B9" w:rsidRPr="00243A8A" w:rsidRDefault="009130B9" w:rsidP="00AD48E5">
      <w:pPr>
        <w:pStyle w:val="ZLITUSTzmustliter"/>
      </w:pPr>
      <w:r w:rsidRPr="00243A8A">
        <w:t>3bb. Bank, który uzyskał zezwolenie na stosowanie metod wewnętrznych zgodnie z częścią trzecią tytuł</w:t>
      </w:r>
      <w:r w:rsidR="00D40ED1" w:rsidRPr="00243A8A">
        <w:t>u</w:t>
      </w:r>
      <w:r w:rsidRPr="00243A8A">
        <w:t xml:space="preserve"> II rozdział</w:t>
      </w:r>
      <w:r w:rsidR="00D40ED1" w:rsidRPr="00243A8A">
        <w:t>u</w:t>
      </w:r>
      <w:r w:rsidRPr="00243A8A">
        <w:t xml:space="preserve"> 3 rozporządzenia nr 575/2013</w:t>
      </w:r>
      <w:r w:rsidR="00D1644E" w:rsidRPr="00243A8A">
        <w:t>,</w:t>
      </w:r>
      <w:r w:rsidR="00CA57F9" w:rsidRPr="00243A8A">
        <w:t xml:space="preserve"> oraz</w:t>
      </w:r>
      <w:r w:rsidRPr="00243A8A">
        <w:t xml:space="preserve"> bank, któr</w:t>
      </w:r>
      <w:r w:rsidR="00CA57F9" w:rsidRPr="00243A8A">
        <w:t>y</w:t>
      </w:r>
      <w:r w:rsidRPr="00243A8A">
        <w:t xml:space="preserve"> stosuje metodę standardową zgodnie z częścią trzecią tytuł</w:t>
      </w:r>
      <w:r w:rsidR="00C01B10" w:rsidRPr="00243A8A">
        <w:t>u</w:t>
      </w:r>
      <w:r w:rsidRPr="00243A8A">
        <w:t xml:space="preserve"> II rozdział</w:t>
      </w:r>
      <w:r w:rsidR="00C01B10" w:rsidRPr="00243A8A">
        <w:t>u</w:t>
      </w:r>
      <w:r w:rsidRPr="00243A8A">
        <w:t xml:space="preserve"> 2 rozporządzenia</w:t>
      </w:r>
      <w:r w:rsidR="004F2729" w:rsidRPr="00243A8A">
        <w:t xml:space="preserve"> nr 575/2013</w:t>
      </w:r>
      <w:r w:rsidRPr="00243A8A">
        <w:t>, przekazuje Komisji Nadzoru Finansowego</w:t>
      </w:r>
      <w:r w:rsidR="00CA57F9" w:rsidRPr="00243A8A">
        <w:t xml:space="preserve"> i Europejskiemu Urzędowi Nadzoru Bankowego</w:t>
      </w:r>
      <w:r w:rsidRPr="00243A8A">
        <w:t>, co najmniej raz w</w:t>
      </w:r>
      <w:r w:rsidR="00B607D0" w:rsidRPr="00243A8A">
        <w:t> </w:t>
      </w:r>
      <w:r w:rsidRPr="00243A8A">
        <w:t>roku, wyniki obliczeń</w:t>
      </w:r>
      <w:r w:rsidR="00D827DF" w:rsidRPr="00243A8A">
        <w:t>,</w:t>
      </w:r>
      <w:r w:rsidRPr="00243A8A">
        <w:t xml:space="preserve"> uzyskanych </w:t>
      </w:r>
      <w:r w:rsidR="00CA57F9" w:rsidRPr="00243A8A">
        <w:t>na podstawie</w:t>
      </w:r>
      <w:r w:rsidRPr="00243A8A">
        <w:t xml:space="preserve"> stosowanych</w:t>
      </w:r>
      <w:r w:rsidR="00CA57F9" w:rsidRPr="00243A8A">
        <w:t xml:space="preserve"> metod</w:t>
      </w:r>
      <w:r w:rsidRPr="00243A8A">
        <w:t xml:space="preserve"> w celu określenia kwoty oczekiwanych strat kredytowych z tytułu ekspozycji lub pozycji, które ujęto w</w:t>
      </w:r>
      <w:r w:rsidR="003A67FB">
        <w:t> </w:t>
      </w:r>
      <w:r w:rsidRPr="00243A8A">
        <w:t xml:space="preserve">portfelach odniesienia, w przypadku gdy spełniony jest </w:t>
      </w:r>
      <w:r w:rsidR="00CA57F9" w:rsidRPr="00243A8A">
        <w:t xml:space="preserve">jeden </w:t>
      </w:r>
      <w:r w:rsidRPr="00243A8A">
        <w:t>z warunków:</w:t>
      </w:r>
    </w:p>
    <w:p w14:paraId="61CF95E4" w14:textId="13A75CF1" w:rsidR="009130B9" w:rsidRPr="00243A8A" w:rsidRDefault="009130B9" w:rsidP="00AD48E5">
      <w:pPr>
        <w:pStyle w:val="ZLITPKTzmpktliter"/>
      </w:pPr>
      <w:r w:rsidRPr="00243A8A">
        <w:t>1)</w:t>
      </w:r>
      <w:r w:rsidRPr="00243A8A">
        <w:tab/>
        <w:t>bank sporządza swoje sprawozdania finansowe zgodnie z międzynarodowymi standardami rachunkowości zgodnie z rozporządzeniem (WE) nr 1606/2002</w:t>
      </w:r>
      <w:r w:rsidR="00F84A14" w:rsidRPr="00243A8A">
        <w:t xml:space="preserve"> Parlamentu Europejskiego i Rady z dnia 19 lipca 2002 r. w sprawie stosowania międzynarodowych standardów rachunkowości (Dz. </w:t>
      </w:r>
      <w:r w:rsidR="005428CE" w:rsidRPr="00243A8A">
        <w:t xml:space="preserve">Urz. </w:t>
      </w:r>
      <w:r w:rsidR="001058C2" w:rsidRPr="00243A8A">
        <w:t xml:space="preserve">WE </w:t>
      </w:r>
      <w:r w:rsidR="00F84A14" w:rsidRPr="00243A8A">
        <w:t xml:space="preserve">L 243 </w:t>
      </w:r>
      <w:r w:rsidR="00F84A14" w:rsidRPr="00243A8A">
        <w:lastRenderedPageBreak/>
        <w:t>z</w:t>
      </w:r>
      <w:r w:rsidR="003A67FB">
        <w:t> </w:t>
      </w:r>
      <w:r w:rsidR="00F84A14" w:rsidRPr="00243A8A">
        <w:t>11.09.2002, s</w:t>
      </w:r>
      <w:r w:rsidR="005226E2" w:rsidRPr="00243A8A">
        <w:t>tr</w:t>
      </w:r>
      <w:r w:rsidR="00F84A14" w:rsidRPr="00243A8A">
        <w:t>. 1</w:t>
      </w:r>
      <w:r w:rsidR="001058C2" w:rsidRPr="00243A8A">
        <w:t xml:space="preserve"> – </w:t>
      </w:r>
      <w:r w:rsidR="003D1094">
        <w:t>Dz. Urz</w:t>
      </w:r>
      <w:r w:rsidR="003A67FB">
        <w:t>.</w:t>
      </w:r>
      <w:r w:rsidR="003D1094">
        <w:t xml:space="preserve"> UE</w:t>
      </w:r>
      <w:r w:rsidR="001058C2" w:rsidRPr="00243A8A">
        <w:t xml:space="preserve"> Polskie wydanie</w:t>
      </w:r>
      <w:r w:rsidR="003D1094">
        <w:t xml:space="preserve"> specjalne</w:t>
      </w:r>
      <w:r w:rsidR="003A67FB">
        <w:t>,</w:t>
      </w:r>
      <w:r w:rsidR="001058C2" w:rsidRPr="00243A8A">
        <w:t xml:space="preserve"> </w:t>
      </w:r>
      <w:r w:rsidR="003D1094">
        <w:t>rozdz. 13, t. 29, str. 609</w:t>
      </w:r>
      <w:r w:rsidR="00F84A14" w:rsidRPr="00243A8A">
        <w:t>)</w:t>
      </w:r>
      <w:r w:rsidRPr="00243A8A">
        <w:t>;</w:t>
      </w:r>
    </w:p>
    <w:p w14:paraId="73B64549" w14:textId="5A90FAEC" w:rsidR="009130B9" w:rsidRPr="00243A8A" w:rsidRDefault="009130B9" w:rsidP="00AD48E5">
      <w:pPr>
        <w:pStyle w:val="ZLITPKTzmpktliter"/>
      </w:pPr>
      <w:r w:rsidRPr="00243A8A">
        <w:t>2)</w:t>
      </w:r>
      <w:r w:rsidRPr="00243A8A">
        <w:tab/>
        <w:t>bank dokonuje wyceny aktywów i pozycji pozabilansowych oraz ustala wysokość funduszy własnych zgodnie z międzynarodowymi standardami rachunkowości na podstawie art. 24 ust. 2 rozporządzenia nr 575/2013;</w:t>
      </w:r>
    </w:p>
    <w:p w14:paraId="7DA2F47C" w14:textId="68DBA66D" w:rsidR="00F61651" w:rsidRPr="00243A8A" w:rsidRDefault="009130B9" w:rsidP="00F61651">
      <w:pPr>
        <w:pStyle w:val="ZLITPKTzmpktliter"/>
      </w:pPr>
      <w:r w:rsidRPr="00243A8A">
        <w:t>3)</w:t>
      </w:r>
      <w:r w:rsidRPr="00243A8A">
        <w:tab/>
        <w:t>bank dokonuje wyceny aktywów i pozycji pozabilansowych zgodnie z</w:t>
      </w:r>
      <w:r w:rsidR="00D1644E" w:rsidRPr="00243A8A">
        <w:t>e</w:t>
      </w:r>
      <w:r w:rsidR="00270DAC" w:rsidRPr="00243A8A">
        <w:t xml:space="preserve"> szczególnymi zasadami </w:t>
      </w:r>
      <w:r w:rsidRPr="00243A8A">
        <w:t xml:space="preserve">rachunkowości określonymi w </w:t>
      </w:r>
      <w:r w:rsidR="00B51380" w:rsidRPr="00243A8A">
        <w:t>przepisach wykonawczych wydanych na podstawie art. 81 ust. 2 pkt 8 lit. a ustawy z dnia 29 września 1994 r. o rachunkowości</w:t>
      </w:r>
      <w:r w:rsidR="00647B2E" w:rsidRPr="00243A8A">
        <w:t xml:space="preserve"> </w:t>
      </w:r>
      <w:r w:rsidR="00F61651" w:rsidRPr="00243A8A">
        <w:t>oraz stosuje model oczekiwanej straty kredytowej, który jest taki sam jak model wykorzystywany w międzynarodowych standardach rachunkowości stosowanych zgodnie z rozporządzeniem (WE) nr 1606/2002 Parlamentu Europejskiego i Rady z dnia 19 lipca 2002 r. w sprawie stosowania międzynarodowych standardów rachunkowości.</w:t>
      </w:r>
    </w:p>
    <w:p w14:paraId="634EECFE" w14:textId="292A57CF" w:rsidR="009130B9" w:rsidRPr="00243A8A" w:rsidRDefault="009130B9" w:rsidP="007A5DFC">
      <w:pPr>
        <w:pStyle w:val="ZLITUSTzmustliter"/>
      </w:pPr>
      <w:r w:rsidRPr="00243A8A">
        <w:t xml:space="preserve">3bc. Bank przesyła </w:t>
      </w:r>
      <w:r w:rsidR="0035513B" w:rsidRPr="00243A8A">
        <w:t>K</w:t>
      </w:r>
      <w:r w:rsidRPr="00243A8A">
        <w:t xml:space="preserve">omisji </w:t>
      </w:r>
      <w:r w:rsidR="00086426" w:rsidRPr="00243A8A">
        <w:t>Nadzoru Finansowego</w:t>
      </w:r>
      <w:r w:rsidR="00620C9F" w:rsidRPr="00243A8A">
        <w:t xml:space="preserve"> i Europejskiemu </w:t>
      </w:r>
      <w:r w:rsidR="00967C0E" w:rsidRPr="00243A8A">
        <w:t>Urzędowi</w:t>
      </w:r>
      <w:r w:rsidR="00620C9F" w:rsidRPr="00243A8A">
        <w:t xml:space="preserve"> Nadzoru Bankowego</w:t>
      </w:r>
      <w:r w:rsidR="00086426" w:rsidRPr="00243A8A">
        <w:t xml:space="preserve"> </w:t>
      </w:r>
      <w:r w:rsidRPr="00243A8A">
        <w:t>wyniki obliczeń, o których mowa w ust. 3b</w:t>
      </w:r>
      <w:r w:rsidR="005E1767" w:rsidRPr="00243A8A">
        <w:t>,</w:t>
      </w:r>
      <w:r w:rsidR="00872A50" w:rsidRPr="00243A8A">
        <w:t xml:space="preserve"> oraz w przypadku spełnienia warunku, o którym mowa w ust. 3ba</w:t>
      </w:r>
      <w:r w:rsidR="005E1767" w:rsidRPr="00243A8A">
        <w:t>,</w:t>
      </w:r>
      <w:r w:rsidR="00872A50" w:rsidRPr="00243A8A">
        <w:t xml:space="preserve"> lub jednego z warunków, o których mowa w ust. 3bb, </w:t>
      </w:r>
      <w:r w:rsidR="00840E5A" w:rsidRPr="00243A8A">
        <w:t xml:space="preserve">odpowiednio </w:t>
      </w:r>
      <w:r w:rsidR="00872A50" w:rsidRPr="00243A8A">
        <w:t>wyniki obliczeń</w:t>
      </w:r>
      <w:r w:rsidRPr="00243A8A">
        <w:t xml:space="preserve"> </w:t>
      </w:r>
      <w:bookmarkStart w:id="65" w:name="_Hlk172883985"/>
      <w:r w:rsidR="00840E5A" w:rsidRPr="00243A8A">
        <w:t xml:space="preserve">wymogów w zakresie funduszy własnych </w:t>
      </w:r>
      <w:r w:rsidR="0084225F" w:rsidRPr="00243A8A">
        <w:t xml:space="preserve">dotyczących jego ekspozycji lub pozycji ujętych w portfelach odniesienia lub wyniki obliczeń w celu określenia </w:t>
      </w:r>
      <w:r w:rsidR="00840E5A" w:rsidRPr="00243A8A">
        <w:t xml:space="preserve">kwoty oczekiwanych strat kredytowych z tytułu ekspozycji lub pozycji, które ujęto w portfelach odniesienia, </w:t>
      </w:r>
      <w:r w:rsidRPr="00243A8A">
        <w:t xml:space="preserve">wraz z </w:t>
      </w:r>
      <w:r w:rsidR="00967C0E" w:rsidRPr="00243A8A">
        <w:t>ob</w:t>
      </w:r>
      <w:r w:rsidRPr="00243A8A">
        <w:t xml:space="preserve">jaśnieniem stosowanych </w:t>
      </w:r>
      <w:r w:rsidR="00967C0E" w:rsidRPr="00243A8A">
        <w:t>metod</w:t>
      </w:r>
      <w:r w:rsidRPr="00243A8A">
        <w:t xml:space="preserve"> oraz z wszelkimi informacjami jakościowymi wymaganymi przez Europejski Urząd Nadzoru Bankowego</w:t>
      </w:r>
      <w:bookmarkEnd w:id="65"/>
      <w:r w:rsidRPr="00243A8A">
        <w:t>.”,</w:t>
      </w:r>
    </w:p>
    <w:p w14:paraId="40E02EA4" w14:textId="1D41EBCA" w:rsidR="00AF3CBB" w:rsidRPr="00243A8A" w:rsidRDefault="000278B3" w:rsidP="00191252">
      <w:pPr>
        <w:pStyle w:val="LITlitera"/>
      </w:pPr>
      <w:r w:rsidRPr="00243A8A">
        <w:t>c</w:t>
      </w:r>
      <w:r w:rsidR="00AF3CBB" w:rsidRPr="00243A8A">
        <w:t>)</w:t>
      </w:r>
      <w:r w:rsidR="005E677E" w:rsidRPr="00243A8A">
        <w:tab/>
      </w:r>
      <w:r w:rsidR="003828BC" w:rsidRPr="00243A8A">
        <w:t>ust. 3d</w:t>
      </w:r>
      <w:r w:rsidR="004B7482">
        <w:t xml:space="preserve"> </w:t>
      </w:r>
      <w:r w:rsidR="000C0899">
        <w:t>i</w:t>
      </w:r>
      <w:r w:rsidR="003828BC" w:rsidRPr="00243A8A">
        <w:t xml:space="preserve"> 3</w:t>
      </w:r>
      <w:r w:rsidR="00AC0B1C" w:rsidRPr="00243A8A">
        <w:t>e</w:t>
      </w:r>
      <w:r w:rsidR="004B7482">
        <w:t xml:space="preserve"> </w:t>
      </w:r>
      <w:r w:rsidR="003828BC" w:rsidRPr="00243A8A">
        <w:t>otrzymują brzmienie:</w:t>
      </w:r>
    </w:p>
    <w:p w14:paraId="75CFDFCD" w14:textId="07BCF8BA" w:rsidR="00573D22" w:rsidRPr="00807FC4" w:rsidRDefault="00573D22" w:rsidP="00C60C1A">
      <w:pPr>
        <w:pStyle w:val="ZLITUSTzmustliter"/>
      </w:pPr>
      <w:r w:rsidRPr="00807FC4">
        <w:t>„3d. Bank przekazuje informacje, o których mowa w ust. ust. 3b–3bb i 3c, zgodnie z</w:t>
      </w:r>
      <w:r w:rsidR="003828BC" w:rsidRPr="00DA48DE">
        <w:t>e</w:t>
      </w:r>
      <w:r w:rsidRPr="00DA48DE">
        <w:t xml:space="preserve"> wzorem opracowanym przez Europejski Urząd Nadzoru Bankowego, przyjętym przez Komisję Europejską w drodze wykonawczego standardu technicznego na podstawie art. 15 </w:t>
      </w:r>
      <w:r w:rsidR="003828BC" w:rsidRPr="00807FC4">
        <w:t xml:space="preserve">rozporządzenia </w:t>
      </w:r>
      <w:r w:rsidRPr="00807FC4">
        <w:t>nr 1093/2010. Jeżeli Komisja Nadzoru Finansowego opracuje portfele, o których mowa w ust. 3c, bank przekazuje jednocześnie wyniki obliczeń, o których mowa w ust. ust. 3b–3bb i 3c.</w:t>
      </w:r>
    </w:p>
    <w:p w14:paraId="2614D6FD" w14:textId="03CC9E60" w:rsidR="00D60726" w:rsidRPr="00243A8A" w:rsidRDefault="00095B95" w:rsidP="0057276E">
      <w:pPr>
        <w:pStyle w:val="ZLITUSTzmustliter"/>
      </w:pPr>
      <w:bookmarkStart w:id="66" w:name="_Hlk226103489"/>
      <w:r w:rsidRPr="00243A8A">
        <w:t xml:space="preserve">3e. </w:t>
      </w:r>
      <w:bookmarkEnd w:id="66"/>
      <w:r w:rsidRPr="00243A8A">
        <w:t>Na podstawie informacji, o których mowa w ust. 3b</w:t>
      </w:r>
      <w:r w:rsidR="000A170C" w:rsidRPr="00243A8A">
        <w:rPr>
          <w:rFonts w:cs="Times"/>
        </w:rPr>
        <w:t>–</w:t>
      </w:r>
      <w:r w:rsidRPr="00243A8A">
        <w:t xml:space="preserve">3bb i 3c, Komisja Nadzoru Finansowego monitoruje zakres kwot ekspozycji ważonych ryzykiem lub wymogów w zakresie funduszy własnych, w odniesieniu do ekspozycji lub transakcji </w:t>
      </w:r>
      <w:r w:rsidRPr="00243A8A">
        <w:lastRenderedPageBreak/>
        <w:t>w portfelu odniesienia, obliczonych przez bank z zastosowaniem metod wewnętrznych.</w:t>
      </w:r>
      <w:r w:rsidR="000842CE" w:rsidRPr="00243A8A">
        <w:t>”,</w:t>
      </w:r>
    </w:p>
    <w:p w14:paraId="043BFB6D" w14:textId="5BE48976" w:rsidR="00AC0B1C" w:rsidRPr="00243A8A" w:rsidRDefault="002472EF" w:rsidP="00C60C1A">
      <w:pPr>
        <w:pStyle w:val="LITlitera"/>
      </w:pPr>
      <w:r w:rsidRPr="00243A8A">
        <w:t>d)</w:t>
      </w:r>
      <w:r w:rsidR="00807FC4">
        <w:tab/>
      </w:r>
      <w:r w:rsidRPr="00243A8A">
        <w:t xml:space="preserve">po ust. 3e dodaje się ust. 3ea </w:t>
      </w:r>
      <w:r w:rsidR="000842CE" w:rsidRPr="00243A8A">
        <w:t>w brzmieniu:</w:t>
      </w:r>
    </w:p>
    <w:p w14:paraId="77CC7FE3" w14:textId="17510468" w:rsidR="00095B95" w:rsidRPr="00243A8A" w:rsidRDefault="000842CE" w:rsidP="004A50C5">
      <w:pPr>
        <w:pStyle w:val="ZLITUSTzmustliter"/>
      </w:pPr>
      <w:r w:rsidRPr="00243A8A">
        <w:t>„</w:t>
      </w:r>
      <w:r w:rsidR="00D60726" w:rsidRPr="00243A8A">
        <w:t>3</w:t>
      </w:r>
      <w:r w:rsidRPr="00243A8A">
        <w:t>ea</w:t>
      </w:r>
      <w:r w:rsidR="00D60726" w:rsidRPr="00243A8A">
        <w:t xml:space="preserve">. </w:t>
      </w:r>
      <w:r w:rsidR="00095B95" w:rsidRPr="00243A8A">
        <w:t xml:space="preserve">Komisja Nadzoru Finansowego </w:t>
      </w:r>
      <w:r w:rsidR="00DE5E48" w:rsidRPr="00243A8A">
        <w:t xml:space="preserve">co najmniej raz w roku </w:t>
      </w:r>
      <w:r w:rsidR="00095B95" w:rsidRPr="00243A8A">
        <w:t xml:space="preserve">dokonuje oceny jakości metod </w:t>
      </w:r>
      <w:r w:rsidR="002E54DD" w:rsidRPr="00243A8A">
        <w:t>wewnętrznych</w:t>
      </w:r>
      <w:r w:rsidR="000E2C05" w:rsidRPr="00243A8A">
        <w:t xml:space="preserve"> stosowanych przez bank</w:t>
      </w:r>
      <w:r w:rsidR="00711F93" w:rsidRPr="00243A8A">
        <w:t>,</w:t>
      </w:r>
      <w:r w:rsidR="002E54DD" w:rsidRPr="00243A8A">
        <w:t xml:space="preserve"> </w:t>
      </w:r>
      <w:r w:rsidR="00095B95" w:rsidRPr="00243A8A">
        <w:t xml:space="preserve">z uwzględnieniem metod: </w:t>
      </w:r>
    </w:p>
    <w:p w14:paraId="3EDDEB9D" w14:textId="1D51C67A" w:rsidR="00095B95" w:rsidRPr="00243A8A" w:rsidRDefault="00095B95" w:rsidP="00DA48DE">
      <w:pPr>
        <w:pStyle w:val="ZLITPKTzmpktliter"/>
      </w:pPr>
      <w:r w:rsidRPr="00243A8A">
        <w:t>1)</w:t>
      </w:r>
      <w:r w:rsidRPr="00243A8A">
        <w:tab/>
        <w:t xml:space="preserve">których zastosowanie skutkuje znaczącymi różnicami w wymogach w zakresie funduszy własnych w odniesieniu do takiej samej ekspozycji; </w:t>
      </w:r>
    </w:p>
    <w:p w14:paraId="09658726" w14:textId="6537F183" w:rsidR="00095B95" w:rsidRPr="00243A8A" w:rsidRDefault="00095B95">
      <w:pPr>
        <w:pStyle w:val="ZLITPKTzmpktliter"/>
      </w:pPr>
      <w:r w:rsidRPr="00243A8A">
        <w:t>2)</w:t>
      </w:r>
      <w:r w:rsidRPr="00243A8A">
        <w:tab/>
        <w:t>w przypadku których zmienność jest wyjątkowo duża lub mała, a także w przypadku których obserwuje się znaczące i systematyczne niedoszacowanie wymogów w zakresie funduszy własnych.”,</w:t>
      </w:r>
    </w:p>
    <w:p w14:paraId="1E72B2D5" w14:textId="12FE3070" w:rsidR="009130B9" w:rsidRPr="00243A8A" w:rsidRDefault="000278B3" w:rsidP="00612562">
      <w:pPr>
        <w:pStyle w:val="LITlitera"/>
      </w:pPr>
      <w:r w:rsidRPr="00243A8A">
        <w:t>e</w:t>
      </w:r>
      <w:r w:rsidR="009130B9" w:rsidRPr="00243A8A">
        <w:t>)</w:t>
      </w:r>
      <w:r w:rsidR="009130B9" w:rsidRPr="00243A8A">
        <w:tab/>
        <w:t xml:space="preserve">ust. 3f otrzymuje brzmienie: </w:t>
      </w:r>
    </w:p>
    <w:p w14:paraId="5F47F4DC" w14:textId="16A54007" w:rsidR="009130B9" w:rsidRPr="00243A8A" w:rsidRDefault="009130B9" w:rsidP="00440C54">
      <w:pPr>
        <w:pStyle w:val="ZLITUSTzmustliter"/>
      </w:pPr>
      <w:r w:rsidRPr="00243A8A">
        <w:t>„</w:t>
      </w:r>
      <w:r w:rsidR="003B387E" w:rsidRPr="00243A8A">
        <w:t xml:space="preserve">3f. </w:t>
      </w:r>
      <w:r w:rsidR="007A4BA1" w:rsidRPr="00243A8A">
        <w:t>Jeżeli ocena, o której mowa w ust. 3e</w:t>
      </w:r>
      <w:r w:rsidR="000842CE" w:rsidRPr="00243A8A">
        <w:t>a</w:t>
      </w:r>
      <w:r w:rsidR="007A4BA1" w:rsidRPr="00243A8A">
        <w:t>, pokazuje, że między wynikami obliczeń przekazanymi przez bank zgodnie z ust. 3b</w:t>
      </w:r>
      <w:r w:rsidR="00DB28DD">
        <w:t>–</w:t>
      </w:r>
      <w:r w:rsidR="007A4BA1" w:rsidRPr="00243A8A">
        <w:t xml:space="preserve">3c a wynikami grupy banków charakteryzujących się podobnym profilem ryzyka kredytowego lub grupy banków charakteryzujących się podobnym profilem ryzyka rynkowego </w:t>
      </w:r>
      <w:r w:rsidR="00D1644E" w:rsidRPr="00243A8A">
        <w:t xml:space="preserve">występują </w:t>
      </w:r>
      <w:r w:rsidR="00D27091" w:rsidRPr="00243A8A">
        <w:t>znacz</w:t>
      </w:r>
      <w:r w:rsidR="007F6BA2" w:rsidRPr="00243A8A">
        <w:t>ące</w:t>
      </w:r>
      <w:r w:rsidR="00D27091" w:rsidRPr="00243A8A">
        <w:t xml:space="preserve"> </w:t>
      </w:r>
      <w:r w:rsidR="00D1644E" w:rsidRPr="00243A8A">
        <w:t xml:space="preserve">różnice </w:t>
      </w:r>
      <w:r w:rsidR="007A4BA1" w:rsidRPr="00243A8A">
        <w:t>lub gdy metody wykazują niewiele cech wspólnych z metodami stosowanymi przez grupę banków charakteryzujących się podobnym profilem ryzyka kredytowego lub grupę banków charakteryzujących się podobnym profilem ryzyka rynkowego, co prowadzi do znacznej rozbieżności wyników, Komisja Nadzoru Finansowego bada przyczyny takiej sytuacji, a je</w:t>
      </w:r>
      <w:r w:rsidR="00D1644E" w:rsidRPr="00243A8A">
        <w:t>że</w:t>
      </w:r>
      <w:r w:rsidR="007A4BA1" w:rsidRPr="00243A8A">
        <w:t xml:space="preserve">li można jednoznacznie stwierdzić, że metoda stosowana przez bank prowadzi do niedoszacowania wymogów w zakresie funduszy własnych, które nie wynika z różnic w ryzyku związanym z ekspozycjami lub </w:t>
      </w:r>
      <w:r w:rsidR="00D1644E" w:rsidRPr="00243A8A">
        <w:t xml:space="preserve">z </w:t>
      </w:r>
      <w:r w:rsidR="007A4BA1" w:rsidRPr="00243A8A">
        <w:t>transakcjami w portfelu odniesienia, Komisja</w:t>
      </w:r>
      <w:r w:rsidR="000C0899">
        <w:t xml:space="preserve"> Nadzoru Finansowego</w:t>
      </w:r>
      <w:r w:rsidR="007A4BA1" w:rsidRPr="00243A8A">
        <w:t xml:space="preserve"> </w:t>
      </w:r>
      <w:r w:rsidR="001B4251" w:rsidRPr="00243A8A">
        <w:t>może podjąć działanie</w:t>
      </w:r>
      <w:r w:rsidR="007A4BA1" w:rsidRPr="00243A8A">
        <w:t>, o którym mowa w art. 138d ust. 1, oraz zalecić bankowi weryfikację stosowanej metody i wprowadzenie w niej zmian.</w:t>
      </w:r>
      <w:r w:rsidRPr="00243A8A">
        <w:t>”</w:t>
      </w:r>
      <w:r w:rsidR="00410E77" w:rsidRPr="00243A8A">
        <w:t>,</w:t>
      </w:r>
    </w:p>
    <w:p w14:paraId="4946A4F1" w14:textId="1F0A5242" w:rsidR="00400034" w:rsidRPr="00243A8A" w:rsidRDefault="000278B3" w:rsidP="00410E77">
      <w:pPr>
        <w:pStyle w:val="LITlitera"/>
      </w:pPr>
      <w:r w:rsidRPr="00243A8A">
        <w:t>f</w:t>
      </w:r>
      <w:r w:rsidR="00410E77" w:rsidRPr="00243A8A">
        <w:t>)</w:t>
      </w:r>
      <w:r w:rsidR="00410E77" w:rsidRPr="00243A8A">
        <w:tab/>
      </w:r>
      <w:r w:rsidR="00306716" w:rsidRPr="00243A8A">
        <w:t>uchyla się ust. 3g,</w:t>
      </w:r>
    </w:p>
    <w:p w14:paraId="1ED7190C" w14:textId="1E40C3ED" w:rsidR="00410E77" w:rsidRPr="00243A8A" w:rsidRDefault="00400034" w:rsidP="00410E77">
      <w:pPr>
        <w:pStyle w:val="LITlitera"/>
      </w:pPr>
      <w:r w:rsidRPr="00243A8A">
        <w:t>g)</w:t>
      </w:r>
      <w:r w:rsidR="00306716" w:rsidRPr="00243A8A">
        <w:tab/>
      </w:r>
      <w:r w:rsidR="00410E77" w:rsidRPr="00243A8A">
        <w:t>w ust. 6a:</w:t>
      </w:r>
    </w:p>
    <w:p w14:paraId="0529F12F" w14:textId="50F75E63" w:rsidR="00EC7327" w:rsidRPr="00243A8A" w:rsidRDefault="00F36B37" w:rsidP="001468F7">
      <w:pPr>
        <w:pStyle w:val="TIRtiret"/>
      </w:pPr>
      <w:r w:rsidRPr="00243A8A">
        <w:t>–</w:t>
      </w:r>
      <w:r w:rsidRPr="00243A8A">
        <w:tab/>
      </w:r>
      <w:r w:rsidR="00410E77" w:rsidRPr="00243A8A">
        <w:t>pkt 1a</w:t>
      </w:r>
      <w:r w:rsidR="005914CB" w:rsidRPr="00243A8A">
        <w:t xml:space="preserve"> otrzymuje brzmienie</w:t>
      </w:r>
      <w:r w:rsidR="00EC7327" w:rsidRPr="00243A8A">
        <w:t>:</w:t>
      </w:r>
      <w:r w:rsidR="00410E77" w:rsidRPr="00243A8A">
        <w:t xml:space="preserve"> </w:t>
      </w:r>
    </w:p>
    <w:p w14:paraId="319332E3" w14:textId="74A17533" w:rsidR="003B387E" w:rsidRPr="00243A8A" w:rsidRDefault="005914CB" w:rsidP="009754A3">
      <w:pPr>
        <w:pStyle w:val="ZTIRPKTzmpkttiret"/>
      </w:pPr>
      <w:r w:rsidRPr="00243A8A">
        <w:t>„1a)</w:t>
      </w:r>
      <w:r w:rsidR="00824755" w:rsidRPr="00243A8A">
        <w:tab/>
      </w:r>
      <w:r w:rsidRPr="00243A8A">
        <w:t>kryteria surowsze niż wymienione w art. 124 ust. 3 rozporządzenia nr 575/2013, ustanowione na potrzeby określania wag ryzyka ekspozycji zabezpieczonych hipotekami, zgodnie z art. 124 ust. 9 rozporządzenia nr 575/2013,”</w:t>
      </w:r>
      <w:r w:rsidR="00F07BFF" w:rsidRPr="00243A8A">
        <w:t>,</w:t>
      </w:r>
    </w:p>
    <w:p w14:paraId="536EBAB6" w14:textId="39005146" w:rsidR="00E30AE1" w:rsidRPr="00243A8A" w:rsidRDefault="00F36B37" w:rsidP="00F07BFF">
      <w:pPr>
        <w:pStyle w:val="TIRtiret"/>
      </w:pPr>
      <w:r w:rsidRPr="00243A8A">
        <w:lastRenderedPageBreak/>
        <w:t>–</w:t>
      </w:r>
      <w:r w:rsidRPr="00243A8A">
        <w:tab/>
      </w:r>
      <w:r w:rsidR="00EC7327" w:rsidRPr="00243A8A">
        <w:t xml:space="preserve">w </w:t>
      </w:r>
      <w:r w:rsidR="00410E77" w:rsidRPr="00243A8A">
        <w:t xml:space="preserve">pkt 2 </w:t>
      </w:r>
      <w:r w:rsidR="00EC7327" w:rsidRPr="00243A8A">
        <w:t>wyrazy „art. 124 ust. 2” zastępuje się wyrazami „art. 124 ust. 9</w:t>
      </w:r>
      <w:r w:rsidR="00D1644E" w:rsidRPr="00243A8A">
        <w:t>”</w:t>
      </w:r>
      <w:r w:rsidR="00322075" w:rsidRPr="00243A8A">
        <w:t>,</w:t>
      </w:r>
    </w:p>
    <w:p w14:paraId="4CE16FD1" w14:textId="77777777" w:rsidR="006A0B46" w:rsidRPr="00243A8A" w:rsidRDefault="00322075">
      <w:pPr>
        <w:pStyle w:val="TIRtiret"/>
      </w:pPr>
      <w:r w:rsidRPr="00243A8A">
        <w:t>–</w:t>
      </w:r>
      <w:r w:rsidRPr="00243A8A">
        <w:tab/>
        <w:t>uchyla się pkt 2c;</w:t>
      </w:r>
    </w:p>
    <w:p w14:paraId="423C046F" w14:textId="4CC55C55" w:rsidR="00352B90" w:rsidRPr="00243A8A" w:rsidRDefault="00352B90" w:rsidP="0057276E">
      <w:pPr>
        <w:pStyle w:val="PKTpunkt"/>
      </w:pPr>
      <w:r w:rsidRPr="00243A8A">
        <w:t>4</w:t>
      </w:r>
      <w:r w:rsidR="00524E8B" w:rsidRPr="00243A8A">
        <w:t>3</w:t>
      </w:r>
      <w:r w:rsidRPr="00243A8A">
        <w:t>)</w:t>
      </w:r>
      <w:r w:rsidRPr="00243A8A">
        <w:tab/>
        <w:t>w art. 128ca ust. 1 otrzymuje brzmienie:</w:t>
      </w:r>
    </w:p>
    <w:p w14:paraId="1E3F4E60" w14:textId="1A3ADA4C" w:rsidR="00763F64" w:rsidRPr="00243A8A" w:rsidRDefault="00352B90" w:rsidP="0057276E">
      <w:pPr>
        <w:pStyle w:val="ZUSTzmustartykuempunktem"/>
      </w:pPr>
      <w:r w:rsidRPr="00243A8A">
        <w:t xml:space="preserve">„1. Stosowanie metod wewnętrznych oraz wprowadzenie rozszerzeń lub zmian, o których mowa w art. 143 ust. 3 </w:t>
      </w:r>
      <w:r w:rsidR="00FF36C0" w:rsidRPr="00243A8A">
        <w:t>i</w:t>
      </w:r>
      <w:r w:rsidRPr="00243A8A">
        <w:t xml:space="preserve"> </w:t>
      </w:r>
      <w:r w:rsidR="00FF36C0" w:rsidRPr="00243A8A">
        <w:t xml:space="preserve">art. </w:t>
      </w:r>
      <w:r w:rsidRPr="00243A8A">
        <w:t>325az ust. 7 rozporządzenia nr 575/2013, wymaga uzyskania zezwolenia Komisji Nadzoru Finansowego udzielanego w drodze decyzji.”</w:t>
      </w:r>
      <w:r w:rsidR="00FF36C0" w:rsidRPr="00243A8A">
        <w:t>;</w:t>
      </w:r>
      <w:bookmarkStart w:id="67" w:name="_Hlk208841299"/>
    </w:p>
    <w:p w14:paraId="14E7B486" w14:textId="5F2343D1" w:rsidR="00B02B67" w:rsidRPr="00243A8A" w:rsidRDefault="00D438BF" w:rsidP="0057276E">
      <w:pPr>
        <w:pStyle w:val="PKTpunkt"/>
      </w:pPr>
      <w:r w:rsidRPr="00243A8A">
        <w:t>4</w:t>
      </w:r>
      <w:r w:rsidR="00524E8B" w:rsidRPr="00243A8A">
        <w:t>4</w:t>
      </w:r>
      <w:r w:rsidR="00B02B67" w:rsidRPr="00243A8A">
        <w:t>)</w:t>
      </w:r>
      <w:r w:rsidR="00B02B67" w:rsidRPr="00243A8A">
        <w:tab/>
        <w:t>w art. 131</w:t>
      </w:r>
      <w:r w:rsidR="004818FE" w:rsidRPr="00243A8A">
        <w:t xml:space="preserve"> w</w:t>
      </w:r>
      <w:r w:rsidR="00B02B67" w:rsidRPr="00243A8A">
        <w:t>:</w:t>
      </w:r>
    </w:p>
    <w:p w14:paraId="7FEDFD5B" w14:textId="5C96020A" w:rsidR="00573345" w:rsidRPr="00243A8A" w:rsidRDefault="00B02B67" w:rsidP="00270DAC">
      <w:pPr>
        <w:pStyle w:val="LITlitera"/>
      </w:pPr>
      <w:r w:rsidRPr="00243A8A">
        <w:t>a)</w:t>
      </w:r>
      <w:r w:rsidRPr="00243A8A">
        <w:tab/>
        <w:t xml:space="preserve">ust. 1 </w:t>
      </w:r>
      <w:r w:rsidR="003B387E" w:rsidRPr="00243A8A">
        <w:t>po wyr</w:t>
      </w:r>
      <w:r w:rsidR="00D168EA" w:rsidRPr="00243A8A">
        <w:t>a</w:t>
      </w:r>
      <w:r w:rsidR="003B387E" w:rsidRPr="00243A8A">
        <w:t>zie „</w:t>
      </w:r>
      <w:r w:rsidRPr="00243A8A">
        <w:t>oddziałów</w:t>
      </w:r>
      <w:r w:rsidR="00D168EA" w:rsidRPr="00243A8A">
        <w:t>” dodaje się wyrazy „</w:t>
      </w:r>
      <w:r w:rsidRPr="00243A8A">
        <w:t>z państw trzecich</w:t>
      </w:r>
      <w:r w:rsidR="00D168EA" w:rsidRPr="00243A8A">
        <w:t xml:space="preserve">”, </w:t>
      </w:r>
    </w:p>
    <w:p w14:paraId="29A47940" w14:textId="01D92E00" w:rsidR="00B02B67" w:rsidRPr="00243A8A" w:rsidRDefault="00B02B67" w:rsidP="00270DAC">
      <w:pPr>
        <w:pStyle w:val="LITlitera"/>
      </w:pPr>
      <w:r w:rsidRPr="00243A8A">
        <w:t>b)</w:t>
      </w:r>
      <w:r w:rsidRPr="00243A8A">
        <w:tab/>
        <w:t xml:space="preserve">ust. 2 </w:t>
      </w:r>
      <w:r w:rsidR="00D168EA" w:rsidRPr="00243A8A">
        <w:t>po wyrazie „</w:t>
      </w:r>
      <w:r w:rsidRPr="00243A8A">
        <w:t>oddziału</w:t>
      </w:r>
      <w:r w:rsidR="00D168EA" w:rsidRPr="00243A8A">
        <w:t>” dodaje się wyrazy „</w:t>
      </w:r>
      <w:r w:rsidR="00342EF1" w:rsidRPr="00243A8A">
        <w:t>z państwa trzeciego</w:t>
      </w:r>
      <w:r w:rsidR="00D168EA" w:rsidRPr="00243A8A">
        <w:t>”</w:t>
      </w:r>
      <w:r w:rsidRPr="00243A8A">
        <w:t>;</w:t>
      </w:r>
    </w:p>
    <w:p w14:paraId="5948A490" w14:textId="7570E22E" w:rsidR="00790FCA" w:rsidRPr="00243A8A" w:rsidRDefault="00B51380" w:rsidP="0057276E">
      <w:pPr>
        <w:pStyle w:val="PKTpunkt"/>
      </w:pPr>
      <w:r w:rsidRPr="00243A8A">
        <w:t>4</w:t>
      </w:r>
      <w:r w:rsidR="00524E8B" w:rsidRPr="00243A8A">
        <w:t>5</w:t>
      </w:r>
      <w:r w:rsidRPr="00243A8A">
        <w:t>)</w:t>
      </w:r>
      <w:r w:rsidRPr="00243A8A">
        <w:tab/>
        <w:t>w art. 133</w:t>
      </w:r>
      <w:r w:rsidR="00790FCA" w:rsidRPr="00243A8A">
        <w:t>:</w:t>
      </w:r>
    </w:p>
    <w:p w14:paraId="06AFFD33" w14:textId="4E54E56D" w:rsidR="00790FCA" w:rsidRPr="00243A8A" w:rsidRDefault="00790FCA" w:rsidP="00646332">
      <w:pPr>
        <w:pStyle w:val="LITlitera"/>
      </w:pPr>
      <w:r w:rsidRPr="00243A8A">
        <w:t>a)</w:t>
      </w:r>
      <w:r w:rsidR="00D55CB4" w:rsidRPr="00243A8A">
        <w:tab/>
        <w:t xml:space="preserve">w </w:t>
      </w:r>
      <w:r w:rsidRPr="00243A8A">
        <w:t xml:space="preserve">ust. 4 </w:t>
      </w:r>
      <w:r w:rsidR="00D55CB4" w:rsidRPr="00243A8A">
        <w:t xml:space="preserve">wyrazy „oddziałów i przedstawicielstw banków zagranicznych” zastępuje się wyrazami </w:t>
      </w:r>
      <w:r w:rsidRPr="00243A8A">
        <w:t>„oddziałów z państw trzecich, przedstawicielstw banków zagranicznych”,</w:t>
      </w:r>
    </w:p>
    <w:p w14:paraId="0C7E79F4" w14:textId="7E884302" w:rsidR="00B51380" w:rsidRPr="00243A8A" w:rsidRDefault="00790FCA" w:rsidP="00646332">
      <w:pPr>
        <w:pStyle w:val="LITlitera"/>
      </w:pPr>
      <w:r w:rsidRPr="00243A8A">
        <w:t>b)</w:t>
      </w:r>
      <w:r w:rsidR="00D55CB4" w:rsidRPr="00243A8A">
        <w:tab/>
      </w:r>
      <w:r w:rsidR="00B51380" w:rsidRPr="00243A8A">
        <w:t>dodaje się ust. 5 w brzmieniu:</w:t>
      </w:r>
    </w:p>
    <w:p w14:paraId="3FCF9470" w14:textId="06F2310B" w:rsidR="00D55CB4" w:rsidRPr="00243A8A" w:rsidRDefault="00B51380" w:rsidP="00646332">
      <w:pPr>
        <w:pStyle w:val="ZLITUSTzmustliter"/>
      </w:pPr>
      <w:r w:rsidRPr="00243A8A">
        <w:t xml:space="preserve">„5. </w:t>
      </w:r>
      <w:bookmarkStart w:id="68" w:name="_Hlk216091679"/>
      <w:r w:rsidRPr="00243A8A">
        <w:t>Minister właściwy do spraw instytu</w:t>
      </w:r>
      <w:r w:rsidRPr="00555ED6">
        <w:t>cji finansowych, po zasięgnięciu opinii Komisji Nadzoru Finansowego</w:t>
      </w:r>
      <w:r w:rsidR="00555ED6" w:rsidRPr="00555ED6">
        <w:t>,</w:t>
      </w:r>
      <w:r w:rsidRPr="00555ED6">
        <w:t xml:space="preserve"> określi, w drodze rozporządzenia, szczegółową organizację i tryb wykonywania czynności kontrolnych w bankach, oddziałach i </w:t>
      </w:r>
      <w:r w:rsidR="00D1644E" w:rsidRPr="00555ED6">
        <w:t xml:space="preserve">w </w:t>
      </w:r>
      <w:r w:rsidRPr="00555ED6">
        <w:t>przedstawicielstwach instytucji kredytowych</w:t>
      </w:r>
      <w:r w:rsidR="00886E2B" w:rsidRPr="00555ED6">
        <w:t>,</w:t>
      </w:r>
      <w:r w:rsidRPr="00555ED6">
        <w:t xml:space="preserve"> </w:t>
      </w:r>
      <w:r w:rsidR="00D1644E" w:rsidRPr="00555ED6">
        <w:t xml:space="preserve">w </w:t>
      </w:r>
      <w:r w:rsidRPr="00555ED6">
        <w:t>oddziałach</w:t>
      </w:r>
      <w:r w:rsidR="00886E2B" w:rsidRPr="00555ED6">
        <w:t xml:space="preserve"> z państw trzecich</w:t>
      </w:r>
      <w:r w:rsidRPr="00555ED6">
        <w:t xml:space="preserve"> </w:t>
      </w:r>
      <w:r w:rsidR="00886E2B" w:rsidRPr="00555ED6">
        <w:t xml:space="preserve">oraz </w:t>
      </w:r>
      <w:r w:rsidR="00D1644E" w:rsidRPr="00555ED6">
        <w:t xml:space="preserve">w </w:t>
      </w:r>
      <w:r w:rsidRPr="00555ED6">
        <w:t>przedstawicielstwach banków zagranicznych</w:t>
      </w:r>
      <w:r w:rsidR="005624F7" w:rsidRPr="00555ED6">
        <w:t>,</w:t>
      </w:r>
      <w:r w:rsidRPr="00555ED6">
        <w:t xml:space="preserve"> kierując się potrzebą zapewnienia sprawnego i efektywnego przeprowadzenia kontroli prawidłowości wypełniania przez podmioty kontrolowane obowiązków, oraz transparentności przebiegu i dokumentowania czynności kontrolnych</w:t>
      </w:r>
      <w:bookmarkEnd w:id="68"/>
      <w:r w:rsidRPr="00555ED6">
        <w:t>.”;</w:t>
      </w:r>
    </w:p>
    <w:bookmarkEnd w:id="67"/>
    <w:p w14:paraId="1B0FA0E6" w14:textId="52EA6642" w:rsidR="00573345" w:rsidRPr="00B161FC" w:rsidRDefault="005624F7" w:rsidP="00191252">
      <w:pPr>
        <w:pStyle w:val="PKTpunkt"/>
      </w:pPr>
      <w:r w:rsidRPr="00191252">
        <w:t>4</w:t>
      </w:r>
      <w:r w:rsidR="00524E8B" w:rsidRPr="00B161FC">
        <w:t>6</w:t>
      </w:r>
      <w:r w:rsidR="00183769" w:rsidRPr="00B161FC">
        <w:t>)</w:t>
      </w:r>
      <w:r w:rsidR="004B7482">
        <w:tab/>
      </w:r>
      <w:r w:rsidR="00183769" w:rsidRPr="00B161FC">
        <w:t>w art. 133a</w:t>
      </w:r>
      <w:r w:rsidR="00573345" w:rsidRPr="00B161FC">
        <w:t xml:space="preserve"> </w:t>
      </w:r>
      <w:r w:rsidR="00573345" w:rsidRPr="00191252">
        <w:t>po ust. 5a dodaje się ust. 5a</w:t>
      </w:r>
      <w:r w:rsidR="00D1644E" w:rsidRPr="00B161FC">
        <w:t>a</w:t>
      </w:r>
      <w:r w:rsidR="00573345" w:rsidRPr="00191252">
        <w:t xml:space="preserve"> w brzmieniu:</w:t>
      </w:r>
    </w:p>
    <w:p w14:paraId="0E6F14F3" w14:textId="0561C9DF" w:rsidR="00F77279" w:rsidRPr="00243A8A" w:rsidRDefault="00573345" w:rsidP="0057276E">
      <w:pPr>
        <w:pStyle w:val="ZUSTzmustartykuempunktem"/>
      </w:pPr>
      <w:r w:rsidRPr="00243A8A">
        <w:t>„5a</w:t>
      </w:r>
      <w:r w:rsidR="00D1644E" w:rsidRPr="00243A8A">
        <w:t>a</w:t>
      </w:r>
      <w:r w:rsidRPr="00243A8A">
        <w:t>. W przypadku gdy bank został związany minimalnym progiem kapitałowym,</w:t>
      </w:r>
      <w:r w:rsidR="001B4251" w:rsidRPr="00243A8A">
        <w:t xml:space="preserve"> o którym mowa w art. 92 ust. 3 rozporządzenia nr 575/2013,</w:t>
      </w:r>
      <w:r w:rsidRPr="00243A8A">
        <w:t xml:space="preserve"> Komisja Nadzoru Finansowego może dokonać przeglądu przekazanych temu bankowi zaleceń dotyczących dodatkowych funduszy własnych w celu zapewnienia, aby ich kalibracja pozostała odpowiednia.”;</w:t>
      </w:r>
    </w:p>
    <w:p w14:paraId="6AC9424E" w14:textId="35DF1FD1" w:rsidR="00893D90" w:rsidRPr="00243A8A" w:rsidRDefault="00034BDE" w:rsidP="00893D90">
      <w:pPr>
        <w:pStyle w:val="PKTpunkt"/>
      </w:pPr>
      <w:r w:rsidRPr="00243A8A">
        <w:t>4</w:t>
      </w:r>
      <w:r w:rsidR="00524E8B" w:rsidRPr="00243A8A">
        <w:t>7</w:t>
      </w:r>
      <w:r w:rsidR="00893D90" w:rsidRPr="00243A8A">
        <w:t>)</w:t>
      </w:r>
      <w:r w:rsidR="00893D90" w:rsidRPr="00243A8A">
        <w:tab/>
        <w:t>po art. 133b dodaje się art. 133ba w brzmieniu:</w:t>
      </w:r>
    </w:p>
    <w:p w14:paraId="349F26BA" w14:textId="7AA35B4B" w:rsidR="007145A9" w:rsidRPr="00243A8A" w:rsidRDefault="00893D90" w:rsidP="00D22426">
      <w:pPr>
        <w:pStyle w:val="ZARTzmartartykuempunktem"/>
      </w:pPr>
      <w:r w:rsidRPr="00243A8A">
        <w:t xml:space="preserve">„Art. 133ba. Komisja Nadzoru Finansowego </w:t>
      </w:r>
      <w:r w:rsidR="00FA2284" w:rsidRPr="00243A8A">
        <w:t>podejmuje</w:t>
      </w:r>
      <w:r w:rsidRPr="00243A8A">
        <w:t xml:space="preserve"> niezbędne</w:t>
      </w:r>
      <w:r w:rsidR="00FA2284" w:rsidRPr="00243A8A">
        <w:t xml:space="preserve"> środki </w:t>
      </w:r>
      <w:r w:rsidR="00CE4D14" w:rsidRPr="00243A8A">
        <w:t>pozwalające na wykrycie potencjalnych działań</w:t>
      </w:r>
      <w:r w:rsidRPr="00243A8A">
        <w:t xml:space="preserve"> </w:t>
      </w:r>
      <w:r w:rsidR="00FA2284" w:rsidRPr="00243A8A">
        <w:t xml:space="preserve">podmiotów </w:t>
      </w:r>
      <w:r w:rsidRPr="00243A8A">
        <w:t>i osób trzecich</w:t>
      </w:r>
      <w:r w:rsidR="007145A9" w:rsidRPr="00243A8A">
        <w:t xml:space="preserve"> świadczących na rzecz banku usługi doradcze w zakresie </w:t>
      </w:r>
      <w:r w:rsidR="000D31D8" w:rsidRPr="00243A8A">
        <w:t>testów warunków skrajnych</w:t>
      </w:r>
      <w:r w:rsidRPr="00243A8A">
        <w:t xml:space="preserve">, </w:t>
      </w:r>
      <w:r w:rsidR="00CE4D14" w:rsidRPr="00243A8A">
        <w:t xml:space="preserve">mogących </w:t>
      </w:r>
      <w:r w:rsidRPr="00243A8A">
        <w:t>negatywnie wpłynąć na test</w:t>
      </w:r>
      <w:r w:rsidR="00FA2284" w:rsidRPr="00243A8A">
        <w:t>y</w:t>
      </w:r>
      <w:r w:rsidRPr="00243A8A">
        <w:t xml:space="preserve"> warunków skrajnych, takich jak analizy porównawcze, </w:t>
      </w:r>
      <w:r w:rsidRPr="00243A8A">
        <w:lastRenderedPageBreak/>
        <w:t>wymiana informacji, uzgodnienia dotyczące powszechnych zachowań lub optymalizacja zgłaszanych wyników uzyskanych w testach warunków skrajnych.”</w:t>
      </w:r>
      <w:r w:rsidR="00763F64" w:rsidRPr="00243A8A">
        <w:t>;</w:t>
      </w:r>
    </w:p>
    <w:p w14:paraId="0A07C6A1" w14:textId="645626E3" w:rsidR="00A55572" w:rsidRPr="00243A8A" w:rsidRDefault="00A2135B" w:rsidP="00025392">
      <w:pPr>
        <w:pStyle w:val="PKTpunkt"/>
      </w:pPr>
      <w:r w:rsidRPr="00243A8A">
        <w:t>4</w:t>
      </w:r>
      <w:r w:rsidR="00524E8B" w:rsidRPr="00243A8A">
        <w:t>8</w:t>
      </w:r>
      <w:r w:rsidR="00025392" w:rsidRPr="00243A8A">
        <w:t>)</w:t>
      </w:r>
      <w:r w:rsidR="00940D62" w:rsidRPr="00243A8A">
        <w:tab/>
      </w:r>
      <w:r w:rsidR="00025392" w:rsidRPr="00243A8A">
        <w:t>w art. 138</w:t>
      </w:r>
      <w:r w:rsidR="00A55572" w:rsidRPr="00243A8A">
        <w:t>:</w:t>
      </w:r>
    </w:p>
    <w:p w14:paraId="1AD3503D" w14:textId="77777777" w:rsidR="00134366" w:rsidRPr="00243A8A" w:rsidRDefault="00A55572" w:rsidP="00A55572">
      <w:pPr>
        <w:pStyle w:val="LITlitera"/>
      </w:pPr>
      <w:r w:rsidRPr="00243A8A">
        <w:t>a)</w:t>
      </w:r>
      <w:r w:rsidRPr="00243A8A">
        <w:tab/>
        <w:t>w ust. 1</w:t>
      </w:r>
      <w:r w:rsidR="00134366" w:rsidRPr="00243A8A">
        <w:t>:</w:t>
      </w:r>
    </w:p>
    <w:p w14:paraId="22539AC6" w14:textId="5C2351C2" w:rsidR="00A55572" w:rsidRPr="00243A8A" w:rsidRDefault="00134366" w:rsidP="0057276E">
      <w:pPr>
        <w:pStyle w:val="TIRtiret"/>
      </w:pPr>
      <w:bookmarkStart w:id="69" w:name="_Hlk214955489"/>
      <w:r w:rsidRPr="00243A8A">
        <w:t>–</w:t>
      </w:r>
      <w:bookmarkEnd w:id="69"/>
      <w:r w:rsidRPr="00243A8A">
        <w:tab/>
      </w:r>
      <w:r w:rsidR="00A55572" w:rsidRPr="00243A8A">
        <w:t>po pkt 6 dodaje się pkt 6a i 6b w brzmieniu:</w:t>
      </w:r>
    </w:p>
    <w:p w14:paraId="7C6562DC" w14:textId="04FF60EE" w:rsidR="00A55572" w:rsidRPr="00243A8A" w:rsidRDefault="00A55572" w:rsidP="0057276E">
      <w:pPr>
        <w:pStyle w:val="ZTIRPKTzmpkttiret"/>
      </w:pPr>
      <w:bookmarkStart w:id="70" w:name="_Hlk208825718"/>
      <w:r w:rsidRPr="00243A8A">
        <w:t>„</w:t>
      </w:r>
      <w:bookmarkEnd w:id="70"/>
      <w:r w:rsidRPr="00243A8A">
        <w:t>6a)</w:t>
      </w:r>
      <w:r w:rsidR="00DB3766" w:rsidRPr="00243A8A">
        <w:tab/>
      </w:r>
      <w:r w:rsidRPr="00243A8A">
        <w:t>ograniczenie ryzyk</w:t>
      </w:r>
      <w:r w:rsidR="00486A0E" w:rsidRPr="00243A8A">
        <w:t>a</w:t>
      </w:r>
      <w:r w:rsidRPr="00243A8A">
        <w:t xml:space="preserve"> </w:t>
      </w:r>
      <w:r w:rsidR="00E716B6" w:rsidRPr="00243A8A">
        <w:t>ESG</w:t>
      </w:r>
      <w:r w:rsidR="00E307AF" w:rsidRPr="00243A8A">
        <w:t xml:space="preserve"> </w:t>
      </w:r>
      <w:r w:rsidRPr="00243A8A">
        <w:t>w perspektywie krótko-, średnio- i</w:t>
      </w:r>
      <w:r w:rsidR="007D7303" w:rsidRPr="00243A8A">
        <w:t> </w:t>
      </w:r>
      <w:r w:rsidRPr="00243A8A">
        <w:t>długoterminowej, w tym ryzyk wynikających z procesu dostosowań i z tendencji w ramach transformacji w kontekście odpowiednich celów prawnych i regulacyjnych Unii</w:t>
      </w:r>
      <w:r w:rsidR="00835F70" w:rsidRPr="00243A8A">
        <w:t xml:space="preserve"> Europejskiej</w:t>
      </w:r>
      <w:r w:rsidRPr="00243A8A">
        <w:t>, Rzeczypospolitej Polskiej lub państw trzecich, przez dostosowanie strategii biznesowych, zarządzania i</w:t>
      </w:r>
      <w:r w:rsidR="007D7303" w:rsidRPr="00243A8A">
        <w:t> </w:t>
      </w:r>
      <w:r w:rsidRPr="00243A8A">
        <w:t>zarządzania ryzykiem</w:t>
      </w:r>
      <w:r w:rsidR="00660E6F" w:rsidRPr="00243A8A">
        <w:t>,</w:t>
      </w:r>
      <w:r w:rsidR="000C0899">
        <w:t xml:space="preserve"> </w:t>
      </w:r>
      <w:r w:rsidR="00365FD6" w:rsidRPr="00243A8A">
        <w:t xml:space="preserve">w zakresie </w:t>
      </w:r>
      <w:r w:rsidR="00CC16E7" w:rsidRPr="00243A8A">
        <w:t>wzmocnieni</w:t>
      </w:r>
      <w:r w:rsidR="00365FD6" w:rsidRPr="00243A8A">
        <w:t>a</w:t>
      </w:r>
      <w:r w:rsidR="00CC16E7" w:rsidRPr="00243A8A">
        <w:t xml:space="preserve"> </w:t>
      </w:r>
      <w:r w:rsidRPr="00243A8A">
        <w:t>celów, środków i działań ujętych w planach dotyczących ryzyk</w:t>
      </w:r>
      <w:r w:rsidR="00486A0E" w:rsidRPr="00243A8A">
        <w:t>a</w:t>
      </w:r>
      <w:r w:rsidRPr="00243A8A">
        <w:t xml:space="preserve"> </w:t>
      </w:r>
      <w:r w:rsidR="00E716B6" w:rsidRPr="00243A8A">
        <w:t>ESG</w:t>
      </w:r>
      <w:r w:rsidRPr="00243A8A">
        <w:t xml:space="preserve">; </w:t>
      </w:r>
    </w:p>
    <w:p w14:paraId="3B91C085" w14:textId="367D234E" w:rsidR="00352B90" w:rsidRPr="00243A8A" w:rsidRDefault="00A55572">
      <w:pPr>
        <w:pStyle w:val="ZTIRPKTzmpkttiret"/>
        <w:rPr>
          <w:bCs w:val="0"/>
        </w:rPr>
      </w:pPr>
      <w:r w:rsidRPr="00243A8A">
        <w:t>6b)</w:t>
      </w:r>
      <w:r w:rsidR="00DB3766" w:rsidRPr="00243A8A">
        <w:rPr>
          <w:bCs w:val="0"/>
        </w:rPr>
        <w:tab/>
      </w:r>
      <w:r w:rsidRPr="00243A8A">
        <w:rPr>
          <w:bCs w:val="0"/>
        </w:rPr>
        <w:t>przeprowadzenie testów warunków skrajnych lub analizy scenariuszowej w</w:t>
      </w:r>
      <w:r w:rsidR="00EA1897" w:rsidRPr="00243A8A">
        <w:rPr>
          <w:bCs w:val="0"/>
        </w:rPr>
        <w:t> </w:t>
      </w:r>
      <w:r w:rsidRPr="00243A8A">
        <w:rPr>
          <w:bCs w:val="0"/>
        </w:rPr>
        <w:t>celu oceny ryzyk wynikających z ekspozycji na kryptoaktywa i świadczenia usług w zakresie kryptoaktywów;”</w:t>
      </w:r>
      <w:r w:rsidR="00DB3766" w:rsidRPr="00243A8A">
        <w:rPr>
          <w:bCs w:val="0"/>
        </w:rPr>
        <w:t>,</w:t>
      </w:r>
    </w:p>
    <w:p w14:paraId="46A56D80" w14:textId="7C76A57E" w:rsidR="00352B90" w:rsidRPr="00243A8A" w:rsidRDefault="00352B90" w:rsidP="0057276E">
      <w:pPr>
        <w:pStyle w:val="TIRtiret"/>
      </w:pPr>
      <w:r w:rsidRPr="00243A8A">
        <w:t>–</w:t>
      </w:r>
      <w:r w:rsidRPr="00243A8A">
        <w:tab/>
        <w:t>pkt 11 otrzymuje brzmienie:</w:t>
      </w:r>
    </w:p>
    <w:p w14:paraId="3F04474D" w14:textId="0AE50614" w:rsidR="002F5954" w:rsidRPr="00243A8A" w:rsidRDefault="00352B90" w:rsidP="0057276E">
      <w:pPr>
        <w:pStyle w:val="ZTIRPKTzmpkttiret"/>
      </w:pPr>
      <w:r w:rsidRPr="00243A8A">
        <w:t>„11)</w:t>
      </w:r>
      <w:r w:rsidRPr="00243A8A">
        <w:tab/>
        <w:t>usunięcie w wyznaczonym terminie uchybień stwierdzonych w toku postępowania w sprawie zezwolenia na stosowanie metody wewnętrznej lub zezwolenia</w:t>
      </w:r>
      <w:r w:rsidR="00FF36C0" w:rsidRPr="00243A8A">
        <w:t>,</w:t>
      </w:r>
      <w:r w:rsidRPr="00243A8A">
        <w:t xml:space="preserve"> o którym mowa w art. 143 ust. 3 </w:t>
      </w:r>
      <w:r w:rsidR="00FF36C0" w:rsidRPr="00243A8A">
        <w:t>lub</w:t>
      </w:r>
      <w:r w:rsidRPr="00243A8A">
        <w:t xml:space="preserve"> art. 325az ust. 7 rozporządzenia nr 575/2013, oraz uchybień stwierdzonych w toku oceny pozostałych rozszerzeń lub zmian w zakresie metod wewnętrznych;”,</w:t>
      </w:r>
    </w:p>
    <w:p w14:paraId="31AE2B4A" w14:textId="5C61B7F7" w:rsidR="00903FFD" w:rsidRPr="00243A8A" w:rsidRDefault="00903FFD" w:rsidP="00CA697B">
      <w:pPr>
        <w:pStyle w:val="LITlitera"/>
      </w:pPr>
      <w:r w:rsidRPr="00243A8A">
        <w:t>b)</w:t>
      </w:r>
      <w:r w:rsidRPr="00243A8A">
        <w:tab/>
        <w:t xml:space="preserve">w ust. 2 w pkt 4 kropkę zastępuje się średnikiem i dodaje </w:t>
      </w:r>
      <w:r w:rsidR="00D1644E" w:rsidRPr="00243A8A">
        <w:t xml:space="preserve">się </w:t>
      </w:r>
      <w:r w:rsidRPr="00243A8A">
        <w:t>pkt 5 w brzmieniu:</w:t>
      </w:r>
    </w:p>
    <w:p w14:paraId="55E44815" w14:textId="6EB7DF69" w:rsidR="00903FFD" w:rsidRPr="00243A8A" w:rsidRDefault="00903FFD" w:rsidP="009754A3">
      <w:pPr>
        <w:pStyle w:val="ZLITPKTzmpktliter"/>
      </w:pPr>
      <w:r w:rsidRPr="00243A8A">
        <w:t>„5)</w:t>
      </w:r>
      <w:r w:rsidRPr="00243A8A">
        <w:tab/>
        <w:t>ograniczenie ekspozycji wobec kontrahenta centralnego lub wyrównanie ekspozycji w ramach rachunków rozliczeniowych zgodnie z art. 7a rozporządzenia</w:t>
      </w:r>
      <w:r w:rsidR="00231F2D" w:rsidRPr="00243A8A">
        <w:t xml:space="preserve"> Parlamentu Europejskiego i Rady (UE)</w:t>
      </w:r>
      <w:r w:rsidR="0058216C" w:rsidRPr="00243A8A" w:rsidDel="0058216C">
        <w:t xml:space="preserve"> </w:t>
      </w:r>
      <w:r w:rsidRPr="00243A8A">
        <w:t>648/2012</w:t>
      </w:r>
      <w:r w:rsidR="00231F2D" w:rsidRPr="00243A8A">
        <w:t xml:space="preserve"> z dnia 4 lipca 2012 r. w sprawie instrumentów pochodnych będących przedmiotem obrotu poza rynkiem regulowanym, kontrahentów centralnych i repozytoriów transakcji</w:t>
      </w:r>
      <w:r w:rsidR="00F85D5B" w:rsidRPr="00243A8A">
        <w:t xml:space="preserve"> (Dz. Urz. UE L 201 z 27.07.2012, str. 1, z późn. zm.</w:t>
      </w:r>
      <w:r w:rsidR="00F85D5B" w:rsidRPr="00243A8A">
        <w:rPr>
          <w:rStyle w:val="Odwoanieprzypisudolnego"/>
        </w:rPr>
        <w:footnoteReference w:id="8"/>
      </w:r>
      <w:r w:rsidR="00F85D5B" w:rsidRPr="00243A8A">
        <w:rPr>
          <w:rStyle w:val="IGindeksgrny"/>
        </w:rPr>
        <w:t>)</w:t>
      </w:r>
      <w:r w:rsidR="00F85D5B" w:rsidRPr="00243A8A">
        <w:t>)</w:t>
      </w:r>
      <w:r w:rsidRPr="00243A8A">
        <w:t>.”,</w:t>
      </w:r>
    </w:p>
    <w:p w14:paraId="0A2B4779" w14:textId="670265D1" w:rsidR="003F0A39" w:rsidRPr="00243A8A" w:rsidRDefault="00903FFD" w:rsidP="003F0A39">
      <w:pPr>
        <w:pStyle w:val="LITlitera"/>
      </w:pPr>
      <w:r w:rsidRPr="00243A8A">
        <w:lastRenderedPageBreak/>
        <w:t>c</w:t>
      </w:r>
      <w:r w:rsidR="003F0A39" w:rsidRPr="00243A8A">
        <w:t>)</w:t>
      </w:r>
      <w:r w:rsidR="003F0A39" w:rsidRPr="00243A8A">
        <w:tab/>
        <w:t xml:space="preserve">w ust. 2d </w:t>
      </w:r>
      <w:r w:rsidR="005F502D" w:rsidRPr="00243A8A">
        <w:t xml:space="preserve">we wprowadzeniu do wyliczenia </w:t>
      </w:r>
      <w:r w:rsidR="003F0A39" w:rsidRPr="00243A8A">
        <w:t>po wyrazach „o której mowa w art. 128 ust. 1 pkt 2,” dodaje się wyrazy „z wyjątkiem kwoty niezbędnej do pokrycia ryzyka, o którym mowa w ust. 2i,”,</w:t>
      </w:r>
    </w:p>
    <w:p w14:paraId="7CBA457A" w14:textId="1F02BD1A" w:rsidR="00290974" w:rsidRPr="00243A8A" w:rsidRDefault="00903FFD" w:rsidP="00290974">
      <w:pPr>
        <w:pStyle w:val="LITlitera"/>
      </w:pPr>
      <w:r w:rsidRPr="00243A8A">
        <w:t>d</w:t>
      </w:r>
      <w:r w:rsidR="00290974" w:rsidRPr="00243A8A">
        <w:t>)</w:t>
      </w:r>
      <w:r w:rsidR="00290974" w:rsidRPr="00243A8A">
        <w:tab/>
        <w:t>po ust. 2l dodaje się ust. 2</w:t>
      </w:r>
      <w:r w:rsidR="00BA5A42" w:rsidRPr="00243A8A">
        <w:t>m</w:t>
      </w:r>
      <w:r w:rsidR="00851043" w:rsidRPr="00243A8A">
        <w:t>–</w:t>
      </w:r>
      <w:r w:rsidR="00290974" w:rsidRPr="00243A8A">
        <w:t>2</w:t>
      </w:r>
      <w:r w:rsidR="00486F64" w:rsidRPr="00243A8A">
        <w:t>q</w:t>
      </w:r>
      <w:r w:rsidR="00290974" w:rsidRPr="00243A8A">
        <w:t xml:space="preserve"> w brzmieniu:</w:t>
      </w:r>
    </w:p>
    <w:p w14:paraId="05401F62" w14:textId="79C42A22" w:rsidR="00290974" w:rsidRPr="00243A8A" w:rsidRDefault="00290974" w:rsidP="00B21ECB">
      <w:pPr>
        <w:pStyle w:val="ZLITUSTzmustliter"/>
      </w:pPr>
      <w:r w:rsidRPr="00243A8A">
        <w:t>„2</w:t>
      </w:r>
      <w:r w:rsidR="00BA5A42" w:rsidRPr="00243A8A">
        <w:t>m</w:t>
      </w:r>
      <w:r w:rsidRPr="00243A8A">
        <w:t xml:space="preserve">. W przypadku gdy </w:t>
      </w:r>
      <w:r w:rsidR="00CA1EC9" w:rsidRPr="00243A8A">
        <w:t xml:space="preserve">na </w:t>
      </w:r>
      <w:r w:rsidRPr="00243A8A">
        <w:t>bank zosta</w:t>
      </w:r>
      <w:r w:rsidR="00CA1EC9" w:rsidRPr="00243A8A">
        <w:t>nie</w:t>
      </w:r>
      <w:r w:rsidRPr="00243A8A">
        <w:t xml:space="preserve"> </w:t>
      </w:r>
      <w:r w:rsidR="00CA1EC9" w:rsidRPr="00243A8A">
        <w:t xml:space="preserve">nałożony </w:t>
      </w:r>
      <w:r w:rsidRPr="00243A8A">
        <w:t>minimalny pr</w:t>
      </w:r>
      <w:r w:rsidR="00CA1EC9" w:rsidRPr="00243A8A">
        <w:t>óg</w:t>
      </w:r>
      <w:r w:rsidRPr="00243A8A">
        <w:t xml:space="preserve"> kapitałowy</w:t>
      </w:r>
      <w:r w:rsidR="00F2196C" w:rsidRPr="00243A8A">
        <w:t xml:space="preserve">, o którym mowa </w:t>
      </w:r>
      <w:r w:rsidRPr="00243A8A">
        <w:t xml:space="preserve">w art. 92 ust. 3 rozporządzenia nr 575/2013, kwota dodatkowych funduszy własnych, wymagana zgodnie z ust. 2 pkt 2 lit. c tiret </w:t>
      </w:r>
      <w:r w:rsidR="00053066" w:rsidRPr="00243A8A">
        <w:t>pierwsze</w:t>
      </w:r>
      <w:r w:rsidRPr="00243A8A">
        <w:t>, w celu przeciwdziałania ryzykom innym niż ryzyko nadmiernej dźwigni nie może się zwiększyć w wyniku związania minimalnym progiem kapitałowym</w:t>
      </w:r>
      <w:r w:rsidR="00F2196C" w:rsidRPr="00243A8A">
        <w:t>, o którym mowa w art. 92 ust. 3 rozporządzenia nr 575/2013</w:t>
      </w:r>
      <w:r w:rsidR="00053066" w:rsidRPr="00243A8A">
        <w:t>.</w:t>
      </w:r>
    </w:p>
    <w:p w14:paraId="0800A75B" w14:textId="471D4EF5" w:rsidR="00290974" w:rsidRPr="00243A8A" w:rsidRDefault="00290974" w:rsidP="00B21ECB">
      <w:pPr>
        <w:pStyle w:val="ZLITUSTzmustliter"/>
      </w:pPr>
      <w:r w:rsidRPr="00243A8A">
        <w:t>2</w:t>
      </w:r>
      <w:r w:rsidR="00BA5A42" w:rsidRPr="00243A8A">
        <w:t>n</w:t>
      </w:r>
      <w:r w:rsidR="00053066" w:rsidRPr="00243A8A">
        <w:t>.</w:t>
      </w:r>
      <w:r w:rsidR="00BA5A42" w:rsidRPr="00243A8A">
        <w:t xml:space="preserve"> </w:t>
      </w:r>
      <w:r w:rsidRPr="00243A8A">
        <w:t>Komisja Nadzoru Finansowego niezwłocznie, niepóźniej niż do d</w:t>
      </w:r>
      <w:r w:rsidR="00573E06" w:rsidRPr="00243A8A">
        <w:t>nia</w:t>
      </w:r>
      <w:r w:rsidRPr="00243A8A">
        <w:t xml:space="preserve"> zakończenia następnego </w:t>
      </w:r>
      <w:r w:rsidR="00840E5A" w:rsidRPr="00243A8A">
        <w:t xml:space="preserve">badania i oceny nadzorczej albo </w:t>
      </w:r>
      <w:r w:rsidRPr="00243A8A">
        <w:t xml:space="preserve">przeglądu i </w:t>
      </w:r>
      <w:r w:rsidR="00840E5A" w:rsidRPr="00243A8A">
        <w:t>weryfikacji wyników poprzedniego badania i oceny nadzorczej banku, o których mowa w art. 133a ust. 1</w:t>
      </w:r>
      <w:r w:rsidRPr="00243A8A">
        <w:t xml:space="preserve">, dokonuje przeglądu dodatkowych funduszy własnych, wymaganych od banku zgodnie z art. 138 ust. 2 pkt 2 lit. c tiret </w:t>
      </w:r>
      <w:r w:rsidR="00053066" w:rsidRPr="00243A8A">
        <w:t>pierwsze</w:t>
      </w:r>
      <w:r w:rsidR="00D1644E" w:rsidRPr="00243A8A">
        <w:t>,</w:t>
      </w:r>
      <w:r w:rsidR="00053066" w:rsidRPr="00243A8A">
        <w:t xml:space="preserve"> </w:t>
      </w:r>
      <w:r w:rsidRPr="00243A8A">
        <w:t xml:space="preserve">i </w:t>
      </w:r>
      <w:r w:rsidR="00A55DAE" w:rsidRPr="00243A8A">
        <w:t>uchyla wymogi</w:t>
      </w:r>
      <w:r w:rsidRPr="00243A8A">
        <w:t>, które prowadziłyby do podwójnego uwzględnienia ryzyk, które są już w pełni pokryte z uwagi na fakt, że instytucja jest związana minimalnym progiem kapitałowym</w:t>
      </w:r>
      <w:r w:rsidR="00F2196C" w:rsidRPr="00243A8A">
        <w:t>, o którym mowa w art. 92 ust. 3 rozporządzenia nr 575/2013</w:t>
      </w:r>
      <w:r w:rsidR="00053066" w:rsidRPr="00243A8A">
        <w:t xml:space="preserve">. </w:t>
      </w:r>
    </w:p>
    <w:p w14:paraId="1C20FCBE" w14:textId="7C26A056" w:rsidR="00290974" w:rsidRPr="00243A8A" w:rsidRDefault="00053066" w:rsidP="00B21ECB">
      <w:pPr>
        <w:pStyle w:val="ZLITUSTzmustliter"/>
      </w:pPr>
      <w:r w:rsidRPr="00243A8A">
        <w:t>2</w:t>
      </w:r>
      <w:r w:rsidR="00BA5A42" w:rsidRPr="00243A8A">
        <w:t>o</w:t>
      </w:r>
      <w:r w:rsidRPr="00243A8A">
        <w:t>.</w:t>
      </w:r>
      <w:r w:rsidR="00BA5A42" w:rsidRPr="00243A8A">
        <w:t xml:space="preserve"> </w:t>
      </w:r>
      <w:r w:rsidRPr="00243A8A">
        <w:t>W przypadku gdy</w:t>
      </w:r>
      <w:r w:rsidR="00290974" w:rsidRPr="00243A8A">
        <w:t xml:space="preserve"> Komisja Nadzoru Finansowego zakończy przegląd, o którym mowa w </w:t>
      </w:r>
      <w:r w:rsidRPr="00243A8A">
        <w:t>ust. 2</w:t>
      </w:r>
      <w:r w:rsidR="005A2124" w:rsidRPr="00243A8A">
        <w:t>n</w:t>
      </w:r>
      <w:r w:rsidRPr="00243A8A">
        <w:t>, przepisu ust. 2</w:t>
      </w:r>
      <w:r w:rsidR="005A2124" w:rsidRPr="00243A8A">
        <w:t>m</w:t>
      </w:r>
      <w:r w:rsidR="00290974" w:rsidRPr="00243A8A">
        <w:t xml:space="preserve"> </w:t>
      </w:r>
      <w:r w:rsidR="00573E06" w:rsidRPr="00243A8A">
        <w:t>nie stosuje się</w:t>
      </w:r>
      <w:r w:rsidR="00290974" w:rsidRPr="00243A8A">
        <w:t>.</w:t>
      </w:r>
    </w:p>
    <w:p w14:paraId="388CBEB8" w14:textId="04688426" w:rsidR="00290974" w:rsidRPr="00243A8A" w:rsidRDefault="00290974" w:rsidP="00290974">
      <w:pPr>
        <w:pStyle w:val="ZLITUSTzmustliter"/>
      </w:pPr>
      <w:r w:rsidRPr="00243A8A">
        <w:t>2</w:t>
      </w:r>
      <w:r w:rsidR="00BA5A42" w:rsidRPr="00243A8A">
        <w:t>p</w:t>
      </w:r>
      <w:r w:rsidRPr="00243A8A">
        <w:t>. Do celów</w:t>
      </w:r>
      <w:r w:rsidR="00F933A3" w:rsidRPr="00243A8A">
        <w:t xml:space="preserve"> określonych w</w:t>
      </w:r>
      <w:r w:rsidRPr="00243A8A">
        <w:t xml:space="preserve"> ust. 2</w:t>
      </w:r>
      <w:r w:rsidR="005A2124" w:rsidRPr="00243A8A">
        <w:t>m</w:t>
      </w:r>
      <w:r w:rsidR="00053066" w:rsidRPr="00243A8A">
        <w:t xml:space="preserve"> i 2</w:t>
      </w:r>
      <w:r w:rsidR="005A2124" w:rsidRPr="00243A8A">
        <w:t>n</w:t>
      </w:r>
      <w:r w:rsidRPr="00243A8A">
        <w:t xml:space="preserve"> uznaje się, że </w:t>
      </w:r>
      <w:r w:rsidR="00CA1EC9" w:rsidRPr="00243A8A">
        <w:t xml:space="preserve">na </w:t>
      </w:r>
      <w:r w:rsidRPr="00243A8A">
        <w:t xml:space="preserve">bank </w:t>
      </w:r>
      <w:r w:rsidR="00CA1EC9" w:rsidRPr="00243A8A">
        <w:t xml:space="preserve">został nałożony </w:t>
      </w:r>
      <w:r w:rsidRPr="00243A8A">
        <w:t>minimalny pr</w:t>
      </w:r>
      <w:r w:rsidR="00CA1EC9" w:rsidRPr="00243A8A">
        <w:t>óg</w:t>
      </w:r>
      <w:r w:rsidRPr="00243A8A">
        <w:t xml:space="preserve"> kapitałowy, </w:t>
      </w:r>
      <w:r w:rsidR="00F2196C" w:rsidRPr="00243A8A">
        <w:t xml:space="preserve">o którym mowa w art. 92 ust. 3 rozporządzenia nr 575/2013, </w:t>
      </w:r>
      <w:r w:rsidRPr="00243A8A">
        <w:t>gdy łączna kwota ekspozycji instytucji na ryzyko obliczona zgodnie z art. 92 ust. 3 rozporządzenia nr 575/2013 przekracza łączną kwotę ekspozycji na ryzyko bez zastosowania minimalnego progu kapitałowego obliczoną zgodnie z art. 92 ust. 4 rozporządzenia</w:t>
      </w:r>
      <w:r w:rsidR="00BF05AC" w:rsidRPr="00243A8A">
        <w:t xml:space="preserve"> nr 575/2013</w:t>
      </w:r>
      <w:r w:rsidRPr="00243A8A">
        <w:t>.</w:t>
      </w:r>
    </w:p>
    <w:p w14:paraId="11BB2285" w14:textId="498F7693" w:rsidR="00290974" w:rsidRPr="00243A8A" w:rsidRDefault="00290974" w:rsidP="00290974">
      <w:pPr>
        <w:pStyle w:val="ZLITUSTzmustliter"/>
      </w:pPr>
      <w:r w:rsidRPr="00243A8A">
        <w:t>2</w:t>
      </w:r>
      <w:r w:rsidR="00486F64" w:rsidRPr="00243A8A">
        <w:t>q</w:t>
      </w:r>
      <w:r w:rsidRPr="00243A8A">
        <w:t xml:space="preserve">. Do celów </w:t>
      </w:r>
      <w:r w:rsidR="00F933A3" w:rsidRPr="00243A8A">
        <w:t xml:space="preserve">określonych w </w:t>
      </w:r>
      <w:r w:rsidRPr="00243A8A">
        <w:t>ust. 2</w:t>
      </w:r>
      <w:r w:rsidR="005A2124" w:rsidRPr="00243A8A">
        <w:t>m</w:t>
      </w:r>
      <w:r w:rsidR="00053066" w:rsidRPr="00243A8A">
        <w:t xml:space="preserve"> i 2</w:t>
      </w:r>
      <w:r w:rsidR="005A2124" w:rsidRPr="00243A8A">
        <w:t>n</w:t>
      </w:r>
      <w:r w:rsidRPr="00243A8A">
        <w:t xml:space="preserve"> dopóki bank </w:t>
      </w:r>
      <w:r w:rsidR="00126F7A" w:rsidRPr="00243A8A">
        <w:t>obowiązuje</w:t>
      </w:r>
      <w:r w:rsidR="00CA1EC9" w:rsidRPr="00243A8A">
        <w:t xml:space="preserve"> </w:t>
      </w:r>
      <w:r w:rsidRPr="00243A8A">
        <w:t>minimalny pr</w:t>
      </w:r>
      <w:r w:rsidR="00CA1EC9" w:rsidRPr="00243A8A">
        <w:t>óg</w:t>
      </w:r>
      <w:r w:rsidRPr="00243A8A">
        <w:t xml:space="preserve"> kapitałowy,</w:t>
      </w:r>
      <w:r w:rsidR="00F2196C" w:rsidRPr="00243A8A">
        <w:t xml:space="preserve"> o którym mowa w art. 92 ust. 3 rozporządzenia nr 575/2013,</w:t>
      </w:r>
      <w:r w:rsidRPr="00243A8A">
        <w:t xml:space="preserve"> Komisja Nadzoru Finansowego nie nakłada dodatkowego wymogu w zakresie funduszy własnych, który prowadziłby do podwójnego uwzględnienia ryzyk, które </w:t>
      </w:r>
      <w:r w:rsidRPr="00243A8A">
        <w:lastRenderedPageBreak/>
        <w:t>są już w pełni pokryte z uwagi na fakt, że bank jest związany minimalnym progiem kapitałowym.”</w:t>
      </w:r>
      <w:r w:rsidR="000A53BA" w:rsidRPr="00243A8A">
        <w:t>,</w:t>
      </w:r>
    </w:p>
    <w:p w14:paraId="640FDC0C" w14:textId="5DBEDF7D" w:rsidR="00307B4F" w:rsidRPr="00243A8A" w:rsidRDefault="00903FFD" w:rsidP="00307B4F">
      <w:pPr>
        <w:pStyle w:val="LITlitera"/>
      </w:pPr>
      <w:r w:rsidRPr="00243A8A">
        <w:t>e</w:t>
      </w:r>
      <w:r w:rsidR="00DB3766" w:rsidRPr="00243A8A">
        <w:t>)</w:t>
      </w:r>
      <w:r w:rsidR="00DB3766" w:rsidRPr="00243A8A">
        <w:tab/>
      </w:r>
      <w:r w:rsidR="00025392" w:rsidRPr="00243A8A">
        <w:t>w ust. 3</w:t>
      </w:r>
      <w:r w:rsidR="00307B4F" w:rsidRPr="00243A8A">
        <w:t>:</w:t>
      </w:r>
    </w:p>
    <w:p w14:paraId="3C24039B" w14:textId="7B037933" w:rsidR="00307B4F" w:rsidRPr="00243A8A" w:rsidRDefault="000431FC" w:rsidP="00BA0E50">
      <w:pPr>
        <w:pStyle w:val="TIRtiret"/>
      </w:pPr>
      <w:r w:rsidRPr="00243A8A">
        <w:t>–</w:t>
      </w:r>
      <w:r w:rsidR="00307B4F" w:rsidRPr="00243A8A">
        <w:tab/>
        <w:t>pkt 2a otrzymuje brzmienie:</w:t>
      </w:r>
    </w:p>
    <w:p w14:paraId="6372750B" w14:textId="7591463F" w:rsidR="003D192B" w:rsidRPr="00243A8A" w:rsidRDefault="00307B4F" w:rsidP="00BA0E50">
      <w:pPr>
        <w:pStyle w:val="ZTIRPKTzmpkttiret"/>
      </w:pPr>
      <w:r w:rsidRPr="00243A8A">
        <w:t>„2a)</w:t>
      </w:r>
      <w:r w:rsidR="0038548F">
        <w:tab/>
      </w:r>
      <w:r w:rsidRPr="00243A8A">
        <w:t xml:space="preserve">nakazać osobie fizycznej odpowiedzialnej za zaistniałe naruszenie zaprzestanie działań skutkujących powstaniem naruszeń oraz powstrzymanie się od takiego zachowania w przyszłości lub nałożyć na tę osobę lub osobę pełniącą kluczową funkcję </w:t>
      </w:r>
      <w:r w:rsidR="000F1325" w:rsidRPr="00243A8A">
        <w:t xml:space="preserve">lub członka kadry kierowniczej wyższego szczebla, </w:t>
      </w:r>
      <w:r w:rsidRPr="00243A8A">
        <w:t xml:space="preserve">lub </w:t>
      </w:r>
      <w:r w:rsidR="00EC68C4" w:rsidRPr="00243A8A">
        <w:t xml:space="preserve">członka </w:t>
      </w:r>
      <w:r w:rsidR="00D570DE" w:rsidRPr="00243A8A">
        <w:t xml:space="preserve">zarządu lub </w:t>
      </w:r>
      <w:r w:rsidR="00EC68C4" w:rsidRPr="00243A8A">
        <w:t xml:space="preserve">rady nadzorczej </w:t>
      </w:r>
      <w:r w:rsidRPr="00243A8A">
        <w:t>, bezpośrednio nadzorujących obszar, w którym miało miejsce naruszenie i pełniących funkcję w okresie, w którym miało miejsce naruszenie</w:t>
      </w:r>
      <w:r w:rsidR="00981013" w:rsidRPr="00243A8A">
        <w:t>, karę pieniężną do wysokości</w:t>
      </w:r>
      <w:r w:rsidR="003D192B" w:rsidRPr="00243A8A">
        <w:t>:</w:t>
      </w:r>
    </w:p>
    <w:p w14:paraId="38964255" w14:textId="6140CE4E" w:rsidR="003D192B" w:rsidRPr="00243A8A" w:rsidRDefault="003D192B" w:rsidP="0057276E">
      <w:pPr>
        <w:pStyle w:val="ZTIRLITwPKTzmlitwpkttiret"/>
      </w:pPr>
      <w:r w:rsidRPr="00243A8A">
        <w:t>a)</w:t>
      </w:r>
      <w:r w:rsidRPr="00243A8A">
        <w:tab/>
      </w:r>
      <w:r w:rsidR="00307B4F" w:rsidRPr="00243A8A">
        <w:t xml:space="preserve">21 312 000 zł </w:t>
      </w:r>
      <w:bookmarkStart w:id="71" w:name="_Hlk227148002"/>
      <w:r w:rsidR="00C1234C" w:rsidRPr="00C1234C">
        <w:t>albo do wysokości dwukrotności kwoty korzyści uzyskanych lub strat unikniętych w wyniku naruszenia – w przypadku gdy jest możliwe ich ustalenie</w:t>
      </w:r>
      <w:bookmarkEnd w:id="71"/>
      <w:r w:rsidR="00C1234C" w:rsidRPr="00C1234C">
        <w:t xml:space="preserve">, </w:t>
      </w:r>
      <w:r w:rsidR="00310DF9" w:rsidRPr="00243A8A">
        <w:t>albo</w:t>
      </w:r>
      <w:r w:rsidR="00307B4F" w:rsidRPr="00243A8A">
        <w:t xml:space="preserve"> </w:t>
      </w:r>
    </w:p>
    <w:p w14:paraId="4CAB2381" w14:textId="65408AAB" w:rsidR="00307B4F" w:rsidRPr="00243A8A" w:rsidRDefault="003D192B" w:rsidP="0057276E">
      <w:pPr>
        <w:pStyle w:val="ZTIRLITwPKTzmlitwpkttiret"/>
      </w:pPr>
      <w:r w:rsidRPr="00243A8A">
        <w:t>b)</w:t>
      </w:r>
      <w:r w:rsidRPr="00243A8A">
        <w:tab/>
      </w:r>
      <w:r w:rsidR="00307B4F" w:rsidRPr="00243A8A">
        <w:t>213 165 zł za każdy dzień trwającego</w:t>
      </w:r>
      <w:r w:rsidRPr="00243A8A">
        <w:t xml:space="preserve"> </w:t>
      </w:r>
      <w:r w:rsidR="00307B4F" w:rsidRPr="00243A8A">
        <w:t xml:space="preserve">naruszenia do dnia przywrócenia </w:t>
      </w:r>
      <w:r w:rsidRPr="00243A8A">
        <w:t xml:space="preserve">stanu </w:t>
      </w:r>
      <w:r w:rsidR="00307B4F" w:rsidRPr="00243A8A">
        <w:t xml:space="preserve">zgodności z prawem, przez okres niedłuższy niż </w:t>
      </w:r>
      <w:r w:rsidR="00F153A7" w:rsidRPr="00243A8A">
        <w:t>6</w:t>
      </w:r>
      <w:r w:rsidR="00307B4F" w:rsidRPr="00243A8A">
        <w:t xml:space="preserve"> miesięcy od daty określonej w </w:t>
      </w:r>
      <w:r w:rsidR="00B63C02" w:rsidRPr="00243A8A">
        <w:t>decyzji</w:t>
      </w:r>
      <w:r w:rsidR="00B63C02" w:rsidRPr="00243A8A">
        <w:rPr>
          <w:rStyle w:val="Odwoaniedokomentarza"/>
          <w:rFonts w:eastAsia="Times New Roman" w:cs="Times New Roman"/>
          <w:bCs w:val="0"/>
        </w:rPr>
        <w:t xml:space="preserve"> </w:t>
      </w:r>
      <w:r w:rsidR="00B63C02" w:rsidRPr="00243A8A">
        <w:t>nakazującej</w:t>
      </w:r>
      <w:r w:rsidRPr="00243A8A">
        <w:t xml:space="preserve"> zaprzestanie naruszenia i nakładającej karę pieniężną</w:t>
      </w:r>
      <w:r w:rsidR="00307B4F" w:rsidRPr="00243A8A">
        <w:t>;”,</w:t>
      </w:r>
    </w:p>
    <w:p w14:paraId="2686506C" w14:textId="448C00A5" w:rsidR="00307B4F" w:rsidRPr="00243A8A" w:rsidRDefault="000431FC" w:rsidP="00BA0E50">
      <w:pPr>
        <w:pStyle w:val="TIRtiret"/>
      </w:pPr>
      <w:r w:rsidRPr="00243A8A">
        <w:t>–</w:t>
      </w:r>
      <w:r w:rsidR="00307B4F" w:rsidRPr="00243A8A">
        <w:tab/>
        <w:t>w pkt 3 po wyrazie „ograniczyć” dodaje się wyrazy „lub zawęzić”</w:t>
      </w:r>
      <w:r w:rsidR="00563C49" w:rsidRPr="00243A8A">
        <w:t>,</w:t>
      </w:r>
    </w:p>
    <w:p w14:paraId="5C7DEFAB" w14:textId="3B2719F2" w:rsidR="00307B4F" w:rsidRPr="00243A8A" w:rsidRDefault="000431FC" w:rsidP="00BA0E50">
      <w:pPr>
        <w:pStyle w:val="TIRtiret"/>
      </w:pPr>
      <w:r w:rsidRPr="00243A8A">
        <w:t>–</w:t>
      </w:r>
      <w:r w:rsidR="00307B4F" w:rsidRPr="00243A8A">
        <w:tab/>
        <w:t>pkt 3a otrzymuje brzmienie:</w:t>
      </w:r>
    </w:p>
    <w:p w14:paraId="3C433075" w14:textId="09724D8F" w:rsidR="00923DF3" w:rsidRPr="00243A8A" w:rsidRDefault="00307B4F" w:rsidP="00C60C1A">
      <w:pPr>
        <w:pStyle w:val="ZTIRPKTzmpkttiret"/>
      </w:pPr>
      <w:r w:rsidRPr="00243A8A">
        <w:t>„3a)</w:t>
      </w:r>
      <w:r w:rsidRPr="00243A8A">
        <w:tab/>
        <w:t xml:space="preserve">nałożyć na bank karę pieniężną </w:t>
      </w:r>
      <w:r w:rsidR="007477C1" w:rsidRPr="00243A8A">
        <w:t xml:space="preserve">do </w:t>
      </w:r>
      <w:r w:rsidRPr="00243A8A">
        <w:t>wysokości</w:t>
      </w:r>
      <w:r w:rsidR="00981013" w:rsidRPr="00243A8A">
        <w:t xml:space="preserve"> </w:t>
      </w:r>
      <w:r w:rsidR="007477C1" w:rsidRPr="00243A8A">
        <w:t>kwoty stanowiącej równowartość</w:t>
      </w:r>
      <w:r w:rsidR="00923DF3" w:rsidRPr="00243A8A">
        <w:t>:</w:t>
      </w:r>
    </w:p>
    <w:p w14:paraId="310BC0B9" w14:textId="7E06E94B" w:rsidR="00923DF3" w:rsidRPr="00243A8A" w:rsidRDefault="00923DF3" w:rsidP="009754A3">
      <w:pPr>
        <w:pStyle w:val="ZTIRLITwPKTzmlitwpkttiret"/>
      </w:pPr>
      <w:r w:rsidRPr="00243A8A">
        <w:t>a)</w:t>
      </w:r>
      <w:r w:rsidRPr="00243A8A">
        <w:tab/>
      </w:r>
      <w:r w:rsidR="00307B4F" w:rsidRPr="00243A8A">
        <w:t>10</w:t>
      </w:r>
      <w:r w:rsidR="00D1644E" w:rsidRPr="00243A8A">
        <w:t xml:space="preserve"> </w:t>
      </w:r>
      <w:r w:rsidR="00307B4F" w:rsidRPr="00243A8A">
        <w:t xml:space="preserve">% całkowitego rocznego </w:t>
      </w:r>
      <w:r w:rsidR="009C6FD6" w:rsidRPr="00243A8A">
        <w:t xml:space="preserve">obrotu </w:t>
      </w:r>
      <w:r w:rsidR="00307B4F" w:rsidRPr="00243A8A">
        <w:t xml:space="preserve">netto </w:t>
      </w:r>
      <w:bookmarkStart w:id="72" w:name="_Hlk226977402"/>
      <w:r w:rsidR="00C1234C" w:rsidRPr="00C1234C">
        <w:t>albo do wysokości dwukrotności kwoty korzyści uzyskanych lub strat unikniętych w wyniku naruszenia – w przypadku gdy jest możliwe ich ustalenie</w:t>
      </w:r>
      <w:bookmarkEnd w:id="72"/>
      <w:r w:rsidR="00C1234C" w:rsidRPr="00C1234C">
        <w:t xml:space="preserve">, </w:t>
      </w:r>
      <w:r w:rsidR="00B52B01" w:rsidRPr="00243A8A">
        <w:t>albo</w:t>
      </w:r>
      <w:r w:rsidR="00307B4F" w:rsidRPr="00243A8A">
        <w:t xml:space="preserve"> </w:t>
      </w:r>
    </w:p>
    <w:p w14:paraId="66604ADC" w14:textId="6A30CB85" w:rsidR="00307B4F" w:rsidRPr="00243A8A" w:rsidRDefault="00923DF3" w:rsidP="009754A3">
      <w:pPr>
        <w:pStyle w:val="ZTIRLITwPKTzmlitwpkttiret"/>
      </w:pPr>
      <w:r w:rsidRPr="00243A8A">
        <w:t>b)</w:t>
      </w:r>
      <w:r w:rsidRPr="00243A8A">
        <w:tab/>
      </w:r>
      <w:r w:rsidR="00307B4F" w:rsidRPr="00243A8A">
        <w:t>5</w:t>
      </w:r>
      <w:r w:rsidR="00D1644E" w:rsidRPr="00243A8A">
        <w:t xml:space="preserve"> </w:t>
      </w:r>
      <w:r w:rsidR="00307B4F" w:rsidRPr="00243A8A">
        <w:t xml:space="preserve">% średniego dziennego </w:t>
      </w:r>
      <w:r w:rsidR="009C6FD6" w:rsidRPr="00243A8A">
        <w:t xml:space="preserve">obrotu </w:t>
      </w:r>
      <w:r w:rsidR="00307B4F" w:rsidRPr="00243A8A">
        <w:t xml:space="preserve">netto, </w:t>
      </w:r>
      <w:r w:rsidR="0076737D" w:rsidRPr="00243A8A">
        <w:t xml:space="preserve">za każdy dzień trwającego naruszenia do dnia przywrócenia stanu zgodności z prawem, </w:t>
      </w:r>
      <w:r w:rsidR="00307B4F" w:rsidRPr="00243A8A">
        <w:t xml:space="preserve">przez okres niedłuższy niż </w:t>
      </w:r>
      <w:r w:rsidR="00F153A7" w:rsidRPr="00243A8A">
        <w:t>6</w:t>
      </w:r>
      <w:r w:rsidR="00307B4F" w:rsidRPr="00243A8A">
        <w:t xml:space="preserve"> miesięcy od daty określonej w decyzji</w:t>
      </w:r>
      <w:r w:rsidRPr="00243A8A">
        <w:t xml:space="preserve"> nakazującej zaprzestanie naruszenia i nakładającej karę pieniężną</w:t>
      </w:r>
      <w:r w:rsidR="00307B4F" w:rsidRPr="00243A8A">
        <w:t>, przy czym przepisy art. 141 ust. 4 i 5 stosuje się odpowiednio;”,</w:t>
      </w:r>
    </w:p>
    <w:p w14:paraId="33392DAB" w14:textId="6CFC8F18" w:rsidR="00C1234C" w:rsidRDefault="00903FFD" w:rsidP="00307B4F">
      <w:pPr>
        <w:pStyle w:val="LITlitera"/>
      </w:pPr>
      <w:r w:rsidRPr="00243A8A">
        <w:t>f</w:t>
      </w:r>
      <w:r w:rsidR="00307B4F" w:rsidRPr="00243A8A">
        <w:t>)</w:t>
      </w:r>
      <w:r w:rsidR="00C1234C">
        <w:tab/>
        <w:t>uchyla się ust. 3b i 3c,</w:t>
      </w:r>
    </w:p>
    <w:p w14:paraId="1724CEAA" w14:textId="40A5FECF" w:rsidR="00307B4F" w:rsidRPr="00243A8A" w:rsidRDefault="00C1234C" w:rsidP="00307B4F">
      <w:pPr>
        <w:pStyle w:val="LITlitera"/>
      </w:pPr>
      <w:r>
        <w:t>g)</w:t>
      </w:r>
      <w:r>
        <w:tab/>
      </w:r>
      <w:r w:rsidR="00307B4F" w:rsidRPr="00243A8A">
        <w:t>uchyla się ust. 6a–6d,</w:t>
      </w:r>
    </w:p>
    <w:p w14:paraId="7A190315" w14:textId="3D69B675" w:rsidR="00307B4F" w:rsidRPr="00243A8A" w:rsidRDefault="00C1234C" w:rsidP="00307B4F">
      <w:pPr>
        <w:pStyle w:val="LITlitera"/>
      </w:pPr>
      <w:r>
        <w:lastRenderedPageBreak/>
        <w:t>h</w:t>
      </w:r>
      <w:r w:rsidR="00307B4F" w:rsidRPr="00243A8A">
        <w:t>)</w:t>
      </w:r>
      <w:r w:rsidR="00307B4F" w:rsidRPr="00243A8A">
        <w:tab/>
        <w:t>w ust. 7aa pkt 1–3 otrzymują brzmienie:</w:t>
      </w:r>
    </w:p>
    <w:p w14:paraId="6192FE56" w14:textId="3ADAA1D0" w:rsidR="00015671" w:rsidRPr="00243A8A" w:rsidRDefault="00307B4F" w:rsidP="00307B4F">
      <w:pPr>
        <w:pStyle w:val="ZLITPKTzmpktliter"/>
      </w:pPr>
      <w:r w:rsidRPr="00243A8A">
        <w:t>„1)</w:t>
      </w:r>
      <w:r w:rsidRPr="00243A8A">
        <w:tab/>
        <w:t>nakazać bankowi zaprzestanie działań skutkujących powstaniem naruszeń i niepodejmowanie tych działań w przyszłości lub nałożyć na bank karę pieniężną</w:t>
      </w:r>
      <w:r w:rsidR="00981013" w:rsidRPr="00243A8A">
        <w:t xml:space="preserve"> do wysokości kwoty stanowiącej równowartość</w:t>
      </w:r>
      <w:r w:rsidR="00015671" w:rsidRPr="00243A8A">
        <w:t>:</w:t>
      </w:r>
    </w:p>
    <w:p w14:paraId="69D16983" w14:textId="2BD90BEC" w:rsidR="00015671" w:rsidRPr="00243A8A" w:rsidRDefault="00015671" w:rsidP="0057276E">
      <w:pPr>
        <w:pStyle w:val="ZLITLITwPKTzmlitwpktliter"/>
      </w:pPr>
      <w:r w:rsidRPr="00243A8A">
        <w:t>a)</w:t>
      </w:r>
      <w:r w:rsidRPr="00243A8A">
        <w:tab/>
      </w:r>
      <w:r w:rsidR="00307B4F" w:rsidRPr="00243A8A">
        <w:t>10</w:t>
      </w:r>
      <w:r w:rsidR="00981013" w:rsidRPr="00243A8A">
        <w:t xml:space="preserve"> </w:t>
      </w:r>
      <w:r w:rsidR="00307B4F" w:rsidRPr="00243A8A">
        <w:t xml:space="preserve">% całkowitego rocznego </w:t>
      </w:r>
      <w:r w:rsidR="009C6FD6" w:rsidRPr="00243A8A">
        <w:t xml:space="preserve">obrotu </w:t>
      </w:r>
      <w:r w:rsidR="00307B4F" w:rsidRPr="00243A8A">
        <w:t xml:space="preserve">netto </w:t>
      </w:r>
      <w:r w:rsidR="00B52B01" w:rsidRPr="00243A8A">
        <w:t>albo</w:t>
      </w:r>
      <w:r w:rsidR="00434A1C" w:rsidRPr="00243A8A">
        <w:t xml:space="preserve"> do wysokości dwukrotności kwoty korzyści uzyskanych lub strat unikniętych w wyniku naruszenia – w przypadku gdy jest możliwe ich ustalenie</w:t>
      </w:r>
      <w:r w:rsidR="000C1E85">
        <w:t>,</w:t>
      </w:r>
      <w:r w:rsidR="00656E5B" w:rsidRPr="00243A8A">
        <w:t xml:space="preserve"> albo</w:t>
      </w:r>
    </w:p>
    <w:p w14:paraId="54F04A83" w14:textId="3F59DE80" w:rsidR="00015671" w:rsidRPr="00243A8A" w:rsidRDefault="00015671" w:rsidP="0057276E">
      <w:pPr>
        <w:pStyle w:val="ZLITLITwPKTzmlitwpktliter"/>
      </w:pPr>
      <w:r w:rsidRPr="00243A8A">
        <w:t>b)</w:t>
      </w:r>
      <w:r w:rsidRPr="00243A8A">
        <w:tab/>
      </w:r>
      <w:r w:rsidR="00307B4F" w:rsidRPr="00243A8A">
        <w:t>5</w:t>
      </w:r>
      <w:r w:rsidR="00981013" w:rsidRPr="00243A8A">
        <w:t xml:space="preserve"> </w:t>
      </w:r>
      <w:r w:rsidR="00307B4F" w:rsidRPr="00243A8A">
        <w:t xml:space="preserve">% średniego dziennego </w:t>
      </w:r>
      <w:r w:rsidR="009C6FD6" w:rsidRPr="00243A8A">
        <w:t xml:space="preserve">obrotu </w:t>
      </w:r>
      <w:r w:rsidR="00307B4F" w:rsidRPr="00243A8A">
        <w:t>netto,</w:t>
      </w:r>
      <w:r w:rsidRPr="00243A8A">
        <w:t xml:space="preserve"> </w:t>
      </w:r>
      <w:bookmarkStart w:id="73" w:name="_Hlk226622313"/>
      <w:r w:rsidRPr="00243A8A">
        <w:t>za każdy dzień trwającego naruszenia do dnia przywrócenia stanu zgodności z prawem</w:t>
      </w:r>
      <w:bookmarkEnd w:id="73"/>
      <w:r w:rsidRPr="00243A8A">
        <w:t>,</w:t>
      </w:r>
      <w:r w:rsidR="00307B4F" w:rsidRPr="00243A8A">
        <w:t xml:space="preserve"> przez okres niedłuższy niż </w:t>
      </w:r>
      <w:r w:rsidR="00F153A7" w:rsidRPr="00243A8A">
        <w:t>6</w:t>
      </w:r>
      <w:r w:rsidR="00307B4F" w:rsidRPr="00243A8A">
        <w:t xml:space="preserve"> miesięcy od daty określonej w decyzji</w:t>
      </w:r>
      <w:r w:rsidRPr="00243A8A">
        <w:t xml:space="preserve"> nakazującej zaprzestanie naruszenia i nakładającej karę pieniężną</w:t>
      </w:r>
      <w:r w:rsidR="00656E5B" w:rsidRPr="00243A8A">
        <w:t>;</w:t>
      </w:r>
    </w:p>
    <w:p w14:paraId="2B10A300" w14:textId="06074D91" w:rsidR="00F46132" w:rsidRPr="00243A8A" w:rsidRDefault="00307B4F" w:rsidP="00307B4F">
      <w:pPr>
        <w:pStyle w:val="ZLITPKTzmpktliter"/>
      </w:pPr>
      <w:r w:rsidRPr="00243A8A">
        <w:t>2)</w:t>
      </w:r>
      <w:r w:rsidRPr="00243A8A">
        <w:tab/>
      </w:r>
      <w:bookmarkStart w:id="74" w:name="_Hlk227148370"/>
      <w:r w:rsidRPr="00243A8A">
        <w:t xml:space="preserve">nakazać osobom odpowiedzialnym za zaistniałe naruszenie </w:t>
      </w:r>
      <w:bookmarkEnd w:id="74"/>
      <w:r w:rsidRPr="00243A8A">
        <w:t>zaprzestanie działań skutkujących powstaniem naruszeń lub nałożyć na te osoby kary pieniężne</w:t>
      </w:r>
      <w:r w:rsidR="00981013" w:rsidRPr="00243A8A">
        <w:t xml:space="preserve"> do wysokości</w:t>
      </w:r>
      <w:r w:rsidR="00F46132" w:rsidRPr="00243A8A">
        <w:t>:</w:t>
      </w:r>
    </w:p>
    <w:p w14:paraId="0BF09FBB" w14:textId="75B99E74" w:rsidR="00F46132" w:rsidRPr="00243A8A" w:rsidRDefault="00F46132" w:rsidP="0057276E">
      <w:pPr>
        <w:pStyle w:val="ZLITLITwPKTzmlitwpktliter"/>
      </w:pPr>
      <w:r w:rsidRPr="00243A8A">
        <w:t>a)</w:t>
      </w:r>
      <w:r w:rsidRPr="00243A8A">
        <w:tab/>
      </w:r>
      <w:r w:rsidR="00307B4F" w:rsidRPr="00243A8A">
        <w:t xml:space="preserve">21 312 000 zł </w:t>
      </w:r>
      <w:r w:rsidR="005E2F03" w:rsidRPr="005E2F03">
        <w:t>albo do wysokości dwukrotności kwoty korzyści uzyskanych lub strat unikniętych w wyniku naruszenia – w przypadku gdy jest możliwe ich ustalenie</w:t>
      </w:r>
      <w:r w:rsidR="005E2F03">
        <w:t>,</w:t>
      </w:r>
      <w:r w:rsidR="005E2F03" w:rsidRPr="005E2F03">
        <w:t xml:space="preserve"> </w:t>
      </w:r>
      <w:r w:rsidR="00B52B01" w:rsidRPr="00243A8A">
        <w:t>albo</w:t>
      </w:r>
      <w:r w:rsidR="00307B4F" w:rsidRPr="00243A8A">
        <w:t xml:space="preserve"> </w:t>
      </w:r>
    </w:p>
    <w:p w14:paraId="64128F33" w14:textId="4DEDF983" w:rsidR="00307B4F" w:rsidRPr="00243A8A" w:rsidRDefault="00F46132" w:rsidP="0057276E">
      <w:pPr>
        <w:pStyle w:val="ZLITLITwPKTzmlitwpktliter"/>
      </w:pPr>
      <w:r w:rsidRPr="00243A8A">
        <w:t>b)</w:t>
      </w:r>
      <w:r w:rsidRPr="00243A8A">
        <w:tab/>
      </w:r>
      <w:r w:rsidR="00307B4F" w:rsidRPr="00243A8A">
        <w:t xml:space="preserve">213 165 zł za każdy dzień trwającego naruszenia do dnia przywrócenia </w:t>
      </w:r>
      <w:r w:rsidRPr="00243A8A">
        <w:t xml:space="preserve">stanu </w:t>
      </w:r>
      <w:r w:rsidR="00307B4F" w:rsidRPr="00243A8A">
        <w:t xml:space="preserve">zgodności z prawem, przez okres niedłuższy niż </w:t>
      </w:r>
      <w:r w:rsidR="00F153A7" w:rsidRPr="00243A8A">
        <w:t>6</w:t>
      </w:r>
      <w:r w:rsidR="00307B4F" w:rsidRPr="00243A8A">
        <w:t xml:space="preserve"> miesięcy od daty określonej w decyzji</w:t>
      </w:r>
      <w:r w:rsidR="00015671" w:rsidRPr="00243A8A">
        <w:t xml:space="preserve"> nakazującej zaprzestanie naruszenia i nakładającej karę pieniężną</w:t>
      </w:r>
      <w:r w:rsidR="00307B4F" w:rsidRPr="00243A8A">
        <w:t xml:space="preserve">; </w:t>
      </w:r>
    </w:p>
    <w:p w14:paraId="370C8B5E" w14:textId="543634F2" w:rsidR="00307B4F" w:rsidRPr="00243A8A" w:rsidRDefault="00307B4F" w:rsidP="00307B4F">
      <w:pPr>
        <w:pStyle w:val="ZLITPKTzmpktliter"/>
      </w:pPr>
      <w:r w:rsidRPr="00243A8A">
        <w:t>3)</w:t>
      </w:r>
      <w:r w:rsidRPr="00243A8A">
        <w:tab/>
        <w:t xml:space="preserve">zawiesić w czynnościach członka kadry kierowniczej wyższego szczebla, lub osobę pełniącą kluczową funkcję, lub </w:t>
      </w:r>
      <w:r w:rsidR="00382C07" w:rsidRPr="00243A8A">
        <w:t xml:space="preserve">członka </w:t>
      </w:r>
      <w:r w:rsidR="00D570DE" w:rsidRPr="00243A8A">
        <w:t xml:space="preserve">zarządu lub </w:t>
      </w:r>
      <w:r w:rsidR="00382C07" w:rsidRPr="00243A8A">
        <w:t>rady nadzorczej</w:t>
      </w:r>
      <w:r w:rsidRPr="00243A8A">
        <w:t>, odpowiedzialnych za stwierdzone naruszenie na okres niedłuższy niż 12 miesięcy;”,</w:t>
      </w:r>
    </w:p>
    <w:p w14:paraId="774B67F1" w14:textId="4C9BE1AE" w:rsidR="00307B4F" w:rsidRPr="00243A8A" w:rsidRDefault="00C1234C" w:rsidP="00307B4F">
      <w:pPr>
        <w:pStyle w:val="LITlitera"/>
      </w:pPr>
      <w:r>
        <w:t>i</w:t>
      </w:r>
      <w:r w:rsidR="00307B4F" w:rsidRPr="00243A8A">
        <w:t>)</w:t>
      </w:r>
      <w:r w:rsidR="00307B4F" w:rsidRPr="00243A8A">
        <w:tab/>
        <w:t>w ust. 7f pkt 2</w:t>
      </w:r>
      <w:r w:rsidR="00B52B01" w:rsidRPr="00243A8A">
        <w:t xml:space="preserve"> i </w:t>
      </w:r>
      <w:r w:rsidR="00307B4F" w:rsidRPr="00243A8A">
        <w:t>3 otrzymują brzmienie:</w:t>
      </w:r>
    </w:p>
    <w:p w14:paraId="2590D8A7" w14:textId="03C27C2D" w:rsidR="00F46132" w:rsidRPr="00243A8A" w:rsidRDefault="00307B4F" w:rsidP="00307B4F">
      <w:pPr>
        <w:pStyle w:val="ZLITPKTzmpktliter"/>
      </w:pPr>
      <w:r w:rsidRPr="00243A8A">
        <w:t>„2)</w:t>
      </w:r>
      <w:r w:rsidRPr="00243A8A">
        <w:tab/>
        <w:t>nałożyć na bank karę pieniężną</w:t>
      </w:r>
      <w:r w:rsidR="00981013" w:rsidRPr="00243A8A">
        <w:t xml:space="preserve"> do wysokości</w:t>
      </w:r>
      <w:r w:rsidR="00554182" w:rsidRPr="00243A8A">
        <w:t xml:space="preserve"> kwoty stanowiącej równowartość</w:t>
      </w:r>
      <w:r w:rsidR="00F46132" w:rsidRPr="00243A8A">
        <w:t>:</w:t>
      </w:r>
    </w:p>
    <w:p w14:paraId="763A828C" w14:textId="40AB1501" w:rsidR="00F46132" w:rsidRPr="00243A8A" w:rsidRDefault="00F46132" w:rsidP="0057276E">
      <w:pPr>
        <w:pStyle w:val="ZLITLITwPKTzmlitwpktliter"/>
      </w:pPr>
      <w:r w:rsidRPr="00243A8A">
        <w:t>a)</w:t>
      </w:r>
      <w:r w:rsidRPr="00243A8A">
        <w:tab/>
      </w:r>
      <w:r w:rsidR="00307B4F" w:rsidRPr="00243A8A">
        <w:t>10</w:t>
      </w:r>
      <w:r w:rsidR="00981013" w:rsidRPr="00243A8A">
        <w:t xml:space="preserve"> </w:t>
      </w:r>
      <w:r w:rsidR="00307B4F" w:rsidRPr="00243A8A">
        <w:t xml:space="preserve">% całkowitego rocznego </w:t>
      </w:r>
      <w:r w:rsidR="009C6FD6" w:rsidRPr="00243A8A">
        <w:t xml:space="preserve">obrotu </w:t>
      </w:r>
      <w:r w:rsidR="00307B4F" w:rsidRPr="00243A8A">
        <w:t>netto albo dwukrotności kwoty korzyści uzyskanych lub strat unikniętych w wyniku naruszenia – w przypadku gdy jest możliwe ich ustalenie</w:t>
      </w:r>
      <w:r w:rsidR="000C1E85">
        <w:t>,</w:t>
      </w:r>
      <w:r w:rsidR="00307B4F" w:rsidRPr="00243A8A">
        <w:t xml:space="preserve"> </w:t>
      </w:r>
      <w:r w:rsidR="00B52B01" w:rsidRPr="00243A8A">
        <w:t>albo</w:t>
      </w:r>
      <w:r w:rsidR="00307B4F" w:rsidRPr="00243A8A">
        <w:t xml:space="preserve"> </w:t>
      </w:r>
    </w:p>
    <w:p w14:paraId="22DF7DBE" w14:textId="69C43292" w:rsidR="00307B4F" w:rsidRPr="00243A8A" w:rsidRDefault="00F46132" w:rsidP="0057276E">
      <w:pPr>
        <w:pStyle w:val="ZLITLITwPKTzmlitwpktliter"/>
      </w:pPr>
      <w:r w:rsidRPr="00243A8A">
        <w:t>b)</w:t>
      </w:r>
      <w:r w:rsidRPr="00243A8A">
        <w:tab/>
      </w:r>
      <w:r w:rsidR="00307B4F" w:rsidRPr="00243A8A">
        <w:t>5</w:t>
      </w:r>
      <w:r w:rsidR="00981013" w:rsidRPr="00243A8A">
        <w:t xml:space="preserve"> </w:t>
      </w:r>
      <w:r w:rsidR="00307B4F" w:rsidRPr="00243A8A">
        <w:t xml:space="preserve">% średniego dziennego </w:t>
      </w:r>
      <w:r w:rsidR="009C6FD6" w:rsidRPr="00243A8A">
        <w:t xml:space="preserve">obrotu </w:t>
      </w:r>
      <w:r w:rsidR="00307B4F" w:rsidRPr="00243A8A">
        <w:t>netto,</w:t>
      </w:r>
      <w:r w:rsidR="00923DF3" w:rsidRPr="00243A8A">
        <w:t xml:space="preserve"> za każdy dzień trwającego naruszenia do dnia przywrócenia stanu zgodności z prawem,</w:t>
      </w:r>
      <w:r w:rsidR="00307B4F" w:rsidRPr="00243A8A">
        <w:t xml:space="preserve"> przez okres </w:t>
      </w:r>
      <w:r w:rsidR="00307B4F" w:rsidRPr="00243A8A">
        <w:lastRenderedPageBreak/>
        <w:t xml:space="preserve">niedłuższy niż </w:t>
      </w:r>
      <w:r w:rsidR="00F153A7" w:rsidRPr="00243A8A">
        <w:t>6</w:t>
      </w:r>
      <w:r w:rsidR="00307B4F" w:rsidRPr="00243A8A">
        <w:t xml:space="preserve"> miesięcy od daty określonej w decyzji</w:t>
      </w:r>
      <w:r w:rsidR="00B63C02" w:rsidRPr="00243A8A">
        <w:t xml:space="preserve"> </w:t>
      </w:r>
      <w:r w:rsidR="00923DF3" w:rsidRPr="00243A8A">
        <w:t>nakazującej zaprzestanie naruszenia i nakładającej karę pieniężną</w:t>
      </w:r>
      <w:r w:rsidR="00307B4F" w:rsidRPr="00243A8A">
        <w:t xml:space="preserve">; </w:t>
      </w:r>
    </w:p>
    <w:p w14:paraId="23E29E9A" w14:textId="00AF63CA" w:rsidR="00F46132" w:rsidRPr="00243A8A" w:rsidRDefault="00307B4F" w:rsidP="00307B4F">
      <w:pPr>
        <w:pStyle w:val="ZLITPKTzmpktliter"/>
      </w:pPr>
      <w:r w:rsidRPr="00243A8A">
        <w:t>3)</w:t>
      </w:r>
      <w:r w:rsidRPr="00243A8A">
        <w:tab/>
        <w:t>nałożyć na osobę odpowiedzialną za zaistniałe naruszenie karę pieniężną</w:t>
      </w:r>
      <w:r w:rsidR="00981013" w:rsidRPr="00243A8A">
        <w:t xml:space="preserve"> do wysokości</w:t>
      </w:r>
      <w:r w:rsidR="00F46132" w:rsidRPr="00243A8A">
        <w:t>:</w:t>
      </w:r>
    </w:p>
    <w:p w14:paraId="29815D20" w14:textId="7E51B102" w:rsidR="00F46132" w:rsidRPr="00243A8A" w:rsidRDefault="00F46132" w:rsidP="0057276E">
      <w:pPr>
        <w:pStyle w:val="ZLITLITwPKTzmlitwpktliter"/>
      </w:pPr>
      <w:r w:rsidRPr="00243A8A">
        <w:t>a)</w:t>
      </w:r>
      <w:r w:rsidRPr="00243A8A">
        <w:tab/>
      </w:r>
      <w:r w:rsidR="00307B4F" w:rsidRPr="00243A8A">
        <w:t>21 312 000 zł albo dwukrotności kwoty korzyści uzyskanych lub strat unikniętych w wyniku naruszenia – w przypadku gdy jest możliwe ich ustalenie</w:t>
      </w:r>
      <w:r w:rsidR="000C1E85">
        <w:t>,</w:t>
      </w:r>
      <w:r w:rsidR="00307B4F" w:rsidRPr="00243A8A">
        <w:t xml:space="preserve"> </w:t>
      </w:r>
      <w:r w:rsidR="00B52B01" w:rsidRPr="00243A8A">
        <w:t>albo</w:t>
      </w:r>
      <w:r w:rsidR="00307B4F" w:rsidRPr="00243A8A">
        <w:t xml:space="preserve"> </w:t>
      </w:r>
    </w:p>
    <w:p w14:paraId="72E798CB" w14:textId="4357A64E" w:rsidR="00307B4F" w:rsidRPr="00243A8A" w:rsidRDefault="00F46132" w:rsidP="0057276E">
      <w:pPr>
        <w:pStyle w:val="ZLITLITwPKTzmlitwpktliter"/>
      </w:pPr>
      <w:r w:rsidRPr="00243A8A">
        <w:t>b)</w:t>
      </w:r>
      <w:r w:rsidRPr="00243A8A">
        <w:tab/>
      </w:r>
      <w:r w:rsidR="00307B4F" w:rsidRPr="00243A8A">
        <w:t xml:space="preserve">213 165 zł za każdy dzień trwającego naruszenia do dnia przywrócenia </w:t>
      </w:r>
      <w:r w:rsidR="00923DF3" w:rsidRPr="00243A8A">
        <w:t xml:space="preserve">stanu </w:t>
      </w:r>
      <w:r w:rsidR="00307B4F" w:rsidRPr="00243A8A">
        <w:t xml:space="preserve">zgodności z prawem, przez okres niedłuższy niż </w:t>
      </w:r>
      <w:r w:rsidR="00F153A7" w:rsidRPr="00243A8A">
        <w:t>6</w:t>
      </w:r>
      <w:r w:rsidR="00307B4F" w:rsidRPr="00243A8A">
        <w:t xml:space="preserve"> miesięcy od daty określonej w decyzji</w:t>
      </w:r>
      <w:r w:rsidR="00923DF3" w:rsidRPr="00243A8A">
        <w:t xml:space="preserve"> nakazującej zaprzestanie naruszenia i nakładającej karę pieniężną</w:t>
      </w:r>
      <w:r w:rsidR="00074A87">
        <w:t>.</w:t>
      </w:r>
      <w:r w:rsidR="00307B4F" w:rsidRPr="00243A8A">
        <w:t>”,</w:t>
      </w:r>
    </w:p>
    <w:p w14:paraId="39DD9B7B" w14:textId="1B019ADB" w:rsidR="00307B4F" w:rsidRPr="00243A8A" w:rsidRDefault="00C1234C" w:rsidP="00307B4F">
      <w:pPr>
        <w:pStyle w:val="LITlitera"/>
      </w:pPr>
      <w:r>
        <w:t>j</w:t>
      </w:r>
      <w:r w:rsidR="00307B4F" w:rsidRPr="00243A8A">
        <w:t>)</w:t>
      </w:r>
      <w:r w:rsidR="00307B4F" w:rsidRPr="00243A8A">
        <w:tab/>
        <w:t>uchyla się ust. 7g,</w:t>
      </w:r>
    </w:p>
    <w:p w14:paraId="05A2A1B7" w14:textId="279E7DC8" w:rsidR="00307B4F" w:rsidRPr="00243A8A" w:rsidRDefault="00C1234C" w:rsidP="00307B4F">
      <w:pPr>
        <w:pStyle w:val="LITlitera"/>
      </w:pPr>
      <w:r>
        <w:t>k</w:t>
      </w:r>
      <w:r w:rsidR="00307B4F" w:rsidRPr="00243A8A">
        <w:t>)</w:t>
      </w:r>
      <w:r w:rsidR="00307B4F" w:rsidRPr="00243A8A">
        <w:tab/>
        <w:t>w ust. 8 w pkt 9 kropkę zastępuje się średnikiem i dodaje się pkt 10 w brzmieniu:</w:t>
      </w:r>
    </w:p>
    <w:p w14:paraId="4B22AFC3" w14:textId="0480C4BE" w:rsidR="00307B4F" w:rsidRPr="00243A8A" w:rsidRDefault="00307B4F" w:rsidP="00307B4F">
      <w:pPr>
        <w:pStyle w:val="ZLITPKTzmpktliter"/>
      </w:pPr>
      <w:r w:rsidRPr="00243A8A">
        <w:t>„10)</w:t>
      </w:r>
      <w:r w:rsidR="00D1016F" w:rsidRPr="00243A8A">
        <w:tab/>
      </w:r>
      <w:r w:rsidRPr="00243A8A">
        <w:t>sankcje karne uprzednio nałożone na</w:t>
      </w:r>
      <w:r w:rsidR="00191BC8" w:rsidRPr="00243A8A">
        <w:t xml:space="preserve"> podmiot lub</w:t>
      </w:r>
      <w:r w:rsidRPr="00243A8A">
        <w:t xml:space="preserve"> </w:t>
      </w:r>
      <w:r w:rsidR="007A51FA" w:rsidRPr="00243A8A">
        <w:t xml:space="preserve">osobę </w:t>
      </w:r>
      <w:r w:rsidRPr="00243A8A">
        <w:t xml:space="preserve">za </w:t>
      </w:r>
      <w:r w:rsidR="00673CFB" w:rsidRPr="00243A8A">
        <w:t xml:space="preserve">to </w:t>
      </w:r>
      <w:r w:rsidRPr="00243A8A">
        <w:t>samo naruszenie.”,</w:t>
      </w:r>
    </w:p>
    <w:p w14:paraId="0CBDB438" w14:textId="4CC3D341" w:rsidR="00307B4F" w:rsidRPr="00243A8A" w:rsidRDefault="00C1234C" w:rsidP="00307B4F">
      <w:pPr>
        <w:pStyle w:val="LITlitera"/>
      </w:pPr>
      <w:r>
        <w:t>l</w:t>
      </w:r>
      <w:r w:rsidR="00307B4F" w:rsidRPr="00243A8A">
        <w:t>)</w:t>
      </w:r>
      <w:r w:rsidR="00307B4F" w:rsidRPr="00243A8A">
        <w:tab/>
        <w:t>dodaje się ust. 9 w brzmieniu:</w:t>
      </w:r>
    </w:p>
    <w:p w14:paraId="166292C2" w14:textId="0F8C49EB" w:rsidR="00307B4F" w:rsidRPr="00243A8A" w:rsidRDefault="00307B4F">
      <w:pPr>
        <w:pStyle w:val="ZLITUSTzmustliter"/>
      </w:pPr>
      <w:r w:rsidRPr="00243A8A">
        <w:t>„9. Komisja Nadzoru Finansowego może uchylić zezwolenie na utworzenie banku i podjąć decyzję o likwidacji banku, jeżeli</w:t>
      </w:r>
      <w:r w:rsidR="00595895" w:rsidRPr="00243A8A">
        <w:t xml:space="preserve"> </w:t>
      </w:r>
      <w:r w:rsidR="00981013" w:rsidRPr="00243A8A">
        <w:t xml:space="preserve">są </w:t>
      </w:r>
      <w:r w:rsidR="00595895" w:rsidRPr="00243A8A">
        <w:t>spełnione łącznie warunki, o których mowa w art. 101 ust. 7 pkt 1 i 2 ustawy z dnia 10 czerwca 2016 r. o Bankowym Funduszu Gwarancyjnym, systemie gwarantowania depozytów oraz przymusowej restrukturyzacji, i nie jest spełniony warunek wskazany w art. 101 ust. 7 pkt 3 tej ustawy.</w:t>
      </w:r>
      <w:r w:rsidRPr="00243A8A">
        <w:t xml:space="preserve"> </w:t>
      </w:r>
      <w:r w:rsidR="00595895" w:rsidRPr="00243A8A">
        <w:t>P</w:t>
      </w:r>
      <w:r w:rsidRPr="00243A8A">
        <w:t>rzepisy art. 147 ust. 3 i art. 153–156 stosuje się odpowiednio.</w:t>
      </w:r>
      <w:bookmarkStart w:id="75" w:name="_Hlk212022207"/>
      <w:r w:rsidRPr="00243A8A">
        <w:t>”</w:t>
      </w:r>
      <w:bookmarkEnd w:id="75"/>
      <w:r w:rsidRPr="00243A8A">
        <w:t>;</w:t>
      </w:r>
    </w:p>
    <w:p w14:paraId="53BA1CAB" w14:textId="300A8D7F" w:rsidR="005E2705" w:rsidRPr="00243A8A" w:rsidRDefault="00A2135B" w:rsidP="005E2705">
      <w:pPr>
        <w:pStyle w:val="PKTpunkt"/>
      </w:pPr>
      <w:r w:rsidRPr="00243A8A">
        <w:t>4</w:t>
      </w:r>
      <w:r w:rsidR="00524E8B" w:rsidRPr="00243A8A">
        <w:t>9</w:t>
      </w:r>
      <w:r w:rsidR="005C6774" w:rsidRPr="00243A8A">
        <w:t>)</w:t>
      </w:r>
      <w:r w:rsidR="005C6774" w:rsidRPr="00243A8A">
        <w:tab/>
      </w:r>
      <w:r w:rsidR="005E2705" w:rsidRPr="00243A8A">
        <w:t>w art. 138d ust. 2 otrzymuje brzmienie:</w:t>
      </w:r>
    </w:p>
    <w:p w14:paraId="25EAA9B5" w14:textId="6C04F314" w:rsidR="005E2705" w:rsidRPr="00243A8A" w:rsidRDefault="005E2705" w:rsidP="005E2705">
      <w:pPr>
        <w:pStyle w:val="ZUSTzmustartykuempunktem"/>
      </w:pPr>
      <w:r w:rsidRPr="00243A8A">
        <w:t xml:space="preserve">„2. Jeżeli w przypadku jednostki odpowiadającej za handel, o której mowa w art. 4 ust. 1 pkt 144 rozporządzenia nr 575/2013, wykorzystującej model wewnętrzny dotyczący ryzyka rynkowego, wyniki weryfikacji historycznej lub testu przypisywania zysków i strat wskazują, że </w:t>
      </w:r>
      <w:r w:rsidR="00517975" w:rsidRPr="00243A8A">
        <w:t xml:space="preserve">ten </w:t>
      </w:r>
      <w:r w:rsidRPr="00243A8A">
        <w:t xml:space="preserve">model przestał być wystarczająco dokładny, Komisja Nadzoru Finansowego dokonuje przeglądu warunków zezwolenia na stosowanie modelu wewnętrznego lub nakazuje podjęcie odpowiednich środków w celu zapewnienia szybkiej poprawy działania </w:t>
      </w:r>
      <w:r w:rsidR="00517975" w:rsidRPr="00243A8A">
        <w:t xml:space="preserve">tego </w:t>
      </w:r>
      <w:r w:rsidRPr="00243A8A">
        <w:t>modelu.”;</w:t>
      </w:r>
    </w:p>
    <w:p w14:paraId="27720238" w14:textId="68F6CD85" w:rsidR="005C6774" w:rsidRPr="00243A8A" w:rsidRDefault="00524E8B" w:rsidP="00C60C1A">
      <w:pPr>
        <w:pStyle w:val="PKTpunkt"/>
      </w:pPr>
      <w:r w:rsidRPr="00243A8A">
        <w:t>50</w:t>
      </w:r>
      <w:r w:rsidR="005E2705" w:rsidRPr="00243A8A">
        <w:t>)</w:t>
      </w:r>
      <w:r w:rsidR="004B7482">
        <w:tab/>
      </w:r>
      <w:r w:rsidR="005C6774" w:rsidRPr="00243A8A">
        <w:t>w art. 139</w:t>
      </w:r>
      <w:r w:rsidR="00B86334" w:rsidRPr="00243A8A">
        <w:t xml:space="preserve"> </w:t>
      </w:r>
      <w:r w:rsidR="005C6774" w:rsidRPr="00243A8A">
        <w:t>w ust. 1 w</w:t>
      </w:r>
      <w:r w:rsidR="004818FE" w:rsidRPr="00243A8A">
        <w:t>e wprowadzeniu do wyliczenia</w:t>
      </w:r>
      <w:r w:rsidR="005C6774" w:rsidRPr="00243A8A">
        <w:t xml:space="preserve"> po wyrazie „oddziały” dodaje się wyrazy „z państw trzecich”</w:t>
      </w:r>
      <w:r w:rsidR="004818FE" w:rsidRPr="00243A8A">
        <w:t>;</w:t>
      </w:r>
    </w:p>
    <w:p w14:paraId="02D09706" w14:textId="07274EDA" w:rsidR="00957430" w:rsidRPr="00243A8A" w:rsidRDefault="00F2137B" w:rsidP="00957430">
      <w:pPr>
        <w:pStyle w:val="PKTpunkt"/>
      </w:pPr>
      <w:r w:rsidRPr="00243A8A">
        <w:t>5</w:t>
      </w:r>
      <w:r w:rsidR="00524E8B" w:rsidRPr="00243A8A">
        <w:t>1</w:t>
      </w:r>
      <w:r w:rsidR="00957430" w:rsidRPr="00243A8A">
        <w:t>)</w:t>
      </w:r>
      <w:r w:rsidR="004B7482">
        <w:tab/>
      </w:r>
      <w:r w:rsidR="00957430" w:rsidRPr="00243A8A">
        <w:t>w art. 141:</w:t>
      </w:r>
    </w:p>
    <w:p w14:paraId="173E65D3" w14:textId="04C00830" w:rsidR="00957430" w:rsidRPr="00243A8A" w:rsidRDefault="00957430" w:rsidP="00957430">
      <w:pPr>
        <w:pStyle w:val="LITlitera"/>
      </w:pPr>
      <w:r w:rsidRPr="00243A8A">
        <w:lastRenderedPageBreak/>
        <w:t>a)</w:t>
      </w:r>
      <w:r w:rsidR="005B07C1" w:rsidRPr="00243A8A">
        <w:tab/>
      </w:r>
      <w:r w:rsidRPr="00243A8A">
        <w:t>ust. 1 otrzymuje brzmienie:</w:t>
      </w:r>
    </w:p>
    <w:p w14:paraId="30DD453D" w14:textId="44BCDE3B" w:rsidR="00EC514A" w:rsidRPr="00243A8A" w:rsidRDefault="00957430" w:rsidP="005B07C1">
      <w:pPr>
        <w:pStyle w:val="ZLITUSTzmustliter"/>
      </w:pPr>
      <w:r w:rsidRPr="00243A8A">
        <w:t>„1. W przypadku niewykonywania zaleceń dotyczących prowadzenia działalności z naruszeniem przepisów, o których mowa w art. 138 ust. 3, statutu, odmowy udzielenia wyjaśnień, informacji, o których mowa w art. 139, lub w przypadku niewykonania obowiązków określonych w rozdziale 11b</w:t>
      </w:r>
      <w:r w:rsidR="005E2705" w:rsidRPr="00243A8A">
        <w:t>,</w:t>
      </w:r>
      <w:r w:rsidRPr="00243A8A">
        <w:t xml:space="preserve"> Komisja Nadzoru Finansowego może nakładać na </w:t>
      </w:r>
      <w:r w:rsidR="00EC68C4" w:rsidRPr="00243A8A">
        <w:t xml:space="preserve">członka </w:t>
      </w:r>
      <w:r w:rsidR="00D570DE" w:rsidRPr="00243A8A">
        <w:t xml:space="preserve">zarządu, </w:t>
      </w:r>
      <w:r w:rsidR="00EC68C4" w:rsidRPr="00243A8A">
        <w:t xml:space="preserve">rady nadzorczej, </w:t>
      </w:r>
      <w:r w:rsidRPr="00243A8A">
        <w:t xml:space="preserve">kadry kierowniczej wyższego szczebla lub osobę pełniącą </w:t>
      </w:r>
      <w:r w:rsidR="009F4087" w:rsidRPr="00243A8A">
        <w:t>kluczową</w:t>
      </w:r>
      <w:r w:rsidRPr="00243A8A">
        <w:t xml:space="preserve"> funkcję</w:t>
      </w:r>
      <w:r w:rsidR="009F4087" w:rsidRPr="00243A8A">
        <w:t>,</w:t>
      </w:r>
      <w:r w:rsidRPr="00243A8A">
        <w:t xml:space="preserve"> kary pieniężne</w:t>
      </w:r>
      <w:r w:rsidR="00981013" w:rsidRPr="00243A8A">
        <w:t xml:space="preserve"> do wysokości</w:t>
      </w:r>
      <w:r w:rsidR="00EC514A" w:rsidRPr="00243A8A">
        <w:t>:</w:t>
      </w:r>
    </w:p>
    <w:p w14:paraId="155090F3" w14:textId="1CA65CD2" w:rsidR="00EC514A" w:rsidRPr="004D6866" w:rsidRDefault="00EC514A" w:rsidP="009754A3">
      <w:pPr>
        <w:pStyle w:val="ZLITLITzmlitliter"/>
      </w:pPr>
      <w:r w:rsidRPr="004D6866">
        <w:t>a)</w:t>
      </w:r>
      <w:r w:rsidRPr="004D6866">
        <w:tab/>
      </w:r>
      <w:r w:rsidR="00957430" w:rsidRPr="004D6866">
        <w:t xml:space="preserve">21 312 000 zł </w:t>
      </w:r>
      <w:r w:rsidR="005E2F03" w:rsidRPr="004D6866">
        <w:t xml:space="preserve">albo do wysokości dwukrotności kwoty korzyści uzyskanych lub strat unikniętych w wyniku naruszenia – w przypadku gdy jest możliwe ich ustalenie, </w:t>
      </w:r>
      <w:r w:rsidR="00B52B01" w:rsidRPr="004D6866">
        <w:t>albo</w:t>
      </w:r>
      <w:r w:rsidR="00957430" w:rsidRPr="004D6866">
        <w:t xml:space="preserve"> </w:t>
      </w:r>
    </w:p>
    <w:p w14:paraId="4FD4FC50" w14:textId="7E725CBE" w:rsidR="00957430" w:rsidRPr="004D6866" w:rsidRDefault="00EC514A" w:rsidP="009754A3">
      <w:pPr>
        <w:pStyle w:val="ZLITLITzmlitliter"/>
      </w:pPr>
      <w:r w:rsidRPr="004D6866">
        <w:t>b)</w:t>
      </w:r>
      <w:r w:rsidRPr="004D6866">
        <w:tab/>
      </w:r>
      <w:r w:rsidR="00957430" w:rsidRPr="004D6866">
        <w:t>213 165 zł</w:t>
      </w:r>
      <w:r w:rsidR="00B95AE6" w:rsidRPr="004D6866">
        <w:t xml:space="preserve"> </w:t>
      </w:r>
      <w:r w:rsidR="00957430" w:rsidRPr="004D6866">
        <w:t xml:space="preserve">za każdy dzień trwającego naruszenia do dnia przywrócenia </w:t>
      </w:r>
      <w:r w:rsidRPr="004D6866">
        <w:t xml:space="preserve">stanu </w:t>
      </w:r>
      <w:r w:rsidR="00957430" w:rsidRPr="004D6866">
        <w:t xml:space="preserve">zgodności z prawem, przez okres niedłuższy niż </w:t>
      </w:r>
      <w:r w:rsidR="00F153A7" w:rsidRPr="004D6866">
        <w:t>6</w:t>
      </w:r>
      <w:r w:rsidR="00957430" w:rsidRPr="004D6866">
        <w:t xml:space="preserve"> miesięcy od daty określonej w decyzji</w:t>
      </w:r>
      <w:r w:rsidR="00414CC4" w:rsidRPr="004D6866">
        <w:t xml:space="preserve"> nakazującej zaprzestanie naruszenia i nakładającej karę pieniężną</w:t>
      </w:r>
      <w:r w:rsidR="001A68E0" w:rsidRPr="004D6866">
        <w:t>.</w:t>
      </w:r>
      <w:r w:rsidR="00957430" w:rsidRPr="004D6866">
        <w:t>”</w:t>
      </w:r>
      <w:r w:rsidR="001A68E0" w:rsidRPr="004D6866">
        <w:t>,</w:t>
      </w:r>
    </w:p>
    <w:p w14:paraId="0C0E88FE" w14:textId="7D4A7983" w:rsidR="008F1D5F" w:rsidRPr="00243A8A" w:rsidRDefault="00957430" w:rsidP="00957430">
      <w:pPr>
        <w:pStyle w:val="LITlitera"/>
      </w:pPr>
      <w:r w:rsidRPr="00243A8A">
        <w:t>b)</w:t>
      </w:r>
      <w:r w:rsidRPr="00243A8A">
        <w:tab/>
        <w:t>ust. 1a</w:t>
      </w:r>
      <w:r w:rsidR="009270BD" w:rsidRPr="00243A8A">
        <w:t xml:space="preserve"> otrzymuje brzmienie</w:t>
      </w:r>
      <w:r w:rsidR="008F1D5F" w:rsidRPr="00243A8A">
        <w:t>:</w:t>
      </w:r>
    </w:p>
    <w:p w14:paraId="4AF09DCB" w14:textId="25FB1DB1" w:rsidR="009270BD" w:rsidRPr="00243A8A" w:rsidRDefault="009270BD" w:rsidP="0057276E">
      <w:pPr>
        <w:pStyle w:val="ZLITUSTzmustliter"/>
      </w:pPr>
      <w:r w:rsidRPr="00243A8A">
        <w:t>„</w:t>
      </w:r>
      <w:r w:rsidR="00BE50D0" w:rsidRPr="00243A8A">
        <w:t xml:space="preserve">1a. </w:t>
      </w:r>
      <w:r w:rsidRPr="00243A8A">
        <w:t xml:space="preserve">Komisja Nadzoru Finansowego, ustalając wysokość kary pieniężnej, o której mowa w ust. 1, uwzględnia w szczególności: </w:t>
      </w:r>
    </w:p>
    <w:p w14:paraId="045DBD20" w14:textId="0D2D0E35" w:rsidR="009270BD" w:rsidRPr="00243A8A" w:rsidRDefault="009270BD" w:rsidP="0057276E">
      <w:pPr>
        <w:pStyle w:val="ZLITPKTzmpktliter"/>
      </w:pPr>
      <w:r w:rsidRPr="00243A8A">
        <w:t>1)</w:t>
      </w:r>
      <w:r w:rsidR="00BE50D0" w:rsidRPr="00243A8A">
        <w:tab/>
      </w:r>
      <w:r w:rsidRPr="00243A8A">
        <w:t xml:space="preserve">wagę naruszenia i czas jego trwania; </w:t>
      </w:r>
    </w:p>
    <w:p w14:paraId="2D402C70" w14:textId="777CFA4C" w:rsidR="009270BD" w:rsidRPr="00243A8A" w:rsidRDefault="009270BD" w:rsidP="0057276E">
      <w:pPr>
        <w:pStyle w:val="ZLITPKTzmpktliter"/>
      </w:pPr>
      <w:r w:rsidRPr="00243A8A">
        <w:t>2)</w:t>
      </w:r>
      <w:r w:rsidR="00BE50D0" w:rsidRPr="00243A8A">
        <w:tab/>
      </w:r>
      <w:r w:rsidRPr="00243A8A">
        <w:t xml:space="preserve">stopień przyczynienia się </w:t>
      </w:r>
      <w:r w:rsidR="00BE50D0" w:rsidRPr="00243A8A">
        <w:t xml:space="preserve">członka </w:t>
      </w:r>
      <w:r w:rsidR="00D7127B" w:rsidRPr="00243A8A">
        <w:t xml:space="preserve">zarządu lub </w:t>
      </w:r>
      <w:r w:rsidR="00BE50D0" w:rsidRPr="00243A8A">
        <w:t xml:space="preserve">rady nadzorczej, lub członka kadry kierowniczej wyższego szczebla, lub osoby pełniącej kluczową funkcję, odpowiedzialnych za naruszenie, </w:t>
      </w:r>
      <w:r w:rsidRPr="00243A8A">
        <w:t xml:space="preserve">do powstania naruszenia; </w:t>
      </w:r>
    </w:p>
    <w:p w14:paraId="171D0F3A" w14:textId="2EE4CD72" w:rsidR="009270BD" w:rsidRPr="00243A8A" w:rsidRDefault="009270BD" w:rsidP="0057276E">
      <w:pPr>
        <w:pStyle w:val="ZLITPKTzmpktliter"/>
      </w:pPr>
      <w:r w:rsidRPr="00243A8A">
        <w:t>3)</w:t>
      </w:r>
      <w:r w:rsidR="00BE50D0" w:rsidRPr="00243A8A">
        <w:tab/>
      </w:r>
      <w:r w:rsidRPr="00243A8A">
        <w:t xml:space="preserve">sytuację finansową </w:t>
      </w:r>
      <w:r w:rsidR="00BE50D0" w:rsidRPr="00243A8A">
        <w:t xml:space="preserve">członka </w:t>
      </w:r>
      <w:r w:rsidR="00D7127B" w:rsidRPr="00243A8A">
        <w:t xml:space="preserve">zarządu lub </w:t>
      </w:r>
      <w:r w:rsidR="00BE50D0" w:rsidRPr="00243A8A">
        <w:t>rady nadzorczej, lub członka kadry kierowniczej wyższego szczebla, lub osoby pełniącej kluczową funkcję, odpowiedzialnych za naruszenie</w:t>
      </w:r>
      <w:r w:rsidRPr="00243A8A">
        <w:t xml:space="preserve">; </w:t>
      </w:r>
    </w:p>
    <w:p w14:paraId="6A2441B6" w14:textId="2E98C341" w:rsidR="009270BD" w:rsidRPr="00243A8A" w:rsidRDefault="009270BD" w:rsidP="0057276E">
      <w:pPr>
        <w:pStyle w:val="ZLITPKTzmpktliter"/>
      </w:pPr>
      <w:r w:rsidRPr="00243A8A">
        <w:t>4)</w:t>
      </w:r>
      <w:r w:rsidR="00BE50D0" w:rsidRPr="00243A8A">
        <w:tab/>
      </w:r>
      <w:r w:rsidRPr="00243A8A">
        <w:t xml:space="preserve">skalę korzyści uzyskanych lub strat unikniętych przez </w:t>
      </w:r>
      <w:r w:rsidR="00BE50D0" w:rsidRPr="00243A8A">
        <w:t xml:space="preserve">członka </w:t>
      </w:r>
      <w:r w:rsidR="00D7127B" w:rsidRPr="00243A8A">
        <w:t xml:space="preserve">zarządu lub </w:t>
      </w:r>
      <w:r w:rsidR="00BE50D0" w:rsidRPr="00243A8A">
        <w:t xml:space="preserve">rady nadzorczej, lub członka kadry kierowniczej wyższego szczebla, lub osobę pełniącą kluczową funkcję, odpowiedzialnych za naruszenie, </w:t>
      </w:r>
      <w:r w:rsidRPr="00243A8A">
        <w:t xml:space="preserve">o ile można te korzyści lub straty ustalić; </w:t>
      </w:r>
    </w:p>
    <w:p w14:paraId="7E2AADD5" w14:textId="55A41118" w:rsidR="00BE50D0" w:rsidRPr="00243A8A" w:rsidRDefault="009270BD" w:rsidP="0057276E">
      <w:pPr>
        <w:pStyle w:val="ZLITPKTzmpktliter"/>
      </w:pPr>
      <w:r w:rsidRPr="00243A8A">
        <w:t>5)</w:t>
      </w:r>
      <w:r w:rsidR="00BE50D0" w:rsidRPr="00243A8A">
        <w:tab/>
      </w:r>
      <w:r w:rsidRPr="00243A8A">
        <w:t>straty poniesione przez osoby trzecie w związku z naruszeniem, o ile można je ustalić;</w:t>
      </w:r>
    </w:p>
    <w:p w14:paraId="07B5EA76" w14:textId="1FE30BB1" w:rsidR="009270BD" w:rsidRPr="00243A8A" w:rsidRDefault="009270BD" w:rsidP="0057276E">
      <w:pPr>
        <w:pStyle w:val="ZLITPKTzmpktliter"/>
      </w:pPr>
      <w:r w:rsidRPr="00243A8A">
        <w:t>6)</w:t>
      </w:r>
      <w:r w:rsidR="00BE50D0" w:rsidRPr="00243A8A">
        <w:tab/>
      </w:r>
      <w:r w:rsidRPr="00243A8A">
        <w:t xml:space="preserve">gotowość </w:t>
      </w:r>
      <w:r w:rsidR="00BE50D0" w:rsidRPr="00243A8A">
        <w:t xml:space="preserve">członka </w:t>
      </w:r>
      <w:r w:rsidR="00D7127B" w:rsidRPr="00243A8A">
        <w:t xml:space="preserve">zarządu lub </w:t>
      </w:r>
      <w:r w:rsidR="00BE50D0" w:rsidRPr="00243A8A">
        <w:t xml:space="preserve">rady nadzorczej, lub członka kadry kierowniczej wyższego szczebla, lub osoby pełniącej kluczową funkcję, odpowiedzialnych za naruszenie, </w:t>
      </w:r>
      <w:r w:rsidRPr="00243A8A">
        <w:t xml:space="preserve">do współpracy z Komisją Nadzoru Finansowego; </w:t>
      </w:r>
    </w:p>
    <w:p w14:paraId="6C291467" w14:textId="3E9A0161" w:rsidR="009270BD" w:rsidRPr="00243A8A" w:rsidRDefault="009270BD" w:rsidP="0057276E">
      <w:pPr>
        <w:pStyle w:val="ZLITPKTzmpktliter"/>
      </w:pPr>
      <w:r w:rsidRPr="00243A8A">
        <w:lastRenderedPageBreak/>
        <w:t>7)</w:t>
      </w:r>
      <w:r w:rsidR="00BE50D0" w:rsidRPr="00243A8A">
        <w:tab/>
      </w:r>
      <w:r w:rsidRPr="00243A8A">
        <w:t xml:space="preserve">uprzednie naruszenia przepisów prawa regulujących funkcjonowanie rynku finansowego popełnione przez </w:t>
      </w:r>
      <w:r w:rsidR="00BE50D0" w:rsidRPr="00243A8A">
        <w:t xml:space="preserve">członka </w:t>
      </w:r>
      <w:r w:rsidR="00D7127B" w:rsidRPr="00243A8A">
        <w:t xml:space="preserve">zarządu lub </w:t>
      </w:r>
      <w:r w:rsidR="00BE50D0" w:rsidRPr="00243A8A">
        <w:t>rady nadzorczej, lub członka kadry kierowniczej wyższego szczebla, lub osobę pełniącą kluczową funkcję, odpowiedzialnych za naruszenie</w:t>
      </w:r>
      <w:r w:rsidRPr="00243A8A">
        <w:t xml:space="preserve">; </w:t>
      </w:r>
    </w:p>
    <w:p w14:paraId="6125EE68" w14:textId="23739831" w:rsidR="009270BD" w:rsidRPr="00243A8A" w:rsidRDefault="009270BD" w:rsidP="0057276E">
      <w:pPr>
        <w:pStyle w:val="ZLITPKTzmpktliter"/>
      </w:pPr>
      <w:r w:rsidRPr="00243A8A">
        <w:t>8)</w:t>
      </w:r>
      <w:r w:rsidRPr="00243A8A">
        <w:tab/>
        <w:t>potencjalne skutki systemowe naruszenia;</w:t>
      </w:r>
    </w:p>
    <w:p w14:paraId="676D6280" w14:textId="644454DF" w:rsidR="009270BD" w:rsidRPr="00243A8A" w:rsidRDefault="009270BD" w:rsidP="0057276E">
      <w:pPr>
        <w:pStyle w:val="ZLITPKTzmpktliter"/>
      </w:pPr>
      <w:r w:rsidRPr="00243A8A">
        <w:t>9)</w:t>
      </w:r>
      <w:r w:rsidRPr="00243A8A">
        <w:tab/>
        <w:t>sankcje karne uprzednio nałożone za t</w:t>
      </w:r>
      <w:r w:rsidR="00191BC8" w:rsidRPr="00243A8A">
        <w:t>o</w:t>
      </w:r>
      <w:r w:rsidRPr="00243A8A">
        <w:t xml:space="preserve"> samo naruszenie na członka </w:t>
      </w:r>
      <w:r w:rsidR="00D7127B" w:rsidRPr="00243A8A">
        <w:t xml:space="preserve">zarządu lub </w:t>
      </w:r>
      <w:r w:rsidRPr="00243A8A">
        <w:t>rady nadzorczej,</w:t>
      </w:r>
      <w:r w:rsidR="00BE50D0" w:rsidRPr="00243A8A">
        <w:t xml:space="preserve"> lub członka kadry kierowniczej wyższego szczebla, lub osobę pełniącą kluczową funkcję,</w:t>
      </w:r>
      <w:r w:rsidRPr="00243A8A">
        <w:t xml:space="preserve"> odpowiedzialnych za naruszenie.”</w:t>
      </w:r>
      <w:r w:rsidR="00BE50D0" w:rsidRPr="00243A8A">
        <w:t>;</w:t>
      </w:r>
    </w:p>
    <w:p w14:paraId="2F7F960F" w14:textId="52E5846E" w:rsidR="007A0734" w:rsidRPr="00243A8A" w:rsidRDefault="004D4943" w:rsidP="007A0734">
      <w:pPr>
        <w:pStyle w:val="PKTpunkt"/>
      </w:pPr>
      <w:bookmarkStart w:id="76" w:name="_Hlk200463150"/>
      <w:r w:rsidRPr="00243A8A">
        <w:t>5</w:t>
      </w:r>
      <w:r w:rsidR="00524E8B" w:rsidRPr="00243A8A">
        <w:t>2</w:t>
      </w:r>
      <w:r w:rsidR="007A0734" w:rsidRPr="00243A8A">
        <w:t>)</w:t>
      </w:r>
      <w:r w:rsidR="007A0734" w:rsidRPr="00243A8A">
        <w:tab/>
      </w:r>
      <w:r w:rsidR="00637109" w:rsidRPr="00243A8A">
        <w:t>p</w:t>
      </w:r>
      <w:r w:rsidR="007A0734" w:rsidRPr="00243A8A">
        <w:t xml:space="preserve">o </w:t>
      </w:r>
      <w:r w:rsidR="00841DBC" w:rsidRPr="00243A8A">
        <w:t>r</w:t>
      </w:r>
      <w:r w:rsidR="007A0734" w:rsidRPr="00243A8A">
        <w:t>ozdziale 11a dodaje się rozdział 11aa w brzmieniu:</w:t>
      </w:r>
    </w:p>
    <w:p w14:paraId="00CFB10B" w14:textId="2D2483D6" w:rsidR="00B16438" w:rsidRPr="00515CC4" w:rsidRDefault="007A0734" w:rsidP="009754A3">
      <w:pPr>
        <w:pStyle w:val="ZROZDZODDZOZNzmoznrozdzoddzartykuempunktem"/>
      </w:pPr>
      <w:r w:rsidRPr="00515CC4">
        <w:t>„</w:t>
      </w:r>
      <w:r w:rsidR="00841DBC" w:rsidRPr="00515CC4">
        <w:t>Rozdział 11aa</w:t>
      </w:r>
    </w:p>
    <w:p w14:paraId="4CAC86F4" w14:textId="0B2C2848" w:rsidR="007A0734" w:rsidRPr="009754A3" w:rsidRDefault="007A0734" w:rsidP="009754A3">
      <w:pPr>
        <w:pStyle w:val="ZROZDZODDZPRZEDMzmprzedmrozdzoddzartykuempunktem"/>
        <w:rPr>
          <w:rStyle w:val="Ppogrubienie"/>
          <w:b w:val="0"/>
        </w:rPr>
      </w:pPr>
      <w:r w:rsidRPr="00515CC4">
        <w:rPr>
          <w:rStyle w:val="Ppogrubienie"/>
          <w:b w:val="0"/>
        </w:rPr>
        <w:t xml:space="preserve">Nadzór nad oddziałami </w:t>
      </w:r>
      <w:r w:rsidR="001754CA" w:rsidRPr="00515CC4">
        <w:rPr>
          <w:rStyle w:val="Ppogrubienie"/>
          <w:b w:val="0"/>
        </w:rPr>
        <w:t xml:space="preserve">z państw </w:t>
      </w:r>
      <w:r w:rsidR="001754CA" w:rsidRPr="007D58D9">
        <w:rPr>
          <w:rStyle w:val="Ppogrubienie"/>
          <w:b w:val="0"/>
        </w:rPr>
        <w:t>trzecich</w:t>
      </w:r>
    </w:p>
    <w:p w14:paraId="11C21FC0" w14:textId="24891F62" w:rsidR="007A0734" w:rsidRPr="00243A8A" w:rsidRDefault="007A0734" w:rsidP="002C455F">
      <w:pPr>
        <w:pStyle w:val="ZARTzmartartykuempunktem"/>
      </w:pPr>
      <w:r w:rsidRPr="00243A8A">
        <w:rPr>
          <w:rStyle w:val="Ppogrubienie"/>
          <w:b w:val="0"/>
        </w:rPr>
        <w:t>Art. 141ea.</w:t>
      </w:r>
      <w:r w:rsidRPr="00243A8A">
        <w:t xml:space="preserve"> 1. Komisja Nadzoru Finansowego uwzględnia oddziały </w:t>
      </w:r>
      <w:r w:rsidR="001754CA" w:rsidRPr="00243A8A">
        <w:t xml:space="preserve">z państw trzecich </w:t>
      </w:r>
      <w:r w:rsidRPr="00243A8A">
        <w:t>w programie oceny nadzorczej, o którym mowa w art. 133c.</w:t>
      </w:r>
    </w:p>
    <w:p w14:paraId="5F48CBCF" w14:textId="1212F580" w:rsidR="007A0734" w:rsidRPr="00243A8A" w:rsidRDefault="007A0734" w:rsidP="009754A3">
      <w:pPr>
        <w:pStyle w:val="ZUSTzmustartykuempunktem"/>
      </w:pPr>
      <w:r w:rsidRPr="00243A8A">
        <w:t xml:space="preserve">2. Komisja Nadzoru Finansowego co najmniej raz w roku przeprowadza badanie i ocenę nadzorczą oddziału </w:t>
      </w:r>
      <w:r w:rsidR="001754CA" w:rsidRPr="00243A8A">
        <w:t xml:space="preserve">z państwa trzeciego </w:t>
      </w:r>
      <w:r w:rsidRPr="00243A8A">
        <w:t xml:space="preserve">albo przegląd i weryfikację wyników poprzedniego badania i oceny nadzorczej. </w:t>
      </w:r>
    </w:p>
    <w:bookmarkEnd w:id="76"/>
    <w:p w14:paraId="06BFB3D9" w14:textId="285ED705" w:rsidR="007A0734" w:rsidRPr="00243A8A" w:rsidRDefault="007A0734" w:rsidP="009754A3">
      <w:pPr>
        <w:pStyle w:val="ZUSTzmustartykuempunktem"/>
      </w:pPr>
      <w:r w:rsidRPr="00243A8A">
        <w:t>3. Badanie i ocena nadzorcza obejmuje identyfikację wielkości i charakteru ryzyka, na jakie narażony jest oddział</w:t>
      </w:r>
      <w:r w:rsidR="00537083" w:rsidRPr="00243A8A">
        <w:t xml:space="preserve"> </w:t>
      </w:r>
      <w:bookmarkStart w:id="77" w:name="_Hlk226553423"/>
      <w:r w:rsidR="00537083" w:rsidRPr="00243A8A">
        <w:t>z państwa trzeciego</w:t>
      </w:r>
      <w:bookmarkEnd w:id="77"/>
      <w:r w:rsidRPr="00243A8A">
        <w:t xml:space="preserve">, ocenę jakości procesu zarządzania ryzykiem, ocenę poziomu kapitału pokrywającego ryzyko wynikające z działalności oddziału oraz </w:t>
      </w:r>
      <w:r w:rsidR="00981013" w:rsidRPr="00243A8A">
        <w:t xml:space="preserve">z </w:t>
      </w:r>
      <w:r w:rsidRPr="00243A8A">
        <w:t>zarządzania oddziałem</w:t>
      </w:r>
      <w:r w:rsidR="0054332F" w:rsidRPr="00243A8A">
        <w:t xml:space="preserve"> z państwa trzeciego</w:t>
      </w:r>
      <w:r w:rsidRPr="00243A8A">
        <w:t xml:space="preserve">, w tym zgodności działalności oddziału z przepisami ustawy, rozporządzenia nr 575/2013, ustawy o nadzorze makroostrożnościowym, ustawy z dnia 29 sierpnia 1997 r. o Narodowym Banku Polskim i </w:t>
      </w:r>
      <w:r w:rsidR="00981013" w:rsidRPr="00243A8A">
        <w:t xml:space="preserve">z </w:t>
      </w:r>
      <w:r w:rsidRPr="00243A8A">
        <w:t xml:space="preserve">decyzją o wydaniu zezwolenia na utworzenie oddziału </w:t>
      </w:r>
      <w:r w:rsidR="0054332F" w:rsidRPr="00243A8A">
        <w:t xml:space="preserve">z państwa trzeciego </w:t>
      </w:r>
      <w:r w:rsidRPr="00243A8A">
        <w:t xml:space="preserve">oraz ocenę działań podjętych przez oddział </w:t>
      </w:r>
      <w:r w:rsidR="0054332F" w:rsidRPr="00243A8A">
        <w:t xml:space="preserve">z państwa trzeciego </w:t>
      </w:r>
      <w:r w:rsidRPr="00243A8A">
        <w:t xml:space="preserve">w następstwie zastosowania </w:t>
      </w:r>
      <w:r w:rsidR="00022D03" w:rsidRPr="00243A8A">
        <w:t xml:space="preserve">się oddziału </w:t>
      </w:r>
      <w:r w:rsidR="0054332F" w:rsidRPr="00243A8A">
        <w:t xml:space="preserve">z państwa trzeciego </w:t>
      </w:r>
      <w:r w:rsidR="00022D03" w:rsidRPr="00243A8A">
        <w:t xml:space="preserve">do zaleceń i nakazów, </w:t>
      </w:r>
      <w:r w:rsidRPr="00243A8A">
        <w:t xml:space="preserve">o których mowa w art. 138, </w:t>
      </w:r>
      <w:r w:rsidR="00022D03" w:rsidRPr="00243A8A">
        <w:t xml:space="preserve">podlegania przez oddział </w:t>
      </w:r>
      <w:r w:rsidR="0032465C" w:rsidRPr="00243A8A">
        <w:t xml:space="preserve">z państwa trzeciego </w:t>
      </w:r>
      <w:r w:rsidR="00022D03" w:rsidRPr="00243A8A">
        <w:t xml:space="preserve">zwiększonemu nadzorowi, o którym mowa w </w:t>
      </w:r>
      <w:r w:rsidRPr="00243A8A">
        <w:t xml:space="preserve">art. 138c </w:t>
      </w:r>
      <w:r w:rsidR="00022D03" w:rsidRPr="00243A8A">
        <w:t xml:space="preserve">ust. </w:t>
      </w:r>
      <w:r w:rsidR="00270DAC" w:rsidRPr="00243A8A">
        <w:t>1</w:t>
      </w:r>
      <w:r w:rsidR="00D91F5B" w:rsidRPr="00243A8A">
        <w:t xml:space="preserve">, </w:t>
      </w:r>
      <w:r w:rsidRPr="00243A8A">
        <w:t xml:space="preserve">oraz </w:t>
      </w:r>
      <w:r w:rsidR="00022D03" w:rsidRPr="00243A8A">
        <w:t>nałożenia na oddział</w:t>
      </w:r>
      <w:r w:rsidR="0032465C" w:rsidRPr="00243A8A">
        <w:t xml:space="preserve"> z państwa trzeciego</w:t>
      </w:r>
      <w:r w:rsidR="00022D03" w:rsidRPr="00243A8A">
        <w:t xml:space="preserve"> kar pieniężnych, o których mowa w </w:t>
      </w:r>
      <w:r w:rsidRPr="00243A8A">
        <w:t>art. 141.</w:t>
      </w:r>
    </w:p>
    <w:p w14:paraId="036331AD" w14:textId="5D32A3B0" w:rsidR="007A0734" w:rsidRPr="00243A8A" w:rsidRDefault="007A0734" w:rsidP="009754A3">
      <w:pPr>
        <w:pStyle w:val="ZUSTzmustartykuempunktem"/>
      </w:pPr>
      <w:r w:rsidRPr="00243A8A">
        <w:t xml:space="preserve">4. W przypadku gdy badanie i ocena nadzorcza wykażą, że zachodzi uzasadnione podejrzenie popełnienia przestępstwa, o którym mowa w art. 165a lub art. 299 Kodeksu karnego, lub uzasadnione podejrzenie usiłowania popełnienia tego przestępstwa lub istnieje podwyższone ryzyko </w:t>
      </w:r>
      <w:r w:rsidR="007E1726" w:rsidRPr="00243A8A">
        <w:t xml:space="preserve">jego </w:t>
      </w:r>
      <w:r w:rsidRPr="00243A8A">
        <w:t xml:space="preserve">popełnienia, Komisja Nadzoru Finansowego </w:t>
      </w:r>
      <w:r w:rsidRPr="00243A8A">
        <w:lastRenderedPageBreak/>
        <w:t xml:space="preserve">niezwłocznie informuje o tym Europejski Urząd Nadzoru Bankowego oraz Generalnego Inspektora Informacji Finansowej. Stosownie do okoliczności Komisja Nadzoru Finansowego, stosuje środki, które mogą obejmować </w:t>
      </w:r>
      <w:r w:rsidR="00E65A17" w:rsidRPr="00243A8A">
        <w:t>uchyleni</w:t>
      </w:r>
      <w:r w:rsidR="000F4B97" w:rsidRPr="00243A8A">
        <w:t>e</w:t>
      </w:r>
      <w:r w:rsidR="00E65A17" w:rsidRPr="00243A8A">
        <w:t xml:space="preserve"> </w:t>
      </w:r>
      <w:r w:rsidRPr="00243A8A">
        <w:t xml:space="preserve">zezwolenia dla oddziału </w:t>
      </w:r>
      <w:r w:rsidR="001754CA" w:rsidRPr="00243A8A">
        <w:t xml:space="preserve">z państwa trzeciego </w:t>
      </w:r>
      <w:r w:rsidRPr="00243A8A">
        <w:t xml:space="preserve">na </w:t>
      </w:r>
      <w:r w:rsidR="00D1016F" w:rsidRPr="00243A8A">
        <w:t>podstawie</w:t>
      </w:r>
      <w:r w:rsidRPr="00243A8A">
        <w:t xml:space="preserve"> art. 4</w:t>
      </w:r>
      <w:r w:rsidR="00567832" w:rsidRPr="00243A8A">
        <w:t>1</w:t>
      </w:r>
      <w:r w:rsidR="00D603C2" w:rsidRPr="00243A8A">
        <w:t>e</w:t>
      </w:r>
      <w:r w:rsidRPr="00243A8A">
        <w:t xml:space="preserve"> ust. </w:t>
      </w:r>
      <w:r w:rsidR="00E65A17" w:rsidRPr="00243A8A">
        <w:t>3</w:t>
      </w:r>
      <w:r w:rsidRPr="00243A8A">
        <w:t xml:space="preserve"> pkt</w:t>
      </w:r>
      <w:r w:rsidR="000431FC" w:rsidRPr="00243A8A">
        <w:t xml:space="preserve"> </w:t>
      </w:r>
      <w:r w:rsidRPr="00243A8A">
        <w:t>7.</w:t>
      </w:r>
    </w:p>
    <w:p w14:paraId="0F7562E9" w14:textId="596BB328" w:rsidR="007A0734" w:rsidRPr="00243A8A" w:rsidRDefault="007A0734" w:rsidP="009754A3">
      <w:pPr>
        <w:pStyle w:val="ZUSTzmustartykuempunktem"/>
      </w:pPr>
      <w:r w:rsidRPr="00243A8A">
        <w:t xml:space="preserve">5. Komisja Nadzoru Finansowego współpracuje z jednostką analityki finansowej oraz </w:t>
      </w:r>
      <w:r w:rsidR="00981013" w:rsidRPr="00243A8A">
        <w:t>z</w:t>
      </w:r>
      <w:r w:rsidR="002D4716" w:rsidRPr="00243A8A">
        <w:t xml:space="preserve"> </w:t>
      </w:r>
      <w:r w:rsidRPr="00243A8A">
        <w:t xml:space="preserve">władzą nadzorczą z państwa trzeciego w zakresie wskazanym w ust. 4, w szczególności przekazuje im </w:t>
      </w:r>
      <w:r w:rsidR="00981013" w:rsidRPr="00243A8A">
        <w:t xml:space="preserve">informacje </w:t>
      </w:r>
      <w:r w:rsidRPr="00243A8A">
        <w:t xml:space="preserve">lub zwraca się o informacje istotne dla wykonywania zadań nadzorczych, pod warunkiem że taka współpraca i wymiana informacji nie naruszają </w:t>
      </w:r>
      <w:r w:rsidR="00BB3831" w:rsidRPr="00243A8A">
        <w:t xml:space="preserve">przepisów regulujących postępowanie karne </w:t>
      </w:r>
      <w:r w:rsidR="00007243" w:rsidRPr="00243A8A">
        <w:t>lub administracyjne</w:t>
      </w:r>
      <w:r w:rsidR="00BB3831" w:rsidRPr="00243A8A">
        <w:t xml:space="preserve"> oraz nie wpływają negatywnie na prawidłowy tok postępowania karnego lub administracyjnego</w:t>
      </w:r>
      <w:r w:rsidRPr="00243A8A">
        <w:t xml:space="preserve"> w Rzeczypospolitej Polskiej lub </w:t>
      </w:r>
      <w:r w:rsidR="00981013" w:rsidRPr="00243A8A">
        <w:t xml:space="preserve">w </w:t>
      </w:r>
      <w:r w:rsidRPr="00243A8A">
        <w:t>państwie</w:t>
      </w:r>
      <w:r w:rsidR="007E1726" w:rsidRPr="00243A8A">
        <w:t>,</w:t>
      </w:r>
      <w:r w:rsidRPr="00243A8A">
        <w:t xml:space="preserve"> w którym znajduje się jednostka analityki finansowej lub władza nadzorcza</w:t>
      </w:r>
      <w:r w:rsidR="004A7125" w:rsidRPr="00243A8A">
        <w:t xml:space="preserve"> z państwa trzeciego</w:t>
      </w:r>
      <w:r w:rsidRPr="00243A8A">
        <w:t>.</w:t>
      </w:r>
    </w:p>
    <w:p w14:paraId="469EC3BC" w14:textId="13C4E54B" w:rsidR="00E65A17" w:rsidRPr="00243A8A" w:rsidRDefault="00E65A17" w:rsidP="009754A3">
      <w:pPr>
        <w:pStyle w:val="ZUSTzmustartykuempunktem"/>
      </w:pPr>
      <w:r w:rsidRPr="00243A8A">
        <w:t>6. W przypadku podwyższonego ryzyka podejrzeni</w:t>
      </w:r>
      <w:r w:rsidR="00FD6A22">
        <w:t>a</w:t>
      </w:r>
      <w:r w:rsidRPr="00243A8A">
        <w:t xml:space="preserve"> popełnienia przestępstwa, o którym mowa w art. 165a lub art. 299 Kodeksu karnego</w:t>
      </w:r>
      <w:r w:rsidR="005F5EF1" w:rsidRPr="00243A8A">
        <w:t xml:space="preserve">, </w:t>
      </w:r>
      <w:r w:rsidRPr="00243A8A">
        <w:t xml:space="preserve">Komisja Nadzoru Finansowego oraz władza nadzorcza z państwa trzeciego nawiązują współpracę </w:t>
      </w:r>
      <w:r w:rsidR="000F4B97" w:rsidRPr="00243A8A">
        <w:t xml:space="preserve">w celu wydania wspólnej oceny, o której </w:t>
      </w:r>
      <w:r w:rsidRPr="00243A8A">
        <w:t>niezwłocznie powiadamiają Europejski Urząd Nadzoru Bankowego.</w:t>
      </w:r>
    </w:p>
    <w:p w14:paraId="25604CCD" w14:textId="3C71BA44" w:rsidR="007A0734" w:rsidRPr="00243A8A" w:rsidRDefault="007A0734" w:rsidP="00646ED5">
      <w:pPr>
        <w:pStyle w:val="ZARTzmartartykuempunktem"/>
      </w:pPr>
      <w:bookmarkStart w:id="78" w:name="_Hlk208841570"/>
      <w:r w:rsidRPr="00243A8A">
        <w:rPr>
          <w:rStyle w:val="Ppogrubienie"/>
          <w:b w:val="0"/>
        </w:rPr>
        <w:t>Art. 141eb.</w:t>
      </w:r>
      <w:r w:rsidRPr="00243A8A">
        <w:t xml:space="preserve"> 1. W celu zapewnienia, aby oddziały </w:t>
      </w:r>
      <w:r w:rsidR="00482061" w:rsidRPr="00243A8A">
        <w:t xml:space="preserve">z państw trzecich </w:t>
      </w:r>
      <w:r w:rsidRPr="00243A8A">
        <w:t xml:space="preserve">spełniały wymogi, które mają do nich zastosowanie na mocy niniejszej ustawy, lub w celu przywrócenia zgodności z tymi wymogami oraz zapewnienia należytego i wystarczającego pokrycia istotnych ryzyk, na które </w:t>
      </w:r>
      <w:r w:rsidR="00981013" w:rsidRPr="00243A8A">
        <w:t xml:space="preserve">są </w:t>
      </w:r>
      <w:r w:rsidRPr="00243A8A">
        <w:t xml:space="preserve">narażone oddziały </w:t>
      </w:r>
      <w:r w:rsidR="00D0632F" w:rsidRPr="00243A8A">
        <w:t>banków zagranicznych</w:t>
      </w:r>
      <w:r w:rsidRPr="00243A8A">
        <w:t xml:space="preserve">, a także należytego i wystarczającego zarządzania tymi ryzykami oraz zapewnienia utrzymania rentowności tych oddziałów, Komisja Nadzoru Finansowego może </w:t>
      </w:r>
      <w:r w:rsidR="00B71E9A" w:rsidRPr="00243A8A">
        <w:t xml:space="preserve">zalecić </w:t>
      </w:r>
      <w:r w:rsidRPr="00243A8A">
        <w:t>oddział</w:t>
      </w:r>
      <w:r w:rsidR="003D2B2F" w:rsidRPr="00243A8A">
        <w:t>owi</w:t>
      </w:r>
      <w:r w:rsidR="003255C4" w:rsidRPr="00243A8A">
        <w:t xml:space="preserve"> </w:t>
      </w:r>
      <w:r w:rsidR="00482061" w:rsidRPr="00243A8A">
        <w:t>z pa</w:t>
      </w:r>
      <w:r w:rsidR="003255C4" w:rsidRPr="00243A8A">
        <w:t>ń</w:t>
      </w:r>
      <w:r w:rsidR="00482061" w:rsidRPr="00243A8A">
        <w:t>stwa trzeciego</w:t>
      </w:r>
      <w:r w:rsidR="00B71E9A" w:rsidRPr="00243A8A">
        <w:t xml:space="preserve"> w szczególności</w:t>
      </w:r>
      <w:r w:rsidRPr="00243A8A">
        <w:t>:</w:t>
      </w:r>
    </w:p>
    <w:p w14:paraId="00BA0440" w14:textId="2F34F111" w:rsidR="007A0734" w:rsidRPr="00243A8A" w:rsidRDefault="00EC793D" w:rsidP="00E663FA">
      <w:pPr>
        <w:pStyle w:val="ZPKTzmpktartykuempunktem"/>
      </w:pPr>
      <w:bookmarkStart w:id="79" w:name="_Hlk211861689"/>
      <w:r w:rsidRPr="00243A8A">
        <w:t>1</w:t>
      </w:r>
      <w:r w:rsidR="007A0734" w:rsidRPr="00243A8A">
        <w:t>)</w:t>
      </w:r>
      <w:r w:rsidR="007A0734" w:rsidRPr="00243A8A">
        <w:tab/>
        <w:t>wzmocni</w:t>
      </w:r>
      <w:r w:rsidR="00316683" w:rsidRPr="00243A8A">
        <w:t>enie</w:t>
      </w:r>
      <w:r w:rsidR="007A0734" w:rsidRPr="00243A8A">
        <w:t xml:space="preserve"> zasad zarządzania, rozwiąza</w:t>
      </w:r>
      <w:r w:rsidR="00316683" w:rsidRPr="00243A8A">
        <w:t>ń</w:t>
      </w:r>
      <w:r w:rsidR="007A0734" w:rsidRPr="00243A8A">
        <w:t xml:space="preserve"> w zakresie zarządzania ryzykiem lub ustale</w:t>
      </w:r>
      <w:r w:rsidR="00316683" w:rsidRPr="00243A8A">
        <w:t>ń</w:t>
      </w:r>
      <w:r w:rsidR="007A0734" w:rsidRPr="00243A8A">
        <w:t xml:space="preserve"> dotycząc</w:t>
      </w:r>
      <w:r w:rsidR="00316683" w:rsidRPr="00243A8A">
        <w:t>ych</w:t>
      </w:r>
      <w:r w:rsidR="007A0734" w:rsidRPr="00243A8A">
        <w:t xml:space="preserve"> księgowania;</w:t>
      </w:r>
    </w:p>
    <w:p w14:paraId="7B41AAB7" w14:textId="469CF568" w:rsidR="007A0734" w:rsidRPr="00243A8A" w:rsidRDefault="00EC793D" w:rsidP="00E663FA">
      <w:pPr>
        <w:pStyle w:val="ZPKTzmpktartykuempunktem"/>
      </w:pPr>
      <w:r w:rsidRPr="00243A8A">
        <w:t>2</w:t>
      </w:r>
      <w:r w:rsidR="007A0734" w:rsidRPr="00243A8A">
        <w:t>)</w:t>
      </w:r>
      <w:r w:rsidR="007A0734" w:rsidRPr="00243A8A">
        <w:tab/>
        <w:t>ogranicz</w:t>
      </w:r>
      <w:r w:rsidR="00316683" w:rsidRPr="00243A8A">
        <w:t>enie</w:t>
      </w:r>
      <w:r w:rsidR="007A0734" w:rsidRPr="00243A8A">
        <w:t xml:space="preserve"> lub zawę</w:t>
      </w:r>
      <w:r w:rsidR="00316683" w:rsidRPr="00243A8A">
        <w:t>żenie</w:t>
      </w:r>
      <w:r w:rsidR="007A0734" w:rsidRPr="00243A8A">
        <w:t xml:space="preserve"> zakres</w:t>
      </w:r>
      <w:r w:rsidR="00316683" w:rsidRPr="00243A8A">
        <w:t>u</w:t>
      </w:r>
      <w:r w:rsidR="007A0734" w:rsidRPr="00243A8A">
        <w:t xml:space="preserve"> swojej działalności lub prowadzonych przez siebie operacji, jak również kontrahentów uczestniczących w tych operacjach;</w:t>
      </w:r>
    </w:p>
    <w:p w14:paraId="213F39C7" w14:textId="677A8AC7" w:rsidR="007A0734" w:rsidRPr="00243A8A" w:rsidRDefault="00EC793D" w:rsidP="00E663FA">
      <w:pPr>
        <w:pStyle w:val="ZPKTzmpktartykuempunktem"/>
      </w:pPr>
      <w:r w:rsidRPr="00243A8A">
        <w:t>3</w:t>
      </w:r>
      <w:r w:rsidR="007A0734" w:rsidRPr="00243A8A">
        <w:t>)</w:t>
      </w:r>
      <w:r w:rsidR="007A0734" w:rsidRPr="00243A8A">
        <w:tab/>
        <w:t>ogranicz</w:t>
      </w:r>
      <w:r w:rsidR="00316683" w:rsidRPr="00243A8A">
        <w:t>enie</w:t>
      </w:r>
      <w:r w:rsidR="007A0734" w:rsidRPr="00243A8A">
        <w:t xml:space="preserve"> ryzyk</w:t>
      </w:r>
      <w:r w:rsidR="00316683" w:rsidRPr="00243A8A">
        <w:t>a</w:t>
      </w:r>
      <w:r w:rsidR="007A0734" w:rsidRPr="00243A8A">
        <w:t xml:space="preserve"> nieodłącznie związane</w:t>
      </w:r>
      <w:r w:rsidR="00316683" w:rsidRPr="00243A8A">
        <w:t>go</w:t>
      </w:r>
      <w:r w:rsidR="007A0734" w:rsidRPr="00243A8A">
        <w:t xml:space="preserve"> z </w:t>
      </w:r>
      <w:r w:rsidR="00897D7B" w:rsidRPr="00243A8A">
        <w:t>jego</w:t>
      </w:r>
      <w:r w:rsidR="007A0734" w:rsidRPr="00243A8A">
        <w:t xml:space="preserve"> działalnością, produktami i </w:t>
      </w:r>
      <w:r w:rsidR="00981013" w:rsidRPr="00243A8A">
        <w:t xml:space="preserve">z </w:t>
      </w:r>
      <w:r w:rsidR="007A0734" w:rsidRPr="00243A8A">
        <w:t>systemami, w tym</w:t>
      </w:r>
      <w:r w:rsidR="00981013" w:rsidRPr="00243A8A">
        <w:t xml:space="preserve"> z</w:t>
      </w:r>
      <w:r w:rsidR="007A0734" w:rsidRPr="00243A8A">
        <w:t xml:space="preserve"> działalnością zleconą na zasadzie outsourcingu, oraz zaprzesta</w:t>
      </w:r>
      <w:r w:rsidR="00316683" w:rsidRPr="00243A8A">
        <w:t>nie</w:t>
      </w:r>
      <w:r w:rsidR="007A0734" w:rsidRPr="00243A8A">
        <w:t xml:space="preserve"> prowadzenia takiej działalności lub oferowania takich produktów;</w:t>
      </w:r>
    </w:p>
    <w:p w14:paraId="119839B9" w14:textId="11F0FDE9" w:rsidR="007A0734" w:rsidRPr="00243A8A" w:rsidRDefault="00EC793D" w:rsidP="00E663FA">
      <w:pPr>
        <w:pStyle w:val="ZPKTzmpktartykuempunktem"/>
      </w:pPr>
      <w:r w:rsidRPr="00243A8A">
        <w:t>4</w:t>
      </w:r>
      <w:r w:rsidR="007A0734" w:rsidRPr="00243A8A">
        <w:t>)</w:t>
      </w:r>
      <w:r w:rsidR="007A0734" w:rsidRPr="00243A8A">
        <w:tab/>
        <w:t>spełnia</w:t>
      </w:r>
      <w:r w:rsidR="00316683" w:rsidRPr="00243A8A">
        <w:t>nie</w:t>
      </w:r>
      <w:r w:rsidR="007A0734" w:rsidRPr="00243A8A">
        <w:t xml:space="preserve"> dodatkow</w:t>
      </w:r>
      <w:r w:rsidR="00316683" w:rsidRPr="00243A8A">
        <w:t>ych</w:t>
      </w:r>
      <w:r w:rsidR="007A0734" w:rsidRPr="00243A8A">
        <w:t xml:space="preserve"> wymog</w:t>
      </w:r>
      <w:r w:rsidR="00316683" w:rsidRPr="00243A8A">
        <w:t>ów</w:t>
      </w:r>
      <w:r w:rsidR="007A0734" w:rsidRPr="00243A8A">
        <w:t xml:space="preserve"> dotycząc</w:t>
      </w:r>
      <w:r w:rsidR="00316683" w:rsidRPr="00243A8A">
        <w:t>ych</w:t>
      </w:r>
      <w:r w:rsidR="007A0734" w:rsidRPr="00243A8A">
        <w:t xml:space="preserve"> sprawozdawczości, zgodnie z art. </w:t>
      </w:r>
      <w:r w:rsidR="00537083" w:rsidRPr="00243A8A">
        <w:t xml:space="preserve">41w </w:t>
      </w:r>
      <w:r w:rsidR="007A0734" w:rsidRPr="00243A8A">
        <w:t>ust.</w:t>
      </w:r>
      <w:r w:rsidR="0069448D" w:rsidRPr="00243A8A">
        <w:t xml:space="preserve"> </w:t>
      </w:r>
      <w:r w:rsidR="00CF5F8F" w:rsidRPr="00243A8A">
        <w:t>4</w:t>
      </w:r>
      <w:r w:rsidR="00981013" w:rsidRPr="00243A8A">
        <w:t>,</w:t>
      </w:r>
      <w:r w:rsidR="007A0734" w:rsidRPr="00243A8A">
        <w:t xml:space="preserve"> lub zwiększ</w:t>
      </w:r>
      <w:r w:rsidR="00316683" w:rsidRPr="00243A8A">
        <w:t>enie</w:t>
      </w:r>
      <w:r w:rsidR="007A0734" w:rsidRPr="00243A8A">
        <w:t xml:space="preserve"> częstotliwoś</w:t>
      </w:r>
      <w:r w:rsidR="00316683" w:rsidRPr="00243A8A">
        <w:t>ci</w:t>
      </w:r>
      <w:r w:rsidR="007A0734" w:rsidRPr="00243A8A">
        <w:t xml:space="preserve"> regularnej sprawozdawczości;</w:t>
      </w:r>
    </w:p>
    <w:p w14:paraId="17EB2B0D" w14:textId="552A8729" w:rsidR="007A0734" w:rsidRPr="00243A8A" w:rsidRDefault="00EC793D" w:rsidP="00E663FA">
      <w:pPr>
        <w:pStyle w:val="ZPKTzmpktartykuempunktem"/>
      </w:pPr>
      <w:r w:rsidRPr="00243A8A">
        <w:lastRenderedPageBreak/>
        <w:t>5</w:t>
      </w:r>
      <w:r w:rsidR="007A0734" w:rsidRPr="00243A8A">
        <w:t>)</w:t>
      </w:r>
      <w:r w:rsidR="007A0734" w:rsidRPr="00243A8A">
        <w:tab/>
      </w:r>
      <w:r w:rsidR="006F19A9" w:rsidRPr="00243A8A">
        <w:t>publikowa</w:t>
      </w:r>
      <w:r w:rsidR="00316683" w:rsidRPr="00243A8A">
        <w:t>nie</w:t>
      </w:r>
      <w:r w:rsidR="006F19A9" w:rsidRPr="00243A8A">
        <w:t xml:space="preserve"> wskazan</w:t>
      </w:r>
      <w:r w:rsidR="00316683" w:rsidRPr="00243A8A">
        <w:t>ych</w:t>
      </w:r>
      <w:r w:rsidR="006F19A9" w:rsidRPr="00243A8A">
        <w:t xml:space="preserve"> informacje na stronie internetowej.</w:t>
      </w:r>
      <w:bookmarkEnd w:id="78"/>
    </w:p>
    <w:p w14:paraId="34728720" w14:textId="47C6EAAA" w:rsidR="00EC793D" w:rsidRPr="00243A8A" w:rsidRDefault="00EC793D" w:rsidP="0057276E">
      <w:pPr>
        <w:pStyle w:val="ZUSTzmustartykuempunktem"/>
      </w:pPr>
      <w:r w:rsidRPr="00243A8A">
        <w:t>2.</w:t>
      </w:r>
      <w:r w:rsidR="000A170C" w:rsidRPr="00243A8A">
        <w:t xml:space="preserve"> </w:t>
      </w:r>
      <w:r w:rsidRPr="00243A8A">
        <w:t>Komisja Nadzoru Finansowego może nakazać oddziałowi z państwa trzeciego:</w:t>
      </w:r>
    </w:p>
    <w:p w14:paraId="6E912078" w14:textId="6C5AE433" w:rsidR="00EC793D" w:rsidRPr="00243A8A" w:rsidRDefault="00EC793D">
      <w:pPr>
        <w:pStyle w:val="ZPKTzmpktartykuempunktem"/>
      </w:pPr>
      <w:r w:rsidRPr="00243A8A">
        <w:t>1)</w:t>
      </w:r>
      <w:r w:rsidRPr="00243A8A">
        <w:tab/>
        <w:t>utrzymywanie poziomu wyposażenia kapitałowego powyżej minimalnych wymogów określonych w art. 41</w:t>
      </w:r>
      <w:r w:rsidR="007527F8" w:rsidRPr="00243A8A">
        <w:t>l</w:t>
      </w:r>
      <w:r w:rsidRPr="00243A8A">
        <w:t xml:space="preserve"> ust. 1 lub spełnianie innych dodatkowych wymogów kapitałowych, przy czym dodatkowe kwoty wyposażenia kapitałowego, które oddział z państwa trzeciego ma posiadać zgodnie z niniejszym punktem, spełniają wymogi określone w art. 41</w:t>
      </w:r>
      <w:r w:rsidR="007527F8" w:rsidRPr="00243A8A">
        <w:t>l</w:t>
      </w:r>
      <w:r w:rsidRPr="00243A8A">
        <w:t xml:space="preserve"> ust. 2 i 3; </w:t>
      </w:r>
    </w:p>
    <w:p w14:paraId="45843031" w14:textId="702FAD7A" w:rsidR="00EC793D" w:rsidRPr="00243A8A" w:rsidRDefault="00EC793D">
      <w:pPr>
        <w:pStyle w:val="ZPKTzmpktartykuempunktem"/>
      </w:pPr>
      <w:r w:rsidRPr="00243A8A">
        <w:t>2)</w:t>
      </w:r>
      <w:r w:rsidRPr="00243A8A">
        <w:tab/>
        <w:t>spełnianie, oprócz wymogów określonych w art. 41</w:t>
      </w:r>
      <w:r w:rsidR="007527F8" w:rsidRPr="00243A8A">
        <w:t>m</w:t>
      </w:r>
      <w:r w:rsidRPr="00243A8A">
        <w:t>, inn</w:t>
      </w:r>
      <w:r w:rsidR="00554612" w:rsidRPr="00243A8A">
        <w:t>ych</w:t>
      </w:r>
      <w:r w:rsidRPr="00243A8A">
        <w:t xml:space="preserve"> wymogów dotyczących płynności, przy czym dodatkowe płynne aktywa, które oddział z państwa trzeciego ma posiadać zgodnie z niniejszym punktem, spełniają wymogi określone w art. 41</w:t>
      </w:r>
      <w:r w:rsidR="007527F8" w:rsidRPr="00243A8A">
        <w:t>m</w:t>
      </w:r>
      <w:r w:rsidRPr="00243A8A">
        <w:t>.</w:t>
      </w:r>
    </w:p>
    <w:bookmarkEnd w:id="79"/>
    <w:p w14:paraId="33DF5815" w14:textId="3BC07CEC" w:rsidR="007A0734" w:rsidRPr="00243A8A" w:rsidRDefault="007A0734" w:rsidP="00646ED5">
      <w:pPr>
        <w:pStyle w:val="ZARTzmartartykuempunktem"/>
      </w:pPr>
      <w:r w:rsidRPr="00243A8A">
        <w:rPr>
          <w:rStyle w:val="Ppogrubienie"/>
          <w:b w:val="0"/>
        </w:rPr>
        <w:t>Art. 141ec.</w:t>
      </w:r>
      <w:r w:rsidRPr="00243A8A">
        <w:t xml:space="preserve"> 1. Komisja Nadzoru Finansowego współpracuje z właściwymi </w:t>
      </w:r>
      <w:r w:rsidR="00A638F9" w:rsidRPr="00243A8A">
        <w:t xml:space="preserve">władzami </w:t>
      </w:r>
      <w:r w:rsidRPr="00243A8A">
        <w:t>nadzor</w:t>
      </w:r>
      <w:r w:rsidR="00A638F9" w:rsidRPr="00243A8A">
        <w:t>czymi</w:t>
      </w:r>
      <w:r w:rsidRPr="00243A8A">
        <w:t xml:space="preserve"> w zakresie sprawowanego nadzoru nad oddziałami </w:t>
      </w:r>
      <w:r w:rsidR="00482061" w:rsidRPr="00243A8A">
        <w:t>z pa</w:t>
      </w:r>
      <w:r w:rsidR="00E17FC5" w:rsidRPr="00243A8A">
        <w:t>ń</w:t>
      </w:r>
      <w:r w:rsidR="00482061" w:rsidRPr="00243A8A">
        <w:t xml:space="preserve">stw trzecich </w:t>
      </w:r>
      <w:r w:rsidRPr="00243A8A">
        <w:t xml:space="preserve">oraz </w:t>
      </w:r>
      <w:r w:rsidR="00981013" w:rsidRPr="00243A8A">
        <w:t xml:space="preserve">nad </w:t>
      </w:r>
      <w:r w:rsidRPr="00243A8A">
        <w:t xml:space="preserve">instytucjami będącymi jednostkami zależnymi należącymi do tej samej grupy z państwa trzeciego, w szczególności przekazuje im </w:t>
      </w:r>
      <w:r w:rsidR="00981013" w:rsidRPr="00243A8A">
        <w:t xml:space="preserve">informacje </w:t>
      </w:r>
      <w:r w:rsidRPr="00243A8A">
        <w:t>lub zwraca się o informacje istotne dla wykonywania zadań nadzorczych.</w:t>
      </w:r>
    </w:p>
    <w:p w14:paraId="1A42E69D" w14:textId="52A18B08" w:rsidR="007A0734" w:rsidRPr="00243A8A" w:rsidRDefault="007A0734" w:rsidP="007A0734">
      <w:pPr>
        <w:pStyle w:val="ZUSTzmustartykuempunktem"/>
      </w:pPr>
      <w:r w:rsidRPr="00243A8A">
        <w:t xml:space="preserve">2. Komisja Nadzoru Finansowego może zawierać z właściwymi władzami nadzorczymi porozumienia określające zakres i tryb współpracy przy wykonywaniu nadzoru nad oddziałami </w:t>
      </w:r>
      <w:r w:rsidR="00482061" w:rsidRPr="00243A8A">
        <w:t xml:space="preserve">z państw trzecich </w:t>
      </w:r>
      <w:r w:rsidRPr="00243A8A">
        <w:t xml:space="preserve">oraz </w:t>
      </w:r>
      <w:r w:rsidR="00981013" w:rsidRPr="00243A8A">
        <w:t xml:space="preserve">nad </w:t>
      </w:r>
      <w:r w:rsidRPr="00243A8A">
        <w:t>instytucjami będącymi jednostkami zależnymi należącymi do tej samej grupy z państwa trzeciego, a także określające zakres i tryb działania kolegiów, o których mowa w art. 141</w:t>
      </w:r>
      <w:r w:rsidR="00B41C2D" w:rsidRPr="00243A8A">
        <w:t>f ust. 18</w:t>
      </w:r>
      <w:r w:rsidRPr="00243A8A">
        <w:t xml:space="preserve">. Komisja Nadzoru Finansowego informuje Europejski Urząd Nadzoru Bankowego o zawarciu </w:t>
      </w:r>
      <w:r w:rsidR="00981013" w:rsidRPr="00243A8A">
        <w:t xml:space="preserve">porozumień </w:t>
      </w:r>
      <w:r w:rsidRPr="00243A8A">
        <w:t>oraz treści t</w:t>
      </w:r>
      <w:r w:rsidR="00A638F9" w:rsidRPr="00243A8A">
        <w:t>ych</w:t>
      </w:r>
      <w:r w:rsidRPr="00243A8A">
        <w:t xml:space="preserve"> porozumień. Przepisy art. 131 ust. 3 pkt 2 i 3 oraz </w:t>
      </w:r>
      <w:r w:rsidR="00766B90">
        <w:t xml:space="preserve">art. </w:t>
      </w:r>
      <w:r w:rsidRPr="00243A8A">
        <w:t>141f ust. 3a</w:t>
      </w:r>
      <w:r w:rsidR="00B026EF" w:rsidRPr="00243A8A">
        <w:t>–</w:t>
      </w:r>
      <w:r w:rsidRPr="00243A8A">
        <w:t xml:space="preserve">4 stosuje się odpowiednio. </w:t>
      </w:r>
    </w:p>
    <w:p w14:paraId="1395C55E" w14:textId="5F1E8127" w:rsidR="007A0734" w:rsidRPr="00243A8A" w:rsidRDefault="007A0734" w:rsidP="00646ED5">
      <w:pPr>
        <w:pStyle w:val="ZARTzmartartykuempunktem"/>
      </w:pPr>
      <w:r w:rsidRPr="00243A8A">
        <w:rPr>
          <w:rStyle w:val="Ppogrubienie"/>
          <w:b w:val="0"/>
        </w:rPr>
        <w:t>Art. 141ed.</w:t>
      </w:r>
      <w:r w:rsidRPr="00243A8A">
        <w:t xml:space="preserve"> 1. Do celów określonych w art. 141ec, oddziały </w:t>
      </w:r>
      <w:r w:rsidR="00482061" w:rsidRPr="00243A8A">
        <w:t xml:space="preserve">z państw trzecich </w:t>
      </w:r>
      <w:r w:rsidRPr="00243A8A">
        <w:t xml:space="preserve">należące do klasy 1 podlegają nadzorowi kolegiów, o których mowa w art. 141f ust. 18. </w:t>
      </w:r>
    </w:p>
    <w:p w14:paraId="73C160B1" w14:textId="7E39E7BE" w:rsidR="007A0734" w:rsidRPr="00243A8A" w:rsidRDefault="007A0734" w:rsidP="007A0734">
      <w:pPr>
        <w:pStyle w:val="ZUSTzmustartykuempunktem"/>
      </w:pPr>
      <w:r w:rsidRPr="00243A8A">
        <w:t xml:space="preserve">2. Jeżeli ustanowiono kolegium w odniesieniu do instytucji będących jednostkami zależnymi grupy z państwa trzeciego, oddziały </w:t>
      </w:r>
      <w:r w:rsidR="00482061" w:rsidRPr="00243A8A">
        <w:t xml:space="preserve">z państw trzecich </w:t>
      </w:r>
      <w:r w:rsidRPr="00243A8A">
        <w:t>należące do klasy 1 i do tej samej grupy podlegają temu kolegium</w:t>
      </w:r>
      <w:r w:rsidR="00C73910" w:rsidRPr="00243A8A">
        <w:t>.</w:t>
      </w:r>
    </w:p>
    <w:p w14:paraId="5CA75352" w14:textId="15E3C739" w:rsidR="007A0734" w:rsidRPr="00243A8A" w:rsidRDefault="007A0734" w:rsidP="007A0734">
      <w:pPr>
        <w:pStyle w:val="ZUSTzmustartykuempunktem"/>
      </w:pPr>
      <w:r w:rsidRPr="00243A8A">
        <w:t>3. Jeżeli grupa z państwa trzeciego posiada oddziały należące do klasy 1 w więcej niż jednym państwie członkowskim, ale nie posiada w Unii</w:t>
      </w:r>
      <w:r w:rsidR="00835F70" w:rsidRPr="00243A8A">
        <w:t xml:space="preserve"> Europejskiej</w:t>
      </w:r>
      <w:r w:rsidRPr="00243A8A">
        <w:t xml:space="preserve"> instytucji będących jednostkami zależnymi podlegających przepisom art. 141f ust. 18</w:t>
      </w:r>
      <w:r w:rsidR="00B026EF" w:rsidRPr="00243A8A">
        <w:t>–</w:t>
      </w:r>
      <w:r w:rsidRPr="00243A8A">
        <w:t xml:space="preserve">21, w </w:t>
      </w:r>
      <w:r w:rsidRPr="00243A8A">
        <w:lastRenderedPageBreak/>
        <w:t xml:space="preserve">odniesieniu do tych oddziałów </w:t>
      </w:r>
      <w:r w:rsidR="00482061" w:rsidRPr="00243A8A">
        <w:t xml:space="preserve">z państw trzecich </w:t>
      </w:r>
      <w:r w:rsidRPr="00243A8A">
        <w:t>należących do klasy 1 ustanawia się kolegium.</w:t>
      </w:r>
    </w:p>
    <w:p w14:paraId="1A3455B8" w14:textId="5E5EA61B" w:rsidR="007A0734" w:rsidRPr="00243A8A" w:rsidRDefault="007A0734" w:rsidP="007A0734">
      <w:pPr>
        <w:pStyle w:val="ZUSTzmustartykuempunktem"/>
      </w:pPr>
      <w:r w:rsidRPr="00243A8A">
        <w:t>4. Jeżeli grupa z państwa trzeciego posiada oddziały należące do klasy 1 w więcej niż jednym państwie członkowskim lub co najmniej jeden oddział należący do klasy 1 oraz co najmniej jedną instytucję będącą jednostką zależną w Unii</w:t>
      </w:r>
      <w:r w:rsidR="00835F70" w:rsidRPr="00243A8A">
        <w:t xml:space="preserve"> Europejskiej</w:t>
      </w:r>
      <w:r w:rsidRPr="00243A8A">
        <w:t xml:space="preserve">, które nie podlegają kolegiom, w odniesieniu do tych oddziałów </w:t>
      </w:r>
      <w:r w:rsidR="00482061" w:rsidRPr="00243A8A">
        <w:t xml:space="preserve">z państw trzecich </w:t>
      </w:r>
      <w:r w:rsidRPr="00243A8A">
        <w:t>i instytucji będących jednostkami zależnymi ustanawia się kolegium.</w:t>
      </w:r>
    </w:p>
    <w:p w14:paraId="64C94105" w14:textId="44929F92" w:rsidR="007A0734" w:rsidRPr="00243A8A" w:rsidRDefault="007A0734" w:rsidP="007A0734">
      <w:pPr>
        <w:pStyle w:val="ZUSTzmustartykuempunktem"/>
      </w:pPr>
      <w:r w:rsidRPr="00243A8A">
        <w:t>5.</w:t>
      </w:r>
      <w:r w:rsidR="002C1C6C" w:rsidRPr="00243A8A">
        <w:t xml:space="preserve"> </w:t>
      </w:r>
      <w:r w:rsidRPr="00243A8A">
        <w:t>W przypadk</w:t>
      </w:r>
      <w:r w:rsidR="00071B51" w:rsidRPr="00243A8A">
        <w:t>ach</w:t>
      </w:r>
      <w:r w:rsidRPr="00243A8A">
        <w:t xml:space="preserve"> ustanowienia kolegi</w:t>
      </w:r>
      <w:r w:rsidR="00B41C2D" w:rsidRPr="00243A8A">
        <w:t>ów</w:t>
      </w:r>
      <w:r w:rsidRPr="00243A8A">
        <w:t>, o który</w:t>
      </w:r>
      <w:r w:rsidR="00071B51" w:rsidRPr="00243A8A">
        <w:t>ch</w:t>
      </w:r>
      <w:r w:rsidRPr="00243A8A">
        <w:t xml:space="preserve"> mowa w ust. 3 i 4, Komisja Nadzoru Finansowego pełni </w:t>
      </w:r>
      <w:r w:rsidR="00231F2D" w:rsidRPr="00243A8A">
        <w:t>funkcję</w:t>
      </w:r>
      <w:r w:rsidRPr="00243A8A">
        <w:t xml:space="preserve"> głównego właściwego organu, odpowiadającego organowi sprawującemu nadzór skonsolidowany, jeżeli na terytorium Rzeczypospolitej Polskiej znajduje się największy oddział </w:t>
      </w:r>
      <w:r w:rsidR="00482061" w:rsidRPr="00243A8A">
        <w:t xml:space="preserve">z państwa trzeciego </w:t>
      </w:r>
      <w:r w:rsidRPr="00243A8A">
        <w:t>pod względem całkowitej wartości zaksięgowanych aktywów</w:t>
      </w:r>
      <w:r w:rsidR="005226E2" w:rsidRPr="00243A8A">
        <w:t>.</w:t>
      </w:r>
    </w:p>
    <w:p w14:paraId="17D03A1B" w14:textId="3591A6B7" w:rsidR="007A0734" w:rsidRPr="00243A8A" w:rsidRDefault="007A0734" w:rsidP="007A0734">
      <w:pPr>
        <w:pStyle w:val="ZUSTzmustartykuempunktem"/>
      </w:pPr>
      <w:r w:rsidRPr="00243A8A">
        <w:t>6.</w:t>
      </w:r>
      <w:r w:rsidR="002C1C6C" w:rsidRPr="00243A8A">
        <w:t xml:space="preserve"> </w:t>
      </w:r>
      <w:r w:rsidRPr="00243A8A">
        <w:t>Kolegium:</w:t>
      </w:r>
    </w:p>
    <w:p w14:paraId="2A51D6C1" w14:textId="32C6642B" w:rsidR="007A0734" w:rsidRPr="00243A8A" w:rsidRDefault="007A0734" w:rsidP="00E663FA">
      <w:pPr>
        <w:pStyle w:val="ZPKTzmpktartykuempunktem"/>
      </w:pPr>
      <w:r w:rsidRPr="00243A8A">
        <w:t>1)</w:t>
      </w:r>
      <w:r w:rsidRPr="00243A8A">
        <w:tab/>
        <w:t>przygotowuje sprawozdanie na temat struktury i działalności grupy z państwa trzeciego w Unii</w:t>
      </w:r>
      <w:r w:rsidR="00835F70" w:rsidRPr="00243A8A">
        <w:t xml:space="preserve"> Europejskiej</w:t>
      </w:r>
      <w:r w:rsidRPr="00243A8A">
        <w:t xml:space="preserve"> oraz co roku aktualizuje to sprawozdanie;</w:t>
      </w:r>
    </w:p>
    <w:p w14:paraId="7C1FF635" w14:textId="48008FDC" w:rsidR="007A0734" w:rsidRPr="00243A8A" w:rsidRDefault="00C73910" w:rsidP="00E663FA">
      <w:pPr>
        <w:pStyle w:val="ZPKTzmpktartykuempunktem"/>
      </w:pPr>
      <w:r w:rsidRPr="00243A8A">
        <w:t>2</w:t>
      </w:r>
      <w:r w:rsidR="007A0734" w:rsidRPr="00243A8A">
        <w:t>)</w:t>
      </w:r>
      <w:r w:rsidR="007A0734" w:rsidRPr="00243A8A">
        <w:tab/>
        <w:t xml:space="preserve">dąży do ujednolicenia stosowania środków i uprawnień nadzorczych, o których mowa w art. </w:t>
      </w:r>
      <w:r w:rsidR="00130886" w:rsidRPr="00243A8A">
        <w:t>1</w:t>
      </w:r>
      <w:r w:rsidR="007A0734" w:rsidRPr="00243A8A">
        <w:t>4</w:t>
      </w:r>
      <w:r w:rsidR="00130886" w:rsidRPr="00243A8A">
        <w:t>1eb</w:t>
      </w:r>
      <w:r w:rsidR="007A0734" w:rsidRPr="00243A8A">
        <w:t>.</w:t>
      </w:r>
    </w:p>
    <w:p w14:paraId="469A7A00" w14:textId="589BD35F" w:rsidR="00C73910" w:rsidRPr="00243A8A" w:rsidRDefault="007A0734" w:rsidP="002C1C6C">
      <w:pPr>
        <w:pStyle w:val="ZUSTzmustartykuempunktem"/>
      </w:pPr>
      <w:r w:rsidRPr="00243A8A">
        <w:t xml:space="preserve">7. </w:t>
      </w:r>
      <w:r w:rsidR="00C73910" w:rsidRPr="00243A8A">
        <w:t xml:space="preserve">Organy uczestniczące w kolegium przekazują sobie wzajemnie informacje na temat wyników procesu przeglądu i oceny nadzorczej, o którym mowa w art. </w:t>
      </w:r>
      <w:r w:rsidR="00130886" w:rsidRPr="00243A8A">
        <w:t>1</w:t>
      </w:r>
      <w:r w:rsidR="00C73910" w:rsidRPr="00243A8A">
        <w:t>4</w:t>
      </w:r>
      <w:r w:rsidR="00130886" w:rsidRPr="00243A8A">
        <w:t>1ea</w:t>
      </w:r>
      <w:r w:rsidR="00C73910" w:rsidRPr="00243A8A">
        <w:t>.</w:t>
      </w:r>
    </w:p>
    <w:p w14:paraId="17BCEDEF" w14:textId="55ECCD81" w:rsidR="007A0734" w:rsidRPr="00243A8A" w:rsidRDefault="00C73910" w:rsidP="002C1C6C">
      <w:pPr>
        <w:pStyle w:val="ZUSTzmustartykuempunktem"/>
      </w:pPr>
      <w:r w:rsidRPr="00243A8A">
        <w:t xml:space="preserve">8. </w:t>
      </w:r>
      <w:r w:rsidR="007A0734" w:rsidRPr="00243A8A">
        <w:t>Kolegium zapewnia koordynację i współpracę z odpowiednimi</w:t>
      </w:r>
      <w:r w:rsidR="00D80C45" w:rsidRPr="00243A8A">
        <w:t xml:space="preserve"> władzami </w:t>
      </w:r>
      <w:r w:rsidR="007A0734" w:rsidRPr="00243A8A">
        <w:t>nadzor</w:t>
      </w:r>
      <w:r w:rsidR="00D80C45" w:rsidRPr="00243A8A">
        <w:t>czymi</w:t>
      </w:r>
      <w:r w:rsidR="007A0734" w:rsidRPr="00243A8A">
        <w:t xml:space="preserve"> z państw trzecich.</w:t>
      </w:r>
      <w:r w:rsidR="000129AC" w:rsidRPr="00243A8A">
        <w:t>”</w:t>
      </w:r>
      <w:r w:rsidR="00957430" w:rsidRPr="00243A8A">
        <w:t>;</w:t>
      </w:r>
    </w:p>
    <w:p w14:paraId="2E336E49" w14:textId="7C737938" w:rsidR="00957430" w:rsidRPr="00243A8A" w:rsidRDefault="002F5954" w:rsidP="00957430">
      <w:pPr>
        <w:pStyle w:val="PKTpunkt"/>
      </w:pPr>
      <w:r w:rsidRPr="00243A8A">
        <w:t>5</w:t>
      </w:r>
      <w:r w:rsidR="00524E8B" w:rsidRPr="00243A8A">
        <w:t>3</w:t>
      </w:r>
      <w:r w:rsidR="00957430" w:rsidRPr="00243A8A">
        <w:t>)</w:t>
      </w:r>
      <w:r w:rsidR="00957430" w:rsidRPr="00243A8A">
        <w:tab/>
        <w:t xml:space="preserve">w art. 141fa </w:t>
      </w:r>
      <w:r w:rsidR="00D2192E" w:rsidRPr="00243A8A">
        <w:t xml:space="preserve">w </w:t>
      </w:r>
      <w:r w:rsidR="00957430" w:rsidRPr="00243A8A">
        <w:t>ust. 1:</w:t>
      </w:r>
    </w:p>
    <w:p w14:paraId="061ABDAA" w14:textId="1F693AEB" w:rsidR="00957430" w:rsidRPr="00243A8A" w:rsidRDefault="00957430" w:rsidP="009754A3">
      <w:pPr>
        <w:pStyle w:val="LITlitera"/>
        <w:keepNext/>
      </w:pPr>
      <w:r w:rsidRPr="00243A8A">
        <w:t>a)</w:t>
      </w:r>
      <w:r w:rsidRPr="00243A8A">
        <w:tab/>
      </w:r>
      <w:r w:rsidR="0076737D" w:rsidRPr="00243A8A">
        <w:t xml:space="preserve">w </w:t>
      </w:r>
      <w:r w:rsidR="00BE587E" w:rsidRPr="00243A8A">
        <w:t>pkt</w:t>
      </w:r>
      <w:r w:rsidRPr="00243A8A">
        <w:t xml:space="preserve"> 3 </w:t>
      </w:r>
      <w:r w:rsidR="0076737D" w:rsidRPr="00243A8A">
        <w:t xml:space="preserve">lit. a </w:t>
      </w:r>
      <w:r w:rsidRPr="00243A8A">
        <w:t>otrzymuje brzmienie:</w:t>
      </w:r>
    </w:p>
    <w:p w14:paraId="63751567" w14:textId="74FE5AE4" w:rsidR="004B7482" w:rsidRPr="004B7482" w:rsidRDefault="00957430" w:rsidP="009754A3">
      <w:pPr>
        <w:pStyle w:val="ZLITLITzmlitliter"/>
      </w:pPr>
      <w:r w:rsidRPr="00243A8A">
        <w:t>„</w:t>
      </w:r>
      <w:r w:rsidR="0076737D" w:rsidRPr="00243A8A">
        <w:t>a</w:t>
      </w:r>
      <w:r w:rsidRPr="00243A8A">
        <w:t>)</w:t>
      </w:r>
      <w:r w:rsidR="00496FD8" w:rsidRPr="00243A8A">
        <w:tab/>
      </w:r>
      <w:r w:rsidR="004B7482" w:rsidRPr="004B7482">
        <w:t xml:space="preserve">w przypadku finansowej spółki holdingowej lub finansowej spółki holdingowej o działalności mieszanej: </w:t>
      </w:r>
    </w:p>
    <w:p w14:paraId="1DC2F87F" w14:textId="17F32B78" w:rsidR="004B7482" w:rsidRPr="004B7482" w:rsidRDefault="004B7482" w:rsidP="009754A3">
      <w:pPr>
        <w:pStyle w:val="ZLITTIRwLITzmtirwlitliter"/>
      </w:pPr>
      <w:r w:rsidRPr="004B7482">
        <w:t>‒</w:t>
      </w:r>
      <w:r>
        <w:tab/>
      </w:r>
      <w:r w:rsidRPr="004B7482">
        <w:t xml:space="preserve">kwoty stanowiącej równowartość 10 % całkowitego rocznego obrotu netto albo </w:t>
      </w:r>
    </w:p>
    <w:p w14:paraId="4AEADFC0" w14:textId="460F89C6" w:rsidR="00957430" w:rsidRPr="00243A8A" w:rsidRDefault="004B7482" w:rsidP="009754A3">
      <w:pPr>
        <w:pStyle w:val="ZLITTIRwLITzmtirwlitliter"/>
      </w:pPr>
      <w:r w:rsidRPr="004B7482">
        <w:t>‒</w:t>
      </w:r>
      <w:r w:rsidRPr="004B7482">
        <w:tab/>
        <w:t>dwukrotności kwoty korzyści uzyskanych lub strat unikniętych przez finansową spółkę holdingową lub finansową spółkę holdingową o działalności mieszanej w wyniku naruszenia – w przypadku gdy jest możliwe ich ustalenie,”,</w:t>
      </w:r>
      <w:r w:rsidR="00957430" w:rsidRPr="00243A8A">
        <w:t xml:space="preserve"> </w:t>
      </w:r>
    </w:p>
    <w:p w14:paraId="158A318C" w14:textId="6C0B7160" w:rsidR="00957430" w:rsidRPr="00243A8A" w:rsidRDefault="00957430" w:rsidP="00957430">
      <w:pPr>
        <w:pStyle w:val="LITlitera"/>
      </w:pPr>
      <w:r w:rsidRPr="00243A8A">
        <w:t>b)</w:t>
      </w:r>
      <w:r w:rsidRPr="00243A8A">
        <w:tab/>
      </w:r>
      <w:r w:rsidR="00897D7B" w:rsidRPr="00243A8A">
        <w:t xml:space="preserve">po pkt 3 </w:t>
      </w:r>
      <w:r w:rsidRPr="00243A8A">
        <w:t>dodaje się pkt 3a</w:t>
      </w:r>
      <w:r w:rsidR="000B2144" w:rsidRPr="00243A8A">
        <w:t xml:space="preserve"> w brzmieniu</w:t>
      </w:r>
      <w:r w:rsidRPr="00243A8A">
        <w:t>:</w:t>
      </w:r>
    </w:p>
    <w:p w14:paraId="719B8BAB" w14:textId="6DA47707" w:rsidR="00957430" w:rsidRPr="00243A8A" w:rsidRDefault="00957430" w:rsidP="00D97C5C">
      <w:pPr>
        <w:pStyle w:val="ZLITPKTzmpktliter"/>
      </w:pPr>
      <w:r w:rsidRPr="00243A8A">
        <w:t>„3a)</w:t>
      </w:r>
      <w:r w:rsidR="0038548F">
        <w:tab/>
      </w:r>
      <w:r w:rsidRPr="00243A8A">
        <w:t>nałożyć karę pieniężną do wysokości nieprzekraczającej</w:t>
      </w:r>
      <w:r w:rsidR="0025627B" w:rsidRPr="00243A8A">
        <w:t xml:space="preserve"> kwoty</w:t>
      </w:r>
      <w:r w:rsidRPr="00243A8A">
        <w:t xml:space="preserve">: </w:t>
      </w:r>
    </w:p>
    <w:p w14:paraId="774A07B8" w14:textId="0BF432E0" w:rsidR="00957430" w:rsidRPr="00243A8A" w:rsidRDefault="00957430" w:rsidP="009754A3">
      <w:pPr>
        <w:pStyle w:val="ZLITLITwPKTzmlitwpktliter"/>
      </w:pPr>
      <w:r w:rsidRPr="00243A8A">
        <w:lastRenderedPageBreak/>
        <w:t>a)</w:t>
      </w:r>
      <w:r w:rsidR="00782361" w:rsidRPr="00243A8A">
        <w:tab/>
      </w:r>
      <w:r w:rsidRPr="00243A8A">
        <w:t>stanowiącej równowartość 5</w:t>
      </w:r>
      <w:r w:rsidR="0025627B" w:rsidRPr="00243A8A">
        <w:t xml:space="preserve"> </w:t>
      </w:r>
      <w:r w:rsidRPr="00243A8A">
        <w:t xml:space="preserve">% średniego dziennego </w:t>
      </w:r>
      <w:r w:rsidR="009C6FD6" w:rsidRPr="00243A8A">
        <w:t xml:space="preserve">obrotu </w:t>
      </w:r>
      <w:r w:rsidRPr="00243A8A">
        <w:t>netto,</w:t>
      </w:r>
      <w:r w:rsidR="0076737D" w:rsidRPr="00243A8A">
        <w:t xml:space="preserve"> za każdy dzień trwającego naruszenia do dnia przywrócenia stanu zgodności z prawem,</w:t>
      </w:r>
      <w:r w:rsidRPr="00243A8A">
        <w:t xml:space="preserve"> przez okres niedłuższy niż </w:t>
      </w:r>
      <w:r w:rsidR="00F153A7" w:rsidRPr="00243A8A">
        <w:t>6</w:t>
      </w:r>
      <w:r w:rsidRPr="00243A8A">
        <w:t xml:space="preserve"> miesięcy od daty określonej w decyzji</w:t>
      </w:r>
      <w:r w:rsidR="00047028" w:rsidRPr="00243A8A">
        <w:t xml:space="preserve"> </w:t>
      </w:r>
      <w:r w:rsidR="00366F1B" w:rsidRPr="00243A8A">
        <w:t xml:space="preserve">nakazującej zaprzestanie naruszenia i nakładającej karę pieniężną </w:t>
      </w:r>
      <w:r w:rsidR="00047028" w:rsidRPr="00243A8A">
        <w:rPr>
          <w:rFonts w:cs="Times"/>
        </w:rPr>
        <w:t>–</w:t>
      </w:r>
      <w:r w:rsidR="00047028" w:rsidRPr="00243A8A">
        <w:t xml:space="preserve"> w przypadku finansowej spółki holdingowej lub finansowej spółki holdingowej o działalności mieszanej</w:t>
      </w:r>
      <w:r w:rsidRPr="00243A8A">
        <w:t xml:space="preserve">, </w:t>
      </w:r>
    </w:p>
    <w:p w14:paraId="1D04B10A" w14:textId="50D0C8DA" w:rsidR="00957430" w:rsidRPr="00243A8A" w:rsidRDefault="00957430" w:rsidP="009754A3">
      <w:pPr>
        <w:pStyle w:val="ZLITLITwPKTzmlitwpktliter"/>
      </w:pPr>
      <w:r w:rsidRPr="00243A8A">
        <w:t>b)</w:t>
      </w:r>
      <w:r w:rsidR="00782361" w:rsidRPr="00243A8A">
        <w:tab/>
      </w:r>
      <w:r w:rsidRPr="00243A8A">
        <w:t xml:space="preserve">213 165 zł za każdy dzień trwającego naruszenia do dnia przywrócenia </w:t>
      </w:r>
      <w:r w:rsidR="00366F1B" w:rsidRPr="00243A8A">
        <w:t xml:space="preserve">stanu </w:t>
      </w:r>
      <w:r w:rsidRPr="00243A8A">
        <w:t xml:space="preserve">zgodności z prawem, przez okres niedłuższy niż </w:t>
      </w:r>
      <w:r w:rsidR="00F153A7" w:rsidRPr="00243A8A">
        <w:t>6</w:t>
      </w:r>
      <w:r w:rsidR="00366F1B" w:rsidRPr="00243A8A">
        <w:t xml:space="preserve"> </w:t>
      </w:r>
      <w:r w:rsidRPr="00243A8A">
        <w:t>miesięcy od daty określonej w decyzji</w:t>
      </w:r>
      <w:r w:rsidR="00047028" w:rsidRPr="00243A8A">
        <w:t xml:space="preserve"> </w:t>
      </w:r>
      <w:r w:rsidR="00366F1B" w:rsidRPr="00243A8A">
        <w:t xml:space="preserve">nakazującej zaprzestanie naruszenia i nakładającej karę pieniężną </w:t>
      </w:r>
      <w:r w:rsidR="00047028" w:rsidRPr="00243A8A">
        <w:rPr>
          <w:rFonts w:cs="Times"/>
        </w:rPr>
        <w:t>–</w:t>
      </w:r>
      <w:r w:rsidR="00047028" w:rsidRPr="00243A8A">
        <w:t xml:space="preserve"> w przypadku osoby odpowiedzialnej za stwierdzone naruszenie</w:t>
      </w:r>
      <w:r w:rsidRPr="00243A8A">
        <w:t>;</w:t>
      </w:r>
      <w:bookmarkStart w:id="80" w:name="_Hlk212022368"/>
      <w:r w:rsidRPr="00243A8A">
        <w:t>”;</w:t>
      </w:r>
      <w:bookmarkEnd w:id="80"/>
    </w:p>
    <w:p w14:paraId="28A7E321" w14:textId="0D5A7364" w:rsidR="009B0CA8" w:rsidRPr="00243A8A" w:rsidRDefault="00ED5E64" w:rsidP="00BA0E50">
      <w:pPr>
        <w:pStyle w:val="PKTpunkt"/>
      </w:pPr>
      <w:r w:rsidRPr="00243A8A">
        <w:t>5</w:t>
      </w:r>
      <w:r w:rsidR="00524E8B" w:rsidRPr="00243A8A">
        <w:t>4</w:t>
      </w:r>
      <w:r w:rsidR="009B0CA8" w:rsidRPr="00243A8A">
        <w:t>)</w:t>
      </w:r>
      <w:r w:rsidR="009B0CA8" w:rsidRPr="00243A8A">
        <w:tab/>
        <w:t xml:space="preserve">w art. 141fb: </w:t>
      </w:r>
    </w:p>
    <w:p w14:paraId="4BC134AA" w14:textId="7B927B9E" w:rsidR="009B0CA8" w:rsidRPr="00243A8A" w:rsidRDefault="009B0CA8" w:rsidP="009B0CA8">
      <w:pPr>
        <w:pStyle w:val="LITlitera"/>
      </w:pPr>
      <w:r w:rsidRPr="00243A8A">
        <w:t>a)</w:t>
      </w:r>
      <w:r w:rsidRPr="00243A8A">
        <w:tab/>
        <w:t>w ust. 6 pkt 1 otrzymuje brzmienie:</w:t>
      </w:r>
    </w:p>
    <w:p w14:paraId="4E0E4921" w14:textId="39B1C9B3" w:rsidR="009B0CA8" w:rsidRPr="00243A8A" w:rsidRDefault="009B0CA8" w:rsidP="009B0CA8">
      <w:pPr>
        <w:pStyle w:val="ZLITPKTzmpktliter"/>
      </w:pPr>
      <w:r w:rsidRPr="00243A8A">
        <w:t>„1)</w:t>
      </w:r>
      <w:r w:rsidR="00047028" w:rsidRPr="00243A8A">
        <w:tab/>
      </w:r>
      <w:r w:rsidRPr="00243A8A">
        <w:t>odmowie zatwierdzenia lub odmowie zwolnienia z wymogu zatwierdzenia działalności finansowej spółki holdingowej lub finansowej spółki holdingowej o działalności mieszanej w terminie 4 miesięcy od dnia otrzymania wniosku lub jego uzupełnienia</w:t>
      </w:r>
      <w:r w:rsidR="00047028" w:rsidRPr="00243A8A">
        <w:t>;</w:t>
      </w:r>
      <w:r w:rsidRPr="00243A8A">
        <w:t>”,</w:t>
      </w:r>
    </w:p>
    <w:p w14:paraId="52F12D11" w14:textId="2A392B50" w:rsidR="00F32363" w:rsidRPr="00243A8A" w:rsidRDefault="009B0CA8" w:rsidP="00F32363">
      <w:pPr>
        <w:pStyle w:val="LITlitera"/>
      </w:pPr>
      <w:r w:rsidRPr="00243A8A">
        <w:t>b)</w:t>
      </w:r>
      <w:r w:rsidRPr="00243A8A">
        <w:tab/>
      </w:r>
      <w:r w:rsidR="00F32363" w:rsidRPr="00243A8A">
        <w:t>po ust. 9 dodaje się ust. 9a i 9b w brzmieniu:</w:t>
      </w:r>
    </w:p>
    <w:p w14:paraId="79B7EA1D" w14:textId="202E094C" w:rsidR="00F32363" w:rsidRPr="00243A8A" w:rsidRDefault="00F32363" w:rsidP="00C60C1A">
      <w:pPr>
        <w:pStyle w:val="ZLITUSTzmustliter"/>
      </w:pPr>
      <w:r w:rsidRPr="00243A8A">
        <w:t>„9a. W przypadku gdy finansowa spółka holdingowa o działalności mieszanej podlega przepisom ustawy o nadzorze uzupełniającym, w szczególności w odniesieniu do nadzoru opartego na ryzyku, Komisja Nadzoru Finansowego, w przypadku gdy sprawuje nadzór skonsolidowany, może, po zasięgnięciu opinii pozostałych właściwych władz nadzorczych odpowiedzialnych za nadzór nad podmiotami zależnymi, stosować do tej finansowej spółki holdingowej o działalności mieszanej wyłącznie przepisy ustawy o nadzorze uzupełniającym.</w:t>
      </w:r>
    </w:p>
    <w:p w14:paraId="06103331" w14:textId="70B7CCF6" w:rsidR="00F32363" w:rsidRPr="00243A8A" w:rsidRDefault="00F32363" w:rsidP="00C60C1A">
      <w:pPr>
        <w:pStyle w:val="ZLITUSTzmustliter"/>
      </w:pPr>
      <w:r w:rsidRPr="00243A8A">
        <w:t>9b. W przypadku, o którym mowa w ust. 9a, Komisja Nadzoru Finansowego informuje Europejski Urząd Nadzoru Bankowego i Europejski Urząd Nadzoru Ubezpieczeń i Pracowniczych Programów Emerytalnych o wyłącznym stosowaniu przepisów ustawy o nadzorze uzupełniającym.”,</w:t>
      </w:r>
    </w:p>
    <w:p w14:paraId="15185BFF" w14:textId="3533BB6F" w:rsidR="009B0CA8" w:rsidRPr="00243A8A" w:rsidRDefault="00F32363" w:rsidP="009B0CA8">
      <w:pPr>
        <w:pStyle w:val="LITlitera"/>
      </w:pPr>
      <w:r w:rsidRPr="00243A8A">
        <w:t>c)</w:t>
      </w:r>
      <w:r w:rsidRPr="00243A8A">
        <w:tab/>
      </w:r>
      <w:r w:rsidR="009B0CA8" w:rsidRPr="00243A8A">
        <w:t xml:space="preserve">w ust. 10 </w:t>
      </w:r>
      <w:r w:rsidR="007A1E2C">
        <w:t>w</w:t>
      </w:r>
      <w:r w:rsidR="00B33C9C" w:rsidRPr="00243A8A">
        <w:t xml:space="preserve"> </w:t>
      </w:r>
      <w:r w:rsidR="009B0CA8" w:rsidRPr="00243A8A">
        <w:t xml:space="preserve">pkt 2 </w:t>
      </w:r>
      <w:r w:rsidR="007A1E2C">
        <w:t xml:space="preserve">na końcu </w:t>
      </w:r>
      <w:r w:rsidR="00071B51" w:rsidRPr="00243A8A">
        <w:t xml:space="preserve">dodaje się przecinek i </w:t>
      </w:r>
      <w:r w:rsidR="002D23CA" w:rsidRPr="00243A8A">
        <w:t xml:space="preserve">dodaje się </w:t>
      </w:r>
      <w:r w:rsidR="009B0CA8" w:rsidRPr="00243A8A">
        <w:t>pkt 3 w brzmieniu:</w:t>
      </w:r>
    </w:p>
    <w:p w14:paraId="55F19E18" w14:textId="2C52CB08" w:rsidR="00F207B0" w:rsidRPr="00243A8A" w:rsidRDefault="009B0CA8" w:rsidP="00C60C1A">
      <w:pPr>
        <w:pStyle w:val="ZLITPKTzmpktliter"/>
      </w:pPr>
      <w:r w:rsidRPr="00243A8A">
        <w:t>„3)</w:t>
      </w:r>
      <w:r w:rsidR="00047028" w:rsidRPr="00243A8A">
        <w:tab/>
      </w:r>
      <w:r w:rsidRPr="00243A8A">
        <w:t>art. 48t – przepisy ust. 1–9”;</w:t>
      </w:r>
    </w:p>
    <w:p w14:paraId="5D73FF40" w14:textId="59772859" w:rsidR="00DD4C3D" w:rsidRPr="00243A8A" w:rsidRDefault="00A2135B" w:rsidP="0057276E">
      <w:pPr>
        <w:pStyle w:val="PKTpunkt"/>
      </w:pPr>
      <w:r w:rsidRPr="00243A8A">
        <w:t>5</w:t>
      </w:r>
      <w:r w:rsidR="00F249A1">
        <w:t>5</w:t>
      </w:r>
      <w:r w:rsidR="00DD4C3D" w:rsidRPr="00243A8A">
        <w:t>)</w:t>
      </w:r>
      <w:r w:rsidR="00DD4C3D" w:rsidRPr="00243A8A">
        <w:tab/>
        <w:t>art. 157b otrzymuje brzmienie:</w:t>
      </w:r>
    </w:p>
    <w:p w14:paraId="140A75BD" w14:textId="2B6EB1F0" w:rsidR="00B61C18" w:rsidRPr="00243A8A" w:rsidRDefault="00DD4C3D" w:rsidP="009754A3">
      <w:pPr>
        <w:pStyle w:val="ZARTzmartartykuempunktem"/>
      </w:pPr>
      <w:r w:rsidRPr="00243A8A">
        <w:lastRenderedPageBreak/>
        <w:t>„Art. 157b. W razie podjęcia wobec oddziału z państwa trzeciego działań, o których mowa w art. 142–145, art. 147 i art. 157, Komisja Nadzoru Finansowego niezwłocznie powiadamia właściwe władze nadzorcze państwa goszczącego, na którego terytorium znajduje się inny oddział danego podmiotu macierzystego.”</w:t>
      </w:r>
      <w:r w:rsidR="00FE7C18" w:rsidRPr="00243A8A">
        <w:t>.</w:t>
      </w:r>
    </w:p>
    <w:p w14:paraId="475B5CAD" w14:textId="69B594A6" w:rsidR="00B57761" w:rsidRPr="00243A8A" w:rsidRDefault="00B57761" w:rsidP="0057276E">
      <w:pPr>
        <w:pStyle w:val="ARTartustawynprozporzdzenia"/>
      </w:pPr>
      <w:r w:rsidRPr="00243A8A">
        <w:rPr>
          <w:rStyle w:val="Ppogrubienie"/>
        </w:rPr>
        <w:t>Art.</w:t>
      </w:r>
      <w:r w:rsidR="0038548F">
        <w:rPr>
          <w:rStyle w:val="Ppogrubienie"/>
        </w:rPr>
        <w:t> </w:t>
      </w:r>
      <w:r w:rsidRPr="00243A8A">
        <w:rPr>
          <w:rStyle w:val="Ppogrubienie"/>
        </w:rPr>
        <w:t>2.</w:t>
      </w:r>
      <w:r w:rsidR="0038548F">
        <w:t> </w:t>
      </w:r>
      <w:r w:rsidRPr="00243A8A">
        <w:t>W ustawie z dnia 29 wrze</w:t>
      </w:r>
      <w:r w:rsidRPr="00C2173C">
        <w:t>śnia 1994 r. o rachunkowości (Dz. U. z 202</w:t>
      </w:r>
      <w:r w:rsidR="0045386B" w:rsidRPr="00C2173C">
        <w:t>6</w:t>
      </w:r>
      <w:r w:rsidRPr="00C2173C">
        <w:t xml:space="preserve"> r. poz. </w:t>
      </w:r>
      <w:r w:rsidR="0045386B" w:rsidRPr="00C2173C">
        <w:t>522</w:t>
      </w:r>
      <w:r w:rsidR="00C2173C">
        <w:t>, 640 i 644</w:t>
      </w:r>
      <w:r w:rsidRPr="00C2173C">
        <w:t>) wprowadza się następujące zmiany:</w:t>
      </w:r>
    </w:p>
    <w:p w14:paraId="16FF43A0" w14:textId="79E72E9F" w:rsidR="00B57761" w:rsidRPr="001163F9" w:rsidRDefault="00B57761" w:rsidP="0057276E">
      <w:pPr>
        <w:pStyle w:val="PKTpunkt"/>
      </w:pPr>
      <w:r w:rsidRPr="00243A8A">
        <w:t>1)</w:t>
      </w:r>
      <w:r w:rsidRPr="00243A8A">
        <w:tab/>
        <w:t xml:space="preserve">w art. 3 w </w:t>
      </w:r>
      <w:r w:rsidRPr="001163F9">
        <w:t xml:space="preserve">ust. 1 w </w:t>
      </w:r>
      <w:r w:rsidR="00752218" w:rsidRPr="001163F9">
        <w:t>pkt</w:t>
      </w:r>
      <w:r w:rsidRPr="001163F9">
        <w:t xml:space="preserve"> 30a </w:t>
      </w:r>
      <w:r w:rsidR="005C37CD" w:rsidRPr="001163F9">
        <w:t xml:space="preserve">w </w:t>
      </w:r>
      <w:r w:rsidR="00752218" w:rsidRPr="001163F9">
        <w:t xml:space="preserve">lit. d </w:t>
      </w:r>
      <w:r w:rsidRPr="001163F9">
        <w:t>wyraz</w:t>
      </w:r>
      <w:r w:rsidR="009A0D45" w:rsidRPr="001163F9">
        <w:t>y</w:t>
      </w:r>
      <w:r w:rsidRPr="001163F9">
        <w:t xml:space="preserve"> „oddziałów banków zagranicznych” </w:t>
      </w:r>
      <w:r w:rsidR="009A0D45" w:rsidRPr="001163F9">
        <w:t xml:space="preserve">zastępuje się </w:t>
      </w:r>
      <w:r w:rsidRPr="001163F9">
        <w:t>wyraz</w:t>
      </w:r>
      <w:r w:rsidR="009A0D45" w:rsidRPr="001163F9">
        <w:t>ami</w:t>
      </w:r>
      <w:r w:rsidRPr="001163F9">
        <w:t xml:space="preserve"> „</w:t>
      </w:r>
      <w:r w:rsidR="009A0D45" w:rsidRPr="001163F9">
        <w:t xml:space="preserve">oddziałów </w:t>
      </w:r>
      <w:bookmarkStart w:id="81" w:name="_Hlk226625271"/>
      <w:r w:rsidR="009A0D45" w:rsidRPr="001163F9">
        <w:t>z państw trzeci</w:t>
      </w:r>
      <w:r w:rsidR="00396854" w:rsidRPr="001163F9">
        <w:t>ch</w:t>
      </w:r>
      <w:r w:rsidR="00CF1173" w:rsidRPr="001163F9">
        <w:t xml:space="preserve"> w rozumieniu </w:t>
      </w:r>
      <w:r w:rsidRPr="001163F9">
        <w:t>art. 4 ust. 1 pkt 20a ustawy z dnia 29 sierpnia 1997 r.</w:t>
      </w:r>
      <w:r w:rsidR="00D90904" w:rsidRPr="001163F9">
        <w:t xml:space="preserve"> –</w:t>
      </w:r>
      <w:r w:rsidRPr="001163F9">
        <w:t xml:space="preserve"> Prawo bankowe</w:t>
      </w:r>
      <w:r w:rsidR="00752218" w:rsidRPr="001163F9">
        <w:t xml:space="preserve"> (Dz. U. z 202</w:t>
      </w:r>
      <w:r w:rsidR="005C37CD" w:rsidRPr="001163F9">
        <w:t>6</w:t>
      </w:r>
      <w:r w:rsidR="00752218" w:rsidRPr="001163F9">
        <w:t xml:space="preserve"> </w:t>
      </w:r>
      <w:r w:rsidR="005C37CD" w:rsidRPr="001163F9">
        <w:t>r</w:t>
      </w:r>
      <w:r w:rsidR="00752218" w:rsidRPr="001163F9">
        <w:t xml:space="preserve">. poz. </w:t>
      </w:r>
      <w:r w:rsidR="005C37CD" w:rsidRPr="001163F9">
        <w:t>38, 176, 331</w:t>
      </w:r>
      <w:r w:rsidR="00FE7EC9" w:rsidRPr="001163F9">
        <w:t>,</w:t>
      </w:r>
      <w:r w:rsidR="005C37CD" w:rsidRPr="001163F9">
        <w:t xml:space="preserve"> 340</w:t>
      </w:r>
      <w:bookmarkEnd w:id="81"/>
      <w:r w:rsidR="001163F9">
        <w:t>, 644</w:t>
      </w:r>
      <w:r w:rsidR="00FE7EC9" w:rsidRPr="001163F9">
        <w:t xml:space="preserve"> i …</w:t>
      </w:r>
      <w:r w:rsidR="00752218" w:rsidRPr="001163F9">
        <w:t>)</w:t>
      </w:r>
      <w:r w:rsidRPr="001163F9">
        <w:t>”;</w:t>
      </w:r>
    </w:p>
    <w:p w14:paraId="59D1FE61" w14:textId="6BEAE75D" w:rsidR="00B57761" w:rsidRPr="00243A8A" w:rsidRDefault="00B57761" w:rsidP="0057276E">
      <w:pPr>
        <w:pStyle w:val="PKTpunkt"/>
      </w:pPr>
      <w:r w:rsidRPr="00243A8A">
        <w:t>2)</w:t>
      </w:r>
      <w:r w:rsidRPr="00243A8A">
        <w:tab/>
        <w:t>w art. 64 w ust. 1 w pkt 1</w:t>
      </w:r>
      <w:r w:rsidR="009A0D45" w:rsidRPr="00243A8A">
        <w:t xml:space="preserve"> </w:t>
      </w:r>
      <w:r w:rsidRPr="00243A8A">
        <w:t>wyraz</w:t>
      </w:r>
      <w:r w:rsidR="009A0D45" w:rsidRPr="00243A8A">
        <w:t>y</w:t>
      </w:r>
      <w:r w:rsidRPr="00243A8A">
        <w:t xml:space="preserve"> „oddziałów banków zagranicznych” </w:t>
      </w:r>
      <w:bookmarkStart w:id="82" w:name="_Hlk212557075"/>
      <w:r w:rsidR="009A0D45" w:rsidRPr="00243A8A">
        <w:t>zastępuje się wyrazami „oddziałów z państw trzeci</w:t>
      </w:r>
      <w:r w:rsidR="00396854" w:rsidRPr="00243A8A">
        <w:t>ch</w:t>
      </w:r>
      <w:r w:rsidR="009C6632" w:rsidRPr="00243A8A">
        <w:t xml:space="preserve"> w rozumieniu </w:t>
      </w:r>
      <w:r w:rsidRPr="00243A8A">
        <w:t xml:space="preserve">art. 4 ust. 1 pkt 20a ustawy z dnia 29 sierpnia 1997 r. </w:t>
      </w:r>
      <w:r w:rsidR="00D90904" w:rsidRPr="00243A8A">
        <w:t>–</w:t>
      </w:r>
      <w:r w:rsidR="00D94E40" w:rsidRPr="00243A8A">
        <w:t xml:space="preserve"> </w:t>
      </w:r>
      <w:r w:rsidRPr="00243A8A">
        <w:t>Prawo bankowe</w:t>
      </w:r>
      <w:bookmarkEnd w:id="82"/>
      <w:r w:rsidRPr="00243A8A">
        <w:t>”;</w:t>
      </w:r>
    </w:p>
    <w:p w14:paraId="0CB971C2" w14:textId="46AE1BE1" w:rsidR="000E534E" w:rsidRPr="000E534E" w:rsidRDefault="00B57761" w:rsidP="000E534E">
      <w:pPr>
        <w:pStyle w:val="PKTpunkt"/>
      </w:pPr>
      <w:r w:rsidRPr="00243A8A">
        <w:t>3)</w:t>
      </w:r>
      <w:r w:rsidRPr="00243A8A">
        <w:tab/>
        <w:t>w art. 69</w:t>
      </w:r>
      <w:r w:rsidR="000E534E">
        <w:t>:</w:t>
      </w:r>
      <w:r w:rsidR="000E534E" w:rsidRPr="000E534E">
        <w:t xml:space="preserve"> </w:t>
      </w:r>
    </w:p>
    <w:p w14:paraId="414DE22A" w14:textId="77777777" w:rsidR="000E534E" w:rsidRPr="008F5FA6" w:rsidRDefault="000E534E" w:rsidP="00EE707E">
      <w:pPr>
        <w:pStyle w:val="LITlitera"/>
      </w:pPr>
      <w:r w:rsidRPr="008F5FA6">
        <w:t>a)</w:t>
      </w:r>
      <w:r w:rsidRPr="008F5FA6">
        <w:tab/>
        <w:t>ust. 1c otrzymuje brzmienie:</w:t>
      </w:r>
    </w:p>
    <w:p w14:paraId="63EA320F" w14:textId="77777777" w:rsidR="000E534E" w:rsidRPr="000E534E" w:rsidRDefault="000E534E" w:rsidP="00EE707E">
      <w:pPr>
        <w:pStyle w:val="ZLITUSTzmustliter"/>
      </w:pPr>
      <w:r w:rsidRPr="000E534E">
        <w:t>„1c. Kierownik oddziału przedsiębiorcy zagranicznego będącego:</w:t>
      </w:r>
    </w:p>
    <w:p w14:paraId="2A8F4A42" w14:textId="77777777" w:rsidR="000E534E" w:rsidRPr="000E534E" w:rsidRDefault="000E534E" w:rsidP="00EE707E">
      <w:pPr>
        <w:pStyle w:val="ZLITPKTzmpktliter"/>
      </w:pPr>
      <w:r w:rsidRPr="000E534E">
        <w:t>1)</w:t>
      </w:r>
      <w:r w:rsidRPr="000E534E">
        <w:tab/>
        <w:t>instytucją kredytową, podmiotem albo bankiem zagranicznym, które utworzyły odział z państwa trzeciego, albo instytucją finansową, w rozumieniu przepisów Prawa bankowego,</w:t>
      </w:r>
    </w:p>
    <w:p w14:paraId="56209387" w14:textId="77777777" w:rsidR="000E534E" w:rsidRPr="000E534E" w:rsidRDefault="000E534E" w:rsidP="00EE707E">
      <w:pPr>
        <w:pStyle w:val="ZLITPKTzmpktliter"/>
      </w:pPr>
      <w:r w:rsidRPr="000E534E">
        <w:t>2)</w:t>
      </w:r>
      <w:r w:rsidRPr="000E534E">
        <w:tab/>
        <w:t>zakładem ubezpieczeń albo zakładem reasekuracji</w:t>
      </w:r>
    </w:p>
    <w:p w14:paraId="3AC87BCF" w14:textId="77777777" w:rsidR="000E534E" w:rsidRPr="000E534E" w:rsidRDefault="000E534E" w:rsidP="00EE707E">
      <w:pPr>
        <w:pStyle w:val="ZLITCZWSPPKTzmczciwsppktliter"/>
      </w:pPr>
      <w:r w:rsidRPr="000E534E">
        <w:t>– składa we właściwym rejestrze sądowym, w terminie 60 dni od dnia zatwierdzenia rocznego sprawozdania finansowego, sporządzone i zbadane zgodnie z przepisami prawa obowiązującymi w państwie siedziby tego przedsiębiorcy zagranicznego oraz przetłumaczone na język polski, roczne sprawozdanie finansowe tego przedsiębiorcy zagranicznego wraz ze sprawozdaniem z działalności oraz ze sprawozdaniem z badania, przy czym tłumaczenie, które nie zostało wykonane przez tłumacza przysięgłego, zawiera o tym informację.”,</w:t>
      </w:r>
    </w:p>
    <w:p w14:paraId="38427EE7" w14:textId="77777777" w:rsidR="000E534E" w:rsidRPr="000E534E" w:rsidRDefault="000E534E" w:rsidP="00EE707E">
      <w:pPr>
        <w:pStyle w:val="LITlitera"/>
      </w:pPr>
      <w:r w:rsidRPr="000E534E">
        <w:t>b)</w:t>
      </w:r>
      <w:r w:rsidRPr="000E534E">
        <w:tab/>
        <w:t>w ust. 1e wyrazy „oddziału instytucji kredytowej lub finansowej” zastępuje się wyrazami „oddziału, o którym mowa w ust. 1c”,</w:t>
      </w:r>
    </w:p>
    <w:p w14:paraId="6A0B416D" w14:textId="77777777" w:rsidR="000E534E" w:rsidRPr="000E534E" w:rsidRDefault="000E534E" w:rsidP="00EE707E">
      <w:pPr>
        <w:pStyle w:val="LITlitera"/>
      </w:pPr>
      <w:r w:rsidRPr="000E534E">
        <w:t>c)</w:t>
      </w:r>
      <w:r w:rsidRPr="000E534E">
        <w:tab/>
        <w:t>w ust. 1f:</w:t>
      </w:r>
    </w:p>
    <w:p w14:paraId="4CD9E6D0" w14:textId="77777777" w:rsidR="000E534E" w:rsidRPr="000E534E" w:rsidRDefault="000E534E" w:rsidP="00EE707E">
      <w:pPr>
        <w:pStyle w:val="TIRtiret"/>
      </w:pPr>
      <w:r w:rsidRPr="000E534E">
        <w:t>–</w:t>
      </w:r>
      <w:r w:rsidRPr="000E534E">
        <w:tab/>
        <w:t>we wprowadzeniu do wyliczenia wyrazy „instytucji kredytowej lub finansowej mającej” zastępuje się wyrazami „przedsiębiorcy zagranicznego, o którym mowa w ust. 1c, mającego”,</w:t>
      </w:r>
    </w:p>
    <w:p w14:paraId="5E7888D6" w14:textId="77777777" w:rsidR="000E534E" w:rsidRPr="000E534E" w:rsidRDefault="000E534E" w:rsidP="00EE707E">
      <w:pPr>
        <w:pStyle w:val="TIRtiret"/>
      </w:pPr>
      <w:r w:rsidRPr="000E534E">
        <w:lastRenderedPageBreak/>
        <w:t>–</w:t>
      </w:r>
      <w:r w:rsidRPr="000E534E">
        <w:tab/>
        <w:t>w pkt 1 wyrazy „tej instytucji kredytowej lub finansowej” zastępuje się wyrazami „tego przedsiębiorcy zagranicznego”,</w:t>
      </w:r>
    </w:p>
    <w:p w14:paraId="51265A53" w14:textId="77777777" w:rsidR="000E534E" w:rsidRPr="000E534E" w:rsidRDefault="000E534E" w:rsidP="009754A3">
      <w:pPr>
        <w:pStyle w:val="TIRtiret"/>
        <w:keepNext/>
      </w:pPr>
      <w:r w:rsidRPr="000E534E">
        <w:t>–</w:t>
      </w:r>
      <w:r w:rsidRPr="000E534E">
        <w:tab/>
        <w:t>pkt 2 otrzymuje brzmienie:</w:t>
      </w:r>
    </w:p>
    <w:p w14:paraId="47640129" w14:textId="77777777" w:rsidR="000E534E" w:rsidRPr="000E534E" w:rsidRDefault="000E534E" w:rsidP="0038548F">
      <w:pPr>
        <w:pStyle w:val="ZTIRPKTzmpkttiret"/>
      </w:pPr>
      <w:r w:rsidRPr="000E534E">
        <w:t>„2)</w:t>
      </w:r>
      <w:r w:rsidRPr="000E534E">
        <w:tab/>
        <w:t>w państwie siedziby tego przedsiębiorcy zagranicznego nie jest spełniony warunek wzajemności w odniesieniu do takich przedsiębiorców zagranicznych mających siedzibę w państwie z Europejskiego Obszaru Gospodarczego.”,</w:t>
      </w:r>
    </w:p>
    <w:p w14:paraId="628D6805" w14:textId="77777777" w:rsidR="000E534E" w:rsidRPr="000E534E" w:rsidRDefault="000E534E" w:rsidP="00EE707E">
      <w:pPr>
        <w:pStyle w:val="LITlitera"/>
      </w:pPr>
      <w:r w:rsidRPr="000E534E">
        <w:t>d)</w:t>
      </w:r>
      <w:r w:rsidRPr="000E534E">
        <w:tab/>
        <w:t>w ust. 4:</w:t>
      </w:r>
    </w:p>
    <w:p w14:paraId="65DC77C2" w14:textId="77777777" w:rsidR="000E534E" w:rsidRPr="000E534E" w:rsidRDefault="000E534E" w:rsidP="00EE707E">
      <w:pPr>
        <w:pStyle w:val="TIRtiret"/>
      </w:pPr>
      <w:r w:rsidRPr="000E534E">
        <w:t>–</w:t>
      </w:r>
      <w:r w:rsidRPr="000E534E">
        <w:tab/>
        <w:t>we wprowadzeniu do wyliczenia skreśla się wyrazy „przez tłumacza przysięgłego”,</w:t>
      </w:r>
    </w:p>
    <w:p w14:paraId="55EB358D" w14:textId="77777777" w:rsidR="000E534E" w:rsidRPr="000E534E" w:rsidRDefault="000E534E" w:rsidP="00EE707E">
      <w:pPr>
        <w:pStyle w:val="TIRtiret"/>
      </w:pPr>
      <w:r w:rsidRPr="000E534E">
        <w:t>–</w:t>
      </w:r>
      <w:r w:rsidRPr="000E534E">
        <w:tab/>
        <w:t>część wspólna otrzymuje brzmienie:</w:t>
      </w:r>
    </w:p>
    <w:p w14:paraId="68DB78F7" w14:textId="7614955E" w:rsidR="000E534E" w:rsidRDefault="000E534E" w:rsidP="00D9518D">
      <w:pPr>
        <w:pStyle w:val="ZTIRCZWSPPKTzmczciwsppkttiret"/>
      </w:pPr>
      <w:r w:rsidRPr="000E534E">
        <w:t>„– w ciągu 60 dni od dnia zatwierdzenia sprawozdania, o którym mowa w pkt 1, niepóźniej niż w ciągu 12 miesięcy od dnia bilansowego jednostki dominującej niesporządzającej skonsolidowanego sprawozdania finansowego, przy czym tłumaczenie, które nie zostało wykonane przez tłumacza przysięgłego, zawiera o tym informację.”.</w:t>
      </w:r>
    </w:p>
    <w:p w14:paraId="3F3F3DA2" w14:textId="51B89705" w:rsidR="009A0D45" w:rsidRPr="00243A8A" w:rsidRDefault="00B57761" w:rsidP="0057276E">
      <w:pPr>
        <w:pStyle w:val="ARTartustawynprozporzdzenia"/>
      </w:pPr>
      <w:r w:rsidRPr="00243A8A">
        <w:rPr>
          <w:rStyle w:val="Ppogrubienie"/>
        </w:rPr>
        <w:t>Art.</w:t>
      </w:r>
      <w:r w:rsidR="00303311">
        <w:rPr>
          <w:rStyle w:val="Ppogrubienie"/>
        </w:rPr>
        <w:t> </w:t>
      </w:r>
      <w:r w:rsidR="00D173CB" w:rsidRPr="00243A8A">
        <w:rPr>
          <w:rStyle w:val="Ppogrubienie"/>
        </w:rPr>
        <w:t>3</w:t>
      </w:r>
      <w:r w:rsidRPr="00243A8A">
        <w:rPr>
          <w:rStyle w:val="Ppogrubienie"/>
        </w:rPr>
        <w:t>.</w:t>
      </w:r>
      <w:r w:rsidR="00303311">
        <w:t> </w:t>
      </w:r>
      <w:r w:rsidRPr="00243A8A">
        <w:t xml:space="preserve">W ustawie z dnia 29 sierpnia 1997 r. </w:t>
      </w:r>
      <w:r w:rsidR="000A170C" w:rsidRPr="00243A8A">
        <w:rPr>
          <w:rFonts w:cs="Times"/>
        </w:rPr>
        <w:t>–</w:t>
      </w:r>
      <w:r w:rsidR="00CF1173" w:rsidRPr="00243A8A">
        <w:t xml:space="preserve"> </w:t>
      </w:r>
      <w:r w:rsidRPr="00243A8A">
        <w:t>Ordynacja podatkowa (Dz. U. z 202</w:t>
      </w:r>
      <w:r w:rsidR="00577790">
        <w:t>6</w:t>
      </w:r>
      <w:r w:rsidRPr="00243A8A">
        <w:t xml:space="preserve"> r. poz. </w:t>
      </w:r>
      <w:r w:rsidR="00577790">
        <w:t>622</w:t>
      </w:r>
      <w:r w:rsidRPr="00243A8A">
        <w:t xml:space="preserve">) w art. 119zg </w:t>
      </w:r>
      <w:r w:rsidR="005D540E" w:rsidRPr="00243A8A">
        <w:t xml:space="preserve">w </w:t>
      </w:r>
      <w:r w:rsidRPr="00243A8A">
        <w:t>pkt 1 lit. c</w:t>
      </w:r>
      <w:r w:rsidR="009A0D45" w:rsidRPr="00243A8A">
        <w:t xml:space="preserve"> otrzymuje brzmienie:</w:t>
      </w:r>
    </w:p>
    <w:p w14:paraId="2A57364C" w14:textId="7CAB49BF" w:rsidR="00B57761" w:rsidRPr="00243A8A" w:rsidRDefault="009A0D45" w:rsidP="0057276E">
      <w:pPr>
        <w:pStyle w:val="ZLITzmlitartykuempunktem"/>
      </w:pPr>
      <w:r w:rsidRPr="00243A8A">
        <w:t>„c)</w:t>
      </w:r>
      <w:r w:rsidR="000A170C" w:rsidRPr="00243A8A">
        <w:tab/>
      </w:r>
      <w:r w:rsidRPr="00243A8A">
        <w:t>oddział z państwa trzeciego</w:t>
      </w:r>
      <w:r w:rsidR="00CF1173" w:rsidRPr="00243A8A">
        <w:t xml:space="preserve"> w rozumieniu </w:t>
      </w:r>
      <w:r w:rsidRPr="00243A8A">
        <w:t>art. 4 ust. 1 pkt 20a ustawy z dnia 29</w:t>
      </w:r>
      <w:r w:rsidR="00847FDD">
        <w:t> </w:t>
      </w:r>
      <w:r w:rsidRPr="00243A8A">
        <w:t>sierpnia 1997 r. – Prawo bankowe;”</w:t>
      </w:r>
      <w:r w:rsidR="00B57761" w:rsidRPr="00243A8A">
        <w:t>.</w:t>
      </w:r>
    </w:p>
    <w:p w14:paraId="6DD44E43" w14:textId="6A2BA050" w:rsidR="008C24CB" w:rsidRPr="00243A8A" w:rsidRDefault="008C24CB" w:rsidP="00C60C1A">
      <w:pPr>
        <w:pStyle w:val="ARTartustawynprozporzdzenia"/>
      </w:pPr>
      <w:r w:rsidRPr="00243A8A">
        <w:rPr>
          <w:rStyle w:val="Ppogrubienie"/>
        </w:rPr>
        <w:t>Art.</w:t>
      </w:r>
      <w:r w:rsidR="00303311">
        <w:rPr>
          <w:rStyle w:val="Ppogrubienie"/>
        </w:rPr>
        <w:t> </w:t>
      </w:r>
      <w:r w:rsidRPr="00243A8A">
        <w:rPr>
          <w:rStyle w:val="Ppogrubienie"/>
        </w:rPr>
        <w:t>4.</w:t>
      </w:r>
      <w:r w:rsidR="00303311">
        <w:t> </w:t>
      </w:r>
      <w:bookmarkStart w:id="83" w:name="_Hlk226633318"/>
      <w:r w:rsidRPr="00243A8A">
        <w:t xml:space="preserve">W ustawie z dnia 7 grudnia 2000 r. o funkcjonowaniu banków spółdzielczych, ich zrzeszaniu się i bankach zrzeszających </w:t>
      </w:r>
      <w:bookmarkEnd w:id="83"/>
      <w:r w:rsidRPr="00243A8A">
        <w:t>(Dz. U. z 202</w:t>
      </w:r>
      <w:r w:rsidR="00BC75B2">
        <w:t>6</w:t>
      </w:r>
      <w:r w:rsidRPr="00243A8A">
        <w:t xml:space="preserve"> r. poz. </w:t>
      </w:r>
      <w:r w:rsidR="00BC75B2">
        <w:t>618</w:t>
      </w:r>
      <w:r w:rsidRPr="00243A8A">
        <w:t>) w art. 22n po ust. 3 dodaje się ust. 3a w brzmieniu:</w:t>
      </w:r>
    </w:p>
    <w:p w14:paraId="41580DF3" w14:textId="6143336D" w:rsidR="008C24CB" w:rsidRPr="00243A8A" w:rsidRDefault="008C24CB" w:rsidP="00C60C1A">
      <w:pPr>
        <w:pStyle w:val="ZUSTzmustartykuempunktem"/>
      </w:pPr>
      <w:r w:rsidRPr="00243A8A">
        <w:t xml:space="preserve">„3a. Do szczegółowej organizacji i trybu wykonywania czynności kontrolnych </w:t>
      </w:r>
      <w:r w:rsidR="00B96AC2">
        <w:t>w</w:t>
      </w:r>
      <w:r w:rsidRPr="00243A8A">
        <w:t xml:space="preserve"> jednostka</w:t>
      </w:r>
      <w:r w:rsidR="00B96AC2">
        <w:t>ch</w:t>
      </w:r>
      <w:r w:rsidRPr="00243A8A">
        <w:t xml:space="preserve"> zarządzający</w:t>
      </w:r>
      <w:r w:rsidR="00B96AC2">
        <w:t xml:space="preserve">ch </w:t>
      </w:r>
      <w:r w:rsidRPr="00243A8A">
        <w:t>stosuje się odpowiednio przepisy wydane na podstawie art. 133 ust. 5 ustawy – Prawo bankowe.”.</w:t>
      </w:r>
    </w:p>
    <w:p w14:paraId="6DA25D17" w14:textId="0924734F" w:rsidR="007D685B" w:rsidRPr="00243A8A" w:rsidRDefault="007D685B">
      <w:pPr>
        <w:pStyle w:val="ARTartustawynprozporzdzenia"/>
      </w:pPr>
      <w:r w:rsidRPr="00243A8A">
        <w:rPr>
          <w:rStyle w:val="Ppogrubienie"/>
        </w:rPr>
        <w:t>Art.</w:t>
      </w:r>
      <w:r w:rsidR="00303311">
        <w:rPr>
          <w:rStyle w:val="Ppogrubienie"/>
        </w:rPr>
        <w:t> </w:t>
      </w:r>
      <w:r w:rsidR="008C24CB" w:rsidRPr="00243A8A">
        <w:rPr>
          <w:rStyle w:val="Ppogrubienie"/>
        </w:rPr>
        <w:t>5</w:t>
      </w:r>
      <w:r w:rsidRPr="00243A8A">
        <w:rPr>
          <w:rStyle w:val="Ppogrubienie"/>
        </w:rPr>
        <w:t>.</w:t>
      </w:r>
      <w:r w:rsidR="00303311">
        <w:t> </w:t>
      </w:r>
      <w:r w:rsidRPr="00243A8A">
        <w:t>W ustawie z dnia 25 maja 2001 r. o skutkach wprowadzenia w niektórych państwach członkowskich Unii Europejskiej wspólnej waluty euro (Dz. U. poz. 640</w:t>
      </w:r>
      <w:r w:rsidR="00271AFD" w:rsidRPr="00243A8A">
        <w:t xml:space="preserve"> oraz z 2002</w:t>
      </w:r>
      <w:r w:rsidR="00847FDD">
        <w:t> </w:t>
      </w:r>
      <w:r w:rsidR="00271AFD" w:rsidRPr="00243A8A">
        <w:t>r. poz. 1178</w:t>
      </w:r>
      <w:r w:rsidRPr="00243A8A">
        <w:t xml:space="preserve">) w </w:t>
      </w:r>
      <w:r w:rsidR="00331A82" w:rsidRPr="00243A8A">
        <w:t>art</w:t>
      </w:r>
      <w:r w:rsidRPr="00243A8A">
        <w:t>.</w:t>
      </w:r>
      <w:r w:rsidR="005D2B03" w:rsidRPr="00243A8A">
        <w:t xml:space="preserve"> </w:t>
      </w:r>
      <w:r w:rsidRPr="00243A8A">
        <w:t>2 pkt 3 otrzymuje brzmienie:</w:t>
      </w:r>
    </w:p>
    <w:p w14:paraId="77108D7C" w14:textId="7523A7D7" w:rsidR="007D685B" w:rsidRPr="00243A8A" w:rsidRDefault="005D2B03" w:rsidP="005D2B03">
      <w:pPr>
        <w:pStyle w:val="ZPKTzmpktartykuempunktem"/>
      </w:pPr>
      <w:r w:rsidRPr="00243A8A">
        <w:t>„</w:t>
      </w:r>
      <w:r w:rsidR="007D685B" w:rsidRPr="00243A8A">
        <w:t>3)</w:t>
      </w:r>
      <w:r w:rsidRPr="00243A8A">
        <w:tab/>
      </w:r>
      <w:r w:rsidR="007D685B" w:rsidRPr="00243A8A">
        <w:t xml:space="preserve">bank </w:t>
      </w:r>
      <w:r w:rsidR="009030B6" w:rsidRPr="00243A8A">
        <w:rPr>
          <w:rFonts w:cs="Times"/>
        </w:rPr>
        <w:t>–</w:t>
      </w:r>
      <w:r w:rsidR="007D685B" w:rsidRPr="00243A8A">
        <w:t xml:space="preserve"> bank krajowy w rozumieniu art. 4 ust. 1 pkt 1 ustawy z dnia 29 sierpnia 1997</w:t>
      </w:r>
      <w:r w:rsidR="00847FDD">
        <w:t> </w:t>
      </w:r>
      <w:r w:rsidR="007D685B" w:rsidRPr="00243A8A">
        <w:t xml:space="preserve">r. </w:t>
      </w:r>
      <w:r w:rsidR="00D90904" w:rsidRPr="00243A8A">
        <w:t>–</w:t>
      </w:r>
      <w:r w:rsidR="007D685B" w:rsidRPr="00243A8A">
        <w:t xml:space="preserve"> Prawo bankowe (Dz. U. </w:t>
      </w:r>
      <w:r w:rsidR="00914AE2" w:rsidRPr="00243A8A">
        <w:t>z 2026 r. poz. 38, 176, 331, 340</w:t>
      </w:r>
      <w:r w:rsidR="00144F54">
        <w:t>, 644</w:t>
      </w:r>
      <w:r w:rsidR="00914AE2" w:rsidRPr="00243A8A">
        <w:t xml:space="preserve"> i …</w:t>
      </w:r>
      <w:r w:rsidR="007D685B" w:rsidRPr="00243A8A">
        <w:t xml:space="preserve">) oraz </w:t>
      </w:r>
      <w:r w:rsidR="007D685B" w:rsidRPr="00243A8A">
        <w:lastRenderedPageBreak/>
        <w:t xml:space="preserve">oddział </w:t>
      </w:r>
      <w:r w:rsidR="009A0D45" w:rsidRPr="00243A8A">
        <w:t>z państwa trzeciego</w:t>
      </w:r>
      <w:r w:rsidR="00CF1173" w:rsidRPr="00243A8A">
        <w:t xml:space="preserve"> w rozumieniu </w:t>
      </w:r>
      <w:r w:rsidR="007D685B" w:rsidRPr="00243A8A">
        <w:t xml:space="preserve">art. 4 ust. 1 pkt 20a </w:t>
      </w:r>
      <w:r w:rsidR="009030B6" w:rsidRPr="00243A8A">
        <w:t xml:space="preserve">tej </w:t>
      </w:r>
      <w:r w:rsidR="007D685B" w:rsidRPr="00243A8A">
        <w:t>ustawy, które posiadają upoważnienie do wykonywania czynności obrotu dewizowego.</w:t>
      </w:r>
      <w:r w:rsidRPr="00243A8A">
        <w:t>”.</w:t>
      </w:r>
    </w:p>
    <w:p w14:paraId="1E8230D1" w14:textId="41B5B944" w:rsidR="001C2B6D" w:rsidRPr="00243A8A" w:rsidRDefault="001C2B6D" w:rsidP="0057276E">
      <w:pPr>
        <w:pStyle w:val="ARTartustawynprozporzdzenia"/>
      </w:pPr>
      <w:r w:rsidRPr="00243A8A">
        <w:rPr>
          <w:rStyle w:val="Ppogrubienie"/>
        </w:rPr>
        <w:t>Art.</w:t>
      </w:r>
      <w:r w:rsidR="00303311">
        <w:rPr>
          <w:rStyle w:val="Ppogrubienie"/>
        </w:rPr>
        <w:t> </w:t>
      </w:r>
      <w:r w:rsidR="008C24CB" w:rsidRPr="00243A8A">
        <w:rPr>
          <w:rStyle w:val="Ppogrubienie"/>
        </w:rPr>
        <w:t>6</w:t>
      </w:r>
      <w:r w:rsidRPr="00243A8A">
        <w:rPr>
          <w:rStyle w:val="Ppogrubienie"/>
        </w:rPr>
        <w:t>.</w:t>
      </w:r>
      <w:r w:rsidR="00303311">
        <w:t> </w:t>
      </w:r>
      <w:r w:rsidRPr="00243A8A">
        <w:t>W ustawie z dnia 24 sierpnia 2001 r. o ostateczności rozrachunku w systemach płatności i systemach rozrachunku papierów wartościowych oraz zasadach nadzoru nad tymi systemami (Dz. U. z 2024 r. poz. 585</w:t>
      </w:r>
      <w:r w:rsidR="00914AE2" w:rsidRPr="00243A8A">
        <w:t xml:space="preserve"> oraz z 2026 r. poz. 340</w:t>
      </w:r>
      <w:r w:rsidRPr="00243A8A">
        <w:t xml:space="preserve">) </w:t>
      </w:r>
      <w:r w:rsidR="00424132" w:rsidRPr="00243A8A">
        <w:t>w</w:t>
      </w:r>
      <w:r w:rsidRPr="00243A8A">
        <w:t xml:space="preserve"> art. 1 </w:t>
      </w:r>
      <w:r w:rsidR="005D540E" w:rsidRPr="00243A8A">
        <w:t xml:space="preserve">w </w:t>
      </w:r>
      <w:r w:rsidRPr="00243A8A">
        <w:t>pkt 5 lit. c otrzymuje brzmienie:</w:t>
      </w:r>
    </w:p>
    <w:p w14:paraId="5F0962EA" w14:textId="2E8EF0DA" w:rsidR="001C2B6D" w:rsidRPr="00243A8A" w:rsidRDefault="001C2B6D" w:rsidP="009754A3">
      <w:pPr>
        <w:pStyle w:val="ZLITzmlitartykuempunktem"/>
      </w:pPr>
      <w:r w:rsidRPr="00243A8A">
        <w:t>„c)</w:t>
      </w:r>
      <w:r w:rsidR="000A170C" w:rsidRPr="00243A8A">
        <w:tab/>
      </w:r>
      <w:r w:rsidRPr="00243A8A">
        <w:t xml:space="preserve">bank krajowy, instytucja kredytowa oraz oddział instytucji kredytowej w rozumieniu ustawy z dnia 29 sierpnia 1997 r. – Prawo bankowe (Dz. U. z </w:t>
      </w:r>
      <w:r w:rsidR="00914AE2" w:rsidRPr="00243A8A">
        <w:t>2026 r. poz. 38, 176, 331, 340</w:t>
      </w:r>
      <w:r w:rsidR="004D6E75">
        <w:t>, 644</w:t>
      </w:r>
      <w:r w:rsidR="00914AE2" w:rsidRPr="00243A8A">
        <w:t xml:space="preserve"> i …</w:t>
      </w:r>
      <w:r w:rsidRPr="00243A8A">
        <w:t xml:space="preserve">), oddział </w:t>
      </w:r>
      <w:r w:rsidR="009A0D45" w:rsidRPr="00243A8A">
        <w:t>z państwa trzeciego</w:t>
      </w:r>
      <w:r w:rsidR="00A4575A" w:rsidRPr="00243A8A">
        <w:t xml:space="preserve"> w rozumieniu </w:t>
      </w:r>
      <w:r w:rsidRPr="00243A8A">
        <w:t xml:space="preserve">art. 4 ust. 1 pkt 20a </w:t>
      </w:r>
      <w:r w:rsidR="009030B6" w:rsidRPr="00243A8A">
        <w:t xml:space="preserve">tej </w:t>
      </w:r>
      <w:r w:rsidRPr="00243A8A">
        <w:t>ustawy</w:t>
      </w:r>
      <w:r w:rsidR="009030B6" w:rsidRPr="00243A8A">
        <w:t xml:space="preserve"> oraz</w:t>
      </w:r>
      <w:r w:rsidRPr="00243A8A">
        <w:t xml:space="preserve"> spółdzielcza kasa oszczędnościowo-kredytowa </w:t>
      </w:r>
      <w:r w:rsidR="009030B6" w:rsidRPr="00243A8A">
        <w:t>i</w:t>
      </w:r>
      <w:r w:rsidRPr="00243A8A">
        <w:t xml:space="preserve"> Krajowa Spółdzielcza Kasa Oszczędnościowo-Kredytowa w rozumieniu ustawy z dnia 5</w:t>
      </w:r>
      <w:r w:rsidR="00A1110B">
        <w:t> </w:t>
      </w:r>
      <w:r w:rsidRPr="00243A8A">
        <w:t>listopada 2009 r. o spółdzielczych kasach oszczędnościowo-kredytowych (Dz. U. z 202</w:t>
      </w:r>
      <w:r w:rsidR="00A4575A" w:rsidRPr="00243A8A">
        <w:t>5</w:t>
      </w:r>
      <w:r w:rsidRPr="00243A8A">
        <w:t xml:space="preserve"> r. poz. </w:t>
      </w:r>
      <w:r w:rsidR="00A4575A" w:rsidRPr="00243A8A">
        <w:t>379, 820, 1069, 1170 i 1191</w:t>
      </w:r>
      <w:r w:rsidR="00914AE2" w:rsidRPr="00243A8A">
        <w:t xml:space="preserve"> oraz z 2026 r. poz. 331</w:t>
      </w:r>
      <w:r w:rsidRPr="00243A8A">
        <w:t>),”.</w:t>
      </w:r>
    </w:p>
    <w:p w14:paraId="6F75CD03" w14:textId="24C9D9FB" w:rsidR="00773C13" w:rsidRPr="00243A8A" w:rsidRDefault="00773C13" w:rsidP="009754A3">
      <w:pPr>
        <w:pStyle w:val="ARTartustawynprozporzdzenia"/>
      </w:pPr>
      <w:r w:rsidRPr="00243A8A">
        <w:rPr>
          <w:rStyle w:val="Ppogrubienie"/>
        </w:rPr>
        <w:t>Art.</w:t>
      </w:r>
      <w:r w:rsidR="00303311">
        <w:rPr>
          <w:rStyle w:val="Ppogrubienie"/>
        </w:rPr>
        <w:t> </w:t>
      </w:r>
      <w:r w:rsidR="004A024D" w:rsidRPr="00243A8A">
        <w:rPr>
          <w:rStyle w:val="Ppogrubienie"/>
        </w:rPr>
        <w:t>7</w:t>
      </w:r>
      <w:r w:rsidRPr="00243A8A">
        <w:rPr>
          <w:rStyle w:val="Ppogrubienie"/>
        </w:rPr>
        <w:t>.</w:t>
      </w:r>
      <w:r w:rsidR="00303311">
        <w:t> </w:t>
      </w:r>
      <w:r w:rsidRPr="00243A8A">
        <w:t xml:space="preserve">W ustawie z dnia 27 lipca 2002 r. </w:t>
      </w:r>
      <w:r w:rsidR="009030B6" w:rsidRPr="00243A8A">
        <w:rPr>
          <w:rFonts w:cs="Times"/>
        </w:rPr>
        <w:t>–</w:t>
      </w:r>
      <w:r w:rsidR="00A4575A" w:rsidRPr="00243A8A">
        <w:t xml:space="preserve"> </w:t>
      </w:r>
      <w:r w:rsidRPr="00243A8A">
        <w:t>Prawo dewizowe (Dz. U. z 2024 r. poz. 1131) wprowadza się następujące zmiany:</w:t>
      </w:r>
    </w:p>
    <w:p w14:paraId="562F301F" w14:textId="1A302BEB" w:rsidR="00587A57" w:rsidRPr="00243A8A" w:rsidRDefault="00773C13" w:rsidP="00C60C1A">
      <w:pPr>
        <w:pStyle w:val="PKTpunkt"/>
      </w:pPr>
      <w:r w:rsidRPr="00243A8A">
        <w:t>1)</w:t>
      </w:r>
      <w:r w:rsidRPr="00243A8A">
        <w:tab/>
      </w:r>
      <w:r w:rsidR="002813E8" w:rsidRPr="00243A8A">
        <w:t>w art. 2 w ust. 1 w pkt 20 lit. b</w:t>
      </w:r>
      <w:r w:rsidR="00735974" w:rsidRPr="00243A8A">
        <w:t xml:space="preserve"> </w:t>
      </w:r>
      <w:r w:rsidR="00587A57" w:rsidRPr="00243A8A">
        <w:t>otrzymuje brzmienie:</w:t>
      </w:r>
    </w:p>
    <w:p w14:paraId="7226FC11" w14:textId="6EBC4A39" w:rsidR="002813E8" w:rsidRPr="00243A8A" w:rsidRDefault="00587A57" w:rsidP="00C60C1A">
      <w:pPr>
        <w:pStyle w:val="ZLITzmlitartykuempunktem"/>
      </w:pPr>
      <w:r w:rsidRPr="00243A8A">
        <w:t>„b)</w:t>
      </w:r>
      <w:r w:rsidR="00303311">
        <w:tab/>
      </w:r>
      <w:r w:rsidRPr="00243A8A">
        <w:t xml:space="preserve">utworzony w kraju oddział z państwa trzeciego w rozumieniu art. 4 ust. 1 pkt 20a ustawy z dnia 29 sierpnia 1997 r. – Prawo bankowe, który zgodnie z określonym w zezwoleniu na jego utworzenie przedmiotem działalności, jest uprawniony do wykonywania czynności bankowej, o której mowa w art. 5 ust. 2 pkt 10 tej ustawy,”; </w:t>
      </w:r>
    </w:p>
    <w:p w14:paraId="539BD64D" w14:textId="262A26FF" w:rsidR="00587A57" w:rsidRPr="00243A8A" w:rsidRDefault="002813E8" w:rsidP="00B161FC">
      <w:pPr>
        <w:pStyle w:val="PKTpunkt"/>
      </w:pPr>
      <w:r w:rsidRPr="00243A8A">
        <w:t>2)</w:t>
      </w:r>
      <w:r w:rsidRPr="00243A8A">
        <w:tab/>
      </w:r>
      <w:r w:rsidR="00587A57" w:rsidRPr="00243A8A">
        <w:t xml:space="preserve">użyte </w:t>
      </w:r>
      <w:r w:rsidR="00773C13" w:rsidRPr="00243A8A">
        <w:t>w art. 11 w ust. 2</w:t>
      </w:r>
      <w:r w:rsidR="00587A57" w:rsidRPr="00243A8A">
        <w:t xml:space="preserve"> oraz w art. 30 w ust. 2</w:t>
      </w:r>
      <w:r w:rsidR="00735974" w:rsidRPr="00243A8A">
        <w:t xml:space="preserve"> </w:t>
      </w:r>
      <w:r w:rsidR="00EA1499" w:rsidRPr="00243A8A">
        <w:t>wyrazy „oddziałów banków zagranicznych” zastępuje się wyrazami „oddziałów z państw trzeci</w:t>
      </w:r>
      <w:r w:rsidR="00396854" w:rsidRPr="00243A8A">
        <w:t>ch</w:t>
      </w:r>
      <w:r w:rsidR="00A4575A" w:rsidRPr="00243A8A">
        <w:t xml:space="preserve"> w rozumieniu </w:t>
      </w:r>
      <w:r w:rsidR="00EA1499" w:rsidRPr="00243A8A">
        <w:t>art. 4 ust. 1 pkt 20a ustawy z dnia 29 sierpnia 1997 r. – Prawo bankowe”</w:t>
      </w:r>
      <w:r w:rsidR="00587A57" w:rsidRPr="00243A8A">
        <w:t>.</w:t>
      </w:r>
    </w:p>
    <w:p w14:paraId="55791A8C" w14:textId="6038FD87" w:rsidR="000262BB" w:rsidRPr="00243A8A" w:rsidRDefault="000262BB" w:rsidP="000262BB">
      <w:pPr>
        <w:pStyle w:val="ARTartustawynprozporzdzenia"/>
      </w:pPr>
      <w:r w:rsidRPr="00243A8A">
        <w:rPr>
          <w:rStyle w:val="Ppogrubienie"/>
        </w:rPr>
        <w:t>Art.</w:t>
      </w:r>
      <w:r w:rsidR="00303311">
        <w:rPr>
          <w:rStyle w:val="Ppogrubienie"/>
        </w:rPr>
        <w:t> </w:t>
      </w:r>
      <w:r w:rsidR="004A024D" w:rsidRPr="00243A8A">
        <w:rPr>
          <w:rStyle w:val="Ppogrubienie"/>
        </w:rPr>
        <w:t>8</w:t>
      </w:r>
      <w:r w:rsidRPr="00243A8A">
        <w:rPr>
          <w:rStyle w:val="Ppogrubienie"/>
        </w:rPr>
        <w:t>.</w:t>
      </w:r>
      <w:r w:rsidR="00303311">
        <w:t> </w:t>
      </w:r>
      <w:r w:rsidRPr="00243A8A">
        <w:t xml:space="preserve">W ustawie z dnia 28 lutego 2003 r. </w:t>
      </w:r>
      <w:r w:rsidR="00D90904" w:rsidRPr="00243A8A">
        <w:t>–</w:t>
      </w:r>
      <w:r w:rsidRPr="00243A8A">
        <w:t xml:space="preserve"> Prawo upadłościowe (Dz. U. z 2025 r. poz.</w:t>
      </w:r>
      <w:r w:rsidR="00A1110B">
        <w:t> </w:t>
      </w:r>
      <w:r w:rsidRPr="00243A8A">
        <w:t>614,</w:t>
      </w:r>
      <w:r w:rsidR="004A1CBC" w:rsidRPr="00243A8A">
        <w:t xml:space="preserve"> 1085, 1170 i 1172</w:t>
      </w:r>
      <w:r w:rsidR="009053EF" w:rsidRPr="00243A8A">
        <w:t xml:space="preserve"> oraz z 2026 r. poz. 331 i 340</w:t>
      </w:r>
      <w:r w:rsidR="004A1CBC" w:rsidRPr="00243A8A">
        <w:t>)</w:t>
      </w:r>
      <w:r w:rsidRPr="00243A8A">
        <w:t xml:space="preserve"> wprowadza się następujące zmiany:</w:t>
      </w:r>
    </w:p>
    <w:p w14:paraId="46B9990B" w14:textId="2F6A2693" w:rsidR="0090474D" w:rsidRPr="00243A8A" w:rsidRDefault="001F7194" w:rsidP="0090474D">
      <w:pPr>
        <w:pStyle w:val="PKTpunkt"/>
      </w:pPr>
      <w:r w:rsidRPr="00243A8A">
        <w:t>1)</w:t>
      </w:r>
      <w:r w:rsidRPr="00243A8A">
        <w:tab/>
      </w:r>
      <w:r w:rsidR="0090474D" w:rsidRPr="00243A8A">
        <w:t>w art. 452</w:t>
      </w:r>
      <w:r w:rsidR="009053EF" w:rsidRPr="00243A8A">
        <w:t>:</w:t>
      </w:r>
    </w:p>
    <w:p w14:paraId="593106E6" w14:textId="13107491" w:rsidR="0090474D" w:rsidRPr="00243A8A" w:rsidRDefault="0090474D" w:rsidP="0057276E">
      <w:pPr>
        <w:pStyle w:val="LITlitera"/>
      </w:pPr>
      <w:r w:rsidRPr="00243A8A">
        <w:t>a)</w:t>
      </w:r>
      <w:r w:rsidRPr="00243A8A">
        <w:tab/>
        <w:t xml:space="preserve">w ust. 1 skreśla się wyrazy „ , </w:t>
      </w:r>
      <w:r w:rsidR="00201B29" w:rsidRPr="00243A8A">
        <w:t>„</w:t>
      </w:r>
      <w:r w:rsidRPr="00243A8A">
        <w:t>oddziale banku zagranicznego</w:t>
      </w:r>
      <w:r w:rsidR="00201B29" w:rsidRPr="00243A8A">
        <w:t>”</w:t>
      </w:r>
      <w:r w:rsidRPr="00243A8A">
        <w:t>”,</w:t>
      </w:r>
    </w:p>
    <w:p w14:paraId="48E27F78" w14:textId="77777777" w:rsidR="0090474D" w:rsidRPr="00243A8A" w:rsidRDefault="0090474D" w:rsidP="0057276E">
      <w:pPr>
        <w:pStyle w:val="LITlitera"/>
      </w:pPr>
      <w:r w:rsidRPr="00243A8A">
        <w:t>b)</w:t>
      </w:r>
      <w:r w:rsidRPr="00243A8A">
        <w:tab/>
        <w:t>po ust. 1a dodaje się ust. 1b w brzmieniu:</w:t>
      </w:r>
    </w:p>
    <w:p w14:paraId="47D88BBE" w14:textId="16569C5D" w:rsidR="00396854" w:rsidRPr="00243A8A" w:rsidRDefault="0090474D" w:rsidP="009754A3">
      <w:pPr>
        <w:pStyle w:val="ZLITUSTzmustliter"/>
      </w:pPr>
      <w:r w:rsidRPr="00243A8A">
        <w:t>„1b. Ilekroć w ustawie jest mowa o „oddziale z państwa trzeciego”</w:t>
      </w:r>
      <w:r w:rsidR="009030B6" w:rsidRPr="00243A8A">
        <w:t xml:space="preserve"> </w:t>
      </w:r>
      <w:r w:rsidR="009030B6" w:rsidRPr="00243A8A">
        <w:rPr>
          <w:rFonts w:cs="Times"/>
        </w:rPr>
        <w:t>–</w:t>
      </w:r>
      <w:r w:rsidR="00571FCE" w:rsidRPr="00243A8A">
        <w:t xml:space="preserve"> </w:t>
      </w:r>
      <w:r w:rsidRPr="00243A8A">
        <w:t>rozumie się przez to instytucj</w:t>
      </w:r>
      <w:r w:rsidR="00571FCE" w:rsidRPr="00243A8A">
        <w:t>ę</w:t>
      </w:r>
      <w:r w:rsidRPr="00243A8A">
        <w:t xml:space="preserve"> określoną w art. 4 ust. 1 pkt 20a ustawy z dnia 29 sierpnia 1997 r. – Prawo bankowe.”</w:t>
      </w:r>
      <w:r w:rsidR="005A7293" w:rsidRPr="00243A8A">
        <w:t>;</w:t>
      </w:r>
    </w:p>
    <w:p w14:paraId="198D3A48" w14:textId="59E0E344" w:rsidR="0090474D" w:rsidRPr="00243A8A" w:rsidRDefault="00396854" w:rsidP="0090474D">
      <w:pPr>
        <w:pStyle w:val="PKTpunkt"/>
      </w:pPr>
      <w:r w:rsidRPr="00243A8A">
        <w:lastRenderedPageBreak/>
        <w:t>2)</w:t>
      </w:r>
      <w:r w:rsidRPr="00243A8A">
        <w:tab/>
      </w:r>
      <w:r w:rsidR="0090474D" w:rsidRPr="00243A8A">
        <w:t>w art. 456 w ust. 1 wyrazy „oddział bank</w:t>
      </w:r>
      <w:r w:rsidR="002D23CA" w:rsidRPr="00243A8A">
        <w:t>u</w:t>
      </w:r>
      <w:r w:rsidR="0090474D" w:rsidRPr="00243A8A">
        <w:t xml:space="preserve"> zagranicznego” zastępuje się wyrazami „oddział z państwa trzeciego”.</w:t>
      </w:r>
    </w:p>
    <w:p w14:paraId="7C5A14D9" w14:textId="18991937" w:rsidR="007B4F43" w:rsidRPr="00243A8A" w:rsidRDefault="007B4F43">
      <w:pPr>
        <w:pStyle w:val="ARTartustawynprozporzdzenia"/>
      </w:pPr>
      <w:r w:rsidRPr="00243A8A">
        <w:rPr>
          <w:rStyle w:val="Ppogrubienie"/>
        </w:rPr>
        <w:t>Art.</w:t>
      </w:r>
      <w:r w:rsidR="00303311">
        <w:rPr>
          <w:rStyle w:val="Ppogrubienie"/>
        </w:rPr>
        <w:t> </w:t>
      </w:r>
      <w:r w:rsidR="004A024D" w:rsidRPr="00243A8A">
        <w:rPr>
          <w:rStyle w:val="Ppogrubienie"/>
        </w:rPr>
        <w:t>9</w:t>
      </w:r>
      <w:r w:rsidRPr="00243A8A">
        <w:rPr>
          <w:rStyle w:val="Ppogrubienie"/>
        </w:rPr>
        <w:t>.</w:t>
      </w:r>
      <w:r w:rsidR="00303311">
        <w:t> </w:t>
      </w:r>
      <w:r w:rsidRPr="00243A8A">
        <w:t>W ustawie z dnia 27 maja 2004 r. o funduszach inwestycyjnych i zarządzaniu alternatywnymi funduszami inwestycyjnymi (Dz. U. z 202</w:t>
      </w:r>
      <w:r w:rsidR="009053EF" w:rsidRPr="00243A8A">
        <w:t>6</w:t>
      </w:r>
      <w:r w:rsidRPr="00243A8A">
        <w:t xml:space="preserve"> r. poz. </w:t>
      </w:r>
      <w:r w:rsidR="009053EF" w:rsidRPr="00243A8A">
        <w:t>60</w:t>
      </w:r>
      <w:r w:rsidR="0045386B">
        <w:t>,</w:t>
      </w:r>
      <w:r w:rsidR="009053EF" w:rsidRPr="00243A8A">
        <w:t xml:space="preserve"> 176</w:t>
      </w:r>
      <w:r w:rsidR="000678E5">
        <w:t xml:space="preserve">, </w:t>
      </w:r>
      <w:r w:rsidR="0045386B">
        <w:t>484</w:t>
      </w:r>
      <w:r w:rsidR="000678E5">
        <w:t xml:space="preserve"> i 644</w:t>
      </w:r>
      <w:r w:rsidRPr="00243A8A">
        <w:t>) wprowadza się następując</w:t>
      </w:r>
      <w:r w:rsidR="00331A82" w:rsidRPr="00243A8A">
        <w:t>e</w:t>
      </w:r>
      <w:r w:rsidRPr="00243A8A">
        <w:t xml:space="preserve"> zmian</w:t>
      </w:r>
      <w:r w:rsidR="00331A82" w:rsidRPr="00243A8A">
        <w:t>y</w:t>
      </w:r>
      <w:r w:rsidRPr="00243A8A">
        <w:t>:</w:t>
      </w:r>
    </w:p>
    <w:p w14:paraId="36B5D173" w14:textId="16F5F216" w:rsidR="007E42EC" w:rsidRPr="00243A8A" w:rsidRDefault="006A71D0" w:rsidP="007E42EC">
      <w:pPr>
        <w:pStyle w:val="PKTpunkt"/>
      </w:pPr>
      <w:r w:rsidRPr="00243A8A">
        <w:t>1)</w:t>
      </w:r>
      <w:r w:rsidRPr="00243A8A">
        <w:tab/>
      </w:r>
      <w:r w:rsidR="007E42EC" w:rsidRPr="00243A8A">
        <w:t>w art. 1a w ust. 2 pkt 13 otrzymuje brzmienie:</w:t>
      </w:r>
    </w:p>
    <w:p w14:paraId="7830F2A7" w14:textId="77777777" w:rsidR="007E42EC" w:rsidRPr="00243A8A" w:rsidRDefault="007E42EC" w:rsidP="007E42EC">
      <w:pPr>
        <w:pStyle w:val="ZPKTzmpktartykuempunktem"/>
      </w:pPr>
      <w:r w:rsidRPr="00243A8A">
        <w:t>„13)</w:t>
      </w:r>
      <w:r w:rsidRPr="00243A8A">
        <w:tab/>
        <w:t>CCP – w zakresie prowadzenia funduszy na wypadek niewykonania zobowiązania, o których mowa w art. 42 rozporządzenia 648/2012;”;</w:t>
      </w:r>
    </w:p>
    <w:p w14:paraId="08D9F49F" w14:textId="77777777" w:rsidR="007E42EC" w:rsidRPr="00243A8A" w:rsidRDefault="007E42EC" w:rsidP="007E42EC">
      <w:pPr>
        <w:pStyle w:val="PKTpunkt"/>
      </w:pPr>
      <w:r w:rsidRPr="00243A8A">
        <w:t>2)</w:t>
      </w:r>
      <w:r w:rsidRPr="00243A8A">
        <w:tab/>
        <w:t>w art. 2:</w:t>
      </w:r>
    </w:p>
    <w:p w14:paraId="2C8A264B" w14:textId="0B2C938F" w:rsidR="007E42EC" w:rsidRPr="00243A8A" w:rsidRDefault="007E42EC" w:rsidP="007E42EC">
      <w:pPr>
        <w:pStyle w:val="LITlitera"/>
      </w:pPr>
      <w:r w:rsidRPr="00243A8A">
        <w:t>a)</w:t>
      </w:r>
      <w:r w:rsidRPr="00243A8A">
        <w:tab/>
        <w:t>po pkt 2</w:t>
      </w:r>
      <w:r w:rsidR="003D7482">
        <w:t>o</w:t>
      </w:r>
      <w:r w:rsidRPr="00243A8A">
        <w:t xml:space="preserve"> dodaje się pkt 2</w:t>
      </w:r>
      <w:r w:rsidR="003D7482">
        <w:t>p</w:t>
      </w:r>
      <w:r w:rsidRPr="00243A8A">
        <w:t xml:space="preserve"> w brzmieniu:</w:t>
      </w:r>
    </w:p>
    <w:p w14:paraId="4AEBDD5E" w14:textId="4825995C" w:rsidR="007E42EC" w:rsidRPr="00243A8A" w:rsidRDefault="007E42EC" w:rsidP="007E42EC">
      <w:pPr>
        <w:pStyle w:val="ZLITPKTzmpktliter"/>
      </w:pPr>
      <w:r w:rsidRPr="00243A8A">
        <w:t>„2</w:t>
      </w:r>
      <w:r w:rsidR="003D7482">
        <w:t>p</w:t>
      </w:r>
      <w:r w:rsidRPr="00243A8A">
        <w:t>)</w:t>
      </w:r>
      <w:r w:rsidRPr="00243A8A">
        <w:tab/>
        <w:t>rozporządzeniu 648/2012 – rozumie się przez to rozporządzenie Parlamentu Europejskiego i Rady (UE) nr 648/2012 z dnia 4 lipca 2012 r. w sprawie instrumentów pochodnych będących przedmiotem obrotu poza rynkiem regulowanym, kontrahentów centralnych i repozytoriów transakcji (Dz. Urz. UE L 201 z 27.07.2012, str. 1, z późn. zm.</w:t>
      </w:r>
      <w:r w:rsidRPr="00243A8A">
        <w:rPr>
          <w:rStyle w:val="Odwoanieprzypisudolnego"/>
        </w:rPr>
        <w:footnoteReference w:id="9"/>
      </w:r>
      <w:r w:rsidRPr="00243A8A">
        <w:rPr>
          <w:rStyle w:val="IGindeksgrny"/>
        </w:rPr>
        <w:t>)</w:t>
      </w:r>
      <w:r w:rsidRPr="00243A8A">
        <w:t>);”,</w:t>
      </w:r>
    </w:p>
    <w:p w14:paraId="55983BFC" w14:textId="77777777" w:rsidR="007E42EC" w:rsidRPr="00243A8A" w:rsidRDefault="007E42EC" w:rsidP="007E42EC">
      <w:pPr>
        <w:pStyle w:val="LITlitera"/>
      </w:pPr>
      <w:r w:rsidRPr="00243A8A">
        <w:t>b)</w:t>
      </w:r>
      <w:r w:rsidRPr="00243A8A">
        <w:tab/>
        <w:t>po pkt 14 dodaje się pkt 14a w brzmieniu:</w:t>
      </w:r>
    </w:p>
    <w:p w14:paraId="4C420E69" w14:textId="6579320A" w:rsidR="007E42EC" w:rsidRPr="00243A8A" w:rsidRDefault="007E42EC" w:rsidP="007E42EC">
      <w:pPr>
        <w:pStyle w:val="ZLITPKTzmpktliter"/>
      </w:pPr>
      <w:r w:rsidRPr="00243A8A">
        <w:t>„14a)</w:t>
      </w:r>
      <w:r w:rsidR="00303311">
        <w:tab/>
      </w:r>
      <w:r w:rsidRPr="00243A8A">
        <w:t>CCP – rozumie się przez to podmiot, o którym mowa w art. 2 pkt 1 rozporządzenia 648/2012, prowadzący działalność na podstawie zezwolenia, o którym mowa w art. 14 rozporządzenia</w:t>
      </w:r>
      <w:r w:rsidR="00AE2179" w:rsidRPr="00243A8A">
        <w:t xml:space="preserve"> 648/2012</w:t>
      </w:r>
      <w:r w:rsidRPr="00243A8A">
        <w:t>, albo uznany przez Europejski Urząd Nadzoru Giełd i Papierów Wartościowych na podstawie art. 25 rozporządzenia</w:t>
      </w:r>
      <w:r w:rsidR="00587A57" w:rsidRPr="00243A8A">
        <w:t xml:space="preserve"> 648/2012</w:t>
      </w:r>
      <w:r w:rsidRPr="00243A8A">
        <w:t>;”,</w:t>
      </w:r>
    </w:p>
    <w:p w14:paraId="1BF1ECA9" w14:textId="4D920F16" w:rsidR="007E42EC" w:rsidRPr="00243A8A" w:rsidRDefault="007E42EC" w:rsidP="0057276E">
      <w:pPr>
        <w:pStyle w:val="LITlitera"/>
      </w:pPr>
      <w:r w:rsidRPr="00243A8A">
        <w:t>c)</w:t>
      </w:r>
      <w:r w:rsidRPr="00243A8A">
        <w:tab/>
        <w:t>w pkt 19 skreśla się wyrazy „ , a ich treść jest lub może być przedmiotem negocjacji między stronami”;</w:t>
      </w:r>
    </w:p>
    <w:p w14:paraId="783A0B0C" w14:textId="49C7DCFB" w:rsidR="00331A82" w:rsidRPr="00243A8A" w:rsidRDefault="007E42EC" w:rsidP="007E42EC">
      <w:pPr>
        <w:pStyle w:val="PKTpunkt"/>
      </w:pPr>
      <w:r w:rsidRPr="00243A8A">
        <w:t>3)</w:t>
      </w:r>
      <w:r w:rsidRPr="00243A8A">
        <w:tab/>
      </w:r>
      <w:r w:rsidR="006A71D0" w:rsidRPr="00243A8A">
        <w:t xml:space="preserve">w art. 32 w ust. 2a w pkt 4 </w:t>
      </w:r>
      <w:r w:rsidR="00396854" w:rsidRPr="00243A8A">
        <w:t>wyrazy „oddziału banku zagranicznego” zastępuje się wyrazami „oddziału z państwa trzeciego</w:t>
      </w:r>
      <w:r w:rsidR="001C76B1" w:rsidRPr="00243A8A">
        <w:t xml:space="preserve"> w rozumieniu </w:t>
      </w:r>
      <w:r w:rsidR="00773C13" w:rsidRPr="00243A8A">
        <w:t xml:space="preserve">art. 4 ust. 1 pkt 20a ustawy z dnia 29 sierpnia 1997 r. </w:t>
      </w:r>
      <w:r w:rsidR="00D90904" w:rsidRPr="00243A8A">
        <w:t>–</w:t>
      </w:r>
      <w:r w:rsidR="00773C13" w:rsidRPr="00243A8A">
        <w:t xml:space="preserve"> Prawo bankowe”</w:t>
      </w:r>
      <w:r w:rsidRPr="00243A8A">
        <w:t>;</w:t>
      </w:r>
    </w:p>
    <w:p w14:paraId="1C7EAE30" w14:textId="2AACDE26" w:rsidR="007E42EC" w:rsidRPr="00243A8A" w:rsidRDefault="007E42EC" w:rsidP="007E42EC">
      <w:pPr>
        <w:pStyle w:val="PKTpunkt"/>
      </w:pPr>
      <w:r w:rsidRPr="00243A8A">
        <w:lastRenderedPageBreak/>
        <w:t>4)</w:t>
      </w:r>
      <w:r w:rsidRPr="00243A8A">
        <w:tab/>
      </w:r>
      <w:r w:rsidR="00376C68" w:rsidRPr="00243A8A">
        <w:t xml:space="preserve">użyte </w:t>
      </w:r>
      <w:r w:rsidRPr="00243A8A">
        <w:t>w art. 94 w ust. 7 w pkt 5</w:t>
      </w:r>
      <w:r w:rsidR="00376C68" w:rsidRPr="00243A8A">
        <w:t>, w art. 96 w ust. 5, w art. 97 w ust. 3, w art. 100 w ust. 2, w art. 116d w pkt 6</w:t>
      </w:r>
      <w:r w:rsidR="00AE2179" w:rsidRPr="00243A8A">
        <w:t xml:space="preserve"> oraz </w:t>
      </w:r>
      <w:r w:rsidR="00376C68" w:rsidRPr="00243A8A">
        <w:t xml:space="preserve">w art. 154 w ust. 6 w pkt 3, w różnym przypadku, </w:t>
      </w:r>
      <w:r w:rsidRPr="00243A8A">
        <w:t>wyrazy „niewystandaryzowan</w:t>
      </w:r>
      <w:r w:rsidR="006D3C64" w:rsidRPr="00243A8A">
        <w:t>e</w:t>
      </w:r>
      <w:r w:rsidRPr="00243A8A">
        <w:t xml:space="preserve"> instrument</w:t>
      </w:r>
      <w:r w:rsidR="006D3C64" w:rsidRPr="00243A8A">
        <w:t>y</w:t>
      </w:r>
      <w:r w:rsidRPr="00243A8A">
        <w:t xml:space="preserve"> pochodn</w:t>
      </w:r>
      <w:r w:rsidR="006D3C64" w:rsidRPr="00243A8A">
        <w:t>e</w:t>
      </w:r>
      <w:r w:rsidRPr="00243A8A">
        <w:t xml:space="preserve">” zastępuje się </w:t>
      </w:r>
      <w:r w:rsidR="00376C68" w:rsidRPr="00243A8A">
        <w:t xml:space="preserve">użytymi w odpowiednim przypadku </w:t>
      </w:r>
      <w:r w:rsidRPr="00243A8A">
        <w:t>wyrazami „instrument</w:t>
      </w:r>
      <w:r w:rsidR="006D3C64" w:rsidRPr="00243A8A">
        <w:t>y</w:t>
      </w:r>
      <w:r w:rsidRPr="00243A8A">
        <w:t xml:space="preserve"> pochodn</w:t>
      </w:r>
      <w:r w:rsidR="006D3C64" w:rsidRPr="00243A8A">
        <w:t>e</w:t>
      </w:r>
      <w:r w:rsidRPr="00243A8A">
        <w:t xml:space="preserve"> nierozliczan</w:t>
      </w:r>
      <w:r w:rsidR="006D3C64" w:rsidRPr="00243A8A">
        <w:t>e</w:t>
      </w:r>
      <w:r w:rsidRPr="00243A8A">
        <w:t xml:space="preserve"> przez CCP”;</w:t>
      </w:r>
    </w:p>
    <w:p w14:paraId="65EF56CA" w14:textId="5539C08C" w:rsidR="007E42EC" w:rsidRPr="00243A8A" w:rsidRDefault="009D3F89" w:rsidP="00320139">
      <w:pPr>
        <w:pStyle w:val="PKTpunkt"/>
      </w:pPr>
      <w:r w:rsidRPr="00243A8A">
        <w:t>5</w:t>
      </w:r>
      <w:r w:rsidR="007E42EC" w:rsidRPr="00243A8A">
        <w:t>)</w:t>
      </w:r>
      <w:r w:rsidR="007E42EC" w:rsidRPr="00243A8A">
        <w:tab/>
        <w:t>w art. 96</w:t>
      </w:r>
      <w:r w:rsidR="004B4627">
        <w:t xml:space="preserve"> </w:t>
      </w:r>
      <w:r w:rsidR="007E42EC" w:rsidRPr="00243A8A">
        <w:t>w ust. 4 skreśla się wyraz „niewystandaryzowane”</w:t>
      </w:r>
      <w:r w:rsidR="00376C68" w:rsidRPr="00243A8A">
        <w:t>.</w:t>
      </w:r>
    </w:p>
    <w:p w14:paraId="740BABD1" w14:textId="08B3DB8F" w:rsidR="00DA48DE" w:rsidRPr="00DA48DE" w:rsidRDefault="00DA48DE" w:rsidP="00DA48DE">
      <w:pPr>
        <w:pStyle w:val="ARTartustawynprozporzdzenia"/>
      </w:pPr>
      <w:r w:rsidRPr="00C60C1A">
        <w:rPr>
          <w:rStyle w:val="Ppogrubienie"/>
        </w:rPr>
        <w:t>Art.</w:t>
      </w:r>
      <w:r w:rsidR="00303311">
        <w:rPr>
          <w:rStyle w:val="Ppogrubienie"/>
        </w:rPr>
        <w:t> </w:t>
      </w:r>
      <w:r w:rsidRPr="00C60C1A">
        <w:rPr>
          <w:rStyle w:val="Ppogrubienie"/>
        </w:rPr>
        <w:t>10.</w:t>
      </w:r>
      <w:r w:rsidR="00303311">
        <w:t> </w:t>
      </w:r>
      <w:r w:rsidRPr="00DA48DE">
        <w:t>W ustawie z dnia 29 lipca 2005 r. o nadzorze nad rynkiem kapitałowym (Dz. U. z 2024 r. poz. 1161 i 1222, z 2025 r. poz. 146 i 1069 oraz z 2026 r. poz. 340</w:t>
      </w:r>
      <w:r w:rsidR="001434DD">
        <w:t xml:space="preserve"> i 644</w:t>
      </w:r>
      <w:r w:rsidRPr="00DA48DE">
        <w:t>) wprowadza się następujące zmiany:</w:t>
      </w:r>
    </w:p>
    <w:p w14:paraId="7ECB7851" w14:textId="77777777" w:rsidR="00DA48DE" w:rsidRPr="00DA48DE" w:rsidRDefault="00DA48DE" w:rsidP="00C60C1A">
      <w:pPr>
        <w:pStyle w:val="PKTpunkt"/>
      </w:pPr>
      <w:r w:rsidRPr="00DA48DE">
        <w:t>1)</w:t>
      </w:r>
      <w:r w:rsidRPr="00DA48DE">
        <w:tab/>
        <w:t>w art. 26:</w:t>
      </w:r>
    </w:p>
    <w:p w14:paraId="5ED3C451" w14:textId="77777777" w:rsidR="00DA48DE" w:rsidRPr="008410DA" w:rsidRDefault="00DA48DE" w:rsidP="00C60C1A">
      <w:pPr>
        <w:pStyle w:val="LITlitera"/>
      </w:pPr>
      <w:r w:rsidRPr="00DA48DE">
        <w:t>a)</w:t>
      </w:r>
      <w:r w:rsidRPr="00DA48DE">
        <w:tab/>
        <w:t>w ust. 1 we wprowadzeniu do wyliczenia po wyrazach „ust. 7” dodaje się wyrazy „i 7a”,</w:t>
      </w:r>
    </w:p>
    <w:p w14:paraId="7D1F523B" w14:textId="77777777" w:rsidR="00DA48DE" w:rsidRPr="00191252" w:rsidRDefault="00DA48DE" w:rsidP="00C60C1A">
      <w:pPr>
        <w:pStyle w:val="LITlitera"/>
      </w:pPr>
      <w:r w:rsidRPr="00191252">
        <w:t>b)</w:t>
      </w:r>
      <w:r w:rsidRPr="00191252">
        <w:tab/>
        <w:t>po ust. 7 dodaje się ust. 7a w brzmieniu:</w:t>
      </w:r>
    </w:p>
    <w:p w14:paraId="35A29679" w14:textId="77777777" w:rsidR="00DA48DE" w:rsidRPr="00DA48DE" w:rsidRDefault="00DA48DE" w:rsidP="00C60C1A">
      <w:pPr>
        <w:pStyle w:val="ZLITUSTzmustliter"/>
      </w:pPr>
      <w:r w:rsidRPr="00DA48DE">
        <w:t>„7a. Do udziału w kontroli podmiotu, o którym mowa w art. 5 pkt 16, Przewodniczący Komisji, na wniosek Europejskiego Urzędu Nadzoru Giełd i Papierów Wartościowych, może upoważnić jego przedstawiciela. Przedstawicielowi Europejskiego Urzędu Nadzoru Giełd i Papierów Wartościowych przysługuje prawo dostępu do informacji stanowiących tajemnicę zawodową, będących w posiadaniu tego podmiotu i osób fizycznych w nim zatrudnionych lub pozostających z nim w stosunku zlecenia lub w innym stosunku prawnym o podobnym charakterze – w zakresie przeprowadzanej kontroli.”;</w:t>
      </w:r>
    </w:p>
    <w:p w14:paraId="2B831E20" w14:textId="50FC1215" w:rsidR="00DA48DE" w:rsidRPr="00DA48DE" w:rsidRDefault="00DA48DE" w:rsidP="00C60C1A">
      <w:pPr>
        <w:pStyle w:val="PKTpunkt"/>
        <w:rPr>
          <w:rStyle w:val="Ppogrubienie"/>
          <w:b w:val="0"/>
          <w:bCs w:val="0"/>
        </w:rPr>
      </w:pPr>
      <w:r w:rsidRPr="00DA48DE">
        <w:t>2)</w:t>
      </w:r>
      <w:r w:rsidRPr="00DA48DE">
        <w:tab/>
        <w:t>w art. 28 w ust. 1a po wyrazach „ art. 26 ust. 7” dodaje się wyrazy „i 7a”.</w:t>
      </w:r>
    </w:p>
    <w:p w14:paraId="6A6C81C6" w14:textId="09AE1E84" w:rsidR="00614115" w:rsidRPr="00243A8A" w:rsidRDefault="00614115" w:rsidP="00614115">
      <w:pPr>
        <w:pStyle w:val="ARTartustawynprozporzdzenia"/>
      </w:pPr>
      <w:r w:rsidRPr="00243A8A">
        <w:rPr>
          <w:rStyle w:val="Ppogrubienie"/>
        </w:rPr>
        <w:t>Art.</w:t>
      </w:r>
      <w:r w:rsidR="00303311">
        <w:rPr>
          <w:rStyle w:val="Ppogrubienie"/>
        </w:rPr>
        <w:t> </w:t>
      </w:r>
      <w:r w:rsidR="004A024D" w:rsidRPr="00243A8A">
        <w:rPr>
          <w:rStyle w:val="Ppogrubienie"/>
        </w:rPr>
        <w:t>11</w:t>
      </w:r>
      <w:r w:rsidRPr="00243A8A">
        <w:rPr>
          <w:rStyle w:val="Ppogrubienie"/>
        </w:rPr>
        <w:t>.</w:t>
      </w:r>
      <w:r w:rsidR="00303311">
        <w:rPr>
          <w:rStyle w:val="Ppogrubienie"/>
        </w:rPr>
        <w:t> </w:t>
      </w:r>
      <w:r w:rsidRPr="00243A8A">
        <w:t xml:space="preserve">W ustawie </w:t>
      </w:r>
      <w:bookmarkStart w:id="84" w:name="_Hlk196902353"/>
      <w:r w:rsidRPr="00243A8A">
        <w:t xml:space="preserve">z dnia 29 lipca 2005 r. o obrocie instrumentami finansowymi </w:t>
      </w:r>
      <w:bookmarkEnd w:id="84"/>
      <w:r w:rsidRPr="00243A8A">
        <w:t>(Dz. U. z 2024 r. poz. 722</w:t>
      </w:r>
      <w:r w:rsidR="00DE17E4" w:rsidRPr="00243A8A">
        <w:t>, z późn. zm.</w:t>
      </w:r>
      <w:r w:rsidR="00DE17E4" w:rsidRPr="00243A8A">
        <w:rPr>
          <w:rStyle w:val="Odwoanieprzypisudolnego"/>
        </w:rPr>
        <w:footnoteReference w:id="10"/>
      </w:r>
      <w:r w:rsidR="00DE17E4" w:rsidRPr="00243A8A">
        <w:rPr>
          <w:rStyle w:val="IGindeksgrny"/>
        </w:rPr>
        <w:t>)</w:t>
      </w:r>
      <w:r w:rsidRPr="00243A8A">
        <w:t>) wprowadza się następujące zmiany:</w:t>
      </w:r>
    </w:p>
    <w:p w14:paraId="07E85DE3" w14:textId="77777777" w:rsidR="007E42EC" w:rsidRPr="00243A8A" w:rsidRDefault="002D0F26" w:rsidP="007E42EC">
      <w:pPr>
        <w:pStyle w:val="PKTpunkt"/>
      </w:pPr>
      <w:r w:rsidRPr="00243A8A">
        <w:t>1)</w:t>
      </w:r>
      <w:r w:rsidRPr="00243A8A">
        <w:tab/>
      </w:r>
      <w:r w:rsidR="007E42EC" w:rsidRPr="00243A8A">
        <w:t>po art. 47i dodaje się art. 47j w brzmieniu:</w:t>
      </w:r>
    </w:p>
    <w:p w14:paraId="78668A27" w14:textId="77777777" w:rsidR="007E42EC" w:rsidRPr="00243A8A" w:rsidRDefault="007E42EC" w:rsidP="007E42EC">
      <w:pPr>
        <w:pStyle w:val="ZARTzmartartykuempunktem"/>
      </w:pPr>
      <w:r w:rsidRPr="00243A8A">
        <w:t>„Art. 47j. W postępowaniach prowadzonych na podstawie art. 14, art. 15, art. 49 i art. 49a rozporządzenia 648/2012 doręczenie:</w:t>
      </w:r>
    </w:p>
    <w:p w14:paraId="10CEFF52" w14:textId="487A0B0C" w:rsidR="007E42EC" w:rsidRPr="00243A8A" w:rsidRDefault="007E42EC">
      <w:pPr>
        <w:pStyle w:val="ZPKTzmpktartykuempunktem"/>
      </w:pPr>
      <w:r w:rsidRPr="00243A8A">
        <w:t>1)</w:t>
      </w:r>
      <w:r w:rsidRPr="00243A8A">
        <w:tab/>
        <w:t>wniosków, o których mowa w art. 17 ust. 1, art. 17a ust. 1, art. 49 ust. 1 i art. 49a ust. 1 rozporządzenia</w:t>
      </w:r>
      <w:r w:rsidR="00430804" w:rsidRPr="00243A8A">
        <w:t xml:space="preserve"> 648/2012</w:t>
      </w:r>
      <w:r w:rsidR="00DE17E4" w:rsidRPr="00243A8A">
        <w:t>,</w:t>
      </w:r>
    </w:p>
    <w:p w14:paraId="702597B8" w14:textId="11F29F10" w:rsidR="007E42EC" w:rsidRPr="00243A8A" w:rsidRDefault="007E42EC">
      <w:pPr>
        <w:pStyle w:val="ZPKTzmpktartykuempunktem"/>
      </w:pPr>
      <w:r w:rsidRPr="00243A8A">
        <w:t>2)</w:t>
      </w:r>
      <w:r w:rsidRPr="00243A8A">
        <w:tab/>
        <w:t>decyzji, o których mowa w art. 17 ust. 4, art. 17a ust. 4, art. 49 ust. 1e i art. 49a ust.</w:t>
      </w:r>
      <w:r w:rsidR="00A1110B">
        <w:t> </w:t>
      </w:r>
      <w:r w:rsidRPr="00243A8A">
        <w:t>5 rozporządzenia</w:t>
      </w:r>
      <w:r w:rsidR="00430804" w:rsidRPr="00243A8A">
        <w:t xml:space="preserve"> 648/2012</w:t>
      </w:r>
    </w:p>
    <w:p w14:paraId="487263A1" w14:textId="77D561BA" w:rsidR="007E42EC" w:rsidRPr="00243A8A" w:rsidRDefault="007E42EC" w:rsidP="0057276E">
      <w:pPr>
        <w:pStyle w:val="ZCZWSPPKTzmczciwsppktartykuempunktem"/>
      </w:pPr>
      <w:r w:rsidRPr="00243A8A">
        <w:lastRenderedPageBreak/>
        <w:t>– uważa się za dokonane w dniu ich opublikowania w centralnej bazie danych, o której mowa w art. 17c rozporządzenia</w:t>
      </w:r>
      <w:r w:rsidR="00430804" w:rsidRPr="00243A8A">
        <w:t xml:space="preserve"> 648/2012</w:t>
      </w:r>
      <w:r w:rsidRPr="00243A8A">
        <w:t>.”;</w:t>
      </w:r>
    </w:p>
    <w:p w14:paraId="45F20D5C" w14:textId="611F468F" w:rsidR="002D0F26" w:rsidRPr="00243A8A" w:rsidRDefault="007E42EC" w:rsidP="0057276E">
      <w:pPr>
        <w:pStyle w:val="PKTpunkt"/>
      </w:pPr>
      <w:r w:rsidRPr="00243A8A">
        <w:t>2)</w:t>
      </w:r>
      <w:r w:rsidRPr="00243A8A">
        <w:tab/>
      </w:r>
      <w:r w:rsidR="002D0F26" w:rsidRPr="00243A8A">
        <w:t>w art. 110fb:</w:t>
      </w:r>
    </w:p>
    <w:p w14:paraId="42E84965" w14:textId="7EDBB7C0" w:rsidR="002D0F26" w:rsidRPr="00243A8A" w:rsidRDefault="002D0F26" w:rsidP="0057276E">
      <w:pPr>
        <w:pStyle w:val="LITlitera"/>
      </w:pPr>
      <w:r w:rsidRPr="00243A8A">
        <w:t>a)</w:t>
      </w:r>
      <w:r w:rsidRPr="00243A8A">
        <w:tab/>
        <w:t>w ust. 2 w pkt 2</w:t>
      </w:r>
      <w:r w:rsidR="00692CC6" w:rsidRPr="00243A8A">
        <w:t xml:space="preserve"> wyrazy </w:t>
      </w:r>
      <w:r w:rsidR="00773C13" w:rsidRPr="00243A8A">
        <w:t>„</w:t>
      </w:r>
      <w:r w:rsidR="00692CC6" w:rsidRPr="00243A8A">
        <w:t>oddziału utworzonego przez bank zagraniczny w rozumieniu</w:t>
      </w:r>
      <w:r w:rsidR="009E30B2" w:rsidRPr="00243A8A">
        <w:t xml:space="preserve"> ustawy z dnia 29 sierpnia 1997 r. – Prawo bankowe</w:t>
      </w:r>
      <w:r w:rsidR="00773C13" w:rsidRPr="00243A8A">
        <w:t>”</w:t>
      </w:r>
      <w:r w:rsidR="009E30B2" w:rsidRPr="00243A8A">
        <w:t xml:space="preserve"> zastępuje się wyrazami </w:t>
      </w:r>
      <w:bookmarkStart w:id="86" w:name="_Hlk212627144"/>
      <w:r w:rsidR="00773C13" w:rsidRPr="00243A8A">
        <w:t>„</w:t>
      </w:r>
      <w:bookmarkEnd w:id="86"/>
      <w:r w:rsidR="00773C13" w:rsidRPr="00243A8A">
        <w:t>oddział</w:t>
      </w:r>
      <w:r w:rsidR="009E30B2" w:rsidRPr="00243A8A">
        <w:t>u</w:t>
      </w:r>
      <w:r w:rsidR="00773C13" w:rsidRPr="00243A8A">
        <w:t xml:space="preserve"> </w:t>
      </w:r>
      <w:r w:rsidR="00396854" w:rsidRPr="00243A8A">
        <w:t>z państwa trzeciego</w:t>
      </w:r>
      <w:r w:rsidR="00DE17E4" w:rsidRPr="00243A8A">
        <w:t xml:space="preserve"> w rozumieniu </w:t>
      </w:r>
      <w:r w:rsidR="00773C13" w:rsidRPr="00243A8A">
        <w:t xml:space="preserve">art. 4 ust. 1 pkt 20a </w:t>
      </w:r>
      <w:r w:rsidR="009E30B2" w:rsidRPr="00243A8A">
        <w:t>ustawy z dnia 29 sierpnia 1997 r. – Prawo bankowe</w:t>
      </w:r>
      <w:r w:rsidR="00773C13" w:rsidRPr="00243A8A">
        <w:t>”</w:t>
      </w:r>
      <w:r w:rsidR="009E30B2" w:rsidRPr="00243A8A">
        <w:t>,</w:t>
      </w:r>
    </w:p>
    <w:p w14:paraId="10D6687F" w14:textId="05061027" w:rsidR="002D0F26" w:rsidRPr="00243A8A" w:rsidRDefault="002D0F26" w:rsidP="0057276E">
      <w:pPr>
        <w:pStyle w:val="LITlitera"/>
      </w:pPr>
      <w:r w:rsidRPr="00243A8A">
        <w:t>b)</w:t>
      </w:r>
      <w:r w:rsidRPr="00243A8A">
        <w:tab/>
        <w:t>w ust. 4 w pkt 2</w:t>
      </w:r>
      <w:r w:rsidR="009E30B2" w:rsidRPr="00243A8A">
        <w:t xml:space="preserve"> wyraz</w:t>
      </w:r>
      <w:r w:rsidR="00B75129" w:rsidRPr="00243A8A">
        <w:t>y „oddziału banku zagranicznego w rozumieniu ustawy z dnia 29 sierpnia 1997 r. – Prawo bankowe”</w:t>
      </w:r>
      <w:r w:rsidR="009E30B2" w:rsidRPr="00243A8A">
        <w:t xml:space="preserve"> </w:t>
      </w:r>
      <w:r w:rsidR="00B75129" w:rsidRPr="00243A8A">
        <w:t>zastępuje się wyrazami „oddziału z państwa trzeciego</w:t>
      </w:r>
      <w:r w:rsidR="00DE17E4" w:rsidRPr="00243A8A">
        <w:t xml:space="preserve"> w rozumieniu </w:t>
      </w:r>
      <w:r w:rsidR="00B75129" w:rsidRPr="00243A8A">
        <w:t>art. 4 ust. 1 pkt 20a ustawy z dnia 29 sierpnia 1997 r. – Prawo bankowe”</w:t>
      </w:r>
      <w:r w:rsidR="0028481E" w:rsidRPr="00243A8A">
        <w:t>;</w:t>
      </w:r>
    </w:p>
    <w:p w14:paraId="5FBB8708" w14:textId="67D201AC" w:rsidR="00614115" w:rsidRPr="00243A8A" w:rsidRDefault="007E42EC" w:rsidP="00614115">
      <w:pPr>
        <w:pStyle w:val="PKTpunkt"/>
      </w:pPr>
      <w:r w:rsidRPr="00243A8A">
        <w:t>3</w:t>
      </w:r>
      <w:r w:rsidR="00614115" w:rsidRPr="00243A8A">
        <w:t>)</w:t>
      </w:r>
      <w:r w:rsidR="00614115" w:rsidRPr="00243A8A">
        <w:tab/>
        <w:t>w art. 110j:</w:t>
      </w:r>
    </w:p>
    <w:p w14:paraId="383832A5" w14:textId="77777777" w:rsidR="00614115" w:rsidRPr="00243A8A" w:rsidRDefault="00614115" w:rsidP="00614115">
      <w:pPr>
        <w:pStyle w:val="LITlitera"/>
      </w:pPr>
      <w:r w:rsidRPr="00243A8A">
        <w:t>a)</w:t>
      </w:r>
      <w:r w:rsidRPr="00243A8A">
        <w:tab/>
        <w:t>w ust. 1 wyrazy „art. 4 ust. 1 pkt 45 rozporządzenia 2019/2033” zastępuje się wyrazami „art. 4 ust. 1 pkt 88 rozporządzenia 575/2013”,</w:t>
      </w:r>
    </w:p>
    <w:p w14:paraId="5EFBBDA1" w14:textId="60DD48E5" w:rsidR="00614115" w:rsidRPr="00243A8A" w:rsidRDefault="00614115" w:rsidP="00614115">
      <w:pPr>
        <w:pStyle w:val="LITlitera"/>
      </w:pPr>
      <w:r w:rsidRPr="00243A8A">
        <w:t>b)</w:t>
      </w:r>
      <w:r w:rsidRPr="00243A8A">
        <w:tab/>
        <w:t xml:space="preserve">w ust. 5 </w:t>
      </w:r>
      <w:r w:rsidR="00071B51" w:rsidRPr="00243A8A">
        <w:t xml:space="preserve">w </w:t>
      </w:r>
      <w:r w:rsidRPr="00243A8A">
        <w:t>pkt 3 wyrazy „art. 4 ust. 1 pkt 45 rozporządzenia 2019/2033” zastępuje się wyrazami „art. 4 ust. 1 pkt 88 rozporządzenia 575/2013”;</w:t>
      </w:r>
    </w:p>
    <w:p w14:paraId="7AA6B395" w14:textId="7E97124D" w:rsidR="00614115" w:rsidRPr="00243A8A" w:rsidRDefault="007E42EC" w:rsidP="00614115">
      <w:pPr>
        <w:pStyle w:val="PKTpunkt"/>
      </w:pPr>
      <w:r w:rsidRPr="00243A8A">
        <w:t>4</w:t>
      </w:r>
      <w:r w:rsidR="00614115" w:rsidRPr="00243A8A">
        <w:t>)</w:t>
      </w:r>
      <w:r w:rsidR="00614115" w:rsidRPr="00243A8A">
        <w:tab/>
        <w:t xml:space="preserve">w art. 110y </w:t>
      </w:r>
      <w:r w:rsidR="00071B51" w:rsidRPr="00243A8A">
        <w:t xml:space="preserve">w </w:t>
      </w:r>
      <w:r w:rsidR="00614115" w:rsidRPr="00243A8A">
        <w:t>ust. 1 w pkt 12 kropkę zastępuje się średnikiem i dodaje się pkt 13 w brzmieniu:</w:t>
      </w:r>
    </w:p>
    <w:p w14:paraId="14BB244E" w14:textId="4CDA08EC" w:rsidR="00614115" w:rsidRPr="00243A8A" w:rsidRDefault="00614115" w:rsidP="00B21ECB">
      <w:pPr>
        <w:pStyle w:val="ZPKTzmpktartykuempunktem"/>
      </w:pPr>
      <w:r w:rsidRPr="00243A8A">
        <w:t>„13)</w:t>
      </w:r>
      <w:r w:rsidR="008B65D5" w:rsidRPr="00243A8A">
        <w:tab/>
      </w:r>
      <w:bookmarkStart w:id="87" w:name="_Hlk196839571"/>
      <w:r w:rsidR="00264156" w:rsidRPr="00243A8A">
        <w:t>nakazać ograniczenie ekspozycji domu maklerskiego wobec kontrahenta centralnego w rozumieniu art. 2 pkt 1 rozporządzenia 648/2012 lub wyrównanie ekspozycji domu maklerskiego w ramach rachunków domu maklerskiego, zgodnie z art. 7a rozporządzenia 648/2012, w przypadku gdy ryzyko koncentracji z tytułu ekspozycji wobec tego kontrahenta centralnego jest nadmierne.</w:t>
      </w:r>
      <w:bookmarkEnd w:id="87"/>
      <w:r w:rsidRPr="00243A8A">
        <w:t>”</w:t>
      </w:r>
      <w:r w:rsidR="007E42EC" w:rsidRPr="00243A8A">
        <w:t>;</w:t>
      </w:r>
    </w:p>
    <w:p w14:paraId="6C08FF50" w14:textId="30A33ED6" w:rsidR="007E42EC" w:rsidRPr="00243A8A" w:rsidRDefault="007E42EC" w:rsidP="007E42EC">
      <w:pPr>
        <w:pStyle w:val="PKTpunkt"/>
      </w:pPr>
      <w:r w:rsidRPr="00243A8A">
        <w:t>5)</w:t>
      </w:r>
      <w:r w:rsidRPr="00243A8A">
        <w:tab/>
        <w:t>po art. 173b dodaje się art. 173ba w brzmieniu:</w:t>
      </w:r>
    </w:p>
    <w:p w14:paraId="30379FF7" w14:textId="237B9F71" w:rsidR="007E42EC" w:rsidRPr="00243A8A" w:rsidRDefault="007E42EC" w:rsidP="007E42EC">
      <w:pPr>
        <w:pStyle w:val="ZARTzmartartykuempunktem"/>
      </w:pPr>
      <w:r w:rsidRPr="00243A8A">
        <w:t>„Art. 173ba. 1. </w:t>
      </w:r>
      <w:r w:rsidR="003D305F" w:rsidRPr="00243A8A">
        <w:t xml:space="preserve">W </w:t>
      </w:r>
      <w:r w:rsidRPr="00243A8A">
        <w:t>celu przymuszenia kontrahenta finansowego lub kontrahenta niefinansowego do wykonania obowiązków, o których mowa w art. 7a rozporządzenia 648/2012,</w:t>
      </w:r>
      <w:r w:rsidR="003D305F" w:rsidRPr="00243A8A">
        <w:t xml:space="preserve"> Komisja może</w:t>
      </w:r>
      <w:r w:rsidRPr="00243A8A">
        <w:t xml:space="preserve"> nałożyć na niego, w drodze decyzji, okresową karę pieniężną w wysokości nieprzekraczającej 3</w:t>
      </w:r>
      <w:r w:rsidR="002D23CA" w:rsidRPr="00243A8A">
        <w:t xml:space="preserve"> </w:t>
      </w:r>
      <w:r w:rsidRPr="00243A8A">
        <w:t>% średniego dziennego obrotu osiągniętego w roku obrotowym poprzedzającym rok nałożenia kary za każdy dzień opóźnienia w wykonaniu tych obowiązków.</w:t>
      </w:r>
    </w:p>
    <w:p w14:paraId="356B26EE" w14:textId="0755A628" w:rsidR="00352B90" w:rsidRPr="00243A8A" w:rsidRDefault="007E42EC" w:rsidP="00352B90">
      <w:pPr>
        <w:pStyle w:val="ZUSTzmustartykuempunktem"/>
      </w:pPr>
      <w:r w:rsidRPr="00243A8A">
        <w:t>2. </w:t>
      </w:r>
      <w:r w:rsidR="00352B90" w:rsidRPr="00243A8A">
        <w:t>Okresowa kara pieniężna jest naliczana od dnia określonego w decyzji o nałożeniu okresowej kary pieniężnej.</w:t>
      </w:r>
    </w:p>
    <w:p w14:paraId="6100A2F7" w14:textId="54A66E26" w:rsidR="007E42EC" w:rsidRPr="00243A8A" w:rsidRDefault="00352B90" w:rsidP="002C164D">
      <w:pPr>
        <w:pStyle w:val="ZUSTzmustartykuempunktem"/>
      </w:pPr>
      <w:r w:rsidRPr="00243A8A">
        <w:lastRenderedPageBreak/>
        <w:t xml:space="preserve">3. </w:t>
      </w:r>
      <w:r w:rsidR="007E42EC" w:rsidRPr="00243A8A">
        <w:t xml:space="preserve">Okresową karę pieniężną nakłada się na okres nieprzekraczający </w:t>
      </w:r>
      <w:r w:rsidR="00F234EE" w:rsidRPr="00243A8A">
        <w:t xml:space="preserve">6 </w:t>
      </w:r>
      <w:r w:rsidR="007E42EC" w:rsidRPr="00243A8A">
        <w:t>miesięcy</w:t>
      </w:r>
      <w:r w:rsidRPr="00243A8A">
        <w:t xml:space="preserve">, licząc od dnia doręczenia decyzji. </w:t>
      </w:r>
      <w:r w:rsidR="002C164D" w:rsidRPr="00243A8A">
        <w:t>Po upływie okresu, na który kara została nałożona</w:t>
      </w:r>
      <w:r w:rsidR="002D23CA" w:rsidRPr="00243A8A">
        <w:t>,</w:t>
      </w:r>
      <w:r w:rsidR="002C164D" w:rsidRPr="00243A8A">
        <w:t xml:space="preserve"> Komisja weryfikuje, czy obowiązek, w związku z którym kara została nałożona, został wykonany i w przypadku jego niewykonania może ponownie zastosować środek, o którym mowa w ust. 1</w:t>
      </w:r>
      <w:r w:rsidR="00F234EE" w:rsidRPr="00243A8A">
        <w:t>.</w:t>
      </w:r>
      <w:r w:rsidR="007E42EC" w:rsidRPr="00243A8A">
        <w:t>”;</w:t>
      </w:r>
    </w:p>
    <w:p w14:paraId="7078CE92" w14:textId="1C6AB140" w:rsidR="007E42EC" w:rsidRPr="00243A8A" w:rsidRDefault="007E42EC" w:rsidP="007E42EC">
      <w:pPr>
        <w:pStyle w:val="PKTpunkt"/>
      </w:pPr>
      <w:r w:rsidRPr="00243A8A">
        <w:t>6)</w:t>
      </w:r>
      <w:r w:rsidRPr="00243A8A">
        <w:tab/>
        <w:t>po art. 173c dodaje się art. 173ca w brzmieniu:</w:t>
      </w:r>
    </w:p>
    <w:p w14:paraId="6599A602" w14:textId="50130A1D" w:rsidR="007E42EC" w:rsidRPr="00243A8A" w:rsidRDefault="007E42EC" w:rsidP="007E42EC">
      <w:pPr>
        <w:pStyle w:val="ZARTzmartartykuempunktem"/>
      </w:pPr>
      <w:r w:rsidRPr="00243A8A">
        <w:t>„Art. 173</w:t>
      </w:r>
      <w:r w:rsidR="002C164D" w:rsidRPr="00243A8A">
        <w:t>ca</w:t>
      </w:r>
      <w:r w:rsidRPr="00243A8A">
        <w:t xml:space="preserve">. 1. W przypadku gdy podmiot podlegający obowiązkowi zgłaszania na podstawie art. 9 rozporządzenia 648/2012 przekazuje informacje zawierające powtarzające się oczywiste błędy, Komisja może, w drodze decyzji, </w:t>
      </w:r>
      <w:r w:rsidR="00A23F5E" w:rsidRPr="00243A8A">
        <w:t xml:space="preserve">nakazać zaprzestanie tego naruszenia i nałożyć na niego </w:t>
      </w:r>
      <w:r w:rsidRPr="00243A8A">
        <w:t>okresową karę pieniężną w wysokości nieprzekraczającej 1</w:t>
      </w:r>
      <w:r w:rsidR="002D23CA" w:rsidRPr="00243A8A">
        <w:t xml:space="preserve"> </w:t>
      </w:r>
      <w:r w:rsidRPr="00243A8A">
        <w:t>% średniego dziennego obrotu osiągniętego w roku obrotowym poprzedzającym rok nałożenia kary za każdy dzień</w:t>
      </w:r>
      <w:r w:rsidR="002C164D" w:rsidRPr="00243A8A">
        <w:t xml:space="preserve"> trwania naruszenia aż do czasu należytego wykonania obowiązku</w:t>
      </w:r>
      <w:r w:rsidRPr="00243A8A">
        <w:t>.</w:t>
      </w:r>
    </w:p>
    <w:p w14:paraId="23ACF6CA" w14:textId="0577E9F5" w:rsidR="007E42EC" w:rsidRPr="00243A8A" w:rsidRDefault="007E42EC" w:rsidP="00A23F5E">
      <w:pPr>
        <w:pStyle w:val="ZUSTzmustartykuempunktem"/>
      </w:pPr>
      <w:r w:rsidRPr="00243A8A">
        <w:t>2. </w:t>
      </w:r>
      <w:r w:rsidR="002C164D" w:rsidRPr="00243A8A">
        <w:t>Okresow</w:t>
      </w:r>
      <w:r w:rsidR="00A23F5E" w:rsidRPr="00243A8A">
        <w:t>ą</w:t>
      </w:r>
      <w:r w:rsidR="002C164D" w:rsidRPr="00243A8A">
        <w:t xml:space="preserve"> kar</w:t>
      </w:r>
      <w:r w:rsidR="00A23F5E" w:rsidRPr="00243A8A">
        <w:t>ę</w:t>
      </w:r>
      <w:r w:rsidR="002C164D" w:rsidRPr="00243A8A">
        <w:t xml:space="preserve"> pieniężn</w:t>
      </w:r>
      <w:r w:rsidR="00A23F5E" w:rsidRPr="00243A8A">
        <w:t>ą</w:t>
      </w:r>
      <w:r w:rsidR="002C164D" w:rsidRPr="00243A8A">
        <w:t xml:space="preserve"> </w:t>
      </w:r>
      <w:r w:rsidR="00A23F5E" w:rsidRPr="00243A8A">
        <w:t xml:space="preserve">nakłada się na okres nieprzekraczający 6 miesięcy, licząc </w:t>
      </w:r>
      <w:r w:rsidR="002C164D" w:rsidRPr="00243A8A">
        <w:t>od d</w:t>
      </w:r>
      <w:r w:rsidR="00A23F5E" w:rsidRPr="00243A8A">
        <w:t>nia</w:t>
      </w:r>
      <w:r w:rsidR="002C164D" w:rsidRPr="00243A8A">
        <w:t xml:space="preserve"> określone</w:t>
      </w:r>
      <w:r w:rsidR="00A23F5E" w:rsidRPr="00243A8A">
        <w:t>go</w:t>
      </w:r>
      <w:r w:rsidR="002C164D" w:rsidRPr="00243A8A">
        <w:t xml:space="preserve"> w decyzji nakazującej zaprzestanie naruszenia i nakładającej okresową karę pieniężną.</w:t>
      </w:r>
      <w:r w:rsidRPr="00243A8A">
        <w:t>”.</w:t>
      </w:r>
    </w:p>
    <w:p w14:paraId="507B54F4" w14:textId="7B8C4CC2" w:rsidR="005C1659" w:rsidRPr="00243A8A" w:rsidRDefault="005C1659" w:rsidP="0057276E">
      <w:pPr>
        <w:pStyle w:val="ARTartustawynprozporzdzenia"/>
      </w:pPr>
      <w:r w:rsidRPr="00243A8A">
        <w:rPr>
          <w:rStyle w:val="Ppogrubienie"/>
        </w:rPr>
        <w:t>Art.</w:t>
      </w:r>
      <w:r w:rsidR="00303311">
        <w:rPr>
          <w:rStyle w:val="Ppogrubienie"/>
        </w:rPr>
        <w:t> </w:t>
      </w:r>
      <w:r w:rsidRPr="00243A8A">
        <w:rPr>
          <w:rStyle w:val="Ppogrubienie"/>
        </w:rPr>
        <w:t>1</w:t>
      </w:r>
      <w:r w:rsidR="004A024D" w:rsidRPr="00243A8A">
        <w:rPr>
          <w:rStyle w:val="Ppogrubienie"/>
        </w:rPr>
        <w:t>2</w:t>
      </w:r>
      <w:r w:rsidRPr="00243A8A">
        <w:rPr>
          <w:rStyle w:val="Ppogrubienie"/>
        </w:rPr>
        <w:t>.</w:t>
      </w:r>
      <w:r w:rsidR="00303311">
        <w:t> </w:t>
      </w:r>
      <w:r w:rsidRPr="00243A8A">
        <w:t>W ustawie z dnia 29 lipca 2005 r. o ofercie publicznej i warunkach wprowadzania instrumentów finansowych do zorganizowanego systemu obrotu oraz o spółkach publicznych (Dz. U. z 2025 r. poz. 592</w:t>
      </w:r>
      <w:r w:rsidR="00F234EE" w:rsidRPr="00243A8A">
        <w:t xml:space="preserve"> oraz z 2026 </w:t>
      </w:r>
      <w:r w:rsidR="004B4627">
        <w:t xml:space="preserve">r. </w:t>
      </w:r>
      <w:r w:rsidR="00F234EE" w:rsidRPr="00243A8A">
        <w:t>poz. 176</w:t>
      </w:r>
      <w:r w:rsidR="003C1639">
        <w:t xml:space="preserve"> i 644</w:t>
      </w:r>
      <w:r w:rsidRPr="00243A8A">
        <w:t xml:space="preserve">) w art. 6a </w:t>
      </w:r>
      <w:r w:rsidR="005D540E" w:rsidRPr="00243A8A">
        <w:t xml:space="preserve">w </w:t>
      </w:r>
      <w:r w:rsidRPr="00243A8A">
        <w:t>ust. 4 pkt 2 otrzymuje brzmienie:</w:t>
      </w:r>
    </w:p>
    <w:p w14:paraId="453C1582" w14:textId="174535B7" w:rsidR="005C1659" w:rsidRPr="00243A8A" w:rsidRDefault="005C1659" w:rsidP="002F5954">
      <w:pPr>
        <w:pStyle w:val="ZPKTzmpktartykuempunktem"/>
      </w:pPr>
      <w:r w:rsidRPr="00243A8A">
        <w:t>„2)</w:t>
      </w:r>
      <w:r w:rsidRPr="00243A8A">
        <w:tab/>
        <w:t xml:space="preserve">kredytu lub pożyczki udzielonych przez banki krajowe, instytucje kredytowe lub ich oddziały </w:t>
      </w:r>
      <w:r w:rsidR="00A7206F" w:rsidRPr="00243A8A">
        <w:t>lub przez banki zagraniczne w rozumieniu ustawy z dnia 29 sierpnia 1997 r. – Prawo bankowe (Dz. U. z 2026 r. poz. 38, 176, 331, 340</w:t>
      </w:r>
      <w:r w:rsidR="003C1639">
        <w:t>, 644</w:t>
      </w:r>
      <w:r w:rsidR="00A7206F" w:rsidRPr="00243A8A">
        <w:t xml:space="preserve"> i …) </w:t>
      </w:r>
      <w:r w:rsidRPr="00243A8A">
        <w:t xml:space="preserve">lub przez oddział </w:t>
      </w:r>
      <w:r w:rsidR="00B75129" w:rsidRPr="00243A8A">
        <w:t>z państwa trzeciego</w:t>
      </w:r>
      <w:r w:rsidR="00B42FFD" w:rsidRPr="00243A8A">
        <w:t xml:space="preserve"> w rozumieniu </w:t>
      </w:r>
      <w:r w:rsidRPr="00243A8A">
        <w:t xml:space="preserve">art. 4 ust. 1 pkt 20a </w:t>
      </w:r>
      <w:r w:rsidR="009030B6" w:rsidRPr="00243A8A">
        <w:t xml:space="preserve">tej </w:t>
      </w:r>
      <w:r w:rsidRPr="00243A8A">
        <w:t>ustawy.”.</w:t>
      </w:r>
    </w:p>
    <w:p w14:paraId="51375ED1" w14:textId="7E8D9B57" w:rsidR="004D6CFC" w:rsidRPr="00243A8A" w:rsidRDefault="004D6CFC" w:rsidP="004D6CFC">
      <w:pPr>
        <w:pStyle w:val="ARTartustawynprozporzdzenia"/>
      </w:pPr>
      <w:r w:rsidRPr="00243A8A">
        <w:rPr>
          <w:rStyle w:val="Ppogrubienie"/>
        </w:rPr>
        <w:t>Art.</w:t>
      </w:r>
      <w:r w:rsidR="00303311">
        <w:rPr>
          <w:rStyle w:val="Ppogrubienie"/>
        </w:rPr>
        <w:t> </w:t>
      </w:r>
      <w:r w:rsidRPr="00243A8A">
        <w:rPr>
          <w:rStyle w:val="Ppogrubienie"/>
        </w:rPr>
        <w:t>1</w:t>
      </w:r>
      <w:r w:rsidR="00A7206F" w:rsidRPr="00243A8A">
        <w:rPr>
          <w:rStyle w:val="Ppogrubienie"/>
        </w:rPr>
        <w:t>3</w:t>
      </w:r>
      <w:r w:rsidRPr="00243A8A">
        <w:rPr>
          <w:rStyle w:val="Ppogrubienie"/>
        </w:rPr>
        <w:t>.</w:t>
      </w:r>
      <w:r w:rsidR="00303311">
        <w:t> </w:t>
      </w:r>
      <w:r w:rsidRPr="00243A8A">
        <w:t xml:space="preserve">W ustawie z dnia 13 lipca 2006 r. </w:t>
      </w:r>
      <w:bookmarkStart w:id="88" w:name="_Hlk226635037"/>
      <w:r w:rsidRPr="00243A8A">
        <w:t>o ochronie roszczeń pracowniczych w razie niewypłacalności pracodawcy</w:t>
      </w:r>
      <w:bookmarkEnd w:id="88"/>
      <w:r w:rsidRPr="00243A8A">
        <w:t xml:space="preserve"> (Dz. U. z 202</w:t>
      </w:r>
      <w:r w:rsidR="0025505E" w:rsidRPr="00243A8A">
        <w:t>6</w:t>
      </w:r>
      <w:r w:rsidRPr="00243A8A">
        <w:t xml:space="preserve"> r. poz. </w:t>
      </w:r>
      <w:r w:rsidR="0025505E" w:rsidRPr="00243A8A">
        <w:t>186</w:t>
      </w:r>
      <w:r w:rsidR="004A1CBC" w:rsidRPr="00243A8A">
        <w:t xml:space="preserve">) </w:t>
      </w:r>
      <w:r w:rsidRPr="00243A8A">
        <w:t>wprowadza się następujące zmiany:</w:t>
      </w:r>
    </w:p>
    <w:p w14:paraId="08434248" w14:textId="77777777" w:rsidR="001B72E8" w:rsidRPr="00243A8A" w:rsidRDefault="004D6CFC" w:rsidP="004D6CFC">
      <w:pPr>
        <w:pStyle w:val="PKTpunkt"/>
      </w:pPr>
      <w:r w:rsidRPr="00243A8A">
        <w:t>1)</w:t>
      </w:r>
      <w:r w:rsidRPr="00243A8A">
        <w:tab/>
        <w:t xml:space="preserve">w art. 2 </w:t>
      </w:r>
      <w:r w:rsidR="005D540E" w:rsidRPr="00243A8A">
        <w:t xml:space="preserve">w </w:t>
      </w:r>
      <w:r w:rsidRPr="00243A8A">
        <w:t xml:space="preserve">ust. </w:t>
      </w:r>
      <w:r w:rsidR="00EA1499" w:rsidRPr="00243A8A">
        <w:t>1</w:t>
      </w:r>
      <w:r w:rsidR="001B72E8" w:rsidRPr="00243A8A">
        <w:t>:</w:t>
      </w:r>
    </w:p>
    <w:p w14:paraId="45A056AF" w14:textId="2FC1A8F7" w:rsidR="001B72E8" w:rsidRPr="00243A8A" w:rsidRDefault="001B72E8" w:rsidP="00F572BA">
      <w:pPr>
        <w:pStyle w:val="LITlitera"/>
      </w:pPr>
      <w:r w:rsidRPr="00243A8A">
        <w:t>a)</w:t>
      </w:r>
      <w:r w:rsidRPr="00243A8A">
        <w:tab/>
        <w:t>w</w:t>
      </w:r>
      <w:r w:rsidR="00910859" w:rsidRPr="00243A8A">
        <w:t xml:space="preserve">e </w:t>
      </w:r>
      <w:r w:rsidRPr="00243A8A">
        <w:t>wprowadz</w:t>
      </w:r>
      <w:r w:rsidR="00910859" w:rsidRPr="00243A8A">
        <w:t>eniu do wyliczenia</w:t>
      </w:r>
      <w:r w:rsidR="00EA1499" w:rsidRPr="00243A8A">
        <w:t xml:space="preserve"> </w:t>
      </w:r>
      <w:r w:rsidR="004D6CFC" w:rsidRPr="00243A8A">
        <w:t>wyrazy „</w:t>
      </w:r>
      <w:r w:rsidR="00B75129" w:rsidRPr="00243A8A">
        <w:t>położonym na terytorium Rzeczypospolitej Polskiej oddziałem banku zagranicznego w rozumieniu art. 4 ust. 1 pkt 20 ustawy z dnia 29 sierpnia 1997 r. – Prawo bankowe (Dz. U. z 202</w:t>
      </w:r>
      <w:r w:rsidR="0025505E" w:rsidRPr="00243A8A">
        <w:t>6</w:t>
      </w:r>
      <w:r w:rsidR="00B75129" w:rsidRPr="00243A8A">
        <w:t xml:space="preserve"> r. poz. </w:t>
      </w:r>
      <w:r w:rsidR="0025505E" w:rsidRPr="00243A8A">
        <w:t>38</w:t>
      </w:r>
      <w:r w:rsidR="00B75129" w:rsidRPr="00243A8A">
        <w:t>)</w:t>
      </w:r>
      <w:r w:rsidR="004D6CFC" w:rsidRPr="00243A8A">
        <w:t>” zastępuje się wyrazami „</w:t>
      </w:r>
      <w:r w:rsidR="00B75129" w:rsidRPr="00243A8A">
        <w:t xml:space="preserve">oddziałem z państwa trzeciego w rozumieniu art. 4 ust. </w:t>
      </w:r>
      <w:r w:rsidR="00B75129" w:rsidRPr="00243A8A">
        <w:lastRenderedPageBreak/>
        <w:t xml:space="preserve">1 pkt 20a ustawy z dnia 29 sierpnia 1997 r. – Prawo bankowe </w:t>
      </w:r>
      <w:r w:rsidR="009030B6" w:rsidRPr="00243A8A">
        <w:t>(</w:t>
      </w:r>
      <w:r w:rsidR="00B75129" w:rsidRPr="00243A8A">
        <w:t>Dz.</w:t>
      </w:r>
      <w:r w:rsidR="009030B6" w:rsidRPr="00243A8A">
        <w:t xml:space="preserve"> </w:t>
      </w:r>
      <w:r w:rsidR="00B75129" w:rsidRPr="00243A8A">
        <w:t>U. z 202</w:t>
      </w:r>
      <w:r w:rsidR="0025505E" w:rsidRPr="00243A8A">
        <w:t>6</w:t>
      </w:r>
      <w:r w:rsidR="00B75129" w:rsidRPr="00243A8A">
        <w:t xml:space="preserve"> r. poz. </w:t>
      </w:r>
      <w:r w:rsidR="0025505E" w:rsidRPr="00243A8A">
        <w:t>38, 176, 331, 340</w:t>
      </w:r>
      <w:r w:rsidR="003C1639">
        <w:t>, 644</w:t>
      </w:r>
      <w:r w:rsidR="0025505E" w:rsidRPr="00243A8A">
        <w:t xml:space="preserve"> i …</w:t>
      </w:r>
      <w:r w:rsidR="00B75129" w:rsidRPr="00243A8A">
        <w:t>)”</w:t>
      </w:r>
      <w:r w:rsidRPr="00243A8A">
        <w:t>,</w:t>
      </w:r>
    </w:p>
    <w:p w14:paraId="543D5C8E" w14:textId="2C6A5238" w:rsidR="004D6CFC" w:rsidRPr="00243A8A" w:rsidRDefault="001B72E8" w:rsidP="00F572BA">
      <w:pPr>
        <w:pStyle w:val="LITlitera"/>
      </w:pPr>
      <w:r w:rsidRPr="00243A8A">
        <w:t>b)</w:t>
      </w:r>
      <w:r w:rsidRPr="00243A8A">
        <w:tab/>
        <w:t xml:space="preserve">w tiret </w:t>
      </w:r>
      <w:r w:rsidR="002813E8" w:rsidRPr="00243A8A">
        <w:t>trzecie</w:t>
      </w:r>
      <w:r w:rsidRPr="00243A8A">
        <w:t xml:space="preserve"> wyrazy „oddziałów banków zagranicznych” zastępuje się wyrazami „oddziałów z państwa trzeciego w rozumieniu art. 4 ust. 1 pkt 20a ustawy z dnia 29 sierpnia 1997 r. – Prawo bankowe”</w:t>
      </w:r>
      <w:r w:rsidR="004D6CFC" w:rsidRPr="00243A8A">
        <w:t>;</w:t>
      </w:r>
    </w:p>
    <w:p w14:paraId="5F5DC965" w14:textId="05E0F216" w:rsidR="004D6CFC" w:rsidRPr="00243A8A" w:rsidRDefault="004D6CFC" w:rsidP="0057276E">
      <w:pPr>
        <w:pStyle w:val="PKTpunkt"/>
        <w:rPr>
          <w:rStyle w:val="Ppogrubienie"/>
          <w:rFonts w:ascii="Times New Roman" w:hAnsi="Times New Roman"/>
          <w:b w:val="0"/>
          <w:bCs w:val="0"/>
        </w:rPr>
      </w:pPr>
      <w:r w:rsidRPr="00243A8A">
        <w:t>2)</w:t>
      </w:r>
      <w:r w:rsidRPr="00243A8A">
        <w:tab/>
        <w:t>w art. 9 wyraz</w:t>
      </w:r>
      <w:r w:rsidR="00B75129" w:rsidRPr="00243A8A">
        <w:t>y</w:t>
      </w:r>
      <w:r w:rsidRPr="00243A8A">
        <w:t xml:space="preserve"> „oddział banku zagranicznego” </w:t>
      </w:r>
      <w:r w:rsidR="00B75129" w:rsidRPr="00243A8A">
        <w:t xml:space="preserve">zastępuje </w:t>
      </w:r>
      <w:r w:rsidRPr="00243A8A">
        <w:t>się wyraz</w:t>
      </w:r>
      <w:r w:rsidR="00B75129" w:rsidRPr="00243A8A">
        <w:t>ami</w:t>
      </w:r>
      <w:r w:rsidRPr="00243A8A">
        <w:t xml:space="preserve"> „</w:t>
      </w:r>
      <w:bookmarkStart w:id="89" w:name="_Hlk212630619"/>
      <w:r w:rsidR="00B75129" w:rsidRPr="00243A8A">
        <w:t>oddział z państwa trzeciego w rozumieniu art. 4 ust. 1 pkt 20a ustawy z dnia 29 sierpnia 1997 r. – Prawo bankowe</w:t>
      </w:r>
      <w:r w:rsidRPr="00243A8A">
        <w:t>”</w:t>
      </w:r>
      <w:bookmarkEnd w:id="89"/>
      <w:r w:rsidRPr="00243A8A">
        <w:t>.</w:t>
      </w:r>
    </w:p>
    <w:p w14:paraId="5CDCF566" w14:textId="5E4CF241" w:rsidR="00A84FE7" w:rsidRPr="00243A8A" w:rsidRDefault="003E4DD2" w:rsidP="00A84FE7">
      <w:pPr>
        <w:pStyle w:val="ARTartustawynprozporzdzenia"/>
      </w:pPr>
      <w:r w:rsidRPr="00243A8A">
        <w:rPr>
          <w:rStyle w:val="Ppogrubienie"/>
        </w:rPr>
        <w:t>Art.</w:t>
      </w:r>
      <w:r w:rsidR="00303311">
        <w:rPr>
          <w:rStyle w:val="Ppogrubienie"/>
        </w:rPr>
        <w:t> </w:t>
      </w:r>
      <w:r w:rsidR="001C741C" w:rsidRPr="00243A8A">
        <w:rPr>
          <w:rStyle w:val="Ppogrubienie"/>
        </w:rPr>
        <w:t>1</w:t>
      </w:r>
      <w:r w:rsidR="00402701" w:rsidRPr="00243A8A">
        <w:rPr>
          <w:rStyle w:val="Ppogrubienie"/>
        </w:rPr>
        <w:t>4</w:t>
      </w:r>
      <w:r w:rsidRPr="00243A8A">
        <w:rPr>
          <w:rStyle w:val="Ppogrubienie"/>
        </w:rPr>
        <w:t>.</w:t>
      </w:r>
      <w:r w:rsidR="00303311">
        <w:t> </w:t>
      </w:r>
      <w:r w:rsidRPr="00243A8A">
        <w:t>W ustawie z dnia 21 lipca 2006 r. o nadzorze nad rynkiem finansowym (Dz. U. z 202</w:t>
      </w:r>
      <w:r w:rsidR="005F5EF1" w:rsidRPr="00243A8A">
        <w:t>5</w:t>
      </w:r>
      <w:r w:rsidRPr="00243A8A">
        <w:t xml:space="preserve"> r. poz. </w:t>
      </w:r>
      <w:r w:rsidR="005F5EF1" w:rsidRPr="00243A8A">
        <w:t>640</w:t>
      </w:r>
      <w:r w:rsidR="0025505E" w:rsidRPr="00243A8A">
        <w:t xml:space="preserve"> i </w:t>
      </w:r>
      <w:r w:rsidR="00B42FFD" w:rsidRPr="00243A8A">
        <w:t>1069</w:t>
      </w:r>
      <w:r w:rsidR="0025505E" w:rsidRPr="00243A8A">
        <w:t xml:space="preserve"> oraz z 2026 r. poz. 252</w:t>
      </w:r>
      <w:r w:rsidR="001B700D">
        <w:t xml:space="preserve"> i 644</w:t>
      </w:r>
      <w:r w:rsidRPr="00243A8A">
        <w:t>) wprowadza się następujące zmiany:</w:t>
      </w:r>
    </w:p>
    <w:p w14:paraId="07581EEE" w14:textId="2EC4325E" w:rsidR="004128A3" w:rsidRPr="00243A8A" w:rsidRDefault="004128A3" w:rsidP="004128A3">
      <w:pPr>
        <w:pStyle w:val="PKTpunkt"/>
      </w:pPr>
      <w:r w:rsidRPr="00243A8A">
        <w:t>1)</w:t>
      </w:r>
      <w:r w:rsidRPr="00243A8A">
        <w:tab/>
        <w:t xml:space="preserve">w art. 6b </w:t>
      </w:r>
      <w:r w:rsidR="001A2468" w:rsidRPr="00243A8A">
        <w:t xml:space="preserve">po ust. 6 dodaje się ust. 6a w </w:t>
      </w:r>
      <w:r w:rsidRPr="00243A8A">
        <w:t>brzmieni</w:t>
      </w:r>
      <w:r w:rsidR="001A2468" w:rsidRPr="00243A8A">
        <w:t>u</w:t>
      </w:r>
      <w:r w:rsidRPr="00243A8A">
        <w:t>:</w:t>
      </w:r>
    </w:p>
    <w:p w14:paraId="0EE93B3C" w14:textId="3CA2B463" w:rsidR="004128A3" w:rsidRPr="00243A8A" w:rsidRDefault="001A2468" w:rsidP="00133679">
      <w:pPr>
        <w:pStyle w:val="ZUSTzmustartykuempunktem"/>
      </w:pPr>
      <w:r w:rsidRPr="00243A8A">
        <w:t>„6a. Zawiadomienia, o których mowa w ust. 5 i 6, prokurator przekazuje Komisji także w przypadku przestępstw określonych w art. 171 ust. 4</w:t>
      </w:r>
      <w:r w:rsidR="005A2A3C" w:rsidRPr="00243A8A">
        <w:t>–</w:t>
      </w:r>
      <w:r w:rsidRPr="00243A8A">
        <w:t>10 ustawy – Prawo bankowe.”;</w:t>
      </w:r>
    </w:p>
    <w:p w14:paraId="22475798" w14:textId="43677E2E" w:rsidR="00143D87" w:rsidRPr="00243A8A" w:rsidRDefault="002718BB" w:rsidP="00143D87">
      <w:pPr>
        <w:pStyle w:val="PKTpunkt"/>
      </w:pPr>
      <w:r w:rsidRPr="00243A8A">
        <w:t>2</w:t>
      </w:r>
      <w:r w:rsidR="00A84FE7" w:rsidRPr="00243A8A">
        <w:t>)</w:t>
      </w:r>
      <w:r w:rsidR="00A84FE7" w:rsidRPr="00243A8A">
        <w:tab/>
      </w:r>
      <w:r w:rsidR="004A421E" w:rsidRPr="00243A8A">
        <w:t xml:space="preserve">w </w:t>
      </w:r>
      <w:r w:rsidR="00A84FE7" w:rsidRPr="00243A8A">
        <w:t xml:space="preserve">art. </w:t>
      </w:r>
      <w:r w:rsidR="00036162" w:rsidRPr="00243A8A">
        <w:t>8</w:t>
      </w:r>
      <w:r w:rsidR="00143D87" w:rsidRPr="00243A8A">
        <w:t>:</w:t>
      </w:r>
    </w:p>
    <w:p w14:paraId="22ABF80B" w14:textId="1C0875F5" w:rsidR="00CF6C14" w:rsidRPr="00243A8A" w:rsidRDefault="00143D87" w:rsidP="0075393F">
      <w:pPr>
        <w:pStyle w:val="LITlitera"/>
      </w:pPr>
      <w:r w:rsidRPr="00243A8A">
        <w:t>a)</w:t>
      </w:r>
      <w:r w:rsidRPr="00243A8A">
        <w:tab/>
      </w:r>
      <w:r w:rsidR="00C90B63" w:rsidRPr="00243A8A">
        <w:t>w ust. 1</w:t>
      </w:r>
      <w:r w:rsidR="00FE52B9" w:rsidRPr="00243A8A">
        <w:t xml:space="preserve"> </w:t>
      </w:r>
      <w:r w:rsidR="00CF6C14" w:rsidRPr="00243A8A">
        <w:t xml:space="preserve">w pkt 4 kropkę zastępuje się wyrazami </w:t>
      </w:r>
      <w:r w:rsidRPr="00243A8A">
        <w:t xml:space="preserve">„ </w:t>
      </w:r>
      <w:r w:rsidR="00CF6C14" w:rsidRPr="00243A8A">
        <w:t>, lub</w:t>
      </w:r>
      <w:r w:rsidRPr="00243A8A">
        <w:t>”</w:t>
      </w:r>
      <w:r w:rsidR="00FE52B9" w:rsidRPr="00243A8A">
        <w:t xml:space="preserve"> i </w:t>
      </w:r>
      <w:r w:rsidR="00CF6C14" w:rsidRPr="00243A8A">
        <w:t>dodaje się pkt 5 w brzmieniu:</w:t>
      </w:r>
    </w:p>
    <w:p w14:paraId="13CBC19E" w14:textId="325F3E91" w:rsidR="00CF6C14" w:rsidRPr="00243A8A" w:rsidRDefault="00CF6C14" w:rsidP="009754A3">
      <w:pPr>
        <w:pStyle w:val="ZLITPKTzmpktliter"/>
      </w:pPr>
      <w:r w:rsidRPr="00243A8A">
        <w:t>„5)</w:t>
      </w:r>
      <w:r w:rsidRPr="00243A8A">
        <w:tab/>
      </w:r>
      <w:r w:rsidR="00C90B63" w:rsidRPr="00243A8A">
        <w:t>niezłożenia oświadczenia o braku konfliktu interesów, o którym mowa w art. 15b</w:t>
      </w:r>
      <w:r w:rsidR="00EC08DE" w:rsidRPr="00243A8A">
        <w:t>.”</w:t>
      </w:r>
      <w:r w:rsidR="00C90B63" w:rsidRPr="00243A8A">
        <w:t>,</w:t>
      </w:r>
    </w:p>
    <w:p w14:paraId="648953A5" w14:textId="72B3CE0A" w:rsidR="00C90B63" w:rsidRPr="00243A8A" w:rsidRDefault="00C90B63" w:rsidP="00C90B63">
      <w:pPr>
        <w:pStyle w:val="LITlitera"/>
      </w:pPr>
      <w:r w:rsidRPr="00243A8A">
        <w:t>b)</w:t>
      </w:r>
      <w:r w:rsidRPr="00243A8A">
        <w:tab/>
        <w:t>ust. 2 otrzymuje brzmienie:</w:t>
      </w:r>
    </w:p>
    <w:p w14:paraId="5C330092" w14:textId="6030FF7B" w:rsidR="00C90B63" w:rsidRPr="00243A8A" w:rsidRDefault="00C90B63" w:rsidP="0057276E">
      <w:pPr>
        <w:pStyle w:val="ZLITUSTzmustliter"/>
      </w:pPr>
      <w:r w:rsidRPr="00243A8A">
        <w:t>„2. Kadencja Przewodniczącego Komisji wygasa w razie jego śmierci, odwołania lub pełnienia przez daną osobę funkcji Przewodniczącego Komisji lub Zastępcy Przewodniczącego łącznie przez 14 lat.”;</w:t>
      </w:r>
    </w:p>
    <w:p w14:paraId="12C9068D" w14:textId="5A83577A" w:rsidR="009D70BD" w:rsidRPr="00243A8A" w:rsidRDefault="002718BB" w:rsidP="00240BF4">
      <w:pPr>
        <w:pStyle w:val="PKTpunkt"/>
      </w:pPr>
      <w:r w:rsidRPr="00243A8A">
        <w:t>3</w:t>
      </w:r>
      <w:r w:rsidR="009D70BD" w:rsidRPr="00243A8A">
        <w:t>)</w:t>
      </w:r>
      <w:r w:rsidR="009D70BD" w:rsidRPr="00243A8A">
        <w:tab/>
      </w:r>
      <w:r w:rsidR="00742161" w:rsidRPr="00243A8A">
        <w:t>art. 9 otrzymuje brzmienie:</w:t>
      </w:r>
    </w:p>
    <w:p w14:paraId="1D4182AC" w14:textId="37DBE7A8" w:rsidR="00742161" w:rsidRPr="00243A8A" w:rsidRDefault="00742161" w:rsidP="004F6E9D">
      <w:pPr>
        <w:pStyle w:val="ZARTzmartartykuempunktem"/>
      </w:pPr>
      <w:r w:rsidRPr="00243A8A">
        <w:t>„Art. 9. 1. Zastępców Przewodniczącego powołuje Prezes Rady Ministrów na wniosek Przewodniczącego Komisji. Zastępcą Przewodniczącego może być osoba, która spełnia wymogi określone w art. 7 ust. 1.</w:t>
      </w:r>
    </w:p>
    <w:p w14:paraId="1A2FB982" w14:textId="7A91EED7" w:rsidR="00742161" w:rsidRPr="00243A8A" w:rsidRDefault="00742161" w:rsidP="009754A3">
      <w:pPr>
        <w:pStyle w:val="ZUSTzmustartykuempunktem"/>
      </w:pPr>
      <w:r w:rsidRPr="00243A8A">
        <w:t>2. Prezes Rady Ministrów odwołuje Zastępc</w:t>
      </w:r>
      <w:r w:rsidR="001122FB" w:rsidRPr="00243A8A">
        <w:t>ę</w:t>
      </w:r>
      <w:r w:rsidRPr="00243A8A">
        <w:t xml:space="preserve"> Przewodniczącego w przypadku</w:t>
      </w:r>
      <w:r w:rsidR="00A14A94" w:rsidRPr="00243A8A">
        <w:t xml:space="preserve"> zaistnienia przesłanek, o których mowa </w:t>
      </w:r>
      <w:r w:rsidRPr="00243A8A">
        <w:t>w art. 8 ust. 1</w:t>
      </w:r>
      <w:r w:rsidR="003A3BF6" w:rsidRPr="00243A8A">
        <w:t>,</w:t>
      </w:r>
      <w:r w:rsidRPr="00243A8A">
        <w:t xml:space="preserve"> albo na wniosek Przewodniczącego Komisji</w:t>
      </w:r>
      <w:r w:rsidR="00F15510" w:rsidRPr="00243A8A">
        <w:t xml:space="preserve"> wraz z uzasadnieniem</w:t>
      </w:r>
      <w:r w:rsidRPr="00243A8A">
        <w:t>.</w:t>
      </w:r>
      <w:r w:rsidR="00762D1C" w:rsidRPr="00243A8A">
        <w:t xml:space="preserve"> Przepis art. 8 ust. 2 stosuje się odpowiednio.</w:t>
      </w:r>
      <w:r w:rsidRPr="00243A8A">
        <w:t>”;</w:t>
      </w:r>
    </w:p>
    <w:p w14:paraId="2E9410A0" w14:textId="78CEDBDD" w:rsidR="00240BF4" w:rsidRPr="00243A8A" w:rsidRDefault="002718BB" w:rsidP="00240BF4">
      <w:pPr>
        <w:pStyle w:val="PKTpunkt"/>
      </w:pPr>
      <w:r w:rsidRPr="00243A8A">
        <w:t>4</w:t>
      </w:r>
      <w:r w:rsidR="00036162" w:rsidRPr="00243A8A">
        <w:t>)</w:t>
      </w:r>
      <w:r w:rsidR="00036162" w:rsidRPr="00243A8A">
        <w:tab/>
      </w:r>
      <w:r w:rsidR="00CB40D3" w:rsidRPr="00243A8A">
        <w:t xml:space="preserve">po </w:t>
      </w:r>
      <w:r w:rsidR="00036162" w:rsidRPr="00243A8A">
        <w:t xml:space="preserve">art. 9 </w:t>
      </w:r>
      <w:r w:rsidR="00CB40D3" w:rsidRPr="00243A8A">
        <w:t>dodaje się art. 9a</w:t>
      </w:r>
      <w:r w:rsidR="00531FA5" w:rsidRPr="00243A8A">
        <w:t xml:space="preserve"> </w:t>
      </w:r>
      <w:r w:rsidR="00CB40D3" w:rsidRPr="00243A8A">
        <w:t>w</w:t>
      </w:r>
      <w:r w:rsidR="00036162" w:rsidRPr="00243A8A">
        <w:t xml:space="preserve"> brzmieni</w:t>
      </w:r>
      <w:r w:rsidR="00CB40D3" w:rsidRPr="00243A8A">
        <w:t>u</w:t>
      </w:r>
      <w:r w:rsidR="00036162" w:rsidRPr="00243A8A">
        <w:t>:</w:t>
      </w:r>
    </w:p>
    <w:p w14:paraId="1B89B822" w14:textId="78DFCD4A" w:rsidR="001638F1" w:rsidRPr="00243A8A" w:rsidRDefault="00036162">
      <w:pPr>
        <w:pStyle w:val="ZARTzmartartykuempunktem"/>
      </w:pPr>
      <w:r w:rsidRPr="00243A8A">
        <w:t>„</w:t>
      </w:r>
      <w:r w:rsidR="00DA30F2" w:rsidRPr="00243A8A">
        <w:t>Art. 9a.</w:t>
      </w:r>
      <w:r w:rsidR="000B7027" w:rsidRPr="00243A8A">
        <w:t xml:space="preserve"> </w:t>
      </w:r>
      <w:r w:rsidR="00531FA5" w:rsidRPr="00243A8A">
        <w:t xml:space="preserve">Prezes Rady Ministrów </w:t>
      </w:r>
      <w:r w:rsidR="000B7027" w:rsidRPr="00243A8A">
        <w:t xml:space="preserve">podaje do publicznej wiadomości przyczyny odwołania Przewodniczącego Komisji </w:t>
      </w:r>
      <w:r w:rsidR="00510A70" w:rsidRPr="00243A8A">
        <w:t xml:space="preserve">lub </w:t>
      </w:r>
      <w:r w:rsidR="000B7027" w:rsidRPr="00243A8A">
        <w:t>Zastępc</w:t>
      </w:r>
      <w:r w:rsidR="00510A70" w:rsidRPr="00243A8A">
        <w:t>y</w:t>
      </w:r>
      <w:r w:rsidR="000B7027" w:rsidRPr="00243A8A">
        <w:t xml:space="preserve"> Przewodniczącego</w:t>
      </w:r>
      <w:r w:rsidR="00910804" w:rsidRPr="00243A8A">
        <w:t xml:space="preserve"> Komisji</w:t>
      </w:r>
      <w:r w:rsidR="000B7027" w:rsidRPr="00243A8A">
        <w:t xml:space="preserve">, </w:t>
      </w:r>
      <w:r w:rsidR="00531FA5" w:rsidRPr="00243A8A">
        <w:t xml:space="preserve">o ile </w:t>
      </w:r>
      <w:r w:rsidR="00510A70" w:rsidRPr="00243A8A">
        <w:t>odwoł</w:t>
      </w:r>
      <w:r w:rsidR="00792999" w:rsidRPr="00243A8A">
        <w:t>ana</w:t>
      </w:r>
      <w:r w:rsidR="00510A70" w:rsidRPr="00243A8A">
        <w:t xml:space="preserve"> osoba nie zgłosi co do tego</w:t>
      </w:r>
      <w:r w:rsidR="00FC21E5" w:rsidRPr="00243A8A">
        <w:t xml:space="preserve"> sprzeciwu</w:t>
      </w:r>
      <w:r w:rsidR="000B7027" w:rsidRPr="00243A8A">
        <w:t>.</w:t>
      </w:r>
      <w:bookmarkStart w:id="90" w:name="_Hlk183698532"/>
      <w:r w:rsidR="00510A70" w:rsidRPr="00243A8A">
        <w:t xml:space="preserve"> Sprzeciw może być zgłoszony w </w:t>
      </w:r>
      <w:r w:rsidR="00510A70" w:rsidRPr="00243A8A">
        <w:lastRenderedPageBreak/>
        <w:t>terminie 7 dni od otrzymania prze</w:t>
      </w:r>
      <w:r w:rsidR="0025505E" w:rsidRPr="00243A8A">
        <w:t>z</w:t>
      </w:r>
      <w:r w:rsidR="00510A70" w:rsidRPr="00243A8A">
        <w:t xml:space="preserve"> odwoł</w:t>
      </w:r>
      <w:r w:rsidR="00792999" w:rsidRPr="00243A8A">
        <w:t>aną</w:t>
      </w:r>
      <w:r w:rsidR="00510A70" w:rsidRPr="00243A8A">
        <w:t xml:space="preserve"> osobę decyzji Prezesa Rady Ministrów o jej odwołaniu wraz z uzasadnieniem</w:t>
      </w:r>
      <w:r w:rsidR="005F5EF1" w:rsidRPr="00243A8A">
        <w:t>.</w:t>
      </w:r>
      <w:r w:rsidR="009D7BA4" w:rsidRPr="00243A8A">
        <w:t>”</w:t>
      </w:r>
      <w:r w:rsidR="00337304" w:rsidRPr="00243A8A">
        <w:t>;</w:t>
      </w:r>
      <w:bookmarkEnd w:id="90"/>
    </w:p>
    <w:p w14:paraId="31651388" w14:textId="6287F92B" w:rsidR="00CC0A56" w:rsidRPr="00243A8A" w:rsidRDefault="002718BB" w:rsidP="00BA0E50">
      <w:pPr>
        <w:pStyle w:val="PKTpunkt"/>
      </w:pPr>
      <w:r w:rsidRPr="00243A8A">
        <w:t>5</w:t>
      </w:r>
      <w:r w:rsidR="00CC0A56" w:rsidRPr="00243A8A">
        <w:t>)</w:t>
      </w:r>
      <w:r w:rsidR="00CC0A56" w:rsidRPr="00243A8A">
        <w:tab/>
        <w:t xml:space="preserve">w art. 10 po ust. </w:t>
      </w:r>
      <w:r w:rsidR="00115C65" w:rsidRPr="00243A8A">
        <w:t>3</w:t>
      </w:r>
      <w:r w:rsidR="00CC0A56" w:rsidRPr="00243A8A">
        <w:t xml:space="preserve"> dodaje się ust. </w:t>
      </w:r>
      <w:r w:rsidR="00115C65" w:rsidRPr="00243A8A">
        <w:t>3</w:t>
      </w:r>
      <w:r w:rsidR="00CC0A56" w:rsidRPr="00243A8A">
        <w:t>a</w:t>
      </w:r>
      <w:r w:rsidR="000431FC" w:rsidRPr="00243A8A">
        <w:t>–</w:t>
      </w:r>
      <w:r w:rsidR="00A21471" w:rsidRPr="00243A8A">
        <w:t>3e</w:t>
      </w:r>
      <w:r w:rsidR="00CC0A56" w:rsidRPr="00243A8A">
        <w:t xml:space="preserve"> w brzmieniu: </w:t>
      </w:r>
    </w:p>
    <w:p w14:paraId="29B1A025" w14:textId="5A02CECA" w:rsidR="00A21471" w:rsidRPr="00243A8A" w:rsidRDefault="00CC0A56" w:rsidP="00A21471">
      <w:pPr>
        <w:pStyle w:val="ZUSTzmustartykuempunktem"/>
      </w:pPr>
      <w:r w:rsidRPr="00243A8A">
        <w:t>„</w:t>
      </w:r>
      <w:r w:rsidR="00A21471" w:rsidRPr="00243A8A">
        <w:t xml:space="preserve">3a. </w:t>
      </w:r>
      <w:r w:rsidR="00EF7D21">
        <w:t>P</w:t>
      </w:r>
      <w:r w:rsidR="00A21471" w:rsidRPr="00243A8A">
        <w:t>racownicy Urzędu Kom</w:t>
      </w:r>
      <w:r w:rsidR="00A21471" w:rsidRPr="007A3601">
        <w:t xml:space="preserve">isji bezpośrednio zaangażowani w czynności nadzorcze lub </w:t>
      </w:r>
      <w:r w:rsidR="002D23CA" w:rsidRPr="007A3601">
        <w:t xml:space="preserve">w </w:t>
      </w:r>
      <w:r w:rsidR="00A21471" w:rsidRPr="007A3601">
        <w:t>podejmowanie decyzji związanych z tymi czynnościami, niezależnie od okresu zatrudnienia, nie mogą świadczyć pracy w ramach stosunku pracy lub na podstawie</w:t>
      </w:r>
      <w:r w:rsidR="00A17872" w:rsidRPr="007A3601">
        <w:t xml:space="preserve"> umowy zlecenia, umowy o dzieło, umowy agencyjnej albo na podstawie innej umowy o podobnym charakterze</w:t>
      </w:r>
      <w:r w:rsidR="00AE2FB8" w:rsidRPr="007A3601">
        <w:t xml:space="preserve"> ani wykonywać innych czynności, które pozostawałyby w sprzeczności z ich obowiązkami albo mogłyby wywołać podejrzenie o stronniczość lub interesowność</w:t>
      </w:r>
      <w:r w:rsidR="00A21471" w:rsidRPr="007A3601">
        <w:t xml:space="preserve"> na rzecz</w:t>
      </w:r>
      <w:r w:rsidR="002D23CA" w:rsidRPr="007A3601">
        <w:t xml:space="preserve"> podmiotów</w:t>
      </w:r>
      <w:r w:rsidR="00A21471" w:rsidRPr="007A3601">
        <w:t>:</w:t>
      </w:r>
    </w:p>
    <w:p w14:paraId="1E5978EB" w14:textId="48F682E0" w:rsidR="00A21471" w:rsidRPr="00243A8A" w:rsidRDefault="00A21471" w:rsidP="00B21ECB">
      <w:pPr>
        <w:pStyle w:val="ZPKTzmpktartykuempunktem"/>
      </w:pPr>
      <w:r w:rsidRPr="00243A8A">
        <w:t>1)</w:t>
      </w:r>
      <w:r w:rsidRPr="00243A8A">
        <w:tab/>
        <w:t xml:space="preserve">w odniesieniu do których byli bezpośrednio zaangażowani w nadzór lub </w:t>
      </w:r>
      <w:r w:rsidR="002D23CA" w:rsidRPr="00243A8A">
        <w:t xml:space="preserve">w </w:t>
      </w:r>
      <w:r w:rsidRPr="00243A8A">
        <w:t>podejmowanie decyzji, w tym bezpośredni</w:t>
      </w:r>
      <w:r w:rsidR="00792999" w:rsidRPr="00243A8A">
        <w:t>ch</w:t>
      </w:r>
      <w:r w:rsidRPr="00243A8A">
        <w:t xml:space="preserve"> lub pośredni</w:t>
      </w:r>
      <w:r w:rsidR="00792999" w:rsidRPr="00243A8A">
        <w:t>ch</w:t>
      </w:r>
      <w:r w:rsidRPr="00243A8A">
        <w:t xml:space="preserve"> podmiot</w:t>
      </w:r>
      <w:r w:rsidR="00792999" w:rsidRPr="00243A8A">
        <w:t>ów</w:t>
      </w:r>
      <w:r w:rsidRPr="00243A8A">
        <w:t xml:space="preserve"> dominując</w:t>
      </w:r>
      <w:r w:rsidR="00792999" w:rsidRPr="00243A8A">
        <w:t>ych</w:t>
      </w:r>
      <w:r w:rsidRPr="00243A8A">
        <w:t>, podmiot</w:t>
      </w:r>
      <w:r w:rsidR="00792999" w:rsidRPr="00243A8A">
        <w:t>ów</w:t>
      </w:r>
      <w:r w:rsidRPr="00243A8A">
        <w:t xml:space="preserve"> zależn</w:t>
      </w:r>
      <w:r w:rsidR="00792999" w:rsidRPr="00243A8A">
        <w:t>ych</w:t>
      </w:r>
      <w:r w:rsidRPr="00243A8A">
        <w:t xml:space="preserve"> lub podmiot</w:t>
      </w:r>
      <w:r w:rsidR="00792999" w:rsidRPr="00243A8A">
        <w:t>ów</w:t>
      </w:r>
      <w:r w:rsidRPr="00243A8A">
        <w:t xml:space="preserve"> z nimi powiązan</w:t>
      </w:r>
      <w:r w:rsidR="00792999" w:rsidRPr="00243A8A">
        <w:t>ych</w:t>
      </w:r>
      <w:r w:rsidRPr="00243A8A">
        <w:t xml:space="preserve"> – przez okres 6 miesięcy od dnia zakończenia świadczenia pracy </w:t>
      </w:r>
      <w:r w:rsidR="003A3BF6" w:rsidRPr="00243A8A">
        <w:t>w</w:t>
      </w:r>
      <w:r w:rsidRPr="00243A8A">
        <w:t xml:space="preserve"> Urzęd</w:t>
      </w:r>
      <w:r w:rsidR="003A3BF6" w:rsidRPr="00243A8A">
        <w:t>zie</w:t>
      </w:r>
      <w:r w:rsidRPr="00243A8A">
        <w:t xml:space="preserve"> Komisji;</w:t>
      </w:r>
    </w:p>
    <w:p w14:paraId="6980A22A" w14:textId="2F1DE2D2" w:rsidR="00A21471" w:rsidRPr="00243A8A" w:rsidRDefault="00A21471" w:rsidP="00B21ECB">
      <w:pPr>
        <w:pStyle w:val="ZPKTzmpktartykuempunktem"/>
      </w:pPr>
      <w:r w:rsidRPr="00243A8A">
        <w:t>2)</w:t>
      </w:r>
      <w:r w:rsidRPr="00243A8A">
        <w:tab/>
        <w:t xml:space="preserve">świadczących usługi na rzecz któregokolwiek z podmiotów, o których mowa w pkt 1, chyba że obowiązuje ich ścisłe wykluczenie z uczestnictwa w świadczeniu tych usług w okresie zakazu </w:t>
      </w:r>
      <w:r w:rsidR="00D15FB6" w:rsidRPr="00243A8A">
        <w:t xml:space="preserve">świadczenia pracy </w:t>
      </w:r>
      <w:r w:rsidRPr="00243A8A">
        <w:t xml:space="preserve">– przez okres 6 miesięcy od dnia zakończenia świadczenia pracy </w:t>
      </w:r>
      <w:r w:rsidR="003A3BF6" w:rsidRPr="00243A8A">
        <w:t xml:space="preserve">w </w:t>
      </w:r>
      <w:r w:rsidRPr="00243A8A">
        <w:t>Urzęd</w:t>
      </w:r>
      <w:r w:rsidR="003A3BF6" w:rsidRPr="00243A8A">
        <w:t>zie</w:t>
      </w:r>
      <w:r w:rsidRPr="00243A8A">
        <w:t xml:space="preserve"> Komisji;</w:t>
      </w:r>
    </w:p>
    <w:p w14:paraId="06DA1A73" w14:textId="39B68A86" w:rsidR="00A21471" w:rsidRPr="00243A8A" w:rsidRDefault="00A21471" w:rsidP="00B21ECB">
      <w:pPr>
        <w:pStyle w:val="ZPKTzmpktartykuempunktem"/>
      </w:pPr>
      <w:r w:rsidRPr="00243A8A">
        <w:t>3)</w:t>
      </w:r>
      <w:r w:rsidRPr="00243A8A">
        <w:tab/>
        <w:t>prowadzących działalność lobbingową w rozumieniu ustawy z dnia 7 lipca 2005 r. o działalności lobbingowej w procesie stanowienia prawa (Dz. U. z 20</w:t>
      </w:r>
      <w:r w:rsidR="00A82498" w:rsidRPr="00243A8A">
        <w:t>25</w:t>
      </w:r>
      <w:r w:rsidR="002D23CA" w:rsidRPr="00243A8A">
        <w:t xml:space="preserve"> r.</w:t>
      </w:r>
      <w:r w:rsidRPr="00243A8A">
        <w:t xml:space="preserve"> poz. </w:t>
      </w:r>
      <w:r w:rsidR="00A82498" w:rsidRPr="00243A8A">
        <w:t>677</w:t>
      </w:r>
      <w:r w:rsidR="0048419F" w:rsidRPr="00243A8A">
        <w:t xml:space="preserve"> oraz z 2026 r. poz. 160</w:t>
      </w:r>
      <w:r w:rsidRPr="00243A8A">
        <w:t xml:space="preserve">), </w:t>
      </w:r>
      <w:r w:rsidR="00990051" w:rsidRPr="00243A8A">
        <w:t xml:space="preserve">które brały udział w pracach nad projektami aktów prawnych w zakresie rynku finansowego, </w:t>
      </w:r>
      <w:r w:rsidRPr="00243A8A">
        <w:t xml:space="preserve">w sprawach, za które pracownik odpowiadał w okresie swojego zatrudnienia – przez okres 3 miesięcy od dnia zakończenia świadczenia pracy </w:t>
      </w:r>
      <w:r w:rsidR="003A3BF6" w:rsidRPr="00243A8A">
        <w:t>w</w:t>
      </w:r>
      <w:r w:rsidRPr="00243A8A">
        <w:t xml:space="preserve"> Urzęd</w:t>
      </w:r>
      <w:r w:rsidR="003A3BF6" w:rsidRPr="00243A8A">
        <w:t>zie</w:t>
      </w:r>
      <w:r w:rsidRPr="00243A8A">
        <w:t xml:space="preserve"> Komisji.</w:t>
      </w:r>
    </w:p>
    <w:p w14:paraId="7835648C" w14:textId="63B0CF36" w:rsidR="00A21471" w:rsidRPr="00243A8A" w:rsidRDefault="00A21471" w:rsidP="00A21471">
      <w:pPr>
        <w:pStyle w:val="ZUSTzmustartykuempunktem"/>
      </w:pPr>
      <w:r w:rsidRPr="00243A8A">
        <w:t>3b. W okresie obowiązywania zakazu, o którym mowa w ust. 3a, osobie objętej tym zakazem przysługuje rekompensata</w:t>
      </w:r>
      <w:r w:rsidR="00EF705D" w:rsidRPr="00243A8A">
        <w:t xml:space="preserve"> w wysokości 100</w:t>
      </w:r>
      <w:r w:rsidR="00BF6625">
        <w:t xml:space="preserve"> </w:t>
      </w:r>
      <w:r w:rsidR="00EF705D" w:rsidRPr="00243A8A">
        <w:t>% miesięcznego wynagrodzenia otrzymanego z tytułu ostatniego wynagrodzenia za pracę</w:t>
      </w:r>
      <w:r w:rsidRPr="00243A8A">
        <w:t xml:space="preserve"> za każdy miesiąc obowiązywania zakazu. </w:t>
      </w:r>
    </w:p>
    <w:p w14:paraId="335F4699" w14:textId="73AF25E2" w:rsidR="00A21471" w:rsidRPr="00243A8A" w:rsidRDefault="00A21471" w:rsidP="00A21471">
      <w:pPr>
        <w:pStyle w:val="ZUSTzmustartykuempunktem"/>
      </w:pPr>
      <w:r w:rsidRPr="00243A8A">
        <w:t>3c.</w:t>
      </w:r>
      <w:r w:rsidR="008B65D5" w:rsidRPr="00243A8A">
        <w:t xml:space="preserve"> </w:t>
      </w:r>
      <w:r w:rsidRPr="00243A8A">
        <w:t>Rekompensata, o której mowa w ust. 3b, nie przysługuje za okres, za jaki osoba objęta zakazem otrzymuje wynagrodzenie za pracę w okresie wypowiedzenia.</w:t>
      </w:r>
    </w:p>
    <w:p w14:paraId="6924193F" w14:textId="77777777" w:rsidR="00A21471" w:rsidRPr="00243A8A" w:rsidRDefault="00A21471" w:rsidP="00A21471">
      <w:pPr>
        <w:pStyle w:val="ZUSTzmustartykuempunktem"/>
      </w:pPr>
      <w:r w:rsidRPr="00243A8A">
        <w:t xml:space="preserve">3d. Urząd Komisji może, z własnej inicjatywy lub na wniosek osoby objętej zakazem, o którym mowa w ust. 3a, skrócić okres obowiązywania tego zakazu, jednak </w:t>
      </w:r>
      <w:r w:rsidRPr="00243A8A">
        <w:lastRenderedPageBreak/>
        <w:t>czas obowiązywania tego zakazu nie może być, także w wyniku jego skrócenia, krótszy niż 3 miesiące.</w:t>
      </w:r>
    </w:p>
    <w:p w14:paraId="0FC35678" w14:textId="6DFB3629" w:rsidR="00143D87" w:rsidRPr="00243A8A" w:rsidRDefault="00A21471" w:rsidP="00F402FC">
      <w:pPr>
        <w:pStyle w:val="ZUSTzmustartykuempunktem"/>
      </w:pPr>
      <w:r w:rsidRPr="00243A8A">
        <w:t xml:space="preserve">3e. Przewodniczący Komisji może, w drodze zarządzenia, określić </w:t>
      </w:r>
      <w:r w:rsidR="005244CB" w:rsidRPr="00243A8A">
        <w:t>stanowiska</w:t>
      </w:r>
      <w:r w:rsidR="00486021" w:rsidRPr="00243A8A">
        <w:t xml:space="preserve"> w Urzędzie Komisji</w:t>
      </w:r>
      <w:r w:rsidR="00243A8A">
        <w:t>,</w:t>
      </w:r>
      <w:r w:rsidR="00764774" w:rsidRPr="00243A8A">
        <w:t xml:space="preserve"> na których zatrudnieni pracownicy </w:t>
      </w:r>
      <w:r w:rsidR="00AF41CC" w:rsidRPr="00243A8A">
        <w:t>objęci</w:t>
      </w:r>
      <w:r w:rsidR="00764774" w:rsidRPr="00243A8A">
        <w:t xml:space="preserve"> </w:t>
      </w:r>
      <w:r w:rsidR="00AF41CC" w:rsidRPr="00243A8A">
        <w:t>są</w:t>
      </w:r>
      <w:r w:rsidR="00764774" w:rsidRPr="00243A8A">
        <w:t xml:space="preserve"> zakazem, o którym mowa w ust. 3a, </w:t>
      </w:r>
      <w:r w:rsidR="00AF41CC" w:rsidRPr="00243A8A">
        <w:t xml:space="preserve">związane z </w:t>
      </w:r>
      <w:r w:rsidR="00DE1A94" w:rsidRPr="00243A8A">
        <w:t>bezpośredni</w:t>
      </w:r>
      <w:r w:rsidR="00AF41CC" w:rsidRPr="00243A8A">
        <w:t>m</w:t>
      </w:r>
      <w:r w:rsidR="00DE1A94" w:rsidRPr="00243A8A">
        <w:t xml:space="preserve"> zaangażowan</w:t>
      </w:r>
      <w:r w:rsidR="00AF41CC" w:rsidRPr="00243A8A">
        <w:t>i</w:t>
      </w:r>
      <w:r w:rsidR="007F39AB" w:rsidRPr="00243A8A">
        <w:t>e</w:t>
      </w:r>
      <w:r w:rsidR="00AF41CC" w:rsidRPr="00243A8A">
        <w:t>m</w:t>
      </w:r>
      <w:r w:rsidR="0048419F" w:rsidRPr="00243A8A">
        <w:t xml:space="preserve"> </w:t>
      </w:r>
      <w:r w:rsidR="00DE1A94" w:rsidRPr="00243A8A">
        <w:t xml:space="preserve">w czynności nadzorcze lub </w:t>
      </w:r>
      <w:r w:rsidR="002966EE" w:rsidRPr="00243A8A">
        <w:t>z</w:t>
      </w:r>
      <w:r w:rsidR="003B42E1" w:rsidRPr="00243A8A">
        <w:t xml:space="preserve"> </w:t>
      </w:r>
      <w:r w:rsidR="00DE1A94" w:rsidRPr="00243A8A">
        <w:t>podejmowani</w:t>
      </w:r>
      <w:r w:rsidR="007F39AB" w:rsidRPr="00243A8A">
        <w:t>e</w:t>
      </w:r>
      <w:r w:rsidR="002966EE" w:rsidRPr="00243A8A">
        <w:t>m</w:t>
      </w:r>
      <w:r w:rsidR="00DE1A94" w:rsidRPr="00243A8A">
        <w:t xml:space="preserve"> decyzji związanych z tymi czynnościami.</w:t>
      </w:r>
      <w:r w:rsidRPr="00243A8A">
        <w:t>”;</w:t>
      </w:r>
    </w:p>
    <w:p w14:paraId="1EEEDA2F" w14:textId="220654E6" w:rsidR="00BC2A62" w:rsidRPr="00243A8A" w:rsidRDefault="00BC2A62" w:rsidP="00BC2A62">
      <w:pPr>
        <w:pStyle w:val="PKTpunkt"/>
      </w:pPr>
      <w:r w:rsidRPr="00243A8A">
        <w:t>6)</w:t>
      </w:r>
      <w:r w:rsidRPr="00243A8A">
        <w:tab/>
        <w:t>w art. 12 w ust. 2</w:t>
      </w:r>
      <w:r w:rsidR="0039119F" w:rsidRPr="00243A8A">
        <w:t xml:space="preserve"> w pkt 1</w:t>
      </w:r>
      <w:r w:rsidRPr="00243A8A">
        <w:t>:</w:t>
      </w:r>
    </w:p>
    <w:p w14:paraId="061DC569" w14:textId="782948C7" w:rsidR="00614375" w:rsidRPr="00243A8A" w:rsidRDefault="00BC2A62" w:rsidP="007B6556">
      <w:pPr>
        <w:pStyle w:val="LITlitera"/>
      </w:pPr>
      <w:r w:rsidRPr="00243A8A">
        <w:t>a)</w:t>
      </w:r>
      <w:r w:rsidRPr="00243A8A">
        <w:tab/>
        <w:t>w lit. d wyraz</w:t>
      </w:r>
      <w:r w:rsidR="00B75129" w:rsidRPr="00243A8A">
        <w:t>y</w:t>
      </w:r>
      <w:r w:rsidRPr="00243A8A">
        <w:t xml:space="preserve"> „oddziału banku zagranicznego” </w:t>
      </w:r>
      <w:r w:rsidR="00B75129" w:rsidRPr="00243A8A">
        <w:t xml:space="preserve">zastępuje się wyrazami </w:t>
      </w:r>
      <w:r w:rsidRPr="00243A8A">
        <w:t>„</w:t>
      </w:r>
      <w:r w:rsidR="00B75129" w:rsidRPr="00243A8A">
        <w:t>oddziału z państwa trzeciego</w:t>
      </w:r>
      <w:r w:rsidRPr="00243A8A">
        <w:t>”,</w:t>
      </w:r>
    </w:p>
    <w:p w14:paraId="5D8E27CC" w14:textId="5D0E28F6" w:rsidR="00A5140B" w:rsidRDefault="00BC2A62" w:rsidP="00614375">
      <w:pPr>
        <w:pStyle w:val="LITlitera"/>
      </w:pPr>
      <w:r w:rsidRPr="00243A8A">
        <w:t>b)</w:t>
      </w:r>
      <w:r w:rsidRPr="00243A8A">
        <w:tab/>
      </w:r>
      <w:r w:rsidR="00A5140B">
        <w:t>lit. j otrzymuje brzmienie:</w:t>
      </w:r>
    </w:p>
    <w:p w14:paraId="57902A61" w14:textId="3407AE5B" w:rsidR="00A5140B" w:rsidRDefault="00A5140B" w:rsidP="00C60C1A">
      <w:pPr>
        <w:pStyle w:val="ZLITLITzmlitliter"/>
      </w:pPr>
      <w:r w:rsidRPr="00243A8A">
        <w:t>„</w:t>
      </w:r>
      <w:r w:rsidRPr="00A5140B">
        <w:t>j)</w:t>
      </w:r>
      <w:r w:rsidR="00303311">
        <w:tab/>
      </w:r>
      <w:r w:rsidRPr="00A5140B">
        <w:t>wydawania zgody na powołanie członków zarządu, o których mowa w art. 22b ust. 1 ustawy – Prawo bankowe,”,</w:t>
      </w:r>
    </w:p>
    <w:p w14:paraId="4674A80C" w14:textId="7C8B8A5C" w:rsidR="00A5140B" w:rsidRDefault="00A5140B" w:rsidP="00614375">
      <w:pPr>
        <w:pStyle w:val="LITlitera"/>
      </w:pPr>
      <w:r>
        <w:t>c)</w:t>
      </w:r>
      <w:r>
        <w:tab/>
        <w:t>uchyla się lit. l,</w:t>
      </w:r>
    </w:p>
    <w:p w14:paraId="569767DE" w14:textId="50F38163" w:rsidR="00BC2A62" w:rsidRPr="00243A8A" w:rsidRDefault="00A5140B" w:rsidP="00614375">
      <w:pPr>
        <w:pStyle w:val="LITlitera"/>
      </w:pPr>
      <w:r>
        <w:t>d)</w:t>
      </w:r>
      <w:r>
        <w:tab/>
      </w:r>
      <w:r w:rsidR="00BC2A62" w:rsidRPr="00243A8A">
        <w:t>w lit. m wyraz</w:t>
      </w:r>
      <w:r w:rsidR="00B75129" w:rsidRPr="00243A8A">
        <w:t>y</w:t>
      </w:r>
      <w:r w:rsidR="00BC2A62" w:rsidRPr="00243A8A">
        <w:t xml:space="preserve"> „oddziału banku zagranicznego”</w:t>
      </w:r>
      <w:r w:rsidR="00B75129" w:rsidRPr="00243A8A">
        <w:t xml:space="preserve"> zastępuje się wyrazami „oddziału z państwa trzeciego</w:t>
      </w:r>
      <w:r w:rsidR="00BC2A62" w:rsidRPr="00243A8A">
        <w:t>”;</w:t>
      </w:r>
    </w:p>
    <w:p w14:paraId="7F7CF6DA" w14:textId="2226602C" w:rsidR="001E6166" w:rsidRPr="00243A8A" w:rsidRDefault="00BC2A62">
      <w:pPr>
        <w:pStyle w:val="PKTpunkt"/>
      </w:pPr>
      <w:r w:rsidRPr="00243A8A">
        <w:t>7</w:t>
      </w:r>
      <w:r w:rsidR="001E6166" w:rsidRPr="00243A8A">
        <w:t>)</w:t>
      </w:r>
      <w:r w:rsidR="001E6166" w:rsidRPr="00243A8A">
        <w:tab/>
        <w:t>po art. 14 dodaje się art. 14a w brzmieniu:</w:t>
      </w:r>
    </w:p>
    <w:p w14:paraId="1AB27D41" w14:textId="162C9E0C" w:rsidR="001E6166" w:rsidRPr="00243A8A" w:rsidRDefault="001E6166" w:rsidP="0057276E">
      <w:pPr>
        <w:pStyle w:val="ZARTzmartartykuempunktem"/>
      </w:pPr>
      <w:r w:rsidRPr="00243A8A">
        <w:t>„Art. 14a. Przewodniczący Komisji, jego Zastępcy oraz pracownicy Urzędu Komisji:</w:t>
      </w:r>
    </w:p>
    <w:p w14:paraId="4C7BE687" w14:textId="45A8EBEF" w:rsidR="001E6166" w:rsidRPr="00243A8A" w:rsidRDefault="001E6166" w:rsidP="0057276E">
      <w:pPr>
        <w:pStyle w:val="ZPKTzmpktartykuempunktem"/>
      </w:pPr>
      <w:r w:rsidRPr="00243A8A">
        <w:t>1)</w:t>
      </w:r>
      <w:r w:rsidRPr="00243A8A">
        <w:tab/>
        <w:t>wykonują swoje obowiązki i uprawnienia niezależnie od wpływów politycznych i innych wpływów zewnętrznych;</w:t>
      </w:r>
    </w:p>
    <w:p w14:paraId="4847A08F" w14:textId="70A596A2" w:rsidR="001E6166" w:rsidRPr="00243A8A" w:rsidRDefault="001E6166" w:rsidP="0057276E">
      <w:pPr>
        <w:pStyle w:val="ZPKTzmpktartykuempunktem"/>
      </w:pPr>
      <w:r w:rsidRPr="00243A8A">
        <w:t>2)</w:t>
      </w:r>
      <w:r w:rsidRPr="00243A8A">
        <w:tab/>
        <w:t>nie mogą zwracać się o instrukcje do organów administracji rządowej, innego podmiotu publicznego lub prywatnego oraz przyjmować od tych organów i podmiotów instrukcji podczas wykonywania obowiązków i uprawnień;</w:t>
      </w:r>
    </w:p>
    <w:p w14:paraId="2D3FAC4B" w14:textId="57E6F542" w:rsidR="001E6166" w:rsidRPr="00243A8A" w:rsidRDefault="001E6166" w:rsidP="0057276E">
      <w:pPr>
        <w:pStyle w:val="ZPKTzmpktartykuempunktem"/>
      </w:pPr>
      <w:r w:rsidRPr="00243A8A">
        <w:t>3)</w:t>
      </w:r>
      <w:r w:rsidRPr="00243A8A">
        <w:tab/>
        <w:t>powstrzymują się od działań, które mogłyby skutkować konfliktem interesów.”;</w:t>
      </w:r>
    </w:p>
    <w:p w14:paraId="472999FF" w14:textId="48B7EC34" w:rsidR="001638F1" w:rsidRPr="00243A8A" w:rsidRDefault="00BC2A62">
      <w:pPr>
        <w:pStyle w:val="PKTpunkt"/>
      </w:pPr>
      <w:r w:rsidRPr="00243A8A">
        <w:t>8</w:t>
      </w:r>
      <w:r w:rsidR="000B7027" w:rsidRPr="00243A8A">
        <w:t>)</w:t>
      </w:r>
      <w:r w:rsidR="00AB7E96" w:rsidRPr="00243A8A">
        <w:tab/>
        <w:t>art. 1</w:t>
      </w:r>
      <w:r w:rsidR="00B660FD" w:rsidRPr="00243A8A">
        <w:t>5</w:t>
      </w:r>
      <w:r w:rsidR="00AB7E96" w:rsidRPr="00243A8A">
        <w:t xml:space="preserve"> </w:t>
      </w:r>
      <w:r w:rsidR="00B660FD" w:rsidRPr="00243A8A">
        <w:t xml:space="preserve">otrzymuje </w:t>
      </w:r>
      <w:r w:rsidR="00AB7E96" w:rsidRPr="00243A8A">
        <w:t>brzmieni</w:t>
      </w:r>
      <w:r w:rsidR="00B660FD" w:rsidRPr="00243A8A">
        <w:t>e</w:t>
      </w:r>
      <w:r w:rsidR="00AB7E96" w:rsidRPr="00243A8A">
        <w:t>:</w:t>
      </w:r>
    </w:p>
    <w:p w14:paraId="2355D603" w14:textId="5959AF3D" w:rsidR="005C47FB" w:rsidRPr="00303311" w:rsidRDefault="00F436CD" w:rsidP="00303311">
      <w:pPr>
        <w:pStyle w:val="ZARTzmartartykuempunktem"/>
      </w:pPr>
      <w:bookmarkStart w:id="91" w:name="_Hlk183698626"/>
      <w:r w:rsidRPr="00303311">
        <w:t>„</w:t>
      </w:r>
      <w:bookmarkEnd w:id="91"/>
      <w:r w:rsidRPr="009754A3">
        <w:t>Art. 1</w:t>
      </w:r>
      <w:r w:rsidR="00B660FD" w:rsidRPr="009754A3">
        <w:t>5</w:t>
      </w:r>
      <w:r w:rsidRPr="009754A3">
        <w:t>.</w:t>
      </w:r>
      <w:r w:rsidRPr="00303311">
        <w:t xml:space="preserve"> </w:t>
      </w:r>
      <w:r w:rsidR="005C47FB" w:rsidRPr="00303311">
        <w:t>1.</w:t>
      </w:r>
      <w:r w:rsidR="00D1374D" w:rsidRPr="00303311">
        <w:t> </w:t>
      </w:r>
      <w:r w:rsidR="00AF2903" w:rsidRPr="00303311">
        <w:t xml:space="preserve">Przewodniczący Komisji, jego Zastępcy, członkowie Komisji oraz pracownicy Urzędu Komisji nie mogą być członkami organów podmiotów podlegających nadzorowi Komisji ani </w:t>
      </w:r>
      <w:r w:rsidR="002D23CA" w:rsidRPr="00303311">
        <w:t xml:space="preserve">nie mogą </w:t>
      </w:r>
      <w:r w:rsidR="00AF2903" w:rsidRPr="00303311">
        <w:t xml:space="preserve">podejmować w nich zatrudnienia na podstawie umowy o pracę, umowy zlecenia, umowy o dzieło, umowy agencyjnej albo na podstawie innej umowy o podobnym charakterze, ani </w:t>
      </w:r>
      <w:r w:rsidR="002D23CA" w:rsidRPr="00303311">
        <w:t xml:space="preserve">nie mogą </w:t>
      </w:r>
      <w:r w:rsidR="00AF2903" w:rsidRPr="00303311">
        <w:t>wykonywać innych czynności, które pozostawałyby w sprzeczności z ich obowiązkami albo mogłyby wywołać podejrzenie o stronniczość lub interesowność.</w:t>
      </w:r>
      <w:r w:rsidR="00D1374D" w:rsidRPr="00303311">
        <w:t xml:space="preserve"> </w:t>
      </w:r>
    </w:p>
    <w:p w14:paraId="37264707" w14:textId="3324716A" w:rsidR="00DF066F" w:rsidRPr="00243A8A" w:rsidRDefault="005C47FB" w:rsidP="009754A3">
      <w:pPr>
        <w:pStyle w:val="ZUSTzmustartykuempunktem"/>
      </w:pPr>
      <w:r w:rsidRPr="00243A8A">
        <w:lastRenderedPageBreak/>
        <w:t xml:space="preserve">2. </w:t>
      </w:r>
      <w:r w:rsidR="00832053" w:rsidRPr="00243A8A">
        <w:t>Przewodniczący Komisji, jego Zastępcy, c</w:t>
      </w:r>
      <w:r w:rsidR="00F436CD" w:rsidRPr="00243A8A">
        <w:t xml:space="preserve">złonkowie </w:t>
      </w:r>
      <w:r w:rsidR="00467BB6" w:rsidRPr="00243A8A">
        <w:t>K</w:t>
      </w:r>
      <w:r w:rsidR="00F436CD" w:rsidRPr="00243A8A">
        <w:t>omisji oraz</w:t>
      </w:r>
      <w:r w:rsidR="00467BB6" w:rsidRPr="00243A8A">
        <w:t xml:space="preserve"> pracownicy Urzędu Komisji </w:t>
      </w:r>
      <w:r w:rsidR="00DF066F" w:rsidRPr="00243A8A">
        <w:t xml:space="preserve">nie mogą </w:t>
      </w:r>
      <w:r w:rsidR="00D54A21" w:rsidRPr="00243A8A">
        <w:t xml:space="preserve">dokonywać obrotu instrumentami finansowymi </w:t>
      </w:r>
      <w:r w:rsidR="00AB65F5" w:rsidRPr="00243A8A">
        <w:t>w rozumieniu ustawy z dnia 25 lipca 2005 r.</w:t>
      </w:r>
      <w:r w:rsidR="00DF066F" w:rsidRPr="00243A8A">
        <w:t xml:space="preserve"> </w:t>
      </w:r>
      <w:r w:rsidR="00AB65F5" w:rsidRPr="00243A8A">
        <w:t xml:space="preserve">o obrocie </w:t>
      </w:r>
      <w:r w:rsidR="00DF066F" w:rsidRPr="00243A8A">
        <w:t>instrumentami finansowymi</w:t>
      </w:r>
      <w:r w:rsidR="00041D2C" w:rsidRPr="00243A8A">
        <w:t>,</w:t>
      </w:r>
      <w:r w:rsidR="00DF066F" w:rsidRPr="00243A8A">
        <w:t xml:space="preserve"> emitowany</w:t>
      </w:r>
      <w:r w:rsidR="00D54A21" w:rsidRPr="00243A8A">
        <w:t>mi</w:t>
      </w:r>
      <w:r w:rsidR="00DF066F" w:rsidRPr="00243A8A">
        <w:t xml:space="preserve"> przez podmioty nadzorowane lub odnoszonymi do nich</w:t>
      </w:r>
      <w:r w:rsidR="00721508" w:rsidRPr="00243A8A">
        <w:t>,</w:t>
      </w:r>
      <w:r w:rsidR="00DF066F" w:rsidRPr="00243A8A">
        <w:t xml:space="preserve"> przez bezpośrednie lub pośrednie jednostki dominujące</w:t>
      </w:r>
      <w:r w:rsidR="00B46ABA" w:rsidRPr="00243A8A">
        <w:t xml:space="preserve"> lub jednostki zależne</w:t>
      </w:r>
      <w:r w:rsidR="00DF066F" w:rsidRPr="00243A8A">
        <w:t xml:space="preserve"> </w:t>
      </w:r>
      <w:bookmarkStart w:id="92" w:name="_Hlk169772627"/>
      <w:r w:rsidR="00DF066F" w:rsidRPr="00243A8A">
        <w:t xml:space="preserve">w rozumieniu </w:t>
      </w:r>
      <w:r w:rsidR="00B46ABA" w:rsidRPr="00243A8A">
        <w:t>ustawy z dnia 29 sierpnia 1994</w:t>
      </w:r>
      <w:r w:rsidR="00A1110B">
        <w:t> </w:t>
      </w:r>
      <w:r w:rsidR="00B46ABA" w:rsidRPr="00243A8A">
        <w:t>r. o rachunkowości</w:t>
      </w:r>
      <w:bookmarkEnd w:id="92"/>
      <w:r w:rsidR="00B46ABA" w:rsidRPr="00243A8A">
        <w:t>,</w:t>
      </w:r>
      <w:r w:rsidR="00DF066F" w:rsidRPr="00243A8A">
        <w:t xml:space="preserve"> lub</w:t>
      </w:r>
      <w:r w:rsidR="00721508" w:rsidRPr="00243A8A">
        <w:t xml:space="preserve"> przez</w:t>
      </w:r>
      <w:r w:rsidR="00DF066F" w:rsidRPr="00243A8A">
        <w:t xml:space="preserve"> podmioty powiązane tych </w:t>
      </w:r>
      <w:r w:rsidR="00B46ABA" w:rsidRPr="00243A8A">
        <w:t>podmiotów</w:t>
      </w:r>
      <w:r w:rsidR="00DF066F" w:rsidRPr="00243A8A">
        <w:t>,</w:t>
      </w:r>
      <w:r w:rsidR="00B46ABA" w:rsidRPr="00243A8A">
        <w:t xml:space="preserve"> w rozumieniu ustawy z dnia 15 lutego 1992 r. o podatku dochodowym od osób prawnych (Dz. U. z 202</w:t>
      </w:r>
      <w:r w:rsidR="004536B9">
        <w:t>6</w:t>
      </w:r>
      <w:r w:rsidR="00A1110B">
        <w:t> </w:t>
      </w:r>
      <w:r w:rsidR="00B46ABA" w:rsidRPr="00243A8A">
        <w:t>r. poz.</w:t>
      </w:r>
      <w:r w:rsidR="005F5EF1" w:rsidRPr="00243A8A">
        <w:t xml:space="preserve"> </w:t>
      </w:r>
      <w:r w:rsidR="004536B9">
        <w:t>554</w:t>
      </w:r>
      <w:r w:rsidR="00B46ABA" w:rsidRPr="00243A8A">
        <w:t>)</w:t>
      </w:r>
      <w:r w:rsidR="002D23CA" w:rsidRPr="00243A8A">
        <w:t>,</w:t>
      </w:r>
      <w:r w:rsidR="00B46ABA" w:rsidRPr="00243A8A">
        <w:t xml:space="preserve"> </w:t>
      </w:r>
      <w:r w:rsidR="00DF066F" w:rsidRPr="00243A8A">
        <w:t>z wyłączeniem:</w:t>
      </w:r>
    </w:p>
    <w:p w14:paraId="5D02DA02" w14:textId="48456D76" w:rsidR="00B46ABA" w:rsidRPr="00243A8A" w:rsidRDefault="00B46ABA" w:rsidP="00E4542A">
      <w:pPr>
        <w:pStyle w:val="ZPKTzmpktartykuempunktem"/>
      </w:pPr>
      <w:r w:rsidRPr="00243A8A">
        <w:t>1)</w:t>
      </w:r>
      <w:r w:rsidR="00B026EF" w:rsidRPr="00243A8A">
        <w:tab/>
      </w:r>
      <w:r w:rsidRPr="00243A8A">
        <w:t>instrumentów zarządzanych przez osoby trzecie, pod warunkiem że właściciele tych instrumentów są wykluczeni z uczestnictwa w zarządzaniu portfelem</w:t>
      </w:r>
      <w:r w:rsidR="003A3BF6" w:rsidRPr="00243A8A">
        <w:t>,</w:t>
      </w:r>
    </w:p>
    <w:p w14:paraId="3ECB4679" w14:textId="5672B710" w:rsidR="006170C8" w:rsidRPr="00243A8A" w:rsidRDefault="00B46ABA" w:rsidP="00E4542A">
      <w:pPr>
        <w:pStyle w:val="ZPKTzmpktartykuempunktem"/>
      </w:pPr>
      <w:r w:rsidRPr="00243A8A">
        <w:t>2)</w:t>
      </w:r>
      <w:r w:rsidR="00E4542A" w:rsidRPr="00243A8A">
        <w:tab/>
      </w:r>
      <w:r w:rsidR="00DF066F" w:rsidRPr="00243A8A">
        <w:t>inwestycji w jednostki uczestnictwa w przedsiębiorstwach zbiorowego inwestowania</w:t>
      </w:r>
      <w:r w:rsidR="006170C8" w:rsidRPr="00243A8A">
        <w:t xml:space="preserve"> </w:t>
      </w:r>
    </w:p>
    <w:p w14:paraId="6410A1DD" w14:textId="2A851C8A" w:rsidR="00D54A21" w:rsidRPr="00243A8A" w:rsidRDefault="00301713" w:rsidP="009754A3">
      <w:pPr>
        <w:pStyle w:val="ZCZWSPPKTzmczciwsppktartykuempunktem"/>
      </w:pPr>
      <w:r w:rsidRPr="00243A8A">
        <w:t>–</w:t>
      </w:r>
      <w:r w:rsidR="006170C8" w:rsidRPr="00243A8A">
        <w:t xml:space="preserve"> chyba że osoby trzecie i przedsiębiorstwa zbiorowego inwestowania inwestują głównie w instrumenty emitowane przez podmioty nadzorowane lub odnoszone do nich.</w:t>
      </w:r>
    </w:p>
    <w:p w14:paraId="15AC2ABD" w14:textId="446A0292" w:rsidR="00DF066F" w:rsidRPr="00243A8A" w:rsidRDefault="00D54A21" w:rsidP="0057276E">
      <w:pPr>
        <w:pStyle w:val="ZUSTzmustartykuempunktem"/>
      </w:pPr>
      <w:r w:rsidRPr="00243A8A">
        <w:t xml:space="preserve">3. </w:t>
      </w:r>
      <w:r w:rsidR="00721508" w:rsidRPr="00243A8A">
        <w:t>Zakaz, o którym mowa w ust. 2, nie dotyczy gromadzenia środków na indywidualnych kontach emerytalnych oraz na indywidualnych kontach zabezpieczenia emerytalnego w rozumieniu ustawy z dnia 20 kwietnia 2004 r. o indywidualnych kontach emerytalnych oraz indywidualnych kontach zabezpieczenia emerytalnego (Dz. U. z 202</w:t>
      </w:r>
      <w:r w:rsidR="0039119F" w:rsidRPr="00243A8A">
        <w:t>6</w:t>
      </w:r>
      <w:r w:rsidR="00721508" w:rsidRPr="00243A8A">
        <w:t xml:space="preserve"> r. poz. </w:t>
      </w:r>
      <w:r w:rsidR="0039119F" w:rsidRPr="00243A8A">
        <w:t>91</w:t>
      </w:r>
      <w:r w:rsidR="00721508" w:rsidRPr="00243A8A">
        <w:t>)</w:t>
      </w:r>
      <w:r w:rsidR="00070B39" w:rsidRPr="00243A8A">
        <w:t>,</w:t>
      </w:r>
      <w:r w:rsidR="00FD63F0" w:rsidRPr="00243A8A">
        <w:t xml:space="preserve"> ustawy z dnia 20 kwietnia 2004 r. o pracowniczych programach emerytalnych (Dz. U. z 2024 r. poz. 556</w:t>
      </w:r>
      <w:r w:rsidR="00F867AD" w:rsidRPr="00243A8A">
        <w:t xml:space="preserve"> oraz</w:t>
      </w:r>
      <w:r w:rsidR="00FD63F0" w:rsidRPr="00243A8A">
        <w:t xml:space="preserve"> z 2025 r. poz. 1216)</w:t>
      </w:r>
      <w:r w:rsidR="00DF4833" w:rsidRPr="00243A8A">
        <w:t xml:space="preserve"> oraz </w:t>
      </w:r>
      <w:r w:rsidR="00070B39" w:rsidRPr="00243A8A">
        <w:t xml:space="preserve">ustawy </w:t>
      </w:r>
      <w:bookmarkStart w:id="93" w:name="_Hlk220060806"/>
      <w:r w:rsidR="00070B39" w:rsidRPr="00243A8A">
        <w:t>z dnia 7 lipca 2023 r. o ogólnoeuropejskim indywidualnym produkcie emerytalnym (Dz.</w:t>
      </w:r>
      <w:r w:rsidR="00824755" w:rsidRPr="00243A8A">
        <w:t xml:space="preserve"> </w:t>
      </w:r>
      <w:r w:rsidR="00070B39" w:rsidRPr="00243A8A">
        <w:t>U. poz. 1843)</w:t>
      </w:r>
      <w:bookmarkEnd w:id="93"/>
      <w:r w:rsidR="00070B39" w:rsidRPr="00243A8A">
        <w:t xml:space="preserve">, </w:t>
      </w:r>
      <w:r w:rsidR="00041D2C" w:rsidRPr="00243A8A">
        <w:t xml:space="preserve">a także </w:t>
      </w:r>
      <w:r w:rsidR="00721508" w:rsidRPr="00243A8A">
        <w:t>uczestnictwa w pracowniczych planach kapitałowych w rozumieniu ustawy z dnia 4 października 2018 r. o pracowniczych planach kapitałowych (Dz. U. z 202</w:t>
      </w:r>
      <w:r w:rsidR="0039119F" w:rsidRPr="00243A8A">
        <w:t>6</w:t>
      </w:r>
      <w:r w:rsidR="00721508" w:rsidRPr="00243A8A">
        <w:t xml:space="preserve"> r. poz. </w:t>
      </w:r>
      <w:r w:rsidR="00853E42" w:rsidRPr="00243A8A">
        <w:t>192</w:t>
      </w:r>
      <w:r w:rsidR="00721508" w:rsidRPr="00243A8A">
        <w:t>).</w:t>
      </w:r>
      <w:r w:rsidR="00B660FD" w:rsidRPr="00243A8A">
        <w:t>”;</w:t>
      </w:r>
    </w:p>
    <w:p w14:paraId="2B97D6EB" w14:textId="12F1E95A" w:rsidR="00B660FD" w:rsidRPr="00243A8A" w:rsidRDefault="00BC2A62" w:rsidP="00B0793D">
      <w:pPr>
        <w:pStyle w:val="PKTpunkt"/>
      </w:pPr>
      <w:bookmarkStart w:id="94" w:name="_Hlk200463278"/>
      <w:r w:rsidRPr="00243A8A">
        <w:t>9</w:t>
      </w:r>
      <w:r w:rsidR="00B660FD" w:rsidRPr="00243A8A">
        <w:t>)</w:t>
      </w:r>
      <w:r w:rsidR="00B660FD" w:rsidRPr="00243A8A">
        <w:tab/>
        <w:t>po art. 15 dodaje się art. 15a–15</w:t>
      </w:r>
      <w:r w:rsidR="00DF4833" w:rsidRPr="00243A8A">
        <w:t>e</w:t>
      </w:r>
      <w:r w:rsidR="00B660FD" w:rsidRPr="00243A8A">
        <w:t xml:space="preserve"> w brzmieniu:</w:t>
      </w:r>
    </w:p>
    <w:bookmarkEnd w:id="94"/>
    <w:p w14:paraId="2AF54256" w14:textId="31F16525" w:rsidR="00B058D4" w:rsidRPr="00303311" w:rsidRDefault="00B660FD" w:rsidP="00303311">
      <w:pPr>
        <w:pStyle w:val="ZARTzmartartykuempunktem"/>
      </w:pPr>
      <w:r w:rsidRPr="009754A3">
        <w:t>„</w:t>
      </w:r>
      <w:r w:rsidR="00350C50" w:rsidRPr="009754A3">
        <w:t>Art. 1</w:t>
      </w:r>
      <w:r w:rsidRPr="009754A3">
        <w:t>5a</w:t>
      </w:r>
      <w:r w:rsidR="00350C50" w:rsidRPr="009754A3">
        <w:t>.</w:t>
      </w:r>
      <w:r w:rsidR="00350C50" w:rsidRPr="00303311">
        <w:t xml:space="preserve"> 1. </w:t>
      </w:r>
      <w:r w:rsidR="008D57B9" w:rsidRPr="00303311">
        <w:t>Przewodniczący Komisji</w:t>
      </w:r>
      <w:r w:rsidR="00556975" w:rsidRPr="00303311">
        <w:t xml:space="preserve"> i </w:t>
      </w:r>
      <w:r w:rsidR="008D57B9" w:rsidRPr="00303311">
        <w:t>jego Zastępcy</w:t>
      </w:r>
      <w:r w:rsidR="008D57B9" w:rsidRPr="00303311" w:rsidDel="008D57B9">
        <w:t xml:space="preserve"> </w:t>
      </w:r>
      <w:r w:rsidR="009C27C2" w:rsidRPr="00303311">
        <w:t xml:space="preserve">nie mogą </w:t>
      </w:r>
      <w:r w:rsidR="00350C50" w:rsidRPr="00303311">
        <w:t xml:space="preserve">świadczyć pracy w ramach stosunku pracy lub na podstawie </w:t>
      </w:r>
      <w:r w:rsidR="008D57B9" w:rsidRPr="00303311">
        <w:t xml:space="preserve">innych umów </w:t>
      </w:r>
      <w:r w:rsidR="00BD02E0" w:rsidRPr="00303311">
        <w:t>przez</w:t>
      </w:r>
      <w:r w:rsidR="005F5EF1" w:rsidRPr="00303311">
        <w:t xml:space="preserve"> okres</w:t>
      </w:r>
      <w:r w:rsidR="00B058D4" w:rsidRPr="00303311">
        <w:t>:</w:t>
      </w:r>
    </w:p>
    <w:p w14:paraId="6BD791B7" w14:textId="14C20892" w:rsidR="00B058D4" w:rsidRPr="00243A8A" w:rsidRDefault="00B058D4" w:rsidP="00E4542A">
      <w:pPr>
        <w:pStyle w:val="ZPKTzmpktartykuempunktem"/>
      </w:pPr>
      <w:r w:rsidRPr="00243A8A">
        <w:t>1)</w:t>
      </w:r>
      <w:r w:rsidR="00D939E9" w:rsidRPr="00243A8A">
        <w:tab/>
      </w:r>
      <w:r w:rsidR="00BD02E0" w:rsidRPr="00243A8A">
        <w:t>12 miesięcy</w:t>
      </w:r>
      <w:r w:rsidR="004A6283" w:rsidRPr="00243A8A">
        <w:t xml:space="preserve"> od dnia zakończenia świadczenia pracy </w:t>
      </w:r>
      <w:r w:rsidR="005F5EF1" w:rsidRPr="00243A8A">
        <w:t>w</w:t>
      </w:r>
      <w:r w:rsidR="007824F4" w:rsidRPr="00243A8A">
        <w:t xml:space="preserve"> </w:t>
      </w:r>
      <w:r w:rsidR="004A6283" w:rsidRPr="00243A8A">
        <w:t>Urzęd</w:t>
      </w:r>
      <w:r w:rsidR="005F5EF1" w:rsidRPr="00243A8A">
        <w:t>zie</w:t>
      </w:r>
      <w:r w:rsidR="003A3BF6" w:rsidRPr="00243A8A">
        <w:t xml:space="preserve"> </w:t>
      </w:r>
      <w:r w:rsidR="004A6283" w:rsidRPr="00243A8A">
        <w:t>Komisji</w:t>
      </w:r>
      <w:r w:rsidR="00BD02E0" w:rsidRPr="00243A8A">
        <w:t xml:space="preserve"> – na rzecz </w:t>
      </w:r>
      <w:r w:rsidRPr="00243A8A">
        <w:t xml:space="preserve">podmiotów, w odniesieniu do których byli bezpośrednio zaangażowani w nadzór lub </w:t>
      </w:r>
      <w:r w:rsidR="002D23CA" w:rsidRPr="00243A8A">
        <w:t xml:space="preserve">w </w:t>
      </w:r>
      <w:r w:rsidRPr="00243A8A">
        <w:t xml:space="preserve">podejmowanie decyzji, w tym bezpośrednie lub pośrednie </w:t>
      </w:r>
      <w:r w:rsidR="004244D7" w:rsidRPr="00243A8A">
        <w:t xml:space="preserve">podmioty </w:t>
      </w:r>
      <w:r w:rsidRPr="00243A8A">
        <w:t xml:space="preserve">dominujące, </w:t>
      </w:r>
      <w:r w:rsidR="004244D7" w:rsidRPr="00243A8A">
        <w:t xml:space="preserve">podmioty </w:t>
      </w:r>
      <w:r w:rsidRPr="00243A8A">
        <w:t xml:space="preserve">zależne lub podmioty </w:t>
      </w:r>
      <w:r w:rsidR="004244D7" w:rsidRPr="00243A8A">
        <w:t xml:space="preserve">z nimi </w:t>
      </w:r>
      <w:r w:rsidRPr="00243A8A">
        <w:t>powiązane;</w:t>
      </w:r>
    </w:p>
    <w:p w14:paraId="1FF214D6" w14:textId="72CF917E" w:rsidR="00350C50" w:rsidRPr="00243A8A" w:rsidRDefault="00B058D4" w:rsidP="00E4542A">
      <w:pPr>
        <w:pStyle w:val="ZPKTzmpktartykuempunktem"/>
      </w:pPr>
      <w:r w:rsidRPr="00243A8A">
        <w:t>2)</w:t>
      </w:r>
      <w:r w:rsidR="00D939E9" w:rsidRPr="00243A8A">
        <w:tab/>
      </w:r>
      <w:r w:rsidR="00BD02E0" w:rsidRPr="00243A8A">
        <w:t>12 miesięcy</w:t>
      </w:r>
      <w:r w:rsidR="004A6283" w:rsidRPr="00243A8A">
        <w:t xml:space="preserve"> od dnia zakończenia świadczenia pracy </w:t>
      </w:r>
      <w:r w:rsidR="005F5EF1" w:rsidRPr="00243A8A">
        <w:t>w</w:t>
      </w:r>
      <w:r w:rsidR="006A68AA" w:rsidRPr="00243A8A">
        <w:t xml:space="preserve"> </w:t>
      </w:r>
      <w:r w:rsidR="004A6283" w:rsidRPr="00243A8A">
        <w:t>Urzęd</w:t>
      </w:r>
      <w:r w:rsidR="005F5EF1" w:rsidRPr="00243A8A">
        <w:t>zie</w:t>
      </w:r>
      <w:r w:rsidR="004A6283" w:rsidRPr="00243A8A">
        <w:t xml:space="preserve"> Komisji</w:t>
      </w:r>
      <w:r w:rsidR="00BD02E0" w:rsidRPr="00243A8A">
        <w:t xml:space="preserve"> – na rzecz </w:t>
      </w:r>
      <w:r w:rsidRPr="00243A8A">
        <w:t>podmiot</w:t>
      </w:r>
      <w:r w:rsidR="00D43993" w:rsidRPr="00243A8A">
        <w:t>ów</w:t>
      </w:r>
      <w:r w:rsidRPr="00243A8A">
        <w:t xml:space="preserve"> świadcząc</w:t>
      </w:r>
      <w:r w:rsidR="00D43993" w:rsidRPr="00243A8A">
        <w:t>ych</w:t>
      </w:r>
      <w:r w:rsidRPr="00243A8A">
        <w:t xml:space="preserve"> usługi na rzecz któregokolwiek z podmiotów, o których mowa w pkt 1</w:t>
      </w:r>
      <w:r w:rsidR="00AB65F5" w:rsidRPr="00243A8A">
        <w:t xml:space="preserve">, </w:t>
      </w:r>
      <w:r w:rsidRPr="00243A8A">
        <w:t xml:space="preserve">chyba że </w:t>
      </w:r>
      <w:r w:rsidR="004244D7" w:rsidRPr="00243A8A">
        <w:t xml:space="preserve">Przewodniczącego Komisji lub </w:t>
      </w:r>
      <w:r w:rsidR="005F5EF1" w:rsidRPr="00243A8A">
        <w:t xml:space="preserve">jego </w:t>
      </w:r>
      <w:r w:rsidR="004244D7" w:rsidRPr="00243A8A">
        <w:t xml:space="preserve">Zastępcę </w:t>
      </w:r>
      <w:r w:rsidRPr="00243A8A">
        <w:t xml:space="preserve">obowiązuje </w:t>
      </w:r>
      <w:r w:rsidRPr="00243A8A">
        <w:lastRenderedPageBreak/>
        <w:t xml:space="preserve">ścisłe wykluczenie z uczestnictwa w świadczeniu tych usług w okresie </w:t>
      </w:r>
      <w:r w:rsidR="008C648C" w:rsidRPr="00243A8A">
        <w:t xml:space="preserve">zakazu </w:t>
      </w:r>
      <w:r w:rsidR="00D15FB6" w:rsidRPr="00243A8A">
        <w:t>świadczenia pracy</w:t>
      </w:r>
      <w:r w:rsidRPr="00243A8A">
        <w:t>;</w:t>
      </w:r>
    </w:p>
    <w:p w14:paraId="75E8954C" w14:textId="200D816A" w:rsidR="00B058D4" w:rsidRPr="00243A8A" w:rsidRDefault="00B058D4" w:rsidP="00E4542A">
      <w:pPr>
        <w:pStyle w:val="ZPKTzmpktartykuempunktem"/>
      </w:pPr>
      <w:r w:rsidRPr="00243A8A">
        <w:t>3)</w:t>
      </w:r>
      <w:r w:rsidR="00D939E9" w:rsidRPr="00243A8A">
        <w:tab/>
      </w:r>
      <w:r w:rsidR="00BD02E0" w:rsidRPr="00243A8A">
        <w:t xml:space="preserve">3 </w:t>
      </w:r>
      <w:r w:rsidR="005F5EF1" w:rsidRPr="00243A8A">
        <w:t xml:space="preserve">miesięcy </w:t>
      </w:r>
      <w:r w:rsidR="004A6283" w:rsidRPr="00243A8A">
        <w:t xml:space="preserve">od dnia zakończenia świadczenia pracy </w:t>
      </w:r>
      <w:r w:rsidR="00401D6A" w:rsidRPr="00243A8A">
        <w:t xml:space="preserve">w </w:t>
      </w:r>
      <w:r w:rsidR="004A6283" w:rsidRPr="00243A8A">
        <w:t>Urzęd</w:t>
      </w:r>
      <w:r w:rsidR="00401D6A" w:rsidRPr="00243A8A">
        <w:t>zie</w:t>
      </w:r>
      <w:r w:rsidR="004A6283" w:rsidRPr="00243A8A">
        <w:t xml:space="preserve"> Komisji</w:t>
      </w:r>
      <w:r w:rsidR="00BD02E0" w:rsidRPr="00243A8A">
        <w:t xml:space="preserve"> – na rzecz </w:t>
      </w:r>
      <w:r w:rsidRPr="00243A8A">
        <w:t>podmiot</w:t>
      </w:r>
      <w:r w:rsidR="00D43993" w:rsidRPr="00243A8A">
        <w:t>ów</w:t>
      </w:r>
      <w:r w:rsidRPr="00243A8A">
        <w:t xml:space="preserve"> prowadząc</w:t>
      </w:r>
      <w:r w:rsidR="00D43993" w:rsidRPr="00243A8A">
        <w:t>ych</w:t>
      </w:r>
      <w:r w:rsidRPr="00243A8A">
        <w:t xml:space="preserve"> działalność </w:t>
      </w:r>
      <w:r w:rsidR="009D1B24" w:rsidRPr="00243A8A">
        <w:t xml:space="preserve">lobbingową w rozumieniu ustawy z dnia 7 lipca 2005 r. o działalności lobbingowej w procesie stanowienia prawa, </w:t>
      </w:r>
      <w:r w:rsidR="00B479E1" w:rsidRPr="00243A8A">
        <w:t xml:space="preserve">podejmowaną wobec Urzędu </w:t>
      </w:r>
      <w:r w:rsidR="009D1B24" w:rsidRPr="00243A8A">
        <w:t xml:space="preserve">Komisji w sprawach, za które odpowiadali w okresie </w:t>
      </w:r>
      <w:r w:rsidR="00BD02E0" w:rsidRPr="00243A8A">
        <w:t>pełnienia funkcji Przewodniczącego Komisji lub Zastępcy Przewodniczącego</w:t>
      </w:r>
      <w:r w:rsidR="005F5EF1" w:rsidRPr="00243A8A">
        <w:t xml:space="preserve"> Komisji</w:t>
      </w:r>
      <w:r w:rsidR="009D1B24" w:rsidRPr="00243A8A">
        <w:t xml:space="preserve">. </w:t>
      </w:r>
    </w:p>
    <w:p w14:paraId="1665F244" w14:textId="4FA49759" w:rsidR="009E7967" w:rsidRPr="00243A8A" w:rsidRDefault="009E7967" w:rsidP="00BA0E50">
      <w:pPr>
        <w:pStyle w:val="ZUSTzmustartykuempunktem"/>
      </w:pPr>
      <w:r w:rsidRPr="00243A8A">
        <w:t>2. W okresie obowiązywania zakazu, o którym mowa w ust. 1, Przewodniczącemu Komisji lub Zastępcy Przewodniczącego</w:t>
      </w:r>
      <w:r w:rsidR="00AE71F7" w:rsidRPr="00243A8A">
        <w:t xml:space="preserve"> Komisji</w:t>
      </w:r>
      <w:r w:rsidRPr="00243A8A">
        <w:t xml:space="preserve"> przysługuje </w:t>
      </w:r>
      <w:r w:rsidR="00C1191E" w:rsidRPr="00243A8A">
        <w:t xml:space="preserve">rekompensata </w:t>
      </w:r>
      <w:r w:rsidR="007F235B" w:rsidRPr="00243A8A">
        <w:t>w wysokości do 100</w:t>
      </w:r>
      <w:r w:rsidR="002D23CA" w:rsidRPr="00243A8A">
        <w:t xml:space="preserve"> </w:t>
      </w:r>
      <w:r w:rsidR="007F235B" w:rsidRPr="00243A8A">
        <w:t xml:space="preserve">% </w:t>
      </w:r>
      <w:r w:rsidR="00E13FC5">
        <w:t xml:space="preserve">ostatniego </w:t>
      </w:r>
      <w:r w:rsidR="00A32ADD" w:rsidRPr="00243A8A">
        <w:t xml:space="preserve">miesięcznego </w:t>
      </w:r>
      <w:r w:rsidR="007F235B" w:rsidRPr="00243A8A">
        <w:t>wynagrodzenia otrzym</w:t>
      </w:r>
      <w:r w:rsidR="00E13FC5">
        <w:t>a</w:t>
      </w:r>
      <w:r w:rsidR="007F235B" w:rsidRPr="00243A8A">
        <w:t>nego przed</w:t>
      </w:r>
      <w:r w:rsidR="00E13FC5">
        <w:t xml:space="preserve"> ustaniem pełnienia</w:t>
      </w:r>
      <w:r w:rsidR="007F235B" w:rsidRPr="00243A8A">
        <w:t xml:space="preserve"> funkcji </w:t>
      </w:r>
      <w:r w:rsidR="00C1191E" w:rsidRPr="00243A8A">
        <w:t>za każdy miesiąc obowiązywania tego zakazu</w:t>
      </w:r>
      <w:r w:rsidRPr="00243A8A">
        <w:t>.</w:t>
      </w:r>
    </w:p>
    <w:p w14:paraId="43E939A0" w14:textId="216A5F09" w:rsidR="00C1191E" w:rsidRPr="00243A8A" w:rsidRDefault="00C1191E" w:rsidP="00C1191E">
      <w:pPr>
        <w:pStyle w:val="ZUSTzmustartykuempunktem"/>
      </w:pPr>
      <w:r w:rsidRPr="00243A8A">
        <w:t>3. Rekompensata, o której mowa w ust. 2, nie przysługuje za okres, za jaki Przewodniczący Komisji lub Zastępca Przewodniczącego</w:t>
      </w:r>
      <w:r w:rsidR="00AE71F7" w:rsidRPr="00243A8A">
        <w:t xml:space="preserve"> Komisji</w:t>
      </w:r>
      <w:r w:rsidRPr="00243A8A">
        <w:t xml:space="preserve"> otrzymuje wynagrodzenie za pracę w okresie wypowiedzenia.</w:t>
      </w:r>
    </w:p>
    <w:p w14:paraId="7F2E94FF" w14:textId="650C0B76" w:rsidR="00EA5024" w:rsidRPr="00243A8A" w:rsidRDefault="00EA5024" w:rsidP="00C1191E">
      <w:pPr>
        <w:pStyle w:val="ZUSTzmustartykuempunktem"/>
      </w:pPr>
      <w:r w:rsidRPr="00243A8A">
        <w:t>4. Urząd Komisji może, na wniosek osoby objętej zakazem, o którym mowa w ust. 1 pkt 1 i 2, skrócić okres obowiązywania tego zakazu, jednak czas obowiązywania tego zakazu nie może być, także w wyniku jego skrócenia, krótszy niż 3 miesiące.</w:t>
      </w:r>
    </w:p>
    <w:p w14:paraId="1F5D4ADD" w14:textId="62BF18CA" w:rsidR="006D069F" w:rsidRPr="00243A8A" w:rsidRDefault="006D069F">
      <w:pPr>
        <w:pStyle w:val="ZARTzmartartykuempunktem"/>
      </w:pPr>
      <w:bookmarkStart w:id="95" w:name="_Hlk200463240"/>
      <w:r w:rsidRPr="00243A8A">
        <w:rPr>
          <w:rStyle w:val="Ppogrubienie"/>
          <w:b w:val="0"/>
        </w:rPr>
        <w:t>Art. 1</w:t>
      </w:r>
      <w:r w:rsidR="001D75ED" w:rsidRPr="00243A8A">
        <w:rPr>
          <w:rStyle w:val="Ppogrubienie"/>
          <w:b w:val="0"/>
        </w:rPr>
        <w:t>5</w:t>
      </w:r>
      <w:r w:rsidR="009E7967" w:rsidRPr="00243A8A">
        <w:t>b</w:t>
      </w:r>
      <w:r w:rsidRPr="00243A8A">
        <w:rPr>
          <w:rStyle w:val="Ppogrubienie"/>
          <w:b w:val="0"/>
        </w:rPr>
        <w:t>.</w:t>
      </w:r>
      <w:r w:rsidRPr="00243A8A">
        <w:t xml:space="preserve"> 1. </w:t>
      </w:r>
      <w:r w:rsidR="00D43993" w:rsidRPr="00243A8A">
        <w:t>Przewodniczący Komisji, jego Zastępcy</w:t>
      </w:r>
      <w:r w:rsidR="00D43993" w:rsidRPr="00243A8A" w:rsidDel="008D57B9">
        <w:t xml:space="preserve"> </w:t>
      </w:r>
      <w:r w:rsidRPr="00243A8A">
        <w:t xml:space="preserve">oraz pracownicy Urzędu Komisji </w:t>
      </w:r>
      <w:r w:rsidR="003A3BF6" w:rsidRPr="00243A8A">
        <w:t xml:space="preserve">składają </w:t>
      </w:r>
      <w:r w:rsidR="000B5926" w:rsidRPr="00243A8A">
        <w:t>oświadczeni</w:t>
      </w:r>
      <w:r w:rsidR="0027568C" w:rsidRPr="00243A8A">
        <w:t>e</w:t>
      </w:r>
      <w:r w:rsidR="000B5926" w:rsidRPr="00243A8A">
        <w:t xml:space="preserve"> o braku konfliktu interesów. </w:t>
      </w:r>
    </w:p>
    <w:p w14:paraId="4BA2118D" w14:textId="13CEA918" w:rsidR="006D069F" w:rsidRPr="00243A8A" w:rsidRDefault="006D069F" w:rsidP="009754A3">
      <w:pPr>
        <w:pStyle w:val="ZUSTzmustartykuempunktem"/>
      </w:pPr>
      <w:r w:rsidRPr="00243A8A">
        <w:t xml:space="preserve">2. </w:t>
      </w:r>
      <w:r w:rsidR="000B5926" w:rsidRPr="00243A8A">
        <w:t>Oświadczenie</w:t>
      </w:r>
      <w:r w:rsidRPr="00243A8A">
        <w:t xml:space="preserve">, o którym mowa w ust. 1, </w:t>
      </w:r>
      <w:r w:rsidR="000B5926" w:rsidRPr="00243A8A">
        <w:t xml:space="preserve">zawiera informacje na temat posiadanych </w:t>
      </w:r>
      <w:r w:rsidR="00A6283E" w:rsidRPr="00243A8A">
        <w:t xml:space="preserve">akcji, obligacji, tytułów uczestnictwa funduszy zagranicznych lub instytucji wspólnego inwestowania oraz jednostek uczestnictwa i certyfikatów inwestycyjnych funduszy, w tym </w:t>
      </w:r>
      <w:r w:rsidR="00E90900" w:rsidRPr="00243A8A">
        <w:t xml:space="preserve">funduszy </w:t>
      </w:r>
      <w:r w:rsidR="00A6283E" w:rsidRPr="00243A8A">
        <w:t>o polityce inwestycyjne</w:t>
      </w:r>
      <w:r w:rsidR="00E90900" w:rsidRPr="00243A8A">
        <w:t>j</w:t>
      </w:r>
      <w:r w:rsidR="00A6283E" w:rsidRPr="00243A8A">
        <w:t xml:space="preserve"> zakładającej równoczesne lokowanie aktywów zarówno w instrumenty dłużne</w:t>
      </w:r>
      <w:r w:rsidR="002D23CA" w:rsidRPr="00243A8A">
        <w:t>, jak</w:t>
      </w:r>
      <w:r w:rsidR="00A6283E" w:rsidRPr="00243A8A">
        <w:t xml:space="preserve"> i</w:t>
      </w:r>
      <w:r w:rsidR="002D23CA" w:rsidRPr="00243A8A">
        <w:t xml:space="preserve"> w</w:t>
      </w:r>
      <w:r w:rsidR="00A6283E" w:rsidRPr="00243A8A">
        <w:t xml:space="preserve"> instrumenty kapitałowe, </w:t>
      </w:r>
      <w:r w:rsidR="00E90900" w:rsidRPr="00243A8A">
        <w:t xml:space="preserve">funduszy o </w:t>
      </w:r>
      <w:r w:rsidR="00A6283E" w:rsidRPr="00243A8A">
        <w:t xml:space="preserve">hedgingowej polityce inwestycyjnej albo </w:t>
      </w:r>
      <w:r w:rsidR="00E90900" w:rsidRPr="00243A8A">
        <w:t xml:space="preserve">polityce </w:t>
      </w:r>
      <w:r w:rsidR="00A6283E" w:rsidRPr="00243A8A">
        <w:t>zakładającej odzwierciedlanie składu uznanego indeksu akcji lub dłużnych papierów wartościowych, w tym przy zastosowaniu instrumentów pochodnych</w:t>
      </w:r>
      <w:r w:rsidR="000B5926" w:rsidRPr="00243A8A">
        <w:t xml:space="preserve">, które mogą budzić obawy co do konfliktu interesów. </w:t>
      </w:r>
    </w:p>
    <w:p w14:paraId="4DD11ED7" w14:textId="51C8584F" w:rsidR="000B5926" w:rsidRPr="00243A8A" w:rsidRDefault="006D069F" w:rsidP="009754A3">
      <w:pPr>
        <w:pStyle w:val="ZUSTzmustartykuempunktem"/>
      </w:pPr>
      <w:r w:rsidRPr="00243A8A">
        <w:t>3. O</w:t>
      </w:r>
      <w:r w:rsidR="000B5926" w:rsidRPr="00243A8A">
        <w:t>świadczenie</w:t>
      </w:r>
      <w:r w:rsidR="0032246D" w:rsidRPr="00243A8A">
        <w:t>, o którym mowa w ust. 1,</w:t>
      </w:r>
      <w:r w:rsidR="000B5926" w:rsidRPr="00243A8A">
        <w:t xml:space="preserve"> </w:t>
      </w:r>
      <w:r w:rsidRPr="00243A8A">
        <w:t xml:space="preserve">jest składane przed powołaniem </w:t>
      </w:r>
      <w:r w:rsidR="001422B4" w:rsidRPr="00243A8A">
        <w:t xml:space="preserve">na funkcję Przewodniczącego Komisji lub Zastępcy Przewodniczącego Komisji </w:t>
      </w:r>
      <w:r w:rsidRPr="00243A8A">
        <w:t xml:space="preserve">lub </w:t>
      </w:r>
      <w:r w:rsidR="002D23CA" w:rsidRPr="00243A8A">
        <w:t xml:space="preserve">przed </w:t>
      </w:r>
      <w:r w:rsidRPr="00243A8A">
        <w:t>nawiązaniem stosunku pracy</w:t>
      </w:r>
      <w:r w:rsidR="001422B4" w:rsidRPr="00243A8A">
        <w:t xml:space="preserve"> w Urzędzie Komisji</w:t>
      </w:r>
      <w:r w:rsidRPr="00243A8A">
        <w:t>,</w:t>
      </w:r>
      <w:r w:rsidR="000B5926" w:rsidRPr="00243A8A">
        <w:t xml:space="preserve"> a następnie </w:t>
      </w:r>
      <w:r w:rsidR="007F041E" w:rsidRPr="00243A8A">
        <w:t xml:space="preserve">raz w </w:t>
      </w:r>
      <w:r w:rsidR="000B5926" w:rsidRPr="00243A8A">
        <w:t>roku</w:t>
      </w:r>
      <w:r w:rsidR="0032246D" w:rsidRPr="00243A8A">
        <w:t>, do dnia 31 stycznia</w:t>
      </w:r>
      <w:r w:rsidR="000B5926" w:rsidRPr="00243A8A">
        <w:t>.</w:t>
      </w:r>
    </w:p>
    <w:p w14:paraId="1E4A23B7" w14:textId="19B020DB" w:rsidR="0032246D" w:rsidRPr="00243A8A" w:rsidRDefault="0032246D" w:rsidP="009754A3">
      <w:pPr>
        <w:pStyle w:val="ZUSTzmustartykuempunktem"/>
      </w:pPr>
      <w:r w:rsidRPr="00243A8A">
        <w:t>4. Oświadczeni</w:t>
      </w:r>
      <w:r w:rsidR="0027568C" w:rsidRPr="00243A8A">
        <w:t>e</w:t>
      </w:r>
      <w:r w:rsidRPr="00243A8A">
        <w:t>, o który</w:t>
      </w:r>
      <w:r w:rsidR="0027568C" w:rsidRPr="00243A8A">
        <w:t>m</w:t>
      </w:r>
      <w:r w:rsidRPr="00243A8A">
        <w:t xml:space="preserve"> mowa w ust. 1:</w:t>
      </w:r>
    </w:p>
    <w:p w14:paraId="1D48EAD1" w14:textId="398ECF76" w:rsidR="0032246D" w:rsidRPr="00243A8A" w:rsidRDefault="0032246D" w:rsidP="00B21ECB">
      <w:pPr>
        <w:pStyle w:val="ZPKTzmpktartykuempunktem"/>
      </w:pPr>
      <w:r w:rsidRPr="00243A8A">
        <w:lastRenderedPageBreak/>
        <w:t>1)</w:t>
      </w:r>
      <w:r w:rsidR="00E80A13" w:rsidRPr="00243A8A">
        <w:tab/>
      </w:r>
      <w:r w:rsidRPr="00243A8A">
        <w:t>Przewodniczący Komisji składa Prezes</w:t>
      </w:r>
      <w:r w:rsidR="0027568C" w:rsidRPr="00243A8A">
        <w:t>owi</w:t>
      </w:r>
      <w:r w:rsidRPr="00243A8A">
        <w:t xml:space="preserve"> Rady Ministrów;</w:t>
      </w:r>
    </w:p>
    <w:p w14:paraId="0C0E28E9" w14:textId="36F32807" w:rsidR="0032246D" w:rsidRPr="00243A8A" w:rsidRDefault="0032246D" w:rsidP="00B21ECB">
      <w:pPr>
        <w:pStyle w:val="ZPKTzmpktartykuempunktem"/>
      </w:pPr>
      <w:r w:rsidRPr="00243A8A">
        <w:t>2)</w:t>
      </w:r>
      <w:r w:rsidR="00E80A13" w:rsidRPr="00243A8A">
        <w:tab/>
      </w:r>
      <w:r w:rsidRPr="00243A8A">
        <w:t xml:space="preserve">Zastępcy Przewodniczącego </w:t>
      </w:r>
      <w:r w:rsidR="0027568C" w:rsidRPr="00243A8A">
        <w:t xml:space="preserve">Komisji </w:t>
      </w:r>
      <w:r w:rsidRPr="00243A8A">
        <w:t>i pracownicy Urzędu Komisji składają Przewodnicz</w:t>
      </w:r>
      <w:r w:rsidR="0092273B" w:rsidRPr="00243A8A">
        <w:t>ącemu</w:t>
      </w:r>
      <w:r w:rsidRPr="00243A8A">
        <w:t xml:space="preserve"> Komisji.</w:t>
      </w:r>
    </w:p>
    <w:p w14:paraId="295372E1" w14:textId="25CA7591" w:rsidR="00416067" w:rsidRPr="00243A8A" w:rsidRDefault="00416067" w:rsidP="009754A3">
      <w:pPr>
        <w:pStyle w:val="ZUSTzmustartykuempunktem"/>
      </w:pPr>
      <w:r w:rsidRPr="00243A8A">
        <w:t xml:space="preserve">5. Oświadczenie, o którym mowa w ust. 1, składa się pod rygorem odpowiedzialności karnej za składanie fałszywych </w:t>
      </w:r>
      <w:r w:rsidR="001422B4" w:rsidRPr="00243A8A">
        <w:t>oświadczeń wynikającej z art. 233 § 6 ustawy z dnia 6 czerwca 1997 r. – Kodeks karny (Dz. U. z 2025 r. poz. 383, 1818 i 1872) oraz zawiera się w nim klauzulę o następującej treści: „Jestem świadomy odpowiedzialności karnej za złożenie fałszywego oświadczenia.”, która zastępuje pouczenie organu o odpowiedzialności karnej za składanie fałszywych oświadczeń.</w:t>
      </w:r>
    </w:p>
    <w:p w14:paraId="4EE3DF5F" w14:textId="5E8F8017" w:rsidR="00F56015" w:rsidRPr="00243A8A" w:rsidRDefault="006D069F" w:rsidP="00BB19B0">
      <w:pPr>
        <w:pStyle w:val="ZARTzmartartykuempunktem"/>
      </w:pPr>
      <w:r w:rsidRPr="00243A8A">
        <w:rPr>
          <w:rStyle w:val="Ppogrubienie"/>
          <w:b w:val="0"/>
        </w:rPr>
        <w:t>Art. 1</w:t>
      </w:r>
      <w:r w:rsidR="001D75ED" w:rsidRPr="00243A8A">
        <w:rPr>
          <w:rStyle w:val="Ppogrubienie"/>
          <w:b w:val="0"/>
        </w:rPr>
        <w:t>5</w:t>
      </w:r>
      <w:r w:rsidR="009E7967" w:rsidRPr="00243A8A">
        <w:t>c</w:t>
      </w:r>
      <w:r w:rsidRPr="00243A8A">
        <w:rPr>
          <w:rStyle w:val="Ppogrubienie"/>
          <w:b w:val="0"/>
        </w:rPr>
        <w:t>.</w:t>
      </w:r>
      <w:r w:rsidRPr="00243A8A">
        <w:t xml:space="preserve"> </w:t>
      </w:r>
      <w:r w:rsidR="00EA16AB" w:rsidRPr="00243A8A">
        <w:t>1.</w:t>
      </w:r>
      <w:r w:rsidR="00D43993" w:rsidRPr="00243A8A">
        <w:t xml:space="preserve"> Przewodniczący Komisji, jego </w:t>
      </w:r>
      <w:r w:rsidR="0092273B" w:rsidRPr="00243A8A">
        <w:t>Z</w:t>
      </w:r>
      <w:r w:rsidR="00D43993" w:rsidRPr="00243A8A">
        <w:t>astępcy</w:t>
      </w:r>
      <w:r w:rsidRPr="00243A8A">
        <w:t xml:space="preserve"> oraz pracowni</w:t>
      </w:r>
      <w:r w:rsidR="00D43993" w:rsidRPr="00243A8A">
        <w:t>cy</w:t>
      </w:r>
      <w:r w:rsidRPr="00243A8A">
        <w:t xml:space="preserve"> Urzędu Komisji </w:t>
      </w:r>
      <w:r w:rsidR="00167CFA" w:rsidRPr="00243A8A">
        <w:t>są obowiązani do zbycia</w:t>
      </w:r>
      <w:r w:rsidR="002D23CA" w:rsidRPr="00243A8A">
        <w:t>,</w:t>
      </w:r>
      <w:r w:rsidR="00167CFA" w:rsidRPr="00243A8A">
        <w:t xml:space="preserve"> w terminie </w:t>
      </w:r>
      <w:r w:rsidR="0032246D" w:rsidRPr="00243A8A">
        <w:t xml:space="preserve">6 miesięcy od dnia nawiązania stosunku pracy z Urzędem Komisji, </w:t>
      </w:r>
      <w:r w:rsidR="00167CFA" w:rsidRPr="00243A8A">
        <w:t xml:space="preserve">posiadanych w momencie powołania lub zatrudnienia </w:t>
      </w:r>
      <w:r w:rsidR="000B5926" w:rsidRPr="00243A8A">
        <w:t>instrumentów finansowych, któr</w:t>
      </w:r>
      <w:r w:rsidR="0032246D" w:rsidRPr="00243A8A">
        <w:t>ych</w:t>
      </w:r>
      <w:r w:rsidR="000B5926" w:rsidRPr="00243A8A">
        <w:t xml:space="preserve"> </w:t>
      </w:r>
      <w:r w:rsidR="0032246D" w:rsidRPr="00243A8A">
        <w:t xml:space="preserve">posiadanie może </w:t>
      </w:r>
      <w:r w:rsidR="000B5926" w:rsidRPr="00243A8A">
        <w:t>prowadzić do konfliktu interesów</w:t>
      </w:r>
      <w:r w:rsidR="00167CFA" w:rsidRPr="00243A8A">
        <w:t>.</w:t>
      </w:r>
      <w:r w:rsidR="0032246D" w:rsidRPr="00243A8A">
        <w:t xml:space="preserve"> </w:t>
      </w:r>
    </w:p>
    <w:bookmarkEnd w:id="95"/>
    <w:p w14:paraId="5C85C7D2" w14:textId="094E9F2F" w:rsidR="00F56015" w:rsidRPr="00243A8A" w:rsidRDefault="00F56015" w:rsidP="004F6E9D">
      <w:pPr>
        <w:pStyle w:val="ZUSTzmustartykuempunktem"/>
      </w:pPr>
      <w:r w:rsidRPr="00243A8A">
        <w:t>2. Przepis ust. 1</w:t>
      </w:r>
      <w:r w:rsidR="0032246D" w:rsidRPr="00243A8A">
        <w:t xml:space="preserve"> pozostaje bez uszczerbku dla zakazów lub ograniczeń</w:t>
      </w:r>
      <w:r w:rsidR="002D23CA" w:rsidRPr="00243A8A">
        <w:t>,</w:t>
      </w:r>
      <w:r w:rsidR="0032246D" w:rsidRPr="00243A8A">
        <w:t xml:space="preserve"> jakie mogą wynikać z odrębnych przepisów ustanawiających </w:t>
      </w:r>
      <w:r w:rsidRPr="00243A8A">
        <w:t>zakazy</w:t>
      </w:r>
      <w:r w:rsidR="0032246D" w:rsidRPr="00243A8A">
        <w:t xml:space="preserve"> lub ograniczenia związane z posiadaniem </w:t>
      </w:r>
      <w:r w:rsidRPr="00243A8A">
        <w:t>instrumentów finansowych</w:t>
      </w:r>
      <w:r w:rsidR="0032246D" w:rsidRPr="00243A8A">
        <w:t xml:space="preserve"> podlegających tym przepisom</w:t>
      </w:r>
      <w:r w:rsidR="005E553C" w:rsidRPr="00243A8A">
        <w:t xml:space="preserve"> lub </w:t>
      </w:r>
      <w:r w:rsidR="002D23CA" w:rsidRPr="00243A8A">
        <w:t xml:space="preserve">z </w:t>
      </w:r>
      <w:r w:rsidR="005E553C" w:rsidRPr="00243A8A">
        <w:t>orzeczeń sądów</w:t>
      </w:r>
      <w:r w:rsidR="0032246D" w:rsidRPr="00243A8A">
        <w:t xml:space="preserve">. </w:t>
      </w:r>
    </w:p>
    <w:p w14:paraId="517AC76A" w14:textId="7F8036C5" w:rsidR="0032246D" w:rsidRPr="00243A8A" w:rsidRDefault="00F56015" w:rsidP="004F6E9D">
      <w:pPr>
        <w:pStyle w:val="ZUSTzmustartykuempunktem"/>
      </w:pPr>
      <w:r w:rsidRPr="00243A8A">
        <w:t xml:space="preserve">3. </w:t>
      </w:r>
      <w:r w:rsidR="0032246D" w:rsidRPr="00243A8A">
        <w:t>W przypadku gdy odrębne przepisy uniemożliwia</w:t>
      </w:r>
      <w:r w:rsidR="005E0DF4" w:rsidRPr="00243A8A">
        <w:t>ją</w:t>
      </w:r>
      <w:r w:rsidR="0032246D" w:rsidRPr="00243A8A">
        <w:t xml:space="preserve"> uczynienie zadość obowiązko</w:t>
      </w:r>
      <w:r w:rsidR="0050300D" w:rsidRPr="00243A8A">
        <w:t>wi, o którym mowa w ust. 1</w:t>
      </w:r>
      <w:r w:rsidR="0032246D" w:rsidRPr="00243A8A">
        <w:t xml:space="preserve">, osoba, o której mowa w </w:t>
      </w:r>
      <w:r w:rsidR="0050300D" w:rsidRPr="00243A8A">
        <w:t>ust. 1,</w:t>
      </w:r>
      <w:r w:rsidR="0032246D" w:rsidRPr="00243A8A">
        <w:t xml:space="preserve"> </w:t>
      </w:r>
      <w:r w:rsidR="00E24600" w:rsidRPr="00243A8A">
        <w:t>niezwłocznie składa</w:t>
      </w:r>
      <w:r w:rsidR="0032246D" w:rsidRPr="00243A8A">
        <w:t xml:space="preserve"> pisemne wyjaśnienia wskazujące okoliczności uniemożliwiające zadośćuczynieni</w:t>
      </w:r>
      <w:r w:rsidR="00E24600" w:rsidRPr="00243A8A">
        <w:t>u</w:t>
      </w:r>
      <w:r w:rsidR="0032246D" w:rsidRPr="00243A8A">
        <w:t xml:space="preserve"> t</w:t>
      </w:r>
      <w:r w:rsidR="005E0DF4" w:rsidRPr="00243A8A">
        <w:t>emu</w:t>
      </w:r>
      <w:r w:rsidR="0032246D" w:rsidRPr="00243A8A">
        <w:t xml:space="preserve"> obowiązko</w:t>
      </w:r>
      <w:r w:rsidR="005E0DF4" w:rsidRPr="00243A8A">
        <w:t>wi</w:t>
      </w:r>
      <w:r w:rsidR="0032246D" w:rsidRPr="00243A8A">
        <w:t>.</w:t>
      </w:r>
    </w:p>
    <w:p w14:paraId="7C534D9F" w14:textId="004DDAA0" w:rsidR="0050300D" w:rsidRPr="00243A8A" w:rsidRDefault="0050300D" w:rsidP="004F6E9D">
      <w:pPr>
        <w:pStyle w:val="ZUSTzmustartykuempunktem"/>
      </w:pPr>
      <w:r w:rsidRPr="00243A8A">
        <w:t>4. Wyjaśnieni</w:t>
      </w:r>
      <w:r w:rsidR="005E0DF4" w:rsidRPr="00243A8A">
        <w:t>e</w:t>
      </w:r>
      <w:r w:rsidRPr="00243A8A">
        <w:t>, o który</w:t>
      </w:r>
      <w:r w:rsidR="005E0DF4" w:rsidRPr="00243A8A">
        <w:t>m</w:t>
      </w:r>
      <w:r w:rsidRPr="00243A8A">
        <w:t xml:space="preserve"> mowa w ust. 3</w:t>
      </w:r>
      <w:r w:rsidR="0027568C" w:rsidRPr="00243A8A">
        <w:t>:</w:t>
      </w:r>
    </w:p>
    <w:p w14:paraId="344551DC" w14:textId="4287293F" w:rsidR="0050300D" w:rsidRPr="00243A8A" w:rsidRDefault="0050300D" w:rsidP="004F6E9D">
      <w:pPr>
        <w:pStyle w:val="ZPKTzmpktartykuempunktem"/>
      </w:pPr>
      <w:r w:rsidRPr="00243A8A">
        <w:t>1)</w:t>
      </w:r>
      <w:r w:rsidR="00CF2B68" w:rsidRPr="00243A8A">
        <w:tab/>
      </w:r>
      <w:r w:rsidRPr="00243A8A">
        <w:t xml:space="preserve">Przewodniczący Komisji </w:t>
      </w:r>
      <w:r w:rsidR="0027568C" w:rsidRPr="00243A8A">
        <w:t xml:space="preserve">składa </w:t>
      </w:r>
      <w:r w:rsidRPr="00243A8A">
        <w:t>Prezes</w:t>
      </w:r>
      <w:r w:rsidR="002D23CA" w:rsidRPr="00243A8A">
        <w:t>owi</w:t>
      </w:r>
      <w:r w:rsidRPr="00243A8A">
        <w:t xml:space="preserve"> Rady Ministrów;</w:t>
      </w:r>
    </w:p>
    <w:p w14:paraId="58BD9072" w14:textId="58E2B74B" w:rsidR="0050300D" w:rsidRPr="00243A8A" w:rsidRDefault="0050300D" w:rsidP="004F6E9D">
      <w:pPr>
        <w:pStyle w:val="ZPKTzmpktartykuempunktem"/>
      </w:pPr>
      <w:r w:rsidRPr="00243A8A">
        <w:t>2)</w:t>
      </w:r>
      <w:r w:rsidR="00CF2B68" w:rsidRPr="00243A8A">
        <w:tab/>
      </w:r>
      <w:r w:rsidRPr="00243A8A">
        <w:t>Zastępcy Przewodniczącego</w:t>
      </w:r>
      <w:r w:rsidR="0027568C" w:rsidRPr="00243A8A">
        <w:t xml:space="preserve"> Komisji</w:t>
      </w:r>
      <w:r w:rsidRPr="00243A8A">
        <w:t xml:space="preserve"> i pracowni</w:t>
      </w:r>
      <w:r w:rsidR="0027568C" w:rsidRPr="00243A8A">
        <w:t>cy</w:t>
      </w:r>
      <w:r w:rsidRPr="00243A8A">
        <w:t xml:space="preserve"> Urzędu Komisji</w:t>
      </w:r>
      <w:r w:rsidR="0027568C" w:rsidRPr="00243A8A">
        <w:t xml:space="preserve"> składają </w:t>
      </w:r>
      <w:r w:rsidRPr="00243A8A">
        <w:t>Przewodnicze</w:t>
      </w:r>
      <w:r w:rsidR="0027568C" w:rsidRPr="00243A8A">
        <w:t>mu</w:t>
      </w:r>
      <w:r w:rsidR="00CF2B68" w:rsidRPr="00243A8A">
        <w:t xml:space="preserve"> </w:t>
      </w:r>
      <w:r w:rsidRPr="00243A8A">
        <w:t>Komisji.</w:t>
      </w:r>
    </w:p>
    <w:p w14:paraId="7D2D0F6B" w14:textId="5C29352F" w:rsidR="0050300D" w:rsidRPr="00243A8A" w:rsidRDefault="0050300D" w:rsidP="00CF2B68">
      <w:pPr>
        <w:pStyle w:val="ZUSTzmustartykuempunktem"/>
      </w:pPr>
      <w:r w:rsidRPr="00243A8A">
        <w:t xml:space="preserve">5. </w:t>
      </w:r>
      <w:r w:rsidR="002662BF" w:rsidRPr="00243A8A">
        <w:t xml:space="preserve">W przypadku gdy </w:t>
      </w:r>
      <w:r w:rsidR="00754CEA" w:rsidRPr="00243A8A">
        <w:t xml:space="preserve">odrębne </w:t>
      </w:r>
      <w:r w:rsidRPr="00243A8A">
        <w:t xml:space="preserve">przepisy lub orzeczenie sądu zakazują zbycia posiadanych instrumentów finansowych i nie jest możliwe </w:t>
      </w:r>
      <w:r w:rsidR="005E0DF4" w:rsidRPr="00243A8A">
        <w:t>do</w:t>
      </w:r>
      <w:r w:rsidRPr="00243A8A">
        <w:t xml:space="preserve">chowanie terminu, o którym mowa w ust. 1, obowiązek ten </w:t>
      </w:r>
      <w:r w:rsidR="0027568C" w:rsidRPr="00243A8A">
        <w:t>jest</w:t>
      </w:r>
      <w:r w:rsidRPr="00243A8A">
        <w:t xml:space="preserve"> wykon</w:t>
      </w:r>
      <w:r w:rsidR="0027568C" w:rsidRPr="00243A8A">
        <w:t>yw</w:t>
      </w:r>
      <w:r w:rsidRPr="00243A8A">
        <w:t>any w terminie 30 dni od ustania tego zakazu.</w:t>
      </w:r>
    </w:p>
    <w:p w14:paraId="331550CC" w14:textId="683AD13E" w:rsidR="009E359D" w:rsidRPr="00243A8A" w:rsidRDefault="009E359D" w:rsidP="004F6E9D">
      <w:pPr>
        <w:pStyle w:val="ZUSTzmustartykuempunktem"/>
      </w:pPr>
      <w:r w:rsidRPr="00243A8A">
        <w:t>6. Przepisy ust. 1</w:t>
      </w:r>
      <w:r w:rsidR="00824755" w:rsidRPr="00243A8A">
        <w:rPr>
          <w:rFonts w:cs="Times"/>
        </w:rPr>
        <w:t>–</w:t>
      </w:r>
      <w:r w:rsidRPr="00243A8A">
        <w:t>5 stosuje się odpow</w:t>
      </w:r>
      <w:r w:rsidR="0030321A" w:rsidRPr="00243A8A">
        <w:t>iednio</w:t>
      </w:r>
      <w:r w:rsidRPr="00243A8A">
        <w:t xml:space="preserve"> w przypadku</w:t>
      </w:r>
      <w:r w:rsidR="002D23CA" w:rsidRPr="00243A8A">
        <w:t>,</w:t>
      </w:r>
      <w:r w:rsidRPr="00243A8A">
        <w:t xml:space="preserve"> gdy</w:t>
      </w:r>
      <w:r w:rsidR="0030321A" w:rsidRPr="00243A8A">
        <w:t xml:space="preserve"> nabycie instrumentów finansowych n</w:t>
      </w:r>
      <w:r w:rsidRPr="00243A8A">
        <w:t>astąpi w trakcie</w:t>
      </w:r>
      <w:r w:rsidR="0030321A" w:rsidRPr="00243A8A">
        <w:t xml:space="preserve"> pełnienia funkcji Przewodniczącego Komisji lub Zastępcy Przewodniczącego </w:t>
      </w:r>
      <w:r w:rsidR="0027568C" w:rsidRPr="00243A8A">
        <w:t xml:space="preserve">Komisji </w:t>
      </w:r>
      <w:r w:rsidR="0030321A" w:rsidRPr="00243A8A">
        <w:t>lub zatrudnienia w Urzędzie Komisji.</w:t>
      </w:r>
    </w:p>
    <w:p w14:paraId="34849617" w14:textId="2E71D0AD" w:rsidR="0032246D" w:rsidRPr="00243A8A" w:rsidRDefault="0032246D" w:rsidP="0032246D">
      <w:pPr>
        <w:pStyle w:val="ZARTzmartartykuempunktem"/>
      </w:pPr>
      <w:r w:rsidRPr="00243A8A">
        <w:t xml:space="preserve">Art. 15d. Przewodniczący Komisji, </w:t>
      </w:r>
      <w:r w:rsidR="0092273B" w:rsidRPr="00243A8A">
        <w:t>Z</w:t>
      </w:r>
      <w:r w:rsidRPr="00243A8A">
        <w:t>astępcy</w:t>
      </w:r>
      <w:r w:rsidR="005E0DF4" w:rsidRPr="00243A8A">
        <w:t xml:space="preserve"> Przewodniczącego Komisji</w:t>
      </w:r>
      <w:r w:rsidRPr="00243A8A">
        <w:t xml:space="preserve">, członkowie Komisji oraz pracownicy Urzędu Komisji nie ponoszą odpowiedzialności za </w:t>
      </w:r>
      <w:r w:rsidRPr="00243A8A">
        <w:lastRenderedPageBreak/>
        <w:t>szkodę wynikłą ze zgodnego z przepisami ustaw działania lub zaniechania, które pozostaje w związku ze sprawowanym przez Komisję nadzorem nad rynkiem finansowym.</w:t>
      </w:r>
    </w:p>
    <w:p w14:paraId="47635C8B" w14:textId="77777777" w:rsidR="00156853" w:rsidRDefault="00FC4C87" w:rsidP="00FC4C87">
      <w:pPr>
        <w:pStyle w:val="ZARTzmartartykuempunktem"/>
      </w:pPr>
      <w:r w:rsidRPr="00243A8A">
        <w:t xml:space="preserve">Art. 15e. </w:t>
      </w:r>
      <w:bookmarkStart w:id="96" w:name="_Hlk226715281"/>
      <w:r w:rsidRPr="00243A8A">
        <w:t xml:space="preserve">1. </w:t>
      </w:r>
      <w:bookmarkStart w:id="97" w:name="_Hlk220309823"/>
      <w:r w:rsidRPr="00243A8A">
        <w:t>Urząd Komisji informuje na piśmie</w:t>
      </w:r>
      <w:r w:rsidR="00156853">
        <w:t>:</w:t>
      </w:r>
    </w:p>
    <w:p w14:paraId="7F424107" w14:textId="7077611F" w:rsidR="00FC4C87" w:rsidRDefault="00156853" w:rsidP="00C60C1A">
      <w:pPr>
        <w:pStyle w:val="ZPKTzmpktartykuempunktem"/>
      </w:pPr>
      <w:r>
        <w:t>1)</w:t>
      </w:r>
      <w:r w:rsidR="00123895">
        <w:tab/>
      </w:r>
      <w:r w:rsidR="00FC4C87" w:rsidRPr="00243A8A">
        <w:t>Przewodniczącego Komisji</w:t>
      </w:r>
      <w:r>
        <w:t xml:space="preserve"> oraz</w:t>
      </w:r>
      <w:r w:rsidR="00FC4C87" w:rsidRPr="00243A8A">
        <w:t xml:space="preserve"> Zastępców Przewodniczącego Komisji o zakazie, o którym mowa w art. 15a ust. 1</w:t>
      </w:r>
      <w:r w:rsidR="00DF4833" w:rsidRPr="00243A8A">
        <w:t>,</w:t>
      </w:r>
      <w:r w:rsidR="00FC4C87" w:rsidRPr="00243A8A">
        <w:t xml:space="preserve"> i jego skutkach,</w:t>
      </w:r>
      <w:r w:rsidR="00A32D0F">
        <w:t xml:space="preserve"> w terminie 7 dni</w:t>
      </w:r>
      <w:r w:rsidR="00FC4C87" w:rsidRPr="00243A8A">
        <w:t xml:space="preserve"> </w:t>
      </w:r>
      <w:r>
        <w:t xml:space="preserve">od dnia </w:t>
      </w:r>
      <w:r w:rsidR="00A32D0F">
        <w:t>powołani</w:t>
      </w:r>
      <w:r>
        <w:t>a</w:t>
      </w:r>
      <w:r w:rsidR="00A32D0F">
        <w:t xml:space="preserve"> na </w:t>
      </w:r>
      <w:r>
        <w:t>funkcję</w:t>
      </w:r>
      <w:r w:rsidR="00A32D0F">
        <w:t xml:space="preserve"> </w:t>
      </w:r>
      <w:r w:rsidRPr="00156853">
        <w:t>Przewodniczącego Komisji</w:t>
      </w:r>
      <w:r>
        <w:t xml:space="preserve"> lub </w:t>
      </w:r>
      <w:r w:rsidRPr="00243A8A">
        <w:t>Zastępc</w:t>
      </w:r>
      <w:r>
        <w:t>y</w:t>
      </w:r>
      <w:r w:rsidRPr="00243A8A">
        <w:t xml:space="preserve"> Przewodniczącego Komisji</w:t>
      </w:r>
      <w:r>
        <w:t>;</w:t>
      </w:r>
      <w:r w:rsidR="00FC4C87" w:rsidRPr="00243A8A">
        <w:t xml:space="preserve"> </w:t>
      </w:r>
      <w:bookmarkEnd w:id="96"/>
    </w:p>
    <w:p w14:paraId="36A54F1A" w14:textId="1BE3E053" w:rsidR="00A32D0F" w:rsidRPr="00243A8A" w:rsidRDefault="00156853" w:rsidP="00C60C1A">
      <w:pPr>
        <w:pStyle w:val="ZPKTzmpktartykuempunktem"/>
      </w:pPr>
      <w:r>
        <w:t>2)</w:t>
      </w:r>
      <w:r w:rsidR="00123895">
        <w:tab/>
      </w:r>
      <w:r w:rsidR="00A32D0F" w:rsidRPr="00A32D0F">
        <w:t>pracowników Urzędu Komisji o zakazie, o którym mowa w art. 10 ust. 3a, i jego skutkach, przed nawiązaniem stosunku pracy.</w:t>
      </w:r>
    </w:p>
    <w:p w14:paraId="5F5F386A" w14:textId="51A4292E" w:rsidR="00FC4C87" w:rsidRPr="00243A8A" w:rsidRDefault="00FC4C87" w:rsidP="009754A3">
      <w:pPr>
        <w:pStyle w:val="ZUSTzmustartykuempunktem"/>
      </w:pPr>
      <w:r w:rsidRPr="00243A8A">
        <w:t>2. Przewodniczący Komisji, Zastępcy Przewodniczącego Komisji oraz pracownicy Urzędu potwierdzają w oświadczeniu składanym na piśmie zapoznanie się z informacją, o której mowa w ust. 1.</w:t>
      </w:r>
      <w:r w:rsidR="00DF4833" w:rsidRPr="00243A8A">
        <w:t>”;</w:t>
      </w:r>
    </w:p>
    <w:bookmarkEnd w:id="97"/>
    <w:p w14:paraId="7AEF0852" w14:textId="4E7B019D" w:rsidR="002930DF" w:rsidRPr="00243A8A" w:rsidRDefault="00BC2A62" w:rsidP="002930DF">
      <w:pPr>
        <w:pStyle w:val="PKTpunkt"/>
      </w:pPr>
      <w:r w:rsidRPr="00243A8A">
        <w:t>1</w:t>
      </w:r>
      <w:r w:rsidR="00B57761" w:rsidRPr="00243A8A">
        <w:t>0</w:t>
      </w:r>
      <w:r w:rsidR="00466AE4" w:rsidRPr="00243A8A">
        <w:t>)</w:t>
      </w:r>
      <w:r w:rsidR="00466AE4" w:rsidRPr="00243A8A">
        <w:tab/>
      </w:r>
      <w:r w:rsidR="00A55C65" w:rsidRPr="00243A8A">
        <w:t>w</w:t>
      </w:r>
      <w:r w:rsidR="00234EA3" w:rsidRPr="00243A8A">
        <w:t xml:space="preserve"> </w:t>
      </w:r>
      <w:r w:rsidR="00466AE4" w:rsidRPr="00243A8A">
        <w:t>art. 17g</w:t>
      </w:r>
      <w:r w:rsidR="00234EA3" w:rsidRPr="00243A8A">
        <w:t xml:space="preserve"> </w:t>
      </w:r>
      <w:r w:rsidR="00A55C65" w:rsidRPr="00243A8A">
        <w:t xml:space="preserve">dotychczasową treść oznacza </w:t>
      </w:r>
      <w:r w:rsidR="00234EA3" w:rsidRPr="00243A8A">
        <w:t xml:space="preserve">się </w:t>
      </w:r>
      <w:r w:rsidR="00A55C65" w:rsidRPr="00243A8A">
        <w:t xml:space="preserve">jako </w:t>
      </w:r>
      <w:r w:rsidR="00234EA3" w:rsidRPr="00243A8A">
        <w:t>ust. 1</w:t>
      </w:r>
      <w:r w:rsidR="00A55C65" w:rsidRPr="00243A8A">
        <w:t xml:space="preserve"> i</w:t>
      </w:r>
      <w:r w:rsidR="00234EA3" w:rsidRPr="00243A8A">
        <w:t xml:space="preserve"> dodaje się ust. 2 w brzmieniu:</w:t>
      </w:r>
    </w:p>
    <w:p w14:paraId="1CAA4591" w14:textId="5D1A0FD1" w:rsidR="00BC73E6" w:rsidRPr="007B582C" w:rsidRDefault="00234EA3" w:rsidP="009754A3">
      <w:pPr>
        <w:pStyle w:val="ZUSTzmustartykuempunktem"/>
      </w:pPr>
      <w:r w:rsidRPr="007B582C">
        <w:t>„</w:t>
      </w:r>
      <w:r w:rsidR="00C3560D" w:rsidRPr="007B582C">
        <w:t>2. Komisja zawiera odpowiednie porozumienia z właściwymi organami nadzoru w celu zapewnienia odpowiedniego wykonywania nałożonych na podmioty środków nadzorczych oraz koordynacji działań w tym zakresie w celu uniknięcia zbiegu i nakładania się sankcji i środków nadzorczych stosowanych w sprawach transgranicznych.</w:t>
      </w:r>
      <w:r w:rsidRPr="007B582C">
        <w:t>”</w:t>
      </w:r>
      <w:r w:rsidR="00B24514" w:rsidRPr="007B582C">
        <w:t>;</w:t>
      </w:r>
    </w:p>
    <w:p w14:paraId="321E3693" w14:textId="4BDD99D2" w:rsidR="00B21837" w:rsidRPr="00243A8A" w:rsidRDefault="00FA3DAA">
      <w:pPr>
        <w:pStyle w:val="PKTpunkt"/>
      </w:pPr>
      <w:r w:rsidRPr="00243A8A">
        <w:t>1</w:t>
      </w:r>
      <w:r>
        <w:t>1</w:t>
      </w:r>
      <w:r w:rsidR="00B21837" w:rsidRPr="00243A8A">
        <w:t>)</w:t>
      </w:r>
      <w:r w:rsidR="00B21837" w:rsidRPr="00243A8A">
        <w:tab/>
        <w:t>w art. 19c ust. 4 otrzymuje brzmienie:</w:t>
      </w:r>
    </w:p>
    <w:p w14:paraId="5D0ACCCE" w14:textId="0F62DF6A" w:rsidR="00B21837" w:rsidRPr="00243A8A" w:rsidRDefault="00B21837" w:rsidP="003A3D7C">
      <w:pPr>
        <w:pStyle w:val="ZUSTzmustartykuempunktem"/>
      </w:pPr>
      <w:r w:rsidRPr="00243A8A">
        <w:t>„4. Zatwierdzone sprawozdanie finansowe Urzędu Komisji Przewodniczący Komisji przekazuje ministrowi właściwemu do spraw instytucji finansowych w terminie 14 dni od dnia jego zatwierdzenia.”;</w:t>
      </w:r>
    </w:p>
    <w:p w14:paraId="2EC4D4B4" w14:textId="202C425D" w:rsidR="00076D59" w:rsidRPr="00243A8A" w:rsidRDefault="00BC2A62" w:rsidP="000C7845">
      <w:pPr>
        <w:pStyle w:val="PKTpunkt"/>
      </w:pPr>
      <w:r w:rsidRPr="00243A8A">
        <w:t>1</w:t>
      </w:r>
      <w:r w:rsidR="00FA3DAA">
        <w:t>2</w:t>
      </w:r>
      <w:r w:rsidR="00B24514" w:rsidRPr="00243A8A">
        <w:t>)</w:t>
      </w:r>
      <w:r w:rsidR="00B24514" w:rsidRPr="00243A8A">
        <w:tab/>
        <w:t>w art. 20 ust. 2</w:t>
      </w:r>
      <w:r w:rsidR="00FA3DAA">
        <w:t xml:space="preserve"> otrzymuje brzmienie</w:t>
      </w:r>
      <w:r w:rsidR="00076D59" w:rsidRPr="00243A8A">
        <w:t>:</w:t>
      </w:r>
    </w:p>
    <w:p w14:paraId="17539F25" w14:textId="67B9600A" w:rsidR="00076D59" w:rsidRPr="00243A8A" w:rsidRDefault="00FA3DAA" w:rsidP="00C60C1A">
      <w:pPr>
        <w:pStyle w:val="ZUSTzmustartykuempunktem"/>
      </w:pPr>
      <w:r w:rsidRPr="00243A8A">
        <w:t>„</w:t>
      </w:r>
      <w:r w:rsidRPr="00FA3DAA">
        <w:t>2. Prezes Rady Ministrów określi, w drodze rozporządzenia, sposób ustalania wysokości środków przeznaczonych na wynagrodzenia i nagrody dla Przewodniczącego Komisji i jego Zastępców oraz ustalania wysokości tych wynagrodzeń i nagród, sposób ustalania wysokości środków przeznaczonych na wynagrodzenia dla członków Komisji, o których mowa w art. 5 ust. 2, oraz ustalania wysokości tych wynagrodzeń, a także sposób ustalania wysokości rekompensaty, o której mowa w art. 15a ust. 2, uwzględniając organizację Urzędu Komisji i Komisji, konieczność zapewnienia właściwej realizacji zadań Urzędu Komisji i Komisji w zakresie sprawowanego nadzoru oraz poziom płac w instytucjach nadzorowanych.</w:t>
      </w:r>
      <w:r w:rsidR="00076D59" w:rsidRPr="00243A8A">
        <w:t>”</w:t>
      </w:r>
      <w:r>
        <w:t>.</w:t>
      </w:r>
    </w:p>
    <w:p w14:paraId="1A02A4B5" w14:textId="08138D66" w:rsidR="001C741C" w:rsidRPr="00243A8A" w:rsidRDefault="00817912" w:rsidP="0057276E">
      <w:pPr>
        <w:pStyle w:val="ARTartustawynprozporzdzenia"/>
      </w:pPr>
      <w:r w:rsidRPr="00243A8A">
        <w:rPr>
          <w:rStyle w:val="Ppogrubienie"/>
        </w:rPr>
        <w:lastRenderedPageBreak/>
        <w:t>Art.</w:t>
      </w:r>
      <w:r w:rsidR="00303311">
        <w:rPr>
          <w:rStyle w:val="Ppogrubienie"/>
        </w:rPr>
        <w:t> </w:t>
      </w:r>
      <w:r w:rsidR="00BA5B5C" w:rsidRPr="00243A8A">
        <w:rPr>
          <w:rStyle w:val="Ppogrubienie"/>
        </w:rPr>
        <w:t>15</w:t>
      </w:r>
      <w:r w:rsidRPr="00243A8A">
        <w:rPr>
          <w:rStyle w:val="Ppogrubienie"/>
        </w:rPr>
        <w:t>.</w:t>
      </w:r>
      <w:r w:rsidR="00303311">
        <w:t> </w:t>
      </w:r>
      <w:r w:rsidRPr="00243A8A">
        <w:t xml:space="preserve">W ustawie z dnia 16 </w:t>
      </w:r>
      <w:r w:rsidRPr="007B582C">
        <w:t>listopada 2006 r. o opłacie skarbowej (Dz. U. z 2025 r. poz. 1154</w:t>
      </w:r>
      <w:r w:rsidR="002D23CA" w:rsidRPr="007B582C">
        <w:t>, 1795 i 1847</w:t>
      </w:r>
      <w:r w:rsidRPr="007B582C">
        <w:t xml:space="preserve">) </w:t>
      </w:r>
      <w:r w:rsidR="00AA681C" w:rsidRPr="007B582C">
        <w:t>w</w:t>
      </w:r>
      <w:r w:rsidRPr="007B582C">
        <w:t xml:space="preserve"> załączniku</w:t>
      </w:r>
      <w:r w:rsidR="00AA681C" w:rsidRPr="007B582C">
        <w:t xml:space="preserve"> do ustawy </w:t>
      </w:r>
      <w:r w:rsidRPr="007B582C">
        <w:t xml:space="preserve">w części III w </w:t>
      </w:r>
      <w:r w:rsidR="00785B36" w:rsidRPr="007B582C">
        <w:t xml:space="preserve">kolumnie drugiej </w:t>
      </w:r>
      <w:r w:rsidR="00F73A2D" w:rsidRPr="007B582C">
        <w:t xml:space="preserve">w </w:t>
      </w:r>
      <w:r w:rsidR="00785B36" w:rsidRPr="007B582C">
        <w:t xml:space="preserve">ust. </w:t>
      </w:r>
      <w:r w:rsidRPr="007B582C">
        <w:t xml:space="preserve">17 </w:t>
      </w:r>
      <w:r w:rsidR="00AA681C" w:rsidRPr="007B582C">
        <w:t xml:space="preserve">wyrazy </w:t>
      </w:r>
      <w:r w:rsidR="006A6D79" w:rsidRPr="007B582C">
        <w:t>„</w:t>
      </w:r>
      <w:r w:rsidR="00AA681C" w:rsidRPr="007B582C">
        <w:t>oddziału zagranicznego banku</w:t>
      </w:r>
      <w:r w:rsidR="006A6D79" w:rsidRPr="007B582C">
        <w:t>”</w:t>
      </w:r>
      <w:r w:rsidR="00AA681C" w:rsidRPr="007B582C">
        <w:t xml:space="preserve"> zastępuje się wyrazami </w:t>
      </w:r>
      <w:r w:rsidR="006A6D79" w:rsidRPr="007B582C">
        <w:t>„</w:t>
      </w:r>
      <w:r w:rsidR="00AA681C" w:rsidRPr="007B582C">
        <w:t xml:space="preserve">oddziału </w:t>
      </w:r>
      <w:r w:rsidR="00C3721A" w:rsidRPr="007B582C">
        <w:t>z państwa trzeciego</w:t>
      </w:r>
      <w:r w:rsidR="005C0A31" w:rsidRPr="007B582C">
        <w:t xml:space="preserve"> w rozumieniu </w:t>
      </w:r>
      <w:r w:rsidR="006A6D79" w:rsidRPr="007B582C">
        <w:t xml:space="preserve">art. 4 ust. 1 pkt 20a </w:t>
      </w:r>
      <w:r w:rsidR="00AA681C" w:rsidRPr="007B582C">
        <w:t>ustawy z dnia 29 sierpnia 1997 r. – Prawo bankowe (Dz. U. z 202</w:t>
      </w:r>
      <w:r w:rsidR="005A295A" w:rsidRPr="007B582C">
        <w:t>6</w:t>
      </w:r>
      <w:r w:rsidR="00AA681C" w:rsidRPr="007B582C">
        <w:t xml:space="preserve"> r. poz. </w:t>
      </w:r>
      <w:r w:rsidR="00CB55EA" w:rsidRPr="007B582C">
        <w:t>38, 176, 331, 340</w:t>
      </w:r>
      <w:r w:rsidR="007B582C">
        <w:t>, 644</w:t>
      </w:r>
      <w:r w:rsidR="00CB55EA" w:rsidRPr="007B582C">
        <w:t xml:space="preserve"> i …</w:t>
      </w:r>
      <w:r w:rsidR="00AA681C" w:rsidRPr="007B582C">
        <w:t>)</w:t>
      </w:r>
      <w:r w:rsidR="006A6D79" w:rsidRPr="007B582C">
        <w:t>”</w:t>
      </w:r>
      <w:r w:rsidR="00AA681C" w:rsidRPr="007B582C">
        <w:t>.</w:t>
      </w:r>
    </w:p>
    <w:p w14:paraId="34AF91CC" w14:textId="175CD199" w:rsidR="007021D5" w:rsidRPr="00243A8A" w:rsidRDefault="007021D5" w:rsidP="00EC4878">
      <w:pPr>
        <w:pStyle w:val="ARTartustawynprozporzdzenia"/>
      </w:pPr>
      <w:r w:rsidRPr="00243A8A">
        <w:rPr>
          <w:rStyle w:val="Ppogrubienie"/>
        </w:rPr>
        <w:t>Art.</w:t>
      </w:r>
      <w:r w:rsidR="00303311">
        <w:rPr>
          <w:rStyle w:val="Ppogrubienie"/>
        </w:rPr>
        <w:t> </w:t>
      </w:r>
      <w:r w:rsidRPr="00243A8A">
        <w:rPr>
          <w:rStyle w:val="Ppogrubienie"/>
        </w:rPr>
        <w:t>1</w:t>
      </w:r>
      <w:r w:rsidR="0048091D" w:rsidRPr="00243A8A">
        <w:rPr>
          <w:rStyle w:val="Ppogrubienie"/>
        </w:rPr>
        <w:t>6</w:t>
      </w:r>
      <w:r w:rsidRPr="00243A8A">
        <w:rPr>
          <w:rStyle w:val="Ppogrubienie"/>
        </w:rPr>
        <w:t>.</w:t>
      </w:r>
      <w:r w:rsidR="00303311">
        <w:t> </w:t>
      </w:r>
      <w:r w:rsidRPr="00243A8A">
        <w:t>W ustawie z dnia 6 grudnia 2008 r. o podatku akcyzowym (Dz. U. z 202</w:t>
      </w:r>
      <w:r w:rsidR="0045386B">
        <w:t>6</w:t>
      </w:r>
      <w:r w:rsidRPr="00243A8A">
        <w:t xml:space="preserve"> r. poz. </w:t>
      </w:r>
      <w:r w:rsidR="0045386B">
        <w:t>412 i 414</w:t>
      </w:r>
      <w:r w:rsidR="004A1CBC" w:rsidRPr="00243A8A">
        <w:t xml:space="preserve">) </w:t>
      </w:r>
      <w:r w:rsidRPr="00243A8A">
        <w:t>wprowadza się następujące zmiany:</w:t>
      </w:r>
    </w:p>
    <w:p w14:paraId="09DA6856" w14:textId="5E5DCD47" w:rsidR="0048091D" w:rsidRPr="00243A8A" w:rsidRDefault="007021D5" w:rsidP="009F5A66">
      <w:pPr>
        <w:pStyle w:val="PKTpunkt"/>
      </w:pPr>
      <w:r w:rsidRPr="00243A8A">
        <w:t>1)</w:t>
      </w:r>
      <w:r w:rsidRPr="00243A8A">
        <w:tab/>
        <w:t>w art. 67 w ust. 1 pkt 3</w:t>
      </w:r>
      <w:r w:rsidR="0048091D" w:rsidRPr="00243A8A">
        <w:t xml:space="preserve"> otrzymuje brzmienie:</w:t>
      </w:r>
    </w:p>
    <w:p w14:paraId="4EF504F0" w14:textId="0F331A31" w:rsidR="007021D5" w:rsidRPr="00243A8A" w:rsidRDefault="0048091D" w:rsidP="00C60C1A">
      <w:pPr>
        <w:pStyle w:val="ZPKTzmpktartykuempunktem"/>
      </w:pPr>
      <w:r w:rsidRPr="00243A8A">
        <w:t>„3)</w:t>
      </w:r>
      <w:r w:rsidR="00303311">
        <w:tab/>
      </w:r>
      <w:r w:rsidRPr="00243A8A">
        <w:t xml:space="preserve">czeku potwierdzonego przez osobę prawną mającą siedzibę na terytorium Unii Europejskiej lub terytorium państwa członkowskiego Europejskiego Stowarzyszenia Wolnego Handlu (EFTA) </w:t>
      </w:r>
      <w:r w:rsidR="00DB28DD">
        <w:t>–</w:t>
      </w:r>
      <w:r w:rsidRPr="00243A8A">
        <w:t xml:space="preserve"> strony umowy o Europejskim Obszarze Gospodarczym lub przez oddział z państwa trzeciego w rozumieniu art. 4 ust. 1 pkt 20a ustawy z dnia 29 sierpnia 1997 r. – Prawo bankowe (Dz. U. z 2026 r. poz. 38, 176, 331, 340</w:t>
      </w:r>
      <w:r w:rsidR="007B582C">
        <w:t>, 644</w:t>
      </w:r>
      <w:r w:rsidRPr="00243A8A">
        <w:t xml:space="preserve"> i …), którzy prowadzą na terytorium kraju działalność bankową w rozumieniu przepisów tej ustawy;</w:t>
      </w:r>
      <w:r w:rsidR="00EC4878" w:rsidRPr="00243A8A">
        <w:t>”</w:t>
      </w:r>
      <w:r w:rsidR="00BF759C" w:rsidRPr="00243A8A">
        <w:t>;</w:t>
      </w:r>
    </w:p>
    <w:p w14:paraId="25840B58" w14:textId="3C98FB3C" w:rsidR="00BF759C" w:rsidRPr="00243A8A" w:rsidRDefault="00BF759C" w:rsidP="00BF759C">
      <w:pPr>
        <w:pStyle w:val="PKTpunkt"/>
      </w:pPr>
      <w:r w:rsidRPr="00243A8A">
        <w:t>2)</w:t>
      </w:r>
      <w:r w:rsidRPr="00243A8A">
        <w:tab/>
        <w:t>w art. 69 w ust. 3 wyraz</w:t>
      </w:r>
      <w:r w:rsidR="00C3721A" w:rsidRPr="00243A8A">
        <w:t>y</w:t>
      </w:r>
      <w:r w:rsidRPr="00243A8A">
        <w:t xml:space="preserve"> „oddział banku zagranicznego”</w:t>
      </w:r>
      <w:r w:rsidR="00C3721A" w:rsidRPr="00243A8A">
        <w:t xml:space="preserve"> zastępuje się wyrazami „oddział z państwa trzeciego</w:t>
      </w:r>
      <w:r w:rsidR="0014553C" w:rsidRPr="00243A8A">
        <w:t xml:space="preserve"> w rozumieniu </w:t>
      </w:r>
      <w:r w:rsidR="00C3721A" w:rsidRPr="00243A8A">
        <w:t>art. 4 ust. 1 pkt 20a ustawy z dnia 29 sierpnia 1997 r. – Prawo bankowe</w:t>
      </w:r>
      <w:r w:rsidRPr="00243A8A">
        <w:t>”.</w:t>
      </w:r>
    </w:p>
    <w:p w14:paraId="7E00D384" w14:textId="7BBD0E2B" w:rsidR="00C3721A" w:rsidRPr="00243A8A" w:rsidRDefault="00723E7E" w:rsidP="0057276E">
      <w:pPr>
        <w:pStyle w:val="ARTartustawynprozporzdzenia"/>
      </w:pPr>
      <w:r w:rsidRPr="00243A8A">
        <w:rPr>
          <w:rStyle w:val="Ppogrubienie"/>
        </w:rPr>
        <w:t>Art.</w:t>
      </w:r>
      <w:r w:rsidR="00303311">
        <w:rPr>
          <w:rStyle w:val="Ppogrubienie"/>
        </w:rPr>
        <w:t> </w:t>
      </w:r>
      <w:r w:rsidRPr="00243A8A">
        <w:rPr>
          <w:rStyle w:val="Ppogrubienie"/>
        </w:rPr>
        <w:t>1</w:t>
      </w:r>
      <w:r w:rsidR="0048091D" w:rsidRPr="00243A8A">
        <w:rPr>
          <w:rStyle w:val="Ppogrubienie"/>
        </w:rPr>
        <w:t>7</w:t>
      </w:r>
      <w:r w:rsidRPr="00243A8A">
        <w:rPr>
          <w:rStyle w:val="Ppogrubienie"/>
        </w:rPr>
        <w:t>.</w:t>
      </w:r>
      <w:r w:rsidR="00303311">
        <w:t> </w:t>
      </w:r>
      <w:r w:rsidRPr="00243A8A">
        <w:t xml:space="preserve">W ustawie z dnia 19 czerwca 2009 r. o pomocy państwa w spłacie niektórych kredytów mieszkaniowych udzielonych osobom, które utraciły pracę (Dz. U. z </w:t>
      </w:r>
      <w:r w:rsidR="004A1CBC" w:rsidRPr="00243A8A">
        <w:t xml:space="preserve">2025 r. poz. </w:t>
      </w:r>
      <w:r w:rsidR="008810B7" w:rsidRPr="00243A8A">
        <w:t>158</w:t>
      </w:r>
      <w:r w:rsidR="004A1CBC" w:rsidRPr="00243A8A">
        <w:t>0)</w:t>
      </w:r>
      <w:r w:rsidR="008F128C" w:rsidRPr="00243A8A">
        <w:t xml:space="preserve"> w </w:t>
      </w:r>
      <w:r w:rsidRPr="00243A8A">
        <w:t xml:space="preserve">art. 2 </w:t>
      </w:r>
      <w:r w:rsidR="008F128C" w:rsidRPr="00243A8A">
        <w:t xml:space="preserve">w </w:t>
      </w:r>
      <w:r w:rsidRPr="00243A8A">
        <w:t>ust. 1 pkt 3</w:t>
      </w:r>
      <w:r w:rsidR="008F128C" w:rsidRPr="00243A8A">
        <w:t xml:space="preserve"> otrzymuje brzmienie</w:t>
      </w:r>
      <w:r w:rsidR="00C3721A" w:rsidRPr="00243A8A">
        <w:t>:</w:t>
      </w:r>
    </w:p>
    <w:p w14:paraId="586B707B" w14:textId="71E657C6" w:rsidR="008F128C" w:rsidRPr="00243A8A" w:rsidRDefault="008F128C" w:rsidP="0057276E">
      <w:pPr>
        <w:pStyle w:val="ZPKTzmpktartykuempunktem"/>
      </w:pPr>
      <w:r w:rsidRPr="00243A8A">
        <w:t>„3)</w:t>
      </w:r>
      <w:r w:rsidRPr="00243A8A">
        <w:tab/>
        <w:t>instytucja kredytująca – bank krajowy, oddział instytucji kredytowej, oddział z państwa trzeciego, o których mowa w art. 4 ust. 1 pkt 1, 18 i 20a ustawy z dnia 29 sierpnia 1997 r. – Prawo bankowe (Dz. U. z 202</w:t>
      </w:r>
      <w:r w:rsidR="005A295A" w:rsidRPr="00243A8A">
        <w:t>6</w:t>
      </w:r>
      <w:r w:rsidRPr="00243A8A">
        <w:t xml:space="preserve"> r. </w:t>
      </w:r>
      <w:r w:rsidR="005A295A" w:rsidRPr="00243A8A">
        <w:t>poz. 38, 176, 331, 340</w:t>
      </w:r>
      <w:r w:rsidR="003C3CFC">
        <w:t>, 644</w:t>
      </w:r>
      <w:r w:rsidR="005A295A" w:rsidRPr="00243A8A">
        <w:t xml:space="preserve"> i …</w:t>
      </w:r>
      <w:r w:rsidRPr="00243A8A">
        <w:t>)</w:t>
      </w:r>
      <w:r w:rsidR="003C3CFC">
        <w:t>,</w:t>
      </w:r>
      <w:r w:rsidRPr="00243A8A">
        <w:t xml:space="preserve"> albo spółdzielczą kasę oszczędnościowo-kredytową, które udzieliły kredytu mieszkaniowego.”.</w:t>
      </w:r>
    </w:p>
    <w:p w14:paraId="464F6C7C" w14:textId="7DA39F9B" w:rsidR="00A13ACD" w:rsidRPr="00243A8A" w:rsidRDefault="00D370EB" w:rsidP="0057276E">
      <w:pPr>
        <w:pStyle w:val="ARTartustawynprozporzdzenia"/>
      </w:pPr>
      <w:r w:rsidRPr="00243A8A">
        <w:rPr>
          <w:rStyle w:val="Ppogrubienie"/>
        </w:rPr>
        <w:t>Art.</w:t>
      </w:r>
      <w:r w:rsidR="00303311">
        <w:rPr>
          <w:rStyle w:val="Ppogrubienie"/>
        </w:rPr>
        <w:t> </w:t>
      </w:r>
      <w:r w:rsidRPr="00243A8A">
        <w:rPr>
          <w:rStyle w:val="Ppogrubienie"/>
        </w:rPr>
        <w:t>1</w:t>
      </w:r>
      <w:r w:rsidR="0048091D" w:rsidRPr="00243A8A">
        <w:rPr>
          <w:rStyle w:val="Ppogrubienie"/>
        </w:rPr>
        <w:t>8</w:t>
      </w:r>
      <w:r w:rsidRPr="00243A8A">
        <w:rPr>
          <w:rStyle w:val="Ppogrubienie"/>
        </w:rPr>
        <w:t>.</w:t>
      </w:r>
      <w:r w:rsidR="00303311">
        <w:t> </w:t>
      </w:r>
      <w:r w:rsidRPr="00243A8A">
        <w:t>W ustawie z dnia 19 listopada 2009 r. o grach hazardowych (Dz. U. z 2025 r. poz. 595</w:t>
      </w:r>
      <w:r w:rsidR="005A295A" w:rsidRPr="00243A8A">
        <w:t xml:space="preserve"> oraz z 2026 r. poz. 176</w:t>
      </w:r>
      <w:r w:rsidRPr="00243A8A">
        <w:t xml:space="preserve">) w art. 63 </w:t>
      </w:r>
      <w:r w:rsidR="00331A82" w:rsidRPr="00243A8A">
        <w:t xml:space="preserve">w </w:t>
      </w:r>
      <w:r w:rsidRPr="00243A8A">
        <w:t>ust. 5</w:t>
      </w:r>
      <w:r w:rsidR="00C3721A" w:rsidRPr="00243A8A">
        <w:t xml:space="preserve"> wyrazy „oddział banku zagranicznego” zastępuje się wyrazami „oddział z państwa trzeciego</w:t>
      </w:r>
      <w:r w:rsidR="0014553C" w:rsidRPr="00243A8A">
        <w:t xml:space="preserve"> w rozumieniu </w:t>
      </w:r>
      <w:r w:rsidR="00C3721A" w:rsidRPr="00243A8A">
        <w:t>art. 4 ust. 1 pkt 20a ustawy z dnia 29 sierpnia 1997 r. – Prawo bankowe</w:t>
      </w:r>
      <w:r w:rsidRPr="00243A8A">
        <w:t>”.</w:t>
      </w:r>
    </w:p>
    <w:p w14:paraId="30D13F37" w14:textId="6C2D6BFC" w:rsidR="006C7744" w:rsidRPr="00243A8A" w:rsidRDefault="006C7744" w:rsidP="006C7744">
      <w:pPr>
        <w:pStyle w:val="ARTartustawynprozporzdzenia"/>
      </w:pPr>
      <w:r w:rsidRPr="00243A8A">
        <w:rPr>
          <w:rStyle w:val="Ppogrubienie"/>
        </w:rPr>
        <w:t>Art.</w:t>
      </w:r>
      <w:r w:rsidR="00303311">
        <w:rPr>
          <w:rStyle w:val="Ppogrubienie"/>
        </w:rPr>
        <w:t> </w:t>
      </w:r>
      <w:r w:rsidRPr="00243A8A">
        <w:rPr>
          <w:rStyle w:val="Ppogrubienie"/>
        </w:rPr>
        <w:t>1</w:t>
      </w:r>
      <w:r w:rsidR="0048091D" w:rsidRPr="00243A8A">
        <w:rPr>
          <w:rStyle w:val="Ppogrubienie"/>
        </w:rPr>
        <w:t>9</w:t>
      </w:r>
      <w:r w:rsidRPr="00243A8A">
        <w:rPr>
          <w:rStyle w:val="Ppogrubienie"/>
        </w:rPr>
        <w:t>.</w:t>
      </w:r>
      <w:r w:rsidR="00303311">
        <w:rPr>
          <w:rStyle w:val="Ppogrubienie"/>
        </w:rPr>
        <w:t> </w:t>
      </w:r>
      <w:r w:rsidRPr="00243A8A">
        <w:t>W ustawie z dnia 6 sierpnia 2010 r. o dowodach osobistych (Dz. U. z 2025 r. poz. 1753) w art. 68a w ust. 1 pkt 3 otrzymuje brzmienie:</w:t>
      </w:r>
    </w:p>
    <w:p w14:paraId="39258732" w14:textId="63902DAC" w:rsidR="006C7744" w:rsidRPr="00243A8A" w:rsidRDefault="00406247" w:rsidP="00406247">
      <w:pPr>
        <w:pStyle w:val="ZPKTzmpktartykuempunktem"/>
      </w:pPr>
      <w:r w:rsidRPr="00243A8A">
        <w:lastRenderedPageBreak/>
        <w:t>„3</w:t>
      </w:r>
      <w:r w:rsidR="005E1ECD" w:rsidRPr="00243A8A">
        <w:t>)</w:t>
      </w:r>
      <w:r w:rsidR="00E12A49" w:rsidRPr="00243A8A">
        <w:tab/>
      </w:r>
      <w:r w:rsidRPr="00243A8A">
        <w:t>podmiotom, o których mowa w art. 4 ust. 1 pkt 1, 17, 18 i 20a ustawy z dnia 29 sierpnia 1997 r. – Prawo bankowe (Dz. U. z 202</w:t>
      </w:r>
      <w:r w:rsidR="00BB59CD" w:rsidRPr="00243A8A">
        <w:t>6</w:t>
      </w:r>
      <w:r w:rsidRPr="00243A8A">
        <w:t xml:space="preserve"> r. poz. </w:t>
      </w:r>
      <w:r w:rsidR="00BB59CD" w:rsidRPr="00243A8A">
        <w:t>poz. 38, 176, 331, 340</w:t>
      </w:r>
      <w:r w:rsidR="00C14DBE">
        <w:t>, 644</w:t>
      </w:r>
      <w:r w:rsidR="00BB59CD" w:rsidRPr="00243A8A">
        <w:t xml:space="preserve"> i</w:t>
      </w:r>
      <w:r w:rsidR="00191252">
        <w:t> </w:t>
      </w:r>
      <w:r w:rsidR="00BB59CD" w:rsidRPr="00243A8A">
        <w:t>…</w:t>
      </w:r>
      <w:r w:rsidRPr="00243A8A">
        <w:t>), oraz instytucji utworzonej na podstawie art. 105 ust. 4 tej ustawy;”.</w:t>
      </w:r>
    </w:p>
    <w:p w14:paraId="4617FEFA" w14:textId="508824D7" w:rsidR="00F3006D" w:rsidRPr="00243A8A" w:rsidRDefault="00406247" w:rsidP="007B6556">
      <w:pPr>
        <w:pStyle w:val="ARTartustawynprozporzdzenia"/>
      </w:pPr>
      <w:r w:rsidRPr="00243A8A">
        <w:rPr>
          <w:rStyle w:val="Ppogrubienie"/>
        </w:rPr>
        <w:t>Art.</w:t>
      </w:r>
      <w:r w:rsidR="00303311">
        <w:rPr>
          <w:rStyle w:val="Ppogrubienie"/>
        </w:rPr>
        <w:t> </w:t>
      </w:r>
      <w:r w:rsidR="00F6035D" w:rsidRPr="00243A8A">
        <w:rPr>
          <w:rStyle w:val="Ppogrubienie"/>
        </w:rPr>
        <w:t>20</w:t>
      </w:r>
      <w:r w:rsidRPr="00243A8A">
        <w:rPr>
          <w:rStyle w:val="Ppogrubienie"/>
        </w:rPr>
        <w:t>.</w:t>
      </w:r>
      <w:r w:rsidR="00303311">
        <w:t> </w:t>
      </w:r>
      <w:r w:rsidRPr="00243A8A">
        <w:t>W ustawie z dnia 24 września 2010 r. o ewidencji ludności (Dz. U. z 202</w:t>
      </w:r>
      <w:r w:rsidR="00910793" w:rsidRPr="00243A8A">
        <w:t>6</w:t>
      </w:r>
      <w:r w:rsidRPr="00243A8A">
        <w:t xml:space="preserve"> r. poz. </w:t>
      </w:r>
      <w:r w:rsidR="00910793" w:rsidRPr="00243A8A">
        <w:t>384</w:t>
      </w:r>
      <w:r w:rsidRPr="00243A8A">
        <w:t>)</w:t>
      </w:r>
      <w:r w:rsidR="007B6556" w:rsidRPr="00243A8A">
        <w:t xml:space="preserve"> </w:t>
      </w:r>
      <w:r w:rsidR="00F3006D" w:rsidRPr="00243A8A">
        <w:t>wprowadza się następujące zmiany:</w:t>
      </w:r>
    </w:p>
    <w:p w14:paraId="72CBB7B8" w14:textId="77777777" w:rsidR="00F3006D" w:rsidRPr="00243A8A" w:rsidRDefault="00F3006D" w:rsidP="00C60C1A">
      <w:pPr>
        <w:pStyle w:val="PKTpunkt"/>
      </w:pPr>
      <w:r w:rsidRPr="00243A8A">
        <w:t>1)</w:t>
      </w:r>
      <w:r w:rsidRPr="00243A8A">
        <w:tab/>
        <w:t>w art. 23m w ust. 1 pkt 3 otrzymuje brzmienie:</w:t>
      </w:r>
    </w:p>
    <w:p w14:paraId="42F5218B" w14:textId="11FA33A9" w:rsidR="00F3006D" w:rsidRPr="00B161FC" w:rsidRDefault="00F3006D" w:rsidP="00C60C1A">
      <w:pPr>
        <w:pStyle w:val="ZPKTzmpktartykuempunktem"/>
      </w:pPr>
      <w:r w:rsidRPr="00B161FC">
        <w:t>„3)</w:t>
      </w:r>
      <w:r w:rsidR="00303311">
        <w:tab/>
      </w:r>
      <w:r w:rsidRPr="00B161FC">
        <w:t>podmiotom, o których mowa w art. 4 ust. 1 pkt 1, 17, 18 i 20a ustawy z dnia 29 sierpnia 1997 r. – Prawo bankowe, oraz instytucji utworzonej na podstawie art. 105 ust. 4 tej ustawy;”;</w:t>
      </w:r>
    </w:p>
    <w:p w14:paraId="0E883929" w14:textId="16C5F282" w:rsidR="00406247" w:rsidRPr="00243A8A" w:rsidRDefault="00F3006D" w:rsidP="00C60C1A">
      <w:pPr>
        <w:pStyle w:val="PKTpunkt"/>
      </w:pPr>
      <w:r w:rsidRPr="00243A8A">
        <w:t>2)</w:t>
      </w:r>
      <w:r w:rsidRPr="00243A8A">
        <w:tab/>
      </w:r>
      <w:r w:rsidR="00406247" w:rsidRPr="00243A8A">
        <w:t>w art. 49a ust. 1 otrzymuje brzmienie:</w:t>
      </w:r>
    </w:p>
    <w:p w14:paraId="4C5F19FC" w14:textId="5B83E4B0" w:rsidR="00406247" w:rsidRPr="00243A8A" w:rsidRDefault="00406247" w:rsidP="00C60C1A">
      <w:pPr>
        <w:pStyle w:val="ZUSTzmustartykuempunktem"/>
        <w:rPr>
          <w:rStyle w:val="Ppogrubienie"/>
          <w:bCs/>
        </w:rPr>
      </w:pPr>
      <w:r w:rsidRPr="00243A8A">
        <w:t>„1. Podmiotom, o których mowa w art. 4 ust. 1 pkt 1, 17, 18 i 20a ustawy z dnia 29</w:t>
      </w:r>
      <w:r w:rsidR="00E86F8E">
        <w:t> </w:t>
      </w:r>
      <w:r w:rsidRPr="00243A8A">
        <w:t>sierpnia 1997 r. – Prawo bankowe, spółdzielczym kasom oszczędnościowo-kredytowym, Krajowej Spółdzielczej Kasie Oszczędnościowo-Kredytowej, firmom inwestycyjnym, o których mowa w art. 3 pkt 33 ustawy z dnia 29 lipca 2005 r. o obrocie instrumentami finansowymi (Dz. U. z 2024 r. poz. 722</w:t>
      </w:r>
      <w:r w:rsidR="00361EEA" w:rsidRPr="00243A8A">
        <w:t>, z późn. zm.</w:t>
      </w:r>
      <w:r w:rsidR="00361EEA" w:rsidRPr="00243A8A">
        <w:rPr>
          <w:rStyle w:val="Odwoanieprzypisudolnego"/>
        </w:rPr>
        <w:footnoteReference w:id="11"/>
      </w:r>
      <w:r w:rsidR="00361EEA" w:rsidRPr="00243A8A">
        <w:rPr>
          <w:rStyle w:val="IGindeksgrny"/>
        </w:rPr>
        <w:t>)</w:t>
      </w:r>
      <w:r w:rsidRPr="00243A8A">
        <w:t>), lub towarzystwom funduszy inwestycyjnych, o których mowa w art. 2 pkt 3 ustawy z dnia 27 maja 2004 r. o funduszach inwestycyjnych i zarządzaniu alternatywnymi funduszami inwestycyjnymi (Dz. U. z 202</w:t>
      </w:r>
      <w:r w:rsidR="00E54F5B" w:rsidRPr="00243A8A">
        <w:t>6</w:t>
      </w:r>
      <w:r w:rsidRPr="00243A8A">
        <w:t xml:space="preserve"> r. poz. </w:t>
      </w:r>
      <w:r w:rsidR="00E54F5B" w:rsidRPr="00243A8A">
        <w:t>60</w:t>
      </w:r>
      <w:r w:rsidR="0004673F" w:rsidRPr="00243A8A">
        <w:t>, 176</w:t>
      </w:r>
      <w:r w:rsidR="0014532A">
        <w:t>, 484</w:t>
      </w:r>
      <w:r w:rsidR="00B0176D">
        <w:t>, 644</w:t>
      </w:r>
      <w:r w:rsidR="0004673F" w:rsidRPr="00243A8A">
        <w:t xml:space="preserve"> i …</w:t>
      </w:r>
      <w:r w:rsidR="00361EEA" w:rsidRPr="00243A8A">
        <w:t>)</w:t>
      </w:r>
      <w:r w:rsidRPr="00243A8A">
        <w:t>, udostępnia się odpłatnie z rejestru PESEL dane o seriach, numerach i datach ważności ważnych dowodów osobistych ich klientów, wydanych na skutek zmiany dowodu osobistego, odpowiednio na warunkach określonych w art. 48 ust. 1 pkt 1 i 2, w celu weryfikacji aktualności i aktualizacji tych danych.”.</w:t>
      </w:r>
    </w:p>
    <w:p w14:paraId="66392FA4" w14:textId="7F23B3DF" w:rsidR="000873CC" w:rsidRPr="00243A8A" w:rsidRDefault="000873CC" w:rsidP="0057276E">
      <w:pPr>
        <w:pStyle w:val="ARTartustawynprozporzdzenia"/>
      </w:pPr>
      <w:r w:rsidRPr="00243A8A">
        <w:rPr>
          <w:rStyle w:val="Ppogrubienie"/>
        </w:rPr>
        <w:t>Art.</w:t>
      </w:r>
      <w:r w:rsidR="00303311">
        <w:rPr>
          <w:rStyle w:val="Ppogrubienie"/>
        </w:rPr>
        <w:t> </w:t>
      </w:r>
      <w:r w:rsidR="00F92B9B" w:rsidRPr="00243A8A">
        <w:rPr>
          <w:rStyle w:val="Ppogrubienie"/>
        </w:rPr>
        <w:t>2</w:t>
      </w:r>
      <w:r w:rsidR="00864BD9">
        <w:rPr>
          <w:rStyle w:val="Ppogrubienie"/>
        </w:rPr>
        <w:t>1</w:t>
      </w:r>
      <w:r w:rsidRPr="00243A8A">
        <w:rPr>
          <w:rStyle w:val="Ppogrubienie"/>
        </w:rPr>
        <w:t>.</w:t>
      </w:r>
      <w:r w:rsidR="00303311">
        <w:t> </w:t>
      </w:r>
      <w:r w:rsidRPr="00243A8A">
        <w:t>W ustawie z dnia 12 maja 2011 r. o kredycie konsumenckim (Dz. U. z 202</w:t>
      </w:r>
      <w:r w:rsidR="00952639" w:rsidRPr="00243A8A">
        <w:t>5</w:t>
      </w:r>
      <w:r w:rsidRPr="00243A8A">
        <w:t xml:space="preserve"> r. poz. </w:t>
      </w:r>
      <w:r w:rsidR="00952639" w:rsidRPr="00243A8A">
        <w:t>1362</w:t>
      </w:r>
      <w:r w:rsidR="004A1CBC" w:rsidRPr="00243A8A">
        <w:t xml:space="preserve">) </w:t>
      </w:r>
      <w:r w:rsidRPr="00243A8A">
        <w:t xml:space="preserve">w art. 5 </w:t>
      </w:r>
      <w:r w:rsidR="005D540E" w:rsidRPr="00243A8A">
        <w:t xml:space="preserve">w </w:t>
      </w:r>
      <w:r w:rsidRPr="00243A8A">
        <w:t>pkt 2a lit. a otrzymuje brzmienie:</w:t>
      </w:r>
    </w:p>
    <w:p w14:paraId="2AF06846" w14:textId="277C6B31" w:rsidR="000873CC" w:rsidRPr="00243A8A" w:rsidRDefault="00723E7E" w:rsidP="00276567">
      <w:pPr>
        <w:pStyle w:val="ZLITzmlitartykuempunktem"/>
      </w:pPr>
      <w:r w:rsidRPr="00243A8A">
        <w:t>„</w:t>
      </w:r>
      <w:r w:rsidR="000873CC" w:rsidRPr="00243A8A">
        <w:t>a)</w:t>
      </w:r>
      <w:r w:rsidR="003A3D7C" w:rsidRPr="00243A8A">
        <w:tab/>
      </w:r>
      <w:r w:rsidR="000873CC" w:rsidRPr="00243A8A">
        <w:t>bank krajowy, bank zagraniczny, instytucja kredytowa lub oddział instytucji kredytowej w rozumieniu ustawy z dnia 29 sierpnia 1997 r. – Prawo bankowe (Dz. U. z 202</w:t>
      </w:r>
      <w:r w:rsidR="00974961" w:rsidRPr="00243A8A">
        <w:t>6</w:t>
      </w:r>
      <w:r w:rsidR="000873CC" w:rsidRPr="00243A8A">
        <w:t xml:space="preserve"> r. poz. </w:t>
      </w:r>
      <w:r w:rsidR="00974961" w:rsidRPr="00243A8A">
        <w:t>poz. 38, 176, 331, 340</w:t>
      </w:r>
      <w:r w:rsidR="00777467">
        <w:t>, 644</w:t>
      </w:r>
      <w:r w:rsidR="00974961" w:rsidRPr="00243A8A">
        <w:t xml:space="preserve"> i …</w:t>
      </w:r>
      <w:r w:rsidR="000873CC" w:rsidRPr="00243A8A">
        <w:t>)</w:t>
      </w:r>
      <w:r w:rsidR="002D23CA" w:rsidRPr="00243A8A">
        <w:t>,</w:t>
      </w:r>
      <w:r w:rsidR="000873CC" w:rsidRPr="00243A8A">
        <w:t xml:space="preserve"> lub oddział </w:t>
      </w:r>
      <w:r w:rsidR="00682F8B" w:rsidRPr="00243A8A">
        <w:t>z państwa trzeciego</w:t>
      </w:r>
      <w:r w:rsidR="00952639" w:rsidRPr="00243A8A">
        <w:t xml:space="preserve"> w rozumieniu </w:t>
      </w:r>
      <w:r w:rsidR="000873CC" w:rsidRPr="00243A8A">
        <w:t>art. 4 ust. 1 pkt 20a ustawy z dnia 29 sierpnia 1997 r. – Prawo bankowe</w:t>
      </w:r>
      <w:r w:rsidR="00254A07" w:rsidRPr="00243A8A">
        <w:t>,</w:t>
      </w:r>
      <w:r w:rsidRPr="00243A8A">
        <w:t>”</w:t>
      </w:r>
      <w:r w:rsidR="000873CC" w:rsidRPr="00243A8A">
        <w:t>.</w:t>
      </w:r>
    </w:p>
    <w:p w14:paraId="1F1AF3E6" w14:textId="3C8BEDFE" w:rsidR="00125B62" w:rsidRPr="00243A8A" w:rsidRDefault="00125B62" w:rsidP="00125B62">
      <w:pPr>
        <w:pStyle w:val="ARTartustawynprozporzdzenia"/>
      </w:pPr>
      <w:r w:rsidRPr="00243A8A">
        <w:rPr>
          <w:rStyle w:val="Ppogrubienie"/>
        </w:rPr>
        <w:t>Art.</w:t>
      </w:r>
      <w:r w:rsidR="00303311">
        <w:rPr>
          <w:rStyle w:val="Ppogrubienie"/>
        </w:rPr>
        <w:t> </w:t>
      </w:r>
      <w:r w:rsidR="00F92B9B" w:rsidRPr="00243A8A">
        <w:rPr>
          <w:rStyle w:val="Ppogrubienie"/>
        </w:rPr>
        <w:t>2</w:t>
      </w:r>
      <w:r w:rsidR="00864BD9">
        <w:rPr>
          <w:rStyle w:val="Ppogrubienie"/>
        </w:rPr>
        <w:t>2</w:t>
      </w:r>
      <w:r w:rsidRPr="00243A8A">
        <w:rPr>
          <w:rStyle w:val="Ppogrubienie"/>
        </w:rPr>
        <w:t>.</w:t>
      </w:r>
      <w:r w:rsidR="00303311">
        <w:t> </w:t>
      </w:r>
      <w:r w:rsidRPr="00243A8A">
        <w:t>W ustawie z dnia 19 sierpnia 2011 r. o usługach płatniczych (Dz. U. z 202</w:t>
      </w:r>
      <w:r w:rsidR="00777467">
        <w:t>6</w:t>
      </w:r>
      <w:r w:rsidRPr="00243A8A">
        <w:t xml:space="preserve"> r. poz. 6</w:t>
      </w:r>
      <w:r w:rsidR="00777467">
        <w:t>23</w:t>
      </w:r>
      <w:r w:rsidR="00930E47" w:rsidRPr="00243A8A">
        <w:t xml:space="preserve">) </w:t>
      </w:r>
      <w:r w:rsidRPr="00243A8A">
        <w:t>wprowadza się następując</w:t>
      </w:r>
      <w:r w:rsidR="001C3D08" w:rsidRPr="00243A8A">
        <w:t>e</w:t>
      </w:r>
      <w:r w:rsidRPr="00243A8A">
        <w:t xml:space="preserve"> zmian</w:t>
      </w:r>
      <w:r w:rsidR="001C3D08" w:rsidRPr="00243A8A">
        <w:t>y</w:t>
      </w:r>
      <w:r w:rsidRPr="00243A8A">
        <w:t>:</w:t>
      </w:r>
    </w:p>
    <w:p w14:paraId="49E48D17" w14:textId="5F35F9D2" w:rsidR="00682F8B" w:rsidRPr="00243A8A" w:rsidRDefault="00125B62">
      <w:pPr>
        <w:pStyle w:val="PKTpunkt"/>
      </w:pPr>
      <w:r w:rsidRPr="00243A8A">
        <w:lastRenderedPageBreak/>
        <w:t>1)</w:t>
      </w:r>
      <w:r w:rsidR="00B57761" w:rsidRPr="00243A8A">
        <w:tab/>
      </w:r>
      <w:r w:rsidRPr="00243A8A">
        <w:t>w art. 4 w ust. 2 pkt 2</w:t>
      </w:r>
      <w:r w:rsidR="00682F8B" w:rsidRPr="00243A8A">
        <w:t xml:space="preserve"> otrzymuje brzmienie:</w:t>
      </w:r>
    </w:p>
    <w:p w14:paraId="64C836C2" w14:textId="2DF70CCA" w:rsidR="00125B62" w:rsidRPr="00243A8A" w:rsidRDefault="00682F8B" w:rsidP="0057276E">
      <w:pPr>
        <w:pStyle w:val="ZPKTzmpktartykuempunktem"/>
      </w:pPr>
      <w:r w:rsidRPr="00243A8A">
        <w:t>„2)</w:t>
      </w:r>
      <w:r w:rsidR="00E12A49" w:rsidRPr="00243A8A">
        <w:tab/>
      </w:r>
      <w:r w:rsidRPr="00243A8A">
        <w:t>oddział z państwa trzeciego</w:t>
      </w:r>
      <w:r w:rsidR="00952639" w:rsidRPr="00243A8A">
        <w:t xml:space="preserve"> w rozumieniu </w:t>
      </w:r>
      <w:r w:rsidRPr="00243A8A">
        <w:t>art. 4 ust. 1 pkt 20a ustawy – Prawo bankowe;</w:t>
      </w:r>
      <w:r w:rsidR="00125B62" w:rsidRPr="00243A8A">
        <w:t>”;</w:t>
      </w:r>
    </w:p>
    <w:p w14:paraId="47D377E4" w14:textId="38274352" w:rsidR="00125B62" w:rsidRPr="00243A8A" w:rsidRDefault="00125B62" w:rsidP="0057276E">
      <w:pPr>
        <w:pStyle w:val="PKTpunkt"/>
      </w:pPr>
      <w:r w:rsidRPr="00243A8A">
        <w:t>2)</w:t>
      </w:r>
      <w:r w:rsidR="00D90904" w:rsidRPr="00243A8A">
        <w:tab/>
      </w:r>
      <w:r w:rsidR="00051657" w:rsidRPr="00243A8A">
        <w:t xml:space="preserve">użyte </w:t>
      </w:r>
      <w:r w:rsidRPr="00243A8A">
        <w:t>w art. 4a w ust. 2</w:t>
      </w:r>
      <w:r w:rsidR="00051657" w:rsidRPr="00243A8A">
        <w:t>, w art. 77 w ust. 1 w pkt 1, w art. 78 w ust. 1 w pkt 2 w lit. a oraz w ust. 2, w art. 125 w ust. 2, w art. 132n w ust. 1 w pkt 2 w lit. a, w różnym przypadku</w:t>
      </w:r>
      <w:r w:rsidR="008A35C4" w:rsidRPr="00243A8A">
        <w:t>,</w:t>
      </w:r>
      <w:r w:rsidR="00051657" w:rsidRPr="00243A8A">
        <w:t xml:space="preserve"> </w:t>
      </w:r>
      <w:r w:rsidR="00682F8B" w:rsidRPr="00243A8A">
        <w:t xml:space="preserve">wyrazy „oddział banku zagranicznego” zastępuje się </w:t>
      </w:r>
      <w:r w:rsidR="008A35C4" w:rsidRPr="00243A8A">
        <w:t xml:space="preserve">użytymi w odpowiednim przypadku </w:t>
      </w:r>
      <w:r w:rsidR="00682F8B" w:rsidRPr="00243A8A">
        <w:t>wyrazami „oddział z państwa trzeciego</w:t>
      </w:r>
      <w:r w:rsidRPr="00243A8A">
        <w:t>”</w:t>
      </w:r>
      <w:r w:rsidR="008A35C4" w:rsidRPr="00243A8A">
        <w:t>.</w:t>
      </w:r>
    </w:p>
    <w:p w14:paraId="24AE51CE" w14:textId="71111D33" w:rsidR="00D91F5A" w:rsidRPr="007D58D9" w:rsidRDefault="00D91F5A" w:rsidP="0057276E">
      <w:pPr>
        <w:pStyle w:val="ARTartustawynprozporzdzenia"/>
      </w:pPr>
      <w:r w:rsidRPr="007D58D9">
        <w:rPr>
          <w:rStyle w:val="Ppogrubienie"/>
        </w:rPr>
        <w:t>Art.</w:t>
      </w:r>
      <w:r w:rsidR="00303311" w:rsidRPr="007D58D9">
        <w:rPr>
          <w:rStyle w:val="Ppogrubienie"/>
        </w:rPr>
        <w:t> </w:t>
      </w:r>
      <w:r w:rsidR="00420B03" w:rsidRPr="007D58D9">
        <w:rPr>
          <w:rStyle w:val="Ppogrubienie"/>
        </w:rPr>
        <w:t>2</w:t>
      </w:r>
      <w:r w:rsidR="00864BD9" w:rsidRPr="007D58D9">
        <w:rPr>
          <w:rStyle w:val="Ppogrubienie"/>
        </w:rPr>
        <w:t>3</w:t>
      </w:r>
      <w:r w:rsidRPr="007D58D9">
        <w:rPr>
          <w:rStyle w:val="Ppogrubienie"/>
        </w:rPr>
        <w:t>.</w:t>
      </w:r>
      <w:r w:rsidR="00303311" w:rsidRPr="007D58D9">
        <w:t> </w:t>
      </w:r>
      <w:r w:rsidRPr="007D58D9">
        <w:t>W ustawie z dnia 23 października 2014 r. o odwróconym kredycie hipotecznym (Dz. U. z 2025 r. poz. 573) w art. 2 ust. 2 otrzymuje brzmienie</w:t>
      </w:r>
      <w:r w:rsidR="00A266F5" w:rsidRPr="007D58D9">
        <w:t>:</w:t>
      </w:r>
    </w:p>
    <w:p w14:paraId="14CBA98C" w14:textId="67572370" w:rsidR="00D91F5A" w:rsidRPr="00243A8A" w:rsidRDefault="00D91F5A" w:rsidP="00D91F5A">
      <w:pPr>
        <w:pStyle w:val="ZUSTzmustartykuempunktem"/>
      </w:pPr>
      <w:r w:rsidRPr="00243A8A">
        <w:t xml:space="preserve">„2. Ilekroć w niniejszej ustawie jest mowa o banku, należy przez to rozumieć także oddział instytucji kredytowej lub instytucję kredytową prowadzącą działalność transgraniczną, o których mowa w ustawie z dnia 29 sierpnia 1997 r. – Prawo bankowe </w:t>
      </w:r>
      <w:bookmarkStart w:id="98" w:name="_Hlk217287860"/>
      <w:r w:rsidRPr="00243A8A">
        <w:t>(</w:t>
      </w:r>
      <w:r w:rsidR="00E01FB3" w:rsidRPr="00243A8A">
        <w:t>Dz. U. z 202</w:t>
      </w:r>
      <w:r w:rsidR="00BC1BF9" w:rsidRPr="00243A8A">
        <w:t>6</w:t>
      </w:r>
      <w:r w:rsidR="00E01FB3" w:rsidRPr="00243A8A">
        <w:t xml:space="preserve"> r. poz. </w:t>
      </w:r>
      <w:r w:rsidR="00BC1BF9" w:rsidRPr="00243A8A">
        <w:t>poz. 38, 176, 331, 340</w:t>
      </w:r>
      <w:r w:rsidR="007D58D9">
        <w:t>, 644</w:t>
      </w:r>
      <w:r w:rsidR="00BC1BF9" w:rsidRPr="00243A8A">
        <w:t xml:space="preserve"> i …</w:t>
      </w:r>
      <w:r w:rsidRPr="00243A8A">
        <w:t>)</w:t>
      </w:r>
      <w:r w:rsidR="00433C03" w:rsidRPr="00243A8A">
        <w:t>,</w:t>
      </w:r>
      <w:r w:rsidRPr="00243A8A">
        <w:t xml:space="preserve"> </w:t>
      </w:r>
      <w:bookmarkEnd w:id="98"/>
      <w:r w:rsidRPr="00243A8A">
        <w:t xml:space="preserve">lub oddział </w:t>
      </w:r>
      <w:r w:rsidR="00682F8B" w:rsidRPr="00243A8A">
        <w:t>z państwa trzeciego</w:t>
      </w:r>
      <w:r w:rsidR="00DB48DC" w:rsidRPr="00243A8A">
        <w:t xml:space="preserve"> w rozumieniu </w:t>
      </w:r>
      <w:r w:rsidRPr="00243A8A">
        <w:t>art. 4 ust. 1 pkt 20a ustawy z dnia 29 sierpnia 1997 r. – Prawo bankowe.”.</w:t>
      </w:r>
    </w:p>
    <w:p w14:paraId="25D3A4FF" w14:textId="4772921E" w:rsidR="00DB48DC" w:rsidRPr="00243A8A" w:rsidRDefault="004F035A" w:rsidP="005D540E">
      <w:pPr>
        <w:pStyle w:val="ARTartustawynprozporzdzenia"/>
      </w:pPr>
      <w:r w:rsidRPr="00243A8A">
        <w:rPr>
          <w:rStyle w:val="Ppogrubienie"/>
        </w:rPr>
        <w:t>Art.</w:t>
      </w:r>
      <w:r w:rsidR="00303311">
        <w:rPr>
          <w:rStyle w:val="Ppogrubienie"/>
        </w:rPr>
        <w:t> </w:t>
      </w:r>
      <w:r w:rsidR="00D173CB" w:rsidRPr="00243A8A">
        <w:rPr>
          <w:rStyle w:val="Ppogrubienie"/>
        </w:rPr>
        <w:t>2</w:t>
      </w:r>
      <w:r w:rsidR="00864BD9">
        <w:rPr>
          <w:rStyle w:val="Ppogrubienie"/>
        </w:rPr>
        <w:t>4</w:t>
      </w:r>
      <w:r w:rsidRPr="00243A8A">
        <w:rPr>
          <w:rStyle w:val="Ppogrubienie"/>
        </w:rPr>
        <w:t>.</w:t>
      </w:r>
      <w:r w:rsidR="00303311">
        <w:t> </w:t>
      </w:r>
      <w:r w:rsidRPr="00243A8A">
        <w:t xml:space="preserve">W ustawie z dnia 15 maja 2015 r. </w:t>
      </w:r>
      <w:r w:rsidR="003A3D7C" w:rsidRPr="00243A8A">
        <w:rPr>
          <w:rFonts w:cs="Times"/>
        </w:rPr>
        <w:t>–</w:t>
      </w:r>
      <w:r w:rsidRPr="00243A8A">
        <w:t xml:space="preserve"> Prawo restrukturyzacyjne (Dz. U. z 202</w:t>
      </w:r>
      <w:r w:rsidR="005E34D7">
        <w:t>6</w:t>
      </w:r>
      <w:r w:rsidRPr="00243A8A">
        <w:t xml:space="preserve"> r. poz. </w:t>
      </w:r>
      <w:r w:rsidR="005E34D7">
        <w:t>533</w:t>
      </w:r>
      <w:r w:rsidR="00930E47" w:rsidRPr="00243A8A">
        <w:t xml:space="preserve">) </w:t>
      </w:r>
      <w:r w:rsidRPr="00243A8A">
        <w:t xml:space="preserve">w art. 4 w ust. 2 pkt 4 </w:t>
      </w:r>
      <w:r w:rsidR="00DB48DC" w:rsidRPr="00243A8A">
        <w:t>otrzymuje brzmienie:</w:t>
      </w:r>
    </w:p>
    <w:p w14:paraId="7C3BEDFB" w14:textId="251DAACA" w:rsidR="008B53E9" w:rsidRPr="00243A8A" w:rsidRDefault="00D82158" w:rsidP="009754A3">
      <w:pPr>
        <w:pStyle w:val="ZPKTzmpktartykuempunktem"/>
      </w:pPr>
      <w:r w:rsidRPr="00243A8A">
        <w:t>„</w:t>
      </w:r>
      <w:r w:rsidR="00DB48DC" w:rsidRPr="00243A8A">
        <w:t>4)</w:t>
      </w:r>
      <w:r w:rsidR="00E12A49" w:rsidRPr="00243A8A">
        <w:tab/>
      </w:r>
      <w:r w:rsidR="00682F8B" w:rsidRPr="00243A8A">
        <w:t>oddziałów z państw trzecich</w:t>
      </w:r>
      <w:r w:rsidR="00DB48DC" w:rsidRPr="00243A8A">
        <w:t xml:space="preserve"> w rozumieniu </w:t>
      </w:r>
      <w:r w:rsidR="00682F8B" w:rsidRPr="00243A8A">
        <w:t>art. 4 ust. 1 pkt 20a ustawy z dnia 29</w:t>
      </w:r>
      <w:r w:rsidR="00E86F8E">
        <w:t> </w:t>
      </w:r>
      <w:r w:rsidR="00682F8B" w:rsidRPr="00243A8A">
        <w:t>sierpnia 1997 r. – Prawo bankowe</w:t>
      </w:r>
      <w:r w:rsidR="00DB48DC" w:rsidRPr="00243A8A">
        <w:t xml:space="preserve"> (Dz. U. z 202</w:t>
      </w:r>
      <w:r w:rsidR="00BC1BF9" w:rsidRPr="00243A8A">
        <w:t>6</w:t>
      </w:r>
      <w:r w:rsidR="00DB48DC" w:rsidRPr="00243A8A">
        <w:t xml:space="preserve"> r. poz. </w:t>
      </w:r>
      <w:r w:rsidR="00BC1BF9" w:rsidRPr="00243A8A">
        <w:t>poz. 38, 176, 331, 340</w:t>
      </w:r>
      <w:r w:rsidR="007D58D9">
        <w:t>, 644</w:t>
      </w:r>
      <w:r w:rsidR="00BC1BF9" w:rsidRPr="00243A8A">
        <w:t xml:space="preserve"> i</w:t>
      </w:r>
      <w:r w:rsidR="00191252">
        <w:t> </w:t>
      </w:r>
      <w:r w:rsidR="00BC1BF9" w:rsidRPr="00243A8A">
        <w:t>…</w:t>
      </w:r>
      <w:r w:rsidR="00DB48DC" w:rsidRPr="00243A8A">
        <w:t>);</w:t>
      </w:r>
      <w:r w:rsidR="004F035A" w:rsidRPr="00243A8A">
        <w:t>”.</w:t>
      </w:r>
    </w:p>
    <w:p w14:paraId="74681B2D" w14:textId="219DAED1" w:rsidR="00B00556" w:rsidRPr="00243A8A" w:rsidRDefault="00B00556" w:rsidP="00B21ECB">
      <w:pPr>
        <w:pStyle w:val="ARTartustawynprozporzdzenia"/>
      </w:pPr>
      <w:r w:rsidRPr="00243A8A">
        <w:rPr>
          <w:rStyle w:val="Ppogrubienie"/>
        </w:rPr>
        <w:t>Art.</w:t>
      </w:r>
      <w:r w:rsidR="00303311">
        <w:rPr>
          <w:rStyle w:val="Ppogrubienie"/>
        </w:rPr>
        <w:t> </w:t>
      </w:r>
      <w:r w:rsidR="00DE1FA7" w:rsidRPr="00243A8A">
        <w:rPr>
          <w:rStyle w:val="Ppogrubienie"/>
        </w:rPr>
        <w:t>2</w:t>
      </w:r>
      <w:r w:rsidR="00864BD9">
        <w:rPr>
          <w:rStyle w:val="Ppogrubienie"/>
        </w:rPr>
        <w:t>5</w:t>
      </w:r>
      <w:r w:rsidRPr="00243A8A">
        <w:rPr>
          <w:rStyle w:val="Ppogrubienie"/>
        </w:rPr>
        <w:t>.</w:t>
      </w:r>
      <w:r w:rsidR="00303311">
        <w:t> </w:t>
      </w:r>
      <w:r w:rsidR="00E4542A" w:rsidRPr="00243A8A">
        <w:t xml:space="preserve">W </w:t>
      </w:r>
      <w:r w:rsidRPr="00243A8A">
        <w:t xml:space="preserve">ustawie z dnia 5 sierpnia 2015 r. o nadzorze </w:t>
      </w:r>
      <w:r w:rsidRPr="00511EA6">
        <w:t>makroostrożnościowym nad systemem finansowym i zarządzaniu kryzysowym w systemie finansowym (Dz. U. z 202</w:t>
      </w:r>
      <w:r w:rsidR="0090670F" w:rsidRPr="00511EA6">
        <w:t>5</w:t>
      </w:r>
      <w:r w:rsidRPr="00511EA6">
        <w:t xml:space="preserve"> r. poz. </w:t>
      </w:r>
      <w:r w:rsidR="0090670F" w:rsidRPr="00511EA6">
        <w:t>819</w:t>
      </w:r>
      <w:r w:rsidR="00511EA6" w:rsidRPr="00511EA6">
        <w:t xml:space="preserve"> </w:t>
      </w:r>
      <w:r w:rsidR="00511EA6">
        <w:t>oraz</w:t>
      </w:r>
      <w:r w:rsidR="00511EA6" w:rsidRPr="00511EA6">
        <w:t xml:space="preserve"> z 2026 r. poz. 644</w:t>
      </w:r>
      <w:r w:rsidR="00E4542A" w:rsidRPr="00511EA6">
        <w:t>) wprowadza się następując</w:t>
      </w:r>
      <w:r w:rsidR="006573F8" w:rsidRPr="00511EA6">
        <w:t>e</w:t>
      </w:r>
      <w:r w:rsidR="00E4542A" w:rsidRPr="00511EA6">
        <w:t xml:space="preserve"> zmiany</w:t>
      </w:r>
      <w:r w:rsidRPr="00511EA6">
        <w:t>:</w:t>
      </w:r>
    </w:p>
    <w:p w14:paraId="15943DAB" w14:textId="156D7AD4" w:rsidR="006573F8" w:rsidRDefault="00C626D0" w:rsidP="0000110F">
      <w:pPr>
        <w:pStyle w:val="PKTpunkt"/>
      </w:pPr>
      <w:r w:rsidRPr="00243A8A">
        <w:t>1)</w:t>
      </w:r>
      <w:r w:rsidR="00191252">
        <w:tab/>
      </w:r>
      <w:r w:rsidR="006573F8">
        <w:t>w odnośniku nr 1 do tytułu ustawy tiret pierwsze otrzymuje brzmienie:</w:t>
      </w:r>
    </w:p>
    <w:p w14:paraId="789572DF" w14:textId="19EE929A" w:rsidR="006573F8" w:rsidRDefault="006573F8" w:rsidP="009754A3">
      <w:pPr>
        <w:pStyle w:val="ZTIRzmtirartykuempunktem"/>
      </w:pPr>
      <w:r w:rsidRPr="00243A8A">
        <w:t>„</w:t>
      </w:r>
      <w:r>
        <w:t xml:space="preserve">– </w:t>
      </w:r>
      <w:r w:rsidRPr="006573F8">
        <w:t>w zakresie swojej regulacji wdraża dyrektywę Parlamentu Europejskiego i Rady 2013/36/UE z dnia 26 czerwca 2013 r. w sprawie</w:t>
      </w:r>
      <w:r>
        <w:t xml:space="preserve"> </w:t>
      </w:r>
      <w:r w:rsidRPr="006573F8">
        <w:t>warunków dopuszczenia instytucji kredytowych do działalności oraz nadzoru ostrożnościowego nad instytucjami kredytowymi,</w:t>
      </w:r>
      <w:r>
        <w:t xml:space="preserve"> </w:t>
      </w:r>
      <w:r w:rsidRPr="006573F8">
        <w:t>zmieniającą dyrektywę 2002/87/WE i uchylającą dyrektywy 2006/48/WE oraz 2006/49/WE (Dz. Urz. UE L 176 z 27.06.2013,</w:t>
      </w:r>
      <w:r w:rsidR="00CF4AB0">
        <w:t xml:space="preserve"> </w:t>
      </w:r>
      <w:r w:rsidRPr="006573F8">
        <w:t>str. 338, Dz. Urz. UE L 208 z 02.08.2013, str. 73, Dz. Urz. UE L 60 z 28.02.2014, str. 34, Dz. Urz. UE L 173 z 12.06.2014,</w:t>
      </w:r>
      <w:r w:rsidR="00CF4AB0">
        <w:t xml:space="preserve"> </w:t>
      </w:r>
      <w:r w:rsidRPr="006573F8">
        <w:t>str. 190, Dz. Urz. UE L 337 z 23.12.2015, str. 35, Dz. Urz. UE L 20 z 25.01.2017, str. 1, Dz. Urz. UE L 156 z 19.06.2018, str. 43,</w:t>
      </w:r>
      <w:r w:rsidR="007F1B3F">
        <w:t xml:space="preserve"> </w:t>
      </w:r>
      <w:r w:rsidRPr="006573F8">
        <w:t xml:space="preserve">Dz. Urz. UE L 150 z 07.06.2019, str. 253, Dz. Urz. UE L 314 z 05.12.2019, str. 64, Dz. Urz. UE L 203 z </w:t>
      </w:r>
      <w:r w:rsidRPr="006573F8">
        <w:lastRenderedPageBreak/>
        <w:t>26.06.2020, str. 95,</w:t>
      </w:r>
      <w:r w:rsidR="007F1B3F">
        <w:t xml:space="preserve"> </w:t>
      </w:r>
      <w:r w:rsidRPr="006573F8">
        <w:t>Dz. Urz. UE L 212 z 03.07.2020, str. 20, Dz. Urz. UE L 68 z 26.02.2021, str. 14, Dz. Urz. UE L 150 z 09.06.2023, str. 40, Dz. Urz.</w:t>
      </w:r>
      <w:r>
        <w:t xml:space="preserve"> </w:t>
      </w:r>
      <w:r w:rsidRPr="006573F8">
        <w:t>UE L 2023/2864 z 20.12.2023</w:t>
      </w:r>
      <w:r>
        <w:t>,</w:t>
      </w:r>
      <w:r w:rsidRPr="006573F8">
        <w:t xml:space="preserve"> Dz. Urz. UE L 2024/1619 z 19.06.2024</w:t>
      </w:r>
      <w:r>
        <w:t xml:space="preserve"> oraz z Dz. Urz. UE L 2024/2994 z 04.12.2024</w:t>
      </w:r>
      <w:r w:rsidRPr="006573F8">
        <w:t>),</w:t>
      </w:r>
      <w:r w:rsidRPr="00243A8A">
        <w:t>”;</w:t>
      </w:r>
    </w:p>
    <w:p w14:paraId="100D6B12" w14:textId="40E18CA7" w:rsidR="00C626D0" w:rsidRPr="00243A8A" w:rsidRDefault="006573F8" w:rsidP="0000110F">
      <w:pPr>
        <w:pStyle w:val="PKTpunkt"/>
      </w:pPr>
      <w:r>
        <w:t>2)</w:t>
      </w:r>
      <w:r w:rsidR="00191252">
        <w:tab/>
      </w:r>
      <w:r w:rsidR="00C626D0" w:rsidRPr="00243A8A">
        <w:t>w art. 46 dodaje się ust. 4 w brzmieniu:</w:t>
      </w:r>
    </w:p>
    <w:p w14:paraId="6DD143BD" w14:textId="27DDB05F" w:rsidR="00C626D0" w:rsidRPr="00243A8A" w:rsidRDefault="00C626D0" w:rsidP="00C626D0">
      <w:pPr>
        <w:pStyle w:val="ZUSTzmustartykuempunktem"/>
      </w:pPr>
      <w:r w:rsidRPr="00243A8A">
        <w:t xml:space="preserve">„4. Komisja Nadzoru Finansowego, niepóźniej niż </w:t>
      </w:r>
      <w:r w:rsidR="00D85CCD" w:rsidRPr="00243A8A">
        <w:t xml:space="preserve">przed upływem terminu </w:t>
      </w:r>
      <w:r w:rsidRPr="00243A8A">
        <w:t>przeglądu, o którym mowa w ust. 1, dokonuje przeglądu</w:t>
      </w:r>
      <w:r w:rsidR="00FA2284" w:rsidRPr="00243A8A">
        <w:t xml:space="preserve"> adekwatności wskaźnika bufora innej instytucji o znaczeniu systemowym, w przypadku gdy dana inna instytucja o znaczeniu systemowym została obowiązana do stosowania minimalnego progu kapitałowego, o którym mowa w art. 92 ust. 3 rozporządzenia 575/2013</w:t>
      </w:r>
      <w:r w:rsidRPr="00243A8A">
        <w:t>.”;</w:t>
      </w:r>
    </w:p>
    <w:p w14:paraId="3E862930" w14:textId="7EC3EDD8" w:rsidR="004050B9" w:rsidRPr="00243A8A" w:rsidRDefault="006573F8" w:rsidP="00082D8C">
      <w:pPr>
        <w:pStyle w:val="PKTpunkt"/>
      </w:pPr>
      <w:r>
        <w:t>3</w:t>
      </w:r>
      <w:r w:rsidR="00C626D0" w:rsidRPr="00243A8A">
        <w:t>)</w:t>
      </w:r>
      <w:r w:rsidR="00C626D0" w:rsidRPr="00243A8A">
        <w:tab/>
      </w:r>
      <w:r w:rsidR="009B414C" w:rsidRPr="00243A8A">
        <w:t xml:space="preserve">w art. 47 po wyrazach „w celu zapobiegania ryzyku systemowemu” dodaje się wyrazy </w:t>
      </w:r>
      <w:r w:rsidR="00EA4E18" w:rsidRPr="00243A8A">
        <w:t>„ </w:t>
      </w:r>
      <w:r w:rsidR="00AE71F7" w:rsidRPr="00243A8A">
        <w:t xml:space="preserve">, </w:t>
      </w:r>
      <w:r w:rsidR="009B414C" w:rsidRPr="00243A8A">
        <w:t>w tym ryzyku systemowemu wynikające</w:t>
      </w:r>
      <w:r w:rsidR="00DB1A54" w:rsidRPr="00243A8A">
        <w:t>mu</w:t>
      </w:r>
      <w:r w:rsidR="009B414C" w:rsidRPr="00243A8A">
        <w:t xml:space="preserve"> ze zmiany klimatu</w:t>
      </w:r>
      <w:r w:rsidR="00DB1A54" w:rsidRPr="00243A8A">
        <w:t>,</w:t>
      </w:r>
      <w:r w:rsidR="009B414C" w:rsidRPr="00243A8A">
        <w:t>”;</w:t>
      </w:r>
    </w:p>
    <w:p w14:paraId="2C05EBA3" w14:textId="3D8886A8" w:rsidR="00780517" w:rsidRPr="00243A8A" w:rsidRDefault="006573F8" w:rsidP="001E62C5">
      <w:pPr>
        <w:pStyle w:val="PKTpunkt"/>
      </w:pPr>
      <w:r>
        <w:t>4</w:t>
      </w:r>
      <w:r w:rsidR="009B414C" w:rsidRPr="00243A8A">
        <w:t>)</w:t>
      </w:r>
      <w:r w:rsidR="009B414C" w:rsidRPr="00243A8A">
        <w:tab/>
      </w:r>
      <w:r w:rsidR="001E62C5" w:rsidRPr="00243A8A">
        <w:t>w art. 48</w:t>
      </w:r>
      <w:r w:rsidR="00780517" w:rsidRPr="00243A8A">
        <w:t>:</w:t>
      </w:r>
    </w:p>
    <w:p w14:paraId="3E13FA1A" w14:textId="39483F26" w:rsidR="00780517" w:rsidRPr="00243A8A" w:rsidRDefault="00780517" w:rsidP="00C60C1A">
      <w:pPr>
        <w:pStyle w:val="LITlitera"/>
      </w:pPr>
      <w:r w:rsidRPr="00243A8A">
        <w:t>a)</w:t>
      </w:r>
      <w:r w:rsidRPr="00243A8A">
        <w:tab/>
      </w:r>
      <w:r w:rsidR="001E62C5" w:rsidRPr="00243A8A">
        <w:t>w pkt 5 kropkę zastępuje się</w:t>
      </w:r>
      <w:r w:rsidR="00CB6965" w:rsidRPr="00243A8A">
        <w:t xml:space="preserve"> </w:t>
      </w:r>
      <w:r w:rsidR="009A2A0E" w:rsidRPr="00243A8A">
        <w:t xml:space="preserve">przecinkiem i dodaje się </w:t>
      </w:r>
      <w:r w:rsidR="00CB6965" w:rsidRPr="00243A8A">
        <w:t>wyraz „oraz”</w:t>
      </w:r>
      <w:r w:rsidRPr="00243A8A">
        <w:t>,</w:t>
      </w:r>
    </w:p>
    <w:p w14:paraId="1EFE1250" w14:textId="23AB69A0" w:rsidR="001E62C5" w:rsidRPr="00243A8A" w:rsidRDefault="00780517" w:rsidP="00C60C1A">
      <w:pPr>
        <w:pStyle w:val="LITlitera"/>
      </w:pPr>
      <w:r w:rsidRPr="00243A8A">
        <w:t>b)</w:t>
      </w:r>
      <w:r w:rsidRPr="00243A8A">
        <w:tab/>
        <w:t>dodaje się</w:t>
      </w:r>
      <w:r w:rsidR="009E26BC" w:rsidRPr="00243A8A">
        <w:t xml:space="preserve"> </w:t>
      </w:r>
      <w:r w:rsidR="001E62C5" w:rsidRPr="00243A8A">
        <w:t>pkt 6 w brzmieniu:</w:t>
      </w:r>
    </w:p>
    <w:p w14:paraId="3D70DD10" w14:textId="75827E4D" w:rsidR="009B414C" w:rsidRPr="00243A8A" w:rsidRDefault="001E62C5" w:rsidP="00C60C1A">
      <w:pPr>
        <w:pStyle w:val="ZLITPKTzmpktliter"/>
      </w:pPr>
      <w:r w:rsidRPr="00243A8A">
        <w:t>„6)</w:t>
      </w:r>
      <w:r w:rsidR="00EA4E18" w:rsidRPr="00243A8A">
        <w:tab/>
      </w:r>
      <w:r w:rsidRPr="00243A8A">
        <w:t>wymogu minimalnego progu kapitałowego, o którym mowa w art. 92 ust. 3 rozporządzenia 575/2013.”;</w:t>
      </w:r>
    </w:p>
    <w:p w14:paraId="734EE77A" w14:textId="3C5AD9D7" w:rsidR="001E62C5" w:rsidRPr="00243A8A" w:rsidRDefault="006573F8" w:rsidP="001E62C5">
      <w:pPr>
        <w:pStyle w:val="PKTpunkt"/>
      </w:pPr>
      <w:r>
        <w:t>5</w:t>
      </w:r>
      <w:r w:rsidR="001E62C5" w:rsidRPr="00243A8A">
        <w:t>)</w:t>
      </w:r>
      <w:r w:rsidR="001E62C5" w:rsidRPr="00243A8A">
        <w:tab/>
        <w:t>w art. 50 po ust. 7 dodaje się ust. 7a w brzmieniu:</w:t>
      </w:r>
    </w:p>
    <w:p w14:paraId="115D9DF7" w14:textId="0463EB4B" w:rsidR="001E62C5" w:rsidRPr="00243A8A" w:rsidRDefault="001E62C5" w:rsidP="001E62C5">
      <w:pPr>
        <w:pStyle w:val="ZUSTzmustartykuempunktem"/>
      </w:pPr>
      <w:r w:rsidRPr="00243A8A">
        <w:t>„</w:t>
      </w:r>
      <w:r w:rsidR="000723D1" w:rsidRPr="00243A8A">
        <w:t xml:space="preserve">7a. </w:t>
      </w:r>
      <w:r w:rsidR="00D85CCD" w:rsidRPr="00243A8A">
        <w:t>Komisja Nadzoru Finansowego</w:t>
      </w:r>
      <w:r w:rsidR="00472F88" w:rsidRPr="00243A8A">
        <w:t xml:space="preserve">, niepóźniej niż </w:t>
      </w:r>
      <w:r w:rsidR="009D1B24" w:rsidRPr="00243A8A">
        <w:t xml:space="preserve">przed upływem terminu </w:t>
      </w:r>
      <w:r w:rsidR="00C24673" w:rsidRPr="00243A8A">
        <w:t>oceny</w:t>
      </w:r>
      <w:r w:rsidR="00472F88" w:rsidRPr="00243A8A">
        <w:t>, o któr</w:t>
      </w:r>
      <w:r w:rsidR="00C24673" w:rsidRPr="00243A8A">
        <w:t>ej</w:t>
      </w:r>
      <w:r w:rsidR="00472F88" w:rsidRPr="00243A8A">
        <w:t xml:space="preserve"> mowa w ust. 7, </w:t>
      </w:r>
      <w:r w:rsidR="008F6425" w:rsidRPr="00243A8A">
        <w:t xml:space="preserve">dokonuje </w:t>
      </w:r>
      <w:r w:rsidR="00C24673" w:rsidRPr="00243A8A">
        <w:t xml:space="preserve">oceny </w:t>
      </w:r>
      <w:r w:rsidR="008F6425" w:rsidRPr="00243A8A">
        <w:t xml:space="preserve">adekwatności </w:t>
      </w:r>
      <w:r w:rsidR="00C24673" w:rsidRPr="00243A8A">
        <w:t xml:space="preserve">wysokości </w:t>
      </w:r>
      <w:r w:rsidR="009D0D81" w:rsidRPr="00243A8A">
        <w:t xml:space="preserve">wskaźnika </w:t>
      </w:r>
      <w:r w:rsidR="00472F88" w:rsidRPr="00243A8A">
        <w:t xml:space="preserve">bufora ryzyka systemowego, </w:t>
      </w:r>
      <w:r w:rsidR="009D0D81" w:rsidRPr="00243A8A">
        <w:t xml:space="preserve">w przypadku gdy dana </w:t>
      </w:r>
      <w:r w:rsidRPr="00243A8A">
        <w:t>instytucja zosta</w:t>
      </w:r>
      <w:r w:rsidR="009D0D81" w:rsidRPr="00243A8A">
        <w:t>ła</w:t>
      </w:r>
      <w:r w:rsidRPr="00243A8A">
        <w:t xml:space="preserve"> </w:t>
      </w:r>
      <w:r w:rsidR="009D0D81" w:rsidRPr="00243A8A">
        <w:t>obowiązana do stosowania</w:t>
      </w:r>
      <w:r w:rsidRPr="00243A8A">
        <w:t xml:space="preserve"> minimaln</w:t>
      </w:r>
      <w:r w:rsidR="009D0D81" w:rsidRPr="00243A8A">
        <w:t>ego</w:t>
      </w:r>
      <w:r w:rsidRPr="00243A8A">
        <w:t xml:space="preserve"> prog</w:t>
      </w:r>
      <w:r w:rsidR="009D0D81" w:rsidRPr="00243A8A">
        <w:t>u</w:t>
      </w:r>
      <w:r w:rsidRPr="00243A8A">
        <w:t xml:space="preserve"> kapitałow</w:t>
      </w:r>
      <w:r w:rsidR="009D0D81" w:rsidRPr="00243A8A">
        <w:t>ego</w:t>
      </w:r>
      <w:r w:rsidR="00AE71F7" w:rsidRPr="00243A8A">
        <w:t>,</w:t>
      </w:r>
      <w:r w:rsidRPr="00243A8A">
        <w:t xml:space="preserve"> o którym mowa w art. 92 ust. 3 rozporządzenia 575/2013.”</w:t>
      </w:r>
      <w:r w:rsidR="00DE7C75" w:rsidRPr="00243A8A">
        <w:t>.</w:t>
      </w:r>
    </w:p>
    <w:p w14:paraId="2C112FA3" w14:textId="51CB86C0" w:rsidR="0043554A" w:rsidRPr="00243A8A" w:rsidRDefault="0043554A" w:rsidP="0057276E">
      <w:pPr>
        <w:pStyle w:val="ARTartustawynprozporzdzenia"/>
      </w:pPr>
      <w:r w:rsidRPr="00243A8A">
        <w:rPr>
          <w:rStyle w:val="Ppogrubienie"/>
        </w:rPr>
        <w:t>Art.</w:t>
      </w:r>
      <w:r w:rsidR="00DB28DD">
        <w:rPr>
          <w:rStyle w:val="Ppogrubienie"/>
        </w:rPr>
        <w:t> </w:t>
      </w:r>
      <w:r w:rsidRPr="00243A8A">
        <w:rPr>
          <w:rStyle w:val="Ppogrubienie"/>
        </w:rPr>
        <w:t>2</w:t>
      </w:r>
      <w:r w:rsidR="00864BD9">
        <w:rPr>
          <w:rStyle w:val="Ppogrubienie"/>
        </w:rPr>
        <w:t>6</w:t>
      </w:r>
      <w:r w:rsidRPr="00243A8A">
        <w:rPr>
          <w:rStyle w:val="Ppogrubienie"/>
        </w:rPr>
        <w:t>.</w:t>
      </w:r>
      <w:r w:rsidR="00DB28DD">
        <w:t> </w:t>
      </w:r>
      <w:r w:rsidRPr="00243A8A">
        <w:t>W ustawie z dnia 5 sierpnia 2015 r. o rozpatrywaniu reklamacji przez podmioty rynku finansowego, o Rzeczniku Finansowym i o Funduszu Edukacji Finansowej (Dz. U. z 2024 r. poz. 1109</w:t>
      </w:r>
      <w:r w:rsidR="00930E47" w:rsidRPr="00243A8A">
        <w:t xml:space="preserve"> oraz z 2025 r. poz. 146</w:t>
      </w:r>
      <w:r w:rsidR="00BC1BF9" w:rsidRPr="00243A8A">
        <w:t>,</w:t>
      </w:r>
      <w:r w:rsidR="00930E47" w:rsidRPr="00243A8A">
        <w:t xml:space="preserve"> 1069</w:t>
      </w:r>
      <w:r w:rsidR="00BC1BF9" w:rsidRPr="00243A8A">
        <w:t xml:space="preserve"> i 1545</w:t>
      </w:r>
      <w:r w:rsidR="00930E47" w:rsidRPr="00243A8A">
        <w:t xml:space="preserve">) </w:t>
      </w:r>
      <w:r w:rsidRPr="00243A8A">
        <w:t xml:space="preserve">w art. 2 </w:t>
      </w:r>
      <w:r w:rsidR="005D540E" w:rsidRPr="00243A8A">
        <w:t xml:space="preserve">w </w:t>
      </w:r>
      <w:r w:rsidRPr="00243A8A">
        <w:t xml:space="preserve">pkt </w:t>
      </w:r>
      <w:r w:rsidR="001E6E26" w:rsidRPr="00243A8A">
        <w:t>3</w:t>
      </w:r>
      <w:r w:rsidR="00BC1BF9" w:rsidRPr="00243A8A">
        <w:t xml:space="preserve"> </w:t>
      </w:r>
      <w:r w:rsidRPr="00243A8A">
        <w:t>lit. b otrzymuje brzmienie:</w:t>
      </w:r>
    </w:p>
    <w:p w14:paraId="6C5299D7" w14:textId="15E16449" w:rsidR="0043554A" w:rsidRPr="00243A8A" w:rsidRDefault="0043554A" w:rsidP="0057276E">
      <w:pPr>
        <w:pStyle w:val="ZLITzmlitartykuempunktem"/>
      </w:pPr>
      <w:bookmarkStart w:id="99" w:name="_Hlk216246975"/>
      <w:r w:rsidRPr="00243A8A">
        <w:t>„</w:t>
      </w:r>
      <w:bookmarkEnd w:id="99"/>
      <w:r w:rsidRPr="00243A8A">
        <w:t>b)</w:t>
      </w:r>
      <w:r w:rsidRPr="00243A8A">
        <w:tab/>
        <w:t>bank krajowy, bank zagraniczny, oddział instytucji kredytowej</w:t>
      </w:r>
      <w:r w:rsidR="006573F8">
        <w:t>,</w:t>
      </w:r>
      <w:r w:rsidRPr="00243A8A">
        <w:t xml:space="preserve"> instytucję finansową </w:t>
      </w:r>
      <w:r w:rsidR="006573F8" w:rsidRPr="00243A8A">
        <w:t xml:space="preserve">oraz oddział z państwa trzeciego </w:t>
      </w:r>
      <w:r w:rsidRPr="00243A8A">
        <w:t>w rozumieniu ustawy z dnia 29 sierpnia 1997 r. – Prawo bankowe (Dz. U. z 202</w:t>
      </w:r>
      <w:r w:rsidR="006338AF" w:rsidRPr="00243A8A">
        <w:t>6</w:t>
      </w:r>
      <w:r w:rsidRPr="00243A8A">
        <w:t xml:space="preserve"> r. poz. </w:t>
      </w:r>
      <w:r w:rsidR="00BC1BF9" w:rsidRPr="00243A8A">
        <w:t>poz. 38, 176, 331, 340</w:t>
      </w:r>
      <w:r w:rsidR="00816186">
        <w:t>, 644</w:t>
      </w:r>
      <w:r w:rsidR="00BC1BF9" w:rsidRPr="00243A8A">
        <w:t xml:space="preserve"> i …</w:t>
      </w:r>
      <w:bookmarkStart w:id="100" w:name="_Hlk217290286"/>
      <w:r w:rsidRPr="00243A8A">
        <w:t>)</w:t>
      </w:r>
      <w:bookmarkEnd w:id="100"/>
      <w:r w:rsidR="00B3523E" w:rsidRPr="00243A8A">
        <w:t>,</w:t>
      </w:r>
      <w:r w:rsidRPr="00243A8A">
        <w:t>”.</w:t>
      </w:r>
    </w:p>
    <w:p w14:paraId="2C3A1315" w14:textId="1BD5BFB0" w:rsidR="001C3D08" w:rsidRPr="00243A8A" w:rsidRDefault="00DE1FA7" w:rsidP="0057276E">
      <w:pPr>
        <w:pStyle w:val="ARTartustawynprozporzdzenia"/>
      </w:pPr>
      <w:r w:rsidRPr="00243A8A">
        <w:rPr>
          <w:rStyle w:val="Ppogrubienie"/>
        </w:rPr>
        <w:lastRenderedPageBreak/>
        <w:t>Art.</w:t>
      </w:r>
      <w:r w:rsidR="00DB28DD">
        <w:rPr>
          <w:rStyle w:val="Ppogrubienie"/>
        </w:rPr>
        <w:t> </w:t>
      </w:r>
      <w:r w:rsidRPr="00243A8A">
        <w:rPr>
          <w:rStyle w:val="Ppogrubienie"/>
        </w:rPr>
        <w:t>2</w:t>
      </w:r>
      <w:r w:rsidR="00864BD9">
        <w:rPr>
          <w:rStyle w:val="Ppogrubienie"/>
        </w:rPr>
        <w:t>7</w:t>
      </w:r>
      <w:r w:rsidRPr="00243A8A">
        <w:t>.</w:t>
      </w:r>
      <w:r w:rsidR="00DB28DD">
        <w:t> </w:t>
      </w:r>
      <w:r w:rsidRPr="00243A8A">
        <w:t>W ustawie z dnia 9 października 2015 r. o wsparciu kredytobiorców, którzy zaciągnęli kredyt mieszkaniowy i znajdują się w trudnej sytuacji finansowej (Dz. U. z 2024 r. poz. 1385</w:t>
      </w:r>
      <w:r w:rsidR="00816186">
        <w:t xml:space="preserve"> oraz z 2026 r. poz. 635</w:t>
      </w:r>
      <w:r w:rsidRPr="00243A8A">
        <w:t xml:space="preserve">) w art. 2 </w:t>
      </w:r>
      <w:r w:rsidR="008F128C" w:rsidRPr="00243A8A">
        <w:t xml:space="preserve">w </w:t>
      </w:r>
      <w:r w:rsidRPr="00243A8A">
        <w:t>ust. 1 pkt 5</w:t>
      </w:r>
      <w:r w:rsidR="008F128C" w:rsidRPr="00243A8A">
        <w:t xml:space="preserve"> otrzymuje brzmienie:</w:t>
      </w:r>
    </w:p>
    <w:p w14:paraId="4074A7CE" w14:textId="3D3246E7" w:rsidR="008F128C" w:rsidRPr="00243A8A" w:rsidRDefault="008F128C" w:rsidP="0057276E">
      <w:pPr>
        <w:pStyle w:val="ZPKTzmpktartykuempunktem"/>
      </w:pPr>
      <w:r w:rsidRPr="00243A8A">
        <w:t>„5)</w:t>
      </w:r>
      <w:r w:rsidRPr="00243A8A">
        <w:tab/>
        <w:t>kredytodawca – bank krajowy, oddział instytucji kredytowej, oddział z państwa trzeciego</w:t>
      </w:r>
      <w:r w:rsidR="00592130" w:rsidRPr="00243A8A">
        <w:t xml:space="preserve"> w rozumieniu </w:t>
      </w:r>
      <w:r w:rsidR="00211969" w:rsidRPr="00243A8A">
        <w:t xml:space="preserve">odpowiednio </w:t>
      </w:r>
      <w:r w:rsidRPr="00243A8A">
        <w:t>art. 4 ust. 1 pkt 1, 18 i 20a ustawy z dnia 29</w:t>
      </w:r>
      <w:r w:rsidR="00E86F8E">
        <w:t> </w:t>
      </w:r>
      <w:r w:rsidRPr="00243A8A">
        <w:t>sierpnia 1997 r. – Prawo bankowe (Dz. U. z 202</w:t>
      </w:r>
      <w:r w:rsidR="006338AF" w:rsidRPr="00243A8A">
        <w:t>6</w:t>
      </w:r>
      <w:r w:rsidRPr="00243A8A">
        <w:t xml:space="preserve"> r. poz. </w:t>
      </w:r>
      <w:r w:rsidR="00BC1BF9" w:rsidRPr="00243A8A">
        <w:t>poz. 38, 176, 331, 340</w:t>
      </w:r>
      <w:r w:rsidR="00816186">
        <w:t>, 644</w:t>
      </w:r>
      <w:r w:rsidR="00BC1BF9" w:rsidRPr="00243A8A">
        <w:t xml:space="preserve"> i …</w:t>
      </w:r>
      <w:r w:rsidR="003D2F10" w:rsidRPr="00243A8A">
        <w:t>)</w:t>
      </w:r>
      <w:r w:rsidR="006338AF" w:rsidRPr="00243A8A">
        <w:rPr>
          <w:rStyle w:val="IGindeksgrny"/>
        </w:rPr>
        <w:t xml:space="preserve"> </w:t>
      </w:r>
      <w:r w:rsidRPr="00243A8A">
        <w:t>albo spółdzielczą kasę oszczędnościowo-kredytową, które udzieliły kredytu mieszkaniowego;”.</w:t>
      </w:r>
    </w:p>
    <w:p w14:paraId="5FD715B4" w14:textId="71329871" w:rsidR="001C3D08" w:rsidRPr="00243A8A" w:rsidRDefault="0046083A" w:rsidP="0057276E">
      <w:pPr>
        <w:pStyle w:val="ARTartustawynprozporzdzenia"/>
      </w:pPr>
      <w:r w:rsidRPr="00243A8A">
        <w:rPr>
          <w:rStyle w:val="Ppogrubienie"/>
        </w:rPr>
        <w:t>Art.</w:t>
      </w:r>
      <w:r w:rsidR="00DB28DD">
        <w:rPr>
          <w:rStyle w:val="Ppogrubienie"/>
        </w:rPr>
        <w:t> </w:t>
      </w:r>
      <w:r w:rsidRPr="00243A8A">
        <w:rPr>
          <w:rStyle w:val="Ppogrubienie"/>
        </w:rPr>
        <w:t>2</w:t>
      </w:r>
      <w:r w:rsidR="00864BD9">
        <w:rPr>
          <w:rStyle w:val="Ppogrubienie"/>
        </w:rPr>
        <w:t>8</w:t>
      </w:r>
      <w:r w:rsidRPr="00243A8A">
        <w:rPr>
          <w:rStyle w:val="Ppogrubienie"/>
        </w:rPr>
        <w:t>.</w:t>
      </w:r>
      <w:r w:rsidR="00DB28DD">
        <w:t> </w:t>
      </w:r>
      <w:r w:rsidRPr="00243A8A">
        <w:t>W ustawie z dnia 15 stycznia 2016 r. o podatku od niektórych instytucji finansowych (Dz. U. z 202</w:t>
      </w:r>
      <w:r w:rsidR="00691DCA" w:rsidRPr="00243A8A">
        <w:t>3</w:t>
      </w:r>
      <w:r w:rsidRPr="00243A8A">
        <w:t xml:space="preserve"> r. poz. </w:t>
      </w:r>
      <w:r w:rsidR="00691DCA" w:rsidRPr="00243A8A">
        <w:t>623</w:t>
      </w:r>
      <w:r w:rsidR="006338AF" w:rsidRPr="00243A8A">
        <w:t xml:space="preserve"> oraz z 2025 r. poz. 1658</w:t>
      </w:r>
      <w:r w:rsidRPr="00243A8A">
        <w:t xml:space="preserve">) </w:t>
      </w:r>
      <w:r w:rsidR="00710928" w:rsidRPr="00243A8A">
        <w:t xml:space="preserve">w art. 4 pkt 2 </w:t>
      </w:r>
      <w:r w:rsidR="001C3D08" w:rsidRPr="00243A8A">
        <w:t>otrzymuje brzmienie:</w:t>
      </w:r>
    </w:p>
    <w:p w14:paraId="6EA1186B" w14:textId="6A19A214" w:rsidR="001C3D08" w:rsidRPr="00243A8A" w:rsidRDefault="001C3D08" w:rsidP="0057276E">
      <w:pPr>
        <w:pStyle w:val="ZPKTzmpktartykuempunktem"/>
      </w:pPr>
      <w:r w:rsidRPr="00243A8A">
        <w:t>„2)</w:t>
      </w:r>
      <w:r w:rsidR="003A3D7C" w:rsidRPr="00243A8A">
        <w:tab/>
      </w:r>
      <w:r w:rsidRPr="00243A8A">
        <w:t>oddziały z państw trzecich</w:t>
      </w:r>
      <w:r w:rsidR="00691DCA" w:rsidRPr="00243A8A">
        <w:t xml:space="preserve"> w rozumieniu </w:t>
      </w:r>
      <w:r w:rsidRPr="00243A8A">
        <w:t>art. 4 ust. 1 pkt 20a ustawy z dnia 29</w:t>
      </w:r>
      <w:r w:rsidR="00E86F8E">
        <w:t> </w:t>
      </w:r>
      <w:r w:rsidRPr="00243A8A">
        <w:t>sierpnia 1997 r. – Prawo bankowe;”.</w:t>
      </w:r>
    </w:p>
    <w:p w14:paraId="730CC17B" w14:textId="66F5F41C" w:rsidR="001C3D08" w:rsidRPr="00243A8A" w:rsidRDefault="00710928" w:rsidP="00C60C1A">
      <w:pPr>
        <w:pStyle w:val="ARTartustawynprozporzdzenia"/>
      </w:pPr>
      <w:r w:rsidRPr="00243A8A">
        <w:rPr>
          <w:rStyle w:val="Ppogrubienie"/>
        </w:rPr>
        <w:t>Art.</w:t>
      </w:r>
      <w:r w:rsidR="00DB28DD">
        <w:rPr>
          <w:rStyle w:val="Ppogrubienie"/>
        </w:rPr>
        <w:t> </w:t>
      </w:r>
      <w:r w:rsidRPr="00243A8A">
        <w:rPr>
          <w:rStyle w:val="Ppogrubienie"/>
        </w:rPr>
        <w:t>2</w:t>
      </w:r>
      <w:r w:rsidR="00864BD9">
        <w:rPr>
          <w:rStyle w:val="Ppogrubienie"/>
        </w:rPr>
        <w:t>9</w:t>
      </w:r>
      <w:r w:rsidRPr="00243A8A">
        <w:rPr>
          <w:rStyle w:val="Ppogrubienie"/>
        </w:rPr>
        <w:t>.</w:t>
      </w:r>
      <w:r w:rsidR="00DB28DD">
        <w:t> </w:t>
      </w:r>
      <w:r w:rsidR="00141DCD" w:rsidRPr="00243A8A">
        <w:t>W</w:t>
      </w:r>
      <w:r w:rsidRPr="00243A8A">
        <w:t xml:space="preserve"> ustawie z dnia 10 czerwca 2016 r. o Bankowym Funduszu Gwarancyjnym, systemie gwarantowania depozytów oraz przymusowej restrukturyzacji (Dz. U. z 202</w:t>
      </w:r>
      <w:r w:rsidR="00816186">
        <w:t>6</w:t>
      </w:r>
      <w:r w:rsidRPr="00243A8A">
        <w:t xml:space="preserve"> r. poz.</w:t>
      </w:r>
      <w:r w:rsidR="00E86F8E">
        <w:t> </w:t>
      </w:r>
      <w:r w:rsidRPr="00243A8A">
        <w:t>6</w:t>
      </w:r>
      <w:r w:rsidR="00816186">
        <w:t>20 i 644</w:t>
      </w:r>
      <w:r w:rsidRPr="00243A8A">
        <w:t xml:space="preserve">) </w:t>
      </w:r>
      <w:r w:rsidR="008A35C4" w:rsidRPr="00243A8A">
        <w:t xml:space="preserve">w art. 2 </w:t>
      </w:r>
      <w:r w:rsidR="006F1BB9" w:rsidRPr="00243A8A">
        <w:t xml:space="preserve">pkt 35 </w:t>
      </w:r>
      <w:r w:rsidR="001C3D08" w:rsidRPr="00243A8A">
        <w:t>otrzymuje brzmienie:</w:t>
      </w:r>
    </w:p>
    <w:p w14:paraId="6B00C357" w14:textId="0D1A0AC4" w:rsidR="001C3D08" w:rsidRPr="00243A8A" w:rsidRDefault="001C3D08" w:rsidP="00C60C1A">
      <w:pPr>
        <w:pStyle w:val="ZPKTzmpktartykuempunktem"/>
      </w:pPr>
      <w:r w:rsidRPr="00243A8A">
        <w:t>„</w:t>
      </w:r>
      <w:r w:rsidR="00501180" w:rsidRPr="00243A8A">
        <w:t>35</w:t>
      </w:r>
      <w:r w:rsidRPr="00243A8A">
        <w:t>)</w:t>
      </w:r>
      <w:r w:rsidR="00191252">
        <w:tab/>
      </w:r>
      <w:r w:rsidR="00501180" w:rsidRPr="00243A8A">
        <w:t xml:space="preserve">oddział </w:t>
      </w:r>
      <w:r w:rsidR="00E73846">
        <w:t>banku zagranicznego</w:t>
      </w:r>
      <w:r w:rsidR="00501180" w:rsidRPr="00243A8A">
        <w:t xml:space="preserve"> – </w:t>
      </w:r>
      <w:r w:rsidRPr="00243A8A">
        <w:t>oddział z państwa trzeciego, o którym mowa w art. 4 ust. 1 pkt 20a ustawy</w:t>
      </w:r>
      <w:r w:rsidR="00672C82" w:rsidRPr="00243A8A">
        <w:t xml:space="preserve"> </w:t>
      </w:r>
      <w:r w:rsidRPr="00243A8A">
        <w:t>– Prawo bankowe;”</w:t>
      </w:r>
      <w:r w:rsidR="00E73846">
        <w:t>.</w:t>
      </w:r>
    </w:p>
    <w:p w14:paraId="2DC716CA" w14:textId="15803D42" w:rsidR="00141DCD" w:rsidRPr="00243A8A" w:rsidRDefault="00141DCD" w:rsidP="00C56396">
      <w:pPr>
        <w:pStyle w:val="ARTartustawynprozporzdzenia"/>
      </w:pPr>
      <w:r w:rsidRPr="00243A8A">
        <w:rPr>
          <w:rStyle w:val="Ppogrubienie"/>
        </w:rPr>
        <w:t>Art.</w:t>
      </w:r>
      <w:r w:rsidR="00DB28DD">
        <w:rPr>
          <w:rStyle w:val="Ppogrubienie"/>
        </w:rPr>
        <w:t> </w:t>
      </w:r>
      <w:r w:rsidR="00864BD9">
        <w:rPr>
          <w:rStyle w:val="Ppogrubienie"/>
        </w:rPr>
        <w:t>30</w:t>
      </w:r>
      <w:r w:rsidRPr="00243A8A">
        <w:rPr>
          <w:rStyle w:val="Ppogrubienie"/>
        </w:rPr>
        <w:t>.</w:t>
      </w:r>
      <w:r w:rsidR="00DB28DD">
        <w:t> </w:t>
      </w:r>
      <w:r w:rsidR="002369B7" w:rsidRPr="00243A8A">
        <w:t>W</w:t>
      </w:r>
      <w:r w:rsidRPr="00243A8A">
        <w:t xml:space="preserve"> ustawie z dnia 9 marca 2017 r. o wymianie informacji podatkowych z innymi państwami (Dz. U. z 202</w:t>
      </w:r>
      <w:r w:rsidR="00C907DF" w:rsidRPr="00243A8A">
        <w:t>5</w:t>
      </w:r>
      <w:r w:rsidRPr="00243A8A">
        <w:t xml:space="preserve"> r. poz. 1</w:t>
      </w:r>
      <w:r w:rsidR="00C907DF" w:rsidRPr="00243A8A">
        <w:t>379</w:t>
      </w:r>
      <w:r w:rsidR="006338AF" w:rsidRPr="00243A8A">
        <w:t xml:space="preserve"> oraz z 2026 r. poz. 347</w:t>
      </w:r>
      <w:r w:rsidRPr="00243A8A">
        <w:t xml:space="preserve">) w art. 24 </w:t>
      </w:r>
      <w:r w:rsidR="005D540E" w:rsidRPr="00243A8A">
        <w:t xml:space="preserve">w </w:t>
      </w:r>
      <w:r w:rsidRPr="00243A8A">
        <w:t>ust. 1</w:t>
      </w:r>
      <w:r w:rsidR="005D540E" w:rsidRPr="00243A8A">
        <w:t xml:space="preserve"> w</w:t>
      </w:r>
      <w:r w:rsidRPr="00243A8A">
        <w:t xml:space="preserve"> pkt 7 </w:t>
      </w:r>
      <w:r w:rsidR="00D01BE4">
        <w:t xml:space="preserve">w </w:t>
      </w:r>
      <w:r w:rsidRPr="00243A8A">
        <w:t xml:space="preserve">lit. a </w:t>
      </w:r>
      <w:r w:rsidR="00D01BE4">
        <w:t xml:space="preserve">tiret pierwsze </w:t>
      </w:r>
      <w:r w:rsidR="00B37981" w:rsidRPr="00243A8A">
        <w:t>otrzymuje brzmienie:</w:t>
      </w:r>
    </w:p>
    <w:p w14:paraId="4D16385E" w14:textId="5D54D862" w:rsidR="00B37981" w:rsidRPr="00243A8A" w:rsidRDefault="00B37981" w:rsidP="00C60C1A">
      <w:pPr>
        <w:pStyle w:val="ZTIRzmtirartykuempunktem"/>
      </w:pPr>
      <w:r w:rsidRPr="00243A8A">
        <w:t>„</w:t>
      </w:r>
      <w:r w:rsidR="00D01BE4">
        <w:t>–</w:t>
      </w:r>
      <w:r w:rsidRPr="00243A8A">
        <w:tab/>
        <w:t>bank krajowy, bank zagraniczny</w:t>
      </w:r>
      <w:r w:rsidR="00E554AC" w:rsidRPr="00243A8A">
        <w:t>,</w:t>
      </w:r>
      <w:r w:rsidRPr="00243A8A">
        <w:t xml:space="preserve"> oddział banku krajowego za granicą </w:t>
      </w:r>
      <w:r w:rsidR="000E2359" w:rsidRPr="00243A8A">
        <w:t xml:space="preserve">oraz </w:t>
      </w:r>
      <w:r w:rsidR="00E554AC" w:rsidRPr="00243A8A">
        <w:t>oddział z państwa trzeciego</w:t>
      </w:r>
      <w:r w:rsidR="000E2359" w:rsidRPr="00243A8A">
        <w:t>,</w:t>
      </w:r>
      <w:r w:rsidR="00E554AC" w:rsidRPr="00243A8A">
        <w:t xml:space="preserve"> </w:t>
      </w:r>
      <w:r w:rsidRPr="00243A8A">
        <w:t>w rozumieniu ustawy z dnia 29 sierpnia 1997 r. – Prawo bankowe (Dz. U. z 202</w:t>
      </w:r>
      <w:r w:rsidR="006338AF" w:rsidRPr="00243A8A">
        <w:t>6</w:t>
      </w:r>
      <w:r w:rsidRPr="00243A8A">
        <w:t xml:space="preserve"> r. poz. </w:t>
      </w:r>
      <w:r w:rsidR="006338AF" w:rsidRPr="00243A8A">
        <w:t>poz. 38, 176, 331, 340</w:t>
      </w:r>
      <w:r w:rsidR="00A018F5">
        <w:t>, 644</w:t>
      </w:r>
      <w:r w:rsidR="006338AF" w:rsidRPr="00243A8A">
        <w:t xml:space="preserve"> i …</w:t>
      </w:r>
      <w:r w:rsidRPr="00243A8A">
        <w:t>),”</w:t>
      </w:r>
      <w:r w:rsidR="007D6B9B" w:rsidRPr="00243A8A">
        <w:t>.</w:t>
      </w:r>
    </w:p>
    <w:p w14:paraId="3A31B1AF" w14:textId="61DFCC7F" w:rsidR="0065069A" w:rsidRPr="00243A8A" w:rsidRDefault="006F1BB9" w:rsidP="0057276E">
      <w:pPr>
        <w:pStyle w:val="ARTartustawynprozporzdzenia"/>
      </w:pPr>
      <w:r w:rsidRPr="00243A8A">
        <w:rPr>
          <w:rStyle w:val="Ppogrubienie"/>
        </w:rPr>
        <w:t>Art.</w:t>
      </w:r>
      <w:r w:rsidR="00DB28DD">
        <w:rPr>
          <w:rStyle w:val="Ppogrubienie"/>
        </w:rPr>
        <w:t> </w:t>
      </w:r>
      <w:r w:rsidR="00F92B9B" w:rsidRPr="00243A8A">
        <w:rPr>
          <w:rStyle w:val="Ppogrubienie"/>
        </w:rPr>
        <w:t>3</w:t>
      </w:r>
      <w:r w:rsidR="00864BD9">
        <w:rPr>
          <w:rStyle w:val="Ppogrubienie"/>
        </w:rPr>
        <w:t>1</w:t>
      </w:r>
      <w:r w:rsidRPr="00243A8A">
        <w:rPr>
          <w:rStyle w:val="Ppogrubienie"/>
        </w:rPr>
        <w:t>.</w:t>
      </w:r>
      <w:r w:rsidR="00DB28DD">
        <w:t> </w:t>
      </w:r>
      <w:r w:rsidR="00141DCD" w:rsidRPr="00243A8A">
        <w:t>W</w:t>
      </w:r>
      <w:r w:rsidRPr="00243A8A">
        <w:t xml:space="preserve"> ustawie z dnia 23 marca 2017 r. o kredycie hipotecznym oraz o nadzorze nad pośrednikami kredytu hipotecznego i agentami (Dz. U. z 2025 r. poz. 720) </w:t>
      </w:r>
      <w:r w:rsidR="00C928C3" w:rsidRPr="00243A8A">
        <w:t>w art. 4 w pkt 8 lit.</w:t>
      </w:r>
      <w:r w:rsidR="00A157A2" w:rsidRPr="00243A8A">
        <w:t> </w:t>
      </w:r>
      <w:r w:rsidR="00C928C3" w:rsidRPr="00243A8A">
        <w:t xml:space="preserve">b </w:t>
      </w:r>
      <w:r w:rsidR="0065069A" w:rsidRPr="00243A8A">
        <w:t>otrzymuje brzmienie:</w:t>
      </w:r>
    </w:p>
    <w:p w14:paraId="7C383B26" w14:textId="74F2FEF6" w:rsidR="0065069A" w:rsidRPr="00B161FC" w:rsidRDefault="0065069A" w:rsidP="00B161FC">
      <w:pPr>
        <w:pStyle w:val="ZLITzmlitartykuempunktem"/>
      </w:pPr>
      <w:r w:rsidRPr="00B161FC">
        <w:t>„b)</w:t>
      </w:r>
      <w:r w:rsidRPr="00B161FC">
        <w:tab/>
        <w:t>oddział z państwa trzeciego</w:t>
      </w:r>
      <w:r w:rsidR="00C907DF" w:rsidRPr="00B161FC">
        <w:t xml:space="preserve"> w rozumieniu </w:t>
      </w:r>
      <w:r w:rsidRPr="00B161FC">
        <w:t>art. 4 ust. 1 pkt 20a ustawy z dnia 29</w:t>
      </w:r>
      <w:r w:rsidR="00E86F8E">
        <w:t> </w:t>
      </w:r>
      <w:r w:rsidRPr="00B161FC">
        <w:t>sierpnia 1997 r. – Prawo bankowe,”.</w:t>
      </w:r>
    </w:p>
    <w:p w14:paraId="50335CDD" w14:textId="796E9B3F" w:rsidR="00EE50CA" w:rsidRPr="00243A8A" w:rsidRDefault="00271C05" w:rsidP="007B6556">
      <w:pPr>
        <w:pStyle w:val="ARTartustawynprozporzdzenia"/>
      </w:pPr>
      <w:r w:rsidRPr="00243A8A">
        <w:rPr>
          <w:rStyle w:val="Ppogrubienie"/>
        </w:rPr>
        <w:t>Art.</w:t>
      </w:r>
      <w:r w:rsidR="00DB28DD">
        <w:rPr>
          <w:rStyle w:val="Ppogrubienie"/>
        </w:rPr>
        <w:t> </w:t>
      </w:r>
      <w:r w:rsidR="00F92B9B" w:rsidRPr="00243A8A">
        <w:rPr>
          <w:rStyle w:val="Ppogrubienie"/>
        </w:rPr>
        <w:t>3</w:t>
      </w:r>
      <w:r w:rsidR="00864BD9">
        <w:rPr>
          <w:rStyle w:val="Ppogrubienie"/>
        </w:rPr>
        <w:t>2</w:t>
      </w:r>
      <w:r w:rsidRPr="00243A8A">
        <w:rPr>
          <w:rStyle w:val="Ppogrubienie"/>
        </w:rPr>
        <w:t>.</w:t>
      </w:r>
      <w:r w:rsidR="00DB28DD">
        <w:t> </w:t>
      </w:r>
      <w:r w:rsidRPr="00243A8A">
        <w:t>W ustawie z dnia 11 maja 2017 r. o biegłych rewidentach, firmach audytorskich oraz nadzorze publicznym (Dz. U. z 202</w:t>
      </w:r>
      <w:r w:rsidR="00D439AE" w:rsidRPr="00243A8A">
        <w:t>5</w:t>
      </w:r>
      <w:r w:rsidRPr="00243A8A">
        <w:t xml:space="preserve"> r. poz. 1</w:t>
      </w:r>
      <w:r w:rsidR="00D439AE" w:rsidRPr="00243A8A">
        <w:t>891</w:t>
      </w:r>
      <w:r w:rsidR="00A018F5">
        <w:t xml:space="preserve"> oraz z 2026 r. poz. 640 i 644</w:t>
      </w:r>
      <w:r w:rsidRPr="00243A8A">
        <w:t>)</w:t>
      </w:r>
      <w:r w:rsidR="007B6556" w:rsidRPr="00243A8A">
        <w:t xml:space="preserve"> </w:t>
      </w:r>
      <w:r w:rsidR="00EE50CA" w:rsidRPr="00243A8A">
        <w:t>wprowadza się następujące zmiany:</w:t>
      </w:r>
    </w:p>
    <w:p w14:paraId="487F2D7E" w14:textId="33B30B00" w:rsidR="00271C05" w:rsidRPr="00243A8A" w:rsidRDefault="00EE50CA" w:rsidP="00C60C1A">
      <w:pPr>
        <w:pStyle w:val="PKTpunkt"/>
      </w:pPr>
      <w:r w:rsidRPr="00243A8A">
        <w:lastRenderedPageBreak/>
        <w:t>1)</w:t>
      </w:r>
      <w:r w:rsidRPr="00243A8A">
        <w:tab/>
      </w:r>
      <w:r w:rsidR="00271C05" w:rsidRPr="00243A8A">
        <w:t xml:space="preserve">w art. 2 w pkt 9 lit. b </w:t>
      </w:r>
      <w:r w:rsidR="00C936D1">
        <w:t xml:space="preserve">i c </w:t>
      </w:r>
      <w:r w:rsidR="00271C05" w:rsidRPr="00243A8A">
        <w:t>otrzymuj</w:t>
      </w:r>
      <w:r w:rsidR="00C936D1">
        <w:t>ą</w:t>
      </w:r>
      <w:r w:rsidR="00271C05" w:rsidRPr="00243A8A">
        <w:t xml:space="preserve"> brzmienie:</w:t>
      </w:r>
    </w:p>
    <w:p w14:paraId="00618699" w14:textId="0561B725" w:rsidR="00B23AAA" w:rsidRPr="00B161FC" w:rsidRDefault="00271C05" w:rsidP="00B161FC">
      <w:pPr>
        <w:pStyle w:val="ZLITzmlitartykuempunktem"/>
      </w:pPr>
      <w:r w:rsidRPr="00B161FC">
        <w:t>„b)</w:t>
      </w:r>
      <w:r w:rsidRPr="00B161FC">
        <w:tab/>
        <w:t xml:space="preserve">banki krajowe w rozumieniu </w:t>
      </w:r>
      <w:r w:rsidR="00A71AAB" w:rsidRPr="00B161FC">
        <w:t xml:space="preserve">art. 4 ust. 1 pkt 1 </w:t>
      </w:r>
      <w:r w:rsidRPr="00B161FC">
        <w:t>ustawy z dnia 29 sierpnia 1997 r. – Prawo bankowe (Dz. U. z 202</w:t>
      </w:r>
      <w:r w:rsidR="006338AF" w:rsidRPr="00B161FC">
        <w:t>6</w:t>
      </w:r>
      <w:r w:rsidRPr="00B161FC">
        <w:t xml:space="preserve"> r. poz. </w:t>
      </w:r>
      <w:r w:rsidR="006338AF" w:rsidRPr="00B161FC">
        <w:t>poz. 38, 176, 331, 340</w:t>
      </w:r>
      <w:r w:rsidR="00767C97">
        <w:t>, 644</w:t>
      </w:r>
      <w:r w:rsidR="006338AF" w:rsidRPr="00B161FC">
        <w:t xml:space="preserve"> i …</w:t>
      </w:r>
      <w:r w:rsidRPr="00B161FC">
        <w:t>)</w:t>
      </w:r>
      <w:r w:rsidR="00A71AAB" w:rsidRPr="00B161FC">
        <w:t xml:space="preserve"> </w:t>
      </w:r>
      <w:r w:rsidR="00B23AAA" w:rsidRPr="00B161FC">
        <w:t>oraz oddziały z państw trzecich,</w:t>
      </w:r>
      <w:r w:rsidR="00A71AAB" w:rsidRPr="00B161FC">
        <w:t xml:space="preserve"> w rozumieniu art. 4 ust. 1 pkt 20a tej ustawy przyporządkowane przez Komisję Nadzoru Finansowego do klasy 1</w:t>
      </w:r>
      <w:r w:rsidRPr="00B161FC">
        <w:t>,</w:t>
      </w:r>
    </w:p>
    <w:p w14:paraId="4B12373C" w14:textId="351965D3" w:rsidR="00271C05" w:rsidRPr="00B161FC" w:rsidRDefault="00B23AAA" w:rsidP="00B161FC">
      <w:pPr>
        <w:pStyle w:val="ZLITzmlitartykuempunktem"/>
      </w:pPr>
      <w:r w:rsidRPr="00B161FC">
        <w:t>c)</w:t>
      </w:r>
      <w:r w:rsidRPr="00B161FC">
        <w:tab/>
        <w:t>krajowe zakłady ubezpieczeń, krajowe zakłady reasekuracji oraz główne oddziały w rozumieniu odpowiednio art. 3 pkt 11, 18 i 19 ustawy z 11 września 2015 r. o działalności ubezpieczeniowej i reasekuracyjnej (Dz. U. z 2025 r. poz. 1526 oraz z 2026 r. poz. 176</w:t>
      </w:r>
      <w:r w:rsidR="00767C97">
        <w:t xml:space="preserve"> i 644</w:t>
      </w:r>
      <w:r w:rsidRPr="00B161FC">
        <w:t>),</w:t>
      </w:r>
      <w:r w:rsidR="00FE7EC9" w:rsidRPr="00B161FC">
        <w:t>”</w:t>
      </w:r>
      <w:r w:rsidR="00EE50CA" w:rsidRPr="00B161FC">
        <w:t>;</w:t>
      </w:r>
    </w:p>
    <w:p w14:paraId="6A8C9024" w14:textId="49F07045" w:rsidR="00EE50CA" w:rsidRPr="00243A8A" w:rsidRDefault="00EE50CA" w:rsidP="00C60C1A">
      <w:pPr>
        <w:pStyle w:val="PKTpunkt"/>
      </w:pPr>
      <w:r w:rsidRPr="00243A8A">
        <w:t>2)</w:t>
      </w:r>
      <w:r w:rsidRPr="00243A8A">
        <w:tab/>
        <w:t xml:space="preserve">w art. 128 w ust. 3a </w:t>
      </w:r>
      <w:r w:rsidR="00A71AAB" w:rsidRPr="00A71AAB">
        <w:t>w zdaniu pierwszym wyrazy „przez oddział instytucji kredytowej i oddział banku zagranicznego oraz główny oddział i oddział zakładu ubezpieczeń i zakładu reasekuracji” zastępuje się wyrazami „przez jednostki zainteresowania publicznego będące oddziałami z państw trzecich i głównymi oddziałami”</w:t>
      </w:r>
      <w:r w:rsidR="00A71AAB">
        <w:t>.</w:t>
      </w:r>
    </w:p>
    <w:p w14:paraId="145182F1" w14:textId="6975646E" w:rsidR="00D364A7" w:rsidRPr="00243A8A" w:rsidRDefault="00CC17F6" w:rsidP="0057276E">
      <w:pPr>
        <w:pStyle w:val="ARTartustawynprozporzdzenia"/>
      </w:pPr>
      <w:r w:rsidRPr="00243A8A">
        <w:rPr>
          <w:rStyle w:val="Ppogrubienie"/>
        </w:rPr>
        <w:t>Art.</w:t>
      </w:r>
      <w:r w:rsidR="00DB28DD">
        <w:rPr>
          <w:rStyle w:val="Ppogrubienie"/>
        </w:rPr>
        <w:t> </w:t>
      </w:r>
      <w:r w:rsidR="001046FA" w:rsidRPr="00243A8A">
        <w:rPr>
          <w:rStyle w:val="Ppogrubienie"/>
        </w:rPr>
        <w:t>3</w:t>
      </w:r>
      <w:r w:rsidR="00864BD9">
        <w:rPr>
          <w:rStyle w:val="Ppogrubienie"/>
        </w:rPr>
        <w:t>3</w:t>
      </w:r>
      <w:r w:rsidRPr="00243A8A">
        <w:rPr>
          <w:rStyle w:val="Ppogrubienie"/>
        </w:rPr>
        <w:t>.</w:t>
      </w:r>
      <w:r w:rsidR="00DB28DD">
        <w:t> </w:t>
      </w:r>
      <w:r w:rsidRPr="00243A8A">
        <w:t>W ustawie z dnia 1 marca 2018 r. o przeciwdziałaniu praniu pieniędzy oraz finansowaniu terroryzmu (Dz. U. z 2025 r. poz. 644</w:t>
      </w:r>
      <w:r w:rsidR="001F3A12" w:rsidRPr="00243A8A">
        <w:t xml:space="preserve"> i 1669</w:t>
      </w:r>
      <w:r w:rsidRPr="00243A8A">
        <w:t>)</w:t>
      </w:r>
      <w:r w:rsidR="00D364A7" w:rsidRPr="00243A8A">
        <w:t xml:space="preserve"> wprowadza się następujące zmiany:</w:t>
      </w:r>
    </w:p>
    <w:p w14:paraId="4EB2D1F2" w14:textId="6938E36F" w:rsidR="007D6B9B" w:rsidRPr="00243A8A" w:rsidRDefault="00D364A7" w:rsidP="00C60C1A">
      <w:pPr>
        <w:pStyle w:val="PKTpunkt"/>
      </w:pPr>
      <w:r w:rsidRPr="00243A8A">
        <w:t>1)</w:t>
      </w:r>
      <w:r w:rsidR="00191252">
        <w:tab/>
      </w:r>
      <w:r w:rsidRPr="00243A8A">
        <w:t>w art. 2 w ust. 1 pkt 1 otrzymuje brzmienie</w:t>
      </w:r>
      <w:r w:rsidR="00CC17F6" w:rsidRPr="00243A8A">
        <w:t>:</w:t>
      </w:r>
    </w:p>
    <w:p w14:paraId="3AC733AE" w14:textId="5429E3E9" w:rsidR="00CC17F6" w:rsidRPr="00B161FC" w:rsidRDefault="00CC17F6" w:rsidP="00B161FC">
      <w:pPr>
        <w:pStyle w:val="ZPKTzmpktartykuempunktem"/>
      </w:pPr>
      <w:bookmarkStart w:id="101" w:name="_Hlk226723337"/>
      <w:r w:rsidRPr="00B161FC">
        <w:t>„</w:t>
      </w:r>
      <w:bookmarkEnd w:id="101"/>
      <w:r w:rsidRPr="00B161FC">
        <w:t>1)</w:t>
      </w:r>
      <w:r w:rsidRPr="00B161FC">
        <w:tab/>
        <w:t>banki krajowe, oddziały instytucji kredytowych, instytucje finansowe mające siedzibę na terytorium Rzeczypospolitej Polskiej</w:t>
      </w:r>
      <w:r w:rsidR="00D364A7" w:rsidRPr="00B161FC">
        <w:t>,</w:t>
      </w:r>
      <w:r w:rsidRPr="00B161FC">
        <w:t xml:space="preserve"> oddziały instytucji finansowych niemających siedziby na terytorium Rzeczypospolitej Polskiej </w:t>
      </w:r>
      <w:r w:rsidR="00D364A7" w:rsidRPr="00B161FC">
        <w:t xml:space="preserve">oraz oddziały z państw trzecich, </w:t>
      </w:r>
      <w:r w:rsidRPr="00B161FC">
        <w:t>w rozumieniu ustawy z dnia 29 sierpnia 1997 r. – Prawo bankowe (Dz. U. z 202</w:t>
      </w:r>
      <w:r w:rsidR="001F3A12" w:rsidRPr="00B161FC">
        <w:t>6</w:t>
      </w:r>
      <w:r w:rsidRPr="00B161FC">
        <w:t xml:space="preserve"> r. poz. </w:t>
      </w:r>
      <w:r w:rsidR="001F3A12" w:rsidRPr="00B161FC">
        <w:t>poz. 38, 176, 331, 340</w:t>
      </w:r>
      <w:r w:rsidR="00767C97">
        <w:t>, 644</w:t>
      </w:r>
      <w:r w:rsidR="001F3A12" w:rsidRPr="00B161FC">
        <w:t xml:space="preserve"> i …</w:t>
      </w:r>
      <w:r w:rsidRPr="00B161FC">
        <w:t>);”</w:t>
      </w:r>
      <w:r w:rsidR="00D364A7" w:rsidRPr="00B161FC">
        <w:t>;</w:t>
      </w:r>
    </w:p>
    <w:p w14:paraId="1EB2CD5F" w14:textId="216BDF98" w:rsidR="00D364A7" w:rsidRPr="00243A8A" w:rsidRDefault="00D364A7" w:rsidP="00C60C1A">
      <w:pPr>
        <w:pStyle w:val="PKTpunkt"/>
      </w:pPr>
      <w:r w:rsidRPr="00243A8A">
        <w:t>2)</w:t>
      </w:r>
      <w:r w:rsidR="00A71AAB">
        <w:tab/>
        <w:t xml:space="preserve">w art. 89 w ust. 1 wyrazy </w:t>
      </w:r>
      <w:r w:rsidR="00A71AAB" w:rsidRPr="00A71AAB">
        <w:t>„</w:t>
      </w:r>
      <w:r w:rsidR="00A71AAB">
        <w:t>oddziałów banków zagranicznych</w:t>
      </w:r>
      <w:r w:rsidR="00A71AAB" w:rsidRPr="00A71AAB">
        <w:t>”</w:t>
      </w:r>
      <w:r w:rsidR="00A71AAB">
        <w:t xml:space="preserve"> zastępuje się wyrazami </w:t>
      </w:r>
      <w:r w:rsidR="00A71AAB" w:rsidRPr="00A71AAB">
        <w:t>„</w:t>
      </w:r>
      <w:r w:rsidR="00A71AAB">
        <w:t>oddziałów z państw trzecich</w:t>
      </w:r>
      <w:r w:rsidR="00A71AAB" w:rsidRPr="00A71AAB">
        <w:t>”</w:t>
      </w:r>
      <w:r w:rsidR="00A71AAB">
        <w:t>.</w:t>
      </w:r>
    </w:p>
    <w:p w14:paraId="51CABB0F" w14:textId="69560B3F" w:rsidR="0065069A" w:rsidRPr="00243A8A" w:rsidRDefault="002128B5" w:rsidP="0057276E">
      <w:pPr>
        <w:pStyle w:val="ARTartustawynprozporzdzenia"/>
      </w:pPr>
      <w:r w:rsidRPr="00243A8A">
        <w:rPr>
          <w:rStyle w:val="Ppogrubienie"/>
        </w:rPr>
        <w:t>Art.</w:t>
      </w:r>
      <w:r w:rsidR="00DB28DD">
        <w:rPr>
          <w:rStyle w:val="Ppogrubienie"/>
        </w:rPr>
        <w:t> </w:t>
      </w:r>
      <w:r w:rsidR="00D173CB" w:rsidRPr="00243A8A">
        <w:rPr>
          <w:rStyle w:val="Ppogrubienie"/>
        </w:rPr>
        <w:t>3</w:t>
      </w:r>
      <w:r w:rsidR="00864BD9">
        <w:rPr>
          <w:rStyle w:val="Ppogrubienie"/>
        </w:rPr>
        <w:t>4</w:t>
      </w:r>
      <w:r w:rsidRPr="00243A8A">
        <w:rPr>
          <w:rStyle w:val="Ppogrubienie"/>
        </w:rPr>
        <w:t>.</w:t>
      </w:r>
      <w:r w:rsidR="00DB28DD">
        <w:t> </w:t>
      </w:r>
      <w:r w:rsidR="001D3F8C" w:rsidRPr="00243A8A">
        <w:t>W</w:t>
      </w:r>
      <w:r w:rsidRPr="00243A8A">
        <w:t xml:space="preserve"> ustawie z dnia 12 kwietnia 2018 r. o zasadach pozyskiwania informacji o niekaralności osób ubiegających się o zatrudnienie i osób zatrudnionych w podmiotach sektora finansowego (Dz. U. z 2025 r. poz. 566) w art. 2 w ust. 1 pkt 3 </w:t>
      </w:r>
      <w:r w:rsidR="0065069A" w:rsidRPr="00243A8A">
        <w:t>otrzymuje brzmienie:</w:t>
      </w:r>
    </w:p>
    <w:p w14:paraId="6A12772B" w14:textId="19585816" w:rsidR="0065069A" w:rsidRPr="00243A8A" w:rsidRDefault="0065069A" w:rsidP="0057276E">
      <w:pPr>
        <w:pStyle w:val="ZPKTzmpktartykuempunktem"/>
      </w:pPr>
      <w:r w:rsidRPr="00243A8A">
        <w:t>„3)</w:t>
      </w:r>
      <w:r w:rsidRPr="00243A8A">
        <w:tab/>
        <w:t>oddział z państwa trzeciego</w:t>
      </w:r>
      <w:r w:rsidR="00AA5442" w:rsidRPr="00243A8A">
        <w:t xml:space="preserve"> w rozumieniu </w:t>
      </w:r>
      <w:r w:rsidRPr="00243A8A">
        <w:t>art. 4 ust. 1 pkt 20a ustawy z dnia 29</w:t>
      </w:r>
      <w:r w:rsidR="00E86F8E">
        <w:t> </w:t>
      </w:r>
      <w:r w:rsidRPr="00243A8A">
        <w:t>sierpnia 1997 r. – Prawo bankowe</w:t>
      </w:r>
      <w:r w:rsidR="001F3A12" w:rsidRPr="00243A8A">
        <w:t>;</w:t>
      </w:r>
      <w:r w:rsidRPr="00243A8A">
        <w:t>”.</w:t>
      </w:r>
    </w:p>
    <w:p w14:paraId="3DCCC841" w14:textId="1AB83EC1" w:rsidR="002128B5" w:rsidRPr="00243A8A" w:rsidRDefault="001D3F8C" w:rsidP="00C60C1A">
      <w:pPr>
        <w:pStyle w:val="ARTartustawynprozporzdzenia"/>
      </w:pPr>
      <w:r w:rsidRPr="00243A8A">
        <w:rPr>
          <w:rStyle w:val="Ppogrubienie"/>
        </w:rPr>
        <w:t>Art.</w:t>
      </w:r>
      <w:r w:rsidR="00DB28DD">
        <w:rPr>
          <w:rStyle w:val="Ppogrubienie"/>
        </w:rPr>
        <w:t> </w:t>
      </w:r>
      <w:r w:rsidRPr="00243A8A">
        <w:rPr>
          <w:rStyle w:val="Ppogrubienie"/>
        </w:rPr>
        <w:t>3</w:t>
      </w:r>
      <w:r w:rsidR="00864BD9">
        <w:rPr>
          <w:rStyle w:val="Ppogrubienie"/>
        </w:rPr>
        <w:t>5</w:t>
      </w:r>
      <w:r w:rsidRPr="00243A8A">
        <w:rPr>
          <w:rStyle w:val="Ppogrubienie"/>
        </w:rPr>
        <w:t>.</w:t>
      </w:r>
      <w:r w:rsidR="00DB28DD">
        <w:t> </w:t>
      </w:r>
      <w:r w:rsidRPr="00243A8A">
        <w:t xml:space="preserve">W ustawie z dnia 5 lipca 2018 r. o krajowym systemie </w:t>
      </w:r>
      <w:proofErr w:type="spellStart"/>
      <w:r w:rsidRPr="00243A8A">
        <w:t>cyberbezpieczeństwa</w:t>
      </w:r>
      <w:proofErr w:type="spellEnd"/>
      <w:r w:rsidRPr="00243A8A">
        <w:t xml:space="preserve"> (Dz.</w:t>
      </w:r>
      <w:r w:rsidR="00E86F8E">
        <w:t> </w:t>
      </w:r>
      <w:r w:rsidRPr="00243A8A">
        <w:t>U. z 202</w:t>
      </w:r>
      <w:r w:rsidR="00146D9D" w:rsidRPr="00243A8A">
        <w:t>6</w:t>
      </w:r>
      <w:r w:rsidRPr="00243A8A">
        <w:t xml:space="preserve"> r. poz. </w:t>
      </w:r>
      <w:r w:rsidR="00146D9D" w:rsidRPr="00243A8A">
        <w:t>20 i 252</w:t>
      </w:r>
      <w:r w:rsidR="00930E47" w:rsidRPr="00243A8A">
        <w:t xml:space="preserve">) </w:t>
      </w:r>
      <w:r w:rsidRPr="00243A8A">
        <w:t xml:space="preserve">w załączniku nr 1 </w:t>
      </w:r>
      <w:r w:rsidR="00AA5442" w:rsidRPr="00243A8A">
        <w:t xml:space="preserve">do ustawy </w:t>
      </w:r>
      <w:r w:rsidR="00433C03" w:rsidRPr="00243A8A">
        <w:t xml:space="preserve">w tabeli </w:t>
      </w:r>
      <w:r w:rsidR="00C248AF" w:rsidRPr="00243A8A">
        <w:t>„Sektory kluczowe”</w:t>
      </w:r>
      <w:r w:rsidR="00433C03" w:rsidRPr="00243A8A">
        <w:t xml:space="preserve"> w kolumnie Sektor </w:t>
      </w:r>
      <w:r w:rsidR="00493BF0" w:rsidRPr="00243A8A">
        <w:t>„</w:t>
      </w:r>
      <w:r w:rsidR="00433C03" w:rsidRPr="00243A8A">
        <w:t xml:space="preserve">Bankowość i infrastruktura rynków finansowych” w kolumnie </w:t>
      </w:r>
      <w:r w:rsidR="00493BF0" w:rsidRPr="00243A8A">
        <w:t>„</w:t>
      </w:r>
      <w:r w:rsidR="00433C03" w:rsidRPr="00243A8A">
        <w:t xml:space="preserve">Rodzaj podmiotu” </w:t>
      </w:r>
      <w:r w:rsidRPr="00243A8A">
        <w:t xml:space="preserve">wyrazy „Oddział banku zagranicznego, o którym mowa w art. 4 ust. 1 pkt 20 ustawy </w:t>
      </w:r>
      <w:r w:rsidRPr="00243A8A">
        <w:lastRenderedPageBreak/>
        <w:t>z dnia 29 sierpnia 1997 r. – Prawo bankowe” zastępuje się wyrazami „Oddział</w:t>
      </w:r>
      <w:r w:rsidR="0065069A" w:rsidRPr="00243A8A">
        <w:t xml:space="preserve"> z państwa trzeciego</w:t>
      </w:r>
      <w:r w:rsidR="00AA5442" w:rsidRPr="00243A8A">
        <w:t xml:space="preserve"> w rozumieniu </w:t>
      </w:r>
      <w:r w:rsidRPr="00243A8A">
        <w:t>art. 4 ust. 1 pkt 2</w:t>
      </w:r>
      <w:r w:rsidR="00A81C4E" w:rsidRPr="00243A8A">
        <w:t>0</w:t>
      </w:r>
      <w:r w:rsidR="00735924" w:rsidRPr="00243A8A">
        <w:t xml:space="preserve">a </w:t>
      </w:r>
      <w:r w:rsidRPr="00243A8A">
        <w:t>ustawy z dnia 29 sierpnia 1997 r. – Prawo bankowe</w:t>
      </w:r>
      <w:r w:rsidR="00AA5442" w:rsidRPr="00243A8A">
        <w:t>.</w:t>
      </w:r>
      <w:r w:rsidRPr="00243A8A">
        <w:t>”.</w:t>
      </w:r>
    </w:p>
    <w:p w14:paraId="0B9CFB5B" w14:textId="576289F3" w:rsidR="005410B8" w:rsidRPr="00243A8A" w:rsidRDefault="00735924" w:rsidP="0057276E">
      <w:pPr>
        <w:pStyle w:val="ARTartustawynprozporzdzenia"/>
      </w:pPr>
      <w:r w:rsidRPr="00243A8A">
        <w:rPr>
          <w:rStyle w:val="Ppogrubienie"/>
        </w:rPr>
        <w:t>Art.</w:t>
      </w:r>
      <w:r w:rsidR="00DB28DD">
        <w:rPr>
          <w:rStyle w:val="Ppogrubienie"/>
        </w:rPr>
        <w:t> </w:t>
      </w:r>
      <w:r w:rsidRPr="00243A8A">
        <w:rPr>
          <w:rStyle w:val="Ppogrubienie"/>
        </w:rPr>
        <w:t>3</w:t>
      </w:r>
      <w:r w:rsidR="00F92B9B" w:rsidRPr="00243A8A">
        <w:rPr>
          <w:rStyle w:val="Ppogrubienie"/>
        </w:rPr>
        <w:t>6</w:t>
      </w:r>
      <w:r w:rsidRPr="00243A8A">
        <w:rPr>
          <w:rStyle w:val="Ppogrubienie"/>
        </w:rPr>
        <w:t>.</w:t>
      </w:r>
      <w:r w:rsidR="00DB28DD">
        <w:t> </w:t>
      </w:r>
      <w:r w:rsidRPr="00243A8A">
        <w:t>W ustawie z dnia 19 czerwca 2020 r. o dopłatach do oprocentowania kredytów bankowych udzielanych przedsiębiorcom dotkniętym skutkami COVID-19 oraz o uproszczonym postępowaniu o zatwierdzenie układu w związku z wystąpieniem COVID-19 (Dz. U. z 202</w:t>
      </w:r>
      <w:r w:rsidR="008964F6" w:rsidRPr="00243A8A">
        <w:t>5</w:t>
      </w:r>
      <w:r w:rsidRPr="00243A8A">
        <w:t xml:space="preserve"> r. poz.</w:t>
      </w:r>
      <w:r w:rsidR="00F171D5" w:rsidRPr="00243A8A">
        <w:t xml:space="preserve"> 1738</w:t>
      </w:r>
      <w:r w:rsidRPr="00243A8A">
        <w:t>) w art.</w:t>
      </w:r>
      <w:r w:rsidR="005410B8" w:rsidRPr="00243A8A">
        <w:t xml:space="preserve"> </w:t>
      </w:r>
      <w:r w:rsidRPr="00243A8A">
        <w:t>2 ust. 5</w:t>
      </w:r>
      <w:r w:rsidR="005410B8" w:rsidRPr="00243A8A">
        <w:t xml:space="preserve"> otrzymuje brzmienie:</w:t>
      </w:r>
    </w:p>
    <w:p w14:paraId="043364AF" w14:textId="065AA373" w:rsidR="00735924" w:rsidRPr="00243A8A" w:rsidRDefault="005410B8" w:rsidP="0057276E">
      <w:pPr>
        <w:pStyle w:val="ZUSTzmustartykuempunktem"/>
      </w:pPr>
      <w:r w:rsidRPr="00243A8A">
        <w:t>„5. Bankiem w rozumieniu ustawy jest bank krajowy, oddział instytucji kredytowej oraz oddział z państwa trzeciego</w:t>
      </w:r>
      <w:r w:rsidR="00F171D5" w:rsidRPr="00243A8A">
        <w:t xml:space="preserve"> w rozumieniu</w:t>
      </w:r>
      <w:r w:rsidR="00A477F4">
        <w:t xml:space="preserve"> odpowiednio</w:t>
      </w:r>
      <w:r w:rsidR="00F171D5" w:rsidRPr="00243A8A">
        <w:t xml:space="preserve"> </w:t>
      </w:r>
      <w:r w:rsidRPr="00243A8A">
        <w:t>art. 4 ust. 1 pkt 1, 18 i 20a ustawy z dnia 29 sierpnia 1997 r. – Prawo bankowe (Dz. U. z 202</w:t>
      </w:r>
      <w:r w:rsidR="00146D9D" w:rsidRPr="00243A8A">
        <w:t>6</w:t>
      </w:r>
      <w:r w:rsidRPr="00243A8A">
        <w:t xml:space="preserve"> r. poz. </w:t>
      </w:r>
      <w:r w:rsidR="00146D9D" w:rsidRPr="00243A8A">
        <w:t>poz. 38, 176, 331, 340</w:t>
      </w:r>
      <w:r w:rsidR="009E102E">
        <w:t>, 644</w:t>
      </w:r>
      <w:r w:rsidR="00146D9D" w:rsidRPr="00243A8A">
        <w:t xml:space="preserve"> i …</w:t>
      </w:r>
      <w:r w:rsidRPr="00243A8A">
        <w:t>)</w:t>
      </w:r>
      <w:r w:rsidR="00F171D5" w:rsidRPr="00243A8A">
        <w:t>.</w:t>
      </w:r>
      <w:r w:rsidRPr="00243A8A">
        <w:t xml:space="preserve">”. </w:t>
      </w:r>
    </w:p>
    <w:p w14:paraId="0C3C0C19" w14:textId="294C3912" w:rsidR="00735924" w:rsidRPr="00243A8A" w:rsidRDefault="00735924" w:rsidP="0057276E">
      <w:pPr>
        <w:pStyle w:val="ARTartustawynprozporzdzenia"/>
      </w:pPr>
      <w:r w:rsidRPr="00243A8A">
        <w:rPr>
          <w:rStyle w:val="Ppogrubienie"/>
        </w:rPr>
        <w:t>Art.</w:t>
      </w:r>
      <w:r w:rsidR="00DB28DD">
        <w:rPr>
          <w:rStyle w:val="Ppogrubienie"/>
        </w:rPr>
        <w:t> </w:t>
      </w:r>
      <w:r w:rsidRPr="00243A8A">
        <w:rPr>
          <w:rStyle w:val="Ppogrubienie"/>
        </w:rPr>
        <w:t>3</w:t>
      </w:r>
      <w:r w:rsidR="00F92B9B" w:rsidRPr="00243A8A">
        <w:rPr>
          <w:rStyle w:val="Ppogrubienie"/>
        </w:rPr>
        <w:t>7</w:t>
      </w:r>
      <w:r w:rsidRPr="00243A8A">
        <w:rPr>
          <w:rStyle w:val="Ppogrubienie"/>
        </w:rPr>
        <w:t>.</w:t>
      </w:r>
      <w:r w:rsidR="00DB28DD">
        <w:t> </w:t>
      </w:r>
      <w:r w:rsidRPr="00243A8A">
        <w:t>W ustawie z dnia 1 grudnia 2022 r. o Systemie Informacji Finansowej (Dz.</w:t>
      </w:r>
      <w:r w:rsidR="00E86F8E">
        <w:t xml:space="preserve"> </w:t>
      </w:r>
      <w:r w:rsidRPr="00243A8A">
        <w:t>U. z 2023 r. poz. 180) w art. 3 w pkt 2 lit. a otrzymuje brzmienie:</w:t>
      </w:r>
    </w:p>
    <w:p w14:paraId="7C3092B1" w14:textId="2537BF5E" w:rsidR="00735924" w:rsidRPr="00243A8A" w:rsidRDefault="00735924" w:rsidP="0057276E">
      <w:pPr>
        <w:pStyle w:val="ZLITzmlitartykuempunktem"/>
      </w:pPr>
      <w:r w:rsidRPr="00243A8A">
        <w:t>„a)</w:t>
      </w:r>
      <w:r w:rsidR="00E61B98" w:rsidRPr="00243A8A">
        <w:tab/>
      </w:r>
      <w:r w:rsidRPr="00243A8A">
        <w:t>oddział instytucji kredytowej</w:t>
      </w:r>
      <w:r w:rsidR="00A477F4">
        <w:t xml:space="preserve">, </w:t>
      </w:r>
      <w:r w:rsidRPr="00243A8A">
        <w:t xml:space="preserve">bank krajowy </w:t>
      </w:r>
      <w:r w:rsidR="00A477F4" w:rsidRPr="00A477F4">
        <w:t>oraz oddział z państwa trzeciego</w:t>
      </w:r>
      <w:r w:rsidR="00A477F4">
        <w:t>,</w:t>
      </w:r>
      <w:r w:rsidR="00A477F4" w:rsidRPr="00A477F4">
        <w:t xml:space="preserve"> </w:t>
      </w:r>
      <w:r w:rsidRPr="00243A8A">
        <w:t>w rozumieniu ustawy z dnia 29 sierpnia 1997 r. – Prawo bankowe (Dz. U. z 202</w:t>
      </w:r>
      <w:r w:rsidR="00146D9D" w:rsidRPr="00243A8A">
        <w:t>6</w:t>
      </w:r>
      <w:r w:rsidRPr="00243A8A">
        <w:t xml:space="preserve"> r. poz. </w:t>
      </w:r>
      <w:r w:rsidR="00146D9D" w:rsidRPr="00243A8A">
        <w:t>poz. 38, 176, 331, 340</w:t>
      </w:r>
      <w:r w:rsidR="00F43D75">
        <w:t>, 644</w:t>
      </w:r>
      <w:r w:rsidR="00146D9D" w:rsidRPr="00243A8A">
        <w:t xml:space="preserve"> i …</w:t>
      </w:r>
      <w:r w:rsidRPr="00243A8A">
        <w:t>),”.</w:t>
      </w:r>
    </w:p>
    <w:p w14:paraId="6366008D" w14:textId="54E854F2" w:rsidR="00E61B98" w:rsidRPr="00243A8A" w:rsidRDefault="00E61B98" w:rsidP="0057276E">
      <w:pPr>
        <w:pStyle w:val="ARTartustawynprozporzdzenia"/>
      </w:pPr>
      <w:r w:rsidRPr="00243A8A">
        <w:rPr>
          <w:rStyle w:val="Ppogrubienie"/>
        </w:rPr>
        <w:t>Art.</w:t>
      </w:r>
      <w:r w:rsidR="00DB28DD">
        <w:rPr>
          <w:rStyle w:val="Ppogrubienie"/>
        </w:rPr>
        <w:t> </w:t>
      </w:r>
      <w:r w:rsidRPr="00243A8A">
        <w:rPr>
          <w:rStyle w:val="Ppogrubienie"/>
        </w:rPr>
        <w:t>3</w:t>
      </w:r>
      <w:r w:rsidR="00F92B9B" w:rsidRPr="00243A8A">
        <w:rPr>
          <w:rStyle w:val="Ppogrubienie"/>
        </w:rPr>
        <w:t>8</w:t>
      </w:r>
      <w:r w:rsidRPr="00243A8A">
        <w:rPr>
          <w:rStyle w:val="Ppogrubienie"/>
        </w:rPr>
        <w:t>.</w:t>
      </w:r>
      <w:r w:rsidR="00DB28DD">
        <w:t> </w:t>
      </w:r>
      <w:r w:rsidRPr="00243A8A">
        <w:t>W ustawie z dnia 14 kwietnia 2023 r. o konsumenckiej pożyczce lombardowej (Dz. U. z 2024 r. poz. 1111) w art. 2 w ust. 2 wyraz</w:t>
      </w:r>
      <w:r w:rsidR="005410B8" w:rsidRPr="00243A8A">
        <w:t>y</w:t>
      </w:r>
      <w:r w:rsidRPr="00243A8A">
        <w:t xml:space="preserve"> „oddziałów banków zagranicznych” </w:t>
      </w:r>
      <w:r w:rsidR="005410B8" w:rsidRPr="00243A8A">
        <w:t>zastępuje się wyrazami „oddziałów z państw trzecich</w:t>
      </w:r>
      <w:r w:rsidR="00F171D5" w:rsidRPr="00243A8A">
        <w:t xml:space="preserve"> w rozumieniu </w:t>
      </w:r>
      <w:r w:rsidR="005410B8" w:rsidRPr="00243A8A">
        <w:t>art. 4 ust. 1 pkt 20a ustawy z dnia 29 sierpnia 1997 r. – Prawo bankowe</w:t>
      </w:r>
      <w:r w:rsidRPr="00243A8A">
        <w:t xml:space="preserve"> (Dz. U. z 202</w:t>
      </w:r>
      <w:r w:rsidR="00C7137B" w:rsidRPr="00243A8A">
        <w:t>6</w:t>
      </w:r>
      <w:r w:rsidRPr="00243A8A">
        <w:t xml:space="preserve"> r. poz. </w:t>
      </w:r>
      <w:r w:rsidR="00146D9D" w:rsidRPr="00243A8A">
        <w:t>poz. 38, 176, 331, 340</w:t>
      </w:r>
      <w:r w:rsidR="00F43D75">
        <w:t>, 644</w:t>
      </w:r>
      <w:r w:rsidR="00146D9D" w:rsidRPr="00243A8A">
        <w:t xml:space="preserve"> i …</w:t>
      </w:r>
      <w:r w:rsidRPr="00243A8A">
        <w:t>)”</w:t>
      </w:r>
      <w:r w:rsidR="005410B8" w:rsidRPr="00243A8A">
        <w:t>.</w:t>
      </w:r>
    </w:p>
    <w:p w14:paraId="169F023B" w14:textId="24276A7E" w:rsidR="00E61B98" w:rsidRPr="00243A8A" w:rsidRDefault="00E61B98" w:rsidP="0057276E">
      <w:pPr>
        <w:pStyle w:val="ARTartustawynprozporzdzenia"/>
      </w:pPr>
      <w:r w:rsidRPr="00243A8A">
        <w:rPr>
          <w:rStyle w:val="Ppogrubienie"/>
        </w:rPr>
        <w:t>Art.</w:t>
      </w:r>
      <w:r w:rsidR="00DB28DD">
        <w:rPr>
          <w:rStyle w:val="Ppogrubienie"/>
        </w:rPr>
        <w:t> </w:t>
      </w:r>
      <w:r w:rsidRPr="00243A8A">
        <w:rPr>
          <w:rStyle w:val="Ppogrubienie"/>
        </w:rPr>
        <w:t>3</w:t>
      </w:r>
      <w:r w:rsidR="00F92B9B" w:rsidRPr="00243A8A">
        <w:rPr>
          <w:rStyle w:val="Ppogrubienie"/>
        </w:rPr>
        <w:t>9</w:t>
      </w:r>
      <w:r w:rsidRPr="00243A8A">
        <w:rPr>
          <w:rStyle w:val="Ppogrubienie"/>
        </w:rPr>
        <w:t>.</w:t>
      </w:r>
      <w:r w:rsidR="00DB28DD">
        <w:t> </w:t>
      </w:r>
      <w:r w:rsidRPr="00243A8A">
        <w:t>W ustawie z dnia 7 lipca 2023 r. o ogólnoeuropejskim indywidualnym produkcie emerytalnym (Dz.</w:t>
      </w:r>
      <w:r w:rsidR="00C7137B" w:rsidRPr="00243A8A">
        <w:t xml:space="preserve"> </w:t>
      </w:r>
      <w:r w:rsidRPr="00243A8A">
        <w:t xml:space="preserve">U. poz. 1843) </w:t>
      </w:r>
      <w:bookmarkStart w:id="102" w:name="_Hlk211944632"/>
      <w:r w:rsidRPr="00243A8A">
        <w:t xml:space="preserve">art. 9 </w:t>
      </w:r>
      <w:r w:rsidR="003F34B2" w:rsidRPr="00243A8A">
        <w:t>otrzymuje brzmienie:</w:t>
      </w:r>
    </w:p>
    <w:p w14:paraId="2AD99CFD" w14:textId="129A455D" w:rsidR="003F34B2" w:rsidRPr="00243A8A" w:rsidRDefault="003F34B2" w:rsidP="009754A3">
      <w:pPr>
        <w:pStyle w:val="ZARTzmartartykuempunktem"/>
      </w:pPr>
      <w:r w:rsidRPr="00243A8A">
        <w:t xml:space="preserve">„Art. 9. W przypadku OIPE prowadzonego przez dostawcę, którym jest bank krajowy, oddział instytucji kredytowej lub oddział z państwa trzeciego w rozumieniu odpowiednio art. 4 ust. 1 pkt 1, 18 </w:t>
      </w:r>
      <w:r w:rsidR="00A477F4">
        <w:t xml:space="preserve">i </w:t>
      </w:r>
      <w:r w:rsidRPr="00243A8A">
        <w:t>20a ustawy z dnia 29 sierpnia 1997 r. – Prawo bankowe (Dz. U. z 202</w:t>
      </w:r>
      <w:r w:rsidR="00C7137B" w:rsidRPr="00243A8A">
        <w:t>6</w:t>
      </w:r>
      <w:r w:rsidRPr="00243A8A">
        <w:t xml:space="preserve"> r. poz. </w:t>
      </w:r>
      <w:r w:rsidR="00C7137B" w:rsidRPr="00243A8A">
        <w:t>poz. 38, 176, 331, 340</w:t>
      </w:r>
      <w:r w:rsidR="00F43D75">
        <w:t>, 644</w:t>
      </w:r>
      <w:r w:rsidR="00C7137B" w:rsidRPr="00243A8A">
        <w:t xml:space="preserve"> i …</w:t>
      </w:r>
      <w:r w:rsidRPr="00243A8A">
        <w:t>), oszczędzający zawiera umowę o prowadzenie OIPE w formie rachunku oszczędnościowego, zgodnie z zasadami określonymi w przepisach tej ustawy.”.</w:t>
      </w:r>
    </w:p>
    <w:bookmarkEnd w:id="102"/>
    <w:p w14:paraId="63D230AF" w14:textId="5850CE75" w:rsidR="003E7318" w:rsidRPr="00243A8A" w:rsidRDefault="00E61B98" w:rsidP="0057276E">
      <w:pPr>
        <w:pStyle w:val="ARTartustawynprozporzdzenia"/>
      </w:pPr>
      <w:r w:rsidRPr="00243A8A">
        <w:rPr>
          <w:rStyle w:val="Ppogrubienie"/>
        </w:rPr>
        <w:t>Art.</w:t>
      </w:r>
      <w:r w:rsidR="00DB28DD">
        <w:rPr>
          <w:rStyle w:val="Ppogrubienie"/>
        </w:rPr>
        <w:t> </w:t>
      </w:r>
      <w:r w:rsidR="00F92B9B" w:rsidRPr="00243A8A">
        <w:rPr>
          <w:rStyle w:val="Ppogrubienie"/>
        </w:rPr>
        <w:t>40</w:t>
      </w:r>
      <w:r w:rsidRPr="00243A8A">
        <w:rPr>
          <w:rStyle w:val="Ppogrubienie"/>
        </w:rPr>
        <w:t>.</w:t>
      </w:r>
      <w:r w:rsidR="00DB28DD">
        <w:t> </w:t>
      </w:r>
      <w:r w:rsidRPr="00243A8A">
        <w:t>W ustawie z dnia 28 lipca 2023 r. o zwalczaniu nadużyć w komunikacji elektronicznej (Dz. U. z 2024 r. poz. 1803</w:t>
      </w:r>
      <w:r w:rsidR="00C7137B" w:rsidRPr="00243A8A">
        <w:t xml:space="preserve"> oraz z 2026 r. poz. 252</w:t>
      </w:r>
      <w:r w:rsidRPr="00243A8A">
        <w:t xml:space="preserve">) w art. 17 </w:t>
      </w:r>
      <w:r w:rsidR="007D6B9B" w:rsidRPr="00243A8A">
        <w:t xml:space="preserve">w </w:t>
      </w:r>
      <w:r w:rsidRPr="00243A8A">
        <w:t xml:space="preserve">ust. 2 pkt 2 </w:t>
      </w:r>
      <w:r w:rsidR="00983AE3" w:rsidRPr="00243A8A">
        <w:t>otrzymuje brzmienie:</w:t>
      </w:r>
      <w:r w:rsidR="003F34B2" w:rsidRPr="00243A8A">
        <w:t xml:space="preserve"> </w:t>
      </w:r>
    </w:p>
    <w:p w14:paraId="5FCC6469" w14:textId="788B1700" w:rsidR="000A6170" w:rsidRPr="00243A8A" w:rsidRDefault="00D94E40" w:rsidP="006978B9">
      <w:pPr>
        <w:pStyle w:val="ZPKTzmpktartykuempunktem"/>
      </w:pPr>
      <w:r w:rsidRPr="00243A8A">
        <w:lastRenderedPageBreak/>
        <w:t>„</w:t>
      </w:r>
      <w:r w:rsidR="00983AE3" w:rsidRPr="00243A8A">
        <w:t>2)</w:t>
      </w:r>
      <w:r w:rsidR="006978B9" w:rsidRPr="00243A8A">
        <w:tab/>
      </w:r>
      <w:r w:rsidR="003F34B2" w:rsidRPr="00243A8A">
        <w:t>oddziału z państwa trzeciego</w:t>
      </w:r>
      <w:r w:rsidR="00983AE3" w:rsidRPr="00243A8A">
        <w:t xml:space="preserve"> w rozumieniu </w:t>
      </w:r>
      <w:r w:rsidR="003F34B2" w:rsidRPr="00243A8A">
        <w:t xml:space="preserve">art. 4 ust. 1 pkt 20a </w:t>
      </w:r>
      <w:r w:rsidR="00E61B98" w:rsidRPr="00243A8A">
        <w:t>ustawy z dnia 29</w:t>
      </w:r>
      <w:r w:rsidR="00E86F8E">
        <w:t> </w:t>
      </w:r>
      <w:r w:rsidR="00E61B98" w:rsidRPr="00243A8A">
        <w:t>sierpnia 1997 r. – Prawo bankowe (Dz. U. z 202</w:t>
      </w:r>
      <w:r w:rsidR="00C7137B" w:rsidRPr="00243A8A">
        <w:t>6</w:t>
      </w:r>
      <w:r w:rsidR="00E61B98" w:rsidRPr="00243A8A">
        <w:t xml:space="preserve"> r. poz. </w:t>
      </w:r>
      <w:r w:rsidR="00C7137B" w:rsidRPr="00243A8A">
        <w:t>poz. 38, 176, 331, 340</w:t>
      </w:r>
      <w:r w:rsidR="00F43D75">
        <w:t>, 644</w:t>
      </w:r>
      <w:r w:rsidR="00C7137B" w:rsidRPr="00243A8A">
        <w:t xml:space="preserve"> i</w:t>
      </w:r>
      <w:r w:rsidR="00683DDA">
        <w:t> </w:t>
      </w:r>
      <w:r w:rsidR="00C7137B" w:rsidRPr="00243A8A">
        <w:t>…</w:t>
      </w:r>
      <w:r w:rsidR="00E61B98" w:rsidRPr="00243A8A">
        <w:t>)</w:t>
      </w:r>
      <w:r w:rsidR="003E7318" w:rsidRPr="00243A8A">
        <w:t>,</w:t>
      </w:r>
      <w:r w:rsidR="00E61B98" w:rsidRPr="00243A8A">
        <w:t>”.</w:t>
      </w:r>
    </w:p>
    <w:p w14:paraId="303B2302" w14:textId="2C59558F" w:rsidR="004A7125" w:rsidRPr="00DB28DD" w:rsidRDefault="004A7125" w:rsidP="00DB28DD">
      <w:pPr>
        <w:pStyle w:val="ARTartustawynprozporzdzenia"/>
      </w:pPr>
      <w:r w:rsidRPr="00DB28DD">
        <w:rPr>
          <w:rStyle w:val="Ppogrubienie"/>
        </w:rPr>
        <w:t>Art.</w:t>
      </w:r>
      <w:r w:rsidR="00DB28DD" w:rsidRPr="00DB28DD">
        <w:rPr>
          <w:rStyle w:val="Ppogrubienie"/>
        </w:rPr>
        <w:t> </w:t>
      </w:r>
      <w:r w:rsidRPr="00DB28DD">
        <w:rPr>
          <w:rStyle w:val="Ppogrubienie"/>
        </w:rPr>
        <w:t>4</w:t>
      </w:r>
      <w:r w:rsidR="00864BD9" w:rsidRPr="00DB28DD">
        <w:rPr>
          <w:rStyle w:val="Ppogrubienie"/>
        </w:rPr>
        <w:t>1</w:t>
      </w:r>
      <w:r w:rsidRPr="00DB28DD">
        <w:rPr>
          <w:rStyle w:val="Ppogrubienie"/>
        </w:rPr>
        <w:t>.</w:t>
      </w:r>
      <w:r w:rsidR="00DB28DD" w:rsidRPr="009754A3">
        <w:t> </w:t>
      </w:r>
      <w:r w:rsidRPr="00DB28DD">
        <w:t>Polityka różnorodności, o której mowa w art. 9ce ust. 2 ustawy zmienianej w art. 1</w:t>
      </w:r>
      <w:r w:rsidR="00A477F4" w:rsidRPr="00DB28DD">
        <w:t>,</w:t>
      </w:r>
      <w:r w:rsidRPr="00DB28DD">
        <w:t xml:space="preserve"> jest przyjmowana przez walne zgromadzenie w terminie 9 miesięcy od dnia wejścia w życie niniejszej ustawy.</w:t>
      </w:r>
    </w:p>
    <w:p w14:paraId="0ADF9E3E" w14:textId="3E277DE4" w:rsidR="00450879" w:rsidRPr="00243A8A" w:rsidRDefault="00DE7C75" w:rsidP="00DE7C75">
      <w:pPr>
        <w:pStyle w:val="ARTartustawynprozporzdzenia"/>
      </w:pPr>
      <w:r w:rsidRPr="00243A8A">
        <w:rPr>
          <w:rStyle w:val="Ppogrubienie"/>
        </w:rPr>
        <w:t>Art.</w:t>
      </w:r>
      <w:r w:rsidR="00DB28DD">
        <w:rPr>
          <w:rStyle w:val="Ppogrubienie"/>
        </w:rPr>
        <w:t> </w:t>
      </w:r>
      <w:r w:rsidR="00B266B3" w:rsidRPr="00243A8A">
        <w:rPr>
          <w:rStyle w:val="Ppogrubienie"/>
        </w:rPr>
        <w:t>4</w:t>
      </w:r>
      <w:r w:rsidR="00864BD9">
        <w:rPr>
          <w:rStyle w:val="Ppogrubienie"/>
        </w:rPr>
        <w:t>2</w:t>
      </w:r>
      <w:r w:rsidRPr="00243A8A">
        <w:rPr>
          <w:rStyle w:val="Ppogrubienie"/>
        </w:rPr>
        <w:t>.</w:t>
      </w:r>
      <w:r w:rsidR="00DB28DD">
        <w:t> </w:t>
      </w:r>
      <w:bookmarkStart w:id="103" w:name="_Hlk201060868"/>
      <w:r w:rsidR="00450879" w:rsidRPr="00243A8A">
        <w:t>W przypadku</w:t>
      </w:r>
      <w:r w:rsidR="00C56B91" w:rsidRPr="00243A8A">
        <w:t>:</w:t>
      </w:r>
    </w:p>
    <w:p w14:paraId="72A607A7" w14:textId="25A95E60" w:rsidR="00450879" w:rsidRPr="00243A8A" w:rsidRDefault="00C56B91" w:rsidP="00B21ECB">
      <w:pPr>
        <w:pStyle w:val="PKTpunkt"/>
      </w:pPr>
      <w:r w:rsidRPr="00243A8A">
        <w:t>1)</w:t>
      </w:r>
      <w:r w:rsidRPr="00243A8A">
        <w:tab/>
      </w:r>
      <w:r w:rsidR="00450879" w:rsidRPr="00243A8A">
        <w:t>osób pełniących kluczowe funkcje w dniu wejścia w życie niniejszej ustawy</w:t>
      </w:r>
      <w:r w:rsidR="0089062D" w:rsidRPr="00243A8A">
        <w:t>,</w:t>
      </w:r>
      <w:r w:rsidR="00450879" w:rsidRPr="00243A8A">
        <w:t xml:space="preserve"> </w:t>
      </w:r>
    </w:p>
    <w:p w14:paraId="6E6E7E10" w14:textId="32D084D4" w:rsidR="00450879" w:rsidRPr="00243A8A" w:rsidRDefault="00C56B91" w:rsidP="00B21ECB">
      <w:pPr>
        <w:pStyle w:val="PKTpunkt"/>
      </w:pPr>
      <w:r w:rsidRPr="00243A8A">
        <w:t>2)</w:t>
      </w:r>
      <w:r w:rsidRPr="00243A8A">
        <w:tab/>
      </w:r>
      <w:r w:rsidR="00450879" w:rsidRPr="00243A8A">
        <w:t>osób będących członk</w:t>
      </w:r>
      <w:r w:rsidRPr="00243A8A">
        <w:t xml:space="preserve">ami </w:t>
      </w:r>
      <w:r w:rsidR="00D7127B" w:rsidRPr="00243A8A">
        <w:t xml:space="preserve">zarządu lub </w:t>
      </w:r>
      <w:r w:rsidR="00450879" w:rsidRPr="00243A8A">
        <w:t xml:space="preserve">rady nadzorczej </w:t>
      </w:r>
      <w:r w:rsidR="00C7137B" w:rsidRPr="00243A8A">
        <w:t>w dniu wejścia w życie niniejszej ustawy</w:t>
      </w:r>
      <w:r w:rsidR="0089062D" w:rsidRPr="00243A8A">
        <w:t>,</w:t>
      </w:r>
    </w:p>
    <w:p w14:paraId="5221EAA9" w14:textId="6AA148A5" w:rsidR="00C56B91" w:rsidRPr="00243A8A" w:rsidRDefault="00C56B91" w:rsidP="00C56B91">
      <w:pPr>
        <w:pStyle w:val="PKTpunkt"/>
      </w:pPr>
      <w:r w:rsidRPr="00243A8A">
        <w:t>3)</w:t>
      </w:r>
      <w:r w:rsidRPr="00243A8A">
        <w:tab/>
      </w:r>
      <w:r w:rsidR="00D7127B" w:rsidRPr="00243A8A">
        <w:t xml:space="preserve">zarządu oraz </w:t>
      </w:r>
      <w:r w:rsidRPr="00243A8A">
        <w:t xml:space="preserve">rady nadzorczej funkcjonujących </w:t>
      </w:r>
      <w:r w:rsidR="00E21B94">
        <w:t>w dniu</w:t>
      </w:r>
      <w:r w:rsidRPr="00243A8A">
        <w:t xml:space="preserve"> wejścia w życie niniejszej ustawy</w:t>
      </w:r>
    </w:p>
    <w:p w14:paraId="7F8A66C3" w14:textId="68CE1389" w:rsidR="00DE7C75" w:rsidRPr="00B161FC" w:rsidRDefault="00C56B91" w:rsidP="00B161FC">
      <w:pPr>
        <w:pStyle w:val="CZWSPPKTczwsplnapunktw"/>
      </w:pPr>
      <w:r w:rsidRPr="00B161FC">
        <w:t>– o</w:t>
      </w:r>
      <w:r w:rsidR="009D42CE" w:rsidRPr="00B161FC">
        <w:t>cena, o której mowa w art. 22aa ust. 10</w:t>
      </w:r>
      <w:r w:rsidR="001E6E26" w:rsidRPr="00B161FC">
        <w:t>a</w:t>
      </w:r>
      <w:r w:rsidR="009D42CE" w:rsidRPr="00B161FC">
        <w:t xml:space="preserve"> ustawy zmienianej w art. 1</w:t>
      </w:r>
      <w:r w:rsidR="00EC7086" w:rsidRPr="00B161FC">
        <w:t xml:space="preserve">, </w:t>
      </w:r>
      <w:r w:rsidR="009D42CE" w:rsidRPr="00B161FC">
        <w:t>oraz w</w:t>
      </w:r>
      <w:r w:rsidR="00DE7C75" w:rsidRPr="00B161FC">
        <w:t>eryfikacj</w:t>
      </w:r>
      <w:r w:rsidRPr="00B161FC">
        <w:t>e</w:t>
      </w:r>
      <w:r w:rsidR="00DE7C75" w:rsidRPr="00B161FC">
        <w:t>, o któr</w:t>
      </w:r>
      <w:r w:rsidRPr="00B161FC">
        <w:t xml:space="preserve">ych </w:t>
      </w:r>
      <w:r w:rsidR="00DE7C75" w:rsidRPr="00B161FC">
        <w:t>mowa w art. 22</w:t>
      </w:r>
      <w:r w:rsidR="009D42CE" w:rsidRPr="00B161FC">
        <w:t>aaa ust.</w:t>
      </w:r>
      <w:r w:rsidR="00DE7C75" w:rsidRPr="00B161FC">
        <w:t xml:space="preserve"> 1 ustawy zmienianej w art. 1, </w:t>
      </w:r>
      <w:r w:rsidRPr="00B161FC">
        <w:t xml:space="preserve">będą </w:t>
      </w:r>
      <w:r w:rsidR="00DE7C75" w:rsidRPr="00B161FC">
        <w:t>przeprowadz</w:t>
      </w:r>
      <w:r w:rsidRPr="00B161FC">
        <w:t>one</w:t>
      </w:r>
      <w:r w:rsidR="00DE7C75" w:rsidRPr="00B161FC">
        <w:t xml:space="preserve"> po raz pierwszy w terminie </w:t>
      </w:r>
      <w:r w:rsidR="00E21B94" w:rsidRPr="00B161FC">
        <w:t>9 miesięcy od dnia wejścia w życie niniejszej ustawy</w:t>
      </w:r>
      <w:r w:rsidR="005859DA" w:rsidRPr="00B161FC">
        <w:t xml:space="preserve"> albo przed upływem tego terminu w przypadku ujawnienia istotnych nowych okoliczności mogących wpływać na ocenę spełniania wymogów</w:t>
      </w:r>
      <w:r w:rsidR="0067093D" w:rsidRPr="00B161FC">
        <w:t xml:space="preserve">, o których mowa w art. 22aa ustawy zmienianej w art. 1. </w:t>
      </w:r>
    </w:p>
    <w:bookmarkEnd w:id="103"/>
    <w:p w14:paraId="4BBBA3BA" w14:textId="5C722DA5" w:rsidR="00D66061" w:rsidRPr="00243A8A" w:rsidRDefault="00D66061" w:rsidP="007F1C9E">
      <w:pPr>
        <w:pStyle w:val="ARTartustawynprozporzdzenia"/>
      </w:pPr>
      <w:r w:rsidRPr="00243A8A">
        <w:rPr>
          <w:rStyle w:val="Ppogrubienie"/>
        </w:rPr>
        <w:t>Art.</w:t>
      </w:r>
      <w:r w:rsidR="00DB28DD">
        <w:rPr>
          <w:rStyle w:val="Ppogrubienie"/>
        </w:rPr>
        <w:t> </w:t>
      </w:r>
      <w:r w:rsidR="00864BD9">
        <w:rPr>
          <w:rStyle w:val="Ppogrubienie"/>
        </w:rPr>
        <w:t>43</w:t>
      </w:r>
      <w:r w:rsidRPr="00243A8A">
        <w:rPr>
          <w:rStyle w:val="Ppogrubienie"/>
        </w:rPr>
        <w:t>.</w:t>
      </w:r>
      <w:r w:rsidR="00DB28DD">
        <w:t> </w:t>
      </w:r>
      <w:r w:rsidRPr="00243A8A">
        <w:t xml:space="preserve">W przypadku osób </w:t>
      </w:r>
      <w:r w:rsidR="0001219F" w:rsidRPr="00243A8A">
        <w:t xml:space="preserve">pełniących </w:t>
      </w:r>
      <w:r w:rsidR="006978B9" w:rsidRPr="00243A8A">
        <w:t xml:space="preserve">w dniu wejścia w życie </w:t>
      </w:r>
      <w:r w:rsidR="00C7137B" w:rsidRPr="00243A8A">
        <w:t xml:space="preserve">niniejszej </w:t>
      </w:r>
      <w:r w:rsidR="006978B9" w:rsidRPr="00243A8A">
        <w:t xml:space="preserve">ustawy </w:t>
      </w:r>
      <w:r w:rsidR="0001219F" w:rsidRPr="00243A8A">
        <w:t xml:space="preserve">funkcje wskazane w art. 22b ust. 1 i 1a oraz art. 22cc </w:t>
      </w:r>
      <w:r w:rsidR="001754CA" w:rsidRPr="00243A8A">
        <w:t>ustawy zmienianej w art. 1</w:t>
      </w:r>
      <w:r w:rsidR="0001219F" w:rsidRPr="00243A8A">
        <w:t xml:space="preserve"> dalsze pełnienie tych samych funkcji nie wymaga uzyskania zgody, o której mowa w art. 22b ust. 1 i 1a </w:t>
      </w:r>
      <w:r w:rsidR="001754CA" w:rsidRPr="00243A8A">
        <w:t xml:space="preserve">ustawy zmienianej w art. 1, </w:t>
      </w:r>
      <w:r w:rsidR="0001219F" w:rsidRPr="00243A8A">
        <w:t xml:space="preserve">ani przeprowadzenia oceny, o której mowa w art. 22cc </w:t>
      </w:r>
      <w:r w:rsidR="001754CA" w:rsidRPr="00243A8A">
        <w:t>ustawy zmienianej w art. 1</w:t>
      </w:r>
      <w:r w:rsidR="0001219F" w:rsidRPr="00243A8A">
        <w:t>.</w:t>
      </w:r>
    </w:p>
    <w:p w14:paraId="3433C026" w14:textId="04586E98" w:rsidR="00CB34C3" w:rsidRPr="00243A8A" w:rsidRDefault="00712CA8" w:rsidP="003772CE">
      <w:pPr>
        <w:pStyle w:val="ARTartustawynprozporzdzenia"/>
        <w:rPr>
          <w:rStyle w:val="Ppogrubienie"/>
          <w:b w:val="0"/>
        </w:rPr>
      </w:pPr>
      <w:r w:rsidRPr="00243A8A">
        <w:rPr>
          <w:rStyle w:val="Ppogrubienie"/>
        </w:rPr>
        <w:t>Art.</w:t>
      </w:r>
      <w:r w:rsidR="00DB28DD">
        <w:rPr>
          <w:rStyle w:val="Ppogrubienie"/>
        </w:rPr>
        <w:t> </w:t>
      </w:r>
      <w:r w:rsidR="00D173CB" w:rsidRPr="00243A8A">
        <w:rPr>
          <w:rStyle w:val="Ppogrubienie"/>
        </w:rPr>
        <w:t>4</w:t>
      </w:r>
      <w:r w:rsidR="00864BD9">
        <w:rPr>
          <w:rStyle w:val="Ppogrubienie"/>
        </w:rPr>
        <w:t>4</w:t>
      </w:r>
      <w:r w:rsidRPr="00243A8A">
        <w:rPr>
          <w:rStyle w:val="Ppogrubienie"/>
        </w:rPr>
        <w:t>.</w:t>
      </w:r>
      <w:r w:rsidR="00DB28DD">
        <w:t> </w:t>
      </w:r>
      <w:r w:rsidR="003772CE" w:rsidRPr="00243A8A">
        <w:t>Do zobowiązań, o których mowa w art. 25h ust. 3 lub art. 30 ust. 1b ustawy zmienianej w art. 1, złożonych przed dniem wejścia w życie niniejszej ustawy, stosuje się przepisy art. 25n ust. 5a ustawy zmienianej w art. 1, w brzmieniu nadanym niniejszą ustawą</w:t>
      </w:r>
      <w:r w:rsidR="001A0A10" w:rsidRPr="00243A8A">
        <w:t>, jeżeli niedochowanie tych zobowiązań nastąpiło w dniu wejścia w życie niniejszej ustawy albo po tym dniu.</w:t>
      </w:r>
    </w:p>
    <w:p w14:paraId="7289519B" w14:textId="7E0222E5" w:rsidR="00DE7C75" w:rsidRPr="00243A8A" w:rsidRDefault="00DE7C75" w:rsidP="00DE7C75">
      <w:pPr>
        <w:pStyle w:val="ARTartustawynprozporzdzenia"/>
      </w:pPr>
      <w:r w:rsidRPr="00243A8A">
        <w:rPr>
          <w:rStyle w:val="Ppogrubienie"/>
        </w:rPr>
        <w:t>Art.</w:t>
      </w:r>
      <w:r w:rsidR="00DB28DD">
        <w:rPr>
          <w:rStyle w:val="Ppogrubienie"/>
        </w:rPr>
        <w:t> </w:t>
      </w:r>
      <w:r w:rsidR="00C327A4" w:rsidRPr="00243A8A">
        <w:rPr>
          <w:rStyle w:val="Ppogrubienie"/>
        </w:rPr>
        <w:t>4</w:t>
      </w:r>
      <w:r w:rsidR="00864BD9">
        <w:rPr>
          <w:rStyle w:val="Ppogrubienie"/>
        </w:rPr>
        <w:t>5</w:t>
      </w:r>
      <w:r w:rsidRPr="00243A8A">
        <w:rPr>
          <w:rStyle w:val="Ppogrubienie"/>
        </w:rPr>
        <w:t>.</w:t>
      </w:r>
      <w:r w:rsidR="00DB28DD">
        <w:t> </w:t>
      </w:r>
      <w:r w:rsidRPr="00243A8A">
        <w:t xml:space="preserve">Informacje, o których mowa w art. </w:t>
      </w:r>
      <w:r w:rsidR="00EF7B83" w:rsidRPr="00243A8A">
        <w:t>4</w:t>
      </w:r>
      <w:r w:rsidR="009D577D" w:rsidRPr="00243A8A">
        <w:t>1</w:t>
      </w:r>
      <w:r w:rsidR="00A30AEA" w:rsidRPr="00C60C1A">
        <w:t>x</w:t>
      </w:r>
      <w:r w:rsidR="00EF7B83" w:rsidRPr="00243A8A">
        <w:t xml:space="preserve"> </w:t>
      </w:r>
      <w:r w:rsidRPr="00243A8A">
        <w:t>ust. 1 i 3 ustawy zmienianej w art. 1, są przekazywane po raz pierwszy w terminie do</w:t>
      </w:r>
      <w:r w:rsidR="0099668B" w:rsidRPr="00243A8A">
        <w:t xml:space="preserve"> dnia</w:t>
      </w:r>
      <w:r w:rsidRPr="00243A8A">
        <w:t xml:space="preserve"> 31 marca 2027 r.</w:t>
      </w:r>
    </w:p>
    <w:p w14:paraId="125882CF" w14:textId="627DAEFC" w:rsidR="00DE7C75" w:rsidRPr="00243A8A" w:rsidRDefault="00DE7C75" w:rsidP="00DE7C75">
      <w:pPr>
        <w:pStyle w:val="ARTartustawynprozporzdzenia"/>
      </w:pPr>
      <w:r w:rsidRPr="00243A8A">
        <w:rPr>
          <w:rStyle w:val="Ppogrubienie"/>
        </w:rPr>
        <w:t>Art.</w:t>
      </w:r>
      <w:r w:rsidR="00DB28DD">
        <w:rPr>
          <w:rStyle w:val="Ppogrubienie"/>
        </w:rPr>
        <w:t> </w:t>
      </w:r>
      <w:r w:rsidR="00C327A4" w:rsidRPr="00243A8A">
        <w:rPr>
          <w:rStyle w:val="Ppogrubienie"/>
        </w:rPr>
        <w:t>4</w:t>
      </w:r>
      <w:r w:rsidR="00864BD9">
        <w:rPr>
          <w:rStyle w:val="Ppogrubienie"/>
        </w:rPr>
        <w:t>6</w:t>
      </w:r>
      <w:r w:rsidRPr="00243A8A">
        <w:rPr>
          <w:rStyle w:val="Ppogrubienie"/>
        </w:rPr>
        <w:t>.</w:t>
      </w:r>
      <w:r w:rsidR="00DB28DD">
        <w:t> </w:t>
      </w:r>
      <w:r w:rsidRPr="00243A8A">
        <w:t xml:space="preserve">Przeglądu, o którym mowa w art. 48u ustawy zmienianej w art. 1, Komisja Nadzoru Finansowego dokonuje po raz pierwszy w terminie do </w:t>
      </w:r>
      <w:r w:rsidR="0099668B" w:rsidRPr="00243A8A">
        <w:t xml:space="preserve">dnia </w:t>
      </w:r>
      <w:r w:rsidRPr="00243A8A">
        <w:t>31 grudnia 2027 r.</w:t>
      </w:r>
    </w:p>
    <w:p w14:paraId="55DDBC7D" w14:textId="73574773" w:rsidR="00DE7C75" w:rsidRPr="00243A8A" w:rsidRDefault="00DE7C75" w:rsidP="00DE7C75">
      <w:pPr>
        <w:pStyle w:val="ARTartustawynprozporzdzenia"/>
      </w:pPr>
      <w:r w:rsidRPr="00F12278">
        <w:rPr>
          <w:rStyle w:val="Ppogrubienie"/>
        </w:rPr>
        <w:lastRenderedPageBreak/>
        <w:t>Art.</w:t>
      </w:r>
      <w:r w:rsidR="00DB28DD">
        <w:rPr>
          <w:rStyle w:val="Ppogrubienie"/>
        </w:rPr>
        <w:t> </w:t>
      </w:r>
      <w:r w:rsidR="00C327A4" w:rsidRPr="00F12278">
        <w:rPr>
          <w:rStyle w:val="Ppogrubienie"/>
        </w:rPr>
        <w:t>4</w:t>
      </w:r>
      <w:r w:rsidR="00864BD9" w:rsidRPr="00B97E1A">
        <w:rPr>
          <w:rStyle w:val="Ppogrubienie"/>
        </w:rPr>
        <w:t>7</w:t>
      </w:r>
      <w:r w:rsidRPr="00F12278">
        <w:rPr>
          <w:rStyle w:val="Ppogrubienie"/>
        </w:rPr>
        <w:t>.</w:t>
      </w:r>
      <w:r w:rsidR="00DB28DD">
        <w:t> </w:t>
      </w:r>
      <w:r w:rsidRPr="00243A8A">
        <w:t xml:space="preserve">Badanie i ocenę nadzorczą oddziału </w:t>
      </w:r>
      <w:r w:rsidR="00376B07" w:rsidRPr="00243A8A">
        <w:t>z państwa trzeciego</w:t>
      </w:r>
      <w:r w:rsidRPr="00243A8A">
        <w:t>, o który</w:t>
      </w:r>
      <w:r w:rsidR="00376B07" w:rsidRPr="00243A8A">
        <w:t>ch</w:t>
      </w:r>
      <w:r w:rsidRPr="00243A8A">
        <w:t xml:space="preserve"> mowa w art. 141ea ust. 2 ustawy zmienianej w art. 1, Komisja </w:t>
      </w:r>
      <w:r w:rsidR="00FD6A89" w:rsidRPr="00243A8A">
        <w:t>N</w:t>
      </w:r>
      <w:r w:rsidRPr="00243A8A">
        <w:t xml:space="preserve">adzoru Finansowego przeprowadza po raz pierwszy w terminie do </w:t>
      </w:r>
      <w:r w:rsidR="00BD560F" w:rsidRPr="00243A8A">
        <w:t xml:space="preserve">dnia </w:t>
      </w:r>
      <w:r w:rsidRPr="00243A8A">
        <w:t>31 grudnia 2027 r.</w:t>
      </w:r>
    </w:p>
    <w:p w14:paraId="529F2548" w14:textId="6E5AA066" w:rsidR="007D0657" w:rsidRPr="00243A8A" w:rsidRDefault="0097399B" w:rsidP="00B0793D">
      <w:pPr>
        <w:pStyle w:val="ARTartustawynprozporzdzenia"/>
      </w:pPr>
      <w:r w:rsidRPr="00243A8A">
        <w:rPr>
          <w:rStyle w:val="Ppogrubienie"/>
        </w:rPr>
        <w:t>Art.</w:t>
      </w:r>
      <w:r w:rsidR="00DB28DD">
        <w:rPr>
          <w:rStyle w:val="Ppogrubienie"/>
        </w:rPr>
        <w:t> </w:t>
      </w:r>
      <w:r w:rsidR="00C327A4" w:rsidRPr="00243A8A">
        <w:rPr>
          <w:rStyle w:val="Ppogrubienie"/>
        </w:rPr>
        <w:t>4</w:t>
      </w:r>
      <w:r w:rsidR="00864BD9">
        <w:rPr>
          <w:rStyle w:val="Ppogrubienie"/>
        </w:rPr>
        <w:t>8</w:t>
      </w:r>
      <w:r w:rsidRPr="00243A8A">
        <w:rPr>
          <w:rStyle w:val="Ppogrubienie"/>
        </w:rPr>
        <w:t>.</w:t>
      </w:r>
      <w:r w:rsidR="00DB28DD">
        <w:rPr>
          <w:rStyle w:val="Ppogrubienie"/>
        </w:rPr>
        <w:t> </w:t>
      </w:r>
      <w:r w:rsidR="007D0657" w:rsidRPr="00243A8A">
        <w:t xml:space="preserve">Przepisu art. </w:t>
      </w:r>
      <w:r w:rsidR="005207A8" w:rsidRPr="00243A8A">
        <w:t>41a</w:t>
      </w:r>
      <w:r w:rsidR="007D0657" w:rsidRPr="00243A8A">
        <w:t xml:space="preserve"> ust. </w:t>
      </w:r>
      <w:r w:rsidR="007A4F13" w:rsidRPr="00243A8A">
        <w:t>1</w:t>
      </w:r>
      <w:r w:rsidR="007D0657" w:rsidRPr="00243A8A">
        <w:t xml:space="preserve"> </w:t>
      </w:r>
      <w:r w:rsidR="00DB1A54" w:rsidRPr="00243A8A">
        <w:t>ustawy zmienianej w art. 1</w:t>
      </w:r>
      <w:r w:rsidR="00900F5B">
        <w:t xml:space="preserve"> </w:t>
      </w:r>
      <w:r w:rsidR="007D0657" w:rsidRPr="00243A8A">
        <w:t>nie stosuje się do umów zawartych przed dniem 11 lipca 2026</w:t>
      </w:r>
      <w:r w:rsidR="00006F74" w:rsidRPr="00243A8A">
        <w:t> </w:t>
      </w:r>
      <w:r w:rsidR="007D0657" w:rsidRPr="00243A8A">
        <w:t>r.</w:t>
      </w:r>
      <w:r w:rsidR="00E26031" w:rsidRPr="00243A8A">
        <w:t xml:space="preserve">, na podstawie których klienci podmiotów z państw trzecich nabyli skonkretyzowane prawa. Wyłączenie wskazane </w:t>
      </w:r>
      <w:r w:rsidR="00B97E1A">
        <w:t>w zdaniu pierwszym</w:t>
      </w:r>
      <w:r w:rsidR="00E26031" w:rsidRPr="00243A8A">
        <w:t xml:space="preserve"> nie ma zastosowania do umów ramowych, przedwstępnych lub</w:t>
      </w:r>
      <w:r w:rsidR="00433C03" w:rsidRPr="00243A8A">
        <w:t xml:space="preserve"> do </w:t>
      </w:r>
      <w:r w:rsidR="00E26031" w:rsidRPr="00243A8A">
        <w:t>innych postanowień umownych zobowiązujących jedynie do zawarcia dalszych umów.</w:t>
      </w:r>
    </w:p>
    <w:p w14:paraId="2031EF12" w14:textId="14EAF5C2" w:rsidR="00BC2FB8" w:rsidRPr="00243A8A" w:rsidRDefault="00BC2FB8" w:rsidP="00BC2FB8">
      <w:pPr>
        <w:pStyle w:val="ARTartustawynprozporzdzenia"/>
      </w:pPr>
      <w:r w:rsidRPr="00243A8A">
        <w:rPr>
          <w:rStyle w:val="Ppogrubienie"/>
        </w:rPr>
        <w:t>Art.</w:t>
      </w:r>
      <w:r w:rsidR="00DB28DD">
        <w:rPr>
          <w:rStyle w:val="Ppogrubienie"/>
        </w:rPr>
        <w:t> </w:t>
      </w:r>
      <w:r w:rsidR="00C327A4" w:rsidRPr="00243A8A">
        <w:rPr>
          <w:rStyle w:val="Ppogrubienie"/>
        </w:rPr>
        <w:t>4</w:t>
      </w:r>
      <w:r w:rsidR="00864BD9">
        <w:rPr>
          <w:rStyle w:val="Ppogrubienie"/>
        </w:rPr>
        <w:t>9</w:t>
      </w:r>
      <w:r w:rsidRPr="00243A8A">
        <w:rPr>
          <w:rStyle w:val="Ppogrubienie"/>
        </w:rPr>
        <w:t>.</w:t>
      </w:r>
      <w:r w:rsidR="00DB28DD">
        <w:t> </w:t>
      </w:r>
      <w:r w:rsidRPr="00243A8A">
        <w:t>Do postępowań w sprawie połączeń lub podziałów banków, o których mowa w art. 124</w:t>
      </w:r>
      <w:r w:rsidR="006978B9" w:rsidRPr="00243A8A">
        <w:rPr>
          <w:rFonts w:cs="Times"/>
        </w:rPr>
        <w:t>–</w:t>
      </w:r>
      <w:r w:rsidRPr="00243A8A">
        <w:t>124d ustawy zmienianej w art. 1</w:t>
      </w:r>
      <w:r w:rsidR="00B97E1A">
        <w:t>,</w:t>
      </w:r>
      <w:r w:rsidR="00B97E1A" w:rsidRPr="00B97E1A">
        <w:t xml:space="preserve"> w brzmieniu dotychczasowym</w:t>
      </w:r>
      <w:r w:rsidRPr="00243A8A">
        <w:t xml:space="preserve">, wszczętych i niezakończonych przed </w:t>
      </w:r>
      <w:r w:rsidR="000D0849">
        <w:t xml:space="preserve">dniem </w:t>
      </w:r>
      <w:r w:rsidRPr="00243A8A">
        <w:t>wejści</w:t>
      </w:r>
      <w:r w:rsidR="000D0849">
        <w:t>a</w:t>
      </w:r>
      <w:r w:rsidRPr="00243A8A">
        <w:t xml:space="preserve"> w życie niniejszej ustawy, stosuje się przepisy dotychczasowe.</w:t>
      </w:r>
      <w:r w:rsidR="002C164D" w:rsidRPr="00243A8A">
        <w:t xml:space="preserve"> Zezwolenia na połączenie lub podział banków, wydane na podstawie odpowiednio art. 124 ust. 1 lub art. 124c ust. 2 ustawy </w:t>
      </w:r>
      <w:r w:rsidR="00C64B47" w:rsidRPr="00243A8A">
        <w:t>zmienianej w art. 1</w:t>
      </w:r>
      <w:r w:rsidR="00CC0E4B" w:rsidRPr="00243A8A">
        <w:t>,</w:t>
      </w:r>
      <w:r w:rsidR="00C64B47" w:rsidRPr="00243A8A">
        <w:t xml:space="preserve"> </w:t>
      </w:r>
      <w:bookmarkStart w:id="104" w:name="_Hlk226969316"/>
      <w:r w:rsidR="002C164D" w:rsidRPr="00243A8A">
        <w:t>w brzmieniu dotychczasowym</w:t>
      </w:r>
      <w:bookmarkEnd w:id="104"/>
      <w:r w:rsidR="002C164D" w:rsidRPr="00243A8A">
        <w:t>, zachowują ważność i wywierają skutki równoznaczne z decyzją wydaną na podstawie art. 124e ust</w:t>
      </w:r>
      <w:r w:rsidR="007F1B3F">
        <w:t xml:space="preserve">. </w:t>
      </w:r>
      <w:r w:rsidR="00D8323E">
        <w:t>9</w:t>
      </w:r>
      <w:r w:rsidR="00D77551" w:rsidRPr="00243A8A">
        <w:t xml:space="preserve"> ustawy zmienianej w art. 1</w:t>
      </w:r>
      <w:r w:rsidR="002C164D" w:rsidRPr="00243A8A">
        <w:t>.</w:t>
      </w:r>
    </w:p>
    <w:p w14:paraId="5A11024F" w14:textId="5BE5E594" w:rsidR="00910804" w:rsidRPr="00243A8A" w:rsidRDefault="00910804" w:rsidP="00B0793D">
      <w:pPr>
        <w:pStyle w:val="ARTartustawynprozporzdzenia"/>
      </w:pPr>
      <w:r w:rsidRPr="00243A8A">
        <w:rPr>
          <w:rStyle w:val="Ppogrubienie"/>
        </w:rPr>
        <w:t>Art.</w:t>
      </w:r>
      <w:r w:rsidR="00DB28DD">
        <w:rPr>
          <w:rStyle w:val="Ppogrubienie"/>
        </w:rPr>
        <w:t> </w:t>
      </w:r>
      <w:r w:rsidR="00864BD9">
        <w:rPr>
          <w:rStyle w:val="Ppogrubienie"/>
        </w:rPr>
        <w:t>50</w:t>
      </w:r>
      <w:r w:rsidRPr="00243A8A">
        <w:rPr>
          <w:rStyle w:val="Ppogrubienie"/>
        </w:rPr>
        <w:t>.</w:t>
      </w:r>
      <w:r w:rsidR="00DB28DD">
        <w:t> </w:t>
      </w:r>
      <w:r w:rsidR="009B1EBB" w:rsidRPr="00243A8A">
        <w:t xml:space="preserve">Przepis art. 8 ust. </w:t>
      </w:r>
      <w:r w:rsidR="009D577D" w:rsidRPr="00243A8A">
        <w:t>2</w:t>
      </w:r>
      <w:r w:rsidR="00EF73A5" w:rsidRPr="00243A8A">
        <w:t xml:space="preserve"> </w:t>
      </w:r>
      <w:r w:rsidR="009B1EBB" w:rsidRPr="00243A8A">
        <w:t xml:space="preserve">ustawy zmienianej w art. </w:t>
      </w:r>
      <w:r w:rsidR="00B97E1A" w:rsidRPr="00243A8A">
        <w:t>1</w:t>
      </w:r>
      <w:r w:rsidR="00B97E1A">
        <w:t>4</w:t>
      </w:r>
      <w:r w:rsidR="00B56478" w:rsidRPr="00243A8A">
        <w:t>, w brzmieniu nadanym niniejszą ustawą,</w:t>
      </w:r>
      <w:r w:rsidR="009B1EBB" w:rsidRPr="00243A8A">
        <w:t xml:space="preserve"> stosuje się do Przewodniczącego Komisji Nadzoru Finansowego i </w:t>
      </w:r>
      <w:r w:rsidR="00BD560F" w:rsidRPr="00243A8A">
        <w:t xml:space="preserve">jego </w:t>
      </w:r>
      <w:r w:rsidR="009B1EBB" w:rsidRPr="00243A8A">
        <w:t xml:space="preserve">Zastępców powołanych po </w:t>
      </w:r>
      <w:r w:rsidR="00B56478" w:rsidRPr="00243A8A">
        <w:t xml:space="preserve">dniu </w:t>
      </w:r>
      <w:r w:rsidR="009B1EBB" w:rsidRPr="00243A8A">
        <w:t>11 stycznia 2026 r.</w:t>
      </w:r>
    </w:p>
    <w:p w14:paraId="37F1D9F5" w14:textId="4A2ABB87" w:rsidR="006D130F" w:rsidRPr="00243A8A" w:rsidRDefault="006F1873" w:rsidP="000D194C">
      <w:pPr>
        <w:pStyle w:val="ARTartustawynprozporzdzenia"/>
      </w:pPr>
      <w:r w:rsidRPr="00243A8A">
        <w:rPr>
          <w:rStyle w:val="Ppogrubienie"/>
        </w:rPr>
        <w:t>Art.</w:t>
      </w:r>
      <w:r w:rsidR="00DB28DD">
        <w:rPr>
          <w:rStyle w:val="Ppogrubienie"/>
        </w:rPr>
        <w:t> </w:t>
      </w:r>
      <w:r w:rsidR="00864BD9">
        <w:rPr>
          <w:rStyle w:val="Ppogrubienie"/>
        </w:rPr>
        <w:t>51</w:t>
      </w:r>
      <w:r w:rsidRPr="00243A8A">
        <w:rPr>
          <w:rStyle w:val="Ppogrubienie"/>
        </w:rPr>
        <w:t>.</w:t>
      </w:r>
      <w:r w:rsidR="00DB28DD">
        <w:t> </w:t>
      </w:r>
      <w:bookmarkStart w:id="105" w:name="_Hlk227154058"/>
      <w:r w:rsidRPr="00243A8A">
        <w:t>Oddział</w:t>
      </w:r>
      <w:r w:rsidR="00C0417E" w:rsidRPr="00243A8A">
        <w:t xml:space="preserve"> </w:t>
      </w:r>
      <w:r w:rsidR="0023493F">
        <w:t xml:space="preserve">banku zagranicznego </w:t>
      </w:r>
      <w:r w:rsidR="006C47BB">
        <w:t xml:space="preserve">utworzony na podstawie art. 40 ust. 1 </w:t>
      </w:r>
      <w:r w:rsidR="0023493F">
        <w:t>ustawy zmienianej w art. 1, w brzmieniu dotychczasowym</w:t>
      </w:r>
      <w:r w:rsidR="001366CF">
        <w:t>,</w:t>
      </w:r>
      <w:r w:rsidRPr="00243A8A">
        <w:t xml:space="preserve"> </w:t>
      </w:r>
      <w:r w:rsidR="001366CF">
        <w:t xml:space="preserve">może </w:t>
      </w:r>
      <w:r w:rsidRPr="00243A8A">
        <w:t>prowadzi</w:t>
      </w:r>
      <w:r w:rsidR="001366CF">
        <w:t>ć</w:t>
      </w:r>
      <w:r w:rsidRPr="00243A8A">
        <w:t xml:space="preserve"> działalność na podstawie </w:t>
      </w:r>
      <w:r w:rsidR="001366CF">
        <w:t xml:space="preserve">przepisów dotychczasowych, do czasu rozpatrzenia przez Komisję Nadzoru Finansowego wniosku, o którym mowa w art. 41d ustawy zmienianej w art. 1, pod warunkiem złożenia tego wniosku do </w:t>
      </w:r>
      <w:r w:rsidR="00F009ED">
        <w:t>dnia 10 lutego 2027 r</w:t>
      </w:r>
      <w:bookmarkEnd w:id="105"/>
      <w:r w:rsidR="002704D3" w:rsidRPr="00243A8A">
        <w:t>.</w:t>
      </w:r>
    </w:p>
    <w:p w14:paraId="18227FDB" w14:textId="790D775C" w:rsidR="005C47FB" w:rsidRPr="00243A8A" w:rsidRDefault="00846387" w:rsidP="000D194C">
      <w:pPr>
        <w:pStyle w:val="ARTartustawynprozporzdzenia"/>
      </w:pPr>
      <w:bookmarkStart w:id="106" w:name="_Hlk199753244"/>
      <w:r w:rsidRPr="00243A8A">
        <w:rPr>
          <w:rStyle w:val="Ppogrubienie"/>
        </w:rPr>
        <w:t>Art.</w:t>
      </w:r>
      <w:r w:rsidR="00DB28DD">
        <w:rPr>
          <w:rStyle w:val="Ppogrubienie"/>
        </w:rPr>
        <w:t> </w:t>
      </w:r>
      <w:r w:rsidR="00B266B3" w:rsidRPr="00243A8A">
        <w:rPr>
          <w:rStyle w:val="Ppogrubienie"/>
        </w:rPr>
        <w:t>5</w:t>
      </w:r>
      <w:r w:rsidR="00864BD9">
        <w:rPr>
          <w:rStyle w:val="Ppogrubienie"/>
        </w:rPr>
        <w:t>2</w:t>
      </w:r>
      <w:r w:rsidRPr="00243A8A">
        <w:rPr>
          <w:rStyle w:val="Ppogrubienie"/>
        </w:rPr>
        <w:t>.</w:t>
      </w:r>
      <w:r w:rsidR="00DB28DD">
        <w:t> </w:t>
      </w:r>
      <w:r w:rsidR="002B2849" w:rsidRPr="00243A8A">
        <w:t xml:space="preserve">Zakaz, o którym mowa w art. 10 ust. 3a ustawy zmienianej w art. </w:t>
      </w:r>
      <w:r w:rsidR="009D577D" w:rsidRPr="00243A8A">
        <w:t>1</w:t>
      </w:r>
      <w:r w:rsidR="00846A7C">
        <w:t>4</w:t>
      </w:r>
      <w:r w:rsidR="002B2849" w:rsidRPr="00243A8A">
        <w:t>, nie dotyczy pracowników Urzędu Komisji</w:t>
      </w:r>
      <w:r w:rsidR="00BD560F" w:rsidRPr="00243A8A">
        <w:t xml:space="preserve"> Nadzoru Finansowego</w:t>
      </w:r>
      <w:r w:rsidR="005C47FB" w:rsidRPr="00243A8A">
        <w:t>:</w:t>
      </w:r>
    </w:p>
    <w:p w14:paraId="5EEC929D" w14:textId="20989509" w:rsidR="0069024B" w:rsidRPr="00243A8A" w:rsidRDefault="005C47FB" w:rsidP="00B21ECB">
      <w:pPr>
        <w:pStyle w:val="PKTpunkt"/>
      </w:pPr>
      <w:r w:rsidRPr="00243A8A">
        <w:t>1)</w:t>
      </w:r>
      <w:r w:rsidR="00F63030" w:rsidRPr="00243A8A">
        <w:tab/>
      </w:r>
      <w:r w:rsidR="0069024B" w:rsidRPr="00243A8A">
        <w:t>z którymi został rozwiązan</w:t>
      </w:r>
      <w:r w:rsidR="00031083" w:rsidRPr="00243A8A">
        <w:t>y</w:t>
      </w:r>
      <w:r w:rsidR="0069024B" w:rsidRPr="00243A8A">
        <w:t xml:space="preserve"> </w:t>
      </w:r>
      <w:r w:rsidR="00031083" w:rsidRPr="00243A8A">
        <w:t xml:space="preserve">stosunek </w:t>
      </w:r>
      <w:r w:rsidR="0069024B" w:rsidRPr="00243A8A">
        <w:t>prac</w:t>
      </w:r>
      <w:r w:rsidR="00031083" w:rsidRPr="00243A8A">
        <w:t>y</w:t>
      </w:r>
      <w:r w:rsidR="0069024B" w:rsidRPr="00243A8A">
        <w:t xml:space="preserve"> przed dniem wejścia w życie niniejszej ustawy</w:t>
      </w:r>
      <w:r w:rsidR="006978B9" w:rsidRPr="00243A8A">
        <w:t xml:space="preserve"> albo</w:t>
      </w:r>
    </w:p>
    <w:p w14:paraId="60EE7FF2" w14:textId="737D1E20" w:rsidR="0069024B" w:rsidRPr="00243A8A" w:rsidRDefault="0069024B" w:rsidP="00B21ECB">
      <w:pPr>
        <w:pStyle w:val="PKTpunkt"/>
      </w:pPr>
      <w:r w:rsidRPr="00243A8A">
        <w:t>2)</w:t>
      </w:r>
      <w:r w:rsidR="00F63030" w:rsidRPr="00243A8A">
        <w:tab/>
      </w:r>
      <w:r w:rsidRPr="00243A8A">
        <w:t xml:space="preserve">których okres wypowiedzenia </w:t>
      </w:r>
      <w:r w:rsidR="00031083" w:rsidRPr="00243A8A">
        <w:t xml:space="preserve">stosunku </w:t>
      </w:r>
      <w:r w:rsidRPr="00243A8A">
        <w:t>prac</w:t>
      </w:r>
      <w:r w:rsidR="00031083" w:rsidRPr="00243A8A">
        <w:t>y</w:t>
      </w:r>
      <w:r w:rsidRPr="00243A8A">
        <w:t xml:space="preserve"> rozpoczął się przed dniem wejścia w życie niniejszej ustawy</w:t>
      </w:r>
      <w:r w:rsidR="00846A7C">
        <w:t xml:space="preserve"> </w:t>
      </w:r>
      <w:bookmarkStart w:id="107" w:name="_Hlk227154128"/>
      <w:r w:rsidR="00846A7C">
        <w:t>i nie zakończył się przed tym dniem</w:t>
      </w:r>
      <w:bookmarkEnd w:id="107"/>
      <w:r w:rsidR="00E12A49" w:rsidRPr="00243A8A">
        <w:t>,</w:t>
      </w:r>
      <w:r w:rsidR="00D77551" w:rsidRPr="00243A8A">
        <w:t xml:space="preserve"> </w:t>
      </w:r>
      <w:r w:rsidR="006978B9" w:rsidRPr="00243A8A">
        <w:t>albo</w:t>
      </w:r>
    </w:p>
    <w:p w14:paraId="0F59E06A" w14:textId="036FFD3D" w:rsidR="002B2849" w:rsidRPr="00243A8A" w:rsidRDefault="0069024B" w:rsidP="0069024B">
      <w:pPr>
        <w:pStyle w:val="PKTpunkt"/>
      </w:pPr>
      <w:r w:rsidRPr="00243A8A">
        <w:t>3)</w:t>
      </w:r>
      <w:r w:rsidR="00F63030" w:rsidRPr="00243A8A">
        <w:tab/>
      </w:r>
      <w:r w:rsidR="002B2849" w:rsidRPr="00243A8A">
        <w:t xml:space="preserve">którzy w terminie 30 dni od dnia wejścia w życie niniejszej ustawy wystąpią o rozwiązanie </w:t>
      </w:r>
      <w:r w:rsidR="00031083" w:rsidRPr="00243A8A">
        <w:t>stosunku pracy</w:t>
      </w:r>
      <w:r w:rsidR="002B2849" w:rsidRPr="00243A8A">
        <w:t>.</w:t>
      </w:r>
    </w:p>
    <w:p w14:paraId="274CED48" w14:textId="32AD6540" w:rsidR="0069024B" w:rsidRPr="00243A8A" w:rsidRDefault="0069024B" w:rsidP="00B21ECB">
      <w:pPr>
        <w:pStyle w:val="ARTartustawynprozporzdzenia"/>
      </w:pPr>
      <w:bookmarkStart w:id="108" w:name="_Hlk199753321"/>
      <w:bookmarkEnd w:id="106"/>
      <w:r w:rsidRPr="00243A8A">
        <w:rPr>
          <w:rStyle w:val="Ppogrubienie"/>
        </w:rPr>
        <w:lastRenderedPageBreak/>
        <w:t>Art.</w:t>
      </w:r>
      <w:r w:rsidR="00DB28DD">
        <w:rPr>
          <w:rStyle w:val="Ppogrubienie"/>
        </w:rPr>
        <w:t> </w:t>
      </w:r>
      <w:r w:rsidR="001046FA" w:rsidRPr="00243A8A">
        <w:rPr>
          <w:rStyle w:val="Ppogrubienie"/>
        </w:rPr>
        <w:t>5</w:t>
      </w:r>
      <w:r w:rsidR="00864BD9">
        <w:rPr>
          <w:rStyle w:val="Ppogrubienie"/>
        </w:rPr>
        <w:t>3</w:t>
      </w:r>
      <w:r w:rsidRPr="00243A8A">
        <w:rPr>
          <w:rStyle w:val="Ppogrubienie"/>
        </w:rPr>
        <w:t>.</w:t>
      </w:r>
      <w:r w:rsidR="00DB28DD">
        <w:t> </w:t>
      </w:r>
      <w:r w:rsidRPr="00243A8A">
        <w:t xml:space="preserve">Przewodniczący Komisji Nadzoru Finansowego, jego Zastępcy, członkowie Komisji Nadzoru Finansowego oraz pracownicy Urzędu Komisji Nadzoru Finansowego są obowiązani do zbycia w terminie </w:t>
      </w:r>
      <w:r w:rsidR="007633FD" w:rsidRPr="00243A8A">
        <w:t>6</w:t>
      </w:r>
      <w:r w:rsidRPr="00243A8A">
        <w:t xml:space="preserve"> miesięcy od dnia wejścia w życie niniejszej ustawy instrumentów finansowych, o których mowa w art. 15 ust. </w:t>
      </w:r>
      <w:r w:rsidR="00031083" w:rsidRPr="00243A8A">
        <w:t>2</w:t>
      </w:r>
      <w:r w:rsidRPr="00243A8A">
        <w:t xml:space="preserve"> ustawy zmienianej w art. </w:t>
      </w:r>
      <w:r w:rsidR="00846A7C" w:rsidRPr="00243A8A">
        <w:t>1</w:t>
      </w:r>
      <w:r w:rsidR="00846A7C">
        <w:t>4</w:t>
      </w:r>
      <w:r w:rsidRPr="00243A8A">
        <w:t>, w brzmieniu nadanym niniejsz</w:t>
      </w:r>
      <w:r w:rsidR="00031083" w:rsidRPr="00243A8A">
        <w:t>ą</w:t>
      </w:r>
      <w:r w:rsidRPr="00243A8A">
        <w:t xml:space="preserve"> ustawą.</w:t>
      </w:r>
    </w:p>
    <w:p w14:paraId="0FABDE04" w14:textId="6E4B4E31" w:rsidR="0018628F" w:rsidRPr="00243A8A" w:rsidRDefault="0018628F" w:rsidP="00FE14EF">
      <w:pPr>
        <w:pStyle w:val="ARTartustawynprozporzdzenia"/>
        <w:rPr>
          <w:rStyle w:val="Ppogrubienie"/>
        </w:rPr>
      </w:pPr>
      <w:bookmarkStart w:id="109" w:name="_Hlk199753394"/>
      <w:bookmarkEnd w:id="108"/>
      <w:r w:rsidRPr="00243A8A">
        <w:rPr>
          <w:rStyle w:val="Ppogrubienie"/>
        </w:rPr>
        <w:t>Art.</w:t>
      </w:r>
      <w:r w:rsidR="00DB28DD">
        <w:rPr>
          <w:rStyle w:val="Ppogrubienie"/>
        </w:rPr>
        <w:t> </w:t>
      </w:r>
      <w:r w:rsidR="00D173CB" w:rsidRPr="00243A8A">
        <w:rPr>
          <w:rStyle w:val="Ppogrubienie"/>
        </w:rPr>
        <w:t>5</w:t>
      </w:r>
      <w:r w:rsidR="00864BD9">
        <w:rPr>
          <w:rStyle w:val="Ppogrubienie"/>
        </w:rPr>
        <w:t>4</w:t>
      </w:r>
      <w:r w:rsidRPr="00243A8A">
        <w:rPr>
          <w:rStyle w:val="Ppogrubienie"/>
        </w:rPr>
        <w:t>.</w:t>
      </w:r>
      <w:r w:rsidR="00DB28DD">
        <w:rPr>
          <w:rStyle w:val="Ppogrubienie"/>
        </w:rPr>
        <w:t> </w:t>
      </w:r>
      <w:r w:rsidRPr="00243A8A">
        <w:rPr>
          <w:rStyle w:val="Ppogrubienie"/>
          <w:b w:val="0"/>
        </w:rPr>
        <w:t>Przewodniczący Komisji</w:t>
      </w:r>
      <w:r w:rsidR="00F23B8F" w:rsidRPr="00243A8A">
        <w:rPr>
          <w:rStyle w:val="Ppogrubienie"/>
          <w:b w:val="0"/>
        </w:rPr>
        <w:t xml:space="preserve"> Nadzoru Finansowego</w:t>
      </w:r>
      <w:r w:rsidRPr="00243A8A">
        <w:rPr>
          <w:rStyle w:val="Ppogrubienie"/>
          <w:b w:val="0"/>
        </w:rPr>
        <w:t>, jego Zastępcy oraz pracownicy Urzędu Komisji</w:t>
      </w:r>
      <w:r w:rsidR="00F23B8F" w:rsidRPr="00243A8A">
        <w:rPr>
          <w:rStyle w:val="Ppogrubienie"/>
          <w:b w:val="0"/>
        </w:rPr>
        <w:t xml:space="preserve"> Nadzoru Finansowego zatrudnieni </w:t>
      </w:r>
      <w:r w:rsidR="006978B9" w:rsidRPr="00243A8A">
        <w:rPr>
          <w:rStyle w:val="PKpogrubieniekursywa"/>
          <w:b w:val="0"/>
          <w:i w:val="0"/>
        </w:rPr>
        <w:t>w dniu wejścia w życie niniejszej ustawy</w:t>
      </w:r>
      <w:r w:rsidR="006978B9" w:rsidRPr="00243A8A">
        <w:rPr>
          <w:rStyle w:val="Ppogrubienie"/>
        </w:rPr>
        <w:t xml:space="preserve"> </w:t>
      </w:r>
      <w:r w:rsidR="00F23B8F" w:rsidRPr="00243A8A">
        <w:rPr>
          <w:rStyle w:val="Ppogrubienie"/>
          <w:b w:val="0"/>
        </w:rPr>
        <w:t xml:space="preserve">w Urzędzie Komisji Nadzoru Finansowego </w:t>
      </w:r>
      <w:r w:rsidRPr="00243A8A">
        <w:rPr>
          <w:rStyle w:val="Ppogrubienie"/>
          <w:b w:val="0"/>
        </w:rPr>
        <w:t xml:space="preserve">składają oświadczenie, o którym mowa w art. 15b ust. 1 ustawy zmienianej w </w:t>
      </w:r>
      <w:r w:rsidR="00D173CB" w:rsidRPr="00243A8A">
        <w:rPr>
          <w:rStyle w:val="Ppogrubienie"/>
          <w:b w:val="0"/>
        </w:rPr>
        <w:t>art.</w:t>
      </w:r>
      <w:r w:rsidR="00D173CB" w:rsidRPr="00243A8A">
        <w:rPr>
          <w:rStyle w:val="Ppogrubienie"/>
        </w:rPr>
        <w:t xml:space="preserve"> </w:t>
      </w:r>
      <w:r w:rsidR="00D173CB" w:rsidRPr="00243A8A">
        <w:t>1</w:t>
      </w:r>
      <w:r w:rsidR="00846A7C">
        <w:t>4</w:t>
      </w:r>
      <w:r w:rsidRPr="00243A8A">
        <w:rPr>
          <w:rStyle w:val="Ppogrubienie"/>
          <w:b w:val="0"/>
        </w:rPr>
        <w:t xml:space="preserve">, </w:t>
      </w:r>
      <w:bookmarkStart w:id="110" w:name="_Hlk201061351"/>
      <w:r w:rsidRPr="00243A8A">
        <w:rPr>
          <w:rStyle w:val="Ppogrubienie"/>
          <w:b w:val="0"/>
        </w:rPr>
        <w:t>w terminie 30 dni od dnia wejścia w życie niniejszej ustawy.</w:t>
      </w:r>
    </w:p>
    <w:bookmarkEnd w:id="110"/>
    <w:p w14:paraId="28BAF555" w14:textId="45B03B5A" w:rsidR="00754CEA" w:rsidRPr="00243A8A" w:rsidRDefault="00754CEA" w:rsidP="00754CEA">
      <w:pPr>
        <w:pStyle w:val="ARTartustawynprozporzdzenia"/>
      </w:pPr>
      <w:r w:rsidRPr="00243A8A">
        <w:rPr>
          <w:rStyle w:val="Ppogrubienie"/>
        </w:rPr>
        <w:t>Art.</w:t>
      </w:r>
      <w:r w:rsidR="00DB28DD">
        <w:rPr>
          <w:rStyle w:val="Ppogrubienie"/>
        </w:rPr>
        <w:t> </w:t>
      </w:r>
      <w:r w:rsidR="00C327A4" w:rsidRPr="00243A8A">
        <w:rPr>
          <w:rStyle w:val="Ppogrubienie"/>
        </w:rPr>
        <w:t>5</w:t>
      </w:r>
      <w:r w:rsidR="00864BD9">
        <w:rPr>
          <w:rStyle w:val="Ppogrubienie"/>
        </w:rPr>
        <w:t>5</w:t>
      </w:r>
      <w:r w:rsidRPr="00243A8A">
        <w:rPr>
          <w:rStyle w:val="Ppogrubienie"/>
        </w:rPr>
        <w:t>.</w:t>
      </w:r>
      <w:r w:rsidR="00DB28DD">
        <w:rPr>
          <w:rStyle w:val="Ppogrubienie"/>
        </w:rPr>
        <w:t> </w:t>
      </w:r>
      <w:r w:rsidR="0072484B" w:rsidRPr="00243A8A">
        <w:t>1.</w:t>
      </w:r>
      <w:r w:rsidR="00DB28DD">
        <w:rPr>
          <w:rStyle w:val="Ppogrubienie"/>
        </w:rPr>
        <w:t> </w:t>
      </w:r>
      <w:r w:rsidRPr="00243A8A">
        <w:t xml:space="preserve">Przewodniczący Komisji Nadzoru Finansowego, jego Zastępcy oraz pracownicy Urzędu Komisji Nadzoru Finansowego są obowiązani do zbycia w terminie </w:t>
      </w:r>
      <w:r w:rsidR="007633FD" w:rsidRPr="00243A8A">
        <w:t xml:space="preserve">6 </w:t>
      </w:r>
      <w:r w:rsidRPr="00243A8A">
        <w:t xml:space="preserve">miesięcy od dnia wejścia w życie niniejszej ustawy posiadanych w dniu wejścia w życie niniejszej ustawy instrumentów finansowych, o których mowa w art. </w:t>
      </w:r>
      <w:r w:rsidR="0072484B" w:rsidRPr="00243A8A">
        <w:t xml:space="preserve">15c ust. 1 </w:t>
      </w:r>
      <w:r w:rsidRPr="00243A8A">
        <w:t>us</w:t>
      </w:r>
      <w:r w:rsidR="0072484B" w:rsidRPr="00243A8A">
        <w:t>t</w:t>
      </w:r>
      <w:r w:rsidRPr="00243A8A">
        <w:t xml:space="preserve">awy zmienianej w art. </w:t>
      </w:r>
      <w:r w:rsidR="009D577D" w:rsidRPr="00243A8A">
        <w:t>1</w:t>
      </w:r>
      <w:r w:rsidR="00CB07A5">
        <w:t>4</w:t>
      </w:r>
      <w:r w:rsidRPr="00243A8A">
        <w:t xml:space="preserve">. </w:t>
      </w:r>
    </w:p>
    <w:p w14:paraId="2410A1CC" w14:textId="240CA2E5" w:rsidR="008D14E1" w:rsidRPr="00243A8A" w:rsidRDefault="00232189">
      <w:pPr>
        <w:pStyle w:val="USTustnpkodeksu"/>
      </w:pPr>
      <w:r w:rsidRPr="00243A8A">
        <w:t>2</w:t>
      </w:r>
      <w:r w:rsidR="0072484B" w:rsidRPr="00243A8A">
        <w:t>. Jeżeli przepisy odrębne lub orzeczenie sądu zakazują zbycia posiadanych instrumentów finansowych i nie jest możliwe dochowanie terminu, o którym mowa w ust. 1, obowiązek ten jest wykonywany w terminie 30 dni od ustania tego zakazu.</w:t>
      </w:r>
      <w:r w:rsidR="008D14E1" w:rsidRPr="00243A8A">
        <w:t xml:space="preserve"> </w:t>
      </w:r>
    </w:p>
    <w:p w14:paraId="3B6DCDCC" w14:textId="5CCAA2E7" w:rsidR="00292654" w:rsidRPr="00243A8A" w:rsidRDefault="00056FDD" w:rsidP="00292654">
      <w:pPr>
        <w:pStyle w:val="ARTartustawynprozporzdzenia"/>
      </w:pPr>
      <w:r w:rsidRPr="00243A8A">
        <w:rPr>
          <w:rStyle w:val="Ppogrubienie"/>
        </w:rPr>
        <w:t>Art.</w:t>
      </w:r>
      <w:r w:rsidR="00DB28DD">
        <w:rPr>
          <w:rStyle w:val="Ppogrubienie"/>
        </w:rPr>
        <w:t> </w:t>
      </w:r>
      <w:r w:rsidR="00C327A4" w:rsidRPr="00243A8A">
        <w:rPr>
          <w:rStyle w:val="Ppogrubienie"/>
        </w:rPr>
        <w:t>5</w:t>
      </w:r>
      <w:r w:rsidR="00864BD9">
        <w:rPr>
          <w:rStyle w:val="Ppogrubienie"/>
        </w:rPr>
        <w:t>6</w:t>
      </w:r>
      <w:r w:rsidRPr="00243A8A">
        <w:rPr>
          <w:rStyle w:val="Ppogrubienie"/>
        </w:rPr>
        <w:t>.</w:t>
      </w:r>
      <w:r w:rsidR="00DB28DD">
        <w:rPr>
          <w:rStyle w:val="Ppogrubienie"/>
        </w:rPr>
        <w:t> </w:t>
      </w:r>
      <w:r w:rsidR="00FC4C87" w:rsidRPr="00243A8A">
        <w:t>1.</w:t>
      </w:r>
      <w:r w:rsidR="00DB28DD">
        <w:t> </w:t>
      </w:r>
      <w:r w:rsidR="00FC4C87" w:rsidRPr="00243A8A">
        <w:t>Urząd Komisji Nadzoru Finansowego sporządza na piśmie informację, o której mowa w art. 15e ust. 1 ustawy zmienianej w art. 1</w:t>
      </w:r>
      <w:r w:rsidR="00CB07A5">
        <w:t>4</w:t>
      </w:r>
      <w:r w:rsidR="00FC4C87" w:rsidRPr="00243A8A">
        <w:t xml:space="preserve">, i przekazuje ją odpowiednio Przewodniczącemu Komisji Nadzoru Finansowego, jego Zastępcom oraz pracownikom Urzędu Komisji Nadzoru Finansowego zatrudnionym w dniu wejścia w życie niniejszej ustawy w Urzędzie Komisji Nadzoru Finansowego w terminie 14 dni od dnia wejścia w życie niniejszej ustawy. </w:t>
      </w:r>
    </w:p>
    <w:p w14:paraId="3531E0BF" w14:textId="2BCB905B" w:rsidR="00FC4C87" w:rsidRPr="00243A8A" w:rsidRDefault="00FC4C87" w:rsidP="00F572BA">
      <w:pPr>
        <w:pStyle w:val="USTustnpkodeksu"/>
      </w:pPr>
      <w:r w:rsidRPr="00243A8A">
        <w:t>2. Przewodniczący Komisji Nadzoru Finansowego, jego Zastępcy oraz pracownicy Urzędu Komisji Nadzoru Finansowego zatrudnieni w dniu wejścia w życie niniejszej ustawy w Urzędzie Komisji Nadzoru Finansowego składają na piśmie oświadczenie potwierdzające zapoznanie się z informacją, o której mowa w ust. 1, w terminie 14 dnia od otrzymania tej informacji.</w:t>
      </w:r>
    </w:p>
    <w:p w14:paraId="57719B8C" w14:textId="64D86829" w:rsidR="00FC4C87" w:rsidRPr="00243A8A" w:rsidRDefault="00FC4C87" w:rsidP="00F572BA">
      <w:pPr>
        <w:pStyle w:val="USTustnpkodeksu"/>
        <w:rPr>
          <w:rStyle w:val="Ppogrubienie"/>
          <w:b w:val="0"/>
        </w:rPr>
      </w:pPr>
      <w:r w:rsidRPr="00243A8A">
        <w:t xml:space="preserve">3. Urząd Komisji Nadzoru Finansowego rozwiązuje stosunek pracy z pracownikami Urzędu Komisji Nadzoru Finansowego, którzy nie złożyli oświadczenia w terminie, o którym mowa w ust. 2. Przepis art. 36 ustawy z dnia 26 czerwca 1974 r. </w:t>
      </w:r>
      <w:r w:rsidR="00DB28DD">
        <w:t>–</w:t>
      </w:r>
      <w:r w:rsidRPr="00243A8A">
        <w:t xml:space="preserve"> Kodeks pracy (Dz. U. z 2025 r. poz. 277, 807, 1423 i 1661 oraz z 2026 r. poz. 25</w:t>
      </w:r>
      <w:r w:rsidR="0014532A">
        <w:t xml:space="preserve"> i 473</w:t>
      </w:r>
      <w:r w:rsidRPr="00243A8A">
        <w:t>) stosuje się odpowiednio.</w:t>
      </w:r>
    </w:p>
    <w:p w14:paraId="16D319A3" w14:textId="4E04A580" w:rsidR="00056FDD" w:rsidRPr="00243A8A" w:rsidRDefault="00FC4C87" w:rsidP="0081071B">
      <w:pPr>
        <w:pStyle w:val="ARTartustawynprozporzdzenia"/>
      </w:pPr>
      <w:r w:rsidRPr="00243A8A">
        <w:rPr>
          <w:rStyle w:val="Ppogrubienie"/>
        </w:rPr>
        <w:lastRenderedPageBreak/>
        <w:t>Art.</w:t>
      </w:r>
      <w:r w:rsidR="00DB28DD">
        <w:rPr>
          <w:rStyle w:val="Ppogrubienie"/>
        </w:rPr>
        <w:t> </w:t>
      </w:r>
      <w:r w:rsidRPr="00243A8A">
        <w:rPr>
          <w:rStyle w:val="Ppogrubienie"/>
        </w:rPr>
        <w:t>5</w:t>
      </w:r>
      <w:r w:rsidR="00864BD9">
        <w:rPr>
          <w:rStyle w:val="Ppogrubienie"/>
        </w:rPr>
        <w:t>7</w:t>
      </w:r>
      <w:r w:rsidRPr="00243A8A">
        <w:rPr>
          <w:rStyle w:val="Ppogrubienie"/>
        </w:rPr>
        <w:t>.</w:t>
      </w:r>
      <w:r w:rsidR="00DB28DD">
        <w:t> </w:t>
      </w:r>
      <w:r w:rsidR="00056FDD" w:rsidRPr="00243A8A">
        <w:t xml:space="preserve">Przepisy wykonawcze wydane na podstawie art. 31b ustawy zmienianej w art. 1, w brzmieniu dotychczasowym, oraz art. 20 ust. 2 ustawy zmienianej w art. </w:t>
      </w:r>
      <w:r w:rsidR="00DA6088" w:rsidRPr="00243A8A">
        <w:t>1</w:t>
      </w:r>
      <w:r w:rsidR="00CB07A5">
        <w:t>4</w:t>
      </w:r>
      <w:r w:rsidR="00056FDD" w:rsidRPr="00243A8A">
        <w:t xml:space="preserve">, w brzmieniu dotychczasowym, zachowują moc do dnia wejścia w życie przepisów wykonawczych wydanych odpowiednio na podstawie art. 31b ustawy zmienianej w art. 1, w brzmieniu nadanym niniejszą ustawą, i art. 20 ust. 2 ustawy zmienianej w art. </w:t>
      </w:r>
      <w:r w:rsidR="00DA6088" w:rsidRPr="00243A8A">
        <w:t>1</w:t>
      </w:r>
      <w:r w:rsidR="00CB07A5">
        <w:t>4</w:t>
      </w:r>
      <w:r w:rsidR="00056FDD" w:rsidRPr="00243A8A">
        <w:t xml:space="preserve">, w brzmieniu nadanym niniejszą ustawą, niedłużej jednak niż przez </w:t>
      </w:r>
      <w:r w:rsidR="0025572A">
        <w:t xml:space="preserve">6 </w:t>
      </w:r>
      <w:r w:rsidR="00056FDD" w:rsidRPr="00243A8A">
        <w:t>miesięcy od dnia wejścia w życie niniejszej ustawy.</w:t>
      </w:r>
    </w:p>
    <w:bookmarkEnd w:id="109"/>
    <w:p w14:paraId="48B19E74" w14:textId="569A17F5" w:rsidR="00644515" w:rsidRPr="00243A8A" w:rsidRDefault="00E927C9" w:rsidP="009754A3">
      <w:pPr>
        <w:pStyle w:val="ARTartustawynprozporzdzenia"/>
      </w:pPr>
      <w:r w:rsidRPr="006C47BB">
        <w:rPr>
          <w:rStyle w:val="Ppogrubienie"/>
        </w:rPr>
        <w:t>Art.</w:t>
      </w:r>
      <w:r w:rsidR="00DB28DD">
        <w:rPr>
          <w:rStyle w:val="Ppogrubienie"/>
        </w:rPr>
        <w:t> </w:t>
      </w:r>
      <w:r w:rsidR="00C327A4" w:rsidRPr="00AA7EF9">
        <w:rPr>
          <w:rStyle w:val="Ppogrubienie"/>
        </w:rPr>
        <w:t>5</w:t>
      </w:r>
      <w:r w:rsidR="00864BD9" w:rsidRPr="00AA7EF9">
        <w:rPr>
          <w:rStyle w:val="Ppogrubienie"/>
        </w:rPr>
        <w:t>8</w:t>
      </w:r>
      <w:r w:rsidRPr="006C47BB">
        <w:rPr>
          <w:rStyle w:val="Ppogrubienie"/>
        </w:rPr>
        <w:t>.</w:t>
      </w:r>
      <w:r w:rsidR="00DB28DD">
        <w:t> </w:t>
      </w:r>
      <w:bookmarkStart w:id="111" w:name="_Hlk227154348"/>
      <w:r w:rsidRPr="00243A8A">
        <w:t>Ustawa wchodzi w życie</w:t>
      </w:r>
      <w:r w:rsidR="0029477E" w:rsidRPr="00243A8A">
        <w:t xml:space="preserve"> </w:t>
      </w:r>
      <w:r w:rsidR="00524318" w:rsidRPr="00243A8A">
        <w:t>po upływie 14 dni od dnia ogłoszenia</w:t>
      </w:r>
      <w:bookmarkStart w:id="112" w:name="_Hlk199753799"/>
      <w:r w:rsidR="00F70D02" w:rsidRPr="00243A8A">
        <w:t>, z wyjątkiem</w:t>
      </w:r>
      <w:r w:rsidR="00AA7EF9">
        <w:t xml:space="preserve"> </w:t>
      </w:r>
      <w:r w:rsidR="00F70D02" w:rsidRPr="00243A8A">
        <w:t>art. 1</w:t>
      </w:r>
      <w:bookmarkEnd w:id="112"/>
      <w:r w:rsidR="00DD1110" w:rsidRPr="00243A8A">
        <w:t xml:space="preserve"> </w:t>
      </w:r>
      <w:r w:rsidR="00122475" w:rsidRPr="00243A8A">
        <w:t xml:space="preserve">pkt </w:t>
      </w:r>
      <w:r w:rsidR="00BC73E6" w:rsidRPr="00243A8A">
        <w:t>2</w:t>
      </w:r>
      <w:r w:rsidR="00122475" w:rsidRPr="00243A8A">
        <w:t xml:space="preserve">, </w:t>
      </w:r>
      <w:r w:rsidR="00F70D02" w:rsidRPr="00243A8A">
        <w:t xml:space="preserve">pkt </w:t>
      </w:r>
      <w:r w:rsidR="00BC73E6" w:rsidRPr="00243A8A">
        <w:t>3</w:t>
      </w:r>
      <w:r w:rsidR="00F70D02" w:rsidRPr="00243A8A">
        <w:t xml:space="preserve"> lit. </w:t>
      </w:r>
      <w:r w:rsidR="00B23445">
        <w:t>c</w:t>
      </w:r>
      <w:r w:rsidR="00DB28DD">
        <w:t>–</w:t>
      </w:r>
      <w:r w:rsidR="00B23445">
        <w:t xml:space="preserve">e oraz lit. </w:t>
      </w:r>
      <w:r w:rsidR="00783348">
        <w:t>j</w:t>
      </w:r>
      <w:r w:rsidR="00F70D02" w:rsidRPr="00243A8A">
        <w:t xml:space="preserve"> w zakresie pkt 6</w:t>
      </w:r>
      <w:r w:rsidR="003D7482">
        <w:t>7</w:t>
      </w:r>
      <w:r w:rsidR="00B90EB9" w:rsidRPr="00243A8A">
        <w:t>,</w:t>
      </w:r>
      <w:r w:rsidR="00F70D02" w:rsidRPr="00243A8A">
        <w:t xml:space="preserve"> </w:t>
      </w:r>
      <w:r w:rsidR="00850346" w:rsidRPr="00AA7EF9">
        <w:t xml:space="preserve">pkt 9, </w:t>
      </w:r>
      <w:r w:rsidR="00B23445">
        <w:t>pkt 10 lit. b, c oraz lit. d w zakresie pkt 33 i 34</w:t>
      </w:r>
      <w:r w:rsidR="00AA7EF9">
        <w:t xml:space="preserve">, </w:t>
      </w:r>
      <w:r w:rsidR="00F70D02" w:rsidRPr="00243A8A">
        <w:t xml:space="preserve">pkt </w:t>
      </w:r>
      <w:r w:rsidR="008D2F07" w:rsidRPr="00243A8A">
        <w:t>2</w:t>
      </w:r>
      <w:r w:rsidR="00783348">
        <w:t>8</w:t>
      </w:r>
      <w:r w:rsidR="00850346" w:rsidRPr="00243A8A">
        <w:t xml:space="preserve"> i</w:t>
      </w:r>
      <w:r w:rsidR="00783348">
        <w:t xml:space="preserve"> </w:t>
      </w:r>
      <w:r w:rsidR="00850346" w:rsidRPr="00243A8A">
        <w:t>2</w:t>
      </w:r>
      <w:r w:rsidR="00783348">
        <w:t>9</w:t>
      </w:r>
      <w:r w:rsidR="00CC11C0" w:rsidRPr="00243A8A">
        <w:t xml:space="preserve">, </w:t>
      </w:r>
      <w:r w:rsidR="008502DF">
        <w:t xml:space="preserve">44, 50, </w:t>
      </w:r>
      <w:r w:rsidR="00A1215E">
        <w:t>52</w:t>
      </w:r>
      <w:r w:rsidR="001754CA" w:rsidRPr="00243A8A">
        <w:t>, 5</w:t>
      </w:r>
      <w:r w:rsidR="00A1215E">
        <w:t>5</w:t>
      </w:r>
      <w:r w:rsidR="00DD1110" w:rsidRPr="00243A8A">
        <w:t>,</w:t>
      </w:r>
      <w:r w:rsidR="00CC11C0" w:rsidRPr="00243A8A">
        <w:t xml:space="preserve"> art. 2</w:t>
      </w:r>
      <w:r w:rsidR="00A1215E">
        <w:t>, art. 3, art. 5</w:t>
      </w:r>
      <w:r w:rsidR="00AA7EF9">
        <w:t>–</w:t>
      </w:r>
      <w:r w:rsidR="00A1215E">
        <w:t>8</w:t>
      </w:r>
      <w:r w:rsidR="00CC11C0" w:rsidRPr="00243A8A">
        <w:t>,</w:t>
      </w:r>
      <w:r w:rsidR="00424132" w:rsidRPr="00243A8A">
        <w:t xml:space="preserve"> art. </w:t>
      </w:r>
      <w:r w:rsidR="00A1215E">
        <w:t>9</w:t>
      </w:r>
      <w:r w:rsidR="00424132" w:rsidRPr="00243A8A">
        <w:t xml:space="preserve"> pkt 3,</w:t>
      </w:r>
      <w:r w:rsidR="00896F84" w:rsidRPr="00243A8A">
        <w:t xml:space="preserve"> art. </w:t>
      </w:r>
      <w:r w:rsidR="00A1215E">
        <w:t>11</w:t>
      </w:r>
      <w:r w:rsidR="00896F84" w:rsidRPr="00243A8A">
        <w:t xml:space="preserve"> pkt</w:t>
      </w:r>
      <w:r w:rsidR="007E42EC" w:rsidRPr="00243A8A">
        <w:t xml:space="preserve"> 2</w:t>
      </w:r>
      <w:r w:rsidR="005F5D50" w:rsidRPr="00243A8A">
        <w:t xml:space="preserve">, art. </w:t>
      </w:r>
      <w:r w:rsidR="001046FA" w:rsidRPr="00243A8A">
        <w:t>12</w:t>
      </w:r>
      <w:r w:rsidR="00CC11C0" w:rsidRPr="00243A8A">
        <w:t xml:space="preserve">, </w:t>
      </w:r>
      <w:r w:rsidR="00AE3E5B">
        <w:t xml:space="preserve">art. 13, </w:t>
      </w:r>
      <w:r w:rsidR="00CC11C0" w:rsidRPr="00243A8A">
        <w:t>art. 1</w:t>
      </w:r>
      <w:r w:rsidR="00A1215E">
        <w:t>4</w:t>
      </w:r>
      <w:r w:rsidR="001046FA" w:rsidRPr="00243A8A">
        <w:t xml:space="preserve"> pkt 6 </w:t>
      </w:r>
      <w:r w:rsidR="00A1215E">
        <w:t xml:space="preserve">lit. a i </w:t>
      </w:r>
      <w:r w:rsidR="003D56D2">
        <w:t>d</w:t>
      </w:r>
      <w:r w:rsidR="001046FA" w:rsidRPr="00243A8A">
        <w:t>, art. 1</w:t>
      </w:r>
      <w:r w:rsidR="006D7126">
        <w:t>5</w:t>
      </w:r>
      <w:r w:rsidR="006978B9" w:rsidRPr="00243A8A">
        <w:rPr>
          <w:rFonts w:cs="Times"/>
        </w:rPr>
        <w:t>–</w:t>
      </w:r>
      <w:r w:rsidR="001046FA" w:rsidRPr="00243A8A">
        <w:t>2</w:t>
      </w:r>
      <w:r w:rsidR="006D7126">
        <w:t>4</w:t>
      </w:r>
      <w:r w:rsidR="00846A7C">
        <w:t>,</w:t>
      </w:r>
      <w:r w:rsidR="00CC11C0" w:rsidRPr="00243A8A">
        <w:t xml:space="preserve"> art. 2</w:t>
      </w:r>
      <w:r w:rsidR="006D7126">
        <w:t>6</w:t>
      </w:r>
      <w:r w:rsidR="006978B9" w:rsidRPr="00243A8A">
        <w:rPr>
          <w:rFonts w:cs="Times"/>
        </w:rPr>
        <w:t>–</w:t>
      </w:r>
      <w:r w:rsidR="00763D8F" w:rsidRPr="00243A8A">
        <w:t>40</w:t>
      </w:r>
      <w:r w:rsidR="00AA7EF9">
        <w:t>, art. 47, art. 48</w:t>
      </w:r>
      <w:r w:rsidR="00846A7C">
        <w:t xml:space="preserve"> i art. 51</w:t>
      </w:r>
      <w:r w:rsidR="00CC11C0" w:rsidRPr="00243A8A">
        <w:t>,</w:t>
      </w:r>
      <w:r w:rsidR="00390B46" w:rsidRPr="00243A8A">
        <w:t xml:space="preserve"> </w:t>
      </w:r>
      <w:r w:rsidR="00F70D02" w:rsidRPr="00243A8A">
        <w:t>które wchodzą w życie z dniem 11 stycznia 2027 r.</w:t>
      </w:r>
      <w:bookmarkEnd w:id="111"/>
    </w:p>
    <w:sectPr w:rsidR="00644515" w:rsidRPr="00243A8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7230B" w14:textId="77777777" w:rsidR="00BA2131" w:rsidRDefault="00BA2131">
      <w:r>
        <w:separator/>
      </w:r>
    </w:p>
  </w:endnote>
  <w:endnote w:type="continuationSeparator" w:id="0">
    <w:p w14:paraId="6B2DC0A3" w14:textId="77777777" w:rsidR="00BA2131" w:rsidRDefault="00BA2131">
      <w:r>
        <w:continuationSeparator/>
      </w:r>
    </w:p>
  </w:endnote>
  <w:endnote w:type="continuationNotice" w:id="1">
    <w:p w14:paraId="2FC95F13" w14:textId="77777777" w:rsidR="00BA2131" w:rsidRDefault="00BA21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879C1" w14:textId="77777777" w:rsidR="00BA2131" w:rsidRDefault="00BA2131">
      <w:r>
        <w:separator/>
      </w:r>
    </w:p>
  </w:footnote>
  <w:footnote w:type="continuationSeparator" w:id="0">
    <w:p w14:paraId="33B339A2" w14:textId="77777777" w:rsidR="00BA2131" w:rsidRDefault="00BA2131">
      <w:r>
        <w:continuationSeparator/>
      </w:r>
    </w:p>
  </w:footnote>
  <w:footnote w:type="continuationNotice" w:id="1">
    <w:p w14:paraId="67B295AE" w14:textId="77777777" w:rsidR="00BA2131" w:rsidRPr="009754A3" w:rsidRDefault="00BA2131" w:rsidP="009754A3">
      <w:pPr>
        <w:pStyle w:val="Stopka"/>
        <w:rPr>
          <w:sz w:val="2"/>
          <w:szCs w:val="2"/>
        </w:rPr>
      </w:pPr>
    </w:p>
  </w:footnote>
  <w:footnote w:id="2">
    <w:p w14:paraId="4B5FB383" w14:textId="7B1D9761" w:rsidR="00986AF5" w:rsidRPr="003471FD" w:rsidRDefault="00986AF5" w:rsidP="009754A3">
      <w:pPr>
        <w:pStyle w:val="ODNONIKtreodnonika"/>
      </w:pPr>
      <w:r w:rsidRPr="003471FD">
        <w:rPr>
          <w:rStyle w:val="Odwoanieprzypisudolnego"/>
        </w:rPr>
        <w:footnoteRef/>
      </w:r>
      <w:r w:rsidRPr="003471FD">
        <w:rPr>
          <w:rStyle w:val="IGindeksgrny"/>
        </w:rPr>
        <w:t>)</w:t>
      </w:r>
      <w:r w:rsidRPr="003471FD">
        <w:tab/>
        <w:t>Niniejsza ustawa:</w:t>
      </w:r>
    </w:p>
    <w:p w14:paraId="732D8E56" w14:textId="10DCEFCF" w:rsidR="00986AF5" w:rsidRDefault="00986AF5" w:rsidP="002C35FE">
      <w:pPr>
        <w:pStyle w:val="PKTODNONIKApunktodnonika"/>
      </w:pPr>
      <w:r>
        <w:t>1</w:t>
      </w:r>
      <w:r w:rsidRPr="003471FD">
        <w:t>)</w:t>
      </w:r>
      <w:r w:rsidRPr="003471FD">
        <w:tab/>
        <w:t>wdraża</w:t>
      </w:r>
      <w:r>
        <w:t>:</w:t>
      </w:r>
    </w:p>
    <w:p w14:paraId="557BC6A9" w14:textId="16B7D6F1" w:rsidR="00986AF5" w:rsidRDefault="00986AF5" w:rsidP="00B21ECB">
      <w:pPr>
        <w:pStyle w:val="LITODNONIKAliteraodnonika"/>
      </w:pPr>
      <w:r>
        <w:t>a)</w:t>
      </w:r>
      <w:r>
        <w:tab/>
      </w:r>
      <w:r w:rsidRPr="003471FD">
        <w:t>dyrektywę Parlamentu Europejskiego i Rady (UE) 2024/1619 z dnia 31 maja 2024 r. w sprawie zmiany dyrektywy 2013/36/UE w odniesieniu do uprawnień nadzorczych, sankcji, oddziałów z państw trzecich i ryzyk środowiskowych, społecznych i z zakresu ładu korporacyjnego (Dz. Urz. UE L 2024/1619 z 19.06.2024)</w:t>
      </w:r>
      <w:r>
        <w:t>,</w:t>
      </w:r>
    </w:p>
    <w:p w14:paraId="319EBBE6" w14:textId="3917C1F6" w:rsidR="00986AF5" w:rsidRPr="003471FD" w:rsidRDefault="00986AF5" w:rsidP="00B21ECB">
      <w:pPr>
        <w:pStyle w:val="LITODNONIKAliteraodnonika"/>
      </w:pPr>
      <w:r>
        <w:t>b)</w:t>
      </w:r>
      <w:r>
        <w:tab/>
      </w:r>
      <w:r w:rsidRPr="00755CF4">
        <w:t>dyrektyw</w:t>
      </w:r>
      <w:r>
        <w:t>ę</w:t>
      </w:r>
      <w:r w:rsidRPr="00755CF4">
        <w:t xml:space="preserve"> Parlamentu Europejskiego i Rady (UE) 2024/2994 z dnia 27 listopada 2024 r. zmieniając</w:t>
      </w:r>
      <w:r>
        <w:t>ą</w:t>
      </w:r>
      <w:r w:rsidRPr="00755CF4">
        <w:t xml:space="preserve"> dyrektywy 2009/65/WE, 2013/36/UE i (UE) 2019/2034 w odniesieniu do sposobu traktowania ryzyka koncentracji z tytułu ekspozycji wobec kontrahentów centralnych i ryzyka kontrahenta w przypadku rozliczanych centralnie transakcji na instrumentach pochodnych (Dz. Urz. UE L 2024/2994 z 04.12.2024)</w:t>
      </w:r>
      <w:r>
        <w:t>;</w:t>
      </w:r>
    </w:p>
    <w:p w14:paraId="4041B66A" w14:textId="77777777" w:rsidR="00986AF5" w:rsidRDefault="00986AF5" w:rsidP="002C35FE">
      <w:pPr>
        <w:pStyle w:val="PKTODNONIKApunktodnonika"/>
      </w:pPr>
      <w:r>
        <w:t>2</w:t>
      </w:r>
      <w:r w:rsidRPr="003471FD">
        <w:t>)</w:t>
      </w:r>
      <w:r w:rsidRPr="003471FD">
        <w:tab/>
        <w:t>służy stosowaniu</w:t>
      </w:r>
      <w:r>
        <w:t>:</w:t>
      </w:r>
    </w:p>
    <w:p w14:paraId="64011315" w14:textId="4B7FE9C8" w:rsidR="00986AF5" w:rsidRDefault="00986AF5" w:rsidP="00F572BA">
      <w:pPr>
        <w:pStyle w:val="LITODNONIKAliteraodnonika"/>
      </w:pPr>
      <w:r>
        <w:t>a)</w:t>
      </w:r>
      <w:r>
        <w:tab/>
      </w:r>
      <w:r w:rsidRPr="003471FD">
        <w:t>rozporządzenia Parlamentu Europejskiego i Rady (UE) 2024/1623 z dnia 31 maja 2024</w:t>
      </w:r>
      <w:r>
        <w:t> </w:t>
      </w:r>
      <w:r w:rsidRPr="003471FD">
        <w:t>r. w sprawie zmiany rozporządzenia (UE) nr 575/2013 w odniesieniu do wymogów dotyczących ryzyka kredytowego, ryzyka związanego z korektą wyceny kredytowej, ryzyka operacyjnego, ryzyka rynkowego oraz minimalnego progu kapitałowego (Dz. Urz. UE L 2024/1623 z 19.06.2024</w:t>
      </w:r>
      <w:r>
        <w:t xml:space="preserve"> oraz Dz. Urz. UE 2025/90328 z 16.04.2025</w:t>
      </w:r>
      <w:r w:rsidRPr="003471FD">
        <w:t>)</w:t>
      </w:r>
      <w:r>
        <w:t>,</w:t>
      </w:r>
    </w:p>
    <w:p w14:paraId="74440410" w14:textId="5F78C3DF" w:rsidR="00986AF5" w:rsidRPr="003471FD" w:rsidRDefault="00986AF5" w:rsidP="007B6556">
      <w:pPr>
        <w:pStyle w:val="LITODNONIKAliteraodnonika"/>
      </w:pPr>
      <w:r>
        <w:t>b)</w:t>
      </w:r>
      <w:r>
        <w:tab/>
      </w:r>
      <w:r w:rsidRPr="006971BF">
        <w:t xml:space="preserve">rozporządzenia Parlamentu Europejskiego i Rady (UE) 2024/2987 z dnia 27 listopada 2024 r. zmieniającego rozporządzenia (UE) nr 648/2012, (UE) nr 575/2013 i (UE) 2017/1131 w zakresie środków mających na celu ograniczenie nadmiernych ekspozycji wobec kontrahentów centralnych z państw trzecich oraz zwiększenie efektywności unijnych rynków usług rozliczeniowych (Dz. Urz. UE L 2024/2987 z </w:t>
      </w:r>
      <w:r>
        <w:t>0</w:t>
      </w:r>
      <w:r w:rsidRPr="006971BF">
        <w:t>4.12.2024</w:t>
      </w:r>
      <w:r>
        <w:t>, Dz. Urz. UE 2025/90456 z 26.05.2025 oraz Dz. Urz. UE 2025/90543 z 27.06.2025</w:t>
      </w:r>
      <w:r w:rsidRPr="006971BF">
        <w:t>)</w:t>
      </w:r>
      <w:r>
        <w:t>.</w:t>
      </w:r>
    </w:p>
  </w:footnote>
  <w:footnote w:id="3">
    <w:p w14:paraId="1EFAEF40" w14:textId="3327415A" w:rsidR="00986AF5" w:rsidRPr="003471FD" w:rsidRDefault="00986AF5" w:rsidP="00354D47">
      <w:pPr>
        <w:pStyle w:val="ODNONIKtreodnonika"/>
      </w:pPr>
      <w:r w:rsidRPr="003471FD">
        <w:rPr>
          <w:rStyle w:val="Odwoanieprzypisudolnego"/>
        </w:rPr>
        <w:footnoteRef/>
      </w:r>
      <w:r w:rsidRPr="003471FD">
        <w:rPr>
          <w:rStyle w:val="IGindeksgrny"/>
        </w:rPr>
        <w:t>)</w:t>
      </w:r>
      <w:r w:rsidRPr="003471FD">
        <w:tab/>
      </w:r>
      <w:r w:rsidRPr="009E4858">
        <w:t>Niniejszą ustawą zmienia się ustawy:</w:t>
      </w:r>
      <w:r w:rsidRPr="00354D47">
        <w:t xml:space="preserve"> ustawę z dnia 29 września 1994 r. o rachunkowości, ustawę z dnia 29</w:t>
      </w:r>
      <w:r w:rsidR="003D04DD">
        <w:t> </w:t>
      </w:r>
      <w:r w:rsidRPr="00354D47">
        <w:t xml:space="preserve">sierpnia 1997 r. </w:t>
      </w:r>
      <w:r>
        <w:t xml:space="preserve">– </w:t>
      </w:r>
      <w:r w:rsidRPr="00354D47">
        <w:t xml:space="preserve">Ordynacja podatkowa, </w:t>
      </w:r>
      <w:r>
        <w:t>ustawę</w:t>
      </w:r>
      <w:r w:rsidRPr="004A024D">
        <w:t xml:space="preserve"> z dnia 7 grudnia 2000 r. o funkcjonowaniu banków spółdzielczych, ich zrzeszaniu się i bankach zrzeszających</w:t>
      </w:r>
      <w:r>
        <w:t>,</w:t>
      </w:r>
      <w:r w:rsidRPr="004A024D">
        <w:t xml:space="preserve"> </w:t>
      </w:r>
      <w:r w:rsidRPr="00354D47">
        <w:t xml:space="preserve">ustawę z dnia 25 maja 2001 r. o skutkach wprowadzenia w niektórych państwach członkowskich Unii Europejskiej wspólnej waluty euro, ustawę z dnia 24 sierpnia 2001 r. o ostateczności rozrachunku w systemach płatności i systemach rozrachunku papierów wartościowych oraz zasadach nadzoru nad tymi systemami, ustawę z dnia 27 lipca 2002 r. </w:t>
      </w:r>
      <w:r>
        <w:t xml:space="preserve">– </w:t>
      </w:r>
      <w:r w:rsidRPr="00354D47">
        <w:t xml:space="preserve">Prawo dewizowe, ustawę z dnia 28 lutego 2003 r. </w:t>
      </w:r>
      <w:r>
        <w:t>–</w:t>
      </w:r>
      <w:r w:rsidRPr="00354D47">
        <w:t xml:space="preserve"> Prawo upadłościowe, ustawę z dnia 27 maja 2004 r. o funduszach inwestycyjnych i zarządzaniu alternatywnymi funduszami inwestycyjnymi, </w:t>
      </w:r>
      <w:r w:rsidRPr="00374F19">
        <w:t>ustaw</w:t>
      </w:r>
      <w:r>
        <w:t>ę</w:t>
      </w:r>
      <w:r w:rsidRPr="00374F19">
        <w:t xml:space="preserve"> z dnia 29 lipca 2005 r. o nadzorze nad rynkiem kapitałowym</w:t>
      </w:r>
      <w:r>
        <w:t>,</w:t>
      </w:r>
      <w:r w:rsidRPr="00354D47">
        <w:t xml:space="preserve"> ustawę z dnia 29 lipca 2005 r. o obrocie instrumentami finansowymi,</w:t>
      </w:r>
      <w:r>
        <w:t xml:space="preserve"> </w:t>
      </w:r>
      <w:r w:rsidRPr="00374F19">
        <w:t xml:space="preserve">ustawę z dnia 29 lipca 2005 r. o ofercie publicznej i warunkach wprowadzania instrumentów finansowych do zorganizowanego systemu obrotu oraz o spółkach publicznych, </w:t>
      </w:r>
      <w:r w:rsidRPr="00354D47">
        <w:t xml:space="preserve">ustawę z dnia 13 lipca 2006 r. o ochronie roszczeń pracowniczych w razie niewypłacalności pracodawcy, ustawę z dnia 21 lipca 2006 r. o nadzorze nad rynkiem finansowym, </w:t>
      </w:r>
      <w:r w:rsidRPr="004034A6">
        <w:t>ustawę z dnia 16 listopada 2006 r. o opłacie skarbowej, ustawę z dnia 6 grudnia 2008 r. o podatku akcyzowym, ustawę z dnia 19 czerwca 2009 r. o pomocy państwa w spłacie niektórych kredytów mieszkaniowych udzielonych osobom, które utraciły pracę, ustawę z dnia 19 listopada 2009 r. o grach hazardowych, ustawę z dnia 6 sierpnia 2010 r. o dowodach osobistych, ustawę z dnia 24 września 2010 r. o ewidencji ludności, ustawę z dnia 12 maja 2011 r. o kredycie konsumenckim, ustawę z dnia 19 sierpnia 2011</w:t>
      </w:r>
      <w:r w:rsidR="003D04DD">
        <w:t> </w:t>
      </w:r>
      <w:r w:rsidRPr="004034A6">
        <w:t xml:space="preserve">r. o usługach płatniczych, ustawę z dnia 23 października 2014 r. o odwróconym kredycie hipotecznym, ustawę z dnia 15 maja 2015 r. </w:t>
      </w:r>
      <w:r>
        <w:t>–</w:t>
      </w:r>
      <w:r w:rsidRPr="004034A6">
        <w:t xml:space="preserve"> Prawo restrukturyzacyjne, </w:t>
      </w:r>
      <w:r w:rsidRPr="00354D47">
        <w:t>ustawę z dnia 5 sierpnia 2015 r. o nadzorze makroostrożnościowym nad systemem finansowym i zarządzaniu kryzysowym w systemie finansowym</w:t>
      </w:r>
      <w:r>
        <w:t>,</w:t>
      </w:r>
      <w:r w:rsidRPr="00354D47">
        <w:t xml:space="preserve"> ustawę z dnia 5 sierpnia 2015 r. o rozpatrywaniu reklamacji przez podmioty rynku finansowego, o Rzeczniku Finansowym i o Funduszu Edukacji Finansowej, ustawę z dnia 9 października 2015 r. o wsparciu kredytobiorców, którzy zaciągnęli kredyt mieszkaniowy i znajdują się w trudnej sytuacji finansowej, ustawę z dnia 15 stycznia 2016 r. o podatku od niektórych instytucji finansowych, ustawę z dnia 10 czerwca 2016 r. o Bankowym Funduszu Gwarancyjnym, systemie gwarantowania depozytów oraz przymusowej restrukturyzacji, </w:t>
      </w:r>
      <w:r w:rsidRPr="008B2F14">
        <w:t xml:space="preserve">ustawę z dnia 9 marca 2017 r. o wymianie informacji podatkowych z innymi państwami, </w:t>
      </w:r>
      <w:r w:rsidRPr="00354D47">
        <w:t>ustawę z dnia 23 marca 2017 r. o kredycie hipotecznym oraz o nadzorze nad pośrednikami kredytu hipotecznego i agentami, ustawę z dnia 11 maja 2017 r. o biegłych rewidentach, firmach audytorskich oraz nadzorze publicznym, ustawę z dnia 1 marca 2018 r. o przeciwdziałaniu praniu pieniędzy oraz finansowaniu terroryzmu, ustawę z dnia 12 kwietnia 2018 r. o zasadach pozyskiwania informacji o niekaralności osób ubiegających się o zatrudnienie i osób zatrudnionych w podmiotach sektora finansowego</w:t>
      </w:r>
      <w:r>
        <w:t xml:space="preserve">, </w:t>
      </w:r>
      <w:r w:rsidRPr="00354D47">
        <w:t>ustawę z dnia 5 lipca 2018 r. o krajowym systemie cyberbezpieczeństwa, ustawę z dnia 19 czerwca 2020 r. o dopłatach do oprocentowania kredytów bankowych udzielanych przedsiębiorcom dotkniętym skutkami COVID-19 oraz o uproszczonym postępowaniu o zatwierdzenie układu w związku z wystąpieniem COVID-19, ustawę z dnia 1</w:t>
      </w:r>
      <w:r w:rsidR="003D04DD">
        <w:t> </w:t>
      </w:r>
      <w:r w:rsidRPr="00354D47">
        <w:t>grudnia 2022 r. o Systemie Informacji Finansowej, ustawę z dnia 14 kwietnia 2023 r. o konsumenckiej pożyczce lombardowej, ustawę z dnia 7 lipca 2023 r. o ogólnoeuropejskim indywidualnym produkcie emerytalnym</w:t>
      </w:r>
      <w:r>
        <w:t xml:space="preserve"> oraz</w:t>
      </w:r>
      <w:r w:rsidRPr="00354D47">
        <w:t xml:space="preserve"> ustawę z dnia 28 lipca 2023 r. o zwalczaniu nadużyć w komunikacji elektronicznej.</w:t>
      </w:r>
    </w:p>
  </w:footnote>
  <w:footnote w:id="4">
    <w:p w14:paraId="779B22EC" w14:textId="46682265" w:rsidR="00986AF5" w:rsidRDefault="00986AF5" w:rsidP="00C60C1A">
      <w:pPr>
        <w:pStyle w:val="ODNONIKtreodnonika"/>
      </w:pPr>
      <w:r>
        <w:rPr>
          <w:rStyle w:val="Odwoanieprzypisudolnego"/>
        </w:rPr>
        <w:footnoteRef/>
      </w:r>
      <w:r w:rsidRPr="00C60C1A">
        <w:rPr>
          <w:rStyle w:val="IGindeksgrny"/>
        </w:rPr>
        <w:t>)</w:t>
      </w:r>
      <w:r>
        <w:tab/>
      </w:r>
      <w:r w:rsidRPr="008C5649">
        <w:t>Zmiany wymienionego rozporządzenia zostały ogłoszone w Dz. Urz. UE L 2023/2869 z 20.12.2023</w:t>
      </w:r>
      <w:r>
        <w:t xml:space="preserve">, </w:t>
      </w:r>
      <w:r w:rsidRPr="008C5649">
        <w:t>Dz. Urz. UE L 2024/90275 z 02.05.2024</w:t>
      </w:r>
      <w:r>
        <w:t>,</w:t>
      </w:r>
      <w:r w:rsidRPr="008C5649">
        <w:t xml:space="preserve"> Dz. Urz. UE L 2024/90658 z 30.10.2024 </w:t>
      </w:r>
      <w:r>
        <w:t>oraz</w:t>
      </w:r>
      <w:r w:rsidRPr="008C5649">
        <w:t xml:space="preserve"> Dz. Urz. UE L 2025/90547 z 01.07.2025</w:t>
      </w:r>
      <w:r>
        <w:t>.</w:t>
      </w:r>
    </w:p>
  </w:footnote>
  <w:footnote w:id="5">
    <w:p w14:paraId="544F8705" w14:textId="23FC4FA4" w:rsidR="00986AF5" w:rsidRDefault="00986AF5" w:rsidP="00C60C1A">
      <w:pPr>
        <w:pStyle w:val="ODNONIKtreodnonika"/>
      </w:pPr>
      <w:r>
        <w:rPr>
          <w:rStyle w:val="Odwoanieprzypisudolnego"/>
        </w:rPr>
        <w:footnoteRef/>
      </w:r>
      <w:r w:rsidRPr="00C60C1A">
        <w:rPr>
          <w:rStyle w:val="IGindeksgrny"/>
        </w:rPr>
        <w:t>)</w:t>
      </w:r>
      <w:r>
        <w:tab/>
      </w:r>
      <w:r w:rsidRPr="00A77D6D">
        <w:t>Zmiany wymienionego rozporządzenia zostały ogłoszone w Dz. Urz. UE L</w:t>
      </w:r>
      <w:r>
        <w:t xml:space="preserve"> 156 z 19.06.2018, str. 43, </w:t>
      </w:r>
      <w:r w:rsidRPr="00A77D6D">
        <w:t>Dz. Urz. UE L</w:t>
      </w:r>
      <w:r>
        <w:t xml:space="preserve"> 334 z 27.12.2019, str. 155, </w:t>
      </w:r>
      <w:r w:rsidRPr="00A77D6D">
        <w:t>Dz. Urz. UE L</w:t>
      </w:r>
      <w:r>
        <w:t xml:space="preserve"> 150 z 09.06.2023, str. 1 oraz </w:t>
      </w:r>
      <w:r w:rsidRPr="00A77D6D">
        <w:t>Dz. Urz. UE L</w:t>
      </w:r>
      <w:r>
        <w:t xml:space="preserve"> 2024/1640 z 19.06.2024.</w:t>
      </w:r>
    </w:p>
  </w:footnote>
  <w:footnote w:id="6">
    <w:p w14:paraId="7F44CB72" w14:textId="2187FCFA" w:rsidR="00986AF5" w:rsidRDefault="00986AF5" w:rsidP="00C60C1A">
      <w:pPr>
        <w:pStyle w:val="ODNONIKtreodnonika"/>
      </w:pPr>
      <w:r>
        <w:rPr>
          <w:rStyle w:val="Odwoanieprzypisudolnego"/>
        </w:rPr>
        <w:footnoteRef/>
      </w:r>
      <w:r w:rsidRPr="00C60C1A">
        <w:rPr>
          <w:rStyle w:val="IGindeksgrny"/>
        </w:rPr>
        <w:t>)</w:t>
      </w:r>
      <w:r>
        <w:tab/>
      </w:r>
      <w:r w:rsidRPr="00573789">
        <w:t>Zmiany wymienionego rozporządzenia zostały ogłoszone w Dz. Urz. UE L</w:t>
      </w:r>
      <w:r>
        <w:t xml:space="preserve"> 287 z </w:t>
      </w:r>
      <w:r w:rsidRPr="00A54544">
        <w:rPr>
          <w:rFonts w:hint="eastAsia"/>
        </w:rPr>
        <w:t>29.10.2013</w:t>
      </w:r>
      <w:r>
        <w:t xml:space="preserve">, str. 5, </w:t>
      </w:r>
      <w:r w:rsidRPr="00A54544">
        <w:t>Dz. Urz. UE L</w:t>
      </w:r>
      <w:r>
        <w:t xml:space="preserve"> 60 z </w:t>
      </w:r>
      <w:r w:rsidRPr="00A54544">
        <w:rPr>
          <w:rFonts w:hint="eastAsia"/>
        </w:rPr>
        <w:t>28.</w:t>
      </w:r>
      <w:r>
        <w:t>0</w:t>
      </w:r>
      <w:r w:rsidRPr="00A54544">
        <w:rPr>
          <w:rFonts w:hint="eastAsia"/>
        </w:rPr>
        <w:t>2.2014</w:t>
      </w:r>
      <w:r>
        <w:t xml:space="preserve">, str. 34, Dz. Urz. UE L 173 z </w:t>
      </w:r>
      <w:r w:rsidRPr="00A54544">
        <w:rPr>
          <w:rFonts w:hint="eastAsia"/>
        </w:rPr>
        <w:t>12.</w:t>
      </w:r>
      <w:r>
        <w:t>0</w:t>
      </w:r>
      <w:r w:rsidRPr="00A54544">
        <w:rPr>
          <w:rFonts w:hint="eastAsia"/>
        </w:rPr>
        <w:t>6.2014</w:t>
      </w:r>
      <w:r>
        <w:t xml:space="preserve">, str. 190, </w:t>
      </w:r>
      <w:r w:rsidRPr="00A54544">
        <w:t xml:space="preserve">Dz. Urz. UE L </w:t>
      </w:r>
      <w:r>
        <w:t xml:space="preserve">225 z </w:t>
      </w:r>
      <w:r w:rsidRPr="00A54544">
        <w:rPr>
          <w:rFonts w:hint="eastAsia"/>
        </w:rPr>
        <w:t>30.</w:t>
      </w:r>
      <w:r>
        <w:t>0</w:t>
      </w:r>
      <w:r w:rsidRPr="00A54544">
        <w:rPr>
          <w:rFonts w:hint="eastAsia"/>
        </w:rPr>
        <w:t>7.2014</w:t>
      </w:r>
      <w:r>
        <w:t xml:space="preserve">, str. 1, </w:t>
      </w:r>
      <w:r w:rsidRPr="00A54544">
        <w:t>Dz. Urz. UE L</w:t>
      </w:r>
      <w:r>
        <w:t xml:space="preserve"> 337 z </w:t>
      </w:r>
      <w:r w:rsidRPr="00A54544">
        <w:rPr>
          <w:rFonts w:hint="eastAsia"/>
        </w:rPr>
        <w:t>23.12.2015</w:t>
      </w:r>
      <w:r>
        <w:t xml:space="preserve">, str. 35, </w:t>
      </w:r>
      <w:r w:rsidRPr="00A54544">
        <w:t>Dz. Urz. UE L</w:t>
      </w:r>
      <w:r>
        <w:t xml:space="preserve"> 291 z </w:t>
      </w:r>
      <w:r w:rsidRPr="00A54544">
        <w:rPr>
          <w:rFonts w:hint="eastAsia"/>
        </w:rPr>
        <w:t>16.11.2018</w:t>
      </w:r>
      <w:r>
        <w:t xml:space="preserve">, str. 1, </w:t>
      </w:r>
      <w:r w:rsidRPr="00A54544">
        <w:t>Dz. Urz. UE L</w:t>
      </w:r>
      <w:r>
        <w:t xml:space="preserve"> 314 z 0</w:t>
      </w:r>
      <w:r w:rsidRPr="00A54544">
        <w:rPr>
          <w:rFonts w:hint="eastAsia"/>
        </w:rPr>
        <w:t>5.12.2019</w:t>
      </w:r>
      <w:r>
        <w:t xml:space="preserve">, str. 1, </w:t>
      </w:r>
      <w:r w:rsidRPr="00A54544">
        <w:t>Dz. Urz. UE L</w:t>
      </w:r>
      <w:r>
        <w:t xml:space="preserve"> 334 z </w:t>
      </w:r>
      <w:r w:rsidRPr="00A54544">
        <w:rPr>
          <w:rFonts w:hint="eastAsia"/>
        </w:rPr>
        <w:t>27.12.2019</w:t>
      </w:r>
      <w:r>
        <w:t xml:space="preserve">, str. 1, </w:t>
      </w:r>
      <w:r w:rsidRPr="00A54544">
        <w:t>Dz. Urz. UE L</w:t>
      </w:r>
      <w:r>
        <w:t xml:space="preserve"> 150 z 0</w:t>
      </w:r>
      <w:r w:rsidRPr="00A54544">
        <w:rPr>
          <w:rFonts w:hint="eastAsia"/>
        </w:rPr>
        <w:t>9.</w:t>
      </w:r>
      <w:r>
        <w:t>0</w:t>
      </w:r>
      <w:r w:rsidRPr="00A54544">
        <w:rPr>
          <w:rFonts w:hint="eastAsia"/>
        </w:rPr>
        <w:t>6.2023</w:t>
      </w:r>
      <w:r>
        <w:t xml:space="preserve">, str. 40, </w:t>
      </w:r>
      <w:r w:rsidRPr="00A54544">
        <w:t xml:space="preserve">Dz. Urz. UE L </w:t>
      </w:r>
      <w:r>
        <w:t xml:space="preserve">2024/1620 z </w:t>
      </w:r>
      <w:r w:rsidRPr="00A54544">
        <w:rPr>
          <w:rFonts w:hint="eastAsia"/>
        </w:rPr>
        <w:t>19.</w:t>
      </w:r>
      <w:r>
        <w:t>0</w:t>
      </w:r>
      <w:r w:rsidRPr="00A54544">
        <w:rPr>
          <w:rFonts w:hint="eastAsia"/>
        </w:rPr>
        <w:t>6.2024</w:t>
      </w:r>
      <w:r>
        <w:t xml:space="preserve"> oraz </w:t>
      </w:r>
      <w:r w:rsidRPr="00A54544">
        <w:t>Dz. Urz. UE L</w:t>
      </w:r>
      <w:r>
        <w:t xml:space="preserve"> 2025/2088 z 21.10.2025.</w:t>
      </w:r>
    </w:p>
  </w:footnote>
  <w:footnote w:id="7">
    <w:p w14:paraId="6073E44F" w14:textId="77777777" w:rsidR="00986AF5" w:rsidRPr="003471FD" w:rsidRDefault="00986AF5" w:rsidP="005C5194">
      <w:pPr>
        <w:pStyle w:val="ODNONIKtreodnonika"/>
      </w:pPr>
      <w:r w:rsidRPr="003471FD">
        <w:rPr>
          <w:rStyle w:val="Odwoanieprzypisudolnego"/>
        </w:rPr>
        <w:footnoteRef/>
      </w:r>
      <w:r w:rsidRPr="003471FD">
        <w:rPr>
          <w:rStyle w:val="IGindeksgrny"/>
        </w:rPr>
        <w:t>)</w:t>
      </w:r>
      <w:r w:rsidRPr="003471FD">
        <w:tab/>
        <w:t>Zmiany wymienionego rozporządzenia zostały ogłoszone w Dz. Urz. UE L 271 z 30.10.2018, str. 10 oraz Dz. Urz. UE L 141 z 20.05.2022, str. 1.</w:t>
      </w:r>
    </w:p>
  </w:footnote>
  <w:footnote w:id="8">
    <w:p w14:paraId="1F3C124E" w14:textId="3B7114F7" w:rsidR="00986AF5" w:rsidRDefault="00986AF5" w:rsidP="00F85D5B">
      <w:pPr>
        <w:pStyle w:val="ODNONIKtreodnonika"/>
      </w:pPr>
      <w:r>
        <w:rPr>
          <w:rStyle w:val="Odwoanieprzypisudolnego"/>
        </w:rPr>
        <w:footnoteRef/>
      </w:r>
      <w:r w:rsidRPr="006942CF">
        <w:rPr>
          <w:rStyle w:val="IGindeksgrny"/>
        </w:rPr>
        <w:t>)</w:t>
      </w:r>
      <w:r>
        <w:tab/>
      </w:r>
      <w:r w:rsidRPr="006942CF">
        <w:t>Zmian</w:t>
      </w:r>
      <w:r>
        <w:t>y</w:t>
      </w:r>
      <w:r w:rsidRPr="006942CF">
        <w:t xml:space="preserve"> wymienionego rozporządzenia został</w:t>
      </w:r>
      <w:r>
        <w:t>y</w:t>
      </w:r>
      <w:r w:rsidRPr="006942CF">
        <w:t xml:space="preserve"> ogłoszon</w:t>
      </w:r>
      <w:r>
        <w:t>e</w:t>
      </w:r>
      <w:r w:rsidRPr="006942CF">
        <w:t xml:space="preserve"> w Dz. Urz. UE L </w:t>
      </w:r>
      <w:r>
        <w:t>176</w:t>
      </w:r>
      <w:r w:rsidRPr="006942CF">
        <w:t xml:space="preserve"> z </w:t>
      </w:r>
      <w:r>
        <w:t>27</w:t>
      </w:r>
      <w:r w:rsidRPr="006942CF">
        <w:t>.0</w:t>
      </w:r>
      <w:r>
        <w:t>6</w:t>
      </w:r>
      <w:r w:rsidRPr="006942CF">
        <w:t>.20</w:t>
      </w:r>
      <w:r>
        <w:t xml:space="preserve">13, str. 1, </w:t>
      </w:r>
      <w:r w:rsidRPr="006942CF">
        <w:t xml:space="preserve">Dz. Urz. UE L </w:t>
      </w:r>
      <w:r>
        <w:t>279</w:t>
      </w:r>
      <w:r w:rsidRPr="006942CF">
        <w:t xml:space="preserve"> z 1</w:t>
      </w:r>
      <w:r>
        <w:t>9</w:t>
      </w:r>
      <w:r w:rsidRPr="006942CF">
        <w:t>.</w:t>
      </w:r>
      <w:r>
        <w:t>10</w:t>
      </w:r>
      <w:r w:rsidRPr="006942CF">
        <w:t>.20</w:t>
      </w:r>
      <w:r>
        <w:t>13</w:t>
      </w:r>
      <w:r w:rsidRPr="006942CF">
        <w:t>,</w:t>
      </w:r>
      <w:r>
        <w:t xml:space="preserve"> str. 2,</w:t>
      </w:r>
      <w:r w:rsidRPr="006942CF">
        <w:t xml:space="preserve"> Dz. Urz. UE L </w:t>
      </w:r>
      <w:r>
        <w:t>321</w:t>
      </w:r>
      <w:r w:rsidRPr="006942CF">
        <w:t xml:space="preserve"> z </w:t>
      </w:r>
      <w:r>
        <w:t>30</w:t>
      </w:r>
      <w:r w:rsidRPr="006942CF">
        <w:t>.</w:t>
      </w:r>
      <w:r>
        <w:t>11</w:t>
      </w:r>
      <w:r w:rsidRPr="006942CF">
        <w:t>.20</w:t>
      </w:r>
      <w:r>
        <w:t>13</w:t>
      </w:r>
      <w:r w:rsidRPr="006942CF">
        <w:t xml:space="preserve">, Dz. Urz. UE L </w:t>
      </w:r>
      <w:r>
        <w:t>173</w:t>
      </w:r>
      <w:r w:rsidRPr="006942CF">
        <w:t xml:space="preserve"> z 12.0</w:t>
      </w:r>
      <w:r>
        <w:t>6</w:t>
      </w:r>
      <w:r w:rsidRPr="006942CF">
        <w:t>.20</w:t>
      </w:r>
      <w:r>
        <w:t>1</w:t>
      </w:r>
      <w:r w:rsidRPr="006942CF">
        <w:t xml:space="preserve">4, </w:t>
      </w:r>
      <w:r>
        <w:t xml:space="preserve">str. 84 i 190, </w:t>
      </w:r>
      <w:r w:rsidRPr="006942CF">
        <w:t xml:space="preserve">Dz. Urz. UE L </w:t>
      </w:r>
      <w:r>
        <w:t>141</w:t>
      </w:r>
      <w:r w:rsidRPr="006942CF">
        <w:t xml:space="preserve"> z </w:t>
      </w:r>
      <w:r>
        <w:t>05</w:t>
      </w:r>
      <w:r w:rsidRPr="006942CF">
        <w:t>.0</w:t>
      </w:r>
      <w:r>
        <w:t>6</w:t>
      </w:r>
      <w:r w:rsidRPr="006942CF">
        <w:t>.20</w:t>
      </w:r>
      <w:r>
        <w:t>15</w:t>
      </w:r>
      <w:r w:rsidRPr="006942CF">
        <w:t xml:space="preserve">, </w:t>
      </w:r>
      <w:r>
        <w:t xml:space="preserve">str. 73, </w:t>
      </w:r>
      <w:r w:rsidRPr="006942CF">
        <w:t xml:space="preserve">Dz. Urz. UE L </w:t>
      </w:r>
      <w:r>
        <w:t>239</w:t>
      </w:r>
      <w:r w:rsidRPr="006942CF">
        <w:t xml:space="preserve"> z 1</w:t>
      </w:r>
      <w:r>
        <w:t>5</w:t>
      </w:r>
      <w:r w:rsidRPr="006942CF">
        <w:t>.0</w:t>
      </w:r>
      <w:r>
        <w:t>9</w:t>
      </w:r>
      <w:r w:rsidRPr="006942CF">
        <w:t>.20</w:t>
      </w:r>
      <w:r>
        <w:t>15</w:t>
      </w:r>
      <w:r w:rsidRPr="006942CF">
        <w:t xml:space="preserve">, </w:t>
      </w:r>
      <w:r>
        <w:t xml:space="preserve">str. 63, </w:t>
      </w:r>
      <w:r w:rsidRPr="006942CF">
        <w:t xml:space="preserve">Dz. Urz. UE L </w:t>
      </w:r>
      <w:r>
        <w:t>337</w:t>
      </w:r>
      <w:r w:rsidRPr="006942CF">
        <w:t xml:space="preserve"> z </w:t>
      </w:r>
      <w:r>
        <w:t>23</w:t>
      </w:r>
      <w:r w:rsidRPr="006942CF">
        <w:t>.</w:t>
      </w:r>
      <w:r>
        <w:t>12</w:t>
      </w:r>
      <w:r w:rsidRPr="006942CF">
        <w:t>.20</w:t>
      </w:r>
      <w:r>
        <w:t>15</w:t>
      </w:r>
      <w:r w:rsidRPr="006942CF">
        <w:t xml:space="preserve">, </w:t>
      </w:r>
      <w:r>
        <w:t xml:space="preserve">str. 1, </w:t>
      </w:r>
      <w:r w:rsidRPr="006942CF">
        <w:t xml:space="preserve">Dz. Urz. UE L </w:t>
      </w:r>
      <w:r>
        <w:t>86</w:t>
      </w:r>
      <w:r w:rsidRPr="006942CF">
        <w:t xml:space="preserve"> z </w:t>
      </w:r>
      <w:r>
        <w:t>31</w:t>
      </w:r>
      <w:r w:rsidRPr="006942CF">
        <w:t>.03.</w:t>
      </w:r>
      <w:r>
        <w:t>2017</w:t>
      </w:r>
      <w:r w:rsidRPr="006942CF">
        <w:t xml:space="preserve">, </w:t>
      </w:r>
      <w:r>
        <w:t xml:space="preserve">str. 3, </w:t>
      </w:r>
      <w:r w:rsidRPr="006942CF">
        <w:t xml:space="preserve">Dz. Urz. UE L </w:t>
      </w:r>
      <w:r>
        <w:t>148</w:t>
      </w:r>
      <w:r w:rsidRPr="006942CF">
        <w:t xml:space="preserve"> z 1</w:t>
      </w:r>
      <w:r>
        <w:t>0</w:t>
      </w:r>
      <w:r w:rsidRPr="006942CF">
        <w:t>.0</w:t>
      </w:r>
      <w:r>
        <w:t>6</w:t>
      </w:r>
      <w:r w:rsidRPr="006942CF">
        <w:t>.20</w:t>
      </w:r>
      <w:r>
        <w:t>17</w:t>
      </w:r>
      <w:r w:rsidRPr="006942CF">
        <w:t xml:space="preserve">, </w:t>
      </w:r>
      <w:r>
        <w:t xml:space="preserve">str. 1, </w:t>
      </w:r>
      <w:r w:rsidRPr="006942CF">
        <w:t xml:space="preserve">Dz. Urz. UE L </w:t>
      </w:r>
      <w:r>
        <w:t>347</w:t>
      </w:r>
      <w:r w:rsidRPr="006942CF">
        <w:t xml:space="preserve"> z </w:t>
      </w:r>
      <w:r>
        <w:t>28</w:t>
      </w:r>
      <w:r w:rsidRPr="006942CF">
        <w:t>.</w:t>
      </w:r>
      <w:r>
        <w:t>12</w:t>
      </w:r>
      <w:r w:rsidRPr="006942CF">
        <w:t>.20</w:t>
      </w:r>
      <w:r>
        <w:t>17</w:t>
      </w:r>
      <w:r w:rsidRPr="006942CF">
        <w:t xml:space="preserve">, </w:t>
      </w:r>
      <w:r>
        <w:t xml:space="preserve">str. 35, </w:t>
      </w:r>
      <w:r w:rsidRPr="006942CF">
        <w:t xml:space="preserve">Dz. Urz. UE L </w:t>
      </w:r>
      <w:r>
        <w:t>80</w:t>
      </w:r>
      <w:r w:rsidRPr="006942CF">
        <w:t xml:space="preserve"> z </w:t>
      </w:r>
      <w:r>
        <w:t>22</w:t>
      </w:r>
      <w:r w:rsidRPr="006942CF">
        <w:t>.03.20</w:t>
      </w:r>
      <w:r>
        <w:t>19</w:t>
      </w:r>
      <w:r w:rsidRPr="006942CF">
        <w:t xml:space="preserve">, </w:t>
      </w:r>
      <w:r>
        <w:t xml:space="preserve">str. 8, </w:t>
      </w:r>
      <w:r w:rsidRPr="006942CF">
        <w:t xml:space="preserve">Dz. Urz. UE L </w:t>
      </w:r>
      <w:r>
        <w:t>141</w:t>
      </w:r>
      <w:r w:rsidRPr="006942CF">
        <w:t xml:space="preserve"> z </w:t>
      </w:r>
      <w:r>
        <w:t>28</w:t>
      </w:r>
      <w:r w:rsidRPr="006942CF">
        <w:t>.0</w:t>
      </w:r>
      <w:r>
        <w:t>5</w:t>
      </w:r>
      <w:r w:rsidRPr="006942CF">
        <w:t>.20</w:t>
      </w:r>
      <w:r>
        <w:t>19</w:t>
      </w:r>
      <w:r w:rsidRPr="006942CF">
        <w:t xml:space="preserve">, </w:t>
      </w:r>
      <w:r>
        <w:t xml:space="preserve">str. 42, </w:t>
      </w:r>
      <w:r w:rsidRPr="006942CF">
        <w:t xml:space="preserve">Dz. Urz. UE L </w:t>
      </w:r>
      <w:r>
        <w:t>150</w:t>
      </w:r>
      <w:r w:rsidRPr="006942CF">
        <w:t xml:space="preserve"> z </w:t>
      </w:r>
      <w:r>
        <w:t>07</w:t>
      </w:r>
      <w:r w:rsidRPr="006942CF">
        <w:t>.0</w:t>
      </w:r>
      <w:r>
        <w:t>6</w:t>
      </w:r>
      <w:r w:rsidRPr="006942CF">
        <w:t>.20</w:t>
      </w:r>
      <w:r>
        <w:t>19</w:t>
      </w:r>
      <w:r w:rsidRPr="006942CF">
        <w:t xml:space="preserve">, </w:t>
      </w:r>
      <w:r>
        <w:t xml:space="preserve">str. 1, </w:t>
      </w:r>
      <w:r w:rsidRPr="006942CF">
        <w:t xml:space="preserve">Dz. Urz. UE L </w:t>
      </w:r>
      <w:r>
        <w:t>322</w:t>
      </w:r>
      <w:r w:rsidRPr="006942CF">
        <w:t xml:space="preserve"> z 12.</w:t>
      </w:r>
      <w:r>
        <w:t>12</w:t>
      </w:r>
      <w:r w:rsidRPr="006942CF">
        <w:t>.20</w:t>
      </w:r>
      <w:r>
        <w:t xml:space="preserve">19, str. 1, </w:t>
      </w:r>
      <w:r w:rsidRPr="006942CF">
        <w:t xml:space="preserve">Dz. Urz. UE L </w:t>
      </w:r>
      <w:r>
        <w:t>22</w:t>
      </w:r>
      <w:r w:rsidRPr="006942CF">
        <w:t xml:space="preserve"> z </w:t>
      </w:r>
      <w:r>
        <w:t>22</w:t>
      </w:r>
      <w:r w:rsidRPr="006942CF">
        <w:t>.0</w:t>
      </w:r>
      <w:r>
        <w:t>1</w:t>
      </w:r>
      <w:r w:rsidRPr="006942CF">
        <w:t>.20</w:t>
      </w:r>
      <w:r>
        <w:t xml:space="preserve">21, str. 1, </w:t>
      </w:r>
      <w:r w:rsidRPr="00542443">
        <w:t xml:space="preserve">Dz. Urz. UE L </w:t>
      </w:r>
      <w:r>
        <w:t>49</w:t>
      </w:r>
      <w:r w:rsidRPr="00542443">
        <w:t xml:space="preserve"> z 12.0</w:t>
      </w:r>
      <w:r>
        <w:t>2</w:t>
      </w:r>
      <w:r w:rsidRPr="00542443">
        <w:t>.20</w:t>
      </w:r>
      <w:r>
        <w:t>21</w:t>
      </w:r>
      <w:r w:rsidRPr="00542443">
        <w:t xml:space="preserve">, </w:t>
      </w:r>
      <w:r>
        <w:t xml:space="preserve">str. 6, </w:t>
      </w:r>
      <w:r w:rsidRPr="00542443">
        <w:t xml:space="preserve">Dz. Urz. UE L </w:t>
      </w:r>
      <w:r>
        <w:t>333</w:t>
      </w:r>
      <w:r w:rsidRPr="00542443">
        <w:t xml:space="preserve"> z </w:t>
      </w:r>
      <w:r>
        <w:t>27</w:t>
      </w:r>
      <w:r w:rsidRPr="00542443">
        <w:t>.</w:t>
      </w:r>
      <w:r>
        <w:t>12</w:t>
      </w:r>
      <w:r w:rsidRPr="00542443">
        <w:t>.20</w:t>
      </w:r>
      <w:r>
        <w:t xml:space="preserve">22, str. 1, </w:t>
      </w:r>
      <w:r w:rsidRPr="00542443">
        <w:t>Dz. Urz. UE L 2024/90177 z 12.03.2024, Dz. Urz. UE L 2024/</w:t>
      </w:r>
      <w:r>
        <w:t>2987</w:t>
      </w:r>
      <w:r w:rsidRPr="00542443">
        <w:t xml:space="preserve"> z </w:t>
      </w:r>
      <w:r>
        <w:t>04</w:t>
      </w:r>
      <w:r w:rsidRPr="00542443">
        <w:t>.</w:t>
      </w:r>
      <w:r>
        <w:t>12</w:t>
      </w:r>
      <w:r w:rsidRPr="00542443">
        <w:t>.2024</w:t>
      </w:r>
      <w:r>
        <w:t xml:space="preserve"> oraz</w:t>
      </w:r>
      <w:r w:rsidRPr="00542443">
        <w:t xml:space="preserve"> Dz. Urz. UE L 202</w:t>
      </w:r>
      <w:r>
        <w:t>5</w:t>
      </w:r>
      <w:r w:rsidRPr="00542443">
        <w:t>/90</w:t>
      </w:r>
      <w:r>
        <w:t>543</w:t>
      </w:r>
      <w:r w:rsidRPr="00542443">
        <w:t xml:space="preserve"> z </w:t>
      </w:r>
      <w:r>
        <w:t>27</w:t>
      </w:r>
      <w:r w:rsidRPr="00542443">
        <w:t>.0</w:t>
      </w:r>
      <w:r>
        <w:t>6</w:t>
      </w:r>
      <w:r w:rsidRPr="00542443">
        <w:t>.202</w:t>
      </w:r>
      <w:r>
        <w:t>5.</w:t>
      </w:r>
    </w:p>
  </w:footnote>
  <w:footnote w:id="9">
    <w:p w14:paraId="1FCA4703" w14:textId="7C3E2191" w:rsidR="00986AF5" w:rsidRDefault="00986AF5" w:rsidP="007E42EC">
      <w:pPr>
        <w:pStyle w:val="ODNONIKtreodnonika"/>
      </w:pPr>
      <w:r>
        <w:rPr>
          <w:rStyle w:val="Odwoanieprzypisudolnego"/>
        </w:rPr>
        <w:footnoteRef/>
      </w:r>
      <w:r w:rsidRPr="006942CF">
        <w:rPr>
          <w:rStyle w:val="IGindeksgrny"/>
        </w:rPr>
        <w:t>)</w:t>
      </w:r>
      <w:r>
        <w:tab/>
      </w:r>
      <w:r w:rsidRPr="006942CF">
        <w:t>Zmian</w:t>
      </w:r>
      <w:r>
        <w:t>y</w:t>
      </w:r>
      <w:r w:rsidRPr="006942CF">
        <w:t xml:space="preserve"> wymienionego rozporządzenia został</w:t>
      </w:r>
      <w:r>
        <w:t>y</w:t>
      </w:r>
      <w:r w:rsidRPr="006942CF">
        <w:t xml:space="preserve"> ogłoszon</w:t>
      </w:r>
      <w:r>
        <w:t>e</w:t>
      </w:r>
      <w:r w:rsidRPr="006942CF">
        <w:t xml:space="preserve"> w Dz. Urz. UE L </w:t>
      </w:r>
      <w:r>
        <w:t>176</w:t>
      </w:r>
      <w:r w:rsidRPr="006942CF">
        <w:t xml:space="preserve"> z </w:t>
      </w:r>
      <w:r>
        <w:t>27</w:t>
      </w:r>
      <w:r w:rsidRPr="006942CF">
        <w:t>.0</w:t>
      </w:r>
      <w:r>
        <w:t>6</w:t>
      </w:r>
      <w:r w:rsidRPr="006942CF">
        <w:t>.20</w:t>
      </w:r>
      <w:r>
        <w:t xml:space="preserve">13, str. 1, </w:t>
      </w:r>
      <w:r w:rsidRPr="006942CF">
        <w:t xml:space="preserve">Dz. Urz. UE L </w:t>
      </w:r>
      <w:r>
        <w:t>279</w:t>
      </w:r>
      <w:r w:rsidRPr="006942CF">
        <w:t xml:space="preserve"> z 1</w:t>
      </w:r>
      <w:r>
        <w:t>9</w:t>
      </w:r>
      <w:r w:rsidRPr="006942CF">
        <w:t>.</w:t>
      </w:r>
      <w:r>
        <w:t>10</w:t>
      </w:r>
      <w:r w:rsidRPr="006942CF">
        <w:t>.20</w:t>
      </w:r>
      <w:r>
        <w:t>13</w:t>
      </w:r>
      <w:r w:rsidRPr="006942CF">
        <w:t>,</w:t>
      </w:r>
      <w:r>
        <w:t xml:space="preserve"> str. 2,</w:t>
      </w:r>
      <w:r w:rsidRPr="006942CF">
        <w:t xml:space="preserve"> Dz. Urz. UE L </w:t>
      </w:r>
      <w:r>
        <w:t>321</w:t>
      </w:r>
      <w:r w:rsidRPr="006942CF">
        <w:t xml:space="preserve"> z </w:t>
      </w:r>
      <w:r>
        <w:t>30</w:t>
      </w:r>
      <w:r w:rsidRPr="006942CF">
        <w:t>.</w:t>
      </w:r>
      <w:r>
        <w:t>11</w:t>
      </w:r>
      <w:r w:rsidRPr="006942CF">
        <w:t>.20</w:t>
      </w:r>
      <w:r>
        <w:t>13</w:t>
      </w:r>
      <w:r w:rsidRPr="006942CF">
        <w:t xml:space="preserve">, Dz. Urz. UE L </w:t>
      </w:r>
      <w:r>
        <w:t>173</w:t>
      </w:r>
      <w:r w:rsidRPr="006942CF">
        <w:t xml:space="preserve"> z 12.0</w:t>
      </w:r>
      <w:r>
        <w:t>6</w:t>
      </w:r>
      <w:r w:rsidRPr="006942CF">
        <w:t>.20</w:t>
      </w:r>
      <w:r>
        <w:t>1</w:t>
      </w:r>
      <w:r w:rsidRPr="006942CF">
        <w:t xml:space="preserve">4, </w:t>
      </w:r>
      <w:r>
        <w:t xml:space="preserve">str. 84 i 190, </w:t>
      </w:r>
      <w:r w:rsidRPr="006942CF">
        <w:t xml:space="preserve">Dz. Urz. UE L </w:t>
      </w:r>
      <w:r>
        <w:t>141</w:t>
      </w:r>
      <w:r w:rsidRPr="006942CF">
        <w:t xml:space="preserve"> z </w:t>
      </w:r>
      <w:r>
        <w:t>05</w:t>
      </w:r>
      <w:r w:rsidRPr="006942CF">
        <w:t>.0</w:t>
      </w:r>
      <w:r>
        <w:t>6</w:t>
      </w:r>
      <w:r w:rsidRPr="006942CF">
        <w:t>.20</w:t>
      </w:r>
      <w:r>
        <w:t>15</w:t>
      </w:r>
      <w:r w:rsidRPr="006942CF">
        <w:t xml:space="preserve">, </w:t>
      </w:r>
      <w:r>
        <w:t xml:space="preserve">str. 73, </w:t>
      </w:r>
      <w:r w:rsidRPr="006942CF">
        <w:t xml:space="preserve">Dz. Urz. UE L </w:t>
      </w:r>
      <w:r>
        <w:t>239</w:t>
      </w:r>
      <w:r w:rsidRPr="006942CF">
        <w:t xml:space="preserve"> z 1</w:t>
      </w:r>
      <w:r>
        <w:t>5</w:t>
      </w:r>
      <w:r w:rsidRPr="006942CF">
        <w:t>.0</w:t>
      </w:r>
      <w:r>
        <w:t>9</w:t>
      </w:r>
      <w:r w:rsidRPr="006942CF">
        <w:t>.20</w:t>
      </w:r>
      <w:r>
        <w:t>15</w:t>
      </w:r>
      <w:r w:rsidRPr="006942CF">
        <w:t xml:space="preserve">, </w:t>
      </w:r>
      <w:r>
        <w:t xml:space="preserve">str. 63, </w:t>
      </w:r>
      <w:r w:rsidRPr="006942CF">
        <w:t xml:space="preserve">Dz. Urz. UE L </w:t>
      </w:r>
      <w:r>
        <w:t>337</w:t>
      </w:r>
      <w:r w:rsidRPr="006942CF">
        <w:t xml:space="preserve"> z </w:t>
      </w:r>
      <w:r>
        <w:t>23</w:t>
      </w:r>
      <w:r w:rsidRPr="006942CF">
        <w:t>.</w:t>
      </w:r>
      <w:r>
        <w:t>12</w:t>
      </w:r>
      <w:r w:rsidRPr="006942CF">
        <w:t>.20</w:t>
      </w:r>
      <w:r>
        <w:t>15</w:t>
      </w:r>
      <w:r w:rsidRPr="006942CF">
        <w:t xml:space="preserve">, </w:t>
      </w:r>
      <w:r>
        <w:t xml:space="preserve">str. 1, </w:t>
      </w:r>
      <w:r w:rsidRPr="006942CF">
        <w:t xml:space="preserve">Dz. Urz. UE L </w:t>
      </w:r>
      <w:r>
        <w:t>86</w:t>
      </w:r>
      <w:r w:rsidRPr="006942CF">
        <w:t xml:space="preserve"> z </w:t>
      </w:r>
      <w:r>
        <w:t>31</w:t>
      </w:r>
      <w:r w:rsidRPr="006942CF">
        <w:t>.03.</w:t>
      </w:r>
      <w:r>
        <w:t>2017</w:t>
      </w:r>
      <w:r w:rsidRPr="006942CF">
        <w:t xml:space="preserve">, </w:t>
      </w:r>
      <w:r>
        <w:t xml:space="preserve">str. 3, </w:t>
      </w:r>
      <w:r w:rsidRPr="006942CF">
        <w:t xml:space="preserve">Dz. Urz. UE L </w:t>
      </w:r>
      <w:r>
        <w:t>148</w:t>
      </w:r>
      <w:r w:rsidRPr="006942CF">
        <w:t xml:space="preserve"> z 1</w:t>
      </w:r>
      <w:r>
        <w:t>0</w:t>
      </w:r>
      <w:r w:rsidRPr="006942CF">
        <w:t>.0</w:t>
      </w:r>
      <w:r>
        <w:t>6</w:t>
      </w:r>
      <w:r w:rsidRPr="006942CF">
        <w:t>.20</w:t>
      </w:r>
      <w:r>
        <w:t>17</w:t>
      </w:r>
      <w:r w:rsidRPr="006942CF">
        <w:t xml:space="preserve">, </w:t>
      </w:r>
      <w:r>
        <w:t xml:space="preserve">str. 1, </w:t>
      </w:r>
      <w:r w:rsidRPr="006942CF">
        <w:t xml:space="preserve">Dz. Urz. UE L </w:t>
      </w:r>
      <w:r>
        <w:t>347</w:t>
      </w:r>
      <w:r w:rsidRPr="006942CF">
        <w:t xml:space="preserve"> z </w:t>
      </w:r>
      <w:r>
        <w:t>28</w:t>
      </w:r>
      <w:r w:rsidRPr="006942CF">
        <w:t>.</w:t>
      </w:r>
      <w:r>
        <w:t>12</w:t>
      </w:r>
      <w:r w:rsidRPr="006942CF">
        <w:t>.20</w:t>
      </w:r>
      <w:r>
        <w:t>17</w:t>
      </w:r>
      <w:r w:rsidRPr="006942CF">
        <w:t xml:space="preserve">, </w:t>
      </w:r>
      <w:r>
        <w:t xml:space="preserve">str. 35, </w:t>
      </w:r>
      <w:r w:rsidRPr="006942CF">
        <w:t xml:space="preserve">Dz. Urz. UE L </w:t>
      </w:r>
      <w:r>
        <w:t>80</w:t>
      </w:r>
      <w:r w:rsidRPr="006942CF">
        <w:t xml:space="preserve"> z </w:t>
      </w:r>
      <w:r>
        <w:t>22</w:t>
      </w:r>
      <w:r w:rsidRPr="006942CF">
        <w:t>.03.20</w:t>
      </w:r>
      <w:r>
        <w:t>19</w:t>
      </w:r>
      <w:r w:rsidRPr="006942CF">
        <w:t xml:space="preserve">, </w:t>
      </w:r>
      <w:r>
        <w:t xml:space="preserve">str. 8, </w:t>
      </w:r>
      <w:r w:rsidRPr="006942CF">
        <w:t xml:space="preserve">Dz. Urz. UE L </w:t>
      </w:r>
      <w:r>
        <w:t>141</w:t>
      </w:r>
      <w:r w:rsidRPr="006942CF">
        <w:t xml:space="preserve"> z </w:t>
      </w:r>
      <w:r>
        <w:t>28</w:t>
      </w:r>
      <w:r w:rsidRPr="006942CF">
        <w:t>.0</w:t>
      </w:r>
      <w:r>
        <w:t>5</w:t>
      </w:r>
      <w:r w:rsidRPr="006942CF">
        <w:t>.20</w:t>
      </w:r>
      <w:r>
        <w:t>19</w:t>
      </w:r>
      <w:r w:rsidRPr="006942CF">
        <w:t xml:space="preserve">, </w:t>
      </w:r>
      <w:r>
        <w:t xml:space="preserve">str. 42, </w:t>
      </w:r>
      <w:r w:rsidRPr="006942CF">
        <w:t xml:space="preserve">Dz. Urz. UE L </w:t>
      </w:r>
      <w:r>
        <w:t>150</w:t>
      </w:r>
      <w:r w:rsidRPr="006942CF">
        <w:t xml:space="preserve"> z </w:t>
      </w:r>
      <w:r>
        <w:t>07</w:t>
      </w:r>
      <w:r w:rsidRPr="006942CF">
        <w:t>.0</w:t>
      </w:r>
      <w:r>
        <w:t>6</w:t>
      </w:r>
      <w:r w:rsidRPr="006942CF">
        <w:t>.20</w:t>
      </w:r>
      <w:r>
        <w:t>19</w:t>
      </w:r>
      <w:r w:rsidRPr="006942CF">
        <w:t xml:space="preserve">, </w:t>
      </w:r>
      <w:r>
        <w:t xml:space="preserve">str. 1, </w:t>
      </w:r>
      <w:r w:rsidRPr="006942CF">
        <w:t xml:space="preserve">Dz. Urz. UE L </w:t>
      </w:r>
      <w:r>
        <w:t>322</w:t>
      </w:r>
      <w:r w:rsidRPr="006942CF">
        <w:t xml:space="preserve"> z 12.</w:t>
      </w:r>
      <w:r>
        <w:t>12</w:t>
      </w:r>
      <w:r w:rsidRPr="006942CF">
        <w:t>.20</w:t>
      </w:r>
      <w:r>
        <w:t xml:space="preserve">19, str. 1, </w:t>
      </w:r>
      <w:r w:rsidRPr="006942CF">
        <w:t xml:space="preserve">Dz. Urz. UE L </w:t>
      </w:r>
      <w:r>
        <w:t>22</w:t>
      </w:r>
      <w:r w:rsidRPr="006942CF">
        <w:t xml:space="preserve"> z </w:t>
      </w:r>
      <w:r>
        <w:t>22</w:t>
      </w:r>
      <w:r w:rsidRPr="006942CF">
        <w:t>.0</w:t>
      </w:r>
      <w:r>
        <w:t>1</w:t>
      </w:r>
      <w:r w:rsidRPr="006942CF">
        <w:t>.20</w:t>
      </w:r>
      <w:r>
        <w:t xml:space="preserve">21, str. 1, </w:t>
      </w:r>
      <w:r w:rsidRPr="00542443">
        <w:t xml:space="preserve">Dz. Urz. UE L </w:t>
      </w:r>
      <w:r>
        <w:t>49</w:t>
      </w:r>
      <w:r w:rsidRPr="00542443">
        <w:t xml:space="preserve"> z 12.0</w:t>
      </w:r>
      <w:r>
        <w:t>2</w:t>
      </w:r>
      <w:r w:rsidRPr="00542443">
        <w:t>.20</w:t>
      </w:r>
      <w:r>
        <w:t>21</w:t>
      </w:r>
      <w:r w:rsidRPr="00542443">
        <w:t xml:space="preserve">, </w:t>
      </w:r>
      <w:r>
        <w:t xml:space="preserve">str. 6, </w:t>
      </w:r>
      <w:r w:rsidRPr="00542443">
        <w:t xml:space="preserve">Dz. Urz. UE L </w:t>
      </w:r>
      <w:r>
        <w:t>333</w:t>
      </w:r>
      <w:r w:rsidRPr="00542443">
        <w:t xml:space="preserve"> z </w:t>
      </w:r>
      <w:r>
        <w:t>27</w:t>
      </w:r>
      <w:r w:rsidRPr="00542443">
        <w:t>.</w:t>
      </w:r>
      <w:r>
        <w:t>12</w:t>
      </w:r>
      <w:r w:rsidRPr="00542443">
        <w:t>.20</w:t>
      </w:r>
      <w:r>
        <w:t xml:space="preserve">22, str. 1, </w:t>
      </w:r>
      <w:r w:rsidRPr="00542443">
        <w:t>Dz. Urz. UE L 2024/90177 z 12.03.2024, Dz. Urz. UE L 2024/</w:t>
      </w:r>
      <w:r>
        <w:t>2987</w:t>
      </w:r>
      <w:r w:rsidRPr="00542443">
        <w:t xml:space="preserve"> z </w:t>
      </w:r>
      <w:r>
        <w:t>04</w:t>
      </w:r>
      <w:r w:rsidRPr="00542443">
        <w:t>.</w:t>
      </w:r>
      <w:r>
        <w:t>12</w:t>
      </w:r>
      <w:r w:rsidRPr="00542443">
        <w:t>.2024</w:t>
      </w:r>
      <w:r>
        <w:t xml:space="preserve"> oraz</w:t>
      </w:r>
      <w:r w:rsidRPr="00542443">
        <w:t xml:space="preserve"> Dz. Urz. UE L 202</w:t>
      </w:r>
      <w:r>
        <w:t>5</w:t>
      </w:r>
      <w:r w:rsidRPr="00542443">
        <w:t>/90</w:t>
      </w:r>
      <w:r>
        <w:t>543</w:t>
      </w:r>
      <w:r w:rsidRPr="00542443">
        <w:t xml:space="preserve"> z </w:t>
      </w:r>
      <w:r>
        <w:t>27</w:t>
      </w:r>
      <w:r w:rsidRPr="00542443">
        <w:t>.0</w:t>
      </w:r>
      <w:r>
        <w:t>6</w:t>
      </w:r>
      <w:r w:rsidRPr="00542443">
        <w:t>.202</w:t>
      </w:r>
      <w:r>
        <w:t>5.</w:t>
      </w:r>
    </w:p>
  </w:footnote>
  <w:footnote w:id="10">
    <w:p w14:paraId="1D5C25C0" w14:textId="45223133" w:rsidR="00986AF5" w:rsidRDefault="00986AF5" w:rsidP="0075393F">
      <w:pPr>
        <w:pStyle w:val="ODNONIKtreodnonika"/>
      </w:pPr>
      <w:r>
        <w:rPr>
          <w:rStyle w:val="Odwoanieprzypisudolnego"/>
        </w:rPr>
        <w:footnoteRef/>
      </w:r>
      <w:r>
        <w:rPr>
          <w:rStyle w:val="IGindeksgrny"/>
        </w:rPr>
        <w:t>)</w:t>
      </w:r>
      <w:r>
        <w:rPr>
          <w:rStyle w:val="IGindeksgrny"/>
        </w:rPr>
        <w:tab/>
      </w:r>
      <w:bookmarkStart w:id="85" w:name="_Hlk220573978"/>
      <w:r w:rsidRPr="00DE17E4">
        <w:t>Zmiany tekstu jednolitego wymienionej ustawy zostały ogłoszone w Dz.</w:t>
      </w:r>
      <w:r>
        <w:t xml:space="preserve"> </w:t>
      </w:r>
      <w:r w:rsidRPr="00DE17E4">
        <w:t>U. z</w:t>
      </w:r>
      <w:bookmarkEnd w:id="85"/>
      <w:r w:rsidRPr="00DE17E4">
        <w:t xml:space="preserve"> 2024 r. poz. 1863</w:t>
      </w:r>
      <w:r>
        <w:t>,</w:t>
      </w:r>
      <w:r w:rsidRPr="00DE17E4">
        <w:t xml:space="preserve"> z 2025 r. poz.</w:t>
      </w:r>
      <w:r w:rsidR="00A1110B">
        <w:t> </w:t>
      </w:r>
      <w:r w:rsidRPr="00DE17E4">
        <w:t>146, 820, 923, 1014, 1069</w:t>
      </w:r>
      <w:r>
        <w:t>,</w:t>
      </w:r>
      <w:r w:rsidRPr="00DE17E4">
        <w:t xml:space="preserve"> 1216</w:t>
      </w:r>
      <w:r>
        <w:t xml:space="preserve"> i 1556 oraz z 2026 r. poz. 176, 340, 484 i 644</w:t>
      </w:r>
      <w:r w:rsidRPr="00DE17E4">
        <w:t>.</w:t>
      </w:r>
    </w:p>
  </w:footnote>
  <w:footnote w:id="11">
    <w:p w14:paraId="60C72956" w14:textId="6EF2AFEC" w:rsidR="00986AF5" w:rsidRPr="00361EEA" w:rsidRDefault="00986AF5" w:rsidP="00361EEA">
      <w:pPr>
        <w:pStyle w:val="ODNONIKtreodnonika"/>
      </w:pPr>
      <w:r>
        <w:rPr>
          <w:rStyle w:val="Odwoanieprzypisudolnego"/>
        </w:rPr>
        <w:footnoteRef/>
      </w:r>
      <w:r>
        <w:rPr>
          <w:rStyle w:val="IGindeksgrny"/>
        </w:rPr>
        <w:t>)</w:t>
      </w:r>
      <w:r>
        <w:tab/>
      </w:r>
      <w:r w:rsidRPr="00361EEA">
        <w:t>Zmiany tekstu jednolitego wymienionej ustawy zostały ogłoszone w Dz. U. z 2024 r. poz. 1863</w:t>
      </w:r>
      <w:r>
        <w:t>,</w:t>
      </w:r>
      <w:r w:rsidRPr="00361EEA">
        <w:t xml:space="preserve"> z 2025 r. poz. 146, 820, 923, 1014, 1069, 1216 i 1556</w:t>
      </w:r>
      <w:r>
        <w:t xml:space="preserve"> oraz z 2026 r. poz. 176, 340, 484, 644 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3C125" w14:textId="77777777" w:rsidR="00986AF5" w:rsidRPr="00B371CC" w:rsidRDefault="00986AF5"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19D5E2"/>
    <w:multiLevelType w:val="hybridMultilevel"/>
    <w:tmpl w:val="0B272C6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6790512"/>
    <w:multiLevelType w:val="hybridMultilevel"/>
    <w:tmpl w:val="F91C5E8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88FC44B"/>
    <w:multiLevelType w:val="hybridMultilevel"/>
    <w:tmpl w:val="1B59F39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4"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5"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6"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7"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8"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9"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10"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11"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12"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4"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7"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8"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9"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2"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63B68E6"/>
    <w:multiLevelType w:val="hybridMultilevel"/>
    <w:tmpl w:val="53F8A1D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6"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8"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31"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BFF3213"/>
    <w:multiLevelType w:val="hybridMultilevel"/>
    <w:tmpl w:val="7716F2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4"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5"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2843B38"/>
    <w:multiLevelType w:val="hybridMultilevel"/>
    <w:tmpl w:val="0FDA73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8"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41"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2"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55494467">
    <w:abstractNumId w:val="36"/>
  </w:num>
  <w:num w:numId="2" w16cid:durableId="1415659966">
    <w:abstractNumId w:val="1"/>
  </w:num>
  <w:num w:numId="3" w16cid:durableId="10182958">
    <w:abstractNumId w:val="2"/>
  </w:num>
  <w:num w:numId="4" w16cid:durableId="863129360">
    <w:abstractNumId w:val="0"/>
  </w:num>
  <w:num w:numId="5" w16cid:durableId="3210883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00349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7183560">
    <w:abstractNumId w:val="27"/>
  </w:num>
  <w:num w:numId="8" w16cid:durableId="730923706">
    <w:abstractNumId w:val="21"/>
  </w:num>
  <w:num w:numId="9" w16cid:durableId="12802920">
    <w:abstractNumId w:val="41"/>
  </w:num>
  <w:num w:numId="10" w16cid:durableId="1248808587">
    <w:abstractNumId w:val="37"/>
  </w:num>
  <w:num w:numId="11" w16cid:durableId="1699694793">
    <w:abstractNumId w:val="17"/>
  </w:num>
  <w:num w:numId="12" w16cid:durableId="860313559">
    <w:abstractNumId w:val="13"/>
  </w:num>
  <w:num w:numId="13" w16cid:durableId="313488153">
    <w:abstractNumId w:val="18"/>
  </w:num>
  <w:num w:numId="14" w16cid:durableId="1811512068">
    <w:abstractNumId w:val="30"/>
  </w:num>
  <w:num w:numId="15" w16cid:durableId="286352646">
    <w:abstractNumId w:val="19"/>
  </w:num>
  <w:num w:numId="16" w16cid:durableId="2131778074">
    <w:abstractNumId w:val="11"/>
  </w:num>
  <w:num w:numId="17" w16cid:durableId="1840731159">
    <w:abstractNumId w:val="6"/>
  </w:num>
  <w:num w:numId="18" w16cid:durableId="1252738092">
    <w:abstractNumId w:val="5"/>
  </w:num>
  <w:num w:numId="19" w16cid:durableId="243144795">
    <w:abstractNumId w:val="4"/>
  </w:num>
  <w:num w:numId="20" w16cid:durableId="1532453966">
    <w:abstractNumId w:val="3"/>
  </w:num>
  <w:num w:numId="21" w16cid:durableId="1855145565">
    <w:abstractNumId w:val="12"/>
  </w:num>
  <w:num w:numId="22" w16cid:durableId="523596954">
    <w:abstractNumId w:val="10"/>
  </w:num>
  <w:num w:numId="23" w16cid:durableId="692851656">
    <w:abstractNumId w:val="9"/>
  </w:num>
  <w:num w:numId="24" w16cid:durableId="137577325">
    <w:abstractNumId w:val="8"/>
  </w:num>
  <w:num w:numId="25" w16cid:durableId="1890335539">
    <w:abstractNumId w:val="7"/>
  </w:num>
  <w:num w:numId="26" w16cid:durableId="1135215154">
    <w:abstractNumId w:val="39"/>
  </w:num>
  <w:num w:numId="27" w16cid:durableId="466944326">
    <w:abstractNumId w:val="29"/>
  </w:num>
  <w:num w:numId="28" w16cid:durableId="1373723871">
    <w:abstractNumId w:val="42"/>
  </w:num>
  <w:num w:numId="29" w16cid:durableId="1572815483">
    <w:abstractNumId w:val="38"/>
  </w:num>
  <w:num w:numId="30" w16cid:durableId="1307979384">
    <w:abstractNumId w:val="22"/>
  </w:num>
  <w:num w:numId="31" w16cid:durableId="116489517">
    <w:abstractNumId w:val="14"/>
  </w:num>
  <w:num w:numId="32" w16cid:durableId="58022466">
    <w:abstractNumId w:val="35"/>
  </w:num>
  <w:num w:numId="33" w16cid:durableId="524946133">
    <w:abstractNumId w:val="24"/>
  </w:num>
  <w:num w:numId="34" w16cid:durableId="912932680">
    <w:abstractNumId w:val="20"/>
  </w:num>
  <w:num w:numId="35" w16cid:durableId="1524250393">
    <w:abstractNumId w:val="26"/>
  </w:num>
  <w:num w:numId="36" w16cid:durableId="1033044000">
    <w:abstractNumId w:val="31"/>
  </w:num>
  <w:num w:numId="37" w16cid:durableId="1276476349">
    <w:abstractNumId w:val="28"/>
  </w:num>
  <w:num w:numId="38" w16cid:durableId="1809664969">
    <w:abstractNumId w:val="16"/>
  </w:num>
  <w:num w:numId="39" w16cid:durableId="878248930">
    <w:abstractNumId w:val="34"/>
  </w:num>
  <w:num w:numId="40" w16cid:durableId="801730819">
    <w:abstractNumId w:val="33"/>
  </w:num>
  <w:num w:numId="41" w16cid:durableId="1793669607">
    <w:abstractNumId w:val="25"/>
  </w:num>
  <w:num w:numId="42" w16cid:durableId="47266470">
    <w:abstractNumId w:val="40"/>
  </w:num>
  <w:num w:numId="43" w16cid:durableId="17182380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353"/>
    <w:rsid w:val="00000C73"/>
    <w:rsid w:val="00000E2F"/>
    <w:rsid w:val="0000110F"/>
    <w:rsid w:val="000012DA"/>
    <w:rsid w:val="00001314"/>
    <w:rsid w:val="0000218F"/>
    <w:rsid w:val="0000246E"/>
    <w:rsid w:val="00002A8D"/>
    <w:rsid w:val="00002D43"/>
    <w:rsid w:val="00002E92"/>
    <w:rsid w:val="00003539"/>
    <w:rsid w:val="000036A1"/>
    <w:rsid w:val="00003862"/>
    <w:rsid w:val="0000510D"/>
    <w:rsid w:val="000057D7"/>
    <w:rsid w:val="00005850"/>
    <w:rsid w:val="00005912"/>
    <w:rsid w:val="000060FA"/>
    <w:rsid w:val="00006DB8"/>
    <w:rsid w:val="00006F74"/>
    <w:rsid w:val="00007243"/>
    <w:rsid w:val="00007F5A"/>
    <w:rsid w:val="00010087"/>
    <w:rsid w:val="00010857"/>
    <w:rsid w:val="00010CD5"/>
    <w:rsid w:val="00011AB3"/>
    <w:rsid w:val="00011AEC"/>
    <w:rsid w:val="00011CE9"/>
    <w:rsid w:val="0001219F"/>
    <w:rsid w:val="000129AC"/>
    <w:rsid w:val="00012A35"/>
    <w:rsid w:val="00012E9E"/>
    <w:rsid w:val="00013096"/>
    <w:rsid w:val="00013C31"/>
    <w:rsid w:val="00013C33"/>
    <w:rsid w:val="00014361"/>
    <w:rsid w:val="0001486C"/>
    <w:rsid w:val="000150BE"/>
    <w:rsid w:val="00015671"/>
    <w:rsid w:val="00015ACE"/>
    <w:rsid w:val="00015FDC"/>
    <w:rsid w:val="00016099"/>
    <w:rsid w:val="000169A5"/>
    <w:rsid w:val="00016A7F"/>
    <w:rsid w:val="00016AE9"/>
    <w:rsid w:val="00017BDB"/>
    <w:rsid w:val="00017DC2"/>
    <w:rsid w:val="00020EAF"/>
    <w:rsid w:val="0002127F"/>
    <w:rsid w:val="00021522"/>
    <w:rsid w:val="00021525"/>
    <w:rsid w:val="00021CB9"/>
    <w:rsid w:val="00021DB6"/>
    <w:rsid w:val="00022C38"/>
    <w:rsid w:val="00022D03"/>
    <w:rsid w:val="00022E58"/>
    <w:rsid w:val="0002325A"/>
    <w:rsid w:val="00023471"/>
    <w:rsid w:val="0002377E"/>
    <w:rsid w:val="00023F13"/>
    <w:rsid w:val="00024A73"/>
    <w:rsid w:val="00024C37"/>
    <w:rsid w:val="00025392"/>
    <w:rsid w:val="00025C50"/>
    <w:rsid w:val="00025E3E"/>
    <w:rsid w:val="000262BB"/>
    <w:rsid w:val="00026822"/>
    <w:rsid w:val="00027595"/>
    <w:rsid w:val="000278B3"/>
    <w:rsid w:val="00027B79"/>
    <w:rsid w:val="00030344"/>
    <w:rsid w:val="0003039C"/>
    <w:rsid w:val="00030634"/>
    <w:rsid w:val="00030ADB"/>
    <w:rsid w:val="00031083"/>
    <w:rsid w:val="000319C1"/>
    <w:rsid w:val="00031A8B"/>
    <w:rsid w:val="00031ABB"/>
    <w:rsid w:val="00031BCA"/>
    <w:rsid w:val="000330FA"/>
    <w:rsid w:val="00033266"/>
    <w:rsid w:val="0003362F"/>
    <w:rsid w:val="00034BDC"/>
    <w:rsid w:val="00034BDE"/>
    <w:rsid w:val="00036162"/>
    <w:rsid w:val="00036A54"/>
    <w:rsid w:val="00036B63"/>
    <w:rsid w:val="00036C96"/>
    <w:rsid w:val="000371EA"/>
    <w:rsid w:val="00037E1A"/>
    <w:rsid w:val="0004199A"/>
    <w:rsid w:val="00041BC2"/>
    <w:rsid w:val="00041D2C"/>
    <w:rsid w:val="00041DAB"/>
    <w:rsid w:val="00041E8A"/>
    <w:rsid w:val="00042664"/>
    <w:rsid w:val="000431FC"/>
    <w:rsid w:val="00043495"/>
    <w:rsid w:val="00043B42"/>
    <w:rsid w:val="00044263"/>
    <w:rsid w:val="000449EF"/>
    <w:rsid w:val="00044CD6"/>
    <w:rsid w:val="000451C5"/>
    <w:rsid w:val="00045380"/>
    <w:rsid w:val="00045B01"/>
    <w:rsid w:val="00046047"/>
    <w:rsid w:val="00046316"/>
    <w:rsid w:val="00046339"/>
    <w:rsid w:val="0004636B"/>
    <w:rsid w:val="0004672B"/>
    <w:rsid w:val="0004673F"/>
    <w:rsid w:val="0004682C"/>
    <w:rsid w:val="00046A75"/>
    <w:rsid w:val="00046F78"/>
    <w:rsid w:val="00047028"/>
    <w:rsid w:val="00047178"/>
    <w:rsid w:val="00047312"/>
    <w:rsid w:val="00047BD7"/>
    <w:rsid w:val="00047E4C"/>
    <w:rsid w:val="00047ED2"/>
    <w:rsid w:val="00047F6E"/>
    <w:rsid w:val="00050656"/>
    <w:rsid w:val="000508BD"/>
    <w:rsid w:val="00051657"/>
    <w:rsid w:val="000517AB"/>
    <w:rsid w:val="000520EB"/>
    <w:rsid w:val="000523A5"/>
    <w:rsid w:val="00052796"/>
    <w:rsid w:val="00053066"/>
    <w:rsid w:val="0005339C"/>
    <w:rsid w:val="0005397C"/>
    <w:rsid w:val="00053F90"/>
    <w:rsid w:val="0005571B"/>
    <w:rsid w:val="00055A35"/>
    <w:rsid w:val="00055DD8"/>
    <w:rsid w:val="00056BB2"/>
    <w:rsid w:val="00056FDD"/>
    <w:rsid w:val="000571DF"/>
    <w:rsid w:val="00057440"/>
    <w:rsid w:val="0005794B"/>
    <w:rsid w:val="00057AB3"/>
    <w:rsid w:val="00060076"/>
    <w:rsid w:val="000600D9"/>
    <w:rsid w:val="00060432"/>
    <w:rsid w:val="0006062E"/>
    <w:rsid w:val="00060D54"/>
    <w:rsid w:val="00060D87"/>
    <w:rsid w:val="000613DA"/>
    <w:rsid w:val="000615A5"/>
    <w:rsid w:val="000615C5"/>
    <w:rsid w:val="000621AF"/>
    <w:rsid w:val="0006227D"/>
    <w:rsid w:val="000630ED"/>
    <w:rsid w:val="00063308"/>
    <w:rsid w:val="00063E70"/>
    <w:rsid w:val="00064338"/>
    <w:rsid w:val="00064E4C"/>
    <w:rsid w:val="00064FA8"/>
    <w:rsid w:val="00064FFE"/>
    <w:rsid w:val="0006542E"/>
    <w:rsid w:val="00065861"/>
    <w:rsid w:val="0006596A"/>
    <w:rsid w:val="00065C1E"/>
    <w:rsid w:val="00065C1F"/>
    <w:rsid w:val="00066118"/>
    <w:rsid w:val="00066901"/>
    <w:rsid w:val="00066F04"/>
    <w:rsid w:val="0006742A"/>
    <w:rsid w:val="00067730"/>
    <w:rsid w:val="000678E5"/>
    <w:rsid w:val="00067E80"/>
    <w:rsid w:val="000708DD"/>
    <w:rsid w:val="00070B39"/>
    <w:rsid w:val="00071901"/>
    <w:rsid w:val="00071B51"/>
    <w:rsid w:val="00071BEE"/>
    <w:rsid w:val="00071EDD"/>
    <w:rsid w:val="00072190"/>
    <w:rsid w:val="000721D4"/>
    <w:rsid w:val="000723D1"/>
    <w:rsid w:val="000725AF"/>
    <w:rsid w:val="000736CD"/>
    <w:rsid w:val="00073871"/>
    <w:rsid w:val="00073AA8"/>
    <w:rsid w:val="000740E8"/>
    <w:rsid w:val="00074A87"/>
    <w:rsid w:val="000750C8"/>
    <w:rsid w:val="0007518F"/>
    <w:rsid w:val="0007533B"/>
    <w:rsid w:val="0007545D"/>
    <w:rsid w:val="000760BF"/>
    <w:rsid w:val="0007613E"/>
    <w:rsid w:val="00076188"/>
    <w:rsid w:val="0007697F"/>
    <w:rsid w:val="00076BFC"/>
    <w:rsid w:val="00076D59"/>
    <w:rsid w:val="00077610"/>
    <w:rsid w:val="00077686"/>
    <w:rsid w:val="00077E91"/>
    <w:rsid w:val="000803DB"/>
    <w:rsid w:val="00080C39"/>
    <w:rsid w:val="0008148D"/>
    <w:rsid w:val="000814A7"/>
    <w:rsid w:val="00081A02"/>
    <w:rsid w:val="00081A8D"/>
    <w:rsid w:val="00081FF2"/>
    <w:rsid w:val="00082BBA"/>
    <w:rsid w:val="00082D8C"/>
    <w:rsid w:val="00082F55"/>
    <w:rsid w:val="0008328E"/>
    <w:rsid w:val="00083AB7"/>
    <w:rsid w:val="000842CE"/>
    <w:rsid w:val="00084640"/>
    <w:rsid w:val="00084B25"/>
    <w:rsid w:val="00085355"/>
    <w:rsid w:val="0008557B"/>
    <w:rsid w:val="00085CE7"/>
    <w:rsid w:val="00086426"/>
    <w:rsid w:val="000873CC"/>
    <w:rsid w:val="000902B5"/>
    <w:rsid w:val="0009044D"/>
    <w:rsid w:val="000906EE"/>
    <w:rsid w:val="00090A1F"/>
    <w:rsid w:val="00090C13"/>
    <w:rsid w:val="000913AD"/>
    <w:rsid w:val="00091854"/>
    <w:rsid w:val="0009185A"/>
    <w:rsid w:val="00091BA2"/>
    <w:rsid w:val="00092564"/>
    <w:rsid w:val="00092F37"/>
    <w:rsid w:val="0009300F"/>
    <w:rsid w:val="00093242"/>
    <w:rsid w:val="00093538"/>
    <w:rsid w:val="0009384A"/>
    <w:rsid w:val="00094407"/>
    <w:rsid w:val="000944EF"/>
    <w:rsid w:val="000945B2"/>
    <w:rsid w:val="00095552"/>
    <w:rsid w:val="00095B95"/>
    <w:rsid w:val="00095FC9"/>
    <w:rsid w:val="00096275"/>
    <w:rsid w:val="0009660B"/>
    <w:rsid w:val="0009726B"/>
    <w:rsid w:val="0009732D"/>
    <w:rsid w:val="0009735A"/>
    <w:rsid w:val="000973F0"/>
    <w:rsid w:val="000A0A55"/>
    <w:rsid w:val="000A11A4"/>
    <w:rsid w:val="000A1296"/>
    <w:rsid w:val="000A1334"/>
    <w:rsid w:val="000A167C"/>
    <w:rsid w:val="000A170C"/>
    <w:rsid w:val="000A1AD2"/>
    <w:rsid w:val="000A1AF8"/>
    <w:rsid w:val="000A1C27"/>
    <w:rsid w:val="000A1C3A"/>
    <w:rsid w:val="000A1D85"/>
    <w:rsid w:val="000A1DAD"/>
    <w:rsid w:val="000A218D"/>
    <w:rsid w:val="000A2649"/>
    <w:rsid w:val="000A2C90"/>
    <w:rsid w:val="000A323B"/>
    <w:rsid w:val="000A3329"/>
    <w:rsid w:val="000A45AE"/>
    <w:rsid w:val="000A4A86"/>
    <w:rsid w:val="000A53BA"/>
    <w:rsid w:val="000A5C20"/>
    <w:rsid w:val="000A6170"/>
    <w:rsid w:val="000A6224"/>
    <w:rsid w:val="000A678F"/>
    <w:rsid w:val="000A794B"/>
    <w:rsid w:val="000A7E81"/>
    <w:rsid w:val="000B07D8"/>
    <w:rsid w:val="000B1F3F"/>
    <w:rsid w:val="000B2041"/>
    <w:rsid w:val="000B2144"/>
    <w:rsid w:val="000B247D"/>
    <w:rsid w:val="000B298D"/>
    <w:rsid w:val="000B2E55"/>
    <w:rsid w:val="000B3C69"/>
    <w:rsid w:val="000B3FBD"/>
    <w:rsid w:val="000B453A"/>
    <w:rsid w:val="000B48BC"/>
    <w:rsid w:val="000B49E1"/>
    <w:rsid w:val="000B4B9E"/>
    <w:rsid w:val="000B5711"/>
    <w:rsid w:val="000B5926"/>
    <w:rsid w:val="000B5B2D"/>
    <w:rsid w:val="000B5B6F"/>
    <w:rsid w:val="000B5DCE"/>
    <w:rsid w:val="000B6235"/>
    <w:rsid w:val="000B6CD6"/>
    <w:rsid w:val="000B7027"/>
    <w:rsid w:val="000C05BA"/>
    <w:rsid w:val="000C05BC"/>
    <w:rsid w:val="000C0899"/>
    <w:rsid w:val="000C0E8F"/>
    <w:rsid w:val="000C11DB"/>
    <w:rsid w:val="000C1331"/>
    <w:rsid w:val="000C1CDB"/>
    <w:rsid w:val="000C1E85"/>
    <w:rsid w:val="000C4BC4"/>
    <w:rsid w:val="000C5798"/>
    <w:rsid w:val="000C608E"/>
    <w:rsid w:val="000C6438"/>
    <w:rsid w:val="000C64DB"/>
    <w:rsid w:val="000C66DA"/>
    <w:rsid w:val="000C691B"/>
    <w:rsid w:val="000C6AD6"/>
    <w:rsid w:val="000C7845"/>
    <w:rsid w:val="000C7BA9"/>
    <w:rsid w:val="000D0110"/>
    <w:rsid w:val="000D077A"/>
    <w:rsid w:val="000D0849"/>
    <w:rsid w:val="000D194C"/>
    <w:rsid w:val="000D2366"/>
    <w:rsid w:val="000D2468"/>
    <w:rsid w:val="000D2A87"/>
    <w:rsid w:val="000D2B73"/>
    <w:rsid w:val="000D2CBE"/>
    <w:rsid w:val="000D318A"/>
    <w:rsid w:val="000D31D8"/>
    <w:rsid w:val="000D346D"/>
    <w:rsid w:val="000D3496"/>
    <w:rsid w:val="000D37F2"/>
    <w:rsid w:val="000D42E5"/>
    <w:rsid w:val="000D4B5A"/>
    <w:rsid w:val="000D4EC0"/>
    <w:rsid w:val="000D4F43"/>
    <w:rsid w:val="000D5090"/>
    <w:rsid w:val="000D5789"/>
    <w:rsid w:val="000D57DC"/>
    <w:rsid w:val="000D59ED"/>
    <w:rsid w:val="000D5FC3"/>
    <w:rsid w:val="000D6173"/>
    <w:rsid w:val="000D6B26"/>
    <w:rsid w:val="000D6F83"/>
    <w:rsid w:val="000D7155"/>
    <w:rsid w:val="000D78F9"/>
    <w:rsid w:val="000E01E4"/>
    <w:rsid w:val="000E04B5"/>
    <w:rsid w:val="000E0C31"/>
    <w:rsid w:val="000E0D8E"/>
    <w:rsid w:val="000E0D96"/>
    <w:rsid w:val="000E0E45"/>
    <w:rsid w:val="000E183A"/>
    <w:rsid w:val="000E187D"/>
    <w:rsid w:val="000E1A8E"/>
    <w:rsid w:val="000E2359"/>
    <w:rsid w:val="000E25CC"/>
    <w:rsid w:val="000E2C05"/>
    <w:rsid w:val="000E3609"/>
    <w:rsid w:val="000E3694"/>
    <w:rsid w:val="000E39BC"/>
    <w:rsid w:val="000E3C38"/>
    <w:rsid w:val="000E3FD8"/>
    <w:rsid w:val="000E43DE"/>
    <w:rsid w:val="000E462E"/>
    <w:rsid w:val="000E490F"/>
    <w:rsid w:val="000E4AD5"/>
    <w:rsid w:val="000E4B15"/>
    <w:rsid w:val="000E4FC5"/>
    <w:rsid w:val="000E534E"/>
    <w:rsid w:val="000E59A9"/>
    <w:rsid w:val="000E6241"/>
    <w:rsid w:val="000E68B8"/>
    <w:rsid w:val="000E69BA"/>
    <w:rsid w:val="000E6A5D"/>
    <w:rsid w:val="000E6C31"/>
    <w:rsid w:val="000E7534"/>
    <w:rsid w:val="000E77E3"/>
    <w:rsid w:val="000E7ADB"/>
    <w:rsid w:val="000E7F4B"/>
    <w:rsid w:val="000F01E0"/>
    <w:rsid w:val="000F05C0"/>
    <w:rsid w:val="000F09B4"/>
    <w:rsid w:val="000F10E9"/>
    <w:rsid w:val="000F1325"/>
    <w:rsid w:val="000F1944"/>
    <w:rsid w:val="000F1C45"/>
    <w:rsid w:val="000F1D0B"/>
    <w:rsid w:val="000F1F3A"/>
    <w:rsid w:val="000F25C9"/>
    <w:rsid w:val="000F272E"/>
    <w:rsid w:val="000F2BE3"/>
    <w:rsid w:val="000F2C2E"/>
    <w:rsid w:val="000F2F92"/>
    <w:rsid w:val="000F3673"/>
    <w:rsid w:val="000F3D0D"/>
    <w:rsid w:val="000F3D5E"/>
    <w:rsid w:val="000F4B97"/>
    <w:rsid w:val="000F5A57"/>
    <w:rsid w:val="000F6429"/>
    <w:rsid w:val="000F64FF"/>
    <w:rsid w:val="000F6A60"/>
    <w:rsid w:val="000F6C65"/>
    <w:rsid w:val="000F6ED4"/>
    <w:rsid w:val="000F70CB"/>
    <w:rsid w:val="000F74A1"/>
    <w:rsid w:val="000F77A5"/>
    <w:rsid w:val="000F7A6E"/>
    <w:rsid w:val="000F7C69"/>
    <w:rsid w:val="000F7EE6"/>
    <w:rsid w:val="00100690"/>
    <w:rsid w:val="00100E01"/>
    <w:rsid w:val="001029CE"/>
    <w:rsid w:val="00102D77"/>
    <w:rsid w:val="001042BA"/>
    <w:rsid w:val="001046FA"/>
    <w:rsid w:val="00104DEB"/>
    <w:rsid w:val="001058C2"/>
    <w:rsid w:val="001059E7"/>
    <w:rsid w:val="00105FD8"/>
    <w:rsid w:val="001068FD"/>
    <w:rsid w:val="00106BE2"/>
    <w:rsid w:val="00106D03"/>
    <w:rsid w:val="001072B9"/>
    <w:rsid w:val="00107694"/>
    <w:rsid w:val="001102C2"/>
    <w:rsid w:val="00110465"/>
    <w:rsid w:val="00110582"/>
    <w:rsid w:val="00110628"/>
    <w:rsid w:val="00110B95"/>
    <w:rsid w:val="00110EF6"/>
    <w:rsid w:val="00111D67"/>
    <w:rsid w:val="001122FB"/>
    <w:rsid w:val="0011245A"/>
    <w:rsid w:val="001126A6"/>
    <w:rsid w:val="00112EED"/>
    <w:rsid w:val="00113060"/>
    <w:rsid w:val="00113C36"/>
    <w:rsid w:val="00113C56"/>
    <w:rsid w:val="001145D6"/>
    <w:rsid w:val="0011493E"/>
    <w:rsid w:val="00114DCB"/>
    <w:rsid w:val="00115B72"/>
    <w:rsid w:val="00115C65"/>
    <w:rsid w:val="001163F9"/>
    <w:rsid w:val="00116B1A"/>
    <w:rsid w:val="00116BBD"/>
    <w:rsid w:val="00116D81"/>
    <w:rsid w:val="00116FA2"/>
    <w:rsid w:val="00117032"/>
    <w:rsid w:val="00117200"/>
    <w:rsid w:val="0012039A"/>
    <w:rsid w:val="001209EC"/>
    <w:rsid w:val="00120A9E"/>
    <w:rsid w:val="0012108D"/>
    <w:rsid w:val="00121296"/>
    <w:rsid w:val="00122475"/>
    <w:rsid w:val="001224C9"/>
    <w:rsid w:val="001228FF"/>
    <w:rsid w:val="00123895"/>
    <w:rsid w:val="00123C7B"/>
    <w:rsid w:val="0012490D"/>
    <w:rsid w:val="00124A39"/>
    <w:rsid w:val="00124B6A"/>
    <w:rsid w:val="00124BA1"/>
    <w:rsid w:val="00124F1C"/>
    <w:rsid w:val="00125A9C"/>
    <w:rsid w:val="00125B62"/>
    <w:rsid w:val="00126742"/>
    <w:rsid w:val="00126844"/>
    <w:rsid w:val="00126BBD"/>
    <w:rsid w:val="00126BD0"/>
    <w:rsid w:val="00126C44"/>
    <w:rsid w:val="00126F7A"/>
    <w:rsid w:val="001270A2"/>
    <w:rsid w:val="00127867"/>
    <w:rsid w:val="00130052"/>
    <w:rsid w:val="00130065"/>
    <w:rsid w:val="00130363"/>
    <w:rsid w:val="00130548"/>
    <w:rsid w:val="00130564"/>
    <w:rsid w:val="00130886"/>
    <w:rsid w:val="0013098E"/>
    <w:rsid w:val="00130ECE"/>
    <w:rsid w:val="00131237"/>
    <w:rsid w:val="0013203B"/>
    <w:rsid w:val="001329AC"/>
    <w:rsid w:val="00132AD6"/>
    <w:rsid w:val="0013314E"/>
    <w:rsid w:val="00133329"/>
    <w:rsid w:val="001335EE"/>
    <w:rsid w:val="00133679"/>
    <w:rsid w:val="001339E7"/>
    <w:rsid w:val="00134230"/>
    <w:rsid w:val="0013433A"/>
    <w:rsid w:val="00134366"/>
    <w:rsid w:val="001345EA"/>
    <w:rsid w:val="00134C58"/>
    <w:rsid w:val="00134CA0"/>
    <w:rsid w:val="00135510"/>
    <w:rsid w:val="001355BB"/>
    <w:rsid w:val="0013562E"/>
    <w:rsid w:val="001356FA"/>
    <w:rsid w:val="00136117"/>
    <w:rsid w:val="001366CF"/>
    <w:rsid w:val="0013700A"/>
    <w:rsid w:val="0014026F"/>
    <w:rsid w:val="001404DC"/>
    <w:rsid w:val="00140C41"/>
    <w:rsid w:val="001411C6"/>
    <w:rsid w:val="00141DCD"/>
    <w:rsid w:val="00141DEA"/>
    <w:rsid w:val="0014201D"/>
    <w:rsid w:val="001422B4"/>
    <w:rsid w:val="001425F5"/>
    <w:rsid w:val="00143334"/>
    <w:rsid w:val="001434DD"/>
    <w:rsid w:val="00143D87"/>
    <w:rsid w:val="001443AC"/>
    <w:rsid w:val="0014456F"/>
    <w:rsid w:val="00144AA0"/>
    <w:rsid w:val="00144F54"/>
    <w:rsid w:val="00145201"/>
    <w:rsid w:val="00145253"/>
    <w:rsid w:val="0014532A"/>
    <w:rsid w:val="0014553C"/>
    <w:rsid w:val="00145B80"/>
    <w:rsid w:val="00145CE2"/>
    <w:rsid w:val="001468F7"/>
    <w:rsid w:val="00146D9D"/>
    <w:rsid w:val="001471D7"/>
    <w:rsid w:val="00147558"/>
    <w:rsid w:val="00147A47"/>
    <w:rsid w:val="00147AA1"/>
    <w:rsid w:val="00150055"/>
    <w:rsid w:val="001505DB"/>
    <w:rsid w:val="00150758"/>
    <w:rsid w:val="00150ACF"/>
    <w:rsid w:val="001517DC"/>
    <w:rsid w:val="001519AC"/>
    <w:rsid w:val="001520CF"/>
    <w:rsid w:val="0015290E"/>
    <w:rsid w:val="00152E4D"/>
    <w:rsid w:val="00154B06"/>
    <w:rsid w:val="001557A8"/>
    <w:rsid w:val="00155EA6"/>
    <w:rsid w:val="00155FA5"/>
    <w:rsid w:val="00156412"/>
    <w:rsid w:val="0015667C"/>
    <w:rsid w:val="00156853"/>
    <w:rsid w:val="00157110"/>
    <w:rsid w:val="0015742A"/>
    <w:rsid w:val="00157459"/>
    <w:rsid w:val="0015796F"/>
    <w:rsid w:val="00157DA1"/>
    <w:rsid w:val="001609E7"/>
    <w:rsid w:val="00160F9E"/>
    <w:rsid w:val="0016145F"/>
    <w:rsid w:val="00161823"/>
    <w:rsid w:val="0016229B"/>
    <w:rsid w:val="001629DE"/>
    <w:rsid w:val="00163147"/>
    <w:rsid w:val="001638F1"/>
    <w:rsid w:val="0016428D"/>
    <w:rsid w:val="00164642"/>
    <w:rsid w:val="00164C57"/>
    <w:rsid w:val="00164C9D"/>
    <w:rsid w:val="00164FF3"/>
    <w:rsid w:val="001650DB"/>
    <w:rsid w:val="00165342"/>
    <w:rsid w:val="00165847"/>
    <w:rsid w:val="00165DAD"/>
    <w:rsid w:val="001666F7"/>
    <w:rsid w:val="00167AB1"/>
    <w:rsid w:val="00167CFA"/>
    <w:rsid w:val="00170210"/>
    <w:rsid w:val="001703D5"/>
    <w:rsid w:val="00170862"/>
    <w:rsid w:val="001711DE"/>
    <w:rsid w:val="001721D5"/>
    <w:rsid w:val="001726E7"/>
    <w:rsid w:val="00172F7A"/>
    <w:rsid w:val="001730F4"/>
    <w:rsid w:val="00173150"/>
    <w:rsid w:val="00173390"/>
    <w:rsid w:val="001736F0"/>
    <w:rsid w:val="00173892"/>
    <w:rsid w:val="00173BB3"/>
    <w:rsid w:val="00173D12"/>
    <w:rsid w:val="00173FB1"/>
    <w:rsid w:val="001740D0"/>
    <w:rsid w:val="00174F2C"/>
    <w:rsid w:val="0017509A"/>
    <w:rsid w:val="00175363"/>
    <w:rsid w:val="001754CA"/>
    <w:rsid w:val="00176666"/>
    <w:rsid w:val="001768A5"/>
    <w:rsid w:val="001769E2"/>
    <w:rsid w:val="00177516"/>
    <w:rsid w:val="001776C4"/>
    <w:rsid w:val="001776FB"/>
    <w:rsid w:val="0018076C"/>
    <w:rsid w:val="00180F2A"/>
    <w:rsid w:val="001810BE"/>
    <w:rsid w:val="00181512"/>
    <w:rsid w:val="001819AE"/>
    <w:rsid w:val="001824E7"/>
    <w:rsid w:val="00183769"/>
    <w:rsid w:val="00183AE2"/>
    <w:rsid w:val="00183C11"/>
    <w:rsid w:val="00183CF7"/>
    <w:rsid w:val="00183E07"/>
    <w:rsid w:val="00184B91"/>
    <w:rsid w:val="00184D4A"/>
    <w:rsid w:val="00185330"/>
    <w:rsid w:val="0018548E"/>
    <w:rsid w:val="00185FC8"/>
    <w:rsid w:val="0018613E"/>
    <w:rsid w:val="0018628F"/>
    <w:rsid w:val="00186330"/>
    <w:rsid w:val="0018670A"/>
    <w:rsid w:val="00186EC1"/>
    <w:rsid w:val="001870C0"/>
    <w:rsid w:val="00187647"/>
    <w:rsid w:val="00190C6B"/>
    <w:rsid w:val="00191252"/>
    <w:rsid w:val="00191BC8"/>
    <w:rsid w:val="00191E1F"/>
    <w:rsid w:val="00192E48"/>
    <w:rsid w:val="00193520"/>
    <w:rsid w:val="00193D3C"/>
    <w:rsid w:val="00194436"/>
    <w:rsid w:val="001946EE"/>
    <w:rsid w:val="0019473B"/>
    <w:rsid w:val="001952B1"/>
    <w:rsid w:val="001961A4"/>
    <w:rsid w:val="00196E39"/>
    <w:rsid w:val="0019755E"/>
    <w:rsid w:val="00197649"/>
    <w:rsid w:val="001A01FB"/>
    <w:rsid w:val="001A04E5"/>
    <w:rsid w:val="001A065E"/>
    <w:rsid w:val="001A0A10"/>
    <w:rsid w:val="001A10E9"/>
    <w:rsid w:val="001A183D"/>
    <w:rsid w:val="001A1EC6"/>
    <w:rsid w:val="001A20E5"/>
    <w:rsid w:val="001A2468"/>
    <w:rsid w:val="001A24F6"/>
    <w:rsid w:val="001A29DC"/>
    <w:rsid w:val="001A2A9E"/>
    <w:rsid w:val="001A2B65"/>
    <w:rsid w:val="001A3788"/>
    <w:rsid w:val="001A37E6"/>
    <w:rsid w:val="001A3BA2"/>
    <w:rsid w:val="001A3CD3"/>
    <w:rsid w:val="001A4C9C"/>
    <w:rsid w:val="001A5287"/>
    <w:rsid w:val="001A5BEF"/>
    <w:rsid w:val="001A68E0"/>
    <w:rsid w:val="001A7416"/>
    <w:rsid w:val="001A768D"/>
    <w:rsid w:val="001A778E"/>
    <w:rsid w:val="001A79F7"/>
    <w:rsid w:val="001A7A12"/>
    <w:rsid w:val="001A7F15"/>
    <w:rsid w:val="001B0869"/>
    <w:rsid w:val="001B13EE"/>
    <w:rsid w:val="001B342E"/>
    <w:rsid w:val="001B3DCE"/>
    <w:rsid w:val="001B3EA9"/>
    <w:rsid w:val="001B4235"/>
    <w:rsid w:val="001B4243"/>
    <w:rsid w:val="001B4251"/>
    <w:rsid w:val="001B700D"/>
    <w:rsid w:val="001B72E8"/>
    <w:rsid w:val="001B7735"/>
    <w:rsid w:val="001B78A0"/>
    <w:rsid w:val="001C009F"/>
    <w:rsid w:val="001C026D"/>
    <w:rsid w:val="001C06CC"/>
    <w:rsid w:val="001C1832"/>
    <w:rsid w:val="001C188C"/>
    <w:rsid w:val="001C21EB"/>
    <w:rsid w:val="001C2854"/>
    <w:rsid w:val="001C2B6D"/>
    <w:rsid w:val="001C3110"/>
    <w:rsid w:val="001C3253"/>
    <w:rsid w:val="001C3347"/>
    <w:rsid w:val="001C3779"/>
    <w:rsid w:val="001C3D08"/>
    <w:rsid w:val="001C3D50"/>
    <w:rsid w:val="001C3EF9"/>
    <w:rsid w:val="001C46BB"/>
    <w:rsid w:val="001C4F7D"/>
    <w:rsid w:val="001C5953"/>
    <w:rsid w:val="001C6248"/>
    <w:rsid w:val="001C6BB9"/>
    <w:rsid w:val="001C71AE"/>
    <w:rsid w:val="001C741C"/>
    <w:rsid w:val="001C7569"/>
    <w:rsid w:val="001C76B1"/>
    <w:rsid w:val="001C7B6F"/>
    <w:rsid w:val="001D00B2"/>
    <w:rsid w:val="001D0BF1"/>
    <w:rsid w:val="001D0D1D"/>
    <w:rsid w:val="001D1519"/>
    <w:rsid w:val="001D1783"/>
    <w:rsid w:val="001D1FA8"/>
    <w:rsid w:val="001D2EBB"/>
    <w:rsid w:val="001D3BD8"/>
    <w:rsid w:val="001D3EF8"/>
    <w:rsid w:val="001D3F8C"/>
    <w:rsid w:val="001D431A"/>
    <w:rsid w:val="001D4DC0"/>
    <w:rsid w:val="001D53C9"/>
    <w:rsid w:val="001D53CD"/>
    <w:rsid w:val="001D55A3"/>
    <w:rsid w:val="001D564B"/>
    <w:rsid w:val="001D5AF5"/>
    <w:rsid w:val="001D6910"/>
    <w:rsid w:val="001D75ED"/>
    <w:rsid w:val="001E01E6"/>
    <w:rsid w:val="001E17C0"/>
    <w:rsid w:val="001E1DBA"/>
    <w:rsid w:val="001E1E73"/>
    <w:rsid w:val="001E1F64"/>
    <w:rsid w:val="001E2AF7"/>
    <w:rsid w:val="001E2D01"/>
    <w:rsid w:val="001E318E"/>
    <w:rsid w:val="001E3492"/>
    <w:rsid w:val="001E3A43"/>
    <w:rsid w:val="001E3CC7"/>
    <w:rsid w:val="001E465B"/>
    <w:rsid w:val="001E4E0C"/>
    <w:rsid w:val="001E526D"/>
    <w:rsid w:val="001E548B"/>
    <w:rsid w:val="001E5655"/>
    <w:rsid w:val="001E5A3A"/>
    <w:rsid w:val="001E605B"/>
    <w:rsid w:val="001E6166"/>
    <w:rsid w:val="001E61B2"/>
    <w:rsid w:val="001E62C5"/>
    <w:rsid w:val="001E6404"/>
    <w:rsid w:val="001E6E26"/>
    <w:rsid w:val="001F06C9"/>
    <w:rsid w:val="001F07D8"/>
    <w:rsid w:val="001F1342"/>
    <w:rsid w:val="001F138F"/>
    <w:rsid w:val="001F1832"/>
    <w:rsid w:val="001F1D78"/>
    <w:rsid w:val="001F220F"/>
    <w:rsid w:val="001F2281"/>
    <w:rsid w:val="001F25B3"/>
    <w:rsid w:val="001F32ED"/>
    <w:rsid w:val="001F343D"/>
    <w:rsid w:val="001F35CE"/>
    <w:rsid w:val="001F3A12"/>
    <w:rsid w:val="001F4444"/>
    <w:rsid w:val="001F494F"/>
    <w:rsid w:val="001F5ED0"/>
    <w:rsid w:val="001F6616"/>
    <w:rsid w:val="001F668F"/>
    <w:rsid w:val="001F681E"/>
    <w:rsid w:val="001F6FE8"/>
    <w:rsid w:val="001F7194"/>
    <w:rsid w:val="001F7F62"/>
    <w:rsid w:val="002003BB"/>
    <w:rsid w:val="0020066B"/>
    <w:rsid w:val="00200C17"/>
    <w:rsid w:val="00201507"/>
    <w:rsid w:val="00201B29"/>
    <w:rsid w:val="00201CA9"/>
    <w:rsid w:val="00201FE5"/>
    <w:rsid w:val="00202BD4"/>
    <w:rsid w:val="00202CCD"/>
    <w:rsid w:val="00204090"/>
    <w:rsid w:val="002040E7"/>
    <w:rsid w:val="00204A97"/>
    <w:rsid w:val="0020528C"/>
    <w:rsid w:val="002058B3"/>
    <w:rsid w:val="0020594E"/>
    <w:rsid w:val="00206C3C"/>
    <w:rsid w:val="00206F81"/>
    <w:rsid w:val="00207212"/>
    <w:rsid w:val="00207561"/>
    <w:rsid w:val="00207F96"/>
    <w:rsid w:val="0021071B"/>
    <w:rsid w:val="002108E6"/>
    <w:rsid w:val="00210A9C"/>
    <w:rsid w:val="002113D8"/>
    <w:rsid w:val="002114EF"/>
    <w:rsid w:val="00211969"/>
    <w:rsid w:val="00211FDB"/>
    <w:rsid w:val="002124CF"/>
    <w:rsid w:val="002128B5"/>
    <w:rsid w:val="0021293B"/>
    <w:rsid w:val="002129C9"/>
    <w:rsid w:val="00212BF4"/>
    <w:rsid w:val="00213097"/>
    <w:rsid w:val="0021318D"/>
    <w:rsid w:val="00213208"/>
    <w:rsid w:val="0021366A"/>
    <w:rsid w:val="00213883"/>
    <w:rsid w:val="00214EFB"/>
    <w:rsid w:val="0021530F"/>
    <w:rsid w:val="00215C80"/>
    <w:rsid w:val="00215DCF"/>
    <w:rsid w:val="00215F86"/>
    <w:rsid w:val="002166AD"/>
    <w:rsid w:val="00216724"/>
    <w:rsid w:val="00216DF0"/>
    <w:rsid w:val="0021701C"/>
    <w:rsid w:val="00217203"/>
    <w:rsid w:val="00217871"/>
    <w:rsid w:val="00220516"/>
    <w:rsid w:val="002207D2"/>
    <w:rsid w:val="00220A53"/>
    <w:rsid w:val="00220F4E"/>
    <w:rsid w:val="002217AE"/>
    <w:rsid w:val="00221ED8"/>
    <w:rsid w:val="00222B66"/>
    <w:rsid w:val="00222D2C"/>
    <w:rsid w:val="002231EA"/>
    <w:rsid w:val="0022354D"/>
    <w:rsid w:val="002235C3"/>
    <w:rsid w:val="00223EA3"/>
    <w:rsid w:val="00223FDF"/>
    <w:rsid w:val="002243AF"/>
    <w:rsid w:val="002244FC"/>
    <w:rsid w:val="00224886"/>
    <w:rsid w:val="00224D2A"/>
    <w:rsid w:val="00224EEC"/>
    <w:rsid w:val="00225646"/>
    <w:rsid w:val="00226448"/>
    <w:rsid w:val="00226A34"/>
    <w:rsid w:val="00226CCD"/>
    <w:rsid w:val="00227077"/>
    <w:rsid w:val="002270FA"/>
    <w:rsid w:val="00227174"/>
    <w:rsid w:val="0022720C"/>
    <w:rsid w:val="0022746C"/>
    <w:rsid w:val="0022797D"/>
    <w:rsid w:val="002279C0"/>
    <w:rsid w:val="002302B2"/>
    <w:rsid w:val="0023047A"/>
    <w:rsid w:val="00230523"/>
    <w:rsid w:val="00230997"/>
    <w:rsid w:val="00231021"/>
    <w:rsid w:val="00231409"/>
    <w:rsid w:val="0023164E"/>
    <w:rsid w:val="00231F2D"/>
    <w:rsid w:val="00232189"/>
    <w:rsid w:val="002321A6"/>
    <w:rsid w:val="002325BD"/>
    <w:rsid w:val="00233531"/>
    <w:rsid w:val="00233577"/>
    <w:rsid w:val="0023371F"/>
    <w:rsid w:val="00233B42"/>
    <w:rsid w:val="00233F35"/>
    <w:rsid w:val="002341C0"/>
    <w:rsid w:val="00234876"/>
    <w:rsid w:val="0023493F"/>
    <w:rsid w:val="00234BD7"/>
    <w:rsid w:val="00234EA3"/>
    <w:rsid w:val="00235E6D"/>
    <w:rsid w:val="00236079"/>
    <w:rsid w:val="002369B7"/>
    <w:rsid w:val="00236F05"/>
    <w:rsid w:val="002370C4"/>
    <w:rsid w:val="0023727E"/>
    <w:rsid w:val="00237531"/>
    <w:rsid w:val="00237E62"/>
    <w:rsid w:val="002405BD"/>
    <w:rsid w:val="00240645"/>
    <w:rsid w:val="00240B46"/>
    <w:rsid w:val="00240BF4"/>
    <w:rsid w:val="002419BC"/>
    <w:rsid w:val="00241A74"/>
    <w:rsid w:val="00241D3F"/>
    <w:rsid w:val="00241D55"/>
    <w:rsid w:val="00242081"/>
    <w:rsid w:val="00242288"/>
    <w:rsid w:val="002428D3"/>
    <w:rsid w:val="00242BE7"/>
    <w:rsid w:val="002430FC"/>
    <w:rsid w:val="00243777"/>
    <w:rsid w:val="00243A8A"/>
    <w:rsid w:val="00243D9E"/>
    <w:rsid w:val="002441CD"/>
    <w:rsid w:val="002441D9"/>
    <w:rsid w:val="00244279"/>
    <w:rsid w:val="00244B0F"/>
    <w:rsid w:val="00244C14"/>
    <w:rsid w:val="002452DC"/>
    <w:rsid w:val="002455DA"/>
    <w:rsid w:val="00245FDB"/>
    <w:rsid w:val="0024613D"/>
    <w:rsid w:val="0024619F"/>
    <w:rsid w:val="00246758"/>
    <w:rsid w:val="00246B43"/>
    <w:rsid w:val="002472EF"/>
    <w:rsid w:val="002477AA"/>
    <w:rsid w:val="002477B4"/>
    <w:rsid w:val="00247FEB"/>
    <w:rsid w:val="002501A3"/>
    <w:rsid w:val="00251667"/>
    <w:rsid w:val="0025166C"/>
    <w:rsid w:val="002519D9"/>
    <w:rsid w:val="002523DA"/>
    <w:rsid w:val="002527AC"/>
    <w:rsid w:val="00252877"/>
    <w:rsid w:val="002535EB"/>
    <w:rsid w:val="00253AF5"/>
    <w:rsid w:val="0025437A"/>
    <w:rsid w:val="00254A07"/>
    <w:rsid w:val="00254DC8"/>
    <w:rsid w:val="0025505E"/>
    <w:rsid w:val="002555D4"/>
    <w:rsid w:val="0025572A"/>
    <w:rsid w:val="0025580B"/>
    <w:rsid w:val="00255FA7"/>
    <w:rsid w:val="0025627B"/>
    <w:rsid w:val="0025664B"/>
    <w:rsid w:val="00256762"/>
    <w:rsid w:val="00256E07"/>
    <w:rsid w:val="00257477"/>
    <w:rsid w:val="00257FB2"/>
    <w:rsid w:val="00261A16"/>
    <w:rsid w:val="00263522"/>
    <w:rsid w:val="0026360B"/>
    <w:rsid w:val="002637A5"/>
    <w:rsid w:val="00263B0F"/>
    <w:rsid w:val="00264156"/>
    <w:rsid w:val="0026424E"/>
    <w:rsid w:val="002643B8"/>
    <w:rsid w:val="00264805"/>
    <w:rsid w:val="00264C50"/>
    <w:rsid w:val="00264DA4"/>
    <w:rsid w:val="00264EC6"/>
    <w:rsid w:val="00265F79"/>
    <w:rsid w:val="002662BF"/>
    <w:rsid w:val="00266823"/>
    <w:rsid w:val="002668A9"/>
    <w:rsid w:val="00266FA6"/>
    <w:rsid w:val="0026745E"/>
    <w:rsid w:val="002704D3"/>
    <w:rsid w:val="00270DAC"/>
    <w:rsid w:val="00270ECD"/>
    <w:rsid w:val="00271013"/>
    <w:rsid w:val="0027113C"/>
    <w:rsid w:val="0027161C"/>
    <w:rsid w:val="00271707"/>
    <w:rsid w:val="002718BB"/>
    <w:rsid w:val="00271AFD"/>
    <w:rsid w:val="00271C05"/>
    <w:rsid w:val="00271FE2"/>
    <w:rsid w:val="00272A17"/>
    <w:rsid w:val="0027348F"/>
    <w:rsid w:val="00273640"/>
    <w:rsid w:val="0027394C"/>
    <w:rsid w:val="00273CBB"/>
    <w:rsid w:val="00273FE4"/>
    <w:rsid w:val="0027559A"/>
    <w:rsid w:val="0027568C"/>
    <w:rsid w:val="00275BF0"/>
    <w:rsid w:val="002762CE"/>
    <w:rsid w:val="00276567"/>
    <w:rsid w:val="002765B4"/>
    <w:rsid w:val="00276A94"/>
    <w:rsid w:val="00277701"/>
    <w:rsid w:val="00277724"/>
    <w:rsid w:val="00277A01"/>
    <w:rsid w:val="002802B9"/>
    <w:rsid w:val="002813E8"/>
    <w:rsid w:val="002820C6"/>
    <w:rsid w:val="00282429"/>
    <w:rsid w:val="0028281D"/>
    <w:rsid w:val="00282D49"/>
    <w:rsid w:val="0028306C"/>
    <w:rsid w:val="002838C0"/>
    <w:rsid w:val="00284275"/>
    <w:rsid w:val="002842DB"/>
    <w:rsid w:val="0028481E"/>
    <w:rsid w:val="00286595"/>
    <w:rsid w:val="002869B7"/>
    <w:rsid w:val="00287A08"/>
    <w:rsid w:val="00287A33"/>
    <w:rsid w:val="00290974"/>
    <w:rsid w:val="0029206F"/>
    <w:rsid w:val="00292654"/>
    <w:rsid w:val="00292948"/>
    <w:rsid w:val="002929D8"/>
    <w:rsid w:val="00292B34"/>
    <w:rsid w:val="002930DF"/>
    <w:rsid w:val="0029322E"/>
    <w:rsid w:val="002933D4"/>
    <w:rsid w:val="00293559"/>
    <w:rsid w:val="00293DA0"/>
    <w:rsid w:val="00293EAF"/>
    <w:rsid w:val="0029405D"/>
    <w:rsid w:val="002945DF"/>
    <w:rsid w:val="00294638"/>
    <w:rsid w:val="0029477E"/>
    <w:rsid w:val="00294C03"/>
    <w:rsid w:val="00294E0C"/>
    <w:rsid w:val="00294FA6"/>
    <w:rsid w:val="0029523E"/>
    <w:rsid w:val="00295372"/>
    <w:rsid w:val="0029573B"/>
    <w:rsid w:val="00295A6F"/>
    <w:rsid w:val="002966EE"/>
    <w:rsid w:val="00297275"/>
    <w:rsid w:val="00297A37"/>
    <w:rsid w:val="002A04BB"/>
    <w:rsid w:val="002A06FE"/>
    <w:rsid w:val="002A0FD0"/>
    <w:rsid w:val="002A127B"/>
    <w:rsid w:val="002A1D4C"/>
    <w:rsid w:val="002A1F2F"/>
    <w:rsid w:val="002A20C4"/>
    <w:rsid w:val="002A24CC"/>
    <w:rsid w:val="002A2B1B"/>
    <w:rsid w:val="002A2D0D"/>
    <w:rsid w:val="002A31B1"/>
    <w:rsid w:val="002A339B"/>
    <w:rsid w:val="002A363A"/>
    <w:rsid w:val="002A3C25"/>
    <w:rsid w:val="002A3CFF"/>
    <w:rsid w:val="002A4145"/>
    <w:rsid w:val="002A43CF"/>
    <w:rsid w:val="002A476B"/>
    <w:rsid w:val="002A4FBE"/>
    <w:rsid w:val="002A570F"/>
    <w:rsid w:val="002A5CCE"/>
    <w:rsid w:val="002A5D78"/>
    <w:rsid w:val="002A630A"/>
    <w:rsid w:val="002A6921"/>
    <w:rsid w:val="002A6AB8"/>
    <w:rsid w:val="002A7292"/>
    <w:rsid w:val="002A7358"/>
    <w:rsid w:val="002A7902"/>
    <w:rsid w:val="002A7B1B"/>
    <w:rsid w:val="002B0F32"/>
    <w:rsid w:val="002B0F6B"/>
    <w:rsid w:val="002B23B8"/>
    <w:rsid w:val="002B2435"/>
    <w:rsid w:val="002B279B"/>
    <w:rsid w:val="002B27FB"/>
    <w:rsid w:val="002B2849"/>
    <w:rsid w:val="002B3A25"/>
    <w:rsid w:val="002B3DC4"/>
    <w:rsid w:val="002B4429"/>
    <w:rsid w:val="002B47B1"/>
    <w:rsid w:val="002B49D2"/>
    <w:rsid w:val="002B5189"/>
    <w:rsid w:val="002B531E"/>
    <w:rsid w:val="002B5E87"/>
    <w:rsid w:val="002B5F28"/>
    <w:rsid w:val="002B6012"/>
    <w:rsid w:val="002B61C0"/>
    <w:rsid w:val="002B639A"/>
    <w:rsid w:val="002B661B"/>
    <w:rsid w:val="002B6845"/>
    <w:rsid w:val="002B68A6"/>
    <w:rsid w:val="002B7897"/>
    <w:rsid w:val="002B7D17"/>
    <w:rsid w:val="002B7F21"/>
    <w:rsid w:val="002B7FAF"/>
    <w:rsid w:val="002C091C"/>
    <w:rsid w:val="002C0CEC"/>
    <w:rsid w:val="002C164D"/>
    <w:rsid w:val="002C1A22"/>
    <w:rsid w:val="002C1C6C"/>
    <w:rsid w:val="002C1C8F"/>
    <w:rsid w:val="002C208F"/>
    <w:rsid w:val="002C25A1"/>
    <w:rsid w:val="002C27CC"/>
    <w:rsid w:val="002C2A6A"/>
    <w:rsid w:val="002C35FE"/>
    <w:rsid w:val="002C3659"/>
    <w:rsid w:val="002C3978"/>
    <w:rsid w:val="002C42D3"/>
    <w:rsid w:val="002C455F"/>
    <w:rsid w:val="002C496D"/>
    <w:rsid w:val="002C4EBB"/>
    <w:rsid w:val="002C5737"/>
    <w:rsid w:val="002C5CBA"/>
    <w:rsid w:val="002C5D20"/>
    <w:rsid w:val="002C63FB"/>
    <w:rsid w:val="002C6DDC"/>
    <w:rsid w:val="002D03A9"/>
    <w:rsid w:val="002D0C4F"/>
    <w:rsid w:val="002D0DB7"/>
    <w:rsid w:val="002D0F26"/>
    <w:rsid w:val="002D1364"/>
    <w:rsid w:val="002D1781"/>
    <w:rsid w:val="002D23CA"/>
    <w:rsid w:val="002D2CC3"/>
    <w:rsid w:val="002D44FD"/>
    <w:rsid w:val="002D4716"/>
    <w:rsid w:val="002D4C44"/>
    <w:rsid w:val="002D4D30"/>
    <w:rsid w:val="002D5000"/>
    <w:rsid w:val="002D598D"/>
    <w:rsid w:val="002D5DE5"/>
    <w:rsid w:val="002D5EC6"/>
    <w:rsid w:val="002D61D8"/>
    <w:rsid w:val="002D687D"/>
    <w:rsid w:val="002D6942"/>
    <w:rsid w:val="002D6A31"/>
    <w:rsid w:val="002D7188"/>
    <w:rsid w:val="002D77E3"/>
    <w:rsid w:val="002D7836"/>
    <w:rsid w:val="002D7BF1"/>
    <w:rsid w:val="002E0210"/>
    <w:rsid w:val="002E0C70"/>
    <w:rsid w:val="002E0E6F"/>
    <w:rsid w:val="002E0FE2"/>
    <w:rsid w:val="002E0FEC"/>
    <w:rsid w:val="002E169C"/>
    <w:rsid w:val="002E1D4F"/>
    <w:rsid w:val="002E1DE3"/>
    <w:rsid w:val="002E2AB6"/>
    <w:rsid w:val="002E3139"/>
    <w:rsid w:val="002E34C7"/>
    <w:rsid w:val="002E3C7B"/>
    <w:rsid w:val="002E3D92"/>
    <w:rsid w:val="002E3F34"/>
    <w:rsid w:val="002E4ECB"/>
    <w:rsid w:val="002E54DD"/>
    <w:rsid w:val="002E5B0D"/>
    <w:rsid w:val="002E5C80"/>
    <w:rsid w:val="002E5F79"/>
    <w:rsid w:val="002E646F"/>
    <w:rsid w:val="002E64FA"/>
    <w:rsid w:val="002E6C06"/>
    <w:rsid w:val="002E79BA"/>
    <w:rsid w:val="002F00C5"/>
    <w:rsid w:val="002F041B"/>
    <w:rsid w:val="002F05F9"/>
    <w:rsid w:val="002F0901"/>
    <w:rsid w:val="002F0A00"/>
    <w:rsid w:val="002F0CFA"/>
    <w:rsid w:val="002F0E98"/>
    <w:rsid w:val="002F1554"/>
    <w:rsid w:val="002F1695"/>
    <w:rsid w:val="002F1F66"/>
    <w:rsid w:val="002F3118"/>
    <w:rsid w:val="002F35D4"/>
    <w:rsid w:val="002F371D"/>
    <w:rsid w:val="002F401F"/>
    <w:rsid w:val="002F5849"/>
    <w:rsid w:val="002F5954"/>
    <w:rsid w:val="002F6335"/>
    <w:rsid w:val="002F660B"/>
    <w:rsid w:val="002F669F"/>
    <w:rsid w:val="002F68DB"/>
    <w:rsid w:val="002F70F5"/>
    <w:rsid w:val="002F755C"/>
    <w:rsid w:val="002F7676"/>
    <w:rsid w:val="002F7A6B"/>
    <w:rsid w:val="003000FD"/>
    <w:rsid w:val="00300B72"/>
    <w:rsid w:val="003010B0"/>
    <w:rsid w:val="00301345"/>
    <w:rsid w:val="00301713"/>
    <w:rsid w:val="003017FB"/>
    <w:rsid w:val="00301B33"/>
    <w:rsid w:val="00301C97"/>
    <w:rsid w:val="0030207B"/>
    <w:rsid w:val="00302137"/>
    <w:rsid w:val="0030321A"/>
    <w:rsid w:val="00303311"/>
    <w:rsid w:val="003033C3"/>
    <w:rsid w:val="003035E0"/>
    <w:rsid w:val="00304635"/>
    <w:rsid w:val="003046D7"/>
    <w:rsid w:val="00304957"/>
    <w:rsid w:val="003066DC"/>
    <w:rsid w:val="00306716"/>
    <w:rsid w:val="00306785"/>
    <w:rsid w:val="00306B18"/>
    <w:rsid w:val="003070AF"/>
    <w:rsid w:val="003079BA"/>
    <w:rsid w:val="00307B4F"/>
    <w:rsid w:val="0031004C"/>
    <w:rsid w:val="003105F6"/>
    <w:rsid w:val="00310DF9"/>
    <w:rsid w:val="00311297"/>
    <w:rsid w:val="003113BE"/>
    <w:rsid w:val="00312042"/>
    <w:rsid w:val="0031209C"/>
    <w:rsid w:val="003122CA"/>
    <w:rsid w:val="00312FAF"/>
    <w:rsid w:val="00313377"/>
    <w:rsid w:val="003140F0"/>
    <w:rsid w:val="003148FD"/>
    <w:rsid w:val="00314902"/>
    <w:rsid w:val="00314AC1"/>
    <w:rsid w:val="0031527B"/>
    <w:rsid w:val="00316683"/>
    <w:rsid w:val="00317327"/>
    <w:rsid w:val="00317F7B"/>
    <w:rsid w:val="00320139"/>
    <w:rsid w:val="003207CF"/>
    <w:rsid w:val="00320DEB"/>
    <w:rsid w:val="00321080"/>
    <w:rsid w:val="0032137E"/>
    <w:rsid w:val="00321E8D"/>
    <w:rsid w:val="00322075"/>
    <w:rsid w:val="0032246D"/>
    <w:rsid w:val="00322C81"/>
    <w:rsid w:val="00322D45"/>
    <w:rsid w:val="00322DE1"/>
    <w:rsid w:val="00322F70"/>
    <w:rsid w:val="003236D1"/>
    <w:rsid w:val="00323EC2"/>
    <w:rsid w:val="0032465C"/>
    <w:rsid w:val="003255C4"/>
    <w:rsid w:val="00325675"/>
    <w:rsid w:val="0032569A"/>
    <w:rsid w:val="00325A1F"/>
    <w:rsid w:val="00325B70"/>
    <w:rsid w:val="00325FFC"/>
    <w:rsid w:val="003268F9"/>
    <w:rsid w:val="00327866"/>
    <w:rsid w:val="00327C39"/>
    <w:rsid w:val="00327FD7"/>
    <w:rsid w:val="003300F6"/>
    <w:rsid w:val="00330617"/>
    <w:rsid w:val="003309A2"/>
    <w:rsid w:val="00330BAF"/>
    <w:rsid w:val="00330E04"/>
    <w:rsid w:val="003310D8"/>
    <w:rsid w:val="00331597"/>
    <w:rsid w:val="0033167E"/>
    <w:rsid w:val="00331A82"/>
    <w:rsid w:val="00331DDF"/>
    <w:rsid w:val="0033209A"/>
    <w:rsid w:val="003326E9"/>
    <w:rsid w:val="00332FCB"/>
    <w:rsid w:val="003333F3"/>
    <w:rsid w:val="003335DD"/>
    <w:rsid w:val="0033362B"/>
    <w:rsid w:val="00333B52"/>
    <w:rsid w:val="00333D24"/>
    <w:rsid w:val="00333E4B"/>
    <w:rsid w:val="00334379"/>
    <w:rsid w:val="00334E3A"/>
    <w:rsid w:val="00335AB5"/>
    <w:rsid w:val="00335E2A"/>
    <w:rsid w:val="0033600F"/>
    <w:rsid w:val="003361DD"/>
    <w:rsid w:val="00336F2B"/>
    <w:rsid w:val="00337018"/>
    <w:rsid w:val="00337304"/>
    <w:rsid w:val="0033763B"/>
    <w:rsid w:val="0033782E"/>
    <w:rsid w:val="00340465"/>
    <w:rsid w:val="00341536"/>
    <w:rsid w:val="00341672"/>
    <w:rsid w:val="00341798"/>
    <w:rsid w:val="00341A6A"/>
    <w:rsid w:val="00341B47"/>
    <w:rsid w:val="00342379"/>
    <w:rsid w:val="00342736"/>
    <w:rsid w:val="003429B7"/>
    <w:rsid w:val="003429EA"/>
    <w:rsid w:val="00342A4C"/>
    <w:rsid w:val="00342EF1"/>
    <w:rsid w:val="0034328E"/>
    <w:rsid w:val="00343FD9"/>
    <w:rsid w:val="00344159"/>
    <w:rsid w:val="003445AE"/>
    <w:rsid w:val="00344E94"/>
    <w:rsid w:val="00345B9C"/>
    <w:rsid w:val="00346399"/>
    <w:rsid w:val="0034673E"/>
    <w:rsid w:val="00346945"/>
    <w:rsid w:val="003471FD"/>
    <w:rsid w:val="00347910"/>
    <w:rsid w:val="00350AB8"/>
    <w:rsid w:val="00350C50"/>
    <w:rsid w:val="0035164F"/>
    <w:rsid w:val="0035178D"/>
    <w:rsid w:val="00351C56"/>
    <w:rsid w:val="00351CEC"/>
    <w:rsid w:val="00351ED1"/>
    <w:rsid w:val="00352B90"/>
    <w:rsid w:val="00352DAE"/>
    <w:rsid w:val="00353726"/>
    <w:rsid w:val="003539FC"/>
    <w:rsid w:val="00354336"/>
    <w:rsid w:val="00354699"/>
    <w:rsid w:val="00354D47"/>
    <w:rsid w:val="00354EB9"/>
    <w:rsid w:val="0035513B"/>
    <w:rsid w:val="00355149"/>
    <w:rsid w:val="003552CE"/>
    <w:rsid w:val="003557DE"/>
    <w:rsid w:val="00355A3E"/>
    <w:rsid w:val="00356093"/>
    <w:rsid w:val="00356CAB"/>
    <w:rsid w:val="003602AE"/>
    <w:rsid w:val="00360660"/>
    <w:rsid w:val="003607F3"/>
    <w:rsid w:val="00360929"/>
    <w:rsid w:val="00361EEA"/>
    <w:rsid w:val="00362201"/>
    <w:rsid w:val="00362940"/>
    <w:rsid w:val="00362FA0"/>
    <w:rsid w:val="00363019"/>
    <w:rsid w:val="0036303D"/>
    <w:rsid w:val="003630F1"/>
    <w:rsid w:val="003633BE"/>
    <w:rsid w:val="003640EB"/>
    <w:rsid w:val="003647D5"/>
    <w:rsid w:val="003648A1"/>
    <w:rsid w:val="00365353"/>
    <w:rsid w:val="00365594"/>
    <w:rsid w:val="003656A0"/>
    <w:rsid w:val="003656A9"/>
    <w:rsid w:val="00365FD6"/>
    <w:rsid w:val="0036638A"/>
    <w:rsid w:val="00366F1B"/>
    <w:rsid w:val="003674B0"/>
    <w:rsid w:val="00367648"/>
    <w:rsid w:val="0037069C"/>
    <w:rsid w:val="00370A28"/>
    <w:rsid w:val="00370A73"/>
    <w:rsid w:val="003714C8"/>
    <w:rsid w:val="00371512"/>
    <w:rsid w:val="00372611"/>
    <w:rsid w:val="00373059"/>
    <w:rsid w:val="0037311E"/>
    <w:rsid w:val="00373155"/>
    <w:rsid w:val="00374326"/>
    <w:rsid w:val="003744D8"/>
    <w:rsid w:val="00374800"/>
    <w:rsid w:val="00374916"/>
    <w:rsid w:val="00374B36"/>
    <w:rsid w:val="00374DEE"/>
    <w:rsid w:val="00374E0D"/>
    <w:rsid w:val="00374F19"/>
    <w:rsid w:val="0037509F"/>
    <w:rsid w:val="00375535"/>
    <w:rsid w:val="00375D5B"/>
    <w:rsid w:val="00375E23"/>
    <w:rsid w:val="003767DE"/>
    <w:rsid w:val="0037696A"/>
    <w:rsid w:val="00376B07"/>
    <w:rsid w:val="00376C68"/>
    <w:rsid w:val="0037727C"/>
    <w:rsid w:val="003772CE"/>
    <w:rsid w:val="00377E70"/>
    <w:rsid w:val="00377F3E"/>
    <w:rsid w:val="0038010A"/>
    <w:rsid w:val="00380904"/>
    <w:rsid w:val="00380A49"/>
    <w:rsid w:val="003819EE"/>
    <w:rsid w:val="00381A16"/>
    <w:rsid w:val="003823EE"/>
    <w:rsid w:val="003828BC"/>
    <w:rsid w:val="00382960"/>
    <w:rsid w:val="00382C07"/>
    <w:rsid w:val="003833B4"/>
    <w:rsid w:val="003838B2"/>
    <w:rsid w:val="00384137"/>
    <w:rsid w:val="003846E7"/>
    <w:rsid w:val="003846F7"/>
    <w:rsid w:val="003851ED"/>
    <w:rsid w:val="00385376"/>
    <w:rsid w:val="0038548F"/>
    <w:rsid w:val="00385B39"/>
    <w:rsid w:val="00386179"/>
    <w:rsid w:val="00386785"/>
    <w:rsid w:val="0038751F"/>
    <w:rsid w:val="00387951"/>
    <w:rsid w:val="00387A8C"/>
    <w:rsid w:val="00390235"/>
    <w:rsid w:val="0039068F"/>
    <w:rsid w:val="00390B46"/>
    <w:rsid w:val="00390E89"/>
    <w:rsid w:val="00390F1E"/>
    <w:rsid w:val="0039119F"/>
    <w:rsid w:val="00391361"/>
    <w:rsid w:val="00391B1A"/>
    <w:rsid w:val="00392098"/>
    <w:rsid w:val="0039212D"/>
    <w:rsid w:val="0039323E"/>
    <w:rsid w:val="00393304"/>
    <w:rsid w:val="00393937"/>
    <w:rsid w:val="00394423"/>
    <w:rsid w:val="003956BF"/>
    <w:rsid w:val="00396141"/>
    <w:rsid w:val="00396854"/>
    <w:rsid w:val="00396942"/>
    <w:rsid w:val="00396B49"/>
    <w:rsid w:val="00396E3E"/>
    <w:rsid w:val="00397501"/>
    <w:rsid w:val="0039793C"/>
    <w:rsid w:val="003A0346"/>
    <w:rsid w:val="003A040B"/>
    <w:rsid w:val="003A097D"/>
    <w:rsid w:val="003A132A"/>
    <w:rsid w:val="003A1E59"/>
    <w:rsid w:val="003A23FF"/>
    <w:rsid w:val="003A2FB9"/>
    <w:rsid w:val="003A306E"/>
    <w:rsid w:val="003A362C"/>
    <w:rsid w:val="003A3BF6"/>
    <w:rsid w:val="003A3D7C"/>
    <w:rsid w:val="003A46F6"/>
    <w:rsid w:val="003A5FA6"/>
    <w:rsid w:val="003A60DC"/>
    <w:rsid w:val="003A67FB"/>
    <w:rsid w:val="003A6991"/>
    <w:rsid w:val="003A6A46"/>
    <w:rsid w:val="003A6C84"/>
    <w:rsid w:val="003A7427"/>
    <w:rsid w:val="003A7A63"/>
    <w:rsid w:val="003A7A99"/>
    <w:rsid w:val="003B000C"/>
    <w:rsid w:val="003B0AD7"/>
    <w:rsid w:val="003B0B3E"/>
    <w:rsid w:val="003B0F1D"/>
    <w:rsid w:val="003B1E47"/>
    <w:rsid w:val="003B21B2"/>
    <w:rsid w:val="003B28EC"/>
    <w:rsid w:val="003B387E"/>
    <w:rsid w:val="003B42E1"/>
    <w:rsid w:val="003B435E"/>
    <w:rsid w:val="003B440D"/>
    <w:rsid w:val="003B444C"/>
    <w:rsid w:val="003B4A57"/>
    <w:rsid w:val="003B4C52"/>
    <w:rsid w:val="003B5551"/>
    <w:rsid w:val="003B55D2"/>
    <w:rsid w:val="003B5EB3"/>
    <w:rsid w:val="003B68B0"/>
    <w:rsid w:val="003B770B"/>
    <w:rsid w:val="003C0AD9"/>
    <w:rsid w:val="003C0BBD"/>
    <w:rsid w:val="003C0ED0"/>
    <w:rsid w:val="003C11C8"/>
    <w:rsid w:val="003C1237"/>
    <w:rsid w:val="003C13BA"/>
    <w:rsid w:val="003C1547"/>
    <w:rsid w:val="003C1639"/>
    <w:rsid w:val="003C1827"/>
    <w:rsid w:val="003C1D49"/>
    <w:rsid w:val="003C1FA8"/>
    <w:rsid w:val="003C21B8"/>
    <w:rsid w:val="003C2880"/>
    <w:rsid w:val="003C35C4"/>
    <w:rsid w:val="003C3977"/>
    <w:rsid w:val="003C3A52"/>
    <w:rsid w:val="003C3CFC"/>
    <w:rsid w:val="003C4359"/>
    <w:rsid w:val="003C4380"/>
    <w:rsid w:val="003C449E"/>
    <w:rsid w:val="003C53AD"/>
    <w:rsid w:val="003C5773"/>
    <w:rsid w:val="003C5F35"/>
    <w:rsid w:val="003C69B1"/>
    <w:rsid w:val="003C7143"/>
    <w:rsid w:val="003C75F3"/>
    <w:rsid w:val="003D04DD"/>
    <w:rsid w:val="003D0A4B"/>
    <w:rsid w:val="003D0C53"/>
    <w:rsid w:val="003D0EEC"/>
    <w:rsid w:val="003D1094"/>
    <w:rsid w:val="003D12C2"/>
    <w:rsid w:val="003D1341"/>
    <w:rsid w:val="003D16BA"/>
    <w:rsid w:val="003D17AB"/>
    <w:rsid w:val="003D18F7"/>
    <w:rsid w:val="003D192B"/>
    <w:rsid w:val="003D19A6"/>
    <w:rsid w:val="003D1BF5"/>
    <w:rsid w:val="003D22BC"/>
    <w:rsid w:val="003D272F"/>
    <w:rsid w:val="003D2929"/>
    <w:rsid w:val="003D2AE9"/>
    <w:rsid w:val="003D2B10"/>
    <w:rsid w:val="003D2B2F"/>
    <w:rsid w:val="003D2E5D"/>
    <w:rsid w:val="003D2F10"/>
    <w:rsid w:val="003D305F"/>
    <w:rsid w:val="003D31B9"/>
    <w:rsid w:val="003D33A0"/>
    <w:rsid w:val="003D3544"/>
    <w:rsid w:val="003D3867"/>
    <w:rsid w:val="003D3B58"/>
    <w:rsid w:val="003D3C9A"/>
    <w:rsid w:val="003D4032"/>
    <w:rsid w:val="003D4A18"/>
    <w:rsid w:val="003D4B7B"/>
    <w:rsid w:val="003D4C5C"/>
    <w:rsid w:val="003D5325"/>
    <w:rsid w:val="003D56D2"/>
    <w:rsid w:val="003D5E29"/>
    <w:rsid w:val="003D6612"/>
    <w:rsid w:val="003D6FAE"/>
    <w:rsid w:val="003D72E1"/>
    <w:rsid w:val="003D7482"/>
    <w:rsid w:val="003D77B3"/>
    <w:rsid w:val="003D79C1"/>
    <w:rsid w:val="003E018F"/>
    <w:rsid w:val="003E02C6"/>
    <w:rsid w:val="003E068C"/>
    <w:rsid w:val="003E07C0"/>
    <w:rsid w:val="003E0D1A"/>
    <w:rsid w:val="003E1682"/>
    <w:rsid w:val="003E1861"/>
    <w:rsid w:val="003E2021"/>
    <w:rsid w:val="003E2608"/>
    <w:rsid w:val="003E2756"/>
    <w:rsid w:val="003E2785"/>
    <w:rsid w:val="003E2DA3"/>
    <w:rsid w:val="003E3724"/>
    <w:rsid w:val="003E379A"/>
    <w:rsid w:val="003E385F"/>
    <w:rsid w:val="003E4D4F"/>
    <w:rsid w:val="003E4DD2"/>
    <w:rsid w:val="003E541E"/>
    <w:rsid w:val="003E58CD"/>
    <w:rsid w:val="003E6BDD"/>
    <w:rsid w:val="003E6D7C"/>
    <w:rsid w:val="003E6DFC"/>
    <w:rsid w:val="003E7251"/>
    <w:rsid w:val="003E7318"/>
    <w:rsid w:val="003E7533"/>
    <w:rsid w:val="003E7A39"/>
    <w:rsid w:val="003E7B45"/>
    <w:rsid w:val="003E7B8E"/>
    <w:rsid w:val="003E7CA2"/>
    <w:rsid w:val="003F015C"/>
    <w:rsid w:val="003F020D"/>
    <w:rsid w:val="003F03D9"/>
    <w:rsid w:val="003F048B"/>
    <w:rsid w:val="003F0490"/>
    <w:rsid w:val="003F0A39"/>
    <w:rsid w:val="003F117B"/>
    <w:rsid w:val="003F1304"/>
    <w:rsid w:val="003F141E"/>
    <w:rsid w:val="003F14BC"/>
    <w:rsid w:val="003F1AD5"/>
    <w:rsid w:val="003F20ED"/>
    <w:rsid w:val="003F2FBE"/>
    <w:rsid w:val="003F310C"/>
    <w:rsid w:val="003F318D"/>
    <w:rsid w:val="003F34B2"/>
    <w:rsid w:val="003F4429"/>
    <w:rsid w:val="003F46BB"/>
    <w:rsid w:val="003F49B7"/>
    <w:rsid w:val="003F4BDE"/>
    <w:rsid w:val="003F5103"/>
    <w:rsid w:val="003F5224"/>
    <w:rsid w:val="003F57A1"/>
    <w:rsid w:val="003F5BAE"/>
    <w:rsid w:val="003F65E1"/>
    <w:rsid w:val="003F6BC4"/>
    <w:rsid w:val="003F6ED7"/>
    <w:rsid w:val="003F7386"/>
    <w:rsid w:val="003F73E8"/>
    <w:rsid w:val="003F747C"/>
    <w:rsid w:val="003F7611"/>
    <w:rsid w:val="00400034"/>
    <w:rsid w:val="0040004F"/>
    <w:rsid w:val="00400AF6"/>
    <w:rsid w:val="0040185C"/>
    <w:rsid w:val="00401C84"/>
    <w:rsid w:val="00401D6A"/>
    <w:rsid w:val="004022E6"/>
    <w:rsid w:val="00402701"/>
    <w:rsid w:val="0040275C"/>
    <w:rsid w:val="0040302D"/>
    <w:rsid w:val="00403210"/>
    <w:rsid w:val="004034A6"/>
    <w:rsid w:val="004035BB"/>
    <w:rsid w:val="004035EB"/>
    <w:rsid w:val="00403F9E"/>
    <w:rsid w:val="004045EB"/>
    <w:rsid w:val="004047BF"/>
    <w:rsid w:val="004050B9"/>
    <w:rsid w:val="00406247"/>
    <w:rsid w:val="00406AE6"/>
    <w:rsid w:val="00406EFE"/>
    <w:rsid w:val="00406FD9"/>
    <w:rsid w:val="00407332"/>
    <w:rsid w:val="00407828"/>
    <w:rsid w:val="00407DC5"/>
    <w:rsid w:val="004106D3"/>
    <w:rsid w:val="00410794"/>
    <w:rsid w:val="00410E77"/>
    <w:rsid w:val="00411636"/>
    <w:rsid w:val="00411ED9"/>
    <w:rsid w:val="00411FC8"/>
    <w:rsid w:val="004128A3"/>
    <w:rsid w:val="00412CF3"/>
    <w:rsid w:val="00413AFF"/>
    <w:rsid w:val="00413C25"/>
    <w:rsid w:val="00413D8E"/>
    <w:rsid w:val="004140F2"/>
    <w:rsid w:val="004149DC"/>
    <w:rsid w:val="00414C6B"/>
    <w:rsid w:val="00414CC4"/>
    <w:rsid w:val="00415204"/>
    <w:rsid w:val="00415C73"/>
    <w:rsid w:val="00415CAE"/>
    <w:rsid w:val="00416067"/>
    <w:rsid w:val="00416919"/>
    <w:rsid w:val="00417213"/>
    <w:rsid w:val="00417B22"/>
    <w:rsid w:val="0042071E"/>
    <w:rsid w:val="00420A49"/>
    <w:rsid w:val="00420AD4"/>
    <w:rsid w:val="00420B03"/>
    <w:rsid w:val="00420EE8"/>
    <w:rsid w:val="00421085"/>
    <w:rsid w:val="004215F8"/>
    <w:rsid w:val="004216B2"/>
    <w:rsid w:val="00421997"/>
    <w:rsid w:val="00422788"/>
    <w:rsid w:val="00422AC9"/>
    <w:rsid w:val="00422CF1"/>
    <w:rsid w:val="0042372A"/>
    <w:rsid w:val="00424132"/>
    <w:rsid w:val="004244D7"/>
    <w:rsid w:val="0042465E"/>
    <w:rsid w:val="0042481B"/>
    <w:rsid w:val="00424DF7"/>
    <w:rsid w:val="00425120"/>
    <w:rsid w:val="004256C5"/>
    <w:rsid w:val="00425867"/>
    <w:rsid w:val="00426650"/>
    <w:rsid w:val="004268A5"/>
    <w:rsid w:val="00426901"/>
    <w:rsid w:val="0043002F"/>
    <w:rsid w:val="00430804"/>
    <w:rsid w:val="00431092"/>
    <w:rsid w:val="0043129B"/>
    <w:rsid w:val="004314EF"/>
    <w:rsid w:val="004326C2"/>
    <w:rsid w:val="004326DF"/>
    <w:rsid w:val="0043292D"/>
    <w:rsid w:val="00432B00"/>
    <w:rsid w:val="00432B76"/>
    <w:rsid w:val="00432BA7"/>
    <w:rsid w:val="00432CB9"/>
    <w:rsid w:val="00433211"/>
    <w:rsid w:val="0043333A"/>
    <w:rsid w:val="00433C03"/>
    <w:rsid w:val="0043417D"/>
    <w:rsid w:val="00434A1C"/>
    <w:rsid w:val="00434D01"/>
    <w:rsid w:val="00434DE0"/>
    <w:rsid w:val="004350C2"/>
    <w:rsid w:val="00435151"/>
    <w:rsid w:val="0043554A"/>
    <w:rsid w:val="004359E4"/>
    <w:rsid w:val="00435D26"/>
    <w:rsid w:val="00436035"/>
    <w:rsid w:val="00436057"/>
    <w:rsid w:val="00436952"/>
    <w:rsid w:val="00436BC0"/>
    <w:rsid w:val="00437FC3"/>
    <w:rsid w:val="0044037C"/>
    <w:rsid w:val="0044076C"/>
    <w:rsid w:val="00440C54"/>
    <w:rsid w:val="00440C99"/>
    <w:rsid w:val="00440CEA"/>
    <w:rsid w:val="00440F5E"/>
    <w:rsid w:val="00440F64"/>
    <w:rsid w:val="00441581"/>
    <w:rsid w:val="0044175C"/>
    <w:rsid w:val="00442693"/>
    <w:rsid w:val="00442A5A"/>
    <w:rsid w:val="00443B54"/>
    <w:rsid w:val="00444E6B"/>
    <w:rsid w:val="0044512B"/>
    <w:rsid w:val="0044584D"/>
    <w:rsid w:val="00445EE8"/>
    <w:rsid w:val="00445F4D"/>
    <w:rsid w:val="00445F6E"/>
    <w:rsid w:val="00446F11"/>
    <w:rsid w:val="00446FBA"/>
    <w:rsid w:val="00447117"/>
    <w:rsid w:val="00447872"/>
    <w:rsid w:val="00447A9D"/>
    <w:rsid w:val="00447AEB"/>
    <w:rsid w:val="00450232"/>
    <w:rsid w:val="004504C0"/>
    <w:rsid w:val="004504F0"/>
    <w:rsid w:val="00450879"/>
    <w:rsid w:val="0045093C"/>
    <w:rsid w:val="00451CBE"/>
    <w:rsid w:val="00451DD4"/>
    <w:rsid w:val="00451F66"/>
    <w:rsid w:val="004522E3"/>
    <w:rsid w:val="00452585"/>
    <w:rsid w:val="0045330D"/>
    <w:rsid w:val="004536B9"/>
    <w:rsid w:val="0045386B"/>
    <w:rsid w:val="00453EC8"/>
    <w:rsid w:val="004543AB"/>
    <w:rsid w:val="00454606"/>
    <w:rsid w:val="004549EB"/>
    <w:rsid w:val="004550BE"/>
    <w:rsid w:val="004550FB"/>
    <w:rsid w:val="0045548E"/>
    <w:rsid w:val="00455BD9"/>
    <w:rsid w:val="00455D70"/>
    <w:rsid w:val="00457A61"/>
    <w:rsid w:val="0046083A"/>
    <w:rsid w:val="00461060"/>
    <w:rsid w:val="0046111A"/>
    <w:rsid w:val="004611CC"/>
    <w:rsid w:val="004614DE"/>
    <w:rsid w:val="00461D11"/>
    <w:rsid w:val="00461EAC"/>
    <w:rsid w:val="00462946"/>
    <w:rsid w:val="00462A7A"/>
    <w:rsid w:val="00463275"/>
    <w:rsid w:val="00463F43"/>
    <w:rsid w:val="00464471"/>
    <w:rsid w:val="004647C0"/>
    <w:rsid w:val="00464B94"/>
    <w:rsid w:val="00464E10"/>
    <w:rsid w:val="004653A8"/>
    <w:rsid w:val="00465933"/>
    <w:rsid w:val="00465A0B"/>
    <w:rsid w:val="004669B5"/>
    <w:rsid w:val="00466AE4"/>
    <w:rsid w:val="00467002"/>
    <w:rsid w:val="004673BB"/>
    <w:rsid w:val="004675AA"/>
    <w:rsid w:val="00467BB6"/>
    <w:rsid w:val="00467CAF"/>
    <w:rsid w:val="0047077C"/>
    <w:rsid w:val="00470B05"/>
    <w:rsid w:val="0047181A"/>
    <w:rsid w:val="00471B93"/>
    <w:rsid w:val="0047207C"/>
    <w:rsid w:val="00472BC6"/>
    <w:rsid w:val="00472CD6"/>
    <w:rsid w:val="00472E17"/>
    <w:rsid w:val="00472F62"/>
    <w:rsid w:val="00472F88"/>
    <w:rsid w:val="0047335B"/>
    <w:rsid w:val="004737B5"/>
    <w:rsid w:val="00473A8C"/>
    <w:rsid w:val="00473D5B"/>
    <w:rsid w:val="00474C3D"/>
    <w:rsid w:val="00474E3C"/>
    <w:rsid w:val="0047516F"/>
    <w:rsid w:val="0047546D"/>
    <w:rsid w:val="00475B05"/>
    <w:rsid w:val="00476AD9"/>
    <w:rsid w:val="00476B4C"/>
    <w:rsid w:val="004805CB"/>
    <w:rsid w:val="0048091D"/>
    <w:rsid w:val="00480A58"/>
    <w:rsid w:val="00481281"/>
    <w:rsid w:val="0048158F"/>
    <w:rsid w:val="004818FE"/>
    <w:rsid w:val="00482061"/>
    <w:rsid w:val="00482151"/>
    <w:rsid w:val="00482E7D"/>
    <w:rsid w:val="004833E1"/>
    <w:rsid w:val="00483508"/>
    <w:rsid w:val="0048419F"/>
    <w:rsid w:val="004841E7"/>
    <w:rsid w:val="00484D23"/>
    <w:rsid w:val="00485209"/>
    <w:rsid w:val="00485FAD"/>
    <w:rsid w:val="00486021"/>
    <w:rsid w:val="0048603C"/>
    <w:rsid w:val="00486259"/>
    <w:rsid w:val="0048625C"/>
    <w:rsid w:val="004863F3"/>
    <w:rsid w:val="00486776"/>
    <w:rsid w:val="0048697A"/>
    <w:rsid w:val="00486A0E"/>
    <w:rsid w:val="00486BA9"/>
    <w:rsid w:val="00486CDC"/>
    <w:rsid w:val="00486F64"/>
    <w:rsid w:val="00487A78"/>
    <w:rsid w:val="00487AED"/>
    <w:rsid w:val="00487E99"/>
    <w:rsid w:val="004902AC"/>
    <w:rsid w:val="00490E54"/>
    <w:rsid w:val="00491267"/>
    <w:rsid w:val="0049135A"/>
    <w:rsid w:val="00491EDF"/>
    <w:rsid w:val="004921A4"/>
    <w:rsid w:val="004922FF"/>
    <w:rsid w:val="00492305"/>
    <w:rsid w:val="00492A3F"/>
    <w:rsid w:val="00492C45"/>
    <w:rsid w:val="0049314E"/>
    <w:rsid w:val="004937A7"/>
    <w:rsid w:val="00493BF0"/>
    <w:rsid w:val="004945DD"/>
    <w:rsid w:val="00494934"/>
    <w:rsid w:val="00494D55"/>
    <w:rsid w:val="00494F62"/>
    <w:rsid w:val="004951B1"/>
    <w:rsid w:val="004968A5"/>
    <w:rsid w:val="00496AFF"/>
    <w:rsid w:val="00496D6D"/>
    <w:rsid w:val="00496DFC"/>
    <w:rsid w:val="00496FD8"/>
    <w:rsid w:val="004973EA"/>
    <w:rsid w:val="004979E8"/>
    <w:rsid w:val="004A024D"/>
    <w:rsid w:val="004A0533"/>
    <w:rsid w:val="004A0680"/>
    <w:rsid w:val="004A0A75"/>
    <w:rsid w:val="004A1B06"/>
    <w:rsid w:val="004A1CBC"/>
    <w:rsid w:val="004A2001"/>
    <w:rsid w:val="004A22D0"/>
    <w:rsid w:val="004A2AB4"/>
    <w:rsid w:val="004A32DC"/>
    <w:rsid w:val="004A340E"/>
    <w:rsid w:val="004A3590"/>
    <w:rsid w:val="004A3710"/>
    <w:rsid w:val="004A421E"/>
    <w:rsid w:val="004A43AA"/>
    <w:rsid w:val="004A46C3"/>
    <w:rsid w:val="004A4F8E"/>
    <w:rsid w:val="004A50C5"/>
    <w:rsid w:val="004A5ABE"/>
    <w:rsid w:val="004A6283"/>
    <w:rsid w:val="004A682B"/>
    <w:rsid w:val="004A6F6C"/>
    <w:rsid w:val="004A7125"/>
    <w:rsid w:val="004A7877"/>
    <w:rsid w:val="004A7BBB"/>
    <w:rsid w:val="004B00A7"/>
    <w:rsid w:val="004B021C"/>
    <w:rsid w:val="004B175E"/>
    <w:rsid w:val="004B25E2"/>
    <w:rsid w:val="004B34D7"/>
    <w:rsid w:val="004B3985"/>
    <w:rsid w:val="004B4098"/>
    <w:rsid w:val="004B4627"/>
    <w:rsid w:val="004B4769"/>
    <w:rsid w:val="004B4E49"/>
    <w:rsid w:val="004B5037"/>
    <w:rsid w:val="004B5B2F"/>
    <w:rsid w:val="004B626A"/>
    <w:rsid w:val="004B6600"/>
    <w:rsid w:val="004B660E"/>
    <w:rsid w:val="004B7482"/>
    <w:rsid w:val="004C05BD"/>
    <w:rsid w:val="004C12BA"/>
    <w:rsid w:val="004C180E"/>
    <w:rsid w:val="004C3008"/>
    <w:rsid w:val="004C34DF"/>
    <w:rsid w:val="004C3B06"/>
    <w:rsid w:val="004C3F97"/>
    <w:rsid w:val="004C4127"/>
    <w:rsid w:val="004C430C"/>
    <w:rsid w:val="004C51BF"/>
    <w:rsid w:val="004C6122"/>
    <w:rsid w:val="004C6149"/>
    <w:rsid w:val="004C6277"/>
    <w:rsid w:val="004C65F8"/>
    <w:rsid w:val="004C7234"/>
    <w:rsid w:val="004C738E"/>
    <w:rsid w:val="004C748D"/>
    <w:rsid w:val="004C778F"/>
    <w:rsid w:val="004C7EE7"/>
    <w:rsid w:val="004C7F67"/>
    <w:rsid w:val="004D03F0"/>
    <w:rsid w:val="004D0430"/>
    <w:rsid w:val="004D0D6B"/>
    <w:rsid w:val="004D2425"/>
    <w:rsid w:val="004D275A"/>
    <w:rsid w:val="004D2DEE"/>
    <w:rsid w:val="004D2E1F"/>
    <w:rsid w:val="004D2FFD"/>
    <w:rsid w:val="004D40DA"/>
    <w:rsid w:val="004D423D"/>
    <w:rsid w:val="004D4943"/>
    <w:rsid w:val="004D597A"/>
    <w:rsid w:val="004D5CC1"/>
    <w:rsid w:val="004D6866"/>
    <w:rsid w:val="004D69AC"/>
    <w:rsid w:val="004D6CFC"/>
    <w:rsid w:val="004D6E58"/>
    <w:rsid w:val="004D6E75"/>
    <w:rsid w:val="004D6F67"/>
    <w:rsid w:val="004D6F7E"/>
    <w:rsid w:val="004D7612"/>
    <w:rsid w:val="004D7B67"/>
    <w:rsid w:val="004D7EB9"/>
    <w:rsid w:val="004D7FD9"/>
    <w:rsid w:val="004D7FE5"/>
    <w:rsid w:val="004E0512"/>
    <w:rsid w:val="004E0E14"/>
    <w:rsid w:val="004E1324"/>
    <w:rsid w:val="004E1549"/>
    <w:rsid w:val="004E19A5"/>
    <w:rsid w:val="004E212F"/>
    <w:rsid w:val="004E2BB6"/>
    <w:rsid w:val="004E2EE4"/>
    <w:rsid w:val="004E35F5"/>
    <w:rsid w:val="004E37E5"/>
    <w:rsid w:val="004E3956"/>
    <w:rsid w:val="004E3FDB"/>
    <w:rsid w:val="004E4BED"/>
    <w:rsid w:val="004E522F"/>
    <w:rsid w:val="004E53CE"/>
    <w:rsid w:val="004E57B9"/>
    <w:rsid w:val="004E604A"/>
    <w:rsid w:val="004E623D"/>
    <w:rsid w:val="004E6EA9"/>
    <w:rsid w:val="004E7021"/>
    <w:rsid w:val="004E7872"/>
    <w:rsid w:val="004E799C"/>
    <w:rsid w:val="004E7F37"/>
    <w:rsid w:val="004F035A"/>
    <w:rsid w:val="004F1308"/>
    <w:rsid w:val="004F1F4A"/>
    <w:rsid w:val="004F2729"/>
    <w:rsid w:val="004F296D"/>
    <w:rsid w:val="004F3D35"/>
    <w:rsid w:val="004F3D5F"/>
    <w:rsid w:val="004F3DE0"/>
    <w:rsid w:val="004F4311"/>
    <w:rsid w:val="004F47BA"/>
    <w:rsid w:val="004F4A1D"/>
    <w:rsid w:val="004F4A8E"/>
    <w:rsid w:val="004F508B"/>
    <w:rsid w:val="004F5CD3"/>
    <w:rsid w:val="004F669A"/>
    <w:rsid w:val="004F66FB"/>
    <w:rsid w:val="004F692F"/>
    <w:rsid w:val="004F695F"/>
    <w:rsid w:val="004F6AE2"/>
    <w:rsid w:val="004F6B15"/>
    <w:rsid w:val="004F6CA4"/>
    <w:rsid w:val="004F6E9D"/>
    <w:rsid w:val="004F712D"/>
    <w:rsid w:val="004F7355"/>
    <w:rsid w:val="004F7EAC"/>
    <w:rsid w:val="005005F5"/>
    <w:rsid w:val="00500752"/>
    <w:rsid w:val="00501180"/>
    <w:rsid w:val="00501A50"/>
    <w:rsid w:val="00501FDD"/>
    <w:rsid w:val="0050222D"/>
    <w:rsid w:val="00502E4B"/>
    <w:rsid w:val="0050300D"/>
    <w:rsid w:val="005033D0"/>
    <w:rsid w:val="0050355A"/>
    <w:rsid w:val="00503AF3"/>
    <w:rsid w:val="00503B20"/>
    <w:rsid w:val="00503B50"/>
    <w:rsid w:val="00505095"/>
    <w:rsid w:val="005052D6"/>
    <w:rsid w:val="005057DF"/>
    <w:rsid w:val="00505B26"/>
    <w:rsid w:val="00505CC5"/>
    <w:rsid w:val="00505E60"/>
    <w:rsid w:val="005061C4"/>
    <w:rsid w:val="0050696D"/>
    <w:rsid w:val="00506DC5"/>
    <w:rsid w:val="0051094B"/>
    <w:rsid w:val="00510A70"/>
    <w:rsid w:val="00511042"/>
    <w:rsid w:val="005110D7"/>
    <w:rsid w:val="0051119C"/>
    <w:rsid w:val="00511814"/>
    <w:rsid w:val="00511D99"/>
    <w:rsid w:val="00511EA6"/>
    <w:rsid w:val="005128D3"/>
    <w:rsid w:val="00512CE4"/>
    <w:rsid w:val="00512F8E"/>
    <w:rsid w:val="00513D2F"/>
    <w:rsid w:val="00514090"/>
    <w:rsid w:val="005141A3"/>
    <w:rsid w:val="00514564"/>
    <w:rsid w:val="005147E8"/>
    <w:rsid w:val="00514ABA"/>
    <w:rsid w:val="00514BA6"/>
    <w:rsid w:val="00514D8D"/>
    <w:rsid w:val="005158F2"/>
    <w:rsid w:val="00515A52"/>
    <w:rsid w:val="00515CC4"/>
    <w:rsid w:val="00515DBA"/>
    <w:rsid w:val="0051663A"/>
    <w:rsid w:val="005169B6"/>
    <w:rsid w:val="005170D3"/>
    <w:rsid w:val="00517975"/>
    <w:rsid w:val="00520093"/>
    <w:rsid w:val="005202A7"/>
    <w:rsid w:val="0052050E"/>
    <w:rsid w:val="005207A8"/>
    <w:rsid w:val="00520EE4"/>
    <w:rsid w:val="00521149"/>
    <w:rsid w:val="00521650"/>
    <w:rsid w:val="0052185D"/>
    <w:rsid w:val="0052259D"/>
    <w:rsid w:val="005226E2"/>
    <w:rsid w:val="00523CC7"/>
    <w:rsid w:val="00524318"/>
    <w:rsid w:val="005244CB"/>
    <w:rsid w:val="00524E67"/>
    <w:rsid w:val="00524E8B"/>
    <w:rsid w:val="00524FF2"/>
    <w:rsid w:val="0052580C"/>
    <w:rsid w:val="00526313"/>
    <w:rsid w:val="00526384"/>
    <w:rsid w:val="00526492"/>
    <w:rsid w:val="005268EF"/>
    <w:rsid w:val="00526DFC"/>
    <w:rsid w:val="00526F43"/>
    <w:rsid w:val="00527651"/>
    <w:rsid w:val="00530DAB"/>
    <w:rsid w:val="00531162"/>
    <w:rsid w:val="00531F02"/>
    <w:rsid w:val="00531F6E"/>
    <w:rsid w:val="00531FA5"/>
    <w:rsid w:val="00532180"/>
    <w:rsid w:val="005328A4"/>
    <w:rsid w:val="00532918"/>
    <w:rsid w:val="00533243"/>
    <w:rsid w:val="00533F8F"/>
    <w:rsid w:val="00533FD9"/>
    <w:rsid w:val="005346C7"/>
    <w:rsid w:val="005348FE"/>
    <w:rsid w:val="0053505A"/>
    <w:rsid w:val="005353BC"/>
    <w:rsid w:val="00535B1C"/>
    <w:rsid w:val="005362C3"/>
    <w:rsid w:val="005363AB"/>
    <w:rsid w:val="0053643E"/>
    <w:rsid w:val="0053649E"/>
    <w:rsid w:val="00536760"/>
    <w:rsid w:val="00536A30"/>
    <w:rsid w:val="00536F72"/>
    <w:rsid w:val="00537083"/>
    <w:rsid w:val="005372C4"/>
    <w:rsid w:val="00537344"/>
    <w:rsid w:val="00537604"/>
    <w:rsid w:val="00537D69"/>
    <w:rsid w:val="0054040F"/>
    <w:rsid w:val="00540D40"/>
    <w:rsid w:val="00540F3C"/>
    <w:rsid w:val="005410B8"/>
    <w:rsid w:val="0054183B"/>
    <w:rsid w:val="00541C6E"/>
    <w:rsid w:val="00541DE0"/>
    <w:rsid w:val="005428CE"/>
    <w:rsid w:val="00542932"/>
    <w:rsid w:val="00542EBA"/>
    <w:rsid w:val="00543001"/>
    <w:rsid w:val="0054307A"/>
    <w:rsid w:val="0054332F"/>
    <w:rsid w:val="005436CA"/>
    <w:rsid w:val="005448FE"/>
    <w:rsid w:val="00544C3B"/>
    <w:rsid w:val="00544EF4"/>
    <w:rsid w:val="00545E53"/>
    <w:rsid w:val="00546049"/>
    <w:rsid w:val="005461C0"/>
    <w:rsid w:val="0054623C"/>
    <w:rsid w:val="00546562"/>
    <w:rsid w:val="00546965"/>
    <w:rsid w:val="00546FB3"/>
    <w:rsid w:val="00547522"/>
    <w:rsid w:val="005475DE"/>
    <w:rsid w:val="005479D9"/>
    <w:rsid w:val="00547D05"/>
    <w:rsid w:val="00547DD6"/>
    <w:rsid w:val="00547E34"/>
    <w:rsid w:val="00550031"/>
    <w:rsid w:val="005509C4"/>
    <w:rsid w:val="00550A88"/>
    <w:rsid w:val="005515D1"/>
    <w:rsid w:val="005516CA"/>
    <w:rsid w:val="0055177F"/>
    <w:rsid w:val="00551DB7"/>
    <w:rsid w:val="00552304"/>
    <w:rsid w:val="00552477"/>
    <w:rsid w:val="00552917"/>
    <w:rsid w:val="00552F20"/>
    <w:rsid w:val="005533D3"/>
    <w:rsid w:val="00554182"/>
    <w:rsid w:val="00554612"/>
    <w:rsid w:val="00555A09"/>
    <w:rsid w:val="00555D8A"/>
    <w:rsid w:val="00555E41"/>
    <w:rsid w:val="00555E4F"/>
    <w:rsid w:val="00555ED6"/>
    <w:rsid w:val="00555F13"/>
    <w:rsid w:val="005566FF"/>
    <w:rsid w:val="00556975"/>
    <w:rsid w:val="005570A2"/>
    <w:rsid w:val="005572BD"/>
    <w:rsid w:val="00557A12"/>
    <w:rsid w:val="0056044D"/>
    <w:rsid w:val="005604F4"/>
    <w:rsid w:val="00560AC7"/>
    <w:rsid w:val="00561AFB"/>
    <w:rsid w:val="00561D37"/>
    <w:rsid w:val="00561FA8"/>
    <w:rsid w:val="00562245"/>
    <w:rsid w:val="005622B4"/>
    <w:rsid w:val="005624F7"/>
    <w:rsid w:val="00562BCB"/>
    <w:rsid w:val="00563150"/>
    <w:rsid w:val="00563373"/>
    <w:rsid w:val="005635ED"/>
    <w:rsid w:val="00563A0D"/>
    <w:rsid w:val="00563AF1"/>
    <w:rsid w:val="00563C49"/>
    <w:rsid w:val="005641C0"/>
    <w:rsid w:val="00564687"/>
    <w:rsid w:val="00564DFF"/>
    <w:rsid w:val="00565091"/>
    <w:rsid w:val="00565253"/>
    <w:rsid w:val="0056550C"/>
    <w:rsid w:val="0056589A"/>
    <w:rsid w:val="00565A2E"/>
    <w:rsid w:val="00565B18"/>
    <w:rsid w:val="00565EE1"/>
    <w:rsid w:val="00567039"/>
    <w:rsid w:val="005670F7"/>
    <w:rsid w:val="00567137"/>
    <w:rsid w:val="00567832"/>
    <w:rsid w:val="00567B9E"/>
    <w:rsid w:val="00567F03"/>
    <w:rsid w:val="00570191"/>
    <w:rsid w:val="00570570"/>
    <w:rsid w:val="00570B00"/>
    <w:rsid w:val="0057120B"/>
    <w:rsid w:val="00571CFB"/>
    <w:rsid w:val="00571FCE"/>
    <w:rsid w:val="00572512"/>
    <w:rsid w:val="0057276E"/>
    <w:rsid w:val="00572F2E"/>
    <w:rsid w:val="00572F9D"/>
    <w:rsid w:val="00573345"/>
    <w:rsid w:val="005736B9"/>
    <w:rsid w:val="00573789"/>
    <w:rsid w:val="00573D22"/>
    <w:rsid w:val="00573E06"/>
    <w:rsid w:val="00573E0D"/>
    <w:rsid w:val="00573EE6"/>
    <w:rsid w:val="0057417C"/>
    <w:rsid w:val="005741EA"/>
    <w:rsid w:val="005744D6"/>
    <w:rsid w:val="0057452A"/>
    <w:rsid w:val="00574543"/>
    <w:rsid w:val="005753E0"/>
    <w:rsid w:val="0057544A"/>
    <w:rsid w:val="0057547F"/>
    <w:rsid w:val="005754EE"/>
    <w:rsid w:val="00575637"/>
    <w:rsid w:val="005760B0"/>
    <w:rsid w:val="0057617E"/>
    <w:rsid w:val="00576497"/>
    <w:rsid w:val="00577065"/>
    <w:rsid w:val="00577291"/>
    <w:rsid w:val="00577790"/>
    <w:rsid w:val="00577C45"/>
    <w:rsid w:val="00581E54"/>
    <w:rsid w:val="0058216C"/>
    <w:rsid w:val="00582DE6"/>
    <w:rsid w:val="005835E7"/>
    <w:rsid w:val="005837A0"/>
    <w:rsid w:val="0058397F"/>
    <w:rsid w:val="00583BF8"/>
    <w:rsid w:val="00584CD1"/>
    <w:rsid w:val="00584F8E"/>
    <w:rsid w:val="0058536B"/>
    <w:rsid w:val="00585941"/>
    <w:rsid w:val="005859DA"/>
    <w:rsid w:val="00585B08"/>
    <w:rsid w:val="00585CEA"/>
    <w:rsid w:val="00585F33"/>
    <w:rsid w:val="00586032"/>
    <w:rsid w:val="00586CE7"/>
    <w:rsid w:val="0058701F"/>
    <w:rsid w:val="005872BB"/>
    <w:rsid w:val="005873C4"/>
    <w:rsid w:val="00587A57"/>
    <w:rsid w:val="0059098D"/>
    <w:rsid w:val="00590EBD"/>
    <w:rsid w:val="00591124"/>
    <w:rsid w:val="0059113D"/>
    <w:rsid w:val="005914CB"/>
    <w:rsid w:val="00592130"/>
    <w:rsid w:val="00592B21"/>
    <w:rsid w:val="00592E73"/>
    <w:rsid w:val="00592F3B"/>
    <w:rsid w:val="005934D8"/>
    <w:rsid w:val="00594A7B"/>
    <w:rsid w:val="00595746"/>
    <w:rsid w:val="00595756"/>
    <w:rsid w:val="00595895"/>
    <w:rsid w:val="00595942"/>
    <w:rsid w:val="005964EE"/>
    <w:rsid w:val="00596653"/>
    <w:rsid w:val="005967CA"/>
    <w:rsid w:val="0059686B"/>
    <w:rsid w:val="005968E1"/>
    <w:rsid w:val="00597024"/>
    <w:rsid w:val="005975C0"/>
    <w:rsid w:val="0059766B"/>
    <w:rsid w:val="005A0274"/>
    <w:rsid w:val="005A095C"/>
    <w:rsid w:val="005A0AC6"/>
    <w:rsid w:val="005A1280"/>
    <w:rsid w:val="005A18E9"/>
    <w:rsid w:val="005A1A0E"/>
    <w:rsid w:val="005A1E76"/>
    <w:rsid w:val="005A1F43"/>
    <w:rsid w:val="005A2124"/>
    <w:rsid w:val="005A27A7"/>
    <w:rsid w:val="005A295A"/>
    <w:rsid w:val="005A2A3C"/>
    <w:rsid w:val="005A3111"/>
    <w:rsid w:val="005A3429"/>
    <w:rsid w:val="005A40A9"/>
    <w:rsid w:val="005A4840"/>
    <w:rsid w:val="005A489B"/>
    <w:rsid w:val="005A4C46"/>
    <w:rsid w:val="005A50E8"/>
    <w:rsid w:val="005A58BF"/>
    <w:rsid w:val="005A5D29"/>
    <w:rsid w:val="005A615D"/>
    <w:rsid w:val="005A669D"/>
    <w:rsid w:val="005A67CF"/>
    <w:rsid w:val="005A6BCA"/>
    <w:rsid w:val="005A705A"/>
    <w:rsid w:val="005A70E2"/>
    <w:rsid w:val="005A7293"/>
    <w:rsid w:val="005A72A5"/>
    <w:rsid w:val="005A75D8"/>
    <w:rsid w:val="005B0078"/>
    <w:rsid w:val="005B07C1"/>
    <w:rsid w:val="005B08BB"/>
    <w:rsid w:val="005B11AC"/>
    <w:rsid w:val="005B1674"/>
    <w:rsid w:val="005B1B14"/>
    <w:rsid w:val="005B1E69"/>
    <w:rsid w:val="005B2990"/>
    <w:rsid w:val="005B35F1"/>
    <w:rsid w:val="005B3633"/>
    <w:rsid w:val="005B3813"/>
    <w:rsid w:val="005B39DD"/>
    <w:rsid w:val="005B437F"/>
    <w:rsid w:val="005B44AE"/>
    <w:rsid w:val="005B538B"/>
    <w:rsid w:val="005B5F5F"/>
    <w:rsid w:val="005B5F61"/>
    <w:rsid w:val="005B6FCC"/>
    <w:rsid w:val="005B7029"/>
    <w:rsid w:val="005B713E"/>
    <w:rsid w:val="005B7BC3"/>
    <w:rsid w:val="005B7EE5"/>
    <w:rsid w:val="005C03B6"/>
    <w:rsid w:val="005C066A"/>
    <w:rsid w:val="005C0A31"/>
    <w:rsid w:val="005C1659"/>
    <w:rsid w:val="005C1A9D"/>
    <w:rsid w:val="005C1BD7"/>
    <w:rsid w:val="005C3053"/>
    <w:rsid w:val="005C348E"/>
    <w:rsid w:val="005C37CD"/>
    <w:rsid w:val="005C3829"/>
    <w:rsid w:val="005C4367"/>
    <w:rsid w:val="005C46CD"/>
    <w:rsid w:val="005C47FB"/>
    <w:rsid w:val="005C5137"/>
    <w:rsid w:val="005C5194"/>
    <w:rsid w:val="005C51F3"/>
    <w:rsid w:val="005C5C86"/>
    <w:rsid w:val="005C6774"/>
    <w:rsid w:val="005C68E1"/>
    <w:rsid w:val="005C70F7"/>
    <w:rsid w:val="005C72BC"/>
    <w:rsid w:val="005C7939"/>
    <w:rsid w:val="005C79E9"/>
    <w:rsid w:val="005D028C"/>
    <w:rsid w:val="005D101F"/>
    <w:rsid w:val="005D1493"/>
    <w:rsid w:val="005D174F"/>
    <w:rsid w:val="005D26D4"/>
    <w:rsid w:val="005D2B03"/>
    <w:rsid w:val="005D2B3B"/>
    <w:rsid w:val="005D2DB9"/>
    <w:rsid w:val="005D3243"/>
    <w:rsid w:val="005D3763"/>
    <w:rsid w:val="005D3999"/>
    <w:rsid w:val="005D47E2"/>
    <w:rsid w:val="005D540E"/>
    <w:rsid w:val="005D55E1"/>
    <w:rsid w:val="005D6E72"/>
    <w:rsid w:val="005D7189"/>
    <w:rsid w:val="005D7A4E"/>
    <w:rsid w:val="005D7C2F"/>
    <w:rsid w:val="005D7C54"/>
    <w:rsid w:val="005D7FBB"/>
    <w:rsid w:val="005E0DF4"/>
    <w:rsid w:val="005E144A"/>
    <w:rsid w:val="005E14A7"/>
    <w:rsid w:val="005E170D"/>
    <w:rsid w:val="005E1767"/>
    <w:rsid w:val="005E19F7"/>
    <w:rsid w:val="005E1ECD"/>
    <w:rsid w:val="005E24CA"/>
    <w:rsid w:val="005E2705"/>
    <w:rsid w:val="005E27D4"/>
    <w:rsid w:val="005E2F03"/>
    <w:rsid w:val="005E34D7"/>
    <w:rsid w:val="005E3BF1"/>
    <w:rsid w:val="005E3F59"/>
    <w:rsid w:val="005E3FAA"/>
    <w:rsid w:val="005E41E2"/>
    <w:rsid w:val="005E4DF8"/>
    <w:rsid w:val="005E4F04"/>
    <w:rsid w:val="005E546F"/>
    <w:rsid w:val="005E5513"/>
    <w:rsid w:val="005E553C"/>
    <w:rsid w:val="005E5DBE"/>
    <w:rsid w:val="005E62C2"/>
    <w:rsid w:val="005E6318"/>
    <w:rsid w:val="005E63A2"/>
    <w:rsid w:val="005E677E"/>
    <w:rsid w:val="005E6C71"/>
    <w:rsid w:val="005F0422"/>
    <w:rsid w:val="005F06B6"/>
    <w:rsid w:val="005F0963"/>
    <w:rsid w:val="005F1532"/>
    <w:rsid w:val="005F1830"/>
    <w:rsid w:val="005F196E"/>
    <w:rsid w:val="005F19B5"/>
    <w:rsid w:val="005F1EC9"/>
    <w:rsid w:val="005F280B"/>
    <w:rsid w:val="005F2824"/>
    <w:rsid w:val="005F2EBA"/>
    <w:rsid w:val="005F2EC8"/>
    <w:rsid w:val="005F35ED"/>
    <w:rsid w:val="005F502D"/>
    <w:rsid w:val="005F536A"/>
    <w:rsid w:val="005F54DC"/>
    <w:rsid w:val="005F56B9"/>
    <w:rsid w:val="005F5B09"/>
    <w:rsid w:val="005F5D50"/>
    <w:rsid w:val="005F5EF1"/>
    <w:rsid w:val="005F674F"/>
    <w:rsid w:val="005F6A0B"/>
    <w:rsid w:val="005F6BD2"/>
    <w:rsid w:val="005F7812"/>
    <w:rsid w:val="005F7A88"/>
    <w:rsid w:val="0060003E"/>
    <w:rsid w:val="00600A1B"/>
    <w:rsid w:val="00600B90"/>
    <w:rsid w:val="00600C73"/>
    <w:rsid w:val="00600D30"/>
    <w:rsid w:val="00601254"/>
    <w:rsid w:val="00601D1E"/>
    <w:rsid w:val="0060396F"/>
    <w:rsid w:val="00603A1A"/>
    <w:rsid w:val="006046C1"/>
    <w:rsid w:val="006046D5"/>
    <w:rsid w:val="0060530C"/>
    <w:rsid w:val="00605496"/>
    <w:rsid w:val="00605984"/>
    <w:rsid w:val="006062C0"/>
    <w:rsid w:val="0060650C"/>
    <w:rsid w:val="006075CA"/>
    <w:rsid w:val="006075D6"/>
    <w:rsid w:val="00607A93"/>
    <w:rsid w:val="00607D8A"/>
    <w:rsid w:val="00610C08"/>
    <w:rsid w:val="0061167F"/>
    <w:rsid w:val="006118A3"/>
    <w:rsid w:val="00611F0A"/>
    <w:rsid w:val="00611F74"/>
    <w:rsid w:val="00612562"/>
    <w:rsid w:val="006126D5"/>
    <w:rsid w:val="00613BBC"/>
    <w:rsid w:val="00614115"/>
    <w:rsid w:val="00614375"/>
    <w:rsid w:val="006148A4"/>
    <w:rsid w:val="00614E66"/>
    <w:rsid w:val="00615508"/>
    <w:rsid w:val="00615690"/>
    <w:rsid w:val="00615772"/>
    <w:rsid w:val="00616571"/>
    <w:rsid w:val="006165E2"/>
    <w:rsid w:val="006167D2"/>
    <w:rsid w:val="006168C5"/>
    <w:rsid w:val="00616985"/>
    <w:rsid w:val="00616A4B"/>
    <w:rsid w:val="006170C8"/>
    <w:rsid w:val="006177C9"/>
    <w:rsid w:val="0061798F"/>
    <w:rsid w:val="00617CA2"/>
    <w:rsid w:val="00620C9F"/>
    <w:rsid w:val="00621256"/>
    <w:rsid w:val="006219CA"/>
    <w:rsid w:val="006219D0"/>
    <w:rsid w:val="00621FCC"/>
    <w:rsid w:val="006220A0"/>
    <w:rsid w:val="0062271F"/>
    <w:rsid w:val="00622E4B"/>
    <w:rsid w:val="00623262"/>
    <w:rsid w:val="006232C1"/>
    <w:rsid w:val="00623D20"/>
    <w:rsid w:val="00623F24"/>
    <w:rsid w:val="0062497A"/>
    <w:rsid w:val="00624DC4"/>
    <w:rsid w:val="00625056"/>
    <w:rsid w:val="00625B64"/>
    <w:rsid w:val="00626795"/>
    <w:rsid w:val="00626CE6"/>
    <w:rsid w:val="00627683"/>
    <w:rsid w:val="00627998"/>
    <w:rsid w:val="006279A1"/>
    <w:rsid w:val="00627A48"/>
    <w:rsid w:val="0063029B"/>
    <w:rsid w:val="00630E7B"/>
    <w:rsid w:val="00631129"/>
    <w:rsid w:val="006317A7"/>
    <w:rsid w:val="006320C7"/>
    <w:rsid w:val="00633214"/>
    <w:rsid w:val="00633276"/>
    <w:rsid w:val="006333DA"/>
    <w:rsid w:val="0063384F"/>
    <w:rsid w:val="006338AF"/>
    <w:rsid w:val="00633BA8"/>
    <w:rsid w:val="00634211"/>
    <w:rsid w:val="00635134"/>
    <w:rsid w:val="00635292"/>
    <w:rsid w:val="006356E2"/>
    <w:rsid w:val="0063631D"/>
    <w:rsid w:val="00636616"/>
    <w:rsid w:val="006370EA"/>
    <w:rsid w:val="00637109"/>
    <w:rsid w:val="006409B9"/>
    <w:rsid w:val="00640E5F"/>
    <w:rsid w:val="00641DCB"/>
    <w:rsid w:val="00642A65"/>
    <w:rsid w:val="006432A5"/>
    <w:rsid w:val="006433EE"/>
    <w:rsid w:val="00643B35"/>
    <w:rsid w:val="00643D3E"/>
    <w:rsid w:val="00643E8C"/>
    <w:rsid w:val="006441E6"/>
    <w:rsid w:val="006443D2"/>
    <w:rsid w:val="00644515"/>
    <w:rsid w:val="006456AA"/>
    <w:rsid w:val="00645B47"/>
    <w:rsid w:val="00645DCE"/>
    <w:rsid w:val="00645FF0"/>
    <w:rsid w:val="00646332"/>
    <w:rsid w:val="006465AC"/>
    <w:rsid w:val="006465BF"/>
    <w:rsid w:val="006467BA"/>
    <w:rsid w:val="00646C49"/>
    <w:rsid w:val="00646C62"/>
    <w:rsid w:val="00646D39"/>
    <w:rsid w:val="00646ED5"/>
    <w:rsid w:val="00646F0C"/>
    <w:rsid w:val="00647B2E"/>
    <w:rsid w:val="00647CC0"/>
    <w:rsid w:val="00647F06"/>
    <w:rsid w:val="00650319"/>
    <w:rsid w:val="00650585"/>
    <w:rsid w:val="0065069A"/>
    <w:rsid w:val="00650750"/>
    <w:rsid w:val="00650DC2"/>
    <w:rsid w:val="00652228"/>
    <w:rsid w:val="0065254A"/>
    <w:rsid w:val="00652604"/>
    <w:rsid w:val="006528E1"/>
    <w:rsid w:val="006529CA"/>
    <w:rsid w:val="00653991"/>
    <w:rsid w:val="00653B22"/>
    <w:rsid w:val="00653BD5"/>
    <w:rsid w:val="00654BA6"/>
    <w:rsid w:val="00655107"/>
    <w:rsid w:val="00655DA1"/>
    <w:rsid w:val="00655ED7"/>
    <w:rsid w:val="0065608F"/>
    <w:rsid w:val="0065667D"/>
    <w:rsid w:val="00656A21"/>
    <w:rsid w:val="00656A66"/>
    <w:rsid w:val="00656E5B"/>
    <w:rsid w:val="006571C2"/>
    <w:rsid w:val="00657284"/>
    <w:rsid w:val="006573F8"/>
    <w:rsid w:val="00657BF4"/>
    <w:rsid w:val="006602EB"/>
    <w:rsid w:val="006603FB"/>
    <w:rsid w:val="006607A2"/>
    <w:rsid w:val="006608DF"/>
    <w:rsid w:val="00660AA4"/>
    <w:rsid w:val="00660E6F"/>
    <w:rsid w:val="00660F99"/>
    <w:rsid w:val="0066125F"/>
    <w:rsid w:val="00661711"/>
    <w:rsid w:val="00662296"/>
    <w:rsid w:val="006623AC"/>
    <w:rsid w:val="00662871"/>
    <w:rsid w:val="00663FFF"/>
    <w:rsid w:val="0066402B"/>
    <w:rsid w:val="00664240"/>
    <w:rsid w:val="0066430A"/>
    <w:rsid w:val="006645D5"/>
    <w:rsid w:val="006647A4"/>
    <w:rsid w:val="006651F5"/>
    <w:rsid w:val="006656A5"/>
    <w:rsid w:val="0066592F"/>
    <w:rsid w:val="00665951"/>
    <w:rsid w:val="0066657C"/>
    <w:rsid w:val="006666F0"/>
    <w:rsid w:val="00666E9A"/>
    <w:rsid w:val="006678AF"/>
    <w:rsid w:val="006701EF"/>
    <w:rsid w:val="0067061A"/>
    <w:rsid w:val="0067093D"/>
    <w:rsid w:val="00670D49"/>
    <w:rsid w:val="0067158D"/>
    <w:rsid w:val="00671AF7"/>
    <w:rsid w:val="00672B15"/>
    <w:rsid w:val="00672C82"/>
    <w:rsid w:val="00673087"/>
    <w:rsid w:val="0067333B"/>
    <w:rsid w:val="006736C9"/>
    <w:rsid w:val="006736D2"/>
    <w:rsid w:val="00673BA5"/>
    <w:rsid w:val="00673CFB"/>
    <w:rsid w:val="00673E45"/>
    <w:rsid w:val="00673E5E"/>
    <w:rsid w:val="00674B55"/>
    <w:rsid w:val="00674F21"/>
    <w:rsid w:val="006750AA"/>
    <w:rsid w:val="006753CE"/>
    <w:rsid w:val="006754E0"/>
    <w:rsid w:val="00675F16"/>
    <w:rsid w:val="0067603B"/>
    <w:rsid w:val="0067649A"/>
    <w:rsid w:val="0067722A"/>
    <w:rsid w:val="006773D6"/>
    <w:rsid w:val="006777AC"/>
    <w:rsid w:val="006777B9"/>
    <w:rsid w:val="00677B47"/>
    <w:rsid w:val="00680058"/>
    <w:rsid w:val="006808D5"/>
    <w:rsid w:val="006817D6"/>
    <w:rsid w:val="00681F9F"/>
    <w:rsid w:val="00682172"/>
    <w:rsid w:val="006826A9"/>
    <w:rsid w:val="0068281B"/>
    <w:rsid w:val="00682932"/>
    <w:rsid w:val="00682B1E"/>
    <w:rsid w:val="00682DEE"/>
    <w:rsid w:val="00682F8B"/>
    <w:rsid w:val="006831ED"/>
    <w:rsid w:val="0068328B"/>
    <w:rsid w:val="00683DDA"/>
    <w:rsid w:val="006840EA"/>
    <w:rsid w:val="006844E2"/>
    <w:rsid w:val="006847EE"/>
    <w:rsid w:val="0068487B"/>
    <w:rsid w:val="00684BB1"/>
    <w:rsid w:val="00684BFC"/>
    <w:rsid w:val="00685112"/>
    <w:rsid w:val="00685267"/>
    <w:rsid w:val="006857F5"/>
    <w:rsid w:val="00686002"/>
    <w:rsid w:val="00686190"/>
    <w:rsid w:val="006872AE"/>
    <w:rsid w:val="006878F9"/>
    <w:rsid w:val="00687C50"/>
    <w:rsid w:val="00690082"/>
    <w:rsid w:val="0069024B"/>
    <w:rsid w:val="00690252"/>
    <w:rsid w:val="00690E67"/>
    <w:rsid w:val="00691358"/>
    <w:rsid w:val="00691712"/>
    <w:rsid w:val="00691DCA"/>
    <w:rsid w:val="00691F68"/>
    <w:rsid w:val="006925F2"/>
    <w:rsid w:val="00692602"/>
    <w:rsid w:val="0069270C"/>
    <w:rsid w:val="006927FA"/>
    <w:rsid w:val="00692CC6"/>
    <w:rsid w:val="00692CE2"/>
    <w:rsid w:val="00692EB1"/>
    <w:rsid w:val="00693225"/>
    <w:rsid w:val="00693D32"/>
    <w:rsid w:val="0069428B"/>
    <w:rsid w:val="0069448D"/>
    <w:rsid w:val="006946BB"/>
    <w:rsid w:val="00694B22"/>
    <w:rsid w:val="00694D58"/>
    <w:rsid w:val="006952B1"/>
    <w:rsid w:val="00695A4F"/>
    <w:rsid w:val="00695CEF"/>
    <w:rsid w:val="006967E4"/>
    <w:rsid w:val="006969FA"/>
    <w:rsid w:val="006971BF"/>
    <w:rsid w:val="006978B9"/>
    <w:rsid w:val="006A0B46"/>
    <w:rsid w:val="006A0C4A"/>
    <w:rsid w:val="006A0C6C"/>
    <w:rsid w:val="006A148B"/>
    <w:rsid w:val="006A1680"/>
    <w:rsid w:val="006A17E0"/>
    <w:rsid w:val="006A189F"/>
    <w:rsid w:val="006A23F7"/>
    <w:rsid w:val="006A2518"/>
    <w:rsid w:val="006A25CF"/>
    <w:rsid w:val="006A27CB"/>
    <w:rsid w:val="006A2E17"/>
    <w:rsid w:val="006A3543"/>
    <w:rsid w:val="006A35C7"/>
    <w:rsid w:val="006A35D5"/>
    <w:rsid w:val="006A37FA"/>
    <w:rsid w:val="006A3ED7"/>
    <w:rsid w:val="006A4A87"/>
    <w:rsid w:val="006A624A"/>
    <w:rsid w:val="006A65E2"/>
    <w:rsid w:val="006A6765"/>
    <w:rsid w:val="006A68AA"/>
    <w:rsid w:val="006A6D79"/>
    <w:rsid w:val="006A6FC5"/>
    <w:rsid w:val="006A71D0"/>
    <w:rsid w:val="006A748A"/>
    <w:rsid w:val="006B10B5"/>
    <w:rsid w:val="006B1131"/>
    <w:rsid w:val="006B1FBC"/>
    <w:rsid w:val="006B2468"/>
    <w:rsid w:val="006B3AD1"/>
    <w:rsid w:val="006B47E8"/>
    <w:rsid w:val="006B5201"/>
    <w:rsid w:val="006B55D0"/>
    <w:rsid w:val="006B58B6"/>
    <w:rsid w:val="006B6120"/>
    <w:rsid w:val="006B6DB9"/>
    <w:rsid w:val="006B7468"/>
    <w:rsid w:val="006B78A1"/>
    <w:rsid w:val="006C0138"/>
    <w:rsid w:val="006C078D"/>
    <w:rsid w:val="006C1603"/>
    <w:rsid w:val="006C16EC"/>
    <w:rsid w:val="006C1983"/>
    <w:rsid w:val="006C1DFE"/>
    <w:rsid w:val="006C1E52"/>
    <w:rsid w:val="006C2670"/>
    <w:rsid w:val="006C2D7E"/>
    <w:rsid w:val="006C3C42"/>
    <w:rsid w:val="006C4029"/>
    <w:rsid w:val="006C419E"/>
    <w:rsid w:val="006C4633"/>
    <w:rsid w:val="006C47BB"/>
    <w:rsid w:val="006C4A31"/>
    <w:rsid w:val="006C4D9C"/>
    <w:rsid w:val="006C5475"/>
    <w:rsid w:val="006C5AC2"/>
    <w:rsid w:val="006C629C"/>
    <w:rsid w:val="006C6AFB"/>
    <w:rsid w:val="006C7744"/>
    <w:rsid w:val="006C78C0"/>
    <w:rsid w:val="006C7C63"/>
    <w:rsid w:val="006D069F"/>
    <w:rsid w:val="006D129F"/>
    <w:rsid w:val="006D130F"/>
    <w:rsid w:val="006D1609"/>
    <w:rsid w:val="006D2735"/>
    <w:rsid w:val="006D292A"/>
    <w:rsid w:val="006D3AF9"/>
    <w:rsid w:val="006D3B0E"/>
    <w:rsid w:val="006D3C64"/>
    <w:rsid w:val="006D45B2"/>
    <w:rsid w:val="006D48DC"/>
    <w:rsid w:val="006D6C20"/>
    <w:rsid w:val="006D7126"/>
    <w:rsid w:val="006D722B"/>
    <w:rsid w:val="006D733A"/>
    <w:rsid w:val="006E05B4"/>
    <w:rsid w:val="006E06E7"/>
    <w:rsid w:val="006E0749"/>
    <w:rsid w:val="006E0870"/>
    <w:rsid w:val="006E0FCC"/>
    <w:rsid w:val="006E1252"/>
    <w:rsid w:val="006E1E96"/>
    <w:rsid w:val="006E1FD1"/>
    <w:rsid w:val="006E3726"/>
    <w:rsid w:val="006E4016"/>
    <w:rsid w:val="006E40EB"/>
    <w:rsid w:val="006E45E0"/>
    <w:rsid w:val="006E4711"/>
    <w:rsid w:val="006E471D"/>
    <w:rsid w:val="006E5A00"/>
    <w:rsid w:val="006E5D81"/>
    <w:rsid w:val="006E5E21"/>
    <w:rsid w:val="006E6041"/>
    <w:rsid w:val="006E689B"/>
    <w:rsid w:val="006E7A49"/>
    <w:rsid w:val="006E7EB1"/>
    <w:rsid w:val="006F05B3"/>
    <w:rsid w:val="006F060E"/>
    <w:rsid w:val="006F141F"/>
    <w:rsid w:val="006F1873"/>
    <w:rsid w:val="006F19A9"/>
    <w:rsid w:val="006F1BB9"/>
    <w:rsid w:val="006F2648"/>
    <w:rsid w:val="006F2F10"/>
    <w:rsid w:val="006F2F29"/>
    <w:rsid w:val="006F39A0"/>
    <w:rsid w:val="006F44DB"/>
    <w:rsid w:val="006F482B"/>
    <w:rsid w:val="006F554C"/>
    <w:rsid w:val="006F5C74"/>
    <w:rsid w:val="006F6311"/>
    <w:rsid w:val="006F6FE9"/>
    <w:rsid w:val="006F761C"/>
    <w:rsid w:val="00700168"/>
    <w:rsid w:val="00700F3C"/>
    <w:rsid w:val="007014EE"/>
    <w:rsid w:val="00701952"/>
    <w:rsid w:val="007021D5"/>
    <w:rsid w:val="00702556"/>
    <w:rsid w:val="00702708"/>
    <w:rsid w:val="0070277E"/>
    <w:rsid w:val="00702969"/>
    <w:rsid w:val="00702C3C"/>
    <w:rsid w:val="0070321E"/>
    <w:rsid w:val="0070321F"/>
    <w:rsid w:val="00703ABC"/>
    <w:rsid w:val="00703D89"/>
    <w:rsid w:val="00703D96"/>
    <w:rsid w:val="00704156"/>
    <w:rsid w:val="007044B2"/>
    <w:rsid w:val="00705637"/>
    <w:rsid w:val="00705AE9"/>
    <w:rsid w:val="00705BDB"/>
    <w:rsid w:val="0070681F"/>
    <w:rsid w:val="007069FC"/>
    <w:rsid w:val="00707BB6"/>
    <w:rsid w:val="007102FA"/>
    <w:rsid w:val="00710928"/>
    <w:rsid w:val="00710AF8"/>
    <w:rsid w:val="00710C4A"/>
    <w:rsid w:val="00711221"/>
    <w:rsid w:val="00711772"/>
    <w:rsid w:val="007117B9"/>
    <w:rsid w:val="00711C27"/>
    <w:rsid w:val="00711F3D"/>
    <w:rsid w:val="00711F93"/>
    <w:rsid w:val="00711FD5"/>
    <w:rsid w:val="007120FF"/>
    <w:rsid w:val="007123E4"/>
    <w:rsid w:val="00712675"/>
    <w:rsid w:val="00712971"/>
    <w:rsid w:val="00712B5D"/>
    <w:rsid w:val="00712BFE"/>
    <w:rsid w:val="00712CA8"/>
    <w:rsid w:val="00712D0E"/>
    <w:rsid w:val="00713808"/>
    <w:rsid w:val="007138E3"/>
    <w:rsid w:val="007145A9"/>
    <w:rsid w:val="007148E8"/>
    <w:rsid w:val="00714A0C"/>
    <w:rsid w:val="00714D0A"/>
    <w:rsid w:val="007151B6"/>
    <w:rsid w:val="0071520D"/>
    <w:rsid w:val="007159B8"/>
    <w:rsid w:val="00715EDB"/>
    <w:rsid w:val="007160D5"/>
    <w:rsid w:val="007163FB"/>
    <w:rsid w:val="00716617"/>
    <w:rsid w:val="007167B4"/>
    <w:rsid w:val="007171A9"/>
    <w:rsid w:val="007173D3"/>
    <w:rsid w:val="00717C2E"/>
    <w:rsid w:val="00720289"/>
    <w:rsid w:val="007204FA"/>
    <w:rsid w:val="00721182"/>
    <w:rsid w:val="007213B3"/>
    <w:rsid w:val="00721508"/>
    <w:rsid w:val="0072222E"/>
    <w:rsid w:val="00722BF1"/>
    <w:rsid w:val="00723E7E"/>
    <w:rsid w:val="0072418D"/>
    <w:rsid w:val="0072457F"/>
    <w:rsid w:val="0072484B"/>
    <w:rsid w:val="00724DE2"/>
    <w:rsid w:val="00725406"/>
    <w:rsid w:val="0072604B"/>
    <w:rsid w:val="0072621B"/>
    <w:rsid w:val="00726706"/>
    <w:rsid w:val="00726C83"/>
    <w:rsid w:val="00727411"/>
    <w:rsid w:val="007276CD"/>
    <w:rsid w:val="007277DE"/>
    <w:rsid w:val="00727832"/>
    <w:rsid w:val="0072790A"/>
    <w:rsid w:val="00727B94"/>
    <w:rsid w:val="007300D5"/>
    <w:rsid w:val="00730555"/>
    <w:rsid w:val="007305B1"/>
    <w:rsid w:val="00730BB0"/>
    <w:rsid w:val="00730D7E"/>
    <w:rsid w:val="007312CC"/>
    <w:rsid w:val="007315D3"/>
    <w:rsid w:val="00731D95"/>
    <w:rsid w:val="00732134"/>
    <w:rsid w:val="00732D23"/>
    <w:rsid w:val="00733160"/>
    <w:rsid w:val="00733B92"/>
    <w:rsid w:val="00733C9B"/>
    <w:rsid w:val="00733ED5"/>
    <w:rsid w:val="00734001"/>
    <w:rsid w:val="00734057"/>
    <w:rsid w:val="007349D0"/>
    <w:rsid w:val="0073566A"/>
    <w:rsid w:val="007358E7"/>
    <w:rsid w:val="00735900"/>
    <w:rsid w:val="00735924"/>
    <w:rsid w:val="00735974"/>
    <w:rsid w:val="00735D44"/>
    <w:rsid w:val="00736396"/>
    <w:rsid w:val="00736A64"/>
    <w:rsid w:val="00736C60"/>
    <w:rsid w:val="007370CD"/>
    <w:rsid w:val="00737880"/>
    <w:rsid w:val="00737DF4"/>
    <w:rsid w:val="00737F6A"/>
    <w:rsid w:val="007404B5"/>
    <w:rsid w:val="00740952"/>
    <w:rsid w:val="007410B6"/>
    <w:rsid w:val="007414E9"/>
    <w:rsid w:val="00742161"/>
    <w:rsid w:val="00742600"/>
    <w:rsid w:val="0074289F"/>
    <w:rsid w:val="00742FB5"/>
    <w:rsid w:val="0074318F"/>
    <w:rsid w:val="00744449"/>
    <w:rsid w:val="0074492A"/>
    <w:rsid w:val="00744C6F"/>
    <w:rsid w:val="007453CD"/>
    <w:rsid w:val="007457F6"/>
    <w:rsid w:val="00745ABB"/>
    <w:rsid w:val="007460D6"/>
    <w:rsid w:val="0074610F"/>
    <w:rsid w:val="00746754"/>
    <w:rsid w:val="007469E2"/>
    <w:rsid w:val="00746D60"/>
    <w:rsid w:val="00746E38"/>
    <w:rsid w:val="0074776F"/>
    <w:rsid w:val="007477C1"/>
    <w:rsid w:val="00747989"/>
    <w:rsid w:val="00747CD5"/>
    <w:rsid w:val="00750B4A"/>
    <w:rsid w:val="00750FDB"/>
    <w:rsid w:val="00752213"/>
    <w:rsid w:val="00752218"/>
    <w:rsid w:val="007527F8"/>
    <w:rsid w:val="0075286E"/>
    <w:rsid w:val="007530ED"/>
    <w:rsid w:val="0075393F"/>
    <w:rsid w:val="00753B51"/>
    <w:rsid w:val="007546E2"/>
    <w:rsid w:val="0075474F"/>
    <w:rsid w:val="00754A08"/>
    <w:rsid w:val="00754CEA"/>
    <w:rsid w:val="0075533A"/>
    <w:rsid w:val="00755CF4"/>
    <w:rsid w:val="00755F22"/>
    <w:rsid w:val="00756056"/>
    <w:rsid w:val="00756629"/>
    <w:rsid w:val="007575D2"/>
    <w:rsid w:val="0075781B"/>
    <w:rsid w:val="00757B4F"/>
    <w:rsid w:val="00757B6A"/>
    <w:rsid w:val="00757BB9"/>
    <w:rsid w:val="00757BE6"/>
    <w:rsid w:val="00757DD8"/>
    <w:rsid w:val="00760464"/>
    <w:rsid w:val="007604C0"/>
    <w:rsid w:val="007608B4"/>
    <w:rsid w:val="00760AF0"/>
    <w:rsid w:val="007610E0"/>
    <w:rsid w:val="00761EC9"/>
    <w:rsid w:val="007621AA"/>
    <w:rsid w:val="007625E0"/>
    <w:rsid w:val="0076260A"/>
    <w:rsid w:val="00762931"/>
    <w:rsid w:val="00762D1C"/>
    <w:rsid w:val="007633FD"/>
    <w:rsid w:val="00763D8F"/>
    <w:rsid w:val="00763F64"/>
    <w:rsid w:val="00764774"/>
    <w:rsid w:val="00764A67"/>
    <w:rsid w:val="00765630"/>
    <w:rsid w:val="00765F84"/>
    <w:rsid w:val="0076652C"/>
    <w:rsid w:val="00766671"/>
    <w:rsid w:val="007669E9"/>
    <w:rsid w:val="00766B90"/>
    <w:rsid w:val="0076737D"/>
    <w:rsid w:val="007676B6"/>
    <w:rsid w:val="00767C97"/>
    <w:rsid w:val="00767E8B"/>
    <w:rsid w:val="007701B4"/>
    <w:rsid w:val="00770F6B"/>
    <w:rsid w:val="00771883"/>
    <w:rsid w:val="007719DA"/>
    <w:rsid w:val="00772507"/>
    <w:rsid w:val="00772C5A"/>
    <w:rsid w:val="00772CA3"/>
    <w:rsid w:val="00773999"/>
    <w:rsid w:val="00773C13"/>
    <w:rsid w:val="007751DE"/>
    <w:rsid w:val="00775330"/>
    <w:rsid w:val="007767B8"/>
    <w:rsid w:val="00776DC2"/>
    <w:rsid w:val="00777467"/>
    <w:rsid w:val="0077758A"/>
    <w:rsid w:val="007776FE"/>
    <w:rsid w:val="00777C84"/>
    <w:rsid w:val="007800AC"/>
    <w:rsid w:val="00780122"/>
    <w:rsid w:val="00780517"/>
    <w:rsid w:val="00780829"/>
    <w:rsid w:val="00781764"/>
    <w:rsid w:val="00781A74"/>
    <w:rsid w:val="0078214B"/>
    <w:rsid w:val="00782361"/>
    <w:rsid w:val="007823A0"/>
    <w:rsid w:val="007824F4"/>
    <w:rsid w:val="0078282D"/>
    <w:rsid w:val="00783348"/>
    <w:rsid w:val="00783FF7"/>
    <w:rsid w:val="007844AC"/>
    <w:rsid w:val="0078498A"/>
    <w:rsid w:val="00784BF3"/>
    <w:rsid w:val="00785626"/>
    <w:rsid w:val="0078565D"/>
    <w:rsid w:val="007858D1"/>
    <w:rsid w:val="00785B36"/>
    <w:rsid w:val="00786172"/>
    <w:rsid w:val="007871DB"/>
    <w:rsid w:val="00787364"/>
    <w:rsid w:val="007873AC"/>
    <w:rsid w:val="00787541"/>
    <w:rsid w:val="007878FE"/>
    <w:rsid w:val="007879BD"/>
    <w:rsid w:val="00787D8D"/>
    <w:rsid w:val="00790372"/>
    <w:rsid w:val="00790DF6"/>
    <w:rsid w:val="00790FCA"/>
    <w:rsid w:val="0079126F"/>
    <w:rsid w:val="0079128F"/>
    <w:rsid w:val="007913A2"/>
    <w:rsid w:val="0079199F"/>
    <w:rsid w:val="00791B34"/>
    <w:rsid w:val="00792207"/>
    <w:rsid w:val="0079239B"/>
    <w:rsid w:val="00792999"/>
    <w:rsid w:val="00792B64"/>
    <w:rsid w:val="00792E29"/>
    <w:rsid w:val="00792F24"/>
    <w:rsid w:val="0079379A"/>
    <w:rsid w:val="00793803"/>
    <w:rsid w:val="007941EA"/>
    <w:rsid w:val="00794751"/>
    <w:rsid w:val="00794953"/>
    <w:rsid w:val="00794FBF"/>
    <w:rsid w:val="0079565A"/>
    <w:rsid w:val="00795890"/>
    <w:rsid w:val="00795EF0"/>
    <w:rsid w:val="007974D5"/>
    <w:rsid w:val="007A0734"/>
    <w:rsid w:val="007A0BFF"/>
    <w:rsid w:val="007A1E2C"/>
    <w:rsid w:val="007A1F2F"/>
    <w:rsid w:val="007A2A5C"/>
    <w:rsid w:val="007A2DEF"/>
    <w:rsid w:val="007A3601"/>
    <w:rsid w:val="007A3954"/>
    <w:rsid w:val="007A39D3"/>
    <w:rsid w:val="007A4BA1"/>
    <w:rsid w:val="007A4F13"/>
    <w:rsid w:val="007A5136"/>
    <w:rsid w:val="007A5150"/>
    <w:rsid w:val="007A51FA"/>
    <w:rsid w:val="007A52EC"/>
    <w:rsid w:val="007A5373"/>
    <w:rsid w:val="007A55EA"/>
    <w:rsid w:val="007A573E"/>
    <w:rsid w:val="007A57BD"/>
    <w:rsid w:val="007A5CCB"/>
    <w:rsid w:val="007A5DFC"/>
    <w:rsid w:val="007A6960"/>
    <w:rsid w:val="007A698B"/>
    <w:rsid w:val="007A789F"/>
    <w:rsid w:val="007A7959"/>
    <w:rsid w:val="007B04E8"/>
    <w:rsid w:val="007B0D74"/>
    <w:rsid w:val="007B12CF"/>
    <w:rsid w:val="007B1BE9"/>
    <w:rsid w:val="007B2653"/>
    <w:rsid w:val="007B2824"/>
    <w:rsid w:val="007B2B65"/>
    <w:rsid w:val="007B2C20"/>
    <w:rsid w:val="007B2D69"/>
    <w:rsid w:val="007B34F0"/>
    <w:rsid w:val="007B3D2D"/>
    <w:rsid w:val="007B4863"/>
    <w:rsid w:val="007B4F43"/>
    <w:rsid w:val="007B582C"/>
    <w:rsid w:val="007B6054"/>
    <w:rsid w:val="007B6556"/>
    <w:rsid w:val="007B663F"/>
    <w:rsid w:val="007B66E8"/>
    <w:rsid w:val="007B7447"/>
    <w:rsid w:val="007B75BC"/>
    <w:rsid w:val="007B7866"/>
    <w:rsid w:val="007B7A1C"/>
    <w:rsid w:val="007B7D18"/>
    <w:rsid w:val="007C0535"/>
    <w:rsid w:val="007C06A7"/>
    <w:rsid w:val="007C0B09"/>
    <w:rsid w:val="007C0BD6"/>
    <w:rsid w:val="007C1573"/>
    <w:rsid w:val="007C23FB"/>
    <w:rsid w:val="007C24D9"/>
    <w:rsid w:val="007C269C"/>
    <w:rsid w:val="007C26E1"/>
    <w:rsid w:val="007C2784"/>
    <w:rsid w:val="007C2B97"/>
    <w:rsid w:val="007C2BDB"/>
    <w:rsid w:val="007C2DC9"/>
    <w:rsid w:val="007C3300"/>
    <w:rsid w:val="007C3806"/>
    <w:rsid w:val="007C3EE5"/>
    <w:rsid w:val="007C4022"/>
    <w:rsid w:val="007C588F"/>
    <w:rsid w:val="007C5BB7"/>
    <w:rsid w:val="007C5EC9"/>
    <w:rsid w:val="007C612C"/>
    <w:rsid w:val="007C64A6"/>
    <w:rsid w:val="007C66DD"/>
    <w:rsid w:val="007C69CD"/>
    <w:rsid w:val="007C6E5E"/>
    <w:rsid w:val="007C70F0"/>
    <w:rsid w:val="007C7842"/>
    <w:rsid w:val="007D0657"/>
    <w:rsid w:val="007D07D5"/>
    <w:rsid w:val="007D0E1D"/>
    <w:rsid w:val="007D1C64"/>
    <w:rsid w:val="007D22B0"/>
    <w:rsid w:val="007D245C"/>
    <w:rsid w:val="007D32DD"/>
    <w:rsid w:val="007D3C4D"/>
    <w:rsid w:val="007D456D"/>
    <w:rsid w:val="007D491A"/>
    <w:rsid w:val="007D4E7D"/>
    <w:rsid w:val="007D514F"/>
    <w:rsid w:val="007D58D9"/>
    <w:rsid w:val="007D598B"/>
    <w:rsid w:val="007D6113"/>
    <w:rsid w:val="007D643E"/>
    <w:rsid w:val="007D685B"/>
    <w:rsid w:val="007D68FE"/>
    <w:rsid w:val="007D6B9B"/>
    <w:rsid w:val="007D6DCE"/>
    <w:rsid w:val="007D72C4"/>
    <w:rsid w:val="007D7303"/>
    <w:rsid w:val="007D7968"/>
    <w:rsid w:val="007D7D1D"/>
    <w:rsid w:val="007E066E"/>
    <w:rsid w:val="007E0A13"/>
    <w:rsid w:val="007E12D8"/>
    <w:rsid w:val="007E1385"/>
    <w:rsid w:val="007E1726"/>
    <w:rsid w:val="007E27BC"/>
    <w:rsid w:val="007E2CFE"/>
    <w:rsid w:val="007E2E4A"/>
    <w:rsid w:val="007E3417"/>
    <w:rsid w:val="007E3470"/>
    <w:rsid w:val="007E3684"/>
    <w:rsid w:val="007E405B"/>
    <w:rsid w:val="007E42EC"/>
    <w:rsid w:val="007E53D0"/>
    <w:rsid w:val="007E5480"/>
    <w:rsid w:val="007E5887"/>
    <w:rsid w:val="007E59C9"/>
    <w:rsid w:val="007E611A"/>
    <w:rsid w:val="007E61C5"/>
    <w:rsid w:val="007E732E"/>
    <w:rsid w:val="007E7B93"/>
    <w:rsid w:val="007E7BB3"/>
    <w:rsid w:val="007F0072"/>
    <w:rsid w:val="007F018E"/>
    <w:rsid w:val="007F0345"/>
    <w:rsid w:val="007F041E"/>
    <w:rsid w:val="007F07F5"/>
    <w:rsid w:val="007F0EF4"/>
    <w:rsid w:val="007F18E5"/>
    <w:rsid w:val="007F1B3F"/>
    <w:rsid w:val="007F1C9E"/>
    <w:rsid w:val="007F1EF3"/>
    <w:rsid w:val="007F235B"/>
    <w:rsid w:val="007F2934"/>
    <w:rsid w:val="007F2EB6"/>
    <w:rsid w:val="007F36F6"/>
    <w:rsid w:val="007F39AB"/>
    <w:rsid w:val="007F4373"/>
    <w:rsid w:val="007F468D"/>
    <w:rsid w:val="007F4BD8"/>
    <w:rsid w:val="007F54C3"/>
    <w:rsid w:val="007F61B3"/>
    <w:rsid w:val="007F6BA2"/>
    <w:rsid w:val="007F6CFB"/>
    <w:rsid w:val="007F73C1"/>
    <w:rsid w:val="007F76DB"/>
    <w:rsid w:val="007F78A8"/>
    <w:rsid w:val="007F7EA6"/>
    <w:rsid w:val="008000FC"/>
    <w:rsid w:val="00800CBE"/>
    <w:rsid w:val="0080100A"/>
    <w:rsid w:val="00801479"/>
    <w:rsid w:val="00801C80"/>
    <w:rsid w:val="00802949"/>
    <w:rsid w:val="00802DE8"/>
    <w:rsid w:val="0080301E"/>
    <w:rsid w:val="0080365F"/>
    <w:rsid w:val="00803C63"/>
    <w:rsid w:val="00804595"/>
    <w:rsid w:val="0080493C"/>
    <w:rsid w:val="0080614F"/>
    <w:rsid w:val="00806E1A"/>
    <w:rsid w:val="00807969"/>
    <w:rsid w:val="00807FC4"/>
    <w:rsid w:val="0081005C"/>
    <w:rsid w:val="00810220"/>
    <w:rsid w:val="0081031C"/>
    <w:rsid w:val="008105F6"/>
    <w:rsid w:val="0081071B"/>
    <w:rsid w:val="00810CDA"/>
    <w:rsid w:val="00810DD3"/>
    <w:rsid w:val="00811412"/>
    <w:rsid w:val="00811F32"/>
    <w:rsid w:val="00812BE5"/>
    <w:rsid w:val="00813108"/>
    <w:rsid w:val="00813AA3"/>
    <w:rsid w:val="0081470A"/>
    <w:rsid w:val="00815A11"/>
    <w:rsid w:val="00815BDE"/>
    <w:rsid w:val="00815CB0"/>
    <w:rsid w:val="00815D92"/>
    <w:rsid w:val="00816186"/>
    <w:rsid w:val="00816383"/>
    <w:rsid w:val="00816B58"/>
    <w:rsid w:val="00816CC4"/>
    <w:rsid w:val="00816EAF"/>
    <w:rsid w:val="00817429"/>
    <w:rsid w:val="00817544"/>
    <w:rsid w:val="008177E9"/>
    <w:rsid w:val="00817912"/>
    <w:rsid w:val="00820920"/>
    <w:rsid w:val="00820CEF"/>
    <w:rsid w:val="008211E6"/>
    <w:rsid w:val="00821514"/>
    <w:rsid w:val="00821BE9"/>
    <w:rsid w:val="00821DE9"/>
    <w:rsid w:val="00821E35"/>
    <w:rsid w:val="0082237E"/>
    <w:rsid w:val="008225BC"/>
    <w:rsid w:val="00822D89"/>
    <w:rsid w:val="00822F91"/>
    <w:rsid w:val="00824082"/>
    <w:rsid w:val="00824591"/>
    <w:rsid w:val="00824755"/>
    <w:rsid w:val="00824AED"/>
    <w:rsid w:val="00824C9D"/>
    <w:rsid w:val="008257FF"/>
    <w:rsid w:val="00825AB1"/>
    <w:rsid w:val="00825C02"/>
    <w:rsid w:val="00825EBE"/>
    <w:rsid w:val="00826759"/>
    <w:rsid w:val="00827422"/>
    <w:rsid w:val="00827615"/>
    <w:rsid w:val="00827820"/>
    <w:rsid w:val="00827A56"/>
    <w:rsid w:val="00830F7A"/>
    <w:rsid w:val="00831A11"/>
    <w:rsid w:val="00831B8B"/>
    <w:rsid w:val="00831E7A"/>
    <w:rsid w:val="00832053"/>
    <w:rsid w:val="008321F0"/>
    <w:rsid w:val="008322F8"/>
    <w:rsid w:val="008324C7"/>
    <w:rsid w:val="00832DD5"/>
    <w:rsid w:val="008330B9"/>
    <w:rsid w:val="008332E7"/>
    <w:rsid w:val="00833FD4"/>
    <w:rsid w:val="0083405D"/>
    <w:rsid w:val="00835013"/>
    <w:rsid w:val="008352D4"/>
    <w:rsid w:val="0083555D"/>
    <w:rsid w:val="00835ACF"/>
    <w:rsid w:val="00835F70"/>
    <w:rsid w:val="00836B0F"/>
    <w:rsid w:val="00836DB9"/>
    <w:rsid w:val="00837C67"/>
    <w:rsid w:val="008401E1"/>
    <w:rsid w:val="008406A3"/>
    <w:rsid w:val="00840A5F"/>
    <w:rsid w:val="00840E5A"/>
    <w:rsid w:val="00840EF4"/>
    <w:rsid w:val="008410DA"/>
    <w:rsid w:val="008415B0"/>
    <w:rsid w:val="00841DBC"/>
    <w:rsid w:val="00842028"/>
    <w:rsid w:val="0084225F"/>
    <w:rsid w:val="00842322"/>
    <w:rsid w:val="00842B2E"/>
    <w:rsid w:val="00842D63"/>
    <w:rsid w:val="008433F2"/>
    <w:rsid w:val="008436B8"/>
    <w:rsid w:val="00843EBE"/>
    <w:rsid w:val="008447A6"/>
    <w:rsid w:val="00845037"/>
    <w:rsid w:val="00845180"/>
    <w:rsid w:val="00845236"/>
    <w:rsid w:val="0084580E"/>
    <w:rsid w:val="00845B2F"/>
    <w:rsid w:val="00845E28"/>
    <w:rsid w:val="008460B6"/>
    <w:rsid w:val="00846335"/>
    <w:rsid w:val="00846387"/>
    <w:rsid w:val="008463CE"/>
    <w:rsid w:val="00846A7C"/>
    <w:rsid w:val="00847584"/>
    <w:rsid w:val="00847D81"/>
    <w:rsid w:val="00847FDD"/>
    <w:rsid w:val="008502DF"/>
    <w:rsid w:val="0085031C"/>
    <w:rsid w:val="00850346"/>
    <w:rsid w:val="008504B1"/>
    <w:rsid w:val="00850C9D"/>
    <w:rsid w:val="00850F30"/>
    <w:rsid w:val="00851043"/>
    <w:rsid w:val="008514E5"/>
    <w:rsid w:val="0085201D"/>
    <w:rsid w:val="00852064"/>
    <w:rsid w:val="008529B5"/>
    <w:rsid w:val="00852B59"/>
    <w:rsid w:val="00852C82"/>
    <w:rsid w:val="008538A6"/>
    <w:rsid w:val="00853A5B"/>
    <w:rsid w:val="00853B88"/>
    <w:rsid w:val="00853E42"/>
    <w:rsid w:val="00854570"/>
    <w:rsid w:val="00854E2C"/>
    <w:rsid w:val="0085582C"/>
    <w:rsid w:val="00856272"/>
    <w:rsid w:val="008563FF"/>
    <w:rsid w:val="00856407"/>
    <w:rsid w:val="008565B2"/>
    <w:rsid w:val="008566B6"/>
    <w:rsid w:val="00856986"/>
    <w:rsid w:val="00857230"/>
    <w:rsid w:val="008579EA"/>
    <w:rsid w:val="0086018B"/>
    <w:rsid w:val="00860423"/>
    <w:rsid w:val="008605E7"/>
    <w:rsid w:val="0086070A"/>
    <w:rsid w:val="00860875"/>
    <w:rsid w:val="00860A41"/>
    <w:rsid w:val="00860F95"/>
    <w:rsid w:val="008611DD"/>
    <w:rsid w:val="0086151C"/>
    <w:rsid w:val="00861F0C"/>
    <w:rsid w:val="008620DE"/>
    <w:rsid w:val="00862ECE"/>
    <w:rsid w:val="00863B9A"/>
    <w:rsid w:val="00863E7E"/>
    <w:rsid w:val="00864BD9"/>
    <w:rsid w:val="008658C8"/>
    <w:rsid w:val="00865F79"/>
    <w:rsid w:val="00865FD7"/>
    <w:rsid w:val="00866867"/>
    <w:rsid w:val="00866958"/>
    <w:rsid w:val="00866D16"/>
    <w:rsid w:val="00867249"/>
    <w:rsid w:val="00867782"/>
    <w:rsid w:val="008703CD"/>
    <w:rsid w:val="00871234"/>
    <w:rsid w:val="008712BD"/>
    <w:rsid w:val="00871360"/>
    <w:rsid w:val="00871C4C"/>
    <w:rsid w:val="00871F64"/>
    <w:rsid w:val="00872257"/>
    <w:rsid w:val="00872630"/>
    <w:rsid w:val="00872A50"/>
    <w:rsid w:val="00872CC7"/>
    <w:rsid w:val="008730AA"/>
    <w:rsid w:val="008732DA"/>
    <w:rsid w:val="008736CC"/>
    <w:rsid w:val="00873898"/>
    <w:rsid w:val="008738BB"/>
    <w:rsid w:val="00874AB5"/>
    <w:rsid w:val="008753E6"/>
    <w:rsid w:val="008762D1"/>
    <w:rsid w:val="008766B5"/>
    <w:rsid w:val="00876926"/>
    <w:rsid w:val="00876A9D"/>
    <w:rsid w:val="00876B88"/>
    <w:rsid w:val="0087738C"/>
    <w:rsid w:val="008776E8"/>
    <w:rsid w:val="00877A14"/>
    <w:rsid w:val="00877C12"/>
    <w:rsid w:val="008802AF"/>
    <w:rsid w:val="0088061C"/>
    <w:rsid w:val="008810B7"/>
    <w:rsid w:val="00881926"/>
    <w:rsid w:val="00881FAE"/>
    <w:rsid w:val="00883028"/>
    <w:rsid w:val="0088318F"/>
    <w:rsid w:val="0088331D"/>
    <w:rsid w:val="008838B0"/>
    <w:rsid w:val="00883A78"/>
    <w:rsid w:val="00884435"/>
    <w:rsid w:val="00884459"/>
    <w:rsid w:val="00884903"/>
    <w:rsid w:val="00884D7C"/>
    <w:rsid w:val="008852B0"/>
    <w:rsid w:val="0088564A"/>
    <w:rsid w:val="00885AE7"/>
    <w:rsid w:val="00886388"/>
    <w:rsid w:val="00886B60"/>
    <w:rsid w:val="00886E2B"/>
    <w:rsid w:val="00887054"/>
    <w:rsid w:val="008872CB"/>
    <w:rsid w:val="008874F9"/>
    <w:rsid w:val="00887889"/>
    <w:rsid w:val="00887BA0"/>
    <w:rsid w:val="00887E2C"/>
    <w:rsid w:val="0089062D"/>
    <w:rsid w:val="00891AE6"/>
    <w:rsid w:val="00891FAD"/>
    <w:rsid w:val="008920FF"/>
    <w:rsid w:val="008926E8"/>
    <w:rsid w:val="008934E9"/>
    <w:rsid w:val="00893A63"/>
    <w:rsid w:val="00893D90"/>
    <w:rsid w:val="008942EE"/>
    <w:rsid w:val="00894923"/>
    <w:rsid w:val="008949EC"/>
    <w:rsid w:val="00894CE3"/>
    <w:rsid w:val="00894F19"/>
    <w:rsid w:val="008954B9"/>
    <w:rsid w:val="00895BF6"/>
    <w:rsid w:val="008961F1"/>
    <w:rsid w:val="008964F6"/>
    <w:rsid w:val="008969E0"/>
    <w:rsid w:val="00896A10"/>
    <w:rsid w:val="00896C98"/>
    <w:rsid w:val="00896F84"/>
    <w:rsid w:val="008971B5"/>
    <w:rsid w:val="00897D7B"/>
    <w:rsid w:val="008A0057"/>
    <w:rsid w:val="008A0187"/>
    <w:rsid w:val="008A0492"/>
    <w:rsid w:val="008A0790"/>
    <w:rsid w:val="008A1226"/>
    <w:rsid w:val="008A12C8"/>
    <w:rsid w:val="008A1A0F"/>
    <w:rsid w:val="008A2314"/>
    <w:rsid w:val="008A32FC"/>
    <w:rsid w:val="008A35C4"/>
    <w:rsid w:val="008A39E6"/>
    <w:rsid w:val="008A3F96"/>
    <w:rsid w:val="008A4E41"/>
    <w:rsid w:val="008A5276"/>
    <w:rsid w:val="008A5A22"/>
    <w:rsid w:val="008A5D26"/>
    <w:rsid w:val="008A5F24"/>
    <w:rsid w:val="008A6449"/>
    <w:rsid w:val="008A6B13"/>
    <w:rsid w:val="008A6B2C"/>
    <w:rsid w:val="008A6ECB"/>
    <w:rsid w:val="008A732B"/>
    <w:rsid w:val="008A7854"/>
    <w:rsid w:val="008A79C9"/>
    <w:rsid w:val="008B09B6"/>
    <w:rsid w:val="008B0BF9"/>
    <w:rsid w:val="008B1439"/>
    <w:rsid w:val="008B156B"/>
    <w:rsid w:val="008B2258"/>
    <w:rsid w:val="008B2866"/>
    <w:rsid w:val="008B2F14"/>
    <w:rsid w:val="008B3859"/>
    <w:rsid w:val="008B3BFE"/>
    <w:rsid w:val="008B436D"/>
    <w:rsid w:val="008B43D7"/>
    <w:rsid w:val="008B4E49"/>
    <w:rsid w:val="008B51D5"/>
    <w:rsid w:val="008B53E9"/>
    <w:rsid w:val="008B6145"/>
    <w:rsid w:val="008B6298"/>
    <w:rsid w:val="008B65D5"/>
    <w:rsid w:val="008B6F21"/>
    <w:rsid w:val="008B7678"/>
    <w:rsid w:val="008B7712"/>
    <w:rsid w:val="008B7770"/>
    <w:rsid w:val="008B7B26"/>
    <w:rsid w:val="008B7C58"/>
    <w:rsid w:val="008C127A"/>
    <w:rsid w:val="008C1683"/>
    <w:rsid w:val="008C16B6"/>
    <w:rsid w:val="008C1910"/>
    <w:rsid w:val="008C1A1A"/>
    <w:rsid w:val="008C1D5A"/>
    <w:rsid w:val="008C24CB"/>
    <w:rsid w:val="008C26F0"/>
    <w:rsid w:val="008C2D10"/>
    <w:rsid w:val="008C30D3"/>
    <w:rsid w:val="008C3524"/>
    <w:rsid w:val="008C3BB4"/>
    <w:rsid w:val="008C4061"/>
    <w:rsid w:val="008C4229"/>
    <w:rsid w:val="008C476A"/>
    <w:rsid w:val="008C500E"/>
    <w:rsid w:val="008C5510"/>
    <w:rsid w:val="008C5649"/>
    <w:rsid w:val="008C5BE0"/>
    <w:rsid w:val="008C5EFF"/>
    <w:rsid w:val="008C648C"/>
    <w:rsid w:val="008C6D05"/>
    <w:rsid w:val="008C6E52"/>
    <w:rsid w:val="008C7233"/>
    <w:rsid w:val="008C7434"/>
    <w:rsid w:val="008C76D5"/>
    <w:rsid w:val="008C7A4F"/>
    <w:rsid w:val="008D0247"/>
    <w:rsid w:val="008D06EF"/>
    <w:rsid w:val="008D128B"/>
    <w:rsid w:val="008D14E1"/>
    <w:rsid w:val="008D1670"/>
    <w:rsid w:val="008D2434"/>
    <w:rsid w:val="008D2F07"/>
    <w:rsid w:val="008D373B"/>
    <w:rsid w:val="008D3852"/>
    <w:rsid w:val="008D4831"/>
    <w:rsid w:val="008D4DA5"/>
    <w:rsid w:val="008D542E"/>
    <w:rsid w:val="008D57B9"/>
    <w:rsid w:val="008D5F75"/>
    <w:rsid w:val="008D782F"/>
    <w:rsid w:val="008D7C33"/>
    <w:rsid w:val="008D7CCD"/>
    <w:rsid w:val="008D7E24"/>
    <w:rsid w:val="008E04CF"/>
    <w:rsid w:val="008E171D"/>
    <w:rsid w:val="008E1CD7"/>
    <w:rsid w:val="008E2785"/>
    <w:rsid w:val="008E27E5"/>
    <w:rsid w:val="008E2DF6"/>
    <w:rsid w:val="008E374E"/>
    <w:rsid w:val="008E37D1"/>
    <w:rsid w:val="008E41B1"/>
    <w:rsid w:val="008E428F"/>
    <w:rsid w:val="008E4352"/>
    <w:rsid w:val="008E4605"/>
    <w:rsid w:val="008E532B"/>
    <w:rsid w:val="008E53F1"/>
    <w:rsid w:val="008E54A7"/>
    <w:rsid w:val="008E66C3"/>
    <w:rsid w:val="008E69F3"/>
    <w:rsid w:val="008E6C90"/>
    <w:rsid w:val="008E6CBB"/>
    <w:rsid w:val="008E732F"/>
    <w:rsid w:val="008E746B"/>
    <w:rsid w:val="008E7810"/>
    <w:rsid w:val="008E788B"/>
    <w:rsid w:val="008E78A3"/>
    <w:rsid w:val="008E7B94"/>
    <w:rsid w:val="008E7C6D"/>
    <w:rsid w:val="008F0654"/>
    <w:rsid w:val="008F06CB"/>
    <w:rsid w:val="008F0717"/>
    <w:rsid w:val="008F0B7A"/>
    <w:rsid w:val="008F0C9E"/>
    <w:rsid w:val="008F0D08"/>
    <w:rsid w:val="008F109E"/>
    <w:rsid w:val="008F128C"/>
    <w:rsid w:val="008F1D5F"/>
    <w:rsid w:val="008F2330"/>
    <w:rsid w:val="008F2E83"/>
    <w:rsid w:val="008F3A99"/>
    <w:rsid w:val="008F3D87"/>
    <w:rsid w:val="008F4BB7"/>
    <w:rsid w:val="008F5B60"/>
    <w:rsid w:val="008F5EC5"/>
    <w:rsid w:val="008F5EDC"/>
    <w:rsid w:val="008F5F4C"/>
    <w:rsid w:val="008F5FA6"/>
    <w:rsid w:val="008F612A"/>
    <w:rsid w:val="008F6425"/>
    <w:rsid w:val="008F6870"/>
    <w:rsid w:val="008F726A"/>
    <w:rsid w:val="008F7CD8"/>
    <w:rsid w:val="008F7F31"/>
    <w:rsid w:val="00900178"/>
    <w:rsid w:val="00900393"/>
    <w:rsid w:val="009006D4"/>
    <w:rsid w:val="00900AEC"/>
    <w:rsid w:val="00900CE4"/>
    <w:rsid w:val="00900D68"/>
    <w:rsid w:val="00900F5B"/>
    <w:rsid w:val="00901CFD"/>
    <w:rsid w:val="00901E81"/>
    <w:rsid w:val="00901FEB"/>
    <w:rsid w:val="0090239C"/>
    <w:rsid w:val="0090293D"/>
    <w:rsid w:val="00902AC4"/>
    <w:rsid w:val="009030B6"/>
    <w:rsid w:val="009032CB"/>
    <w:rsid w:val="0090334C"/>
    <w:rsid w:val="009034DE"/>
    <w:rsid w:val="009036DA"/>
    <w:rsid w:val="00903FFD"/>
    <w:rsid w:val="0090474D"/>
    <w:rsid w:val="00905396"/>
    <w:rsid w:val="009053EF"/>
    <w:rsid w:val="00905F83"/>
    <w:rsid w:val="0090605D"/>
    <w:rsid w:val="0090609A"/>
    <w:rsid w:val="009061E5"/>
    <w:rsid w:val="00906352"/>
    <w:rsid w:val="00906419"/>
    <w:rsid w:val="009064F1"/>
    <w:rsid w:val="0090670F"/>
    <w:rsid w:val="00906980"/>
    <w:rsid w:val="00906A23"/>
    <w:rsid w:val="00907012"/>
    <w:rsid w:val="00910793"/>
    <w:rsid w:val="00910804"/>
    <w:rsid w:val="00910859"/>
    <w:rsid w:val="00911315"/>
    <w:rsid w:val="00911461"/>
    <w:rsid w:val="009120F7"/>
    <w:rsid w:val="00912889"/>
    <w:rsid w:val="009128E7"/>
    <w:rsid w:val="009130B9"/>
    <w:rsid w:val="00913A42"/>
    <w:rsid w:val="00914167"/>
    <w:rsid w:val="009143DB"/>
    <w:rsid w:val="0091441B"/>
    <w:rsid w:val="00914AE2"/>
    <w:rsid w:val="00914B4E"/>
    <w:rsid w:val="00914F01"/>
    <w:rsid w:val="00915038"/>
    <w:rsid w:val="00915065"/>
    <w:rsid w:val="00915186"/>
    <w:rsid w:val="0091595D"/>
    <w:rsid w:val="00915C2F"/>
    <w:rsid w:val="00915CDE"/>
    <w:rsid w:val="00916412"/>
    <w:rsid w:val="00916D88"/>
    <w:rsid w:val="00917094"/>
    <w:rsid w:val="0091730C"/>
    <w:rsid w:val="00917A05"/>
    <w:rsid w:val="00917CE5"/>
    <w:rsid w:val="00917DBE"/>
    <w:rsid w:val="00920C36"/>
    <w:rsid w:val="00920FAE"/>
    <w:rsid w:val="009217C0"/>
    <w:rsid w:val="00921816"/>
    <w:rsid w:val="00921BC9"/>
    <w:rsid w:val="0092273B"/>
    <w:rsid w:val="0092346D"/>
    <w:rsid w:val="00923DF3"/>
    <w:rsid w:val="00924159"/>
    <w:rsid w:val="00924179"/>
    <w:rsid w:val="009241AA"/>
    <w:rsid w:val="009241EF"/>
    <w:rsid w:val="009243DF"/>
    <w:rsid w:val="00924C4A"/>
    <w:rsid w:val="00925241"/>
    <w:rsid w:val="00925C3B"/>
    <w:rsid w:val="00925CEC"/>
    <w:rsid w:val="00926A3F"/>
    <w:rsid w:val="00926F55"/>
    <w:rsid w:val="009270BD"/>
    <w:rsid w:val="0092794E"/>
    <w:rsid w:val="00927C2B"/>
    <w:rsid w:val="0093087F"/>
    <w:rsid w:val="00930D30"/>
    <w:rsid w:val="00930E47"/>
    <w:rsid w:val="00931144"/>
    <w:rsid w:val="009311BF"/>
    <w:rsid w:val="009319EC"/>
    <w:rsid w:val="0093266D"/>
    <w:rsid w:val="00932EC5"/>
    <w:rsid w:val="009332A2"/>
    <w:rsid w:val="009346CA"/>
    <w:rsid w:val="009347C2"/>
    <w:rsid w:val="009358C8"/>
    <w:rsid w:val="00935DD6"/>
    <w:rsid w:val="00936476"/>
    <w:rsid w:val="009373D7"/>
    <w:rsid w:val="0093751B"/>
    <w:rsid w:val="00937598"/>
    <w:rsid w:val="0093790B"/>
    <w:rsid w:val="00937D73"/>
    <w:rsid w:val="009405DD"/>
    <w:rsid w:val="00940D62"/>
    <w:rsid w:val="00941323"/>
    <w:rsid w:val="00941756"/>
    <w:rsid w:val="00941DCC"/>
    <w:rsid w:val="0094315C"/>
    <w:rsid w:val="00943751"/>
    <w:rsid w:val="009442DE"/>
    <w:rsid w:val="009459D6"/>
    <w:rsid w:val="009461A7"/>
    <w:rsid w:val="009461E9"/>
    <w:rsid w:val="0094670A"/>
    <w:rsid w:val="0094682E"/>
    <w:rsid w:val="00946DD0"/>
    <w:rsid w:val="0094752D"/>
    <w:rsid w:val="009475B2"/>
    <w:rsid w:val="00947CBD"/>
    <w:rsid w:val="00947CD2"/>
    <w:rsid w:val="00950618"/>
    <w:rsid w:val="0095062E"/>
    <w:rsid w:val="009509E6"/>
    <w:rsid w:val="00951324"/>
    <w:rsid w:val="009514DB"/>
    <w:rsid w:val="00951896"/>
    <w:rsid w:val="00951BE0"/>
    <w:rsid w:val="00952018"/>
    <w:rsid w:val="00952639"/>
    <w:rsid w:val="00952800"/>
    <w:rsid w:val="009529F7"/>
    <w:rsid w:val="00952AB5"/>
    <w:rsid w:val="0095300D"/>
    <w:rsid w:val="00953304"/>
    <w:rsid w:val="00953371"/>
    <w:rsid w:val="0095339F"/>
    <w:rsid w:val="0095341B"/>
    <w:rsid w:val="0095348C"/>
    <w:rsid w:val="009540CE"/>
    <w:rsid w:val="009545F6"/>
    <w:rsid w:val="00954708"/>
    <w:rsid w:val="00954ABA"/>
    <w:rsid w:val="00954CC1"/>
    <w:rsid w:val="00954D5F"/>
    <w:rsid w:val="00954E17"/>
    <w:rsid w:val="009561D6"/>
    <w:rsid w:val="00956812"/>
    <w:rsid w:val="00956CBE"/>
    <w:rsid w:val="00956D16"/>
    <w:rsid w:val="00956E01"/>
    <w:rsid w:val="0095719A"/>
    <w:rsid w:val="0095720A"/>
    <w:rsid w:val="00957430"/>
    <w:rsid w:val="009574C9"/>
    <w:rsid w:val="00957709"/>
    <w:rsid w:val="00957C99"/>
    <w:rsid w:val="00961341"/>
    <w:rsid w:val="00961A6C"/>
    <w:rsid w:val="009623E9"/>
    <w:rsid w:val="009624E4"/>
    <w:rsid w:val="00962A15"/>
    <w:rsid w:val="00962D5D"/>
    <w:rsid w:val="009637F8"/>
    <w:rsid w:val="00963EEB"/>
    <w:rsid w:val="009648BC"/>
    <w:rsid w:val="00964C2F"/>
    <w:rsid w:val="00965F88"/>
    <w:rsid w:val="00966008"/>
    <w:rsid w:val="00966621"/>
    <w:rsid w:val="00967284"/>
    <w:rsid w:val="00967545"/>
    <w:rsid w:val="00967B9A"/>
    <w:rsid w:val="00967C0E"/>
    <w:rsid w:val="009704E2"/>
    <w:rsid w:val="00970549"/>
    <w:rsid w:val="00970AEA"/>
    <w:rsid w:val="00970AFF"/>
    <w:rsid w:val="00970BE5"/>
    <w:rsid w:val="00970E5B"/>
    <w:rsid w:val="00972CDC"/>
    <w:rsid w:val="009730C3"/>
    <w:rsid w:val="00973892"/>
    <w:rsid w:val="0097399B"/>
    <w:rsid w:val="00973C9B"/>
    <w:rsid w:val="00973DAB"/>
    <w:rsid w:val="00974573"/>
    <w:rsid w:val="00974961"/>
    <w:rsid w:val="009751BA"/>
    <w:rsid w:val="009754A3"/>
    <w:rsid w:val="00975640"/>
    <w:rsid w:val="00975867"/>
    <w:rsid w:val="009760F6"/>
    <w:rsid w:val="00976E43"/>
    <w:rsid w:val="00977B69"/>
    <w:rsid w:val="00981013"/>
    <w:rsid w:val="0098184F"/>
    <w:rsid w:val="00981EFC"/>
    <w:rsid w:val="009824D1"/>
    <w:rsid w:val="0098257A"/>
    <w:rsid w:val="009827D2"/>
    <w:rsid w:val="00982810"/>
    <w:rsid w:val="009828EC"/>
    <w:rsid w:val="00982B5F"/>
    <w:rsid w:val="00982CE7"/>
    <w:rsid w:val="0098394B"/>
    <w:rsid w:val="00983AE3"/>
    <w:rsid w:val="00984C46"/>
    <w:rsid w:val="00984E03"/>
    <w:rsid w:val="009866D5"/>
    <w:rsid w:val="009869A9"/>
    <w:rsid w:val="00986AF5"/>
    <w:rsid w:val="00987E85"/>
    <w:rsid w:val="00987E9B"/>
    <w:rsid w:val="00990051"/>
    <w:rsid w:val="00990075"/>
    <w:rsid w:val="00990996"/>
    <w:rsid w:val="00990BBB"/>
    <w:rsid w:val="00991298"/>
    <w:rsid w:val="0099176C"/>
    <w:rsid w:val="009918A3"/>
    <w:rsid w:val="00992199"/>
    <w:rsid w:val="0099225E"/>
    <w:rsid w:val="009925FA"/>
    <w:rsid w:val="0099261C"/>
    <w:rsid w:val="00992D1E"/>
    <w:rsid w:val="0099319E"/>
    <w:rsid w:val="00993738"/>
    <w:rsid w:val="0099379B"/>
    <w:rsid w:val="009943B2"/>
    <w:rsid w:val="009944CB"/>
    <w:rsid w:val="00994D72"/>
    <w:rsid w:val="00995898"/>
    <w:rsid w:val="00995978"/>
    <w:rsid w:val="00995AAF"/>
    <w:rsid w:val="00995E61"/>
    <w:rsid w:val="00996067"/>
    <w:rsid w:val="00996259"/>
    <w:rsid w:val="0099668B"/>
    <w:rsid w:val="00997986"/>
    <w:rsid w:val="00997CD0"/>
    <w:rsid w:val="009A00A3"/>
    <w:rsid w:val="009A020F"/>
    <w:rsid w:val="009A0D12"/>
    <w:rsid w:val="009A0D45"/>
    <w:rsid w:val="009A0EFD"/>
    <w:rsid w:val="009A0F80"/>
    <w:rsid w:val="009A15E6"/>
    <w:rsid w:val="009A1987"/>
    <w:rsid w:val="009A1C30"/>
    <w:rsid w:val="009A1DEB"/>
    <w:rsid w:val="009A1FC5"/>
    <w:rsid w:val="009A25A0"/>
    <w:rsid w:val="009A2944"/>
    <w:rsid w:val="009A2A0E"/>
    <w:rsid w:val="009A2BEE"/>
    <w:rsid w:val="009A2C37"/>
    <w:rsid w:val="009A3A9F"/>
    <w:rsid w:val="009A3CB5"/>
    <w:rsid w:val="009A4183"/>
    <w:rsid w:val="009A4D5B"/>
    <w:rsid w:val="009A5289"/>
    <w:rsid w:val="009A568F"/>
    <w:rsid w:val="009A5730"/>
    <w:rsid w:val="009A57E5"/>
    <w:rsid w:val="009A5F48"/>
    <w:rsid w:val="009A7A53"/>
    <w:rsid w:val="009B0402"/>
    <w:rsid w:val="009B0B75"/>
    <w:rsid w:val="009B0CA8"/>
    <w:rsid w:val="009B16DF"/>
    <w:rsid w:val="009B1AB1"/>
    <w:rsid w:val="009B1EBB"/>
    <w:rsid w:val="009B2080"/>
    <w:rsid w:val="009B261B"/>
    <w:rsid w:val="009B29B6"/>
    <w:rsid w:val="009B3346"/>
    <w:rsid w:val="009B362E"/>
    <w:rsid w:val="009B3728"/>
    <w:rsid w:val="009B3F67"/>
    <w:rsid w:val="009B414C"/>
    <w:rsid w:val="009B4CB2"/>
    <w:rsid w:val="009B4D27"/>
    <w:rsid w:val="009B4FA7"/>
    <w:rsid w:val="009B523C"/>
    <w:rsid w:val="009B5298"/>
    <w:rsid w:val="009B620A"/>
    <w:rsid w:val="009B6701"/>
    <w:rsid w:val="009B6EF7"/>
    <w:rsid w:val="009B7000"/>
    <w:rsid w:val="009B7239"/>
    <w:rsid w:val="009B739C"/>
    <w:rsid w:val="009B771E"/>
    <w:rsid w:val="009B786C"/>
    <w:rsid w:val="009C02C9"/>
    <w:rsid w:val="009C04EC"/>
    <w:rsid w:val="009C0706"/>
    <w:rsid w:val="009C1872"/>
    <w:rsid w:val="009C1E22"/>
    <w:rsid w:val="009C22A5"/>
    <w:rsid w:val="009C27C2"/>
    <w:rsid w:val="009C328C"/>
    <w:rsid w:val="009C3A5B"/>
    <w:rsid w:val="009C3E27"/>
    <w:rsid w:val="009C3F84"/>
    <w:rsid w:val="009C4444"/>
    <w:rsid w:val="009C4938"/>
    <w:rsid w:val="009C4ADC"/>
    <w:rsid w:val="009C50CA"/>
    <w:rsid w:val="009C56E2"/>
    <w:rsid w:val="009C5923"/>
    <w:rsid w:val="009C638F"/>
    <w:rsid w:val="009C64C5"/>
    <w:rsid w:val="009C65F0"/>
    <w:rsid w:val="009C6632"/>
    <w:rsid w:val="009C6AB8"/>
    <w:rsid w:val="009C6BE3"/>
    <w:rsid w:val="009C6FD6"/>
    <w:rsid w:val="009C79AD"/>
    <w:rsid w:val="009C7CA6"/>
    <w:rsid w:val="009C7CEA"/>
    <w:rsid w:val="009D0ABA"/>
    <w:rsid w:val="009D0BCC"/>
    <w:rsid w:val="009D0D81"/>
    <w:rsid w:val="009D0F6B"/>
    <w:rsid w:val="009D1B24"/>
    <w:rsid w:val="009D1F76"/>
    <w:rsid w:val="009D2854"/>
    <w:rsid w:val="009D2E7F"/>
    <w:rsid w:val="009D2EB5"/>
    <w:rsid w:val="009D3316"/>
    <w:rsid w:val="009D3719"/>
    <w:rsid w:val="009D3AED"/>
    <w:rsid w:val="009D3B23"/>
    <w:rsid w:val="009D3F89"/>
    <w:rsid w:val="009D42CE"/>
    <w:rsid w:val="009D4535"/>
    <w:rsid w:val="009D55AA"/>
    <w:rsid w:val="009D577D"/>
    <w:rsid w:val="009D58B5"/>
    <w:rsid w:val="009D5CBE"/>
    <w:rsid w:val="009D5F2F"/>
    <w:rsid w:val="009D60CE"/>
    <w:rsid w:val="009D70BD"/>
    <w:rsid w:val="009D7BA4"/>
    <w:rsid w:val="009E016B"/>
    <w:rsid w:val="009E03A9"/>
    <w:rsid w:val="009E0836"/>
    <w:rsid w:val="009E0D1D"/>
    <w:rsid w:val="009E102E"/>
    <w:rsid w:val="009E15BD"/>
    <w:rsid w:val="009E2601"/>
    <w:rsid w:val="009E26BC"/>
    <w:rsid w:val="009E2708"/>
    <w:rsid w:val="009E2A1D"/>
    <w:rsid w:val="009E30B2"/>
    <w:rsid w:val="009E359D"/>
    <w:rsid w:val="009E3627"/>
    <w:rsid w:val="009E389F"/>
    <w:rsid w:val="009E3DE3"/>
    <w:rsid w:val="009E3E77"/>
    <w:rsid w:val="009E3FAB"/>
    <w:rsid w:val="009E4858"/>
    <w:rsid w:val="009E49F6"/>
    <w:rsid w:val="009E4FB2"/>
    <w:rsid w:val="009E57B5"/>
    <w:rsid w:val="009E5B3F"/>
    <w:rsid w:val="009E70AB"/>
    <w:rsid w:val="009E73B6"/>
    <w:rsid w:val="009E7967"/>
    <w:rsid w:val="009E7D90"/>
    <w:rsid w:val="009F0FD5"/>
    <w:rsid w:val="009F1194"/>
    <w:rsid w:val="009F1AB0"/>
    <w:rsid w:val="009F4087"/>
    <w:rsid w:val="009F4214"/>
    <w:rsid w:val="009F4238"/>
    <w:rsid w:val="009F44BE"/>
    <w:rsid w:val="009F48DD"/>
    <w:rsid w:val="009F501D"/>
    <w:rsid w:val="009F51FB"/>
    <w:rsid w:val="009F5A66"/>
    <w:rsid w:val="009F5E05"/>
    <w:rsid w:val="009F605D"/>
    <w:rsid w:val="009F633F"/>
    <w:rsid w:val="009F65BA"/>
    <w:rsid w:val="009F66F0"/>
    <w:rsid w:val="009F6702"/>
    <w:rsid w:val="009F67DB"/>
    <w:rsid w:val="009F7ABF"/>
    <w:rsid w:val="00A00BAE"/>
    <w:rsid w:val="00A00C9C"/>
    <w:rsid w:val="00A00D7E"/>
    <w:rsid w:val="00A0126A"/>
    <w:rsid w:val="00A01303"/>
    <w:rsid w:val="00A013D0"/>
    <w:rsid w:val="00A018F5"/>
    <w:rsid w:val="00A01DCD"/>
    <w:rsid w:val="00A0238B"/>
    <w:rsid w:val="00A02967"/>
    <w:rsid w:val="00A034B1"/>
    <w:rsid w:val="00A039D5"/>
    <w:rsid w:val="00A03B0C"/>
    <w:rsid w:val="00A03C6A"/>
    <w:rsid w:val="00A046AD"/>
    <w:rsid w:val="00A04AAC"/>
    <w:rsid w:val="00A05CF5"/>
    <w:rsid w:val="00A05D4F"/>
    <w:rsid w:val="00A06209"/>
    <w:rsid w:val="00A06814"/>
    <w:rsid w:val="00A06940"/>
    <w:rsid w:val="00A0716C"/>
    <w:rsid w:val="00A07428"/>
    <w:rsid w:val="00A07771"/>
    <w:rsid w:val="00A079C1"/>
    <w:rsid w:val="00A07FDD"/>
    <w:rsid w:val="00A10064"/>
    <w:rsid w:val="00A10B8C"/>
    <w:rsid w:val="00A1110B"/>
    <w:rsid w:val="00A11422"/>
    <w:rsid w:val="00A11F3A"/>
    <w:rsid w:val="00A1215E"/>
    <w:rsid w:val="00A122E9"/>
    <w:rsid w:val="00A124C2"/>
    <w:rsid w:val="00A12520"/>
    <w:rsid w:val="00A130FD"/>
    <w:rsid w:val="00A13ACD"/>
    <w:rsid w:val="00A13AFB"/>
    <w:rsid w:val="00A13D55"/>
    <w:rsid w:val="00A13D6D"/>
    <w:rsid w:val="00A14073"/>
    <w:rsid w:val="00A14769"/>
    <w:rsid w:val="00A14A94"/>
    <w:rsid w:val="00A1529D"/>
    <w:rsid w:val="00A157A2"/>
    <w:rsid w:val="00A15A8D"/>
    <w:rsid w:val="00A15AD6"/>
    <w:rsid w:val="00A16147"/>
    <w:rsid w:val="00A16151"/>
    <w:rsid w:val="00A168FC"/>
    <w:rsid w:val="00A16AA1"/>
    <w:rsid w:val="00A16EC6"/>
    <w:rsid w:val="00A17442"/>
    <w:rsid w:val="00A17872"/>
    <w:rsid w:val="00A178A4"/>
    <w:rsid w:val="00A17C06"/>
    <w:rsid w:val="00A203E7"/>
    <w:rsid w:val="00A2096C"/>
    <w:rsid w:val="00A20AEB"/>
    <w:rsid w:val="00A20EBF"/>
    <w:rsid w:val="00A21095"/>
    <w:rsid w:val="00A2126E"/>
    <w:rsid w:val="00A2135B"/>
    <w:rsid w:val="00A21471"/>
    <w:rsid w:val="00A21706"/>
    <w:rsid w:val="00A21BC8"/>
    <w:rsid w:val="00A221B9"/>
    <w:rsid w:val="00A225C2"/>
    <w:rsid w:val="00A229E0"/>
    <w:rsid w:val="00A230DD"/>
    <w:rsid w:val="00A23236"/>
    <w:rsid w:val="00A23A36"/>
    <w:rsid w:val="00A23EEB"/>
    <w:rsid w:val="00A23F5E"/>
    <w:rsid w:val="00A23FE4"/>
    <w:rsid w:val="00A24FCC"/>
    <w:rsid w:val="00A24FDB"/>
    <w:rsid w:val="00A25498"/>
    <w:rsid w:val="00A258F8"/>
    <w:rsid w:val="00A25B5D"/>
    <w:rsid w:val="00A25C49"/>
    <w:rsid w:val="00A263BB"/>
    <w:rsid w:val="00A266F5"/>
    <w:rsid w:val="00A26940"/>
    <w:rsid w:val="00A269C3"/>
    <w:rsid w:val="00A26A63"/>
    <w:rsid w:val="00A26A90"/>
    <w:rsid w:val="00A26B27"/>
    <w:rsid w:val="00A27057"/>
    <w:rsid w:val="00A273D3"/>
    <w:rsid w:val="00A27DFD"/>
    <w:rsid w:val="00A309B9"/>
    <w:rsid w:val="00A30AEA"/>
    <w:rsid w:val="00A30E4F"/>
    <w:rsid w:val="00A31A0F"/>
    <w:rsid w:val="00A3218B"/>
    <w:rsid w:val="00A32253"/>
    <w:rsid w:val="00A32ADD"/>
    <w:rsid w:val="00A32D0F"/>
    <w:rsid w:val="00A32D20"/>
    <w:rsid w:val="00A3310E"/>
    <w:rsid w:val="00A333A0"/>
    <w:rsid w:val="00A33A7A"/>
    <w:rsid w:val="00A33EE5"/>
    <w:rsid w:val="00A34709"/>
    <w:rsid w:val="00A3502B"/>
    <w:rsid w:val="00A363C9"/>
    <w:rsid w:val="00A37246"/>
    <w:rsid w:val="00A37E70"/>
    <w:rsid w:val="00A40C9F"/>
    <w:rsid w:val="00A412C2"/>
    <w:rsid w:val="00A419A4"/>
    <w:rsid w:val="00A41AA0"/>
    <w:rsid w:val="00A41D3B"/>
    <w:rsid w:val="00A42385"/>
    <w:rsid w:val="00A423B6"/>
    <w:rsid w:val="00A437E1"/>
    <w:rsid w:val="00A43C39"/>
    <w:rsid w:val="00A443EB"/>
    <w:rsid w:val="00A447DB"/>
    <w:rsid w:val="00A44828"/>
    <w:rsid w:val="00A4575A"/>
    <w:rsid w:val="00A45B81"/>
    <w:rsid w:val="00A45DC0"/>
    <w:rsid w:val="00A4685E"/>
    <w:rsid w:val="00A477DC"/>
    <w:rsid w:val="00A477F4"/>
    <w:rsid w:val="00A478F7"/>
    <w:rsid w:val="00A47CB5"/>
    <w:rsid w:val="00A47D43"/>
    <w:rsid w:val="00A501DD"/>
    <w:rsid w:val="00A50C25"/>
    <w:rsid w:val="00A50CD4"/>
    <w:rsid w:val="00A51010"/>
    <w:rsid w:val="00A5118B"/>
    <w:rsid w:val="00A51191"/>
    <w:rsid w:val="00A513E0"/>
    <w:rsid w:val="00A5140B"/>
    <w:rsid w:val="00A5176B"/>
    <w:rsid w:val="00A51841"/>
    <w:rsid w:val="00A53668"/>
    <w:rsid w:val="00A540A2"/>
    <w:rsid w:val="00A54544"/>
    <w:rsid w:val="00A5512A"/>
    <w:rsid w:val="00A551B8"/>
    <w:rsid w:val="00A55572"/>
    <w:rsid w:val="00A55B87"/>
    <w:rsid w:val="00A55B8B"/>
    <w:rsid w:val="00A55C65"/>
    <w:rsid w:val="00A55DAE"/>
    <w:rsid w:val="00A56513"/>
    <w:rsid w:val="00A56644"/>
    <w:rsid w:val="00A56666"/>
    <w:rsid w:val="00A56A48"/>
    <w:rsid w:val="00A56B16"/>
    <w:rsid w:val="00A56D62"/>
    <w:rsid w:val="00A56F07"/>
    <w:rsid w:val="00A5762C"/>
    <w:rsid w:val="00A57B2B"/>
    <w:rsid w:val="00A600FC"/>
    <w:rsid w:val="00A60BCA"/>
    <w:rsid w:val="00A6152D"/>
    <w:rsid w:val="00A61679"/>
    <w:rsid w:val="00A618B4"/>
    <w:rsid w:val="00A61F11"/>
    <w:rsid w:val="00A6283E"/>
    <w:rsid w:val="00A638DA"/>
    <w:rsid w:val="00A638F9"/>
    <w:rsid w:val="00A6457E"/>
    <w:rsid w:val="00A645EF"/>
    <w:rsid w:val="00A64A5B"/>
    <w:rsid w:val="00A65379"/>
    <w:rsid w:val="00A653E5"/>
    <w:rsid w:val="00A654E3"/>
    <w:rsid w:val="00A65B41"/>
    <w:rsid w:val="00A65E00"/>
    <w:rsid w:val="00A6609E"/>
    <w:rsid w:val="00A66272"/>
    <w:rsid w:val="00A66A78"/>
    <w:rsid w:val="00A66A92"/>
    <w:rsid w:val="00A66B17"/>
    <w:rsid w:val="00A670E1"/>
    <w:rsid w:val="00A67E74"/>
    <w:rsid w:val="00A7117D"/>
    <w:rsid w:val="00A7139A"/>
    <w:rsid w:val="00A713EA"/>
    <w:rsid w:val="00A71511"/>
    <w:rsid w:val="00A71AAB"/>
    <w:rsid w:val="00A7206F"/>
    <w:rsid w:val="00A725F6"/>
    <w:rsid w:val="00A7291D"/>
    <w:rsid w:val="00A72A2E"/>
    <w:rsid w:val="00A72C69"/>
    <w:rsid w:val="00A73880"/>
    <w:rsid w:val="00A740D9"/>
    <w:rsid w:val="00A7436E"/>
    <w:rsid w:val="00A74AF3"/>
    <w:rsid w:val="00A74E96"/>
    <w:rsid w:val="00A75128"/>
    <w:rsid w:val="00A75748"/>
    <w:rsid w:val="00A758F0"/>
    <w:rsid w:val="00A759A0"/>
    <w:rsid w:val="00A75A8E"/>
    <w:rsid w:val="00A75C68"/>
    <w:rsid w:val="00A75EE6"/>
    <w:rsid w:val="00A761F0"/>
    <w:rsid w:val="00A76C18"/>
    <w:rsid w:val="00A770BE"/>
    <w:rsid w:val="00A7726C"/>
    <w:rsid w:val="00A77965"/>
    <w:rsid w:val="00A77A30"/>
    <w:rsid w:val="00A77D6D"/>
    <w:rsid w:val="00A77EBD"/>
    <w:rsid w:val="00A80143"/>
    <w:rsid w:val="00A8021E"/>
    <w:rsid w:val="00A803A3"/>
    <w:rsid w:val="00A8115C"/>
    <w:rsid w:val="00A81C4E"/>
    <w:rsid w:val="00A8202C"/>
    <w:rsid w:val="00A82498"/>
    <w:rsid w:val="00A824DD"/>
    <w:rsid w:val="00A8280C"/>
    <w:rsid w:val="00A82B31"/>
    <w:rsid w:val="00A82F1F"/>
    <w:rsid w:val="00A83676"/>
    <w:rsid w:val="00A83A0C"/>
    <w:rsid w:val="00A83B7B"/>
    <w:rsid w:val="00A84274"/>
    <w:rsid w:val="00A84D8E"/>
    <w:rsid w:val="00A84FE7"/>
    <w:rsid w:val="00A850F3"/>
    <w:rsid w:val="00A8511D"/>
    <w:rsid w:val="00A85134"/>
    <w:rsid w:val="00A864E3"/>
    <w:rsid w:val="00A869D9"/>
    <w:rsid w:val="00A86A94"/>
    <w:rsid w:val="00A870FC"/>
    <w:rsid w:val="00A904F8"/>
    <w:rsid w:val="00A912DF"/>
    <w:rsid w:val="00A9167F"/>
    <w:rsid w:val="00A91CB5"/>
    <w:rsid w:val="00A9227B"/>
    <w:rsid w:val="00A92805"/>
    <w:rsid w:val="00A92C64"/>
    <w:rsid w:val="00A93513"/>
    <w:rsid w:val="00A93967"/>
    <w:rsid w:val="00A9408B"/>
    <w:rsid w:val="00A94268"/>
    <w:rsid w:val="00A94574"/>
    <w:rsid w:val="00A95936"/>
    <w:rsid w:val="00A95B52"/>
    <w:rsid w:val="00A96265"/>
    <w:rsid w:val="00A9635C"/>
    <w:rsid w:val="00A96429"/>
    <w:rsid w:val="00A97009"/>
    <w:rsid w:val="00A97084"/>
    <w:rsid w:val="00A9725D"/>
    <w:rsid w:val="00A9795E"/>
    <w:rsid w:val="00A97A0F"/>
    <w:rsid w:val="00A97DD8"/>
    <w:rsid w:val="00AA0E02"/>
    <w:rsid w:val="00AA0E2A"/>
    <w:rsid w:val="00AA142C"/>
    <w:rsid w:val="00AA1659"/>
    <w:rsid w:val="00AA191C"/>
    <w:rsid w:val="00AA1C2C"/>
    <w:rsid w:val="00AA280C"/>
    <w:rsid w:val="00AA2930"/>
    <w:rsid w:val="00AA2EBE"/>
    <w:rsid w:val="00AA332E"/>
    <w:rsid w:val="00AA35F6"/>
    <w:rsid w:val="00AA404D"/>
    <w:rsid w:val="00AA4279"/>
    <w:rsid w:val="00AA42F0"/>
    <w:rsid w:val="00AA4A80"/>
    <w:rsid w:val="00AA5442"/>
    <w:rsid w:val="00AA667C"/>
    <w:rsid w:val="00AA681C"/>
    <w:rsid w:val="00AA6A13"/>
    <w:rsid w:val="00AA6E91"/>
    <w:rsid w:val="00AA7439"/>
    <w:rsid w:val="00AA7EF9"/>
    <w:rsid w:val="00AB0233"/>
    <w:rsid w:val="00AB047E"/>
    <w:rsid w:val="00AB06A9"/>
    <w:rsid w:val="00AB0B0A"/>
    <w:rsid w:val="00AB0BB7"/>
    <w:rsid w:val="00AB1AC1"/>
    <w:rsid w:val="00AB1B1B"/>
    <w:rsid w:val="00AB1B1C"/>
    <w:rsid w:val="00AB2200"/>
    <w:rsid w:val="00AB22C6"/>
    <w:rsid w:val="00AB2AD0"/>
    <w:rsid w:val="00AB2BEB"/>
    <w:rsid w:val="00AB2D07"/>
    <w:rsid w:val="00AB2DC5"/>
    <w:rsid w:val="00AB49F9"/>
    <w:rsid w:val="00AB4CD5"/>
    <w:rsid w:val="00AB4DA9"/>
    <w:rsid w:val="00AB4F4B"/>
    <w:rsid w:val="00AB65F5"/>
    <w:rsid w:val="00AB67FC"/>
    <w:rsid w:val="00AB6AA9"/>
    <w:rsid w:val="00AB6DA9"/>
    <w:rsid w:val="00AB7A4B"/>
    <w:rsid w:val="00AB7E96"/>
    <w:rsid w:val="00AC00F2"/>
    <w:rsid w:val="00AC0B1C"/>
    <w:rsid w:val="00AC0B58"/>
    <w:rsid w:val="00AC10DA"/>
    <w:rsid w:val="00AC12B6"/>
    <w:rsid w:val="00AC31B5"/>
    <w:rsid w:val="00AC38DA"/>
    <w:rsid w:val="00AC43D2"/>
    <w:rsid w:val="00AC4ADF"/>
    <w:rsid w:val="00AC4EA1"/>
    <w:rsid w:val="00AC5381"/>
    <w:rsid w:val="00AC53AE"/>
    <w:rsid w:val="00AC5920"/>
    <w:rsid w:val="00AC5A39"/>
    <w:rsid w:val="00AC5EFA"/>
    <w:rsid w:val="00AC64F7"/>
    <w:rsid w:val="00AC651A"/>
    <w:rsid w:val="00AC698D"/>
    <w:rsid w:val="00AC6A82"/>
    <w:rsid w:val="00AC72C3"/>
    <w:rsid w:val="00AC72EB"/>
    <w:rsid w:val="00AC74A0"/>
    <w:rsid w:val="00AC7E7B"/>
    <w:rsid w:val="00AC7F18"/>
    <w:rsid w:val="00AD01DA"/>
    <w:rsid w:val="00AD0304"/>
    <w:rsid w:val="00AD0433"/>
    <w:rsid w:val="00AD07BD"/>
    <w:rsid w:val="00AD0E65"/>
    <w:rsid w:val="00AD2262"/>
    <w:rsid w:val="00AD2BF2"/>
    <w:rsid w:val="00AD2F7A"/>
    <w:rsid w:val="00AD33B1"/>
    <w:rsid w:val="00AD3695"/>
    <w:rsid w:val="00AD37FE"/>
    <w:rsid w:val="00AD3F91"/>
    <w:rsid w:val="00AD48E5"/>
    <w:rsid w:val="00AD4A82"/>
    <w:rsid w:val="00AD4B82"/>
    <w:rsid w:val="00AD4E90"/>
    <w:rsid w:val="00AD5422"/>
    <w:rsid w:val="00AD546C"/>
    <w:rsid w:val="00AD5C58"/>
    <w:rsid w:val="00AD667B"/>
    <w:rsid w:val="00AD75CC"/>
    <w:rsid w:val="00AD7B6F"/>
    <w:rsid w:val="00AE11BD"/>
    <w:rsid w:val="00AE15A3"/>
    <w:rsid w:val="00AE1603"/>
    <w:rsid w:val="00AE1758"/>
    <w:rsid w:val="00AE1E0F"/>
    <w:rsid w:val="00AE206F"/>
    <w:rsid w:val="00AE2179"/>
    <w:rsid w:val="00AE2FB8"/>
    <w:rsid w:val="00AE331F"/>
    <w:rsid w:val="00AE3E5B"/>
    <w:rsid w:val="00AE3E61"/>
    <w:rsid w:val="00AE4179"/>
    <w:rsid w:val="00AE4268"/>
    <w:rsid w:val="00AE4425"/>
    <w:rsid w:val="00AE4629"/>
    <w:rsid w:val="00AE467B"/>
    <w:rsid w:val="00AE4696"/>
    <w:rsid w:val="00AE4C4F"/>
    <w:rsid w:val="00AE4FB4"/>
    <w:rsid w:val="00AE4FBE"/>
    <w:rsid w:val="00AE59BE"/>
    <w:rsid w:val="00AE6396"/>
    <w:rsid w:val="00AE650F"/>
    <w:rsid w:val="00AE6555"/>
    <w:rsid w:val="00AE6B31"/>
    <w:rsid w:val="00AE6ECA"/>
    <w:rsid w:val="00AE71F7"/>
    <w:rsid w:val="00AE7D16"/>
    <w:rsid w:val="00AF014B"/>
    <w:rsid w:val="00AF0900"/>
    <w:rsid w:val="00AF0B1E"/>
    <w:rsid w:val="00AF0BF2"/>
    <w:rsid w:val="00AF0D43"/>
    <w:rsid w:val="00AF0F49"/>
    <w:rsid w:val="00AF20BD"/>
    <w:rsid w:val="00AF25A1"/>
    <w:rsid w:val="00AF2903"/>
    <w:rsid w:val="00AF2A11"/>
    <w:rsid w:val="00AF30BD"/>
    <w:rsid w:val="00AF3141"/>
    <w:rsid w:val="00AF3316"/>
    <w:rsid w:val="00AF3B45"/>
    <w:rsid w:val="00AF3CBB"/>
    <w:rsid w:val="00AF41CC"/>
    <w:rsid w:val="00AF43F5"/>
    <w:rsid w:val="00AF455E"/>
    <w:rsid w:val="00AF4CAA"/>
    <w:rsid w:val="00AF4DBE"/>
    <w:rsid w:val="00AF571A"/>
    <w:rsid w:val="00AF571C"/>
    <w:rsid w:val="00AF5B9C"/>
    <w:rsid w:val="00AF60A0"/>
    <w:rsid w:val="00AF6323"/>
    <w:rsid w:val="00AF665E"/>
    <w:rsid w:val="00AF67FC"/>
    <w:rsid w:val="00AF6DC7"/>
    <w:rsid w:val="00AF76F0"/>
    <w:rsid w:val="00AF7C9B"/>
    <w:rsid w:val="00AF7CC2"/>
    <w:rsid w:val="00AF7DF5"/>
    <w:rsid w:val="00B002E0"/>
    <w:rsid w:val="00B00556"/>
    <w:rsid w:val="00B006B1"/>
    <w:rsid w:val="00B006E5"/>
    <w:rsid w:val="00B0158C"/>
    <w:rsid w:val="00B0176D"/>
    <w:rsid w:val="00B01E1E"/>
    <w:rsid w:val="00B0214C"/>
    <w:rsid w:val="00B023D5"/>
    <w:rsid w:val="00B024C2"/>
    <w:rsid w:val="00B026EF"/>
    <w:rsid w:val="00B02A4E"/>
    <w:rsid w:val="00B02B43"/>
    <w:rsid w:val="00B02B67"/>
    <w:rsid w:val="00B02F9F"/>
    <w:rsid w:val="00B033B5"/>
    <w:rsid w:val="00B0376C"/>
    <w:rsid w:val="00B03907"/>
    <w:rsid w:val="00B039F1"/>
    <w:rsid w:val="00B04467"/>
    <w:rsid w:val="00B04B1D"/>
    <w:rsid w:val="00B058D4"/>
    <w:rsid w:val="00B05B81"/>
    <w:rsid w:val="00B05F12"/>
    <w:rsid w:val="00B061FC"/>
    <w:rsid w:val="00B06D27"/>
    <w:rsid w:val="00B07700"/>
    <w:rsid w:val="00B0793D"/>
    <w:rsid w:val="00B07BC7"/>
    <w:rsid w:val="00B07FDA"/>
    <w:rsid w:val="00B104E3"/>
    <w:rsid w:val="00B120BD"/>
    <w:rsid w:val="00B12B77"/>
    <w:rsid w:val="00B13921"/>
    <w:rsid w:val="00B13F62"/>
    <w:rsid w:val="00B14003"/>
    <w:rsid w:val="00B14009"/>
    <w:rsid w:val="00B14422"/>
    <w:rsid w:val="00B14626"/>
    <w:rsid w:val="00B146EE"/>
    <w:rsid w:val="00B1528C"/>
    <w:rsid w:val="00B15763"/>
    <w:rsid w:val="00B15D3D"/>
    <w:rsid w:val="00B1604F"/>
    <w:rsid w:val="00B161FC"/>
    <w:rsid w:val="00B16438"/>
    <w:rsid w:val="00B16ACD"/>
    <w:rsid w:val="00B17389"/>
    <w:rsid w:val="00B17398"/>
    <w:rsid w:val="00B17E72"/>
    <w:rsid w:val="00B201DD"/>
    <w:rsid w:val="00B208C1"/>
    <w:rsid w:val="00B20EEC"/>
    <w:rsid w:val="00B21028"/>
    <w:rsid w:val="00B21067"/>
    <w:rsid w:val="00B2137A"/>
    <w:rsid w:val="00B21487"/>
    <w:rsid w:val="00B21837"/>
    <w:rsid w:val="00B21E65"/>
    <w:rsid w:val="00B21ECB"/>
    <w:rsid w:val="00B227CA"/>
    <w:rsid w:val="00B22C1D"/>
    <w:rsid w:val="00B2304E"/>
    <w:rsid w:val="00B232D1"/>
    <w:rsid w:val="00B23310"/>
    <w:rsid w:val="00B23445"/>
    <w:rsid w:val="00B23816"/>
    <w:rsid w:val="00B23AAA"/>
    <w:rsid w:val="00B24485"/>
    <w:rsid w:val="00B24514"/>
    <w:rsid w:val="00B24693"/>
    <w:rsid w:val="00B24DB5"/>
    <w:rsid w:val="00B24EF3"/>
    <w:rsid w:val="00B2616C"/>
    <w:rsid w:val="00B264DA"/>
    <w:rsid w:val="00B266B3"/>
    <w:rsid w:val="00B26B8A"/>
    <w:rsid w:val="00B270D8"/>
    <w:rsid w:val="00B27270"/>
    <w:rsid w:val="00B27418"/>
    <w:rsid w:val="00B303C9"/>
    <w:rsid w:val="00B30748"/>
    <w:rsid w:val="00B30926"/>
    <w:rsid w:val="00B31377"/>
    <w:rsid w:val="00B3157D"/>
    <w:rsid w:val="00B31E9C"/>
    <w:rsid w:val="00B31F9E"/>
    <w:rsid w:val="00B321AF"/>
    <w:rsid w:val="00B32647"/>
    <w:rsid w:val="00B3268F"/>
    <w:rsid w:val="00B327B6"/>
    <w:rsid w:val="00B329C5"/>
    <w:rsid w:val="00B32C2C"/>
    <w:rsid w:val="00B337BD"/>
    <w:rsid w:val="00B338EE"/>
    <w:rsid w:val="00B33A1A"/>
    <w:rsid w:val="00B33C9C"/>
    <w:rsid w:val="00B33D79"/>
    <w:rsid w:val="00B33DF5"/>
    <w:rsid w:val="00B33E6C"/>
    <w:rsid w:val="00B33F9F"/>
    <w:rsid w:val="00B34D5A"/>
    <w:rsid w:val="00B3523E"/>
    <w:rsid w:val="00B356B4"/>
    <w:rsid w:val="00B35E23"/>
    <w:rsid w:val="00B360FB"/>
    <w:rsid w:val="00B3644F"/>
    <w:rsid w:val="00B3676B"/>
    <w:rsid w:val="00B371CC"/>
    <w:rsid w:val="00B37981"/>
    <w:rsid w:val="00B408F4"/>
    <w:rsid w:val="00B40FEA"/>
    <w:rsid w:val="00B4107D"/>
    <w:rsid w:val="00B410C3"/>
    <w:rsid w:val="00B41304"/>
    <w:rsid w:val="00B41C2D"/>
    <w:rsid w:val="00B41CD9"/>
    <w:rsid w:val="00B4238D"/>
    <w:rsid w:val="00B427E6"/>
    <w:rsid w:val="00B428A6"/>
    <w:rsid w:val="00B428D4"/>
    <w:rsid w:val="00B429A6"/>
    <w:rsid w:val="00B42B99"/>
    <w:rsid w:val="00B42FFD"/>
    <w:rsid w:val="00B4317B"/>
    <w:rsid w:val="00B431A6"/>
    <w:rsid w:val="00B43ADE"/>
    <w:rsid w:val="00B43E1F"/>
    <w:rsid w:val="00B44566"/>
    <w:rsid w:val="00B44756"/>
    <w:rsid w:val="00B44D47"/>
    <w:rsid w:val="00B44FBD"/>
    <w:rsid w:val="00B45459"/>
    <w:rsid w:val="00B45FBC"/>
    <w:rsid w:val="00B4664E"/>
    <w:rsid w:val="00B46ABA"/>
    <w:rsid w:val="00B479E1"/>
    <w:rsid w:val="00B479ED"/>
    <w:rsid w:val="00B503B1"/>
    <w:rsid w:val="00B510C8"/>
    <w:rsid w:val="00B51380"/>
    <w:rsid w:val="00B5155E"/>
    <w:rsid w:val="00B51A7D"/>
    <w:rsid w:val="00B51AF8"/>
    <w:rsid w:val="00B52B01"/>
    <w:rsid w:val="00B535C2"/>
    <w:rsid w:val="00B5396D"/>
    <w:rsid w:val="00B53BD9"/>
    <w:rsid w:val="00B5422D"/>
    <w:rsid w:val="00B54A95"/>
    <w:rsid w:val="00B54ABE"/>
    <w:rsid w:val="00B54D23"/>
    <w:rsid w:val="00B55252"/>
    <w:rsid w:val="00B55544"/>
    <w:rsid w:val="00B56413"/>
    <w:rsid w:val="00B56478"/>
    <w:rsid w:val="00B56684"/>
    <w:rsid w:val="00B57404"/>
    <w:rsid w:val="00B57761"/>
    <w:rsid w:val="00B607D0"/>
    <w:rsid w:val="00B60B70"/>
    <w:rsid w:val="00B60C01"/>
    <w:rsid w:val="00B61C18"/>
    <w:rsid w:val="00B6211B"/>
    <w:rsid w:val="00B62F6A"/>
    <w:rsid w:val="00B62F9C"/>
    <w:rsid w:val="00B63258"/>
    <w:rsid w:val="00B63C02"/>
    <w:rsid w:val="00B642FC"/>
    <w:rsid w:val="00B64D26"/>
    <w:rsid w:val="00B64FBB"/>
    <w:rsid w:val="00B655B3"/>
    <w:rsid w:val="00B660FD"/>
    <w:rsid w:val="00B67151"/>
    <w:rsid w:val="00B67B7A"/>
    <w:rsid w:val="00B67CFD"/>
    <w:rsid w:val="00B70366"/>
    <w:rsid w:val="00B70E22"/>
    <w:rsid w:val="00B71336"/>
    <w:rsid w:val="00B71E9A"/>
    <w:rsid w:val="00B732CF"/>
    <w:rsid w:val="00B73EEA"/>
    <w:rsid w:val="00B74D66"/>
    <w:rsid w:val="00B75129"/>
    <w:rsid w:val="00B75DCA"/>
    <w:rsid w:val="00B768A1"/>
    <w:rsid w:val="00B774CB"/>
    <w:rsid w:val="00B778B8"/>
    <w:rsid w:val="00B77AC2"/>
    <w:rsid w:val="00B77DAB"/>
    <w:rsid w:val="00B80402"/>
    <w:rsid w:val="00B80B9A"/>
    <w:rsid w:val="00B80C6A"/>
    <w:rsid w:val="00B8104F"/>
    <w:rsid w:val="00B81438"/>
    <w:rsid w:val="00B818FF"/>
    <w:rsid w:val="00B81AE8"/>
    <w:rsid w:val="00B8243B"/>
    <w:rsid w:val="00B825D3"/>
    <w:rsid w:val="00B82CD4"/>
    <w:rsid w:val="00B830B7"/>
    <w:rsid w:val="00B83FA5"/>
    <w:rsid w:val="00B841CF"/>
    <w:rsid w:val="00B843BF"/>
    <w:rsid w:val="00B84611"/>
    <w:rsid w:val="00B848DC"/>
    <w:rsid w:val="00B848EA"/>
    <w:rsid w:val="00B84B2B"/>
    <w:rsid w:val="00B854B5"/>
    <w:rsid w:val="00B85753"/>
    <w:rsid w:val="00B86334"/>
    <w:rsid w:val="00B86AF8"/>
    <w:rsid w:val="00B87487"/>
    <w:rsid w:val="00B87F74"/>
    <w:rsid w:val="00B902C4"/>
    <w:rsid w:val="00B90500"/>
    <w:rsid w:val="00B90A35"/>
    <w:rsid w:val="00B90B66"/>
    <w:rsid w:val="00B90EB9"/>
    <w:rsid w:val="00B9176C"/>
    <w:rsid w:val="00B935A4"/>
    <w:rsid w:val="00B93757"/>
    <w:rsid w:val="00B9485F"/>
    <w:rsid w:val="00B948DD"/>
    <w:rsid w:val="00B94B06"/>
    <w:rsid w:val="00B94C31"/>
    <w:rsid w:val="00B94C58"/>
    <w:rsid w:val="00B95083"/>
    <w:rsid w:val="00B9542A"/>
    <w:rsid w:val="00B95561"/>
    <w:rsid w:val="00B95AE6"/>
    <w:rsid w:val="00B96405"/>
    <w:rsid w:val="00B96AC2"/>
    <w:rsid w:val="00B96C6F"/>
    <w:rsid w:val="00B96D9F"/>
    <w:rsid w:val="00B97DB7"/>
    <w:rsid w:val="00B97E1A"/>
    <w:rsid w:val="00B97E1F"/>
    <w:rsid w:val="00B97FBC"/>
    <w:rsid w:val="00BA0AEC"/>
    <w:rsid w:val="00BA0E50"/>
    <w:rsid w:val="00BA13A1"/>
    <w:rsid w:val="00BA1658"/>
    <w:rsid w:val="00BA18C6"/>
    <w:rsid w:val="00BA19F0"/>
    <w:rsid w:val="00BA1D15"/>
    <w:rsid w:val="00BA2131"/>
    <w:rsid w:val="00BA43A7"/>
    <w:rsid w:val="00BA43DA"/>
    <w:rsid w:val="00BA4615"/>
    <w:rsid w:val="00BA4700"/>
    <w:rsid w:val="00BA48FB"/>
    <w:rsid w:val="00BA561A"/>
    <w:rsid w:val="00BA579A"/>
    <w:rsid w:val="00BA5A42"/>
    <w:rsid w:val="00BA5B5C"/>
    <w:rsid w:val="00BA5F3B"/>
    <w:rsid w:val="00BA61C3"/>
    <w:rsid w:val="00BA7393"/>
    <w:rsid w:val="00BA7452"/>
    <w:rsid w:val="00BA78E0"/>
    <w:rsid w:val="00BA7E8C"/>
    <w:rsid w:val="00BB0012"/>
    <w:rsid w:val="00BB0311"/>
    <w:rsid w:val="00BB07E5"/>
    <w:rsid w:val="00BB0DC6"/>
    <w:rsid w:val="00BB0E6E"/>
    <w:rsid w:val="00BB14D5"/>
    <w:rsid w:val="00BB15AB"/>
    <w:rsid w:val="00BB15E4"/>
    <w:rsid w:val="00BB19B0"/>
    <w:rsid w:val="00BB1E19"/>
    <w:rsid w:val="00BB20C1"/>
    <w:rsid w:val="00BB21D1"/>
    <w:rsid w:val="00BB2A8C"/>
    <w:rsid w:val="00BB2C49"/>
    <w:rsid w:val="00BB2E8B"/>
    <w:rsid w:val="00BB30D2"/>
    <w:rsid w:val="00BB32F2"/>
    <w:rsid w:val="00BB34C0"/>
    <w:rsid w:val="00BB3831"/>
    <w:rsid w:val="00BB4338"/>
    <w:rsid w:val="00BB4975"/>
    <w:rsid w:val="00BB5714"/>
    <w:rsid w:val="00BB59CD"/>
    <w:rsid w:val="00BB6254"/>
    <w:rsid w:val="00BB6AE3"/>
    <w:rsid w:val="00BB6C0E"/>
    <w:rsid w:val="00BB7387"/>
    <w:rsid w:val="00BB7651"/>
    <w:rsid w:val="00BB773F"/>
    <w:rsid w:val="00BB7B38"/>
    <w:rsid w:val="00BB7B70"/>
    <w:rsid w:val="00BC000F"/>
    <w:rsid w:val="00BC0A5C"/>
    <w:rsid w:val="00BC11E5"/>
    <w:rsid w:val="00BC1A9A"/>
    <w:rsid w:val="00BC1BF9"/>
    <w:rsid w:val="00BC1CC2"/>
    <w:rsid w:val="00BC2449"/>
    <w:rsid w:val="00BC2A62"/>
    <w:rsid w:val="00BC2FB8"/>
    <w:rsid w:val="00BC3FDD"/>
    <w:rsid w:val="00BC40B3"/>
    <w:rsid w:val="00BC43BB"/>
    <w:rsid w:val="00BC4BC6"/>
    <w:rsid w:val="00BC4D13"/>
    <w:rsid w:val="00BC52FD"/>
    <w:rsid w:val="00BC5C38"/>
    <w:rsid w:val="00BC69EF"/>
    <w:rsid w:val="00BC6E62"/>
    <w:rsid w:val="00BC73E6"/>
    <w:rsid w:val="00BC7443"/>
    <w:rsid w:val="00BC75B2"/>
    <w:rsid w:val="00BC7897"/>
    <w:rsid w:val="00BC7BE3"/>
    <w:rsid w:val="00BD0091"/>
    <w:rsid w:val="00BD0193"/>
    <w:rsid w:val="00BD02E0"/>
    <w:rsid w:val="00BD050F"/>
    <w:rsid w:val="00BD0648"/>
    <w:rsid w:val="00BD0A96"/>
    <w:rsid w:val="00BD1040"/>
    <w:rsid w:val="00BD119E"/>
    <w:rsid w:val="00BD12C4"/>
    <w:rsid w:val="00BD137A"/>
    <w:rsid w:val="00BD167D"/>
    <w:rsid w:val="00BD2764"/>
    <w:rsid w:val="00BD2D77"/>
    <w:rsid w:val="00BD34AA"/>
    <w:rsid w:val="00BD34D4"/>
    <w:rsid w:val="00BD3711"/>
    <w:rsid w:val="00BD393D"/>
    <w:rsid w:val="00BD4227"/>
    <w:rsid w:val="00BD45AB"/>
    <w:rsid w:val="00BD4EEF"/>
    <w:rsid w:val="00BD5445"/>
    <w:rsid w:val="00BD560F"/>
    <w:rsid w:val="00BD59E8"/>
    <w:rsid w:val="00BD5A33"/>
    <w:rsid w:val="00BD5E33"/>
    <w:rsid w:val="00BD5F6D"/>
    <w:rsid w:val="00BD61FD"/>
    <w:rsid w:val="00BD64FC"/>
    <w:rsid w:val="00BD688F"/>
    <w:rsid w:val="00BD734A"/>
    <w:rsid w:val="00BD73C4"/>
    <w:rsid w:val="00BE0261"/>
    <w:rsid w:val="00BE03D1"/>
    <w:rsid w:val="00BE03ED"/>
    <w:rsid w:val="00BE0C44"/>
    <w:rsid w:val="00BE0F90"/>
    <w:rsid w:val="00BE1B8B"/>
    <w:rsid w:val="00BE1F97"/>
    <w:rsid w:val="00BE25AF"/>
    <w:rsid w:val="00BE26BA"/>
    <w:rsid w:val="00BE2A18"/>
    <w:rsid w:val="00BE2C01"/>
    <w:rsid w:val="00BE2C99"/>
    <w:rsid w:val="00BE397C"/>
    <w:rsid w:val="00BE3F67"/>
    <w:rsid w:val="00BE41EC"/>
    <w:rsid w:val="00BE50D0"/>
    <w:rsid w:val="00BE56FB"/>
    <w:rsid w:val="00BE587E"/>
    <w:rsid w:val="00BE5D1E"/>
    <w:rsid w:val="00BE6676"/>
    <w:rsid w:val="00BE6691"/>
    <w:rsid w:val="00BE669C"/>
    <w:rsid w:val="00BE6B00"/>
    <w:rsid w:val="00BE6CD5"/>
    <w:rsid w:val="00BE71FB"/>
    <w:rsid w:val="00BE7732"/>
    <w:rsid w:val="00BF0012"/>
    <w:rsid w:val="00BF05AC"/>
    <w:rsid w:val="00BF14BE"/>
    <w:rsid w:val="00BF1FC1"/>
    <w:rsid w:val="00BF2FD7"/>
    <w:rsid w:val="00BF331E"/>
    <w:rsid w:val="00BF3DDE"/>
    <w:rsid w:val="00BF4B87"/>
    <w:rsid w:val="00BF53A0"/>
    <w:rsid w:val="00BF5AF4"/>
    <w:rsid w:val="00BF6589"/>
    <w:rsid w:val="00BF6625"/>
    <w:rsid w:val="00BF6F7F"/>
    <w:rsid w:val="00BF748B"/>
    <w:rsid w:val="00BF759C"/>
    <w:rsid w:val="00BF7655"/>
    <w:rsid w:val="00C00647"/>
    <w:rsid w:val="00C0076F"/>
    <w:rsid w:val="00C00BED"/>
    <w:rsid w:val="00C00CAC"/>
    <w:rsid w:val="00C01003"/>
    <w:rsid w:val="00C01239"/>
    <w:rsid w:val="00C015FD"/>
    <w:rsid w:val="00C01B10"/>
    <w:rsid w:val="00C02028"/>
    <w:rsid w:val="00C02764"/>
    <w:rsid w:val="00C0417E"/>
    <w:rsid w:val="00C04412"/>
    <w:rsid w:val="00C04A92"/>
    <w:rsid w:val="00C04CEF"/>
    <w:rsid w:val="00C05D3F"/>
    <w:rsid w:val="00C0614C"/>
    <w:rsid w:val="00C062E9"/>
    <w:rsid w:val="00C0662F"/>
    <w:rsid w:val="00C067FA"/>
    <w:rsid w:val="00C1078D"/>
    <w:rsid w:val="00C1191E"/>
    <w:rsid w:val="00C11943"/>
    <w:rsid w:val="00C1206A"/>
    <w:rsid w:val="00C12299"/>
    <w:rsid w:val="00C1234C"/>
    <w:rsid w:val="00C124E5"/>
    <w:rsid w:val="00C12737"/>
    <w:rsid w:val="00C12E96"/>
    <w:rsid w:val="00C1431F"/>
    <w:rsid w:val="00C14433"/>
    <w:rsid w:val="00C14763"/>
    <w:rsid w:val="00C14DBE"/>
    <w:rsid w:val="00C15D6C"/>
    <w:rsid w:val="00C16141"/>
    <w:rsid w:val="00C2018C"/>
    <w:rsid w:val="00C20413"/>
    <w:rsid w:val="00C210FE"/>
    <w:rsid w:val="00C2136E"/>
    <w:rsid w:val="00C2173C"/>
    <w:rsid w:val="00C219E0"/>
    <w:rsid w:val="00C22781"/>
    <w:rsid w:val="00C22FB7"/>
    <w:rsid w:val="00C231B2"/>
    <w:rsid w:val="00C2363F"/>
    <w:rsid w:val="00C236C8"/>
    <w:rsid w:val="00C23A6E"/>
    <w:rsid w:val="00C23FBD"/>
    <w:rsid w:val="00C243F3"/>
    <w:rsid w:val="00C24673"/>
    <w:rsid w:val="00C248AF"/>
    <w:rsid w:val="00C25006"/>
    <w:rsid w:val="00C257ED"/>
    <w:rsid w:val="00C25F44"/>
    <w:rsid w:val="00C260B1"/>
    <w:rsid w:val="00C26268"/>
    <w:rsid w:val="00C26CAD"/>
    <w:rsid w:val="00C26E56"/>
    <w:rsid w:val="00C26ED5"/>
    <w:rsid w:val="00C2798E"/>
    <w:rsid w:val="00C27B24"/>
    <w:rsid w:val="00C27B39"/>
    <w:rsid w:val="00C27F40"/>
    <w:rsid w:val="00C300DD"/>
    <w:rsid w:val="00C31310"/>
    <w:rsid w:val="00C31406"/>
    <w:rsid w:val="00C316DB"/>
    <w:rsid w:val="00C31948"/>
    <w:rsid w:val="00C31A30"/>
    <w:rsid w:val="00C327A4"/>
    <w:rsid w:val="00C32A66"/>
    <w:rsid w:val="00C32A6F"/>
    <w:rsid w:val="00C32DBC"/>
    <w:rsid w:val="00C32F74"/>
    <w:rsid w:val="00C335C5"/>
    <w:rsid w:val="00C336EE"/>
    <w:rsid w:val="00C34488"/>
    <w:rsid w:val="00C34C96"/>
    <w:rsid w:val="00C3533D"/>
    <w:rsid w:val="00C3560D"/>
    <w:rsid w:val="00C35C7D"/>
    <w:rsid w:val="00C36067"/>
    <w:rsid w:val="00C360B2"/>
    <w:rsid w:val="00C36554"/>
    <w:rsid w:val="00C37194"/>
    <w:rsid w:val="00C3721A"/>
    <w:rsid w:val="00C40637"/>
    <w:rsid w:val="00C40F6C"/>
    <w:rsid w:val="00C411F4"/>
    <w:rsid w:val="00C412CC"/>
    <w:rsid w:val="00C419FF"/>
    <w:rsid w:val="00C41AE3"/>
    <w:rsid w:val="00C4205F"/>
    <w:rsid w:val="00C42D39"/>
    <w:rsid w:val="00C42DAF"/>
    <w:rsid w:val="00C42E3E"/>
    <w:rsid w:val="00C43AC5"/>
    <w:rsid w:val="00C441E4"/>
    <w:rsid w:val="00C44426"/>
    <w:rsid w:val="00C445F3"/>
    <w:rsid w:val="00C44738"/>
    <w:rsid w:val="00C4487B"/>
    <w:rsid w:val="00C448D8"/>
    <w:rsid w:val="00C449F3"/>
    <w:rsid w:val="00C44AD3"/>
    <w:rsid w:val="00C451F4"/>
    <w:rsid w:val="00C456CA"/>
    <w:rsid w:val="00C45996"/>
    <w:rsid w:val="00C45EB1"/>
    <w:rsid w:val="00C45F2D"/>
    <w:rsid w:val="00C4624B"/>
    <w:rsid w:val="00C46601"/>
    <w:rsid w:val="00C50F9B"/>
    <w:rsid w:val="00C51DB3"/>
    <w:rsid w:val="00C51E07"/>
    <w:rsid w:val="00C52939"/>
    <w:rsid w:val="00C52AB9"/>
    <w:rsid w:val="00C531A2"/>
    <w:rsid w:val="00C532F0"/>
    <w:rsid w:val="00C538D6"/>
    <w:rsid w:val="00C54632"/>
    <w:rsid w:val="00C54A3A"/>
    <w:rsid w:val="00C54DB3"/>
    <w:rsid w:val="00C5502D"/>
    <w:rsid w:val="00C55566"/>
    <w:rsid w:val="00C5592E"/>
    <w:rsid w:val="00C56396"/>
    <w:rsid w:val="00C56448"/>
    <w:rsid w:val="00C56816"/>
    <w:rsid w:val="00C56B91"/>
    <w:rsid w:val="00C5731C"/>
    <w:rsid w:val="00C573B9"/>
    <w:rsid w:val="00C57B6D"/>
    <w:rsid w:val="00C57C75"/>
    <w:rsid w:val="00C609E4"/>
    <w:rsid w:val="00C60C1A"/>
    <w:rsid w:val="00C61612"/>
    <w:rsid w:val="00C61716"/>
    <w:rsid w:val="00C626D0"/>
    <w:rsid w:val="00C628CB"/>
    <w:rsid w:val="00C6313A"/>
    <w:rsid w:val="00C63B9B"/>
    <w:rsid w:val="00C642FA"/>
    <w:rsid w:val="00C646B5"/>
    <w:rsid w:val="00C64B47"/>
    <w:rsid w:val="00C6526B"/>
    <w:rsid w:val="00C6639C"/>
    <w:rsid w:val="00C667BE"/>
    <w:rsid w:val="00C66A6C"/>
    <w:rsid w:val="00C66B5F"/>
    <w:rsid w:val="00C66DF6"/>
    <w:rsid w:val="00C66EDB"/>
    <w:rsid w:val="00C67099"/>
    <w:rsid w:val="00C670E5"/>
    <w:rsid w:val="00C67206"/>
    <w:rsid w:val="00C6766B"/>
    <w:rsid w:val="00C7137B"/>
    <w:rsid w:val="00C7139F"/>
    <w:rsid w:val="00C7171F"/>
    <w:rsid w:val="00C72223"/>
    <w:rsid w:val="00C72FB7"/>
    <w:rsid w:val="00C73254"/>
    <w:rsid w:val="00C73910"/>
    <w:rsid w:val="00C745DE"/>
    <w:rsid w:val="00C74A5D"/>
    <w:rsid w:val="00C74D79"/>
    <w:rsid w:val="00C756F0"/>
    <w:rsid w:val="00C7576D"/>
    <w:rsid w:val="00C75F4C"/>
    <w:rsid w:val="00C76417"/>
    <w:rsid w:val="00C77198"/>
    <w:rsid w:val="00C7726F"/>
    <w:rsid w:val="00C77427"/>
    <w:rsid w:val="00C77579"/>
    <w:rsid w:val="00C8051B"/>
    <w:rsid w:val="00C81029"/>
    <w:rsid w:val="00C8160A"/>
    <w:rsid w:val="00C817B8"/>
    <w:rsid w:val="00C81A04"/>
    <w:rsid w:val="00C823DA"/>
    <w:rsid w:val="00C8259F"/>
    <w:rsid w:val="00C825FF"/>
    <w:rsid w:val="00C82746"/>
    <w:rsid w:val="00C829D5"/>
    <w:rsid w:val="00C8312F"/>
    <w:rsid w:val="00C84233"/>
    <w:rsid w:val="00C842EC"/>
    <w:rsid w:val="00C845EC"/>
    <w:rsid w:val="00C84C1F"/>
    <w:rsid w:val="00C84C47"/>
    <w:rsid w:val="00C84EBC"/>
    <w:rsid w:val="00C858A4"/>
    <w:rsid w:val="00C85921"/>
    <w:rsid w:val="00C85B7F"/>
    <w:rsid w:val="00C86601"/>
    <w:rsid w:val="00C86AFA"/>
    <w:rsid w:val="00C86CF8"/>
    <w:rsid w:val="00C876B4"/>
    <w:rsid w:val="00C87A97"/>
    <w:rsid w:val="00C87AC0"/>
    <w:rsid w:val="00C87B82"/>
    <w:rsid w:val="00C87CAF"/>
    <w:rsid w:val="00C901B9"/>
    <w:rsid w:val="00C907DF"/>
    <w:rsid w:val="00C90B63"/>
    <w:rsid w:val="00C90CD9"/>
    <w:rsid w:val="00C90DDD"/>
    <w:rsid w:val="00C9107F"/>
    <w:rsid w:val="00C92071"/>
    <w:rsid w:val="00C92217"/>
    <w:rsid w:val="00C928C3"/>
    <w:rsid w:val="00C92AFD"/>
    <w:rsid w:val="00C9308C"/>
    <w:rsid w:val="00C934A1"/>
    <w:rsid w:val="00C936D1"/>
    <w:rsid w:val="00C93E34"/>
    <w:rsid w:val="00C94AD0"/>
    <w:rsid w:val="00C94E30"/>
    <w:rsid w:val="00C94F9C"/>
    <w:rsid w:val="00C9534E"/>
    <w:rsid w:val="00C95D8B"/>
    <w:rsid w:val="00C96826"/>
    <w:rsid w:val="00C9724C"/>
    <w:rsid w:val="00CA037C"/>
    <w:rsid w:val="00CA03A8"/>
    <w:rsid w:val="00CA0672"/>
    <w:rsid w:val="00CA1227"/>
    <w:rsid w:val="00CA19BC"/>
    <w:rsid w:val="00CA1EC9"/>
    <w:rsid w:val="00CA1ED8"/>
    <w:rsid w:val="00CA1EEE"/>
    <w:rsid w:val="00CA2A37"/>
    <w:rsid w:val="00CA2F1C"/>
    <w:rsid w:val="00CA30F5"/>
    <w:rsid w:val="00CA444F"/>
    <w:rsid w:val="00CA4E15"/>
    <w:rsid w:val="00CA5633"/>
    <w:rsid w:val="00CA57F9"/>
    <w:rsid w:val="00CA5B7B"/>
    <w:rsid w:val="00CA65F1"/>
    <w:rsid w:val="00CA697B"/>
    <w:rsid w:val="00CA7DC1"/>
    <w:rsid w:val="00CB07A5"/>
    <w:rsid w:val="00CB0898"/>
    <w:rsid w:val="00CB08E1"/>
    <w:rsid w:val="00CB1006"/>
    <w:rsid w:val="00CB18D0"/>
    <w:rsid w:val="00CB1B18"/>
    <w:rsid w:val="00CB1C30"/>
    <w:rsid w:val="00CB1C8A"/>
    <w:rsid w:val="00CB1D1A"/>
    <w:rsid w:val="00CB248C"/>
    <w:rsid w:val="00CB24F5"/>
    <w:rsid w:val="00CB2663"/>
    <w:rsid w:val="00CB2C40"/>
    <w:rsid w:val="00CB2FEE"/>
    <w:rsid w:val="00CB34C3"/>
    <w:rsid w:val="00CB3621"/>
    <w:rsid w:val="00CB3BBE"/>
    <w:rsid w:val="00CB3EED"/>
    <w:rsid w:val="00CB40D3"/>
    <w:rsid w:val="00CB416B"/>
    <w:rsid w:val="00CB4715"/>
    <w:rsid w:val="00CB4E20"/>
    <w:rsid w:val="00CB5140"/>
    <w:rsid w:val="00CB531E"/>
    <w:rsid w:val="00CB55EA"/>
    <w:rsid w:val="00CB59E9"/>
    <w:rsid w:val="00CB6965"/>
    <w:rsid w:val="00CB7EC8"/>
    <w:rsid w:val="00CC00AF"/>
    <w:rsid w:val="00CC05A5"/>
    <w:rsid w:val="00CC0A56"/>
    <w:rsid w:val="00CC0D6A"/>
    <w:rsid w:val="00CC0E4B"/>
    <w:rsid w:val="00CC1104"/>
    <w:rsid w:val="00CC11C0"/>
    <w:rsid w:val="00CC16E7"/>
    <w:rsid w:val="00CC17F6"/>
    <w:rsid w:val="00CC27E3"/>
    <w:rsid w:val="00CC2DB4"/>
    <w:rsid w:val="00CC358D"/>
    <w:rsid w:val="00CC35AB"/>
    <w:rsid w:val="00CC37D8"/>
    <w:rsid w:val="00CC3831"/>
    <w:rsid w:val="00CC3E3D"/>
    <w:rsid w:val="00CC3FA7"/>
    <w:rsid w:val="00CC4900"/>
    <w:rsid w:val="00CC519B"/>
    <w:rsid w:val="00CC5EC1"/>
    <w:rsid w:val="00CC5EE9"/>
    <w:rsid w:val="00CC5FF5"/>
    <w:rsid w:val="00CC6250"/>
    <w:rsid w:val="00CC6826"/>
    <w:rsid w:val="00CC6C29"/>
    <w:rsid w:val="00CC6CD4"/>
    <w:rsid w:val="00CC6EB8"/>
    <w:rsid w:val="00CD06D0"/>
    <w:rsid w:val="00CD0920"/>
    <w:rsid w:val="00CD12C1"/>
    <w:rsid w:val="00CD1980"/>
    <w:rsid w:val="00CD214E"/>
    <w:rsid w:val="00CD2CE7"/>
    <w:rsid w:val="00CD3C70"/>
    <w:rsid w:val="00CD4211"/>
    <w:rsid w:val="00CD46FA"/>
    <w:rsid w:val="00CD580D"/>
    <w:rsid w:val="00CD5860"/>
    <w:rsid w:val="00CD5973"/>
    <w:rsid w:val="00CE0FAB"/>
    <w:rsid w:val="00CE1D58"/>
    <w:rsid w:val="00CE1D81"/>
    <w:rsid w:val="00CE2347"/>
    <w:rsid w:val="00CE2386"/>
    <w:rsid w:val="00CE2672"/>
    <w:rsid w:val="00CE2744"/>
    <w:rsid w:val="00CE2CBE"/>
    <w:rsid w:val="00CE2D17"/>
    <w:rsid w:val="00CE31A6"/>
    <w:rsid w:val="00CE3734"/>
    <w:rsid w:val="00CE396F"/>
    <w:rsid w:val="00CE39CC"/>
    <w:rsid w:val="00CE446C"/>
    <w:rsid w:val="00CE4D14"/>
    <w:rsid w:val="00CE592D"/>
    <w:rsid w:val="00CE629E"/>
    <w:rsid w:val="00CE66FE"/>
    <w:rsid w:val="00CE6DF3"/>
    <w:rsid w:val="00CE7357"/>
    <w:rsid w:val="00CE7BC6"/>
    <w:rsid w:val="00CF09AA"/>
    <w:rsid w:val="00CF1173"/>
    <w:rsid w:val="00CF18B8"/>
    <w:rsid w:val="00CF1DD9"/>
    <w:rsid w:val="00CF2B68"/>
    <w:rsid w:val="00CF2E30"/>
    <w:rsid w:val="00CF3587"/>
    <w:rsid w:val="00CF43CB"/>
    <w:rsid w:val="00CF46AD"/>
    <w:rsid w:val="00CF4813"/>
    <w:rsid w:val="00CF4AB0"/>
    <w:rsid w:val="00CF5233"/>
    <w:rsid w:val="00CF56A5"/>
    <w:rsid w:val="00CF5B29"/>
    <w:rsid w:val="00CF5F8F"/>
    <w:rsid w:val="00CF644D"/>
    <w:rsid w:val="00CF6C14"/>
    <w:rsid w:val="00CF77AB"/>
    <w:rsid w:val="00CF7AF9"/>
    <w:rsid w:val="00CF7DBD"/>
    <w:rsid w:val="00D007C3"/>
    <w:rsid w:val="00D00E31"/>
    <w:rsid w:val="00D0131C"/>
    <w:rsid w:val="00D014BD"/>
    <w:rsid w:val="00D018F0"/>
    <w:rsid w:val="00D01BE4"/>
    <w:rsid w:val="00D02176"/>
    <w:rsid w:val="00D029B8"/>
    <w:rsid w:val="00D02AA4"/>
    <w:rsid w:val="00D02BDD"/>
    <w:rsid w:val="00D02C37"/>
    <w:rsid w:val="00D02F60"/>
    <w:rsid w:val="00D03040"/>
    <w:rsid w:val="00D0316B"/>
    <w:rsid w:val="00D036C0"/>
    <w:rsid w:val="00D037DB"/>
    <w:rsid w:val="00D0413B"/>
    <w:rsid w:val="00D0464E"/>
    <w:rsid w:val="00D04A4B"/>
    <w:rsid w:val="00D04A96"/>
    <w:rsid w:val="00D055E9"/>
    <w:rsid w:val="00D0632F"/>
    <w:rsid w:val="00D06C57"/>
    <w:rsid w:val="00D07A7B"/>
    <w:rsid w:val="00D1016F"/>
    <w:rsid w:val="00D10631"/>
    <w:rsid w:val="00D1089D"/>
    <w:rsid w:val="00D1098D"/>
    <w:rsid w:val="00D10A38"/>
    <w:rsid w:val="00D10E06"/>
    <w:rsid w:val="00D1263D"/>
    <w:rsid w:val="00D12A90"/>
    <w:rsid w:val="00D12A94"/>
    <w:rsid w:val="00D1374D"/>
    <w:rsid w:val="00D13C0E"/>
    <w:rsid w:val="00D13CA3"/>
    <w:rsid w:val="00D13E14"/>
    <w:rsid w:val="00D142D4"/>
    <w:rsid w:val="00D1441F"/>
    <w:rsid w:val="00D145E8"/>
    <w:rsid w:val="00D14F4B"/>
    <w:rsid w:val="00D15197"/>
    <w:rsid w:val="00D1522B"/>
    <w:rsid w:val="00D153B0"/>
    <w:rsid w:val="00D1548C"/>
    <w:rsid w:val="00D15E5F"/>
    <w:rsid w:val="00D15E92"/>
    <w:rsid w:val="00D15FB6"/>
    <w:rsid w:val="00D1631D"/>
    <w:rsid w:val="00D1644E"/>
    <w:rsid w:val="00D164B7"/>
    <w:rsid w:val="00D16700"/>
    <w:rsid w:val="00D167AD"/>
    <w:rsid w:val="00D16820"/>
    <w:rsid w:val="00D168EA"/>
    <w:rsid w:val="00D169C8"/>
    <w:rsid w:val="00D169CE"/>
    <w:rsid w:val="00D173CB"/>
    <w:rsid w:val="00D1793F"/>
    <w:rsid w:val="00D17CB1"/>
    <w:rsid w:val="00D200AA"/>
    <w:rsid w:val="00D20F33"/>
    <w:rsid w:val="00D213C0"/>
    <w:rsid w:val="00D2192E"/>
    <w:rsid w:val="00D21E1F"/>
    <w:rsid w:val="00D223E4"/>
    <w:rsid w:val="00D22426"/>
    <w:rsid w:val="00D224C2"/>
    <w:rsid w:val="00D2250C"/>
    <w:rsid w:val="00D22AC8"/>
    <w:rsid w:val="00D22AF5"/>
    <w:rsid w:val="00D22E0A"/>
    <w:rsid w:val="00D2316A"/>
    <w:rsid w:val="00D2327B"/>
    <w:rsid w:val="00D235EA"/>
    <w:rsid w:val="00D2377E"/>
    <w:rsid w:val="00D24687"/>
    <w:rsid w:val="00D247A9"/>
    <w:rsid w:val="00D24845"/>
    <w:rsid w:val="00D2499B"/>
    <w:rsid w:val="00D24E48"/>
    <w:rsid w:val="00D25DD3"/>
    <w:rsid w:val="00D263E9"/>
    <w:rsid w:val="00D268D1"/>
    <w:rsid w:val="00D27091"/>
    <w:rsid w:val="00D27BB3"/>
    <w:rsid w:val="00D30366"/>
    <w:rsid w:val="00D3048B"/>
    <w:rsid w:val="00D309E6"/>
    <w:rsid w:val="00D31735"/>
    <w:rsid w:val="00D31C97"/>
    <w:rsid w:val="00D32331"/>
    <w:rsid w:val="00D326C8"/>
    <w:rsid w:val="00D32721"/>
    <w:rsid w:val="00D328DC"/>
    <w:rsid w:val="00D33387"/>
    <w:rsid w:val="00D335AB"/>
    <w:rsid w:val="00D33C53"/>
    <w:rsid w:val="00D34621"/>
    <w:rsid w:val="00D34DDF"/>
    <w:rsid w:val="00D35568"/>
    <w:rsid w:val="00D3568B"/>
    <w:rsid w:val="00D358F7"/>
    <w:rsid w:val="00D35B93"/>
    <w:rsid w:val="00D35BE5"/>
    <w:rsid w:val="00D364A7"/>
    <w:rsid w:val="00D36AF3"/>
    <w:rsid w:val="00D36EBD"/>
    <w:rsid w:val="00D370EB"/>
    <w:rsid w:val="00D376BE"/>
    <w:rsid w:val="00D37CBC"/>
    <w:rsid w:val="00D37E3D"/>
    <w:rsid w:val="00D400AE"/>
    <w:rsid w:val="00D402FB"/>
    <w:rsid w:val="00D40B29"/>
    <w:rsid w:val="00D40ED1"/>
    <w:rsid w:val="00D412F8"/>
    <w:rsid w:val="00D4133C"/>
    <w:rsid w:val="00D413B9"/>
    <w:rsid w:val="00D41DE5"/>
    <w:rsid w:val="00D4214D"/>
    <w:rsid w:val="00D4351D"/>
    <w:rsid w:val="00D438BF"/>
    <w:rsid w:val="00D43993"/>
    <w:rsid w:val="00D439AE"/>
    <w:rsid w:val="00D43D0C"/>
    <w:rsid w:val="00D44AB4"/>
    <w:rsid w:val="00D45DA7"/>
    <w:rsid w:val="00D460CA"/>
    <w:rsid w:val="00D4740A"/>
    <w:rsid w:val="00D47431"/>
    <w:rsid w:val="00D47D7A"/>
    <w:rsid w:val="00D5054E"/>
    <w:rsid w:val="00D507A9"/>
    <w:rsid w:val="00D50ABD"/>
    <w:rsid w:val="00D50AD4"/>
    <w:rsid w:val="00D50F43"/>
    <w:rsid w:val="00D50F49"/>
    <w:rsid w:val="00D51371"/>
    <w:rsid w:val="00D516D7"/>
    <w:rsid w:val="00D518FC"/>
    <w:rsid w:val="00D51CB2"/>
    <w:rsid w:val="00D533D0"/>
    <w:rsid w:val="00D53C43"/>
    <w:rsid w:val="00D54A21"/>
    <w:rsid w:val="00D54DD3"/>
    <w:rsid w:val="00D54DE5"/>
    <w:rsid w:val="00D55290"/>
    <w:rsid w:val="00D55CB4"/>
    <w:rsid w:val="00D562D0"/>
    <w:rsid w:val="00D565F3"/>
    <w:rsid w:val="00D570DE"/>
    <w:rsid w:val="00D57791"/>
    <w:rsid w:val="00D603C2"/>
    <w:rsid w:val="00D6046A"/>
    <w:rsid w:val="00D60726"/>
    <w:rsid w:val="00D6098A"/>
    <w:rsid w:val="00D617C2"/>
    <w:rsid w:val="00D622E6"/>
    <w:rsid w:val="00D62870"/>
    <w:rsid w:val="00D628CF"/>
    <w:rsid w:val="00D62995"/>
    <w:rsid w:val="00D6325E"/>
    <w:rsid w:val="00D63A8D"/>
    <w:rsid w:val="00D63AF0"/>
    <w:rsid w:val="00D63FC7"/>
    <w:rsid w:val="00D6453A"/>
    <w:rsid w:val="00D64A3B"/>
    <w:rsid w:val="00D64F97"/>
    <w:rsid w:val="00D655D9"/>
    <w:rsid w:val="00D6575A"/>
    <w:rsid w:val="00D65872"/>
    <w:rsid w:val="00D65D37"/>
    <w:rsid w:val="00D65FB8"/>
    <w:rsid w:val="00D66061"/>
    <w:rsid w:val="00D66139"/>
    <w:rsid w:val="00D66DF0"/>
    <w:rsid w:val="00D676F3"/>
    <w:rsid w:val="00D70B23"/>
    <w:rsid w:val="00D70B86"/>
    <w:rsid w:val="00D70EF5"/>
    <w:rsid w:val="00D71024"/>
    <w:rsid w:val="00D71182"/>
    <w:rsid w:val="00D7127B"/>
    <w:rsid w:val="00D714A0"/>
    <w:rsid w:val="00D71A25"/>
    <w:rsid w:val="00D71FCF"/>
    <w:rsid w:val="00D722B8"/>
    <w:rsid w:val="00D72A54"/>
    <w:rsid w:val="00D72A76"/>
    <w:rsid w:val="00D72CC1"/>
    <w:rsid w:val="00D7337B"/>
    <w:rsid w:val="00D7435B"/>
    <w:rsid w:val="00D7455B"/>
    <w:rsid w:val="00D74ACE"/>
    <w:rsid w:val="00D74F2A"/>
    <w:rsid w:val="00D7605A"/>
    <w:rsid w:val="00D766AA"/>
    <w:rsid w:val="00D76EC9"/>
    <w:rsid w:val="00D77551"/>
    <w:rsid w:val="00D77DE7"/>
    <w:rsid w:val="00D77F5A"/>
    <w:rsid w:val="00D77F96"/>
    <w:rsid w:val="00D8016E"/>
    <w:rsid w:val="00D80495"/>
    <w:rsid w:val="00D80C45"/>
    <w:rsid w:val="00D80E7D"/>
    <w:rsid w:val="00D81397"/>
    <w:rsid w:val="00D8171F"/>
    <w:rsid w:val="00D81BCB"/>
    <w:rsid w:val="00D82158"/>
    <w:rsid w:val="00D82395"/>
    <w:rsid w:val="00D82532"/>
    <w:rsid w:val="00D827DF"/>
    <w:rsid w:val="00D82839"/>
    <w:rsid w:val="00D82A62"/>
    <w:rsid w:val="00D82C1E"/>
    <w:rsid w:val="00D82FAE"/>
    <w:rsid w:val="00D8323E"/>
    <w:rsid w:val="00D836DD"/>
    <w:rsid w:val="00D83702"/>
    <w:rsid w:val="00D83B4F"/>
    <w:rsid w:val="00D847D6"/>
    <w:rsid w:val="00D848B9"/>
    <w:rsid w:val="00D85CCD"/>
    <w:rsid w:val="00D8632B"/>
    <w:rsid w:val="00D86603"/>
    <w:rsid w:val="00D86CC3"/>
    <w:rsid w:val="00D87203"/>
    <w:rsid w:val="00D87949"/>
    <w:rsid w:val="00D907BD"/>
    <w:rsid w:val="00D90904"/>
    <w:rsid w:val="00D90E69"/>
    <w:rsid w:val="00D91368"/>
    <w:rsid w:val="00D91B9D"/>
    <w:rsid w:val="00D91DE3"/>
    <w:rsid w:val="00D91F5A"/>
    <w:rsid w:val="00D91F5B"/>
    <w:rsid w:val="00D925AC"/>
    <w:rsid w:val="00D9264D"/>
    <w:rsid w:val="00D926CE"/>
    <w:rsid w:val="00D93106"/>
    <w:rsid w:val="00D933E9"/>
    <w:rsid w:val="00D93529"/>
    <w:rsid w:val="00D939E9"/>
    <w:rsid w:val="00D9402F"/>
    <w:rsid w:val="00D94C52"/>
    <w:rsid w:val="00D94E40"/>
    <w:rsid w:val="00D94F7C"/>
    <w:rsid w:val="00D9505D"/>
    <w:rsid w:val="00D9518D"/>
    <w:rsid w:val="00D95205"/>
    <w:rsid w:val="00D953D0"/>
    <w:rsid w:val="00D959F5"/>
    <w:rsid w:val="00D95A43"/>
    <w:rsid w:val="00D961DE"/>
    <w:rsid w:val="00D96620"/>
    <w:rsid w:val="00D96884"/>
    <w:rsid w:val="00D968F9"/>
    <w:rsid w:val="00D96B87"/>
    <w:rsid w:val="00D97262"/>
    <w:rsid w:val="00D974EC"/>
    <w:rsid w:val="00D97C5C"/>
    <w:rsid w:val="00DA00D0"/>
    <w:rsid w:val="00DA0F7E"/>
    <w:rsid w:val="00DA1309"/>
    <w:rsid w:val="00DA183F"/>
    <w:rsid w:val="00DA1B2E"/>
    <w:rsid w:val="00DA1D01"/>
    <w:rsid w:val="00DA303E"/>
    <w:rsid w:val="00DA30F2"/>
    <w:rsid w:val="00DA37FD"/>
    <w:rsid w:val="00DA3FDD"/>
    <w:rsid w:val="00DA484C"/>
    <w:rsid w:val="00DA48DE"/>
    <w:rsid w:val="00DA4F56"/>
    <w:rsid w:val="00DA4FC7"/>
    <w:rsid w:val="00DA55BF"/>
    <w:rsid w:val="00DA5EB0"/>
    <w:rsid w:val="00DA6088"/>
    <w:rsid w:val="00DA646E"/>
    <w:rsid w:val="00DA6A78"/>
    <w:rsid w:val="00DA7017"/>
    <w:rsid w:val="00DA7028"/>
    <w:rsid w:val="00DA73EA"/>
    <w:rsid w:val="00DA780F"/>
    <w:rsid w:val="00DB035D"/>
    <w:rsid w:val="00DB0CC2"/>
    <w:rsid w:val="00DB1784"/>
    <w:rsid w:val="00DB1A54"/>
    <w:rsid w:val="00DB1AD2"/>
    <w:rsid w:val="00DB28D8"/>
    <w:rsid w:val="00DB28DD"/>
    <w:rsid w:val="00DB2B58"/>
    <w:rsid w:val="00DB2DF1"/>
    <w:rsid w:val="00DB31FF"/>
    <w:rsid w:val="00DB3766"/>
    <w:rsid w:val="00DB3D7C"/>
    <w:rsid w:val="00DB3E9F"/>
    <w:rsid w:val="00DB48DC"/>
    <w:rsid w:val="00DB48E1"/>
    <w:rsid w:val="00DB4FA1"/>
    <w:rsid w:val="00DB5033"/>
    <w:rsid w:val="00DB5206"/>
    <w:rsid w:val="00DB54F3"/>
    <w:rsid w:val="00DB6276"/>
    <w:rsid w:val="00DB63F5"/>
    <w:rsid w:val="00DB6D6F"/>
    <w:rsid w:val="00DB7011"/>
    <w:rsid w:val="00DC0028"/>
    <w:rsid w:val="00DC1292"/>
    <w:rsid w:val="00DC17BF"/>
    <w:rsid w:val="00DC1C6B"/>
    <w:rsid w:val="00DC1D2B"/>
    <w:rsid w:val="00DC2C2E"/>
    <w:rsid w:val="00DC2DF1"/>
    <w:rsid w:val="00DC339D"/>
    <w:rsid w:val="00DC353B"/>
    <w:rsid w:val="00DC35A9"/>
    <w:rsid w:val="00DC35E2"/>
    <w:rsid w:val="00DC3D1D"/>
    <w:rsid w:val="00DC4AF0"/>
    <w:rsid w:val="00DC4F69"/>
    <w:rsid w:val="00DC5BB8"/>
    <w:rsid w:val="00DC5C78"/>
    <w:rsid w:val="00DC70B8"/>
    <w:rsid w:val="00DC7131"/>
    <w:rsid w:val="00DC71FA"/>
    <w:rsid w:val="00DC7886"/>
    <w:rsid w:val="00DC7931"/>
    <w:rsid w:val="00DC7B36"/>
    <w:rsid w:val="00DC7F8F"/>
    <w:rsid w:val="00DD07CE"/>
    <w:rsid w:val="00DD0C86"/>
    <w:rsid w:val="00DD0CF2"/>
    <w:rsid w:val="00DD1110"/>
    <w:rsid w:val="00DD11E7"/>
    <w:rsid w:val="00DD33CD"/>
    <w:rsid w:val="00DD3DE9"/>
    <w:rsid w:val="00DD491E"/>
    <w:rsid w:val="00DD4BCC"/>
    <w:rsid w:val="00DD4C3D"/>
    <w:rsid w:val="00DD587F"/>
    <w:rsid w:val="00DD6145"/>
    <w:rsid w:val="00DD6511"/>
    <w:rsid w:val="00DD6F33"/>
    <w:rsid w:val="00DD722B"/>
    <w:rsid w:val="00DD798F"/>
    <w:rsid w:val="00DD7F9D"/>
    <w:rsid w:val="00DE0359"/>
    <w:rsid w:val="00DE099C"/>
    <w:rsid w:val="00DE1554"/>
    <w:rsid w:val="00DE17E4"/>
    <w:rsid w:val="00DE1A94"/>
    <w:rsid w:val="00DE1FA7"/>
    <w:rsid w:val="00DE2482"/>
    <w:rsid w:val="00DE25F6"/>
    <w:rsid w:val="00DE2901"/>
    <w:rsid w:val="00DE2DCB"/>
    <w:rsid w:val="00DE3893"/>
    <w:rsid w:val="00DE3C0A"/>
    <w:rsid w:val="00DE3F6E"/>
    <w:rsid w:val="00DE4134"/>
    <w:rsid w:val="00DE44A9"/>
    <w:rsid w:val="00DE44EA"/>
    <w:rsid w:val="00DE4A0F"/>
    <w:rsid w:val="00DE4ACC"/>
    <w:rsid w:val="00DE53A1"/>
    <w:rsid w:val="00DE590F"/>
    <w:rsid w:val="00DE59B0"/>
    <w:rsid w:val="00DE5B8B"/>
    <w:rsid w:val="00DE5DEF"/>
    <w:rsid w:val="00DE5E48"/>
    <w:rsid w:val="00DE5FFF"/>
    <w:rsid w:val="00DE755E"/>
    <w:rsid w:val="00DE7BCA"/>
    <w:rsid w:val="00DE7C75"/>
    <w:rsid w:val="00DE7DC1"/>
    <w:rsid w:val="00DF066F"/>
    <w:rsid w:val="00DF0B5D"/>
    <w:rsid w:val="00DF109F"/>
    <w:rsid w:val="00DF16C8"/>
    <w:rsid w:val="00DF1878"/>
    <w:rsid w:val="00DF1FCA"/>
    <w:rsid w:val="00DF201F"/>
    <w:rsid w:val="00DF27E2"/>
    <w:rsid w:val="00DF30F0"/>
    <w:rsid w:val="00DF3119"/>
    <w:rsid w:val="00DF351E"/>
    <w:rsid w:val="00DF3648"/>
    <w:rsid w:val="00DF3F7E"/>
    <w:rsid w:val="00DF4833"/>
    <w:rsid w:val="00DF49DD"/>
    <w:rsid w:val="00DF51F9"/>
    <w:rsid w:val="00DF5245"/>
    <w:rsid w:val="00DF55D0"/>
    <w:rsid w:val="00DF55E7"/>
    <w:rsid w:val="00DF58F7"/>
    <w:rsid w:val="00DF5A61"/>
    <w:rsid w:val="00DF5E37"/>
    <w:rsid w:val="00DF691A"/>
    <w:rsid w:val="00DF6CF9"/>
    <w:rsid w:val="00DF7432"/>
    <w:rsid w:val="00DF7544"/>
    <w:rsid w:val="00DF7648"/>
    <w:rsid w:val="00DF7679"/>
    <w:rsid w:val="00E001AE"/>
    <w:rsid w:val="00E00860"/>
    <w:rsid w:val="00E00C27"/>
    <w:rsid w:val="00E00E29"/>
    <w:rsid w:val="00E00F7C"/>
    <w:rsid w:val="00E01FB3"/>
    <w:rsid w:val="00E02808"/>
    <w:rsid w:val="00E02BAB"/>
    <w:rsid w:val="00E02DC3"/>
    <w:rsid w:val="00E02FD5"/>
    <w:rsid w:val="00E03661"/>
    <w:rsid w:val="00E0369C"/>
    <w:rsid w:val="00E03A15"/>
    <w:rsid w:val="00E03A47"/>
    <w:rsid w:val="00E04146"/>
    <w:rsid w:val="00E04A2A"/>
    <w:rsid w:val="00E04CEB"/>
    <w:rsid w:val="00E04FF0"/>
    <w:rsid w:val="00E05539"/>
    <w:rsid w:val="00E05845"/>
    <w:rsid w:val="00E05D41"/>
    <w:rsid w:val="00E060BC"/>
    <w:rsid w:val="00E06499"/>
    <w:rsid w:val="00E066C3"/>
    <w:rsid w:val="00E0676C"/>
    <w:rsid w:val="00E06D42"/>
    <w:rsid w:val="00E10195"/>
    <w:rsid w:val="00E10446"/>
    <w:rsid w:val="00E10806"/>
    <w:rsid w:val="00E10C69"/>
    <w:rsid w:val="00E10FDC"/>
    <w:rsid w:val="00E11420"/>
    <w:rsid w:val="00E119FB"/>
    <w:rsid w:val="00E11BEE"/>
    <w:rsid w:val="00E11DED"/>
    <w:rsid w:val="00E12A49"/>
    <w:rsid w:val="00E12D67"/>
    <w:rsid w:val="00E12F01"/>
    <w:rsid w:val="00E132FB"/>
    <w:rsid w:val="00E13761"/>
    <w:rsid w:val="00E13FC5"/>
    <w:rsid w:val="00E1457B"/>
    <w:rsid w:val="00E15ACC"/>
    <w:rsid w:val="00E15F96"/>
    <w:rsid w:val="00E16E00"/>
    <w:rsid w:val="00E170B7"/>
    <w:rsid w:val="00E173BA"/>
    <w:rsid w:val="00E17442"/>
    <w:rsid w:val="00E177DD"/>
    <w:rsid w:val="00E17FC5"/>
    <w:rsid w:val="00E20887"/>
    <w:rsid w:val="00E20900"/>
    <w:rsid w:val="00E20C7F"/>
    <w:rsid w:val="00E2122B"/>
    <w:rsid w:val="00E21926"/>
    <w:rsid w:val="00E21B94"/>
    <w:rsid w:val="00E21D21"/>
    <w:rsid w:val="00E21D8A"/>
    <w:rsid w:val="00E21EB6"/>
    <w:rsid w:val="00E22DCA"/>
    <w:rsid w:val="00E2396E"/>
    <w:rsid w:val="00E23A06"/>
    <w:rsid w:val="00E240AB"/>
    <w:rsid w:val="00E24600"/>
    <w:rsid w:val="00E24728"/>
    <w:rsid w:val="00E251D4"/>
    <w:rsid w:val="00E25837"/>
    <w:rsid w:val="00E25BB5"/>
    <w:rsid w:val="00E26031"/>
    <w:rsid w:val="00E261F4"/>
    <w:rsid w:val="00E26BA8"/>
    <w:rsid w:val="00E26D49"/>
    <w:rsid w:val="00E27593"/>
    <w:rsid w:val="00E27631"/>
    <w:rsid w:val="00E276AC"/>
    <w:rsid w:val="00E300E2"/>
    <w:rsid w:val="00E3026B"/>
    <w:rsid w:val="00E307AF"/>
    <w:rsid w:val="00E30AE1"/>
    <w:rsid w:val="00E32A97"/>
    <w:rsid w:val="00E32F47"/>
    <w:rsid w:val="00E33256"/>
    <w:rsid w:val="00E33B99"/>
    <w:rsid w:val="00E33C67"/>
    <w:rsid w:val="00E33FE1"/>
    <w:rsid w:val="00E34A35"/>
    <w:rsid w:val="00E34ADE"/>
    <w:rsid w:val="00E35070"/>
    <w:rsid w:val="00E3525E"/>
    <w:rsid w:val="00E35817"/>
    <w:rsid w:val="00E35A2A"/>
    <w:rsid w:val="00E366ED"/>
    <w:rsid w:val="00E3718E"/>
    <w:rsid w:val="00E379CE"/>
    <w:rsid w:val="00E37B65"/>
    <w:rsid w:val="00E37C2F"/>
    <w:rsid w:val="00E40221"/>
    <w:rsid w:val="00E40270"/>
    <w:rsid w:val="00E40542"/>
    <w:rsid w:val="00E4069C"/>
    <w:rsid w:val="00E407AB"/>
    <w:rsid w:val="00E40841"/>
    <w:rsid w:val="00E419B3"/>
    <w:rsid w:val="00E41ABD"/>
    <w:rsid w:val="00E41C28"/>
    <w:rsid w:val="00E42CB6"/>
    <w:rsid w:val="00E43B55"/>
    <w:rsid w:val="00E43DC4"/>
    <w:rsid w:val="00E449AA"/>
    <w:rsid w:val="00E44A44"/>
    <w:rsid w:val="00E452AD"/>
    <w:rsid w:val="00E4542A"/>
    <w:rsid w:val="00E45930"/>
    <w:rsid w:val="00E46212"/>
    <w:rsid w:val="00E46308"/>
    <w:rsid w:val="00E466D6"/>
    <w:rsid w:val="00E46FDA"/>
    <w:rsid w:val="00E479D0"/>
    <w:rsid w:val="00E502AA"/>
    <w:rsid w:val="00E503FE"/>
    <w:rsid w:val="00E50A2C"/>
    <w:rsid w:val="00E51E17"/>
    <w:rsid w:val="00E52094"/>
    <w:rsid w:val="00E52245"/>
    <w:rsid w:val="00E52322"/>
    <w:rsid w:val="00E5254C"/>
    <w:rsid w:val="00E527F4"/>
    <w:rsid w:val="00E52AFA"/>
    <w:rsid w:val="00E52DAB"/>
    <w:rsid w:val="00E536A2"/>
    <w:rsid w:val="00E539B0"/>
    <w:rsid w:val="00E540DF"/>
    <w:rsid w:val="00E54121"/>
    <w:rsid w:val="00E54B57"/>
    <w:rsid w:val="00E54D3B"/>
    <w:rsid w:val="00E54F5B"/>
    <w:rsid w:val="00E554AC"/>
    <w:rsid w:val="00E55994"/>
    <w:rsid w:val="00E56083"/>
    <w:rsid w:val="00E5630E"/>
    <w:rsid w:val="00E56865"/>
    <w:rsid w:val="00E57512"/>
    <w:rsid w:val="00E57EE2"/>
    <w:rsid w:val="00E6007E"/>
    <w:rsid w:val="00E60606"/>
    <w:rsid w:val="00E608CD"/>
    <w:rsid w:val="00E60C66"/>
    <w:rsid w:val="00E61112"/>
    <w:rsid w:val="00E6164D"/>
    <w:rsid w:val="00E618C9"/>
    <w:rsid w:val="00E61A5B"/>
    <w:rsid w:val="00E61B98"/>
    <w:rsid w:val="00E622B6"/>
    <w:rsid w:val="00E62774"/>
    <w:rsid w:val="00E628A9"/>
    <w:rsid w:val="00E62BB3"/>
    <w:rsid w:val="00E62CD6"/>
    <w:rsid w:val="00E6307C"/>
    <w:rsid w:val="00E636FA"/>
    <w:rsid w:val="00E638E3"/>
    <w:rsid w:val="00E63D32"/>
    <w:rsid w:val="00E64A98"/>
    <w:rsid w:val="00E657A4"/>
    <w:rsid w:val="00E65824"/>
    <w:rsid w:val="00E65A17"/>
    <w:rsid w:val="00E65E80"/>
    <w:rsid w:val="00E65F3D"/>
    <w:rsid w:val="00E663FA"/>
    <w:rsid w:val="00E66C50"/>
    <w:rsid w:val="00E66F99"/>
    <w:rsid w:val="00E679D3"/>
    <w:rsid w:val="00E67F77"/>
    <w:rsid w:val="00E70141"/>
    <w:rsid w:val="00E7034E"/>
    <w:rsid w:val="00E70DAC"/>
    <w:rsid w:val="00E70E6B"/>
    <w:rsid w:val="00E71208"/>
    <w:rsid w:val="00E71444"/>
    <w:rsid w:val="00E716B6"/>
    <w:rsid w:val="00E718EB"/>
    <w:rsid w:val="00E71B2E"/>
    <w:rsid w:val="00E71C91"/>
    <w:rsid w:val="00E71F0A"/>
    <w:rsid w:val="00E720A1"/>
    <w:rsid w:val="00E72317"/>
    <w:rsid w:val="00E72A3E"/>
    <w:rsid w:val="00E72FD9"/>
    <w:rsid w:val="00E73038"/>
    <w:rsid w:val="00E73846"/>
    <w:rsid w:val="00E74678"/>
    <w:rsid w:val="00E74712"/>
    <w:rsid w:val="00E757CD"/>
    <w:rsid w:val="00E75DDA"/>
    <w:rsid w:val="00E76026"/>
    <w:rsid w:val="00E7657D"/>
    <w:rsid w:val="00E76A54"/>
    <w:rsid w:val="00E76A9E"/>
    <w:rsid w:val="00E76D5B"/>
    <w:rsid w:val="00E76E05"/>
    <w:rsid w:val="00E76F59"/>
    <w:rsid w:val="00E773E8"/>
    <w:rsid w:val="00E776E7"/>
    <w:rsid w:val="00E807AA"/>
    <w:rsid w:val="00E80A13"/>
    <w:rsid w:val="00E80DF1"/>
    <w:rsid w:val="00E811DA"/>
    <w:rsid w:val="00E81BD7"/>
    <w:rsid w:val="00E82865"/>
    <w:rsid w:val="00E8288F"/>
    <w:rsid w:val="00E82A64"/>
    <w:rsid w:val="00E83182"/>
    <w:rsid w:val="00E8389A"/>
    <w:rsid w:val="00E83ADD"/>
    <w:rsid w:val="00E84F38"/>
    <w:rsid w:val="00E850B1"/>
    <w:rsid w:val="00E85623"/>
    <w:rsid w:val="00E86631"/>
    <w:rsid w:val="00E86909"/>
    <w:rsid w:val="00E86F8E"/>
    <w:rsid w:val="00E86FE8"/>
    <w:rsid w:val="00E872D7"/>
    <w:rsid w:val="00E87441"/>
    <w:rsid w:val="00E878B3"/>
    <w:rsid w:val="00E901D7"/>
    <w:rsid w:val="00E90900"/>
    <w:rsid w:val="00E90ADB"/>
    <w:rsid w:val="00E90D1D"/>
    <w:rsid w:val="00E91E80"/>
    <w:rsid w:val="00E91FAE"/>
    <w:rsid w:val="00E91FC8"/>
    <w:rsid w:val="00E927C9"/>
    <w:rsid w:val="00E9315E"/>
    <w:rsid w:val="00E93552"/>
    <w:rsid w:val="00E935FB"/>
    <w:rsid w:val="00E9430A"/>
    <w:rsid w:val="00E9459F"/>
    <w:rsid w:val="00E94A90"/>
    <w:rsid w:val="00E957D7"/>
    <w:rsid w:val="00E96481"/>
    <w:rsid w:val="00E9671A"/>
    <w:rsid w:val="00E96E3F"/>
    <w:rsid w:val="00E97471"/>
    <w:rsid w:val="00E97480"/>
    <w:rsid w:val="00E978BB"/>
    <w:rsid w:val="00EA0204"/>
    <w:rsid w:val="00EA0AA1"/>
    <w:rsid w:val="00EA0FDA"/>
    <w:rsid w:val="00EA1059"/>
    <w:rsid w:val="00EA1499"/>
    <w:rsid w:val="00EA16AB"/>
    <w:rsid w:val="00EA1897"/>
    <w:rsid w:val="00EA1A33"/>
    <w:rsid w:val="00EA1CAF"/>
    <w:rsid w:val="00EA21C1"/>
    <w:rsid w:val="00EA270C"/>
    <w:rsid w:val="00EA2942"/>
    <w:rsid w:val="00EA2F8C"/>
    <w:rsid w:val="00EA30CA"/>
    <w:rsid w:val="00EA350F"/>
    <w:rsid w:val="00EA4974"/>
    <w:rsid w:val="00EA4E18"/>
    <w:rsid w:val="00EA4E27"/>
    <w:rsid w:val="00EA5024"/>
    <w:rsid w:val="00EA51B0"/>
    <w:rsid w:val="00EA532E"/>
    <w:rsid w:val="00EA667D"/>
    <w:rsid w:val="00EA6928"/>
    <w:rsid w:val="00EA6A41"/>
    <w:rsid w:val="00EA6D84"/>
    <w:rsid w:val="00EA6DD9"/>
    <w:rsid w:val="00EA7EBE"/>
    <w:rsid w:val="00EA7F2A"/>
    <w:rsid w:val="00EB0137"/>
    <w:rsid w:val="00EB06D9"/>
    <w:rsid w:val="00EB0B53"/>
    <w:rsid w:val="00EB168D"/>
    <w:rsid w:val="00EB192B"/>
    <w:rsid w:val="00EB19ED"/>
    <w:rsid w:val="00EB1CAB"/>
    <w:rsid w:val="00EB207B"/>
    <w:rsid w:val="00EB20BA"/>
    <w:rsid w:val="00EB3F04"/>
    <w:rsid w:val="00EB429C"/>
    <w:rsid w:val="00EB4552"/>
    <w:rsid w:val="00EB4B3D"/>
    <w:rsid w:val="00EB53F5"/>
    <w:rsid w:val="00EB718E"/>
    <w:rsid w:val="00EB7577"/>
    <w:rsid w:val="00EB7A9A"/>
    <w:rsid w:val="00EC08DE"/>
    <w:rsid w:val="00EC0F5A"/>
    <w:rsid w:val="00EC177E"/>
    <w:rsid w:val="00EC181D"/>
    <w:rsid w:val="00EC19B7"/>
    <w:rsid w:val="00EC1DA7"/>
    <w:rsid w:val="00EC2301"/>
    <w:rsid w:val="00EC25AD"/>
    <w:rsid w:val="00EC2EAD"/>
    <w:rsid w:val="00EC344C"/>
    <w:rsid w:val="00EC34D5"/>
    <w:rsid w:val="00EC3CE2"/>
    <w:rsid w:val="00EC3FE8"/>
    <w:rsid w:val="00EC4265"/>
    <w:rsid w:val="00EC42CC"/>
    <w:rsid w:val="00EC4474"/>
    <w:rsid w:val="00EC45DE"/>
    <w:rsid w:val="00EC47E3"/>
    <w:rsid w:val="00EC4878"/>
    <w:rsid w:val="00EC4A34"/>
    <w:rsid w:val="00EC4CEB"/>
    <w:rsid w:val="00EC514A"/>
    <w:rsid w:val="00EC5C1E"/>
    <w:rsid w:val="00EC659E"/>
    <w:rsid w:val="00EC68C4"/>
    <w:rsid w:val="00EC7086"/>
    <w:rsid w:val="00EC7327"/>
    <w:rsid w:val="00EC74B4"/>
    <w:rsid w:val="00EC77C3"/>
    <w:rsid w:val="00EC793D"/>
    <w:rsid w:val="00EC79C3"/>
    <w:rsid w:val="00EC7B3E"/>
    <w:rsid w:val="00ED020B"/>
    <w:rsid w:val="00ED061D"/>
    <w:rsid w:val="00ED107F"/>
    <w:rsid w:val="00ED1246"/>
    <w:rsid w:val="00ED188B"/>
    <w:rsid w:val="00ED195E"/>
    <w:rsid w:val="00ED1E00"/>
    <w:rsid w:val="00ED2072"/>
    <w:rsid w:val="00ED21A0"/>
    <w:rsid w:val="00ED2AE0"/>
    <w:rsid w:val="00ED3155"/>
    <w:rsid w:val="00ED372B"/>
    <w:rsid w:val="00ED3BB6"/>
    <w:rsid w:val="00ED3E6F"/>
    <w:rsid w:val="00ED4515"/>
    <w:rsid w:val="00ED4759"/>
    <w:rsid w:val="00ED4E7D"/>
    <w:rsid w:val="00ED53FC"/>
    <w:rsid w:val="00ED5553"/>
    <w:rsid w:val="00ED5853"/>
    <w:rsid w:val="00ED5E36"/>
    <w:rsid w:val="00ED5E64"/>
    <w:rsid w:val="00ED5E8E"/>
    <w:rsid w:val="00ED5F3D"/>
    <w:rsid w:val="00ED6961"/>
    <w:rsid w:val="00ED6A91"/>
    <w:rsid w:val="00ED6DB6"/>
    <w:rsid w:val="00ED779E"/>
    <w:rsid w:val="00ED7C6C"/>
    <w:rsid w:val="00EE03F8"/>
    <w:rsid w:val="00EE0A16"/>
    <w:rsid w:val="00EE1464"/>
    <w:rsid w:val="00EE2E12"/>
    <w:rsid w:val="00EE31FE"/>
    <w:rsid w:val="00EE34D9"/>
    <w:rsid w:val="00EE3A94"/>
    <w:rsid w:val="00EE3EB5"/>
    <w:rsid w:val="00EE3F66"/>
    <w:rsid w:val="00EE4353"/>
    <w:rsid w:val="00EE44F1"/>
    <w:rsid w:val="00EE45A0"/>
    <w:rsid w:val="00EE469C"/>
    <w:rsid w:val="00EE48A7"/>
    <w:rsid w:val="00EE4DB2"/>
    <w:rsid w:val="00EE4F96"/>
    <w:rsid w:val="00EE50BE"/>
    <w:rsid w:val="00EE50CA"/>
    <w:rsid w:val="00EE60B8"/>
    <w:rsid w:val="00EE63C5"/>
    <w:rsid w:val="00EE697D"/>
    <w:rsid w:val="00EE6CA5"/>
    <w:rsid w:val="00EE707E"/>
    <w:rsid w:val="00EE72F7"/>
    <w:rsid w:val="00EE74EE"/>
    <w:rsid w:val="00EF0195"/>
    <w:rsid w:val="00EF07B1"/>
    <w:rsid w:val="00EF0B96"/>
    <w:rsid w:val="00EF0BD0"/>
    <w:rsid w:val="00EF0EFA"/>
    <w:rsid w:val="00EF1497"/>
    <w:rsid w:val="00EF17B1"/>
    <w:rsid w:val="00EF1E16"/>
    <w:rsid w:val="00EF20FD"/>
    <w:rsid w:val="00EF213E"/>
    <w:rsid w:val="00EF221C"/>
    <w:rsid w:val="00EF24F9"/>
    <w:rsid w:val="00EF25A6"/>
    <w:rsid w:val="00EF318F"/>
    <w:rsid w:val="00EF334D"/>
    <w:rsid w:val="00EF3486"/>
    <w:rsid w:val="00EF370E"/>
    <w:rsid w:val="00EF3CF8"/>
    <w:rsid w:val="00EF41D4"/>
    <w:rsid w:val="00EF4744"/>
    <w:rsid w:val="00EF47AF"/>
    <w:rsid w:val="00EF4A27"/>
    <w:rsid w:val="00EF532C"/>
    <w:rsid w:val="00EF53B6"/>
    <w:rsid w:val="00EF591F"/>
    <w:rsid w:val="00EF5EE3"/>
    <w:rsid w:val="00EF66BE"/>
    <w:rsid w:val="00EF6C9F"/>
    <w:rsid w:val="00EF705D"/>
    <w:rsid w:val="00EF73A5"/>
    <w:rsid w:val="00EF7444"/>
    <w:rsid w:val="00EF7B83"/>
    <w:rsid w:val="00EF7D21"/>
    <w:rsid w:val="00F00530"/>
    <w:rsid w:val="00F008A5"/>
    <w:rsid w:val="00F008D4"/>
    <w:rsid w:val="00F009ED"/>
    <w:rsid w:val="00F00B73"/>
    <w:rsid w:val="00F00C12"/>
    <w:rsid w:val="00F01004"/>
    <w:rsid w:val="00F014EF"/>
    <w:rsid w:val="00F0188A"/>
    <w:rsid w:val="00F02C4B"/>
    <w:rsid w:val="00F03740"/>
    <w:rsid w:val="00F03A41"/>
    <w:rsid w:val="00F04437"/>
    <w:rsid w:val="00F04ACD"/>
    <w:rsid w:val="00F04C5D"/>
    <w:rsid w:val="00F05D10"/>
    <w:rsid w:val="00F05E0B"/>
    <w:rsid w:val="00F06C32"/>
    <w:rsid w:val="00F06DB0"/>
    <w:rsid w:val="00F07BFF"/>
    <w:rsid w:val="00F10E93"/>
    <w:rsid w:val="00F110EA"/>
    <w:rsid w:val="00F114CD"/>
    <w:rsid w:val="00F115CA"/>
    <w:rsid w:val="00F11AB7"/>
    <w:rsid w:val="00F11EAA"/>
    <w:rsid w:val="00F12278"/>
    <w:rsid w:val="00F12B80"/>
    <w:rsid w:val="00F13403"/>
    <w:rsid w:val="00F138ED"/>
    <w:rsid w:val="00F13AEE"/>
    <w:rsid w:val="00F14817"/>
    <w:rsid w:val="00F14AEE"/>
    <w:rsid w:val="00F14EBA"/>
    <w:rsid w:val="00F1510F"/>
    <w:rsid w:val="00F1533A"/>
    <w:rsid w:val="00F153A7"/>
    <w:rsid w:val="00F15510"/>
    <w:rsid w:val="00F156F6"/>
    <w:rsid w:val="00F15E5A"/>
    <w:rsid w:val="00F15F16"/>
    <w:rsid w:val="00F16FC1"/>
    <w:rsid w:val="00F171D5"/>
    <w:rsid w:val="00F17F0A"/>
    <w:rsid w:val="00F204E6"/>
    <w:rsid w:val="00F207B0"/>
    <w:rsid w:val="00F2137B"/>
    <w:rsid w:val="00F2196C"/>
    <w:rsid w:val="00F22414"/>
    <w:rsid w:val="00F234EE"/>
    <w:rsid w:val="00F23780"/>
    <w:rsid w:val="00F239A6"/>
    <w:rsid w:val="00F23B8F"/>
    <w:rsid w:val="00F24167"/>
    <w:rsid w:val="00F249A1"/>
    <w:rsid w:val="00F256CB"/>
    <w:rsid w:val="00F26079"/>
    <w:rsid w:val="00F2668F"/>
    <w:rsid w:val="00F26EF5"/>
    <w:rsid w:val="00F27253"/>
    <w:rsid w:val="00F2742F"/>
    <w:rsid w:val="00F2753B"/>
    <w:rsid w:val="00F27B04"/>
    <w:rsid w:val="00F27D86"/>
    <w:rsid w:val="00F3006D"/>
    <w:rsid w:val="00F30454"/>
    <w:rsid w:val="00F314E1"/>
    <w:rsid w:val="00F3193F"/>
    <w:rsid w:val="00F3195D"/>
    <w:rsid w:val="00F31AE6"/>
    <w:rsid w:val="00F31BFC"/>
    <w:rsid w:val="00F3202C"/>
    <w:rsid w:val="00F32363"/>
    <w:rsid w:val="00F3238D"/>
    <w:rsid w:val="00F33549"/>
    <w:rsid w:val="00F33986"/>
    <w:rsid w:val="00F33A80"/>
    <w:rsid w:val="00F33D21"/>
    <w:rsid w:val="00F33F8B"/>
    <w:rsid w:val="00F340B2"/>
    <w:rsid w:val="00F34467"/>
    <w:rsid w:val="00F344D8"/>
    <w:rsid w:val="00F3508F"/>
    <w:rsid w:val="00F35400"/>
    <w:rsid w:val="00F368A9"/>
    <w:rsid w:val="00F36ADF"/>
    <w:rsid w:val="00F36B21"/>
    <w:rsid w:val="00F36B37"/>
    <w:rsid w:val="00F36F69"/>
    <w:rsid w:val="00F3796A"/>
    <w:rsid w:val="00F37B28"/>
    <w:rsid w:val="00F37DE5"/>
    <w:rsid w:val="00F402FC"/>
    <w:rsid w:val="00F4155F"/>
    <w:rsid w:val="00F42B22"/>
    <w:rsid w:val="00F42B5F"/>
    <w:rsid w:val="00F43390"/>
    <w:rsid w:val="00F43456"/>
    <w:rsid w:val="00F43458"/>
    <w:rsid w:val="00F436CD"/>
    <w:rsid w:val="00F43D75"/>
    <w:rsid w:val="00F43E73"/>
    <w:rsid w:val="00F443B2"/>
    <w:rsid w:val="00F44DD3"/>
    <w:rsid w:val="00F458D8"/>
    <w:rsid w:val="00F45A5F"/>
    <w:rsid w:val="00F45B07"/>
    <w:rsid w:val="00F46132"/>
    <w:rsid w:val="00F469B8"/>
    <w:rsid w:val="00F46EBC"/>
    <w:rsid w:val="00F47F75"/>
    <w:rsid w:val="00F50237"/>
    <w:rsid w:val="00F50D32"/>
    <w:rsid w:val="00F513DA"/>
    <w:rsid w:val="00F52AB3"/>
    <w:rsid w:val="00F53596"/>
    <w:rsid w:val="00F53EBB"/>
    <w:rsid w:val="00F553F5"/>
    <w:rsid w:val="00F556B4"/>
    <w:rsid w:val="00F55921"/>
    <w:rsid w:val="00F55BA8"/>
    <w:rsid w:val="00F55DB1"/>
    <w:rsid w:val="00F56015"/>
    <w:rsid w:val="00F5683C"/>
    <w:rsid w:val="00F56ACA"/>
    <w:rsid w:val="00F56E52"/>
    <w:rsid w:val="00F570B6"/>
    <w:rsid w:val="00F572BA"/>
    <w:rsid w:val="00F576E4"/>
    <w:rsid w:val="00F57DA9"/>
    <w:rsid w:val="00F60014"/>
    <w:rsid w:val="00F600FE"/>
    <w:rsid w:val="00F6028A"/>
    <w:rsid w:val="00F6035D"/>
    <w:rsid w:val="00F6048B"/>
    <w:rsid w:val="00F604FB"/>
    <w:rsid w:val="00F60D72"/>
    <w:rsid w:val="00F60DCC"/>
    <w:rsid w:val="00F60E83"/>
    <w:rsid w:val="00F61651"/>
    <w:rsid w:val="00F62154"/>
    <w:rsid w:val="00F62230"/>
    <w:rsid w:val="00F62E4D"/>
    <w:rsid w:val="00F63030"/>
    <w:rsid w:val="00F63205"/>
    <w:rsid w:val="00F64086"/>
    <w:rsid w:val="00F6474B"/>
    <w:rsid w:val="00F64771"/>
    <w:rsid w:val="00F64E06"/>
    <w:rsid w:val="00F65C6A"/>
    <w:rsid w:val="00F6637A"/>
    <w:rsid w:val="00F6698F"/>
    <w:rsid w:val="00F66B34"/>
    <w:rsid w:val="00F673FC"/>
    <w:rsid w:val="00F675B9"/>
    <w:rsid w:val="00F702F0"/>
    <w:rsid w:val="00F70CB9"/>
    <w:rsid w:val="00F70D02"/>
    <w:rsid w:val="00F70DEE"/>
    <w:rsid w:val="00F711A1"/>
    <w:rsid w:val="00F711C9"/>
    <w:rsid w:val="00F7251F"/>
    <w:rsid w:val="00F72566"/>
    <w:rsid w:val="00F73812"/>
    <w:rsid w:val="00F73A2D"/>
    <w:rsid w:val="00F74C59"/>
    <w:rsid w:val="00F751D6"/>
    <w:rsid w:val="00F75C3A"/>
    <w:rsid w:val="00F762B9"/>
    <w:rsid w:val="00F768D8"/>
    <w:rsid w:val="00F76A3F"/>
    <w:rsid w:val="00F76C08"/>
    <w:rsid w:val="00F76E73"/>
    <w:rsid w:val="00F771D4"/>
    <w:rsid w:val="00F77200"/>
    <w:rsid w:val="00F77279"/>
    <w:rsid w:val="00F77CEB"/>
    <w:rsid w:val="00F80715"/>
    <w:rsid w:val="00F81477"/>
    <w:rsid w:val="00F819E2"/>
    <w:rsid w:val="00F81A9D"/>
    <w:rsid w:val="00F82E30"/>
    <w:rsid w:val="00F831CB"/>
    <w:rsid w:val="00F848A3"/>
    <w:rsid w:val="00F84A14"/>
    <w:rsid w:val="00F84ACF"/>
    <w:rsid w:val="00F84EE8"/>
    <w:rsid w:val="00F8505A"/>
    <w:rsid w:val="00F85742"/>
    <w:rsid w:val="00F8592B"/>
    <w:rsid w:val="00F85BF8"/>
    <w:rsid w:val="00F85C17"/>
    <w:rsid w:val="00F85D5B"/>
    <w:rsid w:val="00F867AD"/>
    <w:rsid w:val="00F868A1"/>
    <w:rsid w:val="00F86FCE"/>
    <w:rsid w:val="00F871CE"/>
    <w:rsid w:val="00F87802"/>
    <w:rsid w:val="00F900E7"/>
    <w:rsid w:val="00F90591"/>
    <w:rsid w:val="00F91F74"/>
    <w:rsid w:val="00F92073"/>
    <w:rsid w:val="00F92213"/>
    <w:rsid w:val="00F92919"/>
    <w:rsid w:val="00F92B9B"/>
    <w:rsid w:val="00F92C0A"/>
    <w:rsid w:val="00F92D2B"/>
    <w:rsid w:val="00F933A3"/>
    <w:rsid w:val="00F93404"/>
    <w:rsid w:val="00F9350E"/>
    <w:rsid w:val="00F93A80"/>
    <w:rsid w:val="00F9415B"/>
    <w:rsid w:val="00F94B10"/>
    <w:rsid w:val="00F9519E"/>
    <w:rsid w:val="00F95534"/>
    <w:rsid w:val="00F958A2"/>
    <w:rsid w:val="00F964B2"/>
    <w:rsid w:val="00F96972"/>
    <w:rsid w:val="00F9709F"/>
    <w:rsid w:val="00F97454"/>
    <w:rsid w:val="00F97760"/>
    <w:rsid w:val="00FA0049"/>
    <w:rsid w:val="00FA015F"/>
    <w:rsid w:val="00FA0DE0"/>
    <w:rsid w:val="00FA13C2"/>
    <w:rsid w:val="00FA1465"/>
    <w:rsid w:val="00FA17BB"/>
    <w:rsid w:val="00FA2284"/>
    <w:rsid w:val="00FA26B9"/>
    <w:rsid w:val="00FA33E6"/>
    <w:rsid w:val="00FA37E0"/>
    <w:rsid w:val="00FA3DAA"/>
    <w:rsid w:val="00FA3DF7"/>
    <w:rsid w:val="00FA5A30"/>
    <w:rsid w:val="00FA6306"/>
    <w:rsid w:val="00FA6744"/>
    <w:rsid w:val="00FA689A"/>
    <w:rsid w:val="00FA6FC6"/>
    <w:rsid w:val="00FA7F2E"/>
    <w:rsid w:val="00FA7F91"/>
    <w:rsid w:val="00FB0012"/>
    <w:rsid w:val="00FB0512"/>
    <w:rsid w:val="00FB0576"/>
    <w:rsid w:val="00FB0CCE"/>
    <w:rsid w:val="00FB0E67"/>
    <w:rsid w:val="00FB0EAB"/>
    <w:rsid w:val="00FB121C"/>
    <w:rsid w:val="00FB1535"/>
    <w:rsid w:val="00FB1C87"/>
    <w:rsid w:val="00FB1CDD"/>
    <w:rsid w:val="00FB1E99"/>
    <w:rsid w:val="00FB1FBF"/>
    <w:rsid w:val="00FB242F"/>
    <w:rsid w:val="00FB2C2F"/>
    <w:rsid w:val="00FB2C63"/>
    <w:rsid w:val="00FB305C"/>
    <w:rsid w:val="00FB39BC"/>
    <w:rsid w:val="00FB3B14"/>
    <w:rsid w:val="00FB449A"/>
    <w:rsid w:val="00FB45B2"/>
    <w:rsid w:val="00FB46A4"/>
    <w:rsid w:val="00FB4A84"/>
    <w:rsid w:val="00FB57B2"/>
    <w:rsid w:val="00FB5A36"/>
    <w:rsid w:val="00FB69A7"/>
    <w:rsid w:val="00FB6EA7"/>
    <w:rsid w:val="00FB73DB"/>
    <w:rsid w:val="00FB79D8"/>
    <w:rsid w:val="00FB7C0C"/>
    <w:rsid w:val="00FB7F7C"/>
    <w:rsid w:val="00FC002A"/>
    <w:rsid w:val="00FC0806"/>
    <w:rsid w:val="00FC0D35"/>
    <w:rsid w:val="00FC0ED5"/>
    <w:rsid w:val="00FC1E8B"/>
    <w:rsid w:val="00FC21E5"/>
    <w:rsid w:val="00FC281C"/>
    <w:rsid w:val="00FC2E3D"/>
    <w:rsid w:val="00FC2E78"/>
    <w:rsid w:val="00FC2E9B"/>
    <w:rsid w:val="00FC2F26"/>
    <w:rsid w:val="00FC352B"/>
    <w:rsid w:val="00FC3BDE"/>
    <w:rsid w:val="00FC4582"/>
    <w:rsid w:val="00FC494B"/>
    <w:rsid w:val="00FC4981"/>
    <w:rsid w:val="00FC49A3"/>
    <w:rsid w:val="00FC4C87"/>
    <w:rsid w:val="00FC5927"/>
    <w:rsid w:val="00FC6AF6"/>
    <w:rsid w:val="00FC704C"/>
    <w:rsid w:val="00FC73E4"/>
    <w:rsid w:val="00FC7ECC"/>
    <w:rsid w:val="00FD0798"/>
    <w:rsid w:val="00FD0DD3"/>
    <w:rsid w:val="00FD1807"/>
    <w:rsid w:val="00FD182F"/>
    <w:rsid w:val="00FD1DBE"/>
    <w:rsid w:val="00FD25A7"/>
    <w:rsid w:val="00FD27B6"/>
    <w:rsid w:val="00FD2C10"/>
    <w:rsid w:val="00FD2F4B"/>
    <w:rsid w:val="00FD3689"/>
    <w:rsid w:val="00FD3CF2"/>
    <w:rsid w:val="00FD42A3"/>
    <w:rsid w:val="00FD50E2"/>
    <w:rsid w:val="00FD5B44"/>
    <w:rsid w:val="00FD63F0"/>
    <w:rsid w:val="00FD6A22"/>
    <w:rsid w:val="00FD6A89"/>
    <w:rsid w:val="00FD7468"/>
    <w:rsid w:val="00FD76C6"/>
    <w:rsid w:val="00FD776B"/>
    <w:rsid w:val="00FD7BFB"/>
    <w:rsid w:val="00FD7CE0"/>
    <w:rsid w:val="00FE04BF"/>
    <w:rsid w:val="00FE051D"/>
    <w:rsid w:val="00FE0651"/>
    <w:rsid w:val="00FE07FC"/>
    <w:rsid w:val="00FE0B3B"/>
    <w:rsid w:val="00FE14EF"/>
    <w:rsid w:val="00FE1B7F"/>
    <w:rsid w:val="00FE1BE2"/>
    <w:rsid w:val="00FE2CA9"/>
    <w:rsid w:val="00FE2FD8"/>
    <w:rsid w:val="00FE38EA"/>
    <w:rsid w:val="00FE3BB9"/>
    <w:rsid w:val="00FE3D6D"/>
    <w:rsid w:val="00FE3EE0"/>
    <w:rsid w:val="00FE420C"/>
    <w:rsid w:val="00FE484A"/>
    <w:rsid w:val="00FE5082"/>
    <w:rsid w:val="00FE52B9"/>
    <w:rsid w:val="00FE5954"/>
    <w:rsid w:val="00FE6893"/>
    <w:rsid w:val="00FE730A"/>
    <w:rsid w:val="00FE7C18"/>
    <w:rsid w:val="00FE7EC9"/>
    <w:rsid w:val="00FF054C"/>
    <w:rsid w:val="00FF0B72"/>
    <w:rsid w:val="00FF113B"/>
    <w:rsid w:val="00FF13FD"/>
    <w:rsid w:val="00FF18B6"/>
    <w:rsid w:val="00FF1DD7"/>
    <w:rsid w:val="00FF28CA"/>
    <w:rsid w:val="00FF2ABF"/>
    <w:rsid w:val="00FF36C0"/>
    <w:rsid w:val="00FF3ACB"/>
    <w:rsid w:val="00FF4453"/>
    <w:rsid w:val="00FF47E9"/>
    <w:rsid w:val="00FF4A2D"/>
    <w:rsid w:val="00FF4B7A"/>
    <w:rsid w:val="00FF60A5"/>
    <w:rsid w:val="00FF61E2"/>
    <w:rsid w:val="00FF6230"/>
    <w:rsid w:val="00FF64A6"/>
    <w:rsid w:val="00FF6F61"/>
    <w:rsid w:val="00FF7291"/>
    <w:rsid w:val="00FF768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7B5FF7E"/>
  <w15:docId w15:val="{6727D1BC-B00F-4C12-9190-997C5E023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54A3"/>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rsid w:val="009754A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semiHidden/>
    <w:unhideWhenUsed/>
    <w:qFormat/>
    <w:rsid w:val="00AB65F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9754A3"/>
    <w:pPr>
      <w:ind w:left="1497"/>
    </w:pPr>
  </w:style>
  <w:style w:type="paragraph" w:customStyle="1" w:styleId="ZTIRwPKTzmtirwpktartykuempunktem">
    <w:name w:val="Z/TIR_w_PKT – zm. tir. w pkt artykułem (punktem)"/>
    <w:basedOn w:val="TIRtiret"/>
    <w:uiPriority w:val="33"/>
    <w:qFormat/>
    <w:rsid w:val="009754A3"/>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54A3"/>
    <w:pPr>
      <w:ind w:left="1021"/>
    </w:pPr>
  </w:style>
  <w:style w:type="paragraph" w:customStyle="1" w:styleId="2TIRpodwjnytiret">
    <w:name w:val="2TIR – podwójny tiret"/>
    <w:basedOn w:val="TIRtiret"/>
    <w:uiPriority w:val="73"/>
    <w:qFormat/>
    <w:rsid w:val="009754A3"/>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9754A3"/>
    <w:rPr>
      <w:rFonts w:cs="Times New Roman"/>
      <w:vertAlign w:val="superscript"/>
    </w:rPr>
  </w:style>
  <w:style w:type="paragraph" w:styleId="Nagwek">
    <w:name w:val="header"/>
    <w:basedOn w:val="Normalny"/>
    <w:link w:val="NagwekZnak"/>
    <w:uiPriority w:val="99"/>
    <w:semiHidden/>
    <w:rsid w:val="009754A3"/>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F35400"/>
    <w:rPr>
      <w:kern w:val="1"/>
      <w:lang w:eastAsia="ar-SA"/>
    </w:rPr>
  </w:style>
  <w:style w:type="paragraph" w:styleId="Stopka">
    <w:name w:val="footer"/>
    <w:basedOn w:val="Normalny"/>
    <w:link w:val="StopkaZnak"/>
    <w:uiPriority w:val="99"/>
    <w:semiHidden/>
    <w:rsid w:val="009754A3"/>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F35400"/>
    <w:rPr>
      <w:kern w:val="1"/>
      <w:lang w:eastAsia="ar-SA"/>
    </w:rPr>
  </w:style>
  <w:style w:type="paragraph" w:styleId="Tekstdymka">
    <w:name w:val="Balloon Text"/>
    <w:basedOn w:val="Normalny"/>
    <w:link w:val="TekstdymkaZnak"/>
    <w:uiPriority w:val="99"/>
    <w:semiHidden/>
    <w:rsid w:val="009754A3"/>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F35400"/>
    <w:rPr>
      <w:rFonts w:ascii="Tahoma" w:hAnsi="Tahoma" w:cs="Tahoma"/>
      <w:kern w:val="1"/>
      <w:szCs w:val="16"/>
      <w:lang w:eastAsia="ar-SA"/>
    </w:rPr>
  </w:style>
  <w:style w:type="paragraph" w:customStyle="1" w:styleId="ARTartustawynprozporzdzenia">
    <w:name w:val="ART(§) – art. ustawy (§ np. rozporządzenia)"/>
    <w:uiPriority w:val="11"/>
    <w:qFormat/>
    <w:rsid w:val="009754A3"/>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54A3"/>
    <w:pPr>
      <w:ind w:left="1497"/>
    </w:pPr>
  </w:style>
  <w:style w:type="paragraph" w:customStyle="1" w:styleId="ZTIRwLITzmtirwlitartykuempunktem">
    <w:name w:val="Z/TIR_w_LIT – zm. tir. w lit. artykułem (punktem)"/>
    <w:basedOn w:val="TIRtiret"/>
    <w:uiPriority w:val="33"/>
    <w:qFormat/>
    <w:rsid w:val="009754A3"/>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54A3"/>
  </w:style>
  <w:style w:type="character" w:customStyle="1" w:styleId="Nagwek1Znak">
    <w:name w:val="Nagłówek 1 Znak"/>
    <w:basedOn w:val="Domylnaczcionkaakapitu"/>
    <w:link w:val="Nagwek1"/>
    <w:uiPriority w:val="99"/>
    <w:rsid w:val="00F3540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9754A3"/>
    <w:pPr>
      <w:widowControl w:val="0"/>
      <w:suppressAutoHyphens/>
    </w:pPr>
    <w:rPr>
      <w:kern w:val="1"/>
      <w:lang w:eastAsia="ar-SA"/>
    </w:rPr>
  </w:style>
  <w:style w:type="paragraph" w:customStyle="1" w:styleId="ZPKTzmpktartykuempunktem">
    <w:name w:val="Z/PKT – zm. pkt artykułem (punktem)"/>
    <w:basedOn w:val="PKTpunkt"/>
    <w:uiPriority w:val="31"/>
    <w:qFormat/>
    <w:rsid w:val="009754A3"/>
    <w:pPr>
      <w:ind w:left="1020"/>
    </w:pPr>
  </w:style>
  <w:style w:type="paragraph" w:customStyle="1" w:styleId="ZARTzmartartykuempunktem">
    <w:name w:val="Z/ART(§) – zm. art. (§) artykułem (punktem)"/>
    <w:basedOn w:val="ARTartustawynprozporzdzenia"/>
    <w:uiPriority w:val="30"/>
    <w:qFormat/>
    <w:rsid w:val="009754A3"/>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9754A3"/>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9754A3"/>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9754A3"/>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754A3"/>
    <w:rPr>
      <w:bCs/>
    </w:rPr>
  </w:style>
  <w:style w:type="paragraph" w:customStyle="1" w:styleId="OZNRODZAKTUtznustawalubrozporzdzenieiorganwydajcy">
    <w:name w:val="OZN_RODZ_AKTU – tzn. ustawa lub rozporządzenie i organ wydający"/>
    <w:next w:val="DATAAKTUdatauchwalenialubwydaniaaktu"/>
    <w:uiPriority w:val="5"/>
    <w:qFormat/>
    <w:rsid w:val="009754A3"/>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9754A3"/>
    <w:pPr>
      <w:spacing w:before="0"/>
    </w:pPr>
    <w:rPr>
      <w:bCs/>
    </w:rPr>
  </w:style>
  <w:style w:type="paragraph" w:customStyle="1" w:styleId="PKTpunkt">
    <w:name w:val="PKT – punkt"/>
    <w:uiPriority w:val="13"/>
    <w:qFormat/>
    <w:rsid w:val="009754A3"/>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9754A3"/>
    <w:pPr>
      <w:ind w:left="0" w:firstLine="0"/>
    </w:pPr>
  </w:style>
  <w:style w:type="paragraph" w:customStyle="1" w:styleId="LITlitera">
    <w:name w:val="LIT – litera"/>
    <w:basedOn w:val="PKTpunkt"/>
    <w:uiPriority w:val="14"/>
    <w:qFormat/>
    <w:rsid w:val="009754A3"/>
    <w:pPr>
      <w:ind w:left="986" w:hanging="476"/>
    </w:pPr>
  </w:style>
  <w:style w:type="paragraph" w:customStyle="1" w:styleId="CZWSPLITczwsplnaliter">
    <w:name w:val="CZ_WSP_LIT – część wspólna liter"/>
    <w:basedOn w:val="LITlitera"/>
    <w:next w:val="USTustnpkodeksu"/>
    <w:uiPriority w:val="17"/>
    <w:qFormat/>
    <w:rsid w:val="009754A3"/>
    <w:pPr>
      <w:ind w:left="510" w:firstLine="0"/>
    </w:pPr>
    <w:rPr>
      <w:szCs w:val="24"/>
    </w:rPr>
  </w:style>
  <w:style w:type="paragraph" w:customStyle="1" w:styleId="TIRtiret">
    <w:name w:val="TIR – tiret"/>
    <w:basedOn w:val="LITlitera"/>
    <w:uiPriority w:val="15"/>
    <w:qFormat/>
    <w:rsid w:val="009754A3"/>
    <w:pPr>
      <w:ind w:left="1384" w:hanging="397"/>
    </w:pPr>
  </w:style>
  <w:style w:type="paragraph" w:customStyle="1" w:styleId="CZWSPTIRczwsplnatiret">
    <w:name w:val="CZ_WSP_TIR – część wspólna tiret"/>
    <w:basedOn w:val="TIRtiret"/>
    <w:next w:val="USTustnpkodeksu"/>
    <w:uiPriority w:val="17"/>
    <w:qFormat/>
    <w:rsid w:val="009754A3"/>
    <w:pPr>
      <w:ind w:left="987" w:firstLine="0"/>
    </w:pPr>
  </w:style>
  <w:style w:type="paragraph" w:customStyle="1" w:styleId="CYTcytatnpprzysigi">
    <w:name w:val="CYT – cytat np. przysięgi"/>
    <w:basedOn w:val="USTustnpkodeksu"/>
    <w:next w:val="USTustnpkodeksu"/>
    <w:uiPriority w:val="18"/>
    <w:qFormat/>
    <w:rsid w:val="009754A3"/>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9754A3"/>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9754A3"/>
  </w:style>
  <w:style w:type="paragraph" w:customStyle="1" w:styleId="ZLITCZWSPTIRwLITzmczciwsptirwlitliter">
    <w:name w:val="Z_LIT/CZ_WSP_TIR_w_LIT – zm. części wsp. tir. w lit. literą"/>
    <w:basedOn w:val="CZWSPTIRczwsplnatiret"/>
    <w:next w:val="LITlitera"/>
    <w:uiPriority w:val="51"/>
    <w:qFormat/>
    <w:rsid w:val="009754A3"/>
    <w:pPr>
      <w:ind w:left="1463"/>
    </w:pPr>
  </w:style>
  <w:style w:type="paragraph" w:customStyle="1" w:styleId="ZLITTIRwLITzmtirwlitliter">
    <w:name w:val="Z_LIT/TIR_w_LIT – zm. tir. w lit. literą"/>
    <w:basedOn w:val="TIRtiret"/>
    <w:uiPriority w:val="49"/>
    <w:qFormat/>
    <w:rsid w:val="009754A3"/>
    <w:pPr>
      <w:ind w:left="1860"/>
    </w:pPr>
  </w:style>
  <w:style w:type="paragraph" w:customStyle="1" w:styleId="TYTDZOZNoznaczenietytuulubdziau">
    <w:name w:val="TYT(DZ)_OZN – oznaczenie tytułu lub działu"/>
    <w:next w:val="Normalny"/>
    <w:uiPriority w:val="9"/>
    <w:qFormat/>
    <w:rsid w:val="009754A3"/>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9754A3"/>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9754A3"/>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9754A3"/>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9754A3"/>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9754A3"/>
    <w:pPr>
      <w:ind w:left="510"/>
    </w:pPr>
  </w:style>
  <w:style w:type="paragraph" w:customStyle="1" w:styleId="ZZLITzmianazmlit">
    <w:name w:val="ZZ/LIT – zmiana zm. lit."/>
    <w:basedOn w:val="ZZPKTzmianazmpkt"/>
    <w:uiPriority w:val="67"/>
    <w:qFormat/>
    <w:rsid w:val="009754A3"/>
    <w:pPr>
      <w:ind w:left="2370" w:hanging="476"/>
    </w:pPr>
  </w:style>
  <w:style w:type="paragraph" w:customStyle="1" w:styleId="ZZTIRzmianazmtir">
    <w:name w:val="ZZ/TIR – zmiana zm. tir."/>
    <w:basedOn w:val="ZZLITzmianazmlit"/>
    <w:uiPriority w:val="67"/>
    <w:qFormat/>
    <w:rsid w:val="009754A3"/>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9754A3"/>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9754A3"/>
    <w:pPr>
      <w:ind w:left="987"/>
    </w:pPr>
  </w:style>
  <w:style w:type="paragraph" w:customStyle="1" w:styleId="ZLITPKTzmpktliter">
    <w:name w:val="Z_LIT/PKT – zm. pkt literą"/>
    <w:basedOn w:val="PKTpunkt"/>
    <w:uiPriority w:val="47"/>
    <w:qFormat/>
    <w:rsid w:val="009754A3"/>
    <w:pPr>
      <w:ind w:left="1497"/>
    </w:pPr>
  </w:style>
  <w:style w:type="paragraph" w:customStyle="1" w:styleId="ZZCZWSPPKTzmianazmczciwsppkt">
    <w:name w:val="ZZ/CZ_WSP_PKT – zmiana. zm. części wsp. pkt"/>
    <w:basedOn w:val="ZZARTzmianazmart"/>
    <w:next w:val="ZPKTzmpktartykuempunktem"/>
    <w:uiPriority w:val="68"/>
    <w:qFormat/>
    <w:rsid w:val="009754A3"/>
    <w:pPr>
      <w:ind w:firstLine="0"/>
    </w:pPr>
  </w:style>
  <w:style w:type="paragraph" w:customStyle="1" w:styleId="ZLITLITzmlitliter">
    <w:name w:val="Z_LIT/LIT – zm. lit. literą"/>
    <w:basedOn w:val="LITlitera"/>
    <w:uiPriority w:val="48"/>
    <w:qFormat/>
    <w:rsid w:val="009754A3"/>
    <w:pPr>
      <w:ind w:left="1463"/>
    </w:pPr>
  </w:style>
  <w:style w:type="paragraph" w:customStyle="1" w:styleId="ZLITCZWSPPKTzmczciwsppktliter">
    <w:name w:val="Z_LIT/CZ_WSP_PKT – zm. części wsp. pkt literą"/>
    <w:basedOn w:val="CZWSPLITczwsplnaliter"/>
    <w:next w:val="LITlitera"/>
    <w:uiPriority w:val="50"/>
    <w:qFormat/>
    <w:rsid w:val="009754A3"/>
    <w:pPr>
      <w:ind w:left="987"/>
    </w:pPr>
  </w:style>
  <w:style w:type="paragraph" w:customStyle="1" w:styleId="ZLITTIRzmtirliter">
    <w:name w:val="Z_LIT/TIR – zm. tir. literą"/>
    <w:basedOn w:val="TIRtiret"/>
    <w:uiPriority w:val="49"/>
    <w:qFormat/>
    <w:rsid w:val="009754A3"/>
  </w:style>
  <w:style w:type="paragraph" w:customStyle="1" w:styleId="ZZCZWSPLITwPKTzmianazmczciwsplitwpkt">
    <w:name w:val="ZZ/CZ_WSP_LIT_w_PKT – zmiana zm. części wsp. lit. w pkt"/>
    <w:basedOn w:val="ZZLITwPKTzmianazmlitwpkt"/>
    <w:uiPriority w:val="69"/>
    <w:qFormat/>
    <w:rsid w:val="009754A3"/>
    <w:pPr>
      <w:ind w:left="2404" w:firstLine="0"/>
    </w:pPr>
  </w:style>
  <w:style w:type="paragraph" w:customStyle="1" w:styleId="ZLITLITwPKTzmlitwpktliter">
    <w:name w:val="Z_LIT/LIT_w_PKT – zm. lit. w pkt literą"/>
    <w:basedOn w:val="LITlitera"/>
    <w:uiPriority w:val="48"/>
    <w:qFormat/>
    <w:rsid w:val="009754A3"/>
    <w:pPr>
      <w:ind w:left="1973"/>
    </w:pPr>
  </w:style>
  <w:style w:type="paragraph" w:customStyle="1" w:styleId="ZLITCZWSPLITwPKTzmczciwsplitwpktliter">
    <w:name w:val="Z_LIT/CZ_WSP_LIT_w_PKT – zm. części wsp. lit. w pkt literą"/>
    <w:basedOn w:val="CZWSPLITczwsplnaliter"/>
    <w:next w:val="LITlitera"/>
    <w:uiPriority w:val="51"/>
    <w:qFormat/>
    <w:rsid w:val="009754A3"/>
    <w:pPr>
      <w:ind w:left="1497"/>
    </w:pPr>
  </w:style>
  <w:style w:type="paragraph" w:customStyle="1" w:styleId="ZLITTIRwPKTzmtirwpktliter">
    <w:name w:val="Z_LIT/TIR_w_PKT – zm. tir. w pkt literą"/>
    <w:basedOn w:val="TIRtiret"/>
    <w:uiPriority w:val="49"/>
    <w:qFormat/>
    <w:rsid w:val="009754A3"/>
    <w:pPr>
      <w:ind w:left="2370"/>
    </w:pPr>
  </w:style>
  <w:style w:type="paragraph" w:customStyle="1" w:styleId="ZLITCZWSPTIRwPKTzmczciwsptirwpktliter">
    <w:name w:val="Z_LIT/CZ_WSP_TIR_w_PKT – zm. części wsp. tir. w pkt literą"/>
    <w:basedOn w:val="CZWSPTIRczwsplnatiret"/>
    <w:next w:val="LITlitera"/>
    <w:uiPriority w:val="51"/>
    <w:qFormat/>
    <w:rsid w:val="009754A3"/>
    <w:pPr>
      <w:ind w:left="1973"/>
    </w:pPr>
  </w:style>
  <w:style w:type="paragraph" w:styleId="Tekstprzypisudolnego">
    <w:name w:val="footnote text"/>
    <w:basedOn w:val="Normalny"/>
    <w:link w:val="TekstprzypisudolnegoZnak"/>
    <w:uiPriority w:val="99"/>
    <w:semiHidden/>
    <w:qFormat/>
    <w:locked/>
    <w:rsid w:val="00F35400"/>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F35400"/>
  </w:style>
  <w:style w:type="paragraph" w:customStyle="1" w:styleId="ZTIRLITzmlittiret">
    <w:name w:val="Z_TIR/LIT – zm. lit. tiret"/>
    <w:basedOn w:val="LITlitera"/>
    <w:uiPriority w:val="57"/>
    <w:qFormat/>
    <w:rsid w:val="009754A3"/>
    <w:pPr>
      <w:ind w:left="1859"/>
    </w:pPr>
  </w:style>
  <w:style w:type="paragraph" w:customStyle="1" w:styleId="ZTIRCZWSPPKTzmczciwsppkttiret">
    <w:name w:val="Z_TIR/CZ_WSP_PKT – zm. części wsp. pkt tiret"/>
    <w:basedOn w:val="CZWSPLITczwsplnaliter"/>
    <w:next w:val="TIRtiret"/>
    <w:uiPriority w:val="58"/>
    <w:qFormat/>
    <w:rsid w:val="009754A3"/>
    <w:pPr>
      <w:ind w:left="1383"/>
    </w:pPr>
  </w:style>
  <w:style w:type="paragraph" w:customStyle="1" w:styleId="ZTIRTIRzmtirtiret">
    <w:name w:val="Z_TIR/TIR – zm. tir. tiret"/>
    <w:basedOn w:val="TIRtiret"/>
    <w:uiPriority w:val="57"/>
    <w:qFormat/>
    <w:rsid w:val="009754A3"/>
    <w:pPr>
      <w:ind w:left="1780"/>
    </w:pPr>
  </w:style>
  <w:style w:type="paragraph" w:customStyle="1" w:styleId="ZZCZWSPTIRwPKTzmianazmczciwsptirwpkt">
    <w:name w:val="ZZ/CZ_WSP_TIR_w_PKT – zmiana zm. części wsp. tir. w pkt"/>
    <w:basedOn w:val="ZZTIRwPKTzmianazmtirwpkt"/>
    <w:uiPriority w:val="70"/>
    <w:qFormat/>
    <w:rsid w:val="009754A3"/>
    <w:pPr>
      <w:ind w:left="2880" w:firstLine="0"/>
    </w:pPr>
  </w:style>
  <w:style w:type="paragraph" w:customStyle="1" w:styleId="ZZTIRwLITzmianazmtirwlit">
    <w:name w:val="ZZ/TIR_w_LIT – zmiana zm. tir. w lit."/>
    <w:basedOn w:val="ZZTIRzmianazmtir"/>
    <w:uiPriority w:val="67"/>
    <w:qFormat/>
    <w:rsid w:val="009754A3"/>
    <w:pPr>
      <w:ind w:left="2767"/>
    </w:pPr>
  </w:style>
  <w:style w:type="paragraph" w:customStyle="1" w:styleId="ZTIRTIRwLITzmtirwlittiret">
    <w:name w:val="Z_TIR/TIR_w_LIT – zm. tir. w lit. tiret"/>
    <w:basedOn w:val="TIRtiret"/>
    <w:uiPriority w:val="57"/>
    <w:qFormat/>
    <w:rsid w:val="009754A3"/>
    <w:pPr>
      <w:ind w:left="2257"/>
    </w:pPr>
  </w:style>
  <w:style w:type="paragraph" w:customStyle="1" w:styleId="ZTIRCZWSPTIRwLITzmczciwsptirwlittiret">
    <w:name w:val="Z_TIR/CZ_WSP_TIR_w_LIT – zm. części wsp. tir. w lit. tiret"/>
    <w:basedOn w:val="CZWSPTIRczwsplnatiret"/>
    <w:next w:val="TIRtiret"/>
    <w:uiPriority w:val="60"/>
    <w:qFormat/>
    <w:rsid w:val="009754A3"/>
    <w:pPr>
      <w:ind w:left="1860"/>
    </w:pPr>
  </w:style>
  <w:style w:type="paragraph" w:customStyle="1" w:styleId="CZWSP2TIRczwsplnapodwjnychtiret">
    <w:name w:val="CZ_WSP_2TIR – część wspólna podwójnych tiret"/>
    <w:basedOn w:val="CZWSPTIRczwsplnatiret"/>
    <w:next w:val="TIRtiret"/>
    <w:uiPriority w:val="73"/>
    <w:qFormat/>
    <w:rsid w:val="009754A3"/>
    <w:pPr>
      <w:ind w:left="1780"/>
    </w:pPr>
  </w:style>
  <w:style w:type="paragraph" w:customStyle="1" w:styleId="Z2TIRzmpodwtirartykuempunktem">
    <w:name w:val="Z/2TIR – zm. podw. tir. artykułem (punktem)"/>
    <w:basedOn w:val="TIRtiret"/>
    <w:uiPriority w:val="73"/>
    <w:qFormat/>
    <w:rsid w:val="009754A3"/>
    <w:pPr>
      <w:ind w:left="907"/>
    </w:pPr>
  </w:style>
  <w:style w:type="paragraph" w:customStyle="1" w:styleId="ZZCZWSPTIRwLITzmianazmczciwsptirwlit">
    <w:name w:val="ZZ/CZ_WSP_TIR_w_LIT – zmiana zm. części wsp. tir. w lit."/>
    <w:basedOn w:val="ZZTIRwLITzmianazmtirwlit"/>
    <w:uiPriority w:val="70"/>
    <w:qFormat/>
    <w:rsid w:val="009754A3"/>
    <w:pPr>
      <w:ind w:left="2370" w:firstLine="0"/>
    </w:pPr>
  </w:style>
  <w:style w:type="paragraph" w:customStyle="1" w:styleId="ZLIT2TIRzmpodwtirliter">
    <w:name w:val="Z_LIT/2TIR – zm. podw. tir. literą"/>
    <w:basedOn w:val="TIRtiret"/>
    <w:uiPriority w:val="75"/>
    <w:qFormat/>
    <w:rsid w:val="009754A3"/>
  </w:style>
  <w:style w:type="paragraph" w:customStyle="1" w:styleId="ZTIR2TIRzmpodwtirtiret">
    <w:name w:val="Z_TIR/2TIR – zm. podw. tir. tiret"/>
    <w:basedOn w:val="TIRtiret"/>
    <w:uiPriority w:val="78"/>
    <w:qFormat/>
    <w:rsid w:val="009754A3"/>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9754A3"/>
    <w:pPr>
      <w:ind w:left="1780"/>
    </w:pPr>
  </w:style>
  <w:style w:type="paragraph" w:customStyle="1" w:styleId="Z2TIRwPKTzmpodwtirwpktartykuempunktem">
    <w:name w:val="Z/2TIR_w_PKT – zm. podw. tir. w pkt artykułem (punktem)"/>
    <w:basedOn w:val="TIRtiret"/>
    <w:next w:val="ZPKTzmpktartykuempunktem"/>
    <w:uiPriority w:val="74"/>
    <w:qFormat/>
    <w:rsid w:val="009754A3"/>
    <w:pPr>
      <w:ind w:left="2291"/>
    </w:pPr>
  </w:style>
  <w:style w:type="paragraph" w:customStyle="1" w:styleId="ZTIRPKTzmpkttiret">
    <w:name w:val="Z_TIR/PKT – zm. pkt tiret"/>
    <w:basedOn w:val="PKTpunkt"/>
    <w:uiPriority w:val="56"/>
    <w:qFormat/>
    <w:rsid w:val="009754A3"/>
    <w:pPr>
      <w:ind w:left="1893"/>
    </w:pPr>
  </w:style>
  <w:style w:type="paragraph" w:customStyle="1" w:styleId="ZTIRLITwPKTzmlitwpkttiret">
    <w:name w:val="Z_TIR/LIT_w_PKT – zm. lit. w pkt tiret"/>
    <w:basedOn w:val="LITlitera"/>
    <w:uiPriority w:val="57"/>
    <w:qFormat/>
    <w:rsid w:val="009754A3"/>
    <w:pPr>
      <w:ind w:left="2336"/>
    </w:pPr>
  </w:style>
  <w:style w:type="paragraph" w:customStyle="1" w:styleId="ZTIRCZWSPLITwPKTzmczciwsplitwpkttiret">
    <w:name w:val="Z_TIR/CZ_WSP_LIT_w_PKT – zm. części wsp. lit. w pkt tiret"/>
    <w:basedOn w:val="CZWSPLITczwsplnaliter"/>
    <w:uiPriority w:val="59"/>
    <w:qFormat/>
    <w:rsid w:val="009754A3"/>
    <w:pPr>
      <w:ind w:left="1860"/>
    </w:pPr>
  </w:style>
  <w:style w:type="paragraph" w:customStyle="1" w:styleId="ZTIR2TIRwLITzmpodwtirwlittiret">
    <w:name w:val="Z_TIR/2TIR_w_LIT – zm. podw. tir. w lit. tiret"/>
    <w:basedOn w:val="TIRtiret"/>
    <w:uiPriority w:val="79"/>
    <w:qFormat/>
    <w:rsid w:val="009754A3"/>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9754A3"/>
    <w:pPr>
      <w:ind w:left="2257"/>
    </w:pPr>
  </w:style>
  <w:style w:type="paragraph" w:customStyle="1" w:styleId="ZTIR2TIRwTIRzmpodwtirwtirtiret">
    <w:name w:val="Z_TIR/2TIR_w_TIR – zm. podw. tir. w tir. tiret"/>
    <w:basedOn w:val="TIRtiret"/>
    <w:uiPriority w:val="78"/>
    <w:qFormat/>
    <w:rsid w:val="009754A3"/>
    <w:pPr>
      <w:ind w:left="2177"/>
    </w:pPr>
  </w:style>
  <w:style w:type="paragraph" w:customStyle="1" w:styleId="ZTIRCZWSP2TIRwTIRzmczciwsppodwtirwtirtiret">
    <w:name w:val="Z_TIR/CZ_WSP_2TIR_w_TIR – zm. części wsp. podw. tir. w tir. tiret"/>
    <w:basedOn w:val="CZWSPTIRczwsplnatiret"/>
    <w:uiPriority w:val="79"/>
    <w:qFormat/>
    <w:rsid w:val="009754A3"/>
    <w:pPr>
      <w:ind w:left="1780"/>
    </w:pPr>
  </w:style>
  <w:style w:type="paragraph" w:customStyle="1" w:styleId="Z2TIRLITzmlitpodwjnymtiret">
    <w:name w:val="Z_2TIR/LIT – zm. lit. podwójnym tiret"/>
    <w:basedOn w:val="LITlitera"/>
    <w:uiPriority w:val="84"/>
    <w:qFormat/>
    <w:rsid w:val="009754A3"/>
    <w:pPr>
      <w:ind w:left="2256"/>
    </w:pPr>
  </w:style>
  <w:style w:type="paragraph" w:customStyle="1" w:styleId="ZZ2TIRwTIRzmianazmpodwtirwtir">
    <w:name w:val="ZZ/2TIR_w_TIR – zmiana zm. podw. tir. w tir."/>
    <w:basedOn w:val="ZZCZWSP2TIRzmianazmczciwsppodwtir"/>
    <w:uiPriority w:val="93"/>
    <w:qFormat/>
    <w:rsid w:val="009754A3"/>
    <w:pPr>
      <w:ind w:left="2688" w:hanging="397"/>
    </w:pPr>
  </w:style>
  <w:style w:type="paragraph" w:customStyle="1" w:styleId="ZZ2TIRwLITzmianazmpodwtirwlit">
    <w:name w:val="ZZ/2TIR_w_LIT – zmiana zm. podw. tir. w lit."/>
    <w:basedOn w:val="ZZ2TIRwTIRzmianazmpodwtirwtir"/>
    <w:uiPriority w:val="94"/>
    <w:qFormat/>
    <w:rsid w:val="009754A3"/>
    <w:pPr>
      <w:ind w:left="3164"/>
    </w:pPr>
  </w:style>
  <w:style w:type="paragraph" w:customStyle="1" w:styleId="Z2TIRTIRwLITzmtirwlitpodwjnymtiret">
    <w:name w:val="Z_2TIR/TIR_w_LIT – zm. tir. w lit. podwójnym tiret"/>
    <w:basedOn w:val="TIRtiret"/>
    <w:uiPriority w:val="84"/>
    <w:qFormat/>
    <w:rsid w:val="009754A3"/>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9754A3"/>
    <w:pPr>
      <w:ind w:left="2257"/>
    </w:pPr>
  </w:style>
  <w:style w:type="paragraph" w:customStyle="1" w:styleId="ZZ2TIRwPKTzmianazmpodwtirwpkt">
    <w:name w:val="ZZ/2TIR_w_PKT – zmiana zm. podw. tir. w pkt"/>
    <w:basedOn w:val="ZZ2TIRwLITzmianazmpodwtirwlit"/>
    <w:uiPriority w:val="94"/>
    <w:qFormat/>
    <w:rsid w:val="009754A3"/>
    <w:pPr>
      <w:ind w:left="3674"/>
    </w:pPr>
  </w:style>
  <w:style w:type="paragraph" w:customStyle="1" w:styleId="ZZCZWSP2TIRwTIRzmianazmczciwsppodwtirwtir">
    <w:name w:val="ZZ/CZ_WSP_2TIR_w_TIR – zmiana zm. części wsp. podw. tir. w tir."/>
    <w:basedOn w:val="ZZ2TIRwLITzmianazmpodwtirwlit"/>
    <w:uiPriority w:val="94"/>
    <w:qFormat/>
    <w:rsid w:val="009754A3"/>
    <w:pPr>
      <w:ind w:left="2291" w:firstLine="0"/>
    </w:pPr>
  </w:style>
  <w:style w:type="paragraph" w:customStyle="1" w:styleId="Z2TIR2TIRwTIRzmpodwtirwtirpodwjnymtiret">
    <w:name w:val="Z_2TIR/2TIR_w_TIR – zm. podw. tir. w tir. podwójnym tiret"/>
    <w:basedOn w:val="TIRtiret"/>
    <w:uiPriority w:val="85"/>
    <w:qFormat/>
    <w:rsid w:val="009754A3"/>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54A3"/>
    <w:pPr>
      <w:ind w:left="2177"/>
    </w:pPr>
  </w:style>
  <w:style w:type="paragraph" w:customStyle="1" w:styleId="Z2TIR2TIRwLITzmpodwtirwlitpodwjnymtiret">
    <w:name w:val="Z_2TIR/2TIR_w_LIT – zm. podw. tir. w lit. podwójnym tiret"/>
    <w:basedOn w:val="TIRtiret"/>
    <w:uiPriority w:val="86"/>
    <w:qFormat/>
    <w:rsid w:val="009754A3"/>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54A3"/>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9754A3"/>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9754A3"/>
    <w:pPr>
      <w:spacing w:after="120"/>
      <w:ind w:left="510"/>
    </w:pPr>
    <w:rPr>
      <w:b w:val="0"/>
    </w:rPr>
  </w:style>
  <w:style w:type="character" w:styleId="Odwoaniedokomentarza">
    <w:name w:val="annotation reference"/>
    <w:basedOn w:val="Domylnaczcionkaakapitu"/>
    <w:uiPriority w:val="99"/>
    <w:semiHidden/>
    <w:rsid w:val="009754A3"/>
    <w:rPr>
      <w:sz w:val="16"/>
      <w:szCs w:val="16"/>
    </w:rPr>
  </w:style>
  <w:style w:type="paragraph" w:styleId="Tekstkomentarza">
    <w:name w:val="annotation text"/>
    <w:basedOn w:val="Normalny"/>
    <w:link w:val="TekstkomentarzaZnak"/>
    <w:uiPriority w:val="99"/>
    <w:semiHidden/>
    <w:rsid w:val="009754A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F35400"/>
  </w:style>
  <w:style w:type="paragraph" w:styleId="Tematkomentarza">
    <w:name w:val="annotation subject"/>
    <w:basedOn w:val="Tekstkomentarza"/>
    <w:next w:val="Tekstkomentarza"/>
    <w:link w:val="TematkomentarzaZnak"/>
    <w:uiPriority w:val="99"/>
    <w:semiHidden/>
    <w:rsid w:val="009754A3"/>
    <w:rPr>
      <w:b/>
      <w:bCs/>
    </w:rPr>
  </w:style>
  <w:style w:type="character" w:customStyle="1" w:styleId="TematkomentarzaZnak">
    <w:name w:val="Temat komentarza Znak"/>
    <w:basedOn w:val="TekstkomentarzaZnak"/>
    <w:link w:val="Tematkomentarza"/>
    <w:uiPriority w:val="99"/>
    <w:semiHidden/>
    <w:rsid w:val="00F35400"/>
    <w:rPr>
      <w:b/>
      <w:bCs/>
    </w:rPr>
  </w:style>
  <w:style w:type="paragraph" w:customStyle="1" w:styleId="ZZARTzmianazmart">
    <w:name w:val="ZZ/ART(§) – zmiana zm. art. (§)"/>
    <w:basedOn w:val="ZARTzmartartykuempunktem"/>
    <w:uiPriority w:val="65"/>
    <w:qFormat/>
    <w:rsid w:val="009754A3"/>
    <w:pPr>
      <w:ind w:left="1894"/>
    </w:pPr>
  </w:style>
  <w:style w:type="paragraph" w:customStyle="1" w:styleId="ZZPKTzmianazmpkt">
    <w:name w:val="ZZ/PKT – zmiana zm. pkt"/>
    <w:basedOn w:val="ZPKTzmpktartykuempunktem"/>
    <w:uiPriority w:val="66"/>
    <w:qFormat/>
    <w:rsid w:val="009754A3"/>
    <w:pPr>
      <w:ind w:left="2404"/>
    </w:pPr>
  </w:style>
  <w:style w:type="paragraph" w:customStyle="1" w:styleId="ZZLITwPKTzmianazmlitwpkt">
    <w:name w:val="ZZ/LIT_w_PKT – zmiana zm. lit. w pkt"/>
    <w:basedOn w:val="ZLITwPKTzmlitwpktartykuempunktem"/>
    <w:uiPriority w:val="67"/>
    <w:qFormat/>
    <w:rsid w:val="009754A3"/>
    <w:pPr>
      <w:ind w:left="2880"/>
    </w:pPr>
  </w:style>
  <w:style w:type="paragraph" w:customStyle="1" w:styleId="ZZTIRwPKTzmianazmtirwpkt">
    <w:name w:val="ZZ/TIR_w_PKT – zmiana zm. tir. w pkt"/>
    <w:basedOn w:val="ZTIRwPKTzmtirwpktartykuempunktem"/>
    <w:uiPriority w:val="67"/>
    <w:qFormat/>
    <w:rsid w:val="009754A3"/>
    <w:pPr>
      <w:ind w:left="3277"/>
    </w:pPr>
  </w:style>
  <w:style w:type="paragraph" w:customStyle="1" w:styleId="ZZWMATFIZCHEMzmwzorumatfizlubchem">
    <w:name w:val="ZZ/W_MAT(FIZ|CHEM) – zm. wzoru mat. (fiz. lub chem.)"/>
    <w:basedOn w:val="ZWMATFIZCHEMzmwzorumatfizlubchemartykuempunktem"/>
    <w:uiPriority w:val="71"/>
    <w:qFormat/>
    <w:rsid w:val="009754A3"/>
    <w:pPr>
      <w:ind w:left="2404"/>
    </w:pPr>
  </w:style>
  <w:style w:type="paragraph" w:customStyle="1" w:styleId="ODNONIKtreodnonika">
    <w:name w:val="ODNOŚNIK – treść odnośnika"/>
    <w:uiPriority w:val="19"/>
    <w:qFormat/>
    <w:rsid w:val="009754A3"/>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9754A3"/>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9754A3"/>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9754A3"/>
    <w:rPr>
      <w:rFonts w:ascii="Times New Roman" w:hAnsi="Times New Roman"/>
    </w:rPr>
  </w:style>
  <w:style w:type="paragraph" w:customStyle="1" w:styleId="ZTIRTIRwPKTzmtirwpkttiret">
    <w:name w:val="Z_TIR/TIR_w_PKT – zm. tir. w pkt tiret"/>
    <w:basedOn w:val="ZTIRTIRwLITzmtirwlittiret"/>
    <w:uiPriority w:val="57"/>
    <w:qFormat/>
    <w:rsid w:val="009754A3"/>
    <w:pPr>
      <w:ind w:left="2733"/>
    </w:pPr>
  </w:style>
  <w:style w:type="paragraph" w:customStyle="1" w:styleId="ZTIRCZWSPTIRwPKTzmczciwsptirtiret">
    <w:name w:val="Z_TIR/CZ_WSP_TIR_w_PKT – zm. części wsp. tir. tiret"/>
    <w:basedOn w:val="ZTIRTIRwPKTzmtirwpkttiret"/>
    <w:next w:val="TIRtiret"/>
    <w:uiPriority w:val="60"/>
    <w:qFormat/>
    <w:rsid w:val="009754A3"/>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9754A3"/>
    <w:pPr>
      <w:ind w:left="510" w:firstLine="0"/>
    </w:pPr>
  </w:style>
  <w:style w:type="paragraph" w:customStyle="1" w:styleId="ROZDZODDZOZNoznaczenierozdziauluboddziau">
    <w:name w:val="ROZDZ(ODDZ)_OZN – oznaczenie rozdziału lub oddziału"/>
    <w:next w:val="ARTartustawynprozporzdzenia"/>
    <w:uiPriority w:val="10"/>
    <w:qFormat/>
    <w:rsid w:val="009754A3"/>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9754A3"/>
    <w:pPr>
      <w:ind w:left="2177"/>
    </w:pPr>
  </w:style>
  <w:style w:type="paragraph" w:customStyle="1" w:styleId="Z2TIRTIRzmtirpodwjnymtiret">
    <w:name w:val="Z_2TIR/TIR – zm. tir. podwójnym tiret"/>
    <w:basedOn w:val="TIRtiret"/>
    <w:uiPriority w:val="84"/>
    <w:qFormat/>
    <w:rsid w:val="009754A3"/>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9754A3"/>
    <w:pPr>
      <w:ind w:left="1021"/>
    </w:pPr>
  </w:style>
  <w:style w:type="paragraph" w:customStyle="1" w:styleId="ZLITSKARNzmsankcjikarnejliter">
    <w:name w:val="Z_LIT/S_KARN – zm. sankcji karnej literą"/>
    <w:basedOn w:val="ZSKARNzmsankcjikarnejwszczeglnociwKodeksiekarnym"/>
    <w:uiPriority w:val="53"/>
    <w:qFormat/>
    <w:rsid w:val="009754A3"/>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9754A3"/>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9754A3"/>
    <w:pPr>
      <w:ind w:left="1894" w:firstLine="0"/>
    </w:pPr>
  </w:style>
  <w:style w:type="paragraph" w:customStyle="1" w:styleId="Z2TIRwLITzmpodwtirwlitartykuempunktem">
    <w:name w:val="Z/2TIR_w_LIT – zm. podw. tir. w lit. artykułem (punktem)"/>
    <w:basedOn w:val="Z2TIRwPKTzmpodwtirwpktartykuempunktem"/>
    <w:uiPriority w:val="74"/>
    <w:qFormat/>
    <w:rsid w:val="009754A3"/>
    <w:pPr>
      <w:ind w:left="1780"/>
    </w:pPr>
  </w:style>
  <w:style w:type="paragraph" w:customStyle="1" w:styleId="Z2TIRwTIRzmpodwtirwtirartykuempunktem">
    <w:name w:val="Z/2TIR_w_TIR – zm. podw. tir. w tir. artykułem (punktem)"/>
    <w:basedOn w:val="Z2TIRwLITzmpodwtirwlitartykuempunktem"/>
    <w:uiPriority w:val="73"/>
    <w:qFormat/>
    <w:rsid w:val="009754A3"/>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9754A3"/>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9754A3"/>
    <w:pPr>
      <w:ind w:left="1383" w:firstLine="0"/>
    </w:pPr>
  </w:style>
  <w:style w:type="paragraph" w:customStyle="1" w:styleId="ZZCZWSP2TIRzmianazmczciwsppodwtir">
    <w:name w:val="ZZ/CZ_WSP_2TIR – zmiana zm. części wsp. podw. tir."/>
    <w:basedOn w:val="ZZTIRzmianazmtir"/>
    <w:next w:val="ZZUSTzmianazmust"/>
    <w:uiPriority w:val="94"/>
    <w:qFormat/>
    <w:rsid w:val="009754A3"/>
    <w:pPr>
      <w:ind w:left="1894" w:firstLine="0"/>
    </w:pPr>
  </w:style>
  <w:style w:type="paragraph" w:customStyle="1" w:styleId="PKTODNONIKApunktodnonika">
    <w:name w:val="PKT_ODNOŚNIKA – punkt odnośnika"/>
    <w:basedOn w:val="ODNONIKtreodnonika"/>
    <w:uiPriority w:val="19"/>
    <w:qFormat/>
    <w:rsid w:val="009754A3"/>
    <w:pPr>
      <w:ind w:left="568"/>
    </w:pPr>
  </w:style>
  <w:style w:type="paragraph" w:customStyle="1" w:styleId="ZODNONIKAzmtekstuodnonikaartykuempunktem">
    <w:name w:val="Z/ODNOŚNIKA – zm. tekstu odnośnika artykułem (punktem)"/>
    <w:basedOn w:val="ODNONIKtreodnonika"/>
    <w:uiPriority w:val="39"/>
    <w:qFormat/>
    <w:rsid w:val="009754A3"/>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9754A3"/>
    <w:pPr>
      <w:ind w:left="1304"/>
    </w:pPr>
  </w:style>
  <w:style w:type="paragraph" w:customStyle="1" w:styleId="ZPKTODNONIKAzmpktodnonikaartykuempunktem">
    <w:name w:val="Z/PKT_ODNOŚNIKA – zm. pkt odnośnika artykułem (punktem)"/>
    <w:basedOn w:val="ZODNONIKAzmtekstuodnonikaartykuempunktem"/>
    <w:uiPriority w:val="39"/>
    <w:qFormat/>
    <w:rsid w:val="009754A3"/>
  </w:style>
  <w:style w:type="paragraph" w:customStyle="1" w:styleId="ZLIT2TIRwTIRzmpodwtirwtirliter">
    <w:name w:val="Z_LIT/2TIR_w_TIR – zm. podw. tir. w tir. literą"/>
    <w:basedOn w:val="ZLIT2TIRzmpodwtirliter"/>
    <w:uiPriority w:val="75"/>
    <w:qFormat/>
    <w:rsid w:val="009754A3"/>
    <w:pPr>
      <w:ind w:left="1780"/>
    </w:pPr>
  </w:style>
  <w:style w:type="paragraph" w:customStyle="1" w:styleId="ZLIT2TIRwLITzmpodwtirwlitliter">
    <w:name w:val="Z_LIT/2TIR_w_LIT – zm. podw. tir. w lit. literą"/>
    <w:basedOn w:val="ZLIT2TIRwTIRzmpodwtirwtirliter"/>
    <w:uiPriority w:val="76"/>
    <w:qFormat/>
    <w:rsid w:val="009754A3"/>
    <w:pPr>
      <w:ind w:left="2257"/>
    </w:pPr>
  </w:style>
  <w:style w:type="paragraph" w:customStyle="1" w:styleId="ZLIT2TIRwPKTzmpodwtirwpktliter">
    <w:name w:val="Z_LIT/2TIR_w_PKT – zm. podw. tir. w pkt literą"/>
    <w:basedOn w:val="ZLIT2TIRwLITzmpodwtirwlitliter"/>
    <w:uiPriority w:val="76"/>
    <w:qFormat/>
    <w:rsid w:val="009754A3"/>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9754A3"/>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9754A3"/>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9754A3"/>
    <w:pPr>
      <w:ind w:left="2370" w:firstLine="0"/>
    </w:pPr>
  </w:style>
  <w:style w:type="paragraph" w:customStyle="1" w:styleId="ZTIR2TIRwPKTzmpodwtirwpkttiret">
    <w:name w:val="Z_TIR/2TIR_w_PKT – zm. podw. tir. w pkt tiret"/>
    <w:basedOn w:val="ZTIR2TIRwLITzmpodwtirwlittiret"/>
    <w:uiPriority w:val="79"/>
    <w:qFormat/>
    <w:rsid w:val="009754A3"/>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9754A3"/>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9754A3"/>
    <w:pPr>
      <w:ind w:left="2767"/>
    </w:pPr>
  </w:style>
  <w:style w:type="paragraph" w:customStyle="1" w:styleId="ZZCZWSP2TIRwPKTzmianazmczciwsppodwtirwpkt">
    <w:name w:val="ZZ/CZ_WSP_2TIR_w_PKT – zmiana zm. części wsp. podw. tir. w pkt"/>
    <w:basedOn w:val="ZZ2TIRwLITzmianazmpodwtirwlit"/>
    <w:uiPriority w:val="95"/>
    <w:qFormat/>
    <w:rsid w:val="009754A3"/>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9754A3"/>
  </w:style>
  <w:style w:type="paragraph" w:customStyle="1" w:styleId="ZLITCZWSP2TIRzmczciwsppodwtirliter">
    <w:name w:val="Z_LIT/CZ_WSP_2TIR – zm. części wsp. podw. tir. literą"/>
    <w:basedOn w:val="ZLITCZWSPPKTzmczciwsppktliter"/>
    <w:next w:val="LITlitera"/>
    <w:uiPriority w:val="76"/>
    <w:qFormat/>
    <w:rsid w:val="009754A3"/>
  </w:style>
  <w:style w:type="paragraph" w:customStyle="1" w:styleId="ZTIRCZWSP2TIRzmczciwsppodwtirtiret">
    <w:name w:val="Z_TIR/CZ_WSP_2TIR – zm. części wsp. podw. tir. tiret"/>
    <w:basedOn w:val="ZLITCZWSP2TIRzmczciwsppodwtirliter"/>
    <w:next w:val="TIRtiret"/>
    <w:uiPriority w:val="79"/>
    <w:qFormat/>
    <w:rsid w:val="009754A3"/>
  </w:style>
  <w:style w:type="paragraph" w:customStyle="1" w:styleId="ZZ2TIRzmianazmpodwtir">
    <w:name w:val="ZZ/2TIR – zmiana zm. podw. tir."/>
    <w:basedOn w:val="ZZCZWSP2TIRzmianazmczciwsppodwtir"/>
    <w:uiPriority w:val="93"/>
    <w:qFormat/>
    <w:rsid w:val="009754A3"/>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9754A3"/>
  </w:style>
  <w:style w:type="paragraph" w:customStyle="1" w:styleId="ZCZWSPTIRzmczciwsptirartykuempunktem">
    <w:name w:val="Z/CZ_WSP_TIR – zm. części wsp. tir. artykułem (punktem)"/>
    <w:basedOn w:val="ZCZWSPPKTzmczciwsppktartykuempunktem"/>
    <w:next w:val="PKTpunkt"/>
    <w:uiPriority w:val="35"/>
    <w:qFormat/>
    <w:rsid w:val="009754A3"/>
  </w:style>
  <w:style w:type="paragraph" w:customStyle="1" w:styleId="ZLITCZWSPLITzmczciwsplitliter">
    <w:name w:val="Z_LIT/CZ_WSP_LIT – zm. części wsp. lit. literą"/>
    <w:basedOn w:val="ZLITCZWSPPKTzmczciwsppktliter"/>
    <w:next w:val="LITlitera"/>
    <w:uiPriority w:val="51"/>
    <w:qFormat/>
    <w:rsid w:val="009754A3"/>
  </w:style>
  <w:style w:type="paragraph" w:customStyle="1" w:styleId="ZLITCZWSPTIRzmczciwsptirliter">
    <w:name w:val="Z_LIT/CZ_WSP_TIR – zm. części wsp. tir. literą"/>
    <w:basedOn w:val="ZLITCZWSPPKTzmczciwsppktliter"/>
    <w:next w:val="LITlitera"/>
    <w:uiPriority w:val="51"/>
    <w:qFormat/>
    <w:rsid w:val="009754A3"/>
  </w:style>
  <w:style w:type="paragraph" w:customStyle="1" w:styleId="ZTIRCZWSPLITzmczciwsplittiret">
    <w:name w:val="Z_TIR/CZ_WSP_LIT – zm. części wsp. lit. tiret"/>
    <w:basedOn w:val="ZTIRCZWSPPKTzmczciwsppkttiret"/>
    <w:next w:val="TIRtiret"/>
    <w:uiPriority w:val="59"/>
    <w:qFormat/>
    <w:rsid w:val="009754A3"/>
  </w:style>
  <w:style w:type="paragraph" w:customStyle="1" w:styleId="ZTIRCZWSPTIRzmczciwsptirtiret">
    <w:name w:val="Z_TIR/CZ_WSP_TIR – zm. części wsp. tir. tiret"/>
    <w:basedOn w:val="ZTIRCZWSPPKTzmczciwsppkttiret"/>
    <w:next w:val="TIRtiret"/>
    <w:uiPriority w:val="60"/>
    <w:qFormat/>
    <w:rsid w:val="009754A3"/>
  </w:style>
  <w:style w:type="paragraph" w:customStyle="1" w:styleId="ZZCZWSPLITzmianazmczciwsplit">
    <w:name w:val="ZZ/CZ_WSP_LIT – zmiana. zm. części wsp. lit."/>
    <w:basedOn w:val="ZZCZWSPPKTzmianazmczciwsppkt"/>
    <w:uiPriority w:val="69"/>
    <w:qFormat/>
    <w:rsid w:val="009754A3"/>
  </w:style>
  <w:style w:type="paragraph" w:customStyle="1" w:styleId="ZZCZWSPTIRzmianazmczciwsptir">
    <w:name w:val="ZZ/CZ_WSP_TIR – zmiana. zm. części wsp. tir."/>
    <w:basedOn w:val="ZZCZWSPPKTzmianazmczciwsppkt"/>
    <w:uiPriority w:val="69"/>
    <w:qFormat/>
    <w:rsid w:val="009754A3"/>
  </w:style>
  <w:style w:type="paragraph" w:customStyle="1" w:styleId="Z2TIRCZWSPTIRzmczciwsptirpodwjnymtiret">
    <w:name w:val="Z_2TIR/CZ_WSP_TIR – zm. części wsp. tir. podwójnym tiret"/>
    <w:basedOn w:val="Z2TIRCZWSPLITzmczciwsplitpodwjnymtiret"/>
    <w:next w:val="2TIRpodwjnytiret"/>
    <w:uiPriority w:val="87"/>
    <w:qFormat/>
    <w:rsid w:val="009754A3"/>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9754A3"/>
  </w:style>
  <w:style w:type="paragraph" w:customStyle="1" w:styleId="ZUSTzmustartykuempunktem">
    <w:name w:val="Z/UST(§) – zm. ust. (§) artykułem (punktem)"/>
    <w:basedOn w:val="ZARTzmartartykuempunktem"/>
    <w:uiPriority w:val="30"/>
    <w:qFormat/>
    <w:rsid w:val="009754A3"/>
  </w:style>
  <w:style w:type="paragraph" w:customStyle="1" w:styleId="ZZUSTzmianazmust">
    <w:name w:val="ZZ/UST(§) – zmiana zm. ust. (§)"/>
    <w:basedOn w:val="ZZARTzmianazmart"/>
    <w:uiPriority w:val="65"/>
    <w:qFormat/>
    <w:rsid w:val="009754A3"/>
  </w:style>
  <w:style w:type="paragraph" w:customStyle="1" w:styleId="TYTDZPRZEDMprzedmiotregulacjitytuulubdziau">
    <w:name w:val="TYT(DZ)_PRZEDM – przedmiot regulacji tytułu lub działu"/>
    <w:next w:val="ARTartustawynprozporzdzenia"/>
    <w:uiPriority w:val="9"/>
    <w:qFormat/>
    <w:rsid w:val="009754A3"/>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9754A3"/>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9754A3"/>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9754A3"/>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9754A3"/>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9754A3"/>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9754A3"/>
    <w:pPr>
      <w:ind w:left="1894"/>
    </w:pPr>
  </w:style>
  <w:style w:type="paragraph" w:customStyle="1" w:styleId="P1wTABELIpoziom1numeracjiwtabeli">
    <w:name w:val="P1_w_TABELI – poziom 1 numeracji w tabeli"/>
    <w:basedOn w:val="PKTpunkt"/>
    <w:uiPriority w:val="24"/>
    <w:qFormat/>
    <w:rsid w:val="009754A3"/>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9754A3"/>
    <w:pPr>
      <w:ind w:left="0" w:firstLine="0"/>
    </w:pPr>
  </w:style>
  <w:style w:type="paragraph" w:customStyle="1" w:styleId="P2wTABELIpoziom2numeracjiwtabeli">
    <w:name w:val="P2_w_TABELI – poziom 2 numeracji w tabeli"/>
    <w:basedOn w:val="P1wTABELIpoziom1numeracjiwtabeli"/>
    <w:uiPriority w:val="24"/>
    <w:qFormat/>
    <w:rsid w:val="009754A3"/>
    <w:pPr>
      <w:ind w:left="794"/>
    </w:pPr>
  </w:style>
  <w:style w:type="paragraph" w:customStyle="1" w:styleId="P3wTABELIpoziom3numeracjiwtabeli">
    <w:name w:val="P3_w_TABELI – poziom 3 numeracji w tabeli"/>
    <w:basedOn w:val="P2wTABELIpoziom2numeracjiwtabeli"/>
    <w:uiPriority w:val="24"/>
    <w:qFormat/>
    <w:rsid w:val="009754A3"/>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9754A3"/>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9754A3"/>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9754A3"/>
    <w:pPr>
      <w:ind w:left="1191"/>
    </w:pPr>
  </w:style>
  <w:style w:type="paragraph" w:customStyle="1" w:styleId="P4wTABELIpoziom4numeracjiwtabeli">
    <w:name w:val="P4_w_TABELI – poziom 4 numeracji w tabeli"/>
    <w:basedOn w:val="P3wTABELIpoziom3numeracjiwtabeli"/>
    <w:uiPriority w:val="24"/>
    <w:qFormat/>
    <w:rsid w:val="009754A3"/>
    <w:pPr>
      <w:ind w:left="1588"/>
    </w:pPr>
  </w:style>
  <w:style w:type="paragraph" w:customStyle="1" w:styleId="TYTTABELItytutabeli">
    <w:name w:val="TYT_TABELI – tytuł tabeli"/>
    <w:basedOn w:val="TYTDZOZNoznaczenietytuulubdziau"/>
    <w:uiPriority w:val="22"/>
    <w:qFormat/>
    <w:rsid w:val="009754A3"/>
    <w:rPr>
      <w:b/>
    </w:rPr>
  </w:style>
  <w:style w:type="paragraph" w:customStyle="1" w:styleId="OZNPROJEKTUwskazaniedatylubwersjiprojektu">
    <w:name w:val="OZN_PROJEKTU – wskazanie daty lub wersji projektu"/>
    <w:next w:val="OZNRODZAKTUtznustawalubrozporzdzenieiorganwydajcy"/>
    <w:uiPriority w:val="5"/>
    <w:qFormat/>
    <w:rsid w:val="009754A3"/>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9754A3"/>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9754A3"/>
    <w:pPr>
      <w:ind w:left="0" w:right="4820"/>
      <w:jc w:val="left"/>
    </w:pPr>
  </w:style>
  <w:style w:type="paragraph" w:customStyle="1" w:styleId="TEKSTwporozumieniu">
    <w:name w:val="TEKST&quot;w porozumieniu:&quot;"/>
    <w:next w:val="NAZORGWPOROZUMIENIUnazwaorganuwporozumieniuzktrymaktjestwydawany"/>
    <w:uiPriority w:val="27"/>
    <w:qFormat/>
    <w:rsid w:val="009754A3"/>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9754A3"/>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9754A3"/>
    <w:pPr>
      <w:ind w:left="510" w:firstLine="0"/>
    </w:pPr>
  </w:style>
  <w:style w:type="paragraph" w:customStyle="1" w:styleId="NOTATKILEGISLATORA">
    <w:name w:val="NOTATKI_LEGISLATORA"/>
    <w:basedOn w:val="Normalny"/>
    <w:uiPriority w:val="5"/>
    <w:qFormat/>
    <w:rsid w:val="009754A3"/>
    <w:rPr>
      <w:b/>
      <w:i/>
    </w:rPr>
  </w:style>
  <w:style w:type="paragraph" w:customStyle="1" w:styleId="OZNZACZNIKAwskazanienrzacznika">
    <w:name w:val="OZN_ZAŁĄCZNIKA – wskazanie nr załącznika"/>
    <w:basedOn w:val="OZNPROJEKTUwskazaniedatylubwersjiprojektu"/>
    <w:uiPriority w:val="28"/>
    <w:qFormat/>
    <w:rsid w:val="009754A3"/>
    <w:pPr>
      <w:keepNext/>
    </w:pPr>
    <w:rPr>
      <w:b/>
      <w:u w:val="none"/>
    </w:rPr>
  </w:style>
  <w:style w:type="paragraph" w:customStyle="1" w:styleId="OZNPARAFYADNOTACJE">
    <w:name w:val="OZN_PARAFY(ADNOTACJE)"/>
    <w:basedOn w:val="ODNONIKtreodnonika"/>
    <w:uiPriority w:val="26"/>
    <w:qFormat/>
    <w:rsid w:val="009754A3"/>
  </w:style>
  <w:style w:type="paragraph" w:customStyle="1" w:styleId="TEKSTZacznikido">
    <w:name w:val="TEKST&quot;Załącznik(i) do ...&quot;"/>
    <w:uiPriority w:val="28"/>
    <w:qFormat/>
    <w:rsid w:val="009754A3"/>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9754A3"/>
    <w:pPr>
      <w:ind w:left="851"/>
    </w:pPr>
  </w:style>
  <w:style w:type="paragraph" w:customStyle="1" w:styleId="CZWSPLITODNONIKAczwspliterodnonika">
    <w:name w:val="CZ_WSP_LIT_ODNOŚNIKA – część wsp. liter odnośnika"/>
    <w:basedOn w:val="LITODNONIKAliteraodnonika"/>
    <w:uiPriority w:val="22"/>
    <w:qFormat/>
    <w:rsid w:val="009754A3"/>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9754A3"/>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9754A3"/>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9754A3"/>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9754A3"/>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9754A3"/>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9754A3"/>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9754A3"/>
  </w:style>
  <w:style w:type="paragraph" w:customStyle="1" w:styleId="ZLITwPKTODNONIKAzmlitwpktodnonikaartykuempunktem">
    <w:name w:val="Z/LIT_w_PKT_ODNOŚNIKA – zm. lit. w pkt odnośnika artykułem (punktem)"/>
    <w:basedOn w:val="ZLITODNONIKAzmlitodnonikaartykuempunktem"/>
    <w:uiPriority w:val="40"/>
    <w:qFormat/>
    <w:rsid w:val="009754A3"/>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9754A3"/>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9754A3"/>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9754A3"/>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9754A3"/>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9754A3"/>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9754A3"/>
  </w:style>
  <w:style w:type="paragraph" w:customStyle="1" w:styleId="ZZFRAGzmianazmfragmentunpzdania">
    <w:name w:val="ZZ/FRAG – zmiana zm. fragmentu (np. zdania)"/>
    <w:basedOn w:val="ZZCZWSPPKTzmianazmczciwsppkt"/>
    <w:uiPriority w:val="70"/>
    <w:qFormat/>
    <w:rsid w:val="009754A3"/>
  </w:style>
  <w:style w:type="paragraph" w:customStyle="1" w:styleId="Z2TIRPKTzmpktpodwjnymtiret">
    <w:name w:val="Z_2TIR/PKT – zm. pkt podwójnym tiret"/>
    <w:basedOn w:val="Z2TIRLITzmlitpodwjnymtiret"/>
    <w:uiPriority w:val="83"/>
    <w:qFormat/>
    <w:rsid w:val="009754A3"/>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9754A3"/>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9754A3"/>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54A3"/>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9754A3"/>
    <w:pPr>
      <w:ind w:left="1780" w:firstLine="510"/>
    </w:pPr>
  </w:style>
  <w:style w:type="paragraph" w:customStyle="1" w:styleId="Z2TIRUSTzmustpodwjnymtiret">
    <w:name w:val="Z_2TIR/UST(§) – zm. ust. (§) podwójnym tiret"/>
    <w:basedOn w:val="Z2TIRPKTzmpktpodwjnymtiret"/>
    <w:uiPriority w:val="82"/>
    <w:qFormat/>
    <w:rsid w:val="009754A3"/>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54A3"/>
    <w:pPr>
      <w:ind w:left="3164" w:firstLine="0"/>
    </w:pPr>
  </w:style>
  <w:style w:type="paragraph" w:customStyle="1" w:styleId="Z2TIRCZWSPPKTzmczciwsppktpodwjnymtiret">
    <w:name w:val="Z_2TIR/CZ_WSP_PKT – zm. części wsp. pkt podwójnym tiret"/>
    <w:basedOn w:val="Z2TIRPKTzmpktpodwjnymtiret"/>
    <w:uiPriority w:val="86"/>
    <w:qFormat/>
    <w:rsid w:val="009754A3"/>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9754A3"/>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9754A3"/>
    <w:pPr>
      <w:ind w:left="2767" w:firstLine="0"/>
    </w:pPr>
  </w:style>
  <w:style w:type="paragraph" w:customStyle="1" w:styleId="ZLITARTzmartliter">
    <w:name w:val="Z_LIT/ART(§) – zm. art. (§) literą"/>
    <w:basedOn w:val="ZLITUSTzmustliter"/>
    <w:uiPriority w:val="46"/>
    <w:qFormat/>
    <w:rsid w:val="009754A3"/>
    <w:rPr>
      <w:rFonts w:ascii="Times New Roman" w:hAnsi="Times New Roman"/>
    </w:rPr>
  </w:style>
  <w:style w:type="paragraph" w:customStyle="1" w:styleId="ZTIRARTzmarttiret">
    <w:name w:val="Z_TIR/ART(§) – zm. art. (§) tiret"/>
    <w:basedOn w:val="ZTIRPKTzmpkttiret"/>
    <w:uiPriority w:val="55"/>
    <w:qFormat/>
    <w:rsid w:val="009754A3"/>
    <w:pPr>
      <w:ind w:left="1383" w:firstLine="510"/>
    </w:pPr>
    <w:rPr>
      <w:rFonts w:ascii="Times New Roman" w:hAnsi="Times New Roman"/>
    </w:rPr>
  </w:style>
  <w:style w:type="paragraph" w:customStyle="1" w:styleId="ZTIRUSTzmusttiret">
    <w:name w:val="Z_TIR/UST(§) – zm. ust. (§) tiret"/>
    <w:basedOn w:val="ZTIRARTzmarttiret"/>
    <w:uiPriority w:val="55"/>
    <w:qFormat/>
    <w:rsid w:val="009754A3"/>
  </w:style>
  <w:style w:type="paragraph" w:customStyle="1" w:styleId="ZLITKSIGIzmozniprzedmksigiliter">
    <w:name w:val="Z_LIT/KSIĘGI – zm. ozn. i przedm. księgi literą"/>
    <w:basedOn w:val="ZCZCIKSIGIzmozniprzedmczciksigiartykuempunktem"/>
    <w:uiPriority w:val="44"/>
    <w:qFormat/>
    <w:rsid w:val="009754A3"/>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9754A3"/>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9754A3"/>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9754A3"/>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9754A3"/>
    <w:pPr>
      <w:ind w:left="987"/>
    </w:pPr>
  </w:style>
  <w:style w:type="paragraph" w:customStyle="1" w:styleId="ZTIRDZOZNzmozndziautiret">
    <w:name w:val="Z_TIR/DZ_OZN – zm. ozn. działu tiret"/>
    <w:basedOn w:val="ZLITTYTDZOZNzmozntytuudziauliter"/>
    <w:next w:val="ZTIRDZPRZEDMzmprzedmdziautiret"/>
    <w:uiPriority w:val="54"/>
    <w:qFormat/>
    <w:rsid w:val="009754A3"/>
    <w:pPr>
      <w:ind w:left="1383"/>
    </w:pPr>
  </w:style>
  <w:style w:type="paragraph" w:customStyle="1" w:styleId="ZTIRDZPRZEDMzmprzedmdziautiret">
    <w:name w:val="Z_TIR/DZ_PRZEDM – zm. przedm. działu tiret"/>
    <w:basedOn w:val="ZLITTYTDZPRZEDMzmprzedmtytuudziauliter"/>
    <w:uiPriority w:val="54"/>
    <w:qFormat/>
    <w:rsid w:val="009754A3"/>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9754A3"/>
    <w:pPr>
      <w:ind w:left="1383"/>
    </w:pPr>
  </w:style>
  <w:style w:type="paragraph" w:customStyle="1" w:styleId="ZTIRROZDZODDZPRZEDMzmprzedmrozdzoddztiret">
    <w:name w:val="Z_TIR/ROZDZ(ODDZ)_PRZEDM – zm. przedm. rozdz. (oddz.) tiret"/>
    <w:basedOn w:val="ZLITROZDZODDZPRZEDMzmprzedmrozdzoddzliter"/>
    <w:uiPriority w:val="54"/>
    <w:qFormat/>
    <w:rsid w:val="009754A3"/>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9754A3"/>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9754A3"/>
    <w:pPr>
      <w:ind w:left="1780"/>
    </w:pPr>
  </w:style>
  <w:style w:type="character" w:customStyle="1" w:styleId="IGindeksgrny">
    <w:name w:val="_IG_ – indeks górny"/>
    <w:basedOn w:val="Domylnaczcionkaakapitu"/>
    <w:uiPriority w:val="2"/>
    <w:qFormat/>
    <w:rsid w:val="009754A3"/>
    <w:rPr>
      <w:b w:val="0"/>
      <w:i w:val="0"/>
      <w:vanish w:val="0"/>
      <w:spacing w:val="0"/>
      <w:vertAlign w:val="superscript"/>
    </w:rPr>
  </w:style>
  <w:style w:type="character" w:customStyle="1" w:styleId="IDindeksdolny">
    <w:name w:val="_ID_ – indeks dolny"/>
    <w:basedOn w:val="Domylnaczcionkaakapitu"/>
    <w:uiPriority w:val="3"/>
    <w:qFormat/>
    <w:rsid w:val="009754A3"/>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9754A3"/>
    <w:rPr>
      <w:b/>
      <w:vanish w:val="0"/>
      <w:spacing w:val="0"/>
      <w:vertAlign w:val="subscript"/>
    </w:rPr>
  </w:style>
  <w:style w:type="character" w:customStyle="1" w:styleId="IDKindeksdolnyikursywa">
    <w:name w:val="_ID_K_ – indeks dolny i kursywa"/>
    <w:basedOn w:val="Domylnaczcionkaakapitu"/>
    <w:uiPriority w:val="3"/>
    <w:qFormat/>
    <w:rsid w:val="009754A3"/>
    <w:rPr>
      <w:i/>
      <w:vanish w:val="0"/>
      <w:spacing w:val="0"/>
      <w:vertAlign w:val="subscript"/>
    </w:rPr>
  </w:style>
  <w:style w:type="character" w:customStyle="1" w:styleId="IGPindeksgrnyipogrubienie">
    <w:name w:val="_IG_P_ – indeks górny i pogrubienie"/>
    <w:basedOn w:val="Domylnaczcionkaakapitu"/>
    <w:uiPriority w:val="2"/>
    <w:qFormat/>
    <w:rsid w:val="009754A3"/>
    <w:rPr>
      <w:b/>
      <w:vanish w:val="0"/>
      <w:spacing w:val="0"/>
      <w:vertAlign w:val="superscript"/>
    </w:rPr>
  </w:style>
  <w:style w:type="character" w:customStyle="1" w:styleId="IGKindeksgrnyikursywa">
    <w:name w:val="_IG_K_ – indeks górny i kursywa"/>
    <w:basedOn w:val="Domylnaczcionkaakapitu"/>
    <w:uiPriority w:val="2"/>
    <w:qFormat/>
    <w:rsid w:val="009754A3"/>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9754A3"/>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9754A3"/>
    <w:rPr>
      <w:b/>
      <w:i/>
      <w:vanish w:val="0"/>
      <w:spacing w:val="0"/>
      <w:vertAlign w:val="subscript"/>
    </w:rPr>
  </w:style>
  <w:style w:type="character" w:customStyle="1" w:styleId="Ppogrubienie">
    <w:name w:val="_P_ – pogrubienie"/>
    <w:basedOn w:val="Domylnaczcionkaakapitu"/>
    <w:uiPriority w:val="1"/>
    <w:qFormat/>
    <w:rsid w:val="009754A3"/>
    <w:rPr>
      <w:b/>
    </w:rPr>
  </w:style>
  <w:style w:type="character" w:customStyle="1" w:styleId="Kkursywa">
    <w:name w:val="_K_ – kursywa"/>
    <w:basedOn w:val="Domylnaczcionkaakapitu"/>
    <w:uiPriority w:val="1"/>
    <w:qFormat/>
    <w:rsid w:val="009754A3"/>
    <w:rPr>
      <w:i/>
    </w:rPr>
  </w:style>
  <w:style w:type="character" w:customStyle="1" w:styleId="PKpogrubieniekursywa">
    <w:name w:val="_P_K_ – pogrubienie kursywa"/>
    <w:basedOn w:val="Domylnaczcionkaakapitu"/>
    <w:uiPriority w:val="1"/>
    <w:qFormat/>
    <w:rsid w:val="009754A3"/>
    <w:rPr>
      <w:b/>
      <w:i/>
    </w:rPr>
  </w:style>
  <w:style w:type="character" w:customStyle="1" w:styleId="TEKSTOZNACZONYWDOKUMENCIERDOWYMJAKOUKRYTY">
    <w:name w:val="_TEKST_OZNACZONY_W_DOKUMENCIE_ŹRÓDŁOWYM_JAKO_UKRYTY_"/>
    <w:basedOn w:val="Domylnaczcionkaakapitu"/>
    <w:uiPriority w:val="4"/>
    <w:unhideWhenUsed/>
    <w:qFormat/>
    <w:rsid w:val="009754A3"/>
    <w:rPr>
      <w:vanish w:val="0"/>
      <w:color w:val="FF0000"/>
      <w:u w:val="single" w:color="FF0000"/>
    </w:rPr>
  </w:style>
  <w:style w:type="character" w:customStyle="1" w:styleId="BEZWERSALIKW">
    <w:name w:val="_BEZ_WERSALIKÓW_"/>
    <w:basedOn w:val="Domylnaczcionkaakapitu"/>
    <w:uiPriority w:val="4"/>
    <w:qFormat/>
    <w:rsid w:val="009754A3"/>
    <w:rPr>
      <w:caps/>
    </w:rPr>
  </w:style>
  <w:style w:type="character" w:customStyle="1" w:styleId="IIGPindeksgrnyindeksugrnegoipogrubienie">
    <w:name w:val="_IIG_P_ – indeks górny indeksu górnego i pogrubienie"/>
    <w:basedOn w:val="Domylnaczcionkaakapitu"/>
    <w:uiPriority w:val="3"/>
    <w:qFormat/>
    <w:rsid w:val="009754A3"/>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9754A3"/>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9754A3"/>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9754A3"/>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9754A3"/>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9754A3"/>
    <w:pPr>
      <w:ind w:left="1894"/>
    </w:pPr>
  </w:style>
  <w:style w:type="paragraph" w:customStyle="1" w:styleId="ZZSKARNzmianazmsankcjikarnej">
    <w:name w:val="ZZ/S_KARN – zmiana zm. sankcji karnej"/>
    <w:basedOn w:val="ZZFRAGzmianazmfragmentunpzdania"/>
    <w:uiPriority w:val="71"/>
    <w:qFormat/>
    <w:rsid w:val="009754A3"/>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9754A3"/>
    <w:pPr>
      <w:ind w:left="2291" w:firstLine="0"/>
    </w:pPr>
  </w:style>
  <w:style w:type="paragraph" w:customStyle="1" w:styleId="WMATFIZCHEMwzrmatfizlubchem">
    <w:name w:val="W_MAT(FIZ|CHEM) – wzór mat. (fiz. lub chem.)"/>
    <w:uiPriority w:val="18"/>
    <w:qFormat/>
    <w:rsid w:val="009754A3"/>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9754A3"/>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9754A3"/>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9754A3"/>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9754A3"/>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9754A3"/>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9754A3"/>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9754A3"/>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9754A3"/>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9754A3"/>
    <w:pPr>
      <w:ind w:left="3085"/>
    </w:pPr>
  </w:style>
  <w:style w:type="paragraph" w:customStyle="1" w:styleId="ZLITCYTzmcytatunpprzysigiliter">
    <w:name w:val="Z_LIT/CYT – zm. cytatu np. przysięgi literą"/>
    <w:basedOn w:val="ZCYTzmcytatunpprzysigiartykuempunktem"/>
    <w:uiPriority w:val="53"/>
    <w:qFormat/>
    <w:rsid w:val="009754A3"/>
    <w:pPr>
      <w:ind w:left="1497"/>
    </w:pPr>
  </w:style>
  <w:style w:type="paragraph" w:customStyle="1" w:styleId="ZTIRCYTzmcytatunpprzysigitiret">
    <w:name w:val="Z_TIR/CYT – zm. cytatu np. przysięgi tiret"/>
    <w:basedOn w:val="ZLITCYTzmcytatunpprzysigiliter"/>
    <w:next w:val="ZTIRUSTzmusttiret"/>
    <w:uiPriority w:val="61"/>
    <w:qFormat/>
    <w:rsid w:val="009754A3"/>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9754A3"/>
    <w:pPr>
      <w:ind w:left="2291"/>
    </w:pPr>
  </w:style>
  <w:style w:type="paragraph" w:customStyle="1" w:styleId="ZZCYTzmianazmcytatunpprzysigi">
    <w:name w:val="ZZ/CYT – zmiana zm. cytatu np. przysięgi"/>
    <w:basedOn w:val="ZZFRAGzmianazmfragmentunpzdania"/>
    <w:next w:val="ZZUSTzmianazmust"/>
    <w:uiPriority w:val="71"/>
    <w:qFormat/>
    <w:rsid w:val="009754A3"/>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9754A3"/>
    <w:pPr>
      <w:ind w:left="1780"/>
    </w:pPr>
  </w:style>
  <w:style w:type="table" w:styleId="Tabela-Siatka">
    <w:name w:val="Table Grid"/>
    <w:basedOn w:val="Standardowy"/>
    <w:locked/>
    <w:rsid w:val="00F3540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F35400"/>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9754A3"/>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9754A3"/>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9754A3"/>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9754A3"/>
    <w:rPr>
      <w:color w:val="808080"/>
    </w:rPr>
  </w:style>
  <w:style w:type="character" w:customStyle="1" w:styleId="Nagwek2Znak">
    <w:name w:val="Nagłówek 2 Znak"/>
    <w:basedOn w:val="Domylnaczcionkaakapitu"/>
    <w:link w:val="Nagwek2"/>
    <w:uiPriority w:val="99"/>
    <w:semiHidden/>
    <w:rsid w:val="00AB65F5"/>
    <w:rPr>
      <w:rFonts w:asciiTheme="majorHAnsi" w:eastAsiaTheme="majorEastAsia" w:hAnsiTheme="majorHAnsi" w:cstheme="majorBidi"/>
      <w:color w:val="365F91" w:themeColor="accent1" w:themeShade="BF"/>
      <w:sz w:val="26"/>
      <w:szCs w:val="26"/>
    </w:rPr>
  </w:style>
  <w:style w:type="paragraph" w:styleId="Tekstprzypisukocowego">
    <w:name w:val="endnote text"/>
    <w:basedOn w:val="Normalny"/>
    <w:link w:val="TekstprzypisukocowegoZnak"/>
    <w:uiPriority w:val="99"/>
    <w:semiHidden/>
    <w:unhideWhenUsed/>
    <w:rsid w:val="00FE0651"/>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FE0651"/>
    <w:rPr>
      <w:rFonts w:ascii="Times New Roman" w:eastAsiaTheme="minorEastAsia" w:hAnsi="Times New Roman" w:cs="Arial"/>
      <w:sz w:val="20"/>
      <w:szCs w:val="20"/>
    </w:rPr>
  </w:style>
  <w:style w:type="character" w:styleId="Odwoanieprzypisukocowego">
    <w:name w:val="endnote reference"/>
    <w:basedOn w:val="Domylnaczcionkaakapitu"/>
    <w:uiPriority w:val="99"/>
    <w:semiHidden/>
    <w:unhideWhenUsed/>
    <w:rsid w:val="00FE0651"/>
    <w:rPr>
      <w:vertAlign w:val="superscript"/>
    </w:rPr>
  </w:style>
  <w:style w:type="paragraph" w:styleId="Poprawka">
    <w:name w:val="Revision"/>
    <w:hidden/>
    <w:uiPriority w:val="99"/>
    <w:semiHidden/>
    <w:rsid w:val="00CB1C30"/>
    <w:pPr>
      <w:spacing w:line="240" w:lineRule="auto"/>
    </w:pPr>
    <w:rPr>
      <w:rFonts w:ascii="Times New Roman" w:eastAsiaTheme="minorEastAsia" w:hAnsi="Times New Roman" w:cs="Arial"/>
      <w:szCs w:val="20"/>
    </w:rPr>
  </w:style>
  <w:style w:type="character" w:styleId="Hipercze">
    <w:name w:val="Hyperlink"/>
    <w:basedOn w:val="Domylnaczcionkaakapitu"/>
    <w:uiPriority w:val="99"/>
    <w:unhideWhenUsed/>
    <w:rsid w:val="008B1439"/>
    <w:rPr>
      <w:color w:val="0000FF"/>
      <w:u w:val="single"/>
    </w:rPr>
  </w:style>
  <w:style w:type="character" w:styleId="Nierozpoznanawzmianka">
    <w:name w:val="Unresolved Mention"/>
    <w:basedOn w:val="Domylnaczcionkaakapitu"/>
    <w:uiPriority w:val="99"/>
    <w:semiHidden/>
    <w:unhideWhenUsed/>
    <w:rsid w:val="00B96C6F"/>
    <w:rPr>
      <w:color w:val="605E5C"/>
      <w:shd w:val="clear" w:color="auto" w:fill="E1DFDD"/>
    </w:rPr>
  </w:style>
  <w:style w:type="paragraph" w:styleId="Akapitzlist">
    <w:name w:val="List Paragraph"/>
    <w:basedOn w:val="Normalny"/>
    <w:uiPriority w:val="99"/>
    <w:semiHidden/>
    <w:rsid w:val="004D6CFC"/>
    <w:pPr>
      <w:ind w:left="720"/>
      <w:contextualSpacing/>
    </w:pPr>
  </w:style>
  <w:style w:type="character" w:styleId="Pogrubienie">
    <w:name w:val="Strong"/>
    <w:basedOn w:val="Domylnaczcionkaakapitu"/>
    <w:uiPriority w:val="22"/>
    <w:qFormat/>
    <w:rsid w:val="005B3633"/>
    <w:rPr>
      <w:b/>
      <w:bCs/>
    </w:rPr>
  </w:style>
  <w:style w:type="paragraph" w:styleId="NormalnyWeb">
    <w:name w:val="Normal (Web)"/>
    <w:basedOn w:val="Normalny"/>
    <w:uiPriority w:val="99"/>
    <w:unhideWhenUsed/>
    <w:rsid w:val="00BD5A33"/>
    <w:pPr>
      <w:widowControl/>
      <w:autoSpaceDE/>
      <w:autoSpaceDN/>
      <w:adjustRightInd/>
      <w:spacing w:before="100" w:beforeAutospacing="1" w:after="100" w:afterAutospacing="1" w:line="240" w:lineRule="auto"/>
    </w:pPr>
    <w:rPr>
      <w:rFonts w:eastAsia="Times New Roman" w:cs="Times New Roman"/>
      <w:szCs w:val="24"/>
    </w:rPr>
  </w:style>
  <w:style w:type="character" w:styleId="Uwydatnienie">
    <w:name w:val="Emphasis"/>
    <w:basedOn w:val="Domylnaczcionkaakapitu"/>
    <w:uiPriority w:val="20"/>
    <w:qFormat/>
    <w:rsid w:val="00CA12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57148">
      <w:bodyDiv w:val="1"/>
      <w:marLeft w:val="0"/>
      <w:marRight w:val="0"/>
      <w:marTop w:val="0"/>
      <w:marBottom w:val="0"/>
      <w:divBdr>
        <w:top w:val="none" w:sz="0" w:space="0" w:color="auto"/>
        <w:left w:val="none" w:sz="0" w:space="0" w:color="auto"/>
        <w:bottom w:val="none" w:sz="0" w:space="0" w:color="auto"/>
        <w:right w:val="none" w:sz="0" w:space="0" w:color="auto"/>
      </w:divBdr>
    </w:div>
    <w:div w:id="127623895">
      <w:bodyDiv w:val="1"/>
      <w:marLeft w:val="0"/>
      <w:marRight w:val="0"/>
      <w:marTop w:val="0"/>
      <w:marBottom w:val="0"/>
      <w:divBdr>
        <w:top w:val="none" w:sz="0" w:space="0" w:color="auto"/>
        <w:left w:val="none" w:sz="0" w:space="0" w:color="auto"/>
        <w:bottom w:val="none" w:sz="0" w:space="0" w:color="auto"/>
        <w:right w:val="none" w:sz="0" w:space="0" w:color="auto"/>
      </w:divBdr>
    </w:div>
    <w:div w:id="141511436">
      <w:bodyDiv w:val="1"/>
      <w:marLeft w:val="0"/>
      <w:marRight w:val="0"/>
      <w:marTop w:val="0"/>
      <w:marBottom w:val="0"/>
      <w:divBdr>
        <w:top w:val="none" w:sz="0" w:space="0" w:color="auto"/>
        <w:left w:val="none" w:sz="0" w:space="0" w:color="auto"/>
        <w:bottom w:val="none" w:sz="0" w:space="0" w:color="auto"/>
        <w:right w:val="none" w:sz="0" w:space="0" w:color="auto"/>
      </w:divBdr>
    </w:div>
    <w:div w:id="172189216">
      <w:bodyDiv w:val="1"/>
      <w:marLeft w:val="0"/>
      <w:marRight w:val="0"/>
      <w:marTop w:val="0"/>
      <w:marBottom w:val="0"/>
      <w:divBdr>
        <w:top w:val="none" w:sz="0" w:space="0" w:color="auto"/>
        <w:left w:val="none" w:sz="0" w:space="0" w:color="auto"/>
        <w:bottom w:val="none" w:sz="0" w:space="0" w:color="auto"/>
        <w:right w:val="none" w:sz="0" w:space="0" w:color="auto"/>
      </w:divBdr>
    </w:div>
    <w:div w:id="225603778">
      <w:bodyDiv w:val="1"/>
      <w:marLeft w:val="0"/>
      <w:marRight w:val="0"/>
      <w:marTop w:val="0"/>
      <w:marBottom w:val="0"/>
      <w:divBdr>
        <w:top w:val="none" w:sz="0" w:space="0" w:color="auto"/>
        <w:left w:val="none" w:sz="0" w:space="0" w:color="auto"/>
        <w:bottom w:val="none" w:sz="0" w:space="0" w:color="auto"/>
        <w:right w:val="none" w:sz="0" w:space="0" w:color="auto"/>
      </w:divBdr>
      <w:divsChild>
        <w:div w:id="295066557">
          <w:marLeft w:val="0"/>
          <w:marRight w:val="0"/>
          <w:marTop w:val="0"/>
          <w:marBottom w:val="0"/>
          <w:divBdr>
            <w:top w:val="none" w:sz="0" w:space="0" w:color="auto"/>
            <w:left w:val="none" w:sz="0" w:space="0" w:color="auto"/>
            <w:bottom w:val="none" w:sz="0" w:space="0" w:color="auto"/>
            <w:right w:val="none" w:sz="0" w:space="0" w:color="auto"/>
          </w:divBdr>
        </w:div>
      </w:divsChild>
    </w:div>
    <w:div w:id="269631661">
      <w:bodyDiv w:val="1"/>
      <w:marLeft w:val="0"/>
      <w:marRight w:val="0"/>
      <w:marTop w:val="0"/>
      <w:marBottom w:val="0"/>
      <w:divBdr>
        <w:top w:val="none" w:sz="0" w:space="0" w:color="auto"/>
        <w:left w:val="none" w:sz="0" w:space="0" w:color="auto"/>
        <w:bottom w:val="none" w:sz="0" w:space="0" w:color="auto"/>
        <w:right w:val="none" w:sz="0" w:space="0" w:color="auto"/>
      </w:divBdr>
    </w:div>
    <w:div w:id="280304136">
      <w:bodyDiv w:val="1"/>
      <w:marLeft w:val="0"/>
      <w:marRight w:val="0"/>
      <w:marTop w:val="0"/>
      <w:marBottom w:val="0"/>
      <w:divBdr>
        <w:top w:val="none" w:sz="0" w:space="0" w:color="auto"/>
        <w:left w:val="none" w:sz="0" w:space="0" w:color="auto"/>
        <w:bottom w:val="none" w:sz="0" w:space="0" w:color="auto"/>
        <w:right w:val="none" w:sz="0" w:space="0" w:color="auto"/>
      </w:divBdr>
    </w:div>
    <w:div w:id="335351177">
      <w:bodyDiv w:val="1"/>
      <w:marLeft w:val="0"/>
      <w:marRight w:val="0"/>
      <w:marTop w:val="0"/>
      <w:marBottom w:val="0"/>
      <w:divBdr>
        <w:top w:val="none" w:sz="0" w:space="0" w:color="auto"/>
        <w:left w:val="none" w:sz="0" w:space="0" w:color="auto"/>
        <w:bottom w:val="none" w:sz="0" w:space="0" w:color="auto"/>
        <w:right w:val="none" w:sz="0" w:space="0" w:color="auto"/>
      </w:divBdr>
    </w:div>
    <w:div w:id="392240883">
      <w:bodyDiv w:val="1"/>
      <w:marLeft w:val="0"/>
      <w:marRight w:val="0"/>
      <w:marTop w:val="0"/>
      <w:marBottom w:val="0"/>
      <w:divBdr>
        <w:top w:val="none" w:sz="0" w:space="0" w:color="auto"/>
        <w:left w:val="none" w:sz="0" w:space="0" w:color="auto"/>
        <w:bottom w:val="none" w:sz="0" w:space="0" w:color="auto"/>
        <w:right w:val="none" w:sz="0" w:space="0" w:color="auto"/>
      </w:divBdr>
      <w:divsChild>
        <w:div w:id="1436903422">
          <w:marLeft w:val="0"/>
          <w:marRight w:val="0"/>
          <w:marTop w:val="0"/>
          <w:marBottom w:val="0"/>
          <w:divBdr>
            <w:top w:val="none" w:sz="0" w:space="0" w:color="auto"/>
            <w:left w:val="none" w:sz="0" w:space="0" w:color="auto"/>
            <w:bottom w:val="none" w:sz="0" w:space="0" w:color="auto"/>
            <w:right w:val="none" w:sz="0" w:space="0" w:color="auto"/>
          </w:divBdr>
        </w:div>
      </w:divsChild>
    </w:div>
    <w:div w:id="449587857">
      <w:bodyDiv w:val="1"/>
      <w:marLeft w:val="0"/>
      <w:marRight w:val="0"/>
      <w:marTop w:val="0"/>
      <w:marBottom w:val="0"/>
      <w:divBdr>
        <w:top w:val="none" w:sz="0" w:space="0" w:color="auto"/>
        <w:left w:val="none" w:sz="0" w:space="0" w:color="auto"/>
        <w:bottom w:val="none" w:sz="0" w:space="0" w:color="auto"/>
        <w:right w:val="none" w:sz="0" w:space="0" w:color="auto"/>
      </w:divBdr>
    </w:div>
    <w:div w:id="468255000">
      <w:bodyDiv w:val="1"/>
      <w:marLeft w:val="0"/>
      <w:marRight w:val="0"/>
      <w:marTop w:val="0"/>
      <w:marBottom w:val="0"/>
      <w:divBdr>
        <w:top w:val="none" w:sz="0" w:space="0" w:color="auto"/>
        <w:left w:val="none" w:sz="0" w:space="0" w:color="auto"/>
        <w:bottom w:val="none" w:sz="0" w:space="0" w:color="auto"/>
        <w:right w:val="none" w:sz="0" w:space="0" w:color="auto"/>
      </w:divBdr>
    </w:div>
    <w:div w:id="579758702">
      <w:bodyDiv w:val="1"/>
      <w:marLeft w:val="0"/>
      <w:marRight w:val="0"/>
      <w:marTop w:val="0"/>
      <w:marBottom w:val="0"/>
      <w:divBdr>
        <w:top w:val="none" w:sz="0" w:space="0" w:color="auto"/>
        <w:left w:val="none" w:sz="0" w:space="0" w:color="auto"/>
        <w:bottom w:val="none" w:sz="0" w:space="0" w:color="auto"/>
        <w:right w:val="none" w:sz="0" w:space="0" w:color="auto"/>
      </w:divBdr>
      <w:divsChild>
        <w:div w:id="687603829">
          <w:marLeft w:val="0"/>
          <w:marRight w:val="0"/>
          <w:marTop w:val="0"/>
          <w:marBottom w:val="0"/>
          <w:divBdr>
            <w:top w:val="none" w:sz="0" w:space="0" w:color="auto"/>
            <w:left w:val="none" w:sz="0" w:space="0" w:color="auto"/>
            <w:bottom w:val="none" w:sz="0" w:space="0" w:color="auto"/>
            <w:right w:val="none" w:sz="0" w:space="0" w:color="auto"/>
          </w:divBdr>
        </w:div>
        <w:div w:id="1849977381">
          <w:marLeft w:val="0"/>
          <w:marRight w:val="0"/>
          <w:marTop w:val="0"/>
          <w:marBottom w:val="0"/>
          <w:divBdr>
            <w:top w:val="none" w:sz="0" w:space="0" w:color="auto"/>
            <w:left w:val="none" w:sz="0" w:space="0" w:color="auto"/>
            <w:bottom w:val="none" w:sz="0" w:space="0" w:color="auto"/>
            <w:right w:val="none" w:sz="0" w:space="0" w:color="auto"/>
          </w:divBdr>
        </w:div>
      </w:divsChild>
    </w:div>
    <w:div w:id="636957929">
      <w:bodyDiv w:val="1"/>
      <w:marLeft w:val="0"/>
      <w:marRight w:val="0"/>
      <w:marTop w:val="0"/>
      <w:marBottom w:val="0"/>
      <w:divBdr>
        <w:top w:val="none" w:sz="0" w:space="0" w:color="auto"/>
        <w:left w:val="none" w:sz="0" w:space="0" w:color="auto"/>
        <w:bottom w:val="none" w:sz="0" w:space="0" w:color="auto"/>
        <w:right w:val="none" w:sz="0" w:space="0" w:color="auto"/>
      </w:divBdr>
    </w:div>
    <w:div w:id="687679792">
      <w:bodyDiv w:val="1"/>
      <w:marLeft w:val="0"/>
      <w:marRight w:val="0"/>
      <w:marTop w:val="0"/>
      <w:marBottom w:val="0"/>
      <w:divBdr>
        <w:top w:val="none" w:sz="0" w:space="0" w:color="auto"/>
        <w:left w:val="none" w:sz="0" w:space="0" w:color="auto"/>
        <w:bottom w:val="none" w:sz="0" w:space="0" w:color="auto"/>
        <w:right w:val="none" w:sz="0" w:space="0" w:color="auto"/>
      </w:divBdr>
    </w:div>
    <w:div w:id="751316413">
      <w:bodyDiv w:val="1"/>
      <w:marLeft w:val="0"/>
      <w:marRight w:val="0"/>
      <w:marTop w:val="0"/>
      <w:marBottom w:val="0"/>
      <w:divBdr>
        <w:top w:val="none" w:sz="0" w:space="0" w:color="auto"/>
        <w:left w:val="none" w:sz="0" w:space="0" w:color="auto"/>
        <w:bottom w:val="none" w:sz="0" w:space="0" w:color="auto"/>
        <w:right w:val="none" w:sz="0" w:space="0" w:color="auto"/>
      </w:divBdr>
    </w:div>
    <w:div w:id="753429462">
      <w:bodyDiv w:val="1"/>
      <w:marLeft w:val="0"/>
      <w:marRight w:val="0"/>
      <w:marTop w:val="0"/>
      <w:marBottom w:val="0"/>
      <w:divBdr>
        <w:top w:val="none" w:sz="0" w:space="0" w:color="auto"/>
        <w:left w:val="none" w:sz="0" w:space="0" w:color="auto"/>
        <w:bottom w:val="none" w:sz="0" w:space="0" w:color="auto"/>
        <w:right w:val="none" w:sz="0" w:space="0" w:color="auto"/>
      </w:divBdr>
    </w:div>
    <w:div w:id="761949888">
      <w:bodyDiv w:val="1"/>
      <w:marLeft w:val="0"/>
      <w:marRight w:val="0"/>
      <w:marTop w:val="0"/>
      <w:marBottom w:val="0"/>
      <w:divBdr>
        <w:top w:val="none" w:sz="0" w:space="0" w:color="auto"/>
        <w:left w:val="none" w:sz="0" w:space="0" w:color="auto"/>
        <w:bottom w:val="none" w:sz="0" w:space="0" w:color="auto"/>
        <w:right w:val="none" w:sz="0" w:space="0" w:color="auto"/>
      </w:divBdr>
    </w:div>
    <w:div w:id="832373617">
      <w:bodyDiv w:val="1"/>
      <w:marLeft w:val="0"/>
      <w:marRight w:val="0"/>
      <w:marTop w:val="0"/>
      <w:marBottom w:val="0"/>
      <w:divBdr>
        <w:top w:val="none" w:sz="0" w:space="0" w:color="auto"/>
        <w:left w:val="none" w:sz="0" w:space="0" w:color="auto"/>
        <w:bottom w:val="none" w:sz="0" w:space="0" w:color="auto"/>
        <w:right w:val="none" w:sz="0" w:space="0" w:color="auto"/>
      </w:divBdr>
    </w:div>
    <w:div w:id="872809963">
      <w:bodyDiv w:val="1"/>
      <w:marLeft w:val="0"/>
      <w:marRight w:val="0"/>
      <w:marTop w:val="0"/>
      <w:marBottom w:val="0"/>
      <w:divBdr>
        <w:top w:val="none" w:sz="0" w:space="0" w:color="auto"/>
        <w:left w:val="none" w:sz="0" w:space="0" w:color="auto"/>
        <w:bottom w:val="none" w:sz="0" w:space="0" w:color="auto"/>
        <w:right w:val="none" w:sz="0" w:space="0" w:color="auto"/>
      </w:divBdr>
    </w:div>
    <w:div w:id="995567089">
      <w:bodyDiv w:val="1"/>
      <w:marLeft w:val="0"/>
      <w:marRight w:val="0"/>
      <w:marTop w:val="0"/>
      <w:marBottom w:val="0"/>
      <w:divBdr>
        <w:top w:val="none" w:sz="0" w:space="0" w:color="auto"/>
        <w:left w:val="none" w:sz="0" w:space="0" w:color="auto"/>
        <w:bottom w:val="none" w:sz="0" w:space="0" w:color="auto"/>
        <w:right w:val="none" w:sz="0" w:space="0" w:color="auto"/>
      </w:divBdr>
    </w:div>
    <w:div w:id="1035425484">
      <w:bodyDiv w:val="1"/>
      <w:marLeft w:val="0"/>
      <w:marRight w:val="0"/>
      <w:marTop w:val="0"/>
      <w:marBottom w:val="0"/>
      <w:divBdr>
        <w:top w:val="none" w:sz="0" w:space="0" w:color="auto"/>
        <w:left w:val="none" w:sz="0" w:space="0" w:color="auto"/>
        <w:bottom w:val="none" w:sz="0" w:space="0" w:color="auto"/>
        <w:right w:val="none" w:sz="0" w:space="0" w:color="auto"/>
      </w:divBdr>
      <w:divsChild>
        <w:div w:id="725299776">
          <w:marLeft w:val="0"/>
          <w:marRight w:val="0"/>
          <w:marTop w:val="105"/>
          <w:marBottom w:val="0"/>
          <w:divBdr>
            <w:top w:val="none" w:sz="0" w:space="0" w:color="auto"/>
            <w:left w:val="none" w:sz="0" w:space="0" w:color="auto"/>
            <w:bottom w:val="none" w:sz="0" w:space="0" w:color="auto"/>
            <w:right w:val="none" w:sz="0" w:space="0" w:color="auto"/>
          </w:divBdr>
        </w:div>
        <w:div w:id="570386146">
          <w:marLeft w:val="0"/>
          <w:marRight w:val="0"/>
          <w:marTop w:val="0"/>
          <w:marBottom w:val="0"/>
          <w:divBdr>
            <w:top w:val="none" w:sz="0" w:space="0" w:color="auto"/>
            <w:left w:val="none" w:sz="0" w:space="0" w:color="auto"/>
            <w:bottom w:val="none" w:sz="0" w:space="0" w:color="auto"/>
            <w:right w:val="none" w:sz="0" w:space="0" w:color="auto"/>
          </w:divBdr>
          <w:divsChild>
            <w:div w:id="1440176819">
              <w:marLeft w:val="255"/>
              <w:marRight w:val="0"/>
              <w:marTop w:val="0"/>
              <w:marBottom w:val="0"/>
              <w:divBdr>
                <w:top w:val="none" w:sz="0" w:space="0" w:color="auto"/>
                <w:left w:val="none" w:sz="0" w:space="0" w:color="auto"/>
                <w:bottom w:val="none" w:sz="0" w:space="0" w:color="auto"/>
                <w:right w:val="none" w:sz="0" w:space="0" w:color="auto"/>
              </w:divBdr>
            </w:div>
          </w:divsChild>
        </w:div>
        <w:div w:id="1301351133">
          <w:marLeft w:val="0"/>
          <w:marRight w:val="0"/>
          <w:marTop w:val="0"/>
          <w:marBottom w:val="0"/>
          <w:divBdr>
            <w:top w:val="none" w:sz="0" w:space="0" w:color="auto"/>
            <w:left w:val="none" w:sz="0" w:space="0" w:color="auto"/>
            <w:bottom w:val="none" w:sz="0" w:space="0" w:color="auto"/>
            <w:right w:val="none" w:sz="0" w:space="0" w:color="auto"/>
          </w:divBdr>
          <w:divsChild>
            <w:div w:id="23941223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64447558">
      <w:bodyDiv w:val="1"/>
      <w:marLeft w:val="0"/>
      <w:marRight w:val="0"/>
      <w:marTop w:val="0"/>
      <w:marBottom w:val="0"/>
      <w:divBdr>
        <w:top w:val="none" w:sz="0" w:space="0" w:color="auto"/>
        <w:left w:val="none" w:sz="0" w:space="0" w:color="auto"/>
        <w:bottom w:val="none" w:sz="0" w:space="0" w:color="auto"/>
        <w:right w:val="none" w:sz="0" w:space="0" w:color="auto"/>
      </w:divBdr>
    </w:div>
    <w:div w:id="1114205963">
      <w:bodyDiv w:val="1"/>
      <w:marLeft w:val="0"/>
      <w:marRight w:val="0"/>
      <w:marTop w:val="0"/>
      <w:marBottom w:val="0"/>
      <w:divBdr>
        <w:top w:val="none" w:sz="0" w:space="0" w:color="auto"/>
        <w:left w:val="none" w:sz="0" w:space="0" w:color="auto"/>
        <w:bottom w:val="none" w:sz="0" w:space="0" w:color="auto"/>
        <w:right w:val="none" w:sz="0" w:space="0" w:color="auto"/>
      </w:divBdr>
    </w:div>
    <w:div w:id="1167015292">
      <w:bodyDiv w:val="1"/>
      <w:marLeft w:val="0"/>
      <w:marRight w:val="0"/>
      <w:marTop w:val="0"/>
      <w:marBottom w:val="0"/>
      <w:divBdr>
        <w:top w:val="none" w:sz="0" w:space="0" w:color="auto"/>
        <w:left w:val="none" w:sz="0" w:space="0" w:color="auto"/>
        <w:bottom w:val="none" w:sz="0" w:space="0" w:color="auto"/>
        <w:right w:val="none" w:sz="0" w:space="0" w:color="auto"/>
      </w:divBdr>
    </w:div>
    <w:div w:id="1180002779">
      <w:bodyDiv w:val="1"/>
      <w:marLeft w:val="0"/>
      <w:marRight w:val="0"/>
      <w:marTop w:val="0"/>
      <w:marBottom w:val="0"/>
      <w:divBdr>
        <w:top w:val="none" w:sz="0" w:space="0" w:color="auto"/>
        <w:left w:val="none" w:sz="0" w:space="0" w:color="auto"/>
        <w:bottom w:val="none" w:sz="0" w:space="0" w:color="auto"/>
        <w:right w:val="none" w:sz="0" w:space="0" w:color="auto"/>
      </w:divBdr>
    </w:div>
    <w:div w:id="1187409223">
      <w:bodyDiv w:val="1"/>
      <w:marLeft w:val="0"/>
      <w:marRight w:val="0"/>
      <w:marTop w:val="0"/>
      <w:marBottom w:val="0"/>
      <w:divBdr>
        <w:top w:val="none" w:sz="0" w:space="0" w:color="auto"/>
        <w:left w:val="none" w:sz="0" w:space="0" w:color="auto"/>
        <w:bottom w:val="none" w:sz="0" w:space="0" w:color="auto"/>
        <w:right w:val="none" w:sz="0" w:space="0" w:color="auto"/>
      </w:divBdr>
      <w:divsChild>
        <w:div w:id="149254584">
          <w:marLeft w:val="0"/>
          <w:marRight w:val="0"/>
          <w:marTop w:val="0"/>
          <w:marBottom w:val="0"/>
          <w:divBdr>
            <w:top w:val="none" w:sz="0" w:space="0" w:color="auto"/>
            <w:left w:val="none" w:sz="0" w:space="0" w:color="auto"/>
            <w:bottom w:val="none" w:sz="0" w:space="0" w:color="auto"/>
            <w:right w:val="none" w:sz="0" w:space="0" w:color="auto"/>
          </w:divBdr>
        </w:div>
      </w:divsChild>
    </w:div>
    <w:div w:id="1191726069">
      <w:bodyDiv w:val="1"/>
      <w:marLeft w:val="0"/>
      <w:marRight w:val="0"/>
      <w:marTop w:val="0"/>
      <w:marBottom w:val="0"/>
      <w:divBdr>
        <w:top w:val="none" w:sz="0" w:space="0" w:color="auto"/>
        <w:left w:val="none" w:sz="0" w:space="0" w:color="auto"/>
        <w:bottom w:val="none" w:sz="0" w:space="0" w:color="auto"/>
        <w:right w:val="none" w:sz="0" w:space="0" w:color="auto"/>
      </w:divBdr>
      <w:divsChild>
        <w:div w:id="1015687056">
          <w:marLeft w:val="0"/>
          <w:marRight w:val="0"/>
          <w:marTop w:val="0"/>
          <w:marBottom w:val="0"/>
          <w:divBdr>
            <w:top w:val="none" w:sz="0" w:space="0" w:color="auto"/>
            <w:left w:val="none" w:sz="0" w:space="0" w:color="auto"/>
            <w:bottom w:val="none" w:sz="0" w:space="0" w:color="auto"/>
            <w:right w:val="none" w:sz="0" w:space="0" w:color="auto"/>
          </w:divBdr>
        </w:div>
        <w:div w:id="1669166223">
          <w:marLeft w:val="0"/>
          <w:marRight w:val="0"/>
          <w:marTop w:val="0"/>
          <w:marBottom w:val="0"/>
          <w:divBdr>
            <w:top w:val="none" w:sz="0" w:space="0" w:color="auto"/>
            <w:left w:val="none" w:sz="0" w:space="0" w:color="auto"/>
            <w:bottom w:val="none" w:sz="0" w:space="0" w:color="auto"/>
            <w:right w:val="none" w:sz="0" w:space="0" w:color="auto"/>
          </w:divBdr>
        </w:div>
      </w:divsChild>
    </w:div>
    <w:div w:id="1269001688">
      <w:bodyDiv w:val="1"/>
      <w:marLeft w:val="0"/>
      <w:marRight w:val="0"/>
      <w:marTop w:val="0"/>
      <w:marBottom w:val="0"/>
      <w:divBdr>
        <w:top w:val="none" w:sz="0" w:space="0" w:color="auto"/>
        <w:left w:val="none" w:sz="0" w:space="0" w:color="auto"/>
        <w:bottom w:val="none" w:sz="0" w:space="0" w:color="auto"/>
        <w:right w:val="none" w:sz="0" w:space="0" w:color="auto"/>
      </w:divBdr>
      <w:divsChild>
        <w:div w:id="554856721">
          <w:marLeft w:val="0"/>
          <w:marRight w:val="0"/>
          <w:marTop w:val="0"/>
          <w:marBottom w:val="0"/>
          <w:divBdr>
            <w:top w:val="none" w:sz="0" w:space="0" w:color="auto"/>
            <w:left w:val="none" w:sz="0" w:space="0" w:color="auto"/>
            <w:bottom w:val="none" w:sz="0" w:space="0" w:color="auto"/>
            <w:right w:val="none" w:sz="0" w:space="0" w:color="auto"/>
          </w:divBdr>
        </w:div>
      </w:divsChild>
    </w:div>
    <w:div w:id="1277524064">
      <w:bodyDiv w:val="1"/>
      <w:marLeft w:val="0"/>
      <w:marRight w:val="0"/>
      <w:marTop w:val="0"/>
      <w:marBottom w:val="0"/>
      <w:divBdr>
        <w:top w:val="none" w:sz="0" w:space="0" w:color="auto"/>
        <w:left w:val="none" w:sz="0" w:space="0" w:color="auto"/>
        <w:bottom w:val="none" w:sz="0" w:space="0" w:color="auto"/>
        <w:right w:val="none" w:sz="0" w:space="0" w:color="auto"/>
      </w:divBdr>
    </w:div>
    <w:div w:id="1292135007">
      <w:bodyDiv w:val="1"/>
      <w:marLeft w:val="0"/>
      <w:marRight w:val="0"/>
      <w:marTop w:val="0"/>
      <w:marBottom w:val="0"/>
      <w:divBdr>
        <w:top w:val="none" w:sz="0" w:space="0" w:color="auto"/>
        <w:left w:val="none" w:sz="0" w:space="0" w:color="auto"/>
        <w:bottom w:val="none" w:sz="0" w:space="0" w:color="auto"/>
        <w:right w:val="none" w:sz="0" w:space="0" w:color="auto"/>
      </w:divBdr>
    </w:div>
    <w:div w:id="1299920335">
      <w:bodyDiv w:val="1"/>
      <w:marLeft w:val="0"/>
      <w:marRight w:val="0"/>
      <w:marTop w:val="0"/>
      <w:marBottom w:val="0"/>
      <w:divBdr>
        <w:top w:val="none" w:sz="0" w:space="0" w:color="auto"/>
        <w:left w:val="none" w:sz="0" w:space="0" w:color="auto"/>
        <w:bottom w:val="none" w:sz="0" w:space="0" w:color="auto"/>
        <w:right w:val="none" w:sz="0" w:space="0" w:color="auto"/>
      </w:divBdr>
    </w:div>
    <w:div w:id="1390306521">
      <w:bodyDiv w:val="1"/>
      <w:marLeft w:val="0"/>
      <w:marRight w:val="0"/>
      <w:marTop w:val="0"/>
      <w:marBottom w:val="0"/>
      <w:divBdr>
        <w:top w:val="none" w:sz="0" w:space="0" w:color="auto"/>
        <w:left w:val="none" w:sz="0" w:space="0" w:color="auto"/>
        <w:bottom w:val="none" w:sz="0" w:space="0" w:color="auto"/>
        <w:right w:val="none" w:sz="0" w:space="0" w:color="auto"/>
      </w:divBdr>
    </w:div>
    <w:div w:id="1434787514">
      <w:bodyDiv w:val="1"/>
      <w:marLeft w:val="0"/>
      <w:marRight w:val="0"/>
      <w:marTop w:val="0"/>
      <w:marBottom w:val="0"/>
      <w:divBdr>
        <w:top w:val="none" w:sz="0" w:space="0" w:color="auto"/>
        <w:left w:val="none" w:sz="0" w:space="0" w:color="auto"/>
        <w:bottom w:val="none" w:sz="0" w:space="0" w:color="auto"/>
        <w:right w:val="none" w:sz="0" w:space="0" w:color="auto"/>
      </w:divBdr>
      <w:divsChild>
        <w:div w:id="1857020">
          <w:marLeft w:val="0"/>
          <w:marRight w:val="0"/>
          <w:marTop w:val="0"/>
          <w:marBottom w:val="0"/>
          <w:divBdr>
            <w:top w:val="none" w:sz="0" w:space="0" w:color="auto"/>
            <w:left w:val="none" w:sz="0" w:space="0" w:color="auto"/>
            <w:bottom w:val="none" w:sz="0" w:space="0" w:color="auto"/>
            <w:right w:val="none" w:sz="0" w:space="0" w:color="auto"/>
          </w:divBdr>
          <w:divsChild>
            <w:div w:id="343631912">
              <w:marLeft w:val="0"/>
              <w:marRight w:val="0"/>
              <w:marTop w:val="105"/>
              <w:marBottom w:val="0"/>
              <w:divBdr>
                <w:top w:val="none" w:sz="0" w:space="0" w:color="auto"/>
                <w:left w:val="none" w:sz="0" w:space="0" w:color="auto"/>
                <w:bottom w:val="none" w:sz="0" w:space="0" w:color="auto"/>
                <w:right w:val="none" w:sz="0" w:space="0" w:color="auto"/>
              </w:divBdr>
            </w:div>
            <w:div w:id="203373732">
              <w:marLeft w:val="0"/>
              <w:marRight w:val="0"/>
              <w:marTop w:val="0"/>
              <w:marBottom w:val="0"/>
              <w:divBdr>
                <w:top w:val="none" w:sz="0" w:space="0" w:color="auto"/>
                <w:left w:val="none" w:sz="0" w:space="0" w:color="auto"/>
                <w:bottom w:val="none" w:sz="0" w:space="0" w:color="auto"/>
                <w:right w:val="none" w:sz="0" w:space="0" w:color="auto"/>
              </w:divBdr>
              <w:divsChild>
                <w:div w:id="1667440">
                  <w:marLeft w:val="255"/>
                  <w:marRight w:val="0"/>
                  <w:marTop w:val="0"/>
                  <w:marBottom w:val="0"/>
                  <w:divBdr>
                    <w:top w:val="none" w:sz="0" w:space="0" w:color="auto"/>
                    <w:left w:val="none" w:sz="0" w:space="0" w:color="auto"/>
                    <w:bottom w:val="none" w:sz="0" w:space="0" w:color="auto"/>
                    <w:right w:val="none" w:sz="0" w:space="0" w:color="auto"/>
                  </w:divBdr>
                </w:div>
              </w:divsChild>
            </w:div>
            <w:div w:id="1510215840">
              <w:marLeft w:val="0"/>
              <w:marRight w:val="0"/>
              <w:marTop w:val="0"/>
              <w:marBottom w:val="0"/>
              <w:divBdr>
                <w:top w:val="none" w:sz="0" w:space="0" w:color="auto"/>
                <w:left w:val="none" w:sz="0" w:space="0" w:color="auto"/>
                <w:bottom w:val="none" w:sz="0" w:space="0" w:color="auto"/>
                <w:right w:val="none" w:sz="0" w:space="0" w:color="auto"/>
              </w:divBdr>
              <w:divsChild>
                <w:div w:id="141654020">
                  <w:marLeft w:val="255"/>
                  <w:marRight w:val="0"/>
                  <w:marTop w:val="0"/>
                  <w:marBottom w:val="0"/>
                  <w:divBdr>
                    <w:top w:val="none" w:sz="0" w:space="0" w:color="auto"/>
                    <w:left w:val="none" w:sz="0" w:space="0" w:color="auto"/>
                    <w:bottom w:val="none" w:sz="0" w:space="0" w:color="auto"/>
                    <w:right w:val="none" w:sz="0" w:space="0" w:color="auto"/>
                  </w:divBdr>
                </w:div>
              </w:divsChild>
            </w:div>
            <w:div w:id="845172055">
              <w:marLeft w:val="0"/>
              <w:marRight w:val="0"/>
              <w:marTop w:val="0"/>
              <w:marBottom w:val="0"/>
              <w:divBdr>
                <w:top w:val="none" w:sz="0" w:space="0" w:color="auto"/>
                <w:left w:val="none" w:sz="0" w:space="0" w:color="auto"/>
                <w:bottom w:val="none" w:sz="0" w:space="0" w:color="auto"/>
                <w:right w:val="none" w:sz="0" w:space="0" w:color="auto"/>
              </w:divBdr>
              <w:divsChild>
                <w:div w:id="1295215061">
                  <w:marLeft w:val="255"/>
                  <w:marRight w:val="0"/>
                  <w:marTop w:val="0"/>
                  <w:marBottom w:val="0"/>
                  <w:divBdr>
                    <w:top w:val="none" w:sz="0" w:space="0" w:color="auto"/>
                    <w:left w:val="none" w:sz="0" w:space="0" w:color="auto"/>
                    <w:bottom w:val="none" w:sz="0" w:space="0" w:color="auto"/>
                    <w:right w:val="none" w:sz="0" w:space="0" w:color="auto"/>
                  </w:divBdr>
                </w:div>
              </w:divsChild>
            </w:div>
            <w:div w:id="99643363">
              <w:marLeft w:val="0"/>
              <w:marRight w:val="0"/>
              <w:marTop w:val="0"/>
              <w:marBottom w:val="0"/>
              <w:divBdr>
                <w:top w:val="none" w:sz="0" w:space="0" w:color="auto"/>
                <w:left w:val="none" w:sz="0" w:space="0" w:color="auto"/>
                <w:bottom w:val="none" w:sz="0" w:space="0" w:color="auto"/>
                <w:right w:val="none" w:sz="0" w:space="0" w:color="auto"/>
              </w:divBdr>
              <w:divsChild>
                <w:div w:id="80959161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87968803">
          <w:marLeft w:val="0"/>
          <w:marRight w:val="0"/>
          <w:marTop w:val="0"/>
          <w:marBottom w:val="0"/>
          <w:divBdr>
            <w:top w:val="none" w:sz="0" w:space="0" w:color="auto"/>
            <w:left w:val="none" w:sz="0" w:space="0" w:color="auto"/>
            <w:bottom w:val="none" w:sz="0" w:space="0" w:color="auto"/>
            <w:right w:val="none" w:sz="0" w:space="0" w:color="auto"/>
          </w:divBdr>
          <w:divsChild>
            <w:div w:id="131186306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65143087">
      <w:bodyDiv w:val="1"/>
      <w:marLeft w:val="0"/>
      <w:marRight w:val="0"/>
      <w:marTop w:val="0"/>
      <w:marBottom w:val="0"/>
      <w:divBdr>
        <w:top w:val="none" w:sz="0" w:space="0" w:color="auto"/>
        <w:left w:val="none" w:sz="0" w:space="0" w:color="auto"/>
        <w:bottom w:val="none" w:sz="0" w:space="0" w:color="auto"/>
        <w:right w:val="none" w:sz="0" w:space="0" w:color="auto"/>
      </w:divBdr>
    </w:div>
    <w:div w:id="1663657122">
      <w:bodyDiv w:val="1"/>
      <w:marLeft w:val="0"/>
      <w:marRight w:val="0"/>
      <w:marTop w:val="0"/>
      <w:marBottom w:val="0"/>
      <w:divBdr>
        <w:top w:val="none" w:sz="0" w:space="0" w:color="auto"/>
        <w:left w:val="none" w:sz="0" w:space="0" w:color="auto"/>
        <w:bottom w:val="none" w:sz="0" w:space="0" w:color="auto"/>
        <w:right w:val="none" w:sz="0" w:space="0" w:color="auto"/>
      </w:divBdr>
    </w:div>
    <w:div w:id="1710106083">
      <w:bodyDiv w:val="1"/>
      <w:marLeft w:val="0"/>
      <w:marRight w:val="0"/>
      <w:marTop w:val="0"/>
      <w:marBottom w:val="0"/>
      <w:divBdr>
        <w:top w:val="none" w:sz="0" w:space="0" w:color="auto"/>
        <w:left w:val="none" w:sz="0" w:space="0" w:color="auto"/>
        <w:bottom w:val="none" w:sz="0" w:space="0" w:color="auto"/>
        <w:right w:val="none" w:sz="0" w:space="0" w:color="auto"/>
      </w:divBdr>
    </w:div>
    <w:div w:id="1718626971">
      <w:bodyDiv w:val="1"/>
      <w:marLeft w:val="0"/>
      <w:marRight w:val="0"/>
      <w:marTop w:val="0"/>
      <w:marBottom w:val="0"/>
      <w:divBdr>
        <w:top w:val="none" w:sz="0" w:space="0" w:color="auto"/>
        <w:left w:val="none" w:sz="0" w:space="0" w:color="auto"/>
        <w:bottom w:val="none" w:sz="0" w:space="0" w:color="auto"/>
        <w:right w:val="none" w:sz="0" w:space="0" w:color="auto"/>
      </w:divBdr>
      <w:divsChild>
        <w:div w:id="182861909">
          <w:marLeft w:val="0"/>
          <w:marRight w:val="0"/>
          <w:marTop w:val="0"/>
          <w:marBottom w:val="0"/>
          <w:divBdr>
            <w:top w:val="none" w:sz="0" w:space="0" w:color="auto"/>
            <w:left w:val="none" w:sz="0" w:space="0" w:color="auto"/>
            <w:bottom w:val="none" w:sz="0" w:space="0" w:color="auto"/>
            <w:right w:val="none" w:sz="0" w:space="0" w:color="auto"/>
          </w:divBdr>
          <w:divsChild>
            <w:div w:id="1399551608">
              <w:marLeft w:val="0"/>
              <w:marRight w:val="0"/>
              <w:marTop w:val="0"/>
              <w:marBottom w:val="0"/>
              <w:divBdr>
                <w:top w:val="none" w:sz="0" w:space="0" w:color="auto"/>
                <w:left w:val="none" w:sz="0" w:space="0" w:color="auto"/>
                <w:bottom w:val="none" w:sz="0" w:space="0" w:color="auto"/>
                <w:right w:val="none" w:sz="0" w:space="0" w:color="auto"/>
              </w:divBdr>
            </w:div>
          </w:divsChild>
        </w:div>
        <w:div w:id="1111825302">
          <w:marLeft w:val="0"/>
          <w:marRight w:val="0"/>
          <w:marTop w:val="0"/>
          <w:marBottom w:val="0"/>
          <w:divBdr>
            <w:top w:val="none" w:sz="0" w:space="0" w:color="auto"/>
            <w:left w:val="none" w:sz="0" w:space="0" w:color="auto"/>
            <w:bottom w:val="none" w:sz="0" w:space="0" w:color="auto"/>
            <w:right w:val="none" w:sz="0" w:space="0" w:color="auto"/>
          </w:divBdr>
          <w:divsChild>
            <w:div w:id="62045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399518">
      <w:bodyDiv w:val="1"/>
      <w:marLeft w:val="0"/>
      <w:marRight w:val="0"/>
      <w:marTop w:val="0"/>
      <w:marBottom w:val="0"/>
      <w:divBdr>
        <w:top w:val="none" w:sz="0" w:space="0" w:color="auto"/>
        <w:left w:val="none" w:sz="0" w:space="0" w:color="auto"/>
        <w:bottom w:val="none" w:sz="0" w:space="0" w:color="auto"/>
        <w:right w:val="none" w:sz="0" w:space="0" w:color="auto"/>
      </w:divBdr>
    </w:div>
    <w:div w:id="1821340202">
      <w:bodyDiv w:val="1"/>
      <w:marLeft w:val="0"/>
      <w:marRight w:val="0"/>
      <w:marTop w:val="0"/>
      <w:marBottom w:val="0"/>
      <w:divBdr>
        <w:top w:val="none" w:sz="0" w:space="0" w:color="auto"/>
        <w:left w:val="none" w:sz="0" w:space="0" w:color="auto"/>
        <w:bottom w:val="none" w:sz="0" w:space="0" w:color="auto"/>
        <w:right w:val="none" w:sz="0" w:space="0" w:color="auto"/>
      </w:divBdr>
    </w:div>
    <w:div w:id="1874685725">
      <w:bodyDiv w:val="1"/>
      <w:marLeft w:val="0"/>
      <w:marRight w:val="0"/>
      <w:marTop w:val="0"/>
      <w:marBottom w:val="0"/>
      <w:divBdr>
        <w:top w:val="none" w:sz="0" w:space="0" w:color="auto"/>
        <w:left w:val="none" w:sz="0" w:space="0" w:color="auto"/>
        <w:bottom w:val="none" w:sz="0" w:space="0" w:color="auto"/>
        <w:right w:val="none" w:sz="0" w:space="0" w:color="auto"/>
      </w:divBdr>
    </w:div>
    <w:div w:id="1896818330">
      <w:bodyDiv w:val="1"/>
      <w:marLeft w:val="0"/>
      <w:marRight w:val="0"/>
      <w:marTop w:val="0"/>
      <w:marBottom w:val="0"/>
      <w:divBdr>
        <w:top w:val="none" w:sz="0" w:space="0" w:color="auto"/>
        <w:left w:val="none" w:sz="0" w:space="0" w:color="auto"/>
        <w:bottom w:val="none" w:sz="0" w:space="0" w:color="auto"/>
        <w:right w:val="none" w:sz="0" w:space="0" w:color="auto"/>
      </w:divBdr>
    </w:div>
    <w:div w:id="1899396363">
      <w:bodyDiv w:val="1"/>
      <w:marLeft w:val="0"/>
      <w:marRight w:val="0"/>
      <w:marTop w:val="0"/>
      <w:marBottom w:val="0"/>
      <w:divBdr>
        <w:top w:val="none" w:sz="0" w:space="0" w:color="auto"/>
        <w:left w:val="none" w:sz="0" w:space="0" w:color="auto"/>
        <w:bottom w:val="none" w:sz="0" w:space="0" w:color="auto"/>
        <w:right w:val="none" w:sz="0" w:space="0" w:color="auto"/>
      </w:divBdr>
    </w:div>
    <w:div w:id="1987856080">
      <w:bodyDiv w:val="1"/>
      <w:marLeft w:val="0"/>
      <w:marRight w:val="0"/>
      <w:marTop w:val="0"/>
      <w:marBottom w:val="0"/>
      <w:divBdr>
        <w:top w:val="none" w:sz="0" w:space="0" w:color="auto"/>
        <w:left w:val="none" w:sz="0" w:space="0" w:color="auto"/>
        <w:bottom w:val="none" w:sz="0" w:space="0" w:color="auto"/>
        <w:right w:val="none" w:sz="0" w:space="0" w:color="auto"/>
      </w:divBdr>
      <w:divsChild>
        <w:div w:id="1652170947">
          <w:marLeft w:val="0"/>
          <w:marRight w:val="0"/>
          <w:marTop w:val="0"/>
          <w:marBottom w:val="0"/>
          <w:divBdr>
            <w:top w:val="none" w:sz="0" w:space="0" w:color="auto"/>
            <w:left w:val="none" w:sz="0" w:space="0" w:color="auto"/>
            <w:bottom w:val="none" w:sz="0" w:space="0" w:color="auto"/>
            <w:right w:val="none" w:sz="0" w:space="0" w:color="auto"/>
          </w:divBdr>
        </w:div>
      </w:divsChild>
    </w:div>
    <w:div w:id="1998878022">
      <w:bodyDiv w:val="1"/>
      <w:marLeft w:val="0"/>
      <w:marRight w:val="0"/>
      <w:marTop w:val="0"/>
      <w:marBottom w:val="0"/>
      <w:divBdr>
        <w:top w:val="none" w:sz="0" w:space="0" w:color="auto"/>
        <w:left w:val="none" w:sz="0" w:space="0" w:color="auto"/>
        <w:bottom w:val="none" w:sz="0" w:space="0" w:color="auto"/>
        <w:right w:val="none" w:sz="0" w:space="0" w:color="auto"/>
      </w:divBdr>
    </w:div>
    <w:div w:id="2047219347">
      <w:bodyDiv w:val="1"/>
      <w:marLeft w:val="0"/>
      <w:marRight w:val="0"/>
      <w:marTop w:val="0"/>
      <w:marBottom w:val="0"/>
      <w:divBdr>
        <w:top w:val="none" w:sz="0" w:space="0" w:color="auto"/>
        <w:left w:val="none" w:sz="0" w:space="0" w:color="auto"/>
        <w:bottom w:val="none" w:sz="0" w:space="0" w:color="auto"/>
        <w:right w:val="none" w:sz="0" w:space="0" w:color="auto"/>
      </w:divBdr>
    </w:div>
    <w:div w:id="2058048260">
      <w:bodyDiv w:val="1"/>
      <w:marLeft w:val="0"/>
      <w:marRight w:val="0"/>
      <w:marTop w:val="0"/>
      <w:marBottom w:val="0"/>
      <w:divBdr>
        <w:top w:val="none" w:sz="0" w:space="0" w:color="auto"/>
        <w:left w:val="none" w:sz="0" w:space="0" w:color="auto"/>
        <w:bottom w:val="none" w:sz="0" w:space="0" w:color="auto"/>
        <w:right w:val="none" w:sz="0" w:space="0" w:color="auto"/>
      </w:divBdr>
    </w:div>
    <w:div w:id="206624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gumowski\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037D8F-9F8C-4492-A2D4-636BF72F9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13</TotalTime>
  <Pages>97</Pages>
  <Words>30597</Words>
  <Characters>174219</Characters>
  <Application>Microsoft Office Word</Application>
  <DocSecurity>0</DocSecurity>
  <Lines>1451</Lines>
  <Paragraphs>408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204408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Kamińska Adriana</dc:creator>
  <cp:keywords/>
  <dc:description/>
  <cp:lastModifiedBy>Wójcik Aleksandra</cp:lastModifiedBy>
  <cp:revision>6</cp:revision>
  <cp:lastPrinted>2026-03-24T10:50:00Z</cp:lastPrinted>
  <dcterms:created xsi:type="dcterms:W3CDTF">2026-06-02T06:52:00Z</dcterms:created>
  <dcterms:modified xsi:type="dcterms:W3CDTF">2026-06-02T07:09:00Z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MFCATEGORY">
    <vt:lpwstr>InformacjePrzeznaczoneWylacznieDoUzytkuWewnetrznego</vt:lpwstr>
  </property>
  <property fmtid="{D5CDD505-2E9C-101B-9397-08002B2CF9AE}" pid="5" name="MFClassifiedBy">
    <vt:lpwstr>UxC4dwLulzfINJ8nQH+xvX5LNGipWa4BRSZhPgxsCvkX+DkGx0VO+neCDgYCAzdnOLXr+6ut5fkOUAKh4m/EhA==</vt:lpwstr>
  </property>
  <property fmtid="{D5CDD505-2E9C-101B-9397-08002B2CF9AE}" pid="6" name="MFClassificationDate">
    <vt:lpwstr>2024-06-10T14:32:00.0610032+02:00</vt:lpwstr>
  </property>
  <property fmtid="{D5CDD505-2E9C-101B-9397-08002B2CF9AE}" pid="7" name="MFClassifiedBySID">
    <vt:lpwstr>UxC4dwLulzfINJ8nQH+xvX5LNGipWa4BRSZhPgxsCvm42mrIC/DSDv0ggS+FjUN/2v1BBotkLlY5aAiEhoi6uT6l/lYoTwrNwDVvKCDJdoyyyRKcpkW8TZ8c3Kh4T8wa</vt:lpwstr>
  </property>
  <property fmtid="{D5CDD505-2E9C-101B-9397-08002B2CF9AE}" pid="8" name="MFGRNItemId">
    <vt:lpwstr>GRN-5011dc97-3a7d-4630-be5c-6ba2a8b1a5d8</vt:lpwstr>
  </property>
  <property fmtid="{D5CDD505-2E9C-101B-9397-08002B2CF9AE}" pid="9" name="MFHash">
    <vt:lpwstr>jfhq+CXWu7Lw+VfvnE6ArBCbuCW7y/578FE5jkAu3QQ=</vt:lpwstr>
  </property>
  <property fmtid="{D5CDD505-2E9C-101B-9397-08002B2CF9AE}" pid="10" name="MFVisualMarkingsSettings">
    <vt:lpwstr>HeaderAlignment=1;FooterAlignment=1</vt:lpwstr>
  </property>
  <property fmtid="{D5CDD505-2E9C-101B-9397-08002B2CF9AE}" pid="11" name="DLPManualFileClassification">
    <vt:lpwstr>{5fdfc941-3fcf-4a5b-87be-4848800d39d0}</vt:lpwstr>
  </property>
  <property fmtid="{D5CDD505-2E9C-101B-9397-08002B2CF9AE}" pid="12" name="MFRefresh">
    <vt:lpwstr>False</vt:lpwstr>
  </property>
</Properties>
</file>