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5F526" w14:textId="77777777" w:rsidR="00B0108C" w:rsidRPr="00AA6232" w:rsidRDefault="00570338" w:rsidP="00AA6232">
      <w:pPr>
        <w:pStyle w:val="CZKSIGAoznaczenieiprzedmiotczcilubksigi"/>
        <w:spacing w:before="0" w:after="240" w:line="360" w:lineRule="auto"/>
        <w:rPr>
          <w:rFonts w:ascii="Times New Roman" w:hAnsi="Times New Roman"/>
          <w:b w:val="0"/>
          <w:bCs w:val="0"/>
        </w:rPr>
      </w:pPr>
      <w:r w:rsidRPr="00AA6232">
        <w:rPr>
          <w:rFonts w:ascii="Times New Roman" w:hAnsi="Times New Roman"/>
          <w:b w:val="0"/>
          <w:bCs w:val="0"/>
        </w:rPr>
        <w:t>UZASADNIENIE</w:t>
      </w:r>
    </w:p>
    <w:p w14:paraId="572A6BC0" w14:textId="77777777" w:rsidR="00B0108C" w:rsidRPr="0056729A" w:rsidRDefault="00570338" w:rsidP="00AA6232">
      <w:pPr>
        <w:spacing w:before="120" w:line="360" w:lineRule="auto"/>
        <w:jc w:val="both"/>
        <w:rPr>
          <w:rFonts w:ascii="Times New Roman" w:hAnsi="Times New Roman" w:cs="Times New Roman"/>
          <w:b/>
        </w:rPr>
      </w:pPr>
      <w:r w:rsidRPr="0056729A">
        <w:rPr>
          <w:rFonts w:ascii="Times New Roman" w:hAnsi="Times New Roman" w:cs="Times New Roman"/>
          <w:b/>
        </w:rPr>
        <w:t>I. Wprowadzenie</w:t>
      </w:r>
    </w:p>
    <w:p w14:paraId="11748064" w14:textId="0776B24E"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Projektowana ustawa to pierwsze rozwiązanie w zakresie ubezpieczeń społecznych i</w:t>
      </w:r>
      <w:r w:rsidR="006B6FE9" w:rsidRPr="0056729A">
        <w:rPr>
          <w:rFonts w:ascii="Times New Roman" w:hAnsi="Times New Roman" w:cs="Times New Roman"/>
        </w:rPr>
        <w:t> </w:t>
      </w:r>
      <w:r w:rsidRPr="0056729A">
        <w:rPr>
          <w:rFonts w:ascii="Times New Roman" w:hAnsi="Times New Roman" w:cs="Times New Roman"/>
        </w:rPr>
        <w:t>ubezpieczenia zdrowotnego dedykowane twórcom i artystom, czyli osobom, które tworzą kulturę. Stanowi ono zobowiązanie obecnego Rządu do włączenia artystów zawodowych w</w:t>
      </w:r>
      <w:r w:rsidR="006B6FE9" w:rsidRPr="0056729A">
        <w:rPr>
          <w:rFonts w:ascii="Times New Roman" w:hAnsi="Times New Roman" w:cs="Times New Roman"/>
        </w:rPr>
        <w:t> </w:t>
      </w:r>
      <w:r w:rsidRPr="0056729A">
        <w:rPr>
          <w:rFonts w:ascii="Times New Roman" w:hAnsi="Times New Roman" w:cs="Times New Roman"/>
        </w:rPr>
        <w:t xml:space="preserve">system ubezpieczeń społecznych. </w:t>
      </w:r>
    </w:p>
    <w:p w14:paraId="3D6E356D"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Kultura od wieków odgrywa fundamentalną rolę w kształtowaniu tożsamości narodowej, budowaniu wspólnoty oraz przekazywaniu wartości kulturowych i historycznych. Artyści zawodowi, przez swoją twórczość, nie tylko wzbogacają życie społeczne, ale także przyczyniają się do zachowania i rozwoju dziedzictwa narodowego. </w:t>
      </w:r>
    </w:p>
    <w:p w14:paraId="480459CF"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Dziś artyści odgrywają istotną rolę w kształtowaniu wrażliwości społecznej, edukacji kulturowej oraz promowaniu polskiej kultury w kraju i za granicą. Ich działalność zawodowa często wiąże się jednak z niestabilnością dochodów i ograniczonym dostępem do systemu zabezpieczenia społecznego. Uzasadnia to potrzebę wprowadzenia szczególnych regulacji, które – z jednej strony – docenią społeczne znaczenie pracy artystycznej, a z drugiej – zapewnią twórcom warunki umożliwiające godne funkcjonowanie i dalszą działalność zawodową. Proponowane przepisy stanowią wyraz zapewnienia twórcom i artystom adekwatnego wsparcia instytucjonalnego.</w:t>
      </w:r>
    </w:p>
    <w:p w14:paraId="69F6316A" w14:textId="6FA30964" w:rsidR="00B0108C" w:rsidRPr="0056729A" w:rsidRDefault="00570338" w:rsidP="00AA6232">
      <w:pPr>
        <w:tabs>
          <w:tab w:val="left" w:pos="2977"/>
        </w:tabs>
        <w:spacing w:before="120" w:line="360" w:lineRule="auto"/>
        <w:jc w:val="both"/>
        <w:rPr>
          <w:rFonts w:ascii="Times New Roman" w:hAnsi="Times New Roman" w:cs="Times New Roman"/>
        </w:rPr>
      </w:pPr>
      <w:r w:rsidRPr="0056729A">
        <w:rPr>
          <w:rFonts w:ascii="Times New Roman" w:hAnsi="Times New Roman" w:cs="Times New Roman"/>
        </w:rPr>
        <w:t>Od wielu lat narasta problem osób wykonujących zawody artystyczne oraz pracowników sektora kultury i sektora kreatywnego, wynikający przede wszystkim z braku adekwatności formy działalności wykonywanej przez te osoby i przez tych pracowników do comiesięcznego obowiązku płatności składek na ubezpieczenia społeczne i ubezpieczenie zdrowotne. W</w:t>
      </w:r>
      <w:r w:rsidR="006B6FE9" w:rsidRPr="0056729A">
        <w:rPr>
          <w:rFonts w:ascii="Times New Roman" w:hAnsi="Times New Roman" w:cs="Times New Roman"/>
        </w:rPr>
        <w:t> </w:t>
      </w:r>
      <w:r w:rsidRPr="0056729A">
        <w:rPr>
          <w:rFonts w:ascii="Times New Roman" w:hAnsi="Times New Roman" w:cs="Times New Roman"/>
        </w:rPr>
        <w:t xml:space="preserve">efekcie, jak pokazuje m.in. badanie liczebności oraz zatrudnienia i przychodów artystów, przeprowadzone przez zespół badawczy Uniwersytetu SWPS pod kierunkiem prof. Doroty </w:t>
      </w:r>
      <w:proofErr w:type="spellStart"/>
      <w:r w:rsidRPr="0056729A">
        <w:rPr>
          <w:rFonts w:ascii="Times New Roman" w:hAnsi="Times New Roman" w:cs="Times New Roman"/>
        </w:rPr>
        <w:t>Ilczuk</w:t>
      </w:r>
      <w:proofErr w:type="spellEnd"/>
      <w:r w:rsidRPr="0056729A">
        <w:rPr>
          <w:rStyle w:val="IGindeksgrny"/>
          <w:rFonts w:ascii="Times New Roman" w:hAnsi="Times New Roman" w:cs="Times New Roman"/>
        </w:rPr>
        <w:footnoteReference w:id="2"/>
      </w:r>
      <w:r w:rsidRPr="0056729A">
        <w:rPr>
          <w:rStyle w:val="IGindeksgrny"/>
          <w:rFonts w:ascii="Times New Roman" w:hAnsi="Times New Roman" w:cs="Times New Roman"/>
        </w:rPr>
        <w:t>)</w:t>
      </w:r>
      <w:r w:rsidRPr="0056729A">
        <w:rPr>
          <w:rFonts w:ascii="Times New Roman" w:hAnsi="Times New Roman" w:cs="Times New Roman"/>
        </w:rPr>
        <w:t xml:space="preserve">, tytuł do ubezpieczenia tej grupy społecznej w ogromnej części nie wynika ze stabilnej formy zatrudnienia. Artyści oraz pracownicy sektora kultury i sektora kreatywnego borykają się z niestabilnymi, nieregularnymi lub niewystarczającymi dochodami. Odpowiedzią ustawodawcy na wyzwania związane z funkcjonowaniem artystów zawodowych w systemie ubezpieczeń jest wprowadzenie mechanizmu gwarantującego ich stałe ubezpieczenie, zależne </w:t>
      </w:r>
      <w:r w:rsidRPr="0056729A">
        <w:rPr>
          <w:rFonts w:ascii="Times New Roman" w:hAnsi="Times New Roman" w:cs="Times New Roman"/>
        </w:rPr>
        <w:lastRenderedPageBreak/>
        <w:t xml:space="preserve">jednak od tego, czy osiągają dochody lub mają środki umożliwiające im zapłatę składek na ubezpieczenia społeczne i zdrowotne. </w:t>
      </w:r>
    </w:p>
    <w:p w14:paraId="24D299D5" w14:textId="00912071"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Sytuacja ekonomiczna znaczącej grupy artystów (ok. 62 400 osób zawodowo wykonujących działalność artystyczną plus ok. 2500 absolwentów uczelni artystycznych rocznie) jest trudna. Około 69</w:t>
      </w:r>
      <w:r w:rsidR="00235AA6">
        <w:rPr>
          <w:rFonts w:ascii="Times New Roman" w:hAnsi="Times New Roman" w:cs="Times New Roman"/>
        </w:rPr>
        <w:t xml:space="preserve"> </w:t>
      </w:r>
      <w:r w:rsidRPr="0056729A">
        <w:rPr>
          <w:rFonts w:ascii="Times New Roman" w:hAnsi="Times New Roman" w:cs="Times New Roman"/>
        </w:rPr>
        <w:t>% z nich ma przychody poniżej średniej krajowej, natomiast ok. 30</w:t>
      </w:r>
      <w:r w:rsidR="00235AA6">
        <w:rPr>
          <w:rFonts w:ascii="Times New Roman" w:hAnsi="Times New Roman" w:cs="Times New Roman"/>
        </w:rPr>
        <w:t xml:space="preserve"> </w:t>
      </w:r>
      <w:r w:rsidRPr="0056729A">
        <w:rPr>
          <w:rFonts w:ascii="Times New Roman" w:hAnsi="Times New Roman" w:cs="Times New Roman"/>
        </w:rPr>
        <w:t>% osiąga średnie przychody poniżej minimalnego wynagrodzenia. Jednocześnie system ubezpieczeń społecznych wymaga opłacania comiesięcznych składek, nieadekwatnych do rodzaju prowadzonej przez nich działalności. Jedynie 8,3</w:t>
      </w:r>
      <w:r w:rsidR="00235AA6">
        <w:rPr>
          <w:rFonts w:ascii="Times New Roman" w:hAnsi="Times New Roman" w:cs="Times New Roman"/>
        </w:rPr>
        <w:t xml:space="preserve"> </w:t>
      </w:r>
      <w:r w:rsidRPr="0056729A">
        <w:rPr>
          <w:rFonts w:ascii="Times New Roman" w:hAnsi="Times New Roman" w:cs="Times New Roman"/>
        </w:rPr>
        <w:t>% tej grupy zawodowej pozostaje w stosunku pracy na czas nieokreślony, ponad połowa zaś (ok. 51</w:t>
      </w:r>
      <w:r w:rsidR="00235AA6">
        <w:rPr>
          <w:rFonts w:ascii="Times New Roman" w:hAnsi="Times New Roman" w:cs="Times New Roman"/>
        </w:rPr>
        <w:t xml:space="preserve"> </w:t>
      </w:r>
      <w:r w:rsidRPr="0056729A">
        <w:rPr>
          <w:rFonts w:ascii="Times New Roman" w:hAnsi="Times New Roman" w:cs="Times New Roman"/>
        </w:rPr>
        <w:t xml:space="preserve">%) posiada przychody z umów zlecenia i o dzieło. W efekcie takiej struktury zawieranych umów duża część artystów nie jest w ogóle ubezpieczona i w związku z tym nie może korzystać ze świadczeń czy to publicznej służby zdrowia czy zasiłku związanego z chorobą i macierzyństwem. </w:t>
      </w:r>
    </w:p>
    <w:p w14:paraId="3E64508D" w14:textId="526754A9"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Wskazane powyżej dane wynikają z ww. opracowanego w 2024 r. badania liczebności oraz zatrudnienia i przychodów artystów. Metoda szacowania liczby artystów, twórców i</w:t>
      </w:r>
      <w:r w:rsidR="00E93E00" w:rsidRPr="0056729A">
        <w:rPr>
          <w:rFonts w:ascii="Times New Roman" w:hAnsi="Times New Roman" w:cs="Times New Roman"/>
        </w:rPr>
        <w:t> </w:t>
      </w:r>
      <w:r w:rsidRPr="0056729A">
        <w:rPr>
          <w:rFonts w:ascii="Times New Roman" w:hAnsi="Times New Roman" w:cs="Times New Roman"/>
        </w:rPr>
        <w:t>wykonawców w Polsce została opracowana zgodnie z autorską metodą badawczą zespołu i</w:t>
      </w:r>
      <w:r w:rsidR="00E93E00" w:rsidRPr="0056729A">
        <w:rPr>
          <w:rFonts w:ascii="Times New Roman" w:hAnsi="Times New Roman" w:cs="Times New Roman"/>
        </w:rPr>
        <w:t> </w:t>
      </w:r>
      <w:r w:rsidRPr="0056729A">
        <w:rPr>
          <w:rFonts w:ascii="Times New Roman" w:hAnsi="Times New Roman" w:cs="Times New Roman"/>
        </w:rPr>
        <w:t>została oparta na zasadzie triangulacji danych rozumianej jako korzystanie z przynajmniej trzech niezależnych źródeł danych dla każdej z grup zawodowych. Zastosowano model trójfazowy badania: faza pierwsza – stworzenie autorskiej metody; faza druga – przeprowadzenie ankietowych badań online i pozyskiwanie odpowiednich baz danych oraz faza trzecia, która objęła właściwe szacowanie liczebności środowiska oraz analizę uzyskanych wyników w postaci raportu. Wykorzystano szeroką gamę niezależnych źródeł danych: od wcześniej przeprowadzonych badań liczebności środowiska artystów (2018 r.), przez informacje pochodzące od centralnych jednostek statystycznych, stowarzyszeń twórczych i</w:t>
      </w:r>
      <w:r w:rsidR="00E93E00" w:rsidRPr="0056729A">
        <w:rPr>
          <w:rFonts w:ascii="Times New Roman" w:hAnsi="Times New Roman" w:cs="Times New Roman"/>
        </w:rPr>
        <w:t> </w:t>
      </w:r>
      <w:r w:rsidRPr="0056729A">
        <w:rPr>
          <w:rFonts w:ascii="Times New Roman" w:hAnsi="Times New Roman" w:cs="Times New Roman"/>
        </w:rPr>
        <w:t xml:space="preserve">branżowych, aż po szacunki liczby osób pobierających tantiemy. Ponadto przeprowadzono studium nt. liczby żyjących twórców, których dzieła sprzedano w 2023 r. na aukcjach. Określono również progi reprezentatywności dla każdej z branż stanowiące o rzetelności badania i umożliwiające wiarygodne opisanie sytuacji całego środowiska. Analizę danych wsparto techniką </w:t>
      </w:r>
      <w:proofErr w:type="spellStart"/>
      <w:r w:rsidRPr="0056729A">
        <w:rPr>
          <w:rFonts w:ascii="Times New Roman" w:hAnsi="Times New Roman" w:cs="Times New Roman"/>
        </w:rPr>
        <w:t>uspójniania</w:t>
      </w:r>
      <w:proofErr w:type="spellEnd"/>
      <w:r w:rsidRPr="0056729A">
        <w:rPr>
          <w:rFonts w:ascii="Times New Roman" w:hAnsi="Times New Roman" w:cs="Times New Roman"/>
        </w:rPr>
        <w:t xml:space="preserve"> źródeł, dążąc do maksymalnej porównywalności danych pochodzących z różnych baz. Nawiązano współpracę z ponad 600 organizacjami, instytucjami oraz podmiotami gospodarczymi. Ponad 70 z nich było jednocześnie dostarczycielami danych liczbowych. W badaniu uzyskano reprezentatywność dla całego środowiska artystycznego przy bardzo niskim, bo wynoszącym 1</w:t>
      </w:r>
      <w:r w:rsidR="003A13BE">
        <w:rPr>
          <w:rFonts w:ascii="Times New Roman" w:hAnsi="Times New Roman" w:cs="Times New Roman"/>
        </w:rPr>
        <w:t xml:space="preserve"> </w:t>
      </w:r>
      <w:r w:rsidRPr="0056729A">
        <w:rPr>
          <w:rFonts w:ascii="Times New Roman" w:hAnsi="Times New Roman" w:cs="Times New Roman"/>
        </w:rPr>
        <w:t>%, maksymalnym błędzie statystycznym.</w:t>
      </w:r>
    </w:p>
    <w:p w14:paraId="297318B3" w14:textId="77777777" w:rsidR="00B0108C" w:rsidRPr="0056729A" w:rsidRDefault="00570338" w:rsidP="00AA6232">
      <w:pPr>
        <w:spacing w:before="120" w:line="360" w:lineRule="auto"/>
        <w:contextualSpacing/>
        <w:jc w:val="both"/>
        <w:rPr>
          <w:rFonts w:ascii="Times New Roman" w:hAnsi="Times New Roman" w:cs="Times New Roman"/>
        </w:rPr>
      </w:pPr>
      <w:r w:rsidRPr="0056729A">
        <w:rPr>
          <w:rFonts w:ascii="Times New Roman" w:hAnsi="Times New Roman" w:cs="Times New Roman"/>
        </w:rPr>
        <w:lastRenderedPageBreak/>
        <w:t xml:space="preserve">Z badań wynika następująca szacunkowa liczebność poszczególnych profesji artystycznych: </w:t>
      </w:r>
    </w:p>
    <w:p w14:paraId="3F875EF3" w14:textId="6127C1DE" w:rsidR="00B0108C" w:rsidRPr="0056729A" w:rsidRDefault="00570338" w:rsidP="00AA6232">
      <w:pPr>
        <w:spacing w:before="120" w:line="360" w:lineRule="auto"/>
        <w:ind w:left="426" w:hanging="426"/>
        <w:contextualSpacing/>
        <w:jc w:val="both"/>
        <w:rPr>
          <w:rFonts w:ascii="Times New Roman" w:hAnsi="Times New Roman" w:cs="Times New Roman"/>
        </w:rPr>
      </w:pPr>
      <w:r w:rsidRPr="0056729A">
        <w:rPr>
          <w:rFonts w:ascii="Times New Roman" w:hAnsi="Times New Roman" w:cs="Times New Roman"/>
        </w:rPr>
        <w:t>1)</w:t>
      </w:r>
      <w:r w:rsidR="0056729A">
        <w:rPr>
          <w:rFonts w:ascii="Times New Roman" w:hAnsi="Times New Roman" w:cs="Times New Roman"/>
        </w:rPr>
        <w:tab/>
      </w:r>
      <w:r w:rsidRPr="0056729A">
        <w:rPr>
          <w:rFonts w:ascii="Times New Roman" w:hAnsi="Times New Roman" w:cs="Times New Roman"/>
        </w:rPr>
        <w:t>architektura – 13 693 osoby;</w:t>
      </w:r>
    </w:p>
    <w:p w14:paraId="47525489" w14:textId="4D453FC2" w:rsidR="00B0108C" w:rsidRPr="0056729A" w:rsidRDefault="00570338" w:rsidP="00AA6232">
      <w:pPr>
        <w:spacing w:before="120" w:line="360" w:lineRule="auto"/>
        <w:ind w:left="426" w:hanging="426"/>
        <w:contextualSpacing/>
        <w:jc w:val="both"/>
        <w:rPr>
          <w:rFonts w:ascii="Times New Roman" w:hAnsi="Times New Roman" w:cs="Times New Roman"/>
        </w:rPr>
      </w:pPr>
      <w:r w:rsidRPr="0056729A">
        <w:rPr>
          <w:rFonts w:ascii="Times New Roman" w:hAnsi="Times New Roman" w:cs="Times New Roman"/>
        </w:rPr>
        <w:t>2)</w:t>
      </w:r>
      <w:r w:rsidR="0056729A">
        <w:rPr>
          <w:rFonts w:ascii="Times New Roman" w:hAnsi="Times New Roman" w:cs="Times New Roman"/>
        </w:rPr>
        <w:tab/>
      </w:r>
      <w:r w:rsidRPr="0056729A">
        <w:rPr>
          <w:rFonts w:ascii="Times New Roman" w:hAnsi="Times New Roman" w:cs="Times New Roman"/>
        </w:rPr>
        <w:t>film – 6996 osób;</w:t>
      </w:r>
    </w:p>
    <w:p w14:paraId="3C81F7D1" w14:textId="74ABD4B5" w:rsidR="00B0108C" w:rsidRPr="0056729A" w:rsidRDefault="00570338" w:rsidP="00AA6232">
      <w:pPr>
        <w:spacing w:before="120" w:line="360" w:lineRule="auto"/>
        <w:ind w:left="426" w:hanging="426"/>
        <w:contextualSpacing/>
        <w:jc w:val="both"/>
        <w:rPr>
          <w:rFonts w:ascii="Times New Roman" w:hAnsi="Times New Roman" w:cs="Times New Roman"/>
        </w:rPr>
      </w:pPr>
      <w:r w:rsidRPr="0056729A">
        <w:rPr>
          <w:rFonts w:ascii="Times New Roman" w:hAnsi="Times New Roman" w:cs="Times New Roman"/>
        </w:rPr>
        <w:t>3)</w:t>
      </w:r>
      <w:r w:rsidR="0056729A">
        <w:rPr>
          <w:rFonts w:ascii="Times New Roman" w:hAnsi="Times New Roman" w:cs="Times New Roman"/>
        </w:rPr>
        <w:tab/>
      </w:r>
      <w:r w:rsidRPr="0056729A">
        <w:rPr>
          <w:rFonts w:ascii="Times New Roman" w:hAnsi="Times New Roman" w:cs="Times New Roman"/>
        </w:rPr>
        <w:t>literatura – 3010 osób;</w:t>
      </w:r>
    </w:p>
    <w:p w14:paraId="610CE3EA" w14:textId="7F0C1EC8" w:rsidR="00B0108C" w:rsidRPr="0056729A" w:rsidRDefault="00570338" w:rsidP="00AA6232">
      <w:pPr>
        <w:spacing w:before="120" w:line="360" w:lineRule="auto"/>
        <w:ind w:left="426" w:hanging="426"/>
        <w:contextualSpacing/>
        <w:jc w:val="both"/>
        <w:rPr>
          <w:rFonts w:ascii="Times New Roman" w:hAnsi="Times New Roman" w:cs="Times New Roman"/>
        </w:rPr>
      </w:pPr>
      <w:r w:rsidRPr="0056729A">
        <w:rPr>
          <w:rFonts w:ascii="Times New Roman" w:hAnsi="Times New Roman" w:cs="Times New Roman"/>
        </w:rPr>
        <w:t>4)</w:t>
      </w:r>
      <w:r w:rsidR="0056729A">
        <w:rPr>
          <w:rFonts w:ascii="Times New Roman" w:hAnsi="Times New Roman" w:cs="Times New Roman"/>
        </w:rPr>
        <w:tab/>
      </w:r>
      <w:r w:rsidRPr="0056729A">
        <w:rPr>
          <w:rFonts w:ascii="Times New Roman" w:hAnsi="Times New Roman" w:cs="Times New Roman"/>
        </w:rPr>
        <w:t>muzyka – 16 346 osób;</w:t>
      </w:r>
    </w:p>
    <w:p w14:paraId="469083CA" w14:textId="0F05E8C1" w:rsidR="00B0108C" w:rsidRPr="0056729A" w:rsidRDefault="00570338" w:rsidP="00AA6232">
      <w:pPr>
        <w:spacing w:before="120" w:line="360" w:lineRule="auto"/>
        <w:ind w:left="426" w:hanging="426"/>
        <w:contextualSpacing/>
        <w:jc w:val="both"/>
        <w:rPr>
          <w:rFonts w:ascii="Times New Roman" w:hAnsi="Times New Roman" w:cs="Times New Roman"/>
        </w:rPr>
      </w:pPr>
      <w:r w:rsidRPr="0056729A">
        <w:rPr>
          <w:rFonts w:ascii="Times New Roman" w:hAnsi="Times New Roman" w:cs="Times New Roman"/>
        </w:rPr>
        <w:t>5)</w:t>
      </w:r>
      <w:r w:rsidR="0056729A">
        <w:rPr>
          <w:rFonts w:ascii="Times New Roman" w:hAnsi="Times New Roman" w:cs="Times New Roman"/>
        </w:rPr>
        <w:tab/>
      </w:r>
      <w:r w:rsidRPr="0056729A">
        <w:rPr>
          <w:rFonts w:ascii="Times New Roman" w:hAnsi="Times New Roman" w:cs="Times New Roman"/>
        </w:rPr>
        <w:t>taniec – 3222 osoby;</w:t>
      </w:r>
    </w:p>
    <w:p w14:paraId="311CB8EC" w14:textId="70BEDE98" w:rsidR="00B0108C" w:rsidRPr="0056729A" w:rsidRDefault="00570338" w:rsidP="00AA6232">
      <w:pPr>
        <w:spacing w:before="120" w:line="360" w:lineRule="auto"/>
        <w:ind w:left="426" w:hanging="426"/>
        <w:contextualSpacing/>
        <w:jc w:val="both"/>
        <w:rPr>
          <w:rFonts w:ascii="Times New Roman" w:hAnsi="Times New Roman" w:cs="Times New Roman"/>
        </w:rPr>
      </w:pPr>
      <w:r w:rsidRPr="0056729A">
        <w:rPr>
          <w:rFonts w:ascii="Times New Roman" w:hAnsi="Times New Roman" w:cs="Times New Roman"/>
        </w:rPr>
        <w:t>6)</w:t>
      </w:r>
      <w:r w:rsidR="0056729A">
        <w:rPr>
          <w:rFonts w:ascii="Times New Roman" w:hAnsi="Times New Roman" w:cs="Times New Roman"/>
        </w:rPr>
        <w:tab/>
      </w:r>
      <w:r w:rsidRPr="0056729A">
        <w:rPr>
          <w:rFonts w:ascii="Times New Roman" w:hAnsi="Times New Roman" w:cs="Times New Roman"/>
        </w:rPr>
        <w:t>teatr – 3960 osób;</w:t>
      </w:r>
    </w:p>
    <w:p w14:paraId="35EEF5B9" w14:textId="656E6D0B" w:rsidR="00B0108C" w:rsidRPr="0056729A" w:rsidRDefault="00570338" w:rsidP="00AA6232">
      <w:pPr>
        <w:spacing w:before="120" w:line="360" w:lineRule="auto"/>
        <w:ind w:left="426" w:hanging="426"/>
        <w:contextualSpacing/>
        <w:jc w:val="both"/>
        <w:rPr>
          <w:rFonts w:ascii="Times New Roman" w:hAnsi="Times New Roman" w:cs="Times New Roman"/>
        </w:rPr>
      </w:pPr>
      <w:r w:rsidRPr="0056729A">
        <w:rPr>
          <w:rFonts w:ascii="Times New Roman" w:hAnsi="Times New Roman" w:cs="Times New Roman"/>
        </w:rPr>
        <w:t>7)</w:t>
      </w:r>
      <w:r w:rsidR="0056729A">
        <w:rPr>
          <w:rFonts w:ascii="Times New Roman" w:hAnsi="Times New Roman" w:cs="Times New Roman"/>
        </w:rPr>
        <w:tab/>
      </w:r>
      <w:r w:rsidRPr="0056729A">
        <w:rPr>
          <w:rFonts w:ascii="Times New Roman" w:hAnsi="Times New Roman" w:cs="Times New Roman"/>
        </w:rPr>
        <w:t>sztuki wizualne – 13 176 osób;</w:t>
      </w:r>
    </w:p>
    <w:p w14:paraId="2B5598B1" w14:textId="585A3AB4" w:rsidR="00B0108C" w:rsidRPr="0056729A" w:rsidRDefault="00570338" w:rsidP="00AA6232">
      <w:pPr>
        <w:spacing w:before="120" w:line="360" w:lineRule="auto"/>
        <w:ind w:left="426" w:hanging="426"/>
        <w:jc w:val="both"/>
        <w:rPr>
          <w:rFonts w:ascii="Times New Roman" w:hAnsi="Times New Roman" w:cs="Times New Roman"/>
        </w:rPr>
      </w:pPr>
      <w:r w:rsidRPr="0056729A">
        <w:rPr>
          <w:rFonts w:ascii="Times New Roman" w:hAnsi="Times New Roman" w:cs="Times New Roman"/>
        </w:rPr>
        <w:t>8)</w:t>
      </w:r>
      <w:r w:rsidR="0056729A">
        <w:rPr>
          <w:rFonts w:ascii="Times New Roman" w:hAnsi="Times New Roman" w:cs="Times New Roman"/>
        </w:rPr>
        <w:tab/>
      </w:r>
      <w:r w:rsidRPr="0056729A">
        <w:rPr>
          <w:rFonts w:ascii="Times New Roman" w:hAnsi="Times New Roman" w:cs="Times New Roman"/>
        </w:rPr>
        <w:t>twórczość ludowa – 2020 osób.</w:t>
      </w:r>
    </w:p>
    <w:p w14:paraId="0DCF9A04" w14:textId="77777777" w:rsidR="00B0108C" w:rsidRPr="0056729A" w:rsidRDefault="00570338" w:rsidP="00AA6232">
      <w:pPr>
        <w:spacing w:before="120" w:line="360" w:lineRule="auto"/>
        <w:jc w:val="both"/>
        <w:rPr>
          <w:rFonts w:ascii="Times New Roman" w:hAnsi="Times New Roman" w:cs="Times New Roman"/>
          <w:u w:val="single"/>
        </w:rPr>
      </w:pPr>
      <w:r w:rsidRPr="0056729A">
        <w:rPr>
          <w:rFonts w:ascii="Times New Roman" w:hAnsi="Times New Roman" w:cs="Times New Roman"/>
          <w:u w:val="single"/>
        </w:rPr>
        <w:t>Łącznie: 62 423 osoby</w:t>
      </w:r>
    </w:p>
    <w:p w14:paraId="70544B84" w14:textId="0D3D02A6"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Badania potwierdziły duże zróżnicowanie przychodów artystów: bardzo wysokie zarobki jednostek i pozostawanie poniżej płacy minimalnej przez niemal 1/3 populacji. Szacuje się, że z ok. 62 400 twórców i artystów w Polsce 8,3</w:t>
      </w:r>
      <w:r w:rsidR="00235AA6">
        <w:rPr>
          <w:rFonts w:ascii="Times New Roman" w:hAnsi="Times New Roman" w:cs="Times New Roman"/>
        </w:rPr>
        <w:t xml:space="preserve"> </w:t>
      </w:r>
      <w:r w:rsidRPr="0056729A">
        <w:rPr>
          <w:rFonts w:ascii="Times New Roman" w:hAnsi="Times New Roman" w:cs="Times New Roman"/>
        </w:rPr>
        <w:t>% jest zatrudnionych na umowy o pracę na czas nieokreślony, a 2,7</w:t>
      </w:r>
      <w:r w:rsidR="00235AA6">
        <w:rPr>
          <w:rFonts w:ascii="Times New Roman" w:hAnsi="Times New Roman" w:cs="Times New Roman"/>
        </w:rPr>
        <w:t xml:space="preserve"> </w:t>
      </w:r>
      <w:r w:rsidRPr="0056729A">
        <w:rPr>
          <w:rFonts w:ascii="Times New Roman" w:hAnsi="Times New Roman" w:cs="Times New Roman"/>
        </w:rPr>
        <w:t>% na czas określony (ponad 6864 twórców i artystów). Z szacunków wynika, że 18,7</w:t>
      </w:r>
      <w:r w:rsidR="00235AA6">
        <w:rPr>
          <w:rFonts w:ascii="Times New Roman" w:hAnsi="Times New Roman" w:cs="Times New Roman"/>
        </w:rPr>
        <w:t xml:space="preserve"> </w:t>
      </w:r>
      <w:r w:rsidRPr="0056729A">
        <w:rPr>
          <w:rFonts w:ascii="Times New Roman" w:hAnsi="Times New Roman" w:cs="Times New Roman"/>
        </w:rPr>
        <w:t>% artystów prowadzi działalność gospodarczą, a 13,9</w:t>
      </w:r>
      <w:r w:rsidR="00235AA6">
        <w:rPr>
          <w:rFonts w:ascii="Times New Roman" w:hAnsi="Times New Roman" w:cs="Times New Roman"/>
        </w:rPr>
        <w:t xml:space="preserve"> </w:t>
      </w:r>
      <w:r w:rsidRPr="0056729A">
        <w:rPr>
          <w:rFonts w:ascii="Times New Roman" w:hAnsi="Times New Roman" w:cs="Times New Roman"/>
        </w:rPr>
        <w:t>% utrzymuje się z umów zleceń. Oznacza to, że ubezpieczeniami jest objętych obecnie 43,6</w:t>
      </w:r>
      <w:r w:rsidR="00235AA6">
        <w:rPr>
          <w:rFonts w:ascii="Times New Roman" w:hAnsi="Times New Roman" w:cs="Times New Roman"/>
        </w:rPr>
        <w:t xml:space="preserve"> </w:t>
      </w:r>
      <w:r w:rsidRPr="0056729A">
        <w:rPr>
          <w:rFonts w:ascii="Times New Roman" w:hAnsi="Times New Roman" w:cs="Times New Roman"/>
        </w:rPr>
        <w:t>% osób. Pozostałe osoby to osoby pracujące na umowy o dzieło (37</w:t>
      </w:r>
      <w:r w:rsidR="00235AA6">
        <w:rPr>
          <w:rFonts w:ascii="Times New Roman" w:hAnsi="Times New Roman" w:cs="Times New Roman"/>
        </w:rPr>
        <w:t xml:space="preserve"> </w:t>
      </w:r>
      <w:r w:rsidRPr="0056729A">
        <w:rPr>
          <w:rFonts w:ascii="Times New Roman" w:hAnsi="Times New Roman" w:cs="Times New Roman"/>
        </w:rPr>
        <w:t>%) albo bez żadnego tytułu prawnego (15,3 %).</w:t>
      </w:r>
    </w:p>
    <w:p w14:paraId="6CE1EC67"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Na specyfikę zawodów artystycznych wskazał także Parlament Europejski w Rezolucji z dnia 21 listopada 2023 r. zawierającej zalecenia dla Komisji w sprawie unijnych ram dotyczących sytuacji społecznej i zawodowej artystów i pracowników sektora kultury i sektora kreatywnego (2023/2051 (INL)) (Dz. Urz. UE C z 24.07.2024, str. 4208), w której zwrócił się do państw członkowskich o ułatwienie tym osobom dostępu do ochrony socjalnej, dostępu do której są pozbawieni w związku z nietypowymi modelami zatrudnienia w tych branżach oraz wysokim stopniem mobilności zawodowej. Rezolucja zwraca uwagę na fakt, że osoby te często mają przez pewne okresy niewystarczające, nieregularne lub niepewne dochody. Dlatego tym bardziej jest wymagana w tym zakresie interwencja ustawodawcy.</w:t>
      </w:r>
    </w:p>
    <w:p w14:paraId="32372986" w14:textId="7F75DD52"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Artyści to jedyna grupa zawodowa o omówionej powyżej specyfice, nieregularnych dochodach, działaniu projektowym, dla których obecny system ubezpieczeń społecznych był zupełnie nieadekwatny</w:t>
      </w:r>
      <w:r w:rsidR="00E93E00" w:rsidRPr="0056729A">
        <w:rPr>
          <w:rFonts w:ascii="Times New Roman" w:hAnsi="Times New Roman" w:cs="Times New Roman"/>
        </w:rPr>
        <w:t>,</w:t>
      </w:r>
      <w:r w:rsidRPr="0056729A">
        <w:rPr>
          <w:rFonts w:ascii="Times New Roman" w:hAnsi="Times New Roman" w:cs="Times New Roman"/>
        </w:rPr>
        <w:t xml:space="preserve"> a pułapy dochodów pozwalające opłacić składki na ubezpieczenia społeczne i zdrowotne są nierealne do osiągnięcia. Jest to też ta grupa zawodowa, która zostawia po sobie trwały ślad w powszechnej świadomości.</w:t>
      </w:r>
    </w:p>
    <w:p w14:paraId="0940C822" w14:textId="77777777" w:rsidR="00B0108C" w:rsidRPr="0056729A" w:rsidRDefault="00570338" w:rsidP="00AA6232">
      <w:pPr>
        <w:spacing w:before="120" w:line="360" w:lineRule="auto"/>
        <w:jc w:val="both"/>
        <w:rPr>
          <w:rFonts w:ascii="Times New Roman" w:hAnsi="Times New Roman" w:cs="Times New Roman"/>
          <w:b/>
        </w:rPr>
      </w:pPr>
      <w:r w:rsidRPr="0056729A">
        <w:rPr>
          <w:rFonts w:ascii="Times New Roman" w:hAnsi="Times New Roman" w:cs="Times New Roman"/>
          <w:b/>
        </w:rPr>
        <w:lastRenderedPageBreak/>
        <w:t xml:space="preserve">Kwestia zgodności wprowadzenia szczególnych regulacji sytuacji prawnej artystów zawodowych z Konstytucją </w:t>
      </w:r>
      <w:r w:rsidRPr="0056729A">
        <w:rPr>
          <w:rFonts w:ascii="Times New Roman" w:eastAsia="Arial" w:hAnsi="Times New Roman" w:cs="Times New Roman"/>
          <w:b/>
          <w:color w:val="000000"/>
        </w:rPr>
        <w:t>Rzeczypospolitej Polskiej</w:t>
      </w:r>
    </w:p>
    <w:p w14:paraId="154A7AA6" w14:textId="6E23EA9C"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Wprowadzenie dopłat dla osób wykonujących zawody artystyczne oraz pracowników sektora kultury i sektora kreatywnego znajduje uzasadnienie w obowiązującym porządku konstytucyjnym, zarówno z perspektywy ochrony wartości konstytucyjnych, jak i</w:t>
      </w:r>
      <w:r w:rsidR="00E93E00" w:rsidRPr="0056729A">
        <w:rPr>
          <w:rFonts w:ascii="Times New Roman" w:hAnsi="Times New Roman" w:cs="Times New Roman"/>
        </w:rPr>
        <w:t> </w:t>
      </w:r>
      <w:r w:rsidRPr="0056729A">
        <w:rPr>
          <w:rFonts w:ascii="Times New Roman" w:hAnsi="Times New Roman" w:cs="Times New Roman"/>
        </w:rPr>
        <w:t>dopuszczalnych odstępstw od zasady równości. Problemy tych grup zawodowych – wynikające z braku adekwatności form wykonywania działalności do obowiązku comiesięcznej płatności składek na ubezpieczenia społeczne i zdrowotne – narastają od wielu lat. W</w:t>
      </w:r>
      <w:r w:rsidR="00E93E00" w:rsidRPr="0056729A">
        <w:rPr>
          <w:rFonts w:ascii="Times New Roman" w:hAnsi="Times New Roman" w:cs="Times New Roman"/>
        </w:rPr>
        <w:t> </w:t>
      </w:r>
      <w:r w:rsidRPr="0056729A">
        <w:rPr>
          <w:rFonts w:ascii="Times New Roman" w:hAnsi="Times New Roman" w:cs="Times New Roman"/>
        </w:rPr>
        <w:t>szczególności dotyczy to nieregularnych, niestabilnych oraz niewystarczających dochodów, które znacząco utrudniają im dostęp do systemu zabezpieczenia społecznego.</w:t>
      </w:r>
    </w:p>
    <w:p w14:paraId="654FF1EB"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Z perspektywy konstytucyjnej istnieje szereg wartości, które przemawiają za wprowadzeniem dopłat w tym zakresie. Po pierwsze, Konstytucja Rzeczypospolitej Polskiej w art. 6 ust. 1 nakłada na państwo obowiązek stwarzania warunków upowszechniania i równego dostępu do dóbr kultury. Kultura, jako źródło tożsamości narodowej oraz czynnik trwania i rozwoju społeczeństwa, wymaga wsparcia ze strony państwa, szczególnie w kontekście grup zawodowych, które mają zasadniczy wpływ na jej kształtowanie i przekazywanie. Dopłaty dla artystów są więc środkiem realizacji tego konstytucyjnego obowiązku – ich celem jest zapewnienie ciągłości twórczości artystycznej, nawet w warunkach ekonomicznego niedoboru.</w:t>
      </w:r>
    </w:p>
    <w:p w14:paraId="4700A661" w14:textId="188AE0F6"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Po drugie, w kontekście konstytucyjnej zasady równości (art. 32), są dopuszczalne odstępstwa od formalnie rozumianej równości, o ile służą realizacji wartości nadrzędnych, takich jak sprawiedliwość społeczna czy ochrona grup znajdujących się w szczególnie trudnym położeniu. Równość nie oznacza bowiem identycznego traktowania wszystkich podmiotów, lecz równość szans. W przypadku artystów dopłaty mogą stanowić narzędzie kompensacji systemowych nierówności wynikających z nietypowego charakteru ich zatrudnienia i źródeł dochodu, a tym samym służyć wyrównywaniu szans na uczestnictwo w życiu zawodowym i</w:t>
      </w:r>
      <w:r w:rsidR="00E93E00" w:rsidRPr="0056729A">
        <w:rPr>
          <w:rFonts w:ascii="Times New Roman" w:hAnsi="Times New Roman" w:cs="Times New Roman"/>
        </w:rPr>
        <w:t> </w:t>
      </w:r>
      <w:r w:rsidRPr="0056729A">
        <w:rPr>
          <w:rFonts w:ascii="Times New Roman" w:hAnsi="Times New Roman" w:cs="Times New Roman"/>
        </w:rPr>
        <w:t>społecznym.</w:t>
      </w:r>
    </w:p>
    <w:p w14:paraId="7EFBA130" w14:textId="707A8A0D"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Po trzecie, wsparcie artystów sprzyja rozwojowi kreatywności i innowacyjności, które stanowią istotny zasób współczesnych gospodarek opartych na wiedzy i twórczości. Inwestowanie w</w:t>
      </w:r>
      <w:r w:rsidR="00E93E00" w:rsidRPr="0056729A">
        <w:rPr>
          <w:rFonts w:ascii="Times New Roman" w:hAnsi="Times New Roman" w:cs="Times New Roman"/>
        </w:rPr>
        <w:t> </w:t>
      </w:r>
      <w:r w:rsidRPr="0056729A">
        <w:rPr>
          <w:rFonts w:ascii="Times New Roman" w:hAnsi="Times New Roman" w:cs="Times New Roman"/>
        </w:rPr>
        <w:t>sektor kultury przynosi wymierne korzyści nie tylko w sferze społeczno-symbolicznej, lecz również ekonomicznej, wspierając rozwój branż kreatywnych i wzrost gospodarczy.</w:t>
      </w:r>
    </w:p>
    <w:p w14:paraId="1663B95C" w14:textId="280F11A1"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lastRenderedPageBreak/>
        <w:t>Wreszcie dopłaty stanowią istotny mechanizm ochrony różnorodności kulturowej, uznawanej za jeden z fundamentów demokratycznego społeczeństwa. Wspierając także tych twórców, którzy działają poza głównym nurtem komercyjnym, państwo realizuje cel zachowania i</w:t>
      </w:r>
      <w:r w:rsidR="00E93E00" w:rsidRPr="0056729A">
        <w:rPr>
          <w:rFonts w:ascii="Times New Roman" w:hAnsi="Times New Roman" w:cs="Times New Roman"/>
        </w:rPr>
        <w:t> </w:t>
      </w:r>
      <w:r w:rsidRPr="0056729A">
        <w:rPr>
          <w:rFonts w:ascii="Times New Roman" w:hAnsi="Times New Roman" w:cs="Times New Roman"/>
        </w:rPr>
        <w:t>rozwijania pluralizmu form wyrazu artystycznego. Bez odpowiedniego wsparcia finansowego istnienie wielu niszowych form sztuki byłoby zagrożone, co skutkowałoby zawężeniem oferty kulturalnej dostępnej dla społeczeństwa.</w:t>
      </w:r>
    </w:p>
    <w:p w14:paraId="0ACAA8E9" w14:textId="4676836E"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Mając na uwadze powyższe argumenty, należy uznać, że wprowadzenie dopłat dla artystów i pracowników sektora kultury oraz sektora kreatywnego pozostaje zgodne z Konstytucją Rzeczypospolitej Polskiej – zarówno w zakresie upowszechniania i równego dostępu do dóbr kultury (art. 6), jak i zasady równości wobec prawa (art. 32) oraz w kontekście obowiązku państwa realizacji polityki społecznej sprzyjającej spójności i rozwojowi społecznemu.</w:t>
      </w:r>
    </w:p>
    <w:p w14:paraId="1BBEA5C0" w14:textId="65241F88"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Rzeczpospolita Polska nie jest jedynym państwem, w którym projektowano zmiany ustawodawcze mające na celu wprowadzenie uregulowań wspierających artystów zawodowych w opłacaniu składek na ubezpieczenie społeczne. Rozwiązanie zaproponowane w projekcie nie powiela jednak istniejących w innych krajach modeli. Jest ono dostosowane do specyfiki polskiego systemu ubezpieczeń społecznych. Analiza pokazuje jednak, że nie tylko polski ustawodawca musiał zmierzyć się z wyzwaniami dotyczącymi funkcjonowania artystów na rynku pracy. Należy podkreślić, że każde z państw reguluje kwestie związane ze wsparciem artystów w sposób odpowiadający systemowi prawnemu tego państwa, w szczególności w</w:t>
      </w:r>
      <w:r w:rsidR="00445ACF" w:rsidRPr="0056729A">
        <w:rPr>
          <w:rFonts w:ascii="Times New Roman" w:hAnsi="Times New Roman" w:cs="Times New Roman"/>
        </w:rPr>
        <w:t> </w:t>
      </w:r>
      <w:r w:rsidRPr="0056729A">
        <w:rPr>
          <w:rFonts w:ascii="Times New Roman" w:hAnsi="Times New Roman" w:cs="Times New Roman"/>
        </w:rPr>
        <w:t>kontekście całego funkcjonującego w nim systemu zabezpieczenia społecznego.</w:t>
      </w:r>
    </w:p>
    <w:p w14:paraId="7BE96594" w14:textId="4B9CF232"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Trudna sytuacja pracowników w sektorze kultury spowodowała w wielu krajach dyskusję nad potrzebą poprawy ich sytuacji. Różne kraje wprowadziły (lub są w trakcie prac zmierzających do wprowadzenia) reformy mające na celu poprawę warunków pracy artystów i pracowników kultury. Ustawodawstwo zagraniczne nie przewiduje spójnych i tożsamych ze sobą rozwiązań wspólnego systemowego rozwiązania omawianego problemu, które przyjęte byłyby jednolicie we wszystkich lub w większości krajów członkowskich OECD/UE. Pojawiają się zatem różne formuły określania statusu artysty oraz udzielanego artystom wsparcia (np. w Irlandii, Hiszpanii, Luksemburgu, Portugalii i Rumunii), obok modeli, które istnieją już od dłuższego czasu (np. w Belgii, Niemczech, Francji, na Litwie).</w:t>
      </w:r>
    </w:p>
    <w:p w14:paraId="43EACCC3" w14:textId="789B4490"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Analiza różnych rozwiązań w zakresie statusu prawnego artystów przyjętych w krajach UE wykazuje, że większość państw członkowskich zdecydowała się na podjęcie środków związanych z systemem samozatrudnienia, takich jak specjalne systemy ubezpieczeń od </w:t>
      </w:r>
      <w:r w:rsidRPr="0056729A">
        <w:rPr>
          <w:rFonts w:ascii="Times New Roman" w:hAnsi="Times New Roman" w:cs="Times New Roman"/>
        </w:rPr>
        <w:lastRenderedPageBreak/>
        <w:t>bezrobocia dla niezależnych artystów, dostęp do ubezpieczenia emerytalnego, rentowego i</w:t>
      </w:r>
      <w:r w:rsidR="00445ACF" w:rsidRPr="0056729A">
        <w:rPr>
          <w:rFonts w:ascii="Times New Roman" w:hAnsi="Times New Roman" w:cs="Times New Roman"/>
        </w:rPr>
        <w:t> </w:t>
      </w:r>
      <w:r w:rsidRPr="0056729A">
        <w:rPr>
          <w:rFonts w:ascii="Times New Roman" w:hAnsi="Times New Roman" w:cs="Times New Roman"/>
        </w:rPr>
        <w:t>zdrowotnego, dedykowane rozwiązania podatkowe, specjalne systemy składek (np. Niemcy, Chorwacja, Słowenia). Niektóre państwa członkowskie opracowały systemy związane z</w:t>
      </w:r>
      <w:r w:rsidR="00445ACF" w:rsidRPr="0056729A">
        <w:rPr>
          <w:rFonts w:ascii="Times New Roman" w:hAnsi="Times New Roman" w:cs="Times New Roman"/>
        </w:rPr>
        <w:t> </w:t>
      </w:r>
      <w:r w:rsidRPr="0056729A">
        <w:rPr>
          <w:rFonts w:ascii="Times New Roman" w:hAnsi="Times New Roman" w:cs="Times New Roman"/>
        </w:rPr>
        <w:t xml:space="preserve">reżimem pracowniczym, takie jak ochrona pracy przerywanej i zasiłki dla bezrobotnych artystów (np. Belgia i Francja). Istnieją także systemy </w:t>
      </w:r>
      <w:proofErr w:type="spellStart"/>
      <w:r w:rsidRPr="0056729A">
        <w:rPr>
          <w:rFonts w:ascii="Times New Roman" w:hAnsi="Times New Roman" w:cs="Times New Roman"/>
          <w:i/>
          <w:iCs/>
        </w:rPr>
        <w:t>sui</w:t>
      </w:r>
      <w:proofErr w:type="spellEnd"/>
      <w:r w:rsidRPr="0056729A">
        <w:rPr>
          <w:rFonts w:ascii="Times New Roman" w:hAnsi="Times New Roman" w:cs="Times New Roman"/>
          <w:i/>
          <w:iCs/>
        </w:rPr>
        <w:t xml:space="preserve"> </w:t>
      </w:r>
      <w:proofErr w:type="spellStart"/>
      <w:r w:rsidRPr="0056729A">
        <w:rPr>
          <w:rFonts w:ascii="Times New Roman" w:hAnsi="Times New Roman" w:cs="Times New Roman"/>
          <w:i/>
          <w:iCs/>
        </w:rPr>
        <w:t>generis</w:t>
      </w:r>
      <w:proofErr w:type="spellEnd"/>
      <w:r w:rsidRPr="0056729A">
        <w:rPr>
          <w:rFonts w:ascii="Times New Roman" w:hAnsi="Times New Roman" w:cs="Times New Roman"/>
        </w:rPr>
        <w:t xml:space="preserve"> dla artystów, mające zastosowanie niezależnie od ich reżimu pracy. Jeszcze inne kraje nie zdecydowały się na przyjęcie żadnego konkretnego systemu dotyczącego statusu zawodowego artystów (np.</w:t>
      </w:r>
      <w:r w:rsidR="00445ACF" w:rsidRPr="0056729A">
        <w:rPr>
          <w:rFonts w:ascii="Times New Roman" w:hAnsi="Times New Roman" w:cs="Times New Roman"/>
        </w:rPr>
        <w:t> </w:t>
      </w:r>
      <w:r w:rsidRPr="0056729A">
        <w:rPr>
          <w:rFonts w:ascii="Times New Roman" w:hAnsi="Times New Roman" w:cs="Times New Roman"/>
        </w:rPr>
        <w:t>Szwecja). Artyści podlegają wówczas istniejącym ogólnym ramom i są wspierani za pomocą innych środków, takich jak</w:t>
      </w:r>
      <w:r w:rsidR="00235AA6">
        <w:rPr>
          <w:rFonts w:ascii="Times New Roman" w:hAnsi="Times New Roman" w:cs="Times New Roman"/>
        </w:rPr>
        <w:t>:</w:t>
      </w:r>
      <w:r w:rsidRPr="0056729A">
        <w:rPr>
          <w:rFonts w:ascii="Times New Roman" w:hAnsi="Times New Roman" w:cs="Times New Roman"/>
        </w:rPr>
        <w:t xml:space="preserve"> granty, dotacje lub wsparcie pośrednie przez dotacje dla instytucji kulturalnych. </w:t>
      </w:r>
    </w:p>
    <w:p w14:paraId="21BE2132" w14:textId="77777777" w:rsidR="00B0108C" w:rsidRPr="0056729A" w:rsidRDefault="00570338" w:rsidP="00AA6232">
      <w:pPr>
        <w:spacing w:before="120" w:line="360" w:lineRule="auto"/>
        <w:jc w:val="both"/>
        <w:rPr>
          <w:rFonts w:ascii="Times New Roman" w:hAnsi="Times New Roman" w:cs="Times New Roman"/>
          <w:b/>
        </w:rPr>
      </w:pPr>
      <w:r w:rsidRPr="0056729A">
        <w:rPr>
          <w:rFonts w:ascii="Times New Roman" w:hAnsi="Times New Roman" w:cs="Times New Roman"/>
          <w:b/>
        </w:rPr>
        <w:t>Cele ustawy</w:t>
      </w:r>
    </w:p>
    <w:p w14:paraId="160C322A"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Celem projektowanej ustawy jest włączenie artystów zawodowych do systemu zabezpieczenia społecznego. Tak, aby mogli skorzystać z wizyty u lekarza czy też pójść na zwolnienie lekarskie i uzyskać zasiłek chorobowy, aby kobiety mogły skorzystać z urlopu macierzyńskiego i nie martwić się, czy mogą iść z dzieckiem do lekarza. Nastąpi to przez stworzenie możliwości przyznania im uprawnienia do otrzymania dopłaty celem uzupełnienia ich składek na ubezpieczenia społeczne i zdrowotne do poziomu składek wynikających z minimalnego wynagrodzenia za pracę. </w:t>
      </w:r>
    </w:p>
    <w:p w14:paraId="6CED352B" w14:textId="5F043CD5"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Projekt ustawy nie tworzy rejestrów artystów, a więc nie ogranicza wolności artystycznej, ale przyznaje prawo do aplikowania o mechanizm dopłaty do składek. Status artysty zawodowego ma zapewnić, że nawet w sytuacji, w której obecnie ktoś finansowego wsparcia nie potrzebuje, w momencie kryzysowym może starać się o dopłatę. Projektowana ustawa tworzy podstawowe ramy instytucjonalne oraz określa działania systemowe dedykowane tej grupie zawodowej. Centralnym jej punktem są decyzje o dopłacie, czyli swoistym likwidowaniu luk w opłacaniu składek społecznych, gdy artysta w danym miesiącu nie zawarł umowy, która gwarantuje ich opłacenie. Artyści będą zatem cały czas ubezpieczeni, nieprzerwanie mogąc korzystać z</w:t>
      </w:r>
      <w:r w:rsidR="00445ACF" w:rsidRPr="0056729A">
        <w:rPr>
          <w:rFonts w:ascii="Times New Roman" w:hAnsi="Times New Roman" w:cs="Times New Roman"/>
        </w:rPr>
        <w:t> </w:t>
      </w:r>
      <w:r w:rsidRPr="0056729A">
        <w:rPr>
          <w:rFonts w:ascii="Times New Roman" w:hAnsi="Times New Roman" w:cs="Times New Roman"/>
        </w:rPr>
        <w:t>mechanizmów zabezpieczenia społecznego zapewnianych przez państwo. System ma być automatyczny, bezgotówkowy i nieangażujący artystów na etapie przekazywania dopłaty do składek po spełnieniu przesłanek ustawowych. Dopłata będzie ewidencjonowana na koncie w</w:t>
      </w:r>
      <w:r w:rsidR="00445ACF" w:rsidRPr="0056729A">
        <w:rPr>
          <w:rFonts w:ascii="Times New Roman" w:hAnsi="Times New Roman" w:cs="Times New Roman"/>
        </w:rPr>
        <w:t> </w:t>
      </w:r>
      <w:r w:rsidRPr="0056729A">
        <w:rPr>
          <w:rFonts w:ascii="Times New Roman" w:hAnsi="Times New Roman" w:cs="Times New Roman"/>
        </w:rPr>
        <w:t xml:space="preserve">Zakładzie Ubezpieczeń Społecznych i przelewana automatycznie, bez konieczności działania na tym etapie ze strony artysty. System będzie posiadał jednak cenzus dochodowy, gdyż wsparcie powinno być dedykowane osobom potrzebującym, nie zaś osobom, które </w:t>
      </w:r>
      <w:r w:rsidRPr="0056729A">
        <w:rPr>
          <w:rFonts w:ascii="Times New Roman" w:hAnsi="Times New Roman" w:cs="Times New Roman"/>
        </w:rPr>
        <w:lastRenderedPageBreak/>
        <w:t>osiągają znaczne przychody. Niestety badania pokazują, że grupa artystów radząca sobie naprawdę dobrze finansowo nie jest duża. Pewność ubezpieczenia i brak konieczności jego obsługi pozwoli zatem wielu artystom prowadzić działalność artystyczną w sposób ciągły i</w:t>
      </w:r>
      <w:r w:rsidR="00445ACF" w:rsidRPr="0056729A">
        <w:rPr>
          <w:rFonts w:ascii="Times New Roman" w:hAnsi="Times New Roman" w:cs="Times New Roman"/>
        </w:rPr>
        <w:t> </w:t>
      </w:r>
      <w:r w:rsidRPr="0056729A">
        <w:rPr>
          <w:rFonts w:ascii="Times New Roman" w:hAnsi="Times New Roman" w:cs="Times New Roman"/>
        </w:rPr>
        <w:t xml:space="preserve">konsekwentny. </w:t>
      </w:r>
    </w:p>
    <w:p w14:paraId="631DB080" w14:textId="6DAC2A4B"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Projektowana regulacja adresowana jest do osób wykonujących zawód artystyczny</w:t>
      </w:r>
      <w:r w:rsidR="00445ACF" w:rsidRPr="0056729A">
        <w:rPr>
          <w:rFonts w:ascii="Times New Roman" w:hAnsi="Times New Roman" w:cs="Times New Roman"/>
        </w:rPr>
        <w:t>,</w:t>
      </w:r>
      <w:r w:rsidRPr="0056729A">
        <w:rPr>
          <w:rFonts w:ascii="Times New Roman" w:hAnsi="Times New Roman" w:cs="Times New Roman"/>
        </w:rPr>
        <w:t xml:space="preserve"> </w:t>
      </w:r>
      <w:r w:rsidR="00445ACF" w:rsidRPr="0056729A">
        <w:rPr>
          <w:rFonts w:ascii="Times New Roman" w:hAnsi="Times New Roman" w:cs="Times New Roman"/>
        </w:rPr>
        <w:t xml:space="preserve">nieprowadzących </w:t>
      </w:r>
      <w:r w:rsidRPr="0056729A">
        <w:rPr>
          <w:rFonts w:ascii="Times New Roman" w:hAnsi="Times New Roman" w:cs="Times New Roman"/>
        </w:rPr>
        <w:t>pozarolniczej działalności gospodarczej, co wynika z założenia, że mechanizm dopłat ma uzupełniać luki ubezpieczeniowe typowe dla aktywności nieobjętej reżimem przedsiębiorców.</w:t>
      </w:r>
    </w:p>
    <w:p w14:paraId="0508FE56" w14:textId="409E9AF5"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Środki finansujące dopłatę do składek na ubezpieczenia społeczne</w:t>
      </w:r>
      <w:r w:rsidR="00E275F1">
        <w:rPr>
          <w:rFonts w:ascii="Times New Roman" w:hAnsi="Times New Roman" w:cs="Times New Roman"/>
        </w:rPr>
        <w:t xml:space="preserve"> </w:t>
      </w:r>
      <w:r w:rsidRPr="0056729A">
        <w:rPr>
          <w:rFonts w:ascii="Times New Roman" w:hAnsi="Times New Roman" w:cs="Times New Roman"/>
        </w:rPr>
        <w:t>będą pochodzić z budżetu państwa. Operatorem systemu na etapie stwierdzania statusu artysty zawodowego, będącego warunkiem przyznawania dopłat, będzie specjalistyczna jednostka nadzoru, o której mowa w art. 53 ust. 1 ustawy z dnia 14 grudnia 2016 r. – Prawo oświatowe (Dz. U. z 2025 r. poz. 1043, z późn. zm.),</w:t>
      </w:r>
      <w:r w:rsidRPr="0056729A">
        <w:rPr>
          <w:rStyle w:val="Odwoaniedokomentarza"/>
          <w:rFonts w:ascii="Times New Roman" w:hAnsi="Times New Roman" w:cs="Times New Roman"/>
          <w:sz w:val="24"/>
          <w:szCs w:val="24"/>
        </w:rPr>
        <w:t xml:space="preserve"> </w:t>
      </w:r>
      <w:r w:rsidRPr="0056729A">
        <w:rPr>
          <w:rFonts w:ascii="Times New Roman" w:hAnsi="Times New Roman" w:cs="Times New Roman"/>
        </w:rPr>
        <w:t>zwana dalej „Instytucją”. W projektowanej ustawie przewidziano zmiany mające na celu zapewnienie możliwości reorganizacji Instytucji w sposób pozwalający na wykonywanie jej nowych zadań.</w:t>
      </w:r>
    </w:p>
    <w:p w14:paraId="4511E8EE" w14:textId="2AAA2EF3"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Decyzje przyznające status artysty zawodowego będą podejmowane przy udziale czynnika społecznego, zgłaszanego m.in. przez organizacje artystów. Będą one opiniować wnioski i</w:t>
      </w:r>
      <w:r w:rsidR="00BA632F" w:rsidRPr="0056729A">
        <w:rPr>
          <w:rFonts w:ascii="Times New Roman" w:hAnsi="Times New Roman" w:cs="Times New Roman"/>
        </w:rPr>
        <w:t> </w:t>
      </w:r>
      <w:r w:rsidRPr="0056729A">
        <w:rPr>
          <w:rFonts w:ascii="Times New Roman" w:hAnsi="Times New Roman" w:cs="Times New Roman"/>
        </w:rPr>
        <w:t xml:space="preserve">przedstawiać swoje opinie. Decyzje będą miały drogę odwoławczą – w pierwszej kolejności do ministra właściwego do spraw kultury i ochrony dziedzictwa narodowego, zwanego dalej „Ministrem”, a w drugiej instancji do sądu administracyjnego. Zapewni to kontrolę nad wydawanymi decyzjami i spójność wydawanych decyzji. </w:t>
      </w:r>
    </w:p>
    <w:p w14:paraId="5B21DB6F" w14:textId="04B8506D"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Przy Instytucji zostanie utworzona Rada Programowo–Naukowa</w:t>
      </w:r>
      <w:r w:rsidRPr="0056729A">
        <w:rPr>
          <w:rFonts w:ascii="Times New Roman" w:eastAsiaTheme="minorEastAsia" w:hAnsi="Times New Roman" w:cs="Times New Roman"/>
          <w:lang w:eastAsia="pl-PL"/>
        </w:rPr>
        <w:t xml:space="preserve"> </w:t>
      </w:r>
      <w:r w:rsidRPr="0056729A">
        <w:rPr>
          <w:rFonts w:ascii="Times New Roman" w:hAnsi="Times New Roman" w:cs="Times New Roman"/>
        </w:rPr>
        <w:t xml:space="preserve">do spraw Osób Wykonujących Zawód Artystyczny. Sytuacja zawodów artystycznych w kontekście współczesnego rynku pracy, charakteryzującego się dynamicznymi zmianami, takimi jak m.in. rozwój sztucznej inteligencji, nie może pozostać niemonitorowana. Dlatego projektowana regulacja zawiera zadania badawcze, monitorujące sytuację i rynek pracy zawodów artystycznych. Pozwoli na stworzenie m.in. programów podnoszenia kwalifikacji zawodowych i przekwalifikowania się, według wyboru samych artystów. Projektowana regulacja wprowadzi narzędzia adaptacji polityk publicznych wspierających artystów na rynku pracy, ich kwalifikacje i rozwój kompetencji. Projektowana ustawa nie obejmuje jedynie mechanizmów wsparcia w obszarze zabezpieczenia socjalnego, ale wprowadza aktywne narzędzia polityki publicznej w tym obszarze. Jest to rozwiązanie nowe, mające sprawić, że reagowanie </w:t>
      </w:r>
      <w:r w:rsidRPr="0056729A">
        <w:rPr>
          <w:rFonts w:ascii="Times New Roman" w:hAnsi="Times New Roman" w:cs="Times New Roman"/>
        </w:rPr>
        <w:lastRenderedPageBreak/>
        <w:t xml:space="preserve">ustawodawcy na niedobory rynku pracy i zarobkowania artystów będzie w przyszłości szybsze i właściwie kierowane. </w:t>
      </w:r>
    </w:p>
    <w:p w14:paraId="3CEC1D85" w14:textId="1414AFA2" w:rsidR="00B0108C" w:rsidRPr="0056729A" w:rsidRDefault="00570338" w:rsidP="00AA6232">
      <w:pPr>
        <w:spacing w:before="120" w:line="360" w:lineRule="auto"/>
        <w:jc w:val="both"/>
        <w:rPr>
          <w:rFonts w:ascii="Times New Roman" w:hAnsi="Times New Roman" w:cs="Times New Roman"/>
          <w:color w:val="000000"/>
          <w:spacing w:val="-2"/>
        </w:rPr>
      </w:pPr>
      <w:r w:rsidRPr="0056729A">
        <w:rPr>
          <w:rFonts w:ascii="Times New Roman" w:hAnsi="Times New Roman" w:cs="Times New Roman"/>
        </w:rPr>
        <w:t xml:space="preserve">Przy projektowaniu przedmiotowej regulacji uwzględniono socjalny cel, jaki stawia sobie ustawodawca, tworząc zabezpieczenie socjalne dla osób wykonujących zawód artystyczny. Dlatego też wsparcie państwa w formie dopłaty będzie </w:t>
      </w:r>
      <w:r w:rsidR="00D81478" w:rsidRPr="0056729A">
        <w:rPr>
          <w:rFonts w:ascii="Times New Roman" w:hAnsi="Times New Roman" w:cs="Times New Roman"/>
        </w:rPr>
        <w:t xml:space="preserve">dotyczyć </w:t>
      </w:r>
      <w:r w:rsidRPr="0056729A">
        <w:rPr>
          <w:rFonts w:ascii="Times New Roman" w:hAnsi="Times New Roman" w:cs="Times New Roman"/>
        </w:rPr>
        <w:t>jedynie grupy, której dochody nie pozwalają na samodzielne, regularne opłacanie składek na ubezpieczenia społeczne i</w:t>
      </w:r>
      <w:r w:rsidR="00BA632F" w:rsidRPr="0056729A">
        <w:rPr>
          <w:rFonts w:ascii="Times New Roman" w:hAnsi="Times New Roman" w:cs="Times New Roman"/>
        </w:rPr>
        <w:t> </w:t>
      </w:r>
      <w:r w:rsidRPr="0056729A">
        <w:rPr>
          <w:rFonts w:ascii="Times New Roman" w:hAnsi="Times New Roman" w:cs="Times New Roman"/>
        </w:rPr>
        <w:t>zdrowotne. Obecnie gwarancje państwa obejmują m.in. minimalne wynagrodzenie za pracę</w:t>
      </w:r>
      <w:r w:rsidR="00BA632F" w:rsidRPr="0056729A">
        <w:rPr>
          <w:rFonts w:ascii="Times New Roman" w:hAnsi="Times New Roman" w:cs="Times New Roman"/>
        </w:rPr>
        <w:t>,</w:t>
      </w:r>
      <w:r w:rsidRPr="0056729A">
        <w:rPr>
          <w:rFonts w:ascii="Times New Roman" w:hAnsi="Times New Roman" w:cs="Times New Roman"/>
        </w:rPr>
        <w:t xml:space="preserve"> dlatego też to ta wartość kwotowo została uznana za punkt referencyjny dla uznania, iż dany artysta zawodowy kwalifikuje się do wsparcia ze środków budżetowych. Projektodawca założył jednak, że ten próg powinien zawierać minimalny margines pozwalający uzyskać nieznacznie wyższe dochody niż te podstawowe, gwarantowane przez państwo w przypadku umowy o pracę. W ocenie projektodawcy proponowany pułap dochodowy na poziomie 125</w:t>
      </w:r>
      <w:r w:rsidR="003A13BE">
        <w:rPr>
          <w:rFonts w:ascii="Times New Roman" w:hAnsi="Times New Roman" w:cs="Times New Roman"/>
        </w:rPr>
        <w:t xml:space="preserve"> </w:t>
      </w:r>
      <w:r w:rsidRPr="0056729A">
        <w:rPr>
          <w:rFonts w:ascii="Times New Roman" w:hAnsi="Times New Roman" w:cs="Times New Roman"/>
        </w:rPr>
        <w:t>% minimalnego wynagrodzenia miesięcznego jest już współczynnikiem bardzo niskim</w:t>
      </w:r>
      <w:r w:rsidR="00D81478">
        <w:rPr>
          <w:rFonts w:ascii="Times New Roman" w:hAnsi="Times New Roman" w:cs="Times New Roman"/>
        </w:rPr>
        <w:t>,</w:t>
      </w:r>
      <w:r w:rsidRPr="0056729A">
        <w:rPr>
          <w:rFonts w:ascii="Times New Roman" w:hAnsi="Times New Roman" w:cs="Times New Roman"/>
        </w:rPr>
        <w:t xml:space="preserve"> odpowiada bowiem poziomowi dochodów, który pozwala co najwyżej na zaspokajanie podstawowych potrzeb życiowych. Osoby zarabiające wyższe kwoty posiadają już bowiem środki na opłacenie składek samodzielnie lub dobrze radzą sobie na artystycznym rynku pracy i nie potrzebują wsparcia państwa. </w:t>
      </w:r>
    </w:p>
    <w:p w14:paraId="49355C3F" w14:textId="77777777" w:rsidR="00B0108C" w:rsidRPr="0056729A" w:rsidRDefault="00570338" w:rsidP="00AA6232">
      <w:pPr>
        <w:pStyle w:val="NIEARTTEKSTtekstnieartykuowanynppodstprawnarozplubpreambua"/>
        <w:spacing w:line="360" w:lineRule="auto"/>
        <w:ind w:firstLine="0"/>
        <w:rPr>
          <w:rFonts w:ascii="Times New Roman" w:hAnsi="Times New Roman" w:cs="Times New Roman"/>
          <w:b/>
          <w:szCs w:val="24"/>
        </w:rPr>
      </w:pPr>
      <w:r w:rsidRPr="0056729A">
        <w:rPr>
          <w:rFonts w:ascii="Times New Roman" w:hAnsi="Times New Roman" w:cs="Times New Roman"/>
          <w:b/>
          <w:szCs w:val="24"/>
        </w:rPr>
        <w:t>II. Uzasadnienie szczegółowe</w:t>
      </w:r>
    </w:p>
    <w:p w14:paraId="1F20AA11" w14:textId="77777777" w:rsidR="00B0108C" w:rsidRPr="0056729A" w:rsidRDefault="00570338" w:rsidP="00AA6232">
      <w:pPr>
        <w:pStyle w:val="NIEARTTEKSTtekstnieartykuowanynppodstprawnarozplubpreambua"/>
        <w:numPr>
          <w:ilvl w:val="0"/>
          <w:numId w:val="2"/>
        </w:numPr>
        <w:tabs>
          <w:tab w:val="left" w:pos="284"/>
        </w:tabs>
        <w:spacing w:line="360" w:lineRule="auto"/>
        <w:ind w:left="0" w:firstLine="0"/>
        <w:rPr>
          <w:rFonts w:ascii="Times New Roman" w:hAnsi="Times New Roman" w:cs="Times New Roman"/>
          <w:b/>
          <w:szCs w:val="24"/>
        </w:rPr>
      </w:pPr>
      <w:r w:rsidRPr="0056729A">
        <w:rPr>
          <w:rFonts w:ascii="Times New Roman" w:hAnsi="Times New Roman" w:cs="Times New Roman"/>
          <w:b/>
          <w:szCs w:val="24"/>
        </w:rPr>
        <w:t>Rozdział 1 – Przepisy ogólne</w:t>
      </w:r>
    </w:p>
    <w:p w14:paraId="43290519" w14:textId="77777777" w:rsidR="00B0108C" w:rsidRPr="0056729A" w:rsidRDefault="00570338" w:rsidP="00AA6232">
      <w:pPr>
        <w:pStyle w:val="NIEARTTEKSTtekstnieartykuowanynppodstprawnarozplubpreambua"/>
        <w:spacing w:line="360" w:lineRule="auto"/>
        <w:ind w:firstLine="0"/>
        <w:contextualSpacing/>
        <w:rPr>
          <w:rFonts w:ascii="Times New Roman" w:hAnsi="Times New Roman" w:cs="Times New Roman"/>
          <w:szCs w:val="24"/>
        </w:rPr>
      </w:pPr>
      <w:r w:rsidRPr="0056729A">
        <w:rPr>
          <w:rFonts w:ascii="Times New Roman" w:hAnsi="Times New Roman" w:cs="Times New Roman"/>
          <w:szCs w:val="24"/>
        </w:rPr>
        <w:t>W art. 1 projektu ustawy wskazano przedmiot ustawy. Są to kwestie dotyczące:</w:t>
      </w:r>
    </w:p>
    <w:p w14:paraId="3A88F096" w14:textId="77777777" w:rsidR="00F05347" w:rsidRPr="0056729A" w:rsidRDefault="00F05347" w:rsidP="00AA6232">
      <w:pPr>
        <w:pStyle w:val="PKTpunkt"/>
        <w:numPr>
          <w:ilvl w:val="0"/>
          <w:numId w:val="1"/>
        </w:numPr>
        <w:spacing w:before="120" w:line="360" w:lineRule="auto"/>
        <w:ind w:left="426" w:hanging="426"/>
        <w:contextualSpacing/>
        <w:rPr>
          <w:rFonts w:ascii="Times New Roman" w:hAnsi="Times New Roman" w:cs="Times New Roman"/>
          <w:szCs w:val="24"/>
        </w:rPr>
      </w:pPr>
      <w:r w:rsidRPr="0056729A">
        <w:rPr>
          <w:rFonts w:ascii="Times New Roman" w:hAnsi="Times New Roman" w:cs="Times New Roman"/>
          <w:szCs w:val="24"/>
        </w:rPr>
        <w:t>zasad i trybu przyznawania oraz wygaśnięcia statusu artysty zawodowego;</w:t>
      </w:r>
    </w:p>
    <w:p w14:paraId="17B56F65" w14:textId="1759EDA5" w:rsidR="00B0108C" w:rsidRPr="0056729A" w:rsidRDefault="00570338" w:rsidP="00AA6232">
      <w:pPr>
        <w:pStyle w:val="PKTpunkt"/>
        <w:numPr>
          <w:ilvl w:val="0"/>
          <w:numId w:val="1"/>
        </w:numPr>
        <w:spacing w:before="120" w:line="360" w:lineRule="auto"/>
        <w:ind w:left="426" w:hanging="426"/>
        <w:contextualSpacing/>
        <w:rPr>
          <w:rFonts w:ascii="Times New Roman" w:hAnsi="Times New Roman" w:cs="Times New Roman"/>
          <w:szCs w:val="24"/>
        </w:rPr>
      </w:pPr>
      <w:r w:rsidRPr="0056729A">
        <w:rPr>
          <w:rFonts w:ascii="Times New Roman" w:hAnsi="Times New Roman" w:cs="Times New Roman"/>
          <w:szCs w:val="24"/>
        </w:rPr>
        <w:t>zasad i trybu przyznawania dopłaty do składek na ubezpieczenia społeczne i</w:t>
      </w:r>
      <w:r w:rsidR="00BA632F" w:rsidRPr="0056729A">
        <w:rPr>
          <w:rFonts w:ascii="Times New Roman" w:hAnsi="Times New Roman" w:cs="Times New Roman"/>
          <w:szCs w:val="24"/>
        </w:rPr>
        <w:t> </w:t>
      </w:r>
      <w:r w:rsidRPr="0056729A">
        <w:rPr>
          <w:rFonts w:ascii="Times New Roman" w:hAnsi="Times New Roman" w:cs="Times New Roman"/>
          <w:szCs w:val="24"/>
        </w:rPr>
        <w:t>ubezpieczenie zdrowotne, Fundusz Pracy oraz Fundusz Emerytur Pomostowych osobom wykonującym zawód artystyczny;</w:t>
      </w:r>
      <w:r w:rsidRPr="0056729A">
        <w:rPr>
          <w:rFonts w:ascii="Times New Roman" w:hAnsi="Times New Roman" w:cs="Times New Roman"/>
          <w:szCs w:val="24"/>
        </w:rPr>
        <w:tab/>
      </w:r>
    </w:p>
    <w:p w14:paraId="77A02530" w14:textId="77777777" w:rsidR="00B0108C" w:rsidRPr="0056729A" w:rsidRDefault="00570338" w:rsidP="00AA6232">
      <w:pPr>
        <w:pStyle w:val="PKTpunkt"/>
        <w:numPr>
          <w:ilvl w:val="0"/>
          <w:numId w:val="1"/>
        </w:numPr>
        <w:spacing w:before="120" w:line="360" w:lineRule="auto"/>
        <w:ind w:left="426" w:hanging="426"/>
        <w:contextualSpacing/>
        <w:rPr>
          <w:rFonts w:ascii="Times New Roman" w:hAnsi="Times New Roman" w:cs="Times New Roman"/>
          <w:szCs w:val="24"/>
        </w:rPr>
      </w:pPr>
      <w:r w:rsidRPr="0056729A">
        <w:rPr>
          <w:rFonts w:ascii="Times New Roman" w:hAnsi="Times New Roman" w:cs="Times New Roman"/>
          <w:szCs w:val="24"/>
        </w:rPr>
        <w:t>instytucji odpowiedzialnej za przyznawanie i stwierdzanie wygaśnięcia statusu artysty zawodowego;</w:t>
      </w:r>
    </w:p>
    <w:p w14:paraId="55BF8C03" w14:textId="77777777" w:rsidR="00B0108C" w:rsidRPr="0056729A" w:rsidRDefault="00570338" w:rsidP="00AA6232">
      <w:pPr>
        <w:pStyle w:val="PKTpunkt"/>
        <w:numPr>
          <w:ilvl w:val="0"/>
          <w:numId w:val="1"/>
        </w:numPr>
        <w:spacing w:before="120" w:line="360" w:lineRule="auto"/>
        <w:ind w:left="426" w:hanging="426"/>
        <w:contextualSpacing/>
        <w:rPr>
          <w:rFonts w:ascii="Times New Roman" w:hAnsi="Times New Roman" w:cs="Times New Roman"/>
          <w:szCs w:val="24"/>
        </w:rPr>
      </w:pPr>
      <w:r w:rsidRPr="0056729A">
        <w:rPr>
          <w:rFonts w:ascii="Times New Roman" w:hAnsi="Times New Roman" w:cs="Times New Roman"/>
          <w:szCs w:val="24"/>
        </w:rPr>
        <w:t>sposobu prowadzenia działań mających na celu podnoszenie lub uzyskanie nowych kwalifikacji przez osoby wykonujące zawód artystyczny.</w:t>
      </w:r>
    </w:p>
    <w:p w14:paraId="306B2662" w14:textId="77777777" w:rsidR="00B0108C" w:rsidRPr="0056729A" w:rsidRDefault="00570338" w:rsidP="00AA6232">
      <w:pPr>
        <w:pStyle w:val="NIEARTTEKSTtekstnieartykuowanynppodstprawnarozplubpreambua"/>
        <w:spacing w:line="360" w:lineRule="auto"/>
        <w:ind w:firstLine="0"/>
        <w:contextualSpacing/>
        <w:rPr>
          <w:rFonts w:ascii="Times New Roman" w:hAnsi="Times New Roman" w:cs="Times New Roman"/>
          <w:szCs w:val="24"/>
        </w:rPr>
      </w:pPr>
      <w:r w:rsidRPr="0056729A">
        <w:rPr>
          <w:rFonts w:ascii="Times New Roman" w:hAnsi="Times New Roman" w:cs="Times New Roman"/>
          <w:szCs w:val="24"/>
        </w:rPr>
        <w:t>W art. 2 projektu wskazano cele ustawy, którymi są:</w:t>
      </w:r>
    </w:p>
    <w:p w14:paraId="19AC4888" w14:textId="77777777" w:rsidR="00B0108C" w:rsidRPr="0056729A" w:rsidRDefault="00570338" w:rsidP="00AA6232">
      <w:pPr>
        <w:pStyle w:val="PKTpunkt"/>
        <w:numPr>
          <w:ilvl w:val="0"/>
          <w:numId w:val="3"/>
        </w:numPr>
        <w:spacing w:before="120" w:line="360" w:lineRule="auto"/>
        <w:ind w:left="426" w:hanging="426"/>
        <w:rPr>
          <w:rStyle w:val="Ppogrubienie"/>
          <w:rFonts w:ascii="Times New Roman" w:hAnsi="Times New Roman" w:cs="Times New Roman"/>
          <w:b w:val="0"/>
          <w:bCs w:val="0"/>
          <w:szCs w:val="24"/>
        </w:rPr>
      </w:pPr>
      <w:r w:rsidRPr="0056729A">
        <w:rPr>
          <w:rStyle w:val="Ppogrubienie"/>
          <w:rFonts w:ascii="Times New Roman" w:hAnsi="Times New Roman" w:cs="Times New Roman"/>
          <w:b w:val="0"/>
          <w:bCs w:val="0"/>
          <w:szCs w:val="24"/>
        </w:rPr>
        <w:t>poprawa stabilności zawodowej osób wykonujących zawód artystyczny;</w:t>
      </w:r>
    </w:p>
    <w:p w14:paraId="01675576" w14:textId="77777777" w:rsidR="00B0108C" w:rsidRPr="0056729A" w:rsidRDefault="00570338" w:rsidP="00AA6232">
      <w:pPr>
        <w:pStyle w:val="PKTpunkt"/>
        <w:numPr>
          <w:ilvl w:val="0"/>
          <w:numId w:val="3"/>
        </w:numPr>
        <w:spacing w:before="120" w:line="360" w:lineRule="auto"/>
        <w:ind w:left="426" w:hanging="426"/>
        <w:rPr>
          <w:rStyle w:val="Ppogrubienie"/>
          <w:rFonts w:ascii="Times New Roman" w:hAnsi="Times New Roman" w:cs="Times New Roman"/>
          <w:b w:val="0"/>
          <w:bCs w:val="0"/>
          <w:szCs w:val="24"/>
        </w:rPr>
      </w:pPr>
      <w:r w:rsidRPr="0056729A">
        <w:rPr>
          <w:rStyle w:val="Ppogrubienie"/>
          <w:rFonts w:ascii="Times New Roman" w:hAnsi="Times New Roman" w:cs="Times New Roman"/>
          <w:b w:val="0"/>
          <w:bCs w:val="0"/>
          <w:szCs w:val="24"/>
        </w:rPr>
        <w:lastRenderedPageBreak/>
        <w:t xml:space="preserve">zagwarantowanie odpowiedniego włączenia osób wykonujących zawód artystyczny do systemu ubezpieczeń społecznych i ubezpieczenia zdrowotnego; </w:t>
      </w:r>
    </w:p>
    <w:p w14:paraId="7446515A" w14:textId="77777777" w:rsidR="00B0108C" w:rsidRPr="0056729A" w:rsidRDefault="00570338" w:rsidP="00AA6232">
      <w:pPr>
        <w:pStyle w:val="PKTpunkt"/>
        <w:numPr>
          <w:ilvl w:val="0"/>
          <w:numId w:val="3"/>
        </w:numPr>
        <w:spacing w:before="120" w:line="360" w:lineRule="auto"/>
        <w:ind w:left="426" w:hanging="426"/>
        <w:rPr>
          <w:rStyle w:val="Ppogrubienie"/>
          <w:rFonts w:ascii="Times New Roman" w:hAnsi="Times New Roman" w:cs="Times New Roman"/>
          <w:b w:val="0"/>
          <w:bCs w:val="0"/>
          <w:szCs w:val="24"/>
        </w:rPr>
      </w:pPr>
      <w:r w:rsidRPr="0056729A">
        <w:rPr>
          <w:rStyle w:val="Ppogrubienie"/>
          <w:rFonts w:ascii="Times New Roman" w:hAnsi="Times New Roman" w:cs="Times New Roman"/>
          <w:b w:val="0"/>
          <w:bCs w:val="0"/>
          <w:szCs w:val="24"/>
        </w:rPr>
        <w:t>aktywizacja zawodowa osób wykonujących zawód artystyczny;</w:t>
      </w:r>
    </w:p>
    <w:p w14:paraId="04CECA24" w14:textId="19D9ED86" w:rsidR="00B0108C" w:rsidRPr="0056729A" w:rsidRDefault="00570338" w:rsidP="00AA6232">
      <w:pPr>
        <w:pStyle w:val="PKTpunkt"/>
        <w:numPr>
          <w:ilvl w:val="0"/>
          <w:numId w:val="3"/>
        </w:numPr>
        <w:spacing w:before="120" w:line="360" w:lineRule="auto"/>
        <w:ind w:left="426" w:hanging="426"/>
        <w:rPr>
          <w:rStyle w:val="Ppogrubienie"/>
          <w:rFonts w:ascii="Times New Roman" w:eastAsiaTheme="minorHAnsi" w:hAnsi="Times New Roman" w:cs="Times New Roman"/>
          <w:b w:val="0"/>
          <w:bCs w:val="0"/>
          <w:szCs w:val="24"/>
          <w:lang w:eastAsia="en-US"/>
        </w:rPr>
      </w:pPr>
      <w:r w:rsidRPr="0056729A">
        <w:rPr>
          <w:rStyle w:val="Ppogrubienie"/>
          <w:rFonts w:ascii="Times New Roman" w:hAnsi="Times New Roman" w:cs="Times New Roman"/>
          <w:b w:val="0"/>
          <w:bCs w:val="0"/>
          <w:szCs w:val="24"/>
        </w:rPr>
        <w:t xml:space="preserve">podnoszenie kompetencji osób wykonujących zawód artystyczny. </w:t>
      </w:r>
    </w:p>
    <w:p w14:paraId="0C2D6E32" w14:textId="77777777" w:rsidR="00B0108C" w:rsidRPr="0056729A" w:rsidRDefault="00570338" w:rsidP="00AA6232">
      <w:pPr>
        <w:pStyle w:val="ARTartustawynprozporzdzenia"/>
        <w:spacing w:line="360" w:lineRule="auto"/>
        <w:ind w:firstLine="0"/>
        <w:rPr>
          <w:rFonts w:ascii="Times New Roman" w:hAnsi="Times New Roman" w:cs="Times New Roman"/>
          <w:szCs w:val="24"/>
        </w:rPr>
      </w:pPr>
      <w:r w:rsidRPr="0056729A">
        <w:rPr>
          <w:rStyle w:val="Ppogrubienie"/>
          <w:rFonts w:ascii="Times New Roman" w:hAnsi="Times New Roman" w:cs="Times New Roman"/>
          <w:b w:val="0"/>
          <w:szCs w:val="24"/>
        </w:rPr>
        <w:t>Celem projektu ustawy jest wsparcie</w:t>
      </w:r>
      <w:r w:rsidRPr="0056729A">
        <w:rPr>
          <w:rFonts w:ascii="Times New Roman" w:hAnsi="Times New Roman" w:cs="Times New Roman"/>
          <w:szCs w:val="24"/>
        </w:rPr>
        <w:t xml:space="preserve"> osób wykonujących zawód artystyczny przez zapewnienie im większej stabilności zawodowej oraz lepszej ochrony socjalnej. Włączenie artystów do systemu ubezpieczeń społecznych i ubezpieczenia zdrowotnego ma na celu zabezpieczenie ich sytuacji życiowej, szczególnie w przypadku braku stałego zatrudnienia. Aktywizacja zawodowa i podnoszenie kompetencji przyczynią się do zwiększenia konkurencyjności artystów na rynku pracy. </w:t>
      </w:r>
    </w:p>
    <w:p w14:paraId="45E92099" w14:textId="77777777" w:rsidR="00B0108C" w:rsidRPr="0056729A" w:rsidRDefault="00570338" w:rsidP="00AA6232">
      <w:pPr>
        <w:pStyle w:val="ARTartustawynprozporzdzenia"/>
        <w:spacing w:line="360" w:lineRule="auto"/>
        <w:ind w:firstLine="0"/>
        <w:rPr>
          <w:rFonts w:ascii="Times New Roman" w:hAnsi="Times New Roman" w:cs="Times New Roman"/>
          <w:szCs w:val="24"/>
        </w:rPr>
      </w:pPr>
      <w:r w:rsidRPr="0056729A">
        <w:rPr>
          <w:rFonts w:ascii="Times New Roman" w:hAnsi="Times New Roman" w:cs="Times New Roman"/>
          <w:szCs w:val="24"/>
        </w:rPr>
        <w:t xml:space="preserve">W art. 3 ust. 1 projektu ustawy wskazano elementy niezbędne </w:t>
      </w:r>
      <w:r w:rsidRPr="0056729A">
        <w:rPr>
          <w:rFonts w:ascii="Times New Roman" w:eastAsia="Arial" w:hAnsi="Times New Roman" w:cs="Times New Roman"/>
          <w:color w:val="000000"/>
          <w:szCs w:val="24"/>
        </w:rPr>
        <w:t>dla uznania</w:t>
      </w:r>
      <w:r w:rsidRPr="0056729A">
        <w:rPr>
          <w:rFonts w:ascii="Times New Roman" w:hAnsi="Times New Roman" w:cs="Times New Roman"/>
          <w:szCs w:val="24"/>
        </w:rPr>
        <w:t xml:space="preserve"> wykonywania zawodu artystycznego. Za wykonywanie zawodu artystycznego uważa się profesjonalną, wykonywaną osobiście działalność zawodową w dziedzinie kultury, prowadzoną w sposób stały, nastawioną na zewnętrzny odbiór, prowadzącą bezpośrednio lub pośrednio do powstania utworu w rozumieniu art. 1 ust. 1 ustawy z dnia 4 lutego 1994 r. o prawie autorskim i prawach pokrewnych (Dz. U. z 2025 r. poz. 24) albo artystycznego wykonania utworu. </w:t>
      </w:r>
    </w:p>
    <w:p w14:paraId="1B945C69" w14:textId="5B501428" w:rsidR="00B0108C" w:rsidRPr="0056729A" w:rsidRDefault="00570338" w:rsidP="00AA6232">
      <w:pPr>
        <w:pStyle w:val="ARTartustawynprozporzdzenia"/>
        <w:spacing w:line="360" w:lineRule="auto"/>
        <w:ind w:firstLine="0"/>
        <w:rPr>
          <w:rStyle w:val="Ppogrubienie"/>
          <w:rFonts w:ascii="Times New Roman" w:hAnsi="Times New Roman" w:cs="Times New Roman"/>
          <w:b w:val="0"/>
          <w:szCs w:val="24"/>
        </w:rPr>
      </w:pPr>
      <w:r w:rsidRPr="0056729A">
        <w:rPr>
          <w:rFonts w:ascii="Times New Roman" w:hAnsi="Times New Roman" w:cs="Times New Roman"/>
          <w:szCs w:val="24"/>
        </w:rPr>
        <w:t>W art. 3 ust. 1 projektu ustawy przyjęto definicję wykonywania zawodu artystycznego, uzupełniając ją o odesłanie do art. 1 ust. 1 ustawy z dnia 4 lutego 1994 r. o prawie autorskim i</w:t>
      </w:r>
      <w:r w:rsidR="00BA632F" w:rsidRPr="0056729A">
        <w:rPr>
          <w:rFonts w:ascii="Times New Roman" w:hAnsi="Times New Roman" w:cs="Times New Roman"/>
          <w:szCs w:val="24"/>
        </w:rPr>
        <w:t> </w:t>
      </w:r>
      <w:r w:rsidRPr="0056729A">
        <w:rPr>
          <w:rFonts w:ascii="Times New Roman" w:hAnsi="Times New Roman" w:cs="Times New Roman"/>
          <w:szCs w:val="24"/>
        </w:rPr>
        <w:t xml:space="preserve">prawach pokrewnych, który zawiera legalną definicję utworu. Odesłanie to pełni funkcję doprecyzowującą i porządkującą, wskazując, że wykonywanie zawodu artystycznego pozostaje w bezpośrednim lub pośrednim związku z działalnością twórczą prowadzącą do powstania utworu w rozumieniu </w:t>
      </w:r>
      <w:r w:rsidR="00BA632F" w:rsidRPr="0056729A">
        <w:rPr>
          <w:rFonts w:ascii="Times New Roman" w:hAnsi="Times New Roman" w:cs="Times New Roman"/>
          <w:szCs w:val="24"/>
        </w:rPr>
        <w:t>ustawy z dnia 4 lutego 1994 r. o prawie autorskim i prawach pokrewnych</w:t>
      </w:r>
      <w:r w:rsidRPr="0056729A">
        <w:rPr>
          <w:rFonts w:ascii="Times New Roman" w:hAnsi="Times New Roman" w:cs="Times New Roman"/>
          <w:szCs w:val="24"/>
        </w:rPr>
        <w:t xml:space="preserve"> lub do artystycznego wykonania takiego utworu. Włączenie tej definicji zapewnia spójność systemową między projektowaną regulacją a przepisami </w:t>
      </w:r>
      <w:r w:rsidR="00BA632F" w:rsidRPr="0056729A">
        <w:rPr>
          <w:rFonts w:ascii="Times New Roman" w:hAnsi="Times New Roman" w:cs="Times New Roman"/>
          <w:szCs w:val="24"/>
        </w:rPr>
        <w:t>ustawy z dnia 4 lutego 1994 r. o prawie autorskim i prawach pokrewnych</w:t>
      </w:r>
      <w:r w:rsidRPr="0056729A">
        <w:rPr>
          <w:rFonts w:ascii="Times New Roman" w:hAnsi="Times New Roman" w:cs="Times New Roman"/>
          <w:szCs w:val="24"/>
        </w:rPr>
        <w:t>, które od lat stanowią podstawowe kryterium identyfikacji działalności o charakterze twórczym. Jednocześnie pozwala uniknąć konieczności powtarzania lub tworzenia własnych definicji pojęć już ugruntowanych w systemie prawa. Dzięki temu przepis jednoznacznie wskazuje, że zawodowa działalność artystyczna ma charakter profesjonalny, jest wykonywana osobiście i</w:t>
      </w:r>
      <w:r w:rsidR="00BA632F" w:rsidRPr="0056729A">
        <w:rPr>
          <w:rFonts w:ascii="Times New Roman" w:hAnsi="Times New Roman" w:cs="Times New Roman"/>
          <w:szCs w:val="24"/>
        </w:rPr>
        <w:t> </w:t>
      </w:r>
      <w:r w:rsidRPr="0056729A">
        <w:rPr>
          <w:rFonts w:ascii="Times New Roman" w:hAnsi="Times New Roman" w:cs="Times New Roman"/>
          <w:szCs w:val="24"/>
        </w:rPr>
        <w:t xml:space="preserve">skierowana do zewnętrznego odbiorcy, a jej istotą jest kreacja lub interpretacja dobra niematerialnego chronionego przez </w:t>
      </w:r>
      <w:r w:rsidR="00BA632F" w:rsidRPr="0056729A">
        <w:rPr>
          <w:rFonts w:ascii="Times New Roman" w:hAnsi="Times New Roman" w:cs="Times New Roman"/>
          <w:szCs w:val="24"/>
        </w:rPr>
        <w:t xml:space="preserve">ustawę z dnia </w:t>
      </w:r>
      <w:r w:rsidR="00BA632F" w:rsidRPr="0056729A">
        <w:rPr>
          <w:rFonts w:ascii="Times New Roman" w:hAnsi="Times New Roman" w:cs="Times New Roman"/>
          <w:szCs w:val="24"/>
        </w:rPr>
        <w:lastRenderedPageBreak/>
        <w:t>4 lutego 1994 r. o prawie autorskim i prawach pokrewnych</w:t>
      </w:r>
      <w:r w:rsidRPr="0056729A">
        <w:rPr>
          <w:rFonts w:ascii="Times New Roman" w:hAnsi="Times New Roman" w:cs="Times New Roman"/>
          <w:szCs w:val="24"/>
        </w:rPr>
        <w:t>, co odróżnia ją od innych form aktywności w sektorze kultury.</w:t>
      </w:r>
    </w:p>
    <w:p w14:paraId="25A9DEEB" w14:textId="63F12AAA" w:rsidR="00B0108C" w:rsidRPr="0056729A" w:rsidRDefault="00570338" w:rsidP="00AA6232">
      <w:pPr>
        <w:pStyle w:val="PKTpunkt"/>
        <w:spacing w:before="120" w:line="360" w:lineRule="auto"/>
        <w:ind w:left="0" w:firstLine="0"/>
        <w:rPr>
          <w:rFonts w:ascii="Times New Roman" w:eastAsia="Times New Roman" w:hAnsi="Times New Roman" w:cs="Times New Roman"/>
          <w:szCs w:val="24"/>
        </w:rPr>
      </w:pPr>
      <w:r w:rsidRPr="0056729A">
        <w:rPr>
          <w:rStyle w:val="Ppogrubienie"/>
          <w:rFonts w:ascii="Times New Roman" w:hAnsi="Times New Roman" w:cs="Times New Roman"/>
          <w:b w:val="0"/>
          <w:bCs w:val="0"/>
          <w:szCs w:val="24"/>
        </w:rPr>
        <w:t xml:space="preserve">Artykuł 3 ust. 2 </w:t>
      </w:r>
      <w:r w:rsidRPr="0056729A">
        <w:rPr>
          <w:rFonts w:ascii="Times New Roman" w:hAnsi="Times New Roman" w:cs="Times New Roman"/>
          <w:szCs w:val="24"/>
        </w:rPr>
        <w:t>projektu ustawy</w:t>
      </w:r>
      <w:r w:rsidRPr="0056729A">
        <w:rPr>
          <w:rStyle w:val="Ppogrubienie"/>
          <w:rFonts w:ascii="Times New Roman" w:hAnsi="Times New Roman" w:cs="Times New Roman"/>
          <w:b w:val="0"/>
          <w:bCs w:val="0"/>
          <w:szCs w:val="24"/>
        </w:rPr>
        <w:t xml:space="preserve"> wymienia dziedziny kultury, w których zawód artystyczny ma być wykonywany</w:t>
      </w:r>
      <w:r w:rsidRPr="0056729A">
        <w:rPr>
          <w:rFonts w:ascii="Times New Roman" w:hAnsi="Times New Roman" w:cs="Times New Roman"/>
          <w:szCs w:val="24"/>
        </w:rPr>
        <w:t xml:space="preserve">. Będą one obejmować: muzykę, sztuki wizualne (w tym sztuki plastyczne), sztuki </w:t>
      </w:r>
      <w:proofErr w:type="spellStart"/>
      <w:r w:rsidRPr="0056729A">
        <w:rPr>
          <w:rFonts w:ascii="Times New Roman" w:hAnsi="Times New Roman" w:cs="Times New Roman"/>
          <w:szCs w:val="24"/>
        </w:rPr>
        <w:t>performatywne</w:t>
      </w:r>
      <w:proofErr w:type="spellEnd"/>
      <w:r w:rsidRPr="0056729A">
        <w:rPr>
          <w:rFonts w:ascii="Times New Roman" w:hAnsi="Times New Roman" w:cs="Times New Roman"/>
          <w:szCs w:val="24"/>
        </w:rPr>
        <w:t xml:space="preserve">, sztuki cyrkowe, teatr, film, literaturę, taniec, twórczość audiowizualną oraz twórczość ludową. </w:t>
      </w:r>
      <w:r w:rsidRPr="0056729A">
        <w:rPr>
          <w:rFonts w:ascii="Times New Roman" w:eastAsia="Times New Roman" w:hAnsi="Times New Roman" w:cs="Times New Roman"/>
          <w:szCs w:val="24"/>
        </w:rPr>
        <w:t>Katalog ten obejmuje szeroki zakres twórczości, uwzględniając zarówno tradycyjne, jak i nowoczesne formy działalności artystycznej. Choć katalog ma charakter zamknięty, ustawodawca w sposób szeroki i włączający ujął różnorodne dziedziny działalności kulturalnej, co pozwala objąć regulacją wiele konkretnych form ekspresji artystycznej. Celem projektowanego przepisu jest zapewnienie spójnej i</w:t>
      </w:r>
      <w:r w:rsidR="00BA632F" w:rsidRPr="0056729A">
        <w:rPr>
          <w:rFonts w:ascii="Times New Roman" w:eastAsia="Times New Roman" w:hAnsi="Times New Roman" w:cs="Times New Roman"/>
          <w:szCs w:val="24"/>
        </w:rPr>
        <w:t> </w:t>
      </w:r>
      <w:r w:rsidRPr="0056729A">
        <w:rPr>
          <w:rFonts w:ascii="Times New Roman" w:eastAsia="Times New Roman" w:hAnsi="Times New Roman" w:cs="Times New Roman"/>
          <w:szCs w:val="24"/>
        </w:rPr>
        <w:t xml:space="preserve">jednoznacznej klasyfikacji zawodów artystycznych, co jest istotne zarówno dla celów legislacyjnych, jak i administracyjnych, w szczególności w zakresie praw i obowiązków osób wykonujących ten zawód. Definicja zawodu artystycznego podkreśla wymóg stałego </w:t>
      </w:r>
      <w:r w:rsidR="00D81478">
        <w:rPr>
          <w:rFonts w:ascii="Times New Roman" w:eastAsia="Times New Roman" w:hAnsi="Times New Roman" w:cs="Times New Roman"/>
          <w:szCs w:val="24"/>
        </w:rPr>
        <w:t>jego</w:t>
      </w:r>
      <w:r w:rsidR="00E275F1">
        <w:rPr>
          <w:rFonts w:ascii="Times New Roman" w:eastAsia="Times New Roman" w:hAnsi="Times New Roman" w:cs="Times New Roman"/>
          <w:szCs w:val="24"/>
        </w:rPr>
        <w:t xml:space="preserve"> </w:t>
      </w:r>
      <w:r w:rsidRPr="0056729A">
        <w:rPr>
          <w:rFonts w:ascii="Times New Roman" w:eastAsia="Times New Roman" w:hAnsi="Times New Roman" w:cs="Times New Roman"/>
          <w:szCs w:val="24"/>
        </w:rPr>
        <w:t>wykonywania, co ma na celu wyłączenie przypadków incydentalnej aktywności artystycznej, jednocześnie pozwalając na elastyczne podejście do różnorodnych form zatrudnienia i</w:t>
      </w:r>
      <w:r w:rsidR="00BA632F" w:rsidRPr="0056729A">
        <w:rPr>
          <w:rFonts w:ascii="Times New Roman" w:eastAsia="Times New Roman" w:hAnsi="Times New Roman" w:cs="Times New Roman"/>
          <w:szCs w:val="24"/>
        </w:rPr>
        <w:t> </w:t>
      </w:r>
      <w:r w:rsidRPr="0056729A">
        <w:rPr>
          <w:rFonts w:ascii="Times New Roman" w:eastAsia="Times New Roman" w:hAnsi="Times New Roman" w:cs="Times New Roman"/>
          <w:szCs w:val="24"/>
        </w:rPr>
        <w:t xml:space="preserve">organizacji pracy w sektorze kultury. Definicja wykonywania zawodu artystycznego podkreśla zarazem, że działalność ta ma mieć charakter profesjonalny, co ma umożliwić odróżnienie działalności zawodowej od działalności amatorskiej lub okazjonalnej. Działalność ta ma stanowić </w:t>
      </w:r>
      <w:r w:rsidRPr="0056729A">
        <w:rPr>
          <w:rFonts w:ascii="Times New Roman" w:eastAsia="Times New Roman" w:hAnsi="Times New Roman" w:cs="Times New Roman"/>
          <w:bCs w:val="0"/>
          <w:szCs w:val="24"/>
        </w:rPr>
        <w:t>główne lub jedno z głównych źródeł utrzymania</w:t>
      </w:r>
      <w:r w:rsidRPr="0056729A">
        <w:rPr>
          <w:rFonts w:ascii="Times New Roman" w:eastAsia="Times New Roman" w:hAnsi="Times New Roman" w:cs="Times New Roman"/>
          <w:szCs w:val="24"/>
        </w:rPr>
        <w:t xml:space="preserve"> danej osoby. Należy podkreślić, że status artysty zawodowego nie będzie przyznawany w konkretnym zakresie działalności. Badaniu będzie podlegać aktywność zawodowa danego artysty i to, czy mieści się ona w ramach dziedzin wskazanych w projektowanym art. 3 ust. 2. </w:t>
      </w:r>
    </w:p>
    <w:p w14:paraId="00D9AEBF" w14:textId="07A45CD9" w:rsidR="00B0108C" w:rsidRPr="0056729A" w:rsidRDefault="00570338" w:rsidP="00AA6232">
      <w:pPr>
        <w:spacing w:before="120" w:line="360" w:lineRule="auto"/>
        <w:jc w:val="both"/>
        <w:rPr>
          <w:rFonts w:ascii="Times New Roman" w:eastAsia="Times New Roman" w:hAnsi="Times New Roman" w:cs="Times New Roman"/>
          <w:color w:val="020000"/>
          <w:lang w:eastAsia="pl-PL"/>
        </w:rPr>
      </w:pPr>
      <w:r w:rsidRPr="0056729A">
        <w:rPr>
          <w:rFonts w:ascii="Times New Roman" w:eastAsia="Times New Roman" w:hAnsi="Times New Roman" w:cs="Times New Roman"/>
          <w:color w:val="020000"/>
          <w:lang w:eastAsia="pl-PL"/>
        </w:rPr>
        <w:t xml:space="preserve">Zgodnie z projektem ustawy udział w określaniu działalności artystycznej za profesjonalną będzie pozostawać w gestii m.in. Komisji Opiniującej </w:t>
      </w:r>
      <w:r w:rsidRPr="0056729A">
        <w:rPr>
          <w:rFonts w:ascii="Times New Roman" w:hAnsi="Times New Roman" w:cs="Times New Roman"/>
        </w:rPr>
        <w:t>do spraw Zabezpieczenia Socjalnego Osób Wykonujących Zawód Artystyczny,</w:t>
      </w:r>
      <w:r w:rsidRPr="0056729A">
        <w:rPr>
          <w:rFonts w:ascii="Times New Roman" w:eastAsia="Times New Roman" w:hAnsi="Times New Roman" w:cs="Times New Roman"/>
          <w:color w:val="020000"/>
          <w:lang w:eastAsia="pl-PL"/>
        </w:rPr>
        <w:t xml:space="preserve"> składającej się m.in. z reprezentacji środowisk twórców i artystów. Będzie to powiązane ze stwierdzaniem funkcjonowania artysty zawodowo, jako że przesłanką przyznawania i przedłużenia uprawnień jest wskazanie dochodów z</w:t>
      </w:r>
      <w:r w:rsidR="00D373E6" w:rsidRPr="0056729A">
        <w:rPr>
          <w:rFonts w:ascii="Times New Roman" w:eastAsia="Times New Roman" w:hAnsi="Times New Roman" w:cs="Times New Roman"/>
          <w:color w:val="020000"/>
          <w:lang w:eastAsia="pl-PL"/>
        </w:rPr>
        <w:t> </w:t>
      </w:r>
      <w:r w:rsidRPr="0056729A">
        <w:rPr>
          <w:rFonts w:ascii="Times New Roman" w:eastAsia="Times New Roman" w:hAnsi="Times New Roman" w:cs="Times New Roman"/>
          <w:color w:val="020000"/>
          <w:lang w:eastAsia="pl-PL"/>
        </w:rPr>
        <w:t xml:space="preserve">działalności artystycznej. </w:t>
      </w:r>
      <w:r w:rsidRPr="0056729A">
        <w:rPr>
          <w:rFonts w:ascii="Times New Roman" w:eastAsia="Times New Roman" w:hAnsi="Times New Roman" w:cs="Times New Roman"/>
          <w:bCs/>
          <w:color w:val="020000"/>
          <w:lang w:eastAsia="pl-PL"/>
        </w:rPr>
        <w:t xml:space="preserve">Projektodawca powierza znaczącą odpowiedzialność środowiskom artystów zawodowych, co wynika wprost z ich postulatów, jednocześnie wpisując proponowane rozwiązania w obowiązujący system prawny, zarówno w zakresie prawa administracyjnego, finansów publicznych, prawa podatkowego, ubezpieczeń społecznych oraz </w:t>
      </w:r>
      <w:r w:rsidRPr="0056729A">
        <w:rPr>
          <w:rFonts w:ascii="Times New Roman" w:eastAsia="Times New Roman" w:hAnsi="Times New Roman" w:cs="Times New Roman"/>
          <w:bCs/>
          <w:color w:val="020000"/>
          <w:lang w:eastAsia="pl-PL"/>
        </w:rPr>
        <w:lastRenderedPageBreak/>
        <w:t>zdrowotnych, jak i prawa autorskiego</w:t>
      </w:r>
      <w:r w:rsidRPr="0056729A">
        <w:rPr>
          <w:rFonts w:ascii="Times New Roman" w:eastAsia="Times New Roman" w:hAnsi="Times New Roman" w:cs="Times New Roman"/>
          <w:color w:val="020000"/>
          <w:lang w:eastAsia="pl-PL"/>
        </w:rPr>
        <w:t xml:space="preserve">. Ostateczna ocena wniosku dokonywana będzie jednak w formie decyzji administracyjnej dyrektora Instytucji. </w:t>
      </w:r>
    </w:p>
    <w:p w14:paraId="3A1192E7" w14:textId="77777777"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 xml:space="preserve">Słowniczek pojęć używanych w projektowanej ustawie umieszczony został w art. 4 projektu. Zdefiniowane zostały pojęcia: </w:t>
      </w:r>
    </w:p>
    <w:p w14:paraId="4F3D86A1" w14:textId="77777777" w:rsidR="00B0108C" w:rsidRPr="0056729A" w:rsidRDefault="00570338" w:rsidP="00AA6232">
      <w:pPr>
        <w:pStyle w:val="NIEARTTEKSTtekstnieartykuowanynppodstprawnarozplubpreambua"/>
        <w:numPr>
          <w:ilvl w:val="0"/>
          <w:numId w:val="6"/>
        </w:numPr>
        <w:spacing w:line="360" w:lineRule="auto"/>
        <w:ind w:left="426" w:hanging="437"/>
        <w:rPr>
          <w:rFonts w:ascii="Times New Roman" w:hAnsi="Times New Roman" w:cs="Times New Roman"/>
          <w:szCs w:val="24"/>
        </w:rPr>
      </w:pPr>
      <w:r w:rsidRPr="0056729A">
        <w:rPr>
          <w:rFonts w:ascii="Times New Roman" w:hAnsi="Times New Roman" w:cs="Times New Roman"/>
          <w:szCs w:val="24"/>
        </w:rPr>
        <w:t xml:space="preserve">artysty zawodowego, za którego jest uważana osoba wykonująca zawód artystyczny we wskazanych wyżej dziedzinach kultury, której dyrektor Instytucji przyznał status artysty zawodowego; </w:t>
      </w:r>
    </w:p>
    <w:p w14:paraId="0662A436" w14:textId="77777777" w:rsidR="00B0108C" w:rsidRPr="0056729A" w:rsidRDefault="00570338" w:rsidP="00AA6232">
      <w:pPr>
        <w:pStyle w:val="NIEARTTEKSTtekstnieartykuowanynppodstprawnarozplubpreambua"/>
        <w:numPr>
          <w:ilvl w:val="0"/>
          <w:numId w:val="6"/>
        </w:numPr>
        <w:spacing w:line="360" w:lineRule="auto"/>
        <w:rPr>
          <w:rFonts w:ascii="Times New Roman" w:hAnsi="Times New Roman" w:cs="Times New Roman"/>
          <w:szCs w:val="24"/>
        </w:rPr>
      </w:pPr>
      <w:r w:rsidRPr="0056729A">
        <w:rPr>
          <w:rFonts w:ascii="Times New Roman" w:hAnsi="Times New Roman" w:cs="Times New Roman"/>
          <w:szCs w:val="24"/>
        </w:rPr>
        <w:t>dorobku artystycznego, definiowanego jako udokumentowane w dowolnej formie na dowolnym nośniku wykonywanie zawodu artystycznego, obejmujące w szczególności czynności związane z powstawaniem i wykonywaniem utworu lub dzieła na każdym jego etapie</w:t>
      </w:r>
      <w:r w:rsidRPr="0056729A">
        <w:rPr>
          <w:rStyle w:val="Ppogrubienie"/>
          <w:rFonts w:ascii="Times New Roman" w:hAnsi="Times New Roman" w:cs="Times New Roman"/>
          <w:b w:val="0"/>
          <w:szCs w:val="24"/>
        </w:rPr>
        <w:t>, w tym także realizowane</w:t>
      </w:r>
      <w:r w:rsidRPr="0056729A">
        <w:rPr>
          <w:rFonts w:ascii="Times New Roman" w:hAnsi="Times New Roman" w:cs="Times New Roman"/>
          <w:b/>
          <w:szCs w:val="24"/>
        </w:rPr>
        <w:t xml:space="preserve"> </w:t>
      </w:r>
      <w:r w:rsidRPr="0056729A">
        <w:rPr>
          <w:rFonts w:ascii="Times New Roman" w:hAnsi="Times New Roman" w:cs="Times New Roman"/>
          <w:szCs w:val="24"/>
        </w:rPr>
        <w:t>w toku kształcenia osoby wykonującej zawód artystyczny;</w:t>
      </w:r>
    </w:p>
    <w:p w14:paraId="1142574E" w14:textId="3C7E81C2" w:rsidR="00B0108C" w:rsidRPr="0056729A" w:rsidRDefault="00570338" w:rsidP="00AA6232">
      <w:pPr>
        <w:pStyle w:val="NIEARTTEKSTtekstnieartykuowanynppodstprawnarozplubpreambua"/>
        <w:numPr>
          <w:ilvl w:val="0"/>
          <w:numId w:val="6"/>
        </w:numPr>
        <w:spacing w:line="360" w:lineRule="auto"/>
        <w:rPr>
          <w:rFonts w:ascii="Times New Roman" w:hAnsi="Times New Roman" w:cs="Times New Roman"/>
          <w:szCs w:val="24"/>
        </w:rPr>
      </w:pPr>
      <w:r w:rsidRPr="0056729A">
        <w:rPr>
          <w:rFonts w:ascii="Times New Roman" w:hAnsi="Times New Roman" w:cs="Times New Roman"/>
          <w:szCs w:val="24"/>
        </w:rPr>
        <w:t>dochodu – pojęcia wprowadzonego ze względu na konieczność stworzenia sprawiedliwego i przejrzystego mechanizmu weryfikacji sytuacji materialnej osób ubiegających się o status artysty zawodowego oraz prawo do dopłat do składek na ubezpieczenia społeczne;</w:t>
      </w:r>
    </w:p>
    <w:p w14:paraId="391BFAD7" w14:textId="77777777" w:rsidR="00B0108C" w:rsidRPr="0056729A" w:rsidRDefault="00570338" w:rsidP="00AA6232">
      <w:pPr>
        <w:pStyle w:val="NIEARTTEKSTtekstnieartykuowanynppodstprawnarozplubpreambua"/>
        <w:numPr>
          <w:ilvl w:val="0"/>
          <w:numId w:val="6"/>
        </w:numPr>
        <w:spacing w:line="360" w:lineRule="auto"/>
        <w:rPr>
          <w:rFonts w:ascii="Times New Roman" w:hAnsi="Times New Roman" w:cs="Times New Roman"/>
          <w:szCs w:val="24"/>
        </w:rPr>
      </w:pPr>
      <w:r w:rsidRPr="0056729A">
        <w:rPr>
          <w:rFonts w:ascii="Times New Roman" w:hAnsi="Times New Roman" w:cs="Times New Roman"/>
          <w:szCs w:val="24"/>
        </w:rPr>
        <w:t>Instytucji, będącej operatorem systemu, którą jest specjalistyczna jednostka nadzoru nad szkołami i placówkami artystycznymi oraz placówkami doskonalenia nauczycieli szkół artystycznych, o której mowa w art. 53 ust. 1 ustawy z dnia 14 grudnia 2016 r. – Prawo oświatowe.</w:t>
      </w:r>
    </w:p>
    <w:p w14:paraId="0172EA18" w14:textId="77777777"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 xml:space="preserve">Wprowadzenie definicji artysty zawodowego ma na celu ustanowienie formalnego kryterium uzyskania statusu artysty zawodowego, co jest istotne z punktu widzenia dostępu do określonych w projekcie ustawy świadczeń. Wprowadzenie regulacji, zgodnie z którą status artysty zawodowego przyznaje dyrektor Instytucji zapewnia, że uznanie za artystę zawodowego opiera się na obiektywnych przesłankach ustawowych i zapobiega nadużyciom. Status ten jest tworzony jednak wyłącznie na potrzeby tej regulacji i nie stanowi dowodu jakościowej oceny dorobku danego artysty. </w:t>
      </w:r>
    </w:p>
    <w:p w14:paraId="308B41FC" w14:textId="033C5A91"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Definicja dorobku artystycznego</w:t>
      </w:r>
      <w:r w:rsidR="00D81478">
        <w:rPr>
          <w:rFonts w:ascii="Times New Roman" w:hAnsi="Times New Roman" w:cs="Times New Roman"/>
          <w:szCs w:val="24"/>
        </w:rPr>
        <w:t>,</w:t>
      </w:r>
      <w:r w:rsidRPr="0056729A">
        <w:rPr>
          <w:rFonts w:ascii="Times New Roman" w:hAnsi="Times New Roman" w:cs="Times New Roman"/>
          <w:szCs w:val="24"/>
        </w:rPr>
        <w:t xml:space="preserve"> jako </w:t>
      </w:r>
      <w:r w:rsidRPr="00AA6232">
        <w:rPr>
          <w:rFonts w:ascii="Times New Roman" w:hAnsi="Times New Roman" w:cs="Times New Roman"/>
          <w:iCs/>
          <w:szCs w:val="24"/>
        </w:rPr>
        <w:t>udokumentowanego w dowolnej formie i na dowolnym nośniku wykonywania zawodu artystycznego</w:t>
      </w:r>
      <w:r w:rsidR="00D81478" w:rsidRPr="00AA6232">
        <w:rPr>
          <w:rFonts w:ascii="Times New Roman" w:hAnsi="Times New Roman" w:cs="Times New Roman"/>
          <w:iCs/>
          <w:szCs w:val="24"/>
        </w:rPr>
        <w:t>,</w:t>
      </w:r>
      <w:r w:rsidRPr="0056729A">
        <w:rPr>
          <w:rFonts w:ascii="Times New Roman" w:hAnsi="Times New Roman" w:cs="Times New Roman"/>
          <w:szCs w:val="24"/>
        </w:rPr>
        <w:t xml:space="preserve"> odzwierciedla współczesne, szerokie podejście do działalności artystycznej. Uwzględnia zarówno różnorodność form wyrazu artystycznego, jak i zmieniające się medium prezentacji (np. cyfrowe nośniki, multimedia, media </w:t>
      </w:r>
      <w:r w:rsidRPr="0056729A">
        <w:rPr>
          <w:rFonts w:ascii="Times New Roman" w:hAnsi="Times New Roman" w:cs="Times New Roman"/>
          <w:szCs w:val="24"/>
        </w:rPr>
        <w:lastRenderedPageBreak/>
        <w:t xml:space="preserve">społecznościowe, nagrania, dokumentacja fotograficzna czy tekstowa). Dzięki temu definicja pozostaje elastyczna i </w:t>
      </w:r>
      <w:proofErr w:type="spellStart"/>
      <w:r w:rsidRPr="0056729A">
        <w:rPr>
          <w:rFonts w:ascii="Times New Roman" w:hAnsi="Times New Roman" w:cs="Times New Roman"/>
          <w:szCs w:val="24"/>
        </w:rPr>
        <w:t>inkluzywna</w:t>
      </w:r>
      <w:proofErr w:type="spellEnd"/>
      <w:r w:rsidRPr="0056729A">
        <w:rPr>
          <w:rFonts w:ascii="Times New Roman" w:hAnsi="Times New Roman" w:cs="Times New Roman"/>
          <w:szCs w:val="24"/>
        </w:rPr>
        <w:t>. Włączenie do definicji czynności związanych z</w:t>
      </w:r>
      <w:r w:rsidR="00D373E6" w:rsidRPr="0056729A">
        <w:rPr>
          <w:rFonts w:ascii="Times New Roman" w:hAnsi="Times New Roman" w:cs="Times New Roman"/>
          <w:szCs w:val="24"/>
        </w:rPr>
        <w:t> </w:t>
      </w:r>
      <w:r w:rsidRPr="00AA6232">
        <w:rPr>
          <w:rFonts w:ascii="Times New Roman" w:hAnsi="Times New Roman" w:cs="Times New Roman"/>
          <w:iCs/>
          <w:szCs w:val="24"/>
        </w:rPr>
        <w:t>powstawaniem i wykonywaniem utworu lub dzieła na każdym etapie</w:t>
      </w:r>
      <w:r w:rsidRPr="0056729A">
        <w:rPr>
          <w:rFonts w:ascii="Times New Roman" w:hAnsi="Times New Roman" w:cs="Times New Roman"/>
          <w:szCs w:val="24"/>
        </w:rPr>
        <w:t xml:space="preserve"> jest uzasadnione tym, że proces twórczy to nie tylko gotowe dzieło, ale też praca przygotowawcza (np. próby, szkice, kompozycje, choreografia, planowanie koncepcji). To podejście wzmacnia pozycję twórców, których praca nie zawsze kończy się publiczną prezentacją, ale mimo to ma wartość artystyczną. Uwzględnienie </w:t>
      </w:r>
      <w:r w:rsidRPr="00AA6232">
        <w:rPr>
          <w:rFonts w:ascii="Times New Roman" w:hAnsi="Times New Roman" w:cs="Times New Roman"/>
          <w:iCs/>
          <w:szCs w:val="24"/>
        </w:rPr>
        <w:t>realizacji dorobku artystycznego także w toku kształcenia</w:t>
      </w:r>
      <w:r w:rsidRPr="0056729A">
        <w:rPr>
          <w:rFonts w:ascii="Times New Roman" w:hAnsi="Times New Roman" w:cs="Times New Roman"/>
          <w:szCs w:val="24"/>
        </w:rPr>
        <w:t xml:space="preserve"> wynika z faktu, że edukacja artystyczna bardzo często wiąże się z tworzeniem dzieł o wysokiej wartości artystycznej, mimo że ich autorzy są jeszcze formalnie w trakcie zdobywania kwalifikacji. Pozwala to uznać pracę studentów i uczniów szkół artystycznych za część ich dorobku, co ma znaczenie przy dalszym rozwoju kariery lub w przypadku ubiegania się o status </w:t>
      </w:r>
      <w:r w:rsidR="00D81478" w:rsidRPr="0056729A">
        <w:rPr>
          <w:rFonts w:ascii="Times New Roman" w:hAnsi="Times New Roman" w:cs="Times New Roman"/>
          <w:szCs w:val="24"/>
        </w:rPr>
        <w:t xml:space="preserve">artysty </w:t>
      </w:r>
      <w:r w:rsidRPr="0056729A">
        <w:rPr>
          <w:rFonts w:ascii="Times New Roman" w:hAnsi="Times New Roman" w:cs="Times New Roman"/>
          <w:szCs w:val="24"/>
        </w:rPr>
        <w:t>zawodowego.</w:t>
      </w:r>
    </w:p>
    <w:p w14:paraId="2715E37E" w14:textId="4FC5113E" w:rsidR="00D22331" w:rsidRPr="0056729A" w:rsidRDefault="00D22331"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Wprowadzenie definicji dochodu umożliwia obiektywną ocenę sytuacji finansowej osób wykonujących zawód artystyczny, przy jednoczesnym uniknięciu niejednolitych interpretacji. Konstrukcja definicji opiera się na danych gromadzonych w systemach administracji skarbowej oraz na danych podawanych bezpośrednio przez artystę zawodowego. Szef Krajowej Administracji Skarbowej</w:t>
      </w:r>
      <w:r w:rsidR="00D81478">
        <w:rPr>
          <w:rFonts w:ascii="Times New Roman" w:hAnsi="Times New Roman" w:cs="Times New Roman"/>
          <w:szCs w:val="24"/>
        </w:rPr>
        <w:t>,</w:t>
      </w:r>
      <w:r w:rsidRPr="0056729A">
        <w:rPr>
          <w:rFonts w:ascii="Times New Roman" w:hAnsi="Times New Roman" w:cs="Times New Roman"/>
          <w:szCs w:val="24"/>
        </w:rPr>
        <w:t xml:space="preserve"> na wniosek Zakładu Ubezpieczeń Społecznych, będzie potwierdzał wysokość dochodów w zakresie danych gromadzonych w systemach administracji skarbowej</w:t>
      </w:r>
      <w:r w:rsidR="00D81478">
        <w:rPr>
          <w:rFonts w:ascii="Times New Roman" w:hAnsi="Times New Roman" w:cs="Times New Roman"/>
          <w:szCs w:val="24"/>
        </w:rPr>
        <w:t>,</w:t>
      </w:r>
      <w:r w:rsidRPr="0056729A">
        <w:rPr>
          <w:rFonts w:ascii="Times New Roman" w:hAnsi="Times New Roman" w:cs="Times New Roman"/>
          <w:szCs w:val="24"/>
        </w:rPr>
        <w:t xml:space="preserve"> co umożliwi sprawną weryfikację wniosku o dopłatę złożonego przez artystę zawodowego. Przyjęty model zakłada uwzględnienie szerokiego spektrum przychodów – zarówno tych podlegających opodatkowaniu i wykazywanych w zeznaniach PIT, jak i zwolnionych z podatku na mocy szczególnych preferencji (np. dla młodych artystów czy osób powracających z zagranicy)</w:t>
      </w:r>
      <w:r w:rsidRPr="00AA6232">
        <w:rPr>
          <w:rFonts w:ascii="Times New Roman" w:hAnsi="Times New Roman" w:cs="Times New Roman"/>
          <w:szCs w:val="24"/>
          <w:vertAlign w:val="superscript"/>
        </w:rPr>
        <w:footnoteReference w:id="3"/>
      </w:r>
      <w:r w:rsidR="0056729A" w:rsidRPr="00AA6232">
        <w:rPr>
          <w:rFonts w:ascii="Times New Roman" w:hAnsi="Times New Roman" w:cs="Times New Roman"/>
          <w:szCs w:val="24"/>
          <w:vertAlign w:val="superscript"/>
        </w:rPr>
        <w:t>)</w:t>
      </w:r>
      <w:r w:rsidRPr="0056729A">
        <w:rPr>
          <w:rFonts w:ascii="Times New Roman" w:hAnsi="Times New Roman" w:cs="Times New Roman"/>
          <w:szCs w:val="24"/>
        </w:rPr>
        <w:t xml:space="preserve">. Należy podkreślić, że katalog ten skupia się w zasadniczej części na dochodach i </w:t>
      </w:r>
      <w:r w:rsidRPr="0056729A">
        <w:rPr>
          <w:rFonts w:ascii="Times New Roman" w:hAnsi="Times New Roman" w:cs="Times New Roman"/>
          <w:szCs w:val="24"/>
        </w:rPr>
        <w:lastRenderedPageBreak/>
        <w:t xml:space="preserve">przychodach ewidencjonowanych przez organy podatkowe. Jednocześnie mając świadomość, iż osoba fizyczna może osiągać inne przysporzenia nieobjęte tym zestawieniem, dlatego we wniosku o dopłatę artysta zawodowy składał będzie oświadczenie o wysokości uzyskanych przez siebie dochodów obejmujących nie tylko dochody wykazane w zeznaniach, ale również uzyskane np. z dywidendy, czy jako beneficjent fundacji rodzinnej. </w:t>
      </w:r>
    </w:p>
    <w:p w14:paraId="0DC515B2" w14:textId="3D6B2A31" w:rsidR="00D22331" w:rsidRPr="0056729A" w:rsidRDefault="00D22331"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Dla celów niniejszej ustawy jest</w:t>
      </w:r>
      <w:r w:rsidR="00E24C37" w:rsidRPr="00E24C37">
        <w:rPr>
          <w:rFonts w:ascii="Times New Roman" w:hAnsi="Times New Roman" w:cs="Times New Roman"/>
          <w:szCs w:val="24"/>
        </w:rPr>
        <w:t xml:space="preserve"> </w:t>
      </w:r>
      <w:r w:rsidR="00E24C37" w:rsidRPr="0056729A">
        <w:rPr>
          <w:rFonts w:ascii="Times New Roman" w:hAnsi="Times New Roman" w:cs="Times New Roman"/>
          <w:szCs w:val="24"/>
        </w:rPr>
        <w:t>kluczowe</w:t>
      </w:r>
      <w:r w:rsidRPr="0056729A">
        <w:rPr>
          <w:rFonts w:ascii="Times New Roman" w:hAnsi="Times New Roman" w:cs="Times New Roman"/>
          <w:szCs w:val="24"/>
        </w:rPr>
        <w:t>, że dopłaty trafią do osób, których rzeczywista, udokumentowana baza dochodowa (zarówno z twórczości, jak i innych źródeł) nie przekracza progu ustawowego (125</w:t>
      </w:r>
      <w:r w:rsidR="003A13BE">
        <w:rPr>
          <w:rFonts w:ascii="Times New Roman" w:hAnsi="Times New Roman" w:cs="Times New Roman"/>
          <w:szCs w:val="24"/>
        </w:rPr>
        <w:t xml:space="preserve"> </w:t>
      </w:r>
      <w:r w:rsidRPr="0056729A">
        <w:rPr>
          <w:rFonts w:ascii="Times New Roman" w:hAnsi="Times New Roman" w:cs="Times New Roman"/>
          <w:szCs w:val="24"/>
        </w:rPr>
        <w:t>% minimalnego wynagrodzenia), co jest spójne z pomocowym charakterem regulacji.</w:t>
      </w:r>
    </w:p>
    <w:p w14:paraId="5CDDF4A0" w14:textId="77777777" w:rsidR="00D22331" w:rsidRPr="0056729A" w:rsidRDefault="00D22331"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Wprowadzenie powyższych definicji porządkuje podstawową terminologię ustawy, ułatwia jej stosowanie oraz zapobiega rozbieżnościom interpretacyjnym. Jednocześnie zwiększa przejrzystość systemu i umożliwia jego efektywne funkcjonowanie w praktyce.</w:t>
      </w:r>
    </w:p>
    <w:p w14:paraId="5154FDA3" w14:textId="533E7883" w:rsidR="00B0108C" w:rsidRPr="0056729A" w:rsidRDefault="00570338" w:rsidP="00AA6232">
      <w:pPr>
        <w:pStyle w:val="PKTpunkt"/>
        <w:numPr>
          <w:ilvl w:val="0"/>
          <w:numId w:val="2"/>
        </w:numPr>
        <w:tabs>
          <w:tab w:val="left" w:pos="284"/>
        </w:tabs>
        <w:spacing w:before="120" w:line="360" w:lineRule="auto"/>
        <w:ind w:left="0" w:firstLine="0"/>
        <w:rPr>
          <w:rFonts w:ascii="Times New Roman" w:hAnsi="Times New Roman" w:cs="Times New Roman"/>
          <w:b/>
          <w:szCs w:val="24"/>
        </w:rPr>
      </w:pPr>
      <w:r w:rsidRPr="0056729A">
        <w:rPr>
          <w:rFonts w:ascii="Times New Roman" w:hAnsi="Times New Roman" w:cs="Times New Roman"/>
          <w:b/>
          <w:szCs w:val="24"/>
        </w:rPr>
        <w:t xml:space="preserve">Rozdział 2 </w:t>
      </w:r>
      <w:r w:rsidR="008E586C">
        <w:rPr>
          <w:rFonts w:ascii="Times New Roman" w:hAnsi="Times New Roman" w:cs="Times New Roman"/>
          <w:b/>
          <w:szCs w:val="24"/>
        </w:rPr>
        <w:t xml:space="preserve">– </w:t>
      </w:r>
      <w:r w:rsidRPr="0056729A">
        <w:rPr>
          <w:rFonts w:ascii="Times New Roman" w:hAnsi="Times New Roman" w:cs="Times New Roman"/>
          <w:b/>
          <w:szCs w:val="24"/>
        </w:rPr>
        <w:t>Rada Programowo-Naukowa do spraw Osób Wykonujących Zawód Artystyczny oraz Komisja Opiniująca do spraw Zabezpieczenia Socjalnego Osób Wykonujących Zawód Artystyczny</w:t>
      </w:r>
    </w:p>
    <w:p w14:paraId="449330A7" w14:textId="77777777" w:rsidR="00B0108C" w:rsidRPr="0056729A" w:rsidRDefault="00570338" w:rsidP="00AA6232">
      <w:pPr>
        <w:pStyle w:val="PKTpunkt"/>
        <w:spacing w:before="120" w:line="360" w:lineRule="auto"/>
        <w:contextualSpacing/>
        <w:rPr>
          <w:rFonts w:ascii="Times New Roman" w:hAnsi="Times New Roman" w:cs="Times New Roman"/>
          <w:szCs w:val="24"/>
        </w:rPr>
      </w:pPr>
      <w:r w:rsidRPr="0056729A">
        <w:rPr>
          <w:rFonts w:ascii="Times New Roman" w:hAnsi="Times New Roman" w:cs="Times New Roman"/>
          <w:szCs w:val="24"/>
        </w:rPr>
        <w:t>Zgodnie z art. 5 projektu ustawy przy dyrektorze Instytucji działa:</w:t>
      </w:r>
    </w:p>
    <w:p w14:paraId="5DBE59B9" w14:textId="1EA21AD9" w:rsidR="00B0108C" w:rsidRPr="0056729A" w:rsidRDefault="00570338" w:rsidP="00AA6232">
      <w:pPr>
        <w:pStyle w:val="PKTpunkt"/>
        <w:spacing w:before="120" w:line="360" w:lineRule="auto"/>
        <w:ind w:left="426" w:hanging="426"/>
        <w:contextualSpacing/>
        <w:rPr>
          <w:rFonts w:ascii="Times New Roman" w:hAnsi="Times New Roman" w:cs="Times New Roman"/>
          <w:szCs w:val="24"/>
        </w:rPr>
      </w:pPr>
      <w:r w:rsidRPr="0056729A">
        <w:rPr>
          <w:rFonts w:ascii="Times New Roman" w:hAnsi="Times New Roman" w:cs="Times New Roman"/>
          <w:szCs w:val="24"/>
        </w:rPr>
        <w:t>1)</w:t>
      </w:r>
      <w:r w:rsidRPr="0056729A">
        <w:rPr>
          <w:rFonts w:ascii="Times New Roman" w:hAnsi="Times New Roman" w:cs="Times New Roman"/>
          <w:szCs w:val="24"/>
        </w:rPr>
        <w:tab/>
        <w:t>Rada Programowo-Naukowa do spraw Osób Wykonujących Zawód Artystyczny (zwana dalej „Radą Programową</w:t>
      </w:r>
      <w:r w:rsidR="00C566FF">
        <w:rPr>
          <w:rFonts w:ascii="Times New Roman" w:hAnsi="Times New Roman" w:cs="Times New Roman"/>
          <w:szCs w:val="24"/>
        </w:rPr>
        <w:t>”</w:t>
      </w:r>
      <w:r w:rsidRPr="0056729A">
        <w:rPr>
          <w:rFonts w:ascii="Times New Roman" w:hAnsi="Times New Roman" w:cs="Times New Roman"/>
          <w:szCs w:val="24"/>
        </w:rPr>
        <w:t>);</w:t>
      </w:r>
    </w:p>
    <w:p w14:paraId="6A84ECFD" w14:textId="4BECC7D4" w:rsidR="00B0108C" w:rsidRPr="0056729A" w:rsidRDefault="00570338" w:rsidP="00AA6232">
      <w:pPr>
        <w:pStyle w:val="PKTpunkt"/>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2)</w:t>
      </w:r>
      <w:r w:rsidRPr="0056729A">
        <w:rPr>
          <w:rFonts w:ascii="Times New Roman" w:hAnsi="Times New Roman" w:cs="Times New Roman"/>
          <w:szCs w:val="24"/>
        </w:rPr>
        <w:tab/>
        <w:t>Komisja Opiniująca do spraw Zabezpieczenia Socjalnego Osób Wykonujących Zawód Artystyczny (zwana dalej „Komisją Opiniującą”).</w:t>
      </w:r>
    </w:p>
    <w:p w14:paraId="08849D80"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Obsługę administracyjną Rady Programowej oraz Komisji Opiniującej zapewnia Instytucja.</w:t>
      </w:r>
      <w:r w:rsidRPr="0056729A">
        <w:rPr>
          <w:rFonts w:ascii="Times New Roman" w:eastAsiaTheme="minorHAnsi" w:hAnsi="Times New Roman" w:cs="Times New Roman"/>
          <w:bCs w:val="0"/>
          <w:szCs w:val="24"/>
          <w:lang w:eastAsia="en-US"/>
        </w:rPr>
        <w:t xml:space="preserve"> </w:t>
      </w:r>
      <w:r w:rsidRPr="0056729A">
        <w:rPr>
          <w:rFonts w:ascii="Times New Roman" w:hAnsi="Times New Roman" w:cs="Times New Roman"/>
          <w:szCs w:val="24"/>
        </w:rPr>
        <w:t>Regulacja ta ma na celu zagwarantowanie sprawności działania tych ciał oraz odciążenie ich członków od czynności technicznych. Rozwiązanie to zapewnia sprawne funkcjonowanie Rady Programowej i Komisji Opiniującej, umożliwiając im skupienie się na merytorycznych aspektach ich działalności, przy jednoczesnym zagwarantowaniu odpowiedniego zaplecza organizacyjnego i logistycznego.</w:t>
      </w:r>
    </w:p>
    <w:p w14:paraId="629AE714" w14:textId="77777777" w:rsidR="00B0108C" w:rsidRPr="0056729A" w:rsidRDefault="00570338" w:rsidP="00AA6232">
      <w:pPr>
        <w:spacing w:before="120" w:line="360" w:lineRule="auto"/>
        <w:rPr>
          <w:rFonts w:ascii="Times New Roman" w:eastAsia="Times New Roman" w:hAnsi="Times New Roman" w:cs="Times New Roman"/>
          <w:b/>
          <w:lang w:eastAsia="pl-PL"/>
        </w:rPr>
      </w:pPr>
      <w:r w:rsidRPr="0056729A">
        <w:rPr>
          <w:rFonts w:ascii="Times New Roman" w:eastAsia="Times New Roman" w:hAnsi="Times New Roman" w:cs="Times New Roman"/>
          <w:b/>
          <w:lang w:eastAsia="pl-PL"/>
        </w:rPr>
        <w:lastRenderedPageBreak/>
        <w:t xml:space="preserve">Rada Programowa </w:t>
      </w:r>
    </w:p>
    <w:p w14:paraId="6B9FD137" w14:textId="1452CE0D"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Przepis art. 6 ust. 1</w:t>
      </w:r>
      <w:r w:rsidR="00C413D6" w:rsidRPr="0056729A">
        <w:rPr>
          <w:rFonts w:ascii="Times New Roman" w:hAnsi="Times New Roman" w:cs="Times New Roman"/>
          <w:szCs w:val="24"/>
        </w:rPr>
        <w:t xml:space="preserve"> projektu ustawy</w:t>
      </w:r>
      <w:r w:rsidRPr="0056729A">
        <w:rPr>
          <w:rFonts w:ascii="Times New Roman" w:hAnsi="Times New Roman" w:cs="Times New Roman"/>
          <w:szCs w:val="24"/>
        </w:rPr>
        <w:t>, określający zadania Rady Programowej</w:t>
      </w:r>
      <w:r w:rsidR="00E24C37">
        <w:rPr>
          <w:rFonts w:ascii="Times New Roman" w:hAnsi="Times New Roman" w:cs="Times New Roman"/>
          <w:szCs w:val="24"/>
        </w:rPr>
        <w:t>,</w:t>
      </w:r>
      <w:r w:rsidRPr="0056729A">
        <w:rPr>
          <w:rFonts w:ascii="Times New Roman" w:hAnsi="Times New Roman" w:cs="Times New Roman"/>
          <w:szCs w:val="24"/>
        </w:rPr>
        <w:t xml:space="preserve"> przewiduje, że jednym z jej kluczowych obowiązków jest diagnozowanie potrzeb osób wykonujących zawód artystyczny. Rozwiązanie to ma fundamentalne znaczenie dla efektywnego funkcjonowania systemu wsparcia i umożliwia dostosowanie działań Instytucji do rzeczywistych warunków pracy artystów.</w:t>
      </w:r>
    </w:p>
    <w:p w14:paraId="6D2A1AD9" w14:textId="7AA97E5E"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Środowisko artystyczne charakteryzuje się specyficzną strukturą zatrudnienia, częstą nieregularnością dochodów oraz ograniczonym dostępem do stabilnych form zabezpieczenia społecznego. Z tego względu diagnoza potrzeb musi obejmować zarówno kwestie kwalifikacyjno-zawodowe, związane z rozwojem kompetencji i możliwościami aktywizacji, jak i potrzeby socjalne wynikające z trudnych sytuacji życiowych. Obejmują one w</w:t>
      </w:r>
      <w:r w:rsidR="00C413D6" w:rsidRPr="0056729A">
        <w:rPr>
          <w:rFonts w:ascii="Times New Roman" w:hAnsi="Times New Roman" w:cs="Times New Roman"/>
          <w:szCs w:val="24"/>
        </w:rPr>
        <w:t> </w:t>
      </w:r>
      <w:r w:rsidRPr="0056729A">
        <w:rPr>
          <w:rFonts w:ascii="Times New Roman" w:hAnsi="Times New Roman" w:cs="Times New Roman"/>
          <w:szCs w:val="24"/>
        </w:rPr>
        <w:t>szczególności przypadki ubóstwa, bezrobocia, bezdomności, niepełnosprawności, długotrwałej lub ciężkiej choroby, przemocy domowej, a także potrzeby związane z ochroną macierzyństwa lub wielodzietności.</w:t>
      </w:r>
    </w:p>
    <w:p w14:paraId="0354D805"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Powierzenie Radzie Programowej funkcji diagnostycznej pozwala na systematyczne identyfikowanie zarówno barier, jak i potrzeb środowiska artystycznego, a następnie formułowanie adekwatnych rekomendacji dla Instytucji. Dzięki temu projektowane instrumenty wsparcia mogą być trafne, proporcjonalne i skuteczne, co wzmacnia spójność oraz efektywność całego systemu.</w:t>
      </w:r>
    </w:p>
    <w:p w14:paraId="68EFDB8E"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Nałożenie, zgodnie z przepisem art. 6 ust. 1 pkt 2 projektu, na Radę Programową obowiązku prowadzenia badań i analiz sytuacji zawodowej osób wykonujących zawód artystyczny stanowi kluczowy element projektowanego systemu wsparcia. Z uwagi na specyfikę i dużą różnorodność sektorów kultury, skuteczne kształtowanie polityki państwa w tym obszarze wymaga opierania się na rzetelnych, aktualnych i dziedzinowych danych empirycznych.</w:t>
      </w:r>
    </w:p>
    <w:p w14:paraId="54C6C914" w14:textId="6E11580D"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Wskazanie w przepisie konkretnych dziedzin twórczości (wymienionych w art. 3 ust. 2</w:t>
      </w:r>
      <w:r w:rsidR="00C413D6" w:rsidRPr="0056729A">
        <w:rPr>
          <w:rFonts w:ascii="Times New Roman" w:hAnsi="Times New Roman" w:cs="Times New Roman"/>
          <w:szCs w:val="24"/>
        </w:rPr>
        <w:t xml:space="preserve"> projektu</w:t>
      </w:r>
      <w:r w:rsidR="00C625A7" w:rsidRPr="0056729A">
        <w:rPr>
          <w:rFonts w:ascii="Times New Roman" w:hAnsi="Times New Roman" w:cs="Times New Roman"/>
          <w:szCs w:val="24"/>
        </w:rPr>
        <w:t xml:space="preserve"> ustawy</w:t>
      </w:r>
      <w:r w:rsidRPr="0056729A">
        <w:rPr>
          <w:rFonts w:ascii="Times New Roman" w:hAnsi="Times New Roman" w:cs="Times New Roman"/>
          <w:szCs w:val="24"/>
        </w:rPr>
        <w:t>, takich</w:t>
      </w:r>
      <w:r w:rsidR="00E24C37">
        <w:rPr>
          <w:rFonts w:ascii="Times New Roman" w:hAnsi="Times New Roman" w:cs="Times New Roman"/>
          <w:szCs w:val="24"/>
        </w:rPr>
        <w:t>:</w:t>
      </w:r>
      <w:r w:rsidRPr="0056729A">
        <w:rPr>
          <w:rFonts w:ascii="Times New Roman" w:hAnsi="Times New Roman" w:cs="Times New Roman"/>
          <w:szCs w:val="24"/>
        </w:rPr>
        <w:t xml:space="preserve"> jak muzyka, sztuki wizualne, teatr, literatura czy twórczość ludowa) ma na celu zapewnienie komplementarności i reprezentatywności prowadzonych prac analitycznych. Dotychczasowa praktyka wskazuje, że warunki bytowe i zawodowe artystów różnią się znacząco w zależności od dyscypliny – inaczej kształtuje się rynek pracy w obszarze sztuk </w:t>
      </w:r>
      <w:proofErr w:type="spellStart"/>
      <w:r w:rsidRPr="0056729A">
        <w:rPr>
          <w:rFonts w:ascii="Times New Roman" w:hAnsi="Times New Roman" w:cs="Times New Roman"/>
          <w:szCs w:val="24"/>
        </w:rPr>
        <w:t>performatywnych</w:t>
      </w:r>
      <w:proofErr w:type="spellEnd"/>
      <w:r w:rsidRPr="0056729A">
        <w:rPr>
          <w:rFonts w:ascii="Times New Roman" w:hAnsi="Times New Roman" w:cs="Times New Roman"/>
          <w:szCs w:val="24"/>
        </w:rPr>
        <w:t>, a inaczej w sferze literatury czy sztuk cyrkowych.</w:t>
      </w:r>
    </w:p>
    <w:p w14:paraId="691CE3B9" w14:textId="55BAF76A"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Realizacja tego zadania przez Radę Programową pozwoli na: bieżące śledzenie dynamiki dochodów i stabilności socjalnej artystów w poszczególnych niszach zawodowych, diagnozowanie specyficznych przeszkód (prawnych, ekonomicznych i infrastrukturalnych) uniemożliwiających pełne wykorzystanie potencjału twórczego w danej dziedzinie, dostarczanie danych niezbędnych do projektowania celowanych programów wsparcia i dopłat oraz umożliwi dokonanie oceny, czy wprowadzone instrumenty prawne realnie poprawiają ich sytuację materialną i społeczną.</w:t>
      </w:r>
    </w:p>
    <w:p w14:paraId="145919C9"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Zadania Rady Programowej mogą być realizowane przez współpracę z :</w:t>
      </w:r>
    </w:p>
    <w:p w14:paraId="393EE4E0" w14:textId="2A6BCAA2" w:rsidR="00B0108C" w:rsidRPr="0056729A" w:rsidRDefault="00570338" w:rsidP="00AA6232">
      <w:pPr>
        <w:pStyle w:val="PKTpunkt"/>
        <w:numPr>
          <w:ilvl w:val="0"/>
          <w:numId w:val="11"/>
        </w:numPr>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podmiotami, o których mowa w art. 7 ust. 1 ustawy z dnia 20 lipca 2018 r. – Prawo o szkolnictwie wyższym i nauce (Dz. U. z 2024 r. poz. 1571, z późn. zm.)</w:t>
      </w:r>
      <w:r w:rsidR="00E24C37">
        <w:rPr>
          <w:rFonts w:ascii="Times New Roman" w:hAnsi="Times New Roman" w:cs="Times New Roman"/>
          <w:szCs w:val="24"/>
        </w:rPr>
        <w:t>,</w:t>
      </w:r>
      <w:r w:rsidRPr="0056729A">
        <w:rPr>
          <w:rFonts w:ascii="Times New Roman" w:hAnsi="Times New Roman" w:cs="Times New Roman"/>
          <w:szCs w:val="24"/>
        </w:rPr>
        <w:t xml:space="preserve"> w zakresie kształcenia lub prowadzenia działalności naukowej;</w:t>
      </w:r>
    </w:p>
    <w:p w14:paraId="3CDF2956" w14:textId="6B8BC33C" w:rsidR="00B0108C" w:rsidRPr="0056729A" w:rsidRDefault="00570338" w:rsidP="00AA6232">
      <w:pPr>
        <w:pStyle w:val="PKTpunkt"/>
        <w:numPr>
          <w:ilvl w:val="0"/>
          <w:numId w:val="11"/>
        </w:numPr>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jednostkami samorządu terytorialnego w zakresie dotyczącym osób wykonujących zawód artystyczny; współpraca taka może dotyczyć wszelkich kwestii związanych z</w:t>
      </w:r>
      <w:r w:rsidR="00C413D6" w:rsidRPr="0056729A">
        <w:rPr>
          <w:rFonts w:ascii="Times New Roman" w:hAnsi="Times New Roman" w:cs="Times New Roman"/>
          <w:szCs w:val="24"/>
        </w:rPr>
        <w:t> </w:t>
      </w:r>
      <w:r w:rsidRPr="0056729A">
        <w:rPr>
          <w:rFonts w:ascii="Times New Roman" w:hAnsi="Times New Roman" w:cs="Times New Roman"/>
          <w:szCs w:val="24"/>
        </w:rPr>
        <w:t>działalnością jednostek samorządu terytorialnego w kontekście osób wykonujących zawód artystyczny, np. prowadzenie domów kultury czy szkół; może ona polegać na wspólnych badaniach i analizach, zasięganiu lub wymianie opinii i danych;</w:t>
      </w:r>
    </w:p>
    <w:p w14:paraId="5841986A" w14:textId="6BCDC0D7" w:rsidR="00B0108C" w:rsidRPr="0056729A" w:rsidRDefault="00570338" w:rsidP="00AA6232">
      <w:pPr>
        <w:pStyle w:val="PKTpunkt"/>
        <w:numPr>
          <w:ilvl w:val="0"/>
          <w:numId w:val="11"/>
        </w:numPr>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urzędami obsługującymi ministra właściwego do spraw kultury i ochrony dziedzictwa narodowego oraz ministra właściwego do spraw oświaty i wychowania, w zakresie kształcenia w zawodach istotnych dla kultury w ramach systemu oświaty;</w:t>
      </w:r>
    </w:p>
    <w:p w14:paraId="678101FB" w14:textId="4F6BF59C" w:rsidR="00B0108C" w:rsidRPr="0056729A" w:rsidRDefault="00570338" w:rsidP="00AA6232">
      <w:pPr>
        <w:pStyle w:val="PKTpunkt"/>
        <w:numPr>
          <w:ilvl w:val="0"/>
          <w:numId w:val="11"/>
        </w:numPr>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organizacjami pozarządowymi działającymi w obszarze kultury, w szczególności w zakresie edukacji kulturalnej, upowszechniania kultury, promocji twórczości artystycznej oraz wspierania osób wykonujących zawód artystyczny.</w:t>
      </w:r>
    </w:p>
    <w:p w14:paraId="5B35F477" w14:textId="7BBA4519"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W art. 6 ust. 3 </w:t>
      </w:r>
      <w:r w:rsidR="00ED0FD4" w:rsidRPr="0056729A">
        <w:rPr>
          <w:rFonts w:ascii="Times New Roman" w:hAnsi="Times New Roman" w:cs="Times New Roman"/>
          <w:szCs w:val="24"/>
        </w:rPr>
        <w:t xml:space="preserve">projektu </w:t>
      </w:r>
      <w:r w:rsidR="00C625A7" w:rsidRPr="0056729A">
        <w:rPr>
          <w:rFonts w:ascii="Times New Roman" w:hAnsi="Times New Roman" w:cs="Times New Roman"/>
          <w:szCs w:val="24"/>
        </w:rPr>
        <w:t xml:space="preserve">ustawy </w:t>
      </w:r>
      <w:r w:rsidRPr="0056729A">
        <w:rPr>
          <w:rFonts w:ascii="Times New Roman" w:hAnsi="Times New Roman" w:cs="Times New Roman"/>
          <w:szCs w:val="24"/>
        </w:rPr>
        <w:t xml:space="preserve">określono możliwość przedstawiania przez Radę Programową opinii, dotyczących w szczególności spraw związanych z sytuacją zawodową albo ubezpieczeniową osób wykonujących zawód artystyczny, Ministrowi lub dyrektorowi Instytucji. Celem przepisu jest wzmocnienie roli Rady Programowej jako ciała doradczego i eksperckiego, wspierającego kształtowanie polityki państwa wobec środowiska artystycznego. Systemowo przepis ten uzupełnia regulację, określając sposób wykorzystania rezultatów działalności analitycznej Rady Programowej oraz zapewniając ich przełożenie na działania instytucjonalne i legislacyjne dotyczące zawodów artystycznych. </w:t>
      </w:r>
    </w:p>
    <w:p w14:paraId="3FF063DB" w14:textId="11EEEFE3"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 xml:space="preserve">Rada Programowa będzie się składać z 15 członków powoływanych przez Ministra, w tym jednego przedstawiciela Ministra oraz po jednym przedstawicielu wskazanym przez ministrów właściwych do spraw: gospodarki, oświaty i wychowania, szkolnictwa wyższego i nauki oraz pracy. Pozostałe osoby będą </w:t>
      </w:r>
      <w:r w:rsidR="00ED0FD4" w:rsidRPr="0056729A">
        <w:rPr>
          <w:rFonts w:ascii="Times New Roman" w:hAnsi="Times New Roman" w:cs="Times New Roman"/>
          <w:szCs w:val="24"/>
        </w:rPr>
        <w:t xml:space="preserve">mogły być rekomendowane przez </w:t>
      </w:r>
      <w:r w:rsidRPr="0056729A">
        <w:rPr>
          <w:rFonts w:ascii="Times New Roman" w:hAnsi="Times New Roman" w:cs="Times New Roman"/>
          <w:szCs w:val="24"/>
        </w:rPr>
        <w:t xml:space="preserve">osoby fizyczne i organizacje społeczne działające we wskazanych w </w:t>
      </w:r>
      <w:r w:rsidR="00ED0FD4" w:rsidRPr="0056729A">
        <w:rPr>
          <w:rFonts w:ascii="Times New Roman" w:hAnsi="Times New Roman" w:cs="Times New Roman"/>
          <w:szCs w:val="24"/>
        </w:rPr>
        <w:t xml:space="preserve">projektowanej </w:t>
      </w:r>
      <w:r w:rsidRPr="0056729A">
        <w:rPr>
          <w:rFonts w:ascii="Times New Roman" w:hAnsi="Times New Roman" w:cs="Times New Roman"/>
          <w:szCs w:val="24"/>
        </w:rPr>
        <w:t xml:space="preserve">ustawie dziedzinach kultury. Skład Rady Programowej, w założeniu obejmujący przedstawicieli środowisk naukowych, artystycznych oraz praktyków życia kulturalnego, powinien umożliwić wszechstronne podejście do problematyki zawodów artystycznych </w:t>
      </w:r>
      <w:bookmarkStart w:id="1" w:name="_Hlk210917108"/>
      <w:r w:rsidRPr="0056729A">
        <w:rPr>
          <w:rFonts w:ascii="Times New Roman" w:hAnsi="Times New Roman" w:cs="Times New Roman"/>
          <w:szCs w:val="24"/>
        </w:rPr>
        <w:t>–</w:t>
      </w:r>
      <w:bookmarkEnd w:id="1"/>
      <w:r w:rsidRPr="0056729A">
        <w:rPr>
          <w:rFonts w:ascii="Times New Roman" w:hAnsi="Times New Roman" w:cs="Times New Roman"/>
          <w:szCs w:val="24"/>
        </w:rPr>
        <w:t xml:space="preserve"> zarówno w aspekcie twórczym, jak i</w:t>
      </w:r>
      <w:r w:rsidR="00ED0FD4" w:rsidRPr="0056729A">
        <w:rPr>
          <w:rFonts w:ascii="Times New Roman" w:hAnsi="Times New Roman" w:cs="Times New Roman"/>
          <w:szCs w:val="24"/>
        </w:rPr>
        <w:t> </w:t>
      </w:r>
      <w:r w:rsidRPr="0056729A">
        <w:rPr>
          <w:rFonts w:ascii="Times New Roman" w:hAnsi="Times New Roman" w:cs="Times New Roman"/>
          <w:szCs w:val="24"/>
        </w:rPr>
        <w:t xml:space="preserve">socjalnym, edukacyjnym czy prawnym. Powołanie tego gremium ma na celu zapewnienie, że programy i strategie realizowane przez Instytucję będą odpowiadać na rzeczywiste potrzeby środowiska artystycznego, a także opierać się na rzetelnej wiedzy naukowej i praktycznej. </w:t>
      </w:r>
    </w:p>
    <w:p w14:paraId="30BBD9BD" w14:textId="767F50C4" w:rsidR="00D81EC2"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Członkiem Rady Programowej będzie mogła zostać osoba, która posiada wiedzę o zawodach artystycznych lub o ich wykonywaniu, korzysta z pełni praw publicznych, nie była skazana prawomocnym wyrokiem za umyślne przestępstwo ścigane z oskarżenia publicznego ani za przestępstwo skarbowe. Kadencja Rady Programowej ma trwać 4 lata.</w:t>
      </w:r>
    </w:p>
    <w:p w14:paraId="71CCB770" w14:textId="282E8180" w:rsidR="00D81EC2" w:rsidRPr="0056729A" w:rsidRDefault="00D81EC2"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Przepis art. 8 ust. 1 projektu określa sytuacje, w których członkostwo w Radzie Programowej wygasa z mocy prawa. Celem regulacji jest doprecyzowanie przesłanek ustania mandatu członka Rady Programowej w sposób jasny i jednoznaczny, bez potrzeby podejmowania dodatkowych decyzji administracyjnych. Wskazane przypadki – złożenie rezygnacji oraz śmierć członka Rady Programowej</w:t>
      </w:r>
      <w:r w:rsidR="00E24C37">
        <w:rPr>
          <w:rFonts w:ascii="Times New Roman" w:hAnsi="Times New Roman" w:cs="Times New Roman"/>
          <w:szCs w:val="24"/>
        </w:rPr>
        <w:t xml:space="preserve"> </w:t>
      </w:r>
      <w:r w:rsidRPr="0056729A">
        <w:rPr>
          <w:rFonts w:ascii="Times New Roman" w:hAnsi="Times New Roman" w:cs="Times New Roman"/>
          <w:szCs w:val="24"/>
        </w:rPr>
        <w:t>– należą do typowych i obiektywnych przyczyn ustania członkostwa w organach kolegialnych. Umożliwiają one sprawne funkcjonowanie Rady oraz zapewniają ciągłość jej składu, przy jednoczesnym poszanowaniu woli osoby rezygnującej z</w:t>
      </w:r>
      <w:r w:rsidR="00ED0FD4" w:rsidRPr="0056729A">
        <w:rPr>
          <w:rFonts w:ascii="Times New Roman" w:hAnsi="Times New Roman" w:cs="Times New Roman"/>
          <w:szCs w:val="24"/>
        </w:rPr>
        <w:t> </w:t>
      </w:r>
      <w:r w:rsidRPr="0056729A">
        <w:rPr>
          <w:rFonts w:ascii="Times New Roman" w:hAnsi="Times New Roman" w:cs="Times New Roman"/>
          <w:szCs w:val="24"/>
        </w:rPr>
        <w:t>pełnienia funkcji.</w:t>
      </w:r>
    </w:p>
    <w:p w14:paraId="55A6398C" w14:textId="329CA8BF" w:rsidR="00D81EC2" w:rsidRPr="0056729A" w:rsidRDefault="00D81EC2"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Ustęp 2 ww. artykułu określa przypadki, w których Minister może odwołać członka Rady Programowej przed upływem kadencji. Celem tej regulacji jest zapewnienie prawidłowego funkcjonowania Rady Programowej oraz utrzymanie wysokich standardów etycznych i</w:t>
      </w:r>
      <w:r w:rsidR="00ED0FD4" w:rsidRPr="0056729A">
        <w:rPr>
          <w:rFonts w:ascii="Times New Roman" w:hAnsi="Times New Roman" w:cs="Times New Roman"/>
          <w:szCs w:val="24"/>
        </w:rPr>
        <w:t> </w:t>
      </w:r>
      <w:r w:rsidRPr="0056729A">
        <w:rPr>
          <w:rFonts w:ascii="Times New Roman" w:hAnsi="Times New Roman" w:cs="Times New Roman"/>
          <w:szCs w:val="24"/>
        </w:rPr>
        <w:t>merytorycznych w jej pracach. Odwołanie członka Rady Programowej może nastąpić w</w:t>
      </w:r>
      <w:r w:rsidR="00ED0FD4" w:rsidRPr="0056729A">
        <w:rPr>
          <w:rFonts w:ascii="Times New Roman" w:hAnsi="Times New Roman" w:cs="Times New Roman"/>
          <w:szCs w:val="24"/>
        </w:rPr>
        <w:t> </w:t>
      </w:r>
      <w:r w:rsidRPr="0056729A">
        <w:rPr>
          <w:rFonts w:ascii="Times New Roman" w:hAnsi="Times New Roman" w:cs="Times New Roman"/>
          <w:szCs w:val="24"/>
        </w:rPr>
        <w:t xml:space="preserve">czterech </w:t>
      </w:r>
      <w:r w:rsidR="00ED0FD4" w:rsidRPr="0056729A">
        <w:rPr>
          <w:rFonts w:ascii="Times New Roman" w:hAnsi="Times New Roman" w:cs="Times New Roman"/>
          <w:szCs w:val="24"/>
        </w:rPr>
        <w:t>przypadkach</w:t>
      </w:r>
      <w:r w:rsidRPr="0056729A">
        <w:rPr>
          <w:rFonts w:ascii="Times New Roman" w:hAnsi="Times New Roman" w:cs="Times New Roman"/>
          <w:szCs w:val="24"/>
        </w:rPr>
        <w:t>: działania z naruszeniem prawa</w:t>
      </w:r>
      <w:r w:rsidR="00E24C37">
        <w:rPr>
          <w:rFonts w:ascii="Times New Roman" w:hAnsi="Times New Roman" w:cs="Times New Roman"/>
          <w:szCs w:val="24"/>
        </w:rPr>
        <w:t>,</w:t>
      </w:r>
      <w:r w:rsidRPr="0056729A">
        <w:rPr>
          <w:rFonts w:ascii="Times New Roman" w:hAnsi="Times New Roman" w:cs="Times New Roman"/>
          <w:szCs w:val="24"/>
        </w:rPr>
        <w:t xml:space="preserve"> choroby uniemożliwiającej sprawowanie funkcji</w:t>
      </w:r>
      <w:r w:rsidR="00E24C37">
        <w:rPr>
          <w:rFonts w:ascii="Times New Roman" w:hAnsi="Times New Roman" w:cs="Times New Roman"/>
          <w:szCs w:val="24"/>
        </w:rPr>
        <w:t>,</w:t>
      </w:r>
      <w:r w:rsidRPr="0056729A">
        <w:rPr>
          <w:rFonts w:ascii="Times New Roman" w:hAnsi="Times New Roman" w:cs="Times New Roman"/>
          <w:szCs w:val="24"/>
        </w:rPr>
        <w:t xml:space="preserve"> skazania prawomocnym wyrokiem za umyślne przestępstwo lub umyślne przestępstwo skarbowe</w:t>
      </w:r>
      <w:r w:rsidR="006468E7">
        <w:rPr>
          <w:rFonts w:ascii="Times New Roman" w:hAnsi="Times New Roman" w:cs="Times New Roman"/>
          <w:szCs w:val="24"/>
        </w:rPr>
        <w:t xml:space="preserve"> oraz</w:t>
      </w:r>
      <w:r w:rsidRPr="0056729A">
        <w:rPr>
          <w:rFonts w:ascii="Times New Roman" w:hAnsi="Times New Roman" w:cs="Times New Roman"/>
          <w:szCs w:val="24"/>
        </w:rPr>
        <w:t xml:space="preserve"> nieusprawiedliwione</w:t>
      </w:r>
      <w:r w:rsidR="006468E7">
        <w:rPr>
          <w:rFonts w:ascii="Times New Roman" w:hAnsi="Times New Roman" w:cs="Times New Roman"/>
          <w:szCs w:val="24"/>
        </w:rPr>
        <w:t>go</w:t>
      </w:r>
      <w:r w:rsidRPr="0056729A">
        <w:rPr>
          <w:rFonts w:ascii="Times New Roman" w:hAnsi="Times New Roman" w:cs="Times New Roman"/>
          <w:szCs w:val="24"/>
        </w:rPr>
        <w:t>, trwałe</w:t>
      </w:r>
      <w:r w:rsidR="006468E7">
        <w:rPr>
          <w:rFonts w:ascii="Times New Roman" w:hAnsi="Times New Roman" w:cs="Times New Roman"/>
          <w:szCs w:val="24"/>
        </w:rPr>
        <w:t>go</w:t>
      </w:r>
      <w:r w:rsidRPr="0056729A">
        <w:rPr>
          <w:rFonts w:ascii="Times New Roman" w:hAnsi="Times New Roman" w:cs="Times New Roman"/>
          <w:szCs w:val="24"/>
        </w:rPr>
        <w:t xml:space="preserve"> zaprzestani</w:t>
      </w:r>
      <w:r w:rsidR="006468E7">
        <w:rPr>
          <w:rFonts w:ascii="Times New Roman" w:hAnsi="Times New Roman" w:cs="Times New Roman"/>
          <w:szCs w:val="24"/>
        </w:rPr>
        <w:t>a</w:t>
      </w:r>
      <w:r w:rsidRPr="0056729A">
        <w:rPr>
          <w:rFonts w:ascii="Times New Roman" w:hAnsi="Times New Roman" w:cs="Times New Roman"/>
          <w:szCs w:val="24"/>
        </w:rPr>
        <w:t xml:space="preserve"> uczestniczenia w pracach Rady Programowej przez okres dłuższy niż trzy miesiące, co ma na celu wyeliminowanie przypadków obstrukcji prac tego gremium. </w:t>
      </w:r>
    </w:p>
    <w:p w14:paraId="64FAA56C" w14:textId="77777777" w:rsidR="00D81EC2" w:rsidRPr="0056729A" w:rsidRDefault="00D81EC2"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Rozwiązanie to zapewnia równowagę między zasadą stabilności kadencji a potrzebą zachowania sprawności działania Rady Programowej i odpowiedzialności jej członków. Jednocześnie gwarantuje, że Rada Programowa będzie funkcjonować w sposób transparentny i zgodny z interesem publicznym.</w:t>
      </w:r>
    </w:p>
    <w:p w14:paraId="7EA8F9D8" w14:textId="77777777" w:rsidR="00D81EC2" w:rsidRPr="0056729A" w:rsidRDefault="00D81EC2"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W przypadku ustania członkostwa w Radzie Programowej nowy członek Rady Programowej będzie powoływany na okres do końca jej kadencji. </w:t>
      </w:r>
    </w:p>
    <w:p w14:paraId="04338E3F" w14:textId="1541DA8B" w:rsidR="00B0108C" w:rsidRPr="0056729A" w:rsidRDefault="00025030"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Zgodnie z art. 9 projektu o</w:t>
      </w:r>
      <w:r w:rsidR="00570338" w:rsidRPr="0056729A">
        <w:rPr>
          <w:rFonts w:ascii="Times New Roman" w:hAnsi="Times New Roman" w:cs="Times New Roman"/>
          <w:szCs w:val="24"/>
        </w:rPr>
        <w:t>głoszenie o możliwości kandydowania na członka Rady</w:t>
      </w:r>
      <w:r w:rsidR="00570338" w:rsidRPr="0056729A">
        <w:rPr>
          <w:rFonts w:ascii="Times New Roman" w:eastAsia="Arial" w:hAnsi="Times New Roman" w:cs="Times New Roman"/>
          <w:color w:val="000000"/>
          <w:szCs w:val="24"/>
        </w:rPr>
        <w:t xml:space="preserve"> </w:t>
      </w:r>
      <w:r w:rsidR="00570338" w:rsidRPr="0056729A">
        <w:rPr>
          <w:rFonts w:ascii="Times New Roman" w:hAnsi="Times New Roman" w:cs="Times New Roman"/>
          <w:szCs w:val="24"/>
        </w:rPr>
        <w:t>Programowej Minister będzie publikował w Biuletynie Informacji Publicznej na swojej stronie podmiotowej.</w:t>
      </w:r>
      <w:r w:rsidR="00D24037" w:rsidRPr="0056729A">
        <w:rPr>
          <w:rFonts w:ascii="Times New Roman" w:hAnsi="Times New Roman" w:cs="Times New Roman"/>
          <w:szCs w:val="24"/>
        </w:rPr>
        <w:t xml:space="preserve"> W ogłoszeniu określone zostaną w szczególności miejsce i czas zgłaszania kandydatur na członków Rady Programowej.</w:t>
      </w:r>
    </w:p>
    <w:p w14:paraId="3828968A" w14:textId="4DB7781F" w:rsidR="000955B7" w:rsidRPr="0056729A" w:rsidRDefault="000955B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Art. 10 projektu określa zakres danych przekazywanych w zgłoszeniu osoby ubiegającej się o</w:t>
      </w:r>
      <w:r w:rsidR="00ED0FD4" w:rsidRPr="0056729A">
        <w:rPr>
          <w:rFonts w:ascii="Times New Roman" w:hAnsi="Times New Roman" w:cs="Times New Roman"/>
          <w:szCs w:val="24"/>
        </w:rPr>
        <w:t> </w:t>
      </w:r>
      <w:r w:rsidRPr="0056729A">
        <w:rPr>
          <w:rFonts w:ascii="Times New Roman" w:hAnsi="Times New Roman" w:cs="Times New Roman"/>
          <w:szCs w:val="24"/>
        </w:rPr>
        <w:t>członkostwo w Radzie Programowej, jak również reguluje kwestię przekazania danych po powołaniu w skład Rady Programowej.</w:t>
      </w:r>
    </w:p>
    <w:p w14:paraId="5D3A5A5E" w14:textId="599DF3DC" w:rsidR="00025030" w:rsidRPr="0056729A" w:rsidRDefault="00025030"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Ustęp </w:t>
      </w:r>
      <w:r w:rsidR="000955B7" w:rsidRPr="0056729A">
        <w:rPr>
          <w:rFonts w:ascii="Times New Roman" w:hAnsi="Times New Roman" w:cs="Times New Roman"/>
          <w:szCs w:val="24"/>
        </w:rPr>
        <w:t>1</w:t>
      </w:r>
      <w:r w:rsidRPr="0056729A">
        <w:rPr>
          <w:rFonts w:ascii="Times New Roman" w:hAnsi="Times New Roman" w:cs="Times New Roman"/>
          <w:szCs w:val="24"/>
        </w:rPr>
        <w:t xml:space="preserve"> ww. przepisu kataloguje zakres danych i dokumentów przedkładanych przez kandydata Ministrowi. Obejmuje on </w:t>
      </w:r>
      <w:r w:rsidR="00C42A97" w:rsidRPr="0056729A">
        <w:rPr>
          <w:rFonts w:ascii="Times New Roman" w:hAnsi="Times New Roman" w:cs="Times New Roman"/>
          <w:szCs w:val="24"/>
        </w:rPr>
        <w:t xml:space="preserve">dane osobowe, </w:t>
      </w:r>
      <w:r w:rsidRPr="0056729A">
        <w:rPr>
          <w:rFonts w:ascii="Times New Roman" w:hAnsi="Times New Roman" w:cs="Times New Roman"/>
          <w:szCs w:val="24"/>
        </w:rPr>
        <w:t xml:space="preserve">oświadczenia o spełnieniu kryteriów ustawowych (niekaralność, korzystanie z pełni praw publicznych), rekomendacje oraz dokumentację uprawdopodabniającą posiadanie wiedzy </w:t>
      </w:r>
      <w:r w:rsidR="00C42A97" w:rsidRPr="0056729A">
        <w:rPr>
          <w:rFonts w:ascii="Times New Roman" w:hAnsi="Times New Roman" w:cs="Times New Roman"/>
          <w:szCs w:val="24"/>
        </w:rPr>
        <w:t>o zawodach artystycznych</w:t>
      </w:r>
      <w:r w:rsidRPr="0056729A">
        <w:rPr>
          <w:rFonts w:ascii="Times New Roman" w:hAnsi="Times New Roman" w:cs="Times New Roman"/>
          <w:szCs w:val="24"/>
        </w:rPr>
        <w:t xml:space="preserve"> </w:t>
      </w:r>
      <w:r w:rsidR="00C42A97" w:rsidRPr="0056729A">
        <w:rPr>
          <w:rFonts w:ascii="Times New Roman" w:hAnsi="Times New Roman" w:cs="Times New Roman"/>
          <w:szCs w:val="24"/>
        </w:rPr>
        <w:t xml:space="preserve">lub wiedzy o ich wykonywaniu </w:t>
      </w:r>
      <w:r w:rsidRPr="0056729A">
        <w:rPr>
          <w:rFonts w:ascii="Times New Roman" w:hAnsi="Times New Roman" w:cs="Times New Roman"/>
          <w:szCs w:val="24"/>
        </w:rPr>
        <w:t xml:space="preserve">(art. </w:t>
      </w:r>
      <w:r w:rsidR="00C42A97" w:rsidRPr="0056729A">
        <w:rPr>
          <w:rFonts w:ascii="Times New Roman" w:hAnsi="Times New Roman" w:cs="Times New Roman"/>
          <w:szCs w:val="24"/>
        </w:rPr>
        <w:t xml:space="preserve">7 ust. </w:t>
      </w:r>
      <w:r w:rsidR="006468E7">
        <w:rPr>
          <w:rFonts w:ascii="Times New Roman" w:hAnsi="Times New Roman" w:cs="Times New Roman"/>
          <w:szCs w:val="24"/>
        </w:rPr>
        <w:t>3</w:t>
      </w:r>
      <w:r w:rsidR="00C42A97" w:rsidRPr="0056729A">
        <w:rPr>
          <w:rFonts w:ascii="Times New Roman" w:hAnsi="Times New Roman" w:cs="Times New Roman"/>
          <w:szCs w:val="24"/>
        </w:rPr>
        <w:t xml:space="preserve"> </w:t>
      </w:r>
      <w:r w:rsidRPr="0056729A">
        <w:rPr>
          <w:rFonts w:ascii="Times New Roman" w:hAnsi="Times New Roman" w:cs="Times New Roman"/>
          <w:szCs w:val="24"/>
        </w:rPr>
        <w:t>pkt 1). Wymóg zawarcia w oświadczeniach wyraźnej zgody na przetwarzanie danych realizuje zasadę przejrzystości i dobrowolności udziału w procesie naboru.</w:t>
      </w:r>
    </w:p>
    <w:p w14:paraId="22A9AE21" w14:textId="758848A9" w:rsidR="00025030" w:rsidRPr="0056729A" w:rsidRDefault="00025030"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Ustęp </w:t>
      </w:r>
      <w:r w:rsidR="000955B7" w:rsidRPr="0056729A">
        <w:rPr>
          <w:rFonts w:ascii="Times New Roman" w:hAnsi="Times New Roman" w:cs="Times New Roman"/>
          <w:szCs w:val="24"/>
        </w:rPr>
        <w:t>2</w:t>
      </w:r>
      <w:r w:rsidRPr="0056729A">
        <w:rPr>
          <w:rFonts w:ascii="Times New Roman" w:hAnsi="Times New Roman" w:cs="Times New Roman"/>
          <w:szCs w:val="24"/>
        </w:rPr>
        <w:t> ww. przepisu reguluje obowiązek przekazania przez Ministra dokumentacji kandydata dyrektor</w:t>
      </w:r>
      <w:r w:rsidR="006468E7">
        <w:rPr>
          <w:rFonts w:ascii="Times New Roman" w:hAnsi="Times New Roman" w:cs="Times New Roman"/>
          <w:szCs w:val="24"/>
        </w:rPr>
        <w:t>owi</w:t>
      </w:r>
      <w:r w:rsidRPr="0056729A">
        <w:rPr>
          <w:rFonts w:ascii="Times New Roman" w:hAnsi="Times New Roman" w:cs="Times New Roman"/>
          <w:szCs w:val="24"/>
        </w:rPr>
        <w:t xml:space="preserve"> Instytucji. Przepis ten zapewnia spójność bazy danych między organem powołującym a organem odpowiedzialnym za administracyjno-finansową obsługę Rady. Przepis zakłada przekazanie </w:t>
      </w:r>
      <w:r w:rsidR="001D29F5" w:rsidRPr="0056729A">
        <w:rPr>
          <w:rFonts w:ascii="Times New Roman" w:hAnsi="Times New Roman" w:cs="Times New Roman"/>
          <w:szCs w:val="24"/>
        </w:rPr>
        <w:t>kopii powołania w skład Rady Programowej oraz zgłoszeni</w:t>
      </w:r>
      <w:r w:rsidR="006468E7">
        <w:rPr>
          <w:rFonts w:ascii="Times New Roman" w:hAnsi="Times New Roman" w:cs="Times New Roman"/>
          <w:szCs w:val="24"/>
        </w:rPr>
        <w:t>a</w:t>
      </w:r>
      <w:r w:rsidR="001D29F5" w:rsidRPr="0056729A">
        <w:rPr>
          <w:rFonts w:ascii="Times New Roman" w:hAnsi="Times New Roman" w:cs="Times New Roman"/>
          <w:szCs w:val="24"/>
        </w:rPr>
        <w:t xml:space="preserve"> kandydata na członka Rady wraz z kompletem </w:t>
      </w:r>
      <w:r w:rsidRPr="0056729A">
        <w:rPr>
          <w:rFonts w:ascii="Times New Roman" w:hAnsi="Times New Roman" w:cs="Times New Roman"/>
          <w:szCs w:val="24"/>
        </w:rPr>
        <w:t xml:space="preserve">oświadczeń i rekomendacji, </w:t>
      </w:r>
      <w:r w:rsidR="001D29F5" w:rsidRPr="0056729A">
        <w:rPr>
          <w:rFonts w:ascii="Times New Roman" w:hAnsi="Times New Roman" w:cs="Times New Roman"/>
          <w:szCs w:val="24"/>
        </w:rPr>
        <w:t>a także dan</w:t>
      </w:r>
      <w:r w:rsidR="006468E7">
        <w:rPr>
          <w:rFonts w:ascii="Times New Roman" w:hAnsi="Times New Roman" w:cs="Times New Roman"/>
          <w:szCs w:val="24"/>
        </w:rPr>
        <w:t>ych</w:t>
      </w:r>
      <w:r w:rsidR="001D29F5" w:rsidRPr="0056729A">
        <w:rPr>
          <w:rFonts w:ascii="Times New Roman" w:hAnsi="Times New Roman" w:cs="Times New Roman"/>
          <w:szCs w:val="24"/>
        </w:rPr>
        <w:t xml:space="preserve"> osobow</w:t>
      </w:r>
      <w:r w:rsidR="006468E7">
        <w:rPr>
          <w:rFonts w:ascii="Times New Roman" w:hAnsi="Times New Roman" w:cs="Times New Roman"/>
          <w:szCs w:val="24"/>
        </w:rPr>
        <w:t>ych</w:t>
      </w:r>
      <w:r w:rsidR="001D29F5" w:rsidRPr="0056729A">
        <w:rPr>
          <w:rFonts w:ascii="Times New Roman" w:hAnsi="Times New Roman" w:cs="Times New Roman"/>
          <w:szCs w:val="24"/>
        </w:rPr>
        <w:t xml:space="preserve"> kandydata, </w:t>
      </w:r>
      <w:r w:rsidRPr="0056729A">
        <w:rPr>
          <w:rFonts w:ascii="Times New Roman" w:hAnsi="Times New Roman" w:cs="Times New Roman"/>
          <w:szCs w:val="24"/>
        </w:rPr>
        <w:t>co jest niezbędne do prawidłowej ewidencji członka Rady w</w:t>
      </w:r>
      <w:r w:rsidR="001D29F5" w:rsidRPr="0056729A">
        <w:rPr>
          <w:rFonts w:ascii="Times New Roman" w:hAnsi="Times New Roman" w:cs="Times New Roman"/>
          <w:szCs w:val="24"/>
        </w:rPr>
        <w:t> </w:t>
      </w:r>
      <w:r w:rsidRPr="0056729A">
        <w:rPr>
          <w:rFonts w:ascii="Times New Roman" w:hAnsi="Times New Roman" w:cs="Times New Roman"/>
          <w:szCs w:val="24"/>
        </w:rPr>
        <w:t>strukturach Instytucji.</w:t>
      </w:r>
    </w:p>
    <w:p w14:paraId="6289E3A1" w14:textId="422837C8" w:rsidR="00025030" w:rsidRPr="0056729A" w:rsidRDefault="00025030"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Ustęp </w:t>
      </w:r>
      <w:r w:rsidR="000955B7" w:rsidRPr="0056729A">
        <w:rPr>
          <w:rFonts w:ascii="Times New Roman" w:hAnsi="Times New Roman" w:cs="Times New Roman"/>
          <w:szCs w:val="24"/>
        </w:rPr>
        <w:t>3</w:t>
      </w:r>
      <w:r w:rsidRPr="0056729A">
        <w:rPr>
          <w:rFonts w:ascii="Times New Roman" w:hAnsi="Times New Roman" w:cs="Times New Roman"/>
          <w:szCs w:val="24"/>
        </w:rPr>
        <w:t xml:space="preserve"> ww. przepisu nakłada na powołanego członka Rady </w:t>
      </w:r>
      <w:r w:rsidR="001D29F5" w:rsidRPr="0056729A">
        <w:rPr>
          <w:rFonts w:ascii="Times New Roman" w:hAnsi="Times New Roman" w:cs="Times New Roman"/>
          <w:szCs w:val="24"/>
        </w:rPr>
        <w:t xml:space="preserve">Programowej </w:t>
      </w:r>
      <w:r w:rsidRPr="0056729A">
        <w:rPr>
          <w:rFonts w:ascii="Times New Roman" w:hAnsi="Times New Roman" w:cs="Times New Roman"/>
          <w:szCs w:val="24"/>
        </w:rPr>
        <w:t xml:space="preserve">obowiązek przekazania dyrektorowi Instytucji numeru PESEL </w:t>
      </w:r>
      <w:r w:rsidR="001D29F5" w:rsidRPr="00AA6232">
        <w:rPr>
          <w:rFonts w:ascii="Times New Roman" w:hAnsi="Times New Roman" w:cs="Times New Roman"/>
          <w:szCs w:val="24"/>
        </w:rPr>
        <w:t>albo, jeśli nie nadano tego numeru, rodzaju, serii i numeru dokumentu tożsamości oraz nazwy państwa, które go wydało,</w:t>
      </w:r>
      <w:r w:rsidR="001D29F5" w:rsidRPr="0056729A">
        <w:rPr>
          <w:rFonts w:ascii="Times New Roman" w:hAnsi="Times New Roman" w:cs="Times New Roman"/>
          <w:szCs w:val="24"/>
        </w:rPr>
        <w:t xml:space="preserve"> a także </w:t>
      </w:r>
      <w:r w:rsidRPr="0056729A">
        <w:rPr>
          <w:rFonts w:ascii="Times New Roman" w:hAnsi="Times New Roman" w:cs="Times New Roman"/>
          <w:szCs w:val="24"/>
        </w:rPr>
        <w:t xml:space="preserve">numeru rachunku </w:t>
      </w:r>
      <w:r w:rsidR="001D29F5" w:rsidRPr="0056729A">
        <w:rPr>
          <w:rFonts w:ascii="Times New Roman" w:hAnsi="Times New Roman" w:cs="Times New Roman"/>
          <w:szCs w:val="24"/>
        </w:rPr>
        <w:t>płatniczego do wypłaty wynagrodzenia</w:t>
      </w:r>
      <w:r w:rsidRPr="0056729A">
        <w:rPr>
          <w:rFonts w:ascii="Times New Roman" w:hAnsi="Times New Roman" w:cs="Times New Roman"/>
          <w:szCs w:val="24"/>
        </w:rPr>
        <w:t xml:space="preserve">. Dane te są zbierane dopiero na etapie </w:t>
      </w:r>
      <w:r w:rsidRPr="0056729A">
        <w:rPr>
          <w:rFonts w:ascii="Times New Roman" w:hAnsi="Times New Roman" w:cs="Times New Roman"/>
          <w:szCs w:val="24"/>
        </w:rPr>
        <w:lastRenderedPageBreak/>
        <w:t>powołania, co realizuje zasadę minimalizacji danych (nie są one wymagane od wszystkich kandydatów, a jedynie od osób wybranych).</w:t>
      </w:r>
    </w:p>
    <w:p w14:paraId="70C812A4" w14:textId="6A273C05" w:rsidR="0085281B" w:rsidRPr="0056729A" w:rsidRDefault="00B25A8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Ar</w:t>
      </w:r>
      <w:r w:rsidR="0085281B" w:rsidRPr="0056729A">
        <w:rPr>
          <w:rFonts w:ascii="Times New Roman" w:hAnsi="Times New Roman" w:cs="Times New Roman"/>
          <w:szCs w:val="24"/>
        </w:rPr>
        <w:t xml:space="preserve">t. </w:t>
      </w:r>
      <w:r w:rsidR="005D5F1A" w:rsidRPr="0056729A">
        <w:rPr>
          <w:rFonts w:ascii="Times New Roman" w:hAnsi="Times New Roman" w:cs="Times New Roman"/>
          <w:szCs w:val="24"/>
        </w:rPr>
        <w:t>11</w:t>
      </w:r>
      <w:r w:rsidRPr="0056729A">
        <w:rPr>
          <w:rFonts w:ascii="Times New Roman" w:hAnsi="Times New Roman" w:cs="Times New Roman"/>
          <w:szCs w:val="24"/>
        </w:rPr>
        <w:t xml:space="preserve"> projektu </w:t>
      </w:r>
      <w:r w:rsidR="0085281B" w:rsidRPr="0056729A">
        <w:rPr>
          <w:rFonts w:ascii="Times New Roman" w:hAnsi="Times New Roman" w:cs="Times New Roman"/>
          <w:szCs w:val="24"/>
        </w:rPr>
        <w:t>wskazuje, że pierwsze posiedzenie zwołuje Minister i przewodniczy mu do czasu wyboru przewodniczącego Rady przez jej członków. Rozwiązanie to zapewnia płynne rozpoczęcie prac Rady i możliwość niezwłocznego powołania osoby kierującej jej działalnością.</w:t>
      </w:r>
    </w:p>
    <w:p w14:paraId="708360B0" w14:textId="44933973" w:rsidR="00FB6B81" w:rsidRPr="00AA6232" w:rsidRDefault="0085281B"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Art. </w:t>
      </w:r>
      <w:r w:rsidR="005D5F1A" w:rsidRPr="0056729A">
        <w:rPr>
          <w:rFonts w:ascii="Times New Roman" w:hAnsi="Times New Roman" w:cs="Times New Roman"/>
          <w:szCs w:val="24"/>
        </w:rPr>
        <w:t>12</w:t>
      </w:r>
      <w:r w:rsidRPr="0056729A">
        <w:rPr>
          <w:rFonts w:ascii="Times New Roman" w:hAnsi="Times New Roman" w:cs="Times New Roman"/>
          <w:szCs w:val="24"/>
        </w:rPr>
        <w:t xml:space="preserve"> </w:t>
      </w:r>
      <w:r w:rsidR="004D1F93" w:rsidRPr="0056729A">
        <w:rPr>
          <w:rFonts w:ascii="Times New Roman" w:hAnsi="Times New Roman" w:cs="Times New Roman"/>
          <w:szCs w:val="24"/>
        </w:rPr>
        <w:t>projektu ustanawia</w:t>
      </w:r>
      <w:r w:rsidR="00B25A88" w:rsidRPr="0056729A">
        <w:rPr>
          <w:rFonts w:ascii="Times New Roman" w:hAnsi="Times New Roman" w:cs="Times New Roman"/>
          <w:szCs w:val="24"/>
        </w:rPr>
        <w:t xml:space="preserve"> </w:t>
      </w:r>
      <w:r w:rsidR="006468E7" w:rsidRPr="0056729A">
        <w:rPr>
          <w:rFonts w:ascii="Times New Roman" w:hAnsi="Times New Roman" w:cs="Times New Roman"/>
          <w:szCs w:val="24"/>
        </w:rPr>
        <w:t xml:space="preserve">ogólne </w:t>
      </w:r>
      <w:r w:rsidR="00B25A88" w:rsidRPr="0056729A">
        <w:rPr>
          <w:rFonts w:ascii="Times New Roman" w:hAnsi="Times New Roman" w:cs="Times New Roman"/>
          <w:szCs w:val="24"/>
        </w:rPr>
        <w:t>zasady działania</w:t>
      </w:r>
      <w:r w:rsidRPr="0056729A">
        <w:rPr>
          <w:rFonts w:ascii="Times New Roman" w:hAnsi="Times New Roman" w:cs="Times New Roman"/>
          <w:szCs w:val="24"/>
        </w:rPr>
        <w:t xml:space="preserve"> Rady Programowej</w:t>
      </w:r>
      <w:r w:rsidR="00B25A88" w:rsidRPr="0056729A">
        <w:rPr>
          <w:rFonts w:ascii="Times New Roman" w:hAnsi="Times New Roman" w:cs="Times New Roman"/>
          <w:szCs w:val="24"/>
        </w:rPr>
        <w:t>.</w:t>
      </w:r>
      <w:r w:rsidRPr="0056729A">
        <w:rPr>
          <w:rFonts w:ascii="Times New Roman" w:hAnsi="Times New Roman" w:cs="Times New Roman"/>
          <w:szCs w:val="24"/>
        </w:rPr>
        <w:t xml:space="preserve"> Zgodnie z ust. 1 </w:t>
      </w:r>
      <w:r w:rsidR="00FB6B81" w:rsidRPr="0056729A">
        <w:rPr>
          <w:rFonts w:ascii="Times New Roman" w:hAnsi="Times New Roman" w:cs="Times New Roman"/>
          <w:szCs w:val="24"/>
        </w:rPr>
        <w:t>p</w:t>
      </w:r>
      <w:r w:rsidR="00FB6B81" w:rsidRPr="00AA6232">
        <w:rPr>
          <w:rFonts w:ascii="Times New Roman" w:hAnsi="Times New Roman" w:cs="Times New Roman"/>
          <w:szCs w:val="24"/>
        </w:rPr>
        <w:t>racami Rady Programowej kieruje przewodniczący Rady Programowej wybierany przez jej członków spośród siebie zwykłą większością głosów w głosowaniu jawnym w obecności co najmniej połowy ustawowego składu Rady Programowej. Przewodniczący Rady Programowej wskazuje wiceprzewodniczącego Rady Programowej, który zastępuje go podczas jego nieobecności</w:t>
      </w:r>
      <w:r w:rsidR="004D57D1" w:rsidRPr="00AA6232">
        <w:rPr>
          <w:rFonts w:ascii="Times New Roman" w:hAnsi="Times New Roman" w:cs="Times New Roman"/>
          <w:szCs w:val="24"/>
        </w:rPr>
        <w:t>.</w:t>
      </w:r>
    </w:p>
    <w:p w14:paraId="57ADAFEF" w14:textId="7E35A60A" w:rsidR="004D57D1" w:rsidRPr="0056729A" w:rsidRDefault="004D57D1"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Przewodniczący jest wybierany przez Radę zwykłą większością głosów</w:t>
      </w:r>
      <w:r w:rsidR="006468E7">
        <w:rPr>
          <w:rFonts w:ascii="Times New Roman" w:hAnsi="Times New Roman" w:cs="Times New Roman"/>
          <w:szCs w:val="24"/>
        </w:rPr>
        <w:t xml:space="preserve"> w</w:t>
      </w:r>
      <w:r w:rsidRPr="0056729A">
        <w:rPr>
          <w:rFonts w:ascii="Times New Roman" w:hAnsi="Times New Roman" w:cs="Times New Roman"/>
          <w:szCs w:val="24"/>
        </w:rPr>
        <w:t xml:space="preserve"> obecności co najmniej połowy ustawowego składu, co zapewnia demokratyczny i reprezentatywny proces decyzyjny. Wskazanie przez przewodniczącego </w:t>
      </w:r>
      <w:r w:rsidR="006468E7">
        <w:rPr>
          <w:rFonts w:ascii="Times New Roman" w:hAnsi="Times New Roman" w:cs="Times New Roman"/>
          <w:szCs w:val="24"/>
        </w:rPr>
        <w:t xml:space="preserve">Rady jej </w:t>
      </w:r>
      <w:r w:rsidRPr="0056729A">
        <w:rPr>
          <w:rFonts w:ascii="Times New Roman" w:hAnsi="Times New Roman" w:cs="Times New Roman"/>
          <w:szCs w:val="24"/>
        </w:rPr>
        <w:t>wiceprzewodniczącego gwarantuje ciągłość działania Rady w przypadku nieobecności</w:t>
      </w:r>
      <w:r w:rsidR="006468E7">
        <w:rPr>
          <w:rFonts w:ascii="Times New Roman" w:hAnsi="Times New Roman" w:cs="Times New Roman"/>
          <w:szCs w:val="24"/>
        </w:rPr>
        <w:t xml:space="preserve"> przewodniczącego</w:t>
      </w:r>
      <w:r w:rsidRPr="0056729A">
        <w:rPr>
          <w:rFonts w:ascii="Times New Roman" w:hAnsi="Times New Roman" w:cs="Times New Roman"/>
          <w:szCs w:val="24"/>
        </w:rPr>
        <w:t>.</w:t>
      </w:r>
    </w:p>
    <w:p w14:paraId="2B77B949" w14:textId="2E345FCA" w:rsidR="00FB6B81" w:rsidRPr="0056729A" w:rsidRDefault="00FB6B81"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Zgodnie z</w:t>
      </w:r>
      <w:r w:rsidR="004D1F93" w:rsidRPr="0056729A">
        <w:rPr>
          <w:rFonts w:ascii="Times New Roman" w:hAnsi="Times New Roman" w:cs="Times New Roman"/>
          <w:szCs w:val="24"/>
        </w:rPr>
        <w:t xml:space="preserve"> treścią projektowanego art. 12</w:t>
      </w:r>
      <w:r w:rsidRPr="0056729A">
        <w:rPr>
          <w:rFonts w:ascii="Times New Roman" w:hAnsi="Times New Roman" w:cs="Times New Roman"/>
          <w:szCs w:val="24"/>
        </w:rPr>
        <w:t xml:space="preserve"> ust. 2 </w:t>
      </w:r>
      <w:r w:rsidR="00F926DA" w:rsidRPr="0056729A">
        <w:rPr>
          <w:rFonts w:ascii="Times New Roman" w:hAnsi="Times New Roman" w:cs="Times New Roman"/>
          <w:szCs w:val="24"/>
        </w:rPr>
        <w:t xml:space="preserve">przewodniczący </w:t>
      </w:r>
      <w:r w:rsidRPr="0056729A">
        <w:rPr>
          <w:rFonts w:ascii="Times New Roman" w:hAnsi="Times New Roman" w:cs="Times New Roman"/>
          <w:szCs w:val="24"/>
        </w:rPr>
        <w:t>może zapraszać na posiedzenia osoby spoza Rady, jeżeli wymaga tego realizacja jej zadań. Pozwala to Radzie korzystać z</w:t>
      </w:r>
      <w:r w:rsidR="001D29F5" w:rsidRPr="0056729A">
        <w:rPr>
          <w:rFonts w:ascii="Times New Roman" w:hAnsi="Times New Roman" w:cs="Times New Roman"/>
          <w:szCs w:val="24"/>
        </w:rPr>
        <w:t> </w:t>
      </w:r>
      <w:r w:rsidRPr="0056729A">
        <w:rPr>
          <w:rFonts w:ascii="Times New Roman" w:hAnsi="Times New Roman" w:cs="Times New Roman"/>
          <w:szCs w:val="24"/>
        </w:rPr>
        <w:t>wiedzy ekspertów lub przedstawicieli podmiotów właściwych dla tematyki posiedzeń, co podnosi jakość podejmowanych rozstrzygnięć.</w:t>
      </w:r>
    </w:p>
    <w:p w14:paraId="2B0BE237" w14:textId="736734A6" w:rsidR="00FB6B81" w:rsidRPr="0056729A" w:rsidRDefault="004D1F93" w:rsidP="00B44BCE">
      <w:pPr>
        <w:pStyle w:val="PKTpunkt"/>
        <w:spacing w:after="120" w:line="360" w:lineRule="auto"/>
        <w:ind w:left="0" w:firstLine="0"/>
        <w:rPr>
          <w:rFonts w:ascii="Times New Roman" w:hAnsi="Times New Roman" w:cs="Times New Roman"/>
          <w:szCs w:val="24"/>
        </w:rPr>
      </w:pPr>
      <w:r w:rsidRPr="0056729A">
        <w:rPr>
          <w:rFonts w:ascii="Times New Roman" w:hAnsi="Times New Roman" w:cs="Times New Roman"/>
          <w:szCs w:val="24"/>
        </w:rPr>
        <w:t>Art</w:t>
      </w:r>
      <w:r w:rsidR="006468E7">
        <w:rPr>
          <w:rFonts w:ascii="Times New Roman" w:hAnsi="Times New Roman" w:cs="Times New Roman"/>
          <w:szCs w:val="24"/>
        </w:rPr>
        <w:t>.</w:t>
      </w:r>
      <w:r w:rsidRPr="0056729A">
        <w:rPr>
          <w:rFonts w:ascii="Times New Roman" w:hAnsi="Times New Roman" w:cs="Times New Roman"/>
          <w:szCs w:val="24"/>
        </w:rPr>
        <w:t xml:space="preserve"> 12 ust. 3 projektu </w:t>
      </w:r>
      <w:r w:rsidR="00FB6B81" w:rsidRPr="0056729A">
        <w:rPr>
          <w:rFonts w:ascii="Times New Roman" w:hAnsi="Times New Roman" w:cs="Times New Roman"/>
          <w:szCs w:val="24"/>
        </w:rPr>
        <w:t xml:space="preserve">stanowi, że Rada wydaje opinie w formie uchwał </w:t>
      </w:r>
      <w:r w:rsidR="00F926DA" w:rsidRPr="0056729A">
        <w:rPr>
          <w:rFonts w:ascii="Times New Roman" w:hAnsi="Times New Roman" w:cs="Times New Roman"/>
          <w:szCs w:val="24"/>
        </w:rPr>
        <w:t xml:space="preserve">podejmowanych zwykłą większością głosów, </w:t>
      </w:r>
      <w:r w:rsidR="00FB6B81" w:rsidRPr="0056729A">
        <w:rPr>
          <w:rFonts w:ascii="Times New Roman" w:hAnsi="Times New Roman" w:cs="Times New Roman"/>
          <w:szCs w:val="24"/>
        </w:rPr>
        <w:t xml:space="preserve">podpisywanych przez przewodniczącego. Regulacja ta porządkuje sposób podejmowania decyzji i zapewnia ich formalną ważność. Zgodnie z ust. 4 </w:t>
      </w:r>
      <w:r w:rsidR="00F926DA" w:rsidRPr="0056729A">
        <w:rPr>
          <w:rFonts w:ascii="Times New Roman" w:hAnsi="Times New Roman" w:cs="Times New Roman"/>
          <w:szCs w:val="24"/>
        </w:rPr>
        <w:t xml:space="preserve">tego przepisu </w:t>
      </w:r>
      <w:r w:rsidR="00FB6B81" w:rsidRPr="0056729A">
        <w:rPr>
          <w:rFonts w:ascii="Times New Roman" w:hAnsi="Times New Roman" w:cs="Times New Roman"/>
          <w:szCs w:val="24"/>
        </w:rPr>
        <w:t>z</w:t>
      </w:r>
      <w:r w:rsidR="00F926DA" w:rsidRPr="0056729A">
        <w:rPr>
          <w:rFonts w:ascii="Times New Roman" w:hAnsi="Times New Roman" w:cs="Times New Roman"/>
          <w:szCs w:val="24"/>
        </w:rPr>
        <w:t> </w:t>
      </w:r>
      <w:r w:rsidR="00FB6B81" w:rsidRPr="0056729A">
        <w:rPr>
          <w:rFonts w:ascii="Times New Roman" w:hAnsi="Times New Roman" w:cs="Times New Roman"/>
          <w:szCs w:val="24"/>
        </w:rPr>
        <w:t>posiedzeń Rady Programowej sporządza się protokół.</w:t>
      </w:r>
      <w:r w:rsidR="00215644" w:rsidRPr="0056729A">
        <w:rPr>
          <w:rFonts w:ascii="Times New Roman" w:hAnsi="Times New Roman" w:cs="Times New Roman"/>
          <w:szCs w:val="24"/>
        </w:rPr>
        <w:t xml:space="preserve"> </w:t>
      </w:r>
      <w:r w:rsidR="00FB6B81" w:rsidRPr="0056729A">
        <w:rPr>
          <w:rFonts w:ascii="Times New Roman" w:hAnsi="Times New Roman" w:cs="Times New Roman"/>
          <w:szCs w:val="24"/>
        </w:rPr>
        <w:t>Projektowany ustęp 5 przewiduje, że szczegółowy tryb działania Rady określa ustanowiony przez nią regulamin organizacyjny. Zapewnia to autonomię Rady w określaniu własnych procedur</w:t>
      </w:r>
      <w:r w:rsidRPr="0056729A">
        <w:rPr>
          <w:rFonts w:ascii="Times New Roman" w:hAnsi="Times New Roman" w:cs="Times New Roman"/>
          <w:szCs w:val="24"/>
        </w:rPr>
        <w:t xml:space="preserve"> wewnętrznych</w:t>
      </w:r>
      <w:r w:rsidR="00FB6B81" w:rsidRPr="0056729A">
        <w:rPr>
          <w:rFonts w:ascii="Times New Roman" w:hAnsi="Times New Roman" w:cs="Times New Roman"/>
          <w:szCs w:val="24"/>
        </w:rPr>
        <w:t>.</w:t>
      </w:r>
    </w:p>
    <w:p w14:paraId="1F80F52B" w14:textId="02DA3172" w:rsidR="00D81EC2" w:rsidRPr="0056729A" w:rsidRDefault="00D81EC2"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Art. </w:t>
      </w:r>
      <w:r w:rsidR="005D5F1A" w:rsidRPr="0056729A">
        <w:rPr>
          <w:rFonts w:ascii="Times New Roman" w:hAnsi="Times New Roman" w:cs="Times New Roman"/>
          <w:szCs w:val="24"/>
        </w:rPr>
        <w:t>13</w:t>
      </w:r>
      <w:r w:rsidRPr="0056729A">
        <w:rPr>
          <w:rFonts w:ascii="Times New Roman" w:hAnsi="Times New Roman" w:cs="Times New Roman"/>
          <w:szCs w:val="24"/>
        </w:rPr>
        <w:t xml:space="preserve"> projektu reguluje częstotliwość i tryb zwoływania posiedzeń Rady Programowej. Zgodnie z ust. 1 tego przepisu posiedzenia odbywają się </w:t>
      </w:r>
      <w:proofErr w:type="spellStart"/>
      <w:r w:rsidRPr="0056729A">
        <w:rPr>
          <w:rFonts w:ascii="Times New Roman" w:hAnsi="Times New Roman" w:cs="Times New Roman"/>
          <w:szCs w:val="24"/>
        </w:rPr>
        <w:t>nierzadziej</w:t>
      </w:r>
      <w:proofErr w:type="spellEnd"/>
      <w:r w:rsidRPr="0056729A">
        <w:rPr>
          <w:rFonts w:ascii="Times New Roman" w:hAnsi="Times New Roman" w:cs="Times New Roman"/>
          <w:szCs w:val="24"/>
        </w:rPr>
        <w:t xml:space="preserve"> niż raz na kwartał, co zapewnia regularność prac Rady i umożliwia bieżące monitorowanie realizacji zadań wynikających z </w:t>
      </w:r>
      <w:r w:rsidR="00F926DA" w:rsidRPr="0056729A">
        <w:rPr>
          <w:rFonts w:ascii="Times New Roman" w:hAnsi="Times New Roman" w:cs="Times New Roman"/>
          <w:szCs w:val="24"/>
        </w:rPr>
        <w:t xml:space="preserve">projektowanej </w:t>
      </w:r>
      <w:r w:rsidRPr="0056729A">
        <w:rPr>
          <w:rFonts w:ascii="Times New Roman" w:hAnsi="Times New Roman" w:cs="Times New Roman"/>
          <w:szCs w:val="24"/>
        </w:rPr>
        <w:t>ustawy.</w:t>
      </w:r>
    </w:p>
    <w:p w14:paraId="314A243A" w14:textId="5B615FC3" w:rsidR="00D81EC2" w:rsidRPr="0056729A" w:rsidRDefault="004D1F93"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W art. 13 ust. 2</w:t>
      </w:r>
      <w:r w:rsidR="00D81EC2" w:rsidRPr="0056729A">
        <w:rPr>
          <w:rFonts w:ascii="Times New Roman" w:hAnsi="Times New Roman" w:cs="Times New Roman"/>
          <w:szCs w:val="24"/>
        </w:rPr>
        <w:t xml:space="preserve"> </w:t>
      </w:r>
      <w:r w:rsidRPr="0056729A">
        <w:rPr>
          <w:rFonts w:ascii="Times New Roman" w:hAnsi="Times New Roman" w:cs="Times New Roman"/>
          <w:szCs w:val="24"/>
        </w:rPr>
        <w:t xml:space="preserve">projektodawca </w:t>
      </w:r>
      <w:r w:rsidR="00D81EC2" w:rsidRPr="0056729A">
        <w:rPr>
          <w:rFonts w:ascii="Times New Roman" w:hAnsi="Times New Roman" w:cs="Times New Roman"/>
          <w:szCs w:val="24"/>
        </w:rPr>
        <w:t>przewiduje możliwość zwołani</w:t>
      </w:r>
      <w:r w:rsidRPr="0056729A">
        <w:rPr>
          <w:rFonts w:ascii="Times New Roman" w:hAnsi="Times New Roman" w:cs="Times New Roman"/>
          <w:szCs w:val="24"/>
        </w:rPr>
        <w:t>a</w:t>
      </w:r>
      <w:r w:rsidR="00D81EC2" w:rsidRPr="0056729A">
        <w:rPr>
          <w:rFonts w:ascii="Times New Roman" w:hAnsi="Times New Roman" w:cs="Times New Roman"/>
          <w:szCs w:val="24"/>
        </w:rPr>
        <w:t xml:space="preserve"> posiedzenia na wniosek Minis</w:t>
      </w:r>
      <w:r w:rsidR="00A22BF0" w:rsidRPr="0056729A">
        <w:rPr>
          <w:rFonts w:ascii="Times New Roman" w:hAnsi="Times New Roman" w:cs="Times New Roman"/>
          <w:szCs w:val="24"/>
        </w:rPr>
        <w:t xml:space="preserve">tra </w:t>
      </w:r>
      <w:r w:rsidR="00F926DA" w:rsidRPr="0056729A">
        <w:rPr>
          <w:rFonts w:ascii="Times New Roman" w:hAnsi="Times New Roman" w:cs="Times New Roman"/>
          <w:szCs w:val="24"/>
        </w:rPr>
        <w:t xml:space="preserve">lub </w:t>
      </w:r>
      <w:r w:rsidR="00A22BF0" w:rsidRPr="0056729A">
        <w:rPr>
          <w:rFonts w:ascii="Times New Roman" w:hAnsi="Times New Roman" w:cs="Times New Roman"/>
          <w:szCs w:val="24"/>
        </w:rPr>
        <w:t>dyrektora Instytucji,</w:t>
      </w:r>
      <w:r w:rsidR="00D81EC2" w:rsidRPr="0056729A">
        <w:rPr>
          <w:rFonts w:ascii="Times New Roman" w:eastAsia="Arial" w:hAnsi="Times New Roman" w:cs="Times New Roman"/>
          <w:color w:val="000000"/>
          <w:szCs w:val="24"/>
        </w:rPr>
        <w:t xml:space="preserve"> natomiast ust. 3 określa możliwość zwołania posiedzenia na wniosek</w:t>
      </w:r>
      <w:r w:rsidR="00D81EC2" w:rsidRPr="0056729A">
        <w:rPr>
          <w:rFonts w:ascii="Times New Roman" w:hAnsi="Times New Roman" w:cs="Times New Roman"/>
          <w:szCs w:val="24"/>
        </w:rPr>
        <w:t xml:space="preserve"> członka Rady Programowej. Konstrukcja ta pozwala elastycznie reagować na potrzeby środowiska artystycznego, konieczność podjęcia pilnych decyzji lub sytuacje wymagające konsultacji Rady.</w:t>
      </w:r>
    </w:p>
    <w:p w14:paraId="066B1917" w14:textId="4CAB2390" w:rsidR="00D81EC2" w:rsidRPr="0056729A" w:rsidRDefault="004D1F93"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art. 13 ust. 4 projektu</w:t>
      </w:r>
      <w:r w:rsidR="00D81EC2" w:rsidRPr="0056729A">
        <w:rPr>
          <w:rFonts w:ascii="Times New Roman" w:hAnsi="Times New Roman" w:cs="Times New Roman"/>
          <w:szCs w:val="24"/>
        </w:rPr>
        <w:t xml:space="preserve"> określ</w:t>
      </w:r>
      <w:r w:rsidRPr="0056729A">
        <w:rPr>
          <w:rFonts w:ascii="Times New Roman" w:hAnsi="Times New Roman" w:cs="Times New Roman"/>
          <w:szCs w:val="24"/>
        </w:rPr>
        <w:t>ono</w:t>
      </w:r>
      <w:r w:rsidR="00D81EC2" w:rsidRPr="0056729A">
        <w:rPr>
          <w:rFonts w:ascii="Times New Roman" w:hAnsi="Times New Roman" w:cs="Times New Roman"/>
          <w:szCs w:val="24"/>
        </w:rPr>
        <w:t xml:space="preserve"> minimalne wymogi dotyczące treści wniosku o zwołanie posiedzenia, obejmujące cel posiedzenia, proponowany porządek obrad oraz termin jego przeprowadzenia. Rozwiązanie to zapewnia odpowiednie przygotowanie posiedzeń, przejrzystość procedur i efektywność prac Rady.</w:t>
      </w:r>
    </w:p>
    <w:p w14:paraId="6D4787EF" w14:textId="11C01BEF" w:rsidR="004D1F93" w:rsidRPr="0056729A" w:rsidRDefault="009215B5"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Art. </w:t>
      </w:r>
      <w:r w:rsidR="005D5F1A" w:rsidRPr="0056729A">
        <w:rPr>
          <w:rFonts w:ascii="Times New Roman" w:hAnsi="Times New Roman" w:cs="Times New Roman"/>
          <w:szCs w:val="24"/>
        </w:rPr>
        <w:t>14</w:t>
      </w:r>
      <w:r w:rsidRPr="0056729A">
        <w:rPr>
          <w:rFonts w:ascii="Times New Roman" w:hAnsi="Times New Roman" w:cs="Times New Roman"/>
          <w:szCs w:val="24"/>
        </w:rPr>
        <w:t xml:space="preserve"> projektu </w:t>
      </w:r>
      <w:r w:rsidR="004D1F93" w:rsidRPr="0056729A">
        <w:rPr>
          <w:rFonts w:ascii="Times New Roman" w:hAnsi="Times New Roman" w:cs="Times New Roman"/>
          <w:szCs w:val="24"/>
        </w:rPr>
        <w:t>statuuje</w:t>
      </w:r>
      <w:r w:rsidRPr="0056729A">
        <w:rPr>
          <w:rFonts w:ascii="Times New Roman" w:hAnsi="Times New Roman" w:cs="Times New Roman"/>
          <w:szCs w:val="24"/>
        </w:rPr>
        <w:t xml:space="preserve"> zasady wynagradzania członków Rady. Ustępy 1 i 2 ww. przepisu wprowadzają wynagrodzenie za udział w posiedzeniach Rady Programowej. Wynagrodzenie to jest limitowane zarówno w zakresie maksymalnej kwoty za jedno posiedzenie, jak i łącznej kwoty możliwej do uzyskania w ciągu roku. Ograniczenia te służą zapewnieniu racjonalności wydatków publicznych, proporcjonalności kosztów funkcjonowania Rady oraz przejrzystości finansowej. Jednocześnie mechanizm wynagradzania pozwala na uhonorowanie merytorycznego wkładu członków Rady i sprzyja ich aktywnemu uczestnictwu w</w:t>
      </w:r>
      <w:r w:rsidR="00F926DA" w:rsidRPr="0056729A">
        <w:rPr>
          <w:rFonts w:ascii="Times New Roman" w:hAnsi="Times New Roman" w:cs="Times New Roman"/>
          <w:szCs w:val="24"/>
        </w:rPr>
        <w:t> </w:t>
      </w:r>
      <w:r w:rsidRPr="0056729A">
        <w:rPr>
          <w:rFonts w:ascii="Times New Roman" w:hAnsi="Times New Roman" w:cs="Times New Roman"/>
          <w:szCs w:val="24"/>
        </w:rPr>
        <w:t>posiedzeniach. Ustęp 3 ww. przepisu upoważnia Ministra do okreś</w:t>
      </w:r>
      <w:r w:rsidR="00A22BF0" w:rsidRPr="0056729A">
        <w:rPr>
          <w:rFonts w:ascii="Times New Roman" w:hAnsi="Times New Roman" w:cs="Times New Roman"/>
          <w:szCs w:val="24"/>
        </w:rPr>
        <w:t>lenia, w drodze rozporządzenia,</w:t>
      </w:r>
      <w:r w:rsidRPr="0056729A">
        <w:rPr>
          <w:rFonts w:ascii="Times New Roman" w:hAnsi="Times New Roman" w:cs="Times New Roman"/>
          <w:szCs w:val="24"/>
        </w:rPr>
        <w:t xml:space="preserve"> wysokości wynagrodzeń przewodniczącego, wiceprzewodniczącego i</w:t>
      </w:r>
      <w:r w:rsidR="00F926DA" w:rsidRPr="0056729A">
        <w:rPr>
          <w:rFonts w:ascii="Times New Roman" w:hAnsi="Times New Roman" w:cs="Times New Roman"/>
          <w:szCs w:val="24"/>
        </w:rPr>
        <w:t> </w:t>
      </w:r>
      <w:r w:rsidRPr="0056729A">
        <w:rPr>
          <w:rFonts w:ascii="Times New Roman" w:hAnsi="Times New Roman" w:cs="Times New Roman"/>
          <w:szCs w:val="24"/>
        </w:rPr>
        <w:t>członków Rady Programowej oraz terminu wypłaty</w:t>
      </w:r>
      <w:r w:rsidR="00A22BF0" w:rsidRPr="0056729A">
        <w:rPr>
          <w:rFonts w:ascii="Times New Roman" w:hAnsi="Times New Roman" w:cs="Times New Roman"/>
          <w:szCs w:val="24"/>
        </w:rPr>
        <w:t xml:space="preserve"> wynagrodzenia tych osób, </w:t>
      </w:r>
      <w:r w:rsidRPr="0056729A">
        <w:rPr>
          <w:rFonts w:ascii="Times New Roman" w:hAnsi="Times New Roman" w:cs="Times New Roman"/>
          <w:szCs w:val="24"/>
        </w:rPr>
        <w:t>z uwzględnieniem zakresu ich zadań i znaczeni</w:t>
      </w:r>
      <w:r w:rsidR="00C355CA" w:rsidRPr="0056729A">
        <w:rPr>
          <w:rFonts w:ascii="Times New Roman" w:hAnsi="Times New Roman" w:cs="Times New Roman"/>
          <w:szCs w:val="24"/>
        </w:rPr>
        <w:t>a tych zadań</w:t>
      </w:r>
      <w:r w:rsidRPr="0056729A">
        <w:rPr>
          <w:rFonts w:ascii="Times New Roman" w:hAnsi="Times New Roman" w:cs="Times New Roman"/>
          <w:szCs w:val="24"/>
        </w:rPr>
        <w:t xml:space="preserve"> dla efektywnej realizacji celów </w:t>
      </w:r>
      <w:r w:rsidR="00F926DA" w:rsidRPr="0056729A">
        <w:rPr>
          <w:rFonts w:ascii="Times New Roman" w:hAnsi="Times New Roman" w:cs="Times New Roman"/>
          <w:szCs w:val="24"/>
        </w:rPr>
        <w:t xml:space="preserve">projektowanej </w:t>
      </w:r>
      <w:r w:rsidRPr="0056729A">
        <w:rPr>
          <w:rFonts w:ascii="Times New Roman" w:hAnsi="Times New Roman" w:cs="Times New Roman"/>
          <w:szCs w:val="24"/>
        </w:rPr>
        <w:t>ustawy. Rozwiązanie to pozwala także na elastyczne reagowanie na zmieniające się uwarunkowania organizacyjne i finansowe, przy zachowaniu kontroli Ministra nad mechanizmami wynagradzania.</w:t>
      </w:r>
      <w:r w:rsidR="005D5F1A" w:rsidRPr="0056729A">
        <w:rPr>
          <w:rFonts w:ascii="Times New Roman" w:hAnsi="Times New Roman" w:cs="Times New Roman"/>
          <w:szCs w:val="24"/>
        </w:rPr>
        <w:t xml:space="preserve"> </w:t>
      </w:r>
    </w:p>
    <w:p w14:paraId="59D34D5E" w14:textId="103751F6" w:rsidR="000955B7" w:rsidRPr="0056729A" w:rsidRDefault="000955B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Art. 1</w:t>
      </w:r>
      <w:r w:rsidR="005D5F1A" w:rsidRPr="0056729A">
        <w:rPr>
          <w:rFonts w:ascii="Times New Roman" w:hAnsi="Times New Roman" w:cs="Times New Roman"/>
          <w:szCs w:val="24"/>
        </w:rPr>
        <w:t>5</w:t>
      </w:r>
      <w:r w:rsidRPr="0056729A">
        <w:rPr>
          <w:rFonts w:ascii="Times New Roman" w:hAnsi="Times New Roman" w:cs="Times New Roman"/>
          <w:szCs w:val="24"/>
        </w:rPr>
        <w:t xml:space="preserve"> projektu określa zasady przetwarzania danych osobowych kandydatów na członków Rady Programowej oraz osób pełniących tę funkcję. Celem regulacji jest zapewnienie transparentności procedur kwalifikacyjnych, wł</w:t>
      </w:r>
      <w:r w:rsidR="00A22BF0" w:rsidRPr="0056729A">
        <w:rPr>
          <w:rFonts w:ascii="Times New Roman" w:hAnsi="Times New Roman" w:cs="Times New Roman"/>
          <w:szCs w:val="24"/>
        </w:rPr>
        <w:t xml:space="preserve">aściwej organizacji pracy Rady </w:t>
      </w:r>
      <w:r w:rsidRPr="0056729A">
        <w:rPr>
          <w:rFonts w:ascii="Times New Roman" w:hAnsi="Times New Roman" w:cs="Times New Roman"/>
          <w:szCs w:val="24"/>
        </w:rPr>
        <w:t>oraz pełnej zgodności z przepisami o ochronie danych osobowych (RODO).</w:t>
      </w:r>
    </w:p>
    <w:p w14:paraId="5EEE87CE" w14:textId="6B2FBC13" w:rsidR="00025030" w:rsidRPr="0056729A" w:rsidRDefault="004D1F93"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Art. 15 ust</w:t>
      </w:r>
      <w:r w:rsidR="000F3BBB">
        <w:rPr>
          <w:rFonts w:ascii="Times New Roman" w:hAnsi="Times New Roman" w:cs="Times New Roman"/>
          <w:szCs w:val="24"/>
        </w:rPr>
        <w:t>.</w:t>
      </w:r>
      <w:r w:rsidRPr="0056729A">
        <w:rPr>
          <w:rFonts w:ascii="Times New Roman" w:hAnsi="Times New Roman" w:cs="Times New Roman"/>
          <w:szCs w:val="24"/>
        </w:rPr>
        <w:t xml:space="preserve"> 1 projektu</w:t>
      </w:r>
      <w:r w:rsidR="000955B7" w:rsidRPr="0056729A">
        <w:rPr>
          <w:rFonts w:ascii="Times New Roman" w:hAnsi="Times New Roman" w:cs="Times New Roman"/>
          <w:szCs w:val="24"/>
        </w:rPr>
        <w:t xml:space="preserve"> precyzuje cele przetwarzania danych – obejmują one </w:t>
      </w:r>
      <w:r w:rsidR="00A56C37" w:rsidRPr="0056729A">
        <w:rPr>
          <w:rFonts w:ascii="Times New Roman" w:hAnsi="Times New Roman" w:cs="Times New Roman"/>
          <w:szCs w:val="24"/>
        </w:rPr>
        <w:t xml:space="preserve">zapewnienie sprawnego działania Rady Programowej, </w:t>
      </w:r>
      <w:r w:rsidR="000955B7" w:rsidRPr="0056729A">
        <w:rPr>
          <w:rFonts w:ascii="Times New Roman" w:hAnsi="Times New Roman" w:cs="Times New Roman"/>
          <w:szCs w:val="24"/>
        </w:rPr>
        <w:t>ocenę kandydatur, procedurę powołania oraz wypłatę wynagrodzenia. Jasne wskazanie celów na poziomie ustawowym stanowi niezbędną podstawę prawną dla działań Ministra i dyrektora Instytucji.</w:t>
      </w:r>
      <w:r w:rsidRPr="0056729A">
        <w:rPr>
          <w:rFonts w:ascii="Times New Roman" w:hAnsi="Times New Roman" w:cs="Times New Roman"/>
          <w:szCs w:val="24"/>
        </w:rPr>
        <w:t xml:space="preserve"> </w:t>
      </w:r>
      <w:r w:rsidR="00025030" w:rsidRPr="0056729A">
        <w:rPr>
          <w:rFonts w:ascii="Times New Roman" w:hAnsi="Times New Roman" w:cs="Times New Roman"/>
          <w:szCs w:val="24"/>
        </w:rPr>
        <w:t xml:space="preserve">Ustępy </w:t>
      </w:r>
      <w:r w:rsidR="00215644" w:rsidRPr="0056729A">
        <w:rPr>
          <w:rFonts w:ascii="Times New Roman" w:hAnsi="Times New Roman" w:cs="Times New Roman"/>
          <w:szCs w:val="24"/>
        </w:rPr>
        <w:t>2</w:t>
      </w:r>
      <w:r w:rsidR="00025030" w:rsidRPr="0056729A">
        <w:rPr>
          <w:rFonts w:ascii="Times New Roman" w:hAnsi="Times New Roman" w:cs="Times New Roman"/>
          <w:szCs w:val="24"/>
        </w:rPr>
        <w:t xml:space="preserve"> i </w:t>
      </w:r>
      <w:r w:rsidR="00215644" w:rsidRPr="0056729A">
        <w:rPr>
          <w:rFonts w:ascii="Times New Roman" w:hAnsi="Times New Roman" w:cs="Times New Roman"/>
          <w:szCs w:val="24"/>
        </w:rPr>
        <w:t>3</w:t>
      </w:r>
      <w:r w:rsidR="00025030" w:rsidRPr="0056729A">
        <w:rPr>
          <w:rFonts w:ascii="Times New Roman" w:hAnsi="Times New Roman" w:cs="Times New Roman"/>
          <w:szCs w:val="24"/>
        </w:rPr>
        <w:t xml:space="preserve"> ww. przepisu normują okresy przechowywania dokumentacji. Przyjęty 15-letni okres retencji jest skorelowany z okresami </w:t>
      </w:r>
      <w:r w:rsidR="00025030" w:rsidRPr="0056729A">
        <w:rPr>
          <w:rFonts w:ascii="Times New Roman" w:hAnsi="Times New Roman" w:cs="Times New Roman"/>
          <w:szCs w:val="24"/>
        </w:rPr>
        <w:lastRenderedPageBreak/>
        <w:t>przedawnienia roszczeń oraz wymogami dotyczącymi archiwizacji dokumentacji finansowo-płacowej (wynagrodzenia) i kadrowej. Zróżnicowanie momentu rozpoczęcia biegu tego terminu (dla członków Rady – od zakończenia funkcji</w:t>
      </w:r>
      <w:r w:rsidR="000F3BBB">
        <w:rPr>
          <w:rFonts w:ascii="Times New Roman" w:hAnsi="Times New Roman" w:cs="Times New Roman"/>
          <w:szCs w:val="24"/>
        </w:rPr>
        <w:t>,</w:t>
      </w:r>
      <w:r w:rsidR="00025030" w:rsidRPr="0056729A">
        <w:rPr>
          <w:rFonts w:ascii="Times New Roman" w:hAnsi="Times New Roman" w:cs="Times New Roman"/>
          <w:szCs w:val="24"/>
        </w:rPr>
        <w:t xml:space="preserve"> dla kandydatów niepowołanych – od </w:t>
      </w:r>
      <w:r w:rsidR="00025030" w:rsidRPr="0056729A">
        <w:rPr>
          <w:rFonts w:ascii="Times New Roman" w:eastAsia="Arial" w:hAnsi="Times New Roman" w:cs="Times New Roman"/>
          <w:color w:val="000000"/>
          <w:szCs w:val="24"/>
        </w:rPr>
        <w:t>dnia otrzymania dokumentów zawierających dane osobowe</w:t>
      </w:r>
      <w:r w:rsidR="00025030" w:rsidRPr="0056729A">
        <w:rPr>
          <w:rFonts w:ascii="Times New Roman" w:hAnsi="Times New Roman" w:cs="Times New Roman"/>
          <w:szCs w:val="24"/>
        </w:rPr>
        <w:t>) zapewnia przejrzystość w</w:t>
      </w:r>
      <w:r w:rsidR="00A56C37" w:rsidRPr="0056729A">
        <w:rPr>
          <w:rFonts w:ascii="Times New Roman" w:hAnsi="Times New Roman" w:cs="Times New Roman"/>
          <w:szCs w:val="24"/>
        </w:rPr>
        <w:t> </w:t>
      </w:r>
      <w:r w:rsidR="00025030" w:rsidRPr="0056729A">
        <w:rPr>
          <w:rFonts w:ascii="Times New Roman" w:hAnsi="Times New Roman" w:cs="Times New Roman"/>
          <w:szCs w:val="24"/>
        </w:rPr>
        <w:t xml:space="preserve">zarządzaniu dokumentacją papierową i elektroniczną. Na organy nałożono obowiązek zapewnienia </w:t>
      </w:r>
      <w:r w:rsidR="00A56C37" w:rsidRPr="0056729A">
        <w:rPr>
          <w:rFonts w:ascii="Times New Roman" w:hAnsi="Times New Roman" w:cs="Times New Roman"/>
          <w:szCs w:val="24"/>
        </w:rPr>
        <w:t xml:space="preserve">zachowania poufności, </w:t>
      </w:r>
      <w:r w:rsidR="00025030" w:rsidRPr="0056729A">
        <w:rPr>
          <w:rFonts w:ascii="Times New Roman" w:hAnsi="Times New Roman" w:cs="Times New Roman"/>
          <w:szCs w:val="24"/>
        </w:rPr>
        <w:t>integralności</w:t>
      </w:r>
      <w:r w:rsidR="00A56C37" w:rsidRPr="0056729A">
        <w:rPr>
          <w:rFonts w:ascii="Times New Roman" w:hAnsi="Times New Roman" w:cs="Times New Roman"/>
          <w:szCs w:val="24"/>
        </w:rPr>
        <w:t>,</w:t>
      </w:r>
      <w:r w:rsidR="00025030" w:rsidRPr="0056729A">
        <w:rPr>
          <w:rFonts w:ascii="Times New Roman" w:hAnsi="Times New Roman" w:cs="Times New Roman"/>
          <w:szCs w:val="24"/>
        </w:rPr>
        <w:t xml:space="preserve"> </w:t>
      </w:r>
      <w:r w:rsidR="00A56C37" w:rsidRPr="0056729A">
        <w:rPr>
          <w:rFonts w:ascii="Times New Roman" w:hAnsi="Times New Roman" w:cs="Times New Roman"/>
          <w:szCs w:val="24"/>
        </w:rPr>
        <w:t>kompletności oraz dostępności</w:t>
      </w:r>
      <w:r w:rsidR="00025030" w:rsidRPr="0056729A">
        <w:rPr>
          <w:rFonts w:ascii="Times New Roman" w:hAnsi="Times New Roman" w:cs="Times New Roman"/>
          <w:szCs w:val="24"/>
        </w:rPr>
        <w:t xml:space="preserve"> przechowywanych danych.</w:t>
      </w:r>
    </w:p>
    <w:p w14:paraId="7FDCCE63" w14:textId="4AE45ED8" w:rsidR="00025030" w:rsidRPr="0056729A" w:rsidRDefault="004D1F93"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art. 15 ust</w:t>
      </w:r>
      <w:r w:rsidR="000F3BBB">
        <w:rPr>
          <w:rFonts w:ascii="Times New Roman" w:hAnsi="Times New Roman" w:cs="Times New Roman"/>
          <w:szCs w:val="24"/>
        </w:rPr>
        <w:t>.</w:t>
      </w:r>
      <w:r w:rsidRPr="0056729A">
        <w:rPr>
          <w:rFonts w:ascii="Times New Roman" w:hAnsi="Times New Roman" w:cs="Times New Roman"/>
          <w:szCs w:val="24"/>
        </w:rPr>
        <w:t xml:space="preserve"> 4</w:t>
      </w:r>
      <w:r w:rsidR="00025030" w:rsidRPr="0056729A">
        <w:rPr>
          <w:rFonts w:ascii="Times New Roman" w:hAnsi="Times New Roman" w:cs="Times New Roman"/>
          <w:szCs w:val="24"/>
        </w:rPr>
        <w:t xml:space="preserve"> </w:t>
      </w:r>
      <w:r w:rsidRPr="0056729A">
        <w:rPr>
          <w:rFonts w:ascii="Times New Roman" w:hAnsi="Times New Roman" w:cs="Times New Roman"/>
          <w:szCs w:val="24"/>
        </w:rPr>
        <w:t>projektodawca określa</w:t>
      </w:r>
      <w:r w:rsidR="00025030" w:rsidRPr="0056729A">
        <w:rPr>
          <w:rFonts w:ascii="Times New Roman" w:hAnsi="Times New Roman" w:cs="Times New Roman"/>
          <w:szCs w:val="24"/>
        </w:rPr>
        <w:t xml:space="preserve"> formę udostępniania danych (</w:t>
      </w:r>
      <w:r w:rsidRPr="0056729A">
        <w:rPr>
          <w:rFonts w:ascii="Times New Roman" w:hAnsi="Times New Roman" w:cs="Times New Roman"/>
          <w:szCs w:val="24"/>
        </w:rPr>
        <w:t xml:space="preserve">zgodnie z projektem jest to </w:t>
      </w:r>
      <w:r w:rsidR="00025030" w:rsidRPr="0056729A">
        <w:rPr>
          <w:rFonts w:ascii="Times New Roman" w:hAnsi="Times New Roman" w:cs="Times New Roman"/>
          <w:szCs w:val="24"/>
        </w:rPr>
        <w:t>oświadczenie) oraz przyznaje Ministrowi i dyrektorowi Instytucji uprawnienie do żądania dokumentów potwierdzających (np. dyplomów, zaświadczeń). Uprawnienie to jest kluczowe dla rzetelności procesu powołania, pozwalając na weryfikację prawdziwości deklarowanych przez kandydatów informacji.</w:t>
      </w:r>
    </w:p>
    <w:p w14:paraId="300D03B7" w14:textId="3B806AF7" w:rsidR="00215644" w:rsidRPr="0056729A" w:rsidRDefault="00215644"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Regulacje zawarte w art. 12–1</w:t>
      </w:r>
      <w:r w:rsidR="008A6268" w:rsidRPr="0056729A">
        <w:rPr>
          <w:rFonts w:ascii="Times New Roman" w:hAnsi="Times New Roman" w:cs="Times New Roman"/>
          <w:szCs w:val="24"/>
        </w:rPr>
        <w:t>5</w:t>
      </w:r>
      <w:r w:rsidRPr="0056729A">
        <w:rPr>
          <w:rFonts w:ascii="Times New Roman" w:hAnsi="Times New Roman" w:cs="Times New Roman"/>
          <w:szCs w:val="24"/>
        </w:rPr>
        <w:t xml:space="preserve"> projektu tworzą spójny model funkcjonowania Rady Programowej jako organu eksperckiego wspierającego realizację celów ustawy. Zapewniają:</w:t>
      </w:r>
    </w:p>
    <w:p w14:paraId="7E545C91" w14:textId="69D55C94" w:rsidR="00215644" w:rsidRPr="0056729A" w:rsidRDefault="00215644" w:rsidP="00AA6232">
      <w:pPr>
        <w:pStyle w:val="PKTpunkt"/>
        <w:numPr>
          <w:ilvl w:val="0"/>
          <w:numId w:val="13"/>
        </w:numPr>
        <w:tabs>
          <w:tab w:val="clear" w:pos="720"/>
          <w:tab w:val="num" w:pos="284"/>
        </w:tabs>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demokratyczny wybór kierownictwa </w:t>
      </w:r>
      <w:r w:rsidR="006447F2" w:rsidRPr="0056729A">
        <w:rPr>
          <w:rFonts w:ascii="Times New Roman" w:hAnsi="Times New Roman" w:cs="Times New Roman"/>
          <w:szCs w:val="24"/>
        </w:rPr>
        <w:t>Rady</w:t>
      </w:r>
      <w:r w:rsidRPr="0056729A">
        <w:rPr>
          <w:rFonts w:ascii="Times New Roman" w:hAnsi="Times New Roman" w:cs="Times New Roman"/>
          <w:szCs w:val="24"/>
        </w:rPr>
        <w:t>,</w:t>
      </w:r>
    </w:p>
    <w:p w14:paraId="057025C2" w14:textId="77777777" w:rsidR="00215644" w:rsidRPr="0056729A" w:rsidRDefault="00215644" w:rsidP="00AA6232">
      <w:pPr>
        <w:pStyle w:val="PKTpunkt"/>
        <w:numPr>
          <w:ilvl w:val="0"/>
          <w:numId w:val="13"/>
        </w:numPr>
        <w:tabs>
          <w:tab w:val="clear" w:pos="720"/>
          <w:tab w:val="num" w:pos="284"/>
        </w:tabs>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przejrzyste i proporcjonalne zasady wynagradzania,</w:t>
      </w:r>
    </w:p>
    <w:p w14:paraId="3A65395A" w14:textId="77777777" w:rsidR="00215644" w:rsidRPr="0056729A" w:rsidRDefault="00215644" w:rsidP="00AA6232">
      <w:pPr>
        <w:pStyle w:val="PKTpunkt"/>
        <w:numPr>
          <w:ilvl w:val="0"/>
          <w:numId w:val="13"/>
        </w:numPr>
        <w:tabs>
          <w:tab w:val="clear" w:pos="720"/>
          <w:tab w:val="num" w:pos="284"/>
        </w:tabs>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jasny tryb podejmowania uchwał,</w:t>
      </w:r>
    </w:p>
    <w:p w14:paraId="5855FC2C" w14:textId="77777777" w:rsidR="00215644" w:rsidRPr="0056729A" w:rsidRDefault="00215644" w:rsidP="00AA6232">
      <w:pPr>
        <w:pStyle w:val="PKTpunkt"/>
        <w:numPr>
          <w:ilvl w:val="0"/>
          <w:numId w:val="13"/>
        </w:numPr>
        <w:tabs>
          <w:tab w:val="clear" w:pos="720"/>
          <w:tab w:val="num" w:pos="284"/>
        </w:tabs>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regularność posiedzeń,</w:t>
      </w:r>
    </w:p>
    <w:p w14:paraId="75B812F3" w14:textId="77777777" w:rsidR="00215644" w:rsidRPr="0056729A" w:rsidRDefault="00215644" w:rsidP="00AA6232">
      <w:pPr>
        <w:pStyle w:val="PKTpunkt"/>
        <w:numPr>
          <w:ilvl w:val="0"/>
          <w:numId w:val="13"/>
        </w:numPr>
        <w:tabs>
          <w:tab w:val="clear" w:pos="720"/>
          <w:tab w:val="num" w:pos="284"/>
        </w:tabs>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możliwość elastycznego reagowania na potrzeby Instytucji i Ministra.</w:t>
      </w:r>
    </w:p>
    <w:p w14:paraId="31BBF4DB" w14:textId="77777777" w:rsidR="00215644" w:rsidRPr="0056729A" w:rsidRDefault="00215644"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Regulacje te umożliwiają sprawne, transparentne oraz efektywne działanie Rady Programowej jako ciała doradczego i opiniodawczego, kluczowego dla prawidłowego funkcjonowania systemu wsparcia artystów zawodowych.</w:t>
      </w:r>
    </w:p>
    <w:p w14:paraId="3B67569B" w14:textId="72D3DFA0" w:rsidR="00300DE9" w:rsidRPr="0056729A" w:rsidRDefault="00215644"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Rada Programowa ma przygotować założenia pod ewaluację wprowadzonych rozwiązań ustawowych. W wyniku przyjętych założeń nie jest tworzona obecnie</w:t>
      </w:r>
      <w:r w:rsidR="00EB3A32">
        <w:rPr>
          <w:rFonts w:ascii="Times New Roman" w:hAnsi="Times New Roman" w:cs="Times New Roman"/>
          <w:szCs w:val="24"/>
        </w:rPr>
        <w:t>,</w:t>
      </w:r>
      <w:r w:rsidRPr="0056729A">
        <w:rPr>
          <w:rFonts w:ascii="Times New Roman" w:hAnsi="Times New Roman" w:cs="Times New Roman"/>
          <w:szCs w:val="24"/>
        </w:rPr>
        <w:t xml:space="preserve"> dedykowana wyłącznie artystom</w:t>
      </w:r>
      <w:r w:rsidR="00EB3A32">
        <w:rPr>
          <w:rFonts w:ascii="Times New Roman" w:hAnsi="Times New Roman" w:cs="Times New Roman"/>
          <w:szCs w:val="24"/>
        </w:rPr>
        <w:t>,</w:t>
      </w:r>
      <w:r w:rsidRPr="0056729A">
        <w:rPr>
          <w:rFonts w:ascii="Times New Roman" w:hAnsi="Times New Roman" w:cs="Times New Roman"/>
          <w:szCs w:val="24"/>
        </w:rPr>
        <w:t xml:space="preserve"> instytucja, dlatego też w celu ograniczenia kosztów nie jest możliwe stworzenie ośrodka analitycznego badającego tę grupę zawodową. Dlatego projektodawca uznał, iż badania będzie </w:t>
      </w:r>
      <w:r w:rsidR="00EB3A32" w:rsidRPr="0056729A">
        <w:rPr>
          <w:rFonts w:ascii="Times New Roman" w:hAnsi="Times New Roman" w:cs="Times New Roman"/>
          <w:szCs w:val="24"/>
        </w:rPr>
        <w:t xml:space="preserve">prowadzić </w:t>
      </w:r>
      <w:r w:rsidRPr="0056729A">
        <w:rPr>
          <w:rFonts w:ascii="Times New Roman" w:hAnsi="Times New Roman" w:cs="Times New Roman"/>
          <w:szCs w:val="24"/>
        </w:rPr>
        <w:t>grupa ekspercka obsługiwana przez Instytucję. Należy podkreślić, że w Polsce nie działa obecnie żadne ciało, którego zadaniem byłoby diagnozowanie i</w:t>
      </w:r>
      <w:r w:rsidR="00A56C37" w:rsidRPr="0056729A">
        <w:rPr>
          <w:rFonts w:ascii="Times New Roman" w:hAnsi="Times New Roman" w:cs="Times New Roman"/>
          <w:szCs w:val="24"/>
        </w:rPr>
        <w:t> </w:t>
      </w:r>
      <w:r w:rsidRPr="0056729A">
        <w:rPr>
          <w:rFonts w:ascii="Times New Roman" w:hAnsi="Times New Roman" w:cs="Times New Roman"/>
          <w:szCs w:val="24"/>
        </w:rPr>
        <w:t xml:space="preserve">monitorowanie potrzeb kwalifikacyjno-naukowych osób wykonujących zawody artystyczne, jak również badanie w tym zakresie rynku pracy. Są to natomiast działania niezbędne do </w:t>
      </w:r>
      <w:r w:rsidRPr="0056729A">
        <w:rPr>
          <w:rFonts w:ascii="Times New Roman" w:hAnsi="Times New Roman" w:cs="Times New Roman"/>
          <w:szCs w:val="24"/>
        </w:rPr>
        <w:lastRenderedPageBreak/>
        <w:t>planowania i projektowania dalszych kroków władzy publicznej w zakresie wsparcia artystów zawodowych, a szerzej – wspierania kultury. Ustanowienie Rady Programowej jest wobec powyższego, w ocenie projektodawcy, konieczne.</w:t>
      </w:r>
    </w:p>
    <w:p w14:paraId="02D66E6B" w14:textId="77777777" w:rsidR="00B0108C" w:rsidRPr="0056729A" w:rsidRDefault="00570338" w:rsidP="00AA6232">
      <w:pPr>
        <w:pStyle w:val="PKTpunkt"/>
        <w:spacing w:before="120" w:line="360" w:lineRule="auto"/>
        <w:ind w:left="0" w:firstLine="0"/>
        <w:rPr>
          <w:rFonts w:ascii="Times New Roman" w:hAnsi="Times New Roman" w:cs="Times New Roman"/>
          <w:b/>
          <w:szCs w:val="24"/>
        </w:rPr>
      </w:pPr>
      <w:bookmarkStart w:id="2" w:name="_Hlk216183113"/>
      <w:r w:rsidRPr="0056729A">
        <w:rPr>
          <w:rFonts w:ascii="Times New Roman" w:hAnsi="Times New Roman" w:cs="Times New Roman"/>
          <w:b/>
          <w:szCs w:val="24"/>
        </w:rPr>
        <w:t>Komisja Opiniująca</w:t>
      </w:r>
    </w:p>
    <w:p w14:paraId="7756A2C2" w14:textId="4536E460"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Komisja Opiniująca będzie odpowiedzialna za wydawanie opinii potwierdzających wykonywanie zawodu artystycznego, a także posiadanie dorobku artystycznego. Opinia ta nie jest jednak stanowiskiem w rozumieniu art. 106 ustawy z dnia 14 czerwca 1960 r. – Kodeks postępowania administracyjnego (Dz. U. z 2025 r. poz. 1691), zwanej dalej „k.p.a.”. Wyłączenie stosowania ww. przepisu wprowadzono ze względu na charakter tego ciała – ekspercki i wewnętrzny (jest to element struktury Instytucji). Nie jest to osobny, niezależny organ administracji, dlatego dodatkowe komplikowanie procedury nie ma uzasadnienia w</w:t>
      </w:r>
      <w:r w:rsidR="00A56C37" w:rsidRPr="0056729A">
        <w:rPr>
          <w:rFonts w:ascii="Times New Roman" w:hAnsi="Times New Roman" w:cs="Times New Roman"/>
          <w:szCs w:val="24"/>
        </w:rPr>
        <w:t> </w:t>
      </w:r>
      <w:r w:rsidRPr="0056729A">
        <w:rPr>
          <w:rFonts w:ascii="Times New Roman" w:hAnsi="Times New Roman" w:cs="Times New Roman"/>
          <w:szCs w:val="24"/>
        </w:rPr>
        <w:t xml:space="preserve">ekonomice procesu decyzyjnego. Zaś możliwość zaskarżenia ww. rozstrzygnięcia pozwala na jego weryfikację przez organ II instancji. </w:t>
      </w:r>
    </w:p>
    <w:p w14:paraId="51AEECE8" w14:textId="65E41C6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Potwierdzenie wykonywania zawodu artystycznego – wydanie opinii w tej kwestii oznacza, że Komisja Opiniująca weryfikuje, czy dana osoba rzeczywiście wykonuje zawód artystyczny. Może to obejmować ocenę jej aktywności zawodowej, takiej jak udział w projektach artystycznych, wystawach, koncertach czy innych wydarzeniach związanych z daną dziedziną kultury. Tego typu opinia jest istotna w kontekście regulacji zawodów artystycznych, aby zapewnić, że osoba posiada odpowiednią praktykę w danej dziedzinie.</w:t>
      </w:r>
    </w:p>
    <w:p w14:paraId="3EC35793"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Posiadanie dorobku artystycznego </w:t>
      </w:r>
      <w:bookmarkStart w:id="3" w:name="_Hlk210986140"/>
      <w:r w:rsidRPr="0056729A">
        <w:rPr>
          <w:rFonts w:ascii="Times New Roman" w:hAnsi="Times New Roman" w:cs="Times New Roman"/>
          <w:szCs w:val="24"/>
        </w:rPr>
        <w:t>–</w:t>
      </w:r>
      <w:bookmarkEnd w:id="3"/>
      <w:r w:rsidRPr="0056729A">
        <w:rPr>
          <w:rFonts w:ascii="Times New Roman" w:hAnsi="Times New Roman" w:cs="Times New Roman"/>
          <w:szCs w:val="24"/>
        </w:rPr>
        <w:t xml:space="preserve"> dorobek artystyczny stanowi zbiór osiągnięć, które osoba może wykazać, udowadniając swoje umiejętności i talent w określonej dziedzinie kultury. Może to obejmować wystawiane prace, opublikowane utwory, zdobyte nagrody, a także uznanie wśród profesjonalistów w danej branży. Komisja Opiniująca ocenia, czy dorobek artystyczny spełnia określone standardy jakościowe i ilościowe, co daje podstawy do wydania opinii potwierdzającej umiejętności artysty. Dorobek ten będzie weryfikowany przy uwzględnieniu definicji zawartej w art. 4 pkt 2 projektu.</w:t>
      </w:r>
    </w:p>
    <w:p w14:paraId="67036D54" w14:textId="0DC1E198"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Minister powoła w skład Komisji Opiniującej: 120 członków wybranych spośród kandydatów rekomendowanych przez organizacje zrzeszające osoby wykonujące zawody artystyczne we wskazanych w projektowanej ustawie dziedzinach kultury</w:t>
      </w:r>
      <w:r w:rsidR="00EB3A32">
        <w:rPr>
          <w:rFonts w:ascii="Times New Roman" w:hAnsi="Times New Roman" w:cs="Times New Roman"/>
          <w:szCs w:val="24"/>
        </w:rPr>
        <w:t>,</w:t>
      </w:r>
      <w:r w:rsidRPr="0056729A">
        <w:rPr>
          <w:rFonts w:ascii="Times New Roman" w:hAnsi="Times New Roman" w:cs="Times New Roman"/>
          <w:szCs w:val="24"/>
        </w:rPr>
        <w:t xml:space="preserve"> 10 członków wybranych spośród kandydatów rekomendowanych przez organizacje zbiorowego zarządzania prawami autorskimi lub prawami pokrewnymi</w:t>
      </w:r>
      <w:r w:rsidR="00EB3A32">
        <w:rPr>
          <w:rFonts w:ascii="Times New Roman" w:hAnsi="Times New Roman" w:cs="Times New Roman"/>
          <w:szCs w:val="24"/>
        </w:rPr>
        <w:t>,</w:t>
      </w:r>
      <w:r w:rsidRPr="0056729A">
        <w:rPr>
          <w:rFonts w:ascii="Times New Roman" w:hAnsi="Times New Roman" w:cs="Times New Roman"/>
          <w:szCs w:val="24"/>
        </w:rPr>
        <w:t xml:space="preserve"> 5 członków </w:t>
      </w:r>
      <w:r w:rsidR="00174B05" w:rsidRPr="0056729A">
        <w:rPr>
          <w:rFonts w:ascii="Times New Roman" w:hAnsi="Times New Roman" w:cs="Times New Roman"/>
          <w:szCs w:val="24"/>
        </w:rPr>
        <w:t xml:space="preserve">wskazanych przez </w:t>
      </w:r>
      <w:r w:rsidRPr="0056729A">
        <w:rPr>
          <w:rFonts w:ascii="Times New Roman" w:hAnsi="Times New Roman" w:cs="Times New Roman"/>
          <w:szCs w:val="24"/>
        </w:rPr>
        <w:t>Ministra</w:t>
      </w:r>
      <w:r w:rsidR="00EB3A32">
        <w:rPr>
          <w:rFonts w:ascii="Times New Roman" w:hAnsi="Times New Roman" w:cs="Times New Roman"/>
          <w:szCs w:val="24"/>
        </w:rPr>
        <w:t>,</w:t>
      </w:r>
      <w:r w:rsidRPr="0056729A">
        <w:rPr>
          <w:rFonts w:ascii="Times New Roman" w:hAnsi="Times New Roman" w:cs="Times New Roman"/>
          <w:szCs w:val="24"/>
        </w:rPr>
        <w:t xml:space="preserve"> 5 członków wskazanych </w:t>
      </w:r>
      <w:r w:rsidRPr="0056729A">
        <w:rPr>
          <w:rFonts w:ascii="Times New Roman" w:hAnsi="Times New Roman" w:cs="Times New Roman"/>
          <w:szCs w:val="24"/>
        </w:rPr>
        <w:lastRenderedPageBreak/>
        <w:t>przez ministra właściwego do spraw zabezpieczenia społecznego</w:t>
      </w:r>
      <w:r w:rsidR="00EB3A32">
        <w:rPr>
          <w:rFonts w:ascii="Times New Roman" w:hAnsi="Times New Roman" w:cs="Times New Roman"/>
          <w:szCs w:val="24"/>
        </w:rPr>
        <w:t xml:space="preserve"> oraz</w:t>
      </w:r>
      <w:r w:rsidRPr="0056729A">
        <w:rPr>
          <w:rFonts w:ascii="Times New Roman" w:hAnsi="Times New Roman" w:cs="Times New Roman"/>
          <w:szCs w:val="24"/>
        </w:rPr>
        <w:t xml:space="preserve"> 5 członków wskazanych przez Prezesa Zakładu Ubezpieczeń Społecznych. Komisja obejmuje więc szerokie przedstawicielstwo środowisk artystycznych, zaś ukształtowany w ten sposób jej skład zapewnia pluralizm, merytoryczność oraz równowagę interesów. Przepis art. </w:t>
      </w:r>
      <w:r w:rsidR="007C5CD9" w:rsidRPr="0056729A">
        <w:rPr>
          <w:rFonts w:ascii="Times New Roman" w:hAnsi="Times New Roman" w:cs="Times New Roman"/>
          <w:szCs w:val="24"/>
        </w:rPr>
        <w:t xml:space="preserve">17 </w:t>
      </w:r>
      <w:r w:rsidRPr="0056729A">
        <w:rPr>
          <w:rFonts w:ascii="Times New Roman" w:hAnsi="Times New Roman" w:cs="Times New Roman"/>
          <w:szCs w:val="24"/>
        </w:rPr>
        <w:t xml:space="preserve">ust. </w:t>
      </w:r>
      <w:r w:rsidR="00EB3A32">
        <w:rPr>
          <w:rFonts w:ascii="Times New Roman" w:hAnsi="Times New Roman" w:cs="Times New Roman"/>
          <w:szCs w:val="24"/>
        </w:rPr>
        <w:t>4</w:t>
      </w:r>
      <w:r w:rsidRPr="0056729A">
        <w:rPr>
          <w:rFonts w:ascii="Times New Roman" w:hAnsi="Times New Roman" w:cs="Times New Roman"/>
          <w:szCs w:val="24"/>
        </w:rPr>
        <w:t xml:space="preserve"> projektu ustawy eliminuje możliwość konfliktu interesów przez zakaz łączenia członkostwa w Komisji Opiniującej z pracą w Instytucji lub członkostwem w Radzie Programowej. W ocenie projektodawcy uwzględnienie w składzie Komisji Opiniującej przedstawicieli Ministra, ministra właściwego do spraw zabezpieczenia społecznego oraz Prezesa Zakładu Ubezpieczeń Społecznych zapewni możliwość wpływu tych organów na wybór jej przewodniczącego, jak również wydawanie opinii, co będzie szczególnie istotne w sytuacji ewentualnego zaistnienia konfliktu interesów między pozostałymi członkami Komisji Opiniującej a wnioskodawcami. Obecność przedstawicieli tych organów przyczyni się również do profesjonalizacji Komisji Opiniującej. Jednocześnie organy </w:t>
      </w:r>
      <w:r w:rsidR="00EB3A32">
        <w:rPr>
          <w:rFonts w:ascii="Times New Roman" w:hAnsi="Times New Roman" w:cs="Times New Roman"/>
          <w:szCs w:val="24"/>
        </w:rPr>
        <w:t xml:space="preserve">te </w:t>
      </w:r>
      <w:r w:rsidRPr="0056729A">
        <w:rPr>
          <w:rFonts w:ascii="Times New Roman" w:hAnsi="Times New Roman" w:cs="Times New Roman"/>
          <w:szCs w:val="24"/>
        </w:rPr>
        <w:t>mają stosunkowo niewielu przedstawicieli, wobec czego przeważający pozostaje czynnik oceny wniosków przez środowisko artystyczne.</w:t>
      </w:r>
    </w:p>
    <w:p w14:paraId="098621EF"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Ograniczenie kadencji członków wynika z konieczności zapewnienia rotacji osób decydujących o uprawnieniach artystów. Nie jest pożądana sytuacja, w której przez wiele lat, te same kwestie opiniować będą te same osoby. Może to prowadzić do stworzenia sytuacji korupcyjnych, a także braku reagowania na bieżące zjawiska w kulturze (np. nowe zawody). </w:t>
      </w:r>
    </w:p>
    <w:p w14:paraId="79D08F4F" w14:textId="0D46EFE2"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Przepisy art. 17–</w:t>
      </w:r>
      <w:r w:rsidR="00300DE9" w:rsidRPr="0056729A">
        <w:rPr>
          <w:rFonts w:ascii="Times New Roman" w:hAnsi="Times New Roman" w:cs="Times New Roman"/>
          <w:szCs w:val="24"/>
        </w:rPr>
        <w:t xml:space="preserve">24 </w:t>
      </w:r>
      <w:r w:rsidRPr="0056729A">
        <w:rPr>
          <w:rFonts w:ascii="Times New Roman" w:hAnsi="Times New Roman" w:cs="Times New Roman"/>
          <w:szCs w:val="24"/>
        </w:rPr>
        <w:t xml:space="preserve">projektu ustawy regulują warunki członkostwa </w:t>
      </w:r>
      <w:r w:rsidRPr="0056729A">
        <w:rPr>
          <w:rFonts w:ascii="Times New Roman" w:eastAsia="Arial" w:hAnsi="Times New Roman" w:cs="Times New Roman"/>
          <w:color w:val="000000"/>
          <w:szCs w:val="24"/>
        </w:rPr>
        <w:t xml:space="preserve">w Komisji Opiniującej oraz </w:t>
      </w:r>
      <w:r w:rsidRPr="0056729A">
        <w:rPr>
          <w:rFonts w:ascii="Times New Roman" w:hAnsi="Times New Roman" w:cs="Times New Roman"/>
          <w:szCs w:val="24"/>
        </w:rPr>
        <w:t>organizację jej pracy. Członkiem Komisji Opiniującej może zostać osoba, która posiada odpowiednią wiedzę lub doświadczenie zawodowe związane z wykonywaniem zawodu artystycznego lub zabezpieczeniem społecznym, korzysta z pełni praw publicznych, nie była skazana prawomocnym wyrokiem za umyślne przestępstwo ścigane z oskarżenia publicznego ani za umyślne przestępstwo skarbowe. Takie ukształtowanie kryteriów ma na celu zapewnienie wysokiego poziomu merytorycznego oraz gwarancji rzetelności i bezstronności przy wydawaniu opinii.</w:t>
      </w:r>
    </w:p>
    <w:p w14:paraId="70E244F5" w14:textId="2A42E5B3" w:rsidR="00B0108C" w:rsidRPr="0056729A" w:rsidRDefault="007C5CD9"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Zgodnie z projektowanym art. 18 </w:t>
      </w:r>
      <w:r w:rsidR="009F3F22">
        <w:rPr>
          <w:rFonts w:ascii="Times New Roman" w:hAnsi="Times New Roman" w:cs="Times New Roman"/>
          <w:szCs w:val="24"/>
        </w:rPr>
        <w:t xml:space="preserve">ust. 1 </w:t>
      </w:r>
      <w:r w:rsidR="00E7586B" w:rsidRPr="0056729A">
        <w:rPr>
          <w:rFonts w:ascii="Times New Roman" w:hAnsi="Times New Roman" w:cs="Times New Roman"/>
          <w:szCs w:val="24"/>
        </w:rPr>
        <w:t>c</w:t>
      </w:r>
      <w:r w:rsidR="00570338" w:rsidRPr="0056729A">
        <w:rPr>
          <w:rFonts w:ascii="Times New Roman" w:hAnsi="Times New Roman" w:cs="Times New Roman"/>
          <w:szCs w:val="24"/>
        </w:rPr>
        <w:t>złonkostwo w Komisji Opiniującej wygasa w przypadku:</w:t>
      </w:r>
    </w:p>
    <w:p w14:paraId="337C5FE5" w14:textId="3E9A8FC5" w:rsidR="00B0108C" w:rsidRPr="0056729A" w:rsidRDefault="00570338" w:rsidP="00AA6232">
      <w:pPr>
        <w:pStyle w:val="PKTpunkt"/>
        <w:numPr>
          <w:ilvl w:val="0"/>
          <w:numId w:val="12"/>
        </w:numPr>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rezygnacji członka Komisji Opiniującej złożonej pisemnie za pośrednictwem dyrektora Instytucji;</w:t>
      </w:r>
    </w:p>
    <w:p w14:paraId="784B6C3B" w14:textId="77777777" w:rsidR="00CB712F" w:rsidRDefault="00570338">
      <w:pPr>
        <w:pStyle w:val="PKTpunkt"/>
        <w:numPr>
          <w:ilvl w:val="0"/>
          <w:numId w:val="12"/>
        </w:numPr>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śmierci członka Komisji Opiniującej</w:t>
      </w:r>
      <w:r w:rsidR="00CB712F">
        <w:rPr>
          <w:rFonts w:ascii="Times New Roman" w:hAnsi="Times New Roman" w:cs="Times New Roman"/>
          <w:szCs w:val="24"/>
        </w:rPr>
        <w:t>,</w:t>
      </w:r>
    </w:p>
    <w:p w14:paraId="45779574" w14:textId="6350C755" w:rsidR="00B0108C" w:rsidRPr="0056729A" w:rsidRDefault="00CB712F" w:rsidP="00AA6232">
      <w:pPr>
        <w:pStyle w:val="PKTpunkt"/>
        <w:numPr>
          <w:ilvl w:val="0"/>
          <w:numId w:val="12"/>
        </w:numPr>
        <w:spacing w:before="120" w:line="360" w:lineRule="auto"/>
        <w:ind w:left="426" w:hanging="426"/>
        <w:rPr>
          <w:rFonts w:ascii="Times New Roman" w:hAnsi="Times New Roman" w:cs="Times New Roman"/>
          <w:szCs w:val="24"/>
        </w:rPr>
      </w:pPr>
      <w:r>
        <w:rPr>
          <w:rFonts w:ascii="Times New Roman" w:hAnsi="Times New Roman" w:cs="Times New Roman"/>
          <w:szCs w:val="24"/>
        </w:rPr>
        <w:lastRenderedPageBreak/>
        <w:t>skazania prawomocnym wyrokiem za umyślne przestępstwo lub umyślne przestępstwo skarbowe</w:t>
      </w:r>
      <w:r w:rsidR="00570338" w:rsidRPr="0056729A">
        <w:rPr>
          <w:rFonts w:ascii="Times New Roman" w:hAnsi="Times New Roman" w:cs="Times New Roman"/>
          <w:szCs w:val="24"/>
        </w:rPr>
        <w:t>.</w:t>
      </w:r>
    </w:p>
    <w:p w14:paraId="17AD6500" w14:textId="0A2284EF"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Minister może odwołać członka Komisji Opiniującej przed upływem je</w:t>
      </w:r>
      <w:r w:rsidR="009F3F22">
        <w:rPr>
          <w:rFonts w:ascii="Times New Roman" w:hAnsi="Times New Roman" w:cs="Times New Roman"/>
          <w:szCs w:val="24"/>
        </w:rPr>
        <w:t>j</w:t>
      </w:r>
      <w:r w:rsidRPr="0056729A">
        <w:rPr>
          <w:rFonts w:ascii="Times New Roman" w:hAnsi="Times New Roman" w:cs="Times New Roman"/>
          <w:szCs w:val="24"/>
        </w:rPr>
        <w:t xml:space="preserve"> kadencji w przypadku: działania z naruszeniem prawa</w:t>
      </w:r>
      <w:r w:rsidR="009F3F22">
        <w:rPr>
          <w:rFonts w:ascii="Times New Roman" w:hAnsi="Times New Roman" w:cs="Times New Roman"/>
          <w:szCs w:val="24"/>
        </w:rPr>
        <w:t>,</w:t>
      </w:r>
      <w:r w:rsidRPr="0056729A">
        <w:rPr>
          <w:rFonts w:ascii="Times New Roman" w:hAnsi="Times New Roman" w:cs="Times New Roman"/>
          <w:szCs w:val="24"/>
        </w:rPr>
        <w:t xml:space="preserve"> choroby uniemożliwiającej sprawowanie funkcji</w:t>
      </w:r>
      <w:r w:rsidR="009F3F22">
        <w:rPr>
          <w:rFonts w:ascii="Times New Roman" w:hAnsi="Times New Roman" w:cs="Times New Roman"/>
          <w:szCs w:val="24"/>
        </w:rPr>
        <w:t>,</w:t>
      </w:r>
      <w:r w:rsidRPr="0056729A">
        <w:rPr>
          <w:rFonts w:ascii="Times New Roman" w:hAnsi="Times New Roman" w:cs="Times New Roman"/>
          <w:szCs w:val="24"/>
        </w:rPr>
        <w:t xml:space="preserve"> trzykrotnej nieuzasadnionej odmowy udziału w pracach zespołów opiniujących. </w:t>
      </w:r>
    </w:p>
    <w:p w14:paraId="72086D04"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przypadku ustania członkostwa w Komisji Opiniującej nowy członek Komisji Opiniującej będzie powoływany na okres do końca jej kadencji.</w:t>
      </w:r>
    </w:p>
    <w:p w14:paraId="6C5C1592" w14:textId="4A8A46CB" w:rsidR="007C5CD9" w:rsidRPr="0056729A" w:rsidRDefault="007C5CD9"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Zgodnie z projektowanym art. 19 ogłoszenie o możliwości zgłaszania kandydatur na członka Komisji Opiniującej Minister będzie publikował w Biuletynie Informacji Publicznej na swojej stronie podmiotowej. Ogłoszenie zawiera w szczególności miejsce i czas zgłaszania kandydatur na członków Komisji Opiniującej.</w:t>
      </w:r>
    </w:p>
    <w:p w14:paraId="546157AE" w14:textId="55AD5760" w:rsidR="00045953" w:rsidRPr="0056729A" w:rsidRDefault="00045953"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Art. 2</w:t>
      </w:r>
      <w:r w:rsidR="00055B1E" w:rsidRPr="0056729A">
        <w:rPr>
          <w:rFonts w:ascii="Times New Roman" w:hAnsi="Times New Roman" w:cs="Times New Roman"/>
          <w:szCs w:val="24"/>
        </w:rPr>
        <w:t>0</w:t>
      </w:r>
      <w:r w:rsidRPr="0056729A">
        <w:rPr>
          <w:rFonts w:ascii="Times New Roman" w:hAnsi="Times New Roman" w:cs="Times New Roman"/>
          <w:szCs w:val="24"/>
        </w:rPr>
        <w:t xml:space="preserve"> projektu określa zakres danych przekazywanych w zgłoszeniu osoby ubiegającej się o funkcję członka Komisji Opiniującej, jak również reguluje kwestię przekazania danych po powołaniu takiej osoby.</w:t>
      </w:r>
    </w:p>
    <w:p w14:paraId="3AD5FA2C" w14:textId="515F5985" w:rsidR="00045953" w:rsidRPr="0056729A" w:rsidRDefault="00174B05"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w:t>
      </w:r>
      <w:r w:rsidR="004D1F93" w:rsidRPr="0056729A">
        <w:rPr>
          <w:rFonts w:ascii="Times New Roman" w:hAnsi="Times New Roman" w:cs="Times New Roman"/>
          <w:szCs w:val="24"/>
        </w:rPr>
        <w:t>rt. 20 ust</w:t>
      </w:r>
      <w:r w:rsidR="009F3F22">
        <w:rPr>
          <w:rFonts w:ascii="Times New Roman" w:hAnsi="Times New Roman" w:cs="Times New Roman"/>
          <w:szCs w:val="24"/>
        </w:rPr>
        <w:t>.</w:t>
      </w:r>
      <w:r w:rsidR="004D1F93" w:rsidRPr="0056729A">
        <w:rPr>
          <w:rFonts w:ascii="Times New Roman" w:hAnsi="Times New Roman" w:cs="Times New Roman"/>
          <w:szCs w:val="24"/>
        </w:rPr>
        <w:t xml:space="preserve"> 1</w:t>
      </w:r>
      <w:r w:rsidR="00045953" w:rsidRPr="0056729A">
        <w:rPr>
          <w:rFonts w:ascii="Times New Roman" w:hAnsi="Times New Roman" w:cs="Times New Roman"/>
          <w:szCs w:val="24"/>
        </w:rPr>
        <w:t xml:space="preserve"> </w:t>
      </w:r>
      <w:r w:rsidR="004D1F93" w:rsidRPr="0056729A">
        <w:rPr>
          <w:rFonts w:ascii="Times New Roman" w:hAnsi="Times New Roman" w:cs="Times New Roman"/>
          <w:szCs w:val="24"/>
        </w:rPr>
        <w:t>projektu</w:t>
      </w:r>
      <w:r w:rsidR="00045953" w:rsidRPr="0056729A">
        <w:rPr>
          <w:rFonts w:ascii="Times New Roman" w:hAnsi="Times New Roman" w:cs="Times New Roman"/>
          <w:szCs w:val="24"/>
        </w:rPr>
        <w:t xml:space="preserve"> </w:t>
      </w:r>
      <w:r w:rsidR="008414B6" w:rsidRPr="0056729A">
        <w:rPr>
          <w:rFonts w:ascii="Times New Roman" w:hAnsi="Times New Roman" w:cs="Times New Roman"/>
          <w:szCs w:val="24"/>
        </w:rPr>
        <w:t xml:space="preserve">ustawy </w:t>
      </w:r>
      <w:r w:rsidR="00045953" w:rsidRPr="0056729A">
        <w:rPr>
          <w:rFonts w:ascii="Times New Roman" w:hAnsi="Times New Roman" w:cs="Times New Roman"/>
          <w:szCs w:val="24"/>
        </w:rPr>
        <w:t xml:space="preserve">szczegółowo określa zakres informacji i dokumentacji dostarczanej Ministrowi przez kandydata. Obejmuje on </w:t>
      </w:r>
      <w:r w:rsidRPr="0056729A">
        <w:rPr>
          <w:rFonts w:ascii="Times New Roman" w:hAnsi="Times New Roman" w:cs="Times New Roman"/>
          <w:szCs w:val="24"/>
        </w:rPr>
        <w:t xml:space="preserve">dane osobowe, </w:t>
      </w:r>
      <w:r w:rsidR="00045953" w:rsidRPr="0056729A">
        <w:rPr>
          <w:rFonts w:ascii="Times New Roman" w:hAnsi="Times New Roman" w:cs="Times New Roman"/>
          <w:szCs w:val="24"/>
        </w:rPr>
        <w:t>oświadczenia o spełnieniu kryteriów (niekaralność, pełnia praw</w:t>
      </w:r>
      <w:r w:rsidR="009F3F22">
        <w:rPr>
          <w:rFonts w:ascii="Times New Roman" w:hAnsi="Times New Roman" w:cs="Times New Roman"/>
          <w:szCs w:val="24"/>
        </w:rPr>
        <w:t xml:space="preserve"> publicznych</w:t>
      </w:r>
      <w:r w:rsidR="00045953" w:rsidRPr="0056729A">
        <w:rPr>
          <w:rFonts w:ascii="Times New Roman" w:hAnsi="Times New Roman" w:cs="Times New Roman"/>
          <w:szCs w:val="24"/>
        </w:rPr>
        <w:t xml:space="preserve">), rekomendacje środowiskowe, </w:t>
      </w:r>
      <w:r w:rsidRPr="0056729A">
        <w:rPr>
          <w:rFonts w:ascii="Times New Roman" w:hAnsi="Times New Roman" w:cs="Times New Roman"/>
          <w:szCs w:val="24"/>
        </w:rPr>
        <w:t>dokumentację</w:t>
      </w:r>
      <w:r w:rsidR="00045953" w:rsidRPr="0056729A">
        <w:rPr>
          <w:rFonts w:ascii="Times New Roman" w:hAnsi="Times New Roman" w:cs="Times New Roman"/>
          <w:szCs w:val="24"/>
        </w:rPr>
        <w:t xml:space="preserve"> </w:t>
      </w:r>
      <w:r w:rsidRPr="0056729A">
        <w:rPr>
          <w:rFonts w:ascii="Times New Roman" w:hAnsi="Times New Roman" w:cs="Times New Roman"/>
          <w:szCs w:val="24"/>
        </w:rPr>
        <w:t xml:space="preserve">uprawdopodabniającą </w:t>
      </w:r>
      <w:r w:rsidR="00045953" w:rsidRPr="0056729A">
        <w:rPr>
          <w:rFonts w:ascii="Times New Roman" w:hAnsi="Times New Roman" w:cs="Times New Roman"/>
          <w:szCs w:val="24"/>
        </w:rPr>
        <w:t>posiadanie niezbędnej wiedzy i doświadczenia. Wymóg wyraźnej zgody na przetwarzanie danych w oświadczeniach podkreśla podmiotowość kandydata i zapewnia przejrzystość procesu.</w:t>
      </w:r>
    </w:p>
    <w:p w14:paraId="43839965" w14:textId="69528316" w:rsidR="00045953" w:rsidRPr="0056729A" w:rsidRDefault="004D1F93"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art. 20 ust</w:t>
      </w:r>
      <w:r w:rsidR="009F3F22">
        <w:rPr>
          <w:rFonts w:ascii="Times New Roman" w:hAnsi="Times New Roman" w:cs="Times New Roman"/>
          <w:szCs w:val="24"/>
        </w:rPr>
        <w:t>.</w:t>
      </w:r>
      <w:r w:rsidRPr="0056729A">
        <w:rPr>
          <w:rFonts w:ascii="Times New Roman" w:hAnsi="Times New Roman" w:cs="Times New Roman"/>
          <w:szCs w:val="24"/>
        </w:rPr>
        <w:t xml:space="preserve"> 2 </w:t>
      </w:r>
      <w:r w:rsidR="00D312DD" w:rsidRPr="0056729A">
        <w:rPr>
          <w:rFonts w:ascii="Times New Roman" w:hAnsi="Times New Roman" w:cs="Times New Roman"/>
          <w:szCs w:val="24"/>
        </w:rPr>
        <w:t>projektu</w:t>
      </w:r>
      <w:r w:rsidRPr="0056729A">
        <w:rPr>
          <w:rFonts w:ascii="Times New Roman" w:hAnsi="Times New Roman" w:cs="Times New Roman"/>
          <w:szCs w:val="24"/>
        </w:rPr>
        <w:t xml:space="preserve"> </w:t>
      </w:r>
      <w:r w:rsidR="00D312DD" w:rsidRPr="0056729A">
        <w:rPr>
          <w:rFonts w:ascii="Times New Roman" w:hAnsi="Times New Roman" w:cs="Times New Roman"/>
          <w:szCs w:val="24"/>
        </w:rPr>
        <w:t>uregulowano</w:t>
      </w:r>
      <w:r w:rsidR="00045953" w:rsidRPr="0056729A">
        <w:rPr>
          <w:rFonts w:ascii="Times New Roman" w:hAnsi="Times New Roman" w:cs="Times New Roman"/>
          <w:szCs w:val="24"/>
        </w:rPr>
        <w:t xml:space="preserve"> mechanizm przekazywania dokumentacji od Ministra do dyrektora Instytucji, co jest niezbędne do bieżącej obsługi administracyjnej Komisji. Takie rozwiązanie służy optymalizacji obiegu informacji i ograniczeniu zakresu przekazywanych danych wrażliwych do tych, które są bezwzględnie konieczne dla dyrektora Instytucji do celów operacyjnych i finansowych.</w:t>
      </w:r>
    </w:p>
    <w:p w14:paraId="64568832" w14:textId="1A2B2B3F" w:rsidR="00C36812" w:rsidRPr="0056729A" w:rsidRDefault="008263BA"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art. 20 ust</w:t>
      </w:r>
      <w:r w:rsidR="009F3F22">
        <w:rPr>
          <w:rFonts w:ascii="Times New Roman" w:hAnsi="Times New Roman" w:cs="Times New Roman"/>
          <w:szCs w:val="24"/>
        </w:rPr>
        <w:t>.</w:t>
      </w:r>
      <w:r w:rsidRPr="0056729A">
        <w:rPr>
          <w:rFonts w:ascii="Times New Roman" w:hAnsi="Times New Roman" w:cs="Times New Roman"/>
          <w:szCs w:val="24"/>
        </w:rPr>
        <w:t xml:space="preserve"> </w:t>
      </w:r>
      <w:r w:rsidR="003C2A2B" w:rsidRPr="0056729A">
        <w:rPr>
          <w:rFonts w:ascii="Times New Roman" w:hAnsi="Times New Roman" w:cs="Times New Roman"/>
          <w:szCs w:val="24"/>
        </w:rPr>
        <w:t xml:space="preserve">3 </w:t>
      </w:r>
      <w:r w:rsidR="00C36812" w:rsidRPr="0056729A">
        <w:rPr>
          <w:rFonts w:ascii="Times New Roman" w:hAnsi="Times New Roman" w:cs="Times New Roman"/>
          <w:szCs w:val="24"/>
        </w:rPr>
        <w:t>przewi</w:t>
      </w:r>
      <w:r w:rsidRPr="0056729A">
        <w:rPr>
          <w:rFonts w:ascii="Times New Roman" w:hAnsi="Times New Roman" w:cs="Times New Roman"/>
          <w:szCs w:val="24"/>
        </w:rPr>
        <w:t>dziano</w:t>
      </w:r>
      <w:r w:rsidR="00C36812" w:rsidRPr="0056729A">
        <w:rPr>
          <w:rFonts w:ascii="Times New Roman" w:hAnsi="Times New Roman" w:cs="Times New Roman"/>
          <w:szCs w:val="24"/>
        </w:rPr>
        <w:t xml:space="preserve"> dwuetapowość zbierania danych – dane o charakterze ściśle wrażliwym (numer PESEL </w:t>
      </w:r>
      <w:r w:rsidR="003C2A2B" w:rsidRPr="0056729A">
        <w:rPr>
          <w:rFonts w:ascii="Times New Roman" w:hAnsi="Times New Roman" w:cs="Times New Roman"/>
          <w:szCs w:val="24"/>
        </w:rPr>
        <w:t xml:space="preserve">albo inny </w:t>
      </w:r>
      <w:r w:rsidR="00C36812" w:rsidRPr="0056729A">
        <w:rPr>
          <w:rFonts w:ascii="Times New Roman" w:hAnsi="Times New Roman" w:cs="Times New Roman"/>
          <w:szCs w:val="24"/>
        </w:rPr>
        <w:t>dokumentu tożsamości) oraz dane finansowe (numer rachunku</w:t>
      </w:r>
      <w:r w:rsidR="003C2A2B" w:rsidRPr="0056729A">
        <w:rPr>
          <w:rFonts w:ascii="Times New Roman" w:hAnsi="Times New Roman" w:cs="Times New Roman"/>
          <w:szCs w:val="24"/>
        </w:rPr>
        <w:t xml:space="preserve"> płatniczego do wypłaty wynagrodzenia</w:t>
      </w:r>
      <w:r w:rsidR="00C36812" w:rsidRPr="0056729A">
        <w:rPr>
          <w:rFonts w:ascii="Times New Roman" w:hAnsi="Times New Roman" w:cs="Times New Roman"/>
          <w:szCs w:val="24"/>
        </w:rPr>
        <w:t>) są pobierane dopiero od osób faktycznie powołanych w skład Komisji. Realizuje to zasadę minimalizacji danych, nie obciążając kandydatów niepowołanych obowiązkiem ich udostępniania.</w:t>
      </w:r>
    </w:p>
    <w:p w14:paraId="63214385" w14:textId="79E982E4" w:rsidR="006447F2" w:rsidRPr="0056729A" w:rsidRDefault="00055B1E"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 xml:space="preserve">Art. 21 projektu wskazuje, że pierwsze posiedzenie zwołuje i prowadzi Minister. Rozwiązanie to zapewnia płynne rozpoczęcie prac </w:t>
      </w:r>
      <w:r w:rsidR="009F3F22">
        <w:rPr>
          <w:rFonts w:ascii="Times New Roman" w:hAnsi="Times New Roman" w:cs="Times New Roman"/>
          <w:szCs w:val="24"/>
        </w:rPr>
        <w:t>Komisji Opiniującej</w:t>
      </w:r>
      <w:r w:rsidR="00E275F1">
        <w:rPr>
          <w:rFonts w:ascii="Times New Roman" w:hAnsi="Times New Roman" w:cs="Times New Roman"/>
          <w:szCs w:val="24"/>
        </w:rPr>
        <w:t xml:space="preserve"> </w:t>
      </w:r>
      <w:r w:rsidRPr="0056729A">
        <w:rPr>
          <w:rFonts w:ascii="Times New Roman" w:hAnsi="Times New Roman" w:cs="Times New Roman"/>
          <w:szCs w:val="24"/>
        </w:rPr>
        <w:t xml:space="preserve">i możliwość niezwłocznego powołania osoby kierującej jej działalnością. Pracami Komisji Opiniującej kieruje przewodniczący Komisji Opiniującej, zwany dalej „Przewodniczącym”, który, podobnie jak dwóch wiceprzewodniczących, jest </w:t>
      </w:r>
      <w:r w:rsidR="009F3F22" w:rsidRPr="0056729A">
        <w:rPr>
          <w:rFonts w:ascii="Times New Roman" w:hAnsi="Times New Roman" w:cs="Times New Roman"/>
          <w:szCs w:val="24"/>
        </w:rPr>
        <w:t xml:space="preserve">wybierany </w:t>
      </w:r>
      <w:r w:rsidRPr="0056729A">
        <w:rPr>
          <w:rFonts w:ascii="Times New Roman" w:hAnsi="Times New Roman" w:cs="Times New Roman"/>
          <w:szCs w:val="24"/>
        </w:rPr>
        <w:t xml:space="preserve">większością 2/3 głosów ustawowej liczby członków Komisji Opiniującej na pierwszym posiedzeniu, zwoływanym przez Ministra. W przypadku braku wyboru Przewodniczącego </w:t>
      </w:r>
      <w:r w:rsidR="009F3F22">
        <w:rPr>
          <w:rFonts w:ascii="Times New Roman" w:hAnsi="Times New Roman" w:cs="Times New Roman"/>
          <w:szCs w:val="24"/>
        </w:rPr>
        <w:t>lub</w:t>
      </w:r>
      <w:r w:rsidRPr="0056729A">
        <w:rPr>
          <w:rFonts w:ascii="Times New Roman" w:hAnsi="Times New Roman" w:cs="Times New Roman"/>
          <w:szCs w:val="24"/>
        </w:rPr>
        <w:t xml:space="preserve"> wiceprzewodnicząc</w:t>
      </w:r>
      <w:r w:rsidR="009F3F22">
        <w:rPr>
          <w:rFonts w:ascii="Times New Roman" w:hAnsi="Times New Roman" w:cs="Times New Roman"/>
          <w:szCs w:val="24"/>
        </w:rPr>
        <w:t>ego</w:t>
      </w:r>
      <w:r w:rsidRPr="0056729A">
        <w:rPr>
          <w:rFonts w:ascii="Times New Roman" w:hAnsi="Times New Roman" w:cs="Times New Roman"/>
          <w:szCs w:val="24"/>
        </w:rPr>
        <w:t xml:space="preserve"> Minister zarządza ponowne głosowanie </w:t>
      </w:r>
      <w:r w:rsidRPr="0056729A">
        <w:rPr>
          <w:rFonts w:ascii="Times New Roman" w:eastAsia="Arial" w:hAnsi="Times New Roman" w:cs="Times New Roman"/>
          <w:color w:val="000000"/>
          <w:szCs w:val="24"/>
        </w:rPr>
        <w:t>w tym przedmiocie, rozstrzygane zwykłą większością głosów ustawowej liczby członków Komisji Opiniującej</w:t>
      </w:r>
      <w:r w:rsidRPr="0056729A">
        <w:rPr>
          <w:rFonts w:ascii="Times New Roman" w:hAnsi="Times New Roman" w:cs="Times New Roman"/>
          <w:szCs w:val="24"/>
        </w:rPr>
        <w:t xml:space="preserve">. </w:t>
      </w:r>
    </w:p>
    <w:p w14:paraId="340D2E0F" w14:textId="0279352C" w:rsidR="00055B1E" w:rsidRPr="0056729A" w:rsidRDefault="006447F2"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Zgodnie z projektowanym art. 23 p</w:t>
      </w:r>
      <w:r w:rsidR="00055B1E" w:rsidRPr="0056729A">
        <w:rPr>
          <w:rFonts w:ascii="Times New Roman" w:hAnsi="Times New Roman" w:cs="Times New Roman"/>
          <w:szCs w:val="24"/>
        </w:rPr>
        <w:t>rzewodniczący ani żaden z wiceprzewodniczących nie uczestniczą w wydawaniu opinii. Członkowie Komisji Opiniującej są zobowiązani do zachowania poufności wszystkich informacji, z którymi zapoznają się w związku z pełnieniem funkcji, zarówno w trakcie kadencji, jak i po jej zakończeniu, co wzmacnia ochronę danych i</w:t>
      </w:r>
      <w:r w:rsidR="003C2A2B" w:rsidRPr="0056729A">
        <w:rPr>
          <w:rFonts w:ascii="Times New Roman" w:hAnsi="Times New Roman" w:cs="Times New Roman"/>
          <w:szCs w:val="24"/>
        </w:rPr>
        <w:t> </w:t>
      </w:r>
      <w:r w:rsidR="00055B1E" w:rsidRPr="0056729A">
        <w:rPr>
          <w:rFonts w:ascii="Times New Roman" w:hAnsi="Times New Roman" w:cs="Times New Roman"/>
          <w:szCs w:val="24"/>
        </w:rPr>
        <w:t>innych informacji wrażliwych.</w:t>
      </w:r>
    </w:p>
    <w:p w14:paraId="4F13A833" w14:textId="46FA27B1" w:rsidR="00055B1E" w:rsidRPr="0056729A" w:rsidRDefault="00055B1E"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Projektowany art. 24 reguluje kwestie związane z wynagrodzeniem członków Komisji Opiniującej, jej Przewodniczącego i wiceprzewodniczącego. Przewodniczący i</w:t>
      </w:r>
      <w:r w:rsidR="003C2A2B" w:rsidRPr="0056729A">
        <w:rPr>
          <w:rFonts w:ascii="Times New Roman" w:hAnsi="Times New Roman" w:cs="Times New Roman"/>
          <w:szCs w:val="24"/>
        </w:rPr>
        <w:t> </w:t>
      </w:r>
      <w:r w:rsidRPr="0056729A">
        <w:rPr>
          <w:rFonts w:ascii="Times New Roman" w:hAnsi="Times New Roman" w:cs="Times New Roman"/>
          <w:szCs w:val="24"/>
        </w:rPr>
        <w:t>wiceprzewodniczący otrzymują miesięczne wynagrodzenie, którego wysokość nie może przekroczyć przeciętnego miesięcznego wynagrodzenia w gospodarce narodowej w poprzednim roku kalendarzowym, ogłaszanego przez Prezesa Głównego Urzędu Statystycznego. Rozwiązanie to pozwala na odpowiednie uhonorowanie zakresu ich zadań i</w:t>
      </w:r>
      <w:r w:rsidR="003C2A2B" w:rsidRPr="0056729A">
        <w:rPr>
          <w:rFonts w:ascii="Times New Roman" w:hAnsi="Times New Roman" w:cs="Times New Roman"/>
          <w:szCs w:val="24"/>
        </w:rPr>
        <w:t> </w:t>
      </w:r>
      <w:r w:rsidRPr="0056729A">
        <w:rPr>
          <w:rFonts w:ascii="Times New Roman" w:hAnsi="Times New Roman" w:cs="Times New Roman"/>
          <w:szCs w:val="24"/>
        </w:rPr>
        <w:t>odpowiedzialności, przy jednoczesnym zachowaniu zasady racjonalnego wydatkowania środków publicznych.</w:t>
      </w:r>
    </w:p>
    <w:p w14:paraId="3E6E6A47" w14:textId="57CFAA2C" w:rsidR="009F3F22" w:rsidRDefault="00055B1E">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Również członkom Komisji Opiniującej ma przysługiwać zgodnie z projektem wynagrodzenie. Wynagrodzenie za jedną opinię przygotowaną przez członka Komisji Opiniującej nie może przekroczyć 2</w:t>
      </w:r>
      <w:r w:rsidR="003A13BE">
        <w:rPr>
          <w:rFonts w:ascii="Times New Roman" w:hAnsi="Times New Roman" w:cs="Times New Roman"/>
          <w:szCs w:val="24"/>
        </w:rPr>
        <w:t xml:space="preserve"> </w:t>
      </w:r>
      <w:r w:rsidRPr="0056729A">
        <w:rPr>
          <w:rFonts w:ascii="Times New Roman" w:hAnsi="Times New Roman" w:cs="Times New Roman"/>
          <w:szCs w:val="24"/>
        </w:rPr>
        <w:t>% przeciętnego miesięcznego wynagrodzenia w gospodarce narodowej w poprzednim roku kalendarzowym, ogłaszanego przez Prezesa Głównego Urzędu Statystycznego. Taki model wynagradzania wiąże wysokość świadczenia z faktyczną liczbą przygotowanych opinii, promując efektywność pracy i realne zaangażowanie członków Komisji, przy jednoczesnym ograniczeniu nadmiernych kosztów po stronie finansów publicznych.</w:t>
      </w:r>
      <w:r w:rsidR="00BF2337" w:rsidRPr="0056729A">
        <w:rPr>
          <w:rFonts w:ascii="Times New Roman" w:hAnsi="Times New Roman" w:cs="Times New Roman"/>
          <w:szCs w:val="24"/>
        </w:rPr>
        <w:t xml:space="preserve"> </w:t>
      </w:r>
    </w:p>
    <w:p w14:paraId="000CDE78" w14:textId="78F3DCE6" w:rsidR="00C36812" w:rsidRPr="0056729A" w:rsidRDefault="00C36812"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Art. </w:t>
      </w:r>
      <w:r w:rsidR="00055B1E" w:rsidRPr="0056729A">
        <w:rPr>
          <w:rFonts w:ascii="Times New Roman" w:hAnsi="Times New Roman" w:cs="Times New Roman"/>
          <w:szCs w:val="24"/>
        </w:rPr>
        <w:t>25</w:t>
      </w:r>
      <w:r w:rsidRPr="0056729A">
        <w:rPr>
          <w:rFonts w:ascii="Times New Roman" w:hAnsi="Times New Roman" w:cs="Times New Roman"/>
          <w:szCs w:val="24"/>
        </w:rPr>
        <w:t xml:space="preserve"> projektu określa ramy prawne przetwarzania danych osobowych członków Komisji Opiniującej oraz kandydatów ubiegających się o tę funkcję. Regulacja ta ma na celu </w:t>
      </w:r>
      <w:r w:rsidRPr="0056729A">
        <w:rPr>
          <w:rFonts w:ascii="Times New Roman" w:hAnsi="Times New Roman" w:cs="Times New Roman"/>
          <w:szCs w:val="24"/>
        </w:rPr>
        <w:lastRenderedPageBreak/>
        <w:t>zapewnienie pełnej zgodności z rozporządzeniem RODO oraz gwarancję przejrzystości procedur kwalifikacyjnych i operacyjnych.</w:t>
      </w:r>
    </w:p>
    <w:p w14:paraId="7D08A88C" w14:textId="190BB786" w:rsidR="00C36812" w:rsidRPr="0056729A" w:rsidRDefault="00BF233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art. 25 ust</w:t>
      </w:r>
      <w:r w:rsidR="00A65317">
        <w:rPr>
          <w:rFonts w:ascii="Times New Roman" w:hAnsi="Times New Roman" w:cs="Times New Roman"/>
          <w:szCs w:val="24"/>
        </w:rPr>
        <w:t>.</w:t>
      </w:r>
      <w:r w:rsidRPr="0056729A">
        <w:rPr>
          <w:rFonts w:ascii="Times New Roman" w:hAnsi="Times New Roman" w:cs="Times New Roman"/>
          <w:szCs w:val="24"/>
        </w:rPr>
        <w:t xml:space="preserve"> 1 zdefiniowano</w:t>
      </w:r>
      <w:r w:rsidR="00C36812" w:rsidRPr="0056729A">
        <w:rPr>
          <w:rFonts w:ascii="Times New Roman" w:hAnsi="Times New Roman" w:cs="Times New Roman"/>
          <w:szCs w:val="24"/>
        </w:rPr>
        <w:t xml:space="preserve"> zamknięty katalog celów przetwarzania danych, obejmujący ocenę kandydatur, powołanie członków, organizację pracy Komisji oraz aspekty finansowe związane z wypłatą wynagrodzeń. Wskazanie tych celów na poziomie ustawowym legitymizuje działania organów administracji w procesie przetwarzania danych.</w:t>
      </w:r>
      <w:r w:rsidRPr="0056729A">
        <w:rPr>
          <w:rFonts w:ascii="Times New Roman" w:hAnsi="Times New Roman" w:cs="Times New Roman"/>
          <w:szCs w:val="24"/>
        </w:rPr>
        <w:t xml:space="preserve"> </w:t>
      </w:r>
      <w:r w:rsidR="00C36812" w:rsidRPr="0056729A">
        <w:rPr>
          <w:rFonts w:ascii="Times New Roman" w:hAnsi="Times New Roman" w:cs="Times New Roman"/>
          <w:szCs w:val="24"/>
        </w:rPr>
        <w:t>Ustępy 2 i 3 ww. przepisu ustanawiają 15-letni okres przechowywania dokumentacji, co jest podyktowane koniecznością zabezpieczenia dowodów na potrzeby ewentualnych kontroli, postępowań przed organami nadzoru oraz stabilnością archiwizacji dokumentacji płacowej i kadrowej. Przepis nakłada na administratorów danych rygorystyczne obowiązki w zakresie zapewnienia poufności, integralności i dostępności tych zasobów.</w:t>
      </w:r>
    </w:p>
    <w:p w14:paraId="5036EBFC" w14:textId="0E4F4DF5" w:rsidR="00C36812" w:rsidRPr="0056729A" w:rsidRDefault="00BF233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art. 25 ust</w:t>
      </w:r>
      <w:r w:rsidR="00A65317">
        <w:rPr>
          <w:rFonts w:ascii="Times New Roman" w:hAnsi="Times New Roman" w:cs="Times New Roman"/>
          <w:szCs w:val="24"/>
        </w:rPr>
        <w:t>.</w:t>
      </w:r>
      <w:r w:rsidRPr="0056729A">
        <w:rPr>
          <w:rFonts w:ascii="Times New Roman" w:hAnsi="Times New Roman" w:cs="Times New Roman"/>
          <w:szCs w:val="24"/>
        </w:rPr>
        <w:t xml:space="preserve"> 4</w:t>
      </w:r>
      <w:r w:rsidR="00C36812" w:rsidRPr="0056729A">
        <w:rPr>
          <w:rFonts w:ascii="Times New Roman" w:hAnsi="Times New Roman" w:cs="Times New Roman"/>
          <w:szCs w:val="24"/>
        </w:rPr>
        <w:t xml:space="preserve"> </w:t>
      </w:r>
      <w:r w:rsidRPr="0056729A">
        <w:rPr>
          <w:rFonts w:ascii="Times New Roman" w:hAnsi="Times New Roman" w:cs="Times New Roman"/>
          <w:szCs w:val="24"/>
        </w:rPr>
        <w:t>określono</w:t>
      </w:r>
      <w:r w:rsidR="00C36812" w:rsidRPr="0056729A">
        <w:rPr>
          <w:rFonts w:ascii="Times New Roman" w:hAnsi="Times New Roman" w:cs="Times New Roman"/>
          <w:szCs w:val="24"/>
        </w:rPr>
        <w:t xml:space="preserve"> formę udostępniania danych (oświadczenie) oraz przyzna</w:t>
      </w:r>
      <w:r w:rsidR="00A65317">
        <w:rPr>
          <w:rFonts w:ascii="Times New Roman" w:hAnsi="Times New Roman" w:cs="Times New Roman"/>
          <w:szCs w:val="24"/>
        </w:rPr>
        <w:t>no</w:t>
      </w:r>
      <w:r w:rsidR="00C36812" w:rsidRPr="0056729A">
        <w:rPr>
          <w:rFonts w:ascii="Times New Roman" w:hAnsi="Times New Roman" w:cs="Times New Roman"/>
          <w:szCs w:val="24"/>
        </w:rPr>
        <w:t xml:space="preserve"> Ministrowi i dyrektorowi Instytucji uprawnienie do weryfikacji prawdziwości przedłożonych informacji. Możliwość żądania dokumentów potwierdzających (np. dyplomów lub zaświadczeń) stanowi gwarancję rzetelności procesu powoływania członków Komisji i</w:t>
      </w:r>
      <w:r w:rsidR="003C2A2B" w:rsidRPr="0056729A">
        <w:rPr>
          <w:rFonts w:ascii="Times New Roman" w:hAnsi="Times New Roman" w:cs="Times New Roman"/>
          <w:szCs w:val="24"/>
        </w:rPr>
        <w:t> </w:t>
      </w:r>
      <w:r w:rsidR="00C36812" w:rsidRPr="0056729A">
        <w:rPr>
          <w:rFonts w:ascii="Times New Roman" w:hAnsi="Times New Roman" w:cs="Times New Roman"/>
          <w:szCs w:val="24"/>
        </w:rPr>
        <w:t>eliminuje ryzyko powołania osób niespełniających wymogów ustawowych, co przekłada się na wysoką jakość orzeczniczą Komisji.</w:t>
      </w:r>
    </w:p>
    <w:bookmarkEnd w:id="2"/>
    <w:p w14:paraId="0BE368BE" w14:textId="77777777" w:rsidR="00B0108C" w:rsidRPr="0056729A" w:rsidRDefault="00570338" w:rsidP="00AA6232">
      <w:pPr>
        <w:pStyle w:val="NIEARTTEKSTtekstnieartykuowanynppodstprawnarozplubpreambua"/>
        <w:numPr>
          <w:ilvl w:val="0"/>
          <w:numId w:val="2"/>
        </w:numPr>
        <w:tabs>
          <w:tab w:val="left" w:pos="284"/>
        </w:tabs>
        <w:spacing w:line="360" w:lineRule="auto"/>
        <w:ind w:left="0" w:firstLine="0"/>
        <w:rPr>
          <w:rFonts w:ascii="Times New Roman" w:hAnsi="Times New Roman" w:cs="Times New Roman"/>
          <w:b/>
          <w:szCs w:val="24"/>
        </w:rPr>
      </w:pPr>
      <w:r w:rsidRPr="0056729A">
        <w:rPr>
          <w:rFonts w:ascii="Times New Roman" w:hAnsi="Times New Roman" w:cs="Times New Roman"/>
          <w:b/>
          <w:szCs w:val="24"/>
        </w:rPr>
        <w:t xml:space="preserve">Rozdział 3 – Status artysty zawodowego </w:t>
      </w:r>
    </w:p>
    <w:p w14:paraId="2E35E909" w14:textId="147B7D05"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 xml:space="preserve">Przepis art. </w:t>
      </w:r>
      <w:r w:rsidR="009A0CCA" w:rsidRPr="0056729A">
        <w:rPr>
          <w:rFonts w:ascii="Times New Roman" w:hAnsi="Times New Roman" w:cs="Times New Roman"/>
          <w:szCs w:val="24"/>
        </w:rPr>
        <w:t xml:space="preserve">26 </w:t>
      </w:r>
      <w:r w:rsidRPr="0056729A">
        <w:rPr>
          <w:rFonts w:ascii="Times New Roman" w:hAnsi="Times New Roman" w:cs="Times New Roman"/>
          <w:szCs w:val="24"/>
        </w:rPr>
        <w:t xml:space="preserve">projektu </w:t>
      </w:r>
      <w:r w:rsidR="00106AC4" w:rsidRPr="0056729A">
        <w:rPr>
          <w:rFonts w:ascii="Times New Roman" w:hAnsi="Times New Roman" w:cs="Times New Roman"/>
          <w:szCs w:val="24"/>
        </w:rPr>
        <w:t xml:space="preserve">ustawy </w:t>
      </w:r>
      <w:r w:rsidRPr="0056729A">
        <w:rPr>
          <w:rFonts w:ascii="Times New Roman" w:hAnsi="Times New Roman" w:cs="Times New Roman"/>
          <w:szCs w:val="24"/>
        </w:rPr>
        <w:t>stanowi kluczowy element systemu identyfikacji i wsparcia osób wykonujących zawód artystyczny, wprowadzając jasne i mierzalne kryteria przyznania statusu artysty zawodowego. Jego konstrukcja opiera się na trzech zasadniczych przesłankach, które muszą być spełnione łącznie, co zapewnia równowagę między dostępnością statusu a jego rzeczywistym związaniem z profesjonalną działalnością artystyczną. Status ten może przysługiwać jedynie osobie nieprowadzącej pozarolniczej działalności gospodarczej na podstawie przepisów ustawy z dnia 6 marca 2018 r. – Prawo przedsiębiorców (Dz. U. z 2025</w:t>
      </w:r>
      <w:r w:rsidR="00ED3DEA" w:rsidRPr="0056729A">
        <w:rPr>
          <w:rFonts w:ascii="Times New Roman" w:hAnsi="Times New Roman" w:cs="Times New Roman"/>
          <w:szCs w:val="24"/>
        </w:rPr>
        <w:t> </w:t>
      </w:r>
      <w:r w:rsidRPr="0056729A">
        <w:rPr>
          <w:rFonts w:ascii="Times New Roman" w:hAnsi="Times New Roman" w:cs="Times New Roman"/>
          <w:szCs w:val="24"/>
        </w:rPr>
        <w:t xml:space="preserve">r. poz. 1480, z późn. zm.) oraz niepodlegającej ubezpieczeniu społecznemu rolników. </w:t>
      </w:r>
    </w:p>
    <w:p w14:paraId="6539D7F5" w14:textId="77777777"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 xml:space="preserve">Pierwsze kryterium odnosi się do posiadania dorobku artystycznego, który został zdefiniowany w projekcie jako działalność twórcza lub wykonawcza potwierdzona w dowolnej formie i na dowolnym nośniku. Wymóg ten umożliwia uwzględnienie różnorodnych praktyk artystycznych – zarówno tradycyjnych, jak i współczesnych form wyrazu (np. cyfrowych, audiowizualnych) – oraz pozwala na elastyczne podejście do sposobu dokumentowania </w:t>
      </w:r>
      <w:r w:rsidRPr="0056729A">
        <w:rPr>
          <w:rFonts w:ascii="Times New Roman" w:hAnsi="Times New Roman" w:cs="Times New Roman"/>
          <w:szCs w:val="24"/>
        </w:rPr>
        <w:lastRenderedPageBreak/>
        <w:t>twórczości. Ma to szczególne znaczenie w kontekście artystów niezależnych i działających poza instytucjami.</w:t>
      </w:r>
    </w:p>
    <w:p w14:paraId="771EBC19" w14:textId="041218CD" w:rsidR="00B0108C" w:rsidRPr="0056729A" w:rsidRDefault="00570338" w:rsidP="00AA6232">
      <w:pPr>
        <w:shd w:val="clear" w:color="auto" w:fill="FFFFFF"/>
        <w:spacing w:before="120" w:line="360" w:lineRule="auto"/>
        <w:jc w:val="both"/>
        <w:rPr>
          <w:rFonts w:ascii="Times New Roman" w:hAnsi="Times New Roman" w:cs="Times New Roman"/>
        </w:rPr>
      </w:pPr>
      <w:r w:rsidRPr="0056729A">
        <w:rPr>
          <w:rFonts w:ascii="Times New Roman" w:hAnsi="Times New Roman" w:cs="Times New Roman"/>
        </w:rPr>
        <w:t xml:space="preserve">Drugie kryterium – dotyczące istotnej części aktywności zawodowej – służy odróżnieniu artystów profesjonalnych od osób zajmujących się działalnością artystyczną okazjonalnie lub hobbystycznie. Nie wymaga ono wyłącznego zaangażowania w działalność artystyczną, ale podkreśla jej znaczenie w strukturze pracy zawodowej danej osoby. Przepis dopuszcza zatem elastyczność, przy jednoczesnym zachowaniu zasady, że działalność artystyczna stanowi rdzeń aktywności zawodowej artysty. Przesłanka istotności jest pojęciem </w:t>
      </w:r>
      <w:proofErr w:type="spellStart"/>
      <w:r w:rsidRPr="0056729A">
        <w:rPr>
          <w:rFonts w:ascii="Times New Roman" w:hAnsi="Times New Roman" w:cs="Times New Roman"/>
        </w:rPr>
        <w:t>ocennym</w:t>
      </w:r>
      <w:proofErr w:type="spellEnd"/>
      <w:r w:rsidRPr="0056729A">
        <w:rPr>
          <w:rFonts w:ascii="Times New Roman" w:hAnsi="Times New Roman" w:cs="Times New Roman"/>
        </w:rPr>
        <w:t>, przy czym znanym już polskiemu porządkowi prawnemu. Zwrócić tu warto uwagę, że np. w ustawie z</w:t>
      </w:r>
      <w:r w:rsidR="003C2A2B" w:rsidRPr="0056729A">
        <w:rPr>
          <w:rFonts w:ascii="Times New Roman" w:hAnsi="Times New Roman" w:cs="Times New Roman"/>
        </w:rPr>
        <w:t> </w:t>
      </w:r>
      <w:r w:rsidRPr="0056729A">
        <w:rPr>
          <w:rFonts w:ascii="Times New Roman" w:hAnsi="Times New Roman" w:cs="Times New Roman"/>
        </w:rPr>
        <w:t>dnia 6 września 2001 r. o dostępie do informacji publicznej (Dz. U. z 2022 r. poz. 902, z późn. zm.) posłużono się terminem „szczególnie istotne dla interesu publicznego”. Termin szczególnej istotności znalazł w efekcie swoją szeroką wykładnię w orzecznictwie sądowym. Zgodnie ze wskazywanym wyżej słownikowym rozumieniem pojęcia „</w:t>
      </w:r>
      <w:r w:rsidRPr="0056729A">
        <w:rPr>
          <w:rFonts w:ascii="Times New Roman" w:hAnsi="Times New Roman" w:cs="Times New Roman"/>
          <w:i/>
        </w:rPr>
        <w:t>istotny</w:t>
      </w:r>
      <w:r w:rsidRPr="0056729A">
        <w:rPr>
          <w:rFonts w:ascii="Times New Roman" w:hAnsi="Times New Roman" w:cs="Times New Roman"/>
        </w:rPr>
        <w:t xml:space="preserve">” może ono być synonimem słów: </w:t>
      </w:r>
      <w:r w:rsidR="00C566FF">
        <w:rPr>
          <w:rFonts w:ascii="Times New Roman" w:hAnsi="Times New Roman" w:cs="Times New Roman"/>
        </w:rPr>
        <w:t>„</w:t>
      </w:r>
      <w:r w:rsidRPr="0056729A">
        <w:rPr>
          <w:rFonts w:ascii="Times New Roman" w:hAnsi="Times New Roman" w:cs="Times New Roman"/>
        </w:rPr>
        <w:t xml:space="preserve">główny, podstawowy, duży, znaczny, rzeczywisty, prawdziwy”. Zatem przebieg kariery zawodowej artysty musi odzwierciedlać zarówno fakt, że większość jego aktywności zawodowej jest związana z wykonywaniem zawodu artystycznego, a jednocześnie jego wykonywanie jest rzeczywiste i prawdziwe. </w:t>
      </w:r>
    </w:p>
    <w:p w14:paraId="71231313" w14:textId="72872CB0"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Trzecie kryterium, polegające na uzyskiwaniu przychodów, należności lub wynagrodzenia w związku z wykonywaniem zawodu artystycznego w trzech poprzednich latach podatkowych, stanowi wymierny wskaźnik aktywności zawodowej i trwałego związania z zawodem artystycznym. Przepis uwzględnia przy tym możliwość uzasadnionych przerw w działalności artystycznej – np. z powodów zdrowotnych, opiekuńczych, edukacyjnych lub wynikających z</w:t>
      </w:r>
      <w:r w:rsidR="001E497F" w:rsidRPr="0056729A">
        <w:rPr>
          <w:rFonts w:ascii="Times New Roman" w:hAnsi="Times New Roman" w:cs="Times New Roman"/>
          <w:szCs w:val="24"/>
        </w:rPr>
        <w:t> </w:t>
      </w:r>
      <w:r w:rsidRPr="0056729A">
        <w:rPr>
          <w:rFonts w:ascii="Times New Roman" w:hAnsi="Times New Roman" w:cs="Times New Roman"/>
          <w:szCs w:val="24"/>
        </w:rPr>
        <w:t>nieregularności rynku pracy artystycznej. Takie podejście zapobiega wykluczeniu osób, których ciągłość kariery zawodowej została czasowo zakłócona z przyczyn obiektywnych.</w:t>
      </w:r>
    </w:p>
    <w:p w14:paraId="699FB3D0" w14:textId="77777777"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 xml:space="preserve">W projekcie określono zasady przyznawania i odnawiania statusu artysty zawodowego. Celem jest zapewnienie przejrzystej i sprawiedliwej procedury uzyskiwania tego statusu, uwzględniając zarówno ocenę merytoryczną, jak i doświadczenie artysty. Decyzja o nadaniu statusu artysty zawodowego </w:t>
      </w:r>
      <w:r w:rsidRPr="0056729A">
        <w:rPr>
          <w:rFonts w:ascii="Times New Roman" w:eastAsia="Arial" w:hAnsi="Times New Roman" w:cs="Times New Roman"/>
          <w:color w:val="000000"/>
          <w:szCs w:val="24"/>
        </w:rPr>
        <w:t>jest wydawana przez</w:t>
      </w:r>
      <w:r w:rsidRPr="0056729A">
        <w:rPr>
          <w:rFonts w:ascii="Times New Roman" w:hAnsi="Times New Roman" w:cs="Times New Roman"/>
          <w:szCs w:val="24"/>
        </w:rPr>
        <w:t xml:space="preserve"> dyrektora Instytucji, który jednak jest zobowiązany do uprzedniego zasięgnięcia opinii Komisji Opiniującej. Taka regulacja gwarantuje obiektywność procesu, ponieważ decyzja nie jest podejmowana arbitralnie przez jednoosobowy organ, lecz z uwzględnieniem merytorycznej oceny specjalistycznego gremium. </w:t>
      </w:r>
      <w:r w:rsidRPr="0056729A">
        <w:rPr>
          <w:rFonts w:ascii="Times New Roman" w:hAnsi="Times New Roman" w:cs="Times New Roman"/>
          <w:szCs w:val="24"/>
        </w:rPr>
        <w:lastRenderedPageBreak/>
        <w:t>Komisja Opiniująca pełni zatem funkcję doradczą, a jej opinia może wpływać na ostateczne rozstrzygnięcie.</w:t>
      </w:r>
    </w:p>
    <w:p w14:paraId="2EC232C4" w14:textId="454E115E" w:rsidR="00B0108C" w:rsidRPr="0056729A" w:rsidRDefault="00570338" w:rsidP="00AA6232">
      <w:pPr>
        <w:pStyle w:val="ARTartustawynprozporzdzenia"/>
        <w:spacing w:line="360" w:lineRule="auto"/>
        <w:ind w:firstLine="0"/>
        <w:rPr>
          <w:rFonts w:ascii="Times New Roman" w:hAnsi="Times New Roman" w:cs="Times New Roman"/>
          <w:szCs w:val="24"/>
        </w:rPr>
      </w:pPr>
      <w:r w:rsidRPr="0056729A">
        <w:rPr>
          <w:rFonts w:ascii="Times New Roman" w:hAnsi="Times New Roman" w:cs="Times New Roman"/>
          <w:szCs w:val="24"/>
        </w:rPr>
        <w:t xml:space="preserve">Status artysty zawodowego będzie przyznawany na okres 5 lat. Ograniczenie czasowe umożliwia okresową weryfikację działalności artystycznej oraz dostosowanie przyznanego statusu do zmieniającej się sytuacji zawodowej artysty. Pięcioletni okres uznaje się za wystarczający do oceny ciągłości i aktywności zawodowej osoby posiadającej ten status. Przepisy przewidują również możliwość wydłużania okresu obowiązywania statusu do okresu ośmioletniego pod warunkiem, że artysta deklaruje przez okres co najmniej kolejnych 24 miesięcy </w:t>
      </w:r>
      <w:r w:rsidR="00304008" w:rsidRPr="0056729A">
        <w:rPr>
          <w:rFonts w:ascii="Times New Roman" w:hAnsi="Times New Roman" w:cs="Times New Roman"/>
          <w:szCs w:val="24"/>
        </w:rPr>
        <w:t>wykonywanie</w:t>
      </w:r>
      <w:r w:rsidR="001E497F" w:rsidRPr="0056729A">
        <w:rPr>
          <w:rFonts w:ascii="Times New Roman" w:hAnsi="Times New Roman" w:cs="Times New Roman"/>
          <w:szCs w:val="24"/>
        </w:rPr>
        <w:t xml:space="preserve"> zawodu artystycznego</w:t>
      </w:r>
      <w:r w:rsidRPr="0056729A">
        <w:rPr>
          <w:rFonts w:ascii="Times New Roman" w:hAnsi="Times New Roman" w:cs="Times New Roman"/>
          <w:szCs w:val="24"/>
        </w:rPr>
        <w:t>. Rozwiązanie to gratyfikuje osoby, które przez dłuższy czas wykazują się aktywnością artystyczną i spełniają kryteria ustawowe. Umożliwia ono także bardziej stabilne planowanie kariery przez doświadczonych artystów, ograniczając częstotliwość procedur administracyjnych.</w:t>
      </w:r>
    </w:p>
    <w:p w14:paraId="6B225ADF" w14:textId="2DCF98C9"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Osoba taka, wed</w:t>
      </w:r>
      <w:r w:rsidR="00A65317">
        <w:rPr>
          <w:rFonts w:ascii="Times New Roman" w:hAnsi="Times New Roman" w:cs="Times New Roman"/>
          <w:szCs w:val="24"/>
        </w:rPr>
        <w:t>ług</w:t>
      </w:r>
      <w:r w:rsidRPr="0056729A">
        <w:rPr>
          <w:rFonts w:ascii="Times New Roman" w:hAnsi="Times New Roman" w:cs="Times New Roman"/>
          <w:szCs w:val="24"/>
        </w:rPr>
        <w:t xml:space="preserve"> założeń projektu, ma np. być zaangażowana w proces </w:t>
      </w:r>
      <w:proofErr w:type="spellStart"/>
      <w:r w:rsidRPr="0056729A">
        <w:rPr>
          <w:rFonts w:ascii="Times New Roman" w:hAnsi="Times New Roman" w:cs="Times New Roman"/>
          <w:szCs w:val="24"/>
        </w:rPr>
        <w:t>developmentu</w:t>
      </w:r>
      <w:proofErr w:type="spellEnd"/>
      <w:r w:rsidRPr="0056729A">
        <w:rPr>
          <w:rFonts w:ascii="Times New Roman" w:hAnsi="Times New Roman" w:cs="Times New Roman"/>
          <w:szCs w:val="24"/>
        </w:rPr>
        <w:t xml:space="preserve"> filmu czy też w inny sposób powinna uprawdopodobnić, że w okresie 24 miesięcy będzie aktywnie działać na rzecz stworzenia utworu albo artystycznego wykonania. </w:t>
      </w:r>
    </w:p>
    <w:p w14:paraId="20051CC4" w14:textId="46CA62BC"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Projektowane przepisy wprowadzają system stopniowego budowania stabilności zawodowej artystów. Jednocześnie zapewniają możliwość okresowej weryfikacji ich działalności, co sprzyja utrzymaniu wysokiego poziomu profesjonalizmu w środowisku artystycznym. Wprowadzenie roli Komisji Opiniującej zwiększa transparentność procesu decyzyjnego, a</w:t>
      </w:r>
      <w:r w:rsidR="001E497F" w:rsidRPr="0056729A">
        <w:rPr>
          <w:rFonts w:ascii="Times New Roman" w:hAnsi="Times New Roman" w:cs="Times New Roman"/>
          <w:szCs w:val="24"/>
        </w:rPr>
        <w:t> </w:t>
      </w:r>
      <w:r w:rsidRPr="0056729A">
        <w:rPr>
          <w:rFonts w:ascii="Times New Roman" w:hAnsi="Times New Roman" w:cs="Times New Roman"/>
          <w:szCs w:val="24"/>
        </w:rPr>
        <w:t>wydłużenie okresu obowiązywania statusu dla doświadczonych artystów stanowi zachętę do kontynuowania działalności w sposób ciągły i aktywny.</w:t>
      </w:r>
    </w:p>
    <w:p w14:paraId="7F2D5980" w14:textId="77777777" w:rsidR="00B0108C" w:rsidRPr="0056729A" w:rsidRDefault="00570338" w:rsidP="00AA6232">
      <w:pPr>
        <w:spacing w:before="120" w:line="360" w:lineRule="auto"/>
        <w:jc w:val="both"/>
        <w:rPr>
          <w:rFonts w:ascii="Times New Roman" w:hAnsi="Times New Roman" w:cs="Times New Roman"/>
          <w:b/>
        </w:rPr>
      </w:pPr>
      <w:r w:rsidRPr="0056729A">
        <w:rPr>
          <w:rFonts w:ascii="Times New Roman" w:hAnsi="Times New Roman" w:cs="Times New Roman"/>
          <w:b/>
        </w:rPr>
        <w:t>Procedura nadawania statusu artysty zawodowego</w:t>
      </w:r>
    </w:p>
    <w:p w14:paraId="09CF7C96" w14:textId="5D3A9771" w:rsidR="00B0108C" w:rsidRPr="0056729A" w:rsidRDefault="00570338" w:rsidP="00AA6232">
      <w:pPr>
        <w:spacing w:before="120" w:line="360" w:lineRule="auto"/>
        <w:jc w:val="both"/>
        <w:rPr>
          <w:rFonts w:ascii="Times New Roman" w:eastAsia="Times New Roman" w:hAnsi="Times New Roman" w:cs="Times New Roman"/>
          <w:lang w:eastAsia="pl-PL"/>
        </w:rPr>
      </w:pPr>
      <w:bookmarkStart w:id="4" w:name="_Hlk216184016"/>
      <w:r w:rsidRPr="0056729A">
        <w:rPr>
          <w:rFonts w:ascii="Times New Roman" w:eastAsia="Times New Roman" w:hAnsi="Times New Roman" w:cs="Times New Roman"/>
          <w:bCs/>
          <w:lang w:eastAsia="pl-PL"/>
        </w:rPr>
        <w:t xml:space="preserve">Art. </w:t>
      </w:r>
      <w:r w:rsidR="00E307D7" w:rsidRPr="0056729A">
        <w:rPr>
          <w:rFonts w:ascii="Times New Roman" w:eastAsia="Times New Roman" w:hAnsi="Times New Roman" w:cs="Times New Roman"/>
          <w:bCs/>
          <w:lang w:eastAsia="pl-PL"/>
        </w:rPr>
        <w:t xml:space="preserve">28 </w:t>
      </w:r>
      <w:r w:rsidRPr="0056729A">
        <w:rPr>
          <w:rFonts w:ascii="Times New Roman" w:eastAsia="Times New Roman" w:hAnsi="Times New Roman" w:cs="Times New Roman"/>
          <w:bCs/>
          <w:lang w:eastAsia="pl-PL"/>
        </w:rPr>
        <w:t xml:space="preserve">projektu </w:t>
      </w:r>
      <w:r w:rsidRPr="0056729A">
        <w:rPr>
          <w:rFonts w:ascii="Times New Roman" w:eastAsia="Times New Roman" w:hAnsi="Times New Roman" w:cs="Times New Roman"/>
          <w:lang w:eastAsia="pl-PL"/>
        </w:rPr>
        <w:t xml:space="preserve">ustawy określa </w:t>
      </w:r>
      <w:r w:rsidR="001E497F" w:rsidRPr="0056729A">
        <w:rPr>
          <w:rFonts w:ascii="Times New Roman" w:eastAsia="Times New Roman" w:hAnsi="Times New Roman" w:cs="Times New Roman"/>
          <w:bCs/>
          <w:lang w:eastAsia="pl-PL"/>
        </w:rPr>
        <w:t xml:space="preserve">katalog </w:t>
      </w:r>
      <w:r w:rsidRPr="0056729A">
        <w:rPr>
          <w:rFonts w:ascii="Times New Roman" w:eastAsia="Times New Roman" w:hAnsi="Times New Roman" w:cs="Times New Roman"/>
          <w:bCs/>
          <w:lang w:eastAsia="pl-PL"/>
        </w:rPr>
        <w:t xml:space="preserve">osób uprawnionych do złożenia wniosku o przyznanie statusu artysty zawodowego. </w:t>
      </w:r>
      <w:r w:rsidRPr="0056729A">
        <w:rPr>
          <w:rFonts w:ascii="Times New Roman" w:eastAsia="Times New Roman" w:hAnsi="Times New Roman" w:cs="Times New Roman"/>
          <w:lang w:eastAsia="pl-PL"/>
        </w:rPr>
        <w:t xml:space="preserve">Wymóg posiadania obywatelstwa polskiego i miejsca zamieszkania w Polsce jest </w:t>
      </w:r>
      <w:r w:rsidRPr="0056729A">
        <w:rPr>
          <w:rFonts w:ascii="Times New Roman" w:eastAsia="Times New Roman" w:hAnsi="Times New Roman" w:cs="Times New Roman"/>
          <w:bCs/>
          <w:lang w:eastAsia="pl-PL"/>
        </w:rPr>
        <w:t>podstawowym kryterium</w:t>
      </w:r>
      <w:r w:rsidRPr="0056729A">
        <w:rPr>
          <w:rFonts w:ascii="Times New Roman" w:eastAsia="Times New Roman" w:hAnsi="Times New Roman" w:cs="Times New Roman"/>
          <w:lang w:eastAsia="pl-PL"/>
        </w:rPr>
        <w:t xml:space="preserve"> dostępu do statusu artysty zawodowego.</w:t>
      </w:r>
    </w:p>
    <w:p w14:paraId="77EB4E58" w14:textId="77777777"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Jednocześnie ustawodawca przewidział możliwość ubiegania się o status przez określone kategorie cudzoziemców legalnie przebywających na terytorium Rzeczypospolitej Polskiej. Dotyczy to w szczególności osób korzystających z zezwoleń na pobyt czasowy związanych z wykonywaniem pracy w charakterze kadry kierowniczej, specjalisty lub pracownika odbywającego staż w ramach przeniesienia wewnątrz przedsiębiorstwa, a także osób przebywających w Polsce w związku z prowadzeniem badań naukowych lub prac </w:t>
      </w:r>
      <w:r w:rsidRPr="0056729A">
        <w:rPr>
          <w:rFonts w:ascii="Times New Roman" w:eastAsia="Times New Roman" w:hAnsi="Times New Roman" w:cs="Times New Roman"/>
          <w:lang w:eastAsia="pl-PL"/>
        </w:rPr>
        <w:lastRenderedPageBreak/>
        <w:t>rozwojowych. W przypadku części z tych cudzoziemców dodatkowym warunkiem jest zamieszkiwanie z dziećmi na terytorium Rzeczypospolitej Polskiej, co podkreśla integracyjny i stabilizujący charakter pobytu. Wyłączenie z kręgu uprawnionych cudzoziemców przebywających w Polsce jedynie przez krótki okres (np. do dziewięciu lub sześciu miesięcy), z zastrzeżeniem przepisów o koordynacji systemów zabezpieczenia społecznego oraz umów dwustronnych, ma na celu powiązanie statusu artysty zawodowego z realnym i trwalszym związaniem z polskim systemem prawnym i społecznym.</w:t>
      </w:r>
    </w:p>
    <w:p w14:paraId="19298D97" w14:textId="77777777"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Dodatkowo do projektu implementowano zasady swobody przepływu osób obowiązujące w ramach Unii Europejskiej i Europejskiego Obszaru Gospodarczego oraz umów ze Szwajcarią. Obywatele państw członkowskich UE, EFTA oraz Konfederacji Szwajcarskiej oraz członkowie ich rodzin są uprawnieni do złożenia wniosku, o ile posiadają prawo pobytu lub prawo stałego pobytu na terytorium Rzeczypospolitej Polskiej, co potwierdza ich faktyczne związanie z terytorium kraju.</w:t>
      </w:r>
    </w:p>
    <w:p w14:paraId="6A29AB00" w14:textId="2BD0BF64"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Uregulowano także sytuację obywateli Zjednoczonego Królestwa Wielkiej Brytanii i Irlandii Północnej oraz członków ich rodzin, o których mowa w art. 10 Umowy o wystąpieniu Zjednoczonego Królestwa </w:t>
      </w:r>
      <w:r w:rsidR="000C79DB" w:rsidRPr="0056729A">
        <w:rPr>
          <w:rFonts w:ascii="Times New Roman" w:eastAsia="Times New Roman" w:hAnsi="Times New Roman" w:cs="Times New Roman"/>
          <w:lang w:eastAsia="pl-PL"/>
        </w:rPr>
        <w:t xml:space="preserve">Wielkiej Brytanii i Irlandii Północnej </w:t>
      </w:r>
      <w:r w:rsidRPr="0056729A">
        <w:rPr>
          <w:rFonts w:ascii="Times New Roman" w:eastAsia="Times New Roman" w:hAnsi="Times New Roman" w:cs="Times New Roman"/>
          <w:lang w:eastAsia="pl-PL"/>
        </w:rPr>
        <w:t>z Unii Europejskiej. Rozwiązanie to zapewnia kontynuację uprawnień tej grupy osób, które nabyły silne związki z</w:t>
      </w:r>
      <w:r w:rsidR="000C79DB"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Polską przed wystąpieniem Zjednoczonego Królestwa z Unii Europejskiej i kontynuują legalny pobyt na terytorium Rzeczypospolitej Polskiej.</w:t>
      </w:r>
    </w:p>
    <w:p w14:paraId="5B921456" w14:textId="057B5A1D"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Uzasadnieniem tych przepisów jest ograniczenie dostępu do statusu artysty zawodowego do osób, które są w znaczący sposób związane z Polską – czy to przez obywatelstwo, czy przez legalny i stabilny pobyt oparty na określonych w </w:t>
      </w:r>
      <w:r w:rsidR="000C79DB" w:rsidRPr="0056729A">
        <w:rPr>
          <w:rFonts w:ascii="Times New Roman" w:eastAsia="Times New Roman" w:hAnsi="Times New Roman" w:cs="Times New Roman"/>
          <w:lang w:eastAsia="pl-PL"/>
        </w:rPr>
        <w:t xml:space="preserve">projektowanej </w:t>
      </w:r>
      <w:r w:rsidRPr="0056729A">
        <w:rPr>
          <w:rFonts w:ascii="Times New Roman" w:eastAsia="Times New Roman" w:hAnsi="Times New Roman" w:cs="Times New Roman"/>
          <w:lang w:eastAsia="pl-PL"/>
        </w:rPr>
        <w:t>ustawie tytułach pobytowych i prawie pobytu – co pozwala na efektywne kierowanie ewentualnego wsparcia publicznego oraz zapewnia zgodność z unijnymi zasadami swobody przepływu osób i ochrony praw nabytych.</w:t>
      </w:r>
      <w:bookmarkEnd w:id="4"/>
    </w:p>
    <w:p w14:paraId="0E231251" w14:textId="6A3F0796"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bCs/>
          <w:lang w:eastAsia="pl-PL"/>
        </w:rPr>
        <w:t>Formalne wymogi wniosku o przyznanie statusu artysty zawodowego</w:t>
      </w:r>
      <w:r w:rsidRPr="0056729A">
        <w:rPr>
          <w:rFonts w:ascii="Times New Roman" w:eastAsia="Times New Roman" w:hAnsi="Times New Roman" w:cs="Times New Roman"/>
          <w:lang w:eastAsia="pl-PL"/>
        </w:rPr>
        <w:t xml:space="preserve"> składanego do dyrektora Instytucji zawiera art. </w:t>
      </w:r>
      <w:r w:rsidR="00304008" w:rsidRPr="0056729A">
        <w:rPr>
          <w:rFonts w:ascii="Times New Roman" w:eastAsia="Times New Roman" w:hAnsi="Times New Roman" w:cs="Times New Roman"/>
          <w:lang w:eastAsia="pl-PL"/>
        </w:rPr>
        <w:t xml:space="preserve">29 </w:t>
      </w:r>
      <w:r w:rsidRPr="0056729A">
        <w:rPr>
          <w:rFonts w:ascii="Times New Roman" w:eastAsia="Times New Roman" w:hAnsi="Times New Roman" w:cs="Times New Roman"/>
          <w:lang w:eastAsia="pl-PL"/>
        </w:rPr>
        <w:t xml:space="preserve">projektu ustawy. Wniosek o przyznanie statusu artysty zawodowego powinien zawierać szczegółowe dane identyfikacyjne osoby ubiegającej się o ten status: imię (imiona) i nazwisko, numer PESEL (albo, jeśli nie nadano tego numeru, datę urodzenia, rodzaj, serię i numer dokumentu tożsamości oraz nazwę państwa, które go wydało), adres miejsca zamieszkania, a także adres pobytu lub ostatniego miejsca zamieszkania w przypadku osób nieposiadających </w:t>
      </w:r>
      <w:r w:rsidRPr="0056729A">
        <w:rPr>
          <w:rFonts w:ascii="Times New Roman" w:eastAsia="Arial" w:hAnsi="Times New Roman" w:cs="Times New Roman"/>
          <w:color w:val="000000"/>
        </w:rPr>
        <w:t xml:space="preserve">miejsca zamieszkania </w:t>
      </w:r>
      <w:r w:rsidRPr="0056729A">
        <w:rPr>
          <w:rFonts w:ascii="Times New Roman" w:eastAsia="Times New Roman" w:hAnsi="Times New Roman" w:cs="Times New Roman"/>
          <w:lang w:eastAsia="pl-PL"/>
        </w:rPr>
        <w:t xml:space="preserve">oraz adres korespondencyjny, jeśli różni się od adresu </w:t>
      </w:r>
      <w:r w:rsidRPr="0056729A">
        <w:rPr>
          <w:rFonts w:ascii="Times New Roman" w:eastAsia="Times New Roman" w:hAnsi="Times New Roman" w:cs="Times New Roman"/>
          <w:lang w:eastAsia="pl-PL"/>
        </w:rPr>
        <w:lastRenderedPageBreak/>
        <w:t xml:space="preserve">zamieszkania. Wniosek musi być podpisany przez wnioskodawcę albo jego przedstawiciela ustawowego albo pełnomocnika. Do wniosku należy dołączyć </w:t>
      </w:r>
      <w:r w:rsidR="000C79DB" w:rsidRPr="0056729A">
        <w:rPr>
          <w:rFonts w:ascii="Times New Roman" w:eastAsia="Times New Roman" w:hAnsi="Times New Roman" w:cs="Times New Roman"/>
          <w:lang w:eastAsia="pl-PL"/>
        </w:rPr>
        <w:t>informację o przebiegu wykonywania zawodu artystycznego</w:t>
      </w:r>
      <w:r w:rsidRPr="0056729A">
        <w:rPr>
          <w:rFonts w:ascii="Times New Roman" w:eastAsia="Times New Roman" w:hAnsi="Times New Roman" w:cs="Times New Roman"/>
          <w:lang w:eastAsia="pl-PL"/>
        </w:rPr>
        <w:t xml:space="preserve">, a także dokumenty potwierdzające dorobek artystyczny. Mogą to być umowy związane z działalnością artystyczną (o pracę, dzieło lub zlecenia), katalogi wystaw, recenzje, nagrody i wyróżnienia, dyplomy ukończenia szkół artystycznych lub zaświadczenia od właściwych stowarzyszeń potwierdzające nabycie umiejętności zawodowych. Należy również dołączyć dokumenty potwierdzające ewentualne uzasadnione przerwy w wykonywaniu zawodu, jeśli miały miejsce, oraz dowody na to, że znaczną część działalności zawodowej stanowi praca artystyczna. Są też wymagane dokumenty potwierdzające osiąganie przychodów, należności lub wynagrodzenia w związku z wykonywaniem zawodu artystycznego w każdym z trzech poprzednich lat podatkowych, w których zawód artystyczny był wykonywany. Przy ocenie okresu aktywności artystycznej nie uwzględnia się uzasadnionych przerw wynikających z ważnych sytuacji życiowych, takich jak opieka nad bliskimi, choroba czy inne okoliczności uniemożliwiające jednoczesne wykonywanie zawodu, co </w:t>
      </w:r>
      <w:r w:rsidRPr="0056729A">
        <w:rPr>
          <w:rFonts w:ascii="Times New Roman" w:eastAsia="Times New Roman" w:hAnsi="Times New Roman" w:cs="Times New Roman"/>
          <w:bCs/>
          <w:lang w:eastAsia="pl-PL"/>
        </w:rPr>
        <w:t>chroni artystów przed konsekwencjami uzasadnionych przerw w karierze</w:t>
      </w:r>
      <w:r w:rsidRPr="0056729A">
        <w:rPr>
          <w:rFonts w:ascii="Times New Roman" w:eastAsia="Times New Roman" w:hAnsi="Times New Roman" w:cs="Times New Roman"/>
          <w:lang w:eastAsia="pl-PL"/>
        </w:rPr>
        <w:t xml:space="preserve">, spowodowanych ważnymi sytuacjami życiowymi. Wyłączenie tych przerw z okresu wykonywania zawodu artystycznego zapewnia </w:t>
      </w:r>
      <w:r w:rsidRPr="0056729A">
        <w:rPr>
          <w:rFonts w:ascii="Times New Roman" w:eastAsia="Times New Roman" w:hAnsi="Times New Roman" w:cs="Times New Roman"/>
          <w:bCs/>
          <w:lang w:eastAsia="pl-PL"/>
        </w:rPr>
        <w:t>bardziej sprawiedliwą ocenę ich doświadczenia zawodowego</w:t>
      </w:r>
      <w:r w:rsidRPr="0056729A">
        <w:rPr>
          <w:rFonts w:ascii="Times New Roman" w:eastAsia="Times New Roman" w:hAnsi="Times New Roman" w:cs="Times New Roman"/>
          <w:lang w:eastAsia="pl-PL"/>
        </w:rPr>
        <w:t xml:space="preserve">. </w:t>
      </w:r>
    </w:p>
    <w:p w14:paraId="7282768E" w14:textId="426C2CF9"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Wymóg przedstawienia określonych dokumentów i informacji we wniosku o przyznanie statusu artysty zawodowego ma na celu zapewnienie przejrzystości, rzetelności oraz jednolitości procesu oceny spełniania ustawowych kryteriów przez wnioskodawcę. Podanie danych osobowych, takich jak</w:t>
      </w:r>
      <w:r w:rsidR="00A65317">
        <w:rPr>
          <w:rFonts w:ascii="Times New Roman" w:eastAsia="Times New Roman" w:hAnsi="Times New Roman" w:cs="Times New Roman"/>
          <w:lang w:eastAsia="pl-PL"/>
        </w:rPr>
        <w:t>:</w:t>
      </w:r>
      <w:r w:rsidRPr="0056729A">
        <w:rPr>
          <w:rFonts w:ascii="Times New Roman" w:eastAsia="Times New Roman" w:hAnsi="Times New Roman" w:cs="Times New Roman"/>
          <w:lang w:eastAsia="pl-PL"/>
        </w:rPr>
        <w:t xml:space="preserve"> imię (imiona), nazwisko, numer PESEL, adres zamieszkania czy dane kontaktowe, jest niezbędne do jednoznacznej identyfikacji osoby ubiegającej się o status, jak również do prowadzenia postępowania administracyjnego oraz zapewnienia możliwości skutecznej komunikacji. Wymóg podpisu wnioskodawcy albo jego przedstawiciela wynika z konieczności potwierdzenia autentyczności złożonego wniosku i wyrażenia woli jego złożenia.</w:t>
      </w:r>
    </w:p>
    <w:p w14:paraId="120B0A38" w14:textId="635939AE" w:rsidR="00B0108C" w:rsidRPr="0056729A" w:rsidRDefault="004A2E6E"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Informacja o przebiegu wykonywania zawodu artystycznego</w:t>
      </w:r>
      <w:r w:rsidR="00570338" w:rsidRPr="0056729A">
        <w:rPr>
          <w:rFonts w:ascii="Times New Roman" w:eastAsia="Times New Roman" w:hAnsi="Times New Roman" w:cs="Times New Roman"/>
          <w:lang w:eastAsia="pl-PL"/>
        </w:rPr>
        <w:t xml:space="preserve"> oraz dokumenty potwierdzające dorobek artystyczny pozwalają ocenić, czy dana osoba rzeczywiście wykonuje zawód artystyczny w sposób profesjonalny, a nie okazjonalny czy hobbystyczny. Umożliwiają także weryfikację ciągłości i charakteru aktywności artystycznej, co stanowi jeden z kluczowych warunków uzyskania statusu artysty zawodowego. Przedłożenie dyplomu ukończenia szkoły </w:t>
      </w:r>
      <w:r w:rsidR="00570338" w:rsidRPr="0056729A">
        <w:rPr>
          <w:rFonts w:ascii="Times New Roman" w:eastAsia="Times New Roman" w:hAnsi="Times New Roman" w:cs="Times New Roman"/>
          <w:lang w:eastAsia="pl-PL"/>
        </w:rPr>
        <w:lastRenderedPageBreak/>
        <w:t>artystycznej lub zaświadczenia stowarzyszenia twórców służy potwierdzeniu posiadanych kwalifikacji i kompetencji zawodowych, a więc kryterium profesjonalizacji działalności.</w:t>
      </w:r>
    </w:p>
    <w:p w14:paraId="4C93B7B9" w14:textId="7106B155"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Z kolei dokumenty dotyczące ewentualnych przerw w wykonywaniu zawodu artystycznego pozwalają na uwzględnienie sytuacji życiowych, które mogły czasowo uniemożliwić kontynuację pracy artystycznej, a które nie powinny automatycznie pozbawiać wnioskodawcy możliwości uzyskania statusu artysty zawodowego. Informacje o dochodach uzyskiwanych w</w:t>
      </w:r>
      <w:r w:rsidR="004A2E6E"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związku z działalnością artystyczną są natomiast istotne dla ustalenia, czy działalność ta stanowi istotne źródło utrzymania, co również jest przesłanką do uznania jej za wykonywaną w sposób zawodowy.</w:t>
      </w:r>
    </w:p>
    <w:p w14:paraId="59FC0295" w14:textId="28CE0404"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Całość wymaganych informacji i dokumentów służy zatem nie tylko weryfikacji zgodności z</w:t>
      </w:r>
      <w:r w:rsidR="004A2E6E"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przepisami, ale także zapewnieniu, że status artysty zawodowego przysługuje osobom faktycznie zaangażowanym w działalność artystyczną, które swoją twórczością przyczyniają się do rozwoju i ochrony dziedzictwa kulturowego.</w:t>
      </w:r>
    </w:p>
    <w:p w14:paraId="1D347290" w14:textId="008DA66C" w:rsidR="00872AF9" w:rsidRPr="0056729A" w:rsidRDefault="007C7E57"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Zgodnie z projektowanym art. 30 przy ocenie wykonywania zawodu artystycznego uwzględnia się przerwy w wykonywaniu zawodu artystycznego spowodowane uzasadnionymi okolicznościami życiowymi, które obiektywnie uniemożliwiały wykonywanie zawodu artystycznego, w szczególności opieką nad dzieckiem lub innym członkiem rodziny, chorobą, związanych z bezrobociem potwierdzonym rejestracją w urzędzie pracy jako osoba bezrobotna albo poszukująca pracy. Do wniosku o przyznanie statusu artysty zawodowego załącza się natomiast dokumenty uprawdopodabniające wystąpienie tych okoliczności. </w:t>
      </w:r>
      <w:r w:rsidR="00872AF9" w:rsidRPr="0056729A">
        <w:rPr>
          <w:rFonts w:ascii="Times New Roman" w:eastAsia="Times New Roman" w:hAnsi="Times New Roman" w:cs="Times New Roman"/>
          <w:lang w:eastAsia="pl-PL"/>
        </w:rPr>
        <w:t>W przypadku wystąpienia w danym roku podatkowym przerwy w wykonywaniu zawodu artystycznego uniemożliwiającej wykazanie spełnienia warunku osiągnięcia przychodów, należności lub wynagrodzenia w związku z wykonywaniem zawodu artystycznego, przy ocenie spełnienia tego warunku uwzględnia się wcześniejsze lata podatkowe poprzedzające okres ostatnich 3 lat podatkowych, odpowiadające okresowi tej przerwy.</w:t>
      </w:r>
    </w:p>
    <w:p w14:paraId="33FBE7D2" w14:textId="1854062F"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Art. </w:t>
      </w:r>
      <w:r w:rsidR="007C7E57" w:rsidRPr="0056729A">
        <w:rPr>
          <w:rFonts w:ascii="Times New Roman" w:eastAsia="Times New Roman" w:hAnsi="Times New Roman" w:cs="Times New Roman"/>
          <w:lang w:eastAsia="pl-PL"/>
        </w:rPr>
        <w:t xml:space="preserve">31 </w:t>
      </w:r>
      <w:r w:rsidRPr="0056729A">
        <w:rPr>
          <w:rFonts w:ascii="Times New Roman" w:eastAsia="Times New Roman" w:hAnsi="Times New Roman" w:cs="Times New Roman"/>
          <w:lang w:eastAsia="pl-PL"/>
        </w:rPr>
        <w:t>ust. 1 projektu ustawy określa, że dyrektor Instytucji rozpatruje</w:t>
      </w:r>
      <w:r w:rsidRPr="0056729A">
        <w:rPr>
          <w:rFonts w:ascii="Times New Roman" w:eastAsia="Arial" w:hAnsi="Times New Roman" w:cs="Times New Roman"/>
          <w:color w:val="000000"/>
        </w:rPr>
        <w:t xml:space="preserve"> wniosek o przyznanie statusu artysty zawodowego i wydaje decyzję w terminie 60 dni od dnia </w:t>
      </w:r>
      <w:r w:rsidR="004A2E6E" w:rsidRPr="0056729A">
        <w:rPr>
          <w:rFonts w:ascii="Times New Roman" w:eastAsia="Arial" w:hAnsi="Times New Roman" w:cs="Times New Roman"/>
          <w:color w:val="000000"/>
        </w:rPr>
        <w:t>otrzymania</w:t>
      </w:r>
      <w:r w:rsidRPr="0056729A">
        <w:rPr>
          <w:rFonts w:ascii="Times New Roman" w:eastAsia="Arial" w:hAnsi="Times New Roman" w:cs="Times New Roman"/>
          <w:color w:val="000000"/>
        </w:rPr>
        <w:t xml:space="preserve"> wniosku. W sprawie szczególnie skomplikowanej termin ten wynosi 90 dni od dnia </w:t>
      </w:r>
      <w:r w:rsidR="004A2E6E" w:rsidRPr="0056729A">
        <w:rPr>
          <w:rFonts w:ascii="Times New Roman" w:eastAsia="Arial" w:hAnsi="Times New Roman" w:cs="Times New Roman"/>
          <w:color w:val="000000"/>
        </w:rPr>
        <w:t>otrzymania</w:t>
      </w:r>
      <w:r w:rsidRPr="0056729A">
        <w:rPr>
          <w:rFonts w:ascii="Times New Roman" w:eastAsia="Arial" w:hAnsi="Times New Roman" w:cs="Times New Roman"/>
          <w:color w:val="000000"/>
        </w:rPr>
        <w:t xml:space="preserve"> wniosku.</w:t>
      </w:r>
      <w:r w:rsidRPr="0056729A">
        <w:rPr>
          <w:rFonts w:ascii="Times New Roman" w:eastAsia="Times New Roman" w:hAnsi="Times New Roman" w:cs="Times New Roman"/>
          <w:lang w:eastAsia="pl-PL"/>
        </w:rPr>
        <w:t xml:space="preserve"> W ust. 2 </w:t>
      </w:r>
      <w:r w:rsidRPr="0056729A">
        <w:rPr>
          <w:rFonts w:ascii="Times New Roman" w:eastAsia="Times New Roman" w:hAnsi="Times New Roman" w:cs="Times New Roman"/>
          <w:bCs/>
          <w:lang w:eastAsia="pl-PL"/>
        </w:rPr>
        <w:t>tego przepisu w</w:t>
      </w:r>
      <w:r w:rsidRPr="0056729A">
        <w:rPr>
          <w:rFonts w:ascii="Times New Roman" w:eastAsia="Times New Roman" w:hAnsi="Times New Roman" w:cs="Times New Roman"/>
          <w:lang w:eastAsia="pl-PL"/>
        </w:rPr>
        <w:t xml:space="preserve">yłączono możliwość zastosowania przepisów k.p.a., na mocy których organizacja społeczna może występować w sprawach dotyczących innych osób, żądając wszczęcia postępowania lub dopuszczenia jej do udziału w postępowaniu, jeżeli uzasadniają to jej cele statutowe i interes społeczny. Specyfika postępowania w sprawie nadania statusu </w:t>
      </w:r>
      <w:r w:rsidRPr="0056729A">
        <w:rPr>
          <w:rFonts w:ascii="Times New Roman" w:eastAsia="Times New Roman" w:hAnsi="Times New Roman" w:cs="Times New Roman"/>
          <w:lang w:eastAsia="pl-PL"/>
        </w:rPr>
        <w:lastRenderedPageBreak/>
        <w:t xml:space="preserve">artysty zawodowego w stopniu wystarczającym gwarantuje udział czynnika społecznego, ewentualne zaś wykorzystanie przepisów art. 31 § 1–4 k.p.a. mogłoby doprowadzić do paraliżu działania systemu. Organizacje społeczne nadal jednak mogą przedstawić swój pogląd w sprawie, wyrażony w uchwale lub oświadczeniu ich organu statutowego, zgodnie z art. 31 § 5 k.p.a. Projekt </w:t>
      </w:r>
      <w:r w:rsidR="00D334AC" w:rsidRPr="0056729A">
        <w:rPr>
          <w:rFonts w:ascii="Times New Roman" w:eastAsia="Times New Roman" w:hAnsi="Times New Roman" w:cs="Times New Roman"/>
          <w:lang w:eastAsia="pl-PL"/>
        </w:rPr>
        <w:t xml:space="preserve">ustawy </w:t>
      </w:r>
      <w:r w:rsidRPr="0056729A">
        <w:rPr>
          <w:rFonts w:ascii="Times New Roman" w:eastAsia="Times New Roman" w:hAnsi="Times New Roman" w:cs="Times New Roman"/>
          <w:lang w:eastAsia="pl-PL"/>
        </w:rPr>
        <w:t xml:space="preserve">określa </w:t>
      </w:r>
      <w:r w:rsidRPr="0056729A">
        <w:rPr>
          <w:rFonts w:ascii="Times New Roman" w:eastAsia="Times New Roman" w:hAnsi="Times New Roman" w:cs="Times New Roman"/>
          <w:bCs/>
          <w:lang w:eastAsia="pl-PL"/>
        </w:rPr>
        <w:t xml:space="preserve">terminy na rozpatrzenie wniosku (60 dni, w sprawach szczególnie skomplikowanych </w:t>
      </w:r>
      <w:r w:rsidR="00411B96">
        <w:rPr>
          <w:rFonts w:ascii="Times New Roman" w:eastAsia="Times New Roman" w:hAnsi="Times New Roman" w:cs="Times New Roman"/>
          <w:bCs/>
          <w:lang w:eastAsia="pl-PL"/>
        </w:rPr>
        <w:t>–</w:t>
      </w:r>
      <w:r w:rsidR="004A2E6E" w:rsidRPr="0056729A">
        <w:rPr>
          <w:rFonts w:ascii="Times New Roman" w:eastAsia="Times New Roman" w:hAnsi="Times New Roman" w:cs="Times New Roman"/>
          <w:bCs/>
          <w:lang w:eastAsia="pl-PL"/>
        </w:rPr>
        <w:t xml:space="preserve"> </w:t>
      </w:r>
      <w:r w:rsidRPr="0056729A">
        <w:rPr>
          <w:rFonts w:ascii="Times New Roman" w:eastAsia="Times New Roman" w:hAnsi="Times New Roman" w:cs="Times New Roman"/>
          <w:bCs/>
          <w:lang w:eastAsia="pl-PL"/>
        </w:rPr>
        <w:t>90 dni), co</w:t>
      </w:r>
      <w:r w:rsidRPr="0056729A">
        <w:rPr>
          <w:rFonts w:ascii="Times New Roman" w:eastAsia="Times New Roman" w:hAnsi="Times New Roman" w:cs="Times New Roman"/>
          <w:lang w:eastAsia="pl-PL"/>
        </w:rPr>
        <w:t xml:space="preserve"> ma na celu </w:t>
      </w:r>
      <w:r w:rsidRPr="0056729A">
        <w:rPr>
          <w:rFonts w:ascii="Times New Roman" w:eastAsia="Times New Roman" w:hAnsi="Times New Roman" w:cs="Times New Roman"/>
          <w:bCs/>
          <w:lang w:eastAsia="pl-PL"/>
        </w:rPr>
        <w:t>zdyscyplinowanie organu</w:t>
      </w:r>
      <w:r w:rsidRPr="0056729A">
        <w:rPr>
          <w:rFonts w:ascii="Times New Roman" w:eastAsia="Times New Roman" w:hAnsi="Times New Roman" w:cs="Times New Roman"/>
          <w:lang w:eastAsia="pl-PL"/>
        </w:rPr>
        <w:t xml:space="preserve"> i zapewnienie </w:t>
      </w:r>
      <w:r w:rsidRPr="0056729A">
        <w:rPr>
          <w:rFonts w:ascii="Times New Roman" w:eastAsia="Times New Roman" w:hAnsi="Times New Roman" w:cs="Times New Roman"/>
          <w:bCs/>
          <w:lang w:eastAsia="pl-PL"/>
        </w:rPr>
        <w:t>sprawnego przebiegu postępowania</w:t>
      </w:r>
      <w:r w:rsidRPr="0056729A">
        <w:rPr>
          <w:rFonts w:ascii="Times New Roman" w:eastAsia="Times New Roman" w:hAnsi="Times New Roman" w:cs="Times New Roman"/>
          <w:lang w:eastAsia="pl-PL"/>
        </w:rPr>
        <w:t>. Wyłączenie art.</w:t>
      </w:r>
      <w:r w:rsidR="004A2E6E"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127 § 1a k.p.a. ma na celu zapewnienie, aby motywy każdego rozstrzygnięcia były znane.</w:t>
      </w:r>
    </w:p>
    <w:p w14:paraId="61F92706" w14:textId="6A7E00EE"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bCs/>
          <w:lang w:eastAsia="pl-PL"/>
        </w:rPr>
        <w:t xml:space="preserve">Przepisy art. </w:t>
      </w:r>
      <w:r w:rsidR="007C7E57" w:rsidRPr="0056729A">
        <w:rPr>
          <w:rFonts w:ascii="Times New Roman" w:eastAsia="Times New Roman" w:hAnsi="Times New Roman" w:cs="Times New Roman"/>
          <w:bCs/>
          <w:lang w:eastAsia="pl-PL"/>
        </w:rPr>
        <w:t>32</w:t>
      </w:r>
      <w:r w:rsidR="00411B96">
        <w:rPr>
          <w:rFonts w:ascii="Times New Roman" w:eastAsia="Times New Roman" w:hAnsi="Times New Roman" w:cs="Times New Roman"/>
          <w:bCs/>
          <w:lang w:eastAsia="pl-PL"/>
        </w:rPr>
        <w:t>–</w:t>
      </w:r>
      <w:r w:rsidR="004A2E6E" w:rsidRPr="0056729A">
        <w:rPr>
          <w:rFonts w:ascii="Times New Roman" w:eastAsia="Times New Roman" w:hAnsi="Times New Roman" w:cs="Times New Roman"/>
          <w:bCs/>
          <w:lang w:eastAsia="pl-PL"/>
        </w:rPr>
        <w:t xml:space="preserve">33 </w:t>
      </w:r>
      <w:r w:rsidRPr="0056729A">
        <w:rPr>
          <w:rFonts w:ascii="Times New Roman" w:eastAsia="Times New Roman" w:hAnsi="Times New Roman" w:cs="Times New Roman"/>
          <w:bCs/>
          <w:lang w:eastAsia="pl-PL"/>
        </w:rPr>
        <w:t xml:space="preserve">projektu ustawy </w:t>
      </w:r>
      <w:r w:rsidR="007C7E57" w:rsidRPr="0056729A">
        <w:rPr>
          <w:rFonts w:ascii="Times New Roman" w:eastAsia="Times New Roman" w:hAnsi="Times New Roman" w:cs="Times New Roman"/>
          <w:bCs/>
          <w:lang w:eastAsia="pl-PL"/>
        </w:rPr>
        <w:t xml:space="preserve">regulują </w:t>
      </w:r>
      <w:r w:rsidRPr="0056729A">
        <w:rPr>
          <w:rFonts w:ascii="Times New Roman" w:eastAsia="Times New Roman" w:hAnsi="Times New Roman" w:cs="Times New Roman"/>
          <w:bCs/>
          <w:lang w:eastAsia="pl-PL"/>
        </w:rPr>
        <w:t>obligatoryjną opinię Komisji Opiniującej</w:t>
      </w:r>
      <w:r w:rsidRPr="0056729A">
        <w:rPr>
          <w:rFonts w:ascii="Times New Roman" w:eastAsia="Times New Roman" w:hAnsi="Times New Roman" w:cs="Times New Roman"/>
          <w:lang w:eastAsia="pl-PL"/>
        </w:rPr>
        <w:t xml:space="preserve"> w postępowaniu o przyznanie statusu artysty zawodowego. Dyrektor Instytucji </w:t>
      </w:r>
      <w:r w:rsidRPr="0056729A">
        <w:rPr>
          <w:rFonts w:ascii="Times New Roman" w:eastAsia="Times New Roman" w:hAnsi="Times New Roman" w:cs="Times New Roman"/>
          <w:bCs/>
          <w:lang w:eastAsia="pl-PL"/>
        </w:rPr>
        <w:t>musi zasięgnąć opinii Komisji Opiniującej</w:t>
      </w:r>
      <w:r w:rsidRPr="0056729A">
        <w:rPr>
          <w:rFonts w:ascii="Times New Roman" w:eastAsia="Times New Roman" w:hAnsi="Times New Roman" w:cs="Times New Roman"/>
          <w:lang w:eastAsia="pl-PL"/>
        </w:rPr>
        <w:t xml:space="preserve"> w sprawie wykonywania zawodu artystycznego i posiadania dorobku artystycznego przez wnioskodawcę, co podkreśla </w:t>
      </w:r>
      <w:r w:rsidRPr="0056729A">
        <w:rPr>
          <w:rFonts w:ascii="Times New Roman" w:eastAsia="Times New Roman" w:hAnsi="Times New Roman" w:cs="Times New Roman"/>
          <w:bCs/>
          <w:lang w:eastAsia="pl-PL"/>
        </w:rPr>
        <w:t>ekspercki charakter oceny</w:t>
      </w:r>
      <w:r w:rsidRPr="0056729A">
        <w:rPr>
          <w:rFonts w:ascii="Times New Roman" w:eastAsia="Times New Roman" w:hAnsi="Times New Roman" w:cs="Times New Roman"/>
          <w:lang w:eastAsia="pl-PL"/>
        </w:rPr>
        <w:t xml:space="preserve"> działalności artystycznej. Określenie </w:t>
      </w:r>
      <w:r w:rsidRPr="0056729A">
        <w:rPr>
          <w:rFonts w:ascii="Times New Roman" w:eastAsia="Times New Roman" w:hAnsi="Times New Roman" w:cs="Times New Roman"/>
          <w:bCs/>
          <w:lang w:eastAsia="pl-PL"/>
        </w:rPr>
        <w:t>składu zespołu (trzech członków Komisji, z uwzględnieniem rodzaju zawodu artystycznego)</w:t>
      </w:r>
      <w:r w:rsidRPr="0056729A">
        <w:rPr>
          <w:rFonts w:ascii="Times New Roman" w:eastAsia="Times New Roman" w:hAnsi="Times New Roman" w:cs="Times New Roman"/>
          <w:lang w:eastAsia="pl-PL"/>
        </w:rPr>
        <w:t xml:space="preserve"> oraz możliwość powołania większej liczby członków</w:t>
      </w:r>
      <w:r w:rsidR="0066454B" w:rsidRPr="0056729A">
        <w:rPr>
          <w:rFonts w:ascii="Times New Roman" w:eastAsia="Times New Roman" w:hAnsi="Times New Roman" w:cs="Times New Roman"/>
          <w:lang w:eastAsia="pl-PL"/>
        </w:rPr>
        <w:t xml:space="preserve"> (pięciu)</w:t>
      </w:r>
      <w:r w:rsidRPr="0056729A">
        <w:rPr>
          <w:rFonts w:ascii="Times New Roman" w:eastAsia="Times New Roman" w:hAnsi="Times New Roman" w:cs="Times New Roman"/>
          <w:lang w:eastAsia="pl-PL"/>
        </w:rPr>
        <w:t xml:space="preserve"> w uzasadnionych przypadkach zapewnia </w:t>
      </w:r>
      <w:r w:rsidRPr="0056729A">
        <w:rPr>
          <w:rFonts w:ascii="Times New Roman" w:eastAsia="Times New Roman" w:hAnsi="Times New Roman" w:cs="Times New Roman"/>
          <w:bCs/>
          <w:lang w:eastAsia="pl-PL"/>
        </w:rPr>
        <w:t>kompetentną i specjalistyczną ocenę</w:t>
      </w:r>
      <w:r w:rsidRPr="0056729A">
        <w:rPr>
          <w:rFonts w:ascii="Times New Roman" w:eastAsia="Times New Roman" w:hAnsi="Times New Roman" w:cs="Times New Roman"/>
          <w:lang w:eastAsia="pl-PL"/>
        </w:rPr>
        <w:t xml:space="preserve"> wniosku. Przepisy ust. </w:t>
      </w:r>
      <w:r w:rsidR="004A2E6E" w:rsidRPr="0056729A">
        <w:rPr>
          <w:rFonts w:ascii="Times New Roman" w:eastAsia="Times New Roman" w:hAnsi="Times New Roman" w:cs="Times New Roman"/>
          <w:lang w:eastAsia="pl-PL"/>
        </w:rPr>
        <w:t>4</w:t>
      </w:r>
      <w:r w:rsidRPr="0056729A">
        <w:rPr>
          <w:rFonts w:ascii="Times New Roman" w:eastAsia="Times New Roman" w:hAnsi="Times New Roman" w:cs="Times New Roman"/>
          <w:lang w:eastAsia="pl-PL"/>
        </w:rPr>
        <w:t>–</w:t>
      </w:r>
      <w:r w:rsidR="004A2E6E" w:rsidRPr="0056729A">
        <w:rPr>
          <w:rFonts w:ascii="Times New Roman" w:eastAsia="Times New Roman" w:hAnsi="Times New Roman" w:cs="Times New Roman"/>
          <w:lang w:eastAsia="pl-PL"/>
        </w:rPr>
        <w:t xml:space="preserve">7 </w:t>
      </w:r>
      <w:r w:rsidR="00747CFD" w:rsidRPr="0056729A">
        <w:rPr>
          <w:rFonts w:ascii="Times New Roman" w:eastAsia="Times New Roman" w:hAnsi="Times New Roman" w:cs="Times New Roman"/>
          <w:lang w:eastAsia="pl-PL"/>
        </w:rPr>
        <w:t>projektowanego art. 32</w:t>
      </w:r>
      <w:r w:rsidRPr="0056729A">
        <w:rPr>
          <w:rFonts w:ascii="Times New Roman" w:eastAsia="Times New Roman" w:hAnsi="Times New Roman" w:cs="Times New Roman"/>
          <w:bCs/>
          <w:lang w:eastAsia="pl-PL"/>
        </w:rPr>
        <w:t xml:space="preserve">, </w:t>
      </w:r>
      <w:r w:rsidRPr="0056729A">
        <w:rPr>
          <w:rFonts w:ascii="Times New Roman" w:eastAsia="Times New Roman" w:hAnsi="Times New Roman" w:cs="Times New Roman"/>
          <w:lang w:eastAsia="pl-PL"/>
        </w:rPr>
        <w:t xml:space="preserve">dotyczące zasady </w:t>
      </w:r>
      <w:r w:rsidRPr="0056729A">
        <w:rPr>
          <w:rFonts w:ascii="Times New Roman" w:eastAsia="Times New Roman" w:hAnsi="Times New Roman" w:cs="Times New Roman"/>
          <w:bCs/>
          <w:lang w:eastAsia="pl-PL"/>
        </w:rPr>
        <w:t>większości głosów, jawności (z możliwością tajnego głosowania), uzasadnienia opinii i protokołowania posiedzeń,</w:t>
      </w:r>
      <w:r w:rsidRPr="0056729A">
        <w:rPr>
          <w:rFonts w:ascii="Times New Roman" w:eastAsia="Times New Roman" w:hAnsi="Times New Roman" w:cs="Times New Roman"/>
          <w:lang w:eastAsia="pl-PL"/>
        </w:rPr>
        <w:t xml:space="preserve"> mają na celu </w:t>
      </w:r>
      <w:r w:rsidRPr="0056729A">
        <w:rPr>
          <w:rFonts w:ascii="Times New Roman" w:eastAsia="Times New Roman" w:hAnsi="Times New Roman" w:cs="Times New Roman"/>
          <w:bCs/>
          <w:lang w:eastAsia="pl-PL"/>
        </w:rPr>
        <w:t>zapewnienie rzetelności, transparentności i formalności procesu opiniowania</w:t>
      </w:r>
      <w:r w:rsidRPr="0056729A">
        <w:rPr>
          <w:rFonts w:ascii="Times New Roman" w:eastAsia="Times New Roman" w:hAnsi="Times New Roman" w:cs="Times New Roman"/>
          <w:lang w:eastAsia="pl-PL"/>
        </w:rPr>
        <w:t xml:space="preserve">. Jest przewidziana również </w:t>
      </w:r>
      <w:r w:rsidRPr="0056729A">
        <w:rPr>
          <w:rFonts w:ascii="Times New Roman" w:eastAsia="Times New Roman" w:hAnsi="Times New Roman" w:cs="Times New Roman"/>
          <w:bCs/>
          <w:lang w:eastAsia="pl-PL"/>
        </w:rPr>
        <w:t>m</w:t>
      </w:r>
      <w:r w:rsidRPr="0056729A">
        <w:rPr>
          <w:rFonts w:ascii="Times New Roman" w:eastAsia="Times New Roman" w:hAnsi="Times New Roman" w:cs="Times New Roman"/>
          <w:lang w:eastAsia="pl-PL"/>
        </w:rPr>
        <w:t xml:space="preserve">ożliwość </w:t>
      </w:r>
      <w:r w:rsidRPr="0056729A">
        <w:rPr>
          <w:rFonts w:ascii="Times New Roman" w:eastAsia="Times New Roman" w:hAnsi="Times New Roman" w:cs="Times New Roman"/>
          <w:bCs/>
          <w:lang w:eastAsia="pl-PL"/>
        </w:rPr>
        <w:t>wyłączenia członka zespołu</w:t>
      </w:r>
      <w:r w:rsidRPr="0056729A">
        <w:rPr>
          <w:rFonts w:ascii="Times New Roman" w:eastAsia="Times New Roman" w:hAnsi="Times New Roman" w:cs="Times New Roman"/>
          <w:lang w:eastAsia="pl-PL"/>
        </w:rPr>
        <w:t xml:space="preserve"> oraz odesłanie do odpowiednich przepisów k.p.a., zapewniając</w:t>
      </w:r>
      <w:r w:rsidR="005A7185">
        <w:rPr>
          <w:rFonts w:ascii="Times New Roman" w:eastAsia="Times New Roman" w:hAnsi="Times New Roman" w:cs="Times New Roman"/>
          <w:lang w:eastAsia="pl-PL"/>
        </w:rPr>
        <w:t>e</w:t>
      </w:r>
      <w:r w:rsidRPr="0056729A">
        <w:rPr>
          <w:rFonts w:ascii="Times New Roman" w:eastAsia="Times New Roman" w:hAnsi="Times New Roman" w:cs="Times New Roman"/>
          <w:lang w:eastAsia="pl-PL"/>
        </w:rPr>
        <w:t xml:space="preserve"> bezstronność procesu opiniowania. Określenie terminu 30 dni na wydanie opinii ma na celu usprawnienie postępowania. W tym samym celu przewidziano możliwość zmiany składu zespołu przez Przewodniczącego w przypadku przekroczenia wyżej wskazanego terminu na wydanie opinii. </w:t>
      </w:r>
      <w:r w:rsidR="00395516" w:rsidRPr="0056729A">
        <w:rPr>
          <w:rFonts w:ascii="Times New Roman" w:eastAsia="Times New Roman" w:hAnsi="Times New Roman" w:cs="Times New Roman"/>
          <w:lang w:eastAsia="pl-PL"/>
        </w:rPr>
        <w:t>Określono</w:t>
      </w:r>
      <w:r w:rsidR="0066454B" w:rsidRPr="0056729A">
        <w:rPr>
          <w:rFonts w:ascii="Times New Roman" w:eastAsia="Times New Roman" w:hAnsi="Times New Roman" w:cs="Times New Roman"/>
          <w:lang w:eastAsia="pl-PL"/>
        </w:rPr>
        <w:t xml:space="preserve"> również zakres uzasadnienia opinii, które w szczególności wskazuje na:</w:t>
      </w:r>
    </w:p>
    <w:p w14:paraId="10F9A732" w14:textId="535AE2D7" w:rsidR="0066454B" w:rsidRPr="0056729A" w:rsidRDefault="0066454B" w:rsidP="00AA6232">
      <w:pPr>
        <w:spacing w:before="120" w:line="360" w:lineRule="auto"/>
        <w:ind w:left="426" w:hanging="426"/>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1)</w:t>
      </w:r>
      <w:r w:rsidR="008E586C">
        <w:rPr>
          <w:rFonts w:ascii="Times New Roman" w:eastAsia="Times New Roman" w:hAnsi="Times New Roman" w:cs="Times New Roman"/>
          <w:lang w:eastAsia="pl-PL"/>
        </w:rPr>
        <w:tab/>
      </w:r>
      <w:r w:rsidRPr="0056729A">
        <w:rPr>
          <w:rFonts w:ascii="Times New Roman" w:eastAsia="Times New Roman" w:hAnsi="Times New Roman" w:cs="Times New Roman"/>
          <w:lang w:eastAsia="pl-PL"/>
        </w:rPr>
        <w:t xml:space="preserve">ustalenia faktyczne </w:t>
      </w:r>
      <w:r w:rsidR="00747CFD" w:rsidRPr="0056729A">
        <w:rPr>
          <w:rFonts w:ascii="Times New Roman" w:eastAsia="Times New Roman" w:hAnsi="Times New Roman" w:cs="Times New Roman"/>
          <w:lang w:eastAsia="pl-PL"/>
        </w:rPr>
        <w:t xml:space="preserve">zespołu </w:t>
      </w:r>
      <w:r w:rsidRPr="0056729A">
        <w:rPr>
          <w:rFonts w:ascii="Times New Roman" w:eastAsia="Times New Roman" w:hAnsi="Times New Roman" w:cs="Times New Roman"/>
          <w:lang w:eastAsia="pl-PL"/>
        </w:rPr>
        <w:t>w zakresie działalności zawodowej w dziedzinie kultury, którą uznano za wykonywanie zawodu artystycznego</w:t>
      </w:r>
      <w:r w:rsidR="005A7185">
        <w:rPr>
          <w:rFonts w:ascii="Times New Roman" w:eastAsia="Times New Roman" w:hAnsi="Times New Roman" w:cs="Times New Roman"/>
          <w:lang w:eastAsia="pl-PL"/>
        </w:rPr>
        <w:t>;</w:t>
      </w:r>
    </w:p>
    <w:p w14:paraId="548FDA64" w14:textId="5656DD0C" w:rsidR="0066454B" w:rsidRPr="0056729A" w:rsidRDefault="0066454B" w:rsidP="00AA6232">
      <w:pPr>
        <w:spacing w:before="120" w:line="360" w:lineRule="auto"/>
        <w:ind w:left="426" w:hanging="426"/>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2)</w:t>
      </w:r>
      <w:r w:rsidR="008E586C">
        <w:rPr>
          <w:rFonts w:ascii="Times New Roman" w:eastAsia="Times New Roman" w:hAnsi="Times New Roman" w:cs="Times New Roman"/>
          <w:lang w:eastAsia="pl-PL"/>
        </w:rPr>
        <w:tab/>
      </w:r>
      <w:r w:rsidRPr="0056729A">
        <w:rPr>
          <w:rFonts w:ascii="Times New Roman" w:eastAsia="Times New Roman" w:hAnsi="Times New Roman" w:cs="Times New Roman"/>
          <w:lang w:eastAsia="pl-PL"/>
        </w:rPr>
        <w:t xml:space="preserve">uznany przez </w:t>
      </w:r>
      <w:r w:rsidR="00747CFD" w:rsidRPr="0056729A">
        <w:rPr>
          <w:rFonts w:ascii="Times New Roman" w:eastAsia="Times New Roman" w:hAnsi="Times New Roman" w:cs="Times New Roman"/>
          <w:lang w:eastAsia="pl-PL"/>
        </w:rPr>
        <w:t xml:space="preserve">zespół </w:t>
      </w:r>
      <w:r w:rsidRPr="0056729A">
        <w:rPr>
          <w:rFonts w:ascii="Times New Roman" w:eastAsia="Times New Roman" w:hAnsi="Times New Roman" w:cs="Times New Roman"/>
          <w:lang w:eastAsia="pl-PL"/>
        </w:rPr>
        <w:t>dorobek artystyczny</w:t>
      </w:r>
      <w:r w:rsidR="005A7185">
        <w:rPr>
          <w:rFonts w:ascii="Times New Roman" w:eastAsia="Times New Roman" w:hAnsi="Times New Roman" w:cs="Times New Roman"/>
          <w:lang w:eastAsia="pl-PL"/>
        </w:rPr>
        <w:t>;</w:t>
      </w:r>
    </w:p>
    <w:p w14:paraId="30F03A15" w14:textId="5D6AFFFB" w:rsidR="00395516" w:rsidRPr="0056729A" w:rsidRDefault="0066454B" w:rsidP="00AA6232">
      <w:pPr>
        <w:spacing w:before="120" w:line="360" w:lineRule="auto"/>
        <w:ind w:left="426" w:hanging="426"/>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3)</w:t>
      </w:r>
      <w:r w:rsidR="008E586C">
        <w:rPr>
          <w:rFonts w:ascii="Times New Roman" w:eastAsia="Times New Roman" w:hAnsi="Times New Roman" w:cs="Times New Roman"/>
          <w:lang w:eastAsia="pl-PL"/>
        </w:rPr>
        <w:tab/>
      </w:r>
      <w:r w:rsidRPr="0056729A">
        <w:rPr>
          <w:rFonts w:ascii="Times New Roman" w:eastAsia="Times New Roman" w:hAnsi="Times New Roman" w:cs="Times New Roman"/>
          <w:lang w:eastAsia="pl-PL"/>
        </w:rPr>
        <w:t>dziedziny artystyczne</w:t>
      </w:r>
      <w:r w:rsidR="005A7185">
        <w:rPr>
          <w:rFonts w:ascii="Times New Roman" w:eastAsia="Times New Roman" w:hAnsi="Times New Roman" w:cs="Times New Roman"/>
          <w:lang w:eastAsia="pl-PL"/>
        </w:rPr>
        <w:t>,</w:t>
      </w:r>
      <w:r w:rsidRPr="0056729A">
        <w:rPr>
          <w:rFonts w:ascii="Times New Roman" w:eastAsia="Times New Roman" w:hAnsi="Times New Roman" w:cs="Times New Roman"/>
          <w:lang w:eastAsia="pl-PL"/>
        </w:rPr>
        <w:t xml:space="preserve"> w których wnioskodawca wykonuje zawód artystyczny</w:t>
      </w:r>
      <w:r w:rsidR="00395516" w:rsidRPr="0056729A">
        <w:rPr>
          <w:rFonts w:ascii="Times New Roman" w:eastAsia="Times New Roman" w:hAnsi="Times New Roman" w:cs="Times New Roman"/>
          <w:lang w:eastAsia="pl-PL"/>
        </w:rPr>
        <w:t>.</w:t>
      </w:r>
    </w:p>
    <w:p w14:paraId="2E5AF2D0" w14:textId="150CAA6E"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Jak</w:t>
      </w:r>
      <w:r w:rsidR="00395516" w:rsidRPr="0056729A">
        <w:rPr>
          <w:rFonts w:ascii="Times New Roman" w:eastAsia="Times New Roman" w:hAnsi="Times New Roman" w:cs="Times New Roman"/>
          <w:lang w:eastAsia="pl-PL"/>
        </w:rPr>
        <w:t>o</w:t>
      </w:r>
      <w:r w:rsidRPr="0056729A">
        <w:rPr>
          <w:rFonts w:ascii="Times New Roman" w:eastAsia="Times New Roman" w:hAnsi="Times New Roman" w:cs="Times New Roman"/>
          <w:lang w:eastAsia="pl-PL"/>
        </w:rPr>
        <w:t xml:space="preserve"> dodatkowe zabezpieczenie przed potencjalnymi błędami lub stronniczością w procesie opiniowania przewidziano możliwość wnioskowania</w:t>
      </w:r>
      <w:r w:rsidRPr="0056729A">
        <w:rPr>
          <w:rFonts w:ascii="Times New Roman" w:eastAsia="Times New Roman" w:hAnsi="Times New Roman" w:cs="Times New Roman"/>
          <w:bCs/>
          <w:lang w:eastAsia="pl-PL"/>
        </w:rPr>
        <w:t xml:space="preserve"> przez dyrektora Instytucji o </w:t>
      </w:r>
      <w:r w:rsidRPr="0056729A">
        <w:rPr>
          <w:rFonts w:ascii="Times New Roman" w:eastAsia="Times New Roman" w:hAnsi="Times New Roman" w:cs="Times New Roman"/>
          <w:lang w:eastAsia="pl-PL"/>
        </w:rPr>
        <w:t xml:space="preserve">wydanie opinii przez inny zespół składający się z członków Komisji Opiniującej, którzy nie brali udziału </w:t>
      </w:r>
      <w:r w:rsidRPr="0056729A">
        <w:rPr>
          <w:rFonts w:ascii="Times New Roman" w:eastAsia="Times New Roman" w:hAnsi="Times New Roman" w:cs="Times New Roman"/>
          <w:lang w:eastAsia="pl-PL"/>
        </w:rPr>
        <w:lastRenderedPageBreak/>
        <w:t>w przygotowaniu poprzedniej opinii</w:t>
      </w:r>
      <w:r w:rsidRPr="0056729A">
        <w:rPr>
          <w:rFonts w:ascii="Times New Roman" w:eastAsiaTheme="minorEastAsia" w:hAnsi="Times New Roman" w:cs="Times New Roman"/>
          <w:lang w:eastAsia="pl-PL"/>
        </w:rPr>
        <w:t xml:space="preserve"> </w:t>
      </w:r>
      <w:r w:rsidRPr="0056729A">
        <w:rPr>
          <w:rFonts w:ascii="Times New Roman" w:eastAsia="Times New Roman" w:hAnsi="Times New Roman" w:cs="Times New Roman"/>
          <w:lang w:eastAsia="pl-PL"/>
        </w:rPr>
        <w:t>w przypadku, gdy pierwsza opinia jest wewnętrznie sprzeczna, niejednoznaczna, rażąco lakoniczna, nie zawiera pełnego uzasadnienia, nie odnosi się jednoznacznie do dokumentów wskazujących na posiadany przez wnioskodawcę dorobek artystyczny lub też w przypadku gdy wniosek dotyczy sytuacji ponadprzeciętnie skomplikowanej. Należy podkreślić, że Komisja Opiniująca nie ma charakteru odrębnego organu i pozostaje w strukturze Instytucji, wobec czego jej opinia nie może być kwalifikowana jako stanowisko innego organu w rozumieniu art. 106 § 1 k.p.a.</w:t>
      </w:r>
    </w:p>
    <w:p w14:paraId="7221E309" w14:textId="7F7E6EDB" w:rsidR="00B0108C" w:rsidRPr="0056729A" w:rsidRDefault="00570338" w:rsidP="00AA6232">
      <w:pPr>
        <w:pStyle w:val="NIEARTTEKSTtekstnieartykuowanynppodstprawnarozplubpreambua"/>
        <w:spacing w:line="360" w:lineRule="auto"/>
        <w:ind w:firstLine="0"/>
        <w:rPr>
          <w:rFonts w:ascii="Times New Roman" w:hAnsi="Times New Roman" w:cs="Times New Roman"/>
          <w:szCs w:val="24"/>
        </w:rPr>
      </w:pPr>
      <w:r w:rsidRPr="0056729A">
        <w:rPr>
          <w:rFonts w:ascii="Times New Roman" w:hAnsi="Times New Roman" w:cs="Times New Roman"/>
          <w:szCs w:val="24"/>
        </w:rPr>
        <w:t>Minister, w drodze rozporządzenia, określi szczegółowy tryb wydawania opinii w sprawach wykonywania zawodu artystycznego oraz posiadania dorobku artystycznego przez Komisję Opiniującą oraz wysokość</w:t>
      </w:r>
      <w:r w:rsidR="0066454B" w:rsidRPr="0056729A">
        <w:rPr>
          <w:rFonts w:ascii="Times New Roman" w:hAnsi="Times New Roman" w:cs="Times New Roman"/>
          <w:szCs w:val="24"/>
        </w:rPr>
        <w:t xml:space="preserve"> </w:t>
      </w:r>
      <w:r w:rsidRPr="0056729A">
        <w:rPr>
          <w:rFonts w:ascii="Times New Roman" w:hAnsi="Times New Roman" w:cs="Times New Roman"/>
          <w:szCs w:val="24"/>
        </w:rPr>
        <w:t>i termin wypłaty wynagrodzenia Przewodniczącemu, wiceprzewodniczącemu i członkom Komisji Opiniującej. Przy wydawaniu rozporządzenia Minister będzie uwzględniał zakres zadań Komisji Opiniującej</w:t>
      </w:r>
      <w:r w:rsidR="00E25DF2">
        <w:rPr>
          <w:rFonts w:ascii="Times New Roman" w:hAnsi="Times New Roman" w:cs="Times New Roman"/>
          <w:szCs w:val="24"/>
        </w:rPr>
        <w:t>,</w:t>
      </w:r>
      <w:r w:rsidRPr="0056729A">
        <w:rPr>
          <w:rFonts w:ascii="Times New Roman" w:hAnsi="Times New Roman" w:cs="Times New Roman"/>
          <w:szCs w:val="24"/>
        </w:rPr>
        <w:t xml:space="preserve"> sprawność</w:t>
      </w:r>
      <w:r w:rsidR="0066454B" w:rsidRPr="0056729A">
        <w:rPr>
          <w:rFonts w:ascii="Times New Roman" w:hAnsi="Times New Roman" w:cs="Times New Roman"/>
          <w:szCs w:val="24"/>
        </w:rPr>
        <w:t xml:space="preserve"> i</w:t>
      </w:r>
      <w:r w:rsidRPr="0056729A">
        <w:rPr>
          <w:rFonts w:ascii="Times New Roman" w:hAnsi="Times New Roman" w:cs="Times New Roman"/>
          <w:szCs w:val="24"/>
        </w:rPr>
        <w:t xml:space="preserve"> terminowość </w:t>
      </w:r>
      <w:r w:rsidR="00747CFD" w:rsidRPr="0056729A">
        <w:rPr>
          <w:rFonts w:ascii="Times New Roman" w:hAnsi="Times New Roman" w:cs="Times New Roman"/>
          <w:szCs w:val="24"/>
        </w:rPr>
        <w:t xml:space="preserve">wydawania opinii </w:t>
      </w:r>
      <w:r w:rsidR="0066454B" w:rsidRPr="0056729A">
        <w:rPr>
          <w:rFonts w:ascii="Times New Roman" w:hAnsi="Times New Roman" w:cs="Times New Roman"/>
          <w:szCs w:val="24"/>
        </w:rPr>
        <w:t>oraz</w:t>
      </w:r>
      <w:r w:rsidRPr="0056729A">
        <w:rPr>
          <w:rFonts w:ascii="Times New Roman" w:hAnsi="Times New Roman" w:cs="Times New Roman"/>
          <w:szCs w:val="24"/>
        </w:rPr>
        <w:t xml:space="preserve"> transparentność finansowania wynagrodzeń członków Komisji Opiniującej. </w:t>
      </w:r>
    </w:p>
    <w:p w14:paraId="190FC96E" w14:textId="306FD027" w:rsidR="00B0108C" w:rsidRPr="0056729A" w:rsidRDefault="00570338" w:rsidP="00AA6232">
      <w:pPr>
        <w:pBdr>
          <w:top w:val="none" w:sz="4" w:space="0" w:color="000000"/>
          <w:left w:val="none" w:sz="4" w:space="0" w:color="000000"/>
          <w:bottom w:val="none" w:sz="4" w:space="0" w:color="000000"/>
          <w:right w:val="none" w:sz="4" w:space="0" w:color="000000"/>
        </w:pBdr>
        <w:spacing w:before="120" w:line="360" w:lineRule="auto"/>
        <w:jc w:val="both"/>
        <w:rPr>
          <w:rFonts w:ascii="Times New Roman" w:hAnsi="Times New Roman" w:cs="Times New Roman"/>
        </w:rPr>
      </w:pPr>
      <w:r w:rsidRPr="0056729A">
        <w:rPr>
          <w:rFonts w:ascii="Times New Roman" w:hAnsi="Times New Roman" w:cs="Times New Roman"/>
        </w:rPr>
        <w:t xml:space="preserve">Przepis art. </w:t>
      </w:r>
      <w:r w:rsidR="0066454B" w:rsidRPr="0056729A">
        <w:rPr>
          <w:rFonts w:ascii="Times New Roman" w:hAnsi="Times New Roman" w:cs="Times New Roman"/>
        </w:rPr>
        <w:t xml:space="preserve">35 </w:t>
      </w:r>
      <w:r w:rsidRPr="0056729A">
        <w:rPr>
          <w:rFonts w:ascii="Times New Roman" w:hAnsi="Times New Roman" w:cs="Times New Roman"/>
        </w:rPr>
        <w:t xml:space="preserve">projektu </w:t>
      </w:r>
      <w:r w:rsidR="0058632F" w:rsidRPr="0056729A">
        <w:rPr>
          <w:rFonts w:ascii="Times New Roman" w:hAnsi="Times New Roman" w:cs="Times New Roman"/>
        </w:rPr>
        <w:t xml:space="preserve">ustawy </w:t>
      </w:r>
      <w:r w:rsidRPr="0056729A">
        <w:rPr>
          <w:rFonts w:ascii="Times New Roman" w:hAnsi="Times New Roman" w:cs="Times New Roman"/>
        </w:rPr>
        <w:t xml:space="preserve">reguluje tryb odwoławczy od decyzji dyrektora Instytucji w sprawie przyznania statusu artysty zawodowego, a art. </w:t>
      </w:r>
      <w:r w:rsidR="00395516" w:rsidRPr="0056729A">
        <w:rPr>
          <w:rFonts w:ascii="Times New Roman" w:hAnsi="Times New Roman" w:cs="Times New Roman"/>
        </w:rPr>
        <w:t xml:space="preserve">36 </w:t>
      </w:r>
      <w:r w:rsidRPr="0056729A">
        <w:rPr>
          <w:rFonts w:ascii="Times New Roman" w:hAnsi="Times New Roman" w:cs="Times New Roman"/>
        </w:rPr>
        <w:t xml:space="preserve">projektu </w:t>
      </w:r>
      <w:r w:rsidR="0058632F" w:rsidRPr="0056729A">
        <w:rPr>
          <w:rFonts w:ascii="Times New Roman" w:hAnsi="Times New Roman" w:cs="Times New Roman"/>
        </w:rPr>
        <w:t xml:space="preserve">ustawy </w:t>
      </w:r>
      <w:r w:rsidRPr="0056729A">
        <w:rPr>
          <w:rFonts w:ascii="Times New Roman" w:hAnsi="Times New Roman" w:cs="Times New Roman"/>
        </w:rPr>
        <w:t>obowiązki informacyjne związane z wydaniem tej decyzji. Od decyzji dyrektora Instytucji przysługuje odwołanie do Ministra składane za pośrednictwem dyrektora Instytucji. Przepis ustanawia zatem dwuinstancyjny tryb postępowania administracyjnego, gwarantujący osobom ubiegającym się o status artysty zawodowego prawo do ponownego rozpatrzenia ich sprawy przez organ nadrzędny.</w:t>
      </w:r>
    </w:p>
    <w:p w14:paraId="0DAF4FDD" w14:textId="4C91471A" w:rsidR="00B0108C" w:rsidRPr="0056729A" w:rsidRDefault="00570338" w:rsidP="00AA6232">
      <w:pPr>
        <w:pBdr>
          <w:top w:val="none" w:sz="4" w:space="0" w:color="000000"/>
          <w:left w:val="none" w:sz="4" w:space="0" w:color="000000"/>
          <w:bottom w:val="none" w:sz="4" w:space="0" w:color="000000"/>
          <w:right w:val="none" w:sz="4" w:space="0" w:color="000000"/>
        </w:pBdr>
        <w:spacing w:before="120" w:line="360" w:lineRule="auto"/>
        <w:jc w:val="both"/>
        <w:rPr>
          <w:rFonts w:ascii="Times New Roman" w:hAnsi="Times New Roman" w:cs="Times New Roman"/>
        </w:rPr>
      </w:pPr>
      <w:r w:rsidRPr="0056729A">
        <w:rPr>
          <w:rFonts w:ascii="Times New Roman" w:hAnsi="Times New Roman" w:cs="Times New Roman"/>
        </w:rPr>
        <w:t>Jednocześnie, po wydaniu ostatecznej decyzji, dyrektor Instytucji przekazuje do Zakładu Ubezpieczeń Społecznych informację o jej wydaniu, okresie obowiązywania przyznanego statusu,</w:t>
      </w:r>
      <w:r w:rsidRPr="0056729A">
        <w:rPr>
          <w:rFonts w:ascii="Times New Roman" w:eastAsia="Arial" w:hAnsi="Times New Roman" w:cs="Times New Roman"/>
          <w:color w:val="000000"/>
        </w:rPr>
        <w:t> dacie, w której decyzja stała się ostateczna,</w:t>
      </w:r>
      <w:r w:rsidRPr="0056729A">
        <w:rPr>
          <w:rFonts w:ascii="Times New Roman" w:hAnsi="Times New Roman" w:cs="Times New Roman"/>
        </w:rPr>
        <w:t xml:space="preserve"> oraz pierwszorazowy wniosek</w:t>
      </w:r>
      <w:r w:rsidR="00395516" w:rsidRPr="0056729A">
        <w:rPr>
          <w:rFonts w:ascii="Times New Roman" w:hAnsi="Times New Roman" w:cs="Times New Roman"/>
        </w:rPr>
        <w:t xml:space="preserve"> o przyznanie dopłaty, </w:t>
      </w:r>
      <w:r w:rsidRPr="0056729A">
        <w:rPr>
          <w:rFonts w:ascii="Times New Roman" w:hAnsi="Times New Roman" w:cs="Times New Roman"/>
        </w:rPr>
        <w:t xml:space="preserve">o ile został on złożony wraz z wnioskiem o przyznanie statusu artysty zawodowego. </w:t>
      </w:r>
      <w:r w:rsidR="00395516" w:rsidRPr="0056729A">
        <w:rPr>
          <w:rFonts w:ascii="Times New Roman" w:hAnsi="Times New Roman" w:cs="Times New Roman"/>
        </w:rPr>
        <w:t>P</w:t>
      </w:r>
      <w:r w:rsidRPr="0056729A">
        <w:rPr>
          <w:rFonts w:ascii="Times New Roman" w:hAnsi="Times New Roman" w:cs="Times New Roman"/>
        </w:rPr>
        <w:t xml:space="preserve">rzekazanie tych danych odbywa się w </w:t>
      </w:r>
      <w:r w:rsidR="00747CFD" w:rsidRPr="0056729A">
        <w:rPr>
          <w:rFonts w:ascii="Times New Roman" w:hAnsi="Times New Roman" w:cs="Times New Roman"/>
        </w:rPr>
        <w:t xml:space="preserve">postaci </w:t>
      </w:r>
      <w:r w:rsidRPr="0056729A">
        <w:rPr>
          <w:rFonts w:ascii="Times New Roman" w:hAnsi="Times New Roman" w:cs="Times New Roman"/>
        </w:rPr>
        <w:t>elektronicznej za pośrednictwem systemu teleinformatycznego udostępnionego przez Z</w:t>
      </w:r>
      <w:r w:rsidR="00E25DF2">
        <w:rPr>
          <w:rFonts w:ascii="Times New Roman" w:hAnsi="Times New Roman" w:cs="Times New Roman"/>
        </w:rPr>
        <w:t>akład Ubezpieczeń Społecznych</w:t>
      </w:r>
      <w:r w:rsidRPr="0056729A">
        <w:rPr>
          <w:rFonts w:ascii="Times New Roman" w:hAnsi="Times New Roman" w:cs="Times New Roman"/>
        </w:rPr>
        <w:t xml:space="preserve">, co zapewnia sprawny i bezpieczny obieg informacji między instytucjami. Celem przekazania jest zapewnienie sprawnego i spójnego działania systemu ubezpieczeń społecznych oraz szybkiej realizacji uprawnień przysługujących osobom, którym ten status został przyznany. Termin trzech dni roboczych gwarantuje, że informacje niezbędne do objęcia artysty odpowiednimi ubezpieczeniami trafią do Zakładu Ubezpieczeń Społecznych w możliwie najkrótszym czasie, </w:t>
      </w:r>
      <w:r w:rsidRPr="0056729A">
        <w:rPr>
          <w:rFonts w:ascii="Times New Roman" w:hAnsi="Times New Roman" w:cs="Times New Roman"/>
        </w:rPr>
        <w:lastRenderedPageBreak/>
        <w:t>co zapobiega opóźnieniom w rozpoczęciu ochrony ubezpieczeniowej i ewentualnym przerwom w ciągłości świadczeń.</w:t>
      </w:r>
    </w:p>
    <w:p w14:paraId="19978F07" w14:textId="4345B725" w:rsidR="00B0108C" w:rsidRPr="0056729A" w:rsidRDefault="00570338" w:rsidP="00AA6232">
      <w:pPr>
        <w:pBdr>
          <w:top w:val="none" w:sz="4" w:space="0" w:color="000000"/>
          <w:left w:val="none" w:sz="4" w:space="0" w:color="000000"/>
          <w:bottom w:val="none" w:sz="4" w:space="0" w:color="000000"/>
          <w:right w:val="none" w:sz="4" w:space="0" w:color="000000"/>
        </w:pBdr>
        <w:spacing w:before="120" w:line="360" w:lineRule="auto"/>
        <w:jc w:val="both"/>
        <w:rPr>
          <w:rFonts w:ascii="Times New Roman" w:hAnsi="Times New Roman" w:cs="Times New Roman"/>
        </w:rPr>
      </w:pPr>
      <w:r w:rsidRPr="0056729A">
        <w:rPr>
          <w:rFonts w:ascii="Times New Roman" w:hAnsi="Times New Roman" w:cs="Times New Roman"/>
        </w:rPr>
        <w:t xml:space="preserve">Ponadto celem przepisu jest zapewnienie przejrzystości, efektywności i spójności procedury przyznawania statusu artysty zawodowego. Wprowadzenie odwołania do Ministra zapewnia kontrolę decyzji dyrektora Instytucji przez organ wyższego stopnia, co wzmacnia gwarancje proceduralne dla osób ubiegających się o status </w:t>
      </w:r>
      <w:r w:rsidR="00A877DD" w:rsidRPr="0056729A">
        <w:rPr>
          <w:rFonts w:ascii="Times New Roman" w:hAnsi="Times New Roman" w:cs="Times New Roman"/>
        </w:rPr>
        <w:t xml:space="preserve">artysty zawodowego </w:t>
      </w:r>
      <w:r w:rsidRPr="0056729A">
        <w:rPr>
          <w:rFonts w:ascii="Times New Roman" w:hAnsi="Times New Roman" w:cs="Times New Roman"/>
        </w:rPr>
        <w:t>oraz zwiększa zaufanie do całego systemu.</w:t>
      </w:r>
    </w:p>
    <w:p w14:paraId="6656CCCB" w14:textId="45CEFB02" w:rsidR="00B0108C" w:rsidRPr="0056729A" w:rsidRDefault="00570338" w:rsidP="00AA6232">
      <w:pPr>
        <w:pBdr>
          <w:top w:val="none" w:sz="4" w:space="0" w:color="000000"/>
          <w:left w:val="none" w:sz="4" w:space="0" w:color="000000"/>
          <w:bottom w:val="none" w:sz="4" w:space="0" w:color="000000"/>
          <w:right w:val="none" w:sz="4" w:space="0" w:color="000000"/>
        </w:pBdr>
        <w:spacing w:before="120" w:line="360" w:lineRule="auto"/>
        <w:jc w:val="both"/>
        <w:rPr>
          <w:rFonts w:ascii="Times New Roman" w:hAnsi="Times New Roman" w:cs="Times New Roman"/>
        </w:rPr>
      </w:pPr>
      <w:r w:rsidRPr="0056729A">
        <w:rPr>
          <w:rFonts w:ascii="Times New Roman" w:hAnsi="Times New Roman" w:cs="Times New Roman"/>
        </w:rPr>
        <w:t>Równocześnie obowiązek przekazywania informacji do Z</w:t>
      </w:r>
      <w:r w:rsidR="00E25DF2">
        <w:rPr>
          <w:rFonts w:ascii="Times New Roman" w:hAnsi="Times New Roman" w:cs="Times New Roman"/>
        </w:rPr>
        <w:t>akładu Ubezpieczeń Społecznych</w:t>
      </w:r>
      <w:r w:rsidRPr="0056729A">
        <w:rPr>
          <w:rFonts w:ascii="Times New Roman" w:hAnsi="Times New Roman" w:cs="Times New Roman"/>
        </w:rPr>
        <w:t xml:space="preserve"> służy powiązaniu systemu nadawania statusu artysty zawodowego z systemem ubezpieczeń społecznych. Umożliwia to bieżące monitorowanie uprawnień i obowiązków osób posiadających ten status, w szczególności w zakresie świadczeń przysługujących artystom zawodowym. Elektroniczna forma przekazu danych zapewnia szybkość, bezpieczeństwo i ograniczenie obciążeń administracyjnych zarówno po stronie Instytucji, jak i Z</w:t>
      </w:r>
      <w:r w:rsidR="00E25DF2">
        <w:rPr>
          <w:rFonts w:ascii="Times New Roman" w:hAnsi="Times New Roman" w:cs="Times New Roman"/>
        </w:rPr>
        <w:t>akładu Ubezpieczeń Społecznych</w:t>
      </w:r>
      <w:r w:rsidRPr="0056729A">
        <w:rPr>
          <w:rFonts w:ascii="Times New Roman" w:hAnsi="Times New Roman" w:cs="Times New Roman"/>
        </w:rPr>
        <w:t>.</w:t>
      </w:r>
    </w:p>
    <w:p w14:paraId="2AFB6C00" w14:textId="577861C2"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Przepisy art. </w:t>
      </w:r>
      <w:r w:rsidR="00395516" w:rsidRPr="0056729A">
        <w:rPr>
          <w:rFonts w:ascii="Times New Roman" w:hAnsi="Times New Roman" w:cs="Times New Roman"/>
        </w:rPr>
        <w:t>37</w:t>
      </w:r>
      <w:r w:rsidRPr="0056729A">
        <w:rPr>
          <w:rFonts w:ascii="Times New Roman" w:hAnsi="Times New Roman" w:cs="Times New Roman"/>
        </w:rPr>
        <w:t xml:space="preserve"> projektu ustawy regulują kwestie zawieszenia statusu artysty zawodowego, zapewniając elastyczność w korzystaniu z tego uprawnienia. W uznaniu specyfiki pracy artystycznej – często zależnej od projektów, cykli twórczych, zmiennych warunków rynkowych czy osobistych decyzji twórcy – ustawodawca umożliwia czasowe, planowane zaprzestanie działalności bez konieczności rezygnacji z uzyskanego statusu.</w:t>
      </w:r>
    </w:p>
    <w:p w14:paraId="0A6B1731" w14:textId="751BB862"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Zawieszenie statusu artysty zawodowego następuje na wniosek samego artysty</w:t>
      </w:r>
      <w:r w:rsidRPr="0056729A">
        <w:rPr>
          <w:rFonts w:ascii="Times New Roman" w:eastAsia="Arial" w:hAnsi="Times New Roman" w:cs="Times New Roman"/>
          <w:color w:val="000000"/>
        </w:rPr>
        <w:t xml:space="preserve"> składany do dyrektora Instytucji</w:t>
      </w:r>
      <w:r w:rsidR="00E25DF2">
        <w:rPr>
          <w:rFonts w:ascii="Times New Roman" w:eastAsia="Arial" w:hAnsi="Times New Roman" w:cs="Times New Roman"/>
          <w:color w:val="000000"/>
        </w:rPr>
        <w:t>,</w:t>
      </w:r>
      <w:r w:rsidRPr="0056729A">
        <w:rPr>
          <w:rFonts w:ascii="Times New Roman" w:eastAsia="Arial" w:hAnsi="Times New Roman" w:cs="Times New Roman"/>
          <w:color w:val="000000"/>
        </w:rPr>
        <w:t xml:space="preserve"> </w:t>
      </w:r>
      <w:r w:rsidRPr="0056729A">
        <w:rPr>
          <w:rFonts w:ascii="Times New Roman" w:hAnsi="Times New Roman" w:cs="Times New Roman"/>
        </w:rPr>
        <w:t>co respektuje jego autonomię i prawo do decydowania o przebiegu własnej kariery zawodowej. Określenie minimalnego i maksymalnego okresu zawieszenia (od 1 miesiąca do 36 miesięcy) zapewnia równowagę między elastycznością systemu a jego przejrzystością i stabilnością. Jednocześnie artysta może w każdej chwili wnioskować o</w:t>
      </w:r>
      <w:r w:rsidR="00A877DD" w:rsidRPr="0056729A">
        <w:rPr>
          <w:rFonts w:ascii="Times New Roman" w:hAnsi="Times New Roman" w:cs="Times New Roman"/>
        </w:rPr>
        <w:t> </w:t>
      </w:r>
      <w:r w:rsidRPr="0056729A">
        <w:rPr>
          <w:rFonts w:ascii="Times New Roman" w:hAnsi="Times New Roman" w:cs="Times New Roman"/>
        </w:rPr>
        <w:t>wznowienie statusu, co umożliwia mu powrót do aktywności zawodowej w dogodnym dla siebie momencie.</w:t>
      </w:r>
    </w:p>
    <w:p w14:paraId="5264DFB7" w14:textId="49829E5A" w:rsidR="00B0108C" w:rsidRPr="0056729A" w:rsidRDefault="00570338" w:rsidP="00AA6232">
      <w:pPr>
        <w:pBdr>
          <w:top w:val="none" w:sz="4" w:space="0" w:color="000000"/>
          <w:left w:val="none" w:sz="4" w:space="0" w:color="000000"/>
          <w:bottom w:val="none" w:sz="4" w:space="0" w:color="000000"/>
          <w:right w:val="none" w:sz="4" w:space="0" w:color="000000"/>
        </w:pBdr>
        <w:spacing w:before="120" w:line="360" w:lineRule="auto"/>
        <w:jc w:val="both"/>
        <w:rPr>
          <w:rFonts w:ascii="Times New Roman" w:hAnsi="Times New Roman" w:cs="Times New Roman"/>
        </w:rPr>
      </w:pPr>
      <w:r w:rsidRPr="0056729A">
        <w:rPr>
          <w:rFonts w:ascii="Times New Roman" w:eastAsia="Arial" w:hAnsi="Times New Roman" w:cs="Times New Roman"/>
          <w:color w:val="000000"/>
        </w:rPr>
        <w:t xml:space="preserve">Do wniosku o wznowienie statusu artysty zawodowego artysta zawodowy załącza oświadczenie o spełnianiu przesłanek warunkujących przyznanie statusu artysty zawodowego. Oświadczenie to jest składane pod rygorem odpowiedzialności karnej za składanie fałszywych oświadczeń. Regulacja uwzględnia możliwość zmiany sytuacji faktycznej danej osoby, </w:t>
      </w:r>
      <w:r w:rsidRPr="0056729A">
        <w:rPr>
          <w:rFonts w:ascii="Times New Roman" w:eastAsia="Arial" w:hAnsi="Times New Roman" w:cs="Times New Roman"/>
          <w:color w:val="000000"/>
        </w:rPr>
        <w:lastRenderedPageBreak/>
        <w:t>a</w:t>
      </w:r>
      <w:r w:rsidR="00A877DD" w:rsidRPr="0056729A">
        <w:rPr>
          <w:rFonts w:ascii="Times New Roman" w:eastAsia="Arial" w:hAnsi="Times New Roman" w:cs="Times New Roman"/>
          <w:color w:val="000000"/>
        </w:rPr>
        <w:t> </w:t>
      </w:r>
      <w:r w:rsidRPr="0056729A">
        <w:rPr>
          <w:rFonts w:ascii="Times New Roman" w:eastAsia="Arial" w:hAnsi="Times New Roman" w:cs="Times New Roman"/>
          <w:color w:val="000000"/>
        </w:rPr>
        <w:t>jednocześnie – przy zachowaniu mechanizmów kontroli – pozwala na skrócenie postępowania</w:t>
      </w:r>
      <w:r w:rsidR="00395516" w:rsidRPr="0056729A">
        <w:rPr>
          <w:rFonts w:ascii="Times New Roman" w:eastAsia="Arial" w:hAnsi="Times New Roman" w:cs="Times New Roman"/>
          <w:color w:val="000000"/>
        </w:rPr>
        <w:t>.</w:t>
      </w:r>
    </w:p>
    <w:p w14:paraId="02E74474" w14:textId="5700A572"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Rozstrzygnięcie w tych sprawach nastąpi w formie decyzji, od której przysługuje odwołanie do Ministra, składane za pośrednictwem dyrektora Instytucji, i która również będzie przekazywana do Zakładu Ubezpieczeń Społecznych. Obowiązek informacyjny ma zapewnić sprawną koordynację administracyjną i umożliwić bieżące przedłużanie uprawnień artysty w systemie ubezpieczeń.</w:t>
      </w:r>
    </w:p>
    <w:p w14:paraId="7D39C8DD" w14:textId="4ED7D8FC"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Dodatkowo wydanie decyzji o zawieszeniu skutkuje proporcjonalnym wydłużeniem ważności decyzji o nadaniu lub przedłużeniu statusu artysty zawodowego, jednak </w:t>
      </w:r>
      <w:proofErr w:type="spellStart"/>
      <w:r w:rsidRPr="0056729A">
        <w:rPr>
          <w:rFonts w:ascii="Times New Roman" w:hAnsi="Times New Roman" w:cs="Times New Roman"/>
        </w:rPr>
        <w:t>niedłużej</w:t>
      </w:r>
      <w:proofErr w:type="spellEnd"/>
      <w:r w:rsidRPr="0056729A">
        <w:rPr>
          <w:rFonts w:ascii="Times New Roman" w:hAnsi="Times New Roman" w:cs="Times New Roman"/>
        </w:rPr>
        <w:t xml:space="preserve"> niż do </w:t>
      </w:r>
      <w:r w:rsidR="00395516" w:rsidRPr="0056729A">
        <w:rPr>
          <w:rFonts w:ascii="Times New Roman" w:hAnsi="Times New Roman" w:cs="Times New Roman"/>
        </w:rPr>
        <w:t xml:space="preserve">8 </w:t>
      </w:r>
      <w:r w:rsidRPr="0056729A">
        <w:rPr>
          <w:rFonts w:ascii="Times New Roman" w:hAnsi="Times New Roman" w:cs="Times New Roman"/>
        </w:rPr>
        <w:t xml:space="preserve">lat od jej wydania. </w:t>
      </w:r>
    </w:p>
    <w:p w14:paraId="2CDBC55E"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Całość przepisów została zaprojektowana w sposób, który uwzględnia specyfikę działalności artystycznej, zapewnia jej ciągłość w perspektywie długofalowej, a jednocześnie zabezpiecza interes publiczny oraz spójność systemu uprawnień i obowiązków wynikających ze statusu artysty zawodowego.</w:t>
      </w:r>
    </w:p>
    <w:p w14:paraId="6585D1D3" w14:textId="77777777" w:rsidR="00B0108C" w:rsidRPr="0056729A" w:rsidRDefault="00570338" w:rsidP="00AA6232">
      <w:pPr>
        <w:spacing w:before="120" w:line="360" w:lineRule="auto"/>
        <w:jc w:val="both"/>
        <w:rPr>
          <w:rFonts w:ascii="Times New Roman" w:eastAsia="Times New Roman" w:hAnsi="Times New Roman" w:cs="Times New Roman"/>
          <w:b/>
          <w:bCs/>
          <w:lang w:eastAsia="pl-PL"/>
        </w:rPr>
      </w:pPr>
      <w:r w:rsidRPr="0056729A">
        <w:rPr>
          <w:rFonts w:ascii="Times New Roman" w:eastAsia="Times New Roman" w:hAnsi="Times New Roman" w:cs="Times New Roman"/>
          <w:b/>
          <w:bCs/>
          <w:lang w:eastAsia="pl-PL"/>
        </w:rPr>
        <w:t>Wygaszenie statusu artysty zawodowego</w:t>
      </w:r>
    </w:p>
    <w:p w14:paraId="59CF7753" w14:textId="3F03FBDC"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Przepis</w:t>
      </w:r>
      <w:r w:rsidR="00E25DF2">
        <w:rPr>
          <w:rFonts w:ascii="Times New Roman" w:eastAsia="Times New Roman" w:hAnsi="Times New Roman" w:cs="Times New Roman"/>
          <w:lang w:eastAsia="pl-PL"/>
        </w:rPr>
        <w:t>y</w:t>
      </w:r>
      <w:r w:rsidRPr="0056729A">
        <w:rPr>
          <w:rFonts w:ascii="Times New Roman" w:eastAsia="Times New Roman" w:hAnsi="Times New Roman" w:cs="Times New Roman"/>
          <w:lang w:eastAsia="pl-PL"/>
        </w:rPr>
        <w:t xml:space="preserve"> </w:t>
      </w:r>
      <w:r w:rsidRPr="0056729A">
        <w:rPr>
          <w:rFonts w:ascii="Times New Roman" w:hAnsi="Times New Roman" w:cs="Times New Roman"/>
        </w:rPr>
        <w:t>art. 3</w:t>
      </w:r>
      <w:r w:rsidR="00395516" w:rsidRPr="0056729A">
        <w:rPr>
          <w:rFonts w:ascii="Times New Roman" w:hAnsi="Times New Roman" w:cs="Times New Roman"/>
        </w:rPr>
        <w:t>8</w:t>
      </w:r>
      <w:r w:rsidRPr="0056729A">
        <w:rPr>
          <w:rFonts w:ascii="Times New Roman" w:hAnsi="Times New Roman" w:cs="Times New Roman"/>
        </w:rPr>
        <w:t xml:space="preserve"> projektu </w:t>
      </w:r>
      <w:r w:rsidR="0067720B" w:rsidRPr="0056729A">
        <w:rPr>
          <w:rFonts w:ascii="Times New Roman" w:hAnsi="Times New Roman" w:cs="Times New Roman"/>
        </w:rPr>
        <w:t xml:space="preserve">ustawy </w:t>
      </w:r>
      <w:r w:rsidRPr="0056729A">
        <w:rPr>
          <w:rFonts w:ascii="Times New Roman" w:hAnsi="Times New Roman" w:cs="Times New Roman"/>
        </w:rPr>
        <w:t>reguluj</w:t>
      </w:r>
      <w:r w:rsidR="00E25DF2">
        <w:rPr>
          <w:rFonts w:ascii="Times New Roman" w:hAnsi="Times New Roman" w:cs="Times New Roman"/>
        </w:rPr>
        <w:t>ą</w:t>
      </w:r>
      <w:r w:rsidRPr="0056729A">
        <w:rPr>
          <w:rFonts w:ascii="Times New Roman" w:hAnsi="Times New Roman" w:cs="Times New Roman"/>
        </w:rPr>
        <w:t xml:space="preserve"> przesłanki i tryb wygaszenia statusu artysty zawodowego.</w:t>
      </w:r>
      <w:r w:rsidR="00ED3DEA" w:rsidRPr="0056729A">
        <w:rPr>
          <w:rFonts w:ascii="Times New Roman" w:hAnsi="Times New Roman" w:cs="Times New Roman"/>
        </w:rPr>
        <w:t xml:space="preserve"> </w:t>
      </w:r>
      <w:r w:rsidRPr="0056729A">
        <w:rPr>
          <w:rFonts w:ascii="Times New Roman" w:hAnsi="Times New Roman" w:cs="Times New Roman"/>
        </w:rPr>
        <w:t xml:space="preserve">Ustęp 1 ww. przepisu określa, że status artysty zawodowego wygasa w przypadku trwałego zaprzestania wykonywania zawodu artystycznego, podjęcia pozarolniczej działalności gospodarczej lub objęcia ubezpieczeniem społecznym rolników. Rozwiązanie to zapewnia spójność systemu wsparcia z jego celem, jakim jest objęcie pomocą osób, dla których działalność artystyczna stanowi główne źródło aktywności zawodowej. </w:t>
      </w:r>
      <w:r w:rsidRPr="0056729A">
        <w:rPr>
          <w:rFonts w:ascii="Times New Roman" w:eastAsia="Times New Roman" w:hAnsi="Times New Roman" w:cs="Times New Roman"/>
          <w:lang w:eastAsia="pl-PL"/>
        </w:rPr>
        <w:t>Ustępy 2–</w:t>
      </w:r>
      <w:r w:rsidR="00395516" w:rsidRPr="0056729A">
        <w:rPr>
          <w:rFonts w:ascii="Times New Roman" w:eastAsia="Times New Roman" w:hAnsi="Times New Roman" w:cs="Times New Roman"/>
          <w:lang w:eastAsia="pl-PL"/>
        </w:rPr>
        <w:t>7</w:t>
      </w:r>
      <w:r w:rsidRPr="0056729A">
        <w:rPr>
          <w:rFonts w:ascii="Times New Roman" w:eastAsia="Times New Roman" w:hAnsi="Times New Roman" w:cs="Times New Roman"/>
          <w:lang w:eastAsia="pl-PL"/>
        </w:rPr>
        <w:t xml:space="preserve"> projektowanego przepisu określają tryb wydania decyzji w zakresie stwierdzenia wygaśnięcia statusu artysty zawodowego na wniosek artysty, środki odwoławcze oraz obowiązek przekazania informacji do Zakładu Ubezpieczeń Społecznych, co gwarantuje przejrzystość postępowania i ochronę praw stron.</w:t>
      </w:r>
    </w:p>
    <w:p w14:paraId="072185AB" w14:textId="740B42C7"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Wprowadzone w projekcie </w:t>
      </w:r>
      <w:r w:rsidR="0067720B" w:rsidRPr="0056729A">
        <w:rPr>
          <w:rFonts w:ascii="Times New Roman" w:eastAsia="Times New Roman" w:hAnsi="Times New Roman" w:cs="Times New Roman"/>
          <w:lang w:eastAsia="pl-PL"/>
        </w:rPr>
        <w:t xml:space="preserve">ustawy </w:t>
      </w:r>
      <w:r w:rsidRPr="0056729A">
        <w:rPr>
          <w:rFonts w:ascii="Times New Roman" w:eastAsia="Times New Roman" w:hAnsi="Times New Roman" w:cs="Times New Roman"/>
          <w:lang w:eastAsia="pl-PL"/>
        </w:rPr>
        <w:t xml:space="preserve">rozwiązania służą zapewnieniu spójności systemu, umożliwiają racjonalne zarządzanie statusem artysty zawodowego i pozwalają na reagowanie na zmieniające się okoliczności w sposób przejrzysty i zgodny z zasadami prawidłowego działania administracji publicznej, a zarazem umożliwiają prowadzenie postępowania w zakresie stwierdzenia wygaśnięcia statusu artysty zawodowego w sposób rzetelny, przejrzysty i zgodny z konstytucyjnymi zasadami państwa prawa, dając stronie rzeczywisty wpływ na </w:t>
      </w:r>
      <w:r w:rsidRPr="0056729A">
        <w:rPr>
          <w:rFonts w:ascii="Times New Roman" w:eastAsia="Times New Roman" w:hAnsi="Times New Roman" w:cs="Times New Roman"/>
          <w:lang w:eastAsia="pl-PL"/>
        </w:rPr>
        <w:lastRenderedPageBreak/>
        <w:t>przebieg postępowania oraz chroniąc ją przed arbitralnymi rozstrzygnięciami organu administracji. Na organie administracyjnym (dyrektorze Instytucji) spoczywają bowiem wszelkie wyrażone w</w:t>
      </w:r>
      <w:r w:rsidR="00A877DD"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k.p.a. zasady ogólne oraz gwarancje proceduralne obowiązujące w każdej sprawie indywidualnej rozstrzyganej przez organ administracji publicznej. Ma on obowiązek podejmowania wszelkich niezbędnych czynności zmierzających do dokładnego wyjaśnienia stanu faktycznego sprawy oraz jej załatwienia zgodnie z interesem społecznym i słusznym interesem obywatela, przeprowadzenie postępowania w sposób wyczerpujący, co oznacza konieczność zgromadzenia wszystkich istotnych dowodów przed podjęciem decyzji, a także zapewnienia czynnego udziału strony w postępowaniu.</w:t>
      </w:r>
    </w:p>
    <w:p w14:paraId="2C11B4C8" w14:textId="77777777"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Prawidłowość postępowania administracyjnego i poszanowanie praw strony wzmacnia również obowiązek uzasadniania decyzji, przewidziany w art. 107 § 3 k.p.a., który stanowi, że decyzja administracyjna musi zawierać uzasadnienie faktyczne i prawne, umożliwiające stronie zrozumienie podstaw rozstrzygnięcia. Równocześnie prawo do wniesienia odwołania od decyzji administracyjnej, określone w art. 127 § 1 k.p.a., jest jedną z najważniejszych gwarancji ochrony praw strony i zapewnia kontrolę prawidłowości decyzji w toku instancyjnym. W tym zakresie zapewniono gwarancję proceduralną w postaci możliwości wniesienia odwołania od decyzji dyrektora Instytucji do Ministra, co umożliwia kontrolę prawidłowości przebiegu postępowania oraz ochronę praw osoby zainteresowanej.</w:t>
      </w:r>
    </w:p>
    <w:p w14:paraId="3E513752" w14:textId="77777777" w:rsidR="00B0108C" w:rsidRPr="0056729A" w:rsidRDefault="00570338" w:rsidP="00AA6232">
      <w:pPr>
        <w:pStyle w:val="PKTpunkt"/>
        <w:numPr>
          <w:ilvl w:val="0"/>
          <w:numId w:val="2"/>
        </w:numPr>
        <w:tabs>
          <w:tab w:val="left" w:pos="284"/>
        </w:tabs>
        <w:spacing w:before="120" w:line="360" w:lineRule="auto"/>
        <w:ind w:left="0" w:firstLine="0"/>
        <w:rPr>
          <w:rFonts w:ascii="Times New Roman" w:hAnsi="Times New Roman" w:cs="Times New Roman"/>
          <w:b/>
          <w:szCs w:val="24"/>
        </w:rPr>
      </w:pPr>
      <w:r w:rsidRPr="0056729A">
        <w:rPr>
          <w:rFonts w:ascii="Times New Roman" w:hAnsi="Times New Roman" w:cs="Times New Roman"/>
          <w:b/>
          <w:szCs w:val="24"/>
        </w:rPr>
        <w:t>Rozdział 4 – Dopłata do składek</w:t>
      </w:r>
    </w:p>
    <w:p w14:paraId="4CC41663" w14:textId="6F0DB989" w:rsidR="00B0108C" w:rsidRPr="0056729A" w:rsidRDefault="00570338" w:rsidP="00AA6232">
      <w:pPr>
        <w:spacing w:before="120" w:line="360" w:lineRule="auto"/>
        <w:jc w:val="both"/>
        <w:rPr>
          <w:rFonts w:ascii="Times New Roman" w:eastAsiaTheme="minorEastAsia" w:hAnsi="Times New Roman" w:cs="Times New Roman"/>
          <w:bCs/>
          <w:lang w:eastAsia="pl-PL"/>
        </w:rPr>
      </w:pPr>
      <w:r w:rsidRPr="0056729A">
        <w:rPr>
          <w:rFonts w:ascii="Times New Roman" w:eastAsiaTheme="minorEastAsia" w:hAnsi="Times New Roman" w:cs="Times New Roman"/>
          <w:bCs/>
          <w:lang w:eastAsia="pl-PL"/>
        </w:rPr>
        <w:t>Dopłata do składek na ubezpieczenia społeczne i ubezpieczenie zdrowotne, Fundusz Pracy i</w:t>
      </w:r>
      <w:r w:rsidR="00A877DD" w:rsidRPr="0056729A">
        <w:rPr>
          <w:rFonts w:ascii="Times New Roman" w:eastAsiaTheme="minorEastAsia" w:hAnsi="Times New Roman" w:cs="Times New Roman"/>
          <w:bCs/>
          <w:lang w:eastAsia="pl-PL"/>
        </w:rPr>
        <w:t> </w:t>
      </w:r>
      <w:r w:rsidRPr="0056729A">
        <w:rPr>
          <w:rFonts w:ascii="Times New Roman" w:eastAsiaTheme="minorEastAsia" w:hAnsi="Times New Roman" w:cs="Times New Roman"/>
          <w:bCs/>
          <w:lang w:eastAsia="pl-PL"/>
        </w:rPr>
        <w:t>Fundusz Emerytur Pomostowych stanowi narzędzie wsparcia finansowego dla artystów zawodowych osiągających niskie i nieregularne dochody, które często uniemożliwiają im samodzielne opłacanie składek w pełnej wysokości. Jej celem jest uzupełnienie składek ewidencjonowanych na koncie ubezpieczonego do poziomu odpowiadającego składkom należnym z tytułu minimalnego wynagrodzenia za pracę. Rozwiązanie to jest skierowane do artystów aktywnie wykonujących zawód, a jednocześnie znajdujących się w trudnej sytuacji materialnej.</w:t>
      </w:r>
    </w:p>
    <w:p w14:paraId="199BA663" w14:textId="16E20496"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Zgodnie z przepisem art. 259 ust. 1 ustawy z dnia 20 marca 2025 r. o rynku pracy i służbach zatrudnienia (Dz. U. poz. 620, z późn. zm.) podstawą wymiaru obowiązkowych składek na Fundusz Pracy są kwoty stanowiące podstawę wymiaru składek na ubezpieczenia emerytalne i</w:t>
      </w:r>
      <w:r w:rsidR="00DE634D" w:rsidRPr="0056729A">
        <w:rPr>
          <w:rFonts w:ascii="Times New Roman" w:hAnsi="Times New Roman" w:cs="Times New Roman"/>
        </w:rPr>
        <w:t> </w:t>
      </w:r>
      <w:r w:rsidRPr="0056729A">
        <w:rPr>
          <w:rFonts w:ascii="Times New Roman" w:hAnsi="Times New Roman" w:cs="Times New Roman"/>
        </w:rPr>
        <w:t xml:space="preserve">rentowe. Stosownie do przepisu art. 265 ust. 1 tej ustawy obowiązkowe składki na Fundusz Pracy opłaca się za okres trwania obowiązkowych ubezpieczeń emerytalnego i rentowych. </w:t>
      </w:r>
    </w:p>
    <w:p w14:paraId="034AF651" w14:textId="56D452C6"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lastRenderedPageBreak/>
        <w:t>Jak wynika z przywołanych przepisów</w:t>
      </w:r>
      <w:r w:rsidR="00E25DF2">
        <w:rPr>
          <w:rFonts w:ascii="Times New Roman" w:hAnsi="Times New Roman" w:cs="Times New Roman"/>
        </w:rPr>
        <w:t>,</w:t>
      </w:r>
      <w:r w:rsidRPr="0056729A">
        <w:rPr>
          <w:rFonts w:ascii="Times New Roman" w:hAnsi="Times New Roman" w:cs="Times New Roman"/>
        </w:rPr>
        <w:t xml:space="preserve"> obowiązek opłacania składek na Fundusz Pracy jest uzależniony między innymi od istnienia obowiązku w zakresie opłacania składek na ubezpieczenia emerytalne i rentowe. Dlatego też zasadne jest finansowanie ze środków budżetu państwa również kosztów dopłat do składek na Fundusz Pracy dla artystów zawodowych z</w:t>
      </w:r>
      <w:r w:rsidR="00DE634D" w:rsidRPr="0056729A">
        <w:rPr>
          <w:rFonts w:ascii="Times New Roman" w:hAnsi="Times New Roman" w:cs="Times New Roman"/>
        </w:rPr>
        <w:t> </w:t>
      </w:r>
      <w:r w:rsidRPr="0056729A">
        <w:rPr>
          <w:rFonts w:ascii="Times New Roman" w:hAnsi="Times New Roman" w:cs="Times New Roman"/>
        </w:rPr>
        <w:t>prawem do dopłaty ze środków budżetu państwa do składek na ubezpieczenia społeczne, tj.</w:t>
      </w:r>
      <w:r w:rsidR="00DE634D" w:rsidRPr="0056729A">
        <w:rPr>
          <w:rFonts w:ascii="Times New Roman" w:hAnsi="Times New Roman" w:cs="Times New Roman"/>
        </w:rPr>
        <w:t> </w:t>
      </w:r>
      <w:r w:rsidRPr="0056729A">
        <w:rPr>
          <w:rFonts w:ascii="Times New Roman" w:hAnsi="Times New Roman" w:cs="Times New Roman"/>
        </w:rPr>
        <w:t>między innymi na ubezpieczenia emerytalne i rentowe.</w:t>
      </w:r>
    </w:p>
    <w:p w14:paraId="18478C8E" w14:textId="77D6A3EA"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System wsparcia został zaprojektowany jako elastyczny i dostosowujący się do aktualnej sytuacji artysty. Dopłata jest przyznawana na okres </w:t>
      </w:r>
      <w:r w:rsidR="00E25DF2">
        <w:rPr>
          <w:rFonts w:ascii="Times New Roman" w:hAnsi="Times New Roman" w:cs="Times New Roman"/>
        </w:rPr>
        <w:t xml:space="preserve">nie dłuższy niż </w:t>
      </w:r>
      <w:r w:rsidRPr="0056729A">
        <w:rPr>
          <w:rFonts w:ascii="Times New Roman" w:hAnsi="Times New Roman" w:cs="Times New Roman"/>
        </w:rPr>
        <w:t>12 miesięcy, a wniosek o jej przyznanie może być składany ponownie w kolejnych latach. Warunkiem uzyskania dopłaty jest spełnienie określonych kryteriów, w tym przede wszystkim kryterium dochodowego – średni roczny dochód z trzech poprzednich lat podatkowych nie może przekroczyć 125</w:t>
      </w:r>
      <w:r w:rsidR="00E25DF2">
        <w:rPr>
          <w:rFonts w:ascii="Times New Roman" w:hAnsi="Times New Roman" w:cs="Times New Roman"/>
        </w:rPr>
        <w:t xml:space="preserve"> </w:t>
      </w:r>
      <w:r w:rsidRPr="0056729A">
        <w:rPr>
          <w:rFonts w:ascii="Times New Roman" w:hAnsi="Times New Roman" w:cs="Times New Roman"/>
        </w:rPr>
        <w:t>% dwunastokrotności minimalnego wynagrodzenia</w:t>
      </w:r>
      <w:r w:rsidR="00E25DF2">
        <w:rPr>
          <w:rFonts w:ascii="Times New Roman" w:hAnsi="Times New Roman" w:cs="Times New Roman"/>
        </w:rPr>
        <w:t>,</w:t>
      </w:r>
      <w:r w:rsidR="00B83354" w:rsidRPr="0056729A">
        <w:rPr>
          <w:rFonts w:ascii="Times New Roman" w:hAnsi="Times New Roman" w:cs="Times New Roman"/>
        </w:rPr>
        <w:t xml:space="preserve"> przy czym przy liczeniu średniego rocznego dochodu uwzględnia się dochody, o których mowa w art. 4 pkt 3 lit. d </w:t>
      </w:r>
      <w:r w:rsidR="00DE634D" w:rsidRPr="0056729A">
        <w:rPr>
          <w:rFonts w:ascii="Times New Roman" w:hAnsi="Times New Roman" w:cs="Times New Roman"/>
        </w:rPr>
        <w:t xml:space="preserve">projektu </w:t>
      </w:r>
      <w:r w:rsidR="00B83354" w:rsidRPr="0056729A">
        <w:rPr>
          <w:rFonts w:ascii="Times New Roman" w:hAnsi="Times New Roman" w:cs="Times New Roman"/>
        </w:rPr>
        <w:t>ustawy, osiągnięte wyłącznie w roku podatkowym, o którym mowa w art. 30f ust. 7 ustawy z dnia 26 lipca 1991</w:t>
      </w:r>
      <w:r w:rsidR="00462A7D" w:rsidRPr="0056729A">
        <w:rPr>
          <w:rFonts w:ascii="Times New Roman" w:hAnsi="Times New Roman" w:cs="Times New Roman"/>
        </w:rPr>
        <w:t> </w:t>
      </w:r>
      <w:r w:rsidR="00B83354" w:rsidRPr="0056729A">
        <w:rPr>
          <w:rFonts w:ascii="Times New Roman" w:hAnsi="Times New Roman" w:cs="Times New Roman"/>
        </w:rPr>
        <w:t>r. o podatku dochodowym od osób fizycznych</w:t>
      </w:r>
      <w:r w:rsidR="00BB405C">
        <w:rPr>
          <w:rFonts w:ascii="Times New Roman" w:hAnsi="Times New Roman" w:cs="Times New Roman"/>
        </w:rPr>
        <w:t xml:space="preserve"> </w:t>
      </w:r>
      <w:r w:rsidR="00BB405C" w:rsidRPr="0056729A">
        <w:rPr>
          <w:rFonts w:ascii="Times New Roman" w:hAnsi="Times New Roman" w:cs="Times New Roman"/>
        </w:rPr>
        <w:t>(Dz. U. z 2026 r. poz. 592)</w:t>
      </w:r>
      <w:r w:rsidR="00B83354" w:rsidRPr="0056729A">
        <w:rPr>
          <w:rFonts w:ascii="Times New Roman" w:hAnsi="Times New Roman" w:cs="Times New Roman"/>
        </w:rPr>
        <w:t xml:space="preserve">, rozpoczynającym się i kończącym w okresie, o którym mowa w </w:t>
      </w:r>
      <w:r w:rsidR="00E25DF2">
        <w:rPr>
          <w:rFonts w:ascii="Times New Roman" w:hAnsi="Times New Roman" w:cs="Times New Roman"/>
        </w:rPr>
        <w:t xml:space="preserve">art. 40 </w:t>
      </w:r>
      <w:r w:rsidR="00B83354" w:rsidRPr="0056729A">
        <w:rPr>
          <w:rFonts w:ascii="Times New Roman" w:hAnsi="Times New Roman" w:cs="Times New Roman"/>
        </w:rPr>
        <w:t>ust. 1</w:t>
      </w:r>
      <w:r w:rsidR="00E25DF2">
        <w:rPr>
          <w:rFonts w:ascii="Times New Roman" w:hAnsi="Times New Roman" w:cs="Times New Roman"/>
        </w:rPr>
        <w:t xml:space="preserve"> </w:t>
      </w:r>
      <w:r w:rsidR="00BB405C">
        <w:rPr>
          <w:rFonts w:ascii="Times New Roman" w:hAnsi="Times New Roman" w:cs="Times New Roman"/>
        </w:rPr>
        <w:t xml:space="preserve">zdanie drugie </w:t>
      </w:r>
      <w:r w:rsidR="00E25DF2">
        <w:rPr>
          <w:rFonts w:ascii="Times New Roman" w:hAnsi="Times New Roman" w:cs="Times New Roman"/>
        </w:rPr>
        <w:t>projektu</w:t>
      </w:r>
      <w:r w:rsidR="00BB405C">
        <w:rPr>
          <w:rFonts w:ascii="Times New Roman" w:hAnsi="Times New Roman" w:cs="Times New Roman"/>
        </w:rPr>
        <w:t xml:space="preserve"> ustawy</w:t>
      </w:r>
      <w:r w:rsidR="00B83354" w:rsidRPr="0056729A">
        <w:rPr>
          <w:rFonts w:ascii="Times New Roman" w:hAnsi="Times New Roman" w:cs="Times New Roman"/>
        </w:rPr>
        <w:t>.</w:t>
      </w:r>
    </w:p>
    <w:p w14:paraId="0BE7E35A" w14:textId="77777777" w:rsidR="00B0108C" w:rsidRPr="0056729A" w:rsidRDefault="00570338" w:rsidP="00AA6232">
      <w:pPr>
        <w:spacing w:before="120" w:line="360" w:lineRule="auto"/>
        <w:jc w:val="both"/>
        <w:rPr>
          <w:rFonts w:ascii="Times New Roman" w:eastAsiaTheme="minorEastAsia" w:hAnsi="Times New Roman" w:cs="Times New Roman"/>
          <w:bCs/>
          <w:lang w:eastAsia="pl-PL"/>
        </w:rPr>
      </w:pPr>
      <w:r w:rsidRPr="0056729A">
        <w:rPr>
          <w:rFonts w:ascii="Times New Roman" w:eastAsiaTheme="minorEastAsia" w:hAnsi="Times New Roman" w:cs="Times New Roman"/>
          <w:bCs/>
          <w:lang w:eastAsia="pl-PL"/>
        </w:rPr>
        <w:t>Dopłata przysługuje wyłącznie za miesiące, w których artysta rzeczywiście podlega ubezpieczeniom społecznym. Pozwala to na uniknięcie sytuacji, w których środki publiczne byłyby wykorzystywane do finansowania składek w okresach braku ubezpieczenia.</w:t>
      </w:r>
    </w:p>
    <w:p w14:paraId="5A09BD46" w14:textId="002844ED" w:rsidR="00B0108C" w:rsidRPr="0056729A" w:rsidRDefault="00570338" w:rsidP="00AA6232">
      <w:pPr>
        <w:spacing w:before="120" w:line="360" w:lineRule="auto"/>
        <w:jc w:val="both"/>
        <w:rPr>
          <w:rFonts w:ascii="Times New Roman" w:eastAsiaTheme="minorEastAsia" w:hAnsi="Times New Roman" w:cs="Times New Roman"/>
          <w:bCs/>
          <w:lang w:eastAsia="pl-PL"/>
        </w:rPr>
      </w:pPr>
      <w:r w:rsidRPr="0056729A">
        <w:rPr>
          <w:rFonts w:ascii="Times New Roman" w:eastAsiaTheme="minorEastAsia" w:hAnsi="Times New Roman" w:cs="Times New Roman"/>
          <w:bCs/>
          <w:lang w:eastAsia="pl-PL"/>
        </w:rPr>
        <w:t>Ze względu na konieczność badania dochodów wnioskodawców okres, na jaki jest ustalana dopłata, rozpoczyna się od dnia 1 sierpnia roku kalendarzowego i trwa do dnia 31 lipca następnego roku kalendarzowego. Zatem, zyskując prawo do dopłaty z dniem 1 marca danego roku kalendarzowego, uprawnieninie to zostanie przyznane do dnia 31 lipca danego roku kalendarzowego.</w:t>
      </w:r>
    </w:p>
    <w:p w14:paraId="42AF0E81" w14:textId="77777777" w:rsidR="00B0108C" w:rsidRPr="0056729A" w:rsidRDefault="00570338" w:rsidP="00AA6232">
      <w:pPr>
        <w:spacing w:before="120" w:line="360" w:lineRule="auto"/>
        <w:jc w:val="both"/>
        <w:rPr>
          <w:rFonts w:ascii="Times New Roman" w:eastAsiaTheme="minorEastAsia" w:hAnsi="Times New Roman" w:cs="Times New Roman"/>
          <w:bCs/>
          <w:lang w:eastAsia="pl-PL"/>
        </w:rPr>
      </w:pPr>
      <w:r w:rsidRPr="0056729A">
        <w:rPr>
          <w:rFonts w:ascii="Times New Roman" w:eastAsiaTheme="minorEastAsia" w:hAnsi="Times New Roman" w:cs="Times New Roman"/>
          <w:bCs/>
          <w:lang w:eastAsia="pl-PL"/>
        </w:rPr>
        <w:t>System ten uwzględnia również różnorodność form zatrudnienia w środowisku artystycznym. Artyści zatrudnieni na podstawie umów o pracę lub prowadzący działalność gospodarczą pozostają objęci ogólnymi przepisami ubezpieczeniowymi. Natomiast dla tych, którzy nie posiadają takiej formy zatrudnienia, przewidziano odrębne rozwiązanie – zmodyfikowane względem obowiązujących zasad, z zachowaniem obowiązku opłacania składek przez samego artystę. Podstawę wymiaru składek ustalono na poziomie minimalnego wynagrodzenia, co ma uwzględniać realne możliwości finansowe tej grupy zawodowej.</w:t>
      </w:r>
    </w:p>
    <w:p w14:paraId="50CC502A" w14:textId="005B3568" w:rsidR="00B0108C" w:rsidRPr="0056729A" w:rsidRDefault="00570338" w:rsidP="00AA6232">
      <w:pPr>
        <w:spacing w:before="120" w:line="360" w:lineRule="auto"/>
        <w:jc w:val="both"/>
        <w:rPr>
          <w:rFonts w:ascii="Times New Roman" w:eastAsiaTheme="minorEastAsia" w:hAnsi="Times New Roman" w:cs="Times New Roman"/>
          <w:bCs/>
          <w:lang w:eastAsia="pl-PL"/>
        </w:rPr>
      </w:pPr>
      <w:r w:rsidRPr="0056729A">
        <w:rPr>
          <w:rFonts w:ascii="Times New Roman" w:eastAsiaTheme="minorEastAsia" w:hAnsi="Times New Roman" w:cs="Times New Roman"/>
          <w:bCs/>
          <w:lang w:eastAsia="pl-PL"/>
        </w:rPr>
        <w:lastRenderedPageBreak/>
        <w:t>Projekt ustawy jest spójny z istniejącym systemem ubezpieczeń społecznych i nie ingeruje w</w:t>
      </w:r>
      <w:r w:rsidR="00DE634D" w:rsidRPr="0056729A">
        <w:rPr>
          <w:rFonts w:ascii="Times New Roman" w:eastAsiaTheme="minorEastAsia" w:hAnsi="Times New Roman" w:cs="Times New Roman"/>
          <w:bCs/>
          <w:lang w:eastAsia="pl-PL"/>
        </w:rPr>
        <w:t> </w:t>
      </w:r>
      <w:r w:rsidRPr="0056729A">
        <w:rPr>
          <w:rFonts w:ascii="Times New Roman" w:eastAsiaTheme="minorEastAsia" w:hAnsi="Times New Roman" w:cs="Times New Roman"/>
          <w:bCs/>
          <w:lang w:eastAsia="pl-PL"/>
        </w:rPr>
        <w:t>jego strukturę. Zakłada jedynie jego uzupełnienie przez stworzenie mechanizmu dopłat finansowanych ze środków publicznych. Taki model ma umożliwić objęcie ubezpieczeni</w:t>
      </w:r>
      <w:r w:rsidR="00BB405C">
        <w:rPr>
          <w:rFonts w:ascii="Times New Roman" w:eastAsiaTheme="minorEastAsia" w:hAnsi="Times New Roman" w:cs="Times New Roman"/>
          <w:bCs/>
          <w:lang w:eastAsia="pl-PL"/>
        </w:rPr>
        <w:t>a</w:t>
      </w:r>
      <w:r w:rsidRPr="0056729A">
        <w:rPr>
          <w:rFonts w:ascii="Times New Roman" w:eastAsiaTheme="minorEastAsia" w:hAnsi="Times New Roman" w:cs="Times New Roman"/>
          <w:bCs/>
          <w:lang w:eastAsia="pl-PL"/>
        </w:rPr>
        <w:t>m</w:t>
      </w:r>
      <w:r w:rsidR="00BB405C">
        <w:rPr>
          <w:rFonts w:ascii="Times New Roman" w:eastAsiaTheme="minorEastAsia" w:hAnsi="Times New Roman" w:cs="Times New Roman"/>
          <w:bCs/>
          <w:lang w:eastAsia="pl-PL"/>
        </w:rPr>
        <w:t>i</w:t>
      </w:r>
      <w:r w:rsidRPr="0056729A">
        <w:rPr>
          <w:rFonts w:ascii="Times New Roman" w:eastAsiaTheme="minorEastAsia" w:hAnsi="Times New Roman" w:cs="Times New Roman"/>
          <w:bCs/>
          <w:lang w:eastAsia="pl-PL"/>
        </w:rPr>
        <w:t xml:space="preserve"> społecznym</w:t>
      </w:r>
      <w:r w:rsidR="00BB405C">
        <w:rPr>
          <w:rFonts w:ascii="Times New Roman" w:eastAsiaTheme="minorEastAsia" w:hAnsi="Times New Roman" w:cs="Times New Roman"/>
          <w:bCs/>
          <w:lang w:eastAsia="pl-PL"/>
        </w:rPr>
        <w:t>i</w:t>
      </w:r>
      <w:r w:rsidRPr="0056729A">
        <w:rPr>
          <w:rFonts w:ascii="Times New Roman" w:eastAsiaTheme="minorEastAsia" w:hAnsi="Times New Roman" w:cs="Times New Roman"/>
          <w:bCs/>
          <w:lang w:eastAsia="pl-PL"/>
        </w:rPr>
        <w:t xml:space="preserve"> i ubezpieczeniem zdrowotnym większości artystów zawodowych i zwiększyć łączną wartość składek odprowadzanych przez tę grupę, która obecnie w dużej mierze pozostaje poza systemem ubezpieczeń albo uczestniczy w nim w ograniczonym zakresie.</w:t>
      </w:r>
    </w:p>
    <w:p w14:paraId="492C4B46" w14:textId="46DF48D4"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Wprowadzenie maksymalnego, 12-miesięcznego okresu obowiązywania decyzji o przyznaniu dopłaty oraz możliwości ponawiania wniosku w kolejnych latach pozwala na elastyczne dostosowanie systemu wsparcia do zmieniającej się sytuacji finansowej artysty, przy jednoczesnym zachowaniu kontroli nad zasadnością przyznawanej pomocy. Kryterium dochodowe (nieprzekroczenie 125</w:t>
      </w:r>
      <w:r w:rsidR="00BB405C">
        <w:rPr>
          <w:rFonts w:ascii="Times New Roman" w:eastAsia="Times New Roman" w:hAnsi="Times New Roman" w:cs="Times New Roman"/>
          <w:lang w:eastAsia="pl-PL"/>
        </w:rPr>
        <w:t xml:space="preserve"> </w:t>
      </w:r>
      <w:r w:rsidRPr="0056729A">
        <w:rPr>
          <w:rFonts w:ascii="Times New Roman" w:eastAsia="Times New Roman" w:hAnsi="Times New Roman" w:cs="Times New Roman"/>
          <w:lang w:eastAsia="pl-PL"/>
        </w:rPr>
        <w:t xml:space="preserve">% dwunastokrotności minimalnego wynagrodzenia) ma na celu skierowanie wsparcia do osób rzeczywiście potrzebujących – aktywnych zawodowo, ale niewystarczająco zarabiających, </w:t>
      </w:r>
      <w:r w:rsidR="00BB405C">
        <w:rPr>
          <w:rFonts w:ascii="Times New Roman" w:eastAsia="Times New Roman" w:hAnsi="Times New Roman" w:cs="Times New Roman"/>
          <w:lang w:eastAsia="pl-PL"/>
        </w:rPr>
        <w:t>a</w:t>
      </w:r>
      <w:r w:rsidRPr="0056729A">
        <w:rPr>
          <w:rFonts w:ascii="Times New Roman" w:eastAsia="Times New Roman" w:hAnsi="Times New Roman" w:cs="Times New Roman"/>
          <w:lang w:eastAsia="pl-PL"/>
        </w:rPr>
        <w:t>by samodzielnie zabezpieczyć swoją przyszłość emerytalną.</w:t>
      </w:r>
    </w:p>
    <w:p w14:paraId="4350AB79" w14:textId="77777777"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Wymóg osiągania dochodów z działalności artystycznej w każdym z trzech lat poprzedzających złożenie wniosku służy potwierdzeniu ciągłości i profesjonalnego charakteru wykonywanej pracy, zapobiegając przypadkom nadużycia systemu przez osoby nieprowadzące rzeczywistej działalności twórczej.</w:t>
      </w:r>
    </w:p>
    <w:p w14:paraId="08CF2225" w14:textId="461C91C0" w:rsidR="00B0108C" w:rsidRPr="0056729A" w:rsidRDefault="00570338" w:rsidP="00AA6232">
      <w:pPr>
        <w:pStyle w:val="PKTpunkt"/>
        <w:spacing w:before="120" w:line="360" w:lineRule="auto"/>
        <w:ind w:left="0" w:firstLine="0"/>
        <w:rPr>
          <w:rFonts w:ascii="Times New Roman" w:eastAsia="Times New Roman" w:hAnsi="Times New Roman" w:cs="Times New Roman"/>
          <w:szCs w:val="24"/>
        </w:rPr>
      </w:pPr>
      <w:r w:rsidRPr="0056729A">
        <w:rPr>
          <w:rFonts w:ascii="Times New Roman" w:hAnsi="Times New Roman" w:cs="Times New Roman"/>
          <w:szCs w:val="24"/>
        </w:rPr>
        <w:t xml:space="preserve">Przepisy art. </w:t>
      </w:r>
      <w:r w:rsidR="00B83354" w:rsidRPr="0056729A">
        <w:rPr>
          <w:rFonts w:ascii="Times New Roman" w:hAnsi="Times New Roman" w:cs="Times New Roman"/>
          <w:szCs w:val="24"/>
        </w:rPr>
        <w:t>41</w:t>
      </w:r>
      <w:r w:rsidR="00411B96">
        <w:rPr>
          <w:rFonts w:ascii="Times New Roman" w:hAnsi="Times New Roman" w:cs="Times New Roman"/>
          <w:szCs w:val="24"/>
        </w:rPr>
        <w:t>–</w:t>
      </w:r>
      <w:r w:rsidR="00B83354" w:rsidRPr="0056729A">
        <w:rPr>
          <w:rFonts w:ascii="Times New Roman" w:hAnsi="Times New Roman" w:cs="Times New Roman"/>
          <w:szCs w:val="24"/>
        </w:rPr>
        <w:t xml:space="preserve">47 </w:t>
      </w:r>
      <w:r w:rsidRPr="0056729A">
        <w:rPr>
          <w:rFonts w:ascii="Times New Roman" w:hAnsi="Times New Roman" w:cs="Times New Roman"/>
          <w:szCs w:val="24"/>
        </w:rPr>
        <w:t>projektu ustawy regulują postępowanie w sprawie dopłaty. Celem jest</w:t>
      </w:r>
      <w:r w:rsidRPr="0056729A">
        <w:rPr>
          <w:rFonts w:ascii="Times New Roman" w:hAnsi="Times New Roman" w:cs="Times New Roman"/>
          <w:b/>
          <w:szCs w:val="24"/>
        </w:rPr>
        <w:t xml:space="preserve"> </w:t>
      </w:r>
      <w:r w:rsidRPr="0056729A">
        <w:rPr>
          <w:rFonts w:ascii="Times New Roman" w:eastAsia="Times New Roman" w:hAnsi="Times New Roman" w:cs="Times New Roman"/>
          <w:szCs w:val="24"/>
        </w:rPr>
        <w:t>zapewnienie sprawnego, przejrzystego oraz nowoczesnego modelu obsługi wniosków o dopłatę do składek na ubezpieczenia społeczne i zdrowotne dla artystów zawodowych, z</w:t>
      </w:r>
      <w:r w:rsidR="00DE634D" w:rsidRPr="0056729A">
        <w:rPr>
          <w:rFonts w:ascii="Times New Roman" w:eastAsia="Times New Roman" w:hAnsi="Times New Roman" w:cs="Times New Roman"/>
          <w:szCs w:val="24"/>
        </w:rPr>
        <w:t> </w:t>
      </w:r>
      <w:r w:rsidRPr="0056729A">
        <w:rPr>
          <w:rFonts w:ascii="Times New Roman" w:eastAsia="Times New Roman" w:hAnsi="Times New Roman" w:cs="Times New Roman"/>
          <w:szCs w:val="24"/>
        </w:rPr>
        <w:t>wykorzystaniem potencjału rozwiązań cyfrowych. Powierzenie prowadzenia postępowania Zakładowi Ubezpieczeń Społecznych wynika z jego doświadczenia, kompetencji i</w:t>
      </w:r>
      <w:r w:rsidR="00DE634D" w:rsidRPr="0056729A">
        <w:rPr>
          <w:rFonts w:ascii="Times New Roman" w:eastAsia="Times New Roman" w:hAnsi="Times New Roman" w:cs="Times New Roman"/>
          <w:szCs w:val="24"/>
        </w:rPr>
        <w:t> </w:t>
      </w:r>
      <w:r w:rsidRPr="0056729A">
        <w:rPr>
          <w:rFonts w:ascii="Times New Roman" w:eastAsia="Times New Roman" w:hAnsi="Times New Roman" w:cs="Times New Roman"/>
          <w:szCs w:val="24"/>
        </w:rPr>
        <w:t>infrastruktury technicznej, co gwarantuje profesjonalną i efektywną realizację zadań z</w:t>
      </w:r>
      <w:r w:rsidR="00DE634D" w:rsidRPr="0056729A">
        <w:rPr>
          <w:rFonts w:ascii="Times New Roman" w:eastAsia="Times New Roman" w:hAnsi="Times New Roman" w:cs="Times New Roman"/>
          <w:szCs w:val="24"/>
        </w:rPr>
        <w:t> </w:t>
      </w:r>
      <w:r w:rsidRPr="0056729A">
        <w:rPr>
          <w:rFonts w:ascii="Times New Roman" w:eastAsia="Times New Roman" w:hAnsi="Times New Roman" w:cs="Times New Roman"/>
          <w:szCs w:val="24"/>
        </w:rPr>
        <w:t>zakresu zabezpieczenia społecznego. Obowiązek składania wniosku w formie elektronicznej przez profil w systemie teleinformatycznym Zakładu Ubezpieczeń Społecznych, z wykorzystaniem podpisu elektronicznego, zaufanego lub osobistego, ma na celu uproszczenie procedur, ograniczenie biurokracji i przyspieszenie obsługi spraw, jednocześnie zwiększając bezpieczeństwo i autentyczność składanych dokumentów. Pierwszorazowy wniosek o dopłatę będzie mógł być dołączony do wniosku o nadanie statusu artysty zawodowego.</w:t>
      </w:r>
    </w:p>
    <w:p w14:paraId="0D5D891C" w14:textId="790F4025"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Projekt ustawy przewiduje wyjątek dla osób, które składają wniosek o dopłatę równolegle z</w:t>
      </w:r>
      <w:r w:rsidR="00DE634D"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wnioskiem o przyznanie statusu artysty zawodowego</w:t>
      </w:r>
      <w:r w:rsidR="00BB405C">
        <w:rPr>
          <w:rFonts w:ascii="Times New Roman" w:eastAsia="Times New Roman" w:hAnsi="Times New Roman" w:cs="Times New Roman"/>
          <w:lang w:eastAsia="pl-PL"/>
        </w:rPr>
        <w:t>,</w:t>
      </w:r>
      <w:r w:rsidRPr="0056729A">
        <w:rPr>
          <w:rFonts w:ascii="Times New Roman" w:eastAsia="Times New Roman" w:hAnsi="Times New Roman" w:cs="Times New Roman"/>
          <w:lang w:eastAsia="pl-PL"/>
        </w:rPr>
        <w:t xml:space="preserve"> co pozwala uniknąć nadmiernych obciążeń formalnych na etapie inicjowania całego procesu. Zakres informacji wymaganych we </w:t>
      </w:r>
      <w:r w:rsidRPr="0056729A">
        <w:rPr>
          <w:rFonts w:ascii="Times New Roman" w:eastAsia="Times New Roman" w:hAnsi="Times New Roman" w:cs="Times New Roman"/>
          <w:lang w:eastAsia="pl-PL"/>
        </w:rPr>
        <w:lastRenderedPageBreak/>
        <w:t>wniosku został ograniczony do niezbędnych danych identyfikacyjnych i tych potrzebnych do ustalenia prawa do dopłaty oraz zgłoszenia do ubezpieczeń</w:t>
      </w:r>
      <w:r w:rsidR="00BB405C">
        <w:rPr>
          <w:rFonts w:ascii="Times New Roman" w:eastAsia="Times New Roman" w:hAnsi="Times New Roman" w:cs="Times New Roman"/>
          <w:lang w:eastAsia="pl-PL"/>
        </w:rPr>
        <w:t>,</w:t>
      </w:r>
      <w:r w:rsidRPr="0056729A">
        <w:rPr>
          <w:rFonts w:ascii="Times New Roman" w:eastAsia="Times New Roman" w:hAnsi="Times New Roman" w:cs="Times New Roman"/>
          <w:lang w:eastAsia="pl-PL"/>
        </w:rPr>
        <w:t xml:space="preserve"> co zapewnia adekwatność i</w:t>
      </w:r>
      <w:r w:rsidR="00DE634D"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celowość gromadzonych danych.</w:t>
      </w:r>
    </w:p>
    <w:p w14:paraId="5861BC54" w14:textId="591CBA56"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Włączenie Szefa Krajowej Administracji Skarbowej do procedury służy weryfikacji warunków dochodowych w sposób szybki i obiektywny, przy zachowaniu pełnej elektronicznej wymiany informacji między organami, co podnosi efektywność i transparentność procesu. Przyznawanie dopłat w drodze decyzji administracyjnej zapewnia formalną kontrolę nad procesem i</w:t>
      </w:r>
      <w:r w:rsidR="00DE634D"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umożliwia skorzystanie ze środków zaskarżenia zgodnie z zasadami ochrony praw obywatelskich.</w:t>
      </w:r>
    </w:p>
    <w:p w14:paraId="3882D575" w14:textId="3E25487D" w:rsidR="00B0108C" w:rsidRPr="0056729A" w:rsidRDefault="00570338" w:rsidP="00AA6232">
      <w:pPr>
        <w:pStyle w:val="USTustnpkodeksu"/>
        <w:spacing w:before="120" w:line="360" w:lineRule="auto"/>
        <w:ind w:firstLine="0"/>
        <w:rPr>
          <w:rFonts w:ascii="Times New Roman" w:eastAsia="Times New Roman" w:hAnsi="Times New Roman" w:cs="Times New Roman"/>
          <w:szCs w:val="24"/>
        </w:rPr>
      </w:pPr>
      <w:r w:rsidRPr="0056729A">
        <w:rPr>
          <w:rFonts w:ascii="Times New Roman" w:eastAsia="Times New Roman" w:hAnsi="Times New Roman" w:cs="Times New Roman"/>
          <w:szCs w:val="24"/>
        </w:rPr>
        <w:t>Wprowadzenie komunikacji przez profil informacyjny w systemie Zakładu Ubezpieczeń Społecznych odpowiada współczesnym standardom obsługi obywatela. Jednocześnie przepisy zabezpieczają sytuacje, w których decyzja nie zostanie odebrana</w:t>
      </w:r>
      <w:r w:rsidR="00BB405C">
        <w:rPr>
          <w:rFonts w:ascii="Times New Roman" w:eastAsia="Times New Roman" w:hAnsi="Times New Roman" w:cs="Times New Roman"/>
          <w:szCs w:val="24"/>
        </w:rPr>
        <w:t>,</w:t>
      </w:r>
      <w:r w:rsidRPr="0056729A">
        <w:rPr>
          <w:rFonts w:ascii="Times New Roman" w:eastAsia="Times New Roman" w:hAnsi="Times New Roman" w:cs="Times New Roman"/>
          <w:szCs w:val="24"/>
        </w:rPr>
        <w:t xml:space="preserve"> przez wprowadzenie fikcji doręczenia po 14 dniach od umieszczenia dokumentu. W projekcie </w:t>
      </w:r>
      <w:r w:rsidR="0067720B" w:rsidRPr="0056729A">
        <w:rPr>
          <w:rFonts w:ascii="Times New Roman" w:eastAsia="Times New Roman" w:hAnsi="Times New Roman" w:cs="Times New Roman"/>
          <w:szCs w:val="24"/>
        </w:rPr>
        <w:t xml:space="preserve">ustawy </w:t>
      </w:r>
      <w:r w:rsidRPr="0056729A">
        <w:rPr>
          <w:rFonts w:ascii="Times New Roman" w:eastAsia="Times New Roman" w:hAnsi="Times New Roman" w:cs="Times New Roman"/>
          <w:szCs w:val="24"/>
        </w:rPr>
        <w:t>zostało jednak uwzględnione techniczne wsparcie dla osób mających trudność z elektroniczną obsługą portalu. Zakład Ubezpieczeń Społecznych będzie zobowiązany do zapewnienia w swojej siedzibie, oddziale lub innej wyznaczonej jednostce organizacyjnej dostępu do środków technicznych umożliwiających złożenie wniosku o dopłatę, wnoszenie innych pism w sprawie dopłaty oraz odbiór decyzji, informacji, postanowień, zawiadomień, wezwań, zaświadczeń i innych pism w</w:t>
      </w:r>
      <w:r w:rsidR="00DE634D" w:rsidRPr="0056729A">
        <w:rPr>
          <w:rFonts w:ascii="Times New Roman" w:eastAsia="Times New Roman" w:hAnsi="Times New Roman" w:cs="Times New Roman"/>
          <w:szCs w:val="24"/>
        </w:rPr>
        <w:t> </w:t>
      </w:r>
      <w:r w:rsidRPr="0056729A">
        <w:rPr>
          <w:rFonts w:ascii="Times New Roman" w:eastAsia="Times New Roman" w:hAnsi="Times New Roman" w:cs="Times New Roman"/>
          <w:szCs w:val="24"/>
        </w:rPr>
        <w:t>sprawie dopłaty, a także do zapewnienia pomocy przy wnoszeniu i odbiorze tych dokumentów. Na podstawie porozumienia możliwe będzie również zapewnienie dostępu do środków technicznych umożliwiających złożenie wniosku o dopłatę lub innych pism w sprawie dopłaty w oddziałach lub wyznaczonych jednostkach organizacyjnych Zakładu Ubezpieczeń Społecznych.</w:t>
      </w:r>
    </w:p>
    <w:p w14:paraId="0E43B569" w14:textId="77777777"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Możliwość automatycznego podejmowania rozstrzygnięć – przy jednoczesnym zapewnieniu prawa do interwencji człowieka i zakwestionowania decyzji – pozwala na znaczące odciążenie systemu i przyspieszenie obsługi spraw, przy jednoczesnym zachowaniu praw proceduralnych wnioskodawców. Całość regulacji zmierza do stworzenia sprawnego, cyfrowego i przyjaznego systemu wsparcia artystów zawodowych w dostępie do systemu zabezpieczenia społecznego, uwzględniającego specyfikę ich aktywności zawodowej i nieregularność dochodów.</w:t>
      </w:r>
    </w:p>
    <w:p w14:paraId="569330B2" w14:textId="5A2CE35B"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Przepis art. </w:t>
      </w:r>
      <w:r w:rsidR="00B83354" w:rsidRPr="0056729A">
        <w:rPr>
          <w:rFonts w:ascii="Times New Roman" w:eastAsia="Times New Roman" w:hAnsi="Times New Roman" w:cs="Times New Roman"/>
          <w:lang w:eastAsia="pl-PL"/>
        </w:rPr>
        <w:t xml:space="preserve">47 </w:t>
      </w:r>
      <w:r w:rsidRPr="0056729A">
        <w:rPr>
          <w:rFonts w:ascii="Times New Roman" w:eastAsia="Times New Roman" w:hAnsi="Times New Roman" w:cs="Times New Roman"/>
          <w:lang w:eastAsia="pl-PL"/>
        </w:rPr>
        <w:t>ust. 1 projektu ustawy ma na celu zapewnienie osobom, których dotyczą decyzje, realnej i skutecznej możliwości dochodzenia swoich praw przed sądem. Odwołanie do sądu w trybie i na zasadach określonych</w:t>
      </w:r>
      <w:r w:rsidRPr="0056729A">
        <w:rPr>
          <w:rFonts w:ascii="Times New Roman" w:hAnsi="Times New Roman" w:cs="Times New Roman"/>
          <w:color w:val="000000"/>
          <w:lang w:eastAsia="pl-PL" w:bidi="pl-PL"/>
        </w:rPr>
        <w:t xml:space="preserve"> w przepisach ustawy z dnia 17 listopada 1964 r. – Kodeks </w:t>
      </w:r>
      <w:r w:rsidRPr="0056729A">
        <w:rPr>
          <w:rFonts w:ascii="Times New Roman" w:hAnsi="Times New Roman" w:cs="Times New Roman"/>
          <w:color w:val="000000"/>
          <w:lang w:eastAsia="pl-PL" w:bidi="pl-PL"/>
        </w:rPr>
        <w:lastRenderedPageBreak/>
        <w:t>postępowania cywilnego (Dz. U. z</w:t>
      </w:r>
      <w:r w:rsidR="00BF2337" w:rsidRPr="0056729A">
        <w:rPr>
          <w:rFonts w:ascii="Times New Roman" w:hAnsi="Times New Roman" w:cs="Times New Roman"/>
          <w:color w:val="000000"/>
          <w:lang w:eastAsia="pl-PL" w:bidi="pl-PL"/>
        </w:rPr>
        <w:t xml:space="preserve"> 2026 r. poz. 468</w:t>
      </w:r>
      <w:r w:rsidR="001A3BEE" w:rsidRPr="0056729A">
        <w:rPr>
          <w:rFonts w:ascii="Times New Roman" w:hAnsi="Times New Roman" w:cs="Times New Roman"/>
          <w:color w:val="000000"/>
          <w:lang w:eastAsia="pl-PL" w:bidi="pl-PL"/>
        </w:rPr>
        <w:t>, z późn. zm.</w:t>
      </w:r>
      <w:r w:rsidRPr="0056729A">
        <w:rPr>
          <w:rFonts w:ascii="Times New Roman" w:hAnsi="Times New Roman" w:cs="Times New Roman"/>
          <w:color w:val="000000"/>
          <w:lang w:eastAsia="pl-PL" w:bidi="pl-PL"/>
        </w:rPr>
        <w:t>), właściwych</w:t>
      </w:r>
      <w:r w:rsidRPr="0056729A">
        <w:rPr>
          <w:rFonts w:ascii="Times New Roman" w:eastAsia="Times New Roman" w:hAnsi="Times New Roman" w:cs="Times New Roman"/>
          <w:lang w:eastAsia="pl-PL"/>
        </w:rPr>
        <w:t xml:space="preserve"> dla spraw z zakresu ubezpieczeń społecznych, służy ochronie interesów ubezpieczonych oraz zapewnia zgodność z</w:t>
      </w:r>
      <w:r w:rsidR="00D8071E"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konstytucyjną zasadą dwuinstancyjności postępowania. Odwołanie takie umożliwia kontrolę sądową decyzji administracyjnych podejmowanych przez Zakład Ubezpieczeń Społecznych, co wzmacnia gwarancje proceduralne i sprzyja przejrzystości postępowania.</w:t>
      </w:r>
    </w:p>
    <w:p w14:paraId="67BFF54D" w14:textId="0B1E707B"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Odesłanie do przepisów art. 83 ust. 5–7 i art. 83a ustawy z dnia 13 października 1998 r. o</w:t>
      </w:r>
      <w:r w:rsidR="00D8071E" w:rsidRPr="0056729A">
        <w:rPr>
          <w:rFonts w:ascii="Times New Roman" w:eastAsia="Times New Roman" w:hAnsi="Times New Roman" w:cs="Times New Roman"/>
          <w:lang w:eastAsia="pl-PL"/>
        </w:rPr>
        <w:t> </w:t>
      </w:r>
      <w:r w:rsidRPr="0056729A">
        <w:rPr>
          <w:rFonts w:ascii="Times New Roman" w:eastAsia="Times New Roman" w:hAnsi="Times New Roman" w:cs="Times New Roman"/>
          <w:lang w:eastAsia="pl-PL"/>
        </w:rPr>
        <w:t>systemie ubezpieczeń społecznych (Dz. U. z 202</w:t>
      </w:r>
      <w:r w:rsidR="001A3BEE" w:rsidRPr="0056729A">
        <w:rPr>
          <w:rFonts w:ascii="Times New Roman" w:eastAsia="Times New Roman" w:hAnsi="Times New Roman" w:cs="Times New Roman"/>
          <w:lang w:eastAsia="pl-PL"/>
        </w:rPr>
        <w:t>6</w:t>
      </w:r>
      <w:r w:rsidRPr="0056729A">
        <w:rPr>
          <w:rFonts w:ascii="Times New Roman" w:eastAsia="Times New Roman" w:hAnsi="Times New Roman" w:cs="Times New Roman"/>
          <w:lang w:eastAsia="pl-PL"/>
        </w:rPr>
        <w:t xml:space="preserve"> r. poz. </w:t>
      </w:r>
      <w:r w:rsidR="001A3BEE" w:rsidRPr="0056729A">
        <w:rPr>
          <w:rFonts w:ascii="Times New Roman" w:eastAsia="Times New Roman" w:hAnsi="Times New Roman" w:cs="Times New Roman"/>
          <w:lang w:eastAsia="pl-PL"/>
        </w:rPr>
        <w:t>199</w:t>
      </w:r>
      <w:r w:rsidRPr="0056729A">
        <w:rPr>
          <w:rFonts w:ascii="Times New Roman" w:eastAsia="Times New Roman" w:hAnsi="Times New Roman" w:cs="Times New Roman"/>
          <w:lang w:eastAsia="pl-PL"/>
        </w:rPr>
        <w:t xml:space="preserve">, z późn. zm.), zwanej dalej „sus”, ma na celu ujednolicenie procedury odwoławczej i zastosowanie sprawdzonych rozwiązań w zakresie przekazywania spraw do sądu oraz prowadzenia postępowania dowodowego. Natomiast wprowadzenie w projektowanym art. </w:t>
      </w:r>
      <w:r w:rsidR="00B83354" w:rsidRPr="0056729A">
        <w:rPr>
          <w:rFonts w:ascii="Times New Roman" w:eastAsia="Times New Roman" w:hAnsi="Times New Roman" w:cs="Times New Roman"/>
          <w:lang w:eastAsia="pl-PL"/>
        </w:rPr>
        <w:t xml:space="preserve">47 </w:t>
      </w:r>
      <w:r w:rsidRPr="0056729A">
        <w:rPr>
          <w:rFonts w:ascii="Times New Roman" w:eastAsia="Times New Roman" w:hAnsi="Times New Roman" w:cs="Times New Roman"/>
          <w:lang w:eastAsia="pl-PL"/>
        </w:rPr>
        <w:t>ust. 2 zasady, zgodnie z którą Zakład Ubezpieczeń Społecznych przekazuje do sądu wraz z odwołaniem akta sprawy w formie wydruków z systemu teleinformatycznego, które zastępują dokumenty elektroniczne, odpowiada współczesnym standardom cyfryzacji administracji i sądownictwa. Rozwiązanie to ma charakter praktyczny – upraszcza i przyspiesza przekazywanie akt, jednocześnie zachowując ich moc dowodową. Przepis ten wspiera zatem efektywność postępowania sądowego, jednocześnie nie obniżając jego standardów formalnych i dowodowych.</w:t>
      </w:r>
    </w:p>
    <w:p w14:paraId="4A32869B" w14:textId="375AB5AF" w:rsidR="00B0108C" w:rsidRPr="0056729A" w:rsidRDefault="00570338" w:rsidP="00AA6232">
      <w:pPr>
        <w:pStyle w:val="PKTpunkt"/>
        <w:numPr>
          <w:ilvl w:val="0"/>
          <w:numId w:val="2"/>
        </w:numPr>
        <w:tabs>
          <w:tab w:val="left" w:pos="284"/>
        </w:tabs>
        <w:spacing w:before="120" w:line="360" w:lineRule="auto"/>
        <w:ind w:left="0" w:firstLine="0"/>
        <w:rPr>
          <w:rFonts w:ascii="Times New Roman" w:hAnsi="Times New Roman" w:cs="Times New Roman"/>
          <w:b/>
          <w:szCs w:val="24"/>
        </w:rPr>
      </w:pPr>
      <w:r w:rsidRPr="0056729A">
        <w:rPr>
          <w:rFonts w:ascii="Times New Roman" w:hAnsi="Times New Roman" w:cs="Times New Roman"/>
          <w:b/>
          <w:szCs w:val="24"/>
        </w:rPr>
        <w:t xml:space="preserve">Rozdział 5 </w:t>
      </w:r>
      <w:r w:rsidR="008E586C">
        <w:rPr>
          <w:rFonts w:ascii="Times New Roman" w:hAnsi="Times New Roman" w:cs="Times New Roman"/>
          <w:b/>
          <w:szCs w:val="24"/>
        </w:rPr>
        <w:t>–</w:t>
      </w:r>
      <w:r w:rsidRPr="0056729A">
        <w:rPr>
          <w:rFonts w:ascii="Times New Roman" w:hAnsi="Times New Roman" w:cs="Times New Roman"/>
          <w:b/>
          <w:szCs w:val="24"/>
        </w:rPr>
        <w:t xml:space="preserve"> Programy podnoszenia lub uzyskania nowych kwalifikacji przez osoby wykonujące zawód artystyczny</w:t>
      </w:r>
    </w:p>
    <w:p w14:paraId="0F62B6E9" w14:textId="2DF8BEFC"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Celem przepisów zawartych w rozdziale 5 projektu ustawy jest stworzenie ram prawnych umożliwiających podejmowanie działań wspierających rozwój zawodowy osób wykonujących zawód artystyczny, w szczególności przez podnoszenie ich kwalifikacji lub umożliwienie zdobycia nowych umiejętności przydatnych na rynku pracy.</w:t>
      </w:r>
    </w:p>
    <w:p w14:paraId="590FD0E0" w14:textId="3AC39D2B"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Utrzymywanie stabilności zawodowej artystów, zwłaszcza w kontekście zmieniających się realiów rynku pracy i specyfiki ich działalności, wymaga elastycznych narzędzi wsparcia, które będą dostosowane do aktualnych potrzeb środowiska artystycznego. Projektowany przepis art.</w:t>
      </w:r>
      <w:r w:rsidR="001A1BFE" w:rsidRPr="0056729A">
        <w:rPr>
          <w:rFonts w:ascii="Times New Roman" w:hAnsi="Times New Roman" w:cs="Times New Roman"/>
          <w:szCs w:val="24"/>
        </w:rPr>
        <w:t> </w:t>
      </w:r>
      <w:r w:rsidRPr="0056729A">
        <w:rPr>
          <w:rFonts w:ascii="Times New Roman" w:hAnsi="Times New Roman" w:cs="Times New Roman"/>
          <w:szCs w:val="24"/>
        </w:rPr>
        <w:t>4</w:t>
      </w:r>
      <w:r w:rsidR="003258CA" w:rsidRPr="0056729A">
        <w:rPr>
          <w:rFonts w:ascii="Times New Roman" w:hAnsi="Times New Roman" w:cs="Times New Roman"/>
          <w:szCs w:val="24"/>
        </w:rPr>
        <w:t>8</w:t>
      </w:r>
      <w:r w:rsidRPr="0056729A">
        <w:rPr>
          <w:rFonts w:ascii="Times New Roman" w:hAnsi="Times New Roman" w:cs="Times New Roman"/>
          <w:szCs w:val="24"/>
        </w:rPr>
        <w:t xml:space="preserve"> umożliwia Ministrowi, w porozumieniu z ministrem właściwym do spraw pracy, </w:t>
      </w:r>
      <w:r w:rsidR="001A1BFE" w:rsidRPr="0056729A">
        <w:rPr>
          <w:rFonts w:ascii="Times New Roman" w:hAnsi="Times New Roman" w:cs="Times New Roman"/>
          <w:szCs w:val="24"/>
        </w:rPr>
        <w:t>opracowywać programy mające na celu podnoszenie lub uzyskanie nowych kwalifikacji przez osoby wykonujące zawód artystyczny</w:t>
      </w:r>
      <w:r w:rsidRPr="0056729A">
        <w:rPr>
          <w:rFonts w:ascii="Times New Roman" w:hAnsi="Times New Roman" w:cs="Times New Roman"/>
          <w:szCs w:val="24"/>
        </w:rPr>
        <w:t>.</w:t>
      </w:r>
    </w:p>
    <w:p w14:paraId="4ECCFF1C"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Programy te mogą mieć charakter międzyresortowy, co odzwierciedla potrzeby koordynacji między różnymi działami administracji rządowej — na przykład w zakresie edukacji, </w:t>
      </w:r>
      <w:r w:rsidRPr="0056729A">
        <w:rPr>
          <w:rFonts w:ascii="Times New Roman" w:hAnsi="Times New Roman" w:cs="Times New Roman"/>
          <w:szCs w:val="24"/>
        </w:rPr>
        <w:lastRenderedPageBreak/>
        <w:t>gospodarki czy cyfryzacji — w zależności od specyfiki kwalifikacji objętych danym programem.</w:t>
      </w:r>
    </w:p>
    <w:p w14:paraId="2963B7EE" w14:textId="5B87E459"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Omawiany </w:t>
      </w:r>
      <w:r w:rsidR="001A1BFE" w:rsidRPr="0056729A">
        <w:rPr>
          <w:rFonts w:ascii="Times New Roman" w:hAnsi="Times New Roman" w:cs="Times New Roman"/>
          <w:szCs w:val="24"/>
        </w:rPr>
        <w:t xml:space="preserve">rozdział projektu ustawy </w:t>
      </w:r>
      <w:r w:rsidRPr="0056729A">
        <w:rPr>
          <w:rFonts w:ascii="Times New Roman" w:hAnsi="Times New Roman" w:cs="Times New Roman"/>
          <w:szCs w:val="24"/>
        </w:rPr>
        <w:t xml:space="preserve">przewiduje także elastyczny mechanizm tworzenia i realizacji programów — zarówno przez samego Ministra, jak i przez inne wyspecjalizowane instytucje, w tym instytucje kultury, co pozwala na wykorzystanie istniejącej infrastruktury i doświadczenia w pracy z artystami (art. </w:t>
      </w:r>
      <w:r w:rsidR="003258CA" w:rsidRPr="0056729A">
        <w:rPr>
          <w:rFonts w:ascii="Times New Roman" w:hAnsi="Times New Roman" w:cs="Times New Roman"/>
          <w:szCs w:val="24"/>
        </w:rPr>
        <w:t xml:space="preserve">49 </w:t>
      </w:r>
      <w:r w:rsidRPr="0056729A">
        <w:rPr>
          <w:rFonts w:ascii="Times New Roman" w:hAnsi="Times New Roman" w:cs="Times New Roman"/>
          <w:szCs w:val="24"/>
        </w:rPr>
        <w:t xml:space="preserve">ust. </w:t>
      </w:r>
      <w:r w:rsidR="003258CA" w:rsidRPr="0056729A">
        <w:rPr>
          <w:rFonts w:ascii="Times New Roman" w:hAnsi="Times New Roman" w:cs="Times New Roman"/>
          <w:szCs w:val="24"/>
        </w:rPr>
        <w:t>1</w:t>
      </w:r>
      <w:r w:rsidRPr="0056729A">
        <w:rPr>
          <w:rFonts w:ascii="Times New Roman" w:hAnsi="Times New Roman" w:cs="Times New Roman"/>
          <w:szCs w:val="24"/>
        </w:rPr>
        <w:t xml:space="preserve"> projektu).</w:t>
      </w:r>
    </w:p>
    <w:p w14:paraId="7193E85F" w14:textId="08692E77" w:rsidR="00B0108C" w:rsidRPr="0056729A" w:rsidRDefault="003258CA"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J</w:t>
      </w:r>
      <w:r w:rsidR="00570338" w:rsidRPr="0056729A">
        <w:rPr>
          <w:rFonts w:ascii="Times New Roman" w:hAnsi="Times New Roman" w:cs="Times New Roman"/>
          <w:szCs w:val="24"/>
        </w:rPr>
        <w:t>asno określ</w:t>
      </w:r>
      <w:r w:rsidRPr="0056729A">
        <w:rPr>
          <w:rFonts w:ascii="Times New Roman" w:hAnsi="Times New Roman" w:cs="Times New Roman"/>
          <w:szCs w:val="24"/>
        </w:rPr>
        <w:t>ono</w:t>
      </w:r>
      <w:r w:rsidR="00570338" w:rsidRPr="0056729A">
        <w:rPr>
          <w:rFonts w:ascii="Times New Roman" w:hAnsi="Times New Roman" w:cs="Times New Roman"/>
          <w:szCs w:val="24"/>
        </w:rPr>
        <w:t xml:space="preserve"> źródła finansowania programów — podstawowym źródłem będzie budżet państwa w części, której dysponentem jest Minister, ale istnieje możliwość współfinansowania z innych części budżetowych, jeżeli program wykraczać będzie poza zakres właściwości jednego ministra (art. </w:t>
      </w:r>
      <w:r w:rsidRPr="0056729A">
        <w:rPr>
          <w:rFonts w:ascii="Times New Roman" w:hAnsi="Times New Roman" w:cs="Times New Roman"/>
          <w:szCs w:val="24"/>
        </w:rPr>
        <w:t xml:space="preserve">49 </w:t>
      </w:r>
      <w:r w:rsidR="00570338" w:rsidRPr="0056729A">
        <w:rPr>
          <w:rFonts w:ascii="Times New Roman" w:hAnsi="Times New Roman" w:cs="Times New Roman"/>
          <w:szCs w:val="24"/>
        </w:rPr>
        <w:t xml:space="preserve">ust. </w:t>
      </w:r>
      <w:r w:rsidRPr="0056729A">
        <w:rPr>
          <w:rFonts w:ascii="Times New Roman" w:hAnsi="Times New Roman" w:cs="Times New Roman"/>
          <w:szCs w:val="24"/>
        </w:rPr>
        <w:t xml:space="preserve">2 </w:t>
      </w:r>
      <w:r w:rsidR="00570338" w:rsidRPr="0056729A">
        <w:rPr>
          <w:rFonts w:ascii="Times New Roman" w:hAnsi="Times New Roman" w:cs="Times New Roman"/>
          <w:szCs w:val="24"/>
        </w:rPr>
        <w:t>projektu). Takie rozwiązanie będzie sprzyjać efektywności finansowej i organizacyjnej realizowanych działań.</w:t>
      </w:r>
    </w:p>
    <w:p w14:paraId="52466638" w14:textId="108973B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Umożliwienie Ministrowi </w:t>
      </w:r>
      <w:r w:rsidR="00A56A08" w:rsidRPr="0056729A">
        <w:rPr>
          <w:rFonts w:ascii="Times New Roman" w:hAnsi="Times New Roman" w:cs="Times New Roman"/>
          <w:szCs w:val="24"/>
        </w:rPr>
        <w:t>zlecenia</w:t>
      </w:r>
      <w:r w:rsidR="001A3BEE" w:rsidRPr="0056729A">
        <w:rPr>
          <w:rFonts w:ascii="Times New Roman" w:hAnsi="Times New Roman" w:cs="Times New Roman"/>
          <w:szCs w:val="24"/>
        </w:rPr>
        <w:t xml:space="preserve"> realizacji programu bez konkursu </w:t>
      </w:r>
      <w:r w:rsidRPr="0056729A">
        <w:rPr>
          <w:rFonts w:ascii="Times New Roman" w:hAnsi="Times New Roman" w:cs="Times New Roman"/>
          <w:szCs w:val="24"/>
        </w:rPr>
        <w:t xml:space="preserve">określonym podmiotom wskazanym w art. </w:t>
      </w:r>
      <w:r w:rsidR="003258CA" w:rsidRPr="0056729A">
        <w:rPr>
          <w:rFonts w:ascii="Times New Roman" w:hAnsi="Times New Roman" w:cs="Times New Roman"/>
          <w:szCs w:val="24"/>
        </w:rPr>
        <w:t xml:space="preserve">49 </w:t>
      </w:r>
      <w:r w:rsidRPr="0056729A">
        <w:rPr>
          <w:rFonts w:ascii="Times New Roman" w:hAnsi="Times New Roman" w:cs="Times New Roman"/>
          <w:szCs w:val="24"/>
        </w:rPr>
        <w:t xml:space="preserve">ust. </w:t>
      </w:r>
      <w:r w:rsidR="003258CA" w:rsidRPr="0056729A">
        <w:rPr>
          <w:rFonts w:ascii="Times New Roman" w:hAnsi="Times New Roman" w:cs="Times New Roman"/>
          <w:szCs w:val="24"/>
        </w:rPr>
        <w:t xml:space="preserve">1 </w:t>
      </w:r>
      <w:r w:rsidRPr="0056729A">
        <w:rPr>
          <w:rFonts w:ascii="Times New Roman" w:hAnsi="Times New Roman" w:cs="Times New Roman"/>
          <w:szCs w:val="24"/>
        </w:rPr>
        <w:t xml:space="preserve">projektu ustawy (państwowym instytucjom kultury, Instytucji lub innym jednostkom nadzorowanym) pozwala na szybkie i skuteczne wdrożenie działań o szczególnym znaczeniu społecznym, artystycznym lub strategicznym. Jednocześnie przepisy art. </w:t>
      </w:r>
      <w:r w:rsidR="003258CA" w:rsidRPr="0056729A">
        <w:rPr>
          <w:rFonts w:ascii="Times New Roman" w:hAnsi="Times New Roman" w:cs="Times New Roman"/>
          <w:szCs w:val="24"/>
        </w:rPr>
        <w:t>50</w:t>
      </w:r>
      <w:r w:rsidRPr="0056729A">
        <w:rPr>
          <w:rFonts w:ascii="Times New Roman" w:hAnsi="Times New Roman" w:cs="Times New Roman"/>
          <w:szCs w:val="24"/>
        </w:rPr>
        <w:t xml:space="preserve"> dają możliwość przeprowadzania konkursu ofert, które otwierają dostęp do środków również dla innych </w:t>
      </w:r>
      <w:r w:rsidR="001A1BFE" w:rsidRPr="0056729A">
        <w:rPr>
          <w:rFonts w:ascii="Times New Roman" w:hAnsi="Times New Roman" w:cs="Times New Roman"/>
          <w:szCs w:val="24"/>
        </w:rPr>
        <w:t xml:space="preserve">państwowych i samorządowych </w:t>
      </w:r>
      <w:r w:rsidRPr="0056729A">
        <w:rPr>
          <w:rFonts w:ascii="Times New Roman" w:hAnsi="Times New Roman" w:cs="Times New Roman"/>
          <w:szCs w:val="24"/>
        </w:rPr>
        <w:t xml:space="preserve">instytucji kultury, </w:t>
      </w:r>
      <w:r w:rsidR="001A1BFE" w:rsidRPr="0056729A">
        <w:rPr>
          <w:rFonts w:ascii="Times New Roman" w:hAnsi="Times New Roman" w:cs="Times New Roman"/>
          <w:szCs w:val="24"/>
        </w:rPr>
        <w:t xml:space="preserve">Instytucji, publicznych </w:t>
      </w:r>
      <w:r w:rsidRPr="0056729A">
        <w:rPr>
          <w:rFonts w:ascii="Times New Roman" w:hAnsi="Times New Roman" w:cs="Times New Roman"/>
          <w:szCs w:val="24"/>
        </w:rPr>
        <w:t>szkół artystycznych</w:t>
      </w:r>
      <w:r w:rsidR="001A1BFE" w:rsidRPr="0056729A">
        <w:rPr>
          <w:rFonts w:ascii="Times New Roman" w:hAnsi="Times New Roman" w:cs="Times New Roman"/>
          <w:szCs w:val="24"/>
        </w:rPr>
        <w:t xml:space="preserve"> lub niepublicznych szkół artystycznych o uprawnieni</w:t>
      </w:r>
      <w:r w:rsidR="006338EB" w:rsidRPr="0056729A">
        <w:rPr>
          <w:rFonts w:ascii="Times New Roman" w:hAnsi="Times New Roman" w:cs="Times New Roman"/>
          <w:szCs w:val="24"/>
        </w:rPr>
        <w:t>a</w:t>
      </w:r>
      <w:r w:rsidR="001A1BFE" w:rsidRPr="0056729A">
        <w:rPr>
          <w:rFonts w:ascii="Times New Roman" w:hAnsi="Times New Roman" w:cs="Times New Roman"/>
          <w:szCs w:val="24"/>
        </w:rPr>
        <w:t>ch publicznej szkoły artystycznej</w:t>
      </w:r>
      <w:r w:rsidRPr="0056729A">
        <w:rPr>
          <w:rFonts w:ascii="Times New Roman" w:hAnsi="Times New Roman" w:cs="Times New Roman"/>
          <w:szCs w:val="24"/>
        </w:rPr>
        <w:t xml:space="preserve">, </w:t>
      </w:r>
      <w:r w:rsidR="001A1BFE" w:rsidRPr="0056729A">
        <w:rPr>
          <w:rFonts w:ascii="Times New Roman" w:hAnsi="Times New Roman" w:cs="Times New Roman"/>
          <w:szCs w:val="24"/>
        </w:rPr>
        <w:t xml:space="preserve">uczelni, </w:t>
      </w:r>
      <w:r w:rsidRPr="0056729A">
        <w:rPr>
          <w:rFonts w:ascii="Times New Roman" w:hAnsi="Times New Roman" w:cs="Times New Roman"/>
          <w:szCs w:val="24"/>
        </w:rPr>
        <w:t>szkół prowadzących kształcenie zawodowe w zawodach określonych w klasyfikacji zawodów szkolnictwa branżowego, placówek kształcenia ustawicznego, centrów kształcenia zawodowego</w:t>
      </w:r>
      <w:r w:rsidR="001A1BFE" w:rsidRPr="0056729A">
        <w:rPr>
          <w:rFonts w:ascii="Times New Roman" w:hAnsi="Times New Roman" w:cs="Times New Roman"/>
          <w:szCs w:val="24"/>
        </w:rPr>
        <w:t>,</w:t>
      </w:r>
      <w:r w:rsidRPr="0056729A">
        <w:rPr>
          <w:rFonts w:ascii="Times New Roman" w:hAnsi="Times New Roman" w:cs="Times New Roman"/>
          <w:szCs w:val="24"/>
        </w:rPr>
        <w:t xml:space="preserve"> branżowych centrów umiejętności</w:t>
      </w:r>
      <w:r w:rsidR="001A1BFE" w:rsidRPr="0056729A">
        <w:rPr>
          <w:rFonts w:ascii="Times New Roman" w:hAnsi="Times New Roman" w:cs="Times New Roman"/>
          <w:szCs w:val="24"/>
        </w:rPr>
        <w:t xml:space="preserve"> oraz </w:t>
      </w:r>
      <w:r w:rsidR="001A1BFE" w:rsidRPr="00AA6232">
        <w:rPr>
          <w:rFonts w:ascii="Times New Roman" w:hAnsi="Times New Roman" w:cs="Times New Roman"/>
          <w:szCs w:val="24"/>
        </w:rPr>
        <w:t>organizacji, o których mowa w art. 3 ust. 2 lub 3 ustawy z dnia 24 kwietnia 2003 r. o działalności pożytku publicznego i o wolontariacie (Dz. U. z 2025 r. poz. 1338)</w:t>
      </w:r>
      <w:r w:rsidRPr="0056729A">
        <w:rPr>
          <w:rFonts w:ascii="Times New Roman" w:hAnsi="Times New Roman" w:cs="Times New Roman"/>
          <w:szCs w:val="24"/>
        </w:rPr>
        <w:t>, umożliwiających uzyskanie i uzupełnienie wiedzy, umiejętności i kwalifikacji zawodowych lub zmianę kwalifikacji zawodowych, organizacji pozarządowych czy jednostek samorządu terytorialnego. Katalog uprawnionych podmiotów został określony w sposób szeroki i precyzyjny, co zapewnia zarówno konkurencyjność, jak i ukierunkowanie na podmioty mające kompetencje w realizacji programów kulturalnych. Z kolei ust. 5</w:t>
      </w:r>
      <w:r w:rsidR="00411B96">
        <w:rPr>
          <w:rFonts w:ascii="Times New Roman" w:hAnsi="Times New Roman" w:cs="Times New Roman"/>
          <w:szCs w:val="24"/>
        </w:rPr>
        <w:t>–</w:t>
      </w:r>
      <w:r w:rsidR="001A16B0" w:rsidRPr="0056729A">
        <w:rPr>
          <w:rFonts w:ascii="Times New Roman" w:hAnsi="Times New Roman" w:cs="Times New Roman"/>
          <w:szCs w:val="24"/>
        </w:rPr>
        <w:t xml:space="preserve">7 </w:t>
      </w:r>
      <w:r w:rsidRPr="0056729A">
        <w:rPr>
          <w:rFonts w:ascii="Times New Roman" w:hAnsi="Times New Roman" w:cs="Times New Roman"/>
          <w:szCs w:val="24"/>
        </w:rPr>
        <w:t xml:space="preserve">tego </w:t>
      </w:r>
      <w:r w:rsidR="00BB32BC">
        <w:rPr>
          <w:rFonts w:ascii="Times New Roman" w:hAnsi="Times New Roman" w:cs="Times New Roman"/>
          <w:szCs w:val="24"/>
        </w:rPr>
        <w:t>artykułu</w:t>
      </w:r>
      <w:r w:rsidRPr="0056729A">
        <w:rPr>
          <w:rFonts w:ascii="Times New Roman" w:hAnsi="Times New Roman" w:cs="Times New Roman"/>
          <w:szCs w:val="24"/>
        </w:rPr>
        <w:t xml:space="preserve"> wzmacniają transparentność procesu, zapewniając obowiązek publikacji ogłoszeń i wyników konkursu w Biuletynie Informacji Publicznej, a także wyłączając stosowanie trybu zlecania zadań publicznych określonego w dziale II rozdziale 2 ustawy z dnia 24 kwietnia 2003 r. o działalności pożytku publicznego i o wolontariacie </w:t>
      </w:r>
      <w:r w:rsidR="00BB32BC">
        <w:rPr>
          <w:rFonts w:ascii="Times New Roman" w:hAnsi="Times New Roman" w:cs="Times New Roman"/>
          <w:szCs w:val="24"/>
        </w:rPr>
        <w:t>,</w:t>
      </w:r>
      <w:r w:rsidRPr="0056729A">
        <w:rPr>
          <w:rFonts w:ascii="Times New Roman" w:hAnsi="Times New Roman" w:cs="Times New Roman"/>
          <w:szCs w:val="24"/>
        </w:rPr>
        <w:t xml:space="preserve"> co zapobiega niejasnościom interpretacyjnym i upraszcza procedury.</w:t>
      </w:r>
    </w:p>
    <w:p w14:paraId="09881944" w14:textId="31422A64" w:rsidR="00BB32BC" w:rsidRDefault="00BB32BC">
      <w:pPr>
        <w:pStyle w:val="PKTpunkt"/>
        <w:spacing w:before="120" w:line="360" w:lineRule="auto"/>
        <w:ind w:left="0" w:firstLine="0"/>
        <w:rPr>
          <w:rFonts w:ascii="Times New Roman" w:hAnsi="Times New Roman" w:cs="Times New Roman"/>
          <w:szCs w:val="24"/>
        </w:rPr>
      </w:pPr>
      <w:r>
        <w:rPr>
          <w:rFonts w:ascii="Times New Roman" w:hAnsi="Times New Roman" w:cs="Times New Roman"/>
          <w:szCs w:val="24"/>
        </w:rPr>
        <w:lastRenderedPageBreak/>
        <w:t>Art.</w:t>
      </w:r>
      <w:r w:rsidR="00570338" w:rsidRPr="0056729A">
        <w:rPr>
          <w:rFonts w:ascii="Times New Roman" w:hAnsi="Times New Roman" w:cs="Times New Roman"/>
          <w:szCs w:val="24"/>
        </w:rPr>
        <w:t xml:space="preserve"> </w:t>
      </w:r>
      <w:r w:rsidR="003258CA" w:rsidRPr="0056729A">
        <w:rPr>
          <w:rFonts w:ascii="Times New Roman" w:hAnsi="Times New Roman" w:cs="Times New Roman"/>
          <w:szCs w:val="24"/>
        </w:rPr>
        <w:t xml:space="preserve">51 </w:t>
      </w:r>
      <w:r w:rsidR="00570338" w:rsidRPr="0056729A">
        <w:rPr>
          <w:rFonts w:ascii="Times New Roman" w:hAnsi="Times New Roman" w:cs="Times New Roman"/>
          <w:szCs w:val="24"/>
        </w:rPr>
        <w:t xml:space="preserve">projektu </w:t>
      </w:r>
      <w:r w:rsidR="00316C2C" w:rsidRPr="0056729A">
        <w:rPr>
          <w:rFonts w:ascii="Times New Roman" w:hAnsi="Times New Roman" w:cs="Times New Roman"/>
          <w:szCs w:val="24"/>
        </w:rPr>
        <w:t xml:space="preserve">ustawy </w:t>
      </w:r>
      <w:r w:rsidR="00570338" w:rsidRPr="0056729A">
        <w:rPr>
          <w:rFonts w:ascii="Times New Roman" w:hAnsi="Times New Roman" w:cs="Times New Roman"/>
          <w:szCs w:val="24"/>
        </w:rPr>
        <w:t xml:space="preserve">określa minimalne wymagania formalne dla ogłoszenia o konkursie oraz dla składanych ofert. Celem tych regulacji jest zapewnienie przejrzystości zasad konkursu ofert, równego traktowania wszystkich oferentów oraz umożliwienie merytorycznej oceny zgłoszonych propozycji. </w:t>
      </w:r>
    </w:p>
    <w:p w14:paraId="71CC46C9" w14:textId="3E924343"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Zawarte w ust. 1 tego przepisu wymogi dotyczące ogłoszenia o konkursie ofert służą precyzyjnemu określeniu warunków uczestnictwa, co z kolei zapewnia skuteczność procedury oraz ogranicza </w:t>
      </w:r>
      <w:proofErr w:type="spellStart"/>
      <w:r w:rsidRPr="0056729A">
        <w:rPr>
          <w:rFonts w:ascii="Times New Roman" w:hAnsi="Times New Roman" w:cs="Times New Roman"/>
          <w:szCs w:val="24"/>
        </w:rPr>
        <w:t>ryzyk</w:t>
      </w:r>
      <w:proofErr w:type="spellEnd"/>
      <w:r w:rsidR="00BB32BC">
        <w:rPr>
          <w:rFonts w:ascii="Times New Roman" w:hAnsi="Times New Roman" w:cs="Times New Roman"/>
          <w:szCs w:val="24"/>
        </w:rPr>
        <w:t xml:space="preserve"> </w:t>
      </w:r>
      <w:r w:rsidRPr="0056729A">
        <w:rPr>
          <w:rFonts w:ascii="Times New Roman" w:hAnsi="Times New Roman" w:cs="Times New Roman"/>
          <w:szCs w:val="24"/>
        </w:rPr>
        <w:t>o arbitralności przy wyborze wykonawcy.</w:t>
      </w:r>
    </w:p>
    <w:p w14:paraId="44C4820F" w14:textId="52610FD9"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Natomiast ust. 2 i 3 ww. przepisu zawierają katalog elementów oferty oraz wymaganych załączników</w:t>
      </w:r>
      <w:r w:rsidR="00BB32BC">
        <w:rPr>
          <w:rFonts w:ascii="Times New Roman" w:hAnsi="Times New Roman" w:cs="Times New Roman"/>
          <w:szCs w:val="24"/>
        </w:rPr>
        <w:t>,</w:t>
      </w:r>
      <w:r w:rsidRPr="0056729A">
        <w:rPr>
          <w:rFonts w:ascii="Times New Roman" w:hAnsi="Times New Roman" w:cs="Times New Roman"/>
          <w:szCs w:val="24"/>
        </w:rPr>
        <w:t xml:space="preserve"> co ma na celu zagwarantowanie, że podmioty składające oferty są zdolne do prawidłowego wykonania zadań oraz spełniają standardy etyczne i formalne w zakresie gospodarowania środkami publicznymi. Wymóg złożenia stosownych oświadczeń pod rygorem odpowiedzialności karnej (ust. 4 omawianego przepisu) stanowi mechanizm zabezpieczający przed nadużyciami i zwiększa wiarygodność procesu.</w:t>
      </w:r>
    </w:p>
    <w:p w14:paraId="41BE48CC" w14:textId="70A9E9A5"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Art</w:t>
      </w:r>
      <w:r w:rsidR="00BB32BC">
        <w:rPr>
          <w:rFonts w:ascii="Times New Roman" w:hAnsi="Times New Roman" w:cs="Times New Roman"/>
          <w:szCs w:val="24"/>
        </w:rPr>
        <w:t>.</w:t>
      </w:r>
      <w:r w:rsidRPr="0056729A">
        <w:rPr>
          <w:rFonts w:ascii="Times New Roman" w:hAnsi="Times New Roman" w:cs="Times New Roman"/>
          <w:szCs w:val="24"/>
        </w:rPr>
        <w:t xml:space="preserve"> </w:t>
      </w:r>
      <w:r w:rsidR="003258CA" w:rsidRPr="0056729A">
        <w:rPr>
          <w:rFonts w:ascii="Times New Roman" w:hAnsi="Times New Roman" w:cs="Times New Roman"/>
          <w:szCs w:val="24"/>
        </w:rPr>
        <w:t xml:space="preserve">52 </w:t>
      </w:r>
      <w:r w:rsidRPr="0056729A">
        <w:rPr>
          <w:rFonts w:ascii="Times New Roman" w:hAnsi="Times New Roman" w:cs="Times New Roman"/>
          <w:szCs w:val="24"/>
        </w:rPr>
        <w:t>projektu stanowi o konieczności zawarcia umowy z wyłonionym wykonawcą programu, co zapewnia formalne i prawne uregulowanie warunków realizacji programu oraz obowiązków stron. Umowa jest podstawowym narzędziem kontroli i rozliczania z wykonania powierzonych zadań.</w:t>
      </w:r>
    </w:p>
    <w:p w14:paraId="1590B91E" w14:textId="41755BC6" w:rsidR="003258CA" w:rsidRPr="0056729A" w:rsidRDefault="003258CA"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Art. 53 projektu stanowi natomiast podstawę do przyjęcia przez Radę Ministrów</w:t>
      </w:r>
      <w:r w:rsidR="00BB32BC">
        <w:rPr>
          <w:rFonts w:ascii="Times New Roman" w:hAnsi="Times New Roman" w:cs="Times New Roman"/>
          <w:szCs w:val="24"/>
        </w:rPr>
        <w:t>,</w:t>
      </w:r>
      <w:r w:rsidRPr="0056729A">
        <w:rPr>
          <w:rFonts w:ascii="Times New Roman" w:hAnsi="Times New Roman" w:cs="Times New Roman"/>
          <w:szCs w:val="24"/>
        </w:rPr>
        <w:t xml:space="preserve"> </w:t>
      </w:r>
      <w:r w:rsidR="00BB32BC" w:rsidRPr="0055766A">
        <w:rPr>
          <w:rFonts w:ascii="Times New Roman" w:hAnsi="Times New Roman" w:cs="Times New Roman"/>
          <w:szCs w:val="24"/>
        </w:rPr>
        <w:t xml:space="preserve">w </w:t>
      </w:r>
      <w:r w:rsidR="00BB32BC">
        <w:rPr>
          <w:rFonts w:ascii="Times New Roman" w:hAnsi="Times New Roman" w:cs="Times New Roman"/>
          <w:szCs w:val="24"/>
        </w:rPr>
        <w:t xml:space="preserve">drodze </w:t>
      </w:r>
      <w:r w:rsidR="00BB32BC" w:rsidRPr="0055766A">
        <w:rPr>
          <w:rFonts w:ascii="Times New Roman" w:hAnsi="Times New Roman" w:cs="Times New Roman"/>
          <w:szCs w:val="24"/>
        </w:rPr>
        <w:t>uchwały</w:t>
      </w:r>
      <w:r w:rsidR="00BB32BC">
        <w:rPr>
          <w:rFonts w:ascii="Times New Roman" w:hAnsi="Times New Roman" w:cs="Times New Roman"/>
          <w:szCs w:val="24"/>
        </w:rPr>
        <w:t>,</w:t>
      </w:r>
      <w:r w:rsidR="00BB32BC" w:rsidRPr="00BB32BC">
        <w:rPr>
          <w:rFonts w:ascii="Times New Roman" w:hAnsi="Times New Roman" w:cs="Times New Roman"/>
          <w:szCs w:val="24"/>
        </w:rPr>
        <w:t xml:space="preserve"> </w:t>
      </w:r>
      <w:r w:rsidRPr="00AA6232">
        <w:rPr>
          <w:rFonts w:ascii="Times New Roman" w:hAnsi="Times New Roman" w:cs="Times New Roman"/>
          <w:szCs w:val="24"/>
        </w:rPr>
        <w:t>rządowego programu albo programów mających na celu podnoszenie lub uzyskanie nowych kwalifikacji przez osoby wykonujące zawód artystyczny.</w:t>
      </w:r>
      <w:r w:rsidR="0063621D" w:rsidRPr="00AA6232">
        <w:rPr>
          <w:rFonts w:ascii="Times New Roman" w:hAnsi="Times New Roman" w:cs="Times New Roman"/>
          <w:szCs w:val="24"/>
        </w:rPr>
        <w:t xml:space="preserve"> Program wówczas może obejmować wiele działów i mieć charakter interdyscyplinarny. </w:t>
      </w:r>
    </w:p>
    <w:p w14:paraId="3BFBA1A9" w14:textId="77777777" w:rsidR="00B0108C" w:rsidRPr="0056729A" w:rsidRDefault="00570338" w:rsidP="00AA6232">
      <w:pPr>
        <w:pStyle w:val="PKTpunkt"/>
        <w:numPr>
          <w:ilvl w:val="0"/>
          <w:numId w:val="2"/>
        </w:numPr>
        <w:tabs>
          <w:tab w:val="left" w:pos="284"/>
        </w:tabs>
        <w:spacing w:before="120" w:line="360" w:lineRule="auto"/>
        <w:ind w:left="0" w:firstLine="0"/>
        <w:rPr>
          <w:rFonts w:ascii="Times New Roman" w:hAnsi="Times New Roman" w:cs="Times New Roman"/>
          <w:b/>
          <w:szCs w:val="24"/>
        </w:rPr>
      </w:pPr>
      <w:r w:rsidRPr="0056729A">
        <w:rPr>
          <w:rFonts w:ascii="Times New Roman" w:hAnsi="Times New Roman" w:cs="Times New Roman"/>
          <w:b/>
          <w:szCs w:val="24"/>
        </w:rPr>
        <w:t>Rozdział 6 – Przepisy zmieniające</w:t>
      </w:r>
    </w:p>
    <w:p w14:paraId="3F75AB48" w14:textId="4E4E8615"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W art. </w:t>
      </w:r>
      <w:r w:rsidR="00AD2202" w:rsidRPr="0056729A">
        <w:rPr>
          <w:rFonts w:ascii="Times New Roman" w:hAnsi="Times New Roman" w:cs="Times New Roman"/>
          <w:szCs w:val="24"/>
        </w:rPr>
        <w:t xml:space="preserve">54 </w:t>
      </w:r>
      <w:r w:rsidRPr="0056729A">
        <w:rPr>
          <w:rFonts w:ascii="Times New Roman" w:hAnsi="Times New Roman" w:cs="Times New Roman"/>
          <w:szCs w:val="24"/>
        </w:rPr>
        <w:t>projektu wprowadzono zmianę w ustawie z dnia 26 stycznia 1982 r. – Karta Nauczyciela (Dz. U. z 202</w:t>
      </w:r>
      <w:r w:rsidR="00167CD1" w:rsidRPr="0056729A">
        <w:rPr>
          <w:rFonts w:ascii="Times New Roman" w:hAnsi="Times New Roman" w:cs="Times New Roman"/>
          <w:szCs w:val="24"/>
        </w:rPr>
        <w:t>6</w:t>
      </w:r>
      <w:r w:rsidRPr="0056729A">
        <w:rPr>
          <w:rFonts w:ascii="Times New Roman" w:hAnsi="Times New Roman" w:cs="Times New Roman"/>
          <w:szCs w:val="24"/>
        </w:rPr>
        <w:t xml:space="preserve"> r. poz. </w:t>
      </w:r>
      <w:r w:rsidR="00167CD1" w:rsidRPr="0056729A">
        <w:rPr>
          <w:rFonts w:ascii="Times New Roman" w:hAnsi="Times New Roman" w:cs="Times New Roman"/>
          <w:szCs w:val="24"/>
        </w:rPr>
        <w:t>515</w:t>
      </w:r>
      <w:r w:rsidRPr="0056729A">
        <w:rPr>
          <w:rFonts w:ascii="Times New Roman" w:hAnsi="Times New Roman" w:cs="Times New Roman"/>
          <w:szCs w:val="24"/>
        </w:rPr>
        <w:t>). Zmiana ma charakter dostosowujący i porządkujący. Aktualnie Instytucja działa pod nazwą „Centrum Edukacji Artystycznej”, jednak w związku z</w:t>
      </w:r>
      <w:r w:rsidR="001A16B0" w:rsidRPr="0056729A">
        <w:rPr>
          <w:rFonts w:ascii="Times New Roman" w:hAnsi="Times New Roman" w:cs="Times New Roman"/>
          <w:szCs w:val="24"/>
        </w:rPr>
        <w:t> </w:t>
      </w:r>
      <w:r w:rsidRPr="0056729A">
        <w:rPr>
          <w:rFonts w:ascii="Times New Roman" w:hAnsi="Times New Roman" w:cs="Times New Roman"/>
          <w:szCs w:val="24"/>
        </w:rPr>
        <w:t xml:space="preserve">projektowaną ustawą </w:t>
      </w:r>
      <w:r w:rsidR="00BB32BC" w:rsidRPr="0056729A">
        <w:rPr>
          <w:rFonts w:ascii="Times New Roman" w:hAnsi="Times New Roman" w:cs="Times New Roman"/>
          <w:szCs w:val="24"/>
        </w:rPr>
        <w:t xml:space="preserve">jest </w:t>
      </w:r>
      <w:r w:rsidRPr="0056729A">
        <w:rPr>
          <w:rFonts w:ascii="Times New Roman" w:hAnsi="Times New Roman" w:cs="Times New Roman"/>
          <w:szCs w:val="24"/>
        </w:rPr>
        <w:t>planowana jej reorganizacja, obejmująca również zmianę nazwy na Centrum Edukacji i Pracy Artystycznej. Wobec tego zasadna jest zmiana w ustawie z dnia 26 stycznia 1982 r. – Karta Nauczyciela polegająca na zastąpieniu nazwy tej instytucji w art.</w:t>
      </w:r>
      <w:r w:rsidR="001A16B0" w:rsidRPr="0056729A">
        <w:rPr>
          <w:rFonts w:ascii="Times New Roman" w:hAnsi="Times New Roman" w:cs="Times New Roman"/>
          <w:szCs w:val="24"/>
        </w:rPr>
        <w:t> </w:t>
      </w:r>
      <w:r w:rsidRPr="0056729A">
        <w:rPr>
          <w:rFonts w:ascii="Times New Roman" w:hAnsi="Times New Roman" w:cs="Times New Roman"/>
          <w:szCs w:val="24"/>
        </w:rPr>
        <w:t>9g ust. 11a pkt 5 lit. c sformułowaniem „specjalistyczną jednostką nadzoru, o której mowa w art. 53 ust. 1 ustawy – Prawo oświatowe”.</w:t>
      </w:r>
    </w:p>
    <w:p w14:paraId="2038CFA9" w14:textId="357AB496"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 xml:space="preserve">W art. </w:t>
      </w:r>
      <w:r w:rsidR="00AD2202" w:rsidRPr="0056729A">
        <w:rPr>
          <w:rFonts w:ascii="Times New Roman" w:hAnsi="Times New Roman" w:cs="Times New Roman"/>
          <w:szCs w:val="24"/>
        </w:rPr>
        <w:t xml:space="preserve">55 </w:t>
      </w:r>
      <w:r w:rsidRPr="0056729A">
        <w:rPr>
          <w:rFonts w:ascii="Times New Roman" w:hAnsi="Times New Roman" w:cs="Times New Roman"/>
          <w:szCs w:val="24"/>
        </w:rPr>
        <w:t>projektu ustawy są wprowadzane zmiany w ustawie z dnia 26 lipca 1991 r. o podatku dochodowym od osób fizycznych (Dz. U. z </w:t>
      </w:r>
      <w:r w:rsidR="00AD2202" w:rsidRPr="0056729A">
        <w:rPr>
          <w:rFonts w:ascii="Times New Roman" w:hAnsi="Times New Roman" w:cs="Times New Roman"/>
          <w:szCs w:val="24"/>
        </w:rPr>
        <w:t>2026 </w:t>
      </w:r>
      <w:r w:rsidRPr="0056729A">
        <w:rPr>
          <w:rFonts w:ascii="Times New Roman" w:hAnsi="Times New Roman" w:cs="Times New Roman"/>
          <w:szCs w:val="24"/>
        </w:rPr>
        <w:t>r. poz. </w:t>
      </w:r>
      <w:r w:rsidR="00AD2202" w:rsidRPr="0056729A">
        <w:rPr>
          <w:rFonts w:ascii="Times New Roman" w:hAnsi="Times New Roman" w:cs="Times New Roman"/>
          <w:szCs w:val="24"/>
        </w:rPr>
        <w:t>592</w:t>
      </w:r>
      <w:r w:rsidRPr="0056729A">
        <w:rPr>
          <w:rFonts w:ascii="Times New Roman" w:hAnsi="Times New Roman" w:cs="Times New Roman"/>
          <w:szCs w:val="24"/>
        </w:rPr>
        <w:t>) zwalniające z opodatkowania dopłatę wypłacaną na podstawie projektowanej ustawy. Oznacza to, że taka dopłata nie będzie wliczana do dochodu i nie będzie opodatkowana PIT. Jednocześnie zmieniono art. 27f ust. 9 pkt 2 tej ustawy, wskazując, że przy odliczeniu dokonywanym w związku z ulgą na dzieci odliczeniu podlegają wyłącznie samodzielnie opłacone składki.</w:t>
      </w:r>
    </w:p>
    <w:p w14:paraId="3E834C74" w14:textId="3F6EB9FB"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Artykuł </w:t>
      </w:r>
      <w:r w:rsidR="00AD2202" w:rsidRPr="0056729A">
        <w:rPr>
          <w:rFonts w:ascii="Times New Roman" w:hAnsi="Times New Roman" w:cs="Times New Roman"/>
          <w:szCs w:val="24"/>
        </w:rPr>
        <w:t xml:space="preserve">56 </w:t>
      </w:r>
      <w:r w:rsidRPr="0056729A">
        <w:rPr>
          <w:rFonts w:ascii="Times New Roman" w:hAnsi="Times New Roman" w:cs="Times New Roman"/>
          <w:szCs w:val="24"/>
        </w:rPr>
        <w:t xml:space="preserve">projektu </w:t>
      </w:r>
      <w:r w:rsidR="0037653E" w:rsidRPr="0056729A">
        <w:rPr>
          <w:rFonts w:ascii="Times New Roman" w:hAnsi="Times New Roman" w:cs="Times New Roman"/>
          <w:szCs w:val="24"/>
        </w:rPr>
        <w:t xml:space="preserve">ustawy </w:t>
      </w:r>
      <w:r w:rsidRPr="0056729A">
        <w:rPr>
          <w:rFonts w:ascii="Times New Roman" w:hAnsi="Times New Roman" w:cs="Times New Roman"/>
          <w:szCs w:val="24"/>
        </w:rPr>
        <w:t>przewiduje wprowadzenie zmian w ustawie z dnia 13 października 1998 r. o systemie ubezpieczeń społecznych</w:t>
      </w:r>
      <w:r w:rsidR="0023368E" w:rsidRPr="0056729A">
        <w:rPr>
          <w:rFonts w:ascii="Times New Roman" w:hAnsi="Times New Roman" w:cs="Times New Roman"/>
          <w:szCs w:val="24"/>
        </w:rPr>
        <w:t xml:space="preserve"> </w:t>
      </w:r>
      <w:r w:rsidR="0023368E" w:rsidRPr="00AA6232">
        <w:rPr>
          <w:rFonts w:ascii="Times New Roman" w:hAnsi="Times New Roman" w:cs="Times New Roman"/>
          <w:szCs w:val="24"/>
        </w:rPr>
        <w:t xml:space="preserve">(Dz. U. z 2026 r. poz. 199, z </w:t>
      </w:r>
      <w:proofErr w:type="spellStart"/>
      <w:r w:rsidR="0023368E" w:rsidRPr="00AA6232">
        <w:rPr>
          <w:rFonts w:ascii="Times New Roman" w:hAnsi="Times New Roman" w:cs="Times New Roman"/>
          <w:szCs w:val="24"/>
        </w:rPr>
        <w:t>póżn</w:t>
      </w:r>
      <w:proofErr w:type="spellEnd"/>
      <w:r w:rsidR="0023368E" w:rsidRPr="00AA6232">
        <w:rPr>
          <w:rFonts w:ascii="Times New Roman" w:hAnsi="Times New Roman" w:cs="Times New Roman"/>
          <w:szCs w:val="24"/>
        </w:rPr>
        <w:t xml:space="preserve">. </w:t>
      </w:r>
      <w:r w:rsidR="00A56A08" w:rsidRPr="00AA6232">
        <w:rPr>
          <w:rFonts w:ascii="Times New Roman" w:hAnsi="Times New Roman" w:cs="Times New Roman"/>
          <w:szCs w:val="24"/>
        </w:rPr>
        <w:t>z</w:t>
      </w:r>
      <w:r w:rsidR="0023368E" w:rsidRPr="00AA6232">
        <w:rPr>
          <w:rFonts w:ascii="Times New Roman" w:hAnsi="Times New Roman" w:cs="Times New Roman"/>
          <w:szCs w:val="24"/>
        </w:rPr>
        <w:t>m.)</w:t>
      </w:r>
      <w:r w:rsidRPr="0056729A">
        <w:rPr>
          <w:rFonts w:ascii="Times New Roman" w:hAnsi="Times New Roman" w:cs="Times New Roman"/>
          <w:szCs w:val="24"/>
        </w:rPr>
        <w:t>. Zmiany te mają na celu dostosowanie przepisów do nowych regulacji dotyczących artystów zawodowych. Wprowadzenie zmiany w art. 4 pkt 2 lit. m</w:t>
      </w:r>
      <w:r w:rsidR="004E0FDE" w:rsidRPr="0056729A">
        <w:rPr>
          <w:rFonts w:ascii="Times New Roman" w:hAnsi="Times New Roman" w:cs="Times New Roman"/>
          <w:szCs w:val="24"/>
        </w:rPr>
        <w:t xml:space="preserve"> </w:t>
      </w:r>
      <w:r w:rsidRPr="0056729A">
        <w:rPr>
          <w:rFonts w:ascii="Times New Roman" w:hAnsi="Times New Roman" w:cs="Times New Roman"/>
          <w:szCs w:val="24"/>
        </w:rPr>
        <w:t>sus ma na celu dostosowanie przepisów do nowej kategorii osób objętych szczególnym wsparciem w systemie ubezpieczeń społecznych, jaką stanowią artyści zawodowi z prawem do dopłaty. Uzupełnienie definicji pojęcia „Zakład” (czyli Zakład Ubezpieczeń Społecznych) w tym przepisie służy jednoznacznemu wskazaniu, że pełni on funkcję płatnika składek również wobec artystów zawodowych, którzy – na podstawie odrębnych przepisów – uzyskali prawo do dopłaty do składek z budżetu państwa. Ponadto w</w:t>
      </w:r>
      <w:r w:rsidR="001A16B0" w:rsidRPr="0056729A">
        <w:rPr>
          <w:rFonts w:ascii="Times New Roman" w:hAnsi="Times New Roman" w:cs="Times New Roman"/>
          <w:szCs w:val="24"/>
        </w:rPr>
        <w:t> </w:t>
      </w:r>
      <w:r w:rsidRPr="0056729A">
        <w:rPr>
          <w:rFonts w:ascii="Times New Roman" w:hAnsi="Times New Roman" w:cs="Times New Roman"/>
          <w:szCs w:val="24"/>
        </w:rPr>
        <w:t xml:space="preserve">zmienianym art. 6 </w:t>
      </w:r>
      <w:r w:rsidR="00BB32BC">
        <w:rPr>
          <w:rFonts w:ascii="Times New Roman" w:hAnsi="Times New Roman" w:cs="Times New Roman"/>
          <w:szCs w:val="24"/>
        </w:rPr>
        <w:t xml:space="preserve">ust. 1 </w:t>
      </w:r>
      <w:r w:rsidRPr="0056729A">
        <w:rPr>
          <w:rFonts w:ascii="Times New Roman" w:hAnsi="Times New Roman" w:cs="Times New Roman"/>
          <w:szCs w:val="24"/>
        </w:rPr>
        <w:t>sus, regulującym katalog osób podlegających obowiązkowo ubezpieczeniom emerytalnemu i rentowym, proponuje się dodanie pkt 25 i 26, zawierających dwa nowe tytuły do tych ubezpieczeń: artysty zawodowego bez prawa do dopłaty oraz artysty zawodowego z prawem do dopłaty. Będzie to oznaczało objęcie tych osób również obowiązkowym ubezpieczeniem chorobowym oraz obowiązkowym ubezpieczeniem wypadkowym (konsekwencja objęcia ubezpieczeniami emerytalnym i rentowymi, określona w art. 12 ust. 1 sus).</w:t>
      </w:r>
    </w:p>
    <w:p w14:paraId="4E18D19C"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Zmiana w art. 6a sus ma charakter dostosowujący – dodano okres podlegania ubezpieczeniom społecznym i opłacania składek przez artystę zawodowego bez prawa do dopłaty, jako jedną z przesłanek możliwości wystąpienia o ubieganie się o prawo do ubezpieczeń przez osobę sprawującą osobistą opiekę nad dzieckiem, przez okres analogiczny, jaki został przewidziany w przepisach ustawy z dnia 26 czerwca 1974 r. – Kodeks pracy (Dz. U. z 2025 r. poz. 277, z późn. zm.) dla urlopu wychowawczego.</w:t>
      </w:r>
    </w:p>
    <w:p w14:paraId="292E34DA" w14:textId="34D58136"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Zmiana w art. 8 ust. 6 pkt 2 sus jest zmianą wynikową, uchylającą uznawanie za osobę prowadzącą pozarolniczą działalność gospodarczą twórców i artystów, ponieważ wprowadza się inny, samodzielny tytuł do ubezpieczeń</w:t>
      </w:r>
      <w:r w:rsidR="00BB32BC">
        <w:rPr>
          <w:rFonts w:ascii="Times New Roman" w:hAnsi="Times New Roman" w:cs="Times New Roman"/>
        </w:rPr>
        <w:t>.</w:t>
      </w:r>
      <w:r w:rsidRPr="0056729A">
        <w:rPr>
          <w:rFonts w:ascii="Times New Roman" w:hAnsi="Times New Roman" w:cs="Times New Roman"/>
        </w:rPr>
        <w:t xml:space="preserve"> </w:t>
      </w:r>
      <w:r w:rsidR="00BB32BC">
        <w:rPr>
          <w:rFonts w:ascii="Times New Roman" w:hAnsi="Times New Roman" w:cs="Times New Roman"/>
        </w:rPr>
        <w:t>N</w:t>
      </w:r>
      <w:r w:rsidRPr="0056729A">
        <w:rPr>
          <w:rFonts w:ascii="Times New Roman" w:hAnsi="Times New Roman" w:cs="Times New Roman"/>
        </w:rPr>
        <w:t xml:space="preserve">ie mogą bowiem istnieć w systemie </w:t>
      </w:r>
      <w:r w:rsidR="001A16B0" w:rsidRPr="0056729A">
        <w:rPr>
          <w:rFonts w:ascii="Times New Roman" w:hAnsi="Times New Roman" w:cs="Times New Roman"/>
        </w:rPr>
        <w:t xml:space="preserve">dwie </w:t>
      </w:r>
      <w:r w:rsidRPr="0056729A">
        <w:rPr>
          <w:rFonts w:ascii="Times New Roman" w:hAnsi="Times New Roman" w:cs="Times New Roman"/>
        </w:rPr>
        <w:lastRenderedPageBreak/>
        <w:t xml:space="preserve">nakładające się podstawy do ubezpieczeń o podobnych zakresach. </w:t>
      </w:r>
      <w:r w:rsidR="00BB32BC">
        <w:rPr>
          <w:rFonts w:ascii="Times New Roman" w:hAnsi="Times New Roman" w:cs="Times New Roman"/>
        </w:rPr>
        <w:t>Uchylenie</w:t>
      </w:r>
      <w:r w:rsidR="00BB32BC" w:rsidRPr="0056729A">
        <w:rPr>
          <w:rFonts w:ascii="Times New Roman" w:hAnsi="Times New Roman" w:cs="Times New Roman"/>
        </w:rPr>
        <w:t xml:space="preserve"> </w:t>
      </w:r>
      <w:r w:rsidRPr="0056729A">
        <w:rPr>
          <w:rFonts w:ascii="Times New Roman" w:hAnsi="Times New Roman" w:cs="Times New Roman"/>
        </w:rPr>
        <w:t>w art. 8 ust. 7–10 sus stanowi konsekwencje powyższych zmian.</w:t>
      </w:r>
    </w:p>
    <w:p w14:paraId="690CEB50" w14:textId="73C063C2" w:rsidR="003C39C0" w:rsidRDefault="00570338">
      <w:pPr>
        <w:spacing w:before="120" w:line="360" w:lineRule="auto"/>
        <w:jc w:val="both"/>
        <w:rPr>
          <w:rFonts w:ascii="Times New Roman" w:hAnsi="Times New Roman" w:cs="Times New Roman"/>
        </w:rPr>
      </w:pPr>
      <w:r w:rsidRPr="0056729A">
        <w:rPr>
          <w:rFonts w:ascii="Times New Roman" w:hAnsi="Times New Roman" w:cs="Times New Roman"/>
        </w:rPr>
        <w:t xml:space="preserve">W </w:t>
      </w:r>
      <w:r w:rsidR="000C6842">
        <w:rPr>
          <w:rFonts w:ascii="Times New Roman" w:hAnsi="Times New Roman" w:cs="Times New Roman"/>
        </w:rPr>
        <w:t>dodawanych w</w:t>
      </w:r>
      <w:r w:rsidR="000C6842" w:rsidRPr="0056729A">
        <w:rPr>
          <w:rFonts w:ascii="Times New Roman" w:hAnsi="Times New Roman" w:cs="Times New Roman"/>
        </w:rPr>
        <w:t xml:space="preserve"> </w:t>
      </w:r>
      <w:r w:rsidRPr="0056729A">
        <w:rPr>
          <w:rFonts w:ascii="Times New Roman" w:hAnsi="Times New Roman" w:cs="Times New Roman"/>
        </w:rPr>
        <w:t xml:space="preserve">art. 9 ust. </w:t>
      </w:r>
      <w:r w:rsidR="000C6842">
        <w:rPr>
          <w:rFonts w:ascii="Times New Roman" w:hAnsi="Times New Roman" w:cs="Times New Roman"/>
        </w:rPr>
        <w:t xml:space="preserve">6aa i </w:t>
      </w:r>
      <w:r w:rsidRPr="0056729A">
        <w:rPr>
          <w:rFonts w:ascii="Times New Roman" w:hAnsi="Times New Roman" w:cs="Times New Roman"/>
        </w:rPr>
        <w:t>10 sus wprowadzono zasadę, że artysta zawodowy, zarówno z prawem do dopłaty, jak i bez tego prawa, może być objęty samodzielnym tytułem do objęcia ubezpieczeniami emerytalnym i rentowymi, jeśli nie ma ustalonego prawa do emerytury lub renty. Dodatkowo obie grupy ubezpieczonych artystów zawodowych, którzy będą mieli inny tytuł do ubezpieczeń emerytalnego i rentowych</w:t>
      </w:r>
      <w:r w:rsidR="000C6842">
        <w:rPr>
          <w:rFonts w:ascii="Times New Roman" w:hAnsi="Times New Roman" w:cs="Times New Roman"/>
        </w:rPr>
        <w:t>,</w:t>
      </w:r>
      <w:r w:rsidRPr="0056729A">
        <w:rPr>
          <w:rFonts w:ascii="Times New Roman" w:hAnsi="Times New Roman" w:cs="Times New Roman"/>
        </w:rPr>
        <w:t xml:space="preserve"> będą podlegać obowiązkowo tym ubezpieczeniom jako artysta zawodowy, jeżeli łączna podstawa wymiaru składek z innych tytułów będzie niższa od kwoty minimalnego wynagrodzenia za pracę. </w:t>
      </w:r>
    </w:p>
    <w:p w14:paraId="74EFEA44" w14:textId="1CD9C2A5"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Zmieniony art. 11 ust. 1 sus ma na celu rozszerzenie kręgu osób objętych obowiązkowym ubezpieczeniem chorobowym o dodatkowe kategorie ubezpieczonych wskazane w art. 6 ust. 1 sus, które obecnie mogą przystąpić do tego ubezpieczenia jedynie dobrowolnie lub nie mają takiej możliwości.</w:t>
      </w:r>
    </w:p>
    <w:p w14:paraId="32FB1D54"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Zmieniony art. 13 sus określa okres podlegania ubezpieczeniom społecznym:</w:t>
      </w:r>
    </w:p>
    <w:p w14:paraId="66A0E546" w14:textId="13B37199" w:rsidR="00B0108C" w:rsidRPr="0056729A" w:rsidRDefault="00570338" w:rsidP="00AA6232">
      <w:pPr>
        <w:pStyle w:val="Akapitzlist"/>
        <w:numPr>
          <w:ilvl w:val="0"/>
          <w:numId w:val="7"/>
        </w:numPr>
        <w:spacing w:before="120" w:line="360" w:lineRule="auto"/>
        <w:ind w:left="426" w:hanging="426"/>
        <w:jc w:val="both"/>
        <w:rPr>
          <w:rFonts w:ascii="Times New Roman" w:hAnsi="Times New Roman" w:cs="Times New Roman"/>
        </w:rPr>
      </w:pPr>
      <w:r w:rsidRPr="0056729A">
        <w:rPr>
          <w:rFonts w:ascii="Times New Roman" w:hAnsi="Times New Roman" w:cs="Times New Roman"/>
        </w:rPr>
        <w:t>artysty zawodowego bez prawa do dopłaty – od dnia, w którym decyzja dyrektora Instytucji o przyznaniu statusu artysty zawodowego stała się ostateczna, do dnia wygaśnięcia tego statusu, z wyłączeniem okresów, na które status artysty zawodowego został zawieszony,</w:t>
      </w:r>
    </w:p>
    <w:p w14:paraId="45888C64" w14:textId="77777777" w:rsidR="00B0108C" w:rsidRPr="0056729A" w:rsidRDefault="00570338" w:rsidP="00AA6232">
      <w:pPr>
        <w:pStyle w:val="Akapitzlist"/>
        <w:numPr>
          <w:ilvl w:val="0"/>
          <w:numId w:val="7"/>
        </w:numPr>
        <w:spacing w:before="120" w:line="360" w:lineRule="auto"/>
        <w:ind w:left="426" w:hanging="426"/>
        <w:contextualSpacing w:val="0"/>
        <w:jc w:val="both"/>
        <w:rPr>
          <w:rFonts w:ascii="Times New Roman" w:hAnsi="Times New Roman" w:cs="Times New Roman"/>
        </w:rPr>
      </w:pPr>
      <w:r w:rsidRPr="0056729A">
        <w:rPr>
          <w:rFonts w:ascii="Times New Roman" w:hAnsi="Times New Roman" w:cs="Times New Roman"/>
        </w:rPr>
        <w:t>artysty zawodowego z prawem do dopłaty – od dnia, od którego przyznano prawo do dopłaty, do dnia wygaśnięcia prawa do dopłaty, z wyłączeniem okresów, na które status artysty zawodowego został zawieszony.</w:t>
      </w:r>
    </w:p>
    <w:p w14:paraId="227EA9A1" w14:textId="36C0094E"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Proponowane brzmienie art. 16 ust. 4 i 4</w:t>
      </w:r>
      <w:r w:rsidR="000C6842">
        <w:rPr>
          <w:rFonts w:ascii="Times New Roman" w:hAnsi="Times New Roman" w:cs="Times New Roman"/>
        </w:rPr>
        <w:t>b</w:t>
      </w:r>
      <w:r w:rsidRPr="0056729A">
        <w:rPr>
          <w:rFonts w:ascii="Times New Roman" w:hAnsi="Times New Roman" w:cs="Times New Roman"/>
        </w:rPr>
        <w:t xml:space="preserve"> sus określa zasady finansowania składek na ubezpieczenia społeczne (emerytalne, rentowe, chorobowe i wypadkowe), tj. artyści zawodowi:</w:t>
      </w:r>
    </w:p>
    <w:p w14:paraId="703E3C09" w14:textId="77777777" w:rsidR="00B0108C" w:rsidRPr="0056729A" w:rsidRDefault="00570338" w:rsidP="00AA6232">
      <w:pPr>
        <w:pStyle w:val="Akapitzlist"/>
        <w:numPr>
          <w:ilvl w:val="0"/>
          <w:numId w:val="8"/>
        </w:numPr>
        <w:spacing w:before="120" w:line="360" w:lineRule="auto"/>
        <w:ind w:left="426" w:hanging="426"/>
        <w:jc w:val="both"/>
        <w:rPr>
          <w:rFonts w:ascii="Times New Roman" w:hAnsi="Times New Roman" w:cs="Times New Roman"/>
        </w:rPr>
      </w:pPr>
      <w:r w:rsidRPr="0056729A">
        <w:rPr>
          <w:rFonts w:ascii="Times New Roman" w:hAnsi="Times New Roman" w:cs="Times New Roman"/>
        </w:rPr>
        <w:t>bez prawa do dopłaty – ww. składki będą finansować sami ubezpieczeni z własnych środków; rozwiązanie to utrzymuje dotychczasowy system dla osób prowadzących pozarolniczą działalność, w którym obowiązuje zasada samofinansowania składek,</w:t>
      </w:r>
    </w:p>
    <w:p w14:paraId="1E92081A" w14:textId="77777777" w:rsidR="00B0108C" w:rsidRPr="0056729A" w:rsidRDefault="00570338" w:rsidP="00AA6232">
      <w:pPr>
        <w:pStyle w:val="Akapitzlist"/>
        <w:numPr>
          <w:ilvl w:val="0"/>
          <w:numId w:val="8"/>
        </w:numPr>
        <w:spacing w:before="120" w:line="360" w:lineRule="auto"/>
        <w:ind w:left="426" w:hanging="426"/>
        <w:jc w:val="both"/>
        <w:rPr>
          <w:rFonts w:ascii="Times New Roman" w:hAnsi="Times New Roman" w:cs="Times New Roman"/>
        </w:rPr>
      </w:pPr>
      <w:r w:rsidRPr="0056729A">
        <w:rPr>
          <w:rFonts w:ascii="Times New Roman" w:hAnsi="Times New Roman" w:cs="Times New Roman"/>
        </w:rPr>
        <w:t>z prawem do dopłaty – ich składki są finansowane z budżetu państwa.</w:t>
      </w:r>
    </w:p>
    <w:p w14:paraId="634D9766" w14:textId="0031CAAF"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Składki na ubezpieczenia emerytalne, rentowe, chorobowe i wypadkowe za miesiąc kalendarzowy objęty zwolnieniem z opłacenia składek, o którym mowa w art. 17a sus</w:t>
      </w:r>
      <w:r w:rsidR="003C39C0">
        <w:rPr>
          <w:rFonts w:ascii="Times New Roman" w:hAnsi="Times New Roman" w:cs="Times New Roman"/>
        </w:rPr>
        <w:t>,</w:t>
      </w:r>
      <w:r w:rsidRPr="0056729A">
        <w:rPr>
          <w:rFonts w:ascii="Times New Roman" w:hAnsi="Times New Roman" w:cs="Times New Roman"/>
        </w:rPr>
        <w:t xml:space="preserve"> są finansowane w ramach dotacji do F</w:t>
      </w:r>
      <w:r w:rsidR="003C39C0">
        <w:rPr>
          <w:rFonts w:ascii="Times New Roman" w:hAnsi="Times New Roman" w:cs="Times New Roman"/>
        </w:rPr>
        <w:t>unduszu Ubezpieczeń Społecznych</w:t>
      </w:r>
      <w:r w:rsidRPr="0056729A">
        <w:rPr>
          <w:rFonts w:ascii="Times New Roman" w:hAnsi="Times New Roman" w:cs="Times New Roman"/>
        </w:rPr>
        <w:t xml:space="preserve"> z budżetu państwa.</w:t>
      </w:r>
    </w:p>
    <w:p w14:paraId="331A5EA0" w14:textId="7E7AA7C7" w:rsidR="003C39C0" w:rsidRDefault="00570338">
      <w:pPr>
        <w:spacing w:before="120" w:line="360" w:lineRule="auto"/>
        <w:contextualSpacing/>
        <w:jc w:val="both"/>
        <w:rPr>
          <w:rFonts w:ascii="Times New Roman" w:hAnsi="Times New Roman" w:cs="Times New Roman"/>
        </w:rPr>
      </w:pPr>
      <w:r w:rsidRPr="0056729A">
        <w:rPr>
          <w:rFonts w:ascii="Times New Roman" w:hAnsi="Times New Roman" w:cs="Times New Roman"/>
        </w:rPr>
        <w:lastRenderedPageBreak/>
        <w:t>Proponowan</w:t>
      </w:r>
      <w:r w:rsidR="003C39C0">
        <w:rPr>
          <w:rFonts w:ascii="Times New Roman" w:hAnsi="Times New Roman" w:cs="Times New Roman"/>
        </w:rPr>
        <w:t>a</w:t>
      </w:r>
      <w:r w:rsidRPr="0056729A">
        <w:rPr>
          <w:rFonts w:ascii="Times New Roman" w:hAnsi="Times New Roman" w:cs="Times New Roman"/>
        </w:rPr>
        <w:t xml:space="preserve"> zmian</w:t>
      </w:r>
      <w:r w:rsidR="003C39C0">
        <w:rPr>
          <w:rFonts w:ascii="Times New Roman" w:hAnsi="Times New Roman" w:cs="Times New Roman"/>
        </w:rPr>
        <w:t>a</w:t>
      </w:r>
      <w:r w:rsidRPr="0056729A">
        <w:rPr>
          <w:rFonts w:ascii="Times New Roman" w:hAnsi="Times New Roman" w:cs="Times New Roman"/>
        </w:rPr>
        <w:t xml:space="preserve"> w art. 18 sus polega na dodaniu ust. 4e wskazującego, że podstawę wymiaru składek dla artystów zawodowych zarówno z prawem do dopłaty</w:t>
      </w:r>
      <w:r w:rsidR="003C39C0">
        <w:rPr>
          <w:rFonts w:ascii="Times New Roman" w:hAnsi="Times New Roman" w:cs="Times New Roman"/>
        </w:rPr>
        <w:t>, jak</w:t>
      </w:r>
      <w:r w:rsidRPr="0056729A">
        <w:rPr>
          <w:rFonts w:ascii="Times New Roman" w:hAnsi="Times New Roman" w:cs="Times New Roman"/>
        </w:rPr>
        <w:t xml:space="preserve"> i bez tego prawa będzie </w:t>
      </w:r>
      <w:r w:rsidR="003C39C0" w:rsidRPr="0056729A">
        <w:rPr>
          <w:rFonts w:ascii="Times New Roman" w:hAnsi="Times New Roman" w:cs="Times New Roman"/>
        </w:rPr>
        <w:t xml:space="preserve">stanowić </w:t>
      </w:r>
      <w:r w:rsidRPr="0056729A">
        <w:rPr>
          <w:rFonts w:ascii="Times New Roman" w:hAnsi="Times New Roman" w:cs="Times New Roman"/>
        </w:rPr>
        <w:t xml:space="preserve">zadeklarowana kwota, nie niższa niż minimalne wynagrodzenie </w:t>
      </w:r>
      <w:r w:rsidR="003C39C0">
        <w:rPr>
          <w:rFonts w:ascii="Times New Roman" w:hAnsi="Times New Roman" w:cs="Times New Roman"/>
        </w:rPr>
        <w:t>albo</w:t>
      </w:r>
      <w:r w:rsidR="003C39C0" w:rsidRPr="0056729A">
        <w:rPr>
          <w:rFonts w:ascii="Times New Roman" w:hAnsi="Times New Roman" w:cs="Times New Roman"/>
        </w:rPr>
        <w:t xml:space="preserve"> </w:t>
      </w:r>
      <w:r w:rsidRPr="0056729A">
        <w:rPr>
          <w:rFonts w:ascii="Times New Roman" w:hAnsi="Times New Roman" w:cs="Times New Roman"/>
        </w:rPr>
        <w:t>różnica między tym wynagrodzeniem a podstawami wymiaru składek uzyskiwanymi z innych źródeł. Rozwiązanie to pozwala na uwzględnienie całości sytuacji zawodowej i dochodowej artysty oraz umożliwia uzupełnienie składek do pełnej wysokości minimalnej podstawy wymiaru, co jest niezbędne dla zapewnienia ubezpieczonym minimalnych świadczeń emerytalnych w</w:t>
      </w:r>
      <w:r w:rsidR="0079597C" w:rsidRPr="0056729A">
        <w:rPr>
          <w:rFonts w:ascii="Times New Roman" w:hAnsi="Times New Roman" w:cs="Times New Roman"/>
        </w:rPr>
        <w:t> </w:t>
      </w:r>
      <w:r w:rsidRPr="0056729A">
        <w:rPr>
          <w:rFonts w:ascii="Times New Roman" w:hAnsi="Times New Roman" w:cs="Times New Roman"/>
        </w:rPr>
        <w:t>przyszłości.</w:t>
      </w:r>
    </w:p>
    <w:p w14:paraId="32B6089C" w14:textId="029548C6" w:rsidR="00B0108C" w:rsidRPr="0056729A" w:rsidRDefault="00570338" w:rsidP="00AA6232">
      <w:pPr>
        <w:spacing w:before="120" w:line="360" w:lineRule="auto"/>
        <w:contextualSpacing/>
        <w:jc w:val="both"/>
        <w:rPr>
          <w:rFonts w:ascii="Times New Roman" w:hAnsi="Times New Roman" w:cs="Times New Roman"/>
        </w:rPr>
      </w:pPr>
      <w:r w:rsidRPr="0056729A">
        <w:rPr>
          <w:rFonts w:ascii="Times New Roman" w:hAnsi="Times New Roman" w:cs="Times New Roman"/>
        </w:rPr>
        <w:t>Projektowane zmiany w art. 36 sus wskazują na obowiązek zgłoszenia do ubezpieczeń, czyli przekazania dokumentu zgłoszeniowego do Z</w:t>
      </w:r>
      <w:r w:rsidR="003C39C0">
        <w:rPr>
          <w:rFonts w:ascii="Times New Roman" w:hAnsi="Times New Roman" w:cs="Times New Roman"/>
        </w:rPr>
        <w:t>akładu Ubezpieczeń Społecznych ,</w:t>
      </w:r>
      <w:r w:rsidRPr="0056729A">
        <w:rPr>
          <w:rFonts w:ascii="Times New Roman" w:hAnsi="Times New Roman" w:cs="Times New Roman"/>
        </w:rPr>
        <w:t xml:space="preserve"> w przypadku:</w:t>
      </w:r>
    </w:p>
    <w:p w14:paraId="0C751960" w14:textId="77777777" w:rsidR="00B0108C" w:rsidRPr="0056729A" w:rsidRDefault="00570338" w:rsidP="00AA6232">
      <w:pPr>
        <w:pStyle w:val="Akapitzlist"/>
        <w:numPr>
          <w:ilvl w:val="0"/>
          <w:numId w:val="9"/>
        </w:numPr>
        <w:spacing w:before="120" w:line="360" w:lineRule="auto"/>
        <w:ind w:left="426" w:hanging="426"/>
        <w:jc w:val="both"/>
        <w:rPr>
          <w:rFonts w:ascii="Times New Roman" w:hAnsi="Times New Roman" w:cs="Times New Roman"/>
        </w:rPr>
      </w:pPr>
      <w:r w:rsidRPr="0056729A">
        <w:rPr>
          <w:rFonts w:ascii="Times New Roman" w:hAnsi="Times New Roman" w:cs="Times New Roman"/>
        </w:rPr>
        <w:t>artysty zawodowego bez prawa do dopłaty – dokonuje sam artysta będący płatnikiem składek na własne ubezpieczenia,</w:t>
      </w:r>
    </w:p>
    <w:p w14:paraId="035B1D0B" w14:textId="34158190" w:rsidR="00B0108C" w:rsidRPr="0056729A" w:rsidRDefault="00570338" w:rsidP="00AA6232">
      <w:pPr>
        <w:pStyle w:val="Akapitzlist"/>
        <w:numPr>
          <w:ilvl w:val="0"/>
          <w:numId w:val="9"/>
        </w:numPr>
        <w:spacing w:before="120" w:line="360" w:lineRule="auto"/>
        <w:ind w:left="426" w:hanging="426"/>
        <w:jc w:val="both"/>
        <w:rPr>
          <w:rFonts w:ascii="Times New Roman" w:hAnsi="Times New Roman" w:cs="Times New Roman"/>
        </w:rPr>
      </w:pPr>
      <w:r w:rsidRPr="0056729A">
        <w:rPr>
          <w:rFonts w:ascii="Times New Roman" w:hAnsi="Times New Roman" w:cs="Times New Roman"/>
        </w:rPr>
        <w:t>artysty zawodowego z prawem do dopłaty – dokonuje Z</w:t>
      </w:r>
      <w:r w:rsidR="003C39C0">
        <w:rPr>
          <w:rFonts w:ascii="Times New Roman" w:hAnsi="Times New Roman" w:cs="Times New Roman"/>
        </w:rPr>
        <w:t>akład Ubezpieczeń Społecznych</w:t>
      </w:r>
      <w:r w:rsidRPr="0056729A">
        <w:rPr>
          <w:rFonts w:ascii="Times New Roman" w:hAnsi="Times New Roman" w:cs="Times New Roman"/>
        </w:rPr>
        <w:t xml:space="preserve"> jako płatnik składek.</w:t>
      </w:r>
    </w:p>
    <w:p w14:paraId="5975E611" w14:textId="69D21041" w:rsidR="00B0108C" w:rsidRPr="0056729A" w:rsidRDefault="00570338" w:rsidP="00AA6232">
      <w:pPr>
        <w:pStyle w:val="Teksttreci20"/>
        <w:shd w:val="clear" w:color="auto" w:fill="auto"/>
        <w:spacing w:before="120" w:after="0" w:line="360" w:lineRule="auto"/>
        <w:ind w:firstLine="0"/>
        <w:jc w:val="both"/>
        <w:rPr>
          <w:rFonts w:ascii="Times New Roman" w:eastAsiaTheme="minorHAnsi" w:hAnsi="Times New Roman" w:cs="Times New Roman"/>
          <w:sz w:val="24"/>
          <w:szCs w:val="24"/>
        </w:rPr>
      </w:pPr>
      <w:r w:rsidRPr="0056729A">
        <w:rPr>
          <w:rFonts w:ascii="Times New Roman" w:eastAsiaTheme="minorHAnsi" w:hAnsi="Times New Roman" w:cs="Times New Roman"/>
          <w:sz w:val="24"/>
          <w:szCs w:val="24"/>
        </w:rPr>
        <w:t>Ponadto dodano przepis szczególny wskazujący na termin dokonania zgłoszenia przez artystę zawodowego bez prawa do dopłaty – zgłosze</w:t>
      </w:r>
      <w:r w:rsidR="003C39C0">
        <w:rPr>
          <w:rFonts w:ascii="Times New Roman" w:eastAsiaTheme="minorHAnsi" w:hAnsi="Times New Roman" w:cs="Times New Roman"/>
          <w:sz w:val="24"/>
          <w:szCs w:val="24"/>
        </w:rPr>
        <w:t>nia</w:t>
      </w:r>
      <w:r w:rsidRPr="0056729A">
        <w:rPr>
          <w:rFonts w:ascii="Times New Roman" w:eastAsiaTheme="minorHAnsi" w:hAnsi="Times New Roman" w:cs="Times New Roman"/>
          <w:sz w:val="24"/>
          <w:szCs w:val="24"/>
        </w:rPr>
        <w:t xml:space="preserve"> do ubezpieczeń dokonuj</w:t>
      </w:r>
      <w:r w:rsidR="003C39C0">
        <w:rPr>
          <w:rFonts w:ascii="Times New Roman" w:eastAsiaTheme="minorHAnsi" w:hAnsi="Times New Roman" w:cs="Times New Roman"/>
          <w:sz w:val="24"/>
          <w:szCs w:val="24"/>
        </w:rPr>
        <w:t>e</w:t>
      </w:r>
      <w:r w:rsidRPr="0056729A">
        <w:rPr>
          <w:rFonts w:ascii="Times New Roman" w:eastAsiaTheme="minorHAnsi" w:hAnsi="Times New Roman" w:cs="Times New Roman"/>
          <w:sz w:val="24"/>
          <w:szCs w:val="24"/>
        </w:rPr>
        <w:t xml:space="preserve"> t</w:t>
      </w:r>
      <w:r w:rsidR="003C39C0">
        <w:rPr>
          <w:rFonts w:ascii="Times New Roman" w:eastAsiaTheme="minorHAnsi" w:hAnsi="Times New Roman" w:cs="Times New Roman"/>
          <w:sz w:val="24"/>
          <w:szCs w:val="24"/>
        </w:rPr>
        <w:t>a</w:t>
      </w:r>
      <w:r w:rsidRPr="0056729A">
        <w:rPr>
          <w:rFonts w:ascii="Times New Roman" w:eastAsiaTheme="minorHAnsi" w:hAnsi="Times New Roman" w:cs="Times New Roman"/>
          <w:sz w:val="24"/>
          <w:szCs w:val="24"/>
        </w:rPr>
        <w:t xml:space="preserve"> osob</w:t>
      </w:r>
      <w:r w:rsidR="003C39C0">
        <w:rPr>
          <w:rFonts w:ascii="Times New Roman" w:eastAsiaTheme="minorHAnsi" w:hAnsi="Times New Roman" w:cs="Times New Roman"/>
          <w:sz w:val="24"/>
          <w:szCs w:val="24"/>
        </w:rPr>
        <w:t>a</w:t>
      </w:r>
      <w:r w:rsidRPr="0056729A">
        <w:rPr>
          <w:rFonts w:ascii="Times New Roman" w:eastAsiaTheme="minorHAnsi" w:hAnsi="Times New Roman" w:cs="Times New Roman"/>
          <w:sz w:val="24"/>
          <w:szCs w:val="24"/>
        </w:rPr>
        <w:t xml:space="preserve"> w ciągu 7 dni od dnia otrzymania decyzji dyrektora Instytucji. </w:t>
      </w:r>
    </w:p>
    <w:p w14:paraId="1B08076C" w14:textId="77777777" w:rsidR="00B0108C" w:rsidRPr="0056729A" w:rsidRDefault="00570338" w:rsidP="00AA6232">
      <w:pPr>
        <w:pStyle w:val="Teksttreci20"/>
        <w:shd w:val="clear" w:color="auto" w:fill="auto"/>
        <w:spacing w:before="120" w:after="0" w:line="360" w:lineRule="auto"/>
        <w:ind w:firstLine="0"/>
        <w:jc w:val="both"/>
        <w:rPr>
          <w:rFonts w:ascii="Times New Roman" w:eastAsiaTheme="minorHAnsi" w:hAnsi="Times New Roman" w:cs="Times New Roman"/>
          <w:sz w:val="24"/>
          <w:szCs w:val="24"/>
        </w:rPr>
      </w:pPr>
      <w:r w:rsidRPr="0056729A">
        <w:rPr>
          <w:rFonts w:ascii="Times New Roman" w:eastAsiaTheme="minorHAnsi" w:hAnsi="Times New Roman" w:cs="Times New Roman"/>
          <w:sz w:val="24"/>
          <w:szCs w:val="24"/>
        </w:rPr>
        <w:t>Dodawany do sus</w:t>
      </w:r>
      <w:r w:rsidRPr="0056729A">
        <w:rPr>
          <w:rFonts w:ascii="Times New Roman" w:hAnsi="Times New Roman" w:cs="Times New Roman"/>
          <w:color w:val="000000"/>
          <w:sz w:val="24"/>
          <w:szCs w:val="24"/>
          <w:lang w:eastAsia="pl-PL" w:bidi="pl-PL"/>
        </w:rPr>
        <w:t>:</w:t>
      </w:r>
    </w:p>
    <w:p w14:paraId="1E118DA2" w14:textId="7A515A2E" w:rsidR="00B0108C" w:rsidRPr="0056729A" w:rsidRDefault="00570338" w:rsidP="00AA6232">
      <w:pPr>
        <w:pStyle w:val="Teksttreci20"/>
        <w:numPr>
          <w:ilvl w:val="0"/>
          <w:numId w:val="10"/>
        </w:numPr>
        <w:shd w:val="clear" w:color="auto" w:fill="auto"/>
        <w:spacing w:before="120" w:after="0" w:line="360" w:lineRule="auto"/>
        <w:ind w:left="426" w:hanging="426"/>
        <w:contextualSpacing/>
        <w:jc w:val="both"/>
        <w:rPr>
          <w:rFonts w:ascii="Times New Roman" w:eastAsiaTheme="minorHAnsi" w:hAnsi="Times New Roman" w:cs="Times New Roman"/>
          <w:sz w:val="24"/>
          <w:szCs w:val="24"/>
        </w:rPr>
      </w:pPr>
      <w:r w:rsidRPr="0056729A">
        <w:rPr>
          <w:rFonts w:ascii="Times New Roman" w:eastAsiaTheme="minorHAnsi" w:hAnsi="Times New Roman" w:cs="Times New Roman"/>
          <w:sz w:val="24"/>
          <w:szCs w:val="24"/>
        </w:rPr>
        <w:t xml:space="preserve">art. 36ac – wskazuje na skutek w postaci ustania obowiązku ubezpieczeń społecznych artysty w przypadku zawieszenia statusu artysty zawodowego </w:t>
      </w:r>
      <w:r w:rsidR="003C39C0">
        <w:rPr>
          <w:rFonts w:ascii="Times New Roman" w:eastAsiaTheme="minorHAnsi" w:hAnsi="Times New Roman" w:cs="Times New Roman"/>
          <w:sz w:val="24"/>
          <w:szCs w:val="24"/>
        </w:rPr>
        <w:t xml:space="preserve">– </w:t>
      </w:r>
      <w:r w:rsidRPr="0056729A">
        <w:rPr>
          <w:rFonts w:ascii="Times New Roman" w:hAnsi="Times New Roman" w:cs="Times New Roman"/>
          <w:color w:val="000000"/>
          <w:sz w:val="24"/>
          <w:szCs w:val="24"/>
          <w:lang w:eastAsia="pl-PL" w:bidi="pl-PL"/>
        </w:rPr>
        <w:t xml:space="preserve">od dnia, </w:t>
      </w:r>
      <w:r w:rsidRPr="0056729A">
        <w:rPr>
          <w:rFonts w:ascii="Times New Roman" w:eastAsiaTheme="minorHAnsi" w:hAnsi="Times New Roman" w:cs="Times New Roman"/>
          <w:sz w:val="24"/>
          <w:szCs w:val="24"/>
        </w:rPr>
        <w:t>w którym rozpoczyna się zawieszenie statusu, do dnia poprzedzającego dzień wznowienia statusu artysty zawodowego,</w:t>
      </w:r>
    </w:p>
    <w:p w14:paraId="227339B3" w14:textId="3AC67BD5" w:rsidR="00B0108C" w:rsidRPr="0056729A" w:rsidRDefault="00570338" w:rsidP="00AA6232">
      <w:pPr>
        <w:pStyle w:val="Teksttreci20"/>
        <w:numPr>
          <w:ilvl w:val="0"/>
          <w:numId w:val="10"/>
        </w:numPr>
        <w:shd w:val="clear" w:color="auto" w:fill="auto"/>
        <w:spacing w:before="120" w:after="0" w:line="360" w:lineRule="auto"/>
        <w:ind w:left="426" w:hanging="426"/>
        <w:contextualSpacing/>
        <w:jc w:val="both"/>
        <w:rPr>
          <w:rFonts w:ascii="Times New Roman" w:eastAsiaTheme="minorHAnsi" w:hAnsi="Times New Roman" w:cs="Times New Roman"/>
          <w:sz w:val="24"/>
          <w:szCs w:val="24"/>
        </w:rPr>
      </w:pPr>
      <w:r w:rsidRPr="0056729A">
        <w:rPr>
          <w:rFonts w:ascii="Times New Roman" w:eastAsiaTheme="minorHAnsi" w:hAnsi="Times New Roman" w:cs="Times New Roman"/>
          <w:sz w:val="24"/>
          <w:szCs w:val="24"/>
        </w:rPr>
        <w:t>art. 36f – określa, że na profilu informacyjnym tej osoby utworzonym w systemie teleinformatycznym udostępnianym przez Zakład Ubezpieczeń Społecznych znajdzie się również potwierdzenie zgłoszenia do ubezpieczeń społecznych i ubezpieczenia zdrowotnego osób, o których mowa w art.</w:t>
      </w:r>
      <w:r w:rsidR="0079597C" w:rsidRPr="0056729A">
        <w:rPr>
          <w:rFonts w:ascii="Times New Roman" w:eastAsiaTheme="minorHAnsi" w:hAnsi="Times New Roman" w:cs="Times New Roman"/>
          <w:sz w:val="24"/>
          <w:szCs w:val="24"/>
        </w:rPr>
        <w:t> </w:t>
      </w:r>
      <w:r w:rsidRPr="0056729A">
        <w:rPr>
          <w:rFonts w:ascii="Times New Roman" w:eastAsiaTheme="minorHAnsi" w:hAnsi="Times New Roman" w:cs="Times New Roman"/>
          <w:sz w:val="24"/>
          <w:szCs w:val="24"/>
        </w:rPr>
        <w:t xml:space="preserve">6 ust. 1 pkt </w:t>
      </w:r>
      <w:r w:rsidR="0079597C" w:rsidRPr="0056729A">
        <w:rPr>
          <w:rFonts w:ascii="Times New Roman" w:eastAsiaTheme="minorHAnsi" w:hAnsi="Times New Roman" w:cs="Times New Roman"/>
          <w:sz w:val="24"/>
          <w:szCs w:val="24"/>
        </w:rPr>
        <w:t xml:space="preserve">25 i </w:t>
      </w:r>
      <w:r w:rsidRPr="0056729A">
        <w:rPr>
          <w:rFonts w:ascii="Times New Roman" w:eastAsiaTheme="minorHAnsi" w:hAnsi="Times New Roman" w:cs="Times New Roman"/>
          <w:sz w:val="24"/>
          <w:szCs w:val="24"/>
        </w:rPr>
        <w:t>26 sus, oraz członków ich rodziny do ubezpieczenia zdrowotnego, a także wyrejestrowanie z tych ubezpieczeń.</w:t>
      </w:r>
    </w:p>
    <w:p w14:paraId="39794432" w14:textId="7A8A204A"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Zmiany w art. 47 sus dotyczą dodania nowego terminu na rozliczenie i opłacenie składek dla artystów zawodowych z prawem do dopłaty przez Z</w:t>
      </w:r>
      <w:r w:rsidR="00B95D43">
        <w:rPr>
          <w:rFonts w:ascii="Times New Roman" w:hAnsi="Times New Roman" w:cs="Times New Roman"/>
          <w:szCs w:val="24"/>
        </w:rPr>
        <w:t>akład Ubezpieczeń Społecznych</w:t>
      </w:r>
      <w:r w:rsidRPr="0056729A">
        <w:rPr>
          <w:rFonts w:ascii="Times New Roman" w:hAnsi="Times New Roman" w:cs="Times New Roman"/>
          <w:szCs w:val="24"/>
        </w:rPr>
        <w:t xml:space="preserve"> – będzie to termin do 25 dnia następnego miesiąca za poprzedni miesiąc. Ponadto wprowadzono zasadę, że deklaracje rozliczeniowe oraz imienne raporty miesięczne za artystów zawodowych z </w:t>
      </w:r>
      <w:r w:rsidRPr="0056729A">
        <w:rPr>
          <w:rFonts w:ascii="Times New Roman" w:hAnsi="Times New Roman" w:cs="Times New Roman"/>
          <w:szCs w:val="24"/>
        </w:rPr>
        <w:lastRenderedPageBreak/>
        <w:t>prawem do dopłaty sporządza Z</w:t>
      </w:r>
      <w:r w:rsidR="00B95D43">
        <w:rPr>
          <w:rFonts w:ascii="Times New Roman" w:hAnsi="Times New Roman" w:cs="Times New Roman"/>
          <w:szCs w:val="24"/>
        </w:rPr>
        <w:t>akład Ubezpieczeń Społecznych</w:t>
      </w:r>
      <w:r w:rsidRPr="0056729A">
        <w:rPr>
          <w:rFonts w:ascii="Times New Roman" w:hAnsi="Times New Roman" w:cs="Times New Roman"/>
          <w:szCs w:val="24"/>
        </w:rPr>
        <w:t>. W przypadku, w którym Z</w:t>
      </w:r>
      <w:r w:rsidR="00B95D43">
        <w:rPr>
          <w:rFonts w:ascii="Times New Roman" w:hAnsi="Times New Roman" w:cs="Times New Roman"/>
          <w:szCs w:val="24"/>
        </w:rPr>
        <w:t>akład Ubezpieczeń Społecznych</w:t>
      </w:r>
      <w:r w:rsidRPr="0056729A">
        <w:rPr>
          <w:rFonts w:ascii="Times New Roman" w:hAnsi="Times New Roman" w:cs="Times New Roman"/>
          <w:szCs w:val="24"/>
        </w:rPr>
        <w:t xml:space="preserve"> nie będzie mógł ustalić podstawy wymiaru składek ze względu na niezłożenie deklaracji rozliczeniowych oraz imiennych raportów miesięcznych przez płatnika składek rozliczającego składki z innych tytułów, Z</w:t>
      </w:r>
      <w:r w:rsidR="00B95D43">
        <w:rPr>
          <w:rFonts w:ascii="Times New Roman" w:hAnsi="Times New Roman" w:cs="Times New Roman"/>
          <w:szCs w:val="24"/>
        </w:rPr>
        <w:t>akład Ubezpieczeń Społecznych</w:t>
      </w:r>
      <w:r w:rsidRPr="0056729A">
        <w:rPr>
          <w:rFonts w:ascii="Times New Roman" w:hAnsi="Times New Roman" w:cs="Times New Roman"/>
          <w:szCs w:val="24"/>
        </w:rPr>
        <w:t xml:space="preserve"> przyjmie zerową podstawę wymiaru składek i zgodnie z przepisami k.p.a. podejmie postępowanie wyjaśniające w celu ustalenia okresu podlegania </w:t>
      </w:r>
      <w:r w:rsidR="00B95D43">
        <w:rPr>
          <w:rFonts w:ascii="Times New Roman" w:hAnsi="Times New Roman" w:cs="Times New Roman"/>
          <w:szCs w:val="24"/>
        </w:rPr>
        <w:t xml:space="preserve">ubezpieczeniom społecznym </w:t>
      </w:r>
      <w:r w:rsidRPr="0056729A">
        <w:rPr>
          <w:rFonts w:ascii="Times New Roman" w:hAnsi="Times New Roman" w:cs="Times New Roman"/>
          <w:szCs w:val="24"/>
        </w:rPr>
        <w:t>i podstawy wymiaru składek. Po zakończeniu tego postępowania wyjaśniającego Z</w:t>
      </w:r>
      <w:r w:rsidR="00B95D43">
        <w:rPr>
          <w:rFonts w:ascii="Times New Roman" w:hAnsi="Times New Roman" w:cs="Times New Roman"/>
          <w:szCs w:val="24"/>
        </w:rPr>
        <w:t>akład Ubezpieczeń Społecznych</w:t>
      </w:r>
      <w:r w:rsidRPr="0056729A">
        <w:rPr>
          <w:rFonts w:ascii="Times New Roman" w:hAnsi="Times New Roman" w:cs="Times New Roman"/>
          <w:szCs w:val="24"/>
        </w:rPr>
        <w:t xml:space="preserve"> sporządzi korektę deklaracji rozliczeniowej oraz imiennego raportu miesięcznego, ustalając podstawę wymiaru składek dla artysty zawodowego z prawem do dopłaty, nie później niż w terminie 5 lat od upływu terminu płatności składek. </w:t>
      </w:r>
    </w:p>
    <w:p w14:paraId="7C3A0688" w14:textId="3BD04F15"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Zaproponowano również wprowadzenie art. 112c do sus, który umożliwi artystom zawodowym opłacenie składek na ubezpieczenia emerytalne i rentowe za okresy, w których nie podlegali tym ubezpieczeniom, za okres nieprzedawnionych składek w okresie pięciu lat poprzedzających miesiąc wejścia w życie przepisów. Warunkiem będzie złożenie wniosku przez artystę zawodowego, przesłanie deklaracji rozliczeniowych oraz opłacenie składek za ww. okresy w terminie dwóch lat od daty wejścia w życie przepisu. Miesięczną podstawę wymiaru składek na ubezpieczenia będzie stanowić zadeklarowana kwota, </w:t>
      </w:r>
      <w:proofErr w:type="spellStart"/>
      <w:r w:rsidRPr="0056729A">
        <w:rPr>
          <w:rFonts w:ascii="Times New Roman" w:hAnsi="Times New Roman" w:cs="Times New Roman"/>
        </w:rPr>
        <w:t>nieniższa</w:t>
      </w:r>
      <w:proofErr w:type="spellEnd"/>
      <w:r w:rsidRPr="0056729A">
        <w:rPr>
          <w:rFonts w:ascii="Times New Roman" w:hAnsi="Times New Roman" w:cs="Times New Roman"/>
        </w:rPr>
        <w:t xml:space="preserve"> jednak niż 60</w:t>
      </w:r>
      <w:r w:rsidR="00B95D43">
        <w:rPr>
          <w:rFonts w:ascii="Times New Roman" w:hAnsi="Times New Roman" w:cs="Times New Roman"/>
        </w:rPr>
        <w:t xml:space="preserve"> </w:t>
      </w:r>
      <w:r w:rsidRPr="0056729A">
        <w:rPr>
          <w:rFonts w:ascii="Times New Roman" w:hAnsi="Times New Roman" w:cs="Times New Roman"/>
        </w:rPr>
        <w:t>% prognozowanego przeciętnego wynagrodzenia miesięcznego przyjętego do ustalenia kwoty ograniczenia rocznej podstawy wymiaru składek, ogłoszonego w trybie art. 19 ust. 10 sus na dany rok kalendarzowy, obowiązujących w okresach, za które opłacane są składki. Będzie to stanowić ważne ułatwienie, umożliwiając twórcom wyrównanie zaległości i</w:t>
      </w:r>
      <w:r w:rsidR="001A4D6E" w:rsidRPr="0056729A">
        <w:rPr>
          <w:rFonts w:ascii="Times New Roman" w:hAnsi="Times New Roman" w:cs="Times New Roman"/>
        </w:rPr>
        <w:t> </w:t>
      </w:r>
      <w:r w:rsidRPr="0056729A">
        <w:rPr>
          <w:rFonts w:ascii="Times New Roman" w:hAnsi="Times New Roman" w:cs="Times New Roman"/>
        </w:rPr>
        <w:t>zapewnienie im odpowiedniego zabezpieczenia na przyszłość. Zmiany te są więc krokiem w</w:t>
      </w:r>
      <w:r w:rsidR="001A4D6E" w:rsidRPr="0056729A">
        <w:rPr>
          <w:rFonts w:ascii="Times New Roman" w:hAnsi="Times New Roman" w:cs="Times New Roman"/>
        </w:rPr>
        <w:t> </w:t>
      </w:r>
      <w:r w:rsidRPr="0056729A">
        <w:rPr>
          <w:rFonts w:ascii="Times New Roman" w:hAnsi="Times New Roman" w:cs="Times New Roman"/>
        </w:rPr>
        <w:t>stronę stabilizacji sytuacji finansowej artystów zawodowych i umożliwiają im lepszą integrację z systemem zabezpieczenia społecznego. Należy podkreślić, że w dotychczasowym stanie prawnym co do zasady artyści mogli dysponować analogiczną możliwością w związku z otrzymaniem decyzji Komisji do spraw Zaopatrzenia Emerytalnego Twórców. Przepis jest kierowany w szczególności do osób w wieku przedemerytalnym, któr</w:t>
      </w:r>
      <w:r w:rsidR="00B95D43">
        <w:rPr>
          <w:rFonts w:ascii="Times New Roman" w:hAnsi="Times New Roman" w:cs="Times New Roman"/>
        </w:rPr>
        <w:t>e</w:t>
      </w:r>
      <w:r w:rsidRPr="0056729A">
        <w:rPr>
          <w:rFonts w:ascii="Times New Roman" w:hAnsi="Times New Roman" w:cs="Times New Roman"/>
        </w:rPr>
        <w:t xml:space="preserve"> będą mog</w:t>
      </w:r>
      <w:r w:rsidR="00B95D43">
        <w:rPr>
          <w:rFonts w:ascii="Times New Roman" w:hAnsi="Times New Roman" w:cs="Times New Roman"/>
        </w:rPr>
        <w:t>ły</w:t>
      </w:r>
      <w:r w:rsidRPr="0056729A">
        <w:rPr>
          <w:rFonts w:ascii="Times New Roman" w:hAnsi="Times New Roman" w:cs="Times New Roman"/>
        </w:rPr>
        <w:t xml:space="preserve"> niejako uzupełnić brakujące okresy składkowe, a ze względu na ograniczony czas przyszłej aktywności zawodowej nie będą mog</w:t>
      </w:r>
      <w:r w:rsidR="00B95D43">
        <w:rPr>
          <w:rFonts w:ascii="Times New Roman" w:hAnsi="Times New Roman" w:cs="Times New Roman"/>
        </w:rPr>
        <w:t>ły</w:t>
      </w:r>
      <w:r w:rsidRPr="0056729A">
        <w:rPr>
          <w:rFonts w:ascii="Times New Roman" w:hAnsi="Times New Roman" w:cs="Times New Roman"/>
        </w:rPr>
        <w:t xml:space="preserve"> trwale korzystać z innych rozwiązań przewidywanych przez projekt (uzyskanie statusu artysty zawodowego). Jednocześnie nie jest on obciążeniem dla systemu ubezpieczeń społecznych. </w:t>
      </w:r>
    </w:p>
    <w:p w14:paraId="59197D7A" w14:textId="77777777"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lastRenderedPageBreak/>
        <w:t>Pięcioletni termin okresu wstecznego opłacania składek został skorelowany z art. 24 ust. 4 sus, który przewiduje, że należności z tytułu składek ulegają przedawnieniu po upływie 5 lat, licząc od dnia, w którym stały się wymagalne. Konsekwencją przedawnienia składek jest wygaśnięcie zobowiązania składkowego, a w rezultacie płatnik składek przestaje być zobowiązany do zapłaty składki, a organ rentowy, nie mając już tytułu prawnego, nie jest uprawniony do jej pobierania. Upływ terminu przedawnienia zobowiązania składkowego z samej swej istoty wyznacza zatem granicę czasową, poza którą niemożliwą staje się egzekucja zobowiązania publicznoprawnego, a jego dobrowolne uiszczenie powoduje powstanie nadpłaty.</w:t>
      </w:r>
    </w:p>
    <w:p w14:paraId="1CC340B1" w14:textId="01533B26"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W art. </w:t>
      </w:r>
      <w:r w:rsidR="00AD2202" w:rsidRPr="0056729A">
        <w:rPr>
          <w:rFonts w:ascii="Times New Roman" w:hAnsi="Times New Roman" w:cs="Times New Roman"/>
        </w:rPr>
        <w:t xml:space="preserve">57 </w:t>
      </w:r>
      <w:r w:rsidRPr="0056729A">
        <w:rPr>
          <w:rFonts w:ascii="Times New Roman" w:hAnsi="Times New Roman" w:cs="Times New Roman"/>
        </w:rPr>
        <w:t xml:space="preserve">przewidziano zmiany </w:t>
      </w:r>
      <w:r w:rsidR="00B95D43">
        <w:rPr>
          <w:rFonts w:ascii="Times New Roman" w:hAnsi="Times New Roman" w:cs="Times New Roman"/>
        </w:rPr>
        <w:t>w</w:t>
      </w:r>
      <w:r w:rsidRPr="0056729A">
        <w:rPr>
          <w:rFonts w:ascii="Times New Roman" w:hAnsi="Times New Roman" w:cs="Times New Roman"/>
        </w:rPr>
        <w:t xml:space="preserve"> ustaw</w:t>
      </w:r>
      <w:r w:rsidR="00B95D43">
        <w:rPr>
          <w:rFonts w:ascii="Times New Roman" w:hAnsi="Times New Roman" w:cs="Times New Roman"/>
        </w:rPr>
        <w:t>ie</w:t>
      </w:r>
      <w:r w:rsidRPr="0056729A">
        <w:rPr>
          <w:rFonts w:ascii="Times New Roman" w:hAnsi="Times New Roman" w:cs="Times New Roman"/>
        </w:rPr>
        <w:t xml:space="preserve"> z dnia 25 czerwca 1999 r. o świadczeniach pieniężnych z ubezpieczenia społecznego w razie choroby i macierzyństwa (Dz. U. z 2025 r. </w:t>
      </w:r>
      <w:r w:rsidR="00AD2202" w:rsidRPr="0056729A">
        <w:rPr>
          <w:rFonts w:ascii="Times New Roman" w:hAnsi="Times New Roman" w:cs="Times New Roman"/>
        </w:rPr>
        <w:t>poz. 501</w:t>
      </w:r>
      <w:r w:rsidR="00F971EF" w:rsidRPr="0056729A">
        <w:rPr>
          <w:rFonts w:ascii="Times New Roman" w:hAnsi="Times New Roman" w:cs="Times New Roman"/>
        </w:rPr>
        <w:t>, z późn. zm.</w:t>
      </w:r>
      <w:r w:rsidRPr="0056729A">
        <w:rPr>
          <w:rFonts w:ascii="Times New Roman" w:hAnsi="Times New Roman" w:cs="Times New Roman"/>
        </w:rPr>
        <w:t xml:space="preserve">). Zmiany, które dotyczą artystów, porządkują i ujednolicają tę część systemu ubezpieczeń społecznych, zapewniając artystom zawodowym równe traktowanie względem innych grup zawodowych prowadzących działalność na własny rachunek. W zmienianym art. 2a </w:t>
      </w:r>
      <w:r w:rsidR="00B95D43">
        <w:rPr>
          <w:rFonts w:ascii="Times New Roman" w:hAnsi="Times New Roman" w:cs="Times New Roman"/>
        </w:rPr>
        <w:t xml:space="preserve">ust. 21 </w:t>
      </w:r>
      <w:r w:rsidRPr="0056729A">
        <w:rPr>
          <w:rFonts w:ascii="Times New Roman" w:hAnsi="Times New Roman" w:cs="Times New Roman"/>
        </w:rPr>
        <w:t>ustawy z dnia 25 czerwca 1999 r. o świadczeniach pieniężnych z ubezpieczenia społecznego w razie choroby i macierzyństwa dodaje się artystów zawodowych bez prawa do dopłaty do katalogu osób będących płatnikami składek na własne ubezpieczenia, a którym nie ustala się prawa do zasiłku z tytułu choroby lub macierzyństwa, w przypadku wystąpienia w dniu powstania prawa do świadczenia zadłużenia z tytułu składek na ubezpieczenia społeczne na kwotę przekraczającą 1</w:t>
      </w:r>
      <w:r w:rsidR="00B95D43">
        <w:rPr>
          <w:rFonts w:ascii="Times New Roman" w:hAnsi="Times New Roman" w:cs="Times New Roman"/>
        </w:rPr>
        <w:t xml:space="preserve"> </w:t>
      </w:r>
      <w:r w:rsidRPr="0056729A">
        <w:rPr>
          <w:rFonts w:ascii="Times New Roman" w:hAnsi="Times New Roman" w:cs="Times New Roman"/>
        </w:rPr>
        <w:t>% minimalnego wynagrodzenia za pracę ustalonego na podstawie odrębnych przepisów, do czasu spłaty całości zadłużenia.</w:t>
      </w:r>
    </w:p>
    <w:p w14:paraId="09958279" w14:textId="3E6BB530"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Ponadto, dla celu ustalenia wysokości podstawy wymiaru zasiłku artyście zawodowemu bez prawa do dopłaty, przyjmuje się za podstawę wymiaru składki na ubezpieczenie chorobowe wysokość minimalnego wynagrodzenia, jeżeli ubezpieczony przez cały okres podlegania ubezpieczeniom społecznym z tego tytułu deklarował jako podstawę wymiaru składek kwotę </w:t>
      </w:r>
      <w:proofErr w:type="spellStart"/>
      <w:r w:rsidRPr="0056729A">
        <w:rPr>
          <w:rFonts w:ascii="Times New Roman" w:hAnsi="Times New Roman" w:cs="Times New Roman"/>
        </w:rPr>
        <w:t>nieniższą</w:t>
      </w:r>
      <w:proofErr w:type="spellEnd"/>
      <w:r w:rsidRPr="0056729A">
        <w:rPr>
          <w:rFonts w:ascii="Times New Roman" w:hAnsi="Times New Roman" w:cs="Times New Roman"/>
        </w:rPr>
        <w:t xml:space="preserve"> niż minimalne wynagrodzenie (zmiana art. 48a).</w:t>
      </w:r>
    </w:p>
    <w:p w14:paraId="47BB09F6" w14:textId="2EE311DD"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Dla artystów zawodowych z prawem i bez praw</w:t>
      </w:r>
      <w:r w:rsidR="00B95D43">
        <w:rPr>
          <w:rFonts w:ascii="Times New Roman" w:hAnsi="Times New Roman" w:cs="Times New Roman"/>
        </w:rPr>
        <w:t>a</w:t>
      </w:r>
      <w:r w:rsidRPr="0056729A">
        <w:rPr>
          <w:rFonts w:ascii="Times New Roman" w:hAnsi="Times New Roman" w:cs="Times New Roman"/>
        </w:rPr>
        <w:t xml:space="preserve"> do dopłaty Z</w:t>
      </w:r>
      <w:r w:rsidR="00B95D43">
        <w:rPr>
          <w:rFonts w:ascii="Times New Roman" w:hAnsi="Times New Roman" w:cs="Times New Roman"/>
        </w:rPr>
        <w:t>akład Ubezpieczeń Społecznych</w:t>
      </w:r>
      <w:r w:rsidRPr="0056729A">
        <w:rPr>
          <w:rFonts w:ascii="Times New Roman" w:hAnsi="Times New Roman" w:cs="Times New Roman"/>
        </w:rPr>
        <w:t xml:space="preserve"> będzie ustalał prawo do zasiłków i ich wysokość (dodana lit. ba w pkt 2 w ust. 1 w art. 61).</w:t>
      </w:r>
    </w:p>
    <w:p w14:paraId="6D7A106F" w14:textId="16BDDFF0" w:rsidR="00B0108C" w:rsidRPr="0056729A" w:rsidRDefault="00570338"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Przepis art. </w:t>
      </w:r>
      <w:r w:rsidR="00AD2202" w:rsidRPr="0056729A">
        <w:rPr>
          <w:rFonts w:ascii="Times New Roman" w:hAnsi="Times New Roman" w:cs="Times New Roman"/>
        </w:rPr>
        <w:t xml:space="preserve">58 </w:t>
      </w:r>
      <w:r w:rsidRPr="0056729A">
        <w:rPr>
          <w:rFonts w:ascii="Times New Roman" w:hAnsi="Times New Roman" w:cs="Times New Roman"/>
        </w:rPr>
        <w:t xml:space="preserve">projektu wprowadza zmiany </w:t>
      </w:r>
      <w:r w:rsidR="00B95D43">
        <w:rPr>
          <w:rFonts w:ascii="Times New Roman" w:hAnsi="Times New Roman" w:cs="Times New Roman"/>
        </w:rPr>
        <w:t>w</w:t>
      </w:r>
      <w:r w:rsidRPr="0056729A">
        <w:rPr>
          <w:rFonts w:ascii="Times New Roman" w:hAnsi="Times New Roman" w:cs="Times New Roman"/>
        </w:rPr>
        <w:t xml:space="preserve"> ustaw</w:t>
      </w:r>
      <w:r w:rsidR="00B95D43">
        <w:rPr>
          <w:rFonts w:ascii="Times New Roman" w:hAnsi="Times New Roman" w:cs="Times New Roman"/>
        </w:rPr>
        <w:t>ie</w:t>
      </w:r>
      <w:r w:rsidRPr="0056729A">
        <w:rPr>
          <w:rFonts w:ascii="Times New Roman" w:hAnsi="Times New Roman" w:cs="Times New Roman"/>
        </w:rPr>
        <w:t xml:space="preserve"> z dnia 30 października 2002 r. o</w:t>
      </w:r>
      <w:r w:rsidR="001A4D6E" w:rsidRPr="0056729A">
        <w:rPr>
          <w:rFonts w:ascii="Times New Roman" w:hAnsi="Times New Roman" w:cs="Times New Roman"/>
        </w:rPr>
        <w:t> </w:t>
      </w:r>
      <w:r w:rsidRPr="0056729A">
        <w:rPr>
          <w:rFonts w:ascii="Times New Roman" w:hAnsi="Times New Roman" w:cs="Times New Roman"/>
        </w:rPr>
        <w:t>ubezpieczeniu społecznym z tytułu wypadków przy pracy i chorób zawodowych (Dz. U. z</w:t>
      </w:r>
      <w:r w:rsidR="001A4D6E" w:rsidRPr="0056729A">
        <w:rPr>
          <w:rFonts w:ascii="Times New Roman" w:hAnsi="Times New Roman" w:cs="Times New Roman"/>
        </w:rPr>
        <w:t> </w:t>
      </w:r>
      <w:r w:rsidRPr="0056729A">
        <w:rPr>
          <w:rFonts w:ascii="Times New Roman" w:hAnsi="Times New Roman" w:cs="Times New Roman"/>
        </w:rPr>
        <w:t xml:space="preserve">2025 r. poz. 1644, z późn. zm.). Zmiana tej ustawy polega na rozszerzeniu katalogu wypadków przy pracy o zdarzenie powodujące uraz lub śmierć, które nastąpiło w okresie ubezpieczenia wypadkowego z tytułu wykonywania przez artystę zawodowego bez prawa do </w:t>
      </w:r>
      <w:r w:rsidRPr="0056729A">
        <w:rPr>
          <w:rFonts w:ascii="Times New Roman" w:hAnsi="Times New Roman" w:cs="Times New Roman"/>
        </w:rPr>
        <w:lastRenderedPageBreak/>
        <w:t>dopłaty albo z prawem do dopłaty czynności związanych z wykonywaniem zawodu artystycznego w dziedzinach kultury. Podobnie jak w przypadku ustalania prawa do zasiłku z tytułu choroby lub macierzyństwa Z</w:t>
      </w:r>
      <w:r w:rsidR="00B95D43">
        <w:rPr>
          <w:rFonts w:ascii="Times New Roman" w:hAnsi="Times New Roman" w:cs="Times New Roman"/>
        </w:rPr>
        <w:t>akład Ubezpieczeń Społecznych</w:t>
      </w:r>
      <w:r w:rsidRPr="0056729A">
        <w:rPr>
          <w:rFonts w:ascii="Times New Roman" w:hAnsi="Times New Roman" w:cs="Times New Roman"/>
        </w:rPr>
        <w:t xml:space="preserve"> będzie dokonywał ustalenia okoliczności i przyczyn wypadków przy pracy w stosunku do artystów zawodowych</w:t>
      </w:r>
      <w:r w:rsidR="00B95D43">
        <w:rPr>
          <w:rFonts w:ascii="Times New Roman" w:hAnsi="Times New Roman" w:cs="Times New Roman"/>
        </w:rPr>
        <w:t>.</w:t>
      </w:r>
      <w:r w:rsidRPr="0056729A">
        <w:rPr>
          <w:rFonts w:ascii="Times New Roman" w:hAnsi="Times New Roman" w:cs="Times New Roman"/>
        </w:rPr>
        <w:t xml:space="preserve"> Rozszerzono także katalog osób będących płatnikami składek na własne ubezpieczenia, którym nie ustala się prawa do zasiłku z tytułu wypadków przy pracy w sytuacji wystąpienia w dniu powstania prawa do świadczenia zadłużenia z tytułu składek na ubezpieczenia społeczne na kwotę przekraczającą 1</w:t>
      </w:r>
      <w:r w:rsidR="00E57616">
        <w:rPr>
          <w:rFonts w:ascii="Times New Roman" w:hAnsi="Times New Roman" w:cs="Times New Roman"/>
        </w:rPr>
        <w:t xml:space="preserve"> </w:t>
      </w:r>
      <w:r w:rsidRPr="0056729A">
        <w:rPr>
          <w:rFonts w:ascii="Times New Roman" w:hAnsi="Times New Roman" w:cs="Times New Roman"/>
        </w:rPr>
        <w:t>% minimalnego wynagrodzenia za pracę ustalonego na podstawie odrębnych przepisów, do czasu spłaty całości zadłużenia.</w:t>
      </w:r>
    </w:p>
    <w:p w14:paraId="7ED56C01" w14:textId="58F4CA79"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eastAsia="Times New Roman" w:hAnsi="Times New Roman" w:cs="Times New Roman"/>
          <w:szCs w:val="24"/>
        </w:rPr>
        <w:t>Proponowana zmiana w art. 5 ust. 1 pkt 8 ustawy z d</w:t>
      </w:r>
      <w:r w:rsidRPr="0056729A">
        <w:rPr>
          <w:rFonts w:ascii="Times New Roman" w:hAnsi="Times New Roman" w:cs="Times New Roman"/>
          <w:szCs w:val="24"/>
        </w:rPr>
        <w:t xml:space="preserve">nia 30 października 2002 r. o ubezpieczeniu społecznym z tytułu wypadków przy pracy i chorób zawodowych </w:t>
      </w:r>
      <w:r w:rsidRPr="0056729A">
        <w:rPr>
          <w:rFonts w:ascii="Times New Roman" w:eastAsia="Times New Roman" w:hAnsi="Times New Roman" w:cs="Times New Roman"/>
          <w:szCs w:val="24"/>
        </w:rPr>
        <w:t xml:space="preserve">rozszerza zakres podmiotowy obowiązków Zakładu Ubezpieczeń Społecznych, wprost wskazując artystów zawodowych jako grupę, w stosunku do której Zakład </w:t>
      </w:r>
      <w:r w:rsidR="00E57616">
        <w:rPr>
          <w:rFonts w:ascii="Times New Roman" w:eastAsia="Times New Roman" w:hAnsi="Times New Roman" w:cs="Times New Roman"/>
          <w:szCs w:val="24"/>
        </w:rPr>
        <w:t xml:space="preserve">Ubezpieczeń Społecznych </w:t>
      </w:r>
      <w:r w:rsidRPr="0056729A">
        <w:rPr>
          <w:rFonts w:ascii="Times New Roman" w:eastAsia="Times New Roman" w:hAnsi="Times New Roman" w:cs="Times New Roman"/>
          <w:szCs w:val="24"/>
        </w:rPr>
        <w:t>realizuje zadania z zakresu ubezpieczenia wypadkowego, podobnie jak wobec innych prowadzących dz</w:t>
      </w:r>
      <w:r w:rsidRPr="0056729A">
        <w:rPr>
          <w:rFonts w:ascii="Times New Roman" w:hAnsi="Times New Roman" w:cs="Times New Roman"/>
          <w:szCs w:val="24"/>
        </w:rPr>
        <w:t>iałalność pozarolniczą. Włączenie artystów do tego katalogu porządkuje i ujednolica system ubezpieczeń, zapewniając im równe traktowanie względem innych grup zawodowych prowadzących działalność na własny rachunek.</w:t>
      </w:r>
    </w:p>
    <w:p w14:paraId="5C9D61F7" w14:textId="72039134" w:rsidR="00B0108C" w:rsidRPr="0056729A" w:rsidRDefault="00570338" w:rsidP="00AA6232">
      <w:pPr>
        <w:pStyle w:val="PKTpunkt"/>
        <w:spacing w:before="120" w:line="360" w:lineRule="auto"/>
        <w:ind w:left="0" w:firstLine="0"/>
        <w:rPr>
          <w:rFonts w:ascii="Times New Roman" w:eastAsia="Times New Roman" w:hAnsi="Times New Roman" w:cs="Times New Roman"/>
          <w:szCs w:val="24"/>
        </w:rPr>
      </w:pPr>
      <w:r w:rsidRPr="0056729A">
        <w:rPr>
          <w:rFonts w:ascii="Times New Roman" w:hAnsi="Times New Roman" w:cs="Times New Roman"/>
          <w:szCs w:val="24"/>
        </w:rPr>
        <w:t xml:space="preserve">Proponowane dodanie </w:t>
      </w:r>
      <w:r w:rsidR="00AD2202" w:rsidRPr="0056729A">
        <w:rPr>
          <w:rFonts w:ascii="Times New Roman" w:hAnsi="Times New Roman" w:cs="Times New Roman"/>
          <w:szCs w:val="24"/>
        </w:rPr>
        <w:t xml:space="preserve">pkt 4 </w:t>
      </w:r>
      <w:r w:rsidRPr="0056729A">
        <w:rPr>
          <w:rFonts w:ascii="Times New Roman" w:hAnsi="Times New Roman" w:cs="Times New Roman"/>
          <w:szCs w:val="24"/>
        </w:rPr>
        <w:t>w art. 6</w:t>
      </w:r>
      <w:r w:rsidR="00AD2202" w:rsidRPr="0056729A">
        <w:rPr>
          <w:rFonts w:ascii="Times New Roman" w:hAnsi="Times New Roman" w:cs="Times New Roman"/>
          <w:szCs w:val="24"/>
        </w:rPr>
        <w:t xml:space="preserve"> ust. 2</w:t>
      </w:r>
      <w:r w:rsidRPr="0056729A">
        <w:rPr>
          <w:rFonts w:ascii="Times New Roman" w:hAnsi="Times New Roman" w:cs="Times New Roman"/>
          <w:szCs w:val="24"/>
        </w:rPr>
        <w:t xml:space="preserve"> ustawy z dnia 30 października 2002 r. o ubezpieczeniu społecznym z tytułu wypadków przy pracy i chorób zawodowych precyzuje natomiast, że zasady dotyczące ustalania podstawy wymiaru składek określone w ust. 2 mają r</w:t>
      </w:r>
      <w:r w:rsidRPr="0056729A">
        <w:rPr>
          <w:rFonts w:ascii="Times New Roman" w:eastAsia="Times New Roman" w:hAnsi="Times New Roman" w:cs="Times New Roman"/>
          <w:szCs w:val="24"/>
        </w:rPr>
        <w:t>ównież zastosowanie do artystów zawodowych, co zapewnia spójność przepisów i eliminuje potencjalne wątpliwości interpretacyjne.</w:t>
      </w:r>
    </w:p>
    <w:p w14:paraId="1CC42776" w14:textId="5A3BA943"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Art. </w:t>
      </w:r>
      <w:r w:rsidR="00AD2202" w:rsidRPr="0056729A">
        <w:rPr>
          <w:rFonts w:ascii="Times New Roman" w:eastAsia="Times New Roman" w:hAnsi="Times New Roman" w:cs="Times New Roman"/>
          <w:lang w:eastAsia="pl-PL"/>
        </w:rPr>
        <w:t xml:space="preserve">59 </w:t>
      </w:r>
      <w:r w:rsidRPr="0056729A">
        <w:rPr>
          <w:rFonts w:ascii="Times New Roman" w:eastAsia="Times New Roman" w:hAnsi="Times New Roman" w:cs="Times New Roman"/>
          <w:lang w:eastAsia="pl-PL"/>
        </w:rPr>
        <w:t xml:space="preserve">projektu wprowadza zmiany w ustawie z dnia 20 kwietnia 2004 r. o indywidualnych kontach emerytalnych oraz indywidualnych kontach zabezpieczenia emerytalnego (Dz. U. z </w:t>
      </w:r>
      <w:r w:rsidR="00C11E0D" w:rsidRPr="0056729A">
        <w:rPr>
          <w:rFonts w:ascii="Times New Roman" w:eastAsia="Times New Roman" w:hAnsi="Times New Roman" w:cs="Times New Roman"/>
          <w:lang w:eastAsia="pl-PL"/>
        </w:rPr>
        <w:t xml:space="preserve">2026 </w:t>
      </w:r>
      <w:r w:rsidRPr="0056729A">
        <w:rPr>
          <w:rFonts w:ascii="Times New Roman" w:eastAsia="Times New Roman" w:hAnsi="Times New Roman" w:cs="Times New Roman"/>
          <w:lang w:eastAsia="pl-PL"/>
        </w:rPr>
        <w:t xml:space="preserve">r. poz. </w:t>
      </w:r>
      <w:r w:rsidR="00C11E0D" w:rsidRPr="0056729A">
        <w:rPr>
          <w:rFonts w:ascii="Times New Roman" w:eastAsia="Times New Roman" w:hAnsi="Times New Roman" w:cs="Times New Roman"/>
          <w:lang w:eastAsia="pl-PL"/>
        </w:rPr>
        <w:t>91</w:t>
      </w:r>
      <w:r w:rsidRPr="0056729A">
        <w:rPr>
          <w:rFonts w:ascii="Times New Roman" w:eastAsia="Times New Roman" w:hAnsi="Times New Roman" w:cs="Times New Roman"/>
          <w:lang w:eastAsia="pl-PL"/>
        </w:rPr>
        <w:t>). W art. 13a ust. 1a tej ustawy obok osoby prowadzącej pozarolniczą działalność w rozumieniu art. 8 ust. 6 ustawy sus wprowadzono również artystę zawodowego. Wpłaty na IKZE dokonywane przez artystę zawodowego nie będą mogły więc przekroczyć kwoty odpowiadającej 1,8-krotności przeciętnego prognozowanego wynagrodzenia miesięcznego w gospodarce narodowej na dany rok określonego w ustawie budżetowej lub ustawie o prowizorium budżetowym lub w ich projektach, jeżeli odpowiednie ustawy nie zostały uchwalone.</w:t>
      </w:r>
    </w:p>
    <w:p w14:paraId="2C2A8E78" w14:textId="21032AB2" w:rsidR="007C4621" w:rsidRPr="0056729A" w:rsidRDefault="007C4621"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bCs/>
          <w:lang w:eastAsia="pl-PL"/>
        </w:rPr>
        <w:lastRenderedPageBreak/>
        <w:t xml:space="preserve">Art. </w:t>
      </w:r>
      <w:r w:rsidR="00AD2202" w:rsidRPr="0056729A">
        <w:rPr>
          <w:rFonts w:ascii="Times New Roman" w:eastAsia="Times New Roman" w:hAnsi="Times New Roman" w:cs="Times New Roman"/>
          <w:bCs/>
          <w:lang w:eastAsia="pl-PL"/>
        </w:rPr>
        <w:t xml:space="preserve">60 </w:t>
      </w:r>
      <w:r w:rsidRPr="0056729A">
        <w:rPr>
          <w:rFonts w:ascii="Times New Roman" w:eastAsia="Times New Roman" w:hAnsi="Times New Roman" w:cs="Times New Roman"/>
          <w:bCs/>
          <w:lang w:eastAsia="pl-PL"/>
        </w:rPr>
        <w:t xml:space="preserve">projektu wprowadza zmiany </w:t>
      </w:r>
      <w:r w:rsidR="00B209B2">
        <w:rPr>
          <w:rFonts w:ascii="Times New Roman" w:eastAsia="Times New Roman" w:hAnsi="Times New Roman" w:cs="Times New Roman"/>
          <w:bCs/>
          <w:lang w:eastAsia="pl-PL"/>
        </w:rPr>
        <w:t>w</w:t>
      </w:r>
      <w:r w:rsidRPr="0056729A">
        <w:rPr>
          <w:rFonts w:ascii="Times New Roman" w:eastAsia="Times New Roman" w:hAnsi="Times New Roman" w:cs="Times New Roman"/>
          <w:bCs/>
          <w:lang w:eastAsia="pl-PL"/>
        </w:rPr>
        <w:t xml:space="preserve"> ustaw</w:t>
      </w:r>
      <w:r w:rsidR="00B209B2">
        <w:rPr>
          <w:rFonts w:ascii="Times New Roman" w:eastAsia="Times New Roman" w:hAnsi="Times New Roman" w:cs="Times New Roman"/>
          <w:bCs/>
          <w:lang w:eastAsia="pl-PL"/>
        </w:rPr>
        <w:t>ie</w:t>
      </w:r>
      <w:r w:rsidRPr="0056729A">
        <w:rPr>
          <w:rFonts w:ascii="Times New Roman" w:eastAsia="Times New Roman" w:hAnsi="Times New Roman" w:cs="Times New Roman"/>
          <w:bCs/>
          <w:lang w:eastAsia="pl-PL"/>
        </w:rPr>
        <w:t xml:space="preserve"> z dnia 27 sierpnia 2004 r. o świadczeniach opieki zdrowotnej finansowanych ze środków publicznych (Dz. U. z 2025 r. poz. 1461, z późn. zm.), których celem jest uregulowanie zasad obejmowania ubezpieczeniem zdrowotnym artystów zawodowych. Projektowane rozwiązania ustanawiają status artysty zawodowego – zarówno z prawem do dopłaty do składki zdrowotnej, jak i bez takiego prawa – jako odrębny tytuł do objęcia ubezpieczeniem zdrowotnym.</w:t>
      </w:r>
    </w:p>
    <w:p w14:paraId="77A858B3" w14:textId="1189B998" w:rsidR="007C4621" w:rsidRPr="0056729A" w:rsidRDefault="007C4621"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bCs/>
          <w:lang w:eastAsia="pl-PL"/>
        </w:rPr>
        <w:t xml:space="preserve">W odniesieniu do artystów zawodowych bez prawa do dopłaty projekt przyjmuje, że osoby te są zobowiązane do samodzielnego zgłoszenia do ubezpieczenia zdrowotnego oraz finansowania składki. Mając na uwadze, że wysokość dochodów osiąganych w ramach działalności artystycznej może być znacząco zróżnicowana, przewidziano ustalanie podstawy wymiaru składki jako sumy przychodów osiąganych w danym miesiącu z tytułu umów o dzieło oraz innych umów o świadczenie usług zawieranych w ramach działalności artystycznej, </w:t>
      </w:r>
      <w:proofErr w:type="spellStart"/>
      <w:r w:rsidRPr="0056729A">
        <w:rPr>
          <w:rFonts w:ascii="Times New Roman" w:eastAsia="Times New Roman" w:hAnsi="Times New Roman" w:cs="Times New Roman"/>
          <w:bCs/>
          <w:lang w:eastAsia="pl-PL"/>
        </w:rPr>
        <w:t>nieniższej</w:t>
      </w:r>
      <w:proofErr w:type="spellEnd"/>
      <w:r w:rsidRPr="0056729A">
        <w:rPr>
          <w:rFonts w:ascii="Times New Roman" w:eastAsia="Times New Roman" w:hAnsi="Times New Roman" w:cs="Times New Roman"/>
          <w:bCs/>
          <w:lang w:eastAsia="pl-PL"/>
        </w:rPr>
        <w:t xml:space="preserve"> jednak niż minimalne wynagrodzenie obowiązujące na dzień 1 stycznia danego roku.</w:t>
      </w:r>
    </w:p>
    <w:p w14:paraId="105FB355" w14:textId="6BA1C845" w:rsidR="007C4621" w:rsidRPr="0056729A" w:rsidRDefault="007C4621"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bCs/>
          <w:lang w:eastAsia="pl-PL"/>
        </w:rPr>
        <w:t xml:space="preserve">Z kolei dla artystów zawodowych uprawnionych do dopłaty przewidziano mechanizm polegający na tym, że do ubezpieczenia zdrowotnego zgłasza ich Zakład Ubezpieczeń Społecznych, który pełni również funkcję płatnika składki zdrowotnej finansowanej z budżetu państwa. Rozwiązanie to </w:t>
      </w:r>
      <w:r w:rsidR="00B209B2" w:rsidRPr="0056729A">
        <w:rPr>
          <w:rFonts w:ascii="Times New Roman" w:eastAsia="Times New Roman" w:hAnsi="Times New Roman" w:cs="Times New Roman"/>
          <w:bCs/>
          <w:lang w:eastAsia="pl-PL"/>
        </w:rPr>
        <w:t xml:space="preserve">jest </w:t>
      </w:r>
      <w:r w:rsidRPr="0056729A">
        <w:rPr>
          <w:rFonts w:ascii="Times New Roman" w:eastAsia="Times New Roman" w:hAnsi="Times New Roman" w:cs="Times New Roman"/>
          <w:bCs/>
          <w:lang w:eastAsia="pl-PL"/>
        </w:rPr>
        <w:t>adresowane do osób o niższych dochodach i zapewnia im nieprzerwany dostęp do świadczeń opieki zdrowotnej.</w:t>
      </w:r>
    </w:p>
    <w:p w14:paraId="426F715C" w14:textId="77777777" w:rsidR="007C4621" w:rsidRPr="0056729A" w:rsidRDefault="007C4621"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bCs/>
          <w:lang w:eastAsia="pl-PL"/>
        </w:rPr>
        <w:t>Jednocześnie zastosowanie znajdują ogólne zasady zbiegu tytułów do ubezpieczenia zdrowotnego określone w art. 82 ustawy z dnia 27 sierpnia 2004 r. o świadczeniach opieki zdrowotnej finansowanych ze środków publicznych. Oznacza to, że w przypadku gdy artysta zawodowy z prawem do dopłaty podlega ubezpieczeniu zdrowotnemu także z innego tytułu do objęcia obowiązkiem ubezpieczenia zdrowotnego (np. z tytułu stosunku pracy lub umowy zlecenia), składka finansowana z budżetu państwa nie jest opłacana, a ubezpieczenie zdrowotne realizowane jest z tego innego tytułu. Rozwiązanie to zapewnia spójność projektowanych regulacji z ogólnymi zasadami systemu ubezpieczenia zdrowotnego.</w:t>
      </w:r>
    </w:p>
    <w:p w14:paraId="485CBA14" w14:textId="21357DBA"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W ustawie z dnia 27 sierpnia 2004 r. o świadczeniach opieki zdrowotnej finansowanych ze środków publicznych uregulowano również sytuację artystów, których status został czasowo zawieszony na podstawie projektowanych przepisów ustawy o zabezpieczeniu socjalnym osób wykonujących zawód artystyczny. Przyjęto, że w takim przypadku stosuje się odpowiednio przepisy dotyczące wygaśnięcia obowiązku ubezpieczenia zdrowotnego, co zapewnia spójność </w:t>
      </w:r>
      <w:r w:rsidRPr="0056729A">
        <w:rPr>
          <w:rFonts w:ascii="Times New Roman" w:eastAsia="Times New Roman" w:hAnsi="Times New Roman" w:cs="Times New Roman"/>
          <w:lang w:eastAsia="pl-PL"/>
        </w:rPr>
        <w:lastRenderedPageBreak/>
        <w:t>między systemami oraz jednoznaczne określenie momentu zakończenia obowiązku ubezpieczeniowego.</w:t>
      </w:r>
    </w:p>
    <w:p w14:paraId="285B5B12" w14:textId="77777777"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Ponadto w ustawie z dnia 27 sierpnia 2004 r. o świadczeniach opieki zdrowotnej finansowanych ze środków publicznych wprowadzono rozwiązanie, zgodnie z którym </w:t>
      </w:r>
      <w:r w:rsidRPr="0056729A">
        <w:rPr>
          <w:rFonts w:ascii="Times New Roman" w:eastAsia="Times New Roman" w:hAnsi="Times New Roman" w:cs="Times New Roman"/>
          <w:bCs/>
          <w:lang w:eastAsia="pl-PL"/>
        </w:rPr>
        <w:t>artystów zawodowych z prawem do dopłaty zgłasza do ubezpieczenia zdrowotnego Zakład Ubezpieczeń Społecznych</w:t>
      </w:r>
      <w:r w:rsidRPr="0056729A">
        <w:rPr>
          <w:rFonts w:ascii="Times New Roman" w:eastAsia="Times New Roman" w:hAnsi="Times New Roman" w:cs="Times New Roman"/>
          <w:lang w:eastAsia="pl-PL"/>
        </w:rPr>
        <w:t>, wykonując ten obowiązek do 15. dnia miesiąca następującego po miesiącu powstania obowiązku ubezpieczenia lub jego zmiany. Zapewnia to sprawne i jednolite wykonywanie obowiązków sprawozdawczych przez jeden podmiot.</w:t>
      </w:r>
    </w:p>
    <w:p w14:paraId="53C19828" w14:textId="388CE6EB"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W związku z tym, że sus nie traktuje artysty zawodowego jako osoby prowadzącej pozarolniczą działalność gospodarczą, w ustawie z dnia 27 sierpnia 2004 r. o świadczeniach opieki zdrowotnej finansowanych ze środków publicznych uchylono przepis dotyczący zbiegu tytułów do ubezpieczenia zdrowotnego z działalnością gospodarczą. Jednocześnie pozostaje aktualna ogólna zasada wynikająca z art. 82 ustawy z dnia 27 sierpnia 2004 r. o świadczeniach opieki zdrowotnej finansowanych ze środków publicznych, zgodnie z którą w przypadku uzyskiwania przychodów z więcej niż jednego tytułu do objęcia obowiązkiem ubezpieczenia zdrowotnego składkę</w:t>
      </w:r>
      <w:r w:rsidR="007C4621" w:rsidRPr="0056729A">
        <w:rPr>
          <w:rFonts w:ascii="Times New Roman" w:eastAsia="Times New Roman" w:hAnsi="Times New Roman" w:cs="Times New Roman"/>
          <w:lang w:eastAsia="pl-PL"/>
        </w:rPr>
        <w:t xml:space="preserve"> co do zasady</w:t>
      </w:r>
      <w:r w:rsidRPr="0056729A">
        <w:rPr>
          <w:rFonts w:ascii="Times New Roman" w:eastAsia="Times New Roman" w:hAnsi="Times New Roman" w:cs="Times New Roman"/>
          <w:lang w:eastAsia="pl-PL"/>
        </w:rPr>
        <w:t xml:space="preserve"> opłaca się od każdego z tych tytułów</w:t>
      </w:r>
      <w:r w:rsidR="007C4621" w:rsidRPr="0056729A">
        <w:rPr>
          <w:rFonts w:ascii="Times New Roman" w:eastAsia="Times New Roman" w:hAnsi="Times New Roman" w:cs="Times New Roman"/>
          <w:lang w:eastAsia="pl-PL"/>
        </w:rPr>
        <w:t xml:space="preserve">, </w:t>
      </w:r>
      <w:r w:rsidR="007C4621" w:rsidRPr="0056729A">
        <w:rPr>
          <w:rFonts w:ascii="Times New Roman" w:eastAsia="Times New Roman" w:hAnsi="Times New Roman" w:cs="Times New Roman"/>
          <w:bCs/>
          <w:lang w:eastAsia="pl-PL"/>
        </w:rPr>
        <w:t>z uwzględnieniem szczególnych zasad dotyczących składek finansowanych z budżetu państwa określonych w art.</w:t>
      </w:r>
      <w:r w:rsidR="00C11E0D" w:rsidRPr="0056729A">
        <w:rPr>
          <w:rFonts w:ascii="Times New Roman" w:eastAsia="Times New Roman" w:hAnsi="Times New Roman" w:cs="Times New Roman"/>
          <w:bCs/>
          <w:lang w:eastAsia="pl-PL"/>
        </w:rPr>
        <w:t> </w:t>
      </w:r>
      <w:r w:rsidR="007C4621" w:rsidRPr="0056729A">
        <w:rPr>
          <w:rFonts w:ascii="Times New Roman" w:eastAsia="Times New Roman" w:hAnsi="Times New Roman" w:cs="Times New Roman"/>
          <w:bCs/>
          <w:lang w:eastAsia="pl-PL"/>
        </w:rPr>
        <w:t>82 ust. 6 tej ustawy</w:t>
      </w:r>
      <w:r w:rsidRPr="0056729A">
        <w:rPr>
          <w:rFonts w:ascii="Times New Roman" w:eastAsia="Times New Roman" w:hAnsi="Times New Roman" w:cs="Times New Roman"/>
          <w:lang w:eastAsia="pl-PL"/>
        </w:rPr>
        <w:t>. Rozwiązanie to ma istotne znaczenie dla artystów wykonujących różne formy działalności zarobkowej równolegle.</w:t>
      </w:r>
      <w:r w:rsidR="004A6C6F" w:rsidRPr="0056729A">
        <w:rPr>
          <w:rFonts w:ascii="Times New Roman" w:eastAsia="Times New Roman" w:hAnsi="Times New Roman" w:cs="Times New Roman"/>
          <w:lang w:eastAsia="pl-PL"/>
        </w:rPr>
        <w:t xml:space="preserve"> Jednocześnie należy podkreślić, że artysta zawodowy z prawem do dopłaty, który opłaci składkę zdrowotną z innego tytułu niż dopłata, będzie zobowiązany poinformować o tym Zakład Ubezpieczeń Społecznych zgodnie z ogólną zasadą wynikającą z art. 82 ust. 6 ustawy z dnia 27 sierpnia 2004 r. o świadczeniach opieki zdrowotnej finansowanych ze środków publicznych.</w:t>
      </w:r>
    </w:p>
    <w:p w14:paraId="44F70F79" w14:textId="5411ECAE" w:rsidR="00B0108C" w:rsidRPr="0056729A" w:rsidRDefault="00570338" w:rsidP="00AA6232">
      <w:pPr>
        <w:spacing w:before="120" w:line="360" w:lineRule="auto"/>
        <w:jc w:val="both"/>
        <w:rPr>
          <w:rFonts w:ascii="Times New Roman" w:eastAsia="Times New Roman" w:hAnsi="Times New Roman" w:cs="Times New Roman"/>
          <w:lang w:eastAsia="pl-PL"/>
        </w:rPr>
      </w:pPr>
      <w:r w:rsidRPr="0056729A">
        <w:rPr>
          <w:rFonts w:ascii="Times New Roman" w:eastAsia="Times New Roman" w:hAnsi="Times New Roman" w:cs="Times New Roman"/>
          <w:lang w:eastAsia="pl-PL"/>
        </w:rPr>
        <w:t xml:space="preserve">W rezultacie art. </w:t>
      </w:r>
      <w:r w:rsidR="00AD2202" w:rsidRPr="0056729A">
        <w:rPr>
          <w:rFonts w:ascii="Times New Roman" w:eastAsia="Times New Roman" w:hAnsi="Times New Roman" w:cs="Times New Roman"/>
          <w:lang w:eastAsia="pl-PL"/>
        </w:rPr>
        <w:t xml:space="preserve">60 </w:t>
      </w:r>
      <w:r w:rsidRPr="0056729A">
        <w:rPr>
          <w:rFonts w:ascii="Times New Roman" w:eastAsia="Times New Roman" w:hAnsi="Times New Roman" w:cs="Times New Roman"/>
          <w:lang w:eastAsia="pl-PL"/>
        </w:rPr>
        <w:t>projektu tworzy spójny system obejmowania artystów zawodowych ubezpieczeniem zdrowotnym, w którym:</w:t>
      </w:r>
    </w:p>
    <w:p w14:paraId="55195FBC" w14:textId="77777777" w:rsidR="00B0108C" w:rsidRPr="0056729A" w:rsidRDefault="00570338" w:rsidP="00AA6232">
      <w:pPr>
        <w:pStyle w:val="Akapitzlist"/>
        <w:numPr>
          <w:ilvl w:val="0"/>
          <w:numId w:val="14"/>
        </w:numPr>
        <w:spacing w:before="120" w:line="360" w:lineRule="auto"/>
        <w:ind w:left="426" w:hanging="426"/>
        <w:jc w:val="both"/>
        <w:rPr>
          <w:rFonts w:ascii="Times New Roman" w:eastAsia="Times New Roman" w:hAnsi="Times New Roman" w:cs="Times New Roman"/>
        </w:rPr>
      </w:pPr>
      <w:r w:rsidRPr="0056729A">
        <w:rPr>
          <w:rFonts w:ascii="Times New Roman" w:eastAsia="Times New Roman" w:hAnsi="Times New Roman" w:cs="Times New Roman"/>
        </w:rPr>
        <w:t>status artysty zawodowego jest samodzielnym tytułem ubezpieczeniowym,</w:t>
      </w:r>
    </w:p>
    <w:p w14:paraId="497A93C7" w14:textId="77777777" w:rsidR="00B0108C" w:rsidRPr="0056729A" w:rsidRDefault="00570338" w:rsidP="00AA6232">
      <w:pPr>
        <w:pStyle w:val="Akapitzlist"/>
        <w:numPr>
          <w:ilvl w:val="0"/>
          <w:numId w:val="14"/>
        </w:numPr>
        <w:spacing w:before="120" w:line="360" w:lineRule="auto"/>
        <w:ind w:left="426" w:hanging="426"/>
        <w:jc w:val="both"/>
        <w:rPr>
          <w:rFonts w:ascii="Times New Roman" w:eastAsia="Times New Roman" w:hAnsi="Times New Roman" w:cs="Times New Roman"/>
        </w:rPr>
      </w:pPr>
      <w:r w:rsidRPr="0056729A">
        <w:rPr>
          <w:rFonts w:ascii="Times New Roman" w:eastAsia="Times New Roman" w:hAnsi="Times New Roman" w:cs="Times New Roman"/>
        </w:rPr>
        <w:t>zasady ustalania podstawy wymiaru składki dla artystów bez prawa do dopłaty odpowiadają ich realnej sytuacji dochodowej,</w:t>
      </w:r>
    </w:p>
    <w:p w14:paraId="7E840305" w14:textId="108395EC" w:rsidR="00B0108C" w:rsidRPr="0056729A" w:rsidRDefault="00570338" w:rsidP="00AA6232">
      <w:pPr>
        <w:pStyle w:val="Akapitzlist"/>
        <w:numPr>
          <w:ilvl w:val="0"/>
          <w:numId w:val="14"/>
        </w:numPr>
        <w:spacing w:before="120" w:line="360" w:lineRule="auto"/>
        <w:ind w:left="426" w:hanging="426"/>
        <w:jc w:val="both"/>
        <w:rPr>
          <w:rFonts w:ascii="Times New Roman" w:eastAsia="Times New Roman" w:hAnsi="Times New Roman" w:cs="Times New Roman"/>
        </w:rPr>
      </w:pPr>
      <w:r w:rsidRPr="0056729A">
        <w:rPr>
          <w:rFonts w:ascii="Times New Roman" w:eastAsia="Times New Roman" w:hAnsi="Times New Roman" w:cs="Times New Roman"/>
        </w:rPr>
        <w:t xml:space="preserve">artyści o niższych dochodach </w:t>
      </w:r>
      <w:r w:rsidR="00B209B2" w:rsidRPr="0056729A">
        <w:rPr>
          <w:rFonts w:ascii="Times New Roman" w:eastAsia="Times New Roman" w:hAnsi="Times New Roman" w:cs="Times New Roman"/>
        </w:rPr>
        <w:t xml:space="preserve">są </w:t>
      </w:r>
      <w:r w:rsidRPr="0056729A">
        <w:rPr>
          <w:rFonts w:ascii="Times New Roman" w:eastAsia="Times New Roman" w:hAnsi="Times New Roman" w:cs="Times New Roman"/>
        </w:rPr>
        <w:t>objęci mechanizmem dopłat finansowanych ze środków publicznych,</w:t>
      </w:r>
    </w:p>
    <w:p w14:paraId="2974CCD5" w14:textId="419DEFCC" w:rsidR="00B0108C" w:rsidRPr="0056729A" w:rsidRDefault="00570338" w:rsidP="00AA6232">
      <w:pPr>
        <w:pStyle w:val="Akapitzlist"/>
        <w:numPr>
          <w:ilvl w:val="0"/>
          <w:numId w:val="14"/>
        </w:numPr>
        <w:spacing w:before="120" w:line="360" w:lineRule="auto"/>
        <w:ind w:left="426" w:hanging="426"/>
        <w:jc w:val="both"/>
        <w:rPr>
          <w:rFonts w:ascii="Times New Roman" w:eastAsia="Times New Roman" w:hAnsi="Times New Roman" w:cs="Times New Roman"/>
        </w:rPr>
      </w:pPr>
      <w:r w:rsidRPr="0056729A">
        <w:rPr>
          <w:rFonts w:ascii="Times New Roman" w:eastAsia="Times New Roman" w:hAnsi="Times New Roman" w:cs="Times New Roman"/>
        </w:rPr>
        <w:t>rozwiązania uwzględniają konstytucyjne zasady równości, solidarności i</w:t>
      </w:r>
      <w:r w:rsidR="00C11E0D" w:rsidRPr="0056729A">
        <w:rPr>
          <w:rFonts w:ascii="Times New Roman" w:eastAsia="Times New Roman" w:hAnsi="Times New Roman" w:cs="Times New Roman"/>
        </w:rPr>
        <w:t> </w:t>
      </w:r>
      <w:r w:rsidRPr="0056729A">
        <w:rPr>
          <w:rFonts w:ascii="Times New Roman" w:eastAsia="Times New Roman" w:hAnsi="Times New Roman" w:cs="Times New Roman"/>
        </w:rPr>
        <w:t>sprawiedliwości społecznej,</w:t>
      </w:r>
    </w:p>
    <w:p w14:paraId="00E2BE28" w14:textId="407A9394" w:rsidR="00B0108C" w:rsidRPr="0056729A" w:rsidRDefault="00570338" w:rsidP="00AA6232">
      <w:pPr>
        <w:pStyle w:val="Akapitzlist"/>
        <w:numPr>
          <w:ilvl w:val="0"/>
          <w:numId w:val="14"/>
        </w:numPr>
        <w:spacing w:before="120" w:line="360" w:lineRule="auto"/>
        <w:ind w:left="426" w:hanging="426"/>
        <w:jc w:val="both"/>
        <w:rPr>
          <w:rFonts w:ascii="Times New Roman" w:eastAsia="Times New Roman" w:hAnsi="Times New Roman" w:cs="Times New Roman"/>
        </w:rPr>
      </w:pPr>
      <w:r w:rsidRPr="0056729A">
        <w:rPr>
          <w:rFonts w:ascii="Times New Roman" w:eastAsia="Times New Roman" w:hAnsi="Times New Roman" w:cs="Times New Roman"/>
        </w:rPr>
        <w:lastRenderedPageBreak/>
        <w:t>zapewniono spójność między regulacjami ustawy z dnia 27 sierpnia 2004 r. o</w:t>
      </w:r>
      <w:r w:rsidR="00C11E0D" w:rsidRPr="0056729A">
        <w:rPr>
          <w:rFonts w:ascii="Times New Roman" w:eastAsia="Times New Roman" w:hAnsi="Times New Roman" w:cs="Times New Roman"/>
        </w:rPr>
        <w:t> </w:t>
      </w:r>
      <w:r w:rsidRPr="0056729A">
        <w:rPr>
          <w:rFonts w:ascii="Times New Roman" w:eastAsia="Times New Roman" w:hAnsi="Times New Roman" w:cs="Times New Roman"/>
        </w:rPr>
        <w:t>świadczeniach opieki zdrowotnej finansowanych ze środków publicznych a</w:t>
      </w:r>
      <w:r w:rsidR="00C11E0D" w:rsidRPr="0056729A">
        <w:rPr>
          <w:rFonts w:ascii="Times New Roman" w:eastAsia="Times New Roman" w:hAnsi="Times New Roman" w:cs="Times New Roman"/>
        </w:rPr>
        <w:t> </w:t>
      </w:r>
      <w:r w:rsidRPr="0056729A">
        <w:rPr>
          <w:rFonts w:ascii="Times New Roman" w:eastAsia="Times New Roman" w:hAnsi="Times New Roman" w:cs="Times New Roman"/>
        </w:rPr>
        <w:t>projektowaną ustawą o zabezpieczeniu socjalnym artystów zawodowych.</w:t>
      </w:r>
    </w:p>
    <w:p w14:paraId="15A5AF8B" w14:textId="6CAFB207" w:rsidR="00B0108C" w:rsidRPr="0056729A" w:rsidRDefault="00E275F1" w:rsidP="00AA6232">
      <w:pPr>
        <w:pStyle w:val="PKTpunkt"/>
        <w:spacing w:before="120" w:line="360" w:lineRule="auto"/>
        <w:ind w:left="0" w:firstLine="0"/>
        <w:rPr>
          <w:rFonts w:ascii="Times New Roman" w:hAnsi="Times New Roman" w:cs="Times New Roman"/>
          <w:szCs w:val="24"/>
        </w:rPr>
      </w:pPr>
      <w:r>
        <w:rPr>
          <w:rFonts w:ascii="Times New Roman" w:hAnsi="Times New Roman" w:cs="Times New Roman"/>
          <w:szCs w:val="24"/>
        </w:rPr>
        <w:t>A</w:t>
      </w:r>
      <w:r w:rsidR="00B209B2">
        <w:rPr>
          <w:rFonts w:ascii="Times New Roman" w:hAnsi="Times New Roman" w:cs="Times New Roman"/>
          <w:szCs w:val="24"/>
        </w:rPr>
        <w:t>rt.</w:t>
      </w:r>
      <w:r w:rsidR="00570338" w:rsidRPr="0056729A">
        <w:rPr>
          <w:rFonts w:ascii="Times New Roman" w:hAnsi="Times New Roman" w:cs="Times New Roman"/>
          <w:szCs w:val="24"/>
        </w:rPr>
        <w:t xml:space="preserve"> </w:t>
      </w:r>
      <w:r w:rsidR="00F971EF" w:rsidRPr="0056729A">
        <w:rPr>
          <w:rFonts w:ascii="Times New Roman" w:hAnsi="Times New Roman" w:cs="Times New Roman"/>
          <w:szCs w:val="24"/>
        </w:rPr>
        <w:t>61</w:t>
      </w:r>
      <w:r w:rsidR="00570338" w:rsidRPr="0056729A">
        <w:rPr>
          <w:rFonts w:ascii="Times New Roman" w:hAnsi="Times New Roman" w:cs="Times New Roman"/>
          <w:szCs w:val="24"/>
        </w:rPr>
        <w:t xml:space="preserve"> projektu wprowadza zmiany </w:t>
      </w:r>
      <w:proofErr w:type="spellStart"/>
      <w:r w:rsidR="00B209B2">
        <w:rPr>
          <w:rFonts w:ascii="Times New Roman" w:hAnsi="Times New Roman" w:cs="Times New Roman"/>
          <w:szCs w:val="24"/>
        </w:rPr>
        <w:t>w</w:t>
      </w:r>
      <w:r w:rsidR="00570338" w:rsidRPr="0056729A">
        <w:rPr>
          <w:rFonts w:ascii="Times New Roman" w:hAnsi="Times New Roman" w:cs="Times New Roman"/>
          <w:szCs w:val="24"/>
        </w:rPr>
        <w:t>ustaw</w:t>
      </w:r>
      <w:r w:rsidR="00B209B2">
        <w:rPr>
          <w:rFonts w:ascii="Times New Roman" w:hAnsi="Times New Roman" w:cs="Times New Roman"/>
          <w:szCs w:val="24"/>
        </w:rPr>
        <w:t>ie</w:t>
      </w:r>
      <w:proofErr w:type="spellEnd"/>
      <w:r w:rsidR="00570338" w:rsidRPr="0056729A">
        <w:rPr>
          <w:rFonts w:ascii="Times New Roman" w:hAnsi="Times New Roman" w:cs="Times New Roman"/>
          <w:szCs w:val="24"/>
        </w:rPr>
        <w:t xml:space="preserve"> z dnia 19 grudnia 2008 r. o emeryturach pomostowych (Dz. U. z 2024 r. poz. 1696), których celem jest dostosowanie zakresu podmiotowego tej ustawy do specyfiki pracy wykonywanej przez artystów zawodowych, w</w:t>
      </w:r>
      <w:r w:rsidR="00C11E0D" w:rsidRPr="0056729A">
        <w:rPr>
          <w:rFonts w:ascii="Times New Roman" w:hAnsi="Times New Roman" w:cs="Times New Roman"/>
          <w:szCs w:val="24"/>
        </w:rPr>
        <w:t> </w:t>
      </w:r>
      <w:r w:rsidR="00570338" w:rsidRPr="0056729A">
        <w:rPr>
          <w:rFonts w:ascii="Times New Roman" w:hAnsi="Times New Roman" w:cs="Times New Roman"/>
          <w:szCs w:val="24"/>
        </w:rPr>
        <w:t>szczególności tancerzy zawodowych oraz artystów wykonujących działalność artystyczną w zakresie tańca zawodowego. Zmiany te mają na celu zapewnienie adekwatnej ochrony ubezpieczeniowej osobom wykonującym szczególnie obciążającą działalność artystyczną, której charakter – zwłaszcza w przypadku tańca – wiąże się z bardzo intensywnym obciążeniem fizycznym oraz zwiększonym ryzykiem utraty zdolności do pracy przed osiągnięciem powszechnego wieku emerytalnego.</w:t>
      </w:r>
    </w:p>
    <w:p w14:paraId="104C2504" w14:textId="2B4D999A"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W </w:t>
      </w:r>
      <w:r w:rsidR="00F971EF" w:rsidRPr="0056729A">
        <w:rPr>
          <w:rFonts w:ascii="Times New Roman" w:hAnsi="Times New Roman" w:cs="Times New Roman"/>
          <w:szCs w:val="24"/>
        </w:rPr>
        <w:t xml:space="preserve">zmienianym </w:t>
      </w:r>
      <w:r w:rsidRPr="0056729A">
        <w:rPr>
          <w:rFonts w:ascii="Times New Roman" w:hAnsi="Times New Roman" w:cs="Times New Roman"/>
          <w:szCs w:val="24"/>
        </w:rPr>
        <w:t>art. 3 ustawy z dnia 19 grudnia 2008 r. o emeryturach pomostowych doprecyzowano definicję pracowników wykonujących prace w szczególnych warunkach. Zgodnie z nowym brzmieniem przepisu za pracowników wykonujących takie prace uważa się również ubezpieczonych wykonujących działalność twórczą lub artystyczną jako tancerze zawodowi albo jako artyści zawodowi w zakresie tańca zawodowego, o ile wykonują prace wymagające bardzo ciężkiego wysiłku fizycznego po dniu wejścia w życie projektowanej ustawy. Celem tej zmiany jest objęcie ochroną przewidzianą w systemie emerytur pomostowych grupy zawodowej, której aktywność zawodowa ma intensywny, silnie obciążający charakter i która z uwagi na specyfikę tańca zawodowego w sposób naturalny charakteryzuje się skróconym okresem pełnej sprawności niezbędnej do wykonywania pracy.</w:t>
      </w:r>
    </w:p>
    <w:p w14:paraId="5434CE4D"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Włączenie tej grupy do katalogu ubezpieczonych wykonujących prace w szczególnych warunkach jest uzasadnione zarówno charakterystyką działalności artystycznej w zakresie tańca, jak i praktyką międzynarodową, w której tancerze zawodowi są powszechnie uznawani za grupę wymagającą szczególnych regulacji emerytalnych ze względu na bardzo wczesny moment utraty możliwości wykonywania zawodu.</w:t>
      </w:r>
    </w:p>
    <w:p w14:paraId="08DB38E1" w14:textId="52DEB77F"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Druga zmiana wprowadzona </w:t>
      </w:r>
      <w:r w:rsidR="00A87F05">
        <w:rPr>
          <w:rFonts w:ascii="Times New Roman" w:hAnsi="Times New Roman" w:cs="Times New Roman"/>
          <w:szCs w:val="24"/>
        </w:rPr>
        <w:t>przez</w:t>
      </w:r>
      <w:r w:rsidRPr="0056729A">
        <w:rPr>
          <w:rFonts w:ascii="Times New Roman" w:hAnsi="Times New Roman" w:cs="Times New Roman"/>
          <w:szCs w:val="24"/>
        </w:rPr>
        <w:t xml:space="preserve"> art. </w:t>
      </w:r>
      <w:r w:rsidR="00AD2202" w:rsidRPr="0056729A">
        <w:rPr>
          <w:rFonts w:ascii="Times New Roman" w:hAnsi="Times New Roman" w:cs="Times New Roman"/>
          <w:szCs w:val="24"/>
        </w:rPr>
        <w:t>61</w:t>
      </w:r>
      <w:r w:rsidR="00A87F05">
        <w:rPr>
          <w:rFonts w:ascii="Times New Roman" w:hAnsi="Times New Roman" w:cs="Times New Roman"/>
          <w:szCs w:val="24"/>
        </w:rPr>
        <w:t xml:space="preserve"> projektu</w:t>
      </w:r>
      <w:r w:rsidR="00AD2202" w:rsidRPr="0056729A">
        <w:rPr>
          <w:rFonts w:ascii="Times New Roman" w:hAnsi="Times New Roman" w:cs="Times New Roman"/>
          <w:szCs w:val="24"/>
        </w:rPr>
        <w:t xml:space="preserve"> </w:t>
      </w:r>
      <w:r w:rsidRPr="0056729A">
        <w:rPr>
          <w:rFonts w:ascii="Times New Roman" w:hAnsi="Times New Roman" w:cs="Times New Roman"/>
          <w:szCs w:val="24"/>
        </w:rPr>
        <w:t>dotyczy doprecyzowania zasad ustalania podstawy wymiaru składek na Fundusz Emerytur Pomostowych. W art. 36 ustawy z dnia 19 grudnia 2008</w:t>
      </w:r>
      <w:r w:rsidR="00C11E0D" w:rsidRPr="0056729A">
        <w:rPr>
          <w:rFonts w:ascii="Times New Roman" w:hAnsi="Times New Roman" w:cs="Times New Roman"/>
          <w:szCs w:val="24"/>
        </w:rPr>
        <w:t> </w:t>
      </w:r>
      <w:r w:rsidRPr="0056729A">
        <w:rPr>
          <w:rFonts w:ascii="Times New Roman" w:hAnsi="Times New Roman" w:cs="Times New Roman"/>
          <w:szCs w:val="24"/>
        </w:rPr>
        <w:t>r. o emeryturach pomostowych określono, że podstawę tę stanowi podstawa wymiaru składek na ubezpieczenia emerytalne i rentowe, o której mowa w art. 18 ust. 1–2</w:t>
      </w:r>
      <w:r w:rsidR="00A87F05">
        <w:rPr>
          <w:rFonts w:ascii="Times New Roman" w:hAnsi="Times New Roman" w:cs="Times New Roman"/>
          <w:szCs w:val="24"/>
        </w:rPr>
        <w:t>,</w:t>
      </w:r>
      <w:r w:rsidRPr="0056729A">
        <w:rPr>
          <w:rFonts w:ascii="Times New Roman" w:hAnsi="Times New Roman" w:cs="Times New Roman"/>
          <w:szCs w:val="24"/>
        </w:rPr>
        <w:t xml:space="preserve"> 4e</w:t>
      </w:r>
      <w:r w:rsidR="00A87F05">
        <w:rPr>
          <w:rFonts w:ascii="Times New Roman" w:hAnsi="Times New Roman" w:cs="Times New Roman"/>
          <w:szCs w:val="24"/>
        </w:rPr>
        <w:t xml:space="preserve"> i 8</w:t>
      </w:r>
      <w:r w:rsidRPr="0056729A">
        <w:rPr>
          <w:rFonts w:ascii="Times New Roman" w:hAnsi="Times New Roman" w:cs="Times New Roman"/>
          <w:szCs w:val="24"/>
        </w:rPr>
        <w:t xml:space="preserve"> oraz w art. 21 sus. Ujednolicenie odesłań zapewnia pełną spójność między systemem </w:t>
      </w:r>
      <w:r w:rsidRPr="0056729A">
        <w:rPr>
          <w:rFonts w:ascii="Times New Roman" w:hAnsi="Times New Roman" w:cs="Times New Roman"/>
          <w:szCs w:val="24"/>
        </w:rPr>
        <w:lastRenderedPageBreak/>
        <w:t>ubezpieczeń społecznych a zasadami finansowania Funduszu Emerytur Pomostowych, eliminując możliwość powstania rozbieżności interpretacyjnych oraz gwarantując, że składki na F</w:t>
      </w:r>
      <w:r w:rsidR="00A87F05">
        <w:rPr>
          <w:rFonts w:ascii="Times New Roman" w:hAnsi="Times New Roman" w:cs="Times New Roman"/>
          <w:szCs w:val="24"/>
        </w:rPr>
        <w:t>undusz Emerytur Pomostowych</w:t>
      </w:r>
      <w:r w:rsidRPr="0056729A">
        <w:rPr>
          <w:rFonts w:ascii="Times New Roman" w:hAnsi="Times New Roman" w:cs="Times New Roman"/>
          <w:szCs w:val="24"/>
        </w:rPr>
        <w:t xml:space="preserve"> będą naliczane od tych samych podstaw co składki na ubezpieczenia emerytalne i rentowe.</w:t>
      </w:r>
    </w:p>
    <w:p w14:paraId="5D21C3E3"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Wprowadzone rozwiązania wzmacniają stabilność systemu emerytur pomostowych oraz zapewniają adekwatną ochronę ubezpieczeniową artystom zawodowym wykonującym działalność w warunkach porównywalnych z innymi zawodami o charakterze szczególnie obciążającym fizycznie. Zmiany te tworzą spójny mechanizm zabezpieczenia społecznego dla grupy zawodowej, która z natury wykonywanej pracy wymaga wcześniejszego objęcia działaniem instrumentów przeznaczonych dla pracowników zatrudnionych w szczególnych warunkach.</w:t>
      </w:r>
    </w:p>
    <w:p w14:paraId="6F8420BB" w14:textId="76790509" w:rsidR="00274176" w:rsidRPr="0056729A" w:rsidRDefault="00274176"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Art. </w:t>
      </w:r>
      <w:r w:rsidR="00AD2202" w:rsidRPr="0056729A">
        <w:rPr>
          <w:rFonts w:ascii="Times New Roman" w:hAnsi="Times New Roman" w:cs="Times New Roman"/>
          <w:szCs w:val="24"/>
        </w:rPr>
        <w:t xml:space="preserve">62 </w:t>
      </w:r>
      <w:r w:rsidRPr="0056729A">
        <w:rPr>
          <w:rFonts w:ascii="Times New Roman" w:hAnsi="Times New Roman" w:cs="Times New Roman"/>
          <w:szCs w:val="24"/>
        </w:rPr>
        <w:t xml:space="preserve">projektu wprowadza zmianę w ustawie </w:t>
      </w:r>
      <w:bookmarkStart w:id="5" w:name="_Hlk229659549"/>
      <w:r w:rsidRPr="0056729A">
        <w:rPr>
          <w:rFonts w:ascii="Times New Roman" w:hAnsi="Times New Roman" w:cs="Times New Roman"/>
          <w:szCs w:val="24"/>
        </w:rPr>
        <w:t xml:space="preserve">z dnia 27 sierpnia 2009 r. </w:t>
      </w:r>
      <w:bookmarkEnd w:id="5"/>
      <w:r w:rsidRPr="0056729A">
        <w:rPr>
          <w:rFonts w:ascii="Times New Roman" w:hAnsi="Times New Roman" w:cs="Times New Roman"/>
          <w:szCs w:val="24"/>
        </w:rPr>
        <w:t xml:space="preserve">o finansach publicznych </w:t>
      </w:r>
      <w:r w:rsidR="00100B10">
        <w:t xml:space="preserve">(Dz. U. z 2025 r. poz. 1483, z późn. zm.) </w:t>
      </w:r>
      <w:r w:rsidRPr="0056729A">
        <w:rPr>
          <w:rFonts w:ascii="Times New Roman" w:hAnsi="Times New Roman" w:cs="Times New Roman"/>
          <w:szCs w:val="24"/>
        </w:rPr>
        <w:t>polegającą na rozszerzeniu katalogu wydatków budżetu państwa wyłączonych ze stosowania mechanizmu określania maksymalnego limitu wydatków, o którym mowa w art. 50 ust. 1a–1c, 4 i 5 tej ustawy.</w:t>
      </w:r>
      <w:r w:rsidR="00F971EF" w:rsidRPr="0056729A">
        <w:rPr>
          <w:rFonts w:ascii="Times New Roman" w:hAnsi="Times New Roman" w:cs="Times New Roman"/>
          <w:szCs w:val="24"/>
        </w:rPr>
        <w:t xml:space="preserve"> Zatem limitom </w:t>
      </w:r>
      <w:r w:rsidR="00100B10" w:rsidRPr="0056729A">
        <w:rPr>
          <w:rFonts w:ascii="Times New Roman" w:hAnsi="Times New Roman" w:cs="Times New Roman"/>
          <w:szCs w:val="24"/>
        </w:rPr>
        <w:t xml:space="preserve">będą </w:t>
      </w:r>
      <w:r w:rsidR="00F971EF" w:rsidRPr="0056729A">
        <w:rPr>
          <w:rFonts w:ascii="Times New Roman" w:hAnsi="Times New Roman" w:cs="Times New Roman"/>
          <w:szCs w:val="24"/>
        </w:rPr>
        <w:t>podlegać wyłącznie wydatki administracyjno</w:t>
      </w:r>
      <w:r w:rsidR="00100B10">
        <w:rPr>
          <w:rFonts w:ascii="Times New Roman" w:hAnsi="Times New Roman" w:cs="Times New Roman"/>
          <w:szCs w:val="24"/>
        </w:rPr>
        <w:t>-</w:t>
      </w:r>
      <w:r w:rsidR="00F971EF" w:rsidRPr="0056729A">
        <w:rPr>
          <w:rFonts w:ascii="Times New Roman" w:hAnsi="Times New Roman" w:cs="Times New Roman"/>
          <w:szCs w:val="24"/>
        </w:rPr>
        <w:t xml:space="preserve">obsługowe. </w:t>
      </w:r>
      <w:r w:rsidRPr="0056729A">
        <w:rPr>
          <w:rFonts w:ascii="Times New Roman" w:hAnsi="Times New Roman" w:cs="Times New Roman"/>
          <w:szCs w:val="24"/>
        </w:rPr>
        <w:t>Zmiana polega na dodaniu w art. 50 ust. 6 pkt 13 obejmującego dopłaty do składek na ubezpieczenia społeczne, ubezpieczenie zdrowotne, Fundusz Pracy oraz Fundusz Emerytur Pomostowych finansowane za artystów zawodowych z prawem do dopłaty, o których mowa w projektowanej ustawie o zabezpieczeniu socjalnym osób wykonujących zawód artystyczny.</w:t>
      </w:r>
      <w:r w:rsidR="000C34C4" w:rsidRPr="0056729A">
        <w:rPr>
          <w:rFonts w:ascii="Times New Roman" w:hAnsi="Times New Roman" w:cs="Times New Roman"/>
          <w:szCs w:val="24"/>
        </w:rPr>
        <w:t xml:space="preserve"> </w:t>
      </w:r>
      <w:r w:rsidRPr="0056729A">
        <w:rPr>
          <w:rFonts w:ascii="Times New Roman" w:hAnsi="Times New Roman" w:cs="Times New Roman"/>
          <w:szCs w:val="24"/>
        </w:rPr>
        <w:t>Wprowadzenie tego rozwiązania wynika ze specyfiki projektowanego mechanizmu dopłat do składek, które mają charakter zobowiązaniowy po stronie państwa. Wydatki te będą konsekwencją przyznania określonym osobom statusu artysty zawodowego z prawem do dopłaty i będą wynikały bezpośrednio z przepisów ustawowych, a</w:t>
      </w:r>
      <w:r w:rsidR="00933275" w:rsidRPr="0056729A">
        <w:rPr>
          <w:rFonts w:ascii="Times New Roman" w:hAnsi="Times New Roman" w:cs="Times New Roman"/>
          <w:szCs w:val="24"/>
        </w:rPr>
        <w:t> </w:t>
      </w:r>
      <w:r w:rsidRPr="0056729A">
        <w:rPr>
          <w:rFonts w:ascii="Times New Roman" w:hAnsi="Times New Roman" w:cs="Times New Roman"/>
          <w:szCs w:val="24"/>
        </w:rPr>
        <w:t>nie z uznaniowych decyzji organów administracji publicznej. Ich poziom będzie zatem w</w:t>
      </w:r>
      <w:r w:rsidR="00933275" w:rsidRPr="0056729A">
        <w:rPr>
          <w:rFonts w:ascii="Times New Roman" w:hAnsi="Times New Roman" w:cs="Times New Roman"/>
          <w:szCs w:val="24"/>
        </w:rPr>
        <w:t> </w:t>
      </w:r>
      <w:r w:rsidRPr="0056729A">
        <w:rPr>
          <w:rFonts w:ascii="Times New Roman" w:hAnsi="Times New Roman" w:cs="Times New Roman"/>
          <w:szCs w:val="24"/>
        </w:rPr>
        <w:t>dużym stopniu determinowany liczbą uprawnionych osób spełniających kryteria ustawowe.</w:t>
      </w:r>
      <w:r w:rsidR="000C34C4" w:rsidRPr="0056729A">
        <w:rPr>
          <w:rFonts w:ascii="Times New Roman" w:hAnsi="Times New Roman" w:cs="Times New Roman"/>
          <w:szCs w:val="24"/>
        </w:rPr>
        <w:t xml:space="preserve"> </w:t>
      </w:r>
      <w:r w:rsidRPr="0056729A">
        <w:rPr>
          <w:rFonts w:ascii="Times New Roman" w:hAnsi="Times New Roman" w:cs="Times New Roman"/>
          <w:szCs w:val="24"/>
        </w:rPr>
        <w:t xml:space="preserve">Z uwagi na taki charakter wydatków </w:t>
      </w:r>
      <w:r w:rsidR="00100B10" w:rsidRPr="0056729A">
        <w:rPr>
          <w:rFonts w:ascii="Times New Roman" w:hAnsi="Times New Roman" w:cs="Times New Roman"/>
          <w:szCs w:val="24"/>
        </w:rPr>
        <w:t xml:space="preserve">jest </w:t>
      </w:r>
      <w:r w:rsidRPr="0056729A">
        <w:rPr>
          <w:rFonts w:ascii="Times New Roman" w:hAnsi="Times New Roman" w:cs="Times New Roman"/>
          <w:szCs w:val="24"/>
        </w:rPr>
        <w:t>zasadn</w:t>
      </w:r>
      <w:r w:rsidR="00100B10">
        <w:rPr>
          <w:rFonts w:ascii="Times New Roman" w:hAnsi="Times New Roman" w:cs="Times New Roman"/>
          <w:szCs w:val="24"/>
        </w:rPr>
        <w:t>e</w:t>
      </w:r>
      <w:r w:rsidRPr="0056729A">
        <w:rPr>
          <w:rFonts w:ascii="Times New Roman" w:hAnsi="Times New Roman" w:cs="Times New Roman"/>
          <w:szCs w:val="24"/>
        </w:rPr>
        <w:t xml:space="preserve"> objęcie ich katalogiem wyłączeń określonych w art. 50 ust. 6 ustawy </w:t>
      </w:r>
      <w:r w:rsidR="00933275" w:rsidRPr="0056729A">
        <w:rPr>
          <w:rFonts w:ascii="Times New Roman" w:hAnsi="Times New Roman" w:cs="Times New Roman"/>
          <w:szCs w:val="24"/>
        </w:rPr>
        <w:t xml:space="preserve">z dnia 27 sierpnia 2009 r. </w:t>
      </w:r>
      <w:r w:rsidRPr="0056729A">
        <w:rPr>
          <w:rFonts w:ascii="Times New Roman" w:hAnsi="Times New Roman" w:cs="Times New Roman"/>
          <w:szCs w:val="24"/>
        </w:rPr>
        <w:t>o finansach publicznych, analogicznie do innych wydatków o podobnym charakterze, takich jak finansowanie składek na ubezpieczenia społeczne za określone grupy osób lub wypłata świadczeń o charakterze ustawowym. Rozwiązanie to zapewnia spójność systemową w zakresie klasyfikacji wydatków budżetu państwa o charakterze prawnie zdeterminowanym (tzw. wydatków sztywnych).</w:t>
      </w:r>
    </w:p>
    <w:p w14:paraId="3AE8944E" w14:textId="61E051AD"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 xml:space="preserve">Art. </w:t>
      </w:r>
      <w:r w:rsidR="00AD2202" w:rsidRPr="0056729A">
        <w:rPr>
          <w:rFonts w:ascii="Times New Roman" w:hAnsi="Times New Roman" w:cs="Times New Roman"/>
          <w:szCs w:val="24"/>
        </w:rPr>
        <w:t xml:space="preserve">63 </w:t>
      </w:r>
      <w:r w:rsidRPr="0056729A">
        <w:rPr>
          <w:rFonts w:ascii="Times New Roman" w:hAnsi="Times New Roman" w:cs="Times New Roman"/>
          <w:szCs w:val="24"/>
        </w:rPr>
        <w:t>projektu dotyczy zmian w ustawie z dnia 14 grudnia 2016 r. – Prawo oświatowe</w:t>
      </w:r>
      <w:r w:rsidR="00F24564">
        <w:rPr>
          <w:rFonts w:ascii="Times New Roman" w:hAnsi="Times New Roman" w:cs="Times New Roman"/>
          <w:szCs w:val="24"/>
        </w:rPr>
        <w:t xml:space="preserve"> </w:t>
      </w:r>
      <w:r w:rsidR="00F24564">
        <w:t>(Dz. U. z 2025 r. poz. 1043, z późn. zm.)</w:t>
      </w:r>
      <w:r w:rsidRPr="0056729A">
        <w:rPr>
          <w:rFonts w:ascii="Times New Roman" w:hAnsi="Times New Roman" w:cs="Times New Roman"/>
          <w:szCs w:val="24"/>
        </w:rPr>
        <w:t>. Zmiany mają na celu zapewnienie możliwości reorganizacji Instytucji w sposób pozwalający na wykonywanie zadań przewidzianych w projektowanej ustawie.</w:t>
      </w:r>
    </w:p>
    <w:p w14:paraId="078E3D3F" w14:textId="1BC30E9A"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Centrum Edukacji Artystycznej (CEA), specjalistyczna jednostka nadzoru, o której mowa w</w:t>
      </w:r>
      <w:r w:rsidR="00933275" w:rsidRPr="0056729A">
        <w:rPr>
          <w:rFonts w:ascii="Times New Roman" w:hAnsi="Times New Roman" w:cs="Times New Roman"/>
          <w:szCs w:val="24"/>
        </w:rPr>
        <w:t> </w:t>
      </w:r>
      <w:r w:rsidRPr="0056729A">
        <w:rPr>
          <w:rFonts w:ascii="Times New Roman" w:hAnsi="Times New Roman" w:cs="Times New Roman"/>
          <w:szCs w:val="24"/>
        </w:rPr>
        <w:t>art. 53 ust. 1 ustawy z dnia 14 grudnia 2016 r. – Prawo oświatowe, jest państwową jednostką budżetową nadzorowaną przez ministra właściwego do spraw kultury i ochrony dziedzictwa narodowego, działającą na podstawie rozporządzenia Ministra Kultury i Dziedzictwa Narodowego z dnia 27 marca 2019 r. w sprawie specjalistycznej jednostki nadzoru (Dz. U. z</w:t>
      </w:r>
      <w:r w:rsidR="00933275" w:rsidRPr="0056729A">
        <w:rPr>
          <w:rFonts w:ascii="Times New Roman" w:hAnsi="Times New Roman" w:cs="Times New Roman"/>
          <w:szCs w:val="24"/>
        </w:rPr>
        <w:t> </w:t>
      </w:r>
      <w:r w:rsidRPr="0056729A">
        <w:rPr>
          <w:rFonts w:ascii="Times New Roman" w:hAnsi="Times New Roman" w:cs="Times New Roman"/>
          <w:szCs w:val="24"/>
        </w:rPr>
        <w:t>2024 r. poz. 329). Podstawowymi zadaniami, wynikającymi z ww. przepisu ustawy z dnia 14 grudnia 2016 r. – Prawo oświatowe, są powierzone tej jednostce zadania nadzoru pedagogicznego nad publicznymi i niepublicznymi szkołami artystycznymi, placówkami artystycznymi oraz placówkami zapewniającymi opiekę i wychowanie uczniom szkół artystycznych w okresie pobierania nauki poza miejscem stałego zamieszkania (bursami szkolnictwa artystycznego). Zakres oraz formy sprawowania nadzoru zostały określone w</w:t>
      </w:r>
      <w:r w:rsidR="00933275" w:rsidRPr="0056729A">
        <w:rPr>
          <w:rFonts w:ascii="Times New Roman" w:hAnsi="Times New Roman" w:cs="Times New Roman"/>
          <w:szCs w:val="24"/>
        </w:rPr>
        <w:t> </w:t>
      </w:r>
      <w:r w:rsidRPr="0056729A">
        <w:rPr>
          <w:rFonts w:ascii="Times New Roman" w:hAnsi="Times New Roman" w:cs="Times New Roman"/>
          <w:szCs w:val="24"/>
        </w:rPr>
        <w:t>szczególności w art. 55 ustawy z dnia 14 grudnia 2016 r. – Prawo oświatowe oraz przepisach wydanych na podstawie art. 60 ust. 10 tej ustawy (rozporządzenie Ministra Edukacji Narodowej z dnia 25 sierpnia 2017 r. w sprawie nadzoru pedagogicznego (Dz. U. z 2024 r. poz. 15)). Należy jednak zauważyć, że liczne zadania i kompetencje organu nadzoru pedagogicznego wynikają również z przepisów szczegółowych ustaw z zakresu prawa oświatowego oraz aktów wykonawczych. Obecnie CEA wykonuje zadania nadzoru nad 860 publicznymi i</w:t>
      </w:r>
      <w:r w:rsidR="00933275" w:rsidRPr="0056729A">
        <w:rPr>
          <w:rFonts w:ascii="Times New Roman" w:hAnsi="Times New Roman" w:cs="Times New Roman"/>
          <w:szCs w:val="24"/>
        </w:rPr>
        <w:t> </w:t>
      </w:r>
      <w:r w:rsidRPr="0056729A">
        <w:rPr>
          <w:rFonts w:ascii="Times New Roman" w:hAnsi="Times New Roman" w:cs="Times New Roman"/>
          <w:szCs w:val="24"/>
        </w:rPr>
        <w:t>niepublicznymi szkołami artystycznymi.</w:t>
      </w:r>
    </w:p>
    <w:p w14:paraId="76D0433E" w14:textId="07643B6D"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W art. 53 ust. 1 ustawy z dnia 14 grudnia 2016 r. – Prawo oświatowe ustawodawca wskazał także na realizację przez CEA zadań organu prowadzącego szkoły i placówki, prowadzone przez ministra właściwego do spraw kultury i ochrony dziedzictwa narodowego. Jak wynika z</w:t>
      </w:r>
      <w:r w:rsidR="00933275" w:rsidRPr="0056729A">
        <w:rPr>
          <w:rFonts w:ascii="Times New Roman" w:hAnsi="Times New Roman" w:cs="Times New Roman"/>
          <w:szCs w:val="24"/>
        </w:rPr>
        <w:t> </w:t>
      </w:r>
      <w:r w:rsidRPr="0056729A">
        <w:rPr>
          <w:rFonts w:ascii="Times New Roman" w:hAnsi="Times New Roman" w:cs="Times New Roman"/>
          <w:szCs w:val="24"/>
        </w:rPr>
        <w:t xml:space="preserve">art. 10 </w:t>
      </w:r>
      <w:r w:rsidR="00423CE2">
        <w:rPr>
          <w:rFonts w:ascii="Times New Roman" w:hAnsi="Times New Roman" w:cs="Times New Roman"/>
          <w:szCs w:val="24"/>
        </w:rPr>
        <w:t xml:space="preserve">ust. 1 </w:t>
      </w:r>
      <w:r w:rsidRPr="0056729A">
        <w:rPr>
          <w:rFonts w:ascii="Times New Roman" w:hAnsi="Times New Roman" w:cs="Times New Roman"/>
          <w:szCs w:val="24"/>
        </w:rPr>
        <w:t>ww. ustawy, organ prowadzący szkołę lub placówkę odpowiada za jej działalność, w</w:t>
      </w:r>
      <w:r w:rsidR="00933275" w:rsidRPr="0056729A">
        <w:rPr>
          <w:rFonts w:ascii="Times New Roman" w:hAnsi="Times New Roman" w:cs="Times New Roman"/>
          <w:szCs w:val="24"/>
        </w:rPr>
        <w:t> </w:t>
      </w:r>
      <w:r w:rsidRPr="0056729A">
        <w:rPr>
          <w:rFonts w:ascii="Times New Roman" w:hAnsi="Times New Roman" w:cs="Times New Roman"/>
          <w:szCs w:val="24"/>
        </w:rPr>
        <w:t>tym w szczególności zapewnia warunki działania szkoły lub placówki, w tym bezpieczn</w:t>
      </w:r>
      <w:r w:rsidR="00423CE2">
        <w:rPr>
          <w:rFonts w:ascii="Times New Roman" w:hAnsi="Times New Roman" w:cs="Times New Roman"/>
          <w:szCs w:val="24"/>
        </w:rPr>
        <w:t>e</w:t>
      </w:r>
      <w:r w:rsidRPr="0056729A">
        <w:rPr>
          <w:rFonts w:ascii="Times New Roman" w:hAnsi="Times New Roman" w:cs="Times New Roman"/>
          <w:szCs w:val="24"/>
        </w:rPr>
        <w:t xml:space="preserve"> i higieniczn</w:t>
      </w:r>
      <w:r w:rsidR="00423CE2">
        <w:rPr>
          <w:rFonts w:ascii="Times New Roman" w:hAnsi="Times New Roman" w:cs="Times New Roman"/>
          <w:szCs w:val="24"/>
        </w:rPr>
        <w:t>e</w:t>
      </w:r>
      <w:r w:rsidRPr="0056729A">
        <w:rPr>
          <w:rFonts w:ascii="Times New Roman" w:hAnsi="Times New Roman" w:cs="Times New Roman"/>
          <w:szCs w:val="24"/>
        </w:rPr>
        <w:t xml:space="preserve"> warunków nauki, wychowania i opieki, wykonuje remonty obiektów szkolnych oraz zadania inwestycyjne w tym zakresie, zapewnia obsługę administracyjną, w tym prawną, obsługę finansową oraz obsługę organizacyjną szkoły lub placówki, wyposaża szkoły lub placówki w pomoce dydaktyczne i sprzęt niezbędny do pełnej realizacji programów nauczania, programów wychowawczo-profilaktycznych, przeprowadzania egzaminów oraz </w:t>
      </w:r>
      <w:r w:rsidRPr="0056729A">
        <w:rPr>
          <w:rFonts w:ascii="Times New Roman" w:hAnsi="Times New Roman" w:cs="Times New Roman"/>
          <w:szCs w:val="24"/>
        </w:rPr>
        <w:lastRenderedPageBreak/>
        <w:t>wykonywania innych zadań statutowych oraz wykonuje czynności w sprawach z zakresu prawa pracy w</w:t>
      </w:r>
      <w:r w:rsidR="00933275" w:rsidRPr="0056729A">
        <w:rPr>
          <w:rFonts w:ascii="Times New Roman" w:hAnsi="Times New Roman" w:cs="Times New Roman"/>
          <w:szCs w:val="24"/>
        </w:rPr>
        <w:t> </w:t>
      </w:r>
      <w:r w:rsidRPr="0056729A">
        <w:rPr>
          <w:rFonts w:ascii="Times New Roman" w:hAnsi="Times New Roman" w:cs="Times New Roman"/>
          <w:szCs w:val="24"/>
        </w:rPr>
        <w:t>stosunku do dyrektora szkoły lub placówki. Organ prowadzący szkołę lub placówkę sprawuje nadzór nad jej działalnością w zakresie spraw finansowych i administracyjnych (art.</w:t>
      </w:r>
      <w:r w:rsidR="00933275" w:rsidRPr="0056729A">
        <w:rPr>
          <w:rFonts w:ascii="Times New Roman" w:hAnsi="Times New Roman" w:cs="Times New Roman"/>
          <w:szCs w:val="24"/>
        </w:rPr>
        <w:t> </w:t>
      </w:r>
      <w:r w:rsidRPr="0056729A">
        <w:rPr>
          <w:rFonts w:ascii="Times New Roman" w:hAnsi="Times New Roman" w:cs="Times New Roman"/>
          <w:szCs w:val="24"/>
        </w:rPr>
        <w:t>57 ust. 1 ww. ustawy). Podobnie jak w przypadku zadań nadzoru pedagogicznego dodatkowe zadania i kompetencje organu prowadzącego szkołę lub placówkę wynikają ze szczegółowych przepisów ustaw z zakresu prawa oświatowego oraz aktów wykonawczych. Obecnie CEA wykonuje zadania organu prowadzącego w stosunku do 373 szkół artystycznych oraz 8 burs szkolnictwa artystycznego.</w:t>
      </w:r>
    </w:p>
    <w:p w14:paraId="2EB0ABEB"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Szczegółowy zakres powierzonych zadań nadzoru pedagogicznego oraz organu prowadzącego określono w § 3–5 rozporządzenia Ministra Kultury i Dziedzictwa Narodowego z dnia 27 marca 2019 r. w sprawie specjalistycznej jednostki nadzoru.</w:t>
      </w:r>
    </w:p>
    <w:p w14:paraId="4AC01CBA" w14:textId="5EE98FD6"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Przepisami ww. rozporządzenia powierzono CEA także realizację zadań placówki doskonalenia zawodowego nauczycieli szkół artystycznych, zgodnie z art. 53 ust. 1a ustawy z</w:t>
      </w:r>
      <w:r w:rsidR="00933275" w:rsidRPr="0056729A">
        <w:rPr>
          <w:rFonts w:ascii="Times New Roman" w:hAnsi="Times New Roman" w:cs="Times New Roman"/>
          <w:szCs w:val="24"/>
        </w:rPr>
        <w:t> </w:t>
      </w:r>
      <w:r w:rsidRPr="0056729A">
        <w:rPr>
          <w:rFonts w:ascii="Times New Roman" w:hAnsi="Times New Roman" w:cs="Times New Roman"/>
          <w:szCs w:val="24"/>
        </w:rPr>
        <w:t xml:space="preserve">dnia 14 grudnia 2016 r. – Prawo oświatowe. </w:t>
      </w:r>
    </w:p>
    <w:p w14:paraId="471AFAEA" w14:textId="15F4056C"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Należy zauważyć, że obecnie poza zadaniami nadzoru pedagogicznego, organu prowadzącego oraz placówki doskonalenia zawodowego nauczycieli szkół artystycznych ustawodawca określił również inne zadania niezwiązane bezpośrednio z zadaniami wskazanymi powyżej. Należą do nich m</w:t>
      </w:r>
      <w:r w:rsidR="004C57D5">
        <w:rPr>
          <w:rFonts w:ascii="Times New Roman" w:hAnsi="Times New Roman" w:cs="Times New Roman"/>
          <w:szCs w:val="24"/>
        </w:rPr>
        <w:t>.in.</w:t>
      </w:r>
      <w:r w:rsidRPr="0056729A">
        <w:rPr>
          <w:rFonts w:ascii="Times New Roman" w:hAnsi="Times New Roman" w:cs="Times New Roman"/>
          <w:szCs w:val="24"/>
        </w:rPr>
        <w:t>:</w:t>
      </w:r>
    </w:p>
    <w:p w14:paraId="7118B9B2" w14:textId="5F808782" w:rsidR="00B0108C" w:rsidRPr="0056729A" w:rsidRDefault="00570338" w:rsidP="00AA6232">
      <w:pPr>
        <w:pStyle w:val="PKTpunkt"/>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1)</w:t>
      </w:r>
      <w:r w:rsidR="008E586C">
        <w:rPr>
          <w:rFonts w:ascii="Times New Roman" w:hAnsi="Times New Roman" w:cs="Times New Roman"/>
          <w:szCs w:val="24"/>
        </w:rPr>
        <w:tab/>
      </w:r>
      <w:r w:rsidRPr="0056729A">
        <w:rPr>
          <w:rFonts w:ascii="Times New Roman" w:hAnsi="Times New Roman" w:cs="Times New Roman"/>
          <w:szCs w:val="24"/>
        </w:rPr>
        <w:t>prowadzenie ewidencji niepublicznych szkół artystycznych, zgodnie z art. 168 ust. 2 ustawy z dnia 14 grudnia 2016 r. – Prawo oświatowe. Dodatkowo, zgodnie z art. 168 ust. 3 tej ustawy, ustawodawca umożliwił ministrowi właściwemu do spraw kultury i ochrony dziedzictwa narodowego powierzenie CEA wydawani</w:t>
      </w:r>
      <w:r w:rsidR="004C57D5">
        <w:rPr>
          <w:rFonts w:ascii="Times New Roman" w:hAnsi="Times New Roman" w:cs="Times New Roman"/>
          <w:szCs w:val="24"/>
        </w:rPr>
        <w:t>a</w:t>
      </w:r>
      <w:r w:rsidRPr="0056729A">
        <w:rPr>
          <w:rFonts w:ascii="Times New Roman" w:hAnsi="Times New Roman" w:cs="Times New Roman"/>
          <w:szCs w:val="24"/>
        </w:rPr>
        <w:t xml:space="preserve"> decyzji o nadaniu oraz cofnięciu niepublicznej szkole artystycznej uprawnień publicznej szkoły artystycznej;</w:t>
      </w:r>
    </w:p>
    <w:p w14:paraId="5C98E7EF" w14:textId="60DB7917" w:rsidR="00B0108C" w:rsidRPr="0056729A" w:rsidRDefault="00570338" w:rsidP="00AA6232">
      <w:pPr>
        <w:pStyle w:val="PKTpunkt"/>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2)</w:t>
      </w:r>
      <w:r w:rsidR="008E586C">
        <w:rPr>
          <w:rFonts w:ascii="Times New Roman" w:hAnsi="Times New Roman" w:cs="Times New Roman"/>
          <w:szCs w:val="24"/>
        </w:rPr>
        <w:tab/>
      </w:r>
      <w:r w:rsidRPr="0056729A">
        <w:rPr>
          <w:rFonts w:ascii="Times New Roman" w:hAnsi="Times New Roman" w:cs="Times New Roman"/>
          <w:szCs w:val="24"/>
        </w:rPr>
        <w:t>opiniowanie wniosków o założenie publicznej szkoły artystycznej przez osobę prawną inną niż jednostka samorządu terytorialnego albo osobę fizyczną (art. 88 ust. 4a ustawy z dnia 14</w:t>
      </w:r>
      <w:r w:rsidR="00933275" w:rsidRPr="0056729A">
        <w:rPr>
          <w:rFonts w:ascii="Times New Roman" w:hAnsi="Times New Roman" w:cs="Times New Roman"/>
          <w:szCs w:val="24"/>
        </w:rPr>
        <w:t> </w:t>
      </w:r>
      <w:r w:rsidRPr="0056729A">
        <w:rPr>
          <w:rFonts w:ascii="Times New Roman" w:hAnsi="Times New Roman" w:cs="Times New Roman"/>
          <w:szCs w:val="24"/>
        </w:rPr>
        <w:t>grudnia 2016 r. – Prawo oświatowe);</w:t>
      </w:r>
    </w:p>
    <w:p w14:paraId="7106A8D8" w14:textId="5EC152A7" w:rsidR="00B0108C" w:rsidRPr="0056729A" w:rsidRDefault="00570338" w:rsidP="00AA6232">
      <w:pPr>
        <w:pStyle w:val="PKTpunkt"/>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3)</w:t>
      </w:r>
      <w:r w:rsidR="008E586C">
        <w:rPr>
          <w:rFonts w:ascii="Times New Roman" w:hAnsi="Times New Roman" w:cs="Times New Roman"/>
          <w:szCs w:val="24"/>
        </w:rPr>
        <w:tab/>
      </w:r>
      <w:r w:rsidRPr="0056729A">
        <w:rPr>
          <w:rFonts w:ascii="Times New Roman" w:hAnsi="Times New Roman" w:cs="Times New Roman"/>
          <w:szCs w:val="24"/>
        </w:rPr>
        <w:t>powoływanie przez dyrektora CEA państwowej komisji egzaminacyjnej do przeprowadzenia egzaminu dyplomowego w szkołach artystycznych, zgodnie z art. 44zn ust. 6 ustawy z dnia 7</w:t>
      </w:r>
      <w:r w:rsidR="00933275" w:rsidRPr="0056729A">
        <w:rPr>
          <w:rFonts w:ascii="Times New Roman" w:hAnsi="Times New Roman" w:cs="Times New Roman"/>
          <w:szCs w:val="24"/>
        </w:rPr>
        <w:t> </w:t>
      </w:r>
      <w:r w:rsidRPr="0056729A">
        <w:rPr>
          <w:rFonts w:ascii="Times New Roman" w:hAnsi="Times New Roman" w:cs="Times New Roman"/>
          <w:szCs w:val="24"/>
        </w:rPr>
        <w:t>września 1991 r. o systemie oświaty (Dz. U. z 2025 r. poz. 881, z późn. zm.);</w:t>
      </w:r>
    </w:p>
    <w:p w14:paraId="27884B53" w14:textId="398CAEB4" w:rsidR="00B0108C" w:rsidRPr="0056729A" w:rsidRDefault="00570338" w:rsidP="00AA6232">
      <w:pPr>
        <w:pStyle w:val="PKTpunkt"/>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lastRenderedPageBreak/>
        <w:t>4)</w:t>
      </w:r>
      <w:r w:rsidR="008E586C">
        <w:rPr>
          <w:rFonts w:ascii="Times New Roman" w:hAnsi="Times New Roman" w:cs="Times New Roman"/>
          <w:szCs w:val="24"/>
        </w:rPr>
        <w:tab/>
      </w:r>
      <w:r w:rsidRPr="0056729A">
        <w:rPr>
          <w:rFonts w:ascii="Times New Roman" w:hAnsi="Times New Roman" w:cs="Times New Roman"/>
          <w:szCs w:val="24"/>
        </w:rPr>
        <w:t>zadania związane z przeprowadzaniem egzaminów eksternistycznych w szkolnictwie artystycznym, wynikające z przepisów wydanych na podstawie art. 10a ust. 3 ustawy z dnia 7</w:t>
      </w:r>
      <w:r w:rsidR="00933275" w:rsidRPr="0056729A">
        <w:rPr>
          <w:rFonts w:ascii="Times New Roman" w:hAnsi="Times New Roman" w:cs="Times New Roman"/>
          <w:szCs w:val="24"/>
        </w:rPr>
        <w:t> </w:t>
      </w:r>
      <w:r w:rsidRPr="0056729A">
        <w:rPr>
          <w:rFonts w:ascii="Times New Roman" w:hAnsi="Times New Roman" w:cs="Times New Roman"/>
          <w:szCs w:val="24"/>
        </w:rPr>
        <w:t>września 1991 r. o systemie oświaty;</w:t>
      </w:r>
    </w:p>
    <w:p w14:paraId="32BE7583" w14:textId="3F8D90D2" w:rsidR="00B0108C" w:rsidRPr="0056729A" w:rsidRDefault="00570338" w:rsidP="00AA6232">
      <w:pPr>
        <w:pStyle w:val="PKTpunkt"/>
        <w:spacing w:before="120" w:line="360" w:lineRule="auto"/>
        <w:ind w:left="426" w:hanging="426"/>
        <w:rPr>
          <w:rFonts w:ascii="Times New Roman" w:hAnsi="Times New Roman" w:cs="Times New Roman"/>
          <w:szCs w:val="24"/>
        </w:rPr>
      </w:pPr>
      <w:r w:rsidRPr="0056729A">
        <w:rPr>
          <w:rFonts w:ascii="Times New Roman" w:hAnsi="Times New Roman" w:cs="Times New Roman"/>
          <w:szCs w:val="24"/>
        </w:rPr>
        <w:t>5)</w:t>
      </w:r>
      <w:r w:rsidR="008E586C">
        <w:rPr>
          <w:rFonts w:ascii="Times New Roman" w:hAnsi="Times New Roman" w:cs="Times New Roman"/>
          <w:szCs w:val="24"/>
        </w:rPr>
        <w:tab/>
      </w:r>
      <w:r w:rsidRPr="0056729A">
        <w:rPr>
          <w:rFonts w:ascii="Times New Roman" w:hAnsi="Times New Roman" w:cs="Times New Roman"/>
          <w:szCs w:val="24"/>
        </w:rPr>
        <w:t xml:space="preserve">zadania obliczania wysokości i przekazywania dotacji dla szkół publicznych </w:t>
      </w:r>
      <w:r w:rsidR="004C57D5">
        <w:rPr>
          <w:rFonts w:ascii="Times New Roman" w:hAnsi="Times New Roman" w:cs="Times New Roman"/>
          <w:szCs w:val="24"/>
        </w:rPr>
        <w:t xml:space="preserve">prowadzonych </w:t>
      </w:r>
      <w:r w:rsidRPr="0056729A">
        <w:rPr>
          <w:rFonts w:ascii="Times New Roman" w:hAnsi="Times New Roman" w:cs="Times New Roman"/>
          <w:szCs w:val="24"/>
        </w:rPr>
        <w:t>przez osobę prawną inną niż jednostka samorządu terytorialnego albo osobę fizyczną oraz niepublicznych szkół artystycznych. CEA weryfikuje i przeprowadza kontrole prawidłowości pobrania i</w:t>
      </w:r>
      <w:r w:rsidR="00933275" w:rsidRPr="0056729A">
        <w:rPr>
          <w:rFonts w:ascii="Times New Roman" w:hAnsi="Times New Roman" w:cs="Times New Roman"/>
          <w:szCs w:val="24"/>
        </w:rPr>
        <w:t> </w:t>
      </w:r>
      <w:r w:rsidRPr="0056729A">
        <w:rPr>
          <w:rFonts w:ascii="Times New Roman" w:hAnsi="Times New Roman" w:cs="Times New Roman"/>
          <w:szCs w:val="24"/>
        </w:rPr>
        <w:t xml:space="preserve">wykorzystania dotacji. Dyrektor </w:t>
      </w:r>
      <w:r w:rsidR="004C57D5">
        <w:rPr>
          <w:rFonts w:ascii="Times New Roman" w:hAnsi="Times New Roman" w:cs="Times New Roman"/>
          <w:szCs w:val="24"/>
        </w:rPr>
        <w:t>CEA</w:t>
      </w:r>
      <w:r w:rsidRPr="0056729A">
        <w:rPr>
          <w:rFonts w:ascii="Times New Roman" w:hAnsi="Times New Roman" w:cs="Times New Roman"/>
          <w:szCs w:val="24"/>
        </w:rPr>
        <w:t xml:space="preserve"> wydaje jako organ pierwszej instancji decyzje o zwrocie dotacji, o których mowa w przepisach ustawy z dnia 27</w:t>
      </w:r>
      <w:r w:rsidR="00933275" w:rsidRPr="0056729A">
        <w:rPr>
          <w:rFonts w:ascii="Times New Roman" w:hAnsi="Times New Roman" w:cs="Times New Roman"/>
          <w:szCs w:val="24"/>
        </w:rPr>
        <w:t> </w:t>
      </w:r>
      <w:r w:rsidRPr="0056729A">
        <w:rPr>
          <w:rFonts w:ascii="Times New Roman" w:hAnsi="Times New Roman" w:cs="Times New Roman"/>
          <w:szCs w:val="24"/>
        </w:rPr>
        <w:t xml:space="preserve">sierpnia </w:t>
      </w:r>
      <w:r w:rsidR="00EC5D47" w:rsidRPr="0056729A">
        <w:rPr>
          <w:rFonts w:ascii="Times New Roman" w:hAnsi="Times New Roman" w:cs="Times New Roman"/>
          <w:szCs w:val="24"/>
        </w:rPr>
        <w:t>2009 r. o finansach publicznych</w:t>
      </w:r>
      <w:r w:rsidRPr="0056729A">
        <w:rPr>
          <w:rFonts w:ascii="Times New Roman" w:hAnsi="Times New Roman" w:cs="Times New Roman"/>
          <w:szCs w:val="24"/>
        </w:rPr>
        <w:t xml:space="preserve"> (art. 41a ustawy z dnia 27 października 2017 r. o finansowaniu zadań oświatowych (Dz. U. z 202</w:t>
      </w:r>
      <w:r w:rsidR="00EC4F45" w:rsidRPr="0056729A">
        <w:rPr>
          <w:rFonts w:ascii="Times New Roman" w:hAnsi="Times New Roman" w:cs="Times New Roman"/>
          <w:szCs w:val="24"/>
        </w:rPr>
        <w:t>6</w:t>
      </w:r>
      <w:r w:rsidRPr="0056729A">
        <w:rPr>
          <w:rFonts w:ascii="Times New Roman" w:hAnsi="Times New Roman" w:cs="Times New Roman"/>
          <w:szCs w:val="24"/>
        </w:rPr>
        <w:t xml:space="preserve"> r. poz. </w:t>
      </w:r>
      <w:r w:rsidR="00EC4F45" w:rsidRPr="0056729A">
        <w:rPr>
          <w:rFonts w:ascii="Times New Roman" w:hAnsi="Times New Roman" w:cs="Times New Roman"/>
          <w:szCs w:val="24"/>
        </w:rPr>
        <w:t>650</w:t>
      </w:r>
      <w:r w:rsidRPr="0056729A">
        <w:rPr>
          <w:rFonts w:ascii="Times New Roman" w:hAnsi="Times New Roman" w:cs="Times New Roman"/>
          <w:szCs w:val="24"/>
        </w:rPr>
        <w:t>).</w:t>
      </w:r>
    </w:p>
    <w:p w14:paraId="4FAEEB92" w14:textId="6934ED7E"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Należy zatem zauważyć, iż obecne zadania CEA wykraczają znacząco poza zakres wskazany w art. 53 ust. 1 i 1a ustawy z dnia 14 grudnia 2016 r. – Prawo oświatowe. Ustawodawca w</w:t>
      </w:r>
      <w:r w:rsidR="00933275" w:rsidRPr="0056729A">
        <w:rPr>
          <w:rFonts w:ascii="Times New Roman" w:hAnsi="Times New Roman" w:cs="Times New Roman"/>
          <w:szCs w:val="24"/>
        </w:rPr>
        <w:t> </w:t>
      </w:r>
      <w:r w:rsidRPr="0056729A">
        <w:rPr>
          <w:rFonts w:ascii="Times New Roman" w:hAnsi="Times New Roman" w:cs="Times New Roman"/>
          <w:szCs w:val="24"/>
        </w:rPr>
        <w:t>odrębnych uregulowaniach określił na gruncie kilku ustaw (nie tylko w tej ustawie) zadania o charakterze nadzorczo-finansowym, ewidencyjnym i organizacyjnym, w tym wskazał dyrektora CEA jako organ wydający decyzje administracyjne oraz powołujący państwowe komisje egzaminacyjne. Uregulowanie zawarte w projekcie ustawy proponuje więc rozwiązanie utrwalone już w systemie prawa i efektywnie funkcjonujące od lat. Warto podkreślić, że decyzje wydawane przez dyrektora specjalistycznej jednostki nadzoru podlegały weryfikacji sądów administracyjnych, które nigdy nie negowały statusu CEA ani właściwego umocowania dyrektora CEA do ich wydawania.</w:t>
      </w:r>
    </w:p>
    <w:p w14:paraId="049016BC" w14:textId="28E3F4DD"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Nowelizacja art. 53 ust. 1 ustawy z dnia 14 grudnia 2016 r. – Prawo oświatowe zakłada zatem ograniczenie zakresu spraw powierzanych ministrowi właściwemu do spraw kultury i ochrony dziedzictwa narodowego do obligatoryjnego utworzenia, w drodze rozporządzenia, specjalistycznej </w:t>
      </w:r>
      <w:r w:rsidR="00823618" w:rsidRPr="0056729A">
        <w:rPr>
          <w:rFonts w:ascii="Times New Roman" w:hAnsi="Times New Roman" w:cs="Times New Roman"/>
          <w:szCs w:val="24"/>
        </w:rPr>
        <w:t xml:space="preserve">jednostki </w:t>
      </w:r>
      <w:r w:rsidRPr="0056729A">
        <w:rPr>
          <w:rFonts w:ascii="Times New Roman" w:hAnsi="Times New Roman" w:cs="Times New Roman"/>
          <w:szCs w:val="24"/>
        </w:rPr>
        <w:t xml:space="preserve">nadzoru, a także do określenia zakresu powierzonych zadań związanych ze sprawowaniem nadzoru pedagogicznego oraz zadań organu prowadzącego. Rozporządzenie to będzie więc zgodnie z art. 92 ust. 1 Konstytucji </w:t>
      </w:r>
      <w:r w:rsidR="004C57D5">
        <w:rPr>
          <w:rFonts w:ascii="Times New Roman" w:hAnsi="Times New Roman" w:cs="Times New Roman"/>
          <w:szCs w:val="24"/>
        </w:rPr>
        <w:t xml:space="preserve">jako </w:t>
      </w:r>
      <w:r w:rsidRPr="0056729A">
        <w:rPr>
          <w:rFonts w:ascii="Times New Roman" w:hAnsi="Times New Roman" w:cs="Times New Roman"/>
          <w:szCs w:val="24"/>
        </w:rPr>
        <w:t>wydawane w celu wykonania ustawy z dnia 14 grudnia 2016 r. – Prawo oświatowe, czyli określenia zakresu powierzanych zadań z zakresu nadzoru pedagogicznego, jak i zadań organu prowadzącego.</w:t>
      </w:r>
    </w:p>
    <w:p w14:paraId="26C4E3D8" w14:textId="3B9CF85F"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Zakres spraw związanych z organizacją specjalistycznej jednostki nadzoru proponuje się określ</w:t>
      </w:r>
      <w:r w:rsidR="004C57D5">
        <w:rPr>
          <w:rFonts w:ascii="Times New Roman" w:hAnsi="Times New Roman" w:cs="Times New Roman"/>
          <w:szCs w:val="24"/>
        </w:rPr>
        <w:t>i</w:t>
      </w:r>
      <w:r w:rsidRPr="0056729A">
        <w:rPr>
          <w:rFonts w:ascii="Times New Roman" w:hAnsi="Times New Roman" w:cs="Times New Roman"/>
          <w:szCs w:val="24"/>
        </w:rPr>
        <w:t xml:space="preserve">ć w drodze zarządzenia ministra właściwego do spraw kultury i ochrony dziedzictwa narodowego, przez nadanie jednostce statutu. Zgodnie bowiem z art. 93 ust. 1 Konstytucji zarządzenia ministrów mają charakter wewnętrzny i obowiązują tylko jednostki organizacyjne </w:t>
      </w:r>
      <w:r w:rsidRPr="0056729A">
        <w:rPr>
          <w:rFonts w:ascii="Times New Roman" w:hAnsi="Times New Roman" w:cs="Times New Roman"/>
          <w:szCs w:val="24"/>
        </w:rPr>
        <w:lastRenderedPageBreak/>
        <w:t>podległe organowi wydającemu te akty, jak ma to miejsce w przypadku CEA nadzorowanej przez Ministra.</w:t>
      </w:r>
    </w:p>
    <w:p w14:paraId="6A659C20" w14:textId="33103E6B"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Specjalistyczna jednostka nadzoru będzie nadal wykonywała zadania nadzoru pedagogicznego, a zatem jej dyrektor, zgodnie z § 29 ust. 1 pkt 3 lit. a rozporządzenia Ministra Edukacji Narodowej z dnia 25 sierpnia 2017 r. w sprawie nadzoru pedagogicznego będzie musiał posiadać kwalifikacje pedagogiczne umożliwiające sprawowanie nadzoru pedagogicznego. W strukturze specjalistycznej jednostki</w:t>
      </w:r>
      <w:r w:rsidR="004C57D5">
        <w:rPr>
          <w:rFonts w:ascii="Times New Roman" w:hAnsi="Times New Roman" w:cs="Times New Roman"/>
          <w:szCs w:val="24"/>
        </w:rPr>
        <w:t xml:space="preserve"> nadzoru</w:t>
      </w:r>
      <w:r w:rsidRPr="0056729A">
        <w:rPr>
          <w:rFonts w:ascii="Times New Roman" w:hAnsi="Times New Roman" w:cs="Times New Roman"/>
          <w:szCs w:val="24"/>
        </w:rPr>
        <w:t xml:space="preserve"> przewiduje się również stanowiska wicedyrektorów, którzy będą wspomagać dyrektora w poszczególnych zakresach zadań </w:t>
      </w:r>
      <w:r w:rsidR="004C57D5">
        <w:rPr>
          <w:rFonts w:ascii="Times New Roman" w:hAnsi="Times New Roman" w:cs="Times New Roman"/>
          <w:szCs w:val="24"/>
        </w:rPr>
        <w:t>jednostki</w:t>
      </w:r>
      <w:r w:rsidRPr="0056729A">
        <w:rPr>
          <w:rFonts w:ascii="Times New Roman" w:hAnsi="Times New Roman" w:cs="Times New Roman"/>
          <w:szCs w:val="24"/>
        </w:rPr>
        <w:t>, w tym zadaniach wynikających z projektowanej ustawy.</w:t>
      </w:r>
    </w:p>
    <w:p w14:paraId="57235C7A" w14:textId="15FDDCB0"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Biorąc pod uwagę systemowe miejsce specjalistycznej jednostki nadzoru, która z racji swych zadań posiada rozległą wiedzę na temat działalności kulturalnej i artystycznej w Polsce, w tym także kwalifikacji zawodowych posiadanych przez uczestników tej działalności, właściwe wydaje się powierzenie tej jednostce zadań wynikających z projektu ustawy. CEA, wykonując zadania zarówno organu nadzoru pedagogicznego, jak i organu prowadzącego, analizuje kwalifikacje posiadane przez osoby zatrudniane w szkolnictwie artystycznym. Jako jednostka realizująca zadania placówki doskonalenia zawodowego nauczycieli szkół artystycznych prowadzi prace analityczne służące diagnozowaniu potrzeb tego doskonalenia czy wypracowaniu priorytetów doskonalenia. Zadaniem placówki doskonalenia jest także współpraca z podmiotami krajowymi i zagranicznymi, w tym przede wszystkim środowiskiem akademickim, ale także organizacjami zawodowymi związanymi z zawodami szkolnictwa artystycznego. Wykonując sw</w:t>
      </w:r>
      <w:r w:rsidR="00046C26">
        <w:rPr>
          <w:rFonts w:ascii="Times New Roman" w:hAnsi="Times New Roman" w:cs="Times New Roman"/>
          <w:szCs w:val="24"/>
        </w:rPr>
        <w:t>oj</w:t>
      </w:r>
      <w:r w:rsidRPr="0056729A">
        <w:rPr>
          <w:rFonts w:ascii="Times New Roman" w:hAnsi="Times New Roman" w:cs="Times New Roman"/>
          <w:szCs w:val="24"/>
        </w:rPr>
        <w:t>e zadania</w:t>
      </w:r>
      <w:r w:rsidR="00046C26">
        <w:rPr>
          <w:rFonts w:ascii="Times New Roman" w:hAnsi="Times New Roman" w:cs="Times New Roman"/>
          <w:szCs w:val="24"/>
        </w:rPr>
        <w:t>,</w:t>
      </w:r>
      <w:r w:rsidRPr="0056729A">
        <w:rPr>
          <w:rFonts w:ascii="Times New Roman" w:hAnsi="Times New Roman" w:cs="Times New Roman"/>
          <w:szCs w:val="24"/>
        </w:rPr>
        <w:t xml:space="preserve"> analizuje zmieniającą się sytuację społeczną i</w:t>
      </w:r>
      <w:r w:rsidR="00823618" w:rsidRPr="0056729A">
        <w:rPr>
          <w:rFonts w:ascii="Times New Roman" w:hAnsi="Times New Roman" w:cs="Times New Roman"/>
          <w:szCs w:val="24"/>
        </w:rPr>
        <w:t> </w:t>
      </w:r>
      <w:r w:rsidRPr="0056729A">
        <w:rPr>
          <w:rFonts w:ascii="Times New Roman" w:hAnsi="Times New Roman" w:cs="Times New Roman"/>
          <w:szCs w:val="24"/>
        </w:rPr>
        <w:t>wypracowuje rozwiązania pozwalające na skuteczne reagowanie na te zmiany w ramach systemu szkolnictwa artystycznego. Jest więc również przygotowane do obsługi działań analityczno-programowych przewidzianych w projektowanej ustawie.</w:t>
      </w:r>
    </w:p>
    <w:p w14:paraId="2F904C38" w14:textId="1A863624" w:rsidR="00EA5B09" w:rsidRPr="0056729A" w:rsidRDefault="00EA5B09"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Art. </w:t>
      </w:r>
      <w:r w:rsidR="00AD2202" w:rsidRPr="0056729A">
        <w:rPr>
          <w:rFonts w:ascii="Times New Roman" w:hAnsi="Times New Roman" w:cs="Times New Roman"/>
          <w:szCs w:val="24"/>
        </w:rPr>
        <w:t xml:space="preserve">64 </w:t>
      </w:r>
      <w:r w:rsidRPr="0056729A">
        <w:rPr>
          <w:rFonts w:ascii="Times New Roman" w:hAnsi="Times New Roman" w:cs="Times New Roman"/>
          <w:szCs w:val="24"/>
        </w:rPr>
        <w:t>projektu dotyczy zmian w ustawie z dnia 23 października 2018 r. o Funduszu Solidarnościowym (Dz. U. z 2024 r. poz. 1848), zgodnie z którą Zakład Ubezpieczeń Społecznych, który jest płatnikiem składek za artystów zawodowych z prawem do dopłaty</w:t>
      </w:r>
      <w:r w:rsidR="00046C26">
        <w:rPr>
          <w:rFonts w:ascii="Times New Roman" w:hAnsi="Times New Roman" w:cs="Times New Roman"/>
          <w:szCs w:val="24"/>
        </w:rPr>
        <w:t>,</w:t>
      </w:r>
      <w:r w:rsidRPr="0056729A">
        <w:rPr>
          <w:rFonts w:ascii="Times New Roman" w:hAnsi="Times New Roman" w:cs="Times New Roman"/>
          <w:szCs w:val="24"/>
        </w:rPr>
        <w:t xml:space="preserve"> nie opłaca za nich składki na Fundusz Solidarnościowy. Natomiast artyści zawodowi bez prawa do tej dopłaty będą nadal opłacali sami składki na ten Fundusz</w:t>
      </w:r>
      <w:r w:rsidR="003A13BE">
        <w:rPr>
          <w:rFonts w:ascii="Times New Roman" w:hAnsi="Times New Roman" w:cs="Times New Roman"/>
          <w:szCs w:val="24"/>
        </w:rPr>
        <w:t xml:space="preserve"> </w:t>
      </w:r>
      <w:r w:rsidRPr="0056729A">
        <w:rPr>
          <w:rFonts w:ascii="Times New Roman" w:hAnsi="Times New Roman" w:cs="Times New Roman"/>
          <w:szCs w:val="24"/>
        </w:rPr>
        <w:t xml:space="preserve">na ogólnych zasadach, gdyż w myśl art. 4 ust. 1 ustawy z dnia 23 października 2018 r. o Funduszu Solidarnościowym do składek na ten Fundusz </w:t>
      </w:r>
      <w:r w:rsidR="00046C26" w:rsidRPr="0056729A">
        <w:rPr>
          <w:rFonts w:ascii="Times New Roman" w:hAnsi="Times New Roman" w:cs="Times New Roman"/>
          <w:szCs w:val="24"/>
        </w:rPr>
        <w:t xml:space="preserve">mają </w:t>
      </w:r>
      <w:r w:rsidRPr="0056729A">
        <w:rPr>
          <w:rFonts w:ascii="Times New Roman" w:hAnsi="Times New Roman" w:cs="Times New Roman"/>
          <w:szCs w:val="24"/>
        </w:rPr>
        <w:t>odpowiednie zastosowanie przepisy ustawy z dnia 20 marca 2025</w:t>
      </w:r>
      <w:r w:rsidR="00823618" w:rsidRPr="0056729A">
        <w:rPr>
          <w:rFonts w:ascii="Times New Roman" w:hAnsi="Times New Roman" w:cs="Times New Roman"/>
          <w:szCs w:val="24"/>
        </w:rPr>
        <w:t> </w:t>
      </w:r>
      <w:r w:rsidRPr="0056729A">
        <w:rPr>
          <w:rFonts w:ascii="Times New Roman" w:hAnsi="Times New Roman" w:cs="Times New Roman"/>
          <w:szCs w:val="24"/>
        </w:rPr>
        <w:t>r. o rynku pracy i służbach zatrudnienia dotyczące obowiązkowych składek na Fundusz Pracy.</w:t>
      </w:r>
    </w:p>
    <w:p w14:paraId="029FA0E5" w14:textId="27B43521"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 xml:space="preserve">Art. </w:t>
      </w:r>
      <w:r w:rsidR="00AD2202" w:rsidRPr="0056729A">
        <w:rPr>
          <w:rFonts w:ascii="Times New Roman" w:hAnsi="Times New Roman" w:cs="Times New Roman"/>
          <w:szCs w:val="24"/>
        </w:rPr>
        <w:t xml:space="preserve">65 </w:t>
      </w:r>
      <w:r w:rsidRPr="0056729A">
        <w:rPr>
          <w:rFonts w:ascii="Times New Roman" w:hAnsi="Times New Roman" w:cs="Times New Roman"/>
          <w:szCs w:val="24"/>
        </w:rPr>
        <w:t>projektu dotyczy zmian w ustawie z dnia 20 marca 2025 r. o rynku pracy i służbach zatrudnienia o charakterze wynikowym i określa płatnika składek</w:t>
      </w:r>
      <w:r w:rsidR="00046C26">
        <w:rPr>
          <w:rFonts w:ascii="Times New Roman" w:hAnsi="Times New Roman" w:cs="Times New Roman"/>
          <w:szCs w:val="24"/>
        </w:rPr>
        <w:t xml:space="preserve"> na Fundusz Pracy</w:t>
      </w:r>
      <w:r w:rsidRPr="0056729A">
        <w:rPr>
          <w:rFonts w:ascii="Times New Roman" w:hAnsi="Times New Roman" w:cs="Times New Roman"/>
          <w:szCs w:val="24"/>
        </w:rPr>
        <w:t>.</w:t>
      </w:r>
    </w:p>
    <w:p w14:paraId="40EC2C3C" w14:textId="6809BDE4" w:rsidR="00B0108C" w:rsidRPr="0056729A" w:rsidRDefault="00570338" w:rsidP="00AA6232">
      <w:pPr>
        <w:pStyle w:val="PKTpunkt"/>
        <w:numPr>
          <w:ilvl w:val="0"/>
          <w:numId w:val="2"/>
        </w:numPr>
        <w:tabs>
          <w:tab w:val="left" w:pos="284"/>
        </w:tabs>
        <w:spacing w:before="120" w:line="360" w:lineRule="auto"/>
        <w:ind w:left="0" w:firstLine="0"/>
        <w:rPr>
          <w:rFonts w:ascii="Times New Roman" w:hAnsi="Times New Roman" w:cs="Times New Roman"/>
          <w:szCs w:val="24"/>
        </w:rPr>
      </w:pPr>
      <w:r w:rsidRPr="0056729A">
        <w:rPr>
          <w:rFonts w:ascii="Times New Roman" w:hAnsi="Times New Roman" w:cs="Times New Roman"/>
          <w:b/>
          <w:szCs w:val="24"/>
        </w:rPr>
        <w:t>Rozdział 7</w:t>
      </w:r>
      <w:r w:rsidR="00AD2202" w:rsidRPr="0056729A">
        <w:rPr>
          <w:rFonts w:ascii="Times New Roman" w:hAnsi="Times New Roman" w:cs="Times New Roman"/>
          <w:b/>
          <w:szCs w:val="24"/>
        </w:rPr>
        <w:t xml:space="preserve"> </w:t>
      </w:r>
      <w:r w:rsidRPr="0056729A">
        <w:rPr>
          <w:rFonts w:ascii="Times New Roman" w:hAnsi="Times New Roman" w:cs="Times New Roman"/>
          <w:b/>
          <w:szCs w:val="24"/>
        </w:rPr>
        <w:t xml:space="preserve">– Przepisy przejściowe, przepis dostosowujący i końcowy </w:t>
      </w:r>
    </w:p>
    <w:p w14:paraId="1E5167CC" w14:textId="6DF6C049" w:rsidR="00EC5D47" w:rsidRPr="0056729A" w:rsidRDefault="00EC5D4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Przepis projektowanego art. 66 </w:t>
      </w:r>
      <w:r w:rsidR="00046C26">
        <w:rPr>
          <w:rFonts w:ascii="Times New Roman" w:hAnsi="Times New Roman" w:cs="Times New Roman"/>
          <w:szCs w:val="24"/>
        </w:rPr>
        <w:t xml:space="preserve">ust. 1 </w:t>
      </w:r>
      <w:r w:rsidRPr="0056729A">
        <w:rPr>
          <w:rFonts w:ascii="Times New Roman" w:hAnsi="Times New Roman" w:cs="Times New Roman"/>
          <w:szCs w:val="24"/>
        </w:rPr>
        <w:t xml:space="preserve">pełni funkcję przejściową i ma na celu zapewnienie płynnego oraz sprawiedliwego wdrożenia nowych regulacji dotyczących statusu artysty zawodowego. Odnosi się on do osób, które w dniu wejścia w życie projektowanej ustawy już podlegają ubezpieczeniom emerytalnemu, rentowym i zdrowotnemu z tytułu prowadzenia działalności jako twórca lub artysta. Zastosowanie wobec nich przepisów sus w zakresie dotyczącym artysty zawodowego bez prawa do dopłaty przez okres 36 miesięcy ma na celu zapewnienie ciągłości ubezpieczenia i uniknięcie sytuacji, w której osoby te zostałyby nagle pozbawione ochrony socjalnej w wyniku zmiany przepisów. Jednocześnie przepis ten daje czas na dostosowanie się do nowego systemu – umożliwia uregulowanie sytuacji formalnej, w tym ewentualne ubieganie się o status artysty zawodowego zgodnie z nowymi kryteriami. Takie rozwiązanie sprzyja spójności systemowej i zapobiega powstaniu dwóch odrębnych reżimów prawnych dla osób wykonujących podobną działalność, a jednocześnie pozwala państwu na stopniowe wprowadzenie mechanizmu dopłat, bez nadmiernego obciążenia budżetu. Przepis ten chroni więc zarówno interesy indywidualnych twórców, jak i interes publiczny, zapewniając stabilność wdrażania nowego systemu wsparcia dla artystów. Art. 66 ust. 2 nakazuje natomiast przekazanie dyrektorowi Instytucji przez ZUS informacji o osobach podlegających ubezpieczeniom na podstawie dotychczasowych regulacji jako twórcy lub artyści, co pozwoli dyrektorowi </w:t>
      </w:r>
      <w:r w:rsidR="00046C26">
        <w:rPr>
          <w:rFonts w:ascii="Times New Roman" w:hAnsi="Times New Roman" w:cs="Times New Roman"/>
          <w:szCs w:val="24"/>
        </w:rPr>
        <w:t xml:space="preserve">Instytucji </w:t>
      </w:r>
      <w:r w:rsidRPr="0056729A">
        <w:rPr>
          <w:rFonts w:ascii="Times New Roman" w:hAnsi="Times New Roman" w:cs="Times New Roman"/>
          <w:szCs w:val="24"/>
        </w:rPr>
        <w:t>na podjęcie czynności w postępowaniach dotyczących tych osób.</w:t>
      </w:r>
    </w:p>
    <w:p w14:paraId="3F69D8BC" w14:textId="29D7D341"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Celem przepisu art. </w:t>
      </w:r>
      <w:r w:rsidR="00AD2202" w:rsidRPr="0056729A">
        <w:rPr>
          <w:rFonts w:ascii="Times New Roman" w:hAnsi="Times New Roman" w:cs="Times New Roman"/>
          <w:szCs w:val="24"/>
        </w:rPr>
        <w:t>6</w:t>
      </w:r>
      <w:r w:rsidR="00EC5D47" w:rsidRPr="0056729A">
        <w:rPr>
          <w:rFonts w:ascii="Times New Roman" w:hAnsi="Times New Roman" w:cs="Times New Roman"/>
          <w:szCs w:val="24"/>
        </w:rPr>
        <w:t>7</w:t>
      </w:r>
      <w:r w:rsidR="00AD2202" w:rsidRPr="0056729A">
        <w:rPr>
          <w:rFonts w:ascii="Times New Roman" w:hAnsi="Times New Roman" w:cs="Times New Roman"/>
          <w:szCs w:val="24"/>
        </w:rPr>
        <w:t xml:space="preserve"> </w:t>
      </w:r>
      <w:r w:rsidR="00046C26">
        <w:rPr>
          <w:rFonts w:ascii="Times New Roman" w:hAnsi="Times New Roman" w:cs="Times New Roman"/>
          <w:szCs w:val="24"/>
        </w:rPr>
        <w:t xml:space="preserve">ust. 1 </w:t>
      </w:r>
      <w:r w:rsidRPr="0056729A">
        <w:rPr>
          <w:rFonts w:ascii="Times New Roman" w:hAnsi="Times New Roman" w:cs="Times New Roman"/>
          <w:szCs w:val="24"/>
        </w:rPr>
        <w:t>projektu ustawy jest automatyczne i uproszczone potwierdzenie statusu artysty zawodowego dla osób, w stosunku do których zostały wydane decyzje o uznaniu działalności za artystyczną lub twórczą przez Komisję do spraw Zaopatrzenia Emerytalnego Twórców. Przepis zapewnia ciągłość i uznanie praw nabytych – osoby te nie muszą ponownie przechodzić całego procesu weryfikacji. Ich status artysty zawodowego zostanie potwierdzony z urzędu, czyli bez konieczności składania wniosku. Takie rozwiązanie pozwala na ograniczenie biurokracji i odciążenie administracji, redukuje więc obciążenie zarówno dla wnioskodawców, jak i dla organów (dyrektora Instytucji). Jednocześnie, jeśli w</w:t>
      </w:r>
      <w:r w:rsidR="00823618" w:rsidRPr="0056729A">
        <w:rPr>
          <w:rFonts w:ascii="Times New Roman" w:hAnsi="Times New Roman" w:cs="Times New Roman"/>
          <w:szCs w:val="24"/>
        </w:rPr>
        <w:t> </w:t>
      </w:r>
      <w:r w:rsidRPr="0056729A">
        <w:rPr>
          <w:rFonts w:ascii="Times New Roman" w:hAnsi="Times New Roman" w:cs="Times New Roman"/>
          <w:szCs w:val="24"/>
        </w:rPr>
        <w:t xml:space="preserve">stosunku do konkretnego artysty wydano taką decyzję, jednak osoba taka nie zgłosiła się dotychczas do </w:t>
      </w:r>
      <w:r w:rsidRPr="0056729A">
        <w:rPr>
          <w:rFonts w:ascii="Times New Roman" w:hAnsi="Times New Roman" w:cs="Times New Roman"/>
          <w:szCs w:val="24"/>
        </w:rPr>
        <w:lastRenderedPageBreak/>
        <w:t>ubezpieczeń społecznych, osoba taka w ciągu 24 miesięcy może złożyć wniosek o potwierdzenie statusu artysty zawodowego do dyrektora Instytucji.</w:t>
      </w:r>
    </w:p>
    <w:p w14:paraId="24EEA7B8" w14:textId="57D025BA"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Celem przepis</w:t>
      </w:r>
      <w:r w:rsidR="00046C26">
        <w:rPr>
          <w:rFonts w:ascii="Times New Roman" w:hAnsi="Times New Roman" w:cs="Times New Roman"/>
          <w:szCs w:val="24"/>
        </w:rPr>
        <w:t>ów</w:t>
      </w:r>
      <w:r w:rsidRPr="0056729A">
        <w:rPr>
          <w:rFonts w:ascii="Times New Roman" w:hAnsi="Times New Roman" w:cs="Times New Roman"/>
          <w:szCs w:val="24"/>
        </w:rPr>
        <w:t xml:space="preserve"> art. </w:t>
      </w:r>
      <w:r w:rsidR="00AD2202" w:rsidRPr="0056729A">
        <w:rPr>
          <w:rFonts w:ascii="Times New Roman" w:hAnsi="Times New Roman" w:cs="Times New Roman"/>
          <w:szCs w:val="24"/>
        </w:rPr>
        <w:t xml:space="preserve">68 </w:t>
      </w:r>
      <w:r w:rsidRPr="0056729A">
        <w:rPr>
          <w:rFonts w:ascii="Times New Roman" w:hAnsi="Times New Roman" w:cs="Times New Roman"/>
          <w:szCs w:val="24"/>
        </w:rPr>
        <w:t>projektu jest zapewnienie płynności i ciągłości postępowań administracyjnych oraz sądowych, które zostały wszczęte przed wejściem w życie projektowanej ustawy, ale nie zostały jeszcze zakończone decyzją ostateczną. Zgodnie z tym przepisem dyrektor Instytucji będzie kontynuował prowadzenie tych postępowań zgodnie z</w:t>
      </w:r>
      <w:r w:rsidR="00823618" w:rsidRPr="0056729A">
        <w:rPr>
          <w:rFonts w:ascii="Times New Roman" w:hAnsi="Times New Roman" w:cs="Times New Roman"/>
          <w:szCs w:val="24"/>
        </w:rPr>
        <w:t> </w:t>
      </w:r>
      <w:r w:rsidRPr="0056729A">
        <w:rPr>
          <w:rFonts w:ascii="Times New Roman" w:hAnsi="Times New Roman" w:cs="Times New Roman"/>
          <w:szCs w:val="24"/>
        </w:rPr>
        <w:t xml:space="preserve">dotychczas obowiązującymi przepisami, zapewniając tym samym spójność działań administracyjnych. Ponadto przepis przewiduje, że w sprawach sądowych, administracyjnych, sądowo-administracyjnych oraz egzekucyjnych, dotyczących decyzji wydanych przez Komisję do spraw Zaopatrzenia Emerytalnego Twórców, stroną lub uczestnikiem postępowania staje się </w:t>
      </w:r>
      <w:r w:rsidR="00823618" w:rsidRPr="0056729A">
        <w:rPr>
          <w:rFonts w:ascii="Times New Roman" w:hAnsi="Times New Roman" w:cs="Times New Roman"/>
          <w:szCs w:val="24"/>
        </w:rPr>
        <w:t>dyrektor Instytucji</w:t>
      </w:r>
      <w:r w:rsidRPr="0056729A">
        <w:rPr>
          <w:rFonts w:ascii="Times New Roman" w:hAnsi="Times New Roman" w:cs="Times New Roman"/>
          <w:szCs w:val="24"/>
        </w:rPr>
        <w:t>, co ma na celu uregulowanie statusu prawnego nowego organu w</w:t>
      </w:r>
      <w:r w:rsidR="00823618" w:rsidRPr="0056729A">
        <w:rPr>
          <w:rFonts w:ascii="Times New Roman" w:hAnsi="Times New Roman" w:cs="Times New Roman"/>
          <w:szCs w:val="24"/>
        </w:rPr>
        <w:t> </w:t>
      </w:r>
      <w:r w:rsidRPr="0056729A">
        <w:rPr>
          <w:rFonts w:ascii="Times New Roman" w:hAnsi="Times New Roman" w:cs="Times New Roman"/>
          <w:szCs w:val="24"/>
        </w:rPr>
        <w:t>kontekście toczących się postępowań.</w:t>
      </w:r>
    </w:p>
    <w:p w14:paraId="72A50001" w14:textId="6744247D" w:rsidR="00B0108C" w:rsidRPr="0056729A" w:rsidRDefault="000C34C4"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Zgodnie </w:t>
      </w:r>
      <w:r w:rsidR="00EC4F45" w:rsidRPr="0056729A">
        <w:rPr>
          <w:rFonts w:ascii="Times New Roman" w:hAnsi="Times New Roman" w:cs="Times New Roman"/>
          <w:szCs w:val="24"/>
        </w:rPr>
        <w:t>z</w:t>
      </w:r>
      <w:r w:rsidR="00EC5D47" w:rsidRPr="0056729A">
        <w:rPr>
          <w:rFonts w:ascii="Times New Roman" w:hAnsi="Times New Roman" w:cs="Times New Roman"/>
          <w:szCs w:val="24"/>
        </w:rPr>
        <w:t xml:space="preserve"> </w:t>
      </w:r>
      <w:r w:rsidRPr="0056729A">
        <w:rPr>
          <w:rFonts w:ascii="Times New Roman" w:hAnsi="Times New Roman" w:cs="Times New Roman"/>
          <w:szCs w:val="24"/>
        </w:rPr>
        <w:t xml:space="preserve">art. 68 </w:t>
      </w:r>
      <w:r w:rsidR="00570338" w:rsidRPr="0056729A">
        <w:rPr>
          <w:rFonts w:ascii="Times New Roman" w:hAnsi="Times New Roman" w:cs="Times New Roman"/>
          <w:szCs w:val="24"/>
        </w:rPr>
        <w:t>ust. 3 z dniem wejścia w życie projektowanej ustawy akta spraw rozpatrywanych przez Komisję do spraw Zaopatrzenia Emerytalnego Twórców przejmuje Instytucja, co ma na celu uporządkowanie archiwizacji oraz dalsze prowadzenie spraw przez nowy organ w sposób ciągły i bez zakłóceń. Wszystkie te zmiany mają na celu zapewnienie efektywności i sprawiedliwości w postępowaniach administracyjnych i sądowych, które już się rozpoczęły, a także zagwarantowanie przejrzystości i spójności działań nowej instytucji w</w:t>
      </w:r>
      <w:r w:rsidR="00823618" w:rsidRPr="0056729A">
        <w:rPr>
          <w:rFonts w:ascii="Times New Roman" w:hAnsi="Times New Roman" w:cs="Times New Roman"/>
          <w:szCs w:val="24"/>
        </w:rPr>
        <w:t> </w:t>
      </w:r>
      <w:r w:rsidR="00570338" w:rsidRPr="0056729A">
        <w:rPr>
          <w:rFonts w:ascii="Times New Roman" w:hAnsi="Times New Roman" w:cs="Times New Roman"/>
          <w:szCs w:val="24"/>
        </w:rPr>
        <w:t xml:space="preserve">zakresie przejmowania odpowiedzialności za rozpatrywane sprawy. </w:t>
      </w:r>
      <w:r w:rsidR="00AD2202" w:rsidRPr="0056729A">
        <w:rPr>
          <w:rFonts w:ascii="Times New Roman" w:hAnsi="Times New Roman" w:cs="Times New Roman"/>
          <w:szCs w:val="24"/>
        </w:rPr>
        <w:t>Komisja do spraw Zaopatrzenia Emerytalnego Twórców ma ulec likwidacji w dniu wejścia w życie projektowanej ustawy.</w:t>
      </w:r>
    </w:p>
    <w:p w14:paraId="3396A2FA" w14:textId="6745B0F3"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Przepis art. </w:t>
      </w:r>
      <w:r w:rsidR="00EC5D47" w:rsidRPr="0056729A">
        <w:rPr>
          <w:rFonts w:ascii="Times New Roman" w:hAnsi="Times New Roman" w:cs="Times New Roman"/>
          <w:szCs w:val="24"/>
        </w:rPr>
        <w:t>69</w:t>
      </w:r>
      <w:r w:rsidR="00AD2202" w:rsidRPr="0056729A">
        <w:rPr>
          <w:rFonts w:ascii="Times New Roman" w:hAnsi="Times New Roman" w:cs="Times New Roman"/>
          <w:szCs w:val="24"/>
        </w:rPr>
        <w:t xml:space="preserve"> </w:t>
      </w:r>
      <w:r w:rsidR="00046C26">
        <w:rPr>
          <w:rFonts w:ascii="Times New Roman" w:hAnsi="Times New Roman" w:cs="Times New Roman"/>
          <w:szCs w:val="24"/>
        </w:rPr>
        <w:t xml:space="preserve">ust. 1 </w:t>
      </w:r>
      <w:r w:rsidRPr="0056729A">
        <w:rPr>
          <w:rFonts w:ascii="Times New Roman" w:hAnsi="Times New Roman" w:cs="Times New Roman"/>
          <w:szCs w:val="24"/>
        </w:rPr>
        <w:t>projektu wprowadza obowiązek powołania członków Rady Programowej oraz Komisji Opiniującej przez Ministra</w:t>
      </w:r>
      <w:r w:rsidR="00AD2202" w:rsidRPr="0056729A">
        <w:rPr>
          <w:rFonts w:ascii="Times New Roman" w:hAnsi="Times New Roman" w:cs="Times New Roman"/>
          <w:szCs w:val="24"/>
        </w:rPr>
        <w:t xml:space="preserve"> </w:t>
      </w:r>
      <w:proofErr w:type="spellStart"/>
      <w:r w:rsidR="00AD2202" w:rsidRPr="0056729A">
        <w:rPr>
          <w:rFonts w:ascii="Times New Roman" w:hAnsi="Times New Roman" w:cs="Times New Roman"/>
          <w:szCs w:val="24"/>
        </w:rPr>
        <w:t>niepóźniej</w:t>
      </w:r>
      <w:proofErr w:type="spellEnd"/>
      <w:r w:rsidR="00AD2202" w:rsidRPr="0056729A">
        <w:rPr>
          <w:rFonts w:ascii="Times New Roman" w:hAnsi="Times New Roman" w:cs="Times New Roman"/>
          <w:szCs w:val="24"/>
        </w:rPr>
        <w:t xml:space="preserve"> niż</w:t>
      </w:r>
      <w:r w:rsidRPr="0056729A">
        <w:rPr>
          <w:rFonts w:ascii="Times New Roman" w:hAnsi="Times New Roman" w:cs="Times New Roman"/>
          <w:szCs w:val="24"/>
        </w:rPr>
        <w:t xml:space="preserve"> w terminie </w:t>
      </w:r>
      <w:r w:rsidR="00AD2202" w:rsidRPr="0056729A">
        <w:rPr>
          <w:rFonts w:ascii="Times New Roman" w:hAnsi="Times New Roman" w:cs="Times New Roman"/>
          <w:szCs w:val="24"/>
        </w:rPr>
        <w:t>6</w:t>
      </w:r>
      <w:r w:rsidRPr="0056729A">
        <w:rPr>
          <w:rFonts w:ascii="Times New Roman" w:hAnsi="Times New Roman" w:cs="Times New Roman"/>
          <w:szCs w:val="24"/>
        </w:rPr>
        <w:t xml:space="preserve"> miesięcy od dnia wejścia w</w:t>
      </w:r>
      <w:r w:rsidR="00DB79E2" w:rsidRPr="0056729A">
        <w:rPr>
          <w:rFonts w:ascii="Times New Roman" w:hAnsi="Times New Roman" w:cs="Times New Roman"/>
          <w:szCs w:val="24"/>
        </w:rPr>
        <w:t> </w:t>
      </w:r>
      <w:r w:rsidRPr="0056729A">
        <w:rPr>
          <w:rFonts w:ascii="Times New Roman" w:hAnsi="Times New Roman" w:cs="Times New Roman"/>
          <w:szCs w:val="24"/>
        </w:rPr>
        <w:t>życie projektowanej ustawy, co zapewnia szybkie uruchomienie procedur związanych z</w:t>
      </w:r>
      <w:r w:rsidR="00DB79E2" w:rsidRPr="0056729A">
        <w:rPr>
          <w:rFonts w:ascii="Times New Roman" w:hAnsi="Times New Roman" w:cs="Times New Roman"/>
          <w:szCs w:val="24"/>
        </w:rPr>
        <w:t> </w:t>
      </w:r>
      <w:r w:rsidRPr="0056729A">
        <w:rPr>
          <w:rFonts w:ascii="Times New Roman" w:hAnsi="Times New Roman" w:cs="Times New Roman"/>
          <w:szCs w:val="24"/>
        </w:rPr>
        <w:t>funkcjonowaniem tych ciał doradczych.</w:t>
      </w:r>
      <w:r w:rsidR="00AD2202" w:rsidRPr="0056729A">
        <w:rPr>
          <w:rFonts w:ascii="Times New Roman" w:hAnsi="Times New Roman" w:cs="Times New Roman"/>
          <w:szCs w:val="24"/>
        </w:rPr>
        <w:t xml:space="preserve"> Dla pierwszych naborów </w:t>
      </w:r>
      <w:r w:rsidR="00CF1227" w:rsidRPr="0056729A">
        <w:rPr>
          <w:rFonts w:ascii="Times New Roman" w:hAnsi="Times New Roman" w:cs="Times New Roman"/>
          <w:szCs w:val="24"/>
        </w:rPr>
        <w:t>do Rady Programowej i</w:t>
      </w:r>
      <w:r w:rsidR="00DB79E2" w:rsidRPr="0056729A">
        <w:rPr>
          <w:rFonts w:ascii="Times New Roman" w:hAnsi="Times New Roman" w:cs="Times New Roman"/>
          <w:szCs w:val="24"/>
        </w:rPr>
        <w:t> </w:t>
      </w:r>
      <w:r w:rsidR="00CF1227" w:rsidRPr="0056729A">
        <w:rPr>
          <w:rFonts w:ascii="Times New Roman" w:hAnsi="Times New Roman" w:cs="Times New Roman"/>
          <w:szCs w:val="24"/>
        </w:rPr>
        <w:t xml:space="preserve">Komisji Opiniującej przewidziano odrębne regulacje w zakresie ogłoszenia o możliwości kandydowania </w:t>
      </w:r>
      <w:r w:rsidR="00411B96">
        <w:rPr>
          <w:rFonts w:ascii="Times New Roman" w:hAnsi="Times New Roman" w:cs="Times New Roman"/>
          <w:szCs w:val="24"/>
        </w:rPr>
        <w:t>–</w:t>
      </w:r>
      <w:r w:rsidR="00CF1227" w:rsidRPr="0056729A">
        <w:rPr>
          <w:rFonts w:ascii="Times New Roman" w:hAnsi="Times New Roman" w:cs="Times New Roman"/>
          <w:szCs w:val="24"/>
        </w:rPr>
        <w:t xml:space="preserve"> ogłoszenie publikowane przez Ministra w B</w:t>
      </w:r>
      <w:r w:rsidR="00046C26">
        <w:rPr>
          <w:rFonts w:ascii="Times New Roman" w:hAnsi="Times New Roman" w:cs="Times New Roman"/>
          <w:szCs w:val="24"/>
        </w:rPr>
        <w:t>iuletynie Informacji Publicznej</w:t>
      </w:r>
      <w:r w:rsidR="00CF1227" w:rsidRPr="0056729A">
        <w:rPr>
          <w:rFonts w:ascii="Times New Roman" w:hAnsi="Times New Roman" w:cs="Times New Roman"/>
          <w:szCs w:val="24"/>
        </w:rPr>
        <w:t xml:space="preserve"> </w:t>
      </w:r>
      <w:proofErr w:type="spellStart"/>
      <w:r w:rsidR="00CF1227" w:rsidRPr="00AA6232">
        <w:rPr>
          <w:rFonts w:ascii="Times New Roman" w:hAnsi="Times New Roman" w:cs="Times New Roman"/>
          <w:szCs w:val="24"/>
        </w:rPr>
        <w:t>niepóźniej</w:t>
      </w:r>
      <w:proofErr w:type="spellEnd"/>
      <w:r w:rsidR="00CF1227" w:rsidRPr="00AA6232">
        <w:rPr>
          <w:rFonts w:ascii="Times New Roman" w:hAnsi="Times New Roman" w:cs="Times New Roman"/>
          <w:szCs w:val="24"/>
        </w:rPr>
        <w:t xml:space="preserve"> niż w terminie 2</w:t>
      </w:r>
      <w:r w:rsidR="00DB79E2" w:rsidRPr="00AA6232">
        <w:rPr>
          <w:rFonts w:ascii="Times New Roman" w:hAnsi="Times New Roman" w:cs="Times New Roman"/>
          <w:szCs w:val="24"/>
        </w:rPr>
        <w:t> </w:t>
      </w:r>
      <w:r w:rsidR="00CF1227" w:rsidRPr="00AA6232">
        <w:rPr>
          <w:rFonts w:ascii="Times New Roman" w:hAnsi="Times New Roman" w:cs="Times New Roman"/>
          <w:szCs w:val="24"/>
        </w:rPr>
        <w:t xml:space="preserve">miesięcy od dnia wejścia w życie ustawy. Ogłoszenie to zawiera w szczególności miejsce i termin zgłaszania kandydatur na członków Rady Programowej oraz Komisji Opiniującej, </w:t>
      </w:r>
      <w:proofErr w:type="spellStart"/>
      <w:r w:rsidR="00CF1227" w:rsidRPr="00AA6232">
        <w:rPr>
          <w:rFonts w:ascii="Times New Roman" w:hAnsi="Times New Roman" w:cs="Times New Roman"/>
          <w:szCs w:val="24"/>
        </w:rPr>
        <w:t>niedłuższy</w:t>
      </w:r>
      <w:proofErr w:type="spellEnd"/>
      <w:r w:rsidR="00CF1227" w:rsidRPr="00AA6232">
        <w:rPr>
          <w:rFonts w:ascii="Times New Roman" w:hAnsi="Times New Roman" w:cs="Times New Roman"/>
          <w:szCs w:val="24"/>
        </w:rPr>
        <w:t xml:space="preserve"> niż 14 dni od dnia publikacji ogłoszenia. </w:t>
      </w:r>
    </w:p>
    <w:p w14:paraId="6BF8047D" w14:textId="2A08B745" w:rsidR="00EC5D47" w:rsidRPr="0056729A" w:rsidRDefault="00EC5D47" w:rsidP="00AA6232">
      <w:pPr>
        <w:spacing w:before="120" w:line="360" w:lineRule="auto"/>
        <w:jc w:val="both"/>
        <w:rPr>
          <w:rFonts w:ascii="Times New Roman" w:hAnsi="Times New Roman" w:cs="Times New Roman"/>
        </w:rPr>
      </w:pPr>
      <w:r w:rsidRPr="0056729A">
        <w:rPr>
          <w:rFonts w:ascii="Times New Roman" w:hAnsi="Times New Roman" w:cs="Times New Roman"/>
        </w:rPr>
        <w:t xml:space="preserve">Celem przepisu art. 70 projektu jest zapewnienie odpowiedniego i stabilnego finansowania realizacji nowych zadań nałożonych na Zakład Ubezpieczeń Społecznych w związku </w:t>
      </w:r>
      <w:r w:rsidRPr="0056729A">
        <w:rPr>
          <w:rFonts w:ascii="Times New Roman" w:hAnsi="Times New Roman" w:cs="Times New Roman"/>
        </w:rPr>
        <w:lastRenderedPageBreak/>
        <w:t>z wprowadzeniem dopłat do składek ubezpieczeniowych dla artystów zawodowych. Ustalenie kosztów realizacji tych zadań na poziomie 4,1 % kwoty przeznaczonej na dopłaty dla artystów zawodowych w latach 2027</w:t>
      </w:r>
      <w:r w:rsidR="00411B96">
        <w:rPr>
          <w:rFonts w:ascii="Times New Roman" w:hAnsi="Times New Roman" w:cs="Times New Roman"/>
        </w:rPr>
        <w:t>–</w:t>
      </w:r>
      <w:r w:rsidRPr="0056729A">
        <w:rPr>
          <w:rFonts w:ascii="Times New Roman" w:hAnsi="Times New Roman" w:cs="Times New Roman"/>
        </w:rPr>
        <w:t>2029 oraz 1 % kwoty przeznaczonej na dopłaty dla artystów zawodowych w latach kolejnych i ich pełne pokrycie z budżetu państwa ma na celu ochronę środków własnych Zakładu Ubezpieczeń Społecznych oraz zapewnienie, że nowe obowiązki nie będą realizowane kosztem już istniejących zadań Zakładu. W ramach przedstawionych powyżej kosztów obsługi zadania zostaną sfinansowane w szczególności: koszty osobowe/pracownicze (wynagrodzenia pracowników zaangażowanych w obsługę nowego zadania, w tym dodatki, godziny nadliczbowe), koszty związane z obsługą klienta, prowadzeniem postępowań wyjaśniających, wydawaniem decyzji w zakresie przyznawania prawa do dopłaty oraz przede wszystkim koszty informatyczne związane z dostosowaniem systemów informatycznych do obsługi nowego procesu oraz koszty związane z serwisem i utrzymaniem systemów IT, które będą wymagały modyfikacji i dostosowania do obsługi zadania</w:t>
      </w:r>
      <w:r w:rsidRPr="0056729A">
        <w:rPr>
          <w:rFonts w:ascii="Times New Roman" w:hAnsi="Times New Roman" w:cs="Times New Roman"/>
          <w:vertAlign w:val="superscript"/>
        </w:rPr>
        <w:footnoteReference w:id="4"/>
      </w:r>
      <w:r w:rsidRPr="0056729A">
        <w:rPr>
          <w:rFonts w:ascii="Times New Roman" w:hAnsi="Times New Roman" w:cs="Times New Roman"/>
          <w:vertAlign w:val="superscript"/>
        </w:rPr>
        <w:t>)</w:t>
      </w:r>
      <w:r w:rsidRPr="0056729A">
        <w:rPr>
          <w:rFonts w:ascii="Times New Roman" w:hAnsi="Times New Roman" w:cs="Times New Roman"/>
        </w:rPr>
        <w:t>. Ze względu na konieczność pokrycia nakładów na modyfikację systemów IT Z</w:t>
      </w:r>
      <w:r w:rsidR="00046C26">
        <w:rPr>
          <w:rFonts w:ascii="Times New Roman" w:hAnsi="Times New Roman" w:cs="Times New Roman"/>
        </w:rPr>
        <w:t>akładu Ubezpieczeń Społecznych</w:t>
      </w:r>
      <w:r w:rsidRPr="0056729A">
        <w:rPr>
          <w:rFonts w:ascii="Times New Roman" w:hAnsi="Times New Roman" w:cs="Times New Roman"/>
        </w:rPr>
        <w:t xml:space="preserve"> w pierwszych latach uzasadniona jest zwiększona wysokość prowizji.</w:t>
      </w:r>
    </w:p>
    <w:p w14:paraId="34F729B0" w14:textId="2B6BAE9B" w:rsidR="00AA6787" w:rsidRPr="0056729A" w:rsidRDefault="006318FF"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Przepis</w:t>
      </w:r>
      <w:r w:rsidR="00046C26">
        <w:rPr>
          <w:rFonts w:ascii="Times New Roman" w:hAnsi="Times New Roman" w:cs="Times New Roman"/>
          <w:szCs w:val="24"/>
        </w:rPr>
        <w:t>y</w:t>
      </w:r>
      <w:r w:rsidRPr="0056729A">
        <w:rPr>
          <w:rFonts w:ascii="Times New Roman" w:hAnsi="Times New Roman" w:cs="Times New Roman"/>
          <w:szCs w:val="24"/>
        </w:rPr>
        <w:t xml:space="preserve"> art. </w:t>
      </w:r>
      <w:r w:rsidR="00AD2202" w:rsidRPr="0056729A">
        <w:rPr>
          <w:rFonts w:ascii="Times New Roman" w:hAnsi="Times New Roman" w:cs="Times New Roman"/>
          <w:szCs w:val="24"/>
        </w:rPr>
        <w:t xml:space="preserve">71 </w:t>
      </w:r>
      <w:r w:rsidR="00AA6787" w:rsidRPr="0056729A">
        <w:rPr>
          <w:rFonts w:ascii="Times New Roman" w:hAnsi="Times New Roman" w:cs="Times New Roman"/>
          <w:szCs w:val="24"/>
        </w:rPr>
        <w:t>projektu określa</w:t>
      </w:r>
      <w:r w:rsidR="00046C26">
        <w:rPr>
          <w:rFonts w:ascii="Times New Roman" w:hAnsi="Times New Roman" w:cs="Times New Roman"/>
          <w:szCs w:val="24"/>
        </w:rPr>
        <w:t>ją</w:t>
      </w:r>
      <w:r w:rsidR="00AA6787" w:rsidRPr="0056729A">
        <w:rPr>
          <w:rFonts w:ascii="Times New Roman" w:hAnsi="Times New Roman" w:cs="Times New Roman"/>
          <w:szCs w:val="24"/>
        </w:rPr>
        <w:t xml:space="preserve"> maksymalne limity wydatków będących skutkiem finansowym projektowanej ustawy w okresie 10 lat budżetowych zgodnie z wymogami wynikającymi z art.</w:t>
      </w:r>
      <w:r w:rsidR="00DB79E2" w:rsidRPr="0056729A">
        <w:rPr>
          <w:rFonts w:ascii="Times New Roman" w:hAnsi="Times New Roman" w:cs="Times New Roman"/>
          <w:szCs w:val="24"/>
        </w:rPr>
        <w:t> </w:t>
      </w:r>
      <w:r w:rsidR="00AA6787" w:rsidRPr="0056729A">
        <w:rPr>
          <w:rFonts w:ascii="Times New Roman" w:hAnsi="Times New Roman" w:cs="Times New Roman"/>
          <w:szCs w:val="24"/>
        </w:rPr>
        <w:t>50 ust. 1a ustawy z dnia 27 sierpnia 2009 r. o finansach publicznych.</w:t>
      </w:r>
    </w:p>
    <w:p w14:paraId="090708C0" w14:textId="78B9938B" w:rsidR="00AA6787" w:rsidRPr="0056729A" w:rsidRDefault="00AA678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Limity wydatków zostały określone odrębnie dla dwóch podmiotów realizujących zadania wynikające z ustawy, tj. dla ministra właściwego do spraw kultury i ochrony dziedzictwa narodowego oraz dla Zakładu Ubezpieczeń Społecznych. Rozdzielenie tych limitów wynika z</w:t>
      </w:r>
      <w:r w:rsidR="00DB79E2" w:rsidRPr="0056729A">
        <w:rPr>
          <w:rFonts w:ascii="Times New Roman" w:hAnsi="Times New Roman" w:cs="Times New Roman"/>
          <w:szCs w:val="24"/>
        </w:rPr>
        <w:t> </w:t>
      </w:r>
      <w:r w:rsidRPr="0056729A">
        <w:rPr>
          <w:rFonts w:ascii="Times New Roman" w:hAnsi="Times New Roman" w:cs="Times New Roman"/>
          <w:szCs w:val="24"/>
        </w:rPr>
        <w:t>faktu, że oba podmioty ponoszą różnego rodzaju koszty związane z realizacją nowych zadań przewidzianych w projektowanej regulacji.</w:t>
      </w:r>
    </w:p>
    <w:p w14:paraId="6DE76FFC" w14:textId="5D16304C" w:rsidR="004652B7" w:rsidRPr="0056729A" w:rsidRDefault="00AA0BB5" w:rsidP="00AA6232">
      <w:pPr>
        <w:spacing w:before="120" w:line="360" w:lineRule="auto"/>
        <w:jc w:val="both"/>
        <w:rPr>
          <w:rFonts w:ascii="Times New Roman" w:hAnsi="Times New Roman" w:cs="Times New Roman"/>
        </w:rPr>
      </w:pPr>
      <w:r w:rsidRPr="0056729A">
        <w:rPr>
          <w:rFonts w:ascii="Times New Roman" w:hAnsi="Times New Roman" w:cs="Times New Roman"/>
        </w:rPr>
        <w:t>W przypadku ministra właściwego do spraw kultury i ochrony dziedzictwa narodowego limity wydatków obejmują łączne koszty ponoszone przez ministra właściwego do spraw kultury i</w:t>
      </w:r>
      <w:r w:rsidR="00DB79E2" w:rsidRPr="0056729A">
        <w:rPr>
          <w:rFonts w:ascii="Times New Roman" w:hAnsi="Times New Roman" w:cs="Times New Roman"/>
        </w:rPr>
        <w:t> </w:t>
      </w:r>
      <w:r w:rsidRPr="0056729A">
        <w:rPr>
          <w:rFonts w:ascii="Times New Roman" w:hAnsi="Times New Roman" w:cs="Times New Roman"/>
        </w:rPr>
        <w:t>ochrony dziedzictwa narodowego oraz Centrum Edukacji i Pracy Artystycznej, wynikające z</w:t>
      </w:r>
      <w:r w:rsidR="00DB79E2" w:rsidRPr="0056729A">
        <w:rPr>
          <w:rFonts w:ascii="Times New Roman" w:hAnsi="Times New Roman" w:cs="Times New Roman"/>
        </w:rPr>
        <w:t> </w:t>
      </w:r>
      <w:r w:rsidRPr="0056729A">
        <w:rPr>
          <w:rFonts w:ascii="Times New Roman" w:hAnsi="Times New Roman" w:cs="Times New Roman"/>
        </w:rPr>
        <w:t>re</w:t>
      </w:r>
      <w:r w:rsidR="00D2461F" w:rsidRPr="0056729A">
        <w:rPr>
          <w:rFonts w:ascii="Times New Roman" w:hAnsi="Times New Roman" w:cs="Times New Roman"/>
        </w:rPr>
        <w:t>alizacji zadań przewidzianych w </w:t>
      </w:r>
      <w:r w:rsidRPr="0056729A">
        <w:rPr>
          <w:rFonts w:ascii="Times New Roman" w:hAnsi="Times New Roman" w:cs="Times New Roman"/>
        </w:rPr>
        <w:t>projektowanej ustawie, w szczególności koszty związane z zatr</w:t>
      </w:r>
      <w:r w:rsidR="00D2461F" w:rsidRPr="0056729A">
        <w:rPr>
          <w:rFonts w:ascii="Times New Roman" w:hAnsi="Times New Roman" w:cs="Times New Roman"/>
        </w:rPr>
        <w:t>udnieniem nowych pracowników w M</w:t>
      </w:r>
      <w:r w:rsidRPr="0056729A">
        <w:rPr>
          <w:rFonts w:ascii="Times New Roman" w:hAnsi="Times New Roman" w:cs="Times New Roman"/>
        </w:rPr>
        <w:t xml:space="preserve">inisterstwie </w:t>
      </w:r>
      <w:r w:rsidR="00DB79E2" w:rsidRPr="0056729A">
        <w:rPr>
          <w:rFonts w:ascii="Times New Roman" w:hAnsi="Times New Roman" w:cs="Times New Roman"/>
        </w:rPr>
        <w:t>Kultury i Dziedzictwa Narodowego (</w:t>
      </w:r>
      <w:proofErr w:type="spellStart"/>
      <w:r w:rsidR="00DB79E2" w:rsidRPr="0056729A">
        <w:rPr>
          <w:rFonts w:ascii="Times New Roman" w:hAnsi="Times New Roman" w:cs="Times New Roman"/>
        </w:rPr>
        <w:t>MKiDN</w:t>
      </w:r>
      <w:proofErr w:type="spellEnd"/>
      <w:r w:rsidR="00DB79E2" w:rsidRPr="0056729A">
        <w:rPr>
          <w:rFonts w:ascii="Times New Roman" w:hAnsi="Times New Roman" w:cs="Times New Roman"/>
        </w:rPr>
        <w:t xml:space="preserve">) </w:t>
      </w:r>
      <w:r w:rsidRPr="0056729A">
        <w:rPr>
          <w:rFonts w:ascii="Times New Roman" w:hAnsi="Times New Roman" w:cs="Times New Roman"/>
        </w:rPr>
        <w:t xml:space="preserve">i w Centrum Edukacji i Pracy Artystycznej oraz koszty pozostałej działalności tych </w:t>
      </w:r>
      <w:r w:rsidRPr="0056729A">
        <w:rPr>
          <w:rFonts w:ascii="Times New Roman" w:hAnsi="Times New Roman" w:cs="Times New Roman"/>
        </w:rPr>
        <w:lastRenderedPageBreak/>
        <w:t>podmiotów związanej z wdrożeniem i funkcjonowaniem systemu wsparcia</w:t>
      </w:r>
      <w:r w:rsidR="00EF078F">
        <w:rPr>
          <w:rFonts w:ascii="Times New Roman" w:hAnsi="Times New Roman" w:cs="Times New Roman"/>
        </w:rPr>
        <w:t>.</w:t>
      </w:r>
      <w:r w:rsidR="002558DD" w:rsidRPr="0056729A">
        <w:rPr>
          <w:rFonts w:ascii="Times New Roman" w:hAnsi="Times New Roman" w:cs="Times New Roman"/>
        </w:rPr>
        <w:t xml:space="preserve"> </w:t>
      </w:r>
      <w:r w:rsidR="00EF078F">
        <w:rPr>
          <w:rFonts w:ascii="Times New Roman" w:hAnsi="Times New Roman" w:cs="Times New Roman"/>
        </w:rPr>
        <w:t>L</w:t>
      </w:r>
      <w:r w:rsidR="002558DD" w:rsidRPr="0056729A">
        <w:rPr>
          <w:rFonts w:ascii="Times New Roman" w:hAnsi="Times New Roman" w:cs="Times New Roman"/>
        </w:rPr>
        <w:t xml:space="preserve">imit stanowi więc sumę tych dwóch składników, np. w roku 2027 limit wydatków ustalono na </w:t>
      </w:r>
      <w:r w:rsidR="002030F8" w:rsidRPr="0056729A">
        <w:rPr>
          <w:rFonts w:ascii="Times New Roman" w:hAnsi="Times New Roman" w:cs="Times New Roman"/>
        </w:rPr>
        <w:t>11</w:t>
      </w:r>
      <w:r w:rsidR="002558DD" w:rsidRPr="0056729A">
        <w:rPr>
          <w:rFonts w:ascii="Times New Roman" w:hAnsi="Times New Roman" w:cs="Times New Roman"/>
        </w:rPr>
        <w:t>,</w:t>
      </w:r>
      <w:r w:rsidR="002030F8" w:rsidRPr="0056729A">
        <w:rPr>
          <w:rFonts w:ascii="Times New Roman" w:hAnsi="Times New Roman" w:cs="Times New Roman"/>
        </w:rPr>
        <w:t>11</w:t>
      </w:r>
      <w:r w:rsidR="002558DD" w:rsidRPr="0056729A">
        <w:rPr>
          <w:rFonts w:ascii="Times New Roman" w:hAnsi="Times New Roman" w:cs="Times New Roman"/>
        </w:rPr>
        <w:t xml:space="preserve"> mln zł, co obejmuje </w:t>
      </w:r>
      <w:r w:rsidR="002030F8" w:rsidRPr="0056729A">
        <w:rPr>
          <w:rFonts w:ascii="Times New Roman" w:hAnsi="Times New Roman" w:cs="Times New Roman"/>
        </w:rPr>
        <w:t>10,73</w:t>
      </w:r>
      <w:r w:rsidR="002558DD" w:rsidRPr="0056729A">
        <w:rPr>
          <w:rFonts w:ascii="Times New Roman" w:hAnsi="Times New Roman" w:cs="Times New Roman"/>
        </w:rPr>
        <w:t xml:space="preserve"> mln zł przewidywanych kosztów Instytucji oraz 0,3</w:t>
      </w:r>
      <w:r w:rsidR="002030F8" w:rsidRPr="0056729A">
        <w:rPr>
          <w:rFonts w:ascii="Times New Roman" w:hAnsi="Times New Roman" w:cs="Times New Roman"/>
        </w:rPr>
        <w:t>8</w:t>
      </w:r>
      <w:r w:rsidR="002558DD" w:rsidRPr="0056729A">
        <w:rPr>
          <w:rFonts w:ascii="Times New Roman" w:hAnsi="Times New Roman" w:cs="Times New Roman"/>
        </w:rPr>
        <w:t xml:space="preserve"> mln kosztów </w:t>
      </w:r>
      <w:proofErr w:type="spellStart"/>
      <w:r w:rsidR="002558DD" w:rsidRPr="0056729A">
        <w:rPr>
          <w:rFonts w:ascii="Times New Roman" w:hAnsi="Times New Roman" w:cs="Times New Roman"/>
        </w:rPr>
        <w:t>MKiDN</w:t>
      </w:r>
      <w:proofErr w:type="spellEnd"/>
      <w:r w:rsidRPr="0056729A">
        <w:rPr>
          <w:rFonts w:ascii="Times New Roman" w:hAnsi="Times New Roman" w:cs="Times New Roman"/>
        </w:rPr>
        <w:t>.</w:t>
      </w:r>
      <w:r w:rsidR="004652B7" w:rsidRPr="0056729A">
        <w:rPr>
          <w:rFonts w:ascii="Times New Roman" w:hAnsi="Times New Roman" w:cs="Times New Roman"/>
        </w:rPr>
        <w:t xml:space="preserve"> Limity wydatków na kolejne lata uwzględniają prognozowany wzrost przeciętnego wynagrodzenia w gospodarce narodowej według wskaźników opublikowanych w dokumencie Ministra Finansów </w:t>
      </w:r>
      <w:r w:rsidR="004652B7" w:rsidRPr="0056729A">
        <w:rPr>
          <w:rFonts w:ascii="Times New Roman" w:hAnsi="Times New Roman" w:cs="Times New Roman"/>
          <w:i/>
        </w:rPr>
        <w:t xml:space="preserve">Wytyczne dotyczące stosowania jednolitych wskaźników makroekonomicznych będących podstawą oszacowania skutków finansowych projektowanych ustaw. Aktualizacja – lipiec 2025 r. </w:t>
      </w:r>
      <w:r w:rsidR="004652B7" w:rsidRPr="0056729A">
        <w:rPr>
          <w:rFonts w:ascii="Times New Roman" w:hAnsi="Times New Roman" w:cs="Times New Roman"/>
        </w:rPr>
        <w:t xml:space="preserve">oraz zmiany w przewidywanym zatrudnieniu liczby osób związanych z realizacją zadań wynikających z projektu w Instytucji oraz </w:t>
      </w:r>
      <w:proofErr w:type="spellStart"/>
      <w:r w:rsidR="004652B7" w:rsidRPr="0056729A">
        <w:rPr>
          <w:rFonts w:ascii="Times New Roman" w:hAnsi="Times New Roman" w:cs="Times New Roman"/>
        </w:rPr>
        <w:t>MKiDN</w:t>
      </w:r>
      <w:proofErr w:type="spellEnd"/>
      <w:r w:rsidR="004652B7" w:rsidRPr="0056729A">
        <w:rPr>
          <w:rFonts w:ascii="Times New Roman" w:hAnsi="Times New Roman" w:cs="Times New Roman"/>
        </w:rPr>
        <w:t>.</w:t>
      </w:r>
    </w:p>
    <w:p w14:paraId="62C00643" w14:textId="54881E6E" w:rsidR="00AA6787" w:rsidRPr="0056729A" w:rsidRDefault="004652B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L</w:t>
      </w:r>
      <w:r w:rsidR="00AA6787" w:rsidRPr="0056729A">
        <w:rPr>
          <w:rFonts w:ascii="Times New Roman" w:hAnsi="Times New Roman" w:cs="Times New Roman"/>
          <w:szCs w:val="24"/>
        </w:rPr>
        <w:t xml:space="preserve">imity wydatków określone dla Zakładu Ubezpieczeń Społecznych dotyczą </w:t>
      </w:r>
      <w:r w:rsidRPr="0056729A">
        <w:rPr>
          <w:rFonts w:ascii="Times New Roman" w:hAnsi="Times New Roman" w:cs="Times New Roman"/>
          <w:szCs w:val="24"/>
        </w:rPr>
        <w:t xml:space="preserve">natomiast </w:t>
      </w:r>
      <w:r w:rsidR="00AA6787" w:rsidRPr="0056729A">
        <w:rPr>
          <w:rFonts w:ascii="Times New Roman" w:hAnsi="Times New Roman" w:cs="Times New Roman"/>
          <w:szCs w:val="24"/>
        </w:rPr>
        <w:t>kosztów realizacji zadań związanych z obsługą dopłat do składek</w:t>
      </w:r>
      <w:r w:rsidR="00EF078F">
        <w:rPr>
          <w:rFonts w:ascii="Times New Roman" w:hAnsi="Times New Roman" w:cs="Times New Roman"/>
          <w:szCs w:val="24"/>
        </w:rPr>
        <w:t>,</w:t>
      </w:r>
      <w:r w:rsidR="00AA6787" w:rsidRPr="0056729A">
        <w:rPr>
          <w:rFonts w:ascii="Times New Roman" w:hAnsi="Times New Roman" w:cs="Times New Roman"/>
          <w:szCs w:val="24"/>
        </w:rPr>
        <w:t xml:space="preserve"> prowadzeniem odpowiednich rozliczeń i obsługi systemowej</w:t>
      </w:r>
      <w:r w:rsidR="002030F8" w:rsidRPr="0056729A">
        <w:rPr>
          <w:rFonts w:ascii="Times New Roman" w:hAnsi="Times New Roman" w:cs="Times New Roman"/>
          <w:szCs w:val="24"/>
        </w:rPr>
        <w:t xml:space="preserve"> oraz kosztów modyfikacji systemów teleinformatycznych.</w:t>
      </w:r>
    </w:p>
    <w:p w14:paraId="7BBD31F2" w14:textId="69D5FC6E" w:rsidR="00AA6787" w:rsidRPr="0056729A" w:rsidRDefault="00AA6787"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Przepis</w:t>
      </w:r>
      <w:r w:rsidR="00EF078F">
        <w:rPr>
          <w:rFonts w:ascii="Times New Roman" w:hAnsi="Times New Roman" w:cs="Times New Roman"/>
          <w:szCs w:val="24"/>
        </w:rPr>
        <w:t>y</w:t>
      </w:r>
      <w:r w:rsidRPr="0056729A">
        <w:rPr>
          <w:rFonts w:ascii="Times New Roman" w:hAnsi="Times New Roman" w:cs="Times New Roman"/>
          <w:szCs w:val="24"/>
        </w:rPr>
        <w:t xml:space="preserve"> wprowadza</w:t>
      </w:r>
      <w:r w:rsidR="00EF078F">
        <w:rPr>
          <w:rFonts w:ascii="Times New Roman" w:hAnsi="Times New Roman" w:cs="Times New Roman"/>
          <w:szCs w:val="24"/>
        </w:rPr>
        <w:t>ją</w:t>
      </w:r>
      <w:r w:rsidRPr="0056729A">
        <w:rPr>
          <w:rFonts w:ascii="Times New Roman" w:hAnsi="Times New Roman" w:cs="Times New Roman"/>
          <w:szCs w:val="24"/>
        </w:rPr>
        <w:t xml:space="preserve"> również mechanizmy monitorowania wykorzystania limitów wydatków oraz mechanizmy korygujące na wypadek zagrożenia ich przekroczenia w danym roku budżetowym. W przypadku ministra właściwego do spraw kultury i ochrony dziedzictwa narodowego obowiązek monitorowania limitu wydatków oraz wdrożenia mechanizmu korygującego został przypisany temu ministrowi, natomiast w odniesieniu do limitu dotyczącego Zakładu Ubezpieczeń Społecznych – Prezesowi Zakładu Ubezpieczeń Społecznych. Mechanizm korygujący polega na ograniczeniu wydatków na realizowane zadania do poziomu zgodnego z maksymalnym limitem wydatków przewidzianym dla danego roku budżetowego.</w:t>
      </w:r>
    </w:p>
    <w:p w14:paraId="2432098D" w14:textId="05044864"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Projekt przewiduje, że projektowana ustawa wejdzie w życie po upływie 9 miesięcy od dnia ogłoszenia. Jest to okres niezbędny do przygotowania zarówno systemów teleinformatycznych Z</w:t>
      </w:r>
      <w:r w:rsidR="00EF078F">
        <w:rPr>
          <w:rFonts w:ascii="Times New Roman" w:hAnsi="Times New Roman" w:cs="Times New Roman"/>
          <w:szCs w:val="24"/>
        </w:rPr>
        <w:t>akładu Ubezpieczeń Społecznych</w:t>
      </w:r>
      <w:r w:rsidRPr="0056729A">
        <w:rPr>
          <w:rFonts w:ascii="Times New Roman" w:hAnsi="Times New Roman" w:cs="Times New Roman"/>
          <w:szCs w:val="24"/>
        </w:rPr>
        <w:t>, jak i organizacji przyjmowania wniosków.</w:t>
      </w:r>
    </w:p>
    <w:p w14:paraId="2EA52AC9"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 xml:space="preserve">Projekt ustawy jest zgodny z prawem Unii Europejskiej. </w:t>
      </w:r>
    </w:p>
    <w:p w14:paraId="11671C37"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Projektowana regulacja nie zawiera przepisów technicznych w rozumieniu rozporządzenia Rady Ministrów z dnia 23 grudnia 2002 r. w sprawie sposobu funkcjonowania krajowego systemu notyfikacji norm i aktów prawnych (Dz. U. poz. 2039, z późn. zm.) i nie podlega notyfikacji Komisji Europejskiej.</w:t>
      </w:r>
    </w:p>
    <w:p w14:paraId="3BB2307D" w14:textId="2BA84A5E"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lastRenderedPageBreak/>
        <w:t>Projektowana regulacja nie będzie wymagała notyfikacji Komisji Europejskiej w trybie ustawy z dnia 30 kwietnia 2004 r. o postępowaniu w sprawach dotyczących pomocy publicznej (Dz.</w:t>
      </w:r>
      <w:r w:rsidR="00DB79E2" w:rsidRPr="0056729A">
        <w:rPr>
          <w:rFonts w:ascii="Times New Roman" w:hAnsi="Times New Roman" w:cs="Times New Roman"/>
          <w:szCs w:val="24"/>
        </w:rPr>
        <w:t> </w:t>
      </w:r>
      <w:r w:rsidRPr="0056729A">
        <w:rPr>
          <w:rFonts w:ascii="Times New Roman" w:hAnsi="Times New Roman" w:cs="Times New Roman"/>
          <w:szCs w:val="24"/>
        </w:rPr>
        <w:t xml:space="preserve">U. z </w:t>
      </w:r>
      <w:r w:rsidR="00DB79E2" w:rsidRPr="0056729A">
        <w:rPr>
          <w:rFonts w:ascii="Times New Roman" w:hAnsi="Times New Roman" w:cs="Times New Roman"/>
          <w:szCs w:val="24"/>
        </w:rPr>
        <w:t xml:space="preserve">2026 </w:t>
      </w:r>
      <w:r w:rsidRPr="0056729A">
        <w:rPr>
          <w:rFonts w:ascii="Times New Roman" w:hAnsi="Times New Roman" w:cs="Times New Roman"/>
          <w:szCs w:val="24"/>
        </w:rPr>
        <w:t xml:space="preserve">r. poz. </w:t>
      </w:r>
      <w:r w:rsidR="00DB79E2" w:rsidRPr="0056729A">
        <w:rPr>
          <w:rFonts w:ascii="Times New Roman" w:hAnsi="Times New Roman" w:cs="Times New Roman"/>
          <w:szCs w:val="24"/>
        </w:rPr>
        <w:t>500</w:t>
      </w:r>
      <w:r w:rsidRPr="0056729A">
        <w:rPr>
          <w:rFonts w:ascii="Times New Roman" w:hAnsi="Times New Roman" w:cs="Times New Roman"/>
          <w:szCs w:val="24"/>
        </w:rPr>
        <w:t>).</w:t>
      </w:r>
    </w:p>
    <w:p w14:paraId="3DFB0254" w14:textId="7239D1E9"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Projekt nie wymaga przedstawienia właściwym organom i instytucjom Unii Europejskiej, w</w:t>
      </w:r>
      <w:r w:rsidR="00DB79E2" w:rsidRPr="0056729A">
        <w:rPr>
          <w:rFonts w:ascii="Times New Roman" w:hAnsi="Times New Roman" w:cs="Times New Roman"/>
          <w:szCs w:val="24"/>
        </w:rPr>
        <w:t> </w:t>
      </w:r>
      <w:r w:rsidRPr="0056729A">
        <w:rPr>
          <w:rFonts w:ascii="Times New Roman" w:hAnsi="Times New Roman" w:cs="Times New Roman"/>
          <w:szCs w:val="24"/>
        </w:rPr>
        <w:t xml:space="preserve">tym Europejskiemu Bankowi Centralnemu, w celu uzyskania opinii, dokonania powiadomienia, konsultacji albo uzgodnienia. </w:t>
      </w:r>
    </w:p>
    <w:p w14:paraId="61951EF7" w14:textId="1059E36C"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Stosownie do postanowień art. 5 ustawy z dnia 7 lipca 2005 r. o działalności lobbingowej w</w:t>
      </w:r>
      <w:r w:rsidR="00DB79E2" w:rsidRPr="0056729A">
        <w:rPr>
          <w:rFonts w:ascii="Times New Roman" w:hAnsi="Times New Roman" w:cs="Times New Roman"/>
          <w:szCs w:val="24"/>
        </w:rPr>
        <w:t> </w:t>
      </w:r>
      <w:r w:rsidRPr="0056729A">
        <w:rPr>
          <w:rFonts w:ascii="Times New Roman" w:hAnsi="Times New Roman" w:cs="Times New Roman"/>
          <w:szCs w:val="24"/>
        </w:rPr>
        <w:t>procesie stanowienia prawa (Dz. U. z 2025 r. poz. 677</w:t>
      </w:r>
      <w:r w:rsidR="001261DB" w:rsidRPr="0056729A">
        <w:rPr>
          <w:rFonts w:ascii="Times New Roman" w:hAnsi="Times New Roman" w:cs="Times New Roman"/>
          <w:szCs w:val="24"/>
        </w:rPr>
        <w:t>, z późn.</w:t>
      </w:r>
      <w:r w:rsidR="00DB79E2" w:rsidRPr="0056729A">
        <w:rPr>
          <w:rFonts w:ascii="Times New Roman" w:hAnsi="Times New Roman" w:cs="Times New Roman"/>
          <w:szCs w:val="24"/>
        </w:rPr>
        <w:t xml:space="preserve"> </w:t>
      </w:r>
      <w:r w:rsidR="001261DB" w:rsidRPr="0056729A">
        <w:rPr>
          <w:rFonts w:ascii="Times New Roman" w:hAnsi="Times New Roman" w:cs="Times New Roman"/>
          <w:szCs w:val="24"/>
        </w:rPr>
        <w:t>zm.</w:t>
      </w:r>
      <w:r w:rsidRPr="0056729A">
        <w:rPr>
          <w:rFonts w:ascii="Times New Roman" w:hAnsi="Times New Roman" w:cs="Times New Roman"/>
          <w:szCs w:val="24"/>
        </w:rPr>
        <w:t xml:space="preserve">) oraz zgodnie z § 52 ust. 1 uchwały nr 190 Rady Ministrów z dnia 29 października 2013 r. – Regulamin pracy Rady Ministrów (M.P. z </w:t>
      </w:r>
      <w:r w:rsidR="00DB79E2" w:rsidRPr="0056729A">
        <w:rPr>
          <w:rFonts w:ascii="Times New Roman" w:hAnsi="Times New Roman" w:cs="Times New Roman"/>
          <w:szCs w:val="24"/>
        </w:rPr>
        <w:t xml:space="preserve">2026 </w:t>
      </w:r>
      <w:r w:rsidRPr="0056729A">
        <w:rPr>
          <w:rFonts w:ascii="Times New Roman" w:hAnsi="Times New Roman" w:cs="Times New Roman"/>
          <w:szCs w:val="24"/>
        </w:rPr>
        <w:t xml:space="preserve">r. poz. </w:t>
      </w:r>
      <w:r w:rsidR="00DB79E2" w:rsidRPr="0056729A">
        <w:rPr>
          <w:rFonts w:ascii="Times New Roman" w:hAnsi="Times New Roman" w:cs="Times New Roman"/>
          <w:szCs w:val="24"/>
        </w:rPr>
        <w:t>404</w:t>
      </w:r>
      <w:r w:rsidRPr="0056729A">
        <w:rPr>
          <w:rFonts w:ascii="Times New Roman" w:hAnsi="Times New Roman" w:cs="Times New Roman"/>
          <w:szCs w:val="24"/>
        </w:rPr>
        <w:t>) projekt został udostępniony w</w:t>
      </w:r>
      <w:r w:rsidR="00DB79E2" w:rsidRPr="0056729A">
        <w:rPr>
          <w:rFonts w:ascii="Times New Roman" w:hAnsi="Times New Roman" w:cs="Times New Roman"/>
          <w:szCs w:val="24"/>
        </w:rPr>
        <w:t> </w:t>
      </w:r>
      <w:r w:rsidRPr="0056729A">
        <w:rPr>
          <w:rFonts w:ascii="Times New Roman" w:hAnsi="Times New Roman" w:cs="Times New Roman"/>
          <w:szCs w:val="24"/>
        </w:rPr>
        <w:t>Biuletynie Informacji Publicznej na stronie podmiotowej Rządowego Centrum Legislacji, w serwisie Rządowy Proces Legislacyjny.</w:t>
      </w:r>
    </w:p>
    <w:p w14:paraId="30D1CA64"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Nie odnotowano zgłoszeń lobbingowych do projektu.</w:t>
      </w:r>
    </w:p>
    <w:p w14:paraId="7B4E1DF0" w14:textId="77777777" w:rsidR="00B0108C" w:rsidRPr="0056729A" w:rsidRDefault="00570338" w:rsidP="00AA6232">
      <w:pPr>
        <w:pStyle w:val="PKTpunkt"/>
        <w:spacing w:before="120" w:line="360" w:lineRule="auto"/>
        <w:ind w:left="0" w:firstLine="0"/>
        <w:rPr>
          <w:rFonts w:ascii="Times New Roman" w:hAnsi="Times New Roman" w:cs="Times New Roman"/>
          <w:szCs w:val="24"/>
        </w:rPr>
      </w:pPr>
      <w:r w:rsidRPr="0056729A">
        <w:rPr>
          <w:rFonts w:ascii="Times New Roman" w:hAnsi="Times New Roman" w:cs="Times New Roman"/>
          <w:szCs w:val="24"/>
        </w:rPr>
        <w:t>Jednocześnie należy wskazać, że nie ma możliwości podjęcia alternatywnych w stosunku do projektowanej ustawy środków umożliwiających osiągnięcie zamierzonego celu.</w:t>
      </w:r>
    </w:p>
    <w:sectPr w:rsidR="00B0108C" w:rsidRPr="0056729A" w:rsidSect="00B44BCE">
      <w:footerReference w:type="default" r:id="rId8"/>
      <w:pgSz w:w="11906" w:h="16838"/>
      <w:pgMar w:top="1515" w:right="1417" w:bottom="171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3260" w14:textId="77777777" w:rsidR="00000109" w:rsidRDefault="00000109">
      <w:r>
        <w:separator/>
      </w:r>
    </w:p>
  </w:endnote>
  <w:endnote w:type="continuationSeparator" w:id="0">
    <w:p w14:paraId="115F728D" w14:textId="77777777" w:rsidR="00000109" w:rsidRDefault="00000109">
      <w:r>
        <w:continuationSeparator/>
      </w:r>
    </w:p>
  </w:endnote>
  <w:endnote w:type="continuationNotice" w:id="1">
    <w:p w14:paraId="23663D53" w14:textId="77777777" w:rsidR="00000109" w:rsidRDefault="00000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705690"/>
      <w:docPartObj>
        <w:docPartGallery w:val="Page Numbers (Bottom of Page)"/>
        <w:docPartUnique/>
      </w:docPartObj>
    </w:sdtPr>
    <w:sdtEndPr>
      <w:rPr>
        <w:rFonts w:ascii="Times New Roman" w:hAnsi="Times New Roman" w:cs="Times New Roman"/>
        <w:sz w:val="24"/>
        <w:szCs w:val="24"/>
      </w:rPr>
    </w:sdtEndPr>
    <w:sdtContent>
      <w:p w14:paraId="31A0B9BB" w14:textId="249ABB5E" w:rsidR="008263BA" w:rsidRPr="003A2041" w:rsidRDefault="008263BA" w:rsidP="003A2041">
        <w:pPr>
          <w:pStyle w:val="Stopka"/>
          <w:jc w:val="center"/>
          <w:rPr>
            <w:rFonts w:ascii="Times New Roman" w:hAnsi="Times New Roman" w:cs="Times New Roman"/>
            <w:sz w:val="24"/>
            <w:szCs w:val="24"/>
          </w:rPr>
        </w:pPr>
        <w:r w:rsidRPr="003A2041">
          <w:rPr>
            <w:rFonts w:ascii="Times New Roman" w:hAnsi="Times New Roman" w:cs="Times New Roman"/>
            <w:sz w:val="24"/>
            <w:szCs w:val="24"/>
          </w:rPr>
          <w:fldChar w:fldCharType="begin"/>
        </w:r>
        <w:r w:rsidRPr="003A2041">
          <w:rPr>
            <w:rFonts w:ascii="Times New Roman" w:hAnsi="Times New Roman" w:cs="Times New Roman"/>
            <w:sz w:val="24"/>
            <w:szCs w:val="24"/>
          </w:rPr>
          <w:instrText>PAGE   \* MERGEFORMAT</w:instrText>
        </w:r>
        <w:r w:rsidRPr="003A2041">
          <w:rPr>
            <w:rFonts w:ascii="Times New Roman" w:hAnsi="Times New Roman" w:cs="Times New Roman"/>
            <w:sz w:val="24"/>
            <w:szCs w:val="24"/>
          </w:rPr>
          <w:fldChar w:fldCharType="separate"/>
        </w:r>
        <w:r w:rsidR="00EC5D47" w:rsidRPr="003A2041">
          <w:rPr>
            <w:rFonts w:ascii="Times New Roman" w:hAnsi="Times New Roman" w:cs="Times New Roman"/>
            <w:noProof/>
            <w:sz w:val="24"/>
            <w:szCs w:val="24"/>
          </w:rPr>
          <w:t>23</w:t>
        </w:r>
        <w:r w:rsidRPr="003A204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11BA" w14:textId="77777777" w:rsidR="00000109" w:rsidRDefault="00000109">
      <w:r>
        <w:separator/>
      </w:r>
    </w:p>
  </w:footnote>
  <w:footnote w:type="continuationSeparator" w:id="0">
    <w:p w14:paraId="5892316C" w14:textId="77777777" w:rsidR="00000109" w:rsidRDefault="00000109">
      <w:r>
        <w:continuationSeparator/>
      </w:r>
    </w:p>
  </w:footnote>
  <w:footnote w:type="continuationNotice" w:id="1">
    <w:p w14:paraId="4E994989" w14:textId="77777777" w:rsidR="00000109" w:rsidRDefault="00000109"/>
  </w:footnote>
  <w:footnote w:id="2">
    <w:p w14:paraId="1D6F0702" w14:textId="77777777" w:rsidR="008263BA" w:rsidRDefault="008263BA">
      <w:pPr>
        <w:pStyle w:val="ODNONIKtreodnonika"/>
      </w:pPr>
      <w:r>
        <w:rPr>
          <w:rStyle w:val="IGindeksgrny"/>
        </w:rPr>
        <w:footnoteRef/>
      </w:r>
      <w:bookmarkStart w:id="0" w:name="_Hlk210918034"/>
      <w:r>
        <w:rPr>
          <w:rStyle w:val="IGindeksgrny"/>
        </w:rPr>
        <w:t>)</w:t>
      </w:r>
      <w:bookmarkEnd w:id="0"/>
      <w:r>
        <w:tab/>
        <w:t xml:space="preserve">Policzone, policzeni 2024. Artyści, twórcy i wykonawcy w Polsce. Dorota </w:t>
      </w:r>
      <w:proofErr w:type="spellStart"/>
      <w:r>
        <w:t>Ilczuk</w:t>
      </w:r>
      <w:proofErr w:type="spellEnd"/>
      <w:r>
        <w:t>, Anna Karpińska, Warszawa 2024.</w:t>
      </w:r>
    </w:p>
  </w:footnote>
  <w:footnote w:id="3">
    <w:p w14:paraId="4A099513" w14:textId="42652663" w:rsidR="003A2041" w:rsidRDefault="00D22331" w:rsidP="003A2041">
      <w:pPr>
        <w:pStyle w:val="Tekstprzypisudolnego"/>
        <w:spacing w:line="240" w:lineRule="auto"/>
        <w:ind w:left="284" w:hanging="284"/>
        <w:contextualSpacing/>
        <w:jc w:val="both"/>
        <w:rPr>
          <w:rFonts w:ascii="Times New Roman" w:hAnsi="Times New Roman" w:cs="Times New Roman"/>
          <w:bCs/>
          <w:szCs w:val="20"/>
        </w:rPr>
      </w:pPr>
      <w:r w:rsidRPr="003A2041">
        <w:rPr>
          <w:rStyle w:val="Odwoanieprzypisudolnego"/>
          <w:rFonts w:ascii="Times New Roman" w:hAnsi="Times New Roman" w:cs="Times New Roman"/>
          <w:szCs w:val="20"/>
        </w:rPr>
        <w:footnoteRef/>
      </w:r>
      <w:r w:rsidR="0056729A" w:rsidRPr="00AA6232">
        <w:rPr>
          <w:rFonts w:ascii="Times New Roman" w:hAnsi="Times New Roman" w:cs="Times New Roman"/>
          <w:szCs w:val="20"/>
          <w:vertAlign w:val="superscript"/>
        </w:rPr>
        <w:t>)</w:t>
      </w:r>
      <w:r w:rsidR="003A2041">
        <w:rPr>
          <w:rFonts w:ascii="Times New Roman" w:hAnsi="Times New Roman" w:cs="Times New Roman"/>
          <w:szCs w:val="20"/>
        </w:rPr>
        <w:tab/>
      </w:r>
      <w:r w:rsidRPr="003A2041">
        <w:rPr>
          <w:rFonts w:ascii="Times New Roman" w:hAnsi="Times New Roman" w:cs="Times New Roman"/>
          <w:szCs w:val="20"/>
        </w:rPr>
        <w:t xml:space="preserve">Opis kategorii dochodów i przychodów wskazanych w definicji </w:t>
      </w:r>
      <w:r w:rsidR="002338CF">
        <w:rPr>
          <w:rFonts w:ascii="Times New Roman" w:hAnsi="Times New Roman" w:cs="Times New Roman"/>
          <w:szCs w:val="20"/>
        </w:rPr>
        <w:t xml:space="preserve">w </w:t>
      </w:r>
      <w:r w:rsidR="00D81478">
        <w:rPr>
          <w:rFonts w:ascii="Times New Roman" w:hAnsi="Times New Roman" w:cs="Times New Roman"/>
          <w:bCs/>
          <w:szCs w:val="20"/>
        </w:rPr>
        <w:t>a</w:t>
      </w:r>
      <w:r w:rsidRPr="003A2041">
        <w:rPr>
          <w:rFonts w:ascii="Times New Roman" w:hAnsi="Times New Roman" w:cs="Times New Roman"/>
          <w:bCs/>
          <w:szCs w:val="20"/>
        </w:rPr>
        <w:t>rt</w:t>
      </w:r>
      <w:r w:rsidR="00D81478">
        <w:rPr>
          <w:rFonts w:ascii="Times New Roman" w:hAnsi="Times New Roman" w:cs="Times New Roman"/>
          <w:bCs/>
          <w:szCs w:val="20"/>
        </w:rPr>
        <w:t>.</w:t>
      </w:r>
      <w:r w:rsidRPr="003A2041">
        <w:rPr>
          <w:rFonts w:ascii="Times New Roman" w:hAnsi="Times New Roman" w:cs="Times New Roman"/>
          <w:bCs/>
          <w:szCs w:val="20"/>
        </w:rPr>
        <w:t xml:space="preserve"> 4 pkt 3</w:t>
      </w:r>
      <w:r w:rsidR="00D81478">
        <w:rPr>
          <w:rFonts w:ascii="Times New Roman" w:hAnsi="Times New Roman" w:cs="Times New Roman"/>
          <w:bCs/>
          <w:szCs w:val="20"/>
        </w:rPr>
        <w:t>:</w:t>
      </w:r>
      <w:r w:rsidR="002338CF">
        <w:rPr>
          <w:rFonts w:ascii="Times New Roman" w:hAnsi="Times New Roman" w:cs="Times New Roman"/>
          <w:bCs/>
          <w:szCs w:val="20"/>
        </w:rPr>
        <w:t xml:space="preserve"> </w:t>
      </w:r>
      <w:r w:rsidRPr="003A2041">
        <w:rPr>
          <w:rFonts w:ascii="Times New Roman" w:hAnsi="Times New Roman" w:cs="Times New Roman"/>
          <w:bCs/>
          <w:szCs w:val="20"/>
        </w:rPr>
        <w:t>lit</w:t>
      </w:r>
      <w:r w:rsidR="00D81478">
        <w:rPr>
          <w:rFonts w:ascii="Times New Roman" w:hAnsi="Times New Roman" w:cs="Times New Roman"/>
          <w:bCs/>
          <w:szCs w:val="20"/>
        </w:rPr>
        <w:t>.</w:t>
      </w:r>
      <w:r w:rsidRPr="003A2041">
        <w:rPr>
          <w:rFonts w:ascii="Times New Roman" w:hAnsi="Times New Roman" w:cs="Times New Roman"/>
          <w:bCs/>
          <w:szCs w:val="20"/>
        </w:rPr>
        <w:t xml:space="preserve"> a dotyczy dochodów opodatkowanych według skali podatkowej (np. z </w:t>
      </w:r>
      <w:r w:rsidR="002338CF">
        <w:rPr>
          <w:rFonts w:ascii="Times New Roman" w:hAnsi="Times New Roman" w:cs="Times New Roman"/>
          <w:bCs/>
          <w:szCs w:val="20"/>
        </w:rPr>
        <w:t xml:space="preserve">umów o </w:t>
      </w:r>
      <w:r w:rsidRPr="003A2041">
        <w:rPr>
          <w:rFonts w:ascii="Times New Roman" w:hAnsi="Times New Roman" w:cs="Times New Roman"/>
          <w:bCs/>
          <w:szCs w:val="20"/>
        </w:rPr>
        <w:t>prac</w:t>
      </w:r>
      <w:r w:rsidR="002338CF">
        <w:rPr>
          <w:rFonts w:ascii="Times New Roman" w:hAnsi="Times New Roman" w:cs="Times New Roman"/>
          <w:bCs/>
          <w:szCs w:val="20"/>
        </w:rPr>
        <w:t>ę</w:t>
      </w:r>
      <w:r w:rsidRPr="003A2041">
        <w:rPr>
          <w:rFonts w:ascii="Times New Roman" w:hAnsi="Times New Roman" w:cs="Times New Roman"/>
          <w:bCs/>
          <w:szCs w:val="20"/>
        </w:rPr>
        <w:t>, z umów zlecenia/o dzieło, w tym z praw autorskich), z kapitału (np. odpłatne zbycie papierów wartościowych), z działalności gospodarczej opodatkowanej podatkiem liniowym (19</w:t>
      </w:r>
      <w:r w:rsidR="00D81478">
        <w:rPr>
          <w:rFonts w:ascii="Times New Roman" w:hAnsi="Times New Roman" w:cs="Times New Roman"/>
          <w:bCs/>
          <w:szCs w:val="20"/>
        </w:rPr>
        <w:t xml:space="preserve"> </w:t>
      </w:r>
      <w:r w:rsidRPr="003A2041">
        <w:rPr>
          <w:rFonts w:ascii="Times New Roman" w:hAnsi="Times New Roman" w:cs="Times New Roman"/>
          <w:bCs/>
          <w:szCs w:val="20"/>
        </w:rPr>
        <w:t xml:space="preserve">%), z odpłatnego zbycia nieruchomości oraz przychodów opodatkowanych w formie ryczałtu od przychodów ewidencjonowanych na zasadach określonych w ustawie z dnia 20 listopada 1998 r. o zryczałtowanym podatku dochodowym od niektórych przychodów osiąganych przez osoby fizyczne </w:t>
      </w:r>
      <w:r w:rsidRPr="003A2041">
        <w:rPr>
          <w:rFonts w:ascii="Times New Roman" w:eastAsia="Arial" w:hAnsi="Times New Roman" w:cs="Times New Roman"/>
          <w:color w:val="000000"/>
          <w:szCs w:val="20"/>
        </w:rPr>
        <w:t>(Dz. U. z 2025 r. poz. 843)</w:t>
      </w:r>
      <w:r w:rsidR="002338CF">
        <w:rPr>
          <w:rFonts w:ascii="Times New Roman" w:hAnsi="Times New Roman" w:cs="Times New Roman"/>
          <w:bCs/>
          <w:szCs w:val="20"/>
        </w:rPr>
        <w:t>,</w:t>
      </w:r>
      <w:r w:rsidRPr="003A2041">
        <w:rPr>
          <w:rFonts w:ascii="Times New Roman" w:hAnsi="Times New Roman" w:cs="Times New Roman"/>
          <w:bCs/>
          <w:szCs w:val="20"/>
        </w:rPr>
        <w:t xml:space="preserve"> </w:t>
      </w:r>
    </w:p>
    <w:p w14:paraId="10FCBA4F" w14:textId="0C612F46" w:rsidR="00D22331" w:rsidRPr="003A2041" w:rsidRDefault="002338CF" w:rsidP="003A2041">
      <w:pPr>
        <w:pStyle w:val="Tekstprzypisudolnego"/>
        <w:spacing w:line="240" w:lineRule="auto"/>
        <w:ind w:left="284"/>
        <w:contextualSpacing/>
        <w:jc w:val="both"/>
        <w:rPr>
          <w:rFonts w:ascii="Times New Roman" w:hAnsi="Times New Roman" w:cs="Times New Roman"/>
          <w:bCs/>
          <w:szCs w:val="20"/>
        </w:rPr>
      </w:pPr>
      <w:r>
        <w:rPr>
          <w:rFonts w:ascii="Times New Roman" w:hAnsi="Times New Roman" w:cs="Times New Roman"/>
          <w:bCs/>
          <w:szCs w:val="20"/>
        </w:rPr>
        <w:t>l</w:t>
      </w:r>
      <w:r w:rsidR="00D22331" w:rsidRPr="003A2041">
        <w:rPr>
          <w:rFonts w:ascii="Times New Roman" w:hAnsi="Times New Roman" w:cs="Times New Roman"/>
          <w:bCs/>
          <w:szCs w:val="20"/>
        </w:rPr>
        <w:t>it</w:t>
      </w:r>
      <w:r>
        <w:rPr>
          <w:rFonts w:ascii="Times New Roman" w:hAnsi="Times New Roman" w:cs="Times New Roman"/>
          <w:bCs/>
          <w:szCs w:val="20"/>
        </w:rPr>
        <w:t>.</w:t>
      </w:r>
      <w:r w:rsidR="00D22331" w:rsidRPr="003A2041">
        <w:rPr>
          <w:rFonts w:ascii="Times New Roman" w:hAnsi="Times New Roman" w:cs="Times New Roman"/>
          <w:bCs/>
          <w:szCs w:val="20"/>
        </w:rPr>
        <w:t xml:space="preserve"> b dotyczy przychodów wolnych od podatku, które mimo braku opodatkowania wchodzą do obliczania dochodu artysty i dotyczą m.in.: środków z bezzwrotnej pomocy zagranicznej, dotacji i refundacji z budżetu państwa/UE, ulg dla młodych, ulg na powrót, ulgi dla rodzin 4+, ulg dla pracujących seniorów</w:t>
      </w:r>
      <w:r>
        <w:rPr>
          <w:rFonts w:ascii="Times New Roman" w:hAnsi="Times New Roman" w:cs="Times New Roman"/>
          <w:bCs/>
          <w:szCs w:val="20"/>
        </w:rPr>
        <w:t>,</w:t>
      </w:r>
    </w:p>
    <w:p w14:paraId="4A843427" w14:textId="0D66E290" w:rsidR="00D22331" w:rsidRPr="003A2041" w:rsidRDefault="002338CF" w:rsidP="003A2041">
      <w:pPr>
        <w:pStyle w:val="Tekstprzypisudolnego"/>
        <w:spacing w:line="240" w:lineRule="auto"/>
        <w:ind w:left="284"/>
        <w:contextualSpacing/>
        <w:jc w:val="both"/>
        <w:rPr>
          <w:rFonts w:ascii="Times New Roman" w:hAnsi="Times New Roman" w:cs="Times New Roman"/>
          <w:szCs w:val="20"/>
        </w:rPr>
      </w:pPr>
      <w:r>
        <w:rPr>
          <w:rFonts w:ascii="Times New Roman" w:hAnsi="Times New Roman" w:cs="Times New Roman"/>
          <w:bCs/>
          <w:szCs w:val="20"/>
        </w:rPr>
        <w:t>l</w:t>
      </w:r>
      <w:r w:rsidR="00D22331" w:rsidRPr="003A2041">
        <w:rPr>
          <w:rFonts w:ascii="Times New Roman" w:hAnsi="Times New Roman" w:cs="Times New Roman"/>
          <w:bCs/>
          <w:szCs w:val="20"/>
        </w:rPr>
        <w:t>it</w:t>
      </w:r>
      <w:r>
        <w:rPr>
          <w:rFonts w:ascii="Times New Roman" w:hAnsi="Times New Roman" w:cs="Times New Roman"/>
          <w:bCs/>
          <w:szCs w:val="20"/>
        </w:rPr>
        <w:t>.</w:t>
      </w:r>
      <w:r w:rsidR="00D22331" w:rsidRPr="003A2041">
        <w:rPr>
          <w:rFonts w:ascii="Times New Roman" w:hAnsi="Times New Roman" w:cs="Times New Roman"/>
          <w:bCs/>
          <w:szCs w:val="20"/>
        </w:rPr>
        <w:t xml:space="preserve"> c dotyczy tzw. kwalifikowanych dochodów z kwalifikowanych praw własności intelektualnej – preferencyjnego opodatkowania (5</w:t>
      </w:r>
      <w:r>
        <w:rPr>
          <w:rFonts w:ascii="Times New Roman" w:hAnsi="Times New Roman" w:cs="Times New Roman"/>
          <w:bCs/>
          <w:szCs w:val="20"/>
        </w:rPr>
        <w:t xml:space="preserve"> </w:t>
      </w:r>
      <w:r w:rsidR="00D22331" w:rsidRPr="003A2041">
        <w:rPr>
          <w:rFonts w:ascii="Times New Roman" w:hAnsi="Times New Roman" w:cs="Times New Roman"/>
          <w:bCs/>
          <w:szCs w:val="20"/>
        </w:rPr>
        <w:t>%) dochodów uzyskanych z komercjalizacji wynalazków, wzorów czy autorskiego oprogramowania komputerowego</w:t>
      </w:r>
      <w:r>
        <w:rPr>
          <w:rFonts w:ascii="Times New Roman" w:hAnsi="Times New Roman" w:cs="Times New Roman"/>
          <w:bCs/>
          <w:szCs w:val="20"/>
        </w:rPr>
        <w:t>,</w:t>
      </w:r>
    </w:p>
    <w:p w14:paraId="4CD192A2" w14:textId="153A39FA" w:rsidR="00D22331" w:rsidRPr="003A2041" w:rsidRDefault="002338CF" w:rsidP="003A2041">
      <w:pPr>
        <w:pStyle w:val="Tekstprzypisudolnego"/>
        <w:spacing w:line="240" w:lineRule="auto"/>
        <w:ind w:left="284"/>
        <w:rPr>
          <w:rFonts w:ascii="Times New Roman" w:hAnsi="Times New Roman" w:cs="Times New Roman"/>
          <w:bCs/>
          <w:szCs w:val="20"/>
        </w:rPr>
      </w:pPr>
      <w:r>
        <w:rPr>
          <w:rFonts w:ascii="Times New Roman" w:hAnsi="Times New Roman" w:cs="Times New Roman"/>
          <w:szCs w:val="20"/>
        </w:rPr>
        <w:t>l</w:t>
      </w:r>
      <w:r w:rsidR="00D22331" w:rsidRPr="003A2041">
        <w:rPr>
          <w:rFonts w:ascii="Times New Roman" w:hAnsi="Times New Roman" w:cs="Times New Roman"/>
          <w:szCs w:val="20"/>
        </w:rPr>
        <w:t>it</w:t>
      </w:r>
      <w:r>
        <w:rPr>
          <w:rFonts w:ascii="Times New Roman" w:hAnsi="Times New Roman" w:cs="Times New Roman"/>
          <w:szCs w:val="20"/>
        </w:rPr>
        <w:t>.</w:t>
      </w:r>
      <w:r w:rsidR="00D22331" w:rsidRPr="003A2041">
        <w:rPr>
          <w:rFonts w:ascii="Times New Roman" w:hAnsi="Times New Roman" w:cs="Times New Roman"/>
          <w:szCs w:val="20"/>
        </w:rPr>
        <w:t xml:space="preserve"> d dotyczy </w:t>
      </w:r>
      <w:r w:rsidR="00D22331" w:rsidRPr="003A2041">
        <w:rPr>
          <w:rFonts w:ascii="Times New Roman" w:hAnsi="Times New Roman" w:cs="Times New Roman"/>
          <w:bCs/>
          <w:szCs w:val="20"/>
        </w:rPr>
        <w:t>dochodów zagranicznych jednostek kontrolowanych (CFC) osiąganych przez polskich rezydentów</w:t>
      </w:r>
      <w:r>
        <w:rPr>
          <w:rFonts w:ascii="Times New Roman" w:hAnsi="Times New Roman" w:cs="Times New Roman"/>
          <w:bCs/>
          <w:szCs w:val="20"/>
        </w:rPr>
        <w:t>,</w:t>
      </w:r>
    </w:p>
    <w:p w14:paraId="1EF34238" w14:textId="670B8FE6" w:rsidR="00D22331" w:rsidRPr="003A2041" w:rsidRDefault="002338CF" w:rsidP="003A2041">
      <w:pPr>
        <w:pStyle w:val="Tekstprzypisudolnego"/>
        <w:spacing w:line="240" w:lineRule="auto"/>
        <w:ind w:left="284"/>
        <w:jc w:val="both"/>
        <w:rPr>
          <w:rFonts w:ascii="Times New Roman" w:hAnsi="Times New Roman" w:cs="Times New Roman"/>
          <w:bCs/>
          <w:szCs w:val="20"/>
        </w:rPr>
      </w:pPr>
      <w:r>
        <w:rPr>
          <w:rFonts w:ascii="Times New Roman" w:hAnsi="Times New Roman" w:cs="Times New Roman"/>
          <w:bCs/>
          <w:szCs w:val="20"/>
        </w:rPr>
        <w:t>l</w:t>
      </w:r>
      <w:r w:rsidR="00D22331" w:rsidRPr="003A2041">
        <w:rPr>
          <w:rFonts w:ascii="Times New Roman" w:hAnsi="Times New Roman" w:cs="Times New Roman"/>
          <w:bCs/>
          <w:szCs w:val="20"/>
        </w:rPr>
        <w:t>it</w:t>
      </w:r>
      <w:r>
        <w:rPr>
          <w:rFonts w:ascii="Times New Roman" w:hAnsi="Times New Roman" w:cs="Times New Roman"/>
          <w:bCs/>
          <w:szCs w:val="20"/>
        </w:rPr>
        <w:t>.</w:t>
      </w:r>
      <w:r w:rsidR="00D22331" w:rsidRPr="003A2041">
        <w:rPr>
          <w:rFonts w:ascii="Times New Roman" w:hAnsi="Times New Roman" w:cs="Times New Roman"/>
          <w:bCs/>
          <w:szCs w:val="20"/>
        </w:rPr>
        <w:t xml:space="preserve"> e dotyczy m.in. dochodów z odsetek od pożyczek, z odsetek i dyskonta od papierów wartościowych, z dywidend i innych przychodów z tytułu udziału w zyskach osób prawnych</w:t>
      </w:r>
      <w:r>
        <w:rPr>
          <w:rFonts w:ascii="Times New Roman" w:hAnsi="Times New Roman" w:cs="Times New Roman"/>
          <w:bCs/>
          <w:szCs w:val="20"/>
        </w:rPr>
        <w:t>,</w:t>
      </w:r>
    </w:p>
    <w:p w14:paraId="7540315D" w14:textId="25826224" w:rsidR="00D22331" w:rsidRPr="003A2041" w:rsidRDefault="00D22331" w:rsidP="003A2041">
      <w:pPr>
        <w:pStyle w:val="Tekstprzypisudolnego"/>
        <w:spacing w:line="240" w:lineRule="auto"/>
        <w:ind w:left="284"/>
        <w:jc w:val="both"/>
        <w:rPr>
          <w:rFonts w:ascii="Times New Roman" w:hAnsi="Times New Roman" w:cs="Times New Roman"/>
          <w:bCs/>
          <w:szCs w:val="20"/>
        </w:rPr>
      </w:pPr>
      <w:r w:rsidRPr="003A2041">
        <w:rPr>
          <w:rFonts w:ascii="Times New Roman" w:hAnsi="Times New Roman" w:cs="Times New Roman"/>
          <w:bCs/>
          <w:szCs w:val="20"/>
        </w:rPr>
        <w:t xml:space="preserve">Litera f dotyczy zwolnionych z opodatkowania podatkiem dochodowym od osób fizycznych dochodów m.in. beneficjenta fundacji rodzinnej, gdy beneficjentem jest fundator albo osoba będąca w stosunku do fundatora osobą zaliczoną do tzw. grupy zerowej w rozumieniu przepisów ustawy </w:t>
      </w:r>
      <w:r w:rsidR="002338CF">
        <w:rPr>
          <w:rFonts w:ascii="Times New Roman" w:hAnsi="Times New Roman" w:cs="Times New Roman"/>
          <w:bCs/>
          <w:szCs w:val="20"/>
        </w:rPr>
        <w:t xml:space="preserve">z dnia 28 lipca 1983 r. </w:t>
      </w:r>
      <w:r w:rsidRPr="003A2041">
        <w:rPr>
          <w:rFonts w:ascii="Times New Roman" w:hAnsi="Times New Roman" w:cs="Times New Roman"/>
          <w:bCs/>
          <w:szCs w:val="20"/>
        </w:rPr>
        <w:t>o podatku od spadków i darowizn</w:t>
      </w:r>
      <w:r w:rsidR="002338CF">
        <w:rPr>
          <w:rFonts w:ascii="Times New Roman" w:hAnsi="Times New Roman" w:cs="Times New Roman"/>
          <w:bCs/>
          <w:szCs w:val="20"/>
        </w:rPr>
        <w:t xml:space="preserve"> (Dz. U. z 2026 r. poz.478),</w:t>
      </w:r>
    </w:p>
    <w:p w14:paraId="3AB2A084" w14:textId="160F17CD" w:rsidR="00D22331" w:rsidRPr="00B57368" w:rsidRDefault="002338CF" w:rsidP="003A2041">
      <w:pPr>
        <w:pStyle w:val="Tekstprzypisudolnego"/>
        <w:spacing w:line="240" w:lineRule="auto"/>
        <w:ind w:firstLine="284"/>
        <w:jc w:val="both"/>
        <w:rPr>
          <w:rFonts w:ascii="Times New Roman" w:hAnsi="Times New Roman" w:cs="Times New Roman"/>
          <w:sz w:val="16"/>
          <w:szCs w:val="16"/>
        </w:rPr>
      </w:pPr>
      <w:r>
        <w:rPr>
          <w:rFonts w:ascii="Times New Roman" w:hAnsi="Times New Roman" w:cs="Times New Roman"/>
          <w:bCs/>
          <w:szCs w:val="20"/>
        </w:rPr>
        <w:t>l</w:t>
      </w:r>
      <w:r w:rsidR="00D22331" w:rsidRPr="003A2041">
        <w:rPr>
          <w:rFonts w:ascii="Times New Roman" w:hAnsi="Times New Roman" w:cs="Times New Roman"/>
          <w:bCs/>
          <w:szCs w:val="20"/>
        </w:rPr>
        <w:t>it</w:t>
      </w:r>
      <w:r>
        <w:rPr>
          <w:rFonts w:ascii="Times New Roman" w:hAnsi="Times New Roman" w:cs="Times New Roman"/>
          <w:bCs/>
          <w:szCs w:val="20"/>
        </w:rPr>
        <w:t>,</w:t>
      </w:r>
      <w:r w:rsidR="00D22331" w:rsidRPr="003A2041">
        <w:rPr>
          <w:rFonts w:ascii="Times New Roman" w:hAnsi="Times New Roman" w:cs="Times New Roman"/>
          <w:bCs/>
          <w:szCs w:val="20"/>
        </w:rPr>
        <w:t xml:space="preserve"> g dotyczy dochodów z gospodarstwa rolnego.</w:t>
      </w:r>
    </w:p>
  </w:footnote>
  <w:footnote w:id="4">
    <w:p w14:paraId="24D115FD" w14:textId="77777777" w:rsidR="00EC5D47" w:rsidRDefault="00EC5D47" w:rsidP="00EC5D47">
      <w:pPr>
        <w:pStyle w:val="Tekstprzypisudolnego"/>
        <w:spacing w:line="240" w:lineRule="auto"/>
        <w:jc w:val="both"/>
        <w:rPr>
          <w:rFonts w:ascii="Times New Roman" w:hAnsi="Times New Roman"/>
        </w:rPr>
      </w:pPr>
      <w:r>
        <w:rPr>
          <w:rStyle w:val="Odwoanieprzypisudolnego"/>
          <w:rFonts w:ascii="Times New Roman" w:hAnsi="Times New Roman"/>
        </w:rPr>
        <w:footnoteRef/>
      </w:r>
      <w:r>
        <w:rPr>
          <w:rFonts w:ascii="Times New Roman" w:hAnsi="Times New Roman"/>
          <w:vertAlign w:val="superscript"/>
        </w:rPr>
        <w:t>)</w:t>
      </w:r>
      <w:r>
        <w:rPr>
          <w:rFonts w:ascii="Times New Roman" w:hAnsi="Times New Roman"/>
        </w:rPr>
        <w:t xml:space="preserve"> Dane przekazane przez Ministerstwo Rodziny, Pracy i Polityki Społecznej oraz Zakład Ubezpieczeń Społecznych.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9A6"/>
    <w:multiLevelType w:val="multilevel"/>
    <w:tmpl w:val="55AE8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172E4"/>
    <w:multiLevelType w:val="multilevel"/>
    <w:tmpl w:val="EE08609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A24E7A"/>
    <w:multiLevelType w:val="multilevel"/>
    <w:tmpl w:val="B80897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AB152E"/>
    <w:multiLevelType w:val="multilevel"/>
    <w:tmpl w:val="75BC29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A1710C"/>
    <w:multiLevelType w:val="multilevel"/>
    <w:tmpl w:val="5BBA5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912CCF"/>
    <w:multiLevelType w:val="multilevel"/>
    <w:tmpl w:val="127A40D6"/>
    <w:lvl w:ilvl="0">
      <w:start w:val="1"/>
      <w:numFmt w:val="decimal"/>
      <w:lvlText w:val="%1)"/>
      <w:lvlJc w:val="left"/>
      <w:pPr>
        <w:ind w:left="720" w:hanging="360"/>
      </w:pPr>
      <w:rPr>
        <w:rFonts w:ascii="Times New Roman" w:eastAsiaTheme="minorEastAsia"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EC38FC"/>
    <w:multiLevelType w:val="multilevel"/>
    <w:tmpl w:val="98C2E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32CA7"/>
    <w:multiLevelType w:val="multilevel"/>
    <w:tmpl w:val="6D6663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72A002F"/>
    <w:multiLevelType w:val="multilevel"/>
    <w:tmpl w:val="57E41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D359F2"/>
    <w:multiLevelType w:val="multilevel"/>
    <w:tmpl w:val="C972D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F920E1F"/>
    <w:multiLevelType w:val="multilevel"/>
    <w:tmpl w:val="ECFC36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A52928"/>
    <w:multiLevelType w:val="multilevel"/>
    <w:tmpl w:val="2AA67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8B5ECC"/>
    <w:multiLevelType w:val="multilevel"/>
    <w:tmpl w:val="263C31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2045B5"/>
    <w:multiLevelType w:val="multilevel"/>
    <w:tmpl w:val="037638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EE71C6A"/>
    <w:multiLevelType w:val="multilevel"/>
    <w:tmpl w:val="77904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7491773"/>
    <w:multiLevelType w:val="multilevel"/>
    <w:tmpl w:val="A4446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511F50"/>
    <w:multiLevelType w:val="multilevel"/>
    <w:tmpl w:val="F020C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
  </w:num>
  <w:num w:numId="2">
    <w:abstractNumId w:val="1"/>
  </w:num>
  <w:num w:numId="3">
    <w:abstractNumId w:val="4"/>
  </w:num>
  <w:num w:numId="4">
    <w:abstractNumId w:val="2"/>
  </w:num>
  <w:num w:numId="5">
    <w:abstractNumId w:val="10"/>
  </w:num>
  <w:num w:numId="6">
    <w:abstractNumId w:val="5"/>
  </w:num>
  <w:num w:numId="7">
    <w:abstractNumId w:val="13"/>
  </w:num>
  <w:num w:numId="8">
    <w:abstractNumId w:val="9"/>
  </w:num>
  <w:num w:numId="9">
    <w:abstractNumId w:val="14"/>
  </w:num>
  <w:num w:numId="10">
    <w:abstractNumId w:val="3"/>
  </w:num>
  <w:num w:numId="11">
    <w:abstractNumId w:val="11"/>
  </w:num>
  <w:num w:numId="12">
    <w:abstractNumId w:val="8"/>
  </w:num>
  <w:num w:numId="13">
    <w:abstractNumId w:val="6"/>
  </w:num>
  <w:num w:numId="14">
    <w:abstractNumId w:val="7"/>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8C"/>
    <w:rsid w:val="00000109"/>
    <w:rsid w:val="00006992"/>
    <w:rsid w:val="00025030"/>
    <w:rsid w:val="00042F74"/>
    <w:rsid w:val="000452BC"/>
    <w:rsid w:val="00045953"/>
    <w:rsid w:val="00046C26"/>
    <w:rsid w:val="00055B1E"/>
    <w:rsid w:val="000955B7"/>
    <w:rsid w:val="000A12B8"/>
    <w:rsid w:val="000A6266"/>
    <w:rsid w:val="000C34C4"/>
    <w:rsid w:val="000C6842"/>
    <w:rsid w:val="000C79DB"/>
    <w:rsid w:val="000D4C7C"/>
    <w:rsid w:val="000E432E"/>
    <w:rsid w:val="000F12F0"/>
    <w:rsid w:val="000F3BBB"/>
    <w:rsid w:val="00100B10"/>
    <w:rsid w:val="00106AC4"/>
    <w:rsid w:val="001261DB"/>
    <w:rsid w:val="00156306"/>
    <w:rsid w:val="00167CD1"/>
    <w:rsid w:val="00174B05"/>
    <w:rsid w:val="00184836"/>
    <w:rsid w:val="001A16B0"/>
    <w:rsid w:val="001A1BFE"/>
    <w:rsid w:val="001A3BEE"/>
    <w:rsid w:val="001A4D6E"/>
    <w:rsid w:val="001D29F5"/>
    <w:rsid w:val="001D517E"/>
    <w:rsid w:val="001E3188"/>
    <w:rsid w:val="001E497F"/>
    <w:rsid w:val="002030F8"/>
    <w:rsid w:val="00215644"/>
    <w:rsid w:val="00227C11"/>
    <w:rsid w:val="002335E1"/>
    <w:rsid w:val="0023368E"/>
    <w:rsid w:val="002338CF"/>
    <w:rsid w:val="00235AA6"/>
    <w:rsid w:val="002558DD"/>
    <w:rsid w:val="00274176"/>
    <w:rsid w:val="002F3D7F"/>
    <w:rsid w:val="00300DE9"/>
    <w:rsid w:val="00301EC0"/>
    <w:rsid w:val="00304008"/>
    <w:rsid w:val="00315F2B"/>
    <w:rsid w:val="00316C2C"/>
    <w:rsid w:val="003258CA"/>
    <w:rsid w:val="003258EA"/>
    <w:rsid w:val="00346C4A"/>
    <w:rsid w:val="00350F33"/>
    <w:rsid w:val="0037653E"/>
    <w:rsid w:val="00395516"/>
    <w:rsid w:val="003A13BE"/>
    <w:rsid w:val="003A2041"/>
    <w:rsid w:val="003C2A2B"/>
    <w:rsid w:val="003C39C0"/>
    <w:rsid w:val="003F209F"/>
    <w:rsid w:val="00411B96"/>
    <w:rsid w:val="0041313D"/>
    <w:rsid w:val="00413662"/>
    <w:rsid w:val="00417E51"/>
    <w:rsid w:val="00423CE2"/>
    <w:rsid w:val="00445ACF"/>
    <w:rsid w:val="004545AE"/>
    <w:rsid w:val="00462A7D"/>
    <w:rsid w:val="004652B7"/>
    <w:rsid w:val="004871DF"/>
    <w:rsid w:val="004A2E6E"/>
    <w:rsid w:val="004A6C6F"/>
    <w:rsid w:val="004C57D5"/>
    <w:rsid w:val="004D1F93"/>
    <w:rsid w:val="004D57D1"/>
    <w:rsid w:val="004E0FDE"/>
    <w:rsid w:val="004F0D8B"/>
    <w:rsid w:val="00541857"/>
    <w:rsid w:val="00542DDE"/>
    <w:rsid w:val="00553C6B"/>
    <w:rsid w:val="0056155D"/>
    <w:rsid w:val="0056729A"/>
    <w:rsid w:val="00570338"/>
    <w:rsid w:val="00582164"/>
    <w:rsid w:val="0058632F"/>
    <w:rsid w:val="00593D62"/>
    <w:rsid w:val="00597D0A"/>
    <w:rsid w:val="005A7185"/>
    <w:rsid w:val="005D5F1A"/>
    <w:rsid w:val="005F1FF5"/>
    <w:rsid w:val="00607250"/>
    <w:rsid w:val="006103D1"/>
    <w:rsid w:val="006318FF"/>
    <w:rsid w:val="006338EB"/>
    <w:rsid w:val="0063621D"/>
    <w:rsid w:val="006447F2"/>
    <w:rsid w:val="006468E7"/>
    <w:rsid w:val="0066454B"/>
    <w:rsid w:val="00670764"/>
    <w:rsid w:val="0067720B"/>
    <w:rsid w:val="006A7758"/>
    <w:rsid w:val="006B6FE9"/>
    <w:rsid w:val="006E5F24"/>
    <w:rsid w:val="00712036"/>
    <w:rsid w:val="00746956"/>
    <w:rsid w:val="00747CFD"/>
    <w:rsid w:val="0079597C"/>
    <w:rsid w:val="007C4621"/>
    <w:rsid w:val="007C5CD9"/>
    <w:rsid w:val="007C7E57"/>
    <w:rsid w:val="007D34E8"/>
    <w:rsid w:val="00804291"/>
    <w:rsid w:val="00823618"/>
    <w:rsid w:val="008263BA"/>
    <w:rsid w:val="008414B6"/>
    <w:rsid w:val="00844949"/>
    <w:rsid w:val="0085281B"/>
    <w:rsid w:val="00872AF9"/>
    <w:rsid w:val="008757BE"/>
    <w:rsid w:val="008A6268"/>
    <w:rsid w:val="008D7E38"/>
    <w:rsid w:val="008E586C"/>
    <w:rsid w:val="009215B5"/>
    <w:rsid w:val="00933275"/>
    <w:rsid w:val="00952E27"/>
    <w:rsid w:val="009A0CCA"/>
    <w:rsid w:val="009B666D"/>
    <w:rsid w:val="009E2C8B"/>
    <w:rsid w:val="009E4E3B"/>
    <w:rsid w:val="009F3F22"/>
    <w:rsid w:val="00A01874"/>
    <w:rsid w:val="00A22BF0"/>
    <w:rsid w:val="00A35B2A"/>
    <w:rsid w:val="00A36CEC"/>
    <w:rsid w:val="00A56A08"/>
    <w:rsid w:val="00A56C37"/>
    <w:rsid w:val="00A65317"/>
    <w:rsid w:val="00A877DD"/>
    <w:rsid w:val="00A87F05"/>
    <w:rsid w:val="00AA0BB5"/>
    <w:rsid w:val="00AA6232"/>
    <w:rsid w:val="00AA6787"/>
    <w:rsid w:val="00AD2202"/>
    <w:rsid w:val="00B0108C"/>
    <w:rsid w:val="00B041E7"/>
    <w:rsid w:val="00B1295C"/>
    <w:rsid w:val="00B209B2"/>
    <w:rsid w:val="00B2484E"/>
    <w:rsid w:val="00B25A88"/>
    <w:rsid w:val="00B4380A"/>
    <w:rsid w:val="00B44BCE"/>
    <w:rsid w:val="00B83354"/>
    <w:rsid w:val="00B95D43"/>
    <w:rsid w:val="00BA632F"/>
    <w:rsid w:val="00BB32BC"/>
    <w:rsid w:val="00BB3DEA"/>
    <w:rsid w:val="00BB405C"/>
    <w:rsid w:val="00BD2BAF"/>
    <w:rsid w:val="00BF2337"/>
    <w:rsid w:val="00C072DF"/>
    <w:rsid w:val="00C11E0D"/>
    <w:rsid w:val="00C13C16"/>
    <w:rsid w:val="00C3105C"/>
    <w:rsid w:val="00C355CA"/>
    <w:rsid w:val="00C36812"/>
    <w:rsid w:val="00C413D6"/>
    <w:rsid w:val="00C42A97"/>
    <w:rsid w:val="00C56594"/>
    <w:rsid w:val="00C566FF"/>
    <w:rsid w:val="00C625A7"/>
    <w:rsid w:val="00C71731"/>
    <w:rsid w:val="00CA126E"/>
    <w:rsid w:val="00CB712F"/>
    <w:rsid w:val="00CE7B4F"/>
    <w:rsid w:val="00CF1227"/>
    <w:rsid w:val="00CF79CC"/>
    <w:rsid w:val="00D22331"/>
    <w:rsid w:val="00D24037"/>
    <w:rsid w:val="00D2461F"/>
    <w:rsid w:val="00D312DD"/>
    <w:rsid w:val="00D334AC"/>
    <w:rsid w:val="00D373E6"/>
    <w:rsid w:val="00D40D15"/>
    <w:rsid w:val="00D8071E"/>
    <w:rsid w:val="00D81478"/>
    <w:rsid w:val="00D81EC2"/>
    <w:rsid w:val="00DA1574"/>
    <w:rsid w:val="00DB79E2"/>
    <w:rsid w:val="00DE634D"/>
    <w:rsid w:val="00E034AC"/>
    <w:rsid w:val="00E154D0"/>
    <w:rsid w:val="00E1773F"/>
    <w:rsid w:val="00E21F8C"/>
    <w:rsid w:val="00E24C37"/>
    <w:rsid w:val="00E25DF2"/>
    <w:rsid w:val="00E275F1"/>
    <w:rsid w:val="00E307D7"/>
    <w:rsid w:val="00E57616"/>
    <w:rsid w:val="00E7586B"/>
    <w:rsid w:val="00E837A9"/>
    <w:rsid w:val="00E93E00"/>
    <w:rsid w:val="00EA1FCB"/>
    <w:rsid w:val="00EA5B09"/>
    <w:rsid w:val="00EB3A32"/>
    <w:rsid w:val="00EC4F45"/>
    <w:rsid w:val="00EC5D47"/>
    <w:rsid w:val="00ED0517"/>
    <w:rsid w:val="00ED0FD4"/>
    <w:rsid w:val="00ED3DEA"/>
    <w:rsid w:val="00EF078F"/>
    <w:rsid w:val="00F05347"/>
    <w:rsid w:val="00F24564"/>
    <w:rsid w:val="00F30F4E"/>
    <w:rsid w:val="00F86893"/>
    <w:rsid w:val="00F926DA"/>
    <w:rsid w:val="00F971EF"/>
    <w:rsid w:val="00FB6B81"/>
    <w:rsid w:val="00FD4BC6"/>
    <w:rsid w:val="00FE75FA"/>
    <w:rsid w:val="00FF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4ECAD"/>
  <w15:docId w15:val="{B2B32592-7346-4EEA-9541-F1067420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9"/>
    <w:qFormat/>
    <w:pPr>
      <w:keepNext/>
      <w:keepLines/>
      <w:widowControl w:val="0"/>
      <w:spacing w:before="480" w:line="360" w:lineRule="auto"/>
      <w:outlineLvl w:val="0"/>
    </w:pPr>
    <w:rPr>
      <w:rFonts w:asciiTheme="majorHAnsi" w:eastAsiaTheme="majorEastAsia" w:hAnsiTheme="majorHAnsi" w:cstheme="majorBidi"/>
      <w:b/>
      <w:bCs/>
      <w:color w:val="2F5496" w:themeColor="accent1" w:themeShade="BF"/>
      <w:sz w:val="28"/>
      <w:szCs w:val="28"/>
      <w:lang w:eastAsia="ar-SA"/>
    </w:rPr>
  </w:style>
  <w:style w:type="paragraph" w:styleId="Nagwek2">
    <w:name w:val="heading 2"/>
    <w:basedOn w:val="Normalny"/>
    <w:next w:val="Normalny"/>
    <w:link w:val="Nagwek2Znak"/>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1F3763"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unhideWhenUsed/>
    <w:qFormat/>
    <w:pPr>
      <w:keepNext/>
      <w:keepLines/>
      <w:spacing w:before="80" w:after="40"/>
      <w:outlineLvl w:val="4"/>
    </w:pPr>
    <w:rPr>
      <w:rFonts w:ascii="Arial" w:eastAsia="Arial" w:hAnsi="Arial" w:cs="Arial"/>
      <w:color w:val="2F5496" w:themeColor="accent1" w:themeShade="BF"/>
    </w:rPr>
  </w:style>
  <w:style w:type="paragraph" w:styleId="Nagwek6">
    <w:name w:val="heading 6"/>
    <w:basedOn w:val="Normalny"/>
    <w:next w:val="Normalny"/>
    <w:link w:val="Nagwek6Znak"/>
    <w:uiPriority w:val="9"/>
    <w:unhideWhenUsed/>
    <w:qFormat/>
    <w:pPr>
      <w:keepNext/>
      <w:keepLines/>
      <w:spacing w:before="40"/>
      <w:outlineLvl w:val="5"/>
    </w:pPr>
    <w:rPr>
      <w:rFonts w:ascii="Arial" w:eastAsia="Arial" w:hAnsi="Arial" w:cs="Arial"/>
      <w:i/>
      <w:iCs/>
      <w:color w:val="595959" w:themeColor="text1" w:themeTint="A6"/>
    </w:rPr>
  </w:style>
  <w:style w:type="paragraph" w:styleId="Nagwek7">
    <w:name w:val="heading 7"/>
    <w:basedOn w:val="Normalny"/>
    <w:next w:val="Normalny"/>
    <w:link w:val="Nagwek7Znak"/>
    <w:uiPriority w:val="9"/>
    <w:unhideWhenUsed/>
    <w:qFormat/>
    <w:pPr>
      <w:keepNext/>
      <w:keepLines/>
      <w:spacing w:before="40"/>
      <w:outlineLvl w:val="6"/>
    </w:pPr>
    <w:rPr>
      <w:rFonts w:ascii="Arial" w:eastAsia="Arial" w:hAnsi="Arial" w:cs="Arial"/>
      <w:color w:val="595959" w:themeColor="text1" w:themeTint="A6"/>
    </w:rPr>
  </w:style>
  <w:style w:type="paragraph" w:styleId="Nagwek8">
    <w:name w:val="heading 8"/>
    <w:basedOn w:val="Normalny"/>
    <w:next w:val="Normalny"/>
    <w:link w:val="Nagwek8Znak"/>
    <w:uiPriority w:val="9"/>
    <w:unhideWhenUsed/>
    <w:qFormat/>
    <w:pPr>
      <w:keepNext/>
      <w:keepLines/>
      <w:outlineLvl w:val="7"/>
    </w:pPr>
    <w:rPr>
      <w:rFonts w:ascii="Arial" w:eastAsia="Arial" w:hAnsi="Arial" w:cs="Arial"/>
      <w:i/>
      <w:iCs/>
      <w:color w:val="272727" w:themeColor="text1" w:themeTint="D8"/>
    </w:rPr>
  </w:style>
  <w:style w:type="paragraph" w:styleId="Nagwek9">
    <w:name w:val="heading 9"/>
    <w:basedOn w:val="Normalny"/>
    <w:next w:val="Normalny"/>
    <w:link w:val="Nagwek9Znak"/>
    <w:uiPriority w:val="9"/>
    <w:unhideWhenUsed/>
    <w:qFormat/>
    <w:pPr>
      <w:keepNext/>
      <w:keepLines/>
      <w:outlineLvl w:val="8"/>
    </w:pPr>
    <w:rPr>
      <w:rFonts w:ascii="Arial" w:eastAsia="Arial" w:hAnsi="Arial" w:cs="Arial"/>
      <w:i/>
      <w:iCs/>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5Char">
    <w:name w:val="Heading 5 Char"/>
    <w:basedOn w:val="Domylnaczcionkaakapitu"/>
    <w:uiPriority w:val="9"/>
    <w:rPr>
      <w:rFonts w:ascii="Arial" w:eastAsia="Arial" w:hAnsi="Arial" w:cs="Arial"/>
      <w:color w:val="2F5496" w:themeColor="accent1" w:themeShade="BF"/>
    </w:rPr>
  </w:style>
  <w:style w:type="character" w:customStyle="1" w:styleId="Heading6Char">
    <w:name w:val="Heading 6 Char"/>
    <w:basedOn w:val="Domylnaczcionkaakapitu"/>
    <w:uiPriority w:val="9"/>
    <w:rPr>
      <w:rFonts w:ascii="Arial" w:eastAsia="Arial" w:hAnsi="Arial" w:cs="Arial"/>
      <w:i/>
      <w:iCs/>
      <w:color w:val="595959" w:themeColor="text1" w:themeTint="A6"/>
    </w:rPr>
  </w:style>
  <w:style w:type="character" w:customStyle="1" w:styleId="Heading7Char">
    <w:name w:val="Heading 7 Char"/>
    <w:basedOn w:val="Domylnaczcionkaakapitu"/>
    <w:uiPriority w:val="9"/>
    <w:rPr>
      <w:rFonts w:ascii="Arial" w:eastAsia="Arial" w:hAnsi="Arial" w:cs="Arial"/>
      <w:color w:val="595959" w:themeColor="text1" w:themeTint="A6"/>
    </w:rPr>
  </w:style>
  <w:style w:type="character" w:customStyle="1" w:styleId="Heading8Char">
    <w:name w:val="Heading 8 Char"/>
    <w:basedOn w:val="Domylnaczcionkaakapitu"/>
    <w:uiPriority w:val="9"/>
    <w:rPr>
      <w:rFonts w:ascii="Arial" w:eastAsia="Arial" w:hAnsi="Arial" w:cs="Arial"/>
      <w:i/>
      <w:iCs/>
      <w:color w:val="272727" w:themeColor="text1" w:themeTint="D8"/>
    </w:rPr>
  </w:style>
  <w:style w:type="character" w:customStyle="1" w:styleId="Heading9Char">
    <w:name w:val="Heading 9 Char"/>
    <w:basedOn w:val="Domylnaczcionkaakapitu"/>
    <w:uiPriority w:val="9"/>
    <w:rPr>
      <w:rFonts w:ascii="Arial" w:eastAsia="Arial" w:hAnsi="Arial" w:cs="Arial"/>
      <w:i/>
      <w:iCs/>
      <w:color w:val="272727" w:themeColor="text1" w:themeTint="D8"/>
    </w:rPr>
  </w:style>
  <w:style w:type="character" w:customStyle="1" w:styleId="TitleChar">
    <w:name w:val="Title Char"/>
    <w:basedOn w:val="Domylnaczcionkaakapitu"/>
    <w:uiPriority w:val="10"/>
    <w:rPr>
      <w:rFonts w:ascii="Arial" w:eastAsia="Arial" w:hAnsi="Arial" w:cs="Arial"/>
      <w:spacing w:val="-10"/>
      <w:sz w:val="56"/>
      <w:szCs w:val="56"/>
    </w:rPr>
  </w:style>
  <w:style w:type="character" w:customStyle="1" w:styleId="SubtitleChar">
    <w:name w:val="Subtitle Char"/>
    <w:basedOn w:val="Domylnaczcionkaakapitu"/>
    <w:uiPriority w:val="11"/>
    <w:rPr>
      <w:color w:val="595959" w:themeColor="text1" w:themeTint="A6"/>
      <w:spacing w:val="15"/>
      <w:sz w:val="28"/>
      <w:szCs w:val="28"/>
    </w:rPr>
  </w:style>
  <w:style w:type="character" w:customStyle="1" w:styleId="QuoteChar">
    <w:name w:val="Quote Char"/>
    <w:basedOn w:val="Domylnaczcionkaakapitu"/>
    <w:uiPriority w:val="29"/>
    <w:rPr>
      <w:i/>
      <w:iCs/>
      <w:color w:val="404040" w:themeColor="text1" w:themeTint="BF"/>
    </w:rPr>
  </w:style>
  <w:style w:type="character" w:customStyle="1" w:styleId="IntenseQuoteChar">
    <w:name w:val="Intense Quote Char"/>
    <w:basedOn w:val="Domylnaczcionkaakapitu"/>
    <w:uiPriority w:val="30"/>
    <w:rPr>
      <w:i/>
      <w:iCs/>
      <w:color w:val="2F5496" w:themeColor="accent1" w:themeShade="BF"/>
    </w:rPr>
  </w:style>
  <w:style w:type="table" w:customStyle="1" w:styleId="TableGridLight">
    <w:name w:val="Table Grid Light"/>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Standardowy"/>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Standardowy"/>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Standardowy"/>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Standardowy"/>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Standardowy"/>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Standardowy"/>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siatki7kolorowa">
    <w:name w:val="Grid Table 7 Colorful"/>
    <w:basedOn w:val="Standardowy"/>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Standardowy"/>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Standardowy"/>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Standardowy"/>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Standardowy"/>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Standardowy"/>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Standardowy"/>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Standardowy"/>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Standardowy"/>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Standardowy"/>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Standardowy"/>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Standardowy"/>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Standardowy"/>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Standardowy"/>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Standardowy"/>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Standardowy"/>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Standardowy"/>
    <w:uiPriority w:val="99"/>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rPr>
      <w:color w:val="404040"/>
      <w:sz w:val="20"/>
      <w:szCs w:val="20"/>
      <w:lang w:eastAsia="pl-PL"/>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Standardowy"/>
    <w:uiPriority w:val="99"/>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rPr>
      <w:color w:val="404040"/>
      <w:sz w:val="20"/>
      <w:szCs w:val="20"/>
      <w:lang w:eastAsia="pl-PL"/>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Standardowy"/>
    <w:uiPriority w:val="99"/>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Standardowy"/>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Standardowy"/>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Domylnaczcionkaakapitu"/>
    <w:uiPriority w:val="9"/>
    <w:rPr>
      <w:rFonts w:ascii="Arial" w:eastAsia="Arial" w:hAnsi="Arial" w:cs="Arial"/>
      <w:color w:val="2F5496" w:themeColor="accent1" w:themeShade="BF"/>
      <w:sz w:val="40"/>
      <w:szCs w:val="40"/>
    </w:rPr>
  </w:style>
  <w:style w:type="character" w:customStyle="1" w:styleId="Heading2Char">
    <w:name w:val="Heading 2 Char"/>
    <w:basedOn w:val="Domylnaczcionkaakapitu"/>
    <w:uiPriority w:val="9"/>
    <w:rPr>
      <w:rFonts w:ascii="Arial" w:eastAsia="Arial" w:hAnsi="Arial" w:cs="Arial"/>
      <w:color w:val="2F5496" w:themeColor="accent1" w:themeShade="BF"/>
      <w:sz w:val="32"/>
      <w:szCs w:val="32"/>
    </w:rPr>
  </w:style>
  <w:style w:type="character" w:customStyle="1" w:styleId="Heading3Char">
    <w:name w:val="Heading 3 Char"/>
    <w:basedOn w:val="Domylnaczcionkaakapitu"/>
    <w:uiPriority w:val="9"/>
    <w:rPr>
      <w:rFonts w:ascii="Arial" w:eastAsia="Arial" w:hAnsi="Arial" w:cs="Arial"/>
      <w:color w:val="2F5496" w:themeColor="accent1" w:themeShade="BF"/>
      <w:sz w:val="28"/>
      <w:szCs w:val="28"/>
    </w:rPr>
  </w:style>
  <w:style w:type="character" w:customStyle="1" w:styleId="Heading4Char">
    <w:name w:val="Heading 4 Char"/>
    <w:basedOn w:val="Domylnaczcionkaakapitu"/>
    <w:uiPriority w:val="9"/>
    <w:rPr>
      <w:rFonts w:ascii="Arial" w:eastAsia="Arial" w:hAnsi="Arial" w:cs="Arial"/>
      <w:i/>
      <w:iCs/>
      <w:color w:val="2F5496" w:themeColor="accent1" w:themeShade="BF"/>
    </w:rPr>
  </w:style>
  <w:style w:type="character" w:customStyle="1" w:styleId="Nagwek5Znak">
    <w:name w:val="Nagłówek 5 Znak"/>
    <w:basedOn w:val="Domylnaczcionkaakapitu"/>
    <w:link w:val="Nagwek5"/>
    <w:uiPriority w:val="9"/>
    <w:rPr>
      <w:rFonts w:ascii="Arial" w:eastAsia="Arial" w:hAnsi="Arial" w:cs="Arial"/>
      <w:color w:val="2F5496" w:themeColor="accent1" w:themeShade="BF"/>
    </w:rPr>
  </w:style>
  <w:style w:type="character" w:customStyle="1" w:styleId="Nagwek6Znak">
    <w:name w:val="Nagłówek 6 Znak"/>
    <w:basedOn w:val="Domylnaczcionkaakapitu"/>
    <w:link w:val="Nagwek6"/>
    <w:uiPriority w:val="9"/>
    <w:rPr>
      <w:rFonts w:ascii="Arial" w:eastAsia="Arial" w:hAnsi="Arial" w:cs="Arial"/>
      <w:i/>
      <w:iCs/>
      <w:color w:val="595959" w:themeColor="text1" w:themeTint="A6"/>
    </w:rPr>
  </w:style>
  <w:style w:type="character" w:customStyle="1" w:styleId="Nagwek7Znak">
    <w:name w:val="Nagłówek 7 Znak"/>
    <w:basedOn w:val="Domylnaczcionkaakapitu"/>
    <w:link w:val="Nagwek7"/>
    <w:uiPriority w:val="9"/>
    <w:rPr>
      <w:rFonts w:ascii="Arial" w:eastAsia="Arial" w:hAnsi="Arial" w:cs="Arial"/>
      <w:color w:val="595959" w:themeColor="text1" w:themeTint="A6"/>
    </w:rPr>
  </w:style>
  <w:style w:type="character" w:customStyle="1" w:styleId="Nagwek8Znak">
    <w:name w:val="Nagłówek 8 Znak"/>
    <w:basedOn w:val="Domylnaczcionkaakapitu"/>
    <w:link w:val="Nagwek8"/>
    <w:uiPriority w:val="9"/>
    <w:rPr>
      <w:rFonts w:ascii="Arial" w:eastAsia="Arial" w:hAnsi="Arial" w:cs="Arial"/>
      <w:i/>
      <w:iCs/>
      <w:color w:val="272727" w:themeColor="text1" w:themeTint="D8"/>
    </w:rPr>
  </w:style>
  <w:style w:type="character" w:customStyle="1" w:styleId="Nagwek9Znak">
    <w:name w:val="Nagłówek 9 Znak"/>
    <w:basedOn w:val="Domylnaczcionkaakapitu"/>
    <w:link w:val="Nagwek9"/>
    <w:uiPriority w:val="9"/>
    <w:rPr>
      <w:rFonts w:ascii="Arial" w:eastAsia="Arial" w:hAnsi="Arial" w:cs="Arial"/>
      <w:i/>
      <w:iCs/>
      <w:color w:val="272727" w:themeColor="text1" w:themeTint="D8"/>
    </w:rPr>
  </w:style>
  <w:style w:type="paragraph" w:styleId="Tytu">
    <w:name w:val="Title"/>
    <w:basedOn w:val="Normalny"/>
    <w:next w:val="Normalny"/>
    <w:link w:val="TytuZnak"/>
    <w:uiPriority w:val="10"/>
    <w:qFormat/>
    <w:pPr>
      <w:spacing w:after="80"/>
      <w:contextualSpacing/>
    </w:pPr>
    <w:rPr>
      <w:rFonts w:ascii="Arial" w:eastAsia="Arial" w:hAnsi="Arial" w:cs="Arial"/>
      <w:spacing w:val="-10"/>
      <w:sz w:val="56"/>
      <w:szCs w:val="56"/>
    </w:rPr>
  </w:style>
  <w:style w:type="character" w:customStyle="1" w:styleId="TytuZnak">
    <w:name w:val="Tytuł Znak"/>
    <w:basedOn w:val="Domylnaczcionkaakapitu"/>
    <w:link w:val="Tytu"/>
    <w:uiPriority w:val="10"/>
    <w:rPr>
      <w:rFonts w:ascii="Arial" w:eastAsia="Arial" w:hAnsi="Arial" w:cs="Arial"/>
      <w:spacing w:val="-10"/>
      <w:sz w:val="56"/>
      <w:szCs w:val="56"/>
    </w:rPr>
  </w:style>
  <w:style w:type="paragraph" w:styleId="Podtytu">
    <w:name w:val="Subtitle"/>
    <w:basedOn w:val="Normalny"/>
    <w:next w:val="Normalny"/>
    <w:link w:val="PodtytuZnak"/>
    <w:uiPriority w:val="11"/>
    <w:qFormat/>
    <w:pPr>
      <w:numPr>
        <w:ilvl w:val="1"/>
      </w:numPr>
    </w:pPr>
    <w:rPr>
      <w:color w:val="595959" w:themeColor="text1" w:themeTint="A6"/>
      <w:spacing w:val="15"/>
      <w:sz w:val="28"/>
      <w:szCs w:val="28"/>
    </w:rPr>
  </w:style>
  <w:style w:type="character" w:customStyle="1" w:styleId="PodtytuZnak">
    <w:name w:val="Podtytuł Znak"/>
    <w:basedOn w:val="Domylnaczcionkaakapitu"/>
    <w:link w:val="Podtytu"/>
    <w:uiPriority w:val="11"/>
    <w:rPr>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character" w:styleId="Wyrnienieintensywne">
    <w:name w:val="Intense Emphasis"/>
    <w:basedOn w:val="Domylnaczcionkaakapitu"/>
    <w:uiPriority w:val="21"/>
    <w:qFormat/>
    <w:rPr>
      <w:i/>
      <w:iCs/>
      <w:color w:val="2F5496" w:themeColor="accent1" w:themeShade="BF"/>
    </w:rPr>
  </w:style>
  <w:style w:type="paragraph" w:styleId="Cytatintensywny">
    <w:name w:val="Intense Quote"/>
    <w:basedOn w:val="Normalny"/>
    <w:next w:val="Normalny"/>
    <w:link w:val="CytatintensywnyZnak"/>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Pr>
      <w:i/>
      <w:iCs/>
      <w:color w:val="2F5496" w:themeColor="accent1" w:themeShade="BF"/>
    </w:rPr>
  </w:style>
  <w:style w:type="character" w:styleId="Odwoanieintensywne">
    <w:name w:val="Intense Reference"/>
    <w:basedOn w:val="Domylnaczcionkaakapitu"/>
    <w:uiPriority w:val="32"/>
    <w:qFormat/>
    <w:rPr>
      <w:b/>
      <w:bCs/>
      <w:smallCaps/>
      <w:color w:val="2F5496" w:themeColor="accent1" w:themeShade="BF"/>
      <w:spacing w:val="5"/>
    </w:r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rPr>
  </w:style>
  <w:style w:type="character" w:styleId="Odwoaniedelikatne">
    <w:name w:val="Subtle Reference"/>
    <w:basedOn w:val="Domylnaczcionkaakapitu"/>
    <w:uiPriority w:val="31"/>
    <w:qFormat/>
    <w:rPr>
      <w:smallCaps/>
      <w:color w:val="5A5A5A" w:themeColor="text1" w:themeTint="A5"/>
    </w:rPr>
  </w:style>
  <w:style w:type="character" w:styleId="Tytuksiki">
    <w:name w:val="Book Title"/>
    <w:basedOn w:val="Domylnaczcionkaakapitu"/>
    <w:uiPriority w:val="33"/>
    <w:qFormat/>
    <w:rPr>
      <w:b/>
      <w:bCs/>
      <w:i/>
      <w:iCs/>
      <w:spacing w:val="5"/>
    </w:rPr>
  </w:style>
  <w:style w:type="character" w:customStyle="1" w:styleId="HeaderChar">
    <w:name w:val="Header Char"/>
    <w:basedOn w:val="Domylnaczcionkaakapitu"/>
    <w:uiPriority w:val="99"/>
  </w:style>
  <w:style w:type="character" w:customStyle="1" w:styleId="FooterChar">
    <w:name w:val="Footer Char"/>
    <w:basedOn w:val="Domylnaczcionkaakapitu"/>
    <w:uiPriority w:val="99"/>
  </w:style>
  <w:style w:type="character" w:customStyle="1" w:styleId="FootnoteTextChar">
    <w:name w:val="Footnote Text Char"/>
    <w:basedOn w:val="Domylnaczcionkaakapitu"/>
    <w:uiPriority w:val="99"/>
    <w:semiHidden/>
    <w:rPr>
      <w:sz w:val="20"/>
      <w:szCs w:val="20"/>
    </w:rPr>
  </w:style>
  <w:style w:type="character" w:customStyle="1" w:styleId="EndnoteTextChar">
    <w:name w:val="Endnote Text Char"/>
    <w:basedOn w:val="Domylnaczcionkaakapitu"/>
    <w:uiPriority w:val="99"/>
    <w:semiHidden/>
    <w:rPr>
      <w:sz w:val="20"/>
      <w:szCs w:val="20"/>
    </w:rPr>
  </w:style>
  <w:style w:type="character" w:styleId="UyteHipercze">
    <w:name w:val="FollowedHyperlink"/>
    <w:basedOn w:val="Domylnaczcionkaakapitu"/>
    <w:uiPriority w:val="99"/>
    <w:semiHidden/>
    <w:unhideWhenUsed/>
    <w:rPr>
      <w:color w:val="954F72" w:themeColor="followedHyperlink"/>
      <w:u w:val="single"/>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paragraph" w:styleId="Spistreci4">
    <w:name w:val="toc 4"/>
    <w:basedOn w:val="Normalny"/>
    <w:next w:val="Normalny"/>
    <w:uiPriority w:val="39"/>
    <w:unhideWhenUsed/>
    <w:pPr>
      <w:spacing w:after="100"/>
      <w:ind w:left="660"/>
    </w:pPr>
  </w:style>
  <w:style w:type="paragraph" w:styleId="Spistreci5">
    <w:name w:val="toc 5"/>
    <w:basedOn w:val="Normalny"/>
    <w:next w:val="Normalny"/>
    <w:uiPriority w:val="39"/>
    <w:unhideWhenUsed/>
    <w:pPr>
      <w:spacing w:after="100"/>
      <w:ind w:left="880"/>
    </w:pPr>
  </w:style>
  <w:style w:type="paragraph" w:styleId="Spistreci6">
    <w:name w:val="toc 6"/>
    <w:basedOn w:val="Normalny"/>
    <w:next w:val="Normalny"/>
    <w:uiPriority w:val="39"/>
    <w:unhideWhenUsed/>
    <w:pPr>
      <w:spacing w:after="100"/>
      <w:ind w:left="1100"/>
    </w:pPr>
  </w:style>
  <w:style w:type="paragraph" w:styleId="Spistreci7">
    <w:name w:val="toc 7"/>
    <w:basedOn w:val="Normalny"/>
    <w:next w:val="Normalny"/>
    <w:uiPriority w:val="39"/>
    <w:unhideWhenUsed/>
    <w:pPr>
      <w:spacing w:after="100"/>
      <w:ind w:left="1320"/>
    </w:pPr>
  </w:style>
  <w:style w:type="paragraph" w:styleId="Spistreci8">
    <w:name w:val="toc 8"/>
    <w:basedOn w:val="Normalny"/>
    <w:next w:val="Normalny"/>
    <w:uiPriority w:val="39"/>
    <w:unhideWhenUsed/>
    <w:pPr>
      <w:spacing w:after="100"/>
      <w:ind w:left="1540"/>
    </w:pPr>
  </w:style>
  <w:style w:type="paragraph" w:styleId="Spistreci9">
    <w:name w:val="toc 9"/>
    <w:basedOn w:val="Normalny"/>
    <w:next w:val="Normalny"/>
    <w:uiPriority w:val="39"/>
    <w:unhideWhenUsed/>
    <w:pPr>
      <w:spacing w:after="100"/>
      <w:ind w:left="1760"/>
    </w:pPr>
  </w:style>
  <w:style w:type="paragraph" w:styleId="Nagwekspisutreci">
    <w:name w:val="TOC Heading"/>
    <w:uiPriority w:val="39"/>
    <w:unhideWhenUsed/>
  </w:style>
  <w:style w:type="paragraph" w:styleId="Spisilustracji">
    <w:name w:val="table of figures"/>
    <w:basedOn w:val="Normalny"/>
    <w:next w:val="Normalny"/>
    <w:uiPriority w:val="99"/>
    <w:unhideWhenUsed/>
  </w:style>
  <w:style w:type="paragraph" w:styleId="NormalnyWeb">
    <w:name w:val="Normal (Web)"/>
    <w:basedOn w:val="Normalny"/>
    <w:uiPriority w:val="99"/>
    <w:semiHidden/>
    <w:unhideWhenUsed/>
    <w:pPr>
      <w:spacing w:before="100" w:beforeAutospacing="1" w:after="100" w:afterAutospacing="1"/>
    </w:pPr>
    <w:rPr>
      <w:rFonts w:ascii="Times New Roman" w:eastAsia="Times New Roman" w:hAnsi="Times New Roman" w:cs="Times New Roman"/>
      <w:lang w:eastAsia="pl-PL"/>
    </w:rPr>
  </w:style>
  <w:style w:type="character" w:customStyle="1" w:styleId="apple-converted-space">
    <w:name w:val="apple-converted-space"/>
    <w:basedOn w:val="Domylnaczcionkaakapitu"/>
  </w:style>
  <w:style w:type="character" w:styleId="Pogrubienie">
    <w:name w:val="Strong"/>
    <w:basedOn w:val="Domylnaczcionkaakapitu"/>
    <w:uiPriority w:val="22"/>
    <w:qFormat/>
    <w:rPr>
      <w:b/>
      <w:bCs/>
    </w:rPr>
  </w:style>
  <w:style w:type="paragraph" w:customStyle="1" w:styleId="CZKSIGAoznaczenieiprzedmiotczcilubksigi">
    <w:name w:val="CZĘŚĆ(KSIĘGA) – oznaczenie i przedmiot części lub księgi"/>
    <w:uiPriority w:val="8"/>
    <w:qFormat/>
    <w:pPr>
      <w:keepNext/>
      <w:spacing w:before="120"/>
      <w:jc w:val="center"/>
    </w:pPr>
    <w:rPr>
      <w:rFonts w:ascii="Times" w:eastAsia="Times New Roman" w:hAnsi="Times" w:cs="Times New Roman"/>
      <w:b/>
      <w:bCs/>
      <w:caps/>
      <w:lang w:eastAsia="pl-PL"/>
    </w:rPr>
  </w:style>
  <w:style w:type="paragraph" w:customStyle="1" w:styleId="NIEARTTEKSTtekstnieartykuowanynppodstprawnarozplubpreambua">
    <w:name w:val="NIEART_TEKST – tekst nieartykułowany (np. podst. prawna rozp. lub preambuła)"/>
    <w:basedOn w:val="Normalny"/>
    <w:uiPriority w:val="7"/>
    <w:qFormat/>
    <w:pPr>
      <w:spacing w:before="120"/>
      <w:ind w:firstLine="510"/>
      <w:jc w:val="both"/>
    </w:pPr>
    <w:rPr>
      <w:rFonts w:ascii="Times" w:eastAsiaTheme="minorEastAsia" w:hAnsi="Times" w:cs="Arial"/>
      <w:bCs/>
      <w:szCs w:val="20"/>
      <w:lang w:eastAsia="pl-PL"/>
    </w:rPr>
  </w:style>
  <w:style w:type="character" w:customStyle="1" w:styleId="Nagwek1Znak">
    <w:name w:val="Nagłówek 1 Znak"/>
    <w:basedOn w:val="Domylnaczcionkaakapitu"/>
    <w:link w:val="Nagwek1"/>
    <w:uiPriority w:val="99"/>
    <w:qFormat/>
    <w:rPr>
      <w:rFonts w:asciiTheme="majorHAnsi" w:eastAsiaTheme="majorEastAsia" w:hAnsiTheme="majorHAnsi" w:cstheme="majorBidi"/>
      <w:b/>
      <w:bCs/>
      <w:color w:val="2F5496" w:themeColor="accent1" w:themeShade="BF"/>
      <w:sz w:val="28"/>
      <w:szCs w:val="28"/>
      <w:lang w:eastAsia="ar-SA"/>
    </w:rPr>
  </w:style>
  <w:style w:type="character" w:customStyle="1" w:styleId="Zakotwiczenieprzypisudolnego">
    <w:name w:val="Zakotwiczenie przypisu dolnego"/>
    <w:rPr>
      <w:rFonts w:cs="Times New Roman"/>
      <w:vertAlign w:val="superscript"/>
    </w:rPr>
  </w:style>
  <w:style w:type="character" w:customStyle="1" w:styleId="FootnoteCharacters">
    <w:name w:val="Footnote Characters"/>
    <w:uiPriority w:val="99"/>
    <w:semiHidden/>
    <w:qFormat/>
    <w:rPr>
      <w:rFonts w:cs="Times New Roman"/>
      <w:vertAlign w:val="superscript"/>
    </w:rPr>
  </w:style>
  <w:style w:type="character" w:customStyle="1" w:styleId="NagwekZnak">
    <w:name w:val="Nagłówek Znak"/>
    <w:link w:val="Nagwek"/>
    <w:uiPriority w:val="99"/>
    <w:semiHidden/>
    <w:qFormat/>
    <w:rPr>
      <w:rFonts w:eastAsiaTheme="minorEastAsia" w:cs="Arial"/>
      <w:sz w:val="20"/>
      <w:szCs w:val="20"/>
      <w:lang w:eastAsia="ar-SA"/>
    </w:rPr>
  </w:style>
  <w:style w:type="character" w:customStyle="1" w:styleId="StopkaZnak">
    <w:name w:val="Stopka Znak"/>
    <w:link w:val="Stopka"/>
    <w:uiPriority w:val="99"/>
    <w:qFormat/>
    <w:rPr>
      <w:rFonts w:eastAsiaTheme="minorEastAsia" w:cs="Arial"/>
      <w:sz w:val="20"/>
      <w:szCs w:val="20"/>
      <w:lang w:eastAsia="ar-SA"/>
    </w:rPr>
  </w:style>
  <w:style w:type="character" w:customStyle="1" w:styleId="TekstdymkaZnak">
    <w:name w:val="Tekst dymka Znak"/>
    <w:link w:val="Tekstdymka"/>
    <w:uiPriority w:val="99"/>
    <w:semiHidden/>
    <w:qFormat/>
    <w:rPr>
      <w:rFonts w:ascii="Tahoma" w:eastAsiaTheme="minorEastAsia" w:hAnsi="Tahoma" w:cs="Tahoma"/>
      <w:sz w:val="16"/>
      <w:szCs w:val="16"/>
      <w:lang w:eastAsia="ar-SA"/>
    </w:rPr>
  </w:style>
  <w:style w:type="character" w:customStyle="1" w:styleId="TekstprzypisudolnegoZnak">
    <w:name w:val="Tekst przypisu dolnego Znak"/>
    <w:basedOn w:val="Domylnaczcionkaakapitu"/>
    <w:link w:val="Tekstprzypisudolnego"/>
    <w:uiPriority w:val="99"/>
    <w:semiHidden/>
    <w:qFormat/>
    <w:rPr>
      <w:sz w:val="20"/>
    </w:rPr>
  </w:style>
  <w:style w:type="character" w:styleId="Odwoaniedokomentarza">
    <w:name w:val="annotation reference"/>
    <w:basedOn w:val="Domylnaczcionkaakapitu"/>
    <w:uiPriority w:val="99"/>
    <w:semiHidden/>
    <w:qFormat/>
    <w:rPr>
      <w:sz w:val="16"/>
      <w:szCs w:val="16"/>
    </w:rPr>
  </w:style>
  <w:style w:type="character" w:customStyle="1" w:styleId="TekstkomentarzaZnak">
    <w:name w:val="Tekst komentarza Znak"/>
    <w:basedOn w:val="Domylnaczcionkaakapitu"/>
    <w:link w:val="Tekstkomentarza"/>
    <w:uiPriority w:val="99"/>
    <w:qFormat/>
    <w:rPr>
      <w:sz w:val="20"/>
    </w:rPr>
  </w:style>
  <w:style w:type="character" w:customStyle="1" w:styleId="TematkomentarzaZnak">
    <w:name w:val="Temat komentarza Znak"/>
    <w:basedOn w:val="TekstkomentarzaZnak"/>
    <w:link w:val="Tematkomentarza"/>
    <w:uiPriority w:val="99"/>
    <w:semiHidden/>
    <w:qFormat/>
    <w:rPr>
      <w:b/>
      <w:bCs/>
      <w:sz w:val="20"/>
    </w:rPr>
  </w:style>
  <w:style w:type="character" w:customStyle="1" w:styleId="IGindeksgrny">
    <w:name w:val="_IG_ – indeks górny"/>
    <w:basedOn w:val="Domylnaczcionkaakapitu"/>
    <w:uiPriority w:val="2"/>
    <w:qFormat/>
    <w:rPr>
      <w:b w:val="0"/>
      <w:i w:val="0"/>
      <w:vanish w:val="0"/>
      <w:spacing w:val="0"/>
      <w:vertAlign w:val="superscript"/>
    </w:rPr>
  </w:style>
  <w:style w:type="character" w:customStyle="1" w:styleId="IDindeksdolny">
    <w:name w:val="_ID_ – indeks dolny"/>
    <w:basedOn w:val="Domylnaczcionkaakapitu"/>
    <w:uiPriority w:val="3"/>
    <w:qFormat/>
    <w:rPr>
      <w:b w:val="0"/>
      <w:i w:val="0"/>
      <w:vanish w:val="0"/>
      <w:spacing w:val="0"/>
      <w:vertAlign w:val="subscript"/>
    </w:rPr>
  </w:style>
  <w:style w:type="character" w:customStyle="1" w:styleId="IDPindeksdolnyipogrubienie">
    <w:name w:val="_ID_P_ – indeks dolny i pogrubienie"/>
    <w:basedOn w:val="Domylnaczcionkaakapitu"/>
    <w:uiPriority w:val="3"/>
    <w:qFormat/>
    <w:rPr>
      <w:b/>
      <w:vanish w:val="0"/>
      <w:spacing w:val="0"/>
      <w:vertAlign w:val="subscript"/>
    </w:rPr>
  </w:style>
  <w:style w:type="character" w:customStyle="1" w:styleId="IDKindeksdolnyikursywa">
    <w:name w:val="_ID_K_ – indeks dolny i kursywa"/>
    <w:basedOn w:val="Domylnaczcionkaakapitu"/>
    <w:uiPriority w:val="3"/>
    <w:qFormat/>
    <w:rPr>
      <w:i/>
      <w:vanish w:val="0"/>
      <w:spacing w:val="0"/>
      <w:vertAlign w:val="subscript"/>
    </w:rPr>
  </w:style>
  <w:style w:type="character" w:customStyle="1" w:styleId="IGPindeksgrnyipogrubienie">
    <w:name w:val="_IG_P_ – indeks górny i pogrubienie"/>
    <w:basedOn w:val="Domylnaczcionkaakapitu"/>
    <w:uiPriority w:val="2"/>
    <w:qFormat/>
    <w:rPr>
      <w:b/>
      <w:vanish w:val="0"/>
      <w:spacing w:val="0"/>
      <w:vertAlign w:val="superscript"/>
    </w:rPr>
  </w:style>
  <w:style w:type="character" w:customStyle="1" w:styleId="IGKindeksgrnyikursywa">
    <w:name w:val="_IG_K_ – indeks górny i kursywa"/>
    <w:basedOn w:val="Domylnaczcionkaakapitu"/>
    <w:uiPriority w:val="2"/>
    <w:qFormat/>
    <w:rPr>
      <w:i/>
      <w:vanish w:val="0"/>
      <w:spacing w:val="0"/>
      <w:vertAlign w:val="superscript"/>
    </w:rPr>
  </w:style>
  <w:style w:type="character" w:customStyle="1" w:styleId="IGPKindeksgrnyipogrubieniekursywa">
    <w:name w:val="_IG_P_K_ – indeks górny i pogrubienie kursywa"/>
    <w:basedOn w:val="Domylnaczcionkaakapitu"/>
    <w:uiPriority w:val="2"/>
    <w:qFormat/>
    <w:rPr>
      <w:b/>
      <w:i/>
      <w:vanish w:val="0"/>
      <w:spacing w:val="0"/>
      <w:vertAlign w:val="superscript"/>
    </w:rPr>
  </w:style>
  <w:style w:type="character" w:customStyle="1" w:styleId="IDPKindeksdolnyipogrugieniekursywa">
    <w:name w:val="_ID_P_K_ – indeks dolny i pogrugienie kursywa"/>
    <w:basedOn w:val="Domylnaczcionkaakapitu"/>
    <w:uiPriority w:val="3"/>
    <w:qFormat/>
    <w:rPr>
      <w:b/>
      <w:i/>
      <w:vanish w:val="0"/>
      <w:spacing w:val="0"/>
      <w:vertAlign w:val="subscript"/>
    </w:rPr>
  </w:style>
  <w:style w:type="character" w:customStyle="1" w:styleId="Ppogrubienie">
    <w:name w:val="_P_ – pogrubienie"/>
    <w:basedOn w:val="Domylnaczcionkaakapitu"/>
    <w:qFormat/>
    <w:rPr>
      <w:b/>
    </w:rPr>
  </w:style>
  <w:style w:type="character" w:customStyle="1" w:styleId="Kkursywa">
    <w:name w:val="_K_ – kursywa"/>
    <w:basedOn w:val="Domylnaczcionkaakapitu"/>
    <w:uiPriority w:val="1"/>
    <w:qFormat/>
    <w:rPr>
      <w:i/>
    </w:rPr>
  </w:style>
  <w:style w:type="character" w:customStyle="1" w:styleId="PKpogrubieniekursywa">
    <w:name w:val="_P_K_ – pogrubienie kursywa"/>
    <w:basedOn w:val="Domylnaczcionkaakapitu"/>
    <w:uiPriority w:val="1"/>
    <w:qFormat/>
    <w:rPr>
      <w:b/>
      <w:i/>
    </w:rPr>
  </w:style>
  <w:style w:type="character" w:customStyle="1" w:styleId="TEKSTOZNACZONYWDOKUMENCIERDOWYMJAKOUKRYTY">
    <w:name w:val="_TEKST_OZNACZONY_W_DOKUMENCIE_ŹRÓDŁOWYM_JAKO_UKRYTY_"/>
    <w:basedOn w:val="Domylnaczcionkaakapitu"/>
    <w:uiPriority w:val="4"/>
    <w:unhideWhenUsed/>
    <w:qFormat/>
    <w:rPr>
      <w:vanish w:val="0"/>
      <w:color w:val="FF0000"/>
      <w:u w:val="single"/>
    </w:rPr>
  </w:style>
  <w:style w:type="character" w:customStyle="1" w:styleId="BEZWERSALIKW">
    <w:name w:val="_BEZ_WERSALIKÓW_"/>
    <w:basedOn w:val="Domylnaczcionkaakapitu"/>
    <w:uiPriority w:val="4"/>
    <w:qFormat/>
    <w:rPr>
      <w:caps/>
    </w:rPr>
  </w:style>
  <w:style w:type="character" w:customStyle="1" w:styleId="IIGPindeksgrnyindeksugrnegoipogrubienie">
    <w:name w:val="_IIG_P_ – indeks górny indeksu górnego i pogrubienie"/>
    <w:basedOn w:val="Domylnaczcionkaakapitu"/>
    <w:uiPriority w:val="3"/>
    <w:qFormat/>
    <w:rPr>
      <w:b/>
      <w:vanish w:val="0"/>
      <w:spacing w:val="0"/>
      <w:vertAlign w:val="superscript"/>
    </w:rPr>
  </w:style>
  <w:style w:type="character" w:customStyle="1" w:styleId="IIGindeksgrnyindeksugrnego">
    <w:name w:val="_IIG_ – indeks górny indeksu górnego"/>
    <w:basedOn w:val="IIGPindeksgrnyindeksugrnegoipogrubienie"/>
    <w:uiPriority w:val="3"/>
    <w:qFormat/>
    <w:rPr>
      <w:b w:val="0"/>
      <w:i w:val="0"/>
      <w:vanish w:val="0"/>
      <w:spacing w:val="0"/>
      <w:vertAlign w:val="superscript"/>
    </w:rPr>
  </w:style>
  <w:style w:type="character" w:styleId="Tekstzastpczy">
    <w:name w:val="Placeholder Text"/>
    <w:basedOn w:val="Domylnaczcionkaakapitu"/>
    <w:uiPriority w:val="99"/>
    <w:semiHidden/>
    <w:qFormat/>
    <w:rPr>
      <w:color w:val="808080"/>
    </w:rPr>
  </w:style>
  <w:style w:type="character" w:customStyle="1" w:styleId="Wyrnienie">
    <w:name w:val="Wyróżnienie"/>
    <w:basedOn w:val="Domylnaczcionkaakapitu"/>
    <w:uiPriority w:val="20"/>
    <w:qFormat/>
    <w:rPr>
      <w:i/>
      <w:iCs/>
    </w:rPr>
  </w:style>
  <w:style w:type="character" w:customStyle="1" w:styleId="czeinternetowe">
    <w:name w:val="Łącze internetowe"/>
    <w:basedOn w:val="Domylnaczcionkaakapitu"/>
    <w:uiPriority w:val="99"/>
    <w:semiHidden/>
    <w:unhideWhenUsed/>
    <w:rPr>
      <w:color w:val="0000FF"/>
      <w:u w:val="single"/>
    </w:rPr>
  </w:style>
  <w:style w:type="character" w:customStyle="1" w:styleId="TekstprzypisukocowegoZnak">
    <w:name w:val="Tekst przypisu końcowego Znak"/>
    <w:basedOn w:val="Domylnaczcionkaakapitu"/>
    <w:link w:val="Tekstprzypisukocowego"/>
    <w:uiPriority w:val="99"/>
    <w:semiHidden/>
    <w:qFormat/>
    <w:rPr>
      <w:rFonts w:ascii="Times New Roman" w:eastAsia="MS Mincho" w:hAnsi="Times New Roman" w:cs="Arial"/>
      <w:sz w:val="20"/>
      <w:szCs w:val="20"/>
      <w:lang w:eastAsia="zh-CN"/>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Pr>
      <w:vertAlign w:val="superscript"/>
    </w:rPr>
  </w:style>
  <w:style w:type="character" w:customStyle="1" w:styleId="ListLabel1">
    <w:name w:val="ListLabel 1"/>
    <w:qFormat/>
  </w:style>
  <w:style w:type="character" w:customStyle="1" w:styleId="Znakiprzypiswdolnych">
    <w:name w:val="Znaki przypisów dolnych"/>
    <w:qFormat/>
  </w:style>
  <w:style w:type="paragraph" w:styleId="Nagwek">
    <w:name w:val="header"/>
    <w:basedOn w:val="Normalny"/>
    <w:next w:val="Tekstpodstawowy"/>
    <w:link w:val="NagwekZnak"/>
    <w:uiPriority w:val="99"/>
    <w:semiHidden/>
    <w:pPr>
      <w:widowControl w:val="0"/>
      <w:tabs>
        <w:tab w:val="center" w:pos="4536"/>
        <w:tab w:val="right" w:pos="9072"/>
      </w:tabs>
      <w:spacing w:line="360" w:lineRule="auto"/>
    </w:pPr>
    <w:rPr>
      <w:rFonts w:eastAsiaTheme="minorEastAsia" w:cs="Arial"/>
      <w:sz w:val="20"/>
      <w:szCs w:val="20"/>
      <w:lang w:eastAsia="ar-SA"/>
    </w:rPr>
  </w:style>
  <w:style w:type="character" w:customStyle="1" w:styleId="NagwekZnak1">
    <w:name w:val="Nagłówek Znak1"/>
    <w:basedOn w:val="Domylnaczcionkaakapitu"/>
    <w:uiPriority w:val="99"/>
    <w:semiHidden/>
  </w:style>
  <w:style w:type="paragraph" w:styleId="Tekstpodstawowy">
    <w:name w:val="Body Text"/>
    <w:basedOn w:val="Normalny"/>
    <w:link w:val="TekstpodstawowyZnak"/>
    <w:pPr>
      <w:widowControl w:val="0"/>
      <w:spacing w:after="140" w:line="276" w:lineRule="auto"/>
    </w:pPr>
    <w:rPr>
      <w:rFonts w:ascii="Times New Roman" w:eastAsia="MS Mincho" w:hAnsi="Times New Roman" w:cs="Arial"/>
      <w:szCs w:val="20"/>
      <w:lang w:eastAsia="zh-CN"/>
    </w:rPr>
  </w:style>
  <w:style w:type="character" w:customStyle="1" w:styleId="TekstpodstawowyZnak">
    <w:name w:val="Tekst podstawowy Znak"/>
    <w:basedOn w:val="Domylnaczcionkaakapitu"/>
    <w:link w:val="Tekstpodstawowy"/>
    <w:rPr>
      <w:rFonts w:ascii="Times New Roman" w:eastAsia="MS Mincho" w:hAnsi="Times New Roman" w:cs="Arial"/>
      <w:szCs w:val="20"/>
      <w:lang w:eastAsia="zh-CN"/>
    </w:rPr>
  </w:style>
  <w:style w:type="paragraph" w:styleId="Lista">
    <w:name w:val="List"/>
    <w:basedOn w:val="Tekstpodstawowy"/>
  </w:style>
  <w:style w:type="paragraph" w:styleId="Legenda">
    <w:name w:val="caption"/>
    <w:basedOn w:val="Normalny"/>
    <w:qFormat/>
    <w:pPr>
      <w:widowControl w:val="0"/>
      <w:suppressLineNumbers/>
      <w:spacing w:before="120" w:after="120" w:line="360" w:lineRule="auto"/>
    </w:pPr>
    <w:rPr>
      <w:rFonts w:ascii="Times New Roman" w:eastAsia="MS Mincho" w:hAnsi="Times New Roman" w:cs="Arial"/>
      <w:i/>
      <w:iCs/>
      <w:lang w:eastAsia="zh-CN"/>
    </w:rPr>
  </w:style>
  <w:style w:type="paragraph" w:customStyle="1" w:styleId="Indeks">
    <w:name w:val="Indeks"/>
    <w:basedOn w:val="Normalny"/>
    <w:qFormat/>
    <w:pPr>
      <w:widowControl w:val="0"/>
      <w:suppressLineNumbers/>
      <w:spacing w:line="360" w:lineRule="auto"/>
    </w:pPr>
    <w:rPr>
      <w:rFonts w:ascii="Times New Roman" w:eastAsia="MS Mincho" w:hAnsi="Times New Roman" w:cs="Arial"/>
      <w:szCs w:val="20"/>
      <w:lang w:eastAsia="zh-CN"/>
    </w:rPr>
  </w:style>
  <w:style w:type="paragraph" w:customStyle="1" w:styleId="ZLITwPKTzmlitwpktartykuempunktem">
    <w:name w:val="Z/LIT_w_PKT – zm. lit. w pkt artykułem (punktem)"/>
    <w:basedOn w:val="LITlitera"/>
    <w:uiPriority w:val="32"/>
    <w:qFormat/>
    <w:pPr>
      <w:ind w:left="1497" w:firstLine="0"/>
    </w:pPr>
  </w:style>
  <w:style w:type="paragraph" w:customStyle="1" w:styleId="ZTIRwPKTzmtirwpktartykuempunktem">
    <w:name w:val="Z/TIR_w_PKT – zm. tir. w pkt artykułem (punktem)"/>
    <w:basedOn w:val="TIRtiret"/>
    <w:uiPriority w:val="33"/>
    <w:qFormat/>
    <w:pPr>
      <w:ind w:left="1894" w:firstLine="0"/>
    </w:pPr>
  </w:style>
  <w:style w:type="paragraph" w:customStyle="1" w:styleId="ZCZWSPLITwPKTzmczciwsplitwpktartykuempunktem">
    <w:name w:val="Z/CZ_WSP_LIT_w_PKT – zm. części wsp. lit. w pkt artykułem (punktem)"/>
    <w:basedOn w:val="CZWSPLITczwsplnaliter"/>
    <w:uiPriority w:val="35"/>
    <w:qFormat/>
    <w:pPr>
      <w:ind w:left="1021"/>
    </w:pPr>
  </w:style>
  <w:style w:type="paragraph" w:customStyle="1" w:styleId="2TIRpodwjnytiret">
    <w:name w:val="2TIR – podwójny tiret"/>
    <w:basedOn w:val="TIRtiret"/>
    <w:uiPriority w:val="73"/>
    <w:qFormat/>
    <w:pPr>
      <w:ind w:left="1780" w:firstLine="0"/>
    </w:pPr>
  </w:style>
  <w:style w:type="paragraph" w:styleId="Stopka">
    <w:name w:val="footer"/>
    <w:basedOn w:val="Normalny"/>
    <w:link w:val="StopkaZnak"/>
    <w:uiPriority w:val="99"/>
    <w:pPr>
      <w:widowControl w:val="0"/>
      <w:tabs>
        <w:tab w:val="center" w:pos="4536"/>
        <w:tab w:val="right" w:pos="9072"/>
      </w:tabs>
      <w:spacing w:line="360" w:lineRule="auto"/>
    </w:pPr>
    <w:rPr>
      <w:rFonts w:eastAsiaTheme="minorEastAsia" w:cs="Arial"/>
      <w:sz w:val="20"/>
      <w:szCs w:val="20"/>
      <w:lang w:eastAsia="ar-SA"/>
    </w:rPr>
  </w:style>
  <w:style w:type="character" w:customStyle="1" w:styleId="StopkaZnak1">
    <w:name w:val="Stopka Znak1"/>
    <w:basedOn w:val="Domylnaczcionkaakapitu"/>
    <w:uiPriority w:val="99"/>
    <w:semiHidden/>
  </w:style>
  <w:style w:type="paragraph" w:styleId="Tekstdymka">
    <w:name w:val="Balloon Text"/>
    <w:basedOn w:val="Normalny"/>
    <w:link w:val="TekstdymkaZnak"/>
    <w:uiPriority w:val="99"/>
    <w:semiHidden/>
    <w:qFormat/>
    <w:pPr>
      <w:widowControl w:val="0"/>
      <w:spacing w:line="360" w:lineRule="auto"/>
    </w:pPr>
    <w:rPr>
      <w:rFonts w:ascii="Tahoma" w:eastAsiaTheme="minorEastAsia" w:hAnsi="Tahoma" w:cs="Tahoma"/>
      <w:sz w:val="16"/>
      <w:szCs w:val="16"/>
      <w:lang w:eastAsia="ar-SA"/>
    </w:rPr>
  </w:style>
  <w:style w:type="character" w:customStyle="1" w:styleId="TekstdymkaZnak1">
    <w:name w:val="Tekst dymka Znak1"/>
    <w:basedOn w:val="Domylnaczcionkaakapitu"/>
    <w:uiPriority w:val="99"/>
    <w:semiHidden/>
    <w:rPr>
      <w:rFonts w:ascii="Times New Roman" w:hAnsi="Times New Roman" w:cs="Times New Roman"/>
      <w:sz w:val="18"/>
      <w:szCs w:val="18"/>
    </w:rPr>
  </w:style>
  <w:style w:type="paragraph" w:customStyle="1" w:styleId="ARTartustawynprozporzdzenia">
    <w:name w:val="ART(§) – art. ustawy (§ np. rozporządzenia)"/>
    <w:qFormat/>
    <w:pPr>
      <w:spacing w:before="120"/>
      <w:ind w:firstLine="510"/>
      <w:jc w:val="both"/>
    </w:pPr>
    <w:rPr>
      <w:rFonts w:ascii="Times" w:eastAsiaTheme="minorEastAsia" w:hAnsi="Times" w:cs="Arial"/>
      <w:szCs w:val="20"/>
      <w:lang w:eastAsia="pl-PL"/>
    </w:rPr>
  </w:style>
  <w:style w:type="paragraph" w:customStyle="1" w:styleId="ZCZWSPTIRwPKTzmczciwsptirwpktartykuempunktem">
    <w:name w:val="Z/CZ_WSP_TIR_w_PKT – zm. części wsp. tir. w pkt artykułem (punktem)"/>
    <w:basedOn w:val="CZWSPTIRczwsplnatiret"/>
    <w:uiPriority w:val="36"/>
    <w:qFormat/>
    <w:pPr>
      <w:ind w:left="1497"/>
    </w:pPr>
  </w:style>
  <w:style w:type="paragraph" w:customStyle="1" w:styleId="ZTIRwLITzmtirwlitartykuempunktem">
    <w:name w:val="Z/TIR_w_LIT – zm. tir. w lit. artykułem (punktem)"/>
    <w:basedOn w:val="TIRtiret"/>
    <w:uiPriority w:val="33"/>
    <w:qFormat/>
  </w:style>
  <w:style w:type="paragraph" w:customStyle="1" w:styleId="ZCZWSPTIRwLITzmczciwsptirwlitartykuempunktem">
    <w:name w:val="Z/CZ_WSP_TIR_w_LIT – zm. części wsp. tir. w lit. artykułem (punktem)"/>
    <w:basedOn w:val="CZWSPTIRczwsplnatiret"/>
    <w:uiPriority w:val="36"/>
    <w:qFormat/>
  </w:style>
  <w:style w:type="paragraph" w:styleId="Bezodstpw">
    <w:name w:val="No Spacing"/>
    <w:uiPriority w:val="99"/>
    <w:qFormat/>
    <w:pPr>
      <w:widowControl w:val="0"/>
    </w:pPr>
    <w:rPr>
      <w:rFonts w:ascii="Times" w:eastAsia="Times New Roman" w:hAnsi="Times" w:cs="Times New Roman"/>
      <w:lang w:eastAsia="ar-SA"/>
    </w:rPr>
  </w:style>
  <w:style w:type="paragraph" w:customStyle="1" w:styleId="ZPKTzmpktartykuempunktem">
    <w:name w:val="Z/PKT – zm. pkt artykułem (punktem)"/>
    <w:basedOn w:val="PKTpunkt"/>
    <w:uiPriority w:val="31"/>
    <w:qFormat/>
    <w:pPr>
      <w:ind w:left="1020" w:firstLine="0"/>
    </w:pPr>
  </w:style>
  <w:style w:type="paragraph" w:customStyle="1" w:styleId="ZARTzmartartykuempunktem">
    <w:name w:val="Z/ART(§) – zm. art. (§) artykułem (punktem)"/>
    <w:basedOn w:val="ARTartustawynprozporzdzenia"/>
    <w:qFormat/>
    <w:pPr>
      <w:spacing w:before="0"/>
      <w:ind w:left="510"/>
    </w:pPr>
  </w:style>
  <w:style w:type="paragraph" w:customStyle="1" w:styleId="DATAAKTUdatauchwalenialubwydaniaaktu">
    <w:name w:val="DATA_AKTU – data uchwalenia lub wydania aktu"/>
    <w:qFormat/>
    <w:pPr>
      <w:keepNext/>
      <w:spacing w:before="120" w:after="120"/>
      <w:jc w:val="center"/>
    </w:pPr>
    <w:rPr>
      <w:rFonts w:ascii="Times" w:eastAsiaTheme="minorEastAsia" w:hAnsi="Times" w:cs="Arial"/>
      <w:bCs/>
      <w:lang w:eastAsia="pl-PL"/>
    </w:rPr>
  </w:style>
  <w:style w:type="paragraph" w:customStyle="1" w:styleId="TYTUAKTUprzedmiotregulacjiustawylubrozporzdzenia">
    <w:name w:val="TYTUŁ_AKTU – przedmiot regulacji ustawy lub rozporządzenia"/>
    <w:qFormat/>
    <w:pPr>
      <w:keepNext/>
      <w:spacing w:before="120" w:after="360"/>
      <w:jc w:val="center"/>
    </w:pPr>
    <w:rPr>
      <w:rFonts w:ascii="Times" w:eastAsiaTheme="minorEastAsia" w:hAnsi="Times" w:cs="Arial"/>
      <w:b/>
      <w:bCs/>
      <w:lang w:eastAsia="pl-PL"/>
    </w:rPr>
  </w:style>
  <w:style w:type="paragraph" w:customStyle="1" w:styleId="OZNRODZAKTUtznustawalubrozporzdzenieiorganwydajcy">
    <w:name w:val="OZN_RODZ_AKTU – tzn. ustawa lub rozporządzenie i organ wydający"/>
    <w:qFormat/>
    <w:pPr>
      <w:keepNext/>
      <w:spacing w:after="120"/>
      <w:jc w:val="center"/>
    </w:pPr>
    <w:rPr>
      <w:rFonts w:ascii="Times" w:eastAsia="Times New Roman" w:hAnsi="Times" w:cs="Times New Roman"/>
      <w:b/>
      <w:bCs/>
      <w:caps/>
      <w:spacing w:val="54"/>
      <w:lang w:eastAsia="pl-PL"/>
    </w:rPr>
  </w:style>
  <w:style w:type="paragraph" w:customStyle="1" w:styleId="USTustnpkodeksu">
    <w:name w:val="UST(§) – ust. (§ np. kodeksu)"/>
    <w:basedOn w:val="ARTartustawynprozporzdzenia"/>
    <w:uiPriority w:val="12"/>
    <w:qFormat/>
    <w:pPr>
      <w:spacing w:before="0"/>
    </w:pPr>
    <w:rPr>
      <w:bCs/>
    </w:rPr>
  </w:style>
  <w:style w:type="paragraph" w:customStyle="1" w:styleId="PKTpunkt">
    <w:name w:val="PKT – punkt"/>
    <w:qFormat/>
    <w:pPr>
      <w:ind w:left="510" w:hanging="510"/>
      <w:jc w:val="both"/>
    </w:pPr>
    <w:rPr>
      <w:rFonts w:ascii="Times" w:eastAsiaTheme="minorEastAsia" w:hAnsi="Times" w:cs="Arial"/>
      <w:bCs/>
      <w:szCs w:val="20"/>
      <w:lang w:eastAsia="pl-PL"/>
    </w:rPr>
  </w:style>
  <w:style w:type="paragraph" w:customStyle="1" w:styleId="CZWSPPKTczwsplnapunktw">
    <w:name w:val="CZ_WSP_PKT – część wspólna punktów"/>
    <w:basedOn w:val="PKTpunkt"/>
    <w:uiPriority w:val="16"/>
    <w:qFormat/>
    <w:pPr>
      <w:ind w:left="0" w:firstLine="0"/>
    </w:pPr>
  </w:style>
  <w:style w:type="paragraph" w:customStyle="1" w:styleId="LITlitera">
    <w:name w:val="LIT – litera"/>
    <w:basedOn w:val="PKTpunkt"/>
    <w:uiPriority w:val="14"/>
    <w:qFormat/>
    <w:pPr>
      <w:ind w:left="986" w:hanging="476"/>
    </w:pPr>
  </w:style>
  <w:style w:type="paragraph" w:customStyle="1" w:styleId="CZWSPLITczwsplnaliter">
    <w:name w:val="CZ_WSP_LIT – część wspólna liter"/>
    <w:basedOn w:val="LITlitera"/>
    <w:uiPriority w:val="17"/>
    <w:qFormat/>
    <w:pPr>
      <w:ind w:left="510" w:firstLine="0"/>
    </w:pPr>
    <w:rPr>
      <w:szCs w:val="24"/>
    </w:rPr>
  </w:style>
  <w:style w:type="paragraph" w:customStyle="1" w:styleId="TIRtiret">
    <w:name w:val="TIR – tiret"/>
    <w:basedOn w:val="LITlitera"/>
    <w:uiPriority w:val="15"/>
    <w:qFormat/>
    <w:pPr>
      <w:ind w:left="1384" w:hanging="397"/>
    </w:pPr>
  </w:style>
  <w:style w:type="paragraph" w:customStyle="1" w:styleId="CZWSPTIRczwsplnatiret">
    <w:name w:val="CZ_WSP_TIR – część wspólna tiret"/>
    <w:basedOn w:val="TIRtiret"/>
    <w:uiPriority w:val="17"/>
    <w:qFormat/>
    <w:pPr>
      <w:ind w:left="987" w:firstLine="0"/>
    </w:pPr>
  </w:style>
  <w:style w:type="paragraph" w:customStyle="1" w:styleId="CYTcytatnpprzysigi">
    <w:name w:val="CYT – cytat np. przysięgi"/>
    <w:basedOn w:val="USTustnpkodeksu"/>
    <w:uiPriority w:val="18"/>
    <w:qFormat/>
    <w:pPr>
      <w:ind w:left="510" w:right="510" w:firstLine="0"/>
    </w:pPr>
  </w:style>
  <w:style w:type="paragraph" w:customStyle="1" w:styleId="ROZDZODDZPRZEDMprzedmiotregulacjirozdziauluboddziau">
    <w:name w:val="ROZDZ(ODDZ)_PRZEDM – przedmiot regulacji rozdziału lub oddziału"/>
    <w:uiPriority w:val="10"/>
    <w:qFormat/>
    <w:pPr>
      <w:keepNext/>
      <w:spacing w:before="120"/>
      <w:jc w:val="center"/>
    </w:pPr>
    <w:rPr>
      <w:rFonts w:ascii="Times" w:eastAsiaTheme="minorEastAsia" w:hAnsi="Times" w:cs="Times New Roman"/>
      <w:b/>
      <w:bCs/>
      <w:lang w:eastAsia="pl-PL"/>
    </w:rPr>
  </w:style>
  <w:style w:type="paragraph" w:customStyle="1" w:styleId="ZLITzmlitartykuempunktem">
    <w:name w:val="Z/LIT – zm. lit. artykułem (punktem)"/>
    <w:basedOn w:val="LITlitera"/>
    <w:uiPriority w:val="32"/>
    <w:qFormat/>
  </w:style>
  <w:style w:type="paragraph" w:customStyle="1" w:styleId="ZLITCZWSPTIRwLITzmczciwsptirwlitliter">
    <w:name w:val="Z_LIT/CZ_WSP_TIR_w_LIT – zm. części wsp. tir. w lit. literą"/>
    <w:basedOn w:val="CZWSPTIRczwsplnatiret"/>
    <w:uiPriority w:val="51"/>
    <w:qFormat/>
    <w:pPr>
      <w:ind w:left="1463"/>
    </w:pPr>
  </w:style>
  <w:style w:type="paragraph" w:customStyle="1" w:styleId="ZLITTIRwLITzmtirwlitliter">
    <w:name w:val="Z_LIT/TIR_w_LIT – zm. tir. w lit. literą"/>
    <w:basedOn w:val="TIRtiret"/>
    <w:uiPriority w:val="49"/>
    <w:qFormat/>
    <w:pPr>
      <w:ind w:left="1860"/>
    </w:pPr>
  </w:style>
  <w:style w:type="paragraph" w:customStyle="1" w:styleId="TYTDZOZNoznaczenietytuulubdziau">
    <w:name w:val="TYT(DZ)_OZN – oznaczenie tytułu lub działu"/>
    <w:uiPriority w:val="9"/>
    <w:qFormat/>
    <w:pPr>
      <w:keepNext/>
      <w:spacing w:before="120"/>
      <w:jc w:val="center"/>
    </w:pPr>
    <w:rPr>
      <w:rFonts w:ascii="Times" w:eastAsiaTheme="minorEastAsia" w:hAnsi="Times" w:cs="Arial"/>
      <w:bCs/>
      <w:caps/>
      <w:lang w:eastAsia="pl-PL"/>
    </w:rPr>
  </w:style>
  <w:style w:type="paragraph" w:customStyle="1" w:styleId="ZWMATFIZCHEMzmwzorumatfizlubchemartykuempunktem">
    <w:name w:val="Z/W_MAT(FIZ|CHEM) – zm. wzoru mat. (fiz. lub chem.) artykułem (punktem)"/>
    <w:basedOn w:val="WMATFIZCHEMwzrmatfizlubchem"/>
    <w:uiPriority w:val="38"/>
    <w:qFormat/>
    <w:pPr>
      <w:ind w:left="510"/>
    </w:pPr>
  </w:style>
  <w:style w:type="paragraph" w:customStyle="1" w:styleId="ZTYTDZOZNzmozntytuudziauartykuempunktem">
    <w:name w:val="Z/TYT(DZ)_OZN – zm. ozn. tytułu (działu) artykułem (punktem)"/>
    <w:basedOn w:val="TYTDZOZNoznaczenietytuulubdziau"/>
    <w:uiPriority w:val="28"/>
    <w:qFormat/>
    <w:pPr>
      <w:spacing w:before="0"/>
      <w:ind w:left="510"/>
    </w:pPr>
  </w:style>
  <w:style w:type="paragraph" w:customStyle="1" w:styleId="ZTYTDZPRZEDMzmprzedmtytuulubdziauartykuempunktem">
    <w:name w:val="Z/TYT(DZ)_PRZEDM – zm. przedm. tytułu lub działu artykułem (punktem)"/>
    <w:uiPriority w:val="28"/>
    <w:qFormat/>
    <w:pPr>
      <w:keepNext/>
      <w:ind w:left="510"/>
      <w:jc w:val="center"/>
    </w:pPr>
    <w:rPr>
      <w:rFonts w:ascii="Times" w:eastAsia="Times New Roman" w:hAnsi="Times" w:cs="Times New Roman"/>
      <w:szCs w:val="26"/>
      <w:lang w:eastAsia="pl-PL"/>
    </w:rPr>
  </w:style>
  <w:style w:type="paragraph" w:customStyle="1" w:styleId="ZTIRzmtirartykuempunktem">
    <w:name w:val="Z/TIR – zm. tir. artykułem (punktem)"/>
    <w:basedOn w:val="TIRtiret"/>
    <w:uiPriority w:val="33"/>
    <w:qFormat/>
    <w:pPr>
      <w:ind w:left="907"/>
    </w:pPr>
  </w:style>
  <w:style w:type="paragraph" w:customStyle="1" w:styleId="ZCZWSPPKTzmczciwsppktartykuempunktem">
    <w:name w:val="Z/CZ_WSP_PKT – zm. części wsp. pkt artykułem (punktem)"/>
    <w:basedOn w:val="CZWSPPKTczwsplnapunktw"/>
    <w:uiPriority w:val="34"/>
    <w:qFormat/>
    <w:pPr>
      <w:ind w:left="510"/>
    </w:pPr>
  </w:style>
  <w:style w:type="paragraph" w:customStyle="1" w:styleId="ZZLITzmianazmlit">
    <w:name w:val="ZZ/LIT – zmiana zm. lit."/>
    <w:basedOn w:val="ZZPKTzmianazmpkt"/>
    <w:uiPriority w:val="67"/>
    <w:qFormat/>
    <w:pPr>
      <w:ind w:left="2370" w:hanging="476"/>
    </w:pPr>
  </w:style>
  <w:style w:type="paragraph" w:customStyle="1" w:styleId="ZZTIRzmianazmtir">
    <w:name w:val="ZZ/TIR – zmiana zm. tir."/>
    <w:basedOn w:val="ZZLITzmianazmlit"/>
    <w:uiPriority w:val="67"/>
    <w:qFormat/>
    <w:pPr>
      <w:ind w:left="2291" w:hanging="397"/>
    </w:pPr>
  </w:style>
  <w:style w:type="paragraph" w:customStyle="1" w:styleId="ZROZDZODDZOZNzmoznrozdzoddzartykuempunktem">
    <w:name w:val="Z/ROZDZ(ODDZ)_OZN – zm. ozn. rozdz. (oddz.) artykułem (punktem)"/>
    <w:uiPriority w:val="29"/>
    <w:qFormat/>
    <w:pPr>
      <w:keepNext/>
      <w:ind w:left="510"/>
      <w:jc w:val="center"/>
    </w:pPr>
    <w:rPr>
      <w:rFonts w:ascii="Times" w:eastAsiaTheme="minorEastAsia" w:hAnsi="Times" w:cs="Arial"/>
      <w:bCs/>
      <w:lang w:eastAsia="pl-PL"/>
    </w:rPr>
  </w:style>
  <w:style w:type="paragraph" w:customStyle="1" w:styleId="ZLITUSTzmustliter">
    <w:name w:val="Z_LIT/UST(§) – zm. ust. (§) literą"/>
    <w:basedOn w:val="USTustnpkodeksu"/>
    <w:uiPriority w:val="46"/>
    <w:qFormat/>
    <w:pPr>
      <w:ind w:left="987"/>
    </w:pPr>
  </w:style>
  <w:style w:type="paragraph" w:customStyle="1" w:styleId="ZLITPKTzmpktliter">
    <w:name w:val="Z_LIT/PKT – zm. pkt literą"/>
    <w:basedOn w:val="PKTpunkt"/>
    <w:uiPriority w:val="47"/>
    <w:qFormat/>
    <w:pPr>
      <w:ind w:left="1497"/>
    </w:pPr>
  </w:style>
  <w:style w:type="paragraph" w:customStyle="1" w:styleId="ZZCZWSPPKTzmianazmczciwsppkt">
    <w:name w:val="ZZ/CZ_WSP_PKT – zmiana. zm. części wsp. pkt"/>
    <w:basedOn w:val="ZZARTzmianazmart"/>
    <w:uiPriority w:val="68"/>
    <w:qFormat/>
    <w:pPr>
      <w:ind w:firstLine="0"/>
    </w:pPr>
  </w:style>
  <w:style w:type="paragraph" w:customStyle="1" w:styleId="ZLITLITzmlitliter">
    <w:name w:val="Z_LIT/LIT – zm. lit. literą"/>
    <w:basedOn w:val="LITlitera"/>
    <w:uiPriority w:val="48"/>
    <w:qFormat/>
    <w:pPr>
      <w:ind w:left="1463"/>
    </w:pPr>
  </w:style>
  <w:style w:type="paragraph" w:customStyle="1" w:styleId="ZLITCZWSPPKTzmczciwsppktliter">
    <w:name w:val="Z_LIT/CZ_WSP_PKT – zm. części wsp. pkt literą"/>
    <w:basedOn w:val="CZWSPLITczwsplnaliter"/>
    <w:uiPriority w:val="50"/>
    <w:qFormat/>
    <w:pPr>
      <w:ind w:left="987"/>
    </w:pPr>
  </w:style>
  <w:style w:type="paragraph" w:customStyle="1" w:styleId="ZLITTIRzmtirliter">
    <w:name w:val="Z_LIT/TIR – zm. tir. literą"/>
    <w:basedOn w:val="TIRtiret"/>
    <w:uiPriority w:val="49"/>
    <w:qFormat/>
  </w:style>
  <w:style w:type="paragraph" w:customStyle="1" w:styleId="ZZCZWSPLITwPKTzmianazmczciwsplitwpkt">
    <w:name w:val="ZZ/CZ_WSP_LIT_w_PKT – zmiana zm. części wsp. lit. w pkt"/>
    <w:basedOn w:val="ZZLITwPKTzmianazmlitwpkt"/>
    <w:uiPriority w:val="69"/>
    <w:qFormat/>
    <w:pPr>
      <w:ind w:left="2404"/>
    </w:pPr>
  </w:style>
  <w:style w:type="paragraph" w:customStyle="1" w:styleId="ZLITLITwPKTzmlitwpktliter">
    <w:name w:val="Z_LIT/LIT_w_PKT – zm. lit. w pkt literą"/>
    <w:basedOn w:val="LITlitera"/>
    <w:uiPriority w:val="48"/>
    <w:qFormat/>
    <w:pPr>
      <w:ind w:left="1973"/>
    </w:pPr>
  </w:style>
  <w:style w:type="paragraph" w:customStyle="1" w:styleId="ZLITCZWSPLITwPKTzmczciwsplitwpktliter">
    <w:name w:val="Z_LIT/CZ_WSP_LIT_w_PKT – zm. części wsp. lit. w pkt literą"/>
    <w:basedOn w:val="CZWSPLITczwsplnaliter"/>
    <w:uiPriority w:val="51"/>
    <w:qFormat/>
    <w:pPr>
      <w:ind w:left="1497"/>
    </w:pPr>
  </w:style>
  <w:style w:type="paragraph" w:customStyle="1" w:styleId="ZLITTIRwPKTzmtirwpktliter">
    <w:name w:val="Z_LIT/TIR_w_PKT – zm. tir. w pkt literą"/>
    <w:basedOn w:val="TIRtiret"/>
    <w:uiPriority w:val="49"/>
    <w:qFormat/>
    <w:pPr>
      <w:ind w:left="2370"/>
    </w:pPr>
  </w:style>
  <w:style w:type="paragraph" w:customStyle="1" w:styleId="ZLITCZWSPTIRwPKTzmczciwsptirwpktliter">
    <w:name w:val="Z_LIT/CZ_WSP_TIR_w_PKT – zm. części wsp. tir. w pkt literą"/>
    <w:basedOn w:val="CZWSPTIRczwsplnatiret"/>
    <w:uiPriority w:val="51"/>
    <w:qFormat/>
    <w:pPr>
      <w:ind w:left="1973"/>
    </w:pPr>
  </w:style>
  <w:style w:type="paragraph" w:styleId="Tekstprzypisudolnego">
    <w:name w:val="footnote text"/>
    <w:basedOn w:val="Normalny"/>
    <w:link w:val="TekstprzypisudolnegoZnak"/>
    <w:uiPriority w:val="99"/>
    <w:semiHidden/>
    <w:qFormat/>
    <w:pPr>
      <w:widowControl w:val="0"/>
      <w:spacing w:line="360" w:lineRule="auto"/>
    </w:pPr>
    <w:rPr>
      <w:sz w:val="20"/>
    </w:rPr>
  </w:style>
  <w:style w:type="character" w:customStyle="1" w:styleId="TekstprzypisudolnegoZnak1">
    <w:name w:val="Tekst przypisu dolnego Znak1"/>
    <w:basedOn w:val="Domylnaczcionkaakapitu"/>
    <w:uiPriority w:val="99"/>
    <w:semiHidden/>
    <w:rPr>
      <w:sz w:val="20"/>
      <w:szCs w:val="20"/>
    </w:rPr>
  </w:style>
  <w:style w:type="paragraph" w:customStyle="1" w:styleId="ZTIRLITzmlittiret">
    <w:name w:val="Z_TIR/LIT – zm. lit. tiret"/>
    <w:basedOn w:val="LITlitera"/>
    <w:uiPriority w:val="57"/>
    <w:qFormat/>
    <w:pPr>
      <w:ind w:left="1859"/>
    </w:pPr>
  </w:style>
  <w:style w:type="paragraph" w:customStyle="1" w:styleId="ZTIRCZWSPPKTzmczciwsppkttiret">
    <w:name w:val="Z_TIR/CZ_WSP_PKT – zm. części wsp. pkt tiret"/>
    <w:basedOn w:val="CZWSPLITczwsplnaliter"/>
    <w:uiPriority w:val="58"/>
    <w:qFormat/>
    <w:pPr>
      <w:ind w:left="1383"/>
    </w:pPr>
  </w:style>
  <w:style w:type="paragraph" w:customStyle="1" w:styleId="ZTIRTIRzmtirtiret">
    <w:name w:val="Z_TIR/TIR – zm. tir. tiret"/>
    <w:basedOn w:val="TIRtiret"/>
    <w:uiPriority w:val="57"/>
    <w:qFormat/>
    <w:pPr>
      <w:ind w:left="1780"/>
    </w:pPr>
  </w:style>
  <w:style w:type="paragraph" w:customStyle="1" w:styleId="ZZCZWSPTIRwPKTzmianazmczciwsptirwpkt">
    <w:name w:val="ZZ/CZ_WSP_TIR_w_PKT – zmiana zm. części wsp. tir. w pkt"/>
    <w:basedOn w:val="ZZTIRwPKTzmianazmtirwpkt"/>
    <w:uiPriority w:val="70"/>
    <w:qFormat/>
    <w:pPr>
      <w:ind w:left="2880"/>
    </w:pPr>
  </w:style>
  <w:style w:type="paragraph" w:customStyle="1" w:styleId="ZZTIRwLITzmianazmtirwlit">
    <w:name w:val="ZZ/TIR_w_LIT – zmiana zm. tir. w lit."/>
    <w:basedOn w:val="ZZTIRzmianazmtir"/>
    <w:uiPriority w:val="67"/>
    <w:qFormat/>
    <w:pPr>
      <w:ind w:left="2767"/>
    </w:pPr>
  </w:style>
  <w:style w:type="paragraph" w:customStyle="1" w:styleId="ZTIRTIRwLITzmtirwlittiret">
    <w:name w:val="Z_TIR/TIR_w_LIT – zm. tir. w lit. tiret"/>
    <w:basedOn w:val="TIRtiret"/>
    <w:uiPriority w:val="57"/>
    <w:qFormat/>
    <w:pPr>
      <w:ind w:left="2257"/>
    </w:pPr>
  </w:style>
  <w:style w:type="paragraph" w:customStyle="1" w:styleId="ZTIRCZWSPTIRwLITzmczciwsptirwlittiret">
    <w:name w:val="Z_TIR/CZ_WSP_TIR_w_LIT – zm. części wsp. tir. w lit. tiret"/>
    <w:basedOn w:val="CZWSPTIRczwsplnatiret"/>
    <w:uiPriority w:val="60"/>
    <w:qFormat/>
    <w:pPr>
      <w:ind w:left="1860"/>
    </w:pPr>
  </w:style>
  <w:style w:type="paragraph" w:customStyle="1" w:styleId="CZWSP2TIRczwsplnapodwjnychtiret">
    <w:name w:val="CZ_WSP_2TIR – część wspólna podwójnych tiret"/>
    <w:basedOn w:val="CZWSPTIRczwsplnatiret"/>
    <w:uiPriority w:val="73"/>
    <w:qFormat/>
    <w:pPr>
      <w:ind w:left="1780"/>
    </w:pPr>
  </w:style>
  <w:style w:type="paragraph" w:customStyle="1" w:styleId="Z2TIRzmpodwtirartykuempunktem">
    <w:name w:val="Z/2TIR – zm. podw. tir. artykułem (punktem)"/>
    <w:basedOn w:val="TIRtiret"/>
    <w:uiPriority w:val="73"/>
    <w:qFormat/>
    <w:pPr>
      <w:ind w:left="907"/>
    </w:pPr>
  </w:style>
  <w:style w:type="paragraph" w:customStyle="1" w:styleId="ZZCZWSPTIRwLITzmianazmczciwsptirwlit">
    <w:name w:val="ZZ/CZ_WSP_TIR_w_LIT – zmiana zm. części wsp. tir. w lit."/>
    <w:basedOn w:val="ZZTIRwLITzmianazmtirwlit"/>
    <w:uiPriority w:val="70"/>
    <w:qFormat/>
    <w:pPr>
      <w:ind w:left="2370" w:firstLine="0"/>
    </w:pPr>
  </w:style>
  <w:style w:type="paragraph" w:customStyle="1" w:styleId="ZLIT2TIRzmpodwtirliter">
    <w:name w:val="Z_LIT/2TIR – zm. podw. tir. literą"/>
    <w:basedOn w:val="TIRtiret"/>
    <w:uiPriority w:val="75"/>
    <w:qFormat/>
  </w:style>
  <w:style w:type="paragraph" w:customStyle="1" w:styleId="ZTIR2TIRzmpodwtirtiret">
    <w:name w:val="Z_TIR/2TIR – zm. podw. tir. tiret"/>
    <w:basedOn w:val="TIRtiret"/>
    <w:uiPriority w:val="78"/>
    <w:qFormat/>
    <w:pPr>
      <w:ind w:left="1780"/>
    </w:pPr>
  </w:style>
  <w:style w:type="paragraph" w:customStyle="1" w:styleId="Z2TIRCZWSPLITzmczciwsplitpodwjnymtiret">
    <w:name w:val="Z_2TIR/CZ_WSP_LIT – zm. części wsp. lit. podwójnym tiret"/>
    <w:basedOn w:val="CZWSPTIRczwsplnatiret"/>
    <w:uiPriority w:val="87"/>
    <w:qFormat/>
    <w:pPr>
      <w:ind w:left="1780"/>
    </w:pPr>
  </w:style>
  <w:style w:type="paragraph" w:customStyle="1" w:styleId="Z2TIRwPKTzmpodwtirwpktartykuempunktem">
    <w:name w:val="Z/2TIR_w_PKT – zm. podw. tir. w pkt artykułem (punktem)"/>
    <w:basedOn w:val="TIRtiret"/>
    <w:uiPriority w:val="74"/>
    <w:qFormat/>
    <w:pPr>
      <w:ind w:left="2291"/>
    </w:pPr>
  </w:style>
  <w:style w:type="paragraph" w:customStyle="1" w:styleId="ZTIRPKTzmpkttiret">
    <w:name w:val="Z_TIR/PKT – zm. pkt tiret"/>
    <w:basedOn w:val="PKTpunkt"/>
    <w:uiPriority w:val="56"/>
    <w:qFormat/>
    <w:pPr>
      <w:ind w:left="1893"/>
    </w:pPr>
  </w:style>
  <w:style w:type="paragraph" w:customStyle="1" w:styleId="ZTIRLITwPKTzmlitwpkttiret">
    <w:name w:val="Z_TIR/LIT_w_PKT – zm. lit. w pkt tiret"/>
    <w:basedOn w:val="LITlitera"/>
    <w:uiPriority w:val="57"/>
    <w:qFormat/>
    <w:pPr>
      <w:ind w:left="2336"/>
    </w:pPr>
  </w:style>
  <w:style w:type="paragraph" w:customStyle="1" w:styleId="ZTIRCZWSPLITwPKTzmczciwsplitwpkttiret">
    <w:name w:val="Z_TIR/CZ_WSP_LIT_w_PKT – zm. części wsp. lit. w pkt tiret"/>
    <w:basedOn w:val="CZWSPLITczwsplnaliter"/>
    <w:uiPriority w:val="59"/>
    <w:qFormat/>
    <w:pPr>
      <w:ind w:left="1860"/>
    </w:pPr>
  </w:style>
  <w:style w:type="paragraph" w:customStyle="1" w:styleId="ZTIR2TIRwLITzmpodwtirwlittiret">
    <w:name w:val="Z_TIR/2TIR_w_LIT – zm. podw. tir. w lit. tiret"/>
    <w:basedOn w:val="TIRtiret"/>
    <w:uiPriority w:val="79"/>
    <w:qFormat/>
    <w:pPr>
      <w:ind w:left="2654"/>
    </w:pPr>
  </w:style>
  <w:style w:type="paragraph" w:customStyle="1" w:styleId="ZTIRCZWSP2TIRwLITzmczciwsppodwtirwlittiret">
    <w:name w:val="Z_TIR/CZ_WSP_2TIR_w_LIT – zm. części wsp. podw. tir. w lit. tiret"/>
    <w:basedOn w:val="CZWSPTIRczwsplnatiret"/>
    <w:uiPriority w:val="80"/>
    <w:qFormat/>
    <w:pPr>
      <w:ind w:left="2257"/>
    </w:pPr>
  </w:style>
  <w:style w:type="paragraph" w:customStyle="1" w:styleId="ZTIR2TIRwTIRzmpodwtirwtirtiret">
    <w:name w:val="Z_TIR/2TIR_w_TIR – zm. podw. tir. w tir. tiret"/>
    <w:basedOn w:val="TIRtiret"/>
    <w:uiPriority w:val="78"/>
    <w:qFormat/>
    <w:pPr>
      <w:ind w:left="2177"/>
    </w:pPr>
  </w:style>
  <w:style w:type="paragraph" w:customStyle="1" w:styleId="ZTIRCZWSP2TIRwTIRzmczciwsppodwtirwtirtiret">
    <w:name w:val="Z_TIR/CZ_WSP_2TIR_w_TIR – zm. części wsp. podw. tir. w tir. tiret"/>
    <w:basedOn w:val="CZWSPTIRczwsplnatiret"/>
    <w:uiPriority w:val="79"/>
    <w:qFormat/>
    <w:pPr>
      <w:ind w:left="1780"/>
    </w:pPr>
  </w:style>
  <w:style w:type="paragraph" w:customStyle="1" w:styleId="Z2TIRLITzmlitpodwjnymtiret">
    <w:name w:val="Z_2TIR/LIT – zm. lit. podwójnym tiret"/>
    <w:basedOn w:val="LITlitera"/>
    <w:uiPriority w:val="84"/>
    <w:qFormat/>
    <w:pPr>
      <w:ind w:left="2256"/>
    </w:pPr>
  </w:style>
  <w:style w:type="paragraph" w:customStyle="1" w:styleId="ZZ2TIRwTIRzmianazmpodwtirwtir">
    <w:name w:val="ZZ/2TIR_w_TIR – zmiana zm. podw. tir. w tir."/>
    <w:basedOn w:val="ZZCZWSP2TIRzmianazmczciwsppodwtir"/>
    <w:uiPriority w:val="93"/>
    <w:qFormat/>
    <w:pPr>
      <w:ind w:left="2688" w:hanging="397"/>
    </w:pPr>
  </w:style>
  <w:style w:type="paragraph" w:customStyle="1" w:styleId="ZZ2TIRwLITzmianazmpodwtirwlit">
    <w:name w:val="ZZ/2TIR_w_LIT – zmiana zm. podw. tir. w lit."/>
    <w:basedOn w:val="ZZ2TIRwTIRzmianazmpodwtirwtir"/>
    <w:uiPriority w:val="94"/>
    <w:qFormat/>
    <w:pPr>
      <w:ind w:left="3164"/>
    </w:pPr>
  </w:style>
  <w:style w:type="paragraph" w:customStyle="1" w:styleId="Z2TIRTIRwLITzmtirwlitpodwjnymtiret">
    <w:name w:val="Z_2TIR/TIR_w_LIT – zm. tir. w lit. podwójnym tiret"/>
    <w:basedOn w:val="TIRtiret"/>
    <w:uiPriority w:val="84"/>
    <w:qFormat/>
    <w:pPr>
      <w:ind w:left="2654"/>
    </w:pPr>
  </w:style>
  <w:style w:type="paragraph" w:customStyle="1" w:styleId="Z2TIRCZWSPTIRwLITzmczciwsptirwlitpodwjnymtiret">
    <w:name w:val="Z_2TIR/CZ_WSP_TIR_w_LIT – zm. części wsp. tir. w lit. podwójnym tiret"/>
    <w:basedOn w:val="CZWSPTIRczwsplnatiret"/>
    <w:uiPriority w:val="87"/>
    <w:qFormat/>
    <w:pPr>
      <w:ind w:left="2257"/>
    </w:pPr>
  </w:style>
  <w:style w:type="paragraph" w:customStyle="1" w:styleId="ZZ2TIRwPKTzmianazmpodwtirwpkt">
    <w:name w:val="ZZ/2TIR_w_PKT – zmiana zm. podw. tir. w pkt"/>
    <w:basedOn w:val="ZZ2TIRwLITzmianazmpodwtirwlit"/>
    <w:uiPriority w:val="94"/>
    <w:qFormat/>
    <w:pPr>
      <w:ind w:left="3674"/>
    </w:pPr>
  </w:style>
  <w:style w:type="paragraph" w:customStyle="1" w:styleId="ZZCZWSP2TIRwTIRzmianazmczciwsppodwtirwtir">
    <w:name w:val="ZZ/CZ_WSP_2TIR_w_TIR – zmiana zm. części wsp. podw. tir. w tir."/>
    <w:basedOn w:val="ZZ2TIRwLITzmianazmpodwtirwlit"/>
    <w:uiPriority w:val="94"/>
    <w:qFormat/>
    <w:pPr>
      <w:ind w:left="2291" w:firstLine="0"/>
    </w:pPr>
  </w:style>
  <w:style w:type="paragraph" w:customStyle="1" w:styleId="Z2TIR2TIRwTIRzmpodwtirwtirpodwjnymtiret">
    <w:name w:val="Z_2TIR/2TIR_w_TIR – zm. podw. tir. w tir. podwójnym tiret"/>
    <w:basedOn w:val="TIRtiret"/>
    <w:uiPriority w:val="85"/>
    <w:qFormat/>
    <w:pPr>
      <w:ind w:left="2574"/>
    </w:pPr>
  </w:style>
  <w:style w:type="paragraph" w:customStyle="1" w:styleId="Z2TIRCZWSP2TIRwTIRzmczciwsppodwtirwtiretpodwjnymtiret">
    <w:name w:val="Z_2TIR/CZ_WSP_2TIR_w_TIR – zm. części wsp. podw. tir. w tiret podwójnym tiret"/>
    <w:basedOn w:val="CZWSPTIRczwsplnatiret"/>
    <w:uiPriority w:val="88"/>
    <w:qFormat/>
    <w:pPr>
      <w:ind w:left="2177"/>
    </w:pPr>
  </w:style>
  <w:style w:type="paragraph" w:customStyle="1" w:styleId="Z2TIR2TIRwLITzmpodwtirwlitpodwjnymtiret">
    <w:name w:val="Z_2TIR/2TIR_w_LIT – zm. podw. tir. w lit. podwójnym tiret"/>
    <w:basedOn w:val="TIRtiret"/>
    <w:uiPriority w:val="86"/>
    <w:qFormat/>
    <w:pPr>
      <w:ind w:left="3051"/>
    </w:pPr>
  </w:style>
  <w:style w:type="paragraph" w:customStyle="1" w:styleId="Z2TIRCZWSP2TIRwLITzmczciwsppodwtirwlitpodwjnymtiret">
    <w:name w:val="Z_2TIR/CZ_WSP_2TIR_w_LIT – zm. części wsp. podw. tir. w lit. podwójnym tiret"/>
    <w:basedOn w:val="CZWSPTIRczwsplnatiret"/>
    <w:uiPriority w:val="89"/>
    <w:qFormat/>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pPr>
      <w:ind w:left="510"/>
    </w:pPr>
    <w:rPr>
      <w:b w:val="0"/>
    </w:rPr>
  </w:style>
  <w:style w:type="paragraph" w:customStyle="1" w:styleId="ZROZDZODDZPRZEDMzmprzedmrozdzoddzartykuempunktem">
    <w:name w:val="Z/ROZDZ(ODDZ)_PRZEDM – zm. przedm. rozdz. (oddz.) artykułem (punktem)"/>
    <w:basedOn w:val="ROZDZODDZPRZEDMprzedmiotregulacjirozdziauluboddziau"/>
    <w:uiPriority w:val="29"/>
    <w:qFormat/>
    <w:pPr>
      <w:spacing w:after="120"/>
      <w:ind w:left="510"/>
    </w:pPr>
    <w:rPr>
      <w:b w:val="0"/>
    </w:rPr>
  </w:style>
  <w:style w:type="paragraph" w:styleId="Tekstkomentarza">
    <w:name w:val="annotation text"/>
    <w:basedOn w:val="Normalny"/>
    <w:link w:val="TekstkomentarzaZnak"/>
    <w:uiPriority w:val="99"/>
    <w:qFormat/>
    <w:pPr>
      <w:widowControl w:val="0"/>
      <w:spacing w:line="360" w:lineRule="auto"/>
    </w:pPr>
    <w:rPr>
      <w:sz w:val="20"/>
    </w:rPr>
  </w:style>
  <w:style w:type="character" w:customStyle="1" w:styleId="TekstkomentarzaZnak1">
    <w:name w:val="Tekst komentarza Znak1"/>
    <w:basedOn w:val="Domylnaczcionkaakapitu"/>
    <w:uiPriority w:val="99"/>
    <w:semiHidden/>
    <w:rPr>
      <w:sz w:val="20"/>
      <w:szCs w:val="20"/>
    </w:rPr>
  </w:style>
  <w:style w:type="paragraph" w:styleId="Tematkomentarza">
    <w:name w:val="annotation subject"/>
    <w:basedOn w:val="Tekstkomentarza"/>
    <w:link w:val="TematkomentarzaZnak"/>
    <w:uiPriority w:val="99"/>
    <w:semiHidden/>
    <w:qFormat/>
    <w:rPr>
      <w:b/>
      <w:bCs/>
    </w:rPr>
  </w:style>
  <w:style w:type="character" w:customStyle="1" w:styleId="TematkomentarzaZnak1">
    <w:name w:val="Temat komentarza Znak1"/>
    <w:basedOn w:val="TekstkomentarzaZnak1"/>
    <w:uiPriority w:val="99"/>
    <w:semiHidden/>
    <w:rPr>
      <w:b/>
      <w:bCs/>
      <w:sz w:val="20"/>
      <w:szCs w:val="20"/>
    </w:rPr>
  </w:style>
  <w:style w:type="paragraph" w:customStyle="1" w:styleId="ZZARTzmianazmart">
    <w:name w:val="ZZ/ART(§) – zmiana zm. art. (§)"/>
    <w:basedOn w:val="ZARTzmartartykuempunktem"/>
    <w:uiPriority w:val="65"/>
    <w:qFormat/>
    <w:pPr>
      <w:ind w:left="1894"/>
    </w:pPr>
  </w:style>
  <w:style w:type="paragraph" w:customStyle="1" w:styleId="ZZPKTzmianazmpkt">
    <w:name w:val="ZZ/PKT – zmiana zm. pkt"/>
    <w:basedOn w:val="ZPKTzmpktartykuempunktem"/>
    <w:uiPriority w:val="66"/>
    <w:qFormat/>
    <w:pPr>
      <w:ind w:left="2404"/>
    </w:pPr>
  </w:style>
  <w:style w:type="paragraph" w:customStyle="1" w:styleId="ZZLITwPKTzmianazmlitwpkt">
    <w:name w:val="ZZ/LIT_w_PKT – zmiana zm. lit. w pkt"/>
    <w:basedOn w:val="ZLITwPKTzmlitwpktartykuempunktem"/>
    <w:uiPriority w:val="67"/>
    <w:qFormat/>
    <w:pPr>
      <w:ind w:left="2880"/>
    </w:pPr>
  </w:style>
  <w:style w:type="paragraph" w:customStyle="1" w:styleId="ZZTIRwPKTzmianazmtirwpkt">
    <w:name w:val="ZZ/TIR_w_PKT – zmiana zm. tir. w pkt"/>
    <w:basedOn w:val="ZTIRwPKTzmtirwpktartykuempunktem"/>
    <w:uiPriority w:val="67"/>
    <w:qFormat/>
    <w:pPr>
      <w:ind w:left="3277"/>
    </w:pPr>
  </w:style>
  <w:style w:type="paragraph" w:customStyle="1" w:styleId="ZZWMATFIZCHEMzmwzorumatfizlubchem">
    <w:name w:val="ZZ/W_MAT(FIZ|CHEM) – zm. wzoru mat. (fiz. lub chem.)"/>
    <w:basedOn w:val="ZWMATFIZCHEMzmwzorumatfizlubchemartykuempunktem"/>
    <w:uiPriority w:val="71"/>
    <w:qFormat/>
    <w:pPr>
      <w:ind w:left="2404"/>
    </w:pPr>
  </w:style>
  <w:style w:type="paragraph" w:customStyle="1" w:styleId="ODNONIKtreodnonika">
    <w:name w:val="ODNOŚNIK – treść odnośnika"/>
    <w:uiPriority w:val="19"/>
    <w:qFormat/>
    <w:pPr>
      <w:ind w:left="284" w:hanging="284"/>
      <w:jc w:val="both"/>
    </w:pPr>
    <w:rPr>
      <w:rFonts w:ascii="Times New Roman" w:eastAsiaTheme="minorEastAsia" w:hAnsi="Times New Roman" w:cs="Arial"/>
      <w:sz w:val="20"/>
      <w:szCs w:val="20"/>
      <w:lang w:eastAsia="pl-PL"/>
    </w:rPr>
  </w:style>
  <w:style w:type="paragraph" w:customStyle="1" w:styleId="ZFRAGzmfragmentunpzdaniaartykuempunktem">
    <w:name w:val="Z/FRAG – zm. fragmentu (np. zdania) artykułem (punktem)"/>
    <w:basedOn w:val="ZARTzmartartykuempunktem"/>
    <w:uiPriority w:val="36"/>
    <w:qFormat/>
    <w:pPr>
      <w:ind w:firstLine="0"/>
    </w:pPr>
    <w:rPr>
      <w:rFonts w:ascii="Times New Roman" w:hAnsi="Times New Roman"/>
    </w:rPr>
  </w:style>
  <w:style w:type="paragraph" w:customStyle="1" w:styleId="ZLITFRAGzmlitfragmentunpzdanialiter">
    <w:name w:val="Z_LIT/FRAG – zm. lit. fragmentu (np. zdania) literą"/>
    <w:basedOn w:val="ZLITUSTzmustliter"/>
    <w:uiPriority w:val="52"/>
    <w:qFormat/>
    <w:pPr>
      <w:ind w:firstLine="0"/>
    </w:pPr>
    <w:rPr>
      <w:rFonts w:ascii="Times New Roman" w:hAnsi="Times New Roman"/>
    </w:rPr>
  </w:style>
  <w:style w:type="paragraph" w:customStyle="1" w:styleId="ZTIRFRAGMzmnpwprdowyliczeniatiret">
    <w:name w:val="Z_TIR/FRAGM – zm. np. wpr. do wyliczenia tiret"/>
    <w:basedOn w:val="ZTIRCZWSPPKTzmczciwsppkttiret"/>
    <w:uiPriority w:val="60"/>
    <w:qFormat/>
    <w:rPr>
      <w:rFonts w:ascii="Times New Roman" w:hAnsi="Times New Roman"/>
    </w:rPr>
  </w:style>
  <w:style w:type="paragraph" w:customStyle="1" w:styleId="ZTIRTIRwPKTzmtirwpkttiret">
    <w:name w:val="Z_TIR/TIR_w_PKT – zm. tir. w pkt tiret"/>
    <w:basedOn w:val="ZTIRTIRwLITzmtirwlittiret"/>
    <w:uiPriority w:val="57"/>
    <w:qFormat/>
    <w:pPr>
      <w:ind w:left="2733"/>
    </w:pPr>
  </w:style>
  <w:style w:type="paragraph" w:customStyle="1" w:styleId="ZTIRCZWSPTIRwPKTzmczciwsptirtiret">
    <w:name w:val="Z_TIR/CZ_WSP_TIR_w_PKT – zm. części wsp. tir. tiret"/>
    <w:basedOn w:val="ZTIRTIRwPKTzmtirwpkttiret"/>
    <w:uiPriority w:val="60"/>
    <w:qFormat/>
    <w:pPr>
      <w:ind w:left="2336" w:firstLine="0"/>
    </w:pPr>
  </w:style>
  <w:style w:type="paragraph" w:customStyle="1" w:styleId="SKARNsankcjakarnawszczeglnociwKodeksiekarnym">
    <w:name w:val="S_KARN – sankcja karna w szczególności w Kodeksie karnym"/>
    <w:basedOn w:val="USTustnpkodeksu"/>
    <w:uiPriority w:val="18"/>
    <w:qFormat/>
    <w:pPr>
      <w:ind w:left="510" w:firstLine="0"/>
    </w:pPr>
  </w:style>
  <w:style w:type="paragraph" w:customStyle="1" w:styleId="ROZDZODDZOZNoznaczenierozdziauluboddziau">
    <w:name w:val="ROZDZ(ODDZ)_OZN – oznaczenie rozdziału lub oddziału"/>
    <w:uiPriority w:val="10"/>
    <w:qFormat/>
    <w:pPr>
      <w:keepNext/>
      <w:spacing w:before="120"/>
      <w:jc w:val="center"/>
    </w:pPr>
    <w:rPr>
      <w:rFonts w:ascii="Times" w:eastAsiaTheme="minorEastAsia" w:hAnsi="Times" w:cs="Arial"/>
      <w:bCs/>
      <w:lang w:eastAsia="pl-PL"/>
    </w:rPr>
  </w:style>
  <w:style w:type="paragraph" w:customStyle="1" w:styleId="Z2TIR2TIRzmpodwtirpodwjnymtiret">
    <w:name w:val="Z_2TIR/2TIR – zm. podw. tir. podwójnym tiret"/>
    <w:basedOn w:val="TIRtiret"/>
    <w:uiPriority w:val="85"/>
    <w:qFormat/>
    <w:pPr>
      <w:ind w:left="2177"/>
    </w:pPr>
  </w:style>
  <w:style w:type="paragraph" w:customStyle="1" w:styleId="Z2TIRTIRzmtirpodwjnymtiret">
    <w:name w:val="Z_2TIR/TIR – zm. tir. podwójnym tiret"/>
    <w:basedOn w:val="TIRtiret"/>
    <w:uiPriority w:val="84"/>
    <w:qFormat/>
    <w:pPr>
      <w:ind w:left="2177"/>
    </w:pPr>
  </w:style>
  <w:style w:type="paragraph" w:customStyle="1" w:styleId="ZSKARNzmsankcjikarnejwszczeglnociwKodeksiekarnym">
    <w:name w:val="Z/S_KARN – zm. sankcji karnej w szczególności w Kodeksie karnym"/>
    <w:basedOn w:val="SKARNsankcjakarnawszczeglnociwKodeksiekarnym"/>
    <w:uiPriority w:val="37"/>
    <w:qFormat/>
    <w:pPr>
      <w:ind w:left="1021"/>
    </w:pPr>
  </w:style>
  <w:style w:type="paragraph" w:customStyle="1" w:styleId="ZLITSKARNzmsankcjikarnejliter">
    <w:name w:val="Z_LIT/S_KARN – zm. sankcji karnej literą"/>
    <w:basedOn w:val="ZSKARNzmsankcjikarnejwszczeglnociwKodeksiekarnym"/>
    <w:uiPriority w:val="53"/>
    <w:qFormat/>
    <w:pPr>
      <w:ind w:left="1497"/>
    </w:pPr>
  </w:style>
  <w:style w:type="paragraph" w:customStyle="1" w:styleId="ZCYTzmcytatunpprzysigiartykuempunktem">
    <w:name w:val="Z/CYT – zm. cytatu np. przysięgi artykułem (punktem)"/>
    <w:basedOn w:val="CYTcytatnpprzysigi"/>
    <w:uiPriority w:val="37"/>
    <w:qFormat/>
    <w:pPr>
      <w:ind w:left="1021"/>
    </w:pPr>
  </w:style>
  <w:style w:type="paragraph" w:customStyle="1" w:styleId="ZCZWSP2TIRwPKTzmczciwsppodwtirwpktartykuempunktem">
    <w:name w:val="Z/CZ_WSP_2TIR_w_PKT – zm. części wsp. podw. tir. w pkt artykułem (punktem)"/>
    <w:basedOn w:val="Z2TIRwPKTzmpodwtirwpktartykuempunktem"/>
    <w:uiPriority w:val="75"/>
    <w:qFormat/>
    <w:pPr>
      <w:ind w:left="1894" w:firstLine="0"/>
    </w:pPr>
  </w:style>
  <w:style w:type="paragraph" w:customStyle="1" w:styleId="Z2TIRwLITzmpodwtirwlitartykuempunktem">
    <w:name w:val="Z/2TIR_w_LIT – zm. podw. tir. w lit. artykułem (punktem)"/>
    <w:basedOn w:val="Z2TIRwPKTzmpodwtirwpktartykuempunktem"/>
    <w:uiPriority w:val="74"/>
    <w:qFormat/>
    <w:pPr>
      <w:ind w:left="1780"/>
    </w:pPr>
  </w:style>
  <w:style w:type="paragraph" w:customStyle="1" w:styleId="Z2TIRwTIRzmpodwtirwtirartykuempunktem">
    <w:name w:val="Z/2TIR_w_TIR – zm. podw. tir. w tir. artykułem (punktem)"/>
    <w:basedOn w:val="Z2TIRwLITzmpodwtirwlitartykuempunktem"/>
    <w:uiPriority w:val="73"/>
    <w:qFormat/>
    <w:pPr>
      <w:ind w:left="1304"/>
    </w:pPr>
  </w:style>
  <w:style w:type="paragraph" w:customStyle="1" w:styleId="ZCZWSP2TIRwTIRzmczciwsppodwtirwtirartykuempunktem">
    <w:name w:val="Z/CZ_WSP_2TIR_w_TIR – zm. części wsp. podw. tir. w tir. artykułem (punktem)"/>
    <w:basedOn w:val="Z2TIRwTIRzmpodwtirwtirartykuempunktem"/>
    <w:uiPriority w:val="74"/>
    <w:qFormat/>
    <w:pPr>
      <w:ind w:left="907" w:firstLine="0"/>
    </w:pPr>
  </w:style>
  <w:style w:type="paragraph" w:customStyle="1" w:styleId="ZCZWSP2TIRwLITzmczciwsppodwtirwlitartykuempunktem">
    <w:name w:val="Z/CZ_WSP_2TIR_w_LIT – zm. części wsp. podw. tir. w lit. artykułem (punktem)"/>
    <w:basedOn w:val="Z2TIRwLITzmpodwtirwlitartykuempunktem"/>
    <w:uiPriority w:val="75"/>
    <w:qFormat/>
    <w:pPr>
      <w:ind w:left="1383" w:firstLine="0"/>
    </w:pPr>
  </w:style>
  <w:style w:type="paragraph" w:customStyle="1" w:styleId="ZZCZWSP2TIRzmianazmczciwsppodwtir">
    <w:name w:val="ZZ/CZ_WSP_2TIR – zmiana zm. części wsp. podw. tir."/>
    <w:basedOn w:val="ZZTIRzmianazmtir"/>
    <w:uiPriority w:val="94"/>
    <w:qFormat/>
    <w:pPr>
      <w:ind w:left="1894" w:firstLine="0"/>
    </w:pPr>
  </w:style>
  <w:style w:type="paragraph" w:customStyle="1" w:styleId="PKTODNONIKApunktodnonika">
    <w:name w:val="PKT_ODNOŚNIKA – punkt odnośnika"/>
    <w:basedOn w:val="ODNONIKtreodnonika"/>
    <w:uiPriority w:val="19"/>
    <w:qFormat/>
    <w:pPr>
      <w:ind w:left="568"/>
    </w:pPr>
  </w:style>
  <w:style w:type="paragraph" w:customStyle="1" w:styleId="ZODNONIKAzmtekstuodnonikaartykuempunktem">
    <w:name w:val="Z/ODNOŚNIKA – zm. tekstu odnośnika artykułem (punktem)"/>
    <w:basedOn w:val="ODNONIKtreodnonika"/>
    <w:uiPriority w:val="39"/>
    <w:qFormat/>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pPr>
      <w:ind w:left="1304"/>
    </w:pPr>
  </w:style>
  <w:style w:type="paragraph" w:customStyle="1" w:styleId="ZPKTODNONIKAzmpktodnonikaartykuempunktem">
    <w:name w:val="Z/PKT_ODNOŚNIKA – zm. pkt odnośnika artykułem (punktem)"/>
    <w:basedOn w:val="ZODNONIKAzmtekstuodnonikaartykuempunktem"/>
    <w:uiPriority w:val="39"/>
    <w:qFormat/>
  </w:style>
  <w:style w:type="paragraph" w:customStyle="1" w:styleId="ZLIT2TIRwTIRzmpodwtirwtirliter">
    <w:name w:val="Z_LIT/2TIR_w_TIR – zm. podw. tir. w tir. literą"/>
    <w:basedOn w:val="ZLIT2TIRzmpodwtirliter"/>
    <w:uiPriority w:val="75"/>
    <w:qFormat/>
    <w:pPr>
      <w:ind w:left="1780"/>
    </w:pPr>
  </w:style>
  <w:style w:type="paragraph" w:customStyle="1" w:styleId="ZLIT2TIRwLITzmpodwtirwlitliter">
    <w:name w:val="Z_LIT/2TIR_w_LIT – zm. podw. tir. w lit. literą"/>
    <w:basedOn w:val="ZLIT2TIRwTIRzmpodwtirwtirliter"/>
    <w:uiPriority w:val="76"/>
    <w:qFormat/>
    <w:pPr>
      <w:ind w:left="2257"/>
    </w:pPr>
  </w:style>
  <w:style w:type="paragraph" w:customStyle="1" w:styleId="ZLIT2TIRwPKTzmpodwtirwpktliter">
    <w:name w:val="Z_LIT/2TIR_w_PKT – zm. podw. tir. w pkt literą"/>
    <w:basedOn w:val="ZLIT2TIRwLITzmpodwtirwlitliter"/>
    <w:uiPriority w:val="76"/>
    <w:qFormat/>
    <w:pPr>
      <w:ind w:left="2767"/>
    </w:pPr>
  </w:style>
  <w:style w:type="paragraph" w:customStyle="1" w:styleId="ZLITCZWSP2TIRwTIRzmczciwsppodwtirwtirliter">
    <w:name w:val="Z_LIT/CZ_WSP_2TIR_w_TIR – zm. części wsp. podw. tir. w tir. literą"/>
    <w:basedOn w:val="ZLIT2TIRwTIRzmpodwtirwtirliter"/>
    <w:uiPriority w:val="76"/>
    <w:qFormat/>
    <w:pPr>
      <w:ind w:left="1383" w:firstLine="0"/>
    </w:pPr>
  </w:style>
  <w:style w:type="paragraph" w:customStyle="1" w:styleId="ZLITCZWSP2TIRwLITzmczciwsppodwtirwlitliter">
    <w:name w:val="Z_LIT/CZ_WSP_2TIR_w_LIT – zm. części wsp. podw. tir. w lit. literą"/>
    <w:basedOn w:val="ZLIT2TIRwLITzmpodwtirwlitliter"/>
    <w:uiPriority w:val="77"/>
    <w:qFormat/>
    <w:pPr>
      <w:ind w:left="1860" w:firstLine="0"/>
    </w:pPr>
  </w:style>
  <w:style w:type="paragraph" w:customStyle="1" w:styleId="ZLITCZWSP2TIRwPKTzmczciwsppodwtirwpktliter">
    <w:name w:val="Z_LIT/CZ_WSP_2TIR_w_PKT – zm. części wsp. podw. tir. w pkt literą"/>
    <w:basedOn w:val="ZLIT2TIRwPKTzmpodwtirwpktliter"/>
    <w:uiPriority w:val="77"/>
    <w:qFormat/>
    <w:pPr>
      <w:ind w:left="2370" w:firstLine="0"/>
    </w:pPr>
  </w:style>
  <w:style w:type="paragraph" w:customStyle="1" w:styleId="ZTIR2TIRwPKTzmpodwtirwpkttiret">
    <w:name w:val="Z_TIR/2TIR_w_PKT – zm. podw. tir. w pkt tiret"/>
    <w:basedOn w:val="ZTIR2TIRwLITzmpodwtirwlittiret"/>
    <w:uiPriority w:val="79"/>
    <w:qFormat/>
    <w:pPr>
      <w:ind w:left="3164"/>
    </w:pPr>
  </w:style>
  <w:style w:type="paragraph" w:customStyle="1" w:styleId="ZTIRCZWSP2TIRwPKTzmczciwsppodwtirwpkttiret">
    <w:name w:val="Z_TIR/CZ_WSP_2TIR_w_PKT – zm. części wsp. podw. tir. w pkt tiret"/>
    <w:basedOn w:val="ZTIR2TIRwPKTzmpodwtirwpkttiret"/>
    <w:uiPriority w:val="80"/>
    <w:qFormat/>
    <w:pPr>
      <w:ind w:left="2767" w:firstLine="0"/>
    </w:pPr>
  </w:style>
  <w:style w:type="paragraph" w:customStyle="1" w:styleId="ZZCZWSP2TIRwLITzmianazmczciwsppodwtirwlit">
    <w:name w:val="ZZ/CZ_WSP_2TIR_w_LIT – zmiana zm. części wsp. podw. tir. w lit."/>
    <w:basedOn w:val="ZZ2TIRwLITzmianazmpodwtirwlit"/>
    <w:uiPriority w:val="95"/>
    <w:qFormat/>
    <w:pPr>
      <w:ind w:left="2767"/>
    </w:pPr>
  </w:style>
  <w:style w:type="paragraph" w:customStyle="1" w:styleId="ZZCZWSP2TIRwPKTzmianazmczciwsppodwtirwpkt">
    <w:name w:val="ZZ/CZ_WSP_2TIR_w_PKT – zmiana zm. części wsp. podw. tir. w pkt"/>
    <w:basedOn w:val="ZZ2TIRwLITzmianazmpodwtirwlit"/>
    <w:uiPriority w:val="95"/>
    <w:qFormat/>
    <w:pPr>
      <w:ind w:left="3277" w:firstLine="0"/>
    </w:pPr>
  </w:style>
  <w:style w:type="paragraph" w:customStyle="1" w:styleId="ZCZWSP2TIRzmczciwsplnejpodwtirartykuempunktem">
    <w:name w:val="Z/CZ_WSP_2TIR – zm. części wspólnej podw. tir. artykułem (punktem)"/>
    <w:basedOn w:val="ZCZWSPPKTzmczciwsppktartykuempunktem"/>
    <w:uiPriority w:val="74"/>
    <w:qFormat/>
  </w:style>
  <w:style w:type="paragraph" w:customStyle="1" w:styleId="ZLITCZWSP2TIRzmczciwsppodwtirliter">
    <w:name w:val="Z_LIT/CZ_WSP_2TIR – zm. części wsp. podw. tir. literą"/>
    <w:basedOn w:val="ZLITCZWSPPKTzmczciwsppktliter"/>
    <w:uiPriority w:val="76"/>
    <w:qFormat/>
  </w:style>
  <w:style w:type="paragraph" w:customStyle="1" w:styleId="ZTIRCZWSP2TIRzmczciwsppodwtirtiret">
    <w:name w:val="Z_TIR/CZ_WSP_2TIR – zm. części wsp. podw. tir. tiret"/>
    <w:basedOn w:val="ZLITCZWSP2TIRzmczciwsppodwtirliter"/>
    <w:uiPriority w:val="79"/>
    <w:qFormat/>
  </w:style>
  <w:style w:type="paragraph" w:customStyle="1" w:styleId="ZZ2TIRzmianazmpodwtir">
    <w:name w:val="ZZ/2TIR – zmiana zm. podw. tir."/>
    <w:basedOn w:val="ZZCZWSP2TIRzmianazmczciwsppodwtir"/>
    <w:uiPriority w:val="93"/>
    <w:qFormat/>
    <w:pPr>
      <w:ind w:left="2291" w:hanging="397"/>
    </w:pPr>
  </w:style>
  <w:style w:type="paragraph" w:customStyle="1" w:styleId="ZCZWSPLITzmczciwsplitartykuempunktem">
    <w:name w:val="Z/CZ_WSP_LIT – zm. części wsp. lit. artykułem (punktem)"/>
    <w:basedOn w:val="ZCZWSPPKTzmczciwsppktartykuempunktem"/>
    <w:uiPriority w:val="35"/>
    <w:qFormat/>
  </w:style>
  <w:style w:type="paragraph" w:customStyle="1" w:styleId="ZCZWSPTIRzmczciwsptirartykuempunktem">
    <w:name w:val="Z/CZ_WSP_TIR – zm. części wsp. tir. artykułem (punktem)"/>
    <w:basedOn w:val="ZCZWSPPKTzmczciwsppktartykuempunktem"/>
    <w:uiPriority w:val="35"/>
    <w:qFormat/>
  </w:style>
  <w:style w:type="paragraph" w:customStyle="1" w:styleId="ZLITCZWSPLITzmczciwsplitliter">
    <w:name w:val="Z_LIT/CZ_WSP_LIT – zm. części wsp. lit. literą"/>
    <w:basedOn w:val="ZLITCZWSPPKTzmczciwsppktliter"/>
    <w:uiPriority w:val="51"/>
    <w:qFormat/>
  </w:style>
  <w:style w:type="paragraph" w:customStyle="1" w:styleId="ZLITCZWSPTIRzmczciwsptirliter">
    <w:name w:val="Z_LIT/CZ_WSP_TIR – zm. części wsp. tir. literą"/>
    <w:basedOn w:val="ZLITCZWSPPKTzmczciwsppktliter"/>
    <w:uiPriority w:val="51"/>
    <w:qFormat/>
  </w:style>
  <w:style w:type="paragraph" w:customStyle="1" w:styleId="ZTIRCZWSPLITzmczciwsplittiret">
    <w:name w:val="Z_TIR/CZ_WSP_LIT – zm. części wsp. lit. tiret"/>
    <w:basedOn w:val="ZTIRCZWSPPKTzmczciwsppkttiret"/>
    <w:uiPriority w:val="59"/>
    <w:qFormat/>
  </w:style>
  <w:style w:type="paragraph" w:customStyle="1" w:styleId="ZTIRCZWSPTIRzmczciwsptirtiret">
    <w:name w:val="Z_TIR/CZ_WSP_TIR – zm. części wsp. tir. tiret"/>
    <w:basedOn w:val="ZTIRCZWSPPKTzmczciwsppkttiret"/>
    <w:uiPriority w:val="60"/>
    <w:qFormat/>
  </w:style>
  <w:style w:type="paragraph" w:customStyle="1" w:styleId="ZZCZWSPLITzmianazmczciwsplit">
    <w:name w:val="ZZ/CZ_WSP_LIT – zmiana. zm. części wsp. lit."/>
    <w:basedOn w:val="ZZCZWSPPKTzmianazmczciwsppkt"/>
    <w:uiPriority w:val="69"/>
    <w:qFormat/>
  </w:style>
  <w:style w:type="paragraph" w:customStyle="1" w:styleId="ZZCZWSPTIRzmianazmczciwsptir">
    <w:name w:val="ZZ/CZ_WSP_TIR – zmiana. zm. części wsp. tir."/>
    <w:basedOn w:val="ZZCZWSPPKTzmianazmczciwsppkt"/>
    <w:uiPriority w:val="69"/>
    <w:qFormat/>
  </w:style>
  <w:style w:type="paragraph" w:customStyle="1" w:styleId="Z2TIRCZWSPTIRzmczciwsptirpodwjnymtiret">
    <w:name w:val="Z_2TIR/CZ_WSP_TIR – zm. części wsp. tir. podwójnym tiret"/>
    <w:basedOn w:val="Z2TIRCZWSPLITzmczciwsplitpodwjnymtiret"/>
    <w:uiPriority w:val="87"/>
    <w:qFormat/>
  </w:style>
  <w:style w:type="paragraph" w:customStyle="1" w:styleId="Z2TIRCZWSP2TIRzmczciwsppodwtirpodwjnymtiret">
    <w:name w:val="Z_2TIR/CZ_WSP_2TIR – zm. części wsp. podw. tir. podwójnym tiret"/>
    <w:basedOn w:val="Z2TIRCZWSPLITzmczciwsplitpodwjnymtiret"/>
    <w:uiPriority w:val="88"/>
    <w:qFormat/>
  </w:style>
  <w:style w:type="paragraph" w:customStyle="1" w:styleId="ZUSTzmustartykuempunktem">
    <w:name w:val="Z/UST(§) – zm. ust. (§) artykułem (punktem)"/>
    <w:basedOn w:val="ZARTzmartartykuempunktem"/>
    <w:uiPriority w:val="30"/>
    <w:qFormat/>
  </w:style>
  <w:style w:type="paragraph" w:customStyle="1" w:styleId="ZZUSTzmianazmust">
    <w:name w:val="ZZ/UST(§) – zmiana zm. ust. (§)"/>
    <w:basedOn w:val="ZZARTzmianazmart"/>
    <w:uiPriority w:val="65"/>
    <w:qFormat/>
  </w:style>
  <w:style w:type="paragraph" w:customStyle="1" w:styleId="TYTDZPRZEDMprzedmiotregulacjitytuulubdziau">
    <w:name w:val="TYT(DZ)_PRZEDM – przedmiot regulacji tytułu lub działu"/>
    <w:uiPriority w:val="9"/>
    <w:qFormat/>
    <w:pPr>
      <w:keepNext/>
      <w:spacing w:before="120"/>
      <w:jc w:val="center"/>
    </w:pPr>
    <w:rPr>
      <w:rFonts w:ascii="Times" w:eastAsia="Times New Roman" w:hAnsi="Times" w:cs="Times New Roman"/>
      <w:b/>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pPr>
      <w:ind w:left="510"/>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pPr>
      <w:spacing w:before="0"/>
      <w:ind w:left="1894"/>
    </w:pPr>
  </w:style>
  <w:style w:type="paragraph" w:customStyle="1" w:styleId="ZZTYTDZOZNzmianazmozntytuudziauartykuempunktem">
    <w:name w:val="ZZ/TYT(DZ)_OZN – zmiana zm. ozn. tytułu (działu) artykułem (punktem)"/>
    <w:basedOn w:val="ZTYTDZOZNzmozntytuudziauartykuempunktem"/>
    <w:uiPriority w:val="63"/>
    <w:qFormat/>
    <w:pPr>
      <w:ind w:left="1894"/>
    </w:pPr>
  </w:style>
  <w:style w:type="paragraph" w:customStyle="1" w:styleId="ZZTYTDZPRZEDMzmianazmprzedmtytuulubdziauartykuempunktem">
    <w:name w:val="ZZ/TYT(DZ)_PRZEDM – zmiana zm. przedm. tytułu lub działu artykułem (punktem)"/>
    <w:basedOn w:val="ZTYTDZPRZEDMzmprzedmtytuulubdziauartykuempunktem"/>
    <w:uiPriority w:val="63"/>
    <w:qFormat/>
    <w:pPr>
      <w:ind w:left="1894"/>
    </w:pPr>
  </w:style>
  <w:style w:type="paragraph" w:customStyle="1" w:styleId="ZZROZDZODDZOZNzmianazmoznrozdzoddzartykuempunktem">
    <w:name w:val="ZZ/ROZDZ(ODDZ)_OZN – zmiana zm. ozn. rozdz. (oddz.) artykułem (punktem)"/>
    <w:basedOn w:val="ZROZDZODDZOZNzmoznrozdzoddzartykuempunktem"/>
    <w:uiPriority w:val="64"/>
    <w:qFormat/>
    <w:pPr>
      <w:ind w:left="1894"/>
    </w:pPr>
  </w:style>
  <w:style w:type="paragraph" w:customStyle="1" w:styleId="ZZROZDZODDZPRZEDMzmianazmprzedmrozdzoddzartykuempunktem">
    <w:name w:val="ZZ/ROZDZ(ODDZ)_PRZEDM – zmiana zm. przedm. rozdz. (oddz.) artykułem (punktem)"/>
    <w:basedOn w:val="ZROZDZODDZPRZEDMzmprzedmrozdzoddzartykuempunktem"/>
    <w:uiPriority w:val="64"/>
    <w:qFormat/>
    <w:pPr>
      <w:ind w:left="1894"/>
    </w:pPr>
  </w:style>
  <w:style w:type="paragraph" w:customStyle="1" w:styleId="P1wTABELIpoziom1numeracjiwtabeli">
    <w:name w:val="P1_w_TABELI – poziom 1 numeracji w tabeli"/>
    <w:basedOn w:val="PKTpunkt"/>
    <w:uiPriority w:val="24"/>
    <w:qFormat/>
    <w:pPr>
      <w:ind w:left="397" w:hanging="397"/>
    </w:pPr>
  </w:style>
  <w:style w:type="paragraph" w:customStyle="1" w:styleId="CZWSPP1wTABELIczwsppoziomu1numeracjiwtabeli">
    <w:name w:val="CZ_WSP_P1_w_TABELI – część wsp. poziomu 1 numeracji w tabeli"/>
    <w:basedOn w:val="P1wTABELIpoziom1numeracjiwtabeli"/>
    <w:uiPriority w:val="25"/>
    <w:qFormat/>
    <w:pPr>
      <w:ind w:left="0" w:firstLine="0"/>
    </w:pPr>
  </w:style>
  <w:style w:type="paragraph" w:customStyle="1" w:styleId="P2wTABELIpoziom2numeracjiwtabeli">
    <w:name w:val="P2_w_TABELI – poziom 2 numeracji w tabeli"/>
    <w:basedOn w:val="P1wTABELIpoziom1numeracjiwtabeli"/>
    <w:uiPriority w:val="24"/>
    <w:qFormat/>
    <w:pPr>
      <w:ind w:left="794"/>
    </w:pPr>
  </w:style>
  <w:style w:type="paragraph" w:customStyle="1" w:styleId="P3wTABELIpoziom3numeracjiwtabeli">
    <w:name w:val="P3_w_TABELI – poziom 3 numeracji w tabeli"/>
    <w:basedOn w:val="P2wTABELIpoziom2numeracjiwtabeli"/>
    <w:uiPriority w:val="24"/>
    <w:qFormat/>
    <w:pPr>
      <w:ind w:left="1191"/>
    </w:pPr>
  </w:style>
  <w:style w:type="paragraph" w:customStyle="1" w:styleId="CZWSPP2wTABELIczwsppoziomu2numeracjiwtabeli">
    <w:name w:val="CZ_WSP_P2_w_TABELI – część wsp. poziomu 2 numeracji w tabeli"/>
    <w:basedOn w:val="CZWSPP1wTABELIczwsppoziomu1numeracjiwtabeli"/>
    <w:uiPriority w:val="25"/>
    <w:qFormat/>
    <w:pPr>
      <w:ind w:left="397"/>
    </w:pPr>
  </w:style>
  <w:style w:type="paragraph" w:customStyle="1" w:styleId="CZWSPP3wTABELIczwsppoziomu3numeracjiwtabeli">
    <w:name w:val="CZ_WSP_P3_w_TABELI – część wsp. poziomu 3 numeracji w tabeli"/>
    <w:basedOn w:val="CZWSPP2wTABELIczwsppoziomu2numeracjiwtabeli"/>
    <w:uiPriority w:val="25"/>
    <w:qFormat/>
    <w:pPr>
      <w:ind w:left="794"/>
    </w:pPr>
  </w:style>
  <w:style w:type="paragraph" w:customStyle="1" w:styleId="CZWSPP4wTABELIczwsppoziomu4numeracjiwtabeli">
    <w:name w:val="CZ_WSP_P4_w_TABELI – część wsp. poziomu 4 numeracji w tabeli"/>
    <w:basedOn w:val="CZWSPP3wTABELIczwsppoziomu3numeracjiwtabeli"/>
    <w:uiPriority w:val="25"/>
    <w:qFormat/>
    <w:pPr>
      <w:ind w:left="1191"/>
    </w:pPr>
  </w:style>
  <w:style w:type="paragraph" w:customStyle="1" w:styleId="P4wTABELIpoziom4numeracjiwtabeli">
    <w:name w:val="P4_w_TABELI – poziom 4 numeracji w tabeli"/>
    <w:basedOn w:val="P3wTABELIpoziom3numeracjiwtabeli"/>
    <w:uiPriority w:val="24"/>
    <w:qFormat/>
    <w:pPr>
      <w:ind w:left="1588"/>
    </w:pPr>
  </w:style>
  <w:style w:type="paragraph" w:customStyle="1" w:styleId="TYTTABELItytutabeli">
    <w:name w:val="TYT_TABELI – tytuł tabeli"/>
    <w:basedOn w:val="TYTDZOZNoznaczenietytuulubdziau"/>
    <w:uiPriority w:val="22"/>
    <w:qFormat/>
    <w:rPr>
      <w:b/>
    </w:rPr>
  </w:style>
  <w:style w:type="paragraph" w:customStyle="1" w:styleId="OZNPROJEKTUwskazaniedatylubwersjiprojektu">
    <w:name w:val="OZN_PROJEKTU – wskazanie daty lub wersji projektu"/>
    <w:qFormat/>
    <w:pPr>
      <w:jc w:val="right"/>
    </w:pPr>
    <w:rPr>
      <w:rFonts w:ascii="Times New Roman" w:eastAsiaTheme="minorEastAsia" w:hAnsi="Times New Roman" w:cs="Arial"/>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pPr>
      <w:ind w:left="0" w:right="4820"/>
      <w:jc w:val="left"/>
    </w:pPr>
  </w:style>
  <w:style w:type="paragraph" w:customStyle="1" w:styleId="TEKSTwporozumieniu">
    <w:name w:val="TEKST&quot;w porozumieniu:&quot;"/>
    <w:uiPriority w:val="27"/>
    <w:qFormat/>
    <w:rPr>
      <w:rFonts w:ascii="Times New Roman" w:eastAsiaTheme="minorEastAsia" w:hAnsi="Times New Roman" w:cs="Arial"/>
      <w:b/>
      <w:szCs w:val="20"/>
      <w:lang w:eastAsia="pl-PL"/>
    </w:rPr>
  </w:style>
  <w:style w:type="paragraph" w:customStyle="1" w:styleId="CZWSPPKTODNONIKAczwsppunkwodnonika">
    <w:name w:val="CZ_WSP_PKT_ODNOŚNIKA – część wsp. punków odnośnika"/>
    <w:basedOn w:val="PKTODNONIKApunktodnonika"/>
    <w:uiPriority w:val="21"/>
    <w:qFormat/>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uiPriority w:val="41"/>
    <w:qFormat/>
    <w:pPr>
      <w:ind w:left="510" w:firstLine="0"/>
    </w:pPr>
  </w:style>
  <w:style w:type="paragraph" w:customStyle="1" w:styleId="NOTATKILEGISLATORA">
    <w:name w:val="NOTATKI_LEGISLATORA"/>
    <w:basedOn w:val="Normalny"/>
    <w:uiPriority w:val="5"/>
    <w:qFormat/>
    <w:pPr>
      <w:widowControl w:val="0"/>
      <w:spacing w:line="360" w:lineRule="auto"/>
    </w:pPr>
    <w:rPr>
      <w:rFonts w:ascii="Times New Roman" w:eastAsiaTheme="minorEastAsia" w:hAnsi="Times New Roman" w:cs="Arial"/>
      <w:b/>
      <w:i/>
      <w:szCs w:val="20"/>
      <w:lang w:eastAsia="pl-PL"/>
    </w:rPr>
  </w:style>
  <w:style w:type="paragraph" w:customStyle="1" w:styleId="OZNZACZNIKAwskazanienrzacznika">
    <w:name w:val="OZN_ZAŁĄCZNIKA – wskazanie nr załącznika"/>
    <w:basedOn w:val="OZNPROJEKTUwskazaniedatylubwersjiprojektu"/>
    <w:uiPriority w:val="28"/>
    <w:qFormat/>
    <w:pPr>
      <w:keepNext/>
    </w:pPr>
    <w:rPr>
      <w:b/>
      <w:u w:val="none"/>
    </w:rPr>
  </w:style>
  <w:style w:type="paragraph" w:customStyle="1" w:styleId="OZNPARAFYADNOTACJE">
    <w:name w:val="OZN_PARAFY(ADNOTACJE)"/>
    <w:basedOn w:val="ODNONIKtreodnonika"/>
    <w:uiPriority w:val="26"/>
    <w:qFormat/>
  </w:style>
  <w:style w:type="paragraph" w:customStyle="1" w:styleId="TEKSTZacznikido">
    <w:name w:val="TEKST&quot;Załącznik(i) do ...&quot;"/>
    <w:uiPriority w:val="28"/>
    <w:qFormat/>
    <w:pPr>
      <w:keepNext/>
      <w:spacing w:after="240"/>
      <w:ind w:left="5670"/>
      <w:contextualSpacing/>
    </w:pPr>
    <w:rPr>
      <w:rFonts w:ascii="Times New Roman" w:eastAsiaTheme="minorEastAsia" w:hAnsi="Times New Roman" w:cs="Arial"/>
      <w:szCs w:val="20"/>
      <w:lang w:eastAsia="pl-PL"/>
    </w:rPr>
  </w:style>
  <w:style w:type="paragraph" w:customStyle="1" w:styleId="LITODNONIKAliteraodnonika">
    <w:name w:val="LIT_ODNOŚNIKA – litera odnośnika"/>
    <w:basedOn w:val="PKTODNONIKApunktodnonika"/>
    <w:uiPriority w:val="20"/>
    <w:qFormat/>
    <w:pPr>
      <w:ind w:left="851"/>
    </w:pPr>
  </w:style>
  <w:style w:type="paragraph" w:customStyle="1" w:styleId="CZWSPLITODNONIKAczwspliterodnonika">
    <w:name w:val="CZ_WSP_LIT_ODNOŚNIKA – część wsp. liter odnośnika"/>
    <w:basedOn w:val="LITODNONIKAliteraodnonika"/>
    <w:uiPriority w:val="22"/>
    <w:qFormat/>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pPr>
      <w:ind w:left="-510"/>
    </w:pPr>
  </w:style>
  <w:style w:type="paragraph" w:customStyle="1" w:styleId="ZLITODNONIKAzmlitodnonikaartykuempunktem">
    <w:name w:val="Z/LIT_ODNOŚNIKA – zm. lit. odnośnika artykułem (punktem)"/>
    <w:basedOn w:val="ZPKTODNONIKAzmpktodnonikaartykuempunktem"/>
    <w:uiPriority w:val="40"/>
    <w:qFormat/>
  </w:style>
  <w:style w:type="paragraph" w:customStyle="1" w:styleId="ZLITwPKTODNONIKAzmlitwpktodnonikaartykuempunktem">
    <w:name w:val="Z/LIT_w_PKT_ODNOŚNIKA – zm. lit. w pkt odnośnika artykułem (punktem)"/>
    <w:basedOn w:val="ZLITODNONIKAzmlitodnonikaartykuempunktem"/>
    <w:uiPriority w:val="40"/>
    <w:qFormat/>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uiPriority w:val="42"/>
    <w:qFormat/>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pPr>
      <w:ind w:left="1304"/>
    </w:pPr>
  </w:style>
  <w:style w:type="paragraph" w:customStyle="1" w:styleId="ZDANIENASTNOWYWIERSZnpzddrugienowywierszwust">
    <w:name w:val="ZDANIE_NAST_NOWY_WIERSZ – np. zd. drugie (nowy wiersz) w ust."/>
    <w:basedOn w:val="CZWSPPKTczwsplnapunktw"/>
    <w:uiPriority w:val="17"/>
    <w:qFormat/>
  </w:style>
  <w:style w:type="paragraph" w:customStyle="1" w:styleId="ZZFRAGzmianazmfragmentunpzdania">
    <w:name w:val="ZZ/FRAG – zmiana zm. fragmentu (np. zdania)"/>
    <w:basedOn w:val="ZZCZWSPPKTzmianazmczciwsppkt"/>
    <w:uiPriority w:val="70"/>
    <w:qFormat/>
  </w:style>
  <w:style w:type="paragraph" w:customStyle="1" w:styleId="Z2TIRPKTzmpktpodwjnymtiret">
    <w:name w:val="Z_2TIR/PKT – zm. pkt podwójnym tiret"/>
    <w:basedOn w:val="Z2TIRLITzmlitpodwjnymtiret"/>
    <w:uiPriority w:val="83"/>
    <w:qFormat/>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pPr>
      <w:ind w:left="1780" w:firstLine="510"/>
    </w:pPr>
  </w:style>
  <w:style w:type="paragraph" w:customStyle="1" w:styleId="Z2TIRUSTzmustpodwjnymtiret">
    <w:name w:val="Z_2TIR/UST(§) – zm. ust. (§) podwójnym tiret"/>
    <w:basedOn w:val="Z2TIRPKTzmpktpodwjnymtiret"/>
    <w:uiPriority w:val="82"/>
    <w:qFormat/>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pPr>
      <w:ind w:left="3164" w:firstLine="0"/>
    </w:pPr>
  </w:style>
  <w:style w:type="paragraph" w:customStyle="1" w:styleId="Z2TIRCZWSPPKTzmczciwsppktpodwjnymtiret">
    <w:name w:val="Z_2TIR/CZ_WSP_PKT – zm. części wsp. pkt podwójnym tiret"/>
    <w:basedOn w:val="Z2TIRPKTzmpktpodwjnymtiret"/>
    <w:uiPriority w:val="86"/>
    <w:qFormat/>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pPr>
      <w:ind w:left="2767" w:firstLine="0"/>
    </w:pPr>
  </w:style>
  <w:style w:type="paragraph" w:customStyle="1" w:styleId="ZLITARTzmartliter">
    <w:name w:val="Z_LIT/ART(§) – zm. art. (§) literą"/>
    <w:basedOn w:val="ZLITUSTzmustliter"/>
    <w:uiPriority w:val="46"/>
    <w:qFormat/>
    <w:rPr>
      <w:rFonts w:ascii="Times New Roman" w:hAnsi="Times New Roman"/>
    </w:rPr>
  </w:style>
  <w:style w:type="paragraph" w:customStyle="1" w:styleId="ZTIRARTzmarttiret">
    <w:name w:val="Z_TIR/ART(§) – zm. art. (§) tiret"/>
    <w:basedOn w:val="ZTIRPKTzmpkttiret"/>
    <w:uiPriority w:val="55"/>
    <w:qFormat/>
    <w:pPr>
      <w:ind w:left="1383" w:firstLine="510"/>
    </w:pPr>
    <w:rPr>
      <w:rFonts w:ascii="Times New Roman" w:hAnsi="Times New Roman"/>
    </w:rPr>
  </w:style>
  <w:style w:type="paragraph" w:customStyle="1" w:styleId="ZTIRUSTzmusttiret">
    <w:name w:val="Z_TIR/UST(§) – zm. ust. (§) tiret"/>
    <w:basedOn w:val="ZTIRARTzmarttiret"/>
    <w:uiPriority w:val="55"/>
    <w:qFormat/>
  </w:style>
  <w:style w:type="paragraph" w:customStyle="1" w:styleId="ZLITKSIGIzmozniprzedmksigiliter">
    <w:name w:val="Z_LIT/KSIĘGI – zm. ozn. i przedm. księgi literą"/>
    <w:basedOn w:val="ZCZCIKSIGIzmozniprzedmczciksigiartykuempunktem"/>
    <w:uiPriority w:val="44"/>
    <w:qFormat/>
    <w:pPr>
      <w:ind w:left="987"/>
    </w:pPr>
  </w:style>
  <w:style w:type="paragraph" w:customStyle="1" w:styleId="ZLITTYTDZOZNzmozntytuudziauliter">
    <w:name w:val="Z_LIT/TYT(DZ)_OZN – zm. ozn. tytułu (działu) literą"/>
    <w:basedOn w:val="ZTYTDZOZNzmozntytuudziauartykuempunktem"/>
    <w:uiPriority w:val="44"/>
    <w:qFormat/>
    <w:pPr>
      <w:ind w:left="987"/>
    </w:pPr>
  </w:style>
  <w:style w:type="paragraph" w:customStyle="1" w:styleId="ZLITTYTDZPRZEDMzmprzedmtytuudziauliter">
    <w:name w:val="Z_LIT/TYT(DZ)_PRZEDM – zm. przedm. tytułu (działu) literą"/>
    <w:basedOn w:val="ZTYTDZPRZEDMzmprzedmtytuulubdziauartykuempunktem"/>
    <w:uiPriority w:val="44"/>
    <w:qFormat/>
    <w:pPr>
      <w:ind w:left="987"/>
    </w:pPr>
  </w:style>
  <w:style w:type="paragraph" w:customStyle="1" w:styleId="ZLITROZDZODDZOZNzmoznrozdzoddzliter">
    <w:name w:val="Z_LIT/ROZDZ(ODDZ)_OZN – zm. ozn. rozdz. (oddz.) literą"/>
    <w:basedOn w:val="ZROZDZODDZOZNzmoznrozdzoddzartykuempunktem"/>
    <w:uiPriority w:val="45"/>
    <w:qFormat/>
    <w:pPr>
      <w:ind w:left="987"/>
    </w:pPr>
  </w:style>
  <w:style w:type="paragraph" w:customStyle="1" w:styleId="ZLITROZDZODDZPRZEDMzmprzedmrozdzoddzliter">
    <w:name w:val="Z_LIT/ROZDZ(ODDZ)_PRZEDM – zm. przedm. rozdz. (oddz.) literą"/>
    <w:basedOn w:val="ZROZDZODDZPRZEDMzmprzedmrozdzoddzartykuempunktem"/>
    <w:uiPriority w:val="45"/>
    <w:qFormat/>
    <w:pPr>
      <w:ind w:left="987"/>
    </w:pPr>
  </w:style>
  <w:style w:type="paragraph" w:customStyle="1" w:styleId="ZTIRDZOZNzmozndziautiret">
    <w:name w:val="Z_TIR/DZ_OZN – zm. ozn. działu tiret"/>
    <w:basedOn w:val="ZLITTYTDZOZNzmozntytuudziauliter"/>
    <w:uiPriority w:val="54"/>
    <w:qFormat/>
    <w:pPr>
      <w:ind w:left="1383"/>
    </w:pPr>
  </w:style>
  <w:style w:type="paragraph" w:customStyle="1" w:styleId="ZTIRDZPRZEDMzmprzedmdziautiret">
    <w:name w:val="Z_TIR/DZ_PRZEDM – zm. przedm. działu tiret"/>
    <w:basedOn w:val="ZLITTYTDZPRZEDMzmprzedmtytuudziauliter"/>
    <w:uiPriority w:val="54"/>
    <w:qFormat/>
    <w:pPr>
      <w:ind w:left="1383"/>
    </w:pPr>
  </w:style>
  <w:style w:type="paragraph" w:customStyle="1" w:styleId="ZTIRROZDZODDZOZNzmoznrozdzoddztiret">
    <w:name w:val="Z_TIR/ROZDZ(ODDZ)_OZN – zm. ozn. rozdz. (oddz.) tiret"/>
    <w:basedOn w:val="ZLITROZDZODDZOZNzmoznrozdzoddzliter"/>
    <w:uiPriority w:val="54"/>
    <w:qFormat/>
    <w:pPr>
      <w:ind w:left="1383"/>
    </w:pPr>
  </w:style>
  <w:style w:type="paragraph" w:customStyle="1" w:styleId="ZTIRROZDZODDZPRZEDMzmprzedmrozdzoddztiret">
    <w:name w:val="Z_TIR/ROZDZ(ODDZ)_PRZEDM – zm. przedm. rozdz. (oddz.) tiret"/>
    <w:basedOn w:val="ZLITROZDZODDZPRZEDMzmprzedmrozdzoddzliter"/>
    <w:uiPriority w:val="54"/>
    <w:qFormat/>
    <w:pPr>
      <w:ind w:left="1383"/>
    </w:pPr>
  </w:style>
  <w:style w:type="paragraph" w:customStyle="1" w:styleId="Z2TIRROZDZODDZOZNzmoznrozdzoddzpodwjnymtiret">
    <w:name w:val="Z_2TIR/ROZDZ(ODDZ)_OZN – zm. ozn. rozdz. (oddz.) podwójnym tiret"/>
    <w:basedOn w:val="ZTIRROZDZODDZOZNzmoznrozdzoddztiret"/>
    <w:uiPriority w:val="81"/>
    <w:qFormat/>
    <w:pPr>
      <w:ind w:left="1780"/>
    </w:pPr>
  </w:style>
  <w:style w:type="paragraph" w:customStyle="1" w:styleId="Z2TIRROZDZODDZPRZEDMzmprzedmrozdzoddzpodwjnymtiret">
    <w:name w:val="Z_2TIR/ROZDZ(ODDZ)_PRZEDM – zm. przedm. rozdz. (oddz.) podwójnym tiret"/>
    <w:basedOn w:val="ZTIRROZDZODDZPRZEDMzmprzedmrozdzoddztiret"/>
    <w:uiPriority w:val="81"/>
    <w:qFormat/>
    <w:pPr>
      <w:ind w:left="1780"/>
    </w:pPr>
  </w:style>
  <w:style w:type="paragraph" w:customStyle="1" w:styleId="ODNONIKSPECtreodnonikadoodnonika">
    <w:name w:val="ODNOŚNIK_SPEC – treść odnośnika do odnośnika"/>
    <w:basedOn w:val="Normalny"/>
    <w:uiPriority w:val="19"/>
    <w:qFormat/>
    <w:pPr>
      <w:ind w:left="283" w:hanging="170"/>
    </w:pPr>
    <w:rPr>
      <w:rFonts w:ascii="Times New Roman" w:eastAsiaTheme="minorEastAsia" w:hAnsi="Times New Roman" w:cs="Arial"/>
      <w:sz w:val="20"/>
      <w:szCs w:val="20"/>
      <w:lang w:eastAsia="pl-PL"/>
    </w:rPr>
  </w:style>
  <w:style w:type="paragraph" w:customStyle="1" w:styleId="TEKSTwTABELItekstzwcitympierwwierszem">
    <w:name w:val="TEKST_w_TABELI – tekst z wciętym pierw. wierszem"/>
    <w:basedOn w:val="Normalny"/>
    <w:uiPriority w:val="23"/>
    <w:qFormat/>
    <w:pPr>
      <w:spacing w:line="360" w:lineRule="auto"/>
      <w:ind w:firstLine="510"/>
    </w:pPr>
    <w:rPr>
      <w:rFonts w:ascii="Times" w:eastAsiaTheme="minorEastAsia" w:hAnsi="Times" w:cs="Arial"/>
      <w:bCs/>
      <w:szCs w:val="20"/>
      <w:lang w:eastAsia="pl-PL"/>
    </w:rPr>
  </w:style>
  <w:style w:type="paragraph" w:customStyle="1" w:styleId="TEKSTwTABELIWYRODKOWANYtekstwyrodkowanywpoziomie">
    <w:name w:val="TEKST_w_TABELI_WYŚRODKOWANY – tekst wyśrodkowany w poziomie"/>
    <w:basedOn w:val="Normalny"/>
    <w:uiPriority w:val="23"/>
    <w:qFormat/>
    <w:pPr>
      <w:spacing w:line="360" w:lineRule="auto"/>
      <w:jc w:val="center"/>
    </w:pPr>
    <w:rPr>
      <w:rFonts w:ascii="Times" w:eastAsiaTheme="minorEastAsia" w:hAnsi="Times" w:cs="Arial"/>
      <w:bCs/>
      <w:szCs w:val="20"/>
      <w:lang w:eastAsia="pl-PL"/>
    </w:rPr>
  </w:style>
  <w:style w:type="paragraph" w:customStyle="1" w:styleId="ZTIRSKARNzmsankcjikarnejtiret">
    <w:name w:val="Z_TIR/S_KARN – zm. sankcji karnej tiret"/>
    <w:basedOn w:val="ZLITSKARNzmsankcjikarnejliter"/>
    <w:uiPriority w:val="61"/>
    <w:qFormat/>
    <w:pPr>
      <w:ind w:left="1894"/>
    </w:pPr>
  </w:style>
  <w:style w:type="paragraph" w:customStyle="1" w:styleId="ZZSKARNzmianazmsankcjikarnej">
    <w:name w:val="ZZ/S_KARN – zmiana zm. sankcji karnej"/>
    <w:basedOn w:val="ZZFRAGzmianazmfragmentunpzdania"/>
    <w:uiPriority w:val="71"/>
    <w:qFormat/>
    <w:pPr>
      <w:ind w:left="2404"/>
    </w:pPr>
  </w:style>
  <w:style w:type="paragraph" w:customStyle="1" w:styleId="Z2TIRSKARNzmianasankcjikarnejpodwjnymtiret">
    <w:name w:val="Z_2TIR/S_KARN – zmiana sankcji karnej podwójnym tiret"/>
    <w:basedOn w:val="Z2TIRARTzmartpodwjnymtiret"/>
    <w:uiPriority w:val="90"/>
    <w:qFormat/>
    <w:pPr>
      <w:ind w:left="2291" w:firstLine="0"/>
    </w:pPr>
  </w:style>
  <w:style w:type="paragraph" w:customStyle="1" w:styleId="WMATFIZCHEMwzrmatfizlubchem">
    <w:name w:val="W_MAT(FIZ|CHEM) – wzór mat. (fiz. lub chem.)"/>
    <w:uiPriority w:val="18"/>
    <w:qFormat/>
    <w:pPr>
      <w:jc w:val="center"/>
    </w:pPr>
    <w:rPr>
      <w:rFonts w:ascii="Times New Roman" w:eastAsiaTheme="minorEastAsia" w:hAnsi="Times New Roman" w:cs="Arial"/>
      <w:szCs w:val="20"/>
      <w:lang w:eastAsia="pl-PL"/>
    </w:rPr>
  </w:style>
  <w:style w:type="paragraph" w:customStyle="1" w:styleId="LEGWMATFIZCHEMlegendawzorumatfizlubchem">
    <w:name w:val="LEG_W_MAT(FIZ|CHEM) – legenda wzoru mat. (fiz. lub chem.)"/>
    <w:basedOn w:val="WMATFIZCHEMwzrmatfizlubchem"/>
    <w:uiPriority w:val="19"/>
    <w:qFormat/>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pPr>
      <w:ind w:left="2291"/>
    </w:pPr>
  </w:style>
  <w:style w:type="paragraph" w:customStyle="1" w:styleId="ZLITWMATFIZCHEMzmwzorumatfizlubchemliter">
    <w:name w:val="Z_LIT/W_MAT(FIZ|CHEM) – zm. wzoru mat. (fiz. lub chem.) literą"/>
    <w:basedOn w:val="ZWMATFIZCHEMzmwzorumatfizlubchemartykuempunktem"/>
    <w:uiPriority w:val="53"/>
    <w:qFormat/>
    <w:pPr>
      <w:ind w:left="987"/>
    </w:pPr>
  </w:style>
  <w:style w:type="paragraph" w:customStyle="1" w:styleId="ZTIRWMATFIZCHEMzmwzorumatfizlubchemtiret">
    <w:name w:val="Z_TIR/W_MAT(FIZ|CHEM) – zm. wzoru mat. (fiz. lub chem.) tiret"/>
    <w:basedOn w:val="ZLITWMATFIZCHEMzmwzorumatfizlubchemliter"/>
    <w:uiPriority w:val="62"/>
    <w:qFormat/>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pPr>
      <w:ind w:left="2688"/>
    </w:pPr>
  </w:style>
  <w:style w:type="paragraph" w:customStyle="1" w:styleId="Z2TIRWMATFIZCHEMzmwzorumatfizlubchempodwjnymtiret">
    <w:name w:val="Z_2TIR/W_MAT(FIZ|CHEM) – zm. wzoru mat. (fiz. lub chem.) podwójnym tiret"/>
    <w:basedOn w:val="ZTIRWMATFIZCHEMzmwzorumatfizlubchemtiret"/>
    <w:uiPriority w:val="91"/>
    <w:qFormat/>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pPr>
      <w:ind w:left="3085"/>
    </w:pPr>
  </w:style>
  <w:style w:type="paragraph" w:customStyle="1" w:styleId="ZLITCYTzmcytatunpprzysigiliter">
    <w:name w:val="Z_LIT/CYT – zm. cytatu np. przysięgi literą"/>
    <w:basedOn w:val="ZCYTzmcytatunpprzysigiartykuempunktem"/>
    <w:uiPriority w:val="53"/>
    <w:qFormat/>
    <w:pPr>
      <w:ind w:left="1497"/>
    </w:pPr>
  </w:style>
  <w:style w:type="paragraph" w:customStyle="1" w:styleId="ZTIRCYTzmcytatunpprzysigitiret">
    <w:name w:val="Z_TIR/CYT – zm. cytatu np. przysięgi tiret"/>
    <w:basedOn w:val="ZLITCYTzmcytatunpprzysigiliter"/>
    <w:uiPriority w:val="61"/>
    <w:qFormat/>
    <w:pPr>
      <w:ind w:left="1894"/>
    </w:pPr>
  </w:style>
  <w:style w:type="paragraph" w:customStyle="1" w:styleId="Z2TIRCYTzmcytatunpprzysigipodwjnymtiret">
    <w:name w:val="Z_2TIR/CYT – zm. cytatu np. przysięgi podwójnym tiret"/>
    <w:basedOn w:val="ZTIRCYTzmcytatunpprzysigitiret"/>
    <w:uiPriority w:val="90"/>
    <w:qFormat/>
    <w:pPr>
      <w:ind w:left="2291"/>
    </w:pPr>
  </w:style>
  <w:style w:type="paragraph" w:customStyle="1" w:styleId="ZZCYTzmianazmcytatunpprzysigi">
    <w:name w:val="ZZ/CYT – zmiana zm. cytatu np. przysięgi"/>
    <w:basedOn w:val="ZZFRAGzmianazmfragmentunpzdania"/>
    <w:uiPriority w:val="71"/>
    <w:qFormat/>
    <w:pPr>
      <w:ind w:left="2404"/>
    </w:pPr>
  </w:style>
  <w:style w:type="paragraph" w:customStyle="1" w:styleId="Z2TIRFRAGMzmnpwprdowyliczeniapodwjnymtiret">
    <w:name w:val="Z_2TIR/FRAGM – zm. np. wpr. do wyliczenia podwójnym tiret"/>
    <w:basedOn w:val="ZTIRFRAGMzmnpwprdowyliczeniatiret"/>
    <w:uiPriority w:val="89"/>
    <w:qFormat/>
    <w:pPr>
      <w:ind w:left="1780"/>
    </w:pPr>
  </w:style>
  <w:style w:type="paragraph" w:styleId="Tekstprzypisukocowego">
    <w:name w:val="endnote text"/>
    <w:basedOn w:val="Normalny"/>
    <w:link w:val="TekstprzypisukocowegoZnak"/>
    <w:uiPriority w:val="99"/>
    <w:semiHidden/>
    <w:unhideWhenUsed/>
    <w:pPr>
      <w:widowControl w:val="0"/>
    </w:pPr>
    <w:rPr>
      <w:rFonts w:ascii="Times New Roman" w:eastAsia="MS Mincho" w:hAnsi="Times New Roman" w:cs="Arial"/>
      <w:sz w:val="20"/>
      <w:szCs w:val="20"/>
      <w:lang w:eastAsia="zh-CN"/>
    </w:rPr>
  </w:style>
  <w:style w:type="character" w:customStyle="1" w:styleId="TekstprzypisukocowegoZnak1">
    <w:name w:val="Tekst przypisu końcowego Znak1"/>
    <w:basedOn w:val="Domylnaczcionkaakapitu"/>
    <w:uiPriority w:val="99"/>
    <w:semiHidden/>
    <w:rPr>
      <w:sz w:val="20"/>
      <w:szCs w:val="20"/>
    </w:rPr>
  </w:style>
  <w:style w:type="table" w:styleId="Tabela-Siatka">
    <w:name w:val="Table Grid"/>
    <w:basedOn w:val="Standardowy"/>
    <w:rPr>
      <w:rFonts w:ascii="Times" w:eastAsia="Times New Roman" w:hAnsi="Times" w:cs="Times New Roman"/>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Elegancki">
    <w:name w:val="Table Elegant"/>
    <w:basedOn w:val="Standardowy"/>
    <w:pPr>
      <w:jc w:val="both"/>
    </w:pPr>
    <w:rPr>
      <w:rFonts w:ascii="Times" w:eastAsia="Times New Roman" w:hAnsi="Times" w:cs="Times New Roman"/>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customStyle="1" w:styleId="TABELA2zszablonu">
    <w:name w:val="TABELA 2 z szablonu"/>
    <w:basedOn w:val="Tabela-Elegancki"/>
    <w:uiPriority w:val="99"/>
    <w:pPr>
      <w:jc w:val="left"/>
    </w:pPr>
    <w:tblPr>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tcBorders>
        <w:shd w:val="clear" w:color="auto" w:fill="auto"/>
      </w:tcPr>
    </w:tblStylePr>
  </w:style>
  <w:style w:type="table" w:customStyle="1" w:styleId="TABELA1zszablonu">
    <w:name w:val="TABELA 1 z szablonu"/>
    <w:basedOn w:val="Tabela-Siatka"/>
    <w:uiPriority w:val="99"/>
    <w:tblP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style>
  <w:style w:type="table" w:customStyle="1" w:styleId="TABELA3zszablonu">
    <w:name w:val="TABELA 3 z szablonu"/>
    <w:basedOn w:val="TABELA2zszablonu"/>
    <w:uiPriority w:val="99"/>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tcBorders>
        <w:shd w:val="clear" w:color="auto" w:fill="auto"/>
      </w:tcPr>
    </w:tblStylePr>
    <w:tblStylePr w:type="firstCol">
      <w:tblPr/>
      <w:tcPr>
        <w:tcBorders>
          <w:top w:val="single" w:sz="12" w:space="0" w:color="000000"/>
          <w:left w:val="single" w:sz="12" w:space="0" w:color="000000"/>
          <w:bottom w:val="single" w:sz="12" w:space="0" w:color="000000"/>
          <w:right w:val="single" w:sz="12" w:space="0" w:color="000000"/>
        </w:tcBorders>
        <w:shd w:val="clear" w:color="auto" w:fill="auto"/>
      </w:tcPr>
    </w:tblStylePr>
    <w:tblStylePr w:type="nwCell">
      <w:tblPr/>
      <w:tcPr>
        <w:tcBorders>
          <w:top w:val="single" w:sz="12" w:space="0" w:color="000000"/>
          <w:left w:val="single" w:sz="12" w:space="0" w:color="000000"/>
          <w:bottom w:val="single" w:sz="12" w:space="0" w:color="000000"/>
          <w:right w:val="single" w:sz="12" w:space="0" w:color="000000"/>
        </w:tcBorders>
        <w:shd w:val="clear" w:color="auto" w:fill="auto"/>
      </w:tcPr>
    </w:tblStylePr>
  </w:style>
  <w:style w:type="paragraph" w:customStyle="1" w:styleId="text-justify">
    <w:name w:val="text-justify"/>
    <w:basedOn w:val="Normalny"/>
    <w:pPr>
      <w:spacing w:before="100" w:beforeAutospacing="1" w:after="100" w:afterAutospacing="1"/>
    </w:pPr>
    <w:rPr>
      <w:rFonts w:ascii="Times New Roman" w:eastAsia="Times New Roman" w:hAnsi="Times New Roman" w:cs="Times New Roman"/>
      <w:lang w:eastAsia="pl-PL"/>
    </w:rPr>
  </w:style>
  <w:style w:type="character" w:customStyle="1" w:styleId="alb">
    <w:name w:val="a_lb"/>
    <w:basedOn w:val="Domylnaczcionkaakapitu"/>
  </w:style>
  <w:style w:type="character" w:customStyle="1" w:styleId="text-justify1">
    <w:name w:val="text-justify1"/>
    <w:basedOn w:val="Domylnaczcionkaakapitu"/>
  </w:style>
  <w:style w:type="paragraph" w:styleId="Akapitzlist">
    <w:name w:val="List Paragraph"/>
    <w:basedOn w:val="Normalny"/>
    <w:link w:val="AkapitzlistZnak"/>
    <w:uiPriority w:val="34"/>
    <w:qFormat/>
    <w:pPr>
      <w:ind w:left="720"/>
      <w:contextualSpacing/>
    </w:pPr>
    <w:rPr>
      <w:rFonts w:eastAsiaTheme="minorEastAsia"/>
      <w:lang w:eastAsia="pl-PL"/>
    </w:rPr>
  </w:style>
  <w:style w:type="character" w:styleId="Hipercze">
    <w:name w:val="Hyperlink"/>
    <w:basedOn w:val="Domylnaczcionkaakapitu"/>
    <w:uiPriority w:val="99"/>
    <w:unhideWhenUsed/>
    <w:rPr>
      <w:color w:val="0563C1" w:themeColor="hyperlink"/>
      <w:u w:val="single"/>
    </w:rPr>
  </w:style>
  <w:style w:type="character" w:styleId="Odwoanieprzypisudolnego">
    <w:name w:val="footnote reference"/>
    <w:basedOn w:val="Domylnaczcionkaakapitu"/>
    <w:uiPriority w:val="99"/>
    <w:semiHidden/>
    <w:unhideWhenUsed/>
    <w:rPr>
      <w:vertAlign w:val="superscript"/>
    </w:rPr>
  </w:style>
  <w:style w:type="character" w:styleId="Odwoanieprzypisukocowego">
    <w:name w:val="endnote reference"/>
    <w:basedOn w:val="Domylnaczcionkaakapitu"/>
    <w:uiPriority w:val="99"/>
    <w:semiHidden/>
    <w:unhideWhenUsed/>
    <w:rPr>
      <w:vertAlign w:val="superscript"/>
    </w:rPr>
  </w:style>
  <w:style w:type="paragraph" w:styleId="Poprawka">
    <w:name w:val="Revision"/>
    <w:hidden/>
    <w:uiPriority w:val="99"/>
    <w:semiHidden/>
  </w:style>
  <w:style w:type="character" w:customStyle="1" w:styleId="Nierozpoznanawzmianka1">
    <w:name w:val="Nierozpoznana wzmianka1"/>
    <w:basedOn w:val="Domylnaczcionkaakapitu"/>
    <w:uiPriority w:val="99"/>
    <w:semiHidden/>
    <w:unhideWhenUsed/>
    <w:rPr>
      <w:color w:val="605E5C"/>
      <w:shd w:val="clear" w:color="auto" w:fill="E1DFDD"/>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1F3763" w:themeColor="accent1" w:themeShade="7F"/>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2F5496" w:themeColor="accent1" w:themeShade="BF"/>
    </w:rPr>
  </w:style>
  <w:style w:type="character" w:customStyle="1" w:styleId="Teksttreci2">
    <w:name w:val="Tekst treści (2)_"/>
    <w:basedOn w:val="Domylnaczcionkaakapitu"/>
    <w:link w:val="Teksttreci20"/>
    <w:rPr>
      <w:rFonts w:ascii="Calibri" w:eastAsia="Calibri" w:hAnsi="Calibri" w:cs="Calibri"/>
      <w:sz w:val="21"/>
      <w:szCs w:val="21"/>
      <w:shd w:val="clear" w:color="auto" w:fill="FFFFFF"/>
    </w:rPr>
  </w:style>
  <w:style w:type="paragraph" w:customStyle="1" w:styleId="Teksttreci20">
    <w:name w:val="Tekst treści (2)"/>
    <w:basedOn w:val="Normalny"/>
    <w:link w:val="Teksttreci2"/>
    <w:pPr>
      <w:widowControl w:val="0"/>
      <w:shd w:val="clear" w:color="auto" w:fill="FFFFFF"/>
      <w:spacing w:before="300" w:after="180" w:line="240" w:lineRule="exact"/>
      <w:ind w:hanging="360"/>
    </w:pPr>
    <w:rPr>
      <w:rFonts w:ascii="Calibri" w:eastAsia="Calibri" w:hAnsi="Calibri" w:cs="Calibri"/>
      <w:sz w:val="21"/>
      <w:szCs w:val="21"/>
    </w:rPr>
  </w:style>
  <w:style w:type="character" w:customStyle="1" w:styleId="Nagwek2Znak">
    <w:name w:val="Nagłówek 2 Znak"/>
    <w:basedOn w:val="Domylnaczcionkaakapitu"/>
    <w:link w:val="Nagwek2"/>
    <w:uiPriority w:val="9"/>
    <w:semiHidden/>
    <w:rPr>
      <w:rFonts w:asciiTheme="majorHAnsi" w:eastAsiaTheme="majorEastAsia" w:hAnsiTheme="majorHAnsi" w:cstheme="majorBidi"/>
      <w:color w:val="2F5496" w:themeColor="accent1" w:themeShade="BF"/>
      <w:sz w:val="26"/>
      <w:szCs w:val="26"/>
    </w:rPr>
  </w:style>
  <w:style w:type="character" w:customStyle="1" w:styleId="AkapitzlistZnak">
    <w:name w:val="Akapit z listą Znak"/>
    <w:link w:val="Akapitzlist"/>
    <w:uiPriority w:val="34"/>
    <w:qFormat/>
    <w:rPr>
      <w:rFonts w:eastAsiaTheme="minorEastAsia"/>
      <w:lang w:eastAsia="pl-PL"/>
    </w:rPr>
  </w:style>
  <w:style w:type="character" w:customStyle="1" w:styleId="Nierozpoznanawzmianka2">
    <w:name w:val="Nierozpoznana wzmianka2"/>
    <w:basedOn w:val="Domylnaczcionkaakapitu"/>
    <w:uiPriority w:val="99"/>
    <w:semiHidden/>
    <w:unhideWhenUsed/>
    <w:rPr>
      <w:color w:val="605E5C"/>
      <w:shd w:val="clear" w:color="auto" w:fill="E1DFDD"/>
    </w:rPr>
  </w:style>
  <w:style w:type="character" w:customStyle="1" w:styleId="Nierozpoznanawzmianka3">
    <w:name w:val="Nierozpoznana wzmianka3"/>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896">
      <w:bodyDiv w:val="1"/>
      <w:marLeft w:val="0"/>
      <w:marRight w:val="0"/>
      <w:marTop w:val="0"/>
      <w:marBottom w:val="0"/>
      <w:divBdr>
        <w:top w:val="none" w:sz="0" w:space="0" w:color="auto"/>
        <w:left w:val="none" w:sz="0" w:space="0" w:color="auto"/>
        <w:bottom w:val="none" w:sz="0" w:space="0" w:color="auto"/>
        <w:right w:val="none" w:sz="0" w:space="0" w:color="auto"/>
      </w:divBdr>
    </w:div>
    <w:div w:id="90317467">
      <w:bodyDiv w:val="1"/>
      <w:marLeft w:val="0"/>
      <w:marRight w:val="0"/>
      <w:marTop w:val="0"/>
      <w:marBottom w:val="0"/>
      <w:divBdr>
        <w:top w:val="none" w:sz="0" w:space="0" w:color="auto"/>
        <w:left w:val="none" w:sz="0" w:space="0" w:color="auto"/>
        <w:bottom w:val="none" w:sz="0" w:space="0" w:color="auto"/>
        <w:right w:val="none" w:sz="0" w:space="0" w:color="auto"/>
      </w:divBdr>
    </w:div>
    <w:div w:id="278536633">
      <w:bodyDiv w:val="1"/>
      <w:marLeft w:val="0"/>
      <w:marRight w:val="0"/>
      <w:marTop w:val="0"/>
      <w:marBottom w:val="0"/>
      <w:divBdr>
        <w:top w:val="none" w:sz="0" w:space="0" w:color="auto"/>
        <w:left w:val="none" w:sz="0" w:space="0" w:color="auto"/>
        <w:bottom w:val="none" w:sz="0" w:space="0" w:color="auto"/>
        <w:right w:val="none" w:sz="0" w:space="0" w:color="auto"/>
      </w:divBdr>
    </w:div>
    <w:div w:id="508564997">
      <w:bodyDiv w:val="1"/>
      <w:marLeft w:val="0"/>
      <w:marRight w:val="0"/>
      <w:marTop w:val="0"/>
      <w:marBottom w:val="0"/>
      <w:divBdr>
        <w:top w:val="none" w:sz="0" w:space="0" w:color="auto"/>
        <w:left w:val="none" w:sz="0" w:space="0" w:color="auto"/>
        <w:bottom w:val="none" w:sz="0" w:space="0" w:color="auto"/>
        <w:right w:val="none" w:sz="0" w:space="0" w:color="auto"/>
      </w:divBdr>
    </w:div>
    <w:div w:id="1208836789">
      <w:bodyDiv w:val="1"/>
      <w:marLeft w:val="0"/>
      <w:marRight w:val="0"/>
      <w:marTop w:val="0"/>
      <w:marBottom w:val="0"/>
      <w:divBdr>
        <w:top w:val="none" w:sz="0" w:space="0" w:color="auto"/>
        <w:left w:val="none" w:sz="0" w:space="0" w:color="auto"/>
        <w:bottom w:val="none" w:sz="0" w:space="0" w:color="auto"/>
        <w:right w:val="none" w:sz="0" w:space="0" w:color="auto"/>
      </w:divBdr>
    </w:div>
    <w:div w:id="1286237479">
      <w:bodyDiv w:val="1"/>
      <w:marLeft w:val="0"/>
      <w:marRight w:val="0"/>
      <w:marTop w:val="0"/>
      <w:marBottom w:val="0"/>
      <w:divBdr>
        <w:top w:val="none" w:sz="0" w:space="0" w:color="auto"/>
        <w:left w:val="none" w:sz="0" w:space="0" w:color="auto"/>
        <w:bottom w:val="none" w:sz="0" w:space="0" w:color="auto"/>
        <w:right w:val="none" w:sz="0" w:space="0" w:color="auto"/>
      </w:divBdr>
    </w:div>
    <w:div w:id="1537498717">
      <w:bodyDiv w:val="1"/>
      <w:marLeft w:val="0"/>
      <w:marRight w:val="0"/>
      <w:marTop w:val="0"/>
      <w:marBottom w:val="0"/>
      <w:divBdr>
        <w:top w:val="none" w:sz="0" w:space="0" w:color="auto"/>
        <w:left w:val="none" w:sz="0" w:space="0" w:color="auto"/>
        <w:bottom w:val="none" w:sz="0" w:space="0" w:color="auto"/>
        <w:right w:val="none" w:sz="0" w:space="0" w:color="auto"/>
      </w:divBdr>
    </w:div>
    <w:div w:id="1827163464">
      <w:bodyDiv w:val="1"/>
      <w:marLeft w:val="0"/>
      <w:marRight w:val="0"/>
      <w:marTop w:val="0"/>
      <w:marBottom w:val="0"/>
      <w:divBdr>
        <w:top w:val="none" w:sz="0" w:space="0" w:color="auto"/>
        <w:left w:val="none" w:sz="0" w:space="0" w:color="auto"/>
        <w:bottom w:val="none" w:sz="0" w:space="0" w:color="auto"/>
        <w:right w:val="none" w:sz="0" w:space="0" w:color="auto"/>
      </w:divBdr>
    </w:div>
    <w:div w:id="1924875510">
      <w:bodyDiv w:val="1"/>
      <w:marLeft w:val="0"/>
      <w:marRight w:val="0"/>
      <w:marTop w:val="0"/>
      <w:marBottom w:val="0"/>
      <w:divBdr>
        <w:top w:val="none" w:sz="0" w:space="0" w:color="auto"/>
        <w:left w:val="none" w:sz="0" w:space="0" w:color="auto"/>
        <w:bottom w:val="none" w:sz="0" w:space="0" w:color="auto"/>
        <w:right w:val="none" w:sz="0" w:space="0" w:color="auto"/>
      </w:divBdr>
    </w:div>
    <w:div w:id="207312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Arial"/>
        <a:cs typeface="Arial"/>
      </a:majorFont>
      <a:minorFont>
        <a:latin typeface="Calibri"/>
        <a:ea typeface="Arial"/>
        <a:cs typeface="Arial"/>
      </a:minorFont>
    </a:fontScheme>
    <a:fmtScheme name="Pakiet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9649-F8F5-499C-9DA4-397B4320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60</Pages>
  <Words>20823</Words>
  <Characters>124941</Characters>
  <Application>Microsoft Office Word</Application>
  <DocSecurity>0</DocSecurity>
  <Lines>1041</Lines>
  <Paragraphs>290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Kwiatkowska-Serafin</dc:creator>
  <cp:keywords/>
  <dc:description/>
  <cp:lastModifiedBy>Olszak Krzysztof</cp:lastModifiedBy>
  <cp:revision>15</cp:revision>
  <dcterms:created xsi:type="dcterms:W3CDTF">2026-05-27T07:42:00Z</dcterms:created>
  <dcterms:modified xsi:type="dcterms:W3CDTF">2026-05-31T10:31:00Z</dcterms:modified>
</cp:coreProperties>
</file>