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456E" w14:textId="24EFD983" w:rsidR="00287301" w:rsidRPr="00287301" w:rsidRDefault="00287301" w:rsidP="00287301">
      <w:pPr>
        <w:keepNext/>
        <w:suppressAutoHyphens/>
        <w:spacing w:after="120" w:line="360" w:lineRule="auto"/>
        <w:rPr>
          <w:rFonts w:ascii="Times" w:eastAsia="Times New Roman" w:hAnsi="Times" w:cs="Times New Roman"/>
          <w:caps/>
          <w:spacing w:val="54"/>
          <w:kern w:val="24"/>
          <w:u w:val="single"/>
          <w:lang w:eastAsia="pl-PL"/>
          <w14:ligatures w14:val="none"/>
        </w:rPr>
      </w:pP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ab/>
      </w:r>
      <w:r w:rsidRPr="006B742B">
        <w:rPr>
          <w:rFonts w:ascii="Times" w:eastAsia="Times New Roman" w:hAnsi="Times" w:cs="Arial"/>
          <w:kern w:val="0"/>
          <w:u w:val="single"/>
          <w:lang w:eastAsia="pl-PL"/>
          <w14:ligatures w14:val="none"/>
        </w:rPr>
        <w:t>Projekt</w:t>
      </w:r>
    </w:p>
    <w:p w14:paraId="1C27601C" w14:textId="77777777" w:rsidR="00287301" w:rsidRDefault="00287301" w:rsidP="00287301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</w:pPr>
    </w:p>
    <w:p w14:paraId="691CFC0D" w14:textId="41274FA6" w:rsidR="00287301" w:rsidRPr="00287301" w:rsidRDefault="00287301" w:rsidP="00287301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</w:pPr>
      <w:r w:rsidRPr="00287301">
        <w:rPr>
          <w:rFonts w:ascii="Times" w:eastAsia="Times New Roman" w:hAnsi="Times" w:cs="Times New Roman"/>
          <w:b/>
          <w:bCs/>
          <w:caps/>
          <w:spacing w:val="54"/>
          <w:kern w:val="24"/>
          <w:lang w:eastAsia="pl-PL"/>
          <w14:ligatures w14:val="none"/>
        </w:rPr>
        <w:t xml:space="preserve">ustawa </w:t>
      </w:r>
    </w:p>
    <w:p w14:paraId="17FE80E0" w14:textId="77777777" w:rsidR="00287301" w:rsidRPr="00287301" w:rsidRDefault="00287301" w:rsidP="00287301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lang w:eastAsia="pl-PL"/>
          <w14:ligatures w14:val="none"/>
        </w:rPr>
        <w:t xml:space="preserve">z dnia . . . . . . . . . 2026 r. </w:t>
      </w:r>
    </w:p>
    <w:p w14:paraId="19A2D869" w14:textId="212BB5F2" w:rsidR="00287301" w:rsidRPr="00287301" w:rsidRDefault="00287301" w:rsidP="00287301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kern w:val="0"/>
          <w:lang w:eastAsia="pl-PL"/>
          <w14:ligatures w14:val="none"/>
        </w:rPr>
      </w:pPr>
      <w:r w:rsidRPr="00287301">
        <w:rPr>
          <w:rFonts w:ascii="Times" w:eastAsia="Times New Roman" w:hAnsi="Times" w:cs="Arial"/>
          <w:b/>
          <w:bCs/>
          <w:kern w:val="0"/>
          <w:lang w:eastAsia="pl-PL"/>
          <w14:ligatures w14:val="none"/>
        </w:rPr>
        <w:t>o zmianie ustawy - Prawo wodne</w:t>
      </w:r>
      <w:r>
        <w:rPr>
          <w:rFonts w:ascii="Times" w:eastAsia="Times New Roman" w:hAnsi="Times" w:cs="Arial"/>
          <w:b/>
          <w:bCs/>
          <w:kern w:val="0"/>
          <w:lang w:eastAsia="pl-PL"/>
          <w14:ligatures w14:val="none"/>
        </w:rPr>
        <w:t xml:space="preserve"> </w:t>
      </w:r>
    </w:p>
    <w:p w14:paraId="1754EF1E" w14:textId="77777777" w:rsidR="00287301" w:rsidRDefault="00287301" w:rsidP="0028730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Art. 1.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W ustawie z dnia 20 lipca 2017 r. - Prawo wodne (Dz. U. z 2025 r. poz. 960 i 1535 oraz z 2026 r. poz. 445) wprowadza się następujące zmiany:</w:t>
      </w:r>
    </w:p>
    <w:p w14:paraId="533A9E3B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</w:p>
    <w:p w14:paraId="30660381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1)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16 po pkt 69 dodaje się pkt 69a w brzmieniu:</w:t>
      </w:r>
    </w:p>
    <w:p w14:paraId="54A128C7" w14:textId="5705D2B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„69a)</w:t>
      </w:r>
      <w:r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wodzie odzyskanej ze ścieków komunalnych - rozumie się przez to ścieki komunalne poddane dalszemu oczyszczaniu, wykorzystywane przez przedsiębiorstwo energetyczne w rozumieniu art. 3 pkt 12 ustawy z dnia 10 kwietnia 1997 r. - Prawo energetyczne (Dz. U. z 2026 r. poz. 43</w:t>
      </w:r>
      <w:r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, </w:t>
      </w:r>
      <w:r w:rsidRPr="006B742B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516 i 607);”;</w:t>
      </w:r>
    </w:p>
    <w:p w14:paraId="45A64DFB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17 w ust. 1 w pkt 4 kropkę zastępuje się średnikiem i dodaje pkt 5 w brzmieniu:</w:t>
      </w:r>
    </w:p>
    <w:p w14:paraId="180A8169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„5)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wód pochodzących z obiegów chłodzących elektrowni lub elektrociepłowni - stosuje się odpowiednio do wody odzyskanej ze ścieków komunalnych, lub mieszaniny wód pochodzących z obiegów chłodzących elektrowni lub elektrociepłowni z wodą odzyskaną ze ścieków komunalnych.”; </w:t>
      </w:r>
    </w:p>
    <w:p w14:paraId="661349D9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3)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34 po pkt 14 dodaje się pkt 14a w brzmieniu:</w:t>
      </w:r>
    </w:p>
    <w:p w14:paraId="0D04E639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„14a) wykorzystywanie wody odzyskanej ze ścieków komunalnych;”;</w:t>
      </w:r>
    </w:p>
    <w:p w14:paraId="1000CAC3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art. 84 dodaje się art. 84a w brzmieniu:</w:t>
      </w:r>
    </w:p>
    <w:p w14:paraId="096F5B35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„Art. 84a. 1. Ścieki komunalne oczyszczone w stopniu wymaganym przepisami ustawy poddane dalszemu oczyszczaniu mogą być jako woda odzyskana ze ścieków komunalnych, wykorzystywane przez przedsiębiorstwo energetyczne w rozumieniu art. 3 pkt 12 ustawy z dnia 10 kwietnia 1997 r. - Prawo energetyczne.</w:t>
      </w:r>
    </w:p>
    <w:p w14:paraId="100AB4DB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2. Przez wykorzystywanie wody odzyskanej ze ścieków komunalnych przez przedsiębiorstwo energetyczne w rozumieniu art. 3 pkt 12 ustawy z dnia 10 kwietnia 1997 r. - Prawo energetyczne rozumie się w szczególności jej wprowadzenie do obiegów chłodzących elektrowni lub elektrociepłowni do celów zapewnienia funkcjonowania obiegów chłodzących elektrowni lub elektrociepłowni.”;</w:t>
      </w:r>
    </w:p>
    <w:p w14:paraId="05C8FCAB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lastRenderedPageBreak/>
        <w:t xml:space="preserve">3. Dopuszcza się mieszanie wody odzyskanej ze ścieków komunalnych z wodami pobieranymi przez przedsiębiorstwo energetyczne w rozumieniu art. 3 pkt 12 ustawy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 xml:space="preserve">z dnia 10 kwietnia 1997 r. - Prawo energetyczne na potrzeby ich wykorzystania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 xml:space="preserve">w szczególności do celów zapewnienia funkcjonowania obiegów chłodzących elektrowni lub elektrociepłowni.”; </w:t>
      </w:r>
    </w:p>
    <w:p w14:paraId="0A91EE10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5)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269 w ust. 1 w pkt 2 kropkę zastępuje się średnikiem i dodaje pkt 3 w brzmieniu:</w:t>
      </w:r>
    </w:p>
    <w:p w14:paraId="1B66894C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„3)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wykorzystywanie wody odzyskanej ze ścieków komunalnych.”;</w:t>
      </w:r>
    </w:p>
    <w:p w14:paraId="47ADE5E7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6)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270:</w:t>
      </w:r>
    </w:p>
    <w:p w14:paraId="755998B8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a)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ust. 3 dodaje się ust. 3a w brzmieniu:</w:t>
      </w:r>
    </w:p>
    <w:p w14:paraId="0944C7D4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„3a. Opłatę za usługi wodne za wykorzystywanie wody odzyskanej ze ścieków komunalnych ponosi się wyłącznie w formie opłaty stałej.”,</w:t>
      </w:r>
    </w:p>
    <w:p w14:paraId="2EB2C298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b)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ust. 5 dodaje się ust. 5a w brzmieniu:</w:t>
      </w:r>
    </w:p>
    <w:p w14:paraId="1AE00C00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„5a. Ustalając wysokość opłaty zmiennej, o której mowa w ust. 5,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uwzględnia się proporcjonalnie ilości wody odzyskanej ze ścieków komunalnych zmieszanej z wodą pobieraną na potrzeby ich wykorzystania przez przedsiębiorstwo energetyczne w rozumieniu art. 3 pkt 12 ustawy z dnia 10 kwietnia 1997 r. - Prawo energetyczne, w szczególności do celów zapewnienia funkcjonowania obiegów chłodzących elektrowni lub elektrociepłowni.”;</w:t>
      </w:r>
    </w:p>
    <w:p w14:paraId="20391A1E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7)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271:</w:t>
      </w:r>
    </w:p>
    <w:p w14:paraId="49ABBAA1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a)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1 po pkt 3 dodaje się pkt 3a w brzmieniu:</w:t>
      </w:r>
    </w:p>
    <w:p w14:paraId="5C238223" w14:textId="77777777" w:rsidR="00287301" w:rsidRPr="00287301" w:rsidRDefault="00287301" w:rsidP="00287301">
      <w:pPr>
        <w:spacing w:after="0" w:line="360" w:lineRule="auto"/>
        <w:ind w:left="1497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„3a)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wykorzystywanie wody odzyskanej ze ścieków komunalnych,”,</w:t>
      </w:r>
    </w:p>
    <w:p w14:paraId="594455C6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b)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ust. 4a dodaje się ust. 4b w brzmieniu:</w:t>
      </w:r>
    </w:p>
    <w:p w14:paraId="2D9B7DB3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„4b. Wysokość opłaty stałej za wykorzystywanie wody odzyskanej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ze ścieków komunalnych, ustala się jako iloczyn jednostkowej stawki opłaty, czasu wyrażonego w dniach oraz określonej w pozwoleniu wodnoprawnym maksymalnej ilości tej wody, wyrażonej w m</w:t>
      </w:r>
      <w:r w:rsidRPr="00287301">
        <w:rPr>
          <w:rFonts w:ascii="Times" w:eastAsia="Times New Roman" w:hAnsi="Times" w:cs="Arial"/>
          <w:bCs/>
          <w:kern w:val="0"/>
          <w:szCs w:val="20"/>
          <w:vertAlign w:val="superscript"/>
          <w:lang w:eastAsia="pl-PL"/>
          <w14:ligatures w14:val="none"/>
        </w:rPr>
        <w:t>3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na sekundę, która może być przeznaczona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do wykorzystywania.”;</w:t>
      </w:r>
    </w:p>
    <w:p w14:paraId="4131FDAA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8)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274 we wprowadzeniu do wyliczenia wyrazy „w art. 269” zastępuje się wyrazami „w art. 269 ust. 1 pkt 1 i 2”;</w:t>
      </w:r>
    </w:p>
    <w:p w14:paraId="35DD4118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9)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art. 277 dodaje się art. 277a w brzmieniu:</w:t>
      </w:r>
    </w:p>
    <w:p w14:paraId="04170380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„Art. 277a. 1. Jednostkowa stawka opłaty za usługi wodne za wykorzystywanie wody odzyskanej ze ścieków komunalnych, w formie opłaty stałej, wynosi 50 zł na dobę za 1 m</w:t>
      </w:r>
      <w:r w:rsidRPr="00287301">
        <w:rPr>
          <w:rFonts w:ascii="Times" w:eastAsia="Times New Roman" w:hAnsi="Times" w:cs="Arial"/>
          <w:kern w:val="0"/>
          <w:szCs w:val="20"/>
          <w:vertAlign w:val="superscript"/>
          <w:lang w:eastAsia="pl-PL"/>
          <w14:ligatures w14:val="none"/>
        </w:rPr>
        <w:t>3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/s za określoną w pozwoleniu wodnoprawnym maksymalną ilość tej wody,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>która może być przeznaczona do wykorzystywania.</w:t>
      </w:r>
    </w:p>
    <w:p w14:paraId="01EDE772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lastRenderedPageBreak/>
        <w:t>2. Stawka opłaty, o której mowa w ust. 1, podlega każdego roku kalendarzowego zmianie w stopniu odpowiadającym średniorocznemu wskaźnikowi cen towarów i usług konsumpcyjnych ogółem za rok poprzedni, ogłaszanemu przez Prezesa Głównego Urzędu Statystycznego, w formie komunikatu, w Dzienniku Urzędowym Rzeczypospolitej Polskiej „Monitor Polski”.</w:t>
      </w:r>
    </w:p>
    <w:p w14:paraId="1ED4BEC2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3.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ab/>
        <w:t xml:space="preserve"> Minister właściwy do spraw gospodarki wodnej, nie później niż do dnia 31 października każdego roku, ogłasza, w drodze obwieszczenia, w Dzienniku Urzędowym Rzeczypospolitej Polskiej „Monitor Polski” wysokość stawki opłaty, o której mowa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>w ust. 1, obowiązującej od dnia 1 stycznia roku następnego.”;</w:t>
      </w:r>
    </w:p>
    <w:p w14:paraId="62A6D0C0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10)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298 w pkt 3 kropkę zastępuje się średnikiem i dodaje pkt 4 w brzmieniu:</w:t>
      </w:r>
    </w:p>
    <w:p w14:paraId="34A3300A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„4)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przedsiębiorstwa energetyczne w rozumieniu art. 3 pkt 12 ustawy z dnia 10 kwietnia 1997 r. - Prawo energetyczne, wykorzystujące wodę odzyskaną ze ścieków komunalnych.”;</w:t>
      </w:r>
    </w:p>
    <w:p w14:paraId="7376C4C0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11)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299:</w:t>
      </w:r>
    </w:p>
    <w:p w14:paraId="2E66E0C7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a)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w ust. 1 wyrazy „w art. 298 pkt 1 i 3”, zastępuje się wyrazami „w art. 298 pkt 1, 3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i 4”,</w:t>
      </w:r>
    </w:p>
    <w:p w14:paraId="3BCA02D7" w14:textId="2713D91F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b)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="00A91D52" w:rsidRPr="006B742B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po ust. 6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dodaje się ust. 7 w brzmieniu:</w:t>
      </w:r>
    </w:p>
    <w:p w14:paraId="4FDBD60F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„7. Wpływy z tytułu opłaty za usługi wodne za wykorzystywanie wody odzyskanej ze ścieków komunalnych, stanowią w 100% przychód Wód Polskich.”;</w:t>
      </w:r>
    </w:p>
    <w:p w14:paraId="3FAFE321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12)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403 w ust. 2 po pkt 4 dodaje się pkt 4a w brzmieniu:</w:t>
      </w:r>
    </w:p>
    <w:p w14:paraId="59A92F1F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„4a)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ilość wody odzyskanej ze ścieków komunalnych wykorzystywanej przez przedsiębiorstwo energetyczne w rozumieniu art. 3 pkt 12 ustawy z dnia 10 kwietnia 1997 r. - Prawo energetyczne, w tym maksymalną ilość m</w:t>
      </w:r>
      <w:r w:rsidRPr="00287301">
        <w:rPr>
          <w:rFonts w:ascii="Times" w:eastAsia="Times New Roman" w:hAnsi="Times" w:cs="Arial"/>
          <w:bCs/>
          <w:kern w:val="0"/>
          <w:szCs w:val="20"/>
          <w:vertAlign w:val="superscript"/>
          <w:lang w:eastAsia="pl-PL"/>
          <w14:ligatures w14:val="none"/>
        </w:rPr>
        <w:t xml:space="preserve">3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na sekundę;”;</w:t>
      </w:r>
    </w:p>
    <w:p w14:paraId="4A8192B3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13)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407 po ust. 5 dodaje się ust. 5a w brzmieniu:</w:t>
      </w:r>
    </w:p>
    <w:p w14:paraId="67E5C015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„5a. Do wniosku o wydanie pozwolenia wodnoprawnego na wykorzystywanie wody odzyskanej ze ścieków komunalnych, dołącza się zgodę przedsiębiorstwa wodociągowo-kanalizacyjnego w rozumieniu art. 2 pkt 4 ustawy z dnia 7 czerwca 2001 r. o zbiorowym zaopatrzeniu w wodę i zbiorowym odprowadzaniu ścieków, eksploatującego oczyszczalnię ścieków, z której będzie pobierana ta woda.”;</w:t>
      </w:r>
    </w:p>
    <w:p w14:paraId="7406C469" w14:textId="1B5480FF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14)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w art. 409 </w:t>
      </w:r>
      <w:r w:rsidR="00A91D52" w:rsidRPr="006B742B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po ust. 7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dodaje się ust. 8 w brzmieniu:</w:t>
      </w:r>
    </w:p>
    <w:p w14:paraId="42A9E7BB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„8. Operat, na podstawie którego wydaje się pozwolenie wodnoprawne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>na wykorzystywane wody odzyskanej ze ścieków komunalnych, oprócz danych, o których mowa w ust. 1 i 2, zawiera maksymalną ilość tej wody, wyrażoną w m</w:t>
      </w:r>
      <w:r w:rsidRPr="00287301">
        <w:rPr>
          <w:rFonts w:ascii="Times" w:eastAsia="Times New Roman" w:hAnsi="Times" w:cs="Arial"/>
          <w:kern w:val="0"/>
          <w:szCs w:val="20"/>
          <w:vertAlign w:val="superscript"/>
          <w:lang w:eastAsia="pl-PL"/>
          <w14:ligatures w14:val="none"/>
        </w:rPr>
        <w:t>3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na sekundę.”;</w:t>
      </w:r>
    </w:p>
    <w:p w14:paraId="0B2BC6E1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15)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472aa: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</w:p>
    <w:p w14:paraId="29796654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lastRenderedPageBreak/>
        <w:t>a)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4 wyrazy „dochód Wód Polskich” zastępuje się wyrazami „przychód Wód Polskich”,</w:t>
      </w:r>
    </w:p>
    <w:p w14:paraId="31576E06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b)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 ust. 4 dodaje się ust. 4a w brzmieniu:</w:t>
      </w:r>
    </w:p>
    <w:p w14:paraId="022496ED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„4a. Wpływy z tytułu administracyjnych kar pieniężnych za wykorzystywanie wody odzyskanej ze ścieków komunalnych, bez wymaganego pozwolenia wodnoprawnego albo pozwolenia zintegrowanego stanowią w 100% przychód Wód Polskich.”;</w:t>
      </w:r>
    </w:p>
    <w:p w14:paraId="50BEC528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16)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552:</w:t>
      </w:r>
    </w:p>
    <w:p w14:paraId="419E7F2D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a)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1 wyrazy „od dnia 31 grudnia 2026 r.” zastępuje się wyrazami „od dnia 1 stycznia 2030”,</w:t>
      </w:r>
    </w:p>
    <w:p w14:paraId="7881C48D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b)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2 wyrazy „do dnia 31 grudnia 2026 r.” zastępuje się wyrazami „do dnia 31 grudnia 2029 r.”,</w:t>
      </w:r>
    </w:p>
    <w:p w14:paraId="255E41F2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c)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2a wyrazy „do dnia 31 grudnia 2026 r.” zastępuje się wyrazami „do dnia 31 grudnia 2029 r.”,</w:t>
      </w:r>
    </w:p>
    <w:p w14:paraId="2C14A9F8" w14:textId="77777777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d)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2b część wspólna punktów otrzymuje brzmienie:</w:t>
      </w:r>
    </w:p>
    <w:p w14:paraId="2FC96CC1" w14:textId="77777777" w:rsidR="00287301" w:rsidRPr="00287301" w:rsidRDefault="00287301" w:rsidP="00287301">
      <w:pPr>
        <w:spacing w:after="0" w:line="360" w:lineRule="auto"/>
        <w:ind w:left="987"/>
        <w:jc w:val="both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lang w:eastAsia="pl-PL"/>
          <w14:ligatures w14:val="none"/>
        </w:rPr>
        <w:t>„- w terminie 30 dni od dnia, w którym upływa dzień przypadający na koniec każdego kwartału, z tym, że oświadczenia za IV kwartał 2029 r. podmioty korzystające z usług wodnych składają w terminie do 14 stycznia 2030 r.”,</w:t>
      </w:r>
    </w:p>
    <w:p w14:paraId="5D5E03E6" w14:textId="53BC170C" w:rsidR="00287301" w:rsidRPr="00287301" w:rsidRDefault="00287301" w:rsidP="0028730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e)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ust. 7 wyrazy „do dnia 31 grudnia 2026 r.” zastępuje się wyrazami „do dnia 31 grudnia 2029 r.”</w:t>
      </w:r>
      <w:r w:rsidR="00F0052B" w:rsidRPr="006B742B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;</w:t>
      </w:r>
    </w:p>
    <w:p w14:paraId="7AC87BF2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17)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552a we wprowadzeniu do wyliczenia wyrazy „w art. 271 ust. 2-5” zastępuje się wyrazami „w art. 271 ust. 2-4a i 5”;</w:t>
      </w:r>
    </w:p>
    <w:p w14:paraId="7847FA9B" w14:textId="77777777" w:rsidR="00287301" w:rsidRPr="00287301" w:rsidRDefault="00287301" w:rsidP="0028730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18)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 art. 574 pkt 5 otrzymuje brzmienie:</w:t>
      </w:r>
    </w:p>
    <w:p w14:paraId="7C660AB6" w14:textId="77777777" w:rsidR="00287301" w:rsidRPr="00287301" w:rsidRDefault="00287301" w:rsidP="00287301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„5)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art. 36 ust. 1-3 oraz 6 i 7 oraz art. 303 ust. 1 i 4, które wchodzą w życie z dniem </w:t>
      </w:r>
      <w:r w:rsidRPr="00287301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1 stycznia 2030 r.”. </w:t>
      </w:r>
    </w:p>
    <w:p w14:paraId="71B5D270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Art. 2.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Do postępowań wszczętych i niezakończonych przed dniem 1 stycznia 2027 r. 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>w sprawie opłaty za usługi wodne, o której mowa w art. 270 ust. 5 ustawy zmienianej w art. 1, stosuje się przepisy dotychczasowe.</w:t>
      </w:r>
    </w:p>
    <w:p w14:paraId="6757094C" w14:textId="77777777" w:rsidR="00287301" w:rsidRPr="00287301" w:rsidRDefault="00287301" w:rsidP="0028730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287301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Art. 3.</w:t>
      </w:r>
      <w:r w:rsidRPr="00287301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Ustawa wchodzi w życie z dniem 1 stycznia 2027 r. z wyjątkiem art. 1 pkt 16-18, które wchodzą w życie z dniem 31 grudnia 2026 r.</w:t>
      </w:r>
    </w:p>
    <w:p w14:paraId="37CF6E41" w14:textId="77777777" w:rsidR="0043261C" w:rsidRDefault="0043261C"/>
    <w:sectPr w:rsidR="0043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73"/>
    <w:rsid w:val="00287301"/>
    <w:rsid w:val="0043261C"/>
    <w:rsid w:val="006B742B"/>
    <w:rsid w:val="00951BFD"/>
    <w:rsid w:val="00A91D52"/>
    <w:rsid w:val="00C55673"/>
    <w:rsid w:val="00EA12DA"/>
    <w:rsid w:val="00F0052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09FD"/>
  <w15:chartTrackingRefBased/>
  <w15:docId w15:val="{29EEB5E6-95A8-4BE5-A6A4-57EF9B87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6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6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5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6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6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5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1117</Words>
  <Characters>6708</Characters>
  <Application>Microsoft Office Word</Application>
  <DocSecurity>0</DocSecurity>
  <Lines>55</Lines>
  <Paragraphs>15</Paragraphs>
  <ScaleCrop>false</ScaleCrop>
  <Company>Kancelaria Sejmu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Mreńca</dc:creator>
  <cp:keywords/>
  <dc:description/>
  <cp:lastModifiedBy>Elżbieta Mreńca</cp:lastModifiedBy>
  <cp:revision>5</cp:revision>
  <dcterms:created xsi:type="dcterms:W3CDTF">2026-05-12T14:00:00Z</dcterms:created>
  <dcterms:modified xsi:type="dcterms:W3CDTF">2026-05-12T14:18:00Z</dcterms:modified>
</cp:coreProperties>
</file>