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31E12" w14:textId="77777777" w:rsidR="00B778D8" w:rsidRPr="00B778D8" w:rsidRDefault="00B778D8" w:rsidP="00B778D8">
      <w:pPr>
        <w:pStyle w:val="OZNRODZAKTUtznustawalubrozporzdzenieiorganwydajcy"/>
      </w:pPr>
      <w:r w:rsidRPr="00B778D8">
        <w:t>UCHWAŁA</w:t>
      </w:r>
    </w:p>
    <w:p w14:paraId="03C59500" w14:textId="77777777" w:rsidR="00B778D8" w:rsidRPr="00B778D8" w:rsidRDefault="00B778D8" w:rsidP="00B778D8">
      <w:pPr>
        <w:pStyle w:val="OZNRODZAKTUtznustawalubrozporzdzenieiorganwydajcy"/>
      </w:pPr>
      <w:r w:rsidRPr="00B778D8">
        <w:t>SENATU RZECZYPOSPOLITEJ POLSKIEJ</w:t>
      </w:r>
    </w:p>
    <w:p w14:paraId="4DF1C929" w14:textId="0644DCFA" w:rsidR="00B778D8" w:rsidRPr="00B778D8" w:rsidRDefault="00B778D8" w:rsidP="00B778D8">
      <w:pPr>
        <w:pStyle w:val="DATAAKTUdatauchwalenialubwydaniaaktu"/>
      </w:pPr>
      <w:r w:rsidRPr="00B778D8">
        <w:t xml:space="preserve">z dnia </w:t>
      </w:r>
      <w:r>
        <w:t>10 czerwca 2026 r.</w:t>
      </w:r>
    </w:p>
    <w:p w14:paraId="4FBF1185" w14:textId="77777777" w:rsidR="00B778D8" w:rsidRPr="00B778D8" w:rsidRDefault="00B778D8" w:rsidP="00B778D8">
      <w:pPr>
        <w:pStyle w:val="TYTUAKTUprzedmiotregulacjiustawylubrozporzdzenia"/>
      </w:pPr>
      <w:r w:rsidRPr="00B778D8">
        <w:t xml:space="preserve">w sprawie ustawy </w:t>
      </w:r>
      <w:bookmarkStart w:id="0" w:name="_Hlk231908666"/>
      <w:r w:rsidRPr="00B778D8">
        <w:t xml:space="preserve">o związku metropolitalnym w województwie pomorskim </w:t>
      </w:r>
      <w:bookmarkEnd w:id="0"/>
    </w:p>
    <w:p w14:paraId="700FFD2C" w14:textId="77777777" w:rsidR="00B778D8" w:rsidRPr="00B778D8" w:rsidRDefault="00B778D8" w:rsidP="00B778D8">
      <w:pPr>
        <w:pStyle w:val="NIEARTTEKSTtekstnieartykuowanynppodstprawnarozplubpreambua"/>
      </w:pPr>
      <w:r w:rsidRPr="00B778D8">
        <w:t>Senat, po rozpatrzeniu uchwalonej przez Sejm na posiedzeniu w dniu 29 maja 2026 r. ustawy o związku metropolitalnym w województwie pomorskim, wprowadza do jej tekstu następujące poprawki:</w:t>
      </w:r>
    </w:p>
    <w:tbl>
      <w:tblPr>
        <w:tblW w:w="921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221"/>
      </w:tblGrid>
      <w:tr w:rsidR="00A11E8B" w:rsidRPr="00B528A4" w14:paraId="2DFA234F" w14:textId="77777777" w:rsidTr="00A11E8B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FD52057" w14:textId="77777777" w:rsidR="00A11E8B" w:rsidRPr="00B8416C" w:rsidRDefault="00A11E8B" w:rsidP="00B8416C">
            <w:pPr>
              <w:pStyle w:val="OZNACZENIEPUNKTUWUCHWALESENACKIEJ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1E466D91" w14:textId="2EF797E4" w:rsidR="00A11E8B" w:rsidRPr="00B8416C" w:rsidRDefault="00A11E8B" w:rsidP="00B8416C">
            <w:pPr>
              <w:pStyle w:val="TREPUNKTUWUCHWALESENACKIEJ"/>
            </w:pPr>
            <w:r w:rsidRPr="00B8416C">
              <w:t>w art. 6 w ust. 2 w zdaniu drugim wyrazy „składa się” zastępuje się wyrazami „o utworzenie związku metropolitalnego Rada Miasta Gdańska składa”;</w:t>
            </w:r>
          </w:p>
        </w:tc>
      </w:tr>
      <w:tr w:rsidR="00A11E8B" w:rsidRPr="00B528A4" w14:paraId="2A143139" w14:textId="77777777" w:rsidTr="00A11E8B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029619E" w14:textId="77777777" w:rsidR="00A11E8B" w:rsidRPr="00B8416C" w:rsidRDefault="00A11E8B" w:rsidP="00B8416C">
            <w:pPr>
              <w:pStyle w:val="OZNACZENIEPUNKTUWUCHWALESENACKIEJ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7E92D505" w14:textId="3C021945" w:rsidR="00A11E8B" w:rsidRPr="00B8416C" w:rsidRDefault="00A11E8B" w:rsidP="00B8416C">
            <w:pPr>
              <w:pStyle w:val="TREPUNKTUWUCHWALESENACKIEJ"/>
            </w:pPr>
            <w:r w:rsidRPr="00B8416C">
              <w:t>w art. 7 skreśla się ust. 7;</w:t>
            </w:r>
          </w:p>
        </w:tc>
      </w:tr>
      <w:tr w:rsidR="00A11E8B" w:rsidRPr="00B528A4" w14:paraId="5879FF13" w14:textId="77777777" w:rsidTr="00A11E8B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3B12FF9" w14:textId="77777777" w:rsidR="00A11E8B" w:rsidRPr="00B8416C" w:rsidRDefault="00A11E8B" w:rsidP="00B8416C">
            <w:pPr>
              <w:pStyle w:val="OZNACZENIEPUNKTUWUCHWALESENACKIEJ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1F8A3C40" w14:textId="37904442" w:rsidR="00A11E8B" w:rsidRPr="00B8416C" w:rsidRDefault="00A11E8B" w:rsidP="00B8416C">
            <w:pPr>
              <w:pStyle w:val="TREPUNKTUWUCHWALESENACKIEJ"/>
            </w:pPr>
            <w:r w:rsidRPr="00B8416C">
              <w:t>w art. 10 w ust. 1 skreśla się wyraz „pełne”;</w:t>
            </w:r>
          </w:p>
        </w:tc>
      </w:tr>
      <w:tr w:rsidR="00A11E8B" w:rsidRPr="00B528A4" w14:paraId="3F7A4281" w14:textId="77777777" w:rsidTr="00A11E8B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B3B6B3F" w14:textId="77777777" w:rsidR="00A11E8B" w:rsidRPr="00B8416C" w:rsidRDefault="00A11E8B" w:rsidP="00B8416C">
            <w:pPr>
              <w:pStyle w:val="OZNACZENIEPUNKTUWUCHWALESENACKIEJ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67A6C9C4" w14:textId="77777777" w:rsidR="00A11E8B" w:rsidRPr="00B8416C" w:rsidRDefault="00A11E8B" w:rsidP="00B8416C">
            <w:pPr>
              <w:pStyle w:val="TREPUNKTUWUCHWALESENACKIEJ"/>
            </w:pPr>
            <w:r w:rsidRPr="00B8416C">
              <w:t>w art. 11:</w:t>
            </w:r>
          </w:p>
          <w:p w14:paraId="04974264" w14:textId="77777777" w:rsidR="00A11E8B" w:rsidRPr="00B8416C" w:rsidRDefault="00A11E8B" w:rsidP="00B8416C">
            <w:pPr>
              <w:pStyle w:val="LITERAWUCHWALESENACKIEJ"/>
            </w:pPr>
            <w:r w:rsidRPr="00B8416C">
              <w:t>a)</w:t>
            </w:r>
            <w:r w:rsidRPr="00B8416C">
              <w:tab/>
              <w:t>w ust. 1 po wyrazie „Pełnomocnikiem” dodaje się wyrazy „do spraw utworzenia związku metropolitalnego, zwanym dalej „pełnomocnikiem”,”,</w:t>
            </w:r>
          </w:p>
          <w:p w14:paraId="39DAB62B" w14:textId="77777777" w:rsidR="00A11E8B" w:rsidRPr="00B8416C" w:rsidRDefault="00A11E8B" w:rsidP="00B8416C">
            <w:pPr>
              <w:pStyle w:val="LITERAWUCHWALESENACKIEJ"/>
            </w:pPr>
            <w:r w:rsidRPr="00B8416C">
              <w:t>b)</w:t>
            </w:r>
            <w:r w:rsidRPr="00B8416C">
              <w:tab/>
              <w:t>dodaje się ust. 5 w brzmieniu:</w:t>
            </w:r>
          </w:p>
          <w:p w14:paraId="118E2695" w14:textId="18C1F806" w:rsidR="00A11E8B" w:rsidRPr="00B8416C" w:rsidRDefault="00A11E8B" w:rsidP="00B8416C">
            <w:pPr>
              <w:pStyle w:val="USTustnpkodeksu"/>
            </w:pPr>
            <w:r w:rsidRPr="00B8416C">
              <w:t>„5. W przypadku, o którym mowa w art. 7, pełnomocnik niezwłocznie po utworzeniu związku metropolitalnego składa do właściwego organu rejestrowego wniosek o wykreślenie z właściwego rejestru związku gminnego, związku powiatowo-gminnego albo stowarzyszenia, o którym mowa w art. 84 ustawy z dnia 8 marca 1990 r. o samorządzie gminnym. Właściwy organ rejestrowy dokonuje wykreślenia ze skutkiem na dzień utworzenia związku metropolitalnego, o czym zawiadamia Prezesa Rady Ministrów, wojewodę pomorskiego i pełnomocnika.”;</w:t>
            </w:r>
          </w:p>
        </w:tc>
      </w:tr>
      <w:tr w:rsidR="00A11E8B" w:rsidRPr="00B528A4" w14:paraId="18D6B4ED" w14:textId="77777777" w:rsidTr="00A11E8B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05633B7" w14:textId="77777777" w:rsidR="00A11E8B" w:rsidRPr="00B8416C" w:rsidRDefault="00A11E8B" w:rsidP="00B8416C">
            <w:pPr>
              <w:pStyle w:val="OZNACZENIEPUNKTUWUCHWALESENACKIEJ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160AE00E" w14:textId="21C599E1" w:rsidR="00A11E8B" w:rsidRPr="00B8416C" w:rsidRDefault="00A11E8B" w:rsidP="00B8416C">
            <w:pPr>
              <w:pStyle w:val="TREPUNKTUWUCHWALESENACKIEJ"/>
            </w:pPr>
            <w:r w:rsidRPr="00B8416C">
              <w:t>w art. 20 w ust. 2 wyrazy „z zastrzeżeniem, że” zastępuje się wyrazami „z tym, że”;</w:t>
            </w:r>
          </w:p>
        </w:tc>
      </w:tr>
      <w:tr w:rsidR="00A11E8B" w:rsidRPr="00B528A4" w14:paraId="4F943BD0" w14:textId="77777777" w:rsidTr="00A11E8B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FE7A0E4" w14:textId="77777777" w:rsidR="00A11E8B" w:rsidRPr="00CB2851" w:rsidRDefault="00A11E8B" w:rsidP="00CB2851">
            <w:pPr>
              <w:pStyle w:val="OZNACZENIEPUNKTUWUCHWALESENACKIEJ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76065410" w14:textId="77777777" w:rsidR="00A11E8B" w:rsidRPr="00CB2851" w:rsidRDefault="00A11E8B" w:rsidP="00CB2851">
            <w:pPr>
              <w:pStyle w:val="TREPUNKTUWUCHWALESENACKIEJ"/>
            </w:pPr>
            <w:r w:rsidRPr="00CB2851">
              <w:t>w art. 36 dodaje się ust. 3 w brzmieniu:</w:t>
            </w:r>
          </w:p>
          <w:p w14:paraId="74143EE4" w14:textId="34AD0D7A" w:rsidR="00A11E8B" w:rsidRPr="00CB2851" w:rsidRDefault="00A11E8B" w:rsidP="00CB2851">
            <w:pPr>
              <w:pStyle w:val="USTustnpkodeksu"/>
            </w:pPr>
            <w:r w:rsidRPr="00CB2851">
              <w:lastRenderedPageBreak/>
              <w:t>„3. Kadencja zarządu trwa 5 lat, licząc od dnia wyboru.”;</w:t>
            </w:r>
          </w:p>
        </w:tc>
      </w:tr>
      <w:tr w:rsidR="00A11E8B" w:rsidRPr="00B528A4" w14:paraId="45D25D6E" w14:textId="77777777" w:rsidTr="00A11E8B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4C77BAC" w14:textId="77777777" w:rsidR="00A11E8B" w:rsidRPr="00D713AB" w:rsidRDefault="00A11E8B" w:rsidP="00534455">
            <w:pPr>
              <w:pStyle w:val="OZNACZENIEPUNKTUWUCHWALESENACKIEJ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3A585D8D" w14:textId="77777777" w:rsidR="00A11E8B" w:rsidRPr="00534455" w:rsidRDefault="00A11E8B" w:rsidP="00534455">
            <w:pPr>
              <w:pStyle w:val="TREPUNKTUWUCHWALESENACKIEJ"/>
            </w:pPr>
            <w:r w:rsidRPr="00D713AB">
              <w:t>dodaje się art. 52a w brzmieniu:</w:t>
            </w:r>
          </w:p>
          <w:p w14:paraId="6B09B5F9" w14:textId="4AC6743E" w:rsidR="00A11E8B" w:rsidRPr="00534455" w:rsidRDefault="00A11E8B" w:rsidP="00534455">
            <w:pPr>
              <w:pStyle w:val="ARTartustawynprozporzdzenia"/>
            </w:pPr>
            <w:r w:rsidRPr="00D713AB">
              <w:t xml:space="preserve">„Art. 52a. 1. Łączna </w:t>
            </w:r>
            <w:r w:rsidRPr="00534455">
              <w:t xml:space="preserve">wysokość wydatków przeznaczonych na działalność administracyjną związku metropolitalnego, w tym obsługę organów, koszty biurowe, doradztwo i obsługę prawną, oraz promocję działalności związku nie może przekraczać 5% jego budżetu. </w:t>
            </w:r>
          </w:p>
          <w:p w14:paraId="6E9703CC" w14:textId="39283A20" w:rsidR="00A11E8B" w:rsidRPr="00534455" w:rsidRDefault="00A11E8B" w:rsidP="00534455">
            <w:pPr>
              <w:pStyle w:val="USTustnpkodeksu"/>
            </w:pPr>
            <w:r w:rsidRPr="00D713AB">
              <w:t>2. Łączna wysokość wydatków związku metropolitalnego przeznaczonych na badania naukowe i prace rozwojowe służące realizacji zadań związku metropolitalnego lub współpracę związku metropolitalnego z publicznymi uczelniami tworzącymi federację podmiotów systemu szkolnictwa wyższego i</w:t>
            </w:r>
            <w:r>
              <w:t> </w:t>
            </w:r>
            <w:r w:rsidRPr="00D713AB">
              <w:t>nauki, o których mowa w</w:t>
            </w:r>
            <w:r w:rsidRPr="00534455">
              <w:t xml:space="preserve"> art. 7 ust. 1 pkt 2 ustawy z dnia 20 lipca 2018 r. – Prawo o szkolnictwie wyższym i nauce (Dz. U. z 2024 r. poz. 1571, z </w:t>
            </w:r>
            <w:proofErr w:type="spellStart"/>
            <w:r w:rsidRPr="00534455">
              <w:t>późn</w:t>
            </w:r>
            <w:proofErr w:type="spellEnd"/>
            <w:r w:rsidRPr="00534455">
              <w:t>. zm.), nie może być niższa niż 5% jego budżetu.</w:t>
            </w:r>
          </w:p>
          <w:p w14:paraId="73E0388B" w14:textId="12C488D4" w:rsidR="00A11E8B" w:rsidRPr="00534455" w:rsidRDefault="00A11E8B" w:rsidP="00534455">
            <w:pPr>
              <w:pStyle w:val="USTustnpkodeksu"/>
            </w:pPr>
            <w:r w:rsidRPr="00D713AB">
              <w:t>3. Co najmniej 40% wydatków związku metropolitalnego przeznaczonych na jego zadania własne służy finansowaniu zadań realizowanych na obszarze gmin niemających statusu miasta na prawach powiatu.”;</w:t>
            </w:r>
          </w:p>
        </w:tc>
      </w:tr>
      <w:tr w:rsidR="00A11E8B" w:rsidRPr="00B528A4" w14:paraId="7F370755" w14:textId="77777777" w:rsidTr="00A11E8B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2572266" w14:textId="77777777" w:rsidR="00A11E8B" w:rsidRPr="00D713AB" w:rsidRDefault="00A11E8B" w:rsidP="00534455">
            <w:pPr>
              <w:pStyle w:val="OZNACZENIEPUNKTUWUCHWALESENACKIEJ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53CF69F0" w14:textId="574AB2D1" w:rsidR="00A11E8B" w:rsidRPr="00D713AB" w:rsidRDefault="00A11E8B" w:rsidP="00534455">
            <w:pPr>
              <w:pStyle w:val="TREPUNKTUWUCHWALESENACKIEJ"/>
            </w:pPr>
            <w:r w:rsidRPr="00D713AB">
              <w:t xml:space="preserve">w art. 61 w ust. 5 wyrazy „, o którym mowa w art. 2” zastępuje się wyrazami </w:t>
            </w:r>
            <w:r w:rsidRPr="00534455">
              <w:t>„w rozumieniu art. 2”;</w:t>
            </w:r>
          </w:p>
        </w:tc>
      </w:tr>
      <w:tr w:rsidR="00A11E8B" w:rsidRPr="00B528A4" w14:paraId="27DB5511" w14:textId="77777777" w:rsidTr="00A11E8B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196C50F" w14:textId="77777777" w:rsidR="00A11E8B" w:rsidRPr="00D713AB" w:rsidRDefault="00A11E8B" w:rsidP="00534455">
            <w:pPr>
              <w:pStyle w:val="OZNACZENIEPUNKTUWUCHWALESENACKIEJ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00129B28" w14:textId="1E9AD065" w:rsidR="00A11E8B" w:rsidRPr="00534455" w:rsidRDefault="00A11E8B" w:rsidP="00534455">
            <w:pPr>
              <w:pStyle w:val="TREPUNKTUWUCHWALESENACKIEJ"/>
            </w:pPr>
            <w:r w:rsidRPr="00D713AB">
              <w:t>w art. 67 w pkt 3, w art. 4ca w ust. 1 po wyrazach „wspólnych z” dodaje się wyrazy „z inną gminą lub”;</w:t>
            </w:r>
          </w:p>
        </w:tc>
      </w:tr>
      <w:tr w:rsidR="00A11E8B" w:rsidRPr="00B528A4" w14:paraId="475399F3" w14:textId="77777777" w:rsidTr="00A11E8B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648B771" w14:textId="77777777" w:rsidR="00A11E8B" w:rsidRPr="00D713AB" w:rsidRDefault="00A11E8B" w:rsidP="00534455">
            <w:pPr>
              <w:pStyle w:val="OZNACZENIEPUNKTUWUCHWALESENACKIEJ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5D00ADC4" w14:textId="77777777" w:rsidR="00A11E8B" w:rsidRPr="00534455" w:rsidRDefault="00A11E8B" w:rsidP="00534455">
            <w:pPr>
              <w:pStyle w:val="TREPUNKTUWUCHWALESENACKIEJ"/>
            </w:pPr>
            <w:r w:rsidRPr="00D713AB">
              <w:t>w art. 80:</w:t>
            </w:r>
          </w:p>
          <w:p w14:paraId="7E171722" w14:textId="77777777" w:rsidR="00A11E8B" w:rsidRPr="00534455" w:rsidRDefault="00A11E8B" w:rsidP="00534455">
            <w:pPr>
              <w:pStyle w:val="LITERAWUCHWALESENACKIEJ"/>
            </w:pPr>
            <w:r w:rsidRPr="00D713AB">
              <w:t>a)</w:t>
            </w:r>
            <w:r w:rsidRPr="00D713AB">
              <w:tab/>
              <w:t>w pkt 4 w lit. c, w ust. 3:</w:t>
            </w:r>
          </w:p>
          <w:p w14:paraId="56DF78DF" w14:textId="77777777" w:rsidR="00A11E8B" w:rsidRPr="00534455" w:rsidRDefault="00A11E8B" w:rsidP="00534455">
            <w:pPr>
              <w:pStyle w:val="TIRETWUCHWALESENACKIEJ"/>
            </w:pPr>
            <w:r w:rsidRPr="00D713AB">
              <w:t>–</w:t>
            </w:r>
            <w:r w:rsidRPr="00D713AB">
              <w:tab/>
              <w:t>pkt 2 otrzymuje brzmienie:</w:t>
            </w:r>
          </w:p>
          <w:p w14:paraId="562CF739" w14:textId="77777777" w:rsidR="00A11E8B" w:rsidRPr="00534455" w:rsidRDefault="00A11E8B" w:rsidP="00534455">
            <w:pPr>
              <w:pStyle w:val="ZLITPKTzmpktliter"/>
            </w:pPr>
            <w:r w:rsidRPr="00D713AB">
              <w:t>„2)</w:t>
            </w:r>
            <w:r w:rsidRPr="00D713AB">
              <w:tab/>
            </w:r>
            <w:r w:rsidRPr="00534455">
              <w:t>uchwałę organu stanowiącego jednostki samorządu terytorialnego zawierającą opinię, o której mowa w art. 7 ust. 2 pkt 1;”,</w:t>
            </w:r>
          </w:p>
          <w:p w14:paraId="16153B59" w14:textId="77777777" w:rsidR="00A11E8B" w:rsidRPr="00534455" w:rsidRDefault="00A11E8B" w:rsidP="00534455">
            <w:pPr>
              <w:pStyle w:val="TIRETWUCHWALESENACKIEJ"/>
            </w:pPr>
            <w:r w:rsidRPr="00D713AB">
              <w:t>–</w:t>
            </w:r>
            <w:r w:rsidRPr="00D713AB">
              <w:tab/>
              <w:t>dodaje się pkt 3–5 w brzmieniu:</w:t>
            </w:r>
          </w:p>
          <w:p w14:paraId="47927F8D" w14:textId="77777777" w:rsidR="00A11E8B" w:rsidRPr="00534455" w:rsidRDefault="00A11E8B" w:rsidP="00534455">
            <w:pPr>
              <w:pStyle w:val="ZLITPKTzmpktliter"/>
            </w:pPr>
            <w:r w:rsidRPr="00D713AB">
              <w:lastRenderedPageBreak/>
              <w:t>„3)</w:t>
            </w:r>
            <w:r w:rsidRPr="00D713AB">
              <w:tab/>
              <w:t>uchwałę zgromadzenia zawierającą opinię, o której mowa w art. 7 ust. 2 pkt 2;</w:t>
            </w:r>
          </w:p>
          <w:p w14:paraId="5A34233B" w14:textId="77777777" w:rsidR="00A11E8B" w:rsidRPr="00534455" w:rsidRDefault="00A11E8B" w:rsidP="00534455">
            <w:pPr>
              <w:pStyle w:val="ZLITPKTzmpktliter"/>
            </w:pPr>
            <w:r w:rsidRPr="00D713AB">
              <w:t>4)</w:t>
            </w:r>
            <w:r w:rsidRPr="00D713AB">
              <w:tab/>
              <w:t>opinię zarządu województwa śląskiego;</w:t>
            </w:r>
          </w:p>
          <w:p w14:paraId="1D387490" w14:textId="77777777" w:rsidR="00A11E8B" w:rsidRPr="00534455" w:rsidRDefault="00A11E8B" w:rsidP="00534455">
            <w:pPr>
              <w:pStyle w:val="ZLITPKTzmpktliter"/>
            </w:pPr>
            <w:r w:rsidRPr="00D713AB">
              <w:t>5)</w:t>
            </w:r>
            <w:r w:rsidRPr="00D713AB">
              <w:tab/>
              <w:t>opinię wojewody śląskiego.”,</w:t>
            </w:r>
          </w:p>
          <w:p w14:paraId="19DC81E5" w14:textId="77777777" w:rsidR="00A11E8B" w:rsidRPr="00534455" w:rsidRDefault="00A11E8B" w:rsidP="00534455">
            <w:pPr>
              <w:pStyle w:val="LITERAWUCHWALESENACKIEJ"/>
            </w:pPr>
            <w:r w:rsidRPr="00D713AB">
              <w:t>b)</w:t>
            </w:r>
            <w:r w:rsidRPr="00D713AB">
              <w:tab/>
              <w:t>w pkt 5 lit. a otrzymuje brzmienie:</w:t>
            </w:r>
          </w:p>
          <w:p w14:paraId="3B6FEFE7" w14:textId="77777777" w:rsidR="00A11E8B" w:rsidRPr="00534455" w:rsidRDefault="00A11E8B" w:rsidP="00534455">
            <w:pPr>
              <w:pStyle w:val="LITlitera"/>
            </w:pPr>
            <w:r w:rsidRPr="00D713AB">
              <w:t>„a)</w:t>
            </w:r>
            <w:r w:rsidRPr="00D713AB">
              <w:tab/>
              <w:t>w ust. 2 pkt 1 otrzymuje brzmienie:</w:t>
            </w:r>
          </w:p>
          <w:p w14:paraId="4EB241CB" w14:textId="24122160" w:rsidR="00A11E8B" w:rsidRPr="00534455" w:rsidRDefault="00A11E8B" w:rsidP="00534455">
            <w:pPr>
              <w:pStyle w:val="ZLITPKTzmpktliter"/>
            </w:pPr>
            <w:r w:rsidRPr="00D713AB">
              <w:t>„1)</w:t>
            </w:r>
            <w:r w:rsidRPr="00D713AB">
              <w:tab/>
              <w:t>organów stanowiących jednostek samorządu terytorialnego, które mają wejść w skład związku metropolitalnego albo zostać z niego wyłączone;”,”;</w:t>
            </w:r>
          </w:p>
        </w:tc>
      </w:tr>
      <w:tr w:rsidR="00A11E8B" w:rsidRPr="00B528A4" w14:paraId="729D2FC7" w14:textId="77777777" w:rsidTr="00A11E8B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2552F2E" w14:textId="77777777" w:rsidR="00A11E8B" w:rsidRPr="00D713AB" w:rsidRDefault="00A11E8B" w:rsidP="00534455">
            <w:pPr>
              <w:pStyle w:val="OZNACZENIEPUNKTUWUCHWALESENACKIEJ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18FFA63E" w14:textId="7CAA15C5" w:rsidR="00A11E8B" w:rsidRPr="00534455" w:rsidRDefault="00A11E8B" w:rsidP="00534455">
            <w:pPr>
              <w:pStyle w:val="TREPUNKTUWUCHWALESENACKIEJ"/>
            </w:pPr>
            <w:r w:rsidRPr="00D713AB">
              <w:t xml:space="preserve">w art. 82 w pkt 1, w ust. 2 wyrazy „z </w:t>
            </w:r>
            <w:r w:rsidRPr="00534455">
              <w:t>zastrzeżeniem” zastępuje się wyrazami „z wyjątkiem”;</w:t>
            </w:r>
          </w:p>
        </w:tc>
      </w:tr>
      <w:tr w:rsidR="00A11E8B" w:rsidRPr="00B528A4" w14:paraId="0A911DFD" w14:textId="77777777" w:rsidTr="00A11E8B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52FE290" w14:textId="77777777" w:rsidR="00A11E8B" w:rsidRPr="00D713AB" w:rsidRDefault="00A11E8B" w:rsidP="00534455">
            <w:pPr>
              <w:pStyle w:val="OZNACZENIEPUNKTUWUCHWALESENACKIEJ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69137292" w14:textId="67568145" w:rsidR="00A11E8B" w:rsidRPr="00534455" w:rsidRDefault="00A11E8B" w:rsidP="00534455">
            <w:pPr>
              <w:pStyle w:val="TREPUNKTUWUCHWALESENACKIEJ"/>
            </w:pPr>
            <w:r w:rsidRPr="00D713AB">
              <w:t xml:space="preserve">w art. 83 w pkt 5 </w:t>
            </w:r>
            <w:r w:rsidRPr="00D713AB">
              <w:tab/>
              <w:t xml:space="preserve">w poleceniu </w:t>
            </w:r>
            <w:r w:rsidRPr="00534455">
              <w:t>nowelizacyjnym wyrazy „art. 15 i 16” zastępuje się wyrazami „art. 15 i art. 16”;</w:t>
            </w:r>
          </w:p>
        </w:tc>
      </w:tr>
      <w:tr w:rsidR="00A11E8B" w:rsidRPr="00B528A4" w14:paraId="574E7EB0" w14:textId="77777777" w:rsidTr="00A11E8B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863D7C3" w14:textId="77777777" w:rsidR="00A11E8B" w:rsidRPr="00D713AB" w:rsidRDefault="00A11E8B" w:rsidP="00534455">
            <w:pPr>
              <w:pStyle w:val="OZNACZENIEPUNKTUWUCHWALESENACKIEJ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39593F5D" w14:textId="4EC49A0B" w:rsidR="00A11E8B" w:rsidRPr="00534455" w:rsidRDefault="00A11E8B" w:rsidP="00534455">
            <w:pPr>
              <w:pStyle w:val="TREPUNKTUWUCHWALESENACKIEJ"/>
            </w:pPr>
            <w:r w:rsidRPr="00D713AB">
              <w:t>w art. 83 w pkt 5, w art. 16 skreśla się wyrazy „oraz ust. 3 pkt 2 i 3”;</w:t>
            </w:r>
          </w:p>
        </w:tc>
      </w:tr>
      <w:tr w:rsidR="00A11E8B" w:rsidRPr="00B528A4" w14:paraId="435C04AA" w14:textId="77777777" w:rsidTr="00A11E8B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AF8401E" w14:textId="77777777" w:rsidR="00A11E8B" w:rsidRPr="00D713AB" w:rsidRDefault="00A11E8B" w:rsidP="00534455">
            <w:pPr>
              <w:pStyle w:val="OZNACZENIEPUNKTUWUCHWALESENACKIEJ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40C083E8" w14:textId="2E174BD3" w:rsidR="00A11E8B" w:rsidRPr="00534455" w:rsidRDefault="00A11E8B" w:rsidP="00534455">
            <w:pPr>
              <w:pStyle w:val="TREPUNKTUWUCHWALESENACKIEJ"/>
            </w:pPr>
            <w:r w:rsidRPr="00D713AB">
              <w:t xml:space="preserve">w art. 83 w pkt 6, w art. 18 wyrazy „art. 10 pkt 2 i 3” </w:t>
            </w:r>
            <w:r w:rsidRPr="00534455">
              <w:t>zastępuje się wyrazami „art. 10 pkt 2 i 4”;</w:t>
            </w:r>
          </w:p>
        </w:tc>
      </w:tr>
      <w:tr w:rsidR="00A11E8B" w:rsidRPr="00B528A4" w14:paraId="2D55F63C" w14:textId="77777777" w:rsidTr="00A11E8B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7455B5C" w14:textId="77777777" w:rsidR="00A11E8B" w:rsidRPr="00D713AB" w:rsidRDefault="00A11E8B" w:rsidP="00534455">
            <w:pPr>
              <w:pStyle w:val="OZNACZENIEPUNKTUWUCHWALESENACKIEJ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3C589F4B" w14:textId="77777777" w:rsidR="00A11E8B" w:rsidRPr="00534455" w:rsidRDefault="00A11E8B" w:rsidP="00534455">
            <w:pPr>
              <w:pStyle w:val="TREPUNKTUWUCHWALESENACKIEJ"/>
            </w:pPr>
            <w:r w:rsidRPr="00D713AB">
              <w:t>w art. 83 w pkt 8 lit. a otrzymuje brzmienie:</w:t>
            </w:r>
          </w:p>
          <w:p w14:paraId="3ACEC00C" w14:textId="1D5A590F" w:rsidR="00A11E8B" w:rsidRPr="00534455" w:rsidRDefault="00A11E8B" w:rsidP="00534455">
            <w:pPr>
              <w:pStyle w:val="LITlitera"/>
            </w:pPr>
            <w:r w:rsidRPr="00D713AB">
              <w:t>„a)</w:t>
            </w:r>
            <w:r w:rsidRPr="00D713AB">
              <w:tab/>
              <w:t xml:space="preserve">w ust. 4 wyrazy „art. 9 ust. 1 pkt 2” zastępuje się wyrazami „art. 9 ust. 1 pkt 2 i 3” oraz wyrazy „art. 10 pkt 2” zastępuje się </w:t>
            </w:r>
            <w:r w:rsidRPr="00534455">
              <w:t>wyrazami „art. 10 pkt 2 i 4”,”;</w:t>
            </w:r>
          </w:p>
        </w:tc>
      </w:tr>
      <w:tr w:rsidR="00A11E8B" w:rsidRPr="00B528A4" w14:paraId="1392AB20" w14:textId="77777777" w:rsidTr="00A11E8B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D7D2B78" w14:textId="77777777" w:rsidR="00A11E8B" w:rsidRPr="00D713AB" w:rsidRDefault="00A11E8B" w:rsidP="00534455">
            <w:pPr>
              <w:pStyle w:val="OZNACZENIEPUNKTUWUCHWALESENACKIEJ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7435868D" w14:textId="77777777" w:rsidR="00A11E8B" w:rsidRPr="00534455" w:rsidRDefault="00A11E8B" w:rsidP="00534455">
            <w:pPr>
              <w:pStyle w:val="TREPUNKTUWUCHWALESENACKIEJ"/>
            </w:pPr>
            <w:r w:rsidRPr="00D713AB">
              <w:t>w art. 83 w pkt 10 po lit. b dodaje się lit. … w brzmieniu:</w:t>
            </w:r>
          </w:p>
          <w:p w14:paraId="4477CF80" w14:textId="77777777" w:rsidR="00A11E8B" w:rsidRPr="00534455" w:rsidRDefault="00A11E8B" w:rsidP="00534455">
            <w:pPr>
              <w:pStyle w:val="LITlitera"/>
            </w:pPr>
            <w:r w:rsidRPr="00D713AB">
              <w:t>„…)</w:t>
            </w:r>
            <w:r w:rsidRPr="00D713AB">
              <w:tab/>
              <w:t>po ust. 3 dodaje się ust. 3a w brzmieniu:</w:t>
            </w:r>
          </w:p>
          <w:p w14:paraId="35F95796" w14:textId="052AC346" w:rsidR="00A11E8B" w:rsidRPr="00534455" w:rsidRDefault="00A11E8B" w:rsidP="00534455">
            <w:pPr>
              <w:pStyle w:val="ZLITUSTzmustliter"/>
            </w:pPr>
            <w:r w:rsidRPr="00D713AB">
              <w:t>„3a. W przypadku niespełniania przez dyrektora centrum, o którym mowa w art. 9 ust. 1 pkt 3, wymogów, o</w:t>
            </w:r>
            <w:r>
              <w:t> </w:t>
            </w:r>
            <w:r w:rsidRPr="00D713AB">
              <w:t xml:space="preserve">których mowa w art. 122 ust. 1 ustawy z dnia 12 marca 2004 r. o pomocy społecznej, przewodniczący zarządu związku metropolitalnego udziela upoważnienia do wydawania </w:t>
            </w:r>
            <w:r w:rsidRPr="00D713AB">
              <w:lastRenderedPageBreak/>
              <w:t>decyzji administracyjnych w indywidualnych sprawach dotyczących usług społecznych z zakresu pomocy społecznej pracownikowi centrum, który spełnia wymogi określone w art. 122 ust. 1 tej ustawy.”</w:t>
            </w:r>
            <w:r>
              <w:t>.</w:t>
            </w:r>
          </w:p>
        </w:tc>
      </w:tr>
    </w:tbl>
    <w:p w14:paraId="372B9873" w14:textId="315922A0" w:rsidR="000A0F42" w:rsidRDefault="000A0F42" w:rsidP="000A0F42">
      <w:pPr>
        <w:pStyle w:val="ARTartustawynprozporzdzenia"/>
      </w:pPr>
    </w:p>
    <w:p w14:paraId="43922CC4" w14:textId="59CC3078" w:rsidR="000A0F42" w:rsidRDefault="000A0F42" w:rsidP="000A0F42">
      <w:pPr>
        <w:pStyle w:val="ARTartustawynprozporzdzenia"/>
      </w:pPr>
    </w:p>
    <w:p w14:paraId="096C608F" w14:textId="77777777" w:rsidR="000A0F42" w:rsidRDefault="000A0F42" w:rsidP="000A0F42">
      <w:pPr>
        <w:pStyle w:val="ARTartustawynprozporzdzenia"/>
      </w:pPr>
    </w:p>
    <w:p w14:paraId="1E84332B" w14:textId="77777777" w:rsidR="000A0F42" w:rsidRDefault="000A0F42" w:rsidP="000A0F42">
      <w:pPr>
        <w:pStyle w:val="POPIERAJCYPOPRAWKZAMIESZCZONWZESTAWIENIUWNIOSKW"/>
        <w:rPr>
          <w:color w:val="000000" w:themeColor="text1"/>
        </w:rPr>
      </w:pPr>
    </w:p>
    <w:p w14:paraId="50ABC5B9" w14:textId="77777777" w:rsidR="000A0F42" w:rsidRDefault="000A0F42" w:rsidP="000A0F42">
      <w:pPr>
        <w:ind w:left="5443"/>
        <w:rPr>
          <w:rStyle w:val="Ppogrubienie"/>
        </w:rPr>
      </w:pPr>
      <w:r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68CD2086" w14:textId="77777777" w:rsidR="000A0F42" w:rsidRDefault="000A0F42" w:rsidP="000A0F42">
      <w:pPr>
        <w:ind w:left="5103" w:firstLine="4"/>
        <w:rPr>
          <w:rStyle w:val="Ppogrubienie"/>
          <w:color w:val="000000" w:themeColor="text1"/>
        </w:rPr>
      </w:pPr>
    </w:p>
    <w:p w14:paraId="2065981D" w14:textId="77777777" w:rsidR="000A0F42" w:rsidRDefault="000A0F42" w:rsidP="000A0F42">
      <w:pPr>
        <w:ind w:left="5103" w:firstLine="4"/>
        <w:rPr>
          <w:rStyle w:val="Ppogrubienie"/>
          <w:color w:val="000000" w:themeColor="text1"/>
        </w:rPr>
      </w:pPr>
    </w:p>
    <w:p w14:paraId="7489456F" w14:textId="77777777" w:rsidR="000A0F42" w:rsidRDefault="000A0F42" w:rsidP="000A0F42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5139964E" w14:textId="77777777" w:rsidR="000A0F42" w:rsidRDefault="000A0F42" w:rsidP="000A0F42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color w:val="000000" w:themeColor="text1"/>
        </w:rPr>
      </w:pPr>
    </w:p>
    <w:p w14:paraId="2948063B" w14:textId="77777777" w:rsidR="000A0F42" w:rsidRDefault="000A0F42" w:rsidP="000A0F42"/>
    <w:p w14:paraId="33EFB82C" w14:textId="77777777" w:rsidR="000A0F42" w:rsidRDefault="000A0F42" w:rsidP="00A054FD">
      <w:pPr>
        <w:pStyle w:val="POPIERAJCYPOPRAWKZAMIESZCZONWZESTAWIENIUWNIOSKW"/>
        <w:sectPr w:rsidR="000A0F42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266565E4" w14:textId="77777777" w:rsidR="000A0F42" w:rsidRDefault="000A0F42" w:rsidP="000A0F42">
      <w:pPr>
        <w:pStyle w:val="OZNRODZAKTUtznustawalubrozporzdzenieiorganwydajcy"/>
      </w:pPr>
      <w:r>
        <w:lastRenderedPageBreak/>
        <w:t>uzasadnienie</w:t>
      </w:r>
    </w:p>
    <w:p w14:paraId="1B02A1BD" w14:textId="77777777" w:rsidR="000A0F42" w:rsidRDefault="000A0F42" w:rsidP="000A0F42">
      <w:pPr>
        <w:pStyle w:val="NIEARTTEKSTtekstnieartykuowanynppodstprawnarozplubpreambua"/>
      </w:pPr>
      <w:r w:rsidRPr="00D76C8E">
        <w:t>Senat, po rozpatrzeniu uchwalonej przez Sejm na posiedzen</w:t>
      </w:r>
      <w:r>
        <w:t xml:space="preserve">iu w </w:t>
      </w:r>
      <w:r w:rsidRPr="00E000DC">
        <w:t xml:space="preserve">dniu </w:t>
      </w:r>
      <w:r>
        <w:t xml:space="preserve">29 maja 2026 </w:t>
      </w:r>
      <w:r w:rsidRPr="00E000DC">
        <w:t>r. ustawy o</w:t>
      </w:r>
      <w:r w:rsidRPr="001C54AE">
        <w:t xml:space="preserve"> związku metropolitalnym w województwie pomorskim</w:t>
      </w:r>
      <w:r w:rsidRPr="00D76C8E">
        <w:t xml:space="preserve">, </w:t>
      </w:r>
      <w:r>
        <w:t xml:space="preserve">proponuje wprowadzenie do </w:t>
      </w:r>
      <w:r w:rsidRPr="00E6394A">
        <w:t xml:space="preserve">jej tekstu </w:t>
      </w:r>
      <w:r>
        <w:t>16</w:t>
      </w:r>
      <w:r w:rsidRPr="00E6394A">
        <w:t> popraw</w:t>
      </w:r>
      <w:r>
        <w:t>e</w:t>
      </w:r>
      <w:r w:rsidRPr="00E6394A">
        <w:t>k.</w:t>
      </w:r>
    </w:p>
    <w:p w14:paraId="4F039531" w14:textId="77777777" w:rsidR="000A0F42" w:rsidRPr="000C7FE9" w:rsidRDefault="000A0F42" w:rsidP="000A0F42">
      <w:pPr>
        <w:pStyle w:val="NIEARTTEKSTtekstnieartykuowanynppodstprawnarozplubpreambua"/>
      </w:pPr>
      <w:r>
        <w:t>Senat uznał za konieczne wypowiedzenie się w dwóch kwestiach merytorycznych. Po pierwsze wskazał na konieczność ustawowego wprowadzenia zasady kadencyjności zarządu związku metropolitalnego w województwie pomorskim. P</w:t>
      </w:r>
      <w:r w:rsidRPr="00C13BF5">
        <w:rPr>
          <w:b/>
        </w:rPr>
        <w:t>oprawka nr 6</w:t>
      </w:r>
      <w:r>
        <w:rPr>
          <w:b/>
        </w:rPr>
        <w:t xml:space="preserve"> </w:t>
      </w:r>
      <w:r w:rsidRPr="00C7796F">
        <w:t xml:space="preserve">przewiduje, że kadencja zarządu trwa 5 lat licząc od dnia wyboru. </w:t>
      </w:r>
      <w:r>
        <w:t xml:space="preserve">Po drugie uznał za konieczne wprowadzenie rozwiązań, które będą ograniczały wydatki na obsługę administracyjną związku metropolitalnego w województwie pomorskim oraz zapewnią zrównoważony model wydatkowania środków, który uwzględnia potrzeby gmin położonych poza miastami na prawach powiatu. Ponadto, w ocenie Izby, zasadne jest ustalenie minimalnej wysokości wydatków, które powinny być przeznaczone </w:t>
      </w:r>
      <w:r w:rsidRPr="00C7796F">
        <w:t xml:space="preserve">na badania naukowe i prace rozwojowe służące realizacji zadań związku metropolitalnego </w:t>
      </w:r>
      <w:r>
        <w:t>lub współpracę związku z publicznymi uczelniami tworzącymi federację podmiotów systemu szkolnictwa wyższego i nauki (</w:t>
      </w:r>
      <w:r w:rsidRPr="000C7FE9">
        <w:rPr>
          <w:rStyle w:val="Ppogrubienie"/>
        </w:rPr>
        <w:t>poprawka nr 7</w:t>
      </w:r>
      <w:r>
        <w:t>).</w:t>
      </w:r>
      <w:r w:rsidRPr="000C7FE9">
        <w:t xml:space="preserve"> </w:t>
      </w:r>
    </w:p>
    <w:p w14:paraId="577F6838" w14:textId="77777777" w:rsidR="000A0F42" w:rsidRDefault="000A0F42" w:rsidP="000A0F42">
      <w:pPr>
        <w:pStyle w:val="NIEARTTEKSTtekstnieartykuowanynppodstprawnarozplubpreambua"/>
        <w:rPr>
          <w:b/>
        </w:rPr>
      </w:pPr>
      <w:r>
        <w:t xml:space="preserve">Pozostałe poprawki przyjęte przez Izbę służą doprecyzowaniu rozwiązań ustawowych lub mają charakter </w:t>
      </w:r>
      <w:proofErr w:type="spellStart"/>
      <w:r>
        <w:t>techniczno</w:t>
      </w:r>
      <w:proofErr w:type="spellEnd"/>
      <w:r>
        <w:t>–legislacyjny.</w:t>
      </w:r>
    </w:p>
    <w:p w14:paraId="4DCE0A01" w14:textId="77777777" w:rsidR="000A0F42" w:rsidRPr="00882587" w:rsidRDefault="000A0F42" w:rsidP="000A0F42">
      <w:pPr>
        <w:pStyle w:val="NIEARTTEKSTtekstnieartykuowanynppodstprawnarozplubpreambua"/>
      </w:pPr>
      <w:r w:rsidRPr="00C13BF5">
        <w:rPr>
          <w:b/>
        </w:rPr>
        <w:t xml:space="preserve">Poprawka nr 1 </w:t>
      </w:r>
      <w:r w:rsidRPr="00C13BF5">
        <w:t>zmierza do doprecyzowania</w:t>
      </w:r>
      <w:r>
        <w:t xml:space="preserve">, którego z wniosków dotyczy </w:t>
      </w:r>
      <w:r w:rsidRPr="00882587">
        <w:t>art. 6 ust. 2</w:t>
      </w:r>
      <w:r>
        <w:t xml:space="preserve"> zdanie drugie ustawy. W ocenie Izby jest to konieczne, gdyż</w:t>
      </w:r>
      <w:r w:rsidRPr="00882587">
        <w:t xml:space="preserve"> w przepisie tym w zdaniu pierwszym mowa jest o dwóch wnioskach tj. wniosku ministra właściwego do spraw administracji publicznej oraz wniosku Rady Miasta Gdańska</w:t>
      </w:r>
      <w:r>
        <w:t>. Poprawka przesądza, że zdanie drugie odnosi się do</w:t>
      </w:r>
      <w:r w:rsidRPr="00882587">
        <w:t xml:space="preserve"> wniosku Rady Miasta Gdańska o utworzenie związku.</w:t>
      </w:r>
    </w:p>
    <w:p w14:paraId="7462A426" w14:textId="77777777" w:rsidR="000A0F42" w:rsidRPr="00C13BF5" w:rsidRDefault="000A0F42" w:rsidP="000A0F42">
      <w:pPr>
        <w:pStyle w:val="NIEARTTEKSTtekstnieartykuowanynppodstprawnarozplubpreambua"/>
      </w:pPr>
      <w:r w:rsidRPr="00C13BF5">
        <w:rPr>
          <w:b/>
        </w:rPr>
        <w:t xml:space="preserve">Poprawki nr 2 i 4 </w:t>
      </w:r>
      <w:r w:rsidRPr="00C13BF5">
        <w:t>porządkują przepisy dotyczące pełnomocnika do spraw utworzenia związku</w:t>
      </w:r>
      <w:r>
        <w:t>, tak aby regulacja dotycząca pełnomocnika zamieszczona była w jednym artykule</w:t>
      </w:r>
      <w:r w:rsidRPr="00C13BF5">
        <w:t xml:space="preserve">. </w:t>
      </w:r>
    </w:p>
    <w:p w14:paraId="07403334" w14:textId="77777777" w:rsidR="000A0F42" w:rsidRPr="00C13BF5" w:rsidRDefault="000A0F42" w:rsidP="000A0F42">
      <w:pPr>
        <w:pStyle w:val="NIEARTTEKSTtekstnieartykuowanynppodstprawnarozplubpreambua"/>
      </w:pPr>
      <w:r w:rsidRPr="00C13BF5">
        <w:rPr>
          <w:b/>
        </w:rPr>
        <w:t xml:space="preserve">Poprawka nr 3 </w:t>
      </w:r>
      <w:r w:rsidRPr="00C13BF5">
        <w:t>usuwa wyraz, w celu wyeliminowania wątpliwości interpretacyjnych.</w:t>
      </w:r>
    </w:p>
    <w:p w14:paraId="44F90CDC" w14:textId="77777777" w:rsidR="000A0F42" w:rsidRDefault="000A0F42" w:rsidP="000A0F42">
      <w:pPr>
        <w:pStyle w:val="NIEARTTEKSTtekstnieartykuowanynppodstprawnarozplubpreambua"/>
      </w:pPr>
      <w:r w:rsidRPr="00C13BF5">
        <w:rPr>
          <w:b/>
        </w:rPr>
        <w:t xml:space="preserve">Poprawki nr 5 </w:t>
      </w:r>
      <w:r>
        <w:t xml:space="preserve">usuwa budzące wątpliwości interpretacyjne określenie „z zastrzeżeniem”. Analogicznej kwestii dotyczy </w:t>
      </w:r>
      <w:r w:rsidRPr="00EB5A85">
        <w:rPr>
          <w:rStyle w:val="Ppogrubienie"/>
        </w:rPr>
        <w:t>poprawka nr 11</w:t>
      </w:r>
      <w:r>
        <w:rPr>
          <w:rStyle w:val="Ppogrubienie"/>
        </w:rPr>
        <w:t>.</w:t>
      </w:r>
    </w:p>
    <w:p w14:paraId="216F2BE4" w14:textId="77777777" w:rsidR="000A0F42" w:rsidRPr="00C13BF5" w:rsidRDefault="000A0F42" w:rsidP="000A0F42">
      <w:pPr>
        <w:pStyle w:val="NIEARTTEKSTtekstnieartykuowanynppodstprawnarozplubpreambua"/>
      </w:pPr>
      <w:r w:rsidRPr="00C13BF5">
        <w:rPr>
          <w:b/>
        </w:rPr>
        <w:t xml:space="preserve">Poprawka nr 8 </w:t>
      </w:r>
      <w:r w:rsidRPr="00C13BF5">
        <w:t>ma na celu prawidłowe odesłanie do przepisu zawierającego definicję.</w:t>
      </w:r>
    </w:p>
    <w:p w14:paraId="40F386BF" w14:textId="77777777" w:rsidR="000A0F42" w:rsidRPr="00C13BF5" w:rsidRDefault="000A0F42" w:rsidP="000A0F42">
      <w:pPr>
        <w:pStyle w:val="NIEARTTEKSTtekstnieartykuowanynppodstprawnarozplubpreambua"/>
      </w:pPr>
      <w:r w:rsidRPr="00C13BF5">
        <w:rPr>
          <w:b/>
        </w:rPr>
        <w:lastRenderedPageBreak/>
        <w:t xml:space="preserve">Poprawka nr 9 </w:t>
      </w:r>
      <w:r>
        <w:t>zmierza do przywrócenia</w:t>
      </w:r>
      <w:r w:rsidRPr="00C13BF5">
        <w:t xml:space="preserve"> dotychczasowego rozwiązania w zakresie możliwości realizacji przez związek metropolitalny inwestycji obejmujących instalacje do przetwarzania odpadów wspólne z jedną gminą.</w:t>
      </w:r>
    </w:p>
    <w:p w14:paraId="59851AB6" w14:textId="77777777" w:rsidR="000A0F42" w:rsidRPr="00C13BF5" w:rsidRDefault="000A0F42" w:rsidP="000A0F42">
      <w:pPr>
        <w:pStyle w:val="NIEARTTEKSTtekstnieartykuowanynppodstprawnarozplubpreambua"/>
      </w:pPr>
      <w:r w:rsidRPr="00C13BF5">
        <w:rPr>
          <w:b/>
        </w:rPr>
        <w:t xml:space="preserve">Poprawka nr 10 </w:t>
      </w:r>
      <w:r w:rsidRPr="00C13BF5">
        <w:t>ma na celu uporządkowanie regulacji dotyczącej procedury włączania do związku metropolitalnego w województwie śląskim gmin i powiatów lub wyłączania ich z</w:t>
      </w:r>
      <w:r>
        <w:t> </w:t>
      </w:r>
      <w:r w:rsidRPr="00C13BF5">
        <w:t>niego.</w:t>
      </w:r>
      <w:r>
        <w:t xml:space="preserve"> Zmieniane: art. 6 ust. 3, art. 7 ust. 2 i 5 ustawy z dnia 9 marca 2017 r. o związku metropolitalnym w województwie śląskim zawierały regulację niespójną i budzącą wątpliwości interpretacyjne.</w:t>
      </w:r>
    </w:p>
    <w:p w14:paraId="625EA356" w14:textId="77777777" w:rsidR="000A0F42" w:rsidRPr="00C13BF5" w:rsidRDefault="000A0F42" w:rsidP="000A0F42">
      <w:pPr>
        <w:pStyle w:val="NIEARTTEKSTtekstnieartykuowanynppodstprawnarozplubpreambua"/>
      </w:pPr>
      <w:r w:rsidRPr="002C4D4F">
        <w:rPr>
          <w:rStyle w:val="Ppogrubienie"/>
        </w:rPr>
        <w:t>Poprawki nr 12–16</w:t>
      </w:r>
      <w:r>
        <w:t xml:space="preserve"> odnoszą się do zmian w ustawie z dnia 19 lipca 2019 r. o realizowaniu usług społecznych przez centrum usług społecznych i mają na celu: uzupełnienie i dokonanie niezbędnych korekt w zakresie odesłań (poprawki nr 13, 14, 15), uwzględnienie wymagań wynikających z zasad techniki prawodawczej (poprawka 12), bądź uzupełnienie regulacji ustawowej (</w:t>
      </w:r>
      <w:r w:rsidRPr="002C4D4F">
        <w:t>poprawka nr 16</w:t>
      </w:r>
      <w:r w:rsidRPr="00C13BF5">
        <w:t xml:space="preserve"> wprowadza regulację umożliwiającą ustalenie osoby uprawnionej do wydawania decyzji administracyjnych w indywidualnych sprawach dotyczących usług społecznych z zakresu pomocy społecznej w centrum usług społecznych prowadzonym przez związek metropolitalny</w:t>
      </w:r>
      <w:r>
        <w:t>, w sytuacji gdy dyrektor tego centrum nie spełnia wymagań wynikających z ustawy o pomocy społecznej)</w:t>
      </w:r>
      <w:r w:rsidRPr="00C13BF5">
        <w:t xml:space="preserve">. </w:t>
      </w:r>
    </w:p>
    <w:p w14:paraId="241502BF" w14:textId="137CC073" w:rsidR="00AE039B" w:rsidRPr="00737F6A" w:rsidRDefault="00AE039B" w:rsidP="00A054FD">
      <w:pPr>
        <w:pStyle w:val="POPIERAJCYPOPRAWKZAMIESZCZONWZESTAWIENIUWNIOSKW"/>
      </w:pPr>
    </w:p>
    <w:sectPr w:rsidR="00AE039B" w:rsidRPr="00737F6A" w:rsidSect="000A0F42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215C1" w14:textId="77777777" w:rsidR="00341D7D" w:rsidRDefault="00341D7D">
      <w:r>
        <w:separator/>
      </w:r>
    </w:p>
  </w:endnote>
  <w:endnote w:type="continuationSeparator" w:id="0">
    <w:p w14:paraId="296FC756" w14:textId="77777777" w:rsidR="00341D7D" w:rsidRDefault="0034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C134B" w14:textId="77777777" w:rsidR="00341D7D" w:rsidRDefault="00341D7D">
      <w:r>
        <w:separator/>
      </w:r>
    </w:p>
  </w:footnote>
  <w:footnote w:type="continuationSeparator" w:id="0">
    <w:p w14:paraId="204D68BA" w14:textId="77777777" w:rsidR="00341D7D" w:rsidRDefault="00341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6C4B4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22EB0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D17AC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A0F42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2201"/>
        </w:tabs>
        <w:ind w:left="2201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C9A42C00"/>
    <w:lvl w:ilvl="0" w:tplc="40D202E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0437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0F42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2941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3209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023F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1A57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844DA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355"/>
    <w:rsid w:val="002E1DE3"/>
    <w:rsid w:val="002E21E3"/>
    <w:rsid w:val="002E2AB6"/>
    <w:rsid w:val="002E3F34"/>
    <w:rsid w:val="002E5F79"/>
    <w:rsid w:val="002E64FA"/>
    <w:rsid w:val="002F0A00"/>
    <w:rsid w:val="002F0CFA"/>
    <w:rsid w:val="002F669F"/>
    <w:rsid w:val="00301C97"/>
    <w:rsid w:val="00304CA1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9D1"/>
    <w:rsid w:val="00330BAF"/>
    <w:rsid w:val="00334E3A"/>
    <w:rsid w:val="003361DD"/>
    <w:rsid w:val="00341A6A"/>
    <w:rsid w:val="00341D7D"/>
    <w:rsid w:val="00345B9C"/>
    <w:rsid w:val="00351BBB"/>
    <w:rsid w:val="00352DAE"/>
    <w:rsid w:val="00354EB9"/>
    <w:rsid w:val="003561A1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3509"/>
    <w:rsid w:val="003B4A57"/>
    <w:rsid w:val="003C0AD9"/>
    <w:rsid w:val="003C0ED0"/>
    <w:rsid w:val="003C1D49"/>
    <w:rsid w:val="003C35C4"/>
    <w:rsid w:val="003D12C2"/>
    <w:rsid w:val="003D31B9"/>
    <w:rsid w:val="003D3867"/>
    <w:rsid w:val="003D74C5"/>
    <w:rsid w:val="003E0D1A"/>
    <w:rsid w:val="003E2DA3"/>
    <w:rsid w:val="003E5365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A762B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6742"/>
    <w:rsid w:val="004C7EE7"/>
    <w:rsid w:val="004D20AE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4455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6793"/>
    <w:rsid w:val="005A75D8"/>
    <w:rsid w:val="005B713E"/>
    <w:rsid w:val="005C03B6"/>
    <w:rsid w:val="005C348E"/>
    <w:rsid w:val="005C68E1"/>
    <w:rsid w:val="005C6E84"/>
    <w:rsid w:val="005D3763"/>
    <w:rsid w:val="005D55E1"/>
    <w:rsid w:val="005D68B2"/>
    <w:rsid w:val="005E19F7"/>
    <w:rsid w:val="005E4F04"/>
    <w:rsid w:val="005E62C2"/>
    <w:rsid w:val="005E6C71"/>
    <w:rsid w:val="005F0963"/>
    <w:rsid w:val="005F13BB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163C1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9705F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0CE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2EB0"/>
    <w:rsid w:val="0072457F"/>
    <w:rsid w:val="00725406"/>
    <w:rsid w:val="0072621B"/>
    <w:rsid w:val="00730555"/>
    <w:rsid w:val="007312CC"/>
    <w:rsid w:val="00736A64"/>
    <w:rsid w:val="00737F6A"/>
    <w:rsid w:val="00737F84"/>
    <w:rsid w:val="007410B6"/>
    <w:rsid w:val="00744C6F"/>
    <w:rsid w:val="00744EFC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A4D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03B9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1C9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5A9B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971C3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64B1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6970"/>
    <w:rsid w:val="0095719A"/>
    <w:rsid w:val="009623E9"/>
    <w:rsid w:val="009634DD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45BE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1E8B"/>
    <w:rsid w:val="00A12520"/>
    <w:rsid w:val="00A130FD"/>
    <w:rsid w:val="00A13D6D"/>
    <w:rsid w:val="00A14769"/>
    <w:rsid w:val="00A16151"/>
    <w:rsid w:val="00A16C38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52E7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B8F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0748"/>
    <w:rsid w:val="00AC31B5"/>
    <w:rsid w:val="00AC4EA1"/>
    <w:rsid w:val="00AC5381"/>
    <w:rsid w:val="00AC5920"/>
    <w:rsid w:val="00AD0D52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57B7"/>
    <w:rsid w:val="00AF60A0"/>
    <w:rsid w:val="00AF67FC"/>
    <w:rsid w:val="00AF777A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038D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2D66"/>
    <w:rsid w:val="00B535C2"/>
    <w:rsid w:val="00B55544"/>
    <w:rsid w:val="00B640EE"/>
    <w:rsid w:val="00B642FC"/>
    <w:rsid w:val="00B64D26"/>
    <w:rsid w:val="00B64FBB"/>
    <w:rsid w:val="00B70E22"/>
    <w:rsid w:val="00B774CB"/>
    <w:rsid w:val="00B778D8"/>
    <w:rsid w:val="00B80402"/>
    <w:rsid w:val="00B80B9A"/>
    <w:rsid w:val="00B830B7"/>
    <w:rsid w:val="00B8416C"/>
    <w:rsid w:val="00B848EA"/>
    <w:rsid w:val="00B84B2B"/>
    <w:rsid w:val="00B90500"/>
    <w:rsid w:val="00B90537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44BB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63A3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4EF6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2851"/>
    <w:rsid w:val="00CB3BBE"/>
    <w:rsid w:val="00CB59E9"/>
    <w:rsid w:val="00CB7657"/>
    <w:rsid w:val="00CC0D6A"/>
    <w:rsid w:val="00CC17F7"/>
    <w:rsid w:val="00CC34B8"/>
    <w:rsid w:val="00CC3831"/>
    <w:rsid w:val="00CC3E3D"/>
    <w:rsid w:val="00CC519B"/>
    <w:rsid w:val="00CD12C1"/>
    <w:rsid w:val="00CD214E"/>
    <w:rsid w:val="00CD46FA"/>
    <w:rsid w:val="00CD5973"/>
    <w:rsid w:val="00CE1B08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4ABE"/>
    <w:rsid w:val="00D655D9"/>
    <w:rsid w:val="00D65872"/>
    <w:rsid w:val="00D676F3"/>
    <w:rsid w:val="00D70EF5"/>
    <w:rsid w:val="00D71024"/>
    <w:rsid w:val="00D713AB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183C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5F36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4D9C"/>
    <w:rsid w:val="00E276AC"/>
    <w:rsid w:val="00E348C4"/>
    <w:rsid w:val="00E34A35"/>
    <w:rsid w:val="00E37C2F"/>
    <w:rsid w:val="00E41C28"/>
    <w:rsid w:val="00E46308"/>
    <w:rsid w:val="00E50BE3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28F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41E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0491"/>
    <w:rsid w:val="00F43390"/>
    <w:rsid w:val="00F443B2"/>
    <w:rsid w:val="00F458D8"/>
    <w:rsid w:val="00F50237"/>
    <w:rsid w:val="00F51B12"/>
    <w:rsid w:val="00F53596"/>
    <w:rsid w:val="00F55BA8"/>
    <w:rsid w:val="00F55DB1"/>
    <w:rsid w:val="00F56ACA"/>
    <w:rsid w:val="00F600FE"/>
    <w:rsid w:val="00F62E4D"/>
    <w:rsid w:val="00F66B34"/>
    <w:rsid w:val="00F675B9"/>
    <w:rsid w:val="00F7018C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179F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15CFC1"/>
  <w15:docId w15:val="{793E0ED1-E9AC-4494-84CB-6575361E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F42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16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24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F51B12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BB44BB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F51B12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OZNACZENIEWNIOSKUWZESTAWIENIU">
    <w:name w:val="OZNACZENIE WNIOSKU W ZESTAWIENIU"/>
    <w:basedOn w:val="OZNACZENIEPUNKTUWUCHWALESENACKIEJ"/>
    <w:qFormat/>
    <w:rsid w:val="00BB44BB"/>
    <w:pPr>
      <w:ind w:left="0" w:firstLine="0"/>
    </w:pPr>
  </w:style>
  <w:style w:type="character" w:customStyle="1" w:styleId="PKTpunktZnak">
    <w:name w:val="PKT – punkt Znak"/>
    <w:basedOn w:val="Domylnaczcionkaakapitu"/>
    <w:link w:val="PKTpunkt"/>
    <w:uiPriority w:val="16"/>
    <w:locked/>
    <w:rsid w:val="003B3509"/>
    <w:rPr>
      <w:rFonts w:eastAsiaTheme="minorEastAsia" w:cs="Arial"/>
      <w:bCs/>
      <w:szCs w:val="20"/>
    </w:rPr>
  </w:style>
  <w:style w:type="character" w:customStyle="1" w:styleId="ZPKTzmpktartykuempunktemZnak">
    <w:name w:val="Z/PKT – zm. pkt artykułem (punktem) Znak"/>
    <w:basedOn w:val="PKTpunktZnak"/>
    <w:link w:val="ZPKTzmpktartykuempunktem"/>
    <w:uiPriority w:val="33"/>
    <w:rsid w:val="003B3509"/>
    <w:rPr>
      <w:rFonts w:eastAsiaTheme="minorEastAsia" w:cs="Arial"/>
      <w:bCs/>
      <w:szCs w:val="20"/>
    </w:rPr>
  </w:style>
  <w:style w:type="paragraph" w:customStyle="1" w:styleId="CZWSPLNALITERWUCHWALESENACKIEJ">
    <w:name w:val="CZĘŚĆ WSPÓLNA LITER W UCHWALE SENACKIEJ"/>
    <w:basedOn w:val="LITERAWUCHWALESENACKIEJ"/>
    <w:qFormat/>
    <w:rsid w:val="003B3509"/>
    <w:pPr>
      <w:ind w:left="0" w:firstLine="0"/>
    </w:pPr>
  </w:style>
  <w:style w:type="paragraph" w:customStyle="1" w:styleId="PODWJNETIRETWUCHWALESENACKIEJ">
    <w:name w:val="PODWÓJNE TIRET W UCHWALE SENACKIEJ"/>
    <w:basedOn w:val="Normalny"/>
    <w:qFormat/>
    <w:rsid w:val="00E24D9C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2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4DE4C1-A29F-4728-96D8-19B8377C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1209</Words>
  <Characters>6668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Schubert Jacek</cp:lastModifiedBy>
  <cp:revision>6</cp:revision>
  <cp:lastPrinted>2014-06-09T09:23:00Z</cp:lastPrinted>
  <dcterms:created xsi:type="dcterms:W3CDTF">2026-06-10T16:05:00Z</dcterms:created>
  <dcterms:modified xsi:type="dcterms:W3CDTF">2026-06-10T17:09:00Z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