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914CB" w14:textId="49247494" w:rsidR="003C4961" w:rsidRDefault="000507F3" w:rsidP="003C4961">
      <w:pPr>
        <w:spacing w:after="0" w:line="360" w:lineRule="auto"/>
        <w:jc w:val="center"/>
      </w:pPr>
      <w:r w:rsidRPr="003C4961">
        <w:rPr>
          <w:b/>
          <w:bCs/>
        </w:rPr>
        <w:t>U</w:t>
      </w:r>
      <w:r w:rsidR="003C4961" w:rsidRPr="003C4961">
        <w:rPr>
          <w:b/>
          <w:bCs/>
        </w:rPr>
        <w:t xml:space="preserve"> </w:t>
      </w:r>
      <w:r w:rsidRPr="003C4961">
        <w:rPr>
          <w:b/>
          <w:bCs/>
        </w:rPr>
        <w:t>S</w:t>
      </w:r>
      <w:r w:rsidR="003C4961" w:rsidRPr="003C4961">
        <w:rPr>
          <w:b/>
          <w:bCs/>
        </w:rPr>
        <w:t xml:space="preserve"> </w:t>
      </w:r>
      <w:r w:rsidRPr="003C4961">
        <w:rPr>
          <w:b/>
          <w:bCs/>
        </w:rPr>
        <w:t>T</w:t>
      </w:r>
      <w:r w:rsidR="003C4961" w:rsidRPr="003C4961">
        <w:rPr>
          <w:b/>
          <w:bCs/>
        </w:rPr>
        <w:t xml:space="preserve"> </w:t>
      </w:r>
      <w:r w:rsidRPr="003C4961">
        <w:rPr>
          <w:b/>
          <w:bCs/>
        </w:rPr>
        <w:t>A</w:t>
      </w:r>
      <w:r w:rsidR="003C4961" w:rsidRPr="003C4961">
        <w:rPr>
          <w:b/>
          <w:bCs/>
        </w:rPr>
        <w:t xml:space="preserve"> </w:t>
      </w:r>
      <w:r w:rsidRPr="003C4961">
        <w:rPr>
          <w:b/>
          <w:bCs/>
        </w:rPr>
        <w:t>W</w:t>
      </w:r>
      <w:r w:rsidR="003C4961" w:rsidRPr="003C4961">
        <w:rPr>
          <w:b/>
          <w:bCs/>
        </w:rPr>
        <w:t xml:space="preserve"> </w:t>
      </w:r>
      <w:r w:rsidRPr="003C4961">
        <w:rPr>
          <w:b/>
          <w:bCs/>
        </w:rPr>
        <w:t>A</w:t>
      </w:r>
      <w:r w:rsidR="003C4961">
        <w:t xml:space="preserve"> </w:t>
      </w:r>
      <w:r w:rsidRPr="000507F3">
        <w:br/>
        <w:t xml:space="preserve">z dnia … </w:t>
      </w:r>
      <w:r w:rsidRPr="000507F3">
        <w:br/>
      </w:r>
      <w:r w:rsidRPr="003C4961">
        <w:rPr>
          <w:b/>
          <w:bCs/>
        </w:rPr>
        <w:t xml:space="preserve">o zmianie ustawy </w:t>
      </w:r>
      <w:r w:rsidR="003C4961" w:rsidRPr="003C4961">
        <w:rPr>
          <w:b/>
          <w:bCs/>
        </w:rPr>
        <w:t>– Prawo o szkolnictwie wyższym i nauce</w:t>
      </w:r>
      <w:r w:rsidRPr="003C4961">
        <w:rPr>
          <w:b/>
          <w:bCs/>
        </w:rPr>
        <w:br/>
      </w:r>
    </w:p>
    <w:p w14:paraId="34413CCC" w14:textId="1BC9E087" w:rsidR="00BB0755" w:rsidRDefault="000507F3" w:rsidP="00CC5BB8">
      <w:pPr>
        <w:spacing w:after="0" w:line="360" w:lineRule="auto"/>
        <w:ind w:firstLine="708"/>
        <w:jc w:val="both"/>
      </w:pPr>
      <w:r w:rsidRPr="00BB0755">
        <w:rPr>
          <w:b/>
          <w:bCs/>
        </w:rPr>
        <w:t>Art. 1.</w:t>
      </w:r>
      <w:r w:rsidR="003C4961" w:rsidRPr="003C4961">
        <w:t xml:space="preserve"> </w:t>
      </w:r>
      <w:r w:rsidR="003C4961" w:rsidRPr="000507F3">
        <w:t>W ustawie z dnia 20 lipca 2018 r. – Prawo o szkolnictwie wyższym i nauce (Dz. U. z 202</w:t>
      </w:r>
      <w:r w:rsidR="003C4961">
        <w:t>4</w:t>
      </w:r>
      <w:r w:rsidR="003C4961" w:rsidRPr="000507F3">
        <w:t xml:space="preserve"> r. poz. </w:t>
      </w:r>
      <w:r w:rsidR="003C4961">
        <w:t>1571</w:t>
      </w:r>
      <w:r w:rsidR="003C4961" w:rsidRPr="000507F3">
        <w:t>)</w:t>
      </w:r>
      <w:r w:rsidR="003C4961">
        <w:t xml:space="preserve"> </w:t>
      </w:r>
      <w:r w:rsidR="00BB0755">
        <w:t xml:space="preserve">po art. 365 dodaje się art. 365a </w:t>
      </w:r>
      <w:r w:rsidR="0064297C">
        <w:t xml:space="preserve">– 365b </w:t>
      </w:r>
      <w:r w:rsidR="00BB0755">
        <w:t>w brzmieniu:</w:t>
      </w:r>
    </w:p>
    <w:p w14:paraId="107F4831" w14:textId="77777777" w:rsidR="0077687A" w:rsidRDefault="0077687A" w:rsidP="0077687A">
      <w:pPr>
        <w:pStyle w:val="Akapitzlist"/>
        <w:spacing w:after="0" w:line="360" w:lineRule="auto"/>
      </w:pPr>
    </w:p>
    <w:p w14:paraId="0CED29F5" w14:textId="0C849E5A" w:rsidR="00BB0755" w:rsidRDefault="00BB0755" w:rsidP="0077687A">
      <w:pPr>
        <w:spacing w:after="0" w:line="360" w:lineRule="auto"/>
        <w:ind w:firstLine="360"/>
        <w:jc w:val="both"/>
      </w:pPr>
      <w:r>
        <w:t>„</w:t>
      </w:r>
      <w:r w:rsidRPr="00BB0755">
        <w:rPr>
          <w:b/>
          <w:bCs/>
        </w:rPr>
        <w:t>Art. 365a.</w:t>
      </w:r>
      <w:r>
        <w:t xml:space="preserve"> 1. Na finansowanie </w:t>
      </w:r>
      <w:r w:rsidRPr="00BB0755">
        <w:t>działalnoś</w:t>
      </w:r>
      <w:r>
        <w:t>ci</w:t>
      </w:r>
      <w:r w:rsidRPr="00BB0755">
        <w:t xml:space="preserve"> badawcz</w:t>
      </w:r>
      <w:r w:rsidR="007B4439">
        <w:t>o</w:t>
      </w:r>
      <w:r w:rsidRPr="00BB0755">
        <w:t>-rozwojow</w:t>
      </w:r>
      <w:r>
        <w:t>ej</w:t>
      </w:r>
      <w:r w:rsidR="007C2210">
        <w:t>,</w:t>
      </w:r>
      <w:r>
        <w:t xml:space="preserve"> </w:t>
      </w:r>
      <w:r w:rsidRPr="00BB0755">
        <w:t xml:space="preserve">szkolnictwo wyższe i naukę </w:t>
      </w:r>
      <w:r>
        <w:t>przeznacza się corocznie wydatki z budżetu państwa w wysokości nie niższej niż:</w:t>
      </w:r>
    </w:p>
    <w:p w14:paraId="016F49CA" w14:textId="008FE5D7" w:rsidR="00BB0755" w:rsidRDefault="002D6649" w:rsidP="002D6649">
      <w:pPr>
        <w:pStyle w:val="Akapitzlist"/>
        <w:numPr>
          <w:ilvl w:val="0"/>
          <w:numId w:val="2"/>
        </w:numPr>
        <w:spacing w:after="0" w:line="360" w:lineRule="auto"/>
      </w:pPr>
      <w:r>
        <w:t>1,</w:t>
      </w:r>
      <w:r w:rsidR="00DE232B">
        <w:t>3</w:t>
      </w:r>
      <w:r w:rsidR="00BB0755">
        <w:t>% Produktu Krajowego Brutto - w roku 20</w:t>
      </w:r>
      <w:r>
        <w:t>27</w:t>
      </w:r>
      <w:r w:rsidR="00BB0755">
        <w:t>;</w:t>
      </w:r>
    </w:p>
    <w:p w14:paraId="73036A2C" w14:textId="2EC9A1A3" w:rsidR="002D6649" w:rsidRPr="002D6649" w:rsidRDefault="002D6649" w:rsidP="002D6649">
      <w:pPr>
        <w:pStyle w:val="Akapitzlist"/>
        <w:numPr>
          <w:ilvl w:val="0"/>
          <w:numId w:val="2"/>
        </w:numPr>
        <w:spacing w:line="360" w:lineRule="auto"/>
      </w:pPr>
      <w:r>
        <w:t>1,</w:t>
      </w:r>
      <w:r w:rsidR="00DE232B">
        <w:t>6</w:t>
      </w:r>
      <w:r w:rsidRPr="002D6649">
        <w:t>% Produktu Krajowego Brutto - w roku 20</w:t>
      </w:r>
      <w:r>
        <w:t>28</w:t>
      </w:r>
      <w:r w:rsidRPr="002D6649">
        <w:t>;</w:t>
      </w:r>
    </w:p>
    <w:p w14:paraId="1BF90C54" w14:textId="525ED949" w:rsidR="002D6649" w:rsidRDefault="00DE232B" w:rsidP="002D6649">
      <w:pPr>
        <w:pStyle w:val="Akapitzlist"/>
        <w:numPr>
          <w:ilvl w:val="0"/>
          <w:numId w:val="2"/>
        </w:numPr>
        <w:spacing w:line="360" w:lineRule="auto"/>
      </w:pPr>
      <w:r>
        <w:t>1,9</w:t>
      </w:r>
      <w:r w:rsidR="002D6649" w:rsidRPr="002D6649">
        <w:t>% Produktu Krajowego Brutto - w roku 20</w:t>
      </w:r>
      <w:r w:rsidR="002D6649">
        <w:t>29</w:t>
      </w:r>
      <w:r w:rsidR="002D6649" w:rsidRPr="002D6649">
        <w:t>;</w:t>
      </w:r>
    </w:p>
    <w:p w14:paraId="37F86A05" w14:textId="08B1862B" w:rsidR="002D6649" w:rsidRDefault="002D6649" w:rsidP="002D6649">
      <w:pPr>
        <w:pStyle w:val="Akapitzlist"/>
        <w:numPr>
          <w:ilvl w:val="0"/>
          <w:numId w:val="2"/>
        </w:numPr>
        <w:spacing w:after="0" w:line="360" w:lineRule="auto"/>
        <w:ind w:left="714" w:hanging="357"/>
      </w:pPr>
      <w:r w:rsidRPr="002D6649">
        <w:t>2,2% Produktu Krajowego Brutto - w roku 2030;</w:t>
      </w:r>
    </w:p>
    <w:p w14:paraId="47A537DD" w14:textId="33AD264E" w:rsidR="002D6649" w:rsidRPr="002D6649" w:rsidRDefault="002D6649" w:rsidP="002D6649">
      <w:pPr>
        <w:pStyle w:val="Akapitzlist"/>
        <w:numPr>
          <w:ilvl w:val="0"/>
          <w:numId w:val="2"/>
        </w:numPr>
        <w:spacing w:line="360" w:lineRule="auto"/>
      </w:pPr>
      <w:r w:rsidRPr="002D6649">
        <w:t>2,</w:t>
      </w:r>
      <w:r>
        <w:t>4</w:t>
      </w:r>
      <w:r w:rsidRPr="002D6649">
        <w:t>% Produktu Krajowego Brutto - w roku 203</w:t>
      </w:r>
      <w:r>
        <w:t>1</w:t>
      </w:r>
      <w:r w:rsidRPr="002D6649">
        <w:t>;</w:t>
      </w:r>
    </w:p>
    <w:p w14:paraId="1EDC8001" w14:textId="298CCC1B" w:rsidR="002D6649" w:rsidRPr="002D6649" w:rsidRDefault="002D6649" w:rsidP="002D6649">
      <w:pPr>
        <w:pStyle w:val="Akapitzlist"/>
        <w:numPr>
          <w:ilvl w:val="0"/>
          <w:numId w:val="2"/>
        </w:numPr>
        <w:spacing w:line="360" w:lineRule="auto"/>
      </w:pPr>
      <w:r w:rsidRPr="002D6649">
        <w:t>2,</w:t>
      </w:r>
      <w:r>
        <w:t>6</w:t>
      </w:r>
      <w:r w:rsidRPr="002D6649">
        <w:t>% Produktu Krajowego Brutto - w roku 203</w:t>
      </w:r>
      <w:r>
        <w:t>2</w:t>
      </w:r>
      <w:r w:rsidRPr="002D6649">
        <w:t>;</w:t>
      </w:r>
    </w:p>
    <w:p w14:paraId="06F53FEC" w14:textId="34B4B9EA" w:rsidR="002D6649" w:rsidRDefault="002D6649" w:rsidP="002D6649">
      <w:pPr>
        <w:pStyle w:val="Akapitzlist"/>
        <w:numPr>
          <w:ilvl w:val="0"/>
          <w:numId w:val="2"/>
        </w:numPr>
        <w:spacing w:line="360" w:lineRule="auto"/>
      </w:pPr>
      <w:r w:rsidRPr="002D6649">
        <w:t>2,</w:t>
      </w:r>
      <w:r>
        <w:t>8</w:t>
      </w:r>
      <w:r w:rsidRPr="002D6649">
        <w:t>% Produktu Krajowego Brutto - w roku 203</w:t>
      </w:r>
      <w:r>
        <w:t>3</w:t>
      </w:r>
      <w:r w:rsidRPr="002D6649">
        <w:t>;</w:t>
      </w:r>
    </w:p>
    <w:p w14:paraId="256E7D30" w14:textId="6BCBF086" w:rsidR="00BB0755" w:rsidRDefault="00BB0755" w:rsidP="002D6649">
      <w:pPr>
        <w:pStyle w:val="Akapitzlist"/>
        <w:numPr>
          <w:ilvl w:val="0"/>
          <w:numId w:val="2"/>
        </w:numPr>
        <w:spacing w:after="0" w:line="360" w:lineRule="auto"/>
        <w:ind w:left="714" w:hanging="357"/>
      </w:pPr>
      <w:r>
        <w:t xml:space="preserve"> co najmniej 3% Produktu Krajowego Brutto - w roku 203</w:t>
      </w:r>
      <w:r w:rsidR="002D6649">
        <w:t>4</w:t>
      </w:r>
      <w:r>
        <w:t xml:space="preserve"> i latach kolejnych.</w:t>
      </w:r>
    </w:p>
    <w:p w14:paraId="1AC553C3" w14:textId="19171823" w:rsidR="00BB0755" w:rsidRDefault="00BB0755" w:rsidP="0077687A">
      <w:pPr>
        <w:spacing w:after="0" w:line="360" w:lineRule="auto"/>
        <w:ind w:firstLine="360"/>
        <w:jc w:val="both"/>
      </w:pPr>
      <w:r>
        <w:t>2.  Wartość Produktu Krajowego Brutto ustala się w oparciu o wartość określoną w wieloletnich założeniach makroekonomicznych wykorzystywanych na potrzeby opracowania projektu ustawy budżetowej na dany rok, o których mowa w art. 138 ust. 1a ustawy z dnia 27 sierpnia 2009 r. o finansach publicznych, i dotyczy tego samego roku, na który są planowane wydatki, o których mowa w ust. 1.</w:t>
      </w:r>
      <w:r w:rsidR="0010777C">
        <w:t xml:space="preserve"> </w:t>
      </w:r>
    </w:p>
    <w:p w14:paraId="1F2B1D19" w14:textId="2C8F8611" w:rsidR="00BB0755" w:rsidRPr="0010777C" w:rsidRDefault="00BB0755" w:rsidP="0077687A">
      <w:pPr>
        <w:spacing w:after="0" w:line="360" w:lineRule="auto"/>
        <w:ind w:firstLine="360"/>
        <w:jc w:val="both"/>
      </w:pPr>
      <w:r w:rsidRPr="0010777C">
        <w:t>3.  Wydatki, o których mowa w ust. 1, obejmują wydatki budżetowe w części budżetu państwa "</w:t>
      </w:r>
      <w:r w:rsidR="00D2613D" w:rsidRPr="0010777C">
        <w:t>szkolnictwo wyższe i nauka</w:t>
      </w:r>
      <w:r w:rsidRPr="0010777C">
        <w:t>" oraz wydatki budżetowe w dziale "</w:t>
      </w:r>
      <w:r w:rsidR="00D2613D" w:rsidRPr="0010777C">
        <w:t>szkolnictwo wyższe i nauka</w:t>
      </w:r>
      <w:r w:rsidRPr="0010777C">
        <w:t xml:space="preserve">" </w:t>
      </w:r>
      <w:r w:rsidR="00D2613D" w:rsidRPr="0010777C">
        <w:t xml:space="preserve">oraz dziale </w:t>
      </w:r>
      <w:r w:rsidR="0010777C" w:rsidRPr="0010777C">
        <w:t xml:space="preserve">"działalność badawczo-rozwojowa" </w:t>
      </w:r>
      <w:r w:rsidRPr="0010777C">
        <w:t>w innych częściach budżetu państwa.</w:t>
      </w:r>
    </w:p>
    <w:p w14:paraId="2E3C96F4" w14:textId="2E1FFFF2" w:rsidR="0010777C" w:rsidRDefault="0010777C" w:rsidP="0077687A">
      <w:pPr>
        <w:spacing w:after="0" w:line="360" w:lineRule="auto"/>
        <w:ind w:firstLine="360"/>
        <w:jc w:val="both"/>
      </w:pPr>
      <w:r>
        <w:t xml:space="preserve">4. </w:t>
      </w:r>
      <w:r w:rsidRPr="000507F3">
        <w:t xml:space="preserve">Minister właściwy do spraw </w:t>
      </w:r>
      <w:r w:rsidRPr="0010777C">
        <w:t xml:space="preserve">szkolnictwa wyższego i nauki </w:t>
      </w:r>
      <w:r w:rsidRPr="000507F3">
        <w:t xml:space="preserve">corocznie, w projekcie ustawy budżetowej, proponuje </w:t>
      </w:r>
      <w:r>
        <w:t>wydatki</w:t>
      </w:r>
      <w:r w:rsidRPr="000507F3">
        <w:t xml:space="preserve"> zapewniające realizację celów, o których mowa w ust. 1, z uwzględnieniem tempa wzrostu </w:t>
      </w:r>
      <w:r w:rsidRPr="0010777C">
        <w:t>Produktu Krajowego Brutto</w:t>
      </w:r>
      <w:r>
        <w:t xml:space="preserve">. </w:t>
      </w:r>
    </w:p>
    <w:p w14:paraId="3F45C69B" w14:textId="3F5BF8F5" w:rsidR="00BB0755" w:rsidRPr="0010777C" w:rsidRDefault="0010777C" w:rsidP="0077687A">
      <w:pPr>
        <w:spacing w:after="0" w:line="360" w:lineRule="auto"/>
        <w:ind w:firstLine="360"/>
        <w:jc w:val="both"/>
      </w:pPr>
      <w:r>
        <w:t>5</w:t>
      </w:r>
      <w:r w:rsidR="00BB0755" w:rsidRPr="0010777C">
        <w:t>. Kryteria określone w ust. 1-</w:t>
      </w:r>
      <w:r>
        <w:t>4</w:t>
      </w:r>
      <w:r w:rsidR="00BB0755" w:rsidRPr="0010777C">
        <w:t xml:space="preserve"> są uwzględniane przez Radę Ministrów w projektach ustaw budżetowych albo projektach ustaw o prowizorium budżetowym.</w:t>
      </w:r>
    </w:p>
    <w:p w14:paraId="72E1048B" w14:textId="3ACC3770" w:rsidR="00BB0755" w:rsidRPr="0010777C" w:rsidRDefault="0010777C" w:rsidP="0077687A">
      <w:pPr>
        <w:spacing w:after="0" w:line="360" w:lineRule="auto"/>
        <w:ind w:firstLine="360"/>
        <w:jc w:val="both"/>
      </w:pPr>
      <w:r>
        <w:t>6</w:t>
      </w:r>
      <w:r w:rsidR="00BB0755" w:rsidRPr="0010777C">
        <w:t xml:space="preserve">. Minister właściwy do spraw finansów publicznych, na zgodne wnioski </w:t>
      </w:r>
      <w:r w:rsidRPr="0010777C">
        <w:t>ministra właściwego do spraw szkolnictwa wyższego i nauk</w:t>
      </w:r>
      <w:r>
        <w:t xml:space="preserve">i </w:t>
      </w:r>
      <w:r w:rsidR="00BB0755" w:rsidRPr="0010777C">
        <w:t>oraz właściwego dysponenta części budżetowej, może dokonywać przeniesień wydatków zaplanowanych w dziale "</w:t>
      </w:r>
      <w:r w:rsidRPr="0010777C">
        <w:t>szkolnictwo wyższe i nauka</w:t>
      </w:r>
      <w:r w:rsidR="00BB0755" w:rsidRPr="0010777C">
        <w:t xml:space="preserve">" </w:t>
      </w:r>
      <w:r w:rsidRPr="0010777C">
        <w:t>oraz dziale "działalność badawczo-rozwojowa"</w:t>
      </w:r>
      <w:r>
        <w:t xml:space="preserve"> </w:t>
      </w:r>
      <w:r w:rsidR="00BB0755" w:rsidRPr="0010777C">
        <w:t>między częściami budżetu państwa.</w:t>
      </w:r>
    </w:p>
    <w:p w14:paraId="747089A1" w14:textId="47779C54" w:rsidR="0010777C" w:rsidRDefault="0010777C" w:rsidP="0077687A">
      <w:pPr>
        <w:spacing w:after="0" w:line="360" w:lineRule="auto"/>
        <w:ind w:firstLine="360"/>
        <w:jc w:val="both"/>
      </w:pPr>
      <w:r>
        <w:lastRenderedPageBreak/>
        <w:t>7</w:t>
      </w:r>
      <w:r w:rsidR="00BB0755" w:rsidRPr="0010777C">
        <w:t xml:space="preserve">. Minister właściwy do spraw finansów publicznych, na wniosek </w:t>
      </w:r>
      <w:r w:rsidRPr="0010777C">
        <w:t>ministra właściwego do spraw szkolnictwa wyższego i nauki</w:t>
      </w:r>
      <w:r w:rsidR="00BB0755" w:rsidRPr="0010777C">
        <w:t>, może dokonywać przeniesień wydatków zaplanowanych w części budżetu państwa "</w:t>
      </w:r>
      <w:r w:rsidRPr="0010777C">
        <w:t xml:space="preserve"> szkolnictwo wyższe i nauka</w:t>
      </w:r>
      <w:r w:rsidR="00BB0755" w:rsidRPr="0010777C">
        <w:t>" pomiędzy działami klasyfikacji wydatków budżetu państwa.</w:t>
      </w:r>
    </w:p>
    <w:p w14:paraId="1EF8395D" w14:textId="0594FCFA" w:rsidR="00E95D00" w:rsidRDefault="0064297C" w:rsidP="00E95D00">
      <w:pPr>
        <w:spacing w:after="0" w:line="360" w:lineRule="auto"/>
        <w:ind w:firstLine="360"/>
        <w:jc w:val="both"/>
      </w:pPr>
      <w:r w:rsidRPr="0064297C">
        <w:rPr>
          <w:b/>
          <w:bCs/>
        </w:rPr>
        <w:t>Art. 365b</w:t>
      </w:r>
      <w:r w:rsidR="000507F3" w:rsidRPr="0064297C">
        <w:rPr>
          <w:b/>
          <w:bCs/>
        </w:rPr>
        <w:t>.</w:t>
      </w:r>
      <w:r w:rsidR="00E95D00">
        <w:t xml:space="preserve"> 1. Rada Ministrów, na wniosek ministra właściwego do spraw szkolnictwa wyższego i nauki, przyjmuje corocznie w drodze uchwały Wieloletni Program Finansowania Szkolnictwa Wyższego, Nauki i Działalności Badawczo-Rozwojowej, zwany dalej „Programem", obejmujący rok następny oraz dwa kolejne lata budżetowe, uwzględniający stopniowe osiąganie poziomów nakładów określonych w art. 365a ust. 1.</w:t>
      </w:r>
    </w:p>
    <w:p w14:paraId="33BD6620" w14:textId="77777777" w:rsidR="00E95D00" w:rsidRDefault="00E95D00" w:rsidP="00E95D00">
      <w:pPr>
        <w:spacing w:after="0" w:line="360" w:lineRule="auto"/>
        <w:ind w:firstLine="360"/>
        <w:jc w:val="both"/>
      </w:pPr>
      <w:r>
        <w:t>2. Program zawiera w szczególności:</w:t>
      </w:r>
    </w:p>
    <w:p w14:paraId="04039C17" w14:textId="553F6B6F" w:rsidR="00E95D00" w:rsidRDefault="00E95D00" w:rsidP="00E95D00">
      <w:pPr>
        <w:spacing w:after="0" w:line="360" w:lineRule="auto"/>
        <w:ind w:firstLine="360"/>
        <w:jc w:val="both"/>
      </w:pPr>
      <w:r>
        <w:t>1)</w:t>
      </w:r>
      <w:r>
        <w:tab/>
        <w:t>planowane wydatki na cele, o których mowa w art. 365a ust. 1, w podziale na poszczególne lata i główne kategorie finansowania;</w:t>
      </w:r>
    </w:p>
    <w:p w14:paraId="1987D641" w14:textId="77777777" w:rsidR="00E95D00" w:rsidRDefault="00E95D00" w:rsidP="00E95D00">
      <w:pPr>
        <w:spacing w:after="0" w:line="360" w:lineRule="auto"/>
        <w:ind w:firstLine="360"/>
        <w:jc w:val="both"/>
      </w:pPr>
      <w:r>
        <w:t>2)</w:t>
      </w:r>
      <w:r>
        <w:tab/>
        <w:t>wskazanie źródeł finansowania tych wydatków, w tym środków budżetu państwa i funduszy unijnych;</w:t>
      </w:r>
    </w:p>
    <w:p w14:paraId="0B33426D" w14:textId="77777777" w:rsidR="00E95D00" w:rsidRDefault="00E95D00" w:rsidP="00E95D00">
      <w:pPr>
        <w:spacing w:after="0" w:line="360" w:lineRule="auto"/>
        <w:ind w:firstLine="360"/>
        <w:jc w:val="both"/>
      </w:pPr>
      <w:r>
        <w:t>3)</w:t>
      </w:r>
      <w:r>
        <w:tab/>
        <w:t>planowane działania strukturalne służące efektywnemu wykorzystaniu środków, w szczególności w zakresie finansowania badań naukowych, wynagrodzeń w szkolnictwie wyższym oraz infrastruktury badawczej;</w:t>
      </w:r>
    </w:p>
    <w:p w14:paraId="4887F5A9" w14:textId="77777777" w:rsidR="00E95D00" w:rsidRDefault="00E95D00" w:rsidP="00E95D00">
      <w:pPr>
        <w:spacing w:after="0" w:line="360" w:lineRule="auto"/>
        <w:ind w:firstLine="360"/>
        <w:jc w:val="both"/>
      </w:pPr>
      <w:r>
        <w:t>4)</w:t>
      </w:r>
      <w:r>
        <w:tab/>
        <w:t>wskaźniki realizacji celów Programu oraz sposób ich corocznego monitorowania;</w:t>
      </w:r>
    </w:p>
    <w:p w14:paraId="22E838BA" w14:textId="77777777" w:rsidR="00E95D00" w:rsidRDefault="00E95D00" w:rsidP="00E95D00">
      <w:pPr>
        <w:spacing w:after="0" w:line="360" w:lineRule="auto"/>
        <w:ind w:firstLine="360"/>
        <w:jc w:val="both"/>
      </w:pPr>
      <w:r>
        <w:t>5)</w:t>
      </w:r>
      <w:r>
        <w:tab/>
        <w:t>ocenę stopnia wykonania Programu za rok poprzedni.</w:t>
      </w:r>
    </w:p>
    <w:p w14:paraId="41D4F35D" w14:textId="530D8DC7" w:rsidR="00E95D00" w:rsidRDefault="00E95D00" w:rsidP="00E95D00">
      <w:pPr>
        <w:spacing w:after="0" w:line="360" w:lineRule="auto"/>
        <w:ind w:firstLine="360"/>
        <w:jc w:val="both"/>
      </w:pPr>
      <w:r>
        <w:t>3. Program jest przyjmowany nie później niż do dnia 31 maja każdego roku.</w:t>
      </w:r>
    </w:p>
    <w:p w14:paraId="21890EAE" w14:textId="15876268" w:rsidR="00E95D00" w:rsidRDefault="00E95D00" w:rsidP="00E95D00">
      <w:pPr>
        <w:spacing w:after="0" w:line="360" w:lineRule="auto"/>
        <w:ind w:firstLine="360"/>
        <w:jc w:val="both"/>
      </w:pPr>
      <w:r>
        <w:t>4. Minister właściwy do spraw szkolnictwa wyższego i nauki przekazuje Program Sejmowi Rzeczypospolitej Polskiej i Senatowi Rzeczypospolitej Polskiej niezwłocznie po jego przyjęciu przez Radę Ministrów.</w:t>
      </w:r>
    </w:p>
    <w:p w14:paraId="56E2AB82" w14:textId="3B8A46E1" w:rsidR="00E95D00" w:rsidRDefault="00E95D00" w:rsidP="00E95D00">
      <w:pPr>
        <w:spacing w:after="0" w:line="360" w:lineRule="auto"/>
        <w:ind w:firstLine="360"/>
        <w:jc w:val="both"/>
      </w:pPr>
      <w:r>
        <w:t>5. Minister właściwy do spraw szkolnictwa wyższego i nauki przedstawia Sejmowi</w:t>
      </w:r>
      <w:r w:rsidRPr="00E95D00">
        <w:t xml:space="preserve"> Rzeczypospolitej Polskiej i Senatowi Rzeczypospolitej Polskiej</w:t>
      </w:r>
      <w:r>
        <w:t xml:space="preserve"> do dnia 31 marca każdego roku sprawozdanie z wykonania Programu za rok poprzedni, obejmujące informację o faktycznym poziomie wydatków w stosunku do założeń Programu oraz - w razie wystąpienia różnic - ich przyczyny i przewidywane działania naprawcze.</w:t>
      </w:r>
    </w:p>
    <w:p w14:paraId="124677DE" w14:textId="77777777" w:rsidR="0077687A" w:rsidRDefault="0077687A" w:rsidP="0077687A">
      <w:pPr>
        <w:spacing w:after="0" w:line="360" w:lineRule="auto"/>
        <w:ind w:firstLine="360"/>
        <w:jc w:val="both"/>
      </w:pPr>
    </w:p>
    <w:p w14:paraId="2380FF81" w14:textId="24FB047E" w:rsidR="0077687A" w:rsidRDefault="000507F3" w:rsidP="0077687A">
      <w:pPr>
        <w:spacing w:after="0" w:line="360" w:lineRule="auto"/>
        <w:ind w:firstLine="708"/>
        <w:jc w:val="both"/>
      </w:pPr>
      <w:r w:rsidRPr="0077687A">
        <w:rPr>
          <w:b/>
          <w:bCs/>
        </w:rPr>
        <w:t xml:space="preserve">Art. </w:t>
      </w:r>
      <w:r w:rsidR="0064297C" w:rsidRPr="0077687A">
        <w:rPr>
          <w:b/>
          <w:bCs/>
        </w:rPr>
        <w:t>2</w:t>
      </w:r>
      <w:r w:rsidRPr="0077687A">
        <w:rPr>
          <w:b/>
          <w:bCs/>
        </w:rPr>
        <w:t>.</w:t>
      </w:r>
      <w:r w:rsidR="0077687A">
        <w:rPr>
          <w:b/>
          <w:bCs/>
        </w:rPr>
        <w:t xml:space="preserve"> </w:t>
      </w:r>
      <w:r w:rsidRPr="000507F3">
        <w:t>Minister właściwy do spraw</w:t>
      </w:r>
      <w:r w:rsidR="0077687A" w:rsidRPr="0077687A">
        <w:t xml:space="preserve"> szkolnictwa wyższego i nauki</w:t>
      </w:r>
      <w:r w:rsidRPr="000507F3">
        <w:t xml:space="preserve"> w terminie 12 miesięcy od dnia wejścia w życie niniejszej ustawy przygotuje i przedstawi Radzie Ministrów Wieloletni Plan Rozwoju Nauki do roku 203</w:t>
      </w:r>
      <w:r w:rsidR="00C70131">
        <w:t>4</w:t>
      </w:r>
      <w:r w:rsidRPr="000507F3">
        <w:t>, uwzględniający cele określone w art. 1.</w:t>
      </w:r>
    </w:p>
    <w:p w14:paraId="08EB3BC3" w14:textId="79273D3D" w:rsidR="00EC7709" w:rsidRDefault="000507F3" w:rsidP="0077687A">
      <w:pPr>
        <w:spacing w:after="0" w:line="360" w:lineRule="auto"/>
        <w:ind w:left="708"/>
        <w:jc w:val="both"/>
      </w:pPr>
      <w:r w:rsidRPr="000507F3">
        <w:br/>
      </w:r>
      <w:r w:rsidRPr="0077687A">
        <w:rPr>
          <w:b/>
          <w:bCs/>
        </w:rPr>
        <w:t xml:space="preserve">Art. </w:t>
      </w:r>
      <w:r w:rsidR="0077687A" w:rsidRPr="0077687A">
        <w:rPr>
          <w:b/>
          <w:bCs/>
        </w:rPr>
        <w:t>3</w:t>
      </w:r>
      <w:r w:rsidRPr="0077687A">
        <w:rPr>
          <w:b/>
          <w:bCs/>
        </w:rPr>
        <w:t>.</w:t>
      </w:r>
      <w:r w:rsidR="0077687A">
        <w:t xml:space="preserve"> </w:t>
      </w:r>
      <w:r w:rsidRPr="000507F3">
        <w:t>Ustawa wchodzi w życie po upływie 14 dni od dnia ogłoszenia.</w:t>
      </w:r>
    </w:p>
    <w:p w14:paraId="28FCFEA2" w14:textId="77777777" w:rsidR="00A02ED9" w:rsidRDefault="00A02ED9" w:rsidP="00C70131">
      <w:pPr>
        <w:spacing w:after="0" w:line="360" w:lineRule="auto"/>
        <w:jc w:val="center"/>
        <w:rPr>
          <w:b/>
          <w:bCs/>
        </w:rPr>
      </w:pPr>
    </w:p>
    <w:p w14:paraId="2AA0D08B" w14:textId="36410AA6" w:rsidR="00C70131" w:rsidRDefault="00C70131" w:rsidP="00C70131">
      <w:pPr>
        <w:spacing w:after="0" w:line="360" w:lineRule="auto"/>
        <w:jc w:val="center"/>
        <w:rPr>
          <w:b/>
          <w:bCs/>
        </w:rPr>
      </w:pPr>
      <w:r w:rsidRPr="00C70131">
        <w:rPr>
          <w:b/>
          <w:bCs/>
        </w:rPr>
        <w:lastRenderedPageBreak/>
        <w:t>U</w:t>
      </w:r>
      <w:r w:rsidR="00165776">
        <w:rPr>
          <w:b/>
          <w:bCs/>
        </w:rPr>
        <w:t xml:space="preserve"> </w:t>
      </w:r>
      <w:r w:rsidRPr="00C70131">
        <w:rPr>
          <w:b/>
          <w:bCs/>
        </w:rPr>
        <w:t>Z</w:t>
      </w:r>
      <w:r w:rsidR="00165776">
        <w:rPr>
          <w:b/>
          <w:bCs/>
        </w:rPr>
        <w:t xml:space="preserve"> </w:t>
      </w:r>
      <w:r w:rsidRPr="00C70131">
        <w:rPr>
          <w:b/>
          <w:bCs/>
        </w:rPr>
        <w:t>A</w:t>
      </w:r>
      <w:r w:rsidR="00165776">
        <w:rPr>
          <w:b/>
          <w:bCs/>
        </w:rPr>
        <w:t xml:space="preserve"> </w:t>
      </w:r>
      <w:r w:rsidRPr="00C70131">
        <w:rPr>
          <w:b/>
          <w:bCs/>
        </w:rPr>
        <w:t>S</w:t>
      </w:r>
      <w:r w:rsidR="00165776">
        <w:rPr>
          <w:b/>
          <w:bCs/>
        </w:rPr>
        <w:t xml:space="preserve"> </w:t>
      </w:r>
      <w:r w:rsidRPr="00C70131">
        <w:rPr>
          <w:b/>
          <w:bCs/>
        </w:rPr>
        <w:t>A</w:t>
      </w:r>
      <w:r w:rsidR="00165776">
        <w:rPr>
          <w:b/>
          <w:bCs/>
        </w:rPr>
        <w:t xml:space="preserve"> </w:t>
      </w:r>
      <w:r w:rsidRPr="00C70131">
        <w:rPr>
          <w:b/>
          <w:bCs/>
        </w:rPr>
        <w:t>D</w:t>
      </w:r>
      <w:r w:rsidR="00165776">
        <w:rPr>
          <w:b/>
          <w:bCs/>
        </w:rPr>
        <w:t xml:space="preserve"> </w:t>
      </w:r>
      <w:r w:rsidRPr="00C70131">
        <w:rPr>
          <w:b/>
          <w:bCs/>
        </w:rPr>
        <w:t>N</w:t>
      </w:r>
      <w:r w:rsidR="00165776">
        <w:rPr>
          <w:b/>
          <w:bCs/>
        </w:rPr>
        <w:t xml:space="preserve"> </w:t>
      </w:r>
      <w:r w:rsidRPr="00C70131">
        <w:rPr>
          <w:b/>
          <w:bCs/>
        </w:rPr>
        <w:t>I</w:t>
      </w:r>
      <w:r w:rsidR="00165776">
        <w:rPr>
          <w:b/>
          <w:bCs/>
        </w:rPr>
        <w:t xml:space="preserve"> </w:t>
      </w:r>
      <w:r w:rsidRPr="00C70131">
        <w:rPr>
          <w:b/>
          <w:bCs/>
        </w:rPr>
        <w:t>E</w:t>
      </w:r>
      <w:r w:rsidR="00165776">
        <w:rPr>
          <w:b/>
          <w:bCs/>
        </w:rPr>
        <w:t xml:space="preserve"> </w:t>
      </w:r>
      <w:r w:rsidRPr="00C70131">
        <w:rPr>
          <w:b/>
          <w:bCs/>
        </w:rPr>
        <w:t>N</w:t>
      </w:r>
      <w:r w:rsidR="00165776">
        <w:rPr>
          <w:b/>
          <w:bCs/>
        </w:rPr>
        <w:t xml:space="preserve"> </w:t>
      </w:r>
      <w:r w:rsidRPr="00C70131">
        <w:rPr>
          <w:b/>
          <w:bCs/>
        </w:rPr>
        <w:t>I</w:t>
      </w:r>
      <w:r w:rsidR="00165776">
        <w:rPr>
          <w:b/>
          <w:bCs/>
        </w:rPr>
        <w:t xml:space="preserve"> </w:t>
      </w:r>
      <w:r w:rsidRPr="00C70131">
        <w:rPr>
          <w:b/>
          <w:bCs/>
        </w:rPr>
        <w:t>E</w:t>
      </w:r>
    </w:p>
    <w:p w14:paraId="276AA3C2" w14:textId="77777777" w:rsidR="00C70131" w:rsidRDefault="00C70131" w:rsidP="00C70131">
      <w:pPr>
        <w:spacing w:after="0" w:line="360" w:lineRule="auto"/>
        <w:jc w:val="both"/>
        <w:rPr>
          <w:b/>
          <w:bCs/>
        </w:rPr>
      </w:pPr>
    </w:p>
    <w:p w14:paraId="642353D5" w14:textId="3A53F090" w:rsidR="00C70131" w:rsidRDefault="00C70131" w:rsidP="00C70131">
      <w:pPr>
        <w:pStyle w:val="Akapitzlist"/>
        <w:numPr>
          <w:ilvl w:val="0"/>
          <w:numId w:val="4"/>
        </w:numPr>
        <w:spacing w:after="0" w:line="360" w:lineRule="auto"/>
        <w:jc w:val="both"/>
        <w:rPr>
          <w:b/>
          <w:bCs/>
        </w:rPr>
      </w:pPr>
      <w:r w:rsidRPr="00C70131">
        <w:rPr>
          <w:b/>
          <w:bCs/>
        </w:rPr>
        <w:t>Cele ustawy</w:t>
      </w:r>
    </w:p>
    <w:p w14:paraId="4C08C7CE" w14:textId="77777777" w:rsidR="00E95D00" w:rsidRPr="00C70131" w:rsidRDefault="00E95D00" w:rsidP="00E95D00">
      <w:pPr>
        <w:pStyle w:val="Akapitzlist"/>
        <w:spacing w:after="0" w:line="360" w:lineRule="auto"/>
        <w:jc w:val="both"/>
        <w:rPr>
          <w:b/>
          <w:bCs/>
        </w:rPr>
      </w:pPr>
    </w:p>
    <w:p w14:paraId="6268B734" w14:textId="34ED24EA" w:rsidR="00C70131" w:rsidRDefault="00E95D00" w:rsidP="00C70131">
      <w:pPr>
        <w:spacing w:after="0" w:line="360" w:lineRule="auto"/>
        <w:jc w:val="both"/>
      </w:pPr>
      <w:r w:rsidRPr="00E95D00">
        <w:t>Rozwój nauki, badań oraz szkolnictwa wyższego stanowi jeden z podstawowych warunków długofalowego wzrostu gospodarczego, zwiększania konkurencyjności gospodarki, wzrostu produktywności przedsiębiorstw oraz budowy nowoczesnego państwa opartego na wiedzy i innowacjach. Państwa osiągające najwyższy poziom rozwoju gospodarczego i technologicznego przeznaczają znaczące środki publiczne i prywatne na działalność badawczo-rozwojową oraz rozwój uczelni i instytucji naukowych. Niedostateczny poziom finansowania wpływa negatywnie na możliwości prowadzenia badań naukowych, umiędzynarodowienia polskiej nauki, rozwoju infrastruktury badawczej, konkurencyjności wynagrodzeń pracowników sektora nauki oraz zdolności do zatrzymywania i przyciągania talentów naukowych.</w:t>
      </w:r>
    </w:p>
    <w:p w14:paraId="34E80749" w14:textId="77777777" w:rsidR="00E95D00" w:rsidRDefault="00E95D00" w:rsidP="00C70131">
      <w:pPr>
        <w:spacing w:after="0" w:line="360" w:lineRule="auto"/>
        <w:jc w:val="both"/>
      </w:pPr>
    </w:p>
    <w:p w14:paraId="37013478" w14:textId="4446ADE5" w:rsidR="00C70131" w:rsidRDefault="00C70131" w:rsidP="00C70131">
      <w:pPr>
        <w:spacing w:after="0" w:line="360" w:lineRule="auto"/>
        <w:jc w:val="both"/>
      </w:pPr>
      <w:r w:rsidRPr="00C70131">
        <w:t xml:space="preserve">Niniejsza ustawa ma na </w:t>
      </w:r>
      <w:r w:rsidRPr="00F23941">
        <w:t>celu przerwanie wieloletniej zapaści polskiej nauki i wprowadzenie trwałego, ustawowego mechanizmu wzrostu nakładów publicznych na działalność badawczo-rozwojową, szkolnictwo wyższe i naukę do poziomu co najmniej 3% PKB w 2034 r., z pierwszym progiem 2,2% PKB już w 2030 r.</w:t>
      </w:r>
    </w:p>
    <w:p w14:paraId="5F9246FC" w14:textId="77777777" w:rsidR="00F23941" w:rsidRPr="00F23941" w:rsidRDefault="00F23941" w:rsidP="00C70131">
      <w:pPr>
        <w:spacing w:after="0" w:line="360" w:lineRule="auto"/>
        <w:jc w:val="both"/>
      </w:pPr>
    </w:p>
    <w:p w14:paraId="4943B3F1" w14:textId="77777777" w:rsidR="00C70131" w:rsidRDefault="00C70131" w:rsidP="00C70131">
      <w:pPr>
        <w:spacing w:after="0" w:line="360" w:lineRule="auto"/>
        <w:jc w:val="both"/>
      </w:pPr>
    </w:p>
    <w:p w14:paraId="20E27D1F" w14:textId="2BE6D4C5" w:rsidR="00C70131" w:rsidRDefault="00C70131" w:rsidP="00C70131">
      <w:pPr>
        <w:pStyle w:val="Akapitzlist"/>
        <w:numPr>
          <w:ilvl w:val="0"/>
          <w:numId w:val="4"/>
        </w:numPr>
        <w:spacing w:after="0" w:line="360" w:lineRule="auto"/>
        <w:jc w:val="both"/>
        <w:rPr>
          <w:b/>
          <w:bCs/>
        </w:rPr>
      </w:pPr>
      <w:r w:rsidRPr="00C70131">
        <w:rPr>
          <w:b/>
          <w:bCs/>
        </w:rPr>
        <w:t>Obecna dramatyczna sytuacja</w:t>
      </w:r>
    </w:p>
    <w:p w14:paraId="4EE0F3DF" w14:textId="77777777" w:rsidR="00C70131" w:rsidRPr="00C70131" w:rsidRDefault="00C70131" w:rsidP="00C70131">
      <w:pPr>
        <w:pStyle w:val="Akapitzlist"/>
        <w:spacing w:after="0" w:line="360" w:lineRule="auto"/>
        <w:jc w:val="both"/>
        <w:rPr>
          <w:b/>
          <w:bCs/>
        </w:rPr>
      </w:pPr>
    </w:p>
    <w:p w14:paraId="79C92A7C" w14:textId="7D09541E" w:rsidR="00C70131" w:rsidRPr="00F23941" w:rsidRDefault="00C70131" w:rsidP="00C70131">
      <w:pPr>
        <w:spacing w:after="0" w:line="360" w:lineRule="auto"/>
        <w:jc w:val="both"/>
      </w:pPr>
      <w:r w:rsidRPr="00C70131">
        <w:t>Polska nauka znajduje się w najgorszej sytuacji od ćwierćwiecza. Mimo że gospodarka rośnie, nakłady na B+R jako odsetek PKB są na poziomie jednego z najniższych w historii III RP – znacznie poniżej 1,4</w:t>
      </w:r>
      <w:r w:rsidRPr="00F23941">
        <w:t>%.</w:t>
      </w:r>
      <w:r w:rsidR="00DB4026" w:rsidRPr="00F23941">
        <w:t xml:space="preserve"> </w:t>
      </w:r>
      <w:r w:rsidRPr="00F23941">
        <w:t>Obecny rząd Donalda Tuska oraz koalicja, w której kluczową rolę odgrywa Lewica, zamiast inwestować w przyszłość, mrozi i ogranicza środki na naukę.</w:t>
      </w:r>
      <w:r w:rsidRPr="00C70131">
        <w:t xml:space="preserve"> Zapowiedzi premiera z lutego 2025 r. o „nowym filarze rozwoju Polski” okazały się puste. Zamiast realnego wzrostu nakładów widzimy symboliczną podwyżkę płac w uczelniach na poziomie 3–5% i dalsze cięcia realne w stosunku do dynamiki PKB. Priorytetem koalicji stały się </w:t>
      </w:r>
      <w:r w:rsidR="00E95D00">
        <w:t xml:space="preserve">głównie </w:t>
      </w:r>
      <w:r w:rsidRPr="00C70131">
        <w:t>wydatki bieżące, a nie inwestycje w wiedzę i innowacje. W efekcie polska nauka systematycznie traci konkurencyjność względem reszty Unii Europejskiej.</w:t>
      </w:r>
      <w:r w:rsidR="00DB4026">
        <w:t xml:space="preserve"> </w:t>
      </w:r>
      <w:r w:rsidRPr="00C70131">
        <w:t>Najbardziej wymownym symbolem tej zapaści jest sytuacja w </w:t>
      </w:r>
      <w:r w:rsidRPr="00F23941">
        <w:t>Polskiej Akademii Nauk</w:t>
      </w:r>
      <w:r w:rsidRPr="00C70131">
        <w:t>. W styczniu 2026 r. Instytut Fizyki PAN (jednostka kategorii A) opublikował ofertę pracy dla doktora fizyki z kilkuletnim doświadczeniem badawczym, biegłą znajomością angielskiego i umiejętnościami obsługi specjalistycznego mikroskopu elektronowego – za </w:t>
      </w:r>
      <w:r w:rsidRPr="00F23941">
        <w:t>pensję minimalną (4806 zł brutto). Taka</w:t>
      </w:r>
      <w:r w:rsidRPr="00C70131">
        <w:t xml:space="preserve"> oferta w prestiżowej instytucji </w:t>
      </w:r>
      <w:r w:rsidRPr="00C70131">
        <w:lastRenderedPageBreak/>
        <w:t>naukowej nie jest wyjątkiem, lecz regułą. To nie jest „rynek pracy” – to </w:t>
      </w:r>
      <w:r w:rsidRPr="00F23941">
        <w:t>upokorzenie polskiego naukowca.</w:t>
      </w:r>
    </w:p>
    <w:p w14:paraId="1FF794AF" w14:textId="77777777" w:rsidR="00C70131" w:rsidRDefault="00C70131" w:rsidP="00C70131">
      <w:pPr>
        <w:spacing w:after="0" w:line="360" w:lineRule="auto"/>
        <w:jc w:val="both"/>
      </w:pPr>
    </w:p>
    <w:p w14:paraId="104C8BC4" w14:textId="639A8756" w:rsidR="00C70131" w:rsidRPr="00C70131" w:rsidRDefault="00C70131" w:rsidP="00C70131">
      <w:pPr>
        <w:pStyle w:val="Akapitzlist"/>
        <w:numPr>
          <w:ilvl w:val="0"/>
          <w:numId w:val="4"/>
        </w:numPr>
        <w:spacing w:after="0" w:line="360" w:lineRule="auto"/>
        <w:jc w:val="both"/>
        <w:rPr>
          <w:b/>
          <w:bCs/>
        </w:rPr>
      </w:pPr>
      <w:r w:rsidRPr="00C70131">
        <w:rPr>
          <w:b/>
          <w:bCs/>
        </w:rPr>
        <w:t>Dlaczego właśnie 2,2% PKB jako pierwszy cel?</w:t>
      </w:r>
    </w:p>
    <w:p w14:paraId="19143CBA" w14:textId="77777777" w:rsidR="00C70131" w:rsidRDefault="00C70131" w:rsidP="00C70131">
      <w:pPr>
        <w:spacing w:after="0" w:line="360" w:lineRule="auto"/>
        <w:jc w:val="both"/>
      </w:pPr>
    </w:p>
    <w:p w14:paraId="66A18070" w14:textId="77777777" w:rsidR="00C70131" w:rsidRDefault="00C70131" w:rsidP="00C70131">
      <w:pPr>
        <w:spacing w:after="0" w:line="360" w:lineRule="auto"/>
        <w:jc w:val="both"/>
      </w:pPr>
      <w:r w:rsidRPr="00C70131">
        <w:t>2,2% PKB to </w:t>
      </w:r>
      <w:r w:rsidRPr="00165776">
        <w:t>aktualna średnia unijna</w:t>
      </w:r>
      <w:r w:rsidRPr="00C70131">
        <w:t> nakładów na B+R. Jest to poziom, który Polska powinna osiągnąć już dawno temu, a nie dopiero w 2030 r. po 4 latach stopniowego wzrostu. Jest to realistyczny, ale ambitny krok, który pozwoli nam dogonić przeciętną europejską i przestać być jednym z najsłabszych ogniw w Unii w dziedzinie innowacji. Dopiero po osiągnięciu średniej unijnej możliwe będzie dalsze dojście do 3% PKB – poziomu krajów liderów (Niemcy, Szwecja, Austria, Korea Południowa), które od lat inwestują w naukę jako strategiczny motor rozwoju.</w:t>
      </w:r>
    </w:p>
    <w:p w14:paraId="7BBA6FE9" w14:textId="77777777" w:rsidR="00E95D00" w:rsidRDefault="00E95D00" w:rsidP="00C70131">
      <w:pPr>
        <w:spacing w:after="0" w:line="360" w:lineRule="auto"/>
        <w:jc w:val="both"/>
      </w:pPr>
    </w:p>
    <w:p w14:paraId="308569EF" w14:textId="093DBC7C" w:rsidR="00C70131" w:rsidRPr="00C70131" w:rsidRDefault="00C70131" w:rsidP="00C70131">
      <w:pPr>
        <w:pStyle w:val="Akapitzlist"/>
        <w:numPr>
          <w:ilvl w:val="0"/>
          <w:numId w:val="4"/>
        </w:numPr>
        <w:spacing w:after="0" w:line="360" w:lineRule="auto"/>
        <w:jc w:val="both"/>
        <w:rPr>
          <w:b/>
          <w:bCs/>
        </w:rPr>
      </w:pPr>
      <w:r w:rsidRPr="00C70131">
        <w:rPr>
          <w:b/>
          <w:bCs/>
        </w:rPr>
        <w:t>Korzyści z realizacji ustawy</w:t>
      </w:r>
    </w:p>
    <w:p w14:paraId="0C000F79" w14:textId="77777777" w:rsidR="00C70131" w:rsidRDefault="00C70131" w:rsidP="00C70131">
      <w:pPr>
        <w:spacing w:after="0" w:line="360" w:lineRule="auto"/>
        <w:jc w:val="both"/>
      </w:pPr>
    </w:p>
    <w:p w14:paraId="13A3F3F7" w14:textId="2CC7E745" w:rsidR="00C70131" w:rsidRPr="00C70131" w:rsidRDefault="00C70131" w:rsidP="00C70131">
      <w:pPr>
        <w:spacing w:after="0" w:line="360" w:lineRule="auto"/>
        <w:jc w:val="both"/>
      </w:pPr>
      <w:r w:rsidRPr="00C70131">
        <w:t>Zwiększenie nakładów do 3% PKB to nie koszt – to </w:t>
      </w:r>
      <w:r w:rsidRPr="00F23941">
        <w:t>najlepsza możliwa inwestycja</w:t>
      </w:r>
      <w:r w:rsidRPr="00C70131">
        <w:t> w polską gospodarkę i suwerenność. Przyniesie:</w:t>
      </w:r>
    </w:p>
    <w:p w14:paraId="13D2FF09" w14:textId="1EF4285B" w:rsidR="00C70131" w:rsidRPr="00C70131" w:rsidRDefault="00C70131" w:rsidP="00C70131">
      <w:pPr>
        <w:numPr>
          <w:ilvl w:val="0"/>
          <w:numId w:val="3"/>
        </w:numPr>
        <w:spacing w:after="0" w:line="360" w:lineRule="auto"/>
        <w:jc w:val="both"/>
      </w:pPr>
      <w:r w:rsidRPr="00C70131">
        <w:t>powrót utalentowanych naukowców,</w:t>
      </w:r>
    </w:p>
    <w:p w14:paraId="208EA781" w14:textId="77777777" w:rsidR="00C70131" w:rsidRPr="00C70131" w:rsidRDefault="00C70131" w:rsidP="00C70131">
      <w:pPr>
        <w:numPr>
          <w:ilvl w:val="0"/>
          <w:numId w:val="3"/>
        </w:numPr>
        <w:spacing w:after="0" w:line="360" w:lineRule="auto"/>
        <w:jc w:val="both"/>
      </w:pPr>
      <w:r w:rsidRPr="00C70131">
        <w:t>wzrost liczby patentów i startupów technologicznych,</w:t>
      </w:r>
    </w:p>
    <w:p w14:paraId="1BBCD249" w14:textId="77777777" w:rsidR="00C70131" w:rsidRPr="00C70131" w:rsidRDefault="00C70131" w:rsidP="00C70131">
      <w:pPr>
        <w:numPr>
          <w:ilvl w:val="0"/>
          <w:numId w:val="3"/>
        </w:numPr>
        <w:spacing w:after="0" w:line="360" w:lineRule="auto"/>
        <w:jc w:val="both"/>
      </w:pPr>
      <w:r w:rsidRPr="00C70131">
        <w:t>realny skok konkurencyjności polskiej gospodarki,</w:t>
      </w:r>
    </w:p>
    <w:p w14:paraId="35DC0CDE" w14:textId="77777777" w:rsidR="00C70131" w:rsidRPr="00C70131" w:rsidRDefault="00C70131" w:rsidP="00C70131">
      <w:pPr>
        <w:numPr>
          <w:ilvl w:val="0"/>
          <w:numId w:val="3"/>
        </w:numPr>
        <w:spacing w:after="0" w:line="360" w:lineRule="auto"/>
        <w:jc w:val="both"/>
      </w:pPr>
      <w:r w:rsidRPr="00C70131">
        <w:t>wyższą jakość kształcenia i pozycji polskich uczelni w rankingach światowych.</w:t>
      </w:r>
    </w:p>
    <w:p w14:paraId="2EF4142E" w14:textId="77777777" w:rsidR="00C70131" w:rsidRDefault="00C70131" w:rsidP="00C70131">
      <w:pPr>
        <w:spacing w:after="0" w:line="360" w:lineRule="auto"/>
        <w:jc w:val="both"/>
      </w:pPr>
      <w:r w:rsidRPr="00C70131">
        <w:t>Według analiz OECD i Banku Światowego każdy dodatkowy procent PKB na B+R generuje w długim okresie 0,5–1,8 pp. dodatkowego wzrostu gospodarczego.</w:t>
      </w:r>
    </w:p>
    <w:p w14:paraId="16F57B7F" w14:textId="77777777" w:rsidR="00C70131" w:rsidRDefault="00C70131" w:rsidP="00C70131">
      <w:pPr>
        <w:spacing w:after="0" w:line="360" w:lineRule="auto"/>
        <w:jc w:val="both"/>
      </w:pPr>
    </w:p>
    <w:p w14:paraId="5C5CA7B8" w14:textId="699B3235" w:rsidR="00C70131" w:rsidRPr="00C70131" w:rsidRDefault="00C70131" w:rsidP="00C70131">
      <w:pPr>
        <w:pStyle w:val="Akapitzlist"/>
        <w:numPr>
          <w:ilvl w:val="0"/>
          <w:numId w:val="4"/>
        </w:numPr>
        <w:spacing w:after="0" w:line="360" w:lineRule="auto"/>
        <w:jc w:val="both"/>
        <w:rPr>
          <w:b/>
          <w:bCs/>
        </w:rPr>
      </w:pPr>
      <w:r w:rsidRPr="00C70131">
        <w:rPr>
          <w:b/>
          <w:bCs/>
        </w:rPr>
        <w:t>Założenia rozwiązań i skutki finansowe</w:t>
      </w:r>
    </w:p>
    <w:p w14:paraId="5E6EE44E" w14:textId="77777777" w:rsidR="00C70131" w:rsidRDefault="00C70131" w:rsidP="00C70131">
      <w:pPr>
        <w:spacing w:after="0" w:line="360" w:lineRule="auto"/>
        <w:jc w:val="both"/>
      </w:pPr>
    </w:p>
    <w:p w14:paraId="2F56FD1F" w14:textId="6BB3E565" w:rsidR="007F2C1A" w:rsidRDefault="00C70131" w:rsidP="007F2C1A">
      <w:pPr>
        <w:spacing w:after="0" w:line="360" w:lineRule="auto"/>
        <w:jc w:val="both"/>
      </w:pPr>
      <w:r w:rsidRPr="00C70131">
        <w:t>Ustawa wprowadza </w:t>
      </w:r>
      <w:r w:rsidRPr="00F23941">
        <w:t>obligatoryjny, wieloletni mechanizm</w:t>
      </w:r>
      <w:r w:rsidRPr="00C70131">
        <w:t> wzrostu nakładów</w:t>
      </w:r>
      <w:r w:rsidR="00E95D00" w:rsidRPr="00E95D00">
        <w:t xml:space="preserve"> od poziomu 1,</w:t>
      </w:r>
      <w:r w:rsidR="00DE232B">
        <w:t>3</w:t>
      </w:r>
      <w:r w:rsidR="00E95D00" w:rsidRPr="00E95D00">
        <w:t>% PKB w roku 2027 do poziomu co najmniej 3% PKB od roku 2034</w:t>
      </w:r>
      <w:r w:rsidR="00E95D00">
        <w:t>,</w:t>
      </w:r>
      <w:r w:rsidRPr="00C70131">
        <w:t xml:space="preserve"> z precyzyjnym harmonogramem rok po roku. Zapewnia elastyczność (przenoszenie środków), ale jednocześnie uniemożliwia ich redukcję poniżej założonych progów. Skutki finansowe będą rozłożone w czasie i w pełni uwzględnione w corocznych ustawach budżetowych.</w:t>
      </w:r>
      <w:r w:rsidR="002348F4">
        <w:t xml:space="preserve"> </w:t>
      </w:r>
      <w:r w:rsidRPr="00C70131">
        <w:t xml:space="preserve">Projekt powstał </w:t>
      </w:r>
      <w:r w:rsidR="00DE232B">
        <w:t xml:space="preserve">w wyniku wielomiesięcznych dyskusji i analiz, a po raz pierwszy został zaprezentowany na konferencji programowej Prawa i Sprawiedliwości poświęconej nauce 11 kwietnia 2026 r. Wychodzi też </w:t>
      </w:r>
      <w:r w:rsidRPr="00C70131">
        <w:t>w odpowiedzi na apele środowiska naukowego, w tym kampanię </w:t>
      </w:r>
      <w:r w:rsidRPr="00F23941">
        <w:t>#3procentNaNauke</w:t>
      </w:r>
      <w:r w:rsidRPr="00C70131">
        <w:t> i petycję „3% dla nauki, 100% dla Polski”.</w:t>
      </w:r>
      <w:r w:rsidR="007F2C1A" w:rsidRPr="007F2C1A">
        <w:t xml:space="preserve"> </w:t>
      </w:r>
      <w:r w:rsidR="007F2C1A">
        <w:t xml:space="preserve">Podstawą ustalania wysokości wydatków będzie wartość PKB określona w wieloletnich założeniach makroekonomicznych wykorzystywanych przy </w:t>
      </w:r>
      <w:r w:rsidR="007F2C1A">
        <w:lastRenderedPageBreak/>
        <w:t>opracowywaniu projektu ustawy budżetowej. Rozwiązanie to zapewnia spójność z obowiązującym systemem planowania finansów publicznych oraz umożliwia określenie wymaganych nakładów na etapie przygotowywania projektu budżetu państwa.</w:t>
      </w:r>
    </w:p>
    <w:p w14:paraId="1BF274B7" w14:textId="77777777" w:rsidR="007F2C1A" w:rsidRDefault="007F2C1A" w:rsidP="007F2C1A">
      <w:pPr>
        <w:spacing w:after="0" w:line="360" w:lineRule="auto"/>
        <w:jc w:val="both"/>
      </w:pPr>
    </w:p>
    <w:p w14:paraId="373967BA" w14:textId="77777777" w:rsidR="007F2C1A" w:rsidRDefault="007F2C1A" w:rsidP="007F2C1A">
      <w:pPr>
        <w:spacing w:after="0" w:line="360" w:lineRule="auto"/>
        <w:jc w:val="both"/>
      </w:pPr>
      <w:r>
        <w:t>Proponowane przepisy nakładają na ministra właściwego do spraw szkolnictwa wyższego i nauki obowiązek corocznego proponowania w projekcie ustawy budżetowej wydatków zapewniających realizację ustawowych progów finansowania.</w:t>
      </w:r>
    </w:p>
    <w:p w14:paraId="304D1FC4" w14:textId="77777777" w:rsidR="007F2C1A" w:rsidRDefault="007F2C1A" w:rsidP="007F2C1A">
      <w:pPr>
        <w:spacing w:after="0" w:line="360" w:lineRule="auto"/>
        <w:jc w:val="both"/>
      </w:pPr>
    </w:p>
    <w:p w14:paraId="19C869D6" w14:textId="77777777" w:rsidR="007F2C1A" w:rsidRDefault="007F2C1A" w:rsidP="007F2C1A">
      <w:pPr>
        <w:spacing w:after="0" w:line="360" w:lineRule="auto"/>
        <w:jc w:val="both"/>
      </w:pPr>
      <w:r>
        <w:t xml:space="preserve">Jednocześnie przewidziano obowiązek uwzględniania tych kryteriów przez Radę Ministrów podczas opracowywania projektów ustaw budżetowych oraz projektów ustaw o prowizorium budżetowym. </w:t>
      </w:r>
    </w:p>
    <w:p w14:paraId="38910318" w14:textId="77777777" w:rsidR="007F2C1A" w:rsidRDefault="007F2C1A" w:rsidP="007F2C1A">
      <w:pPr>
        <w:spacing w:after="0" w:line="360" w:lineRule="auto"/>
        <w:jc w:val="both"/>
      </w:pPr>
    </w:p>
    <w:p w14:paraId="2E308D15" w14:textId="77777777" w:rsidR="007F2C1A" w:rsidRDefault="007F2C1A" w:rsidP="007F2C1A">
      <w:pPr>
        <w:spacing w:after="0" w:line="360" w:lineRule="auto"/>
        <w:jc w:val="both"/>
      </w:pPr>
      <w:r>
        <w:t>Projekt zobowiązuje także Radę Ministrów do corocznego przyjmowania programu działań zapewniającego stopniowe osiąganie poziomów nakładów określonych w ustawie. Program ten w zamierzeniach wnioskodawców będzie instrumentem koordynacji polityki państwa w zakresie rozwoju nauki i szkolnictwa wyższego.</w:t>
      </w:r>
    </w:p>
    <w:p w14:paraId="17A11E8C" w14:textId="77777777" w:rsidR="007F2C1A" w:rsidRDefault="007F2C1A" w:rsidP="007F2C1A">
      <w:pPr>
        <w:spacing w:after="0" w:line="360" w:lineRule="auto"/>
        <w:jc w:val="both"/>
      </w:pPr>
    </w:p>
    <w:p w14:paraId="1B1D9204" w14:textId="77777777" w:rsidR="007F2C1A" w:rsidRDefault="007F2C1A" w:rsidP="007F2C1A">
      <w:pPr>
        <w:spacing w:after="0" w:line="360" w:lineRule="auto"/>
        <w:jc w:val="both"/>
      </w:pPr>
      <w:r>
        <w:t>Projekt ustawy jest zgodny z prawem Unii Europejskiej.</w:t>
      </w:r>
    </w:p>
    <w:p w14:paraId="58775CEC" w14:textId="77777777" w:rsidR="007F2C1A" w:rsidRDefault="007F2C1A" w:rsidP="007F2C1A">
      <w:pPr>
        <w:spacing w:after="0" w:line="360" w:lineRule="auto"/>
        <w:jc w:val="both"/>
      </w:pPr>
    </w:p>
    <w:p w14:paraId="0EC48A25" w14:textId="7634AFC9" w:rsidR="00C70131" w:rsidRDefault="007F2C1A" w:rsidP="007F2C1A">
      <w:pPr>
        <w:spacing w:after="0" w:line="360" w:lineRule="auto"/>
        <w:jc w:val="both"/>
      </w:pPr>
      <w:r>
        <w:t>Projektowana regulacja pozostaje spójna z celami polityki Unii Europejskiej w zakresie wspierania badań naukowych, innowacyjności i rozwoju gospodarczego, w szczególności z założeniami Europejskiej Przestrzeni Badawczej.</w:t>
      </w:r>
    </w:p>
    <w:sectPr w:rsidR="00C701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4458A4"/>
    <w:multiLevelType w:val="hybridMultilevel"/>
    <w:tmpl w:val="001447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662ECD"/>
    <w:multiLevelType w:val="multilevel"/>
    <w:tmpl w:val="7820C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8480BE8"/>
    <w:multiLevelType w:val="hybridMultilevel"/>
    <w:tmpl w:val="483221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6B3A9C"/>
    <w:multiLevelType w:val="hybridMultilevel"/>
    <w:tmpl w:val="76B434E0"/>
    <w:lvl w:ilvl="0" w:tplc="EEA4B190">
      <w:start w:val="1"/>
      <w:numFmt w:val="decimal"/>
      <w:lvlText w:val="%1)"/>
      <w:lvlJc w:val="left"/>
      <w:pPr>
        <w:ind w:left="1020" w:hanging="360"/>
      </w:pPr>
    </w:lvl>
    <w:lvl w:ilvl="1" w:tplc="5DEEFB78">
      <w:start w:val="1"/>
      <w:numFmt w:val="decimal"/>
      <w:lvlText w:val="%2)"/>
      <w:lvlJc w:val="left"/>
      <w:pPr>
        <w:ind w:left="1020" w:hanging="360"/>
      </w:pPr>
    </w:lvl>
    <w:lvl w:ilvl="2" w:tplc="F540461C">
      <w:start w:val="1"/>
      <w:numFmt w:val="decimal"/>
      <w:lvlText w:val="%3)"/>
      <w:lvlJc w:val="left"/>
      <w:pPr>
        <w:ind w:left="1020" w:hanging="360"/>
      </w:pPr>
    </w:lvl>
    <w:lvl w:ilvl="3" w:tplc="18E0AC2C">
      <w:start w:val="1"/>
      <w:numFmt w:val="decimal"/>
      <w:lvlText w:val="%4)"/>
      <w:lvlJc w:val="left"/>
      <w:pPr>
        <w:ind w:left="1020" w:hanging="360"/>
      </w:pPr>
    </w:lvl>
    <w:lvl w:ilvl="4" w:tplc="A9C466F4">
      <w:start w:val="1"/>
      <w:numFmt w:val="decimal"/>
      <w:lvlText w:val="%5)"/>
      <w:lvlJc w:val="left"/>
      <w:pPr>
        <w:ind w:left="1020" w:hanging="360"/>
      </w:pPr>
    </w:lvl>
    <w:lvl w:ilvl="5" w:tplc="F3BC25F6">
      <w:start w:val="1"/>
      <w:numFmt w:val="decimal"/>
      <w:lvlText w:val="%6)"/>
      <w:lvlJc w:val="left"/>
      <w:pPr>
        <w:ind w:left="1020" w:hanging="360"/>
      </w:pPr>
    </w:lvl>
    <w:lvl w:ilvl="6" w:tplc="D40A2752">
      <w:start w:val="1"/>
      <w:numFmt w:val="decimal"/>
      <w:lvlText w:val="%7)"/>
      <w:lvlJc w:val="left"/>
      <w:pPr>
        <w:ind w:left="1020" w:hanging="360"/>
      </w:pPr>
    </w:lvl>
    <w:lvl w:ilvl="7" w:tplc="EECEE4FA">
      <w:start w:val="1"/>
      <w:numFmt w:val="decimal"/>
      <w:lvlText w:val="%8)"/>
      <w:lvlJc w:val="left"/>
      <w:pPr>
        <w:ind w:left="1020" w:hanging="360"/>
      </w:pPr>
    </w:lvl>
    <w:lvl w:ilvl="8" w:tplc="E194A49E">
      <w:start w:val="1"/>
      <w:numFmt w:val="decimal"/>
      <w:lvlText w:val="%9)"/>
      <w:lvlJc w:val="left"/>
      <w:pPr>
        <w:ind w:left="1020" w:hanging="360"/>
      </w:pPr>
    </w:lvl>
  </w:abstractNum>
  <w:abstractNum w:abstractNumId="4" w15:restartNumberingAfterBreak="0">
    <w:nsid w:val="71516DFE"/>
    <w:multiLevelType w:val="hybridMultilevel"/>
    <w:tmpl w:val="1EA4FC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3986238">
    <w:abstractNumId w:val="4"/>
  </w:num>
  <w:num w:numId="2" w16cid:durableId="204680535">
    <w:abstractNumId w:val="2"/>
  </w:num>
  <w:num w:numId="3" w16cid:durableId="1322386293">
    <w:abstractNumId w:val="1"/>
  </w:num>
  <w:num w:numId="4" w16cid:durableId="42142616">
    <w:abstractNumId w:val="0"/>
  </w:num>
  <w:num w:numId="5" w16cid:durableId="17330001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3C9"/>
    <w:rsid w:val="000507F3"/>
    <w:rsid w:val="000E5F9E"/>
    <w:rsid w:val="0010777C"/>
    <w:rsid w:val="00165776"/>
    <w:rsid w:val="002348F4"/>
    <w:rsid w:val="002C2C88"/>
    <w:rsid w:val="002D6649"/>
    <w:rsid w:val="003C4961"/>
    <w:rsid w:val="00483CD5"/>
    <w:rsid w:val="004959CB"/>
    <w:rsid w:val="005F63C9"/>
    <w:rsid w:val="00602800"/>
    <w:rsid w:val="00622F2D"/>
    <w:rsid w:val="0064297C"/>
    <w:rsid w:val="0077687A"/>
    <w:rsid w:val="007B4439"/>
    <w:rsid w:val="007C2210"/>
    <w:rsid w:val="007D7C95"/>
    <w:rsid w:val="007F2C1A"/>
    <w:rsid w:val="008024DC"/>
    <w:rsid w:val="00A02ED9"/>
    <w:rsid w:val="00BB0755"/>
    <w:rsid w:val="00C61CD3"/>
    <w:rsid w:val="00C70131"/>
    <w:rsid w:val="00C93712"/>
    <w:rsid w:val="00CA7812"/>
    <w:rsid w:val="00CC5BB8"/>
    <w:rsid w:val="00D2613D"/>
    <w:rsid w:val="00DA078D"/>
    <w:rsid w:val="00DB4026"/>
    <w:rsid w:val="00DE232B"/>
    <w:rsid w:val="00E50AF3"/>
    <w:rsid w:val="00E90298"/>
    <w:rsid w:val="00E95D00"/>
    <w:rsid w:val="00EC7709"/>
    <w:rsid w:val="00F23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47025"/>
  <w15:chartTrackingRefBased/>
  <w15:docId w15:val="{B51164FF-7B3E-4B7A-BD6B-133B3FC81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F63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F63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F63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F63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F63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F63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F63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F63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F63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F63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F63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F63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F63C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F63C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F63C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F63C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F63C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F63C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F63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F63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F63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F63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F63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F63C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F63C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F63C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F63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F63C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F63C9"/>
    <w:rPr>
      <w:b/>
      <w:bCs/>
      <w:smallCaps/>
      <w:color w:val="0F4761" w:themeColor="accent1" w:themeShade="BF"/>
      <w:spacing w:val="5"/>
    </w:rPr>
  </w:style>
  <w:style w:type="paragraph" w:styleId="Poprawka">
    <w:name w:val="Revision"/>
    <w:hidden/>
    <w:uiPriority w:val="99"/>
    <w:semiHidden/>
    <w:rsid w:val="007B4439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D7C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D7C9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D7C9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7C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7C9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91848A-2B3B-4B5C-8F32-3F34ACB36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1445</Words>
  <Characters>8672</Characters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2026-05-27T06:30:00Z</dcterms:created>
  <dcterms:modified xsi:type="dcterms:W3CDTF">2026-05-27T06:30:00Z</dcterms:modified>
</cp:coreProperties>
</file>