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CFF2" w14:textId="77777777" w:rsidR="00FE0652" w:rsidRPr="00FE0652" w:rsidRDefault="00FE0652" w:rsidP="00FE0652">
      <w:pPr>
        <w:pStyle w:val="OZNPROJEKTUwskazaniedatylubwersjiprojektu"/>
      </w:pPr>
      <w:r w:rsidRPr="00FE0652">
        <w:t>Projekt</w:t>
      </w:r>
    </w:p>
    <w:p w14:paraId="37E27E34" w14:textId="77777777" w:rsidR="00FE0652" w:rsidRPr="00FE0652" w:rsidRDefault="00FE0652" w:rsidP="00FE0652">
      <w:pPr>
        <w:pStyle w:val="OZNRODZAKTUtznustawalubrozporzdzenieiorganwydajcy"/>
      </w:pPr>
      <w:bookmarkStart w:id="0" w:name="_Hlk161682213"/>
    </w:p>
    <w:p w14:paraId="3B995FF7" w14:textId="0D66B2B5" w:rsidR="00FE0652" w:rsidRPr="00FE0652" w:rsidRDefault="00FE0652" w:rsidP="00FE0652">
      <w:pPr>
        <w:pStyle w:val="OZNRODZAKTUtznustawalubrozporzdzenieiorganwydajcy"/>
      </w:pPr>
      <w:r w:rsidRPr="00FE0652">
        <w:t>USTAWA</w:t>
      </w:r>
    </w:p>
    <w:p w14:paraId="06035389" w14:textId="77777777" w:rsidR="00FE0652" w:rsidRPr="00FE0652" w:rsidRDefault="00FE0652" w:rsidP="00FE0652">
      <w:pPr>
        <w:pStyle w:val="DATAAKTUdatauchwalenialubwydaniaaktu"/>
      </w:pPr>
      <w:r w:rsidRPr="00FE0652">
        <w:t>z dnia ……….. 2026 r.</w:t>
      </w:r>
    </w:p>
    <w:p w14:paraId="48A86937" w14:textId="6FE5EC61" w:rsidR="00FE0652" w:rsidRPr="00FE0652" w:rsidRDefault="00FE0652" w:rsidP="00FE0652">
      <w:pPr>
        <w:pStyle w:val="TYTUAKTUprzedmiotregulacjiustawylubrozporzdzenia"/>
      </w:pPr>
      <w:r w:rsidRPr="00FE0652">
        <w:t>o zmianie ustawy o samorządzie gminnym</w:t>
      </w:r>
    </w:p>
    <w:bookmarkEnd w:id="0"/>
    <w:p w14:paraId="7FD93087" w14:textId="3458A42E" w:rsidR="00FE0652" w:rsidRPr="00FE0652" w:rsidRDefault="00FE0652" w:rsidP="00FE0652">
      <w:pPr>
        <w:pStyle w:val="ARTartustawynprozporzdzenia"/>
        <w:keepNext/>
      </w:pPr>
      <w:r w:rsidRPr="00FE0652">
        <w:rPr>
          <w:rStyle w:val="Ppogrubienie"/>
        </w:rPr>
        <w:t>Art. 1.</w:t>
      </w:r>
      <w:r w:rsidRPr="00FE0652">
        <w:t xml:space="preserve"> W ustawie z dnia 8 marca 1990 r. o samorządzie gminnym (Dz. U. z 2026 r. poz. </w:t>
      </w:r>
      <w:r w:rsidR="009366B6">
        <w:t>662 i 912</w:t>
      </w:r>
      <w:r w:rsidRPr="00FE0652">
        <w:t>) wprowadza się następujące zmiany:</w:t>
      </w:r>
    </w:p>
    <w:p w14:paraId="4A27AB2C" w14:textId="4A02DFC1" w:rsidR="00FE0652" w:rsidRPr="00FE0652" w:rsidRDefault="00FE0652" w:rsidP="00FE0652">
      <w:pPr>
        <w:pStyle w:val="PKTpunkt"/>
        <w:keepNext/>
      </w:pPr>
      <w:r w:rsidRPr="00FE0652">
        <w:t>1)</w:t>
      </w:r>
      <w:r w:rsidRPr="00FE0652">
        <w:tab/>
        <w:t>w art. 36 ust. 2 otrzymuje brzmienie:</w:t>
      </w:r>
    </w:p>
    <w:p w14:paraId="6EDE81D6" w14:textId="48074FBE" w:rsidR="00FE0652" w:rsidRPr="00FE0652" w:rsidRDefault="00FE0652" w:rsidP="00FE0652">
      <w:pPr>
        <w:pStyle w:val="ZUSTzmustartykuempunktem"/>
      </w:pPr>
      <w:r w:rsidRPr="00FE0652">
        <w:t>„2. Sołtys oraz członkowie rady sołeckiej wybierani są w głosowaniu tajnym, bezpośrednim, spośród nieograniczonej liczby kandydatów mających prawo wybieralności do rady gminy, w której kandydują, przez stałych mieszkańców sołectwa uprawnionych do głosowania.”;</w:t>
      </w:r>
    </w:p>
    <w:p w14:paraId="31718809" w14:textId="77777777" w:rsidR="009366B6" w:rsidRDefault="00FE0652" w:rsidP="00FE0652">
      <w:pPr>
        <w:pStyle w:val="PKTpunkt"/>
        <w:keepNext/>
      </w:pPr>
      <w:r w:rsidRPr="00FE0652">
        <w:t>2)</w:t>
      </w:r>
      <w:r w:rsidRPr="00FE0652">
        <w:tab/>
        <w:t>w art. 37</w:t>
      </w:r>
      <w:r w:rsidR="009366B6">
        <w:t>:</w:t>
      </w:r>
      <w:r w:rsidRPr="00FE0652">
        <w:t xml:space="preserve"> </w:t>
      </w:r>
    </w:p>
    <w:p w14:paraId="6898CBBF" w14:textId="0B5B44B0" w:rsidR="009366B6" w:rsidRDefault="009366B6" w:rsidP="009366B6">
      <w:pPr>
        <w:pStyle w:val="LITlitera"/>
      </w:pPr>
      <w:r>
        <w:t>a)</w:t>
      </w:r>
      <w:r>
        <w:tab/>
        <w:t xml:space="preserve">w ust. 2 po wyrazach </w:t>
      </w:r>
      <w:r w:rsidRPr="00FE0652">
        <w:t>„</w:t>
      </w:r>
      <w:r>
        <w:t>zarząd</w:t>
      </w:r>
      <w:r w:rsidRPr="00FE0652">
        <w:t>”</w:t>
      </w:r>
      <w:r>
        <w:t xml:space="preserve"> dodaje się wyrazy </w:t>
      </w:r>
      <w:r w:rsidRPr="00FE0652">
        <w:t>„</w:t>
      </w:r>
      <w:r>
        <w:t>, wybierany przez radę dzielnicy (osiedla) spośród osób mających prawo wybieralności do rad</w:t>
      </w:r>
      <w:r w:rsidR="00A151D4">
        <w:t>y gminy</w:t>
      </w:r>
      <w:r w:rsidRPr="00FE0652">
        <w:t>”</w:t>
      </w:r>
      <w:r w:rsidR="00A151D4">
        <w:t>,</w:t>
      </w:r>
    </w:p>
    <w:p w14:paraId="2A942DAF" w14:textId="570F0840" w:rsidR="009366B6" w:rsidRDefault="009366B6" w:rsidP="009366B6">
      <w:pPr>
        <w:pStyle w:val="LITlitera"/>
      </w:pPr>
      <w:r>
        <w:t>b)</w:t>
      </w:r>
      <w:r w:rsidR="00A151D4">
        <w:tab/>
        <w:t xml:space="preserve">w ust. 4 w zdaniu drugim skreśla się średnik i wyrazy </w:t>
      </w:r>
      <w:r w:rsidR="00A151D4" w:rsidRPr="00FE0652">
        <w:t>„</w:t>
      </w:r>
      <w:r w:rsidR="00A151D4">
        <w:t>art. 36 ust. 2 stosuje się odpowiednio</w:t>
      </w:r>
      <w:r w:rsidR="00A151D4" w:rsidRPr="00FE0652">
        <w:t>”</w:t>
      </w:r>
      <w:r w:rsidR="00A151D4">
        <w:t>,</w:t>
      </w:r>
    </w:p>
    <w:p w14:paraId="6927DA30" w14:textId="26BFE3D5" w:rsidR="00FE0652" w:rsidRPr="00FE0652" w:rsidRDefault="009366B6" w:rsidP="009366B6">
      <w:pPr>
        <w:pStyle w:val="LITlitera"/>
      </w:pPr>
      <w:r>
        <w:t>c)</w:t>
      </w:r>
      <w:r>
        <w:tab/>
      </w:r>
      <w:r w:rsidR="00FE0652" w:rsidRPr="00FE0652">
        <w:t>po ust. 4 dodaje się ust. 5 w brzmieniu:</w:t>
      </w:r>
    </w:p>
    <w:p w14:paraId="38EA4F8F" w14:textId="6D144064" w:rsidR="00FE0652" w:rsidRPr="00FE0652" w:rsidRDefault="00FE0652" w:rsidP="00FE0652">
      <w:pPr>
        <w:pStyle w:val="ZUSTzmustartykuempunktem"/>
      </w:pPr>
      <w:r w:rsidRPr="00FE0652">
        <w:t xml:space="preserve">„5. Członkowie rady dzielnicy (osiedla) lub zarządu osiedla, jeżeli w danej jednostce pomocniczej gminy nie </w:t>
      </w:r>
      <w:r w:rsidR="00A151D4">
        <w:t>wybiera się</w:t>
      </w:r>
      <w:r w:rsidRPr="00FE0652">
        <w:t xml:space="preserve"> rady osiedla, wybierani są w głosowaniu tajnym, bezpośrednim, spośród nieograniczonej liczby kandydatów mających prawo wybieralności do rady gminy, </w:t>
      </w:r>
      <w:r w:rsidR="00A151D4">
        <w:t xml:space="preserve">na </w:t>
      </w:r>
      <w:r w:rsidRPr="00FE0652">
        <w:t>której</w:t>
      </w:r>
      <w:r w:rsidR="00A151D4">
        <w:t xml:space="preserve"> obszarze znajduje się jednostka pomocnicza</w:t>
      </w:r>
      <w:r w:rsidRPr="00FE0652">
        <w:t>, przez stałych mieszkańców osiedla lub dzielnicy uprawnionych do głosowania.”;</w:t>
      </w:r>
    </w:p>
    <w:p w14:paraId="0FFAFEEA" w14:textId="384A0EF3" w:rsidR="00FE0652" w:rsidRPr="00FE0652" w:rsidRDefault="00FE0652" w:rsidP="00FE0652">
      <w:pPr>
        <w:pStyle w:val="PKTpunkt"/>
        <w:keepNext/>
      </w:pPr>
      <w:r w:rsidRPr="00FE0652">
        <w:t>3)</w:t>
      </w:r>
      <w:r w:rsidRPr="00FE0652">
        <w:tab/>
        <w:t>po art. 37d dodaje się art. 37e w brzmieniu:</w:t>
      </w:r>
    </w:p>
    <w:p w14:paraId="6CE15776" w14:textId="3505C489" w:rsidR="00FE0652" w:rsidRPr="00FE0652" w:rsidRDefault="00FE0652" w:rsidP="00FE0652">
      <w:pPr>
        <w:pStyle w:val="ZARTzmartartykuempunktem"/>
      </w:pPr>
      <w:r w:rsidRPr="00FE0652">
        <w:t>„Art. 37e. 1. Wygaśnięcie mandatu członka organu jednostki pomocniczej gminy, o którym mowa w art. 36 i 37 następuje w przypadku:</w:t>
      </w:r>
    </w:p>
    <w:p w14:paraId="1BE52CB3" w14:textId="5EABF3E7" w:rsidR="00FE0652" w:rsidRPr="00FE0652" w:rsidRDefault="00FE0652" w:rsidP="00FE0652">
      <w:pPr>
        <w:pStyle w:val="ZPKTzmpktartykuempunktem"/>
      </w:pPr>
      <w:r w:rsidRPr="00FE0652">
        <w:t>1)</w:t>
      </w:r>
      <w:r w:rsidRPr="00FE0652">
        <w:tab/>
        <w:t>śmierci;</w:t>
      </w:r>
    </w:p>
    <w:p w14:paraId="41F098FB" w14:textId="2023D47B" w:rsidR="00FE0652" w:rsidRPr="00FE0652" w:rsidRDefault="00FE0652" w:rsidP="00FE0652">
      <w:pPr>
        <w:pStyle w:val="ZPKTzmpktartykuempunktem"/>
      </w:pPr>
      <w:r w:rsidRPr="00FE0652">
        <w:t>2)</w:t>
      </w:r>
      <w:r w:rsidRPr="00FE0652">
        <w:tab/>
        <w:t>złożenia pisemnej rezygnacji z pełnionej funkcji;</w:t>
      </w:r>
    </w:p>
    <w:p w14:paraId="4629B9BD" w14:textId="63692E09" w:rsidR="00FE0652" w:rsidRPr="00FE0652" w:rsidRDefault="00FE0652" w:rsidP="00FE0652">
      <w:pPr>
        <w:pStyle w:val="ZPKTzmpktartykuempunktem"/>
      </w:pPr>
      <w:r w:rsidRPr="00FE0652">
        <w:t>3)</w:t>
      </w:r>
      <w:r w:rsidRPr="00FE0652">
        <w:tab/>
        <w:t xml:space="preserve">utraty </w:t>
      </w:r>
      <w:r w:rsidR="00714B45">
        <w:t>prawa wybieralności do rady gminy, na której obszarze znajduje się jednostka pomocnicza, lub jego braku w dniu wyborów.</w:t>
      </w:r>
    </w:p>
    <w:p w14:paraId="12311F05" w14:textId="4C39B1FB" w:rsidR="00714B45" w:rsidRDefault="0038316A" w:rsidP="00FE0652">
      <w:pPr>
        <w:pStyle w:val="ZUSTzmustartykuempunktem"/>
      </w:pPr>
      <w:r>
        <w:lastRenderedPageBreak/>
        <w:t>2</w:t>
      </w:r>
      <w:r w:rsidR="00714B45">
        <w:t xml:space="preserve">. W przypadku określonym w ust. 1 pkt 2 wygaśnięcie mandatu następuje z dniem doręczenia radzie gminy pisemnej rezygnacji albo z dniem określonym w tej rezygnacji.  </w:t>
      </w:r>
    </w:p>
    <w:p w14:paraId="555FEA70" w14:textId="7B19DF6F" w:rsidR="00FE0652" w:rsidRPr="00FE0652" w:rsidRDefault="0038316A" w:rsidP="00FE0652">
      <w:pPr>
        <w:pStyle w:val="ZUSTzmustartykuempunktem"/>
      </w:pPr>
      <w:r>
        <w:t>3</w:t>
      </w:r>
      <w:r w:rsidR="00FE0652" w:rsidRPr="00FE0652">
        <w:t>. W przypadk</w:t>
      </w:r>
      <w:r w:rsidR="00714B45">
        <w:t>u</w:t>
      </w:r>
      <w:r w:rsidR="00FE0652" w:rsidRPr="00FE0652">
        <w:t xml:space="preserve"> określony</w:t>
      </w:r>
      <w:r w:rsidR="00714B45">
        <w:t>m</w:t>
      </w:r>
      <w:r w:rsidR="00FE0652" w:rsidRPr="00FE0652">
        <w:t xml:space="preserve"> w ust. 1 pkt </w:t>
      </w:r>
      <w:r w:rsidR="00D01839">
        <w:t>3</w:t>
      </w:r>
      <w:r w:rsidR="00FE0652" w:rsidRPr="00FE0652">
        <w:t xml:space="preserve"> wygaśnięcie mandatu stwierdza</w:t>
      </w:r>
      <w:r w:rsidR="00D01839">
        <w:t>, w drodze uchwały,</w:t>
      </w:r>
      <w:r w:rsidR="00FE0652" w:rsidRPr="00FE0652">
        <w:t xml:space="preserve"> rada gminy w terminie </w:t>
      </w:r>
      <w:r w:rsidR="00D01839">
        <w:t xml:space="preserve">3 </w:t>
      </w:r>
      <w:r w:rsidR="00FE0652" w:rsidRPr="00FE0652">
        <w:t>mies</w:t>
      </w:r>
      <w:r w:rsidR="00D01839">
        <w:t>ięcy</w:t>
      </w:r>
      <w:r w:rsidR="00FE0652" w:rsidRPr="00FE0652">
        <w:t xml:space="preserve"> od dnia </w:t>
      </w:r>
      <w:r w:rsidR="00D01839">
        <w:t>powzięcia informacji o powstaniu</w:t>
      </w:r>
      <w:r w:rsidR="00FE0652" w:rsidRPr="00FE0652">
        <w:t xml:space="preserve"> przyczyny wygaśnięcia mandatu. Wygaśnięcie mandatu następuje z dniem podjęcia uchwały.</w:t>
      </w:r>
    </w:p>
    <w:p w14:paraId="5BB1A50D" w14:textId="61A25777" w:rsidR="00FE0652" w:rsidRPr="00FE0652" w:rsidRDefault="0038316A" w:rsidP="00FE0652">
      <w:pPr>
        <w:pStyle w:val="ZUSTzmustartykuempunktem"/>
      </w:pPr>
      <w:r>
        <w:t>4</w:t>
      </w:r>
      <w:r w:rsidR="00FE0652" w:rsidRPr="00FE0652">
        <w:t xml:space="preserve">. Przed podjęciem uchwały, o której mowa w ust. </w:t>
      </w:r>
      <w:r>
        <w:t>3</w:t>
      </w:r>
      <w:r w:rsidR="00F33A3C">
        <w:t>, z powodu, o którym mowa w ust 1 pkt 3,</w:t>
      </w:r>
      <w:r w:rsidR="00FE0652" w:rsidRPr="00FE0652">
        <w:t xml:space="preserve"> członkowi organu jednostki pomocniczej gminy</w:t>
      </w:r>
      <w:r w:rsidR="00F33A3C">
        <w:t xml:space="preserve"> </w:t>
      </w:r>
      <w:r w:rsidR="00F33A3C" w:rsidRPr="00FE0652">
        <w:t>należy umożliwić</w:t>
      </w:r>
      <w:r w:rsidR="00FE0652" w:rsidRPr="00FE0652">
        <w:t xml:space="preserve"> złożenie wyjaśnień.</w:t>
      </w:r>
    </w:p>
    <w:p w14:paraId="6F8A1BA7" w14:textId="73F0CBE2" w:rsidR="00FE0652" w:rsidRDefault="0038316A" w:rsidP="00FE0652">
      <w:pPr>
        <w:pStyle w:val="ZUSTzmustartykuempunktem"/>
      </w:pPr>
      <w:r>
        <w:t>5</w:t>
      </w:r>
      <w:r w:rsidR="00FE0652" w:rsidRPr="00FE0652">
        <w:t xml:space="preserve">. W przypadku wygaśnięcia mandatu członka organu jednostki pomocniczej gminy zasady i tryb </w:t>
      </w:r>
      <w:r w:rsidR="005A22A3">
        <w:t xml:space="preserve">obsadzenia wygasłego mandatu </w:t>
      </w:r>
      <w:r w:rsidR="00FE0652" w:rsidRPr="00FE0652">
        <w:t>określa statut jednostki pomocniczej gminy.”.</w:t>
      </w:r>
    </w:p>
    <w:p w14:paraId="6ABEE43B" w14:textId="229B70E3" w:rsidR="005A22A3" w:rsidRPr="00FE0652" w:rsidRDefault="005A22A3" w:rsidP="005A22A3">
      <w:pPr>
        <w:pStyle w:val="ARTartustawynprozporzdzenia"/>
      </w:pPr>
      <w:r w:rsidRPr="005A22A3">
        <w:rPr>
          <w:rStyle w:val="Ppogrubienie"/>
        </w:rPr>
        <w:t xml:space="preserve">Art. </w:t>
      </w:r>
      <w:r w:rsidR="0038316A">
        <w:rPr>
          <w:rStyle w:val="Ppogrubienie"/>
        </w:rPr>
        <w:t>2</w:t>
      </w:r>
      <w:r w:rsidRPr="005A22A3">
        <w:rPr>
          <w:rStyle w:val="Ppogrubienie"/>
        </w:rPr>
        <w:t>.</w:t>
      </w:r>
      <w:r>
        <w:rPr>
          <w:rStyle w:val="Ppogrubienie"/>
        </w:rPr>
        <w:t xml:space="preserve"> </w:t>
      </w:r>
      <w:r w:rsidRPr="005A22A3">
        <w:t xml:space="preserve">Do członków organów jednostki pomocniczej gminy, o których mowa w art. 36 i art. 37 ustawy zmienianej w art. 1, wybranych przed wejściem w życie niniejszej ustawy, art. 37e ustawy zmienianej w art. 1 stosuje się. </w:t>
      </w:r>
    </w:p>
    <w:p w14:paraId="4B323E7B" w14:textId="6B69D38D" w:rsidR="00FE0652" w:rsidRPr="00FE0652" w:rsidRDefault="00FE0652" w:rsidP="00FE0652">
      <w:pPr>
        <w:pStyle w:val="ARTartustawynprozporzdzenia"/>
      </w:pPr>
      <w:r w:rsidRPr="00FE0652">
        <w:rPr>
          <w:rStyle w:val="Ppogrubienie"/>
        </w:rPr>
        <w:t>Art. </w:t>
      </w:r>
      <w:r w:rsidR="0038316A">
        <w:rPr>
          <w:rStyle w:val="Ppogrubienie"/>
        </w:rPr>
        <w:t>3</w:t>
      </w:r>
      <w:r w:rsidRPr="00FE0652">
        <w:rPr>
          <w:rStyle w:val="Ppogrubienie"/>
        </w:rPr>
        <w:t>.</w:t>
      </w:r>
      <w:r w:rsidRPr="00FE0652">
        <w:t xml:space="preserve"> Ustawa wchodzi w życie po upływie </w:t>
      </w:r>
      <w:r w:rsidR="005A22A3">
        <w:t>6</w:t>
      </w:r>
      <w:r w:rsidRPr="00FE0652">
        <w:t xml:space="preserve"> miesięcy od dnia ogłoszenia.</w:t>
      </w:r>
    </w:p>
    <w:p w14:paraId="5CDFA458" w14:textId="77777777" w:rsidR="005E31CC" w:rsidRPr="00FE0652" w:rsidRDefault="005E31CC" w:rsidP="00C53EFB">
      <w:pPr>
        <w:rPr>
          <w:rStyle w:val="Ppogrubienie"/>
          <w:b w:val="0"/>
        </w:rPr>
      </w:pPr>
    </w:p>
    <w:sectPr w:rsidR="005E31CC" w:rsidRPr="00FE0652" w:rsidSect="00915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B2ED" w14:textId="77777777" w:rsidR="00C53573" w:rsidRDefault="00C53573">
      <w:r>
        <w:separator/>
      </w:r>
    </w:p>
  </w:endnote>
  <w:endnote w:type="continuationSeparator" w:id="0">
    <w:p w14:paraId="6DEBAAE0" w14:textId="77777777" w:rsidR="00C53573" w:rsidRDefault="00C5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EC03" w14:textId="77777777" w:rsidR="00BB2310" w:rsidRDefault="00BB2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FA90" w14:textId="77777777" w:rsidR="00BB2310" w:rsidRDefault="00BB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A36D" w14:textId="77777777" w:rsidR="00BB2310" w:rsidRDefault="00BB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930E" w14:textId="77777777" w:rsidR="00C53573" w:rsidRDefault="00C53573">
      <w:r>
        <w:separator/>
      </w:r>
    </w:p>
  </w:footnote>
  <w:footnote w:type="continuationSeparator" w:id="0">
    <w:p w14:paraId="0D43B510" w14:textId="77777777" w:rsidR="00C53573" w:rsidRDefault="00C5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D0DA" w14:textId="77777777" w:rsidR="00BB2310" w:rsidRDefault="00BB2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4F5F45AA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985DAD" w:rsidRPr="00985DAD">
        <w:rPr>
          <w:b/>
          <w:noProof/>
        </w:rPr>
        <w:t>2026-07-17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985DAD">
          <w:rPr>
            <w:rStyle w:val="Ppogrubienie"/>
            <w:noProof/>
          </w:rPr>
          <w:t>V3_79-50.NK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 w:rsidR="00FE0652">
          <w:rPr>
            <w:rStyle w:val="Ppogrubienie"/>
          </w:rPr>
          <w:tab/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36276AA0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FE0652" w:rsidRPr="00FE0652">
      <w:rPr>
        <w:rStyle w:val="Ppogrubienie"/>
      </w:rPr>
      <w:t>2649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04358FB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85DAD">
      <w:rPr>
        <w:rStyle w:val="Ppogrubienie"/>
        <w:noProof/>
      </w:rPr>
      <w:t>2026-07-17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1640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16A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7FA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2A3"/>
    <w:rsid w:val="005A669D"/>
    <w:rsid w:val="005A75D8"/>
    <w:rsid w:val="005B713E"/>
    <w:rsid w:val="005C03B6"/>
    <w:rsid w:val="005C0978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B45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66B6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5DAD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1D4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310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1B35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573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1839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62CB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BF5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A3C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652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29</TotalTime>
  <Pages>1</Pages>
  <Words>412</Words>
  <Characters>2235</Characters>
  <Application>Microsoft Office Word</Application>
  <DocSecurity>0</DocSecurity>
  <Lines>46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/>
  <cp:lastModifiedBy>Biuro Legislacyjne (MG)</cp:lastModifiedBy>
  <cp:revision>22</cp:revision>
  <cp:lastPrinted>2012-04-23T06:39:00Z</cp:lastPrinted>
  <dcterms:created xsi:type="dcterms:W3CDTF">2021-04-27T10:54:00Z</dcterms:created>
  <dcterms:modified xsi:type="dcterms:W3CDTF">2026-07-17T10:34:00Z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