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5B7A" w14:textId="266E500B" w:rsidR="00476BEA" w:rsidRPr="003420E7" w:rsidRDefault="000B37AD" w:rsidP="003420E7">
      <w:pPr>
        <w:jc w:val="center"/>
        <w:rPr>
          <w:rFonts w:ascii="Times New Roman" w:hAnsi="Times New Roman" w:cs="Times New Roman"/>
          <w:b/>
          <w:bCs/>
        </w:rPr>
      </w:pPr>
      <w:r w:rsidRPr="003420E7">
        <w:rPr>
          <w:rFonts w:ascii="Times New Roman" w:hAnsi="Times New Roman" w:cs="Times New Roman"/>
          <w:b/>
          <w:bCs/>
        </w:rPr>
        <w:t>UZASADNIENIE</w:t>
      </w:r>
    </w:p>
    <w:p w14:paraId="3E84F958" w14:textId="77777777" w:rsidR="003420E7" w:rsidRDefault="003420E7"/>
    <w:p w14:paraId="56AEDFD0" w14:textId="18C3A85C" w:rsidR="006942A5" w:rsidRPr="009D4D92" w:rsidRDefault="006942A5" w:rsidP="009D4D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2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Projektowana ustawa ma na celu </w:t>
      </w:r>
      <w:r w:rsidR="0056531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zmianę</w:t>
      </w:r>
      <w:r w:rsidRPr="006942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 zgłaszania kandydatów do terytorialnych i obwodowych komisji wyborczych, a także dostosowanie przepisów Kodeksu wyborczego </w:t>
      </w:r>
      <w:r w:rsidR="004021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42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aktualnego podziału administracyjnego kraju. </w:t>
      </w:r>
      <w:r w:rsidR="009D4D92" w:rsidRPr="009D4D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 one na celu postulowany w doktrynie powrót do </w:t>
      </w:r>
      <w:r w:rsidR="00402196" w:rsidRPr="00402196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rozwiązań poprzedniego stanu prawnego z czasów obowiązywania Kodeksu wyborczego w latach 2011-2018</w:t>
      </w:r>
      <w:r w:rsidR="009D4D92" w:rsidRPr="009D4D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przyznających większe przywileje komitetom wyborczym, które zgłosiły w danych wyborach i w danym okręgu listy, bądź poszczególnych kandydatów. Rozwiązanie takie </w:t>
      </w:r>
      <w:r w:rsidR="009D4D92">
        <w:rPr>
          <w:rFonts w:ascii="Times New Roman" w:eastAsia="Times New Roman" w:hAnsi="Times New Roman" w:cs="Times New Roman"/>
          <w:sz w:val="24"/>
          <w:szCs w:val="24"/>
          <w:lang w:eastAsia="pl-PL"/>
        </w:rPr>
        <w:t>zminimalizuje ryzyko</w:t>
      </w:r>
      <w:r w:rsidR="009D4D92" w:rsidRPr="009D4D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powstawania tzw. „komitetów-widm”</w:t>
      </w:r>
      <w:r w:rsidR="00402196">
        <w:rPr>
          <w:rFonts w:ascii="Times New Roman" w:hAnsi="Times New Roman" w:cs="Times New Roman"/>
          <w:sz w:val="24"/>
          <w:szCs w:val="24"/>
        </w:rPr>
        <w:t>.</w:t>
      </w:r>
    </w:p>
    <w:p w14:paraId="52EED6AC" w14:textId="77777777" w:rsidR="009D4D92" w:rsidRDefault="006942A5" w:rsidP="006942A5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2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przewiduje zmianę zasad zgłaszania kandydatów do </w:t>
      </w:r>
      <w:r w:rsidR="009D4D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terytorialnych i obwodowych </w:t>
      </w:r>
      <w:r w:rsidRPr="006942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komisji wyborczych poprzez jednoznaczne wskazanie, że pełnomocnik wyborczy </w:t>
      </w:r>
      <w:r w:rsidR="009D4D92">
        <w:rPr>
          <w:rFonts w:ascii="Times New Roman" w:eastAsia="Times New Roman" w:hAnsi="Times New Roman" w:cs="Times New Roman"/>
          <w:sz w:val="24"/>
          <w:szCs w:val="24"/>
          <w:lang w:eastAsia="pl-PL"/>
        </w:rPr>
        <w:t>albo</w:t>
      </w:r>
      <w:r w:rsidRPr="006942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 przez niego upoważniona może zgłosić</w:t>
      </w:r>
      <w:r w:rsidR="009D4D9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B9E3FF8" w14:textId="77777777" w:rsidR="008E06B4" w:rsidRDefault="009D4D92" w:rsidP="006942A5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dla terytorialnej komisji wyborczej - </w:t>
      </w:r>
      <w:r w:rsidR="006942A5" w:rsidRPr="006942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jednego kandydata </w:t>
      </w:r>
      <w:r w:rsidR="008E06B4">
        <w:rPr>
          <w:rFonts w:ascii="Times New Roman" w:eastAsia="Times New Roman" w:hAnsi="Times New Roman" w:cs="Times New Roman"/>
          <w:sz w:val="24"/>
          <w:szCs w:val="24"/>
          <w:lang w:eastAsia="pl-PL"/>
        </w:rPr>
        <w:t>na obszarze działania tego komitetu wyborczego,</w:t>
      </w:r>
    </w:p>
    <w:p w14:paraId="6F5234C3" w14:textId="6936F76A" w:rsidR="009D4D92" w:rsidRDefault="008E06B4" w:rsidP="006942A5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dla obwodowej komisji wyborczej - jednego kandydata </w:t>
      </w:r>
      <w:r w:rsidR="006942A5" w:rsidRPr="006942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obszarze </w:t>
      </w:r>
      <w:r w:rsidR="009D4D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okręgu, w którym komitet ten zarejestrował listę kandydatów na posłów, posłów do Parlamentu Europejskiego lub radnych lub kandydata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9D4D92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Prezydenta RP, senatora lub wójta</w:t>
      </w:r>
      <w:r w:rsidR="006942A5" w:rsidRPr="006942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Jednocześnie doprecyzowano, </w:t>
      </w:r>
      <w:r w:rsidR="004021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942A5" w:rsidRPr="006942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w przypadku zgłoszenia większej liczby kandydatów niż przewiduje ustawowy skład komisji, o składzie komisji rozstrzyga publiczne losowanie spośród kandydatów zgłoszonych zgodnie z ustawą. </w:t>
      </w:r>
    </w:p>
    <w:p w14:paraId="06B7D9AF" w14:textId="77777777" w:rsidR="00402196" w:rsidRDefault="00402196" w:rsidP="006942A5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1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Obecny stan prawny jest szeroko krytykowany w doktrynie, jak i w przestrzeni publicznej. </w:t>
      </w:r>
      <w:r w:rsidRPr="004021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„Zmiany wprowadzone przez ustawodawcę do art. 182 k.w. należy ocenić jednoznacznie negatywnie. Dotyczy to w szczególności przyznania pierwszeństwa do zgłaszania kandydatów do obwodowych</w:t>
      </w:r>
      <w:r w:rsidRPr="00402196">
        <w:rPr>
          <w:i/>
          <w:iCs/>
        </w:rPr>
        <w:t xml:space="preserve"> </w:t>
      </w:r>
      <w:r w:rsidRPr="004021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komisji wyborczych pełnomocnikom wyborczym komitetów wyborczych utworzonych przez partie polityczne bądź koalicje partii politycznych, z których list w ostatnich wyborach wybrano radnych do sejmiku województwa albo posłów do Sejmu.”</w:t>
      </w:r>
      <w:r w:rsidRPr="00402196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Pr="004021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B4DDCF7" w14:textId="062F8CBE" w:rsidR="00402196" w:rsidRPr="00402196" w:rsidRDefault="00402196" w:rsidP="006942A5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196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podnosi się problematyczną kwestię tworzenia swoistych „komitetów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021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widm”.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Niepokojące</w:t>
      </w:r>
      <w:r w:rsidRPr="004021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wydają się być sytuacje, w których komisje wyborcze obsadzane są w większości, czy nawet w całości członkami komitetów, które nie zarejestrowały swoich kandydatów </w:t>
      </w:r>
      <w:r w:rsidR="00EC61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021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danym lub jakimkolwiek okręgu wyborczym. Projektowana ustawa zapobiec ma takim </w:t>
      </w:r>
      <w:r w:rsidRPr="004021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sytuacjom, a w rezultacie przyczynić się do większej przejrzystości i uczciwości procesu wyborczego.</w:t>
      </w:r>
    </w:p>
    <w:p w14:paraId="22D4ACC0" w14:textId="1E528FC4" w:rsidR="008E06B4" w:rsidRDefault="009D4D92" w:rsidP="006942A5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wprowadza </w:t>
      </w:r>
      <w:r w:rsidR="004021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szereg zmian o charakterze porządkowym i legislacyjnym</w:t>
      </w:r>
      <w:r w:rsidR="008E06B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CA9AD0E" w14:textId="01AA2099" w:rsidR="008E06B4" w:rsidRDefault="008E06B4" w:rsidP="006942A5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art. 1 pkt 1 </w:t>
      </w:r>
      <w:r w:rsidR="00DE43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art. 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projektu dostosowuje się terminologię Kodeksu wyborczego </w:t>
      </w:r>
      <w:r w:rsidR="004021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przepisów ustawy </w:t>
      </w:r>
      <w:r w:rsidRPr="008E06B4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24 września 2010 r. o ewidencji ludności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8E06B4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2026 r. poz. 384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poprzez </w:t>
      </w:r>
      <w:r w:rsidR="00DE4302">
        <w:rPr>
          <w:rFonts w:ascii="Times New Roman" w:eastAsia="Times New Roman" w:hAnsi="Times New Roman" w:cs="Times New Roman"/>
          <w:sz w:val="24"/>
          <w:szCs w:val="24"/>
          <w:lang w:eastAsia="pl-PL"/>
        </w:rPr>
        <w:t>skreślenie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wyraz</w:t>
      </w:r>
      <w:r w:rsidR="00DE430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„ewidencyjny”</w:t>
      </w:r>
      <w:r w:rsidR="00DE43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DEC6441" w14:textId="76B15091" w:rsidR="008E06B4" w:rsidRDefault="008E06B4" w:rsidP="006942A5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 art. 1 pkt 2 projektu zastępuje się wyraz „uwzględniającego” wyrazem „oddalającego”,</w:t>
      </w:r>
      <w:r w:rsidR="004021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ma charakter porządkowy, wynikający z przekonania iż skutek o którym mowa w przepisie, powinien odnosić się do oddalenia skargi albo odwołania, a nie do ich uwzględnienia</w:t>
      </w:r>
      <w:r w:rsidR="00DE43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31FC50B" w14:textId="0B6CB35B" w:rsidR="00DE4302" w:rsidRDefault="00DE4302" w:rsidP="006942A5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art. 1 pkt 4 projektu w zakresie </w:t>
      </w:r>
      <w:r w:rsidRPr="003420E7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1b zastępuje się wyrazy „rejestrze wyborców” wyrazami „stałym obwodzie głosowania właściwym dla adresu zameldowana na pobyt stały lub adresu stałego zamieszkania na obszarze tej gminy”, zmiana ma charakter porządkowy – wynika </w:t>
      </w:r>
      <w:r w:rsidR="0040219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wprowadzenia Centralnego Rejestru Wyborców, co wymaga dostosowania zmienianego przepisu do pozostałych regulacji Kodeksu wyborczego,</w:t>
      </w:r>
    </w:p>
    <w:p w14:paraId="3A3BDDC8" w14:textId="64295FA1" w:rsidR="00DE4302" w:rsidRDefault="00DE4302" w:rsidP="006942A5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art. 1 pkt 5 projektu następuje usunięcie usterki legislacyjnej, polegającej na odesłaniu </w:t>
      </w:r>
      <w:r w:rsidR="0040219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do art. 69 </w:t>
      </w:r>
      <w:r w:rsidRPr="003420E7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3 który został uchylony,</w:t>
      </w:r>
    </w:p>
    <w:p w14:paraId="31174DCA" w14:textId="24FFBAB3" w:rsidR="008E06B4" w:rsidRDefault="00DE4302" w:rsidP="006942A5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- w art. 1 pkt 6 i 7 projektu zmiany mają na celu uporządkowanie terminologii – w 2021 r. nazwę powiatu jeleniogórskiego zastąpiono nazwą powiat karkonoski.</w:t>
      </w:r>
    </w:p>
    <w:p w14:paraId="77EEADBB" w14:textId="45BC4C03" w:rsidR="003420E7" w:rsidRPr="003420E7" w:rsidRDefault="003420E7" w:rsidP="003420E7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0E7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Projektowana ustawa ma wejść w życie po upływie 14 dni od dnia ogłoszenia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420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wyjątkiem </w:t>
      </w:r>
      <w:r w:rsidRPr="003420E7">
        <w:rPr>
          <w:rFonts w:ascii="Times New Roman" w:hAnsi="Times New Roman" w:cs="Times New Roman"/>
          <w:sz w:val="24"/>
          <w:szCs w:val="24"/>
        </w:rPr>
        <w:t>przepisów art. 178 § 2a i 3 oraz art. 182 § 2, 3b i 7 ustawy z dnia 5 stycznia 2011 r. – Kodeks wyborczy (Dz. U. z 2025 r. poz. 365 i 1792 oraz z 2026 r. poz. 178), które będą miały zastosowanie po raz pierwszy do wyborów zarządzonych po upływie 6 miesięcy od dnia wejścia w życie ustawy</w:t>
      </w:r>
      <w:r w:rsidR="00402196">
        <w:rPr>
          <w:rFonts w:ascii="Times New Roman" w:hAnsi="Times New Roman" w:cs="Times New Roman"/>
          <w:sz w:val="24"/>
          <w:szCs w:val="24"/>
        </w:rPr>
        <w:t xml:space="preserve">, co ma </w:t>
      </w:r>
      <w:r w:rsidR="00402196" w:rsidRPr="006942A5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zapewnić organom wyborczym oraz komitetom wyborczym odpowiedni czas na przygotowanie się do stosowania nowych regulacji przed kolejnymi wyborami.</w:t>
      </w:r>
    </w:p>
    <w:p w14:paraId="1A8BE296" w14:textId="383392FC" w:rsidR="003420E7" w:rsidRPr="003420E7" w:rsidRDefault="003420E7" w:rsidP="003420E7">
      <w:pPr>
        <w:autoSpaceDN w:val="0"/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20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 nie przewiduje wydania aktów wykonawczych.</w:t>
      </w:r>
    </w:p>
    <w:p w14:paraId="03804D84" w14:textId="2D9A9854" w:rsidR="003420E7" w:rsidRPr="003420E7" w:rsidRDefault="003420E7" w:rsidP="003420E7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0E7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ustawy nie jest sprzeczny z prawem Unii Europejskiej.</w:t>
      </w:r>
    </w:p>
    <w:p w14:paraId="5ECD91E7" w14:textId="77777777" w:rsidR="000B37AD" w:rsidRDefault="000B37AD"/>
    <w:p w14:paraId="29BBADA4" w14:textId="77777777" w:rsidR="000B37AD" w:rsidRDefault="000B37AD"/>
    <w:sectPr w:rsidR="000B3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87BD8" w14:textId="77777777" w:rsidR="00453CB1" w:rsidRDefault="00453CB1" w:rsidP="00402196">
      <w:pPr>
        <w:spacing w:after="0" w:line="240" w:lineRule="auto"/>
      </w:pPr>
      <w:r>
        <w:separator/>
      </w:r>
    </w:p>
  </w:endnote>
  <w:endnote w:type="continuationSeparator" w:id="0">
    <w:p w14:paraId="3274E335" w14:textId="77777777" w:rsidR="00453CB1" w:rsidRDefault="00453CB1" w:rsidP="0040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33A5C" w14:textId="77777777" w:rsidR="00453CB1" w:rsidRDefault="00453CB1" w:rsidP="00402196">
      <w:pPr>
        <w:spacing w:after="0" w:line="240" w:lineRule="auto"/>
      </w:pPr>
      <w:r>
        <w:separator/>
      </w:r>
    </w:p>
  </w:footnote>
  <w:footnote w:type="continuationSeparator" w:id="0">
    <w:p w14:paraId="6F815B9A" w14:textId="77777777" w:rsidR="00453CB1" w:rsidRDefault="00453CB1" w:rsidP="00402196">
      <w:pPr>
        <w:spacing w:after="0" w:line="240" w:lineRule="auto"/>
      </w:pPr>
      <w:r>
        <w:continuationSeparator/>
      </w:r>
    </w:p>
  </w:footnote>
  <w:footnote w:id="1">
    <w:p w14:paraId="7336A1EA" w14:textId="32EBC155" w:rsidR="00402196" w:rsidRPr="00402196" w:rsidRDefault="00402196">
      <w:pPr>
        <w:pStyle w:val="Tekstprzypisudolnego"/>
        <w:rPr>
          <w:rFonts w:ascii="Times New Roman" w:hAnsi="Times New Roman" w:cs="Times New Roman"/>
        </w:rPr>
      </w:pPr>
      <w:r w:rsidRPr="00402196">
        <w:rPr>
          <w:rStyle w:val="Odwoanieprzypisudolnego"/>
          <w:rFonts w:ascii="Times New Roman" w:hAnsi="Times New Roman" w:cs="Times New Roman"/>
        </w:rPr>
        <w:footnoteRef/>
      </w:r>
      <w:r w:rsidRPr="00402196">
        <w:rPr>
          <w:rFonts w:ascii="Times New Roman" w:hAnsi="Times New Roman" w:cs="Times New Roman"/>
        </w:rPr>
        <w:t xml:space="preserve"> A. Rakowska-Trela [w:] K. Składowski, A. Rakowska-Trela, Kodeks wyborczy. Komentarz do zmian 2018, Warszawa 2018, art. 182.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AD"/>
    <w:rsid w:val="00046C51"/>
    <w:rsid w:val="00095639"/>
    <w:rsid w:val="000A6CA9"/>
    <w:rsid w:val="000B37AD"/>
    <w:rsid w:val="000E4051"/>
    <w:rsid w:val="002E0DE4"/>
    <w:rsid w:val="00335996"/>
    <w:rsid w:val="003420E7"/>
    <w:rsid w:val="00402196"/>
    <w:rsid w:val="00453CB1"/>
    <w:rsid w:val="00476BEA"/>
    <w:rsid w:val="00565314"/>
    <w:rsid w:val="006942A5"/>
    <w:rsid w:val="008C2347"/>
    <w:rsid w:val="008D3802"/>
    <w:rsid w:val="008E06B4"/>
    <w:rsid w:val="009D4D92"/>
    <w:rsid w:val="00B57CA4"/>
    <w:rsid w:val="00BC551B"/>
    <w:rsid w:val="00D20344"/>
    <w:rsid w:val="00DE4302"/>
    <w:rsid w:val="00EC6173"/>
    <w:rsid w:val="00F73592"/>
    <w:rsid w:val="00F7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928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3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3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3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3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3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3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3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3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3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3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37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37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37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37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37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37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3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3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3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3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37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37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37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3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37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37A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942A5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21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1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219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D3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802"/>
  </w:style>
  <w:style w:type="paragraph" w:styleId="Stopka">
    <w:name w:val="footer"/>
    <w:basedOn w:val="Normalny"/>
    <w:link w:val="StopkaZnak"/>
    <w:uiPriority w:val="99"/>
    <w:unhideWhenUsed/>
    <w:rsid w:val="008D3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2026-06-17T10:12:00Z</dcterms:created>
  <dcterms:modified xsi:type="dcterms:W3CDTF">2026-06-17T10:12:00Z</dcterms:modified>
</cp:coreProperties>
</file>