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72939E" w14:textId="77777777" w:rsidR="00B760FC" w:rsidRDefault="00B760FC" w:rsidP="00175830">
      <w:pPr>
        <w:jc w:val="center"/>
        <w:rPr>
          <w:rFonts w:ascii="Open Sans" w:hAnsi="Open Sans" w:cs="Open Sans"/>
        </w:rPr>
      </w:pPr>
    </w:p>
    <w:p w14:paraId="45EA702E" w14:textId="0ABF642C" w:rsidR="00C5728A" w:rsidRPr="00B96430" w:rsidRDefault="00C5728A" w:rsidP="00175830">
      <w:pPr>
        <w:jc w:val="center"/>
        <w:rPr>
          <w:rFonts w:ascii="Open Sans" w:hAnsi="Open Sans" w:cs="Open Sans"/>
        </w:rPr>
      </w:pPr>
      <w:r w:rsidRPr="00B96430">
        <w:rPr>
          <w:rFonts w:ascii="Open Sans" w:hAnsi="Open Sans" w:cs="Open Sans"/>
        </w:rPr>
        <w:t>UCHWAŁA</w:t>
      </w:r>
    </w:p>
    <w:p w14:paraId="4DDE5DEA" w14:textId="77777777" w:rsidR="00C5728A" w:rsidRPr="00B96430" w:rsidRDefault="00C5728A" w:rsidP="00175830">
      <w:pPr>
        <w:jc w:val="center"/>
        <w:rPr>
          <w:rFonts w:ascii="Open Sans" w:hAnsi="Open Sans" w:cs="Open Sans"/>
        </w:rPr>
      </w:pPr>
      <w:r w:rsidRPr="00B96430">
        <w:rPr>
          <w:rFonts w:ascii="Open Sans" w:hAnsi="Open Sans" w:cs="Open Sans"/>
        </w:rPr>
        <w:t>SEJMU RZECZYPOSPOLITEJ POLSKIEJ</w:t>
      </w:r>
    </w:p>
    <w:p w14:paraId="66C5C59A" w14:textId="77777777" w:rsidR="00C5728A" w:rsidRPr="00B96430" w:rsidRDefault="00C5728A" w:rsidP="00175830">
      <w:pPr>
        <w:jc w:val="center"/>
        <w:rPr>
          <w:rFonts w:ascii="Open Sans" w:hAnsi="Open Sans" w:cs="Open Sans"/>
        </w:rPr>
      </w:pPr>
    </w:p>
    <w:p w14:paraId="4C3A9EDA" w14:textId="77777777" w:rsidR="00C5728A" w:rsidRPr="00B96430" w:rsidRDefault="00C5728A" w:rsidP="00175830">
      <w:pPr>
        <w:jc w:val="center"/>
        <w:rPr>
          <w:rFonts w:ascii="Open Sans" w:hAnsi="Open Sans" w:cs="Open Sans"/>
        </w:rPr>
      </w:pPr>
      <w:r w:rsidRPr="00B96430">
        <w:rPr>
          <w:rFonts w:ascii="Open Sans" w:hAnsi="Open Sans" w:cs="Open Sans"/>
        </w:rPr>
        <w:t>z dnia .................... 2026 r.</w:t>
      </w:r>
    </w:p>
    <w:p w14:paraId="7FECFF56" w14:textId="77777777" w:rsidR="00C5728A" w:rsidRPr="00B96430" w:rsidRDefault="00C5728A" w:rsidP="00175830">
      <w:pPr>
        <w:jc w:val="center"/>
        <w:rPr>
          <w:rFonts w:ascii="Open Sans" w:hAnsi="Open Sans" w:cs="Open Sans"/>
        </w:rPr>
      </w:pPr>
    </w:p>
    <w:p w14:paraId="420C86E5" w14:textId="77777777" w:rsidR="00C5728A" w:rsidRPr="00B96430" w:rsidRDefault="00C5728A" w:rsidP="00175830">
      <w:pPr>
        <w:jc w:val="center"/>
        <w:rPr>
          <w:rFonts w:ascii="Open Sans" w:hAnsi="Open Sans" w:cs="Open Sans"/>
        </w:rPr>
      </w:pPr>
      <w:r w:rsidRPr="00B96430">
        <w:rPr>
          <w:rFonts w:ascii="Open Sans" w:hAnsi="Open Sans" w:cs="Open Sans"/>
        </w:rPr>
        <w:t>w sprawie ustanowienia dnia 31 lipca Dniem Trenera Sportowego</w:t>
      </w:r>
    </w:p>
    <w:p w14:paraId="759FD462" w14:textId="77777777" w:rsidR="00C5728A" w:rsidRPr="00B96430" w:rsidRDefault="00C5728A" w:rsidP="00C5728A">
      <w:pPr>
        <w:rPr>
          <w:rFonts w:ascii="Open Sans" w:hAnsi="Open Sans" w:cs="Open Sans"/>
        </w:rPr>
      </w:pPr>
    </w:p>
    <w:p w14:paraId="0FA3A199" w14:textId="77777777" w:rsidR="00C5728A" w:rsidRPr="00B96430" w:rsidRDefault="00C5728A" w:rsidP="00C5728A">
      <w:pPr>
        <w:rPr>
          <w:rFonts w:ascii="Open Sans" w:hAnsi="Open Sans" w:cs="Open Sans"/>
        </w:rPr>
      </w:pPr>
      <w:r w:rsidRPr="00B96430">
        <w:rPr>
          <w:rFonts w:ascii="Open Sans" w:hAnsi="Open Sans" w:cs="Open Sans"/>
        </w:rPr>
        <w:t>Sejm Rzeczypospolitej Polskiej, uznając szczególną rolę trenerek i trenerów sportowych w rozwoju polskiego sportu, wychowaniu dzieci i młodzieży oraz budowaniu postaw społecznych i obywatelskich, ustanawia dzień 31 lipca Dniem Trenera Sportowego.</w:t>
      </w:r>
    </w:p>
    <w:p w14:paraId="137B36F0" w14:textId="77777777" w:rsidR="00C5728A" w:rsidRPr="00B96430" w:rsidRDefault="00C5728A" w:rsidP="00C5728A">
      <w:pPr>
        <w:rPr>
          <w:rFonts w:ascii="Open Sans" w:hAnsi="Open Sans" w:cs="Open Sans"/>
        </w:rPr>
      </w:pPr>
    </w:p>
    <w:p w14:paraId="78F74C2F" w14:textId="77777777" w:rsidR="00C5728A" w:rsidRPr="00B96430" w:rsidRDefault="00C5728A" w:rsidP="00C5728A">
      <w:pPr>
        <w:rPr>
          <w:rFonts w:ascii="Open Sans" w:hAnsi="Open Sans" w:cs="Open Sans"/>
        </w:rPr>
      </w:pPr>
      <w:r w:rsidRPr="00B96430">
        <w:rPr>
          <w:rFonts w:ascii="Open Sans" w:hAnsi="Open Sans" w:cs="Open Sans"/>
        </w:rPr>
        <w:t>Trenerki i trenerzy sportowi odgrywają niezwykle istotną rolę w życiu społecznym. Nie tylko przygotowują zawodniczki i zawodników do rywalizacji sportowej, lecz także uczą odpowiedzialności, systematyczności, współpracy i konsekwencji w działaniu. Dla wielu młodych ludzi trener pozostaje jednym z najważniejszych autorytetów i wychowawców.</w:t>
      </w:r>
    </w:p>
    <w:p w14:paraId="42328D5A" w14:textId="77777777" w:rsidR="00C5728A" w:rsidRPr="00B96430" w:rsidRDefault="00C5728A" w:rsidP="00C5728A">
      <w:pPr>
        <w:rPr>
          <w:rFonts w:ascii="Open Sans" w:hAnsi="Open Sans" w:cs="Open Sans"/>
        </w:rPr>
      </w:pPr>
    </w:p>
    <w:p w14:paraId="28658D4A" w14:textId="77777777" w:rsidR="00C5728A" w:rsidRPr="00B96430" w:rsidRDefault="00C5728A" w:rsidP="00C5728A">
      <w:pPr>
        <w:rPr>
          <w:rFonts w:ascii="Open Sans" w:hAnsi="Open Sans" w:cs="Open Sans"/>
        </w:rPr>
      </w:pPr>
      <w:r w:rsidRPr="00B96430">
        <w:rPr>
          <w:rFonts w:ascii="Open Sans" w:hAnsi="Open Sans" w:cs="Open Sans"/>
        </w:rPr>
        <w:t>Sejm Rzeczypospolitej Polskiej podkreśla, że codzienna działalność trenerów prowadzona w klubach sportowych, szkołach, stowarzyszeniach i organizacjach społecznych wzmacnia zdrowie publiczne, przeciwdziała wykluczeniu społecznemu oraz buduje lokalne wspólnoty.</w:t>
      </w:r>
    </w:p>
    <w:p w14:paraId="5AEA1052" w14:textId="77777777" w:rsidR="00C5728A" w:rsidRPr="00B96430" w:rsidRDefault="00C5728A" w:rsidP="00C5728A">
      <w:pPr>
        <w:rPr>
          <w:rFonts w:ascii="Open Sans" w:hAnsi="Open Sans" w:cs="Open Sans"/>
        </w:rPr>
      </w:pPr>
    </w:p>
    <w:p w14:paraId="6080FBB8" w14:textId="77777777" w:rsidR="00C5728A" w:rsidRPr="00B96430" w:rsidRDefault="00C5728A" w:rsidP="00C5728A">
      <w:pPr>
        <w:rPr>
          <w:rFonts w:ascii="Open Sans" w:hAnsi="Open Sans" w:cs="Open Sans"/>
        </w:rPr>
      </w:pPr>
      <w:r w:rsidRPr="00B96430">
        <w:rPr>
          <w:rFonts w:ascii="Open Sans" w:hAnsi="Open Sans" w:cs="Open Sans"/>
        </w:rPr>
        <w:t>Data 31 lipca ma wymiar symboliczny — tego dnia w 1928 roku Halina Konopacka zdobyła pierwszy w historii Polski złoty medal olimpijski.</w:t>
      </w:r>
    </w:p>
    <w:p w14:paraId="4F45AB31" w14:textId="77777777" w:rsidR="00C5728A" w:rsidRPr="00B96430" w:rsidRDefault="00C5728A" w:rsidP="00C5728A">
      <w:pPr>
        <w:rPr>
          <w:rFonts w:ascii="Open Sans" w:hAnsi="Open Sans" w:cs="Open Sans"/>
        </w:rPr>
      </w:pPr>
    </w:p>
    <w:p w14:paraId="3EC55F7A" w14:textId="77777777" w:rsidR="00C5728A" w:rsidRPr="00B96430" w:rsidRDefault="00C5728A" w:rsidP="00C5728A">
      <w:pPr>
        <w:rPr>
          <w:rFonts w:ascii="Open Sans" w:hAnsi="Open Sans" w:cs="Open Sans"/>
        </w:rPr>
      </w:pPr>
      <w:r w:rsidRPr="00B96430">
        <w:rPr>
          <w:rFonts w:ascii="Open Sans" w:hAnsi="Open Sans" w:cs="Open Sans"/>
        </w:rPr>
        <w:t>Sejm Rzeczypospolitej Polskiej wyraża wdzięczność wszystkim trenerkom i trenerom sportowym za ich pracę, poświęcenie oraz wkład w rozwój polskiego sportu i wychowanie kolejnych pokoleń obywateli.</w:t>
      </w:r>
    </w:p>
    <w:p w14:paraId="34EC9BA5" w14:textId="77777777" w:rsidR="00C5728A" w:rsidRPr="00B96430" w:rsidRDefault="00C5728A" w:rsidP="00C5728A">
      <w:pPr>
        <w:rPr>
          <w:rFonts w:ascii="Open Sans" w:hAnsi="Open Sans" w:cs="Open Sans"/>
        </w:rPr>
      </w:pPr>
    </w:p>
    <w:p w14:paraId="741BD7FD" w14:textId="77777777" w:rsidR="00C5728A" w:rsidRPr="00B96430" w:rsidRDefault="00C5728A" w:rsidP="00C5728A">
      <w:pPr>
        <w:rPr>
          <w:rFonts w:ascii="Open Sans" w:hAnsi="Open Sans" w:cs="Open Sans"/>
        </w:rPr>
      </w:pPr>
      <w:r w:rsidRPr="00B96430">
        <w:rPr>
          <w:rFonts w:ascii="Open Sans" w:hAnsi="Open Sans" w:cs="Open Sans"/>
        </w:rPr>
        <w:t>Uchwała wchodzi w życie z dniem podjęcia.</w:t>
      </w:r>
    </w:p>
    <w:p w14:paraId="6B39F6F3" w14:textId="77777777" w:rsidR="00C5728A" w:rsidRPr="00B96430" w:rsidRDefault="00C5728A" w:rsidP="00C5728A">
      <w:pPr>
        <w:rPr>
          <w:rFonts w:ascii="Open Sans" w:hAnsi="Open Sans" w:cs="Open Sans"/>
        </w:rPr>
      </w:pPr>
    </w:p>
    <w:p w14:paraId="29C3B3CD" w14:textId="77777777" w:rsidR="00C5728A" w:rsidRPr="007B50FB" w:rsidRDefault="00C5728A" w:rsidP="00C5728A">
      <w:pPr>
        <w:rPr>
          <w:rFonts w:asciiTheme="minorHAnsi" w:hAnsiTheme="minorHAnsi" w:cstheme="minorHAnsi"/>
        </w:rPr>
      </w:pPr>
    </w:p>
    <w:p w14:paraId="53D58C20" w14:textId="77777777" w:rsidR="00C5728A" w:rsidRPr="007B50FB" w:rsidRDefault="00C5728A" w:rsidP="00C5728A">
      <w:pPr>
        <w:rPr>
          <w:rFonts w:asciiTheme="minorHAnsi" w:hAnsiTheme="minorHAnsi" w:cstheme="minorHAnsi"/>
        </w:rPr>
      </w:pPr>
    </w:p>
    <w:p w14:paraId="426D7A7F" w14:textId="77777777" w:rsidR="00C5728A" w:rsidRPr="007B50FB" w:rsidRDefault="00C5728A" w:rsidP="00C5728A">
      <w:pPr>
        <w:rPr>
          <w:rFonts w:asciiTheme="minorHAnsi" w:hAnsiTheme="minorHAnsi" w:cstheme="minorHAnsi"/>
        </w:rPr>
      </w:pPr>
    </w:p>
    <w:p w14:paraId="14982658" w14:textId="77777777" w:rsidR="00C5728A" w:rsidRPr="007B50FB" w:rsidRDefault="00C5728A" w:rsidP="00C5728A">
      <w:pPr>
        <w:rPr>
          <w:rFonts w:asciiTheme="minorHAnsi" w:hAnsiTheme="minorHAnsi" w:cstheme="minorHAnsi"/>
        </w:rPr>
      </w:pPr>
    </w:p>
    <w:p w14:paraId="270E3951" w14:textId="77777777" w:rsidR="00C5728A" w:rsidRPr="007B50FB" w:rsidRDefault="00C5728A" w:rsidP="00C5728A">
      <w:pPr>
        <w:rPr>
          <w:rFonts w:asciiTheme="minorHAnsi" w:hAnsiTheme="minorHAnsi" w:cstheme="minorHAnsi"/>
        </w:rPr>
      </w:pPr>
    </w:p>
    <w:p w14:paraId="588B9CCC" w14:textId="77777777" w:rsidR="00C5728A" w:rsidRPr="007B50FB" w:rsidRDefault="00C5728A" w:rsidP="00C5728A">
      <w:pPr>
        <w:rPr>
          <w:rFonts w:asciiTheme="minorHAnsi" w:hAnsiTheme="minorHAnsi" w:cstheme="minorHAnsi"/>
        </w:rPr>
      </w:pPr>
    </w:p>
    <w:p w14:paraId="6B430D2D" w14:textId="77777777" w:rsidR="00C5728A" w:rsidRPr="007B50FB" w:rsidRDefault="00C5728A" w:rsidP="00C5728A">
      <w:pPr>
        <w:rPr>
          <w:rFonts w:asciiTheme="minorHAnsi" w:hAnsiTheme="minorHAnsi" w:cstheme="minorHAnsi"/>
        </w:rPr>
      </w:pPr>
    </w:p>
    <w:p w14:paraId="46AF9CC9" w14:textId="77777777" w:rsidR="00C5728A" w:rsidRPr="007B50FB" w:rsidRDefault="00C5728A" w:rsidP="00C5728A">
      <w:pPr>
        <w:rPr>
          <w:rFonts w:asciiTheme="minorHAnsi" w:hAnsiTheme="minorHAnsi" w:cstheme="minorHAnsi"/>
        </w:rPr>
      </w:pPr>
    </w:p>
    <w:p w14:paraId="64FAB9D7" w14:textId="77777777" w:rsidR="00C5728A" w:rsidRPr="007B50FB" w:rsidRDefault="00C5728A" w:rsidP="00C5728A">
      <w:pPr>
        <w:rPr>
          <w:rFonts w:asciiTheme="minorHAnsi" w:hAnsiTheme="minorHAnsi" w:cstheme="minorHAnsi"/>
        </w:rPr>
      </w:pPr>
    </w:p>
    <w:p w14:paraId="1A8B69C8" w14:textId="77777777" w:rsidR="00C5728A" w:rsidRPr="007B50FB" w:rsidRDefault="00C5728A" w:rsidP="00C5728A">
      <w:pPr>
        <w:rPr>
          <w:rFonts w:asciiTheme="minorHAnsi" w:hAnsiTheme="minorHAnsi" w:cstheme="minorHAnsi"/>
        </w:rPr>
      </w:pPr>
    </w:p>
    <w:p w14:paraId="69E9CFF7" w14:textId="77777777" w:rsidR="00C5728A" w:rsidRPr="007B50FB" w:rsidRDefault="00C5728A" w:rsidP="00C5728A">
      <w:pPr>
        <w:rPr>
          <w:rFonts w:asciiTheme="minorHAnsi" w:hAnsiTheme="minorHAnsi" w:cstheme="minorHAnsi"/>
        </w:rPr>
      </w:pPr>
    </w:p>
    <w:p w14:paraId="1C90EA66" w14:textId="77777777" w:rsidR="00C5728A" w:rsidRPr="007B50FB" w:rsidRDefault="00C5728A" w:rsidP="00C5728A">
      <w:pPr>
        <w:rPr>
          <w:rFonts w:asciiTheme="minorHAnsi" w:hAnsiTheme="minorHAnsi" w:cstheme="minorHAnsi"/>
        </w:rPr>
      </w:pPr>
    </w:p>
    <w:p w14:paraId="20CC8493" w14:textId="77777777" w:rsidR="00C5728A" w:rsidRPr="007B50FB" w:rsidRDefault="00C5728A" w:rsidP="00C5728A">
      <w:pPr>
        <w:rPr>
          <w:rFonts w:asciiTheme="minorHAnsi" w:hAnsiTheme="minorHAnsi" w:cstheme="minorHAnsi"/>
        </w:rPr>
      </w:pPr>
    </w:p>
    <w:p w14:paraId="5A97A694" w14:textId="77777777" w:rsidR="00C5728A" w:rsidRPr="007B50FB" w:rsidRDefault="00C5728A" w:rsidP="00C5728A">
      <w:pPr>
        <w:rPr>
          <w:rFonts w:asciiTheme="minorHAnsi" w:hAnsiTheme="minorHAnsi" w:cstheme="minorHAnsi"/>
        </w:rPr>
      </w:pPr>
    </w:p>
    <w:p w14:paraId="1C9D94EE" w14:textId="77777777" w:rsidR="00C5728A" w:rsidRPr="007B50FB" w:rsidRDefault="00C5728A" w:rsidP="00C5728A">
      <w:pPr>
        <w:rPr>
          <w:rFonts w:asciiTheme="minorHAnsi" w:hAnsiTheme="minorHAnsi" w:cstheme="minorHAnsi"/>
        </w:rPr>
      </w:pPr>
    </w:p>
    <w:p w14:paraId="63994557" w14:textId="77777777" w:rsidR="00C5728A" w:rsidRPr="007B50FB" w:rsidRDefault="00C5728A" w:rsidP="00C5728A">
      <w:pPr>
        <w:rPr>
          <w:rFonts w:asciiTheme="minorHAnsi" w:hAnsiTheme="minorHAnsi" w:cstheme="minorHAnsi"/>
        </w:rPr>
      </w:pPr>
    </w:p>
    <w:p w14:paraId="24B5A61A" w14:textId="77777777" w:rsidR="00C5728A" w:rsidRPr="007B50FB" w:rsidRDefault="00C5728A" w:rsidP="00C5728A">
      <w:pPr>
        <w:rPr>
          <w:rFonts w:asciiTheme="minorHAnsi" w:hAnsiTheme="minorHAnsi" w:cstheme="minorHAnsi"/>
        </w:rPr>
      </w:pPr>
    </w:p>
    <w:p w14:paraId="307BABD2" w14:textId="77777777" w:rsidR="00C5728A" w:rsidRPr="007B50FB" w:rsidRDefault="00C5728A" w:rsidP="00C5728A">
      <w:pPr>
        <w:rPr>
          <w:rFonts w:asciiTheme="minorHAnsi" w:hAnsiTheme="minorHAnsi" w:cstheme="minorHAnsi"/>
        </w:rPr>
      </w:pPr>
    </w:p>
    <w:p w14:paraId="7E1DB9C8" w14:textId="77777777" w:rsidR="00C5728A" w:rsidRPr="007B50FB" w:rsidRDefault="00C5728A" w:rsidP="00C5728A">
      <w:pPr>
        <w:rPr>
          <w:rFonts w:asciiTheme="minorHAnsi" w:hAnsiTheme="minorHAnsi" w:cstheme="minorHAnsi"/>
        </w:rPr>
      </w:pPr>
    </w:p>
    <w:p w14:paraId="595F98D7" w14:textId="77777777" w:rsidR="00C5728A" w:rsidRPr="007B50FB" w:rsidRDefault="00C5728A" w:rsidP="00C5728A">
      <w:pPr>
        <w:rPr>
          <w:rFonts w:asciiTheme="minorHAnsi" w:hAnsiTheme="minorHAnsi" w:cstheme="minorHAnsi"/>
        </w:rPr>
      </w:pPr>
    </w:p>
    <w:p w14:paraId="52F53729" w14:textId="4B52DD41" w:rsidR="007B50FB" w:rsidRPr="007B50FB" w:rsidRDefault="007B50FB" w:rsidP="00C5728A">
      <w:pPr>
        <w:rPr>
          <w:rFonts w:asciiTheme="minorHAnsi" w:hAnsiTheme="minorHAnsi" w:cstheme="minorHAnsi"/>
        </w:rPr>
      </w:pPr>
    </w:p>
    <w:p w14:paraId="7D012FED" w14:textId="19C85234" w:rsidR="00C5728A" w:rsidRPr="00B96430" w:rsidRDefault="00202C6D" w:rsidP="00202C6D">
      <w:pPr>
        <w:ind w:left="2160" w:firstLine="720"/>
        <w:rPr>
          <w:rFonts w:ascii="Open Sans" w:hAnsi="Open Sans" w:cs="Open Sans"/>
        </w:rPr>
      </w:pPr>
      <w:r w:rsidRPr="00B96430">
        <w:rPr>
          <w:rFonts w:ascii="Open Sans" w:hAnsi="Open Sans" w:cs="Open Sans"/>
        </w:rPr>
        <w:lastRenderedPageBreak/>
        <w:t xml:space="preserve">                             </w:t>
      </w:r>
      <w:r w:rsidR="00C5728A" w:rsidRPr="00B96430">
        <w:rPr>
          <w:rFonts w:ascii="Open Sans" w:hAnsi="Open Sans" w:cs="Open Sans"/>
        </w:rPr>
        <w:t>UZASADNIENIE</w:t>
      </w:r>
    </w:p>
    <w:p w14:paraId="3198967A" w14:textId="77777777" w:rsidR="00C5728A" w:rsidRPr="00B96430" w:rsidRDefault="00C5728A" w:rsidP="00202C6D">
      <w:pPr>
        <w:rPr>
          <w:rFonts w:ascii="Open Sans" w:hAnsi="Open Sans" w:cs="Open Sans"/>
        </w:rPr>
      </w:pPr>
    </w:p>
    <w:p w14:paraId="45D19811" w14:textId="77777777" w:rsidR="00C5728A" w:rsidRPr="00B96430" w:rsidRDefault="00C5728A" w:rsidP="00C5728A">
      <w:pPr>
        <w:rPr>
          <w:rFonts w:ascii="Open Sans" w:hAnsi="Open Sans" w:cs="Open Sans"/>
        </w:rPr>
      </w:pPr>
      <w:r w:rsidRPr="00B96430">
        <w:rPr>
          <w:rFonts w:ascii="Open Sans" w:hAnsi="Open Sans" w:cs="Open Sans"/>
        </w:rPr>
        <w:t>Celem projektu uchwały jest ustanowienie dnia 31 lipca Dniem Trenera Sportowego jako formy uhonorowania trenerek i trenerów sportowych za ich wkład w rozwój sportu, wychowanie dzieci i młodzieży oraz działalność społeczną prowadzoną w lokalnych wspólnotach.</w:t>
      </w:r>
    </w:p>
    <w:p w14:paraId="14C3A489" w14:textId="77777777" w:rsidR="00C5728A" w:rsidRPr="00B96430" w:rsidRDefault="00C5728A" w:rsidP="00C5728A">
      <w:pPr>
        <w:rPr>
          <w:rFonts w:ascii="Open Sans" w:hAnsi="Open Sans" w:cs="Open Sans"/>
        </w:rPr>
      </w:pPr>
    </w:p>
    <w:p w14:paraId="308BE5E0" w14:textId="77777777" w:rsidR="00C5728A" w:rsidRPr="00B96430" w:rsidRDefault="00C5728A" w:rsidP="00C5728A">
      <w:pPr>
        <w:rPr>
          <w:rFonts w:ascii="Open Sans" w:hAnsi="Open Sans" w:cs="Open Sans"/>
        </w:rPr>
      </w:pPr>
      <w:r w:rsidRPr="00B96430">
        <w:rPr>
          <w:rFonts w:ascii="Open Sans" w:hAnsi="Open Sans" w:cs="Open Sans"/>
        </w:rPr>
        <w:t>Trenerzy sportowi pełnią obecnie rolę znacznie szerszą niż wyłącznie szkoleniowa. Są mentorami, wychowawcami i organizatorami życia społecznego. W wielu miejscowościach kluby sportowe stanowią jedno z podstawowych miejsc aktywizacji dzieci i młodzieży, a trenerzy pozostają osobami odpowiedzialnymi za rozwój młodych ludzi także poza samą rywalizacją sportową.</w:t>
      </w:r>
    </w:p>
    <w:p w14:paraId="01FE8E82" w14:textId="77777777" w:rsidR="00C5728A" w:rsidRPr="00B96430" w:rsidRDefault="00C5728A" w:rsidP="00C5728A">
      <w:pPr>
        <w:rPr>
          <w:rFonts w:ascii="Open Sans" w:hAnsi="Open Sans" w:cs="Open Sans"/>
        </w:rPr>
      </w:pPr>
    </w:p>
    <w:p w14:paraId="1DADB352" w14:textId="77777777" w:rsidR="00C5728A" w:rsidRPr="00B96430" w:rsidRDefault="00C5728A" w:rsidP="00C5728A">
      <w:pPr>
        <w:rPr>
          <w:rFonts w:ascii="Open Sans" w:hAnsi="Open Sans" w:cs="Open Sans"/>
        </w:rPr>
      </w:pPr>
      <w:r w:rsidRPr="00B96430">
        <w:rPr>
          <w:rFonts w:ascii="Open Sans" w:hAnsi="Open Sans" w:cs="Open Sans"/>
        </w:rPr>
        <w:t>Projektowana uchwała ma również na celu podkreślenie społecznego znaczenia pracy wykonywanej przez tysiące trenerów pracujących w małych klubach sportowych, organizacjach pozarządowych oraz uczniowskich klubach sportowych. Znaczna część tej działalności opiera się na zaangażowaniu społecznym i wieloletniej pracy wykonywanej poza głównym nurtem sportu zawodowego. Wielu trenerów zaczynało swoją drogę od lokalnych klubów — najpierw jako zawodnicy i zawodniczki, później jako wolontariusze, by z czasem zostać trenerami kolejnych pokoleń sportowców.</w:t>
      </w:r>
    </w:p>
    <w:p w14:paraId="2BC51D12" w14:textId="77777777" w:rsidR="00C5728A" w:rsidRPr="00B96430" w:rsidRDefault="00C5728A" w:rsidP="00C5728A">
      <w:pPr>
        <w:rPr>
          <w:rFonts w:ascii="Open Sans" w:hAnsi="Open Sans" w:cs="Open Sans"/>
        </w:rPr>
      </w:pPr>
    </w:p>
    <w:p w14:paraId="43F90292" w14:textId="77777777" w:rsidR="00C5728A" w:rsidRPr="00B96430" w:rsidRDefault="00C5728A" w:rsidP="00C5728A">
      <w:pPr>
        <w:rPr>
          <w:rFonts w:ascii="Open Sans" w:hAnsi="Open Sans" w:cs="Open Sans"/>
        </w:rPr>
      </w:pPr>
      <w:r w:rsidRPr="00B96430">
        <w:rPr>
          <w:rFonts w:ascii="Open Sans" w:hAnsi="Open Sans" w:cs="Open Sans"/>
        </w:rPr>
        <w:t>Według danych Głównego Urzędu Statystycznego za 2024 rok kadra szkoleniowa w polskich klubach sportowych liczyła 72 594 osoby, co oznacza wzrost o 23,7% względem 2022 roku. W tej grupie znalazło się:</w:t>
      </w:r>
    </w:p>
    <w:p w14:paraId="42E47C5F" w14:textId="77777777" w:rsidR="00C5728A" w:rsidRPr="00B96430" w:rsidRDefault="00C5728A" w:rsidP="00C5728A">
      <w:pPr>
        <w:rPr>
          <w:rFonts w:ascii="Open Sans" w:hAnsi="Open Sans" w:cs="Open Sans"/>
        </w:rPr>
      </w:pPr>
      <w:r w:rsidRPr="00B96430">
        <w:rPr>
          <w:rFonts w:ascii="Open Sans" w:hAnsi="Open Sans" w:cs="Open Sans"/>
        </w:rPr>
        <w:t>• 41 674 trenerów,</w:t>
      </w:r>
    </w:p>
    <w:p w14:paraId="5284207A" w14:textId="77777777" w:rsidR="00C5728A" w:rsidRPr="00B96430" w:rsidRDefault="00C5728A" w:rsidP="00C5728A">
      <w:pPr>
        <w:rPr>
          <w:rFonts w:ascii="Open Sans" w:hAnsi="Open Sans" w:cs="Open Sans"/>
        </w:rPr>
      </w:pPr>
      <w:r w:rsidRPr="00B96430">
        <w:rPr>
          <w:rFonts w:ascii="Open Sans" w:hAnsi="Open Sans" w:cs="Open Sans"/>
        </w:rPr>
        <w:t>• 21 953 instruktorów,</w:t>
      </w:r>
    </w:p>
    <w:p w14:paraId="31DECB9A" w14:textId="77777777" w:rsidR="00C5728A" w:rsidRPr="00B96430" w:rsidRDefault="00C5728A" w:rsidP="00C5728A">
      <w:pPr>
        <w:rPr>
          <w:rFonts w:ascii="Open Sans" w:hAnsi="Open Sans" w:cs="Open Sans"/>
        </w:rPr>
      </w:pPr>
      <w:r w:rsidRPr="00B96430">
        <w:rPr>
          <w:rFonts w:ascii="Open Sans" w:hAnsi="Open Sans" w:cs="Open Sans"/>
        </w:rPr>
        <w:t>• 8 967 osób prowadzących zajęcia sportowe.</w:t>
      </w:r>
    </w:p>
    <w:p w14:paraId="4B35A045" w14:textId="77777777" w:rsidR="00C5728A" w:rsidRPr="00B96430" w:rsidRDefault="00C5728A" w:rsidP="00C5728A">
      <w:pPr>
        <w:rPr>
          <w:rFonts w:ascii="Open Sans" w:hAnsi="Open Sans" w:cs="Open Sans"/>
        </w:rPr>
      </w:pPr>
    </w:p>
    <w:p w14:paraId="63526249" w14:textId="179F26F4" w:rsidR="00C5728A" w:rsidRPr="00B96430" w:rsidRDefault="00C5728A" w:rsidP="00C5728A">
      <w:pPr>
        <w:rPr>
          <w:rFonts w:ascii="Open Sans" w:hAnsi="Open Sans" w:cs="Open Sans"/>
        </w:rPr>
      </w:pPr>
      <w:r w:rsidRPr="00B96430">
        <w:rPr>
          <w:rFonts w:ascii="Open Sans" w:hAnsi="Open Sans" w:cs="Open Sans"/>
        </w:rPr>
        <w:t>Proponowana data — 31 lipca — nawiązuje do historycznego sukcesu Haliny Konopackiej, która 31 lipca 1928 roku zdobyła pierwszy dla Polski złoty medal olimpijski. Jednocześnie jest to okres podsumowania roku szkolnego oraz sezonu sportowego w wielu klubach i organizacjach prowadzących szkolenie dzieci i młodzieży.</w:t>
      </w:r>
    </w:p>
    <w:p w14:paraId="6A9187F2" w14:textId="77777777" w:rsidR="00C5728A" w:rsidRPr="00B96430" w:rsidRDefault="00C5728A" w:rsidP="00C5728A">
      <w:pPr>
        <w:rPr>
          <w:rFonts w:ascii="Open Sans" w:hAnsi="Open Sans" w:cs="Open Sans"/>
        </w:rPr>
      </w:pPr>
    </w:p>
    <w:p w14:paraId="6C1951A9" w14:textId="77777777" w:rsidR="00C5728A" w:rsidRPr="00B96430" w:rsidRDefault="00C5728A" w:rsidP="00C5728A">
      <w:pPr>
        <w:rPr>
          <w:rFonts w:ascii="Open Sans" w:hAnsi="Open Sans" w:cs="Open Sans"/>
        </w:rPr>
      </w:pPr>
      <w:r w:rsidRPr="00B96430">
        <w:rPr>
          <w:rFonts w:ascii="Open Sans" w:hAnsi="Open Sans" w:cs="Open Sans"/>
        </w:rPr>
        <w:t>Inicjatywy mające na celu uhonorowanie szczególnej roli trenerów sportowych funkcjonują również w innych państwach, w szczególności w Stanach Zjednoczonych, gdzie od 1972 roku obchodzony jest National Coaches Day, poświęcony społecznemu i wychowawczemu znaczeniu pracy trenerów sportowych.</w:t>
      </w:r>
    </w:p>
    <w:p w14:paraId="225EBF2D" w14:textId="77777777" w:rsidR="00C5728A" w:rsidRPr="00B96430" w:rsidRDefault="00C5728A" w:rsidP="00C5728A">
      <w:pPr>
        <w:rPr>
          <w:rFonts w:ascii="Open Sans" w:hAnsi="Open Sans" w:cs="Open Sans"/>
        </w:rPr>
      </w:pPr>
    </w:p>
    <w:p w14:paraId="27D8E1B6" w14:textId="77777777" w:rsidR="00C5728A" w:rsidRPr="00B96430" w:rsidRDefault="00C5728A" w:rsidP="00C5728A">
      <w:pPr>
        <w:rPr>
          <w:rFonts w:ascii="Open Sans" w:hAnsi="Open Sans" w:cs="Open Sans"/>
        </w:rPr>
      </w:pPr>
      <w:r w:rsidRPr="00B96430">
        <w:rPr>
          <w:rFonts w:ascii="Open Sans" w:hAnsi="Open Sans" w:cs="Open Sans"/>
        </w:rPr>
        <w:t>Przyjęcie uchwały będzie symbolicznym wyrazem uznania państwa polskiego dla środowiska trenerów sportowych oraz okazją do promocji aktywności fizycznej, sportu i wychowania poprzez sport.</w:t>
      </w:r>
    </w:p>
    <w:p w14:paraId="4ECBC364" w14:textId="77777777" w:rsidR="005D63DD" w:rsidRPr="007B50FB" w:rsidRDefault="005D63DD" w:rsidP="000E4C05">
      <w:pPr>
        <w:pStyle w:val="tekst"/>
        <w:spacing w:before="0"/>
        <w:rPr>
          <w:rFonts w:asciiTheme="minorHAnsi" w:hAnsiTheme="minorHAnsi" w:cstheme="minorHAnsi"/>
        </w:rPr>
      </w:pPr>
    </w:p>
    <w:sectPr w:rsidR="005D63DD" w:rsidRPr="007B50FB" w:rsidSect="000E4C05">
      <w:headerReference w:type="default" r:id="rId8"/>
      <w:footerReference w:type="even" r:id="rId9"/>
      <w:footerReference w:type="default" r:id="rId10"/>
      <w:headerReference w:type="first" r:id="rId11"/>
      <w:type w:val="continuous"/>
      <w:pgSz w:w="11910" w:h="16840"/>
      <w:pgMar w:top="737" w:right="851" w:bottom="1134" w:left="851" w:header="454" w:footer="567" w:gutter="0"/>
      <w:pgNumType w:start="1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A08974" w14:textId="77777777" w:rsidR="009E1DF0" w:rsidRDefault="009E1DF0">
      <w:r>
        <w:separator/>
      </w:r>
    </w:p>
  </w:endnote>
  <w:endnote w:type="continuationSeparator" w:id="0">
    <w:p w14:paraId="3518FFD0" w14:textId="77777777" w:rsidR="009E1DF0" w:rsidRDefault="009E1D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Open Sans">
    <w:panose1 w:val="00000000000000000000"/>
    <w:charset w:val="EE"/>
    <w:family w:val="auto"/>
    <w:pitch w:val="variable"/>
    <w:sig w:usb0="E00002FF" w:usb1="4000201B" w:usb2="00000028" w:usb3="00000000" w:csb0="0000019F" w:csb1="00000000"/>
    <w:embedRegular r:id="rId1" w:fontKey="{B10FD30E-64EA-4164-9661-70F3336E36FE}"/>
    <w:embedBold r:id="rId2" w:fontKey="{01FDF5F7-0C84-48BE-82EF-D7B61CEF5E6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3" w:fontKey="{A39EFC88-A393-42F3-A7DE-FEF72635104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471AA789-6A17-4639-B2FF-44B35B92C8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strony"/>
      </w:rPr>
      <w:id w:val="-552387768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70C43A00" w14:textId="0866EC75" w:rsidR="00A028A6" w:rsidRDefault="00A028A6" w:rsidP="00F16072">
        <w:pPr>
          <w:pStyle w:val="Stopka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</w:rPr>
          <w:fldChar w:fldCharType="end"/>
        </w:r>
      </w:p>
    </w:sdtContent>
  </w:sdt>
  <w:p w14:paraId="3B9B27A0" w14:textId="77777777" w:rsidR="00A028A6" w:rsidRDefault="00A028A6" w:rsidP="00F1607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strony"/>
      </w:rPr>
      <w:id w:val="-2021001205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59F73D2C" w14:textId="77777777" w:rsidR="00331FBF" w:rsidRDefault="00331FBF" w:rsidP="00331FBF">
        <w:pPr>
          <w:pStyle w:val="Stopka"/>
          <w:rPr>
            <w:rStyle w:val="Numerstrony"/>
          </w:rPr>
        </w:pPr>
      </w:p>
      <w:p w14:paraId="3D4EE58C" w14:textId="1514CC88" w:rsidR="00AA1EB1" w:rsidRDefault="00A028A6" w:rsidP="00331FBF">
        <w:pPr>
          <w:pStyle w:val="Stopka"/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2</w:t>
        </w:r>
        <w:r>
          <w:rPr>
            <w:rStyle w:val="Numerstrony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11F483" w14:textId="77777777" w:rsidR="009E1DF0" w:rsidRDefault="009E1DF0">
      <w:r>
        <w:separator/>
      </w:r>
    </w:p>
  </w:footnote>
  <w:footnote w:type="continuationSeparator" w:id="0">
    <w:p w14:paraId="2B218D6B" w14:textId="77777777" w:rsidR="009E1DF0" w:rsidRDefault="009E1D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54D332" w14:textId="77777777" w:rsidR="003C0C22" w:rsidRDefault="003C0C22" w:rsidP="003C0C22">
    <w:pPr>
      <w:adjustRightInd w:val="0"/>
      <w:snapToGrid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BAC445" w14:textId="003BBB36" w:rsidR="00FA6875" w:rsidRDefault="00FA6875" w:rsidP="002B2E2D">
    <w:pPr>
      <w:pStyle w:val="Nagwek1"/>
      <w:ind w:left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D74DCC"/>
    <w:multiLevelType w:val="hybridMultilevel"/>
    <w:tmpl w:val="62F24348"/>
    <w:lvl w:ilvl="0" w:tplc="9184DEAE">
      <w:start w:val="1"/>
      <w:numFmt w:val="bullet"/>
      <w:pStyle w:val="punktpunktor"/>
      <w:lvlText w:val="•"/>
      <w:lvlJc w:val="left"/>
      <w:pPr>
        <w:ind w:left="284" w:hanging="284"/>
      </w:pPr>
      <w:rPr>
        <w:rFonts w:ascii="Open Sans" w:hAnsi="Open Sans" w:hint="default"/>
      </w:rPr>
    </w:lvl>
    <w:lvl w:ilvl="1" w:tplc="04150003" w:tentative="1">
      <w:start w:val="1"/>
      <w:numFmt w:val="bullet"/>
      <w:lvlText w:val="o"/>
      <w:lvlJc w:val="left"/>
      <w:pPr>
        <w:ind w:left="343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15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87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59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31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03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75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475" w:hanging="360"/>
      </w:pPr>
      <w:rPr>
        <w:rFonts w:ascii="Wingdings" w:hAnsi="Wingdings" w:hint="default"/>
      </w:rPr>
    </w:lvl>
  </w:abstractNum>
  <w:abstractNum w:abstractNumId="1" w15:restartNumberingAfterBreak="0">
    <w:nsid w:val="0F2A5E39"/>
    <w:multiLevelType w:val="multilevel"/>
    <w:tmpl w:val="05B8A47E"/>
    <w:styleLink w:val="Biecalista1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77A53A3"/>
    <w:multiLevelType w:val="hybridMultilevel"/>
    <w:tmpl w:val="0A3E4D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EF1529"/>
    <w:multiLevelType w:val="hybridMultilevel"/>
    <w:tmpl w:val="794A9F5E"/>
    <w:lvl w:ilvl="0" w:tplc="B156A7B0">
      <w:start w:val="1"/>
      <w:numFmt w:val="decimal"/>
      <w:pStyle w:val="punktnumer"/>
      <w:lvlText w:val="%1."/>
      <w:lvlJc w:val="left"/>
      <w:pPr>
        <w:ind w:left="285" w:hanging="284"/>
      </w:pPr>
      <w:rPr>
        <w:rFonts w:ascii="Open Sans" w:hAnsi="Open Sans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A3E2823"/>
    <w:multiLevelType w:val="hybridMultilevel"/>
    <w:tmpl w:val="C78003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904305"/>
    <w:multiLevelType w:val="multilevel"/>
    <w:tmpl w:val="2DB00D34"/>
    <w:styleLink w:val="Biecalista5"/>
    <w:lvl w:ilvl="0">
      <w:start w:val="1"/>
      <w:numFmt w:val="bullet"/>
      <w:lvlText w:val="•"/>
      <w:lvlJc w:val="left"/>
      <w:pPr>
        <w:ind w:left="360" w:hanging="360"/>
      </w:pPr>
      <w:rPr>
        <w:rFonts w:ascii="Open Sans" w:hAnsi="Open Sans" w:hint="default"/>
      </w:rPr>
    </w:lvl>
    <w:lvl w:ilvl="1">
      <w:start w:val="1"/>
      <w:numFmt w:val="bullet"/>
      <w:lvlText w:val="o"/>
      <w:lvlJc w:val="left"/>
      <w:pPr>
        <w:ind w:left="343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415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87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59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31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703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75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475" w:hanging="360"/>
      </w:pPr>
      <w:rPr>
        <w:rFonts w:ascii="Wingdings" w:hAnsi="Wingdings" w:hint="default"/>
      </w:rPr>
    </w:lvl>
  </w:abstractNum>
  <w:abstractNum w:abstractNumId="6" w15:restartNumberingAfterBreak="0">
    <w:nsid w:val="4CA3604A"/>
    <w:multiLevelType w:val="multilevel"/>
    <w:tmpl w:val="999A421E"/>
    <w:styleLink w:val="Biecalista2"/>
    <w:lvl w:ilvl="0">
      <w:start w:val="1"/>
      <w:numFmt w:val="decimal"/>
      <w:lvlText w:val="%1."/>
      <w:lvlJc w:val="left"/>
      <w:pPr>
        <w:ind w:left="567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6D077C1E"/>
    <w:multiLevelType w:val="multilevel"/>
    <w:tmpl w:val="6750CD90"/>
    <w:styleLink w:val="Biecalista4"/>
    <w:lvl w:ilvl="0">
      <w:start w:val="1"/>
      <w:numFmt w:val="decimal"/>
      <w:lvlText w:val="%1."/>
      <w:lvlJc w:val="left"/>
      <w:pPr>
        <w:ind w:left="284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7C4A7AE8"/>
    <w:multiLevelType w:val="hybridMultilevel"/>
    <w:tmpl w:val="C09496B4"/>
    <w:lvl w:ilvl="0" w:tplc="C87480D4">
      <w:start w:val="1"/>
      <w:numFmt w:val="upperRoman"/>
      <w:lvlText w:val="%1."/>
      <w:lvlJc w:val="left"/>
      <w:pPr>
        <w:ind w:left="1080" w:hanging="72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9022FD"/>
    <w:multiLevelType w:val="multilevel"/>
    <w:tmpl w:val="899E0E14"/>
    <w:styleLink w:val="Biecalista3"/>
    <w:lvl w:ilvl="0">
      <w:start w:val="1"/>
      <w:numFmt w:val="bullet"/>
      <w:lvlText w:val=""/>
      <w:lvlJc w:val="left"/>
      <w:pPr>
        <w:ind w:left="271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343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415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87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59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31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703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75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475" w:hanging="360"/>
      </w:pPr>
      <w:rPr>
        <w:rFonts w:ascii="Wingdings" w:hAnsi="Wingdings" w:hint="default"/>
      </w:rPr>
    </w:lvl>
  </w:abstractNum>
  <w:num w:numId="1" w16cid:durableId="1427572847">
    <w:abstractNumId w:val="3"/>
  </w:num>
  <w:num w:numId="2" w16cid:durableId="1429931641">
    <w:abstractNumId w:val="0"/>
  </w:num>
  <w:num w:numId="3" w16cid:durableId="125776188">
    <w:abstractNumId w:val="2"/>
  </w:num>
  <w:num w:numId="4" w16cid:durableId="2033726082">
    <w:abstractNumId w:val="4"/>
  </w:num>
  <w:num w:numId="5" w16cid:durableId="492721139">
    <w:abstractNumId w:val="3"/>
    <w:lvlOverride w:ilvl="0">
      <w:startOverride w:val="1"/>
    </w:lvlOverride>
  </w:num>
  <w:num w:numId="6" w16cid:durableId="189034376">
    <w:abstractNumId w:val="3"/>
    <w:lvlOverride w:ilvl="0">
      <w:startOverride w:val="1"/>
    </w:lvlOverride>
  </w:num>
  <w:num w:numId="7" w16cid:durableId="1827091959">
    <w:abstractNumId w:val="1"/>
  </w:num>
  <w:num w:numId="8" w16cid:durableId="854616977">
    <w:abstractNumId w:val="6"/>
  </w:num>
  <w:num w:numId="9" w16cid:durableId="54279551">
    <w:abstractNumId w:val="9"/>
  </w:num>
  <w:num w:numId="10" w16cid:durableId="1700542642">
    <w:abstractNumId w:val="7"/>
  </w:num>
  <w:num w:numId="11" w16cid:durableId="1467967414">
    <w:abstractNumId w:val="5"/>
  </w:num>
  <w:num w:numId="12" w16cid:durableId="1684477146">
    <w:abstractNumId w:val="3"/>
    <w:lvlOverride w:ilvl="0">
      <w:startOverride w:val="1"/>
    </w:lvlOverride>
  </w:num>
  <w:num w:numId="13" w16cid:durableId="52521214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1EB1"/>
    <w:rsid w:val="00000C9B"/>
    <w:rsid w:val="00001871"/>
    <w:rsid w:val="00001B2A"/>
    <w:rsid w:val="0002241C"/>
    <w:rsid w:val="00042F7B"/>
    <w:rsid w:val="000523DC"/>
    <w:rsid w:val="00060F6D"/>
    <w:rsid w:val="000621D1"/>
    <w:rsid w:val="00076323"/>
    <w:rsid w:val="00083C42"/>
    <w:rsid w:val="000E4C05"/>
    <w:rsid w:val="00103DBD"/>
    <w:rsid w:val="00107DC7"/>
    <w:rsid w:val="00113DA9"/>
    <w:rsid w:val="00147C47"/>
    <w:rsid w:val="00151F65"/>
    <w:rsid w:val="00157380"/>
    <w:rsid w:val="001657CE"/>
    <w:rsid w:val="00175830"/>
    <w:rsid w:val="001C6265"/>
    <w:rsid w:val="001D360A"/>
    <w:rsid w:val="001D40F1"/>
    <w:rsid w:val="00202C6D"/>
    <w:rsid w:val="00236D35"/>
    <w:rsid w:val="00255260"/>
    <w:rsid w:val="00277F98"/>
    <w:rsid w:val="002B2E2D"/>
    <w:rsid w:val="002D24F2"/>
    <w:rsid w:val="002F3C44"/>
    <w:rsid w:val="00313D03"/>
    <w:rsid w:val="00314477"/>
    <w:rsid w:val="003157EA"/>
    <w:rsid w:val="0031710C"/>
    <w:rsid w:val="00331FBF"/>
    <w:rsid w:val="0033767B"/>
    <w:rsid w:val="00353E20"/>
    <w:rsid w:val="00377D45"/>
    <w:rsid w:val="00392B0D"/>
    <w:rsid w:val="00392EE9"/>
    <w:rsid w:val="00393682"/>
    <w:rsid w:val="00396282"/>
    <w:rsid w:val="003C073E"/>
    <w:rsid w:val="003C0C22"/>
    <w:rsid w:val="003C7DEA"/>
    <w:rsid w:val="003D75E9"/>
    <w:rsid w:val="00407FFD"/>
    <w:rsid w:val="004123A9"/>
    <w:rsid w:val="00412AF1"/>
    <w:rsid w:val="00414724"/>
    <w:rsid w:val="004150BA"/>
    <w:rsid w:val="00423582"/>
    <w:rsid w:val="00453485"/>
    <w:rsid w:val="00470E2F"/>
    <w:rsid w:val="00471881"/>
    <w:rsid w:val="00490947"/>
    <w:rsid w:val="004A1874"/>
    <w:rsid w:val="004A3B83"/>
    <w:rsid w:val="004A4210"/>
    <w:rsid w:val="004B762D"/>
    <w:rsid w:val="004D511F"/>
    <w:rsid w:val="004D6744"/>
    <w:rsid w:val="00503F6F"/>
    <w:rsid w:val="00510982"/>
    <w:rsid w:val="00511A72"/>
    <w:rsid w:val="00512659"/>
    <w:rsid w:val="00526306"/>
    <w:rsid w:val="005721D0"/>
    <w:rsid w:val="005A524D"/>
    <w:rsid w:val="005D4343"/>
    <w:rsid w:val="005D63DD"/>
    <w:rsid w:val="005E1ACE"/>
    <w:rsid w:val="005E7589"/>
    <w:rsid w:val="006210C9"/>
    <w:rsid w:val="00621E3C"/>
    <w:rsid w:val="00633E82"/>
    <w:rsid w:val="0069480A"/>
    <w:rsid w:val="006B6BD9"/>
    <w:rsid w:val="006C4393"/>
    <w:rsid w:val="00700BC4"/>
    <w:rsid w:val="00711F85"/>
    <w:rsid w:val="00712CF5"/>
    <w:rsid w:val="00741495"/>
    <w:rsid w:val="00745031"/>
    <w:rsid w:val="00764179"/>
    <w:rsid w:val="00764A01"/>
    <w:rsid w:val="00765675"/>
    <w:rsid w:val="00775DCF"/>
    <w:rsid w:val="00777850"/>
    <w:rsid w:val="00777BC6"/>
    <w:rsid w:val="0079436E"/>
    <w:rsid w:val="0079491A"/>
    <w:rsid w:val="007A1341"/>
    <w:rsid w:val="007A13F3"/>
    <w:rsid w:val="007B50FB"/>
    <w:rsid w:val="007D16DC"/>
    <w:rsid w:val="007D1E6C"/>
    <w:rsid w:val="007D4389"/>
    <w:rsid w:val="007D5ED1"/>
    <w:rsid w:val="007E0D2B"/>
    <w:rsid w:val="008078D4"/>
    <w:rsid w:val="00823023"/>
    <w:rsid w:val="00834F2A"/>
    <w:rsid w:val="008358C7"/>
    <w:rsid w:val="008424CE"/>
    <w:rsid w:val="008466E9"/>
    <w:rsid w:val="0086109E"/>
    <w:rsid w:val="00882E04"/>
    <w:rsid w:val="00896A04"/>
    <w:rsid w:val="008B0780"/>
    <w:rsid w:val="008C0242"/>
    <w:rsid w:val="008D1220"/>
    <w:rsid w:val="008E3961"/>
    <w:rsid w:val="008F41B2"/>
    <w:rsid w:val="0090154F"/>
    <w:rsid w:val="00901A94"/>
    <w:rsid w:val="00903EEC"/>
    <w:rsid w:val="009247F2"/>
    <w:rsid w:val="00925E37"/>
    <w:rsid w:val="00925EBF"/>
    <w:rsid w:val="009331B3"/>
    <w:rsid w:val="00985804"/>
    <w:rsid w:val="009B0C43"/>
    <w:rsid w:val="009B5049"/>
    <w:rsid w:val="009C2D03"/>
    <w:rsid w:val="009C63C8"/>
    <w:rsid w:val="009C65E3"/>
    <w:rsid w:val="009E1DF0"/>
    <w:rsid w:val="00A0055E"/>
    <w:rsid w:val="00A015E5"/>
    <w:rsid w:val="00A028A6"/>
    <w:rsid w:val="00A63548"/>
    <w:rsid w:val="00A671F0"/>
    <w:rsid w:val="00A72FBA"/>
    <w:rsid w:val="00A80030"/>
    <w:rsid w:val="00AA1EB1"/>
    <w:rsid w:val="00AC4804"/>
    <w:rsid w:val="00AD6B98"/>
    <w:rsid w:val="00AE3747"/>
    <w:rsid w:val="00B02CE8"/>
    <w:rsid w:val="00B11C28"/>
    <w:rsid w:val="00B20A0B"/>
    <w:rsid w:val="00B356B8"/>
    <w:rsid w:val="00B36D8B"/>
    <w:rsid w:val="00B37738"/>
    <w:rsid w:val="00B41865"/>
    <w:rsid w:val="00B535A5"/>
    <w:rsid w:val="00B62B67"/>
    <w:rsid w:val="00B63D91"/>
    <w:rsid w:val="00B6791A"/>
    <w:rsid w:val="00B760FC"/>
    <w:rsid w:val="00B96430"/>
    <w:rsid w:val="00B9718F"/>
    <w:rsid w:val="00BF2C35"/>
    <w:rsid w:val="00C04BC2"/>
    <w:rsid w:val="00C07259"/>
    <w:rsid w:val="00C10A97"/>
    <w:rsid w:val="00C227DB"/>
    <w:rsid w:val="00C24A3C"/>
    <w:rsid w:val="00C344CF"/>
    <w:rsid w:val="00C43832"/>
    <w:rsid w:val="00C43984"/>
    <w:rsid w:val="00C5728A"/>
    <w:rsid w:val="00C618EE"/>
    <w:rsid w:val="00CA1BA5"/>
    <w:rsid w:val="00CA7D42"/>
    <w:rsid w:val="00CB4906"/>
    <w:rsid w:val="00CC1B50"/>
    <w:rsid w:val="00D0060A"/>
    <w:rsid w:val="00D1258A"/>
    <w:rsid w:val="00D15F63"/>
    <w:rsid w:val="00D20D4E"/>
    <w:rsid w:val="00D458BD"/>
    <w:rsid w:val="00D46EE7"/>
    <w:rsid w:val="00D47787"/>
    <w:rsid w:val="00D600DF"/>
    <w:rsid w:val="00D625AF"/>
    <w:rsid w:val="00D77937"/>
    <w:rsid w:val="00DA1C4A"/>
    <w:rsid w:val="00DB5C80"/>
    <w:rsid w:val="00DB72EF"/>
    <w:rsid w:val="00DE2279"/>
    <w:rsid w:val="00DE2BEB"/>
    <w:rsid w:val="00DE7D77"/>
    <w:rsid w:val="00DF046D"/>
    <w:rsid w:val="00E00ACA"/>
    <w:rsid w:val="00E01522"/>
    <w:rsid w:val="00E122A3"/>
    <w:rsid w:val="00E12CF6"/>
    <w:rsid w:val="00E20F15"/>
    <w:rsid w:val="00E23798"/>
    <w:rsid w:val="00E26B8B"/>
    <w:rsid w:val="00E27E39"/>
    <w:rsid w:val="00E84AF8"/>
    <w:rsid w:val="00E86DDD"/>
    <w:rsid w:val="00E93A9D"/>
    <w:rsid w:val="00E95D6F"/>
    <w:rsid w:val="00EB16A2"/>
    <w:rsid w:val="00EC490E"/>
    <w:rsid w:val="00EC67AC"/>
    <w:rsid w:val="00EF1D0C"/>
    <w:rsid w:val="00EF6A25"/>
    <w:rsid w:val="00F02331"/>
    <w:rsid w:val="00F16072"/>
    <w:rsid w:val="00F21FB4"/>
    <w:rsid w:val="00F300F4"/>
    <w:rsid w:val="00F31AC5"/>
    <w:rsid w:val="00F427DE"/>
    <w:rsid w:val="00F44B14"/>
    <w:rsid w:val="00F54EFF"/>
    <w:rsid w:val="00F648F8"/>
    <w:rsid w:val="00F87972"/>
    <w:rsid w:val="00FA6875"/>
    <w:rsid w:val="00FB6A4F"/>
    <w:rsid w:val="00FE7E39"/>
    <w:rsid w:val="00FF3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B94FDB6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paragraph" w:styleId="Nagwek1">
    <w:name w:val="heading 1"/>
    <w:aliases w:val="nagłówek"/>
    <w:basedOn w:val="Normalny"/>
    <w:next w:val="Normalny"/>
    <w:link w:val="Nagwek1Znak"/>
    <w:uiPriority w:val="9"/>
    <w:qFormat/>
    <w:rsid w:val="00471881"/>
    <w:pPr>
      <w:keepNext/>
      <w:keepLines/>
      <w:spacing w:before="240"/>
      <w:ind w:left="851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1Znak">
    <w:name w:val="Nagłówek 1 Znak"/>
    <w:aliases w:val="nagłówek Znak"/>
    <w:basedOn w:val="Domylnaczcionkaakapitu"/>
    <w:link w:val="Nagwek1"/>
    <w:uiPriority w:val="9"/>
    <w:rsid w:val="0047188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pl-PL"/>
    </w:rPr>
  </w:style>
  <w:style w:type="character" w:styleId="Numerstrony">
    <w:name w:val="page number"/>
    <w:basedOn w:val="Domylnaczcionkaakapitu"/>
    <w:uiPriority w:val="99"/>
    <w:semiHidden/>
    <w:unhideWhenUsed/>
    <w:rsid w:val="00A028A6"/>
  </w:style>
  <w:style w:type="paragraph" w:styleId="Stopka">
    <w:name w:val="footer"/>
    <w:basedOn w:val="Normalny"/>
    <w:link w:val="StopkaZnak"/>
    <w:uiPriority w:val="99"/>
    <w:unhideWhenUsed/>
    <w:rsid w:val="00F16072"/>
    <w:pPr>
      <w:tabs>
        <w:tab w:val="center" w:pos="4536"/>
        <w:tab w:val="right" w:pos="9072"/>
      </w:tabs>
      <w:spacing w:line="360" w:lineRule="auto"/>
      <w:jc w:val="center"/>
    </w:pPr>
    <w:rPr>
      <w:rFonts w:ascii="Open Sans" w:hAnsi="Open Sans" w:cs="Open Sans"/>
      <w:color w:val="7F7F7F" w:themeColor="text1" w:themeTint="80"/>
      <w:sz w:val="16"/>
      <w:szCs w:val="16"/>
    </w:rPr>
  </w:style>
  <w:style w:type="character" w:customStyle="1" w:styleId="StopkaZnak">
    <w:name w:val="Stopka Znak"/>
    <w:basedOn w:val="Domylnaczcionkaakapitu"/>
    <w:link w:val="Stopka"/>
    <w:uiPriority w:val="99"/>
    <w:rsid w:val="00F16072"/>
    <w:rPr>
      <w:rFonts w:ascii="Open Sans" w:eastAsia="Arial" w:hAnsi="Open Sans" w:cs="Open Sans"/>
      <w:color w:val="7F7F7F" w:themeColor="text1" w:themeTint="80"/>
      <w:sz w:val="16"/>
      <w:szCs w:val="16"/>
      <w:lang w:val="pl-PL"/>
    </w:rPr>
  </w:style>
  <w:style w:type="paragraph" w:customStyle="1" w:styleId="data">
    <w:name w:val="data"/>
    <w:next w:val="znaksprawy"/>
    <w:qFormat/>
    <w:rsid w:val="00C07259"/>
    <w:pPr>
      <w:tabs>
        <w:tab w:val="right" w:pos="10206"/>
      </w:tabs>
      <w:spacing w:before="480" w:after="120" w:line="320" w:lineRule="exact"/>
    </w:pPr>
    <w:rPr>
      <w:rFonts w:ascii="Open Sans" w:eastAsia="Arial" w:hAnsi="Open Sans" w:cs="Open Sans"/>
      <w:color w:val="231F20"/>
      <w:spacing w:val="-2"/>
      <w:lang w:val="pl-PL"/>
    </w:rPr>
  </w:style>
  <w:style w:type="paragraph" w:customStyle="1" w:styleId="Adres">
    <w:name w:val="Adres"/>
    <w:qFormat/>
    <w:rsid w:val="002B2E2D"/>
    <w:pPr>
      <w:spacing w:line="320" w:lineRule="exact"/>
    </w:pPr>
    <w:rPr>
      <w:rFonts w:ascii="Open Sans" w:eastAsia="Arial" w:hAnsi="Open Sans" w:cs="Open Sans"/>
      <w:color w:val="231F20"/>
      <w:spacing w:val="-2"/>
      <w:lang w:val="pl-PL"/>
    </w:rPr>
  </w:style>
  <w:style w:type="paragraph" w:customStyle="1" w:styleId="sprawa">
    <w:name w:val="sprawa"/>
    <w:qFormat/>
    <w:rsid w:val="00331FBF"/>
    <w:pPr>
      <w:spacing w:before="840" w:line="320" w:lineRule="exact"/>
    </w:pPr>
    <w:rPr>
      <w:rFonts w:ascii="Open Sans" w:eastAsia="Arial" w:hAnsi="Open Sans" w:cs="Open Sans"/>
      <w:color w:val="231F20"/>
      <w:spacing w:val="-1"/>
      <w:lang w:val="pl-PL"/>
    </w:rPr>
  </w:style>
  <w:style w:type="paragraph" w:customStyle="1" w:styleId="poczatek">
    <w:name w:val="poczatek"/>
    <w:qFormat/>
    <w:rsid w:val="002B2E2D"/>
    <w:pPr>
      <w:spacing w:before="400" w:after="160" w:line="320" w:lineRule="exact"/>
    </w:pPr>
    <w:rPr>
      <w:rFonts w:ascii="Open Sans" w:eastAsia="Arial" w:hAnsi="Open Sans" w:cs="Open Sans"/>
      <w:color w:val="231F20"/>
      <w:lang w:val="pl-PL"/>
    </w:rPr>
  </w:style>
  <w:style w:type="paragraph" w:customStyle="1" w:styleId="tekst">
    <w:name w:val="tekst"/>
    <w:qFormat/>
    <w:rsid w:val="002B2E2D"/>
    <w:pPr>
      <w:widowControl/>
      <w:spacing w:before="120" w:line="320" w:lineRule="exact"/>
    </w:pPr>
    <w:rPr>
      <w:rFonts w:ascii="Open Sans" w:eastAsia="Arial" w:hAnsi="Open Sans" w:cs="Open Sans"/>
      <w:color w:val="231F20"/>
      <w:lang w:val="pl-PL"/>
    </w:rPr>
  </w:style>
  <w:style w:type="paragraph" w:customStyle="1" w:styleId="podpis">
    <w:name w:val="podpis"/>
    <w:basedOn w:val="Adres"/>
    <w:qFormat/>
    <w:rsid w:val="00D46EE7"/>
    <w:pPr>
      <w:jc w:val="center"/>
    </w:pPr>
  </w:style>
  <w:style w:type="paragraph" w:customStyle="1" w:styleId="tabela">
    <w:name w:val="tabela"/>
    <w:basedOn w:val="tekst"/>
    <w:qFormat/>
    <w:rsid w:val="00471881"/>
  </w:style>
  <w:style w:type="table" w:styleId="Tabela-Siatka">
    <w:name w:val="Table Grid"/>
    <w:basedOn w:val="Standardowy"/>
    <w:uiPriority w:val="39"/>
    <w:rsid w:val="007D43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unktnumer">
    <w:name w:val="punkt numer"/>
    <w:basedOn w:val="tekst"/>
    <w:qFormat/>
    <w:rsid w:val="00313D03"/>
    <w:pPr>
      <w:numPr>
        <w:numId w:val="1"/>
      </w:numPr>
    </w:pPr>
  </w:style>
  <w:style w:type="paragraph" w:customStyle="1" w:styleId="punktpunktor">
    <w:name w:val="punkt punktor"/>
    <w:basedOn w:val="tekst"/>
    <w:qFormat/>
    <w:rsid w:val="00313D03"/>
    <w:pPr>
      <w:numPr>
        <w:numId w:val="2"/>
      </w:numPr>
    </w:pPr>
  </w:style>
  <w:style w:type="character" w:styleId="Hipercze">
    <w:name w:val="Hyperlink"/>
    <w:basedOn w:val="Domylnaczcionkaakapitu"/>
    <w:uiPriority w:val="99"/>
    <w:unhideWhenUsed/>
    <w:rsid w:val="003C0C22"/>
    <w:rPr>
      <w:color w:val="0000FF" w:themeColor="hyperlink"/>
      <w:u w:val="single"/>
    </w:rPr>
  </w:style>
  <w:style w:type="paragraph" w:customStyle="1" w:styleId="organ">
    <w:name w:val="organ"/>
    <w:basedOn w:val="Normalny"/>
    <w:qFormat/>
    <w:rsid w:val="00B356B8"/>
    <w:rPr>
      <w:rFonts w:ascii="Open Sans" w:hAnsi="Open Sans" w:cs="Open Sans"/>
      <w:b/>
      <w:bCs/>
      <w:color w:val="7F7F7F" w:themeColor="text1" w:themeTint="80"/>
    </w:rPr>
  </w:style>
  <w:style w:type="paragraph" w:customStyle="1" w:styleId="znaksprawy">
    <w:name w:val="znak sprawy"/>
    <w:next w:val="Adres"/>
    <w:qFormat/>
    <w:rsid w:val="00E27E39"/>
    <w:pPr>
      <w:spacing w:before="240" w:after="840" w:line="320" w:lineRule="exact"/>
    </w:pPr>
    <w:rPr>
      <w:rFonts w:ascii="Open Sans" w:eastAsia="Arial" w:hAnsi="Open Sans" w:cs="Open Sans"/>
      <w:color w:val="231F20"/>
      <w:spacing w:val="-2"/>
      <w:lang w:val="pl-PL"/>
    </w:rPr>
  </w:style>
  <w:style w:type="numbering" w:customStyle="1" w:styleId="Biecalista1">
    <w:name w:val="Bieżąca lista1"/>
    <w:uiPriority w:val="99"/>
    <w:rsid w:val="002B2E2D"/>
    <w:pPr>
      <w:numPr>
        <w:numId w:val="7"/>
      </w:numPr>
    </w:pPr>
  </w:style>
  <w:style w:type="numbering" w:customStyle="1" w:styleId="Biecalista2">
    <w:name w:val="Bieżąca lista2"/>
    <w:uiPriority w:val="99"/>
    <w:rsid w:val="002B2E2D"/>
    <w:pPr>
      <w:numPr>
        <w:numId w:val="8"/>
      </w:numPr>
    </w:pPr>
  </w:style>
  <w:style w:type="paragraph" w:styleId="Nagwek">
    <w:name w:val="header"/>
    <w:basedOn w:val="Normalny"/>
    <w:link w:val="NagwekZnak"/>
    <w:uiPriority w:val="99"/>
    <w:unhideWhenUsed/>
    <w:rsid w:val="00042F7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42F7B"/>
    <w:rPr>
      <w:rFonts w:ascii="Arial" w:eastAsia="Arial" w:hAnsi="Arial" w:cs="Arial"/>
      <w:lang w:val="pl-PL"/>
    </w:rPr>
  </w:style>
  <w:style w:type="paragraph" w:styleId="Poprawka">
    <w:name w:val="Revision"/>
    <w:hidden/>
    <w:uiPriority w:val="99"/>
    <w:semiHidden/>
    <w:rsid w:val="00510982"/>
    <w:pPr>
      <w:widowControl/>
      <w:autoSpaceDE/>
      <w:autoSpaceDN/>
    </w:pPr>
    <w:rPr>
      <w:rFonts w:ascii="Arial" w:eastAsia="Arial" w:hAnsi="Arial" w:cs="Arial"/>
      <w:lang w:val="pl-PL"/>
    </w:rPr>
  </w:style>
  <w:style w:type="numbering" w:customStyle="1" w:styleId="Biecalista3">
    <w:name w:val="Bieżąca lista3"/>
    <w:uiPriority w:val="99"/>
    <w:rsid w:val="007A13F3"/>
    <w:pPr>
      <w:numPr>
        <w:numId w:val="9"/>
      </w:numPr>
    </w:pPr>
  </w:style>
  <w:style w:type="numbering" w:customStyle="1" w:styleId="Biecalista4">
    <w:name w:val="Bieżąca lista4"/>
    <w:uiPriority w:val="99"/>
    <w:rsid w:val="00313D03"/>
    <w:pPr>
      <w:numPr>
        <w:numId w:val="10"/>
      </w:numPr>
    </w:pPr>
  </w:style>
  <w:style w:type="numbering" w:customStyle="1" w:styleId="Biecalista5">
    <w:name w:val="Bieżąca lista5"/>
    <w:uiPriority w:val="99"/>
    <w:rsid w:val="00313D03"/>
    <w:pPr>
      <w:numPr>
        <w:numId w:val="11"/>
      </w:numPr>
    </w:pPr>
  </w:style>
  <w:style w:type="paragraph" w:styleId="Akapitzlist">
    <w:name w:val="List Paragraph"/>
    <w:basedOn w:val="Normalny"/>
    <w:uiPriority w:val="34"/>
    <w:qFormat/>
    <w:rsid w:val="002D24F2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372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5B42B8-5F91-45C4-A30E-B9992B00E8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527</Words>
  <Characters>3163</Characters>
  <Application>Microsoft Office Word</Application>
  <DocSecurity>0</DocSecurity>
  <Lines>26</Lines>
  <Paragraphs>7</Paragraphs>
  <ScaleCrop>false</ScaleCrop>
  <Company/>
  <LinksUpToDate>false</LinksUpToDate>
  <CharactersWithSpaces>3683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2026-06-17T10:27:00Z</dcterms:created>
  <dcterms:modified xsi:type="dcterms:W3CDTF">2026-06-17T10:27:00Z</dcterms:modified>
</cp:coreProperties>
</file>