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6D54" w14:textId="665CFEE7" w:rsidR="00A508A4" w:rsidRDefault="00A508A4" w:rsidP="00A508A4">
      <w:pPr>
        <w:pStyle w:val="OZNPROJEKTUwskazaniedatylubwersjiprojektu"/>
      </w:pPr>
      <w:r>
        <w:t>Projekt</w:t>
      </w:r>
    </w:p>
    <w:p w14:paraId="6EB2F567" w14:textId="398682F3" w:rsidR="00A508A4" w:rsidRDefault="00002DAD" w:rsidP="00A508A4">
      <w:pPr>
        <w:pStyle w:val="OZNRODZAKTUtznustawalubrozporzdzenieiorganwydajcy"/>
      </w:pPr>
      <w:r w:rsidRPr="00002DAD">
        <w:t>UCHWAŁA</w:t>
      </w:r>
    </w:p>
    <w:p w14:paraId="3859F0BE" w14:textId="275B254E" w:rsidR="00002DAD" w:rsidRPr="00002DAD" w:rsidRDefault="00002DAD" w:rsidP="00A508A4">
      <w:pPr>
        <w:pStyle w:val="OZNRODZAKTUtznustawalubrozporzdzenieiorganwydajcy"/>
      </w:pPr>
      <w:r w:rsidRPr="00002DAD">
        <w:t>SEJMU RZECZYPOSPOLITEJ POLSKIEJ</w:t>
      </w:r>
    </w:p>
    <w:p w14:paraId="6D757CA4" w14:textId="4550F228" w:rsidR="00002DAD" w:rsidRPr="00002DAD" w:rsidRDefault="00002DAD" w:rsidP="00A508A4">
      <w:pPr>
        <w:pStyle w:val="DATAAKTUdatauchwalenialubwydaniaaktu"/>
      </w:pPr>
      <w:r w:rsidRPr="00002DAD">
        <w:t>z dnia … 2026 r.</w:t>
      </w:r>
    </w:p>
    <w:p w14:paraId="5F5A505F" w14:textId="134AEE1E" w:rsidR="00A508A4" w:rsidRDefault="00002DAD" w:rsidP="00D65EBD">
      <w:pPr>
        <w:pStyle w:val="TYTUAKTUprzedmiotregulacjiustawylubrozporzdzenia"/>
      </w:pPr>
      <w:r w:rsidRPr="00002DAD">
        <w:t>w sprawie nadania Autostradzie A4 nazwy „Autostrada Pamięci Ofiar Ludobójstwa UPA”</w:t>
      </w:r>
    </w:p>
    <w:p w14:paraId="3BC4208B" w14:textId="44FAAA0B" w:rsidR="00002DAD" w:rsidRPr="00002DAD" w:rsidRDefault="00002DAD" w:rsidP="00572B6D">
      <w:pPr>
        <w:pStyle w:val="NIEARTTEKSTtekstnieartykuowanynppodstprawnarozplubpreambua"/>
      </w:pPr>
      <w:r w:rsidRPr="00002DAD">
        <w:t>Sejm Rzeczypospolitej Polskiej,</w:t>
      </w:r>
    </w:p>
    <w:p w14:paraId="6E2150F5" w14:textId="0B45E410" w:rsidR="00002DAD" w:rsidRPr="00002DAD" w:rsidRDefault="00002DAD" w:rsidP="00572B6D">
      <w:pPr>
        <w:pStyle w:val="NIEARTTEKSTtekstnieartykuowanynppodstprawnarozplubpreambua"/>
      </w:pPr>
      <w:r w:rsidRPr="00002DAD">
        <w:t xml:space="preserve">oddając hołd pamięci ponad 100 tysięcy Polaków – mężczyzn, kobiet i dzieci – bestialsko pomordowanych w ramach zaplanowanej zbrodni ludobójstwa przeprowadzonej ze szczególnych okrucieństwem w latach 1943–1945 przez Ukraińską Powstańczą Armię (UPA) oraz współpracujące z nią formacje ukraińskich szowinistów na Wołyniu, w </w:t>
      </w:r>
      <w:r w:rsidR="00D65EBD">
        <w:t>Małopolsce</w:t>
      </w:r>
      <w:r w:rsidRPr="00002DAD">
        <w:t xml:space="preserve"> Wschodniej oraz innych terenach dawnej Rzeczypospolitej,</w:t>
      </w:r>
    </w:p>
    <w:p w14:paraId="0F2BA664" w14:textId="77777777" w:rsidR="00002DAD" w:rsidRPr="00002DAD" w:rsidRDefault="00002DAD" w:rsidP="00572B6D">
      <w:pPr>
        <w:pStyle w:val="NIEARTTEKSTtekstnieartykuowanynppodstprawnarozplubpreambua"/>
      </w:pPr>
      <w:r w:rsidRPr="00002DAD">
        <w:t>pamiętając o uchwałach Sejmu RP z 2008, 2013 i 2016 roku, w których potępiono te zbrodnie i ustanowiono Narodowy Dzień Pamięci Ofiar Ludobójstwa dokonanego przez ukraińskich szowinistów na obywatelach II Rzeczypospolitej Polskiej,</w:t>
      </w:r>
    </w:p>
    <w:p w14:paraId="189B06A6" w14:textId="77777777" w:rsidR="00002DAD" w:rsidRPr="00002DAD" w:rsidRDefault="00002DAD" w:rsidP="00572B6D">
      <w:pPr>
        <w:pStyle w:val="NIEARTTEKSTtekstnieartykuowanynppodstprawnarozplubpreambua"/>
      </w:pPr>
      <w:r w:rsidRPr="00002DAD">
        <w:t>wyrażając przekonanie, że trwałe upamiętnienie ofiar jest obowiązkiem państwa polskiego wobec zamordowanych oraz ich potomnych, a także ważnym elementem budowania świadomości historycznej młodego pokolenia,</w:t>
      </w:r>
    </w:p>
    <w:p w14:paraId="0E5ACA40" w14:textId="77777777" w:rsidR="00002DAD" w:rsidRPr="00002DAD" w:rsidRDefault="00002DAD" w:rsidP="00572B6D">
      <w:pPr>
        <w:pStyle w:val="NIEARTTEKSTtekstnieartykuowanynppodstprawnarozplubpreambua"/>
      </w:pPr>
      <w:r w:rsidRPr="00002DAD">
        <w:t>uważając, że autostrady jako ważne arterie komunikacyjne państwa powinny również pełnić funkcję edukacyjną,</w:t>
      </w:r>
    </w:p>
    <w:p w14:paraId="4C0DB8B7" w14:textId="77777777" w:rsidR="00002DAD" w:rsidRPr="00002DAD" w:rsidRDefault="00002DAD" w:rsidP="00572B6D">
      <w:pPr>
        <w:pStyle w:val="NIEARTTEKSTtekstnieartykuowanynppodstprawnarozplubpreambua"/>
      </w:pPr>
      <w:r w:rsidRPr="00002DAD">
        <w:t>postanawia:</w:t>
      </w:r>
    </w:p>
    <w:p w14:paraId="4574188D" w14:textId="500553D2" w:rsidR="00002DAD" w:rsidRPr="00002DAD" w:rsidRDefault="00B3712B" w:rsidP="00572B6D">
      <w:pPr>
        <w:pStyle w:val="NIEARTTEKSTtekstnieartykuowanynppodstprawnarozplubpreambua"/>
      </w:pPr>
      <w:r>
        <w:t>- n</w:t>
      </w:r>
      <w:r w:rsidR="00002DAD" w:rsidRPr="00002DAD">
        <w:t>adać Autostradzie A4 (odcinek od granicy z Niemcami do granicy z Ukrainą) dodatkową nazwę „Autostrada Pamięci Ofiar Ludobójstwa UPA”</w:t>
      </w:r>
      <w:r>
        <w:t>,</w:t>
      </w:r>
    </w:p>
    <w:p w14:paraId="5E9212CE" w14:textId="77777777" w:rsidR="00004E84" w:rsidRDefault="00B3712B" w:rsidP="00004E84">
      <w:pPr>
        <w:pStyle w:val="NIEARTTEKSTtekstnieartykuowanynppodstprawnarozplubpreambua"/>
      </w:pPr>
      <w:r>
        <w:t>- z</w:t>
      </w:r>
      <w:r w:rsidR="00002DAD" w:rsidRPr="00002DAD">
        <w:t>obowiązać Ministra Infrastruktury do podjęcia niezbędnych działań w celu oznakowania Autostrady A4 nową nazwą patronacką, w szczególności poprzez umieszczenie odpowiednich tablic informacyjnych i pamiątkowych na kluczowych węzłach i odcinkach autostrady</w:t>
      </w:r>
      <w:r w:rsidR="00004E84">
        <w:t xml:space="preserve">, </w:t>
      </w:r>
    </w:p>
    <w:p w14:paraId="30FBA53A" w14:textId="6D2A2BFA" w:rsidR="003F68CE" w:rsidRDefault="00004E84" w:rsidP="003F68CE">
      <w:pPr>
        <w:pStyle w:val="NIEARTTEKSTtekstnieartykuowanynppodstprawnarozplubpreambua"/>
      </w:pPr>
      <w:r>
        <w:t>- uchwała wchodzi w życie z dniem podjęcia.</w:t>
      </w:r>
    </w:p>
    <w:p w14:paraId="46116CDA" w14:textId="77777777" w:rsidR="003F68CE" w:rsidRPr="003F68CE" w:rsidRDefault="003F68CE" w:rsidP="003F68CE">
      <w:pPr>
        <w:pStyle w:val="ARTartustawynprozporzdzenia"/>
      </w:pPr>
    </w:p>
    <w:sectPr w:rsidR="003F68CE" w:rsidRPr="003F68C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8075" w14:textId="77777777" w:rsidR="00E02F97" w:rsidRDefault="00E02F97">
      <w:r>
        <w:separator/>
      </w:r>
    </w:p>
  </w:endnote>
  <w:endnote w:type="continuationSeparator" w:id="0">
    <w:p w14:paraId="3F6BD014" w14:textId="77777777" w:rsidR="00E02F97" w:rsidRDefault="00E0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C0E9" w14:textId="77777777" w:rsidR="00E02F97" w:rsidRDefault="00E02F97">
      <w:r>
        <w:separator/>
      </w:r>
    </w:p>
  </w:footnote>
  <w:footnote w:type="continuationSeparator" w:id="0">
    <w:p w14:paraId="1F80DF95" w14:textId="77777777" w:rsidR="00E02F97" w:rsidRDefault="00E0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3F1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8878320">
    <w:abstractNumId w:val="23"/>
  </w:num>
  <w:num w:numId="2" w16cid:durableId="1622032614">
    <w:abstractNumId w:val="23"/>
  </w:num>
  <w:num w:numId="3" w16cid:durableId="767577592">
    <w:abstractNumId w:val="18"/>
  </w:num>
  <w:num w:numId="4" w16cid:durableId="1385257780">
    <w:abstractNumId w:val="18"/>
  </w:num>
  <w:num w:numId="5" w16cid:durableId="1581284474">
    <w:abstractNumId w:val="35"/>
  </w:num>
  <w:num w:numId="6" w16cid:durableId="1467234746">
    <w:abstractNumId w:val="31"/>
  </w:num>
  <w:num w:numId="7" w16cid:durableId="722294812">
    <w:abstractNumId w:val="35"/>
  </w:num>
  <w:num w:numId="8" w16cid:durableId="1904175055">
    <w:abstractNumId w:val="31"/>
  </w:num>
  <w:num w:numId="9" w16cid:durableId="1764568029">
    <w:abstractNumId w:val="35"/>
  </w:num>
  <w:num w:numId="10" w16cid:durableId="1168179425">
    <w:abstractNumId w:val="31"/>
  </w:num>
  <w:num w:numId="11" w16cid:durableId="589581763">
    <w:abstractNumId w:val="14"/>
  </w:num>
  <w:num w:numId="12" w16cid:durableId="1702591638">
    <w:abstractNumId w:val="10"/>
  </w:num>
  <w:num w:numId="13" w16cid:durableId="1318609671">
    <w:abstractNumId w:val="15"/>
  </w:num>
  <w:num w:numId="14" w16cid:durableId="1477795638">
    <w:abstractNumId w:val="26"/>
  </w:num>
  <w:num w:numId="15" w16cid:durableId="720326515">
    <w:abstractNumId w:val="14"/>
  </w:num>
  <w:num w:numId="16" w16cid:durableId="1400906346">
    <w:abstractNumId w:val="16"/>
  </w:num>
  <w:num w:numId="17" w16cid:durableId="2054034708">
    <w:abstractNumId w:val="8"/>
  </w:num>
  <w:num w:numId="18" w16cid:durableId="123429260">
    <w:abstractNumId w:val="3"/>
  </w:num>
  <w:num w:numId="19" w16cid:durableId="1470435678">
    <w:abstractNumId w:val="2"/>
  </w:num>
  <w:num w:numId="20" w16cid:durableId="911694566">
    <w:abstractNumId w:val="1"/>
  </w:num>
  <w:num w:numId="21" w16cid:durableId="1956710815">
    <w:abstractNumId w:val="0"/>
  </w:num>
  <w:num w:numId="22" w16cid:durableId="1675764080">
    <w:abstractNumId w:val="9"/>
  </w:num>
  <w:num w:numId="23" w16cid:durableId="654064570">
    <w:abstractNumId w:val="7"/>
  </w:num>
  <w:num w:numId="24" w16cid:durableId="173154551">
    <w:abstractNumId w:val="6"/>
  </w:num>
  <w:num w:numId="25" w16cid:durableId="1021707069">
    <w:abstractNumId w:val="5"/>
  </w:num>
  <w:num w:numId="26" w16cid:durableId="236716297">
    <w:abstractNumId w:val="4"/>
  </w:num>
  <w:num w:numId="27" w16cid:durableId="382796465">
    <w:abstractNumId w:val="33"/>
  </w:num>
  <w:num w:numId="28" w16cid:durableId="448863728">
    <w:abstractNumId w:val="25"/>
  </w:num>
  <w:num w:numId="29" w16cid:durableId="1594969450">
    <w:abstractNumId w:val="36"/>
  </w:num>
  <w:num w:numId="30" w16cid:durableId="1283195772">
    <w:abstractNumId w:val="32"/>
  </w:num>
  <w:num w:numId="31" w16cid:durableId="803812187">
    <w:abstractNumId w:val="19"/>
  </w:num>
  <w:num w:numId="32" w16cid:durableId="1389845167">
    <w:abstractNumId w:val="11"/>
  </w:num>
  <w:num w:numId="33" w16cid:durableId="1924339426">
    <w:abstractNumId w:val="30"/>
  </w:num>
  <w:num w:numId="34" w16cid:durableId="1325209602">
    <w:abstractNumId w:val="20"/>
  </w:num>
  <w:num w:numId="35" w16cid:durableId="1633053832">
    <w:abstractNumId w:val="17"/>
  </w:num>
  <w:num w:numId="36" w16cid:durableId="1284192944">
    <w:abstractNumId w:val="22"/>
  </w:num>
  <w:num w:numId="37" w16cid:durableId="129130413">
    <w:abstractNumId w:val="27"/>
  </w:num>
  <w:num w:numId="38" w16cid:durableId="1086339060">
    <w:abstractNumId w:val="24"/>
  </w:num>
  <w:num w:numId="39" w16cid:durableId="835653869">
    <w:abstractNumId w:val="13"/>
  </w:num>
  <w:num w:numId="40" w16cid:durableId="1484927536">
    <w:abstractNumId w:val="29"/>
  </w:num>
  <w:num w:numId="41" w16cid:durableId="1805417248">
    <w:abstractNumId w:val="28"/>
  </w:num>
  <w:num w:numId="42" w16cid:durableId="1979533876">
    <w:abstractNumId w:val="21"/>
  </w:num>
  <w:num w:numId="43" w16cid:durableId="213810846">
    <w:abstractNumId w:val="34"/>
  </w:num>
  <w:num w:numId="44" w16cid:durableId="474415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AD"/>
    <w:rsid w:val="000012DA"/>
    <w:rsid w:val="0000246E"/>
    <w:rsid w:val="00002DAD"/>
    <w:rsid w:val="00003862"/>
    <w:rsid w:val="00004E84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4E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1EF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8CE"/>
    <w:rsid w:val="003F6ED7"/>
    <w:rsid w:val="00401C84"/>
    <w:rsid w:val="00403210"/>
    <w:rsid w:val="004035BB"/>
    <w:rsid w:val="004035EB"/>
    <w:rsid w:val="00407332"/>
    <w:rsid w:val="00407828"/>
    <w:rsid w:val="0040782B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01A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6FC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B6D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906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8A4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2B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2EB3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5EB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97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B1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7D8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2026-06-17T10:31:00Z</dcterms:created>
  <dcterms:modified xsi:type="dcterms:W3CDTF">2026-06-17T10:31:00Z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