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6D93" w14:textId="77777777" w:rsidR="00A437FD" w:rsidRPr="00A437FD" w:rsidRDefault="00A437FD" w:rsidP="00A437FD">
      <w:pPr>
        <w:pStyle w:val="OZNRODZAKTUtznustawalubrozporzdzenieiorganwydajcy"/>
      </w:pPr>
      <w:r w:rsidRPr="00A437FD">
        <w:t>UCHWAŁA</w:t>
      </w:r>
    </w:p>
    <w:p w14:paraId="1E049525" w14:textId="77777777" w:rsidR="00A437FD" w:rsidRPr="00A437FD" w:rsidRDefault="00A437FD" w:rsidP="00A437FD">
      <w:pPr>
        <w:pStyle w:val="OZNRODZAKTUtznustawalubrozporzdzenieiorganwydajcy"/>
      </w:pPr>
      <w:r w:rsidRPr="00A437FD">
        <w:t>SEJMU RZECZYPOSPOLITEJ POLSKIEJ</w:t>
      </w:r>
    </w:p>
    <w:p w14:paraId="30DA5FEB" w14:textId="4D0438D4" w:rsidR="00A437FD" w:rsidRPr="00A437FD" w:rsidRDefault="00A437FD" w:rsidP="00A437FD">
      <w:pPr>
        <w:pStyle w:val="DATAAKTUdatauchwalenialubwydaniaaktu"/>
      </w:pPr>
      <w:r w:rsidRPr="00A437FD">
        <w:t xml:space="preserve">z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F5B64" w14:textId="34F60BE4" w:rsidR="00A437FD" w:rsidRPr="00A437FD" w:rsidRDefault="00A437FD" w:rsidP="00A437FD">
      <w:pPr>
        <w:pStyle w:val="TYTUAKTUprzedmiotregulacjiustawylubrozporzdzenia"/>
      </w:pPr>
      <w:r w:rsidRPr="00A437FD">
        <w:t xml:space="preserve">w sprawie uczczenia 35. rocznicy podpisania Traktatu między Rzecząpospolitą Polską </w:t>
      </w:r>
      <w:r w:rsidRPr="00A437FD">
        <w:br/>
        <w:t>a Republiką Federalną Niemiec o dobrym sąsiedztwie i przyjaznej współpracy</w:t>
      </w:r>
    </w:p>
    <w:p w14:paraId="7811B330" w14:textId="0A1EA95D" w:rsidR="00A437FD" w:rsidRPr="00A437FD" w:rsidRDefault="00A437FD" w:rsidP="00A437FD">
      <w:pPr>
        <w:pStyle w:val="NIEARTTEKSTtekstnieartykuowanynppodstprawnarozplubpreambua"/>
      </w:pPr>
      <w:r w:rsidRPr="00A437FD">
        <w:t xml:space="preserve">Przed 35 laty, 17 czerwca 1991 roku Prezes Rady Ministrów Rzeczypospolitej Polskiej Jan Krzysztof Bielecki oraz </w:t>
      </w:r>
      <w:r w:rsidR="00751C72">
        <w:t>K</w:t>
      </w:r>
      <w:r w:rsidRPr="00A437FD">
        <w:t xml:space="preserve">anclerz </w:t>
      </w:r>
      <w:r w:rsidR="00751C72">
        <w:t>F</w:t>
      </w:r>
      <w:r w:rsidRPr="00A437FD">
        <w:t>ederalny Republiki Federalnej Niemiec Helmut Kohl wraz z towarzyszącymi im ministrami spraw zagranicznych obu państw podpisali Traktat między Rzecząpospolitą Polską a Republiką Federalną Niemiec o dobrym sąsiedztwie i przyjaznej współpracy. Traktat został zawarty w duchu przełomowych słów „udzielamy wybaczenia i prosimy o nie” wrocławskiego arcybiskupa Bolesława Kominka znajdujących się w orędziu biskupów polskich do biskupów niemieckich z 1965 roku oraz dorobku intelektualnego „Solidarności” i polskich środowisk niezależnych.</w:t>
      </w:r>
    </w:p>
    <w:p w14:paraId="5A142A8D" w14:textId="2F5BD07B" w:rsidR="00A437FD" w:rsidRPr="00A437FD" w:rsidRDefault="00A437FD" w:rsidP="00A437FD">
      <w:pPr>
        <w:pStyle w:val="NIEARTTEKSTtekstnieartykuowanynppodstprawnarozplubpreambua"/>
      </w:pPr>
      <w:r w:rsidRPr="00A437FD">
        <w:t>Traktat mógł zostać zawarty dzięki odzyskaniu przez Polskę wolności w 1989 roku. Ówczesne prace nad porozumieniem polsko-niemieckim torowały także drogę do zjednoczenia Niemiec i tym samym dawały podwaliny nowego ładu politycznego w Europie. Traktat z 1991 roku był ważnym krokiem do przezwyciężenia dotkliwych skutków napaści III Rzeszy Niemieckiej na Polskę w 1939 roku, nawiązywał do Traktatu między Rzecząpospolitą Polską a Republiką Federalną Niemiec o potwierdzeniu istniejącej między nimi granicy podpisanego w 1990 r</w:t>
      </w:r>
      <w:r w:rsidR="000D3BD6">
        <w:t>oku</w:t>
      </w:r>
      <w:r w:rsidRPr="00A437FD">
        <w:t xml:space="preserve"> i okazał się jednym z fundamentalnych wydarzeń w historii stosunków polsko-niemieckich.</w:t>
      </w:r>
      <w:r>
        <w:t xml:space="preserve">  </w:t>
      </w:r>
    </w:p>
    <w:p w14:paraId="52B155A3" w14:textId="253ACF91" w:rsidR="00A437FD" w:rsidRPr="00A437FD" w:rsidRDefault="00A437FD" w:rsidP="00A437FD">
      <w:pPr>
        <w:pStyle w:val="NIEARTTEKSTtekstnieartykuowanynppodstprawnarozplubpreambua"/>
      </w:pPr>
      <w:r w:rsidRPr="00A437FD">
        <w:t>Polska i Niemcy są dzisiaj sojusznikami i bliskimi partnerami gospodarczymi. W związku z rocznicą podpisania traktatu Sejm Rzeczypospolitej Polskiej podkreśla, że:</w:t>
      </w:r>
    </w:p>
    <w:p w14:paraId="782F3610" w14:textId="4323DC6D" w:rsidR="00A437FD" w:rsidRPr="00A437FD" w:rsidRDefault="00A437FD" w:rsidP="00A437FD">
      <w:pPr>
        <w:pStyle w:val="TIRtiret"/>
        <w:ind w:left="426"/>
      </w:pPr>
      <w:r w:rsidRPr="00A437FD">
        <w:t>–</w:t>
      </w:r>
      <w:r>
        <w:t xml:space="preserve"> </w:t>
      </w:r>
      <w:r>
        <w:tab/>
      </w:r>
      <w:r w:rsidRPr="00A437FD">
        <w:t>uznaje traktat z 1991 roku jako stałe zobowiązanie obu stron do poprawiania relacji polsko-niemieckich w oparciu o jego literę i ducha,</w:t>
      </w:r>
    </w:p>
    <w:p w14:paraId="4639FA93" w14:textId="51CC112C" w:rsidR="00A437FD" w:rsidRPr="00A437FD" w:rsidRDefault="00A437FD" w:rsidP="00A437FD">
      <w:pPr>
        <w:pStyle w:val="TIRtiret"/>
        <w:ind w:left="426"/>
      </w:pPr>
      <w:r w:rsidRPr="00A437FD">
        <w:t>–</w:t>
      </w:r>
      <w:r>
        <w:t xml:space="preserve"> </w:t>
      </w:r>
      <w:r>
        <w:tab/>
      </w:r>
      <w:r w:rsidRPr="00A437FD">
        <w:t>dzisiejsze stosunki między Polakami a Niemcami mogą być przykładem tego, jak pomimo traumatycznych doświadczeń historycznych można zorganizować współpracę i porozumienie ludzi, instytucji i państw,</w:t>
      </w:r>
    </w:p>
    <w:p w14:paraId="394EAF7F" w14:textId="1CBB9B14" w:rsidR="00A437FD" w:rsidRPr="00A437FD" w:rsidRDefault="00A437FD" w:rsidP="00A437FD">
      <w:pPr>
        <w:pStyle w:val="TIRtiret"/>
        <w:ind w:left="426"/>
      </w:pPr>
      <w:r w:rsidRPr="00A437FD">
        <w:t>–</w:t>
      </w:r>
      <w:r>
        <w:t xml:space="preserve"> </w:t>
      </w:r>
      <w:r>
        <w:tab/>
      </w:r>
      <w:r w:rsidRPr="00A437FD">
        <w:t xml:space="preserve">strona niemiecka ma obowiązek, aby budując nasze współczesne relacje w oparciu o prawdę i poczucie odpowiedzialności, zrealizować wszelkie zobowiązania wynikające ze skutków II wojny światowej dla Polski, </w:t>
      </w:r>
    </w:p>
    <w:p w14:paraId="1AAF69AA" w14:textId="64391CCA" w:rsidR="00A437FD" w:rsidRPr="00A437FD" w:rsidRDefault="00A437FD" w:rsidP="00A437FD">
      <w:pPr>
        <w:pStyle w:val="TIRtiret"/>
        <w:ind w:left="426"/>
      </w:pPr>
      <w:r w:rsidRPr="00A437FD">
        <w:lastRenderedPageBreak/>
        <w:t>–</w:t>
      </w:r>
      <w:r>
        <w:t xml:space="preserve"> </w:t>
      </w:r>
      <w:r>
        <w:tab/>
      </w:r>
      <w:r w:rsidRPr="00A437FD">
        <w:t>szczególnie pilnym problemem jest wypłata odszkodowań dla żyjących więźniów obozów i osadzonych w więzieniach nazistowskich Niemiec,</w:t>
      </w:r>
    </w:p>
    <w:p w14:paraId="56756005" w14:textId="7E125901" w:rsidR="00A437FD" w:rsidRPr="00A437FD" w:rsidRDefault="00A437FD" w:rsidP="00A437FD">
      <w:pPr>
        <w:pStyle w:val="TIRtiret"/>
        <w:ind w:left="426"/>
      </w:pPr>
      <w:r w:rsidRPr="00A437FD">
        <w:t>–</w:t>
      </w:r>
      <w:r>
        <w:t xml:space="preserve"> </w:t>
      </w:r>
      <w:r>
        <w:tab/>
      </w:r>
      <w:r w:rsidRPr="00A437FD">
        <w:t>niezmiennie istotna dla naszych, polsko-niemieckich, relacji pozostaje współpraca młodego pokolenia m.in. w oparciu o podpisaną jednocześnie z traktatem z 1991 roku umowę o polsko-niemieckiej współpracy młodzieży.</w:t>
      </w:r>
    </w:p>
    <w:p w14:paraId="6FF181AC" w14:textId="21E26C15" w:rsidR="00A437FD" w:rsidRPr="00A437FD" w:rsidRDefault="00A437FD" w:rsidP="00A437FD">
      <w:pPr>
        <w:pStyle w:val="NIEARTTEKSTtekstnieartykuowanynppodstprawnarozplubpreambua"/>
      </w:pPr>
      <w:r w:rsidRPr="00A437FD">
        <w:t>Sejm Rzeczypospolitej Polskiej przypomina treść preambuły traktatu i jego zapisy odnoszące się do pokojowych procesów integracyjnych w Europie oraz wagi prawa międzynarodowego. Nieuchronną jego konsekwencją jest wspólne, polsko-niemieckie, zobowiązanie do uczestnictwa w obecnych procesach pokojowych zmierzających do zakończenia wojny Rosji przeciw Ukrainie, a także budowania ładu prawnego i pokoju w Europie.</w:t>
      </w:r>
    </w:p>
    <w:p w14:paraId="1F0885DE" w14:textId="77777777" w:rsidR="00A437FD" w:rsidRPr="00A437FD" w:rsidRDefault="00A437FD" w:rsidP="00A437FD">
      <w:pPr>
        <w:pStyle w:val="NIEARTTEKSTtekstnieartykuowanynppodstprawnarozplubpreambua"/>
      </w:pPr>
      <w:r w:rsidRPr="00A437FD">
        <w:t>Sejm Rzeczypospolitej Polskiej na podstawie art. 4 traktatu z 1991 roku uważa, że ze względu na nasze sąsiedzkie położenie, ponadtysiącletnią historię kontaktów i dzisiejszą sojuszniczą współpracę szczególnie ważne dla naszych krajów jest wypracowanie specjalnej formy stałych kontaktów i konsultacji pomiędzy Sejmem i Bundestagiem.</w:t>
      </w:r>
    </w:p>
    <w:p w14:paraId="25045C28" w14:textId="77777777" w:rsidR="00A437FD" w:rsidRPr="00A437FD" w:rsidRDefault="00A437FD" w:rsidP="00A437FD">
      <w:pPr>
        <w:pStyle w:val="NIEARTTEKSTtekstnieartykuowanynppodstprawnarozplubpreambua"/>
      </w:pPr>
      <w:r w:rsidRPr="00A437FD">
        <w:t>Sejm Rzeczypospolitej Polskiej, pragnąc uczcić 35. rocznicę podpisania historycznego traktatu o dobrym sąsiedztwie, życzy społeczeństwom naszych krajów życia w pokoju, zacieśniania współpracy dla dobra naszych narodów, zjednoczonej Europy, a także całej wspólnoty euroatlantyckiej, której część stanowimy.</w:t>
      </w:r>
    </w:p>
    <w:p w14:paraId="0AFDB593" w14:textId="6E048193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6032DE"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E58F" w14:textId="77777777" w:rsidR="000B23EC" w:rsidRDefault="000B23EC">
      <w:r>
        <w:separator/>
      </w:r>
    </w:p>
  </w:endnote>
  <w:endnote w:type="continuationSeparator" w:id="0">
    <w:p w14:paraId="42966262" w14:textId="77777777" w:rsidR="000B23EC" w:rsidRDefault="000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D17C" w14:textId="77777777" w:rsidR="000B23EC" w:rsidRDefault="000B23EC">
      <w:r>
        <w:separator/>
      </w:r>
    </w:p>
  </w:footnote>
  <w:footnote w:type="continuationSeparator" w:id="0">
    <w:p w14:paraId="4F3F0C90" w14:textId="77777777" w:rsidR="000B23EC" w:rsidRDefault="000B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8CEF" w14:textId="3FE803B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D3BD6">
      <w:rPr>
        <w:rStyle w:val="Ppogrubienie"/>
        <w:noProof/>
      </w:rPr>
      <w:t>2026-06-17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A38ADD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2E4A38"/>
    <w:multiLevelType w:val="hybridMultilevel"/>
    <w:tmpl w:val="F70C2494"/>
    <w:lvl w:ilvl="0" w:tplc="381C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4656374">
    <w:abstractNumId w:val="25"/>
  </w:num>
  <w:num w:numId="2" w16cid:durableId="329453306">
    <w:abstractNumId w:val="25"/>
  </w:num>
  <w:num w:numId="3" w16cid:durableId="541676120">
    <w:abstractNumId w:val="20"/>
  </w:num>
  <w:num w:numId="4" w16cid:durableId="1123495788">
    <w:abstractNumId w:val="20"/>
  </w:num>
  <w:num w:numId="5" w16cid:durableId="1406680271">
    <w:abstractNumId w:val="39"/>
  </w:num>
  <w:num w:numId="6" w16cid:durableId="327560515">
    <w:abstractNumId w:val="35"/>
  </w:num>
  <w:num w:numId="7" w16cid:durableId="1373963937">
    <w:abstractNumId w:val="39"/>
  </w:num>
  <w:num w:numId="8" w16cid:durableId="812794769">
    <w:abstractNumId w:val="35"/>
  </w:num>
  <w:num w:numId="9" w16cid:durableId="1047804329">
    <w:abstractNumId w:val="39"/>
  </w:num>
  <w:num w:numId="10" w16cid:durableId="781070113">
    <w:abstractNumId w:val="35"/>
  </w:num>
  <w:num w:numId="11" w16cid:durableId="1618176604">
    <w:abstractNumId w:val="15"/>
  </w:num>
  <w:num w:numId="12" w16cid:durableId="1939176766">
    <w:abstractNumId w:val="10"/>
  </w:num>
  <w:num w:numId="13" w16cid:durableId="783766834">
    <w:abstractNumId w:val="16"/>
  </w:num>
  <w:num w:numId="14" w16cid:durableId="983318799">
    <w:abstractNumId w:val="29"/>
  </w:num>
  <w:num w:numId="15" w16cid:durableId="1458648533">
    <w:abstractNumId w:val="15"/>
  </w:num>
  <w:num w:numId="16" w16cid:durableId="1985354693">
    <w:abstractNumId w:val="18"/>
  </w:num>
  <w:num w:numId="17" w16cid:durableId="1222443531">
    <w:abstractNumId w:val="8"/>
  </w:num>
  <w:num w:numId="18" w16cid:durableId="990519752">
    <w:abstractNumId w:val="3"/>
  </w:num>
  <w:num w:numId="19" w16cid:durableId="1381369486">
    <w:abstractNumId w:val="2"/>
  </w:num>
  <w:num w:numId="20" w16cid:durableId="1780684130">
    <w:abstractNumId w:val="1"/>
  </w:num>
  <w:num w:numId="21" w16cid:durableId="967587142">
    <w:abstractNumId w:val="0"/>
  </w:num>
  <w:num w:numId="22" w16cid:durableId="1205559921">
    <w:abstractNumId w:val="9"/>
  </w:num>
  <w:num w:numId="23" w16cid:durableId="535656381">
    <w:abstractNumId w:val="7"/>
  </w:num>
  <w:num w:numId="24" w16cid:durableId="677924495">
    <w:abstractNumId w:val="6"/>
  </w:num>
  <w:num w:numId="25" w16cid:durableId="1484395965">
    <w:abstractNumId w:val="5"/>
  </w:num>
  <w:num w:numId="26" w16cid:durableId="1495995915">
    <w:abstractNumId w:val="4"/>
  </w:num>
  <w:num w:numId="27" w16cid:durableId="1251039923">
    <w:abstractNumId w:val="37"/>
  </w:num>
  <w:num w:numId="28" w16cid:durableId="1996295147">
    <w:abstractNumId w:val="28"/>
  </w:num>
  <w:num w:numId="29" w16cid:durableId="730537532">
    <w:abstractNumId w:val="40"/>
  </w:num>
  <w:num w:numId="30" w16cid:durableId="2111701156">
    <w:abstractNumId w:val="36"/>
  </w:num>
  <w:num w:numId="31" w16cid:durableId="925461430">
    <w:abstractNumId w:val="21"/>
  </w:num>
  <w:num w:numId="32" w16cid:durableId="388263204">
    <w:abstractNumId w:val="11"/>
  </w:num>
  <w:num w:numId="33" w16cid:durableId="1056467644">
    <w:abstractNumId w:val="34"/>
  </w:num>
  <w:num w:numId="34" w16cid:durableId="666641166">
    <w:abstractNumId w:val="22"/>
  </w:num>
  <w:num w:numId="35" w16cid:durableId="284505551">
    <w:abstractNumId w:val="19"/>
  </w:num>
  <w:num w:numId="36" w16cid:durableId="1123380435">
    <w:abstractNumId w:val="24"/>
  </w:num>
  <w:num w:numId="37" w16cid:durableId="611665239">
    <w:abstractNumId w:val="30"/>
  </w:num>
  <w:num w:numId="38" w16cid:durableId="1654867992">
    <w:abstractNumId w:val="27"/>
  </w:num>
  <w:num w:numId="39" w16cid:durableId="1581601427">
    <w:abstractNumId w:val="14"/>
  </w:num>
  <w:num w:numId="40" w16cid:durableId="1610503395">
    <w:abstractNumId w:val="33"/>
  </w:num>
  <w:num w:numId="41" w16cid:durableId="961230577">
    <w:abstractNumId w:val="31"/>
  </w:num>
  <w:num w:numId="42" w16cid:durableId="28146370">
    <w:abstractNumId w:val="23"/>
  </w:num>
  <w:num w:numId="43" w16cid:durableId="345864941">
    <w:abstractNumId w:val="38"/>
  </w:num>
  <w:num w:numId="44" w16cid:durableId="1274943392">
    <w:abstractNumId w:val="13"/>
  </w:num>
  <w:num w:numId="45" w16cid:durableId="824127409">
    <w:abstractNumId w:val="41"/>
  </w:num>
  <w:num w:numId="46" w16cid:durableId="4015658">
    <w:abstractNumId w:val="26"/>
  </w:num>
  <w:num w:numId="47" w16cid:durableId="1045525167">
    <w:abstractNumId w:val="12"/>
  </w:num>
  <w:num w:numId="48" w16cid:durableId="108011166">
    <w:abstractNumId w:val="32"/>
  </w:num>
  <w:num w:numId="49" w16cid:durableId="12584880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3EC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BD6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0F7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16E"/>
    <w:rsid w:val="005363AB"/>
    <w:rsid w:val="00544EF4"/>
    <w:rsid w:val="00545649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2D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C72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37FD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00E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80A378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90AC99-D27B-4E71-A34A-1414618D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18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Biuro Legislacyjne (PS)</cp:lastModifiedBy>
  <cp:revision>10</cp:revision>
  <cp:lastPrinted>2012-04-23T06:39:00Z</cp:lastPrinted>
  <dcterms:created xsi:type="dcterms:W3CDTF">2021-04-27T10:54:00Z</dcterms:created>
  <dcterms:modified xsi:type="dcterms:W3CDTF">2026-06-17T18:41:00Z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