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E7A1" w14:textId="77777777" w:rsidR="0029312B" w:rsidRPr="00E000DC" w:rsidRDefault="0029312B" w:rsidP="0029312B">
      <w:pPr>
        <w:pStyle w:val="OZNRODZAKTUtznustawalubrozporzdzenieiorganwydajcy"/>
      </w:pPr>
      <w:r w:rsidRPr="00912118">
        <w:t>UCHWAŁA</w:t>
      </w:r>
    </w:p>
    <w:p w14:paraId="0275F5F7" w14:textId="77777777" w:rsidR="0029312B" w:rsidRPr="00E000DC" w:rsidRDefault="0029312B" w:rsidP="0029312B">
      <w:pPr>
        <w:pStyle w:val="OZNRODZAKTUtznustawalubrozporzdzenieiorganwydajcy"/>
      </w:pPr>
      <w:r w:rsidRPr="00E000DC">
        <w:t>SENATU RZECZYPOSPOLITEJ POLSKIEJ</w:t>
      </w:r>
    </w:p>
    <w:p w14:paraId="0269BC7B" w14:textId="5CDC8C78" w:rsidR="0029312B" w:rsidRPr="00E000DC" w:rsidRDefault="0029312B" w:rsidP="0029312B">
      <w:pPr>
        <w:pStyle w:val="DATAAKTUdatauchwalenialubwydaniaaktu"/>
      </w:pPr>
      <w:r w:rsidRPr="00E000DC">
        <w:t>z dnia</w:t>
      </w:r>
      <w:r>
        <w:t xml:space="preserve"> 25 czerwca 2026 r.</w:t>
      </w:r>
    </w:p>
    <w:p w14:paraId="2D70738F" w14:textId="44DD840F" w:rsidR="0029312B" w:rsidRPr="00E000DC" w:rsidRDefault="0029312B" w:rsidP="0029312B">
      <w:pPr>
        <w:pStyle w:val="TYTUAKTUprzedmiotregulacjiustawylubrozporzdzenia"/>
      </w:pPr>
      <w:r>
        <w:t>w sprawie ustawy o</w:t>
      </w:r>
      <w:r w:rsidRPr="0029312B">
        <w:t xml:space="preserve"> podatku od nadzwyczajnych zysków </w:t>
      </w:r>
      <w:bookmarkStart w:id="0" w:name="_Hlk231963913"/>
      <w:r w:rsidRPr="0029312B">
        <w:t xml:space="preserve">osiągniętych </w:t>
      </w:r>
      <w:r w:rsidRPr="0029312B">
        <w:br/>
        <w:t xml:space="preserve">w okresie od marca do grudnia </w:t>
      </w:r>
      <w:bookmarkEnd w:id="0"/>
      <w:r w:rsidRPr="0029312B">
        <w:t>2026 r. ze zbycia paliw ciekłych</w:t>
      </w:r>
    </w:p>
    <w:p w14:paraId="4E0DFA41" w14:textId="4200B23E" w:rsidR="0029312B" w:rsidRDefault="0029312B" w:rsidP="0029312B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Pr="0029312B">
        <w:t>19 czerwca 2026 r.</w:t>
      </w:r>
      <w:r w:rsidRPr="00E000DC">
        <w:t xml:space="preserve"> ustawy o </w:t>
      </w:r>
      <w:r w:rsidRPr="0029312B">
        <w:t>podatku od nadzwyczajnych zysków osiągniętych w okresie od marca do grudnia 2026 r. ze zbycia paliw ciekłych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29312B" w:rsidRPr="00B528A4" w14:paraId="2DFA234F" w14:textId="77777777" w:rsidTr="001245D3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29312B" w:rsidRPr="00B528A4" w:rsidRDefault="0029312B" w:rsidP="00B573F1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7BF943A" w14:textId="0CBCA63B" w:rsidR="0029312B" w:rsidRPr="00B573F1" w:rsidRDefault="0029312B" w:rsidP="00B573F1">
            <w:pPr>
              <w:pStyle w:val="TREPUNKTUWUCHWALESENACKIEJ"/>
            </w:pPr>
            <w:r>
              <w:t xml:space="preserve">w </w:t>
            </w:r>
            <w:r w:rsidRPr="00B573F1">
              <w:t>art. 8 dotychczasową treść oznacza się jako ust. 1 i dodaje się ust. 2 i</w:t>
            </w:r>
            <w:r>
              <w:t> </w:t>
            </w:r>
            <w:r w:rsidRPr="00B573F1">
              <w:t>3 w</w:t>
            </w:r>
            <w:r>
              <w:t> </w:t>
            </w:r>
            <w:r w:rsidRPr="00B573F1">
              <w:t>brzmieniu:</w:t>
            </w:r>
          </w:p>
          <w:p w14:paraId="6BA65BDF" w14:textId="4661A659" w:rsidR="0029312B" w:rsidRPr="00B573F1" w:rsidRDefault="0029312B" w:rsidP="00B573F1">
            <w:pPr>
              <w:pStyle w:val="USTustnpkodeksu"/>
            </w:pPr>
            <w:r w:rsidRPr="00223ED2">
              <w:t>„2. W przypadku podatnik</w:t>
            </w:r>
            <w:r>
              <w:t>a</w:t>
            </w:r>
            <w:r w:rsidRPr="00223ED2">
              <w:t xml:space="preserve"> nieprowadząc</w:t>
            </w:r>
            <w:r>
              <w:t>ego</w:t>
            </w:r>
            <w:r w:rsidRPr="00223ED2">
              <w:t xml:space="preserve"> działalności, o której mowa w</w:t>
            </w:r>
            <w:r>
              <w:t> </w:t>
            </w:r>
            <w:r w:rsidRPr="00223ED2">
              <w:t>art. 5 pkt 1, należny podatek od nadzwyczajnych zysków nie może przekroczyć wysokości osiągniętego przez tego podatnika i</w:t>
            </w:r>
            <w:r>
              <w:t> </w:t>
            </w:r>
            <w:r w:rsidRPr="00223ED2">
              <w:t>przypadającego proporcjonalnie na rok podatkowy:</w:t>
            </w:r>
          </w:p>
          <w:p w14:paraId="681F5BF1" w14:textId="0D29560E" w:rsidR="0029312B" w:rsidRPr="00B573F1" w:rsidRDefault="0029312B" w:rsidP="00B573F1">
            <w:pPr>
              <w:pStyle w:val="PKTpunkt"/>
            </w:pPr>
            <w:r w:rsidRPr="00223ED2">
              <w:t>1)</w:t>
            </w:r>
            <w:r w:rsidRPr="00223ED2">
              <w:tab/>
              <w:t>dochodu z pozarolniczej działalności gospodarczej ustalonego zgodnie z</w:t>
            </w:r>
            <w:r>
              <w:t> </w:t>
            </w:r>
            <w:r w:rsidRPr="00223ED2">
              <w:t xml:space="preserve">przepisami ustawy z dnia 26 lipca 1991 r. o podatku dochodowym od osób fizycznych albo </w:t>
            </w:r>
          </w:p>
          <w:p w14:paraId="161715FA" w14:textId="64330916" w:rsidR="0029312B" w:rsidRPr="00B573F1" w:rsidRDefault="0029312B" w:rsidP="00B573F1">
            <w:pPr>
              <w:pStyle w:val="PKTpunkt"/>
            </w:pPr>
            <w:r w:rsidRPr="00223ED2">
              <w:t>2)</w:t>
            </w:r>
            <w:r w:rsidRPr="00223ED2">
              <w:tab/>
              <w:t>dochodu ze źródeł przychodów innych niż zyski kapitałowe ustalonego zgodnie z</w:t>
            </w:r>
            <w:r w:rsidR="001245D3">
              <w:t> </w:t>
            </w:r>
            <w:r w:rsidRPr="00223ED2">
              <w:t>przepisami ustawy z dnia 15 lutego 1992 r. o</w:t>
            </w:r>
            <w:r>
              <w:t> </w:t>
            </w:r>
            <w:r w:rsidRPr="00223ED2">
              <w:t>podatku dochodowym od osób prawnych, albo</w:t>
            </w:r>
          </w:p>
          <w:p w14:paraId="0EB2E11B" w14:textId="66E037CE" w:rsidR="0029312B" w:rsidRPr="00B573F1" w:rsidRDefault="0029312B" w:rsidP="00B573F1">
            <w:pPr>
              <w:pStyle w:val="PKTpunkt"/>
            </w:pPr>
            <w:r w:rsidRPr="00223ED2">
              <w:t>3)</w:t>
            </w:r>
            <w:r w:rsidRPr="00223ED2">
              <w:tab/>
              <w:t>zysku netto ustalonego zgodnie z przepisami ustawy z dnia 29 września 1994 r. o</w:t>
            </w:r>
            <w:r w:rsidR="001245D3">
              <w:t> </w:t>
            </w:r>
            <w:r w:rsidRPr="00223ED2">
              <w:t xml:space="preserve">rachunkowości lub standardami, o których mowa w art. 2 ust. 3 tej ustawy, obliczonego bez uwzględnienia podatku od nadzwyczajnych zysków </w:t>
            </w:r>
            <w:r>
              <w:br/>
            </w:r>
            <w:r w:rsidRPr="00223ED2">
              <w:t>– w</w:t>
            </w:r>
            <w:r>
              <w:t> </w:t>
            </w:r>
            <w:r w:rsidRPr="00223ED2">
              <w:t>przypadku podatnik</w:t>
            </w:r>
            <w:r>
              <w:t>a</w:t>
            </w:r>
            <w:r w:rsidRPr="00223ED2">
              <w:t xml:space="preserve"> niebędąc</w:t>
            </w:r>
            <w:r>
              <w:t>ego</w:t>
            </w:r>
            <w:r w:rsidRPr="00223ED2">
              <w:t xml:space="preserve"> podatnik</w:t>
            </w:r>
            <w:r>
              <w:t>iem</w:t>
            </w:r>
            <w:r w:rsidRPr="00223ED2">
              <w:t xml:space="preserve"> podatku dochodowego od osób fizycznych ani podatku dochodowego od osób prawnych.</w:t>
            </w:r>
          </w:p>
          <w:p w14:paraId="1E466D91" w14:textId="640BA5BA" w:rsidR="0029312B" w:rsidRPr="00B573F1" w:rsidRDefault="0029312B" w:rsidP="00B573F1">
            <w:pPr>
              <w:pStyle w:val="USTustnpkodeksu"/>
            </w:pPr>
            <w:r w:rsidRPr="00223ED2">
              <w:t>3. Przez dochód, o którym mowa w ust. 2 pkt 1 i 2, rozumie się dochód przed pomniejszeniami i odliczeniami, w tym w szczególności przed odliczeniem straty z lat ubiegłych.”</w:t>
            </w:r>
            <w:r w:rsidRPr="00B573F1">
              <w:t>;</w:t>
            </w:r>
          </w:p>
        </w:tc>
      </w:tr>
      <w:tr w:rsidR="0029312B" w:rsidRPr="00B528A4" w14:paraId="2A143139" w14:textId="77777777" w:rsidTr="001245D3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29312B" w:rsidRPr="00B528A4" w:rsidRDefault="0029312B" w:rsidP="00B573F1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E92D505" w14:textId="51BA249F" w:rsidR="0029312B" w:rsidRPr="00B573F1" w:rsidRDefault="0029312B" w:rsidP="00B573F1">
            <w:pPr>
              <w:pStyle w:val="TREPUNKTUWUCHWALESENACKIEJ"/>
            </w:pPr>
            <w:r w:rsidRPr="00DA0BC7">
              <w:t xml:space="preserve">w art. 9 w ust. 1 </w:t>
            </w:r>
            <w:r w:rsidRPr="00B573F1">
              <w:t xml:space="preserve">w pkt 1 po wyrazach „art. 8” dodaje się wyrazy „ust. 1”. </w:t>
            </w:r>
          </w:p>
        </w:tc>
      </w:tr>
    </w:tbl>
    <w:p w14:paraId="6A1C8C20" w14:textId="59E670C1" w:rsidR="00D71E7E" w:rsidRDefault="00D71E7E" w:rsidP="00D71E7E">
      <w:pPr>
        <w:pStyle w:val="POPIERAJCYPOPRAWKZAMIESZCZONWZESTAWIENIUWNIOSKW"/>
        <w:rPr>
          <w:color w:val="000000" w:themeColor="text1"/>
        </w:rPr>
      </w:pPr>
    </w:p>
    <w:p w14:paraId="788074FA" w14:textId="77777777" w:rsidR="007A5F70" w:rsidRPr="007A36AD" w:rsidRDefault="007A5F70" w:rsidP="00D71E7E">
      <w:pPr>
        <w:pStyle w:val="POPIERAJCYPOPRAWKZAMIESZCZONWZESTAWIENIUWNIOSKW"/>
        <w:rPr>
          <w:color w:val="000000" w:themeColor="text1"/>
        </w:rPr>
      </w:pPr>
    </w:p>
    <w:p w14:paraId="6438A654" w14:textId="77777777" w:rsidR="00D71E7E" w:rsidRDefault="00D71E7E" w:rsidP="00D71E7E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C51C446" w14:textId="77777777" w:rsidR="00D71E7E" w:rsidRDefault="00D71E7E" w:rsidP="00D71E7E">
      <w:pPr>
        <w:ind w:left="5103" w:firstLine="4"/>
        <w:rPr>
          <w:rStyle w:val="Ppogrubienie"/>
          <w:color w:val="000000" w:themeColor="text1"/>
        </w:rPr>
      </w:pPr>
    </w:p>
    <w:p w14:paraId="17E39084" w14:textId="77777777" w:rsidR="00D71E7E" w:rsidRDefault="00D71E7E" w:rsidP="00D71E7E">
      <w:pPr>
        <w:ind w:left="5103" w:firstLine="4"/>
        <w:rPr>
          <w:rStyle w:val="Ppogrubienie"/>
          <w:color w:val="000000" w:themeColor="text1"/>
        </w:rPr>
      </w:pPr>
    </w:p>
    <w:p w14:paraId="3DF4112D" w14:textId="77777777" w:rsidR="00D71E7E" w:rsidRDefault="00D71E7E" w:rsidP="00D71E7E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D71E7E" w:rsidSect="007A5F70">
          <w:headerReference w:type="default" r:id="rId9"/>
          <w:footnotePr>
            <w:numRestart w:val="eachSect"/>
          </w:footnotePr>
          <w:pgSz w:w="11906" w:h="16838"/>
          <w:pgMar w:top="709" w:right="1434" w:bottom="568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0BB28004" w14:textId="77777777" w:rsidR="00D71E7E" w:rsidRDefault="00D71E7E" w:rsidP="00C27C1B">
      <w:pPr>
        <w:pStyle w:val="OZNRODZAKTUtznustawalubrozporzdzenieiorganwydajcy"/>
      </w:pPr>
    </w:p>
    <w:p w14:paraId="59E5C0B7" w14:textId="77777777" w:rsidR="00D71E7E" w:rsidRDefault="00D71E7E" w:rsidP="00C27C1B">
      <w:pPr>
        <w:pStyle w:val="OZNRODZAKTUtznustawalubrozporzdzenieiorganwydajcy"/>
      </w:pPr>
      <w:r>
        <w:t>uzasadnienie</w:t>
      </w:r>
    </w:p>
    <w:p w14:paraId="5E1F0D36" w14:textId="77777777" w:rsidR="00D71E7E" w:rsidRPr="00BB40F5" w:rsidRDefault="00D71E7E" w:rsidP="00BB40F5">
      <w:pPr>
        <w:pStyle w:val="DATAAKTUdatauchwalenialubwydaniaaktu"/>
      </w:pPr>
    </w:p>
    <w:p w14:paraId="684ABD90" w14:textId="77777777" w:rsidR="00D71E7E" w:rsidRDefault="00D71E7E" w:rsidP="004E6421">
      <w:pPr>
        <w:pStyle w:val="ARTartustawynprozporzdzenia"/>
      </w:pPr>
      <w:r>
        <w:t xml:space="preserve">Poprawki nr </w:t>
      </w:r>
      <w:r>
        <w:rPr>
          <w:rStyle w:val="Ppogrubienie"/>
        </w:rPr>
        <w:t>1 i 2</w:t>
      </w:r>
      <w:r w:rsidRPr="00EE7987">
        <w:t xml:space="preserve"> wprowadzają</w:t>
      </w:r>
      <w:r w:rsidRPr="0018673D">
        <w:t xml:space="preserve"> </w:t>
      </w:r>
      <w:r>
        <w:t xml:space="preserve">ograniczenie </w:t>
      </w:r>
      <w:r w:rsidRPr="0018673D">
        <w:t xml:space="preserve">wysokości podatku od nadzwyczajnych zysków </w:t>
      </w:r>
      <w:r>
        <w:t>do</w:t>
      </w:r>
      <w:r w:rsidRPr="0018673D">
        <w:t xml:space="preserve"> wysokości dochodu ustalonego dla celów </w:t>
      </w:r>
      <w:r>
        <w:t>podatku  dochodowego od osób prawnych lub podatku  dochodowego od fizycznych</w:t>
      </w:r>
      <w:r w:rsidRPr="0018673D">
        <w:t>, a jeśli podatnik nie jest podatnikiem któregoś z tych podatków</w:t>
      </w:r>
      <w:r>
        <w:t xml:space="preserve"> </w:t>
      </w:r>
      <w:r w:rsidRPr="0018673D">
        <w:t>– zysku bilansowego</w:t>
      </w:r>
      <w:r>
        <w:t xml:space="preserve">. </w:t>
      </w:r>
    </w:p>
    <w:p w14:paraId="16571B33" w14:textId="77777777" w:rsidR="00D71E7E" w:rsidRDefault="00D71E7E" w:rsidP="004E6421">
      <w:pPr>
        <w:pStyle w:val="ARTartustawynprozporzdzenia"/>
      </w:pPr>
      <w:r>
        <w:t xml:space="preserve">Senat przyjmując te poprawki, stanął na stanowisku, iż należy wprowadzić bezpiecznik, który </w:t>
      </w:r>
      <w:r w:rsidRPr="00EE7987">
        <w:t>gwarantuje</w:t>
      </w:r>
      <w:r>
        <w:t xml:space="preserve">, </w:t>
      </w:r>
      <w:r w:rsidRPr="00EE7987">
        <w:t>że żaden podatnik prowadzący także inną działalność niż objętą zakresem przedmiotowym ustawy o podatku od nadzwyczajnych zysków nie poniesie ciężaru tego podatku ponad jego zdolność płatniczą odnosząc</w:t>
      </w:r>
      <w:r>
        <w:t>ą</w:t>
      </w:r>
      <w:r w:rsidRPr="00EE7987">
        <w:t xml:space="preserve"> się do całej działalności podatnika.  </w:t>
      </w:r>
    </w:p>
    <w:p w14:paraId="102BDEC3" w14:textId="227A03E4" w:rsidR="00D71E7E" w:rsidRDefault="00D71E7E" w:rsidP="00D71E7E">
      <w:pPr>
        <w:tabs>
          <w:tab w:val="left" w:pos="5387"/>
        </w:tabs>
        <w:ind w:left="4962" w:firstLine="283"/>
      </w:pPr>
    </w:p>
    <w:sectPr w:rsidR="00D71E7E" w:rsidSect="000834CE">
      <w:headerReference w:type="default" r:id="rId10"/>
      <w:footnotePr>
        <w:numRestart w:val="eachSect"/>
      </w:footnotePr>
      <w:pgSz w:w="11906" w:h="16838"/>
      <w:pgMar w:top="1560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2CE5" w14:textId="77777777" w:rsidR="007972A3" w:rsidRDefault="007972A3">
      <w:r>
        <w:separator/>
      </w:r>
    </w:p>
  </w:endnote>
  <w:endnote w:type="continuationSeparator" w:id="0">
    <w:p w14:paraId="4863295F" w14:textId="77777777" w:rsidR="007972A3" w:rsidRDefault="0079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5C05" w14:textId="77777777" w:rsidR="007972A3" w:rsidRDefault="007972A3">
      <w:r>
        <w:separator/>
      </w:r>
    </w:p>
  </w:footnote>
  <w:footnote w:type="continuationSeparator" w:id="0">
    <w:p w14:paraId="0FBE6B20" w14:textId="77777777" w:rsidR="007972A3" w:rsidRDefault="0079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DD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71E7E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7298204">
    <w:abstractNumId w:val="23"/>
  </w:num>
  <w:num w:numId="2" w16cid:durableId="2067334638">
    <w:abstractNumId w:val="23"/>
  </w:num>
  <w:num w:numId="3" w16cid:durableId="611521845">
    <w:abstractNumId w:val="18"/>
  </w:num>
  <w:num w:numId="4" w16cid:durableId="1547525666">
    <w:abstractNumId w:val="18"/>
  </w:num>
  <w:num w:numId="5" w16cid:durableId="327751551">
    <w:abstractNumId w:val="36"/>
  </w:num>
  <w:num w:numId="6" w16cid:durableId="1092700794">
    <w:abstractNumId w:val="32"/>
  </w:num>
  <w:num w:numId="7" w16cid:durableId="798768189">
    <w:abstractNumId w:val="36"/>
  </w:num>
  <w:num w:numId="8" w16cid:durableId="1099837568">
    <w:abstractNumId w:val="32"/>
  </w:num>
  <w:num w:numId="9" w16cid:durableId="974263497">
    <w:abstractNumId w:val="36"/>
  </w:num>
  <w:num w:numId="10" w16cid:durableId="1199196454">
    <w:abstractNumId w:val="32"/>
  </w:num>
  <w:num w:numId="11" w16cid:durableId="840042288">
    <w:abstractNumId w:val="14"/>
  </w:num>
  <w:num w:numId="12" w16cid:durableId="694963983">
    <w:abstractNumId w:val="10"/>
  </w:num>
  <w:num w:numId="13" w16cid:durableId="1493914919">
    <w:abstractNumId w:val="15"/>
  </w:num>
  <w:num w:numId="14" w16cid:durableId="273292885">
    <w:abstractNumId w:val="27"/>
  </w:num>
  <w:num w:numId="15" w16cid:durableId="1042829269">
    <w:abstractNumId w:val="14"/>
  </w:num>
  <w:num w:numId="16" w16cid:durableId="1043287008">
    <w:abstractNumId w:val="16"/>
  </w:num>
  <w:num w:numId="17" w16cid:durableId="2104494903">
    <w:abstractNumId w:val="8"/>
  </w:num>
  <w:num w:numId="18" w16cid:durableId="2109959417">
    <w:abstractNumId w:val="3"/>
  </w:num>
  <w:num w:numId="19" w16cid:durableId="2102752741">
    <w:abstractNumId w:val="2"/>
  </w:num>
  <w:num w:numId="20" w16cid:durableId="1396247212">
    <w:abstractNumId w:val="1"/>
  </w:num>
  <w:num w:numId="21" w16cid:durableId="46728476">
    <w:abstractNumId w:val="0"/>
  </w:num>
  <w:num w:numId="22" w16cid:durableId="1820420774">
    <w:abstractNumId w:val="9"/>
  </w:num>
  <w:num w:numId="23" w16cid:durableId="847595507">
    <w:abstractNumId w:val="7"/>
  </w:num>
  <w:num w:numId="24" w16cid:durableId="1054502249">
    <w:abstractNumId w:val="6"/>
  </w:num>
  <w:num w:numId="25" w16cid:durableId="996618105">
    <w:abstractNumId w:val="5"/>
  </w:num>
  <w:num w:numId="26" w16cid:durableId="1194616450">
    <w:abstractNumId w:val="4"/>
  </w:num>
  <w:num w:numId="27" w16cid:durableId="241646988">
    <w:abstractNumId w:val="34"/>
  </w:num>
  <w:num w:numId="28" w16cid:durableId="243951228">
    <w:abstractNumId w:val="26"/>
  </w:num>
  <w:num w:numId="29" w16cid:durableId="1704013689">
    <w:abstractNumId w:val="37"/>
  </w:num>
  <w:num w:numId="30" w16cid:durableId="1243879577">
    <w:abstractNumId w:val="33"/>
  </w:num>
  <w:num w:numId="31" w16cid:durableId="1509710176">
    <w:abstractNumId w:val="19"/>
  </w:num>
  <w:num w:numId="32" w16cid:durableId="1587570563">
    <w:abstractNumId w:val="11"/>
  </w:num>
  <w:num w:numId="33" w16cid:durableId="1019114361">
    <w:abstractNumId w:val="31"/>
  </w:num>
  <w:num w:numId="34" w16cid:durableId="1937977419">
    <w:abstractNumId w:val="20"/>
  </w:num>
  <w:num w:numId="35" w16cid:durableId="45884298">
    <w:abstractNumId w:val="17"/>
  </w:num>
  <w:num w:numId="36" w16cid:durableId="1551527516">
    <w:abstractNumId w:val="22"/>
  </w:num>
  <w:num w:numId="37" w16cid:durableId="1406877056">
    <w:abstractNumId w:val="28"/>
  </w:num>
  <w:num w:numId="38" w16cid:durableId="1924949363">
    <w:abstractNumId w:val="25"/>
  </w:num>
  <w:num w:numId="39" w16cid:durableId="38752201">
    <w:abstractNumId w:val="13"/>
  </w:num>
  <w:num w:numId="40" w16cid:durableId="1939558632">
    <w:abstractNumId w:val="30"/>
  </w:num>
  <w:num w:numId="41" w16cid:durableId="107362093">
    <w:abstractNumId w:val="29"/>
  </w:num>
  <w:num w:numId="42" w16cid:durableId="1040518091">
    <w:abstractNumId w:val="21"/>
  </w:num>
  <w:num w:numId="43" w16cid:durableId="563183587">
    <w:abstractNumId w:val="35"/>
  </w:num>
  <w:num w:numId="44" w16cid:durableId="1636787364">
    <w:abstractNumId w:val="12"/>
  </w:num>
  <w:num w:numId="45" w16cid:durableId="471992361">
    <w:abstractNumId w:val="24"/>
  </w:num>
  <w:num w:numId="46" w16cid:durableId="32000375">
    <w:abstractNumId w:val="24"/>
  </w:num>
  <w:num w:numId="47" w16cid:durableId="778372129">
    <w:abstractNumId w:val="24"/>
  </w:num>
  <w:num w:numId="48" w16cid:durableId="458802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45D3"/>
    <w:rsid w:val="00125A9C"/>
    <w:rsid w:val="001270A2"/>
    <w:rsid w:val="00127894"/>
    <w:rsid w:val="00131237"/>
    <w:rsid w:val="00131256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312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C62D0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016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65F"/>
    <w:rsid w:val="005363AB"/>
    <w:rsid w:val="00544EF4"/>
    <w:rsid w:val="00545E53"/>
    <w:rsid w:val="005479D9"/>
    <w:rsid w:val="00554BB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373F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119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72A3"/>
    <w:rsid w:val="007A1F2F"/>
    <w:rsid w:val="007A2A5C"/>
    <w:rsid w:val="007A5150"/>
    <w:rsid w:val="007A5373"/>
    <w:rsid w:val="007A5F70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1FDF"/>
    <w:rsid w:val="00B2236C"/>
    <w:rsid w:val="00B232D1"/>
    <w:rsid w:val="00B24DB5"/>
    <w:rsid w:val="00B31F9E"/>
    <w:rsid w:val="00B3268F"/>
    <w:rsid w:val="00B32C2C"/>
    <w:rsid w:val="00B33270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3F1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06D1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6853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E7E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47243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5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7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2026-06-26T09:13:00Z</dcterms:created>
  <dcterms:modified xsi:type="dcterms:W3CDTF">2026-06-26T09:13:00Z</dcterms:modified>
  <cp:category/>
</cp:coreProperties>
</file>