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0917F2A9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58FE193B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9919DB">
        <w:t>25 czerwca 2026 r.</w:t>
      </w:r>
    </w:p>
    <w:p w14:paraId="25F42714" w14:textId="3BCCB23B" w:rsidR="00A50DE1" w:rsidRPr="00A50DE1" w:rsidRDefault="008F40C5" w:rsidP="00A50DE1">
      <w:pPr>
        <w:pStyle w:val="TYTUAKTUprzedmiotregulacjiustawylubrozporzdzenia"/>
      </w:pPr>
      <w:r w:rsidRPr="00902764">
        <w:t xml:space="preserve">w sprawie </w:t>
      </w:r>
      <w:r w:rsidR="00A50DE1" w:rsidRPr="00714DB0">
        <w:rPr>
          <w:rFonts w:ascii="Times New Roman" w:hAnsi="Times New Roman" w:cs="Times New Roman"/>
        </w:rPr>
        <w:t xml:space="preserve">ustawy o zmianie ustawy o </w:t>
      </w:r>
      <w:r w:rsidR="00CF7EC0">
        <w:rPr>
          <w:rFonts w:ascii="Times New Roman" w:hAnsi="Times New Roman" w:cs="Times New Roman"/>
        </w:rPr>
        <w:t>Krajowej Sieci Onkologicznej</w:t>
      </w:r>
      <w:r w:rsidR="00CF7EC0">
        <w:rPr>
          <w:rFonts w:ascii="Times New Roman" w:hAnsi="Times New Roman" w:cs="Times New Roman"/>
        </w:rPr>
        <w:br/>
        <w:t>oraz niektórych innych ustaw</w:t>
      </w:r>
    </w:p>
    <w:p w14:paraId="62D96A43" w14:textId="329CC2A3" w:rsidR="00912118" w:rsidRPr="00902764" w:rsidRDefault="00912118" w:rsidP="00A50DE1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A50DE1">
        <w:t>1</w:t>
      </w:r>
      <w:r w:rsidR="00CF7EC0">
        <w:t>9</w:t>
      </w:r>
      <w:r w:rsidR="004F6B88" w:rsidRPr="00902764">
        <w:t xml:space="preserve"> </w:t>
      </w:r>
      <w:r w:rsidR="00CF7EC0">
        <w:t xml:space="preserve">czerwca </w:t>
      </w:r>
      <w:r w:rsidR="00693B52" w:rsidRPr="00902764">
        <w:t>202</w:t>
      </w:r>
      <w:r w:rsidR="00A50DE1">
        <w:t>6</w:t>
      </w:r>
      <w:r w:rsidR="00676A3C" w:rsidRPr="00902764">
        <w:t xml:space="preserve"> </w:t>
      </w:r>
      <w:r w:rsidR="00743882" w:rsidRPr="00902764">
        <w:t xml:space="preserve">r. </w:t>
      </w:r>
      <w:r w:rsidR="00EB44F6">
        <w:t xml:space="preserve">ustawy </w:t>
      </w:r>
      <w:r w:rsidR="00EB44F6" w:rsidRPr="003D4780">
        <w:t xml:space="preserve">o zmianie </w:t>
      </w:r>
      <w:r w:rsidR="00A50DE1" w:rsidRPr="00714DB0">
        <w:rPr>
          <w:rFonts w:ascii="Times New Roman" w:hAnsi="Times New Roman" w:cs="Times New Roman"/>
          <w:szCs w:val="24"/>
        </w:rPr>
        <w:t xml:space="preserve">ustawy o </w:t>
      </w:r>
      <w:r w:rsidR="00CF7EC0">
        <w:rPr>
          <w:rFonts w:ascii="Times New Roman" w:hAnsi="Times New Roman" w:cs="Times New Roman"/>
          <w:szCs w:val="24"/>
        </w:rPr>
        <w:t xml:space="preserve">Krajowej Sieci Onkologicznej </w:t>
      </w:r>
      <w:r w:rsidR="00A50DE1" w:rsidRPr="00714DB0">
        <w:rPr>
          <w:rFonts w:ascii="Times New Roman" w:hAnsi="Times New Roman" w:cs="Times New Roman"/>
          <w:szCs w:val="24"/>
        </w:rPr>
        <w:t>oraz niektórych innych ustaw</w:t>
      </w:r>
      <w:r w:rsidR="00EB44F6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D46F0F" w:rsidRPr="00902764" w14:paraId="64AC962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0C266D2" w14:textId="77777777" w:rsidR="00D46F0F" w:rsidRPr="00902764" w:rsidRDefault="00D46F0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0F0B8EB" w14:textId="3F2A8841" w:rsidR="00D46F0F" w:rsidRPr="00D46F0F" w:rsidRDefault="00D46F0F" w:rsidP="00D46F0F">
            <w:pPr>
              <w:pStyle w:val="TREPUNKTUWUCHWALESENACKIEJ"/>
            </w:pPr>
            <w:r>
              <w:t xml:space="preserve">w art. </w:t>
            </w:r>
            <w:r w:rsidRPr="00520266">
              <w:rPr>
                <w:rFonts w:cs="Times New Roman"/>
                <w:szCs w:val="24"/>
              </w:rPr>
              <w:t>1:</w:t>
            </w:r>
          </w:p>
          <w:p w14:paraId="3DF3023D" w14:textId="34EA98CB" w:rsidR="00D46F0F" w:rsidRPr="00520266" w:rsidRDefault="00D46F0F" w:rsidP="00D46F0F">
            <w:pPr>
              <w:pStyle w:val="LITERAWUCHWALESENACKIEJ"/>
            </w:pPr>
            <w:r>
              <w:t>a)</w:t>
            </w:r>
            <w:r>
              <w:tab/>
            </w:r>
            <w:r w:rsidRPr="00520266">
              <w:t>w pkt 1 dodaje się lit. ba w brzmieniu:</w:t>
            </w:r>
          </w:p>
          <w:p w14:paraId="2EA9A318" w14:textId="559427EB" w:rsidR="00D46F0F" w:rsidRDefault="00D46F0F" w:rsidP="00D46F0F">
            <w:pPr>
              <w:pStyle w:val="LITlitera"/>
            </w:pPr>
            <w:r w:rsidRPr="00520266">
              <w:t>„ba)</w:t>
            </w:r>
            <w:r>
              <w:tab/>
            </w:r>
            <w:r w:rsidRPr="00520266">
              <w:t>w pkt 10 wyrazy „podmiot wykonujący działalność leczniczą” zastępuje się wyrazami „podmiot leczniczy”,”,</w:t>
            </w:r>
          </w:p>
          <w:p w14:paraId="5CEF5569" w14:textId="09C9D3D3" w:rsidR="00D46F0F" w:rsidRPr="00520266" w:rsidRDefault="00D46F0F" w:rsidP="00D46F0F">
            <w:pPr>
              <w:pStyle w:val="LITERAWUCHWALESENACKIEJ"/>
            </w:pPr>
            <w:r>
              <w:t>b)</w:t>
            </w:r>
            <w:r>
              <w:tab/>
            </w:r>
            <w:r w:rsidRPr="00520266">
              <w:rPr>
                <w:rFonts w:cs="Times New Roman"/>
                <w:szCs w:val="24"/>
              </w:rPr>
              <w:t>w pkt 2 w poleceniu nowelizacyjnym skreśla się wyrazy „w art. 2 w pkt 10,”;</w:t>
            </w:r>
          </w:p>
        </w:tc>
      </w:tr>
      <w:tr w:rsidR="005A4664" w:rsidRPr="00902764" w14:paraId="0C5E627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5D026D" w14:textId="77777777" w:rsidR="005A4664" w:rsidRPr="00902764" w:rsidRDefault="005A4664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E32C28C" w14:textId="2F6E71A4" w:rsidR="005A4664" w:rsidRPr="005A4664" w:rsidRDefault="005A4664" w:rsidP="00CF7EC0">
            <w:pPr>
              <w:pStyle w:val="TREPUNKTUWUCHWALESENACKIEJ"/>
              <w:rPr>
                <w:rFonts w:cs="Times New Roman"/>
                <w:szCs w:val="24"/>
              </w:rPr>
            </w:pPr>
            <w:r w:rsidRPr="00520266">
              <w:t>w art. 1 w pkt 4, w art. 6 w ust. 2 w pkt 2 wyraz „zatwierdzony” zastępuje się wyrazem „zaopiniowany”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05DAF52" w14:textId="0F46F3C5" w:rsidR="00CF7EC0" w:rsidRPr="00CF7EC0" w:rsidRDefault="00FD3453" w:rsidP="00CF7EC0">
            <w:pPr>
              <w:pStyle w:val="TREPUNKTUWUCHWALESENACKIEJ"/>
              <w:rPr>
                <w:rFonts w:cs="Times New Roman"/>
                <w:szCs w:val="24"/>
              </w:rPr>
            </w:pPr>
            <w:r w:rsidRPr="009E341D">
              <w:t>w</w:t>
            </w:r>
            <w:r w:rsidR="007B7DC4">
              <w:t xml:space="preserve"> </w:t>
            </w:r>
            <w:r w:rsidR="002A3F46" w:rsidRPr="00714DB0">
              <w:rPr>
                <w:rFonts w:cs="Times New Roman"/>
                <w:szCs w:val="24"/>
              </w:rPr>
              <w:t xml:space="preserve">art. </w:t>
            </w:r>
            <w:r w:rsidR="00CF7EC0">
              <w:t>1:</w:t>
            </w:r>
          </w:p>
          <w:p w14:paraId="351BAEFD" w14:textId="77777777" w:rsidR="00CF7EC0" w:rsidRDefault="00CF7EC0" w:rsidP="00CF7EC0">
            <w:pPr>
              <w:pStyle w:val="LITERAWUCHWALESENACKIEJ"/>
            </w:pPr>
            <w:r>
              <w:t>a)</w:t>
            </w:r>
            <w:r>
              <w:tab/>
              <w:t>w pkt 5 w lit. b w poleceniu nowelizacyjnym wyrazy „3 lata” zastępuje się wyrazami „4 lata”,</w:t>
            </w:r>
          </w:p>
          <w:p w14:paraId="0214DD5B" w14:textId="7D3721FE" w:rsidR="00CF7EC0" w:rsidRDefault="00CF7EC0" w:rsidP="00CF7EC0">
            <w:pPr>
              <w:pStyle w:val="LITERAWUCHWALESENACKIEJ"/>
            </w:pPr>
            <w:r>
              <w:t>b)</w:t>
            </w:r>
            <w:r>
              <w:tab/>
              <w:t>w pkt 7 w poleceniu nowelizacyjnym wyrazy „3 lata” zastępuje się wyrazami „4 lata”,</w:t>
            </w:r>
          </w:p>
          <w:p w14:paraId="369E5C53" w14:textId="421B1173" w:rsidR="00CF7EC0" w:rsidRPr="009E341D" w:rsidRDefault="00CF7EC0" w:rsidP="00CF7EC0">
            <w:pPr>
              <w:pStyle w:val="LITERAWUCHWALESENACKIEJ"/>
            </w:pPr>
            <w:r>
              <w:t>c)</w:t>
            </w:r>
            <w:r>
              <w:tab/>
              <w:t>w pkt 8 w poleceniu nowelizacyjnym wyrazy „3 lat” zastępuje się wyrazami „4 lat”;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A60A8B" w14:textId="686972C4" w:rsidR="00CF7EC0" w:rsidRPr="00CF7EC0" w:rsidRDefault="00DE303C" w:rsidP="00CF7EC0">
            <w:pPr>
              <w:pStyle w:val="TREPUNKTUWUCHWALESENACKIEJ"/>
              <w:rPr>
                <w:rFonts w:cs="Times New Roman"/>
                <w:szCs w:val="24"/>
              </w:rPr>
            </w:pPr>
            <w:r w:rsidRPr="009E341D">
              <w:t>w</w:t>
            </w:r>
            <w:r w:rsidR="00140EB2" w:rsidRPr="009821B3">
              <w:rPr>
                <w:rFonts w:cs="Times New Roman"/>
                <w:szCs w:val="24"/>
              </w:rPr>
              <w:t xml:space="preserve"> </w:t>
            </w:r>
            <w:r w:rsidR="006D0C5E" w:rsidRPr="00714DB0">
              <w:rPr>
                <w:rFonts w:cs="Times New Roman"/>
                <w:szCs w:val="24"/>
              </w:rPr>
              <w:t xml:space="preserve">art. </w:t>
            </w:r>
            <w:r w:rsidR="00BE35FB" w:rsidRPr="00520266">
              <w:rPr>
                <w:rFonts w:cs="Times New Roman"/>
                <w:szCs w:val="24"/>
              </w:rPr>
              <w:t>1 w pkt 15, w art. 25 w pkt 3 wyrazy „art. 2 pkt 6 lit. f” zastępuje się wyrazami „art.</w:t>
            </w:r>
            <w:r w:rsidR="00BE35FB">
              <w:rPr>
                <w:rFonts w:cs="Times New Roman"/>
                <w:szCs w:val="24"/>
              </w:rPr>
              <w:t xml:space="preserve"> </w:t>
            </w:r>
            <w:r w:rsidR="00BE35FB" w:rsidRPr="00520266">
              <w:rPr>
                <w:rFonts w:cs="Times New Roman"/>
                <w:szCs w:val="24"/>
              </w:rPr>
              <w:t>2 pkt 6 lit. b tiret szóste”;</w:t>
            </w:r>
          </w:p>
        </w:tc>
      </w:tr>
      <w:tr w:rsidR="00EB44F6" w:rsidRPr="00902764" w14:paraId="0FC454A6" w14:textId="77777777" w:rsidTr="00406A63">
        <w:trPr>
          <w:trHeight w:val="28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AC83D17" w14:textId="77777777" w:rsidR="00EB44F6" w:rsidRPr="00902764" w:rsidRDefault="00EB44F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EDC981D" w14:textId="1B4FA5BE" w:rsidR="00CF7EC0" w:rsidRPr="00CF7EC0" w:rsidRDefault="00EB44F6" w:rsidP="00CF7EC0">
            <w:pPr>
              <w:pStyle w:val="TREPUNKTUWUCHWALESENACKIEJ"/>
              <w:rPr>
                <w:rFonts w:cs="Times New Roman"/>
                <w:szCs w:val="24"/>
              </w:rPr>
            </w:pPr>
            <w:r>
              <w:t>w</w:t>
            </w:r>
            <w:r w:rsidR="008B421F" w:rsidRPr="009821B3">
              <w:rPr>
                <w:rFonts w:cs="Times New Roman"/>
                <w:szCs w:val="24"/>
              </w:rPr>
              <w:t xml:space="preserve"> </w:t>
            </w:r>
            <w:r w:rsidR="00754BAC" w:rsidRPr="00714DB0">
              <w:rPr>
                <w:rFonts w:cs="Times New Roman"/>
                <w:szCs w:val="24"/>
              </w:rPr>
              <w:t xml:space="preserve">art. </w:t>
            </w:r>
            <w:r w:rsidR="00BE35FB" w:rsidRPr="00520266">
              <w:rPr>
                <w:rFonts w:cs="Times New Roman"/>
                <w:szCs w:val="24"/>
              </w:rPr>
              <w:t>2 w pkt 1 w lit. a, w pkt 4 wyrazy „unikalny numer identyfikujący karty diagnostyki i leczenia onkologicznego” zastępuje się wyrazami „unikalny numer identyfikujący kartę diagnostyki i leczenia onkologicznego”;</w:t>
            </w:r>
          </w:p>
        </w:tc>
      </w:tr>
      <w:tr w:rsidR="00A50DE1" w:rsidRPr="00902764" w14:paraId="6FDE1EF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C77A84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C1199AF" w14:textId="0275F1F9" w:rsidR="0038138E" w:rsidRPr="00520266" w:rsidRDefault="00A50DE1" w:rsidP="0038138E">
            <w:pPr>
              <w:pStyle w:val="TREPUNKTUWUCHWALESENACKIEJ"/>
              <w:rPr>
                <w:rFonts w:cs="Times New Roman"/>
                <w:szCs w:val="24"/>
              </w:rPr>
            </w:pPr>
            <w:r>
              <w:t xml:space="preserve">w </w:t>
            </w:r>
            <w:r w:rsidR="00930EA4" w:rsidRPr="00714DB0">
              <w:rPr>
                <w:rFonts w:cs="Times New Roman"/>
                <w:szCs w:val="24"/>
              </w:rPr>
              <w:t xml:space="preserve">art. </w:t>
            </w:r>
            <w:r w:rsidR="0038138E" w:rsidRPr="00520266">
              <w:rPr>
                <w:rFonts w:cs="Times New Roman"/>
                <w:szCs w:val="24"/>
              </w:rPr>
              <w:t>3 w pkt 2 w lit. d tiret pierwsze otrzymuje brzmienie:</w:t>
            </w:r>
          </w:p>
          <w:p w14:paraId="22B40986" w14:textId="4A5C2FAA" w:rsidR="00CF7EC0" w:rsidRDefault="0038138E" w:rsidP="0038138E">
            <w:pPr>
              <w:pStyle w:val="TIRtiret"/>
            </w:pPr>
            <w:r w:rsidRPr="00520266">
              <w:t>„–</w:t>
            </w:r>
            <w:r>
              <w:tab/>
            </w:r>
            <w:r w:rsidRPr="00520266">
              <w:t>w pkt 1 w lit. b wyrazy „</w:t>
            </w:r>
            <w:bookmarkStart w:id="0" w:name="_Hlk233215811"/>
            <w:r w:rsidRPr="00520266">
              <w:t>podmioty wykonujące działalność leczniczą</w:t>
            </w:r>
            <w:bookmarkEnd w:id="0"/>
            <w:r w:rsidRPr="00520266">
              <w:t>” zastępuje się wyrazami „podmioty lecznicze”,”</w:t>
            </w:r>
            <w:r>
              <w:t>;</w:t>
            </w:r>
          </w:p>
        </w:tc>
      </w:tr>
      <w:tr w:rsidR="00A50DE1" w:rsidRPr="00902764" w14:paraId="614D8478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8CDAF5D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5CD5547" w14:textId="3B86A088" w:rsidR="00D46FC8" w:rsidRDefault="00A50DE1" w:rsidP="00406A63">
            <w:pPr>
              <w:pStyle w:val="TREPUNKTUWUCHWALESENACKIEJ"/>
            </w:pPr>
            <w:r>
              <w:t xml:space="preserve">w </w:t>
            </w:r>
            <w:r w:rsidR="005454C2" w:rsidRPr="00714DB0">
              <w:rPr>
                <w:rFonts w:cs="Times New Roman"/>
                <w:szCs w:val="24"/>
              </w:rPr>
              <w:t>art.</w:t>
            </w:r>
            <w:r w:rsidR="00CF7EC0">
              <w:rPr>
                <w:rFonts w:cs="Times New Roman"/>
                <w:szCs w:val="24"/>
              </w:rPr>
              <w:t xml:space="preserve"> </w:t>
            </w:r>
            <w:r w:rsidR="00CF7EC0">
              <w:t>9 w ust. 1 wyrazy „26 lipca 2027 r.” zastępuje się wyrazami „</w:t>
            </w:r>
            <w:r w:rsidR="00CF7EC0" w:rsidRPr="00CD6C67">
              <w:t>26 lipca 202</w:t>
            </w:r>
            <w:r w:rsidR="00CF7EC0">
              <w:t>8</w:t>
            </w:r>
            <w:r w:rsidR="00CF7EC0" w:rsidRPr="00CD6C67">
              <w:t xml:space="preserve"> r.”</w:t>
            </w:r>
            <w:r w:rsidR="00CF7EC0">
              <w:t>;</w:t>
            </w:r>
          </w:p>
        </w:tc>
      </w:tr>
      <w:tr w:rsidR="00CF7EC0" w:rsidRPr="00902764" w14:paraId="4E51EB01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3A84BC1" w14:textId="77777777" w:rsidR="00CF7EC0" w:rsidRPr="00902764" w:rsidRDefault="00CF7EC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A6EF8F7" w14:textId="5DC293ED" w:rsidR="00CF7EC0" w:rsidRPr="00B76D94" w:rsidRDefault="00CF7EC0" w:rsidP="00CF7EC0">
            <w:pPr>
              <w:pStyle w:val="TREPUNKTUWUCHWALESENACKIEJ"/>
            </w:pPr>
            <w:r w:rsidRPr="00B76D94">
              <w:rPr>
                <w:rFonts w:cs="Times New Roman"/>
                <w:szCs w:val="24"/>
              </w:rPr>
              <w:t>w art. 9 w ust. 2 wyrazy „w brzmieniu nadanym niniejszą ustawą” zastępuje się wyrazami „w brzmieniu dotychczasowym”.</w:t>
            </w:r>
          </w:p>
        </w:tc>
      </w:tr>
    </w:tbl>
    <w:p w14:paraId="2CF8C5D8" w14:textId="77777777" w:rsidR="009D596D" w:rsidRDefault="009D596D" w:rsidP="009D596D">
      <w:pPr>
        <w:pStyle w:val="POPIERAJCYPOPRAWKZAMIESZCZONWZESTAWIENIUWNIOSKW"/>
        <w:rPr>
          <w:color w:val="000000" w:themeColor="text1"/>
        </w:rPr>
      </w:pPr>
    </w:p>
    <w:p w14:paraId="5ECAC4F6" w14:textId="77777777" w:rsidR="009D596D" w:rsidRPr="007A36AD" w:rsidRDefault="009D596D" w:rsidP="009D596D">
      <w:pPr>
        <w:pStyle w:val="POPIERAJCYPOPRAWKZAMIESZCZONWZESTAWIENIUWNIOSKW"/>
        <w:rPr>
          <w:color w:val="000000" w:themeColor="text1"/>
        </w:rPr>
      </w:pPr>
    </w:p>
    <w:p w14:paraId="23F2F4E0" w14:textId="77777777" w:rsidR="009D596D" w:rsidRPr="007A36AD" w:rsidRDefault="009D596D" w:rsidP="009D596D">
      <w:pPr>
        <w:pStyle w:val="POPIERAJCYPOPRAWKZAMIESZCZONWZESTAWIENIUWNIOSKW"/>
        <w:rPr>
          <w:color w:val="000000" w:themeColor="text1"/>
        </w:rPr>
      </w:pPr>
    </w:p>
    <w:p w14:paraId="3AA8F13E" w14:textId="77777777" w:rsidR="009D596D" w:rsidRDefault="009D596D" w:rsidP="009D596D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E3BB661" w14:textId="77777777" w:rsidR="009D596D" w:rsidRDefault="009D596D" w:rsidP="009D596D">
      <w:pPr>
        <w:ind w:left="5103" w:firstLine="4"/>
        <w:rPr>
          <w:rStyle w:val="Ppogrubienie"/>
          <w:color w:val="000000" w:themeColor="text1"/>
        </w:rPr>
      </w:pPr>
    </w:p>
    <w:p w14:paraId="53D0A5CB" w14:textId="77777777" w:rsidR="009D596D" w:rsidRDefault="009D596D" w:rsidP="009D596D">
      <w:pPr>
        <w:ind w:left="5103" w:firstLine="4"/>
        <w:rPr>
          <w:rStyle w:val="Ppogrubienie"/>
          <w:color w:val="000000" w:themeColor="text1"/>
        </w:rPr>
      </w:pPr>
    </w:p>
    <w:p w14:paraId="7D20BD97" w14:textId="518EAB61" w:rsidR="00912118" w:rsidRDefault="009D596D" w:rsidP="009D596D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75B10390" w14:textId="77777777" w:rsidR="009D596D" w:rsidRDefault="009D596D" w:rsidP="009D596D">
      <w:pPr>
        <w:tabs>
          <w:tab w:val="left" w:pos="5387"/>
        </w:tabs>
        <w:ind w:left="4962" w:firstLine="283"/>
        <w:sectPr w:rsidR="009D596D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78A1EFBA" w14:textId="77777777" w:rsidR="009D596D" w:rsidRPr="00C23822" w:rsidRDefault="009D596D" w:rsidP="00BA1427">
      <w:pPr>
        <w:pStyle w:val="OZNRODZAKTUtznustawalubrozporzdzenieiorganwydajcy"/>
        <w:spacing w:after="480"/>
        <w:rPr>
          <w:rFonts w:ascii="Times New Roman" w:hAnsi="Times New Roman"/>
        </w:rPr>
      </w:pPr>
      <w:r w:rsidRPr="00C23822">
        <w:rPr>
          <w:rFonts w:ascii="Times New Roman" w:hAnsi="Times New Roman"/>
        </w:rPr>
        <w:lastRenderedPageBreak/>
        <w:t>uzasadnienie</w:t>
      </w:r>
    </w:p>
    <w:p w14:paraId="7776A309" w14:textId="77777777" w:rsidR="009D596D" w:rsidRPr="00C23822" w:rsidRDefault="009D596D" w:rsidP="00F668E7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C23822">
        <w:rPr>
          <w:rFonts w:ascii="Times New Roman" w:hAnsi="Times New Roman" w:cs="Times New Roman"/>
        </w:rPr>
        <w:t>Senat – po rozpatrzeniu uchwalonej przez Sejm w dniu 19</w:t>
      </w:r>
      <w:r w:rsidRPr="00C23822">
        <w:rPr>
          <w:rFonts w:ascii="Times New Roman" w:hAnsi="Times New Roman" w:cs="Times New Roman"/>
          <w:szCs w:val="24"/>
        </w:rPr>
        <w:t xml:space="preserve"> czerwca 2026 r. ustawy o zmianie ustawy o Krajowej Sieci Onkologicznej oraz niektórych innych ustaw (określanej dalej jako „ustawa”) </w:t>
      </w:r>
      <w:r w:rsidRPr="00C23822">
        <w:rPr>
          <w:rFonts w:ascii="Times New Roman" w:hAnsi="Times New Roman" w:cs="Times New Roman"/>
        </w:rPr>
        <w:t>– wprowadził do jej tekstu 8 poprawek.</w:t>
      </w:r>
      <w:bookmarkStart w:id="1" w:name="_Hlk197597696"/>
    </w:p>
    <w:p w14:paraId="1D5982D6" w14:textId="77777777" w:rsidR="009D596D" w:rsidRPr="00C23822" w:rsidRDefault="009D596D" w:rsidP="00714ADD">
      <w:pPr>
        <w:pStyle w:val="ARTartustawynprozporzdzenia"/>
        <w:spacing w:after="120"/>
        <w:ind w:firstLine="380"/>
        <w:rPr>
          <w:rFonts w:ascii="Times New Roman" w:hAnsi="Times New Roman" w:cs="Times New Roman"/>
        </w:rPr>
      </w:pPr>
      <w:r w:rsidRPr="00C23822">
        <w:rPr>
          <w:rFonts w:ascii="Times New Roman" w:hAnsi="Times New Roman" w:cs="Times New Roman"/>
          <w:szCs w:val="24"/>
        </w:rPr>
        <w:t xml:space="preserve">Poprawka </w:t>
      </w:r>
      <w:r w:rsidRPr="00C23822">
        <w:rPr>
          <w:rStyle w:val="Ppogrubienie"/>
          <w:rFonts w:ascii="Times New Roman" w:hAnsi="Times New Roman" w:cs="Times New Roman"/>
        </w:rPr>
        <w:t>nr 1</w:t>
      </w:r>
      <w:r w:rsidRPr="00C23822">
        <w:rPr>
          <w:rFonts w:ascii="Times New Roman" w:hAnsi="Times New Roman" w:cs="Times New Roman"/>
          <w:szCs w:val="24"/>
        </w:rPr>
        <w:t xml:space="preserve"> zmierza do uwzględnienia dyrektywy techniki prawodawczej, w myśl której przepis zastępujący określenie, które występuje w wielu przepisach zmienianej ustawy, nowym określeniem zamieszcza się w ustawie zmieniającej </w:t>
      </w:r>
      <w:r w:rsidRPr="00C23822">
        <w:rPr>
          <w:rFonts w:ascii="Times New Roman" w:hAnsi="Times New Roman" w:cs="Times New Roman"/>
        </w:rPr>
        <w:t>według kolejności dokonywanych zmian w ustawie zmienianej, biorąc pod uwagę umiejscowienie w ustawie zmienianej pierwszego z</w:t>
      </w:r>
      <w:r>
        <w:rPr>
          <w:rFonts w:ascii="Times New Roman" w:hAnsi="Times New Roman" w:cs="Times New Roman"/>
        </w:rPr>
        <w:t> </w:t>
      </w:r>
      <w:r w:rsidRPr="00C23822">
        <w:rPr>
          <w:rFonts w:ascii="Times New Roman" w:hAnsi="Times New Roman" w:cs="Times New Roman"/>
        </w:rPr>
        <w:t>przepisów, w którym dane określenie zastępuje się nowym określeniem.</w:t>
      </w:r>
    </w:p>
    <w:p w14:paraId="0DFD1B3F" w14:textId="77777777" w:rsidR="009D596D" w:rsidRPr="00C23822" w:rsidRDefault="009D596D" w:rsidP="00714ADD">
      <w:pPr>
        <w:pStyle w:val="ARTartustawynprozporzdzenia"/>
        <w:ind w:firstLine="380"/>
        <w:rPr>
          <w:rFonts w:ascii="Times New Roman" w:hAnsi="Times New Roman" w:cs="Times New Roman"/>
        </w:rPr>
      </w:pPr>
      <w:r w:rsidRPr="00C23822">
        <w:rPr>
          <w:rFonts w:ascii="Times New Roman" w:hAnsi="Times New Roman" w:cs="Times New Roman"/>
        </w:rPr>
        <w:t xml:space="preserve">Stosownie do </w:t>
      </w:r>
      <w:r>
        <w:rPr>
          <w:rFonts w:ascii="Times New Roman" w:hAnsi="Times New Roman" w:cs="Times New Roman"/>
        </w:rPr>
        <w:t xml:space="preserve">zmienianego </w:t>
      </w:r>
      <w:r w:rsidRPr="00C23822">
        <w:rPr>
          <w:rFonts w:ascii="Times New Roman" w:hAnsi="Times New Roman" w:cs="Times New Roman"/>
        </w:rPr>
        <w:t>przez art. 1 pkt 4 ustawy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 xml:space="preserve">art. 6 ust. 2 pkt 2 ustawy o Krajowej Sieci Onkologicznej </w:t>
      </w:r>
      <w:r>
        <w:rPr>
          <w:rFonts w:ascii="Times New Roman" w:hAnsi="Times New Roman" w:cs="Times New Roman"/>
        </w:rPr>
        <w:t xml:space="preserve">(określanej dalej jako „ustawa o KSO”) </w:t>
      </w:r>
      <w:r w:rsidRPr="00C23822">
        <w:rPr>
          <w:rFonts w:ascii="Times New Roman" w:hAnsi="Times New Roman" w:cs="Times New Roman"/>
        </w:rPr>
        <w:t>SOLO I poziomu „realizuje plan leczenia onkologicznego świadczeniobiorcy objętego opieką onkologiczną SOLO I poziomu</w:t>
      </w:r>
      <w:r>
        <w:rPr>
          <w:rFonts w:ascii="Times New Roman" w:hAnsi="Times New Roman" w:cs="Times New Roman"/>
        </w:rPr>
        <w:t xml:space="preserve"> (…) </w:t>
      </w:r>
      <w:r w:rsidRPr="00C23822">
        <w:rPr>
          <w:rFonts w:ascii="Times New Roman" w:hAnsi="Times New Roman" w:cs="Times New Roman"/>
        </w:rPr>
        <w:t xml:space="preserve">zatwierdzony przez SOLO III poziomu”. Z kolei art. 8 ust. 2 pkt 6 ustawy o </w:t>
      </w:r>
      <w:r>
        <w:rPr>
          <w:rFonts w:ascii="Times New Roman" w:hAnsi="Times New Roman" w:cs="Times New Roman"/>
        </w:rPr>
        <w:t xml:space="preserve">KSO </w:t>
      </w:r>
      <w:r w:rsidRPr="00C23822">
        <w:rPr>
          <w:rFonts w:ascii="Times New Roman" w:hAnsi="Times New Roman" w:cs="Times New Roman"/>
        </w:rPr>
        <w:t>(w</w:t>
      </w:r>
      <w:r>
        <w:rPr>
          <w:rFonts w:ascii="Times New Roman" w:hAnsi="Times New Roman" w:cs="Times New Roman"/>
        </w:rPr>
        <w:t> </w:t>
      </w:r>
      <w:r w:rsidRPr="00C23822">
        <w:rPr>
          <w:rFonts w:ascii="Times New Roman" w:hAnsi="Times New Roman" w:cs="Times New Roman"/>
        </w:rPr>
        <w:t>brzmieniu określonym przez art. 1 pkt 4 ustawy) stanowi, że SOLO III poziomu „opiniuje plan leczenia onkologicznego SOLO I poziomu”. Mając na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 xml:space="preserve">uwadze potrzebę uzgodnienia treści powołanych przepisów, Senat uchwalił poprawkę </w:t>
      </w:r>
      <w:r w:rsidRPr="00C23822">
        <w:rPr>
          <w:rStyle w:val="Ppogrubienie"/>
          <w:rFonts w:ascii="Times New Roman" w:hAnsi="Times New Roman" w:cs="Times New Roman"/>
        </w:rPr>
        <w:t>nr 2</w:t>
      </w:r>
      <w:r w:rsidRPr="00C23822">
        <w:rPr>
          <w:rFonts w:ascii="Times New Roman" w:hAnsi="Times New Roman" w:cs="Times New Roman"/>
        </w:rPr>
        <w:t>.</w:t>
      </w:r>
    </w:p>
    <w:p w14:paraId="420AE8A6" w14:textId="77777777" w:rsidR="009D596D" w:rsidRPr="00C23822" w:rsidRDefault="009D596D" w:rsidP="00EE7D5F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C23822">
        <w:rPr>
          <w:rFonts w:ascii="Times New Roman" w:hAnsi="Times New Roman" w:cs="Times New Roman"/>
        </w:rPr>
        <w:t xml:space="preserve">Przedmiotem poprawki </w:t>
      </w:r>
      <w:r w:rsidRPr="00C23822">
        <w:rPr>
          <w:rStyle w:val="Ppogrubienie"/>
          <w:rFonts w:ascii="Times New Roman" w:hAnsi="Times New Roman" w:cs="Times New Roman"/>
        </w:rPr>
        <w:t>nr 3</w:t>
      </w:r>
      <w:r w:rsidRPr="00C23822">
        <w:rPr>
          <w:rFonts w:ascii="Times New Roman" w:hAnsi="Times New Roman" w:cs="Times New Roman"/>
        </w:rPr>
        <w:t xml:space="preserve"> jest </w:t>
      </w:r>
      <w:r w:rsidRPr="00C23822">
        <w:rPr>
          <w:rFonts w:ascii="Times New Roman" w:hAnsi="Times New Roman" w:cs="Times New Roman"/>
          <w:szCs w:val="24"/>
        </w:rPr>
        <w:t xml:space="preserve">wydłużenie z trzech do czterech lat okresu obowiązywania wykazu świadczeniodawców zakwalifikowanych do Krajowej Sieci Onkologicznej </w:t>
      </w:r>
      <w:r>
        <w:rPr>
          <w:rFonts w:ascii="Times New Roman" w:hAnsi="Times New Roman" w:cs="Times New Roman"/>
          <w:szCs w:val="24"/>
        </w:rPr>
        <w:t xml:space="preserve">(określanej dalej jako „KSO”) </w:t>
      </w:r>
      <w:r w:rsidRPr="00C23822">
        <w:rPr>
          <w:rFonts w:ascii="Times New Roman" w:hAnsi="Times New Roman" w:cs="Times New Roman"/>
          <w:szCs w:val="24"/>
        </w:rPr>
        <w:t>oraz dokonywania kolejnej weryfikacji spełniania przez świadczeniodawców kryteriów przynależności do danego poziomu zabezpieczenia opieki onkologicznej</w:t>
      </w:r>
      <w:r>
        <w:rPr>
          <w:rFonts w:ascii="Times New Roman" w:hAnsi="Times New Roman" w:cs="Times New Roman"/>
          <w:szCs w:val="24"/>
        </w:rPr>
        <w:t xml:space="preserve"> KSO</w:t>
      </w:r>
      <w:r w:rsidRPr="00C23822">
        <w:rPr>
          <w:rFonts w:ascii="Times New Roman" w:hAnsi="Times New Roman" w:cs="Times New Roman"/>
          <w:szCs w:val="24"/>
        </w:rPr>
        <w:t xml:space="preserve">. W konsekwencji poprawka </w:t>
      </w:r>
      <w:r w:rsidRPr="00C23822">
        <w:rPr>
          <w:rStyle w:val="Ppogrubienie"/>
          <w:rFonts w:ascii="Times New Roman" w:hAnsi="Times New Roman" w:cs="Times New Roman"/>
        </w:rPr>
        <w:t>nr 7</w:t>
      </w:r>
      <w:r w:rsidRPr="00C23822">
        <w:rPr>
          <w:rFonts w:ascii="Times New Roman" w:hAnsi="Times New Roman" w:cs="Times New Roman"/>
          <w:szCs w:val="24"/>
        </w:rPr>
        <w:t xml:space="preserve"> zakłada, że </w:t>
      </w:r>
      <w:r w:rsidRPr="00C23822">
        <w:rPr>
          <w:rFonts w:ascii="Times New Roman" w:hAnsi="Times New Roman" w:cs="Times New Roman"/>
        </w:rPr>
        <w:t>podmioty lecznicze, które w</w:t>
      </w:r>
      <w:r>
        <w:rPr>
          <w:rFonts w:ascii="Times New Roman" w:hAnsi="Times New Roman" w:cs="Times New Roman"/>
        </w:rPr>
        <w:t> </w:t>
      </w:r>
      <w:r w:rsidRPr="00C23822">
        <w:rPr>
          <w:rFonts w:ascii="Times New Roman" w:hAnsi="Times New Roman" w:cs="Times New Roman"/>
        </w:rPr>
        <w:t>dniu 26 lipca 2026 r. znajdowały się w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>powołanym wykazie, będą uprawnione do realizacji opieki onkologicznej do dnia 26 lipca 2028 r., nie zaś do dnia 26 lipca 2027 r. Podczas senackiego postępowania ustawodawczego podnoszono, że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>poprawki te wynikają z potrzeby dostosowania mechanizmów ustawowych do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>uwarunkowań organizacyjnych i klinicznych związanych z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 xml:space="preserve">funkcjonowaniem świadczeniodawców </w:t>
      </w:r>
      <w:r w:rsidRPr="00C23822">
        <w:rPr>
          <w:rFonts w:ascii="Times New Roman" w:hAnsi="Times New Roman" w:cs="Times New Roman"/>
          <w:szCs w:val="24"/>
        </w:rPr>
        <w:t xml:space="preserve">zakwalifikowanych do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>, umożliwiając dokonanie bardziej miarodajnej oceny trwałości spełniania stawianych im wymagań oraz ograniczając ryzyko podejmowania rozstrzygnięć opartych na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przesłankach incydentalnych.</w:t>
      </w:r>
    </w:p>
    <w:p w14:paraId="378BFAF4" w14:textId="77777777" w:rsidR="009D596D" w:rsidRPr="00C23822" w:rsidRDefault="009D596D" w:rsidP="00430275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C23822">
        <w:rPr>
          <w:rFonts w:ascii="Times New Roman" w:hAnsi="Times New Roman" w:cs="Times New Roman"/>
          <w:szCs w:val="24"/>
        </w:rPr>
        <w:lastRenderedPageBreak/>
        <w:t xml:space="preserve">Poprawka </w:t>
      </w:r>
      <w:r w:rsidRPr="00C23822">
        <w:rPr>
          <w:rStyle w:val="Ppogrubienie"/>
          <w:rFonts w:ascii="Times New Roman" w:hAnsi="Times New Roman" w:cs="Times New Roman"/>
        </w:rPr>
        <w:t>nr 4</w:t>
      </w:r>
      <w:r w:rsidRPr="00C23822">
        <w:rPr>
          <w:rFonts w:ascii="Times New Roman" w:hAnsi="Times New Roman" w:cs="Times New Roman"/>
          <w:szCs w:val="24"/>
        </w:rPr>
        <w:t xml:space="preserve"> zmierza do zapewnienia adekwatności zastosowanego odesłania w związku ze zmianą art. 2 pkt 6 ustawy o systemie informacji w ochronie zdrowia, która wejdzie w życie z dniem 1 lipca 2026 r.</w:t>
      </w:r>
    </w:p>
    <w:p w14:paraId="10272388" w14:textId="77777777" w:rsidR="009D596D" w:rsidRPr="00C23822" w:rsidRDefault="009D596D" w:rsidP="00430275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C23822">
        <w:rPr>
          <w:rFonts w:ascii="Times New Roman" w:hAnsi="Times New Roman" w:cs="Times New Roman"/>
          <w:szCs w:val="24"/>
        </w:rPr>
        <w:t xml:space="preserve">Istotą poprawki </w:t>
      </w:r>
      <w:r w:rsidRPr="00C23822">
        <w:rPr>
          <w:rStyle w:val="Ppogrubienie"/>
          <w:rFonts w:ascii="Times New Roman" w:hAnsi="Times New Roman" w:cs="Times New Roman"/>
        </w:rPr>
        <w:t>nr 5</w:t>
      </w:r>
      <w:r w:rsidRPr="00C23822">
        <w:rPr>
          <w:rFonts w:ascii="Times New Roman" w:hAnsi="Times New Roman" w:cs="Times New Roman"/>
          <w:szCs w:val="24"/>
        </w:rPr>
        <w:t xml:space="preserve"> jest zapewnienie spójności terminologicznej pomiędzy art. 40 ust. 4 pkt 9 ustawy o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 xml:space="preserve"> (w brzmieniu określonym przez art. 1 pkt 20 lit.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b ustawy) a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art.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23e ust.</w:t>
      </w:r>
      <w:r>
        <w:rPr>
          <w:rFonts w:ascii="Times New Roman" w:hAnsi="Times New Roman" w:cs="Times New Roman"/>
          <w:szCs w:val="24"/>
        </w:rPr>
        <w:t> </w:t>
      </w:r>
      <w:r w:rsidRPr="00C23822">
        <w:rPr>
          <w:rFonts w:ascii="Times New Roman" w:hAnsi="Times New Roman" w:cs="Times New Roman"/>
          <w:szCs w:val="24"/>
        </w:rPr>
        <w:t>2 pkt 4 ustawy o świadczeniach opieki zdrowotnej finansowanych ze środków publicznych (w</w:t>
      </w:r>
      <w:r>
        <w:rPr>
          <w:rFonts w:ascii="Times New Roman" w:hAnsi="Times New Roman" w:cs="Times New Roman"/>
          <w:szCs w:val="24"/>
        </w:rPr>
        <w:t> </w:t>
      </w:r>
      <w:r w:rsidRPr="00C23822">
        <w:rPr>
          <w:rFonts w:ascii="Times New Roman" w:hAnsi="Times New Roman" w:cs="Times New Roman"/>
          <w:szCs w:val="24"/>
        </w:rPr>
        <w:t>brzmieniu określonym przez art. 2 pkt 1 lit. a ustawy).</w:t>
      </w:r>
    </w:p>
    <w:p w14:paraId="488AD76C" w14:textId="77777777" w:rsidR="009D596D" w:rsidRPr="00C23822" w:rsidRDefault="009D596D" w:rsidP="00430275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C23822">
        <w:rPr>
          <w:rFonts w:ascii="Times New Roman" w:hAnsi="Times New Roman" w:cs="Times New Roman"/>
          <w:szCs w:val="24"/>
        </w:rPr>
        <w:t xml:space="preserve">Poprawka </w:t>
      </w:r>
      <w:r w:rsidRPr="00C23822">
        <w:rPr>
          <w:rStyle w:val="Ppogrubienie"/>
          <w:rFonts w:ascii="Times New Roman" w:hAnsi="Times New Roman" w:cs="Times New Roman"/>
        </w:rPr>
        <w:t>nr 6</w:t>
      </w:r>
      <w:r w:rsidRPr="00C23822">
        <w:rPr>
          <w:rFonts w:ascii="Times New Roman" w:hAnsi="Times New Roman" w:cs="Times New Roman"/>
          <w:szCs w:val="24"/>
        </w:rPr>
        <w:t xml:space="preserve"> zmierza do modyfikacji zawartego w art. 3 pkt 2 lit. d tiret pierwsze ustawy polecenia nowelizacyjnego dotyczącego art. 11a ust. 5 pkt 1 lit. b ustawy o systemie informacji w ochronie zdrowia, którego aktualne brzmienie posługuje się określeniem „</w:t>
      </w:r>
      <w:r w:rsidRPr="00C23822">
        <w:rPr>
          <w:rFonts w:ascii="Times New Roman" w:hAnsi="Times New Roman" w:cs="Times New Roman"/>
        </w:rPr>
        <w:t>podmioty wykonujące</w:t>
      </w:r>
      <w:r w:rsidRPr="00C23822">
        <w:rPr>
          <w:rFonts w:ascii="Times New Roman" w:hAnsi="Times New Roman" w:cs="Times New Roman"/>
          <w:szCs w:val="24"/>
        </w:rPr>
        <w:t xml:space="preserve"> działalność leczniczą”.</w:t>
      </w:r>
    </w:p>
    <w:p w14:paraId="69518645" w14:textId="4BAE3F08" w:rsidR="009D596D" w:rsidRPr="009D596D" w:rsidRDefault="009D596D" w:rsidP="009D596D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C23822">
        <w:rPr>
          <w:rFonts w:ascii="Times New Roman" w:hAnsi="Times New Roman" w:cs="Times New Roman"/>
          <w:szCs w:val="24"/>
        </w:rPr>
        <w:t xml:space="preserve">Zgodnie z obowiązującym art. 15 ust. 4 ustawy o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 xml:space="preserve"> podmiot zakwalifikowany do</w:t>
      </w:r>
      <w:r>
        <w:rPr>
          <w:rFonts w:ascii="Times New Roman" w:hAnsi="Times New Roman" w:cs="Times New Roman"/>
          <w:szCs w:val="24"/>
        </w:rPr>
        <w:t xml:space="preserve"> KSO </w:t>
      </w:r>
      <w:r w:rsidRPr="00C23822">
        <w:rPr>
          <w:rFonts w:ascii="Times New Roman" w:hAnsi="Times New Roman" w:cs="Times New Roman"/>
          <w:szCs w:val="24"/>
        </w:rPr>
        <w:t xml:space="preserve">warunkowo, u którego w trakcie weryfikacji spełniania kryteriów przynależności do danego poziomu zabezpieczenia opieki onkologicznej </w:t>
      </w:r>
      <w:r>
        <w:rPr>
          <w:rFonts w:ascii="Times New Roman" w:hAnsi="Times New Roman" w:cs="Times New Roman"/>
          <w:szCs w:val="24"/>
        </w:rPr>
        <w:t xml:space="preserve">KSO </w:t>
      </w:r>
      <w:r w:rsidRPr="00C23822">
        <w:rPr>
          <w:rFonts w:ascii="Times New Roman" w:hAnsi="Times New Roman" w:cs="Times New Roman"/>
          <w:szCs w:val="24"/>
        </w:rPr>
        <w:t xml:space="preserve">nie zostanie potwierdzone ich spełnienie, podlega wyłączeniu z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 xml:space="preserve"> i ma prawo złożyć wniosek o kolejną warunkową kwalifikację nie</w:t>
      </w:r>
      <w:r>
        <w:rPr>
          <w:rFonts w:ascii="Times New Roman" w:hAnsi="Times New Roman" w:cs="Times New Roman"/>
          <w:szCs w:val="24"/>
        </w:rPr>
        <w:t> </w:t>
      </w:r>
      <w:r w:rsidRPr="00C23822">
        <w:rPr>
          <w:rFonts w:ascii="Times New Roman" w:hAnsi="Times New Roman" w:cs="Times New Roman"/>
          <w:szCs w:val="24"/>
        </w:rPr>
        <w:t xml:space="preserve">wcześniej niż po upływie </w:t>
      </w:r>
      <w:r>
        <w:rPr>
          <w:rFonts w:ascii="Times New Roman" w:hAnsi="Times New Roman" w:cs="Times New Roman"/>
          <w:szCs w:val="24"/>
        </w:rPr>
        <w:t>dwóch</w:t>
      </w:r>
      <w:r w:rsidRPr="00C23822">
        <w:rPr>
          <w:rFonts w:ascii="Times New Roman" w:hAnsi="Times New Roman" w:cs="Times New Roman"/>
        </w:rPr>
        <w:t xml:space="preserve"> lat</w:t>
      </w:r>
      <w:r w:rsidRPr="00C23822">
        <w:rPr>
          <w:rFonts w:ascii="Times New Roman" w:hAnsi="Times New Roman" w:cs="Times New Roman"/>
          <w:szCs w:val="24"/>
        </w:rPr>
        <w:t xml:space="preserve"> od dnia ogłoszenia nowego wykazu świadczeniodawców zakwalifikowanych do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>. Mając na uwadze, że art. 1 pkt 8 ustawy zmierza do wydłużenia tego okresu, wątpliwości budzi unormowanie intertemporalne zawarte w art. 9 ust. 2 ustawy, w myśl którego „</w:t>
      </w:r>
      <w:r w:rsidRPr="00C23822">
        <w:rPr>
          <w:rFonts w:ascii="Times New Roman" w:hAnsi="Times New Roman" w:cs="Times New Roman"/>
        </w:rPr>
        <w:t>do podmiotów wyłączonych z Krajowej Sieci Onkologicznej na podstawie art. 15 ust. 4 ustawy zmienianej w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>art. 1 w brzmieniu dotychczasowym stosuje się przepis art. 15 ust. 4 ustawy zmienianej w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>art. 1 w brzmieniu nadanym niniejszą ustawą</w:t>
      </w:r>
      <w:r w:rsidRPr="00C23822">
        <w:rPr>
          <w:rFonts w:ascii="Times New Roman" w:hAnsi="Times New Roman" w:cs="Times New Roman"/>
          <w:szCs w:val="24"/>
        </w:rPr>
        <w:t>”. Regulacja, która zakłada, że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 xml:space="preserve">następstwie zastosowania nowego prawa stosuje się wobec adresata unormowanie bardziej dolegliwe od dotychczasowego </w:t>
      </w:r>
      <w:r>
        <w:rPr>
          <w:rFonts w:ascii="Times New Roman" w:hAnsi="Times New Roman" w:cs="Times New Roman"/>
          <w:szCs w:val="24"/>
        </w:rPr>
        <w:t>(</w:t>
      </w:r>
      <w:r w:rsidRPr="00C23822">
        <w:rPr>
          <w:rFonts w:ascii="Times New Roman" w:hAnsi="Times New Roman" w:cs="Times New Roman"/>
          <w:szCs w:val="24"/>
        </w:rPr>
        <w:t>co</w:t>
      </w:r>
      <w:r>
        <w:rPr>
          <w:rFonts w:ascii="Times New Roman" w:hAnsi="Times New Roman" w:cs="Times New Roman"/>
          <w:szCs w:val="24"/>
        </w:rPr>
        <w:t> </w:t>
      </w:r>
      <w:r w:rsidRPr="00C23822">
        <w:rPr>
          <w:rFonts w:ascii="Times New Roman" w:hAnsi="Times New Roman" w:cs="Times New Roman"/>
          <w:szCs w:val="24"/>
        </w:rPr>
        <w:t>stanowi „zmianę reguł w trakcie gry”</w:t>
      </w:r>
      <w:r>
        <w:rPr>
          <w:rFonts w:ascii="Times New Roman" w:hAnsi="Times New Roman" w:cs="Times New Roman"/>
          <w:szCs w:val="24"/>
        </w:rPr>
        <w:t>)</w:t>
      </w:r>
      <w:r w:rsidRPr="00C23822">
        <w:rPr>
          <w:rFonts w:ascii="Times New Roman" w:hAnsi="Times New Roman" w:cs="Times New Roman"/>
          <w:szCs w:val="24"/>
        </w:rPr>
        <w:t>, „w istocie nadaje mu częściowo retroaktywny charakter, gdyż nakazuje zastosować nowe prawo do zdarzeń zrealizowanych pod rządem starego prawa” (w</w:t>
      </w:r>
      <w:r w:rsidRPr="00C23822">
        <w:rPr>
          <w:rFonts w:ascii="Times New Roman" w:hAnsi="Times New Roman" w:cs="Times New Roman"/>
        </w:rPr>
        <w:t>yrok Trybunału Konstytucyjnego z dnia 23 lipca 2013 r., P</w:t>
      </w:r>
      <w:r>
        <w:rPr>
          <w:rFonts w:ascii="Times New Roman" w:hAnsi="Times New Roman" w:cs="Times New Roman"/>
        </w:rPr>
        <w:t xml:space="preserve"> </w:t>
      </w:r>
      <w:r w:rsidRPr="00C23822">
        <w:rPr>
          <w:rFonts w:ascii="Times New Roman" w:hAnsi="Times New Roman" w:cs="Times New Roman"/>
        </w:rPr>
        <w:t xml:space="preserve">36/12). </w:t>
      </w:r>
      <w:r w:rsidRPr="00C23822">
        <w:rPr>
          <w:rFonts w:ascii="Times New Roman" w:hAnsi="Times New Roman" w:cs="Times New Roman"/>
          <w:szCs w:val="24"/>
        </w:rPr>
        <w:t xml:space="preserve">Mając na uwadze, że ani w uzasadnieniu projektu ustawy, ani podczas parlamentarnego postępowania ustawodawczego nie przedstawiono bezspornych argumentów o występowaniu wartości konstytucyjnych przemawiających za takim rozwiązaniem, Senat uchwalił poprawkę </w:t>
      </w:r>
      <w:r w:rsidRPr="00C23822">
        <w:rPr>
          <w:rStyle w:val="Ppogrubienie"/>
          <w:rFonts w:ascii="Times New Roman" w:hAnsi="Times New Roman" w:cs="Times New Roman"/>
        </w:rPr>
        <w:t>nr 8</w:t>
      </w:r>
      <w:r w:rsidRPr="00C23822">
        <w:rPr>
          <w:rFonts w:ascii="Times New Roman" w:hAnsi="Times New Roman" w:cs="Times New Roman"/>
          <w:szCs w:val="24"/>
        </w:rPr>
        <w:t xml:space="preserve">. Zakłada ona, że </w:t>
      </w:r>
      <w:r w:rsidRPr="00C23822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>y</w:t>
      </w:r>
      <w:r w:rsidRPr="00C23822">
        <w:rPr>
          <w:rFonts w:ascii="Times New Roman" w:hAnsi="Times New Roman" w:cs="Times New Roman"/>
        </w:rPr>
        <w:t xml:space="preserve"> wyłączon</w:t>
      </w:r>
      <w:r>
        <w:rPr>
          <w:rFonts w:ascii="Times New Roman" w:hAnsi="Times New Roman" w:cs="Times New Roman"/>
        </w:rPr>
        <w:t>e</w:t>
      </w:r>
      <w:r w:rsidRPr="00C23822">
        <w:rPr>
          <w:rFonts w:ascii="Times New Roman" w:hAnsi="Times New Roman" w:cs="Times New Roman"/>
          <w:szCs w:val="24"/>
        </w:rPr>
        <w:t xml:space="preserve"> z </w:t>
      </w:r>
      <w:r>
        <w:rPr>
          <w:rFonts w:ascii="Times New Roman" w:hAnsi="Times New Roman" w:cs="Times New Roman"/>
          <w:szCs w:val="24"/>
        </w:rPr>
        <w:t>KSO</w:t>
      </w:r>
      <w:r w:rsidRPr="00C23822">
        <w:rPr>
          <w:rFonts w:ascii="Times New Roman" w:hAnsi="Times New Roman" w:cs="Times New Roman"/>
          <w:szCs w:val="24"/>
        </w:rPr>
        <w:t xml:space="preserve"> przed dniem wejścia w życie ustawy na</w:t>
      </w:r>
      <w:r>
        <w:rPr>
          <w:rFonts w:ascii="Times New Roman" w:hAnsi="Times New Roman" w:cs="Times New Roman"/>
          <w:szCs w:val="24"/>
        </w:rPr>
        <w:t xml:space="preserve"> </w:t>
      </w:r>
      <w:r w:rsidRPr="00C23822">
        <w:rPr>
          <w:rFonts w:ascii="Times New Roman" w:hAnsi="Times New Roman" w:cs="Times New Roman"/>
          <w:szCs w:val="24"/>
        </w:rPr>
        <w:t>podstawie art. 15 ust. 4 ustawy o</w:t>
      </w:r>
      <w:r>
        <w:rPr>
          <w:rFonts w:ascii="Times New Roman" w:hAnsi="Times New Roman" w:cs="Times New Roman"/>
          <w:szCs w:val="24"/>
        </w:rPr>
        <w:t xml:space="preserve"> KSO będą uprawnione do </w:t>
      </w:r>
      <w:r w:rsidRPr="00C23822">
        <w:rPr>
          <w:rFonts w:ascii="Times New Roman" w:hAnsi="Times New Roman" w:cs="Times New Roman"/>
          <w:szCs w:val="24"/>
        </w:rPr>
        <w:t>złoż</w:t>
      </w:r>
      <w:r>
        <w:rPr>
          <w:rFonts w:ascii="Times New Roman" w:hAnsi="Times New Roman" w:cs="Times New Roman"/>
          <w:szCs w:val="24"/>
        </w:rPr>
        <w:t>enia</w:t>
      </w:r>
      <w:r w:rsidRPr="00C23822">
        <w:rPr>
          <w:rFonts w:ascii="Times New Roman" w:hAnsi="Times New Roman" w:cs="Times New Roman"/>
          <w:szCs w:val="24"/>
        </w:rPr>
        <w:t xml:space="preserve"> wniosk</w:t>
      </w:r>
      <w:r>
        <w:rPr>
          <w:rFonts w:ascii="Times New Roman" w:hAnsi="Times New Roman" w:cs="Times New Roman"/>
          <w:szCs w:val="24"/>
        </w:rPr>
        <w:t>u</w:t>
      </w:r>
      <w:r w:rsidRPr="00C23822">
        <w:rPr>
          <w:rFonts w:ascii="Times New Roman" w:hAnsi="Times New Roman" w:cs="Times New Roman"/>
          <w:szCs w:val="24"/>
        </w:rPr>
        <w:t xml:space="preserve"> o kolejną warunkową kwalifikację </w:t>
      </w:r>
      <w:r>
        <w:rPr>
          <w:rFonts w:ascii="Times New Roman" w:hAnsi="Times New Roman" w:cs="Times New Roman"/>
          <w:szCs w:val="24"/>
        </w:rPr>
        <w:t>na dotychczasowych zasadach</w:t>
      </w:r>
      <w:r w:rsidRPr="00C23822">
        <w:rPr>
          <w:rFonts w:ascii="Times New Roman" w:hAnsi="Times New Roman" w:cs="Times New Roman"/>
          <w:szCs w:val="24"/>
        </w:rPr>
        <w:t>.</w:t>
      </w:r>
      <w:bookmarkEnd w:id="1"/>
    </w:p>
    <w:sectPr w:rsidR="009D596D" w:rsidRPr="009D596D" w:rsidSect="009D596D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41E5" w14:textId="77777777" w:rsidR="00B115E9" w:rsidRDefault="00B115E9">
      <w:r>
        <w:separator/>
      </w:r>
    </w:p>
  </w:endnote>
  <w:endnote w:type="continuationSeparator" w:id="0">
    <w:p w14:paraId="07BC336B" w14:textId="77777777" w:rsidR="00B115E9" w:rsidRDefault="00B1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EE7F" w14:textId="77777777" w:rsidR="00B115E9" w:rsidRDefault="00B115E9">
      <w:r>
        <w:separator/>
      </w:r>
    </w:p>
  </w:footnote>
  <w:footnote w:type="continuationSeparator" w:id="0">
    <w:p w14:paraId="2AC71018" w14:textId="77777777" w:rsidR="00B115E9" w:rsidRDefault="00B1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2E7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D596D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23AEF"/>
    <w:multiLevelType w:val="hybridMultilevel"/>
    <w:tmpl w:val="2676E460"/>
    <w:lvl w:ilvl="0" w:tplc="A378A0D2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F9C"/>
    <w:multiLevelType w:val="hybridMultilevel"/>
    <w:tmpl w:val="51A6A384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7E25C1C"/>
    <w:multiLevelType w:val="hybridMultilevel"/>
    <w:tmpl w:val="4F18B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C42D0"/>
    <w:multiLevelType w:val="hybridMultilevel"/>
    <w:tmpl w:val="DB863C22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3C000E4"/>
    <w:multiLevelType w:val="hybridMultilevel"/>
    <w:tmpl w:val="9E721AF6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A212A"/>
    <w:multiLevelType w:val="hybridMultilevel"/>
    <w:tmpl w:val="18D05D20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41DF5C77"/>
    <w:multiLevelType w:val="hybridMultilevel"/>
    <w:tmpl w:val="320A1994"/>
    <w:lvl w:ilvl="0" w:tplc="63787D68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70A99"/>
    <w:multiLevelType w:val="hybridMultilevel"/>
    <w:tmpl w:val="693A65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56DAF"/>
    <w:multiLevelType w:val="hybridMultilevel"/>
    <w:tmpl w:val="3AA2D18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C961AC"/>
    <w:multiLevelType w:val="hybridMultilevel"/>
    <w:tmpl w:val="20328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E3189"/>
    <w:multiLevelType w:val="hybridMultilevel"/>
    <w:tmpl w:val="C4B8695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6D983578"/>
    <w:multiLevelType w:val="hybridMultilevel"/>
    <w:tmpl w:val="B3988368"/>
    <w:lvl w:ilvl="0" w:tplc="7722B61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499431">
    <w:abstractNumId w:val="6"/>
  </w:num>
  <w:num w:numId="2" w16cid:durableId="1447386108">
    <w:abstractNumId w:val="10"/>
  </w:num>
  <w:num w:numId="3" w16cid:durableId="1010915549">
    <w:abstractNumId w:val="0"/>
  </w:num>
  <w:num w:numId="4" w16cid:durableId="118769898">
    <w:abstractNumId w:val="16"/>
  </w:num>
  <w:num w:numId="5" w16cid:durableId="1386836445">
    <w:abstractNumId w:val="13"/>
  </w:num>
  <w:num w:numId="6" w16cid:durableId="1351880158">
    <w:abstractNumId w:val="9"/>
  </w:num>
  <w:num w:numId="7" w16cid:durableId="1888953616">
    <w:abstractNumId w:val="15"/>
  </w:num>
  <w:num w:numId="8" w16cid:durableId="727150831">
    <w:abstractNumId w:val="14"/>
  </w:num>
  <w:num w:numId="9" w16cid:durableId="1260337509">
    <w:abstractNumId w:val="2"/>
  </w:num>
  <w:num w:numId="10" w16cid:durableId="1504322614">
    <w:abstractNumId w:val="1"/>
  </w:num>
  <w:num w:numId="11" w16cid:durableId="826047801">
    <w:abstractNumId w:val="5"/>
  </w:num>
  <w:num w:numId="12" w16cid:durableId="967200991">
    <w:abstractNumId w:val="7"/>
  </w:num>
  <w:num w:numId="13" w16cid:durableId="1602028833">
    <w:abstractNumId w:val="4"/>
  </w:num>
  <w:num w:numId="14" w16cid:durableId="1890802533">
    <w:abstractNumId w:val="8"/>
  </w:num>
  <w:num w:numId="15" w16cid:durableId="2086564707">
    <w:abstractNumId w:val="11"/>
  </w:num>
  <w:num w:numId="16" w16cid:durableId="100075038">
    <w:abstractNumId w:val="3"/>
  </w:num>
  <w:num w:numId="17" w16cid:durableId="207254020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0A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3F26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2CC3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26E7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6FD4"/>
    <w:rsid w:val="00137E4D"/>
    <w:rsid w:val="0014026F"/>
    <w:rsid w:val="00140EB2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3C3C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2C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E6C98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37468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3F46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C5BF1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56A4C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567F"/>
    <w:rsid w:val="0037681D"/>
    <w:rsid w:val="003768FC"/>
    <w:rsid w:val="0037727C"/>
    <w:rsid w:val="0037743D"/>
    <w:rsid w:val="00377E70"/>
    <w:rsid w:val="00380904"/>
    <w:rsid w:val="0038138E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116D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265E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4D88"/>
    <w:rsid w:val="00406A63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2D7C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16B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2D32"/>
    <w:rsid w:val="0048332F"/>
    <w:rsid w:val="00485FAD"/>
    <w:rsid w:val="00487AED"/>
    <w:rsid w:val="00491EDF"/>
    <w:rsid w:val="004926BB"/>
    <w:rsid w:val="00492A3F"/>
    <w:rsid w:val="00493B22"/>
    <w:rsid w:val="00494F2B"/>
    <w:rsid w:val="00494F62"/>
    <w:rsid w:val="00496250"/>
    <w:rsid w:val="004969E1"/>
    <w:rsid w:val="004A2001"/>
    <w:rsid w:val="004A2C38"/>
    <w:rsid w:val="004A2C54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059A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0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4C2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4664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58AB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15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26685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25CB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97AFE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1FB2"/>
    <w:rsid w:val="006C28C8"/>
    <w:rsid w:val="006C419E"/>
    <w:rsid w:val="006C4A31"/>
    <w:rsid w:val="006C5AC2"/>
    <w:rsid w:val="006C6AFB"/>
    <w:rsid w:val="006D0C5E"/>
    <w:rsid w:val="006D2735"/>
    <w:rsid w:val="006D45B2"/>
    <w:rsid w:val="006D719C"/>
    <w:rsid w:val="006D72B0"/>
    <w:rsid w:val="006E0FCC"/>
    <w:rsid w:val="006E19B7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EDA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4BAC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5FB6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9576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4FF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6EA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3954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21F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0EA4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03CD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19DB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596D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93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0DE1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35DF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15E9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6D94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35FB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CF7EC0"/>
    <w:rsid w:val="00D00B25"/>
    <w:rsid w:val="00D02714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6F0F"/>
    <w:rsid w:val="00D46FC8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1653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0874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5C1A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44F6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3A3"/>
    <w:rsid w:val="00F04F43"/>
    <w:rsid w:val="00F102C9"/>
    <w:rsid w:val="00F115CA"/>
    <w:rsid w:val="00F1283E"/>
    <w:rsid w:val="00F12C2A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699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574C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96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2026-06-26T09:17:00Z</dcterms:created>
  <dcterms:modified xsi:type="dcterms:W3CDTF">2026-06-26T09:17:00Z</dcterms:modified>
  <cp:category/>
</cp:coreProperties>
</file>