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9C55" w14:textId="4ED64142" w:rsidR="00B36AA7" w:rsidRPr="00C65A43" w:rsidRDefault="009D4BBA" w:rsidP="009D4BBA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UZASADNIENIE</w:t>
      </w:r>
    </w:p>
    <w:p w14:paraId="4E300228" w14:textId="5CE94980" w:rsidR="00B36AA7" w:rsidRPr="00C65A43" w:rsidRDefault="00B36AA7" w:rsidP="00C65A43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Potrzeba i cel związania Rzeczypospolitej Polskiej umow</w:t>
      </w:r>
      <w:r w:rsidR="005E03C0" w:rsidRPr="00C65A43">
        <w:rPr>
          <w:rFonts w:ascii="Times New Roman" w:hAnsi="Times New Roman" w:cs="Times New Roman"/>
          <w:b/>
          <w:bCs/>
          <w:sz w:val="24"/>
          <w:szCs w:val="24"/>
        </w:rPr>
        <w:t>ą</w:t>
      </w:r>
    </w:p>
    <w:p w14:paraId="0E912ACF" w14:textId="38AD0D90" w:rsidR="00B36AA7" w:rsidRPr="00C65A43" w:rsidRDefault="00B36AA7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Przedmiotem wniosku jest ratyfikacja za uprzednią zgodą wyrażoną w ustawie </w:t>
      </w:r>
      <w:r w:rsidRPr="00C65A43">
        <w:rPr>
          <w:rFonts w:ascii="Times New Roman" w:hAnsi="Times New Roman" w:cs="Times New Roman"/>
          <w:iCs/>
          <w:sz w:val="24"/>
          <w:szCs w:val="24"/>
        </w:rPr>
        <w:t>Międzynarodowej konwencji z Hongkongu o bezpiecznym i ekologicznie racjonalnym recyklingu statków</w:t>
      </w:r>
      <w:r w:rsidR="00A9613F" w:rsidRPr="00C65A4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B07C3" w:rsidRPr="00C65A43">
        <w:rPr>
          <w:rFonts w:ascii="Times New Roman" w:hAnsi="Times New Roman" w:cs="Times New Roman"/>
          <w:sz w:val="24"/>
          <w:szCs w:val="24"/>
        </w:rPr>
        <w:t>sporządzonej w</w:t>
      </w:r>
      <w:r w:rsidR="00272600" w:rsidRPr="00C65A43">
        <w:rPr>
          <w:rFonts w:ascii="Times New Roman" w:hAnsi="Times New Roman" w:cs="Times New Roman"/>
          <w:sz w:val="24"/>
          <w:szCs w:val="24"/>
        </w:rPr>
        <w:t> </w:t>
      </w:r>
      <w:r w:rsidR="008B07C3" w:rsidRPr="00C65A43">
        <w:rPr>
          <w:rFonts w:ascii="Times New Roman" w:hAnsi="Times New Roman" w:cs="Times New Roman"/>
          <w:sz w:val="24"/>
          <w:szCs w:val="24"/>
        </w:rPr>
        <w:t>Hongkongu</w:t>
      </w:r>
      <w:r w:rsidR="00E449FB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dnia 15 maja 2009 r</w:t>
      </w:r>
      <w:r w:rsidR="00910C7A">
        <w:rPr>
          <w:rFonts w:ascii="Times New Roman" w:hAnsi="Times New Roman" w:cs="Times New Roman"/>
          <w:sz w:val="24"/>
          <w:szCs w:val="24"/>
        </w:rPr>
        <w:t>.</w:t>
      </w:r>
      <w:r w:rsidR="00272600" w:rsidRPr="00C65A43">
        <w:rPr>
          <w:rFonts w:ascii="Times New Roman" w:hAnsi="Times New Roman" w:cs="Times New Roman"/>
          <w:sz w:val="24"/>
          <w:szCs w:val="24"/>
        </w:rPr>
        <w:t xml:space="preserve">, </w:t>
      </w:r>
      <w:r w:rsidRPr="00C65A43">
        <w:rPr>
          <w:rFonts w:ascii="Times New Roman" w:hAnsi="Times New Roman" w:cs="Times New Roman"/>
          <w:sz w:val="24"/>
          <w:szCs w:val="24"/>
        </w:rPr>
        <w:t>zwanej dalej „Konwencją z Hongkongu”.</w:t>
      </w:r>
      <w:r w:rsidR="00614E65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 xml:space="preserve">Konwencja </w:t>
      </w:r>
      <w:r w:rsidR="008B07C3" w:rsidRPr="00C65A43">
        <w:rPr>
          <w:rFonts w:ascii="Times New Roman" w:hAnsi="Times New Roman" w:cs="Times New Roman"/>
          <w:sz w:val="24"/>
          <w:szCs w:val="24"/>
        </w:rPr>
        <w:t>z</w:t>
      </w:r>
      <w:r w:rsidR="00272600" w:rsidRPr="00C65A43">
        <w:rPr>
          <w:rFonts w:ascii="Times New Roman" w:hAnsi="Times New Roman" w:cs="Times New Roman"/>
          <w:sz w:val="24"/>
          <w:szCs w:val="24"/>
        </w:rPr>
        <w:t> </w:t>
      </w:r>
      <w:r w:rsidR="008B07C3" w:rsidRPr="00C65A43">
        <w:rPr>
          <w:rFonts w:ascii="Times New Roman" w:hAnsi="Times New Roman" w:cs="Times New Roman"/>
          <w:sz w:val="24"/>
          <w:szCs w:val="24"/>
        </w:rPr>
        <w:t xml:space="preserve">Hongkongu </w:t>
      </w:r>
      <w:r w:rsidRPr="00C65A43">
        <w:rPr>
          <w:rFonts w:ascii="Times New Roman" w:hAnsi="Times New Roman" w:cs="Times New Roman"/>
          <w:sz w:val="24"/>
          <w:szCs w:val="24"/>
        </w:rPr>
        <w:t>ustanawia jednolite, międzynarodowe ramy prawne mające na celu zapewnienie wysokich standardów ochrony środowiska i zdrowia ludzi podczas recyklingu statków.</w:t>
      </w:r>
      <w:r w:rsidR="008B07C3" w:rsidRPr="00C65A43">
        <w:rPr>
          <w:rFonts w:ascii="Times New Roman" w:hAnsi="Times New Roman" w:cs="Times New Roman"/>
          <w:sz w:val="24"/>
          <w:szCs w:val="24"/>
        </w:rPr>
        <w:t xml:space="preserve"> Konwencja z</w:t>
      </w:r>
      <w:r w:rsidR="00272600" w:rsidRPr="00C65A43">
        <w:rPr>
          <w:rFonts w:ascii="Times New Roman" w:hAnsi="Times New Roman" w:cs="Times New Roman"/>
          <w:sz w:val="24"/>
          <w:szCs w:val="24"/>
        </w:rPr>
        <w:t> </w:t>
      </w:r>
      <w:r w:rsidR="008B07C3" w:rsidRPr="00C65A43">
        <w:rPr>
          <w:rFonts w:ascii="Times New Roman" w:hAnsi="Times New Roman" w:cs="Times New Roman"/>
          <w:sz w:val="24"/>
          <w:szCs w:val="24"/>
        </w:rPr>
        <w:t>Hongkongu</w:t>
      </w:r>
      <w:r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8B07C3" w:rsidRPr="00C65A43">
        <w:rPr>
          <w:rFonts w:ascii="Times New Roman" w:hAnsi="Times New Roman" w:cs="Times New Roman"/>
          <w:sz w:val="24"/>
          <w:szCs w:val="24"/>
        </w:rPr>
        <w:t xml:space="preserve">obejmuje </w:t>
      </w:r>
      <w:r w:rsidRPr="00C65A43">
        <w:rPr>
          <w:rFonts w:ascii="Times New Roman" w:hAnsi="Times New Roman" w:cs="Times New Roman"/>
          <w:sz w:val="24"/>
          <w:szCs w:val="24"/>
        </w:rPr>
        <w:t>cały cykl życia statku – od</w:t>
      </w:r>
      <w:r w:rsidR="00815CFE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jego projektowania, przez eksploatację, aż po fazę złomowania. Jej</w:t>
      </w:r>
      <w:r w:rsidR="006A32CC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wdrożenie ma na celu ograniczenie negatywnych skutków środowiskowych</w:t>
      </w:r>
      <w:r w:rsidR="00E449FB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i</w:t>
      </w:r>
      <w:r w:rsidR="00272600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 xml:space="preserve">społecznych </w:t>
      </w:r>
      <w:r w:rsidR="00120B8B" w:rsidRPr="00C65A43">
        <w:rPr>
          <w:rFonts w:ascii="Times New Roman" w:hAnsi="Times New Roman" w:cs="Times New Roman"/>
          <w:sz w:val="24"/>
          <w:szCs w:val="24"/>
        </w:rPr>
        <w:t>(</w:t>
      </w:r>
      <w:r w:rsidR="00355363" w:rsidRPr="00C65A43">
        <w:rPr>
          <w:rFonts w:ascii="Times New Roman" w:hAnsi="Times New Roman" w:cs="Times New Roman"/>
          <w:sz w:val="24"/>
          <w:szCs w:val="24"/>
        </w:rPr>
        <w:t>np.</w:t>
      </w:r>
      <w:r w:rsidR="006A32CC" w:rsidRPr="00C65A43">
        <w:rPr>
          <w:rFonts w:ascii="Times New Roman" w:hAnsi="Times New Roman" w:cs="Times New Roman"/>
          <w:sz w:val="24"/>
          <w:szCs w:val="24"/>
        </w:rPr>
        <w:t> </w:t>
      </w:r>
      <w:r w:rsidR="00120B8B" w:rsidRPr="00C65A43">
        <w:rPr>
          <w:rFonts w:ascii="Times New Roman" w:hAnsi="Times New Roman" w:cs="Times New Roman"/>
          <w:sz w:val="24"/>
          <w:szCs w:val="24"/>
        </w:rPr>
        <w:t xml:space="preserve">wypadki w trakcie recyklingu w zakładach nieprzestrzegających zasad bezpieczeństwa pracy) </w:t>
      </w:r>
      <w:r w:rsidRPr="00C65A43">
        <w:rPr>
          <w:rFonts w:ascii="Times New Roman" w:hAnsi="Times New Roman" w:cs="Times New Roman"/>
          <w:sz w:val="24"/>
          <w:szCs w:val="24"/>
        </w:rPr>
        <w:t>wynikających z niekontrolowanego demontażu</w:t>
      </w:r>
      <w:r w:rsidR="00120B8B" w:rsidRPr="00C65A43">
        <w:rPr>
          <w:rFonts w:ascii="Times New Roman" w:hAnsi="Times New Roman" w:cs="Times New Roman"/>
          <w:sz w:val="24"/>
          <w:szCs w:val="24"/>
        </w:rPr>
        <w:t xml:space="preserve"> statków,</w:t>
      </w:r>
      <w:r w:rsidRPr="00C65A43">
        <w:rPr>
          <w:rFonts w:ascii="Times New Roman" w:hAnsi="Times New Roman" w:cs="Times New Roman"/>
          <w:sz w:val="24"/>
          <w:szCs w:val="24"/>
        </w:rPr>
        <w:t xml:space="preserve"> szczególnie w krajach rozwijających się.</w:t>
      </w:r>
    </w:p>
    <w:p w14:paraId="6E79459E" w14:textId="2462100F" w:rsidR="00871196" w:rsidRPr="00C65A43" w:rsidRDefault="008F5CEB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180895"/>
      <w:r w:rsidRPr="00C65A43">
        <w:rPr>
          <w:rFonts w:ascii="Times New Roman" w:hAnsi="Times New Roman" w:cs="Times New Roman"/>
          <w:sz w:val="24"/>
          <w:szCs w:val="24"/>
        </w:rPr>
        <w:t xml:space="preserve">Głównym celem Konwencji </w:t>
      </w:r>
      <w:r w:rsidR="008444BD" w:rsidRPr="00C65A43">
        <w:rPr>
          <w:rFonts w:ascii="Times New Roman" w:hAnsi="Times New Roman" w:cs="Times New Roman"/>
          <w:sz w:val="24"/>
          <w:szCs w:val="24"/>
        </w:rPr>
        <w:t>z Hongkongu</w:t>
      </w:r>
      <w:r w:rsidR="00355363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 xml:space="preserve">jest zobowiązanie państw-stron do pełnego wykonywania jej postanowień w celu zapobiegania, ograniczania, minimalizowania oraz, w miarę możliwości, eliminowania wypadków, obrażeń i innych negatywnych skutków dla zdrowia ludzi i środowiska związanych z recyklingiem statków. Konwencja </w:t>
      </w:r>
      <w:r w:rsidR="00910C7A">
        <w:rPr>
          <w:rFonts w:ascii="Times New Roman" w:hAnsi="Times New Roman" w:cs="Times New Roman"/>
          <w:sz w:val="24"/>
          <w:szCs w:val="24"/>
        </w:rPr>
        <w:t xml:space="preserve">z Hongkongu </w:t>
      </w:r>
      <w:r w:rsidRPr="00C65A43">
        <w:rPr>
          <w:rFonts w:ascii="Times New Roman" w:hAnsi="Times New Roman" w:cs="Times New Roman"/>
          <w:sz w:val="24"/>
          <w:szCs w:val="24"/>
        </w:rPr>
        <w:t>zmierza również do podnoszenia bezpieczeństwa statków, przy jednoczesnym zapewnieniu ochrony zdrowia człowieka i środowiska przez cały okres eksploatacji</w:t>
      </w:r>
      <w:r w:rsidR="00F03990" w:rsidRPr="00C65A43">
        <w:rPr>
          <w:rFonts w:ascii="Times New Roman" w:hAnsi="Times New Roman" w:cs="Times New Roman"/>
          <w:sz w:val="24"/>
          <w:szCs w:val="24"/>
        </w:rPr>
        <w:t xml:space="preserve"> statków</w:t>
      </w:r>
      <w:r w:rsidRPr="00C65A43">
        <w:rPr>
          <w:rFonts w:ascii="Times New Roman" w:hAnsi="Times New Roman" w:cs="Times New Roman"/>
          <w:sz w:val="24"/>
          <w:szCs w:val="24"/>
        </w:rPr>
        <w:t>.</w:t>
      </w:r>
      <w:r w:rsidR="008444BD" w:rsidRPr="00C65A43">
        <w:rPr>
          <w:rFonts w:ascii="Times New Roman" w:hAnsi="Times New Roman" w:cs="Times New Roman"/>
          <w:sz w:val="24"/>
          <w:szCs w:val="24"/>
        </w:rPr>
        <w:t xml:space="preserve"> Celem Konwencji </w:t>
      </w:r>
      <w:r w:rsidR="00910C7A">
        <w:rPr>
          <w:rFonts w:ascii="Times New Roman" w:hAnsi="Times New Roman" w:cs="Times New Roman"/>
          <w:sz w:val="24"/>
          <w:szCs w:val="24"/>
        </w:rPr>
        <w:t xml:space="preserve">z Hongkongu </w:t>
      </w:r>
      <w:r w:rsidR="008444BD" w:rsidRPr="00C65A43">
        <w:rPr>
          <w:rFonts w:ascii="Times New Roman" w:hAnsi="Times New Roman" w:cs="Times New Roman"/>
          <w:sz w:val="24"/>
          <w:szCs w:val="24"/>
        </w:rPr>
        <w:t>jest zapobieganie, redukcja oraz w miarę możliwości, eliminacja zdarzeń spowodowanych przez recykling statków, które mogą szkodliwie wpływać na</w:t>
      </w:r>
      <w:r w:rsidR="006A32CC" w:rsidRPr="00C65A43">
        <w:rPr>
          <w:rFonts w:ascii="Times New Roman" w:hAnsi="Times New Roman" w:cs="Times New Roman"/>
          <w:sz w:val="24"/>
          <w:szCs w:val="24"/>
        </w:rPr>
        <w:t> </w:t>
      </w:r>
      <w:r w:rsidR="008444BD" w:rsidRPr="00C65A43">
        <w:rPr>
          <w:rFonts w:ascii="Times New Roman" w:hAnsi="Times New Roman" w:cs="Times New Roman"/>
          <w:sz w:val="24"/>
          <w:szCs w:val="24"/>
        </w:rPr>
        <w:t>zdrowie ludzkie i środowisko.</w:t>
      </w:r>
    </w:p>
    <w:bookmarkEnd w:id="0"/>
    <w:p w14:paraId="7ACD0A52" w14:textId="16BA6603" w:rsidR="00355363" w:rsidRPr="00C65A43" w:rsidRDefault="00B36AA7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Konwencja z Hongkongu wprowadza regulacje dotyczące projektowania, budowy, eksploatacji i przygotowania statków do demontażu w</w:t>
      </w:r>
      <w:r w:rsidR="00C926E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taki sposób, aby ułatwić bezpieczny i ekologicznie racjonalny recykling bez szkody dla bezpieczeństwa i</w:t>
      </w:r>
      <w:r w:rsidR="00C926E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 xml:space="preserve">efektywności eksploatacyjnej statku. Dodatkowo Konwencja </w:t>
      </w:r>
      <w:r w:rsidR="00910C7A">
        <w:rPr>
          <w:rFonts w:ascii="Times New Roman" w:hAnsi="Times New Roman" w:cs="Times New Roman"/>
          <w:sz w:val="24"/>
          <w:szCs w:val="24"/>
        </w:rPr>
        <w:t xml:space="preserve">z Hongkongu </w:t>
      </w:r>
      <w:r w:rsidRPr="00C65A43">
        <w:rPr>
          <w:rFonts w:ascii="Times New Roman" w:hAnsi="Times New Roman" w:cs="Times New Roman"/>
          <w:sz w:val="24"/>
          <w:szCs w:val="24"/>
        </w:rPr>
        <w:t>reguluje bezpieczną i ekologicznie racjonalną działalność zakładów recyklingu statków. Ustanawia także odpowiedni mechanizm egzekwowania prawa w zakresie recyklingu statków.</w:t>
      </w:r>
    </w:p>
    <w:p w14:paraId="6F78C30C" w14:textId="68F7C55C" w:rsidR="00B36AA7" w:rsidRPr="00C65A43" w:rsidRDefault="00B36AA7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Konwencja z Hongkongu została przyjęta w dniu 15 maja 2009 r. pod auspicjami </w:t>
      </w:r>
      <w:r w:rsidR="00E449FB" w:rsidRPr="00C65A43">
        <w:rPr>
          <w:rFonts w:ascii="Times New Roman" w:hAnsi="Times New Roman" w:cs="Times New Roman"/>
          <w:sz w:val="24"/>
          <w:szCs w:val="24"/>
        </w:rPr>
        <w:t>Międzynarodowej Organizacji Morskiej, zwanej dalej „</w:t>
      </w:r>
      <w:r w:rsidRPr="00C65A43">
        <w:rPr>
          <w:rFonts w:ascii="Times New Roman" w:hAnsi="Times New Roman" w:cs="Times New Roman"/>
          <w:sz w:val="24"/>
          <w:szCs w:val="24"/>
        </w:rPr>
        <w:t>IMO</w:t>
      </w:r>
      <w:r w:rsidR="00E449FB" w:rsidRPr="00C65A43">
        <w:rPr>
          <w:rFonts w:ascii="Times New Roman" w:hAnsi="Times New Roman" w:cs="Times New Roman"/>
          <w:sz w:val="24"/>
          <w:szCs w:val="24"/>
        </w:rPr>
        <w:t>”</w:t>
      </w:r>
      <w:r w:rsidRPr="00C65A43">
        <w:rPr>
          <w:rFonts w:ascii="Times New Roman" w:hAnsi="Times New Roman" w:cs="Times New Roman"/>
          <w:sz w:val="24"/>
          <w:szCs w:val="24"/>
        </w:rPr>
        <w:t>. Jest aktem prawa międzynarodowego regulującym przyjazny dla środowiska recykling statków</w:t>
      </w:r>
      <w:r w:rsidR="00E449FB" w:rsidRPr="00C65A43">
        <w:rPr>
          <w:rFonts w:ascii="Times New Roman" w:hAnsi="Times New Roman" w:cs="Times New Roman"/>
          <w:sz w:val="24"/>
          <w:szCs w:val="24"/>
        </w:rPr>
        <w:t xml:space="preserve"> na poziomie globalnym</w:t>
      </w:r>
      <w:r w:rsidRPr="00C65A43">
        <w:rPr>
          <w:rFonts w:ascii="Times New Roman" w:hAnsi="Times New Roman" w:cs="Times New Roman"/>
          <w:sz w:val="24"/>
          <w:szCs w:val="24"/>
        </w:rPr>
        <w:t>.</w:t>
      </w:r>
      <w:r w:rsidR="00E97B67" w:rsidRPr="00C65A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5540844"/>
      <w:r w:rsidR="009F3356" w:rsidRPr="00C65A43">
        <w:rPr>
          <w:rFonts w:ascii="Times New Roman" w:hAnsi="Times New Roman" w:cs="Times New Roman"/>
          <w:sz w:val="24"/>
          <w:szCs w:val="24"/>
        </w:rPr>
        <w:t xml:space="preserve">Przedstawiciele Rzeczypospolitej Polskiej podpisali </w:t>
      </w:r>
      <w:r w:rsidR="00EB4DEC" w:rsidRPr="00C65A43">
        <w:rPr>
          <w:rFonts w:ascii="Times New Roman" w:hAnsi="Times New Roman" w:cs="Times New Roman"/>
          <w:sz w:val="24"/>
          <w:szCs w:val="24"/>
        </w:rPr>
        <w:t xml:space="preserve">Akt Końcowy </w:t>
      </w:r>
      <w:r w:rsidR="009F3356" w:rsidRPr="00C65A43">
        <w:rPr>
          <w:rFonts w:ascii="Times New Roman" w:hAnsi="Times New Roman" w:cs="Times New Roman"/>
          <w:sz w:val="24"/>
          <w:szCs w:val="24"/>
        </w:rPr>
        <w:lastRenderedPageBreak/>
        <w:t>Międzynarodowej Konferencji w sprawie bezpiecznego i ekologicznie racjonalnego recyklingu statków,</w:t>
      </w:r>
      <w:r w:rsidR="00E449FB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9F3356" w:rsidRPr="00C65A43">
        <w:rPr>
          <w:rFonts w:ascii="Times New Roman" w:hAnsi="Times New Roman" w:cs="Times New Roman"/>
          <w:sz w:val="24"/>
          <w:szCs w:val="24"/>
        </w:rPr>
        <w:t>podczas której, uzgodniono tekst Konwencji z Hongkongu. Podpisanie aktu końcowego odbyło się w dniu 15</w:t>
      </w:r>
      <w:r w:rsidR="005B218F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9F3356" w:rsidRPr="00C65A43">
        <w:rPr>
          <w:rFonts w:ascii="Times New Roman" w:hAnsi="Times New Roman" w:cs="Times New Roman"/>
          <w:sz w:val="24"/>
          <w:szCs w:val="24"/>
        </w:rPr>
        <w:t>maja 2009 r.</w:t>
      </w:r>
      <w:bookmarkEnd w:id="1"/>
    </w:p>
    <w:p w14:paraId="48E98738" w14:textId="7FB9B733" w:rsidR="00B36AA7" w:rsidRPr="00C65A43" w:rsidRDefault="00B36AA7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Z dniem 26 czerwca 2023 r. zostały spełnione wszystkie warunki</w:t>
      </w:r>
      <w:r w:rsidR="00C82747" w:rsidRPr="00C65A43">
        <w:rPr>
          <w:rFonts w:ascii="Times New Roman" w:hAnsi="Times New Roman" w:cs="Times New Roman"/>
          <w:sz w:val="24"/>
          <w:szCs w:val="24"/>
        </w:rPr>
        <w:t xml:space="preserve">, o których mowa w </w:t>
      </w:r>
      <w:r w:rsidR="003D3557" w:rsidRPr="00C65A43">
        <w:rPr>
          <w:rFonts w:ascii="Times New Roman" w:hAnsi="Times New Roman" w:cs="Times New Roman"/>
          <w:sz w:val="24"/>
          <w:szCs w:val="24"/>
        </w:rPr>
        <w:t>artykule</w:t>
      </w:r>
      <w:r w:rsidR="00C82747" w:rsidRPr="00C65A43">
        <w:rPr>
          <w:rFonts w:ascii="Times New Roman" w:hAnsi="Times New Roman" w:cs="Times New Roman"/>
          <w:sz w:val="24"/>
          <w:szCs w:val="24"/>
        </w:rPr>
        <w:t xml:space="preserve"> 17</w:t>
      </w:r>
      <w:r w:rsidR="006A32CC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Konwencji</w:t>
      </w:r>
      <w:r w:rsidR="001F7253" w:rsidRPr="00C65A43">
        <w:rPr>
          <w:rFonts w:ascii="Times New Roman" w:hAnsi="Times New Roman" w:cs="Times New Roman"/>
          <w:sz w:val="24"/>
          <w:szCs w:val="24"/>
        </w:rPr>
        <w:t xml:space="preserve"> z Hongkongu</w:t>
      </w:r>
      <w:r w:rsidR="00451777" w:rsidRPr="00C65A43">
        <w:rPr>
          <w:rFonts w:ascii="Times New Roman" w:hAnsi="Times New Roman" w:cs="Times New Roman"/>
          <w:sz w:val="24"/>
          <w:szCs w:val="24"/>
        </w:rPr>
        <w:t>,</w:t>
      </w:r>
      <w:r w:rsidRPr="00C65A43">
        <w:rPr>
          <w:rFonts w:ascii="Times New Roman" w:hAnsi="Times New Roman" w:cs="Times New Roman"/>
          <w:sz w:val="24"/>
          <w:szCs w:val="24"/>
        </w:rPr>
        <w:t xml:space="preserve"> wymagane do</w:t>
      </w:r>
      <w:r w:rsidR="001159B3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uruchomienia 24-miesięcznego okresu poprzedzającego jej wejście w</w:t>
      </w:r>
      <w:r w:rsidR="00614E65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życie, tzn. podpisanie bez zastrzeżeń do ratyfikacji, przyjęcie lub zatwierdzenie lub złożenie dokumentów ratyfikacyjnych do</w:t>
      </w:r>
      <w:r w:rsidR="001159B3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Sekretarza Generalnego IMO przez 15 państw, które reprezentują 40</w:t>
      </w:r>
      <w:r w:rsidR="007A609F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% tonażu brutto światowej floty handlowej</w:t>
      </w:r>
      <w:r w:rsidR="00451777" w:rsidRPr="00C65A43">
        <w:rPr>
          <w:rFonts w:ascii="Times New Roman" w:hAnsi="Times New Roman" w:cs="Times New Roman"/>
          <w:sz w:val="24"/>
          <w:szCs w:val="24"/>
        </w:rPr>
        <w:t>,</w:t>
      </w:r>
      <w:r w:rsidRPr="00C65A43">
        <w:rPr>
          <w:rFonts w:ascii="Times New Roman" w:hAnsi="Times New Roman" w:cs="Times New Roman"/>
          <w:sz w:val="24"/>
          <w:szCs w:val="24"/>
        </w:rPr>
        <w:t xml:space="preserve"> oraz których łączna maksymalna roczna wielkość recyklingu statków w tych państwach w</w:t>
      </w:r>
      <w:r w:rsidR="00BF754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ciągu ostatnich 10 lat stanowiła nie mniej niż 3</w:t>
      </w:r>
      <w:r w:rsidR="007A609F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% ich łącznego tonażu.</w:t>
      </w:r>
    </w:p>
    <w:p w14:paraId="7B1C3533" w14:textId="4D3ABD16" w:rsidR="00B36AA7" w:rsidRPr="00C65A43" w:rsidRDefault="00B36AA7" w:rsidP="00C65A43">
      <w:pPr>
        <w:spacing w:before="120"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Mając na uwadze 2-letni okres od</w:t>
      </w:r>
      <w:r w:rsidR="00C926E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 xml:space="preserve">spełnienia wszystkich ww. warunków, Konwencja z Hongkongu weszła w życie z dniem 26 czerwca 2025 r. </w:t>
      </w:r>
      <w:r w:rsidR="006157C2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Konwencja</w:t>
      </w:r>
      <w:r w:rsidR="00910C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 Hongkongu</w:t>
      </w:r>
      <w:r w:rsidR="006157C2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została dotychczas ratyfikowana przez </w:t>
      </w:r>
      <w:r w:rsidR="007B4BFB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147C59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6157C2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państw, </w:t>
      </w:r>
      <w:r w:rsidR="006157C2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>kraje U</w:t>
      </w:r>
      <w:r w:rsidR="0049044C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nii </w:t>
      </w:r>
      <w:r w:rsidR="006157C2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9044C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>uropejskiej</w:t>
      </w:r>
      <w:r w:rsidR="006157C2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tj. Belgia, Chorwacja, Cypr, Dania, Estonia, Finlandia, Francja, Hiszpania, Luksemburg, </w:t>
      </w:r>
      <w:r w:rsidR="00AD2FA4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>Malta, Niderlandy</w:t>
      </w:r>
      <w:r w:rsidR="006157C2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>, Niemcy i Portugalia</w:t>
      </w:r>
      <w:r w:rsidR="0057441D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157C2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państwa spoza </w:t>
      </w:r>
      <w:r w:rsidR="00612173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>Unii Europejskiej</w:t>
      </w:r>
      <w:r w:rsidR="006157C2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tj. </w:t>
      </w:r>
      <w:r w:rsidR="007B4BFB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Albania, </w:t>
      </w:r>
      <w:r w:rsidR="006157C2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>Bangladesz, Barbados, Kongo, Ghana, Indie, Japonia, Liberia, Norwegia, Pakistan, Panama, Republika Korei, Serbia, Turcja, Wyspy Marshalla, Wyspy Salomona, Wyspy Świętego Tomasza i</w:t>
      </w:r>
      <w:r w:rsidR="007B4BFB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157C2" w:rsidRPr="00C65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Książęca, </w:t>
      </w:r>
      <w:r w:rsidR="006157C2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odpowiadające </w:t>
      </w:r>
      <w:r w:rsidR="006D33E0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sumie </w:t>
      </w:r>
      <w:r w:rsidR="006157C2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r w:rsidR="002A72C2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około 60 %</w:t>
      </w:r>
      <w:r w:rsidR="006157C2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światowego tonażu. </w:t>
      </w:r>
      <w:r w:rsidR="00326B59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Rzeczpospolita </w:t>
      </w:r>
      <w:r w:rsidR="006157C2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Polska dotychczas nie ratyfikowała </w:t>
      </w:r>
      <w:r w:rsidR="0049044C" w:rsidRPr="00C65A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Konwencji z Hongkongu.</w:t>
      </w:r>
    </w:p>
    <w:p w14:paraId="10138317" w14:textId="0CFB0DD4" w:rsidR="00016778" w:rsidRPr="00C65A43" w:rsidRDefault="00B36AA7" w:rsidP="00C65A43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Czynnikiem wspierającym spełnienie warunków dla wejścia w życie Konwencji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z Hongkongu jest 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decyzja Rady z</w:t>
      </w:r>
      <w:r w:rsidR="00C926E2" w:rsidRPr="00C65A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dnia 14 kwietnia 2014 r. w sprawie ratyfikowania przez państwa członkowskie, w interesie Unii Europejskiej, Międzynarodowej konwencji z Hongkongu o bezpiecznym i ekologicznie racjonalnym recyklingu statków z 2009 r. lub przystąpienia do niej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(Dz. Urz. UE L 128 z 30.04.2014, str. 45). Zgodnie z ww. decyzją Polska jako członek Unii Europejskiej została upoważniona do ratyfikowania Konwencji</w:t>
      </w:r>
      <w:r w:rsidRPr="00C65A43">
        <w:rPr>
          <w:rFonts w:ascii="Times New Roman" w:hAnsi="Times New Roman" w:cs="Times New Roman"/>
          <w:sz w:val="24"/>
          <w:szCs w:val="24"/>
        </w:rPr>
        <w:t xml:space="preserve"> z</w:t>
      </w:r>
      <w:r w:rsidR="00BF754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Hongkongu</w:t>
      </w:r>
      <w:r w:rsidRPr="00C65A4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E01833" w14:textId="59E78AC6" w:rsidR="006A32CC" w:rsidRPr="00C65A43" w:rsidRDefault="006F5ED0" w:rsidP="00C65A43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A43">
        <w:rPr>
          <w:rFonts w:ascii="Times New Roman" w:hAnsi="Times New Roman" w:cs="Times New Roman"/>
          <w:bCs/>
          <w:sz w:val="24"/>
          <w:szCs w:val="24"/>
        </w:rPr>
        <w:t>Wymagania Konwencji z Hongkongu zostały wdrożone do prawa Unii Europejskiej (UE) przepisami rozporządzenia Parlamentu Europejskiego i Rady (UE) nr 1257/2013 z dnia 20 listopada 2013 r. w sprawie recyklingu statków oraz zmieniającego rozporządzenie (WE) nr 1013/2006 i dyrektywę 2009/16/WE (Dz. Urz. UE L 330 z 10.12.2013, str. 1; Dz. Urz. UE L 150 z 14.06.2018, str. 155 oraz Dz. Urz. UE L 2024/1157 z 30.04.2024), zwanego dalej: „SRR”</w:t>
      </w:r>
      <w:r w:rsidR="001F7253" w:rsidRPr="00C65A43">
        <w:rPr>
          <w:rFonts w:ascii="Times New Roman" w:hAnsi="Times New Roman" w:cs="Times New Roman"/>
          <w:bCs/>
          <w:sz w:val="24"/>
          <w:szCs w:val="24"/>
        </w:rPr>
        <w:t xml:space="preserve">, które </w:t>
      </w:r>
      <w:r w:rsidRPr="00C65A43">
        <w:rPr>
          <w:rFonts w:ascii="Times New Roman" w:hAnsi="Times New Roman" w:cs="Times New Roman"/>
          <w:bCs/>
          <w:sz w:val="24"/>
          <w:szCs w:val="24"/>
        </w:rPr>
        <w:t>stosuje się bezpośrednio we</w:t>
      </w:r>
      <w:r w:rsidR="001F7253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wszystkich państwach członkowskich Unii Europejskiej. </w:t>
      </w:r>
      <w:r w:rsidRPr="00C65A43">
        <w:rPr>
          <w:rFonts w:ascii="Times New Roman" w:hAnsi="Times New Roman" w:cs="Times New Roman"/>
          <w:bCs/>
          <w:sz w:val="24"/>
          <w:szCs w:val="24"/>
        </w:rPr>
        <w:lastRenderedPageBreak/>
        <w:t>Implementując SRR</w:t>
      </w:r>
      <w:r w:rsidR="001F7253" w:rsidRPr="00C65A4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5A43">
        <w:rPr>
          <w:rFonts w:ascii="Times New Roman" w:hAnsi="Times New Roman" w:cs="Times New Roman"/>
          <w:bCs/>
          <w:sz w:val="24"/>
          <w:szCs w:val="24"/>
        </w:rPr>
        <w:t>Rzeczpospolita Polska wprowadziła do prawa krajowego bardziej restrykcyjne wymogi aniżeli HKC.</w:t>
      </w:r>
    </w:p>
    <w:p w14:paraId="7D596EF1" w14:textId="22C3AC1E" w:rsidR="006A32CC" w:rsidRPr="00C65A43" w:rsidRDefault="00B36AA7" w:rsidP="00C65A43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Różnice między dotychczasowym </w:t>
      </w:r>
      <w:r w:rsidR="00BB0BF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 projektowanym stanem prawnym</w:t>
      </w:r>
    </w:p>
    <w:p w14:paraId="091790A0" w14:textId="61DCCEE1" w:rsidR="00C65A0B" w:rsidRPr="00C65A43" w:rsidRDefault="00C65A0B" w:rsidP="00C65A43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Podstawowe różnice między SRR a</w:t>
      </w:r>
      <w:r w:rsidR="0049044C"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 Konwencją z Hongkongu</w:t>
      </w:r>
    </w:p>
    <w:p w14:paraId="2CEBC067" w14:textId="01866A45" w:rsidR="006A32CC" w:rsidRPr="00C65A43" w:rsidRDefault="00FE0977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Wymogi określone w SRR wobec armatorów statków podnoszących banderę państwa członkowskiego U</w:t>
      </w:r>
      <w:r w:rsidR="006D33E0" w:rsidRPr="00C65A43">
        <w:rPr>
          <w:rFonts w:ascii="Times New Roman" w:hAnsi="Times New Roman" w:cs="Times New Roman"/>
          <w:sz w:val="24"/>
          <w:szCs w:val="24"/>
        </w:rPr>
        <w:t xml:space="preserve">nii </w:t>
      </w:r>
      <w:r w:rsidRPr="00C65A43">
        <w:rPr>
          <w:rFonts w:ascii="Times New Roman" w:hAnsi="Times New Roman" w:cs="Times New Roman"/>
          <w:sz w:val="24"/>
          <w:szCs w:val="24"/>
        </w:rPr>
        <w:t>E</w:t>
      </w:r>
      <w:r w:rsidR="006D33E0" w:rsidRPr="00C65A43">
        <w:rPr>
          <w:rFonts w:ascii="Times New Roman" w:hAnsi="Times New Roman" w:cs="Times New Roman"/>
          <w:sz w:val="24"/>
          <w:szCs w:val="24"/>
        </w:rPr>
        <w:t>uropejskiej</w:t>
      </w:r>
      <w:r w:rsidRPr="00C65A43">
        <w:rPr>
          <w:rFonts w:ascii="Times New Roman" w:hAnsi="Times New Roman" w:cs="Times New Roman"/>
          <w:sz w:val="24"/>
          <w:szCs w:val="24"/>
        </w:rPr>
        <w:t xml:space="preserve"> oraz wobec zakładów recyklingu statków są w dużej mierze zbliżone do postanowień Konwencji z Hongkongu, jednak nie są z nimi w pełni tożsame. Z tego względu zachodzi potrzeba odpowiedniego dostosowania przepisów krajowych, tak aby zapewnić ich spójność z oboma reżimami prawnymi. Po ratyfikacji Konwencji z Hongkongu w </w:t>
      </w:r>
      <w:r w:rsidR="00DA5170" w:rsidRPr="00C65A43">
        <w:rPr>
          <w:rFonts w:ascii="Times New Roman" w:hAnsi="Times New Roman" w:cs="Times New Roman"/>
          <w:sz w:val="24"/>
          <w:szCs w:val="24"/>
        </w:rPr>
        <w:t>Rzeczypospolitej Polskiej</w:t>
      </w:r>
      <w:r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DA5170" w:rsidRPr="00C65A43">
        <w:rPr>
          <w:rFonts w:ascii="Times New Roman" w:hAnsi="Times New Roman" w:cs="Times New Roman"/>
          <w:sz w:val="24"/>
          <w:szCs w:val="24"/>
        </w:rPr>
        <w:t xml:space="preserve">będą </w:t>
      </w:r>
      <w:r w:rsidR="00CE4A68" w:rsidRPr="00C65A43">
        <w:rPr>
          <w:rFonts w:ascii="Times New Roman" w:hAnsi="Times New Roman" w:cs="Times New Roman"/>
          <w:sz w:val="24"/>
          <w:szCs w:val="24"/>
        </w:rPr>
        <w:t xml:space="preserve">bowiem </w:t>
      </w:r>
      <w:r w:rsidR="00AD2FA4" w:rsidRPr="00C65A43">
        <w:rPr>
          <w:rFonts w:ascii="Times New Roman" w:hAnsi="Times New Roman" w:cs="Times New Roman"/>
          <w:sz w:val="24"/>
          <w:szCs w:val="24"/>
        </w:rPr>
        <w:t xml:space="preserve">obowiązywać </w:t>
      </w:r>
      <w:r w:rsidRPr="00C65A43">
        <w:rPr>
          <w:rFonts w:ascii="Times New Roman" w:hAnsi="Times New Roman" w:cs="Times New Roman"/>
          <w:sz w:val="24"/>
          <w:szCs w:val="24"/>
        </w:rPr>
        <w:t>równolegle dwa systemy regulacyjne</w:t>
      </w:r>
      <w:r w:rsidR="00F36759" w:rsidRPr="00C65A43">
        <w:rPr>
          <w:rFonts w:ascii="Times New Roman" w:hAnsi="Times New Roman" w:cs="Times New Roman"/>
          <w:sz w:val="24"/>
          <w:szCs w:val="24"/>
        </w:rPr>
        <w:t xml:space="preserve">, </w:t>
      </w:r>
      <w:r w:rsidR="00CE4A68" w:rsidRPr="00C65A43">
        <w:rPr>
          <w:rFonts w:ascii="Times New Roman" w:hAnsi="Times New Roman" w:cs="Times New Roman"/>
          <w:sz w:val="24"/>
          <w:szCs w:val="24"/>
        </w:rPr>
        <w:t xml:space="preserve">jeden </w:t>
      </w:r>
      <w:r w:rsidRPr="00C65A43">
        <w:rPr>
          <w:rFonts w:ascii="Times New Roman" w:hAnsi="Times New Roman" w:cs="Times New Roman"/>
          <w:sz w:val="24"/>
          <w:szCs w:val="24"/>
        </w:rPr>
        <w:t xml:space="preserve">wynikający z SRR oraz </w:t>
      </w:r>
      <w:r w:rsidR="00CE4A68" w:rsidRPr="00C65A43">
        <w:rPr>
          <w:rFonts w:ascii="Times New Roman" w:hAnsi="Times New Roman" w:cs="Times New Roman"/>
          <w:sz w:val="24"/>
          <w:szCs w:val="24"/>
        </w:rPr>
        <w:t xml:space="preserve">drugi </w:t>
      </w:r>
      <w:r w:rsidRPr="00C65A43">
        <w:rPr>
          <w:rFonts w:ascii="Times New Roman" w:hAnsi="Times New Roman" w:cs="Times New Roman"/>
          <w:sz w:val="24"/>
          <w:szCs w:val="24"/>
        </w:rPr>
        <w:t>wynikający z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716B12" w:rsidRPr="00C65A43">
        <w:rPr>
          <w:rFonts w:ascii="Times New Roman" w:hAnsi="Times New Roman" w:cs="Times New Roman"/>
          <w:sz w:val="24"/>
          <w:szCs w:val="24"/>
        </w:rPr>
        <w:t>Konwencji z Hongkongu</w:t>
      </w:r>
      <w:r w:rsidR="00F36759" w:rsidRPr="00C65A43">
        <w:rPr>
          <w:rFonts w:ascii="Times New Roman" w:hAnsi="Times New Roman" w:cs="Times New Roman"/>
          <w:sz w:val="24"/>
          <w:szCs w:val="24"/>
        </w:rPr>
        <w:t>,</w:t>
      </w:r>
      <w:r w:rsidRPr="00C65A43">
        <w:rPr>
          <w:rFonts w:ascii="Times New Roman" w:hAnsi="Times New Roman" w:cs="Times New Roman"/>
          <w:sz w:val="24"/>
          <w:szCs w:val="24"/>
        </w:rPr>
        <w:t xml:space="preserve"> które będą </w:t>
      </w:r>
      <w:r w:rsidR="00CE4A68" w:rsidRPr="00C65A43">
        <w:rPr>
          <w:rFonts w:ascii="Times New Roman" w:hAnsi="Times New Roman" w:cs="Times New Roman"/>
          <w:sz w:val="24"/>
          <w:szCs w:val="24"/>
        </w:rPr>
        <w:t xml:space="preserve">się </w:t>
      </w:r>
      <w:r w:rsidRPr="00C65A43">
        <w:rPr>
          <w:rFonts w:ascii="Times New Roman" w:hAnsi="Times New Roman" w:cs="Times New Roman"/>
          <w:sz w:val="24"/>
          <w:szCs w:val="24"/>
        </w:rPr>
        <w:t>wzajemnie uzupełniać, ale w niektórych obszarach mogą wymagać doprecyzowania wzajemnych relacji.</w:t>
      </w:r>
    </w:p>
    <w:p w14:paraId="54841580" w14:textId="7711FF35" w:rsidR="0096714C" w:rsidRPr="00C65A43" w:rsidRDefault="0096714C" w:rsidP="00C65A43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wykaz materiałów niebezpiecznych</w:t>
      </w:r>
    </w:p>
    <w:p w14:paraId="50082DF4" w14:textId="1E095DDC" w:rsidR="00B36AA7" w:rsidRPr="00C65A43" w:rsidRDefault="00B36AA7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Zgodnie z</w:t>
      </w:r>
      <w:r w:rsidR="00016778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 xml:space="preserve">wymaganiami </w:t>
      </w:r>
      <w:r w:rsidR="007A2200" w:rsidRPr="00C65A43">
        <w:rPr>
          <w:rFonts w:ascii="Times New Roman" w:hAnsi="Times New Roman" w:cs="Times New Roman"/>
          <w:sz w:val="24"/>
          <w:szCs w:val="24"/>
        </w:rPr>
        <w:t>S</w:t>
      </w:r>
      <w:r w:rsidR="0096714C" w:rsidRPr="00C65A43">
        <w:rPr>
          <w:rFonts w:ascii="Times New Roman" w:hAnsi="Times New Roman" w:cs="Times New Roman"/>
          <w:sz w:val="24"/>
          <w:szCs w:val="24"/>
        </w:rPr>
        <w:t>R</w:t>
      </w:r>
      <w:r w:rsidR="007A2200" w:rsidRPr="00C65A43">
        <w:rPr>
          <w:rFonts w:ascii="Times New Roman" w:hAnsi="Times New Roman" w:cs="Times New Roman"/>
          <w:sz w:val="24"/>
          <w:szCs w:val="24"/>
        </w:rPr>
        <w:t>R</w:t>
      </w:r>
      <w:r w:rsidRPr="00C65A43">
        <w:rPr>
          <w:rFonts w:ascii="Times New Roman" w:hAnsi="Times New Roman" w:cs="Times New Roman"/>
          <w:sz w:val="24"/>
          <w:szCs w:val="24"/>
        </w:rPr>
        <w:t>, na pokładzie każdego nowego statku musi znajdować się wykaz materiałów niebezpiecznych</w:t>
      </w:r>
      <w:r w:rsidR="00210620" w:rsidRPr="00C65A43">
        <w:rPr>
          <w:rFonts w:ascii="Times New Roman" w:hAnsi="Times New Roman" w:cs="Times New Roman"/>
          <w:sz w:val="24"/>
          <w:szCs w:val="24"/>
        </w:rPr>
        <w:t xml:space="preserve">, </w:t>
      </w:r>
      <w:r w:rsidR="00CE4A68" w:rsidRPr="00C65A43">
        <w:rPr>
          <w:rFonts w:ascii="Times New Roman" w:hAnsi="Times New Roman" w:cs="Times New Roman"/>
          <w:sz w:val="24"/>
          <w:szCs w:val="24"/>
        </w:rPr>
        <w:t>zwany dalej „</w:t>
      </w:r>
      <w:r w:rsidR="007A2200" w:rsidRPr="00C65A43">
        <w:rPr>
          <w:rFonts w:ascii="Times New Roman" w:hAnsi="Times New Roman" w:cs="Times New Roman"/>
          <w:sz w:val="24"/>
          <w:szCs w:val="24"/>
        </w:rPr>
        <w:t>IHM</w:t>
      </w:r>
      <w:r w:rsidR="00CE4A68" w:rsidRPr="00C65A43">
        <w:rPr>
          <w:rFonts w:ascii="Times New Roman" w:hAnsi="Times New Roman" w:cs="Times New Roman"/>
          <w:sz w:val="24"/>
          <w:szCs w:val="24"/>
        </w:rPr>
        <w:t>”</w:t>
      </w:r>
      <w:r w:rsidR="00DA5170" w:rsidRPr="00C65A43">
        <w:rPr>
          <w:rFonts w:ascii="Times New Roman" w:hAnsi="Times New Roman" w:cs="Times New Roman"/>
          <w:sz w:val="24"/>
          <w:szCs w:val="24"/>
        </w:rPr>
        <w:t>,</w:t>
      </w:r>
      <w:r w:rsidR="00DF5239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które znajdują się w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konstrukcji statku lub jego wyposażeniu</w:t>
      </w:r>
      <w:r w:rsidR="00796995" w:rsidRPr="00C65A43">
        <w:rPr>
          <w:rFonts w:ascii="Times New Roman" w:hAnsi="Times New Roman" w:cs="Times New Roman"/>
          <w:sz w:val="24"/>
          <w:szCs w:val="24"/>
        </w:rPr>
        <w:t>, np.: azbest, ołów lub rtęć</w:t>
      </w:r>
      <w:r w:rsidRPr="00C65A43">
        <w:rPr>
          <w:rFonts w:ascii="Times New Roman" w:hAnsi="Times New Roman" w:cs="Times New Roman"/>
          <w:sz w:val="24"/>
          <w:szCs w:val="24"/>
        </w:rPr>
        <w:t>.</w:t>
      </w:r>
      <w:r w:rsidR="00D57D0D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 xml:space="preserve">Wykorzystywanie określonych materiałów niebezpiecznych wymienionych w Załącznikach do </w:t>
      </w:r>
      <w:r w:rsidR="007A2200" w:rsidRPr="00C65A43">
        <w:rPr>
          <w:rFonts w:ascii="Times New Roman" w:hAnsi="Times New Roman" w:cs="Times New Roman"/>
          <w:sz w:val="24"/>
          <w:szCs w:val="24"/>
        </w:rPr>
        <w:t>S</w:t>
      </w:r>
      <w:r w:rsidR="0096714C" w:rsidRPr="00C65A43">
        <w:rPr>
          <w:rFonts w:ascii="Times New Roman" w:hAnsi="Times New Roman" w:cs="Times New Roman"/>
          <w:sz w:val="24"/>
          <w:szCs w:val="24"/>
        </w:rPr>
        <w:t>R</w:t>
      </w:r>
      <w:r w:rsidR="007A2200" w:rsidRPr="00C65A43">
        <w:rPr>
          <w:rFonts w:ascii="Times New Roman" w:hAnsi="Times New Roman" w:cs="Times New Roman"/>
          <w:sz w:val="24"/>
          <w:szCs w:val="24"/>
        </w:rPr>
        <w:t>R</w:t>
      </w:r>
      <w:r w:rsidRPr="00C65A43">
        <w:rPr>
          <w:rFonts w:ascii="Times New Roman" w:hAnsi="Times New Roman" w:cs="Times New Roman"/>
          <w:sz w:val="24"/>
          <w:szCs w:val="24"/>
        </w:rPr>
        <w:t xml:space="preserve"> jest zabronione.</w:t>
      </w:r>
      <w:bookmarkStart w:id="2" w:name="_Hlk151551577"/>
    </w:p>
    <w:p w14:paraId="22EDF0C0" w14:textId="47AEBABD" w:rsidR="00C65A0B" w:rsidRPr="00C65A43" w:rsidRDefault="007A2200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S</w:t>
      </w:r>
      <w:r w:rsidR="0096714C" w:rsidRPr="00C65A43">
        <w:rPr>
          <w:rFonts w:ascii="Times New Roman" w:hAnsi="Times New Roman" w:cs="Times New Roman"/>
          <w:sz w:val="24"/>
          <w:szCs w:val="24"/>
        </w:rPr>
        <w:t>R</w:t>
      </w:r>
      <w:r w:rsidRPr="00C65A43">
        <w:rPr>
          <w:rFonts w:ascii="Times New Roman" w:hAnsi="Times New Roman" w:cs="Times New Roman"/>
          <w:sz w:val="24"/>
          <w:szCs w:val="24"/>
        </w:rPr>
        <w:t>R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obejmuje swoim zakresem dwie substancje niebezpieczne</w:t>
      </w:r>
      <w:r w:rsidR="00C8405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2708AD" w:rsidRPr="00C65A43">
        <w:rPr>
          <w:rFonts w:ascii="Times New Roman" w:hAnsi="Times New Roman" w:cs="Times New Roman"/>
          <w:sz w:val="24"/>
          <w:szCs w:val="24"/>
        </w:rPr>
        <w:t xml:space="preserve">więcej </w:t>
      </w:r>
      <w:r w:rsidR="00C84052" w:rsidRPr="00C65A43">
        <w:rPr>
          <w:rFonts w:ascii="Times New Roman" w:hAnsi="Times New Roman" w:cs="Times New Roman"/>
          <w:sz w:val="24"/>
          <w:szCs w:val="24"/>
        </w:rPr>
        <w:t xml:space="preserve">(kwas </w:t>
      </w:r>
      <w:r w:rsidR="00D923AF" w:rsidRPr="00C65A43">
        <w:rPr>
          <w:rFonts w:ascii="Times New Roman" w:hAnsi="Times New Roman" w:cs="Times New Roman"/>
          <w:sz w:val="24"/>
          <w:szCs w:val="24"/>
        </w:rPr>
        <w:t>perfluorooktan</w:t>
      </w:r>
      <w:r w:rsidR="00B46820" w:rsidRPr="00C65A43">
        <w:rPr>
          <w:rFonts w:ascii="Times New Roman" w:hAnsi="Times New Roman" w:cs="Times New Roman"/>
          <w:sz w:val="24"/>
          <w:szCs w:val="24"/>
        </w:rPr>
        <w:t>o</w:t>
      </w:r>
      <w:r w:rsidR="00803C7A" w:rsidRPr="00C65A43">
        <w:rPr>
          <w:rFonts w:ascii="Times New Roman" w:hAnsi="Times New Roman" w:cs="Times New Roman"/>
          <w:sz w:val="24"/>
          <w:szCs w:val="24"/>
        </w:rPr>
        <w:t>-</w:t>
      </w:r>
      <w:r w:rsidR="00D923AF" w:rsidRPr="00C65A43">
        <w:rPr>
          <w:rFonts w:ascii="Times New Roman" w:hAnsi="Times New Roman" w:cs="Times New Roman"/>
          <w:sz w:val="24"/>
          <w:szCs w:val="24"/>
        </w:rPr>
        <w:t>sulfonowy, un</w:t>
      </w:r>
      <w:r w:rsidR="008912E0" w:rsidRPr="00C65A43">
        <w:rPr>
          <w:rFonts w:ascii="Times New Roman" w:hAnsi="Times New Roman" w:cs="Times New Roman"/>
          <w:sz w:val="24"/>
          <w:szCs w:val="24"/>
        </w:rPr>
        <w:t>iepalniacz</w:t>
      </w:r>
      <w:r w:rsidR="00D923AF" w:rsidRPr="00C65A43">
        <w:rPr>
          <w:rFonts w:ascii="Times New Roman" w:hAnsi="Times New Roman" w:cs="Times New Roman"/>
          <w:sz w:val="24"/>
          <w:szCs w:val="24"/>
        </w:rPr>
        <w:t xml:space="preserve"> bromowany)</w:t>
      </w:r>
      <w:r w:rsidR="00D23ABC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aniżeli </w:t>
      </w:r>
      <w:r w:rsidR="00716B12" w:rsidRPr="00C65A43">
        <w:rPr>
          <w:rFonts w:ascii="Times New Roman" w:hAnsi="Times New Roman" w:cs="Times New Roman"/>
          <w:sz w:val="24"/>
          <w:szCs w:val="24"/>
        </w:rPr>
        <w:t>Konwencja z Hongkongu</w:t>
      </w:r>
      <w:r w:rsidR="0096714C" w:rsidRPr="00C65A43">
        <w:rPr>
          <w:rFonts w:ascii="Times New Roman" w:hAnsi="Times New Roman" w:cs="Times New Roman"/>
          <w:sz w:val="24"/>
          <w:szCs w:val="24"/>
        </w:rPr>
        <w:t>,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które muszą być ujęte w IHM. W praktyce oznacza to, że armatorzy statków pływających pod banderą państwa będącego zarówno </w:t>
      </w:r>
      <w:r w:rsidR="00864CBC" w:rsidRPr="00C65A43">
        <w:rPr>
          <w:rFonts w:ascii="Times New Roman" w:hAnsi="Times New Roman" w:cs="Times New Roman"/>
          <w:sz w:val="24"/>
          <w:szCs w:val="24"/>
        </w:rPr>
        <w:t>s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troną </w:t>
      </w:r>
      <w:r w:rsidR="00716B12" w:rsidRPr="00C65A43">
        <w:rPr>
          <w:rFonts w:ascii="Times New Roman" w:hAnsi="Times New Roman" w:cs="Times New Roman"/>
          <w:sz w:val="24"/>
          <w:szCs w:val="24"/>
        </w:rPr>
        <w:t>Konwencji z Hongkongu</w:t>
      </w:r>
      <w:r w:rsidR="002A2D94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sz w:val="24"/>
          <w:szCs w:val="24"/>
        </w:rPr>
        <w:t>jak i</w:t>
      </w:r>
      <w:r w:rsidR="00B46820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>członkiem U</w:t>
      </w:r>
      <w:r w:rsidR="00716B12" w:rsidRPr="00C65A43">
        <w:rPr>
          <w:rFonts w:ascii="Times New Roman" w:hAnsi="Times New Roman" w:cs="Times New Roman"/>
          <w:sz w:val="24"/>
          <w:szCs w:val="24"/>
        </w:rPr>
        <w:t>nii Europejskiej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będą </w:t>
      </w:r>
      <w:r w:rsidR="00F31FF3" w:rsidRPr="00C65A43">
        <w:rPr>
          <w:rFonts w:ascii="Times New Roman" w:hAnsi="Times New Roman" w:cs="Times New Roman"/>
          <w:sz w:val="24"/>
          <w:szCs w:val="24"/>
        </w:rPr>
        <w:t>zobowiązani</w:t>
      </w:r>
      <w:r w:rsidR="00BF2983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864CBC" w:rsidRPr="00C65A43">
        <w:rPr>
          <w:rFonts w:ascii="Times New Roman" w:hAnsi="Times New Roman" w:cs="Times New Roman"/>
          <w:sz w:val="24"/>
          <w:szCs w:val="24"/>
        </w:rPr>
        <w:t xml:space="preserve">uzyskać 2 różne certyfikaty, potwierdzające spełnianie SRR i </w:t>
      </w:r>
      <w:r w:rsidR="00716B12" w:rsidRPr="00C65A43">
        <w:rPr>
          <w:rFonts w:ascii="Times New Roman" w:hAnsi="Times New Roman" w:cs="Times New Roman"/>
          <w:sz w:val="24"/>
          <w:szCs w:val="24"/>
        </w:rPr>
        <w:t>Konwencji z Hongkongu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przy czym należy podkreślić, że</w:t>
      </w:r>
      <w:r w:rsidR="00F36759" w:rsidRPr="00C65A43">
        <w:rPr>
          <w:rFonts w:ascii="Times New Roman" w:hAnsi="Times New Roman" w:cs="Times New Roman"/>
          <w:sz w:val="24"/>
          <w:szCs w:val="24"/>
        </w:rPr>
        <w:t> </w:t>
      </w:r>
      <w:r w:rsidR="00F56142" w:rsidRPr="00C65A43">
        <w:rPr>
          <w:rFonts w:ascii="Times New Roman" w:hAnsi="Times New Roman" w:cs="Times New Roman"/>
          <w:sz w:val="24"/>
          <w:szCs w:val="24"/>
        </w:rPr>
        <w:t>Międzynarodowe świadectwo inwentaryzacji materiałów niebezpiecznych</w:t>
      </w:r>
      <w:r w:rsidR="00210620" w:rsidRPr="00C65A43">
        <w:rPr>
          <w:rFonts w:ascii="Times New Roman" w:hAnsi="Times New Roman" w:cs="Times New Roman"/>
          <w:sz w:val="24"/>
          <w:szCs w:val="24"/>
        </w:rPr>
        <w:t xml:space="preserve">, </w:t>
      </w:r>
      <w:r w:rsidR="00F56142" w:rsidRPr="00C65A43">
        <w:rPr>
          <w:rFonts w:ascii="Times New Roman" w:hAnsi="Times New Roman" w:cs="Times New Roman"/>
          <w:sz w:val="24"/>
          <w:szCs w:val="24"/>
        </w:rPr>
        <w:t>zwane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F56142" w:rsidRPr="00C65A43">
        <w:rPr>
          <w:rFonts w:ascii="Times New Roman" w:hAnsi="Times New Roman" w:cs="Times New Roman"/>
          <w:sz w:val="24"/>
          <w:szCs w:val="24"/>
        </w:rPr>
        <w:t>dalej „</w:t>
      </w:r>
      <w:r w:rsidR="00B36AA7" w:rsidRPr="00C65A43">
        <w:rPr>
          <w:rFonts w:ascii="Times New Roman" w:hAnsi="Times New Roman" w:cs="Times New Roman"/>
          <w:sz w:val="24"/>
          <w:szCs w:val="24"/>
        </w:rPr>
        <w:t>Świadectw</w:t>
      </w:r>
      <w:r w:rsidR="00F56142" w:rsidRPr="00C65A43">
        <w:rPr>
          <w:rFonts w:ascii="Times New Roman" w:hAnsi="Times New Roman" w:cs="Times New Roman"/>
          <w:sz w:val="24"/>
          <w:szCs w:val="24"/>
        </w:rPr>
        <w:t>em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IHM</w:t>
      </w:r>
      <w:r w:rsidR="00F56142" w:rsidRPr="00C65A43">
        <w:rPr>
          <w:rFonts w:ascii="Times New Roman" w:hAnsi="Times New Roman" w:cs="Times New Roman"/>
          <w:sz w:val="24"/>
          <w:szCs w:val="24"/>
        </w:rPr>
        <w:t>”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wydane </w:t>
      </w:r>
      <w:r w:rsidR="00CE4A68" w:rsidRPr="00C65A43">
        <w:rPr>
          <w:rFonts w:ascii="Times New Roman" w:hAnsi="Times New Roman" w:cs="Times New Roman"/>
          <w:sz w:val="24"/>
          <w:szCs w:val="24"/>
        </w:rPr>
        <w:t xml:space="preserve">przez administrację państwa bandery 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w celu </w:t>
      </w:r>
      <w:r w:rsidR="00796995" w:rsidRPr="00C65A43">
        <w:rPr>
          <w:rFonts w:ascii="Times New Roman" w:hAnsi="Times New Roman" w:cs="Times New Roman"/>
          <w:sz w:val="24"/>
          <w:szCs w:val="24"/>
        </w:rPr>
        <w:t xml:space="preserve">potwierdzenia </w:t>
      </w:r>
      <w:r w:rsidR="00B36AA7" w:rsidRPr="00C65A43">
        <w:rPr>
          <w:rFonts w:ascii="Times New Roman" w:hAnsi="Times New Roman" w:cs="Times New Roman"/>
          <w:sz w:val="24"/>
          <w:szCs w:val="24"/>
        </w:rPr>
        <w:t>zgodności z </w:t>
      </w:r>
      <w:r w:rsidR="00796995" w:rsidRPr="00C65A43">
        <w:rPr>
          <w:rFonts w:ascii="Times New Roman" w:hAnsi="Times New Roman" w:cs="Times New Roman"/>
          <w:sz w:val="24"/>
          <w:szCs w:val="24"/>
        </w:rPr>
        <w:t xml:space="preserve">wymaganiami </w:t>
      </w:r>
      <w:r w:rsidRPr="00C65A43">
        <w:rPr>
          <w:rFonts w:ascii="Times New Roman" w:hAnsi="Times New Roman" w:cs="Times New Roman"/>
          <w:sz w:val="24"/>
          <w:szCs w:val="24"/>
        </w:rPr>
        <w:t>SRR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byłoby zasadniczo zgodne z </w:t>
      </w:r>
      <w:r w:rsidR="00716B12" w:rsidRPr="00C65A43">
        <w:rPr>
          <w:rFonts w:ascii="Times New Roman" w:hAnsi="Times New Roman" w:cs="Times New Roman"/>
          <w:sz w:val="24"/>
          <w:szCs w:val="24"/>
        </w:rPr>
        <w:t>Konwencją z Hongkongu</w:t>
      </w:r>
      <w:r w:rsidR="00B36AA7" w:rsidRPr="00C65A43">
        <w:rPr>
          <w:rFonts w:ascii="Times New Roman" w:hAnsi="Times New Roman" w:cs="Times New Roman"/>
          <w:sz w:val="24"/>
          <w:szCs w:val="24"/>
        </w:rPr>
        <w:t>, ale nie odwrotnie.</w:t>
      </w:r>
    </w:p>
    <w:p w14:paraId="271F97D2" w14:textId="153EB536" w:rsidR="001F7253" w:rsidRPr="00C65A43" w:rsidRDefault="00FB66B6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77A39" w:rsidRPr="00C65A43">
        <w:rPr>
          <w:rFonts w:ascii="Times New Roman" w:hAnsi="Times New Roman" w:cs="Times New Roman"/>
          <w:sz w:val="24"/>
          <w:szCs w:val="24"/>
        </w:rPr>
        <w:t>imo konieczności uzyskania przez armatorów świadectw przewidzianych w Konwencji z</w:t>
      </w:r>
      <w:r w:rsidR="00210620" w:rsidRPr="00C65A43">
        <w:rPr>
          <w:rFonts w:ascii="Times New Roman" w:hAnsi="Times New Roman" w:cs="Times New Roman"/>
          <w:sz w:val="24"/>
          <w:szCs w:val="24"/>
        </w:rPr>
        <w:t> </w:t>
      </w:r>
      <w:r w:rsidR="00B77A39" w:rsidRPr="00C65A43">
        <w:rPr>
          <w:rFonts w:ascii="Times New Roman" w:hAnsi="Times New Roman" w:cs="Times New Roman"/>
          <w:sz w:val="24"/>
          <w:szCs w:val="24"/>
        </w:rPr>
        <w:t xml:space="preserve">Hongkongu spełnienie wymagań niezbędnych do ich otrzymania będzie w praktyce automatyczne, ponieważ wymogi te pokrywają się z obowiązkami wynikającymi z SRR. Posiadanie świadectw zgodnych z HKC umożliwi armatorom prowadzenie działalności w </w:t>
      </w:r>
      <w:r w:rsidR="00B77A39" w:rsidRPr="00C65A43">
        <w:rPr>
          <w:rFonts w:ascii="Times New Roman" w:hAnsi="Times New Roman" w:cs="Times New Roman"/>
          <w:sz w:val="24"/>
          <w:szCs w:val="24"/>
        </w:rPr>
        <w:lastRenderedPageBreak/>
        <w:t xml:space="preserve">sposób zgodny z globalnymi standardami recyklingu statków, co będzie dla nich rozwiązaniem korzystnym i ułatwi funkcjonowanie w żegludze międzynarodowej. W styczniu 2026 r. Komisja Europejska opublikowała decyzje wykonawcze, które harmonizują format świadectw wymaganych SRR z formatem świadectw wymaganych HKC. Są to: </w:t>
      </w:r>
    </w:p>
    <w:p w14:paraId="44CC050A" w14:textId="59033BEE" w:rsidR="001F7253" w:rsidRPr="00C65A43" w:rsidRDefault="00B77A39" w:rsidP="00C65A43">
      <w:pPr>
        <w:pStyle w:val="Akapitzlist"/>
        <w:numPr>
          <w:ilvl w:val="0"/>
          <w:numId w:val="7"/>
        </w:numPr>
        <w:spacing w:before="120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decyzja wykonawcza Komisji (UE) 2026/116 z dnia 19 stycznia 2026 r. zmieniająca decyzję wykonawczą Komisji (UE) 2016/2321 w sprawie formatu świadectwa gotowości do recyklingu wymaganego na podstawie rozporządzenia Parlamentu Europejskiego i Rady (UE) nr</w:t>
      </w:r>
      <w:r w:rsidR="001F7253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1257/2013 w sprawie recyklingu statków (Dz. Urz. UE L 2026/116 z 20.01.2026) oraz</w:t>
      </w:r>
    </w:p>
    <w:p w14:paraId="723235AF" w14:textId="77777777" w:rsidR="001F7253" w:rsidRPr="00C65A43" w:rsidRDefault="00B77A39" w:rsidP="00C65A43">
      <w:pPr>
        <w:pStyle w:val="Akapitzlist"/>
        <w:numPr>
          <w:ilvl w:val="0"/>
          <w:numId w:val="7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decyzja wykonawcza Komisji (UE) 2026/121 z dnia 19 stycznia 2026 r. zmieniająca decyzję wykonawczą (UE) 2016/2325 w sprawie formatu świadectwa inwentaryzacji materiałów niebezpiecznych wymaganego na podstawie rozporządzenia Parlamentu Europejskiego i Rady (UE) nr 1257/2013 w sprawie recyklingu statków (Dz. Urz. UE L 2026/121 z 20.01.2026).</w:t>
      </w:r>
    </w:p>
    <w:p w14:paraId="49A0381F" w14:textId="69278655" w:rsidR="00B77A39" w:rsidRPr="00C65A43" w:rsidRDefault="00B77A39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Przyjęte przez Komisję Europejską ww. decyzje są istotne z punktu widzenia zminimalizowania obciążeń administracyjnych armatorów statków pływających pod banderą państwa członkowskiego U</w:t>
      </w:r>
      <w:r w:rsidR="00502240">
        <w:rPr>
          <w:rFonts w:ascii="Times New Roman" w:hAnsi="Times New Roman" w:cs="Times New Roman"/>
          <w:sz w:val="24"/>
          <w:szCs w:val="24"/>
        </w:rPr>
        <w:t xml:space="preserve">nii </w:t>
      </w:r>
      <w:r w:rsidRPr="00C65A43">
        <w:rPr>
          <w:rFonts w:ascii="Times New Roman" w:hAnsi="Times New Roman" w:cs="Times New Roman"/>
          <w:sz w:val="24"/>
          <w:szCs w:val="24"/>
        </w:rPr>
        <w:t>E</w:t>
      </w:r>
      <w:r w:rsidR="00502240">
        <w:rPr>
          <w:rFonts w:ascii="Times New Roman" w:hAnsi="Times New Roman" w:cs="Times New Roman"/>
          <w:sz w:val="24"/>
          <w:szCs w:val="24"/>
        </w:rPr>
        <w:t>uropejskiej</w:t>
      </w:r>
      <w:r w:rsidRPr="00C65A43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228452745"/>
      <w:r w:rsidRPr="00C65A43">
        <w:rPr>
          <w:rFonts w:ascii="Times New Roman" w:hAnsi="Times New Roman" w:cs="Times New Roman"/>
          <w:sz w:val="24"/>
          <w:szCs w:val="24"/>
        </w:rPr>
        <w:t>które w praktyce oznaczają uniknięci</w:t>
      </w:r>
      <w:r w:rsidR="00892F3D" w:rsidRPr="00C65A43">
        <w:rPr>
          <w:rFonts w:ascii="Times New Roman" w:hAnsi="Times New Roman" w:cs="Times New Roman"/>
          <w:sz w:val="24"/>
          <w:szCs w:val="24"/>
        </w:rPr>
        <w:t>e</w:t>
      </w:r>
      <w:r w:rsidRPr="00C65A43">
        <w:rPr>
          <w:rFonts w:ascii="Times New Roman" w:hAnsi="Times New Roman" w:cs="Times New Roman"/>
          <w:sz w:val="24"/>
          <w:szCs w:val="24"/>
        </w:rPr>
        <w:t xml:space="preserve"> duplikacji wymogów w zakresie konieczności uzyskania świadectw wymaganych w reżimie SRR i HKC.</w:t>
      </w:r>
      <w:bookmarkEnd w:id="3"/>
    </w:p>
    <w:p w14:paraId="3788EC1C" w14:textId="0E2154EF" w:rsidR="006A32CC" w:rsidRPr="00C65A43" w:rsidRDefault="00B36AA7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Zgodność IHM z</w:t>
      </w:r>
      <w:r w:rsidR="00105493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 xml:space="preserve">wymogami </w:t>
      </w:r>
      <w:r w:rsidR="007A2200" w:rsidRPr="00C65A43">
        <w:rPr>
          <w:rFonts w:ascii="Times New Roman" w:hAnsi="Times New Roman" w:cs="Times New Roman"/>
          <w:sz w:val="24"/>
          <w:szCs w:val="24"/>
        </w:rPr>
        <w:t>SRR</w:t>
      </w:r>
      <w:r w:rsidRPr="00C65A43">
        <w:rPr>
          <w:rFonts w:ascii="Times New Roman" w:hAnsi="Times New Roman" w:cs="Times New Roman"/>
          <w:sz w:val="24"/>
          <w:szCs w:val="24"/>
        </w:rPr>
        <w:t xml:space="preserve"> jest sprawdzana podczas </w:t>
      </w:r>
      <w:r w:rsidR="00864CBC" w:rsidRPr="00C65A43">
        <w:rPr>
          <w:rFonts w:ascii="Times New Roman" w:hAnsi="Times New Roman" w:cs="Times New Roman"/>
          <w:sz w:val="24"/>
          <w:szCs w:val="24"/>
        </w:rPr>
        <w:t xml:space="preserve">inspekcji przeprowadzanych </w:t>
      </w:r>
      <w:r w:rsidRPr="00C65A43">
        <w:rPr>
          <w:rFonts w:ascii="Times New Roman" w:hAnsi="Times New Roman" w:cs="Times New Roman"/>
          <w:sz w:val="24"/>
          <w:szCs w:val="24"/>
        </w:rPr>
        <w:t xml:space="preserve">przez </w:t>
      </w:r>
      <w:r w:rsidR="00796995" w:rsidRPr="00C65A43">
        <w:rPr>
          <w:rFonts w:ascii="Times New Roman" w:hAnsi="Times New Roman" w:cs="Times New Roman"/>
          <w:sz w:val="24"/>
          <w:szCs w:val="24"/>
        </w:rPr>
        <w:t xml:space="preserve">dyrektorów </w:t>
      </w:r>
      <w:r w:rsidR="0096714C" w:rsidRPr="00C65A43">
        <w:rPr>
          <w:rFonts w:ascii="Times New Roman" w:hAnsi="Times New Roman" w:cs="Times New Roman"/>
          <w:sz w:val="24"/>
          <w:szCs w:val="24"/>
        </w:rPr>
        <w:t xml:space="preserve">urzędów morskich </w:t>
      </w:r>
      <w:r w:rsidRPr="00C65A43">
        <w:rPr>
          <w:rFonts w:ascii="Times New Roman" w:hAnsi="Times New Roman" w:cs="Times New Roman"/>
          <w:sz w:val="24"/>
          <w:szCs w:val="24"/>
        </w:rPr>
        <w:t>lub uznane organizacje (RO</w:t>
      </w:r>
      <w:r w:rsidR="00C053B6" w:rsidRPr="00C65A43">
        <w:rPr>
          <w:rFonts w:ascii="Times New Roman" w:hAnsi="Times New Roman" w:cs="Times New Roman"/>
          <w:sz w:val="24"/>
          <w:szCs w:val="24"/>
        </w:rPr>
        <w:t>)</w:t>
      </w:r>
      <w:r w:rsidRPr="00C65A43">
        <w:rPr>
          <w:rFonts w:ascii="Times New Roman" w:hAnsi="Times New Roman" w:cs="Times New Roman"/>
          <w:sz w:val="24"/>
          <w:szCs w:val="24"/>
        </w:rPr>
        <w:t xml:space="preserve">. Potwierdzeniem </w:t>
      </w:r>
      <w:r w:rsidR="00864CBC" w:rsidRPr="00C65A43">
        <w:rPr>
          <w:rFonts w:ascii="Times New Roman" w:hAnsi="Times New Roman" w:cs="Times New Roman"/>
          <w:sz w:val="24"/>
          <w:szCs w:val="24"/>
        </w:rPr>
        <w:t>pozytywnego wyniku inspekcji</w:t>
      </w:r>
      <w:r w:rsidRPr="00C65A43">
        <w:rPr>
          <w:rFonts w:ascii="Times New Roman" w:hAnsi="Times New Roman" w:cs="Times New Roman"/>
          <w:sz w:val="24"/>
          <w:szCs w:val="24"/>
        </w:rPr>
        <w:t xml:space="preserve"> jest Świadectwo IHM. W trakcie eksploatacji statku armatorzy zobowiązani są do uwzględniania wszelkich zmian konstrukcyjnych statku lub </w:t>
      </w:r>
      <w:r w:rsidR="00CE4A68" w:rsidRPr="00C65A43">
        <w:rPr>
          <w:rFonts w:ascii="Times New Roman" w:hAnsi="Times New Roman" w:cs="Times New Roman"/>
          <w:sz w:val="24"/>
          <w:szCs w:val="24"/>
        </w:rPr>
        <w:t>jego</w:t>
      </w:r>
      <w:r w:rsidRPr="00C65A43">
        <w:rPr>
          <w:rFonts w:ascii="Times New Roman" w:hAnsi="Times New Roman" w:cs="Times New Roman"/>
          <w:sz w:val="24"/>
          <w:szCs w:val="24"/>
        </w:rPr>
        <w:t xml:space="preserve"> wyposażenia, a tym samym stałej aktualizacji IHM.</w:t>
      </w:r>
    </w:p>
    <w:p w14:paraId="4C82905F" w14:textId="114B0372" w:rsidR="00C65A0B" w:rsidRPr="00C65A43" w:rsidRDefault="006E59AF" w:rsidP="00C65A43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65A0B" w:rsidRPr="00C65A43">
        <w:rPr>
          <w:rFonts w:ascii="Times New Roman" w:hAnsi="Times New Roman" w:cs="Times New Roman"/>
          <w:b/>
          <w:bCs/>
          <w:sz w:val="24"/>
          <w:szCs w:val="24"/>
        </w:rPr>
        <w:t>akłady recyklingu statków</w:t>
      </w:r>
    </w:p>
    <w:p w14:paraId="5FF11013" w14:textId="61127FB4" w:rsidR="00C053B6" w:rsidRPr="00C65A43" w:rsidRDefault="00B36AA7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Zgodnie z </w:t>
      </w:r>
      <w:r w:rsidR="00864CBC" w:rsidRPr="00C65A43">
        <w:rPr>
          <w:rFonts w:ascii="Times New Roman" w:hAnsi="Times New Roman" w:cs="Times New Roman"/>
          <w:sz w:val="24"/>
          <w:szCs w:val="24"/>
        </w:rPr>
        <w:t>SRR</w:t>
      </w:r>
      <w:r w:rsidRPr="00C65A43">
        <w:rPr>
          <w:rFonts w:ascii="Times New Roman" w:hAnsi="Times New Roman" w:cs="Times New Roman"/>
          <w:sz w:val="24"/>
          <w:szCs w:val="24"/>
        </w:rPr>
        <w:t xml:space="preserve"> obowiązkiem armatorów statków pływających pod banderą państwa członkowskiego U</w:t>
      </w:r>
      <w:r w:rsidR="002A4601" w:rsidRPr="00C65A43">
        <w:rPr>
          <w:rFonts w:ascii="Times New Roman" w:hAnsi="Times New Roman" w:cs="Times New Roman"/>
          <w:sz w:val="24"/>
          <w:szCs w:val="24"/>
        </w:rPr>
        <w:t xml:space="preserve">nii </w:t>
      </w:r>
      <w:r w:rsidRPr="00C65A43">
        <w:rPr>
          <w:rFonts w:ascii="Times New Roman" w:hAnsi="Times New Roman" w:cs="Times New Roman"/>
          <w:sz w:val="24"/>
          <w:szCs w:val="24"/>
        </w:rPr>
        <w:t>E</w:t>
      </w:r>
      <w:r w:rsidR="002A4601" w:rsidRPr="00C65A43">
        <w:rPr>
          <w:rFonts w:ascii="Times New Roman" w:hAnsi="Times New Roman" w:cs="Times New Roman"/>
          <w:sz w:val="24"/>
          <w:szCs w:val="24"/>
        </w:rPr>
        <w:t>uropejskiej</w:t>
      </w:r>
      <w:r w:rsidRPr="00C65A43">
        <w:rPr>
          <w:rFonts w:ascii="Times New Roman" w:hAnsi="Times New Roman" w:cs="Times New Roman"/>
          <w:sz w:val="24"/>
          <w:szCs w:val="24"/>
        </w:rPr>
        <w:t xml:space="preserve"> jest zezłomowanie</w:t>
      </w:r>
      <w:r w:rsidR="002A4601" w:rsidRPr="00C65A43">
        <w:rPr>
          <w:rFonts w:ascii="Times New Roman" w:hAnsi="Times New Roman" w:cs="Times New Roman"/>
          <w:sz w:val="24"/>
          <w:szCs w:val="24"/>
        </w:rPr>
        <w:t xml:space="preserve"> st</w:t>
      </w:r>
      <w:r w:rsidR="006D50AB" w:rsidRPr="00C65A43">
        <w:rPr>
          <w:rFonts w:ascii="Times New Roman" w:hAnsi="Times New Roman" w:cs="Times New Roman"/>
          <w:sz w:val="24"/>
          <w:szCs w:val="24"/>
        </w:rPr>
        <w:t>atku</w:t>
      </w:r>
      <w:r w:rsidRPr="00C65A43">
        <w:rPr>
          <w:rFonts w:ascii="Times New Roman" w:hAnsi="Times New Roman" w:cs="Times New Roman"/>
          <w:sz w:val="24"/>
          <w:szCs w:val="24"/>
        </w:rPr>
        <w:t xml:space="preserve"> jednostki w zakładzie recyklingu statków znajdującym się na terenie U</w:t>
      </w:r>
      <w:r w:rsidR="00502240">
        <w:rPr>
          <w:rFonts w:ascii="Times New Roman" w:hAnsi="Times New Roman" w:cs="Times New Roman"/>
          <w:sz w:val="24"/>
          <w:szCs w:val="24"/>
        </w:rPr>
        <w:t xml:space="preserve">nii </w:t>
      </w:r>
      <w:r w:rsidRPr="00C65A43">
        <w:rPr>
          <w:rFonts w:ascii="Times New Roman" w:hAnsi="Times New Roman" w:cs="Times New Roman"/>
          <w:sz w:val="24"/>
          <w:szCs w:val="24"/>
        </w:rPr>
        <w:t>E</w:t>
      </w:r>
      <w:r w:rsidR="00502240">
        <w:rPr>
          <w:rFonts w:ascii="Times New Roman" w:hAnsi="Times New Roman" w:cs="Times New Roman"/>
          <w:sz w:val="24"/>
          <w:szCs w:val="24"/>
        </w:rPr>
        <w:t>uropejskiej</w:t>
      </w:r>
      <w:r w:rsidRPr="00C65A43">
        <w:rPr>
          <w:rFonts w:ascii="Times New Roman" w:hAnsi="Times New Roman" w:cs="Times New Roman"/>
          <w:sz w:val="24"/>
          <w:szCs w:val="24"/>
        </w:rPr>
        <w:t xml:space="preserve"> lub państwie trzecim wpisanym do europejskiego wykazu zakładów recyklingu statków, sporządzanego i</w:t>
      </w:r>
      <w:r w:rsidR="00016778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publikowanego przez Komisję Europejską. Zakłady recyklingu statków zlokalizowane w państwach trzecich podlegają szczegółowym inspekcjom przeprowadzanym przez Komisję Europejską lub</w:t>
      </w:r>
      <w:r w:rsidR="00D923AF" w:rsidRPr="00C65A43">
        <w:rPr>
          <w:rFonts w:ascii="Times New Roman" w:hAnsi="Times New Roman" w:cs="Times New Roman"/>
          <w:sz w:val="24"/>
          <w:szCs w:val="24"/>
        </w:rPr>
        <w:t xml:space="preserve"> w jej </w:t>
      </w:r>
      <w:r w:rsidR="00AD2FA4" w:rsidRPr="00C65A43">
        <w:rPr>
          <w:rFonts w:ascii="Times New Roman" w:hAnsi="Times New Roman" w:cs="Times New Roman"/>
          <w:sz w:val="24"/>
          <w:szCs w:val="24"/>
        </w:rPr>
        <w:t>imieniu upoważnioną</w:t>
      </w:r>
      <w:r w:rsidRPr="00C65A43">
        <w:rPr>
          <w:rFonts w:ascii="Times New Roman" w:hAnsi="Times New Roman" w:cs="Times New Roman"/>
          <w:sz w:val="24"/>
          <w:szCs w:val="24"/>
        </w:rPr>
        <w:t xml:space="preserve"> uznaną organizację (aktualnie jest to DNV).</w:t>
      </w:r>
    </w:p>
    <w:p w14:paraId="553CD4CA" w14:textId="142E8F99" w:rsidR="00C65A0B" w:rsidRPr="00C65A43" w:rsidRDefault="00B36AA7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lastRenderedPageBreak/>
        <w:t xml:space="preserve">W przypadku </w:t>
      </w:r>
      <w:r w:rsidR="002A4601" w:rsidRPr="00C65A43">
        <w:rPr>
          <w:rFonts w:ascii="Times New Roman" w:hAnsi="Times New Roman" w:cs="Times New Roman"/>
          <w:sz w:val="24"/>
          <w:szCs w:val="24"/>
        </w:rPr>
        <w:t xml:space="preserve">Konwencji z Hongkongu </w:t>
      </w:r>
      <w:r w:rsidRPr="00C65A43">
        <w:rPr>
          <w:rFonts w:ascii="Times New Roman" w:hAnsi="Times New Roman" w:cs="Times New Roman"/>
          <w:sz w:val="24"/>
          <w:szCs w:val="24"/>
        </w:rPr>
        <w:t xml:space="preserve">statki mogą być oddane do złomowania do zakładów recyklingu statków, które uzyskały autoryzację </w:t>
      </w:r>
      <w:r w:rsidR="006F2311" w:rsidRPr="00C65A43">
        <w:rPr>
          <w:rFonts w:ascii="Times New Roman" w:hAnsi="Times New Roman" w:cs="Times New Roman"/>
          <w:sz w:val="24"/>
          <w:szCs w:val="24"/>
        </w:rPr>
        <w:t xml:space="preserve">na złomowanie statków od </w:t>
      </w:r>
      <w:r w:rsidRPr="00C65A43">
        <w:rPr>
          <w:rFonts w:ascii="Times New Roman" w:hAnsi="Times New Roman" w:cs="Times New Roman"/>
          <w:sz w:val="24"/>
          <w:szCs w:val="24"/>
        </w:rPr>
        <w:t>właściwego organu państwa-</w:t>
      </w:r>
      <w:r w:rsidR="002A4601" w:rsidRPr="00C65A43">
        <w:rPr>
          <w:rFonts w:ascii="Times New Roman" w:hAnsi="Times New Roman" w:cs="Times New Roman"/>
          <w:sz w:val="24"/>
          <w:szCs w:val="24"/>
        </w:rPr>
        <w:t>strony Konwencji z Hongkongu.</w:t>
      </w:r>
      <w:bookmarkEnd w:id="2"/>
    </w:p>
    <w:p w14:paraId="75CE094F" w14:textId="0A896595" w:rsidR="00276C5A" w:rsidRPr="00C65A43" w:rsidRDefault="00B906BE" w:rsidP="00C65A43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Wym</w:t>
      </w:r>
      <w:r w:rsidR="00F40B8C" w:rsidRPr="00C65A43">
        <w:rPr>
          <w:rFonts w:ascii="Times New Roman" w:hAnsi="Times New Roman" w:cs="Times New Roman"/>
          <w:b/>
          <w:bCs/>
          <w:sz w:val="24"/>
          <w:szCs w:val="24"/>
        </w:rPr>
        <w:t>ogi</w:t>
      </w:r>
      <w:r w:rsidR="002A4601"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 Konwencji z Hongkongu</w:t>
      </w:r>
      <w:r w:rsidR="00F40B8C"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/>
          <w:bCs/>
          <w:sz w:val="24"/>
          <w:szCs w:val="24"/>
        </w:rPr>
        <w:t>dla statków</w:t>
      </w:r>
    </w:p>
    <w:p w14:paraId="48E505D6" w14:textId="5B3CEF51" w:rsidR="00F44162" w:rsidRPr="00C65A43" w:rsidRDefault="00CE4A68" w:rsidP="00C65A43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IHM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: musi być przygotowany dla wszystkich statków o pojemności brutto (GT) 500 i więcej. Nowe statki będą zobowiązane do posiadania </w:t>
      </w:r>
      <w:r w:rsidRPr="00C65A43">
        <w:rPr>
          <w:rFonts w:ascii="Times New Roman" w:hAnsi="Times New Roman" w:cs="Times New Roman"/>
          <w:sz w:val="24"/>
          <w:szCs w:val="24"/>
        </w:rPr>
        <w:t>IHM</w:t>
      </w:r>
      <w:r w:rsidR="004A6236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sz w:val="24"/>
          <w:szCs w:val="24"/>
        </w:rPr>
        <w:t>od dnia wejścia w</w:t>
      </w:r>
      <w:r w:rsidR="00C926E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sz w:val="24"/>
          <w:szCs w:val="24"/>
        </w:rPr>
        <w:t>życie Konwencji z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Hongkongu, </w:t>
      </w:r>
      <w:r w:rsidR="004A6236" w:rsidRPr="00C65A43">
        <w:rPr>
          <w:rFonts w:ascii="Times New Roman" w:hAnsi="Times New Roman" w:cs="Times New Roman"/>
          <w:sz w:val="24"/>
          <w:szCs w:val="24"/>
        </w:rPr>
        <w:t>natomiast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istniejące statki będą go potrzebowały nie później niż pięć lat po</w:t>
      </w:r>
      <w:r w:rsidR="00614E65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wejściu Konwencji </w:t>
      </w:r>
      <w:r w:rsidR="00502240">
        <w:rPr>
          <w:rFonts w:ascii="Times New Roman" w:hAnsi="Times New Roman" w:cs="Times New Roman"/>
          <w:sz w:val="24"/>
          <w:szCs w:val="24"/>
        </w:rPr>
        <w:t xml:space="preserve">z Hongkongu </w:t>
      </w:r>
      <w:r w:rsidR="00B36AA7" w:rsidRPr="00C65A43">
        <w:rPr>
          <w:rFonts w:ascii="Times New Roman" w:hAnsi="Times New Roman" w:cs="Times New Roman"/>
          <w:sz w:val="24"/>
          <w:szCs w:val="24"/>
        </w:rPr>
        <w:t>w życie lub przed skierowaniem do recyklingu. W przypadku istniejących (tzn. już eksploatowanych, a nie nowo</w:t>
      </w:r>
      <w:r w:rsidR="00300FBB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sz w:val="24"/>
          <w:szCs w:val="24"/>
        </w:rPr>
        <w:t>budowanych) statków przygotowuje się plan opisujący inspekcję wizualną i pobieranie próbek do</w:t>
      </w:r>
      <w:r w:rsidR="00C053B6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opracowania </w:t>
      </w:r>
      <w:r w:rsidRPr="00C65A43">
        <w:rPr>
          <w:rFonts w:ascii="Times New Roman" w:hAnsi="Times New Roman" w:cs="Times New Roman"/>
          <w:sz w:val="24"/>
          <w:szCs w:val="24"/>
        </w:rPr>
        <w:t>IHM</w:t>
      </w:r>
      <w:r w:rsidR="00B36AA7" w:rsidRPr="00C65A43">
        <w:rPr>
          <w:rFonts w:ascii="Times New Roman" w:hAnsi="Times New Roman" w:cs="Times New Roman"/>
          <w:sz w:val="24"/>
          <w:szCs w:val="24"/>
        </w:rPr>
        <w:t>, biorąc pod uwagę wytyczne przygotowane przez IMO. Kwestia uwzględniania odpowiednich wytycznych IMO znalazła odzwierciedlenie również w art. 5 ust. 3 lit. c</w:t>
      </w:r>
      <w:r w:rsidR="00D23ABC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C857E7" w:rsidRPr="00C65A43">
        <w:rPr>
          <w:rFonts w:ascii="Times New Roman" w:hAnsi="Times New Roman" w:cs="Times New Roman"/>
          <w:sz w:val="24"/>
          <w:szCs w:val="24"/>
        </w:rPr>
        <w:t>SRR</w:t>
      </w:r>
      <w:r w:rsidR="00210620" w:rsidRPr="00C65A43">
        <w:rPr>
          <w:rFonts w:ascii="Times New Roman" w:hAnsi="Times New Roman" w:cs="Times New Roman"/>
          <w:sz w:val="24"/>
          <w:szCs w:val="24"/>
        </w:rPr>
        <w:t>.</w:t>
      </w:r>
    </w:p>
    <w:p w14:paraId="0F3B8D12" w14:textId="20BB06C2" w:rsidR="00F44162" w:rsidRPr="00C65A43" w:rsidRDefault="00DE50C8" w:rsidP="00C65A43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Inspekcje </w:t>
      </w:r>
      <w:r w:rsidR="00B36AA7" w:rsidRPr="00C65A43">
        <w:rPr>
          <w:rFonts w:ascii="Times New Roman" w:hAnsi="Times New Roman" w:cs="Times New Roman"/>
          <w:b/>
          <w:bCs/>
          <w:sz w:val="24"/>
          <w:szCs w:val="24"/>
        </w:rPr>
        <w:t>i certyfikacja: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statki będą musiały raz na pięć lat przeprowadzać przegląd </w:t>
      </w:r>
      <w:r w:rsidR="00CE4A68" w:rsidRPr="00C65A43">
        <w:rPr>
          <w:rFonts w:ascii="Times New Roman" w:hAnsi="Times New Roman" w:cs="Times New Roman"/>
          <w:sz w:val="24"/>
          <w:szCs w:val="24"/>
        </w:rPr>
        <w:t>IHM</w:t>
      </w:r>
      <w:r w:rsidR="00B36AA7" w:rsidRPr="00C65A43">
        <w:rPr>
          <w:rFonts w:ascii="Times New Roman" w:hAnsi="Times New Roman" w:cs="Times New Roman"/>
          <w:sz w:val="24"/>
          <w:szCs w:val="24"/>
        </w:rPr>
        <w:t>, którego prowadzenie jest wymagane przez Konwencję</w:t>
      </w:r>
      <w:r w:rsidR="00502240">
        <w:rPr>
          <w:rFonts w:ascii="Times New Roman" w:hAnsi="Times New Roman" w:cs="Times New Roman"/>
          <w:sz w:val="24"/>
          <w:szCs w:val="24"/>
        </w:rPr>
        <w:t xml:space="preserve"> z Hongkongu</w:t>
      </w:r>
      <w:r w:rsidR="00F40B8C" w:rsidRPr="00C65A43">
        <w:rPr>
          <w:rFonts w:ascii="Times New Roman" w:hAnsi="Times New Roman" w:cs="Times New Roman"/>
          <w:sz w:val="24"/>
          <w:szCs w:val="24"/>
        </w:rPr>
        <w:t xml:space="preserve">, celem uzyskania Świadectwem IHM. </w:t>
      </w:r>
      <w:r w:rsidR="00B36AA7" w:rsidRPr="00C65A43">
        <w:rPr>
          <w:rFonts w:ascii="Times New Roman" w:hAnsi="Times New Roman" w:cs="Times New Roman"/>
          <w:sz w:val="24"/>
          <w:szCs w:val="24"/>
        </w:rPr>
        <w:t>W przypadku zmiany, wymiany lub</w:t>
      </w:r>
      <w:r w:rsidR="00614E65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>znaczącej naprawy konstrukcji statku, wyposażenia, systemów, osprzętu, urządzeń i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>materiałów musi być przeprowadzony przegląd dodatkowy</w:t>
      </w:r>
      <w:r w:rsidR="00C22F9E" w:rsidRPr="00C65A43">
        <w:rPr>
          <w:rFonts w:ascii="Times New Roman" w:hAnsi="Times New Roman" w:cs="Times New Roman"/>
          <w:sz w:val="24"/>
          <w:szCs w:val="24"/>
        </w:rPr>
        <w:t>.</w:t>
      </w:r>
      <w:r w:rsidR="00F40B8C" w:rsidRPr="00C65A43">
        <w:rPr>
          <w:rFonts w:ascii="Times New Roman" w:hAnsi="Times New Roman" w:cs="Times New Roman"/>
          <w:sz w:val="24"/>
          <w:szCs w:val="24"/>
        </w:rPr>
        <w:t xml:space="preserve"> Dodatkowo statek przeznaczony do recyklingu, przed rozpoczęciem jakichkolwiek prac recyklingowych, musi posiadać Międzynarodowe świadectwo gotowości do recyklingu – zobowiązanie to funkcjonuje również na</w:t>
      </w:r>
      <w:r w:rsidR="00C053B6" w:rsidRPr="00C65A43">
        <w:rPr>
          <w:rFonts w:ascii="Times New Roman" w:hAnsi="Times New Roman" w:cs="Times New Roman"/>
          <w:sz w:val="24"/>
          <w:szCs w:val="24"/>
        </w:rPr>
        <w:t> </w:t>
      </w:r>
      <w:r w:rsidR="00F40B8C" w:rsidRPr="00C65A43">
        <w:rPr>
          <w:rFonts w:ascii="Times New Roman" w:hAnsi="Times New Roman" w:cs="Times New Roman"/>
          <w:sz w:val="24"/>
          <w:szCs w:val="24"/>
        </w:rPr>
        <w:t>gruncie SRR.</w:t>
      </w:r>
    </w:p>
    <w:p w14:paraId="22CD17DE" w14:textId="47757896" w:rsidR="00F44162" w:rsidRPr="00C65A43" w:rsidRDefault="00D23ABC" w:rsidP="00C65A43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36AA7" w:rsidRPr="00C65A43">
        <w:rPr>
          <w:rFonts w:ascii="Times New Roman" w:hAnsi="Times New Roman" w:cs="Times New Roman"/>
          <w:b/>
          <w:bCs/>
          <w:sz w:val="24"/>
          <w:szCs w:val="24"/>
        </w:rPr>
        <w:t>rzegląd końcowy: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zanim statek zostanie wycofany z eksploatacji, przed rozpoczęciem recyklingu jest konieczny przegląd końcowy. Ma on na celu weryfikację </w:t>
      </w:r>
      <w:r w:rsidR="009B0DEC" w:rsidRPr="00C65A43">
        <w:rPr>
          <w:rFonts w:ascii="Times New Roman" w:hAnsi="Times New Roman" w:cs="Times New Roman"/>
          <w:sz w:val="24"/>
          <w:szCs w:val="24"/>
        </w:rPr>
        <w:t>IHM</w:t>
      </w:r>
      <w:r w:rsidR="00B36AA7" w:rsidRPr="00C65A43">
        <w:rPr>
          <w:rFonts w:ascii="Times New Roman" w:hAnsi="Times New Roman" w:cs="Times New Roman"/>
          <w:sz w:val="24"/>
          <w:szCs w:val="24"/>
        </w:rPr>
        <w:t>. Przegląd służy również sprawdzeniu, czy plan recyklingu statku właściwie odzwierciedla informacje znajdujące się w</w:t>
      </w:r>
      <w:r w:rsidR="00C926E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9B0DEC" w:rsidRPr="00C65A43">
        <w:rPr>
          <w:rFonts w:ascii="Times New Roman" w:hAnsi="Times New Roman" w:cs="Times New Roman"/>
          <w:sz w:val="24"/>
          <w:szCs w:val="24"/>
        </w:rPr>
        <w:t>IHM</w:t>
      </w:r>
      <w:r w:rsidR="00B36AA7" w:rsidRPr="00C65A43">
        <w:rPr>
          <w:rFonts w:ascii="Times New Roman" w:hAnsi="Times New Roman" w:cs="Times New Roman"/>
          <w:sz w:val="24"/>
          <w:szCs w:val="24"/>
        </w:rPr>
        <w:t>, czy zawiera informacje dotyczące określenia, utrzymywania i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>monitorowania warunków dla zapewnienia stref wolnych od zagrożeń i stref bezpiecznych dla prowadzenia tzw. prac gorących oraz czy zakład recyklingu statków posiada ważną autoryzację</w:t>
      </w:r>
      <w:r w:rsidR="00C22F9E" w:rsidRPr="00C65A43">
        <w:rPr>
          <w:rFonts w:ascii="Times New Roman" w:hAnsi="Times New Roman" w:cs="Times New Roman"/>
          <w:sz w:val="24"/>
          <w:szCs w:val="24"/>
        </w:rPr>
        <w:t>.</w:t>
      </w:r>
    </w:p>
    <w:p w14:paraId="7CC2F048" w14:textId="4F0E554F" w:rsidR="00F40B8C" w:rsidRPr="00C65A43" w:rsidRDefault="00B906BE" w:rsidP="00C65A43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Wymogi </w:t>
      </w:r>
      <w:r w:rsidR="002A4601" w:rsidRPr="00C65A43">
        <w:rPr>
          <w:rFonts w:ascii="Times New Roman" w:hAnsi="Times New Roman" w:cs="Times New Roman"/>
          <w:b/>
          <w:bCs/>
          <w:sz w:val="24"/>
          <w:szCs w:val="24"/>
        </w:rPr>
        <w:t>Konwencji z Hongkongu</w:t>
      </w:r>
      <w:r w:rsidR="00C053B6"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/>
          <w:bCs/>
          <w:sz w:val="24"/>
          <w:szCs w:val="24"/>
        </w:rPr>
        <w:t>dla zakładów recyklingu statków</w:t>
      </w:r>
    </w:p>
    <w:p w14:paraId="3CF834FA" w14:textId="5B65E312" w:rsidR="004160E7" w:rsidRPr="00C65A43" w:rsidRDefault="00B36AA7" w:rsidP="00C65A43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Kontrol</w:t>
      </w:r>
      <w:r w:rsidR="004B13C0" w:rsidRPr="00C65A43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EC0740" w:rsidRPr="00C65A43">
        <w:rPr>
          <w:rFonts w:ascii="Times New Roman" w:hAnsi="Times New Roman" w:cs="Times New Roman"/>
          <w:sz w:val="24"/>
          <w:szCs w:val="24"/>
        </w:rPr>
        <w:t>instrumenty kontrolne w zakresie</w:t>
      </w:r>
      <w:r w:rsidR="004B13C0" w:rsidRPr="00C65A43">
        <w:rPr>
          <w:rFonts w:ascii="Times New Roman" w:hAnsi="Times New Roman" w:cs="Times New Roman"/>
          <w:sz w:val="24"/>
          <w:szCs w:val="24"/>
        </w:rPr>
        <w:t xml:space="preserve"> przestrzegania</w:t>
      </w:r>
      <w:r w:rsidRPr="00C65A43">
        <w:rPr>
          <w:rFonts w:ascii="Times New Roman" w:hAnsi="Times New Roman" w:cs="Times New Roman"/>
          <w:sz w:val="24"/>
          <w:szCs w:val="24"/>
        </w:rPr>
        <w:t xml:space="preserve"> postanowień </w:t>
      </w:r>
      <w:r w:rsidR="005A14CE" w:rsidRPr="00C65A43">
        <w:rPr>
          <w:rFonts w:ascii="Times New Roman" w:hAnsi="Times New Roman" w:cs="Times New Roman"/>
          <w:sz w:val="24"/>
          <w:szCs w:val="24"/>
        </w:rPr>
        <w:t>Konwencji z</w:t>
      </w:r>
      <w:r w:rsidR="00EC0740" w:rsidRPr="00C65A43">
        <w:rPr>
          <w:rFonts w:ascii="Times New Roman" w:hAnsi="Times New Roman" w:cs="Times New Roman"/>
          <w:sz w:val="24"/>
          <w:szCs w:val="24"/>
        </w:rPr>
        <w:t> </w:t>
      </w:r>
      <w:r w:rsidR="005A14CE" w:rsidRPr="00C65A43">
        <w:rPr>
          <w:rFonts w:ascii="Times New Roman" w:hAnsi="Times New Roman" w:cs="Times New Roman"/>
          <w:sz w:val="24"/>
          <w:szCs w:val="24"/>
        </w:rPr>
        <w:t xml:space="preserve">Hongkongu </w:t>
      </w:r>
      <w:r w:rsidRPr="00C65A43">
        <w:rPr>
          <w:rFonts w:ascii="Times New Roman" w:hAnsi="Times New Roman" w:cs="Times New Roman"/>
          <w:sz w:val="24"/>
          <w:szCs w:val="24"/>
        </w:rPr>
        <w:t>w</w:t>
      </w:r>
      <w:r w:rsidR="004B13C0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zakładach</w:t>
      </w:r>
      <w:r w:rsidR="00437B15" w:rsidRPr="00C65A43">
        <w:rPr>
          <w:rFonts w:ascii="Times New Roman" w:hAnsi="Times New Roman" w:cs="Times New Roman"/>
          <w:sz w:val="24"/>
          <w:szCs w:val="24"/>
        </w:rPr>
        <w:t xml:space="preserve"> recyklingu statków</w:t>
      </w:r>
      <w:r w:rsidRPr="00C65A43">
        <w:rPr>
          <w:rFonts w:ascii="Times New Roman" w:hAnsi="Times New Roman" w:cs="Times New Roman"/>
          <w:sz w:val="24"/>
          <w:szCs w:val="24"/>
        </w:rPr>
        <w:t xml:space="preserve"> nie został</w:t>
      </w:r>
      <w:r w:rsidR="00EC0740" w:rsidRPr="00C65A43">
        <w:rPr>
          <w:rFonts w:ascii="Times New Roman" w:hAnsi="Times New Roman" w:cs="Times New Roman"/>
          <w:sz w:val="24"/>
          <w:szCs w:val="24"/>
        </w:rPr>
        <w:t>y</w:t>
      </w:r>
      <w:r w:rsidRPr="00C65A43">
        <w:rPr>
          <w:rFonts w:ascii="Times New Roman" w:hAnsi="Times New Roman" w:cs="Times New Roman"/>
          <w:sz w:val="24"/>
          <w:szCs w:val="24"/>
        </w:rPr>
        <w:t xml:space="preserve"> w samej Konwencji określone w szczegółowy sposób</w:t>
      </w:r>
      <w:r w:rsidR="004B13C0" w:rsidRPr="00C65A43">
        <w:rPr>
          <w:rFonts w:ascii="Times New Roman" w:hAnsi="Times New Roman" w:cs="Times New Roman"/>
          <w:sz w:val="24"/>
          <w:szCs w:val="24"/>
        </w:rPr>
        <w:t xml:space="preserve">, a </w:t>
      </w:r>
      <w:r w:rsidR="00EC0740" w:rsidRPr="00C65A43">
        <w:rPr>
          <w:rFonts w:ascii="Times New Roman" w:hAnsi="Times New Roman" w:cs="Times New Roman"/>
          <w:sz w:val="24"/>
          <w:szCs w:val="24"/>
        </w:rPr>
        <w:t>ich</w:t>
      </w:r>
      <w:r w:rsidR="004B13C0" w:rsidRPr="00C65A43">
        <w:rPr>
          <w:rFonts w:ascii="Times New Roman" w:hAnsi="Times New Roman" w:cs="Times New Roman"/>
          <w:sz w:val="24"/>
          <w:szCs w:val="24"/>
        </w:rPr>
        <w:t xml:space="preserve"> opracowanie pozostaje w kompetencji</w:t>
      </w:r>
      <w:r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lastRenderedPageBreak/>
        <w:t>właściw</w:t>
      </w:r>
      <w:r w:rsidR="00EC0740" w:rsidRPr="00C65A43">
        <w:rPr>
          <w:rFonts w:ascii="Times New Roman" w:hAnsi="Times New Roman" w:cs="Times New Roman"/>
          <w:sz w:val="24"/>
          <w:szCs w:val="24"/>
        </w:rPr>
        <w:t>ego</w:t>
      </w:r>
      <w:r w:rsidRPr="00C65A43">
        <w:rPr>
          <w:rFonts w:ascii="Times New Roman" w:hAnsi="Times New Roman" w:cs="Times New Roman"/>
          <w:sz w:val="24"/>
          <w:szCs w:val="24"/>
        </w:rPr>
        <w:t xml:space="preserve"> organ</w:t>
      </w:r>
      <w:r w:rsidR="00EC0740" w:rsidRPr="00C65A43">
        <w:rPr>
          <w:rFonts w:ascii="Times New Roman" w:hAnsi="Times New Roman" w:cs="Times New Roman"/>
          <w:sz w:val="24"/>
          <w:szCs w:val="24"/>
        </w:rPr>
        <w:t>u</w:t>
      </w:r>
      <w:r w:rsidRPr="00C65A43">
        <w:rPr>
          <w:rFonts w:ascii="Times New Roman" w:hAnsi="Times New Roman" w:cs="Times New Roman"/>
          <w:sz w:val="24"/>
          <w:szCs w:val="24"/>
        </w:rPr>
        <w:t xml:space="preserve"> państwa, w którym dany zakład się</w:t>
      </w:r>
      <w:r w:rsidR="00C926E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 xml:space="preserve">znajduje. </w:t>
      </w:r>
      <w:r w:rsidRPr="00C65A43">
        <w:rPr>
          <w:rFonts w:ascii="Times New Roman" w:hAnsi="Times New Roman" w:cs="Times New Roman"/>
          <w:bCs/>
          <w:sz w:val="24"/>
          <w:szCs w:val="24"/>
        </w:rPr>
        <w:t>W odniesieniu do</w:t>
      </w:r>
      <w:r w:rsidR="00BB4ED3" w:rsidRPr="00C65A43">
        <w:rPr>
          <w:rFonts w:ascii="Times New Roman" w:hAnsi="Times New Roman" w:cs="Times New Roman"/>
          <w:bCs/>
          <w:sz w:val="24"/>
          <w:szCs w:val="24"/>
        </w:rPr>
        <w:t xml:space="preserve"> Rzeczypospolitej </w:t>
      </w:r>
      <w:r w:rsidRPr="00C65A43">
        <w:rPr>
          <w:rFonts w:ascii="Times New Roman" w:hAnsi="Times New Roman" w:cs="Times New Roman"/>
          <w:bCs/>
          <w:sz w:val="24"/>
          <w:szCs w:val="24"/>
        </w:rPr>
        <w:t>Polski</w:t>
      </w:r>
      <w:r w:rsidR="00BB4ED3" w:rsidRPr="00C65A43">
        <w:rPr>
          <w:rFonts w:ascii="Times New Roman" w:hAnsi="Times New Roman" w:cs="Times New Roman"/>
          <w:bCs/>
          <w:sz w:val="24"/>
          <w:szCs w:val="24"/>
        </w:rPr>
        <w:t>ej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, ratyfikacja Konwencji z Hongkongu nie </w:t>
      </w:r>
      <w:r w:rsidR="00C857E7" w:rsidRPr="00C65A43">
        <w:rPr>
          <w:rFonts w:ascii="Times New Roman" w:hAnsi="Times New Roman" w:cs="Times New Roman"/>
          <w:bCs/>
          <w:sz w:val="24"/>
          <w:szCs w:val="24"/>
        </w:rPr>
        <w:t xml:space="preserve">będzie </w:t>
      </w:r>
      <w:r w:rsidRPr="00C65A43">
        <w:rPr>
          <w:rFonts w:ascii="Times New Roman" w:hAnsi="Times New Roman" w:cs="Times New Roman"/>
          <w:bCs/>
          <w:sz w:val="24"/>
          <w:szCs w:val="24"/>
        </w:rPr>
        <w:t>implik</w:t>
      </w:r>
      <w:r w:rsidR="00C857E7" w:rsidRPr="00C65A43">
        <w:rPr>
          <w:rFonts w:ascii="Times New Roman" w:hAnsi="Times New Roman" w:cs="Times New Roman"/>
          <w:bCs/>
          <w:sz w:val="24"/>
          <w:szCs w:val="24"/>
        </w:rPr>
        <w:t>owała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zatem potrzeby wprowadzania</w:t>
      </w:r>
      <w:r w:rsidR="00D57D0D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zmian </w:t>
      </w:r>
      <w:r w:rsidR="00C857E7" w:rsidRPr="00C65A43">
        <w:rPr>
          <w:rFonts w:ascii="Times New Roman" w:hAnsi="Times New Roman" w:cs="Times New Roman"/>
          <w:bCs/>
          <w:sz w:val="24"/>
          <w:szCs w:val="24"/>
        </w:rPr>
        <w:t xml:space="preserve">regulacji </w:t>
      </w:r>
      <w:r w:rsidRPr="00C65A43">
        <w:rPr>
          <w:rFonts w:ascii="Times New Roman" w:hAnsi="Times New Roman" w:cs="Times New Roman"/>
          <w:bCs/>
          <w:sz w:val="24"/>
          <w:szCs w:val="24"/>
        </w:rPr>
        <w:t>obowiązujących w tym zakresie</w:t>
      </w:r>
      <w:r w:rsidR="00C857E7" w:rsidRPr="00C65A43">
        <w:rPr>
          <w:rFonts w:ascii="Times New Roman" w:hAnsi="Times New Roman" w:cs="Times New Roman"/>
          <w:bCs/>
          <w:sz w:val="24"/>
          <w:szCs w:val="24"/>
        </w:rPr>
        <w:t>. Przepisy funkcjonujące w</w:t>
      </w:r>
      <w:r w:rsidR="00533F5A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C857E7" w:rsidRPr="00C65A43">
        <w:rPr>
          <w:rFonts w:ascii="Times New Roman" w:hAnsi="Times New Roman" w:cs="Times New Roman"/>
          <w:bCs/>
          <w:sz w:val="24"/>
          <w:szCs w:val="24"/>
        </w:rPr>
        <w:t>polskim porządku prawnym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baz</w:t>
      </w:r>
      <w:r w:rsidR="00C857E7" w:rsidRPr="00C65A43">
        <w:rPr>
          <w:rFonts w:ascii="Times New Roman" w:hAnsi="Times New Roman" w:cs="Times New Roman"/>
          <w:bCs/>
          <w:sz w:val="24"/>
          <w:szCs w:val="24"/>
        </w:rPr>
        <w:t>ują na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7E7" w:rsidRPr="00C65A43">
        <w:rPr>
          <w:rFonts w:ascii="Times New Roman" w:hAnsi="Times New Roman" w:cs="Times New Roman"/>
          <w:bCs/>
          <w:sz w:val="24"/>
          <w:szCs w:val="24"/>
        </w:rPr>
        <w:t xml:space="preserve">podstawie SRR, które są tożsame </w:t>
      </w:r>
      <w:r w:rsidR="00FF1694" w:rsidRPr="00C65A43">
        <w:rPr>
          <w:rFonts w:ascii="Times New Roman" w:hAnsi="Times New Roman" w:cs="Times New Roman"/>
          <w:bCs/>
          <w:sz w:val="24"/>
          <w:szCs w:val="24"/>
        </w:rPr>
        <w:t xml:space="preserve">w tym zakresie </w:t>
      </w:r>
      <w:r w:rsidR="00C857E7" w:rsidRPr="00C65A43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5A14CE" w:rsidRPr="00C65A43">
        <w:rPr>
          <w:rFonts w:ascii="Times New Roman" w:hAnsi="Times New Roman" w:cs="Times New Roman"/>
          <w:bCs/>
          <w:sz w:val="24"/>
          <w:szCs w:val="24"/>
        </w:rPr>
        <w:t>Konwencją z</w:t>
      </w:r>
      <w:r w:rsidR="00533F5A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5A14CE" w:rsidRPr="00C65A43">
        <w:rPr>
          <w:rFonts w:ascii="Times New Roman" w:hAnsi="Times New Roman" w:cs="Times New Roman"/>
          <w:bCs/>
          <w:sz w:val="24"/>
          <w:szCs w:val="24"/>
        </w:rPr>
        <w:t>Hongkongu</w:t>
      </w:r>
      <w:r w:rsidR="00C857E7" w:rsidRPr="00C65A4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0FE79F" w14:textId="009FDC87" w:rsidR="004B13C0" w:rsidRPr="00C65A43" w:rsidRDefault="00FF1694" w:rsidP="00C65A43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Autoryzacja:</w:t>
      </w:r>
      <w:r w:rsidRPr="00C65A43">
        <w:rPr>
          <w:rFonts w:ascii="Times New Roman" w:hAnsi="Times New Roman" w:cs="Times New Roman"/>
          <w:sz w:val="24"/>
          <w:szCs w:val="24"/>
        </w:rPr>
        <w:t xml:space="preserve"> z</w:t>
      </w:r>
      <w:r w:rsidR="00B36AA7" w:rsidRPr="00C65A43">
        <w:rPr>
          <w:rFonts w:ascii="Times New Roman" w:hAnsi="Times New Roman" w:cs="Times New Roman"/>
          <w:sz w:val="24"/>
          <w:szCs w:val="24"/>
        </w:rPr>
        <w:t>godnie z Konwencją z Hongkongu zakłady</w:t>
      </w:r>
      <w:r w:rsidR="00437B15" w:rsidRPr="00C65A43">
        <w:rPr>
          <w:rFonts w:ascii="Times New Roman" w:hAnsi="Times New Roman" w:cs="Times New Roman"/>
          <w:sz w:val="24"/>
          <w:szCs w:val="24"/>
        </w:rPr>
        <w:t xml:space="preserve"> recyklingu statków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będą musiały być autoryzowane przez właściwy organ</w:t>
      </w:r>
      <w:r w:rsidRPr="00C65A43">
        <w:rPr>
          <w:rFonts w:ascii="Times New Roman" w:hAnsi="Times New Roman" w:cs="Times New Roman"/>
          <w:sz w:val="24"/>
          <w:szCs w:val="24"/>
        </w:rPr>
        <w:t xml:space="preserve">. 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Autoryzacja będzie poświadczana przy pomocy certyfikatu </w:t>
      </w:r>
      <w:r w:rsidR="005665C2" w:rsidRPr="00C65A43">
        <w:rPr>
          <w:rFonts w:ascii="Times New Roman" w:hAnsi="Times New Roman" w:cs="Times New Roman"/>
          <w:sz w:val="24"/>
          <w:szCs w:val="24"/>
        </w:rPr>
        <w:t xml:space="preserve">pn. </w:t>
      </w:r>
      <w:r w:rsidR="00B36AA7" w:rsidRPr="00C65A43">
        <w:rPr>
          <w:rFonts w:ascii="Times New Roman" w:hAnsi="Times New Roman" w:cs="Times New Roman"/>
          <w:sz w:val="24"/>
          <w:szCs w:val="24"/>
        </w:rPr>
        <w:t>„Dokument autoryzacji zakładów recyklingu statków”. W celu pozytywnej autoryzacji zakłady</w:t>
      </w:r>
      <w:r w:rsidR="00437B15" w:rsidRPr="00C65A43">
        <w:rPr>
          <w:rFonts w:ascii="Times New Roman" w:hAnsi="Times New Roman" w:cs="Times New Roman"/>
          <w:sz w:val="24"/>
          <w:szCs w:val="24"/>
        </w:rPr>
        <w:t xml:space="preserve"> recyklingu statków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będą musiały spełnić określone standardy zarządzania. W</w:t>
      </w:r>
      <w:r w:rsidR="00C926E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ustawie </w:t>
      </w:r>
      <w:r w:rsidR="005D07CB" w:rsidRPr="00C65A43">
        <w:rPr>
          <w:rFonts w:ascii="Times New Roman" w:hAnsi="Times New Roman" w:cs="Times New Roman"/>
          <w:sz w:val="24"/>
          <w:szCs w:val="24"/>
        </w:rPr>
        <w:t xml:space="preserve">z dnia 14 grudnia 2012 r. </w:t>
      </w:r>
      <w:r w:rsidR="00B36AA7" w:rsidRPr="00C65A43">
        <w:rPr>
          <w:rFonts w:ascii="Times New Roman" w:hAnsi="Times New Roman" w:cs="Times New Roman"/>
          <w:sz w:val="24"/>
          <w:szCs w:val="24"/>
        </w:rPr>
        <w:t>o</w:t>
      </w:r>
      <w:r w:rsidR="00276C5A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>odpadach</w:t>
      </w:r>
      <w:r w:rsidR="005D07CB" w:rsidRPr="00C65A43">
        <w:rPr>
          <w:rFonts w:ascii="Times New Roman" w:hAnsi="Times New Roman" w:cs="Times New Roman"/>
          <w:sz w:val="24"/>
          <w:szCs w:val="24"/>
        </w:rPr>
        <w:t xml:space="preserve"> (Dz. U. z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A52519" w:rsidRPr="00C65A43">
        <w:rPr>
          <w:rFonts w:ascii="Times New Roman" w:hAnsi="Times New Roman" w:cs="Times New Roman"/>
          <w:sz w:val="24"/>
          <w:szCs w:val="24"/>
        </w:rPr>
        <w:t>2023</w:t>
      </w:r>
      <w:r w:rsidR="00A52519">
        <w:rPr>
          <w:rFonts w:ascii="Times New Roman" w:hAnsi="Times New Roman" w:cs="Times New Roman"/>
          <w:sz w:val="24"/>
          <w:szCs w:val="24"/>
        </w:rPr>
        <w:t> </w:t>
      </w:r>
      <w:r w:rsidR="005D07CB" w:rsidRPr="00C65A43">
        <w:rPr>
          <w:rFonts w:ascii="Times New Roman" w:hAnsi="Times New Roman" w:cs="Times New Roman"/>
          <w:sz w:val="24"/>
          <w:szCs w:val="24"/>
        </w:rPr>
        <w:t>r. poz. 1587,</w:t>
      </w:r>
      <w:r w:rsidR="002254AE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325989" w:rsidRPr="00C65A43">
        <w:rPr>
          <w:rFonts w:ascii="Times New Roman" w:hAnsi="Times New Roman" w:cs="Times New Roman"/>
          <w:sz w:val="24"/>
          <w:szCs w:val="24"/>
        </w:rPr>
        <w:t>z późn. zm.</w:t>
      </w:r>
      <w:r w:rsidR="005D07CB" w:rsidRPr="00C65A43">
        <w:rPr>
          <w:rFonts w:ascii="Times New Roman" w:hAnsi="Times New Roman" w:cs="Times New Roman"/>
          <w:sz w:val="24"/>
          <w:szCs w:val="24"/>
        </w:rPr>
        <w:t>)</w:t>
      </w:r>
      <w:r w:rsidR="00D41C82" w:rsidRPr="00C65A43">
        <w:rPr>
          <w:rFonts w:ascii="Times New Roman" w:hAnsi="Times New Roman" w:cs="Times New Roman"/>
          <w:sz w:val="24"/>
          <w:szCs w:val="24"/>
        </w:rPr>
        <w:t>, zwanej dalej „ustawą o odpadach”,</w:t>
      </w:r>
      <w:r w:rsidR="005D07CB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bCs/>
          <w:sz w:val="24"/>
          <w:szCs w:val="24"/>
        </w:rPr>
        <w:t>z</w:t>
      </w:r>
      <w:r w:rsidR="00B36AA7" w:rsidRPr="00C65A43">
        <w:rPr>
          <w:rFonts w:ascii="Times New Roman" w:hAnsi="Times New Roman" w:cs="Times New Roman"/>
          <w:sz w:val="24"/>
          <w:szCs w:val="24"/>
        </w:rPr>
        <w:t>ostały uregulowane kwestie dotyczące prowadzenia działalności związanej z</w:t>
      </w:r>
      <w:r w:rsidR="00276C5A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recyklingiem statków. </w:t>
      </w:r>
      <w:r w:rsidRPr="00C65A43">
        <w:rPr>
          <w:rFonts w:ascii="Times New Roman" w:hAnsi="Times New Roman" w:cs="Times New Roman"/>
          <w:sz w:val="24"/>
          <w:szCs w:val="24"/>
        </w:rPr>
        <w:t>P</w:t>
      </w:r>
      <w:r w:rsidR="00B36AA7" w:rsidRPr="00C65A43">
        <w:rPr>
          <w:rFonts w:ascii="Times New Roman" w:hAnsi="Times New Roman" w:cs="Times New Roman"/>
          <w:sz w:val="24"/>
          <w:szCs w:val="24"/>
        </w:rPr>
        <w:t>rowadzący zakład recyklingu statków musi posiadać zezwolenie na przetwarzanie</w:t>
      </w:r>
      <w:r w:rsidR="00F52F07" w:rsidRPr="00C65A43">
        <w:rPr>
          <w:rFonts w:ascii="Times New Roman" w:hAnsi="Times New Roman" w:cs="Times New Roman"/>
          <w:sz w:val="24"/>
          <w:szCs w:val="24"/>
        </w:rPr>
        <w:t xml:space="preserve"> odpadów</w:t>
      </w:r>
      <w:r w:rsidR="00B36AA7" w:rsidRPr="00C65A43">
        <w:rPr>
          <w:rFonts w:ascii="Times New Roman" w:hAnsi="Times New Roman" w:cs="Times New Roman"/>
          <w:sz w:val="24"/>
          <w:szCs w:val="24"/>
        </w:rPr>
        <w:t>. Zakres informacji, które powinny być dołączane do</w:t>
      </w:r>
      <w:r w:rsidR="001159B3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sz w:val="24"/>
          <w:szCs w:val="24"/>
        </w:rPr>
        <w:t>wniosku o wydanie zezwolenia na</w:t>
      </w:r>
      <w:r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przetwarzanie dla prowadzącego zakład recyklingu statków </w:t>
      </w:r>
      <w:r w:rsidR="005665C2" w:rsidRPr="00C65A43">
        <w:rPr>
          <w:rFonts w:ascii="Times New Roman" w:hAnsi="Times New Roman" w:cs="Times New Roman"/>
          <w:sz w:val="24"/>
          <w:szCs w:val="24"/>
        </w:rPr>
        <w:t xml:space="preserve">określa </w:t>
      </w:r>
      <w:r w:rsidR="00B36AA7" w:rsidRPr="00C65A43">
        <w:rPr>
          <w:rFonts w:ascii="Times New Roman" w:hAnsi="Times New Roman" w:cs="Times New Roman"/>
          <w:sz w:val="24"/>
          <w:szCs w:val="24"/>
        </w:rPr>
        <w:t>art.</w:t>
      </w:r>
      <w:r w:rsidR="00C926E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sz w:val="24"/>
          <w:szCs w:val="24"/>
        </w:rPr>
        <w:t>102a ust. 1</w:t>
      </w:r>
      <w:r w:rsidR="001159B3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sz w:val="24"/>
          <w:szCs w:val="24"/>
        </w:rPr>
        <w:t>ww.</w:t>
      </w:r>
      <w:r w:rsidR="001159B3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sz w:val="24"/>
          <w:szCs w:val="24"/>
        </w:rPr>
        <w:t>ustawy. Zgodnie z art. 168 ustawy o odpadach ww. zezwolenie jest wydawane przez marszałka województwa.</w:t>
      </w:r>
      <w:r w:rsidR="007D0394" w:rsidRPr="00C65A43">
        <w:rPr>
          <w:rFonts w:ascii="Times New Roman" w:hAnsi="Times New Roman" w:cs="Times New Roman"/>
          <w:sz w:val="24"/>
          <w:szCs w:val="24"/>
        </w:rPr>
        <w:t xml:space="preserve"> Analogiczne rozwiązanie </w:t>
      </w:r>
      <w:r w:rsidR="0066007C" w:rsidRPr="00C65A43">
        <w:rPr>
          <w:rFonts w:ascii="Times New Roman" w:hAnsi="Times New Roman" w:cs="Times New Roman"/>
          <w:sz w:val="24"/>
          <w:szCs w:val="24"/>
        </w:rPr>
        <w:t xml:space="preserve">przewidziano </w:t>
      </w:r>
      <w:r w:rsidR="007D0394" w:rsidRPr="00C65A43">
        <w:rPr>
          <w:rFonts w:ascii="Times New Roman" w:hAnsi="Times New Roman" w:cs="Times New Roman"/>
          <w:sz w:val="24"/>
          <w:szCs w:val="24"/>
        </w:rPr>
        <w:t>w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7D0394" w:rsidRPr="00C65A43">
        <w:rPr>
          <w:rFonts w:ascii="Times New Roman" w:hAnsi="Times New Roman" w:cs="Times New Roman"/>
          <w:sz w:val="24"/>
          <w:szCs w:val="24"/>
        </w:rPr>
        <w:t xml:space="preserve">odniesieniu do wymogów </w:t>
      </w:r>
      <w:r w:rsidR="00272122" w:rsidRPr="00C65A43">
        <w:rPr>
          <w:rFonts w:ascii="Times New Roman" w:hAnsi="Times New Roman" w:cs="Times New Roman"/>
          <w:sz w:val="24"/>
          <w:szCs w:val="24"/>
        </w:rPr>
        <w:t>Konwencji z Hongkongu</w:t>
      </w:r>
      <w:r w:rsidR="007D0394" w:rsidRPr="00C65A43">
        <w:rPr>
          <w:rFonts w:ascii="Times New Roman" w:hAnsi="Times New Roman" w:cs="Times New Roman"/>
          <w:sz w:val="24"/>
          <w:szCs w:val="24"/>
        </w:rPr>
        <w:t>.</w:t>
      </w:r>
    </w:p>
    <w:p w14:paraId="50CC23AE" w14:textId="7D4195AE" w:rsidR="004B13C0" w:rsidRPr="00C65A43" w:rsidRDefault="00FF1694" w:rsidP="00C65A43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Plan recyklingu statku:</w:t>
      </w:r>
      <w:r w:rsidRPr="00C65A43">
        <w:rPr>
          <w:rFonts w:ascii="Times New Roman" w:hAnsi="Times New Roman" w:cs="Times New Roman"/>
          <w:sz w:val="24"/>
          <w:szCs w:val="24"/>
        </w:rPr>
        <w:t xml:space="preserve"> d</w:t>
      </w:r>
      <w:r w:rsidR="00B36AA7" w:rsidRPr="00C65A43">
        <w:rPr>
          <w:rFonts w:ascii="Times New Roman" w:hAnsi="Times New Roman" w:cs="Times New Roman"/>
          <w:sz w:val="24"/>
          <w:szCs w:val="24"/>
        </w:rPr>
        <w:t>la każdego statku podd</w:t>
      </w:r>
      <w:r w:rsidRPr="00C65A43">
        <w:rPr>
          <w:rFonts w:ascii="Times New Roman" w:hAnsi="Times New Roman" w:cs="Times New Roman"/>
          <w:sz w:val="24"/>
          <w:szCs w:val="24"/>
        </w:rPr>
        <w:t>awanemu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recyklingowi</w:t>
      </w:r>
      <w:r w:rsidR="0054753D" w:rsidRPr="00C65A43">
        <w:rPr>
          <w:rFonts w:ascii="Times New Roman" w:hAnsi="Times New Roman" w:cs="Times New Roman"/>
          <w:sz w:val="24"/>
          <w:szCs w:val="24"/>
        </w:rPr>
        <w:t>,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zakład recyklingu</w:t>
      </w:r>
      <w:r w:rsidR="005665C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437B15" w:rsidRPr="00C65A43">
        <w:rPr>
          <w:rFonts w:ascii="Times New Roman" w:hAnsi="Times New Roman" w:cs="Times New Roman"/>
          <w:sz w:val="24"/>
          <w:szCs w:val="24"/>
        </w:rPr>
        <w:t xml:space="preserve">statków </w:t>
      </w:r>
      <w:r w:rsidR="005665C2" w:rsidRPr="00C65A43">
        <w:rPr>
          <w:rFonts w:ascii="Times New Roman" w:hAnsi="Times New Roman" w:cs="Times New Roman"/>
          <w:sz w:val="24"/>
          <w:szCs w:val="24"/>
        </w:rPr>
        <w:t>jest obowiązany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przygotowywać „plan recyklingu statku”</w:t>
      </w:r>
      <w:r w:rsidRPr="00C65A43">
        <w:rPr>
          <w:rFonts w:ascii="Times New Roman" w:hAnsi="Times New Roman" w:cs="Times New Roman"/>
          <w:sz w:val="24"/>
          <w:szCs w:val="24"/>
        </w:rPr>
        <w:t xml:space="preserve">, tj. </w:t>
      </w:r>
      <w:r w:rsidR="00B36AA7" w:rsidRPr="00C65A43">
        <w:rPr>
          <w:rFonts w:ascii="Times New Roman" w:hAnsi="Times New Roman" w:cs="Times New Roman"/>
          <w:sz w:val="24"/>
          <w:szCs w:val="24"/>
        </w:rPr>
        <w:t>dokument, który będzie zawierać szczegóły dotyczące sposobu demontażu danego statku w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danym zakładzie. </w:t>
      </w:r>
      <w:r w:rsidR="009B0DEC" w:rsidRPr="00C65A43">
        <w:rPr>
          <w:rFonts w:ascii="Times New Roman" w:hAnsi="Times New Roman" w:cs="Times New Roman"/>
          <w:sz w:val="24"/>
          <w:szCs w:val="24"/>
        </w:rPr>
        <w:t>Plan recyklingu statków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jest także weryfikowany podczas przeglądu końcowego. Sprawdza się wówczas, czy są </w:t>
      </w:r>
      <w:r w:rsidR="009B0DEC" w:rsidRPr="00C65A43">
        <w:rPr>
          <w:rFonts w:ascii="Times New Roman" w:hAnsi="Times New Roman" w:cs="Times New Roman"/>
          <w:sz w:val="24"/>
          <w:szCs w:val="24"/>
        </w:rPr>
        <w:t xml:space="preserve">w nim </w:t>
      </w:r>
      <w:r w:rsidR="00B36AA7" w:rsidRPr="00C65A43">
        <w:rPr>
          <w:rFonts w:ascii="Times New Roman" w:hAnsi="Times New Roman" w:cs="Times New Roman"/>
          <w:sz w:val="24"/>
          <w:szCs w:val="24"/>
        </w:rPr>
        <w:t>zawarte informacje dotyczące określenia, utrzymywania i</w:t>
      </w:r>
      <w:r w:rsidR="00276C5A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monitorowania warunków dla zapewnienia stref wolnych od zagrożeń i stref bezpiecznych dla prowadzenia tzw. prac gorących. </w:t>
      </w:r>
      <w:r w:rsidRPr="00C65A43">
        <w:rPr>
          <w:rFonts w:ascii="Times New Roman" w:hAnsi="Times New Roman" w:cs="Times New Roman"/>
          <w:sz w:val="24"/>
          <w:szCs w:val="24"/>
        </w:rPr>
        <w:t xml:space="preserve">Kwestie związane z zatwierdzaniem </w:t>
      </w:r>
      <w:r w:rsidR="00B36AA7" w:rsidRPr="00C65A43">
        <w:rPr>
          <w:rFonts w:ascii="Times New Roman" w:hAnsi="Times New Roman" w:cs="Times New Roman"/>
          <w:sz w:val="24"/>
          <w:szCs w:val="24"/>
        </w:rPr>
        <w:t>Plan</w:t>
      </w:r>
      <w:r w:rsidRPr="00C65A43">
        <w:rPr>
          <w:rFonts w:ascii="Times New Roman" w:hAnsi="Times New Roman" w:cs="Times New Roman"/>
          <w:sz w:val="24"/>
          <w:szCs w:val="24"/>
        </w:rPr>
        <w:t>u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 recyklingu statku, </w:t>
      </w:r>
      <w:r w:rsidRPr="00C65A43">
        <w:rPr>
          <w:rFonts w:ascii="Times New Roman" w:hAnsi="Times New Roman" w:cs="Times New Roman"/>
          <w:sz w:val="24"/>
          <w:szCs w:val="24"/>
        </w:rPr>
        <w:t>który przewidziane jest również w SRR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, uregulowano w art. 102b </w:t>
      </w:r>
      <w:r w:rsidR="00B36AA7" w:rsidRPr="00C65A43">
        <w:rPr>
          <w:rFonts w:ascii="Times New Roman" w:hAnsi="Times New Roman" w:cs="Times New Roman"/>
          <w:iCs/>
          <w:sz w:val="24"/>
          <w:szCs w:val="24"/>
        </w:rPr>
        <w:t>ustawy o</w:t>
      </w:r>
      <w:r w:rsidR="001159B3" w:rsidRPr="00C65A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iCs/>
          <w:sz w:val="24"/>
          <w:szCs w:val="24"/>
        </w:rPr>
        <w:t>odpadach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. Plan </w:t>
      </w:r>
      <w:r w:rsidR="00F40F7F" w:rsidRPr="00C65A43">
        <w:rPr>
          <w:rFonts w:ascii="Times New Roman" w:hAnsi="Times New Roman" w:cs="Times New Roman"/>
          <w:sz w:val="24"/>
          <w:szCs w:val="24"/>
        </w:rPr>
        <w:t xml:space="preserve">recyklingu </w:t>
      </w:r>
      <w:r w:rsidR="0055777A" w:rsidRPr="00C65A43">
        <w:rPr>
          <w:rFonts w:ascii="Times New Roman" w:hAnsi="Times New Roman" w:cs="Times New Roman"/>
          <w:sz w:val="24"/>
          <w:szCs w:val="24"/>
        </w:rPr>
        <w:t xml:space="preserve">statku </w:t>
      </w:r>
      <w:r w:rsidR="00B36AA7" w:rsidRPr="00C65A43">
        <w:rPr>
          <w:rFonts w:ascii="Times New Roman" w:hAnsi="Times New Roman" w:cs="Times New Roman"/>
          <w:sz w:val="24"/>
          <w:szCs w:val="24"/>
        </w:rPr>
        <w:t>przygotowany przez prowadzącego zakład</w:t>
      </w:r>
      <w:r w:rsidR="00437B15" w:rsidRPr="00C65A43">
        <w:rPr>
          <w:rFonts w:ascii="Times New Roman" w:hAnsi="Times New Roman" w:cs="Times New Roman"/>
          <w:sz w:val="24"/>
          <w:szCs w:val="24"/>
        </w:rPr>
        <w:t xml:space="preserve"> recyklingu statków</w:t>
      </w:r>
      <w:r w:rsidR="00B36AA7" w:rsidRPr="00C65A43">
        <w:rPr>
          <w:rFonts w:ascii="Times New Roman" w:hAnsi="Times New Roman" w:cs="Times New Roman"/>
          <w:sz w:val="24"/>
          <w:szCs w:val="24"/>
        </w:rPr>
        <w:t>, w którym dokonany zostanie recykling konkretnego statku, zatwierdzany jest przez właściwy organ (którym zgodnie z art. 168 ww. ustawy jest marszałek województwa) w trybie decyzji administracyjnej w</w:t>
      </w:r>
      <w:r w:rsidR="006A32CC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terminie 60 dni od dnia przekazania organowi planu. Ponadto wprowadzono obowiązek uzyskania przez </w:t>
      </w:r>
      <w:r w:rsidR="005665C2" w:rsidRPr="00C65A43">
        <w:rPr>
          <w:rFonts w:ascii="Times New Roman" w:hAnsi="Times New Roman" w:cs="Times New Roman"/>
          <w:sz w:val="24"/>
          <w:szCs w:val="24"/>
        </w:rPr>
        <w:t xml:space="preserve">ww. 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organ opinii dyrektora urzędu </w:t>
      </w:r>
      <w:r w:rsidR="00B36AA7" w:rsidRPr="00C65A43">
        <w:rPr>
          <w:rFonts w:ascii="Times New Roman" w:hAnsi="Times New Roman" w:cs="Times New Roman"/>
          <w:sz w:val="24"/>
          <w:szCs w:val="24"/>
        </w:rPr>
        <w:lastRenderedPageBreak/>
        <w:t>morskiego właściwego dla miejsca przetwarzania odpadów w przypadku statków, nad którymi dyrektor urzędu morskiego sprawował nadzór w okresie ich eksploatacji przed skierowaniem do</w:t>
      </w:r>
      <w:r w:rsidR="00276C5A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>recyklingu.</w:t>
      </w:r>
    </w:p>
    <w:p w14:paraId="49BBF5B8" w14:textId="66D0B9A4" w:rsidR="006A32CC" w:rsidRPr="00C65A43" w:rsidRDefault="00F44162" w:rsidP="00C65A43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Ramy prawne</w:t>
      </w:r>
      <w:r w:rsidRPr="00C65A43">
        <w:rPr>
          <w:rFonts w:ascii="Times New Roman" w:hAnsi="Times New Roman" w:cs="Times New Roman"/>
          <w:sz w:val="24"/>
          <w:szCs w:val="24"/>
        </w:rPr>
        <w:t>: i</w:t>
      </w:r>
      <w:r w:rsidR="00B36AA7" w:rsidRPr="00C65A43">
        <w:rPr>
          <w:rFonts w:ascii="Times New Roman" w:hAnsi="Times New Roman" w:cs="Times New Roman"/>
          <w:sz w:val="24"/>
          <w:szCs w:val="24"/>
        </w:rPr>
        <w:t xml:space="preserve">stotnym wymogiem dotyczącym zakładów recyklingu statków jest </w:t>
      </w:r>
      <w:r w:rsidR="00B36AA7" w:rsidRPr="00C65A43">
        <w:rPr>
          <w:rFonts w:ascii="Times New Roman" w:hAnsi="Times New Roman" w:cs="Times New Roman"/>
          <w:bCs/>
          <w:sz w:val="24"/>
          <w:szCs w:val="24"/>
        </w:rPr>
        <w:t>prawidło 15 ust</w:t>
      </w:r>
      <w:r w:rsidR="00AD7E56" w:rsidRPr="00C65A43">
        <w:rPr>
          <w:rFonts w:ascii="Times New Roman" w:hAnsi="Times New Roman" w:cs="Times New Roman"/>
          <w:bCs/>
          <w:sz w:val="24"/>
          <w:szCs w:val="24"/>
        </w:rPr>
        <w:t>ęp</w:t>
      </w:r>
      <w:r w:rsidR="00B36AA7" w:rsidRPr="00C65A43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276C5A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>Załącznika do </w:t>
      </w:r>
      <w:r w:rsidR="006938F4" w:rsidRPr="00C65A43">
        <w:rPr>
          <w:rFonts w:ascii="Times New Roman" w:hAnsi="Times New Roman" w:cs="Times New Roman"/>
          <w:sz w:val="24"/>
          <w:szCs w:val="24"/>
        </w:rPr>
        <w:t>Konwencji z Hongkongu</w:t>
      </w:r>
      <w:r w:rsidR="00B36AA7" w:rsidRPr="00C65A43">
        <w:rPr>
          <w:rFonts w:ascii="Times New Roman" w:hAnsi="Times New Roman" w:cs="Times New Roman"/>
          <w:sz w:val="24"/>
          <w:szCs w:val="24"/>
        </w:rPr>
        <w:t>, na podstawie którego należy ustanowić akty prawne, przepisy i normy potrzebne do zapewnienia, aby zakłady recyklingu statków były projektowane, budowane i</w:t>
      </w:r>
      <w:r w:rsidR="00276C5A" w:rsidRPr="00C65A43">
        <w:rPr>
          <w:rFonts w:ascii="Times New Roman" w:hAnsi="Times New Roman" w:cs="Times New Roman"/>
          <w:sz w:val="24"/>
          <w:szCs w:val="24"/>
        </w:rPr>
        <w:t> </w:t>
      </w:r>
      <w:r w:rsidR="00B36AA7" w:rsidRPr="00C65A43">
        <w:rPr>
          <w:rFonts w:ascii="Times New Roman" w:hAnsi="Times New Roman" w:cs="Times New Roman"/>
          <w:sz w:val="24"/>
          <w:szCs w:val="24"/>
        </w:rPr>
        <w:t>eksploatowane w sposób bezpieczny i</w:t>
      </w:r>
      <w:r w:rsidR="00BF754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sz w:val="24"/>
          <w:szCs w:val="24"/>
        </w:rPr>
        <w:t>ekologicznie racjonalny, zgodnie z wymogami Konwencji z</w:t>
      </w:r>
      <w:r w:rsidR="00BF754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B36AA7" w:rsidRPr="00C65A43">
        <w:rPr>
          <w:rFonts w:ascii="Times New Roman" w:hAnsi="Times New Roman" w:cs="Times New Roman"/>
          <w:sz w:val="24"/>
          <w:szCs w:val="24"/>
        </w:rPr>
        <w:t>Hongkongu</w:t>
      </w:r>
      <w:r w:rsidR="00B36AA7" w:rsidRPr="00C65A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753D"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53D" w:rsidRPr="00C65A43">
        <w:rPr>
          <w:rFonts w:ascii="Times New Roman" w:hAnsi="Times New Roman" w:cs="Times New Roman"/>
          <w:bCs/>
          <w:sz w:val="24"/>
          <w:szCs w:val="24"/>
        </w:rPr>
        <w:t>Na</w:t>
      </w:r>
      <w:r w:rsidR="007D0394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54753D" w:rsidRPr="00C65A43">
        <w:rPr>
          <w:rFonts w:ascii="Times New Roman" w:hAnsi="Times New Roman" w:cs="Times New Roman"/>
          <w:bCs/>
          <w:sz w:val="24"/>
          <w:szCs w:val="24"/>
        </w:rPr>
        <w:t>gruncie prawa krajowego, w ustawie o</w:t>
      </w:r>
      <w:r w:rsidR="00533F5A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54753D" w:rsidRPr="00C65A43">
        <w:rPr>
          <w:rFonts w:ascii="Times New Roman" w:hAnsi="Times New Roman" w:cs="Times New Roman"/>
          <w:bCs/>
          <w:sz w:val="24"/>
          <w:szCs w:val="24"/>
        </w:rPr>
        <w:t>odpadach wprowadzono rozwiązania (rozdział 8) dotyczące działalności zakładów recyklingu statków</w:t>
      </w:r>
      <w:r w:rsidR="00FF1694" w:rsidRPr="00C65A43">
        <w:rPr>
          <w:rFonts w:ascii="Times New Roman" w:hAnsi="Times New Roman" w:cs="Times New Roman"/>
          <w:bCs/>
          <w:sz w:val="24"/>
          <w:szCs w:val="24"/>
        </w:rPr>
        <w:t xml:space="preserve"> w ramach implementacji postanowień SRR przez Rzeczpospolitą</w:t>
      </w:r>
      <w:r w:rsidR="000B1144">
        <w:rPr>
          <w:rFonts w:ascii="Times New Roman" w:hAnsi="Times New Roman" w:cs="Times New Roman"/>
          <w:bCs/>
          <w:sz w:val="24"/>
          <w:szCs w:val="24"/>
        </w:rPr>
        <w:t xml:space="preserve"> Polską</w:t>
      </w:r>
      <w:r w:rsidR="00FF1694" w:rsidRPr="00C65A4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65A43">
        <w:rPr>
          <w:rFonts w:ascii="Times New Roman" w:hAnsi="Times New Roman" w:cs="Times New Roman"/>
          <w:bCs/>
          <w:sz w:val="24"/>
          <w:szCs w:val="24"/>
        </w:rPr>
        <w:t>W przypadku Konwencji z Hongkongu zostaną utrzymane istniejące rozwiązania.</w:t>
      </w:r>
    </w:p>
    <w:p w14:paraId="1B2EAE11" w14:textId="16A134A8" w:rsidR="00F31FF3" w:rsidRPr="00C65A43" w:rsidRDefault="00F31FF3" w:rsidP="00C65A43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Aspekt recyklingu statków w pozostałych instrumentach prawnyc</w:t>
      </w:r>
      <w:r w:rsidR="00723322" w:rsidRPr="00C65A43"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14:paraId="3A1B5059" w14:textId="33422C7F" w:rsidR="005665C2" w:rsidRPr="00C65A43" w:rsidRDefault="00364516" w:rsidP="00C65A43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Od dnia 1 lipca 2025 r. </w:t>
      </w:r>
      <w:r w:rsidR="006938F4" w:rsidRPr="00C65A43">
        <w:rPr>
          <w:rFonts w:ascii="Times New Roman" w:hAnsi="Times New Roman" w:cs="Times New Roman"/>
          <w:sz w:val="24"/>
          <w:szCs w:val="24"/>
        </w:rPr>
        <w:t xml:space="preserve">Konwencja z Hongkongu </w:t>
      </w:r>
      <w:r w:rsidR="000E34EE" w:rsidRPr="00C65A43">
        <w:rPr>
          <w:rFonts w:ascii="Times New Roman" w:hAnsi="Times New Roman" w:cs="Times New Roman"/>
          <w:sz w:val="24"/>
          <w:szCs w:val="24"/>
        </w:rPr>
        <w:t>jest</w:t>
      </w:r>
      <w:r w:rsidRPr="00C65A43">
        <w:rPr>
          <w:rFonts w:ascii="Times New Roman" w:hAnsi="Times New Roman" w:cs="Times New Roman"/>
          <w:sz w:val="24"/>
          <w:szCs w:val="24"/>
        </w:rPr>
        <w:t xml:space="preserve"> instrumentem Memorandum Paryskiego w sprawie kontroli państwa portu (Paris MoU) oraz </w:t>
      </w:r>
      <w:r w:rsidR="00663500" w:rsidRPr="00C65A43">
        <w:rPr>
          <w:rFonts w:ascii="Times New Roman" w:hAnsi="Times New Roman" w:cs="Times New Roman"/>
          <w:sz w:val="24"/>
          <w:szCs w:val="24"/>
        </w:rPr>
        <w:t>jest uwzględniona</w:t>
      </w:r>
      <w:r w:rsidR="00B77A24" w:rsidRPr="00C65A43">
        <w:rPr>
          <w:rFonts w:ascii="Times New Roman" w:hAnsi="Times New Roman" w:cs="Times New Roman"/>
          <w:sz w:val="24"/>
          <w:szCs w:val="24"/>
        </w:rPr>
        <w:t xml:space="preserve"> w</w:t>
      </w:r>
      <w:r w:rsidR="00663500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znowelizowanej dyrektyw</w:t>
      </w:r>
      <w:r w:rsidR="00663500" w:rsidRPr="00C65A43">
        <w:rPr>
          <w:rFonts w:ascii="Times New Roman" w:hAnsi="Times New Roman" w:cs="Times New Roman"/>
          <w:sz w:val="24"/>
          <w:szCs w:val="24"/>
        </w:rPr>
        <w:t>ie</w:t>
      </w:r>
      <w:r w:rsidRPr="00C65A43">
        <w:rPr>
          <w:rFonts w:ascii="Times New Roman" w:hAnsi="Times New Roman" w:cs="Times New Roman"/>
          <w:sz w:val="24"/>
          <w:szCs w:val="24"/>
        </w:rPr>
        <w:t xml:space="preserve"> P</w:t>
      </w:r>
      <w:r w:rsidR="00021799" w:rsidRPr="00C65A43">
        <w:rPr>
          <w:rFonts w:ascii="Times New Roman" w:hAnsi="Times New Roman" w:cs="Times New Roman"/>
          <w:sz w:val="24"/>
          <w:szCs w:val="24"/>
        </w:rPr>
        <w:t xml:space="preserve">arlamentu </w:t>
      </w:r>
      <w:r w:rsidRPr="00C65A43">
        <w:rPr>
          <w:rFonts w:ascii="Times New Roman" w:hAnsi="Times New Roman" w:cs="Times New Roman"/>
          <w:sz w:val="24"/>
          <w:szCs w:val="24"/>
        </w:rPr>
        <w:t>E</w:t>
      </w:r>
      <w:r w:rsidR="00021799" w:rsidRPr="00C65A43">
        <w:rPr>
          <w:rFonts w:ascii="Times New Roman" w:hAnsi="Times New Roman" w:cs="Times New Roman"/>
          <w:sz w:val="24"/>
          <w:szCs w:val="24"/>
        </w:rPr>
        <w:t>uropejskiego</w:t>
      </w:r>
      <w:r w:rsidRPr="00C65A43">
        <w:rPr>
          <w:rFonts w:ascii="Times New Roman" w:hAnsi="Times New Roman" w:cs="Times New Roman"/>
          <w:sz w:val="24"/>
          <w:szCs w:val="24"/>
        </w:rPr>
        <w:t xml:space="preserve"> i Rady</w:t>
      </w:r>
      <w:r w:rsidR="00021799" w:rsidRPr="00C65A43">
        <w:rPr>
          <w:rFonts w:ascii="Times New Roman" w:hAnsi="Times New Roman" w:cs="Times New Roman"/>
          <w:sz w:val="24"/>
          <w:szCs w:val="24"/>
        </w:rPr>
        <w:t xml:space="preserve"> 2009/16/WE z dnia 23 kwietnia 2009 r. </w:t>
      </w:r>
      <w:r w:rsidRPr="00C65A43">
        <w:rPr>
          <w:rFonts w:ascii="Times New Roman" w:hAnsi="Times New Roman" w:cs="Times New Roman"/>
          <w:sz w:val="24"/>
          <w:szCs w:val="24"/>
        </w:rPr>
        <w:t>w sprawie kontroli przeprowadzanej przez państwo portu (dyrektywy PSC), co w praktyce skut</w:t>
      </w:r>
      <w:r w:rsidR="000E34EE" w:rsidRPr="00C65A43">
        <w:rPr>
          <w:rFonts w:ascii="Times New Roman" w:hAnsi="Times New Roman" w:cs="Times New Roman"/>
          <w:sz w:val="24"/>
          <w:szCs w:val="24"/>
        </w:rPr>
        <w:t>kuje</w:t>
      </w:r>
      <w:r w:rsidRPr="00C65A43">
        <w:rPr>
          <w:rFonts w:ascii="Times New Roman" w:hAnsi="Times New Roman" w:cs="Times New Roman"/>
          <w:sz w:val="24"/>
          <w:szCs w:val="24"/>
        </w:rPr>
        <w:t xml:space="preserve"> konsekwencjami dla armatorów statków pływających pod banderą państwa niebędącego </w:t>
      </w:r>
      <w:r w:rsidR="000461A1">
        <w:rPr>
          <w:rFonts w:ascii="Times New Roman" w:hAnsi="Times New Roman" w:cs="Times New Roman"/>
          <w:sz w:val="24"/>
          <w:szCs w:val="24"/>
        </w:rPr>
        <w:t>s</w:t>
      </w:r>
      <w:r w:rsidRPr="00C65A43">
        <w:rPr>
          <w:rFonts w:ascii="Times New Roman" w:hAnsi="Times New Roman" w:cs="Times New Roman"/>
          <w:sz w:val="24"/>
          <w:szCs w:val="24"/>
        </w:rPr>
        <w:t xml:space="preserve">troną </w:t>
      </w:r>
      <w:r w:rsidR="00021799" w:rsidRPr="00C65A43">
        <w:rPr>
          <w:rFonts w:ascii="Times New Roman" w:hAnsi="Times New Roman" w:cs="Times New Roman"/>
          <w:sz w:val="24"/>
          <w:szCs w:val="24"/>
        </w:rPr>
        <w:t>Konwencji z Hongkongu</w:t>
      </w:r>
      <w:r w:rsidR="00840DC3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m.in. w zakresie bardziej szczegółowych inspekcji (np. w</w:t>
      </w:r>
      <w:r w:rsidR="00C01FEE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zakresie posiadania aktualnego IHM).</w:t>
      </w:r>
    </w:p>
    <w:p w14:paraId="1AF7F976" w14:textId="0E440C1D" w:rsidR="00F44162" w:rsidRPr="00C65A43" w:rsidRDefault="00B36AA7" w:rsidP="00C65A43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Kwestie związane z bezpieczeństwem pracy zawarte są przede wszystkim w </w:t>
      </w:r>
      <w:r w:rsidRPr="00C65A43">
        <w:rPr>
          <w:rFonts w:ascii="Times New Roman" w:hAnsi="Times New Roman" w:cs="Times New Roman"/>
          <w:iCs/>
          <w:sz w:val="24"/>
          <w:szCs w:val="24"/>
        </w:rPr>
        <w:t>ustawie z</w:t>
      </w:r>
      <w:r w:rsidR="00BF7542" w:rsidRPr="00C65A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iCs/>
          <w:sz w:val="24"/>
          <w:szCs w:val="24"/>
        </w:rPr>
        <w:t>dnia 26</w:t>
      </w:r>
      <w:r w:rsidR="00533F5A" w:rsidRPr="00C65A43">
        <w:rPr>
          <w:rFonts w:ascii="Times New Roman" w:hAnsi="Times New Roman" w:cs="Times New Roman"/>
          <w:iCs/>
          <w:sz w:val="24"/>
          <w:szCs w:val="24"/>
        </w:rPr>
        <w:t> </w:t>
      </w:r>
      <w:r w:rsidRPr="00C65A43">
        <w:rPr>
          <w:rFonts w:ascii="Times New Roman" w:hAnsi="Times New Roman" w:cs="Times New Roman"/>
          <w:iCs/>
          <w:sz w:val="24"/>
          <w:szCs w:val="24"/>
        </w:rPr>
        <w:t xml:space="preserve">czerwca 1974 r. – 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Kodeks pracy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(Dz. U. z 2025 r. poz. 277</w:t>
      </w:r>
      <w:r w:rsidR="00123EF4" w:rsidRPr="00C65A43">
        <w:rPr>
          <w:rFonts w:ascii="Times New Roman" w:hAnsi="Times New Roman" w:cs="Times New Roman"/>
          <w:bCs/>
          <w:sz w:val="24"/>
          <w:szCs w:val="24"/>
        </w:rPr>
        <w:t>,</w:t>
      </w:r>
      <w:r w:rsidR="00325989" w:rsidRPr="00C65A43">
        <w:rPr>
          <w:rFonts w:ascii="Times New Roman" w:hAnsi="Times New Roman" w:cs="Times New Roman"/>
          <w:bCs/>
          <w:sz w:val="24"/>
          <w:szCs w:val="24"/>
        </w:rPr>
        <w:t xml:space="preserve"> z późn. zm.</w:t>
      </w:r>
      <w:r w:rsidR="00B125C9" w:rsidRPr="00C65A43">
        <w:rPr>
          <w:rFonts w:ascii="Times New Roman" w:hAnsi="Times New Roman" w:cs="Times New Roman"/>
          <w:bCs/>
          <w:sz w:val="24"/>
          <w:szCs w:val="24"/>
        </w:rPr>
        <w:t>)</w:t>
      </w:r>
      <w:r w:rsidR="00123EF4" w:rsidRPr="00C65A43">
        <w:rPr>
          <w:rFonts w:ascii="Times New Roman" w:hAnsi="Times New Roman" w:cs="Times New Roman"/>
          <w:bCs/>
          <w:sz w:val="24"/>
          <w:szCs w:val="24"/>
        </w:rPr>
        <w:t>.</w:t>
      </w:r>
      <w:r w:rsidRPr="00C65A43">
        <w:rPr>
          <w:rFonts w:ascii="Times New Roman" w:hAnsi="Times New Roman" w:cs="Times New Roman"/>
          <w:sz w:val="24"/>
          <w:szCs w:val="24"/>
        </w:rPr>
        <w:t xml:space="preserve"> W tym akcie ustanowiono m.in. obowiąz</w:t>
      </w:r>
      <w:r w:rsidR="003123B6" w:rsidRPr="00C65A43">
        <w:rPr>
          <w:rFonts w:ascii="Times New Roman" w:hAnsi="Times New Roman" w:cs="Times New Roman"/>
          <w:sz w:val="24"/>
          <w:szCs w:val="24"/>
        </w:rPr>
        <w:t>ek</w:t>
      </w:r>
      <w:r w:rsidRPr="00C65A43">
        <w:rPr>
          <w:rFonts w:ascii="Times New Roman" w:hAnsi="Times New Roman" w:cs="Times New Roman"/>
          <w:sz w:val="24"/>
          <w:szCs w:val="24"/>
        </w:rPr>
        <w:t xml:space="preserve"> zawiadamiania </w:t>
      </w:r>
      <w:r w:rsidR="003123B6" w:rsidRPr="00C65A43">
        <w:rPr>
          <w:rFonts w:ascii="Times New Roman" w:hAnsi="Times New Roman" w:cs="Times New Roman"/>
          <w:sz w:val="24"/>
          <w:szCs w:val="24"/>
        </w:rPr>
        <w:t xml:space="preserve">przez pracodawcę </w:t>
      </w:r>
      <w:r w:rsidRPr="00C65A43">
        <w:rPr>
          <w:rFonts w:ascii="Times New Roman" w:hAnsi="Times New Roman" w:cs="Times New Roman"/>
          <w:sz w:val="24"/>
          <w:szCs w:val="24"/>
        </w:rPr>
        <w:t>właściwego okręgowego inspektora pracy i</w:t>
      </w:r>
      <w:r w:rsidR="00C926E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prokuratora o</w:t>
      </w:r>
      <w:r w:rsidR="00F44162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śmiertelnym, ciężkim lub zbiorowym wypadku przy pracy oraz o każdym innym wypadku, który wywołał wymienione skutki, mającym związek z pracą, jeżeli może być uznany za wypadek przy pracy, a także o</w:t>
      </w:r>
      <w:r w:rsidR="003123B6" w:rsidRPr="00C65A43">
        <w:rPr>
          <w:rFonts w:ascii="Times New Roman" w:hAnsi="Times New Roman" w:cs="Times New Roman"/>
          <w:sz w:val="24"/>
          <w:szCs w:val="24"/>
        </w:rPr>
        <w:t>bowiązek</w:t>
      </w:r>
      <w:r w:rsidR="00C926E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zgłoszeni</w:t>
      </w:r>
      <w:r w:rsidR="003123B6" w:rsidRPr="00C65A43">
        <w:rPr>
          <w:rFonts w:ascii="Times New Roman" w:hAnsi="Times New Roman" w:cs="Times New Roman"/>
          <w:sz w:val="24"/>
          <w:szCs w:val="24"/>
        </w:rPr>
        <w:t>a</w:t>
      </w:r>
      <w:r w:rsidRPr="00C65A43">
        <w:rPr>
          <w:rFonts w:ascii="Times New Roman" w:hAnsi="Times New Roman" w:cs="Times New Roman"/>
          <w:sz w:val="24"/>
          <w:szCs w:val="24"/>
        </w:rPr>
        <w:t xml:space="preserve"> właściwemu organowi Państwowej Inspekcji Sanitarnej i</w:t>
      </w:r>
      <w:r w:rsidR="00C926E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właściwemu okręgowemu inspektorowi pracy każdy przypadek rozpoznanej choroby zawodowej albo podejrzenia o</w:t>
      </w:r>
      <w:r w:rsidR="00F44162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 xml:space="preserve">taką chorobę </w:t>
      </w:r>
      <w:r w:rsidRPr="00C65A43">
        <w:rPr>
          <w:rFonts w:ascii="Times New Roman" w:hAnsi="Times New Roman" w:cs="Times New Roman"/>
          <w:bCs/>
          <w:sz w:val="24"/>
          <w:szCs w:val="24"/>
        </w:rPr>
        <w:t>(</w:t>
      </w:r>
      <w:r w:rsidRPr="00C65A43">
        <w:rPr>
          <w:rFonts w:ascii="Times New Roman" w:hAnsi="Times New Roman" w:cs="Times New Roman"/>
          <w:sz w:val="24"/>
          <w:szCs w:val="24"/>
        </w:rPr>
        <w:t>prawidło 23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sz w:val="24"/>
          <w:szCs w:val="24"/>
        </w:rPr>
        <w:t>Załącznika do</w:t>
      </w:r>
      <w:r w:rsidR="00813EAF" w:rsidRPr="00C65A43">
        <w:rPr>
          <w:rFonts w:ascii="Times New Roman" w:hAnsi="Times New Roman" w:cs="Times New Roman"/>
          <w:bCs/>
          <w:sz w:val="24"/>
          <w:szCs w:val="24"/>
        </w:rPr>
        <w:t xml:space="preserve"> Konwencji z Hongkongu </w:t>
      </w:r>
      <w:r w:rsidRPr="00C65A43">
        <w:rPr>
          <w:rFonts w:ascii="Times New Roman" w:hAnsi="Times New Roman" w:cs="Times New Roman"/>
          <w:bCs/>
          <w:sz w:val="24"/>
          <w:szCs w:val="24"/>
        </w:rPr>
        <w:t>)</w:t>
      </w:r>
      <w:r w:rsidRPr="00C65A43">
        <w:rPr>
          <w:rFonts w:ascii="Times New Roman" w:hAnsi="Times New Roman" w:cs="Times New Roman"/>
          <w:sz w:val="24"/>
          <w:szCs w:val="24"/>
        </w:rPr>
        <w:t>. W</w:t>
      </w:r>
      <w:r w:rsidR="007A2C2F" w:rsidRPr="00C65A43">
        <w:rPr>
          <w:rFonts w:ascii="Times New Roman" w:hAnsi="Times New Roman" w:cs="Times New Roman"/>
          <w:sz w:val="24"/>
          <w:szCs w:val="24"/>
        </w:rPr>
        <w:t> </w:t>
      </w:r>
      <w:r w:rsidR="00B125C9" w:rsidRPr="00C65A43">
        <w:rPr>
          <w:rFonts w:ascii="Times New Roman" w:hAnsi="Times New Roman" w:cs="Times New Roman"/>
          <w:sz w:val="24"/>
          <w:szCs w:val="24"/>
        </w:rPr>
        <w:t>Rzeczypospolitej Polskiej</w:t>
      </w:r>
      <w:r w:rsidRPr="00C65A43">
        <w:rPr>
          <w:rFonts w:ascii="Times New Roman" w:hAnsi="Times New Roman" w:cs="Times New Roman"/>
          <w:sz w:val="24"/>
          <w:szCs w:val="24"/>
        </w:rPr>
        <w:t xml:space="preserve"> obowiązuje również </w:t>
      </w:r>
      <w:r w:rsidRPr="00C65A43">
        <w:rPr>
          <w:rFonts w:ascii="Times New Roman" w:hAnsi="Times New Roman" w:cs="Times New Roman"/>
          <w:iCs/>
          <w:sz w:val="24"/>
          <w:szCs w:val="24"/>
        </w:rPr>
        <w:t>rozporządzenie Ministra Pracy i</w:t>
      </w:r>
      <w:r w:rsidR="00C926E2" w:rsidRPr="00C65A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iCs/>
          <w:sz w:val="24"/>
          <w:szCs w:val="24"/>
        </w:rPr>
        <w:t>Polityki Socjalnej z</w:t>
      </w:r>
      <w:r w:rsidR="001159B3" w:rsidRPr="00C65A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iCs/>
          <w:sz w:val="24"/>
          <w:szCs w:val="24"/>
        </w:rPr>
        <w:t xml:space="preserve">dnia 26 września 1997 r. 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F44162" w:rsidRPr="00C65A4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sprawie ogólnych przepisów bezpieczeństwa i higieny pracy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(Dz. U. z 2003 r. poz. 1650,</w:t>
      </w:r>
      <w:r w:rsidR="00325989" w:rsidRPr="00C65A43">
        <w:rPr>
          <w:rFonts w:ascii="Times New Roman" w:hAnsi="Times New Roman" w:cs="Times New Roman"/>
          <w:bCs/>
          <w:sz w:val="24"/>
          <w:szCs w:val="24"/>
        </w:rPr>
        <w:t xml:space="preserve"> z późn. zm.</w:t>
      </w:r>
      <w:r w:rsidRPr="00C65A43">
        <w:rPr>
          <w:rFonts w:ascii="Times New Roman" w:hAnsi="Times New Roman" w:cs="Times New Roman"/>
          <w:bCs/>
          <w:sz w:val="24"/>
          <w:szCs w:val="24"/>
        </w:rPr>
        <w:t>),</w:t>
      </w:r>
      <w:r w:rsidR="00840DC3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sz w:val="24"/>
          <w:szCs w:val="24"/>
        </w:rPr>
        <w:lastRenderedPageBreak/>
        <w:t>w</w:t>
      </w:r>
      <w:r w:rsidR="00533F5A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sz w:val="24"/>
          <w:szCs w:val="24"/>
        </w:rPr>
        <w:t>którym określone zostały zasady bezpieczeństwa i</w:t>
      </w:r>
      <w:r w:rsidR="007A2C2F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sz w:val="24"/>
          <w:szCs w:val="24"/>
        </w:rPr>
        <w:t>szkolenia pracowników (</w:t>
      </w:r>
      <w:r w:rsidR="00840DC3" w:rsidRPr="00C65A43">
        <w:rPr>
          <w:rFonts w:ascii="Times New Roman" w:hAnsi="Times New Roman" w:cs="Times New Roman"/>
          <w:bCs/>
          <w:sz w:val="24"/>
          <w:szCs w:val="24"/>
        </w:rPr>
        <w:t xml:space="preserve">co stanowi realizację </w:t>
      </w:r>
      <w:r w:rsidRPr="00C65A43">
        <w:rPr>
          <w:rFonts w:ascii="Times New Roman" w:hAnsi="Times New Roman" w:cs="Times New Roman"/>
          <w:sz w:val="24"/>
          <w:szCs w:val="24"/>
        </w:rPr>
        <w:t>prawid</w:t>
      </w:r>
      <w:r w:rsidR="00840DC3" w:rsidRPr="00C65A43">
        <w:rPr>
          <w:rFonts w:ascii="Times New Roman" w:hAnsi="Times New Roman" w:cs="Times New Roman"/>
          <w:sz w:val="24"/>
          <w:szCs w:val="24"/>
        </w:rPr>
        <w:t>ła</w:t>
      </w:r>
      <w:r w:rsidRPr="00C65A43">
        <w:rPr>
          <w:rFonts w:ascii="Times New Roman" w:hAnsi="Times New Roman" w:cs="Times New Roman"/>
          <w:sz w:val="24"/>
          <w:szCs w:val="24"/>
        </w:rPr>
        <w:t xml:space="preserve"> 22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sz w:val="24"/>
          <w:szCs w:val="24"/>
        </w:rPr>
        <w:t>Załącznika do</w:t>
      </w:r>
      <w:r w:rsidR="00813EAF" w:rsidRPr="00C65A43">
        <w:rPr>
          <w:rFonts w:ascii="Times New Roman" w:hAnsi="Times New Roman" w:cs="Times New Roman"/>
          <w:bCs/>
          <w:sz w:val="24"/>
          <w:szCs w:val="24"/>
        </w:rPr>
        <w:t xml:space="preserve"> Konwencji z Hongkongu</w:t>
      </w:r>
      <w:r w:rsidRPr="00C65A43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6CCCF26" w14:textId="2C3ADC55" w:rsidR="00840DC3" w:rsidRPr="00C65A43" w:rsidRDefault="00B36AA7" w:rsidP="00C65A43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A43">
        <w:rPr>
          <w:rFonts w:ascii="Times New Roman" w:hAnsi="Times New Roman" w:cs="Times New Roman"/>
          <w:bCs/>
          <w:sz w:val="24"/>
          <w:szCs w:val="24"/>
        </w:rPr>
        <w:t>Prowadzenie działalności związanej z recyklingiem statków podlega pod przepisy ochrony środowiska. Przede wszystkim przedsięwzięcia wymagające uzyskania decyzji środowiskowej zostały wskazane w 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rozporządzeniu Rady Ministrów z dnia 10 września 2019 r. w</w:t>
      </w:r>
      <w:r w:rsidR="00C926E2" w:rsidRPr="00C65A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sprawie przedsięwzięć mogących znacząco oddziaływać na środowisko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(Dz. U</w:t>
      </w:r>
      <w:r w:rsidR="00E77CD8">
        <w:rPr>
          <w:rFonts w:ascii="Times New Roman" w:hAnsi="Times New Roman" w:cs="Times New Roman"/>
          <w:bCs/>
          <w:sz w:val="24"/>
          <w:szCs w:val="24"/>
        </w:rPr>
        <w:t>.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poz. 1839</w:t>
      </w:r>
      <w:r w:rsidR="00985D8F" w:rsidRPr="00C65A4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E4782" w:rsidRPr="00C65A43">
        <w:rPr>
          <w:rFonts w:ascii="Times New Roman" w:hAnsi="Times New Roman" w:cs="Times New Roman"/>
          <w:bCs/>
          <w:sz w:val="24"/>
          <w:szCs w:val="24"/>
        </w:rPr>
        <w:t>z</w:t>
      </w:r>
      <w:r w:rsidR="001F5141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632" w:rsidRPr="00C65A43">
        <w:rPr>
          <w:rFonts w:ascii="Times New Roman" w:hAnsi="Times New Roman" w:cs="Times New Roman"/>
          <w:bCs/>
          <w:sz w:val="24"/>
          <w:szCs w:val="24"/>
        </w:rPr>
        <w:t>późn. zm.</w:t>
      </w:r>
      <w:r w:rsidR="001E4782" w:rsidRPr="00C65A43">
        <w:rPr>
          <w:rFonts w:ascii="Times New Roman" w:hAnsi="Times New Roman" w:cs="Times New Roman"/>
          <w:bCs/>
          <w:sz w:val="24"/>
          <w:szCs w:val="24"/>
        </w:rPr>
        <w:t>)</w:t>
      </w:r>
      <w:r w:rsidR="00985D8F" w:rsidRPr="00C65A43">
        <w:rPr>
          <w:rFonts w:ascii="Times New Roman" w:hAnsi="Times New Roman" w:cs="Times New Roman"/>
          <w:bCs/>
          <w:sz w:val="24"/>
          <w:szCs w:val="24"/>
        </w:rPr>
        <w:t>.</w:t>
      </w:r>
      <w:r w:rsidR="004A5D1A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sz w:val="24"/>
          <w:szCs w:val="24"/>
        </w:rPr>
        <w:t>Zgodnie z § 2 ust. 1 pkt 43 ww.</w:t>
      </w:r>
      <w:r w:rsidR="001159B3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rozporządzenia 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miejsca przetwarzania statków</w:t>
      </w:r>
      <w:r w:rsidR="00840DC3" w:rsidRPr="00C65A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wycofanych z</w:t>
      </w:r>
      <w:r w:rsidR="007A2C2F" w:rsidRPr="00C65A4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eksploatacji zostały zaliczone jako przedsięwzięcia mogące zawsze znacząco oddziaływać na</w:t>
      </w:r>
      <w:r w:rsidR="00F52F07" w:rsidRPr="00C65A4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 xml:space="preserve">środowisko, w związku z czym wymagana jest decyzja środowiskowa poprzedzona procedurą oceny dla zakładu recyklingu statków. Procedura uzyskiwania decyzji środowiskowej została określona w </w:t>
      </w:r>
      <w:r w:rsidRPr="00C65A43">
        <w:rPr>
          <w:rFonts w:ascii="Times New Roman" w:hAnsi="Times New Roman" w:cs="Times New Roman"/>
          <w:bCs/>
          <w:sz w:val="24"/>
          <w:szCs w:val="24"/>
        </w:rPr>
        <w:t>ustawie z dnia 3 października 2008 r. o</w:t>
      </w:r>
      <w:r w:rsidR="00224456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sz w:val="24"/>
          <w:szCs w:val="24"/>
        </w:rPr>
        <w:t>udostępnianiu informacji o środowisku i</w:t>
      </w:r>
      <w:r w:rsidR="00224456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sz w:val="24"/>
          <w:szCs w:val="24"/>
        </w:rPr>
        <w:t>jego ochronie, udziale społeczeństwa w ochronie środowiska oraz o</w:t>
      </w:r>
      <w:r w:rsidR="00985D8F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sz w:val="24"/>
          <w:szCs w:val="24"/>
        </w:rPr>
        <w:t>ocenach oddziaływania na środowisko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 xml:space="preserve"> (Dz. U. z 202</w:t>
      </w:r>
      <w:r w:rsidR="003F3DE6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 xml:space="preserve"> r. poz. </w:t>
      </w:r>
      <w:r w:rsidR="003F3DE6">
        <w:rPr>
          <w:rFonts w:ascii="Times New Roman" w:hAnsi="Times New Roman" w:cs="Times New Roman"/>
          <w:bCs/>
          <w:iCs/>
          <w:sz w:val="24"/>
          <w:szCs w:val="24"/>
        </w:rPr>
        <w:t>670</w:t>
      </w:r>
      <w:r w:rsidR="00985D8F" w:rsidRPr="00C65A4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ED369B" w:rsidRPr="00C65A4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 xml:space="preserve"> Organem właściwym dla</w:t>
      </w:r>
      <w:r w:rsidR="005E063A" w:rsidRPr="00C65A4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wydania decyzji środowiskowej, w zależności od lokalizacji zakładu recyklingu statków, będzie właściwy wójt, burmistrz lub prezydent miasta, bądź w przypadku przedsięwzięcia realizowanego w</w:t>
      </w:r>
      <w:r w:rsidR="00533F5A" w:rsidRPr="00C65A4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części na obszarze morskim, organem właściwym będzie regionalny dyrektor ochrony środowiska</w:t>
      </w:r>
      <w:r w:rsidR="00DD2632" w:rsidRPr="00C65A4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6C0F0E7" w14:textId="12439F8E" w:rsidR="00840DC3" w:rsidRPr="00C65A43" w:rsidRDefault="00B36AA7" w:rsidP="00C65A43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5A43">
        <w:rPr>
          <w:rFonts w:ascii="Times New Roman" w:hAnsi="Times New Roman" w:cs="Times New Roman"/>
          <w:bCs/>
          <w:iCs/>
          <w:sz w:val="24"/>
          <w:szCs w:val="24"/>
        </w:rPr>
        <w:t>Funkcjonowanie zakład</w:t>
      </w:r>
      <w:r w:rsidR="00791DC0" w:rsidRPr="00C65A43">
        <w:rPr>
          <w:rFonts w:ascii="Times New Roman" w:hAnsi="Times New Roman" w:cs="Times New Roman"/>
          <w:bCs/>
          <w:iCs/>
          <w:sz w:val="24"/>
          <w:szCs w:val="24"/>
        </w:rPr>
        <w:t>ó</w:t>
      </w:r>
      <w:r w:rsidR="004160E7" w:rsidRPr="00C65A43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 xml:space="preserve"> recyklingu statków wiąże się również z kontrolami prowadzonymi przez Inspekcję Ochrony Środowiska, której zadania zostały określone przede wszystkim w</w:t>
      </w:r>
      <w:r w:rsidR="007A2C2F" w:rsidRPr="00C65A4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sz w:val="24"/>
          <w:szCs w:val="24"/>
        </w:rPr>
        <w:t>ustawie z dnia 20 lipca 1991 r. o Inspekcji Ochrony Środowiska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 xml:space="preserve"> (Dz. U. z 2024 r. poz. 425</w:t>
      </w:r>
      <w:r w:rsidR="00DD2632" w:rsidRPr="00C65A43">
        <w:rPr>
          <w:rFonts w:ascii="Times New Roman" w:hAnsi="Times New Roman" w:cs="Times New Roman"/>
          <w:bCs/>
          <w:iCs/>
          <w:sz w:val="24"/>
          <w:szCs w:val="24"/>
        </w:rPr>
        <w:t>, z</w:t>
      </w:r>
      <w:r w:rsidR="00533F5A" w:rsidRPr="00C65A4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DD2632" w:rsidRPr="00C65A43">
        <w:rPr>
          <w:rFonts w:ascii="Times New Roman" w:hAnsi="Times New Roman" w:cs="Times New Roman"/>
          <w:bCs/>
          <w:iCs/>
          <w:sz w:val="24"/>
          <w:szCs w:val="24"/>
        </w:rPr>
        <w:t>późn. zm.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14:paraId="55E8DB20" w14:textId="2EFE8765" w:rsidR="00DD3087" w:rsidRPr="00C65A43" w:rsidRDefault="00791DC0" w:rsidP="00C65A43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A43">
        <w:rPr>
          <w:rFonts w:ascii="Times New Roman" w:hAnsi="Times New Roman" w:cs="Times New Roman"/>
          <w:b/>
          <w:sz w:val="24"/>
          <w:szCs w:val="24"/>
        </w:rPr>
        <w:t xml:space="preserve">Analiza porównawcza wymogów na gruncie SRR i </w:t>
      </w:r>
      <w:r w:rsidR="00813EAF" w:rsidRPr="00C65A43">
        <w:rPr>
          <w:rFonts w:ascii="Times New Roman" w:hAnsi="Times New Roman" w:cs="Times New Roman"/>
          <w:b/>
          <w:sz w:val="24"/>
          <w:szCs w:val="24"/>
        </w:rPr>
        <w:t>Konwencji z Hongkongu</w:t>
      </w:r>
      <w:r w:rsidR="00AD3A29" w:rsidRPr="00C65A43">
        <w:rPr>
          <w:rFonts w:ascii="Times New Roman" w:hAnsi="Times New Roman" w:cs="Times New Roman"/>
          <w:b/>
          <w:sz w:val="24"/>
          <w:szCs w:val="24"/>
        </w:rPr>
        <w:t>:</w:t>
      </w:r>
      <w:bookmarkStart w:id="4" w:name="_Hlk211417033"/>
    </w:p>
    <w:p w14:paraId="15EBA082" w14:textId="583BACDB" w:rsidR="00840DC3" w:rsidRPr="00C65A43" w:rsidRDefault="00791DC0" w:rsidP="00C65A43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240F60"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odniesieniu do </w:t>
      </w:r>
      <w:r w:rsidRPr="00C65A4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41075" w:rsidRPr="00C65A43">
        <w:rPr>
          <w:rFonts w:ascii="Times New Roman" w:hAnsi="Times New Roman" w:cs="Times New Roman"/>
          <w:b/>
          <w:bCs/>
          <w:sz w:val="24"/>
          <w:szCs w:val="24"/>
        </w:rPr>
        <w:t>tatk</w:t>
      </w:r>
      <w:r w:rsidRPr="00C65A43">
        <w:rPr>
          <w:rFonts w:ascii="Times New Roman" w:hAnsi="Times New Roman" w:cs="Times New Roman"/>
          <w:b/>
          <w:bCs/>
          <w:sz w:val="24"/>
          <w:szCs w:val="24"/>
        </w:rPr>
        <w:t>ów: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5"/>
        <w:gridCol w:w="3259"/>
        <w:gridCol w:w="3685"/>
      </w:tblGrid>
      <w:tr w:rsidR="00C01FEE" w:rsidRPr="00362698" w14:paraId="7209C8DC" w14:textId="77777777" w:rsidTr="00B42458">
        <w:tc>
          <w:tcPr>
            <w:tcW w:w="2265" w:type="dxa"/>
          </w:tcPr>
          <w:p w14:paraId="1C1F0A63" w14:textId="73533A21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Wymóg</w:t>
            </w:r>
          </w:p>
        </w:tc>
        <w:tc>
          <w:tcPr>
            <w:tcW w:w="3259" w:type="dxa"/>
          </w:tcPr>
          <w:p w14:paraId="6DDE35DA" w14:textId="61933D8F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SRR</w:t>
            </w:r>
          </w:p>
        </w:tc>
        <w:tc>
          <w:tcPr>
            <w:tcW w:w="3685" w:type="dxa"/>
          </w:tcPr>
          <w:p w14:paraId="00C4EDC0" w14:textId="5BF23D1A" w:rsidR="00C01FEE" w:rsidRPr="00C65A43" w:rsidRDefault="00813EAF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Konwencja z Hongkongu</w:t>
            </w:r>
          </w:p>
        </w:tc>
      </w:tr>
      <w:tr w:rsidR="00C01FEE" w:rsidRPr="00362698" w14:paraId="26E3F9E2" w14:textId="77777777" w:rsidTr="00B42458">
        <w:tc>
          <w:tcPr>
            <w:tcW w:w="2265" w:type="dxa"/>
          </w:tcPr>
          <w:p w14:paraId="7C6BA2A2" w14:textId="560BF9F3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IHM</w:t>
            </w:r>
          </w:p>
        </w:tc>
        <w:tc>
          <w:tcPr>
            <w:tcW w:w="3259" w:type="dxa"/>
          </w:tcPr>
          <w:p w14:paraId="33739E50" w14:textId="36C571BB" w:rsidR="00F44162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Każdy nowy statek ma na pokładzie</w:t>
            </w:r>
            <w:r w:rsidR="00533F5A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23B6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IHM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w którym określa się co najmniej materiał niebezpieczny, o którym mowa w załączniku II, i wchodzące w skład konstrukcji lub 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wyposażenia statku, ich umiejscowienie oraz przybliżoną ilość. Istniejące statki muszą spełniać w praktycznie wykonalnym zakresie ww. przepisy.</w:t>
            </w:r>
          </w:p>
          <w:p w14:paraId="1E485CD6" w14:textId="77777777" w:rsidR="003D4056" w:rsidRPr="00C65A43" w:rsidRDefault="003D405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53452F" w14:textId="77777777" w:rsidR="00C01FEE" w:rsidRPr="00C65A43" w:rsidRDefault="00F44162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SRR obejmuje swoim zakresem dwie substancje niebezpieczne więcej (kwas perfluorooktano-sulfonowy, uniepalniacz bromowany) aniżeli Konwencja z Hongkongu, które muszą być ujęte w IHM.</w:t>
            </w:r>
          </w:p>
          <w:p w14:paraId="484B0914" w14:textId="05589C5F" w:rsidR="00840DC3" w:rsidRPr="00C65A43" w:rsidRDefault="00840DC3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A81139" w14:textId="1519021A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Każdy nowy statek posiada </w:t>
            </w:r>
            <w:r w:rsidR="003123B6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IHM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Istniejące statki w wykonalnym zakresie zastosują się do ww. przepisów, nie później niż pięć lat po wejściu w życie niniejszej 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konwencji, lub wcześniej, </w:t>
            </w:r>
            <w:r w:rsidR="00533F5A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jeżeli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zostaną skierowane do recyklingu.</w:t>
            </w:r>
          </w:p>
        </w:tc>
      </w:tr>
      <w:tr w:rsidR="00C01FEE" w:rsidRPr="00362698" w14:paraId="496DEEFD" w14:textId="77777777" w:rsidTr="00B42458">
        <w:tc>
          <w:tcPr>
            <w:tcW w:w="2265" w:type="dxa"/>
          </w:tcPr>
          <w:p w14:paraId="12F612C2" w14:textId="65448BCD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Świadectwo </w:t>
            </w:r>
            <w:r w:rsidR="00DD2632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IHM</w:t>
            </w:r>
          </w:p>
        </w:tc>
        <w:tc>
          <w:tcPr>
            <w:tcW w:w="3259" w:type="dxa"/>
          </w:tcPr>
          <w:p w14:paraId="1C1A3820" w14:textId="77777777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 pomyślnym zakończeniu przeglądu zasadniczego lub przeglądu odnowieniowego organ administracji lub upoważniona przez niego uznana organizacja wydaje świadectwo </w:t>
            </w:r>
            <w:r w:rsidR="00DD2632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IHM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A503505" w14:textId="77777777" w:rsidR="000175EB" w:rsidRPr="00C65A43" w:rsidRDefault="000175EB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331DE9" w14:textId="087843F7" w:rsidR="000175EB" w:rsidRPr="00C65A43" w:rsidRDefault="000175EB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Brak </w:t>
            </w:r>
            <w:r w:rsidR="00824D36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regulacji dotyczących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ważności Świadectwa. </w:t>
            </w:r>
          </w:p>
          <w:p w14:paraId="053A486D" w14:textId="79F290F8" w:rsidR="00840DC3" w:rsidRPr="00C65A43" w:rsidRDefault="00840DC3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968A1FA" w14:textId="6AB906DB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Świadectwo </w:t>
            </w:r>
            <w:r w:rsidR="00DD2632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IHM 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jest wydawane przez organ administracji lub upoważnioną przez ni</w:t>
            </w:r>
            <w:r w:rsidR="003123B6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ego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osobę albo organizację, po pozytywnym zakończeniu przeglądu zasadniczego lub odnowieniowego.</w:t>
            </w:r>
          </w:p>
          <w:p w14:paraId="783BFC70" w14:textId="77777777" w:rsidR="00824D36" w:rsidRPr="00C65A43" w:rsidRDefault="00824D3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F93250" w14:textId="5748DFB1" w:rsidR="00824D36" w:rsidRPr="00C65A43" w:rsidRDefault="00824D3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Ważność Świadectwa IHM traci ważność po przeniesieniu statku pod banderę innego państwa. </w:t>
            </w:r>
          </w:p>
        </w:tc>
      </w:tr>
      <w:tr w:rsidR="00C01FEE" w:rsidRPr="00362698" w14:paraId="742EDE4B" w14:textId="77777777" w:rsidTr="00B42458">
        <w:tc>
          <w:tcPr>
            <w:tcW w:w="2265" w:type="dxa"/>
          </w:tcPr>
          <w:p w14:paraId="19763452" w14:textId="11B4302F" w:rsidR="00C01FEE" w:rsidRPr="00C65A43" w:rsidRDefault="00DD2632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Międzynarodowe ś</w:t>
            </w:r>
            <w:r w:rsidR="00C01FEE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wiadectwo gotowości do recyklingu</w:t>
            </w:r>
          </w:p>
        </w:tc>
        <w:tc>
          <w:tcPr>
            <w:tcW w:w="3259" w:type="dxa"/>
          </w:tcPr>
          <w:p w14:paraId="773C4C76" w14:textId="5021C62B" w:rsidR="00A55D0C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Po pomyślnym zakończeniu przeglądu końcowego</w:t>
            </w:r>
            <w:r w:rsidR="003123B6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zgodnie </w:t>
            </w:r>
            <w:r w:rsidR="00F50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art. 8 ust. 7</w:t>
            </w:r>
            <w:r w:rsidR="00813EAF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SRR</w:t>
            </w:r>
            <w:r w:rsidR="003123B6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F5141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 administracji lub upoważniona 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przez niego uznana organizacja wydaje </w:t>
            </w:r>
            <w:r w:rsidR="00DD2632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międzynarodowe 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świadectwo gotowości do recyklingu. </w:t>
            </w:r>
          </w:p>
          <w:p w14:paraId="576F5CA2" w14:textId="77777777" w:rsidR="00A55D0C" w:rsidRPr="00C65A43" w:rsidRDefault="00A55D0C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A96CE4" w14:textId="5F4E3C62" w:rsidR="000175EB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tego świadectwa dołącza się </w:t>
            </w:r>
            <w:r w:rsidR="003123B6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IHM 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oraz plan recyklingu statku.</w:t>
            </w:r>
          </w:p>
          <w:p w14:paraId="66C1E5D5" w14:textId="1DF9ACE5" w:rsidR="00840DC3" w:rsidRPr="00C65A43" w:rsidRDefault="00840DC3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79B177D" w14:textId="06BC4AC7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Międzynarodowe </w:t>
            </w:r>
            <w:r w:rsidR="00DD2632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ś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wiadectwo </w:t>
            </w:r>
            <w:r w:rsidR="00DD2632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otowości do </w:t>
            </w:r>
            <w:r w:rsidR="00DD2632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ecyklingu jest wydawane przez organ administracji lub upoważnioną 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przez nią osobę lub organizację statkom, po pozytywnym zakończeniu przeglądu końcowego.</w:t>
            </w:r>
          </w:p>
        </w:tc>
      </w:tr>
      <w:tr w:rsidR="00840DC3" w:rsidRPr="00362698" w14:paraId="798D21D4" w14:textId="77777777" w:rsidTr="00B42458">
        <w:tc>
          <w:tcPr>
            <w:tcW w:w="2265" w:type="dxa"/>
          </w:tcPr>
          <w:p w14:paraId="031C465B" w14:textId="4311325E" w:rsidR="00840DC3" w:rsidRPr="00C65A43" w:rsidRDefault="00840DC3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Egzekucja </w:t>
            </w:r>
          </w:p>
        </w:tc>
        <w:tc>
          <w:tcPr>
            <w:tcW w:w="3259" w:type="dxa"/>
          </w:tcPr>
          <w:p w14:paraId="7F56DCC9" w14:textId="008D7BA1" w:rsidR="00840DC3" w:rsidRPr="00C65A43" w:rsidRDefault="003D405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Wzmocniona </w:t>
            </w:r>
            <w:r w:rsidR="00611356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przez 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PSC (inspekcja państwa portu)</w:t>
            </w:r>
            <w:r w:rsidR="00611356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D913722" w14:textId="77777777" w:rsidR="003D4056" w:rsidRPr="00C65A43" w:rsidRDefault="003D405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C3C3A2" w14:textId="111002AE" w:rsidR="003D4056" w:rsidRPr="00C65A43" w:rsidRDefault="003D405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Obowiązek raportowania do KE</w:t>
            </w:r>
            <w:r w:rsidR="00611356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33A2FD1D" w14:textId="77777777" w:rsidR="00840DC3" w:rsidRPr="00C65A43" w:rsidRDefault="003D405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Oparta na FSC (inspekcja państwa bandery)</w:t>
            </w:r>
          </w:p>
          <w:p w14:paraId="1F09B4C0" w14:textId="77777777" w:rsidR="003D4056" w:rsidRPr="00C65A43" w:rsidRDefault="003D405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C075AF" w14:textId="77777777" w:rsidR="00611356" w:rsidRPr="00C65A43" w:rsidRDefault="003D405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Brak obowiązku raportowania państwa-strony do IMO</w:t>
            </w:r>
            <w:r w:rsidR="00611356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7350EFE" w14:textId="4AED0673" w:rsidR="00611356" w:rsidRPr="00C65A43" w:rsidRDefault="0061135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1356" w:rsidRPr="00362698" w14:paraId="5CBBDE71" w14:textId="77777777" w:rsidTr="00B42458">
        <w:tc>
          <w:tcPr>
            <w:tcW w:w="2265" w:type="dxa"/>
          </w:tcPr>
          <w:p w14:paraId="238E6FFA" w14:textId="48E7292E" w:rsidR="00611356" w:rsidRPr="00C65A43" w:rsidRDefault="0061135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Recykling statków </w:t>
            </w:r>
          </w:p>
        </w:tc>
        <w:tc>
          <w:tcPr>
            <w:tcW w:w="3259" w:type="dxa"/>
          </w:tcPr>
          <w:p w14:paraId="2E8C0BD8" w14:textId="16A3735E" w:rsidR="00611356" w:rsidRPr="00C65A43" w:rsidRDefault="0061135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złomowania statków pływających pod banderą unijną tylko i wyłącznie w zakładzie recyklingu statków figurującym w europejskim wykazie zakładów recyklingu statków, które są inspekcjonowane przez KE.</w:t>
            </w:r>
          </w:p>
          <w:p w14:paraId="2A6A8BC2" w14:textId="148A797E" w:rsidR="00A324DE" w:rsidRPr="00C65A43" w:rsidRDefault="00A324D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4806552" w14:textId="4ECC7FF7" w:rsidR="00611356" w:rsidRPr="00C65A43" w:rsidRDefault="00611356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Statki mogą być oddane do złomowania do zakładów recyklingu statków (niepodlegających inspekcji IMO), które mają jedynie autoryzację właściwego organu państwa-strony.</w:t>
            </w:r>
          </w:p>
        </w:tc>
      </w:tr>
    </w:tbl>
    <w:p w14:paraId="2DE8E29D" w14:textId="77777777" w:rsidR="00840DC3" w:rsidRPr="00C65A43" w:rsidRDefault="00840DC3" w:rsidP="00C65A43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1E5E6" w14:textId="125419B7" w:rsidR="004C1AFD" w:rsidRPr="009D4BBA" w:rsidRDefault="00791DC0" w:rsidP="007062A2">
      <w:pPr>
        <w:pStyle w:val="Akapitzlist"/>
        <w:keepNext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BB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 </w:t>
      </w:r>
      <w:r w:rsidR="00240F60" w:rsidRPr="009D4BBA">
        <w:rPr>
          <w:rFonts w:ascii="Times New Roman" w:hAnsi="Times New Roman" w:cs="Times New Roman"/>
          <w:b/>
          <w:bCs/>
          <w:sz w:val="24"/>
          <w:szCs w:val="24"/>
        </w:rPr>
        <w:t>odniesieniu do</w:t>
      </w:r>
      <w:r w:rsidRPr="009D4BBA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4C1AFD" w:rsidRPr="009D4BBA">
        <w:rPr>
          <w:rFonts w:ascii="Times New Roman" w:hAnsi="Times New Roman" w:cs="Times New Roman"/>
          <w:b/>
          <w:bCs/>
          <w:sz w:val="24"/>
          <w:szCs w:val="24"/>
        </w:rPr>
        <w:t>akład</w:t>
      </w:r>
      <w:r w:rsidRPr="009D4BBA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4C1AFD" w:rsidRPr="009D4BBA">
        <w:rPr>
          <w:rFonts w:ascii="Times New Roman" w:hAnsi="Times New Roman" w:cs="Times New Roman"/>
          <w:b/>
          <w:bCs/>
          <w:sz w:val="24"/>
          <w:szCs w:val="24"/>
        </w:rPr>
        <w:t xml:space="preserve"> recyklingu </w:t>
      </w:r>
      <w:r w:rsidRPr="009D4BBA">
        <w:rPr>
          <w:rFonts w:ascii="Times New Roman" w:hAnsi="Times New Roman" w:cs="Times New Roman"/>
          <w:b/>
          <w:bCs/>
          <w:sz w:val="24"/>
          <w:szCs w:val="24"/>
        </w:rPr>
        <w:t>statku: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5"/>
        <w:gridCol w:w="3259"/>
        <w:gridCol w:w="3685"/>
      </w:tblGrid>
      <w:tr w:rsidR="00C01FEE" w:rsidRPr="00362698" w14:paraId="115C8328" w14:textId="77777777" w:rsidTr="00B42458">
        <w:tc>
          <w:tcPr>
            <w:tcW w:w="2265" w:type="dxa"/>
          </w:tcPr>
          <w:p w14:paraId="6225C6FE" w14:textId="106BB00B" w:rsidR="00C01FEE" w:rsidRPr="00C65A43" w:rsidRDefault="00C01FEE" w:rsidP="009D4BBA">
            <w:pPr>
              <w:keepNext/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Wymóg</w:t>
            </w:r>
          </w:p>
        </w:tc>
        <w:tc>
          <w:tcPr>
            <w:tcW w:w="3259" w:type="dxa"/>
          </w:tcPr>
          <w:p w14:paraId="5E4FF841" w14:textId="7F85D786" w:rsidR="00C01FEE" w:rsidRPr="00C65A43" w:rsidRDefault="00C01FEE" w:rsidP="009D4BBA">
            <w:pPr>
              <w:keepNext/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SRR</w:t>
            </w:r>
          </w:p>
        </w:tc>
        <w:tc>
          <w:tcPr>
            <w:tcW w:w="3685" w:type="dxa"/>
          </w:tcPr>
          <w:p w14:paraId="3CF3CABA" w14:textId="46225777" w:rsidR="00C01FEE" w:rsidRPr="00C65A43" w:rsidRDefault="00813EAF" w:rsidP="009D4BBA">
            <w:pPr>
              <w:keepNext/>
              <w:spacing w:before="120"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Konwencja z Hongkongu</w:t>
            </w:r>
          </w:p>
        </w:tc>
      </w:tr>
      <w:tr w:rsidR="00C01FEE" w:rsidRPr="00362698" w14:paraId="5726FDB1" w14:textId="77777777" w:rsidTr="00B42458">
        <w:tc>
          <w:tcPr>
            <w:tcW w:w="2265" w:type="dxa"/>
          </w:tcPr>
          <w:p w14:paraId="252052C0" w14:textId="7F603BA4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Zezwolenie</w:t>
            </w:r>
            <w:r w:rsidR="000362E8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7659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przeprowadzanie </w:t>
            </w:r>
            <w:r w:rsidR="0045499F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recyklingu statków</w:t>
            </w:r>
          </w:p>
        </w:tc>
        <w:tc>
          <w:tcPr>
            <w:tcW w:w="3259" w:type="dxa"/>
          </w:tcPr>
          <w:p w14:paraId="13A208C0" w14:textId="77777777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Aby znaleźć się w europejskim wykazie</w:t>
            </w:r>
            <w:r w:rsidR="00544133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zakładów recyklingu statków</w:t>
            </w:r>
            <w:r w:rsidR="00FD0604"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zakład recyklingu statków musi otrzymać zezwolenie od właściwych organów na prowadzenie działalności w zakresie recyklingu statków.</w:t>
            </w:r>
          </w:p>
          <w:p w14:paraId="23AFBA92" w14:textId="77777777" w:rsidR="001225CB" w:rsidRPr="00C65A43" w:rsidRDefault="001225CB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4E5AA3" w14:textId="77777777" w:rsidR="001225CB" w:rsidRPr="00C65A43" w:rsidRDefault="001225CB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Zakłady podlegają zewnętrznym inspekcjom ze strony KE. </w:t>
            </w:r>
          </w:p>
          <w:p w14:paraId="64135296" w14:textId="4BE4741C" w:rsidR="001225CB" w:rsidRPr="00C65A43" w:rsidRDefault="001225CB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5BED8E" w14:textId="29DD0687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Każda strona zapewnia, aby zakłady recyklingu statków, jakie funkcjonują w granicach jej jurysdykcji i które poddają recyklingowi statki, do których niniejsza konwencja ma zastosowanie, lub statki traktowane podobnie zgodnie z artykułem 33.4 konwencji, były autoryzowane zgodnie z przepisami zawartymi w załączniku.</w:t>
            </w:r>
          </w:p>
          <w:p w14:paraId="33C3CC9E" w14:textId="77777777" w:rsidR="001225CB" w:rsidRPr="00C65A43" w:rsidRDefault="001225CB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4066E2" w14:textId="28181CD7" w:rsidR="001225CB" w:rsidRPr="00C65A43" w:rsidRDefault="001225CB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Brak zewnętrznych inspekcji ze strony IMO. </w:t>
            </w:r>
          </w:p>
          <w:p w14:paraId="54541F3B" w14:textId="0F6B2B06" w:rsidR="00840DC3" w:rsidRPr="00C65A43" w:rsidRDefault="00840DC3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1FEE" w:rsidRPr="00362698" w14:paraId="30DFB92E" w14:textId="77777777" w:rsidTr="00B42458">
        <w:tc>
          <w:tcPr>
            <w:tcW w:w="2265" w:type="dxa"/>
          </w:tcPr>
          <w:p w14:paraId="306409E9" w14:textId="578004CA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Plan recyklingu statku</w:t>
            </w:r>
          </w:p>
        </w:tc>
        <w:tc>
          <w:tcPr>
            <w:tcW w:w="3259" w:type="dxa"/>
          </w:tcPr>
          <w:p w14:paraId="585930DC" w14:textId="77777777" w:rsidR="001225CB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Plan recyklingu statku jest zatwierdzony – wyraźnie lub w sposób dorozumiany – przez właściwy organ zgodnie z wymogami państwa, w którym znajduje się zakład recyklingu statków.</w:t>
            </w:r>
          </w:p>
          <w:p w14:paraId="517C02C8" w14:textId="77777777" w:rsidR="00B62554" w:rsidRPr="00C65A43" w:rsidRDefault="00B62554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8A8D1A" w14:textId="77777777" w:rsidR="00B62554" w:rsidRPr="00C65A43" w:rsidRDefault="00B62554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Czas trwania przeglądu uzależniony od przepisów krajowych. </w:t>
            </w:r>
          </w:p>
          <w:p w14:paraId="08DD02E5" w14:textId="5563858D" w:rsidR="00B62554" w:rsidRPr="00C65A43" w:rsidRDefault="00B62554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826BD2B" w14:textId="77777777" w:rsidR="00C01FEE" w:rsidRPr="00C65A43" w:rsidRDefault="00C01FEE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>Plan recyklingu statku jest wyraźnie lub w sposób dorozumiany zatwierdzony przez właściwy organ autoryzujący zakład recyklingu statków.</w:t>
            </w:r>
          </w:p>
          <w:p w14:paraId="6E19E85C" w14:textId="77777777" w:rsidR="00B62554" w:rsidRPr="00C65A43" w:rsidRDefault="00B62554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C4B71A" w14:textId="1F503DF0" w:rsidR="00B62554" w:rsidRPr="00C65A43" w:rsidRDefault="00B62554" w:rsidP="00C65A4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14-dniowy okres przeglądu w przypadku dorozumianego zatwierdzenia Planu. </w:t>
            </w:r>
          </w:p>
        </w:tc>
      </w:tr>
    </w:tbl>
    <w:bookmarkEnd w:id="4"/>
    <w:p w14:paraId="0F1E3B19" w14:textId="05986CA3" w:rsidR="000362E8" w:rsidRPr="00C65A43" w:rsidRDefault="000362E8" w:rsidP="00C65A43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lastRenderedPageBreak/>
        <w:t>Armatorzy statków podnoszących polską banderę spełniają wymogi SRR, które są bardziej restrykcyjne aniżeli postanowienia HKC. Jednak do czasu ratyfikacji Konwencji z Hongkongu przez RP armatorzy nie mają możliwości uzyskania świadectw wydawanych na jej podstawie, a tym samym nie spełniają jej wymogów formalnych — mimo że w praktyce realizują wszystkie wymogi wynikające z HKC.</w:t>
      </w:r>
    </w:p>
    <w:p w14:paraId="6A5DD16E" w14:textId="5A6B9D2D" w:rsidR="000C251B" w:rsidRPr="00C65A43" w:rsidRDefault="00B36AA7" w:rsidP="00C65A43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Przewidywane skutki społeczne, gospodarcze, finansowe, polityczne i prawne, związane z wejściem w życie umowy międzynarodowej, źródła finansowania</w:t>
      </w:r>
    </w:p>
    <w:p w14:paraId="7F446C59" w14:textId="438C50DA" w:rsidR="000C251B" w:rsidRPr="00C65A43" w:rsidRDefault="00B36AA7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1417122"/>
      <w:r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Konwencja </w:t>
      </w:r>
      <w:r w:rsidRPr="00C65A43">
        <w:rPr>
          <w:rFonts w:ascii="Times New Roman" w:hAnsi="Times New Roman" w:cs="Times New Roman"/>
          <w:sz w:val="24"/>
          <w:szCs w:val="24"/>
        </w:rPr>
        <w:t xml:space="preserve">z Hongkongu </w:t>
      </w:r>
      <w:r w:rsidRPr="00C65A43">
        <w:rPr>
          <w:rFonts w:ascii="Times New Roman" w:hAnsi="Times New Roman" w:cs="Times New Roman"/>
          <w:spacing w:val="4"/>
          <w:sz w:val="24"/>
          <w:szCs w:val="24"/>
        </w:rPr>
        <w:t>weszła</w:t>
      </w:r>
      <w:r w:rsidRPr="00C65A43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pacing w:val="4"/>
          <w:sz w:val="24"/>
          <w:szCs w:val="24"/>
        </w:rPr>
        <w:t>w</w:t>
      </w:r>
      <w:r w:rsidRPr="00C65A43">
        <w:rPr>
          <w:rFonts w:ascii="Times New Roman" w:hAnsi="Times New Roman" w:cs="Times New Roman"/>
          <w:sz w:val="24"/>
          <w:szCs w:val="24"/>
        </w:rPr>
        <w:t xml:space="preserve"> życie z dniem 26 czerwca 2025 r. Ratyfikacja Konwencji </w:t>
      </w:r>
      <w:r w:rsidR="003F3DE6">
        <w:rPr>
          <w:rFonts w:ascii="Times New Roman" w:hAnsi="Times New Roman" w:cs="Times New Roman"/>
          <w:sz w:val="24"/>
          <w:szCs w:val="24"/>
        </w:rPr>
        <w:t xml:space="preserve">z Hongkongu </w:t>
      </w:r>
      <w:r w:rsidRPr="00C65A43">
        <w:rPr>
          <w:rFonts w:ascii="Times New Roman" w:hAnsi="Times New Roman" w:cs="Times New Roman"/>
          <w:sz w:val="24"/>
          <w:szCs w:val="24"/>
        </w:rPr>
        <w:t xml:space="preserve">przez </w:t>
      </w:r>
      <w:r w:rsidR="00F907F3" w:rsidRPr="00C65A43">
        <w:rPr>
          <w:rFonts w:ascii="Times New Roman" w:hAnsi="Times New Roman" w:cs="Times New Roman"/>
          <w:sz w:val="24"/>
          <w:szCs w:val="24"/>
        </w:rPr>
        <w:t xml:space="preserve">Rzeczpospolitą </w:t>
      </w:r>
      <w:r w:rsidRPr="00C65A43">
        <w:rPr>
          <w:rFonts w:ascii="Times New Roman" w:hAnsi="Times New Roman" w:cs="Times New Roman"/>
          <w:sz w:val="24"/>
          <w:szCs w:val="24"/>
        </w:rPr>
        <w:t>Polsk</w:t>
      </w:r>
      <w:r w:rsidR="002E4B6B" w:rsidRPr="00C65A43">
        <w:rPr>
          <w:rFonts w:ascii="Times New Roman" w:hAnsi="Times New Roman" w:cs="Times New Roman"/>
          <w:sz w:val="24"/>
          <w:szCs w:val="24"/>
        </w:rPr>
        <w:t>ą</w:t>
      </w:r>
      <w:r w:rsidR="00E44617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nie wywoła istotnych skutków społecznych, gospodarczych</w:t>
      </w:r>
      <w:r w:rsidR="00D80C4D" w:rsidRPr="00C65A43">
        <w:rPr>
          <w:rFonts w:ascii="Times New Roman" w:hAnsi="Times New Roman" w:cs="Times New Roman"/>
          <w:sz w:val="24"/>
          <w:szCs w:val="24"/>
        </w:rPr>
        <w:t>,</w:t>
      </w:r>
      <w:r w:rsidR="00C926E2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z w:val="24"/>
          <w:szCs w:val="24"/>
        </w:rPr>
        <w:t>finansowych</w:t>
      </w:r>
      <w:r w:rsidR="007B749B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FA7AA6" w:rsidRPr="00C65A43">
        <w:rPr>
          <w:rFonts w:ascii="Times New Roman" w:hAnsi="Times New Roman" w:cs="Times New Roman"/>
          <w:sz w:val="24"/>
          <w:szCs w:val="24"/>
        </w:rPr>
        <w:t>politycznych i prawnych</w:t>
      </w:r>
      <w:r w:rsidR="00016778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E44617" w:rsidRPr="00C65A43">
        <w:rPr>
          <w:rFonts w:ascii="Times New Roman" w:hAnsi="Times New Roman" w:cs="Times New Roman"/>
          <w:sz w:val="24"/>
          <w:szCs w:val="24"/>
        </w:rPr>
        <w:t>z</w:t>
      </w:r>
      <w:r w:rsidR="00E224B4" w:rsidRPr="00C65A43">
        <w:rPr>
          <w:rFonts w:ascii="Times New Roman" w:hAnsi="Times New Roman" w:cs="Times New Roman"/>
          <w:sz w:val="24"/>
          <w:szCs w:val="24"/>
        </w:rPr>
        <w:t> </w:t>
      </w:r>
      <w:r w:rsidR="00E44617" w:rsidRPr="00C65A43">
        <w:rPr>
          <w:rFonts w:ascii="Times New Roman" w:hAnsi="Times New Roman" w:cs="Times New Roman"/>
          <w:sz w:val="24"/>
          <w:szCs w:val="24"/>
        </w:rPr>
        <w:t xml:space="preserve">uwagi na zbliżony reżim prawny zarówno </w:t>
      </w:r>
      <w:r w:rsidR="005E5ECB" w:rsidRPr="00C65A43">
        <w:rPr>
          <w:rFonts w:ascii="Times New Roman" w:hAnsi="Times New Roman" w:cs="Times New Roman"/>
          <w:sz w:val="24"/>
          <w:szCs w:val="24"/>
        </w:rPr>
        <w:t>Konwencji z Hongkongu</w:t>
      </w:r>
      <w:r w:rsidR="00C663E5" w:rsidRPr="00C65A43">
        <w:rPr>
          <w:rFonts w:ascii="Times New Roman" w:hAnsi="Times New Roman" w:cs="Times New Roman"/>
          <w:sz w:val="24"/>
          <w:szCs w:val="24"/>
        </w:rPr>
        <w:t>,</w:t>
      </w:r>
      <w:r w:rsidR="00E44617" w:rsidRPr="00C65A43">
        <w:rPr>
          <w:rFonts w:ascii="Times New Roman" w:hAnsi="Times New Roman" w:cs="Times New Roman"/>
          <w:sz w:val="24"/>
          <w:szCs w:val="24"/>
        </w:rPr>
        <w:t xml:space="preserve"> jak</w:t>
      </w:r>
      <w:r w:rsidR="000C251B" w:rsidRPr="00C65A43">
        <w:rPr>
          <w:rFonts w:ascii="Times New Roman" w:hAnsi="Times New Roman" w:cs="Times New Roman"/>
          <w:sz w:val="24"/>
          <w:szCs w:val="24"/>
        </w:rPr>
        <w:t> </w:t>
      </w:r>
      <w:r w:rsidR="00E44617" w:rsidRPr="00C65A43">
        <w:rPr>
          <w:rFonts w:ascii="Times New Roman" w:hAnsi="Times New Roman" w:cs="Times New Roman"/>
          <w:sz w:val="24"/>
          <w:szCs w:val="24"/>
        </w:rPr>
        <w:t>i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E44617" w:rsidRPr="00C65A43">
        <w:rPr>
          <w:rFonts w:ascii="Times New Roman" w:hAnsi="Times New Roman" w:cs="Times New Roman"/>
          <w:sz w:val="24"/>
          <w:szCs w:val="24"/>
        </w:rPr>
        <w:t xml:space="preserve">obowiązujących wymogów </w:t>
      </w:r>
      <w:r w:rsidR="00FA7AA6" w:rsidRPr="00C65A43">
        <w:rPr>
          <w:rFonts w:ascii="Times New Roman" w:hAnsi="Times New Roman" w:cs="Times New Roman"/>
          <w:sz w:val="24"/>
          <w:szCs w:val="24"/>
        </w:rPr>
        <w:t xml:space="preserve">SRR. </w:t>
      </w:r>
      <w:r w:rsidRPr="00C65A43">
        <w:rPr>
          <w:rFonts w:ascii="Times New Roman" w:hAnsi="Times New Roman" w:cs="Times New Roman"/>
          <w:sz w:val="24"/>
          <w:szCs w:val="24"/>
        </w:rPr>
        <w:t>W</w:t>
      </w:r>
      <w:r w:rsidR="00B4494D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międzynarodowym wymiarze politycznym i prawnym przyczyni się do szerszego wdrażania wymogów</w:t>
      </w:r>
      <w:r w:rsidR="005E5ECB" w:rsidRPr="00C65A43">
        <w:rPr>
          <w:rFonts w:ascii="Times New Roman" w:hAnsi="Times New Roman" w:cs="Times New Roman"/>
          <w:sz w:val="24"/>
          <w:szCs w:val="24"/>
        </w:rPr>
        <w:t xml:space="preserve"> Konwencji z Hongkongu</w:t>
      </w:r>
      <w:r w:rsidRPr="00C65A43">
        <w:rPr>
          <w:rFonts w:ascii="Times New Roman" w:hAnsi="Times New Roman" w:cs="Times New Roman"/>
          <w:sz w:val="24"/>
          <w:szCs w:val="24"/>
        </w:rPr>
        <w:t xml:space="preserve"> i do realizacji celu </w:t>
      </w:r>
      <w:r w:rsidR="00FA7AA6" w:rsidRPr="00C65A43">
        <w:rPr>
          <w:rFonts w:ascii="Times New Roman" w:hAnsi="Times New Roman" w:cs="Times New Roman"/>
          <w:sz w:val="24"/>
          <w:szCs w:val="24"/>
        </w:rPr>
        <w:t>SRR.</w:t>
      </w:r>
    </w:p>
    <w:p w14:paraId="1554279C" w14:textId="4284E4A5" w:rsidR="00985D8F" w:rsidRPr="00C65A43" w:rsidRDefault="00FA7AA6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7EC4F" w14:textId="4D173CF5" w:rsidR="000C251B" w:rsidRPr="00C65A43" w:rsidRDefault="00B85577" w:rsidP="00C65A43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Skutki społeczne</w:t>
      </w:r>
    </w:p>
    <w:p w14:paraId="17820B01" w14:textId="1E37BF8A" w:rsidR="005E5ECB" w:rsidRPr="00C65A43" w:rsidRDefault="005E5ECB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Ratyfikacja Konwencji z Hongkongu nie będzie mieć </w:t>
      </w:r>
      <w:r w:rsidR="0038374D" w:rsidRPr="00C65A43">
        <w:rPr>
          <w:rFonts w:ascii="Times New Roman" w:hAnsi="Times New Roman" w:cs="Times New Roman"/>
          <w:sz w:val="24"/>
          <w:szCs w:val="24"/>
        </w:rPr>
        <w:t>na poziomie krajowym zauważalnych skutków społecznych. W wymiarze międzynarodowym</w:t>
      </w:r>
      <w:r w:rsidR="00A078D5" w:rsidRPr="00C65A43">
        <w:rPr>
          <w:rFonts w:ascii="Times New Roman" w:hAnsi="Times New Roman" w:cs="Times New Roman"/>
          <w:sz w:val="24"/>
          <w:szCs w:val="24"/>
        </w:rPr>
        <w:t xml:space="preserve"> przyczyni się natomiast do </w:t>
      </w:r>
      <w:r w:rsidR="00767E21" w:rsidRPr="00C65A43">
        <w:rPr>
          <w:rFonts w:ascii="Times New Roman" w:hAnsi="Times New Roman" w:cs="Times New Roman"/>
          <w:sz w:val="24"/>
          <w:szCs w:val="24"/>
        </w:rPr>
        <w:t>promocji jej postanowień, w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767E21" w:rsidRPr="00C65A43">
        <w:rPr>
          <w:rFonts w:ascii="Times New Roman" w:hAnsi="Times New Roman" w:cs="Times New Roman"/>
          <w:sz w:val="24"/>
          <w:szCs w:val="24"/>
        </w:rPr>
        <w:t>tym poprawy</w:t>
      </w:r>
      <w:r w:rsidR="000C251B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767E21" w:rsidRPr="00C65A43">
        <w:rPr>
          <w:rFonts w:ascii="Times New Roman" w:hAnsi="Times New Roman" w:cs="Times New Roman"/>
          <w:sz w:val="24"/>
          <w:szCs w:val="24"/>
        </w:rPr>
        <w:t>warunków pracy i środowiska naturalnego w wielu miejscach recyklingu statków na</w:t>
      </w:r>
      <w:r w:rsidR="0016566D" w:rsidRPr="00C65A43">
        <w:rPr>
          <w:rFonts w:ascii="Times New Roman" w:hAnsi="Times New Roman" w:cs="Times New Roman"/>
          <w:sz w:val="24"/>
          <w:szCs w:val="24"/>
        </w:rPr>
        <w:t> </w:t>
      </w:r>
      <w:r w:rsidR="00767E21" w:rsidRPr="00C65A43">
        <w:rPr>
          <w:rFonts w:ascii="Times New Roman" w:hAnsi="Times New Roman" w:cs="Times New Roman"/>
          <w:sz w:val="24"/>
          <w:szCs w:val="24"/>
        </w:rPr>
        <w:t>świecie. To wpłynie na zwiększenie bezpieczeństwa i higieny pracy oraz polepszy warunki ochrony środowiska przede wszystkim w państwach Azji Południowej.</w:t>
      </w:r>
    </w:p>
    <w:p w14:paraId="50E5A90F" w14:textId="338104A3" w:rsidR="00B85577" w:rsidRPr="00C65A43" w:rsidRDefault="00B85577" w:rsidP="00C65A43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Skutki gospodarcze</w:t>
      </w:r>
    </w:p>
    <w:p w14:paraId="253D1A4C" w14:textId="22DF50D9" w:rsidR="004A5175" w:rsidRPr="00C65A43" w:rsidRDefault="004A5175" w:rsidP="00C65A43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Projektowane regulacje będą wywierały pozytywny wpływ na konkurencyjność krajowej gospodarki oraz na rozwój przedsiębiorczości, w szczególności w odniesieniu do armatorów prowadzących działalność żeglugową statkami podnoszącymi polską banderę. Ratyfikacja Konwencji z Hongkongu przyczyni się do zwiększenia atrakcyjności polskiej bandery na rynku międzynarodowym, co stanowi istotny element procesu jej odbudowy i wzmacniania pozycji polskiej żeglugi.</w:t>
      </w:r>
    </w:p>
    <w:p w14:paraId="362ABF50" w14:textId="77777777" w:rsidR="004A5175" w:rsidRPr="00C65A43" w:rsidRDefault="004A5175" w:rsidP="00C65A43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Ratyfikacja HKC będzie mieć pozytywny wpływ na konkurencyjność polskiej bandery, wzmacniając jej wiarygodność w relacjach z administracjami innych państw oraz armatorami. Posiadanie świadectw zgodnych z HKC zminimalizuje ryzyko dodatkowych kontroli, co może </w:t>
      </w:r>
      <w:r w:rsidRPr="00C65A43">
        <w:rPr>
          <w:rFonts w:ascii="Times New Roman" w:hAnsi="Times New Roman" w:cs="Times New Roman"/>
          <w:sz w:val="24"/>
          <w:szCs w:val="24"/>
        </w:rPr>
        <w:lastRenderedPageBreak/>
        <w:t>przełożyć się na niższe koszty operacyjne i większą atrakcyjność polskiej bandery w międzynarodowej żegludze handlowej.</w:t>
      </w:r>
    </w:p>
    <w:p w14:paraId="7F25018D" w14:textId="24384DE3" w:rsidR="00D80C4D" w:rsidRPr="00C65A43" w:rsidRDefault="004A5175" w:rsidP="00C65A43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Potencjalnym </w:t>
      </w:r>
      <w:r w:rsidR="005E3B37" w:rsidRPr="00C65A43">
        <w:rPr>
          <w:rFonts w:ascii="Times New Roman" w:hAnsi="Times New Roman" w:cs="Times New Roman"/>
          <w:sz w:val="24"/>
          <w:szCs w:val="24"/>
        </w:rPr>
        <w:t>skutkiem wejścia w życie Konwencji z Hongkongu i w</w:t>
      </w:r>
      <w:r w:rsidRPr="00C65A43">
        <w:rPr>
          <w:rFonts w:ascii="Times New Roman" w:hAnsi="Times New Roman" w:cs="Times New Roman"/>
          <w:sz w:val="24"/>
          <w:szCs w:val="24"/>
        </w:rPr>
        <w:t xml:space="preserve">drożenia globalnych </w:t>
      </w:r>
      <w:r w:rsidR="005E3B37" w:rsidRPr="00C65A43">
        <w:rPr>
          <w:rFonts w:ascii="Times New Roman" w:hAnsi="Times New Roman" w:cs="Times New Roman"/>
          <w:sz w:val="24"/>
          <w:szCs w:val="24"/>
        </w:rPr>
        <w:t>wymogów dla</w:t>
      </w:r>
      <w:r w:rsidR="002254AE" w:rsidRPr="00C65A43">
        <w:rPr>
          <w:rFonts w:ascii="Times New Roman" w:hAnsi="Times New Roman" w:cs="Times New Roman"/>
          <w:sz w:val="24"/>
          <w:szCs w:val="24"/>
        </w:rPr>
        <w:t> </w:t>
      </w:r>
      <w:r w:rsidR="005E3B37" w:rsidRPr="00C65A43">
        <w:rPr>
          <w:rFonts w:ascii="Times New Roman" w:hAnsi="Times New Roman" w:cs="Times New Roman"/>
          <w:sz w:val="24"/>
          <w:szCs w:val="24"/>
        </w:rPr>
        <w:t>zakładów recyklin</w:t>
      </w:r>
      <w:r w:rsidR="000C251B" w:rsidRPr="00C65A43">
        <w:rPr>
          <w:rFonts w:ascii="Times New Roman" w:hAnsi="Times New Roman" w:cs="Times New Roman"/>
          <w:sz w:val="24"/>
          <w:szCs w:val="24"/>
        </w:rPr>
        <w:t>gu</w:t>
      </w:r>
      <w:r w:rsidR="005E3B37" w:rsidRPr="00C65A43">
        <w:rPr>
          <w:rFonts w:ascii="Times New Roman" w:hAnsi="Times New Roman" w:cs="Times New Roman"/>
          <w:sz w:val="24"/>
          <w:szCs w:val="24"/>
        </w:rPr>
        <w:t xml:space="preserve"> statków, </w:t>
      </w:r>
      <w:r w:rsidRPr="00C65A43">
        <w:rPr>
          <w:rFonts w:ascii="Times New Roman" w:hAnsi="Times New Roman" w:cs="Times New Roman"/>
          <w:sz w:val="24"/>
          <w:szCs w:val="24"/>
        </w:rPr>
        <w:t>może</w:t>
      </w:r>
      <w:r w:rsidR="000C251B" w:rsidRPr="00C65A43">
        <w:rPr>
          <w:rFonts w:ascii="Times New Roman" w:hAnsi="Times New Roman" w:cs="Times New Roman"/>
          <w:sz w:val="24"/>
          <w:szCs w:val="24"/>
        </w:rPr>
        <w:t xml:space="preserve"> być</w:t>
      </w:r>
      <w:r w:rsidRPr="00C65A43">
        <w:rPr>
          <w:rFonts w:ascii="Times New Roman" w:hAnsi="Times New Roman" w:cs="Times New Roman"/>
          <w:sz w:val="24"/>
          <w:szCs w:val="24"/>
        </w:rPr>
        <w:t xml:space="preserve"> zwiększenie wolumenu statków</w:t>
      </w:r>
      <w:r w:rsidR="00121786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5E3B37" w:rsidRPr="00C65A43">
        <w:rPr>
          <w:rFonts w:ascii="Times New Roman" w:hAnsi="Times New Roman" w:cs="Times New Roman"/>
          <w:sz w:val="24"/>
          <w:szCs w:val="24"/>
        </w:rPr>
        <w:t>(głównie stanowiących europejską flotę, podlegając</w:t>
      </w:r>
      <w:r w:rsidR="00EC64A2" w:rsidRPr="00C65A43">
        <w:rPr>
          <w:rFonts w:ascii="Times New Roman" w:hAnsi="Times New Roman" w:cs="Times New Roman"/>
          <w:sz w:val="24"/>
          <w:szCs w:val="24"/>
        </w:rPr>
        <w:t>ych</w:t>
      </w:r>
      <w:r w:rsidR="005E3B37" w:rsidRPr="00C65A43">
        <w:rPr>
          <w:rFonts w:ascii="Times New Roman" w:hAnsi="Times New Roman" w:cs="Times New Roman"/>
          <w:sz w:val="24"/>
          <w:szCs w:val="24"/>
        </w:rPr>
        <w:t xml:space="preserve"> postanowieniom SRR) skierowanych do</w:t>
      </w:r>
      <w:r w:rsidR="002254AE" w:rsidRPr="00C65A43">
        <w:rPr>
          <w:rFonts w:ascii="Times New Roman" w:hAnsi="Times New Roman" w:cs="Times New Roman"/>
          <w:sz w:val="24"/>
          <w:szCs w:val="24"/>
        </w:rPr>
        <w:t> </w:t>
      </w:r>
      <w:r w:rsidR="005E3B37" w:rsidRPr="00C65A43">
        <w:rPr>
          <w:rFonts w:ascii="Times New Roman" w:hAnsi="Times New Roman" w:cs="Times New Roman"/>
          <w:sz w:val="24"/>
          <w:szCs w:val="24"/>
        </w:rPr>
        <w:t>recyklingu</w:t>
      </w:r>
      <w:r w:rsidR="00121786" w:rsidRPr="00C65A43">
        <w:rPr>
          <w:rFonts w:ascii="Times New Roman" w:hAnsi="Times New Roman" w:cs="Times New Roman"/>
          <w:sz w:val="24"/>
          <w:szCs w:val="24"/>
        </w:rPr>
        <w:t xml:space="preserve"> w polskich stoczniach, które uzyskają stosowne autoryzacje (zgodnie z Konwencją z Hongkongu) lub będą figurowały w europejskim wykazie zakładów recyklingu </w:t>
      </w:r>
      <w:r w:rsidR="000C251B" w:rsidRPr="00C65A43">
        <w:rPr>
          <w:rFonts w:ascii="Times New Roman" w:hAnsi="Times New Roman" w:cs="Times New Roman"/>
          <w:sz w:val="24"/>
          <w:szCs w:val="24"/>
        </w:rPr>
        <w:t>statków</w:t>
      </w:r>
      <w:r w:rsidR="00121786" w:rsidRPr="00C65A43">
        <w:rPr>
          <w:rFonts w:ascii="Times New Roman" w:hAnsi="Times New Roman" w:cs="Times New Roman"/>
          <w:sz w:val="24"/>
          <w:szCs w:val="24"/>
        </w:rPr>
        <w:t>.</w:t>
      </w:r>
      <w:r w:rsidR="005E3B37" w:rsidRPr="00C65A43">
        <w:rPr>
          <w:rFonts w:ascii="Times New Roman" w:hAnsi="Times New Roman" w:cs="Times New Roman"/>
          <w:sz w:val="24"/>
          <w:szCs w:val="24"/>
        </w:rPr>
        <w:t xml:space="preserve"> Będzie to jednak uwarunkowane przede wszystkim względami ekonomicznymi, ceną złomu, kosztami pracy oraz odpowiednią dostępnością zakładów recyklingu statków i ich przepustowością</w:t>
      </w:r>
      <w:r w:rsidR="00EC64A2" w:rsidRPr="00C65A43">
        <w:rPr>
          <w:rFonts w:ascii="Times New Roman" w:hAnsi="Times New Roman" w:cs="Times New Roman"/>
          <w:sz w:val="24"/>
          <w:szCs w:val="24"/>
        </w:rPr>
        <w:t xml:space="preserve">. </w:t>
      </w:r>
      <w:r w:rsidR="00E16D7C" w:rsidRPr="00C65A43">
        <w:rPr>
          <w:rFonts w:ascii="Times New Roman" w:hAnsi="Times New Roman" w:cs="Times New Roman"/>
          <w:sz w:val="24"/>
          <w:szCs w:val="24"/>
        </w:rPr>
        <w:t>Będzie to czynnik sprzyjający poprawie pozycji konkurencyjnej zakładów recyklingu statków, w których recykling wymaga zachowania odpowiednich standardów bezpieczeństwa pracy i</w:t>
      </w:r>
      <w:r w:rsidR="00EC64A2" w:rsidRPr="00C65A43">
        <w:rPr>
          <w:rFonts w:ascii="Times New Roman" w:hAnsi="Times New Roman" w:cs="Times New Roman"/>
          <w:sz w:val="24"/>
          <w:szCs w:val="24"/>
        </w:rPr>
        <w:t> </w:t>
      </w:r>
      <w:r w:rsidR="00E16D7C" w:rsidRPr="00C65A43">
        <w:rPr>
          <w:rFonts w:ascii="Times New Roman" w:hAnsi="Times New Roman" w:cs="Times New Roman"/>
          <w:sz w:val="24"/>
          <w:szCs w:val="24"/>
        </w:rPr>
        <w:t>ochrony środowiska. Przewiduje się, że</w:t>
      </w:r>
      <w:r w:rsidR="000C251B" w:rsidRPr="00C65A43">
        <w:rPr>
          <w:rFonts w:ascii="Times New Roman" w:hAnsi="Times New Roman" w:cs="Times New Roman"/>
          <w:sz w:val="24"/>
          <w:szCs w:val="24"/>
        </w:rPr>
        <w:t> </w:t>
      </w:r>
      <w:r w:rsidR="00E16D7C" w:rsidRPr="00C65A43">
        <w:rPr>
          <w:rFonts w:ascii="Times New Roman" w:hAnsi="Times New Roman" w:cs="Times New Roman"/>
          <w:sz w:val="24"/>
          <w:szCs w:val="24"/>
        </w:rPr>
        <w:t>wejście w życie Konwencji z Hongkongu będzie zwiększać światowe zapotrzebowanie na recykling statków w autoryzowanych zakładach recyklingu statków, które spełniają określone wymagania zarówno w zakresie BHP, jak i norm środowiska.</w:t>
      </w:r>
    </w:p>
    <w:p w14:paraId="79EC8D54" w14:textId="0CC64EEE" w:rsidR="00640A7B" w:rsidRPr="00C65A43" w:rsidRDefault="00640A7B" w:rsidP="00C65A43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Skutki finansowe</w:t>
      </w:r>
    </w:p>
    <w:p w14:paraId="77CAB195" w14:textId="79069867" w:rsidR="00FA7AA6" w:rsidRPr="00C65A43" w:rsidRDefault="00985D8F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Skutki finansowe dla budżetu państwa wynikające z wejścia w życie umowy międzynarodowej będą pokryte w ramach ustalonych limitów wydatków w kolejnych ustawach budżetowych. </w:t>
      </w:r>
      <w:r w:rsidR="00AF5A27" w:rsidRPr="00C65A43">
        <w:rPr>
          <w:rFonts w:ascii="Times New Roman" w:hAnsi="Times New Roman" w:cs="Times New Roman"/>
          <w:sz w:val="24"/>
          <w:szCs w:val="24"/>
        </w:rPr>
        <w:t>Nie będzie to</w:t>
      </w:r>
      <w:r w:rsidR="002254AE" w:rsidRPr="00C65A43">
        <w:rPr>
          <w:rFonts w:ascii="Times New Roman" w:hAnsi="Times New Roman" w:cs="Times New Roman"/>
          <w:sz w:val="24"/>
          <w:szCs w:val="24"/>
        </w:rPr>
        <w:t> </w:t>
      </w:r>
      <w:r w:rsidR="00AF5A27" w:rsidRPr="00C65A43">
        <w:rPr>
          <w:rFonts w:ascii="Times New Roman" w:hAnsi="Times New Roman" w:cs="Times New Roman"/>
          <w:sz w:val="24"/>
          <w:szCs w:val="24"/>
        </w:rPr>
        <w:t xml:space="preserve">powodować </w:t>
      </w:r>
      <w:r w:rsidR="005F35C4" w:rsidRPr="00C65A43">
        <w:rPr>
          <w:rFonts w:ascii="Times New Roman" w:hAnsi="Times New Roman" w:cs="Times New Roman"/>
          <w:sz w:val="24"/>
          <w:szCs w:val="24"/>
        </w:rPr>
        <w:t xml:space="preserve">dodatkowych obciążeń dla budżetu państwa. </w:t>
      </w:r>
      <w:r w:rsidRPr="00C65A43">
        <w:rPr>
          <w:rFonts w:ascii="Times New Roman" w:hAnsi="Times New Roman" w:cs="Times New Roman"/>
          <w:sz w:val="24"/>
          <w:szCs w:val="24"/>
        </w:rPr>
        <w:t>W zakresie gospodarki morskiej jest to</w:t>
      </w:r>
      <w:r w:rsidR="002254AE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cz</w:t>
      </w:r>
      <w:r w:rsidR="00023A4B" w:rsidRPr="00C65A43">
        <w:rPr>
          <w:rFonts w:ascii="Times New Roman" w:hAnsi="Times New Roman" w:cs="Times New Roman"/>
          <w:sz w:val="24"/>
          <w:szCs w:val="24"/>
        </w:rPr>
        <w:t>ęść</w:t>
      </w:r>
      <w:r w:rsidRPr="00C65A43">
        <w:rPr>
          <w:rFonts w:ascii="Times New Roman" w:hAnsi="Times New Roman" w:cs="Times New Roman"/>
          <w:sz w:val="24"/>
          <w:szCs w:val="24"/>
        </w:rPr>
        <w:t xml:space="preserve"> 21 – gospodarka morska, w zakresie właściwości ministra właściwego do spraw klimatu jest to</w:t>
      </w:r>
      <w:r w:rsidR="002254AE" w:rsidRPr="00C65A43">
        <w:rPr>
          <w:rFonts w:ascii="Times New Roman" w:hAnsi="Times New Roman" w:cs="Times New Roman"/>
          <w:sz w:val="24"/>
          <w:szCs w:val="24"/>
        </w:rPr>
        <w:t> </w:t>
      </w:r>
      <w:r w:rsidRPr="00C65A43">
        <w:rPr>
          <w:rFonts w:ascii="Times New Roman" w:hAnsi="Times New Roman" w:cs="Times New Roman"/>
          <w:sz w:val="24"/>
          <w:szCs w:val="24"/>
        </w:rPr>
        <w:t>cz</w:t>
      </w:r>
      <w:r w:rsidR="00023A4B" w:rsidRPr="00C65A43">
        <w:rPr>
          <w:rFonts w:ascii="Times New Roman" w:hAnsi="Times New Roman" w:cs="Times New Roman"/>
          <w:sz w:val="24"/>
          <w:szCs w:val="24"/>
        </w:rPr>
        <w:t>ęść</w:t>
      </w:r>
      <w:r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5F35C4" w:rsidRPr="00C65A43">
        <w:rPr>
          <w:rFonts w:ascii="Times New Roman" w:hAnsi="Times New Roman" w:cs="Times New Roman"/>
          <w:sz w:val="24"/>
          <w:szCs w:val="24"/>
        </w:rPr>
        <w:t>51</w:t>
      </w:r>
      <w:r w:rsidRPr="00C65A43">
        <w:rPr>
          <w:rFonts w:ascii="Times New Roman" w:hAnsi="Times New Roman" w:cs="Times New Roman"/>
          <w:sz w:val="24"/>
          <w:szCs w:val="24"/>
        </w:rPr>
        <w:t xml:space="preserve"> – </w:t>
      </w:r>
      <w:r w:rsidR="005F35C4" w:rsidRPr="00C65A43">
        <w:rPr>
          <w:rFonts w:ascii="Times New Roman" w:hAnsi="Times New Roman" w:cs="Times New Roman"/>
          <w:sz w:val="24"/>
          <w:szCs w:val="24"/>
        </w:rPr>
        <w:t>klimat</w:t>
      </w:r>
      <w:r w:rsidRPr="00C65A43">
        <w:rPr>
          <w:rFonts w:ascii="Times New Roman" w:hAnsi="Times New Roman" w:cs="Times New Roman"/>
          <w:sz w:val="24"/>
          <w:szCs w:val="24"/>
        </w:rPr>
        <w:t xml:space="preserve">. </w:t>
      </w:r>
      <w:r w:rsidR="00CF208B" w:rsidRPr="00C65A43">
        <w:rPr>
          <w:rFonts w:ascii="Times New Roman" w:hAnsi="Times New Roman" w:cs="Times New Roman"/>
          <w:sz w:val="24"/>
          <w:szCs w:val="24"/>
        </w:rPr>
        <w:t xml:space="preserve">Koszty </w:t>
      </w:r>
      <w:r w:rsidR="002132DF" w:rsidRPr="00C65A43">
        <w:rPr>
          <w:rFonts w:ascii="Times New Roman" w:hAnsi="Times New Roman" w:cs="Times New Roman"/>
          <w:sz w:val="24"/>
          <w:szCs w:val="24"/>
        </w:rPr>
        <w:t xml:space="preserve">związane z </w:t>
      </w:r>
      <w:r w:rsidR="00CF208B" w:rsidRPr="00C65A43">
        <w:rPr>
          <w:rFonts w:ascii="Times New Roman" w:hAnsi="Times New Roman" w:cs="Times New Roman"/>
          <w:sz w:val="24"/>
          <w:szCs w:val="24"/>
        </w:rPr>
        <w:t>inspekc</w:t>
      </w:r>
      <w:r w:rsidR="002132DF" w:rsidRPr="00C65A43">
        <w:rPr>
          <w:rFonts w:ascii="Times New Roman" w:hAnsi="Times New Roman" w:cs="Times New Roman"/>
          <w:sz w:val="24"/>
          <w:szCs w:val="24"/>
        </w:rPr>
        <w:t>jonowaniem</w:t>
      </w:r>
      <w:r w:rsidR="00CF208B" w:rsidRPr="00C65A43">
        <w:rPr>
          <w:rFonts w:ascii="Times New Roman" w:hAnsi="Times New Roman" w:cs="Times New Roman"/>
          <w:sz w:val="24"/>
          <w:szCs w:val="24"/>
        </w:rPr>
        <w:t xml:space="preserve"> statków </w:t>
      </w:r>
      <w:r w:rsidR="002132DF" w:rsidRPr="00C65A43">
        <w:rPr>
          <w:rFonts w:ascii="Times New Roman" w:hAnsi="Times New Roman" w:cs="Times New Roman"/>
          <w:sz w:val="24"/>
          <w:szCs w:val="24"/>
        </w:rPr>
        <w:t>celem</w:t>
      </w:r>
      <w:r w:rsidR="00CF208B" w:rsidRPr="00C65A43">
        <w:rPr>
          <w:rFonts w:ascii="Times New Roman" w:hAnsi="Times New Roman" w:cs="Times New Roman"/>
          <w:sz w:val="24"/>
          <w:szCs w:val="24"/>
        </w:rPr>
        <w:t xml:space="preserve"> wydawania certyfikatów </w:t>
      </w:r>
      <w:r w:rsidR="00023A4B" w:rsidRPr="00C65A43">
        <w:rPr>
          <w:rFonts w:ascii="Times New Roman" w:hAnsi="Times New Roman" w:cs="Times New Roman"/>
          <w:sz w:val="24"/>
          <w:szCs w:val="24"/>
        </w:rPr>
        <w:t xml:space="preserve">będą </w:t>
      </w:r>
      <w:r w:rsidR="00CF208B" w:rsidRPr="00C65A43">
        <w:rPr>
          <w:rFonts w:ascii="Times New Roman" w:hAnsi="Times New Roman" w:cs="Times New Roman"/>
          <w:sz w:val="24"/>
          <w:szCs w:val="24"/>
        </w:rPr>
        <w:t>pokryte w ramach ustalonych limitów wydatków w kolejnych ustawach budżetowych w cz</w:t>
      </w:r>
      <w:r w:rsidR="00023A4B" w:rsidRPr="00C65A43">
        <w:rPr>
          <w:rFonts w:ascii="Times New Roman" w:hAnsi="Times New Roman" w:cs="Times New Roman"/>
          <w:sz w:val="24"/>
          <w:szCs w:val="24"/>
        </w:rPr>
        <w:t>ęści</w:t>
      </w:r>
      <w:r w:rsidR="00CF208B" w:rsidRPr="00C65A43">
        <w:rPr>
          <w:rFonts w:ascii="Times New Roman" w:hAnsi="Times New Roman" w:cs="Times New Roman"/>
          <w:sz w:val="24"/>
          <w:szCs w:val="24"/>
        </w:rPr>
        <w:t xml:space="preserve"> 21 – gospodarka morska. Wejście w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CF208B" w:rsidRPr="00C65A43">
        <w:rPr>
          <w:rFonts w:ascii="Times New Roman" w:hAnsi="Times New Roman" w:cs="Times New Roman"/>
          <w:sz w:val="24"/>
          <w:szCs w:val="24"/>
        </w:rPr>
        <w:t>życie umowy międzynarodowej nie wywoła skutków finansowych dla</w:t>
      </w:r>
      <w:r w:rsidR="002132DF" w:rsidRPr="00C65A43">
        <w:rPr>
          <w:rFonts w:ascii="Times New Roman" w:hAnsi="Times New Roman" w:cs="Times New Roman"/>
          <w:sz w:val="24"/>
          <w:szCs w:val="24"/>
        </w:rPr>
        <w:t> </w:t>
      </w:r>
      <w:r w:rsidR="00CF208B" w:rsidRPr="00C65A43">
        <w:rPr>
          <w:rFonts w:ascii="Times New Roman" w:hAnsi="Times New Roman" w:cs="Times New Roman"/>
          <w:sz w:val="24"/>
          <w:szCs w:val="24"/>
        </w:rPr>
        <w:t>budżetu jednostek samorządu terytorialnego.</w:t>
      </w:r>
      <w:bookmarkStart w:id="6" w:name="_Hlk211417191"/>
      <w:bookmarkEnd w:id="5"/>
    </w:p>
    <w:p w14:paraId="7A0A3D42" w14:textId="791ED318" w:rsidR="00294735" w:rsidRPr="00C65A43" w:rsidRDefault="00694FC8" w:rsidP="00C65A43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A43">
        <w:rPr>
          <w:rFonts w:ascii="Times New Roman" w:hAnsi="Times New Roman" w:cs="Times New Roman"/>
          <w:spacing w:val="4"/>
          <w:sz w:val="24"/>
          <w:szCs w:val="24"/>
        </w:rPr>
        <w:t>Ewentualne przychody do budżetu państwa wynikać mogą w przyszłości z nakładania kar za nieprzestrzeganie wymagań Konwencji z Hongkongu. Sankcje dotyczące recyklingu statków w</w:t>
      </w:r>
      <w:r w:rsidR="00E224B4" w:rsidRPr="00C65A43">
        <w:rPr>
          <w:rFonts w:ascii="Times New Roman" w:hAnsi="Times New Roman" w:cs="Times New Roman"/>
          <w:spacing w:val="4"/>
          <w:sz w:val="24"/>
          <w:szCs w:val="24"/>
        </w:rPr>
        <w:t> </w:t>
      </w:r>
      <w:r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oparciu o </w:t>
      </w:r>
      <w:r w:rsidR="002E4B6B" w:rsidRPr="00C65A43">
        <w:rPr>
          <w:rFonts w:ascii="Times New Roman" w:hAnsi="Times New Roman" w:cs="Times New Roman"/>
          <w:bCs/>
          <w:sz w:val="24"/>
          <w:szCs w:val="24"/>
        </w:rPr>
        <w:t>SRR</w:t>
      </w:r>
      <w:r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 zostały już uregulowane w</w:t>
      </w:r>
      <w:r w:rsidR="001159B3"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pacing w:val="4"/>
          <w:sz w:val="24"/>
          <w:szCs w:val="24"/>
        </w:rPr>
        <w:t>prawodawstwie krajowym na poziomie</w:t>
      </w:r>
      <w:r w:rsidRPr="00C65A43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iCs/>
          <w:spacing w:val="4"/>
          <w:sz w:val="24"/>
          <w:szCs w:val="24"/>
        </w:rPr>
        <w:t xml:space="preserve">ustawy </w:t>
      </w:r>
      <w:r w:rsidR="00DA3EC7" w:rsidRPr="00C65A43">
        <w:rPr>
          <w:rFonts w:ascii="Times New Roman" w:hAnsi="Times New Roman" w:cs="Times New Roman"/>
          <w:iCs/>
          <w:spacing w:val="4"/>
          <w:sz w:val="24"/>
          <w:szCs w:val="24"/>
        </w:rPr>
        <w:t xml:space="preserve">z dnia 16 marca 1995 r. </w:t>
      </w:r>
      <w:r w:rsidRPr="00C65A43">
        <w:rPr>
          <w:rFonts w:ascii="Times New Roman" w:hAnsi="Times New Roman" w:cs="Times New Roman"/>
          <w:iCs/>
          <w:spacing w:val="4"/>
          <w:sz w:val="24"/>
          <w:szCs w:val="24"/>
        </w:rPr>
        <w:t>o zapobieganiu zanieczyszczaniu morza przez statki</w:t>
      </w:r>
      <w:r w:rsidR="00DA3EC7" w:rsidRPr="00C65A43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(Dz</w:t>
      </w:r>
      <w:r w:rsidR="006E59AF" w:rsidRPr="00C65A43">
        <w:rPr>
          <w:rFonts w:ascii="Times New Roman" w:hAnsi="Times New Roman" w:cs="Times New Roman"/>
          <w:iCs/>
          <w:spacing w:val="4"/>
          <w:sz w:val="24"/>
          <w:szCs w:val="24"/>
        </w:rPr>
        <w:t>.</w:t>
      </w:r>
      <w:r w:rsidR="006E59AF">
        <w:rPr>
          <w:rFonts w:ascii="Times New Roman" w:hAnsi="Times New Roman" w:cs="Times New Roman"/>
          <w:iCs/>
          <w:spacing w:val="4"/>
          <w:sz w:val="24"/>
          <w:szCs w:val="24"/>
        </w:rPr>
        <w:t> </w:t>
      </w:r>
      <w:r w:rsidR="00DA3EC7" w:rsidRPr="00C65A43">
        <w:rPr>
          <w:rFonts w:ascii="Times New Roman" w:hAnsi="Times New Roman" w:cs="Times New Roman"/>
          <w:iCs/>
          <w:spacing w:val="4"/>
          <w:sz w:val="24"/>
          <w:szCs w:val="24"/>
        </w:rPr>
        <w:t>U. z 2024 r. poz. 1786)</w:t>
      </w:r>
      <w:r w:rsidR="00B32E4F" w:rsidRPr="00C65A43">
        <w:rPr>
          <w:rFonts w:ascii="Times New Roman" w:hAnsi="Times New Roman" w:cs="Times New Roman"/>
          <w:iCs/>
          <w:spacing w:val="4"/>
          <w:sz w:val="24"/>
          <w:szCs w:val="24"/>
        </w:rPr>
        <w:t>, zwanej dalej „ustawą o zapobieganiu zanieczyszczaniu morza przez statki”</w:t>
      </w:r>
      <w:r w:rsidRPr="00C65A43">
        <w:rPr>
          <w:rFonts w:ascii="Times New Roman" w:hAnsi="Times New Roman" w:cs="Times New Roman"/>
          <w:spacing w:val="4"/>
          <w:sz w:val="24"/>
          <w:szCs w:val="24"/>
        </w:rPr>
        <w:t>.</w:t>
      </w:r>
      <w:r w:rsidR="000C251B"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Analogiczne sankcje będą obowiązywać od czasu ratyfikacji </w:t>
      </w:r>
      <w:r w:rsidR="00477BA9"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Konwencji z </w:t>
      </w:r>
      <w:r w:rsidR="00477BA9" w:rsidRPr="00C65A43"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Hongkongu </w:t>
      </w:r>
      <w:r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przez </w:t>
      </w:r>
      <w:r w:rsidR="00CF4CF1"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Rzeczpospolitą </w:t>
      </w:r>
      <w:r w:rsidRPr="00C65A43">
        <w:rPr>
          <w:rFonts w:ascii="Times New Roman" w:hAnsi="Times New Roman" w:cs="Times New Roman"/>
          <w:spacing w:val="4"/>
          <w:sz w:val="24"/>
          <w:szCs w:val="24"/>
        </w:rPr>
        <w:t>Polsk</w:t>
      </w:r>
      <w:r w:rsidR="00CF4CF1" w:rsidRPr="00C65A43">
        <w:rPr>
          <w:rFonts w:ascii="Times New Roman" w:hAnsi="Times New Roman" w:cs="Times New Roman"/>
          <w:spacing w:val="4"/>
          <w:sz w:val="24"/>
          <w:szCs w:val="24"/>
        </w:rPr>
        <w:t>ą</w:t>
      </w:r>
      <w:r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Natomiast w </w:t>
      </w:r>
      <w:r w:rsidRPr="00C65A43">
        <w:rPr>
          <w:rFonts w:ascii="Times New Roman" w:hAnsi="Times New Roman" w:cs="Times New Roman"/>
          <w:bCs/>
          <w:iCs/>
          <w:sz w:val="24"/>
          <w:szCs w:val="24"/>
        </w:rPr>
        <w:t>ustawie o odpadach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recykling statków uwzględniono w ramach zezwolenia na</w:t>
      </w:r>
      <w:r w:rsidR="00EC64A2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sz w:val="24"/>
          <w:szCs w:val="24"/>
        </w:rPr>
        <w:t>przetwarzanie</w:t>
      </w:r>
      <w:r w:rsidR="00EC64A2" w:rsidRPr="00C65A43">
        <w:rPr>
          <w:rFonts w:ascii="Times New Roman" w:hAnsi="Times New Roman" w:cs="Times New Roman"/>
          <w:bCs/>
          <w:sz w:val="24"/>
          <w:szCs w:val="24"/>
        </w:rPr>
        <w:t xml:space="preserve"> odpadów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dla prowadzącego zakład recyklingu statków wydawanego w trybie decyzji administracyjnej. Po ratyfikacji Konwencji z Hongkongu ww. zezwolenie będzie mogło być wydawane również zgodnie ze wzorem określonym w</w:t>
      </w:r>
      <w:r w:rsidR="005B218F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sz w:val="24"/>
          <w:szCs w:val="24"/>
        </w:rPr>
        <w:t>Uzupełnieniu 5</w:t>
      </w:r>
      <w:r w:rsidR="005B218F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sz w:val="24"/>
          <w:szCs w:val="24"/>
        </w:rPr>
        <w:t>Konwencji z</w:t>
      </w:r>
      <w:r w:rsidR="005B218F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sz w:val="24"/>
          <w:szCs w:val="24"/>
        </w:rPr>
        <w:t>Hongkongu.</w:t>
      </w:r>
    </w:p>
    <w:p w14:paraId="666813A7" w14:textId="760F5839" w:rsidR="00A324DE" w:rsidRPr="00C65A43" w:rsidRDefault="00A324DE" w:rsidP="00C65A43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A43">
        <w:rPr>
          <w:rFonts w:ascii="Times New Roman" w:hAnsi="Times New Roman" w:cs="Times New Roman"/>
          <w:bCs/>
          <w:sz w:val="24"/>
          <w:szCs w:val="24"/>
        </w:rPr>
        <w:t xml:space="preserve">Ewentualny wzrost popytu na demontaż statków pływających pod banderą państw-stron Konwencji z Hongkongu może stanowić szansę dla zakładów recyklingowych znajdujących się również na terytorium Rzeczypospolitej Polskiej. W takim przypadku rentowne będzie inwestowanie i rozwijanie zakładów zajmujących się demontażem statków, a tym samym powinno oczekiwać się ewentualnych przychodów dla </w:t>
      </w:r>
      <w:r w:rsidR="008D4E77">
        <w:rPr>
          <w:rFonts w:ascii="Times New Roman" w:hAnsi="Times New Roman" w:cs="Times New Roman"/>
          <w:bCs/>
          <w:sz w:val="24"/>
          <w:szCs w:val="24"/>
        </w:rPr>
        <w:t>S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karbu </w:t>
      </w:r>
      <w:r w:rsidR="008D4E77">
        <w:rPr>
          <w:rFonts w:ascii="Times New Roman" w:hAnsi="Times New Roman" w:cs="Times New Roman"/>
          <w:bCs/>
          <w:sz w:val="24"/>
          <w:szCs w:val="24"/>
        </w:rPr>
        <w:t>P</w:t>
      </w:r>
      <w:r w:rsidRPr="00C65A43">
        <w:rPr>
          <w:rFonts w:ascii="Times New Roman" w:hAnsi="Times New Roman" w:cs="Times New Roman"/>
          <w:bCs/>
          <w:sz w:val="24"/>
          <w:szCs w:val="24"/>
        </w:rPr>
        <w:t>aństwa z tytułu podatków od wynagrodzeń czy podatku VAT, oszacowanie czego obecn</w:t>
      </w:r>
      <w:r w:rsidR="00DE4DA1">
        <w:rPr>
          <w:rFonts w:ascii="Times New Roman" w:hAnsi="Times New Roman" w:cs="Times New Roman"/>
          <w:bCs/>
          <w:sz w:val="24"/>
          <w:szCs w:val="24"/>
        </w:rPr>
        <w:t>ie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jest jednak niemożliwe. </w:t>
      </w:r>
    </w:p>
    <w:p w14:paraId="31B3FF2A" w14:textId="4773DA45" w:rsidR="00EE16C4" w:rsidRPr="00C65A43" w:rsidRDefault="00EE16C4" w:rsidP="00C65A43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A43">
        <w:rPr>
          <w:rFonts w:ascii="Times New Roman" w:hAnsi="Times New Roman" w:cs="Times New Roman"/>
          <w:b/>
          <w:sz w:val="24"/>
          <w:szCs w:val="24"/>
        </w:rPr>
        <w:t>Skutki polityczne</w:t>
      </w:r>
    </w:p>
    <w:p w14:paraId="7E2A7926" w14:textId="749FAB0D" w:rsidR="00F51FBD" w:rsidRPr="00C65A43" w:rsidRDefault="00D3455C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Ratyfikacja Konwencji </w:t>
      </w:r>
      <w:r w:rsidRPr="00C65A43">
        <w:rPr>
          <w:rFonts w:ascii="Times New Roman" w:hAnsi="Times New Roman" w:cs="Times New Roman"/>
          <w:sz w:val="24"/>
          <w:szCs w:val="24"/>
        </w:rPr>
        <w:t>z Hongkongu</w:t>
      </w:r>
      <w:r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 przez </w:t>
      </w:r>
      <w:r w:rsidR="00381B6E" w:rsidRPr="00C65A43">
        <w:rPr>
          <w:rFonts w:ascii="Times New Roman" w:hAnsi="Times New Roman" w:cs="Times New Roman"/>
          <w:spacing w:val="4"/>
          <w:sz w:val="24"/>
          <w:szCs w:val="24"/>
        </w:rPr>
        <w:t>Rzeczpospolitą Polską</w:t>
      </w:r>
      <w:r w:rsidRPr="00C65A43">
        <w:rPr>
          <w:rFonts w:ascii="Times New Roman" w:hAnsi="Times New Roman" w:cs="Times New Roman"/>
          <w:spacing w:val="4"/>
          <w:sz w:val="24"/>
          <w:szCs w:val="24"/>
        </w:rPr>
        <w:t xml:space="preserve"> nie będzie implikować skutków na płaszczyźnie politycznej w kraju. Jednocześnie ratyfikacja </w:t>
      </w:r>
      <w:r w:rsidRPr="00C65A43">
        <w:rPr>
          <w:rFonts w:ascii="Times New Roman" w:hAnsi="Times New Roman" w:cs="Times New Roman"/>
          <w:sz w:val="24"/>
          <w:szCs w:val="24"/>
        </w:rPr>
        <w:t xml:space="preserve">będzie mieć bardzo pozytywny wpływ na wizerunek </w:t>
      </w:r>
      <w:r w:rsidR="000A6059" w:rsidRPr="00C65A43">
        <w:rPr>
          <w:rFonts w:ascii="Times New Roman" w:hAnsi="Times New Roman" w:cs="Times New Roman"/>
          <w:sz w:val="24"/>
          <w:szCs w:val="24"/>
        </w:rPr>
        <w:t>Rzeczypospolitej Polskiej</w:t>
      </w:r>
      <w:r w:rsidRPr="00C65A43">
        <w:rPr>
          <w:rFonts w:ascii="Times New Roman" w:hAnsi="Times New Roman" w:cs="Times New Roman"/>
          <w:sz w:val="24"/>
          <w:szCs w:val="24"/>
        </w:rPr>
        <w:t xml:space="preserve"> na arenie międzynarodowej jako państwa, które ratyfikując Konwencję z Hongkongu aktywnie wspiera wdrażanie globalnych regulacji na rzecz bezpieczeństwa pracy i ochrony środowiska w sektorze recyklingu statków.</w:t>
      </w:r>
    </w:p>
    <w:p w14:paraId="578B1C58" w14:textId="5CA59A1D" w:rsidR="00EE16C4" w:rsidRPr="00C65A43" w:rsidRDefault="00EE16C4" w:rsidP="00C65A43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Skutki prawne</w:t>
      </w:r>
    </w:p>
    <w:p w14:paraId="2D79ADAC" w14:textId="45B876FF" w:rsidR="00B601E4" w:rsidRPr="00C65A43" w:rsidRDefault="00294735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>W wymiarze prawnym w</w:t>
      </w:r>
      <w:r w:rsidR="00077EA7" w:rsidRPr="00C65A43">
        <w:rPr>
          <w:rFonts w:ascii="Times New Roman" w:hAnsi="Times New Roman" w:cs="Times New Roman"/>
          <w:sz w:val="24"/>
          <w:szCs w:val="24"/>
        </w:rPr>
        <w:t>ymagania Konwencji z Hongkongu przeniesione zostały na grunt prawa Unii Europejskiej</w:t>
      </w:r>
      <w:r w:rsidR="00B601E4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077EA7" w:rsidRPr="00C65A43">
        <w:rPr>
          <w:rFonts w:ascii="Times New Roman" w:hAnsi="Times New Roman" w:cs="Times New Roman"/>
          <w:sz w:val="24"/>
          <w:szCs w:val="24"/>
        </w:rPr>
        <w:t>i</w:t>
      </w:r>
      <w:r w:rsidR="00E224B4" w:rsidRPr="00C65A43">
        <w:rPr>
          <w:rFonts w:ascii="Times New Roman" w:hAnsi="Times New Roman" w:cs="Times New Roman"/>
          <w:sz w:val="24"/>
          <w:szCs w:val="24"/>
        </w:rPr>
        <w:t> </w:t>
      </w:r>
      <w:r w:rsidR="00077EA7" w:rsidRPr="00C65A43">
        <w:rPr>
          <w:rFonts w:ascii="Times New Roman" w:hAnsi="Times New Roman" w:cs="Times New Roman"/>
          <w:sz w:val="24"/>
          <w:szCs w:val="24"/>
        </w:rPr>
        <w:t xml:space="preserve">dodatkowo wzmocnione w 2013 r., gdy przyjęto SRR. Stosowaniu </w:t>
      </w:r>
      <w:r w:rsidR="00C664B1" w:rsidRPr="00C65A43">
        <w:rPr>
          <w:rFonts w:ascii="Times New Roman" w:hAnsi="Times New Roman" w:cs="Times New Roman"/>
          <w:sz w:val="24"/>
          <w:szCs w:val="24"/>
        </w:rPr>
        <w:t>SRR</w:t>
      </w:r>
      <w:r w:rsidR="00077EA7" w:rsidRPr="00C65A43">
        <w:rPr>
          <w:rFonts w:ascii="Times New Roman" w:hAnsi="Times New Roman" w:cs="Times New Roman"/>
          <w:sz w:val="24"/>
          <w:szCs w:val="24"/>
        </w:rPr>
        <w:t xml:space="preserve"> w</w:t>
      </w:r>
      <w:r w:rsidR="002132DF" w:rsidRPr="00C65A43">
        <w:rPr>
          <w:rFonts w:ascii="Times New Roman" w:hAnsi="Times New Roman" w:cs="Times New Roman"/>
          <w:sz w:val="24"/>
          <w:szCs w:val="24"/>
        </w:rPr>
        <w:t> </w:t>
      </w:r>
      <w:r w:rsidR="000A6059" w:rsidRPr="00C65A43">
        <w:rPr>
          <w:rFonts w:ascii="Times New Roman" w:hAnsi="Times New Roman" w:cs="Times New Roman"/>
          <w:sz w:val="24"/>
          <w:szCs w:val="24"/>
        </w:rPr>
        <w:t>Rzeczypospolitej Polskiej</w:t>
      </w:r>
      <w:r w:rsidR="00077EA7" w:rsidRPr="00C65A43">
        <w:rPr>
          <w:rFonts w:ascii="Times New Roman" w:hAnsi="Times New Roman" w:cs="Times New Roman"/>
          <w:sz w:val="24"/>
          <w:szCs w:val="24"/>
        </w:rPr>
        <w:t xml:space="preserve"> służyły </w:t>
      </w:r>
      <w:r w:rsidR="00027AAD" w:rsidRPr="00C65A43">
        <w:rPr>
          <w:rFonts w:ascii="Times New Roman" w:hAnsi="Times New Roman" w:cs="Times New Roman"/>
          <w:sz w:val="24"/>
          <w:szCs w:val="24"/>
        </w:rPr>
        <w:t>zmiany w ustawie o zapobieganiu zanieczyszczaniu morza przez statki oraz w</w:t>
      </w:r>
      <w:r w:rsidR="005B218F" w:rsidRPr="00C65A43">
        <w:rPr>
          <w:rFonts w:ascii="Times New Roman" w:hAnsi="Times New Roman" w:cs="Times New Roman"/>
          <w:sz w:val="24"/>
          <w:szCs w:val="24"/>
        </w:rPr>
        <w:t> </w:t>
      </w:r>
      <w:r w:rsidR="00027AAD" w:rsidRPr="00C65A43">
        <w:rPr>
          <w:rFonts w:ascii="Times New Roman" w:hAnsi="Times New Roman" w:cs="Times New Roman"/>
          <w:sz w:val="24"/>
          <w:szCs w:val="24"/>
        </w:rPr>
        <w:t xml:space="preserve">ustawie o odpadach, w których określono m.in. właściwe organy </w:t>
      </w:r>
      <w:r w:rsidR="00122CF4" w:rsidRPr="00C65A43">
        <w:rPr>
          <w:rFonts w:ascii="Times New Roman" w:hAnsi="Times New Roman" w:cs="Times New Roman"/>
          <w:sz w:val="24"/>
          <w:szCs w:val="24"/>
        </w:rPr>
        <w:t>odpowiedzialne za</w:t>
      </w:r>
      <w:r w:rsidR="00B601E4" w:rsidRPr="00C65A43">
        <w:rPr>
          <w:rFonts w:ascii="Times New Roman" w:hAnsi="Times New Roman" w:cs="Times New Roman"/>
          <w:sz w:val="24"/>
          <w:szCs w:val="24"/>
        </w:rPr>
        <w:t> </w:t>
      </w:r>
      <w:r w:rsidR="00122CF4" w:rsidRPr="00C65A43">
        <w:rPr>
          <w:rFonts w:ascii="Times New Roman" w:hAnsi="Times New Roman" w:cs="Times New Roman"/>
          <w:sz w:val="24"/>
          <w:szCs w:val="24"/>
        </w:rPr>
        <w:t xml:space="preserve">realizację poszczególnych zadań wynikających z SRR, </w:t>
      </w:r>
      <w:r w:rsidR="00027AAD" w:rsidRPr="00C65A43">
        <w:rPr>
          <w:rFonts w:ascii="Times New Roman" w:hAnsi="Times New Roman" w:cs="Times New Roman"/>
          <w:sz w:val="24"/>
          <w:szCs w:val="24"/>
        </w:rPr>
        <w:t>sankcje</w:t>
      </w:r>
      <w:r w:rsidR="00122CF4" w:rsidRPr="00C65A43">
        <w:rPr>
          <w:rFonts w:ascii="Times New Roman" w:hAnsi="Times New Roman" w:cs="Times New Roman"/>
          <w:sz w:val="24"/>
          <w:szCs w:val="24"/>
        </w:rPr>
        <w:t xml:space="preserve"> za nieprzestrzeganie przepisów w</w:t>
      </w:r>
      <w:r w:rsidR="00B601E4" w:rsidRPr="00C65A43">
        <w:rPr>
          <w:rFonts w:ascii="Times New Roman" w:hAnsi="Times New Roman" w:cs="Times New Roman"/>
          <w:sz w:val="24"/>
          <w:szCs w:val="24"/>
        </w:rPr>
        <w:t> </w:t>
      </w:r>
      <w:r w:rsidR="00122CF4" w:rsidRPr="00C65A43">
        <w:rPr>
          <w:rFonts w:ascii="Times New Roman" w:hAnsi="Times New Roman" w:cs="Times New Roman"/>
          <w:sz w:val="24"/>
          <w:szCs w:val="24"/>
        </w:rPr>
        <w:t>zakresie recyklingu statków oraz wdrożono odpowiednie instrumenty prawne regulujące działalność zakładów recyklingu statków</w:t>
      </w:r>
      <w:r w:rsidR="00027AAD" w:rsidRPr="00C65A43">
        <w:rPr>
          <w:rFonts w:ascii="Times New Roman" w:hAnsi="Times New Roman" w:cs="Times New Roman"/>
          <w:sz w:val="24"/>
          <w:szCs w:val="24"/>
        </w:rPr>
        <w:t>.</w:t>
      </w:r>
    </w:p>
    <w:p w14:paraId="03DC175B" w14:textId="50B9EAE1" w:rsidR="00DD3087" w:rsidRPr="00C65A43" w:rsidRDefault="00B601E4" w:rsidP="00C65A4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Zważywszy na to, że </w:t>
      </w:r>
      <w:r w:rsidR="00027AAD" w:rsidRPr="00C65A43">
        <w:rPr>
          <w:rFonts w:ascii="Times New Roman" w:hAnsi="Times New Roman" w:cs="Times New Roman"/>
          <w:sz w:val="24"/>
          <w:szCs w:val="24"/>
        </w:rPr>
        <w:t xml:space="preserve">SRR jest instrumentem bardziej restrykcyjnym </w:t>
      </w:r>
      <w:r w:rsidRPr="00C65A43">
        <w:rPr>
          <w:rFonts w:ascii="Times New Roman" w:hAnsi="Times New Roman" w:cs="Times New Roman"/>
          <w:sz w:val="24"/>
          <w:szCs w:val="24"/>
        </w:rPr>
        <w:t>aniżeli</w:t>
      </w:r>
      <w:r w:rsidR="00027AAD" w:rsidRPr="00C65A43">
        <w:rPr>
          <w:rFonts w:ascii="Times New Roman" w:hAnsi="Times New Roman" w:cs="Times New Roman"/>
          <w:sz w:val="24"/>
          <w:szCs w:val="24"/>
        </w:rPr>
        <w:t xml:space="preserve"> Konwencja z</w:t>
      </w:r>
      <w:r w:rsidR="00E224B4" w:rsidRPr="00C65A43">
        <w:rPr>
          <w:rFonts w:ascii="Times New Roman" w:hAnsi="Times New Roman" w:cs="Times New Roman"/>
          <w:sz w:val="24"/>
          <w:szCs w:val="24"/>
        </w:rPr>
        <w:t> </w:t>
      </w:r>
      <w:r w:rsidR="00027AAD" w:rsidRPr="00C65A43">
        <w:rPr>
          <w:rFonts w:ascii="Times New Roman" w:hAnsi="Times New Roman" w:cs="Times New Roman"/>
          <w:sz w:val="24"/>
          <w:szCs w:val="24"/>
        </w:rPr>
        <w:t>Hongkongu, co sprawia, że</w:t>
      </w:r>
      <w:r w:rsidR="002132DF" w:rsidRPr="00C65A43">
        <w:rPr>
          <w:rFonts w:ascii="Times New Roman" w:hAnsi="Times New Roman" w:cs="Times New Roman"/>
          <w:sz w:val="24"/>
          <w:szCs w:val="24"/>
        </w:rPr>
        <w:t> </w:t>
      </w:r>
      <w:r w:rsidR="00027AAD" w:rsidRPr="00C65A43">
        <w:rPr>
          <w:rFonts w:ascii="Times New Roman" w:hAnsi="Times New Roman" w:cs="Times New Roman"/>
          <w:sz w:val="24"/>
          <w:szCs w:val="24"/>
        </w:rPr>
        <w:t>wymogi merytoryczne konwencji są już w polskim prawie obecne, a</w:t>
      </w:r>
      <w:r w:rsidR="00E224B4" w:rsidRPr="00C65A43">
        <w:rPr>
          <w:rFonts w:ascii="Times New Roman" w:hAnsi="Times New Roman" w:cs="Times New Roman"/>
          <w:sz w:val="24"/>
          <w:szCs w:val="24"/>
        </w:rPr>
        <w:t> </w:t>
      </w:r>
      <w:r w:rsidR="00027AAD" w:rsidRPr="00C65A43">
        <w:rPr>
          <w:rFonts w:ascii="Times New Roman" w:hAnsi="Times New Roman" w:cs="Times New Roman"/>
          <w:sz w:val="24"/>
          <w:szCs w:val="24"/>
        </w:rPr>
        <w:t>dostosowanie potrzebne jest jedynie w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027AAD" w:rsidRPr="00C65A43">
        <w:rPr>
          <w:rFonts w:ascii="Times New Roman" w:hAnsi="Times New Roman" w:cs="Times New Roman"/>
          <w:sz w:val="24"/>
          <w:szCs w:val="24"/>
        </w:rPr>
        <w:t>pewnych aspektach formalnych, rekomendowane rozwiązani</w:t>
      </w:r>
      <w:r w:rsidR="00A324DE" w:rsidRPr="00C65A43">
        <w:rPr>
          <w:rFonts w:ascii="Times New Roman" w:hAnsi="Times New Roman" w:cs="Times New Roman"/>
          <w:sz w:val="24"/>
          <w:szCs w:val="24"/>
        </w:rPr>
        <w:t xml:space="preserve">a </w:t>
      </w:r>
      <w:r w:rsidR="00027AAD" w:rsidRPr="00C65A43">
        <w:rPr>
          <w:rFonts w:ascii="Times New Roman" w:hAnsi="Times New Roman" w:cs="Times New Roman"/>
          <w:sz w:val="24"/>
          <w:szCs w:val="24"/>
        </w:rPr>
        <w:t>ogranicz</w:t>
      </w:r>
      <w:r w:rsidR="00A324DE" w:rsidRPr="00C65A43">
        <w:rPr>
          <w:rFonts w:ascii="Times New Roman" w:hAnsi="Times New Roman" w:cs="Times New Roman"/>
          <w:sz w:val="24"/>
          <w:szCs w:val="24"/>
        </w:rPr>
        <w:t>ają</w:t>
      </w:r>
      <w:r w:rsidR="00027AAD" w:rsidRPr="00C65A43">
        <w:rPr>
          <w:rFonts w:ascii="Times New Roman" w:hAnsi="Times New Roman" w:cs="Times New Roman"/>
          <w:sz w:val="24"/>
          <w:szCs w:val="24"/>
        </w:rPr>
        <w:t xml:space="preserve"> się</w:t>
      </w:r>
      <w:r w:rsidRPr="00C65A43">
        <w:rPr>
          <w:rFonts w:ascii="Times New Roman" w:hAnsi="Times New Roman" w:cs="Times New Roman"/>
          <w:sz w:val="24"/>
          <w:szCs w:val="24"/>
        </w:rPr>
        <w:t xml:space="preserve"> jedynie</w:t>
      </w:r>
      <w:r w:rsidR="00027AAD" w:rsidRPr="00C65A43">
        <w:rPr>
          <w:rFonts w:ascii="Times New Roman" w:hAnsi="Times New Roman" w:cs="Times New Roman"/>
          <w:sz w:val="24"/>
          <w:szCs w:val="24"/>
        </w:rPr>
        <w:t xml:space="preserve"> do</w:t>
      </w:r>
      <w:r w:rsidRPr="00C65A43">
        <w:rPr>
          <w:rFonts w:ascii="Times New Roman" w:hAnsi="Times New Roman" w:cs="Times New Roman"/>
          <w:sz w:val="24"/>
          <w:szCs w:val="24"/>
        </w:rPr>
        <w:t> </w:t>
      </w:r>
      <w:r w:rsidR="00D760C5" w:rsidRPr="00C65A43">
        <w:rPr>
          <w:rFonts w:ascii="Times New Roman" w:hAnsi="Times New Roman" w:cs="Times New Roman"/>
          <w:sz w:val="24"/>
          <w:szCs w:val="24"/>
        </w:rPr>
        <w:t>nieznacznych</w:t>
      </w:r>
      <w:r w:rsidR="00027AAD" w:rsidRPr="00C65A43">
        <w:rPr>
          <w:rFonts w:ascii="Times New Roman" w:hAnsi="Times New Roman" w:cs="Times New Roman"/>
          <w:sz w:val="24"/>
          <w:szCs w:val="24"/>
        </w:rPr>
        <w:t xml:space="preserve"> zmian w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027AAD" w:rsidRPr="00C65A43">
        <w:rPr>
          <w:rFonts w:ascii="Times New Roman" w:hAnsi="Times New Roman" w:cs="Times New Roman"/>
          <w:sz w:val="24"/>
          <w:szCs w:val="24"/>
        </w:rPr>
        <w:t>ustawie o zapobieganiu zanieczyszczaniu morza przez statki oraz w</w:t>
      </w:r>
      <w:r w:rsidRPr="00C65A43">
        <w:rPr>
          <w:rFonts w:ascii="Times New Roman" w:hAnsi="Times New Roman" w:cs="Times New Roman"/>
          <w:sz w:val="24"/>
          <w:szCs w:val="24"/>
        </w:rPr>
        <w:t> </w:t>
      </w:r>
      <w:r w:rsidR="00027AAD" w:rsidRPr="00C65A43">
        <w:rPr>
          <w:rFonts w:ascii="Times New Roman" w:hAnsi="Times New Roman" w:cs="Times New Roman"/>
          <w:sz w:val="24"/>
          <w:szCs w:val="24"/>
        </w:rPr>
        <w:t>ustawie o odpadach</w:t>
      </w:r>
      <w:r w:rsidR="003436A1" w:rsidRPr="00C65A43">
        <w:rPr>
          <w:rFonts w:ascii="Times New Roman" w:hAnsi="Times New Roman" w:cs="Times New Roman"/>
          <w:sz w:val="24"/>
          <w:szCs w:val="24"/>
        </w:rPr>
        <w:t xml:space="preserve">, które dopełnią </w:t>
      </w:r>
      <w:r w:rsidR="003436A1" w:rsidRPr="00C65A43">
        <w:rPr>
          <w:rFonts w:ascii="Times New Roman" w:hAnsi="Times New Roman" w:cs="Times New Roman"/>
          <w:sz w:val="24"/>
          <w:szCs w:val="24"/>
        </w:rPr>
        <w:lastRenderedPageBreak/>
        <w:t>owych wymogów formalnych. Dotyczą one przede wszystkim wprowadzenia do ww. ustaw stosownych odniesień do wymogów Konwencji z Hongkongu.</w:t>
      </w:r>
    </w:p>
    <w:p w14:paraId="58F91283" w14:textId="07749634" w:rsidR="006941FD" w:rsidRPr="00C65A43" w:rsidRDefault="006941FD" w:rsidP="00C65A43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Wyjaśnienie wyboru trybu związania Rzeczypospolitej Polskiej </w:t>
      </w:r>
      <w:r w:rsidR="00BB689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65A43">
        <w:rPr>
          <w:rFonts w:ascii="Times New Roman" w:hAnsi="Times New Roman" w:cs="Times New Roman"/>
          <w:b/>
          <w:bCs/>
          <w:sz w:val="24"/>
          <w:szCs w:val="24"/>
        </w:rPr>
        <w:t>mową międzynarodową</w:t>
      </w:r>
    </w:p>
    <w:p w14:paraId="08E6B5F7" w14:textId="545D2A40" w:rsidR="00DD3087" w:rsidRPr="00C65A43" w:rsidRDefault="00BD7B4B" w:rsidP="00C65A43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A43">
        <w:rPr>
          <w:rFonts w:ascii="Times New Roman" w:hAnsi="Times New Roman" w:cs="Times New Roman"/>
          <w:bCs/>
          <w:sz w:val="24"/>
          <w:szCs w:val="24"/>
        </w:rPr>
        <w:t>Zgodnie z art.</w:t>
      </w:r>
      <w:r w:rsidR="00296C08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12 ust. 2 ustawy z dnia 14 kwietnia 2000 o umowach </w:t>
      </w:r>
      <w:r w:rsidR="003766CF" w:rsidRPr="00C65A43">
        <w:rPr>
          <w:rFonts w:ascii="Times New Roman" w:hAnsi="Times New Roman" w:cs="Times New Roman"/>
          <w:bCs/>
          <w:sz w:val="24"/>
          <w:szCs w:val="24"/>
        </w:rPr>
        <w:t>międzynarodowych (Dz</w:t>
      </w:r>
      <w:r w:rsidR="006E59AF" w:rsidRPr="00C65A43">
        <w:rPr>
          <w:rFonts w:ascii="Times New Roman" w:hAnsi="Times New Roman" w:cs="Times New Roman"/>
          <w:bCs/>
          <w:sz w:val="24"/>
          <w:szCs w:val="24"/>
        </w:rPr>
        <w:t>.</w:t>
      </w:r>
      <w:r w:rsidR="006E59AF">
        <w:rPr>
          <w:rFonts w:ascii="Times New Roman" w:hAnsi="Times New Roman" w:cs="Times New Roman"/>
          <w:bCs/>
          <w:sz w:val="24"/>
          <w:szCs w:val="24"/>
        </w:rPr>
        <w:t> </w:t>
      </w:r>
      <w:r w:rsidR="003766CF" w:rsidRPr="00C65A43">
        <w:rPr>
          <w:rFonts w:ascii="Times New Roman" w:hAnsi="Times New Roman" w:cs="Times New Roman"/>
          <w:bCs/>
          <w:sz w:val="24"/>
          <w:szCs w:val="24"/>
        </w:rPr>
        <w:t>U. z</w:t>
      </w:r>
      <w:r w:rsidR="00105493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66CF" w:rsidRPr="00C65A43">
        <w:rPr>
          <w:rFonts w:ascii="Times New Roman" w:hAnsi="Times New Roman" w:cs="Times New Roman"/>
          <w:bCs/>
          <w:sz w:val="24"/>
          <w:szCs w:val="24"/>
        </w:rPr>
        <w:t>2020 r. poz. 127) związanie Rzeczypospolitej Polskiej przedmiotową umową międzynarodową nastąpi</w:t>
      </w:r>
      <w:r w:rsidR="003766CF"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66CF" w:rsidRPr="00C65A43">
        <w:rPr>
          <w:rFonts w:ascii="Times New Roman" w:hAnsi="Times New Roman" w:cs="Times New Roman"/>
          <w:bCs/>
          <w:sz w:val="24"/>
          <w:szCs w:val="24"/>
        </w:rPr>
        <w:t>w</w:t>
      </w:r>
      <w:r w:rsidR="007A2C2F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3766CF" w:rsidRPr="00C65A43">
        <w:rPr>
          <w:rFonts w:ascii="Times New Roman" w:hAnsi="Times New Roman" w:cs="Times New Roman"/>
          <w:bCs/>
          <w:sz w:val="24"/>
          <w:szCs w:val="24"/>
        </w:rPr>
        <w:t xml:space="preserve">drodze ratyfikacji za uprzednią zgodą wyrażoną w ustawie, ponieważ umowa ta spełnia przesłanki określone w art. 89 ust. 1. pkt </w:t>
      </w:r>
      <w:r w:rsidR="003766CF" w:rsidRPr="00C65A43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3766CF" w:rsidRPr="00C65A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766CF" w:rsidRPr="00C65A43">
        <w:rPr>
          <w:rFonts w:ascii="Times New Roman" w:hAnsi="Times New Roman" w:cs="Times New Roman"/>
          <w:bCs/>
          <w:sz w:val="24"/>
          <w:szCs w:val="24"/>
        </w:rPr>
        <w:t xml:space="preserve">Konstytucji Rzeczypospolitej Polskiej </w:t>
      </w:r>
      <w:r w:rsidR="003F728C" w:rsidRPr="00C65A43">
        <w:rPr>
          <w:rFonts w:ascii="Times New Roman" w:hAnsi="Times New Roman" w:cs="Times New Roman"/>
          <w:bCs/>
          <w:sz w:val="24"/>
          <w:szCs w:val="24"/>
        </w:rPr>
        <w:t xml:space="preserve">z dnia 2 kwietnia 1997 r. </w:t>
      </w:r>
      <w:r w:rsidR="003766CF" w:rsidRPr="00C65A43">
        <w:rPr>
          <w:rFonts w:ascii="Times New Roman" w:hAnsi="Times New Roman" w:cs="Times New Roman"/>
          <w:bCs/>
          <w:sz w:val="24"/>
          <w:szCs w:val="24"/>
        </w:rPr>
        <w:t>(Dz. U.</w:t>
      </w:r>
      <w:r w:rsidR="008B4E69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5B49" w:rsidRPr="00C65A43">
        <w:rPr>
          <w:rFonts w:ascii="Times New Roman" w:hAnsi="Times New Roman" w:cs="Times New Roman"/>
          <w:bCs/>
          <w:sz w:val="24"/>
          <w:szCs w:val="24"/>
        </w:rPr>
        <w:t>poz. 483</w:t>
      </w:r>
      <w:r w:rsidR="003F728C" w:rsidRPr="00C65A43">
        <w:rPr>
          <w:rFonts w:ascii="Times New Roman" w:hAnsi="Times New Roman" w:cs="Times New Roman"/>
          <w:bCs/>
          <w:sz w:val="24"/>
          <w:szCs w:val="24"/>
        </w:rPr>
        <w:t xml:space="preserve">, z </w:t>
      </w:r>
      <w:r w:rsidR="00296C08" w:rsidRPr="00C65A43">
        <w:rPr>
          <w:rFonts w:ascii="Times New Roman" w:hAnsi="Times New Roman" w:cs="Times New Roman"/>
          <w:bCs/>
          <w:sz w:val="24"/>
          <w:szCs w:val="24"/>
        </w:rPr>
        <w:t>późn. zm.</w:t>
      </w:r>
      <w:r w:rsidR="00F02750">
        <w:rPr>
          <w:rFonts w:ascii="Times New Roman" w:hAnsi="Times New Roman" w:cs="Times New Roman"/>
          <w:bCs/>
          <w:sz w:val="24"/>
          <w:szCs w:val="24"/>
        </w:rPr>
        <w:t>).</w:t>
      </w:r>
    </w:p>
    <w:p w14:paraId="05EAF69C" w14:textId="664D448E" w:rsidR="00577E34" w:rsidRPr="00C65A43" w:rsidRDefault="00BD5B49" w:rsidP="00C65A43">
      <w:pPr>
        <w:pStyle w:val="Akapitzlist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podmioty </w:t>
      </w:r>
      <w:r w:rsidR="00577E34" w:rsidRPr="00C65A43">
        <w:rPr>
          <w:rFonts w:ascii="Times New Roman" w:hAnsi="Times New Roman" w:cs="Times New Roman"/>
          <w:b/>
          <w:bCs/>
          <w:sz w:val="24"/>
          <w:szCs w:val="24"/>
        </w:rPr>
        <w:t>prawa krajowego, których dotyczy umowa międzynarodowa, w tym zakres, w</w:t>
      </w:r>
      <w:r w:rsidR="007A2C2F" w:rsidRPr="00C65A4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77E34" w:rsidRPr="00C65A43">
        <w:rPr>
          <w:rFonts w:ascii="Times New Roman" w:hAnsi="Times New Roman" w:cs="Times New Roman"/>
          <w:b/>
          <w:bCs/>
          <w:sz w:val="24"/>
          <w:szCs w:val="24"/>
        </w:rPr>
        <w:t>jakim umowa międzynarodowa dotyczy osób fizycznych i prawnych</w:t>
      </w:r>
    </w:p>
    <w:p w14:paraId="3651237E" w14:textId="0DD7F71C" w:rsidR="00F16EFA" w:rsidRPr="00C65A43" w:rsidRDefault="003766CF" w:rsidP="00C65A43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A43">
        <w:rPr>
          <w:rFonts w:ascii="Times New Roman" w:hAnsi="Times New Roman" w:cs="Times New Roman"/>
          <w:bCs/>
          <w:sz w:val="24"/>
          <w:szCs w:val="24"/>
        </w:rPr>
        <w:t xml:space="preserve">Minister właściwy do spraw gospodarki morskiej </w:t>
      </w:r>
      <w:r w:rsidR="00160E31" w:rsidRPr="00C65A43">
        <w:rPr>
          <w:rFonts w:ascii="Times New Roman" w:hAnsi="Times New Roman" w:cs="Times New Roman"/>
          <w:bCs/>
          <w:sz w:val="24"/>
          <w:szCs w:val="24"/>
        </w:rPr>
        <w:t xml:space="preserve">(w zakresie </w:t>
      </w:r>
      <w:r w:rsidR="0035224F" w:rsidRPr="00C65A43">
        <w:rPr>
          <w:rFonts w:ascii="Times New Roman" w:hAnsi="Times New Roman" w:cs="Times New Roman"/>
          <w:bCs/>
          <w:sz w:val="24"/>
          <w:szCs w:val="24"/>
        </w:rPr>
        <w:t>statków), we współpracy z ministrem właściwym do spraw klimatu (w zakresie zakładów recyklingu statków), podobnie jak przy realizowaniu zadań wynikających z</w:t>
      </w:r>
      <w:r w:rsidR="00B34B2F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24F" w:rsidRPr="00C65A43">
        <w:rPr>
          <w:rFonts w:ascii="Times New Roman" w:hAnsi="Times New Roman" w:cs="Times New Roman"/>
          <w:bCs/>
          <w:sz w:val="24"/>
          <w:szCs w:val="24"/>
        </w:rPr>
        <w:t xml:space="preserve">SRR, będą sprawować nadzór nad wykonywaniem </w:t>
      </w:r>
      <w:r w:rsidR="00C664B1" w:rsidRPr="00C65A43">
        <w:rPr>
          <w:rFonts w:ascii="Times New Roman" w:hAnsi="Times New Roman" w:cs="Times New Roman"/>
          <w:bCs/>
          <w:sz w:val="24"/>
          <w:szCs w:val="24"/>
        </w:rPr>
        <w:t xml:space="preserve">postanowień </w:t>
      </w:r>
      <w:r w:rsidR="0035224F" w:rsidRPr="00C65A43">
        <w:rPr>
          <w:rFonts w:ascii="Times New Roman" w:hAnsi="Times New Roman" w:cs="Times New Roman"/>
          <w:bCs/>
          <w:sz w:val="24"/>
          <w:szCs w:val="24"/>
        </w:rPr>
        <w:t>Konwencji z</w:t>
      </w:r>
      <w:r w:rsidR="007A2C2F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35224F" w:rsidRPr="00C65A43">
        <w:rPr>
          <w:rFonts w:ascii="Times New Roman" w:hAnsi="Times New Roman" w:cs="Times New Roman"/>
          <w:bCs/>
          <w:sz w:val="24"/>
          <w:szCs w:val="24"/>
        </w:rPr>
        <w:t xml:space="preserve">Hongkongu na poziomie krajowym. </w:t>
      </w:r>
      <w:r w:rsidR="00E969CF" w:rsidRPr="00C65A43">
        <w:rPr>
          <w:rFonts w:ascii="Times New Roman" w:hAnsi="Times New Roman" w:cs="Times New Roman"/>
          <w:bCs/>
          <w:sz w:val="24"/>
          <w:szCs w:val="24"/>
        </w:rPr>
        <w:t>W wyniku</w:t>
      </w:r>
      <w:r w:rsidR="003B329F" w:rsidRPr="00C65A43">
        <w:rPr>
          <w:rFonts w:ascii="Times New Roman" w:hAnsi="Times New Roman" w:cs="Times New Roman"/>
          <w:bCs/>
          <w:sz w:val="24"/>
          <w:szCs w:val="24"/>
        </w:rPr>
        <w:t xml:space="preserve"> ratyfikacji </w:t>
      </w:r>
      <w:r w:rsidR="007616C6" w:rsidRPr="00C65A43">
        <w:rPr>
          <w:rFonts w:ascii="Times New Roman" w:hAnsi="Times New Roman" w:cs="Times New Roman"/>
          <w:bCs/>
          <w:sz w:val="24"/>
          <w:szCs w:val="24"/>
        </w:rPr>
        <w:t xml:space="preserve">Konwencji z Hongkongu </w:t>
      </w:r>
      <w:r w:rsidR="003B329F" w:rsidRPr="00C65A43">
        <w:rPr>
          <w:rFonts w:ascii="Times New Roman" w:hAnsi="Times New Roman" w:cs="Times New Roman"/>
          <w:bCs/>
          <w:sz w:val="24"/>
          <w:szCs w:val="24"/>
        </w:rPr>
        <w:t>w</w:t>
      </w:r>
      <w:r w:rsidR="00533F5A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934197" w:rsidRPr="00C65A43">
        <w:rPr>
          <w:rFonts w:ascii="Times New Roman" w:hAnsi="Times New Roman" w:cs="Times New Roman"/>
          <w:bCs/>
          <w:sz w:val="24"/>
          <w:szCs w:val="24"/>
        </w:rPr>
        <w:t>Rzeczypospolitej Polskiej</w:t>
      </w:r>
      <w:r w:rsidR="003B329F" w:rsidRPr="00C65A43">
        <w:rPr>
          <w:rFonts w:ascii="Times New Roman" w:hAnsi="Times New Roman" w:cs="Times New Roman"/>
          <w:bCs/>
          <w:sz w:val="24"/>
          <w:szCs w:val="24"/>
        </w:rPr>
        <w:t xml:space="preserve"> obowiązywać będą dwa reżimy, tj. SRR i </w:t>
      </w:r>
      <w:r w:rsidR="007616C6" w:rsidRPr="00C65A43">
        <w:rPr>
          <w:rFonts w:ascii="Times New Roman" w:hAnsi="Times New Roman" w:cs="Times New Roman"/>
          <w:bCs/>
          <w:sz w:val="24"/>
          <w:szCs w:val="24"/>
        </w:rPr>
        <w:t xml:space="preserve">Konwencji </w:t>
      </w:r>
      <w:r w:rsidR="001F5141" w:rsidRPr="00C65A43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7616C6" w:rsidRPr="00C65A43">
        <w:rPr>
          <w:rFonts w:ascii="Times New Roman" w:hAnsi="Times New Roman" w:cs="Times New Roman"/>
          <w:bCs/>
          <w:sz w:val="24"/>
          <w:szCs w:val="24"/>
        </w:rPr>
        <w:t>Hongkongu</w:t>
      </w:r>
      <w:r w:rsidR="00AC590B" w:rsidRPr="00C65A43">
        <w:rPr>
          <w:rFonts w:ascii="Times New Roman" w:hAnsi="Times New Roman" w:cs="Times New Roman"/>
          <w:bCs/>
          <w:sz w:val="24"/>
          <w:szCs w:val="24"/>
        </w:rPr>
        <w:t>.</w:t>
      </w:r>
      <w:r w:rsidR="00B601E4" w:rsidRPr="00C65A43">
        <w:rPr>
          <w:rFonts w:ascii="Times New Roman" w:hAnsi="Times New Roman" w:cs="Times New Roman"/>
          <w:bCs/>
          <w:sz w:val="24"/>
          <w:szCs w:val="24"/>
        </w:rPr>
        <w:t xml:space="preserve"> W tym kontekście należy wskazać na wydane przez Komisję Europejską </w:t>
      </w:r>
      <w:r w:rsidR="00F16EFA" w:rsidRPr="00C65A43">
        <w:rPr>
          <w:rFonts w:ascii="Times New Roman" w:hAnsi="Times New Roman" w:cs="Times New Roman"/>
          <w:bCs/>
          <w:sz w:val="24"/>
          <w:szCs w:val="24"/>
        </w:rPr>
        <w:t xml:space="preserve">decyzje wykonawcze nr 2026/116 oraz 2026/121, które w praktyce oznaczają dla armatorów uniknięcie duplikacji wymogów w zakresie konieczności uzyskania świadectw wymaganych w reżimie SRR i HKC, które będą wydawane przez uznane organizacje upoważnione przez polską administrację morską. </w:t>
      </w:r>
    </w:p>
    <w:p w14:paraId="55A81AD1" w14:textId="0A07DF6E" w:rsidR="00F16EFA" w:rsidRPr="00C65A43" w:rsidRDefault="00BC61DA" w:rsidP="00C65A43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A43">
        <w:rPr>
          <w:rFonts w:ascii="Times New Roman" w:hAnsi="Times New Roman" w:cs="Times New Roman"/>
          <w:bCs/>
          <w:sz w:val="24"/>
          <w:szCs w:val="24"/>
        </w:rPr>
        <w:t xml:space="preserve">Dyrektorzy urzędów </w:t>
      </w:r>
      <w:r w:rsidR="00FA7583" w:rsidRPr="00C65A43">
        <w:rPr>
          <w:rFonts w:ascii="Times New Roman" w:hAnsi="Times New Roman" w:cs="Times New Roman"/>
          <w:bCs/>
          <w:sz w:val="24"/>
          <w:szCs w:val="24"/>
        </w:rPr>
        <w:t xml:space="preserve">morskich w ramach realizowanych inspekcji 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będą </w:t>
      </w:r>
      <w:r w:rsidR="00FA7583" w:rsidRPr="00C65A43">
        <w:rPr>
          <w:rFonts w:ascii="Times New Roman" w:hAnsi="Times New Roman" w:cs="Times New Roman"/>
          <w:bCs/>
          <w:sz w:val="24"/>
          <w:szCs w:val="24"/>
        </w:rPr>
        <w:t>weryfikować posiadanie przez statek świadectw wydanych za zgodność z SRR i Konwencją z Hongkongu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. Urzędy marszałkowskie </w:t>
      </w:r>
      <w:r w:rsidR="00C664B1" w:rsidRPr="00C65A43">
        <w:rPr>
          <w:rFonts w:ascii="Times New Roman" w:hAnsi="Times New Roman" w:cs="Times New Roman"/>
          <w:bCs/>
          <w:sz w:val="24"/>
          <w:szCs w:val="24"/>
        </w:rPr>
        <w:t>w</w:t>
      </w:r>
      <w:r w:rsidR="00A324DE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Pr="00C65A43">
        <w:rPr>
          <w:rFonts w:ascii="Times New Roman" w:hAnsi="Times New Roman" w:cs="Times New Roman"/>
          <w:bCs/>
          <w:sz w:val="24"/>
          <w:szCs w:val="24"/>
        </w:rPr>
        <w:t>województwach z dostępem do wód morskich</w:t>
      </w:r>
      <w:r w:rsidR="00272600" w:rsidRPr="00C65A43">
        <w:rPr>
          <w:rFonts w:ascii="Times New Roman" w:hAnsi="Times New Roman" w:cs="Times New Roman"/>
          <w:bCs/>
          <w:sz w:val="24"/>
          <w:szCs w:val="24"/>
        </w:rPr>
        <w:t>,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w ramach </w:t>
      </w:r>
      <w:r w:rsidR="00272600" w:rsidRPr="00C65A43">
        <w:rPr>
          <w:rFonts w:ascii="Times New Roman" w:hAnsi="Times New Roman" w:cs="Times New Roman"/>
          <w:bCs/>
          <w:sz w:val="24"/>
          <w:szCs w:val="24"/>
        </w:rPr>
        <w:t xml:space="preserve">wykonywanych 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zadań z zakresu administracji </w:t>
      </w:r>
      <w:r w:rsidR="000B5100" w:rsidRPr="00C65A43">
        <w:rPr>
          <w:rFonts w:ascii="Times New Roman" w:hAnsi="Times New Roman" w:cs="Times New Roman"/>
          <w:bCs/>
          <w:sz w:val="24"/>
          <w:szCs w:val="24"/>
        </w:rPr>
        <w:t>rządowej związanych z</w:t>
      </w:r>
      <w:r w:rsidR="00272600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0B5100" w:rsidRPr="00C65A43">
        <w:rPr>
          <w:rFonts w:ascii="Times New Roman" w:hAnsi="Times New Roman" w:cs="Times New Roman"/>
          <w:bCs/>
          <w:sz w:val="24"/>
          <w:szCs w:val="24"/>
        </w:rPr>
        <w:t>zakładami recyklingu statków w procesie wydawania stosownych zezwoleń i pozwoleń na</w:t>
      </w:r>
      <w:r w:rsidR="00272600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0B5100" w:rsidRPr="00C65A43">
        <w:rPr>
          <w:rFonts w:ascii="Times New Roman" w:hAnsi="Times New Roman" w:cs="Times New Roman"/>
          <w:bCs/>
          <w:sz w:val="24"/>
          <w:szCs w:val="24"/>
        </w:rPr>
        <w:t>prowadzenie recyklingu statków</w:t>
      </w:r>
      <w:r w:rsidR="00272600" w:rsidRPr="00C65A43">
        <w:rPr>
          <w:rFonts w:ascii="Times New Roman" w:hAnsi="Times New Roman" w:cs="Times New Roman"/>
          <w:bCs/>
          <w:sz w:val="24"/>
          <w:szCs w:val="24"/>
        </w:rPr>
        <w:t>,</w:t>
      </w:r>
      <w:r w:rsidR="000B5100" w:rsidRPr="00C6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426" w:rsidRPr="00C65A43">
        <w:rPr>
          <w:rFonts w:ascii="Times New Roman" w:hAnsi="Times New Roman" w:cs="Times New Roman"/>
          <w:bCs/>
          <w:sz w:val="24"/>
          <w:szCs w:val="24"/>
        </w:rPr>
        <w:t xml:space="preserve">będą </w:t>
      </w:r>
      <w:r w:rsidR="000B5100" w:rsidRPr="00C65A43">
        <w:rPr>
          <w:rFonts w:ascii="Times New Roman" w:hAnsi="Times New Roman" w:cs="Times New Roman"/>
          <w:bCs/>
          <w:sz w:val="24"/>
          <w:szCs w:val="24"/>
        </w:rPr>
        <w:t xml:space="preserve">uwzględniać </w:t>
      </w:r>
      <w:r w:rsidR="00BB4B5A" w:rsidRPr="00C65A43">
        <w:rPr>
          <w:rFonts w:ascii="Times New Roman" w:hAnsi="Times New Roman" w:cs="Times New Roman"/>
          <w:bCs/>
          <w:sz w:val="24"/>
          <w:szCs w:val="24"/>
        </w:rPr>
        <w:t>s</w:t>
      </w:r>
      <w:r w:rsidR="000B5100" w:rsidRPr="00C65A43">
        <w:rPr>
          <w:rFonts w:ascii="Times New Roman" w:hAnsi="Times New Roman" w:cs="Times New Roman"/>
          <w:bCs/>
          <w:sz w:val="24"/>
          <w:szCs w:val="24"/>
        </w:rPr>
        <w:t>pełnianie równolegle z</w:t>
      </w:r>
      <w:r w:rsidR="00A324DE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0B5100" w:rsidRPr="00C65A43">
        <w:rPr>
          <w:rFonts w:ascii="Times New Roman" w:hAnsi="Times New Roman" w:cs="Times New Roman"/>
          <w:bCs/>
          <w:sz w:val="24"/>
          <w:szCs w:val="24"/>
        </w:rPr>
        <w:t>SRR także</w:t>
      </w:r>
      <w:r w:rsidR="00BC5FCB" w:rsidRPr="00C65A43">
        <w:rPr>
          <w:rFonts w:ascii="Times New Roman" w:hAnsi="Times New Roman" w:cs="Times New Roman"/>
          <w:bCs/>
          <w:sz w:val="24"/>
          <w:szCs w:val="24"/>
        </w:rPr>
        <w:t xml:space="preserve"> wymagań</w:t>
      </w:r>
      <w:r w:rsidR="000B5100" w:rsidRPr="00C65A43">
        <w:rPr>
          <w:rFonts w:ascii="Times New Roman" w:hAnsi="Times New Roman" w:cs="Times New Roman"/>
          <w:bCs/>
          <w:sz w:val="24"/>
          <w:szCs w:val="24"/>
        </w:rPr>
        <w:t xml:space="preserve"> Konwencji z Hongkongu.</w:t>
      </w:r>
    </w:p>
    <w:p w14:paraId="52F44DA5" w14:textId="3841C1D9" w:rsidR="00F16EFA" w:rsidRPr="00C65A43" w:rsidRDefault="00F16EFA" w:rsidP="00C65A43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A43">
        <w:rPr>
          <w:rFonts w:ascii="Times New Roman" w:hAnsi="Times New Roman" w:cs="Times New Roman"/>
          <w:bCs/>
          <w:sz w:val="24"/>
          <w:szCs w:val="24"/>
        </w:rPr>
        <w:t xml:space="preserve">Z formalnego punktu widzenia armatorzy spełniają już wymogi SRR bardziej restrykcyjne aniżeli Konwencji z Hongkongu. W praktyce oznacza to, że do czasu ratyfikacji Konwencji </w:t>
      </w:r>
      <w:r w:rsidR="00F049C7">
        <w:rPr>
          <w:rFonts w:ascii="Times New Roman" w:hAnsi="Times New Roman" w:cs="Times New Roman"/>
          <w:bCs/>
          <w:sz w:val="24"/>
          <w:szCs w:val="24"/>
        </w:rPr>
        <w:t xml:space="preserve">z Hongkongu 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przez Rzeczpospolitą Polską, która umożliwi uzyskiwanie świadectw IHM oraz </w:t>
      </w:r>
      <w:r w:rsidRPr="00C65A4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gotowości do recyklingu zgodnie z Konwencją, Rzeczpospolita Polska formalnie nie spełnia wymogów Konwencji z Hongkongu, natomiast z uwagi na charakter i specyfikę SRR są one </w:t>
      </w:r>
      <w:r w:rsidRPr="00C65A43">
        <w:rPr>
          <w:rFonts w:ascii="Times New Roman" w:hAnsi="Times New Roman" w:cs="Times New Roman"/>
          <w:bCs/>
          <w:i/>
          <w:iCs/>
          <w:sz w:val="24"/>
          <w:szCs w:val="24"/>
        </w:rPr>
        <w:t>de facto</w:t>
      </w:r>
      <w:r w:rsidRPr="00C65A43">
        <w:rPr>
          <w:rFonts w:ascii="Times New Roman" w:hAnsi="Times New Roman" w:cs="Times New Roman"/>
          <w:bCs/>
          <w:sz w:val="24"/>
          <w:szCs w:val="24"/>
        </w:rPr>
        <w:t xml:space="preserve"> realizowane</w:t>
      </w:r>
      <w:r w:rsidR="006E59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513B5B" w14:textId="63A80FAA" w:rsidR="00577E34" w:rsidRPr="00C65A43" w:rsidRDefault="009D0F77" w:rsidP="00C65A43">
      <w:pPr>
        <w:pStyle w:val="Akapitzlist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>sposób</w:t>
      </w:r>
      <w:r w:rsidR="00577E34" w:rsidRPr="00C65A43">
        <w:rPr>
          <w:rFonts w:ascii="Times New Roman" w:hAnsi="Times New Roman" w:cs="Times New Roman"/>
          <w:b/>
          <w:bCs/>
          <w:sz w:val="24"/>
          <w:szCs w:val="24"/>
        </w:rPr>
        <w:t>, w jaki umowa dotyczy spraw uregulowanych w prawie wewnętrznym</w:t>
      </w:r>
    </w:p>
    <w:p w14:paraId="7CFF6397" w14:textId="46F783B7" w:rsidR="00722C7D" w:rsidRPr="00C65A43" w:rsidRDefault="00722C7D" w:rsidP="00C65A43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A43">
        <w:rPr>
          <w:rFonts w:ascii="Times New Roman" w:hAnsi="Times New Roman" w:cs="Times New Roman"/>
          <w:bCs/>
          <w:sz w:val="24"/>
          <w:szCs w:val="24"/>
        </w:rPr>
        <w:t>Konwencja</w:t>
      </w:r>
      <w:r w:rsidR="008776A6" w:rsidRPr="00C65A43"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="00EF6844" w:rsidRPr="00C65A43">
        <w:rPr>
          <w:rFonts w:ascii="Times New Roman" w:hAnsi="Times New Roman" w:cs="Times New Roman"/>
          <w:bCs/>
          <w:sz w:val="24"/>
          <w:szCs w:val="24"/>
        </w:rPr>
        <w:t>Hongkongu dotyczy spraw regulowanych ustawą o</w:t>
      </w:r>
      <w:r w:rsidR="007A2C2F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EF6844" w:rsidRPr="00C65A43">
        <w:rPr>
          <w:rFonts w:ascii="Times New Roman" w:hAnsi="Times New Roman" w:cs="Times New Roman"/>
          <w:bCs/>
          <w:sz w:val="24"/>
          <w:szCs w:val="24"/>
        </w:rPr>
        <w:t>zapobieganiu zanieczyszczaniu morza przez statki oraz ustawą o</w:t>
      </w:r>
      <w:r w:rsidR="007A2C2F" w:rsidRPr="00C65A43">
        <w:rPr>
          <w:rFonts w:ascii="Times New Roman" w:hAnsi="Times New Roman" w:cs="Times New Roman"/>
          <w:bCs/>
          <w:sz w:val="24"/>
          <w:szCs w:val="24"/>
        </w:rPr>
        <w:t> </w:t>
      </w:r>
      <w:r w:rsidR="00EF6844" w:rsidRPr="00C65A43">
        <w:rPr>
          <w:rFonts w:ascii="Times New Roman" w:hAnsi="Times New Roman" w:cs="Times New Roman"/>
          <w:bCs/>
          <w:sz w:val="24"/>
          <w:szCs w:val="24"/>
        </w:rPr>
        <w:t>odpadach.</w:t>
      </w:r>
    </w:p>
    <w:p w14:paraId="77621DA0" w14:textId="6AE1F18A" w:rsidR="00276C5A" w:rsidRPr="00C65A43" w:rsidRDefault="009D0F77" w:rsidP="00C65A43">
      <w:pPr>
        <w:pStyle w:val="Akapitzlist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A43">
        <w:rPr>
          <w:rFonts w:ascii="Times New Roman" w:hAnsi="Times New Roman" w:cs="Times New Roman"/>
          <w:b/>
          <w:bCs/>
          <w:sz w:val="24"/>
          <w:szCs w:val="24"/>
        </w:rPr>
        <w:t xml:space="preserve">środki </w:t>
      </w:r>
      <w:r w:rsidR="00577E34" w:rsidRPr="00C65A43">
        <w:rPr>
          <w:rFonts w:ascii="Times New Roman" w:hAnsi="Times New Roman" w:cs="Times New Roman"/>
          <w:b/>
          <w:bCs/>
          <w:sz w:val="24"/>
          <w:szCs w:val="24"/>
        </w:rPr>
        <w:t>prawne, jakie powinny zostać przyjęte w celu wykonania umowy międzynarodowej</w:t>
      </w:r>
    </w:p>
    <w:p w14:paraId="2DA675B7" w14:textId="000D5506" w:rsidR="00E62067" w:rsidRPr="00C65A43" w:rsidRDefault="00ED21E3" w:rsidP="00C65A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Na potrzeby ratyfikacji </w:t>
      </w:r>
      <w:r w:rsidR="00272600" w:rsidRPr="00C65A43">
        <w:rPr>
          <w:rFonts w:ascii="Times New Roman" w:hAnsi="Times New Roman" w:cs="Times New Roman"/>
          <w:sz w:val="24"/>
          <w:szCs w:val="24"/>
        </w:rPr>
        <w:t>K</w:t>
      </w:r>
      <w:r w:rsidRPr="00C65A43">
        <w:rPr>
          <w:rFonts w:ascii="Times New Roman" w:hAnsi="Times New Roman" w:cs="Times New Roman"/>
          <w:sz w:val="24"/>
          <w:szCs w:val="24"/>
        </w:rPr>
        <w:t xml:space="preserve">onwencji </w:t>
      </w:r>
      <w:r w:rsidR="00272600" w:rsidRPr="00C65A43">
        <w:rPr>
          <w:rFonts w:ascii="Times New Roman" w:hAnsi="Times New Roman" w:cs="Times New Roman"/>
          <w:sz w:val="24"/>
          <w:szCs w:val="24"/>
        </w:rPr>
        <w:t xml:space="preserve">z Hongkongu </w:t>
      </w:r>
      <w:r w:rsidRPr="00C65A43">
        <w:rPr>
          <w:rFonts w:ascii="Times New Roman" w:hAnsi="Times New Roman" w:cs="Times New Roman"/>
          <w:sz w:val="24"/>
          <w:szCs w:val="24"/>
        </w:rPr>
        <w:t>konieczne będ</w:t>
      </w:r>
      <w:r w:rsidR="00811F5C" w:rsidRPr="00C65A43">
        <w:rPr>
          <w:rFonts w:ascii="Times New Roman" w:hAnsi="Times New Roman" w:cs="Times New Roman"/>
          <w:sz w:val="24"/>
          <w:szCs w:val="24"/>
        </w:rPr>
        <w:t>ą zmiany ustawy</w:t>
      </w:r>
      <w:r w:rsidR="00272600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AB5A9C" w:rsidRPr="00C65A43">
        <w:rPr>
          <w:rFonts w:ascii="Times New Roman" w:hAnsi="Times New Roman" w:cs="Times New Roman"/>
          <w:sz w:val="24"/>
          <w:szCs w:val="24"/>
        </w:rPr>
        <w:t>o</w:t>
      </w:r>
      <w:r w:rsidR="007A2C2F" w:rsidRPr="00C65A43">
        <w:rPr>
          <w:rFonts w:ascii="Times New Roman" w:hAnsi="Times New Roman" w:cs="Times New Roman"/>
          <w:sz w:val="24"/>
          <w:szCs w:val="24"/>
        </w:rPr>
        <w:t> </w:t>
      </w:r>
      <w:r w:rsidR="00AB5A9C" w:rsidRPr="00C65A43">
        <w:rPr>
          <w:rFonts w:ascii="Times New Roman" w:hAnsi="Times New Roman" w:cs="Times New Roman"/>
          <w:sz w:val="24"/>
          <w:szCs w:val="24"/>
        </w:rPr>
        <w:t xml:space="preserve">zapobieganiu zanieczyszczaniu morza przez statki </w:t>
      </w:r>
      <w:r w:rsidR="007A6225" w:rsidRPr="00C65A43">
        <w:rPr>
          <w:rFonts w:ascii="Times New Roman" w:hAnsi="Times New Roman" w:cs="Times New Roman"/>
          <w:sz w:val="24"/>
          <w:szCs w:val="24"/>
        </w:rPr>
        <w:t xml:space="preserve">(w zakresie uwzględnienia </w:t>
      </w:r>
      <w:r w:rsidR="005C5621" w:rsidRPr="00C65A43">
        <w:rPr>
          <w:rFonts w:ascii="Times New Roman" w:hAnsi="Times New Roman" w:cs="Times New Roman"/>
          <w:sz w:val="24"/>
          <w:szCs w:val="24"/>
        </w:rPr>
        <w:t xml:space="preserve">postanowień </w:t>
      </w:r>
      <w:r w:rsidR="002132DF" w:rsidRPr="00C65A43">
        <w:rPr>
          <w:rFonts w:ascii="Times New Roman" w:hAnsi="Times New Roman" w:cs="Times New Roman"/>
          <w:sz w:val="24"/>
          <w:szCs w:val="24"/>
        </w:rPr>
        <w:t>k</w:t>
      </w:r>
      <w:r w:rsidR="007A6225" w:rsidRPr="00C65A43">
        <w:rPr>
          <w:rFonts w:ascii="Times New Roman" w:hAnsi="Times New Roman" w:cs="Times New Roman"/>
          <w:sz w:val="24"/>
          <w:szCs w:val="24"/>
        </w:rPr>
        <w:t xml:space="preserve">onwencji </w:t>
      </w:r>
      <w:r w:rsidR="005C5621" w:rsidRPr="00C65A43">
        <w:rPr>
          <w:rFonts w:ascii="Times New Roman" w:hAnsi="Times New Roman" w:cs="Times New Roman"/>
          <w:sz w:val="24"/>
          <w:szCs w:val="24"/>
        </w:rPr>
        <w:t xml:space="preserve">jako obowiązujących </w:t>
      </w:r>
      <w:r w:rsidR="007A6225" w:rsidRPr="00C65A43">
        <w:rPr>
          <w:rFonts w:ascii="Times New Roman" w:hAnsi="Times New Roman" w:cs="Times New Roman"/>
          <w:sz w:val="24"/>
          <w:szCs w:val="24"/>
        </w:rPr>
        <w:t>w stosunku do Rzeczypospolitej Polskiej</w:t>
      </w:r>
      <w:r w:rsidR="005C5621" w:rsidRPr="00C65A43">
        <w:rPr>
          <w:rFonts w:ascii="Times New Roman" w:hAnsi="Times New Roman" w:cs="Times New Roman"/>
          <w:sz w:val="24"/>
          <w:szCs w:val="24"/>
        </w:rPr>
        <w:t xml:space="preserve">) </w:t>
      </w:r>
      <w:r w:rsidR="00AB5A9C" w:rsidRPr="00C65A43">
        <w:rPr>
          <w:rFonts w:ascii="Times New Roman" w:hAnsi="Times New Roman" w:cs="Times New Roman"/>
          <w:sz w:val="24"/>
          <w:szCs w:val="24"/>
        </w:rPr>
        <w:t>oraz ustawy</w:t>
      </w:r>
      <w:r w:rsidR="00272600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AB5A9C" w:rsidRPr="00C65A43">
        <w:rPr>
          <w:rFonts w:ascii="Times New Roman" w:hAnsi="Times New Roman" w:cs="Times New Roman"/>
          <w:sz w:val="24"/>
          <w:szCs w:val="24"/>
        </w:rPr>
        <w:t>o</w:t>
      </w:r>
      <w:r w:rsidR="007A2C2F" w:rsidRPr="00C65A43">
        <w:rPr>
          <w:rFonts w:ascii="Times New Roman" w:hAnsi="Times New Roman" w:cs="Times New Roman"/>
          <w:sz w:val="24"/>
          <w:szCs w:val="24"/>
        </w:rPr>
        <w:t> </w:t>
      </w:r>
      <w:r w:rsidR="00AB5A9C" w:rsidRPr="00C65A43">
        <w:rPr>
          <w:rFonts w:ascii="Times New Roman" w:hAnsi="Times New Roman" w:cs="Times New Roman"/>
          <w:sz w:val="24"/>
          <w:szCs w:val="24"/>
        </w:rPr>
        <w:t>odpadach</w:t>
      </w:r>
      <w:r w:rsidR="005C5621" w:rsidRPr="00C65A43">
        <w:rPr>
          <w:rFonts w:ascii="Times New Roman" w:hAnsi="Times New Roman" w:cs="Times New Roman"/>
          <w:sz w:val="24"/>
          <w:szCs w:val="24"/>
        </w:rPr>
        <w:t xml:space="preserve"> (w zakresie przepisów dotyczących zakładów recyklingu statków)</w:t>
      </w:r>
      <w:r w:rsidR="00AB5A9C" w:rsidRPr="00C65A43">
        <w:rPr>
          <w:rFonts w:ascii="Times New Roman" w:hAnsi="Times New Roman" w:cs="Times New Roman"/>
          <w:sz w:val="24"/>
          <w:szCs w:val="24"/>
        </w:rPr>
        <w:t>. W ustawie o</w:t>
      </w:r>
      <w:r w:rsidR="005C5621" w:rsidRPr="00C65A43">
        <w:rPr>
          <w:rFonts w:ascii="Times New Roman" w:hAnsi="Times New Roman" w:cs="Times New Roman"/>
          <w:sz w:val="24"/>
          <w:szCs w:val="24"/>
        </w:rPr>
        <w:t> </w:t>
      </w:r>
      <w:r w:rsidR="00AB5A9C" w:rsidRPr="00C65A43">
        <w:rPr>
          <w:rFonts w:ascii="Times New Roman" w:hAnsi="Times New Roman" w:cs="Times New Roman"/>
          <w:sz w:val="24"/>
          <w:szCs w:val="24"/>
        </w:rPr>
        <w:t xml:space="preserve">zapobieganiu zanieczyszczania morza przez statki uwzględnienie </w:t>
      </w:r>
      <w:r w:rsidR="00870632" w:rsidRPr="00C65A43">
        <w:rPr>
          <w:rFonts w:ascii="Times New Roman" w:hAnsi="Times New Roman" w:cs="Times New Roman"/>
          <w:sz w:val="24"/>
          <w:szCs w:val="24"/>
        </w:rPr>
        <w:t>Konwencji z Hongkongu nastąpi w</w:t>
      </w:r>
      <w:r w:rsidR="005C5621" w:rsidRPr="00C65A43">
        <w:rPr>
          <w:rFonts w:ascii="Times New Roman" w:hAnsi="Times New Roman" w:cs="Times New Roman"/>
          <w:sz w:val="24"/>
          <w:szCs w:val="24"/>
        </w:rPr>
        <w:t> </w:t>
      </w:r>
      <w:r w:rsidR="00870632" w:rsidRPr="00C65A43">
        <w:rPr>
          <w:rFonts w:ascii="Times New Roman" w:hAnsi="Times New Roman" w:cs="Times New Roman"/>
          <w:sz w:val="24"/>
          <w:szCs w:val="24"/>
        </w:rPr>
        <w:t>art. 1, art. 5, art. 6, art. 8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870632" w:rsidRPr="00C65A43">
        <w:rPr>
          <w:rFonts w:ascii="Times New Roman" w:hAnsi="Times New Roman" w:cs="Times New Roman"/>
          <w:sz w:val="24"/>
          <w:szCs w:val="24"/>
        </w:rPr>
        <w:t>(Międzynarodowe świadectwa), art. 36aa (wprowadzenie sankcji za</w:t>
      </w:r>
      <w:r w:rsidR="005C5621" w:rsidRPr="00C65A43">
        <w:rPr>
          <w:rFonts w:ascii="Times New Roman" w:hAnsi="Times New Roman" w:cs="Times New Roman"/>
          <w:sz w:val="24"/>
          <w:szCs w:val="24"/>
        </w:rPr>
        <w:t> </w:t>
      </w:r>
      <w:r w:rsidR="00870632" w:rsidRPr="00C65A43">
        <w:rPr>
          <w:rFonts w:ascii="Times New Roman" w:hAnsi="Times New Roman" w:cs="Times New Roman"/>
          <w:sz w:val="24"/>
          <w:szCs w:val="24"/>
        </w:rPr>
        <w:t>naruszenia Konwencji z</w:t>
      </w:r>
      <w:r w:rsidR="00533F5A" w:rsidRPr="00C65A43">
        <w:rPr>
          <w:rFonts w:ascii="Times New Roman" w:hAnsi="Times New Roman" w:cs="Times New Roman"/>
          <w:sz w:val="24"/>
          <w:szCs w:val="24"/>
        </w:rPr>
        <w:t> </w:t>
      </w:r>
      <w:r w:rsidR="00870632" w:rsidRPr="00C65A43">
        <w:rPr>
          <w:rFonts w:ascii="Times New Roman" w:hAnsi="Times New Roman" w:cs="Times New Roman"/>
          <w:sz w:val="24"/>
          <w:szCs w:val="24"/>
        </w:rPr>
        <w:t>Hongkongu)</w:t>
      </w:r>
      <w:r w:rsidR="005C5621" w:rsidRPr="00C65A43">
        <w:rPr>
          <w:rFonts w:ascii="Times New Roman" w:hAnsi="Times New Roman" w:cs="Times New Roman"/>
          <w:sz w:val="24"/>
          <w:szCs w:val="24"/>
        </w:rPr>
        <w:t xml:space="preserve"> oraz</w:t>
      </w:r>
      <w:r w:rsidR="00870632" w:rsidRPr="00C65A43">
        <w:rPr>
          <w:rFonts w:ascii="Times New Roman" w:hAnsi="Times New Roman" w:cs="Times New Roman"/>
          <w:sz w:val="24"/>
          <w:szCs w:val="24"/>
        </w:rPr>
        <w:t xml:space="preserve"> Załączniku 1 – Opłaty za</w:t>
      </w:r>
      <w:r w:rsidR="001159B3" w:rsidRPr="00C65A43">
        <w:rPr>
          <w:rFonts w:ascii="Times New Roman" w:hAnsi="Times New Roman" w:cs="Times New Roman"/>
          <w:sz w:val="24"/>
          <w:szCs w:val="24"/>
        </w:rPr>
        <w:t> </w:t>
      </w:r>
      <w:r w:rsidR="00870632" w:rsidRPr="00C65A43">
        <w:rPr>
          <w:rFonts w:ascii="Times New Roman" w:hAnsi="Times New Roman" w:cs="Times New Roman"/>
          <w:sz w:val="24"/>
          <w:szCs w:val="24"/>
        </w:rPr>
        <w:t>przeprowadzenie inspekcji i</w:t>
      </w:r>
      <w:r w:rsidR="005C5621" w:rsidRPr="00C65A43">
        <w:rPr>
          <w:rFonts w:ascii="Times New Roman" w:hAnsi="Times New Roman" w:cs="Times New Roman"/>
          <w:sz w:val="24"/>
          <w:szCs w:val="24"/>
        </w:rPr>
        <w:t> </w:t>
      </w:r>
      <w:r w:rsidR="00870632" w:rsidRPr="00C65A43">
        <w:rPr>
          <w:rFonts w:ascii="Times New Roman" w:hAnsi="Times New Roman" w:cs="Times New Roman"/>
          <w:sz w:val="24"/>
          <w:szCs w:val="24"/>
        </w:rPr>
        <w:t>wystawianie lub potwierdzanie międzynarodowych świadectw. W</w:t>
      </w:r>
      <w:r w:rsidR="007A2C2F" w:rsidRPr="00C65A43">
        <w:rPr>
          <w:rFonts w:ascii="Times New Roman" w:hAnsi="Times New Roman" w:cs="Times New Roman"/>
          <w:sz w:val="24"/>
          <w:szCs w:val="24"/>
        </w:rPr>
        <w:t> </w:t>
      </w:r>
      <w:r w:rsidR="00870632" w:rsidRPr="00C65A43">
        <w:rPr>
          <w:rFonts w:ascii="Times New Roman" w:hAnsi="Times New Roman" w:cs="Times New Roman"/>
          <w:sz w:val="24"/>
          <w:szCs w:val="24"/>
        </w:rPr>
        <w:t>ustawie</w:t>
      </w:r>
      <w:r w:rsidR="005C5621" w:rsidRPr="00C65A43">
        <w:rPr>
          <w:rFonts w:ascii="Times New Roman" w:hAnsi="Times New Roman" w:cs="Times New Roman"/>
          <w:sz w:val="24"/>
          <w:szCs w:val="24"/>
        </w:rPr>
        <w:t xml:space="preserve"> </w:t>
      </w:r>
      <w:r w:rsidR="00870632" w:rsidRPr="00C65A43">
        <w:rPr>
          <w:rFonts w:ascii="Times New Roman" w:hAnsi="Times New Roman" w:cs="Times New Roman"/>
          <w:sz w:val="24"/>
          <w:szCs w:val="24"/>
        </w:rPr>
        <w:t>o odpadach przewiduje się wprowadzenie modyfikacji przez wskazanie stosownych odniesień do</w:t>
      </w:r>
      <w:r w:rsidR="005C5621" w:rsidRPr="00C65A43">
        <w:rPr>
          <w:rFonts w:ascii="Times New Roman" w:hAnsi="Times New Roman" w:cs="Times New Roman"/>
          <w:sz w:val="24"/>
          <w:szCs w:val="24"/>
        </w:rPr>
        <w:t> </w:t>
      </w:r>
      <w:r w:rsidR="00870632" w:rsidRPr="00C65A43">
        <w:rPr>
          <w:rFonts w:ascii="Times New Roman" w:hAnsi="Times New Roman" w:cs="Times New Roman"/>
          <w:sz w:val="24"/>
          <w:szCs w:val="24"/>
        </w:rPr>
        <w:t xml:space="preserve">regulacji zawartych w Konwencji z Hongkongu, analogicznie </w:t>
      </w:r>
      <w:r w:rsidR="00870632" w:rsidRPr="003F3DE6">
        <w:rPr>
          <w:rFonts w:ascii="Times New Roman" w:hAnsi="Times New Roman" w:cs="Times New Roman"/>
        </w:rPr>
        <w:t xml:space="preserve">jak zostało to ujęte </w:t>
      </w:r>
      <w:r w:rsidR="00870632" w:rsidRPr="00C65A43">
        <w:rPr>
          <w:rFonts w:ascii="Times New Roman" w:hAnsi="Times New Roman" w:cs="Times New Roman"/>
          <w:sz w:val="24"/>
          <w:szCs w:val="24"/>
        </w:rPr>
        <w:t>w kontekście SRR.</w:t>
      </w:r>
      <w:bookmarkEnd w:id="6"/>
    </w:p>
    <w:sectPr w:rsidR="00E62067" w:rsidRPr="00C65A43" w:rsidSect="003F3DE6">
      <w:footerReference w:type="default" r:id="rId8"/>
      <w:pgSz w:w="11906" w:h="16838"/>
      <w:pgMar w:top="1417" w:right="1417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41A5" w14:textId="77777777" w:rsidR="00BB2EE4" w:rsidRDefault="00BB2EE4">
      <w:pPr>
        <w:spacing w:after="0" w:line="240" w:lineRule="auto"/>
      </w:pPr>
      <w:r>
        <w:separator/>
      </w:r>
    </w:p>
  </w:endnote>
  <w:endnote w:type="continuationSeparator" w:id="0">
    <w:p w14:paraId="7A69DD27" w14:textId="77777777" w:rsidR="00BB2EE4" w:rsidRDefault="00BB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835257"/>
      <w:docPartObj>
        <w:docPartGallery w:val="Page Numbers (Bottom of Page)"/>
        <w:docPartUnique/>
      </w:docPartObj>
    </w:sdtPr>
    <w:sdtEndPr/>
    <w:sdtContent>
      <w:p w14:paraId="69CF2745" w14:textId="6159FE9D" w:rsidR="00213C53" w:rsidRDefault="00213C53">
        <w:pPr>
          <w:pStyle w:val="Stopka"/>
          <w:jc w:val="center"/>
        </w:pPr>
        <w:r w:rsidRPr="00213C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3C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3C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13C53">
          <w:rPr>
            <w:rFonts w:ascii="Times New Roman" w:hAnsi="Times New Roman" w:cs="Times New Roman"/>
            <w:sz w:val="24"/>
            <w:szCs w:val="24"/>
          </w:rPr>
          <w:t>2</w:t>
        </w:r>
        <w:r w:rsidRPr="00213C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88C902" w14:textId="77777777" w:rsidR="00AD4062" w:rsidRDefault="00AD40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55AB" w14:textId="77777777" w:rsidR="00BB2EE4" w:rsidRDefault="00BB2EE4">
      <w:pPr>
        <w:spacing w:after="0" w:line="240" w:lineRule="auto"/>
      </w:pPr>
      <w:r>
        <w:separator/>
      </w:r>
    </w:p>
  </w:footnote>
  <w:footnote w:type="continuationSeparator" w:id="0">
    <w:p w14:paraId="2B1E132A" w14:textId="77777777" w:rsidR="00BB2EE4" w:rsidRDefault="00BB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5B0F"/>
    <w:multiLevelType w:val="hybridMultilevel"/>
    <w:tmpl w:val="3C5E4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3E76"/>
    <w:multiLevelType w:val="hybridMultilevel"/>
    <w:tmpl w:val="CD86415A"/>
    <w:lvl w:ilvl="0" w:tplc="CEFA0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A07A8"/>
    <w:multiLevelType w:val="hybridMultilevel"/>
    <w:tmpl w:val="A1BC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F7D7E"/>
    <w:multiLevelType w:val="hybridMultilevel"/>
    <w:tmpl w:val="4720F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F289D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E1449"/>
    <w:multiLevelType w:val="hybridMultilevel"/>
    <w:tmpl w:val="C6C4BFEC"/>
    <w:lvl w:ilvl="0" w:tplc="4E0691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44F09"/>
    <w:multiLevelType w:val="hybridMultilevel"/>
    <w:tmpl w:val="987AE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67EE5"/>
    <w:multiLevelType w:val="hybridMultilevel"/>
    <w:tmpl w:val="18DE5654"/>
    <w:lvl w:ilvl="0" w:tplc="6D20C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913D8"/>
    <w:multiLevelType w:val="hybridMultilevel"/>
    <w:tmpl w:val="27183E80"/>
    <w:lvl w:ilvl="0" w:tplc="3A24ED9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14818"/>
    <w:multiLevelType w:val="hybridMultilevel"/>
    <w:tmpl w:val="F29CD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7792">
    <w:abstractNumId w:val="3"/>
  </w:num>
  <w:num w:numId="2" w16cid:durableId="1492523836">
    <w:abstractNumId w:val="8"/>
  </w:num>
  <w:num w:numId="3" w16cid:durableId="723412011">
    <w:abstractNumId w:val="7"/>
  </w:num>
  <w:num w:numId="4" w16cid:durableId="266624392">
    <w:abstractNumId w:val="6"/>
  </w:num>
  <w:num w:numId="5" w16cid:durableId="1735469640">
    <w:abstractNumId w:val="4"/>
  </w:num>
  <w:num w:numId="6" w16cid:durableId="191959827">
    <w:abstractNumId w:val="2"/>
  </w:num>
  <w:num w:numId="7" w16cid:durableId="788666147">
    <w:abstractNumId w:val="1"/>
  </w:num>
  <w:num w:numId="8" w16cid:durableId="988166937">
    <w:abstractNumId w:val="5"/>
  </w:num>
  <w:num w:numId="9" w16cid:durableId="203025530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4A"/>
    <w:rsid w:val="000006E8"/>
    <w:rsid w:val="0000246F"/>
    <w:rsid w:val="00005874"/>
    <w:rsid w:val="00012102"/>
    <w:rsid w:val="00013300"/>
    <w:rsid w:val="00015D5E"/>
    <w:rsid w:val="00016778"/>
    <w:rsid w:val="000175EB"/>
    <w:rsid w:val="00017F51"/>
    <w:rsid w:val="0002153E"/>
    <w:rsid w:val="00021799"/>
    <w:rsid w:val="00023A4B"/>
    <w:rsid w:val="0002527A"/>
    <w:rsid w:val="000263B3"/>
    <w:rsid w:val="00026C80"/>
    <w:rsid w:val="00027AAD"/>
    <w:rsid w:val="0003201A"/>
    <w:rsid w:val="00032B39"/>
    <w:rsid w:val="000333EB"/>
    <w:rsid w:val="000362E8"/>
    <w:rsid w:val="0004149B"/>
    <w:rsid w:val="00042C5C"/>
    <w:rsid w:val="0004362E"/>
    <w:rsid w:val="00045956"/>
    <w:rsid w:val="000461A1"/>
    <w:rsid w:val="00050DAA"/>
    <w:rsid w:val="0005324B"/>
    <w:rsid w:val="000564E8"/>
    <w:rsid w:val="000568E6"/>
    <w:rsid w:val="000578BD"/>
    <w:rsid w:val="00060566"/>
    <w:rsid w:val="000619E0"/>
    <w:rsid w:val="00062258"/>
    <w:rsid w:val="000664D8"/>
    <w:rsid w:val="000666DD"/>
    <w:rsid w:val="00077E6A"/>
    <w:rsid w:val="00077EA7"/>
    <w:rsid w:val="00084BBD"/>
    <w:rsid w:val="00086CD2"/>
    <w:rsid w:val="000914FD"/>
    <w:rsid w:val="000A3DB7"/>
    <w:rsid w:val="000A512E"/>
    <w:rsid w:val="000A6059"/>
    <w:rsid w:val="000A6425"/>
    <w:rsid w:val="000B1144"/>
    <w:rsid w:val="000B1A94"/>
    <w:rsid w:val="000B5100"/>
    <w:rsid w:val="000B6421"/>
    <w:rsid w:val="000C04C9"/>
    <w:rsid w:val="000C251B"/>
    <w:rsid w:val="000C3F7E"/>
    <w:rsid w:val="000D1515"/>
    <w:rsid w:val="000E052B"/>
    <w:rsid w:val="000E1E55"/>
    <w:rsid w:val="000E2F1E"/>
    <w:rsid w:val="000E34EE"/>
    <w:rsid w:val="000E4E5F"/>
    <w:rsid w:val="000F0222"/>
    <w:rsid w:val="000F3276"/>
    <w:rsid w:val="000F4A3A"/>
    <w:rsid w:val="0010154D"/>
    <w:rsid w:val="00101CC5"/>
    <w:rsid w:val="00105493"/>
    <w:rsid w:val="00106059"/>
    <w:rsid w:val="00115794"/>
    <w:rsid w:val="001159B3"/>
    <w:rsid w:val="00120B48"/>
    <w:rsid w:val="00120B8B"/>
    <w:rsid w:val="00121786"/>
    <w:rsid w:val="001225CB"/>
    <w:rsid w:val="00122CF4"/>
    <w:rsid w:val="00123162"/>
    <w:rsid w:val="00123EF4"/>
    <w:rsid w:val="001302B0"/>
    <w:rsid w:val="00130400"/>
    <w:rsid w:val="001306D0"/>
    <w:rsid w:val="00132E41"/>
    <w:rsid w:val="0013492D"/>
    <w:rsid w:val="00142D92"/>
    <w:rsid w:val="00147C59"/>
    <w:rsid w:val="00153AFA"/>
    <w:rsid w:val="00154644"/>
    <w:rsid w:val="00156844"/>
    <w:rsid w:val="00160E31"/>
    <w:rsid w:val="00164A9C"/>
    <w:rsid w:val="0016566D"/>
    <w:rsid w:val="001666F8"/>
    <w:rsid w:val="00167C46"/>
    <w:rsid w:val="00171C26"/>
    <w:rsid w:val="00181CDB"/>
    <w:rsid w:val="00190395"/>
    <w:rsid w:val="0019112F"/>
    <w:rsid w:val="001932CA"/>
    <w:rsid w:val="001A1806"/>
    <w:rsid w:val="001A4363"/>
    <w:rsid w:val="001A5B0C"/>
    <w:rsid w:val="001A5F3F"/>
    <w:rsid w:val="001B490B"/>
    <w:rsid w:val="001B5534"/>
    <w:rsid w:val="001B67FA"/>
    <w:rsid w:val="001B743B"/>
    <w:rsid w:val="001B7C8C"/>
    <w:rsid w:val="001C05F1"/>
    <w:rsid w:val="001C5EFF"/>
    <w:rsid w:val="001D2D37"/>
    <w:rsid w:val="001D4389"/>
    <w:rsid w:val="001D4BB2"/>
    <w:rsid w:val="001D7AC8"/>
    <w:rsid w:val="001E3181"/>
    <w:rsid w:val="001E44CA"/>
    <w:rsid w:val="001E4782"/>
    <w:rsid w:val="001F0987"/>
    <w:rsid w:val="001F1CC8"/>
    <w:rsid w:val="001F2FBE"/>
    <w:rsid w:val="001F337A"/>
    <w:rsid w:val="001F4E10"/>
    <w:rsid w:val="001F5141"/>
    <w:rsid w:val="001F5344"/>
    <w:rsid w:val="001F7253"/>
    <w:rsid w:val="001F7AED"/>
    <w:rsid w:val="00202498"/>
    <w:rsid w:val="002048D6"/>
    <w:rsid w:val="00210620"/>
    <w:rsid w:val="00212349"/>
    <w:rsid w:val="002132DF"/>
    <w:rsid w:val="00213C53"/>
    <w:rsid w:val="002172EB"/>
    <w:rsid w:val="00224456"/>
    <w:rsid w:val="002254AE"/>
    <w:rsid w:val="00231A28"/>
    <w:rsid w:val="00234A76"/>
    <w:rsid w:val="0023522C"/>
    <w:rsid w:val="00237374"/>
    <w:rsid w:val="00240F60"/>
    <w:rsid w:val="00242314"/>
    <w:rsid w:val="0024290B"/>
    <w:rsid w:val="00243090"/>
    <w:rsid w:val="0024477A"/>
    <w:rsid w:val="0024592E"/>
    <w:rsid w:val="002465D4"/>
    <w:rsid w:val="00251D0D"/>
    <w:rsid w:val="00252426"/>
    <w:rsid w:val="00253C85"/>
    <w:rsid w:val="0025480F"/>
    <w:rsid w:val="00254E6C"/>
    <w:rsid w:val="002577B2"/>
    <w:rsid w:val="0026067D"/>
    <w:rsid w:val="00261BDE"/>
    <w:rsid w:val="0026394D"/>
    <w:rsid w:val="002646BF"/>
    <w:rsid w:val="002708AD"/>
    <w:rsid w:val="00272122"/>
    <w:rsid w:val="00272600"/>
    <w:rsid w:val="00276C5A"/>
    <w:rsid w:val="00277FEF"/>
    <w:rsid w:val="002804DA"/>
    <w:rsid w:val="00281181"/>
    <w:rsid w:val="00281CE5"/>
    <w:rsid w:val="00283EE7"/>
    <w:rsid w:val="002862BA"/>
    <w:rsid w:val="00291C37"/>
    <w:rsid w:val="00291D81"/>
    <w:rsid w:val="00294735"/>
    <w:rsid w:val="0029586E"/>
    <w:rsid w:val="00296C08"/>
    <w:rsid w:val="002A13D8"/>
    <w:rsid w:val="002A2D94"/>
    <w:rsid w:val="002A4310"/>
    <w:rsid w:val="002A4601"/>
    <w:rsid w:val="002A72C2"/>
    <w:rsid w:val="002A79F1"/>
    <w:rsid w:val="002B6F96"/>
    <w:rsid w:val="002B721F"/>
    <w:rsid w:val="002C21CC"/>
    <w:rsid w:val="002C25CA"/>
    <w:rsid w:val="002D2E25"/>
    <w:rsid w:val="002D52EA"/>
    <w:rsid w:val="002D6E34"/>
    <w:rsid w:val="002D765E"/>
    <w:rsid w:val="002E1ECB"/>
    <w:rsid w:val="002E2B61"/>
    <w:rsid w:val="002E2B77"/>
    <w:rsid w:val="002E4603"/>
    <w:rsid w:val="002E4B6B"/>
    <w:rsid w:val="002E7352"/>
    <w:rsid w:val="002F2891"/>
    <w:rsid w:val="002F3180"/>
    <w:rsid w:val="002F495A"/>
    <w:rsid w:val="002F4D61"/>
    <w:rsid w:val="002F6857"/>
    <w:rsid w:val="00300FBB"/>
    <w:rsid w:val="00303378"/>
    <w:rsid w:val="00305500"/>
    <w:rsid w:val="003056D2"/>
    <w:rsid w:val="003064F7"/>
    <w:rsid w:val="003074E0"/>
    <w:rsid w:val="003104FC"/>
    <w:rsid w:val="00312157"/>
    <w:rsid w:val="003123B6"/>
    <w:rsid w:val="00314551"/>
    <w:rsid w:val="00316376"/>
    <w:rsid w:val="0031773B"/>
    <w:rsid w:val="00320A08"/>
    <w:rsid w:val="00325989"/>
    <w:rsid w:val="00326B59"/>
    <w:rsid w:val="003413C8"/>
    <w:rsid w:val="00342F5A"/>
    <w:rsid w:val="003436A1"/>
    <w:rsid w:val="0034434D"/>
    <w:rsid w:val="00344448"/>
    <w:rsid w:val="00345BD4"/>
    <w:rsid w:val="0034720F"/>
    <w:rsid w:val="00347C67"/>
    <w:rsid w:val="00347D28"/>
    <w:rsid w:val="0035154D"/>
    <w:rsid w:val="0035224F"/>
    <w:rsid w:val="003529B4"/>
    <w:rsid w:val="00355363"/>
    <w:rsid w:val="00357424"/>
    <w:rsid w:val="00357987"/>
    <w:rsid w:val="00360F4F"/>
    <w:rsid w:val="00362698"/>
    <w:rsid w:val="00364516"/>
    <w:rsid w:val="00365854"/>
    <w:rsid w:val="00367064"/>
    <w:rsid w:val="00371178"/>
    <w:rsid w:val="00375760"/>
    <w:rsid w:val="00375839"/>
    <w:rsid w:val="003766CF"/>
    <w:rsid w:val="003778B7"/>
    <w:rsid w:val="00380133"/>
    <w:rsid w:val="00381B6E"/>
    <w:rsid w:val="0038374D"/>
    <w:rsid w:val="00391B7D"/>
    <w:rsid w:val="003932B8"/>
    <w:rsid w:val="00393961"/>
    <w:rsid w:val="003A3582"/>
    <w:rsid w:val="003A7EEA"/>
    <w:rsid w:val="003B06D0"/>
    <w:rsid w:val="003B213C"/>
    <w:rsid w:val="003B2460"/>
    <w:rsid w:val="003B329F"/>
    <w:rsid w:val="003B3DFF"/>
    <w:rsid w:val="003C1E27"/>
    <w:rsid w:val="003C2B95"/>
    <w:rsid w:val="003C3C57"/>
    <w:rsid w:val="003D13B9"/>
    <w:rsid w:val="003D2C72"/>
    <w:rsid w:val="003D3557"/>
    <w:rsid w:val="003D4056"/>
    <w:rsid w:val="003E4A2E"/>
    <w:rsid w:val="003E7E48"/>
    <w:rsid w:val="003F03B4"/>
    <w:rsid w:val="003F0B69"/>
    <w:rsid w:val="003F3DE6"/>
    <w:rsid w:val="003F4B50"/>
    <w:rsid w:val="003F6F3F"/>
    <w:rsid w:val="003F728C"/>
    <w:rsid w:val="00401387"/>
    <w:rsid w:val="00406C1D"/>
    <w:rsid w:val="00407B89"/>
    <w:rsid w:val="00415BDE"/>
    <w:rsid w:val="004160E7"/>
    <w:rsid w:val="00421AB2"/>
    <w:rsid w:val="004274FA"/>
    <w:rsid w:val="00432894"/>
    <w:rsid w:val="00436804"/>
    <w:rsid w:val="00437B15"/>
    <w:rsid w:val="0045072A"/>
    <w:rsid w:val="00451052"/>
    <w:rsid w:val="00451777"/>
    <w:rsid w:val="004541E0"/>
    <w:rsid w:val="0045499F"/>
    <w:rsid w:val="00455441"/>
    <w:rsid w:val="00462239"/>
    <w:rsid w:val="004626FF"/>
    <w:rsid w:val="004651E7"/>
    <w:rsid w:val="004667EB"/>
    <w:rsid w:val="004714EA"/>
    <w:rsid w:val="0047651D"/>
    <w:rsid w:val="004769DA"/>
    <w:rsid w:val="00476F65"/>
    <w:rsid w:val="00477BA9"/>
    <w:rsid w:val="00483057"/>
    <w:rsid w:val="00485A6D"/>
    <w:rsid w:val="0049044C"/>
    <w:rsid w:val="00491B9F"/>
    <w:rsid w:val="004A5175"/>
    <w:rsid w:val="004A5D1A"/>
    <w:rsid w:val="004A6236"/>
    <w:rsid w:val="004B05E3"/>
    <w:rsid w:val="004B13C0"/>
    <w:rsid w:val="004B1C6A"/>
    <w:rsid w:val="004B281D"/>
    <w:rsid w:val="004B40D3"/>
    <w:rsid w:val="004C0451"/>
    <w:rsid w:val="004C1AFD"/>
    <w:rsid w:val="004D042C"/>
    <w:rsid w:val="004D0B6A"/>
    <w:rsid w:val="004D35AC"/>
    <w:rsid w:val="004D5B3D"/>
    <w:rsid w:val="004E582F"/>
    <w:rsid w:val="004F567F"/>
    <w:rsid w:val="004F7C6E"/>
    <w:rsid w:val="00500C2A"/>
    <w:rsid w:val="00502240"/>
    <w:rsid w:val="005122AA"/>
    <w:rsid w:val="00513FA5"/>
    <w:rsid w:val="005145E6"/>
    <w:rsid w:val="00523CA4"/>
    <w:rsid w:val="00524D8A"/>
    <w:rsid w:val="00533F5A"/>
    <w:rsid w:val="005359F9"/>
    <w:rsid w:val="00536B28"/>
    <w:rsid w:val="00540BCA"/>
    <w:rsid w:val="00542C1E"/>
    <w:rsid w:val="00543A76"/>
    <w:rsid w:val="00544133"/>
    <w:rsid w:val="00544894"/>
    <w:rsid w:val="0054753D"/>
    <w:rsid w:val="00550C4B"/>
    <w:rsid w:val="005554F3"/>
    <w:rsid w:val="0055670A"/>
    <w:rsid w:val="00557493"/>
    <w:rsid w:val="0055777A"/>
    <w:rsid w:val="005665C2"/>
    <w:rsid w:val="0057441D"/>
    <w:rsid w:val="00577E34"/>
    <w:rsid w:val="00580D22"/>
    <w:rsid w:val="005819E9"/>
    <w:rsid w:val="00585A80"/>
    <w:rsid w:val="00586880"/>
    <w:rsid w:val="0059131D"/>
    <w:rsid w:val="0059257E"/>
    <w:rsid w:val="00594DF7"/>
    <w:rsid w:val="00596B6C"/>
    <w:rsid w:val="00597CC5"/>
    <w:rsid w:val="005A14CE"/>
    <w:rsid w:val="005A3717"/>
    <w:rsid w:val="005A72D3"/>
    <w:rsid w:val="005B0373"/>
    <w:rsid w:val="005B218F"/>
    <w:rsid w:val="005B53C3"/>
    <w:rsid w:val="005B660F"/>
    <w:rsid w:val="005C2FBA"/>
    <w:rsid w:val="005C5621"/>
    <w:rsid w:val="005C5D92"/>
    <w:rsid w:val="005D07CB"/>
    <w:rsid w:val="005E03C0"/>
    <w:rsid w:val="005E063A"/>
    <w:rsid w:val="005E2BF5"/>
    <w:rsid w:val="005E2E7A"/>
    <w:rsid w:val="005E3B37"/>
    <w:rsid w:val="005E5ECB"/>
    <w:rsid w:val="005F1231"/>
    <w:rsid w:val="005F35C4"/>
    <w:rsid w:val="005F7659"/>
    <w:rsid w:val="006022F6"/>
    <w:rsid w:val="006045C2"/>
    <w:rsid w:val="00606755"/>
    <w:rsid w:val="0060697D"/>
    <w:rsid w:val="00607501"/>
    <w:rsid w:val="0061052C"/>
    <w:rsid w:val="00611356"/>
    <w:rsid w:val="00612173"/>
    <w:rsid w:val="00614DBA"/>
    <w:rsid w:val="00614E65"/>
    <w:rsid w:val="006157C2"/>
    <w:rsid w:val="006263F8"/>
    <w:rsid w:val="00634E78"/>
    <w:rsid w:val="0063532B"/>
    <w:rsid w:val="00635B5F"/>
    <w:rsid w:val="0063635E"/>
    <w:rsid w:val="00640A7B"/>
    <w:rsid w:val="006447A1"/>
    <w:rsid w:val="00647157"/>
    <w:rsid w:val="00647D60"/>
    <w:rsid w:val="00650955"/>
    <w:rsid w:val="00655B00"/>
    <w:rsid w:val="0066007C"/>
    <w:rsid w:val="00660D19"/>
    <w:rsid w:val="00663500"/>
    <w:rsid w:val="006660DB"/>
    <w:rsid w:val="0066616A"/>
    <w:rsid w:val="006662B3"/>
    <w:rsid w:val="00672AD2"/>
    <w:rsid w:val="006872BF"/>
    <w:rsid w:val="00690795"/>
    <w:rsid w:val="00692911"/>
    <w:rsid w:val="006938F4"/>
    <w:rsid w:val="006941FD"/>
    <w:rsid w:val="00694FC8"/>
    <w:rsid w:val="00695513"/>
    <w:rsid w:val="00696AC5"/>
    <w:rsid w:val="006A23C5"/>
    <w:rsid w:val="006A32CC"/>
    <w:rsid w:val="006B6845"/>
    <w:rsid w:val="006C35BB"/>
    <w:rsid w:val="006C4705"/>
    <w:rsid w:val="006D0930"/>
    <w:rsid w:val="006D0C15"/>
    <w:rsid w:val="006D33E0"/>
    <w:rsid w:val="006D50AB"/>
    <w:rsid w:val="006E29B5"/>
    <w:rsid w:val="006E2D5B"/>
    <w:rsid w:val="006E448B"/>
    <w:rsid w:val="006E57AD"/>
    <w:rsid w:val="006E59AF"/>
    <w:rsid w:val="006F04AA"/>
    <w:rsid w:val="006F2311"/>
    <w:rsid w:val="006F3ABA"/>
    <w:rsid w:val="006F5ED0"/>
    <w:rsid w:val="00705149"/>
    <w:rsid w:val="00710DEC"/>
    <w:rsid w:val="00714532"/>
    <w:rsid w:val="00714AB7"/>
    <w:rsid w:val="00714DBF"/>
    <w:rsid w:val="0071504B"/>
    <w:rsid w:val="00716B12"/>
    <w:rsid w:val="00722157"/>
    <w:rsid w:val="00722C7D"/>
    <w:rsid w:val="00723322"/>
    <w:rsid w:val="00743FAD"/>
    <w:rsid w:val="0075024C"/>
    <w:rsid w:val="00750D01"/>
    <w:rsid w:val="007528C4"/>
    <w:rsid w:val="00753B38"/>
    <w:rsid w:val="0075410B"/>
    <w:rsid w:val="007616C6"/>
    <w:rsid w:val="00762805"/>
    <w:rsid w:val="007633F0"/>
    <w:rsid w:val="00765031"/>
    <w:rsid w:val="00765923"/>
    <w:rsid w:val="007670C1"/>
    <w:rsid w:val="00767E21"/>
    <w:rsid w:val="007735C3"/>
    <w:rsid w:val="0077579C"/>
    <w:rsid w:val="0077628B"/>
    <w:rsid w:val="007766B3"/>
    <w:rsid w:val="00782DAA"/>
    <w:rsid w:val="0078557C"/>
    <w:rsid w:val="007860CA"/>
    <w:rsid w:val="00791DC0"/>
    <w:rsid w:val="00796215"/>
    <w:rsid w:val="00796995"/>
    <w:rsid w:val="007A2200"/>
    <w:rsid w:val="007A227D"/>
    <w:rsid w:val="007A2C2F"/>
    <w:rsid w:val="007A3397"/>
    <w:rsid w:val="007A609F"/>
    <w:rsid w:val="007A6225"/>
    <w:rsid w:val="007B1CCF"/>
    <w:rsid w:val="007B1E09"/>
    <w:rsid w:val="007B4BFB"/>
    <w:rsid w:val="007B4E81"/>
    <w:rsid w:val="007B749B"/>
    <w:rsid w:val="007B7CFD"/>
    <w:rsid w:val="007C1A99"/>
    <w:rsid w:val="007C4E8D"/>
    <w:rsid w:val="007D0394"/>
    <w:rsid w:val="007D1DE8"/>
    <w:rsid w:val="007D33A2"/>
    <w:rsid w:val="007D5A61"/>
    <w:rsid w:val="007D78E8"/>
    <w:rsid w:val="007E1CDE"/>
    <w:rsid w:val="007E2EB2"/>
    <w:rsid w:val="007E727B"/>
    <w:rsid w:val="007F2EF3"/>
    <w:rsid w:val="007F4494"/>
    <w:rsid w:val="00803C7A"/>
    <w:rsid w:val="008058AD"/>
    <w:rsid w:val="00811F5C"/>
    <w:rsid w:val="00812468"/>
    <w:rsid w:val="00812A5E"/>
    <w:rsid w:val="00813EAF"/>
    <w:rsid w:val="0081438E"/>
    <w:rsid w:val="00815CFE"/>
    <w:rsid w:val="008222C0"/>
    <w:rsid w:val="00822C76"/>
    <w:rsid w:val="00824107"/>
    <w:rsid w:val="00824D36"/>
    <w:rsid w:val="00831DAC"/>
    <w:rsid w:val="008329EA"/>
    <w:rsid w:val="00834D8D"/>
    <w:rsid w:val="00835734"/>
    <w:rsid w:val="00835985"/>
    <w:rsid w:val="008360E3"/>
    <w:rsid w:val="00840DC3"/>
    <w:rsid w:val="00843AEE"/>
    <w:rsid w:val="008444BD"/>
    <w:rsid w:val="00847D33"/>
    <w:rsid w:val="00847D69"/>
    <w:rsid w:val="00850FAD"/>
    <w:rsid w:val="00855E90"/>
    <w:rsid w:val="008563E0"/>
    <w:rsid w:val="00862500"/>
    <w:rsid w:val="00864CBC"/>
    <w:rsid w:val="00866A1F"/>
    <w:rsid w:val="00870632"/>
    <w:rsid w:val="00871196"/>
    <w:rsid w:val="00872E94"/>
    <w:rsid w:val="00874876"/>
    <w:rsid w:val="00876331"/>
    <w:rsid w:val="00876A11"/>
    <w:rsid w:val="008776A6"/>
    <w:rsid w:val="00877710"/>
    <w:rsid w:val="008816F0"/>
    <w:rsid w:val="00883322"/>
    <w:rsid w:val="008912E0"/>
    <w:rsid w:val="00891935"/>
    <w:rsid w:val="00892F3D"/>
    <w:rsid w:val="008A07AE"/>
    <w:rsid w:val="008A2558"/>
    <w:rsid w:val="008A28B3"/>
    <w:rsid w:val="008A5D7D"/>
    <w:rsid w:val="008A63AE"/>
    <w:rsid w:val="008B07C3"/>
    <w:rsid w:val="008B204A"/>
    <w:rsid w:val="008B3962"/>
    <w:rsid w:val="008B49BE"/>
    <w:rsid w:val="008B4E69"/>
    <w:rsid w:val="008B5C77"/>
    <w:rsid w:val="008B6AEF"/>
    <w:rsid w:val="008B7104"/>
    <w:rsid w:val="008B767E"/>
    <w:rsid w:val="008C108D"/>
    <w:rsid w:val="008C5133"/>
    <w:rsid w:val="008D061E"/>
    <w:rsid w:val="008D1999"/>
    <w:rsid w:val="008D26C9"/>
    <w:rsid w:val="008D4E77"/>
    <w:rsid w:val="008D5B0A"/>
    <w:rsid w:val="008D7845"/>
    <w:rsid w:val="008D7F87"/>
    <w:rsid w:val="008E5F3E"/>
    <w:rsid w:val="008E5FDD"/>
    <w:rsid w:val="008E6034"/>
    <w:rsid w:val="008F0278"/>
    <w:rsid w:val="008F0812"/>
    <w:rsid w:val="008F2978"/>
    <w:rsid w:val="008F5CEB"/>
    <w:rsid w:val="008F5D6F"/>
    <w:rsid w:val="00903F8A"/>
    <w:rsid w:val="009057F6"/>
    <w:rsid w:val="00910C7A"/>
    <w:rsid w:val="009200A0"/>
    <w:rsid w:val="0092608E"/>
    <w:rsid w:val="00930635"/>
    <w:rsid w:val="00931196"/>
    <w:rsid w:val="0093291D"/>
    <w:rsid w:val="00934197"/>
    <w:rsid w:val="00936C4A"/>
    <w:rsid w:val="00944235"/>
    <w:rsid w:val="00944E0D"/>
    <w:rsid w:val="0094524F"/>
    <w:rsid w:val="00946DC6"/>
    <w:rsid w:val="009536A0"/>
    <w:rsid w:val="0095765E"/>
    <w:rsid w:val="00960AF9"/>
    <w:rsid w:val="00961532"/>
    <w:rsid w:val="00962676"/>
    <w:rsid w:val="00966E0A"/>
    <w:rsid w:val="0096714C"/>
    <w:rsid w:val="00971595"/>
    <w:rsid w:val="00973C3B"/>
    <w:rsid w:val="009818E4"/>
    <w:rsid w:val="00984150"/>
    <w:rsid w:val="00985D8F"/>
    <w:rsid w:val="009873FF"/>
    <w:rsid w:val="00991EB8"/>
    <w:rsid w:val="00992D42"/>
    <w:rsid w:val="009A0F99"/>
    <w:rsid w:val="009A1AAE"/>
    <w:rsid w:val="009A62A5"/>
    <w:rsid w:val="009B0DEC"/>
    <w:rsid w:val="009B1D10"/>
    <w:rsid w:val="009C0943"/>
    <w:rsid w:val="009C299F"/>
    <w:rsid w:val="009C5CCA"/>
    <w:rsid w:val="009D0F77"/>
    <w:rsid w:val="009D4BBA"/>
    <w:rsid w:val="009D60EF"/>
    <w:rsid w:val="009D6B5F"/>
    <w:rsid w:val="009E56E9"/>
    <w:rsid w:val="009F0268"/>
    <w:rsid w:val="009F0E5F"/>
    <w:rsid w:val="009F3356"/>
    <w:rsid w:val="009F49B3"/>
    <w:rsid w:val="009F6507"/>
    <w:rsid w:val="00A00D7C"/>
    <w:rsid w:val="00A06951"/>
    <w:rsid w:val="00A078D5"/>
    <w:rsid w:val="00A20604"/>
    <w:rsid w:val="00A21AE4"/>
    <w:rsid w:val="00A2670C"/>
    <w:rsid w:val="00A324DE"/>
    <w:rsid w:val="00A34181"/>
    <w:rsid w:val="00A36FF2"/>
    <w:rsid w:val="00A41534"/>
    <w:rsid w:val="00A43125"/>
    <w:rsid w:val="00A45FB7"/>
    <w:rsid w:val="00A52519"/>
    <w:rsid w:val="00A55B72"/>
    <w:rsid w:val="00A55D0C"/>
    <w:rsid w:val="00A600C1"/>
    <w:rsid w:val="00A600C6"/>
    <w:rsid w:val="00A65C5C"/>
    <w:rsid w:val="00A71342"/>
    <w:rsid w:val="00A71A95"/>
    <w:rsid w:val="00A71DAD"/>
    <w:rsid w:val="00A733E4"/>
    <w:rsid w:val="00A754B4"/>
    <w:rsid w:val="00A805C1"/>
    <w:rsid w:val="00A8263D"/>
    <w:rsid w:val="00A8519E"/>
    <w:rsid w:val="00A87A4A"/>
    <w:rsid w:val="00A9059E"/>
    <w:rsid w:val="00A90E93"/>
    <w:rsid w:val="00A913FB"/>
    <w:rsid w:val="00A91622"/>
    <w:rsid w:val="00A93030"/>
    <w:rsid w:val="00A9613F"/>
    <w:rsid w:val="00A965CA"/>
    <w:rsid w:val="00A96A52"/>
    <w:rsid w:val="00AA2177"/>
    <w:rsid w:val="00AA2B2B"/>
    <w:rsid w:val="00AA330D"/>
    <w:rsid w:val="00AA582E"/>
    <w:rsid w:val="00AB11A5"/>
    <w:rsid w:val="00AB5A9C"/>
    <w:rsid w:val="00AC590B"/>
    <w:rsid w:val="00AD2FA4"/>
    <w:rsid w:val="00AD3A29"/>
    <w:rsid w:val="00AD4062"/>
    <w:rsid w:val="00AD42FC"/>
    <w:rsid w:val="00AD60B3"/>
    <w:rsid w:val="00AD6184"/>
    <w:rsid w:val="00AD7E56"/>
    <w:rsid w:val="00AE0BCC"/>
    <w:rsid w:val="00AE748C"/>
    <w:rsid w:val="00AE7CC4"/>
    <w:rsid w:val="00AF3877"/>
    <w:rsid w:val="00AF5A27"/>
    <w:rsid w:val="00AF6B00"/>
    <w:rsid w:val="00B036E7"/>
    <w:rsid w:val="00B04832"/>
    <w:rsid w:val="00B04E1C"/>
    <w:rsid w:val="00B06055"/>
    <w:rsid w:val="00B06AAD"/>
    <w:rsid w:val="00B125C9"/>
    <w:rsid w:val="00B12A95"/>
    <w:rsid w:val="00B13F0E"/>
    <w:rsid w:val="00B17990"/>
    <w:rsid w:val="00B22EA0"/>
    <w:rsid w:val="00B24271"/>
    <w:rsid w:val="00B30B2C"/>
    <w:rsid w:val="00B31283"/>
    <w:rsid w:val="00B32E4F"/>
    <w:rsid w:val="00B32F7B"/>
    <w:rsid w:val="00B34B2F"/>
    <w:rsid w:val="00B36AA7"/>
    <w:rsid w:val="00B404BB"/>
    <w:rsid w:val="00B41075"/>
    <w:rsid w:val="00B42458"/>
    <w:rsid w:val="00B4494D"/>
    <w:rsid w:val="00B46820"/>
    <w:rsid w:val="00B510FA"/>
    <w:rsid w:val="00B512BC"/>
    <w:rsid w:val="00B52CF7"/>
    <w:rsid w:val="00B54714"/>
    <w:rsid w:val="00B57F85"/>
    <w:rsid w:val="00B601E4"/>
    <w:rsid w:val="00B62554"/>
    <w:rsid w:val="00B6515E"/>
    <w:rsid w:val="00B66F42"/>
    <w:rsid w:val="00B67421"/>
    <w:rsid w:val="00B70F5A"/>
    <w:rsid w:val="00B7537B"/>
    <w:rsid w:val="00B764AB"/>
    <w:rsid w:val="00B77A24"/>
    <w:rsid w:val="00B77A39"/>
    <w:rsid w:val="00B80B9B"/>
    <w:rsid w:val="00B815C1"/>
    <w:rsid w:val="00B82DD4"/>
    <w:rsid w:val="00B85577"/>
    <w:rsid w:val="00B906BE"/>
    <w:rsid w:val="00B90DA7"/>
    <w:rsid w:val="00B97240"/>
    <w:rsid w:val="00BA4EE2"/>
    <w:rsid w:val="00BB0BFF"/>
    <w:rsid w:val="00BB2A2A"/>
    <w:rsid w:val="00BB2EE4"/>
    <w:rsid w:val="00BB4B5A"/>
    <w:rsid w:val="00BB4ED3"/>
    <w:rsid w:val="00BB689C"/>
    <w:rsid w:val="00BB7A94"/>
    <w:rsid w:val="00BC0BA9"/>
    <w:rsid w:val="00BC1AC5"/>
    <w:rsid w:val="00BC3476"/>
    <w:rsid w:val="00BC4627"/>
    <w:rsid w:val="00BC4F97"/>
    <w:rsid w:val="00BC5DD1"/>
    <w:rsid w:val="00BC5FCB"/>
    <w:rsid w:val="00BC61DA"/>
    <w:rsid w:val="00BC6E94"/>
    <w:rsid w:val="00BD20B4"/>
    <w:rsid w:val="00BD5704"/>
    <w:rsid w:val="00BD5B49"/>
    <w:rsid w:val="00BD6899"/>
    <w:rsid w:val="00BD74A9"/>
    <w:rsid w:val="00BD7B4B"/>
    <w:rsid w:val="00BE1E7A"/>
    <w:rsid w:val="00BE2ADE"/>
    <w:rsid w:val="00BE443C"/>
    <w:rsid w:val="00BE6423"/>
    <w:rsid w:val="00BE65E4"/>
    <w:rsid w:val="00BF12EB"/>
    <w:rsid w:val="00BF2983"/>
    <w:rsid w:val="00BF7542"/>
    <w:rsid w:val="00C01337"/>
    <w:rsid w:val="00C01FEE"/>
    <w:rsid w:val="00C022FF"/>
    <w:rsid w:val="00C053B6"/>
    <w:rsid w:val="00C0576F"/>
    <w:rsid w:val="00C0701A"/>
    <w:rsid w:val="00C141B4"/>
    <w:rsid w:val="00C15E7A"/>
    <w:rsid w:val="00C172D4"/>
    <w:rsid w:val="00C22F16"/>
    <w:rsid w:val="00C22F9E"/>
    <w:rsid w:val="00C2522D"/>
    <w:rsid w:val="00C33CEA"/>
    <w:rsid w:val="00C36016"/>
    <w:rsid w:val="00C400BD"/>
    <w:rsid w:val="00C43C0C"/>
    <w:rsid w:val="00C4514B"/>
    <w:rsid w:val="00C456DB"/>
    <w:rsid w:val="00C50EEE"/>
    <w:rsid w:val="00C52A64"/>
    <w:rsid w:val="00C535A2"/>
    <w:rsid w:val="00C54631"/>
    <w:rsid w:val="00C56F65"/>
    <w:rsid w:val="00C61992"/>
    <w:rsid w:val="00C61DDB"/>
    <w:rsid w:val="00C65A0B"/>
    <w:rsid w:val="00C65A43"/>
    <w:rsid w:val="00C661CD"/>
    <w:rsid w:val="00C663E5"/>
    <w:rsid w:val="00C664B1"/>
    <w:rsid w:val="00C70E02"/>
    <w:rsid w:val="00C71722"/>
    <w:rsid w:val="00C75E5E"/>
    <w:rsid w:val="00C826DF"/>
    <w:rsid w:val="00C82747"/>
    <w:rsid w:val="00C84052"/>
    <w:rsid w:val="00C8415C"/>
    <w:rsid w:val="00C857E7"/>
    <w:rsid w:val="00C90AC7"/>
    <w:rsid w:val="00C91EB8"/>
    <w:rsid w:val="00C926E2"/>
    <w:rsid w:val="00CA0238"/>
    <w:rsid w:val="00CA08C3"/>
    <w:rsid w:val="00CA7C91"/>
    <w:rsid w:val="00CA7CF0"/>
    <w:rsid w:val="00CB34EB"/>
    <w:rsid w:val="00CB3609"/>
    <w:rsid w:val="00CB61BA"/>
    <w:rsid w:val="00CC0BAA"/>
    <w:rsid w:val="00CC4935"/>
    <w:rsid w:val="00CD5CCD"/>
    <w:rsid w:val="00CD6021"/>
    <w:rsid w:val="00CE1DE2"/>
    <w:rsid w:val="00CE453E"/>
    <w:rsid w:val="00CE4A68"/>
    <w:rsid w:val="00CE73EE"/>
    <w:rsid w:val="00CF208B"/>
    <w:rsid w:val="00CF4CF1"/>
    <w:rsid w:val="00CF4DEC"/>
    <w:rsid w:val="00CF59A9"/>
    <w:rsid w:val="00CF648A"/>
    <w:rsid w:val="00D05B72"/>
    <w:rsid w:val="00D112BA"/>
    <w:rsid w:val="00D1330F"/>
    <w:rsid w:val="00D16AB2"/>
    <w:rsid w:val="00D20148"/>
    <w:rsid w:val="00D21F13"/>
    <w:rsid w:val="00D23ABC"/>
    <w:rsid w:val="00D24ECC"/>
    <w:rsid w:val="00D30668"/>
    <w:rsid w:val="00D306DC"/>
    <w:rsid w:val="00D3455C"/>
    <w:rsid w:val="00D37448"/>
    <w:rsid w:val="00D4022D"/>
    <w:rsid w:val="00D41C82"/>
    <w:rsid w:val="00D46F21"/>
    <w:rsid w:val="00D473DC"/>
    <w:rsid w:val="00D546DF"/>
    <w:rsid w:val="00D54CD7"/>
    <w:rsid w:val="00D567D6"/>
    <w:rsid w:val="00D57D0D"/>
    <w:rsid w:val="00D6245E"/>
    <w:rsid w:val="00D6685F"/>
    <w:rsid w:val="00D6788E"/>
    <w:rsid w:val="00D724AF"/>
    <w:rsid w:val="00D74357"/>
    <w:rsid w:val="00D760C5"/>
    <w:rsid w:val="00D773A4"/>
    <w:rsid w:val="00D80C4D"/>
    <w:rsid w:val="00D845EF"/>
    <w:rsid w:val="00D923AF"/>
    <w:rsid w:val="00D93BD8"/>
    <w:rsid w:val="00DA3EC7"/>
    <w:rsid w:val="00DA5170"/>
    <w:rsid w:val="00DA7AB0"/>
    <w:rsid w:val="00DB08B5"/>
    <w:rsid w:val="00DB0EBF"/>
    <w:rsid w:val="00DB26EA"/>
    <w:rsid w:val="00DB6FA2"/>
    <w:rsid w:val="00DC0EBB"/>
    <w:rsid w:val="00DC1703"/>
    <w:rsid w:val="00DC290E"/>
    <w:rsid w:val="00DC4BE3"/>
    <w:rsid w:val="00DD09D6"/>
    <w:rsid w:val="00DD2632"/>
    <w:rsid w:val="00DD3087"/>
    <w:rsid w:val="00DD61E5"/>
    <w:rsid w:val="00DD6BCB"/>
    <w:rsid w:val="00DE0015"/>
    <w:rsid w:val="00DE2254"/>
    <w:rsid w:val="00DE4DA1"/>
    <w:rsid w:val="00DE50C8"/>
    <w:rsid w:val="00DF2EA0"/>
    <w:rsid w:val="00DF5239"/>
    <w:rsid w:val="00DF629C"/>
    <w:rsid w:val="00E0094B"/>
    <w:rsid w:val="00E022A9"/>
    <w:rsid w:val="00E06024"/>
    <w:rsid w:val="00E06D03"/>
    <w:rsid w:val="00E07B60"/>
    <w:rsid w:val="00E10F7B"/>
    <w:rsid w:val="00E16D7C"/>
    <w:rsid w:val="00E20E7C"/>
    <w:rsid w:val="00E21B2E"/>
    <w:rsid w:val="00E224B4"/>
    <w:rsid w:val="00E22A96"/>
    <w:rsid w:val="00E246B1"/>
    <w:rsid w:val="00E313CD"/>
    <w:rsid w:val="00E32F79"/>
    <w:rsid w:val="00E44370"/>
    <w:rsid w:val="00E44617"/>
    <w:rsid w:val="00E449FB"/>
    <w:rsid w:val="00E4666D"/>
    <w:rsid w:val="00E50EA1"/>
    <w:rsid w:val="00E564B3"/>
    <w:rsid w:val="00E62067"/>
    <w:rsid w:val="00E648CE"/>
    <w:rsid w:val="00E654F5"/>
    <w:rsid w:val="00E70C9D"/>
    <w:rsid w:val="00E741FF"/>
    <w:rsid w:val="00E75E54"/>
    <w:rsid w:val="00E77A09"/>
    <w:rsid w:val="00E77CD8"/>
    <w:rsid w:val="00E82192"/>
    <w:rsid w:val="00E852D7"/>
    <w:rsid w:val="00E869C4"/>
    <w:rsid w:val="00E969CF"/>
    <w:rsid w:val="00E96E6C"/>
    <w:rsid w:val="00E97B67"/>
    <w:rsid w:val="00EA0AE5"/>
    <w:rsid w:val="00EA1463"/>
    <w:rsid w:val="00EA19FE"/>
    <w:rsid w:val="00EA2361"/>
    <w:rsid w:val="00EA3B2E"/>
    <w:rsid w:val="00EA48E1"/>
    <w:rsid w:val="00EB18DC"/>
    <w:rsid w:val="00EB1B55"/>
    <w:rsid w:val="00EB4DEC"/>
    <w:rsid w:val="00EC055E"/>
    <w:rsid w:val="00EC0740"/>
    <w:rsid w:val="00EC64A2"/>
    <w:rsid w:val="00ED128F"/>
    <w:rsid w:val="00ED21E3"/>
    <w:rsid w:val="00ED24B7"/>
    <w:rsid w:val="00ED369B"/>
    <w:rsid w:val="00ED3DCD"/>
    <w:rsid w:val="00ED4856"/>
    <w:rsid w:val="00ED5BC4"/>
    <w:rsid w:val="00ED7958"/>
    <w:rsid w:val="00EE04A1"/>
    <w:rsid w:val="00EE0733"/>
    <w:rsid w:val="00EE0A5E"/>
    <w:rsid w:val="00EE16C4"/>
    <w:rsid w:val="00EE1EBC"/>
    <w:rsid w:val="00EE541B"/>
    <w:rsid w:val="00EE66E5"/>
    <w:rsid w:val="00EF009C"/>
    <w:rsid w:val="00EF6844"/>
    <w:rsid w:val="00F022F1"/>
    <w:rsid w:val="00F02750"/>
    <w:rsid w:val="00F03990"/>
    <w:rsid w:val="00F04192"/>
    <w:rsid w:val="00F049C7"/>
    <w:rsid w:val="00F04A9E"/>
    <w:rsid w:val="00F0752F"/>
    <w:rsid w:val="00F113E9"/>
    <w:rsid w:val="00F1649F"/>
    <w:rsid w:val="00F16AF0"/>
    <w:rsid w:val="00F16EFA"/>
    <w:rsid w:val="00F23F07"/>
    <w:rsid w:val="00F25902"/>
    <w:rsid w:val="00F31CA6"/>
    <w:rsid w:val="00F31FF3"/>
    <w:rsid w:val="00F33778"/>
    <w:rsid w:val="00F342BD"/>
    <w:rsid w:val="00F34572"/>
    <w:rsid w:val="00F34DB8"/>
    <w:rsid w:val="00F35CFE"/>
    <w:rsid w:val="00F36759"/>
    <w:rsid w:val="00F37D84"/>
    <w:rsid w:val="00F40B8C"/>
    <w:rsid w:val="00F40F7F"/>
    <w:rsid w:val="00F414AE"/>
    <w:rsid w:val="00F4354B"/>
    <w:rsid w:val="00F44162"/>
    <w:rsid w:val="00F46103"/>
    <w:rsid w:val="00F463EA"/>
    <w:rsid w:val="00F50E4E"/>
    <w:rsid w:val="00F51227"/>
    <w:rsid w:val="00F51FBD"/>
    <w:rsid w:val="00F52F07"/>
    <w:rsid w:val="00F53E1F"/>
    <w:rsid w:val="00F56142"/>
    <w:rsid w:val="00F6237B"/>
    <w:rsid w:val="00F62E54"/>
    <w:rsid w:val="00F6546E"/>
    <w:rsid w:val="00F66359"/>
    <w:rsid w:val="00F6737F"/>
    <w:rsid w:val="00F73EB3"/>
    <w:rsid w:val="00F74D84"/>
    <w:rsid w:val="00F7555E"/>
    <w:rsid w:val="00F81F67"/>
    <w:rsid w:val="00F8294E"/>
    <w:rsid w:val="00F863E9"/>
    <w:rsid w:val="00F907F3"/>
    <w:rsid w:val="00F91908"/>
    <w:rsid w:val="00F95465"/>
    <w:rsid w:val="00FA0D30"/>
    <w:rsid w:val="00FA377F"/>
    <w:rsid w:val="00FA440F"/>
    <w:rsid w:val="00FA7583"/>
    <w:rsid w:val="00FA7AA6"/>
    <w:rsid w:val="00FB2C58"/>
    <w:rsid w:val="00FB546B"/>
    <w:rsid w:val="00FB66B6"/>
    <w:rsid w:val="00FB67C8"/>
    <w:rsid w:val="00FB6A22"/>
    <w:rsid w:val="00FD01BF"/>
    <w:rsid w:val="00FD0201"/>
    <w:rsid w:val="00FD0604"/>
    <w:rsid w:val="00FD32B6"/>
    <w:rsid w:val="00FD745C"/>
    <w:rsid w:val="00FE0977"/>
    <w:rsid w:val="00FE0F07"/>
    <w:rsid w:val="00FE17CD"/>
    <w:rsid w:val="00FE3AC6"/>
    <w:rsid w:val="00FE78BF"/>
    <w:rsid w:val="00FF1694"/>
    <w:rsid w:val="00FF2F54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12F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AA7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A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A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36A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6AA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6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A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A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AA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6AA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A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6A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6A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6AA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6A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6A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6AA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36AA7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6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AA7"/>
  </w:style>
  <w:style w:type="paragraph" w:styleId="Stopka">
    <w:name w:val="footer"/>
    <w:basedOn w:val="Normalny"/>
    <w:link w:val="StopkaZnak"/>
    <w:uiPriority w:val="99"/>
    <w:unhideWhenUsed/>
    <w:rsid w:val="00B36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AA7"/>
  </w:style>
  <w:style w:type="table" w:styleId="Tabela-Siatka">
    <w:name w:val="Table Grid"/>
    <w:basedOn w:val="Standardowy"/>
    <w:uiPriority w:val="39"/>
    <w:rsid w:val="00B4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70DF-0C3A-49D1-A8A9-B750A7AC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4680</Words>
  <Characters>28086</Characters>
  <Application>Microsoft Office Word</Application>
  <DocSecurity>0</DocSecurity>
  <Lines>234</Lines>
  <Paragraphs>65</Paragraphs>
  <ScaleCrop>false</ScaleCrop>
  <Company/>
  <LinksUpToDate>false</LinksUpToDate>
  <CharactersWithSpaces>32701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2026-06-29T09:40:00Z</dcterms:created>
  <dcterms:modified xsi:type="dcterms:W3CDTF">2026-06-29T09:40:00Z</dcterms:modified>
</cp:coreProperties>
</file>