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52DB" w14:textId="77777777" w:rsidR="00D8766D" w:rsidRPr="007945CF" w:rsidRDefault="00D8766D" w:rsidP="00D8766D">
      <w:pPr>
        <w:pStyle w:val="OZNRODZAKTUtznustawalubrozporzdzenieiorganwydajcy"/>
      </w:pPr>
      <w:bookmarkStart w:id="0" w:name="_Hlk180575182"/>
      <w:r w:rsidRPr="007945CF">
        <w:t>USTAWA</w:t>
      </w:r>
    </w:p>
    <w:p w14:paraId="704C5E2B" w14:textId="77777777" w:rsidR="00D8766D" w:rsidRPr="007945CF" w:rsidRDefault="00D8766D" w:rsidP="00D8766D">
      <w:pPr>
        <w:pStyle w:val="DATAAKTUdatauchwalenialubwydaniaaktu"/>
      </w:pPr>
      <w:r w:rsidRPr="007945CF">
        <w:t>z dnia … 2026 r.</w:t>
      </w:r>
    </w:p>
    <w:p w14:paraId="3CC583D1" w14:textId="77777777" w:rsidR="00D8766D" w:rsidRPr="007945CF" w:rsidRDefault="00D8766D" w:rsidP="00D8766D">
      <w:pPr>
        <w:pStyle w:val="TYTUAKTUprzedmiotregulacjiustawylubrozporzdzenia"/>
      </w:pPr>
      <w:r w:rsidRPr="007945CF">
        <w:t xml:space="preserve">o zmianie ustawy </w:t>
      </w:r>
      <w:r>
        <w:t>- Prawo pocztowe</w:t>
      </w:r>
    </w:p>
    <w:p w14:paraId="005ECDDC" w14:textId="77777777" w:rsidR="00D8766D" w:rsidRPr="007945CF" w:rsidRDefault="00D8766D" w:rsidP="00D8766D">
      <w:pPr>
        <w:pStyle w:val="ARTartustawynprozporzdzenia"/>
        <w:keepNext/>
      </w:pPr>
      <w:r w:rsidRPr="00181C81">
        <w:rPr>
          <w:rStyle w:val="Ppogrubienie"/>
        </w:rPr>
        <w:t>Art. 1.</w:t>
      </w:r>
      <w:r w:rsidRPr="007945CF">
        <w:t xml:space="preserve"> W ustawie </w:t>
      </w:r>
      <w:r w:rsidRPr="00274BDA">
        <w:t xml:space="preserve">z dnia 23 listopada 2012 r. </w:t>
      </w:r>
      <w:r>
        <w:t>-</w:t>
      </w:r>
      <w:r w:rsidRPr="00274BDA">
        <w:t xml:space="preserve"> Prawo pocztowe </w:t>
      </w:r>
      <w:r w:rsidRPr="007945CF">
        <w:t xml:space="preserve">(Dz. U. z 2026 r. poz. </w:t>
      </w:r>
      <w:r>
        <w:t>558</w:t>
      </w:r>
      <w:r w:rsidRPr="007945CF">
        <w:t xml:space="preserve">) </w:t>
      </w:r>
      <w:r>
        <w:t>w art. 38 wprowadza się następujące zmiany:</w:t>
      </w:r>
    </w:p>
    <w:p w14:paraId="500C17BC" w14:textId="77777777" w:rsidR="00D8766D" w:rsidRDefault="00D8766D" w:rsidP="00D8766D">
      <w:pPr>
        <w:pStyle w:val="PKTpunkt"/>
        <w:keepNext/>
      </w:pPr>
      <w:r>
        <w:t>1)</w:t>
      </w:r>
      <w:r>
        <w:tab/>
        <w:t xml:space="preserve">w ust. 2 pkt 2 otrzymuje </w:t>
      </w:r>
      <w:r w:rsidRPr="00E06C41">
        <w:t>brzmienie</w:t>
      </w:r>
      <w:r>
        <w:t>:</w:t>
      </w:r>
    </w:p>
    <w:p w14:paraId="7AF76495" w14:textId="77777777" w:rsidR="00D8766D" w:rsidRPr="004225E4" w:rsidRDefault="00D8766D" w:rsidP="00D8766D">
      <w:pPr>
        <w:pStyle w:val="ZPKTzmpktartykuempunktem"/>
        <w:keepNext/>
      </w:pPr>
      <w:r>
        <w:t>„</w:t>
      </w:r>
      <w:r w:rsidRPr="004225E4">
        <w:t>2)</w:t>
      </w:r>
      <w:r>
        <w:tab/>
      </w:r>
      <w:r w:rsidRPr="004225E4">
        <w:t>zakres pełnomocnictwa</w:t>
      </w:r>
      <w:r>
        <w:t xml:space="preserve"> określający</w:t>
      </w:r>
      <w:r w:rsidRPr="004225E4">
        <w:t>:</w:t>
      </w:r>
    </w:p>
    <w:p w14:paraId="7FDA95D2" w14:textId="77777777" w:rsidR="00D8766D" w:rsidRPr="004225E4" w:rsidRDefault="00D8766D" w:rsidP="00D8766D">
      <w:pPr>
        <w:pStyle w:val="ZLITwPKTzmlitwpktartykuempunktem"/>
      </w:pPr>
      <w:r w:rsidRPr="004225E4">
        <w:t>a)</w:t>
      </w:r>
      <w:r>
        <w:tab/>
        <w:t>okres udzielenia</w:t>
      </w:r>
      <w:r w:rsidRPr="004225E4">
        <w:t xml:space="preserve"> pełnomocnict</w:t>
      </w:r>
      <w:r>
        <w:t>wa albo</w:t>
      </w:r>
      <w:r w:rsidRPr="004225E4">
        <w:t xml:space="preserve"> jednorazow</w:t>
      </w:r>
      <w:r>
        <w:t>ego</w:t>
      </w:r>
      <w:r w:rsidRPr="004225E4">
        <w:t xml:space="preserve"> odbi</w:t>
      </w:r>
      <w:r>
        <w:t>oru</w:t>
      </w:r>
      <w:r w:rsidRPr="004225E4">
        <w:t xml:space="preserve"> przesyłki lub przekazu pocztowego,</w:t>
      </w:r>
    </w:p>
    <w:p w14:paraId="7FB2967E" w14:textId="77777777" w:rsidR="00D8766D" w:rsidRPr="007945CF" w:rsidRDefault="00D8766D" w:rsidP="00D8766D">
      <w:pPr>
        <w:pStyle w:val="ZLITwPKTzmlitwpktartykuempunktem"/>
      </w:pPr>
      <w:r w:rsidRPr="004225E4">
        <w:t>b)</w:t>
      </w:r>
      <w:r>
        <w:tab/>
      </w:r>
      <w:r w:rsidRPr="004225E4">
        <w:t>adres</w:t>
      </w:r>
      <w:r>
        <w:t xml:space="preserve"> </w:t>
      </w:r>
      <w:r w:rsidRPr="004225E4">
        <w:t>albo adre</w:t>
      </w:r>
      <w:r>
        <w:t>sy</w:t>
      </w:r>
      <w:r w:rsidRPr="004225E4">
        <w:t>, których dotyczy pełnomocnictwo;</w:t>
      </w:r>
      <w:r>
        <w:t>”;</w:t>
      </w:r>
    </w:p>
    <w:p w14:paraId="01444DB3" w14:textId="77777777" w:rsidR="00D8766D" w:rsidRDefault="00D8766D" w:rsidP="00D8766D">
      <w:pPr>
        <w:pStyle w:val="PKTpunkt"/>
        <w:keepNext/>
      </w:pPr>
      <w:r w:rsidRPr="007945CF">
        <w:t>2)</w:t>
      </w:r>
      <w:r w:rsidRPr="007945CF">
        <w:tab/>
      </w:r>
      <w:r>
        <w:t>po ust. 3a dodaje się ust. 3b w brzmieniu:</w:t>
      </w:r>
    </w:p>
    <w:p w14:paraId="34656B20" w14:textId="77777777" w:rsidR="00D8766D" w:rsidRDefault="00D8766D" w:rsidP="00D8766D">
      <w:pPr>
        <w:pStyle w:val="ZUSTzmustartykuempunktem"/>
      </w:pPr>
      <w:r>
        <w:t xml:space="preserve">„3b. </w:t>
      </w:r>
      <w:r w:rsidRPr="00DA2602">
        <w:t>Pełnomocnictwa pocztowego moż</w:t>
      </w:r>
      <w:r>
        <w:t xml:space="preserve">na </w:t>
      </w:r>
      <w:r w:rsidRPr="00DA2602">
        <w:t xml:space="preserve">udzielić w formie aktu notarialnego albo w formie pisemnej z podpisem </w:t>
      </w:r>
      <w:r>
        <w:t xml:space="preserve">notarialnie </w:t>
      </w:r>
      <w:r w:rsidRPr="00DA2602">
        <w:t>poświadczonym</w:t>
      </w:r>
      <w:r>
        <w:t>.</w:t>
      </w:r>
      <w:r w:rsidRPr="001F388C">
        <w:t xml:space="preserve"> Przepisu ust. 3 nie stosuje się.</w:t>
      </w:r>
      <w:r>
        <w:t>”;</w:t>
      </w:r>
    </w:p>
    <w:p w14:paraId="31CB6CB7" w14:textId="77777777" w:rsidR="00D8766D" w:rsidRPr="001F388C" w:rsidRDefault="00D8766D" w:rsidP="00D8766D">
      <w:pPr>
        <w:pStyle w:val="PKTpunkt"/>
        <w:keepNext/>
      </w:pPr>
      <w:r w:rsidRPr="001F388C">
        <w:t>3)</w:t>
      </w:r>
      <w:r w:rsidRPr="001F388C">
        <w:tab/>
        <w:t>ust. 5 otrzymuje brzmienie:</w:t>
      </w:r>
    </w:p>
    <w:p w14:paraId="64166F66" w14:textId="77777777" w:rsidR="00D8766D" w:rsidRDefault="00D8766D" w:rsidP="00D8766D">
      <w:pPr>
        <w:pStyle w:val="ZUSTzmustartykuempunktem"/>
      </w:pPr>
      <w:r>
        <w:t xml:space="preserve">„5. </w:t>
      </w:r>
      <w:r w:rsidRPr="00181C81">
        <w:t>Pełnomocnictwo pocztowe może być odwołane w każdym czasie. Odwołanie pełnomocnictwa udzielonego w formie, o której mowa w ust. 3b, jest dokonane z chwilą doręczenia oświadczenia adresata o odwołaniu pełnomocnictwa</w:t>
      </w:r>
      <w:r>
        <w:t xml:space="preserve"> w danej </w:t>
      </w:r>
      <w:r w:rsidRPr="00181C81">
        <w:t>placówce pocztowej, w której złożono pełnomocnictwo.</w:t>
      </w:r>
      <w:r>
        <w:t>”;</w:t>
      </w:r>
    </w:p>
    <w:p w14:paraId="4BBC861E" w14:textId="77777777" w:rsidR="00D8766D" w:rsidRPr="00E06C41" w:rsidRDefault="00D8766D" w:rsidP="00D8766D">
      <w:pPr>
        <w:pStyle w:val="PKTpunkt"/>
        <w:keepNext/>
      </w:pPr>
      <w:r>
        <w:t>4</w:t>
      </w:r>
      <w:r w:rsidRPr="007945CF">
        <w:t>)</w:t>
      </w:r>
      <w:r w:rsidRPr="007945CF">
        <w:tab/>
      </w:r>
      <w:r>
        <w:t>po ust. 6 dodaje się ust. 7 w brzmieniu:</w:t>
      </w:r>
    </w:p>
    <w:p w14:paraId="1A71F7D4" w14:textId="77777777" w:rsidR="00D8766D" w:rsidRPr="007945CF" w:rsidRDefault="00D8766D" w:rsidP="00D8766D">
      <w:pPr>
        <w:pStyle w:val="ZUSTzmustartykuempunktem"/>
      </w:pPr>
      <w:r>
        <w:t>„7. W przypadku wskazania kilku adresów, o których mowa w ust. 2 pkt 2 lit. b, adresat albo pełnomocnik składa pełnomocnictwo w każdej z placówek pocztowych</w:t>
      </w:r>
      <w:r w:rsidRPr="00E06C41">
        <w:t xml:space="preserve"> właściwych dla tych adresów</w:t>
      </w:r>
      <w:r>
        <w:t>.”.</w:t>
      </w:r>
    </w:p>
    <w:p w14:paraId="213D4C12" w14:textId="77777777" w:rsidR="00D8766D" w:rsidRDefault="00D8766D" w:rsidP="00D8766D">
      <w:pPr>
        <w:pStyle w:val="ARTartustawynprozporzdzenia"/>
      </w:pPr>
      <w:r w:rsidRPr="00181C81">
        <w:rPr>
          <w:rStyle w:val="Ppogrubienie"/>
        </w:rPr>
        <w:t>Art. 2.</w:t>
      </w:r>
      <w:r w:rsidRPr="007945CF">
        <w:t xml:space="preserve"> Ustawa wchodzi w życie po </w:t>
      </w:r>
      <w:r w:rsidRPr="00E06C41">
        <w:t>upływie</w:t>
      </w:r>
      <w:r w:rsidRPr="007945CF">
        <w:t xml:space="preserve"> </w:t>
      </w:r>
      <w:r>
        <w:t>3 miesięcy</w:t>
      </w:r>
      <w:r w:rsidRPr="007945CF">
        <w:t xml:space="preserve"> od dnia ogłoszenia.</w:t>
      </w:r>
      <w:bookmarkEnd w:id="0"/>
    </w:p>
    <w:p w14:paraId="479C1007" w14:textId="77777777" w:rsidR="00D8766D" w:rsidRPr="00737F6A" w:rsidRDefault="00D8766D" w:rsidP="00D8766D"/>
    <w:p w14:paraId="79CA5C90" w14:textId="77777777" w:rsidR="00F740E1" w:rsidRDefault="00F740E1"/>
    <w:sectPr w:rsidR="00F740E1" w:rsidSect="00D8766D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0784" w14:textId="77777777" w:rsidR="00C03FE6" w:rsidRDefault="00C03FE6">
      <w:pPr>
        <w:spacing w:line="240" w:lineRule="auto"/>
      </w:pPr>
      <w:r>
        <w:separator/>
      </w:r>
    </w:p>
  </w:endnote>
  <w:endnote w:type="continuationSeparator" w:id="0">
    <w:p w14:paraId="201B79CB" w14:textId="77777777" w:rsidR="00C03FE6" w:rsidRDefault="00C0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63DD" w14:textId="77777777" w:rsidR="00C03FE6" w:rsidRDefault="00C03FE6">
      <w:pPr>
        <w:spacing w:line="240" w:lineRule="auto"/>
      </w:pPr>
      <w:r>
        <w:separator/>
      </w:r>
    </w:p>
  </w:footnote>
  <w:footnote w:type="continuationSeparator" w:id="0">
    <w:p w14:paraId="2607AD57" w14:textId="77777777" w:rsidR="00C03FE6" w:rsidRDefault="00C0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ACF1" w14:textId="77777777" w:rsidR="00D8766D" w:rsidRPr="00B371CC" w:rsidRDefault="00D8766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FB98" w14:textId="77777777" w:rsidR="00D8766D" w:rsidRDefault="00D8766D" w:rsidP="00181C81">
    <w:pPr>
      <w:pStyle w:val="OZNPROJEKTUwskazaniedatylubwersjiprojektu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D"/>
    <w:rsid w:val="001B7544"/>
    <w:rsid w:val="002852DC"/>
    <w:rsid w:val="007C3C3C"/>
    <w:rsid w:val="00C03FE6"/>
    <w:rsid w:val="00CE7AEB"/>
    <w:rsid w:val="00D8766D"/>
    <w:rsid w:val="00F740E1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1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66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6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6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6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6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6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6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6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6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6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6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66D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D8766D"/>
    <w:pPr>
      <w:widowControl/>
      <w:autoSpaceDE/>
      <w:autoSpaceDN/>
      <w:adjustRightInd/>
      <w:ind w:left="1497" w:hanging="476"/>
      <w:jc w:val="both"/>
    </w:pPr>
    <w:rPr>
      <w:rFonts w:ascii="Times" w:hAnsi="Times"/>
      <w:bCs/>
    </w:rPr>
  </w:style>
  <w:style w:type="paragraph" w:styleId="Nagwek">
    <w:name w:val="header"/>
    <w:basedOn w:val="Normalny"/>
    <w:link w:val="NagwekZnak"/>
    <w:uiPriority w:val="99"/>
    <w:semiHidden/>
    <w:rsid w:val="00D876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76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876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8766D"/>
    <w:pPr>
      <w:ind w:left="102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876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76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876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876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D8766D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8766D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8766D"/>
    <w:rPr>
      <w:b/>
    </w:rPr>
  </w:style>
  <w:style w:type="paragraph" w:styleId="Stopka">
    <w:name w:val="footer"/>
    <w:basedOn w:val="Normalny"/>
    <w:link w:val="StopkaZnak"/>
    <w:uiPriority w:val="99"/>
    <w:unhideWhenUsed/>
    <w:rsid w:val="00F923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362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2026-07-03T08:50:00Z</dcterms:created>
  <dcterms:modified xsi:type="dcterms:W3CDTF">2026-07-03T08:50:00Z</dcterms:modified>
</cp:coreProperties>
</file>