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1623" w14:textId="35030416" w:rsidR="00E47B49" w:rsidRDefault="00E47B49" w:rsidP="00E47B49">
      <w:pPr>
        <w:pStyle w:val="OZNPROJEKTUwskazaniedatylubwersjiprojektu"/>
      </w:pPr>
      <w:r>
        <w:t>Projekt</w:t>
      </w:r>
    </w:p>
    <w:p w14:paraId="651DBC1D" w14:textId="1FBA043B" w:rsidR="00E47B49" w:rsidRPr="00E47B49" w:rsidRDefault="00E47B49" w:rsidP="00E47B49">
      <w:pPr>
        <w:pStyle w:val="OZNRODZAKTUtznustawalubrozporzdzenieiorganwydajcy"/>
      </w:pPr>
      <w:r w:rsidRPr="00E47B49">
        <w:t>USTAWA</w:t>
      </w:r>
    </w:p>
    <w:p w14:paraId="40C6881D" w14:textId="77777777" w:rsidR="00E47B49" w:rsidRPr="00E47B49" w:rsidRDefault="00E47B49" w:rsidP="00E47B49">
      <w:pPr>
        <w:pStyle w:val="DATAAKTUdatauchwalenialubwydaniaaktu"/>
      </w:pPr>
      <w:r w:rsidRPr="00E47B49">
        <w:t>z dnia … </w:t>
      </w:r>
    </w:p>
    <w:p w14:paraId="665C6C08" w14:textId="7881FB9C" w:rsidR="00E47B49" w:rsidRPr="00E47B49" w:rsidRDefault="00E47B49" w:rsidP="00E47B49">
      <w:pPr>
        <w:pStyle w:val="TYTUAKTUprzedmiotregulacjiustawylubrozporzdzenia"/>
      </w:pPr>
      <w:r w:rsidRPr="00E47B49">
        <w:t>o zmianie ustawy - Kodeks wyborczy</w:t>
      </w:r>
    </w:p>
    <w:p w14:paraId="02A96DD7" w14:textId="333DC1B0" w:rsidR="00E47B49" w:rsidRDefault="00E47B49" w:rsidP="00E47B49">
      <w:pPr>
        <w:pStyle w:val="ARTartustawynprozporzdzenia"/>
      </w:pPr>
      <w:r w:rsidRPr="00E47B49">
        <w:rPr>
          <w:rStyle w:val="Ppogrubienie"/>
        </w:rPr>
        <w:t>Art. 1.</w:t>
      </w:r>
      <w:r w:rsidRPr="00E47B49">
        <w:t xml:space="preserve"> W ustawie z dnia 5 stycznia 2011 r. - Kodeks wyborczy (Dz. U. z 2025 r. poz. 365, 1792, z 2026 r. poz. 178) wprowadza się następujące zmiany:</w:t>
      </w:r>
    </w:p>
    <w:p w14:paraId="38E7790B" w14:textId="77C94812" w:rsidR="00E47B49" w:rsidRPr="00E47B49" w:rsidRDefault="00E47B49" w:rsidP="00E47B49">
      <w:pPr>
        <w:pStyle w:val="PKTpunkt"/>
      </w:pPr>
      <w:r w:rsidRPr="00E47B49">
        <w:t>1) w art. 95 uchyla się §2;</w:t>
      </w:r>
    </w:p>
    <w:p w14:paraId="729DFE3D" w14:textId="77777777" w:rsidR="00E47B49" w:rsidRPr="00E47B49" w:rsidRDefault="00E47B49" w:rsidP="00E47B49">
      <w:pPr>
        <w:pStyle w:val="PKTpunkt"/>
      </w:pPr>
      <w:r w:rsidRPr="00E47B49">
        <w:t>2) uchyla się art. 197;</w:t>
      </w:r>
    </w:p>
    <w:p w14:paraId="6E4D0AB3" w14:textId="49814680" w:rsidR="00E47B49" w:rsidRPr="00E47B49" w:rsidRDefault="00E47B49" w:rsidP="00E47B49">
      <w:pPr>
        <w:pStyle w:val="PKTpunkt"/>
      </w:pPr>
      <w:r w:rsidRPr="00E47B49">
        <w:t>3) w art. 231:</w:t>
      </w:r>
    </w:p>
    <w:p w14:paraId="1CA07395" w14:textId="77777777" w:rsidR="00E47B49" w:rsidRPr="00E47B49" w:rsidRDefault="00E47B49" w:rsidP="00E47B49">
      <w:pPr>
        <w:pStyle w:val="LITlitera"/>
      </w:pPr>
      <w:r w:rsidRPr="00E47B49">
        <w:t>a) w § 1 zdanie pierwsze otrzymuje brzmienie: </w:t>
      </w:r>
    </w:p>
    <w:p w14:paraId="6A57ED79" w14:textId="0071F47C" w:rsidR="00E47B49" w:rsidRPr="00E47B49" w:rsidRDefault="00E47B49" w:rsidP="00E47B49">
      <w:pPr>
        <w:pStyle w:val="NIEARTTEKSTtekstnieartykuowanynppodstprawnarozplubpreambua"/>
      </w:pPr>
      <w:r w:rsidRPr="00E47B49">
        <w:t>„Państwowa Komisja Wyborcza na podstawie danych z protokołów wyników głosowania w okręgu wyborczym, otrzymanych za pośrednictwem sieci elektronicznego przekazywania danych, ustala wstępnie liczbę głosów ważnych oraz głosów ważnych oddanych na listy kandydatów poszczególnych komitetów wyborczych w skali kraju i listy, które spełniają warunki uprawniające do uczestniczenia w podziale mandatów w okręgach wyborczych.”,</w:t>
      </w:r>
    </w:p>
    <w:p w14:paraId="4A3E232F" w14:textId="77777777" w:rsidR="00E47B49" w:rsidRPr="00E47B49" w:rsidRDefault="00E47B49" w:rsidP="00E47B49">
      <w:pPr>
        <w:pStyle w:val="LITlitera"/>
      </w:pPr>
      <w:r w:rsidRPr="00E47B49">
        <w:t>b) w § 2 zdanie pierwsze otrzymuje brzmienie:</w:t>
      </w:r>
    </w:p>
    <w:p w14:paraId="2AF0E80E" w14:textId="0E1637C1" w:rsidR="00E47B49" w:rsidRPr="00E47B49" w:rsidRDefault="00E47B49" w:rsidP="00E47B49">
      <w:pPr>
        <w:pStyle w:val="NIEARTTEKSTtekstnieartykuowanynppodstprawnarozplubpreambua"/>
      </w:pPr>
      <w:r w:rsidRPr="00E47B49">
        <w:t>„Po otrzymaniu protokołów wyników głosowania w okręgach wyborczych Państwowa Komisja Wyborcza protokolarnie ustala zbiorcze wyniki głosowania na listy kandydatów w skali kraju i stwierdza, które listy spełniają warunki uprawniające do uczestniczenia w podziale mandatów w okręgach wyborczych, oraz zawiadamia o tym pisemnie okręgowe komisje wyborcze.”.</w:t>
      </w:r>
    </w:p>
    <w:p w14:paraId="77032A83" w14:textId="77777777" w:rsidR="00E47B49" w:rsidRPr="00E47B49" w:rsidRDefault="00E47B49" w:rsidP="00E47B49">
      <w:pPr>
        <w:pStyle w:val="ARTartustawynprozporzdzenia"/>
      </w:pPr>
      <w:r w:rsidRPr="00E47B49">
        <w:rPr>
          <w:rStyle w:val="Ppogrubienie"/>
        </w:rPr>
        <w:t>Art. 2.</w:t>
      </w:r>
      <w:r w:rsidRPr="00E47B49">
        <w:t xml:space="preserve"> Ustawa wchodzi w życie po upływie 14 dni od dnia ogłoszenia.</w:t>
      </w:r>
    </w:p>
    <w:p w14:paraId="1F6670A4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1399" w14:textId="77777777" w:rsidR="000067F4" w:rsidRDefault="000067F4">
      <w:r>
        <w:separator/>
      </w:r>
    </w:p>
  </w:endnote>
  <w:endnote w:type="continuationSeparator" w:id="0">
    <w:p w14:paraId="45F2116F" w14:textId="77777777" w:rsidR="000067F4" w:rsidRDefault="0000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9C8A" w14:textId="77777777" w:rsidR="000067F4" w:rsidRDefault="000067F4">
      <w:r>
        <w:separator/>
      </w:r>
    </w:p>
  </w:footnote>
  <w:footnote w:type="continuationSeparator" w:id="0">
    <w:p w14:paraId="3149F5CE" w14:textId="77777777" w:rsidR="000067F4" w:rsidRDefault="0000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07A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3095169">
    <w:abstractNumId w:val="23"/>
  </w:num>
  <w:num w:numId="2" w16cid:durableId="1152521838">
    <w:abstractNumId w:val="23"/>
  </w:num>
  <w:num w:numId="3" w16cid:durableId="2109083829">
    <w:abstractNumId w:val="18"/>
  </w:num>
  <w:num w:numId="4" w16cid:durableId="1047415309">
    <w:abstractNumId w:val="18"/>
  </w:num>
  <w:num w:numId="5" w16cid:durableId="1788231487">
    <w:abstractNumId w:val="35"/>
  </w:num>
  <w:num w:numId="6" w16cid:durableId="174540193">
    <w:abstractNumId w:val="31"/>
  </w:num>
  <w:num w:numId="7" w16cid:durableId="585652982">
    <w:abstractNumId w:val="35"/>
  </w:num>
  <w:num w:numId="8" w16cid:durableId="25102179">
    <w:abstractNumId w:val="31"/>
  </w:num>
  <w:num w:numId="9" w16cid:durableId="1291473658">
    <w:abstractNumId w:val="35"/>
  </w:num>
  <w:num w:numId="10" w16cid:durableId="34235144">
    <w:abstractNumId w:val="31"/>
  </w:num>
  <w:num w:numId="11" w16cid:durableId="134491375">
    <w:abstractNumId w:val="14"/>
  </w:num>
  <w:num w:numId="12" w16cid:durableId="1490094175">
    <w:abstractNumId w:val="10"/>
  </w:num>
  <w:num w:numId="13" w16cid:durableId="2030788137">
    <w:abstractNumId w:val="15"/>
  </w:num>
  <w:num w:numId="14" w16cid:durableId="736241642">
    <w:abstractNumId w:val="26"/>
  </w:num>
  <w:num w:numId="15" w16cid:durableId="1825269591">
    <w:abstractNumId w:val="14"/>
  </w:num>
  <w:num w:numId="16" w16cid:durableId="562833440">
    <w:abstractNumId w:val="16"/>
  </w:num>
  <w:num w:numId="17" w16cid:durableId="896277610">
    <w:abstractNumId w:val="8"/>
  </w:num>
  <w:num w:numId="18" w16cid:durableId="376857623">
    <w:abstractNumId w:val="3"/>
  </w:num>
  <w:num w:numId="19" w16cid:durableId="673460081">
    <w:abstractNumId w:val="2"/>
  </w:num>
  <w:num w:numId="20" w16cid:durableId="669605792">
    <w:abstractNumId w:val="1"/>
  </w:num>
  <w:num w:numId="21" w16cid:durableId="1579435362">
    <w:abstractNumId w:val="0"/>
  </w:num>
  <w:num w:numId="22" w16cid:durableId="1511988243">
    <w:abstractNumId w:val="9"/>
  </w:num>
  <w:num w:numId="23" w16cid:durableId="817262601">
    <w:abstractNumId w:val="7"/>
  </w:num>
  <w:num w:numId="24" w16cid:durableId="648050536">
    <w:abstractNumId w:val="6"/>
  </w:num>
  <w:num w:numId="25" w16cid:durableId="1166551156">
    <w:abstractNumId w:val="5"/>
  </w:num>
  <w:num w:numId="26" w16cid:durableId="1927182976">
    <w:abstractNumId w:val="4"/>
  </w:num>
  <w:num w:numId="27" w16cid:durableId="1623731603">
    <w:abstractNumId w:val="33"/>
  </w:num>
  <w:num w:numId="28" w16cid:durableId="1611930858">
    <w:abstractNumId w:val="25"/>
  </w:num>
  <w:num w:numId="29" w16cid:durableId="1082488424">
    <w:abstractNumId w:val="36"/>
  </w:num>
  <w:num w:numId="30" w16cid:durableId="1592742476">
    <w:abstractNumId w:val="32"/>
  </w:num>
  <w:num w:numId="31" w16cid:durableId="250818624">
    <w:abstractNumId w:val="19"/>
  </w:num>
  <w:num w:numId="32" w16cid:durableId="1441754394">
    <w:abstractNumId w:val="11"/>
  </w:num>
  <w:num w:numId="33" w16cid:durableId="1965964526">
    <w:abstractNumId w:val="30"/>
  </w:num>
  <w:num w:numId="34" w16cid:durableId="2144541117">
    <w:abstractNumId w:val="20"/>
  </w:num>
  <w:num w:numId="35" w16cid:durableId="2082554529">
    <w:abstractNumId w:val="17"/>
  </w:num>
  <w:num w:numId="36" w16cid:durableId="1173647363">
    <w:abstractNumId w:val="22"/>
  </w:num>
  <w:num w:numId="37" w16cid:durableId="2115468811">
    <w:abstractNumId w:val="27"/>
  </w:num>
  <w:num w:numId="38" w16cid:durableId="411240219">
    <w:abstractNumId w:val="24"/>
  </w:num>
  <w:num w:numId="39" w16cid:durableId="1534612759">
    <w:abstractNumId w:val="13"/>
  </w:num>
  <w:num w:numId="40" w16cid:durableId="1257715913">
    <w:abstractNumId w:val="29"/>
  </w:num>
  <w:num w:numId="41" w16cid:durableId="901719309">
    <w:abstractNumId w:val="28"/>
  </w:num>
  <w:num w:numId="42" w16cid:durableId="1562862429">
    <w:abstractNumId w:val="21"/>
  </w:num>
  <w:num w:numId="43" w16cid:durableId="568030952">
    <w:abstractNumId w:val="34"/>
  </w:num>
  <w:num w:numId="44" w16cid:durableId="1362243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7B49"/>
    <w:rsid w:val="000012DA"/>
    <w:rsid w:val="0000246E"/>
    <w:rsid w:val="00003862"/>
    <w:rsid w:val="000067F4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71C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342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7B4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916A6"/>
  <w15:docId w15:val="{4FB59B9D-3065-45C7-8D6F-8A841AF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Adam Leszczyński</dc:creator>
  <cp:lastModifiedBy>Adam Leszczyński</cp:lastModifiedBy>
  <cp:revision>1</cp:revision>
  <cp:lastPrinted>2026-06-11T12:37:00Z</cp:lastPrinted>
  <dcterms:created xsi:type="dcterms:W3CDTF">2026-06-11T12:33:00Z</dcterms:created>
  <dcterms:modified xsi:type="dcterms:W3CDTF">2026-06-11T13:20:00Z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