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C442" w14:textId="0B4D56C9" w:rsidR="002301F0" w:rsidRDefault="002301F0" w:rsidP="000552B0">
      <w:pPr>
        <w:spacing w:after="0" w:line="360" w:lineRule="auto"/>
        <w:jc w:val="center"/>
        <w:rPr>
          <w:b/>
          <w:bCs/>
        </w:rPr>
      </w:pPr>
      <w:r w:rsidRPr="002301F0">
        <w:rPr>
          <w:b/>
          <w:bCs/>
        </w:rPr>
        <w:t xml:space="preserve">UCHWAŁA </w:t>
      </w:r>
      <w:r>
        <w:rPr>
          <w:b/>
          <w:bCs/>
        </w:rPr>
        <w:br/>
      </w:r>
      <w:r w:rsidRPr="002301F0">
        <w:rPr>
          <w:b/>
          <w:bCs/>
        </w:rPr>
        <w:t>SEJMU RZECZYPOSPOLITEJ POLSKIEJ</w:t>
      </w:r>
    </w:p>
    <w:p w14:paraId="322E30C8" w14:textId="11C5C8C8" w:rsidR="000552B0" w:rsidRPr="000552B0" w:rsidRDefault="000552B0" w:rsidP="000552B0">
      <w:pPr>
        <w:spacing w:after="0" w:line="360" w:lineRule="auto"/>
        <w:jc w:val="center"/>
      </w:pPr>
      <w:r w:rsidRPr="000552B0">
        <w:t>z dnia …</w:t>
      </w:r>
    </w:p>
    <w:p w14:paraId="186308AC" w14:textId="16C3AB49" w:rsidR="002301F0" w:rsidRDefault="002301F0" w:rsidP="000552B0">
      <w:pPr>
        <w:spacing w:after="0" w:line="360" w:lineRule="auto"/>
        <w:jc w:val="center"/>
        <w:rPr>
          <w:b/>
          <w:bCs/>
        </w:rPr>
      </w:pPr>
      <w:r w:rsidRPr="002301F0">
        <w:rPr>
          <w:b/>
          <w:bCs/>
        </w:rPr>
        <w:t>w sprawie sprzeciwu wobec członkostwa Ukrainy w Unii Europejskiej w związku z gloryfikacją sprawców zbrodni wołyńskiej</w:t>
      </w:r>
    </w:p>
    <w:p w14:paraId="7F689564" w14:textId="77777777" w:rsidR="000552B0" w:rsidRDefault="000552B0" w:rsidP="002301F0">
      <w:pPr>
        <w:jc w:val="center"/>
      </w:pPr>
    </w:p>
    <w:p w14:paraId="37350B23" w14:textId="77777777" w:rsidR="000552B0" w:rsidRPr="002301F0" w:rsidRDefault="000552B0" w:rsidP="002301F0">
      <w:pPr>
        <w:jc w:val="center"/>
      </w:pPr>
    </w:p>
    <w:p w14:paraId="609DE96D" w14:textId="2B1AFDD7" w:rsidR="002301F0" w:rsidRPr="002301F0" w:rsidRDefault="002301F0" w:rsidP="002301F0">
      <w:pPr>
        <w:jc w:val="both"/>
      </w:pPr>
      <w:r w:rsidRPr="002301F0">
        <w:t xml:space="preserve">Krwawa Niedziela z 11 lipca 1943 r. była kulminacją zaplanowanej akcji wyniszczenia ludności polskiej. Tego dnia oddziały OUN-UPA oraz współdziałające z nimi bojówki zaatakowały jednocześnie blisko sto polskich miejscowości. Mordowano całe rodziny – kobiety, dzieci i osoby starsze – wyłącznie z powodu ich narodowości. Ofiary ginęły w wyjątkowo okrutny sposób, a </w:t>
      </w:r>
      <w:r w:rsidR="00A722EB">
        <w:t>setki</w:t>
      </w:r>
      <w:r w:rsidRPr="002301F0">
        <w:t xml:space="preserve"> miejscowości zostały spalone i zniszczone. Wydarzenia te</w:t>
      </w:r>
      <w:r>
        <w:t xml:space="preserve"> były ludobójstwem i</w:t>
      </w:r>
      <w:r w:rsidRPr="002301F0">
        <w:t xml:space="preserve"> stanowią jedną z największych tragedii w historii </w:t>
      </w:r>
      <w:r>
        <w:t>N</w:t>
      </w:r>
      <w:r w:rsidRPr="002301F0">
        <w:t xml:space="preserve">arodu </w:t>
      </w:r>
      <w:r>
        <w:t>P</w:t>
      </w:r>
      <w:r w:rsidRPr="002301F0">
        <w:t>olskiego</w:t>
      </w:r>
      <w:r>
        <w:t>.</w:t>
      </w:r>
      <w:r w:rsidRPr="002301F0">
        <w:t xml:space="preserve"> </w:t>
      </w:r>
    </w:p>
    <w:p w14:paraId="2A506928" w14:textId="3208B70D" w:rsidR="002301F0" w:rsidRPr="002301F0" w:rsidRDefault="002301F0" w:rsidP="002301F0">
      <w:pPr>
        <w:jc w:val="both"/>
      </w:pPr>
      <w:r w:rsidRPr="002301F0">
        <w:t>Sejm Rzeczypospolitej Polskiej oddaje hołd wszystkim obywatelom II Rzeczypospolitej, którzy padli ofiarą ludobójstwa dokonanego przez Organizację Ukraińskich Nacjonalistów (OUN) oraz Ukraińską Powstańczą Armię (UPA), a także inne formacje nacjonalistyczne współdziałające w eksterminacji polskiej ludności cywilnej na Wołyniu i w Małopolsce Wschodniej.</w:t>
      </w:r>
    </w:p>
    <w:p w14:paraId="2635CA87" w14:textId="77777777" w:rsidR="002301F0" w:rsidRPr="002301F0" w:rsidRDefault="002301F0" w:rsidP="002301F0">
      <w:pPr>
        <w:jc w:val="both"/>
      </w:pPr>
      <w:r w:rsidRPr="002301F0">
        <w:t>Sejm Rzeczypospolitej Polskiej podkreśla, że pamięć o ofiarach ludobójstwa wołyńskiego stanowi moralny obowiązek państwa polskiego i nie może podlegać relatywizacji, przemilczeniu ani politycznym kompromisom.</w:t>
      </w:r>
    </w:p>
    <w:p w14:paraId="78A768DE" w14:textId="1AD6DACD" w:rsidR="002301F0" w:rsidRPr="002301F0" w:rsidRDefault="00253D73" w:rsidP="002301F0">
      <w:pPr>
        <w:jc w:val="both"/>
      </w:pPr>
      <w:r w:rsidRPr="00253D73">
        <w:t>Sejm Rzeczypospolitej Polskiej stanowczo potępia działania władz Ukrainy polegające na prowadzeniu polityki pamięci gloryfikującej osoby i formacje odpowiedzialne za ludobójstwo dokonane na narodzie polskim oraz relatywizującej zbrodnię wołyńską</w:t>
      </w:r>
      <w:r>
        <w:t>.</w:t>
      </w:r>
      <w:r w:rsidR="002301F0" w:rsidRPr="002301F0">
        <w:t xml:space="preserve"> </w:t>
      </w:r>
      <w:r>
        <w:t xml:space="preserve">Obecne władze Ukrainy podejmują działania polegające na m.in. </w:t>
      </w:r>
      <w:r w:rsidR="002301F0" w:rsidRPr="002301F0">
        <w:t>upamiętnia</w:t>
      </w:r>
      <w:r>
        <w:t>niu</w:t>
      </w:r>
      <w:r w:rsidR="002301F0" w:rsidRPr="002301F0">
        <w:t xml:space="preserve"> osób i formacji odpowiedzialnych za zbrodnie na ludności polskiej, nadawani</w:t>
      </w:r>
      <w:r>
        <w:t>u</w:t>
      </w:r>
      <w:r w:rsidR="002301F0" w:rsidRPr="002301F0">
        <w:t xml:space="preserve"> ich imion jednostkom wojskowym i obiektom publicznym oraz przedstawiani</w:t>
      </w:r>
      <w:r>
        <w:t>u</w:t>
      </w:r>
      <w:r w:rsidR="002301F0" w:rsidRPr="002301F0">
        <w:t xml:space="preserve"> ich jako bohaterów walki narodowowyzwoleńczej bez jednoznacznego potępienia popełnionych zbrodni. </w:t>
      </w:r>
      <w:r w:rsidR="00645D0B">
        <w:t>Takie d</w:t>
      </w:r>
      <w:r w:rsidR="002301F0" w:rsidRPr="002301F0">
        <w:t>ziałania pozostają sprzeczne z wartościami, na których opiera się wspólnota europejska.</w:t>
      </w:r>
    </w:p>
    <w:p w14:paraId="496F05F5" w14:textId="4BD8D7B5" w:rsidR="002301F0" w:rsidRPr="002301F0" w:rsidRDefault="002301F0" w:rsidP="002301F0">
      <w:pPr>
        <w:jc w:val="both"/>
      </w:pPr>
      <w:r w:rsidRPr="002301F0">
        <w:t>Sejm Rzeczypospolitej Polskiej podkreśla, że prawdziwe pojednanie może zostać zbudowane wyłącznie na fundamencie prawdy historycznej, pełnego dostępu do miejsc pochówku, przeprowadzenia ekshumacji</w:t>
      </w:r>
      <w:r w:rsidR="00106EA9">
        <w:t>,</w:t>
      </w:r>
      <w:r w:rsidR="00106EA9" w:rsidRPr="00106EA9">
        <w:t xml:space="preserve"> </w:t>
      </w:r>
      <w:r w:rsidR="00106EA9" w:rsidRPr="002301F0">
        <w:t xml:space="preserve">godnego upamiętnienia wszystkich ofiar, </w:t>
      </w:r>
      <w:r w:rsidRPr="002301F0">
        <w:t xml:space="preserve"> oraz jednoznacznego odrzucenia kultu sprawców ludobójstwa.</w:t>
      </w:r>
    </w:p>
    <w:p w14:paraId="434464D7" w14:textId="77777777" w:rsidR="002301F0" w:rsidRPr="002301F0" w:rsidRDefault="002301F0" w:rsidP="002301F0">
      <w:pPr>
        <w:jc w:val="both"/>
      </w:pPr>
      <w:r w:rsidRPr="002301F0">
        <w:t>Sejm wyraża przekonanie, że państwo aspirujące do członkostwa w Unii Europejskiej powinno respektować europejskie standardy pamięci historycznej, potępiać zbrodnie przeciwko ludzkości oraz odrzucać wszelkie formy gloryfikacji osób odpowiedzialnych za ludobójstwo i zbrodnie wojenne.</w:t>
      </w:r>
    </w:p>
    <w:p w14:paraId="7D761CAA" w14:textId="4C48EFD0" w:rsidR="002301F0" w:rsidRPr="002301F0" w:rsidRDefault="002301F0" w:rsidP="002301F0">
      <w:pPr>
        <w:jc w:val="both"/>
      </w:pPr>
      <w:r w:rsidRPr="002301F0">
        <w:t>Sejm Rzeczypospolitej Polskiej wzywa Radę Ministrów do niewyrażania zgody na dalsze etapy procesu akcesji Ukrainy do Unii Europejskiej wymagające jednomyślności państw członkowskich.</w:t>
      </w:r>
    </w:p>
    <w:p w14:paraId="2AE636DC" w14:textId="77777777" w:rsidR="000F5702" w:rsidRPr="002301F0" w:rsidRDefault="000F5702" w:rsidP="002301F0"/>
    <w:sectPr w:rsidR="000F5702" w:rsidRPr="0023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BF"/>
    <w:multiLevelType w:val="multilevel"/>
    <w:tmpl w:val="ABE8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D36AA"/>
    <w:multiLevelType w:val="hybridMultilevel"/>
    <w:tmpl w:val="84648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543"/>
    <w:multiLevelType w:val="hybridMultilevel"/>
    <w:tmpl w:val="78A4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65E7"/>
    <w:multiLevelType w:val="hybridMultilevel"/>
    <w:tmpl w:val="825C9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55788">
    <w:abstractNumId w:val="2"/>
  </w:num>
  <w:num w:numId="2" w16cid:durableId="271979755">
    <w:abstractNumId w:val="1"/>
  </w:num>
  <w:num w:numId="3" w16cid:durableId="1080177455">
    <w:abstractNumId w:val="3"/>
  </w:num>
  <w:num w:numId="4" w16cid:durableId="6934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1B"/>
    <w:rsid w:val="000552B0"/>
    <w:rsid w:val="000F5702"/>
    <w:rsid w:val="00106EA9"/>
    <w:rsid w:val="0011441B"/>
    <w:rsid w:val="002301F0"/>
    <w:rsid w:val="00253D73"/>
    <w:rsid w:val="002D4F4C"/>
    <w:rsid w:val="00341A41"/>
    <w:rsid w:val="00404785"/>
    <w:rsid w:val="0059698C"/>
    <w:rsid w:val="00645D0B"/>
    <w:rsid w:val="0066467B"/>
    <w:rsid w:val="00782940"/>
    <w:rsid w:val="00A7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D836"/>
  <w15:chartTrackingRefBased/>
  <w15:docId w15:val="{34E84315-01E9-49FB-A35E-1E07E74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4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4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4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4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4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69F0-4DE2-4518-95BD-E95D1B75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2298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2026-07-13T06:39:00Z</dcterms:created>
  <dcterms:modified xsi:type="dcterms:W3CDTF">2026-07-13T06:39:00Z</dcterms:modified>
</cp:coreProperties>
</file>