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DBB2" w14:textId="5FBF292F" w:rsidR="00E61982" w:rsidRDefault="3B9BC3C4" w:rsidP="00B55561">
      <w:pPr>
        <w:pStyle w:val="OZNPROJEKTUwskazaniedatylubwersjiprojektu"/>
        <w:keepNext/>
      </w:pPr>
      <w:r>
        <w:t>Projekt</w:t>
      </w:r>
    </w:p>
    <w:p w14:paraId="4C710F22" w14:textId="77777777" w:rsidR="00E61982" w:rsidRDefault="009D6189" w:rsidP="00A06205">
      <w:pPr>
        <w:pStyle w:val="OZNRODZAKTUtznustawalubrozporzdzenieiorganwydajcy"/>
      </w:pPr>
      <w:r>
        <w:t>USTAWA</w:t>
      </w:r>
    </w:p>
    <w:p w14:paraId="285E7288" w14:textId="439BEA35" w:rsidR="00E61982" w:rsidRDefault="009D6189" w:rsidP="00A06205">
      <w:pPr>
        <w:pStyle w:val="DATAAKTUdatauchwalenialubwydaniaaktu"/>
      </w:pPr>
      <w:r>
        <w:t xml:space="preserve">z dnia </w:t>
      </w:r>
    </w:p>
    <w:p w14:paraId="4A5C8374" w14:textId="62F0D8DB" w:rsidR="00E61982" w:rsidRDefault="009D6189" w:rsidP="00163180">
      <w:pPr>
        <w:pStyle w:val="TYTUAKTUprzedmiotregulacjiustawylubrozporzdzenia"/>
      </w:pPr>
      <w:r>
        <w:t xml:space="preserve">o zmianie </w:t>
      </w:r>
      <w:r w:rsidR="00AD5242">
        <w:t xml:space="preserve">niektórych </w:t>
      </w:r>
      <w:r>
        <w:t>ustaw</w:t>
      </w:r>
      <w:r w:rsidR="00AD5242">
        <w:t xml:space="preserve"> w celu wsparcia zrównoważonego lotnictwa</w:t>
      </w:r>
      <w:r w:rsidR="00357B93" w:rsidRPr="00FE2D7C">
        <w:rPr>
          <w:rStyle w:val="IGPindeksgrnyipogrubienie"/>
        </w:rPr>
        <w:footnoteReference w:id="2"/>
      </w:r>
      <w:r w:rsidR="00A75307" w:rsidRPr="00A75307">
        <w:rPr>
          <w:rStyle w:val="IGPindeksgrnyipogrubienie"/>
        </w:rPr>
        <w:t>)</w:t>
      </w:r>
      <w:r w:rsidR="003528A2">
        <w:rPr>
          <w:rStyle w:val="IGPindeksgrnyipogrubienie"/>
        </w:rPr>
        <w:t>,</w:t>
      </w:r>
      <w:r w:rsidR="00357B93" w:rsidRPr="00FD3464">
        <w:rPr>
          <w:rStyle w:val="IGPindeksgrnyipogrubienie"/>
        </w:rPr>
        <w:t xml:space="preserve"> </w:t>
      </w:r>
      <w:r w:rsidR="003528A2" w:rsidRPr="00FD3464">
        <w:rPr>
          <w:rStyle w:val="IGPindeksgrnyipogrubienie"/>
        </w:rPr>
        <w:footnoteReference w:id="3"/>
      </w:r>
      <w:r w:rsidR="003528A2">
        <w:rPr>
          <w:rStyle w:val="IGPindeksgrnyipogrubienie"/>
        </w:rPr>
        <w:t>)</w:t>
      </w:r>
    </w:p>
    <w:p w14:paraId="5A2BCDE2" w14:textId="2157BA92" w:rsidR="00E61982" w:rsidRDefault="009D6189" w:rsidP="00B55561">
      <w:pPr>
        <w:pStyle w:val="ARTartustawynprozporzdzenia"/>
        <w:keepNext/>
      </w:pPr>
      <w:r w:rsidRPr="00163180">
        <w:rPr>
          <w:rStyle w:val="Ppogrubienie"/>
        </w:rPr>
        <w:t>Art.</w:t>
      </w:r>
      <w:r w:rsidR="006C5AB6" w:rsidRPr="00163180">
        <w:rPr>
          <w:rStyle w:val="Ppogrubienie"/>
        </w:rPr>
        <w:t> </w:t>
      </w:r>
      <w:r w:rsidRPr="00163180">
        <w:rPr>
          <w:rStyle w:val="Ppogrubienie"/>
        </w:rPr>
        <w:t>1.</w:t>
      </w:r>
      <w:r w:rsidR="006C5AB6">
        <w:t> </w:t>
      </w:r>
      <w:r>
        <w:t xml:space="preserve">W ustawie z dnia 12 czerwca 2015 r. o systemie handlu uprawnieniami do emisji gazów cieplarnianych (Dz. U. z </w:t>
      </w:r>
      <w:r w:rsidR="006241C4">
        <w:t>202</w:t>
      </w:r>
      <w:r w:rsidR="00D113D1">
        <w:t>5</w:t>
      </w:r>
      <w:r w:rsidR="006241C4">
        <w:t xml:space="preserve"> </w:t>
      </w:r>
      <w:r>
        <w:t>r</w:t>
      </w:r>
      <w:r w:rsidR="006572D9">
        <w:t>.</w:t>
      </w:r>
      <w:r>
        <w:t xml:space="preserve"> poz. </w:t>
      </w:r>
      <w:r w:rsidR="006241C4">
        <w:t>1</w:t>
      </w:r>
      <w:r w:rsidR="00D113D1">
        <w:t>685</w:t>
      </w:r>
      <w:r w:rsidR="00601041">
        <w:t xml:space="preserve"> i 1863</w:t>
      </w:r>
      <w:r>
        <w:t>) wprowadza się następujące zmiany:</w:t>
      </w:r>
    </w:p>
    <w:p w14:paraId="5D8641A6" w14:textId="6F81E0CC" w:rsidR="00FD19BD" w:rsidRDefault="00EA2AAA" w:rsidP="00B01643">
      <w:pPr>
        <w:pStyle w:val="PKTpunkt"/>
      </w:pPr>
      <w:r>
        <w:t>1)</w:t>
      </w:r>
      <w:r>
        <w:tab/>
      </w:r>
      <w:r w:rsidR="009619FA">
        <w:t xml:space="preserve">uchyla się </w:t>
      </w:r>
      <w:r w:rsidR="00311908">
        <w:t>odnośnik nr 1</w:t>
      </w:r>
      <w:r w:rsidR="009619FA">
        <w:t>;</w:t>
      </w:r>
      <w:r w:rsidR="004C5C7F">
        <w:t xml:space="preserve"> </w:t>
      </w:r>
    </w:p>
    <w:p w14:paraId="7E95614B" w14:textId="77777777" w:rsidR="004B0F0F" w:rsidRDefault="009B0A57" w:rsidP="00874E98">
      <w:pPr>
        <w:pStyle w:val="PKTpunkt"/>
      </w:pPr>
      <w:r>
        <w:t>2</w:t>
      </w:r>
      <w:r w:rsidR="009C4559">
        <w:t>)</w:t>
      </w:r>
      <w:r w:rsidR="000E4DAC">
        <w:tab/>
      </w:r>
      <w:r w:rsidR="004B0F0F">
        <w:t>w odnośniku nr 2</w:t>
      </w:r>
      <w:r w:rsidR="00874E98">
        <w:t xml:space="preserve"> pkt 1 otrzymuje brzmienie:</w:t>
      </w:r>
    </w:p>
    <w:p w14:paraId="43C2732E" w14:textId="5EF8CF90" w:rsidR="00874E98" w:rsidRPr="00874E98" w:rsidRDefault="00874E98" w:rsidP="00215E0D">
      <w:pPr>
        <w:pStyle w:val="ZPKTODNONIKAzmpktodnonikaartykuempunktem"/>
      </w:pPr>
      <w:r>
        <w:t>„</w:t>
      </w:r>
      <w:r w:rsidRPr="00874E98">
        <w:t>1)</w:t>
      </w:r>
      <w:r>
        <w:tab/>
      </w:r>
      <w:r w:rsidRPr="00874E98">
        <w:t>dyrektywę 2003/87/WE Parlamentu Europejskiego i Rady z dnia 13 października 2003 r. ustanawiającą system handlu przydziałami emisji gazów cieplarnianych w</w:t>
      </w:r>
      <w:r w:rsidR="005E1166">
        <w:t> </w:t>
      </w:r>
      <w:r w:rsidRPr="00874E98">
        <w:t>Unii oraz zmieniającą dyrektywę Rady 96/61/WE (Tekst mający znaczenie dla EOG) (Dz. Urz. UE L 275 z 25.10.2003, str. 32</w:t>
      </w:r>
      <w:r w:rsidR="00664965">
        <w:t>,</w:t>
      </w:r>
      <w:r>
        <w:t xml:space="preserve"> </w:t>
      </w:r>
      <w:r w:rsidR="00664965">
        <w:t xml:space="preserve">z późn. zm. </w:t>
      </w:r>
      <w:r w:rsidRPr="00874E98">
        <w:t>– Dz. Urz. UE Polskie wydanie specjalne, rozdz. 15, t. 7, str. 631);</w:t>
      </w:r>
      <w:r>
        <w:t>”</w:t>
      </w:r>
      <w:r w:rsidR="005E1166">
        <w:t>;</w:t>
      </w:r>
      <w:r w:rsidRPr="00874E98">
        <w:t xml:space="preserve"> </w:t>
      </w:r>
    </w:p>
    <w:p w14:paraId="15C98C26" w14:textId="77777777" w:rsidR="009C4559" w:rsidRDefault="004B0F0F" w:rsidP="00B55561">
      <w:pPr>
        <w:pStyle w:val="PKTpunkt"/>
        <w:keepNext/>
      </w:pPr>
      <w:r w:rsidRPr="00946935">
        <w:t>3)</w:t>
      </w:r>
      <w:r w:rsidRPr="00946935">
        <w:tab/>
      </w:r>
      <w:r w:rsidR="009C4559" w:rsidRPr="00946935">
        <w:t>w art. 1:</w:t>
      </w:r>
      <w:r w:rsidR="009C4559">
        <w:t xml:space="preserve"> </w:t>
      </w:r>
    </w:p>
    <w:p w14:paraId="70123883" w14:textId="77777777" w:rsidR="00C71F15" w:rsidRDefault="00C71F15" w:rsidP="00B55561">
      <w:pPr>
        <w:pStyle w:val="LITlitera"/>
        <w:keepNext/>
      </w:pPr>
      <w:r>
        <w:t>a)</w:t>
      </w:r>
      <w:r w:rsidR="007B19F5">
        <w:tab/>
      </w:r>
      <w:r>
        <w:t>ust. 1</w:t>
      </w:r>
      <w:r w:rsidR="00DC5F2D">
        <w:t xml:space="preserve"> </w:t>
      </w:r>
      <w:r>
        <w:t>otrzymuje brzmienie:</w:t>
      </w:r>
    </w:p>
    <w:p w14:paraId="060EE7F7" w14:textId="77777777" w:rsidR="00C71F15" w:rsidRDefault="004C5C7F" w:rsidP="00F54EE5">
      <w:pPr>
        <w:pStyle w:val="ZLITUSTzmustliter"/>
      </w:pPr>
      <w:r>
        <w:t>„</w:t>
      </w:r>
      <w:r w:rsidR="0091795C">
        <w:t xml:space="preserve">1. </w:t>
      </w:r>
      <w:r w:rsidR="00C71F15" w:rsidRPr="00C71F15">
        <w:t>Ustawa określa zasady funkcjonowania systemu handl</w:t>
      </w:r>
      <w:r w:rsidR="00C71F15">
        <w:t xml:space="preserve">u uprawnieniami do emisji gazów </w:t>
      </w:r>
      <w:r w:rsidR="00C71F15" w:rsidRPr="00C71F15">
        <w:t>cieplarnianych</w:t>
      </w:r>
      <w:r w:rsidR="00C71F15">
        <w:t xml:space="preserve"> </w:t>
      </w:r>
      <w:r w:rsidR="00C71F15" w:rsidRPr="00A33330">
        <w:t>oraz mechanizmu kompensacji i redukcji emisji</w:t>
      </w:r>
      <w:r w:rsidR="004406EE">
        <w:t xml:space="preserve"> tych gazów</w:t>
      </w:r>
      <w:r w:rsidR="008B5F21">
        <w:t xml:space="preserve"> </w:t>
      </w:r>
      <w:r w:rsidR="00BE15E0">
        <w:t>dla</w:t>
      </w:r>
      <w:r w:rsidR="00BE15E0" w:rsidRPr="00A33330">
        <w:t xml:space="preserve"> </w:t>
      </w:r>
      <w:r w:rsidR="00C71F15" w:rsidRPr="00A33330">
        <w:t>lotnictwa międzynarodowego</w:t>
      </w:r>
      <w:r>
        <w:t>.</w:t>
      </w:r>
      <w:r w:rsidR="003159A1">
        <w:t>”</w:t>
      </w:r>
      <w:r w:rsidR="007B19F5">
        <w:t>,</w:t>
      </w:r>
    </w:p>
    <w:p w14:paraId="6B438E32" w14:textId="1AEB27F2" w:rsidR="00C71F15" w:rsidRPr="00946935" w:rsidRDefault="00F37DE6" w:rsidP="00B55561">
      <w:pPr>
        <w:pStyle w:val="LITlitera"/>
        <w:keepNext/>
      </w:pPr>
      <w:r>
        <w:t>b</w:t>
      </w:r>
      <w:r w:rsidR="00C71F15" w:rsidRPr="00946935">
        <w:t>)</w:t>
      </w:r>
      <w:r w:rsidR="007B19F5">
        <w:tab/>
      </w:r>
      <w:r w:rsidR="00C71F15" w:rsidRPr="00946935">
        <w:t>po ust. 2 dodaje się ust. 2a w brzmieniu:</w:t>
      </w:r>
    </w:p>
    <w:p w14:paraId="19B300E3" w14:textId="77777777" w:rsidR="00C71F15" w:rsidRDefault="00C71F15" w:rsidP="00F54EE5">
      <w:pPr>
        <w:pStyle w:val="ZLITUSTzmustliter"/>
      </w:pPr>
      <w:r w:rsidRPr="00A33330">
        <w:t xml:space="preserve">„2a. Mechanizm </w:t>
      </w:r>
      <w:r w:rsidR="005D2779" w:rsidRPr="005D2779">
        <w:t xml:space="preserve">kompensacji i redukcji emisji </w:t>
      </w:r>
      <w:r w:rsidR="00E85481">
        <w:t>dla</w:t>
      </w:r>
      <w:r w:rsidR="00E85481" w:rsidRPr="005D2779">
        <w:t xml:space="preserve"> </w:t>
      </w:r>
      <w:r w:rsidR="005D2779" w:rsidRPr="005D2779">
        <w:t>lotnictwa międzynarodowego, zwan</w:t>
      </w:r>
      <w:r w:rsidR="005D2779">
        <w:t>y</w:t>
      </w:r>
      <w:r w:rsidR="005D2779" w:rsidRPr="005D2779">
        <w:t xml:space="preserve"> dalej „</w:t>
      </w:r>
      <w:r w:rsidR="005D2779" w:rsidRPr="00616051">
        <w:t>mechanizmem CORSIA</w:t>
      </w:r>
      <w:r w:rsidR="005D2779" w:rsidRPr="005D2779">
        <w:t>”</w:t>
      </w:r>
      <w:r w:rsidR="005D2779">
        <w:t>,</w:t>
      </w:r>
      <w:r w:rsidRPr="00A33330">
        <w:t xml:space="preserve"> obejmuje emis</w:t>
      </w:r>
      <w:r w:rsidR="003159A1">
        <w:t>ję</w:t>
      </w:r>
      <w:r w:rsidR="004406EE">
        <w:t xml:space="preserve"> </w:t>
      </w:r>
      <w:r w:rsidR="003159A1">
        <w:t xml:space="preserve">gazów cieplarnianych z </w:t>
      </w:r>
      <w:r w:rsidRPr="00A33330">
        <w:t>operacji CORSIA.”</w:t>
      </w:r>
      <w:r w:rsidR="007B19F5">
        <w:t>,</w:t>
      </w:r>
    </w:p>
    <w:p w14:paraId="0335CD86" w14:textId="4A682F80" w:rsidR="00C71F15" w:rsidRDefault="008D0074" w:rsidP="00B55561">
      <w:pPr>
        <w:pStyle w:val="LITlitera"/>
        <w:keepNext/>
      </w:pPr>
      <w:r>
        <w:t>c</w:t>
      </w:r>
      <w:r w:rsidR="00C71F15" w:rsidRPr="00946935">
        <w:t>)</w:t>
      </w:r>
      <w:r w:rsidR="007B19F5">
        <w:tab/>
      </w:r>
      <w:r w:rsidR="00C71F15" w:rsidRPr="00946935">
        <w:t>ust. 4 otrzymuje brzmienie:</w:t>
      </w:r>
      <w:r w:rsidR="00C71F15">
        <w:t xml:space="preserve"> </w:t>
      </w:r>
    </w:p>
    <w:p w14:paraId="421A44FA" w14:textId="7123B26C" w:rsidR="00C71F15" w:rsidRDefault="007B19F5" w:rsidP="00F54EE5">
      <w:pPr>
        <w:pStyle w:val="ZLITUSTzmustliter"/>
      </w:pPr>
      <w:r>
        <w:t>„</w:t>
      </w:r>
      <w:r w:rsidR="00C71F15" w:rsidRPr="00A33330">
        <w:t>4. Emisja gazów cieplarnian</w:t>
      </w:r>
      <w:r w:rsidR="003159A1">
        <w:t xml:space="preserve">ych z operacji lotniczej i </w:t>
      </w:r>
      <w:r w:rsidR="00C71F15" w:rsidRPr="00A33330">
        <w:t>operacji CORSIA dotyczy dwutlenku węgla (CO</w:t>
      </w:r>
      <w:r w:rsidR="00C71F15" w:rsidRPr="00F54EE5">
        <w:rPr>
          <w:vertAlign w:val="subscript"/>
        </w:rPr>
        <w:t>2</w:t>
      </w:r>
      <w:r w:rsidR="00C71F15" w:rsidRPr="00A33330">
        <w:t>).</w:t>
      </w:r>
      <w:r>
        <w:t>”</w:t>
      </w:r>
      <w:r w:rsidR="009619FA">
        <w:t>;</w:t>
      </w:r>
    </w:p>
    <w:p w14:paraId="03AD4719" w14:textId="77777777" w:rsidR="009C4559" w:rsidRPr="00142F9D" w:rsidRDefault="002B4505" w:rsidP="00B55561">
      <w:pPr>
        <w:pStyle w:val="PKTpunkt"/>
        <w:keepNext/>
        <w:rPr>
          <w:rFonts w:cs="Calibri"/>
          <w:shd w:val="clear" w:color="auto" w:fill="FFFFFF"/>
        </w:rPr>
      </w:pPr>
      <w:r>
        <w:rPr>
          <w:rFonts w:cs="Calibri"/>
        </w:rPr>
        <w:lastRenderedPageBreak/>
        <w:t>4</w:t>
      </w:r>
      <w:r w:rsidR="00142F9D">
        <w:rPr>
          <w:rFonts w:cs="Calibri"/>
        </w:rPr>
        <w:t>)</w:t>
      </w:r>
      <w:r w:rsidR="00F34E3B">
        <w:rPr>
          <w:rFonts w:cs="Calibri"/>
        </w:rPr>
        <w:tab/>
      </w:r>
      <w:r w:rsidR="009D6189">
        <w:t>w art. 2</w:t>
      </w:r>
      <w:r w:rsidR="009C4559">
        <w:t>:</w:t>
      </w:r>
    </w:p>
    <w:p w14:paraId="298D2D73" w14:textId="77777777" w:rsidR="002E3D50" w:rsidRDefault="00583A4A" w:rsidP="00B55561">
      <w:pPr>
        <w:pStyle w:val="LITlitera"/>
        <w:keepNext/>
      </w:pPr>
      <w:r>
        <w:t>a)</w:t>
      </w:r>
      <w:r w:rsidR="00E677EE">
        <w:tab/>
        <w:t xml:space="preserve">wprowadzenie </w:t>
      </w:r>
      <w:r w:rsidR="002E3D50">
        <w:t>do wyliczenia otrzymuje brzmienie:</w:t>
      </w:r>
    </w:p>
    <w:p w14:paraId="2815646E" w14:textId="77777777" w:rsidR="002E3D50" w:rsidRPr="002E3D50" w:rsidRDefault="002E3D50" w:rsidP="00F54EE5">
      <w:pPr>
        <w:pStyle w:val="ZLITFRAGzmlitfragmentunpzdanialiter"/>
      </w:pPr>
      <w:r w:rsidRPr="618DBF4A">
        <w:t>„System nie obejmuje emisji gazów cieplarnianych z:”</w:t>
      </w:r>
      <w:r w:rsidR="00E677EE" w:rsidRPr="618DBF4A">
        <w:t>,</w:t>
      </w:r>
    </w:p>
    <w:p w14:paraId="30B3391C" w14:textId="664746CF" w:rsidR="002E3D50" w:rsidRDefault="009C002E" w:rsidP="00B55561">
      <w:pPr>
        <w:pStyle w:val="LITlitera"/>
        <w:keepNext/>
      </w:pPr>
      <w:r>
        <w:t>b</w:t>
      </w:r>
      <w:r w:rsidR="00583A4A">
        <w:t>)</w:t>
      </w:r>
      <w:r w:rsidR="00F34E3B">
        <w:tab/>
      </w:r>
      <w:r w:rsidR="002E3D50">
        <w:t>w pkt 3:</w:t>
      </w:r>
    </w:p>
    <w:p w14:paraId="66A2C581" w14:textId="77777777" w:rsidR="002E3D50" w:rsidRDefault="00F34E3B" w:rsidP="00F54EE5">
      <w:pPr>
        <w:pStyle w:val="TIRtiret"/>
      </w:pPr>
      <w:r>
        <w:t>–</w:t>
      </w:r>
      <w:r>
        <w:tab/>
      </w:r>
      <w:r w:rsidR="002E3D50" w:rsidRPr="002E3D50">
        <w:t>w lit. i wyrazy „30 000” zastępuje się wyrazami „50 000”,</w:t>
      </w:r>
    </w:p>
    <w:p w14:paraId="0D7FDA01" w14:textId="77777777" w:rsidR="002E3D50" w:rsidRDefault="00F34E3B" w:rsidP="00B55561">
      <w:pPr>
        <w:pStyle w:val="TIRtiret"/>
        <w:keepNext/>
      </w:pPr>
      <w:r>
        <w:t>–</w:t>
      </w:r>
      <w:r>
        <w:tab/>
      </w:r>
      <w:r w:rsidR="00315F4C">
        <w:t>lit</w:t>
      </w:r>
      <w:r w:rsidR="00466357">
        <w:t>. j</w:t>
      </w:r>
      <w:r w:rsidR="002E3D50" w:rsidRPr="002E3D50">
        <w:t xml:space="preserve"> </w:t>
      </w:r>
      <w:r w:rsidR="00315F4C">
        <w:t>otrzymuje brzmienie</w:t>
      </w:r>
      <w:r w:rsidR="002E3D50" w:rsidRPr="002E3D50">
        <w:t>:</w:t>
      </w:r>
    </w:p>
    <w:p w14:paraId="7CDB20AA" w14:textId="6A9A79A2" w:rsidR="00315F4C" w:rsidRPr="00315F4C" w:rsidRDefault="002E3D50" w:rsidP="00B55561">
      <w:pPr>
        <w:pStyle w:val="ZTIRLITzmlittiret"/>
        <w:keepNext/>
      </w:pPr>
      <w:r w:rsidRPr="002E3D50">
        <w:rPr>
          <w:rFonts w:cs="Times New Roman"/>
        </w:rPr>
        <w:t>„</w:t>
      </w:r>
      <w:r w:rsidR="00315F4C">
        <w:rPr>
          <w:rFonts w:cs="Times New Roman"/>
        </w:rPr>
        <w:t>j</w:t>
      </w:r>
      <w:r w:rsidR="00315F4C" w:rsidRPr="00315F4C">
        <w:t>)</w:t>
      </w:r>
      <w:r w:rsidR="00F34E3B">
        <w:tab/>
      </w:r>
      <w:r w:rsidR="00315F4C" w:rsidRPr="00315F4C">
        <w:t xml:space="preserve">wykonywanej przez operatora statku powietrznego będącego przewoźnikiem lotniczym w rozumieniu </w:t>
      </w:r>
      <w:r w:rsidR="00643EA4">
        <w:t xml:space="preserve">art. 2 pkt 16 </w:t>
      </w:r>
      <w:r w:rsidR="00315F4C" w:rsidRPr="00315F4C">
        <w:t xml:space="preserve">ustawy z dnia 3 lipca 2002 r. </w:t>
      </w:r>
      <w:r w:rsidR="00F34E3B">
        <w:t>–</w:t>
      </w:r>
      <w:r w:rsidR="00315F4C" w:rsidRPr="00315F4C">
        <w:t xml:space="preserve"> Prawo lotnicze (Dz.</w:t>
      </w:r>
      <w:r w:rsidR="00F34E3B">
        <w:t xml:space="preserve"> </w:t>
      </w:r>
      <w:r w:rsidR="00315F4C" w:rsidRPr="00315F4C">
        <w:t>U. z 202</w:t>
      </w:r>
      <w:r w:rsidR="00643EA4">
        <w:t>5</w:t>
      </w:r>
      <w:r w:rsidR="00315F4C" w:rsidRPr="00315F4C">
        <w:t xml:space="preserve"> r. </w:t>
      </w:r>
      <w:r w:rsidR="00315F4C" w:rsidRPr="00FE2D7C">
        <w:t xml:space="preserve">poz. </w:t>
      </w:r>
      <w:r w:rsidR="00643EA4">
        <w:t>1431 i 1668</w:t>
      </w:r>
      <w:r w:rsidR="000E35D1">
        <w:t xml:space="preserve"> oraz z 2026 r. poz. 176</w:t>
      </w:r>
      <w:r w:rsidR="00373D5A">
        <w:t>,</w:t>
      </w:r>
      <w:r w:rsidR="009619FA">
        <w:t>607</w:t>
      </w:r>
      <w:r w:rsidR="00373D5A">
        <w:t xml:space="preserve"> i 864</w:t>
      </w:r>
      <w:r w:rsidR="00315F4C" w:rsidRPr="00315F4C">
        <w:t>), który realizuje:</w:t>
      </w:r>
      <w:r w:rsidR="00643EA4">
        <w:t xml:space="preserve"> </w:t>
      </w:r>
    </w:p>
    <w:p w14:paraId="7D8124D2" w14:textId="77777777" w:rsidR="00315F4C" w:rsidRPr="00315F4C" w:rsidRDefault="00F34E3B" w:rsidP="00DE3300">
      <w:pPr>
        <w:pStyle w:val="ZTIRTIRwLITzmtirwlittiret"/>
      </w:pPr>
      <w:r>
        <w:t>–</w:t>
      </w:r>
      <w:r>
        <w:tab/>
      </w:r>
      <w:r w:rsidR="00315F4C" w:rsidRPr="00315F4C">
        <w:t>mniej niż 243 operacje lotnicze w każdym z trzech kolejnych czteromiesięcznych okresów w roku kalendarzowym</w:t>
      </w:r>
      <w:r w:rsidR="00315F4C">
        <w:t xml:space="preserve"> </w:t>
      </w:r>
      <w:r w:rsidR="00315F4C" w:rsidRPr="00315F4C">
        <w:t xml:space="preserve">albo </w:t>
      </w:r>
    </w:p>
    <w:p w14:paraId="5E6E9149" w14:textId="77777777" w:rsidR="00315F4C" w:rsidRPr="00315F4C" w:rsidRDefault="00F34E3B" w:rsidP="00B55561">
      <w:pPr>
        <w:pStyle w:val="ZTIRTIRwLITzmtirwlittiret"/>
        <w:keepNext/>
      </w:pPr>
      <w:r>
        <w:t>–</w:t>
      </w:r>
      <w:r>
        <w:tab/>
      </w:r>
      <w:r w:rsidR="00315F4C" w:rsidRPr="00315F4C">
        <w:t xml:space="preserve">operacje lotnicze, z których łączna roczna wielkość emisji </w:t>
      </w:r>
      <w:r w:rsidR="00643EA4">
        <w:t>dwutlenku węgla (</w:t>
      </w:r>
      <w:r w:rsidR="00643EA4" w:rsidRPr="00315F4C">
        <w:t>CO</w:t>
      </w:r>
      <w:r w:rsidR="00643EA4" w:rsidRPr="00315F4C">
        <w:rPr>
          <w:vertAlign w:val="subscript"/>
        </w:rPr>
        <w:t>2</w:t>
      </w:r>
      <w:r w:rsidR="00643EA4">
        <w:t>) w</w:t>
      </w:r>
      <w:r w:rsidR="00315F4C" w:rsidRPr="00315F4C">
        <w:t xml:space="preserve">ynosi mniej niż 10 000 Mg </w:t>
      </w:r>
    </w:p>
    <w:p w14:paraId="52C8873E" w14:textId="64490BBB" w:rsidR="002E3D50" w:rsidRDefault="002E3D50" w:rsidP="00F820C8">
      <w:pPr>
        <w:pStyle w:val="ZTIRCZWSPTIRwLITzmczciwsptirwlittiret"/>
      </w:pPr>
      <w:r w:rsidRPr="002E3D50">
        <w:t>–</w:t>
      </w:r>
      <w:r w:rsidR="00097F27">
        <w:t xml:space="preserve"> </w:t>
      </w:r>
      <w:r w:rsidRPr="002E3D50">
        <w:t xml:space="preserve">przy czym w wartościach, o których mowa w tiret </w:t>
      </w:r>
      <w:r w:rsidR="004942B5" w:rsidRPr="002E3D50">
        <w:t>pierwsz</w:t>
      </w:r>
      <w:r w:rsidR="004906E0">
        <w:t>ym</w:t>
      </w:r>
      <w:r w:rsidR="004942B5" w:rsidRPr="002E3D50">
        <w:t xml:space="preserve"> </w:t>
      </w:r>
      <w:r w:rsidRPr="002E3D50">
        <w:t xml:space="preserve">i </w:t>
      </w:r>
      <w:r w:rsidR="004942B5" w:rsidRPr="002E3D50">
        <w:t>drugi</w:t>
      </w:r>
      <w:r w:rsidR="004906E0">
        <w:t>m</w:t>
      </w:r>
      <w:r w:rsidRPr="002E3D50">
        <w:t>, uwzględnia się operacje lotnicze, o których mowa w lit. a i k,”,</w:t>
      </w:r>
    </w:p>
    <w:p w14:paraId="71F93AAD" w14:textId="77777777" w:rsidR="002E3D50" w:rsidRPr="002E3D50" w:rsidRDefault="00F34E3B" w:rsidP="00B55561">
      <w:pPr>
        <w:pStyle w:val="TIRtiret"/>
        <w:keepNext/>
      </w:pPr>
      <w:r>
        <w:t>–</w:t>
      </w:r>
      <w:r>
        <w:tab/>
      </w:r>
      <w:r w:rsidR="002E3D50" w:rsidRPr="002E3D50">
        <w:t>dodaje się lit</w:t>
      </w:r>
      <w:r>
        <w:t>.</w:t>
      </w:r>
      <w:r w:rsidR="002E3D50" w:rsidRPr="002E3D50">
        <w:t xml:space="preserve"> k w brzmieniu:</w:t>
      </w:r>
    </w:p>
    <w:p w14:paraId="014CE0EF" w14:textId="37967FC6" w:rsidR="00A33330" w:rsidRDefault="002E3D50" w:rsidP="00A33330">
      <w:pPr>
        <w:pStyle w:val="ZTIRLITzmlittiret"/>
      </w:pPr>
      <w:r w:rsidRPr="002E3D50">
        <w:t>„k)</w:t>
      </w:r>
      <w:r w:rsidR="00F34E3B">
        <w:tab/>
      </w:r>
      <w:r w:rsidRPr="002E3D50">
        <w:t xml:space="preserve">rozpoczynającej się </w:t>
      </w:r>
      <w:r w:rsidR="002469D6">
        <w:t>na terytorium</w:t>
      </w:r>
      <w:r w:rsidRPr="002E3D50">
        <w:t xml:space="preserve"> </w:t>
      </w:r>
      <w:r w:rsidR="002469D6" w:rsidRPr="002E3D50">
        <w:t>Zjednoczon</w:t>
      </w:r>
      <w:r w:rsidR="002469D6">
        <w:t>ego</w:t>
      </w:r>
      <w:r w:rsidR="002469D6" w:rsidRPr="002E3D50">
        <w:t xml:space="preserve"> </w:t>
      </w:r>
      <w:r w:rsidRPr="002E3D50">
        <w:t>Królestw</w:t>
      </w:r>
      <w:r w:rsidR="002469D6">
        <w:t>a</w:t>
      </w:r>
      <w:r w:rsidRPr="002E3D50">
        <w:t xml:space="preserve"> Wielkiej Brytanii i Irlandii Północnej i kończącej się na terytorium państwa członkowskiego Unii Europejskiej lub Europejskiego Porozumienia o</w:t>
      </w:r>
      <w:r w:rsidR="00351F75">
        <w:t> </w:t>
      </w:r>
      <w:r w:rsidRPr="002E3D50">
        <w:t>Wolnym Handlu (EFTA) – strony umowy o Europejskim Obszarze Gospodarczym</w:t>
      </w:r>
      <w:r w:rsidR="008D2017">
        <w:t>.</w:t>
      </w:r>
      <w:r w:rsidRPr="002E3D50">
        <w:t>”</w:t>
      </w:r>
      <w:r w:rsidR="009619FA">
        <w:t>;</w:t>
      </w:r>
    </w:p>
    <w:p w14:paraId="6CAEE083" w14:textId="3D7F6656" w:rsidR="00B65617" w:rsidRDefault="002B4505" w:rsidP="00B55561">
      <w:pPr>
        <w:pStyle w:val="PKTpunkt"/>
        <w:keepNext/>
      </w:pPr>
      <w:r>
        <w:t>5</w:t>
      </w:r>
      <w:r w:rsidR="00A06DB6">
        <w:t>)</w:t>
      </w:r>
      <w:r w:rsidR="00F34E3B">
        <w:tab/>
      </w:r>
      <w:r w:rsidR="009D6189">
        <w:t>w art. 3:</w:t>
      </w:r>
      <w:r w:rsidR="00B65617" w:rsidRPr="00432A1E">
        <w:t xml:space="preserve"> </w:t>
      </w:r>
    </w:p>
    <w:p w14:paraId="0BE7F522" w14:textId="5B85CEAD" w:rsidR="00E61982" w:rsidRDefault="008D0074" w:rsidP="00B55561">
      <w:pPr>
        <w:pStyle w:val="LITlitera"/>
        <w:keepNext/>
      </w:pPr>
      <w:r>
        <w:t>a</w:t>
      </w:r>
      <w:r w:rsidR="00B65617">
        <w:t>)</w:t>
      </w:r>
      <w:r w:rsidR="00173D0D">
        <w:tab/>
      </w:r>
      <w:r w:rsidR="009D6189">
        <w:t>pkt 4 otrzymuje brzmienie:</w:t>
      </w:r>
    </w:p>
    <w:p w14:paraId="5CB3D06C" w14:textId="2005BD71" w:rsidR="00E61982" w:rsidRPr="00002748" w:rsidRDefault="009D6189" w:rsidP="00EB1D70">
      <w:pPr>
        <w:pStyle w:val="ZLITPKTzmpktliter"/>
      </w:pPr>
      <w:r w:rsidRPr="00EB1D70">
        <w:t>„4)</w:t>
      </w:r>
      <w:r w:rsidR="00173D0D" w:rsidRPr="00EB1D70">
        <w:tab/>
      </w:r>
      <w:r w:rsidRPr="00EB1D70">
        <w:t>emisji –</w:t>
      </w:r>
      <w:r w:rsidR="00B65617" w:rsidRPr="00EB1D70">
        <w:t xml:space="preserve"> </w:t>
      </w:r>
      <w:r w:rsidR="00B65617" w:rsidRPr="00002748">
        <w:t>rozumie się przez to uwolnienie gazów cieplarnianych w wyniku eksploatacji instalacji, operacji lotniczej</w:t>
      </w:r>
      <w:r w:rsidR="00910C14" w:rsidRPr="00002748">
        <w:t xml:space="preserve"> </w:t>
      </w:r>
      <w:r w:rsidR="00F97FD4" w:rsidRPr="00002748">
        <w:t>lub operacji CORSIA</w:t>
      </w:r>
      <w:r w:rsidR="00384F39" w:rsidRPr="00002748">
        <w:t>;”</w:t>
      </w:r>
      <w:r w:rsidR="00CD35DA" w:rsidRPr="00002748">
        <w:t>,</w:t>
      </w:r>
    </w:p>
    <w:p w14:paraId="794FAC7A" w14:textId="095F8DF7" w:rsidR="007B19F5" w:rsidRPr="007B19F5" w:rsidRDefault="008D0074" w:rsidP="00B55561">
      <w:pPr>
        <w:pStyle w:val="LITlitera"/>
        <w:keepNext/>
      </w:pPr>
      <w:r>
        <w:t>b</w:t>
      </w:r>
      <w:r w:rsidR="007F6A3C" w:rsidRPr="00C9281C">
        <w:t>)</w:t>
      </w:r>
      <w:r w:rsidR="007B19F5">
        <w:tab/>
      </w:r>
      <w:r w:rsidR="007B19F5" w:rsidRPr="007B19F5">
        <w:t>po pkt 11 dodaje się pkt 11a</w:t>
      </w:r>
      <w:r w:rsidR="00B5556E">
        <w:t xml:space="preserve"> </w:t>
      </w:r>
      <w:r w:rsidR="007B19F5" w:rsidRPr="007B19F5">
        <w:t>w brzmieniu:</w:t>
      </w:r>
    </w:p>
    <w:p w14:paraId="0098BE15" w14:textId="1283A52E" w:rsidR="003D436C" w:rsidRDefault="007B19F5" w:rsidP="00657C39">
      <w:pPr>
        <w:pStyle w:val="ZLITPKTzmpktliter"/>
        <w:ind w:left="1560" w:hanging="573"/>
      </w:pPr>
      <w:r w:rsidRPr="006C4A7C">
        <w:t>„</w:t>
      </w:r>
      <w:r w:rsidR="003D436C" w:rsidRPr="006C4A7C">
        <w:t>11</w:t>
      </w:r>
      <w:r w:rsidR="00B5556E">
        <w:t>a</w:t>
      </w:r>
      <w:r w:rsidR="003D436C" w:rsidRPr="006C4A7C">
        <w:t>)</w:t>
      </w:r>
      <w:r w:rsidR="00C73CBB">
        <w:tab/>
      </w:r>
      <w:r w:rsidR="00204DD7" w:rsidRPr="007B19F5">
        <w:t>kwalifikującym się paliwie lotniczym – rozumie się przez to kwalifikujące się paliwo lotnicze</w:t>
      </w:r>
      <w:r w:rsidR="00204DD7">
        <w:t xml:space="preserve"> wymienione</w:t>
      </w:r>
      <w:r w:rsidR="00204DD7" w:rsidRPr="007B19F5">
        <w:t xml:space="preserve"> w </w:t>
      </w:r>
      <w:r w:rsidR="00204DD7">
        <w:t xml:space="preserve">załączniku do </w:t>
      </w:r>
      <w:r w:rsidR="00204DD7" w:rsidRPr="000619C4">
        <w:t>r</w:t>
      </w:r>
      <w:r w:rsidR="00204DD7" w:rsidRPr="00B5708F">
        <w:t>ozporządzenia delegowanego Komisji (UE) 2025/723 z dnia 6 lutego 2025 r. uzupełniającego dyrektywę</w:t>
      </w:r>
      <w:r w:rsidR="00204DD7">
        <w:t xml:space="preserve"> </w:t>
      </w:r>
      <w:r w:rsidR="00204DD7" w:rsidRPr="00B5708F">
        <w:t xml:space="preserve">2003/87/WE Parlamentu Europejskiego i Rady poprzez ustanowienie szczegółowych zasad corocznego obliczania różnic w cenie </w:t>
      </w:r>
      <w:r w:rsidR="00204DD7">
        <w:t>po</w:t>
      </w:r>
      <w:r w:rsidR="00204DD7" w:rsidRPr="00B5708F">
        <w:t xml:space="preserve">między kwalifikującymi się paliwami lotniczymi a naftą kopalną oraz przydzielania </w:t>
      </w:r>
      <w:r w:rsidR="00204DD7" w:rsidRPr="00B5708F">
        <w:lastRenderedPageBreak/>
        <w:t>uprawnień w ramach EU ETS na wykorzystanie kwalifikujących się paliw lotniczych</w:t>
      </w:r>
      <w:r w:rsidR="00204DD7">
        <w:rPr>
          <w:b/>
        </w:rPr>
        <w:t xml:space="preserve"> </w:t>
      </w:r>
      <w:r w:rsidR="00204DD7" w:rsidRPr="0058112A">
        <w:rPr>
          <w:bCs w:val="0"/>
        </w:rPr>
        <w:t>(</w:t>
      </w:r>
      <w:r w:rsidR="00204DD7" w:rsidRPr="00EA2AAA">
        <w:t>Dz. Urz. UE L 202</w:t>
      </w:r>
      <w:r w:rsidR="00204DD7">
        <w:t>5</w:t>
      </w:r>
      <w:r w:rsidR="00204DD7" w:rsidRPr="00EA2AAA">
        <w:t>/</w:t>
      </w:r>
      <w:r w:rsidR="00204DD7">
        <w:t>723</w:t>
      </w:r>
      <w:r w:rsidR="00204DD7" w:rsidRPr="00EA2AAA">
        <w:t xml:space="preserve"> z 1</w:t>
      </w:r>
      <w:r w:rsidR="00204DD7">
        <w:t>6</w:t>
      </w:r>
      <w:r w:rsidR="00204DD7" w:rsidRPr="00EA2AAA">
        <w:t>.0</w:t>
      </w:r>
      <w:r w:rsidR="00204DD7">
        <w:t>4</w:t>
      </w:r>
      <w:r w:rsidR="00204DD7" w:rsidRPr="00EA2AAA">
        <w:t>.202</w:t>
      </w:r>
      <w:r w:rsidR="00204DD7">
        <w:t>5</w:t>
      </w:r>
      <w:r w:rsidR="00204DD7" w:rsidRPr="00EA2AAA">
        <w:t>)</w:t>
      </w:r>
      <w:r w:rsidR="00204DD7">
        <w:t xml:space="preserve">, </w:t>
      </w:r>
      <w:r w:rsidR="00204DD7" w:rsidRPr="009C4559">
        <w:t>zwanego dalej „</w:t>
      </w:r>
      <w:r w:rsidR="00204DD7" w:rsidRPr="00616051">
        <w:t>rozporządzeniem Komisji (UE) 2025/723</w:t>
      </w:r>
      <w:r w:rsidR="00204DD7" w:rsidRPr="009C4559">
        <w:t>”</w:t>
      </w:r>
      <w:r w:rsidR="009619FA">
        <w:t>;</w:t>
      </w:r>
      <w:r w:rsidR="009619FA" w:rsidRPr="009C4559">
        <w:t>”</w:t>
      </w:r>
      <w:r w:rsidR="009619FA">
        <w:t>,</w:t>
      </w:r>
    </w:p>
    <w:p w14:paraId="4933155C" w14:textId="0FF87D7F" w:rsidR="007F6A3C" w:rsidRDefault="008D0074" w:rsidP="00B55561">
      <w:pPr>
        <w:pStyle w:val="LITlitera"/>
        <w:keepNext/>
      </w:pPr>
      <w:r>
        <w:t>c</w:t>
      </w:r>
      <w:r w:rsidR="007B19F5">
        <w:t>)</w:t>
      </w:r>
      <w:r w:rsidR="007B19F5">
        <w:tab/>
      </w:r>
      <w:r w:rsidR="007F6A3C" w:rsidRPr="00C9281C">
        <w:t>po pkt 1</w:t>
      </w:r>
      <w:r w:rsidR="00564314">
        <w:t>2</w:t>
      </w:r>
      <w:r w:rsidR="007F6A3C" w:rsidRPr="00C9281C">
        <w:t xml:space="preserve"> dodaje się pkt 1</w:t>
      </w:r>
      <w:r w:rsidR="00564314">
        <w:t>2</w:t>
      </w:r>
      <w:r w:rsidR="007F6A3C" w:rsidRPr="00C9281C">
        <w:t>a w brzmieniu:</w:t>
      </w:r>
    </w:p>
    <w:p w14:paraId="47C74635" w14:textId="77777777" w:rsidR="00055734" w:rsidRDefault="007B19F5" w:rsidP="00B55561">
      <w:pPr>
        <w:pStyle w:val="ZLITPKTzmpktliter"/>
        <w:keepNext/>
      </w:pPr>
      <w:r>
        <w:rPr>
          <w:color w:val="0D0D0D"/>
        </w:rPr>
        <w:t>„</w:t>
      </w:r>
      <w:r w:rsidR="007F6A3C">
        <w:rPr>
          <w:color w:val="0D0D0D"/>
        </w:rPr>
        <w:t>1</w:t>
      </w:r>
      <w:r w:rsidR="004C0B72">
        <w:rPr>
          <w:color w:val="0D0D0D"/>
        </w:rPr>
        <w:t>2</w:t>
      </w:r>
      <w:r w:rsidR="007F6A3C">
        <w:rPr>
          <w:color w:val="0D0D0D"/>
        </w:rPr>
        <w:t>a)</w:t>
      </w:r>
      <w:r w:rsidR="00C459CC">
        <w:rPr>
          <w:color w:val="0D0D0D"/>
        </w:rPr>
        <w:tab/>
      </w:r>
      <w:r w:rsidR="007F6A3C">
        <w:rPr>
          <w:color w:val="0D0D0D"/>
        </w:rPr>
        <w:t>operacji</w:t>
      </w:r>
      <w:r w:rsidR="007F6A3C" w:rsidRPr="007F6A3C">
        <w:rPr>
          <w:color w:val="0D0D0D"/>
        </w:rPr>
        <w:t xml:space="preserve"> CORSIA – rozumie się przez to lot międzynarodowy</w:t>
      </w:r>
      <w:r w:rsidR="00BC6204">
        <w:rPr>
          <w:color w:val="0D0D0D"/>
        </w:rPr>
        <w:t xml:space="preserve"> w rozumieniu </w:t>
      </w:r>
      <w:r w:rsidR="001D32BA">
        <w:rPr>
          <w:color w:val="0D0D0D"/>
        </w:rPr>
        <w:t xml:space="preserve">art. 2 pkt 1 </w:t>
      </w:r>
      <w:r w:rsidR="00C95474">
        <w:rPr>
          <w:color w:val="0D0D0D"/>
        </w:rPr>
        <w:t xml:space="preserve">rozporządzenia wykonawczego Komisji (UE) </w:t>
      </w:r>
      <w:r w:rsidR="00C95474">
        <w:t>2024/1879 z dnia 9</w:t>
      </w:r>
      <w:r w:rsidR="00351F75">
        <w:t> </w:t>
      </w:r>
      <w:r w:rsidR="00C95474">
        <w:t xml:space="preserve">lipca 2024 r. ustanawiającego zasady stosowania dyrektywy 2003/87/WE Parlamentu Europejskiego i Rady w odniesieniu do obliczania wymogów dotyczących kompensacji do celów mechanizmu CORSIA </w:t>
      </w:r>
      <w:r w:rsidR="00C95474" w:rsidRPr="00EA2AAA">
        <w:t>(Dz. Urz. UE L 2024/1879 z 10.07.2024)</w:t>
      </w:r>
      <w:r w:rsidR="00C95474" w:rsidRPr="009C4559">
        <w:t>, zwanego dalej „</w:t>
      </w:r>
      <w:r w:rsidR="00C95474" w:rsidRPr="00616051">
        <w:t xml:space="preserve">rozporządzeniem </w:t>
      </w:r>
      <w:r w:rsidR="00583753" w:rsidRPr="00616051">
        <w:t>Komisji</w:t>
      </w:r>
      <w:r w:rsidR="00C95474" w:rsidRPr="00616051">
        <w:t xml:space="preserve"> (UE) 20</w:t>
      </w:r>
      <w:r w:rsidR="00583753" w:rsidRPr="00616051">
        <w:t>24</w:t>
      </w:r>
      <w:r w:rsidR="00C95474" w:rsidRPr="00616051">
        <w:t>/</w:t>
      </w:r>
      <w:r w:rsidR="00583753" w:rsidRPr="00616051">
        <w:t>18</w:t>
      </w:r>
      <w:r w:rsidR="00C95474" w:rsidRPr="00616051">
        <w:t>7</w:t>
      </w:r>
      <w:r w:rsidR="00583753" w:rsidRPr="00616051">
        <w:t>9</w:t>
      </w:r>
      <w:r w:rsidR="00C95474" w:rsidRPr="009C4559">
        <w:t>”</w:t>
      </w:r>
      <w:r w:rsidR="00055734">
        <w:t>, z wyłączeniem lotu:</w:t>
      </w:r>
    </w:p>
    <w:p w14:paraId="42DD4CA6" w14:textId="77777777" w:rsidR="00055734" w:rsidRPr="00055734" w:rsidRDefault="00055734" w:rsidP="00F54EE5">
      <w:pPr>
        <w:pStyle w:val="ZLITLITwPKTzmlitwpktliter"/>
      </w:pPr>
      <w:r>
        <w:t>a)</w:t>
      </w:r>
      <w:r w:rsidR="007B19F5">
        <w:tab/>
      </w:r>
      <w:r>
        <w:t>państwowego</w:t>
      </w:r>
      <w:r w:rsidR="007B19F5">
        <w:t>,</w:t>
      </w:r>
    </w:p>
    <w:p w14:paraId="3ED25DA3" w14:textId="77777777" w:rsidR="00055734" w:rsidRPr="00055734" w:rsidRDefault="00055734" w:rsidP="00F54EE5">
      <w:pPr>
        <w:pStyle w:val="ZLITLITwPKTzmlitwpktliter"/>
      </w:pPr>
      <w:r w:rsidRPr="00055734">
        <w:t>b)</w:t>
      </w:r>
      <w:r w:rsidR="007B19F5">
        <w:tab/>
      </w:r>
      <w:r w:rsidRPr="00055734">
        <w:t>z pomocą humanitarną</w:t>
      </w:r>
      <w:r w:rsidR="007B19F5">
        <w:t>,</w:t>
      </w:r>
    </w:p>
    <w:p w14:paraId="275F0E2F" w14:textId="77777777" w:rsidR="00055734" w:rsidRPr="00055734" w:rsidRDefault="00055734" w:rsidP="00F54EE5">
      <w:pPr>
        <w:pStyle w:val="ZLITLITwPKTzmlitwpktliter"/>
      </w:pPr>
      <w:r>
        <w:t>c)</w:t>
      </w:r>
      <w:r w:rsidR="007B19F5">
        <w:tab/>
      </w:r>
      <w:r>
        <w:t>medycznego</w:t>
      </w:r>
      <w:r w:rsidR="007B19F5">
        <w:t>,</w:t>
      </w:r>
    </w:p>
    <w:p w14:paraId="04AFDDFF" w14:textId="77777777" w:rsidR="00055734" w:rsidRPr="00055734" w:rsidRDefault="00055734" w:rsidP="00F54EE5">
      <w:pPr>
        <w:pStyle w:val="ZLITLITwPKTzmlitwpktliter"/>
      </w:pPr>
      <w:r>
        <w:t>d)</w:t>
      </w:r>
      <w:r w:rsidR="007B19F5">
        <w:tab/>
      </w:r>
      <w:r>
        <w:t>wojskowego</w:t>
      </w:r>
      <w:r w:rsidR="007B19F5">
        <w:t>,</w:t>
      </w:r>
    </w:p>
    <w:p w14:paraId="69E42699" w14:textId="77777777" w:rsidR="00055734" w:rsidRPr="00055734" w:rsidRDefault="00055734" w:rsidP="00F54EE5">
      <w:pPr>
        <w:pStyle w:val="ZLITLITwPKTzmlitwpktliter"/>
      </w:pPr>
      <w:r>
        <w:t>e)</w:t>
      </w:r>
      <w:r w:rsidR="007B19F5">
        <w:tab/>
      </w:r>
      <w:r>
        <w:t>przeciwpożarowego</w:t>
      </w:r>
      <w:r w:rsidR="007B19F5">
        <w:t>,</w:t>
      </w:r>
    </w:p>
    <w:p w14:paraId="70A9A6CD" w14:textId="77777777" w:rsidR="007F6A3C" w:rsidRDefault="00055734" w:rsidP="00F54EE5">
      <w:pPr>
        <w:pStyle w:val="ZLITLITwPKTzmlitwpktliter"/>
      </w:pPr>
      <w:r>
        <w:t>f)</w:t>
      </w:r>
      <w:r w:rsidR="007B19F5">
        <w:tab/>
      </w:r>
      <w:r>
        <w:t>poprzedzającego</w:t>
      </w:r>
      <w:r w:rsidRPr="00055734">
        <w:t xml:space="preserve"> lot z pomocą humanitarną, medyczn</w:t>
      </w:r>
      <w:r w:rsidR="00273758">
        <w:t>y</w:t>
      </w:r>
      <w:r w:rsidRPr="00055734">
        <w:t xml:space="preserve"> lub przeciwpożarow</w:t>
      </w:r>
      <w:r w:rsidR="00273758">
        <w:t>y</w:t>
      </w:r>
      <w:r w:rsidRPr="00055734">
        <w:t xml:space="preserve"> lub następując</w:t>
      </w:r>
      <w:r w:rsidR="001D7B84">
        <w:t>ego</w:t>
      </w:r>
      <w:r w:rsidRPr="00055734">
        <w:t xml:space="preserve"> </w:t>
      </w:r>
      <w:r>
        <w:t>po ni</w:t>
      </w:r>
      <w:r w:rsidR="00B044AA">
        <w:t>ch</w:t>
      </w:r>
      <w:r>
        <w:t>, wykonywan</w:t>
      </w:r>
      <w:r w:rsidR="004545FA">
        <w:t>ego</w:t>
      </w:r>
      <w:r w:rsidRPr="00055734">
        <w:t xml:space="preserve"> tym</w:t>
      </w:r>
      <w:r>
        <w:t xml:space="preserve"> samym statkiem powietrznym i wymagan</w:t>
      </w:r>
      <w:r w:rsidR="004545FA">
        <w:t>ego</w:t>
      </w:r>
      <w:r w:rsidRPr="00055734">
        <w:t xml:space="preserve"> do przeprowadzenia </w:t>
      </w:r>
      <w:r w:rsidR="00B044AA">
        <w:t>t</w:t>
      </w:r>
      <w:r w:rsidR="00B044AA" w:rsidRPr="00055734">
        <w:t xml:space="preserve">ych </w:t>
      </w:r>
      <w:r w:rsidRPr="00055734">
        <w:t>działań humanitarnych, medycznych lub przeciwpożarowych lub do zmiany położenia statku powietrznego po tych działaniach, aby mógł podjąć kolejne działania</w:t>
      </w:r>
      <w:r w:rsidR="001D7B84">
        <w:t>;</w:t>
      </w:r>
      <w:r w:rsidR="007B19F5">
        <w:t>”,</w:t>
      </w:r>
    </w:p>
    <w:p w14:paraId="377103E7" w14:textId="4AF3274F" w:rsidR="00B36A20" w:rsidRDefault="008D0074" w:rsidP="00B55561">
      <w:pPr>
        <w:pStyle w:val="LITlitera"/>
        <w:keepNext/>
      </w:pPr>
      <w:r>
        <w:t>d</w:t>
      </w:r>
      <w:r w:rsidR="00EE7719">
        <w:t>)</w:t>
      </w:r>
      <w:r w:rsidR="007B19F5">
        <w:tab/>
      </w:r>
      <w:r w:rsidR="00B36A20">
        <w:t>pkt 13 otrzymuje brzmienie:</w:t>
      </w:r>
    </w:p>
    <w:p w14:paraId="05AF9175" w14:textId="77777777" w:rsidR="00B36A20" w:rsidRPr="007C75A9" w:rsidRDefault="00B36A20" w:rsidP="007C75A9">
      <w:pPr>
        <w:pStyle w:val="ZLITPKTzmpktliter"/>
        <w:rPr>
          <w:color w:val="0D0D0D"/>
        </w:rPr>
      </w:pPr>
      <w:r w:rsidRPr="007C75A9">
        <w:rPr>
          <w:color w:val="0D0D0D"/>
        </w:rPr>
        <w:t>„13)</w:t>
      </w:r>
      <w:r w:rsidRPr="007C75A9">
        <w:rPr>
          <w:color w:val="0D0D0D"/>
        </w:rPr>
        <w:tab/>
        <w:t xml:space="preserve">operacji lotniczej </w:t>
      </w:r>
      <w:r w:rsidR="008112C5" w:rsidRPr="007C75A9">
        <w:rPr>
          <w:color w:val="0D0D0D"/>
        </w:rPr>
        <w:t>–</w:t>
      </w:r>
      <w:r w:rsidRPr="007C75A9">
        <w:rPr>
          <w:color w:val="0D0D0D"/>
        </w:rPr>
        <w:t xml:space="preserve"> rozumie się przez to lot statku powietrznego, który rozpoczyna się lub kończy </w:t>
      </w:r>
      <w:r w:rsidR="0024381A">
        <w:rPr>
          <w:color w:val="0D0D0D"/>
        </w:rPr>
        <w:t xml:space="preserve">się </w:t>
      </w:r>
      <w:r w:rsidRPr="007C75A9">
        <w:rPr>
          <w:color w:val="0D0D0D"/>
        </w:rPr>
        <w:t>na terytorium państwa należącego do Europejskiego Obszaru Gospodarczego lub Konfederacji Szwajcarskiej;”,</w:t>
      </w:r>
    </w:p>
    <w:p w14:paraId="3B6BF57E" w14:textId="6D37E80D" w:rsidR="00EE7719" w:rsidRDefault="008D0074" w:rsidP="00B55561">
      <w:pPr>
        <w:pStyle w:val="LITlitera"/>
        <w:keepNext/>
      </w:pPr>
      <w:r>
        <w:t>e</w:t>
      </w:r>
      <w:r w:rsidR="00B36A20">
        <w:t>)</w:t>
      </w:r>
      <w:r w:rsidR="008112C5">
        <w:tab/>
      </w:r>
      <w:r w:rsidR="00365ACC">
        <w:t>po pkt 1</w:t>
      </w:r>
      <w:r w:rsidR="00564314">
        <w:t>3</w:t>
      </w:r>
      <w:r w:rsidR="00365ACC">
        <w:t xml:space="preserve"> dodaje się pkt 1</w:t>
      </w:r>
      <w:r w:rsidR="00564314">
        <w:t>3</w:t>
      </w:r>
      <w:r w:rsidR="00365ACC">
        <w:t>a w brzmieniu:</w:t>
      </w:r>
    </w:p>
    <w:p w14:paraId="37B5C142" w14:textId="6980E38D" w:rsidR="00365ACC" w:rsidRPr="004E4384" w:rsidRDefault="007B19F5" w:rsidP="00B55561">
      <w:pPr>
        <w:pStyle w:val="ZLITPKTzmpktliter"/>
        <w:keepNext/>
        <w:rPr>
          <w:rFonts w:eastAsia="Lato"/>
        </w:rPr>
      </w:pPr>
      <w:r w:rsidRPr="004E4384">
        <w:rPr>
          <w:rFonts w:eastAsia="Lato"/>
        </w:rPr>
        <w:t>„</w:t>
      </w:r>
      <w:r w:rsidR="00365ACC" w:rsidRPr="004E4384">
        <w:rPr>
          <w:rFonts w:eastAsia="Lato"/>
        </w:rPr>
        <w:t>1</w:t>
      </w:r>
      <w:r w:rsidR="004C0B72" w:rsidRPr="004E4384">
        <w:rPr>
          <w:rFonts w:eastAsia="Lato"/>
        </w:rPr>
        <w:t>3</w:t>
      </w:r>
      <w:r w:rsidR="00365ACC" w:rsidRPr="004E4384">
        <w:rPr>
          <w:rFonts w:eastAsia="Lato"/>
        </w:rPr>
        <w:t>a)</w:t>
      </w:r>
      <w:r w:rsidR="006D3C9A" w:rsidRPr="004E4384">
        <w:rPr>
          <w:rFonts w:eastAsia="Lato"/>
        </w:rPr>
        <w:tab/>
      </w:r>
      <w:r w:rsidR="00365ACC" w:rsidRPr="004E4384">
        <w:rPr>
          <w:rFonts w:eastAsia="Lato"/>
        </w:rPr>
        <w:t xml:space="preserve">operatorze CORSIA </w:t>
      </w:r>
      <w:r w:rsidR="0031261F" w:rsidRPr="004E4384">
        <w:rPr>
          <w:rFonts w:eastAsia="Lato"/>
        </w:rPr>
        <w:t xml:space="preserve">– rozumie się </w:t>
      </w:r>
      <w:r w:rsidR="00846CC1" w:rsidRPr="004E4384">
        <w:rPr>
          <w:rFonts w:eastAsia="Lato"/>
        </w:rPr>
        <w:t xml:space="preserve">przez </w:t>
      </w:r>
      <w:r w:rsidR="0031261F" w:rsidRPr="004E4384">
        <w:rPr>
          <w:rFonts w:eastAsia="Lato"/>
        </w:rPr>
        <w:t xml:space="preserve">to podmiot, który użytkuje </w:t>
      </w:r>
      <w:r w:rsidR="00632B82" w:rsidRPr="004E4384">
        <w:rPr>
          <w:rFonts w:eastAsia="Lato"/>
        </w:rPr>
        <w:t>samolot</w:t>
      </w:r>
      <w:r w:rsidR="00387900" w:rsidRPr="004E4384">
        <w:rPr>
          <w:rFonts w:eastAsia="Lato"/>
        </w:rPr>
        <w:t xml:space="preserve"> w</w:t>
      </w:r>
      <w:r w:rsidR="008D6CB7">
        <w:rPr>
          <w:rFonts w:eastAsia="Lato"/>
        </w:rPr>
        <w:t> </w:t>
      </w:r>
      <w:r w:rsidR="00387900" w:rsidRPr="004E4384">
        <w:rPr>
          <w:rFonts w:eastAsia="Lato"/>
        </w:rPr>
        <w:t>czasie wykonywania operacji CORSIA</w:t>
      </w:r>
      <w:r w:rsidR="00846CC1" w:rsidRPr="004E4384">
        <w:rPr>
          <w:rFonts w:eastAsia="Lato"/>
        </w:rPr>
        <w:t>,</w:t>
      </w:r>
      <w:r w:rsidR="00387900" w:rsidRPr="004E4384">
        <w:rPr>
          <w:rFonts w:eastAsia="Lato"/>
        </w:rPr>
        <w:t xml:space="preserve"> </w:t>
      </w:r>
      <w:r w:rsidR="00846CC1" w:rsidRPr="004E4384">
        <w:rPr>
          <w:rFonts w:eastAsia="Lato"/>
        </w:rPr>
        <w:t xml:space="preserve">albo </w:t>
      </w:r>
      <w:r w:rsidR="00387900" w:rsidRPr="004E4384">
        <w:rPr>
          <w:rFonts w:eastAsia="Lato"/>
        </w:rPr>
        <w:t xml:space="preserve">właściciela </w:t>
      </w:r>
      <w:r w:rsidR="008F6AEA" w:rsidRPr="004E4384">
        <w:rPr>
          <w:rFonts w:eastAsia="Lato"/>
        </w:rPr>
        <w:t xml:space="preserve">tego </w:t>
      </w:r>
      <w:r w:rsidR="00632B82" w:rsidRPr="004E4384">
        <w:rPr>
          <w:rFonts w:eastAsia="Lato"/>
        </w:rPr>
        <w:t>samolotu</w:t>
      </w:r>
      <w:r w:rsidR="00F22D67" w:rsidRPr="004E4384">
        <w:rPr>
          <w:rFonts w:eastAsia="Lato"/>
        </w:rPr>
        <w:t>,</w:t>
      </w:r>
      <w:r w:rsidR="00387900" w:rsidRPr="004E4384">
        <w:rPr>
          <w:rFonts w:eastAsia="Lato"/>
        </w:rPr>
        <w:t xml:space="preserve"> w</w:t>
      </w:r>
      <w:r w:rsidR="008D6CB7">
        <w:rPr>
          <w:rFonts w:eastAsia="Lato"/>
        </w:rPr>
        <w:t> </w:t>
      </w:r>
      <w:r w:rsidR="00387900" w:rsidRPr="004E4384">
        <w:rPr>
          <w:rFonts w:eastAsia="Lato"/>
        </w:rPr>
        <w:t xml:space="preserve">przypadku gdy podmiot ten nie jest znany lub nie został wskazany przez właściciela </w:t>
      </w:r>
      <w:r w:rsidR="00632B82" w:rsidRPr="004E4384">
        <w:rPr>
          <w:rFonts w:eastAsia="Lato"/>
        </w:rPr>
        <w:t>samolotu</w:t>
      </w:r>
      <w:r w:rsidR="00387900" w:rsidRPr="004E4384">
        <w:rPr>
          <w:rFonts w:eastAsia="Lato"/>
        </w:rPr>
        <w:t>, jeżeli</w:t>
      </w:r>
      <w:r w:rsidR="00365ACC" w:rsidRPr="004E4384">
        <w:rPr>
          <w:rFonts w:eastAsia="Lato"/>
        </w:rPr>
        <w:t>:</w:t>
      </w:r>
    </w:p>
    <w:p w14:paraId="52C3DCB0" w14:textId="43393E14" w:rsidR="00227480" w:rsidRPr="00365ACC" w:rsidRDefault="004203AF" w:rsidP="00F54EE5">
      <w:pPr>
        <w:pStyle w:val="ZLITLITwPKTzmlitwpktliter"/>
      </w:pPr>
      <w:r>
        <w:t>a</w:t>
      </w:r>
      <w:r w:rsidR="00365ACC" w:rsidRPr="00365ACC">
        <w:t>)</w:t>
      </w:r>
      <w:r w:rsidR="00365ACC" w:rsidRPr="00365ACC">
        <w:tab/>
        <w:t xml:space="preserve">posiada certyfikat </w:t>
      </w:r>
      <w:r w:rsidRPr="00227480">
        <w:t xml:space="preserve">upoważniający do wykonywania działalności gospodarczej </w:t>
      </w:r>
      <w:r w:rsidR="00632B82">
        <w:t>z wykorzystaniem</w:t>
      </w:r>
      <w:r w:rsidRPr="00227480">
        <w:t xml:space="preserve"> </w:t>
      </w:r>
      <w:r w:rsidR="00632B82">
        <w:t>samolotów</w:t>
      </w:r>
      <w:r w:rsidRPr="00227480">
        <w:t xml:space="preserve">, o </w:t>
      </w:r>
      <w:r w:rsidR="00BF3052" w:rsidRPr="00227480">
        <w:t>któr</w:t>
      </w:r>
      <w:r w:rsidR="00BF3052">
        <w:t>ej</w:t>
      </w:r>
      <w:r w:rsidR="00BF3052" w:rsidRPr="00227480">
        <w:t xml:space="preserve"> </w:t>
      </w:r>
      <w:r w:rsidRPr="00227480">
        <w:t xml:space="preserve">mowa w </w:t>
      </w:r>
      <w:r w:rsidRPr="00B576A8">
        <w:t>art. 160</w:t>
      </w:r>
      <w:r w:rsidRPr="00227480">
        <w:t xml:space="preserve"> </w:t>
      </w:r>
      <w:r w:rsidR="00C06B4D">
        <w:lastRenderedPageBreak/>
        <w:t>ust.</w:t>
      </w:r>
      <w:r w:rsidR="0032483C">
        <w:t> </w:t>
      </w:r>
      <w:r w:rsidR="00C06B4D">
        <w:t xml:space="preserve">3 pkt 1 </w:t>
      </w:r>
      <w:r>
        <w:t>ustawy z dnia 3 lipca 20</w:t>
      </w:r>
      <w:r w:rsidR="002C579C">
        <w:t>0</w:t>
      </w:r>
      <w:r>
        <w:t>2 r. – Prawo lotnicze,</w:t>
      </w:r>
      <w:r w:rsidRPr="00365ACC">
        <w:t xml:space="preserve"> </w:t>
      </w:r>
      <w:r w:rsidR="00365ACC" w:rsidRPr="00365ACC">
        <w:t xml:space="preserve">lub </w:t>
      </w:r>
      <w:r w:rsidR="00C06B4D" w:rsidRPr="00C06B4D">
        <w:t>jest użytkownikiem</w:t>
      </w:r>
      <w:r w:rsidR="00632B82">
        <w:t xml:space="preserve"> </w:t>
      </w:r>
      <w:r w:rsidR="00C06B4D" w:rsidRPr="00C06B4D">
        <w:t xml:space="preserve">statku powietrznego w rozumieniu art. 2 pkt 3 </w:t>
      </w:r>
      <w:r w:rsidR="00C06B4D">
        <w:t xml:space="preserve">tej </w:t>
      </w:r>
      <w:r w:rsidR="00C06B4D" w:rsidRPr="00C06B4D">
        <w:t>ustawy</w:t>
      </w:r>
      <w:r w:rsidR="00E3027E">
        <w:t xml:space="preserve"> oraz</w:t>
      </w:r>
      <w:r w:rsidR="00C06B4D" w:rsidRPr="00C06B4D">
        <w:t xml:space="preserve"> </w:t>
      </w:r>
    </w:p>
    <w:p w14:paraId="3EF6325D" w14:textId="77777777" w:rsidR="00365ACC" w:rsidRDefault="004203AF" w:rsidP="00F54EE5">
      <w:pPr>
        <w:pStyle w:val="ZLITLITwPKTzmlitwpktliter"/>
      </w:pPr>
      <w:r>
        <w:t>b</w:t>
      </w:r>
      <w:r w:rsidR="00365ACC" w:rsidRPr="00365ACC">
        <w:t>)</w:t>
      </w:r>
      <w:r w:rsidR="00365ACC" w:rsidRPr="00365ACC">
        <w:tab/>
      </w:r>
      <w:r w:rsidR="00E3027E">
        <w:t xml:space="preserve">podczas tych operacji łączna roczna wielkość emisji </w:t>
      </w:r>
      <w:r w:rsidR="00BF3052">
        <w:t>dwutlenku węgla (</w:t>
      </w:r>
      <w:r w:rsidR="00365ACC" w:rsidRPr="00365ACC">
        <w:t>CO</w:t>
      </w:r>
      <w:r w:rsidR="00365ACC" w:rsidRPr="00F54EE5">
        <w:rPr>
          <w:vertAlign w:val="subscript"/>
        </w:rPr>
        <w:t>2</w:t>
      </w:r>
      <w:r w:rsidR="00BF3052">
        <w:t xml:space="preserve">) </w:t>
      </w:r>
      <w:r w:rsidR="00365ACC" w:rsidRPr="00365ACC">
        <w:t xml:space="preserve">przekracza 10 000 </w:t>
      </w:r>
      <w:r w:rsidR="00BC60B4">
        <w:t>Mg</w:t>
      </w:r>
      <w:r w:rsidR="00BC60B4" w:rsidRPr="00365ACC">
        <w:t xml:space="preserve"> </w:t>
      </w:r>
      <w:r w:rsidR="00365ACC" w:rsidRPr="00365ACC">
        <w:t>przy użytkowaniu samolotów o maksymalnej certyfikowanej masie startowej większej niż 5700 kg</w:t>
      </w:r>
      <w:r w:rsidR="007E4A78">
        <w:t>;</w:t>
      </w:r>
      <w:r w:rsidR="007B19F5">
        <w:t>”,</w:t>
      </w:r>
    </w:p>
    <w:p w14:paraId="05F6FF3E" w14:textId="14CE1936" w:rsidR="00EE234E" w:rsidRPr="004D4D70" w:rsidRDefault="008D0074" w:rsidP="00B5708F">
      <w:pPr>
        <w:pStyle w:val="LITlitera"/>
      </w:pPr>
      <w:r>
        <w:t>f</w:t>
      </w:r>
      <w:r w:rsidR="001D1FF0" w:rsidRPr="004D4D70">
        <w:t>)</w:t>
      </w:r>
      <w:r w:rsidR="00173D0D" w:rsidRPr="004D4D70">
        <w:tab/>
      </w:r>
      <w:r w:rsidR="00F83273" w:rsidRPr="004D4D70">
        <w:t>w pkt 14</w:t>
      </w:r>
      <w:r w:rsidR="00C530D6" w:rsidRPr="004D4D70">
        <w:t xml:space="preserve"> </w:t>
      </w:r>
      <w:r w:rsidR="00EE234E" w:rsidRPr="004D4D70">
        <w:t>we wprowadzeniu do wyliczenia wyrazy „lub właściciela statku powietrznego” zastępuje się wyrazami „lub właściciela tego statku powietrznego”,</w:t>
      </w:r>
    </w:p>
    <w:p w14:paraId="61C392BB" w14:textId="5E23C5BF" w:rsidR="00583A4A" w:rsidRDefault="008D0074" w:rsidP="00B55561">
      <w:pPr>
        <w:pStyle w:val="LITlitera"/>
        <w:keepNext/>
        <w:rPr>
          <w:rFonts w:eastAsia="Lato"/>
        </w:rPr>
      </w:pPr>
      <w:r>
        <w:rPr>
          <w:rFonts w:eastAsia="Lato"/>
        </w:rPr>
        <w:t>g</w:t>
      </w:r>
      <w:r w:rsidR="00BA5469">
        <w:rPr>
          <w:rFonts w:eastAsia="Lato"/>
        </w:rPr>
        <w:t>)</w:t>
      </w:r>
      <w:r w:rsidR="00173D0D">
        <w:rPr>
          <w:rFonts w:eastAsia="Lato"/>
        </w:rPr>
        <w:tab/>
      </w:r>
      <w:r w:rsidR="009D6189">
        <w:rPr>
          <w:rFonts w:eastAsia="Lato"/>
        </w:rPr>
        <w:t>po pkt 17 dodaje się pkt 17a w brzmieniu:</w:t>
      </w:r>
      <w:r w:rsidR="00910C14" w:rsidDel="00910C14">
        <w:rPr>
          <w:rFonts w:eastAsia="Lato"/>
        </w:rPr>
        <w:t xml:space="preserve"> </w:t>
      </w:r>
    </w:p>
    <w:p w14:paraId="26E0F2FE" w14:textId="31C51E8E" w:rsidR="00583A4A" w:rsidRDefault="009619FA" w:rsidP="00B55561">
      <w:pPr>
        <w:pStyle w:val="ZLITPKTzmpktliter"/>
        <w:keepNext/>
      </w:pPr>
      <w:r w:rsidRPr="004D4D70">
        <w:t>„</w:t>
      </w:r>
      <w:r w:rsidR="00930FDA" w:rsidRPr="00C37BCE">
        <w:t>17</w:t>
      </w:r>
      <w:r w:rsidR="00930FDA">
        <w:t>a</w:t>
      </w:r>
      <w:r w:rsidR="00583A4A" w:rsidRPr="00C37BCE">
        <w:t>)</w:t>
      </w:r>
      <w:r w:rsidR="00173D0D">
        <w:tab/>
      </w:r>
      <w:r w:rsidR="00583A4A" w:rsidRPr="00C37BCE">
        <w:t>skutk</w:t>
      </w:r>
      <w:r w:rsidR="007A5950">
        <w:t>ach</w:t>
      </w:r>
      <w:r w:rsidR="00583A4A" w:rsidRPr="00C37BCE">
        <w:t xml:space="preserve"> inn</w:t>
      </w:r>
      <w:r w:rsidR="007A5950">
        <w:t>ych</w:t>
      </w:r>
      <w:r w:rsidR="00583A4A" w:rsidRPr="00C37BCE">
        <w:t xml:space="preserve"> niż emisja </w:t>
      </w:r>
      <w:r w:rsidR="00535846">
        <w:t>dwutlenku węgla (</w:t>
      </w:r>
      <w:r w:rsidR="00583A4A" w:rsidRPr="00C37BCE">
        <w:t>CO</w:t>
      </w:r>
      <w:r w:rsidR="00583A4A" w:rsidRPr="00C37BCE">
        <w:rPr>
          <w:vertAlign w:val="subscript"/>
        </w:rPr>
        <w:t>2</w:t>
      </w:r>
      <w:r w:rsidR="00535846">
        <w:t xml:space="preserve">) </w:t>
      </w:r>
      <w:r w:rsidR="00583A4A" w:rsidRPr="00C37BCE">
        <w:t>– rozumie się przez to</w:t>
      </w:r>
      <w:r w:rsidR="00583A4A">
        <w:t xml:space="preserve"> skutki</w:t>
      </w:r>
      <w:r w:rsidR="00583A4A" w:rsidRPr="00297017">
        <w:t xml:space="preserve"> </w:t>
      </w:r>
      <w:r w:rsidR="00CF74D6" w:rsidRPr="00C37BCE">
        <w:t>wprowadz</w:t>
      </w:r>
      <w:r w:rsidR="00F33ECA">
        <w:t>e</w:t>
      </w:r>
      <w:r w:rsidR="00CF74D6" w:rsidRPr="00C37BCE">
        <w:t>n</w:t>
      </w:r>
      <w:r w:rsidR="00CF74D6">
        <w:t>ia</w:t>
      </w:r>
      <w:r w:rsidR="00CF74D6" w:rsidRPr="00C37BCE">
        <w:t xml:space="preserve"> </w:t>
      </w:r>
      <w:r w:rsidR="00583A4A" w:rsidRPr="00C37BCE">
        <w:t>do powietrza</w:t>
      </w:r>
      <w:r w:rsidR="00583A4A">
        <w:t xml:space="preserve"> w wyniku spalania paliwa</w:t>
      </w:r>
      <w:r w:rsidR="00583A4A" w:rsidRPr="00C37BCE">
        <w:t>:</w:t>
      </w:r>
    </w:p>
    <w:p w14:paraId="1ED6B2B2" w14:textId="77777777" w:rsidR="00583A4A" w:rsidRDefault="00583A4A" w:rsidP="005A6281">
      <w:pPr>
        <w:pStyle w:val="ZLITLITwPKTzmlitwpktliter"/>
        <w:numPr>
          <w:ilvl w:val="0"/>
          <w:numId w:val="3"/>
        </w:numPr>
      </w:pPr>
      <w:r w:rsidRPr="00FE2D7C">
        <w:t>tlenków</w:t>
      </w:r>
      <w:r w:rsidRPr="00C37BCE">
        <w:t xml:space="preserve"> azotu (NO</w:t>
      </w:r>
      <w:r w:rsidRPr="00C37BCE">
        <w:rPr>
          <w:vertAlign w:val="subscript"/>
        </w:rPr>
        <w:t>x</w:t>
      </w:r>
      <w:r w:rsidRPr="00C37BCE">
        <w:t>),</w:t>
      </w:r>
    </w:p>
    <w:p w14:paraId="2D9227E3" w14:textId="77777777" w:rsidR="00583A4A" w:rsidRDefault="00583A4A" w:rsidP="005A6281">
      <w:pPr>
        <w:pStyle w:val="ZLITLITwPKTzmlitwpktliter"/>
        <w:numPr>
          <w:ilvl w:val="0"/>
          <w:numId w:val="3"/>
        </w:numPr>
      </w:pPr>
      <w:r w:rsidRPr="00C37BCE">
        <w:t>cząstecz</w:t>
      </w:r>
      <w:r>
        <w:t xml:space="preserve">ek </w:t>
      </w:r>
      <w:r w:rsidRPr="00C37BCE">
        <w:t>sadzy,</w:t>
      </w:r>
    </w:p>
    <w:p w14:paraId="5B110568" w14:textId="77777777" w:rsidR="00583A4A" w:rsidRDefault="00583A4A" w:rsidP="005A6281">
      <w:pPr>
        <w:pStyle w:val="ZLITLITwPKTzmlitwpktliter"/>
        <w:numPr>
          <w:ilvl w:val="0"/>
          <w:numId w:val="3"/>
        </w:numPr>
      </w:pPr>
      <w:r w:rsidRPr="00C37BCE">
        <w:t>utlenion</w:t>
      </w:r>
      <w:r>
        <w:t>ych</w:t>
      </w:r>
      <w:r w:rsidRPr="00C37BCE">
        <w:t xml:space="preserve"> związk</w:t>
      </w:r>
      <w:r>
        <w:t>ów</w:t>
      </w:r>
      <w:r w:rsidRPr="00C37BCE">
        <w:t xml:space="preserve"> siarki (SO</w:t>
      </w:r>
      <w:r w:rsidRPr="00C37BCE">
        <w:rPr>
          <w:vertAlign w:val="subscript"/>
        </w:rPr>
        <w:t>x</w:t>
      </w:r>
      <w:r w:rsidRPr="00C37BCE">
        <w:t>),</w:t>
      </w:r>
      <w:r>
        <w:t xml:space="preserve"> </w:t>
      </w:r>
    </w:p>
    <w:p w14:paraId="37094DBC" w14:textId="77777777" w:rsidR="00583A4A" w:rsidRDefault="00583A4A" w:rsidP="00B55561">
      <w:pPr>
        <w:pStyle w:val="ZLITLITwPKTzmlitwpktliter"/>
        <w:keepNext/>
        <w:numPr>
          <w:ilvl w:val="0"/>
          <w:numId w:val="3"/>
        </w:numPr>
      </w:pPr>
      <w:r w:rsidRPr="00C37BCE">
        <w:t>par</w:t>
      </w:r>
      <w:r>
        <w:t xml:space="preserve">y </w:t>
      </w:r>
      <w:r w:rsidRPr="00C37BCE">
        <w:t>wodn</w:t>
      </w:r>
      <w:r>
        <w:t>ej</w:t>
      </w:r>
      <w:r w:rsidRPr="00C37BCE">
        <w:t xml:space="preserve"> (H</w:t>
      </w:r>
      <w:r w:rsidRPr="00C37BCE">
        <w:rPr>
          <w:vertAlign w:val="subscript"/>
        </w:rPr>
        <w:t>2</w:t>
      </w:r>
      <w:r w:rsidRPr="00C37BCE">
        <w:t xml:space="preserve">O), </w:t>
      </w:r>
      <w:r>
        <w:t>w tym</w:t>
      </w:r>
      <w:r w:rsidRPr="00C37BCE">
        <w:t xml:space="preserve"> smug </w:t>
      </w:r>
      <w:r w:rsidR="005B38AE" w:rsidRPr="00C37BCE">
        <w:t>kondensacyjn</w:t>
      </w:r>
      <w:r w:rsidR="005B38AE">
        <w:t>ych</w:t>
      </w:r>
    </w:p>
    <w:p w14:paraId="7AF7EECC" w14:textId="060F5345" w:rsidR="00E61982" w:rsidRPr="00FE2D7C" w:rsidRDefault="310085E4" w:rsidP="008D6CB7">
      <w:pPr>
        <w:pStyle w:val="ZLITCZWSPLITwPKTzmczciwsplitwpktliter"/>
      </w:pPr>
      <w:r>
        <w:t>–</w:t>
      </w:r>
      <w:r w:rsidR="006C5AB6">
        <w:t xml:space="preserve"> </w:t>
      </w:r>
      <w:r w:rsidR="4205C0D5">
        <w:t>w związku z wykonywaniem operacji lotniczej</w:t>
      </w:r>
      <w:r w:rsidR="30CAB9B7">
        <w:t>;</w:t>
      </w:r>
      <w:r w:rsidR="3B9BC3C4" w:rsidRPr="5DEAC754">
        <w:rPr>
          <w:rFonts w:eastAsia="Lato"/>
        </w:rPr>
        <w:t>”</w:t>
      </w:r>
      <w:r w:rsidR="30CAB9B7" w:rsidRPr="5DEAC754">
        <w:rPr>
          <w:rFonts w:eastAsia="Lato"/>
        </w:rPr>
        <w:t>,</w:t>
      </w:r>
    </w:p>
    <w:p w14:paraId="7A05E2CD" w14:textId="28CCBD21" w:rsidR="00583A4A" w:rsidRDefault="00F44C45" w:rsidP="00BA5469">
      <w:pPr>
        <w:pStyle w:val="LITlitera"/>
      </w:pPr>
      <w:bookmarkStart w:id="0" w:name="_Hlk178339509"/>
      <w:r>
        <w:t>h</w:t>
      </w:r>
      <w:r w:rsidR="00583A4A">
        <w:t>)</w:t>
      </w:r>
      <w:r w:rsidR="00173D0D">
        <w:tab/>
      </w:r>
      <w:r w:rsidR="00583A4A">
        <w:t>uchyla się pkt 20</w:t>
      </w:r>
      <w:r w:rsidR="00173D0D">
        <w:t>,</w:t>
      </w:r>
    </w:p>
    <w:p w14:paraId="3459F162" w14:textId="107EAE41" w:rsidR="00384F39" w:rsidRDefault="00F44C45" w:rsidP="00B55561">
      <w:pPr>
        <w:pStyle w:val="LITlitera"/>
        <w:keepNext/>
      </w:pPr>
      <w:r>
        <w:t>i</w:t>
      </w:r>
      <w:r w:rsidR="00B5556E">
        <w:t>)</w:t>
      </w:r>
      <w:r w:rsidR="00B5556E">
        <w:tab/>
      </w:r>
      <w:r w:rsidR="00384F39" w:rsidRPr="008D5955">
        <w:t>pkt 23 otrzymuje brzmienie:</w:t>
      </w:r>
    </w:p>
    <w:p w14:paraId="798DFB03" w14:textId="77777777" w:rsidR="00384F39" w:rsidRDefault="00384F39" w:rsidP="00B55561">
      <w:pPr>
        <w:pStyle w:val="ZLITPKTzmpktliter"/>
        <w:keepNext/>
      </w:pPr>
      <w:r>
        <w:t>„</w:t>
      </w:r>
      <w:r w:rsidRPr="007F3A1E">
        <w:t>23</w:t>
      </w:r>
      <w:r>
        <w:t>)</w:t>
      </w:r>
      <w:r w:rsidR="00CD35DA">
        <w:tab/>
      </w:r>
      <w:r>
        <w:t xml:space="preserve">weryfikatorze </w:t>
      </w:r>
      <w:r w:rsidR="00173D0D">
        <w:t>–</w:t>
      </w:r>
      <w:r>
        <w:t xml:space="preserve"> rozumie się przez to:</w:t>
      </w:r>
    </w:p>
    <w:p w14:paraId="56E3AE0E" w14:textId="14FA34EB" w:rsidR="00B85FED" w:rsidRPr="00AD6C35" w:rsidRDefault="00384F39" w:rsidP="00AD6C35">
      <w:pPr>
        <w:pStyle w:val="ZLITLITwPKTzmlitwpktliter"/>
      </w:pPr>
      <w:r w:rsidRPr="00AD6C35">
        <w:t>a)</w:t>
      </w:r>
      <w:r w:rsidR="00173D0D" w:rsidRPr="00AD6C35">
        <w:tab/>
      </w:r>
      <w:r w:rsidRPr="00AD6C35">
        <w:t>osobę prawną lub jednostkę organizacyjną niebędącą osobą prawną w</w:t>
      </w:r>
      <w:r w:rsidR="00CD35DA" w:rsidRPr="00AD6C35">
        <w:t> </w:t>
      </w:r>
      <w:r w:rsidRPr="00AD6C35">
        <w:t>rozumieniu art. 3 pkt 3 rozporządzenia wykonawczego Komisji (UE) 2018/2067 z dnia 19 grudnia 2018 r. w sprawie weryfikacji danych oraz akredytacji weryfikatorów na podstawie dyrektywy 2003/87/WE Parlamentu Europejskiego i Rady (Dz. Urz. UE L 334 z 31.12.2018, str. 94</w:t>
      </w:r>
      <w:r w:rsidR="00B665F8" w:rsidRPr="00AD6C35">
        <w:t>, z późn. zm.</w:t>
      </w:r>
      <w:r w:rsidRPr="00AD6C35">
        <w:t xml:space="preserve">), zwanego dalej </w:t>
      </w:r>
      <w:r w:rsidR="00173D0D" w:rsidRPr="00AD6C35">
        <w:t>„</w:t>
      </w:r>
      <w:r w:rsidRPr="00616051">
        <w:t>rozporządzeniem Komisji (UE) 2018/2067</w:t>
      </w:r>
      <w:r w:rsidR="00173D0D" w:rsidRPr="00AD6C35">
        <w:t>”,</w:t>
      </w:r>
      <w:r w:rsidR="00042E39" w:rsidRPr="00AD6C35">
        <w:t xml:space="preserve"> </w:t>
      </w:r>
      <w:r w:rsidR="0034792D" w:rsidRPr="00AD6C35">
        <w:t xml:space="preserve">a </w:t>
      </w:r>
      <w:r w:rsidR="00042E39" w:rsidRPr="00AD6C35">
        <w:t>w przypadk</w:t>
      </w:r>
      <w:r w:rsidR="00562A57" w:rsidRPr="00AD6C35">
        <w:t>ach</w:t>
      </w:r>
      <w:r w:rsidR="00042E39" w:rsidRPr="00AD6C35">
        <w:t xml:space="preserve">, </w:t>
      </w:r>
      <w:r w:rsidR="00562A57" w:rsidRPr="00AD6C35">
        <w:t>o których mowa w art. 6 ust. 2 i art. 8 ust.</w:t>
      </w:r>
      <w:r w:rsidR="00C70D7C">
        <w:t> </w:t>
      </w:r>
      <w:r w:rsidR="00562A57" w:rsidRPr="00AD6C35">
        <w:t>2 rozporządzenia delegowanego Komisji (UE) 2025/927 z dnia 20 maja 2025 r. uzupełniającego dyrektywę 2003/87/WE Parlamentu Europejskiego i Rady w odniesieniu do środków przyjętych przez Organizację Lotnictwa Cywilnego w odniesieniu do monitorowania, raportowania i weryfikacji emisji lotniczych w celu wdrożenia globalnego środka rynkowego i uchylającego rozporządzenie delegowane Komisji (UE) 2019/1603 (Dz. Urz. UE L 2025/927 z 31.</w:t>
      </w:r>
      <w:r w:rsidR="00B85FED" w:rsidRPr="00AD6C35">
        <w:t>0</w:t>
      </w:r>
      <w:r w:rsidR="00562A57" w:rsidRPr="00AD6C35">
        <w:t xml:space="preserve">7.2025), zwanego dalej </w:t>
      </w:r>
      <w:r w:rsidR="00562A57" w:rsidRPr="00AD6C35">
        <w:lastRenderedPageBreak/>
        <w:t>„</w:t>
      </w:r>
      <w:r w:rsidR="00562A57" w:rsidRPr="00616051">
        <w:t>rozporządzeniem Komisji (UE) 2025/927</w:t>
      </w:r>
      <w:r w:rsidR="00562A57" w:rsidRPr="00AD6C35">
        <w:t xml:space="preserve">”, </w:t>
      </w:r>
      <w:r w:rsidR="00042E39" w:rsidRPr="00AD6C35">
        <w:t>akredyt</w:t>
      </w:r>
      <w:r w:rsidR="005101D3" w:rsidRPr="00AD6C35">
        <w:t>owaną także zgodnie z tymi</w:t>
      </w:r>
      <w:r w:rsidR="00562A57" w:rsidRPr="00AD6C35">
        <w:t xml:space="preserve"> przepisa</w:t>
      </w:r>
      <w:r w:rsidR="005101D3" w:rsidRPr="00AD6C35">
        <w:t>mi</w:t>
      </w:r>
      <w:r w:rsidR="00042E39" w:rsidRPr="00AD6C35">
        <w:t xml:space="preserve">, </w:t>
      </w:r>
    </w:p>
    <w:p w14:paraId="4B844998" w14:textId="33164D1D" w:rsidR="00B85FED" w:rsidRPr="00AD6C35" w:rsidRDefault="00F44C45" w:rsidP="00B55561">
      <w:pPr>
        <w:pStyle w:val="ZLITLITwPKTzmlitwpktliter"/>
        <w:keepNext/>
      </w:pPr>
      <w:r w:rsidRPr="00AD6C35">
        <w:t>b</w:t>
      </w:r>
      <w:r w:rsidR="00384F39" w:rsidRPr="00AD6C35">
        <w:t>)</w:t>
      </w:r>
      <w:r w:rsidR="00173D0D" w:rsidRPr="00AD6C35">
        <w:tab/>
      </w:r>
      <w:r w:rsidR="00384F39" w:rsidRPr="00AD6C35">
        <w:t>osobę fizyczną, która uzyskała akredytację w innym niż Rzeczpospolita Polska państwie członkowskim Unii Europejskiej zgodnie z przepisami rozporządzenia Komisji (UE) 2018/2067</w:t>
      </w:r>
      <w:r w:rsidR="00900400" w:rsidRPr="00AD6C35">
        <w:t>,</w:t>
      </w:r>
      <w:r w:rsidR="002F2012" w:rsidRPr="00AD6C35">
        <w:t xml:space="preserve"> </w:t>
      </w:r>
      <w:r w:rsidR="0034792D" w:rsidRPr="00AD6C35">
        <w:t>a</w:t>
      </w:r>
      <w:r w:rsidR="00900400" w:rsidRPr="00AD6C35">
        <w:t xml:space="preserve"> w przypadkach, </w:t>
      </w:r>
      <w:r w:rsidR="00B85FED" w:rsidRPr="00AD6C35">
        <w:t xml:space="preserve">o których mowa w </w:t>
      </w:r>
      <w:r w:rsidR="0034792D" w:rsidRPr="00AD6C35">
        <w:t xml:space="preserve">art. 6 ust. 2 i art. 8 ust. 2 </w:t>
      </w:r>
      <w:r w:rsidR="00900400" w:rsidRPr="00AD6C35">
        <w:t>rozporządzenia Komisji (UE) 2025/927</w:t>
      </w:r>
      <w:r w:rsidR="00B85FED" w:rsidRPr="00AD6C35">
        <w:t xml:space="preserve">, </w:t>
      </w:r>
      <w:r w:rsidR="0034792D" w:rsidRPr="00AD6C35">
        <w:t>także</w:t>
      </w:r>
      <w:r w:rsidR="00B85FED" w:rsidRPr="00AD6C35">
        <w:t xml:space="preserve"> akredytację, o której mowa w tych przepisach</w:t>
      </w:r>
      <w:r w:rsidR="00900400" w:rsidRPr="00AD6C35">
        <w:t xml:space="preserve"> </w:t>
      </w:r>
    </w:p>
    <w:p w14:paraId="2E01CF9A" w14:textId="5DCCCD59" w:rsidR="00384F39" w:rsidRPr="00384F39" w:rsidRDefault="00963124" w:rsidP="008B65A1">
      <w:pPr>
        <w:pStyle w:val="ZLITCZWSPLITwPKTzmczciwsplitwpktliter"/>
      </w:pPr>
      <w:r>
        <w:t>–</w:t>
      </w:r>
      <w:r w:rsidR="006C5AB6">
        <w:t xml:space="preserve"> </w:t>
      </w:r>
      <w:r w:rsidR="00384F39">
        <w:t>która przeprowadza</w:t>
      </w:r>
      <w:r w:rsidR="00D13F1B">
        <w:t xml:space="preserve"> odpowiednio</w:t>
      </w:r>
      <w:r w:rsidR="00384F39">
        <w:t xml:space="preserve"> weryfikację </w:t>
      </w:r>
      <w:r w:rsidR="00D13F1B">
        <w:t>w rozumieniu</w:t>
      </w:r>
      <w:r w:rsidR="00384F39">
        <w:t xml:space="preserve"> art. 3 pkt 4 rozporządzenia Komisji (UE) 2018/2067</w:t>
      </w:r>
      <w:r w:rsidR="008D2017">
        <w:t xml:space="preserve"> albo</w:t>
      </w:r>
      <w:r w:rsidR="00900400">
        <w:t xml:space="preserve"> </w:t>
      </w:r>
      <w:r w:rsidR="00D13F1B">
        <w:t xml:space="preserve">weryfikację, o której mowa </w:t>
      </w:r>
      <w:r w:rsidR="00900400">
        <w:t xml:space="preserve">w art. 6 ust. 1 </w:t>
      </w:r>
      <w:r w:rsidR="00593F3E">
        <w:t xml:space="preserve">lub </w:t>
      </w:r>
      <w:r w:rsidR="002052C1">
        <w:t xml:space="preserve">art. 8 ust. 1 </w:t>
      </w:r>
      <w:r w:rsidR="00900400">
        <w:t>rozporządzenia Komisji (UE) 2025/927</w:t>
      </w:r>
      <w:r w:rsidR="009619FA">
        <w:t>;</w:t>
      </w:r>
      <w:r>
        <w:rPr>
          <w:rFonts w:cs="Times"/>
        </w:rPr>
        <w:t>”</w:t>
      </w:r>
      <w:r>
        <w:t>;</w:t>
      </w:r>
    </w:p>
    <w:bookmarkEnd w:id="0"/>
    <w:p w14:paraId="38DC74B3" w14:textId="77777777" w:rsidR="00DE550A" w:rsidRDefault="002B4505" w:rsidP="00B55561">
      <w:pPr>
        <w:pStyle w:val="PKTpunkt"/>
        <w:keepNext/>
      </w:pPr>
      <w:r w:rsidRPr="004035AA">
        <w:t>6</w:t>
      </w:r>
      <w:r w:rsidR="00384F39" w:rsidRPr="004035AA">
        <w:t>)</w:t>
      </w:r>
      <w:r w:rsidR="00173D0D">
        <w:tab/>
      </w:r>
      <w:r w:rsidR="00384F39" w:rsidRPr="00DC4F4F">
        <w:t>w art. 4</w:t>
      </w:r>
      <w:r w:rsidR="00910C14" w:rsidRPr="00910C14">
        <w:t xml:space="preserve"> </w:t>
      </w:r>
      <w:r w:rsidR="00910C14">
        <w:t>w pkt 1</w:t>
      </w:r>
      <w:r w:rsidR="00DE550A">
        <w:t>:</w:t>
      </w:r>
    </w:p>
    <w:p w14:paraId="74836504" w14:textId="77777777" w:rsidR="00DE550A" w:rsidRDefault="00DE550A" w:rsidP="00B55561">
      <w:pPr>
        <w:pStyle w:val="LITlitera"/>
        <w:keepNext/>
      </w:pPr>
      <w:r>
        <w:t>a)</w:t>
      </w:r>
      <w:r>
        <w:tab/>
        <w:t>lit. a otrzymuje brzmienie:</w:t>
      </w:r>
    </w:p>
    <w:p w14:paraId="37A7F940" w14:textId="0AB90A7F" w:rsidR="00DE550A" w:rsidRDefault="00DE550A" w:rsidP="00DE550A">
      <w:pPr>
        <w:pStyle w:val="ZLITLITzmlitliter"/>
      </w:pPr>
      <w:r>
        <w:t>„a)</w:t>
      </w:r>
      <w:r>
        <w:tab/>
        <w:t>rozporządzenia delegowanego Komisji (UE) 2023/2830 z dnia 17 października 2023 r. uzupełniającego dyrektywę 2003/87/WE Parlamentu Europejskiego i Rady przez ustanowienie przepisów dotyczących harmonogramu, kwestii administracyjnych oraz pozostałych aspektów sprzedaży na aukcji uprawnień do emisji gazów cieplarnianych (Dz. Urz. UE L 2023/2830 z 20.12.2023), zwanego dalej „</w:t>
      </w:r>
      <w:r w:rsidRPr="00616051">
        <w:t>rozporządzeniem Komisji (UE) 2023/2830</w:t>
      </w:r>
      <w:r>
        <w:t>”</w:t>
      </w:r>
      <w:r w:rsidR="0080538C">
        <w:t>,</w:t>
      </w:r>
      <w:r w:rsidR="00AD6C35">
        <w:t>”,</w:t>
      </w:r>
    </w:p>
    <w:p w14:paraId="16862489" w14:textId="621FAED7" w:rsidR="00384F39" w:rsidRDefault="00DE550A" w:rsidP="00B55561">
      <w:pPr>
        <w:pStyle w:val="LITlitera"/>
        <w:keepNext/>
      </w:pPr>
      <w:r>
        <w:t>b)</w:t>
      </w:r>
      <w:r>
        <w:tab/>
      </w:r>
      <w:r w:rsidR="00910C14">
        <w:t>lit. f otrzymuje brzmienie:</w:t>
      </w:r>
    </w:p>
    <w:p w14:paraId="2D38BC27" w14:textId="264CB3F5" w:rsidR="00F276A1" w:rsidRDefault="00F276A1" w:rsidP="00DE550A">
      <w:pPr>
        <w:pStyle w:val="ZLITLITzmlitliter"/>
      </w:pPr>
      <w:r>
        <w:t>„f)</w:t>
      </w:r>
      <w:r w:rsidR="00C70356">
        <w:tab/>
      </w:r>
      <w:r>
        <w:t>rozporządzenia Komisji (UE) 2025/927”</w:t>
      </w:r>
      <w:r w:rsidR="00F44C45">
        <w:t>;</w:t>
      </w:r>
    </w:p>
    <w:p w14:paraId="766FFC9B" w14:textId="77777777" w:rsidR="00384F39" w:rsidRDefault="002B4505" w:rsidP="00B55561">
      <w:pPr>
        <w:pStyle w:val="PKTpunkt"/>
        <w:keepNext/>
      </w:pPr>
      <w:r>
        <w:t>7</w:t>
      </w:r>
      <w:r w:rsidR="00384F39">
        <w:t>)</w:t>
      </w:r>
      <w:r w:rsidR="00426ED6">
        <w:tab/>
      </w:r>
      <w:r w:rsidR="00384F39">
        <w:t xml:space="preserve">w art. 5: </w:t>
      </w:r>
    </w:p>
    <w:p w14:paraId="413ABDF8" w14:textId="77777777" w:rsidR="00384F39" w:rsidRDefault="00384F39" w:rsidP="00B55561">
      <w:pPr>
        <w:pStyle w:val="LITlitera"/>
        <w:keepNext/>
      </w:pPr>
      <w:r>
        <w:t>a)</w:t>
      </w:r>
      <w:r w:rsidR="00426ED6">
        <w:tab/>
      </w:r>
      <w:r>
        <w:t>w ust. 1:</w:t>
      </w:r>
    </w:p>
    <w:p w14:paraId="0596B015" w14:textId="77777777" w:rsidR="0062686D" w:rsidRDefault="0062686D" w:rsidP="00B55561">
      <w:pPr>
        <w:pStyle w:val="TIRtiret"/>
        <w:keepNext/>
      </w:pPr>
      <w:r>
        <w:t>–</w:t>
      </w:r>
      <w:r>
        <w:tab/>
        <w:t>wprowadzenie do wyliczenia otrzymuje brzmienie:</w:t>
      </w:r>
    </w:p>
    <w:p w14:paraId="00EDD912" w14:textId="14ADF04D" w:rsidR="0062686D" w:rsidRDefault="0062686D" w:rsidP="00215E0D">
      <w:pPr>
        <w:pStyle w:val="ZTIRUSTzmusttiret"/>
      </w:pPr>
      <w:r>
        <w:t>„</w:t>
      </w:r>
      <w:r w:rsidRPr="0062686D">
        <w:t xml:space="preserve">1. Organy Inspekcji Ochrony Środowiska, zwane dalej </w:t>
      </w:r>
      <w:r w:rsidR="00EB1D70">
        <w:t>„</w:t>
      </w:r>
      <w:r w:rsidRPr="00616051">
        <w:t>organami Inspekcji</w:t>
      </w:r>
      <w:r w:rsidR="006D6AB4">
        <w:t>”</w:t>
      </w:r>
      <w:r w:rsidRPr="0062686D">
        <w:t>, wykonują zadania dotyczące kontroli przestrzegania przepisów w zakresie emisji objętych systemem</w:t>
      </w:r>
      <w:r>
        <w:t xml:space="preserve"> i emisji z operacji CORSIA</w:t>
      </w:r>
      <w:r w:rsidRPr="0062686D">
        <w:t xml:space="preserve"> </w:t>
      </w:r>
      <w:r>
        <w:t>oraz</w:t>
      </w:r>
      <w:r w:rsidRPr="0062686D">
        <w:t xml:space="preserve"> szacowania wielkości tych emisji</w:t>
      </w:r>
      <w:r>
        <w:t xml:space="preserve"> oraz skutków emisji innych niż emisja dwutlenku węgla (CO</w:t>
      </w:r>
      <w:r w:rsidRPr="007C75A9">
        <w:rPr>
          <w:vertAlign w:val="subscript"/>
        </w:rPr>
        <w:t>2</w:t>
      </w:r>
      <w:r>
        <w:t>)</w:t>
      </w:r>
      <w:r w:rsidRPr="0062686D">
        <w:t xml:space="preserve"> z uwzględnieniem przepisów ustawy, z tym że:</w:t>
      </w:r>
      <w:r>
        <w:t>”,</w:t>
      </w:r>
    </w:p>
    <w:p w14:paraId="3FAD26EF" w14:textId="77777777" w:rsidR="00384F39" w:rsidRDefault="00426ED6" w:rsidP="00B55561">
      <w:pPr>
        <w:pStyle w:val="TIRtiret"/>
        <w:keepNext/>
      </w:pPr>
      <w:r>
        <w:t>–</w:t>
      </w:r>
      <w:r>
        <w:tab/>
        <w:t xml:space="preserve">w </w:t>
      </w:r>
      <w:r w:rsidR="007F0949">
        <w:t>pkt 1</w:t>
      </w:r>
      <w:r w:rsidR="00384F39">
        <w:t xml:space="preserve"> lit. b otrzymuje brzmienie:</w:t>
      </w:r>
    </w:p>
    <w:p w14:paraId="70BB7CC8" w14:textId="54342613" w:rsidR="00384F39" w:rsidRDefault="00384F39" w:rsidP="00B82E2B">
      <w:pPr>
        <w:pStyle w:val="ZTIRLITzmlittiret"/>
      </w:pPr>
      <w:r>
        <w:t>„b)</w:t>
      </w:r>
      <w:r w:rsidR="00B876A6">
        <w:tab/>
      </w:r>
      <w:r>
        <w:t>siedzibę lub miejsce zamieszkania operatora statku powietrznego</w:t>
      </w:r>
      <w:r w:rsidR="00103365">
        <w:t xml:space="preserve"> lub</w:t>
      </w:r>
      <w:r w:rsidR="003D5675">
        <w:t xml:space="preserve"> operatora CORSIA</w:t>
      </w:r>
      <w:r w:rsidR="00EB1D70">
        <w:t xml:space="preserve"> </w:t>
      </w:r>
      <w:r w:rsidR="00B876A6">
        <w:t>–</w:t>
      </w:r>
      <w:r>
        <w:t xml:space="preserve"> w sprawach wykonywania zadań związanych z</w:t>
      </w:r>
      <w:r w:rsidR="00290689">
        <w:t> </w:t>
      </w:r>
      <w:r>
        <w:t>emisją z</w:t>
      </w:r>
      <w:r w:rsidR="008D2017">
        <w:t> </w:t>
      </w:r>
      <w:r>
        <w:t>operacji lotniczych</w:t>
      </w:r>
      <w:r w:rsidR="00AE7703">
        <w:t>,</w:t>
      </w:r>
      <w:r w:rsidR="00C81512">
        <w:t xml:space="preserve"> ze</w:t>
      </w:r>
      <w:r w:rsidR="00AE7703">
        <w:t xml:space="preserve"> skutkami innymi ni</w:t>
      </w:r>
      <w:r w:rsidR="00A0080C">
        <w:t>ż</w:t>
      </w:r>
      <w:r w:rsidR="00AE7703">
        <w:t xml:space="preserve"> emisja</w:t>
      </w:r>
      <w:r w:rsidR="0005377F">
        <w:t xml:space="preserve"> dwutlenku węgla</w:t>
      </w:r>
      <w:r w:rsidR="00AE7703">
        <w:t xml:space="preserve"> </w:t>
      </w:r>
      <w:r w:rsidR="0005377F">
        <w:t>(</w:t>
      </w:r>
      <w:r w:rsidR="00AE7703">
        <w:t>CO</w:t>
      </w:r>
      <w:r w:rsidR="00AE7703" w:rsidRPr="00AE7703">
        <w:rPr>
          <w:vertAlign w:val="subscript"/>
        </w:rPr>
        <w:t>2</w:t>
      </w:r>
      <w:r w:rsidR="0005377F" w:rsidRPr="007C75A9">
        <w:t>)</w:t>
      </w:r>
      <w:r w:rsidR="00103365">
        <w:t xml:space="preserve"> lub</w:t>
      </w:r>
      <w:r w:rsidR="00AE7703">
        <w:t xml:space="preserve"> emisją </w:t>
      </w:r>
      <w:r w:rsidR="003D5675">
        <w:t>z operacji CORSIA</w:t>
      </w:r>
      <w:r>
        <w:t>;”,</w:t>
      </w:r>
    </w:p>
    <w:p w14:paraId="63AF07C7" w14:textId="77777777" w:rsidR="00384F39" w:rsidRDefault="00426ED6" w:rsidP="00B55561">
      <w:pPr>
        <w:pStyle w:val="TIRtiret"/>
        <w:keepNext/>
      </w:pPr>
      <w:r>
        <w:lastRenderedPageBreak/>
        <w:t>–</w:t>
      </w:r>
      <w:r>
        <w:tab/>
      </w:r>
      <w:r w:rsidR="00384F39">
        <w:t>pkt 2 otrzymuje brzmienie:</w:t>
      </w:r>
    </w:p>
    <w:p w14:paraId="1FC53A1B" w14:textId="0CDE162E" w:rsidR="00384F39" w:rsidRPr="006C5577" w:rsidRDefault="00384F39" w:rsidP="000A6BAB">
      <w:pPr>
        <w:pStyle w:val="ZTIRPKTzmpkttiret"/>
      </w:pPr>
      <w:r w:rsidRPr="006C5577">
        <w:t>„2)</w:t>
      </w:r>
      <w:r w:rsidR="00426ED6">
        <w:tab/>
      </w:r>
      <w:r w:rsidR="009F10AA">
        <w:t>Mazowiecki Wojewódzki</w:t>
      </w:r>
      <w:r w:rsidR="009F10AA" w:rsidRPr="006C5577">
        <w:t xml:space="preserve"> </w:t>
      </w:r>
      <w:r w:rsidRPr="006C5577">
        <w:t>Inspektor Ochrony Środowiska wykonuje zadania związane z</w:t>
      </w:r>
      <w:r w:rsidR="00B876A6">
        <w:t> </w:t>
      </w:r>
      <w:r w:rsidRPr="006C5577">
        <w:t>emisją z operacji lotniczych</w:t>
      </w:r>
      <w:r w:rsidR="00103365">
        <w:t xml:space="preserve"> oraz</w:t>
      </w:r>
      <w:r w:rsidR="008E394E">
        <w:t xml:space="preserve"> ze</w:t>
      </w:r>
      <w:r w:rsidR="00AE7703">
        <w:t xml:space="preserve"> </w:t>
      </w:r>
      <w:r w:rsidR="00AE7703" w:rsidRPr="00161143">
        <w:t>skutkami</w:t>
      </w:r>
      <w:r w:rsidR="00AE7703">
        <w:t xml:space="preserve"> innymi niż emisja </w:t>
      </w:r>
      <w:r w:rsidR="006363BB">
        <w:t>dwutlenku węgla (CO</w:t>
      </w:r>
      <w:r w:rsidR="006363BB" w:rsidRPr="00AE7703">
        <w:rPr>
          <w:vertAlign w:val="subscript"/>
        </w:rPr>
        <w:t>2</w:t>
      </w:r>
      <w:r w:rsidR="006363BB" w:rsidRPr="00DB0690">
        <w:t>)</w:t>
      </w:r>
      <w:r w:rsidRPr="006C5577">
        <w:t xml:space="preserve"> </w:t>
      </w:r>
      <w:r w:rsidR="0026042E" w:rsidRPr="0026042E">
        <w:t>–</w:t>
      </w:r>
      <w:r w:rsidR="0026042E">
        <w:t xml:space="preserve"> </w:t>
      </w:r>
      <w:r w:rsidR="00C81512">
        <w:t>w</w:t>
      </w:r>
      <w:r w:rsidR="00290689">
        <w:t> </w:t>
      </w:r>
      <w:r w:rsidR="00C81512">
        <w:t>przypadku</w:t>
      </w:r>
      <w:r w:rsidR="000A6BAB">
        <w:t xml:space="preserve"> </w:t>
      </w:r>
      <w:r w:rsidRPr="006C5577">
        <w:t>operatorów statków powietrznych</w:t>
      </w:r>
      <w:r w:rsidR="000A6BAB">
        <w:t xml:space="preserve"> </w:t>
      </w:r>
      <w:r w:rsidRPr="006C5577">
        <w:t>niemających siedziby lub miejsca zamieszkania na terytorium Rzeczypospolitej Polskiej.”,</w:t>
      </w:r>
    </w:p>
    <w:p w14:paraId="6C52E4C3" w14:textId="77777777" w:rsidR="00384F39" w:rsidRDefault="00384F39" w:rsidP="00B55561">
      <w:pPr>
        <w:pStyle w:val="LITlitera"/>
        <w:keepNext/>
      </w:pPr>
      <w:r>
        <w:t>b)</w:t>
      </w:r>
      <w:r w:rsidR="00426ED6">
        <w:tab/>
      </w:r>
      <w:r>
        <w:t>ust. 2 otrzymuje brzmienie:</w:t>
      </w:r>
    </w:p>
    <w:p w14:paraId="431F0D91" w14:textId="3794D063" w:rsidR="00B52F3A" w:rsidRDefault="00384F39" w:rsidP="00640989">
      <w:pPr>
        <w:pStyle w:val="ZLITUSTzmustliter"/>
      </w:pPr>
      <w:r>
        <w:t>„2. Polskie Centrum Akredytacji działające na podstawie ustawy z dnia 13</w:t>
      </w:r>
      <w:r w:rsidR="00290689">
        <w:t> </w:t>
      </w:r>
      <w:r>
        <w:t xml:space="preserve">kwietnia 2016 r. o systemach oceny zgodności i nadzoru rynku (Dz. U. z </w:t>
      </w:r>
      <w:r w:rsidR="0078112B">
        <w:t xml:space="preserve">2025 r. poz. </w:t>
      </w:r>
      <w:r w:rsidR="007B29A7">
        <w:t>568</w:t>
      </w:r>
      <w:r>
        <w:t xml:space="preserve">) pełni </w:t>
      </w:r>
      <w:r w:rsidR="005526E3">
        <w:t>funkcje</w:t>
      </w:r>
      <w:r w:rsidR="00CC075F">
        <w:t xml:space="preserve"> </w:t>
      </w:r>
      <w:r>
        <w:t>krajowych jednostek akredytujących, o</w:t>
      </w:r>
      <w:r w:rsidR="00B876A6">
        <w:t> </w:t>
      </w:r>
      <w:r>
        <w:t>których mowa w art.</w:t>
      </w:r>
      <w:r w:rsidR="0026042E">
        <w:t> </w:t>
      </w:r>
      <w:r>
        <w:t>55 ust. 1 rozporządzenia Komisji (UE) 2018/2067</w:t>
      </w:r>
      <w:r w:rsidR="00CB40EA">
        <w:t xml:space="preserve"> </w:t>
      </w:r>
      <w:r w:rsidR="00F276A1">
        <w:t xml:space="preserve">oraz art. 6 ust. 2 </w:t>
      </w:r>
      <w:r w:rsidR="003C4AC5">
        <w:t xml:space="preserve">i art. 8 ust. 2 </w:t>
      </w:r>
      <w:r w:rsidR="00F276A1">
        <w:t>rozporządzenia</w:t>
      </w:r>
      <w:r w:rsidR="00DF1C8E">
        <w:t xml:space="preserve"> Komisji</w:t>
      </w:r>
      <w:r w:rsidR="00F276A1">
        <w:t xml:space="preserve"> (UE) 2025/927</w:t>
      </w:r>
      <w:r>
        <w:t>, i</w:t>
      </w:r>
      <w:r w:rsidR="00290689">
        <w:t> </w:t>
      </w:r>
      <w:r>
        <w:t>wykonuje zadania tych jednostek określone w tych rozporządzeniach.”;</w:t>
      </w:r>
    </w:p>
    <w:p w14:paraId="7125E677" w14:textId="77777777" w:rsidR="000263DB" w:rsidRDefault="00F44C45" w:rsidP="00B55561">
      <w:pPr>
        <w:pStyle w:val="PKTpunkt"/>
        <w:keepNext/>
      </w:pPr>
      <w:r>
        <w:t>8</w:t>
      </w:r>
      <w:r w:rsidR="002335B3" w:rsidRPr="00640989">
        <w:t>)</w:t>
      </w:r>
      <w:r w:rsidR="00065104" w:rsidRPr="00640989">
        <w:tab/>
      </w:r>
      <w:r w:rsidR="000263DB">
        <w:t>w art. 9 ust. 3 otrzymuje brzmienie:</w:t>
      </w:r>
    </w:p>
    <w:p w14:paraId="59BA62E0" w14:textId="56075FD6" w:rsidR="000263DB" w:rsidRDefault="000263DB" w:rsidP="000263DB">
      <w:pPr>
        <w:pStyle w:val="ZUSTzmustartykuempunktem"/>
      </w:pPr>
      <w:r w:rsidRPr="00CD7F8B">
        <w:t>„3. Przynajmniej jedna osoba wskazana we wniosku o otwarcie rachunku obrotowego w rejestrze Unii jako upoważniony przedstawiciel, o którym mowa w art. 20 rozporządzenia Komisji (UE) 2019/1122, jest obowiązana posiadać miejsce zamieszkania na terytorium Rzeczypospolitej Polskiej.”;</w:t>
      </w:r>
    </w:p>
    <w:p w14:paraId="3FE62F5B" w14:textId="6D0B9A28" w:rsidR="002335B3" w:rsidRPr="006C022F" w:rsidRDefault="000263DB" w:rsidP="00B55561">
      <w:pPr>
        <w:pStyle w:val="PKTpunkt"/>
        <w:keepNext/>
      </w:pPr>
      <w:r>
        <w:t>9)</w:t>
      </w:r>
      <w:r>
        <w:tab/>
      </w:r>
      <w:r w:rsidR="002335B3" w:rsidRPr="00640989">
        <w:t>w art. 17:</w:t>
      </w:r>
      <w:r w:rsidR="002335B3" w:rsidRPr="006C022F">
        <w:t xml:space="preserve"> </w:t>
      </w:r>
    </w:p>
    <w:p w14:paraId="383C2683" w14:textId="4ADED9F9" w:rsidR="005D6ECE" w:rsidRDefault="002335B3" w:rsidP="00C67C3D">
      <w:pPr>
        <w:pStyle w:val="LITlitera"/>
      </w:pPr>
      <w:r w:rsidRPr="00E86D93">
        <w:t>a)</w:t>
      </w:r>
      <w:r w:rsidR="00ED5009">
        <w:tab/>
      </w:r>
      <w:r w:rsidR="007A36D2">
        <w:t>uchyla się ust. 1</w:t>
      </w:r>
      <w:r w:rsidR="00ED5009">
        <w:t>,</w:t>
      </w:r>
    </w:p>
    <w:p w14:paraId="7E1495A0" w14:textId="0625FD40" w:rsidR="005D6ECE" w:rsidRDefault="00132BEA" w:rsidP="00B55561">
      <w:pPr>
        <w:pStyle w:val="LITlitera"/>
        <w:keepNext/>
      </w:pPr>
      <w:r>
        <w:t>b)</w:t>
      </w:r>
      <w:r w:rsidR="00F564E6">
        <w:tab/>
      </w:r>
      <w:r w:rsidR="005D6ECE">
        <w:t>ust. 5 otrzymuje brzmienie</w:t>
      </w:r>
      <w:r w:rsidR="000A6BAB">
        <w:t>:</w:t>
      </w:r>
    </w:p>
    <w:p w14:paraId="2534B29E" w14:textId="0B406368" w:rsidR="005D6ECE" w:rsidRPr="0077426E" w:rsidRDefault="0077426E" w:rsidP="00B55561">
      <w:pPr>
        <w:pStyle w:val="ZLITUSTzmustliter"/>
        <w:keepNext/>
        <w:rPr>
          <w:rFonts w:cs="Times"/>
        </w:rPr>
      </w:pPr>
      <w:r>
        <w:rPr>
          <w:rFonts w:cs="Times"/>
        </w:rPr>
        <w:t>„</w:t>
      </w:r>
      <w:r w:rsidR="005D6ECE" w:rsidRPr="0077426E">
        <w:rPr>
          <w:rFonts w:cs="Times"/>
        </w:rPr>
        <w:t>5. Krajowy ośrodek w terminie do dnia 31 lipca każdego roku przekazuje marszałkowi województwa informację o liczbie uprawnień do emisji:</w:t>
      </w:r>
    </w:p>
    <w:p w14:paraId="4D5FF7A7" w14:textId="02DB5013" w:rsidR="005D6ECE" w:rsidRPr="0077426E" w:rsidRDefault="005D6ECE" w:rsidP="004E4384">
      <w:pPr>
        <w:pStyle w:val="ZLITPKTzmpktliter"/>
      </w:pPr>
      <w:r w:rsidRPr="0077426E">
        <w:t>1)</w:t>
      </w:r>
      <w:r w:rsidR="00C46287">
        <w:tab/>
      </w:r>
      <w:r w:rsidRPr="0077426E">
        <w:t>wydanych w roku poprzednim na rachunek posiadania operatora w rejestrze Unii;</w:t>
      </w:r>
    </w:p>
    <w:p w14:paraId="7B7A4903" w14:textId="36145C49" w:rsidR="005D6ECE" w:rsidRPr="0077426E" w:rsidRDefault="005D6ECE" w:rsidP="004E4384">
      <w:pPr>
        <w:pStyle w:val="ZLITPKTzmpktliter"/>
      </w:pPr>
      <w:r w:rsidRPr="0077426E">
        <w:t>2)</w:t>
      </w:r>
      <w:r w:rsidR="00C46287">
        <w:tab/>
      </w:r>
      <w:r w:rsidRPr="0077426E">
        <w:t xml:space="preserve">zwróconych w roku poprzednim na podstawie </w:t>
      </w:r>
      <w:r w:rsidRPr="004E4384">
        <w:t>art. 18 ust. 2</w:t>
      </w:r>
      <w:r w:rsidRPr="0077426E">
        <w:t xml:space="preserve"> przez prowadzącego instalację.</w:t>
      </w:r>
      <w:r w:rsidR="0077426E">
        <w:t>”,</w:t>
      </w:r>
    </w:p>
    <w:p w14:paraId="5ED9112A" w14:textId="25A98BD4" w:rsidR="00AA34FC" w:rsidRDefault="00132BEA" w:rsidP="00B55561">
      <w:pPr>
        <w:pStyle w:val="LITlitera"/>
        <w:keepNext/>
      </w:pPr>
      <w:r>
        <w:t>c</w:t>
      </w:r>
      <w:r w:rsidR="00AA34FC">
        <w:t>)</w:t>
      </w:r>
      <w:r w:rsidR="002A7AAD">
        <w:tab/>
      </w:r>
      <w:r w:rsidR="00AA34FC">
        <w:t>w ust. 6:</w:t>
      </w:r>
    </w:p>
    <w:p w14:paraId="08110AA6" w14:textId="28904691" w:rsidR="00AA34FC" w:rsidRDefault="001A300E" w:rsidP="00B55561">
      <w:pPr>
        <w:pStyle w:val="TIRtiret"/>
        <w:keepNext/>
      </w:pPr>
      <w:r>
        <w:t>–</w:t>
      </w:r>
      <w:r w:rsidR="00C46287">
        <w:tab/>
      </w:r>
      <w:r w:rsidR="00AA34FC">
        <w:t>pkt 1 otrzymuje brzmienie:</w:t>
      </w:r>
    </w:p>
    <w:p w14:paraId="5A535BCC" w14:textId="41EFFD92" w:rsidR="00AA34FC" w:rsidRDefault="00AA34FC" w:rsidP="004E4384">
      <w:pPr>
        <w:pStyle w:val="ZTIRPKTzmpkttiret"/>
      </w:pPr>
      <w:r>
        <w:t>„1)</w:t>
      </w:r>
      <w:r w:rsidR="00C46287">
        <w:tab/>
      </w:r>
      <w:r w:rsidRPr="00AA34FC">
        <w:t xml:space="preserve">imię i nazwisko albo nazwę prowadzącego instalację </w:t>
      </w:r>
      <w:r>
        <w:t>oraz jej oznaczenie</w:t>
      </w:r>
      <w:r w:rsidR="00C46287">
        <w:t>;</w:t>
      </w:r>
      <w:r>
        <w:t>”</w:t>
      </w:r>
      <w:r w:rsidR="001A300E">
        <w:t>,</w:t>
      </w:r>
    </w:p>
    <w:p w14:paraId="1A0126AF" w14:textId="569F4564" w:rsidR="00AA34FC" w:rsidRPr="005D6ECE" w:rsidRDefault="001A300E" w:rsidP="004E4384">
      <w:pPr>
        <w:pStyle w:val="TIRtiret"/>
      </w:pPr>
      <w:r>
        <w:t>–</w:t>
      </w:r>
      <w:r w:rsidR="00C46287">
        <w:tab/>
      </w:r>
      <w:r w:rsidR="00AA34FC">
        <w:t>uchyla się pkt 2</w:t>
      </w:r>
      <w:r>
        <w:t>;</w:t>
      </w:r>
    </w:p>
    <w:p w14:paraId="72DF89BD" w14:textId="040F3FC0" w:rsidR="002335B3" w:rsidRDefault="000263DB" w:rsidP="00B55561">
      <w:pPr>
        <w:pStyle w:val="PKTpunkt"/>
        <w:keepNext/>
      </w:pPr>
      <w:r>
        <w:lastRenderedPageBreak/>
        <w:t>10</w:t>
      </w:r>
      <w:r w:rsidR="002335B3">
        <w:t>)</w:t>
      </w:r>
      <w:r w:rsidR="00065104">
        <w:tab/>
      </w:r>
      <w:r w:rsidR="002335B3">
        <w:t>w art. 18:</w:t>
      </w:r>
    </w:p>
    <w:p w14:paraId="04B3FB5B" w14:textId="77777777" w:rsidR="002335B3" w:rsidRDefault="002335B3" w:rsidP="00B55561">
      <w:pPr>
        <w:pStyle w:val="LITlitera"/>
        <w:keepNext/>
      </w:pPr>
      <w:r>
        <w:t>a)</w:t>
      </w:r>
      <w:r w:rsidR="00065104">
        <w:tab/>
      </w:r>
      <w:r>
        <w:t>ust.</w:t>
      </w:r>
      <w:r w:rsidR="00065104">
        <w:t xml:space="preserve"> </w:t>
      </w:r>
      <w:r>
        <w:t>1</w:t>
      </w:r>
      <w:r w:rsidR="00065104">
        <w:t>–</w:t>
      </w:r>
      <w:r w:rsidR="00E622CC">
        <w:t xml:space="preserve">3 </w:t>
      </w:r>
      <w:r>
        <w:t>otrzymuj</w:t>
      </w:r>
      <w:r w:rsidR="00065104">
        <w:t>ą</w:t>
      </w:r>
      <w:r>
        <w:t xml:space="preserve"> brzmienie:</w:t>
      </w:r>
    </w:p>
    <w:p w14:paraId="07BE8C48" w14:textId="630B3CF4" w:rsidR="002335B3" w:rsidRDefault="002335B3" w:rsidP="00B74A3B">
      <w:pPr>
        <w:pStyle w:val="ZLITUSTzmustliter"/>
      </w:pPr>
      <w:r>
        <w:t xml:space="preserve">„1. </w:t>
      </w:r>
      <w:r w:rsidRPr="002E68E4">
        <w:t>Uprawnienia do emisji wydane na rachunek posiadania operatora w</w:t>
      </w:r>
      <w:r w:rsidR="005E7880">
        <w:t> </w:t>
      </w:r>
      <w:r w:rsidRPr="002E68E4">
        <w:t xml:space="preserve">rejestrze Unii w liczbie większej niż </w:t>
      </w:r>
      <w:r>
        <w:t xml:space="preserve">ostateczna roczna liczba uprawnień do emisji lub dostosowana ostateczna roczna liczba uprawnień do emisji na dany rok, </w:t>
      </w:r>
      <w:r w:rsidRPr="002E68E4">
        <w:t xml:space="preserve">zwane dalej </w:t>
      </w:r>
      <w:r w:rsidR="007D34BF">
        <w:t>„</w:t>
      </w:r>
      <w:r w:rsidRPr="002E68E4">
        <w:t xml:space="preserve">nadmiarowo </w:t>
      </w:r>
      <w:r w:rsidRPr="00616051">
        <w:t>wydanymi uprawnieniami do emisji</w:t>
      </w:r>
      <w:r w:rsidR="00065104">
        <w:rPr>
          <w:rFonts w:cs="Times"/>
        </w:rPr>
        <w:t>”</w:t>
      </w:r>
      <w:r w:rsidRPr="002E68E4">
        <w:t>, podlegają zwrotowi</w:t>
      </w:r>
      <w:r>
        <w:t xml:space="preserve">. </w:t>
      </w:r>
    </w:p>
    <w:p w14:paraId="34185ECE" w14:textId="77777777" w:rsidR="002335B3" w:rsidRDefault="002335B3" w:rsidP="00A67746">
      <w:pPr>
        <w:pStyle w:val="ZLITUSTzmustliter"/>
      </w:pPr>
      <w:r>
        <w:t xml:space="preserve">2. </w:t>
      </w:r>
      <w:r w:rsidRPr="00D401E1">
        <w:t>Krajowy ośrodek występuje do prowadzącego instalację</w:t>
      </w:r>
      <w:r w:rsidRPr="00B82E7B">
        <w:t xml:space="preserve"> </w:t>
      </w:r>
      <w:r w:rsidRPr="00D401E1">
        <w:t xml:space="preserve">o zwrot nadmiarowo wydanych uprawnień do emisji. </w:t>
      </w:r>
      <w:r>
        <w:t xml:space="preserve">Prowadzący instalację zwraca nadmiarowo wydane uprawnienia do emisji w terminie </w:t>
      </w:r>
      <w:r w:rsidRPr="00D11734">
        <w:t xml:space="preserve">30 dni od dnia </w:t>
      </w:r>
      <w:r w:rsidR="009A4DE8">
        <w:t>doręczenia</w:t>
      </w:r>
      <w:r>
        <w:t xml:space="preserve"> wezwania</w:t>
      </w:r>
      <w:r w:rsidR="0018132D">
        <w:t>.</w:t>
      </w:r>
    </w:p>
    <w:p w14:paraId="25F9C49A" w14:textId="326AF536" w:rsidR="002335B3" w:rsidRDefault="002335B3" w:rsidP="00A67746">
      <w:pPr>
        <w:pStyle w:val="ZLITUSTzmustliter"/>
      </w:pPr>
      <w:r>
        <w:t xml:space="preserve">3. </w:t>
      </w:r>
      <w:r w:rsidR="00B74A3B" w:rsidRPr="00B74A3B">
        <w:t>Jeżeli prowadzący instalację nie zwróc</w:t>
      </w:r>
      <w:r w:rsidR="00B74A3B">
        <w:t>i</w:t>
      </w:r>
      <w:r w:rsidR="00B74A3B" w:rsidRPr="00B74A3B">
        <w:t xml:space="preserve"> nadmiarowo wydanych uprawnień do emisji w terminie, o którym mowa w ust. 2, Krajowy ośrodek przekazuje ministrowi właściwemu do spraw klimatu informację o prowadzącym instalację, który nie dopełnił obowiązku zwrotu</w:t>
      </w:r>
      <w:r>
        <w:t>.”</w:t>
      </w:r>
      <w:r w:rsidR="002222F9">
        <w:t>,</w:t>
      </w:r>
      <w:r>
        <w:t xml:space="preserve"> </w:t>
      </w:r>
    </w:p>
    <w:p w14:paraId="4F0F9D9D" w14:textId="5F4E73CF" w:rsidR="002335B3" w:rsidRDefault="00F564E6" w:rsidP="00B55561">
      <w:pPr>
        <w:pStyle w:val="LITlitera"/>
        <w:keepNext/>
      </w:pPr>
      <w:r>
        <w:t>b</w:t>
      </w:r>
      <w:r w:rsidR="002335B3">
        <w:t>)</w:t>
      </w:r>
      <w:r w:rsidR="00065104">
        <w:tab/>
      </w:r>
      <w:r w:rsidR="00BF206C">
        <w:t xml:space="preserve">w </w:t>
      </w:r>
      <w:r w:rsidR="002335B3">
        <w:t>ust. 4</w:t>
      </w:r>
      <w:r w:rsidR="000A6BAB">
        <w:t xml:space="preserve"> </w:t>
      </w:r>
      <w:r w:rsidR="002335B3">
        <w:t>pkt 1 otrzymuje brzmienie:</w:t>
      </w:r>
    </w:p>
    <w:p w14:paraId="251E7198" w14:textId="0A860BB6" w:rsidR="002335B3" w:rsidRPr="00FA4FC5" w:rsidRDefault="002335B3" w:rsidP="00002748">
      <w:pPr>
        <w:pStyle w:val="ZLITPKTzmpktliter"/>
      </w:pPr>
      <w:r>
        <w:t>„</w:t>
      </w:r>
      <w:r w:rsidRPr="002A2A56">
        <w:t>1)</w:t>
      </w:r>
      <w:r w:rsidRPr="002A2A56">
        <w:tab/>
        <w:t xml:space="preserve">imię i nazwisko albo nazwę prowadzącego instalację, </w:t>
      </w:r>
      <w:r>
        <w:t>jego</w:t>
      </w:r>
      <w:r w:rsidRPr="002A2A56">
        <w:t xml:space="preserve"> adres miejsca zamieszkania albo adres siedziby</w:t>
      </w:r>
      <w:r w:rsidR="00065104">
        <w:t>;</w:t>
      </w:r>
      <w:r>
        <w:t>”</w:t>
      </w:r>
      <w:r w:rsidR="00103365">
        <w:t>;</w:t>
      </w:r>
    </w:p>
    <w:p w14:paraId="2658A977" w14:textId="14A342B8" w:rsidR="00AE7703" w:rsidRDefault="00B74A3B" w:rsidP="00F65656">
      <w:pPr>
        <w:pStyle w:val="PKTpunkt"/>
      </w:pPr>
      <w:r>
        <w:t>1</w:t>
      </w:r>
      <w:r w:rsidR="000263DB">
        <w:t>1</w:t>
      </w:r>
      <w:r w:rsidR="009D6189" w:rsidRPr="00F65656">
        <w:t>)</w:t>
      </w:r>
      <w:r w:rsidR="003152A1">
        <w:tab/>
      </w:r>
      <w:r w:rsidR="00AE7703" w:rsidRPr="00AE7703">
        <w:t>uchyla się rozdział 7;</w:t>
      </w:r>
    </w:p>
    <w:p w14:paraId="3269FD84" w14:textId="6D047B96" w:rsidR="00AE7703" w:rsidRDefault="00B74A3B" w:rsidP="00B55561">
      <w:pPr>
        <w:pStyle w:val="PKTpunkt"/>
        <w:keepNext/>
      </w:pPr>
      <w:r>
        <w:t>1</w:t>
      </w:r>
      <w:r w:rsidR="000263DB">
        <w:t>2</w:t>
      </w:r>
      <w:r w:rsidR="00AE7703" w:rsidRPr="00CD1B8A">
        <w:t>)</w:t>
      </w:r>
      <w:r w:rsidR="00AE7703">
        <w:tab/>
        <w:t>po art. 48 dodaje się rozdział 7a w brzmieniu:</w:t>
      </w:r>
    </w:p>
    <w:p w14:paraId="272F8F24" w14:textId="77777777" w:rsidR="00C81410" w:rsidRDefault="00AE7703" w:rsidP="00FE2D7C">
      <w:pPr>
        <w:pStyle w:val="ZROZDZODDZOZNzmoznrozdzoddzartykuempunktem"/>
      </w:pPr>
      <w:r>
        <w:t>„Rozdział 7a</w:t>
      </w:r>
    </w:p>
    <w:p w14:paraId="669317EA" w14:textId="77777777" w:rsidR="00AE7703" w:rsidRDefault="00AE7703" w:rsidP="00163180">
      <w:pPr>
        <w:pStyle w:val="ZROZDZODDZPRZEDMzmprzedmrozdzoddzartykuempunktem"/>
      </w:pPr>
      <w:r w:rsidRPr="00AE7703">
        <w:t>Przydział</w:t>
      </w:r>
      <w:r>
        <w:t xml:space="preserve"> uprawnień do emisji w związku z wykorzystaniem kwalifikujących się paliw lotniczych w latach 2024</w:t>
      </w:r>
      <w:r w:rsidR="003152A1">
        <w:t>–</w:t>
      </w:r>
      <w:r>
        <w:t>2030</w:t>
      </w:r>
    </w:p>
    <w:p w14:paraId="340962EC" w14:textId="77777777" w:rsidR="00AE7703" w:rsidRDefault="00AE7703" w:rsidP="00BC5540">
      <w:pPr>
        <w:pStyle w:val="ZARTzmartartykuempunktem"/>
      </w:pPr>
      <w:r>
        <w:t>Art. 48a. 1</w:t>
      </w:r>
      <w:r w:rsidR="003152A1">
        <w:t>.</w:t>
      </w:r>
      <w:r>
        <w:t xml:space="preserve"> Operator statku powietrznego wykonujący zarobkowe przewozy lotnicze może wystąpić z wnioskiem o przydział uprawnień do emisji w związku z</w:t>
      </w:r>
      <w:r w:rsidR="00CA13E6">
        <w:t> </w:t>
      </w:r>
      <w:r>
        <w:t>wykorzystaniem w poprzednim roku kalendarzowym kwalifikującego się paliwa lotniczego</w:t>
      </w:r>
      <w:r w:rsidR="00882CD2">
        <w:t>.</w:t>
      </w:r>
    </w:p>
    <w:p w14:paraId="6724B553" w14:textId="77777777" w:rsidR="00AE7703" w:rsidRDefault="00AE7703" w:rsidP="00AE7703">
      <w:pPr>
        <w:pStyle w:val="ZUSTzmustartykuempunktem"/>
      </w:pPr>
      <w:r>
        <w:t>2. Wniosek składa się do Krajowego ośrodka na formularzu raportu na temat wielkości emisji, o którym mowa w</w:t>
      </w:r>
      <w:r w:rsidR="001400BB">
        <w:t xml:space="preserve"> art. </w:t>
      </w:r>
      <w:r>
        <w:t>82.</w:t>
      </w:r>
    </w:p>
    <w:p w14:paraId="064D16D5" w14:textId="77777777" w:rsidR="00AE7703" w:rsidRDefault="00AE7703" w:rsidP="009D7980">
      <w:pPr>
        <w:pStyle w:val="ZARTzmartartykuempunktem"/>
      </w:pPr>
      <w:r>
        <w:t xml:space="preserve">Art. 48b. </w:t>
      </w:r>
      <w:r w:rsidR="002C55A5">
        <w:t xml:space="preserve">1. </w:t>
      </w:r>
      <w:r>
        <w:t xml:space="preserve">Uprawnień do emisji w związku z wykorzystaniem kwalifikującego się paliwa lotniczego nie przydziela się w odniesieniu do emisji z operacji lotniczych, które nie podlegają obowiązkowi rozliczenia wielkości emisji, o którym mowa w art. </w:t>
      </w:r>
      <w:r w:rsidR="00166F33">
        <w:t>80</w:t>
      </w:r>
      <w:r>
        <w:t xml:space="preserve"> ust. </w:t>
      </w:r>
      <w:r w:rsidR="00166F33">
        <w:t>2</w:t>
      </w:r>
      <w:r>
        <w:t xml:space="preserve">. </w:t>
      </w:r>
    </w:p>
    <w:p w14:paraId="5671AF83" w14:textId="77777777" w:rsidR="00AE7703" w:rsidRDefault="00AE7703" w:rsidP="00AE7703">
      <w:pPr>
        <w:pStyle w:val="ZUSTzmustartykuempunktem"/>
      </w:pPr>
      <w:r>
        <w:lastRenderedPageBreak/>
        <w:t>2. Uprawnienia do emisji przydzielone w związku z wykorzystaniem kwalifikującego się paliwa lotniczego dotyczą operacji lotniczych wykonywanych w</w:t>
      </w:r>
      <w:r w:rsidR="00BE04C9">
        <w:t> </w:t>
      </w:r>
      <w:r>
        <w:t>okresie od dnia 1 stycznia 2024 r. do dnia 31 grudnia 2030 r.</w:t>
      </w:r>
    </w:p>
    <w:p w14:paraId="62670F07" w14:textId="77777777" w:rsidR="00AE7703" w:rsidRDefault="00AE7703" w:rsidP="009D7980">
      <w:pPr>
        <w:pStyle w:val="ZARTzmartartykuempunktem"/>
      </w:pPr>
      <w:r>
        <w:t>Art. 48c. 1. Krajowy ośrodek określa liczbę uprawnień do emisji w związku z</w:t>
      </w:r>
      <w:r w:rsidR="00BE04C9">
        <w:t> </w:t>
      </w:r>
      <w:r>
        <w:t>wykorzystaniem kwalifikującego się paliwa lotniczego w odniesieniu do operatora statku powietrznego zgodnie z</w:t>
      </w:r>
      <w:r w:rsidR="000619C4" w:rsidRPr="000619C4">
        <w:t xml:space="preserve"> </w:t>
      </w:r>
      <w:r w:rsidR="000619C4" w:rsidRPr="009C4559">
        <w:t xml:space="preserve">rozporządzeniem </w:t>
      </w:r>
      <w:r w:rsidR="000619C4">
        <w:t>Komisji</w:t>
      </w:r>
      <w:r w:rsidR="000619C4" w:rsidRPr="009C4559">
        <w:t xml:space="preserve"> (UE) 20</w:t>
      </w:r>
      <w:r w:rsidR="000619C4">
        <w:t>25</w:t>
      </w:r>
      <w:r w:rsidR="000619C4" w:rsidRPr="009C4559">
        <w:t>/</w:t>
      </w:r>
      <w:r w:rsidR="000619C4">
        <w:t>723</w:t>
      </w:r>
      <w:r w:rsidR="00E366E9">
        <w:t xml:space="preserve"> i</w:t>
      </w:r>
      <w:r>
        <w:t xml:space="preserve"> przekazuje informację o tej liczbie ministrowi właściwemu do spraw klimatu w celu</w:t>
      </w:r>
      <w:r w:rsidR="00A8499D">
        <w:t xml:space="preserve"> jej</w:t>
      </w:r>
      <w:r>
        <w:t xml:space="preserve"> zgłoszenia Komisji Europejskiej.</w:t>
      </w:r>
    </w:p>
    <w:p w14:paraId="26B8629A" w14:textId="5F5C894F" w:rsidR="002C55A5" w:rsidRDefault="00AE7703" w:rsidP="00AE7703">
      <w:pPr>
        <w:pStyle w:val="ZUSTzmustartykuempunktem"/>
      </w:pPr>
      <w:r>
        <w:t>2. Minister właściwy do spraw klimatu przekazuje Krajowemu ośrodkowi informację o zaakceptowanej przez Komisję Europejską ostatecznej liczbie uprawnień do emisji</w:t>
      </w:r>
      <w:r w:rsidR="008212BA">
        <w:t>,</w:t>
      </w:r>
      <w:r>
        <w:t xml:space="preserve"> </w:t>
      </w:r>
      <w:r w:rsidR="008212BA">
        <w:t>o których mowa w ust. 1,</w:t>
      </w:r>
      <w:r>
        <w:t xml:space="preserve"> albo o</w:t>
      </w:r>
      <w:r w:rsidR="006D14E2">
        <w:t> </w:t>
      </w:r>
      <w:r>
        <w:t xml:space="preserve">potrzebie </w:t>
      </w:r>
      <w:r w:rsidR="00AE0EF8">
        <w:t xml:space="preserve">zastosowania współczynnika </w:t>
      </w:r>
      <w:r>
        <w:t>redukcji</w:t>
      </w:r>
      <w:r w:rsidR="00495E92">
        <w:t xml:space="preserve"> przydziału</w:t>
      </w:r>
      <w:r>
        <w:t xml:space="preserve">, o </w:t>
      </w:r>
      <w:r w:rsidR="00AE0EF8">
        <w:t xml:space="preserve">którym </w:t>
      </w:r>
      <w:r>
        <w:t xml:space="preserve">mowa w </w:t>
      </w:r>
      <w:r w:rsidR="001675F4">
        <w:t xml:space="preserve">art. </w:t>
      </w:r>
      <w:r w:rsidR="0073223E">
        <w:t>6 ust.</w:t>
      </w:r>
      <w:r w:rsidR="007E66C0">
        <w:t> </w:t>
      </w:r>
      <w:r w:rsidR="00AE0EF8">
        <w:t xml:space="preserve">5 </w:t>
      </w:r>
      <w:r w:rsidR="00AE0EF8" w:rsidRPr="009C4559">
        <w:t>rozporządzeni</w:t>
      </w:r>
      <w:r w:rsidR="007E66C0">
        <w:t>a</w:t>
      </w:r>
      <w:r w:rsidR="00AE0EF8" w:rsidRPr="009C4559">
        <w:t xml:space="preserve"> </w:t>
      </w:r>
      <w:r w:rsidR="00AE0EF8">
        <w:t>Komisji</w:t>
      </w:r>
      <w:r w:rsidR="00AE0EF8" w:rsidRPr="009C4559">
        <w:t xml:space="preserve"> (UE) 20</w:t>
      </w:r>
      <w:r w:rsidR="00AE0EF8">
        <w:t>25</w:t>
      </w:r>
      <w:r w:rsidR="00AE0EF8" w:rsidRPr="009C4559">
        <w:t>/</w:t>
      </w:r>
      <w:r w:rsidR="00AE0EF8">
        <w:t>723</w:t>
      </w:r>
      <w:r w:rsidR="00D563E4">
        <w:t>.</w:t>
      </w:r>
    </w:p>
    <w:p w14:paraId="0AAB665F" w14:textId="77777777" w:rsidR="00AE7703" w:rsidRDefault="00AE7703" w:rsidP="00AE7703">
      <w:pPr>
        <w:pStyle w:val="ZUSTzmustartykuempunktem"/>
      </w:pPr>
      <w:r>
        <w:t xml:space="preserve">3. </w:t>
      </w:r>
      <w:r w:rsidR="00DD555F">
        <w:t xml:space="preserve">W przypadku </w:t>
      </w:r>
      <w:r w:rsidR="00456002">
        <w:t xml:space="preserve">zastosowania współczynnika </w:t>
      </w:r>
      <w:r w:rsidR="004713A0">
        <w:t>redukcji</w:t>
      </w:r>
      <w:r w:rsidR="004B680E">
        <w:t xml:space="preserve"> przydziału</w:t>
      </w:r>
      <w:r w:rsidR="004713A0">
        <w:t xml:space="preserve">, </w:t>
      </w:r>
      <w:r w:rsidR="009A6CA9">
        <w:t>o</w:t>
      </w:r>
      <w:r w:rsidR="007E66C0">
        <w:t> </w:t>
      </w:r>
      <w:r w:rsidR="00456002">
        <w:t xml:space="preserve">którym </w:t>
      </w:r>
      <w:r w:rsidR="009A6CA9">
        <w:t xml:space="preserve">mowa </w:t>
      </w:r>
      <w:r w:rsidR="00456002">
        <w:t xml:space="preserve">w art. 6 ust. 5 </w:t>
      </w:r>
      <w:r w:rsidR="00456002" w:rsidRPr="009C4559">
        <w:t>rozporządzen</w:t>
      </w:r>
      <w:r w:rsidR="0095748C">
        <w:t>ia</w:t>
      </w:r>
      <w:r w:rsidR="00456002" w:rsidRPr="009C4559">
        <w:t xml:space="preserve"> </w:t>
      </w:r>
      <w:r w:rsidR="00456002">
        <w:t>Komisji</w:t>
      </w:r>
      <w:r w:rsidR="00456002" w:rsidRPr="009C4559">
        <w:t xml:space="preserve"> (UE) 20</w:t>
      </w:r>
      <w:r w:rsidR="00456002">
        <w:t>25</w:t>
      </w:r>
      <w:r w:rsidR="00456002" w:rsidRPr="009C4559">
        <w:t>/</w:t>
      </w:r>
      <w:r w:rsidR="00456002">
        <w:t>723</w:t>
      </w:r>
      <w:r w:rsidR="009A6CA9">
        <w:t xml:space="preserve">, </w:t>
      </w:r>
      <w:r>
        <w:t>Krajowy ośrodek oblicza ostateczną liczbę uprawnień do emisji</w:t>
      </w:r>
      <w:r w:rsidR="008212BA">
        <w:t>, o których mowa w ust. 1,</w:t>
      </w:r>
      <w:r>
        <w:t xml:space="preserve"> </w:t>
      </w:r>
      <w:r w:rsidR="00A02345">
        <w:t>i</w:t>
      </w:r>
      <w:r>
        <w:t xml:space="preserve"> przekazuj</w:t>
      </w:r>
      <w:r w:rsidR="003152A1">
        <w:t>e</w:t>
      </w:r>
      <w:r>
        <w:t xml:space="preserve"> informację o tej liczbie ministrowi właściwemu do spraw klimatu w celu </w:t>
      </w:r>
      <w:r w:rsidR="00D563E4">
        <w:t xml:space="preserve">jej </w:t>
      </w:r>
      <w:r>
        <w:t>zgłoszenia Komisji Europejskiej</w:t>
      </w:r>
      <w:r w:rsidR="00D563E4">
        <w:t>.</w:t>
      </w:r>
    </w:p>
    <w:p w14:paraId="6C82F55E" w14:textId="77777777" w:rsidR="00AE7703" w:rsidRDefault="00AE7703" w:rsidP="00AE7703">
      <w:pPr>
        <w:pStyle w:val="ZUSTzmustartykuempunktem"/>
      </w:pPr>
      <w:r>
        <w:t>4</w:t>
      </w:r>
      <w:r w:rsidR="002C55A5" w:rsidRPr="004A650A">
        <w:rPr>
          <w:rFonts w:ascii="Times New Roman" w:hAnsi="Times New Roman" w:cs="Times New Roman"/>
        </w:rPr>
        <w:t xml:space="preserve">. </w:t>
      </w:r>
      <w:r>
        <w:t>Minister właściwy do spraw klimatu ogłasza w Biuletynie Informacji Publicznej na stronie podmiotowej urzędu obsługującego tego ministra</w:t>
      </w:r>
      <w:r w:rsidR="00E82E18">
        <w:t xml:space="preserve"> </w:t>
      </w:r>
      <w:r>
        <w:t>informacj</w:t>
      </w:r>
      <w:r w:rsidR="00610F0F">
        <w:t>ę</w:t>
      </w:r>
      <w:r>
        <w:t xml:space="preserve"> o ostatecznej liczbie uprawnień do emisji przydzielon</w:t>
      </w:r>
      <w:r w:rsidR="00610F0F">
        <w:t>ych</w:t>
      </w:r>
      <w:r>
        <w:t xml:space="preserve"> operatorom statków powietrznych w związku z wykorzystaniem kwalifikującego się paliwa lotniczego na dany rok.</w:t>
      </w:r>
    </w:p>
    <w:p w14:paraId="770C1374" w14:textId="77777777" w:rsidR="00AE7703" w:rsidRDefault="00AE7703" w:rsidP="009D7980">
      <w:pPr>
        <w:pStyle w:val="ZARTzmartartykuempunktem"/>
      </w:pPr>
      <w:r>
        <w:t>Art. 48d. Operator statku powietrznego, który otrzymał przydział uprawnień do emisji w związku z wykorzystaniem kwalifikującego się paliwa lotniczego</w:t>
      </w:r>
      <w:r w:rsidR="006D14E2">
        <w:t>,</w:t>
      </w:r>
      <w:r>
        <w:t xml:space="preserve"> zapewnia widoczność wsparcia</w:t>
      </w:r>
      <w:r w:rsidR="00EB4098">
        <w:t xml:space="preserve"> zgodnie</w:t>
      </w:r>
      <w:r w:rsidR="00CD1B8A">
        <w:t xml:space="preserve"> </w:t>
      </w:r>
      <w:r w:rsidR="00EB4098">
        <w:t>z</w:t>
      </w:r>
      <w:r>
        <w:t xml:space="preserve"> </w:t>
      </w:r>
      <w:r w:rsidR="00B25BB3">
        <w:t>art. 8</w:t>
      </w:r>
      <w:r w:rsidR="003F6579">
        <w:t xml:space="preserve"> </w:t>
      </w:r>
      <w:r w:rsidR="003F6579" w:rsidRPr="009C4559">
        <w:t>rozporządzeni</w:t>
      </w:r>
      <w:r w:rsidR="003F6579">
        <w:t>a</w:t>
      </w:r>
      <w:r w:rsidR="003F6579" w:rsidRPr="009C4559">
        <w:t xml:space="preserve"> </w:t>
      </w:r>
      <w:r w:rsidR="003F6579">
        <w:t>Komisji</w:t>
      </w:r>
      <w:r w:rsidR="003F6579" w:rsidRPr="009C4559">
        <w:t xml:space="preserve"> (UE) 20</w:t>
      </w:r>
      <w:r w:rsidR="003F6579">
        <w:t>25</w:t>
      </w:r>
      <w:r w:rsidR="003F6579" w:rsidRPr="009C4559">
        <w:t>/</w:t>
      </w:r>
      <w:r w:rsidR="003F6579">
        <w:t>723</w:t>
      </w:r>
      <w:r w:rsidR="007E66C0">
        <w:t>.</w:t>
      </w:r>
      <w:r w:rsidR="00C81410">
        <w:t>”;</w:t>
      </w:r>
    </w:p>
    <w:p w14:paraId="2553302B" w14:textId="68073CFF" w:rsidR="00E61982" w:rsidRDefault="00832451" w:rsidP="00B55561">
      <w:pPr>
        <w:pStyle w:val="PKTpunkt"/>
        <w:keepNext/>
      </w:pPr>
      <w:r>
        <w:t>1</w:t>
      </w:r>
      <w:r w:rsidR="000263DB">
        <w:t>3</w:t>
      </w:r>
      <w:r w:rsidR="00096EB4">
        <w:t>)</w:t>
      </w:r>
      <w:r w:rsidR="003152A1">
        <w:tab/>
      </w:r>
      <w:r w:rsidR="009D6189" w:rsidRPr="00F65656">
        <w:t>w art. 49:</w:t>
      </w:r>
    </w:p>
    <w:p w14:paraId="013169FE" w14:textId="412E586C" w:rsidR="003D4356" w:rsidRPr="003D4356" w:rsidRDefault="00CC280B" w:rsidP="003D4356">
      <w:pPr>
        <w:pStyle w:val="LITlitera"/>
      </w:pPr>
      <w:r>
        <w:t>a</w:t>
      </w:r>
      <w:r w:rsidR="009D6189">
        <w:t>)</w:t>
      </w:r>
      <w:r w:rsidR="00B0517C">
        <w:tab/>
      </w:r>
      <w:r w:rsidR="003D4356">
        <w:t xml:space="preserve">w </w:t>
      </w:r>
      <w:r w:rsidR="003D4356" w:rsidRPr="003D4356">
        <w:t xml:space="preserve">ust. 1 </w:t>
      </w:r>
      <w:r w:rsidR="003D4356">
        <w:t>wyrazy „</w:t>
      </w:r>
      <w:r w:rsidR="003D4356" w:rsidRPr="003D4356">
        <w:t>zgodnie z art. 10 oraz art. 12 rozporządzenia Komisji (UE) nr</w:t>
      </w:r>
      <w:r w:rsidR="003D6E52">
        <w:t> </w:t>
      </w:r>
      <w:r w:rsidR="003D4356" w:rsidRPr="003D4356">
        <w:t>1031/2010</w:t>
      </w:r>
      <w:r w:rsidR="003D4356">
        <w:t xml:space="preserve">” zastępuje się wyrazami </w:t>
      </w:r>
      <w:r w:rsidR="003D4356" w:rsidRPr="003D4356">
        <w:t>„zgodnie z art. 10–12 rozporządzenia Komisji (UE) 2023/2830”,</w:t>
      </w:r>
    </w:p>
    <w:p w14:paraId="0DCD5D12" w14:textId="4C0A5A7E" w:rsidR="00DE550A" w:rsidRDefault="003D4356" w:rsidP="00DE550A">
      <w:pPr>
        <w:pStyle w:val="LITlitera"/>
      </w:pPr>
      <w:r>
        <w:t>b)</w:t>
      </w:r>
      <w:r>
        <w:tab/>
      </w:r>
      <w:r w:rsidR="00DE550A">
        <w:t xml:space="preserve">w ust. 3 </w:t>
      </w:r>
      <w:r w:rsidR="00DE550A" w:rsidRPr="00AC638B">
        <w:t>wyrazy „nr 1031/2010” zastępuje się wyrazami „2023/2830”,</w:t>
      </w:r>
    </w:p>
    <w:p w14:paraId="1A78401A" w14:textId="00953CE7" w:rsidR="00DE550A" w:rsidRDefault="00DE550A" w:rsidP="00DE550A">
      <w:pPr>
        <w:pStyle w:val="LITlitera"/>
      </w:pPr>
      <w:r>
        <w:t>c)</w:t>
      </w:r>
      <w:r>
        <w:tab/>
        <w:t>w ust. 4 wyrazy „</w:t>
      </w:r>
      <w:r w:rsidRPr="00AC638B">
        <w:t xml:space="preserve">1031/2010” </w:t>
      </w:r>
      <w:r>
        <w:t>zastępuje się wyrazami „2023/2830”,</w:t>
      </w:r>
    </w:p>
    <w:p w14:paraId="66B4C100" w14:textId="6526FBC1" w:rsidR="00E61982" w:rsidRDefault="00DE550A" w:rsidP="00B55561">
      <w:pPr>
        <w:pStyle w:val="LITlitera"/>
        <w:keepNext/>
      </w:pPr>
      <w:r>
        <w:lastRenderedPageBreak/>
        <w:t>d)</w:t>
      </w:r>
      <w:r>
        <w:tab/>
      </w:r>
      <w:r w:rsidR="009D6189">
        <w:t>w ust. 6:</w:t>
      </w:r>
    </w:p>
    <w:p w14:paraId="3F5D0FA4" w14:textId="065F1645" w:rsidR="00E61982" w:rsidRPr="00E40177" w:rsidRDefault="00B0517C" w:rsidP="00B55561">
      <w:pPr>
        <w:pStyle w:val="TIRtiret"/>
        <w:keepNext/>
      </w:pPr>
      <w:r>
        <w:t>–</w:t>
      </w:r>
      <w:r>
        <w:tab/>
      </w:r>
      <w:r w:rsidR="009D6189" w:rsidRPr="00E40177">
        <w:t>wprowadzenie do wyliczenia otrzymuje brzmienie:</w:t>
      </w:r>
    </w:p>
    <w:p w14:paraId="702DDCF8" w14:textId="15B7783D" w:rsidR="00E61982" w:rsidRPr="00E40177" w:rsidRDefault="009D6189" w:rsidP="009D7980">
      <w:pPr>
        <w:pStyle w:val="ZTIRFRAGMzmnpwprdowyliczeniatiret"/>
      </w:pPr>
      <w:r w:rsidRPr="00E40177">
        <w:t>„Środki pieniężne uzyskane z aukcji uprawnień do emisji w danym roku kalendarzowym lub ich równowartość przeznacza się przynajmniej na jeden spośród następujących celów:”</w:t>
      </w:r>
      <w:r w:rsidR="00B0517C">
        <w:t>,</w:t>
      </w:r>
    </w:p>
    <w:p w14:paraId="2A83007E" w14:textId="5634F491" w:rsidR="00E61982" w:rsidRDefault="00B0517C" w:rsidP="00B55561">
      <w:pPr>
        <w:pStyle w:val="TIRtiret"/>
        <w:keepNext/>
      </w:pPr>
      <w:r>
        <w:t>–</w:t>
      </w:r>
      <w:r>
        <w:tab/>
      </w:r>
      <w:r w:rsidR="009D6189">
        <w:t>pkt 2</w:t>
      </w:r>
      <w:r>
        <w:t>–</w:t>
      </w:r>
      <w:r w:rsidR="009D6189">
        <w:t>6 otrzymują brzmienie:</w:t>
      </w:r>
    </w:p>
    <w:p w14:paraId="7EB6B8E9" w14:textId="598B5802" w:rsidR="00E61982" w:rsidRPr="00EF0E89" w:rsidRDefault="009D6189" w:rsidP="009D7980">
      <w:pPr>
        <w:pStyle w:val="ZTIRPKTzmpkttiret"/>
      </w:pPr>
      <w:r w:rsidRPr="00EF0E89">
        <w:t>„2)</w:t>
      </w:r>
      <w:r w:rsidR="00B0517C">
        <w:tab/>
      </w:r>
      <w:r w:rsidRPr="00EF0E89">
        <w:t>rozwój energii</w:t>
      </w:r>
      <w:r w:rsidR="00F35F92">
        <w:t xml:space="preserve"> elektrycznej</w:t>
      </w:r>
      <w:r w:rsidRPr="00EF0E89">
        <w:t xml:space="preserve"> z </w:t>
      </w:r>
      <w:r w:rsidR="008E394E" w:rsidRPr="00EF0E89">
        <w:t xml:space="preserve">odnawialnych </w:t>
      </w:r>
      <w:r w:rsidRPr="00EF0E89">
        <w:t>źródeł</w:t>
      </w:r>
      <w:r w:rsidR="008E394E">
        <w:t xml:space="preserve"> energii</w:t>
      </w:r>
      <w:r w:rsidRPr="00EF0E89">
        <w:t xml:space="preserve"> oraz </w:t>
      </w:r>
      <w:r w:rsidR="00F35F92">
        <w:t xml:space="preserve">rozwój </w:t>
      </w:r>
      <w:r w:rsidRPr="00EF0E89">
        <w:t>elektroenergetycznych sieci przesyłowych w celu realizacji zobowiązania Unii Europejskiej dotyczącego energii ze źródeł odnawialnych oraz założeń dotyczących połączeń międzysystemowych, jak również rozwój innych technologii przyczyniających się do przejścia do bezpiecznej i</w:t>
      </w:r>
      <w:r w:rsidR="008D6CB7">
        <w:t> </w:t>
      </w:r>
      <w:r w:rsidRPr="00EF0E89">
        <w:t xml:space="preserve">zrównoważonej gospodarki niskoemisyjnej oraz pomoc w realizacji zobowiązania Unii Europejskiej dotyczącego zwiększenia efektywności energetycznej do poziomu ustalonego w przepisach prawa Unii Europejskiej, w tym </w:t>
      </w:r>
      <w:r w:rsidR="009C05EF">
        <w:t xml:space="preserve">w </w:t>
      </w:r>
      <w:r w:rsidR="00A64D4E" w:rsidRPr="00EF0E89">
        <w:t>wytwarzani</w:t>
      </w:r>
      <w:r w:rsidR="00A64D4E">
        <w:t xml:space="preserve">u </w:t>
      </w:r>
      <w:r w:rsidRPr="00EF0E89">
        <w:t>energii elektrycznej przez prosumentów energii odnawialnej i społeczności energetyczne działające w zakresie energii odnawialnej;</w:t>
      </w:r>
    </w:p>
    <w:p w14:paraId="42E0CC5D" w14:textId="4BA7A2DC" w:rsidR="00E61982" w:rsidRPr="00EF0E89" w:rsidRDefault="009D6189" w:rsidP="009D7980">
      <w:pPr>
        <w:pStyle w:val="ZTIRPKTzmpkttiret"/>
      </w:pPr>
      <w:r w:rsidRPr="00EF0E89">
        <w:t>3)</w:t>
      </w:r>
      <w:r w:rsidR="00B0517C">
        <w:tab/>
      </w:r>
      <w:r w:rsidRPr="00C84E14">
        <w:t xml:space="preserve">unikanie wylesiania, wspieranie ochrony i odtwarzania </w:t>
      </w:r>
      <w:r w:rsidRPr="00234F17">
        <w:t>torfowisk, lasów i</w:t>
      </w:r>
      <w:r w:rsidR="006D14E2" w:rsidRPr="00234F17">
        <w:t> </w:t>
      </w:r>
      <w:r w:rsidRPr="00234F17">
        <w:t xml:space="preserve">innych ekosystemów lądowych </w:t>
      </w:r>
      <w:r w:rsidR="00F35F92" w:rsidRPr="00234F17">
        <w:t xml:space="preserve">lub </w:t>
      </w:r>
      <w:r w:rsidRPr="00234F17">
        <w:t>morskich</w:t>
      </w:r>
      <w:r w:rsidRPr="00EF0E89">
        <w:t>, w tym środki przyczyniające się do ich ochrony i renaturalizacji oraz lepszego zarządzania nimi, zwłaszcza w odniesieniu do chronionych obszarów morskich, a także środki mające na celu zwiększenie zalesiania i</w:t>
      </w:r>
      <w:r w:rsidR="006D14E2">
        <w:t> </w:t>
      </w:r>
      <w:r w:rsidRPr="00EF0E89">
        <w:t xml:space="preserve">ponownego zalesiania </w:t>
      </w:r>
      <w:r w:rsidR="00F35F92" w:rsidRPr="00EF0E89">
        <w:t>sprzyjając</w:t>
      </w:r>
      <w:r w:rsidR="00F35F92">
        <w:t>ych</w:t>
      </w:r>
      <w:r w:rsidR="00F35F92" w:rsidRPr="00EF0E89">
        <w:t xml:space="preserve"> </w:t>
      </w:r>
      <w:r w:rsidRPr="00EF0E89">
        <w:t>różnorodności biologicznej, w tym w krajach rozwijających się, które ratyfikowały Porozumienie Paryskie do Ramowej konwencji Narodów Zjednoczonych w sprawie zmian klimatu, sporządzonej w Nowym Jorku dnia 9 maja 1992 r., przyjęte w Paryżu dnia 12 grudnia 2015 r. (Dz.</w:t>
      </w:r>
      <w:r w:rsidR="00B0517C">
        <w:t xml:space="preserve"> </w:t>
      </w:r>
      <w:r w:rsidRPr="00EF0E89">
        <w:t>U</w:t>
      </w:r>
      <w:r w:rsidR="00B0517C">
        <w:t>.</w:t>
      </w:r>
      <w:r w:rsidRPr="00EF0E89">
        <w:t xml:space="preserve"> z 2017 r. poz. 36), </w:t>
      </w:r>
      <w:r w:rsidR="00986D98">
        <w:t>oraz</w:t>
      </w:r>
      <w:r w:rsidRPr="00EF0E89">
        <w:t xml:space="preserve"> środki mające na celu transfer technologii i ułatwienie adaptacji do niekorzystnych skutków zmian klimatu w tych krajach;</w:t>
      </w:r>
    </w:p>
    <w:p w14:paraId="450CE03B" w14:textId="7B0F2293" w:rsidR="00E61982" w:rsidRPr="00EF0E89" w:rsidRDefault="009D6189" w:rsidP="009D7980">
      <w:pPr>
        <w:pStyle w:val="ZTIRPKTzmpkttiret"/>
      </w:pPr>
      <w:r w:rsidRPr="00EF0E89">
        <w:t>4)</w:t>
      </w:r>
      <w:r w:rsidR="00B0517C">
        <w:tab/>
      </w:r>
      <w:r w:rsidRPr="00EF0E89">
        <w:t>pochłanianie dwutlenku węgla (CO</w:t>
      </w:r>
      <w:r w:rsidRPr="009D7980">
        <w:rPr>
          <w:vertAlign w:val="subscript"/>
        </w:rPr>
        <w:t>2</w:t>
      </w:r>
      <w:r w:rsidRPr="00EF0E89">
        <w:t>) przez lasy i gleby w Unii Europejskiej;</w:t>
      </w:r>
    </w:p>
    <w:p w14:paraId="1A03061C" w14:textId="75A9BE88" w:rsidR="00E61982" w:rsidRPr="00EF0E89" w:rsidRDefault="009D6189" w:rsidP="009D7980">
      <w:pPr>
        <w:pStyle w:val="ZTIRPKTzmpkttiret"/>
      </w:pPr>
      <w:r w:rsidRPr="00EF0E89">
        <w:t>5)</w:t>
      </w:r>
      <w:r w:rsidR="00B0517C">
        <w:tab/>
      </w:r>
      <w:r w:rsidRPr="00EF0E89">
        <w:t>bezpieczne dla środowiska wychwytywanie i geologiczne składowanie dwutlenku węgla (CO</w:t>
      </w:r>
      <w:r w:rsidRPr="009D7980">
        <w:rPr>
          <w:vertAlign w:val="subscript"/>
        </w:rPr>
        <w:t>2</w:t>
      </w:r>
      <w:r w:rsidRPr="00EF0E89">
        <w:t xml:space="preserve">), w szczególności pochodzącego z elektrowni </w:t>
      </w:r>
      <w:r w:rsidRPr="00EF0E89">
        <w:lastRenderedPageBreak/>
        <w:t>opalanych stałym paliwem kopalnym oraz z sektorów i</w:t>
      </w:r>
      <w:r w:rsidR="006D14E2">
        <w:t> </w:t>
      </w:r>
      <w:r w:rsidRPr="00EF0E89">
        <w:t>podsektorów przemysłu, również w krajach trzecich, a także innowacyjne technologie usuwania dwutlenku węgla (CO</w:t>
      </w:r>
      <w:r w:rsidRPr="009D7980">
        <w:rPr>
          <w:vertAlign w:val="subscript"/>
        </w:rPr>
        <w:t>2</w:t>
      </w:r>
      <w:r w:rsidRPr="00EF0E89">
        <w:t>), w tym bezpośrednie wychwytywanie go z powietrza i składowanie;</w:t>
      </w:r>
    </w:p>
    <w:p w14:paraId="010E2F60" w14:textId="4E3AD5A7" w:rsidR="00E61982" w:rsidRPr="00EF0E89" w:rsidRDefault="009D6189" w:rsidP="00B55561">
      <w:pPr>
        <w:pStyle w:val="ZTIRPKTzmpkttiret"/>
        <w:keepNext/>
      </w:pPr>
      <w:r w:rsidRPr="00EF0E89">
        <w:t>6)</w:t>
      </w:r>
      <w:r w:rsidR="00B0517C">
        <w:tab/>
      </w:r>
      <w:r w:rsidRPr="00EF0E89">
        <w:t xml:space="preserve">inwestowanie w formy transportu, </w:t>
      </w:r>
      <w:r w:rsidR="00447123">
        <w:t>które</w:t>
      </w:r>
      <w:r w:rsidRPr="00EF0E89">
        <w:t xml:space="preserve"> przyczyniają się </w:t>
      </w:r>
      <w:r w:rsidR="003E0F9B">
        <w:t>w znacznym stopniu</w:t>
      </w:r>
      <w:r w:rsidR="003E0F9B" w:rsidRPr="00EF0E89">
        <w:t xml:space="preserve"> </w:t>
      </w:r>
      <w:r w:rsidRPr="00EF0E89">
        <w:t>do dekarbonizacji tego sektor</w:t>
      </w:r>
      <w:r w:rsidR="002E2BC9">
        <w:t>a</w:t>
      </w:r>
      <w:r w:rsidRPr="00EF0E89">
        <w:t>, oraz</w:t>
      </w:r>
      <w:r w:rsidR="00EE04AD">
        <w:t xml:space="preserve"> w</w:t>
      </w:r>
      <w:r w:rsidRPr="00EF0E89">
        <w:t xml:space="preserve"> przyspieszenie przechodzenia na takie formy transportu, w tym rozwój:</w:t>
      </w:r>
    </w:p>
    <w:p w14:paraId="183C2921" w14:textId="1817BE21" w:rsidR="00E61982" w:rsidRPr="00EF0E89" w:rsidRDefault="009D6189" w:rsidP="009D7980">
      <w:pPr>
        <w:pStyle w:val="ZTIRLITwPKTzmlitwpkttiret"/>
      </w:pPr>
      <w:r w:rsidRPr="00EF0E89">
        <w:t>a)</w:t>
      </w:r>
      <w:r w:rsidR="00B0517C">
        <w:tab/>
      </w:r>
      <w:r w:rsidRPr="00EF0E89">
        <w:t>przyjaznych dla klimatu kolejowych przewozów pasażerskich i</w:t>
      </w:r>
      <w:r w:rsidR="006D14E2">
        <w:t> </w:t>
      </w:r>
      <w:r w:rsidRPr="00EF0E89">
        <w:t xml:space="preserve">towarowych oraz usług i technologii autobusowych, </w:t>
      </w:r>
    </w:p>
    <w:p w14:paraId="570293C1" w14:textId="2A0303C6" w:rsidR="00C01F24" w:rsidRDefault="009D6189">
      <w:pPr>
        <w:pStyle w:val="ZTIRLITwPKTzmlitwpkttiret"/>
      </w:pPr>
      <w:r w:rsidRPr="00EF0E89">
        <w:t>b)</w:t>
      </w:r>
      <w:r w:rsidR="00B0517C">
        <w:tab/>
      </w:r>
      <w:r w:rsidRPr="00EF0E89">
        <w:t xml:space="preserve">środków służących dekarbonizacji sektora morskiego, w tym </w:t>
      </w:r>
      <w:r w:rsidR="00AC284B" w:rsidRPr="00EF0E89">
        <w:t>popraw</w:t>
      </w:r>
      <w:r w:rsidR="00AC284B">
        <w:t>ie</w:t>
      </w:r>
      <w:r w:rsidR="00AC284B" w:rsidRPr="00EF0E89">
        <w:t xml:space="preserve"> </w:t>
      </w:r>
      <w:r w:rsidRPr="00EF0E89">
        <w:t>efektywności energetycznej statków</w:t>
      </w:r>
      <w:r w:rsidR="007B4D5C">
        <w:t xml:space="preserve"> i </w:t>
      </w:r>
      <w:r w:rsidRPr="00EF0E89">
        <w:t xml:space="preserve">portów, </w:t>
      </w:r>
      <w:r w:rsidR="001E67CF">
        <w:t>oraz</w:t>
      </w:r>
      <w:r w:rsidR="00A77AA7">
        <w:t xml:space="preserve"> rozwój</w:t>
      </w:r>
      <w:r w:rsidR="001E67CF">
        <w:t xml:space="preserve"> </w:t>
      </w:r>
      <w:r w:rsidRPr="00EF0E89">
        <w:t>innowacyjnych technologii i infrastruktury</w:t>
      </w:r>
      <w:r w:rsidR="007C3896">
        <w:t xml:space="preserve"> w tym sektorze</w:t>
      </w:r>
      <w:r w:rsidRPr="00EF0E89">
        <w:t xml:space="preserve">, </w:t>
      </w:r>
    </w:p>
    <w:p w14:paraId="18EB445F" w14:textId="536ACA81" w:rsidR="00E61982" w:rsidRPr="00EF0E89" w:rsidRDefault="00C01F24" w:rsidP="00640989">
      <w:pPr>
        <w:pStyle w:val="ZTIRLITwPKTzmlitwpkttiret"/>
      </w:pPr>
      <w:r>
        <w:t>c)</w:t>
      </w:r>
      <w:r w:rsidR="00CD78B4">
        <w:tab/>
      </w:r>
      <w:r w:rsidR="009D6189" w:rsidRPr="00EF0E89">
        <w:t xml:space="preserve">zrównoważonych paliw alternatywnych, takich jak wodór i amoniak, które są produkowane ze źródeł odnawialnych, oraz bezemisyjnych technologii napędu, </w:t>
      </w:r>
    </w:p>
    <w:p w14:paraId="14AAA5DD" w14:textId="0C0E90FD" w:rsidR="00E61982" w:rsidRPr="00EF0E89" w:rsidRDefault="00C17F30" w:rsidP="00640989">
      <w:pPr>
        <w:pStyle w:val="ZTIRLITwPKTzmlitwpkttiret"/>
      </w:pPr>
      <w:r>
        <w:t>d</w:t>
      </w:r>
      <w:r w:rsidR="009D6189" w:rsidRPr="00EF0E89">
        <w:t>)</w:t>
      </w:r>
      <w:r w:rsidR="00B0517C">
        <w:tab/>
      </w:r>
      <w:r w:rsidR="009D6189" w:rsidRPr="00EF0E89">
        <w:t xml:space="preserve">środków </w:t>
      </w:r>
      <w:r w:rsidR="0024645C">
        <w:t>służ</w:t>
      </w:r>
      <w:r w:rsidR="0011065D">
        <w:t>ących</w:t>
      </w:r>
      <w:r w:rsidR="002C18D7">
        <w:t xml:space="preserve"> </w:t>
      </w:r>
      <w:r w:rsidR="003212F2" w:rsidRPr="00EF0E89">
        <w:t>dekarbonizacj</w:t>
      </w:r>
      <w:r w:rsidR="003212F2">
        <w:t>i</w:t>
      </w:r>
      <w:r w:rsidR="003212F2" w:rsidRPr="00EF0E89">
        <w:t xml:space="preserve"> </w:t>
      </w:r>
      <w:r w:rsidR="009D6189" w:rsidRPr="00EF0E89">
        <w:t>portów lotniczych zgodnie z</w:t>
      </w:r>
      <w:r w:rsidR="00986D98">
        <w:t> </w:t>
      </w:r>
      <w:r w:rsidR="009D6189" w:rsidRPr="00EF0E89">
        <w:t>rozporządzeniem Parlamentu Europejskiego i Rady (UE) 2023/1804 z dnia 13 września 2023 r. w sprawie rozwoju infrastruktury paliw alternatywnych i uchylenia dyrektywy</w:t>
      </w:r>
      <w:r w:rsidR="00B0517C">
        <w:t xml:space="preserve"> </w:t>
      </w:r>
      <w:r w:rsidR="009D6189" w:rsidRPr="00EF0E89">
        <w:t>2014/94/UE (Dz.</w:t>
      </w:r>
      <w:r w:rsidR="00B0517C">
        <w:t xml:space="preserve"> </w:t>
      </w:r>
      <w:r w:rsidR="009D6189" w:rsidRPr="00EF0E89">
        <w:t>Urz.</w:t>
      </w:r>
      <w:r w:rsidR="00B0517C">
        <w:t xml:space="preserve"> </w:t>
      </w:r>
      <w:r w:rsidR="009D6189" w:rsidRPr="00EF0E89">
        <w:t>UE</w:t>
      </w:r>
      <w:r w:rsidR="00B0517C">
        <w:t xml:space="preserve"> </w:t>
      </w:r>
      <w:r w:rsidR="009D6189" w:rsidRPr="00EF0E89">
        <w:t>L 234</w:t>
      </w:r>
      <w:r w:rsidR="00B0517C">
        <w:t xml:space="preserve"> z 22.09.2023,</w:t>
      </w:r>
      <w:r w:rsidR="009D6189" w:rsidRPr="00EF0E89">
        <w:t xml:space="preserve"> </w:t>
      </w:r>
      <w:r w:rsidR="00B0517C">
        <w:t>str</w:t>
      </w:r>
      <w:r w:rsidR="009D6189" w:rsidRPr="00EF0E89">
        <w:t>. 1</w:t>
      </w:r>
      <w:r w:rsidR="00CD1B8A">
        <w:t>, z późn. zm.</w:t>
      </w:r>
      <w:r w:rsidR="009D6189" w:rsidRPr="00EF0E89">
        <w:t xml:space="preserve">) oraz </w:t>
      </w:r>
      <w:r w:rsidR="003212F2" w:rsidRPr="00EF0E89">
        <w:t>rozporządzeni</w:t>
      </w:r>
      <w:r w:rsidR="003212F2">
        <w:t>em</w:t>
      </w:r>
      <w:r w:rsidR="003212F2" w:rsidRPr="00EF0E89">
        <w:t xml:space="preserve"> </w:t>
      </w:r>
      <w:r w:rsidR="009D6189" w:rsidRPr="00EF0E89">
        <w:t>Parlamentu Europejskiego i Rady (UE) 2023/2405 z dnia 18 października 2023 r. w sprawie zapewnienia równych warunków działania dla zrównoważonego transportu lotniczego</w:t>
      </w:r>
      <w:r w:rsidR="00E40065">
        <w:t xml:space="preserve"> </w:t>
      </w:r>
      <w:r w:rsidR="00E40065" w:rsidRPr="00E40065">
        <w:t>(ReFuelEU Aviation)</w:t>
      </w:r>
      <w:r w:rsidR="009D6189" w:rsidRPr="00EF0E89">
        <w:t xml:space="preserve"> (Dz.</w:t>
      </w:r>
      <w:r w:rsidR="00B0517C">
        <w:t xml:space="preserve"> </w:t>
      </w:r>
      <w:r w:rsidR="009D6189" w:rsidRPr="00EF0E89">
        <w:t>Urz.</w:t>
      </w:r>
      <w:r w:rsidR="00B0517C">
        <w:t xml:space="preserve"> </w:t>
      </w:r>
      <w:r w:rsidR="009D6189" w:rsidRPr="00EF0E89">
        <w:t>UE</w:t>
      </w:r>
      <w:r w:rsidR="00B0517C">
        <w:t xml:space="preserve"> </w:t>
      </w:r>
      <w:r w:rsidR="009D6189" w:rsidRPr="00EF0E89">
        <w:t>L 2023</w:t>
      </w:r>
      <w:r w:rsidR="00B0517C">
        <w:t>/2405 z</w:t>
      </w:r>
      <w:r w:rsidR="003E2537">
        <w:t> </w:t>
      </w:r>
      <w:r w:rsidR="00B0517C">
        <w:t>31.10.2023</w:t>
      </w:r>
      <w:r w:rsidR="00CD1B8A">
        <w:t>, z późn. zm.</w:t>
      </w:r>
      <w:r w:rsidR="009D6189" w:rsidRPr="00EF0E89">
        <w:t>);”</w:t>
      </w:r>
      <w:r w:rsidR="00B0517C">
        <w:t>,</w:t>
      </w:r>
    </w:p>
    <w:p w14:paraId="71A9CF59" w14:textId="45FEB975" w:rsidR="00E61982" w:rsidRDefault="00B0517C" w:rsidP="00B55561">
      <w:pPr>
        <w:pStyle w:val="TIRtiret"/>
        <w:keepNext/>
      </w:pPr>
      <w:r>
        <w:t>–</w:t>
      </w:r>
      <w:r>
        <w:tab/>
      </w:r>
      <w:r w:rsidR="009D6189">
        <w:t>pkt 8 otrzymuje brzmienie:</w:t>
      </w:r>
    </w:p>
    <w:p w14:paraId="1A846ECA" w14:textId="745168BB" w:rsidR="00E61982" w:rsidRDefault="009D6189" w:rsidP="00640989">
      <w:pPr>
        <w:pStyle w:val="ZTIRPKTzmpkttiret"/>
      </w:pPr>
      <w:r>
        <w:t>„8)</w:t>
      </w:r>
      <w:r w:rsidR="00B0517C">
        <w:tab/>
      </w:r>
      <w:r>
        <w:t xml:space="preserve">działania służące zwiększeniu efektywności energetycznej systemów </w:t>
      </w:r>
      <w:r w:rsidR="006A54E8">
        <w:t>ciepłowniczych</w:t>
      </w:r>
      <w:r>
        <w:t xml:space="preserve"> i izolacji budynków oraz wspieranie systemów </w:t>
      </w:r>
      <w:r w:rsidR="00E248E3">
        <w:t>ciepłowniczych i chłodniczych</w:t>
      </w:r>
      <w:r>
        <w:t xml:space="preserve"> wykorzystujących odnawialne źródła energii lub wspieranie gruntownej i stopniowej gruntownej renowacji budynków, </w:t>
      </w:r>
      <w:r w:rsidR="00183CCD">
        <w:t>w</w:t>
      </w:r>
      <w:r w:rsidR="00995719">
        <w:t> </w:t>
      </w:r>
      <w:r w:rsidR="00183CCD">
        <w:t>szczególności</w:t>
      </w:r>
      <w:r>
        <w:t xml:space="preserve"> renowacji budynków o najgorszej charakterystyce energetycznej;”</w:t>
      </w:r>
      <w:r w:rsidR="00B0517C">
        <w:t>,</w:t>
      </w:r>
    </w:p>
    <w:p w14:paraId="659AECC2" w14:textId="06F5ABF0" w:rsidR="00E61982" w:rsidRDefault="00B0517C" w:rsidP="00B55561">
      <w:pPr>
        <w:pStyle w:val="TIRtiret"/>
        <w:keepNext/>
      </w:pPr>
      <w:r>
        <w:lastRenderedPageBreak/>
        <w:t>–</w:t>
      </w:r>
      <w:r>
        <w:tab/>
      </w:r>
      <w:r w:rsidR="009D6189">
        <w:t>po pkt 8 dodaje się pkt 8a</w:t>
      </w:r>
      <w:r>
        <w:t xml:space="preserve"> i </w:t>
      </w:r>
      <w:r w:rsidR="009D6189">
        <w:t>8b w brzmieniu:</w:t>
      </w:r>
    </w:p>
    <w:p w14:paraId="0379C338" w14:textId="21F96DDD" w:rsidR="00E61982" w:rsidRDefault="009D6189" w:rsidP="00640989">
      <w:pPr>
        <w:pStyle w:val="ZTIRPKTzmpkttiret"/>
      </w:pPr>
      <w:r>
        <w:t>„8a)</w:t>
      </w:r>
      <w:r w:rsidR="00B0517C">
        <w:tab/>
      </w:r>
      <w:r>
        <w:t xml:space="preserve">udzielanie wsparcia finansowego w celu uwzględnienia aspektów społecznych w gospodarstwach domowych o </w:t>
      </w:r>
      <w:r w:rsidR="008E4A5D">
        <w:t xml:space="preserve">niskich </w:t>
      </w:r>
      <w:r>
        <w:t xml:space="preserve">i średnich dochodach, w tym przez zmniejszenie </w:t>
      </w:r>
      <w:r w:rsidR="007C3896">
        <w:t>obciążeń podatkowych</w:t>
      </w:r>
      <w:r>
        <w:t xml:space="preserve"> i</w:t>
      </w:r>
      <w:r w:rsidR="00433CC5">
        <w:t> </w:t>
      </w:r>
      <w:r>
        <w:t>ukierunkowane obniżki ceł i opłat od energii elektrycznej z</w:t>
      </w:r>
      <w:r w:rsidR="008E4A5D">
        <w:t xml:space="preserve"> odnawialnych </w:t>
      </w:r>
      <w:r>
        <w:t xml:space="preserve">źródeł </w:t>
      </w:r>
      <w:r w:rsidR="008E4A5D">
        <w:t>energii</w:t>
      </w:r>
      <w:r>
        <w:t>;</w:t>
      </w:r>
    </w:p>
    <w:p w14:paraId="7142EEAB" w14:textId="6241E92B" w:rsidR="00E61982" w:rsidRDefault="009D6189" w:rsidP="00640989">
      <w:pPr>
        <w:pStyle w:val="ZTIRPKTzmpkttiret"/>
      </w:pPr>
      <w:r>
        <w:t>8b)</w:t>
      </w:r>
      <w:r w:rsidR="00B0517C">
        <w:tab/>
      </w:r>
      <w:r>
        <w:t>finansowanie krajowych programów dywidend klimatycznych o</w:t>
      </w:r>
      <w:r w:rsidR="00433CC5">
        <w:t> </w:t>
      </w:r>
      <w:r>
        <w:t>potwierdzonym pozytywnym wpływie na środowisko udokumentowanym w sprawozdaniu, o którym mowa w art. 50 ust. 1</w:t>
      </w:r>
      <w:r w:rsidR="000F2FBC">
        <w:t>;</w:t>
      </w:r>
      <w:r>
        <w:t>”</w:t>
      </w:r>
      <w:r w:rsidR="00F92B1E">
        <w:t>,</w:t>
      </w:r>
    </w:p>
    <w:p w14:paraId="2FCB0039" w14:textId="425B1117" w:rsidR="00E61982" w:rsidRDefault="00B0517C" w:rsidP="00B55561">
      <w:pPr>
        <w:pStyle w:val="TIRtiret"/>
        <w:keepNext/>
      </w:pPr>
      <w:r>
        <w:t>–</w:t>
      </w:r>
      <w:r>
        <w:tab/>
      </w:r>
      <w:r w:rsidR="009D6189">
        <w:t xml:space="preserve">pkt 12 otrzymuje brzmienie: </w:t>
      </w:r>
    </w:p>
    <w:p w14:paraId="19D445FA" w14:textId="1CA0ADEE" w:rsidR="00E61982" w:rsidRDefault="009D6189" w:rsidP="00640989">
      <w:pPr>
        <w:pStyle w:val="ZTIRPKTzmpkttiret"/>
      </w:pPr>
      <w:r>
        <w:t>„12)</w:t>
      </w:r>
      <w:r w:rsidR="002A4DDE">
        <w:tab/>
      </w:r>
      <w:r>
        <w:t>wspieranie, we współpracy z partnerami społecznymi, nabywania umiejętności i poszukiwania nowych miejsc pracy przez pracowników w</w:t>
      </w:r>
      <w:r w:rsidR="000F2FBC">
        <w:t> </w:t>
      </w:r>
      <w:r>
        <w:t>celu niwelowania skutków przejścia do gospodarki niskoemisyjnej, w</w:t>
      </w:r>
      <w:r w:rsidR="000F2FBC">
        <w:t> </w:t>
      </w:r>
      <w:r>
        <w:t>szczególności w regionach, których najbardziej dotyczy transformacja miejsc pracy, a także inwestowanie w podnoszenie</w:t>
      </w:r>
      <w:r w:rsidR="008E4A5D">
        <w:t xml:space="preserve"> kwalifikacji</w:t>
      </w:r>
      <w:r>
        <w:t xml:space="preserve"> i</w:t>
      </w:r>
      <w:r w:rsidR="00995719">
        <w:t> </w:t>
      </w:r>
      <w:r>
        <w:t>przekwalifikowanie pracowników, na których transformacja może mieć wpływ, w tym pracowników w transporcie morskim</w:t>
      </w:r>
      <w:r w:rsidR="002A4DDE">
        <w:t>;</w:t>
      </w:r>
      <w:r>
        <w:t>”</w:t>
      </w:r>
      <w:r w:rsidR="007414AA">
        <w:t>,</w:t>
      </w:r>
    </w:p>
    <w:p w14:paraId="7F8D554B" w14:textId="2BD3F125" w:rsidR="00E61982" w:rsidRDefault="000F2FBC" w:rsidP="00B55561">
      <w:pPr>
        <w:pStyle w:val="TIRtiret"/>
        <w:keepNext/>
      </w:pPr>
      <w:r>
        <w:t>–</w:t>
      </w:r>
      <w:r w:rsidR="007414AA">
        <w:tab/>
      </w:r>
      <w:r w:rsidR="009D6189">
        <w:t>dodaje się pkt 13 w brzmieniu:</w:t>
      </w:r>
    </w:p>
    <w:p w14:paraId="6C0E1767" w14:textId="1227320E" w:rsidR="00E61982" w:rsidRDefault="009D6189" w:rsidP="00640989">
      <w:pPr>
        <w:pStyle w:val="ZTIRPKTzmpkttiret"/>
      </w:pPr>
      <w:r>
        <w:t>„13)</w:t>
      </w:r>
      <w:r w:rsidR="007414AA">
        <w:tab/>
      </w:r>
      <w:r>
        <w:t>ograniczenie rezydualnego ryzyka ucieczki emisji w sektorach, o których mowa w załączniku I do rozporządzenia Parlamentu Europejskiego i Rady (UE)</w:t>
      </w:r>
      <w:r w:rsidR="007414AA">
        <w:t xml:space="preserve"> </w:t>
      </w:r>
      <w:r>
        <w:t>2023/956</w:t>
      </w:r>
      <w:r w:rsidR="00EA14E5">
        <w:t>,</w:t>
      </w:r>
      <w:r w:rsidR="00C423ED">
        <w:t xml:space="preserve"> oraz </w:t>
      </w:r>
      <w:r>
        <w:t>wspieranie transformacji i propagowanie dekarbonizacji.”</w:t>
      </w:r>
      <w:r w:rsidR="00E169FA">
        <w:t>,</w:t>
      </w:r>
    </w:p>
    <w:p w14:paraId="73A4BFAE" w14:textId="2C24F902" w:rsidR="002846F5" w:rsidRDefault="00DE550A" w:rsidP="00B5708F">
      <w:pPr>
        <w:pStyle w:val="LITlitera"/>
      </w:pPr>
      <w:r>
        <w:t>e</w:t>
      </w:r>
      <w:r w:rsidR="002846F5">
        <w:t>)</w:t>
      </w:r>
      <w:r w:rsidR="007E66C0">
        <w:tab/>
      </w:r>
      <w:r w:rsidR="002846F5">
        <w:t>uchyla się ust. 6a</w:t>
      </w:r>
      <w:r w:rsidR="009053C5">
        <w:t>;</w:t>
      </w:r>
    </w:p>
    <w:p w14:paraId="125A5A65" w14:textId="5E307603" w:rsidR="00E61982" w:rsidRDefault="00832451" w:rsidP="00B55561">
      <w:pPr>
        <w:pStyle w:val="PKTpunkt"/>
        <w:keepNext/>
      </w:pPr>
      <w:r>
        <w:t>1</w:t>
      </w:r>
      <w:r w:rsidR="000263DB">
        <w:t>4</w:t>
      </w:r>
      <w:r w:rsidR="009D6189">
        <w:t>)</w:t>
      </w:r>
      <w:r w:rsidR="007414AA">
        <w:tab/>
      </w:r>
      <w:r w:rsidR="009D6189">
        <w:t>w art. 50:</w:t>
      </w:r>
    </w:p>
    <w:p w14:paraId="2F4A82A0" w14:textId="146C4ADE" w:rsidR="00E61982" w:rsidRDefault="009D6189" w:rsidP="00B55561">
      <w:pPr>
        <w:pStyle w:val="LITlitera"/>
        <w:keepNext/>
      </w:pPr>
      <w:r>
        <w:t>a)</w:t>
      </w:r>
      <w:r w:rsidR="007414AA">
        <w:tab/>
      </w:r>
      <w:r>
        <w:t>ust. 1 otrzymuje brzmienie:</w:t>
      </w:r>
    </w:p>
    <w:p w14:paraId="5881F4DD" w14:textId="380F4FDB" w:rsidR="00E61982" w:rsidRDefault="009D6189" w:rsidP="009B40A8">
      <w:pPr>
        <w:pStyle w:val="ZLITUSTzmustliter"/>
      </w:pPr>
      <w:r w:rsidRPr="009B40A8">
        <w:t xml:space="preserve">„1. Minister właściwy do spraw klimatu w porozumieniu z ministrem właściwym do spraw finansów publicznych przygotowuje corocznie sprawozdanie dotyczące wykorzystania w poprzedzającym roku kalendarzowym środków </w:t>
      </w:r>
      <w:r w:rsidR="005F0434">
        <w:t>z aukcji lub ich równowartości</w:t>
      </w:r>
      <w:r w:rsidR="005F0434" w:rsidRPr="009B40A8">
        <w:t xml:space="preserve"> </w:t>
      </w:r>
      <w:r w:rsidRPr="009B40A8">
        <w:t>przeznaczonych na cele lub polityki, o których mowa w</w:t>
      </w:r>
      <w:r w:rsidR="00E463D5" w:rsidRPr="009B40A8">
        <w:t xml:space="preserve"> </w:t>
      </w:r>
      <w:r w:rsidR="00E463D5" w:rsidRPr="009B40A8">
        <w:rPr>
          <w:rFonts w:hint="eastAsia"/>
        </w:rPr>
        <w:t>art</w:t>
      </w:r>
      <w:r w:rsidR="00E463D5" w:rsidRPr="009B40A8">
        <w:t>.</w:t>
      </w:r>
      <w:r w:rsidR="00BC2F6F">
        <w:t> </w:t>
      </w:r>
      <w:r w:rsidR="00E463D5" w:rsidRPr="009B40A8">
        <w:t>49 ust. 6</w:t>
      </w:r>
      <w:r w:rsidR="00B00520">
        <w:t xml:space="preserve"> i</w:t>
      </w:r>
      <w:r w:rsidR="0000368E">
        <w:t xml:space="preserve"> </w:t>
      </w:r>
      <w:r w:rsidR="00E463D5" w:rsidRPr="009B40A8">
        <w:t>7</w:t>
      </w:r>
      <w:r w:rsidRPr="009B40A8">
        <w:t>, z</w:t>
      </w:r>
      <w:r w:rsidR="003E2537" w:rsidRPr="009B40A8">
        <w:t> </w:t>
      </w:r>
      <w:r w:rsidRPr="009B40A8">
        <w:t xml:space="preserve">zachowaniem wymagań określonych w </w:t>
      </w:r>
      <w:r w:rsidRPr="00640989">
        <w:t>art. 19 ust. 2</w:t>
      </w:r>
      <w:r w:rsidRPr="009B40A8">
        <w:t xml:space="preserve"> rozporządzenia Parlamentu Europejskiego i Rady (UE) 2018/1999 z dnia 11 grudnia 2018 r. w</w:t>
      </w:r>
      <w:r w:rsidR="008D6CB7">
        <w:t> </w:t>
      </w:r>
      <w:r w:rsidRPr="009B40A8">
        <w:t xml:space="preserve">sprawie zarządzania unią energetyczną i działaniami w dziedzinie klimatu, zmiany rozporządzeń Parlamentu Europejskiego i Rady (WE) nr </w:t>
      </w:r>
      <w:r w:rsidRPr="00640989">
        <w:t>663/2009</w:t>
      </w:r>
      <w:r w:rsidRPr="009B40A8">
        <w:t xml:space="preserve"> i (WE) nr</w:t>
      </w:r>
      <w:r w:rsidR="00BC2F6F">
        <w:t> </w:t>
      </w:r>
      <w:r w:rsidRPr="009B40A8">
        <w:t xml:space="preserve">715/2009, dyrektyw Parlamentu Europejskiego i Rady </w:t>
      </w:r>
      <w:r w:rsidRPr="00640989">
        <w:t>94/22/WE</w:t>
      </w:r>
      <w:r w:rsidRPr="009B40A8">
        <w:t xml:space="preserve">, </w:t>
      </w:r>
      <w:r w:rsidRPr="00640989">
        <w:t>98/70/WE</w:t>
      </w:r>
      <w:r w:rsidRPr="009B40A8">
        <w:t xml:space="preserve">, </w:t>
      </w:r>
      <w:r w:rsidRPr="00640989">
        <w:lastRenderedPageBreak/>
        <w:t>2009/31/WE</w:t>
      </w:r>
      <w:r w:rsidRPr="009B40A8">
        <w:t xml:space="preserve">, 2009/73/WE, 2010/31/UE, 2012/27/UE i 2013/30/UE, dyrektyw Rady </w:t>
      </w:r>
      <w:r w:rsidRPr="00640989">
        <w:t>2009/119/WE</w:t>
      </w:r>
      <w:r w:rsidRPr="009B40A8">
        <w:t xml:space="preserve"> i (EU) </w:t>
      </w:r>
      <w:r w:rsidRPr="00640989">
        <w:t>2015/652</w:t>
      </w:r>
      <w:r w:rsidRPr="009B40A8">
        <w:t xml:space="preserve"> oraz uchylenia rozporządzenia Parlamentu Europejskiego i Rady (UE) nr </w:t>
      </w:r>
      <w:r w:rsidRPr="00640989">
        <w:t>525/2013</w:t>
      </w:r>
      <w:r w:rsidRPr="009B40A8">
        <w:t xml:space="preserve"> (Dz.</w:t>
      </w:r>
      <w:r w:rsidR="007414AA" w:rsidRPr="009B40A8">
        <w:t xml:space="preserve"> </w:t>
      </w:r>
      <w:r w:rsidRPr="009B40A8">
        <w:t xml:space="preserve">Urz. UE L 328 z 21.12.2018, </w:t>
      </w:r>
      <w:r w:rsidRPr="00640989">
        <w:t>str. 1</w:t>
      </w:r>
      <w:r w:rsidRPr="009B40A8">
        <w:t>,</w:t>
      </w:r>
      <w:r w:rsidR="003E2537" w:rsidRPr="009B40A8">
        <w:t xml:space="preserve"> z</w:t>
      </w:r>
      <w:r w:rsidR="006D0A33" w:rsidRPr="009B40A8">
        <w:t> </w:t>
      </w:r>
      <w:r w:rsidR="003E2537" w:rsidRPr="009B40A8">
        <w:t>późn. zm.</w:t>
      </w:r>
      <w:r w:rsidRPr="009B40A8">
        <w:t xml:space="preserve">), określając w stosownych przypadkach, jakie dochody zostały wykorzystane i jakie działania zostały podjęte w celu wdrożenia zintegrowanego krajowego planu w dziedzinie energii i klimatu, przedłożonego zgodnie z art. 9 tego rozporządzenia, oraz terytorialnego planu sprawiedliwej transformacji przygotowanego zgodnie z art. 11 rozporządzenia Parlamentu Europejskiego </w:t>
      </w:r>
      <w:r w:rsidR="00CF7010">
        <w:t xml:space="preserve">i </w:t>
      </w:r>
      <w:r w:rsidRPr="009B40A8">
        <w:t xml:space="preserve">Rady (UE) 2021/1056 z dnia 24 czerwca 2021 r. ustanawiającego Fundusz na rzecz Sprawiedliwej Transformacji </w:t>
      </w:r>
      <w:r w:rsidR="00081F02" w:rsidRPr="009B40A8">
        <w:t>(Dz.</w:t>
      </w:r>
      <w:r w:rsidR="00543AE2">
        <w:t xml:space="preserve"> </w:t>
      </w:r>
      <w:r w:rsidR="00081F02" w:rsidRPr="009B40A8">
        <w:t xml:space="preserve">Urz. UE L 231 z </w:t>
      </w:r>
      <w:r w:rsidR="00543AE2">
        <w:t>0</w:t>
      </w:r>
      <w:r w:rsidR="00081F02" w:rsidRPr="009B40A8">
        <w:t xml:space="preserve">1.07.2021, str. 1, </w:t>
      </w:r>
      <w:r w:rsidR="00351F75">
        <w:t xml:space="preserve">z </w:t>
      </w:r>
      <w:r w:rsidR="00081F02" w:rsidRPr="009B40A8">
        <w:t>późn.</w:t>
      </w:r>
      <w:r w:rsidR="00543AE2">
        <w:t xml:space="preserve"> </w:t>
      </w:r>
      <w:r w:rsidR="00081F02" w:rsidRPr="009B40A8">
        <w:t>zm.)</w:t>
      </w:r>
      <w:r w:rsidR="00E02E11">
        <w:t>,</w:t>
      </w:r>
      <w:r w:rsidR="00081F02" w:rsidRPr="009B40A8">
        <w:t xml:space="preserve"> </w:t>
      </w:r>
      <w:r w:rsidRPr="009B40A8">
        <w:t>zwanego dalej „r</w:t>
      </w:r>
      <w:r w:rsidRPr="00616051">
        <w:t>ozporządzeniem Parlamentu Europejskiego i Rady (UE) 2021/1056</w:t>
      </w:r>
      <w:r w:rsidR="007414AA" w:rsidRPr="009B40A8">
        <w:t>”</w:t>
      </w:r>
      <w:r w:rsidRPr="009B40A8">
        <w:t>.”</w:t>
      </w:r>
      <w:r w:rsidR="005F0434">
        <w:t>,</w:t>
      </w:r>
    </w:p>
    <w:p w14:paraId="0C9B99BB" w14:textId="6D651728" w:rsidR="005F0434" w:rsidRPr="00764588" w:rsidRDefault="005F0434" w:rsidP="00B55561">
      <w:pPr>
        <w:pStyle w:val="LITlitera"/>
        <w:keepNext/>
      </w:pPr>
      <w:r w:rsidRPr="00764588">
        <w:t>b)</w:t>
      </w:r>
      <w:r w:rsidR="00764588" w:rsidRPr="00764588">
        <w:tab/>
      </w:r>
      <w:r w:rsidRPr="00764588">
        <w:t>ust. 3</w:t>
      </w:r>
      <w:r w:rsidR="00CB47D3">
        <w:t xml:space="preserve"> </w:t>
      </w:r>
      <w:r w:rsidRPr="00764588">
        <w:t>otrzymuje brzmienie:</w:t>
      </w:r>
    </w:p>
    <w:p w14:paraId="48654D6F" w14:textId="5965810E" w:rsidR="00475CE2" w:rsidRDefault="005F0434" w:rsidP="009B40A8">
      <w:pPr>
        <w:pStyle w:val="ZLITUSTzmustliter"/>
      </w:pPr>
      <w:r>
        <w:t>„</w:t>
      </w:r>
      <w:r w:rsidRPr="00D87800">
        <w:t xml:space="preserve">3. W przypadku gdy wysokość wydatkowanych środków </w:t>
      </w:r>
      <w:r>
        <w:t>z aukcji lub ich równowartości</w:t>
      </w:r>
      <w:r w:rsidR="001D41A9">
        <w:t>, zgodnie ze sprawozdaniem</w:t>
      </w:r>
      <w:r w:rsidR="00B4631B">
        <w:t>,</w:t>
      </w:r>
      <w:r w:rsidR="001D41A9">
        <w:t xml:space="preserve"> o którym mowa w ust. 1</w:t>
      </w:r>
      <w:r w:rsidR="00B4631B">
        <w:t xml:space="preserve">, </w:t>
      </w:r>
      <w:r w:rsidRPr="00D87800">
        <w:t xml:space="preserve">nie osiągnęła poziomu wynikającego z </w:t>
      </w:r>
      <w:r w:rsidR="002853B7" w:rsidRPr="003B7013">
        <w:t>art. 49 ust. 6 i 7</w:t>
      </w:r>
      <w:r w:rsidRPr="00D87800">
        <w:t xml:space="preserve">, Rada Ministrów wskaże, w drodze uchwały, </w:t>
      </w:r>
      <w:r w:rsidR="00E75887">
        <w:t>do końca roku kalendarzowego</w:t>
      </w:r>
      <w:r w:rsidR="00475CE2">
        <w:t>,</w:t>
      </w:r>
      <w:r w:rsidR="00E75887">
        <w:t xml:space="preserve"> </w:t>
      </w:r>
      <w:r w:rsidR="00475CE2">
        <w:t>w</w:t>
      </w:r>
      <w:r w:rsidR="00E75887">
        <w:t xml:space="preserve"> który</w:t>
      </w:r>
      <w:r w:rsidR="00475CE2">
        <w:t>m</w:t>
      </w:r>
      <w:r w:rsidR="00E75887">
        <w:t xml:space="preserve"> przedłożono to sprawozdanie,</w:t>
      </w:r>
      <w:r w:rsidR="00E75887" w:rsidRPr="00D87800">
        <w:t xml:space="preserve"> </w:t>
      </w:r>
      <w:r w:rsidRPr="00D87800">
        <w:t xml:space="preserve">cele spośród wymienionych w </w:t>
      </w:r>
      <w:r w:rsidR="002853B7" w:rsidRPr="003B7013">
        <w:t>art. 49 ust. 6</w:t>
      </w:r>
      <w:r w:rsidRPr="00D87800">
        <w:t xml:space="preserve">, na które w kolejnych latach zostaną wydatkowane środki konieczne do osiągnięcia tego poziomu, biorąc pod uwagę potrzeby związane z redukcją </w:t>
      </w:r>
      <w:r w:rsidR="00D71621">
        <w:t xml:space="preserve">emisji </w:t>
      </w:r>
      <w:r w:rsidRPr="00D87800">
        <w:t>gazów cieplarnianych i ochroną środowiska.</w:t>
      </w:r>
      <w:r>
        <w:t>”</w:t>
      </w:r>
      <w:r w:rsidR="00475CE2">
        <w:t>,</w:t>
      </w:r>
    </w:p>
    <w:p w14:paraId="7158857F" w14:textId="63BEFFE4" w:rsidR="005F0434" w:rsidRDefault="00475CE2" w:rsidP="007C75A9">
      <w:pPr>
        <w:pStyle w:val="LITlitera"/>
      </w:pPr>
      <w:r>
        <w:t>c)</w:t>
      </w:r>
      <w:r>
        <w:tab/>
        <w:t>uchyla się ust. 4</w:t>
      </w:r>
      <w:r w:rsidR="005F0434">
        <w:t xml:space="preserve">; </w:t>
      </w:r>
    </w:p>
    <w:p w14:paraId="35AC144F" w14:textId="2E40F515" w:rsidR="0079693E" w:rsidRDefault="00B74A3B" w:rsidP="0079693E">
      <w:pPr>
        <w:pStyle w:val="PKTpunkt"/>
      </w:pPr>
      <w:r>
        <w:t>1</w:t>
      </w:r>
      <w:r w:rsidR="000263DB">
        <w:t>5</w:t>
      </w:r>
      <w:r w:rsidR="00041B83">
        <w:t>)</w:t>
      </w:r>
      <w:r w:rsidR="009F6A88">
        <w:tab/>
      </w:r>
      <w:r w:rsidR="0079693E">
        <w:t>w art. 60 w ust. 1 oraz w art. 61 w ust. 4 wyraz „raportu” zastępuje się wyrazami „raportu na temat wielkości emisji”;</w:t>
      </w:r>
    </w:p>
    <w:p w14:paraId="61A0FFDF" w14:textId="5D9BF071" w:rsidR="0079693E" w:rsidRDefault="0079693E" w:rsidP="00B55561">
      <w:pPr>
        <w:pStyle w:val="PKTpunkt"/>
        <w:keepNext/>
      </w:pPr>
      <w:r>
        <w:t>1</w:t>
      </w:r>
      <w:r w:rsidR="000263DB">
        <w:t>6</w:t>
      </w:r>
      <w:r>
        <w:t>)</w:t>
      </w:r>
      <w:r>
        <w:tab/>
        <w:t>w art. 64a w ust. 4 pkt 2 otrzymuje brzmienie:</w:t>
      </w:r>
    </w:p>
    <w:p w14:paraId="517F6554" w14:textId="3E776045" w:rsidR="0079693E" w:rsidRDefault="0079693E" w:rsidP="00002748">
      <w:pPr>
        <w:pStyle w:val="ZPKTzmpktartykuempunktem"/>
      </w:pPr>
      <w:r>
        <w:t>„2)</w:t>
      </w:r>
      <w:r w:rsidR="0055277C">
        <w:tab/>
      </w:r>
      <w:r>
        <w:t>raporcie na temat wielkości emisji, o którym mowa w art. 80 ust. 3;”;</w:t>
      </w:r>
    </w:p>
    <w:p w14:paraId="3E03D6F9" w14:textId="1180C6CB" w:rsidR="0006798F" w:rsidRDefault="0079693E" w:rsidP="00B55561">
      <w:pPr>
        <w:pStyle w:val="PKTpunkt"/>
        <w:keepNext/>
      </w:pPr>
      <w:r>
        <w:t>1</w:t>
      </w:r>
      <w:r w:rsidR="000263DB">
        <w:t>7</w:t>
      </w:r>
      <w:r>
        <w:t>)</w:t>
      </w:r>
      <w:r>
        <w:tab/>
      </w:r>
      <w:r w:rsidR="0006798F">
        <w:t xml:space="preserve">w </w:t>
      </w:r>
      <w:r w:rsidR="00096EB4">
        <w:t>art. 74</w:t>
      </w:r>
      <w:r w:rsidR="0006798F">
        <w:t>:</w:t>
      </w:r>
    </w:p>
    <w:p w14:paraId="345AF5EF" w14:textId="77777777" w:rsidR="00096EB4" w:rsidRDefault="0006798F" w:rsidP="00B55561">
      <w:pPr>
        <w:pStyle w:val="LITlitera"/>
        <w:keepNext/>
      </w:pPr>
      <w:r>
        <w:t>a)</w:t>
      </w:r>
      <w:r>
        <w:tab/>
        <w:t xml:space="preserve">ust. 1 i 2 </w:t>
      </w:r>
      <w:r w:rsidR="00096EB4">
        <w:t>otrzymuj</w:t>
      </w:r>
      <w:r>
        <w:t>ą</w:t>
      </w:r>
      <w:r w:rsidR="00096EB4">
        <w:t xml:space="preserve"> brzmienie:</w:t>
      </w:r>
    </w:p>
    <w:p w14:paraId="2099A5BF" w14:textId="77777777" w:rsidR="00096EB4" w:rsidRDefault="00096EB4" w:rsidP="007C75A9">
      <w:pPr>
        <w:pStyle w:val="ZLITUSTzmustliter"/>
      </w:pPr>
      <w:r>
        <w:t>„1. </w:t>
      </w:r>
      <w:r w:rsidR="00730BB1">
        <w:t xml:space="preserve"> </w:t>
      </w:r>
      <w:r>
        <w:t xml:space="preserve">Operator statku powietrznego, z wyjątkiem operatora statku powietrznego </w:t>
      </w:r>
      <w:r w:rsidRPr="00096EB4">
        <w:t>wymienionego</w:t>
      </w:r>
      <w:r>
        <w:t xml:space="preserve"> w ust. 2, sporządza plan monitorowania w zakresie emisji oraz skutków innych niż emisja </w:t>
      </w:r>
      <w:r w:rsidR="00564770">
        <w:t>dwutlenku węgla (</w:t>
      </w:r>
      <w:r w:rsidR="00564770" w:rsidRPr="00C37BCE">
        <w:t>CO</w:t>
      </w:r>
      <w:r w:rsidR="00564770" w:rsidRPr="004E4384">
        <w:rPr>
          <w:vertAlign w:val="subscript"/>
        </w:rPr>
        <w:t>2</w:t>
      </w:r>
      <w:r w:rsidR="00564770">
        <w:t>)</w:t>
      </w:r>
      <w:r>
        <w:t xml:space="preserve">, o którym mowa w art. 12 rozporządzenia Komisji (UE) 2018/2066, zwany dalej </w:t>
      </w:r>
      <w:r w:rsidR="009F6A88" w:rsidRPr="00810756">
        <w:t>„</w:t>
      </w:r>
      <w:r w:rsidRPr="00616051">
        <w:t>planem monitorowania emisji z operacji lotniczych</w:t>
      </w:r>
      <w:r w:rsidR="009F6A88" w:rsidRPr="00810756">
        <w:t>”</w:t>
      </w:r>
      <w:r>
        <w:t>, wraz z dokumentami uzupełniającymi i informacjami, o których mowa w tym przepisie.</w:t>
      </w:r>
    </w:p>
    <w:p w14:paraId="417854A6" w14:textId="77777777" w:rsidR="0006798F" w:rsidRDefault="195A6DD1" w:rsidP="007C75A9">
      <w:pPr>
        <w:pStyle w:val="ZLITUSTzmustliter"/>
      </w:pPr>
      <w:r>
        <w:lastRenderedPageBreak/>
        <w:t xml:space="preserve">2. Operator statku powietrznego spełniający warunki określone w art. 55 ust. 1 rozporządzenia Komisji (UE) 2018/2066 sporządza plan monitorowania w zakresie emisji oraz skutków innych niż emisja </w:t>
      </w:r>
      <w:r w:rsidR="00564770">
        <w:t>dwutlenku węgla (</w:t>
      </w:r>
      <w:r w:rsidR="00564770" w:rsidRPr="00C37BCE">
        <w:t>CO</w:t>
      </w:r>
      <w:r w:rsidR="00564770" w:rsidRPr="004E4384">
        <w:rPr>
          <w:vertAlign w:val="subscript"/>
        </w:rPr>
        <w:t>2</w:t>
      </w:r>
      <w:r w:rsidR="00564770">
        <w:t>)</w:t>
      </w:r>
      <w:r>
        <w:t xml:space="preserve"> w sposób uproszczony określony w art. 55 ust. 3 tego rozporządzenia, </w:t>
      </w:r>
      <w:r w:rsidR="5C239527">
        <w:t>zwany dalej „</w:t>
      </w:r>
      <w:r w:rsidR="5C239527" w:rsidRPr="00616051">
        <w:t>uproszczonym planem monitorowania emisji z operacji lotniczych</w:t>
      </w:r>
      <w:r w:rsidR="5C239527">
        <w:t>”</w:t>
      </w:r>
      <w:r w:rsidR="4FC0EF69">
        <w:t>.”</w:t>
      </w:r>
      <w:r w:rsidR="0006798F">
        <w:t>,</w:t>
      </w:r>
    </w:p>
    <w:p w14:paraId="405429FD" w14:textId="77777777" w:rsidR="00096EB4" w:rsidRDefault="0006798F" w:rsidP="007C75A9">
      <w:pPr>
        <w:pStyle w:val="LITlitera"/>
      </w:pPr>
      <w:r>
        <w:t>b)</w:t>
      </w:r>
      <w:r>
        <w:tab/>
        <w:t>uchyla się ust. 3</w:t>
      </w:r>
      <w:r w:rsidR="7EFD07FA">
        <w:t>;</w:t>
      </w:r>
    </w:p>
    <w:p w14:paraId="77DBA5E6" w14:textId="6E186D8B" w:rsidR="006C4E64" w:rsidRDefault="00B74A3B" w:rsidP="00B55561">
      <w:pPr>
        <w:pStyle w:val="PKTpunkt"/>
        <w:keepNext/>
      </w:pPr>
      <w:r>
        <w:t>1</w:t>
      </w:r>
      <w:r w:rsidR="000263DB">
        <w:t>8</w:t>
      </w:r>
      <w:r w:rsidR="006C4E64">
        <w:t>)</w:t>
      </w:r>
      <w:r w:rsidR="009F6A88">
        <w:tab/>
      </w:r>
      <w:r w:rsidR="006C4E64">
        <w:t>w art. 75:</w:t>
      </w:r>
    </w:p>
    <w:p w14:paraId="40786456" w14:textId="77777777" w:rsidR="006C4E64" w:rsidRPr="00895C3D" w:rsidRDefault="006C4E64" w:rsidP="00B55561">
      <w:pPr>
        <w:pStyle w:val="LITlitera"/>
        <w:keepNext/>
      </w:pPr>
      <w:r>
        <w:t>a)</w:t>
      </w:r>
      <w:r w:rsidR="009F6A88">
        <w:tab/>
      </w:r>
      <w:r w:rsidR="5DBC0059" w:rsidRPr="00895C3D">
        <w:t>ust. 1 otrzymuje brzmienie:</w:t>
      </w:r>
    </w:p>
    <w:p w14:paraId="65AE13C7" w14:textId="77777777" w:rsidR="006C4E64" w:rsidRDefault="5DBC0059" w:rsidP="00895C3D">
      <w:pPr>
        <w:pStyle w:val="ZLITUSTzmustliter"/>
      </w:pPr>
      <w:r w:rsidRPr="00895C3D">
        <w:t xml:space="preserve">„1. Operator statku powietrznego </w:t>
      </w:r>
      <w:r w:rsidR="00393CD0">
        <w:t>przedkłada</w:t>
      </w:r>
      <w:r w:rsidRPr="00895C3D">
        <w:t xml:space="preserve"> wniosek o zatwierdzenie plan</w:t>
      </w:r>
      <w:r w:rsidR="00E0242F">
        <w:t>u</w:t>
      </w:r>
      <w:r w:rsidRPr="00895C3D">
        <w:t xml:space="preserve"> monitorowania</w:t>
      </w:r>
      <w:r w:rsidR="002C657B">
        <w:t xml:space="preserve"> emisji z operacji lotniczych albo </w:t>
      </w:r>
      <w:r w:rsidR="00E0242F">
        <w:t xml:space="preserve">uproszczonego </w:t>
      </w:r>
      <w:r w:rsidR="00E0242F" w:rsidRPr="00895C3D">
        <w:t>plan</w:t>
      </w:r>
      <w:r w:rsidR="00E0242F">
        <w:t>u</w:t>
      </w:r>
      <w:r w:rsidR="00E0242F" w:rsidRPr="00895C3D">
        <w:t xml:space="preserve"> monitorowania</w:t>
      </w:r>
      <w:r w:rsidR="00E0242F">
        <w:t xml:space="preserve"> emisji z operacji lotniczych</w:t>
      </w:r>
      <w:r w:rsidRPr="00895C3D">
        <w:t xml:space="preserve"> minist</w:t>
      </w:r>
      <w:r w:rsidR="00393CD0">
        <w:t>rowi</w:t>
      </w:r>
      <w:r w:rsidRPr="00895C3D">
        <w:t xml:space="preserve"> właściwe</w:t>
      </w:r>
      <w:r w:rsidR="00393CD0">
        <w:t>mu</w:t>
      </w:r>
      <w:r w:rsidRPr="00895C3D">
        <w:t xml:space="preserve"> do spraw klimatu na piśmie utrwalonym w postaci papierowej i elektronicznej.”,</w:t>
      </w:r>
    </w:p>
    <w:p w14:paraId="62399FA5" w14:textId="77777777" w:rsidR="006C4E64" w:rsidRDefault="6528C6D2" w:rsidP="00FE2D7C">
      <w:pPr>
        <w:pStyle w:val="LITlitera"/>
      </w:pPr>
      <w:r>
        <w:t>b</w:t>
      </w:r>
      <w:r w:rsidR="3E3EF25A">
        <w:t>)</w:t>
      </w:r>
      <w:r w:rsidR="00573D95">
        <w:tab/>
      </w:r>
      <w:r w:rsidR="006C4E64">
        <w:t>uchyla się ust. 2,</w:t>
      </w:r>
    </w:p>
    <w:p w14:paraId="57AE5B6D" w14:textId="77777777" w:rsidR="006C4E64" w:rsidRDefault="13F0E36F" w:rsidP="006C4E64">
      <w:pPr>
        <w:pStyle w:val="LITlitera"/>
      </w:pPr>
      <w:r>
        <w:t>c</w:t>
      </w:r>
      <w:r w:rsidR="006C4E64">
        <w:t>)</w:t>
      </w:r>
      <w:r w:rsidR="009F6A88">
        <w:tab/>
      </w:r>
      <w:r w:rsidR="006C4E64">
        <w:t>w ust. 3 uchyla się pkt 3;</w:t>
      </w:r>
    </w:p>
    <w:p w14:paraId="56F6404F" w14:textId="4800843E" w:rsidR="00FA2056" w:rsidRDefault="00B74A3B" w:rsidP="00B55561">
      <w:pPr>
        <w:pStyle w:val="PKTpunkt"/>
        <w:keepNext/>
      </w:pPr>
      <w:r>
        <w:t>1</w:t>
      </w:r>
      <w:r w:rsidR="000263DB">
        <w:t>9</w:t>
      </w:r>
      <w:r w:rsidR="006C4E64">
        <w:t>)</w:t>
      </w:r>
      <w:r w:rsidR="009F6A88">
        <w:tab/>
      </w:r>
      <w:r w:rsidR="006C4E64">
        <w:t>art. 76</w:t>
      </w:r>
      <w:r w:rsidR="00FA2056">
        <w:t>:</w:t>
      </w:r>
    </w:p>
    <w:p w14:paraId="400DFD20" w14:textId="77777777" w:rsidR="006C4E64" w:rsidRDefault="00FA2056" w:rsidP="00B55561">
      <w:pPr>
        <w:pStyle w:val="LITlitera"/>
        <w:keepNext/>
      </w:pPr>
      <w:r>
        <w:t>a)</w:t>
      </w:r>
      <w:r>
        <w:tab/>
        <w:t>ust. 1 i 2</w:t>
      </w:r>
      <w:r w:rsidR="006C4E64">
        <w:t xml:space="preserve"> otrzymuj</w:t>
      </w:r>
      <w:r>
        <w:t>ą</w:t>
      </w:r>
      <w:r w:rsidR="006C4E64">
        <w:t xml:space="preserve"> brzmienie:</w:t>
      </w:r>
    </w:p>
    <w:p w14:paraId="73B49A13" w14:textId="77777777" w:rsidR="006C4E64" w:rsidRPr="00C37BCE" w:rsidRDefault="006C4E64" w:rsidP="007C75A9">
      <w:pPr>
        <w:pStyle w:val="ZLITUSTzmustliter"/>
      </w:pPr>
      <w:r w:rsidRPr="00C37BCE">
        <w:t>„1. Operator statku powietrznego zgłasza ministrowi właściwemu do spraw klimatu wszelkie propozycje zmian w planie monitorowania emisji z operacji lotniczych i uproszczonym planie monitorowania emisji z operacji lotniczych</w:t>
      </w:r>
      <w:r>
        <w:t>.</w:t>
      </w:r>
    </w:p>
    <w:p w14:paraId="7287C8DB" w14:textId="75760150" w:rsidR="00FA2056" w:rsidRPr="007C75A9" w:rsidRDefault="006C4E64" w:rsidP="007C75A9">
      <w:pPr>
        <w:pStyle w:val="ZLITUSTzmustliter"/>
      </w:pPr>
      <w:r w:rsidRPr="007C75A9">
        <w:t xml:space="preserve">2. Jeżeli zmiana planu monitorowania emisji z operacji lotniczych lub uproszczonego planu monitorowania emisji z operacji lotniczych ma charakter </w:t>
      </w:r>
      <w:r w:rsidR="00867A8B" w:rsidRPr="007C75A9">
        <w:t xml:space="preserve">istotnej </w:t>
      </w:r>
      <w:r w:rsidRPr="007C75A9">
        <w:t>zmiany</w:t>
      </w:r>
      <w:r w:rsidR="00766C4E" w:rsidRPr="007C75A9">
        <w:t>, o której mowa w</w:t>
      </w:r>
      <w:r w:rsidRPr="007C75A9">
        <w:t xml:space="preserve"> art. 15 ust. 4 rozporządzenia Komisji (UE) 2018/2066, operator statku powietrznego </w:t>
      </w:r>
      <w:r w:rsidR="005973E2">
        <w:t>przedkłada ministrowi właściwemu</w:t>
      </w:r>
      <w:r w:rsidRPr="007C75A9">
        <w:t xml:space="preserve"> do spraw klimatu </w:t>
      </w:r>
      <w:r w:rsidR="00555F02">
        <w:t xml:space="preserve">wniosek o jej zatwierdzenie </w:t>
      </w:r>
      <w:r w:rsidR="00271253">
        <w:t xml:space="preserve">w terminie 30 dni od dnia zaistnienia zdarzenia powodującego konieczność </w:t>
      </w:r>
      <w:r w:rsidR="00970C11">
        <w:t xml:space="preserve">tej </w:t>
      </w:r>
      <w:r w:rsidR="00271253">
        <w:t>zmiany</w:t>
      </w:r>
      <w:r w:rsidR="003135A1">
        <w:t>. Do wniosku o zatwierdzenie zmiany</w:t>
      </w:r>
      <w:r w:rsidRPr="007C75A9">
        <w:t xml:space="preserve"> </w:t>
      </w:r>
      <w:r w:rsidR="00C70356">
        <w:t>stosuje się</w:t>
      </w:r>
      <w:r w:rsidR="00C70356" w:rsidRPr="007C75A9">
        <w:t xml:space="preserve"> </w:t>
      </w:r>
      <w:r w:rsidRPr="007C75A9">
        <w:t>art. 75.</w:t>
      </w:r>
      <w:r w:rsidR="00036302" w:rsidRPr="007C75A9">
        <w:t>”</w:t>
      </w:r>
      <w:r w:rsidR="00FA2056" w:rsidRPr="007C75A9">
        <w:t>,</w:t>
      </w:r>
    </w:p>
    <w:p w14:paraId="5E31606F" w14:textId="77777777" w:rsidR="006C4E64" w:rsidRPr="00C37BCE" w:rsidRDefault="00FA2056" w:rsidP="007C75A9">
      <w:pPr>
        <w:pStyle w:val="LITlitera"/>
        <w:rPr>
          <w:shd w:val="clear" w:color="auto" w:fill="FFFFFF"/>
        </w:rPr>
      </w:pPr>
      <w:r>
        <w:rPr>
          <w:shd w:val="clear" w:color="auto" w:fill="FFFFFF"/>
        </w:rPr>
        <w:t>b)</w:t>
      </w:r>
      <w:r>
        <w:rPr>
          <w:shd w:val="clear" w:color="auto" w:fill="FFFFFF"/>
        </w:rPr>
        <w:tab/>
      </w:r>
      <w:r w:rsidRPr="007C75A9">
        <w:t>uchyla</w:t>
      </w:r>
      <w:r>
        <w:rPr>
          <w:shd w:val="clear" w:color="auto" w:fill="FFFFFF"/>
        </w:rPr>
        <w:t xml:space="preserve"> się ust. 3</w:t>
      </w:r>
      <w:r w:rsidR="00036302">
        <w:rPr>
          <w:shd w:val="clear" w:color="auto" w:fill="FFFFFF"/>
        </w:rPr>
        <w:t>;</w:t>
      </w:r>
      <w:r w:rsidR="006C4E64" w:rsidRPr="00C37BCE">
        <w:rPr>
          <w:shd w:val="clear" w:color="auto" w:fill="FFFFFF"/>
        </w:rPr>
        <w:t xml:space="preserve"> </w:t>
      </w:r>
    </w:p>
    <w:p w14:paraId="274D6B4D" w14:textId="7525BDC3" w:rsidR="006C4E64" w:rsidRDefault="000263DB" w:rsidP="00B55561">
      <w:pPr>
        <w:pStyle w:val="PKTpunkt"/>
        <w:keepNext/>
      </w:pPr>
      <w:r>
        <w:t>20</w:t>
      </w:r>
      <w:r w:rsidR="006C4E64" w:rsidRPr="006C4E64">
        <w:t>)</w:t>
      </w:r>
      <w:r w:rsidR="009F6A88">
        <w:tab/>
      </w:r>
      <w:r w:rsidR="006C4E64" w:rsidRPr="006C4E64">
        <w:t>w art. 77 w ust. 1 pkt 1 i 2 otrzymują brzmienie:</w:t>
      </w:r>
    </w:p>
    <w:p w14:paraId="601A2ECE" w14:textId="77777777" w:rsidR="006C4E64" w:rsidRPr="00C37BCE" w:rsidRDefault="4FC0EF69" w:rsidP="00C5019F">
      <w:pPr>
        <w:pStyle w:val="ZPKTzmpktartykuempunktem"/>
        <w:rPr>
          <w:shd w:val="clear" w:color="auto" w:fill="FFFFFF"/>
        </w:rPr>
      </w:pPr>
      <w:r>
        <w:rPr>
          <w:shd w:val="clear" w:color="auto" w:fill="FFFFFF"/>
        </w:rPr>
        <w:t>„</w:t>
      </w:r>
      <w:r w:rsidRPr="00C37BCE">
        <w:rPr>
          <w:shd w:val="clear" w:color="auto" w:fill="FFFFFF"/>
        </w:rPr>
        <w:t>1)</w:t>
      </w:r>
      <w:r w:rsidR="006C4E64">
        <w:tab/>
      </w:r>
      <w:r w:rsidRPr="00C37BCE">
        <w:rPr>
          <w:shd w:val="clear" w:color="auto" w:fill="FFFFFF"/>
        </w:rPr>
        <w:t xml:space="preserve">plan monitorowania emisji z operacji lotniczych </w:t>
      </w:r>
      <w:r>
        <w:rPr>
          <w:shd w:val="clear" w:color="auto" w:fill="FFFFFF"/>
        </w:rPr>
        <w:t>albo</w:t>
      </w:r>
      <w:r w:rsidRPr="00C37BCE">
        <w:rPr>
          <w:shd w:val="clear" w:color="auto" w:fill="FFFFFF"/>
        </w:rPr>
        <w:t xml:space="preserve"> uproszczony plan monitorowania emisji z operacji lotniczych; </w:t>
      </w:r>
    </w:p>
    <w:p w14:paraId="678279C3" w14:textId="77777777" w:rsidR="006C4E64" w:rsidRPr="00FE2D7C" w:rsidRDefault="006C4E64" w:rsidP="00C5019F">
      <w:pPr>
        <w:pStyle w:val="ZPKTzmpktartykuempunktem"/>
        <w:rPr>
          <w:shd w:val="clear" w:color="auto" w:fill="FFFFFF"/>
        </w:rPr>
      </w:pPr>
      <w:r w:rsidRPr="00C37BCE">
        <w:rPr>
          <w:shd w:val="clear" w:color="auto" w:fill="FFFFFF"/>
        </w:rPr>
        <w:t>2)</w:t>
      </w:r>
      <w:r w:rsidR="00065EF5">
        <w:rPr>
          <w:shd w:val="clear" w:color="auto" w:fill="FFFFFF"/>
        </w:rPr>
        <w:tab/>
      </w:r>
      <w:r w:rsidRPr="00C37BCE">
        <w:rPr>
          <w:shd w:val="clear" w:color="auto" w:fill="FFFFFF"/>
        </w:rPr>
        <w:t xml:space="preserve">zmianę planu monitorowania emisji z operacji lotniczych </w:t>
      </w:r>
      <w:r>
        <w:rPr>
          <w:shd w:val="clear" w:color="auto" w:fill="FFFFFF"/>
        </w:rPr>
        <w:t>albo</w:t>
      </w:r>
      <w:r w:rsidRPr="00C37BCE">
        <w:rPr>
          <w:shd w:val="clear" w:color="auto" w:fill="FFFFFF"/>
        </w:rPr>
        <w:t xml:space="preserve"> uproszczonego planu monitorowania emisji z operacji lotniczych </w:t>
      </w:r>
      <w:r w:rsidR="00065EF5">
        <w:rPr>
          <w:shd w:val="clear" w:color="auto" w:fill="FFFFFF"/>
        </w:rPr>
        <w:t>–</w:t>
      </w:r>
      <w:r w:rsidRPr="00C37BCE">
        <w:rPr>
          <w:shd w:val="clear" w:color="auto" w:fill="FFFFFF"/>
        </w:rPr>
        <w:t xml:space="preserve"> jeżeli zmiana ta ma charakter </w:t>
      </w:r>
      <w:r w:rsidR="00F54C74" w:rsidRPr="00C37BCE">
        <w:rPr>
          <w:shd w:val="clear" w:color="auto" w:fill="FFFFFF"/>
        </w:rPr>
        <w:t xml:space="preserve">istotnej </w:t>
      </w:r>
      <w:r w:rsidRPr="00C37BCE">
        <w:rPr>
          <w:shd w:val="clear" w:color="auto" w:fill="FFFFFF"/>
        </w:rPr>
        <w:t>zmiany</w:t>
      </w:r>
      <w:r w:rsidR="00F54C74">
        <w:rPr>
          <w:shd w:val="clear" w:color="auto" w:fill="FFFFFF"/>
        </w:rPr>
        <w:t>, o której mowa w</w:t>
      </w:r>
      <w:r w:rsidRPr="00C37BCE">
        <w:rPr>
          <w:shd w:val="clear" w:color="auto" w:fill="FFFFFF"/>
        </w:rPr>
        <w:t xml:space="preserve"> art. 15 ust. 4 rozporządzenia Komisji (UE) 2018/2066.”</w:t>
      </w:r>
      <w:r w:rsidR="00841729">
        <w:rPr>
          <w:shd w:val="clear" w:color="auto" w:fill="FFFFFF"/>
        </w:rPr>
        <w:t>;</w:t>
      </w:r>
    </w:p>
    <w:p w14:paraId="22887E4B" w14:textId="19336417" w:rsidR="0064136A" w:rsidRDefault="0079693E" w:rsidP="000378D1">
      <w:pPr>
        <w:pStyle w:val="PKTpunkt"/>
        <w:keepNext/>
      </w:pPr>
      <w:r>
        <w:lastRenderedPageBreak/>
        <w:t>2</w:t>
      </w:r>
      <w:r w:rsidR="000263DB">
        <w:t>1</w:t>
      </w:r>
      <w:r w:rsidR="00623C7D">
        <w:t>)</w:t>
      </w:r>
      <w:r w:rsidR="009F6A88">
        <w:tab/>
      </w:r>
      <w:r w:rsidR="0064136A">
        <w:t xml:space="preserve">w </w:t>
      </w:r>
      <w:r w:rsidR="00623C7D">
        <w:t>art. 80</w:t>
      </w:r>
      <w:r w:rsidR="0064136A">
        <w:t>:</w:t>
      </w:r>
    </w:p>
    <w:p w14:paraId="0858C09D" w14:textId="1BDAE136" w:rsidR="0064136A" w:rsidRPr="007C75A9" w:rsidRDefault="00B74A3B" w:rsidP="000378D1">
      <w:pPr>
        <w:pStyle w:val="LITlitera"/>
        <w:keepNext/>
        <w:rPr>
          <w:shd w:val="clear" w:color="auto" w:fill="FFFFFF"/>
        </w:rPr>
      </w:pPr>
      <w:r>
        <w:rPr>
          <w:shd w:val="clear" w:color="auto" w:fill="FFFFFF"/>
        </w:rPr>
        <w:t>a</w:t>
      </w:r>
      <w:r w:rsidR="0064136A" w:rsidRPr="007C75A9">
        <w:rPr>
          <w:shd w:val="clear" w:color="auto" w:fill="FFFFFF"/>
        </w:rPr>
        <w:t>)</w:t>
      </w:r>
      <w:r w:rsidR="00C334D1" w:rsidRPr="007C75A9">
        <w:rPr>
          <w:shd w:val="clear" w:color="auto" w:fill="FFFFFF"/>
        </w:rPr>
        <w:tab/>
      </w:r>
      <w:r w:rsidR="0064136A" w:rsidRPr="007C75A9">
        <w:rPr>
          <w:shd w:val="clear" w:color="auto" w:fill="FFFFFF"/>
        </w:rPr>
        <w:t>po ust. 1 dodaje się ust. 1a w brzmieniu:</w:t>
      </w:r>
    </w:p>
    <w:p w14:paraId="4FE1F8F0" w14:textId="4804EBFF" w:rsidR="006C4E64" w:rsidRPr="00640989" w:rsidRDefault="0064136A" w:rsidP="007C75A9">
      <w:pPr>
        <w:pStyle w:val="ZLITUSTzmustliter"/>
      </w:pPr>
      <w:r>
        <w:t>„1a</w:t>
      </w:r>
      <w:r w:rsidR="00E70BB6">
        <w:t>.</w:t>
      </w:r>
      <w:r w:rsidR="006C4E64" w:rsidRPr="00640989">
        <w:t xml:space="preserve"> Operator statku powietrznego jest obowiązany do monitorowania skutków innych niż emisja </w:t>
      </w:r>
      <w:r w:rsidR="00C334D1">
        <w:t>dwutlenku węgla (</w:t>
      </w:r>
      <w:r w:rsidR="006C4E64" w:rsidRPr="00640989">
        <w:t>CO</w:t>
      </w:r>
      <w:r w:rsidR="006C4E64" w:rsidRPr="004E4384">
        <w:rPr>
          <w:vertAlign w:val="subscript"/>
        </w:rPr>
        <w:t>2</w:t>
      </w:r>
      <w:r w:rsidR="00C334D1">
        <w:t>)</w:t>
      </w:r>
      <w:r w:rsidR="006C4E64" w:rsidRPr="00640989">
        <w:t xml:space="preserve"> zgodnie </w:t>
      </w:r>
      <w:r w:rsidR="008A7DCD">
        <w:t xml:space="preserve">z </w:t>
      </w:r>
      <w:r w:rsidR="006C4E64" w:rsidRPr="00640989">
        <w:t>planem monitorowania emisji z</w:t>
      </w:r>
      <w:r w:rsidR="00071D92">
        <w:t> </w:t>
      </w:r>
      <w:r w:rsidR="006C4E64" w:rsidRPr="00640989">
        <w:t xml:space="preserve">operacji lotniczych albo uproszczonym planem monitorowania emisji z operacji lotniczych </w:t>
      </w:r>
      <w:r w:rsidR="00840DE2">
        <w:t>zatwierdzonymi przez właściwe organy</w:t>
      </w:r>
      <w:r w:rsidR="006C4E64" w:rsidRPr="00640989">
        <w:t>.</w:t>
      </w:r>
      <w:r>
        <w:t>”,</w:t>
      </w:r>
    </w:p>
    <w:p w14:paraId="2B17E7FB" w14:textId="19753258" w:rsidR="0064136A" w:rsidRPr="007C75A9" w:rsidRDefault="00B74A3B" w:rsidP="000378D1">
      <w:pPr>
        <w:pStyle w:val="LITlitera"/>
        <w:keepNext/>
        <w:rPr>
          <w:shd w:val="clear" w:color="auto" w:fill="FFFFFF"/>
        </w:rPr>
      </w:pPr>
      <w:r>
        <w:rPr>
          <w:shd w:val="clear" w:color="auto" w:fill="FFFFFF"/>
        </w:rPr>
        <w:t>b</w:t>
      </w:r>
      <w:r w:rsidR="0064136A" w:rsidRPr="007C75A9">
        <w:rPr>
          <w:shd w:val="clear" w:color="auto" w:fill="FFFFFF"/>
        </w:rPr>
        <w:t>)</w:t>
      </w:r>
      <w:r w:rsidR="00C334D1" w:rsidRPr="007C75A9">
        <w:rPr>
          <w:shd w:val="clear" w:color="auto" w:fill="FFFFFF"/>
        </w:rPr>
        <w:tab/>
      </w:r>
      <w:r w:rsidR="0064136A" w:rsidRPr="007C75A9">
        <w:rPr>
          <w:shd w:val="clear" w:color="auto" w:fill="FFFFFF"/>
        </w:rPr>
        <w:t xml:space="preserve">ust. 3 </w:t>
      </w:r>
      <w:r w:rsidR="00B25797" w:rsidRPr="007C75A9">
        <w:rPr>
          <w:shd w:val="clear" w:color="auto" w:fill="FFFFFF"/>
        </w:rPr>
        <w:t>otrzymuj</w:t>
      </w:r>
      <w:r w:rsidR="00B25797">
        <w:rPr>
          <w:shd w:val="clear" w:color="auto" w:fill="FFFFFF"/>
        </w:rPr>
        <w:t>e</w:t>
      </w:r>
      <w:r w:rsidR="00B25797" w:rsidRPr="007C75A9">
        <w:rPr>
          <w:shd w:val="clear" w:color="auto" w:fill="FFFFFF"/>
        </w:rPr>
        <w:t xml:space="preserve"> </w:t>
      </w:r>
      <w:r w:rsidR="0064136A" w:rsidRPr="007C75A9">
        <w:rPr>
          <w:shd w:val="clear" w:color="auto" w:fill="FFFFFF"/>
        </w:rPr>
        <w:t>brzmienie:</w:t>
      </w:r>
    </w:p>
    <w:p w14:paraId="4A03E3E6" w14:textId="35339FD6" w:rsidR="00623C7D" w:rsidRDefault="0064136A" w:rsidP="007C75A9">
      <w:pPr>
        <w:pStyle w:val="ZLITUSTzmustliter"/>
      </w:pPr>
      <w:r>
        <w:t>„3</w:t>
      </w:r>
      <w:r w:rsidR="00623C7D">
        <w:t xml:space="preserve">. Operator statku powietrznego oraz prowadzący instalację sporządzają raport na temat wielkości emisji, o którym mowa w art. 68 rozporządzenia </w:t>
      </w:r>
      <w:r w:rsidR="00481173">
        <w:t xml:space="preserve">Komisji (UE) </w:t>
      </w:r>
      <w:r w:rsidR="00623C7D">
        <w:t>2018/2066</w:t>
      </w:r>
      <w:r w:rsidR="00481173">
        <w:t xml:space="preserve">, </w:t>
      </w:r>
      <w:r w:rsidR="00481173" w:rsidRPr="007C75A9">
        <w:t>zwany dalej „</w:t>
      </w:r>
      <w:r w:rsidR="00481173" w:rsidRPr="00616051">
        <w:t>raportem na temat wielkości emisji</w:t>
      </w:r>
      <w:r w:rsidR="009F6A88" w:rsidRPr="007C75A9">
        <w:t>”</w:t>
      </w:r>
      <w:r w:rsidR="00623C7D">
        <w:t>.</w:t>
      </w:r>
      <w:r>
        <w:t>”</w:t>
      </w:r>
      <w:r w:rsidR="00877AA0">
        <w:t>;</w:t>
      </w:r>
      <w:r w:rsidR="00623C7D">
        <w:t xml:space="preserve"> </w:t>
      </w:r>
    </w:p>
    <w:p w14:paraId="4B73FF0E" w14:textId="2FC9231B" w:rsidR="006C4E64" w:rsidRDefault="0079693E" w:rsidP="00FE2D7C">
      <w:pPr>
        <w:pStyle w:val="PKTpunkt"/>
      </w:pPr>
      <w:r>
        <w:t>2</w:t>
      </w:r>
      <w:r w:rsidR="000263DB">
        <w:t>2</w:t>
      </w:r>
      <w:r w:rsidR="006C4E64" w:rsidRPr="00C37BCE">
        <w:t>)</w:t>
      </w:r>
      <w:r w:rsidR="00036302">
        <w:tab/>
      </w:r>
      <w:r w:rsidR="006C4E64" w:rsidRPr="00C37BCE">
        <w:t>uchyla się art. 81;</w:t>
      </w:r>
    </w:p>
    <w:p w14:paraId="3C0CA8A8" w14:textId="1301BE5E" w:rsidR="006C4E64" w:rsidRDefault="00D800A7" w:rsidP="000378D1">
      <w:pPr>
        <w:pStyle w:val="PKTpunkt"/>
        <w:keepNext/>
      </w:pPr>
      <w:r>
        <w:t>2</w:t>
      </w:r>
      <w:r w:rsidR="000263DB">
        <w:t>3</w:t>
      </w:r>
      <w:r w:rsidR="006C4E64" w:rsidRPr="00C37BCE">
        <w:t>)</w:t>
      </w:r>
      <w:r w:rsidR="009F6A88">
        <w:tab/>
      </w:r>
      <w:r w:rsidR="006C4E64">
        <w:t xml:space="preserve">art. 82 </w:t>
      </w:r>
      <w:r w:rsidR="0053026E">
        <w:t xml:space="preserve">i </w:t>
      </w:r>
      <w:r w:rsidR="00262CB4">
        <w:t xml:space="preserve">art. </w:t>
      </w:r>
      <w:r w:rsidR="0053026E">
        <w:t xml:space="preserve">83 </w:t>
      </w:r>
      <w:r w:rsidR="006C4E64">
        <w:t>otrzymuj</w:t>
      </w:r>
      <w:r w:rsidR="0053026E">
        <w:t>ą</w:t>
      </w:r>
      <w:r w:rsidR="006C4E64">
        <w:t xml:space="preserve"> brzmienie:</w:t>
      </w:r>
    </w:p>
    <w:p w14:paraId="4CAF1670" w14:textId="77777777" w:rsidR="00623C7D" w:rsidRDefault="006C4E64" w:rsidP="00FE2D7C">
      <w:pPr>
        <w:pStyle w:val="ZARTzmartartykuempunktem"/>
      </w:pPr>
      <w:r>
        <w:t>„Art. 82. Raporty, o których mowa w art. 79 ust. 1</w:t>
      </w:r>
      <w:r w:rsidR="0053026E">
        <w:t>,</w:t>
      </w:r>
      <w:r>
        <w:rPr>
          <w:color w:val="333333"/>
          <w:shd w:val="clear" w:color="auto" w:fill="FFFFFF"/>
        </w:rPr>
        <w:t xml:space="preserve"> oraz raport na temat wielkości emisji</w:t>
      </w:r>
      <w:r w:rsidRPr="006210C7">
        <w:t xml:space="preserve"> sporządza się przy użyciu elektronicznego formularza udostępnionego na stronie internetowej Krajowego ośrodka, opracowanego na podstawie formularzy i wytycznych ogłaszanych przez Komisję Europejską.</w:t>
      </w:r>
    </w:p>
    <w:p w14:paraId="3E6AA3EC" w14:textId="590D8308" w:rsidR="00623C7D" w:rsidRPr="00A50EF3" w:rsidRDefault="00841729" w:rsidP="00002748">
      <w:pPr>
        <w:pStyle w:val="ZARTzmartartykuempunktem"/>
      </w:pPr>
      <w:r>
        <w:t xml:space="preserve">Art. 83. </w:t>
      </w:r>
      <w:r w:rsidRPr="008D760E">
        <w:t>Sposób monitorowania wielkości emisji pochodzących z instalacji i</w:t>
      </w:r>
      <w:r w:rsidR="0053026E">
        <w:t> </w:t>
      </w:r>
      <w:r w:rsidRPr="008D760E">
        <w:t>z</w:t>
      </w:r>
      <w:r w:rsidR="0053026E">
        <w:t> </w:t>
      </w:r>
      <w:r w:rsidRPr="008D760E">
        <w:t xml:space="preserve">operacji lotniczych oraz skutków innych niż emisja </w:t>
      </w:r>
      <w:r w:rsidR="00985D91">
        <w:t>dwutlenku węgla (</w:t>
      </w:r>
      <w:r w:rsidRPr="008D760E">
        <w:t>CO</w:t>
      </w:r>
      <w:r w:rsidRPr="005A1956">
        <w:rPr>
          <w:vertAlign w:val="subscript"/>
        </w:rPr>
        <w:t>2</w:t>
      </w:r>
      <w:r w:rsidR="00985D91" w:rsidRPr="007C75A9">
        <w:t>)</w:t>
      </w:r>
      <w:r w:rsidRPr="008D760E">
        <w:t xml:space="preserve"> określają przepisy rozporządzenia Komisji (UE) 2018/2066.</w:t>
      </w:r>
      <w:r w:rsidR="00623C7D">
        <w:t>”;</w:t>
      </w:r>
    </w:p>
    <w:p w14:paraId="1C1F6296" w14:textId="67230A3B" w:rsidR="00841729" w:rsidRDefault="00D800A7" w:rsidP="000378D1">
      <w:pPr>
        <w:pStyle w:val="PKTpunkt"/>
        <w:keepNext/>
      </w:pPr>
      <w:r>
        <w:t>2</w:t>
      </w:r>
      <w:r w:rsidR="000263DB">
        <w:t>4</w:t>
      </w:r>
      <w:r w:rsidR="00841729">
        <w:t>)</w:t>
      </w:r>
      <w:r w:rsidR="009F6A88">
        <w:tab/>
      </w:r>
      <w:r w:rsidR="00841729">
        <w:t>w art. 84:</w:t>
      </w:r>
    </w:p>
    <w:p w14:paraId="7B15E3C3" w14:textId="77777777" w:rsidR="00841729" w:rsidRPr="00FE2D7C" w:rsidRDefault="00841729" w:rsidP="00FE2D7C">
      <w:pPr>
        <w:pStyle w:val="LITlitera"/>
      </w:pPr>
      <w:r w:rsidRPr="00FE2D7C">
        <w:t>a)</w:t>
      </w:r>
      <w:r w:rsidR="00AA68E8">
        <w:tab/>
      </w:r>
      <w:r w:rsidRPr="00FE2D7C">
        <w:t>w ust. 1 wyrazy „Raporty, o których mowa w art. 80 ust. 3 i art. 81 ust. 1 i 3, podlegają” zastępuje się wyrazami „Raport na temat wielkości emisji podlega”,</w:t>
      </w:r>
    </w:p>
    <w:p w14:paraId="11CFB6CA" w14:textId="77777777" w:rsidR="00841729" w:rsidRPr="00FE2D7C" w:rsidRDefault="00841729" w:rsidP="00FE2D7C">
      <w:pPr>
        <w:pStyle w:val="LITlitera"/>
      </w:pPr>
      <w:r w:rsidRPr="00FE2D7C">
        <w:t>b)</w:t>
      </w:r>
      <w:r w:rsidR="00AA68E8">
        <w:tab/>
      </w:r>
      <w:r w:rsidRPr="00FE2D7C">
        <w:t>w ust. 2 wyrazy „</w:t>
      </w:r>
      <w:r w:rsidR="008E021B">
        <w:t xml:space="preserve"> </w:t>
      </w:r>
      <w:r w:rsidRPr="00FE2D7C">
        <w:t>, o którym mowa w art. 80 ust. 3</w:t>
      </w:r>
      <w:r w:rsidR="0053026E">
        <w:t>,</w:t>
      </w:r>
      <w:r w:rsidRPr="00FE2D7C">
        <w:t>” zastępuje się wyrazami „na temat wielkości emisji”,</w:t>
      </w:r>
    </w:p>
    <w:p w14:paraId="68A41C1A" w14:textId="77777777" w:rsidR="00841729" w:rsidRDefault="00841729" w:rsidP="00FE2D7C">
      <w:pPr>
        <w:pStyle w:val="LITlitera"/>
      </w:pPr>
      <w:r w:rsidRPr="00FE2D7C">
        <w:t>c)</w:t>
      </w:r>
      <w:r w:rsidR="00AA68E8">
        <w:tab/>
      </w:r>
      <w:r w:rsidRPr="00FE2D7C">
        <w:t>w ust. 5 wyrazy „</w:t>
      </w:r>
      <w:r w:rsidR="0053026E">
        <w:t xml:space="preserve"> , o którym mowa </w:t>
      </w:r>
      <w:r w:rsidRPr="00FE2D7C">
        <w:t>odpowiednio w art. 80 ust. 3 lub art. 81 ust. 1 i</w:t>
      </w:r>
      <w:r w:rsidR="00AF1F13">
        <w:t> </w:t>
      </w:r>
      <w:r w:rsidRPr="00FE2D7C">
        <w:t>3” zastępuje się wyrazami „na temat wielkości emisji”;</w:t>
      </w:r>
    </w:p>
    <w:p w14:paraId="38CFDD8A" w14:textId="7E5C19F6" w:rsidR="00841729" w:rsidRPr="00C37BCE" w:rsidRDefault="00B74A3B" w:rsidP="000378D1">
      <w:pPr>
        <w:pStyle w:val="PKTpunkt"/>
        <w:keepNext/>
      </w:pPr>
      <w:r>
        <w:t>2</w:t>
      </w:r>
      <w:r w:rsidR="000263DB">
        <w:t>5</w:t>
      </w:r>
      <w:r w:rsidR="00841729" w:rsidRPr="00C37BCE">
        <w:t>)</w:t>
      </w:r>
      <w:r w:rsidR="00AA68E8">
        <w:tab/>
      </w:r>
      <w:r w:rsidR="00841729" w:rsidRPr="00C37BCE">
        <w:t>w art. 85 w ust. 1</w:t>
      </w:r>
      <w:r w:rsidR="00841729">
        <w:t xml:space="preserve"> </w:t>
      </w:r>
      <w:r w:rsidR="00841729" w:rsidRPr="00C37BCE">
        <w:t>w pkt 2 lit. a otrzymuje brzmienie:</w:t>
      </w:r>
    </w:p>
    <w:p w14:paraId="1972C789" w14:textId="77777777" w:rsidR="009E0C0A" w:rsidRDefault="00841729" w:rsidP="009D7980">
      <w:pPr>
        <w:pStyle w:val="ZLITzmlitartykuempunktem"/>
      </w:pPr>
      <w:bookmarkStart w:id="1" w:name="_Hlk220056178"/>
      <w:r w:rsidRPr="00C37BCE">
        <w:t>„a)</w:t>
      </w:r>
      <w:r w:rsidR="0053026E">
        <w:tab/>
      </w:r>
      <w:r w:rsidRPr="00C37BCE">
        <w:t>rozpoczynające się lub kończące się na lotniskach znajdujących się na terytorium państw</w:t>
      </w:r>
      <w:r w:rsidR="007C0572">
        <w:t xml:space="preserve"> należących do</w:t>
      </w:r>
      <w:r w:rsidRPr="00C37BCE">
        <w:t xml:space="preserve"> Europejskiego Obszaru Gospodarczego wykonywan</w:t>
      </w:r>
      <w:r w:rsidR="006D508E">
        <w:t>e</w:t>
      </w:r>
      <w:r w:rsidRPr="00C37BCE">
        <w:t xml:space="preserve"> do i z państw spoza tego obszaru, z wyłączeniem lotów rozpoczynających się na lotniskach znajdujących się na terytorium państw </w:t>
      </w:r>
      <w:r w:rsidR="006A6B47">
        <w:t xml:space="preserve">należących do </w:t>
      </w:r>
      <w:r w:rsidRPr="00C37BCE">
        <w:t xml:space="preserve">Europejskiego Obszaru Gospodarczego </w:t>
      </w:r>
      <w:r>
        <w:t>i kończących się na lotniskach</w:t>
      </w:r>
      <w:r w:rsidRPr="00C37BCE">
        <w:t xml:space="preserve"> znajdują</w:t>
      </w:r>
      <w:r>
        <w:t>cych</w:t>
      </w:r>
      <w:r w:rsidRPr="00C37BCE">
        <w:t xml:space="preserve"> się w Konfederacji </w:t>
      </w:r>
      <w:r w:rsidRPr="00C37BCE">
        <w:lastRenderedPageBreak/>
        <w:t>Szwajcarskiej lub w Zjednoczonym Królestwie Wielkiej Brytanii i Irlandii Północnej,”;</w:t>
      </w:r>
    </w:p>
    <w:bookmarkEnd w:id="1"/>
    <w:p w14:paraId="635D826C" w14:textId="3F093A67" w:rsidR="001F1A69" w:rsidRDefault="00B74A3B" w:rsidP="000378D1">
      <w:pPr>
        <w:pStyle w:val="PKTpunkt"/>
        <w:keepNext/>
      </w:pPr>
      <w:r>
        <w:t>2</w:t>
      </w:r>
      <w:r w:rsidR="000263DB">
        <w:t>6</w:t>
      </w:r>
      <w:r w:rsidR="009E0C0A">
        <w:t>)</w:t>
      </w:r>
      <w:r w:rsidR="00AA68E8">
        <w:tab/>
      </w:r>
      <w:r w:rsidR="009E0C0A">
        <w:t>w art. 86</w:t>
      </w:r>
      <w:r w:rsidR="001F1A69">
        <w:t>:</w:t>
      </w:r>
    </w:p>
    <w:p w14:paraId="15615728" w14:textId="77777777" w:rsidR="009C57F7" w:rsidRDefault="001F1A69" w:rsidP="00B5708F">
      <w:pPr>
        <w:pStyle w:val="LITlitera"/>
      </w:pPr>
      <w:r>
        <w:t>a)</w:t>
      </w:r>
      <w:r w:rsidR="002518E6">
        <w:tab/>
      </w:r>
      <w:r w:rsidR="009C57F7">
        <w:t xml:space="preserve">w ust. 1 </w:t>
      </w:r>
      <w:r w:rsidR="0053026E">
        <w:t xml:space="preserve">w zdaniu pierwszym </w:t>
      </w:r>
      <w:r w:rsidR="009C57F7">
        <w:t>skreśla się wyrazy „o którym mowa w art. 80 ust.</w:t>
      </w:r>
      <w:r w:rsidR="0053026E">
        <w:t> </w:t>
      </w:r>
      <w:r w:rsidR="009C57F7">
        <w:t>3</w:t>
      </w:r>
      <w:r w:rsidR="0053026E">
        <w:t>,</w:t>
      </w:r>
      <w:r w:rsidR="009C57F7">
        <w:t>”</w:t>
      </w:r>
      <w:r w:rsidR="002518E6">
        <w:t>,</w:t>
      </w:r>
    </w:p>
    <w:p w14:paraId="52595EEA" w14:textId="77777777" w:rsidR="00F24B0F" w:rsidRDefault="001F1A69" w:rsidP="00B5708F">
      <w:pPr>
        <w:pStyle w:val="LITlitera"/>
      </w:pPr>
      <w:r>
        <w:t>b)</w:t>
      </w:r>
      <w:r w:rsidR="002518E6">
        <w:tab/>
      </w:r>
      <w:r w:rsidR="00D200C7">
        <w:t xml:space="preserve">uchyla </w:t>
      </w:r>
      <w:r w:rsidR="00C428D8">
        <w:t>się ust</w:t>
      </w:r>
      <w:r w:rsidR="00A32E77">
        <w:t>. 3</w:t>
      </w:r>
      <w:r w:rsidR="002518E6">
        <w:t>–</w:t>
      </w:r>
      <w:r w:rsidR="00A32E77">
        <w:t>4a</w:t>
      </w:r>
      <w:r w:rsidR="009335CC">
        <w:t>;</w:t>
      </w:r>
    </w:p>
    <w:p w14:paraId="499B187D" w14:textId="3D0CD016" w:rsidR="00623C7D" w:rsidRPr="00664C6A" w:rsidRDefault="00B74A3B" w:rsidP="000378D1">
      <w:pPr>
        <w:pStyle w:val="PKTpunkt"/>
        <w:keepNext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</w:t>
      </w:r>
      <w:r w:rsidR="000263DB">
        <w:rPr>
          <w:rFonts w:ascii="Times New Roman" w:hAnsi="Times New Roman" w:cs="Times New Roman"/>
          <w:color w:val="000000" w:themeColor="text1"/>
          <w:szCs w:val="24"/>
        </w:rPr>
        <w:t>7</w:t>
      </w:r>
      <w:r w:rsidR="00623C7D" w:rsidRPr="00664C6A">
        <w:rPr>
          <w:rFonts w:ascii="Times New Roman" w:hAnsi="Times New Roman" w:cs="Times New Roman"/>
          <w:color w:val="000000" w:themeColor="text1"/>
          <w:szCs w:val="24"/>
        </w:rPr>
        <w:t>)</w:t>
      </w:r>
      <w:r w:rsidR="00AA68E8" w:rsidRPr="00664C6A">
        <w:rPr>
          <w:rFonts w:ascii="Times New Roman" w:hAnsi="Times New Roman" w:cs="Times New Roman"/>
          <w:color w:val="000000" w:themeColor="text1"/>
          <w:szCs w:val="24"/>
        </w:rPr>
        <w:tab/>
      </w:r>
      <w:r w:rsidR="00623C7D" w:rsidRPr="00664C6A">
        <w:rPr>
          <w:rFonts w:ascii="Times New Roman" w:hAnsi="Times New Roman" w:cs="Times New Roman"/>
          <w:color w:val="000000" w:themeColor="text1"/>
          <w:szCs w:val="24"/>
        </w:rPr>
        <w:t>po art. 86 dodaje się art. 86a</w:t>
      </w:r>
      <w:r w:rsidR="006063E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23C7D" w:rsidRPr="00664C6A">
        <w:rPr>
          <w:rFonts w:ascii="Times New Roman" w:hAnsi="Times New Roman" w:cs="Times New Roman"/>
          <w:color w:val="000000" w:themeColor="text1"/>
          <w:szCs w:val="24"/>
        </w:rPr>
        <w:t>w brzmieniu:</w:t>
      </w:r>
    </w:p>
    <w:p w14:paraId="5E075950" w14:textId="04B51D7F" w:rsidR="00A451A0" w:rsidRPr="00A451A0" w:rsidRDefault="002F5AAB" w:rsidP="000378D1">
      <w:pPr>
        <w:pStyle w:val="ZARTzmartartykuempunktem"/>
        <w:keepNext/>
        <w:rPr>
          <w:rFonts w:ascii="Times New Roman" w:hAnsi="Times New Roman"/>
          <w:color w:val="000000" w:themeColor="text1"/>
          <w:szCs w:val="24"/>
        </w:rPr>
      </w:pPr>
      <w:r w:rsidRPr="000C2420">
        <w:rPr>
          <w:rFonts w:ascii="Times New Roman" w:hAnsi="Times New Roman"/>
          <w:color w:val="000000" w:themeColor="text1"/>
          <w:szCs w:val="24"/>
        </w:rPr>
        <w:t>„</w:t>
      </w:r>
      <w:r w:rsidR="009471A2" w:rsidRPr="00CF47F1">
        <w:t>Art</w:t>
      </w:r>
      <w:r w:rsidR="009471A2" w:rsidRPr="00CF47F1">
        <w:rPr>
          <w:rFonts w:ascii="Times New Roman" w:hAnsi="Times New Roman"/>
          <w:color w:val="000000" w:themeColor="text1"/>
          <w:szCs w:val="24"/>
        </w:rPr>
        <w:t>. 86</w:t>
      </w:r>
      <w:r w:rsidR="00462FC3" w:rsidRPr="00CF47F1">
        <w:rPr>
          <w:rFonts w:ascii="Times New Roman" w:hAnsi="Times New Roman"/>
          <w:color w:val="000000" w:themeColor="text1"/>
          <w:szCs w:val="24"/>
        </w:rPr>
        <w:t>a</w:t>
      </w:r>
      <w:r w:rsidR="00462FC3" w:rsidRPr="000C2420">
        <w:rPr>
          <w:rFonts w:ascii="Times New Roman" w:hAnsi="Times New Roman"/>
          <w:color w:val="000000" w:themeColor="text1"/>
          <w:szCs w:val="24"/>
        </w:rPr>
        <w:t xml:space="preserve">. </w:t>
      </w:r>
      <w:r w:rsidR="00A451A0" w:rsidRPr="00A451A0">
        <w:rPr>
          <w:rFonts w:ascii="Times New Roman" w:hAnsi="Times New Roman"/>
          <w:color w:val="000000" w:themeColor="text1"/>
          <w:szCs w:val="24"/>
        </w:rPr>
        <w:t>W przypadku przyjęcia w raporcie na temat wielkości emisji współczynnika emisji wynoszącego zero dla wykorzystywanych paliw o współczynniku zero w rozumieniu art. 3 pkt 23d rozporządzenia Komisji (UE) 2018/2066 prowadzący instalację lub operator statku powietrznego</w:t>
      </w:r>
      <w:r w:rsidR="00E22A43">
        <w:rPr>
          <w:rFonts w:ascii="Times New Roman" w:hAnsi="Times New Roman"/>
          <w:color w:val="000000" w:themeColor="text1"/>
          <w:szCs w:val="24"/>
        </w:rPr>
        <w:t>,</w:t>
      </w:r>
      <w:r w:rsidR="00A451A0" w:rsidRPr="00A451A0">
        <w:rPr>
          <w:rFonts w:ascii="Times New Roman" w:hAnsi="Times New Roman"/>
          <w:color w:val="000000" w:themeColor="text1"/>
          <w:szCs w:val="24"/>
        </w:rPr>
        <w:t xml:space="preserve"> w przypadkach przewidzianych w tym rozporządzeniu, wykazują zgodność, o której mowa </w:t>
      </w:r>
      <w:r w:rsidR="00A451A0">
        <w:rPr>
          <w:rFonts w:ascii="Times New Roman" w:hAnsi="Times New Roman"/>
          <w:color w:val="000000" w:themeColor="text1"/>
          <w:szCs w:val="24"/>
        </w:rPr>
        <w:t xml:space="preserve">odpowiednio </w:t>
      </w:r>
      <w:r w:rsidR="00A451A0" w:rsidRPr="00A451A0">
        <w:rPr>
          <w:rFonts w:ascii="Times New Roman" w:hAnsi="Times New Roman"/>
          <w:color w:val="000000" w:themeColor="text1"/>
          <w:szCs w:val="24"/>
        </w:rPr>
        <w:t xml:space="preserve">w art. 3 pkt 23c </w:t>
      </w:r>
      <w:r w:rsidR="00A451A0">
        <w:rPr>
          <w:rFonts w:ascii="Times New Roman" w:hAnsi="Times New Roman"/>
          <w:color w:val="000000" w:themeColor="text1"/>
          <w:szCs w:val="24"/>
        </w:rPr>
        <w:t xml:space="preserve">lit. a, b albo c </w:t>
      </w:r>
      <w:r w:rsidR="00A451A0" w:rsidRPr="00A451A0">
        <w:rPr>
          <w:rFonts w:ascii="Times New Roman" w:hAnsi="Times New Roman"/>
          <w:color w:val="000000" w:themeColor="text1"/>
          <w:szCs w:val="24"/>
        </w:rPr>
        <w:t>rozporządzenia Komisji (UE) 2018/2066, za pomocą:</w:t>
      </w:r>
    </w:p>
    <w:p w14:paraId="5AFA2D19" w14:textId="77777777" w:rsidR="00A451A0" w:rsidRPr="00A451A0" w:rsidRDefault="00A451A0" w:rsidP="007C75A9">
      <w:pPr>
        <w:pStyle w:val="ZPKTzmpktartykuempunktem"/>
      </w:pPr>
      <w:r w:rsidRPr="00A451A0">
        <w:t>1)</w:t>
      </w:r>
      <w:r w:rsidR="00752DE5">
        <w:tab/>
      </w:r>
      <w:r w:rsidRPr="00A451A0">
        <w:t>dowodów z bazy danych, o których mowa w przepisach rozdziału III, sekcji 2, podsekcji 5 rozporządzenia Komisji (UE) 2018/2066, lub</w:t>
      </w:r>
    </w:p>
    <w:p w14:paraId="4AA10C85" w14:textId="61877BB7" w:rsidR="00171AD5" w:rsidRDefault="00A451A0" w:rsidP="002419C8">
      <w:pPr>
        <w:pStyle w:val="ZPKTzmpktartykuempunktem"/>
        <w:keepNext/>
      </w:pPr>
      <w:r w:rsidRPr="00A451A0">
        <w:t>2)</w:t>
      </w:r>
      <w:r w:rsidR="00752DE5">
        <w:tab/>
      </w:r>
      <w:r w:rsidR="00B47019">
        <w:t>dokument</w:t>
      </w:r>
      <w:r w:rsidR="0084166A">
        <w:t>u</w:t>
      </w:r>
      <w:r w:rsidR="00B47019" w:rsidRPr="00A451A0">
        <w:t xml:space="preserve"> </w:t>
      </w:r>
      <w:r w:rsidR="0084166A" w:rsidRPr="00A451A0">
        <w:t>wydan</w:t>
      </w:r>
      <w:r w:rsidR="0084166A">
        <w:t>ego</w:t>
      </w:r>
      <w:r w:rsidR="0084166A" w:rsidRPr="00A451A0">
        <w:t xml:space="preserve"> </w:t>
      </w:r>
      <w:r w:rsidRPr="00A451A0">
        <w:t>w ramach systemu certyfikacji</w:t>
      </w:r>
      <w:r w:rsidR="00171AD5">
        <w:t>:</w:t>
      </w:r>
    </w:p>
    <w:p w14:paraId="1F6A2E7F" w14:textId="77777777" w:rsidR="00171AD5" w:rsidRDefault="00171AD5" w:rsidP="007C75A9">
      <w:pPr>
        <w:pStyle w:val="ZLITwPKTzmlitwpktartykuempunktem"/>
      </w:pPr>
      <w:r>
        <w:t>a)</w:t>
      </w:r>
      <w:r w:rsidR="00752DE5">
        <w:tab/>
      </w:r>
      <w:r w:rsidR="00A451A0" w:rsidRPr="00A451A0">
        <w:t xml:space="preserve">zatwierdzonego przez Komisję Europejską w drodze decyzji, o której mowa </w:t>
      </w:r>
      <w:r w:rsidR="00752DE5">
        <w:t>w </w:t>
      </w:r>
      <w:r w:rsidR="00A451A0" w:rsidRPr="00A451A0">
        <w:t xml:space="preserve">art. 30 ust. 4 dyrektywy 2018/2001, lub </w:t>
      </w:r>
    </w:p>
    <w:p w14:paraId="4786925B" w14:textId="77777777" w:rsidR="00171AD5" w:rsidRDefault="00171AD5" w:rsidP="007C75A9">
      <w:pPr>
        <w:pStyle w:val="ZLITwPKTzmlitwpktartykuempunktem"/>
      </w:pPr>
      <w:r>
        <w:t>b)</w:t>
      </w:r>
      <w:r w:rsidR="00752DE5">
        <w:tab/>
      </w:r>
      <w:r w:rsidR="00A451A0" w:rsidRPr="00A451A0">
        <w:t xml:space="preserve">ocenionego przez Komisję Europejską jako spełniający warunki, w drodze decyzji wydanej na podstawie art. 30 ust. 6 akapit trzeci dyrektywy 2018/2001, lub </w:t>
      </w:r>
    </w:p>
    <w:p w14:paraId="3272D613" w14:textId="77777777" w:rsidR="00B47019" w:rsidRDefault="00171AD5" w:rsidP="007C75A9">
      <w:pPr>
        <w:pStyle w:val="ZLITwPKTzmlitwpktartykuempunktem"/>
      </w:pPr>
      <w:r>
        <w:t>c)</w:t>
      </w:r>
      <w:r w:rsidR="00752DE5">
        <w:tab/>
      </w:r>
      <w:r w:rsidR="00A451A0" w:rsidRPr="00A451A0">
        <w:t>uznanego przez Komisję Europejską w drodze decyzji, o której mowa w art. 9 ust. 7 dyrektywy Parlamentu Europejskiego i Rady (UE) 2024/1788 z dnia 13</w:t>
      </w:r>
      <w:r w:rsidR="00752DE5">
        <w:t> </w:t>
      </w:r>
      <w:r w:rsidR="00A451A0" w:rsidRPr="00A451A0">
        <w:t>czerwca 2024 r. w sprawie wspólnych zasad rynków wewnętrznych gazu odnawialnego, gazu ziemnego i wodoru, zmieniającej dyrektywę (UE) 2023/1791 i uchylającej dyrektywę 2009/73/WE (Dz. Urz. UE L 2024/1788 z</w:t>
      </w:r>
      <w:r w:rsidR="00752DE5">
        <w:t> </w:t>
      </w:r>
      <w:r w:rsidR="00A451A0" w:rsidRPr="00A451A0">
        <w:t>15.07.2024)</w:t>
      </w:r>
      <w:r w:rsidR="00B47019">
        <w:t>, lub</w:t>
      </w:r>
    </w:p>
    <w:p w14:paraId="10A98D32" w14:textId="7E20C350" w:rsidR="00A451A0" w:rsidRDefault="00B47019" w:rsidP="002419C8">
      <w:pPr>
        <w:pStyle w:val="ZPKTzmpktartykuempunktem"/>
        <w:keepNext/>
      </w:pPr>
      <w:r>
        <w:t>3)</w:t>
      </w:r>
      <w:r w:rsidR="00AE6364">
        <w:tab/>
      </w:r>
      <w:r w:rsidRPr="008D6CB7">
        <w:t>dokumentu</w:t>
      </w:r>
      <w:r w:rsidRPr="009E5BB2">
        <w:t xml:space="preserve"> </w:t>
      </w:r>
      <w:r w:rsidRPr="005F2436">
        <w:t>wy</w:t>
      </w:r>
      <w:r>
        <w:t>stawionego</w:t>
      </w:r>
      <w:r w:rsidRPr="005F2436">
        <w:t xml:space="preserve"> przez podmiot objęty systemem certyfikacji, o którym mowa w pkt 2</w:t>
      </w:r>
      <w:r>
        <w:t xml:space="preserve"> lit</w:t>
      </w:r>
      <w:r w:rsidR="0048200C">
        <w:t xml:space="preserve">. </w:t>
      </w:r>
      <w:r>
        <w:t>a lub b</w:t>
      </w:r>
      <w:r w:rsidRPr="005F2436">
        <w:t>, na podstawie dokument</w:t>
      </w:r>
      <w:r w:rsidR="0084166A">
        <w:t>u</w:t>
      </w:r>
      <w:r w:rsidRPr="005F2436">
        <w:t>, o którym mowa w tym przepisie</w:t>
      </w:r>
      <w:r>
        <w:t>, zawierającego</w:t>
      </w:r>
      <w:r w:rsidRPr="008D6CB7">
        <w:t>:</w:t>
      </w:r>
    </w:p>
    <w:p w14:paraId="30D79B48" w14:textId="5A4FAA24" w:rsidR="00B47019" w:rsidRPr="000E4A21" w:rsidRDefault="00B47019" w:rsidP="009E5BB2">
      <w:pPr>
        <w:pStyle w:val="ZLITwPKTzmlitwpktartykuempunktem"/>
      </w:pPr>
      <w:r w:rsidRPr="008D6CB7">
        <w:t>a)</w:t>
      </w:r>
      <w:r w:rsidR="00AE6364">
        <w:tab/>
      </w:r>
      <w:r w:rsidRPr="008D6CB7">
        <w:t>numer certyfikatu wydanego w ramach uznanego systemu certyfikacji</w:t>
      </w:r>
      <w:r w:rsidR="00AE6364">
        <w:t>,</w:t>
      </w:r>
    </w:p>
    <w:p w14:paraId="2A50B472" w14:textId="147626EC" w:rsidR="00B47019" w:rsidRDefault="00B47019" w:rsidP="009E5BB2">
      <w:pPr>
        <w:pStyle w:val="ZLITwPKTzmlitwpktartykuempunktem"/>
      </w:pPr>
      <w:r>
        <w:t>b</w:t>
      </w:r>
      <w:r w:rsidRPr="00BB77E9">
        <w:t>)</w:t>
      </w:r>
      <w:r>
        <w:tab/>
      </w:r>
      <w:r w:rsidRPr="00BB77E9">
        <w:t>informacje, o których mowa w ust. 1 lit. a</w:t>
      </w:r>
      <w:r>
        <w:t>–</w:t>
      </w:r>
      <w:r w:rsidRPr="00BB77E9">
        <w:t>d i f</w:t>
      </w:r>
      <w:r>
        <w:t>–</w:t>
      </w:r>
      <w:r w:rsidRPr="00BB77E9">
        <w:t>h załącznika I do rozporządzenia wykonawczego Komisji (UE) 2022/996 z dnia 14 czerwca 2022</w:t>
      </w:r>
      <w:r w:rsidR="00AE6364">
        <w:t> </w:t>
      </w:r>
      <w:r w:rsidRPr="00BB77E9">
        <w:t xml:space="preserve">r. w sprawie zasad weryfikacji kryteriów zrównoważonego rozwoju </w:t>
      </w:r>
      <w:r w:rsidRPr="00BB77E9">
        <w:lastRenderedPageBreak/>
        <w:t>i</w:t>
      </w:r>
      <w:r w:rsidR="00AE6364">
        <w:t> </w:t>
      </w:r>
      <w:r w:rsidRPr="00BB77E9">
        <w:t>ograniczania emisji gazów cieplarnianych oraz kryteriów niskiego ryzyka spowodowania pośredniej zmiany użytkowania gruntów (Dz. Urz. UE L 168 z 27.06.2022, str. 1</w:t>
      </w:r>
      <w:r>
        <w:t>, z późn. zm.</w:t>
      </w:r>
      <w:r w:rsidRPr="00BB77E9">
        <w:t>), w zakresie, w jakim są wymagane dla danego rodzaju paliwa, oraz w ust. 2 załącznika I do tego rozporządzenia</w:t>
      </w:r>
      <w:r>
        <w:t>.</w:t>
      </w:r>
      <w:r w:rsidR="00490B52">
        <w:t>”;</w:t>
      </w:r>
    </w:p>
    <w:p w14:paraId="72A3B58D" w14:textId="69A06420" w:rsidR="00623C7D" w:rsidRDefault="00B74A3B" w:rsidP="002419C8">
      <w:pPr>
        <w:pStyle w:val="PKTpunkt"/>
        <w:keepNext/>
      </w:pPr>
      <w:r>
        <w:t>2</w:t>
      </w:r>
      <w:r w:rsidR="000263DB">
        <w:t>8</w:t>
      </w:r>
      <w:r w:rsidR="00623C7D" w:rsidRPr="00A16BE1">
        <w:t>)</w:t>
      </w:r>
      <w:r w:rsidR="00AA68E8">
        <w:tab/>
      </w:r>
      <w:r w:rsidR="00623C7D" w:rsidRPr="00A16BE1">
        <w:t>w art. 87:</w:t>
      </w:r>
    </w:p>
    <w:p w14:paraId="09E5B44D" w14:textId="54A0C1CF" w:rsidR="009C57F7" w:rsidRDefault="00B74A3B" w:rsidP="002419C8">
      <w:pPr>
        <w:pStyle w:val="LITlitera"/>
        <w:keepNext/>
      </w:pPr>
      <w:r>
        <w:t>a</w:t>
      </w:r>
      <w:r w:rsidR="00623C7D">
        <w:t>)</w:t>
      </w:r>
      <w:r w:rsidR="00AA68E8">
        <w:tab/>
      </w:r>
      <w:r w:rsidR="009C57F7">
        <w:t>ust. 4 otrzymuje brzmienie:</w:t>
      </w:r>
    </w:p>
    <w:p w14:paraId="4C42A2F2" w14:textId="2F75552E" w:rsidR="009C57F7" w:rsidRDefault="009C57F7" w:rsidP="00FE2D7C">
      <w:pPr>
        <w:pStyle w:val="ZLITUSTzmustliter"/>
      </w:pPr>
      <w:r>
        <w:t>„</w:t>
      </w:r>
      <w:r w:rsidRPr="00351C45">
        <w:t xml:space="preserve">4. Jeżeli operator statku powietrznego nie przedłoży </w:t>
      </w:r>
      <w:r w:rsidR="00D900D0" w:rsidRPr="00351C45">
        <w:t xml:space="preserve">na wezwanie </w:t>
      </w:r>
      <w:r w:rsidRPr="00351C45">
        <w:t>dokumentów, o których mowa w ust. 3, albo jeżeli na podstawie przedłożonych dokumentów nie można w sposób rzetelny oszacować wielkości emisji lub skutków innych niż</w:t>
      </w:r>
      <w:r>
        <w:t xml:space="preserve"> emisja</w:t>
      </w:r>
      <w:r w:rsidR="00985D91">
        <w:t xml:space="preserve"> dwutlenku węgla</w:t>
      </w:r>
      <w:r w:rsidRPr="00351C45">
        <w:t xml:space="preserve"> </w:t>
      </w:r>
      <w:r w:rsidR="00985D91">
        <w:t>(</w:t>
      </w:r>
      <w:r w:rsidRPr="00351C45">
        <w:t>CO</w:t>
      </w:r>
      <w:r w:rsidRPr="00FC696B">
        <w:rPr>
          <w:vertAlign w:val="subscript"/>
        </w:rPr>
        <w:t>2</w:t>
      </w:r>
      <w:r w:rsidR="00985D91" w:rsidRPr="007C75A9">
        <w:t>)</w:t>
      </w:r>
      <w:r w:rsidR="00D900D0">
        <w:t>,</w:t>
      </w:r>
      <w:r w:rsidRPr="00351C45">
        <w:t xml:space="preserve"> organ Inspekcji </w:t>
      </w:r>
      <w:r w:rsidR="00CF3845" w:rsidRPr="00351C45">
        <w:t>dokon</w:t>
      </w:r>
      <w:r w:rsidR="00CF3845">
        <w:t>uje</w:t>
      </w:r>
      <w:r w:rsidR="00CF3845" w:rsidRPr="00351C45">
        <w:t xml:space="preserve"> </w:t>
      </w:r>
      <w:r w:rsidRPr="00351C45">
        <w:t>oszacowania wielkości emisji</w:t>
      </w:r>
      <w:r w:rsidR="00E47528">
        <w:t xml:space="preserve"> lub skutków innych niż emisja dwutlenku węgla (</w:t>
      </w:r>
      <w:r w:rsidR="00E47528" w:rsidRPr="00351C45">
        <w:t>CO</w:t>
      </w:r>
      <w:r w:rsidR="00E47528" w:rsidRPr="00FC696B">
        <w:rPr>
          <w:vertAlign w:val="subscript"/>
        </w:rPr>
        <w:t>2</w:t>
      </w:r>
      <w:r w:rsidR="00E47528" w:rsidRPr="00DD7143">
        <w:t>)</w:t>
      </w:r>
      <w:r w:rsidR="00A338B6">
        <w:t>, w</w:t>
      </w:r>
      <w:r w:rsidR="00E70BB6">
        <w:t> </w:t>
      </w:r>
      <w:r w:rsidR="00CD2AF9">
        <w:t>szczególności</w:t>
      </w:r>
      <w:r w:rsidRPr="00351C45">
        <w:t xml:space="preserve"> </w:t>
      </w:r>
      <w:r w:rsidR="6D8BF276">
        <w:t xml:space="preserve">na </w:t>
      </w:r>
      <w:r w:rsidRPr="00351C45">
        <w:t>podstawie ustaleń organów sprawujących dozór przestrzeni powietrznej.</w:t>
      </w:r>
      <w:r>
        <w:t>”,</w:t>
      </w:r>
    </w:p>
    <w:p w14:paraId="195B7EE7" w14:textId="3339503A" w:rsidR="00623C7D" w:rsidRDefault="00B74A3B" w:rsidP="002419C8">
      <w:pPr>
        <w:pStyle w:val="LITlitera"/>
        <w:keepNext/>
      </w:pPr>
      <w:r>
        <w:t>b</w:t>
      </w:r>
      <w:r w:rsidR="00623C7D">
        <w:t>)</w:t>
      </w:r>
      <w:r w:rsidR="00AA68E8">
        <w:tab/>
      </w:r>
      <w:r w:rsidR="00623C7D">
        <w:t>ust. 5</w:t>
      </w:r>
      <w:r w:rsidR="00A21754">
        <w:t xml:space="preserve"> i </w:t>
      </w:r>
      <w:r w:rsidR="00F45EC5">
        <w:t xml:space="preserve">6 </w:t>
      </w:r>
      <w:r w:rsidR="00623C7D">
        <w:t>otrzymuj</w:t>
      </w:r>
      <w:r w:rsidR="00AA68E8">
        <w:t>ą</w:t>
      </w:r>
      <w:r w:rsidR="00623C7D">
        <w:t xml:space="preserve"> brzmienie:</w:t>
      </w:r>
    </w:p>
    <w:p w14:paraId="662035F6" w14:textId="0DA18B32" w:rsidR="00623C7D" w:rsidRDefault="00623C7D" w:rsidP="001A50A1">
      <w:pPr>
        <w:pStyle w:val="ZLITUSTzmustliter"/>
      </w:pPr>
      <w:r>
        <w:t>„5. Jeżeli w wyniku przeprowadzonej kontroli organ Inspekcji stwierdzi nieprawidłowości, które miały wpływ na ustalenie wielkości emisji</w:t>
      </w:r>
      <w:r w:rsidR="009C57F7">
        <w:t xml:space="preserve"> </w:t>
      </w:r>
      <w:r w:rsidR="0019175B">
        <w:t xml:space="preserve">z </w:t>
      </w:r>
      <w:r w:rsidR="009054D0">
        <w:t>instalacji</w:t>
      </w:r>
      <w:r w:rsidR="0019175B">
        <w:t xml:space="preserve"> </w:t>
      </w:r>
      <w:r w:rsidR="00C40F70">
        <w:t xml:space="preserve">albo </w:t>
      </w:r>
      <w:r w:rsidR="009054D0">
        <w:t>wielkości</w:t>
      </w:r>
      <w:r w:rsidR="0019175B">
        <w:t xml:space="preserve"> emisji </w:t>
      </w:r>
      <w:r w:rsidR="00C40F70">
        <w:t xml:space="preserve">z operacji lotniczej </w:t>
      </w:r>
      <w:r w:rsidR="0019175B">
        <w:t>lub</w:t>
      </w:r>
      <w:r w:rsidR="009054D0">
        <w:t xml:space="preserve"> </w:t>
      </w:r>
      <w:r w:rsidR="009C57F7">
        <w:t xml:space="preserve">skutków innych niż emisja </w:t>
      </w:r>
      <w:r w:rsidR="00985D91">
        <w:t>dwutlenku węgla</w:t>
      </w:r>
      <w:r w:rsidR="00985D91" w:rsidRPr="00351C45">
        <w:t xml:space="preserve"> </w:t>
      </w:r>
      <w:r w:rsidR="00985D91">
        <w:t>(</w:t>
      </w:r>
      <w:r w:rsidR="00985D91" w:rsidRPr="00351C45">
        <w:t>CO</w:t>
      </w:r>
      <w:r w:rsidR="00985D91" w:rsidRPr="00FC696B">
        <w:rPr>
          <w:vertAlign w:val="subscript"/>
        </w:rPr>
        <w:t>2</w:t>
      </w:r>
      <w:r w:rsidR="00985D91" w:rsidRPr="00640D13">
        <w:t>)</w:t>
      </w:r>
      <w:r w:rsidR="00C40F70">
        <w:t>,</w:t>
      </w:r>
      <w:r w:rsidR="00626458">
        <w:t xml:space="preserve"> </w:t>
      </w:r>
      <w:r>
        <w:t xml:space="preserve">wydaje decyzję </w:t>
      </w:r>
      <w:r w:rsidR="00B933CE" w:rsidRPr="00361BE3">
        <w:rPr>
          <w:rFonts w:ascii="Times New Roman" w:hAnsi="Times New Roman" w:cs="Times New Roman"/>
          <w:szCs w:val="24"/>
        </w:rPr>
        <w:t xml:space="preserve">określającą szacunkową wielkość emisji </w:t>
      </w:r>
      <w:r w:rsidR="00B933CE">
        <w:rPr>
          <w:rFonts w:ascii="Times New Roman" w:hAnsi="Times New Roman" w:cs="Times New Roman"/>
          <w:szCs w:val="24"/>
        </w:rPr>
        <w:t xml:space="preserve">z instalacji </w:t>
      </w:r>
      <w:r w:rsidR="00382425">
        <w:rPr>
          <w:rFonts w:ascii="Times New Roman" w:hAnsi="Times New Roman" w:cs="Times New Roman"/>
          <w:szCs w:val="24"/>
        </w:rPr>
        <w:t xml:space="preserve">albo </w:t>
      </w:r>
      <w:r w:rsidR="002C5109">
        <w:rPr>
          <w:rFonts w:ascii="Times New Roman" w:hAnsi="Times New Roman" w:cs="Times New Roman"/>
          <w:szCs w:val="24"/>
        </w:rPr>
        <w:t xml:space="preserve">emisji </w:t>
      </w:r>
      <w:r w:rsidR="00C40F70">
        <w:rPr>
          <w:rFonts w:ascii="Times New Roman" w:hAnsi="Times New Roman" w:cs="Times New Roman"/>
          <w:szCs w:val="24"/>
        </w:rPr>
        <w:t xml:space="preserve">z operacji lotniczej </w:t>
      </w:r>
      <w:r w:rsidR="002C5109">
        <w:rPr>
          <w:rFonts w:ascii="Times New Roman" w:hAnsi="Times New Roman" w:cs="Times New Roman"/>
          <w:szCs w:val="24"/>
        </w:rPr>
        <w:t>lub</w:t>
      </w:r>
      <w:r w:rsidR="00B933CE" w:rsidRPr="00361BE3">
        <w:rPr>
          <w:rFonts w:ascii="Times New Roman" w:hAnsi="Times New Roman" w:cs="Times New Roman"/>
          <w:szCs w:val="24"/>
        </w:rPr>
        <w:t xml:space="preserve"> skutków innych niż emisja </w:t>
      </w:r>
      <w:r w:rsidR="00985D91">
        <w:t>dwutlenku węgla</w:t>
      </w:r>
      <w:r w:rsidR="00985D91" w:rsidRPr="00351C45">
        <w:t xml:space="preserve"> </w:t>
      </w:r>
      <w:r w:rsidR="00985D91">
        <w:t>(</w:t>
      </w:r>
      <w:r w:rsidR="00985D91" w:rsidRPr="00351C45">
        <w:t>CO</w:t>
      </w:r>
      <w:r w:rsidR="00985D91" w:rsidRPr="00FC696B">
        <w:rPr>
          <w:vertAlign w:val="subscript"/>
        </w:rPr>
        <w:t>2</w:t>
      </w:r>
      <w:r w:rsidR="00985D91" w:rsidRPr="00640D13">
        <w:t>)</w:t>
      </w:r>
      <w:r w:rsidR="00117678">
        <w:rPr>
          <w:rFonts w:ascii="Times New Roman" w:hAnsi="Times New Roman" w:cs="Times New Roman"/>
          <w:szCs w:val="24"/>
        </w:rPr>
        <w:t xml:space="preserve">, </w:t>
      </w:r>
      <w:r>
        <w:t>w roku okresu rozliczeniowego, którego dotyczy raport na temat wielkości emisji.</w:t>
      </w:r>
      <w:r w:rsidDel="0003779D">
        <w:t xml:space="preserve"> </w:t>
      </w:r>
    </w:p>
    <w:p w14:paraId="7CC31A98" w14:textId="77777777" w:rsidR="00623C7D" w:rsidRDefault="00623C7D" w:rsidP="001A50A1">
      <w:pPr>
        <w:pStyle w:val="ZLITUSTzmustliter"/>
      </w:pPr>
      <w:r w:rsidRPr="0003779D">
        <w:t xml:space="preserve">6. Organ Inspekcji przekazuje Krajowemu ośrodkowi kopię decyzji, o której mowa w ust. 5, w terminie </w:t>
      </w:r>
      <w:r>
        <w:t>7</w:t>
      </w:r>
      <w:r w:rsidRPr="0003779D">
        <w:t xml:space="preserve"> dni od dnia, w którym stała się ona ostateczna.</w:t>
      </w:r>
    </w:p>
    <w:p w14:paraId="65DE6059" w14:textId="38C798AA" w:rsidR="005829A8" w:rsidRDefault="00B74A3B" w:rsidP="002419C8">
      <w:pPr>
        <w:pStyle w:val="PKTpunkt"/>
        <w:keepNext/>
      </w:pPr>
      <w:r>
        <w:t>2</w:t>
      </w:r>
      <w:r w:rsidR="000263DB">
        <w:t>9</w:t>
      </w:r>
      <w:r w:rsidR="00623C7D" w:rsidRPr="009D40BA">
        <w:t>)</w:t>
      </w:r>
      <w:r w:rsidR="00AA68E8">
        <w:tab/>
      </w:r>
      <w:r w:rsidR="005829A8">
        <w:t xml:space="preserve">w </w:t>
      </w:r>
      <w:r w:rsidR="00623C7D" w:rsidRPr="003B5F70">
        <w:t>art. 88</w:t>
      </w:r>
      <w:r w:rsidR="005829A8">
        <w:t>:</w:t>
      </w:r>
    </w:p>
    <w:p w14:paraId="758A82AB" w14:textId="747685DB" w:rsidR="002F4C9C" w:rsidRDefault="005829A8" w:rsidP="002419C8">
      <w:pPr>
        <w:pStyle w:val="LITlitera"/>
        <w:keepNext/>
      </w:pPr>
      <w:r>
        <w:t>a)</w:t>
      </w:r>
      <w:r w:rsidR="00F564E6">
        <w:tab/>
      </w:r>
      <w:r>
        <w:t>w ust. 1</w:t>
      </w:r>
      <w:r w:rsidR="002F4C9C">
        <w:t>:</w:t>
      </w:r>
      <w:r>
        <w:t xml:space="preserve"> </w:t>
      </w:r>
    </w:p>
    <w:p w14:paraId="2CF36B61" w14:textId="2FCF2ED4" w:rsidR="00623C7D" w:rsidRDefault="00F564E6" w:rsidP="002419C8">
      <w:pPr>
        <w:pStyle w:val="TIRtiret"/>
        <w:keepNext/>
      </w:pPr>
      <w:r>
        <w:t>–</w:t>
      </w:r>
      <w:r>
        <w:tab/>
      </w:r>
      <w:r w:rsidR="005829A8">
        <w:t xml:space="preserve">wprowadzenie do wyliczenia </w:t>
      </w:r>
      <w:r w:rsidR="009C57F7">
        <w:t>otrzymuje</w:t>
      </w:r>
      <w:r w:rsidR="00623C7D" w:rsidRPr="003B5F70">
        <w:t xml:space="preserve"> brzmienie:</w:t>
      </w:r>
    </w:p>
    <w:p w14:paraId="6B4D3A1F" w14:textId="733C1B08" w:rsidR="002F4C9C" w:rsidRDefault="00623C7D" w:rsidP="00002748">
      <w:pPr>
        <w:pStyle w:val="ZTIRFRAGMzmnpwprdowyliczeniatiret"/>
      </w:pPr>
      <w:r>
        <w:t xml:space="preserve">„Krajowy ośrodek, w terminie do dnia 31 maja każdego roku, występuje do organu Inspekcji o oszacowanie wielkości emisji z instalacji albo </w:t>
      </w:r>
      <w:r w:rsidR="009C57F7" w:rsidRPr="00361BE3">
        <w:rPr>
          <w:rFonts w:cs="Times New Roman"/>
        </w:rPr>
        <w:t xml:space="preserve">oszacowanie wielkości emisji </w:t>
      </w:r>
      <w:r w:rsidR="00840DA1">
        <w:t xml:space="preserve">z operacji lotniczej </w:t>
      </w:r>
      <w:r w:rsidR="009C57F7" w:rsidRPr="00361BE3">
        <w:rPr>
          <w:rFonts w:cs="Times New Roman"/>
        </w:rPr>
        <w:t xml:space="preserve">lub skutków innych niż </w:t>
      </w:r>
      <w:r w:rsidR="009C57F7">
        <w:rPr>
          <w:rFonts w:cs="Times New Roman"/>
        </w:rPr>
        <w:t xml:space="preserve">emisja </w:t>
      </w:r>
      <w:r w:rsidR="00985D91">
        <w:t>dwutlenku węgla</w:t>
      </w:r>
      <w:r w:rsidR="00985D91" w:rsidRPr="00351C45">
        <w:t xml:space="preserve"> </w:t>
      </w:r>
      <w:r w:rsidR="00985D91">
        <w:t>(</w:t>
      </w:r>
      <w:r w:rsidR="00985D91" w:rsidRPr="00351C45">
        <w:t>CO</w:t>
      </w:r>
      <w:r w:rsidR="00985D91" w:rsidRPr="00FC696B">
        <w:rPr>
          <w:vertAlign w:val="subscript"/>
        </w:rPr>
        <w:t>2</w:t>
      </w:r>
      <w:r w:rsidR="00985D91" w:rsidRPr="00640D13">
        <w:t>)</w:t>
      </w:r>
      <w:r w:rsidR="00490B52">
        <w:t>,</w:t>
      </w:r>
      <w:r>
        <w:t xml:space="preserve"> w przypadku gdy:</w:t>
      </w:r>
      <w:r w:rsidR="002F4C9C">
        <w:t>”</w:t>
      </w:r>
      <w:r w:rsidR="00F564E6">
        <w:t>,</w:t>
      </w:r>
    </w:p>
    <w:p w14:paraId="491BDAA1" w14:textId="05CFFAA2" w:rsidR="002F4C9C" w:rsidRDefault="00F564E6" w:rsidP="002419C8">
      <w:pPr>
        <w:pStyle w:val="TIRtiret"/>
        <w:keepNext/>
      </w:pPr>
      <w:r>
        <w:t>–</w:t>
      </w:r>
      <w:r w:rsidR="00490B52">
        <w:tab/>
      </w:r>
      <w:r w:rsidR="002F4C9C">
        <w:t>pkt 1 otrzymuje brzmienie:</w:t>
      </w:r>
    </w:p>
    <w:p w14:paraId="48E1DD4F" w14:textId="7C8C0B21" w:rsidR="005829A8" w:rsidRDefault="002F4C9C" w:rsidP="00002748">
      <w:pPr>
        <w:pStyle w:val="ZTIRPKTzmpkttiret"/>
      </w:pPr>
      <w:r>
        <w:t>„</w:t>
      </w:r>
      <w:r w:rsidR="00623C7D">
        <w:t>1)</w:t>
      </w:r>
      <w:r w:rsidR="00AA68E8">
        <w:tab/>
      </w:r>
      <w:r w:rsidR="00623C7D">
        <w:t xml:space="preserve">prowadzący instalację albo operator statku powietrznego nie </w:t>
      </w:r>
      <w:r w:rsidR="0008387D">
        <w:t xml:space="preserve">przedłożył </w:t>
      </w:r>
      <w:r w:rsidR="00623C7D">
        <w:t>raportu na temat wielkości emisji lub sprawozdania z weryfikacji</w:t>
      </w:r>
      <w:r w:rsidR="009C57F7">
        <w:t>,</w:t>
      </w:r>
      <w:r w:rsidR="00623C7D">
        <w:t xml:space="preserve"> </w:t>
      </w:r>
      <w:r w:rsidR="009C57F7" w:rsidRPr="00361BE3">
        <w:rPr>
          <w:rFonts w:ascii="Times New Roman" w:hAnsi="Times New Roman" w:cs="Times New Roman"/>
          <w:szCs w:val="24"/>
        </w:rPr>
        <w:t>o którym mowa w art. 84 ust.</w:t>
      </w:r>
      <w:r w:rsidR="009B472D">
        <w:rPr>
          <w:rFonts w:ascii="Times New Roman" w:hAnsi="Times New Roman" w:cs="Times New Roman"/>
          <w:szCs w:val="24"/>
        </w:rPr>
        <w:t> </w:t>
      </w:r>
      <w:r w:rsidR="009C57F7" w:rsidRPr="00361BE3">
        <w:rPr>
          <w:rFonts w:ascii="Times New Roman" w:hAnsi="Times New Roman" w:cs="Times New Roman"/>
          <w:szCs w:val="24"/>
        </w:rPr>
        <w:t>1</w:t>
      </w:r>
      <w:r w:rsidR="0008387D">
        <w:t>;</w:t>
      </w:r>
      <w:r>
        <w:t>”</w:t>
      </w:r>
      <w:r w:rsidR="00F564E6">
        <w:t>,</w:t>
      </w:r>
      <w:r w:rsidR="0008387D">
        <w:t xml:space="preserve"> </w:t>
      </w:r>
    </w:p>
    <w:p w14:paraId="1E09DA09" w14:textId="18511A76" w:rsidR="005829A8" w:rsidRDefault="005829A8" w:rsidP="002419C8">
      <w:pPr>
        <w:pStyle w:val="LITlitera"/>
        <w:keepNext/>
      </w:pPr>
      <w:r>
        <w:lastRenderedPageBreak/>
        <w:t>b)</w:t>
      </w:r>
      <w:r w:rsidR="00F564E6">
        <w:tab/>
      </w:r>
      <w:r>
        <w:t>ust. 2 i 3 otrzymują brzmienie:</w:t>
      </w:r>
    </w:p>
    <w:p w14:paraId="3588335E" w14:textId="11819C72" w:rsidR="008369B2" w:rsidRDefault="005829A8" w:rsidP="002419C8">
      <w:pPr>
        <w:pStyle w:val="ZLITUSTzmustliter"/>
        <w:keepNext/>
      </w:pPr>
      <w:r>
        <w:t>„</w:t>
      </w:r>
      <w:r w:rsidR="00623C7D">
        <w:t xml:space="preserve">2. </w:t>
      </w:r>
      <w:r w:rsidR="00623C7D" w:rsidRPr="00234F17">
        <w:t>Krajowy ośrodek występuje do organu Inspekcji o</w:t>
      </w:r>
      <w:r w:rsidR="00F848A1" w:rsidRPr="00F848A1">
        <w:t xml:space="preserve"> </w:t>
      </w:r>
      <w:r w:rsidR="00F848A1" w:rsidRPr="00234F17">
        <w:t>oszacowanie</w:t>
      </w:r>
      <w:r w:rsidR="008369B2">
        <w:t>:</w:t>
      </w:r>
    </w:p>
    <w:p w14:paraId="64D8598E" w14:textId="5C387232" w:rsidR="0016770F" w:rsidRDefault="008369B2" w:rsidP="0016770F">
      <w:pPr>
        <w:pStyle w:val="ZLITPKTzmpktliter"/>
      </w:pPr>
      <w:r>
        <w:t>1)</w:t>
      </w:r>
      <w:r>
        <w:tab/>
      </w:r>
      <w:r w:rsidR="00623C7D" w:rsidRPr="00234F17">
        <w:t xml:space="preserve">wielkości emisji z instalacji albo </w:t>
      </w:r>
    </w:p>
    <w:p w14:paraId="11DF49B2" w14:textId="062F6F95" w:rsidR="008369B2" w:rsidRDefault="008369B2" w:rsidP="00215E0D">
      <w:pPr>
        <w:pStyle w:val="ZLITPKTzmpktliter"/>
        <w:keepNext/>
      </w:pPr>
      <w:r>
        <w:t>2)</w:t>
      </w:r>
      <w:r>
        <w:tab/>
      </w:r>
      <w:r w:rsidR="009C57F7" w:rsidRPr="00234F17">
        <w:rPr>
          <w:rFonts w:ascii="Times New Roman" w:hAnsi="Times New Roman" w:cs="Times New Roman"/>
          <w:szCs w:val="24"/>
        </w:rPr>
        <w:t xml:space="preserve">wielkości emisji </w:t>
      </w:r>
      <w:r w:rsidR="00F848A1" w:rsidRPr="00234F17">
        <w:t>z operacji lotniczej</w:t>
      </w:r>
      <w:r w:rsidR="00F848A1" w:rsidRPr="00234F17">
        <w:rPr>
          <w:rFonts w:ascii="Times New Roman" w:hAnsi="Times New Roman" w:cs="Times New Roman"/>
          <w:szCs w:val="24"/>
        </w:rPr>
        <w:t xml:space="preserve"> </w:t>
      </w:r>
      <w:r w:rsidR="009C57F7" w:rsidRPr="00234F17">
        <w:rPr>
          <w:rFonts w:ascii="Times New Roman" w:hAnsi="Times New Roman" w:cs="Times New Roman"/>
          <w:szCs w:val="24"/>
        </w:rPr>
        <w:t xml:space="preserve">lub skutków innych niż emisja </w:t>
      </w:r>
      <w:r w:rsidR="00985D91">
        <w:t>dwutlenku węgla</w:t>
      </w:r>
      <w:r w:rsidR="00985D91" w:rsidRPr="00351C45">
        <w:t xml:space="preserve"> </w:t>
      </w:r>
      <w:r w:rsidR="00985D91">
        <w:t>(</w:t>
      </w:r>
      <w:r w:rsidR="00985D91" w:rsidRPr="00351C45">
        <w:t>CO</w:t>
      </w:r>
      <w:r w:rsidR="00985D91" w:rsidRPr="00FC696B">
        <w:rPr>
          <w:vertAlign w:val="subscript"/>
        </w:rPr>
        <w:t>2</w:t>
      </w:r>
      <w:r w:rsidR="00985D91" w:rsidRPr="00640D13">
        <w:t>)</w:t>
      </w:r>
    </w:p>
    <w:p w14:paraId="288AAB1D" w14:textId="787DFA22" w:rsidR="00AA68E8" w:rsidRDefault="008369B2" w:rsidP="00215E0D">
      <w:pPr>
        <w:pStyle w:val="ZLITCZWSPPKTzmczciwsppktliter"/>
      </w:pPr>
      <w:r>
        <w:t xml:space="preserve">– </w:t>
      </w:r>
      <w:r w:rsidR="00623C7D" w:rsidRPr="00234F17">
        <w:t xml:space="preserve">również w przypadku, gdy z uzyskanych przez niego informacji wynika, że emisja </w:t>
      </w:r>
      <w:r w:rsidR="001445BF" w:rsidRPr="00234F17">
        <w:t xml:space="preserve">lub skutki inne niż emisja </w:t>
      </w:r>
      <w:r w:rsidR="00985D91">
        <w:t>dwutlenku węgla</w:t>
      </w:r>
      <w:r w:rsidR="00985D91" w:rsidRPr="00351C45">
        <w:t xml:space="preserve"> </w:t>
      </w:r>
      <w:r w:rsidR="00985D91">
        <w:t>(</w:t>
      </w:r>
      <w:r w:rsidR="00985D91" w:rsidRPr="00351C45">
        <w:t>CO</w:t>
      </w:r>
      <w:r w:rsidR="00985D91" w:rsidRPr="00FC696B">
        <w:rPr>
          <w:vertAlign w:val="subscript"/>
        </w:rPr>
        <w:t>2</w:t>
      </w:r>
      <w:r w:rsidR="00985D91" w:rsidRPr="00640D13">
        <w:t>)</w:t>
      </w:r>
      <w:r w:rsidR="001445BF" w:rsidRPr="00234F17">
        <w:t xml:space="preserve"> ustalone na podstawie raportu na temat wielkości emisji lub</w:t>
      </w:r>
      <w:r w:rsidR="00DD41E5" w:rsidRPr="00234F17">
        <w:t xml:space="preserve"> poprawionego</w:t>
      </w:r>
      <w:r w:rsidR="001445BF" w:rsidRPr="00234F17">
        <w:t xml:space="preserve"> raportu na temat wielkości emisji, o którym mowa w</w:t>
      </w:r>
      <w:r w:rsidR="00ED0413" w:rsidRPr="00234F17">
        <w:t> </w:t>
      </w:r>
      <w:r w:rsidR="001445BF" w:rsidRPr="00234F17">
        <w:t>art.</w:t>
      </w:r>
      <w:r w:rsidR="001445BF" w:rsidRPr="14AE6F34">
        <w:t xml:space="preserve"> 86 ust. 10</w:t>
      </w:r>
      <w:r w:rsidR="00AA68E8">
        <w:t>,</w:t>
      </w:r>
      <w:r w:rsidR="001445BF">
        <w:t xml:space="preserve"> </w:t>
      </w:r>
      <w:r w:rsidR="00623C7D">
        <w:t>został</w:t>
      </w:r>
      <w:r w:rsidR="00D76A1A">
        <w:t>y</w:t>
      </w:r>
      <w:r w:rsidR="00623C7D">
        <w:t xml:space="preserve"> </w:t>
      </w:r>
      <w:r w:rsidR="00A27B0B">
        <w:t>ustalone</w:t>
      </w:r>
      <w:r w:rsidR="00623C7D">
        <w:t xml:space="preserve"> nieprawidłowo.</w:t>
      </w:r>
    </w:p>
    <w:p w14:paraId="6AD348FB" w14:textId="7C81CA18" w:rsidR="00623C7D" w:rsidRPr="00A50EF3" w:rsidRDefault="001331A9" w:rsidP="00215E0D">
      <w:pPr>
        <w:pStyle w:val="ZLITUSTzmustliter"/>
      </w:pPr>
      <w:r w:rsidRPr="00F564E6">
        <w:t xml:space="preserve">3. W przypadkach, o których mowa w ust. 1 i 2, organ Inspekcji wydaje decyzję określającą szacunkową wielkość emisji </w:t>
      </w:r>
      <w:r w:rsidR="00406ABE" w:rsidRPr="00F564E6">
        <w:t xml:space="preserve">z </w:t>
      </w:r>
      <w:r w:rsidR="00FC6798" w:rsidRPr="00F564E6">
        <w:t>instalacji</w:t>
      </w:r>
      <w:r w:rsidR="00406ABE" w:rsidRPr="00F564E6">
        <w:t xml:space="preserve"> </w:t>
      </w:r>
      <w:r w:rsidR="00B63C7D" w:rsidRPr="00F564E6">
        <w:t xml:space="preserve">albo </w:t>
      </w:r>
      <w:r w:rsidR="00C20EA5" w:rsidRPr="00F564E6">
        <w:t xml:space="preserve">emisji </w:t>
      </w:r>
      <w:r w:rsidR="0025289E" w:rsidRPr="00F564E6">
        <w:t xml:space="preserve">z operacji lotniczej </w:t>
      </w:r>
      <w:r w:rsidR="00C20EA5" w:rsidRPr="00F564E6">
        <w:t xml:space="preserve">lub </w:t>
      </w:r>
      <w:r w:rsidRPr="00F564E6">
        <w:t xml:space="preserve">skutków innych niż emisja </w:t>
      </w:r>
      <w:r w:rsidR="00985D91">
        <w:t>dwutlenku węgla</w:t>
      </w:r>
      <w:r w:rsidR="00985D91" w:rsidRPr="00351C45">
        <w:t xml:space="preserve"> </w:t>
      </w:r>
      <w:r w:rsidR="00985D91">
        <w:t>(</w:t>
      </w:r>
      <w:r w:rsidR="00985D91" w:rsidRPr="00351C45">
        <w:t>CO</w:t>
      </w:r>
      <w:r w:rsidR="00985D91" w:rsidRPr="00DF1C8E">
        <w:rPr>
          <w:vertAlign w:val="subscript"/>
        </w:rPr>
        <w:t>2</w:t>
      </w:r>
      <w:r w:rsidR="00985D91" w:rsidRPr="00640D13">
        <w:t>)</w:t>
      </w:r>
      <w:r w:rsidR="0009303B">
        <w:t>,</w:t>
      </w:r>
      <w:r w:rsidRPr="00F564E6">
        <w:t xml:space="preserve"> za rok okresu rozliczeniowego, którego dotyczyło wystąpienie Krajowego ośrodka. Przepisy art.</w:t>
      </w:r>
      <w:r w:rsidR="00163180">
        <w:t> </w:t>
      </w:r>
      <w:r w:rsidRPr="00F564E6">
        <w:t>87 ust.</w:t>
      </w:r>
      <w:r w:rsidR="00ED0413" w:rsidRPr="00F564E6">
        <w:t> </w:t>
      </w:r>
      <w:r w:rsidRPr="00F564E6">
        <w:t>2</w:t>
      </w:r>
      <w:r w:rsidR="00AA68E8" w:rsidRPr="00F564E6">
        <w:t>–</w:t>
      </w:r>
      <w:r w:rsidRPr="00F564E6">
        <w:t>4 i</w:t>
      </w:r>
      <w:r w:rsidR="008369B2" w:rsidRPr="00F564E6">
        <w:t xml:space="preserve"> </w:t>
      </w:r>
      <w:r w:rsidRPr="00F564E6">
        <w:t>6 stosuje się odpowiednio</w:t>
      </w:r>
      <w:r w:rsidR="00AA68E8" w:rsidRPr="00F564E6">
        <w:t>.</w:t>
      </w:r>
      <w:r w:rsidR="00623C7D">
        <w:t>”</w:t>
      </w:r>
      <w:r w:rsidR="001A50A1">
        <w:t>;</w:t>
      </w:r>
    </w:p>
    <w:p w14:paraId="46A3B008" w14:textId="5220F35D" w:rsidR="00A50EF3" w:rsidRDefault="000263DB" w:rsidP="002419C8">
      <w:pPr>
        <w:pStyle w:val="PKTpunkt"/>
        <w:keepNext/>
      </w:pPr>
      <w:r>
        <w:t>30</w:t>
      </w:r>
      <w:r w:rsidR="00623C7D" w:rsidRPr="00BC3EFB">
        <w:t>)</w:t>
      </w:r>
      <w:r w:rsidR="00AA68E8">
        <w:tab/>
      </w:r>
      <w:r w:rsidR="00623C7D">
        <w:t>art. 89</w:t>
      </w:r>
      <w:r w:rsidR="00AA68E8">
        <w:t xml:space="preserve"> </w:t>
      </w:r>
      <w:r w:rsidR="00623C7D">
        <w:t>otrzymuj</w:t>
      </w:r>
      <w:r w:rsidR="001B3BF0">
        <w:t>e</w:t>
      </w:r>
      <w:r w:rsidR="00623C7D">
        <w:t xml:space="preserve"> brzmienie:</w:t>
      </w:r>
    </w:p>
    <w:p w14:paraId="10A4FDA6" w14:textId="44313248" w:rsidR="00623C7D" w:rsidRPr="00A50EF3" w:rsidRDefault="00623C7D" w:rsidP="00A50EF3">
      <w:pPr>
        <w:pStyle w:val="ZARTzmartartykuempunktem"/>
      </w:pPr>
      <w:r>
        <w:t xml:space="preserve">„Art. 89. Organ Inspekcji umarza postępowanie w sprawie oszacowania wielkości emisji z instalacji albo </w:t>
      </w:r>
      <w:r w:rsidR="001331A9" w:rsidRPr="00361BE3">
        <w:rPr>
          <w:rFonts w:ascii="Times New Roman" w:hAnsi="Times New Roman" w:cs="Times New Roman"/>
          <w:szCs w:val="24"/>
        </w:rPr>
        <w:t xml:space="preserve">emisji </w:t>
      </w:r>
      <w:r w:rsidR="00B54F73">
        <w:t>z operacji lotniczej</w:t>
      </w:r>
      <w:r w:rsidR="00B54F73" w:rsidRPr="00361BE3">
        <w:rPr>
          <w:rFonts w:ascii="Times New Roman" w:hAnsi="Times New Roman" w:cs="Times New Roman"/>
          <w:szCs w:val="24"/>
        </w:rPr>
        <w:t xml:space="preserve"> </w:t>
      </w:r>
      <w:r w:rsidR="001331A9" w:rsidRPr="00361BE3">
        <w:rPr>
          <w:rFonts w:ascii="Times New Roman" w:hAnsi="Times New Roman" w:cs="Times New Roman"/>
          <w:szCs w:val="24"/>
        </w:rPr>
        <w:t xml:space="preserve">lub skutków innych niż emisja </w:t>
      </w:r>
      <w:r w:rsidR="00985D91">
        <w:t>dwutlenku węgla</w:t>
      </w:r>
      <w:r w:rsidR="00985D91" w:rsidRPr="00351C45">
        <w:t xml:space="preserve"> </w:t>
      </w:r>
      <w:r w:rsidR="00985D91">
        <w:t>(</w:t>
      </w:r>
      <w:r w:rsidR="00985D91" w:rsidRPr="00351C45">
        <w:t>CO</w:t>
      </w:r>
      <w:r w:rsidR="00985D91" w:rsidRPr="00FC696B">
        <w:rPr>
          <w:vertAlign w:val="subscript"/>
        </w:rPr>
        <w:t>2</w:t>
      </w:r>
      <w:r w:rsidR="00985D91" w:rsidRPr="00640D13">
        <w:t>)</w:t>
      </w:r>
      <w:r w:rsidR="001331A9">
        <w:t xml:space="preserve">, </w:t>
      </w:r>
      <w:r w:rsidR="00C26E50" w:rsidRPr="00C26E50">
        <w:t>o</w:t>
      </w:r>
      <w:r w:rsidR="00071D92">
        <w:t> </w:t>
      </w:r>
      <w:r w:rsidR="00E95675" w:rsidRPr="00C26E50">
        <w:t>który</w:t>
      </w:r>
      <w:r w:rsidR="00E95675">
        <w:t>ch</w:t>
      </w:r>
      <w:r w:rsidR="00E95675" w:rsidRPr="00C26E50">
        <w:t xml:space="preserve"> </w:t>
      </w:r>
      <w:r w:rsidR="00C26E50" w:rsidRPr="00C26E50">
        <w:t>mowa w art. 88 ust. 1</w:t>
      </w:r>
      <w:r w:rsidR="00C26E50">
        <w:t xml:space="preserve">, </w:t>
      </w:r>
      <w:r>
        <w:t>jeżeli przed wydaniem decyzji prowadzący instalację albo operator statku powietrznego dopełni obowiązku, o którym mowa w art. 86 ust. 1.</w:t>
      </w:r>
      <w:r w:rsidR="000A6BAB" w:rsidRPr="00902120">
        <w:t>”;</w:t>
      </w:r>
    </w:p>
    <w:p w14:paraId="421CF653" w14:textId="0A015B8B" w:rsidR="00623C7D" w:rsidRDefault="0079693E" w:rsidP="002419C8">
      <w:pPr>
        <w:pStyle w:val="PKTpunkt"/>
        <w:keepNext/>
      </w:pPr>
      <w:bookmarkStart w:id="2" w:name="_Hlk178325492"/>
      <w:r>
        <w:t>3</w:t>
      </w:r>
      <w:r w:rsidR="000263DB">
        <w:t>1</w:t>
      </w:r>
      <w:r w:rsidR="00623C7D">
        <w:t>)</w:t>
      </w:r>
      <w:r w:rsidR="000668EE">
        <w:tab/>
      </w:r>
      <w:r w:rsidR="00623C7D">
        <w:t>w art. 91:</w:t>
      </w:r>
    </w:p>
    <w:p w14:paraId="6C229302" w14:textId="55AC5244" w:rsidR="0033389E" w:rsidRDefault="00623C7D" w:rsidP="002419C8">
      <w:pPr>
        <w:pStyle w:val="LITlitera"/>
        <w:keepNext/>
      </w:pPr>
      <w:r>
        <w:t>a)</w:t>
      </w:r>
      <w:r w:rsidR="000668EE">
        <w:tab/>
      </w:r>
      <w:r w:rsidR="0033389E">
        <w:t>ust. 1 otrzymuje brzmienie:</w:t>
      </w:r>
    </w:p>
    <w:p w14:paraId="056EB129" w14:textId="0ABB5430" w:rsidR="0033389E" w:rsidRDefault="0033389E" w:rsidP="002419C8">
      <w:pPr>
        <w:pStyle w:val="ZLITUSTzmustliter"/>
        <w:keepNext/>
      </w:pPr>
      <w:r>
        <w:t>„</w:t>
      </w:r>
      <w:r w:rsidRPr="00BB15FE">
        <w:t>1.</w:t>
      </w:r>
      <w:r w:rsidR="000668EE">
        <w:t xml:space="preserve"> </w:t>
      </w:r>
      <w:r w:rsidRPr="00BB15FE">
        <w:t xml:space="preserve"> Krajowy ośrodek wprowadza do rejestru Unii informację o wielkości emisji z instalacji lub </w:t>
      </w:r>
      <w:r w:rsidR="00E4099F">
        <w:t xml:space="preserve">z </w:t>
      </w:r>
      <w:r w:rsidRPr="00BB15FE">
        <w:t>operacji lotniczych na podstawie: </w:t>
      </w:r>
    </w:p>
    <w:p w14:paraId="028F2812" w14:textId="41455179" w:rsidR="0033389E" w:rsidRDefault="0033389E" w:rsidP="00F553C3">
      <w:pPr>
        <w:pStyle w:val="ZLITPKTzmpktliter"/>
      </w:pPr>
      <w:r w:rsidRPr="00BB15FE">
        <w:t>1)</w:t>
      </w:r>
      <w:r w:rsidR="000668EE">
        <w:tab/>
      </w:r>
      <w:r w:rsidRPr="00BB15FE">
        <w:t>raportu</w:t>
      </w:r>
      <w:r>
        <w:t xml:space="preserve"> </w:t>
      </w:r>
      <w:r w:rsidRPr="006846B9">
        <w:t xml:space="preserve">na temat wielkości emisji </w:t>
      </w:r>
      <w:r w:rsidR="00F33C1D">
        <w:t>albo</w:t>
      </w:r>
    </w:p>
    <w:p w14:paraId="4900FA87" w14:textId="1A32E412" w:rsidR="0033389E" w:rsidRDefault="0033389E" w:rsidP="002419C8">
      <w:pPr>
        <w:pStyle w:val="ZLITPKTzmpktliter"/>
        <w:keepNext/>
      </w:pPr>
      <w:r w:rsidRPr="006846B9">
        <w:t>2)</w:t>
      </w:r>
      <w:r w:rsidR="000668EE">
        <w:tab/>
      </w:r>
      <w:r w:rsidR="00DD41E5">
        <w:t xml:space="preserve">poprawionego </w:t>
      </w:r>
      <w:r w:rsidRPr="006846B9">
        <w:t>raportu na temat wielkości emisji</w:t>
      </w:r>
      <w:r w:rsidRPr="00BB15FE">
        <w:t>, o którym mowa w art. 86 ust.</w:t>
      </w:r>
      <w:r w:rsidR="00442FE4">
        <w:t> </w:t>
      </w:r>
      <w:r w:rsidRPr="00BB15FE">
        <w:t>10 </w:t>
      </w:r>
    </w:p>
    <w:p w14:paraId="4597EB88" w14:textId="49DAEE73" w:rsidR="0033389E" w:rsidRDefault="000668EE" w:rsidP="00F553C3">
      <w:pPr>
        <w:pStyle w:val="ZLITCZWSPPKTzmczciwsppktliter"/>
      </w:pPr>
      <w:r>
        <w:t>–</w:t>
      </w:r>
      <w:r w:rsidR="0033389E" w:rsidRPr="00BB15FE">
        <w:t xml:space="preserve"> który został zweryfikowany jako zadowalający.</w:t>
      </w:r>
      <w:r w:rsidR="0033389E">
        <w:t>”,</w:t>
      </w:r>
    </w:p>
    <w:p w14:paraId="7F139FAD" w14:textId="4F491F54" w:rsidR="0079693E" w:rsidRDefault="0004224C" w:rsidP="00FE2D7C">
      <w:pPr>
        <w:pStyle w:val="LITlitera"/>
      </w:pPr>
      <w:r>
        <w:rPr>
          <w:rStyle w:val="Odwoaniedokomentarza"/>
          <w:sz w:val="24"/>
          <w:szCs w:val="20"/>
        </w:rPr>
        <w:t>b</w:t>
      </w:r>
      <w:r w:rsidR="00623C7D">
        <w:t>)</w:t>
      </w:r>
      <w:r w:rsidR="000668EE">
        <w:tab/>
      </w:r>
      <w:r w:rsidR="0079693E">
        <w:t>uchyla się ust. 2,</w:t>
      </w:r>
    </w:p>
    <w:p w14:paraId="6795DB55" w14:textId="61B2F2EA" w:rsidR="00623C7D" w:rsidRDefault="0079693E" w:rsidP="002419C8">
      <w:pPr>
        <w:pStyle w:val="LITlitera"/>
        <w:keepNext/>
      </w:pPr>
      <w:r>
        <w:t>c)</w:t>
      </w:r>
      <w:r>
        <w:tab/>
      </w:r>
      <w:r w:rsidR="00623C7D">
        <w:t>ust. 3</w:t>
      </w:r>
      <w:r w:rsidR="000668EE">
        <w:t xml:space="preserve"> </w:t>
      </w:r>
      <w:r w:rsidR="00623C7D">
        <w:t>otrzymuj</w:t>
      </w:r>
      <w:r w:rsidR="00D800A7">
        <w:t>e</w:t>
      </w:r>
      <w:r w:rsidR="00623C7D">
        <w:t xml:space="preserve"> brzmienie:</w:t>
      </w:r>
    </w:p>
    <w:p w14:paraId="7B0C4398" w14:textId="2D644900" w:rsidR="00623C7D" w:rsidRDefault="00623C7D" w:rsidP="00B04411">
      <w:pPr>
        <w:pStyle w:val="ZLITUSTzmustliter"/>
      </w:pPr>
      <w:r>
        <w:t xml:space="preserve">„3. Krajowy ośrodek dokonuje w rejestrze Unii </w:t>
      </w:r>
      <w:r w:rsidR="004F3FAF">
        <w:t xml:space="preserve">aktualizacji </w:t>
      </w:r>
      <w:r>
        <w:t>informacji o</w:t>
      </w:r>
      <w:r w:rsidR="00071D92">
        <w:t> </w:t>
      </w:r>
      <w:r>
        <w:t xml:space="preserve">szacunkowej wielkości emisji z instalacji albo </w:t>
      </w:r>
      <w:r w:rsidR="008607E1">
        <w:t xml:space="preserve">z </w:t>
      </w:r>
      <w:r>
        <w:t xml:space="preserve">operacji lotniczych na podstawie </w:t>
      </w:r>
      <w:r>
        <w:lastRenderedPageBreak/>
        <w:t>decyzji określającej szacunkową wielkość emisji, o której mowa w art. 87 ust. 5 i art.</w:t>
      </w:r>
      <w:r w:rsidR="00A66C5A">
        <w:t> </w:t>
      </w:r>
      <w:r>
        <w:t xml:space="preserve">88 ust. </w:t>
      </w:r>
      <w:r w:rsidR="00CA3F92">
        <w:t>3</w:t>
      </w:r>
      <w:r w:rsidR="003B354B">
        <w:t>,</w:t>
      </w:r>
      <w:r>
        <w:t xml:space="preserve"> w terminie 7 dni od dnia otrzymania kopii tej decyzji.</w:t>
      </w:r>
      <w:r w:rsidR="000A6BAB">
        <w:t>”;</w:t>
      </w:r>
    </w:p>
    <w:bookmarkEnd w:id="2"/>
    <w:p w14:paraId="252B0C38" w14:textId="2F5C2F22" w:rsidR="004F6425" w:rsidRDefault="0079693E" w:rsidP="002419C8">
      <w:pPr>
        <w:pStyle w:val="PKTpunkt"/>
        <w:keepNext/>
      </w:pPr>
      <w:r>
        <w:t>3</w:t>
      </w:r>
      <w:r w:rsidR="000263DB">
        <w:t>2</w:t>
      </w:r>
      <w:r w:rsidR="004F6425">
        <w:t>)</w:t>
      </w:r>
      <w:r w:rsidR="007B07B2">
        <w:tab/>
      </w:r>
      <w:r w:rsidR="004F6425">
        <w:t>po art. 92a dodaje się art. 92b w brzmieniu:</w:t>
      </w:r>
    </w:p>
    <w:p w14:paraId="7FDF1A53" w14:textId="5202A11B" w:rsidR="004F6425" w:rsidRPr="00FE2D7C" w:rsidRDefault="00F564E6" w:rsidP="002419C8">
      <w:pPr>
        <w:pStyle w:val="ZARTzmartartykuempunktem"/>
        <w:keepNext/>
        <w:rPr>
          <w:color w:val="0D0D0D"/>
        </w:rPr>
      </w:pPr>
      <w:r>
        <w:t>„</w:t>
      </w:r>
      <w:r w:rsidR="004F6425">
        <w:t xml:space="preserve">Art. </w:t>
      </w:r>
      <w:r w:rsidR="004116DD" w:rsidRPr="00F553C3">
        <w:t>92</w:t>
      </w:r>
      <w:r w:rsidR="004116DD">
        <w:t>b</w:t>
      </w:r>
      <w:r w:rsidR="004F6425">
        <w:t>.</w:t>
      </w:r>
      <w:r w:rsidR="00A04AA9">
        <w:t xml:space="preserve"> 1.</w:t>
      </w:r>
      <w:r w:rsidR="004F6425">
        <w:t xml:space="preserve"> </w:t>
      </w:r>
      <w:r w:rsidR="004F6425" w:rsidRPr="14AE6F34">
        <w:t>Operator statku powietrznego</w:t>
      </w:r>
      <w:r w:rsidR="005A39E9">
        <w:t xml:space="preserve"> </w:t>
      </w:r>
      <w:r w:rsidR="00182153">
        <w:t>lub</w:t>
      </w:r>
      <w:r w:rsidR="005A39E9">
        <w:t xml:space="preserve"> </w:t>
      </w:r>
      <w:r w:rsidR="005A39E9" w:rsidRPr="00654D48">
        <w:t xml:space="preserve">operator </w:t>
      </w:r>
      <w:r w:rsidR="002171E5">
        <w:t>CORSIA</w:t>
      </w:r>
      <w:r w:rsidR="004F6425" w:rsidRPr="14AE6F34">
        <w:t>, który prowadzi działalność w</w:t>
      </w:r>
      <w:r w:rsidR="00A04AA9">
        <w:t> </w:t>
      </w:r>
      <w:r w:rsidR="004F6425" w:rsidRPr="14AE6F34">
        <w:t xml:space="preserve">odniesieniu do ograniczonej liczby par: </w:t>
      </w:r>
    </w:p>
    <w:p w14:paraId="2D01E9B3" w14:textId="77777777" w:rsidR="004F6425" w:rsidRPr="00C37BCE" w:rsidRDefault="007B07B2" w:rsidP="00F553C3">
      <w:pPr>
        <w:pStyle w:val="ZPKTzmpktartykuempunktem"/>
      </w:pPr>
      <w:r>
        <w:t>1)</w:t>
      </w:r>
      <w:r>
        <w:tab/>
      </w:r>
      <w:r w:rsidR="004F6425" w:rsidRPr="14AE6F34">
        <w:t xml:space="preserve">lotnisk lub </w:t>
      </w:r>
    </w:p>
    <w:p w14:paraId="3D6F4222" w14:textId="5A267678" w:rsidR="004F6425" w:rsidRDefault="007B07B2" w:rsidP="00F553C3">
      <w:pPr>
        <w:pStyle w:val="ZPKTzmpktartykuempunktem"/>
      </w:pPr>
      <w:r>
        <w:t>2)</w:t>
      </w:r>
      <w:r>
        <w:tab/>
      </w:r>
      <w:r w:rsidR="004F6425" w:rsidRPr="14AE6F34">
        <w:t>państw</w:t>
      </w:r>
      <w:r w:rsidR="00D708FE">
        <w:t>,</w:t>
      </w:r>
      <w:r w:rsidR="004F6425">
        <w:t xml:space="preserve"> między którymi loty podlegają obowiązkowi, o którym mowa w art. </w:t>
      </w:r>
      <w:r w:rsidR="006B42FB">
        <w:t>97</w:t>
      </w:r>
      <w:r w:rsidR="00832451">
        <w:t>a</w:t>
      </w:r>
      <w:r w:rsidR="006B42FB">
        <w:t xml:space="preserve"> </w:t>
      </w:r>
      <w:r w:rsidR="004F6425">
        <w:t>ust.</w:t>
      </w:r>
      <w:r w:rsidR="00407665">
        <w:t> </w:t>
      </w:r>
      <w:r w:rsidR="00D708FE">
        <w:t>2</w:t>
      </w:r>
      <w:r w:rsidR="004F6425">
        <w:t>, lub</w:t>
      </w:r>
    </w:p>
    <w:p w14:paraId="7048DE7A" w14:textId="77777777" w:rsidR="004F6425" w:rsidRDefault="007B07B2" w:rsidP="002419C8">
      <w:pPr>
        <w:pStyle w:val="ZPKTzmpktartykuempunktem"/>
        <w:keepNext/>
      </w:pPr>
      <w:r>
        <w:t>3)</w:t>
      </w:r>
      <w:r>
        <w:tab/>
      </w:r>
      <w:r w:rsidR="004F6425">
        <w:t xml:space="preserve">państw innych niż </w:t>
      </w:r>
      <w:r w:rsidR="00653B05">
        <w:t xml:space="preserve">określone </w:t>
      </w:r>
      <w:r w:rsidR="004F6425">
        <w:t>w pkt 2</w:t>
      </w:r>
    </w:p>
    <w:p w14:paraId="368BDD24" w14:textId="77777777" w:rsidR="004F6425" w:rsidRDefault="007B07B2">
      <w:pPr>
        <w:pStyle w:val="ZCZWSPPKTzmczciwsppktartykuempunktem"/>
      </w:pPr>
      <w:r>
        <w:t>–</w:t>
      </w:r>
      <w:r w:rsidR="00E70BB6">
        <w:t xml:space="preserve"> </w:t>
      </w:r>
      <w:r w:rsidR="004F6425" w:rsidRPr="14AE6F34">
        <w:t xml:space="preserve">może </w:t>
      </w:r>
      <w:r w:rsidR="004F6425">
        <w:t>złożyć</w:t>
      </w:r>
      <w:r w:rsidR="004F6425" w:rsidRPr="007D6CF7">
        <w:t xml:space="preserve"> do Krajowego ośrodka </w:t>
      </w:r>
      <w:r w:rsidR="004F6425">
        <w:t>wniosek</w:t>
      </w:r>
      <w:r w:rsidR="004F6425" w:rsidRPr="14AE6F34">
        <w:t xml:space="preserve"> o </w:t>
      </w:r>
      <w:r w:rsidR="004F6425">
        <w:t>publikację</w:t>
      </w:r>
      <w:r w:rsidR="004F6425" w:rsidRPr="14AE6F34">
        <w:t xml:space="preserve"> </w:t>
      </w:r>
      <w:r w:rsidR="008426FA">
        <w:t xml:space="preserve">przez Komisję Europejską </w:t>
      </w:r>
      <w:r w:rsidR="002203C5" w:rsidRPr="14AE6F34">
        <w:t>danych</w:t>
      </w:r>
      <w:r w:rsidR="005A39E9" w:rsidRPr="005A39E9">
        <w:t xml:space="preserve">, o których mowa w ust. 2, </w:t>
      </w:r>
      <w:r w:rsidR="004F6425" w:rsidRPr="14AE6F34">
        <w:t>na wyższym poziomie agregacji</w:t>
      </w:r>
      <w:r w:rsidR="00ED7381">
        <w:t xml:space="preserve">, </w:t>
      </w:r>
      <w:r w:rsidR="004D25F2">
        <w:t>jeżeli</w:t>
      </w:r>
      <w:r w:rsidR="006B037B">
        <w:t xml:space="preserve"> ich</w:t>
      </w:r>
      <w:r w:rsidR="004D25F2">
        <w:t xml:space="preserve"> ujawnienie </w:t>
      </w:r>
      <w:r w:rsidR="004B2733">
        <w:t>mogłoby stanowić naruszenie</w:t>
      </w:r>
      <w:r w:rsidR="00FD3075">
        <w:t xml:space="preserve"> interesu handlowego tego operatora</w:t>
      </w:r>
      <w:r w:rsidR="002203C5">
        <w:t>.</w:t>
      </w:r>
    </w:p>
    <w:p w14:paraId="2EAF7A6E" w14:textId="77777777" w:rsidR="00E25D9D" w:rsidRPr="00E25D9D" w:rsidRDefault="00E25D9D" w:rsidP="00215E0D">
      <w:pPr>
        <w:pStyle w:val="ZUSTzmustartykuempunktem"/>
        <w:keepNext/>
      </w:pPr>
      <w:r>
        <w:t>2. Wniosek</w:t>
      </w:r>
      <w:r w:rsidR="00DD6931">
        <w:t xml:space="preserve"> </w:t>
      </w:r>
      <w:r w:rsidR="00F01BBA">
        <w:t>może obejmować następujące dane:</w:t>
      </w:r>
    </w:p>
    <w:p w14:paraId="1CF8AB53" w14:textId="77777777" w:rsidR="004F6425" w:rsidRPr="00C37BCE" w:rsidRDefault="004F6425" w:rsidP="00215E0D">
      <w:pPr>
        <w:pStyle w:val="ZPKTzmpktartykuempunktem"/>
        <w:keepNext/>
      </w:pPr>
      <w:r>
        <w:t>1</w:t>
      </w:r>
      <w:r w:rsidRPr="14AE6F34">
        <w:t>)</w:t>
      </w:r>
      <w:r w:rsidR="00661903">
        <w:tab/>
        <w:t xml:space="preserve">w </w:t>
      </w:r>
      <w:r w:rsidRPr="14AE6F34">
        <w:t xml:space="preserve">odniesieniu do pary lotnisk </w:t>
      </w:r>
      <w:r>
        <w:t xml:space="preserve">na terytorium państw </w:t>
      </w:r>
      <w:r w:rsidR="006A6B47">
        <w:t xml:space="preserve">należących do </w:t>
      </w:r>
      <w:r>
        <w:t>Europejskiego Obszaru Gospodarczego:</w:t>
      </w:r>
    </w:p>
    <w:p w14:paraId="0AD14F12" w14:textId="77777777" w:rsidR="004F6425" w:rsidRPr="00C37BCE" w:rsidRDefault="004F6425" w:rsidP="00047F09">
      <w:pPr>
        <w:pStyle w:val="ZLITwPKTzmlitwpktartykuempunktem"/>
      </w:pPr>
      <w:r w:rsidRPr="007B07B2">
        <w:t>a)</w:t>
      </w:r>
      <w:r w:rsidR="00661903">
        <w:tab/>
      </w:r>
      <w:r>
        <w:t>emisje ze wszystkich lotów,</w:t>
      </w:r>
    </w:p>
    <w:p w14:paraId="1AD316B2" w14:textId="77777777" w:rsidR="004F6425" w:rsidRPr="00C37BCE" w:rsidRDefault="004F6425" w:rsidP="00047F09">
      <w:pPr>
        <w:pStyle w:val="ZLITwPKTzmlitwpktartykuempunktem"/>
      </w:pPr>
      <w:r>
        <w:t>b)</w:t>
      </w:r>
      <w:r w:rsidR="00661903">
        <w:tab/>
      </w:r>
      <w:r>
        <w:t>łączn</w:t>
      </w:r>
      <w:r w:rsidR="00593A7D">
        <w:t>ą</w:t>
      </w:r>
      <w:r>
        <w:t xml:space="preserve"> liczb</w:t>
      </w:r>
      <w:r w:rsidR="00593A7D">
        <w:t>ę</w:t>
      </w:r>
      <w:r>
        <w:t xml:space="preserve"> lotów,</w:t>
      </w:r>
    </w:p>
    <w:p w14:paraId="2F1A6423" w14:textId="77777777" w:rsidR="004F6425" w:rsidRPr="00C37BCE" w:rsidRDefault="004F6425" w:rsidP="00047F09">
      <w:pPr>
        <w:pStyle w:val="ZLITwPKTzmlitwpktartykuempunktem"/>
      </w:pPr>
      <w:r>
        <w:t>c)</w:t>
      </w:r>
      <w:r w:rsidR="00661903">
        <w:tab/>
      </w:r>
      <w:r>
        <w:t>łączn</w:t>
      </w:r>
      <w:r w:rsidR="00593A7D">
        <w:t>ą</w:t>
      </w:r>
      <w:r>
        <w:t xml:space="preserve"> liczb</w:t>
      </w:r>
      <w:r w:rsidR="00593A7D">
        <w:t>ę</w:t>
      </w:r>
      <w:r>
        <w:t xml:space="preserve"> pasażerów,</w:t>
      </w:r>
    </w:p>
    <w:p w14:paraId="22805268" w14:textId="77777777" w:rsidR="004F6425" w:rsidRPr="00C37BCE" w:rsidRDefault="004F6425" w:rsidP="00047F09">
      <w:pPr>
        <w:pStyle w:val="ZLITwPKTzmlitwpktartykuempunktem"/>
      </w:pPr>
      <w:r>
        <w:t>d)</w:t>
      </w:r>
      <w:r w:rsidR="00661903">
        <w:tab/>
      </w:r>
      <w:r>
        <w:t>rodzaje statków powietrznych;</w:t>
      </w:r>
    </w:p>
    <w:p w14:paraId="2FE62265" w14:textId="77777777" w:rsidR="004F6425" w:rsidRPr="00C37BCE" w:rsidRDefault="004F6425" w:rsidP="002419C8">
      <w:pPr>
        <w:pStyle w:val="ZPKTzmpktartykuempunktem"/>
        <w:keepNext/>
      </w:pPr>
      <w:r>
        <w:t>2)</w:t>
      </w:r>
      <w:r w:rsidR="007B07B2">
        <w:tab/>
      </w:r>
      <w:r w:rsidRPr="14AE6F34">
        <w:t>w odniesieniu do operatora statków powietrznych:</w:t>
      </w:r>
    </w:p>
    <w:p w14:paraId="2AC24287" w14:textId="1FA6AC60" w:rsidR="004F6425" w:rsidRPr="00C37BCE" w:rsidRDefault="004F6425" w:rsidP="00047F09">
      <w:pPr>
        <w:pStyle w:val="ZLITwPKTzmlitwpktartykuempunktem"/>
      </w:pPr>
      <w:r>
        <w:t>a)</w:t>
      </w:r>
      <w:r w:rsidR="007B07B2">
        <w:tab/>
      </w:r>
      <w:r w:rsidRPr="14AE6F34">
        <w:t xml:space="preserve">dane dotyczące emisji z lotów w obrębie </w:t>
      </w:r>
      <w:r>
        <w:t xml:space="preserve">terytorium państw </w:t>
      </w:r>
      <w:r w:rsidR="00A854EC">
        <w:t xml:space="preserve">należących do </w:t>
      </w:r>
      <w:r>
        <w:t>Europejskiego Obszaru Gospodarczego</w:t>
      </w:r>
      <w:r w:rsidRPr="14AE6F34">
        <w:t>, lotów z</w:t>
      </w:r>
      <w:r w:rsidRPr="00310BE1">
        <w:t xml:space="preserve"> </w:t>
      </w:r>
      <w:r w:rsidR="00A854EC">
        <w:t xml:space="preserve">państw należących do </w:t>
      </w:r>
      <w:r>
        <w:t>Europejskiego Obszaru Gospodarczego</w:t>
      </w:r>
      <w:r w:rsidRPr="14AE6F34">
        <w:t xml:space="preserve">, lotów do </w:t>
      </w:r>
      <w:r w:rsidR="00A854EC">
        <w:t xml:space="preserve">państw należących do </w:t>
      </w:r>
      <w:r>
        <w:t>Europejskiego Obszaru Gospodarczego</w:t>
      </w:r>
      <w:r w:rsidRPr="14AE6F34">
        <w:t xml:space="preserve"> i lotów między dwoma państwami trzecimi w podziale na pary państw oraz dane dotyczące emisji podlegających obowiązkowi</w:t>
      </w:r>
      <w:r>
        <w:t xml:space="preserve">, o którym mowa w art. </w:t>
      </w:r>
      <w:r w:rsidR="006B42FB">
        <w:t>97</w:t>
      </w:r>
      <w:r w:rsidR="00832451">
        <w:t>a</w:t>
      </w:r>
      <w:r w:rsidR="006B42FB">
        <w:t xml:space="preserve"> </w:t>
      </w:r>
      <w:r>
        <w:t xml:space="preserve">ust. </w:t>
      </w:r>
      <w:r w:rsidR="00593A7D">
        <w:t>2</w:t>
      </w:r>
      <w:r>
        <w:t>,</w:t>
      </w:r>
    </w:p>
    <w:p w14:paraId="797EF39B" w14:textId="77777777" w:rsidR="004F6425" w:rsidRPr="00C37BCE" w:rsidRDefault="004F6425" w:rsidP="00047F09">
      <w:pPr>
        <w:pStyle w:val="ZLITwPKTzmlitwpktartykuempunktem"/>
      </w:pPr>
      <w:r>
        <w:t>b)</w:t>
      </w:r>
      <w:r w:rsidR="007B07B2">
        <w:tab/>
      </w:r>
      <w:r w:rsidRPr="14AE6F34">
        <w:t>wymog</w:t>
      </w:r>
      <w:r w:rsidR="000E3CEE">
        <w:t>i</w:t>
      </w:r>
      <w:r w:rsidRPr="14AE6F34">
        <w:t xml:space="preserve"> dotycząc</w:t>
      </w:r>
      <w:r w:rsidR="000E3CEE">
        <w:t>e</w:t>
      </w:r>
      <w:r w:rsidRPr="14AE6F34">
        <w:t xml:space="preserve"> kompensacji</w:t>
      </w:r>
      <w:r w:rsidR="00F353AD">
        <w:t xml:space="preserve"> w rozumieniu art. 2 pkt 3 </w:t>
      </w:r>
      <w:r w:rsidR="00F353AD" w:rsidRPr="00C97199">
        <w:t>rozporządzeni</w:t>
      </w:r>
      <w:r w:rsidR="00F353AD">
        <w:t>a</w:t>
      </w:r>
      <w:r w:rsidR="00F353AD" w:rsidRPr="00C97199">
        <w:t xml:space="preserve"> Komisji (UE) 2024/1879</w:t>
      </w:r>
      <w:r w:rsidRPr="14AE6F34">
        <w:t xml:space="preserve"> </w:t>
      </w:r>
      <w:r w:rsidR="000E3CEE">
        <w:t xml:space="preserve">w danym roku </w:t>
      </w:r>
      <w:r w:rsidRPr="14AE6F34">
        <w:t>obliczon</w:t>
      </w:r>
      <w:r w:rsidR="000E3CEE">
        <w:t>e</w:t>
      </w:r>
      <w:r w:rsidRPr="14AE6F34">
        <w:t xml:space="preserve"> zgodnie </w:t>
      </w:r>
      <w:r>
        <w:t>z</w:t>
      </w:r>
      <w:r w:rsidR="00A04AA9">
        <w:t> </w:t>
      </w:r>
      <w:r w:rsidR="00F353AD">
        <w:t xml:space="preserve">przepisami tego </w:t>
      </w:r>
      <w:r w:rsidRPr="00C97199">
        <w:t>rozporządzeni</w:t>
      </w:r>
      <w:r w:rsidR="00F353AD">
        <w:t>a</w:t>
      </w:r>
      <w:r>
        <w:t>,</w:t>
      </w:r>
    </w:p>
    <w:p w14:paraId="165474DA" w14:textId="77777777" w:rsidR="004F6425" w:rsidRDefault="004F6425" w:rsidP="00047F09">
      <w:pPr>
        <w:pStyle w:val="ZLITwPKTzmlitwpktartykuempunktem"/>
      </w:pPr>
      <w:r>
        <w:t>c)</w:t>
      </w:r>
      <w:r w:rsidR="00661903">
        <w:tab/>
      </w:r>
      <w:r w:rsidR="0055080B">
        <w:t>liczbę</w:t>
      </w:r>
      <w:r w:rsidR="0055080B" w:rsidRPr="14AE6F34">
        <w:t xml:space="preserve"> </w:t>
      </w:r>
      <w:r w:rsidRPr="14AE6F34">
        <w:t>i rodzaj jednostek</w:t>
      </w:r>
      <w:r>
        <w:t xml:space="preserve">, o których mowa w przepisach wydanych </w:t>
      </w:r>
      <w:r w:rsidRPr="00467237">
        <w:t xml:space="preserve">na podstawie art. 11a ust. 3 </w:t>
      </w:r>
      <w:r w:rsidR="00696F8C">
        <w:t>lub</w:t>
      </w:r>
      <w:r w:rsidR="00A04AA9">
        <w:t xml:space="preserve"> </w:t>
      </w:r>
      <w:r w:rsidRPr="00467237">
        <w:t>8 dyrektywy 2003/87/WE</w:t>
      </w:r>
      <w:r>
        <w:t xml:space="preserve">, </w:t>
      </w:r>
      <w:r w:rsidRPr="14AE6F34">
        <w:t xml:space="preserve">wykorzystanych w celu zapewnienia zgodności z wymogami, o których mowa w </w:t>
      </w:r>
      <w:r w:rsidR="00661903">
        <w:t>lit.</w:t>
      </w:r>
      <w:r w:rsidR="00661903" w:rsidRPr="14AE6F34">
        <w:t xml:space="preserve"> </w:t>
      </w:r>
      <w:r>
        <w:t>b,</w:t>
      </w:r>
    </w:p>
    <w:p w14:paraId="41138645" w14:textId="77777777" w:rsidR="004F6425" w:rsidRDefault="004F6425" w:rsidP="00047F09">
      <w:pPr>
        <w:pStyle w:val="ZLITwPKTzmlitwpktartykuempunktem"/>
      </w:pPr>
      <w:r>
        <w:lastRenderedPageBreak/>
        <w:t>d)</w:t>
      </w:r>
      <w:r w:rsidR="00661903">
        <w:tab/>
      </w:r>
      <w:r w:rsidRPr="14AE6F34">
        <w:t xml:space="preserve">ilość i typ wykorzystanych paliw, dla których współczynnik emisji wynosi zero na podstawie rozporządzenia Komisji (UE) 2018/2066 lub które uprawniają operatora statku powietrznego do otrzymania </w:t>
      </w:r>
      <w:r>
        <w:t xml:space="preserve">uprawnień </w:t>
      </w:r>
      <w:r w:rsidRPr="002D6F43">
        <w:t>do emisji w związku z wykorzystaniem kwalifikującego się paliwa lotniczego</w:t>
      </w:r>
      <w:r w:rsidRPr="14AE6F34">
        <w:t xml:space="preserve"> na podstawie </w:t>
      </w:r>
      <w:r>
        <w:t>przepisów rozdziału 7a</w:t>
      </w:r>
      <w:r w:rsidR="00324C03">
        <w:t>.</w:t>
      </w:r>
    </w:p>
    <w:p w14:paraId="2512CBF3" w14:textId="77777777" w:rsidR="004F6425" w:rsidRDefault="00C10FBE" w:rsidP="00047F09">
      <w:pPr>
        <w:pStyle w:val="ZUSTzmustartykuempunktem"/>
      </w:pPr>
      <w:r>
        <w:t>3</w:t>
      </w:r>
      <w:r w:rsidR="004F6425">
        <w:t>. Wniosek składa się na formularzu raportu na temat wielkości emisji, o którym mowa w art. 82.</w:t>
      </w:r>
    </w:p>
    <w:p w14:paraId="5D26FCAC" w14:textId="77777777" w:rsidR="004F6425" w:rsidRDefault="00C10FBE" w:rsidP="00047F09">
      <w:pPr>
        <w:pStyle w:val="ZUSTzmustartykuempunktem"/>
      </w:pPr>
      <w:r>
        <w:t>4</w:t>
      </w:r>
      <w:r w:rsidR="004F6425" w:rsidRPr="14AE6F34">
        <w:t xml:space="preserve">. </w:t>
      </w:r>
      <w:r w:rsidR="004F6425">
        <w:t xml:space="preserve">Jeżeli </w:t>
      </w:r>
      <w:r w:rsidR="00974148">
        <w:t xml:space="preserve">Krajowy ośrodek uzna, że </w:t>
      </w:r>
      <w:r w:rsidR="00856DE0">
        <w:t xml:space="preserve">zawarte we wniosku </w:t>
      </w:r>
      <w:r w:rsidR="004F6425">
        <w:t>uzasadnienie</w:t>
      </w:r>
      <w:r w:rsidR="00856DE0">
        <w:t xml:space="preserve"> potrzeby publikacji </w:t>
      </w:r>
      <w:r w:rsidR="00856DE0" w:rsidRPr="14AE6F34">
        <w:t>danych</w:t>
      </w:r>
      <w:r w:rsidR="00856DE0" w:rsidRPr="005A39E9">
        <w:t xml:space="preserve">, o których mowa w ust. 2, </w:t>
      </w:r>
      <w:r w:rsidR="00856DE0" w:rsidRPr="14AE6F34">
        <w:t>na wyższym poziomie agregacji</w:t>
      </w:r>
      <w:r w:rsidR="004F6425">
        <w:t xml:space="preserve"> jest </w:t>
      </w:r>
      <w:r w:rsidR="00856DE0">
        <w:t>niewystarczające</w:t>
      </w:r>
      <w:r w:rsidR="004F6425">
        <w:t>, wzywa operatora statku powietrznego do jego uzupełnienia w terminie 14 dni od dnia otrzymania wezwania.</w:t>
      </w:r>
    </w:p>
    <w:p w14:paraId="3BB832B1" w14:textId="77777777" w:rsidR="004F6425" w:rsidRDefault="00C10FBE" w:rsidP="002419C8">
      <w:pPr>
        <w:pStyle w:val="ZUSTzmustartykuempunktem"/>
        <w:keepNext/>
      </w:pPr>
      <w:r>
        <w:t>5</w:t>
      </w:r>
      <w:r w:rsidR="004F6425">
        <w:t xml:space="preserve">. Krajowy ośrodek przekazuje wniosek </w:t>
      </w:r>
      <w:r w:rsidR="002333D1">
        <w:t>ministrowi właściwemu do spraw klimatu</w:t>
      </w:r>
      <w:r w:rsidR="004F6425">
        <w:t>:</w:t>
      </w:r>
    </w:p>
    <w:p w14:paraId="247D92D5" w14:textId="77777777" w:rsidR="004F6425" w:rsidRDefault="004F6425" w:rsidP="00047F09">
      <w:pPr>
        <w:pStyle w:val="ZPKTzmpktartykuempunktem"/>
      </w:pPr>
      <w:r>
        <w:t>1)</w:t>
      </w:r>
      <w:r w:rsidR="00661903">
        <w:tab/>
      </w:r>
      <w:r>
        <w:t xml:space="preserve">gdy uzasadnienie wniosku jest </w:t>
      </w:r>
      <w:r w:rsidR="006325DD">
        <w:t>wystarczające</w:t>
      </w:r>
      <w:r w:rsidR="00B54CFD">
        <w:t>;</w:t>
      </w:r>
      <w:r w:rsidR="006325DD">
        <w:t xml:space="preserve"> </w:t>
      </w:r>
    </w:p>
    <w:p w14:paraId="0076C9C1" w14:textId="77777777" w:rsidR="004F6425" w:rsidRDefault="004F6425" w:rsidP="00047F09">
      <w:pPr>
        <w:pStyle w:val="ZPKTzmpktartykuempunktem"/>
      </w:pPr>
      <w:r>
        <w:t>2)</w:t>
      </w:r>
      <w:r w:rsidR="00661903">
        <w:tab/>
      </w:r>
      <w:r>
        <w:t>po uzupełnieniu przez operatora statku powietrznego uzasadnienia wniosku</w:t>
      </w:r>
      <w:r w:rsidR="00B54CFD">
        <w:t>;</w:t>
      </w:r>
      <w:r>
        <w:t xml:space="preserve"> </w:t>
      </w:r>
    </w:p>
    <w:p w14:paraId="68269274" w14:textId="77777777" w:rsidR="004F6425" w:rsidRPr="00C37BCE" w:rsidRDefault="002333D1" w:rsidP="00047F09">
      <w:pPr>
        <w:pStyle w:val="ZPKTzmpktartykuempunktem"/>
      </w:pPr>
      <w:r>
        <w:t>3</w:t>
      </w:r>
      <w:r w:rsidR="004F6425">
        <w:t>)</w:t>
      </w:r>
      <w:r w:rsidR="00661903">
        <w:tab/>
      </w:r>
      <w:r w:rsidR="00A04AA9">
        <w:t xml:space="preserve">po </w:t>
      </w:r>
      <w:r w:rsidR="004F6425">
        <w:t xml:space="preserve">bezskutecznym upływie terminu, o którym mowa w ust. </w:t>
      </w:r>
      <w:r w:rsidR="00BE2C55">
        <w:t>4</w:t>
      </w:r>
      <w:r>
        <w:t>.</w:t>
      </w:r>
    </w:p>
    <w:p w14:paraId="2ACD65D4" w14:textId="66A7A46D" w:rsidR="004F6425" w:rsidRPr="00FE2D7C" w:rsidRDefault="00C10FBE" w:rsidP="00047F09">
      <w:pPr>
        <w:pStyle w:val="ZUSTzmustartykuempunktem"/>
      </w:pPr>
      <w:r>
        <w:t>6</w:t>
      </w:r>
      <w:r w:rsidR="00E91E33" w:rsidRPr="00FE2D7C">
        <w:t>. Minister właściwy do spraw klimatu przekazuje wniosek Komisji Europejskiej w</w:t>
      </w:r>
      <w:r w:rsidR="00071D92">
        <w:t> </w:t>
      </w:r>
      <w:r w:rsidR="00E91E33" w:rsidRPr="00FE2D7C">
        <w:t>celu wydania decyzji, o której mowa w art. 14 ust. 6 dyrektywy 2003/87/WE</w:t>
      </w:r>
      <w:r w:rsidR="00661903">
        <w:t>.</w:t>
      </w:r>
      <w:r w:rsidR="004F6425" w:rsidRPr="00FE2D7C">
        <w:t>”;</w:t>
      </w:r>
      <w:r w:rsidR="004F6425" w:rsidRPr="00FE2D7C" w:rsidDel="00EA2292">
        <w:t xml:space="preserve"> </w:t>
      </w:r>
    </w:p>
    <w:p w14:paraId="578CD4FC" w14:textId="66741EAF" w:rsidR="00CB5DB5" w:rsidRDefault="00BF14E0" w:rsidP="00350E50">
      <w:pPr>
        <w:pStyle w:val="PKTpunkt"/>
        <w:rPr>
          <w:color w:val="0D0D0D"/>
        </w:rPr>
      </w:pPr>
      <w:r>
        <w:rPr>
          <w:color w:val="0D0D0D"/>
        </w:rPr>
        <w:t>3</w:t>
      </w:r>
      <w:r w:rsidR="000263DB">
        <w:rPr>
          <w:color w:val="0D0D0D"/>
        </w:rPr>
        <w:t>3</w:t>
      </w:r>
      <w:r w:rsidR="00CB5DB5">
        <w:rPr>
          <w:color w:val="0D0D0D"/>
        </w:rPr>
        <w:t>)</w:t>
      </w:r>
      <w:r w:rsidR="00661903">
        <w:rPr>
          <w:color w:val="0D0D0D"/>
        </w:rPr>
        <w:tab/>
      </w:r>
      <w:r w:rsidR="00CB5DB5">
        <w:rPr>
          <w:color w:val="0D0D0D"/>
        </w:rPr>
        <w:t>uchyla się art. 95a</w:t>
      </w:r>
      <w:r w:rsidR="00661903">
        <w:rPr>
          <w:color w:val="0D0D0D"/>
        </w:rPr>
        <w:t>;</w:t>
      </w:r>
    </w:p>
    <w:p w14:paraId="50D3BF0F" w14:textId="52D9A486" w:rsidR="00CB5DB5" w:rsidRPr="00CB5DB5" w:rsidRDefault="00BF14E0" w:rsidP="002419C8">
      <w:pPr>
        <w:pStyle w:val="PKTpunkt"/>
        <w:keepNext/>
        <w:rPr>
          <w:color w:val="0D0D0D"/>
        </w:rPr>
      </w:pPr>
      <w:r>
        <w:rPr>
          <w:color w:val="0D0D0D"/>
        </w:rPr>
        <w:t>3</w:t>
      </w:r>
      <w:r w:rsidR="000263DB">
        <w:rPr>
          <w:color w:val="0D0D0D"/>
        </w:rPr>
        <w:t>4</w:t>
      </w:r>
      <w:r w:rsidR="00CB5DB5">
        <w:rPr>
          <w:color w:val="0D0D0D"/>
        </w:rPr>
        <w:t>)</w:t>
      </w:r>
      <w:r w:rsidR="00661903">
        <w:rPr>
          <w:color w:val="0D0D0D"/>
        </w:rPr>
        <w:tab/>
      </w:r>
      <w:r w:rsidR="00CB5DB5">
        <w:rPr>
          <w:color w:val="0D0D0D"/>
        </w:rPr>
        <w:t>po</w:t>
      </w:r>
      <w:r w:rsidR="00CB5DB5" w:rsidRPr="00CB5DB5">
        <w:rPr>
          <w:color w:val="0D0D0D"/>
        </w:rPr>
        <w:t xml:space="preserve"> art. 95a dodaje się art. 95b w brzmieniu:</w:t>
      </w:r>
    </w:p>
    <w:p w14:paraId="6655716C" w14:textId="77777777" w:rsidR="00CB5DB5" w:rsidRPr="00CB5DB5" w:rsidRDefault="00CB5DB5" w:rsidP="002419C8">
      <w:pPr>
        <w:pStyle w:val="ZARTzmartartykuempunktem"/>
        <w:keepNext/>
      </w:pPr>
      <w:r w:rsidRPr="00CB5DB5">
        <w:t xml:space="preserve">„Art. 95b. Przepisu art. 92 nie stosuje się do emisji pochodzących z lotów rozpoczynających się lub kończących </w:t>
      </w:r>
      <w:r w:rsidR="00663BBD">
        <w:t xml:space="preserve">się </w:t>
      </w:r>
      <w:r w:rsidRPr="00CB5DB5">
        <w:t>na lotniskach znajdujących się na terytorium:</w:t>
      </w:r>
    </w:p>
    <w:p w14:paraId="76ED274E" w14:textId="77777777" w:rsidR="00CB5DB5" w:rsidRPr="00CB5DB5" w:rsidRDefault="00661903" w:rsidP="00105C33">
      <w:pPr>
        <w:pStyle w:val="ZPKTzmpktartykuempunktem"/>
      </w:pPr>
      <w:r>
        <w:t>1</w:t>
      </w:r>
      <w:r w:rsidR="00CB5DB5" w:rsidRPr="00CB5DB5">
        <w:t>)</w:t>
      </w:r>
      <w:r>
        <w:tab/>
      </w:r>
      <w:r w:rsidR="00CB5DB5" w:rsidRPr="00CB5DB5">
        <w:t>państw najsłabiej rozwiniętych zgodnie z listą ogłoszoną przez Komitet Polityki Rozwoju (CDP) przy Radzie Gospodarczej i Społecznej Organizacji Narodów Zjednoczonych</w:t>
      </w:r>
      <w:r w:rsidR="00BB35C5">
        <w:t>,</w:t>
      </w:r>
    </w:p>
    <w:p w14:paraId="0309CAD5" w14:textId="77777777" w:rsidR="00CB5DB5" w:rsidRPr="00CB5DB5" w:rsidRDefault="00661903" w:rsidP="002419C8">
      <w:pPr>
        <w:pStyle w:val="ZPKTzmpktartykuempunktem"/>
        <w:keepNext/>
      </w:pPr>
      <w:r>
        <w:t>2</w:t>
      </w:r>
      <w:r w:rsidR="00CB5DB5" w:rsidRPr="00CB5DB5">
        <w:t>)</w:t>
      </w:r>
      <w:r>
        <w:tab/>
      </w:r>
      <w:r w:rsidR="00CB5DB5" w:rsidRPr="00CB5DB5">
        <w:t>małych rozwijających się państw wyspiarskich zgodnie z listą ogłaszaną przez Departament Spraw Gospodarczych i Społecznych (DESA) Organizacji Narodów Zjednoczonych</w:t>
      </w:r>
    </w:p>
    <w:p w14:paraId="29B70BA5" w14:textId="77777777" w:rsidR="00CB5DB5" w:rsidRDefault="00661903" w:rsidP="00105C33">
      <w:pPr>
        <w:pStyle w:val="ZCZWSPPKTzmczciwsppktartykuempunktem"/>
      </w:pPr>
      <w:r>
        <w:t>–</w:t>
      </w:r>
      <w:r w:rsidR="00CB5DB5" w:rsidRPr="00CB5DB5">
        <w:t xml:space="preserve"> innych niż państwa wymienione w</w:t>
      </w:r>
      <w:r w:rsidR="00905CF1">
        <w:t xml:space="preserve"> przepisach wydanych na podstawie art. 25a ust. 3 dyrektywy </w:t>
      </w:r>
      <w:r w:rsidR="00E27A5B">
        <w:t>2003</w:t>
      </w:r>
      <w:r w:rsidR="00905CF1">
        <w:t>/87</w:t>
      </w:r>
      <w:r w:rsidR="006A1BE0">
        <w:t>/WE</w:t>
      </w:r>
      <w:r w:rsidR="00CB5DB5" w:rsidRPr="00CB5DB5">
        <w:t>.</w:t>
      </w:r>
      <w:r>
        <w:rPr>
          <w:rFonts w:cs="Times"/>
        </w:rPr>
        <w:t>”</w:t>
      </w:r>
      <w:r w:rsidR="00CB5DB5" w:rsidRPr="00CB5DB5">
        <w:t>;</w:t>
      </w:r>
    </w:p>
    <w:p w14:paraId="13BF29E6" w14:textId="711331F8" w:rsidR="00CB5DB5" w:rsidRPr="00C37BCE" w:rsidRDefault="00B74A3B" w:rsidP="002419C8">
      <w:pPr>
        <w:pStyle w:val="PKTpunkt"/>
        <w:keepNext/>
        <w:rPr>
          <w:rFonts w:ascii="Times New Roman" w:hAnsi="Times New Roman" w:cs="Times New Roman"/>
        </w:rPr>
      </w:pPr>
      <w:r>
        <w:lastRenderedPageBreak/>
        <w:t>3</w:t>
      </w:r>
      <w:r w:rsidR="000263DB">
        <w:t>5</w:t>
      </w:r>
      <w:r w:rsidR="00CB5DB5">
        <w:t>)</w:t>
      </w:r>
      <w:r w:rsidR="00661903">
        <w:tab/>
      </w:r>
      <w:r w:rsidR="00CB5DB5" w:rsidRPr="14AE6F34">
        <w:rPr>
          <w:rFonts w:ascii="Times New Roman" w:hAnsi="Times New Roman" w:cs="Times New Roman"/>
        </w:rPr>
        <w:t xml:space="preserve">po </w:t>
      </w:r>
      <w:r w:rsidR="00992DAD">
        <w:rPr>
          <w:rFonts w:ascii="Times New Roman" w:hAnsi="Times New Roman" w:cs="Times New Roman"/>
        </w:rPr>
        <w:t xml:space="preserve">rozdziale </w:t>
      </w:r>
      <w:r w:rsidR="003656D9">
        <w:rPr>
          <w:rFonts w:ascii="Times New Roman" w:hAnsi="Times New Roman" w:cs="Times New Roman"/>
        </w:rPr>
        <w:t xml:space="preserve">12 </w:t>
      </w:r>
      <w:r w:rsidR="00CB5DB5" w:rsidRPr="14AE6F34">
        <w:rPr>
          <w:rFonts w:ascii="Times New Roman" w:hAnsi="Times New Roman" w:cs="Times New Roman"/>
        </w:rPr>
        <w:t>dodaje się rozdział 12a w brzmieniu:</w:t>
      </w:r>
    </w:p>
    <w:p w14:paraId="0074A305" w14:textId="315DDB7C" w:rsidR="00992DAD" w:rsidRDefault="002C579C" w:rsidP="00105C33">
      <w:pPr>
        <w:pStyle w:val="ZROZDZODDZOZNzmoznrozdzoddzartykuempunktem"/>
      </w:pPr>
      <w:r w:rsidRPr="00CB5DB5">
        <w:t>„</w:t>
      </w:r>
      <w:r w:rsidR="00CB5DB5" w:rsidRPr="00752DE5">
        <w:t xml:space="preserve">Rozdział </w:t>
      </w:r>
      <w:r w:rsidR="0015011B" w:rsidRPr="00752DE5">
        <w:t>12</w:t>
      </w:r>
      <w:r w:rsidR="0015011B">
        <w:t>a</w:t>
      </w:r>
    </w:p>
    <w:p w14:paraId="159EAF64" w14:textId="77777777" w:rsidR="00CB5DB5" w:rsidRPr="00C37BCE" w:rsidRDefault="00CB5DB5" w:rsidP="00163180">
      <w:pPr>
        <w:pStyle w:val="ZROZDZODDZPRZEDMzmprzedmrozdzoddzartykuempunktem"/>
      </w:pPr>
      <w:r w:rsidRPr="00C37BCE">
        <w:t xml:space="preserve">Realizacja zadań </w:t>
      </w:r>
      <w:r w:rsidR="00960904">
        <w:t>związanych z monitorowaniem, raportowaniem i kompensacją emisji w ramach</w:t>
      </w:r>
      <w:r w:rsidRPr="00C37BCE">
        <w:t xml:space="preserve"> </w:t>
      </w:r>
      <w:r w:rsidR="007D17E1">
        <w:t>mechanizmu CORSIA</w:t>
      </w:r>
      <w:r>
        <w:t xml:space="preserve"> </w:t>
      </w:r>
    </w:p>
    <w:p w14:paraId="03BB4821" w14:textId="109BB3D0" w:rsidR="001609A7" w:rsidRPr="00234EA6" w:rsidRDefault="00CB5DB5" w:rsidP="00E30E71">
      <w:pPr>
        <w:pStyle w:val="ZARTzmartartykuempunktem"/>
      </w:pPr>
      <w:r w:rsidRPr="00CB2C8B">
        <w:t xml:space="preserve">Art. </w:t>
      </w:r>
      <w:r w:rsidR="00670CF9" w:rsidRPr="00CB2C8B">
        <w:t>97</w:t>
      </w:r>
      <w:r w:rsidR="006B42FB">
        <w:t>a</w:t>
      </w:r>
      <w:r w:rsidRPr="00CB2C8B">
        <w:t>.</w:t>
      </w:r>
      <w:r w:rsidR="00661903" w:rsidRPr="00CB2C8B">
        <w:t xml:space="preserve"> </w:t>
      </w:r>
      <w:r w:rsidRPr="00F07E67">
        <w:t xml:space="preserve">1. </w:t>
      </w:r>
      <w:r w:rsidR="00CB2C8B">
        <w:t xml:space="preserve">Do operatorów CORSIA, w </w:t>
      </w:r>
      <w:r w:rsidR="00CB2C8B" w:rsidRPr="00234EA6">
        <w:t>zakresie</w:t>
      </w:r>
      <w:r w:rsidR="00B13C4A" w:rsidRPr="00234EA6">
        <w:t xml:space="preserve"> </w:t>
      </w:r>
      <w:r w:rsidR="00B13C4A" w:rsidRPr="008D6CB7">
        <w:t>emisji z</w:t>
      </w:r>
      <w:r w:rsidR="00CB2C8B" w:rsidRPr="008D6CB7">
        <w:t xml:space="preserve"> operacji CORSIA</w:t>
      </w:r>
      <w:r w:rsidR="00CB2C8B" w:rsidRPr="00234EA6">
        <w:t xml:space="preserve">, </w:t>
      </w:r>
      <w:r w:rsidRPr="00234EA6">
        <w:t xml:space="preserve">stosuje się </w:t>
      </w:r>
      <w:r w:rsidR="003D5675" w:rsidRPr="00234EA6">
        <w:t xml:space="preserve">odpowiednio </w:t>
      </w:r>
      <w:r w:rsidRPr="00234EA6">
        <w:t>przepisy art. 74</w:t>
      </w:r>
      <w:r w:rsidR="00212E6E" w:rsidRPr="00234EA6">
        <w:t xml:space="preserve"> ust. 1 i 2, art. 75 ust. 1, 3 i 4, art. 76 ust. 1 i 2, art. </w:t>
      </w:r>
      <w:r w:rsidRPr="00234EA6">
        <w:t>77, art.</w:t>
      </w:r>
      <w:r w:rsidR="00786C48">
        <w:t> </w:t>
      </w:r>
      <w:r w:rsidRPr="00234EA6">
        <w:t xml:space="preserve">79, art. 80 ust. 1 i </w:t>
      </w:r>
      <w:r w:rsidR="009D40BA" w:rsidRPr="00234EA6">
        <w:t>3</w:t>
      </w:r>
      <w:r w:rsidRPr="00234EA6">
        <w:t>, art. 82</w:t>
      </w:r>
      <w:r w:rsidR="003D5675" w:rsidRPr="00234EA6">
        <w:t xml:space="preserve">, art. </w:t>
      </w:r>
      <w:r w:rsidR="00DB188B" w:rsidRPr="00234EA6">
        <w:t>83, art.</w:t>
      </w:r>
      <w:r w:rsidR="00B13C4A" w:rsidRPr="00234EA6">
        <w:t xml:space="preserve"> </w:t>
      </w:r>
      <w:r w:rsidRPr="00234EA6">
        <w:t>84, art. 86</w:t>
      </w:r>
      <w:r w:rsidR="000F2597" w:rsidRPr="00234EA6">
        <w:t xml:space="preserve"> ust. 1</w:t>
      </w:r>
      <w:r w:rsidR="00F61081" w:rsidRPr="00234EA6">
        <w:t xml:space="preserve">, </w:t>
      </w:r>
      <w:r w:rsidR="000F2597" w:rsidRPr="00234EA6">
        <w:t>2</w:t>
      </w:r>
      <w:r w:rsidR="00B13C4A" w:rsidRPr="00234EA6">
        <w:t xml:space="preserve"> i </w:t>
      </w:r>
      <w:r w:rsidR="000F2597" w:rsidRPr="00234EA6">
        <w:t>5</w:t>
      </w:r>
      <w:r w:rsidR="00D5359B" w:rsidRPr="00234EA6">
        <w:t>–</w:t>
      </w:r>
      <w:r w:rsidR="000F2597" w:rsidRPr="00234EA6">
        <w:t>10</w:t>
      </w:r>
      <w:r w:rsidR="00953F06" w:rsidRPr="00234EA6">
        <w:t xml:space="preserve">, </w:t>
      </w:r>
      <w:r w:rsidR="00B13C4A" w:rsidRPr="00234EA6">
        <w:t xml:space="preserve">art. </w:t>
      </w:r>
      <w:r w:rsidR="00953F06" w:rsidRPr="00234EA6">
        <w:t>87</w:t>
      </w:r>
      <w:r w:rsidR="00D5359B" w:rsidRPr="00234EA6">
        <w:t>–</w:t>
      </w:r>
      <w:r w:rsidRPr="00234EA6">
        <w:t>90, art. 94 ust. 1 pkt 1 i ust. 4 oraz art. 95</w:t>
      </w:r>
      <w:r w:rsidR="001D7C7B" w:rsidRPr="00234EA6">
        <w:t xml:space="preserve">, z uwzględnieniem odstępstw, o których mowa w art. 5 i </w:t>
      </w:r>
      <w:r w:rsidR="006063E8" w:rsidRPr="00234EA6">
        <w:t xml:space="preserve">art. </w:t>
      </w:r>
      <w:r w:rsidR="001D7C7B" w:rsidRPr="00234EA6">
        <w:t>6 rozporządzeni</w:t>
      </w:r>
      <w:r w:rsidR="006063E8" w:rsidRPr="00234EA6">
        <w:t>a</w:t>
      </w:r>
      <w:r w:rsidR="001D7C7B" w:rsidRPr="00234EA6">
        <w:t xml:space="preserve"> Komisji (UE) 2025/927.</w:t>
      </w:r>
    </w:p>
    <w:p w14:paraId="42CACCD4" w14:textId="77777777" w:rsidR="006C172F" w:rsidRDefault="00F838E6" w:rsidP="002419C8">
      <w:pPr>
        <w:pStyle w:val="ZARTzmartartykuempunktem"/>
        <w:keepNext/>
      </w:pPr>
      <w:r w:rsidRPr="00234EA6">
        <w:t>2</w:t>
      </w:r>
      <w:r w:rsidR="00CB2C8B" w:rsidRPr="00234EA6">
        <w:t xml:space="preserve">. </w:t>
      </w:r>
      <w:bookmarkStart w:id="3" w:name="_Hlk194391219"/>
      <w:r w:rsidR="00CB2C8B" w:rsidRPr="00234EA6">
        <w:t xml:space="preserve">Operator CORSIA </w:t>
      </w:r>
      <w:r w:rsidR="00227480" w:rsidRPr="00234EA6">
        <w:t xml:space="preserve">dokonuje </w:t>
      </w:r>
      <w:r w:rsidR="00227480" w:rsidRPr="008D6CB7">
        <w:t>kompensacji</w:t>
      </w:r>
      <w:r w:rsidR="00CB2C8B" w:rsidRPr="008D6CB7">
        <w:t xml:space="preserve"> </w:t>
      </w:r>
      <w:r w:rsidR="00227480" w:rsidRPr="008D6CB7">
        <w:t>emisji</w:t>
      </w:r>
      <w:r w:rsidR="00CB2C8B" w:rsidRPr="008D6CB7">
        <w:t xml:space="preserve"> z operacji CORSIA</w:t>
      </w:r>
      <w:r w:rsidR="006C172F" w:rsidRPr="008D6CB7">
        <w:t xml:space="preserve"> wykonywanych między</w:t>
      </w:r>
      <w:r w:rsidR="006C172F" w:rsidRPr="00234EA6">
        <w:t>:</w:t>
      </w:r>
    </w:p>
    <w:p w14:paraId="7920B100" w14:textId="6596786B" w:rsidR="00CB5DB5" w:rsidRPr="00C37BCE" w:rsidRDefault="006C172F" w:rsidP="00F54EE5">
      <w:pPr>
        <w:pStyle w:val="ZPKTzmpktartykuempunktem"/>
      </w:pPr>
      <w:r>
        <w:t>1)</w:t>
      </w:r>
      <w:r w:rsidR="00397E28">
        <w:tab/>
      </w:r>
      <w:r w:rsidR="00CB2C8B" w:rsidRPr="00CB2C8B">
        <w:t xml:space="preserve">państwem </w:t>
      </w:r>
      <w:r w:rsidR="00C86555">
        <w:t xml:space="preserve">należącym </w:t>
      </w:r>
      <w:r w:rsidR="006A6B47">
        <w:t xml:space="preserve">do </w:t>
      </w:r>
      <w:r w:rsidR="0030715C" w:rsidRPr="000D30FD">
        <w:rPr>
          <w:rStyle w:val="Wyrnienieintensywne"/>
          <w:rFonts w:eastAsia="Calibri" w:cs="Times New Roman"/>
          <w:bCs w:val="0"/>
          <w:i w:val="0"/>
          <w:iCs w:val="0"/>
          <w:color w:val="auto"/>
          <w:szCs w:val="24"/>
          <w:lang w:eastAsia="en-US"/>
        </w:rPr>
        <w:t>Europejskiego Obszaru</w:t>
      </w:r>
      <w:r w:rsidR="0030715C" w:rsidRPr="000831D7">
        <w:rPr>
          <w:rStyle w:val="Wyrnienieintensywne"/>
          <w:rFonts w:eastAsia="Calibri" w:cs="Times New Roman"/>
          <w:bCs w:val="0"/>
          <w:i w:val="0"/>
          <w:iCs w:val="0"/>
          <w:color w:val="auto"/>
          <w:szCs w:val="24"/>
          <w:lang w:eastAsia="en-US"/>
        </w:rPr>
        <w:t xml:space="preserve"> Gospodarczego</w:t>
      </w:r>
      <w:r w:rsidR="0030715C" w:rsidRPr="00CB2C8B">
        <w:t xml:space="preserve"> </w:t>
      </w:r>
      <w:r w:rsidR="00CB2C8B" w:rsidRPr="00CB2C8B">
        <w:t>a państwami wymienionymi w</w:t>
      </w:r>
      <w:r w:rsidR="00D5359B">
        <w:t> </w:t>
      </w:r>
      <w:r w:rsidR="00B16323">
        <w:t>przepisach</w:t>
      </w:r>
      <w:r w:rsidR="00CB2C8B" w:rsidRPr="00CB2C8B">
        <w:t xml:space="preserve"> </w:t>
      </w:r>
      <w:r w:rsidR="00B16323">
        <w:t>wydanych</w:t>
      </w:r>
      <w:r w:rsidR="00CB2C8B" w:rsidRPr="00CB2C8B">
        <w:t xml:space="preserve"> na podstawie art. 25a ust. 3 dyrektywy 2003/87/WE, a także</w:t>
      </w:r>
      <w:r w:rsidR="00B16323">
        <w:t xml:space="preserve"> </w:t>
      </w:r>
      <w:r w:rsidR="00CB2C8B" w:rsidRPr="00CB2C8B">
        <w:t>między państwami wymienionymi w ty</w:t>
      </w:r>
      <w:r w:rsidR="00BD1D0D">
        <w:t>ch</w:t>
      </w:r>
      <w:r w:rsidR="00CB2C8B" w:rsidRPr="00CB2C8B">
        <w:t xml:space="preserve"> </w:t>
      </w:r>
      <w:r w:rsidR="00BD1D0D">
        <w:t>przepisach</w:t>
      </w:r>
      <w:r w:rsidR="00CB2C8B" w:rsidRPr="00CB2C8B">
        <w:t xml:space="preserve"> oraz</w:t>
      </w:r>
      <w:r w:rsidR="00BD1D0D">
        <w:t xml:space="preserve"> </w:t>
      </w:r>
      <w:r w:rsidR="00CB2C8B" w:rsidRPr="00CB2C8B">
        <w:t>między Szwajcarią lub Zjednoczonym Królestwem a</w:t>
      </w:r>
      <w:r w:rsidR="00863651">
        <w:t> </w:t>
      </w:r>
      <w:r w:rsidR="00CB2C8B" w:rsidRPr="00CB2C8B">
        <w:t>państwami wymienionymi w</w:t>
      </w:r>
      <w:r w:rsidR="00863651">
        <w:t> </w:t>
      </w:r>
      <w:r w:rsidR="006A6B47">
        <w:t xml:space="preserve">tych </w:t>
      </w:r>
      <w:r w:rsidR="00DA594C">
        <w:t>przepisach</w:t>
      </w:r>
      <w:bookmarkEnd w:id="3"/>
      <w:r w:rsidR="00CB2C8B" w:rsidRPr="00CB2C8B">
        <w:t xml:space="preserve">, </w:t>
      </w:r>
    </w:p>
    <w:p w14:paraId="76333632" w14:textId="77777777" w:rsidR="00826EDB" w:rsidRDefault="006C172F" w:rsidP="002419C8">
      <w:pPr>
        <w:pStyle w:val="ZPKTzmpktartykuempunktem"/>
        <w:keepNext/>
      </w:pPr>
      <w:r>
        <w:t>2)</w:t>
      </w:r>
      <w:r w:rsidR="00397E28">
        <w:tab/>
      </w:r>
      <w:r>
        <w:t>krajami</w:t>
      </w:r>
      <w:r w:rsidR="003D7A47" w:rsidRPr="003D7A47">
        <w:t xml:space="preserve"> i terytori</w:t>
      </w:r>
      <w:r>
        <w:t>ami</w:t>
      </w:r>
      <w:r w:rsidR="003D7A47" w:rsidRPr="003D7A47">
        <w:t xml:space="preserve"> zamorski</w:t>
      </w:r>
      <w:r>
        <w:t>mi</w:t>
      </w:r>
      <w:r w:rsidR="003D7A47" w:rsidRPr="003D7A47">
        <w:t xml:space="preserve"> wymieniony</w:t>
      </w:r>
      <w:r>
        <w:t>mi</w:t>
      </w:r>
      <w:r w:rsidR="003D7A47" w:rsidRPr="003D7A47">
        <w:t xml:space="preserve"> w załączniku II do Traktatu o funkcjonowaniu Unii Europejskiej a </w:t>
      </w:r>
      <w:r>
        <w:t>państwami</w:t>
      </w:r>
      <w:r w:rsidR="003D7A47" w:rsidRPr="003D7A47">
        <w:t xml:space="preserve"> </w:t>
      </w:r>
      <w:r w:rsidR="006A6B47">
        <w:t>należący</w:t>
      </w:r>
      <w:r w:rsidR="009F3E86">
        <w:t>mi</w:t>
      </w:r>
      <w:r w:rsidR="006A6B47">
        <w:t xml:space="preserve"> do </w:t>
      </w:r>
      <w:r w:rsidR="0030715C" w:rsidRPr="000D30FD">
        <w:rPr>
          <w:rStyle w:val="Wyrnienieintensywne"/>
          <w:rFonts w:eastAsia="Calibri" w:cs="Times New Roman"/>
          <w:bCs w:val="0"/>
          <w:i w:val="0"/>
          <w:iCs w:val="0"/>
          <w:color w:val="auto"/>
          <w:szCs w:val="24"/>
          <w:lang w:eastAsia="en-US"/>
        </w:rPr>
        <w:t>Europejskiego Obszaru</w:t>
      </w:r>
      <w:r w:rsidR="0030715C" w:rsidRPr="000831D7">
        <w:rPr>
          <w:rStyle w:val="Wyrnienieintensywne"/>
          <w:rFonts w:eastAsia="Calibri" w:cs="Times New Roman"/>
          <w:bCs w:val="0"/>
          <w:i w:val="0"/>
          <w:iCs w:val="0"/>
          <w:color w:val="auto"/>
          <w:szCs w:val="24"/>
          <w:lang w:eastAsia="en-US"/>
        </w:rPr>
        <w:t xml:space="preserve"> Gospodarczego</w:t>
      </w:r>
      <w:r w:rsidR="003D7A47" w:rsidRPr="003D7A47">
        <w:t>, innym</w:t>
      </w:r>
      <w:r>
        <w:t>i</w:t>
      </w:r>
      <w:r w:rsidR="003D7A47" w:rsidRPr="003D7A47">
        <w:t xml:space="preserve"> </w:t>
      </w:r>
      <w:r>
        <w:t>krajami</w:t>
      </w:r>
      <w:r w:rsidR="003D7A47" w:rsidRPr="003D7A47">
        <w:t xml:space="preserve"> i terytori</w:t>
      </w:r>
      <w:r>
        <w:t>ami</w:t>
      </w:r>
      <w:r w:rsidR="003D7A47" w:rsidRPr="003D7A47">
        <w:t xml:space="preserve"> zamorski</w:t>
      </w:r>
      <w:r>
        <w:t>mi</w:t>
      </w:r>
      <w:r w:rsidR="003D7A47" w:rsidRPr="003D7A47">
        <w:t>, Szwajcar</w:t>
      </w:r>
      <w:r>
        <w:t>ią</w:t>
      </w:r>
      <w:r w:rsidR="003D7A47" w:rsidRPr="003D7A47">
        <w:t>, Zjednoczonym Królestw</w:t>
      </w:r>
      <w:r>
        <w:t>em</w:t>
      </w:r>
      <w:r w:rsidR="003D7A47" w:rsidRPr="003D7A47">
        <w:t xml:space="preserve"> lub jednym z</w:t>
      </w:r>
      <w:r w:rsidR="00FA67BA">
        <w:t> </w:t>
      </w:r>
      <w:r w:rsidR="003D7A47" w:rsidRPr="003D7A47">
        <w:t>państw wymienionych w </w:t>
      </w:r>
      <w:r w:rsidR="009F3E86">
        <w:t xml:space="preserve">przepisach wydanych </w:t>
      </w:r>
      <w:r w:rsidR="003D7A47" w:rsidRPr="003D7A47">
        <w:t>na podstawie art. 25a ust. 3 dyrektywy 2003/87/WE</w:t>
      </w:r>
    </w:p>
    <w:p w14:paraId="25B31D44" w14:textId="566607C1" w:rsidR="006C172F" w:rsidRPr="00CE7EA4" w:rsidRDefault="00CE7EA4" w:rsidP="00F54EE5">
      <w:pPr>
        <w:pStyle w:val="ZCZWSPPKTzmczciwsppktartykuempunktem"/>
      </w:pPr>
      <w:r>
        <w:t xml:space="preserve">– </w:t>
      </w:r>
      <w:r w:rsidR="006C172F" w:rsidRPr="00CE7EA4">
        <w:t xml:space="preserve">zgodnie z informacją, o której mowa w art. </w:t>
      </w:r>
      <w:r w:rsidR="006B42FB" w:rsidRPr="00CE7EA4">
        <w:t>97</w:t>
      </w:r>
      <w:r w:rsidR="006B42FB">
        <w:t>c</w:t>
      </w:r>
      <w:r w:rsidR="006B42FB" w:rsidRPr="00CE7EA4">
        <w:t xml:space="preserve"> </w:t>
      </w:r>
      <w:r w:rsidR="006C172F" w:rsidRPr="00CE7EA4">
        <w:t xml:space="preserve">ust. </w:t>
      </w:r>
      <w:r w:rsidR="001C5B2C">
        <w:t>3</w:t>
      </w:r>
      <w:r w:rsidR="006C172F" w:rsidRPr="00CE7EA4">
        <w:t>.</w:t>
      </w:r>
    </w:p>
    <w:p w14:paraId="63769257" w14:textId="77777777" w:rsidR="00EE5A1D" w:rsidRDefault="0038289F" w:rsidP="00215E0D">
      <w:pPr>
        <w:pStyle w:val="ZUSTzmustartykuempunktem"/>
      </w:pPr>
      <w:r>
        <w:t>3</w:t>
      </w:r>
      <w:r w:rsidR="00515665">
        <w:t xml:space="preserve">. </w:t>
      </w:r>
      <w:r w:rsidR="00227480">
        <w:t>Kompensacja,</w:t>
      </w:r>
      <w:r w:rsidR="00CB5DB5" w:rsidRPr="14AE6F34">
        <w:t xml:space="preserve"> o któr</w:t>
      </w:r>
      <w:r w:rsidR="00227480">
        <w:t>ej</w:t>
      </w:r>
      <w:r w:rsidR="00CB5DB5" w:rsidRPr="14AE6F34">
        <w:t xml:space="preserve"> mowa w ust. </w:t>
      </w:r>
      <w:r>
        <w:t>2</w:t>
      </w:r>
      <w:r w:rsidR="00CB5DB5" w:rsidRPr="14AE6F34">
        <w:t>, odbywa się w sposób określony w</w:t>
      </w:r>
      <w:r w:rsidR="000767DF">
        <w:t> </w:t>
      </w:r>
      <w:r w:rsidR="00CB5DB5">
        <w:t>przepisach</w:t>
      </w:r>
      <w:r w:rsidR="00CB5DB5" w:rsidRPr="14AE6F34">
        <w:t xml:space="preserve"> wydanych na podstawie art. 11a ust. 3 </w:t>
      </w:r>
      <w:r w:rsidR="007B4A5D">
        <w:t xml:space="preserve">akapit drugi </w:t>
      </w:r>
      <w:r w:rsidR="00D8239B">
        <w:t>lub</w:t>
      </w:r>
      <w:r w:rsidR="000767DF">
        <w:t xml:space="preserve"> </w:t>
      </w:r>
      <w:r w:rsidR="002C6325">
        <w:t xml:space="preserve">ust. </w:t>
      </w:r>
      <w:r w:rsidR="00CB5DB5" w:rsidRPr="14AE6F34">
        <w:t>8 dyrektywy 2003/87/WE</w:t>
      </w:r>
      <w:r w:rsidR="008312B2">
        <w:t>, z</w:t>
      </w:r>
      <w:r w:rsidR="009B472D">
        <w:t> </w:t>
      </w:r>
      <w:r w:rsidR="008312B2">
        <w:t xml:space="preserve">uwzględnieniem zwolnień określonych w </w:t>
      </w:r>
      <w:r w:rsidR="00227480">
        <w:t>przepis</w:t>
      </w:r>
      <w:r w:rsidR="008312B2">
        <w:t>ach</w:t>
      </w:r>
      <w:r w:rsidR="00227480">
        <w:t xml:space="preserve"> wydan</w:t>
      </w:r>
      <w:r w:rsidR="008312B2">
        <w:t>ych</w:t>
      </w:r>
      <w:r w:rsidR="00227480">
        <w:t xml:space="preserve"> na podstawie </w:t>
      </w:r>
      <w:r w:rsidR="00227480" w:rsidRPr="00CB2C8B">
        <w:t>art. 25a ust. 7 dyrektywy 2003/87/</w:t>
      </w:r>
      <w:r w:rsidR="00227480">
        <w:t>WE.</w:t>
      </w:r>
    </w:p>
    <w:p w14:paraId="56D90F3C" w14:textId="02EFFF56" w:rsidR="00CB5DB5" w:rsidRPr="00C37BCE" w:rsidRDefault="00CB5DB5" w:rsidP="00FE2D7C">
      <w:pPr>
        <w:pStyle w:val="ZARTzmartartykuempunktem"/>
      </w:pPr>
      <w:r w:rsidRPr="14AE6F34">
        <w:t xml:space="preserve">Art. </w:t>
      </w:r>
      <w:r w:rsidR="00670CF9" w:rsidRPr="14AE6F34">
        <w:t>97</w:t>
      </w:r>
      <w:r w:rsidR="006B42FB">
        <w:t>b</w:t>
      </w:r>
      <w:r w:rsidRPr="14AE6F34">
        <w:t>.</w:t>
      </w:r>
      <w:r w:rsidR="000767DF">
        <w:t xml:space="preserve"> </w:t>
      </w:r>
      <w:r w:rsidRPr="14AE6F34">
        <w:t>1. Krajowy ośrodek dokonuje obliczeń rocznych wymogów dotyczących kompensacji, o których mowa w art. 3 rozporządzenia Komisji (UE) 2024/1879, w</w:t>
      </w:r>
      <w:r w:rsidR="00E70BB6">
        <w:t> </w:t>
      </w:r>
      <w:r w:rsidRPr="14AE6F34">
        <w:t xml:space="preserve">podziale na operatorów </w:t>
      </w:r>
      <w:r w:rsidR="00CB2C8B">
        <w:t>CORSIA</w:t>
      </w:r>
      <w:r w:rsidR="00A2412A">
        <w:t xml:space="preserve">, o których mowa w art. </w:t>
      </w:r>
      <w:r w:rsidR="006B42FB" w:rsidRPr="007606AB">
        <w:t>97a</w:t>
      </w:r>
      <w:r w:rsidR="006B42FB">
        <w:t xml:space="preserve"> </w:t>
      </w:r>
      <w:r w:rsidR="00A2412A">
        <w:t xml:space="preserve">ust. </w:t>
      </w:r>
      <w:r w:rsidR="00FF38EA">
        <w:t>2</w:t>
      </w:r>
      <w:r w:rsidRPr="14AE6F34">
        <w:t xml:space="preserve">. </w:t>
      </w:r>
    </w:p>
    <w:p w14:paraId="602A65C2" w14:textId="77777777" w:rsidR="00CB5DB5" w:rsidRPr="00C37BCE" w:rsidRDefault="00CB5DB5" w:rsidP="00215E0D">
      <w:pPr>
        <w:pStyle w:val="ZUSTzmustartykuempunktem"/>
      </w:pPr>
      <w:r w:rsidRPr="14AE6F34">
        <w:t xml:space="preserve">2. Krajowy ośrodek przekazuje obliczenia, o których mowa w ust. 1, Prezesowi Urzędu Lotnictwa Cywilnego w terminie do dnia </w:t>
      </w:r>
      <w:r>
        <w:t>15</w:t>
      </w:r>
      <w:r w:rsidRPr="14AE6F34">
        <w:t xml:space="preserve"> listopada każdego roku.</w:t>
      </w:r>
    </w:p>
    <w:p w14:paraId="558EB212" w14:textId="451D91F6" w:rsidR="00CB5DB5" w:rsidRPr="00C37BCE" w:rsidRDefault="00CB5DB5" w:rsidP="00215E0D">
      <w:pPr>
        <w:pStyle w:val="ZUSTzmustartykuempunktem"/>
      </w:pPr>
      <w:r w:rsidRPr="14AE6F34">
        <w:lastRenderedPageBreak/>
        <w:t xml:space="preserve">3. Prezes Urzędu Lotnictwa Cywilnego informuje operatorów </w:t>
      </w:r>
      <w:r w:rsidR="00CB2C8B">
        <w:t>CORSIA</w:t>
      </w:r>
      <w:r w:rsidR="00A2412A">
        <w:t xml:space="preserve">, o których mowa w art. </w:t>
      </w:r>
      <w:r w:rsidR="006B42FB">
        <w:t xml:space="preserve">97a </w:t>
      </w:r>
      <w:r w:rsidR="00A2412A">
        <w:t xml:space="preserve">ust. </w:t>
      </w:r>
      <w:r w:rsidR="00FF38EA">
        <w:t>2</w:t>
      </w:r>
      <w:r w:rsidRPr="14AE6F34">
        <w:t>, o rocznych wymogach dotyczących kompensacji za poprzedni rok kalendarzowy, w terminie wskazanym w art. 3 ust</w:t>
      </w:r>
      <w:r w:rsidR="00661903">
        <w:t>.</w:t>
      </w:r>
      <w:r w:rsidRPr="14AE6F34">
        <w:t xml:space="preserve"> 5 rozporządzenia Komisji (UE) 2024/1879.</w:t>
      </w:r>
    </w:p>
    <w:p w14:paraId="5E523A46" w14:textId="363E7B7B" w:rsidR="00CB5DB5" w:rsidRPr="00C37BCE" w:rsidRDefault="00CB5DB5" w:rsidP="00FE2D7C">
      <w:pPr>
        <w:pStyle w:val="ZARTzmartartykuempunktem"/>
      </w:pPr>
      <w:r w:rsidRPr="14AE6F34">
        <w:t xml:space="preserve">Art. </w:t>
      </w:r>
      <w:r w:rsidR="00670CF9" w:rsidRPr="14AE6F34">
        <w:t>97</w:t>
      </w:r>
      <w:r w:rsidR="006B42FB">
        <w:t>c</w:t>
      </w:r>
      <w:r w:rsidRPr="14AE6F34">
        <w:t>.</w:t>
      </w:r>
      <w:r>
        <w:t xml:space="preserve"> </w:t>
      </w:r>
      <w:r w:rsidRPr="14AE6F34">
        <w:t>1</w:t>
      </w:r>
      <w:r w:rsidR="00863651">
        <w:t>.</w:t>
      </w:r>
      <w:r w:rsidRPr="14AE6F34">
        <w:t xml:space="preserve"> Krajowy ośrodek dokonuje obliczeń całkowitych ostatecznych wymogów dotyczących kompensacji, o których mowa w art. 4 rozporządzenia Komisji (UE) 2024/1879, dla </w:t>
      </w:r>
      <w:r w:rsidR="00483B44">
        <w:t xml:space="preserve">danego </w:t>
      </w:r>
      <w:r w:rsidRPr="14AE6F34">
        <w:t xml:space="preserve">okresu wskazanego w tym rozporządzeniu, w podziale na operatorów </w:t>
      </w:r>
      <w:r w:rsidR="00CB2C8B">
        <w:t>CORSIA</w:t>
      </w:r>
      <w:r w:rsidR="00A2412A">
        <w:t xml:space="preserve">, o których mowa w art. </w:t>
      </w:r>
      <w:r w:rsidR="006B42FB">
        <w:t xml:space="preserve">97a </w:t>
      </w:r>
      <w:r w:rsidR="00A2412A">
        <w:t xml:space="preserve">ust. </w:t>
      </w:r>
      <w:r w:rsidR="00FF38EA">
        <w:t>2</w:t>
      </w:r>
      <w:r w:rsidRPr="14AE6F34">
        <w:t>.</w:t>
      </w:r>
    </w:p>
    <w:p w14:paraId="13927230" w14:textId="77777777" w:rsidR="00CB5DB5" w:rsidRDefault="00CB5DB5" w:rsidP="00215E0D">
      <w:pPr>
        <w:pStyle w:val="ZUSTzmustartykuempunktem"/>
      </w:pPr>
      <w:r w:rsidRPr="14AE6F34">
        <w:t xml:space="preserve">2. Krajowy ośrodek przekazuje obliczenia, o których mowa w ust. 1, Prezesowi Urzędu Lotnictwa Cywilnego, w terminie do dnia </w:t>
      </w:r>
      <w:r>
        <w:t>15</w:t>
      </w:r>
      <w:r w:rsidRPr="14AE6F34">
        <w:t xml:space="preserve"> listopada roku następującego po ostatnim roku </w:t>
      </w:r>
      <w:r w:rsidR="00A86C06">
        <w:t xml:space="preserve">danego </w:t>
      </w:r>
      <w:r w:rsidRPr="14AE6F34">
        <w:t>okresu wskazanego w rozporządzeniu Komisji (UE) 2024/1879.</w:t>
      </w:r>
    </w:p>
    <w:p w14:paraId="74335E58" w14:textId="10886CA8" w:rsidR="00CB5DB5" w:rsidRDefault="00CB5DB5" w:rsidP="00215E0D">
      <w:pPr>
        <w:pStyle w:val="ZUSTzmustartykuempunktem"/>
      </w:pPr>
      <w:r>
        <w:t>3</w:t>
      </w:r>
      <w:r w:rsidRPr="14AE6F34">
        <w:t xml:space="preserve">. Prezes Urzędu Lotnictwa Cywilnego informuje operatorów </w:t>
      </w:r>
      <w:r w:rsidR="00CB2C8B">
        <w:t>CORSIA</w:t>
      </w:r>
      <w:r w:rsidR="00A2412A">
        <w:t>,</w:t>
      </w:r>
      <w:r w:rsidR="00CB2C8B">
        <w:t xml:space="preserve"> </w:t>
      </w:r>
      <w:r w:rsidR="00B83C88">
        <w:t xml:space="preserve">o których mowa w art. </w:t>
      </w:r>
      <w:r w:rsidR="006B42FB">
        <w:t xml:space="preserve">97a </w:t>
      </w:r>
      <w:r w:rsidR="00B83C88">
        <w:t xml:space="preserve">ust. </w:t>
      </w:r>
      <w:r w:rsidR="00FF38EA">
        <w:t>2</w:t>
      </w:r>
      <w:r w:rsidR="00A2412A">
        <w:t>, o</w:t>
      </w:r>
      <w:r w:rsidRPr="14AE6F34">
        <w:t xml:space="preserve"> całkowitych ostatecznych wymogach w zakresie kompensacji za okres</w:t>
      </w:r>
      <w:r w:rsidR="005C527E">
        <w:t>,</w:t>
      </w:r>
      <w:r w:rsidR="008312B2">
        <w:t xml:space="preserve"> o którym mowa w art. 4 ust. 7</w:t>
      </w:r>
      <w:r w:rsidR="008312B2" w:rsidRPr="008312B2">
        <w:t xml:space="preserve"> </w:t>
      </w:r>
      <w:r w:rsidR="008312B2" w:rsidRPr="14AE6F34">
        <w:t>rozporządzenia Komisji (UE) 2024/1879</w:t>
      </w:r>
      <w:r w:rsidRPr="14AE6F34">
        <w:t>, w</w:t>
      </w:r>
      <w:r w:rsidR="009B472D">
        <w:t> </w:t>
      </w:r>
      <w:r w:rsidRPr="14AE6F34">
        <w:t xml:space="preserve">terminie wskazanym w </w:t>
      </w:r>
      <w:r w:rsidR="008312B2">
        <w:t xml:space="preserve">tym przepisie. </w:t>
      </w:r>
    </w:p>
    <w:p w14:paraId="71B75E09" w14:textId="5DE759CD" w:rsidR="0082608B" w:rsidRPr="00B5708F" w:rsidRDefault="0082608B" w:rsidP="0082608B">
      <w:pPr>
        <w:pStyle w:val="ZARTzmartartykuempunktem"/>
      </w:pPr>
      <w:r w:rsidRPr="00B5708F">
        <w:t xml:space="preserve">Art. </w:t>
      </w:r>
      <w:r w:rsidR="00670CF9" w:rsidRPr="00B5708F">
        <w:t>97</w:t>
      </w:r>
      <w:r w:rsidR="006B42FB">
        <w:t>d</w:t>
      </w:r>
      <w:r w:rsidRPr="00B5708F">
        <w:t>. 1. Operator CORSIA może złożyć do Prezesa Urzędu Lotnictwa Cywilnego wniosek, o którym mowa w art. 4 ust. 4 rozporządzenia Komisji (UE) 2024/1879, w</w:t>
      </w:r>
      <w:r w:rsidR="009B472D">
        <w:t> </w:t>
      </w:r>
      <w:r w:rsidRPr="00B5708F">
        <w:t xml:space="preserve">terminie do dnia 15 listopada roku następującego po ostatnim roku </w:t>
      </w:r>
      <w:r w:rsidR="008F18A3">
        <w:t>da</w:t>
      </w:r>
      <w:r w:rsidR="008F18A3" w:rsidRPr="00B5708F">
        <w:t xml:space="preserve">nego </w:t>
      </w:r>
      <w:r w:rsidRPr="00B5708F">
        <w:t>okresu wskazanego w tym rozporządzeniu.</w:t>
      </w:r>
    </w:p>
    <w:p w14:paraId="229F7A14" w14:textId="400AFF3F" w:rsidR="0082608B" w:rsidRPr="00E61A46" w:rsidRDefault="0082608B" w:rsidP="00215E0D">
      <w:pPr>
        <w:pStyle w:val="ZUSTzmustartykuempunktem"/>
      </w:pPr>
      <w:r w:rsidRPr="00B5708F">
        <w:t>2. Jeżeli operator CORSIA, o którym mowa w ust. 1, spełnił w okresie, którego dotyczy wniosek</w:t>
      </w:r>
      <w:r w:rsidR="00850F03">
        <w:t>,</w:t>
      </w:r>
      <w:r w:rsidRPr="00B5708F">
        <w:t xml:space="preserve"> warun</w:t>
      </w:r>
      <w:r w:rsidR="005729E6">
        <w:t>e</w:t>
      </w:r>
      <w:r w:rsidRPr="00B5708F">
        <w:t>k, o który</w:t>
      </w:r>
      <w:r w:rsidR="005729E6">
        <w:t>m</w:t>
      </w:r>
      <w:r w:rsidRPr="00B5708F">
        <w:t xml:space="preserve"> mowa w art. 4 ust. 4 rozporządzenia Komisji (UE) 2024/1879, Prezes Urzędu Lotnictwa Cywilnego informuje go o braku obowiązku kompensacji </w:t>
      </w:r>
      <w:r w:rsidR="005729E6">
        <w:t>za</w:t>
      </w:r>
      <w:r w:rsidR="005729E6" w:rsidRPr="00B5708F">
        <w:t xml:space="preserve"> </w:t>
      </w:r>
      <w:r w:rsidRPr="00B5708F">
        <w:t>te</w:t>
      </w:r>
      <w:r w:rsidR="005729E6">
        <w:t>n</w:t>
      </w:r>
      <w:r w:rsidRPr="00B5708F">
        <w:t xml:space="preserve"> okres, w terminie wskazanym w art. 4 ust. 7 tego rozporządzenia. Przepisu art. </w:t>
      </w:r>
      <w:r w:rsidR="006B42FB" w:rsidRPr="00B5708F">
        <w:t>97</w:t>
      </w:r>
      <w:r w:rsidR="006B42FB">
        <w:t>c</w:t>
      </w:r>
      <w:r w:rsidR="006B42FB" w:rsidRPr="00B5708F">
        <w:t xml:space="preserve"> </w:t>
      </w:r>
      <w:r w:rsidRPr="00B5708F">
        <w:t>ust. 3 nie stosuje się.</w:t>
      </w:r>
    </w:p>
    <w:p w14:paraId="5B1B2004" w14:textId="6B6D2FDB" w:rsidR="00CB5DB5" w:rsidRDefault="00CB5DB5" w:rsidP="00FE2D7C">
      <w:pPr>
        <w:pStyle w:val="ZARTzmartartykuempunktem"/>
      </w:pPr>
      <w:r w:rsidRPr="14AE6F34">
        <w:t xml:space="preserve">Art. </w:t>
      </w:r>
      <w:r w:rsidR="00670CF9" w:rsidRPr="14AE6F34">
        <w:t>97</w:t>
      </w:r>
      <w:r w:rsidR="006B42FB">
        <w:t>e</w:t>
      </w:r>
      <w:r w:rsidRPr="14AE6F34">
        <w:t>. 1. Krajowy ośrodek przekazuje</w:t>
      </w:r>
      <w:r w:rsidR="001F6206">
        <w:t xml:space="preserve"> </w:t>
      </w:r>
      <w:r w:rsidRPr="14AE6F34">
        <w:t>ministr</w:t>
      </w:r>
      <w:r w:rsidR="00D6216D">
        <w:t>owi</w:t>
      </w:r>
      <w:r w:rsidRPr="14AE6F34">
        <w:t xml:space="preserve"> właściwe</w:t>
      </w:r>
      <w:r w:rsidR="00D6216D">
        <w:t>mu</w:t>
      </w:r>
      <w:r w:rsidRPr="14AE6F34">
        <w:t xml:space="preserve"> do spraw klimatu oraz</w:t>
      </w:r>
      <w:r w:rsidR="00285F1D">
        <w:t xml:space="preserve"> </w:t>
      </w:r>
      <w:r w:rsidRPr="14AE6F34">
        <w:t>Prezes</w:t>
      </w:r>
      <w:r w:rsidR="00D6216D">
        <w:t>owi</w:t>
      </w:r>
      <w:r w:rsidRPr="14AE6F34">
        <w:t xml:space="preserve"> Urzędu Lotnictwa Cywilnego, w terminie do dnia 15 lipca każdego roku</w:t>
      </w:r>
      <w:r w:rsidR="0058247D">
        <w:t>,</w:t>
      </w:r>
      <w:r w:rsidR="006F7ED0">
        <w:t xml:space="preserve"> </w:t>
      </w:r>
      <w:r w:rsidR="006F7ED0" w:rsidRPr="00280FAD">
        <w:t>dan</w:t>
      </w:r>
      <w:r w:rsidR="006F7ED0">
        <w:t>e</w:t>
      </w:r>
      <w:r w:rsidR="006F7ED0" w:rsidRPr="00280FAD">
        <w:t>, o których mowa w art. 9 ust. 1 rozporządzenia Komisji (UE) 2025/927</w:t>
      </w:r>
      <w:r w:rsidRPr="14AE6F34">
        <w:t>.</w:t>
      </w:r>
    </w:p>
    <w:p w14:paraId="3AA80F9F" w14:textId="224F678C" w:rsidR="00CB5DB5" w:rsidRDefault="00CB5DB5" w:rsidP="00215E0D">
      <w:pPr>
        <w:pStyle w:val="ZUSTzmustartykuempunktem"/>
        <w:keepNext/>
      </w:pPr>
      <w:r w:rsidRPr="14AE6F34">
        <w:t xml:space="preserve">2. </w:t>
      </w:r>
      <w:r w:rsidR="00C968A5">
        <w:t>Dane, o których mowa w art. 9 ust. 1 rozporządzenia Komisji (UE) 2025/927</w:t>
      </w:r>
      <w:r w:rsidRPr="14AE6F34">
        <w:t>, w</w:t>
      </w:r>
      <w:r w:rsidR="00E00366">
        <w:t> </w:t>
      </w:r>
      <w:r w:rsidRPr="14AE6F34">
        <w:t>terminie do dnia 31 lipca każdego roku:</w:t>
      </w:r>
    </w:p>
    <w:p w14:paraId="5C6C1C41" w14:textId="77777777" w:rsidR="00CB5DB5" w:rsidRDefault="00CB5DB5" w:rsidP="00105C33">
      <w:pPr>
        <w:pStyle w:val="ZPKTzmpktartykuempunktem"/>
      </w:pPr>
      <w:r w:rsidRPr="14AE6F34">
        <w:t>1)</w:t>
      </w:r>
      <w:r w:rsidR="00661903">
        <w:tab/>
      </w:r>
      <w:r w:rsidR="00740EEA">
        <w:t xml:space="preserve">minister właściwy </w:t>
      </w:r>
      <w:r w:rsidRPr="14AE6F34">
        <w:t>do spraw klimatu przekazuje Komisji Europejskiej;</w:t>
      </w:r>
    </w:p>
    <w:p w14:paraId="3A84CD1E" w14:textId="77777777" w:rsidR="00C968A5" w:rsidRDefault="00CB5DB5" w:rsidP="00105C33">
      <w:pPr>
        <w:pStyle w:val="ZPKTzmpktartykuempunktem"/>
      </w:pPr>
      <w:r w:rsidRPr="14AE6F34">
        <w:t>2)</w:t>
      </w:r>
      <w:r w:rsidR="00661903">
        <w:tab/>
      </w:r>
      <w:r w:rsidRPr="14AE6F34">
        <w:t>Prezes Urzędu Lotnictwa Cywilnego przekazuje Organizacji Międzynarodowego Lotnictwa Cywilnego (ICAO)</w:t>
      </w:r>
      <w:r>
        <w:t>.</w:t>
      </w:r>
    </w:p>
    <w:p w14:paraId="13BDDA22" w14:textId="77777777" w:rsidR="00C968A5" w:rsidRDefault="00C968A5" w:rsidP="003B7013">
      <w:pPr>
        <w:pStyle w:val="ZUSTzmustartykuempunktem"/>
      </w:pPr>
      <w:r w:rsidRPr="009F0877">
        <w:lastRenderedPageBreak/>
        <w:t xml:space="preserve">3. W </w:t>
      </w:r>
      <w:r w:rsidR="005143EA" w:rsidRPr="009F0877">
        <w:t>przypadk</w:t>
      </w:r>
      <w:r w:rsidR="005143EA">
        <w:t>u</w:t>
      </w:r>
      <w:r w:rsidRPr="009F0877">
        <w:t xml:space="preserve">, o </w:t>
      </w:r>
      <w:r w:rsidR="005143EA" w:rsidRPr="009F0877">
        <w:t>który</w:t>
      </w:r>
      <w:r w:rsidR="005143EA">
        <w:t>m</w:t>
      </w:r>
      <w:r w:rsidR="005143EA" w:rsidRPr="009F0877">
        <w:t xml:space="preserve"> </w:t>
      </w:r>
      <w:r w:rsidRPr="009F0877">
        <w:t>mowa w art. 9 ust. 3 rozporządzenia Komisji (UE)</w:t>
      </w:r>
      <w:r>
        <w:t xml:space="preserve"> </w:t>
      </w:r>
      <w:r w:rsidRPr="00830865">
        <w:t xml:space="preserve">2025/927, </w:t>
      </w:r>
      <w:r>
        <w:t>przepisy ust. 1 i 2</w:t>
      </w:r>
      <w:r w:rsidR="006063E8">
        <w:t xml:space="preserve"> oraz</w:t>
      </w:r>
      <w:r>
        <w:t xml:space="preserve"> art. 86 ust. 1</w:t>
      </w:r>
      <w:r w:rsidR="00406C3C">
        <w:t xml:space="preserve">, </w:t>
      </w:r>
      <w:r>
        <w:t>2 i 5</w:t>
      </w:r>
      <w:r w:rsidR="006063E8">
        <w:t>–</w:t>
      </w:r>
      <w:r>
        <w:t>10 stosuje się odpowiednio</w:t>
      </w:r>
      <w:r w:rsidRPr="00830865">
        <w:t>.</w:t>
      </w:r>
    </w:p>
    <w:p w14:paraId="756602D8" w14:textId="404DDA5A" w:rsidR="00C968A5" w:rsidRDefault="00C968A5" w:rsidP="00C968A5">
      <w:pPr>
        <w:pStyle w:val="ZARTzmartartykuempunktem"/>
      </w:pPr>
      <w:r>
        <w:t xml:space="preserve">Art. </w:t>
      </w:r>
      <w:r w:rsidR="00670CF9">
        <w:t>97</w:t>
      </w:r>
      <w:r w:rsidR="006B42FB">
        <w:t>f</w:t>
      </w:r>
      <w:r>
        <w:t xml:space="preserve">. Prezes Urzędu Lotnictwa Cywilnego przekazuje Organizacji </w:t>
      </w:r>
      <w:r w:rsidRPr="14AE6F34">
        <w:t xml:space="preserve">Międzynarodowego </w:t>
      </w:r>
      <w:r w:rsidRPr="009F0877">
        <w:t>Lotnictwa Cywilnego (ICAO)</w:t>
      </w:r>
      <w:r>
        <w:t xml:space="preserve"> wykazy, o których mowa w art. 3 ust.</w:t>
      </w:r>
      <w:r w:rsidR="00AF3AC4">
        <w:t> </w:t>
      </w:r>
      <w:r>
        <w:t xml:space="preserve">3 </w:t>
      </w:r>
      <w:r w:rsidR="001D2709">
        <w:t>oraz</w:t>
      </w:r>
      <w:r>
        <w:t xml:space="preserve"> art. 6 ust. 8 rozporządzenia Komisji (UE) 2025/927</w:t>
      </w:r>
      <w:r w:rsidR="006063E8">
        <w:t>,</w:t>
      </w:r>
      <w:r>
        <w:t xml:space="preserve"> </w:t>
      </w:r>
      <w:r w:rsidRPr="14AE6F34">
        <w:t xml:space="preserve">w </w:t>
      </w:r>
      <w:r>
        <w:t>terminach, o których mowa w tych przepisach.</w:t>
      </w:r>
    </w:p>
    <w:p w14:paraId="65881705" w14:textId="75AE102A" w:rsidR="00C968A5" w:rsidRDefault="00C968A5" w:rsidP="00C968A5">
      <w:pPr>
        <w:pStyle w:val="ZARTzmartartykuempunktem"/>
      </w:pPr>
      <w:r>
        <w:t xml:space="preserve">Art. </w:t>
      </w:r>
      <w:r w:rsidR="00670CF9">
        <w:t>97</w:t>
      </w:r>
      <w:r w:rsidR="006B42FB">
        <w:t>g</w:t>
      </w:r>
      <w:r>
        <w:t>. Operator CORSIA przedkłada Krajowe</w:t>
      </w:r>
      <w:r w:rsidR="002052C1">
        <w:t>mu</w:t>
      </w:r>
      <w:r>
        <w:t xml:space="preserve"> ośrodkowi raport na temat anulowania jednostek emisji, o którym mowa w art. 7 ust. 1 rozporządzenia Komisji (UE) 2025/927</w:t>
      </w:r>
      <w:r w:rsidR="001609A7">
        <w:t>,</w:t>
      </w:r>
      <w:r w:rsidR="00330FAF">
        <w:t xml:space="preserve"> wraz ze sprawozdaniem z jego weryfikacji</w:t>
      </w:r>
      <w:r>
        <w:t>, w przypadku oraz</w:t>
      </w:r>
      <w:r w:rsidR="00BC13F4">
        <w:t xml:space="preserve"> w</w:t>
      </w:r>
      <w:r>
        <w:t xml:space="preserve"> terminie, o</w:t>
      </w:r>
      <w:r w:rsidR="00071D92">
        <w:t> </w:t>
      </w:r>
      <w:r>
        <w:t>który</w:t>
      </w:r>
      <w:r w:rsidR="009D40BA">
        <w:t>ch</w:t>
      </w:r>
      <w:r>
        <w:t xml:space="preserve"> mowa w tym przepisie.</w:t>
      </w:r>
    </w:p>
    <w:p w14:paraId="30E81314" w14:textId="23C6462C" w:rsidR="00C968A5" w:rsidRDefault="00C968A5" w:rsidP="00C968A5">
      <w:pPr>
        <w:pStyle w:val="ZARTzmartartykuempunktem"/>
      </w:pPr>
      <w:r>
        <w:t xml:space="preserve">Art. </w:t>
      </w:r>
      <w:r w:rsidR="00670CF9">
        <w:t>97</w:t>
      </w:r>
      <w:r w:rsidR="006B42FB">
        <w:t>h</w:t>
      </w:r>
      <w:r>
        <w:t>. 1. Krajowy ośrodek przekazuje informacje, o których mowa w art. 9 ust. 4 rozporządzenia Komisji (UE) 2025/927</w:t>
      </w:r>
      <w:r w:rsidR="001609A7">
        <w:t>,</w:t>
      </w:r>
      <w:r>
        <w:t xml:space="preserve"> ministrowi właściwemu do spraw klimatu oraz Prezesowi Urzędu Lotnictwa Cywilnego </w:t>
      </w:r>
      <w:r w:rsidRPr="14AE6F34">
        <w:t xml:space="preserve">w terminie do dnia </w:t>
      </w:r>
      <w:r>
        <w:t>15</w:t>
      </w:r>
      <w:r w:rsidRPr="14AE6F34">
        <w:t xml:space="preserve"> li</w:t>
      </w:r>
      <w:r w:rsidR="002A589B">
        <w:t>pca</w:t>
      </w:r>
      <w:r w:rsidRPr="14AE6F34">
        <w:t xml:space="preserve"> roku wskazanego w</w:t>
      </w:r>
      <w:r w:rsidR="00071D92">
        <w:t> </w:t>
      </w:r>
      <w:r w:rsidR="006F7ED0">
        <w:t xml:space="preserve">tym </w:t>
      </w:r>
      <w:r w:rsidR="00F94C25">
        <w:t>przepisie</w:t>
      </w:r>
      <w:r>
        <w:t>.</w:t>
      </w:r>
    </w:p>
    <w:p w14:paraId="5230AE32" w14:textId="77777777" w:rsidR="00C968A5" w:rsidRDefault="00C968A5" w:rsidP="00215E0D">
      <w:pPr>
        <w:pStyle w:val="ZUSTzmustartykuempunktem"/>
        <w:keepNext/>
      </w:pPr>
      <w:r>
        <w:t>2. Informacje</w:t>
      </w:r>
      <w:r w:rsidR="006F7ED0">
        <w:t>,</w:t>
      </w:r>
      <w:r>
        <w:t xml:space="preserve"> o których mowa w art. 9 ust. 4 rozporządzenia Komisji (UE) 2025/927</w:t>
      </w:r>
      <w:r w:rsidR="001609A7">
        <w:t>,</w:t>
      </w:r>
      <w:r>
        <w:t xml:space="preserve"> w terminie wskazanym w tym przepisie</w:t>
      </w:r>
      <w:r w:rsidR="00D848A8">
        <w:t>:</w:t>
      </w:r>
    </w:p>
    <w:p w14:paraId="30979C64" w14:textId="77777777" w:rsidR="00C968A5" w:rsidRDefault="00C968A5" w:rsidP="00C968A5">
      <w:pPr>
        <w:pStyle w:val="ZPKTzmpktartykuempunktem"/>
      </w:pPr>
      <w:r w:rsidRPr="14AE6F34">
        <w:t>1)</w:t>
      </w:r>
      <w:r>
        <w:tab/>
        <w:t xml:space="preserve">minister właściwy </w:t>
      </w:r>
      <w:r w:rsidRPr="14AE6F34">
        <w:t>do spraw klimatu przekazuje Komisji Europejskiej;</w:t>
      </w:r>
    </w:p>
    <w:p w14:paraId="43577534" w14:textId="77777777" w:rsidR="00CB5DB5" w:rsidRDefault="00C968A5" w:rsidP="006F7ED0">
      <w:pPr>
        <w:pStyle w:val="ZPKTzmpktartykuempunktem"/>
      </w:pPr>
      <w:r w:rsidRPr="14AE6F34">
        <w:t>2)</w:t>
      </w:r>
      <w:r>
        <w:tab/>
      </w:r>
      <w:r w:rsidRPr="14AE6F34">
        <w:t xml:space="preserve">Prezes Urzędu Lotnictwa Cywilnego przekazuje Organizacji Międzynarodowego </w:t>
      </w:r>
      <w:r w:rsidRPr="009F0877">
        <w:t>Lotnictwa Cywilnego (ICAO).</w:t>
      </w:r>
      <w:r>
        <w:t>”;</w:t>
      </w:r>
      <w:r w:rsidR="006F7ED0" w:rsidRPr="14AE6F34" w:rsidDel="00C968A5">
        <w:t xml:space="preserve"> </w:t>
      </w:r>
    </w:p>
    <w:p w14:paraId="4022F08D" w14:textId="6CEF33C5" w:rsidR="004D4ADB" w:rsidRDefault="00B74A3B" w:rsidP="002419C8">
      <w:pPr>
        <w:pStyle w:val="PKTpunkt"/>
        <w:keepNext/>
      </w:pPr>
      <w:r>
        <w:t>3</w:t>
      </w:r>
      <w:r w:rsidR="000263DB">
        <w:t>6</w:t>
      </w:r>
      <w:r w:rsidR="004D4ADB">
        <w:t>)</w:t>
      </w:r>
      <w:r w:rsidR="00661903">
        <w:tab/>
      </w:r>
      <w:r w:rsidR="004D4ADB">
        <w:t>w art. 103</w:t>
      </w:r>
      <w:r w:rsidR="00064BA4">
        <w:t>:</w:t>
      </w:r>
      <w:r w:rsidR="004D4ADB">
        <w:t xml:space="preserve"> </w:t>
      </w:r>
    </w:p>
    <w:p w14:paraId="17732B5D" w14:textId="77777777" w:rsidR="00EB7859" w:rsidRDefault="004D4ADB" w:rsidP="002419C8">
      <w:pPr>
        <w:pStyle w:val="LITlitera"/>
        <w:keepNext/>
      </w:pPr>
      <w:r>
        <w:t>a)</w:t>
      </w:r>
      <w:r w:rsidR="00661903">
        <w:tab/>
      </w:r>
      <w:r w:rsidR="007C567D">
        <w:t xml:space="preserve">w ust. </w:t>
      </w:r>
      <w:r w:rsidR="007C567D" w:rsidRPr="14AE6F34">
        <w:t>1</w:t>
      </w:r>
      <w:r w:rsidR="00EB7859">
        <w:t>:</w:t>
      </w:r>
    </w:p>
    <w:p w14:paraId="385355F8" w14:textId="77777777" w:rsidR="002A4FA7" w:rsidRDefault="00C459CC" w:rsidP="002419C8">
      <w:pPr>
        <w:pStyle w:val="TIRtiret"/>
        <w:keepNext/>
      </w:pPr>
      <w:r>
        <w:t>–</w:t>
      </w:r>
      <w:r>
        <w:tab/>
      </w:r>
      <w:r w:rsidR="002A4FA7">
        <w:t>pkt 2 otrzymuje brzmienie:</w:t>
      </w:r>
    </w:p>
    <w:p w14:paraId="7015D3FF" w14:textId="77777777" w:rsidR="002A4FA7" w:rsidRDefault="002A4FA7" w:rsidP="00F54EE5">
      <w:pPr>
        <w:pStyle w:val="ZTIRPKTzmpkttiret"/>
      </w:pPr>
      <w:r>
        <w:t>„2)</w:t>
      </w:r>
      <w:r w:rsidR="00661903">
        <w:tab/>
      </w:r>
      <w:r w:rsidRPr="004411FD">
        <w:t xml:space="preserve">operator </w:t>
      </w:r>
      <w:r w:rsidR="00606EB9">
        <w:t>CORSIA</w:t>
      </w:r>
      <w:r>
        <w:t>”,</w:t>
      </w:r>
    </w:p>
    <w:p w14:paraId="1072D3BA" w14:textId="77777777" w:rsidR="00EB7859" w:rsidRDefault="00C459CC" w:rsidP="002419C8">
      <w:pPr>
        <w:pStyle w:val="TIRtiret"/>
        <w:keepNext/>
      </w:pPr>
      <w:r>
        <w:t>–</w:t>
      </w:r>
      <w:r>
        <w:tab/>
      </w:r>
      <w:r w:rsidR="00EB7859">
        <w:t xml:space="preserve">część wspólna </w:t>
      </w:r>
      <w:r w:rsidR="009B472D">
        <w:t xml:space="preserve">punktów </w:t>
      </w:r>
      <w:r w:rsidR="00EB7859">
        <w:t>otrzymuje brzmienie:</w:t>
      </w:r>
    </w:p>
    <w:p w14:paraId="2031443D" w14:textId="77777777" w:rsidR="00EB7859" w:rsidRDefault="00EB7859" w:rsidP="00F54EE5">
      <w:pPr>
        <w:pStyle w:val="ZTIRCZWSPPKTzmczciwsppkttiret"/>
      </w:pPr>
      <w:r>
        <w:t>„</w:t>
      </w:r>
      <w:r w:rsidR="009B472D">
        <w:t>–</w:t>
      </w:r>
      <w:r w:rsidRPr="00EB7859">
        <w:t xml:space="preserve"> który prowadzi operacje lotnicze</w:t>
      </w:r>
      <w:r>
        <w:t xml:space="preserve"> lub operacje CORSIA </w:t>
      </w:r>
      <w:r w:rsidRPr="00EB7859">
        <w:t xml:space="preserve">bez </w:t>
      </w:r>
      <w:r w:rsidR="004E232D" w:rsidRPr="00EB7859">
        <w:t>zatwierdzo</w:t>
      </w:r>
      <w:r w:rsidR="00DF1C04">
        <w:t>nego</w:t>
      </w:r>
      <w:r w:rsidR="004E232D" w:rsidRPr="00EB7859">
        <w:t xml:space="preserve"> </w:t>
      </w:r>
      <w:r w:rsidR="00D315AD">
        <w:t>planu monitorowania emisji z operacji lotniczych</w:t>
      </w:r>
      <w:r w:rsidR="00D315AD" w:rsidRPr="00EB7859">
        <w:t xml:space="preserve"> </w:t>
      </w:r>
      <w:r w:rsidR="00D315AD">
        <w:t xml:space="preserve">albo </w:t>
      </w:r>
      <w:r w:rsidR="00DF1C04" w:rsidRPr="00EB7859">
        <w:t>zatwierdzo</w:t>
      </w:r>
      <w:r w:rsidR="00DF1C04">
        <w:t>nego</w:t>
      </w:r>
      <w:r w:rsidR="00DF1C04" w:rsidRPr="00EB7859">
        <w:t xml:space="preserve"> </w:t>
      </w:r>
      <w:r w:rsidR="00D315AD">
        <w:t>uproszczonego planu monitorowania emisji z operacji lotniczych</w:t>
      </w:r>
      <w:r>
        <w:t>.”</w:t>
      </w:r>
      <w:r w:rsidR="00C459CC">
        <w:t>,</w:t>
      </w:r>
    </w:p>
    <w:p w14:paraId="14EB596A" w14:textId="242FBB1D" w:rsidR="007C567D" w:rsidRDefault="002A4FA7" w:rsidP="002419C8">
      <w:pPr>
        <w:pStyle w:val="LITlitera"/>
        <w:keepNext/>
      </w:pPr>
      <w:r>
        <w:t>b)</w:t>
      </w:r>
      <w:r w:rsidR="00661903">
        <w:tab/>
      </w:r>
      <w:r w:rsidR="007C567D">
        <w:t>w ust. 2</w:t>
      </w:r>
      <w:r w:rsidR="00F564E6">
        <w:t xml:space="preserve"> </w:t>
      </w:r>
      <w:r w:rsidR="007C567D">
        <w:t>pkt 2 otrzymuje brzmienie:</w:t>
      </w:r>
    </w:p>
    <w:p w14:paraId="23D1F0AE" w14:textId="77777777" w:rsidR="007C567D" w:rsidRDefault="007C567D" w:rsidP="00002748">
      <w:pPr>
        <w:pStyle w:val="ZLITPKTzmpktliter"/>
      </w:pPr>
      <w:r>
        <w:t>„2)</w:t>
      </w:r>
      <w:r w:rsidR="00661903">
        <w:tab/>
      </w:r>
      <w:r w:rsidRPr="004411FD">
        <w:t xml:space="preserve">operator </w:t>
      </w:r>
      <w:r w:rsidR="00606EB9">
        <w:t>CORSIA</w:t>
      </w:r>
      <w:r>
        <w:t>”,</w:t>
      </w:r>
    </w:p>
    <w:p w14:paraId="60E76D31" w14:textId="77BC613D" w:rsidR="004D4ADB" w:rsidRDefault="00B74A3B" w:rsidP="002419C8">
      <w:pPr>
        <w:pStyle w:val="LITlitera"/>
        <w:keepNext/>
      </w:pPr>
      <w:r>
        <w:t>c</w:t>
      </w:r>
      <w:r w:rsidR="004D4ADB">
        <w:t>)</w:t>
      </w:r>
      <w:r w:rsidR="009A40A4">
        <w:tab/>
      </w:r>
      <w:r w:rsidR="004D4ADB">
        <w:t>ust. 4 otrzymuje brzmienie:</w:t>
      </w:r>
    </w:p>
    <w:p w14:paraId="2954D20F" w14:textId="633E9A7B" w:rsidR="004D4ADB" w:rsidRDefault="004D4ADB" w:rsidP="002419C8">
      <w:pPr>
        <w:pStyle w:val="ZLITUSTzmustliter"/>
        <w:keepNext/>
      </w:pPr>
      <w:r>
        <w:t>„4. Na wniosek prowadzącego instalację</w:t>
      </w:r>
      <w:r w:rsidR="003F5114">
        <w:t xml:space="preserve"> albo</w:t>
      </w:r>
      <w:r>
        <w:t xml:space="preserve"> operatora statku powietrznego</w:t>
      </w:r>
      <w:r w:rsidR="008228EE">
        <w:t>,</w:t>
      </w:r>
      <w:r w:rsidR="003F5114">
        <w:t xml:space="preserve"> albo</w:t>
      </w:r>
      <w:r w:rsidR="008228EE">
        <w:t xml:space="preserve"> </w:t>
      </w:r>
      <w:r>
        <w:t xml:space="preserve">operatora </w:t>
      </w:r>
      <w:r w:rsidR="00F12EC9">
        <w:t>CORSIA</w:t>
      </w:r>
      <w:r>
        <w:t xml:space="preserve"> organ Inspekcji może odstąpić od nałożenia </w:t>
      </w:r>
      <w:r>
        <w:lastRenderedPageBreak/>
        <w:t>administracyjnej kary pieniężnej, jeżeli toczy się postępowanie odpowiednio w</w:t>
      </w:r>
      <w:r w:rsidR="00CF1AB8">
        <w:t> </w:t>
      </w:r>
      <w:r>
        <w:t>sprawie:</w:t>
      </w:r>
    </w:p>
    <w:p w14:paraId="360B5A73" w14:textId="77777777" w:rsidR="004D4ADB" w:rsidRDefault="004F3234" w:rsidP="00105C33">
      <w:pPr>
        <w:pStyle w:val="ZLITPKTzmpktliter"/>
      </w:pPr>
      <w:r>
        <w:t>1)</w:t>
      </w:r>
      <w:r>
        <w:tab/>
      </w:r>
      <w:r w:rsidR="004D4ADB">
        <w:t xml:space="preserve">zmiany zezwolenia w zakresie zatwierdzenia zmiany planu monitorowania wielkości emisji albo </w:t>
      </w:r>
    </w:p>
    <w:p w14:paraId="5ED454E0" w14:textId="308EB7C6" w:rsidR="004D4ADB" w:rsidRPr="00B064E1" w:rsidRDefault="004F3234" w:rsidP="00105C33">
      <w:pPr>
        <w:pStyle w:val="ZLITPKTzmpktliter"/>
      </w:pPr>
      <w:r>
        <w:t>2)</w:t>
      </w:r>
      <w:r>
        <w:tab/>
      </w:r>
      <w:r w:rsidR="004D4ADB">
        <w:t>zatwierdzenia planu monitorowania emisji z operacji lotniczych albo uproszczonego planu monitorowania emisji z operacji lotniczych</w:t>
      </w:r>
      <w:r w:rsidR="003F5114">
        <w:t>,</w:t>
      </w:r>
      <w:r w:rsidR="004D4ADB">
        <w:t xml:space="preserve"> </w:t>
      </w:r>
      <w:r w:rsidR="004F1F85">
        <w:t xml:space="preserve">albo </w:t>
      </w:r>
      <w:r w:rsidR="004D4ADB">
        <w:t>istotnych zmian tych planów.”;</w:t>
      </w:r>
    </w:p>
    <w:p w14:paraId="0F48FCBB" w14:textId="751EA6C3" w:rsidR="00856CBE" w:rsidRDefault="00B74A3B" w:rsidP="002419C8">
      <w:pPr>
        <w:pStyle w:val="PKTpunkt"/>
        <w:keepNext/>
      </w:pPr>
      <w:r>
        <w:t>3</w:t>
      </w:r>
      <w:r w:rsidR="000263DB">
        <w:t>7</w:t>
      </w:r>
      <w:r w:rsidR="004D4ADB">
        <w:t>)</w:t>
      </w:r>
      <w:r w:rsidR="004F3234">
        <w:tab/>
      </w:r>
      <w:r w:rsidR="007C567D" w:rsidRPr="14AE6F34">
        <w:t>w art. 105</w:t>
      </w:r>
      <w:r w:rsidR="00856CBE">
        <w:t>:</w:t>
      </w:r>
    </w:p>
    <w:p w14:paraId="3D9A161C" w14:textId="77777777" w:rsidR="00F564E6" w:rsidRDefault="00856CBE" w:rsidP="002419C8">
      <w:pPr>
        <w:pStyle w:val="LITlitera"/>
        <w:keepNext/>
      </w:pPr>
      <w:r>
        <w:t>a)</w:t>
      </w:r>
      <w:r w:rsidR="003031C5">
        <w:tab/>
      </w:r>
      <w:r w:rsidR="00CF4323">
        <w:t xml:space="preserve">w </w:t>
      </w:r>
      <w:r w:rsidR="007C567D" w:rsidRPr="00856CBE">
        <w:t>ust. 1</w:t>
      </w:r>
      <w:r w:rsidR="00F564E6">
        <w:t>:</w:t>
      </w:r>
    </w:p>
    <w:p w14:paraId="3B04B570" w14:textId="41AB209D" w:rsidR="00CF4323" w:rsidRDefault="00F564E6" w:rsidP="002419C8">
      <w:pPr>
        <w:pStyle w:val="TIRtiret"/>
        <w:keepNext/>
      </w:pPr>
      <w:r>
        <w:t>–</w:t>
      </w:r>
      <w:r>
        <w:tab/>
      </w:r>
      <w:r w:rsidR="00CF4323">
        <w:t>pkt 3 otrzymuje brzmienie:</w:t>
      </w:r>
    </w:p>
    <w:p w14:paraId="2C0723C2" w14:textId="7E893DD2" w:rsidR="00CF4323" w:rsidRDefault="00CF4323" w:rsidP="00002748">
      <w:pPr>
        <w:pStyle w:val="ZTIRPKTzmpkttiret"/>
      </w:pPr>
      <w:r>
        <w:t>„</w:t>
      </w:r>
      <w:r w:rsidR="007C567D" w:rsidRPr="14AE6F34">
        <w:t>3)</w:t>
      </w:r>
      <w:r w:rsidR="004F3234">
        <w:tab/>
      </w:r>
      <w:r w:rsidR="007C567D" w:rsidRPr="14AE6F34">
        <w:t xml:space="preserve">operator </w:t>
      </w:r>
      <w:r w:rsidR="00606EB9">
        <w:t>CORSIA</w:t>
      </w:r>
      <w:r>
        <w:t>”</w:t>
      </w:r>
      <w:r w:rsidR="00F564E6">
        <w:t>,</w:t>
      </w:r>
    </w:p>
    <w:p w14:paraId="05EFF71E" w14:textId="188799D4" w:rsidR="007C567D" w:rsidRPr="00090562" w:rsidRDefault="00F564E6" w:rsidP="002419C8">
      <w:pPr>
        <w:pStyle w:val="TIRtiret"/>
        <w:keepNext/>
      </w:pPr>
      <w:r>
        <w:t>–</w:t>
      </w:r>
      <w:r>
        <w:tab/>
      </w:r>
      <w:r w:rsidR="00CF4323">
        <w:t>część wspólna otrzymuje brzmienie</w:t>
      </w:r>
      <w:r w:rsidR="00877AA0">
        <w:t>:</w:t>
      </w:r>
      <w:r w:rsidR="007C567D" w:rsidRPr="14AE6F34">
        <w:t xml:space="preserve"> </w:t>
      </w:r>
    </w:p>
    <w:p w14:paraId="4C8E6E14" w14:textId="2B80CE39" w:rsidR="0015011B" w:rsidRPr="00C67C3D" w:rsidRDefault="00CF4323" w:rsidP="00002748">
      <w:pPr>
        <w:pStyle w:val="ZTIRCZWSPPKTzmczciwsppkttiret"/>
      </w:pPr>
      <w:r>
        <w:rPr>
          <w:shd w:val="clear" w:color="auto" w:fill="FFFFFF"/>
        </w:rPr>
        <w:t>„</w:t>
      </w:r>
      <w:r w:rsidR="004F3234">
        <w:rPr>
          <w:shd w:val="clear" w:color="auto" w:fill="FFFFFF"/>
        </w:rPr>
        <w:t>–</w:t>
      </w:r>
      <w:r w:rsidR="007C567D" w:rsidRPr="00090562">
        <w:rPr>
          <w:shd w:val="clear" w:color="auto" w:fill="FFFFFF"/>
        </w:rPr>
        <w:t xml:space="preserve"> który nie dostarczył w terminie określonym w art. 86 ust. 1 Krajowemu ośrodkowi raportu</w:t>
      </w:r>
      <w:r w:rsidR="007C567D">
        <w:rPr>
          <w:shd w:val="clear" w:color="auto" w:fill="FFFFFF"/>
        </w:rPr>
        <w:t xml:space="preserve"> </w:t>
      </w:r>
      <w:r w:rsidR="007C567D" w:rsidRPr="00090562">
        <w:rPr>
          <w:shd w:val="clear" w:color="auto" w:fill="FFFFFF"/>
        </w:rPr>
        <w:t>na temat wielkości emisji lub sprawozdania z weryfikacji, o którym mowa w</w:t>
      </w:r>
      <w:r w:rsidR="009B472D">
        <w:rPr>
          <w:shd w:val="clear" w:color="auto" w:fill="FFFFFF"/>
        </w:rPr>
        <w:t> </w:t>
      </w:r>
      <w:r w:rsidR="007C567D" w:rsidRPr="00090562">
        <w:rPr>
          <w:shd w:val="clear" w:color="auto" w:fill="FFFFFF"/>
        </w:rPr>
        <w:t>art. 84 ust. 1.</w:t>
      </w:r>
      <w:r w:rsidR="003E2108">
        <w:rPr>
          <w:shd w:val="clear" w:color="auto" w:fill="FFFFFF"/>
        </w:rPr>
        <w:t>”,</w:t>
      </w:r>
    </w:p>
    <w:p w14:paraId="74D3CCD7" w14:textId="09728863" w:rsidR="001C3598" w:rsidRPr="00856CBE" w:rsidRDefault="00856CBE" w:rsidP="00856CBE">
      <w:pPr>
        <w:pStyle w:val="LITlitera"/>
      </w:pPr>
      <w:r w:rsidRPr="00856CBE">
        <w:t>b)</w:t>
      </w:r>
      <w:r w:rsidR="003E2108">
        <w:tab/>
      </w:r>
      <w:r w:rsidR="006B087C">
        <w:t xml:space="preserve">w ust. </w:t>
      </w:r>
      <w:r w:rsidR="006B087C" w:rsidRPr="00FE2D7C">
        <w:t>2 wyrazy „</w:t>
      </w:r>
      <w:r w:rsidR="006B087C">
        <w:t xml:space="preserve"> </w:t>
      </w:r>
      <w:r w:rsidR="006B087C" w:rsidRPr="00FE2D7C">
        <w:t>, o którym mowa w art. 80 ust. 3</w:t>
      </w:r>
      <w:r w:rsidR="006B087C">
        <w:t>,</w:t>
      </w:r>
      <w:r w:rsidR="006B087C" w:rsidRPr="00FE2D7C">
        <w:t>” zastępuje się wyrazami „na temat wielkości emisji”</w:t>
      </w:r>
      <w:r w:rsidR="00FA67BA">
        <w:t>;</w:t>
      </w:r>
    </w:p>
    <w:p w14:paraId="02101013" w14:textId="2EAD14FB" w:rsidR="0058120E" w:rsidRPr="00FE2D7C" w:rsidRDefault="00B74A3B" w:rsidP="002419C8">
      <w:pPr>
        <w:pStyle w:val="PKTpunkt"/>
        <w:keepNext/>
        <w:rPr>
          <w:rStyle w:val="Wyrnienieintensywne"/>
          <w:rFonts w:ascii="Times New Roman" w:hAnsi="Times New Roman" w:cs="Times New Roman"/>
          <w:bCs w:val="0"/>
          <w:i w:val="0"/>
          <w:iCs w:val="0"/>
          <w:color w:val="auto"/>
          <w:szCs w:val="24"/>
        </w:rPr>
      </w:pPr>
      <w:r>
        <w:t>3</w:t>
      </w:r>
      <w:r w:rsidR="000263DB">
        <w:t>8</w:t>
      </w:r>
      <w:r w:rsidR="007C567D">
        <w:t>)</w:t>
      </w:r>
      <w:r w:rsidR="00E33B49">
        <w:tab/>
      </w:r>
      <w:r w:rsidR="007C567D" w:rsidRPr="00C37BCE">
        <w:t>w art. 141</w:t>
      </w:r>
      <w:r w:rsidR="007C567D">
        <w:t>:</w:t>
      </w:r>
    </w:p>
    <w:p w14:paraId="3D456D2A" w14:textId="77777777" w:rsidR="0058120E" w:rsidRPr="00215E0D" w:rsidRDefault="0058120E" w:rsidP="002419C8">
      <w:pPr>
        <w:pStyle w:val="LITlitera"/>
        <w:keepNext/>
        <w:rPr>
          <w:rFonts w:eastAsia="Calibri"/>
        </w:rPr>
      </w:pPr>
      <w:r w:rsidRPr="00215E0D">
        <w:rPr>
          <w:rFonts w:eastAsia="Calibri"/>
        </w:rPr>
        <w:t>a)</w:t>
      </w:r>
      <w:r w:rsidR="00E33B49" w:rsidRPr="00215E0D">
        <w:rPr>
          <w:rFonts w:eastAsia="Calibri"/>
        </w:rPr>
        <w:tab/>
      </w:r>
      <w:r w:rsidRPr="00215E0D">
        <w:rPr>
          <w:rFonts w:eastAsia="Calibri"/>
        </w:rPr>
        <w:t>po ust. 1a dodaje się ust. 1aa w brzmieniu:</w:t>
      </w:r>
    </w:p>
    <w:p w14:paraId="2B79A9F2" w14:textId="05BE737C" w:rsidR="0058120E" w:rsidRPr="00215E0D" w:rsidRDefault="0058120E" w:rsidP="002419C8">
      <w:pPr>
        <w:pStyle w:val="ZLITUSTzmustliter"/>
        <w:keepNext/>
        <w:rPr>
          <w:rFonts w:eastAsia="Calibri"/>
        </w:rPr>
      </w:pPr>
      <w:r w:rsidRPr="00215E0D">
        <w:rPr>
          <w:rFonts w:eastAsia="Calibri"/>
        </w:rPr>
        <w:t>„1aa. Przepisów rozdziału 12 w zakresie raportowania wielkości emisji, o</w:t>
      </w:r>
      <w:r w:rsidR="00550E35" w:rsidRPr="00215E0D">
        <w:rPr>
          <w:rFonts w:eastAsia="Calibri"/>
        </w:rPr>
        <w:t> </w:t>
      </w:r>
      <w:r w:rsidRPr="00215E0D">
        <w:rPr>
          <w:rFonts w:eastAsia="Calibri"/>
        </w:rPr>
        <w:t>którym mowa w art. 86, oraz rozliczania wielkości emisji, o którym mowa w art.</w:t>
      </w:r>
      <w:r w:rsidR="009A1FE3">
        <w:rPr>
          <w:rFonts w:eastAsia="Calibri"/>
        </w:rPr>
        <w:t> </w:t>
      </w:r>
      <w:r w:rsidRPr="00215E0D">
        <w:rPr>
          <w:rFonts w:eastAsia="Calibri"/>
        </w:rPr>
        <w:t>92, nie stosuje się do operacji lotniczych:</w:t>
      </w:r>
    </w:p>
    <w:p w14:paraId="7579708B" w14:textId="77777777" w:rsidR="0058120E" w:rsidRPr="00215E0D" w:rsidRDefault="0058120E" w:rsidP="00527711">
      <w:pPr>
        <w:pStyle w:val="ZLITPKTzmpktliter"/>
        <w:rPr>
          <w:rFonts w:eastAsia="Calibri"/>
        </w:rPr>
      </w:pPr>
      <w:r w:rsidRPr="00215E0D">
        <w:rPr>
          <w:rFonts w:eastAsia="Calibri"/>
        </w:rPr>
        <w:t>1)</w:t>
      </w:r>
      <w:r w:rsidRPr="00215E0D">
        <w:rPr>
          <w:rFonts w:eastAsia="Calibri"/>
        </w:rPr>
        <w:tab/>
        <w:t>rozpoczynaj</w:t>
      </w:r>
      <w:r w:rsidRPr="00215E0D">
        <w:rPr>
          <w:rFonts w:eastAsia="Calibri" w:hint="eastAsia"/>
        </w:rPr>
        <w:t>ą</w:t>
      </w:r>
      <w:r w:rsidRPr="00215E0D">
        <w:rPr>
          <w:rFonts w:eastAsia="Calibri"/>
        </w:rPr>
        <w:t>cych si</w:t>
      </w:r>
      <w:r w:rsidRPr="00215E0D">
        <w:rPr>
          <w:rFonts w:eastAsia="Calibri" w:hint="eastAsia"/>
        </w:rPr>
        <w:t>ę</w:t>
      </w:r>
      <w:r w:rsidRPr="00215E0D">
        <w:rPr>
          <w:rFonts w:eastAsia="Calibri"/>
        </w:rPr>
        <w:t xml:space="preserve"> lub ko</w:t>
      </w:r>
      <w:r w:rsidRPr="00215E0D">
        <w:rPr>
          <w:rFonts w:eastAsia="Calibri" w:hint="eastAsia"/>
        </w:rPr>
        <w:t>ń</w:t>
      </w:r>
      <w:r w:rsidRPr="00215E0D">
        <w:rPr>
          <w:rFonts w:eastAsia="Calibri"/>
        </w:rPr>
        <w:t>cz</w:t>
      </w:r>
      <w:r w:rsidRPr="00215E0D">
        <w:rPr>
          <w:rFonts w:eastAsia="Calibri" w:hint="eastAsia"/>
        </w:rPr>
        <w:t>ą</w:t>
      </w:r>
      <w:r w:rsidRPr="00215E0D">
        <w:rPr>
          <w:rFonts w:eastAsia="Calibri"/>
        </w:rPr>
        <w:t>cych si</w:t>
      </w:r>
      <w:r w:rsidRPr="00215E0D">
        <w:rPr>
          <w:rFonts w:eastAsia="Calibri" w:hint="eastAsia"/>
        </w:rPr>
        <w:t>ę</w:t>
      </w:r>
      <w:r w:rsidRPr="00215E0D">
        <w:rPr>
          <w:rFonts w:eastAsia="Calibri"/>
        </w:rPr>
        <w:t xml:space="preserve"> na lotniskach znajduj</w:t>
      </w:r>
      <w:r w:rsidRPr="00215E0D">
        <w:rPr>
          <w:rFonts w:eastAsia="Calibri" w:hint="eastAsia"/>
        </w:rPr>
        <w:t>ą</w:t>
      </w:r>
      <w:r w:rsidRPr="00215E0D">
        <w:rPr>
          <w:rFonts w:eastAsia="Calibri"/>
        </w:rPr>
        <w:t>cych si</w:t>
      </w:r>
      <w:r w:rsidRPr="00215E0D">
        <w:rPr>
          <w:rFonts w:eastAsia="Calibri" w:hint="eastAsia"/>
        </w:rPr>
        <w:t>ę</w:t>
      </w:r>
      <w:r w:rsidRPr="00215E0D">
        <w:rPr>
          <w:rFonts w:eastAsia="Calibri"/>
        </w:rPr>
        <w:t xml:space="preserve"> na terytorium pa</w:t>
      </w:r>
      <w:r w:rsidRPr="00215E0D">
        <w:rPr>
          <w:rFonts w:eastAsia="Calibri" w:hint="eastAsia"/>
        </w:rPr>
        <w:t>ń</w:t>
      </w:r>
      <w:r w:rsidRPr="00215E0D">
        <w:rPr>
          <w:rFonts w:eastAsia="Calibri"/>
        </w:rPr>
        <w:t xml:space="preserve">stw </w:t>
      </w:r>
      <w:r w:rsidR="00FD731E" w:rsidRPr="00215E0D">
        <w:rPr>
          <w:rFonts w:eastAsia="Calibri"/>
        </w:rPr>
        <w:t>nale</w:t>
      </w:r>
      <w:r w:rsidR="00FD731E" w:rsidRPr="00215E0D">
        <w:rPr>
          <w:rFonts w:eastAsia="Calibri" w:hint="eastAsia"/>
        </w:rPr>
        <w:t>żą</w:t>
      </w:r>
      <w:r w:rsidR="00FD731E" w:rsidRPr="00215E0D">
        <w:rPr>
          <w:rFonts w:eastAsia="Calibri"/>
        </w:rPr>
        <w:t xml:space="preserve">cych do </w:t>
      </w:r>
      <w:r w:rsidRPr="00215E0D">
        <w:rPr>
          <w:rFonts w:eastAsia="Calibri"/>
        </w:rPr>
        <w:t>Europejskiego Obszaru Gospodarczego, wykonywanych do i z pa</w:t>
      </w:r>
      <w:r w:rsidRPr="00215E0D">
        <w:rPr>
          <w:rFonts w:eastAsia="Calibri" w:hint="eastAsia"/>
        </w:rPr>
        <w:t>ń</w:t>
      </w:r>
      <w:r w:rsidRPr="00215E0D">
        <w:rPr>
          <w:rFonts w:eastAsia="Calibri"/>
        </w:rPr>
        <w:t>stw spoza tego obszaru, w okresie od dnia 1 stycznia 2024 r. do dnia 31 grudnia 2026 r.</w:t>
      </w:r>
      <w:r w:rsidR="00CA2A80" w:rsidRPr="00215E0D">
        <w:rPr>
          <w:rFonts w:eastAsia="Calibri"/>
        </w:rPr>
        <w:t>;</w:t>
      </w:r>
    </w:p>
    <w:p w14:paraId="4EDF7736" w14:textId="77777777" w:rsidR="0058120E" w:rsidRPr="00215E0D" w:rsidRDefault="0058120E" w:rsidP="00527711">
      <w:pPr>
        <w:pStyle w:val="ZLITPKTzmpktliter"/>
        <w:rPr>
          <w:rFonts w:eastAsia="Calibri"/>
        </w:rPr>
      </w:pPr>
      <w:r w:rsidRPr="00215E0D">
        <w:rPr>
          <w:rFonts w:eastAsia="Calibri"/>
        </w:rPr>
        <w:t>2)</w:t>
      </w:r>
      <w:r w:rsidRPr="00215E0D">
        <w:rPr>
          <w:rFonts w:eastAsia="Calibri"/>
        </w:rPr>
        <w:tab/>
        <w:t>wykonywanych mi</w:t>
      </w:r>
      <w:r w:rsidRPr="00215E0D">
        <w:rPr>
          <w:rFonts w:eastAsia="Calibri" w:hint="eastAsia"/>
        </w:rPr>
        <w:t>ę</w:t>
      </w:r>
      <w:r w:rsidRPr="00215E0D">
        <w:rPr>
          <w:rFonts w:eastAsia="Calibri"/>
        </w:rPr>
        <w:t>dzy lotniskiem znajduj</w:t>
      </w:r>
      <w:r w:rsidRPr="00215E0D">
        <w:rPr>
          <w:rFonts w:eastAsia="Calibri" w:hint="eastAsia"/>
        </w:rPr>
        <w:t>ą</w:t>
      </w:r>
      <w:r w:rsidRPr="00215E0D">
        <w:rPr>
          <w:rFonts w:eastAsia="Calibri"/>
        </w:rPr>
        <w:t>cym si</w:t>
      </w:r>
      <w:r w:rsidRPr="00215E0D">
        <w:rPr>
          <w:rFonts w:eastAsia="Calibri" w:hint="eastAsia"/>
        </w:rPr>
        <w:t>ę</w:t>
      </w:r>
      <w:r w:rsidRPr="00215E0D">
        <w:rPr>
          <w:rFonts w:eastAsia="Calibri"/>
        </w:rPr>
        <w:t xml:space="preserve"> w regionie najbardziej oddalonym danego pa</w:t>
      </w:r>
      <w:r w:rsidRPr="00215E0D">
        <w:rPr>
          <w:rFonts w:eastAsia="Calibri" w:hint="eastAsia"/>
        </w:rPr>
        <w:t>ń</w:t>
      </w:r>
      <w:r w:rsidRPr="00215E0D">
        <w:rPr>
          <w:rFonts w:eastAsia="Calibri"/>
        </w:rPr>
        <w:t>stwa cz</w:t>
      </w:r>
      <w:r w:rsidRPr="00215E0D">
        <w:rPr>
          <w:rFonts w:eastAsia="Calibri" w:hint="eastAsia"/>
        </w:rPr>
        <w:t>ł</w:t>
      </w:r>
      <w:r w:rsidRPr="00215E0D">
        <w:rPr>
          <w:rFonts w:eastAsia="Calibri"/>
        </w:rPr>
        <w:t>onkowskiego Unii Europejskiej a lotniskiem znajduj</w:t>
      </w:r>
      <w:r w:rsidRPr="00215E0D">
        <w:rPr>
          <w:rFonts w:eastAsia="Calibri" w:hint="eastAsia"/>
        </w:rPr>
        <w:t>ą</w:t>
      </w:r>
      <w:r w:rsidRPr="00215E0D">
        <w:rPr>
          <w:rFonts w:eastAsia="Calibri"/>
        </w:rPr>
        <w:t>cym si</w:t>
      </w:r>
      <w:r w:rsidRPr="00215E0D">
        <w:rPr>
          <w:rFonts w:eastAsia="Calibri" w:hint="eastAsia"/>
        </w:rPr>
        <w:t>ę</w:t>
      </w:r>
      <w:r w:rsidRPr="00215E0D">
        <w:rPr>
          <w:rFonts w:eastAsia="Calibri"/>
        </w:rPr>
        <w:t xml:space="preserve"> w tym samym pa</w:t>
      </w:r>
      <w:r w:rsidRPr="00215E0D">
        <w:rPr>
          <w:rFonts w:eastAsia="Calibri" w:hint="eastAsia"/>
        </w:rPr>
        <w:t>ń</w:t>
      </w:r>
      <w:r w:rsidRPr="00215E0D">
        <w:rPr>
          <w:rFonts w:eastAsia="Calibri"/>
        </w:rPr>
        <w:t>stwie cz</w:t>
      </w:r>
      <w:r w:rsidRPr="00215E0D">
        <w:rPr>
          <w:rFonts w:eastAsia="Calibri" w:hint="eastAsia"/>
        </w:rPr>
        <w:t>ł</w:t>
      </w:r>
      <w:r w:rsidRPr="00215E0D">
        <w:rPr>
          <w:rFonts w:eastAsia="Calibri"/>
        </w:rPr>
        <w:t xml:space="preserve">onkowskim, </w:t>
      </w:r>
      <w:r w:rsidR="001F5946" w:rsidRPr="00215E0D">
        <w:rPr>
          <w:rFonts w:eastAsia="Calibri"/>
        </w:rPr>
        <w:t>w</w:t>
      </w:r>
      <w:r w:rsidR="00EE6074" w:rsidRPr="00215E0D">
        <w:rPr>
          <w:rFonts w:eastAsia="Calibri"/>
        </w:rPr>
        <w:t> </w:t>
      </w:r>
      <w:r w:rsidR="001F5946" w:rsidRPr="00215E0D">
        <w:rPr>
          <w:rFonts w:eastAsia="Calibri"/>
        </w:rPr>
        <w:t>tym</w:t>
      </w:r>
      <w:r w:rsidRPr="00215E0D">
        <w:rPr>
          <w:rFonts w:eastAsia="Calibri"/>
        </w:rPr>
        <w:t xml:space="preserve"> innym lotniskiem znajduj</w:t>
      </w:r>
      <w:r w:rsidRPr="00215E0D">
        <w:rPr>
          <w:rFonts w:eastAsia="Calibri" w:hint="eastAsia"/>
        </w:rPr>
        <w:t>ą</w:t>
      </w:r>
      <w:r w:rsidRPr="00215E0D">
        <w:rPr>
          <w:rFonts w:eastAsia="Calibri"/>
        </w:rPr>
        <w:t>cym si</w:t>
      </w:r>
      <w:r w:rsidRPr="00215E0D">
        <w:rPr>
          <w:rFonts w:eastAsia="Calibri" w:hint="eastAsia"/>
        </w:rPr>
        <w:t>ę</w:t>
      </w:r>
      <w:r w:rsidRPr="00215E0D">
        <w:rPr>
          <w:rFonts w:eastAsia="Calibri"/>
        </w:rPr>
        <w:t xml:space="preserve"> w tym samym regionie najbardziej oddalonym lub w innym regionie najbardziej oddalonym tego samego pa</w:t>
      </w:r>
      <w:r w:rsidRPr="00215E0D">
        <w:rPr>
          <w:rFonts w:eastAsia="Calibri" w:hint="eastAsia"/>
        </w:rPr>
        <w:t>ń</w:t>
      </w:r>
      <w:r w:rsidRPr="00215E0D">
        <w:rPr>
          <w:rFonts w:eastAsia="Calibri"/>
        </w:rPr>
        <w:t>stwa cz</w:t>
      </w:r>
      <w:r w:rsidRPr="00215E0D">
        <w:rPr>
          <w:rFonts w:eastAsia="Calibri" w:hint="eastAsia"/>
        </w:rPr>
        <w:t>ł</w:t>
      </w:r>
      <w:r w:rsidRPr="00215E0D">
        <w:rPr>
          <w:rFonts w:eastAsia="Calibri"/>
        </w:rPr>
        <w:t>onkowskiego,</w:t>
      </w:r>
      <w:r w:rsidR="003268A9" w:rsidRPr="00215E0D">
        <w:rPr>
          <w:rFonts w:eastAsia="Calibri"/>
        </w:rPr>
        <w:t xml:space="preserve"> w okresie od dnia 1 stycznia 2024 r. </w:t>
      </w:r>
      <w:r w:rsidRPr="00215E0D">
        <w:rPr>
          <w:rFonts w:eastAsia="Calibri"/>
        </w:rPr>
        <w:t>do dnia 31 grudnia 2030</w:t>
      </w:r>
      <w:r w:rsidR="00663BBD" w:rsidRPr="00215E0D">
        <w:rPr>
          <w:rFonts w:eastAsia="Calibri"/>
        </w:rPr>
        <w:t> </w:t>
      </w:r>
      <w:r w:rsidRPr="00215E0D">
        <w:rPr>
          <w:rFonts w:eastAsia="Calibri"/>
        </w:rPr>
        <w:t>r.”</w:t>
      </w:r>
      <w:r w:rsidR="00E33B49" w:rsidRPr="00215E0D">
        <w:rPr>
          <w:rFonts w:eastAsia="Calibri"/>
        </w:rPr>
        <w:t>,</w:t>
      </w:r>
    </w:p>
    <w:p w14:paraId="6DED300D" w14:textId="77777777" w:rsidR="0058120E" w:rsidRPr="00215E0D" w:rsidRDefault="0058120E" w:rsidP="002419C8">
      <w:pPr>
        <w:pStyle w:val="LITlitera"/>
        <w:keepNext/>
        <w:rPr>
          <w:rFonts w:eastAsia="Calibri"/>
        </w:rPr>
      </w:pPr>
      <w:r w:rsidRPr="00215E0D">
        <w:rPr>
          <w:rFonts w:eastAsia="Calibri"/>
        </w:rPr>
        <w:lastRenderedPageBreak/>
        <w:t>b)</w:t>
      </w:r>
      <w:r w:rsidR="00E33B49" w:rsidRPr="00215E0D">
        <w:rPr>
          <w:rFonts w:eastAsia="Calibri"/>
        </w:rPr>
        <w:tab/>
      </w:r>
      <w:r w:rsidRPr="00215E0D">
        <w:rPr>
          <w:rFonts w:eastAsia="Calibri"/>
        </w:rPr>
        <w:t>po ust. 1b dodaje się ust. 1ba w brzmieniu:</w:t>
      </w:r>
    </w:p>
    <w:p w14:paraId="3F594FF8" w14:textId="77777777" w:rsidR="00B20F5F" w:rsidRPr="00215E0D" w:rsidRDefault="0058120E" w:rsidP="002419C8">
      <w:pPr>
        <w:pStyle w:val="ZLITUSTzmustliter"/>
        <w:keepNext/>
        <w:rPr>
          <w:rFonts w:eastAsia="Calibri"/>
        </w:rPr>
      </w:pPr>
      <w:r w:rsidRPr="00215E0D">
        <w:rPr>
          <w:rFonts w:eastAsia="Calibri"/>
        </w:rPr>
        <w:t xml:space="preserve">„1ba. Przepisu ust. 1aa pkt 1 nie stosuje się do </w:t>
      </w:r>
      <w:r w:rsidR="00D7479D" w:rsidRPr="00215E0D">
        <w:rPr>
          <w:rFonts w:eastAsia="Calibri"/>
        </w:rPr>
        <w:t>operacji lotniczych</w:t>
      </w:r>
      <w:r w:rsidR="00B20F5F" w:rsidRPr="00215E0D">
        <w:rPr>
          <w:rFonts w:eastAsia="Calibri"/>
        </w:rPr>
        <w:t>:</w:t>
      </w:r>
    </w:p>
    <w:p w14:paraId="605DB0A3" w14:textId="77777777" w:rsidR="00B20F5F" w:rsidRPr="00215E0D" w:rsidRDefault="00B20F5F" w:rsidP="00527711">
      <w:pPr>
        <w:pStyle w:val="ZLITPKTzmpktliter"/>
        <w:rPr>
          <w:rFonts w:eastAsia="Calibri"/>
        </w:rPr>
      </w:pPr>
      <w:r w:rsidRPr="00215E0D">
        <w:rPr>
          <w:rFonts w:eastAsia="Calibri"/>
        </w:rPr>
        <w:t>1)</w:t>
      </w:r>
      <w:r w:rsidR="00663BBD" w:rsidRPr="00215E0D">
        <w:rPr>
          <w:rFonts w:eastAsia="Calibri"/>
        </w:rPr>
        <w:tab/>
      </w:r>
      <w:r w:rsidR="0058120E" w:rsidRPr="00215E0D">
        <w:rPr>
          <w:rFonts w:eastAsia="Calibri"/>
        </w:rPr>
        <w:t>rozpoczynaj</w:t>
      </w:r>
      <w:r w:rsidR="0058120E" w:rsidRPr="00215E0D">
        <w:rPr>
          <w:rFonts w:eastAsia="Calibri" w:hint="eastAsia"/>
        </w:rPr>
        <w:t>ą</w:t>
      </w:r>
      <w:r w:rsidR="0058120E" w:rsidRPr="00215E0D">
        <w:rPr>
          <w:rFonts w:eastAsia="Calibri"/>
        </w:rPr>
        <w:t>cych si</w:t>
      </w:r>
      <w:r w:rsidR="0058120E" w:rsidRPr="00215E0D">
        <w:rPr>
          <w:rFonts w:eastAsia="Calibri" w:hint="eastAsia"/>
        </w:rPr>
        <w:t>ę</w:t>
      </w:r>
      <w:r w:rsidR="0058120E" w:rsidRPr="00215E0D">
        <w:rPr>
          <w:rFonts w:eastAsia="Calibri"/>
        </w:rPr>
        <w:t xml:space="preserve"> lub ko</w:t>
      </w:r>
      <w:r w:rsidR="0058120E" w:rsidRPr="00215E0D">
        <w:rPr>
          <w:rFonts w:eastAsia="Calibri" w:hint="eastAsia"/>
        </w:rPr>
        <w:t>ń</w:t>
      </w:r>
      <w:r w:rsidR="0058120E" w:rsidRPr="00215E0D">
        <w:rPr>
          <w:rFonts w:eastAsia="Calibri"/>
        </w:rPr>
        <w:t>cz</w:t>
      </w:r>
      <w:r w:rsidR="0058120E" w:rsidRPr="00215E0D">
        <w:rPr>
          <w:rFonts w:eastAsia="Calibri" w:hint="eastAsia"/>
        </w:rPr>
        <w:t>ą</w:t>
      </w:r>
      <w:r w:rsidR="0058120E" w:rsidRPr="00215E0D">
        <w:rPr>
          <w:rFonts w:eastAsia="Calibri"/>
        </w:rPr>
        <w:t>cych si</w:t>
      </w:r>
      <w:r w:rsidR="0058120E" w:rsidRPr="00215E0D">
        <w:rPr>
          <w:rFonts w:eastAsia="Calibri" w:hint="eastAsia"/>
        </w:rPr>
        <w:t>ę</w:t>
      </w:r>
      <w:r w:rsidR="0058120E" w:rsidRPr="00215E0D">
        <w:rPr>
          <w:rFonts w:eastAsia="Calibri"/>
        </w:rPr>
        <w:t xml:space="preserve"> na terytorium pa</w:t>
      </w:r>
      <w:r w:rsidR="0058120E" w:rsidRPr="00215E0D">
        <w:rPr>
          <w:rFonts w:eastAsia="Calibri" w:hint="eastAsia"/>
        </w:rPr>
        <w:t>ń</w:t>
      </w:r>
      <w:r w:rsidR="0058120E" w:rsidRPr="00215E0D">
        <w:rPr>
          <w:rFonts w:eastAsia="Calibri"/>
        </w:rPr>
        <w:t xml:space="preserve">stwa </w:t>
      </w:r>
      <w:r w:rsidR="003941BF" w:rsidRPr="00215E0D">
        <w:rPr>
          <w:rFonts w:eastAsia="Calibri"/>
        </w:rPr>
        <w:t>nale</w:t>
      </w:r>
      <w:r w:rsidR="003941BF" w:rsidRPr="00215E0D">
        <w:rPr>
          <w:rFonts w:eastAsia="Calibri" w:hint="eastAsia"/>
        </w:rPr>
        <w:t>żą</w:t>
      </w:r>
      <w:r w:rsidR="003941BF" w:rsidRPr="00215E0D">
        <w:rPr>
          <w:rFonts w:eastAsia="Calibri"/>
        </w:rPr>
        <w:t>cego</w:t>
      </w:r>
      <w:r w:rsidR="0058120E" w:rsidRPr="00215E0D">
        <w:rPr>
          <w:rFonts w:eastAsia="Calibri"/>
        </w:rPr>
        <w:t xml:space="preserve"> </w:t>
      </w:r>
      <w:r w:rsidR="003941BF" w:rsidRPr="00215E0D">
        <w:rPr>
          <w:rFonts w:eastAsia="Calibri"/>
        </w:rPr>
        <w:t>d</w:t>
      </w:r>
      <w:r w:rsidR="0058120E" w:rsidRPr="00215E0D">
        <w:rPr>
          <w:rFonts w:eastAsia="Calibri"/>
        </w:rPr>
        <w:t>o Europejski</w:t>
      </w:r>
      <w:r w:rsidR="003941BF" w:rsidRPr="00215E0D">
        <w:rPr>
          <w:rFonts w:eastAsia="Calibri"/>
        </w:rPr>
        <w:t>ego</w:t>
      </w:r>
      <w:r w:rsidR="0058120E" w:rsidRPr="00215E0D">
        <w:rPr>
          <w:rFonts w:eastAsia="Calibri"/>
        </w:rPr>
        <w:t xml:space="preserve"> Obszar</w:t>
      </w:r>
      <w:r w:rsidR="003941BF" w:rsidRPr="00215E0D">
        <w:rPr>
          <w:rFonts w:eastAsia="Calibri"/>
        </w:rPr>
        <w:t>u</w:t>
      </w:r>
      <w:r w:rsidR="0058120E" w:rsidRPr="00215E0D">
        <w:rPr>
          <w:rFonts w:eastAsia="Calibri"/>
        </w:rPr>
        <w:t xml:space="preserve"> Gospodarcz</w:t>
      </w:r>
      <w:r w:rsidR="003941BF" w:rsidRPr="00215E0D">
        <w:rPr>
          <w:rFonts w:eastAsia="Calibri"/>
        </w:rPr>
        <w:t>ego</w:t>
      </w:r>
      <w:r w:rsidR="0058120E" w:rsidRPr="00215E0D">
        <w:rPr>
          <w:rFonts w:eastAsia="Calibri"/>
        </w:rPr>
        <w:t xml:space="preserve"> lub Konfederacji Szwajcarskiej, wykonywanych do i z lotnisk znajduj</w:t>
      </w:r>
      <w:r w:rsidR="0058120E" w:rsidRPr="00215E0D">
        <w:rPr>
          <w:rFonts w:eastAsia="Calibri" w:hint="eastAsia"/>
        </w:rPr>
        <w:t>ą</w:t>
      </w:r>
      <w:r w:rsidR="0058120E" w:rsidRPr="00215E0D">
        <w:rPr>
          <w:rFonts w:eastAsia="Calibri"/>
        </w:rPr>
        <w:t>cych si</w:t>
      </w:r>
      <w:r w:rsidR="0058120E" w:rsidRPr="00215E0D">
        <w:rPr>
          <w:rFonts w:eastAsia="Calibri" w:hint="eastAsia"/>
        </w:rPr>
        <w:t>ę</w:t>
      </w:r>
      <w:r w:rsidR="0058120E" w:rsidRPr="00215E0D">
        <w:rPr>
          <w:rFonts w:eastAsia="Calibri"/>
        </w:rPr>
        <w:t xml:space="preserve"> na terytorium Konfederacji Szwajcarskiej</w:t>
      </w:r>
      <w:r w:rsidRPr="00215E0D">
        <w:rPr>
          <w:rFonts w:eastAsia="Calibri"/>
        </w:rPr>
        <w:t>;</w:t>
      </w:r>
    </w:p>
    <w:p w14:paraId="054E4B5D" w14:textId="77777777" w:rsidR="0058120E" w:rsidRPr="00215E0D" w:rsidRDefault="00B20F5F" w:rsidP="00527711">
      <w:pPr>
        <w:pStyle w:val="ZLITPKTzmpktliter"/>
        <w:rPr>
          <w:rFonts w:eastAsia="Calibri"/>
        </w:rPr>
      </w:pPr>
      <w:r w:rsidRPr="00215E0D">
        <w:rPr>
          <w:rFonts w:eastAsia="Calibri"/>
        </w:rPr>
        <w:t>2)</w:t>
      </w:r>
      <w:r w:rsidR="00663BBD" w:rsidRPr="00215E0D">
        <w:rPr>
          <w:rFonts w:eastAsia="Calibri"/>
        </w:rPr>
        <w:tab/>
      </w:r>
      <w:r w:rsidRPr="00215E0D">
        <w:rPr>
          <w:rFonts w:eastAsia="Calibri"/>
        </w:rPr>
        <w:t>rozpoczynaj</w:t>
      </w:r>
      <w:r w:rsidRPr="00215E0D">
        <w:rPr>
          <w:rFonts w:eastAsia="Calibri" w:hint="eastAsia"/>
        </w:rPr>
        <w:t>ą</w:t>
      </w:r>
      <w:r w:rsidRPr="00215E0D">
        <w:rPr>
          <w:rFonts w:eastAsia="Calibri"/>
        </w:rPr>
        <w:t>cych si</w:t>
      </w:r>
      <w:r w:rsidRPr="00215E0D">
        <w:rPr>
          <w:rFonts w:eastAsia="Calibri" w:hint="eastAsia"/>
        </w:rPr>
        <w:t>ę</w:t>
      </w:r>
      <w:r w:rsidRPr="00215E0D">
        <w:rPr>
          <w:rFonts w:eastAsia="Calibri"/>
        </w:rPr>
        <w:t xml:space="preserve"> na terytorium pa</w:t>
      </w:r>
      <w:r w:rsidRPr="00215E0D">
        <w:rPr>
          <w:rFonts w:eastAsia="Calibri" w:hint="eastAsia"/>
        </w:rPr>
        <w:t>ń</w:t>
      </w:r>
      <w:r w:rsidRPr="00215E0D">
        <w:rPr>
          <w:rFonts w:eastAsia="Calibri"/>
        </w:rPr>
        <w:t xml:space="preserve">stwa </w:t>
      </w:r>
      <w:r w:rsidR="003941BF" w:rsidRPr="00215E0D">
        <w:rPr>
          <w:rFonts w:eastAsia="Calibri"/>
        </w:rPr>
        <w:t>nale</w:t>
      </w:r>
      <w:r w:rsidR="003941BF" w:rsidRPr="00215E0D">
        <w:rPr>
          <w:rFonts w:eastAsia="Calibri" w:hint="eastAsia"/>
        </w:rPr>
        <w:t>żą</w:t>
      </w:r>
      <w:r w:rsidR="003941BF" w:rsidRPr="00215E0D">
        <w:rPr>
          <w:rFonts w:eastAsia="Calibri"/>
        </w:rPr>
        <w:t>cego</w:t>
      </w:r>
      <w:r w:rsidRPr="00215E0D">
        <w:rPr>
          <w:rFonts w:eastAsia="Calibri"/>
        </w:rPr>
        <w:t xml:space="preserve"> </w:t>
      </w:r>
      <w:r w:rsidR="003941BF" w:rsidRPr="00215E0D">
        <w:rPr>
          <w:rFonts w:eastAsia="Calibri"/>
        </w:rPr>
        <w:t>d</w:t>
      </w:r>
      <w:r w:rsidRPr="00215E0D">
        <w:rPr>
          <w:rFonts w:eastAsia="Calibri"/>
        </w:rPr>
        <w:t>o</w:t>
      </w:r>
      <w:r w:rsidR="003941BF" w:rsidRPr="00215E0D">
        <w:rPr>
          <w:rFonts w:eastAsia="Calibri"/>
        </w:rPr>
        <w:t xml:space="preserve"> </w:t>
      </w:r>
      <w:r w:rsidRPr="00215E0D">
        <w:rPr>
          <w:rFonts w:eastAsia="Calibri"/>
        </w:rPr>
        <w:t>Europejski</w:t>
      </w:r>
      <w:r w:rsidR="003941BF" w:rsidRPr="00215E0D">
        <w:rPr>
          <w:rFonts w:eastAsia="Calibri"/>
        </w:rPr>
        <w:t>ego</w:t>
      </w:r>
      <w:r w:rsidRPr="00215E0D">
        <w:rPr>
          <w:rFonts w:eastAsia="Calibri"/>
        </w:rPr>
        <w:t xml:space="preserve"> Obszar</w:t>
      </w:r>
      <w:r w:rsidR="003941BF" w:rsidRPr="00215E0D">
        <w:rPr>
          <w:rFonts w:eastAsia="Calibri"/>
        </w:rPr>
        <w:t>u</w:t>
      </w:r>
      <w:r w:rsidRPr="00215E0D">
        <w:rPr>
          <w:rFonts w:eastAsia="Calibri"/>
        </w:rPr>
        <w:t xml:space="preserve"> Gospodarcz</w:t>
      </w:r>
      <w:r w:rsidR="003941BF" w:rsidRPr="00215E0D">
        <w:rPr>
          <w:rFonts w:eastAsia="Calibri"/>
        </w:rPr>
        <w:t>ego</w:t>
      </w:r>
      <w:r w:rsidRPr="00215E0D">
        <w:rPr>
          <w:rFonts w:eastAsia="Calibri"/>
        </w:rPr>
        <w:t>, wykonywanych do lotnisk znajduj</w:t>
      </w:r>
      <w:r w:rsidRPr="00215E0D">
        <w:rPr>
          <w:rFonts w:eastAsia="Calibri" w:hint="eastAsia"/>
        </w:rPr>
        <w:t>ą</w:t>
      </w:r>
      <w:r w:rsidRPr="00215E0D">
        <w:rPr>
          <w:rFonts w:eastAsia="Calibri"/>
        </w:rPr>
        <w:t>cych si</w:t>
      </w:r>
      <w:r w:rsidRPr="00215E0D">
        <w:rPr>
          <w:rFonts w:eastAsia="Calibri" w:hint="eastAsia"/>
        </w:rPr>
        <w:t>ę</w:t>
      </w:r>
      <w:r w:rsidRPr="00215E0D">
        <w:rPr>
          <w:rFonts w:eastAsia="Calibri"/>
        </w:rPr>
        <w:t xml:space="preserve"> na terytorium Zjednoczonego Królestwa Wielkiej Brytanii i Irlandii Pó</w:t>
      </w:r>
      <w:r w:rsidRPr="00215E0D">
        <w:rPr>
          <w:rFonts w:eastAsia="Calibri" w:hint="eastAsia"/>
        </w:rPr>
        <w:t>ł</w:t>
      </w:r>
      <w:r w:rsidRPr="00215E0D">
        <w:rPr>
          <w:rFonts w:eastAsia="Calibri"/>
        </w:rPr>
        <w:t>nocnej</w:t>
      </w:r>
      <w:r w:rsidR="0058120E" w:rsidRPr="00215E0D">
        <w:rPr>
          <w:rFonts w:eastAsia="Calibri"/>
        </w:rPr>
        <w:t>.”</w:t>
      </w:r>
      <w:r w:rsidR="00E33B49" w:rsidRPr="00215E0D">
        <w:rPr>
          <w:rFonts w:eastAsia="Calibri"/>
        </w:rPr>
        <w:t>,</w:t>
      </w:r>
    </w:p>
    <w:p w14:paraId="27ADE2B6" w14:textId="6F1287BC" w:rsidR="0044104C" w:rsidRDefault="0058120E" w:rsidP="0058120E">
      <w:pPr>
        <w:pStyle w:val="LITlitera"/>
        <w:rPr>
          <w:rStyle w:val="Wyrnienieintensywne"/>
          <w:rFonts w:ascii="Times New Roman" w:eastAsia="Calibri" w:hAnsi="Times New Roman" w:cs="Times New Roman"/>
          <w:bCs w:val="0"/>
          <w:i w:val="0"/>
          <w:iCs w:val="0"/>
          <w:color w:val="auto"/>
          <w:szCs w:val="24"/>
          <w:lang w:eastAsia="en-US"/>
        </w:rPr>
      </w:pPr>
      <w:r w:rsidRPr="000831D7">
        <w:rPr>
          <w:rStyle w:val="Wyrnienieintensywne"/>
          <w:rFonts w:ascii="Times New Roman" w:eastAsia="Calibri" w:hAnsi="Times New Roman" w:cs="Times New Roman"/>
          <w:bCs w:val="0"/>
          <w:i w:val="0"/>
          <w:iCs w:val="0"/>
          <w:color w:val="auto"/>
          <w:szCs w:val="24"/>
          <w:lang w:eastAsia="en-US"/>
        </w:rPr>
        <w:t>c)</w:t>
      </w:r>
      <w:r w:rsidR="00E33B49">
        <w:rPr>
          <w:rStyle w:val="Wyrnienieintensywne"/>
          <w:rFonts w:ascii="Times New Roman" w:eastAsia="Calibri" w:hAnsi="Times New Roman" w:cs="Times New Roman"/>
          <w:bCs w:val="0"/>
          <w:i w:val="0"/>
          <w:iCs w:val="0"/>
          <w:color w:val="auto"/>
          <w:szCs w:val="24"/>
          <w:lang w:eastAsia="en-US"/>
        </w:rPr>
        <w:tab/>
      </w:r>
      <w:r w:rsidR="0044104C" w:rsidRPr="00215E0D">
        <w:rPr>
          <w:rFonts w:eastAsia="Calibri"/>
        </w:rPr>
        <w:t>w ust. 1d wyra</w:t>
      </w:r>
      <w:r w:rsidR="001374D7" w:rsidRPr="00215E0D">
        <w:rPr>
          <w:rFonts w:eastAsia="Calibri"/>
        </w:rPr>
        <w:t>zy</w:t>
      </w:r>
      <w:r w:rsidR="0044104C" w:rsidRPr="00215E0D">
        <w:rPr>
          <w:rFonts w:eastAsia="Calibri"/>
        </w:rPr>
        <w:t xml:space="preserve"> „rozporządzenia Komisji (UE) 2019/1603” zastępuje</w:t>
      </w:r>
      <w:r w:rsidR="0044104C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się </w:t>
      </w:r>
      <w:r w:rsidR="001374D7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wyrazami </w:t>
      </w:r>
      <w:r w:rsidR="0044104C">
        <w:rPr>
          <w:rFonts w:ascii="Times New Roman" w:eastAsia="Calibri" w:hAnsi="Times New Roman" w:cs="Times New Roman"/>
          <w:bCs w:val="0"/>
          <w:szCs w:val="24"/>
          <w:lang w:eastAsia="en-US"/>
        </w:rPr>
        <w:t>„</w:t>
      </w:r>
      <w:r w:rsidR="00941DD7" w:rsidRPr="00941DD7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rozporządzenia delegowanego Komisji (UE) </w:t>
      </w:r>
      <w:r w:rsidR="00941DD7" w:rsidRPr="003B7013">
        <w:rPr>
          <w:rFonts w:ascii="Times New Roman" w:eastAsia="Calibri" w:hAnsi="Times New Roman" w:cs="Times New Roman"/>
          <w:bCs w:val="0"/>
          <w:szCs w:val="24"/>
          <w:lang w:eastAsia="en-US"/>
        </w:rPr>
        <w:t>2019/1603</w:t>
      </w:r>
      <w:r w:rsidR="00941DD7" w:rsidRPr="00941DD7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z dnia 18 lipca 2019 r. uzupełniającego dyrektywę </w:t>
      </w:r>
      <w:r w:rsidR="00941DD7" w:rsidRPr="003B7013">
        <w:rPr>
          <w:rFonts w:ascii="Times New Roman" w:eastAsia="Calibri" w:hAnsi="Times New Roman" w:cs="Times New Roman"/>
          <w:bCs w:val="0"/>
          <w:szCs w:val="24"/>
          <w:lang w:eastAsia="en-US"/>
        </w:rPr>
        <w:t>2003/87/WE</w:t>
      </w:r>
      <w:r w:rsidR="00941DD7" w:rsidRPr="00941DD7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Parlamentu Europejskiego i Rady w odniesieniu do środków przyjętych przez Organizację Międzynarodowego Lotnictwa Cywilnego w odniesieniu do monitorowania, raportowania i weryfikacji emisji lotniczych w celu wdrożenia globalnego środka rynkowego (Dz.</w:t>
      </w:r>
      <w:r w:rsidR="001609A7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941DD7" w:rsidRPr="00941DD7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Urz. UE L 250 z 30.09.2019, </w:t>
      </w:r>
      <w:r w:rsidR="00941DD7" w:rsidRPr="003B7013">
        <w:rPr>
          <w:rFonts w:ascii="Times New Roman" w:eastAsia="Calibri" w:hAnsi="Times New Roman" w:cs="Times New Roman"/>
          <w:bCs w:val="0"/>
          <w:szCs w:val="24"/>
          <w:lang w:eastAsia="en-US"/>
        </w:rPr>
        <w:t>str. 10</w:t>
      </w:r>
      <w:r w:rsidR="00941DD7" w:rsidRPr="00941DD7">
        <w:rPr>
          <w:rFonts w:ascii="Times New Roman" w:eastAsia="Calibri" w:hAnsi="Times New Roman" w:cs="Times New Roman"/>
          <w:bCs w:val="0"/>
          <w:szCs w:val="24"/>
          <w:lang w:eastAsia="en-US"/>
        </w:rPr>
        <w:t>)</w:t>
      </w:r>
      <w:r w:rsidR="00941DD7">
        <w:rPr>
          <w:rFonts w:ascii="Times New Roman" w:eastAsia="Calibri" w:hAnsi="Times New Roman" w:cs="Times New Roman"/>
          <w:bCs w:val="0"/>
          <w:szCs w:val="24"/>
          <w:lang w:eastAsia="en-US"/>
        </w:rPr>
        <w:t>”,</w:t>
      </w:r>
    </w:p>
    <w:p w14:paraId="54DF353C" w14:textId="77777777" w:rsidR="0058120E" w:rsidRPr="00215E0D" w:rsidRDefault="0044104C" w:rsidP="002419C8">
      <w:pPr>
        <w:pStyle w:val="LITlitera"/>
        <w:keepNext/>
        <w:rPr>
          <w:rFonts w:eastAsia="Calibri"/>
        </w:rPr>
      </w:pPr>
      <w:r w:rsidRPr="00215E0D">
        <w:rPr>
          <w:rFonts w:eastAsia="Calibri"/>
        </w:rPr>
        <w:t>d)</w:t>
      </w:r>
      <w:r w:rsidR="001609A7" w:rsidRPr="00215E0D">
        <w:rPr>
          <w:rFonts w:eastAsia="Calibri"/>
        </w:rPr>
        <w:tab/>
      </w:r>
      <w:r w:rsidR="0058120E" w:rsidRPr="00215E0D">
        <w:rPr>
          <w:rFonts w:eastAsia="Calibri"/>
        </w:rPr>
        <w:t>po ust. 2 dodaje się ust. 2a w brzmieniu:</w:t>
      </w:r>
    </w:p>
    <w:p w14:paraId="120A25D4" w14:textId="5DB6B73C" w:rsidR="007C567D" w:rsidRPr="007D34BF" w:rsidRDefault="0058120E" w:rsidP="00215E0D">
      <w:pPr>
        <w:pStyle w:val="ZLITUSTzmustliter"/>
      </w:pPr>
      <w:r w:rsidRPr="00215E0D">
        <w:rPr>
          <w:rFonts w:eastAsia="Calibri"/>
        </w:rPr>
        <w:t xml:space="preserve">„2a. Raport na temat wielkości emisji w części dotyczącej emisji z operacji lotniczych rozpoczynających się na terytorium państwa </w:t>
      </w:r>
      <w:r w:rsidR="00F96D7C" w:rsidRPr="00215E0D">
        <w:rPr>
          <w:rFonts w:eastAsia="Calibri"/>
        </w:rPr>
        <w:t>należąceg</w:t>
      </w:r>
      <w:r w:rsidRPr="00215E0D">
        <w:rPr>
          <w:rFonts w:eastAsia="Calibri"/>
        </w:rPr>
        <w:t>o</w:t>
      </w:r>
      <w:r w:rsidR="00F96D7C" w:rsidRPr="00215E0D">
        <w:rPr>
          <w:rFonts w:eastAsia="Calibri"/>
        </w:rPr>
        <w:t xml:space="preserve"> do</w:t>
      </w:r>
      <w:r w:rsidRPr="00215E0D">
        <w:rPr>
          <w:rFonts w:eastAsia="Calibri"/>
        </w:rPr>
        <w:t xml:space="preserve"> Europejski</w:t>
      </w:r>
      <w:r w:rsidR="00F96D7C" w:rsidRPr="00215E0D">
        <w:rPr>
          <w:rFonts w:eastAsia="Calibri"/>
        </w:rPr>
        <w:t>ego</w:t>
      </w:r>
      <w:r w:rsidRPr="00215E0D">
        <w:rPr>
          <w:rFonts w:eastAsia="Calibri"/>
        </w:rPr>
        <w:t xml:space="preserve"> Obszar</w:t>
      </w:r>
      <w:r w:rsidR="00F96D7C" w:rsidRPr="00215E0D">
        <w:rPr>
          <w:rFonts w:eastAsia="Calibri"/>
        </w:rPr>
        <w:t>u</w:t>
      </w:r>
      <w:r w:rsidRPr="00215E0D">
        <w:rPr>
          <w:rFonts w:eastAsia="Calibri"/>
        </w:rPr>
        <w:t xml:space="preserve"> Gospodarcz</w:t>
      </w:r>
      <w:r w:rsidR="00F96D7C" w:rsidRPr="00215E0D">
        <w:rPr>
          <w:rFonts w:eastAsia="Calibri"/>
        </w:rPr>
        <w:t>ego</w:t>
      </w:r>
      <w:r w:rsidR="00CE12C0" w:rsidRPr="00215E0D">
        <w:rPr>
          <w:rFonts w:eastAsia="Calibri"/>
        </w:rPr>
        <w:t xml:space="preserve"> lub Konfederacji Szwajcarskiej</w:t>
      </w:r>
      <w:r w:rsidRPr="00215E0D">
        <w:rPr>
          <w:rFonts w:eastAsia="Calibri"/>
        </w:rPr>
        <w:t xml:space="preserve">, wykonywanych do lotnisk znajdujących się na terytorium Zjednoczonego Królestwa Wielkiej Brytanii i Irlandii Północnej w okresie od </w:t>
      </w:r>
      <w:r w:rsidR="001E0F4C" w:rsidRPr="00215E0D">
        <w:rPr>
          <w:rFonts w:eastAsia="Calibri"/>
        </w:rPr>
        <w:t xml:space="preserve">dnia </w:t>
      </w:r>
      <w:r w:rsidRPr="00215E0D">
        <w:rPr>
          <w:rFonts w:eastAsia="Calibri"/>
        </w:rPr>
        <w:t>1 stycznia 2021</w:t>
      </w:r>
      <w:r w:rsidR="001609A7" w:rsidRPr="00215E0D">
        <w:rPr>
          <w:rFonts w:eastAsia="Calibri"/>
        </w:rPr>
        <w:t> </w:t>
      </w:r>
      <w:r w:rsidRPr="00215E0D">
        <w:rPr>
          <w:rFonts w:eastAsia="Calibri"/>
        </w:rPr>
        <w:t xml:space="preserve">r. do </w:t>
      </w:r>
      <w:r w:rsidR="001E0F4C" w:rsidRPr="00215E0D">
        <w:rPr>
          <w:rFonts w:eastAsia="Calibri"/>
        </w:rPr>
        <w:t xml:space="preserve">dnia </w:t>
      </w:r>
      <w:r w:rsidRPr="00215E0D">
        <w:rPr>
          <w:rFonts w:eastAsia="Calibri"/>
        </w:rPr>
        <w:t>31 grudnia 2023 r. uważa się za raport w rozumieniu art. 80 ust. 3.”</w:t>
      </w:r>
      <w:r w:rsidR="00CF1AB8" w:rsidRPr="00215E0D">
        <w:rPr>
          <w:rFonts w:eastAsia="Calibri"/>
        </w:rPr>
        <w:t>.</w:t>
      </w:r>
    </w:p>
    <w:p w14:paraId="58B6C75A" w14:textId="0327AA2B" w:rsidR="002E2070" w:rsidRPr="00CC2399" w:rsidRDefault="002E2070" w:rsidP="002419C8">
      <w:pPr>
        <w:pStyle w:val="ARTartustawynprozporzdzenia"/>
        <w:keepNext/>
      </w:pPr>
      <w:r w:rsidRPr="00163180">
        <w:rPr>
          <w:rStyle w:val="Ppogrubienie"/>
        </w:rPr>
        <w:t>Art.</w:t>
      </w:r>
      <w:r w:rsidR="007D34BF" w:rsidRPr="00163180">
        <w:rPr>
          <w:rStyle w:val="Ppogrubienie"/>
        </w:rPr>
        <w:t> </w:t>
      </w:r>
      <w:r w:rsidR="003A7814" w:rsidRPr="00163180">
        <w:rPr>
          <w:rStyle w:val="Ppogrubienie"/>
        </w:rPr>
        <w:t>2</w:t>
      </w:r>
      <w:r w:rsidR="002A1BDF" w:rsidRPr="00163180">
        <w:rPr>
          <w:rStyle w:val="Ppogrubienie"/>
        </w:rPr>
        <w:t>.</w:t>
      </w:r>
      <w:r w:rsidR="007D34BF">
        <w:t> </w:t>
      </w:r>
      <w:r w:rsidRPr="00AE0F2B">
        <w:t xml:space="preserve">W ustawie </w:t>
      </w:r>
      <w:bookmarkStart w:id="4" w:name="_Hlk183083017"/>
      <w:r w:rsidRPr="00AE0F2B">
        <w:t xml:space="preserve">z dnia 21 lipca 1991 r. o </w:t>
      </w:r>
      <w:r w:rsidRPr="00CC2399">
        <w:t>Inspekcji Ochrony Środowiska (Dz.</w:t>
      </w:r>
      <w:r w:rsidR="009932AF" w:rsidRPr="00CC2399">
        <w:t xml:space="preserve"> </w:t>
      </w:r>
      <w:r w:rsidRPr="00CC2399">
        <w:t>U</w:t>
      </w:r>
      <w:r w:rsidR="009932AF" w:rsidRPr="00CC2399">
        <w:t>.</w:t>
      </w:r>
      <w:r w:rsidRPr="00CC2399">
        <w:t xml:space="preserve"> z 2024</w:t>
      </w:r>
      <w:r w:rsidR="009932AF" w:rsidRPr="00CC2399">
        <w:t> </w:t>
      </w:r>
      <w:r w:rsidRPr="00CC2399">
        <w:t>r. poz. 425</w:t>
      </w:r>
      <w:r w:rsidR="001F3D56" w:rsidRPr="00CC2399">
        <w:t xml:space="preserve"> oraz z 2025 r. poz. 1863</w:t>
      </w:r>
      <w:r w:rsidRPr="00CC2399">
        <w:t>)</w:t>
      </w:r>
      <w:bookmarkEnd w:id="4"/>
      <w:r w:rsidRPr="00CC2399">
        <w:t xml:space="preserve"> wprowadza się następujące zmiany:</w:t>
      </w:r>
    </w:p>
    <w:p w14:paraId="770AB803" w14:textId="77777777" w:rsidR="001F3D56" w:rsidRPr="00CC2399" w:rsidRDefault="00706E08" w:rsidP="002419C8">
      <w:pPr>
        <w:pStyle w:val="PKTpunkt"/>
        <w:keepNext/>
      </w:pPr>
      <w:r w:rsidRPr="00CC2399">
        <w:t>1)</w:t>
      </w:r>
      <w:r w:rsidRPr="00CC2399">
        <w:tab/>
      </w:r>
      <w:r w:rsidR="002E2070" w:rsidRPr="00CC2399">
        <w:t>w art. 2</w:t>
      </w:r>
      <w:r w:rsidR="00655CC8" w:rsidRPr="00CC2399">
        <w:t xml:space="preserve"> w</w:t>
      </w:r>
      <w:r w:rsidR="002E2070" w:rsidRPr="00CC2399">
        <w:t xml:space="preserve"> ust. 1 pkt 13 </w:t>
      </w:r>
      <w:r w:rsidR="001F3D56" w:rsidRPr="00CC2399">
        <w:t>otrzymuje brzmienie:</w:t>
      </w:r>
    </w:p>
    <w:p w14:paraId="71422FA4" w14:textId="0F972124" w:rsidR="005946A5" w:rsidRDefault="001F3D56" w:rsidP="002419C8">
      <w:pPr>
        <w:pStyle w:val="ZPKTzmpktartykuempunktem"/>
        <w:keepNext/>
      </w:pPr>
      <w:r>
        <w:t>„13)</w:t>
      </w:r>
      <w:r w:rsidR="00823E5B">
        <w:tab/>
      </w:r>
      <w:r>
        <w:t>wykonywanie zadań</w:t>
      </w:r>
      <w:r w:rsidR="005946A5">
        <w:t>, o których mowa w przepisach ustawy z dnia 12 czerwca 2015</w:t>
      </w:r>
      <w:r w:rsidR="00706E08">
        <w:t> </w:t>
      </w:r>
      <w:r w:rsidR="005946A5">
        <w:t>r. o systemie handlu uprawnieniami do emisji gazów cieplarnianych (Dz. U. z 2025 r. poz. 1685 i 1863</w:t>
      </w:r>
      <w:r w:rsidR="00A21754">
        <w:t xml:space="preserve"> oraz z 2026 r. poz. …</w:t>
      </w:r>
      <w:r w:rsidR="005946A5">
        <w:t>), w zakresie:</w:t>
      </w:r>
    </w:p>
    <w:p w14:paraId="132A9DCB" w14:textId="77777777" w:rsidR="005946A5" w:rsidRDefault="005946A5" w:rsidP="007C75A9">
      <w:pPr>
        <w:pStyle w:val="ZLITwPKTzmlitwpktartykuempunktem"/>
      </w:pPr>
      <w:r>
        <w:t>a)</w:t>
      </w:r>
      <w:r w:rsidR="00706E08">
        <w:tab/>
      </w:r>
      <w:r w:rsidR="001F3D56">
        <w:t xml:space="preserve">przeprowadzania kontroli w zakresie emisji gazów cieplarnianych objętych systemem </w:t>
      </w:r>
      <w:r>
        <w:t xml:space="preserve">i mechanizmem CORSIA </w:t>
      </w:r>
      <w:r w:rsidR="001F3D56">
        <w:t xml:space="preserve">oraz </w:t>
      </w:r>
    </w:p>
    <w:p w14:paraId="64F427EC" w14:textId="67F262CC" w:rsidR="002E2070" w:rsidRPr="006210E1" w:rsidRDefault="005946A5" w:rsidP="007C75A9">
      <w:pPr>
        <w:pStyle w:val="ZLITwPKTzmlitwpktartykuempunktem"/>
        <w:rPr>
          <w:rFonts w:cs="Calibri"/>
          <w:color w:val="0D0D0D"/>
        </w:rPr>
      </w:pPr>
      <w:r>
        <w:t>b)</w:t>
      </w:r>
      <w:r w:rsidR="00706E08">
        <w:tab/>
      </w:r>
      <w:r w:rsidR="001F3D56">
        <w:t>szacowani</w:t>
      </w:r>
      <w:r>
        <w:t>a</w:t>
      </w:r>
      <w:r w:rsidR="001F3D56">
        <w:t xml:space="preserve"> wielkości emisji z instalacji</w:t>
      </w:r>
      <w:r>
        <w:t>,</w:t>
      </w:r>
      <w:r w:rsidR="001F3D56">
        <w:t xml:space="preserve"> z operacji lotniczej</w:t>
      </w:r>
      <w:r w:rsidR="00BA178B">
        <w:t>,</w:t>
      </w:r>
      <w:r w:rsidR="001F3D56">
        <w:t xml:space="preserve"> </w:t>
      </w:r>
      <w:r>
        <w:t xml:space="preserve">z </w:t>
      </w:r>
      <w:r w:rsidR="001F3D56">
        <w:t>operacji CORSIA</w:t>
      </w:r>
      <w:r w:rsidR="001F3D56" w:rsidRPr="00407370">
        <w:t xml:space="preserve"> </w:t>
      </w:r>
      <w:r>
        <w:rPr>
          <w:rFonts w:ascii="Times New Roman" w:hAnsi="Times New Roman" w:cs="Times New Roman"/>
          <w:szCs w:val="24"/>
        </w:rPr>
        <w:t>oraz</w:t>
      </w:r>
      <w:r w:rsidR="001F3D56" w:rsidRPr="00361BE3">
        <w:rPr>
          <w:rFonts w:ascii="Times New Roman" w:hAnsi="Times New Roman" w:cs="Times New Roman"/>
          <w:szCs w:val="24"/>
        </w:rPr>
        <w:t xml:space="preserve"> skutków innych niż </w:t>
      </w:r>
      <w:r w:rsidR="001F3D56">
        <w:rPr>
          <w:rFonts w:ascii="Times New Roman" w:hAnsi="Times New Roman" w:cs="Times New Roman"/>
          <w:szCs w:val="24"/>
        </w:rPr>
        <w:t xml:space="preserve">emisja </w:t>
      </w:r>
      <w:r w:rsidR="001F3D56">
        <w:t>dwutlenku węgla</w:t>
      </w:r>
      <w:r w:rsidR="001F3D56" w:rsidRPr="00351C45">
        <w:t xml:space="preserve"> </w:t>
      </w:r>
      <w:r w:rsidR="001F3D56">
        <w:t>(</w:t>
      </w:r>
      <w:r w:rsidR="001F3D56" w:rsidRPr="00351C45">
        <w:t>CO</w:t>
      </w:r>
      <w:r w:rsidR="001F3D56" w:rsidRPr="00FC696B">
        <w:rPr>
          <w:vertAlign w:val="subscript"/>
        </w:rPr>
        <w:t>2</w:t>
      </w:r>
      <w:r w:rsidR="001F3D56" w:rsidRPr="00640D13">
        <w:t>)</w:t>
      </w:r>
      <w:r w:rsidR="00741A93">
        <w:t>;”;</w:t>
      </w:r>
      <w:r w:rsidR="001F3D56" w:rsidRPr="00407370">
        <w:t xml:space="preserve"> </w:t>
      </w:r>
    </w:p>
    <w:p w14:paraId="05AC64E6" w14:textId="77777777" w:rsidR="001F5255" w:rsidRDefault="00655CC8" w:rsidP="00105C33">
      <w:pPr>
        <w:pStyle w:val="PKTpunkt"/>
      </w:pPr>
      <w:r>
        <w:lastRenderedPageBreak/>
        <w:t>2)</w:t>
      </w:r>
      <w:r>
        <w:tab/>
      </w:r>
      <w:r w:rsidR="001F5255">
        <w:t>w art. 4a w ust. 1a uchyla się pkt 3;</w:t>
      </w:r>
    </w:p>
    <w:p w14:paraId="41A78F11" w14:textId="77777777" w:rsidR="002E2070" w:rsidRPr="002A1BDF" w:rsidRDefault="001F5255" w:rsidP="00D92BC9">
      <w:pPr>
        <w:pStyle w:val="PKTpunkt"/>
        <w:keepNext/>
      </w:pPr>
      <w:r>
        <w:t>3)</w:t>
      </w:r>
      <w:r>
        <w:tab/>
      </w:r>
      <w:r w:rsidR="002E2070" w:rsidRPr="002A1BDF">
        <w:t>w art. 18:</w:t>
      </w:r>
    </w:p>
    <w:p w14:paraId="54284BE7" w14:textId="77777777" w:rsidR="002E2070" w:rsidRDefault="002E2070" w:rsidP="00D92BC9">
      <w:pPr>
        <w:pStyle w:val="LITlitera"/>
        <w:keepNext/>
        <w:numPr>
          <w:ilvl w:val="0"/>
          <w:numId w:val="1"/>
        </w:numPr>
      </w:pPr>
      <w:r>
        <w:t>ust.</w:t>
      </w:r>
      <w:r w:rsidR="00655CC8">
        <w:t xml:space="preserve"> </w:t>
      </w:r>
      <w:r>
        <w:t xml:space="preserve">1a </w:t>
      </w:r>
      <w:r w:rsidR="007B2279">
        <w:t xml:space="preserve">i 2 </w:t>
      </w:r>
      <w:r>
        <w:t>otrzymuj</w:t>
      </w:r>
      <w:r w:rsidR="007B2279">
        <w:t>ą</w:t>
      </w:r>
      <w:r>
        <w:t xml:space="preserve"> brzmienie:</w:t>
      </w:r>
    </w:p>
    <w:p w14:paraId="28F4B6C2" w14:textId="6BE24FA0" w:rsidR="002E2070" w:rsidRDefault="002E2070" w:rsidP="00741F15">
      <w:pPr>
        <w:pStyle w:val="ZLITUSTzmustliter"/>
      </w:pPr>
      <w:r>
        <w:t>„1a.</w:t>
      </w:r>
      <w:r w:rsidRPr="001F7CF1">
        <w:t xml:space="preserve"> Koszty oszacowania wielkości emisji z instalacji</w:t>
      </w:r>
      <w:r>
        <w:t>,</w:t>
      </w:r>
      <w:r w:rsidRPr="001F7CF1">
        <w:t xml:space="preserve"> </w:t>
      </w:r>
      <w:r w:rsidR="007646E4">
        <w:t xml:space="preserve">z </w:t>
      </w:r>
      <w:r w:rsidRPr="001F7CF1">
        <w:t>operacji lotniczej</w:t>
      </w:r>
      <w:r w:rsidR="008312B2">
        <w:t xml:space="preserve">, </w:t>
      </w:r>
      <w:r w:rsidR="007646E4">
        <w:t>z</w:t>
      </w:r>
      <w:r w:rsidR="00663BBD">
        <w:t> </w:t>
      </w:r>
      <w:r w:rsidR="008312B2">
        <w:t>operacji CORSIA</w:t>
      </w:r>
      <w:r>
        <w:t xml:space="preserve"> </w:t>
      </w:r>
      <w:r w:rsidR="007646E4">
        <w:t xml:space="preserve">albo </w:t>
      </w:r>
      <w:r w:rsidR="007646E4" w:rsidRPr="00361BE3">
        <w:rPr>
          <w:rFonts w:ascii="Times New Roman" w:hAnsi="Times New Roman" w:cs="Times New Roman"/>
          <w:szCs w:val="24"/>
        </w:rPr>
        <w:t xml:space="preserve">skutków innych niż </w:t>
      </w:r>
      <w:r w:rsidR="007646E4">
        <w:rPr>
          <w:rFonts w:ascii="Times New Roman" w:hAnsi="Times New Roman" w:cs="Times New Roman"/>
          <w:szCs w:val="24"/>
        </w:rPr>
        <w:t xml:space="preserve">emisja </w:t>
      </w:r>
      <w:r w:rsidR="007646E4">
        <w:t>dwutlenku węgla</w:t>
      </w:r>
      <w:r w:rsidR="007646E4" w:rsidRPr="00351C45">
        <w:t xml:space="preserve"> </w:t>
      </w:r>
      <w:r w:rsidR="007646E4">
        <w:t>(</w:t>
      </w:r>
      <w:r w:rsidR="007646E4" w:rsidRPr="00351C45">
        <w:t>CO</w:t>
      </w:r>
      <w:r w:rsidR="007646E4" w:rsidRPr="00FC696B">
        <w:rPr>
          <w:vertAlign w:val="subscript"/>
        </w:rPr>
        <w:t>2</w:t>
      </w:r>
      <w:r w:rsidR="007646E4" w:rsidRPr="00640D13">
        <w:t>)</w:t>
      </w:r>
      <w:r>
        <w:t xml:space="preserve">, </w:t>
      </w:r>
      <w:r w:rsidRPr="001F7CF1">
        <w:t>o</w:t>
      </w:r>
      <w:r w:rsidR="00CF1AB8">
        <w:t> </w:t>
      </w:r>
      <w:r w:rsidRPr="001F7CF1">
        <w:t>którym mowa w ustawie z dnia 12 czerwca 2015 r. o systemie handlu uprawnieniami do emisji gazów cieplarnianych, ponosi prowadzący instalację</w:t>
      </w:r>
      <w:r w:rsidR="009872CC">
        <w:t>,</w:t>
      </w:r>
      <w:r w:rsidRPr="001F7CF1">
        <w:t xml:space="preserve"> operator statku powietrznego</w:t>
      </w:r>
      <w:r w:rsidR="00D81E8E">
        <w:t xml:space="preserve"> albo </w:t>
      </w:r>
      <w:r w:rsidR="008312B2">
        <w:t>operator CORSIA</w:t>
      </w:r>
      <w:r>
        <w:t>.</w:t>
      </w:r>
    </w:p>
    <w:p w14:paraId="4F140226" w14:textId="2102CE19" w:rsidR="005A67B7" w:rsidRDefault="00615D63" w:rsidP="00C75D0B">
      <w:pPr>
        <w:pStyle w:val="ZLITUSTzmustliter"/>
      </w:pPr>
      <w:r>
        <w:t xml:space="preserve">2. </w:t>
      </w:r>
      <w:r w:rsidRPr="00615D63">
        <w:t>Wysokość kosztów, o których mowa w ust. 1 i 1a, ustala, w drodze decyzji, organ Inspekcji Ochrony Środowiska stwierdzający naruszenie wymagań ochrony środowiska albo dokonujący oszacowania wielkości emisji z instalacji</w:t>
      </w:r>
      <w:r w:rsidR="008A3C71">
        <w:t>,</w:t>
      </w:r>
      <w:r w:rsidRPr="00615D63">
        <w:t xml:space="preserve"> z operacji lotniczej</w:t>
      </w:r>
      <w:r w:rsidR="008A3C71">
        <w:t xml:space="preserve">, </w:t>
      </w:r>
      <w:r w:rsidR="0076710C">
        <w:t xml:space="preserve">z </w:t>
      </w:r>
      <w:r w:rsidR="008A3C71">
        <w:t>operacji CORSIA</w:t>
      </w:r>
      <w:r w:rsidR="00C75D0B">
        <w:t xml:space="preserve"> </w:t>
      </w:r>
      <w:r w:rsidR="0076710C">
        <w:t xml:space="preserve">albo </w:t>
      </w:r>
      <w:r w:rsidR="0076710C" w:rsidRPr="00361BE3">
        <w:rPr>
          <w:rFonts w:ascii="Times New Roman" w:hAnsi="Times New Roman" w:cs="Times New Roman"/>
          <w:szCs w:val="24"/>
        </w:rPr>
        <w:t xml:space="preserve">skutków innych niż </w:t>
      </w:r>
      <w:r w:rsidR="0076710C">
        <w:rPr>
          <w:rFonts w:ascii="Times New Roman" w:hAnsi="Times New Roman" w:cs="Times New Roman"/>
          <w:szCs w:val="24"/>
        </w:rPr>
        <w:t xml:space="preserve">emisja </w:t>
      </w:r>
      <w:r w:rsidR="0076710C">
        <w:t>dwutlenku węgla</w:t>
      </w:r>
      <w:r w:rsidR="0076710C" w:rsidRPr="00351C45">
        <w:t xml:space="preserve"> </w:t>
      </w:r>
      <w:r w:rsidR="0076710C">
        <w:t>(</w:t>
      </w:r>
      <w:r w:rsidR="0076710C" w:rsidRPr="00351C45">
        <w:t>CO</w:t>
      </w:r>
      <w:r w:rsidR="0076710C" w:rsidRPr="00FC696B">
        <w:rPr>
          <w:vertAlign w:val="subscript"/>
        </w:rPr>
        <w:t>2</w:t>
      </w:r>
      <w:r w:rsidR="0076710C" w:rsidRPr="00640D13">
        <w:t>)</w:t>
      </w:r>
      <w:r w:rsidR="00B40DC3">
        <w:t>.</w:t>
      </w:r>
      <w:r w:rsidR="00C75D0B">
        <w:t>”</w:t>
      </w:r>
      <w:r w:rsidR="003E2108">
        <w:t>,</w:t>
      </w:r>
    </w:p>
    <w:p w14:paraId="4DA34532" w14:textId="77777777" w:rsidR="002E2070" w:rsidRDefault="002A1BDF" w:rsidP="00D92BC9">
      <w:pPr>
        <w:pStyle w:val="LITlitera"/>
        <w:keepNext/>
        <w:numPr>
          <w:ilvl w:val="0"/>
          <w:numId w:val="1"/>
        </w:numPr>
      </w:pPr>
      <w:r>
        <w:t xml:space="preserve">w </w:t>
      </w:r>
      <w:r w:rsidR="002E2070">
        <w:t>ust. 3 pkt 3 otrzymuje brzmienie:</w:t>
      </w:r>
    </w:p>
    <w:p w14:paraId="0BA25D65" w14:textId="13792349" w:rsidR="002E2070" w:rsidRDefault="002E2070" w:rsidP="00105C33">
      <w:pPr>
        <w:pStyle w:val="ZLITPKTzmpktliter"/>
      </w:pPr>
      <w:r>
        <w:rPr>
          <w:color w:val="0D0D0D"/>
        </w:rPr>
        <w:t>„</w:t>
      </w:r>
      <w:r>
        <w:t>3)</w:t>
      </w:r>
      <w:r w:rsidR="00655CC8">
        <w:tab/>
      </w:r>
      <w:r>
        <w:t>szacowania wielkości emisji z instalacji</w:t>
      </w:r>
      <w:r w:rsidR="009872CC">
        <w:t>,</w:t>
      </w:r>
      <w:r>
        <w:t xml:space="preserve"> z operacji lotniczej</w:t>
      </w:r>
      <w:r w:rsidR="003D7A47">
        <w:t xml:space="preserve">, </w:t>
      </w:r>
      <w:r w:rsidR="00562BBD">
        <w:t xml:space="preserve">z </w:t>
      </w:r>
      <w:r w:rsidR="003D7A47">
        <w:t>operacji CORSIA</w:t>
      </w:r>
      <w:r>
        <w:t xml:space="preserve"> </w:t>
      </w:r>
      <w:r w:rsidR="0076710C">
        <w:t xml:space="preserve">albo </w:t>
      </w:r>
      <w:r w:rsidR="0076710C" w:rsidRPr="00361BE3">
        <w:rPr>
          <w:rFonts w:ascii="Times New Roman" w:hAnsi="Times New Roman" w:cs="Times New Roman"/>
          <w:szCs w:val="24"/>
        </w:rPr>
        <w:t xml:space="preserve">skutków innych niż </w:t>
      </w:r>
      <w:r w:rsidR="0076710C">
        <w:rPr>
          <w:rFonts w:ascii="Times New Roman" w:hAnsi="Times New Roman" w:cs="Times New Roman"/>
          <w:szCs w:val="24"/>
        </w:rPr>
        <w:t xml:space="preserve">emisja </w:t>
      </w:r>
      <w:r w:rsidR="0076710C">
        <w:t>dwutlenku węgla</w:t>
      </w:r>
      <w:r w:rsidR="0076710C" w:rsidRPr="00351C45">
        <w:t xml:space="preserve"> </w:t>
      </w:r>
      <w:r w:rsidR="0076710C">
        <w:t>(</w:t>
      </w:r>
      <w:r w:rsidR="0076710C" w:rsidRPr="00351C45">
        <w:t>CO</w:t>
      </w:r>
      <w:r w:rsidR="0076710C" w:rsidRPr="00FC696B">
        <w:rPr>
          <w:vertAlign w:val="subscript"/>
        </w:rPr>
        <w:t>2</w:t>
      </w:r>
      <w:r w:rsidR="0076710C" w:rsidRPr="00640D13">
        <w:t>)</w:t>
      </w:r>
      <w:r>
        <w:t>, o którym mowa w ustawie z dnia 12 czerwca 2015 r. o systemie handlu uprawnieniami do emisji gazów cieplarnianych.</w:t>
      </w:r>
      <w:r>
        <w:rPr>
          <w:color w:val="0D0D0D"/>
        </w:rPr>
        <w:t>”</w:t>
      </w:r>
      <w:r w:rsidR="00655CC8">
        <w:rPr>
          <w:color w:val="0D0D0D"/>
        </w:rPr>
        <w:t>.</w:t>
      </w:r>
    </w:p>
    <w:p w14:paraId="285A035C" w14:textId="60E47EDC" w:rsidR="002E2070" w:rsidRDefault="002E2070" w:rsidP="00D92BC9">
      <w:pPr>
        <w:pStyle w:val="ARTartustawynprozporzdzenia"/>
        <w:keepNext/>
      </w:pPr>
      <w:r w:rsidRPr="00163180">
        <w:rPr>
          <w:rStyle w:val="Ppogrubienie"/>
        </w:rPr>
        <w:t>Art.</w:t>
      </w:r>
      <w:r w:rsidR="007D34BF" w:rsidRPr="00163180">
        <w:rPr>
          <w:rStyle w:val="Ppogrubienie"/>
        </w:rPr>
        <w:t> </w:t>
      </w:r>
      <w:r w:rsidR="00B74A3B" w:rsidRPr="00163180">
        <w:rPr>
          <w:rStyle w:val="Ppogrubienie"/>
        </w:rPr>
        <w:t>3</w:t>
      </w:r>
      <w:r w:rsidRPr="00163180">
        <w:rPr>
          <w:rStyle w:val="Ppogrubienie"/>
        </w:rPr>
        <w:t>.</w:t>
      </w:r>
      <w:r w:rsidR="007D34BF">
        <w:t> </w:t>
      </w:r>
      <w:r>
        <w:t xml:space="preserve">W ustawie </w:t>
      </w:r>
      <w:bookmarkStart w:id="5" w:name="_Hlk183083044"/>
      <w:r>
        <w:t>z dnia 27 kwietnia 2001 r. – Prawo ochrony środowiska (Dz. U. z</w:t>
      </w:r>
      <w:r w:rsidR="009B472D">
        <w:t> </w:t>
      </w:r>
      <w:r w:rsidR="001777BC">
        <w:t>2025</w:t>
      </w:r>
      <w:r w:rsidR="000E1705">
        <w:t> </w:t>
      </w:r>
      <w:r>
        <w:t xml:space="preserve">r. poz. </w:t>
      </w:r>
      <w:r w:rsidR="001777BC">
        <w:t>6</w:t>
      </w:r>
      <w:r>
        <w:t>4</w:t>
      </w:r>
      <w:r w:rsidR="001777BC">
        <w:t>7</w:t>
      </w:r>
      <w:r w:rsidR="0099379D">
        <w:t>,</w:t>
      </w:r>
      <w:r w:rsidR="00425295">
        <w:t xml:space="preserve"> z późn. zm.</w:t>
      </w:r>
      <w:r w:rsidR="00425295">
        <w:rPr>
          <w:rStyle w:val="Odwoanieprzypisudolnego"/>
        </w:rPr>
        <w:footnoteReference w:id="4"/>
      </w:r>
      <w:r w:rsidR="00425295" w:rsidRPr="00002748">
        <w:rPr>
          <w:vertAlign w:val="superscript"/>
        </w:rPr>
        <w:t>)</w:t>
      </w:r>
      <w:r>
        <w:t>)</w:t>
      </w:r>
      <w:bookmarkEnd w:id="5"/>
      <w:r>
        <w:t xml:space="preserve"> wprowadza się następujące zmiany:</w:t>
      </w:r>
      <w:r w:rsidR="00DB5705" w:rsidDel="00DB5705">
        <w:t xml:space="preserve"> </w:t>
      </w:r>
    </w:p>
    <w:p w14:paraId="63623427" w14:textId="0AAAB7C7" w:rsidR="00CE720E" w:rsidRDefault="00D81E8E" w:rsidP="00D92BC9">
      <w:pPr>
        <w:pStyle w:val="PKTpunkt"/>
        <w:keepNext/>
      </w:pPr>
      <w:r>
        <w:t>1</w:t>
      </w:r>
      <w:r w:rsidR="00CE720E" w:rsidRPr="004E4384">
        <w:t>)</w:t>
      </w:r>
      <w:r w:rsidR="00A90DB8">
        <w:tab/>
      </w:r>
      <w:r w:rsidR="00CE720E">
        <w:t>w art. 274</w:t>
      </w:r>
      <w:r w:rsidR="00A90DB8">
        <w:t xml:space="preserve"> </w:t>
      </w:r>
      <w:r w:rsidR="00CE720E">
        <w:t>ust. 1a otrzymuje brzmienie:</w:t>
      </w:r>
    </w:p>
    <w:p w14:paraId="60B40F06" w14:textId="1844D4C9" w:rsidR="00CE720E" w:rsidRPr="004E4384" w:rsidRDefault="00CE720E" w:rsidP="004E4384">
      <w:pPr>
        <w:pStyle w:val="ZUSTzmustartykuempunktem"/>
        <w:rPr>
          <w:b/>
        </w:rPr>
      </w:pPr>
      <w:r>
        <w:t>„</w:t>
      </w:r>
      <w:r w:rsidRPr="0099379D">
        <w:t>1a. Wysokość opłaty za korzystanie ze środowiska w przypadku uprawnień do emisji wydanych na zasadach określonych w ustawie z dnia 12 czerwca 2015 r. o systemie handlu uprawnieniami do emisji gazów cieplarnianych ustala się jako iloczyn liczby uprawnień do emisji wydanych w danym roku na rachunek posiadania operatora w</w:t>
      </w:r>
      <w:r w:rsidR="004E4384">
        <w:t> </w:t>
      </w:r>
      <w:r w:rsidRPr="0099379D">
        <w:t xml:space="preserve">rejestrze Unii, o którym mowa w </w:t>
      </w:r>
      <w:r w:rsidRPr="007C75A9">
        <w:t>art. 8 ust. 1</w:t>
      </w:r>
      <w:r w:rsidRPr="0099379D">
        <w:t xml:space="preserve"> tej ustawy, i obowiązującej stawki opłat za wprowadzanie gazów lub pyłów do powietrza w zakresie emisji dwutlenku węgla w</w:t>
      </w:r>
      <w:r w:rsidR="004E4384">
        <w:t> </w:t>
      </w:r>
      <w:r w:rsidRPr="0099379D">
        <w:t>roku, w którym wydano uprawnienia do emisji.</w:t>
      </w:r>
      <w:r>
        <w:t>”;</w:t>
      </w:r>
    </w:p>
    <w:p w14:paraId="0DB36A20" w14:textId="333DA4E1" w:rsidR="00204B11" w:rsidRPr="00543B96" w:rsidRDefault="00D81E8E" w:rsidP="00B5708F">
      <w:pPr>
        <w:pStyle w:val="PKTpunkt"/>
      </w:pPr>
      <w:r>
        <w:t>2</w:t>
      </w:r>
      <w:r w:rsidR="00204B11" w:rsidRPr="00543B96">
        <w:t>)</w:t>
      </w:r>
      <w:r w:rsidR="001777BC">
        <w:tab/>
      </w:r>
      <w:r w:rsidR="00204B11" w:rsidRPr="00543B96">
        <w:t>w art.</w:t>
      </w:r>
      <w:r w:rsidR="001573CF">
        <w:t xml:space="preserve"> </w:t>
      </w:r>
      <w:r w:rsidR="00204B11" w:rsidRPr="00543B96">
        <w:t>28</w:t>
      </w:r>
      <w:r w:rsidR="003B0FAE" w:rsidRPr="00543B96">
        <w:t>5</w:t>
      </w:r>
      <w:r w:rsidR="00346EA2" w:rsidRPr="00543B96">
        <w:t>b w ust.</w:t>
      </w:r>
      <w:r w:rsidR="003B0FAE" w:rsidRPr="00543B96">
        <w:t xml:space="preserve"> 1 i </w:t>
      </w:r>
      <w:r w:rsidR="00990362">
        <w:t xml:space="preserve">w </w:t>
      </w:r>
      <w:r w:rsidR="001573CF">
        <w:t xml:space="preserve">ust. </w:t>
      </w:r>
      <w:r w:rsidR="003B0FAE" w:rsidRPr="00543B96">
        <w:t>3 skreśla się wyrazy „albo operator statku powietrznego”</w:t>
      </w:r>
      <w:r w:rsidR="00262D59">
        <w:t>;</w:t>
      </w:r>
    </w:p>
    <w:p w14:paraId="595A121A" w14:textId="6060598D" w:rsidR="00990362" w:rsidRDefault="00B74A3B" w:rsidP="00002748">
      <w:pPr>
        <w:pStyle w:val="PKTpunkt"/>
      </w:pPr>
      <w:r>
        <w:t>3</w:t>
      </w:r>
      <w:r w:rsidR="00981092">
        <w:t>)</w:t>
      </w:r>
      <w:r w:rsidR="00F3007C">
        <w:tab/>
      </w:r>
      <w:r w:rsidR="00990362">
        <w:t xml:space="preserve">w art. 286 w ust. 3 </w:t>
      </w:r>
      <w:r w:rsidR="009F7B47">
        <w:t xml:space="preserve">w </w:t>
      </w:r>
      <w:r w:rsidR="00990362">
        <w:t xml:space="preserve">pkt 2 </w:t>
      </w:r>
      <w:r w:rsidR="009F7B47">
        <w:t>skreśla się wyrazy „</w:t>
      </w:r>
      <w:r w:rsidR="009F7B47" w:rsidRPr="009F7B47">
        <w:t>informacji, o której mowa w art. 48 ust. 1 pkt 2 tej ustawy, lub</w:t>
      </w:r>
      <w:r w:rsidR="009F7B47">
        <w:t>”</w:t>
      </w:r>
      <w:r w:rsidR="00425295">
        <w:t>.</w:t>
      </w:r>
    </w:p>
    <w:p w14:paraId="5348AE57" w14:textId="2E6FD4B0" w:rsidR="002906A7" w:rsidRDefault="009D6189" w:rsidP="00D92BC9">
      <w:pPr>
        <w:pStyle w:val="ARTartustawynprozporzdzenia"/>
        <w:keepNext/>
      </w:pPr>
      <w:r w:rsidRPr="00215E0D">
        <w:rPr>
          <w:rStyle w:val="Ppogrubienie"/>
        </w:rPr>
        <w:lastRenderedPageBreak/>
        <w:t>Art.</w:t>
      </w:r>
      <w:r w:rsidR="007D34BF" w:rsidRPr="00215E0D">
        <w:rPr>
          <w:rStyle w:val="Ppogrubienie"/>
        </w:rPr>
        <w:t> </w:t>
      </w:r>
      <w:r w:rsidR="00B74A3B" w:rsidRPr="00215E0D">
        <w:rPr>
          <w:rStyle w:val="Ppogrubienie"/>
        </w:rPr>
        <w:t>4</w:t>
      </w:r>
      <w:r w:rsidRPr="00215E0D">
        <w:rPr>
          <w:rStyle w:val="Ppogrubienie"/>
        </w:rPr>
        <w:t>.</w:t>
      </w:r>
      <w:r w:rsidR="007D34BF">
        <w:t> </w:t>
      </w:r>
      <w:r w:rsidR="0058120E">
        <w:t xml:space="preserve">W ustawie </w:t>
      </w:r>
      <w:bookmarkStart w:id="6" w:name="_Hlk183083061"/>
      <w:r w:rsidR="0058120E">
        <w:t xml:space="preserve">z dnia 3 lipca 2002 r. – Prawo lotnicze (Dz. U. z </w:t>
      </w:r>
      <w:r w:rsidR="00985D91">
        <w:t xml:space="preserve">2025 </w:t>
      </w:r>
      <w:r w:rsidR="0058120E">
        <w:t xml:space="preserve">r. poz. </w:t>
      </w:r>
      <w:r w:rsidR="00985D91">
        <w:t>1431 i</w:t>
      </w:r>
      <w:r w:rsidR="00C46287" w:rsidRPr="004E4384">
        <w:t> </w:t>
      </w:r>
      <w:r w:rsidR="00985D91">
        <w:t>1668</w:t>
      </w:r>
      <w:r w:rsidR="00374B59">
        <w:t xml:space="preserve"> oraz z 2026 r. poz. 176</w:t>
      </w:r>
      <w:r w:rsidR="00055220">
        <w:t>,</w:t>
      </w:r>
      <w:r w:rsidR="00425295">
        <w:t xml:space="preserve"> 607</w:t>
      </w:r>
      <w:r w:rsidR="00055220">
        <w:t xml:space="preserve"> i 864</w:t>
      </w:r>
      <w:r w:rsidR="0058120E">
        <w:t xml:space="preserve">) </w:t>
      </w:r>
      <w:bookmarkEnd w:id="6"/>
      <w:r w:rsidR="002906A7">
        <w:t>w art. 21 po ust. 2f dodaje się ust. 2fa w brzmieniu:</w:t>
      </w:r>
    </w:p>
    <w:p w14:paraId="26551673" w14:textId="77777777" w:rsidR="0058120E" w:rsidRDefault="002906A7" w:rsidP="00C01CA1">
      <w:pPr>
        <w:pStyle w:val="ZUSTzmustartykuempunktem"/>
      </w:pPr>
      <w:r>
        <w:t>„2fa. Prezes Urzędu wykonuje zadania określone w ustawie z dnia 12 czerwca 2015</w:t>
      </w:r>
      <w:r w:rsidR="002C117E">
        <w:t> </w:t>
      </w:r>
      <w:r>
        <w:t>r. o systemie handlu uprawnieniami do emisji gazów cieplarnianych</w:t>
      </w:r>
      <w:r w:rsidR="0058120E">
        <w:t xml:space="preserve"> (Dz. U.</w:t>
      </w:r>
      <w:r w:rsidR="00445FC3">
        <w:t xml:space="preserve"> z</w:t>
      </w:r>
      <w:r w:rsidR="00521B2D">
        <w:t> </w:t>
      </w:r>
      <w:r w:rsidR="00665F1F">
        <w:t>2025 </w:t>
      </w:r>
      <w:r w:rsidR="00445FC3">
        <w:t xml:space="preserve">r. poz. </w:t>
      </w:r>
      <w:r w:rsidR="00665F1F">
        <w:t>1685</w:t>
      </w:r>
      <w:r w:rsidR="0008073E">
        <w:t xml:space="preserve"> i</w:t>
      </w:r>
      <w:r w:rsidR="00665F1F">
        <w:t xml:space="preserve"> 1863 </w:t>
      </w:r>
      <w:r w:rsidR="00445FC3">
        <w:t xml:space="preserve">oraz </w:t>
      </w:r>
      <w:r w:rsidR="00665F1F">
        <w:t xml:space="preserve">z 2026 r. </w:t>
      </w:r>
      <w:r w:rsidR="0058120E">
        <w:t>…)</w:t>
      </w:r>
      <w:r w:rsidR="002C117E">
        <w:t>.</w:t>
      </w:r>
      <w:r w:rsidR="0058120E">
        <w:t>”.</w:t>
      </w:r>
    </w:p>
    <w:p w14:paraId="361F25FD" w14:textId="310FD038" w:rsidR="001C3598" w:rsidRDefault="0058120E" w:rsidP="00D92BC9">
      <w:pPr>
        <w:pStyle w:val="ARTartustawynprozporzdzenia"/>
        <w:keepNext/>
        <w:rPr>
          <w:rFonts w:eastAsia="Lato"/>
        </w:rPr>
      </w:pPr>
      <w:r w:rsidRPr="00215E0D">
        <w:rPr>
          <w:rStyle w:val="Ppogrubienie"/>
        </w:rPr>
        <w:t>Art.</w:t>
      </w:r>
      <w:r w:rsidR="007D34BF" w:rsidRPr="00215E0D">
        <w:rPr>
          <w:rStyle w:val="Ppogrubienie"/>
        </w:rPr>
        <w:t> </w:t>
      </w:r>
      <w:r w:rsidR="00B74A3B" w:rsidRPr="00215E0D">
        <w:rPr>
          <w:rStyle w:val="Ppogrubienie"/>
        </w:rPr>
        <w:t>5</w:t>
      </w:r>
      <w:r w:rsidRPr="00215E0D">
        <w:rPr>
          <w:rStyle w:val="Ppogrubienie"/>
        </w:rPr>
        <w:t>.</w:t>
      </w:r>
      <w:r w:rsidR="007D34BF">
        <w:t> </w:t>
      </w:r>
      <w:r w:rsidR="009D6189">
        <w:t xml:space="preserve">W ustawie </w:t>
      </w:r>
      <w:bookmarkStart w:id="7" w:name="_Hlk183083075"/>
      <w:r w:rsidR="009D6189">
        <w:t>z dnia 17 lipca 2009 r. o systemie zarządzania emisjami gazów cieplarnianych i innych substancji (Dz. U. z 202</w:t>
      </w:r>
      <w:r w:rsidR="00BE355D">
        <w:t>6</w:t>
      </w:r>
      <w:r w:rsidR="009D6189">
        <w:t xml:space="preserve"> r. poz. </w:t>
      </w:r>
      <w:r w:rsidR="00BE355D">
        <w:t>526</w:t>
      </w:r>
      <w:r w:rsidR="009D6189">
        <w:t>)</w:t>
      </w:r>
      <w:bookmarkEnd w:id="7"/>
      <w:r w:rsidR="007D4398">
        <w:t xml:space="preserve"> </w:t>
      </w:r>
      <w:r w:rsidR="001C3598">
        <w:t>w art. 3 w ust. 2 w pkt 10</w:t>
      </w:r>
      <w:r w:rsidR="001C3598">
        <w:rPr>
          <w:rFonts w:eastAsia="Lato"/>
        </w:rPr>
        <w:t>:</w:t>
      </w:r>
    </w:p>
    <w:p w14:paraId="4655C749" w14:textId="5E0DDA51" w:rsidR="00DB7876" w:rsidRPr="00C67C3D" w:rsidRDefault="001777BC" w:rsidP="00D92BC9">
      <w:pPr>
        <w:pStyle w:val="PKTpunkt"/>
        <w:keepNext/>
      </w:pPr>
      <w:r w:rsidRPr="00C67C3D">
        <w:t>1)</w:t>
      </w:r>
      <w:r w:rsidRPr="00C67C3D">
        <w:tab/>
      </w:r>
      <w:r w:rsidR="00C67C3D" w:rsidRPr="00C67C3D">
        <w:t>wprowadzenie do wyliczenia otrzymuje brzmienie:</w:t>
      </w:r>
    </w:p>
    <w:p w14:paraId="63CB1E33" w14:textId="46B3C498" w:rsidR="00DB7876" w:rsidRDefault="00DB7876" w:rsidP="00002748">
      <w:pPr>
        <w:pStyle w:val="ZFRAGzmfragmentunpzdaniaartykuempunktem"/>
        <w:rPr>
          <w:rFonts w:eastAsia="Lato"/>
        </w:rPr>
      </w:pPr>
      <w:r>
        <w:rPr>
          <w:rFonts w:eastAsia="Lato"/>
        </w:rPr>
        <w:t>„</w:t>
      </w:r>
      <w:r w:rsidRPr="00DB7876">
        <w:rPr>
          <w:rFonts w:eastAsia="Lato"/>
        </w:rPr>
        <w:t>administrowanie systemem handlu uprawnieniami do emisji gazów cieplarnianych, o</w:t>
      </w:r>
      <w:r w:rsidR="00425295">
        <w:rPr>
          <w:rFonts w:eastAsia="Lato"/>
        </w:rPr>
        <w:t> </w:t>
      </w:r>
      <w:r w:rsidRPr="00DB7876">
        <w:rPr>
          <w:rFonts w:eastAsia="Lato"/>
        </w:rPr>
        <w:t>którym mowa w ustawie z dnia 12 czerwca 2015 r. o</w:t>
      </w:r>
      <w:r w:rsidR="003278F0">
        <w:rPr>
          <w:rFonts w:eastAsia="Lato"/>
        </w:rPr>
        <w:t> </w:t>
      </w:r>
      <w:r w:rsidRPr="00DB7876">
        <w:rPr>
          <w:rFonts w:eastAsia="Lato"/>
        </w:rPr>
        <w:t xml:space="preserve">systemie handlu uprawnieniami do emisji gazów cieplarnianych, </w:t>
      </w:r>
      <w:r>
        <w:rPr>
          <w:rFonts w:eastAsia="Lato"/>
        </w:rPr>
        <w:t>oraz wykonywanie zadań związanych z mechanizmem CORSIA, o którym mowa w tej ustawie,</w:t>
      </w:r>
      <w:r w:rsidRPr="00DB7876">
        <w:rPr>
          <w:rFonts w:eastAsia="Lato"/>
        </w:rPr>
        <w:t xml:space="preserve"> w szczególności:</w:t>
      </w:r>
      <w:r w:rsidR="009A6583">
        <w:rPr>
          <w:rFonts w:eastAsia="Lato"/>
        </w:rPr>
        <w:t>”</w:t>
      </w:r>
      <w:r w:rsidR="00865A85">
        <w:rPr>
          <w:rFonts w:eastAsia="Lato"/>
        </w:rPr>
        <w:t>;</w:t>
      </w:r>
    </w:p>
    <w:p w14:paraId="02526CD6" w14:textId="79B049B9" w:rsidR="001D5A6A" w:rsidRPr="00C67C3D" w:rsidRDefault="001C3598" w:rsidP="00D92BC9">
      <w:pPr>
        <w:pStyle w:val="PKTpunkt"/>
        <w:keepNext/>
      </w:pPr>
      <w:r w:rsidRPr="00C67C3D">
        <w:t>2)</w:t>
      </w:r>
      <w:r w:rsidR="00425295">
        <w:tab/>
      </w:r>
      <w:r w:rsidR="001D5A6A" w:rsidRPr="00C67C3D">
        <w:t>lit. c otrzymuje brzmienie:</w:t>
      </w:r>
    </w:p>
    <w:p w14:paraId="2F260D35" w14:textId="539092E0" w:rsidR="001D5A6A" w:rsidRDefault="001D5A6A" w:rsidP="00002748">
      <w:pPr>
        <w:pStyle w:val="ZLITzmlitartykuempunktem"/>
        <w:rPr>
          <w:rFonts w:eastAsia="Lato"/>
        </w:rPr>
      </w:pPr>
      <w:r>
        <w:rPr>
          <w:rFonts w:eastAsia="Lato"/>
        </w:rPr>
        <w:t>„</w:t>
      </w:r>
      <w:r w:rsidRPr="001D5A6A">
        <w:rPr>
          <w:rFonts w:eastAsia="Lato"/>
        </w:rPr>
        <w:t>c)</w:t>
      </w:r>
      <w:r w:rsidR="009A6583">
        <w:rPr>
          <w:rFonts w:eastAsia="Lato"/>
        </w:rPr>
        <w:tab/>
      </w:r>
      <w:r w:rsidRPr="001D5A6A">
        <w:rPr>
          <w:rFonts w:eastAsia="Lato"/>
        </w:rPr>
        <w:t>prowadzenie, w postaci elektronicznej, bazy danych zawierającej informacje o</w:t>
      </w:r>
      <w:r w:rsidR="00425295">
        <w:rPr>
          <w:rFonts w:eastAsia="Lato"/>
        </w:rPr>
        <w:t> </w:t>
      </w:r>
      <w:r w:rsidRPr="001D5A6A">
        <w:rPr>
          <w:rFonts w:eastAsia="Lato"/>
        </w:rPr>
        <w:t>operatorach statków powietrznych wykonujących operacje lotnicze objęte systemem</w:t>
      </w:r>
      <w:r>
        <w:rPr>
          <w:rFonts w:eastAsia="Lato"/>
        </w:rPr>
        <w:t xml:space="preserve"> oraz operacje CORSIA</w:t>
      </w:r>
      <w:r w:rsidRPr="001D5A6A">
        <w:rPr>
          <w:rFonts w:eastAsia="Lato"/>
        </w:rPr>
        <w:t>, niezbędne do monitorowania sposobu wywiązania się przez operatorów statków powietrznych z obowiązków związanych z uczestnictwem w systemie</w:t>
      </w:r>
      <w:r>
        <w:rPr>
          <w:rFonts w:eastAsia="Lato"/>
        </w:rPr>
        <w:t xml:space="preserve"> oraz mechanizmie CORSIA</w:t>
      </w:r>
      <w:r w:rsidRPr="001D5A6A">
        <w:rPr>
          <w:rFonts w:eastAsia="Lato"/>
        </w:rPr>
        <w:t>,</w:t>
      </w:r>
      <w:r>
        <w:rPr>
          <w:rFonts w:eastAsia="Lato"/>
        </w:rPr>
        <w:t>”</w:t>
      </w:r>
      <w:r w:rsidR="00425295">
        <w:rPr>
          <w:rFonts w:eastAsia="Lato"/>
        </w:rPr>
        <w:t>;</w:t>
      </w:r>
    </w:p>
    <w:p w14:paraId="61D57E53" w14:textId="40667AF1" w:rsidR="0019070F" w:rsidRPr="00C67C3D" w:rsidRDefault="001C3598" w:rsidP="00B55561">
      <w:pPr>
        <w:pStyle w:val="PKTpunkt"/>
        <w:keepNext/>
      </w:pPr>
      <w:r w:rsidRPr="00C67C3D">
        <w:t>3)</w:t>
      </w:r>
      <w:r w:rsidR="009A6583" w:rsidRPr="00C67C3D">
        <w:tab/>
      </w:r>
      <w:r w:rsidR="0019070F" w:rsidRPr="00C67C3D">
        <w:t>lit. f otrzymuje brzmienie:</w:t>
      </w:r>
    </w:p>
    <w:p w14:paraId="565C1F5A" w14:textId="27821DFF" w:rsidR="0019070F" w:rsidRDefault="0019070F" w:rsidP="00002748">
      <w:pPr>
        <w:pStyle w:val="ZLITzmlitartykuempunktem"/>
        <w:rPr>
          <w:rFonts w:eastAsia="Lato"/>
        </w:rPr>
      </w:pPr>
      <w:r>
        <w:rPr>
          <w:rFonts w:eastAsia="Lato"/>
        </w:rPr>
        <w:t>„</w:t>
      </w:r>
      <w:r w:rsidRPr="0019070F">
        <w:rPr>
          <w:rFonts w:eastAsia="Lato"/>
        </w:rPr>
        <w:t>f)</w:t>
      </w:r>
      <w:r>
        <w:rPr>
          <w:rFonts w:eastAsia="Lato"/>
        </w:rPr>
        <w:tab/>
      </w:r>
      <w:r w:rsidRPr="0019070F">
        <w:rPr>
          <w:rFonts w:eastAsia="Lato"/>
        </w:rPr>
        <w:t>opiniowanie planów monitorowania</w:t>
      </w:r>
      <w:r>
        <w:rPr>
          <w:rFonts w:eastAsia="Lato"/>
        </w:rPr>
        <w:t xml:space="preserve">, </w:t>
      </w:r>
      <w:r w:rsidRPr="0019070F">
        <w:rPr>
          <w:rFonts w:eastAsia="Lato"/>
        </w:rPr>
        <w:t>dokumentów uzupełniających i</w:t>
      </w:r>
      <w:r w:rsidR="003278F0">
        <w:rPr>
          <w:rFonts w:eastAsia="Lato"/>
        </w:rPr>
        <w:t> </w:t>
      </w:r>
      <w:r w:rsidRPr="0019070F">
        <w:rPr>
          <w:rFonts w:eastAsia="Lato"/>
        </w:rPr>
        <w:t>informacji, o</w:t>
      </w:r>
      <w:r w:rsidR="00425295">
        <w:rPr>
          <w:rFonts w:eastAsia="Lato"/>
        </w:rPr>
        <w:t> </w:t>
      </w:r>
      <w:r w:rsidRPr="0019070F">
        <w:rPr>
          <w:rFonts w:eastAsia="Lato"/>
        </w:rPr>
        <w:t xml:space="preserve">których mowa w </w:t>
      </w:r>
      <w:r w:rsidR="009A6583" w:rsidRPr="007C75A9">
        <w:rPr>
          <w:rFonts w:eastAsia="Lato"/>
        </w:rPr>
        <w:t>art. 74 ust. 1</w:t>
      </w:r>
      <w:r w:rsidRPr="0019070F">
        <w:rPr>
          <w:rFonts w:eastAsia="Lato"/>
        </w:rPr>
        <w:t xml:space="preserve"> ustawy z dnia 12 czerwca 2015</w:t>
      </w:r>
      <w:r w:rsidR="003278F0">
        <w:rPr>
          <w:rFonts w:eastAsia="Lato"/>
        </w:rPr>
        <w:t> </w:t>
      </w:r>
      <w:r w:rsidRPr="0019070F">
        <w:rPr>
          <w:rFonts w:eastAsia="Lato"/>
        </w:rPr>
        <w:t>r. o systemie handlu uprawnieniami do emisji gazów cieplarnianych</w:t>
      </w:r>
      <w:r w:rsidR="006F5718">
        <w:rPr>
          <w:rFonts w:eastAsia="Lato"/>
        </w:rPr>
        <w:t>,</w:t>
      </w:r>
      <w:r w:rsidRPr="0019070F">
        <w:rPr>
          <w:rFonts w:eastAsia="Lato"/>
        </w:rPr>
        <w:t xml:space="preserve"> oraz uproszczonych planów monitorowania, o których mowa w </w:t>
      </w:r>
      <w:r w:rsidR="009A6583" w:rsidRPr="007C75A9">
        <w:rPr>
          <w:rFonts w:eastAsia="Lato"/>
        </w:rPr>
        <w:t>art. 74 ust.</w:t>
      </w:r>
      <w:r w:rsidR="003278F0">
        <w:rPr>
          <w:rFonts w:eastAsia="Lato"/>
        </w:rPr>
        <w:t> </w:t>
      </w:r>
      <w:r w:rsidR="009A6583" w:rsidRPr="007C75A9">
        <w:rPr>
          <w:rFonts w:eastAsia="Lato"/>
        </w:rPr>
        <w:t>2</w:t>
      </w:r>
      <w:r w:rsidRPr="0019070F">
        <w:rPr>
          <w:rFonts w:eastAsia="Lato"/>
        </w:rPr>
        <w:t xml:space="preserve"> tej ustawy,</w:t>
      </w:r>
      <w:r>
        <w:rPr>
          <w:rFonts w:eastAsia="Lato"/>
        </w:rPr>
        <w:t>”</w:t>
      </w:r>
      <w:r w:rsidR="00425295">
        <w:rPr>
          <w:rFonts w:eastAsia="Lato"/>
        </w:rPr>
        <w:t>;</w:t>
      </w:r>
    </w:p>
    <w:p w14:paraId="20FA587B" w14:textId="05D8AE46" w:rsidR="00142F9D" w:rsidRDefault="001C3598" w:rsidP="00B55561">
      <w:pPr>
        <w:pStyle w:val="PKTpunkt"/>
        <w:keepNext/>
      </w:pPr>
      <w:r w:rsidRPr="00C67C3D">
        <w:t>4)</w:t>
      </w:r>
      <w:r w:rsidR="00425295">
        <w:tab/>
      </w:r>
      <w:r w:rsidR="00142F9D">
        <w:t>lit. q otrzymuje brzmienie:</w:t>
      </w:r>
    </w:p>
    <w:p w14:paraId="3F2127B9" w14:textId="1AABAAA7" w:rsidR="00142F9D" w:rsidRDefault="00142F9D" w:rsidP="00002748">
      <w:pPr>
        <w:pStyle w:val="ZLITzmlitartykuempunktem"/>
      </w:pPr>
      <w:r w:rsidRPr="00303B98">
        <w:t>„q)</w:t>
      </w:r>
      <w:r w:rsidR="00445FC3">
        <w:tab/>
      </w:r>
      <w:r w:rsidRPr="00303B98">
        <w:t>sporządzanie wykazów prowadzących instalacje</w:t>
      </w:r>
      <w:r w:rsidR="003643CB">
        <w:t xml:space="preserve"> oraz</w:t>
      </w:r>
      <w:r w:rsidR="003643CB" w:rsidRPr="00303B98">
        <w:t xml:space="preserve"> </w:t>
      </w:r>
      <w:r w:rsidRPr="00303B98">
        <w:t>operatorów statków powietrznych, któr</w:t>
      </w:r>
      <w:r w:rsidR="00BC610D">
        <w:t>zy</w:t>
      </w:r>
      <w:r w:rsidRPr="00303B98">
        <w:t xml:space="preserve"> naruszy</w:t>
      </w:r>
      <w:r w:rsidR="00BC610D">
        <w:t>li</w:t>
      </w:r>
      <w:r w:rsidRPr="00303B98">
        <w:t xml:space="preserve"> obowiązki związane z uczestnictwem w systemie, i</w:t>
      </w:r>
      <w:r w:rsidR="00425295">
        <w:t> </w:t>
      </w:r>
      <w:r w:rsidRPr="00303B98">
        <w:t>przekazywanie ich właściwym organom, stosownie do art. 94</w:t>
      </w:r>
      <w:r w:rsidR="00DB7876">
        <w:t xml:space="preserve">, art. 96 i art. </w:t>
      </w:r>
      <w:r w:rsidRPr="00303B98">
        <w:t>97 ustawy z dnia 12</w:t>
      </w:r>
      <w:r w:rsidR="003278F0">
        <w:t> </w:t>
      </w:r>
      <w:r w:rsidRPr="00303B98">
        <w:t>czerwca 2015 r. o systemie handlu uprawnieniami do emisji gazów cieplarnianych</w:t>
      </w:r>
      <w:r w:rsidR="00A21754">
        <w:t>;</w:t>
      </w:r>
      <w:r w:rsidRPr="00303B98">
        <w:t>”</w:t>
      </w:r>
      <w:r w:rsidR="00425295">
        <w:t>.</w:t>
      </w:r>
    </w:p>
    <w:p w14:paraId="297C7A51" w14:textId="3888A912" w:rsidR="00AF5F53" w:rsidRPr="00215E0D" w:rsidRDefault="00AF5F53" w:rsidP="007D34BF">
      <w:pPr>
        <w:pStyle w:val="ARTartustawynprozporzdzenia"/>
        <w:rPr>
          <w:rStyle w:val="Ppogrubienie"/>
          <w:rFonts w:eastAsia="Calibri"/>
          <w:b w:val="0"/>
        </w:rPr>
      </w:pPr>
      <w:r w:rsidRPr="00163180">
        <w:rPr>
          <w:rStyle w:val="Ppogrubienie"/>
        </w:rPr>
        <w:t>Art.</w:t>
      </w:r>
      <w:r w:rsidR="007D34BF" w:rsidRPr="00163180">
        <w:rPr>
          <w:rStyle w:val="Ppogrubienie"/>
        </w:rPr>
        <w:t> </w:t>
      </w:r>
      <w:r w:rsidR="00B74A3B" w:rsidRPr="00163180">
        <w:rPr>
          <w:rStyle w:val="Ppogrubienie"/>
        </w:rPr>
        <w:t>6</w:t>
      </w:r>
      <w:r w:rsidRPr="00163180">
        <w:rPr>
          <w:rStyle w:val="Ppogrubienie"/>
        </w:rPr>
        <w:t>.</w:t>
      </w:r>
      <w:r w:rsidR="007D34BF" w:rsidRPr="007D34BF">
        <w:rPr>
          <w:rStyle w:val="Ppogrubienie"/>
          <w:b w:val="0"/>
        </w:rPr>
        <w:t> </w:t>
      </w:r>
      <w:r w:rsidRPr="00215E0D">
        <w:t>Emisja z okresu od dnia 1 stycznia 2024 r. do dnia wej</w:t>
      </w:r>
      <w:r w:rsidRPr="00215E0D">
        <w:rPr>
          <w:rFonts w:hint="eastAsia"/>
        </w:rPr>
        <w:t>ś</w:t>
      </w:r>
      <w:r w:rsidRPr="00215E0D">
        <w:t xml:space="preserve">cia w </w:t>
      </w:r>
      <w:r w:rsidRPr="00215E0D">
        <w:rPr>
          <w:rFonts w:hint="eastAsia"/>
        </w:rPr>
        <w:t>ż</w:t>
      </w:r>
      <w:r w:rsidRPr="00215E0D">
        <w:t>ycie niniejszej ustawy jest emisj</w:t>
      </w:r>
      <w:r w:rsidRPr="00215E0D">
        <w:rPr>
          <w:rFonts w:hint="eastAsia"/>
        </w:rPr>
        <w:t>ą</w:t>
      </w:r>
      <w:r w:rsidRPr="00215E0D">
        <w:t xml:space="preserve"> w rozumieniu art. 3 pkt 4 ustawy zmienianej w art. 1 w brzmieniu nadanym niniejsz</w:t>
      </w:r>
      <w:r w:rsidRPr="00215E0D">
        <w:rPr>
          <w:rFonts w:hint="eastAsia"/>
        </w:rPr>
        <w:t>ą</w:t>
      </w:r>
      <w:r w:rsidRPr="00215E0D">
        <w:t xml:space="preserve"> ustaw</w:t>
      </w:r>
      <w:r w:rsidRPr="00215E0D">
        <w:rPr>
          <w:rFonts w:hint="eastAsia"/>
        </w:rPr>
        <w:t>ą</w:t>
      </w:r>
      <w:r w:rsidRPr="00215E0D">
        <w:t>.</w:t>
      </w:r>
    </w:p>
    <w:p w14:paraId="2798AD9A" w14:textId="2FEF2CED" w:rsidR="00A113C9" w:rsidRPr="00215E0D" w:rsidRDefault="002E2070" w:rsidP="00D92BC9">
      <w:pPr>
        <w:pStyle w:val="ARTartustawynprozporzdzenia"/>
        <w:keepNext/>
      </w:pPr>
      <w:r w:rsidRPr="00163180">
        <w:rPr>
          <w:rStyle w:val="Ppogrubienie"/>
        </w:rPr>
        <w:lastRenderedPageBreak/>
        <w:t>Art.</w:t>
      </w:r>
      <w:r w:rsidR="007D34BF" w:rsidRPr="00215E0D">
        <w:rPr>
          <w:rStyle w:val="Ppogrubienie"/>
        </w:rPr>
        <w:t> </w:t>
      </w:r>
      <w:r w:rsidR="00B74A3B" w:rsidRPr="00163180">
        <w:rPr>
          <w:rStyle w:val="Ppogrubienie"/>
        </w:rPr>
        <w:t>7</w:t>
      </w:r>
      <w:r w:rsidRPr="00163180">
        <w:rPr>
          <w:rStyle w:val="Ppogrubienie"/>
        </w:rPr>
        <w:t>.</w:t>
      </w:r>
      <w:r w:rsidR="007D34BF">
        <w:rPr>
          <w:rStyle w:val="Ppogrubienie"/>
          <w:b w:val="0"/>
          <w:bCs/>
        </w:rPr>
        <w:t> </w:t>
      </w:r>
      <w:r w:rsidR="00A113C9" w:rsidRPr="00215E0D">
        <w:t>Zgodno</w:t>
      </w:r>
      <w:r w:rsidR="00A113C9" w:rsidRPr="00215E0D">
        <w:rPr>
          <w:rFonts w:hint="eastAsia"/>
        </w:rPr>
        <w:t>ść</w:t>
      </w:r>
      <w:r w:rsidR="00A113C9" w:rsidRPr="00215E0D">
        <w:t>, o której mowa w art. 3 pkt 23c rozporz</w:t>
      </w:r>
      <w:r w:rsidR="00A113C9" w:rsidRPr="00215E0D">
        <w:rPr>
          <w:rFonts w:hint="eastAsia"/>
        </w:rPr>
        <w:t>ą</w:t>
      </w:r>
      <w:r w:rsidR="00A113C9" w:rsidRPr="00215E0D">
        <w:t xml:space="preserve">dzenia </w:t>
      </w:r>
      <w:r w:rsidR="009F7B47" w:rsidRPr="00215E0D">
        <w:t>wykonawczego Komisji (UE) 2018/2066 z dnia 19 grudnia 2018 r. w sprawie monitorowania i raportowania w zakresie emisji gazów cieplarnianych na podstawie dyrektywy 2003/87/WE Parlamentu Europejskiego i Rady oraz zmieniaj</w:t>
      </w:r>
      <w:r w:rsidR="009F7B47" w:rsidRPr="00215E0D">
        <w:rPr>
          <w:rFonts w:hint="eastAsia"/>
        </w:rPr>
        <w:t>ą</w:t>
      </w:r>
      <w:r w:rsidR="009F7B47" w:rsidRPr="00215E0D">
        <w:t>cego rozporz</w:t>
      </w:r>
      <w:r w:rsidR="009F7B47" w:rsidRPr="00215E0D">
        <w:rPr>
          <w:rFonts w:hint="eastAsia"/>
        </w:rPr>
        <w:t>ą</w:t>
      </w:r>
      <w:r w:rsidR="009F7B47" w:rsidRPr="00215E0D">
        <w:t>dzenie Komisji (UE) nr 601/2012 (Dz. Urz. UE L 334 z</w:t>
      </w:r>
      <w:r w:rsidR="00682161" w:rsidRPr="00215E0D">
        <w:t> </w:t>
      </w:r>
      <w:r w:rsidR="009F7B47" w:rsidRPr="00215E0D">
        <w:t>31.12.2018, str. 1, z pó</w:t>
      </w:r>
      <w:r w:rsidR="009F7B47" w:rsidRPr="00215E0D">
        <w:rPr>
          <w:rFonts w:hint="eastAsia"/>
        </w:rPr>
        <w:t>ź</w:t>
      </w:r>
      <w:r w:rsidR="009F7B47" w:rsidRPr="00215E0D">
        <w:t>n. zm.), zwanego dalej „</w:t>
      </w:r>
      <w:r w:rsidR="009F7B47" w:rsidRPr="00616051">
        <w:rPr>
          <w:rStyle w:val="Ppogrubienie"/>
          <w:b w:val="0"/>
          <w:bCs/>
        </w:rPr>
        <w:t>rozporz</w:t>
      </w:r>
      <w:r w:rsidR="009F7B47" w:rsidRPr="00616051">
        <w:rPr>
          <w:rStyle w:val="Ppogrubienie"/>
          <w:rFonts w:hint="eastAsia"/>
          <w:b w:val="0"/>
          <w:bCs/>
        </w:rPr>
        <w:t>ą</w:t>
      </w:r>
      <w:r w:rsidR="009F7B47" w:rsidRPr="00616051">
        <w:rPr>
          <w:rStyle w:val="Ppogrubienie"/>
          <w:b w:val="0"/>
          <w:bCs/>
        </w:rPr>
        <w:t>dzeniem Komisji (UE) 2018/2066</w:t>
      </w:r>
      <w:r w:rsidR="009F7B47" w:rsidRPr="00215E0D">
        <w:t>”</w:t>
      </w:r>
      <w:r w:rsidR="00A113C9" w:rsidRPr="00215E0D">
        <w:t>, uznaje si</w:t>
      </w:r>
      <w:r w:rsidR="00A113C9" w:rsidRPr="00215E0D">
        <w:rPr>
          <w:rFonts w:hint="eastAsia"/>
        </w:rPr>
        <w:t>ę</w:t>
      </w:r>
      <w:r w:rsidR="00A113C9" w:rsidRPr="00215E0D">
        <w:t xml:space="preserve"> za wykazan</w:t>
      </w:r>
      <w:r w:rsidR="00A113C9" w:rsidRPr="00215E0D">
        <w:rPr>
          <w:rFonts w:hint="eastAsia"/>
        </w:rPr>
        <w:t>ą</w:t>
      </w:r>
      <w:r w:rsidR="00A113C9" w:rsidRPr="00215E0D">
        <w:t xml:space="preserve"> za 2025</w:t>
      </w:r>
      <w:r w:rsidR="00A26973" w:rsidRPr="00215E0D">
        <w:t xml:space="preserve"> r.</w:t>
      </w:r>
      <w:r w:rsidR="00A113C9" w:rsidRPr="00215E0D">
        <w:t>, je</w:t>
      </w:r>
      <w:r w:rsidR="00007811" w:rsidRPr="00215E0D">
        <w:rPr>
          <w:rFonts w:hint="eastAsia"/>
        </w:rPr>
        <w:t>ż</w:t>
      </w:r>
      <w:r w:rsidR="00007811" w:rsidRPr="00215E0D">
        <w:t>e</w:t>
      </w:r>
      <w:r w:rsidR="00A113C9" w:rsidRPr="00215E0D">
        <w:t>li prowadz</w:t>
      </w:r>
      <w:r w:rsidR="00A113C9" w:rsidRPr="00215E0D">
        <w:rPr>
          <w:rFonts w:hint="eastAsia"/>
        </w:rPr>
        <w:t>ą</w:t>
      </w:r>
      <w:r w:rsidR="00A113C9" w:rsidRPr="00215E0D">
        <w:t>cy instalacj</w:t>
      </w:r>
      <w:r w:rsidR="00A113C9" w:rsidRPr="00215E0D">
        <w:rPr>
          <w:rFonts w:hint="eastAsia"/>
        </w:rPr>
        <w:t>ę</w:t>
      </w:r>
      <w:r w:rsidR="00A113C9" w:rsidRPr="00215E0D">
        <w:t xml:space="preserve"> albo operator statku powietrznego wykazali j</w:t>
      </w:r>
      <w:r w:rsidR="00A113C9" w:rsidRPr="00215E0D">
        <w:rPr>
          <w:rFonts w:hint="eastAsia"/>
        </w:rPr>
        <w:t>ą</w:t>
      </w:r>
      <w:r w:rsidR="00A113C9" w:rsidRPr="00215E0D">
        <w:t xml:space="preserve"> w raporcie na temat wielko</w:t>
      </w:r>
      <w:r w:rsidR="00A113C9" w:rsidRPr="00215E0D">
        <w:rPr>
          <w:rFonts w:hint="eastAsia"/>
        </w:rPr>
        <w:t>ś</w:t>
      </w:r>
      <w:r w:rsidR="00A113C9" w:rsidRPr="00215E0D">
        <w:t>ci emisji, o którym mowa w art.</w:t>
      </w:r>
      <w:r w:rsidR="00B71B68" w:rsidRPr="00215E0D">
        <w:t xml:space="preserve"> </w:t>
      </w:r>
      <w:r w:rsidR="00AF5F53" w:rsidRPr="00215E0D">
        <w:t>80 ust.</w:t>
      </w:r>
      <w:r w:rsidR="00CF3D68">
        <w:t> </w:t>
      </w:r>
      <w:r w:rsidR="00AF5F53" w:rsidRPr="00215E0D">
        <w:t>3</w:t>
      </w:r>
      <w:r w:rsidR="00A113C9" w:rsidRPr="00215E0D">
        <w:t xml:space="preserve"> ustawy zmienianej w art. 1</w:t>
      </w:r>
      <w:r w:rsidR="005539FB" w:rsidRPr="00215E0D">
        <w:t xml:space="preserve"> w brzmieniu dotychczasowym</w:t>
      </w:r>
      <w:r w:rsidR="00A113C9" w:rsidRPr="00215E0D">
        <w:t>, za pomoc</w:t>
      </w:r>
      <w:r w:rsidR="00A113C9" w:rsidRPr="00215E0D">
        <w:rPr>
          <w:rFonts w:hint="eastAsia"/>
        </w:rPr>
        <w:t>ą</w:t>
      </w:r>
      <w:r w:rsidR="00A113C9" w:rsidRPr="00215E0D">
        <w:t>:</w:t>
      </w:r>
    </w:p>
    <w:p w14:paraId="1466828D" w14:textId="77777777" w:rsidR="009E5BB2" w:rsidRPr="00A451A0" w:rsidRDefault="009E5BB2" w:rsidP="00002748">
      <w:pPr>
        <w:pStyle w:val="PKTpunkt"/>
      </w:pPr>
      <w:r w:rsidRPr="00A451A0">
        <w:t>1)</w:t>
      </w:r>
      <w:r>
        <w:tab/>
      </w:r>
      <w:r w:rsidRPr="00A451A0">
        <w:t>dowodów z bazy danych, o których mowa w przepisach rozdziału III, sekcji 2, podsekcji 5 rozporządzenia Komisji (UE) 2018/2066, lub</w:t>
      </w:r>
    </w:p>
    <w:p w14:paraId="3BAB112C" w14:textId="522C6BB6" w:rsidR="009E5BB2" w:rsidRDefault="009E5BB2" w:rsidP="00D92BC9">
      <w:pPr>
        <w:pStyle w:val="PKTpunkt"/>
        <w:keepNext/>
      </w:pPr>
      <w:r w:rsidRPr="00A451A0">
        <w:t>2)</w:t>
      </w:r>
      <w:r>
        <w:tab/>
        <w:t>dokument</w:t>
      </w:r>
      <w:r w:rsidR="0084166A">
        <w:t>u</w:t>
      </w:r>
      <w:r>
        <w:t xml:space="preserve"> </w:t>
      </w:r>
      <w:r w:rsidRPr="00A451A0">
        <w:t>wydan</w:t>
      </w:r>
      <w:r w:rsidR="0084166A">
        <w:t xml:space="preserve">ego </w:t>
      </w:r>
      <w:r w:rsidRPr="00A451A0">
        <w:t>w ramach systemu certyfikacji</w:t>
      </w:r>
      <w:r>
        <w:t>:</w:t>
      </w:r>
    </w:p>
    <w:p w14:paraId="2CBEA1EF" w14:textId="059B4316" w:rsidR="009E5BB2" w:rsidRDefault="009E5BB2" w:rsidP="00002748">
      <w:pPr>
        <w:pStyle w:val="LITlitera"/>
      </w:pPr>
      <w:r>
        <w:t>a)</w:t>
      </w:r>
      <w:r>
        <w:tab/>
      </w:r>
      <w:r w:rsidRPr="00A451A0">
        <w:t xml:space="preserve">zatwierdzonego przez Komisję Europejską w drodze decyzji, o której mowa </w:t>
      </w:r>
      <w:r>
        <w:t>w </w:t>
      </w:r>
      <w:r w:rsidRPr="00A451A0">
        <w:t>art.</w:t>
      </w:r>
      <w:r w:rsidR="00CF3D68">
        <w:t> </w:t>
      </w:r>
      <w:r w:rsidRPr="00A451A0">
        <w:t xml:space="preserve">30 ust. 4 dyrektywy </w:t>
      </w:r>
      <w:r w:rsidR="00682161" w:rsidRPr="00682161">
        <w:t xml:space="preserve">Parlamentu Europejskiego i Rady (UE) </w:t>
      </w:r>
      <w:r w:rsidR="00682161" w:rsidRPr="00002748">
        <w:t>2018/2001</w:t>
      </w:r>
      <w:r w:rsidR="00682161" w:rsidRPr="00682161">
        <w:t xml:space="preserve"> z dnia 11 grudnia 2018 r. w sprawie promowania stosowania energii ze źródeł odnawialnych (Dz.</w:t>
      </w:r>
      <w:r w:rsidR="00002748">
        <w:t xml:space="preserve"> </w:t>
      </w:r>
      <w:r w:rsidR="00682161" w:rsidRPr="00682161">
        <w:t xml:space="preserve">Urz. UE L 328 z 21.12.2018, </w:t>
      </w:r>
      <w:r w:rsidR="00682161" w:rsidRPr="00002748">
        <w:t>str. 82</w:t>
      </w:r>
      <w:r w:rsidR="00682161">
        <w:t>, z późn. zm.</w:t>
      </w:r>
      <w:r w:rsidR="00682161" w:rsidRPr="00682161">
        <w:t xml:space="preserve">), zwanej dalej </w:t>
      </w:r>
      <w:r w:rsidR="00682161">
        <w:t>„</w:t>
      </w:r>
      <w:r w:rsidR="00682161" w:rsidRPr="00616051">
        <w:t>dyrektywą 2018/2001</w:t>
      </w:r>
      <w:r w:rsidR="00682161">
        <w:t>”</w:t>
      </w:r>
      <w:r w:rsidRPr="00A451A0">
        <w:t xml:space="preserve">, lub </w:t>
      </w:r>
    </w:p>
    <w:p w14:paraId="285720FF" w14:textId="77777777" w:rsidR="009E5BB2" w:rsidRDefault="009E5BB2" w:rsidP="00002748">
      <w:pPr>
        <w:pStyle w:val="LITlitera"/>
      </w:pPr>
      <w:r>
        <w:t>b)</w:t>
      </w:r>
      <w:r>
        <w:tab/>
      </w:r>
      <w:r w:rsidRPr="00A451A0">
        <w:t xml:space="preserve">ocenionego przez Komisję Europejską jako spełniający warunki, w drodze decyzji wydanej na podstawie art. 30 ust. 6 akapit trzeci dyrektywy 2018/2001, lub </w:t>
      </w:r>
    </w:p>
    <w:p w14:paraId="3199A1F1" w14:textId="77777777" w:rsidR="009E5BB2" w:rsidRDefault="009E5BB2" w:rsidP="00002748">
      <w:pPr>
        <w:pStyle w:val="LITlitera"/>
      </w:pPr>
      <w:r>
        <w:t>c)</w:t>
      </w:r>
      <w:r>
        <w:tab/>
      </w:r>
      <w:r w:rsidRPr="00A451A0">
        <w:t>uznanego przez Komisję Europejską w drodze decyzji, o której mowa w art. 9 ust. 7 dyrektywy Parlamentu Europejskiego i Rady (UE) 2024/1788 z dnia 13</w:t>
      </w:r>
      <w:r>
        <w:t> </w:t>
      </w:r>
      <w:r w:rsidRPr="00A451A0">
        <w:t>czerwca 2024 r. w sprawie wspólnych zasad rynków wewnętrznych gazu odnawialnego, gazu ziemnego i wodoru, zmieniającej dyrektywę (UE) 2023/1791 i uchylającej dyrektywę 2009/73/WE (Dz. Urz. UE L 2024/1788 z</w:t>
      </w:r>
      <w:r>
        <w:t> </w:t>
      </w:r>
      <w:r w:rsidRPr="00A451A0">
        <w:t>15.07.2024)</w:t>
      </w:r>
      <w:r>
        <w:t>, lub</w:t>
      </w:r>
    </w:p>
    <w:p w14:paraId="3027B29F" w14:textId="6A5C825B" w:rsidR="009E5BB2" w:rsidRPr="007C75A9" w:rsidRDefault="009E5BB2" w:rsidP="00D92BC9">
      <w:pPr>
        <w:pStyle w:val="PKTpunkt"/>
        <w:keepNext/>
        <w:rPr>
          <w:rStyle w:val="Ppogrubienie"/>
          <w:rFonts w:ascii="Calibri" w:eastAsia="Calibri" w:hAnsi="Calibri" w:cs="Times New Roman"/>
          <w:b w:val="0"/>
          <w:sz w:val="22"/>
          <w:szCs w:val="22"/>
          <w:lang w:eastAsia="en-US"/>
        </w:rPr>
      </w:pPr>
      <w:r>
        <w:t>3)</w:t>
      </w:r>
      <w:r w:rsidR="00AE6364">
        <w:tab/>
      </w:r>
      <w:r w:rsidRPr="000E4A21">
        <w:t>dokumentu</w:t>
      </w:r>
      <w:r w:rsidRPr="009E5BB2">
        <w:t xml:space="preserve"> </w:t>
      </w:r>
      <w:r w:rsidRPr="005F2436">
        <w:t>wy</w:t>
      </w:r>
      <w:r>
        <w:t>stawionego</w:t>
      </w:r>
      <w:r w:rsidRPr="005F2436">
        <w:t xml:space="preserve"> na podstawie </w:t>
      </w:r>
      <w:r w:rsidR="0084166A" w:rsidRPr="005F2436">
        <w:t>dokument</w:t>
      </w:r>
      <w:r w:rsidR="0084166A">
        <w:t>u,</w:t>
      </w:r>
      <w:r>
        <w:t xml:space="preserve"> </w:t>
      </w:r>
      <w:r w:rsidR="0084166A">
        <w:t xml:space="preserve">o </w:t>
      </w:r>
      <w:r>
        <w:t>który</w:t>
      </w:r>
      <w:r w:rsidR="0084166A">
        <w:t>m</w:t>
      </w:r>
      <w:r>
        <w:t xml:space="preserve"> mowa w pkt 2 lit</w:t>
      </w:r>
      <w:r w:rsidR="00A16EF9">
        <w:t>.</w:t>
      </w:r>
      <w:r>
        <w:t xml:space="preserve"> a lub b, zawierającego</w:t>
      </w:r>
      <w:r w:rsidRPr="000E4A21">
        <w:t>:</w:t>
      </w:r>
    </w:p>
    <w:p w14:paraId="2748C729" w14:textId="32955BE7" w:rsidR="00A113C9" w:rsidRPr="008D6CB7" w:rsidRDefault="009E5BB2" w:rsidP="00002748">
      <w:pPr>
        <w:pStyle w:val="LITlitera"/>
      </w:pPr>
      <w:r w:rsidRPr="008D6CB7">
        <w:t>a</w:t>
      </w:r>
      <w:r w:rsidR="00A113C9" w:rsidRPr="008D6CB7">
        <w:t>)</w:t>
      </w:r>
      <w:r w:rsidR="0024381A" w:rsidRPr="008D6CB7">
        <w:tab/>
      </w:r>
      <w:r w:rsidR="00A113C9" w:rsidRPr="008D6CB7">
        <w:t>numer certyfikatu wydanego w ramach uznanego systemu certyfikacji</w:t>
      </w:r>
      <w:r w:rsidR="00AE6364">
        <w:t>,</w:t>
      </w:r>
    </w:p>
    <w:p w14:paraId="2E0D3E0C" w14:textId="06F5253D" w:rsidR="00A113C9" w:rsidRPr="008D6CB7" w:rsidRDefault="009E5BB2" w:rsidP="00002748">
      <w:pPr>
        <w:pStyle w:val="LITlitera"/>
      </w:pPr>
      <w:r w:rsidRPr="00AE6364">
        <w:t>b</w:t>
      </w:r>
      <w:r w:rsidR="00A113C9" w:rsidRPr="00AE6364">
        <w:t>)</w:t>
      </w:r>
      <w:r w:rsidR="0024381A" w:rsidRPr="00AE6364">
        <w:tab/>
      </w:r>
      <w:r w:rsidR="00A113C9" w:rsidRPr="00AE6364">
        <w:t>informacje, o których mowa w ust. 1 lit. a–d i f–h załącznika I do rozporządzenia wykonawczego Komisji (UE) 2022/996 z dnia 14 czerwca 2022</w:t>
      </w:r>
      <w:r w:rsidR="00AE6364">
        <w:t> </w:t>
      </w:r>
      <w:r w:rsidR="00A113C9" w:rsidRPr="00AE6364">
        <w:t>r. w sprawie zasad weryfikacji kryteriów zrównoważonego rozwoju i</w:t>
      </w:r>
      <w:r w:rsidR="00AE6364">
        <w:t> </w:t>
      </w:r>
      <w:r w:rsidR="00A113C9" w:rsidRPr="00AE6364">
        <w:t>ograniczania emisji gazów cieplarnianych oraz kryteriów niskiego ryzyka spowodowania pośredniej zmiany użytkowania gruntów (Dz. Urz. UE L 168 z</w:t>
      </w:r>
      <w:r w:rsidR="00AE6364">
        <w:t> </w:t>
      </w:r>
      <w:r w:rsidR="00A113C9" w:rsidRPr="00AE6364">
        <w:t>27.06.2022, str. 1</w:t>
      </w:r>
      <w:r w:rsidR="000B5BC5" w:rsidRPr="00AE6364">
        <w:t>, z późn. zm.</w:t>
      </w:r>
      <w:r w:rsidR="00A113C9" w:rsidRPr="00AE6364">
        <w:t>), w</w:t>
      </w:r>
      <w:r w:rsidR="00002748">
        <w:t> </w:t>
      </w:r>
      <w:r w:rsidR="00A113C9" w:rsidRPr="00AE6364">
        <w:t>zakresie, w jakim są wymagane dla danego rodzaju paliwa, oraz w ust. 2 załącznika I do tego rozporządzenia.</w:t>
      </w:r>
    </w:p>
    <w:p w14:paraId="285F9B12" w14:textId="2B0410C6" w:rsidR="00596E94" w:rsidRPr="00215E0D" w:rsidRDefault="00596E94" w:rsidP="00215E0D">
      <w:pPr>
        <w:pStyle w:val="ARTartustawynprozporzdzenia"/>
      </w:pPr>
      <w:r w:rsidRPr="00215E0D">
        <w:rPr>
          <w:rStyle w:val="Ppogrubienie"/>
        </w:rPr>
        <w:lastRenderedPageBreak/>
        <w:t>Art.</w:t>
      </w:r>
      <w:r w:rsidR="007D34BF" w:rsidRPr="00215E0D">
        <w:rPr>
          <w:rStyle w:val="Ppogrubienie"/>
        </w:rPr>
        <w:t> </w:t>
      </w:r>
      <w:r w:rsidR="00B74A3B" w:rsidRPr="00215E0D">
        <w:rPr>
          <w:rStyle w:val="Ppogrubienie"/>
        </w:rPr>
        <w:t>8</w:t>
      </w:r>
      <w:r w:rsidRPr="00215E0D">
        <w:rPr>
          <w:rStyle w:val="Ppogrubienie"/>
        </w:rPr>
        <w:t>.</w:t>
      </w:r>
      <w:r w:rsidR="007D34BF">
        <w:t> </w:t>
      </w:r>
      <w:r w:rsidR="00682161" w:rsidRPr="007D34BF">
        <w:t>Do p</w:t>
      </w:r>
      <w:r w:rsidRPr="007D34BF">
        <w:t>ostępowa</w:t>
      </w:r>
      <w:r w:rsidR="00682161" w:rsidRPr="007D34BF">
        <w:t>ń</w:t>
      </w:r>
      <w:r w:rsidRPr="007D34BF">
        <w:t xml:space="preserve"> w zakresie oszacowania wielkości emisji</w:t>
      </w:r>
      <w:r w:rsidR="000F5BF9" w:rsidRPr="007D34BF">
        <w:t xml:space="preserve"> z operacji lotniczej </w:t>
      </w:r>
      <w:r w:rsidRPr="007D34BF">
        <w:t>oraz wymierzenia administracyjnych kar pieniężnych wobec operatorów statków powietrznych niemających siedziby lub miejsca zamieszkania na terytorium Rzeczypospolitej Polskiej wszczęt</w:t>
      </w:r>
      <w:r w:rsidR="00682161" w:rsidRPr="007D34BF">
        <w:t>ych</w:t>
      </w:r>
      <w:r w:rsidRPr="007D34BF">
        <w:t xml:space="preserve"> i niezakończon</w:t>
      </w:r>
      <w:r w:rsidR="00682161" w:rsidRPr="007D34BF">
        <w:t>ych</w:t>
      </w:r>
      <w:r w:rsidRPr="007D34BF">
        <w:t xml:space="preserve"> decyzją ostateczną przed dniem wejścia w życie ustawy </w:t>
      </w:r>
      <w:r w:rsidR="00682161" w:rsidRPr="007D34BF">
        <w:t>stosuje się</w:t>
      </w:r>
      <w:r w:rsidR="0079693E" w:rsidRPr="007D34BF">
        <w:t xml:space="preserve"> art.</w:t>
      </w:r>
      <w:r w:rsidR="000B3A02" w:rsidRPr="007D34BF">
        <w:t xml:space="preserve"> </w:t>
      </w:r>
      <w:r w:rsidR="0079693E" w:rsidRPr="007D34BF">
        <w:t>5 ust. 1 pkt 2 ustawy zmienianej w art. 1 w brzmieniu dotychczasowym</w:t>
      </w:r>
      <w:r w:rsidR="000B3A02" w:rsidRPr="007D34BF">
        <w:t xml:space="preserve">. </w:t>
      </w:r>
    </w:p>
    <w:p w14:paraId="6B97F98C" w14:textId="05B7B418" w:rsidR="003C03C1" w:rsidRPr="00E40177" w:rsidRDefault="00B71B68" w:rsidP="00C67C3D">
      <w:pPr>
        <w:pStyle w:val="ARTartustawynprozporzdzenia"/>
      </w:pPr>
      <w:r w:rsidRPr="00215E0D">
        <w:rPr>
          <w:rStyle w:val="Ppogrubienie"/>
        </w:rPr>
        <w:t>Art.</w:t>
      </w:r>
      <w:r w:rsidR="007D34BF" w:rsidRPr="00215E0D">
        <w:rPr>
          <w:rStyle w:val="Ppogrubienie"/>
        </w:rPr>
        <w:t> </w:t>
      </w:r>
      <w:r w:rsidR="00B74A3B" w:rsidRPr="00215E0D">
        <w:rPr>
          <w:rStyle w:val="Ppogrubienie"/>
        </w:rPr>
        <w:t>9</w:t>
      </w:r>
      <w:r w:rsidR="00B10A47" w:rsidRPr="00215E0D">
        <w:rPr>
          <w:rStyle w:val="Ppogrubienie"/>
        </w:rPr>
        <w:t>.</w:t>
      </w:r>
      <w:r w:rsidR="007D34BF">
        <w:rPr>
          <w:lang w:eastAsia="en-US"/>
        </w:rPr>
        <w:t> </w:t>
      </w:r>
      <w:r w:rsidRPr="00663BBD">
        <w:t xml:space="preserve">Do postępowań w sprawie wymierzenia opłaty, o której mowa w art. 273 ust. 1 pkt 1a ustawy zmienianej w art. </w:t>
      </w:r>
      <w:r w:rsidR="00954611">
        <w:t>3</w:t>
      </w:r>
      <w:r w:rsidR="0024381A">
        <w:t>,</w:t>
      </w:r>
      <w:r w:rsidRPr="00663BBD">
        <w:t xml:space="preserve"> w </w:t>
      </w:r>
      <w:r w:rsidR="000C3C22">
        <w:t xml:space="preserve">przypadku </w:t>
      </w:r>
      <w:r w:rsidR="00663BBD" w:rsidRPr="004C3C94">
        <w:t xml:space="preserve">uprawnień do emisji </w:t>
      </w:r>
      <w:r w:rsidRPr="00663BBD">
        <w:t xml:space="preserve">wydanych </w:t>
      </w:r>
      <w:r w:rsidR="009A7719">
        <w:t>przed dniem wejścia w życie niniejszej ustawy</w:t>
      </w:r>
      <w:r w:rsidR="0077426E">
        <w:t xml:space="preserve"> na rachun</w:t>
      </w:r>
      <w:r w:rsidR="001A300E">
        <w:t>ek</w:t>
      </w:r>
      <w:r w:rsidR="0077426E">
        <w:t xml:space="preserve"> w rejestrze Uni</w:t>
      </w:r>
      <w:r w:rsidR="001A300E">
        <w:t>i</w:t>
      </w:r>
      <w:r w:rsidR="009A7719">
        <w:t xml:space="preserve"> </w:t>
      </w:r>
      <w:r w:rsidR="000C3C22" w:rsidRPr="00C46287">
        <w:t>na zasadach określonych</w:t>
      </w:r>
      <w:r w:rsidR="009A7719" w:rsidRPr="00C46287">
        <w:t xml:space="preserve"> </w:t>
      </w:r>
      <w:r w:rsidR="009A7719" w:rsidRPr="00C46287">
        <w:rPr>
          <w:lang w:eastAsia="en-US"/>
        </w:rPr>
        <w:t>w</w:t>
      </w:r>
      <w:r w:rsidR="002C579C">
        <w:rPr>
          <w:lang w:eastAsia="en-US"/>
        </w:rPr>
        <w:t> </w:t>
      </w:r>
      <w:r w:rsidR="009A7719" w:rsidRPr="00C46287">
        <w:rPr>
          <w:lang w:eastAsia="en-US"/>
        </w:rPr>
        <w:t>ustawie</w:t>
      </w:r>
      <w:r w:rsidR="009A7719">
        <w:rPr>
          <w:lang w:eastAsia="en-US"/>
        </w:rPr>
        <w:t xml:space="preserve"> zmienianej w art. 1</w:t>
      </w:r>
      <w:r w:rsidR="000C3C22" w:rsidRPr="00663BBD">
        <w:t xml:space="preserve"> </w:t>
      </w:r>
      <w:r w:rsidR="009A7719">
        <w:t>w brzmieniu dotychczasowym,</w:t>
      </w:r>
      <w:r w:rsidRPr="00663BBD">
        <w:t xml:space="preserve"> stosuje się art. 28</w:t>
      </w:r>
      <w:r w:rsidR="00956522">
        <w:t xml:space="preserve">8 </w:t>
      </w:r>
      <w:r w:rsidRPr="00663BBD">
        <w:t xml:space="preserve">ust. </w:t>
      </w:r>
      <w:r w:rsidR="00956522">
        <w:t>1</w:t>
      </w:r>
      <w:r w:rsidRPr="00663BBD">
        <w:t xml:space="preserve"> pkt </w:t>
      </w:r>
      <w:r w:rsidR="00956522">
        <w:t>1</w:t>
      </w:r>
      <w:r w:rsidRPr="00663BBD">
        <w:t xml:space="preserve"> ustawy zmienianej w art. </w:t>
      </w:r>
      <w:r w:rsidR="00954611">
        <w:t>3</w:t>
      </w:r>
      <w:r w:rsidRPr="00663BBD">
        <w:t>.</w:t>
      </w:r>
    </w:p>
    <w:p w14:paraId="174899AC" w14:textId="4708E193" w:rsidR="008D6434" w:rsidRDefault="008D6434" w:rsidP="007D34BF">
      <w:pPr>
        <w:pStyle w:val="ARTartustawynprozporzdzenia"/>
      </w:pPr>
      <w:r w:rsidRPr="00163180">
        <w:rPr>
          <w:rStyle w:val="Ppogrubienie"/>
        </w:rPr>
        <w:t>Art.</w:t>
      </w:r>
      <w:r w:rsidR="007D34BF" w:rsidRPr="00163180">
        <w:rPr>
          <w:rStyle w:val="Ppogrubienie"/>
        </w:rPr>
        <w:t> </w:t>
      </w:r>
      <w:r w:rsidR="00B74A3B" w:rsidRPr="00163180">
        <w:rPr>
          <w:rStyle w:val="Ppogrubienie"/>
        </w:rPr>
        <w:t>10</w:t>
      </w:r>
      <w:r w:rsidRPr="00163180">
        <w:rPr>
          <w:rStyle w:val="Ppogrubienie"/>
        </w:rPr>
        <w:t>.</w:t>
      </w:r>
      <w:r w:rsidR="007D34BF">
        <w:t> </w:t>
      </w:r>
      <w:r w:rsidR="009619FA">
        <w:t>Dotychczasowe p</w:t>
      </w:r>
      <w:r>
        <w:t>rzepisy wykonawcze wydane na podstawie</w:t>
      </w:r>
      <w:r w:rsidR="00DB5705">
        <w:t xml:space="preserve"> </w:t>
      </w:r>
      <w:r>
        <w:t xml:space="preserve">art. 18 ust. 3 ustawy zmienianej w art. 2 </w:t>
      </w:r>
      <w:r w:rsidR="009619FA">
        <w:t xml:space="preserve">tracą </w:t>
      </w:r>
      <w:r>
        <w:t xml:space="preserve">moc </w:t>
      </w:r>
      <w:r w:rsidR="009619FA">
        <w:t xml:space="preserve">z </w:t>
      </w:r>
      <w:r>
        <w:t>dni</w:t>
      </w:r>
      <w:r w:rsidR="009619FA">
        <w:t>em</w:t>
      </w:r>
      <w:r>
        <w:t xml:space="preserve"> wejścia w życie przepisów wykonawczych wydanych na podstawie art. 18 ust. 3 tej ustawy w brzmieniu nadanym niniejszą ustawą, </w:t>
      </w:r>
      <w:r w:rsidR="009619FA">
        <w:t xml:space="preserve">jednak </w:t>
      </w:r>
      <w:r>
        <w:t>nie</w:t>
      </w:r>
      <w:r w:rsidR="009619FA">
        <w:t>później</w:t>
      </w:r>
      <w:r>
        <w:t xml:space="preserve"> </w:t>
      </w:r>
      <w:r w:rsidR="0080538C">
        <w:t xml:space="preserve">niż </w:t>
      </w:r>
      <w:r>
        <w:t>12 miesięcy od dnia wejścia w życie niniejszej ustawy.</w:t>
      </w:r>
    </w:p>
    <w:p w14:paraId="2F46DA90" w14:textId="7C3F9FBF" w:rsidR="00521B2D" w:rsidRPr="00521B2D" w:rsidRDefault="00FA2C82" w:rsidP="007D34BF">
      <w:pPr>
        <w:pStyle w:val="ARTartustawynprozporzdzenia"/>
        <w:rPr>
          <w:rFonts w:ascii="Times New Roman" w:hAnsi="Times New Roman" w:cs="Times New Roman"/>
        </w:rPr>
      </w:pPr>
      <w:r w:rsidRPr="00163180">
        <w:rPr>
          <w:rStyle w:val="Ppogrubienie"/>
        </w:rPr>
        <w:t>Art.</w:t>
      </w:r>
      <w:r w:rsidR="007D34BF" w:rsidRPr="00163180">
        <w:rPr>
          <w:rStyle w:val="Ppogrubienie"/>
        </w:rPr>
        <w:t> </w:t>
      </w:r>
      <w:r w:rsidR="00745CEA" w:rsidRPr="00163180">
        <w:rPr>
          <w:rStyle w:val="Ppogrubienie"/>
        </w:rPr>
        <w:t>11</w:t>
      </w:r>
      <w:r w:rsidR="00E40177" w:rsidRPr="00163180">
        <w:rPr>
          <w:rStyle w:val="Ppogrubienie"/>
        </w:rPr>
        <w:t>.</w:t>
      </w:r>
      <w:r w:rsidR="007D34BF">
        <w:t> </w:t>
      </w:r>
      <w:r>
        <w:rPr>
          <w:lang w:eastAsia="en-US"/>
        </w:rPr>
        <w:t xml:space="preserve">Ustawa wchodzi w życie </w:t>
      </w:r>
      <w:r>
        <w:t>po upływie 14 dni od dnia ogłoszenia</w:t>
      </w:r>
      <w:r w:rsidR="00A06DB6">
        <w:t>.</w:t>
      </w:r>
    </w:p>
    <w:sectPr w:rsidR="00521B2D" w:rsidRPr="00521B2D" w:rsidSect="00DF7528">
      <w:headerReference w:type="default" r:id="rId11"/>
      <w:pgSz w:w="11906" w:h="16838"/>
      <w:pgMar w:top="1560" w:right="1434" w:bottom="1560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1A01" w14:textId="77777777" w:rsidR="00B80502" w:rsidRDefault="00B80502">
      <w:pPr>
        <w:spacing w:after="0"/>
      </w:pPr>
      <w:r>
        <w:separator/>
      </w:r>
    </w:p>
  </w:endnote>
  <w:endnote w:type="continuationSeparator" w:id="0">
    <w:p w14:paraId="434C08A2" w14:textId="77777777" w:rsidR="00B80502" w:rsidRDefault="00B80502">
      <w:pPr>
        <w:spacing w:after="0"/>
      </w:pPr>
      <w:r>
        <w:continuationSeparator/>
      </w:r>
    </w:p>
  </w:endnote>
  <w:endnote w:type="continuationNotice" w:id="1">
    <w:p w14:paraId="694F135F" w14:textId="77777777" w:rsidR="00B80502" w:rsidRDefault="00B805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4533" w14:textId="77777777" w:rsidR="00B80502" w:rsidRDefault="00B8050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CAAE92" w14:textId="77777777" w:rsidR="00B80502" w:rsidRDefault="00B80502">
      <w:pPr>
        <w:spacing w:after="0"/>
      </w:pPr>
      <w:r>
        <w:continuationSeparator/>
      </w:r>
    </w:p>
  </w:footnote>
  <w:footnote w:type="continuationNotice" w:id="1">
    <w:p w14:paraId="6D3A6255" w14:textId="77777777" w:rsidR="00B80502" w:rsidRDefault="00B80502">
      <w:pPr>
        <w:spacing w:after="0"/>
      </w:pPr>
    </w:p>
  </w:footnote>
  <w:footnote w:id="2">
    <w:p w14:paraId="348D6690" w14:textId="2FE053C1" w:rsidR="00670CF9" w:rsidRPr="007C75A9" w:rsidRDefault="009619FA" w:rsidP="00C67C3D">
      <w:pPr>
        <w:pStyle w:val="ODNONIKtreodnonika"/>
      </w:pPr>
      <w:r>
        <w:rPr>
          <w:vertAlign w:val="superscript"/>
        </w:rPr>
        <w:t>1</w:t>
      </w:r>
      <w:r w:rsidR="00670CF9" w:rsidRPr="007E07CB">
        <w:rPr>
          <w:vertAlign w:val="superscript"/>
        </w:rPr>
        <w:t>)</w:t>
      </w:r>
      <w:r w:rsidR="00670CF9" w:rsidRPr="004E4384">
        <w:tab/>
      </w:r>
      <w:r w:rsidR="00670CF9">
        <w:t>Niniejsza ustawa w zakresie swojej regulacji wdraża</w:t>
      </w:r>
      <w:r w:rsidR="00910C14">
        <w:t xml:space="preserve"> </w:t>
      </w:r>
      <w:r w:rsidR="00670CF9">
        <w:t xml:space="preserve">dyrektywę Parlamentu Europejskiego i Rady (UE) </w:t>
      </w:r>
      <w:r w:rsidR="00670CF9" w:rsidRPr="00E90126">
        <w:t>2023/958 z dnia 10 maja 2023 r. zmieniając</w:t>
      </w:r>
      <w:r w:rsidR="00670CF9">
        <w:t>ą</w:t>
      </w:r>
      <w:r w:rsidR="00670CF9" w:rsidRPr="00E90126">
        <w:t xml:space="preserve"> dyrektywę 2003/87/WE w odniesieniu do wkładu lotnictwa w unijny cel zmniejszenia emisji w całej gospodarce i odpowiedniego wdrożenia globalnego środka rynkowego</w:t>
      </w:r>
      <w:r w:rsidR="00670CF9">
        <w:t xml:space="preserve"> (Dz. Urz. UE L 130 z 16.05.2023, str. 115)</w:t>
      </w:r>
      <w:r w:rsidR="00444DC4">
        <w:t>.</w:t>
      </w:r>
    </w:p>
  </w:footnote>
  <w:footnote w:id="3">
    <w:p w14:paraId="2FA47290" w14:textId="2D88C12B" w:rsidR="00670CF9" w:rsidRDefault="009619FA" w:rsidP="00FD3464">
      <w:pPr>
        <w:pStyle w:val="ODNONIKtreodnonika"/>
      </w:pPr>
      <w:r>
        <w:rPr>
          <w:vertAlign w:val="superscript"/>
        </w:rPr>
        <w:t>2</w:t>
      </w:r>
      <w:r w:rsidR="00670CF9" w:rsidRPr="00FD3464">
        <w:rPr>
          <w:vertAlign w:val="superscript"/>
        </w:rPr>
        <w:t>)</w:t>
      </w:r>
      <w:r w:rsidR="00670CF9">
        <w:tab/>
      </w:r>
      <w:r w:rsidR="00670CF9" w:rsidRPr="003528A2">
        <w:t>Niniejszą ustawą zmienia się ustawy: ustawę z dnia 21 lipca 1991 r. o Inspekcji Ochrony Środowiska, ustawę z dnia 27 kwietnia 2001 r. – Prawo ochrony środowiska, ustawę z dnia 3 lipca 2002 r. – Prawo lotnicze</w:t>
      </w:r>
      <w:r w:rsidR="00670CF9">
        <w:t xml:space="preserve"> </w:t>
      </w:r>
      <w:r w:rsidR="00670CF9" w:rsidRPr="003528A2">
        <w:t>oraz ustawę z dnia 17 lipca 2009 r. o systemie zarządzania emisjami gazów cieplarnianych i innych substancji.</w:t>
      </w:r>
    </w:p>
  </w:footnote>
  <w:footnote w:id="4">
    <w:p w14:paraId="3686AF74" w14:textId="4D0169F4" w:rsidR="00425295" w:rsidRDefault="00425295" w:rsidP="00002748">
      <w:pPr>
        <w:pStyle w:val="ODNONIKtreodnonika"/>
      </w:pPr>
      <w:r>
        <w:rPr>
          <w:rStyle w:val="Odwoanieprzypisudolnego"/>
        </w:rPr>
        <w:footnoteRef/>
      </w:r>
      <w:r w:rsidRPr="00002748">
        <w:rPr>
          <w:vertAlign w:val="superscript"/>
        </w:rPr>
        <w:t>)</w:t>
      </w:r>
      <w:r w:rsidR="00DF7528">
        <w:tab/>
      </w:r>
      <w:r>
        <w:t>Zmiany tekstu jednolitego wymienionej ustawy zostały ogłoszone w Dz. U. z 2025 r. poz. 1080, 1812 i 1863</w:t>
      </w:r>
      <w:r w:rsidRPr="00E56805">
        <w:t xml:space="preserve"> </w:t>
      </w:r>
      <w:r>
        <w:t>oraz z 2026 r. poz. 176, 426, 605, 607 i 635.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AAF8" w14:textId="23E481A5" w:rsidR="00670CF9" w:rsidRPr="00DF7528" w:rsidRDefault="00670CF9">
    <w:pPr>
      <w:pStyle w:val="Nagwek"/>
      <w:jc w:val="center"/>
      <w:rPr>
        <w:sz w:val="24"/>
        <w:szCs w:val="28"/>
      </w:rPr>
    </w:pPr>
    <w:r w:rsidRPr="00DF7528">
      <w:rPr>
        <w:sz w:val="24"/>
        <w:szCs w:val="28"/>
      </w:rPr>
      <w:t xml:space="preserve">– </w:t>
    </w:r>
    <w:r w:rsidRPr="00DF7528">
      <w:rPr>
        <w:sz w:val="24"/>
        <w:szCs w:val="28"/>
      </w:rPr>
      <w:fldChar w:fldCharType="begin"/>
    </w:r>
    <w:r w:rsidRPr="00DF7528">
      <w:rPr>
        <w:sz w:val="24"/>
        <w:szCs w:val="28"/>
      </w:rPr>
      <w:instrText xml:space="preserve"> PAGE </w:instrText>
    </w:r>
    <w:r w:rsidRPr="00DF7528">
      <w:rPr>
        <w:sz w:val="24"/>
        <w:szCs w:val="28"/>
      </w:rPr>
      <w:fldChar w:fldCharType="separate"/>
    </w:r>
    <w:r w:rsidR="00123B09" w:rsidRPr="00DF7528">
      <w:rPr>
        <w:noProof/>
        <w:sz w:val="24"/>
        <w:szCs w:val="28"/>
      </w:rPr>
      <w:t>89</w:t>
    </w:r>
    <w:r w:rsidRPr="00DF7528">
      <w:rPr>
        <w:sz w:val="24"/>
        <w:szCs w:val="28"/>
      </w:rPr>
      <w:fldChar w:fldCharType="end"/>
    </w:r>
    <w:r w:rsidRPr="00DF7528">
      <w:rPr>
        <w:sz w:val="24"/>
        <w:szCs w:val="28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1289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2C08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38CD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B47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A44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B47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56D6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AAB3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26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760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17AFA"/>
    <w:multiLevelType w:val="hybridMultilevel"/>
    <w:tmpl w:val="A31262E2"/>
    <w:lvl w:ilvl="0" w:tplc="A5A2E4C2">
      <w:start w:val="1"/>
      <w:numFmt w:val="lowerLetter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08030671"/>
    <w:multiLevelType w:val="hybridMultilevel"/>
    <w:tmpl w:val="1F3CB9FC"/>
    <w:lvl w:ilvl="0" w:tplc="EF0AF40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1B912D24"/>
    <w:multiLevelType w:val="hybridMultilevel"/>
    <w:tmpl w:val="26922A84"/>
    <w:lvl w:ilvl="0" w:tplc="113CAA70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3" w15:restartNumberingAfterBreak="0">
    <w:nsid w:val="1C5A5B59"/>
    <w:multiLevelType w:val="hybridMultilevel"/>
    <w:tmpl w:val="3E489A9C"/>
    <w:lvl w:ilvl="0" w:tplc="B2BC50F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22D3E"/>
    <w:multiLevelType w:val="hybridMultilevel"/>
    <w:tmpl w:val="35E4E52C"/>
    <w:lvl w:ilvl="0" w:tplc="70DC3B7A">
      <w:start w:val="1"/>
      <w:numFmt w:val="lowerLetter"/>
      <w:lvlText w:val="%1)"/>
      <w:lvlJc w:val="left"/>
      <w:pPr>
        <w:ind w:left="1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5" w15:restartNumberingAfterBreak="0">
    <w:nsid w:val="1EFA1B5D"/>
    <w:multiLevelType w:val="hybridMultilevel"/>
    <w:tmpl w:val="EE445838"/>
    <w:lvl w:ilvl="0" w:tplc="84B23B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02136B2"/>
    <w:multiLevelType w:val="hybridMultilevel"/>
    <w:tmpl w:val="0FD843D6"/>
    <w:lvl w:ilvl="0" w:tplc="FFFFFFFF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3413E"/>
    <w:multiLevelType w:val="hybridMultilevel"/>
    <w:tmpl w:val="0FD843D6"/>
    <w:lvl w:ilvl="0" w:tplc="8F7ACD78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E00A0"/>
    <w:multiLevelType w:val="hybridMultilevel"/>
    <w:tmpl w:val="74F45718"/>
    <w:lvl w:ilvl="0" w:tplc="F6D4E3B6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9" w15:restartNumberingAfterBreak="0">
    <w:nsid w:val="311532E7"/>
    <w:multiLevelType w:val="hybridMultilevel"/>
    <w:tmpl w:val="DC008A48"/>
    <w:lvl w:ilvl="0" w:tplc="334EBC5E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0" w15:restartNumberingAfterBreak="0">
    <w:nsid w:val="3FA013A5"/>
    <w:multiLevelType w:val="hybridMultilevel"/>
    <w:tmpl w:val="FA7608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04879"/>
    <w:multiLevelType w:val="hybridMultilevel"/>
    <w:tmpl w:val="453EC23C"/>
    <w:lvl w:ilvl="0" w:tplc="A7C4B22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4A69646B"/>
    <w:multiLevelType w:val="hybridMultilevel"/>
    <w:tmpl w:val="2F1A6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1086A"/>
    <w:multiLevelType w:val="hybridMultilevel"/>
    <w:tmpl w:val="AA6C9A9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874C35"/>
    <w:multiLevelType w:val="hybridMultilevel"/>
    <w:tmpl w:val="E72E78E0"/>
    <w:lvl w:ilvl="0" w:tplc="F00A77E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 w15:restartNumberingAfterBreak="0">
    <w:nsid w:val="4EE60356"/>
    <w:multiLevelType w:val="hybridMultilevel"/>
    <w:tmpl w:val="968050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3074A"/>
    <w:multiLevelType w:val="hybridMultilevel"/>
    <w:tmpl w:val="EA765722"/>
    <w:lvl w:ilvl="0" w:tplc="8FA66A2E">
      <w:start w:val="5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 w15:restartNumberingAfterBreak="0">
    <w:nsid w:val="6A811DDB"/>
    <w:multiLevelType w:val="hybridMultilevel"/>
    <w:tmpl w:val="C428E950"/>
    <w:lvl w:ilvl="0" w:tplc="40069C68">
      <w:start w:val="1"/>
      <w:numFmt w:val="decimal"/>
      <w:lvlText w:val="%1)"/>
      <w:lvlJc w:val="left"/>
      <w:pPr>
        <w:ind w:left="1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28" w15:restartNumberingAfterBreak="0">
    <w:nsid w:val="7B8C712C"/>
    <w:multiLevelType w:val="hybridMultilevel"/>
    <w:tmpl w:val="86226B36"/>
    <w:lvl w:ilvl="0" w:tplc="43462C5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862061679">
    <w:abstractNumId w:val="24"/>
  </w:num>
  <w:num w:numId="2" w16cid:durableId="2029870261">
    <w:abstractNumId w:val="26"/>
  </w:num>
  <w:num w:numId="3" w16cid:durableId="658390265">
    <w:abstractNumId w:val="14"/>
  </w:num>
  <w:num w:numId="4" w16cid:durableId="862399988">
    <w:abstractNumId w:val="23"/>
  </w:num>
  <w:num w:numId="5" w16cid:durableId="1163475689">
    <w:abstractNumId w:val="15"/>
  </w:num>
  <w:num w:numId="6" w16cid:durableId="2078479761">
    <w:abstractNumId w:val="10"/>
  </w:num>
  <w:num w:numId="7" w16cid:durableId="1704404080">
    <w:abstractNumId w:val="13"/>
  </w:num>
  <w:num w:numId="8" w16cid:durableId="666712636">
    <w:abstractNumId w:val="8"/>
  </w:num>
  <w:num w:numId="9" w16cid:durableId="149373619">
    <w:abstractNumId w:val="3"/>
  </w:num>
  <w:num w:numId="10" w16cid:durableId="755369026">
    <w:abstractNumId w:val="2"/>
  </w:num>
  <w:num w:numId="11" w16cid:durableId="1088430563">
    <w:abstractNumId w:val="1"/>
  </w:num>
  <w:num w:numId="12" w16cid:durableId="875315541">
    <w:abstractNumId w:val="0"/>
  </w:num>
  <w:num w:numId="13" w16cid:durableId="203493835">
    <w:abstractNumId w:val="9"/>
  </w:num>
  <w:num w:numId="14" w16cid:durableId="1875381027">
    <w:abstractNumId w:val="7"/>
  </w:num>
  <w:num w:numId="15" w16cid:durableId="1438402706">
    <w:abstractNumId w:val="6"/>
  </w:num>
  <w:num w:numId="16" w16cid:durableId="658272148">
    <w:abstractNumId w:val="5"/>
  </w:num>
  <w:num w:numId="17" w16cid:durableId="273482101">
    <w:abstractNumId w:val="4"/>
  </w:num>
  <w:num w:numId="18" w16cid:durableId="968588138">
    <w:abstractNumId w:val="8"/>
  </w:num>
  <w:num w:numId="19" w16cid:durableId="539560253">
    <w:abstractNumId w:val="3"/>
  </w:num>
  <w:num w:numId="20" w16cid:durableId="375664682">
    <w:abstractNumId w:val="2"/>
  </w:num>
  <w:num w:numId="21" w16cid:durableId="614796479">
    <w:abstractNumId w:val="1"/>
  </w:num>
  <w:num w:numId="22" w16cid:durableId="109473923">
    <w:abstractNumId w:val="0"/>
  </w:num>
  <w:num w:numId="23" w16cid:durableId="131025165">
    <w:abstractNumId w:val="27"/>
  </w:num>
  <w:num w:numId="24" w16cid:durableId="1994292888">
    <w:abstractNumId w:val="18"/>
  </w:num>
  <w:num w:numId="25" w16cid:durableId="421992439">
    <w:abstractNumId w:val="19"/>
  </w:num>
  <w:num w:numId="26" w16cid:durableId="1563713093">
    <w:abstractNumId w:val="12"/>
  </w:num>
  <w:num w:numId="27" w16cid:durableId="1053195533">
    <w:abstractNumId w:val="20"/>
  </w:num>
  <w:num w:numId="28" w16cid:durableId="73011973">
    <w:abstractNumId w:val="17"/>
  </w:num>
  <w:num w:numId="29" w16cid:durableId="2101877079">
    <w:abstractNumId w:val="16"/>
  </w:num>
  <w:num w:numId="30" w16cid:durableId="2097091469">
    <w:abstractNumId w:val="11"/>
  </w:num>
  <w:num w:numId="31" w16cid:durableId="461116181">
    <w:abstractNumId w:val="21"/>
  </w:num>
  <w:num w:numId="32" w16cid:durableId="1821188630">
    <w:abstractNumId w:val="22"/>
  </w:num>
  <w:num w:numId="33" w16cid:durableId="254873492">
    <w:abstractNumId w:val="25"/>
  </w:num>
  <w:num w:numId="34" w16cid:durableId="169248864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7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82"/>
    <w:rsid w:val="000000E8"/>
    <w:rsid w:val="000009D6"/>
    <w:rsid w:val="00000BC1"/>
    <w:rsid w:val="00001E21"/>
    <w:rsid w:val="00002748"/>
    <w:rsid w:val="000028AD"/>
    <w:rsid w:val="000028F1"/>
    <w:rsid w:val="00002B1E"/>
    <w:rsid w:val="00003081"/>
    <w:rsid w:val="0000368E"/>
    <w:rsid w:val="00003867"/>
    <w:rsid w:val="000038D9"/>
    <w:rsid w:val="00003ABF"/>
    <w:rsid w:val="00003D74"/>
    <w:rsid w:val="00004F57"/>
    <w:rsid w:val="0000547E"/>
    <w:rsid w:val="00005B32"/>
    <w:rsid w:val="00005F02"/>
    <w:rsid w:val="000060E7"/>
    <w:rsid w:val="00006102"/>
    <w:rsid w:val="0000614F"/>
    <w:rsid w:val="000072BA"/>
    <w:rsid w:val="00007811"/>
    <w:rsid w:val="000078E1"/>
    <w:rsid w:val="00010264"/>
    <w:rsid w:val="000106CD"/>
    <w:rsid w:val="0001087F"/>
    <w:rsid w:val="000108A4"/>
    <w:rsid w:val="000110C7"/>
    <w:rsid w:val="00011391"/>
    <w:rsid w:val="00011909"/>
    <w:rsid w:val="00012082"/>
    <w:rsid w:val="00012ABC"/>
    <w:rsid w:val="0001335D"/>
    <w:rsid w:val="000138EA"/>
    <w:rsid w:val="00013D61"/>
    <w:rsid w:val="000150D9"/>
    <w:rsid w:val="00016043"/>
    <w:rsid w:val="000162AC"/>
    <w:rsid w:val="00017391"/>
    <w:rsid w:val="00017677"/>
    <w:rsid w:val="00017719"/>
    <w:rsid w:val="0001775B"/>
    <w:rsid w:val="0001792F"/>
    <w:rsid w:val="00017BBF"/>
    <w:rsid w:val="00020632"/>
    <w:rsid w:val="00020E27"/>
    <w:rsid w:val="00020F8D"/>
    <w:rsid w:val="00021504"/>
    <w:rsid w:val="00021DC9"/>
    <w:rsid w:val="00021ED4"/>
    <w:rsid w:val="00023B9D"/>
    <w:rsid w:val="00023EF2"/>
    <w:rsid w:val="000245CB"/>
    <w:rsid w:val="00025DEE"/>
    <w:rsid w:val="00026001"/>
    <w:rsid w:val="000263DB"/>
    <w:rsid w:val="00026ABE"/>
    <w:rsid w:val="00027635"/>
    <w:rsid w:val="000277EF"/>
    <w:rsid w:val="00027D00"/>
    <w:rsid w:val="000306A2"/>
    <w:rsid w:val="000307D8"/>
    <w:rsid w:val="00030930"/>
    <w:rsid w:val="00030B57"/>
    <w:rsid w:val="0003127D"/>
    <w:rsid w:val="00031518"/>
    <w:rsid w:val="0003189E"/>
    <w:rsid w:val="00032198"/>
    <w:rsid w:val="000322DD"/>
    <w:rsid w:val="00032531"/>
    <w:rsid w:val="00034130"/>
    <w:rsid w:val="00034419"/>
    <w:rsid w:val="0003450F"/>
    <w:rsid w:val="00034959"/>
    <w:rsid w:val="00034AF2"/>
    <w:rsid w:val="000355ED"/>
    <w:rsid w:val="00035D49"/>
    <w:rsid w:val="00035FD7"/>
    <w:rsid w:val="000360B9"/>
    <w:rsid w:val="00036251"/>
    <w:rsid w:val="00036302"/>
    <w:rsid w:val="000363A3"/>
    <w:rsid w:val="00036541"/>
    <w:rsid w:val="00036579"/>
    <w:rsid w:val="000366A1"/>
    <w:rsid w:val="000366EC"/>
    <w:rsid w:val="000378D1"/>
    <w:rsid w:val="00040A16"/>
    <w:rsid w:val="00040F87"/>
    <w:rsid w:val="00041118"/>
    <w:rsid w:val="0004137A"/>
    <w:rsid w:val="0004161B"/>
    <w:rsid w:val="000417FF"/>
    <w:rsid w:val="00041B83"/>
    <w:rsid w:val="0004224C"/>
    <w:rsid w:val="00042869"/>
    <w:rsid w:val="00042E39"/>
    <w:rsid w:val="000433ED"/>
    <w:rsid w:val="00044065"/>
    <w:rsid w:val="000440A7"/>
    <w:rsid w:val="00044745"/>
    <w:rsid w:val="000449FE"/>
    <w:rsid w:val="00044BA5"/>
    <w:rsid w:val="000468DA"/>
    <w:rsid w:val="00046A33"/>
    <w:rsid w:val="00046AE4"/>
    <w:rsid w:val="00046D4B"/>
    <w:rsid w:val="00046E17"/>
    <w:rsid w:val="000473FD"/>
    <w:rsid w:val="00047F09"/>
    <w:rsid w:val="000503D9"/>
    <w:rsid w:val="00050C54"/>
    <w:rsid w:val="00050EE1"/>
    <w:rsid w:val="000516D7"/>
    <w:rsid w:val="000526E2"/>
    <w:rsid w:val="00052C18"/>
    <w:rsid w:val="000531B5"/>
    <w:rsid w:val="0005377F"/>
    <w:rsid w:val="00053CD3"/>
    <w:rsid w:val="00053E24"/>
    <w:rsid w:val="000544B4"/>
    <w:rsid w:val="00054C0D"/>
    <w:rsid w:val="00055220"/>
    <w:rsid w:val="00055258"/>
    <w:rsid w:val="00055707"/>
    <w:rsid w:val="00055711"/>
    <w:rsid w:val="00055734"/>
    <w:rsid w:val="00055BA9"/>
    <w:rsid w:val="00055C07"/>
    <w:rsid w:val="000561DF"/>
    <w:rsid w:val="000564F9"/>
    <w:rsid w:val="00056947"/>
    <w:rsid w:val="00056A15"/>
    <w:rsid w:val="000572FF"/>
    <w:rsid w:val="0006022F"/>
    <w:rsid w:val="00060DDC"/>
    <w:rsid w:val="00060EAA"/>
    <w:rsid w:val="00060EE2"/>
    <w:rsid w:val="0006136E"/>
    <w:rsid w:val="000619C4"/>
    <w:rsid w:val="000621AC"/>
    <w:rsid w:val="000632BD"/>
    <w:rsid w:val="00063BD4"/>
    <w:rsid w:val="00064BA4"/>
    <w:rsid w:val="00064ED0"/>
    <w:rsid w:val="00065104"/>
    <w:rsid w:val="00065EF5"/>
    <w:rsid w:val="000663C9"/>
    <w:rsid w:val="000666A3"/>
    <w:rsid w:val="0006670D"/>
    <w:rsid w:val="000668EE"/>
    <w:rsid w:val="000670AA"/>
    <w:rsid w:val="000674D7"/>
    <w:rsid w:val="00067813"/>
    <w:rsid w:val="0006798F"/>
    <w:rsid w:val="00067B5F"/>
    <w:rsid w:val="00070778"/>
    <w:rsid w:val="00070AB9"/>
    <w:rsid w:val="00071206"/>
    <w:rsid w:val="0007157D"/>
    <w:rsid w:val="000717D2"/>
    <w:rsid w:val="000717EE"/>
    <w:rsid w:val="00071D92"/>
    <w:rsid w:val="00071E56"/>
    <w:rsid w:val="00073107"/>
    <w:rsid w:val="00073EEA"/>
    <w:rsid w:val="0007504C"/>
    <w:rsid w:val="000764E4"/>
    <w:rsid w:val="000767DF"/>
    <w:rsid w:val="00076BD5"/>
    <w:rsid w:val="00077103"/>
    <w:rsid w:val="0008000F"/>
    <w:rsid w:val="0008012F"/>
    <w:rsid w:val="00080287"/>
    <w:rsid w:val="0008073E"/>
    <w:rsid w:val="00080B6A"/>
    <w:rsid w:val="000812C9"/>
    <w:rsid w:val="00081D42"/>
    <w:rsid w:val="00081EF3"/>
    <w:rsid w:val="00081F02"/>
    <w:rsid w:val="000821F4"/>
    <w:rsid w:val="00082769"/>
    <w:rsid w:val="000827ED"/>
    <w:rsid w:val="00082AB2"/>
    <w:rsid w:val="00082E63"/>
    <w:rsid w:val="000831D7"/>
    <w:rsid w:val="00083783"/>
    <w:rsid w:val="0008387D"/>
    <w:rsid w:val="000839FB"/>
    <w:rsid w:val="00083AAE"/>
    <w:rsid w:val="00084221"/>
    <w:rsid w:val="000843E3"/>
    <w:rsid w:val="00084688"/>
    <w:rsid w:val="0008472D"/>
    <w:rsid w:val="00084C1C"/>
    <w:rsid w:val="00085380"/>
    <w:rsid w:val="00085823"/>
    <w:rsid w:val="00086A6D"/>
    <w:rsid w:val="00086B4C"/>
    <w:rsid w:val="00086D29"/>
    <w:rsid w:val="0008751F"/>
    <w:rsid w:val="00087741"/>
    <w:rsid w:val="00087855"/>
    <w:rsid w:val="00087E10"/>
    <w:rsid w:val="00087EAF"/>
    <w:rsid w:val="00090225"/>
    <w:rsid w:val="00090241"/>
    <w:rsid w:val="0009051D"/>
    <w:rsid w:val="00091299"/>
    <w:rsid w:val="000927D1"/>
    <w:rsid w:val="00092B57"/>
    <w:rsid w:val="0009303B"/>
    <w:rsid w:val="000932EE"/>
    <w:rsid w:val="00093964"/>
    <w:rsid w:val="00093BB3"/>
    <w:rsid w:val="00093D5E"/>
    <w:rsid w:val="00094A36"/>
    <w:rsid w:val="00094AAB"/>
    <w:rsid w:val="00094FF0"/>
    <w:rsid w:val="000961D1"/>
    <w:rsid w:val="00096527"/>
    <w:rsid w:val="000965ED"/>
    <w:rsid w:val="00096B33"/>
    <w:rsid w:val="00096EB4"/>
    <w:rsid w:val="000979AF"/>
    <w:rsid w:val="00097D59"/>
    <w:rsid w:val="00097E33"/>
    <w:rsid w:val="00097F27"/>
    <w:rsid w:val="000A06C8"/>
    <w:rsid w:val="000A0E82"/>
    <w:rsid w:val="000A0F11"/>
    <w:rsid w:val="000A139C"/>
    <w:rsid w:val="000A19AB"/>
    <w:rsid w:val="000A26A5"/>
    <w:rsid w:val="000A27C9"/>
    <w:rsid w:val="000A2F90"/>
    <w:rsid w:val="000A3263"/>
    <w:rsid w:val="000A329B"/>
    <w:rsid w:val="000A3393"/>
    <w:rsid w:val="000A4280"/>
    <w:rsid w:val="000A4A0F"/>
    <w:rsid w:val="000A61C2"/>
    <w:rsid w:val="000A672A"/>
    <w:rsid w:val="000A6BAB"/>
    <w:rsid w:val="000A765F"/>
    <w:rsid w:val="000A77F1"/>
    <w:rsid w:val="000A7970"/>
    <w:rsid w:val="000A7986"/>
    <w:rsid w:val="000A7BF5"/>
    <w:rsid w:val="000B13D4"/>
    <w:rsid w:val="000B19B4"/>
    <w:rsid w:val="000B1FF4"/>
    <w:rsid w:val="000B275A"/>
    <w:rsid w:val="000B3566"/>
    <w:rsid w:val="000B3A02"/>
    <w:rsid w:val="000B3A0A"/>
    <w:rsid w:val="000B3B60"/>
    <w:rsid w:val="000B3D55"/>
    <w:rsid w:val="000B40D8"/>
    <w:rsid w:val="000B452C"/>
    <w:rsid w:val="000B4EB1"/>
    <w:rsid w:val="000B5BBD"/>
    <w:rsid w:val="000B5BC5"/>
    <w:rsid w:val="000B5E01"/>
    <w:rsid w:val="000B67E4"/>
    <w:rsid w:val="000B692E"/>
    <w:rsid w:val="000B6D05"/>
    <w:rsid w:val="000B6E16"/>
    <w:rsid w:val="000B7E83"/>
    <w:rsid w:val="000C0138"/>
    <w:rsid w:val="000C02F4"/>
    <w:rsid w:val="000C0C33"/>
    <w:rsid w:val="000C1008"/>
    <w:rsid w:val="000C1827"/>
    <w:rsid w:val="000C1B54"/>
    <w:rsid w:val="000C2420"/>
    <w:rsid w:val="000C26B4"/>
    <w:rsid w:val="000C28D2"/>
    <w:rsid w:val="000C2C4A"/>
    <w:rsid w:val="000C2D8B"/>
    <w:rsid w:val="000C2EA1"/>
    <w:rsid w:val="000C2F38"/>
    <w:rsid w:val="000C381D"/>
    <w:rsid w:val="000C3BCC"/>
    <w:rsid w:val="000C3C22"/>
    <w:rsid w:val="000C3C48"/>
    <w:rsid w:val="000C3E99"/>
    <w:rsid w:val="000C4417"/>
    <w:rsid w:val="000C44AE"/>
    <w:rsid w:val="000C4ACD"/>
    <w:rsid w:val="000C4B36"/>
    <w:rsid w:val="000C5759"/>
    <w:rsid w:val="000C59D1"/>
    <w:rsid w:val="000C62B3"/>
    <w:rsid w:val="000C63F9"/>
    <w:rsid w:val="000C6A21"/>
    <w:rsid w:val="000C6BB9"/>
    <w:rsid w:val="000C6DAB"/>
    <w:rsid w:val="000C75FC"/>
    <w:rsid w:val="000C7DF3"/>
    <w:rsid w:val="000C7EE1"/>
    <w:rsid w:val="000D068B"/>
    <w:rsid w:val="000D089C"/>
    <w:rsid w:val="000D08B3"/>
    <w:rsid w:val="000D0971"/>
    <w:rsid w:val="000D1247"/>
    <w:rsid w:val="000D16F3"/>
    <w:rsid w:val="000D1D73"/>
    <w:rsid w:val="000D1E2C"/>
    <w:rsid w:val="000D2842"/>
    <w:rsid w:val="000D3015"/>
    <w:rsid w:val="000D30FD"/>
    <w:rsid w:val="000D32F5"/>
    <w:rsid w:val="000D3959"/>
    <w:rsid w:val="000D3BD1"/>
    <w:rsid w:val="000D42E9"/>
    <w:rsid w:val="000D491B"/>
    <w:rsid w:val="000D4C17"/>
    <w:rsid w:val="000D4C23"/>
    <w:rsid w:val="000D57BF"/>
    <w:rsid w:val="000D5873"/>
    <w:rsid w:val="000D5D6F"/>
    <w:rsid w:val="000D6490"/>
    <w:rsid w:val="000D6636"/>
    <w:rsid w:val="000D6E20"/>
    <w:rsid w:val="000D7062"/>
    <w:rsid w:val="000D71E7"/>
    <w:rsid w:val="000E034E"/>
    <w:rsid w:val="000E07C1"/>
    <w:rsid w:val="000E099A"/>
    <w:rsid w:val="000E116F"/>
    <w:rsid w:val="000E1188"/>
    <w:rsid w:val="000E1331"/>
    <w:rsid w:val="000E1705"/>
    <w:rsid w:val="000E2958"/>
    <w:rsid w:val="000E2B70"/>
    <w:rsid w:val="000E35D1"/>
    <w:rsid w:val="000E36CD"/>
    <w:rsid w:val="000E3AF9"/>
    <w:rsid w:val="000E3AFF"/>
    <w:rsid w:val="000E3CEE"/>
    <w:rsid w:val="000E3F50"/>
    <w:rsid w:val="000E421F"/>
    <w:rsid w:val="000E4283"/>
    <w:rsid w:val="000E46AB"/>
    <w:rsid w:val="000E4DAC"/>
    <w:rsid w:val="000E6046"/>
    <w:rsid w:val="000E6C1B"/>
    <w:rsid w:val="000E6FB0"/>
    <w:rsid w:val="000E7160"/>
    <w:rsid w:val="000E7961"/>
    <w:rsid w:val="000E7968"/>
    <w:rsid w:val="000E7D59"/>
    <w:rsid w:val="000F03A2"/>
    <w:rsid w:val="000F124D"/>
    <w:rsid w:val="000F1875"/>
    <w:rsid w:val="000F1E13"/>
    <w:rsid w:val="000F1F9C"/>
    <w:rsid w:val="000F2044"/>
    <w:rsid w:val="000F210D"/>
    <w:rsid w:val="000F2597"/>
    <w:rsid w:val="000F2ADC"/>
    <w:rsid w:val="000F2FBC"/>
    <w:rsid w:val="000F316A"/>
    <w:rsid w:val="000F31F2"/>
    <w:rsid w:val="000F350D"/>
    <w:rsid w:val="000F35F1"/>
    <w:rsid w:val="000F3639"/>
    <w:rsid w:val="000F3667"/>
    <w:rsid w:val="000F41E3"/>
    <w:rsid w:val="000F420D"/>
    <w:rsid w:val="000F4D2C"/>
    <w:rsid w:val="000F551F"/>
    <w:rsid w:val="000F5804"/>
    <w:rsid w:val="000F5BF9"/>
    <w:rsid w:val="000F5DB4"/>
    <w:rsid w:val="000F67C5"/>
    <w:rsid w:val="000F6B59"/>
    <w:rsid w:val="000F6DE5"/>
    <w:rsid w:val="000F6FC6"/>
    <w:rsid w:val="000F7259"/>
    <w:rsid w:val="000F73BA"/>
    <w:rsid w:val="000F75DE"/>
    <w:rsid w:val="000F7616"/>
    <w:rsid w:val="000F7746"/>
    <w:rsid w:val="00100298"/>
    <w:rsid w:val="00100F23"/>
    <w:rsid w:val="00101C4E"/>
    <w:rsid w:val="001021AE"/>
    <w:rsid w:val="00102600"/>
    <w:rsid w:val="00102A8C"/>
    <w:rsid w:val="00102CAC"/>
    <w:rsid w:val="00102CF4"/>
    <w:rsid w:val="00103365"/>
    <w:rsid w:val="0010358B"/>
    <w:rsid w:val="0010396E"/>
    <w:rsid w:val="00104342"/>
    <w:rsid w:val="001049AF"/>
    <w:rsid w:val="001049D3"/>
    <w:rsid w:val="00104B77"/>
    <w:rsid w:val="00104EFD"/>
    <w:rsid w:val="0010559B"/>
    <w:rsid w:val="00105C33"/>
    <w:rsid w:val="001060D6"/>
    <w:rsid w:val="001061B1"/>
    <w:rsid w:val="001063DC"/>
    <w:rsid w:val="00106AC1"/>
    <w:rsid w:val="001071AE"/>
    <w:rsid w:val="00107522"/>
    <w:rsid w:val="00107746"/>
    <w:rsid w:val="00107DA4"/>
    <w:rsid w:val="00110175"/>
    <w:rsid w:val="0011065D"/>
    <w:rsid w:val="001109A1"/>
    <w:rsid w:val="0011148A"/>
    <w:rsid w:val="00111751"/>
    <w:rsid w:val="00111C3B"/>
    <w:rsid w:val="001120DB"/>
    <w:rsid w:val="001120F6"/>
    <w:rsid w:val="0011255C"/>
    <w:rsid w:val="00112CA6"/>
    <w:rsid w:val="00112CC0"/>
    <w:rsid w:val="001137A7"/>
    <w:rsid w:val="00113F90"/>
    <w:rsid w:val="00114423"/>
    <w:rsid w:val="001144E3"/>
    <w:rsid w:val="0011502C"/>
    <w:rsid w:val="00115761"/>
    <w:rsid w:val="0011604C"/>
    <w:rsid w:val="001165A0"/>
    <w:rsid w:val="001168E6"/>
    <w:rsid w:val="00116EF6"/>
    <w:rsid w:val="0011739B"/>
    <w:rsid w:val="00117678"/>
    <w:rsid w:val="00117B63"/>
    <w:rsid w:val="001200AD"/>
    <w:rsid w:val="00120686"/>
    <w:rsid w:val="00121516"/>
    <w:rsid w:val="001216DE"/>
    <w:rsid w:val="00121E12"/>
    <w:rsid w:val="0012237F"/>
    <w:rsid w:val="00122600"/>
    <w:rsid w:val="00122631"/>
    <w:rsid w:val="00122C65"/>
    <w:rsid w:val="001230FA"/>
    <w:rsid w:val="001231E2"/>
    <w:rsid w:val="00123418"/>
    <w:rsid w:val="00123502"/>
    <w:rsid w:val="00123A9C"/>
    <w:rsid w:val="00123B09"/>
    <w:rsid w:val="00125232"/>
    <w:rsid w:val="001252B6"/>
    <w:rsid w:val="0012541C"/>
    <w:rsid w:val="0012575D"/>
    <w:rsid w:val="0012594E"/>
    <w:rsid w:val="001259D1"/>
    <w:rsid w:val="00125C0B"/>
    <w:rsid w:val="00125ED8"/>
    <w:rsid w:val="001265BC"/>
    <w:rsid w:val="001268EB"/>
    <w:rsid w:val="001270B8"/>
    <w:rsid w:val="001270BF"/>
    <w:rsid w:val="001271FA"/>
    <w:rsid w:val="00127333"/>
    <w:rsid w:val="00127768"/>
    <w:rsid w:val="00127A72"/>
    <w:rsid w:val="00127B51"/>
    <w:rsid w:val="00127BE5"/>
    <w:rsid w:val="001314EA"/>
    <w:rsid w:val="00131555"/>
    <w:rsid w:val="001316A2"/>
    <w:rsid w:val="00131792"/>
    <w:rsid w:val="001318BA"/>
    <w:rsid w:val="00131BB1"/>
    <w:rsid w:val="001328DE"/>
    <w:rsid w:val="00132B50"/>
    <w:rsid w:val="00132BEA"/>
    <w:rsid w:val="001331A9"/>
    <w:rsid w:val="001331B9"/>
    <w:rsid w:val="00133705"/>
    <w:rsid w:val="001343C8"/>
    <w:rsid w:val="00134648"/>
    <w:rsid w:val="0013481E"/>
    <w:rsid w:val="00134AEF"/>
    <w:rsid w:val="00134E10"/>
    <w:rsid w:val="0013516F"/>
    <w:rsid w:val="00135784"/>
    <w:rsid w:val="00135F35"/>
    <w:rsid w:val="00136227"/>
    <w:rsid w:val="001363E8"/>
    <w:rsid w:val="0013695A"/>
    <w:rsid w:val="001374D7"/>
    <w:rsid w:val="00137804"/>
    <w:rsid w:val="00137BB9"/>
    <w:rsid w:val="001400BB"/>
    <w:rsid w:val="00140809"/>
    <w:rsid w:val="00140A52"/>
    <w:rsid w:val="00140CD7"/>
    <w:rsid w:val="001413D6"/>
    <w:rsid w:val="001413EC"/>
    <w:rsid w:val="001414D5"/>
    <w:rsid w:val="00141CEA"/>
    <w:rsid w:val="00142554"/>
    <w:rsid w:val="00142C8D"/>
    <w:rsid w:val="00142F9D"/>
    <w:rsid w:val="0014307F"/>
    <w:rsid w:val="001432A9"/>
    <w:rsid w:val="001436A6"/>
    <w:rsid w:val="00143752"/>
    <w:rsid w:val="001439DE"/>
    <w:rsid w:val="00143C37"/>
    <w:rsid w:val="00143CD8"/>
    <w:rsid w:val="00143F9C"/>
    <w:rsid w:val="001441CD"/>
    <w:rsid w:val="001445BF"/>
    <w:rsid w:val="001446FC"/>
    <w:rsid w:val="0014488F"/>
    <w:rsid w:val="00144CD8"/>
    <w:rsid w:val="0014517B"/>
    <w:rsid w:val="00145841"/>
    <w:rsid w:val="00145B14"/>
    <w:rsid w:val="00145E01"/>
    <w:rsid w:val="00145EC0"/>
    <w:rsid w:val="0014681F"/>
    <w:rsid w:val="001475B1"/>
    <w:rsid w:val="00147629"/>
    <w:rsid w:val="00147C1D"/>
    <w:rsid w:val="0015011B"/>
    <w:rsid w:val="0015092C"/>
    <w:rsid w:val="001509B0"/>
    <w:rsid w:val="00150CE5"/>
    <w:rsid w:val="001511A6"/>
    <w:rsid w:val="00151326"/>
    <w:rsid w:val="00151542"/>
    <w:rsid w:val="00151B5B"/>
    <w:rsid w:val="00151B81"/>
    <w:rsid w:val="001527C4"/>
    <w:rsid w:val="0015283E"/>
    <w:rsid w:val="00152A6B"/>
    <w:rsid w:val="00152D77"/>
    <w:rsid w:val="00153524"/>
    <w:rsid w:val="001540EC"/>
    <w:rsid w:val="0015470A"/>
    <w:rsid w:val="00154A5B"/>
    <w:rsid w:val="00155BBB"/>
    <w:rsid w:val="00155BDB"/>
    <w:rsid w:val="00156569"/>
    <w:rsid w:val="00156DD0"/>
    <w:rsid w:val="001573CF"/>
    <w:rsid w:val="00157998"/>
    <w:rsid w:val="00157D26"/>
    <w:rsid w:val="0016085A"/>
    <w:rsid w:val="001609A7"/>
    <w:rsid w:val="00160EE0"/>
    <w:rsid w:val="00161143"/>
    <w:rsid w:val="00161E9B"/>
    <w:rsid w:val="00161FBD"/>
    <w:rsid w:val="001622BB"/>
    <w:rsid w:val="001623FF"/>
    <w:rsid w:val="001625B7"/>
    <w:rsid w:val="001627D9"/>
    <w:rsid w:val="00163180"/>
    <w:rsid w:val="00163645"/>
    <w:rsid w:val="00164157"/>
    <w:rsid w:val="001643A9"/>
    <w:rsid w:val="001645A9"/>
    <w:rsid w:val="00164631"/>
    <w:rsid w:val="00164B90"/>
    <w:rsid w:val="00164F39"/>
    <w:rsid w:val="00165178"/>
    <w:rsid w:val="0016526E"/>
    <w:rsid w:val="001653BB"/>
    <w:rsid w:val="001657B6"/>
    <w:rsid w:val="00165A8D"/>
    <w:rsid w:val="0016616D"/>
    <w:rsid w:val="0016671C"/>
    <w:rsid w:val="00166D26"/>
    <w:rsid w:val="00166F33"/>
    <w:rsid w:val="00166FAC"/>
    <w:rsid w:val="001675F4"/>
    <w:rsid w:val="00167606"/>
    <w:rsid w:val="0016762C"/>
    <w:rsid w:val="00167691"/>
    <w:rsid w:val="0016770F"/>
    <w:rsid w:val="00167832"/>
    <w:rsid w:val="00167E23"/>
    <w:rsid w:val="00167EFA"/>
    <w:rsid w:val="00170675"/>
    <w:rsid w:val="00170680"/>
    <w:rsid w:val="00170E77"/>
    <w:rsid w:val="00170F75"/>
    <w:rsid w:val="0017108B"/>
    <w:rsid w:val="001712A2"/>
    <w:rsid w:val="00171691"/>
    <w:rsid w:val="001717CD"/>
    <w:rsid w:val="00171AD5"/>
    <w:rsid w:val="001722E2"/>
    <w:rsid w:val="00172D0E"/>
    <w:rsid w:val="00173D0D"/>
    <w:rsid w:val="001747FD"/>
    <w:rsid w:val="001750D8"/>
    <w:rsid w:val="00175438"/>
    <w:rsid w:val="001755EA"/>
    <w:rsid w:val="00176232"/>
    <w:rsid w:val="00176804"/>
    <w:rsid w:val="001777BC"/>
    <w:rsid w:val="001778D7"/>
    <w:rsid w:val="00180230"/>
    <w:rsid w:val="0018111E"/>
    <w:rsid w:val="0018132D"/>
    <w:rsid w:val="00181432"/>
    <w:rsid w:val="001817F6"/>
    <w:rsid w:val="00181B97"/>
    <w:rsid w:val="00181CBB"/>
    <w:rsid w:val="00181F11"/>
    <w:rsid w:val="00182153"/>
    <w:rsid w:val="00182371"/>
    <w:rsid w:val="001823C9"/>
    <w:rsid w:val="001825DE"/>
    <w:rsid w:val="0018285B"/>
    <w:rsid w:val="00182F58"/>
    <w:rsid w:val="001838B8"/>
    <w:rsid w:val="001839CE"/>
    <w:rsid w:val="00183B58"/>
    <w:rsid w:val="00183CCD"/>
    <w:rsid w:val="0018433B"/>
    <w:rsid w:val="001843FB"/>
    <w:rsid w:val="00184DE3"/>
    <w:rsid w:val="00184FEA"/>
    <w:rsid w:val="0018630F"/>
    <w:rsid w:val="0018659B"/>
    <w:rsid w:val="00187037"/>
    <w:rsid w:val="00187049"/>
    <w:rsid w:val="00187E08"/>
    <w:rsid w:val="001903A1"/>
    <w:rsid w:val="001904E4"/>
    <w:rsid w:val="0019070F"/>
    <w:rsid w:val="0019123E"/>
    <w:rsid w:val="0019175B"/>
    <w:rsid w:val="00191952"/>
    <w:rsid w:val="00192050"/>
    <w:rsid w:val="00192F54"/>
    <w:rsid w:val="0019310F"/>
    <w:rsid w:val="00193BDE"/>
    <w:rsid w:val="0019439F"/>
    <w:rsid w:val="00194846"/>
    <w:rsid w:val="00194C02"/>
    <w:rsid w:val="0019518D"/>
    <w:rsid w:val="00195957"/>
    <w:rsid w:val="00195A1E"/>
    <w:rsid w:val="00195D44"/>
    <w:rsid w:val="0019656A"/>
    <w:rsid w:val="001967BF"/>
    <w:rsid w:val="00196B8B"/>
    <w:rsid w:val="00196C98"/>
    <w:rsid w:val="00196D76"/>
    <w:rsid w:val="00196EB5"/>
    <w:rsid w:val="00196FF7"/>
    <w:rsid w:val="001A02B5"/>
    <w:rsid w:val="001A0A89"/>
    <w:rsid w:val="001A0CC9"/>
    <w:rsid w:val="001A16D0"/>
    <w:rsid w:val="001A21D6"/>
    <w:rsid w:val="001A241E"/>
    <w:rsid w:val="001A2447"/>
    <w:rsid w:val="001A24BD"/>
    <w:rsid w:val="001A2BAA"/>
    <w:rsid w:val="001A2EA4"/>
    <w:rsid w:val="001A300E"/>
    <w:rsid w:val="001A34DB"/>
    <w:rsid w:val="001A409B"/>
    <w:rsid w:val="001A4337"/>
    <w:rsid w:val="001A48AE"/>
    <w:rsid w:val="001A48E6"/>
    <w:rsid w:val="001A50A1"/>
    <w:rsid w:val="001A5875"/>
    <w:rsid w:val="001A5DFE"/>
    <w:rsid w:val="001A60DF"/>
    <w:rsid w:val="001A6278"/>
    <w:rsid w:val="001A717E"/>
    <w:rsid w:val="001A752D"/>
    <w:rsid w:val="001A7E18"/>
    <w:rsid w:val="001A7E7A"/>
    <w:rsid w:val="001B00C1"/>
    <w:rsid w:val="001B046D"/>
    <w:rsid w:val="001B0FE1"/>
    <w:rsid w:val="001B1761"/>
    <w:rsid w:val="001B1B2B"/>
    <w:rsid w:val="001B1EAA"/>
    <w:rsid w:val="001B29C1"/>
    <w:rsid w:val="001B2BBC"/>
    <w:rsid w:val="001B2DF2"/>
    <w:rsid w:val="001B31B1"/>
    <w:rsid w:val="001B31F4"/>
    <w:rsid w:val="001B3BF0"/>
    <w:rsid w:val="001B3EC0"/>
    <w:rsid w:val="001B40A7"/>
    <w:rsid w:val="001B4E19"/>
    <w:rsid w:val="001B4F29"/>
    <w:rsid w:val="001B54FE"/>
    <w:rsid w:val="001B58FC"/>
    <w:rsid w:val="001B5924"/>
    <w:rsid w:val="001B59B7"/>
    <w:rsid w:val="001B59C9"/>
    <w:rsid w:val="001B5CA9"/>
    <w:rsid w:val="001B5F95"/>
    <w:rsid w:val="001B6EA3"/>
    <w:rsid w:val="001B744E"/>
    <w:rsid w:val="001C08BB"/>
    <w:rsid w:val="001C1359"/>
    <w:rsid w:val="001C221C"/>
    <w:rsid w:val="001C230B"/>
    <w:rsid w:val="001C3598"/>
    <w:rsid w:val="001C3616"/>
    <w:rsid w:val="001C37A6"/>
    <w:rsid w:val="001C39A7"/>
    <w:rsid w:val="001C3ABA"/>
    <w:rsid w:val="001C3E4F"/>
    <w:rsid w:val="001C41DC"/>
    <w:rsid w:val="001C4C69"/>
    <w:rsid w:val="001C55BA"/>
    <w:rsid w:val="001C59E6"/>
    <w:rsid w:val="001C5B2C"/>
    <w:rsid w:val="001C5D22"/>
    <w:rsid w:val="001C6057"/>
    <w:rsid w:val="001C6E8D"/>
    <w:rsid w:val="001C6F68"/>
    <w:rsid w:val="001C71AA"/>
    <w:rsid w:val="001C742D"/>
    <w:rsid w:val="001C74C5"/>
    <w:rsid w:val="001C756D"/>
    <w:rsid w:val="001D01F2"/>
    <w:rsid w:val="001D022D"/>
    <w:rsid w:val="001D124A"/>
    <w:rsid w:val="001D168B"/>
    <w:rsid w:val="001D1AD8"/>
    <w:rsid w:val="001D1C2B"/>
    <w:rsid w:val="001D1F83"/>
    <w:rsid w:val="001D1FF0"/>
    <w:rsid w:val="001D2709"/>
    <w:rsid w:val="001D28A6"/>
    <w:rsid w:val="001D2C7F"/>
    <w:rsid w:val="001D2FE1"/>
    <w:rsid w:val="001D32BA"/>
    <w:rsid w:val="001D3A66"/>
    <w:rsid w:val="001D3DBE"/>
    <w:rsid w:val="001D3E0B"/>
    <w:rsid w:val="001D3E4F"/>
    <w:rsid w:val="001D41A9"/>
    <w:rsid w:val="001D4395"/>
    <w:rsid w:val="001D46F7"/>
    <w:rsid w:val="001D4AD9"/>
    <w:rsid w:val="001D4CBE"/>
    <w:rsid w:val="001D5A6A"/>
    <w:rsid w:val="001D608F"/>
    <w:rsid w:val="001D64F7"/>
    <w:rsid w:val="001D6EF7"/>
    <w:rsid w:val="001D7640"/>
    <w:rsid w:val="001D79FC"/>
    <w:rsid w:val="001D7B84"/>
    <w:rsid w:val="001D7C7B"/>
    <w:rsid w:val="001D7F65"/>
    <w:rsid w:val="001E0205"/>
    <w:rsid w:val="001E0A98"/>
    <w:rsid w:val="001E0B0E"/>
    <w:rsid w:val="001E0F4C"/>
    <w:rsid w:val="001E1061"/>
    <w:rsid w:val="001E1578"/>
    <w:rsid w:val="001E1585"/>
    <w:rsid w:val="001E1682"/>
    <w:rsid w:val="001E17A0"/>
    <w:rsid w:val="001E17DE"/>
    <w:rsid w:val="001E1B67"/>
    <w:rsid w:val="001E29F5"/>
    <w:rsid w:val="001E37F5"/>
    <w:rsid w:val="001E441A"/>
    <w:rsid w:val="001E4B7F"/>
    <w:rsid w:val="001E572C"/>
    <w:rsid w:val="001E67CF"/>
    <w:rsid w:val="001E6DC3"/>
    <w:rsid w:val="001E73AA"/>
    <w:rsid w:val="001E73F6"/>
    <w:rsid w:val="001E7422"/>
    <w:rsid w:val="001E7A18"/>
    <w:rsid w:val="001E7C75"/>
    <w:rsid w:val="001F02B2"/>
    <w:rsid w:val="001F0979"/>
    <w:rsid w:val="001F112C"/>
    <w:rsid w:val="001F122C"/>
    <w:rsid w:val="001F1440"/>
    <w:rsid w:val="001F1A69"/>
    <w:rsid w:val="001F1AC5"/>
    <w:rsid w:val="001F21F7"/>
    <w:rsid w:val="001F2431"/>
    <w:rsid w:val="001F27AF"/>
    <w:rsid w:val="001F371A"/>
    <w:rsid w:val="001F3756"/>
    <w:rsid w:val="001F3C90"/>
    <w:rsid w:val="001F3D56"/>
    <w:rsid w:val="001F5196"/>
    <w:rsid w:val="001F5255"/>
    <w:rsid w:val="001F572D"/>
    <w:rsid w:val="001F57D7"/>
    <w:rsid w:val="001F58BA"/>
    <w:rsid w:val="001F5946"/>
    <w:rsid w:val="001F6206"/>
    <w:rsid w:val="001F7279"/>
    <w:rsid w:val="001F72F2"/>
    <w:rsid w:val="001F7711"/>
    <w:rsid w:val="001F7956"/>
    <w:rsid w:val="002005BF"/>
    <w:rsid w:val="00200859"/>
    <w:rsid w:val="00200B4E"/>
    <w:rsid w:val="00201267"/>
    <w:rsid w:val="00201AFF"/>
    <w:rsid w:val="00201B05"/>
    <w:rsid w:val="0020358D"/>
    <w:rsid w:val="00203D74"/>
    <w:rsid w:val="00203FAF"/>
    <w:rsid w:val="002043B0"/>
    <w:rsid w:val="002047A4"/>
    <w:rsid w:val="002049BE"/>
    <w:rsid w:val="00204B11"/>
    <w:rsid w:val="00204BF0"/>
    <w:rsid w:val="00204DD7"/>
    <w:rsid w:val="002052C1"/>
    <w:rsid w:val="00205EA7"/>
    <w:rsid w:val="002068E9"/>
    <w:rsid w:val="00206B2C"/>
    <w:rsid w:val="00207FEB"/>
    <w:rsid w:val="0021059D"/>
    <w:rsid w:val="00210889"/>
    <w:rsid w:val="0021097A"/>
    <w:rsid w:val="002109CA"/>
    <w:rsid w:val="00210D6E"/>
    <w:rsid w:val="00210EFE"/>
    <w:rsid w:val="0021133A"/>
    <w:rsid w:val="00211D28"/>
    <w:rsid w:val="00211E2D"/>
    <w:rsid w:val="00211EF5"/>
    <w:rsid w:val="0021248C"/>
    <w:rsid w:val="002126D4"/>
    <w:rsid w:val="00212E6E"/>
    <w:rsid w:val="00213862"/>
    <w:rsid w:val="00213A41"/>
    <w:rsid w:val="0021422A"/>
    <w:rsid w:val="00214AE1"/>
    <w:rsid w:val="00214B9D"/>
    <w:rsid w:val="002155DF"/>
    <w:rsid w:val="002158C1"/>
    <w:rsid w:val="00215B9C"/>
    <w:rsid w:val="00215E0D"/>
    <w:rsid w:val="002162EB"/>
    <w:rsid w:val="0021681E"/>
    <w:rsid w:val="0021694D"/>
    <w:rsid w:val="00216C88"/>
    <w:rsid w:val="002171E5"/>
    <w:rsid w:val="00217624"/>
    <w:rsid w:val="00217815"/>
    <w:rsid w:val="00217D4B"/>
    <w:rsid w:val="0022016B"/>
    <w:rsid w:val="002203C5"/>
    <w:rsid w:val="00220BAC"/>
    <w:rsid w:val="00220FE0"/>
    <w:rsid w:val="00221B8F"/>
    <w:rsid w:val="00221C0F"/>
    <w:rsid w:val="00221E18"/>
    <w:rsid w:val="00221FB5"/>
    <w:rsid w:val="002222F9"/>
    <w:rsid w:val="00223943"/>
    <w:rsid w:val="00223996"/>
    <w:rsid w:val="00223DD1"/>
    <w:rsid w:val="00223E8B"/>
    <w:rsid w:val="002241FC"/>
    <w:rsid w:val="0022424A"/>
    <w:rsid w:val="00224266"/>
    <w:rsid w:val="00224768"/>
    <w:rsid w:val="0022531B"/>
    <w:rsid w:val="00225734"/>
    <w:rsid w:val="002264AC"/>
    <w:rsid w:val="00227433"/>
    <w:rsid w:val="00227480"/>
    <w:rsid w:val="00227617"/>
    <w:rsid w:val="00227C45"/>
    <w:rsid w:val="00227D4C"/>
    <w:rsid w:val="002300B5"/>
    <w:rsid w:val="00231612"/>
    <w:rsid w:val="002325BC"/>
    <w:rsid w:val="002333D1"/>
    <w:rsid w:val="002335B3"/>
    <w:rsid w:val="0023394A"/>
    <w:rsid w:val="00233C6E"/>
    <w:rsid w:val="002343F7"/>
    <w:rsid w:val="00234C7B"/>
    <w:rsid w:val="00234EA6"/>
    <w:rsid w:val="00234F17"/>
    <w:rsid w:val="00235EB6"/>
    <w:rsid w:val="002361BF"/>
    <w:rsid w:val="002367C1"/>
    <w:rsid w:val="00236DBD"/>
    <w:rsid w:val="002371C4"/>
    <w:rsid w:val="002371FC"/>
    <w:rsid w:val="00237BD5"/>
    <w:rsid w:val="002404EF"/>
    <w:rsid w:val="0024109C"/>
    <w:rsid w:val="00241222"/>
    <w:rsid w:val="0024132B"/>
    <w:rsid w:val="002419C8"/>
    <w:rsid w:val="00241F56"/>
    <w:rsid w:val="00242006"/>
    <w:rsid w:val="0024251F"/>
    <w:rsid w:val="0024381A"/>
    <w:rsid w:val="00243FF7"/>
    <w:rsid w:val="002443DB"/>
    <w:rsid w:val="00244FB1"/>
    <w:rsid w:val="002453F3"/>
    <w:rsid w:val="00245818"/>
    <w:rsid w:val="002458E4"/>
    <w:rsid w:val="00245D66"/>
    <w:rsid w:val="0024645C"/>
    <w:rsid w:val="002469D6"/>
    <w:rsid w:val="002477FD"/>
    <w:rsid w:val="00247DFC"/>
    <w:rsid w:val="00250177"/>
    <w:rsid w:val="00250315"/>
    <w:rsid w:val="002505C2"/>
    <w:rsid w:val="00250A36"/>
    <w:rsid w:val="00250BD7"/>
    <w:rsid w:val="00250E92"/>
    <w:rsid w:val="002512C3"/>
    <w:rsid w:val="002518E6"/>
    <w:rsid w:val="00252830"/>
    <w:rsid w:val="0025289E"/>
    <w:rsid w:val="00252C14"/>
    <w:rsid w:val="00252C9C"/>
    <w:rsid w:val="00252D17"/>
    <w:rsid w:val="00252E37"/>
    <w:rsid w:val="002531DC"/>
    <w:rsid w:val="002537F0"/>
    <w:rsid w:val="00254091"/>
    <w:rsid w:val="00254D9B"/>
    <w:rsid w:val="002555C4"/>
    <w:rsid w:val="00255794"/>
    <w:rsid w:val="0025595F"/>
    <w:rsid w:val="00255B29"/>
    <w:rsid w:val="00256116"/>
    <w:rsid w:val="00256334"/>
    <w:rsid w:val="00256A71"/>
    <w:rsid w:val="002573BD"/>
    <w:rsid w:val="002573C9"/>
    <w:rsid w:val="00257576"/>
    <w:rsid w:val="002578D0"/>
    <w:rsid w:val="0026042E"/>
    <w:rsid w:val="002608D2"/>
    <w:rsid w:val="0026132E"/>
    <w:rsid w:val="002615AE"/>
    <w:rsid w:val="002615F4"/>
    <w:rsid w:val="00261CC1"/>
    <w:rsid w:val="00261E80"/>
    <w:rsid w:val="002621E6"/>
    <w:rsid w:val="002624F2"/>
    <w:rsid w:val="002626D5"/>
    <w:rsid w:val="00262CB4"/>
    <w:rsid w:val="00262D59"/>
    <w:rsid w:val="00262E1B"/>
    <w:rsid w:val="00263C48"/>
    <w:rsid w:val="00263F55"/>
    <w:rsid w:val="0026434B"/>
    <w:rsid w:val="0026434E"/>
    <w:rsid w:val="00265ADD"/>
    <w:rsid w:val="00265CE7"/>
    <w:rsid w:val="00265E9D"/>
    <w:rsid w:val="00265F2F"/>
    <w:rsid w:val="002661E2"/>
    <w:rsid w:val="00267395"/>
    <w:rsid w:val="0026775A"/>
    <w:rsid w:val="002678EC"/>
    <w:rsid w:val="00267991"/>
    <w:rsid w:val="002710B5"/>
    <w:rsid w:val="00271253"/>
    <w:rsid w:val="002716F0"/>
    <w:rsid w:val="00271E2F"/>
    <w:rsid w:val="00272607"/>
    <w:rsid w:val="002729F2"/>
    <w:rsid w:val="0027312B"/>
    <w:rsid w:val="00273758"/>
    <w:rsid w:val="00273764"/>
    <w:rsid w:val="002742F9"/>
    <w:rsid w:val="0027457B"/>
    <w:rsid w:val="00274E8E"/>
    <w:rsid w:val="00274EAE"/>
    <w:rsid w:val="00275931"/>
    <w:rsid w:val="00275B16"/>
    <w:rsid w:val="00276452"/>
    <w:rsid w:val="00276784"/>
    <w:rsid w:val="0027684A"/>
    <w:rsid w:val="0027724B"/>
    <w:rsid w:val="00277501"/>
    <w:rsid w:val="002776BC"/>
    <w:rsid w:val="002777E1"/>
    <w:rsid w:val="00277997"/>
    <w:rsid w:val="00277BA9"/>
    <w:rsid w:val="00280197"/>
    <w:rsid w:val="0028068D"/>
    <w:rsid w:val="00280FAD"/>
    <w:rsid w:val="00282073"/>
    <w:rsid w:val="00282248"/>
    <w:rsid w:val="0028263F"/>
    <w:rsid w:val="00283810"/>
    <w:rsid w:val="00283945"/>
    <w:rsid w:val="00283D1F"/>
    <w:rsid w:val="00284073"/>
    <w:rsid w:val="0028434C"/>
    <w:rsid w:val="002846F5"/>
    <w:rsid w:val="00284813"/>
    <w:rsid w:val="00284B37"/>
    <w:rsid w:val="00284DD5"/>
    <w:rsid w:val="002853B7"/>
    <w:rsid w:val="0028549A"/>
    <w:rsid w:val="00285F1D"/>
    <w:rsid w:val="002873A0"/>
    <w:rsid w:val="00287AB3"/>
    <w:rsid w:val="002905CE"/>
    <w:rsid w:val="00290689"/>
    <w:rsid w:val="002906A7"/>
    <w:rsid w:val="00290AB6"/>
    <w:rsid w:val="00290C4C"/>
    <w:rsid w:val="0029182A"/>
    <w:rsid w:val="00291CE3"/>
    <w:rsid w:val="00291D72"/>
    <w:rsid w:val="00292E85"/>
    <w:rsid w:val="002934B8"/>
    <w:rsid w:val="00293818"/>
    <w:rsid w:val="0029390F"/>
    <w:rsid w:val="002940D5"/>
    <w:rsid w:val="00294217"/>
    <w:rsid w:val="00294D66"/>
    <w:rsid w:val="002951F8"/>
    <w:rsid w:val="002955AB"/>
    <w:rsid w:val="00295760"/>
    <w:rsid w:val="00295A57"/>
    <w:rsid w:val="0029617E"/>
    <w:rsid w:val="0029763D"/>
    <w:rsid w:val="002A0171"/>
    <w:rsid w:val="002A04E1"/>
    <w:rsid w:val="002A1844"/>
    <w:rsid w:val="002A1A8D"/>
    <w:rsid w:val="002A1B7F"/>
    <w:rsid w:val="002A1BDF"/>
    <w:rsid w:val="002A2026"/>
    <w:rsid w:val="002A211A"/>
    <w:rsid w:val="002A496B"/>
    <w:rsid w:val="002A4DDE"/>
    <w:rsid w:val="002A4FA7"/>
    <w:rsid w:val="002A589B"/>
    <w:rsid w:val="002A5B3D"/>
    <w:rsid w:val="002A5CAA"/>
    <w:rsid w:val="002A5EAD"/>
    <w:rsid w:val="002A6814"/>
    <w:rsid w:val="002A7405"/>
    <w:rsid w:val="002A7AAD"/>
    <w:rsid w:val="002B05B0"/>
    <w:rsid w:val="002B06EA"/>
    <w:rsid w:val="002B0B65"/>
    <w:rsid w:val="002B103A"/>
    <w:rsid w:val="002B12EC"/>
    <w:rsid w:val="002B15EB"/>
    <w:rsid w:val="002B17B0"/>
    <w:rsid w:val="002B19C4"/>
    <w:rsid w:val="002B1FDF"/>
    <w:rsid w:val="002B2008"/>
    <w:rsid w:val="002B2024"/>
    <w:rsid w:val="002B21F0"/>
    <w:rsid w:val="002B2712"/>
    <w:rsid w:val="002B3608"/>
    <w:rsid w:val="002B392A"/>
    <w:rsid w:val="002B3CC7"/>
    <w:rsid w:val="002B3D83"/>
    <w:rsid w:val="002B4505"/>
    <w:rsid w:val="002B461A"/>
    <w:rsid w:val="002B4935"/>
    <w:rsid w:val="002B50DD"/>
    <w:rsid w:val="002B5127"/>
    <w:rsid w:val="002B5636"/>
    <w:rsid w:val="002B5F71"/>
    <w:rsid w:val="002B678A"/>
    <w:rsid w:val="002B6AE5"/>
    <w:rsid w:val="002B6C45"/>
    <w:rsid w:val="002B6CFF"/>
    <w:rsid w:val="002C117E"/>
    <w:rsid w:val="002C1564"/>
    <w:rsid w:val="002C18D7"/>
    <w:rsid w:val="002C2950"/>
    <w:rsid w:val="002C2F61"/>
    <w:rsid w:val="002C4C26"/>
    <w:rsid w:val="002C5109"/>
    <w:rsid w:val="002C55A5"/>
    <w:rsid w:val="002C579C"/>
    <w:rsid w:val="002C57C2"/>
    <w:rsid w:val="002C589A"/>
    <w:rsid w:val="002C61F7"/>
    <w:rsid w:val="002C6325"/>
    <w:rsid w:val="002C657B"/>
    <w:rsid w:val="002C6673"/>
    <w:rsid w:val="002C6D4B"/>
    <w:rsid w:val="002C6E6A"/>
    <w:rsid w:val="002C6FCD"/>
    <w:rsid w:val="002C71E6"/>
    <w:rsid w:val="002C72F5"/>
    <w:rsid w:val="002C7527"/>
    <w:rsid w:val="002C7F23"/>
    <w:rsid w:val="002D189D"/>
    <w:rsid w:val="002D220C"/>
    <w:rsid w:val="002D2E1A"/>
    <w:rsid w:val="002D2E1D"/>
    <w:rsid w:val="002D2FF3"/>
    <w:rsid w:val="002D3612"/>
    <w:rsid w:val="002D3E97"/>
    <w:rsid w:val="002D3FB4"/>
    <w:rsid w:val="002D40FB"/>
    <w:rsid w:val="002D41C8"/>
    <w:rsid w:val="002D51DE"/>
    <w:rsid w:val="002D6BEE"/>
    <w:rsid w:val="002E013F"/>
    <w:rsid w:val="002E0AA4"/>
    <w:rsid w:val="002E0AD4"/>
    <w:rsid w:val="002E0F6A"/>
    <w:rsid w:val="002E1184"/>
    <w:rsid w:val="002E134E"/>
    <w:rsid w:val="002E14A7"/>
    <w:rsid w:val="002E2070"/>
    <w:rsid w:val="002E2077"/>
    <w:rsid w:val="002E215D"/>
    <w:rsid w:val="002E2161"/>
    <w:rsid w:val="002E21ED"/>
    <w:rsid w:val="002E21F8"/>
    <w:rsid w:val="002E2BC9"/>
    <w:rsid w:val="002E3D50"/>
    <w:rsid w:val="002E4388"/>
    <w:rsid w:val="002E47B7"/>
    <w:rsid w:val="002E4B08"/>
    <w:rsid w:val="002E584C"/>
    <w:rsid w:val="002E5927"/>
    <w:rsid w:val="002E5D1F"/>
    <w:rsid w:val="002E5D7E"/>
    <w:rsid w:val="002E66DE"/>
    <w:rsid w:val="002E68E4"/>
    <w:rsid w:val="002F0A8D"/>
    <w:rsid w:val="002F1880"/>
    <w:rsid w:val="002F196C"/>
    <w:rsid w:val="002F1A35"/>
    <w:rsid w:val="002F1BDD"/>
    <w:rsid w:val="002F2012"/>
    <w:rsid w:val="002F2163"/>
    <w:rsid w:val="002F2431"/>
    <w:rsid w:val="002F2B17"/>
    <w:rsid w:val="002F2E32"/>
    <w:rsid w:val="002F3251"/>
    <w:rsid w:val="002F3701"/>
    <w:rsid w:val="002F3892"/>
    <w:rsid w:val="002F3A07"/>
    <w:rsid w:val="002F3AFD"/>
    <w:rsid w:val="002F3FFD"/>
    <w:rsid w:val="002F4248"/>
    <w:rsid w:val="002F495A"/>
    <w:rsid w:val="002F4C9C"/>
    <w:rsid w:val="002F4F48"/>
    <w:rsid w:val="002F548B"/>
    <w:rsid w:val="002F599F"/>
    <w:rsid w:val="002F5AAB"/>
    <w:rsid w:val="002F5FB0"/>
    <w:rsid w:val="002F6E6B"/>
    <w:rsid w:val="002F6EB6"/>
    <w:rsid w:val="002F729F"/>
    <w:rsid w:val="002F7853"/>
    <w:rsid w:val="00300077"/>
    <w:rsid w:val="003001CA"/>
    <w:rsid w:val="00300257"/>
    <w:rsid w:val="0030068D"/>
    <w:rsid w:val="00300C9E"/>
    <w:rsid w:val="00302038"/>
    <w:rsid w:val="00302481"/>
    <w:rsid w:val="00302C09"/>
    <w:rsid w:val="00302F7B"/>
    <w:rsid w:val="003030C1"/>
    <w:rsid w:val="003031C5"/>
    <w:rsid w:val="00303401"/>
    <w:rsid w:val="0030348C"/>
    <w:rsid w:val="00303B98"/>
    <w:rsid w:val="00303CA7"/>
    <w:rsid w:val="00303F90"/>
    <w:rsid w:val="00304817"/>
    <w:rsid w:val="00304F5C"/>
    <w:rsid w:val="003052DE"/>
    <w:rsid w:val="00305539"/>
    <w:rsid w:val="0030566C"/>
    <w:rsid w:val="00305728"/>
    <w:rsid w:val="0030715C"/>
    <w:rsid w:val="00307766"/>
    <w:rsid w:val="00310404"/>
    <w:rsid w:val="00310AF1"/>
    <w:rsid w:val="003112FE"/>
    <w:rsid w:val="003113E7"/>
    <w:rsid w:val="003113EB"/>
    <w:rsid w:val="00311668"/>
    <w:rsid w:val="00311908"/>
    <w:rsid w:val="00312092"/>
    <w:rsid w:val="0031261F"/>
    <w:rsid w:val="0031295D"/>
    <w:rsid w:val="003131C4"/>
    <w:rsid w:val="003135A1"/>
    <w:rsid w:val="003142E7"/>
    <w:rsid w:val="003148B2"/>
    <w:rsid w:val="0031502A"/>
    <w:rsid w:val="0031514A"/>
    <w:rsid w:val="003152A1"/>
    <w:rsid w:val="00315456"/>
    <w:rsid w:val="003159A1"/>
    <w:rsid w:val="00315D78"/>
    <w:rsid w:val="00315F4C"/>
    <w:rsid w:val="00316740"/>
    <w:rsid w:val="00316BC1"/>
    <w:rsid w:val="00317775"/>
    <w:rsid w:val="00317BAA"/>
    <w:rsid w:val="00317D85"/>
    <w:rsid w:val="00320891"/>
    <w:rsid w:val="00320A30"/>
    <w:rsid w:val="00320F4D"/>
    <w:rsid w:val="003212F2"/>
    <w:rsid w:val="00321378"/>
    <w:rsid w:val="00321418"/>
    <w:rsid w:val="00321955"/>
    <w:rsid w:val="003224C4"/>
    <w:rsid w:val="00322E61"/>
    <w:rsid w:val="00322E94"/>
    <w:rsid w:val="00323A39"/>
    <w:rsid w:val="0032483C"/>
    <w:rsid w:val="003249D6"/>
    <w:rsid w:val="00324C03"/>
    <w:rsid w:val="003253C2"/>
    <w:rsid w:val="003258A5"/>
    <w:rsid w:val="00325B61"/>
    <w:rsid w:val="003268A9"/>
    <w:rsid w:val="003278F0"/>
    <w:rsid w:val="00327CB0"/>
    <w:rsid w:val="0033069F"/>
    <w:rsid w:val="00330B1B"/>
    <w:rsid w:val="00330F09"/>
    <w:rsid w:val="00330FAF"/>
    <w:rsid w:val="00330FB6"/>
    <w:rsid w:val="00331923"/>
    <w:rsid w:val="00331F37"/>
    <w:rsid w:val="0033293F"/>
    <w:rsid w:val="00332C71"/>
    <w:rsid w:val="00332D8B"/>
    <w:rsid w:val="003331F4"/>
    <w:rsid w:val="0033389E"/>
    <w:rsid w:val="00333E25"/>
    <w:rsid w:val="00334A74"/>
    <w:rsid w:val="00334D38"/>
    <w:rsid w:val="003350CB"/>
    <w:rsid w:val="003350CC"/>
    <w:rsid w:val="0033553D"/>
    <w:rsid w:val="00336E29"/>
    <w:rsid w:val="00337100"/>
    <w:rsid w:val="003373E9"/>
    <w:rsid w:val="00337B26"/>
    <w:rsid w:val="00340812"/>
    <w:rsid w:val="003408DB"/>
    <w:rsid w:val="00340D28"/>
    <w:rsid w:val="00340D3A"/>
    <w:rsid w:val="00341228"/>
    <w:rsid w:val="003412D9"/>
    <w:rsid w:val="0034173E"/>
    <w:rsid w:val="00342161"/>
    <w:rsid w:val="00342D0A"/>
    <w:rsid w:val="003439C0"/>
    <w:rsid w:val="00343C31"/>
    <w:rsid w:val="00343D53"/>
    <w:rsid w:val="00343F97"/>
    <w:rsid w:val="00344454"/>
    <w:rsid w:val="003446F6"/>
    <w:rsid w:val="00345302"/>
    <w:rsid w:val="003453F8"/>
    <w:rsid w:val="00345FAC"/>
    <w:rsid w:val="0034663E"/>
    <w:rsid w:val="003466E0"/>
    <w:rsid w:val="003467E3"/>
    <w:rsid w:val="00346893"/>
    <w:rsid w:val="00346AEB"/>
    <w:rsid w:val="00346C31"/>
    <w:rsid w:val="00346EA2"/>
    <w:rsid w:val="003473CF"/>
    <w:rsid w:val="0034792D"/>
    <w:rsid w:val="0034794C"/>
    <w:rsid w:val="00347959"/>
    <w:rsid w:val="00350043"/>
    <w:rsid w:val="00350581"/>
    <w:rsid w:val="0035072C"/>
    <w:rsid w:val="00350CCC"/>
    <w:rsid w:val="00350E50"/>
    <w:rsid w:val="0035106D"/>
    <w:rsid w:val="003512AF"/>
    <w:rsid w:val="00351F75"/>
    <w:rsid w:val="00352140"/>
    <w:rsid w:val="003523DF"/>
    <w:rsid w:val="003528A2"/>
    <w:rsid w:val="00352A4C"/>
    <w:rsid w:val="00352D31"/>
    <w:rsid w:val="0035302B"/>
    <w:rsid w:val="00353268"/>
    <w:rsid w:val="00353558"/>
    <w:rsid w:val="00353728"/>
    <w:rsid w:val="00354163"/>
    <w:rsid w:val="003541EE"/>
    <w:rsid w:val="003546FE"/>
    <w:rsid w:val="00354AEE"/>
    <w:rsid w:val="00355188"/>
    <w:rsid w:val="00355327"/>
    <w:rsid w:val="00355A2F"/>
    <w:rsid w:val="003560A9"/>
    <w:rsid w:val="0035674D"/>
    <w:rsid w:val="00356B80"/>
    <w:rsid w:val="00356BF3"/>
    <w:rsid w:val="00356E91"/>
    <w:rsid w:val="0035793D"/>
    <w:rsid w:val="00357B93"/>
    <w:rsid w:val="00360230"/>
    <w:rsid w:val="003609FF"/>
    <w:rsid w:val="00360B42"/>
    <w:rsid w:val="0036210D"/>
    <w:rsid w:val="0036215F"/>
    <w:rsid w:val="00362629"/>
    <w:rsid w:val="00362D78"/>
    <w:rsid w:val="00363ADA"/>
    <w:rsid w:val="003642B6"/>
    <w:rsid w:val="003643CB"/>
    <w:rsid w:val="00365309"/>
    <w:rsid w:val="00365684"/>
    <w:rsid w:val="003656D9"/>
    <w:rsid w:val="00365ACC"/>
    <w:rsid w:val="00365FBD"/>
    <w:rsid w:val="00367774"/>
    <w:rsid w:val="00367A6B"/>
    <w:rsid w:val="00367C3A"/>
    <w:rsid w:val="00367D49"/>
    <w:rsid w:val="003706F2"/>
    <w:rsid w:val="003708D9"/>
    <w:rsid w:val="0037125F"/>
    <w:rsid w:val="00371417"/>
    <w:rsid w:val="0037288B"/>
    <w:rsid w:val="00372D73"/>
    <w:rsid w:val="00373444"/>
    <w:rsid w:val="00373609"/>
    <w:rsid w:val="00373C3B"/>
    <w:rsid w:val="00373D21"/>
    <w:rsid w:val="00373D5A"/>
    <w:rsid w:val="00373F7D"/>
    <w:rsid w:val="003740D7"/>
    <w:rsid w:val="003745E2"/>
    <w:rsid w:val="00374B59"/>
    <w:rsid w:val="00374E7A"/>
    <w:rsid w:val="00375760"/>
    <w:rsid w:val="003759E0"/>
    <w:rsid w:val="00375B16"/>
    <w:rsid w:val="0037632B"/>
    <w:rsid w:val="0037674E"/>
    <w:rsid w:val="00376CD7"/>
    <w:rsid w:val="003772BF"/>
    <w:rsid w:val="00377595"/>
    <w:rsid w:val="0037771F"/>
    <w:rsid w:val="003806A6"/>
    <w:rsid w:val="00380804"/>
    <w:rsid w:val="00380F78"/>
    <w:rsid w:val="00382425"/>
    <w:rsid w:val="0038289F"/>
    <w:rsid w:val="003828AB"/>
    <w:rsid w:val="003842ED"/>
    <w:rsid w:val="00384F39"/>
    <w:rsid w:val="00386639"/>
    <w:rsid w:val="0038732D"/>
    <w:rsid w:val="00387589"/>
    <w:rsid w:val="00387900"/>
    <w:rsid w:val="00387DA7"/>
    <w:rsid w:val="00387F11"/>
    <w:rsid w:val="00390BD0"/>
    <w:rsid w:val="003912B3"/>
    <w:rsid w:val="00391A1A"/>
    <w:rsid w:val="00391A66"/>
    <w:rsid w:val="00391C92"/>
    <w:rsid w:val="00391CA1"/>
    <w:rsid w:val="003923AA"/>
    <w:rsid w:val="00392576"/>
    <w:rsid w:val="00393C49"/>
    <w:rsid w:val="00393CD0"/>
    <w:rsid w:val="00394105"/>
    <w:rsid w:val="003941BF"/>
    <w:rsid w:val="003944BF"/>
    <w:rsid w:val="00394ACE"/>
    <w:rsid w:val="00394E00"/>
    <w:rsid w:val="00394EDB"/>
    <w:rsid w:val="003950E6"/>
    <w:rsid w:val="003954F0"/>
    <w:rsid w:val="00395AB4"/>
    <w:rsid w:val="00395C72"/>
    <w:rsid w:val="00395D41"/>
    <w:rsid w:val="0039600C"/>
    <w:rsid w:val="003962B6"/>
    <w:rsid w:val="003965E6"/>
    <w:rsid w:val="00396F4D"/>
    <w:rsid w:val="003973D6"/>
    <w:rsid w:val="00397966"/>
    <w:rsid w:val="00397B11"/>
    <w:rsid w:val="00397E28"/>
    <w:rsid w:val="003A15AA"/>
    <w:rsid w:val="003A267C"/>
    <w:rsid w:val="003A2706"/>
    <w:rsid w:val="003A2C72"/>
    <w:rsid w:val="003A2D29"/>
    <w:rsid w:val="003A38D9"/>
    <w:rsid w:val="003A38EB"/>
    <w:rsid w:val="003A3E7F"/>
    <w:rsid w:val="003A4B3F"/>
    <w:rsid w:val="003A567C"/>
    <w:rsid w:val="003A57A9"/>
    <w:rsid w:val="003A580C"/>
    <w:rsid w:val="003A5DE2"/>
    <w:rsid w:val="003A6327"/>
    <w:rsid w:val="003A6A0F"/>
    <w:rsid w:val="003A70BC"/>
    <w:rsid w:val="003A7814"/>
    <w:rsid w:val="003B045D"/>
    <w:rsid w:val="003B052B"/>
    <w:rsid w:val="003B0A30"/>
    <w:rsid w:val="003B0C61"/>
    <w:rsid w:val="003B0FAE"/>
    <w:rsid w:val="003B15A1"/>
    <w:rsid w:val="003B18BD"/>
    <w:rsid w:val="003B1E90"/>
    <w:rsid w:val="003B1EF5"/>
    <w:rsid w:val="003B2859"/>
    <w:rsid w:val="003B2DD6"/>
    <w:rsid w:val="003B2F9A"/>
    <w:rsid w:val="003B354B"/>
    <w:rsid w:val="003B3792"/>
    <w:rsid w:val="003B3AA7"/>
    <w:rsid w:val="003B3BAD"/>
    <w:rsid w:val="003B3BBC"/>
    <w:rsid w:val="003B436C"/>
    <w:rsid w:val="003B4D93"/>
    <w:rsid w:val="003B568D"/>
    <w:rsid w:val="003B5754"/>
    <w:rsid w:val="003B6112"/>
    <w:rsid w:val="003B6D16"/>
    <w:rsid w:val="003B6DF5"/>
    <w:rsid w:val="003B7013"/>
    <w:rsid w:val="003B71B1"/>
    <w:rsid w:val="003B77FA"/>
    <w:rsid w:val="003B791D"/>
    <w:rsid w:val="003B79EA"/>
    <w:rsid w:val="003C03C1"/>
    <w:rsid w:val="003C0458"/>
    <w:rsid w:val="003C0839"/>
    <w:rsid w:val="003C0A4C"/>
    <w:rsid w:val="003C0C99"/>
    <w:rsid w:val="003C1C57"/>
    <w:rsid w:val="003C2B39"/>
    <w:rsid w:val="003C322F"/>
    <w:rsid w:val="003C3645"/>
    <w:rsid w:val="003C4340"/>
    <w:rsid w:val="003C4473"/>
    <w:rsid w:val="003C45BA"/>
    <w:rsid w:val="003C47C1"/>
    <w:rsid w:val="003C4AC5"/>
    <w:rsid w:val="003C4C28"/>
    <w:rsid w:val="003C643A"/>
    <w:rsid w:val="003C6509"/>
    <w:rsid w:val="003C6BEE"/>
    <w:rsid w:val="003C74E4"/>
    <w:rsid w:val="003C787C"/>
    <w:rsid w:val="003C7B2F"/>
    <w:rsid w:val="003C7B9D"/>
    <w:rsid w:val="003C7EC6"/>
    <w:rsid w:val="003D0076"/>
    <w:rsid w:val="003D029D"/>
    <w:rsid w:val="003D0454"/>
    <w:rsid w:val="003D0895"/>
    <w:rsid w:val="003D2166"/>
    <w:rsid w:val="003D322C"/>
    <w:rsid w:val="003D3499"/>
    <w:rsid w:val="003D37B6"/>
    <w:rsid w:val="003D3A8A"/>
    <w:rsid w:val="003D40E9"/>
    <w:rsid w:val="003D4356"/>
    <w:rsid w:val="003D436C"/>
    <w:rsid w:val="003D46F0"/>
    <w:rsid w:val="003D49C6"/>
    <w:rsid w:val="003D4ADE"/>
    <w:rsid w:val="003D4C46"/>
    <w:rsid w:val="003D50D7"/>
    <w:rsid w:val="003D5368"/>
    <w:rsid w:val="003D5675"/>
    <w:rsid w:val="003D6394"/>
    <w:rsid w:val="003D643B"/>
    <w:rsid w:val="003D6A5F"/>
    <w:rsid w:val="003D6E52"/>
    <w:rsid w:val="003D6F46"/>
    <w:rsid w:val="003D7896"/>
    <w:rsid w:val="003D7A47"/>
    <w:rsid w:val="003D7F2D"/>
    <w:rsid w:val="003D7F36"/>
    <w:rsid w:val="003E09E7"/>
    <w:rsid w:val="003E0F9B"/>
    <w:rsid w:val="003E0FB7"/>
    <w:rsid w:val="003E1134"/>
    <w:rsid w:val="003E1523"/>
    <w:rsid w:val="003E179C"/>
    <w:rsid w:val="003E1C28"/>
    <w:rsid w:val="003E2108"/>
    <w:rsid w:val="003E2192"/>
    <w:rsid w:val="003E235E"/>
    <w:rsid w:val="003E240F"/>
    <w:rsid w:val="003E2537"/>
    <w:rsid w:val="003E2D70"/>
    <w:rsid w:val="003E3386"/>
    <w:rsid w:val="003E33AE"/>
    <w:rsid w:val="003E3A28"/>
    <w:rsid w:val="003E3D6D"/>
    <w:rsid w:val="003E4141"/>
    <w:rsid w:val="003E4FD6"/>
    <w:rsid w:val="003E64B8"/>
    <w:rsid w:val="003F014E"/>
    <w:rsid w:val="003F056A"/>
    <w:rsid w:val="003F0763"/>
    <w:rsid w:val="003F1AAC"/>
    <w:rsid w:val="003F1B51"/>
    <w:rsid w:val="003F2482"/>
    <w:rsid w:val="003F254D"/>
    <w:rsid w:val="003F288B"/>
    <w:rsid w:val="003F297C"/>
    <w:rsid w:val="003F2CF4"/>
    <w:rsid w:val="003F30B5"/>
    <w:rsid w:val="003F3659"/>
    <w:rsid w:val="003F3C76"/>
    <w:rsid w:val="003F42BF"/>
    <w:rsid w:val="003F433A"/>
    <w:rsid w:val="003F4925"/>
    <w:rsid w:val="003F4C50"/>
    <w:rsid w:val="003F4C85"/>
    <w:rsid w:val="003F5114"/>
    <w:rsid w:val="003F5368"/>
    <w:rsid w:val="003F578C"/>
    <w:rsid w:val="003F594D"/>
    <w:rsid w:val="003F5E61"/>
    <w:rsid w:val="003F5F0F"/>
    <w:rsid w:val="003F5F6E"/>
    <w:rsid w:val="003F60F8"/>
    <w:rsid w:val="003F6579"/>
    <w:rsid w:val="003F6A18"/>
    <w:rsid w:val="003F6BEE"/>
    <w:rsid w:val="003F6C6B"/>
    <w:rsid w:val="003F6CB4"/>
    <w:rsid w:val="003F6FCB"/>
    <w:rsid w:val="003F7102"/>
    <w:rsid w:val="003F771A"/>
    <w:rsid w:val="003F7C3A"/>
    <w:rsid w:val="0040035C"/>
    <w:rsid w:val="00400373"/>
    <w:rsid w:val="004007A5"/>
    <w:rsid w:val="00401207"/>
    <w:rsid w:val="004020AE"/>
    <w:rsid w:val="004035AA"/>
    <w:rsid w:val="00404DDF"/>
    <w:rsid w:val="0040571C"/>
    <w:rsid w:val="00405868"/>
    <w:rsid w:val="00405B03"/>
    <w:rsid w:val="00406508"/>
    <w:rsid w:val="00406878"/>
    <w:rsid w:val="00406ABE"/>
    <w:rsid w:val="00406C3C"/>
    <w:rsid w:val="00407370"/>
    <w:rsid w:val="00407665"/>
    <w:rsid w:val="00407960"/>
    <w:rsid w:val="0041056C"/>
    <w:rsid w:val="004106A9"/>
    <w:rsid w:val="0041099C"/>
    <w:rsid w:val="004116DD"/>
    <w:rsid w:val="00411BFC"/>
    <w:rsid w:val="00411EC8"/>
    <w:rsid w:val="00412C45"/>
    <w:rsid w:val="00413DE4"/>
    <w:rsid w:val="00413DF3"/>
    <w:rsid w:val="00414374"/>
    <w:rsid w:val="0041499F"/>
    <w:rsid w:val="00415349"/>
    <w:rsid w:val="004166CE"/>
    <w:rsid w:val="004168E5"/>
    <w:rsid w:val="00416C0F"/>
    <w:rsid w:val="00417177"/>
    <w:rsid w:val="00417319"/>
    <w:rsid w:val="00417E72"/>
    <w:rsid w:val="00420041"/>
    <w:rsid w:val="004203AF"/>
    <w:rsid w:val="004211EC"/>
    <w:rsid w:val="0042124A"/>
    <w:rsid w:val="00421258"/>
    <w:rsid w:val="00422AAC"/>
    <w:rsid w:val="00422F99"/>
    <w:rsid w:val="00423299"/>
    <w:rsid w:val="0042375C"/>
    <w:rsid w:val="00423D11"/>
    <w:rsid w:val="004241DF"/>
    <w:rsid w:val="004243C4"/>
    <w:rsid w:val="00425231"/>
    <w:rsid w:val="00425295"/>
    <w:rsid w:val="00425476"/>
    <w:rsid w:val="0042576A"/>
    <w:rsid w:val="0042580F"/>
    <w:rsid w:val="00425ADE"/>
    <w:rsid w:val="00425AEF"/>
    <w:rsid w:val="00426025"/>
    <w:rsid w:val="004260CF"/>
    <w:rsid w:val="0042613E"/>
    <w:rsid w:val="00426DAE"/>
    <w:rsid w:val="00426ED6"/>
    <w:rsid w:val="00426FD0"/>
    <w:rsid w:val="004270F7"/>
    <w:rsid w:val="004275E8"/>
    <w:rsid w:val="004277AC"/>
    <w:rsid w:val="0043064D"/>
    <w:rsid w:val="00430F2E"/>
    <w:rsid w:val="004314FA"/>
    <w:rsid w:val="004318E9"/>
    <w:rsid w:val="00431F3C"/>
    <w:rsid w:val="00431F75"/>
    <w:rsid w:val="00432335"/>
    <w:rsid w:val="00432352"/>
    <w:rsid w:val="00432874"/>
    <w:rsid w:val="00432D8F"/>
    <w:rsid w:val="00433156"/>
    <w:rsid w:val="004337CB"/>
    <w:rsid w:val="00433AAC"/>
    <w:rsid w:val="00433CC5"/>
    <w:rsid w:val="00434549"/>
    <w:rsid w:val="00434B60"/>
    <w:rsid w:val="00434CA8"/>
    <w:rsid w:val="004350E5"/>
    <w:rsid w:val="00435235"/>
    <w:rsid w:val="00436406"/>
    <w:rsid w:val="004370D4"/>
    <w:rsid w:val="0043739F"/>
    <w:rsid w:val="004376AD"/>
    <w:rsid w:val="004378CE"/>
    <w:rsid w:val="004406EE"/>
    <w:rsid w:val="00440B43"/>
    <w:rsid w:val="0044104C"/>
    <w:rsid w:val="00441726"/>
    <w:rsid w:val="00441E8E"/>
    <w:rsid w:val="00442FE4"/>
    <w:rsid w:val="00443532"/>
    <w:rsid w:val="00443BB0"/>
    <w:rsid w:val="00443CED"/>
    <w:rsid w:val="004442E2"/>
    <w:rsid w:val="0044463E"/>
    <w:rsid w:val="0044465E"/>
    <w:rsid w:val="00444BDE"/>
    <w:rsid w:val="00444DC4"/>
    <w:rsid w:val="00444EF4"/>
    <w:rsid w:val="00444F03"/>
    <w:rsid w:val="00445368"/>
    <w:rsid w:val="004456CA"/>
    <w:rsid w:val="00445821"/>
    <w:rsid w:val="00445F8C"/>
    <w:rsid w:val="00445FC3"/>
    <w:rsid w:val="00445FEA"/>
    <w:rsid w:val="00446C8F"/>
    <w:rsid w:val="00446DC9"/>
    <w:rsid w:val="00447123"/>
    <w:rsid w:val="004473B7"/>
    <w:rsid w:val="004501DC"/>
    <w:rsid w:val="00450396"/>
    <w:rsid w:val="00450B51"/>
    <w:rsid w:val="00450DBE"/>
    <w:rsid w:val="00451210"/>
    <w:rsid w:val="0045155A"/>
    <w:rsid w:val="0045159B"/>
    <w:rsid w:val="004515F0"/>
    <w:rsid w:val="0045226D"/>
    <w:rsid w:val="0045247A"/>
    <w:rsid w:val="004545FA"/>
    <w:rsid w:val="00454BBD"/>
    <w:rsid w:val="0045585A"/>
    <w:rsid w:val="004559F5"/>
    <w:rsid w:val="00455E96"/>
    <w:rsid w:val="00456002"/>
    <w:rsid w:val="004563BE"/>
    <w:rsid w:val="00456573"/>
    <w:rsid w:val="00456837"/>
    <w:rsid w:val="00456C15"/>
    <w:rsid w:val="00456F10"/>
    <w:rsid w:val="004574D4"/>
    <w:rsid w:val="00457AED"/>
    <w:rsid w:val="004608B1"/>
    <w:rsid w:val="00461001"/>
    <w:rsid w:val="00462520"/>
    <w:rsid w:val="0046297C"/>
    <w:rsid w:val="00462D1D"/>
    <w:rsid w:val="00462FC3"/>
    <w:rsid w:val="00464291"/>
    <w:rsid w:val="00464F51"/>
    <w:rsid w:val="004655D9"/>
    <w:rsid w:val="00465840"/>
    <w:rsid w:val="00465998"/>
    <w:rsid w:val="00466319"/>
    <w:rsid w:val="00466357"/>
    <w:rsid w:val="004668A4"/>
    <w:rsid w:val="00466A0A"/>
    <w:rsid w:val="00466DF9"/>
    <w:rsid w:val="00466F2D"/>
    <w:rsid w:val="004672D6"/>
    <w:rsid w:val="0046778B"/>
    <w:rsid w:val="00467AA2"/>
    <w:rsid w:val="00470AF0"/>
    <w:rsid w:val="00470D3F"/>
    <w:rsid w:val="00470D80"/>
    <w:rsid w:val="004712D4"/>
    <w:rsid w:val="004713A0"/>
    <w:rsid w:val="004715BE"/>
    <w:rsid w:val="004727D9"/>
    <w:rsid w:val="004734D3"/>
    <w:rsid w:val="00473A02"/>
    <w:rsid w:val="00473A23"/>
    <w:rsid w:val="004740BF"/>
    <w:rsid w:val="004743CC"/>
    <w:rsid w:val="00474464"/>
    <w:rsid w:val="004747C5"/>
    <w:rsid w:val="00474E3C"/>
    <w:rsid w:val="00474F36"/>
    <w:rsid w:val="004754AF"/>
    <w:rsid w:val="00475A45"/>
    <w:rsid w:val="00475CE2"/>
    <w:rsid w:val="00475F0D"/>
    <w:rsid w:val="00476B79"/>
    <w:rsid w:val="00477009"/>
    <w:rsid w:val="00477062"/>
    <w:rsid w:val="004770F8"/>
    <w:rsid w:val="004773EA"/>
    <w:rsid w:val="004776AE"/>
    <w:rsid w:val="00477B7C"/>
    <w:rsid w:val="00480632"/>
    <w:rsid w:val="00480715"/>
    <w:rsid w:val="00481173"/>
    <w:rsid w:val="00481ABC"/>
    <w:rsid w:val="00481DC2"/>
    <w:rsid w:val="0048200C"/>
    <w:rsid w:val="0048328B"/>
    <w:rsid w:val="00483997"/>
    <w:rsid w:val="00483B44"/>
    <w:rsid w:val="00483EB4"/>
    <w:rsid w:val="004841F2"/>
    <w:rsid w:val="004843ED"/>
    <w:rsid w:val="004847CA"/>
    <w:rsid w:val="00484E25"/>
    <w:rsid w:val="00485F2D"/>
    <w:rsid w:val="00486569"/>
    <w:rsid w:val="00487BE7"/>
    <w:rsid w:val="0049052A"/>
    <w:rsid w:val="00490692"/>
    <w:rsid w:val="004906E0"/>
    <w:rsid w:val="004907A4"/>
    <w:rsid w:val="00490B52"/>
    <w:rsid w:val="004917F8"/>
    <w:rsid w:val="00491804"/>
    <w:rsid w:val="004918C6"/>
    <w:rsid w:val="00491962"/>
    <w:rsid w:val="0049236D"/>
    <w:rsid w:val="00492570"/>
    <w:rsid w:val="00492E2B"/>
    <w:rsid w:val="00492E50"/>
    <w:rsid w:val="00493329"/>
    <w:rsid w:val="0049332C"/>
    <w:rsid w:val="00493685"/>
    <w:rsid w:val="00493960"/>
    <w:rsid w:val="004942B5"/>
    <w:rsid w:val="004949AE"/>
    <w:rsid w:val="00495E92"/>
    <w:rsid w:val="00496A54"/>
    <w:rsid w:val="004970E4"/>
    <w:rsid w:val="004975BA"/>
    <w:rsid w:val="00497FDC"/>
    <w:rsid w:val="004A00BB"/>
    <w:rsid w:val="004A00E2"/>
    <w:rsid w:val="004A0B91"/>
    <w:rsid w:val="004A0F79"/>
    <w:rsid w:val="004A0FBF"/>
    <w:rsid w:val="004A16ED"/>
    <w:rsid w:val="004A1749"/>
    <w:rsid w:val="004A1C07"/>
    <w:rsid w:val="004A2031"/>
    <w:rsid w:val="004A217E"/>
    <w:rsid w:val="004A2196"/>
    <w:rsid w:val="004A32B8"/>
    <w:rsid w:val="004A3AB8"/>
    <w:rsid w:val="004A3B48"/>
    <w:rsid w:val="004A4209"/>
    <w:rsid w:val="004A4772"/>
    <w:rsid w:val="004A5E89"/>
    <w:rsid w:val="004A62EF"/>
    <w:rsid w:val="004A6B2A"/>
    <w:rsid w:val="004A6ED8"/>
    <w:rsid w:val="004A766B"/>
    <w:rsid w:val="004A7725"/>
    <w:rsid w:val="004A7915"/>
    <w:rsid w:val="004A7B17"/>
    <w:rsid w:val="004A7ECB"/>
    <w:rsid w:val="004B01D3"/>
    <w:rsid w:val="004B0272"/>
    <w:rsid w:val="004B0F0F"/>
    <w:rsid w:val="004B1160"/>
    <w:rsid w:val="004B1431"/>
    <w:rsid w:val="004B1DE8"/>
    <w:rsid w:val="004B1FED"/>
    <w:rsid w:val="004B2733"/>
    <w:rsid w:val="004B27CA"/>
    <w:rsid w:val="004B36A6"/>
    <w:rsid w:val="004B3B29"/>
    <w:rsid w:val="004B3D76"/>
    <w:rsid w:val="004B3D90"/>
    <w:rsid w:val="004B3FE5"/>
    <w:rsid w:val="004B42E3"/>
    <w:rsid w:val="004B43A1"/>
    <w:rsid w:val="004B51C2"/>
    <w:rsid w:val="004B53E5"/>
    <w:rsid w:val="004B5C3D"/>
    <w:rsid w:val="004B5E5A"/>
    <w:rsid w:val="004B680E"/>
    <w:rsid w:val="004B7B2D"/>
    <w:rsid w:val="004B7BF1"/>
    <w:rsid w:val="004B7F15"/>
    <w:rsid w:val="004C0320"/>
    <w:rsid w:val="004C04F2"/>
    <w:rsid w:val="004C0555"/>
    <w:rsid w:val="004C0B72"/>
    <w:rsid w:val="004C0F8F"/>
    <w:rsid w:val="004C11F0"/>
    <w:rsid w:val="004C13F9"/>
    <w:rsid w:val="004C1B48"/>
    <w:rsid w:val="004C1BA0"/>
    <w:rsid w:val="004C1E6F"/>
    <w:rsid w:val="004C2258"/>
    <w:rsid w:val="004C2275"/>
    <w:rsid w:val="004C26C9"/>
    <w:rsid w:val="004C2A0F"/>
    <w:rsid w:val="004C2A6F"/>
    <w:rsid w:val="004C2CEE"/>
    <w:rsid w:val="004C2CF6"/>
    <w:rsid w:val="004C388C"/>
    <w:rsid w:val="004C3D60"/>
    <w:rsid w:val="004C431A"/>
    <w:rsid w:val="004C4C2F"/>
    <w:rsid w:val="004C4C5E"/>
    <w:rsid w:val="004C5C7F"/>
    <w:rsid w:val="004C650B"/>
    <w:rsid w:val="004C660A"/>
    <w:rsid w:val="004C72CD"/>
    <w:rsid w:val="004C72EE"/>
    <w:rsid w:val="004D02C0"/>
    <w:rsid w:val="004D051A"/>
    <w:rsid w:val="004D0E69"/>
    <w:rsid w:val="004D0EE8"/>
    <w:rsid w:val="004D1E42"/>
    <w:rsid w:val="004D2050"/>
    <w:rsid w:val="004D2084"/>
    <w:rsid w:val="004D20BC"/>
    <w:rsid w:val="004D25F2"/>
    <w:rsid w:val="004D3793"/>
    <w:rsid w:val="004D3FE5"/>
    <w:rsid w:val="004D42BA"/>
    <w:rsid w:val="004D42C3"/>
    <w:rsid w:val="004D4ADB"/>
    <w:rsid w:val="004D4D70"/>
    <w:rsid w:val="004D5190"/>
    <w:rsid w:val="004D5309"/>
    <w:rsid w:val="004D5F32"/>
    <w:rsid w:val="004D608C"/>
    <w:rsid w:val="004D658F"/>
    <w:rsid w:val="004D6F03"/>
    <w:rsid w:val="004D7524"/>
    <w:rsid w:val="004D771C"/>
    <w:rsid w:val="004D7A9D"/>
    <w:rsid w:val="004D7CF6"/>
    <w:rsid w:val="004E10C3"/>
    <w:rsid w:val="004E141B"/>
    <w:rsid w:val="004E1678"/>
    <w:rsid w:val="004E17AA"/>
    <w:rsid w:val="004E232D"/>
    <w:rsid w:val="004E26C2"/>
    <w:rsid w:val="004E2AC8"/>
    <w:rsid w:val="004E2C6A"/>
    <w:rsid w:val="004E2EA4"/>
    <w:rsid w:val="004E3424"/>
    <w:rsid w:val="004E3878"/>
    <w:rsid w:val="004E3CE3"/>
    <w:rsid w:val="004E427F"/>
    <w:rsid w:val="004E4384"/>
    <w:rsid w:val="004E4717"/>
    <w:rsid w:val="004E5FF9"/>
    <w:rsid w:val="004E61AE"/>
    <w:rsid w:val="004E640D"/>
    <w:rsid w:val="004E7AF0"/>
    <w:rsid w:val="004E7F1C"/>
    <w:rsid w:val="004F0936"/>
    <w:rsid w:val="004F1A4D"/>
    <w:rsid w:val="004F1F85"/>
    <w:rsid w:val="004F2493"/>
    <w:rsid w:val="004F24B1"/>
    <w:rsid w:val="004F27EB"/>
    <w:rsid w:val="004F2EDF"/>
    <w:rsid w:val="004F3234"/>
    <w:rsid w:val="004F374B"/>
    <w:rsid w:val="004F3FAF"/>
    <w:rsid w:val="004F463D"/>
    <w:rsid w:val="004F4F9D"/>
    <w:rsid w:val="004F53B7"/>
    <w:rsid w:val="004F575C"/>
    <w:rsid w:val="004F5776"/>
    <w:rsid w:val="004F5DB0"/>
    <w:rsid w:val="004F62DC"/>
    <w:rsid w:val="004F6349"/>
    <w:rsid w:val="004F6425"/>
    <w:rsid w:val="004F6489"/>
    <w:rsid w:val="004F68D5"/>
    <w:rsid w:val="004F69FC"/>
    <w:rsid w:val="004F6BA0"/>
    <w:rsid w:val="004F6CEE"/>
    <w:rsid w:val="004F7294"/>
    <w:rsid w:val="004F75DF"/>
    <w:rsid w:val="004F77BF"/>
    <w:rsid w:val="004F7CFC"/>
    <w:rsid w:val="004F7E5B"/>
    <w:rsid w:val="004F7FFB"/>
    <w:rsid w:val="00500044"/>
    <w:rsid w:val="0050045C"/>
    <w:rsid w:val="005004FB"/>
    <w:rsid w:val="00501120"/>
    <w:rsid w:val="00501E44"/>
    <w:rsid w:val="005025E8"/>
    <w:rsid w:val="00503414"/>
    <w:rsid w:val="005034FA"/>
    <w:rsid w:val="0050436A"/>
    <w:rsid w:val="005047EE"/>
    <w:rsid w:val="00504849"/>
    <w:rsid w:val="005049C1"/>
    <w:rsid w:val="00505A80"/>
    <w:rsid w:val="005067D6"/>
    <w:rsid w:val="00507062"/>
    <w:rsid w:val="00507236"/>
    <w:rsid w:val="00507240"/>
    <w:rsid w:val="00507A89"/>
    <w:rsid w:val="00507FED"/>
    <w:rsid w:val="005101D3"/>
    <w:rsid w:val="00510559"/>
    <w:rsid w:val="00511D0D"/>
    <w:rsid w:val="00511D7F"/>
    <w:rsid w:val="00512585"/>
    <w:rsid w:val="00512593"/>
    <w:rsid w:val="005127D0"/>
    <w:rsid w:val="0051295B"/>
    <w:rsid w:val="00512E8E"/>
    <w:rsid w:val="00513900"/>
    <w:rsid w:val="005143EA"/>
    <w:rsid w:val="005145AE"/>
    <w:rsid w:val="0051487E"/>
    <w:rsid w:val="00515665"/>
    <w:rsid w:val="00515906"/>
    <w:rsid w:val="005159BA"/>
    <w:rsid w:val="00515B41"/>
    <w:rsid w:val="00516030"/>
    <w:rsid w:val="0051630E"/>
    <w:rsid w:val="00516501"/>
    <w:rsid w:val="0051660A"/>
    <w:rsid w:val="0051666F"/>
    <w:rsid w:val="00520B75"/>
    <w:rsid w:val="00520EAC"/>
    <w:rsid w:val="005217FC"/>
    <w:rsid w:val="005218FF"/>
    <w:rsid w:val="005219BD"/>
    <w:rsid w:val="00521B2D"/>
    <w:rsid w:val="00521B8C"/>
    <w:rsid w:val="005223E5"/>
    <w:rsid w:val="00522A39"/>
    <w:rsid w:val="00522C12"/>
    <w:rsid w:val="00522C56"/>
    <w:rsid w:val="0052343C"/>
    <w:rsid w:val="0052402B"/>
    <w:rsid w:val="00524493"/>
    <w:rsid w:val="00524AFA"/>
    <w:rsid w:val="00524C91"/>
    <w:rsid w:val="0052569C"/>
    <w:rsid w:val="005263BB"/>
    <w:rsid w:val="00526594"/>
    <w:rsid w:val="00526B2D"/>
    <w:rsid w:val="00526E44"/>
    <w:rsid w:val="00527380"/>
    <w:rsid w:val="00527711"/>
    <w:rsid w:val="00527A35"/>
    <w:rsid w:val="00527E30"/>
    <w:rsid w:val="0053026E"/>
    <w:rsid w:val="00530387"/>
    <w:rsid w:val="005306E7"/>
    <w:rsid w:val="005311DB"/>
    <w:rsid w:val="0053125C"/>
    <w:rsid w:val="00531D55"/>
    <w:rsid w:val="0053381D"/>
    <w:rsid w:val="0053434C"/>
    <w:rsid w:val="00534757"/>
    <w:rsid w:val="00534AFF"/>
    <w:rsid w:val="00534FE3"/>
    <w:rsid w:val="005351C2"/>
    <w:rsid w:val="00535846"/>
    <w:rsid w:val="005358AB"/>
    <w:rsid w:val="00535B17"/>
    <w:rsid w:val="00535B3B"/>
    <w:rsid w:val="00536C32"/>
    <w:rsid w:val="00537117"/>
    <w:rsid w:val="00537302"/>
    <w:rsid w:val="005401BD"/>
    <w:rsid w:val="0054070A"/>
    <w:rsid w:val="005407C4"/>
    <w:rsid w:val="00540977"/>
    <w:rsid w:val="0054098E"/>
    <w:rsid w:val="005412F8"/>
    <w:rsid w:val="00541763"/>
    <w:rsid w:val="0054194B"/>
    <w:rsid w:val="00541B2C"/>
    <w:rsid w:val="00541D83"/>
    <w:rsid w:val="00541EC1"/>
    <w:rsid w:val="00542394"/>
    <w:rsid w:val="00543316"/>
    <w:rsid w:val="00543AA1"/>
    <w:rsid w:val="00543AE2"/>
    <w:rsid w:val="00543B96"/>
    <w:rsid w:val="00544156"/>
    <w:rsid w:val="005441DB"/>
    <w:rsid w:val="0054458D"/>
    <w:rsid w:val="0054486B"/>
    <w:rsid w:val="00544985"/>
    <w:rsid w:val="00544C1F"/>
    <w:rsid w:val="00544EA6"/>
    <w:rsid w:val="00544EDE"/>
    <w:rsid w:val="005454AA"/>
    <w:rsid w:val="0054550A"/>
    <w:rsid w:val="005455AB"/>
    <w:rsid w:val="00545783"/>
    <w:rsid w:val="00545827"/>
    <w:rsid w:val="005465C8"/>
    <w:rsid w:val="005468E8"/>
    <w:rsid w:val="00546A56"/>
    <w:rsid w:val="00546FE8"/>
    <w:rsid w:val="005474B7"/>
    <w:rsid w:val="005475CC"/>
    <w:rsid w:val="00547860"/>
    <w:rsid w:val="00550269"/>
    <w:rsid w:val="0055080B"/>
    <w:rsid w:val="00550C41"/>
    <w:rsid w:val="00550E35"/>
    <w:rsid w:val="00550EF4"/>
    <w:rsid w:val="00550F7B"/>
    <w:rsid w:val="0055171A"/>
    <w:rsid w:val="00551D21"/>
    <w:rsid w:val="00552018"/>
    <w:rsid w:val="005526E3"/>
    <w:rsid w:val="0055277C"/>
    <w:rsid w:val="00552C7C"/>
    <w:rsid w:val="005532D7"/>
    <w:rsid w:val="005533D4"/>
    <w:rsid w:val="005534BA"/>
    <w:rsid w:val="005537F4"/>
    <w:rsid w:val="005538FD"/>
    <w:rsid w:val="00553950"/>
    <w:rsid w:val="005539FB"/>
    <w:rsid w:val="00553BE3"/>
    <w:rsid w:val="0055409F"/>
    <w:rsid w:val="00554104"/>
    <w:rsid w:val="00555463"/>
    <w:rsid w:val="00555CAD"/>
    <w:rsid w:val="00555F02"/>
    <w:rsid w:val="00556570"/>
    <w:rsid w:val="00556CB4"/>
    <w:rsid w:val="0055723F"/>
    <w:rsid w:val="00557991"/>
    <w:rsid w:val="005609C1"/>
    <w:rsid w:val="00560E4D"/>
    <w:rsid w:val="00561724"/>
    <w:rsid w:val="005617E4"/>
    <w:rsid w:val="00561CCE"/>
    <w:rsid w:val="00562A57"/>
    <w:rsid w:val="00562BBD"/>
    <w:rsid w:val="00563576"/>
    <w:rsid w:val="00563E9F"/>
    <w:rsid w:val="00563F34"/>
    <w:rsid w:val="00563FC3"/>
    <w:rsid w:val="0056424C"/>
    <w:rsid w:val="00564314"/>
    <w:rsid w:val="0056471F"/>
    <w:rsid w:val="00564770"/>
    <w:rsid w:val="00564793"/>
    <w:rsid w:val="0056596B"/>
    <w:rsid w:val="00566D1C"/>
    <w:rsid w:val="005703B1"/>
    <w:rsid w:val="005706C8"/>
    <w:rsid w:val="0057072B"/>
    <w:rsid w:val="00570B20"/>
    <w:rsid w:val="00570D65"/>
    <w:rsid w:val="00570E57"/>
    <w:rsid w:val="00570ED7"/>
    <w:rsid w:val="005718D0"/>
    <w:rsid w:val="00571A7E"/>
    <w:rsid w:val="005724A9"/>
    <w:rsid w:val="005728E5"/>
    <w:rsid w:val="005728FF"/>
    <w:rsid w:val="005729E6"/>
    <w:rsid w:val="0057307F"/>
    <w:rsid w:val="005732AE"/>
    <w:rsid w:val="005732D6"/>
    <w:rsid w:val="00573D95"/>
    <w:rsid w:val="0057479A"/>
    <w:rsid w:val="005747A1"/>
    <w:rsid w:val="0057490A"/>
    <w:rsid w:val="00575382"/>
    <w:rsid w:val="00575702"/>
    <w:rsid w:val="0057582F"/>
    <w:rsid w:val="00575DCF"/>
    <w:rsid w:val="0057657D"/>
    <w:rsid w:val="00576657"/>
    <w:rsid w:val="00576671"/>
    <w:rsid w:val="00576A48"/>
    <w:rsid w:val="0057743F"/>
    <w:rsid w:val="00580110"/>
    <w:rsid w:val="00580B11"/>
    <w:rsid w:val="005810D9"/>
    <w:rsid w:val="0058112A"/>
    <w:rsid w:val="0058120E"/>
    <w:rsid w:val="00581367"/>
    <w:rsid w:val="0058247D"/>
    <w:rsid w:val="0058294D"/>
    <w:rsid w:val="005829A8"/>
    <w:rsid w:val="00582CEE"/>
    <w:rsid w:val="00583414"/>
    <w:rsid w:val="005834D9"/>
    <w:rsid w:val="00583753"/>
    <w:rsid w:val="00583839"/>
    <w:rsid w:val="00583A4A"/>
    <w:rsid w:val="0058414D"/>
    <w:rsid w:val="005845DD"/>
    <w:rsid w:val="005848A6"/>
    <w:rsid w:val="00584EC5"/>
    <w:rsid w:val="00584EFC"/>
    <w:rsid w:val="005850BE"/>
    <w:rsid w:val="00585317"/>
    <w:rsid w:val="00585745"/>
    <w:rsid w:val="00585784"/>
    <w:rsid w:val="00585DDD"/>
    <w:rsid w:val="005861F4"/>
    <w:rsid w:val="005870A3"/>
    <w:rsid w:val="00587248"/>
    <w:rsid w:val="005875A1"/>
    <w:rsid w:val="00587632"/>
    <w:rsid w:val="00587B27"/>
    <w:rsid w:val="00587B3D"/>
    <w:rsid w:val="00587C91"/>
    <w:rsid w:val="0059020C"/>
    <w:rsid w:val="0059024E"/>
    <w:rsid w:val="00590C6C"/>
    <w:rsid w:val="00591000"/>
    <w:rsid w:val="005919EA"/>
    <w:rsid w:val="00592582"/>
    <w:rsid w:val="005935B8"/>
    <w:rsid w:val="005935E7"/>
    <w:rsid w:val="00593A7D"/>
    <w:rsid w:val="00593E47"/>
    <w:rsid w:val="00593F3E"/>
    <w:rsid w:val="0059401D"/>
    <w:rsid w:val="005942D9"/>
    <w:rsid w:val="005946A5"/>
    <w:rsid w:val="00594846"/>
    <w:rsid w:val="0059536B"/>
    <w:rsid w:val="00595F68"/>
    <w:rsid w:val="00596092"/>
    <w:rsid w:val="005964A3"/>
    <w:rsid w:val="00596CB0"/>
    <w:rsid w:val="00596E94"/>
    <w:rsid w:val="005973E2"/>
    <w:rsid w:val="005A0578"/>
    <w:rsid w:val="005A0DB1"/>
    <w:rsid w:val="005A1A1A"/>
    <w:rsid w:val="005A1EA4"/>
    <w:rsid w:val="005A210B"/>
    <w:rsid w:val="005A2283"/>
    <w:rsid w:val="005A274A"/>
    <w:rsid w:val="005A28B2"/>
    <w:rsid w:val="005A2FC5"/>
    <w:rsid w:val="005A379C"/>
    <w:rsid w:val="005A38BD"/>
    <w:rsid w:val="005A390E"/>
    <w:rsid w:val="005A39E9"/>
    <w:rsid w:val="005A43FC"/>
    <w:rsid w:val="005A5154"/>
    <w:rsid w:val="005A55E0"/>
    <w:rsid w:val="005A5CBC"/>
    <w:rsid w:val="005A6080"/>
    <w:rsid w:val="005A6281"/>
    <w:rsid w:val="005A64AC"/>
    <w:rsid w:val="005A67B7"/>
    <w:rsid w:val="005A6B92"/>
    <w:rsid w:val="005A6D2E"/>
    <w:rsid w:val="005A7652"/>
    <w:rsid w:val="005A7913"/>
    <w:rsid w:val="005A7B39"/>
    <w:rsid w:val="005A7B5A"/>
    <w:rsid w:val="005A7E05"/>
    <w:rsid w:val="005B02CB"/>
    <w:rsid w:val="005B0349"/>
    <w:rsid w:val="005B088E"/>
    <w:rsid w:val="005B095A"/>
    <w:rsid w:val="005B0F89"/>
    <w:rsid w:val="005B1677"/>
    <w:rsid w:val="005B2B12"/>
    <w:rsid w:val="005B3009"/>
    <w:rsid w:val="005B322E"/>
    <w:rsid w:val="005B3696"/>
    <w:rsid w:val="005B36D8"/>
    <w:rsid w:val="005B38AE"/>
    <w:rsid w:val="005B39E2"/>
    <w:rsid w:val="005B3C89"/>
    <w:rsid w:val="005B4771"/>
    <w:rsid w:val="005B545A"/>
    <w:rsid w:val="005B5863"/>
    <w:rsid w:val="005B5A4E"/>
    <w:rsid w:val="005B6445"/>
    <w:rsid w:val="005B668B"/>
    <w:rsid w:val="005B6752"/>
    <w:rsid w:val="005B679B"/>
    <w:rsid w:val="005B6E63"/>
    <w:rsid w:val="005B6EBB"/>
    <w:rsid w:val="005B70A7"/>
    <w:rsid w:val="005B71AD"/>
    <w:rsid w:val="005B7A68"/>
    <w:rsid w:val="005C02EA"/>
    <w:rsid w:val="005C0802"/>
    <w:rsid w:val="005C09BA"/>
    <w:rsid w:val="005C0D5F"/>
    <w:rsid w:val="005C18EB"/>
    <w:rsid w:val="005C1909"/>
    <w:rsid w:val="005C2C6A"/>
    <w:rsid w:val="005C2D34"/>
    <w:rsid w:val="005C2ED8"/>
    <w:rsid w:val="005C3345"/>
    <w:rsid w:val="005C3704"/>
    <w:rsid w:val="005C37CA"/>
    <w:rsid w:val="005C3AF2"/>
    <w:rsid w:val="005C46A8"/>
    <w:rsid w:val="005C46CF"/>
    <w:rsid w:val="005C4A68"/>
    <w:rsid w:val="005C527E"/>
    <w:rsid w:val="005C5437"/>
    <w:rsid w:val="005C5680"/>
    <w:rsid w:val="005C56C7"/>
    <w:rsid w:val="005C5957"/>
    <w:rsid w:val="005C599C"/>
    <w:rsid w:val="005C5F68"/>
    <w:rsid w:val="005C6212"/>
    <w:rsid w:val="005C6B02"/>
    <w:rsid w:val="005C6DDD"/>
    <w:rsid w:val="005C6F89"/>
    <w:rsid w:val="005C799E"/>
    <w:rsid w:val="005C7B8E"/>
    <w:rsid w:val="005D01E2"/>
    <w:rsid w:val="005D0FF2"/>
    <w:rsid w:val="005D1A47"/>
    <w:rsid w:val="005D1CBC"/>
    <w:rsid w:val="005D26C4"/>
    <w:rsid w:val="005D2779"/>
    <w:rsid w:val="005D28FB"/>
    <w:rsid w:val="005D2DF2"/>
    <w:rsid w:val="005D325C"/>
    <w:rsid w:val="005D3A15"/>
    <w:rsid w:val="005D411D"/>
    <w:rsid w:val="005D4245"/>
    <w:rsid w:val="005D4ED4"/>
    <w:rsid w:val="005D4F37"/>
    <w:rsid w:val="005D513D"/>
    <w:rsid w:val="005D5EB2"/>
    <w:rsid w:val="005D638A"/>
    <w:rsid w:val="005D6ECE"/>
    <w:rsid w:val="005D7869"/>
    <w:rsid w:val="005D7A98"/>
    <w:rsid w:val="005E0589"/>
    <w:rsid w:val="005E068D"/>
    <w:rsid w:val="005E09E2"/>
    <w:rsid w:val="005E1166"/>
    <w:rsid w:val="005E1200"/>
    <w:rsid w:val="005E13E5"/>
    <w:rsid w:val="005E1BF8"/>
    <w:rsid w:val="005E1E48"/>
    <w:rsid w:val="005E2545"/>
    <w:rsid w:val="005E2B52"/>
    <w:rsid w:val="005E32AE"/>
    <w:rsid w:val="005E3446"/>
    <w:rsid w:val="005E3F55"/>
    <w:rsid w:val="005E41C8"/>
    <w:rsid w:val="005E4B21"/>
    <w:rsid w:val="005E4E8B"/>
    <w:rsid w:val="005E5049"/>
    <w:rsid w:val="005E56B6"/>
    <w:rsid w:val="005E5865"/>
    <w:rsid w:val="005E5892"/>
    <w:rsid w:val="005E5952"/>
    <w:rsid w:val="005E6050"/>
    <w:rsid w:val="005E6966"/>
    <w:rsid w:val="005E6D51"/>
    <w:rsid w:val="005E71B3"/>
    <w:rsid w:val="005E7376"/>
    <w:rsid w:val="005E7573"/>
    <w:rsid w:val="005E7880"/>
    <w:rsid w:val="005E7FB9"/>
    <w:rsid w:val="005F0434"/>
    <w:rsid w:val="005F07E3"/>
    <w:rsid w:val="005F0D56"/>
    <w:rsid w:val="005F139F"/>
    <w:rsid w:val="005F17DD"/>
    <w:rsid w:val="005F2586"/>
    <w:rsid w:val="005F3440"/>
    <w:rsid w:val="005F3587"/>
    <w:rsid w:val="005F3F8D"/>
    <w:rsid w:val="005F3FD7"/>
    <w:rsid w:val="005F3FFC"/>
    <w:rsid w:val="005F431B"/>
    <w:rsid w:val="005F4424"/>
    <w:rsid w:val="005F4950"/>
    <w:rsid w:val="005F4E56"/>
    <w:rsid w:val="005F5087"/>
    <w:rsid w:val="005F5A69"/>
    <w:rsid w:val="005F632E"/>
    <w:rsid w:val="005F6897"/>
    <w:rsid w:val="005F6CE3"/>
    <w:rsid w:val="005F6F12"/>
    <w:rsid w:val="005F756A"/>
    <w:rsid w:val="005F7E7C"/>
    <w:rsid w:val="00600023"/>
    <w:rsid w:val="00600188"/>
    <w:rsid w:val="00600FAE"/>
    <w:rsid w:val="00601041"/>
    <w:rsid w:val="0060169D"/>
    <w:rsid w:val="00601B5B"/>
    <w:rsid w:val="00601BB7"/>
    <w:rsid w:val="006022DC"/>
    <w:rsid w:val="00602429"/>
    <w:rsid w:val="006028CF"/>
    <w:rsid w:val="00603432"/>
    <w:rsid w:val="006037A4"/>
    <w:rsid w:val="00603A65"/>
    <w:rsid w:val="006042C4"/>
    <w:rsid w:val="006051D4"/>
    <w:rsid w:val="00605352"/>
    <w:rsid w:val="00605C55"/>
    <w:rsid w:val="00605DE7"/>
    <w:rsid w:val="00605EFF"/>
    <w:rsid w:val="00605FD1"/>
    <w:rsid w:val="006063E8"/>
    <w:rsid w:val="00606E64"/>
    <w:rsid w:val="00606EB9"/>
    <w:rsid w:val="00606F10"/>
    <w:rsid w:val="00607120"/>
    <w:rsid w:val="00607A4B"/>
    <w:rsid w:val="00607AC3"/>
    <w:rsid w:val="00607C68"/>
    <w:rsid w:val="00607D49"/>
    <w:rsid w:val="006101B7"/>
    <w:rsid w:val="00610E8E"/>
    <w:rsid w:val="00610F0F"/>
    <w:rsid w:val="00611929"/>
    <w:rsid w:val="00611948"/>
    <w:rsid w:val="00611B9E"/>
    <w:rsid w:val="00611C69"/>
    <w:rsid w:val="00611D00"/>
    <w:rsid w:val="006134F0"/>
    <w:rsid w:val="0061376E"/>
    <w:rsid w:val="00613D12"/>
    <w:rsid w:val="00613D72"/>
    <w:rsid w:val="0061444A"/>
    <w:rsid w:val="00614C18"/>
    <w:rsid w:val="00615A96"/>
    <w:rsid w:val="00615D63"/>
    <w:rsid w:val="00615D89"/>
    <w:rsid w:val="00615DD3"/>
    <w:rsid w:val="00616051"/>
    <w:rsid w:val="00617305"/>
    <w:rsid w:val="00617A4D"/>
    <w:rsid w:val="00621A6E"/>
    <w:rsid w:val="00621D61"/>
    <w:rsid w:val="0062278F"/>
    <w:rsid w:val="00622C6E"/>
    <w:rsid w:val="00622E4A"/>
    <w:rsid w:val="00623791"/>
    <w:rsid w:val="00623C7D"/>
    <w:rsid w:val="006241C4"/>
    <w:rsid w:val="006245E0"/>
    <w:rsid w:val="00624774"/>
    <w:rsid w:val="0062499F"/>
    <w:rsid w:val="0062509F"/>
    <w:rsid w:val="00625990"/>
    <w:rsid w:val="00625A26"/>
    <w:rsid w:val="006262D9"/>
    <w:rsid w:val="00626458"/>
    <w:rsid w:val="0062668C"/>
    <w:rsid w:val="0062686D"/>
    <w:rsid w:val="00627DA3"/>
    <w:rsid w:val="00627E39"/>
    <w:rsid w:val="00627EF4"/>
    <w:rsid w:val="00630078"/>
    <w:rsid w:val="00630262"/>
    <w:rsid w:val="00630721"/>
    <w:rsid w:val="00630AFF"/>
    <w:rsid w:val="00630C19"/>
    <w:rsid w:val="006311D3"/>
    <w:rsid w:val="006325DD"/>
    <w:rsid w:val="006329A5"/>
    <w:rsid w:val="00632B82"/>
    <w:rsid w:val="006331B6"/>
    <w:rsid w:val="00633654"/>
    <w:rsid w:val="00633712"/>
    <w:rsid w:val="0063384F"/>
    <w:rsid w:val="00634186"/>
    <w:rsid w:val="00634248"/>
    <w:rsid w:val="00634300"/>
    <w:rsid w:val="00634712"/>
    <w:rsid w:val="0063471A"/>
    <w:rsid w:val="00634EA7"/>
    <w:rsid w:val="006350FE"/>
    <w:rsid w:val="00635199"/>
    <w:rsid w:val="00635612"/>
    <w:rsid w:val="00635876"/>
    <w:rsid w:val="006363BB"/>
    <w:rsid w:val="00636F65"/>
    <w:rsid w:val="00636F6E"/>
    <w:rsid w:val="00640485"/>
    <w:rsid w:val="00640989"/>
    <w:rsid w:val="00640EB7"/>
    <w:rsid w:val="0064136A"/>
    <w:rsid w:val="00641DED"/>
    <w:rsid w:val="00641E68"/>
    <w:rsid w:val="00642098"/>
    <w:rsid w:val="006428EC"/>
    <w:rsid w:val="00642D37"/>
    <w:rsid w:val="00642E59"/>
    <w:rsid w:val="00643809"/>
    <w:rsid w:val="00643EA4"/>
    <w:rsid w:val="00644299"/>
    <w:rsid w:val="006443A4"/>
    <w:rsid w:val="00644503"/>
    <w:rsid w:val="006454BB"/>
    <w:rsid w:val="00645A09"/>
    <w:rsid w:val="00645CE4"/>
    <w:rsid w:val="00646CE9"/>
    <w:rsid w:val="0064710A"/>
    <w:rsid w:val="00647667"/>
    <w:rsid w:val="00647681"/>
    <w:rsid w:val="00647DC3"/>
    <w:rsid w:val="006505B7"/>
    <w:rsid w:val="006505F7"/>
    <w:rsid w:val="00650ED7"/>
    <w:rsid w:val="00651354"/>
    <w:rsid w:val="00651469"/>
    <w:rsid w:val="00651DD8"/>
    <w:rsid w:val="006520DC"/>
    <w:rsid w:val="006521A8"/>
    <w:rsid w:val="006524D5"/>
    <w:rsid w:val="006525AD"/>
    <w:rsid w:val="00652ACB"/>
    <w:rsid w:val="0065375D"/>
    <w:rsid w:val="00653B05"/>
    <w:rsid w:val="00653EBC"/>
    <w:rsid w:val="0065401F"/>
    <w:rsid w:val="00654233"/>
    <w:rsid w:val="006550F0"/>
    <w:rsid w:val="0065535C"/>
    <w:rsid w:val="0065542B"/>
    <w:rsid w:val="006558B3"/>
    <w:rsid w:val="00655CC8"/>
    <w:rsid w:val="0065653F"/>
    <w:rsid w:val="006572D9"/>
    <w:rsid w:val="00657C39"/>
    <w:rsid w:val="00660F3F"/>
    <w:rsid w:val="00660FD3"/>
    <w:rsid w:val="006611AC"/>
    <w:rsid w:val="00661903"/>
    <w:rsid w:val="00661D9C"/>
    <w:rsid w:val="00662707"/>
    <w:rsid w:val="00662F09"/>
    <w:rsid w:val="00663329"/>
    <w:rsid w:val="00663BBD"/>
    <w:rsid w:val="00663F93"/>
    <w:rsid w:val="00664965"/>
    <w:rsid w:val="00664C6A"/>
    <w:rsid w:val="00665153"/>
    <w:rsid w:val="00665520"/>
    <w:rsid w:val="00665DFB"/>
    <w:rsid w:val="00665F1F"/>
    <w:rsid w:val="006669CE"/>
    <w:rsid w:val="00666B9C"/>
    <w:rsid w:val="00667661"/>
    <w:rsid w:val="00670574"/>
    <w:rsid w:val="00670AD8"/>
    <w:rsid w:val="00670CF9"/>
    <w:rsid w:val="00670F97"/>
    <w:rsid w:val="00671C78"/>
    <w:rsid w:val="0067206A"/>
    <w:rsid w:val="0067222F"/>
    <w:rsid w:val="0067327E"/>
    <w:rsid w:val="006735EA"/>
    <w:rsid w:val="00673CD3"/>
    <w:rsid w:val="00673FC4"/>
    <w:rsid w:val="006755D5"/>
    <w:rsid w:val="00675ED5"/>
    <w:rsid w:val="00675FBE"/>
    <w:rsid w:val="00676418"/>
    <w:rsid w:val="00676493"/>
    <w:rsid w:val="0067685F"/>
    <w:rsid w:val="00676BB0"/>
    <w:rsid w:val="00676E3D"/>
    <w:rsid w:val="00676F1E"/>
    <w:rsid w:val="00677589"/>
    <w:rsid w:val="00680219"/>
    <w:rsid w:val="00680872"/>
    <w:rsid w:val="00680FE6"/>
    <w:rsid w:val="00681272"/>
    <w:rsid w:val="00681552"/>
    <w:rsid w:val="006815E5"/>
    <w:rsid w:val="006816F7"/>
    <w:rsid w:val="00681C10"/>
    <w:rsid w:val="00681D5A"/>
    <w:rsid w:val="00682161"/>
    <w:rsid w:val="00683272"/>
    <w:rsid w:val="00683D7B"/>
    <w:rsid w:val="00684078"/>
    <w:rsid w:val="00684270"/>
    <w:rsid w:val="006842CC"/>
    <w:rsid w:val="00684706"/>
    <w:rsid w:val="006849B9"/>
    <w:rsid w:val="00684CAB"/>
    <w:rsid w:val="00684E36"/>
    <w:rsid w:val="00684E7B"/>
    <w:rsid w:val="00685456"/>
    <w:rsid w:val="00685613"/>
    <w:rsid w:val="00685904"/>
    <w:rsid w:val="006859F3"/>
    <w:rsid w:val="0068612C"/>
    <w:rsid w:val="00686156"/>
    <w:rsid w:val="00686BF3"/>
    <w:rsid w:val="00686DF4"/>
    <w:rsid w:val="00687352"/>
    <w:rsid w:val="006904E9"/>
    <w:rsid w:val="006907A8"/>
    <w:rsid w:val="00690FD8"/>
    <w:rsid w:val="00691B31"/>
    <w:rsid w:val="0069201A"/>
    <w:rsid w:val="0069244B"/>
    <w:rsid w:val="006929A3"/>
    <w:rsid w:val="00692AEE"/>
    <w:rsid w:val="00692D9B"/>
    <w:rsid w:val="00692EEF"/>
    <w:rsid w:val="00693957"/>
    <w:rsid w:val="006944DF"/>
    <w:rsid w:val="00694C63"/>
    <w:rsid w:val="006952D1"/>
    <w:rsid w:val="006954C8"/>
    <w:rsid w:val="0069610E"/>
    <w:rsid w:val="0069625E"/>
    <w:rsid w:val="006962F7"/>
    <w:rsid w:val="0069646B"/>
    <w:rsid w:val="00696BDB"/>
    <w:rsid w:val="00696D2C"/>
    <w:rsid w:val="00696F8C"/>
    <w:rsid w:val="00697630"/>
    <w:rsid w:val="006979DB"/>
    <w:rsid w:val="00697D0B"/>
    <w:rsid w:val="006A07B9"/>
    <w:rsid w:val="006A1083"/>
    <w:rsid w:val="006A1BE0"/>
    <w:rsid w:val="006A1EDF"/>
    <w:rsid w:val="006A274F"/>
    <w:rsid w:val="006A2A1C"/>
    <w:rsid w:val="006A2FCF"/>
    <w:rsid w:val="006A32CE"/>
    <w:rsid w:val="006A496A"/>
    <w:rsid w:val="006A4CCC"/>
    <w:rsid w:val="006A54E8"/>
    <w:rsid w:val="006A5718"/>
    <w:rsid w:val="006A6A65"/>
    <w:rsid w:val="006A6B13"/>
    <w:rsid w:val="006A6B47"/>
    <w:rsid w:val="006A7413"/>
    <w:rsid w:val="006A767E"/>
    <w:rsid w:val="006A773E"/>
    <w:rsid w:val="006A7E01"/>
    <w:rsid w:val="006A7E18"/>
    <w:rsid w:val="006B014A"/>
    <w:rsid w:val="006B037B"/>
    <w:rsid w:val="006B0786"/>
    <w:rsid w:val="006B087C"/>
    <w:rsid w:val="006B14E0"/>
    <w:rsid w:val="006B1608"/>
    <w:rsid w:val="006B172E"/>
    <w:rsid w:val="006B18C3"/>
    <w:rsid w:val="006B1A7C"/>
    <w:rsid w:val="006B1ECF"/>
    <w:rsid w:val="006B1F90"/>
    <w:rsid w:val="006B3AAC"/>
    <w:rsid w:val="006B3B15"/>
    <w:rsid w:val="006B42E0"/>
    <w:rsid w:val="006B42FB"/>
    <w:rsid w:val="006B43DE"/>
    <w:rsid w:val="006B4591"/>
    <w:rsid w:val="006B46C3"/>
    <w:rsid w:val="006B487D"/>
    <w:rsid w:val="006B4D55"/>
    <w:rsid w:val="006B4FB9"/>
    <w:rsid w:val="006B509F"/>
    <w:rsid w:val="006B5466"/>
    <w:rsid w:val="006B56D1"/>
    <w:rsid w:val="006B5885"/>
    <w:rsid w:val="006B5983"/>
    <w:rsid w:val="006B5AC4"/>
    <w:rsid w:val="006B5E41"/>
    <w:rsid w:val="006B5EC7"/>
    <w:rsid w:val="006B61E1"/>
    <w:rsid w:val="006B6F6A"/>
    <w:rsid w:val="006B767D"/>
    <w:rsid w:val="006B76A3"/>
    <w:rsid w:val="006B76C1"/>
    <w:rsid w:val="006B7756"/>
    <w:rsid w:val="006B7A10"/>
    <w:rsid w:val="006B7A79"/>
    <w:rsid w:val="006C022F"/>
    <w:rsid w:val="006C0361"/>
    <w:rsid w:val="006C077F"/>
    <w:rsid w:val="006C1483"/>
    <w:rsid w:val="006C1679"/>
    <w:rsid w:val="006C172F"/>
    <w:rsid w:val="006C2016"/>
    <w:rsid w:val="006C2454"/>
    <w:rsid w:val="006C29F2"/>
    <w:rsid w:val="006C2D2A"/>
    <w:rsid w:val="006C2E10"/>
    <w:rsid w:val="006C2F7B"/>
    <w:rsid w:val="006C3270"/>
    <w:rsid w:val="006C3DE1"/>
    <w:rsid w:val="006C4A7C"/>
    <w:rsid w:val="006C4E64"/>
    <w:rsid w:val="006C4E7C"/>
    <w:rsid w:val="006C4EF2"/>
    <w:rsid w:val="006C5198"/>
    <w:rsid w:val="006C5577"/>
    <w:rsid w:val="006C59D2"/>
    <w:rsid w:val="006C5AB6"/>
    <w:rsid w:val="006C5B4C"/>
    <w:rsid w:val="006C601D"/>
    <w:rsid w:val="006C6214"/>
    <w:rsid w:val="006C67B1"/>
    <w:rsid w:val="006C67CD"/>
    <w:rsid w:val="006C692D"/>
    <w:rsid w:val="006C7297"/>
    <w:rsid w:val="006C742A"/>
    <w:rsid w:val="006C743E"/>
    <w:rsid w:val="006C7561"/>
    <w:rsid w:val="006C7673"/>
    <w:rsid w:val="006C7DF6"/>
    <w:rsid w:val="006C7F49"/>
    <w:rsid w:val="006D05D4"/>
    <w:rsid w:val="006D096C"/>
    <w:rsid w:val="006D0A33"/>
    <w:rsid w:val="006D0E0D"/>
    <w:rsid w:val="006D0E29"/>
    <w:rsid w:val="006D115D"/>
    <w:rsid w:val="006D1483"/>
    <w:rsid w:val="006D14E2"/>
    <w:rsid w:val="006D1987"/>
    <w:rsid w:val="006D1C76"/>
    <w:rsid w:val="006D1E0C"/>
    <w:rsid w:val="006D210A"/>
    <w:rsid w:val="006D2185"/>
    <w:rsid w:val="006D22D7"/>
    <w:rsid w:val="006D23DB"/>
    <w:rsid w:val="006D287A"/>
    <w:rsid w:val="006D2B3D"/>
    <w:rsid w:val="006D2C6C"/>
    <w:rsid w:val="006D3410"/>
    <w:rsid w:val="006D3C9A"/>
    <w:rsid w:val="006D4027"/>
    <w:rsid w:val="006D4A9C"/>
    <w:rsid w:val="006D4C37"/>
    <w:rsid w:val="006D4CB0"/>
    <w:rsid w:val="006D508E"/>
    <w:rsid w:val="006D5243"/>
    <w:rsid w:val="006D63AD"/>
    <w:rsid w:val="006D6522"/>
    <w:rsid w:val="006D6AB4"/>
    <w:rsid w:val="006D7225"/>
    <w:rsid w:val="006E04E5"/>
    <w:rsid w:val="006E096A"/>
    <w:rsid w:val="006E0D0B"/>
    <w:rsid w:val="006E0FA7"/>
    <w:rsid w:val="006E14BB"/>
    <w:rsid w:val="006E23CD"/>
    <w:rsid w:val="006E375E"/>
    <w:rsid w:val="006E3830"/>
    <w:rsid w:val="006E3C47"/>
    <w:rsid w:val="006E4213"/>
    <w:rsid w:val="006E4726"/>
    <w:rsid w:val="006E474B"/>
    <w:rsid w:val="006E50AD"/>
    <w:rsid w:val="006E5987"/>
    <w:rsid w:val="006E5B37"/>
    <w:rsid w:val="006E5E4D"/>
    <w:rsid w:val="006E5FF1"/>
    <w:rsid w:val="006E60ED"/>
    <w:rsid w:val="006E632E"/>
    <w:rsid w:val="006E70B5"/>
    <w:rsid w:val="006E7287"/>
    <w:rsid w:val="006E74D9"/>
    <w:rsid w:val="006F0488"/>
    <w:rsid w:val="006F0BF2"/>
    <w:rsid w:val="006F0FBD"/>
    <w:rsid w:val="006F2F31"/>
    <w:rsid w:val="006F3492"/>
    <w:rsid w:val="006F34F5"/>
    <w:rsid w:val="006F35E6"/>
    <w:rsid w:val="006F36FF"/>
    <w:rsid w:val="006F3A7B"/>
    <w:rsid w:val="006F4036"/>
    <w:rsid w:val="006F4794"/>
    <w:rsid w:val="006F54C3"/>
    <w:rsid w:val="006F5718"/>
    <w:rsid w:val="006F5963"/>
    <w:rsid w:val="006F5B02"/>
    <w:rsid w:val="006F5B61"/>
    <w:rsid w:val="006F5EFB"/>
    <w:rsid w:val="006F6B0F"/>
    <w:rsid w:val="006F6FFB"/>
    <w:rsid w:val="006F702D"/>
    <w:rsid w:val="006F7995"/>
    <w:rsid w:val="006F7ED0"/>
    <w:rsid w:val="006F7FED"/>
    <w:rsid w:val="00700282"/>
    <w:rsid w:val="00700716"/>
    <w:rsid w:val="0070079A"/>
    <w:rsid w:val="00700970"/>
    <w:rsid w:val="00701385"/>
    <w:rsid w:val="007028B3"/>
    <w:rsid w:val="00702E9A"/>
    <w:rsid w:val="0070305E"/>
    <w:rsid w:val="007030FE"/>
    <w:rsid w:val="00703792"/>
    <w:rsid w:val="007037A8"/>
    <w:rsid w:val="007037F0"/>
    <w:rsid w:val="00703C11"/>
    <w:rsid w:val="00704C3A"/>
    <w:rsid w:val="00704DAF"/>
    <w:rsid w:val="00705158"/>
    <w:rsid w:val="0070582F"/>
    <w:rsid w:val="007060FC"/>
    <w:rsid w:val="007062FE"/>
    <w:rsid w:val="00706505"/>
    <w:rsid w:val="007065EE"/>
    <w:rsid w:val="00706E08"/>
    <w:rsid w:val="00707080"/>
    <w:rsid w:val="00707705"/>
    <w:rsid w:val="007078FD"/>
    <w:rsid w:val="00707DDD"/>
    <w:rsid w:val="00710019"/>
    <w:rsid w:val="0071038F"/>
    <w:rsid w:val="00710448"/>
    <w:rsid w:val="00710715"/>
    <w:rsid w:val="007107EC"/>
    <w:rsid w:val="00710B7E"/>
    <w:rsid w:val="0071111E"/>
    <w:rsid w:val="007111DF"/>
    <w:rsid w:val="007111FC"/>
    <w:rsid w:val="00711799"/>
    <w:rsid w:val="007126B5"/>
    <w:rsid w:val="00713444"/>
    <w:rsid w:val="007136FB"/>
    <w:rsid w:val="007140CF"/>
    <w:rsid w:val="007150C7"/>
    <w:rsid w:val="00715143"/>
    <w:rsid w:val="0071525D"/>
    <w:rsid w:val="007154E7"/>
    <w:rsid w:val="00715EEE"/>
    <w:rsid w:val="00716129"/>
    <w:rsid w:val="007161CB"/>
    <w:rsid w:val="007166BA"/>
    <w:rsid w:val="00716F84"/>
    <w:rsid w:val="007174F3"/>
    <w:rsid w:val="007174F5"/>
    <w:rsid w:val="0071750C"/>
    <w:rsid w:val="0072053F"/>
    <w:rsid w:val="00720838"/>
    <w:rsid w:val="00720AF5"/>
    <w:rsid w:val="00720CEB"/>
    <w:rsid w:val="00720DE9"/>
    <w:rsid w:val="00720F52"/>
    <w:rsid w:val="00721046"/>
    <w:rsid w:val="007211E3"/>
    <w:rsid w:val="0072166F"/>
    <w:rsid w:val="00722BAD"/>
    <w:rsid w:val="007232D3"/>
    <w:rsid w:val="007233DA"/>
    <w:rsid w:val="00723505"/>
    <w:rsid w:val="007235FF"/>
    <w:rsid w:val="00723803"/>
    <w:rsid w:val="00723A87"/>
    <w:rsid w:val="00723AC6"/>
    <w:rsid w:val="00723FFA"/>
    <w:rsid w:val="0072418E"/>
    <w:rsid w:val="00724CD8"/>
    <w:rsid w:val="00724CFE"/>
    <w:rsid w:val="007253B9"/>
    <w:rsid w:val="0072566D"/>
    <w:rsid w:val="00726E97"/>
    <w:rsid w:val="00726FAB"/>
    <w:rsid w:val="00727330"/>
    <w:rsid w:val="007274C9"/>
    <w:rsid w:val="00727594"/>
    <w:rsid w:val="00727DC6"/>
    <w:rsid w:val="00727F7E"/>
    <w:rsid w:val="0073018D"/>
    <w:rsid w:val="00730BB1"/>
    <w:rsid w:val="00731971"/>
    <w:rsid w:val="0073207D"/>
    <w:rsid w:val="00732126"/>
    <w:rsid w:val="0073223E"/>
    <w:rsid w:val="00732A53"/>
    <w:rsid w:val="00732CC8"/>
    <w:rsid w:val="00733B3C"/>
    <w:rsid w:val="007342E0"/>
    <w:rsid w:val="0073433A"/>
    <w:rsid w:val="00734352"/>
    <w:rsid w:val="007345EE"/>
    <w:rsid w:val="00734949"/>
    <w:rsid w:val="00734A16"/>
    <w:rsid w:val="00734CDF"/>
    <w:rsid w:val="0073529E"/>
    <w:rsid w:val="007352B5"/>
    <w:rsid w:val="007354AB"/>
    <w:rsid w:val="0073582A"/>
    <w:rsid w:val="00736531"/>
    <w:rsid w:val="007365F1"/>
    <w:rsid w:val="00736B5D"/>
    <w:rsid w:val="00736D6D"/>
    <w:rsid w:val="007370E2"/>
    <w:rsid w:val="0073780F"/>
    <w:rsid w:val="00740A56"/>
    <w:rsid w:val="00740EEA"/>
    <w:rsid w:val="007414AA"/>
    <w:rsid w:val="00741708"/>
    <w:rsid w:val="00741A93"/>
    <w:rsid w:val="00741E01"/>
    <w:rsid w:val="00741F15"/>
    <w:rsid w:val="00741F1F"/>
    <w:rsid w:val="00742B2E"/>
    <w:rsid w:val="00742B75"/>
    <w:rsid w:val="00742F7F"/>
    <w:rsid w:val="007430B4"/>
    <w:rsid w:val="00743901"/>
    <w:rsid w:val="00743BE0"/>
    <w:rsid w:val="007440CB"/>
    <w:rsid w:val="00744C77"/>
    <w:rsid w:val="00744D3B"/>
    <w:rsid w:val="0074507F"/>
    <w:rsid w:val="007453E7"/>
    <w:rsid w:val="007458D6"/>
    <w:rsid w:val="00745996"/>
    <w:rsid w:val="00745B49"/>
    <w:rsid w:val="00745CEA"/>
    <w:rsid w:val="0074638F"/>
    <w:rsid w:val="00746C63"/>
    <w:rsid w:val="00746E99"/>
    <w:rsid w:val="00746FA7"/>
    <w:rsid w:val="007470F1"/>
    <w:rsid w:val="00747C5D"/>
    <w:rsid w:val="00747ECF"/>
    <w:rsid w:val="00750132"/>
    <w:rsid w:val="00750662"/>
    <w:rsid w:val="00750B72"/>
    <w:rsid w:val="00752550"/>
    <w:rsid w:val="007528AA"/>
    <w:rsid w:val="00752DE5"/>
    <w:rsid w:val="007533DE"/>
    <w:rsid w:val="007538EF"/>
    <w:rsid w:val="00753CA2"/>
    <w:rsid w:val="00754ABA"/>
    <w:rsid w:val="0075506A"/>
    <w:rsid w:val="00755409"/>
    <w:rsid w:val="00755B9B"/>
    <w:rsid w:val="00755DA4"/>
    <w:rsid w:val="00755EA0"/>
    <w:rsid w:val="0075613E"/>
    <w:rsid w:val="007574C9"/>
    <w:rsid w:val="007606AB"/>
    <w:rsid w:val="00761587"/>
    <w:rsid w:val="00761E66"/>
    <w:rsid w:val="00761FCA"/>
    <w:rsid w:val="007621A5"/>
    <w:rsid w:val="00763617"/>
    <w:rsid w:val="00763FBD"/>
    <w:rsid w:val="007641A7"/>
    <w:rsid w:val="00764588"/>
    <w:rsid w:val="0076466E"/>
    <w:rsid w:val="007646E4"/>
    <w:rsid w:val="00764C63"/>
    <w:rsid w:val="007656C6"/>
    <w:rsid w:val="00765CD9"/>
    <w:rsid w:val="00766139"/>
    <w:rsid w:val="0076690D"/>
    <w:rsid w:val="007669C6"/>
    <w:rsid w:val="00766C4E"/>
    <w:rsid w:val="0076710C"/>
    <w:rsid w:val="00770870"/>
    <w:rsid w:val="00770B52"/>
    <w:rsid w:val="0077128A"/>
    <w:rsid w:val="007714F9"/>
    <w:rsid w:val="00771936"/>
    <w:rsid w:val="00771AF2"/>
    <w:rsid w:val="00771CDB"/>
    <w:rsid w:val="00771D0B"/>
    <w:rsid w:val="007723C4"/>
    <w:rsid w:val="007725F5"/>
    <w:rsid w:val="00772B24"/>
    <w:rsid w:val="0077369E"/>
    <w:rsid w:val="0077426E"/>
    <w:rsid w:val="007743B6"/>
    <w:rsid w:val="007747CC"/>
    <w:rsid w:val="0077490C"/>
    <w:rsid w:val="007756E7"/>
    <w:rsid w:val="00775993"/>
    <w:rsid w:val="00775DE9"/>
    <w:rsid w:val="00776AC1"/>
    <w:rsid w:val="00776D2A"/>
    <w:rsid w:val="00777E54"/>
    <w:rsid w:val="00780078"/>
    <w:rsid w:val="0078052A"/>
    <w:rsid w:val="0078112B"/>
    <w:rsid w:val="00781262"/>
    <w:rsid w:val="00781675"/>
    <w:rsid w:val="00781BA8"/>
    <w:rsid w:val="00781C77"/>
    <w:rsid w:val="007823F2"/>
    <w:rsid w:val="007828B5"/>
    <w:rsid w:val="00782A16"/>
    <w:rsid w:val="007830FE"/>
    <w:rsid w:val="00783A7B"/>
    <w:rsid w:val="00783B7E"/>
    <w:rsid w:val="007845B7"/>
    <w:rsid w:val="00784CF5"/>
    <w:rsid w:val="007850B4"/>
    <w:rsid w:val="00785102"/>
    <w:rsid w:val="0078644D"/>
    <w:rsid w:val="007869B1"/>
    <w:rsid w:val="00786C2A"/>
    <w:rsid w:val="00786C48"/>
    <w:rsid w:val="007875A7"/>
    <w:rsid w:val="00790A05"/>
    <w:rsid w:val="00790E91"/>
    <w:rsid w:val="00791BFC"/>
    <w:rsid w:val="00791DB5"/>
    <w:rsid w:val="00792057"/>
    <w:rsid w:val="0079231F"/>
    <w:rsid w:val="007924A8"/>
    <w:rsid w:val="007934B2"/>
    <w:rsid w:val="007936E9"/>
    <w:rsid w:val="00793704"/>
    <w:rsid w:val="00793AA6"/>
    <w:rsid w:val="0079436D"/>
    <w:rsid w:val="00794733"/>
    <w:rsid w:val="00795329"/>
    <w:rsid w:val="00795465"/>
    <w:rsid w:val="00795605"/>
    <w:rsid w:val="00795889"/>
    <w:rsid w:val="00795E0B"/>
    <w:rsid w:val="00796291"/>
    <w:rsid w:val="007964FB"/>
    <w:rsid w:val="0079693E"/>
    <w:rsid w:val="00796B2A"/>
    <w:rsid w:val="00797C35"/>
    <w:rsid w:val="007A01D5"/>
    <w:rsid w:val="007A075A"/>
    <w:rsid w:val="007A1199"/>
    <w:rsid w:val="007A155D"/>
    <w:rsid w:val="007A1D74"/>
    <w:rsid w:val="007A3032"/>
    <w:rsid w:val="007A3353"/>
    <w:rsid w:val="007A336C"/>
    <w:rsid w:val="007A33F6"/>
    <w:rsid w:val="007A351E"/>
    <w:rsid w:val="007A36D2"/>
    <w:rsid w:val="007A4835"/>
    <w:rsid w:val="007A4F28"/>
    <w:rsid w:val="007A5706"/>
    <w:rsid w:val="007A57D9"/>
    <w:rsid w:val="007A5950"/>
    <w:rsid w:val="007A60C9"/>
    <w:rsid w:val="007A6436"/>
    <w:rsid w:val="007A64E0"/>
    <w:rsid w:val="007A6819"/>
    <w:rsid w:val="007A6993"/>
    <w:rsid w:val="007A6E93"/>
    <w:rsid w:val="007A6EDF"/>
    <w:rsid w:val="007A6F36"/>
    <w:rsid w:val="007A7427"/>
    <w:rsid w:val="007A79B5"/>
    <w:rsid w:val="007B01AA"/>
    <w:rsid w:val="007B07B2"/>
    <w:rsid w:val="007B0A09"/>
    <w:rsid w:val="007B0E28"/>
    <w:rsid w:val="007B0E4F"/>
    <w:rsid w:val="007B1391"/>
    <w:rsid w:val="007B1548"/>
    <w:rsid w:val="007B19F5"/>
    <w:rsid w:val="007B1EA7"/>
    <w:rsid w:val="007B1EDD"/>
    <w:rsid w:val="007B2134"/>
    <w:rsid w:val="007B2279"/>
    <w:rsid w:val="007B2813"/>
    <w:rsid w:val="007B29A7"/>
    <w:rsid w:val="007B2A2C"/>
    <w:rsid w:val="007B2A9B"/>
    <w:rsid w:val="007B3501"/>
    <w:rsid w:val="007B39FC"/>
    <w:rsid w:val="007B3A71"/>
    <w:rsid w:val="007B4A5D"/>
    <w:rsid w:val="007B4D5C"/>
    <w:rsid w:val="007B4F78"/>
    <w:rsid w:val="007B5260"/>
    <w:rsid w:val="007B5955"/>
    <w:rsid w:val="007B5A26"/>
    <w:rsid w:val="007B7796"/>
    <w:rsid w:val="007B7DAC"/>
    <w:rsid w:val="007C0078"/>
    <w:rsid w:val="007C023E"/>
    <w:rsid w:val="007C0572"/>
    <w:rsid w:val="007C0674"/>
    <w:rsid w:val="007C06D9"/>
    <w:rsid w:val="007C0D20"/>
    <w:rsid w:val="007C1AC3"/>
    <w:rsid w:val="007C1DE2"/>
    <w:rsid w:val="007C2168"/>
    <w:rsid w:val="007C2413"/>
    <w:rsid w:val="007C3056"/>
    <w:rsid w:val="007C3896"/>
    <w:rsid w:val="007C38D2"/>
    <w:rsid w:val="007C567D"/>
    <w:rsid w:val="007C589F"/>
    <w:rsid w:val="007C5E8A"/>
    <w:rsid w:val="007C726F"/>
    <w:rsid w:val="007C72A3"/>
    <w:rsid w:val="007C75A9"/>
    <w:rsid w:val="007C76A9"/>
    <w:rsid w:val="007C77C6"/>
    <w:rsid w:val="007C7807"/>
    <w:rsid w:val="007C7EC0"/>
    <w:rsid w:val="007D0422"/>
    <w:rsid w:val="007D052D"/>
    <w:rsid w:val="007D1085"/>
    <w:rsid w:val="007D14B4"/>
    <w:rsid w:val="007D17E1"/>
    <w:rsid w:val="007D214A"/>
    <w:rsid w:val="007D2D95"/>
    <w:rsid w:val="007D2DE4"/>
    <w:rsid w:val="007D315C"/>
    <w:rsid w:val="007D31DF"/>
    <w:rsid w:val="007D34BF"/>
    <w:rsid w:val="007D37E5"/>
    <w:rsid w:val="007D391C"/>
    <w:rsid w:val="007D4009"/>
    <w:rsid w:val="007D4398"/>
    <w:rsid w:val="007D47D8"/>
    <w:rsid w:val="007D4C16"/>
    <w:rsid w:val="007D59D0"/>
    <w:rsid w:val="007E0113"/>
    <w:rsid w:val="007E031E"/>
    <w:rsid w:val="007E0559"/>
    <w:rsid w:val="007E07CB"/>
    <w:rsid w:val="007E1228"/>
    <w:rsid w:val="007E154D"/>
    <w:rsid w:val="007E25AC"/>
    <w:rsid w:val="007E2720"/>
    <w:rsid w:val="007E3C02"/>
    <w:rsid w:val="007E3E94"/>
    <w:rsid w:val="007E427F"/>
    <w:rsid w:val="007E44C8"/>
    <w:rsid w:val="007E4530"/>
    <w:rsid w:val="007E4A78"/>
    <w:rsid w:val="007E4F75"/>
    <w:rsid w:val="007E59F5"/>
    <w:rsid w:val="007E5CD4"/>
    <w:rsid w:val="007E5FE6"/>
    <w:rsid w:val="007E6636"/>
    <w:rsid w:val="007E66C0"/>
    <w:rsid w:val="007E6A79"/>
    <w:rsid w:val="007E7802"/>
    <w:rsid w:val="007E7D28"/>
    <w:rsid w:val="007F014D"/>
    <w:rsid w:val="007F0949"/>
    <w:rsid w:val="007F0C49"/>
    <w:rsid w:val="007F1208"/>
    <w:rsid w:val="007F123F"/>
    <w:rsid w:val="007F1E91"/>
    <w:rsid w:val="007F21FD"/>
    <w:rsid w:val="007F2992"/>
    <w:rsid w:val="007F29ED"/>
    <w:rsid w:val="007F2AB2"/>
    <w:rsid w:val="007F3806"/>
    <w:rsid w:val="007F3FC0"/>
    <w:rsid w:val="007F4C48"/>
    <w:rsid w:val="007F5091"/>
    <w:rsid w:val="007F533C"/>
    <w:rsid w:val="007F6033"/>
    <w:rsid w:val="007F641B"/>
    <w:rsid w:val="007F6A3C"/>
    <w:rsid w:val="007F6AFB"/>
    <w:rsid w:val="007F7C4C"/>
    <w:rsid w:val="00800C8E"/>
    <w:rsid w:val="008010B1"/>
    <w:rsid w:val="008010F2"/>
    <w:rsid w:val="00801340"/>
    <w:rsid w:val="00802089"/>
    <w:rsid w:val="00802272"/>
    <w:rsid w:val="00802365"/>
    <w:rsid w:val="008024CF"/>
    <w:rsid w:val="008029FF"/>
    <w:rsid w:val="008036C6"/>
    <w:rsid w:val="00804792"/>
    <w:rsid w:val="008047C2"/>
    <w:rsid w:val="0080538C"/>
    <w:rsid w:val="008056A6"/>
    <w:rsid w:val="008065FE"/>
    <w:rsid w:val="00806A30"/>
    <w:rsid w:val="00807076"/>
    <w:rsid w:val="00807123"/>
    <w:rsid w:val="008077D8"/>
    <w:rsid w:val="00807950"/>
    <w:rsid w:val="00807BFC"/>
    <w:rsid w:val="00807E79"/>
    <w:rsid w:val="00810136"/>
    <w:rsid w:val="00810756"/>
    <w:rsid w:val="00810A85"/>
    <w:rsid w:val="008112BE"/>
    <w:rsid w:val="008112C5"/>
    <w:rsid w:val="0081161B"/>
    <w:rsid w:val="008119EF"/>
    <w:rsid w:val="00812953"/>
    <w:rsid w:val="0081355C"/>
    <w:rsid w:val="00813A58"/>
    <w:rsid w:val="00813D34"/>
    <w:rsid w:val="00814AD8"/>
    <w:rsid w:val="00814BEF"/>
    <w:rsid w:val="0081567A"/>
    <w:rsid w:val="0081590C"/>
    <w:rsid w:val="008163BF"/>
    <w:rsid w:val="00816EE0"/>
    <w:rsid w:val="008173D7"/>
    <w:rsid w:val="008179CD"/>
    <w:rsid w:val="00817D5F"/>
    <w:rsid w:val="00817FFB"/>
    <w:rsid w:val="008206C5"/>
    <w:rsid w:val="00820FCE"/>
    <w:rsid w:val="008212BA"/>
    <w:rsid w:val="008212FC"/>
    <w:rsid w:val="00822621"/>
    <w:rsid w:val="008226D7"/>
    <w:rsid w:val="008226F4"/>
    <w:rsid w:val="008228EE"/>
    <w:rsid w:val="00822F5C"/>
    <w:rsid w:val="00823022"/>
    <w:rsid w:val="0082339C"/>
    <w:rsid w:val="008238FB"/>
    <w:rsid w:val="00823E5B"/>
    <w:rsid w:val="00824282"/>
    <w:rsid w:val="00824410"/>
    <w:rsid w:val="008244C3"/>
    <w:rsid w:val="008249CC"/>
    <w:rsid w:val="00824B9C"/>
    <w:rsid w:val="00824FFF"/>
    <w:rsid w:val="00825007"/>
    <w:rsid w:val="00825B89"/>
    <w:rsid w:val="00825B90"/>
    <w:rsid w:val="00825E81"/>
    <w:rsid w:val="0082608B"/>
    <w:rsid w:val="00826641"/>
    <w:rsid w:val="00826EDB"/>
    <w:rsid w:val="0082782F"/>
    <w:rsid w:val="00830DF3"/>
    <w:rsid w:val="00830FF1"/>
    <w:rsid w:val="008312B2"/>
    <w:rsid w:val="00831BD3"/>
    <w:rsid w:val="008320C2"/>
    <w:rsid w:val="00832451"/>
    <w:rsid w:val="00832999"/>
    <w:rsid w:val="00832A5C"/>
    <w:rsid w:val="00832B96"/>
    <w:rsid w:val="00832C26"/>
    <w:rsid w:val="00832D8A"/>
    <w:rsid w:val="00833558"/>
    <w:rsid w:val="00833EBC"/>
    <w:rsid w:val="008341FA"/>
    <w:rsid w:val="0083458B"/>
    <w:rsid w:val="00834C2C"/>
    <w:rsid w:val="00834CFB"/>
    <w:rsid w:val="00834E3F"/>
    <w:rsid w:val="008356EB"/>
    <w:rsid w:val="00835D64"/>
    <w:rsid w:val="008363CC"/>
    <w:rsid w:val="008369B2"/>
    <w:rsid w:val="00836CCD"/>
    <w:rsid w:val="00837486"/>
    <w:rsid w:val="00837927"/>
    <w:rsid w:val="008404E7"/>
    <w:rsid w:val="00840DA1"/>
    <w:rsid w:val="00840DE2"/>
    <w:rsid w:val="00840F77"/>
    <w:rsid w:val="008414C5"/>
    <w:rsid w:val="0084166A"/>
    <w:rsid w:val="00841729"/>
    <w:rsid w:val="008420FD"/>
    <w:rsid w:val="008426FA"/>
    <w:rsid w:val="00842745"/>
    <w:rsid w:val="00842DDE"/>
    <w:rsid w:val="008430EA"/>
    <w:rsid w:val="00843746"/>
    <w:rsid w:val="00843A87"/>
    <w:rsid w:val="00843BE2"/>
    <w:rsid w:val="00844078"/>
    <w:rsid w:val="008440DC"/>
    <w:rsid w:val="00844305"/>
    <w:rsid w:val="00844B2B"/>
    <w:rsid w:val="008455B2"/>
    <w:rsid w:val="008459E5"/>
    <w:rsid w:val="00845AA0"/>
    <w:rsid w:val="00845BC6"/>
    <w:rsid w:val="00846692"/>
    <w:rsid w:val="0084691C"/>
    <w:rsid w:val="00846CC1"/>
    <w:rsid w:val="00846F62"/>
    <w:rsid w:val="00847964"/>
    <w:rsid w:val="00850F03"/>
    <w:rsid w:val="0085112B"/>
    <w:rsid w:val="008512AF"/>
    <w:rsid w:val="00851397"/>
    <w:rsid w:val="008513E2"/>
    <w:rsid w:val="008520BF"/>
    <w:rsid w:val="008521A5"/>
    <w:rsid w:val="008530BB"/>
    <w:rsid w:val="00853A7C"/>
    <w:rsid w:val="00853EA0"/>
    <w:rsid w:val="00854F2F"/>
    <w:rsid w:val="00855242"/>
    <w:rsid w:val="00856690"/>
    <w:rsid w:val="008567D2"/>
    <w:rsid w:val="00856A74"/>
    <w:rsid w:val="00856CBE"/>
    <w:rsid w:val="00856CD5"/>
    <w:rsid w:val="00856DE0"/>
    <w:rsid w:val="0085710D"/>
    <w:rsid w:val="00857A8B"/>
    <w:rsid w:val="008607E1"/>
    <w:rsid w:val="008609F9"/>
    <w:rsid w:val="00860B56"/>
    <w:rsid w:val="00860CAB"/>
    <w:rsid w:val="00861029"/>
    <w:rsid w:val="00861394"/>
    <w:rsid w:val="00861517"/>
    <w:rsid w:val="00861E58"/>
    <w:rsid w:val="00861F35"/>
    <w:rsid w:val="008626FF"/>
    <w:rsid w:val="008627E9"/>
    <w:rsid w:val="0086282B"/>
    <w:rsid w:val="008634D4"/>
    <w:rsid w:val="00863651"/>
    <w:rsid w:val="00863BEF"/>
    <w:rsid w:val="00863DFD"/>
    <w:rsid w:val="00864620"/>
    <w:rsid w:val="00864969"/>
    <w:rsid w:val="00864C28"/>
    <w:rsid w:val="00864F6C"/>
    <w:rsid w:val="00865541"/>
    <w:rsid w:val="00865A85"/>
    <w:rsid w:val="008667FB"/>
    <w:rsid w:val="0086697C"/>
    <w:rsid w:val="00866FC9"/>
    <w:rsid w:val="00866FEF"/>
    <w:rsid w:val="008670FA"/>
    <w:rsid w:val="008672BD"/>
    <w:rsid w:val="00867A8B"/>
    <w:rsid w:val="0087033F"/>
    <w:rsid w:val="00870692"/>
    <w:rsid w:val="0087088E"/>
    <w:rsid w:val="00870D03"/>
    <w:rsid w:val="00871434"/>
    <w:rsid w:val="00871AB0"/>
    <w:rsid w:val="00871DAD"/>
    <w:rsid w:val="00871F43"/>
    <w:rsid w:val="00872A1B"/>
    <w:rsid w:val="00872F22"/>
    <w:rsid w:val="00873713"/>
    <w:rsid w:val="0087379E"/>
    <w:rsid w:val="0087389C"/>
    <w:rsid w:val="00874DDA"/>
    <w:rsid w:val="00874E98"/>
    <w:rsid w:val="00874FAD"/>
    <w:rsid w:val="00875C63"/>
    <w:rsid w:val="00876274"/>
    <w:rsid w:val="00876412"/>
    <w:rsid w:val="008766DB"/>
    <w:rsid w:val="00876B9E"/>
    <w:rsid w:val="008772FE"/>
    <w:rsid w:val="0087799B"/>
    <w:rsid w:val="00877AA0"/>
    <w:rsid w:val="008805B7"/>
    <w:rsid w:val="00881263"/>
    <w:rsid w:val="008814B3"/>
    <w:rsid w:val="008818DF"/>
    <w:rsid w:val="00881C95"/>
    <w:rsid w:val="008820FA"/>
    <w:rsid w:val="00882296"/>
    <w:rsid w:val="00882431"/>
    <w:rsid w:val="00882529"/>
    <w:rsid w:val="0088292B"/>
    <w:rsid w:val="00882CD2"/>
    <w:rsid w:val="00882ED2"/>
    <w:rsid w:val="0088312A"/>
    <w:rsid w:val="00883A61"/>
    <w:rsid w:val="00883D4C"/>
    <w:rsid w:val="008840AD"/>
    <w:rsid w:val="008843BF"/>
    <w:rsid w:val="00884551"/>
    <w:rsid w:val="00884A78"/>
    <w:rsid w:val="00885650"/>
    <w:rsid w:val="00885DCA"/>
    <w:rsid w:val="00885F90"/>
    <w:rsid w:val="00885FB5"/>
    <w:rsid w:val="00886214"/>
    <w:rsid w:val="00886803"/>
    <w:rsid w:val="008878EE"/>
    <w:rsid w:val="00887FF8"/>
    <w:rsid w:val="00890498"/>
    <w:rsid w:val="00890A79"/>
    <w:rsid w:val="00890EF6"/>
    <w:rsid w:val="008912A0"/>
    <w:rsid w:val="008916BC"/>
    <w:rsid w:val="00891B1F"/>
    <w:rsid w:val="00891BD7"/>
    <w:rsid w:val="00892277"/>
    <w:rsid w:val="008924AE"/>
    <w:rsid w:val="0089250D"/>
    <w:rsid w:val="008936AA"/>
    <w:rsid w:val="008941D6"/>
    <w:rsid w:val="00894595"/>
    <w:rsid w:val="00894EC3"/>
    <w:rsid w:val="008958CF"/>
    <w:rsid w:val="00895C3D"/>
    <w:rsid w:val="0089612A"/>
    <w:rsid w:val="00896280"/>
    <w:rsid w:val="00896D67"/>
    <w:rsid w:val="0089726E"/>
    <w:rsid w:val="00897554"/>
    <w:rsid w:val="008975FA"/>
    <w:rsid w:val="008A032C"/>
    <w:rsid w:val="008A0A8E"/>
    <w:rsid w:val="008A0ABF"/>
    <w:rsid w:val="008A0DA1"/>
    <w:rsid w:val="008A2156"/>
    <w:rsid w:val="008A264A"/>
    <w:rsid w:val="008A2ACD"/>
    <w:rsid w:val="008A369D"/>
    <w:rsid w:val="008A3C71"/>
    <w:rsid w:val="008A3FEC"/>
    <w:rsid w:val="008A4048"/>
    <w:rsid w:val="008A472D"/>
    <w:rsid w:val="008A480E"/>
    <w:rsid w:val="008A4944"/>
    <w:rsid w:val="008A50A8"/>
    <w:rsid w:val="008A5C36"/>
    <w:rsid w:val="008A6246"/>
    <w:rsid w:val="008A630C"/>
    <w:rsid w:val="008A720B"/>
    <w:rsid w:val="008A7289"/>
    <w:rsid w:val="008A7DCD"/>
    <w:rsid w:val="008B0C40"/>
    <w:rsid w:val="008B10F9"/>
    <w:rsid w:val="008B15BC"/>
    <w:rsid w:val="008B17C0"/>
    <w:rsid w:val="008B240C"/>
    <w:rsid w:val="008B24A1"/>
    <w:rsid w:val="008B2D92"/>
    <w:rsid w:val="008B2E1C"/>
    <w:rsid w:val="008B30FD"/>
    <w:rsid w:val="008B3B3C"/>
    <w:rsid w:val="008B3FCA"/>
    <w:rsid w:val="008B4226"/>
    <w:rsid w:val="008B4250"/>
    <w:rsid w:val="008B43CC"/>
    <w:rsid w:val="008B4645"/>
    <w:rsid w:val="008B491A"/>
    <w:rsid w:val="008B4A95"/>
    <w:rsid w:val="008B4D24"/>
    <w:rsid w:val="008B5830"/>
    <w:rsid w:val="008B5D0D"/>
    <w:rsid w:val="008B5F21"/>
    <w:rsid w:val="008B65A1"/>
    <w:rsid w:val="008B6DD3"/>
    <w:rsid w:val="008B7494"/>
    <w:rsid w:val="008B7D08"/>
    <w:rsid w:val="008B7F13"/>
    <w:rsid w:val="008C0E33"/>
    <w:rsid w:val="008C1478"/>
    <w:rsid w:val="008C1542"/>
    <w:rsid w:val="008C1E6C"/>
    <w:rsid w:val="008C418C"/>
    <w:rsid w:val="008C42A6"/>
    <w:rsid w:val="008C42D6"/>
    <w:rsid w:val="008C5242"/>
    <w:rsid w:val="008C61D0"/>
    <w:rsid w:val="008C65CD"/>
    <w:rsid w:val="008C6711"/>
    <w:rsid w:val="008C70C6"/>
    <w:rsid w:val="008C7196"/>
    <w:rsid w:val="008C755C"/>
    <w:rsid w:val="008C7961"/>
    <w:rsid w:val="008D0074"/>
    <w:rsid w:val="008D174C"/>
    <w:rsid w:val="008D1B9F"/>
    <w:rsid w:val="008D1E51"/>
    <w:rsid w:val="008D2017"/>
    <w:rsid w:val="008D2F6F"/>
    <w:rsid w:val="008D3772"/>
    <w:rsid w:val="008D4066"/>
    <w:rsid w:val="008D40F0"/>
    <w:rsid w:val="008D4507"/>
    <w:rsid w:val="008D4F6B"/>
    <w:rsid w:val="008D5505"/>
    <w:rsid w:val="008D5B6C"/>
    <w:rsid w:val="008D5C76"/>
    <w:rsid w:val="008D5FF5"/>
    <w:rsid w:val="008D6434"/>
    <w:rsid w:val="008D6807"/>
    <w:rsid w:val="008D6CB7"/>
    <w:rsid w:val="008D6D84"/>
    <w:rsid w:val="008D70D6"/>
    <w:rsid w:val="008D7939"/>
    <w:rsid w:val="008E021B"/>
    <w:rsid w:val="008E0631"/>
    <w:rsid w:val="008E068A"/>
    <w:rsid w:val="008E0BC8"/>
    <w:rsid w:val="008E1A3F"/>
    <w:rsid w:val="008E2144"/>
    <w:rsid w:val="008E24B4"/>
    <w:rsid w:val="008E394E"/>
    <w:rsid w:val="008E4102"/>
    <w:rsid w:val="008E4823"/>
    <w:rsid w:val="008E4A5D"/>
    <w:rsid w:val="008E4BF1"/>
    <w:rsid w:val="008E50A0"/>
    <w:rsid w:val="008E57FF"/>
    <w:rsid w:val="008E5B1F"/>
    <w:rsid w:val="008E5B74"/>
    <w:rsid w:val="008E6F3E"/>
    <w:rsid w:val="008F0294"/>
    <w:rsid w:val="008F05B2"/>
    <w:rsid w:val="008F0A18"/>
    <w:rsid w:val="008F0B86"/>
    <w:rsid w:val="008F0C36"/>
    <w:rsid w:val="008F18A3"/>
    <w:rsid w:val="008F217C"/>
    <w:rsid w:val="008F314A"/>
    <w:rsid w:val="008F3543"/>
    <w:rsid w:val="008F430B"/>
    <w:rsid w:val="008F47FF"/>
    <w:rsid w:val="008F4853"/>
    <w:rsid w:val="008F50CD"/>
    <w:rsid w:val="008F5AE2"/>
    <w:rsid w:val="008F5FF8"/>
    <w:rsid w:val="008F6472"/>
    <w:rsid w:val="008F66D4"/>
    <w:rsid w:val="008F6A0D"/>
    <w:rsid w:val="008F6AEA"/>
    <w:rsid w:val="008F6C8A"/>
    <w:rsid w:val="008F6CA3"/>
    <w:rsid w:val="008F7DE4"/>
    <w:rsid w:val="00900305"/>
    <w:rsid w:val="00900400"/>
    <w:rsid w:val="0090113E"/>
    <w:rsid w:val="0090178B"/>
    <w:rsid w:val="009017DB"/>
    <w:rsid w:val="00901D9E"/>
    <w:rsid w:val="00903D5A"/>
    <w:rsid w:val="0090452D"/>
    <w:rsid w:val="0090472D"/>
    <w:rsid w:val="00904A3F"/>
    <w:rsid w:val="00904E51"/>
    <w:rsid w:val="00904E90"/>
    <w:rsid w:val="009051E8"/>
    <w:rsid w:val="009053BE"/>
    <w:rsid w:val="009053C5"/>
    <w:rsid w:val="009054D0"/>
    <w:rsid w:val="00905CF1"/>
    <w:rsid w:val="00905EAA"/>
    <w:rsid w:val="00906376"/>
    <w:rsid w:val="0090676D"/>
    <w:rsid w:val="00906A95"/>
    <w:rsid w:val="00906DAE"/>
    <w:rsid w:val="009106AF"/>
    <w:rsid w:val="00910C14"/>
    <w:rsid w:val="0091131B"/>
    <w:rsid w:val="00911FC3"/>
    <w:rsid w:val="00912593"/>
    <w:rsid w:val="00912596"/>
    <w:rsid w:val="0091279D"/>
    <w:rsid w:val="00912A4B"/>
    <w:rsid w:val="0091350E"/>
    <w:rsid w:val="00913536"/>
    <w:rsid w:val="00914475"/>
    <w:rsid w:val="0091458D"/>
    <w:rsid w:val="00914FC3"/>
    <w:rsid w:val="00915282"/>
    <w:rsid w:val="00915401"/>
    <w:rsid w:val="00916548"/>
    <w:rsid w:val="009166C4"/>
    <w:rsid w:val="00916E34"/>
    <w:rsid w:val="00917279"/>
    <w:rsid w:val="0091768E"/>
    <w:rsid w:val="0091771B"/>
    <w:rsid w:val="00917937"/>
    <w:rsid w:val="0091795C"/>
    <w:rsid w:val="00917EB8"/>
    <w:rsid w:val="00920623"/>
    <w:rsid w:val="00920629"/>
    <w:rsid w:val="009206B8"/>
    <w:rsid w:val="00920CF3"/>
    <w:rsid w:val="00920D59"/>
    <w:rsid w:val="00921498"/>
    <w:rsid w:val="00921A8D"/>
    <w:rsid w:val="00921D73"/>
    <w:rsid w:val="00922542"/>
    <w:rsid w:val="00922569"/>
    <w:rsid w:val="00922817"/>
    <w:rsid w:val="00922863"/>
    <w:rsid w:val="00922E06"/>
    <w:rsid w:val="00922EF5"/>
    <w:rsid w:val="0092319A"/>
    <w:rsid w:val="009238C5"/>
    <w:rsid w:val="00924147"/>
    <w:rsid w:val="009246AC"/>
    <w:rsid w:val="00924998"/>
    <w:rsid w:val="00924E68"/>
    <w:rsid w:val="009260FC"/>
    <w:rsid w:val="00926117"/>
    <w:rsid w:val="0092683C"/>
    <w:rsid w:val="00926B5D"/>
    <w:rsid w:val="00926BCE"/>
    <w:rsid w:val="00926E1A"/>
    <w:rsid w:val="0092717A"/>
    <w:rsid w:val="00927674"/>
    <w:rsid w:val="00927ADD"/>
    <w:rsid w:val="00927DFA"/>
    <w:rsid w:val="00930E31"/>
    <w:rsid w:val="00930FDA"/>
    <w:rsid w:val="009313AF"/>
    <w:rsid w:val="00931755"/>
    <w:rsid w:val="00931C62"/>
    <w:rsid w:val="00931F80"/>
    <w:rsid w:val="00932D12"/>
    <w:rsid w:val="00932FAD"/>
    <w:rsid w:val="009335CC"/>
    <w:rsid w:val="0093421D"/>
    <w:rsid w:val="00934606"/>
    <w:rsid w:val="009348CF"/>
    <w:rsid w:val="00934C9E"/>
    <w:rsid w:val="00934FD1"/>
    <w:rsid w:val="00935787"/>
    <w:rsid w:val="009357ED"/>
    <w:rsid w:val="00935EE5"/>
    <w:rsid w:val="00940523"/>
    <w:rsid w:val="00941072"/>
    <w:rsid w:val="00941DD7"/>
    <w:rsid w:val="00941EEF"/>
    <w:rsid w:val="0094200A"/>
    <w:rsid w:val="009434D1"/>
    <w:rsid w:val="00943513"/>
    <w:rsid w:val="00943EB8"/>
    <w:rsid w:val="00943F6C"/>
    <w:rsid w:val="00944AD6"/>
    <w:rsid w:val="00944BB6"/>
    <w:rsid w:val="00944D54"/>
    <w:rsid w:val="0094585D"/>
    <w:rsid w:val="009462B7"/>
    <w:rsid w:val="00946935"/>
    <w:rsid w:val="00946C49"/>
    <w:rsid w:val="00946E4F"/>
    <w:rsid w:val="009471A2"/>
    <w:rsid w:val="00947693"/>
    <w:rsid w:val="0094779A"/>
    <w:rsid w:val="009478B7"/>
    <w:rsid w:val="009479C4"/>
    <w:rsid w:val="00947B48"/>
    <w:rsid w:val="00947BCF"/>
    <w:rsid w:val="0095021A"/>
    <w:rsid w:val="00951B39"/>
    <w:rsid w:val="00951D47"/>
    <w:rsid w:val="0095371F"/>
    <w:rsid w:val="00953DEC"/>
    <w:rsid w:val="00953F06"/>
    <w:rsid w:val="00953F75"/>
    <w:rsid w:val="00954611"/>
    <w:rsid w:val="00954A3F"/>
    <w:rsid w:val="00954A65"/>
    <w:rsid w:val="00954E92"/>
    <w:rsid w:val="0095543C"/>
    <w:rsid w:val="009554FD"/>
    <w:rsid w:val="009555B6"/>
    <w:rsid w:val="00955786"/>
    <w:rsid w:val="00955B41"/>
    <w:rsid w:val="00955E35"/>
    <w:rsid w:val="00955FAF"/>
    <w:rsid w:val="00956522"/>
    <w:rsid w:val="00956D0D"/>
    <w:rsid w:val="00956E68"/>
    <w:rsid w:val="00956E9B"/>
    <w:rsid w:val="0095748C"/>
    <w:rsid w:val="009604C4"/>
    <w:rsid w:val="00960904"/>
    <w:rsid w:val="00960B3C"/>
    <w:rsid w:val="00960C7B"/>
    <w:rsid w:val="00961363"/>
    <w:rsid w:val="009616D5"/>
    <w:rsid w:val="009619FA"/>
    <w:rsid w:val="00961AFD"/>
    <w:rsid w:val="00961EB4"/>
    <w:rsid w:val="00962688"/>
    <w:rsid w:val="00962968"/>
    <w:rsid w:val="00962C74"/>
    <w:rsid w:val="00963124"/>
    <w:rsid w:val="00963163"/>
    <w:rsid w:val="00963317"/>
    <w:rsid w:val="00963348"/>
    <w:rsid w:val="00963575"/>
    <w:rsid w:val="00963793"/>
    <w:rsid w:val="009639E2"/>
    <w:rsid w:val="0096451F"/>
    <w:rsid w:val="00964ADB"/>
    <w:rsid w:val="00964B52"/>
    <w:rsid w:val="00964D78"/>
    <w:rsid w:val="00965033"/>
    <w:rsid w:val="00965BDB"/>
    <w:rsid w:val="00965F5D"/>
    <w:rsid w:val="009673AD"/>
    <w:rsid w:val="00967C3A"/>
    <w:rsid w:val="00967D40"/>
    <w:rsid w:val="00970C11"/>
    <w:rsid w:val="00970CB3"/>
    <w:rsid w:val="00970CFF"/>
    <w:rsid w:val="0097143B"/>
    <w:rsid w:val="00971D9C"/>
    <w:rsid w:val="00972647"/>
    <w:rsid w:val="00972E10"/>
    <w:rsid w:val="00972F35"/>
    <w:rsid w:val="00973182"/>
    <w:rsid w:val="009734E8"/>
    <w:rsid w:val="00973BF4"/>
    <w:rsid w:val="00974148"/>
    <w:rsid w:val="0097458A"/>
    <w:rsid w:val="0097479C"/>
    <w:rsid w:val="00974CA8"/>
    <w:rsid w:val="00974EDE"/>
    <w:rsid w:val="00975264"/>
    <w:rsid w:val="009752E6"/>
    <w:rsid w:val="009753F1"/>
    <w:rsid w:val="009756D9"/>
    <w:rsid w:val="00975940"/>
    <w:rsid w:val="00976431"/>
    <w:rsid w:val="009767DF"/>
    <w:rsid w:val="00976F5C"/>
    <w:rsid w:val="009805A5"/>
    <w:rsid w:val="00980A1A"/>
    <w:rsid w:val="00981092"/>
    <w:rsid w:val="0098111F"/>
    <w:rsid w:val="00981770"/>
    <w:rsid w:val="009819E2"/>
    <w:rsid w:val="00983397"/>
    <w:rsid w:val="00984046"/>
    <w:rsid w:val="00984E20"/>
    <w:rsid w:val="00985485"/>
    <w:rsid w:val="00985B0A"/>
    <w:rsid w:val="00985CFC"/>
    <w:rsid w:val="00985D91"/>
    <w:rsid w:val="009860E7"/>
    <w:rsid w:val="0098650D"/>
    <w:rsid w:val="00986D98"/>
    <w:rsid w:val="009872CC"/>
    <w:rsid w:val="0098731B"/>
    <w:rsid w:val="00987AD9"/>
    <w:rsid w:val="00987D1D"/>
    <w:rsid w:val="009902D2"/>
    <w:rsid w:val="00990362"/>
    <w:rsid w:val="0099071C"/>
    <w:rsid w:val="009907CD"/>
    <w:rsid w:val="00990BDE"/>
    <w:rsid w:val="009919DA"/>
    <w:rsid w:val="00991A32"/>
    <w:rsid w:val="00991E90"/>
    <w:rsid w:val="009920AE"/>
    <w:rsid w:val="009924E6"/>
    <w:rsid w:val="00992DAD"/>
    <w:rsid w:val="00992EDB"/>
    <w:rsid w:val="00992F43"/>
    <w:rsid w:val="00992F5D"/>
    <w:rsid w:val="009932AF"/>
    <w:rsid w:val="0099379D"/>
    <w:rsid w:val="00993AC0"/>
    <w:rsid w:val="00994223"/>
    <w:rsid w:val="00994307"/>
    <w:rsid w:val="00994E27"/>
    <w:rsid w:val="00995320"/>
    <w:rsid w:val="00995719"/>
    <w:rsid w:val="0099577E"/>
    <w:rsid w:val="009957CF"/>
    <w:rsid w:val="00995C82"/>
    <w:rsid w:val="00995E22"/>
    <w:rsid w:val="00996E30"/>
    <w:rsid w:val="00996FAE"/>
    <w:rsid w:val="00997531"/>
    <w:rsid w:val="009976E7"/>
    <w:rsid w:val="009A0639"/>
    <w:rsid w:val="009A0C0E"/>
    <w:rsid w:val="009A1F21"/>
    <w:rsid w:val="009A1FE3"/>
    <w:rsid w:val="009A2686"/>
    <w:rsid w:val="009A26BD"/>
    <w:rsid w:val="009A27C0"/>
    <w:rsid w:val="009A2DAE"/>
    <w:rsid w:val="009A3552"/>
    <w:rsid w:val="009A3825"/>
    <w:rsid w:val="009A38BD"/>
    <w:rsid w:val="009A40A4"/>
    <w:rsid w:val="009A433D"/>
    <w:rsid w:val="009A45CC"/>
    <w:rsid w:val="009A47E2"/>
    <w:rsid w:val="009A4DE8"/>
    <w:rsid w:val="009A5FBC"/>
    <w:rsid w:val="009A6116"/>
    <w:rsid w:val="009A6583"/>
    <w:rsid w:val="009A6CA9"/>
    <w:rsid w:val="009A7719"/>
    <w:rsid w:val="009A7EA7"/>
    <w:rsid w:val="009B070D"/>
    <w:rsid w:val="009B0A57"/>
    <w:rsid w:val="009B0C8C"/>
    <w:rsid w:val="009B15E2"/>
    <w:rsid w:val="009B1ACF"/>
    <w:rsid w:val="009B322A"/>
    <w:rsid w:val="009B40A8"/>
    <w:rsid w:val="009B472D"/>
    <w:rsid w:val="009B48BF"/>
    <w:rsid w:val="009B5631"/>
    <w:rsid w:val="009B5B3E"/>
    <w:rsid w:val="009B5EC8"/>
    <w:rsid w:val="009B6786"/>
    <w:rsid w:val="009B7236"/>
    <w:rsid w:val="009B75ED"/>
    <w:rsid w:val="009B7601"/>
    <w:rsid w:val="009B7F88"/>
    <w:rsid w:val="009C002E"/>
    <w:rsid w:val="009C048A"/>
    <w:rsid w:val="009C05EF"/>
    <w:rsid w:val="009C0631"/>
    <w:rsid w:val="009C118C"/>
    <w:rsid w:val="009C1330"/>
    <w:rsid w:val="009C1460"/>
    <w:rsid w:val="009C1DA3"/>
    <w:rsid w:val="009C20D1"/>
    <w:rsid w:val="009C2A2E"/>
    <w:rsid w:val="009C2DBC"/>
    <w:rsid w:val="009C36AA"/>
    <w:rsid w:val="009C3C15"/>
    <w:rsid w:val="009C3E52"/>
    <w:rsid w:val="009C4559"/>
    <w:rsid w:val="009C4C37"/>
    <w:rsid w:val="009C4F61"/>
    <w:rsid w:val="009C513C"/>
    <w:rsid w:val="009C53B2"/>
    <w:rsid w:val="009C55B9"/>
    <w:rsid w:val="009C57F7"/>
    <w:rsid w:val="009C5891"/>
    <w:rsid w:val="009C5CE0"/>
    <w:rsid w:val="009C6ACF"/>
    <w:rsid w:val="009C6B3A"/>
    <w:rsid w:val="009C6D6E"/>
    <w:rsid w:val="009C7350"/>
    <w:rsid w:val="009C7516"/>
    <w:rsid w:val="009C7686"/>
    <w:rsid w:val="009C7991"/>
    <w:rsid w:val="009D07BB"/>
    <w:rsid w:val="009D0B72"/>
    <w:rsid w:val="009D0C0F"/>
    <w:rsid w:val="009D1CDA"/>
    <w:rsid w:val="009D1D4A"/>
    <w:rsid w:val="009D22A9"/>
    <w:rsid w:val="009D24D2"/>
    <w:rsid w:val="009D285C"/>
    <w:rsid w:val="009D3535"/>
    <w:rsid w:val="009D3923"/>
    <w:rsid w:val="009D3C18"/>
    <w:rsid w:val="009D40BA"/>
    <w:rsid w:val="009D49B5"/>
    <w:rsid w:val="009D4C26"/>
    <w:rsid w:val="009D4CFD"/>
    <w:rsid w:val="009D5B29"/>
    <w:rsid w:val="009D6189"/>
    <w:rsid w:val="009D67ED"/>
    <w:rsid w:val="009D67F3"/>
    <w:rsid w:val="009D686A"/>
    <w:rsid w:val="009D6BC0"/>
    <w:rsid w:val="009D707B"/>
    <w:rsid w:val="009D73CF"/>
    <w:rsid w:val="009D7648"/>
    <w:rsid w:val="009D7980"/>
    <w:rsid w:val="009E09D7"/>
    <w:rsid w:val="009E0C0A"/>
    <w:rsid w:val="009E143E"/>
    <w:rsid w:val="009E158B"/>
    <w:rsid w:val="009E1681"/>
    <w:rsid w:val="009E17EA"/>
    <w:rsid w:val="009E1A61"/>
    <w:rsid w:val="009E1EBF"/>
    <w:rsid w:val="009E2459"/>
    <w:rsid w:val="009E26B9"/>
    <w:rsid w:val="009E2D42"/>
    <w:rsid w:val="009E3BE3"/>
    <w:rsid w:val="009E4358"/>
    <w:rsid w:val="009E49D6"/>
    <w:rsid w:val="009E4D7B"/>
    <w:rsid w:val="009E540E"/>
    <w:rsid w:val="009E5BB2"/>
    <w:rsid w:val="009E5F07"/>
    <w:rsid w:val="009E6184"/>
    <w:rsid w:val="009E647F"/>
    <w:rsid w:val="009E6624"/>
    <w:rsid w:val="009E7585"/>
    <w:rsid w:val="009E7A1D"/>
    <w:rsid w:val="009F10AA"/>
    <w:rsid w:val="009F1B86"/>
    <w:rsid w:val="009F27EF"/>
    <w:rsid w:val="009F2804"/>
    <w:rsid w:val="009F2F5D"/>
    <w:rsid w:val="009F3E86"/>
    <w:rsid w:val="009F3F3A"/>
    <w:rsid w:val="009F3FDD"/>
    <w:rsid w:val="009F41BD"/>
    <w:rsid w:val="009F42F3"/>
    <w:rsid w:val="009F6A88"/>
    <w:rsid w:val="009F6B76"/>
    <w:rsid w:val="009F71C3"/>
    <w:rsid w:val="009F748A"/>
    <w:rsid w:val="009F75CA"/>
    <w:rsid w:val="009F77BB"/>
    <w:rsid w:val="009F7B47"/>
    <w:rsid w:val="00A006B1"/>
    <w:rsid w:val="00A0080C"/>
    <w:rsid w:val="00A012F4"/>
    <w:rsid w:val="00A01EE4"/>
    <w:rsid w:val="00A01EF3"/>
    <w:rsid w:val="00A01FB9"/>
    <w:rsid w:val="00A0205E"/>
    <w:rsid w:val="00A02345"/>
    <w:rsid w:val="00A02C3C"/>
    <w:rsid w:val="00A02D73"/>
    <w:rsid w:val="00A02E35"/>
    <w:rsid w:val="00A02EEF"/>
    <w:rsid w:val="00A03C6A"/>
    <w:rsid w:val="00A042CB"/>
    <w:rsid w:val="00A04AA9"/>
    <w:rsid w:val="00A05934"/>
    <w:rsid w:val="00A05CCC"/>
    <w:rsid w:val="00A05F1D"/>
    <w:rsid w:val="00A06205"/>
    <w:rsid w:val="00A06853"/>
    <w:rsid w:val="00A069A7"/>
    <w:rsid w:val="00A06A4E"/>
    <w:rsid w:val="00A06DB6"/>
    <w:rsid w:val="00A07102"/>
    <w:rsid w:val="00A07FD4"/>
    <w:rsid w:val="00A10941"/>
    <w:rsid w:val="00A10A21"/>
    <w:rsid w:val="00A11074"/>
    <w:rsid w:val="00A113C9"/>
    <w:rsid w:val="00A1175F"/>
    <w:rsid w:val="00A119C2"/>
    <w:rsid w:val="00A11A4E"/>
    <w:rsid w:val="00A124C2"/>
    <w:rsid w:val="00A12793"/>
    <w:rsid w:val="00A12922"/>
    <w:rsid w:val="00A13413"/>
    <w:rsid w:val="00A146B9"/>
    <w:rsid w:val="00A14E50"/>
    <w:rsid w:val="00A14F8A"/>
    <w:rsid w:val="00A15039"/>
    <w:rsid w:val="00A15180"/>
    <w:rsid w:val="00A15767"/>
    <w:rsid w:val="00A157A4"/>
    <w:rsid w:val="00A15AF3"/>
    <w:rsid w:val="00A15BC0"/>
    <w:rsid w:val="00A16633"/>
    <w:rsid w:val="00A16A38"/>
    <w:rsid w:val="00A16EF9"/>
    <w:rsid w:val="00A1756F"/>
    <w:rsid w:val="00A1774D"/>
    <w:rsid w:val="00A17836"/>
    <w:rsid w:val="00A179F4"/>
    <w:rsid w:val="00A17CA5"/>
    <w:rsid w:val="00A17CFF"/>
    <w:rsid w:val="00A17FA4"/>
    <w:rsid w:val="00A20B97"/>
    <w:rsid w:val="00A20C37"/>
    <w:rsid w:val="00A21387"/>
    <w:rsid w:val="00A21754"/>
    <w:rsid w:val="00A21CD8"/>
    <w:rsid w:val="00A22AA4"/>
    <w:rsid w:val="00A22E6F"/>
    <w:rsid w:val="00A2333B"/>
    <w:rsid w:val="00A2390C"/>
    <w:rsid w:val="00A2412A"/>
    <w:rsid w:val="00A24286"/>
    <w:rsid w:val="00A24330"/>
    <w:rsid w:val="00A24835"/>
    <w:rsid w:val="00A24A2D"/>
    <w:rsid w:val="00A24A4C"/>
    <w:rsid w:val="00A25301"/>
    <w:rsid w:val="00A26413"/>
    <w:rsid w:val="00A26973"/>
    <w:rsid w:val="00A26C9E"/>
    <w:rsid w:val="00A26D5C"/>
    <w:rsid w:val="00A27278"/>
    <w:rsid w:val="00A2746D"/>
    <w:rsid w:val="00A27B0B"/>
    <w:rsid w:val="00A27D6E"/>
    <w:rsid w:val="00A304FE"/>
    <w:rsid w:val="00A306C6"/>
    <w:rsid w:val="00A30F71"/>
    <w:rsid w:val="00A30FA3"/>
    <w:rsid w:val="00A3104D"/>
    <w:rsid w:val="00A31067"/>
    <w:rsid w:val="00A3146B"/>
    <w:rsid w:val="00A31490"/>
    <w:rsid w:val="00A3236C"/>
    <w:rsid w:val="00A3243C"/>
    <w:rsid w:val="00A32C39"/>
    <w:rsid w:val="00A32CBF"/>
    <w:rsid w:val="00A32E77"/>
    <w:rsid w:val="00A32F04"/>
    <w:rsid w:val="00A32F95"/>
    <w:rsid w:val="00A33330"/>
    <w:rsid w:val="00A338B6"/>
    <w:rsid w:val="00A3466D"/>
    <w:rsid w:val="00A355E3"/>
    <w:rsid w:val="00A35E2B"/>
    <w:rsid w:val="00A3636E"/>
    <w:rsid w:val="00A37045"/>
    <w:rsid w:val="00A37367"/>
    <w:rsid w:val="00A374CE"/>
    <w:rsid w:val="00A37EAF"/>
    <w:rsid w:val="00A407EC"/>
    <w:rsid w:val="00A40881"/>
    <w:rsid w:val="00A40DF7"/>
    <w:rsid w:val="00A4199B"/>
    <w:rsid w:val="00A41E90"/>
    <w:rsid w:val="00A42402"/>
    <w:rsid w:val="00A42890"/>
    <w:rsid w:val="00A42EF3"/>
    <w:rsid w:val="00A43399"/>
    <w:rsid w:val="00A436AA"/>
    <w:rsid w:val="00A437B7"/>
    <w:rsid w:val="00A43ADD"/>
    <w:rsid w:val="00A440B3"/>
    <w:rsid w:val="00A4423F"/>
    <w:rsid w:val="00A451A0"/>
    <w:rsid w:val="00A45A5B"/>
    <w:rsid w:val="00A45C03"/>
    <w:rsid w:val="00A464EB"/>
    <w:rsid w:val="00A467C0"/>
    <w:rsid w:val="00A478E7"/>
    <w:rsid w:val="00A50EF3"/>
    <w:rsid w:val="00A50FE2"/>
    <w:rsid w:val="00A5142A"/>
    <w:rsid w:val="00A52465"/>
    <w:rsid w:val="00A52BD3"/>
    <w:rsid w:val="00A52F52"/>
    <w:rsid w:val="00A534FA"/>
    <w:rsid w:val="00A53B0F"/>
    <w:rsid w:val="00A53E8E"/>
    <w:rsid w:val="00A54BD9"/>
    <w:rsid w:val="00A55DD2"/>
    <w:rsid w:val="00A568EA"/>
    <w:rsid w:val="00A57167"/>
    <w:rsid w:val="00A57259"/>
    <w:rsid w:val="00A572FE"/>
    <w:rsid w:val="00A5771C"/>
    <w:rsid w:val="00A57D09"/>
    <w:rsid w:val="00A60C18"/>
    <w:rsid w:val="00A612C4"/>
    <w:rsid w:val="00A61AEC"/>
    <w:rsid w:val="00A6231D"/>
    <w:rsid w:val="00A623E7"/>
    <w:rsid w:val="00A62A92"/>
    <w:rsid w:val="00A62DBB"/>
    <w:rsid w:val="00A62DC8"/>
    <w:rsid w:val="00A62E5D"/>
    <w:rsid w:val="00A636AA"/>
    <w:rsid w:val="00A647B1"/>
    <w:rsid w:val="00A64D4E"/>
    <w:rsid w:val="00A650D6"/>
    <w:rsid w:val="00A657CE"/>
    <w:rsid w:val="00A65AC7"/>
    <w:rsid w:val="00A65BCD"/>
    <w:rsid w:val="00A66796"/>
    <w:rsid w:val="00A66C5A"/>
    <w:rsid w:val="00A66F65"/>
    <w:rsid w:val="00A67174"/>
    <w:rsid w:val="00A6750B"/>
    <w:rsid w:val="00A676EF"/>
    <w:rsid w:val="00A67746"/>
    <w:rsid w:val="00A67BD3"/>
    <w:rsid w:val="00A7034A"/>
    <w:rsid w:val="00A70A5F"/>
    <w:rsid w:val="00A70BA3"/>
    <w:rsid w:val="00A70BC5"/>
    <w:rsid w:val="00A71B1E"/>
    <w:rsid w:val="00A71D48"/>
    <w:rsid w:val="00A71E39"/>
    <w:rsid w:val="00A72AC5"/>
    <w:rsid w:val="00A72F09"/>
    <w:rsid w:val="00A72F7B"/>
    <w:rsid w:val="00A73296"/>
    <w:rsid w:val="00A733AF"/>
    <w:rsid w:val="00A73F93"/>
    <w:rsid w:val="00A74C62"/>
    <w:rsid w:val="00A75307"/>
    <w:rsid w:val="00A757F6"/>
    <w:rsid w:val="00A75936"/>
    <w:rsid w:val="00A75F9C"/>
    <w:rsid w:val="00A76016"/>
    <w:rsid w:val="00A762D7"/>
    <w:rsid w:val="00A771DA"/>
    <w:rsid w:val="00A77386"/>
    <w:rsid w:val="00A77AA7"/>
    <w:rsid w:val="00A8118B"/>
    <w:rsid w:val="00A8122F"/>
    <w:rsid w:val="00A81716"/>
    <w:rsid w:val="00A81AFE"/>
    <w:rsid w:val="00A827CF"/>
    <w:rsid w:val="00A82801"/>
    <w:rsid w:val="00A82D80"/>
    <w:rsid w:val="00A83105"/>
    <w:rsid w:val="00A83A4A"/>
    <w:rsid w:val="00A83DBB"/>
    <w:rsid w:val="00A8499D"/>
    <w:rsid w:val="00A84B04"/>
    <w:rsid w:val="00A84B7D"/>
    <w:rsid w:val="00A84C38"/>
    <w:rsid w:val="00A84EFA"/>
    <w:rsid w:val="00A850C0"/>
    <w:rsid w:val="00A854EC"/>
    <w:rsid w:val="00A856B5"/>
    <w:rsid w:val="00A86079"/>
    <w:rsid w:val="00A86C06"/>
    <w:rsid w:val="00A86ED3"/>
    <w:rsid w:val="00A87B6F"/>
    <w:rsid w:val="00A87E6B"/>
    <w:rsid w:val="00A903A6"/>
    <w:rsid w:val="00A90B26"/>
    <w:rsid w:val="00A90DB8"/>
    <w:rsid w:val="00A90DE9"/>
    <w:rsid w:val="00A92015"/>
    <w:rsid w:val="00A92FBE"/>
    <w:rsid w:val="00A92FEE"/>
    <w:rsid w:val="00A930A0"/>
    <w:rsid w:val="00A930FE"/>
    <w:rsid w:val="00A93200"/>
    <w:rsid w:val="00A93B96"/>
    <w:rsid w:val="00A93BB7"/>
    <w:rsid w:val="00A9402F"/>
    <w:rsid w:val="00A943F6"/>
    <w:rsid w:val="00A94DE9"/>
    <w:rsid w:val="00A94F7B"/>
    <w:rsid w:val="00A952DE"/>
    <w:rsid w:val="00A954ED"/>
    <w:rsid w:val="00A956F6"/>
    <w:rsid w:val="00A95D61"/>
    <w:rsid w:val="00A95F67"/>
    <w:rsid w:val="00A95FC8"/>
    <w:rsid w:val="00A9702A"/>
    <w:rsid w:val="00A970CD"/>
    <w:rsid w:val="00A9721F"/>
    <w:rsid w:val="00A97379"/>
    <w:rsid w:val="00A97DAA"/>
    <w:rsid w:val="00AA0320"/>
    <w:rsid w:val="00AA10E2"/>
    <w:rsid w:val="00AA1485"/>
    <w:rsid w:val="00AA16DB"/>
    <w:rsid w:val="00AA2012"/>
    <w:rsid w:val="00AA275D"/>
    <w:rsid w:val="00AA2A39"/>
    <w:rsid w:val="00AA34FC"/>
    <w:rsid w:val="00AA45B1"/>
    <w:rsid w:val="00AA4FDE"/>
    <w:rsid w:val="00AA5579"/>
    <w:rsid w:val="00AA5977"/>
    <w:rsid w:val="00AA6718"/>
    <w:rsid w:val="00AA68C8"/>
    <w:rsid w:val="00AA68E8"/>
    <w:rsid w:val="00AB06ED"/>
    <w:rsid w:val="00AB14C8"/>
    <w:rsid w:val="00AB18B9"/>
    <w:rsid w:val="00AB1936"/>
    <w:rsid w:val="00AB24CB"/>
    <w:rsid w:val="00AB2B3A"/>
    <w:rsid w:val="00AB2B5E"/>
    <w:rsid w:val="00AB2EA4"/>
    <w:rsid w:val="00AB3457"/>
    <w:rsid w:val="00AB3E57"/>
    <w:rsid w:val="00AB4148"/>
    <w:rsid w:val="00AB42F1"/>
    <w:rsid w:val="00AB462B"/>
    <w:rsid w:val="00AB4D9D"/>
    <w:rsid w:val="00AB4E07"/>
    <w:rsid w:val="00AB54BB"/>
    <w:rsid w:val="00AB6040"/>
    <w:rsid w:val="00AB6CA3"/>
    <w:rsid w:val="00AB6FDE"/>
    <w:rsid w:val="00AB71A3"/>
    <w:rsid w:val="00AB74A1"/>
    <w:rsid w:val="00AB77AA"/>
    <w:rsid w:val="00AB7B67"/>
    <w:rsid w:val="00AB7E89"/>
    <w:rsid w:val="00AC05FE"/>
    <w:rsid w:val="00AC071E"/>
    <w:rsid w:val="00AC16B2"/>
    <w:rsid w:val="00AC1DC5"/>
    <w:rsid w:val="00AC26E3"/>
    <w:rsid w:val="00AC284B"/>
    <w:rsid w:val="00AC29D8"/>
    <w:rsid w:val="00AC2F35"/>
    <w:rsid w:val="00AC3CC2"/>
    <w:rsid w:val="00AC3CD6"/>
    <w:rsid w:val="00AC41B5"/>
    <w:rsid w:val="00AC4A0F"/>
    <w:rsid w:val="00AC5094"/>
    <w:rsid w:val="00AC52EC"/>
    <w:rsid w:val="00AC573E"/>
    <w:rsid w:val="00AC5901"/>
    <w:rsid w:val="00AC5EE2"/>
    <w:rsid w:val="00AC6A02"/>
    <w:rsid w:val="00AC71C7"/>
    <w:rsid w:val="00AC72F3"/>
    <w:rsid w:val="00AC7318"/>
    <w:rsid w:val="00AC74B7"/>
    <w:rsid w:val="00AC7569"/>
    <w:rsid w:val="00AC7E71"/>
    <w:rsid w:val="00AD14AA"/>
    <w:rsid w:val="00AD1DE6"/>
    <w:rsid w:val="00AD1E18"/>
    <w:rsid w:val="00AD1E8E"/>
    <w:rsid w:val="00AD1FFC"/>
    <w:rsid w:val="00AD2F17"/>
    <w:rsid w:val="00AD336E"/>
    <w:rsid w:val="00AD3D73"/>
    <w:rsid w:val="00AD423D"/>
    <w:rsid w:val="00AD4520"/>
    <w:rsid w:val="00AD4E64"/>
    <w:rsid w:val="00AD5242"/>
    <w:rsid w:val="00AD55E1"/>
    <w:rsid w:val="00AD56B8"/>
    <w:rsid w:val="00AD5BA7"/>
    <w:rsid w:val="00AD5EE4"/>
    <w:rsid w:val="00AD61B3"/>
    <w:rsid w:val="00AD620C"/>
    <w:rsid w:val="00AD6514"/>
    <w:rsid w:val="00AD69BA"/>
    <w:rsid w:val="00AD6C35"/>
    <w:rsid w:val="00AD76F4"/>
    <w:rsid w:val="00AE0824"/>
    <w:rsid w:val="00AE0EF8"/>
    <w:rsid w:val="00AE0F2B"/>
    <w:rsid w:val="00AE1282"/>
    <w:rsid w:val="00AE141D"/>
    <w:rsid w:val="00AE1C5F"/>
    <w:rsid w:val="00AE1E7D"/>
    <w:rsid w:val="00AE1EC1"/>
    <w:rsid w:val="00AE287C"/>
    <w:rsid w:val="00AE2B0E"/>
    <w:rsid w:val="00AE3CAE"/>
    <w:rsid w:val="00AE3CC6"/>
    <w:rsid w:val="00AE4436"/>
    <w:rsid w:val="00AE444C"/>
    <w:rsid w:val="00AE4940"/>
    <w:rsid w:val="00AE4D6E"/>
    <w:rsid w:val="00AE4DCB"/>
    <w:rsid w:val="00AE5101"/>
    <w:rsid w:val="00AE5150"/>
    <w:rsid w:val="00AE5755"/>
    <w:rsid w:val="00AE61D6"/>
    <w:rsid w:val="00AE6364"/>
    <w:rsid w:val="00AE68C3"/>
    <w:rsid w:val="00AE6A46"/>
    <w:rsid w:val="00AE74CE"/>
    <w:rsid w:val="00AE7703"/>
    <w:rsid w:val="00AE7D01"/>
    <w:rsid w:val="00AF0B30"/>
    <w:rsid w:val="00AF12F6"/>
    <w:rsid w:val="00AF1E11"/>
    <w:rsid w:val="00AF1F13"/>
    <w:rsid w:val="00AF225E"/>
    <w:rsid w:val="00AF263D"/>
    <w:rsid w:val="00AF303C"/>
    <w:rsid w:val="00AF3581"/>
    <w:rsid w:val="00AF3AC4"/>
    <w:rsid w:val="00AF439B"/>
    <w:rsid w:val="00AF4CE0"/>
    <w:rsid w:val="00AF5040"/>
    <w:rsid w:val="00AF580E"/>
    <w:rsid w:val="00AF5F53"/>
    <w:rsid w:val="00AF6AD6"/>
    <w:rsid w:val="00AF7200"/>
    <w:rsid w:val="00AF7264"/>
    <w:rsid w:val="00AF7627"/>
    <w:rsid w:val="00AF7754"/>
    <w:rsid w:val="00AF77AD"/>
    <w:rsid w:val="00AF7843"/>
    <w:rsid w:val="00AF7A84"/>
    <w:rsid w:val="00B00520"/>
    <w:rsid w:val="00B009AA"/>
    <w:rsid w:val="00B00AE4"/>
    <w:rsid w:val="00B00C40"/>
    <w:rsid w:val="00B00C61"/>
    <w:rsid w:val="00B010CC"/>
    <w:rsid w:val="00B014AA"/>
    <w:rsid w:val="00B01643"/>
    <w:rsid w:val="00B016C4"/>
    <w:rsid w:val="00B0255B"/>
    <w:rsid w:val="00B03E88"/>
    <w:rsid w:val="00B03ECD"/>
    <w:rsid w:val="00B042B3"/>
    <w:rsid w:val="00B04411"/>
    <w:rsid w:val="00B044AA"/>
    <w:rsid w:val="00B04675"/>
    <w:rsid w:val="00B04FD6"/>
    <w:rsid w:val="00B0517C"/>
    <w:rsid w:val="00B064E1"/>
    <w:rsid w:val="00B06845"/>
    <w:rsid w:val="00B0702D"/>
    <w:rsid w:val="00B100B2"/>
    <w:rsid w:val="00B10289"/>
    <w:rsid w:val="00B10626"/>
    <w:rsid w:val="00B1081F"/>
    <w:rsid w:val="00B10A47"/>
    <w:rsid w:val="00B10BBF"/>
    <w:rsid w:val="00B10F6C"/>
    <w:rsid w:val="00B11107"/>
    <w:rsid w:val="00B114BC"/>
    <w:rsid w:val="00B11783"/>
    <w:rsid w:val="00B1239F"/>
    <w:rsid w:val="00B135E7"/>
    <w:rsid w:val="00B13C4A"/>
    <w:rsid w:val="00B13C75"/>
    <w:rsid w:val="00B13EFB"/>
    <w:rsid w:val="00B16323"/>
    <w:rsid w:val="00B17917"/>
    <w:rsid w:val="00B17A6E"/>
    <w:rsid w:val="00B17F1E"/>
    <w:rsid w:val="00B20960"/>
    <w:rsid w:val="00B20B63"/>
    <w:rsid w:val="00B20F5F"/>
    <w:rsid w:val="00B211BD"/>
    <w:rsid w:val="00B21502"/>
    <w:rsid w:val="00B218FE"/>
    <w:rsid w:val="00B21E41"/>
    <w:rsid w:val="00B22106"/>
    <w:rsid w:val="00B22236"/>
    <w:rsid w:val="00B231AD"/>
    <w:rsid w:val="00B24A9B"/>
    <w:rsid w:val="00B24BFC"/>
    <w:rsid w:val="00B25736"/>
    <w:rsid w:val="00B25797"/>
    <w:rsid w:val="00B25AF2"/>
    <w:rsid w:val="00B25BB3"/>
    <w:rsid w:val="00B26416"/>
    <w:rsid w:val="00B273CB"/>
    <w:rsid w:val="00B30CEB"/>
    <w:rsid w:val="00B31126"/>
    <w:rsid w:val="00B3117C"/>
    <w:rsid w:val="00B31AC2"/>
    <w:rsid w:val="00B32E80"/>
    <w:rsid w:val="00B32EA8"/>
    <w:rsid w:val="00B33163"/>
    <w:rsid w:val="00B333EF"/>
    <w:rsid w:val="00B33DEC"/>
    <w:rsid w:val="00B34F20"/>
    <w:rsid w:val="00B355CE"/>
    <w:rsid w:val="00B355FF"/>
    <w:rsid w:val="00B3565E"/>
    <w:rsid w:val="00B35CC8"/>
    <w:rsid w:val="00B3600C"/>
    <w:rsid w:val="00B364F9"/>
    <w:rsid w:val="00B365C6"/>
    <w:rsid w:val="00B36A20"/>
    <w:rsid w:val="00B37571"/>
    <w:rsid w:val="00B37769"/>
    <w:rsid w:val="00B3785B"/>
    <w:rsid w:val="00B37E61"/>
    <w:rsid w:val="00B402ED"/>
    <w:rsid w:val="00B404B8"/>
    <w:rsid w:val="00B40DC3"/>
    <w:rsid w:val="00B4141B"/>
    <w:rsid w:val="00B4225D"/>
    <w:rsid w:val="00B42B1B"/>
    <w:rsid w:val="00B4312F"/>
    <w:rsid w:val="00B439FA"/>
    <w:rsid w:val="00B44216"/>
    <w:rsid w:val="00B44B19"/>
    <w:rsid w:val="00B45080"/>
    <w:rsid w:val="00B454E7"/>
    <w:rsid w:val="00B4585A"/>
    <w:rsid w:val="00B45E72"/>
    <w:rsid w:val="00B4631B"/>
    <w:rsid w:val="00B46BD6"/>
    <w:rsid w:val="00B46E16"/>
    <w:rsid w:val="00B46F73"/>
    <w:rsid w:val="00B47019"/>
    <w:rsid w:val="00B475DD"/>
    <w:rsid w:val="00B47BA9"/>
    <w:rsid w:val="00B51214"/>
    <w:rsid w:val="00B51253"/>
    <w:rsid w:val="00B512A2"/>
    <w:rsid w:val="00B52176"/>
    <w:rsid w:val="00B52470"/>
    <w:rsid w:val="00B52AD7"/>
    <w:rsid w:val="00B52F3A"/>
    <w:rsid w:val="00B5328D"/>
    <w:rsid w:val="00B535ED"/>
    <w:rsid w:val="00B53D5B"/>
    <w:rsid w:val="00B549FB"/>
    <w:rsid w:val="00B54CFD"/>
    <w:rsid w:val="00B54F73"/>
    <w:rsid w:val="00B55448"/>
    <w:rsid w:val="00B55561"/>
    <w:rsid w:val="00B5556E"/>
    <w:rsid w:val="00B55E1C"/>
    <w:rsid w:val="00B56075"/>
    <w:rsid w:val="00B561B6"/>
    <w:rsid w:val="00B5649B"/>
    <w:rsid w:val="00B56654"/>
    <w:rsid w:val="00B56E2E"/>
    <w:rsid w:val="00B5708F"/>
    <w:rsid w:val="00B57550"/>
    <w:rsid w:val="00B6218D"/>
    <w:rsid w:val="00B62A2D"/>
    <w:rsid w:val="00B62FA5"/>
    <w:rsid w:val="00B63286"/>
    <w:rsid w:val="00B634AA"/>
    <w:rsid w:val="00B6364B"/>
    <w:rsid w:val="00B63C7D"/>
    <w:rsid w:val="00B640AE"/>
    <w:rsid w:val="00B641E1"/>
    <w:rsid w:val="00B645C2"/>
    <w:rsid w:val="00B64D5A"/>
    <w:rsid w:val="00B65617"/>
    <w:rsid w:val="00B657E0"/>
    <w:rsid w:val="00B6604C"/>
    <w:rsid w:val="00B662A4"/>
    <w:rsid w:val="00B66494"/>
    <w:rsid w:val="00B665F8"/>
    <w:rsid w:val="00B66976"/>
    <w:rsid w:val="00B66DA5"/>
    <w:rsid w:val="00B67289"/>
    <w:rsid w:val="00B679C7"/>
    <w:rsid w:val="00B70035"/>
    <w:rsid w:val="00B714E5"/>
    <w:rsid w:val="00B71B68"/>
    <w:rsid w:val="00B71B6E"/>
    <w:rsid w:val="00B71D0B"/>
    <w:rsid w:val="00B72120"/>
    <w:rsid w:val="00B723EB"/>
    <w:rsid w:val="00B73D48"/>
    <w:rsid w:val="00B740CB"/>
    <w:rsid w:val="00B7434F"/>
    <w:rsid w:val="00B74664"/>
    <w:rsid w:val="00B74A3B"/>
    <w:rsid w:val="00B75996"/>
    <w:rsid w:val="00B759E2"/>
    <w:rsid w:val="00B76045"/>
    <w:rsid w:val="00B762C2"/>
    <w:rsid w:val="00B76F3A"/>
    <w:rsid w:val="00B77C0D"/>
    <w:rsid w:val="00B804AF"/>
    <w:rsid w:val="00B80502"/>
    <w:rsid w:val="00B8119F"/>
    <w:rsid w:val="00B81AEE"/>
    <w:rsid w:val="00B82654"/>
    <w:rsid w:val="00B82E2B"/>
    <w:rsid w:val="00B8343B"/>
    <w:rsid w:val="00B83AFC"/>
    <w:rsid w:val="00B83BE2"/>
    <w:rsid w:val="00B83C88"/>
    <w:rsid w:val="00B83D87"/>
    <w:rsid w:val="00B83DBA"/>
    <w:rsid w:val="00B84439"/>
    <w:rsid w:val="00B8565E"/>
    <w:rsid w:val="00B856F3"/>
    <w:rsid w:val="00B85FED"/>
    <w:rsid w:val="00B8631A"/>
    <w:rsid w:val="00B86556"/>
    <w:rsid w:val="00B866C0"/>
    <w:rsid w:val="00B86BA7"/>
    <w:rsid w:val="00B86C42"/>
    <w:rsid w:val="00B86DC8"/>
    <w:rsid w:val="00B87639"/>
    <w:rsid w:val="00B876A6"/>
    <w:rsid w:val="00B87918"/>
    <w:rsid w:val="00B879EA"/>
    <w:rsid w:val="00B901ED"/>
    <w:rsid w:val="00B90D36"/>
    <w:rsid w:val="00B91AAD"/>
    <w:rsid w:val="00B91AF3"/>
    <w:rsid w:val="00B91BAD"/>
    <w:rsid w:val="00B92494"/>
    <w:rsid w:val="00B92515"/>
    <w:rsid w:val="00B9260A"/>
    <w:rsid w:val="00B92D86"/>
    <w:rsid w:val="00B933CE"/>
    <w:rsid w:val="00B937AA"/>
    <w:rsid w:val="00B93A8B"/>
    <w:rsid w:val="00B93B19"/>
    <w:rsid w:val="00B93E88"/>
    <w:rsid w:val="00B94848"/>
    <w:rsid w:val="00B951E2"/>
    <w:rsid w:val="00B9542F"/>
    <w:rsid w:val="00B95804"/>
    <w:rsid w:val="00B95832"/>
    <w:rsid w:val="00B96BA1"/>
    <w:rsid w:val="00B96BB6"/>
    <w:rsid w:val="00B96ECC"/>
    <w:rsid w:val="00B97933"/>
    <w:rsid w:val="00BA0277"/>
    <w:rsid w:val="00BA085F"/>
    <w:rsid w:val="00BA0BA1"/>
    <w:rsid w:val="00BA10DD"/>
    <w:rsid w:val="00BA117F"/>
    <w:rsid w:val="00BA14B6"/>
    <w:rsid w:val="00BA178B"/>
    <w:rsid w:val="00BA17AD"/>
    <w:rsid w:val="00BA1916"/>
    <w:rsid w:val="00BA1A49"/>
    <w:rsid w:val="00BA1FEC"/>
    <w:rsid w:val="00BA2747"/>
    <w:rsid w:val="00BA361B"/>
    <w:rsid w:val="00BA40B3"/>
    <w:rsid w:val="00BA438E"/>
    <w:rsid w:val="00BA46A7"/>
    <w:rsid w:val="00BA4BB1"/>
    <w:rsid w:val="00BA5469"/>
    <w:rsid w:val="00BA614D"/>
    <w:rsid w:val="00BA637C"/>
    <w:rsid w:val="00BA687F"/>
    <w:rsid w:val="00BA6CB2"/>
    <w:rsid w:val="00BA7520"/>
    <w:rsid w:val="00BA75D7"/>
    <w:rsid w:val="00BA75F5"/>
    <w:rsid w:val="00BA7A12"/>
    <w:rsid w:val="00BA7AFD"/>
    <w:rsid w:val="00BA7B32"/>
    <w:rsid w:val="00BA7C38"/>
    <w:rsid w:val="00BA7F3C"/>
    <w:rsid w:val="00BB0601"/>
    <w:rsid w:val="00BB0DC1"/>
    <w:rsid w:val="00BB1240"/>
    <w:rsid w:val="00BB1C25"/>
    <w:rsid w:val="00BB1E1D"/>
    <w:rsid w:val="00BB209E"/>
    <w:rsid w:val="00BB2339"/>
    <w:rsid w:val="00BB2870"/>
    <w:rsid w:val="00BB2B20"/>
    <w:rsid w:val="00BB2D31"/>
    <w:rsid w:val="00BB2DA3"/>
    <w:rsid w:val="00BB2F61"/>
    <w:rsid w:val="00BB357C"/>
    <w:rsid w:val="00BB35C5"/>
    <w:rsid w:val="00BB411B"/>
    <w:rsid w:val="00BB4BE7"/>
    <w:rsid w:val="00BB4EAF"/>
    <w:rsid w:val="00BB5461"/>
    <w:rsid w:val="00BB6D48"/>
    <w:rsid w:val="00BB6DB2"/>
    <w:rsid w:val="00BB77E9"/>
    <w:rsid w:val="00BB79CA"/>
    <w:rsid w:val="00BB7A76"/>
    <w:rsid w:val="00BB7B34"/>
    <w:rsid w:val="00BB7B8A"/>
    <w:rsid w:val="00BB7EA0"/>
    <w:rsid w:val="00BC0E1A"/>
    <w:rsid w:val="00BC0FE7"/>
    <w:rsid w:val="00BC13A2"/>
    <w:rsid w:val="00BC13F4"/>
    <w:rsid w:val="00BC1B80"/>
    <w:rsid w:val="00BC24FF"/>
    <w:rsid w:val="00BC2F6F"/>
    <w:rsid w:val="00BC3644"/>
    <w:rsid w:val="00BC3760"/>
    <w:rsid w:val="00BC3C6F"/>
    <w:rsid w:val="00BC47C1"/>
    <w:rsid w:val="00BC4851"/>
    <w:rsid w:val="00BC4895"/>
    <w:rsid w:val="00BC5099"/>
    <w:rsid w:val="00BC533A"/>
    <w:rsid w:val="00BC5540"/>
    <w:rsid w:val="00BC5F2F"/>
    <w:rsid w:val="00BC5F9D"/>
    <w:rsid w:val="00BC60B4"/>
    <w:rsid w:val="00BC610D"/>
    <w:rsid w:val="00BC6204"/>
    <w:rsid w:val="00BC645F"/>
    <w:rsid w:val="00BC68E2"/>
    <w:rsid w:val="00BC6B89"/>
    <w:rsid w:val="00BC6BC1"/>
    <w:rsid w:val="00BC6F47"/>
    <w:rsid w:val="00BC70A6"/>
    <w:rsid w:val="00BC756D"/>
    <w:rsid w:val="00BC7BC4"/>
    <w:rsid w:val="00BD00AB"/>
    <w:rsid w:val="00BD0146"/>
    <w:rsid w:val="00BD01B1"/>
    <w:rsid w:val="00BD0355"/>
    <w:rsid w:val="00BD03C3"/>
    <w:rsid w:val="00BD08FA"/>
    <w:rsid w:val="00BD0F0A"/>
    <w:rsid w:val="00BD1198"/>
    <w:rsid w:val="00BD134A"/>
    <w:rsid w:val="00BD1A01"/>
    <w:rsid w:val="00BD1ACB"/>
    <w:rsid w:val="00BD1D0D"/>
    <w:rsid w:val="00BD225D"/>
    <w:rsid w:val="00BD2B47"/>
    <w:rsid w:val="00BD3129"/>
    <w:rsid w:val="00BD31D9"/>
    <w:rsid w:val="00BD3EE5"/>
    <w:rsid w:val="00BD4361"/>
    <w:rsid w:val="00BD43B3"/>
    <w:rsid w:val="00BD43DC"/>
    <w:rsid w:val="00BD449D"/>
    <w:rsid w:val="00BD4B92"/>
    <w:rsid w:val="00BD4D36"/>
    <w:rsid w:val="00BD4DF7"/>
    <w:rsid w:val="00BD53ED"/>
    <w:rsid w:val="00BD588C"/>
    <w:rsid w:val="00BD5B35"/>
    <w:rsid w:val="00BD63E5"/>
    <w:rsid w:val="00BD726D"/>
    <w:rsid w:val="00BD7618"/>
    <w:rsid w:val="00BD78E6"/>
    <w:rsid w:val="00BE04A9"/>
    <w:rsid w:val="00BE04C9"/>
    <w:rsid w:val="00BE0A5D"/>
    <w:rsid w:val="00BE1148"/>
    <w:rsid w:val="00BE14AC"/>
    <w:rsid w:val="00BE15E0"/>
    <w:rsid w:val="00BE204F"/>
    <w:rsid w:val="00BE2BBC"/>
    <w:rsid w:val="00BE2C55"/>
    <w:rsid w:val="00BE33E6"/>
    <w:rsid w:val="00BE355D"/>
    <w:rsid w:val="00BE35E4"/>
    <w:rsid w:val="00BE3891"/>
    <w:rsid w:val="00BE5A8A"/>
    <w:rsid w:val="00BE5F35"/>
    <w:rsid w:val="00BE6B40"/>
    <w:rsid w:val="00BE726A"/>
    <w:rsid w:val="00BF0C5A"/>
    <w:rsid w:val="00BF11A5"/>
    <w:rsid w:val="00BF123E"/>
    <w:rsid w:val="00BF14E0"/>
    <w:rsid w:val="00BF1766"/>
    <w:rsid w:val="00BF1D2D"/>
    <w:rsid w:val="00BF206C"/>
    <w:rsid w:val="00BF256A"/>
    <w:rsid w:val="00BF3052"/>
    <w:rsid w:val="00BF351B"/>
    <w:rsid w:val="00BF35B7"/>
    <w:rsid w:val="00BF3F9E"/>
    <w:rsid w:val="00BF44D8"/>
    <w:rsid w:val="00BF4D0C"/>
    <w:rsid w:val="00BF50B3"/>
    <w:rsid w:val="00BF5453"/>
    <w:rsid w:val="00BF5DBF"/>
    <w:rsid w:val="00BF63C7"/>
    <w:rsid w:val="00BF6C88"/>
    <w:rsid w:val="00BF7069"/>
    <w:rsid w:val="00BF79B4"/>
    <w:rsid w:val="00BF7B97"/>
    <w:rsid w:val="00C001A1"/>
    <w:rsid w:val="00C00704"/>
    <w:rsid w:val="00C00971"/>
    <w:rsid w:val="00C00A92"/>
    <w:rsid w:val="00C015A8"/>
    <w:rsid w:val="00C01741"/>
    <w:rsid w:val="00C01CA1"/>
    <w:rsid w:val="00C01F24"/>
    <w:rsid w:val="00C02383"/>
    <w:rsid w:val="00C02FF2"/>
    <w:rsid w:val="00C035C2"/>
    <w:rsid w:val="00C040AB"/>
    <w:rsid w:val="00C0480A"/>
    <w:rsid w:val="00C056E5"/>
    <w:rsid w:val="00C05C7C"/>
    <w:rsid w:val="00C0623B"/>
    <w:rsid w:val="00C066C3"/>
    <w:rsid w:val="00C06B4D"/>
    <w:rsid w:val="00C06BED"/>
    <w:rsid w:val="00C10144"/>
    <w:rsid w:val="00C105F5"/>
    <w:rsid w:val="00C10FBE"/>
    <w:rsid w:val="00C11223"/>
    <w:rsid w:val="00C11632"/>
    <w:rsid w:val="00C1256F"/>
    <w:rsid w:val="00C1271E"/>
    <w:rsid w:val="00C12784"/>
    <w:rsid w:val="00C138A4"/>
    <w:rsid w:val="00C13914"/>
    <w:rsid w:val="00C1412E"/>
    <w:rsid w:val="00C1517A"/>
    <w:rsid w:val="00C167DA"/>
    <w:rsid w:val="00C16CBB"/>
    <w:rsid w:val="00C16CC4"/>
    <w:rsid w:val="00C16F96"/>
    <w:rsid w:val="00C171BA"/>
    <w:rsid w:val="00C172C3"/>
    <w:rsid w:val="00C17F30"/>
    <w:rsid w:val="00C2075F"/>
    <w:rsid w:val="00C20AD2"/>
    <w:rsid w:val="00C20C73"/>
    <w:rsid w:val="00C20EA5"/>
    <w:rsid w:val="00C217DB"/>
    <w:rsid w:val="00C218CA"/>
    <w:rsid w:val="00C22857"/>
    <w:rsid w:val="00C23076"/>
    <w:rsid w:val="00C2322E"/>
    <w:rsid w:val="00C23869"/>
    <w:rsid w:val="00C23972"/>
    <w:rsid w:val="00C23B8D"/>
    <w:rsid w:val="00C2468A"/>
    <w:rsid w:val="00C24B89"/>
    <w:rsid w:val="00C24EC4"/>
    <w:rsid w:val="00C25BC7"/>
    <w:rsid w:val="00C25FD4"/>
    <w:rsid w:val="00C2670C"/>
    <w:rsid w:val="00C26E50"/>
    <w:rsid w:val="00C26EB8"/>
    <w:rsid w:val="00C273C5"/>
    <w:rsid w:val="00C27D0F"/>
    <w:rsid w:val="00C3027E"/>
    <w:rsid w:val="00C302D5"/>
    <w:rsid w:val="00C303E2"/>
    <w:rsid w:val="00C307F1"/>
    <w:rsid w:val="00C30964"/>
    <w:rsid w:val="00C30B2D"/>
    <w:rsid w:val="00C31E40"/>
    <w:rsid w:val="00C31E4D"/>
    <w:rsid w:val="00C32004"/>
    <w:rsid w:val="00C32029"/>
    <w:rsid w:val="00C327CD"/>
    <w:rsid w:val="00C3295A"/>
    <w:rsid w:val="00C334D1"/>
    <w:rsid w:val="00C33959"/>
    <w:rsid w:val="00C3415A"/>
    <w:rsid w:val="00C35574"/>
    <w:rsid w:val="00C35C5F"/>
    <w:rsid w:val="00C35C68"/>
    <w:rsid w:val="00C362B3"/>
    <w:rsid w:val="00C3681A"/>
    <w:rsid w:val="00C36CA2"/>
    <w:rsid w:val="00C36D83"/>
    <w:rsid w:val="00C37C69"/>
    <w:rsid w:val="00C406D5"/>
    <w:rsid w:val="00C40705"/>
    <w:rsid w:val="00C40708"/>
    <w:rsid w:val="00C40F70"/>
    <w:rsid w:val="00C415A5"/>
    <w:rsid w:val="00C423ED"/>
    <w:rsid w:val="00C42421"/>
    <w:rsid w:val="00C4286F"/>
    <w:rsid w:val="00C42895"/>
    <w:rsid w:val="00C428D8"/>
    <w:rsid w:val="00C42900"/>
    <w:rsid w:val="00C4322D"/>
    <w:rsid w:val="00C44FF7"/>
    <w:rsid w:val="00C45120"/>
    <w:rsid w:val="00C45485"/>
    <w:rsid w:val="00C459CC"/>
    <w:rsid w:val="00C459D9"/>
    <w:rsid w:val="00C45C0A"/>
    <w:rsid w:val="00C46287"/>
    <w:rsid w:val="00C467B3"/>
    <w:rsid w:val="00C468CB"/>
    <w:rsid w:val="00C46B5A"/>
    <w:rsid w:val="00C4711E"/>
    <w:rsid w:val="00C4726C"/>
    <w:rsid w:val="00C47623"/>
    <w:rsid w:val="00C50084"/>
    <w:rsid w:val="00C5019F"/>
    <w:rsid w:val="00C50262"/>
    <w:rsid w:val="00C50687"/>
    <w:rsid w:val="00C50A2C"/>
    <w:rsid w:val="00C51071"/>
    <w:rsid w:val="00C510A7"/>
    <w:rsid w:val="00C51318"/>
    <w:rsid w:val="00C51CFF"/>
    <w:rsid w:val="00C530D6"/>
    <w:rsid w:val="00C5311B"/>
    <w:rsid w:val="00C5318F"/>
    <w:rsid w:val="00C53218"/>
    <w:rsid w:val="00C53245"/>
    <w:rsid w:val="00C53CC4"/>
    <w:rsid w:val="00C53ED1"/>
    <w:rsid w:val="00C54216"/>
    <w:rsid w:val="00C55295"/>
    <w:rsid w:val="00C553B6"/>
    <w:rsid w:val="00C56A44"/>
    <w:rsid w:val="00C571B3"/>
    <w:rsid w:val="00C57788"/>
    <w:rsid w:val="00C57A56"/>
    <w:rsid w:val="00C60040"/>
    <w:rsid w:val="00C6036B"/>
    <w:rsid w:val="00C60477"/>
    <w:rsid w:val="00C61F8B"/>
    <w:rsid w:val="00C62E8F"/>
    <w:rsid w:val="00C6306F"/>
    <w:rsid w:val="00C63C2B"/>
    <w:rsid w:val="00C63FF1"/>
    <w:rsid w:val="00C646CD"/>
    <w:rsid w:val="00C64CA2"/>
    <w:rsid w:val="00C64CAD"/>
    <w:rsid w:val="00C65629"/>
    <w:rsid w:val="00C66190"/>
    <w:rsid w:val="00C664C3"/>
    <w:rsid w:val="00C67236"/>
    <w:rsid w:val="00C675E1"/>
    <w:rsid w:val="00C67A3D"/>
    <w:rsid w:val="00C67C3D"/>
    <w:rsid w:val="00C67F0C"/>
    <w:rsid w:val="00C70188"/>
    <w:rsid w:val="00C70356"/>
    <w:rsid w:val="00C70D54"/>
    <w:rsid w:val="00C70D7C"/>
    <w:rsid w:val="00C71020"/>
    <w:rsid w:val="00C71DA7"/>
    <w:rsid w:val="00C71DD9"/>
    <w:rsid w:val="00C71F15"/>
    <w:rsid w:val="00C7274C"/>
    <w:rsid w:val="00C727E2"/>
    <w:rsid w:val="00C73299"/>
    <w:rsid w:val="00C73C66"/>
    <w:rsid w:val="00C73CBB"/>
    <w:rsid w:val="00C74176"/>
    <w:rsid w:val="00C74677"/>
    <w:rsid w:val="00C74B24"/>
    <w:rsid w:val="00C74BC9"/>
    <w:rsid w:val="00C74F9D"/>
    <w:rsid w:val="00C75D0B"/>
    <w:rsid w:val="00C763BC"/>
    <w:rsid w:val="00C7660A"/>
    <w:rsid w:val="00C7774A"/>
    <w:rsid w:val="00C77911"/>
    <w:rsid w:val="00C77AE9"/>
    <w:rsid w:val="00C77C9E"/>
    <w:rsid w:val="00C804D7"/>
    <w:rsid w:val="00C810F0"/>
    <w:rsid w:val="00C81410"/>
    <w:rsid w:val="00C81512"/>
    <w:rsid w:val="00C81618"/>
    <w:rsid w:val="00C81662"/>
    <w:rsid w:val="00C81B2F"/>
    <w:rsid w:val="00C8249C"/>
    <w:rsid w:val="00C82CCA"/>
    <w:rsid w:val="00C83691"/>
    <w:rsid w:val="00C8373D"/>
    <w:rsid w:val="00C838B2"/>
    <w:rsid w:val="00C83D60"/>
    <w:rsid w:val="00C84283"/>
    <w:rsid w:val="00C84D15"/>
    <w:rsid w:val="00C84E14"/>
    <w:rsid w:val="00C84E2D"/>
    <w:rsid w:val="00C85287"/>
    <w:rsid w:val="00C853D9"/>
    <w:rsid w:val="00C8643A"/>
    <w:rsid w:val="00C86512"/>
    <w:rsid w:val="00C86555"/>
    <w:rsid w:val="00C87034"/>
    <w:rsid w:val="00C8704E"/>
    <w:rsid w:val="00C87215"/>
    <w:rsid w:val="00C874C9"/>
    <w:rsid w:val="00C8755A"/>
    <w:rsid w:val="00C87B42"/>
    <w:rsid w:val="00C87D64"/>
    <w:rsid w:val="00C87F52"/>
    <w:rsid w:val="00C90025"/>
    <w:rsid w:val="00C90B15"/>
    <w:rsid w:val="00C90EE5"/>
    <w:rsid w:val="00C913C8"/>
    <w:rsid w:val="00C922B9"/>
    <w:rsid w:val="00C9281C"/>
    <w:rsid w:val="00C92940"/>
    <w:rsid w:val="00C92A67"/>
    <w:rsid w:val="00C930DD"/>
    <w:rsid w:val="00C93994"/>
    <w:rsid w:val="00C93C64"/>
    <w:rsid w:val="00C9403C"/>
    <w:rsid w:val="00C941F7"/>
    <w:rsid w:val="00C94448"/>
    <w:rsid w:val="00C94A12"/>
    <w:rsid w:val="00C95474"/>
    <w:rsid w:val="00C95AC2"/>
    <w:rsid w:val="00C95C94"/>
    <w:rsid w:val="00C95EB3"/>
    <w:rsid w:val="00C96340"/>
    <w:rsid w:val="00C968A5"/>
    <w:rsid w:val="00C96A14"/>
    <w:rsid w:val="00C96FA5"/>
    <w:rsid w:val="00C97104"/>
    <w:rsid w:val="00C9712A"/>
    <w:rsid w:val="00C9736B"/>
    <w:rsid w:val="00C97419"/>
    <w:rsid w:val="00CA02B8"/>
    <w:rsid w:val="00CA0524"/>
    <w:rsid w:val="00CA0934"/>
    <w:rsid w:val="00CA0CC6"/>
    <w:rsid w:val="00CA1217"/>
    <w:rsid w:val="00CA1265"/>
    <w:rsid w:val="00CA13E6"/>
    <w:rsid w:val="00CA143B"/>
    <w:rsid w:val="00CA1753"/>
    <w:rsid w:val="00CA2724"/>
    <w:rsid w:val="00CA27A6"/>
    <w:rsid w:val="00CA28FA"/>
    <w:rsid w:val="00CA2A80"/>
    <w:rsid w:val="00CA2BD6"/>
    <w:rsid w:val="00CA2EB9"/>
    <w:rsid w:val="00CA2F3D"/>
    <w:rsid w:val="00CA38FD"/>
    <w:rsid w:val="00CA3B54"/>
    <w:rsid w:val="00CA3B79"/>
    <w:rsid w:val="00CA3EAC"/>
    <w:rsid w:val="00CA3F92"/>
    <w:rsid w:val="00CA4B59"/>
    <w:rsid w:val="00CA5C57"/>
    <w:rsid w:val="00CA5F66"/>
    <w:rsid w:val="00CA68CA"/>
    <w:rsid w:val="00CA69A7"/>
    <w:rsid w:val="00CA7D8D"/>
    <w:rsid w:val="00CA7DD3"/>
    <w:rsid w:val="00CA7E6C"/>
    <w:rsid w:val="00CA7FDE"/>
    <w:rsid w:val="00CA7FF4"/>
    <w:rsid w:val="00CB081B"/>
    <w:rsid w:val="00CB0D96"/>
    <w:rsid w:val="00CB11EE"/>
    <w:rsid w:val="00CB1A1D"/>
    <w:rsid w:val="00CB1EDB"/>
    <w:rsid w:val="00CB2C57"/>
    <w:rsid w:val="00CB2C8B"/>
    <w:rsid w:val="00CB32B6"/>
    <w:rsid w:val="00CB3B74"/>
    <w:rsid w:val="00CB40EA"/>
    <w:rsid w:val="00CB4457"/>
    <w:rsid w:val="00CB47D3"/>
    <w:rsid w:val="00CB4D71"/>
    <w:rsid w:val="00CB5456"/>
    <w:rsid w:val="00CB5AAC"/>
    <w:rsid w:val="00CB5DB5"/>
    <w:rsid w:val="00CB5FA6"/>
    <w:rsid w:val="00CB6591"/>
    <w:rsid w:val="00CB65B9"/>
    <w:rsid w:val="00CB6B92"/>
    <w:rsid w:val="00CB6D4D"/>
    <w:rsid w:val="00CB6ED0"/>
    <w:rsid w:val="00CB7019"/>
    <w:rsid w:val="00CB7308"/>
    <w:rsid w:val="00CB7897"/>
    <w:rsid w:val="00CB797C"/>
    <w:rsid w:val="00CB799A"/>
    <w:rsid w:val="00CC075F"/>
    <w:rsid w:val="00CC0A53"/>
    <w:rsid w:val="00CC11A1"/>
    <w:rsid w:val="00CC1378"/>
    <w:rsid w:val="00CC2399"/>
    <w:rsid w:val="00CC280B"/>
    <w:rsid w:val="00CC2931"/>
    <w:rsid w:val="00CC2BCB"/>
    <w:rsid w:val="00CC329C"/>
    <w:rsid w:val="00CC38BA"/>
    <w:rsid w:val="00CC5425"/>
    <w:rsid w:val="00CC561C"/>
    <w:rsid w:val="00CC56C5"/>
    <w:rsid w:val="00CC5B55"/>
    <w:rsid w:val="00CC5B6A"/>
    <w:rsid w:val="00CC653E"/>
    <w:rsid w:val="00CC65A4"/>
    <w:rsid w:val="00CC7002"/>
    <w:rsid w:val="00CC704A"/>
    <w:rsid w:val="00CC7282"/>
    <w:rsid w:val="00CC74CC"/>
    <w:rsid w:val="00CC7528"/>
    <w:rsid w:val="00CC75B9"/>
    <w:rsid w:val="00CC76A1"/>
    <w:rsid w:val="00CC7D8F"/>
    <w:rsid w:val="00CD063C"/>
    <w:rsid w:val="00CD0E68"/>
    <w:rsid w:val="00CD0FEF"/>
    <w:rsid w:val="00CD1ADF"/>
    <w:rsid w:val="00CD1B8A"/>
    <w:rsid w:val="00CD1CB6"/>
    <w:rsid w:val="00CD26E2"/>
    <w:rsid w:val="00CD2AF9"/>
    <w:rsid w:val="00CD35DA"/>
    <w:rsid w:val="00CD39E8"/>
    <w:rsid w:val="00CD4681"/>
    <w:rsid w:val="00CD49A7"/>
    <w:rsid w:val="00CD4ACF"/>
    <w:rsid w:val="00CD5447"/>
    <w:rsid w:val="00CD5765"/>
    <w:rsid w:val="00CD57A5"/>
    <w:rsid w:val="00CD593A"/>
    <w:rsid w:val="00CD732D"/>
    <w:rsid w:val="00CD7776"/>
    <w:rsid w:val="00CD78A8"/>
    <w:rsid w:val="00CD78B4"/>
    <w:rsid w:val="00CD7CCD"/>
    <w:rsid w:val="00CD7F8B"/>
    <w:rsid w:val="00CD7FB0"/>
    <w:rsid w:val="00CE03D7"/>
    <w:rsid w:val="00CE06FD"/>
    <w:rsid w:val="00CE0731"/>
    <w:rsid w:val="00CE12B8"/>
    <w:rsid w:val="00CE12C0"/>
    <w:rsid w:val="00CE1B80"/>
    <w:rsid w:val="00CE1F33"/>
    <w:rsid w:val="00CE1F6D"/>
    <w:rsid w:val="00CE1F6F"/>
    <w:rsid w:val="00CE210C"/>
    <w:rsid w:val="00CE224F"/>
    <w:rsid w:val="00CE25BB"/>
    <w:rsid w:val="00CE273A"/>
    <w:rsid w:val="00CE2ACC"/>
    <w:rsid w:val="00CE2BD5"/>
    <w:rsid w:val="00CE2F4F"/>
    <w:rsid w:val="00CE31EB"/>
    <w:rsid w:val="00CE3307"/>
    <w:rsid w:val="00CE3622"/>
    <w:rsid w:val="00CE38DE"/>
    <w:rsid w:val="00CE39F6"/>
    <w:rsid w:val="00CE4EA4"/>
    <w:rsid w:val="00CE4FC2"/>
    <w:rsid w:val="00CE5221"/>
    <w:rsid w:val="00CE5555"/>
    <w:rsid w:val="00CE5620"/>
    <w:rsid w:val="00CE5B29"/>
    <w:rsid w:val="00CE6182"/>
    <w:rsid w:val="00CE69C1"/>
    <w:rsid w:val="00CE6EC2"/>
    <w:rsid w:val="00CE720E"/>
    <w:rsid w:val="00CE736C"/>
    <w:rsid w:val="00CE7B6D"/>
    <w:rsid w:val="00CE7EA4"/>
    <w:rsid w:val="00CF15B0"/>
    <w:rsid w:val="00CF189B"/>
    <w:rsid w:val="00CF1AB8"/>
    <w:rsid w:val="00CF1E14"/>
    <w:rsid w:val="00CF2421"/>
    <w:rsid w:val="00CF24AB"/>
    <w:rsid w:val="00CF2B2A"/>
    <w:rsid w:val="00CF2D3A"/>
    <w:rsid w:val="00CF2DB5"/>
    <w:rsid w:val="00CF31FC"/>
    <w:rsid w:val="00CF3409"/>
    <w:rsid w:val="00CF3845"/>
    <w:rsid w:val="00CF3AF2"/>
    <w:rsid w:val="00CF3D68"/>
    <w:rsid w:val="00CF4323"/>
    <w:rsid w:val="00CF437E"/>
    <w:rsid w:val="00CF47F1"/>
    <w:rsid w:val="00CF7010"/>
    <w:rsid w:val="00CF7063"/>
    <w:rsid w:val="00CF74D6"/>
    <w:rsid w:val="00CF751B"/>
    <w:rsid w:val="00CF7BEF"/>
    <w:rsid w:val="00D00042"/>
    <w:rsid w:val="00D00673"/>
    <w:rsid w:val="00D00E9A"/>
    <w:rsid w:val="00D012F9"/>
    <w:rsid w:val="00D0130A"/>
    <w:rsid w:val="00D0132E"/>
    <w:rsid w:val="00D013D7"/>
    <w:rsid w:val="00D01854"/>
    <w:rsid w:val="00D01BEA"/>
    <w:rsid w:val="00D01D27"/>
    <w:rsid w:val="00D01F53"/>
    <w:rsid w:val="00D022E3"/>
    <w:rsid w:val="00D02AC6"/>
    <w:rsid w:val="00D030B6"/>
    <w:rsid w:val="00D040D0"/>
    <w:rsid w:val="00D042CC"/>
    <w:rsid w:val="00D0548B"/>
    <w:rsid w:val="00D054BE"/>
    <w:rsid w:val="00D05574"/>
    <w:rsid w:val="00D057B6"/>
    <w:rsid w:val="00D05A3C"/>
    <w:rsid w:val="00D05B16"/>
    <w:rsid w:val="00D060C7"/>
    <w:rsid w:val="00D061CD"/>
    <w:rsid w:val="00D06307"/>
    <w:rsid w:val="00D0640B"/>
    <w:rsid w:val="00D06F3B"/>
    <w:rsid w:val="00D07474"/>
    <w:rsid w:val="00D10FBB"/>
    <w:rsid w:val="00D113D1"/>
    <w:rsid w:val="00D117E6"/>
    <w:rsid w:val="00D11A08"/>
    <w:rsid w:val="00D11C66"/>
    <w:rsid w:val="00D12328"/>
    <w:rsid w:val="00D1367B"/>
    <w:rsid w:val="00D137AD"/>
    <w:rsid w:val="00D13A49"/>
    <w:rsid w:val="00D13F1B"/>
    <w:rsid w:val="00D13FC7"/>
    <w:rsid w:val="00D14211"/>
    <w:rsid w:val="00D14257"/>
    <w:rsid w:val="00D142F2"/>
    <w:rsid w:val="00D149F4"/>
    <w:rsid w:val="00D14A83"/>
    <w:rsid w:val="00D15B68"/>
    <w:rsid w:val="00D16609"/>
    <w:rsid w:val="00D16D00"/>
    <w:rsid w:val="00D170D8"/>
    <w:rsid w:val="00D17AE9"/>
    <w:rsid w:val="00D200C7"/>
    <w:rsid w:val="00D20BA6"/>
    <w:rsid w:val="00D20F9F"/>
    <w:rsid w:val="00D2122A"/>
    <w:rsid w:val="00D217F5"/>
    <w:rsid w:val="00D21E5A"/>
    <w:rsid w:val="00D22228"/>
    <w:rsid w:val="00D22711"/>
    <w:rsid w:val="00D230F2"/>
    <w:rsid w:val="00D2351B"/>
    <w:rsid w:val="00D2368A"/>
    <w:rsid w:val="00D23804"/>
    <w:rsid w:val="00D24781"/>
    <w:rsid w:val="00D25310"/>
    <w:rsid w:val="00D25F5B"/>
    <w:rsid w:val="00D266A2"/>
    <w:rsid w:val="00D266A7"/>
    <w:rsid w:val="00D27333"/>
    <w:rsid w:val="00D27406"/>
    <w:rsid w:val="00D27447"/>
    <w:rsid w:val="00D279D5"/>
    <w:rsid w:val="00D27A21"/>
    <w:rsid w:val="00D27E31"/>
    <w:rsid w:val="00D30388"/>
    <w:rsid w:val="00D3044A"/>
    <w:rsid w:val="00D3078D"/>
    <w:rsid w:val="00D308D9"/>
    <w:rsid w:val="00D30C50"/>
    <w:rsid w:val="00D30C77"/>
    <w:rsid w:val="00D31138"/>
    <w:rsid w:val="00D315AD"/>
    <w:rsid w:val="00D3189C"/>
    <w:rsid w:val="00D32003"/>
    <w:rsid w:val="00D32578"/>
    <w:rsid w:val="00D325FB"/>
    <w:rsid w:val="00D33295"/>
    <w:rsid w:val="00D3375F"/>
    <w:rsid w:val="00D33855"/>
    <w:rsid w:val="00D341C7"/>
    <w:rsid w:val="00D343CE"/>
    <w:rsid w:val="00D349AD"/>
    <w:rsid w:val="00D34B38"/>
    <w:rsid w:val="00D34CC2"/>
    <w:rsid w:val="00D34ECA"/>
    <w:rsid w:val="00D351A9"/>
    <w:rsid w:val="00D35ABA"/>
    <w:rsid w:val="00D35DC8"/>
    <w:rsid w:val="00D35E6A"/>
    <w:rsid w:val="00D36231"/>
    <w:rsid w:val="00D3638D"/>
    <w:rsid w:val="00D3741E"/>
    <w:rsid w:val="00D375E5"/>
    <w:rsid w:val="00D37886"/>
    <w:rsid w:val="00D401E1"/>
    <w:rsid w:val="00D40D6F"/>
    <w:rsid w:val="00D40F60"/>
    <w:rsid w:val="00D41911"/>
    <w:rsid w:val="00D41BFD"/>
    <w:rsid w:val="00D41D70"/>
    <w:rsid w:val="00D4259F"/>
    <w:rsid w:val="00D43E8B"/>
    <w:rsid w:val="00D43FC3"/>
    <w:rsid w:val="00D44807"/>
    <w:rsid w:val="00D44CF4"/>
    <w:rsid w:val="00D44D66"/>
    <w:rsid w:val="00D45238"/>
    <w:rsid w:val="00D45D84"/>
    <w:rsid w:val="00D45F29"/>
    <w:rsid w:val="00D46009"/>
    <w:rsid w:val="00D46936"/>
    <w:rsid w:val="00D47C17"/>
    <w:rsid w:val="00D47C65"/>
    <w:rsid w:val="00D508DA"/>
    <w:rsid w:val="00D519CD"/>
    <w:rsid w:val="00D51BE8"/>
    <w:rsid w:val="00D51DFE"/>
    <w:rsid w:val="00D52067"/>
    <w:rsid w:val="00D523B0"/>
    <w:rsid w:val="00D526A6"/>
    <w:rsid w:val="00D526AC"/>
    <w:rsid w:val="00D529B3"/>
    <w:rsid w:val="00D52DEB"/>
    <w:rsid w:val="00D52F9C"/>
    <w:rsid w:val="00D5359B"/>
    <w:rsid w:val="00D53C79"/>
    <w:rsid w:val="00D53C8C"/>
    <w:rsid w:val="00D5423A"/>
    <w:rsid w:val="00D54A0F"/>
    <w:rsid w:val="00D5551E"/>
    <w:rsid w:val="00D55642"/>
    <w:rsid w:val="00D558C9"/>
    <w:rsid w:val="00D5594B"/>
    <w:rsid w:val="00D55DDB"/>
    <w:rsid w:val="00D563E4"/>
    <w:rsid w:val="00D568C9"/>
    <w:rsid w:val="00D56E97"/>
    <w:rsid w:val="00D571DF"/>
    <w:rsid w:val="00D57FE7"/>
    <w:rsid w:val="00D6045A"/>
    <w:rsid w:val="00D61574"/>
    <w:rsid w:val="00D61C94"/>
    <w:rsid w:val="00D620F2"/>
    <w:rsid w:val="00D6216D"/>
    <w:rsid w:val="00D624D1"/>
    <w:rsid w:val="00D6258B"/>
    <w:rsid w:val="00D63067"/>
    <w:rsid w:val="00D630EE"/>
    <w:rsid w:val="00D63564"/>
    <w:rsid w:val="00D63625"/>
    <w:rsid w:val="00D63F66"/>
    <w:rsid w:val="00D644B2"/>
    <w:rsid w:val="00D6458E"/>
    <w:rsid w:val="00D64B90"/>
    <w:rsid w:val="00D653BD"/>
    <w:rsid w:val="00D672D9"/>
    <w:rsid w:val="00D700C9"/>
    <w:rsid w:val="00D708FE"/>
    <w:rsid w:val="00D70F86"/>
    <w:rsid w:val="00D71278"/>
    <w:rsid w:val="00D714A5"/>
    <w:rsid w:val="00D71621"/>
    <w:rsid w:val="00D71B90"/>
    <w:rsid w:val="00D71C61"/>
    <w:rsid w:val="00D72391"/>
    <w:rsid w:val="00D73643"/>
    <w:rsid w:val="00D73CB5"/>
    <w:rsid w:val="00D74237"/>
    <w:rsid w:val="00D7479D"/>
    <w:rsid w:val="00D75F63"/>
    <w:rsid w:val="00D7606A"/>
    <w:rsid w:val="00D76231"/>
    <w:rsid w:val="00D76629"/>
    <w:rsid w:val="00D76A1A"/>
    <w:rsid w:val="00D76C39"/>
    <w:rsid w:val="00D76E7F"/>
    <w:rsid w:val="00D76FB1"/>
    <w:rsid w:val="00D772AB"/>
    <w:rsid w:val="00D776B0"/>
    <w:rsid w:val="00D7771D"/>
    <w:rsid w:val="00D77D04"/>
    <w:rsid w:val="00D800A7"/>
    <w:rsid w:val="00D801C9"/>
    <w:rsid w:val="00D805CB"/>
    <w:rsid w:val="00D80E11"/>
    <w:rsid w:val="00D80EA8"/>
    <w:rsid w:val="00D81BC9"/>
    <w:rsid w:val="00D81E8E"/>
    <w:rsid w:val="00D82113"/>
    <w:rsid w:val="00D82136"/>
    <w:rsid w:val="00D8239B"/>
    <w:rsid w:val="00D82CCD"/>
    <w:rsid w:val="00D82F8E"/>
    <w:rsid w:val="00D83125"/>
    <w:rsid w:val="00D834F1"/>
    <w:rsid w:val="00D8375E"/>
    <w:rsid w:val="00D83E95"/>
    <w:rsid w:val="00D842A8"/>
    <w:rsid w:val="00D84410"/>
    <w:rsid w:val="00D845B1"/>
    <w:rsid w:val="00D847B2"/>
    <w:rsid w:val="00D848A8"/>
    <w:rsid w:val="00D849CA"/>
    <w:rsid w:val="00D84BDD"/>
    <w:rsid w:val="00D865D7"/>
    <w:rsid w:val="00D867D1"/>
    <w:rsid w:val="00D874CE"/>
    <w:rsid w:val="00D87A0C"/>
    <w:rsid w:val="00D87B32"/>
    <w:rsid w:val="00D87C64"/>
    <w:rsid w:val="00D900D0"/>
    <w:rsid w:val="00D90317"/>
    <w:rsid w:val="00D908DD"/>
    <w:rsid w:val="00D90B67"/>
    <w:rsid w:val="00D90FC2"/>
    <w:rsid w:val="00D9133D"/>
    <w:rsid w:val="00D92BC9"/>
    <w:rsid w:val="00D93964"/>
    <w:rsid w:val="00D93E40"/>
    <w:rsid w:val="00D93EA9"/>
    <w:rsid w:val="00D9482B"/>
    <w:rsid w:val="00D94E4C"/>
    <w:rsid w:val="00D94E4E"/>
    <w:rsid w:val="00D95913"/>
    <w:rsid w:val="00D95F63"/>
    <w:rsid w:val="00D96CBB"/>
    <w:rsid w:val="00D9725E"/>
    <w:rsid w:val="00D979A3"/>
    <w:rsid w:val="00D97EC6"/>
    <w:rsid w:val="00DA0644"/>
    <w:rsid w:val="00DA096D"/>
    <w:rsid w:val="00DA0A58"/>
    <w:rsid w:val="00DA0DA2"/>
    <w:rsid w:val="00DA1030"/>
    <w:rsid w:val="00DA13FC"/>
    <w:rsid w:val="00DA1C3B"/>
    <w:rsid w:val="00DA1DA2"/>
    <w:rsid w:val="00DA203E"/>
    <w:rsid w:val="00DA3217"/>
    <w:rsid w:val="00DA3BC3"/>
    <w:rsid w:val="00DA4D7D"/>
    <w:rsid w:val="00DA4F23"/>
    <w:rsid w:val="00DA594C"/>
    <w:rsid w:val="00DA5976"/>
    <w:rsid w:val="00DA5F6B"/>
    <w:rsid w:val="00DA688E"/>
    <w:rsid w:val="00DA6C82"/>
    <w:rsid w:val="00DA7325"/>
    <w:rsid w:val="00DB000A"/>
    <w:rsid w:val="00DB08C9"/>
    <w:rsid w:val="00DB10CC"/>
    <w:rsid w:val="00DB188B"/>
    <w:rsid w:val="00DB200D"/>
    <w:rsid w:val="00DB2557"/>
    <w:rsid w:val="00DB2626"/>
    <w:rsid w:val="00DB2F7D"/>
    <w:rsid w:val="00DB32F9"/>
    <w:rsid w:val="00DB3980"/>
    <w:rsid w:val="00DB3B90"/>
    <w:rsid w:val="00DB3D36"/>
    <w:rsid w:val="00DB5705"/>
    <w:rsid w:val="00DB5900"/>
    <w:rsid w:val="00DB6030"/>
    <w:rsid w:val="00DB619C"/>
    <w:rsid w:val="00DB62E7"/>
    <w:rsid w:val="00DB6971"/>
    <w:rsid w:val="00DB6E48"/>
    <w:rsid w:val="00DB7047"/>
    <w:rsid w:val="00DB7154"/>
    <w:rsid w:val="00DB7363"/>
    <w:rsid w:val="00DB769D"/>
    <w:rsid w:val="00DB7876"/>
    <w:rsid w:val="00DB798E"/>
    <w:rsid w:val="00DC0338"/>
    <w:rsid w:val="00DC0E84"/>
    <w:rsid w:val="00DC1543"/>
    <w:rsid w:val="00DC1895"/>
    <w:rsid w:val="00DC222A"/>
    <w:rsid w:val="00DC23CB"/>
    <w:rsid w:val="00DC356F"/>
    <w:rsid w:val="00DC37A8"/>
    <w:rsid w:val="00DC3898"/>
    <w:rsid w:val="00DC3F3F"/>
    <w:rsid w:val="00DC3F58"/>
    <w:rsid w:val="00DC3FAE"/>
    <w:rsid w:val="00DC4894"/>
    <w:rsid w:val="00DC4B97"/>
    <w:rsid w:val="00DC53D1"/>
    <w:rsid w:val="00DC568B"/>
    <w:rsid w:val="00DC5B4B"/>
    <w:rsid w:val="00DC5F2D"/>
    <w:rsid w:val="00DC621D"/>
    <w:rsid w:val="00DC64EE"/>
    <w:rsid w:val="00DC67CD"/>
    <w:rsid w:val="00DC6A39"/>
    <w:rsid w:val="00DC6AD6"/>
    <w:rsid w:val="00DC6C02"/>
    <w:rsid w:val="00DC6EDD"/>
    <w:rsid w:val="00DC765D"/>
    <w:rsid w:val="00DC7CDC"/>
    <w:rsid w:val="00DD00C6"/>
    <w:rsid w:val="00DD01D5"/>
    <w:rsid w:val="00DD09EC"/>
    <w:rsid w:val="00DD0AA2"/>
    <w:rsid w:val="00DD0B31"/>
    <w:rsid w:val="00DD1631"/>
    <w:rsid w:val="00DD1B5F"/>
    <w:rsid w:val="00DD1B64"/>
    <w:rsid w:val="00DD1C2B"/>
    <w:rsid w:val="00DD229F"/>
    <w:rsid w:val="00DD23E7"/>
    <w:rsid w:val="00DD2B77"/>
    <w:rsid w:val="00DD3393"/>
    <w:rsid w:val="00DD386D"/>
    <w:rsid w:val="00DD41E5"/>
    <w:rsid w:val="00DD4A03"/>
    <w:rsid w:val="00DD5374"/>
    <w:rsid w:val="00DD555F"/>
    <w:rsid w:val="00DD5560"/>
    <w:rsid w:val="00DD5668"/>
    <w:rsid w:val="00DD634E"/>
    <w:rsid w:val="00DD6462"/>
    <w:rsid w:val="00DD68DE"/>
    <w:rsid w:val="00DD6931"/>
    <w:rsid w:val="00DD69E3"/>
    <w:rsid w:val="00DD6CF0"/>
    <w:rsid w:val="00DD72B0"/>
    <w:rsid w:val="00DD7DCE"/>
    <w:rsid w:val="00DE1163"/>
    <w:rsid w:val="00DE15F3"/>
    <w:rsid w:val="00DE1C55"/>
    <w:rsid w:val="00DE2717"/>
    <w:rsid w:val="00DE318F"/>
    <w:rsid w:val="00DE31D8"/>
    <w:rsid w:val="00DE328B"/>
    <w:rsid w:val="00DE3300"/>
    <w:rsid w:val="00DE3548"/>
    <w:rsid w:val="00DE3752"/>
    <w:rsid w:val="00DE39D3"/>
    <w:rsid w:val="00DE3CB0"/>
    <w:rsid w:val="00DE51C9"/>
    <w:rsid w:val="00DE550A"/>
    <w:rsid w:val="00DE5D8B"/>
    <w:rsid w:val="00DE5EC9"/>
    <w:rsid w:val="00DE642B"/>
    <w:rsid w:val="00DE75B6"/>
    <w:rsid w:val="00DE7CBE"/>
    <w:rsid w:val="00DF0C89"/>
    <w:rsid w:val="00DF0FDB"/>
    <w:rsid w:val="00DF1011"/>
    <w:rsid w:val="00DF1AE1"/>
    <w:rsid w:val="00DF1C04"/>
    <w:rsid w:val="00DF1C8E"/>
    <w:rsid w:val="00DF3130"/>
    <w:rsid w:val="00DF3B08"/>
    <w:rsid w:val="00DF3B9B"/>
    <w:rsid w:val="00DF3C9A"/>
    <w:rsid w:val="00DF462C"/>
    <w:rsid w:val="00DF4980"/>
    <w:rsid w:val="00DF4BE6"/>
    <w:rsid w:val="00DF5665"/>
    <w:rsid w:val="00DF6633"/>
    <w:rsid w:val="00DF6866"/>
    <w:rsid w:val="00DF69A9"/>
    <w:rsid w:val="00DF6E8C"/>
    <w:rsid w:val="00DF7528"/>
    <w:rsid w:val="00DF75F8"/>
    <w:rsid w:val="00DF7AE8"/>
    <w:rsid w:val="00DF7DAD"/>
    <w:rsid w:val="00E00366"/>
    <w:rsid w:val="00E014A5"/>
    <w:rsid w:val="00E01C49"/>
    <w:rsid w:val="00E0242F"/>
    <w:rsid w:val="00E027D5"/>
    <w:rsid w:val="00E0288E"/>
    <w:rsid w:val="00E02A8F"/>
    <w:rsid w:val="00E02AA9"/>
    <w:rsid w:val="00E02E11"/>
    <w:rsid w:val="00E031F8"/>
    <w:rsid w:val="00E03325"/>
    <w:rsid w:val="00E03338"/>
    <w:rsid w:val="00E034A5"/>
    <w:rsid w:val="00E034BC"/>
    <w:rsid w:val="00E0367E"/>
    <w:rsid w:val="00E038E4"/>
    <w:rsid w:val="00E0419D"/>
    <w:rsid w:val="00E04C10"/>
    <w:rsid w:val="00E04CD8"/>
    <w:rsid w:val="00E04F50"/>
    <w:rsid w:val="00E05117"/>
    <w:rsid w:val="00E053AA"/>
    <w:rsid w:val="00E06EA1"/>
    <w:rsid w:val="00E07580"/>
    <w:rsid w:val="00E076EA"/>
    <w:rsid w:val="00E07B05"/>
    <w:rsid w:val="00E07BA1"/>
    <w:rsid w:val="00E10B52"/>
    <w:rsid w:val="00E10BDD"/>
    <w:rsid w:val="00E112C2"/>
    <w:rsid w:val="00E11B39"/>
    <w:rsid w:val="00E11C36"/>
    <w:rsid w:val="00E12991"/>
    <w:rsid w:val="00E137D0"/>
    <w:rsid w:val="00E140FA"/>
    <w:rsid w:val="00E1423E"/>
    <w:rsid w:val="00E1433D"/>
    <w:rsid w:val="00E144A8"/>
    <w:rsid w:val="00E14641"/>
    <w:rsid w:val="00E14858"/>
    <w:rsid w:val="00E14AEB"/>
    <w:rsid w:val="00E1501C"/>
    <w:rsid w:val="00E155A8"/>
    <w:rsid w:val="00E15A58"/>
    <w:rsid w:val="00E15B53"/>
    <w:rsid w:val="00E15D47"/>
    <w:rsid w:val="00E15F03"/>
    <w:rsid w:val="00E1647A"/>
    <w:rsid w:val="00E169FA"/>
    <w:rsid w:val="00E16E5A"/>
    <w:rsid w:val="00E17228"/>
    <w:rsid w:val="00E17416"/>
    <w:rsid w:val="00E17440"/>
    <w:rsid w:val="00E2027F"/>
    <w:rsid w:val="00E206CB"/>
    <w:rsid w:val="00E21D6D"/>
    <w:rsid w:val="00E22744"/>
    <w:rsid w:val="00E22A43"/>
    <w:rsid w:val="00E231BA"/>
    <w:rsid w:val="00E2325F"/>
    <w:rsid w:val="00E234CE"/>
    <w:rsid w:val="00E23B6B"/>
    <w:rsid w:val="00E23B9D"/>
    <w:rsid w:val="00E23D53"/>
    <w:rsid w:val="00E248E3"/>
    <w:rsid w:val="00E2527E"/>
    <w:rsid w:val="00E257A3"/>
    <w:rsid w:val="00E258F5"/>
    <w:rsid w:val="00E25B8E"/>
    <w:rsid w:val="00E25D9D"/>
    <w:rsid w:val="00E26437"/>
    <w:rsid w:val="00E26597"/>
    <w:rsid w:val="00E26683"/>
    <w:rsid w:val="00E26B58"/>
    <w:rsid w:val="00E26D15"/>
    <w:rsid w:val="00E26EA8"/>
    <w:rsid w:val="00E272F9"/>
    <w:rsid w:val="00E27593"/>
    <w:rsid w:val="00E27658"/>
    <w:rsid w:val="00E27687"/>
    <w:rsid w:val="00E276A9"/>
    <w:rsid w:val="00E27A5B"/>
    <w:rsid w:val="00E3027E"/>
    <w:rsid w:val="00E30355"/>
    <w:rsid w:val="00E304DF"/>
    <w:rsid w:val="00E3072A"/>
    <w:rsid w:val="00E30968"/>
    <w:rsid w:val="00E30BB6"/>
    <w:rsid w:val="00E30E71"/>
    <w:rsid w:val="00E31718"/>
    <w:rsid w:val="00E31883"/>
    <w:rsid w:val="00E31AE9"/>
    <w:rsid w:val="00E3203F"/>
    <w:rsid w:val="00E32144"/>
    <w:rsid w:val="00E323BD"/>
    <w:rsid w:val="00E32F1A"/>
    <w:rsid w:val="00E33847"/>
    <w:rsid w:val="00E33A94"/>
    <w:rsid w:val="00E33B49"/>
    <w:rsid w:val="00E33C4B"/>
    <w:rsid w:val="00E3469F"/>
    <w:rsid w:val="00E34D1F"/>
    <w:rsid w:val="00E35885"/>
    <w:rsid w:val="00E35A9B"/>
    <w:rsid w:val="00E35C95"/>
    <w:rsid w:val="00E366E9"/>
    <w:rsid w:val="00E3712D"/>
    <w:rsid w:val="00E3773B"/>
    <w:rsid w:val="00E37AE9"/>
    <w:rsid w:val="00E37EEF"/>
    <w:rsid w:val="00E40065"/>
    <w:rsid w:val="00E40177"/>
    <w:rsid w:val="00E40971"/>
    <w:rsid w:val="00E4099F"/>
    <w:rsid w:val="00E40CB0"/>
    <w:rsid w:val="00E4109C"/>
    <w:rsid w:val="00E41BD1"/>
    <w:rsid w:val="00E41E77"/>
    <w:rsid w:val="00E42794"/>
    <w:rsid w:val="00E427B7"/>
    <w:rsid w:val="00E42C74"/>
    <w:rsid w:val="00E42CC4"/>
    <w:rsid w:val="00E42CEE"/>
    <w:rsid w:val="00E4352D"/>
    <w:rsid w:val="00E43AA3"/>
    <w:rsid w:val="00E43AA8"/>
    <w:rsid w:val="00E43B28"/>
    <w:rsid w:val="00E440F5"/>
    <w:rsid w:val="00E45AE4"/>
    <w:rsid w:val="00E45C7C"/>
    <w:rsid w:val="00E463D5"/>
    <w:rsid w:val="00E47528"/>
    <w:rsid w:val="00E475AE"/>
    <w:rsid w:val="00E475BF"/>
    <w:rsid w:val="00E47719"/>
    <w:rsid w:val="00E47B8A"/>
    <w:rsid w:val="00E47DA3"/>
    <w:rsid w:val="00E510D1"/>
    <w:rsid w:val="00E5129A"/>
    <w:rsid w:val="00E51F57"/>
    <w:rsid w:val="00E51FDE"/>
    <w:rsid w:val="00E52401"/>
    <w:rsid w:val="00E529DB"/>
    <w:rsid w:val="00E52B0B"/>
    <w:rsid w:val="00E52F90"/>
    <w:rsid w:val="00E531E2"/>
    <w:rsid w:val="00E53727"/>
    <w:rsid w:val="00E53C5D"/>
    <w:rsid w:val="00E53D53"/>
    <w:rsid w:val="00E54011"/>
    <w:rsid w:val="00E544DC"/>
    <w:rsid w:val="00E5475B"/>
    <w:rsid w:val="00E553C3"/>
    <w:rsid w:val="00E5541B"/>
    <w:rsid w:val="00E55549"/>
    <w:rsid w:val="00E5563F"/>
    <w:rsid w:val="00E559FE"/>
    <w:rsid w:val="00E5610B"/>
    <w:rsid w:val="00E56805"/>
    <w:rsid w:val="00E56A7A"/>
    <w:rsid w:val="00E5714D"/>
    <w:rsid w:val="00E5716A"/>
    <w:rsid w:val="00E573B3"/>
    <w:rsid w:val="00E576D9"/>
    <w:rsid w:val="00E6031A"/>
    <w:rsid w:val="00E60F57"/>
    <w:rsid w:val="00E618A3"/>
    <w:rsid w:val="00E61982"/>
    <w:rsid w:val="00E61A46"/>
    <w:rsid w:val="00E622CC"/>
    <w:rsid w:val="00E627A6"/>
    <w:rsid w:val="00E628F1"/>
    <w:rsid w:val="00E62965"/>
    <w:rsid w:val="00E62CC1"/>
    <w:rsid w:val="00E6309F"/>
    <w:rsid w:val="00E63623"/>
    <w:rsid w:val="00E63662"/>
    <w:rsid w:val="00E63D55"/>
    <w:rsid w:val="00E641E7"/>
    <w:rsid w:val="00E641ED"/>
    <w:rsid w:val="00E642B6"/>
    <w:rsid w:val="00E6435D"/>
    <w:rsid w:val="00E64452"/>
    <w:rsid w:val="00E64C0F"/>
    <w:rsid w:val="00E64D5A"/>
    <w:rsid w:val="00E65910"/>
    <w:rsid w:val="00E666E5"/>
    <w:rsid w:val="00E669B7"/>
    <w:rsid w:val="00E66A78"/>
    <w:rsid w:val="00E66CC3"/>
    <w:rsid w:val="00E67711"/>
    <w:rsid w:val="00E677EE"/>
    <w:rsid w:val="00E679E8"/>
    <w:rsid w:val="00E67A0C"/>
    <w:rsid w:val="00E67FBF"/>
    <w:rsid w:val="00E701FC"/>
    <w:rsid w:val="00E70646"/>
    <w:rsid w:val="00E70BB6"/>
    <w:rsid w:val="00E70F8D"/>
    <w:rsid w:val="00E7109E"/>
    <w:rsid w:val="00E71166"/>
    <w:rsid w:val="00E7132B"/>
    <w:rsid w:val="00E71F7D"/>
    <w:rsid w:val="00E723B0"/>
    <w:rsid w:val="00E72474"/>
    <w:rsid w:val="00E7296C"/>
    <w:rsid w:val="00E72C6E"/>
    <w:rsid w:val="00E731A1"/>
    <w:rsid w:val="00E73B03"/>
    <w:rsid w:val="00E73DEE"/>
    <w:rsid w:val="00E746A0"/>
    <w:rsid w:val="00E74846"/>
    <w:rsid w:val="00E74E9A"/>
    <w:rsid w:val="00E75887"/>
    <w:rsid w:val="00E761D6"/>
    <w:rsid w:val="00E764AC"/>
    <w:rsid w:val="00E76AFE"/>
    <w:rsid w:val="00E77BFA"/>
    <w:rsid w:val="00E80697"/>
    <w:rsid w:val="00E809ED"/>
    <w:rsid w:val="00E80AB5"/>
    <w:rsid w:val="00E81390"/>
    <w:rsid w:val="00E8150C"/>
    <w:rsid w:val="00E81C01"/>
    <w:rsid w:val="00E823FA"/>
    <w:rsid w:val="00E82909"/>
    <w:rsid w:val="00E82E18"/>
    <w:rsid w:val="00E83C9E"/>
    <w:rsid w:val="00E83E16"/>
    <w:rsid w:val="00E83FDA"/>
    <w:rsid w:val="00E84106"/>
    <w:rsid w:val="00E85346"/>
    <w:rsid w:val="00E85481"/>
    <w:rsid w:val="00E8572F"/>
    <w:rsid w:val="00E85F6B"/>
    <w:rsid w:val="00E8672F"/>
    <w:rsid w:val="00E869F8"/>
    <w:rsid w:val="00E86D6D"/>
    <w:rsid w:val="00E86D93"/>
    <w:rsid w:val="00E87A37"/>
    <w:rsid w:val="00E90126"/>
    <w:rsid w:val="00E901B1"/>
    <w:rsid w:val="00E901DA"/>
    <w:rsid w:val="00E90F36"/>
    <w:rsid w:val="00E912C6"/>
    <w:rsid w:val="00E91773"/>
    <w:rsid w:val="00E917C8"/>
    <w:rsid w:val="00E91E33"/>
    <w:rsid w:val="00E91F10"/>
    <w:rsid w:val="00E923D8"/>
    <w:rsid w:val="00E9286E"/>
    <w:rsid w:val="00E92C38"/>
    <w:rsid w:val="00E93794"/>
    <w:rsid w:val="00E938D7"/>
    <w:rsid w:val="00E93AB4"/>
    <w:rsid w:val="00E93DA8"/>
    <w:rsid w:val="00E93E7B"/>
    <w:rsid w:val="00E94A0B"/>
    <w:rsid w:val="00E94A7A"/>
    <w:rsid w:val="00E94F68"/>
    <w:rsid w:val="00E95141"/>
    <w:rsid w:val="00E9540D"/>
    <w:rsid w:val="00E95675"/>
    <w:rsid w:val="00E9600E"/>
    <w:rsid w:val="00E96782"/>
    <w:rsid w:val="00E967B8"/>
    <w:rsid w:val="00E96BE3"/>
    <w:rsid w:val="00E96E8F"/>
    <w:rsid w:val="00E972BB"/>
    <w:rsid w:val="00E97A22"/>
    <w:rsid w:val="00EA00FC"/>
    <w:rsid w:val="00EA01C0"/>
    <w:rsid w:val="00EA072E"/>
    <w:rsid w:val="00EA0B68"/>
    <w:rsid w:val="00EA14A3"/>
    <w:rsid w:val="00EA14E5"/>
    <w:rsid w:val="00EA1F60"/>
    <w:rsid w:val="00EA2292"/>
    <w:rsid w:val="00EA23FE"/>
    <w:rsid w:val="00EA2AAA"/>
    <w:rsid w:val="00EA315A"/>
    <w:rsid w:val="00EA3319"/>
    <w:rsid w:val="00EA3683"/>
    <w:rsid w:val="00EA3982"/>
    <w:rsid w:val="00EA3ADF"/>
    <w:rsid w:val="00EA4EEC"/>
    <w:rsid w:val="00EA523C"/>
    <w:rsid w:val="00EA54A4"/>
    <w:rsid w:val="00EA720C"/>
    <w:rsid w:val="00EA78FE"/>
    <w:rsid w:val="00EB005A"/>
    <w:rsid w:val="00EB0329"/>
    <w:rsid w:val="00EB08D0"/>
    <w:rsid w:val="00EB108D"/>
    <w:rsid w:val="00EB18C8"/>
    <w:rsid w:val="00EB19F5"/>
    <w:rsid w:val="00EB1D70"/>
    <w:rsid w:val="00EB35A7"/>
    <w:rsid w:val="00EB3F35"/>
    <w:rsid w:val="00EB4098"/>
    <w:rsid w:val="00EB5902"/>
    <w:rsid w:val="00EB6573"/>
    <w:rsid w:val="00EB6F03"/>
    <w:rsid w:val="00EB771F"/>
    <w:rsid w:val="00EB7859"/>
    <w:rsid w:val="00EB7C98"/>
    <w:rsid w:val="00EC0986"/>
    <w:rsid w:val="00EC0A7C"/>
    <w:rsid w:val="00EC0C0A"/>
    <w:rsid w:val="00EC149F"/>
    <w:rsid w:val="00EC181D"/>
    <w:rsid w:val="00EC201E"/>
    <w:rsid w:val="00EC248A"/>
    <w:rsid w:val="00EC33C5"/>
    <w:rsid w:val="00EC355A"/>
    <w:rsid w:val="00EC3591"/>
    <w:rsid w:val="00EC3DFF"/>
    <w:rsid w:val="00EC4049"/>
    <w:rsid w:val="00EC41AC"/>
    <w:rsid w:val="00EC43E2"/>
    <w:rsid w:val="00EC5730"/>
    <w:rsid w:val="00EC5B8E"/>
    <w:rsid w:val="00EC61C2"/>
    <w:rsid w:val="00EC6A18"/>
    <w:rsid w:val="00EC6AD4"/>
    <w:rsid w:val="00EC6F58"/>
    <w:rsid w:val="00EC76B3"/>
    <w:rsid w:val="00EC7963"/>
    <w:rsid w:val="00ED0281"/>
    <w:rsid w:val="00ED0413"/>
    <w:rsid w:val="00ED0770"/>
    <w:rsid w:val="00ED0F52"/>
    <w:rsid w:val="00ED1270"/>
    <w:rsid w:val="00ED157C"/>
    <w:rsid w:val="00ED23D4"/>
    <w:rsid w:val="00ED292B"/>
    <w:rsid w:val="00ED2AF7"/>
    <w:rsid w:val="00ED312C"/>
    <w:rsid w:val="00ED39C5"/>
    <w:rsid w:val="00ED3F35"/>
    <w:rsid w:val="00ED40DA"/>
    <w:rsid w:val="00ED47A5"/>
    <w:rsid w:val="00ED494F"/>
    <w:rsid w:val="00ED4AB4"/>
    <w:rsid w:val="00ED5009"/>
    <w:rsid w:val="00ED500D"/>
    <w:rsid w:val="00ED58DE"/>
    <w:rsid w:val="00ED5CFF"/>
    <w:rsid w:val="00ED6201"/>
    <w:rsid w:val="00ED65CB"/>
    <w:rsid w:val="00ED682A"/>
    <w:rsid w:val="00ED6CD0"/>
    <w:rsid w:val="00ED6D27"/>
    <w:rsid w:val="00ED7381"/>
    <w:rsid w:val="00ED7706"/>
    <w:rsid w:val="00ED778D"/>
    <w:rsid w:val="00ED7A4C"/>
    <w:rsid w:val="00ED7E6D"/>
    <w:rsid w:val="00EE04AD"/>
    <w:rsid w:val="00EE0A40"/>
    <w:rsid w:val="00EE0DC2"/>
    <w:rsid w:val="00EE111B"/>
    <w:rsid w:val="00EE1433"/>
    <w:rsid w:val="00EE18EC"/>
    <w:rsid w:val="00EE2114"/>
    <w:rsid w:val="00EE234E"/>
    <w:rsid w:val="00EE2A66"/>
    <w:rsid w:val="00EE2B0F"/>
    <w:rsid w:val="00EE2B21"/>
    <w:rsid w:val="00EE34AE"/>
    <w:rsid w:val="00EE4045"/>
    <w:rsid w:val="00EE425D"/>
    <w:rsid w:val="00EE4A67"/>
    <w:rsid w:val="00EE4FB2"/>
    <w:rsid w:val="00EE5294"/>
    <w:rsid w:val="00EE5A1D"/>
    <w:rsid w:val="00EE6074"/>
    <w:rsid w:val="00EE6325"/>
    <w:rsid w:val="00EE7719"/>
    <w:rsid w:val="00EE771E"/>
    <w:rsid w:val="00EE7828"/>
    <w:rsid w:val="00EE7A3C"/>
    <w:rsid w:val="00EE7B15"/>
    <w:rsid w:val="00EE7DA7"/>
    <w:rsid w:val="00EF0538"/>
    <w:rsid w:val="00EF06BE"/>
    <w:rsid w:val="00EF0744"/>
    <w:rsid w:val="00EF0E89"/>
    <w:rsid w:val="00EF1648"/>
    <w:rsid w:val="00EF17C3"/>
    <w:rsid w:val="00EF1A0B"/>
    <w:rsid w:val="00EF1CCD"/>
    <w:rsid w:val="00EF203A"/>
    <w:rsid w:val="00EF2213"/>
    <w:rsid w:val="00EF2238"/>
    <w:rsid w:val="00EF240F"/>
    <w:rsid w:val="00EF26A9"/>
    <w:rsid w:val="00EF2ACB"/>
    <w:rsid w:val="00EF32DF"/>
    <w:rsid w:val="00EF33F4"/>
    <w:rsid w:val="00EF3987"/>
    <w:rsid w:val="00EF3F15"/>
    <w:rsid w:val="00EF47F8"/>
    <w:rsid w:val="00EF5649"/>
    <w:rsid w:val="00EF58DA"/>
    <w:rsid w:val="00EF5A87"/>
    <w:rsid w:val="00EF5F4D"/>
    <w:rsid w:val="00EF5FA5"/>
    <w:rsid w:val="00EF6097"/>
    <w:rsid w:val="00EF6196"/>
    <w:rsid w:val="00EF63E0"/>
    <w:rsid w:val="00EF63E2"/>
    <w:rsid w:val="00EF664C"/>
    <w:rsid w:val="00EF71D1"/>
    <w:rsid w:val="00F00050"/>
    <w:rsid w:val="00F00485"/>
    <w:rsid w:val="00F00AEF"/>
    <w:rsid w:val="00F00CA5"/>
    <w:rsid w:val="00F00E70"/>
    <w:rsid w:val="00F015F6"/>
    <w:rsid w:val="00F01AFC"/>
    <w:rsid w:val="00F01BBA"/>
    <w:rsid w:val="00F01CE2"/>
    <w:rsid w:val="00F020C5"/>
    <w:rsid w:val="00F021EA"/>
    <w:rsid w:val="00F0288E"/>
    <w:rsid w:val="00F02915"/>
    <w:rsid w:val="00F02C0B"/>
    <w:rsid w:val="00F033D2"/>
    <w:rsid w:val="00F038AD"/>
    <w:rsid w:val="00F0404E"/>
    <w:rsid w:val="00F046EF"/>
    <w:rsid w:val="00F0476A"/>
    <w:rsid w:val="00F04E0B"/>
    <w:rsid w:val="00F05310"/>
    <w:rsid w:val="00F05618"/>
    <w:rsid w:val="00F056BC"/>
    <w:rsid w:val="00F0628F"/>
    <w:rsid w:val="00F071B6"/>
    <w:rsid w:val="00F07B33"/>
    <w:rsid w:val="00F07E67"/>
    <w:rsid w:val="00F10095"/>
    <w:rsid w:val="00F10A5C"/>
    <w:rsid w:val="00F121FC"/>
    <w:rsid w:val="00F12286"/>
    <w:rsid w:val="00F123A9"/>
    <w:rsid w:val="00F1263B"/>
    <w:rsid w:val="00F12AF5"/>
    <w:rsid w:val="00F12C70"/>
    <w:rsid w:val="00F12C74"/>
    <w:rsid w:val="00F12CDC"/>
    <w:rsid w:val="00F12EC9"/>
    <w:rsid w:val="00F13161"/>
    <w:rsid w:val="00F134AA"/>
    <w:rsid w:val="00F13F6D"/>
    <w:rsid w:val="00F142B4"/>
    <w:rsid w:val="00F149A8"/>
    <w:rsid w:val="00F14D9D"/>
    <w:rsid w:val="00F15083"/>
    <w:rsid w:val="00F157CA"/>
    <w:rsid w:val="00F159A2"/>
    <w:rsid w:val="00F16105"/>
    <w:rsid w:val="00F16408"/>
    <w:rsid w:val="00F16B9C"/>
    <w:rsid w:val="00F16D27"/>
    <w:rsid w:val="00F1746B"/>
    <w:rsid w:val="00F17815"/>
    <w:rsid w:val="00F17DB3"/>
    <w:rsid w:val="00F2040A"/>
    <w:rsid w:val="00F20B8E"/>
    <w:rsid w:val="00F21867"/>
    <w:rsid w:val="00F21B49"/>
    <w:rsid w:val="00F21B6D"/>
    <w:rsid w:val="00F2284E"/>
    <w:rsid w:val="00F22C88"/>
    <w:rsid w:val="00F22D67"/>
    <w:rsid w:val="00F231DB"/>
    <w:rsid w:val="00F23D56"/>
    <w:rsid w:val="00F24B0F"/>
    <w:rsid w:val="00F24E4B"/>
    <w:rsid w:val="00F25FB5"/>
    <w:rsid w:val="00F26099"/>
    <w:rsid w:val="00F269F8"/>
    <w:rsid w:val="00F26BFD"/>
    <w:rsid w:val="00F26D7C"/>
    <w:rsid w:val="00F27597"/>
    <w:rsid w:val="00F27667"/>
    <w:rsid w:val="00F276A1"/>
    <w:rsid w:val="00F27E62"/>
    <w:rsid w:val="00F3007C"/>
    <w:rsid w:val="00F30C31"/>
    <w:rsid w:val="00F3111D"/>
    <w:rsid w:val="00F320D0"/>
    <w:rsid w:val="00F323D8"/>
    <w:rsid w:val="00F325B7"/>
    <w:rsid w:val="00F32A61"/>
    <w:rsid w:val="00F33C1D"/>
    <w:rsid w:val="00F33ECA"/>
    <w:rsid w:val="00F3450A"/>
    <w:rsid w:val="00F34E3B"/>
    <w:rsid w:val="00F353AD"/>
    <w:rsid w:val="00F354E1"/>
    <w:rsid w:val="00F35608"/>
    <w:rsid w:val="00F357BA"/>
    <w:rsid w:val="00F35F92"/>
    <w:rsid w:val="00F366BC"/>
    <w:rsid w:val="00F3730F"/>
    <w:rsid w:val="00F375DF"/>
    <w:rsid w:val="00F37D03"/>
    <w:rsid w:val="00F37DE6"/>
    <w:rsid w:val="00F37F97"/>
    <w:rsid w:val="00F401F6"/>
    <w:rsid w:val="00F40AC0"/>
    <w:rsid w:val="00F40C01"/>
    <w:rsid w:val="00F4166A"/>
    <w:rsid w:val="00F418BD"/>
    <w:rsid w:val="00F41C49"/>
    <w:rsid w:val="00F42029"/>
    <w:rsid w:val="00F424B6"/>
    <w:rsid w:val="00F42C97"/>
    <w:rsid w:val="00F42D41"/>
    <w:rsid w:val="00F42DFC"/>
    <w:rsid w:val="00F42E6D"/>
    <w:rsid w:val="00F42FB2"/>
    <w:rsid w:val="00F43086"/>
    <w:rsid w:val="00F431E8"/>
    <w:rsid w:val="00F43C8A"/>
    <w:rsid w:val="00F44B5A"/>
    <w:rsid w:val="00F44C45"/>
    <w:rsid w:val="00F44CBD"/>
    <w:rsid w:val="00F45A7D"/>
    <w:rsid w:val="00F45B58"/>
    <w:rsid w:val="00F45E25"/>
    <w:rsid w:val="00F45EC5"/>
    <w:rsid w:val="00F45FB6"/>
    <w:rsid w:val="00F4739F"/>
    <w:rsid w:val="00F476F6"/>
    <w:rsid w:val="00F47A16"/>
    <w:rsid w:val="00F47AAD"/>
    <w:rsid w:val="00F47C26"/>
    <w:rsid w:val="00F5052E"/>
    <w:rsid w:val="00F50B67"/>
    <w:rsid w:val="00F51321"/>
    <w:rsid w:val="00F51F24"/>
    <w:rsid w:val="00F52943"/>
    <w:rsid w:val="00F52F6A"/>
    <w:rsid w:val="00F537AD"/>
    <w:rsid w:val="00F53C88"/>
    <w:rsid w:val="00F5492C"/>
    <w:rsid w:val="00F549AF"/>
    <w:rsid w:val="00F54C74"/>
    <w:rsid w:val="00F54EE5"/>
    <w:rsid w:val="00F54FF2"/>
    <w:rsid w:val="00F55257"/>
    <w:rsid w:val="00F553C3"/>
    <w:rsid w:val="00F553D9"/>
    <w:rsid w:val="00F55A92"/>
    <w:rsid w:val="00F564E6"/>
    <w:rsid w:val="00F5675A"/>
    <w:rsid w:val="00F5736A"/>
    <w:rsid w:val="00F579ED"/>
    <w:rsid w:val="00F57A36"/>
    <w:rsid w:val="00F57C64"/>
    <w:rsid w:val="00F57E2A"/>
    <w:rsid w:val="00F61081"/>
    <w:rsid w:val="00F62874"/>
    <w:rsid w:val="00F6292F"/>
    <w:rsid w:val="00F62E8B"/>
    <w:rsid w:val="00F63A70"/>
    <w:rsid w:val="00F63BFF"/>
    <w:rsid w:val="00F642AA"/>
    <w:rsid w:val="00F6443E"/>
    <w:rsid w:val="00F64479"/>
    <w:rsid w:val="00F64627"/>
    <w:rsid w:val="00F64F2A"/>
    <w:rsid w:val="00F65656"/>
    <w:rsid w:val="00F65D5E"/>
    <w:rsid w:val="00F65DB9"/>
    <w:rsid w:val="00F66244"/>
    <w:rsid w:val="00F67683"/>
    <w:rsid w:val="00F7027E"/>
    <w:rsid w:val="00F704BA"/>
    <w:rsid w:val="00F722CB"/>
    <w:rsid w:val="00F72B5D"/>
    <w:rsid w:val="00F742F4"/>
    <w:rsid w:val="00F74819"/>
    <w:rsid w:val="00F75111"/>
    <w:rsid w:val="00F75228"/>
    <w:rsid w:val="00F758C3"/>
    <w:rsid w:val="00F75A09"/>
    <w:rsid w:val="00F760AB"/>
    <w:rsid w:val="00F76CCA"/>
    <w:rsid w:val="00F76DD3"/>
    <w:rsid w:val="00F77C02"/>
    <w:rsid w:val="00F802C7"/>
    <w:rsid w:val="00F804A0"/>
    <w:rsid w:val="00F80570"/>
    <w:rsid w:val="00F805A5"/>
    <w:rsid w:val="00F8073C"/>
    <w:rsid w:val="00F80D23"/>
    <w:rsid w:val="00F80F88"/>
    <w:rsid w:val="00F8168E"/>
    <w:rsid w:val="00F81C85"/>
    <w:rsid w:val="00F81C92"/>
    <w:rsid w:val="00F81E0E"/>
    <w:rsid w:val="00F820C8"/>
    <w:rsid w:val="00F82602"/>
    <w:rsid w:val="00F830A6"/>
    <w:rsid w:val="00F8318F"/>
    <w:rsid w:val="00F83273"/>
    <w:rsid w:val="00F8383B"/>
    <w:rsid w:val="00F838E6"/>
    <w:rsid w:val="00F83985"/>
    <w:rsid w:val="00F83E4B"/>
    <w:rsid w:val="00F8435C"/>
    <w:rsid w:val="00F848A1"/>
    <w:rsid w:val="00F84B0A"/>
    <w:rsid w:val="00F84C2E"/>
    <w:rsid w:val="00F84F1A"/>
    <w:rsid w:val="00F84F2F"/>
    <w:rsid w:val="00F84F56"/>
    <w:rsid w:val="00F8501A"/>
    <w:rsid w:val="00F851C6"/>
    <w:rsid w:val="00F85317"/>
    <w:rsid w:val="00F85518"/>
    <w:rsid w:val="00F85532"/>
    <w:rsid w:val="00F85608"/>
    <w:rsid w:val="00F85D9E"/>
    <w:rsid w:val="00F867BB"/>
    <w:rsid w:val="00F86860"/>
    <w:rsid w:val="00F8699D"/>
    <w:rsid w:val="00F87468"/>
    <w:rsid w:val="00F87A6E"/>
    <w:rsid w:val="00F87BDE"/>
    <w:rsid w:val="00F9003F"/>
    <w:rsid w:val="00F90A9F"/>
    <w:rsid w:val="00F90F5E"/>
    <w:rsid w:val="00F91557"/>
    <w:rsid w:val="00F91680"/>
    <w:rsid w:val="00F916CC"/>
    <w:rsid w:val="00F91A14"/>
    <w:rsid w:val="00F91B3E"/>
    <w:rsid w:val="00F91BA1"/>
    <w:rsid w:val="00F92B1E"/>
    <w:rsid w:val="00F92BC1"/>
    <w:rsid w:val="00F92FD1"/>
    <w:rsid w:val="00F93C56"/>
    <w:rsid w:val="00F93FD2"/>
    <w:rsid w:val="00F94624"/>
    <w:rsid w:val="00F9474E"/>
    <w:rsid w:val="00F949BF"/>
    <w:rsid w:val="00F94C25"/>
    <w:rsid w:val="00F95345"/>
    <w:rsid w:val="00F95682"/>
    <w:rsid w:val="00F956D6"/>
    <w:rsid w:val="00F961E5"/>
    <w:rsid w:val="00F963D4"/>
    <w:rsid w:val="00F969CF"/>
    <w:rsid w:val="00F96D7C"/>
    <w:rsid w:val="00F970D0"/>
    <w:rsid w:val="00F9739F"/>
    <w:rsid w:val="00F975DE"/>
    <w:rsid w:val="00F97C5D"/>
    <w:rsid w:val="00F97FD4"/>
    <w:rsid w:val="00FA07E7"/>
    <w:rsid w:val="00FA0833"/>
    <w:rsid w:val="00FA0DED"/>
    <w:rsid w:val="00FA103E"/>
    <w:rsid w:val="00FA1081"/>
    <w:rsid w:val="00FA1984"/>
    <w:rsid w:val="00FA1C86"/>
    <w:rsid w:val="00FA1ED8"/>
    <w:rsid w:val="00FA1EEA"/>
    <w:rsid w:val="00FA2043"/>
    <w:rsid w:val="00FA2056"/>
    <w:rsid w:val="00FA207C"/>
    <w:rsid w:val="00FA22AC"/>
    <w:rsid w:val="00FA2C82"/>
    <w:rsid w:val="00FA33A3"/>
    <w:rsid w:val="00FA3A5E"/>
    <w:rsid w:val="00FA4B47"/>
    <w:rsid w:val="00FA4FB7"/>
    <w:rsid w:val="00FA4FC5"/>
    <w:rsid w:val="00FA5622"/>
    <w:rsid w:val="00FA5633"/>
    <w:rsid w:val="00FA608B"/>
    <w:rsid w:val="00FA61F2"/>
    <w:rsid w:val="00FA67BA"/>
    <w:rsid w:val="00FA6F22"/>
    <w:rsid w:val="00FA71E9"/>
    <w:rsid w:val="00FA7389"/>
    <w:rsid w:val="00FA7729"/>
    <w:rsid w:val="00FA7B71"/>
    <w:rsid w:val="00FB12A6"/>
    <w:rsid w:val="00FB12E7"/>
    <w:rsid w:val="00FB1AA3"/>
    <w:rsid w:val="00FB2040"/>
    <w:rsid w:val="00FB2644"/>
    <w:rsid w:val="00FB28E5"/>
    <w:rsid w:val="00FB29E5"/>
    <w:rsid w:val="00FB2E44"/>
    <w:rsid w:val="00FB3ADD"/>
    <w:rsid w:val="00FB3B92"/>
    <w:rsid w:val="00FB3D6A"/>
    <w:rsid w:val="00FB469F"/>
    <w:rsid w:val="00FB4BBD"/>
    <w:rsid w:val="00FB4D9C"/>
    <w:rsid w:val="00FB50A1"/>
    <w:rsid w:val="00FB50F6"/>
    <w:rsid w:val="00FB577A"/>
    <w:rsid w:val="00FB5BED"/>
    <w:rsid w:val="00FB5CB6"/>
    <w:rsid w:val="00FB61CC"/>
    <w:rsid w:val="00FB6D17"/>
    <w:rsid w:val="00FB738F"/>
    <w:rsid w:val="00FB7761"/>
    <w:rsid w:val="00FB77A2"/>
    <w:rsid w:val="00FC0007"/>
    <w:rsid w:val="00FC0573"/>
    <w:rsid w:val="00FC05EE"/>
    <w:rsid w:val="00FC0665"/>
    <w:rsid w:val="00FC0C2F"/>
    <w:rsid w:val="00FC0D65"/>
    <w:rsid w:val="00FC1445"/>
    <w:rsid w:val="00FC1A6E"/>
    <w:rsid w:val="00FC1AA0"/>
    <w:rsid w:val="00FC1F66"/>
    <w:rsid w:val="00FC23F0"/>
    <w:rsid w:val="00FC33AA"/>
    <w:rsid w:val="00FC34A1"/>
    <w:rsid w:val="00FC3531"/>
    <w:rsid w:val="00FC38D6"/>
    <w:rsid w:val="00FC3F43"/>
    <w:rsid w:val="00FC3F72"/>
    <w:rsid w:val="00FC4046"/>
    <w:rsid w:val="00FC43EC"/>
    <w:rsid w:val="00FC4908"/>
    <w:rsid w:val="00FC49B6"/>
    <w:rsid w:val="00FC4B18"/>
    <w:rsid w:val="00FC55D6"/>
    <w:rsid w:val="00FC560C"/>
    <w:rsid w:val="00FC5B15"/>
    <w:rsid w:val="00FC5E42"/>
    <w:rsid w:val="00FC6798"/>
    <w:rsid w:val="00FC6EE2"/>
    <w:rsid w:val="00FC6FA4"/>
    <w:rsid w:val="00FC704D"/>
    <w:rsid w:val="00FC7236"/>
    <w:rsid w:val="00FD0029"/>
    <w:rsid w:val="00FD05EB"/>
    <w:rsid w:val="00FD0650"/>
    <w:rsid w:val="00FD0B1A"/>
    <w:rsid w:val="00FD17C6"/>
    <w:rsid w:val="00FD19BD"/>
    <w:rsid w:val="00FD2AAE"/>
    <w:rsid w:val="00FD3075"/>
    <w:rsid w:val="00FD3447"/>
    <w:rsid w:val="00FD3464"/>
    <w:rsid w:val="00FD39C5"/>
    <w:rsid w:val="00FD3F0D"/>
    <w:rsid w:val="00FD3F7E"/>
    <w:rsid w:val="00FD47EF"/>
    <w:rsid w:val="00FD4D58"/>
    <w:rsid w:val="00FD581A"/>
    <w:rsid w:val="00FD66B5"/>
    <w:rsid w:val="00FD6A09"/>
    <w:rsid w:val="00FD731E"/>
    <w:rsid w:val="00FE030C"/>
    <w:rsid w:val="00FE050B"/>
    <w:rsid w:val="00FE058A"/>
    <w:rsid w:val="00FE0AFB"/>
    <w:rsid w:val="00FE14D9"/>
    <w:rsid w:val="00FE222B"/>
    <w:rsid w:val="00FE22EA"/>
    <w:rsid w:val="00FE2D7C"/>
    <w:rsid w:val="00FE3DEA"/>
    <w:rsid w:val="00FE5361"/>
    <w:rsid w:val="00FE5B6A"/>
    <w:rsid w:val="00FE5D6E"/>
    <w:rsid w:val="00FE65E3"/>
    <w:rsid w:val="00FE686D"/>
    <w:rsid w:val="00FE6F05"/>
    <w:rsid w:val="00FE7140"/>
    <w:rsid w:val="00FE7534"/>
    <w:rsid w:val="00FE77A9"/>
    <w:rsid w:val="00FE79B5"/>
    <w:rsid w:val="00FE7ABC"/>
    <w:rsid w:val="00FE7CEF"/>
    <w:rsid w:val="00FE7D1F"/>
    <w:rsid w:val="00FE7FBF"/>
    <w:rsid w:val="00FF0192"/>
    <w:rsid w:val="00FF09FA"/>
    <w:rsid w:val="00FF2080"/>
    <w:rsid w:val="00FF2875"/>
    <w:rsid w:val="00FF2CD9"/>
    <w:rsid w:val="00FF2F3D"/>
    <w:rsid w:val="00FF33C1"/>
    <w:rsid w:val="00FF35D0"/>
    <w:rsid w:val="00FF38EA"/>
    <w:rsid w:val="00FF396B"/>
    <w:rsid w:val="00FF3E3F"/>
    <w:rsid w:val="00FF41F2"/>
    <w:rsid w:val="00FF45F4"/>
    <w:rsid w:val="00FF573D"/>
    <w:rsid w:val="00FF5A4B"/>
    <w:rsid w:val="00FF5DB0"/>
    <w:rsid w:val="00FF6330"/>
    <w:rsid w:val="00FF6D86"/>
    <w:rsid w:val="00FF70A2"/>
    <w:rsid w:val="00FF750A"/>
    <w:rsid w:val="00FF7551"/>
    <w:rsid w:val="00FF7637"/>
    <w:rsid w:val="00FF7D8A"/>
    <w:rsid w:val="00FF7DEF"/>
    <w:rsid w:val="010BEF13"/>
    <w:rsid w:val="013CF150"/>
    <w:rsid w:val="01453F3B"/>
    <w:rsid w:val="01516EF2"/>
    <w:rsid w:val="01FEBF32"/>
    <w:rsid w:val="020950C7"/>
    <w:rsid w:val="021F6B3C"/>
    <w:rsid w:val="02514D47"/>
    <w:rsid w:val="0282B155"/>
    <w:rsid w:val="029AE0B1"/>
    <w:rsid w:val="02FEEB43"/>
    <w:rsid w:val="0426C147"/>
    <w:rsid w:val="04BBB627"/>
    <w:rsid w:val="0548AC3A"/>
    <w:rsid w:val="05D5A7DD"/>
    <w:rsid w:val="05E22A0C"/>
    <w:rsid w:val="067B83B6"/>
    <w:rsid w:val="06DAFB31"/>
    <w:rsid w:val="07A932CE"/>
    <w:rsid w:val="07D5DE43"/>
    <w:rsid w:val="07EB4A4E"/>
    <w:rsid w:val="088D4148"/>
    <w:rsid w:val="08C60D69"/>
    <w:rsid w:val="08D4F4E6"/>
    <w:rsid w:val="09301C18"/>
    <w:rsid w:val="0A1001F6"/>
    <w:rsid w:val="0A534EA9"/>
    <w:rsid w:val="0A84C651"/>
    <w:rsid w:val="0AFE7A10"/>
    <w:rsid w:val="0BB1C411"/>
    <w:rsid w:val="0CA10700"/>
    <w:rsid w:val="0CF6C8AB"/>
    <w:rsid w:val="0D65602F"/>
    <w:rsid w:val="0E8665C9"/>
    <w:rsid w:val="0E921CF2"/>
    <w:rsid w:val="0EF6C66D"/>
    <w:rsid w:val="0F75EA54"/>
    <w:rsid w:val="0F91D853"/>
    <w:rsid w:val="0F939ACE"/>
    <w:rsid w:val="0F97C977"/>
    <w:rsid w:val="0FFB2024"/>
    <w:rsid w:val="10002049"/>
    <w:rsid w:val="1001649E"/>
    <w:rsid w:val="107A6DBC"/>
    <w:rsid w:val="10CB18BF"/>
    <w:rsid w:val="10D547CE"/>
    <w:rsid w:val="10E6461E"/>
    <w:rsid w:val="1117BD19"/>
    <w:rsid w:val="123FB28C"/>
    <w:rsid w:val="1253C066"/>
    <w:rsid w:val="1253CA07"/>
    <w:rsid w:val="12866F1D"/>
    <w:rsid w:val="12947300"/>
    <w:rsid w:val="1342C63C"/>
    <w:rsid w:val="1347EFBA"/>
    <w:rsid w:val="137EA6B1"/>
    <w:rsid w:val="13A326F1"/>
    <w:rsid w:val="13F0E36F"/>
    <w:rsid w:val="143A8E5C"/>
    <w:rsid w:val="14CF8919"/>
    <w:rsid w:val="14E4F995"/>
    <w:rsid w:val="14F2CDAD"/>
    <w:rsid w:val="14F9AC06"/>
    <w:rsid w:val="156C944C"/>
    <w:rsid w:val="15950E9D"/>
    <w:rsid w:val="161B3D9B"/>
    <w:rsid w:val="16461633"/>
    <w:rsid w:val="16568F96"/>
    <w:rsid w:val="16572326"/>
    <w:rsid w:val="16C0E6E9"/>
    <w:rsid w:val="16F264F5"/>
    <w:rsid w:val="17471625"/>
    <w:rsid w:val="17A1FEF5"/>
    <w:rsid w:val="17E6B5BD"/>
    <w:rsid w:val="1803739B"/>
    <w:rsid w:val="18602B30"/>
    <w:rsid w:val="1878DCD8"/>
    <w:rsid w:val="1883FB93"/>
    <w:rsid w:val="191ABCF2"/>
    <w:rsid w:val="195A6DD1"/>
    <w:rsid w:val="19984978"/>
    <w:rsid w:val="19B70E72"/>
    <w:rsid w:val="1A6D52E4"/>
    <w:rsid w:val="1ABA6E1C"/>
    <w:rsid w:val="1AC62729"/>
    <w:rsid w:val="1ACD4E31"/>
    <w:rsid w:val="1B0B1534"/>
    <w:rsid w:val="1C074963"/>
    <w:rsid w:val="1C80E3A2"/>
    <w:rsid w:val="1C926A9A"/>
    <w:rsid w:val="1CBD388C"/>
    <w:rsid w:val="1CE1D4A3"/>
    <w:rsid w:val="1D0715E8"/>
    <w:rsid w:val="1D3F2186"/>
    <w:rsid w:val="1E146038"/>
    <w:rsid w:val="1E893834"/>
    <w:rsid w:val="1E901BEF"/>
    <w:rsid w:val="1ED859C4"/>
    <w:rsid w:val="2014697E"/>
    <w:rsid w:val="209E4FA0"/>
    <w:rsid w:val="20A52E57"/>
    <w:rsid w:val="20FED6B2"/>
    <w:rsid w:val="213B1C65"/>
    <w:rsid w:val="21E803ED"/>
    <w:rsid w:val="2202E4B1"/>
    <w:rsid w:val="22B92B81"/>
    <w:rsid w:val="22D0EF55"/>
    <w:rsid w:val="22D1B720"/>
    <w:rsid w:val="2314D1AF"/>
    <w:rsid w:val="2348DEB1"/>
    <w:rsid w:val="2351E3A8"/>
    <w:rsid w:val="24222F48"/>
    <w:rsid w:val="24D919AF"/>
    <w:rsid w:val="25267915"/>
    <w:rsid w:val="2554B337"/>
    <w:rsid w:val="25F69BAD"/>
    <w:rsid w:val="2604E602"/>
    <w:rsid w:val="2655A3DA"/>
    <w:rsid w:val="268B44A4"/>
    <w:rsid w:val="2709146E"/>
    <w:rsid w:val="279234F8"/>
    <w:rsid w:val="2794368E"/>
    <w:rsid w:val="27AE15EF"/>
    <w:rsid w:val="28006999"/>
    <w:rsid w:val="281405DC"/>
    <w:rsid w:val="28578D4D"/>
    <w:rsid w:val="28A4AF93"/>
    <w:rsid w:val="28E245C1"/>
    <w:rsid w:val="2989280A"/>
    <w:rsid w:val="29BF69FA"/>
    <w:rsid w:val="29C4A235"/>
    <w:rsid w:val="29E4FEFD"/>
    <w:rsid w:val="2A44D974"/>
    <w:rsid w:val="2AA69210"/>
    <w:rsid w:val="2B1C0436"/>
    <w:rsid w:val="2B247AF4"/>
    <w:rsid w:val="2BD56CAF"/>
    <w:rsid w:val="2BDB610F"/>
    <w:rsid w:val="2CAE88DB"/>
    <w:rsid w:val="2D3F6C7E"/>
    <w:rsid w:val="2D6E5D4E"/>
    <w:rsid w:val="2D750BCB"/>
    <w:rsid w:val="2DA06FD5"/>
    <w:rsid w:val="2E12E0D5"/>
    <w:rsid w:val="2EB8EE73"/>
    <w:rsid w:val="2EF79817"/>
    <w:rsid w:val="2F277184"/>
    <w:rsid w:val="2F3F2DF0"/>
    <w:rsid w:val="2F4BE2F7"/>
    <w:rsid w:val="2F4C05D6"/>
    <w:rsid w:val="2F7AD487"/>
    <w:rsid w:val="2F7B3392"/>
    <w:rsid w:val="2FBF5130"/>
    <w:rsid w:val="30274C92"/>
    <w:rsid w:val="30379E67"/>
    <w:rsid w:val="3091E4DD"/>
    <w:rsid w:val="30C741DB"/>
    <w:rsid w:val="30CAB9B7"/>
    <w:rsid w:val="310085E4"/>
    <w:rsid w:val="3109AE16"/>
    <w:rsid w:val="31545AB8"/>
    <w:rsid w:val="315B53F3"/>
    <w:rsid w:val="31B713B8"/>
    <w:rsid w:val="31D42A98"/>
    <w:rsid w:val="322E65B7"/>
    <w:rsid w:val="323C3DDA"/>
    <w:rsid w:val="328C51DF"/>
    <w:rsid w:val="3296B5C3"/>
    <w:rsid w:val="32C43C11"/>
    <w:rsid w:val="32E32DC0"/>
    <w:rsid w:val="32FCE8CF"/>
    <w:rsid w:val="3342013B"/>
    <w:rsid w:val="33445551"/>
    <w:rsid w:val="33A698E8"/>
    <w:rsid w:val="34A33072"/>
    <w:rsid w:val="34EBFF9A"/>
    <w:rsid w:val="34F2B149"/>
    <w:rsid w:val="3502FB47"/>
    <w:rsid w:val="358C5B9B"/>
    <w:rsid w:val="35C6F8EF"/>
    <w:rsid w:val="360B88C5"/>
    <w:rsid w:val="36291A0D"/>
    <w:rsid w:val="36A165DE"/>
    <w:rsid w:val="36C3BC9F"/>
    <w:rsid w:val="36D8A156"/>
    <w:rsid w:val="36E49E14"/>
    <w:rsid w:val="372656B0"/>
    <w:rsid w:val="37504B32"/>
    <w:rsid w:val="376FE913"/>
    <w:rsid w:val="378AF51D"/>
    <w:rsid w:val="37B24F7B"/>
    <w:rsid w:val="382869AF"/>
    <w:rsid w:val="389B5E45"/>
    <w:rsid w:val="38C3F980"/>
    <w:rsid w:val="39A1438F"/>
    <w:rsid w:val="3A834CAE"/>
    <w:rsid w:val="3AA92C0A"/>
    <w:rsid w:val="3B66529D"/>
    <w:rsid w:val="3B71723E"/>
    <w:rsid w:val="3B9BC3C4"/>
    <w:rsid w:val="3BB804A9"/>
    <w:rsid w:val="3BEEF782"/>
    <w:rsid w:val="3BFD70B2"/>
    <w:rsid w:val="3C677C98"/>
    <w:rsid w:val="3C8BEBAF"/>
    <w:rsid w:val="3CA1BA77"/>
    <w:rsid w:val="3D3C8C97"/>
    <w:rsid w:val="3D5F41A5"/>
    <w:rsid w:val="3D6DACAA"/>
    <w:rsid w:val="3D6E05B1"/>
    <w:rsid w:val="3DE0E71B"/>
    <w:rsid w:val="3E3EF25A"/>
    <w:rsid w:val="3E9235D2"/>
    <w:rsid w:val="3EA1AB45"/>
    <w:rsid w:val="3F4FF88D"/>
    <w:rsid w:val="3FC790AD"/>
    <w:rsid w:val="40D1EDCD"/>
    <w:rsid w:val="40E9B06E"/>
    <w:rsid w:val="40EB64A7"/>
    <w:rsid w:val="40EEEC19"/>
    <w:rsid w:val="412139B9"/>
    <w:rsid w:val="4179E01A"/>
    <w:rsid w:val="41D9D85B"/>
    <w:rsid w:val="41EA3158"/>
    <w:rsid w:val="4205C0D5"/>
    <w:rsid w:val="422F38AA"/>
    <w:rsid w:val="4284F948"/>
    <w:rsid w:val="42A88F24"/>
    <w:rsid w:val="42C1CD7E"/>
    <w:rsid w:val="4368D5D1"/>
    <w:rsid w:val="43BFB030"/>
    <w:rsid w:val="44212990"/>
    <w:rsid w:val="4462E2A0"/>
    <w:rsid w:val="44809F39"/>
    <w:rsid w:val="44923B42"/>
    <w:rsid w:val="45002A48"/>
    <w:rsid w:val="456DBA22"/>
    <w:rsid w:val="45DEC99C"/>
    <w:rsid w:val="45FAF7A7"/>
    <w:rsid w:val="461DBF47"/>
    <w:rsid w:val="46E473A6"/>
    <w:rsid w:val="4706821C"/>
    <w:rsid w:val="473A516A"/>
    <w:rsid w:val="47946CC7"/>
    <w:rsid w:val="479FA6F5"/>
    <w:rsid w:val="47FD11A2"/>
    <w:rsid w:val="4811B2AE"/>
    <w:rsid w:val="48A8184A"/>
    <w:rsid w:val="48BF100D"/>
    <w:rsid w:val="48C9C742"/>
    <w:rsid w:val="48CD9960"/>
    <w:rsid w:val="48CE3F23"/>
    <w:rsid w:val="48DD0F10"/>
    <w:rsid w:val="491D59C0"/>
    <w:rsid w:val="493C52E9"/>
    <w:rsid w:val="493E025B"/>
    <w:rsid w:val="4965E132"/>
    <w:rsid w:val="49704A3E"/>
    <w:rsid w:val="4A39EA67"/>
    <w:rsid w:val="4AEA0CFA"/>
    <w:rsid w:val="4B2E5CBA"/>
    <w:rsid w:val="4BED5D52"/>
    <w:rsid w:val="4CAAD7C6"/>
    <w:rsid w:val="4CC9F5D4"/>
    <w:rsid w:val="4CDE3D4E"/>
    <w:rsid w:val="4D25B291"/>
    <w:rsid w:val="4D3D7B85"/>
    <w:rsid w:val="4D8561AE"/>
    <w:rsid w:val="4DA556E6"/>
    <w:rsid w:val="4DCD9574"/>
    <w:rsid w:val="4E04298C"/>
    <w:rsid w:val="4FC0EF69"/>
    <w:rsid w:val="507CC697"/>
    <w:rsid w:val="50939C45"/>
    <w:rsid w:val="50A4C006"/>
    <w:rsid w:val="5116669E"/>
    <w:rsid w:val="513044D9"/>
    <w:rsid w:val="5137087B"/>
    <w:rsid w:val="51553654"/>
    <w:rsid w:val="51A15416"/>
    <w:rsid w:val="53060D45"/>
    <w:rsid w:val="53F691AD"/>
    <w:rsid w:val="5444D751"/>
    <w:rsid w:val="5458C2C5"/>
    <w:rsid w:val="5461C0C9"/>
    <w:rsid w:val="55506796"/>
    <w:rsid w:val="558F6998"/>
    <w:rsid w:val="55A6F10B"/>
    <w:rsid w:val="55ACAF3E"/>
    <w:rsid w:val="55C9F5B2"/>
    <w:rsid w:val="55D588ED"/>
    <w:rsid w:val="562867DE"/>
    <w:rsid w:val="56608EBE"/>
    <w:rsid w:val="567AD886"/>
    <w:rsid w:val="5688BEB3"/>
    <w:rsid w:val="56DC9C1F"/>
    <w:rsid w:val="5707FA8C"/>
    <w:rsid w:val="5725C2D2"/>
    <w:rsid w:val="573567EC"/>
    <w:rsid w:val="5810BD10"/>
    <w:rsid w:val="5815D3B5"/>
    <w:rsid w:val="5828DEDE"/>
    <w:rsid w:val="583503D1"/>
    <w:rsid w:val="58357C05"/>
    <w:rsid w:val="58AF355E"/>
    <w:rsid w:val="59374441"/>
    <w:rsid w:val="594AE228"/>
    <w:rsid w:val="594F9B11"/>
    <w:rsid w:val="595AEB71"/>
    <w:rsid w:val="59A8CC73"/>
    <w:rsid w:val="5A3E68A9"/>
    <w:rsid w:val="5AFF8661"/>
    <w:rsid w:val="5B8C2434"/>
    <w:rsid w:val="5B911DC4"/>
    <w:rsid w:val="5BF8252B"/>
    <w:rsid w:val="5C239527"/>
    <w:rsid w:val="5C9D708E"/>
    <w:rsid w:val="5CAF6187"/>
    <w:rsid w:val="5CD4A127"/>
    <w:rsid w:val="5DBC0059"/>
    <w:rsid w:val="5DC81162"/>
    <w:rsid w:val="5DD8B81B"/>
    <w:rsid w:val="5DEAC754"/>
    <w:rsid w:val="5EB29926"/>
    <w:rsid w:val="5F2A88F7"/>
    <w:rsid w:val="5F77C8AF"/>
    <w:rsid w:val="5FC7731A"/>
    <w:rsid w:val="5FDFCFA4"/>
    <w:rsid w:val="5FED71B6"/>
    <w:rsid w:val="6039560A"/>
    <w:rsid w:val="607CFE70"/>
    <w:rsid w:val="60B3FDE8"/>
    <w:rsid w:val="60DFF0D0"/>
    <w:rsid w:val="60FDEC03"/>
    <w:rsid w:val="61110793"/>
    <w:rsid w:val="6128C121"/>
    <w:rsid w:val="614CEAFD"/>
    <w:rsid w:val="618DBF4A"/>
    <w:rsid w:val="61D3420F"/>
    <w:rsid w:val="61F53CF6"/>
    <w:rsid w:val="61F5B0D8"/>
    <w:rsid w:val="620D49B0"/>
    <w:rsid w:val="62599CD6"/>
    <w:rsid w:val="627ECB43"/>
    <w:rsid w:val="62C2BC40"/>
    <w:rsid w:val="62CC0437"/>
    <w:rsid w:val="62DC00ED"/>
    <w:rsid w:val="634DE6C9"/>
    <w:rsid w:val="6392D308"/>
    <w:rsid w:val="63A7BCBE"/>
    <w:rsid w:val="645E5E1D"/>
    <w:rsid w:val="6486A49A"/>
    <w:rsid w:val="6492CD14"/>
    <w:rsid w:val="64C1FD31"/>
    <w:rsid w:val="64DD70AD"/>
    <w:rsid w:val="6528C6D2"/>
    <w:rsid w:val="65796978"/>
    <w:rsid w:val="65883C3D"/>
    <w:rsid w:val="65DDDF19"/>
    <w:rsid w:val="662FC25A"/>
    <w:rsid w:val="66590B90"/>
    <w:rsid w:val="66C73EEA"/>
    <w:rsid w:val="66CDCFF1"/>
    <w:rsid w:val="6716F445"/>
    <w:rsid w:val="67A83185"/>
    <w:rsid w:val="67D95843"/>
    <w:rsid w:val="6811AA6B"/>
    <w:rsid w:val="6850FB4A"/>
    <w:rsid w:val="686B5043"/>
    <w:rsid w:val="689BF189"/>
    <w:rsid w:val="68B54771"/>
    <w:rsid w:val="694C1DD1"/>
    <w:rsid w:val="69B7B9DA"/>
    <w:rsid w:val="69D9A098"/>
    <w:rsid w:val="6A4EA779"/>
    <w:rsid w:val="6B03B879"/>
    <w:rsid w:val="6B20C7A4"/>
    <w:rsid w:val="6BDBA7F7"/>
    <w:rsid w:val="6C4F556D"/>
    <w:rsid w:val="6D4DF10A"/>
    <w:rsid w:val="6D8BF276"/>
    <w:rsid w:val="6DE85DAB"/>
    <w:rsid w:val="6DF19E59"/>
    <w:rsid w:val="6E3ED27F"/>
    <w:rsid w:val="6EF6E65E"/>
    <w:rsid w:val="6F98DB5E"/>
    <w:rsid w:val="6FC71127"/>
    <w:rsid w:val="6FD0C10F"/>
    <w:rsid w:val="6FF15DC5"/>
    <w:rsid w:val="709541EC"/>
    <w:rsid w:val="70D9FC81"/>
    <w:rsid w:val="70E19B8F"/>
    <w:rsid w:val="70E87D65"/>
    <w:rsid w:val="716F33C8"/>
    <w:rsid w:val="71A99F89"/>
    <w:rsid w:val="720CE5F1"/>
    <w:rsid w:val="72B93AEE"/>
    <w:rsid w:val="72CCA50D"/>
    <w:rsid w:val="734BBCFC"/>
    <w:rsid w:val="73CB3121"/>
    <w:rsid w:val="7412E9D1"/>
    <w:rsid w:val="74C4DE45"/>
    <w:rsid w:val="758D15E6"/>
    <w:rsid w:val="75982B3F"/>
    <w:rsid w:val="75A5FB76"/>
    <w:rsid w:val="75EF55D8"/>
    <w:rsid w:val="75FDAD5B"/>
    <w:rsid w:val="75FEC689"/>
    <w:rsid w:val="76664ED2"/>
    <w:rsid w:val="76F083BB"/>
    <w:rsid w:val="77299C4B"/>
    <w:rsid w:val="77ABB6EA"/>
    <w:rsid w:val="77B40C7B"/>
    <w:rsid w:val="7862F4E0"/>
    <w:rsid w:val="78975329"/>
    <w:rsid w:val="78E7EF87"/>
    <w:rsid w:val="799A41A8"/>
    <w:rsid w:val="7A00275E"/>
    <w:rsid w:val="7AD8C14C"/>
    <w:rsid w:val="7B5690D1"/>
    <w:rsid w:val="7C70697D"/>
    <w:rsid w:val="7C7381B3"/>
    <w:rsid w:val="7C85A3E4"/>
    <w:rsid w:val="7CDF9614"/>
    <w:rsid w:val="7D572F64"/>
    <w:rsid w:val="7E0DBB0F"/>
    <w:rsid w:val="7EFD07FA"/>
    <w:rsid w:val="7F2F6C1F"/>
    <w:rsid w:val="7F8B9B47"/>
    <w:rsid w:val="7FE0B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B48C"/>
  <w15:docId w15:val="{F095539D-712A-4F91-BA01-F8B7697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711"/>
    <w:pPr>
      <w:suppressAutoHyphens/>
      <w:spacing w:after="160" w:line="240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kern w:val="3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C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pPr>
      <w:ind w:left="1021"/>
    </w:pPr>
  </w:style>
  <w:style w:type="paragraph" w:customStyle="1" w:styleId="2TIRpodwjnytiret">
    <w:name w:val="2TIR – podwójny tiret"/>
    <w:basedOn w:val="TIRtiret"/>
    <w:pPr>
      <w:ind w:left="1780"/>
    </w:p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Times" w:eastAsia="Times New Roman" w:hAnsi="Times"/>
      <w:kern w:val="3"/>
      <w:szCs w:val="24"/>
      <w:lang w:eastAsia="ar-SA"/>
    </w:rPr>
  </w:style>
  <w:style w:type="character" w:customStyle="1" w:styleId="NagwekZnak">
    <w:name w:val="Nagłówek Znak"/>
    <w:rPr>
      <w:rFonts w:eastAsia="Times New Roman" w:cs="Arial"/>
      <w:kern w:val="3"/>
      <w:sz w:val="20"/>
      <w:szCs w:val="20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rFonts w:ascii="Times" w:eastAsia="Times New Roman" w:hAnsi="Times"/>
      <w:kern w:val="3"/>
      <w:szCs w:val="24"/>
      <w:lang w:eastAsia="ar-SA"/>
    </w:rPr>
  </w:style>
  <w:style w:type="character" w:customStyle="1" w:styleId="StopkaZnak">
    <w:name w:val="Stopka Znak"/>
    <w:uiPriority w:val="99"/>
    <w:rPr>
      <w:rFonts w:eastAsia="Times New Roman" w:cs="Arial"/>
      <w:kern w:val="3"/>
      <w:sz w:val="20"/>
      <w:szCs w:val="20"/>
      <w:lang w:eastAsia="ar-SA"/>
    </w:rPr>
  </w:style>
  <w:style w:type="paragraph" w:styleId="Tekstdymka">
    <w:name w:val="Balloon Text"/>
    <w:basedOn w:val="Normalny"/>
    <w:uiPriority w:val="99"/>
    <w:rPr>
      <w:rFonts w:ascii="Tahoma" w:eastAsia="Times New Roman" w:hAnsi="Tahoma" w:cs="Tahoma"/>
      <w:kern w:val="3"/>
      <w:szCs w:val="16"/>
      <w:lang w:eastAsia="ar-SA"/>
    </w:rPr>
  </w:style>
  <w:style w:type="character" w:customStyle="1" w:styleId="TekstdymkaZnak">
    <w:name w:val="Tekst dymka Znak"/>
    <w:uiPriority w:val="99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pPr>
      <w:suppressAutoHyphens/>
      <w:autoSpaceDE w:val="0"/>
      <w:spacing w:before="120"/>
      <w:ind w:firstLine="510"/>
      <w:jc w:val="both"/>
    </w:pPr>
    <w:rPr>
      <w:rFonts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pPr>
      <w:ind w:left="1497"/>
    </w:pPr>
  </w:style>
  <w:style w:type="paragraph" w:customStyle="1" w:styleId="ZTIRwLITzmtirwlitartykuempunktem">
    <w:name w:val="Z/TIR_w_LIT – zm. tir. w lit. artykułem (punktem)"/>
    <w:basedOn w:val="TIRtiret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Bezodstpw">
    <w:name w:val="No Spacing"/>
    <w:pPr>
      <w:widowControl w:val="0"/>
      <w:suppressAutoHyphens/>
    </w:pPr>
    <w:rPr>
      <w:kern w:val="3"/>
      <w:lang w:eastAsia="ar-SA"/>
    </w:rPr>
  </w:style>
  <w:style w:type="paragraph" w:customStyle="1" w:styleId="ZPKTzmpktartykuempunktem">
    <w:name w:val="Z/PKT – zm. pkt artykułem (punktem)"/>
    <w:basedOn w:val="PKTpunkt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pPr>
      <w:keepNext/>
      <w:suppressAutoHyphens/>
      <w:spacing w:before="120" w:after="120"/>
      <w:jc w:val="center"/>
    </w:pPr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pPr>
      <w:keepNext/>
      <w:suppressAutoHyphens/>
      <w:spacing w:before="120" w:after="360"/>
      <w:jc w:val="center"/>
    </w:pPr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pPr>
      <w:keepNext/>
      <w:suppressAutoHyphens/>
      <w:spacing w:before="120"/>
      <w:jc w:val="center"/>
    </w:pPr>
    <w:rPr>
      <w:b/>
      <w:bCs/>
      <w:caps/>
      <w:kern w:val="3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pPr>
      <w:keepNext/>
      <w:suppressAutoHyphens/>
      <w:spacing w:after="120"/>
      <w:jc w:val="center"/>
    </w:pPr>
    <w:rPr>
      <w:b/>
      <w:bCs/>
      <w:caps/>
      <w:spacing w:val="54"/>
      <w:kern w:val="3"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PKTpunkt">
    <w:name w:val="PKT – punkt"/>
    <w:pPr>
      <w:suppressAutoHyphens/>
      <w:ind w:left="510" w:hanging="510"/>
      <w:jc w:val="both"/>
    </w:pPr>
    <w:rPr>
      <w:rFonts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pPr>
      <w:keepNext/>
      <w:suppressAutoHyphens/>
      <w:spacing w:before="120"/>
      <w:jc w:val="center"/>
    </w:pPr>
    <w:rPr>
      <w:b/>
      <w:bCs/>
    </w:rPr>
  </w:style>
  <w:style w:type="paragraph" w:customStyle="1" w:styleId="ZLITzmlitartykuempunktem">
    <w:name w:val="Z/LIT – zm. lit. artykułem (punktem)"/>
    <w:basedOn w:val="LITliter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pPr>
      <w:ind w:left="1463"/>
    </w:pPr>
  </w:style>
  <w:style w:type="paragraph" w:customStyle="1" w:styleId="ZLITTIRwLITzmtirwlitliter">
    <w:name w:val="Z_LIT/TIR_w_LIT – zm. tir. w lit. literą"/>
    <w:basedOn w:val="TIRtiret"/>
    <w:pPr>
      <w:ind w:left="1860"/>
    </w:pPr>
  </w:style>
  <w:style w:type="paragraph" w:customStyle="1" w:styleId="TYTDZOZNoznaczenietytuulubdziau">
    <w:name w:val="TYT(DZ)_OZN – oznaczenie tytułu lub działu"/>
    <w:next w:val="Normalny"/>
    <w:pPr>
      <w:keepNext/>
      <w:suppressAutoHyphens/>
      <w:spacing w:before="120"/>
      <w:jc w:val="center"/>
    </w:pPr>
    <w:rPr>
      <w:rFonts w:cs="Arial"/>
      <w:bCs/>
      <w:caps/>
      <w:kern w:val="3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pPr>
      <w:ind w:left="510"/>
    </w:pPr>
  </w:style>
  <w:style w:type="paragraph" w:customStyle="1" w:styleId="ZZLITzmianazmlit">
    <w:name w:val="ZZ/LIT – zmiana zm. lit."/>
    <w:basedOn w:val="ZZPKTzmianazmpkt"/>
    <w:pPr>
      <w:ind w:left="2370" w:hanging="476"/>
    </w:pPr>
  </w:style>
  <w:style w:type="paragraph" w:customStyle="1" w:styleId="ZZTIRzmianazmtir">
    <w:name w:val="ZZ/TIR – zmiana zm. tir."/>
    <w:basedOn w:val="ZZLITzmianazmlit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pPr>
      <w:keepNext/>
      <w:suppressAutoHyphens/>
      <w:ind w:left="510"/>
      <w:jc w:val="center"/>
    </w:pPr>
    <w:rPr>
      <w:rFonts w:cs="Arial"/>
      <w:bCs/>
      <w:kern w:val="3"/>
    </w:rPr>
  </w:style>
  <w:style w:type="paragraph" w:customStyle="1" w:styleId="ZLITUSTzmustliter">
    <w:name w:val="Z_LIT/UST(§) – zm. ust. (§) literą"/>
    <w:basedOn w:val="USTustnpkodeksu"/>
    <w:pPr>
      <w:ind w:left="987"/>
    </w:pPr>
  </w:style>
  <w:style w:type="paragraph" w:customStyle="1" w:styleId="ZLITPKTzmpktliter">
    <w:name w:val="Z_LIT/PKT – zm. pkt literą"/>
    <w:basedOn w:val="PKTpunkt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pPr>
      <w:ind w:firstLine="0"/>
    </w:pPr>
  </w:style>
  <w:style w:type="paragraph" w:customStyle="1" w:styleId="ZLITLITzmlitliter">
    <w:name w:val="Z_LIT/LIT – zm. lit. literą"/>
    <w:basedOn w:val="LITliter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pPr>
      <w:ind w:left="987"/>
    </w:pPr>
  </w:style>
  <w:style w:type="paragraph" w:customStyle="1" w:styleId="ZLITTIRzmtirliter">
    <w:name w:val="Z_LIT/TIR – zm. tir. literą"/>
    <w:basedOn w:val="TIRtiret"/>
  </w:style>
  <w:style w:type="paragraph" w:customStyle="1" w:styleId="ZZCZWSPLITwPKTzmianazmczciwsplitwpkt">
    <w:name w:val="ZZ/CZ_WSP_LIT_w_PKT – zmiana zm. części wsp. lit. w pkt"/>
    <w:basedOn w:val="ZZLITwPKTzmianazmlitwpkt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pPr>
      <w:ind w:left="1497"/>
    </w:pPr>
  </w:style>
  <w:style w:type="paragraph" w:customStyle="1" w:styleId="ZLITTIRwPKTzmtirwpktliter">
    <w:name w:val="Z_LIT/TIR_w_PKT – zm. tir. w pkt literą"/>
    <w:basedOn w:val="TIRtiret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pPr>
      <w:ind w:left="1973"/>
    </w:pPr>
  </w:style>
  <w:style w:type="paragraph" w:styleId="Tekstprzypisudolnego">
    <w:name w:val="footnote text"/>
    <w:basedOn w:val="Normalny"/>
    <w:rPr>
      <w:rFonts w:ascii="Times" w:eastAsia="Times New Roman" w:hAnsi="Times"/>
      <w:szCs w:val="24"/>
    </w:rPr>
  </w:style>
  <w:style w:type="character" w:customStyle="1" w:styleId="TekstprzypisudolnegoZnak">
    <w:name w:val="Tekst przypisu dolnego Znak"/>
    <w:basedOn w:val="Domylnaczcionkaakapitu"/>
    <w:rPr>
      <w:sz w:val="20"/>
    </w:rPr>
  </w:style>
  <w:style w:type="paragraph" w:customStyle="1" w:styleId="ZTIRLITzmlittiret">
    <w:name w:val="Z_TIR/LIT – zm. lit. tiret"/>
    <w:basedOn w:val="LITliter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pPr>
      <w:ind w:left="1383"/>
    </w:pPr>
  </w:style>
  <w:style w:type="paragraph" w:customStyle="1" w:styleId="ZTIRTIRzmtirtiret">
    <w:name w:val="Z_TIR/TIR – zm. tir. tiret"/>
    <w:basedOn w:val="TIRtiret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pPr>
      <w:ind w:left="2767"/>
    </w:pPr>
  </w:style>
  <w:style w:type="paragraph" w:customStyle="1" w:styleId="ZTIRTIRwLITzmtirwlittiret">
    <w:name w:val="Z_TIR/TIR_w_LIT – zm. tir. w lit. tiret"/>
    <w:basedOn w:val="TIRtiret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pPr>
      <w:ind w:left="1780"/>
    </w:pPr>
  </w:style>
  <w:style w:type="paragraph" w:customStyle="1" w:styleId="Z2TIRzmpodwtirartykuempunktem">
    <w:name w:val="Z/2TIR – zm. podw. tir. artykułem (punktem)"/>
    <w:basedOn w:val="TIRtiret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pPr>
      <w:ind w:left="2370" w:firstLine="0"/>
    </w:pPr>
  </w:style>
  <w:style w:type="paragraph" w:customStyle="1" w:styleId="ZLIT2TIRzmpodwtirliter">
    <w:name w:val="Z_LIT/2TIR – zm. podw. tir. literą"/>
    <w:basedOn w:val="TIRtiret"/>
  </w:style>
  <w:style w:type="paragraph" w:customStyle="1" w:styleId="ZTIR2TIRzmpodwtirtiret">
    <w:name w:val="Z_TIR/2TIR – zm. podw. tir. tiret"/>
    <w:basedOn w:val="TIRtiret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pPr>
      <w:ind w:left="2291"/>
    </w:pPr>
  </w:style>
  <w:style w:type="paragraph" w:customStyle="1" w:styleId="ZTIRPKTzmpkttiret">
    <w:name w:val="Z_TIR/PKT – zm. pkt tiret"/>
    <w:basedOn w:val="PKTpunkt"/>
    <w:pPr>
      <w:ind w:left="1893"/>
    </w:pPr>
  </w:style>
  <w:style w:type="paragraph" w:customStyle="1" w:styleId="ZTIRLITwPKTzmlitwpkttiret">
    <w:name w:val="Z_TIR/LIT_w_PKT – zm. lit. w pkt tiret"/>
    <w:basedOn w:val="LITliter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pPr>
      <w:ind w:left="1860"/>
    </w:pPr>
  </w:style>
  <w:style w:type="paragraph" w:customStyle="1" w:styleId="ZTIR2TIRwLITzmpodwtirwlittiret">
    <w:name w:val="Z_TIR/2TIR_w_LIT – zm. podw. tir. w lit. tiret"/>
    <w:basedOn w:val="TIRtiret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pPr>
      <w:ind w:left="2257"/>
    </w:pPr>
  </w:style>
  <w:style w:type="paragraph" w:customStyle="1" w:styleId="ZTIR2TIRwTIRzmpodwtirwtirtiret">
    <w:name w:val="Z_TIR/2TIR_w_TIR – zm. podw. tir. w tir. tiret"/>
    <w:basedOn w:val="TIRtiret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pPr>
      <w:ind w:left="1780"/>
    </w:pPr>
  </w:style>
  <w:style w:type="paragraph" w:customStyle="1" w:styleId="Z2TIRLITzmlitpodwjnymtiret">
    <w:name w:val="Z_2TIR/LIT – zm. lit. podwójnym tiret"/>
    <w:basedOn w:val="LITliter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uiPriority w:val="99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uiPriority w:val="99"/>
    <w:rPr>
      <w:sz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pPr>
      <w:ind w:left="1894"/>
    </w:pPr>
  </w:style>
  <w:style w:type="paragraph" w:customStyle="1" w:styleId="ZZPKTzmianazmpkt">
    <w:name w:val="ZZ/PKT – zmiana zm. pkt"/>
    <w:basedOn w:val="ZPKTzmpktartykuempunktem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pPr>
      <w:ind w:left="2404"/>
    </w:pPr>
  </w:style>
  <w:style w:type="paragraph" w:customStyle="1" w:styleId="ODNONIKtreodnonika">
    <w:name w:val="ODNOŚNIK – treść odnośnika"/>
    <w:pPr>
      <w:suppressAutoHyphens/>
      <w:spacing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pPr>
      <w:keepNext/>
      <w:suppressAutoHyphens/>
      <w:spacing w:before="120"/>
      <w:jc w:val="center"/>
    </w:pPr>
    <w:rPr>
      <w:rFonts w:cs="Arial"/>
      <w:bCs/>
      <w:kern w:val="3"/>
    </w:rPr>
  </w:style>
  <w:style w:type="paragraph" w:customStyle="1" w:styleId="Z2TIR2TIRzmpodwtirpodwjnymtiret">
    <w:name w:val="Z_2TIR/2TIR – zm. podw. tir. podwójnym tiret"/>
    <w:basedOn w:val="TIRtiret"/>
    <w:pPr>
      <w:ind w:left="2177"/>
    </w:pPr>
  </w:style>
  <w:style w:type="paragraph" w:customStyle="1" w:styleId="Z2TIRTIRzmtirpodwjnymtiret">
    <w:name w:val="Z_2TIR/TIR – zm. tir. podwójnym tiret"/>
    <w:basedOn w:val="TIRtiret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</w:style>
  <w:style w:type="paragraph" w:customStyle="1" w:styleId="ZLIT2TIRwTIRzmpodwtirwtirliter">
    <w:name w:val="Z_LIT/2TIR_w_TIR – zm. podw. tir. w tir. literą"/>
    <w:basedOn w:val="ZLIT2TIRzmpodwtirliter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</w:style>
  <w:style w:type="paragraph" w:customStyle="1" w:styleId="ZZ2TIRzmianazmpodwtir">
    <w:name w:val="ZZ/2TIR – zmiana zm. podw. tir."/>
    <w:basedOn w:val="ZZCZWSP2TIRzmianazmczciwsppodwtir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</w:style>
  <w:style w:type="paragraph" w:customStyle="1" w:styleId="ZLITCZWSPLITzmczciwsplitliter">
    <w:name w:val="Z_LIT/CZ_WSP_LIT – zm. części wsp. lit. literą"/>
    <w:basedOn w:val="ZLITCZWSPPKTzmczciwsppktliter"/>
    <w:next w:val="LITlitera"/>
  </w:style>
  <w:style w:type="paragraph" w:customStyle="1" w:styleId="ZLITCZWSPTIRzmczciwsptirliter">
    <w:name w:val="Z_LIT/CZ_WSP_TIR – zm. części wsp. tir. literą"/>
    <w:basedOn w:val="ZLITCZWSPPKTzmczciwsppktliter"/>
    <w:next w:val="LITlitera"/>
  </w:style>
  <w:style w:type="paragraph" w:customStyle="1" w:styleId="ZTIRCZWSPLITzmczciwsplittiret">
    <w:name w:val="Z_TIR/CZ_WSP_LIT – zm. części wsp. lit. tiret"/>
    <w:basedOn w:val="ZTIRCZWSPPKTzmczciwsppkttiret"/>
    <w:next w:val="TIRtiret"/>
  </w:style>
  <w:style w:type="paragraph" w:customStyle="1" w:styleId="ZTIRCZWSPTIRzmczciwsptirtiret">
    <w:name w:val="Z_TIR/CZ_WSP_TIR – zm. części wsp. tir. tiret"/>
    <w:basedOn w:val="ZTIRCZWSPPKTzmczciwsppkttiret"/>
    <w:next w:val="TIRtiret"/>
  </w:style>
  <w:style w:type="paragraph" w:customStyle="1" w:styleId="ZZCZWSPLITzmianazmczciwsplit">
    <w:name w:val="ZZ/CZ_WSP_LIT – zmiana. zm. części wsp. lit."/>
    <w:basedOn w:val="ZZCZWSPPKTzmianazmczciwsppkt"/>
  </w:style>
  <w:style w:type="paragraph" w:customStyle="1" w:styleId="ZZCZWSPTIRzmianazmczciwsptir">
    <w:name w:val="ZZ/CZ_WSP_TIR – zmiana. zm. części wsp. tir."/>
    <w:basedOn w:val="ZZCZWSPPKTzmianazmczciwsppkt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</w:style>
  <w:style w:type="paragraph" w:customStyle="1" w:styleId="ZUSTzmustartykuempunktem">
    <w:name w:val="Z/UST(§) – zm. ust. (§) artykułem (punktem)"/>
    <w:basedOn w:val="ZARTzmartartykuempunktem"/>
  </w:style>
  <w:style w:type="paragraph" w:customStyle="1" w:styleId="ZZUSTzmianazmust">
    <w:name w:val="ZZ/UST(§) – zmiana zm. ust. (§)"/>
    <w:basedOn w:val="ZZARTzmianazmart"/>
  </w:style>
  <w:style w:type="paragraph" w:customStyle="1" w:styleId="TYTDZPRZEDMprzedmiotregulacjitytuulubdziau">
    <w:name w:val="TYT(DZ)_PRZEDM – przedmiot regulacji tytułu lub działu"/>
    <w:next w:val="ARTartustawynprozporzdzeni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pPr>
      <w:ind w:left="1894"/>
    </w:pPr>
  </w:style>
  <w:style w:type="paragraph" w:customStyle="1" w:styleId="P1wTABELIpoziom1numeracjiwtabeli">
    <w:name w:val="P1_w_TABELI – poziom 1 numeracji w tabeli"/>
    <w:basedOn w:val="PKTpunkt"/>
    <w:pPr>
      <w:ind w:left="397" w:hanging="397"/>
    </w:pPr>
    <w:rPr>
      <w:kern w:val="3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pPr>
      <w:ind w:left="1588"/>
    </w:pPr>
  </w:style>
  <w:style w:type="paragraph" w:customStyle="1" w:styleId="TYTTABELItytutabeli">
    <w:name w:val="TYT_TABELI – tytuł tabeli"/>
    <w:basedOn w:val="TYTDZOZNoznaczenietytuulubdziau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pPr>
      <w:suppressAutoHyphens/>
      <w:jc w:val="right"/>
    </w:pPr>
    <w:rPr>
      <w:rFonts w:ascii="Times New Roman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pPr>
      <w:suppressAutoHyphens/>
    </w:pPr>
    <w:rPr>
      <w:rFonts w:ascii="Times New Roman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pPr>
      <w:ind w:left="510" w:firstLine="0"/>
    </w:pPr>
  </w:style>
  <w:style w:type="paragraph" w:customStyle="1" w:styleId="NOTATKILEGISLATORA">
    <w:name w:val="NOTATKI_LEGISLATORA"/>
    <w:basedOn w:val="Normalny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</w:style>
  <w:style w:type="paragraph" w:customStyle="1" w:styleId="TEKSTZacznikido">
    <w:name w:val="TEKST&quot;Załącznik(i) do ...&quot;"/>
    <w:pPr>
      <w:keepNext/>
      <w:suppressAutoHyphens/>
      <w:spacing w:after="240" w:line="240" w:lineRule="auto"/>
      <w:ind w:left="5670"/>
    </w:pPr>
    <w:rPr>
      <w:rFonts w:ascii="Times New Roman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</w:style>
  <w:style w:type="paragraph" w:customStyle="1" w:styleId="ZZFRAGzmianazmfragmentunpzdania">
    <w:name w:val="ZZ/FRAG – zmiana zm. fragmentu (np. zdania)"/>
    <w:basedOn w:val="ZZCZWSPPKTzmianazmczciwsppkt"/>
  </w:style>
  <w:style w:type="paragraph" w:customStyle="1" w:styleId="Z2TIRPKTzmpktpodwjnymtiret">
    <w:name w:val="Z_2TIR/PKT – zm. pkt podwójnym tiret"/>
    <w:basedOn w:val="Z2TIRLITzmlitpodwjnymtiret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pPr>
      <w:ind w:left="2767" w:firstLine="0"/>
    </w:pPr>
  </w:style>
  <w:style w:type="paragraph" w:customStyle="1" w:styleId="ZLITARTzmartliter">
    <w:name w:val="Z_LIT/ART(§) – zm. art. (§) literą"/>
    <w:basedOn w:val="ZLITUSTzmustliter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</w:style>
  <w:style w:type="paragraph" w:customStyle="1" w:styleId="ZLITKSIGIzmozniprzedmksigiliter">
    <w:name w:val="Z_LIT/KSIĘGI – zm. ozn. i przedm. księgi literą"/>
    <w:basedOn w:val="ZCZCIKSIGIzmozniprzedmczciksigiartykuempunktem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pPr>
      <w:ind w:left="1780"/>
    </w:pPr>
  </w:style>
  <w:style w:type="character" w:customStyle="1" w:styleId="IGindeksgrny">
    <w:name w:val="_IG_ – indeks górny"/>
    <w:basedOn w:val="Domylnaczcionkaakapitu"/>
    <w:rPr>
      <w:b w:val="0"/>
      <w:i w:val="0"/>
      <w:vanish w:val="0"/>
      <w:spacing w:val="0"/>
      <w:position w:val="0"/>
      <w:vertAlign w:val="superscript"/>
    </w:rPr>
  </w:style>
  <w:style w:type="character" w:customStyle="1" w:styleId="IDindeksdolny">
    <w:name w:val="_ID_ – indeks dolny"/>
    <w:basedOn w:val="Domylnaczcionkaakapitu"/>
    <w:rPr>
      <w:b w:val="0"/>
      <w:i w:val="0"/>
      <w:vanish w:val="0"/>
      <w:spacing w:val="0"/>
      <w:position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rPr>
      <w:b/>
      <w:vanish w:val="0"/>
      <w:spacing w:val="0"/>
      <w:position w:val="0"/>
      <w:vertAlign w:val="subscript"/>
    </w:rPr>
  </w:style>
  <w:style w:type="character" w:customStyle="1" w:styleId="IDKindeksdolnyikursywa">
    <w:name w:val="_ID_K_ – indeks dolny i kursywa"/>
    <w:basedOn w:val="Domylnaczcionkaakapitu"/>
    <w:rPr>
      <w:i/>
      <w:vanish w:val="0"/>
      <w:spacing w:val="0"/>
      <w:position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rPr>
      <w:b/>
      <w:vanish w:val="0"/>
      <w:spacing w:val="0"/>
      <w:position w:val="0"/>
      <w:vertAlign w:val="superscript"/>
    </w:rPr>
  </w:style>
  <w:style w:type="character" w:customStyle="1" w:styleId="IGKindeksgrnyikursywa">
    <w:name w:val="_IG_K_ – indeks górny i kursywa"/>
    <w:basedOn w:val="Domylnaczcionkaakapitu"/>
    <w:rPr>
      <w:i/>
      <w:vanish w:val="0"/>
      <w:spacing w:val="0"/>
      <w:position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rPr>
      <w:b/>
      <w:i/>
      <w:vanish w:val="0"/>
      <w:spacing w:val="0"/>
      <w:position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rPr>
      <w:b/>
      <w:i/>
      <w:vanish w:val="0"/>
      <w:spacing w:val="0"/>
      <w:position w:val="0"/>
      <w:vertAlign w:val="subscript"/>
    </w:rPr>
  </w:style>
  <w:style w:type="character" w:customStyle="1" w:styleId="Ppogrubienie">
    <w:name w:val="_P_ – pogrubienie"/>
    <w:basedOn w:val="Domylnaczcionkaakapitu"/>
    <w:rPr>
      <w:b/>
    </w:rPr>
  </w:style>
  <w:style w:type="character" w:customStyle="1" w:styleId="Kkursywa">
    <w:name w:val="_K_ – kursywa"/>
    <w:basedOn w:val="Domylnaczcionkaakapitu"/>
    <w:rPr>
      <w:i/>
    </w:rPr>
  </w:style>
  <w:style w:type="character" w:customStyle="1" w:styleId="PKpogrubieniekursywa">
    <w:name w:val="_P_K_ – pogrubienie kursywa"/>
    <w:basedOn w:val="Domylnaczcionkaakapitu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rPr>
      <w:b/>
      <w:vanish w:val="0"/>
      <w:spacing w:val="0"/>
      <w:position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rPr>
      <w:b w:val="0"/>
      <w:i w:val="0"/>
      <w:vanish w:val="0"/>
      <w:spacing w:val="0"/>
      <w:position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pPr>
      <w:ind w:firstLine="510"/>
    </w:pPr>
    <w:rPr>
      <w:rFonts w:ascii="Times" w:hAnsi="Times"/>
      <w:bCs/>
      <w:kern w:val="3"/>
    </w:rPr>
  </w:style>
  <w:style w:type="paragraph" w:customStyle="1" w:styleId="TEKSTwTABELIWYRODKOWANYtekstwyrodkowanywpoziomie">
    <w:name w:val="TEKST_w_TABELI_WYŚRODKOWANY – tekst wyśrodkowany w poziomie"/>
    <w:basedOn w:val="Normalny"/>
    <w:pPr>
      <w:jc w:val="center"/>
    </w:pPr>
    <w:rPr>
      <w:rFonts w:ascii="Times" w:hAnsi="Times"/>
      <w:bCs/>
      <w:kern w:val="3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pPr>
      <w:ind w:left="2291" w:firstLine="0"/>
    </w:pPr>
  </w:style>
  <w:style w:type="paragraph" w:customStyle="1" w:styleId="WMATFIZCHEMwzrmatfizlubchem">
    <w:name w:val="W_MAT(FIZ|CHEM) – wzór mat. (fiz. lub chem.)"/>
    <w:pPr>
      <w:suppressAutoHyphens/>
      <w:jc w:val="center"/>
    </w:pPr>
    <w:rPr>
      <w:rFonts w:ascii="Times New Roman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pPr>
      <w:ind w:left="1780"/>
    </w:pPr>
  </w:style>
  <w:style w:type="character" w:styleId="Tekstzastpczy">
    <w:name w:val="Placeholder Text"/>
    <w:basedOn w:val="Domylnaczcionkaakapitu"/>
    <w:rPr>
      <w:color w:val="808080"/>
    </w:rPr>
  </w:style>
  <w:style w:type="paragraph" w:styleId="Akapitzlist">
    <w:name w:val="List Paragraph"/>
    <w:aliases w:val="Dot pt,No Spacing1,List Paragraph Char Char Char,Indicator Text,Numbered Para 1,List Paragraph1,Bullet Points,MAIN CONTENT,List Paragraph12,List Paragraph11,OBC Bullet,F5 List Paragraph,Colorful List - Accent 11,Normal numbered,LISTA"/>
    <w:basedOn w:val="Normalny"/>
    <w:link w:val="AkapitzlistZnak"/>
    <w:uiPriority w:val="34"/>
    <w:qFormat/>
    <w:pPr>
      <w:ind w:left="720"/>
    </w:pPr>
  </w:style>
  <w:style w:type="paragraph" w:customStyle="1" w:styleId="Default">
    <w:name w:val="Default"/>
    <w:pPr>
      <w:autoSpaceDE w:val="0"/>
      <w:spacing w:line="240" w:lineRule="auto"/>
    </w:pPr>
    <w:rPr>
      <w:rFonts w:ascii="EUAlbertina" w:eastAsia="Aptos" w:hAnsi="EUAlbertina" w:cs="EUAlbertina"/>
      <w:color w:val="000000"/>
      <w:lang w:eastAsia="en-US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ui-provider">
    <w:name w:val="ui-provider"/>
    <w:basedOn w:val="Domylnaczcionkaakapitu"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C18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E3D50"/>
    <w:pPr>
      <w:autoSpaceDN/>
      <w:spacing w:line="240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Dot pt Znak,No Spacing1 Znak,List Paragraph Char Char Char Znak,Indicator Text Znak,Numbered Para 1 Znak,List Paragraph1 Znak,Bullet Points Znak,MAIN CONTENT Znak,List Paragraph12 Znak,List Paragraph11 Znak,OBC Bullet Znak,LISTA Znak"/>
    <w:basedOn w:val="Domylnaczcionkaakapitu"/>
    <w:link w:val="Akapitzlist"/>
    <w:uiPriority w:val="34"/>
    <w:qFormat/>
    <w:locked/>
    <w:rsid w:val="007C567D"/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7C567D"/>
    <w:rPr>
      <w:i/>
      <w:iCs/>
      <w:color w:val="156082" w:themeColor="accent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F4C"/>
    <w:rPr>
      <w:color w:val="605E5C"/>
      <w:shd w:val="clear" w:color="auto" w:fill="E1DFDD"/>
    </w:rPr>
  </w:style>
  <w:style w:type="paragraph" w:customStyle="1" w:styleId="mainpub">
    <w:name w:val="mainpub"/>
    <w:basedOn w:val="Normalny"/>
    <w:rsid w:val="004F634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CF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05C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656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45A5B"/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E91E33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F2CF4"/>
    <w:rPr>
      <w:color w:val="605E5C"/>
      <w:shd w:val="clear" w:color="auto" w:fill="E1DFD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780078"/>
    <w:rPr>
      <w:color w:val="605E5C"/>
      <w:shd w:val="clear" w:color="auto" w:fill="E1DFDD"/>
    </w:rPr>
  </w:style>
  <w:style w:type="paragraph" w:customStyle="1" w:styleId="ZCZWSP2TIRzmczciwsplnejpodwtir">
    <w:name w:val="Z/CZ_WSP_2TIR – zm. części wspólnej podw. tir."/>
    <w:basedOn w:val="ZCZWSPPKTzmczciwsppktartykuempunktem"/>
    <w:rsid w:val="00303F9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EB7859"/>
    <w:rPr>
      <w:color w:val="605E5C"/>
      <w:shd w:val="clear" w:color="auto" w:fill="E1DFDD"/>
    </w:rPr>
  </w:style>
  <w:style w:type="paragraph" w:customStyle="1" w:styleId="Ztirpktpktliter">
    <w:name w:val="Z_tir/pkt. pkt literą"/>
    <w:basedOn w:val="ZLITPKTzmpktliter"/>
    <w:rsid w:val="00EB7859"/>
  </w:style>
  <w:style w:type="paragraph" w:customStyle="1" w:styleId="LIT">
    <w:name w:val="LIT"/>
    <w:basedOn w:val="PKTpunkt"/>
    <w:rsid w:val="00856CBE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D4D58"/>
    <w:rPr>
      <w:color w:val="605E5C"/>
      <w:shd w:val="clear" w:color="auto" w:fill="E1DFDD"/>
    </w:rPr>
  </w:style>
  <w:style w:type="paragraph" w:customStyle="1" w:styleId="ZP">
    <w:name w:val="Z_P"/>
    <w:basedOn w:val="Normalny"/>
    <w:rsid w:val="00AF439B"/>
    <w:pPr>
      <w:jc w:val="both"/>
    </w:pPr>
  </w:style>
  <w:style w:type="paragraph" w:customStyle="1" w:styleId="ZPKTLIT">
    <w:name w:val="Z_PKT/LIT"/>
    <w:basedOn w:val="PKTpunkt"/>
    <w:rsid w:val="00DE75B6"/>
    <w:rPr>
      <w:rFonts w:eastAsia="Lato"/>
    </w:rPr>
  </w:style>
  <w:style w:type="paragraph" w:customStyle="1" w:styleId="ZCZWSP">
    <w:name w:val="Z_CZ_WSP"/>
    <w:basedOn w:val="ZLITPKTzmpktliter"/>
    <w:rsid w:val="00C530D6"/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BF11A5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90676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DB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DB2"/>
    <w:rPr>
      <w:rFonts w:ascii="Calibri" w:eastAsia="Calibri" w:hAnsi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DB2"/>
    <w:rPr>
      <w:vertAlign w:val="superscript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C16F96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941DD7"/>
    <w:rPr>
      <w:color w:val="605E5C"/>
      <w:shd w:val="clear" w:color="auto" w:fill="E1DFDD"/>
    </w:rPr>
  </w:style>
  <w:style w:type="character" w:customStyle="1" w:styleId="link-preview-wrapper">
    <w:name w:val="link-preview-wrapper"/>
    <w:basedOn w:val="Domylnaczcionkaakapitu"/>
    <w:rsid w:val="001F3D56"/>
  </w:style>
  <w:style w:type="character" w:customStyle="1" w:styleId="oj-super">
    <w:name w:val="oj-super"/>
    <w:basedOn w:val="Domylnaczcionkaakapitu"/>
    <w:rsid w:val="00710B7E"/>
  </w:style>
  <w:style w:type="character" w:customStyle="1" w:styleId="oj-sub">
    <w:name w:val="oj-sub"/>
    <w:basedOn w:val="Domylnaczcionkaakapitu"/>
    <w:rsid w:val="00710B7E"/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5D6EC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27597"/>
    <w:rPr>
      <w:i/>
      <w:iCs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5829A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2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2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5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1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2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40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5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7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1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5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5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4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6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7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0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209F4A2C3214B93D506F991F155C3" ma:contentTypeVersion="4" ma:contentTypeDescription="Create a new document." ma:contentTypeScope="" ma:versionID="10504a115414f3a29d87c08d8f16c6b9">
  <xsd:schema xmlns:xsd="http://www.w3.org/2001/XMLSchema" xmlns:xs="http://www.w3.org/2001/XMLSchema" xmlns:p="http://schemas.microsoft.com/office/2006/metadata/properties" xmlns:ns2="75b5d38f-3d42-4b58-8cea-c23b4d8d2b81" targetNamespace="http://schemas.microsoft.com/office/2006/metadata/properties" ma:root="true" ma:fieldsID="c40884d9ef1fea485ea29b3490f5292d" ns2:_="">
    <xsd:import namespace="75b5d38f-3d42-4b58-8cea-c23b4d8d2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5d38f-3d42-4b58-8cea-c23b4d8d2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CAAF6-81DF-410D-B58E-C507E65A3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4F85A0-5F2C-4B23-8988-662F05F81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5d38f-3d42-4b58-8cea-c23b4d8d2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0EBEF-0154-4C62-9D1E-AF5E7102C9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A4B804-4083-4C05-944A-426293B9D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8</TotalTime>
  <Pages>1</Pages>
  <Words>7617</Words>
  <Characters>45707</Characters>
  <Application>Microsoft Office Word</Application>
  <DocSecurity>0</DocSecurity>
  <Lines>380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53218</CharactersWithSpaces>
  <SharedDoc>false</SharedDoc>
  <HLinks>
    <vt:vector size="36" baseType="variant">
      <vt:variant>
        <vt:i4>2752561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https://sip.legalis.pl/document-view.seam?documentId=mfrxilrtg4ytenbtgi2dsltqmfyc4nbtgm2tcnzsgm</vt:lpwstr>
      </vt:variant>
      <vt:variant>
        <vt:lpwstr/>
      </vt:variant>
      <vt:variant>
        <vt:i4>2752560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https://sip.legalis.pl/document-view.seam?documentId=mfrxilrtg4ytenbtgi2dsltqmfyc4nbtgm2tcnzrgm</vt:lpwstr>
      </vt:variant>
      <vt:variant>
        <vt:lpwstr/>
      </vt:variant>
      <vt:variant>
        <vt:i4>1572943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https://sip.legalis.pl/document-view.seam?documentId=mfrxilrtg4ytmmbsgy2dgltqmfyc4njxhaydcnztgy&amp;refSource=hyp</vt:lpwstr>
      </vt:variant>
      <vt:variant>
        <vt:lpwstr/>
      </vt:variant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https://sip.legalis.pl/document-view.seam?documentId=mfrxilrtg4ytkmrxhe4dkltqmfyc4njvgazdknzsgu</vt:lpwstr>
      </vt:variant>
      <vt:variant>
        <vt:lpwstr/>
      </vt:variant>
      <vt:variant>
        <vt:i4>7143468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https://sip.legalis.pl/document-view.seam?documentId=mfrxilrtg4ytkmrxhe4dkltqmfyc4njvgazdknzsgu</vt:lpwstr>
      </vt:variant>
      <vt:variant>
        <vt:lpwstr/>
      </vt:variant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https://sip.legalis.pl/document-view.seam?documentId=mfrxilrtg4ytsmbxgazds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ZADROŻNA Małgorzata</dc:creator>
  <cp:keywords/>
  <dc:description/>
  <cp:lastModifiedBy>Jasiński Dariusz</cp:lastModifiedBy>
  <cp:revision>6</cp:revision>
  <cp:lastPrinted>2026-07-01T10:02:00Z</cp:lastPrinted>
  <dcterms:created xsi:type="dcterms:W3CDTF">2026-07-01T14:07:00Z</dcterms:created>
  <dcterms:modified xsi:type="dcterms:W3CDTF">2026-07-15T07:51:00Z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0x010100A44209F4A2C3214B93D506F991F155C3</vt:lpwstr>
  </property>
</Properties>
</file>