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1775" w14:textId="77777777" w:rsidR="00912118" w:rsidRPr="00902764" w:rsidRDefault="00912118" w:rsidP="00912118">
      <w:pPr>
        <w:pStyle w:val="OZNRODZAKTUtznustawalubrozporzdzenieiorganwydajcy"/>
      </w:pPr>
      <w:r w:rsidRPr="00902764">
        <w:t>UCHWAŁA</w:t>
      </w:r>
    </w:p>
    <w:p w14:paraId="18A2BBD9" w14:textId="77777777" w:rsidR="00912118" w:rsidRPr="00902764" w:rsidRDefault="00912118" w:rsidP="00912118">
      <w:pPr>
        <w:pStyle w:val="OZNRODZAKTUtznustawalubrozporzdzenieiorganwydajcy"/>
      </w:pPr>
      <w:r w:rsidRPr="00902764">
        <w:t>SENATU RZECZYPOSPOLITEJ POLSKIEJ</w:t>
      </w:r>
    </w:p>
    <w:p w14:paraId="360D2D3A" w14:textId="50F38127" w:rsidR="00912118" w:rsidRPr="00902764" w:rsidRDefault="00912118" w:rsidP="00912118">
      <w:pPr>
        <w:pStyle w:val="DATAAKTUdatauchwalenialubwydaniaaktu"/>
      </w:pPr>
      <w:r w:rsidRPr="00902764">
        <w:t>z dnia</w:t>
      </w:r>
      <w:r w:rsidR="008F40C5" w:rsidRPr="00902764">
        <w:t xml:space="preserve"> </w:t>
      </w:r>
      <w:r w:rsidR="001B6986">
        <w:t>22 lipca 2026 r.</w:t>
      </w:r>
    </w:p>
    <w:p w14:paraId="25F42714" w14:textId="730905C0" w:rsidR="00A50DE1" w:rsidRPr="00A50DE1" w:rsidRDefault="008F40C5" w:rsidP="00A50DE1">
      <w:pPr>
        <w:pStyle w:val="TYTUAKTUprzedmiotregulacjiustawylubrozporzdzenia"/>
      </w:pPr>
      <w:r w:rsidRPr="00902764">
        <w:t xml:space="preserve">w sprawie </w:t>
      </w:r>
      <w:r w:rsidR="00A50DE1" w:rsidRPr="00714DB0">
        <w:rPr>
          <w:rFonts w:ascii="Times New Roman" w:hAnsi="Times New Roman" w:cs="Times New Roman"/>
        </w:rPr>
        <w:t xml:space="preserve">ustawy o zmianie ustawy o </w:t>
      </w:r>
      <w:r w:rsidR="00A75899">
        <w:rPr>
          <w:rFonts w:ascii="Times New Roman" w:hAnsi="Times New Roman" w:cs="Times New Roman"/>
        </w:rPr>
        <w:t>prawach pacjenta i Rzeczniku Praw Pacjenta</w:t>
      </w:r>
    </w:p>
    <w:p w14:paraId="62D96A43" w14:textId="150C1545" w:rsidR="00912118" w:rsidRPr="00902764" w:rsidRDefault="00912118" w:rsidP="00A50DE1">
      <w:pPr>
        <w:pStyle w:val="NIEARTTEKSTtekstnieartykuowanynppodstprawnarozplubpreambua"/>
      </w:pPr>
      <w:r w:rsidRPr="00902764">
        <w:t xml:space="preserve">Senat, po rozpatrzeniu uchwalonej przez Sejm na posiedzeniu w dniu </w:t>
      </w:r>
      <w:r w:rsidR="00A75899">
        <w:t>3</w:t>
      </w:r>
      <w:r w:rsidR="004F6B88" w:rsidRPr="00902764">
        <w:t xml:space="preserve"> </w:t>
      </w:r>
      <w:r w:rsidR="00A75899">
        <w:t xml:space="preserve">lipca </w:t>
      </w:r>
      <w:r w:rsidR="00693B52" w:rsidRPr="00902764">
        <w:t>202</w:t>
      </w:r>
      <w:r w:rsidR="00A50DE1">
        <w:t>6</w:t>
      </w:r>
      <w:r w:rsidR="00676A3C" w:rsidRPr="00902764">
        <w:t xml:space="preserve"> </w:t>
      </w:r>
      <w:r w:rsidR="00743882" w:rsidRPr="00902764">
        <w:t xml:space="preserve">r. </w:t>
      </w:r>
      <w:r w:rsidR="00EB44F6">
        <w:t xml:space="preserve">ustawy </w:t>
      </w:r>
      <w:r w:rsidR="00EB44F6" w:rsidRPr="003D4780">
        <w:t xml:space="preserve">o zmianie </w:t>
      </w:r>
      <w:r w:rsidR="00A50DE1" w:rsidRPr="00714DB0">
        <w:rPr>
          <w:rFonts w:ascii="Times New Roman" w:hAnsi="Times New Roman" w:cs="Times New Roman"/>
          <w:szCs w:val="24"/>
        </w:rPr>
        <w:t>ustawy o</w:t>
      </w:r>
      <w:r w:rsidR="00E60CCB">
        <w:rPr>
          <w:rFonts w:ascii="Times New Roman" w:hAnsi="Times New Roman" w:cs="Times New Roman"/>
          <w:szCs w:val="24"/>
        </w:rPr>
        <w:t xml:space="preserve"> prawach pacjenta i Rzeczniku Praw Pacjenta</w:t>
      </w:r>
      <w:r w:rsidR="00EB44F6">
        <w:t xml:space="preserve">, </w:t>
      </w:r>
      <w:r w:rsidRPr="00902764">
        <w:t>wprowadza do jej tekstu następujące poprawki:</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710"/>
        <w:gridCol w:w="8788"/>
      </w:tblGrid>
      <w:tr w:rsidR="00D46F0F" w:rsidRPr="00902764" w14:paraId="64AC9627" w14:textId="77777777" w:rsidTr="00983DCD">
        <w:trPr>
          <w:trHeight w:val="720"/>
        </w:trPr>
        <w:tc>
          <w:tcPr>
            <w:tcW w:w="710" w:type="dxa"/>
            <w:tcBorders>
              <w:top w:val="nil"/>
              <w:left w:val="nil"/>
              <w:bottom w:val="nil"/>
              <w:right w:val="nil"/>
            </w:tcBorders>
          </w:tcPr>
          <w:p w14:paraId="20C266D2" w14:textId="77777777" w:rsidR="00D46F0F" w:rsidRPr="00902764" w:rsidRDefault="00D46F0F" w:rsidP="00912118">
            <w:pPr>
              <w:pStyle w:val="OZNACZENIEPUNKTUWUCHWALESENACKIEJ"/>
            </w:pPr>
          </w:p>
        </w:tc>
        <w:tc>
          <w:tcPr>
            <w:tcW w:w="8788" w:type="dxa"/>
            <w:tcBorders>
              <w:top w:val="nil"/>
              <w:left w:val="nil"/>
              <w:bottom w:val="nil"/>
              <w:right w:val="nil"/>
            </w:tcBorders>
          </w:tcPr>
          <w:p w14:paraId="6049E3E3" w14:textId="145EA20E" w:rsidR="00E60CCB" w:rsidRDefault="00D46F0F" w:rsidP="00E60CCB">
            <w:pPr>
              <w:pStyle w:val="TREPUNKTUWUCHWALESENACKIEJ"/>
              <w:rPr>
                <w:rFonts w:cs="Times New Roman"/>
                <w:szCs w:val="24"/>
              </w:rPr>
            </w:pPr>
            <w:r>
              <w:t xml:space="preserve">w art. </w:t>
            </w:r>
            <w:r w:rsidRPr="00520266">
              <w:rPr>
                <w:rFonts w:cs="Times New Roman"/>
                <w:szCs w:val="24"/>
              </w:rPr>
              <w:t>1</w:t>
            </w:r>
            <w:r w:rsidR="00E60CCB">
              <w:rPr>
                <w:rFonts w:cs="Times New Roman"/>
                <w:szCs w:val="24"/>
              </w:rPr>
              <w:t xml:space="preserve"> </w:t>
            </w:r>
            <w:r w:rsidR="00055E4E">
              <w:rPr>
                <w:rFonts w:cs="Times New Roman"/>
                <w:szCs w:val="24"/>
              </w:rPr>
              <w:t xml:space="preserve">w </w:t>
            </w:r>
            <w:r w:rsidR="00E60CCB" w:rsidRPr="00402F03">
              <w:rPr>
                <w:rFonts w:cs="Times New Roman"/>
                <w:szCs w:val="24"/>
              </w:rPr>
              <w:t>pkt 12, w art. 67zl w ust. 5:</w:t>
            </w:r>
          </w:p>
          <w:p w14:paraId="0DB873E1" w14:textId="05AC9357" w:rsidR="00E60CCB" w:rsidRDefault="00E60CCB" w:rsidP="00E60CCB">
            <w:pPr>
              <w:pStyle w:val="LITERAWUCHWALESENACKIEJ"/>
              <w:rPr>
                <w:rFonts w:cs="Times New Roman"/>
                <w:szCs w:val="24"/>
              </w:rPr>
            </w:pPr>
            <w:r>
              <w:t>a)</w:t>
            </w:r>
            <w:r>
              <w:tab/>
            </w:r>
            <w:r w:rsidRPr="00402F03">
              <w:rPr>
                <w:rFonts w:cs="Times New Roman"/>
                <w:szCs w:val="24"/>
              </w:rPr>
              <w:t>skreśla się wyrazy „w szczególności”,</w:t>
            </w:r>
          </w:p>
          <w:p w14:paraId="5CEF5569" w14:textId="398EEDB8" w:rsidR="00E60CCB" w:rsidRPr="00520266" w:rsidRDefault="00E60CCB" w:rsidP="00E60CCB">
            <w:pPr>
              <w:pStyle w:val="LITERAWUCHWALESENACKIEJ"/>
            </w:pPr>
            <w:r>
              <w:rPr>
                <w:rFonts w:cs="Times New Roman"/>
                <w:szCs w:val="24"/>
              </w:rPr>
              <w:t>b)</w:t>
            </w:r>
            <w:r>
              <w:rPr>
                <w:rFonts w:cs="Times New Roman"/>
                <w:szCs w:val="24"/>
              </w:rPr>
              <w:tab/>
            </w:r>
            <w:r w:rsidRPr="00402F03">
              <w:rPr>
                <w:rFonts w:cs="Times New Roman"/>
                <w:szCs w:val="24"/>
              </w:rPr>
              <w:t>wyrazy „koszt publikacji” zastępuje się wyrazami „możliwości finansowe poniesienia przez podmiot, który stosował praktykę pseudomedyczną, kosztu publikacji i</w:t>
            </w:r>
            <w:r>
              <w:rPr>
                <w:rFonts w:cs="Times New Roman"/>
                <w:szCs w:val="24"/>
              </w:rPr>
              <w:t> </w:t>
            </w:r>
            <w:r w:rsidRPr="00402F03">
              <w:rPr>
                <w:rFonts w:cs="Times New Roman"/>
                <w:szCs w:val="24"/>
              </w:rPr>
              <w:t>uprzednie naruszenie przez ten podmiot przepisów ustawy”</w:t>
            </w:r>
            <w:r>
              <w:rPr>
                <w:rFonts w:cs="Times New Roman"/>
                <w:szCs w:val="24"/>
              </w:rPr>
              <w:t>;</w:t>
            </w:r>
          </w:p>
        </w:tc>
      </w:tr>
      <w:tr w:rsidR="005A4664" w:rsidRPr="00902764" w14:paraId="0C5E627C" w14:textId="77777777" w:rsidTr="00983DCD">
        <w:trPr>
          <w:trHeight w:val="720"/>
        </w:trPr>
        <w:tc>
          <w:tcPr>
            <w:tcW w:w="710" w:type="dxa"/>
            <w:tcBorders>
              <w:top w:val="nil"/>
              <w:left w:val="nil"/>
              <w:bottom w:val="nil"/>
              <w:right w:val="nil"/>
            </w:tcBorders>
          </w:tcPr>
          <w:p w14:paraId="1F5D026D" w14:textId="77777777" w:rsidR="005A4664" w:rsidRPr="00902764" w:rsidRDefault="005A4664" w:rsidP="00912118">
            <w:pPr>
              <w:pStyle w:val="OZNACZENIEPUNKTUWUCHWALESENACKIEJ"/>
            </w:pPr>
          </w:p>
        </w:tc>
        <w:tc>
          <w:tcPr>
            <w:tcW w:w="8788" w:type="dxa"/>
            <w:tcBorders>
              <w:top w:val="nil"/>
              <w:left w:val="nil"/>
              <w:bottom w:val="nil"/>
              <w:right w:val="nil"/>
            </w:tcBorders>
          </w:tcPr>
          <w:p w14:paraId="58224A09" w14:textId="75448FDD" w:rsidR="00684BE0" w:rsidRPr="00684BE0" w:rsidRDefault="005A4664" w:rsidP="00684BE0">
            <w:pPr>
              <w:pStyle w:val="TREPUNKTUWUCHWALESENACKIEJ"/>
            </w:pPr>
            <w:r w:rsidRPr="00520266">
              <w:t xml:space="preserve">w art. 1 </w:t>
            </w:r>
            <w:r w:rsidR="00684BE0" w:rsidRPr="00402F03">
              <w:rPr>
                <w:rFonts w:cs="Times New Roman"/>
                <w:szCs w:val="24"/>
              </w:rPr>
              <w:t>w pkt 12, w art. 67zn:</w:t>
            </w:r>
          </w:p>
          <w:p w14:paraId="367F1183" w14:textId="05134473" w:rsidR="00684BE0" w:rsidRDefault="00684BE0" w:rsidP="00684BE0">
            <w:pPr>
              <w:pStyle w:val="LITERAWUCHWALESENACKIEJ"/>
            </w:pPr>
            <w:r>
              <w:t>a)</w:t>
            </w:r>
            <w:r>
              <w:tab/>
            </w:r>
            <w:r w:rsidRPr="00402F03">
              <w:t>w ust. 8 w części wspólnej wyrazy „podmiotu dezinformującego” zastępuje się wyrazami „podmiotu prowadzącego dezinformację medyczną”,</w:t>
            </w:r>
          </w:p>
          <w:p w14:paraId="4E32C28C" w14:textId="3F0A253A" w:rsidR="00E60CCB" w:rsidRPr="00684BE0" w:rsidRDefault="00684BE0" w:rsidP="00684BE0">
            <w:pPr>
              <w:pStyle w:val="LITERAWUCHWALESENACKIEJ"/>
            </w:pPr>
            <w:r>
              <w:t>b)</w:t>
            </w:r>
            <w:r>
              <w:tab/>
            </w:r>
            <w:r w:rsidRPr="00402F03">
              <w:rPr>
                <w:rFonts w:cs="Times New Roman"/>
                <w:szCs w:val="24"/>
              </w:rPr>
              <w:t>w ust. 12 wyrazy „podmiotowi dezinformującemu” zastępuje się wyrazami „podmiotowi prowadzącemu dezinformację medyczną”;</w:t>
            </w:r>
          </w:p>
        </w:tc>
      </w:tr>
      <w:tr w:rsidR="00E84747" w:rsidRPr="00902764" w14:paraId="21EF52E3" w14:textId="77777777" w:rsidTr="00983DCD">
        <w:trPr>
          <w:trHeight w:val="720"/>
        </w:trPr>
        <w:tc>
          <w:tcPr>
            <w:tcW w:w="710" w:type="dxa"/>
            <w:tcBorders>
              <w:top w:val="nil"/>
              <w:left w:val="nil"/>
              <w:bottom w:val="nil"/>
              <w:right w:val="nil"/>
            </w:tcBorders>
          </w:tcPr>
          <w:p w14:paraId="464895C2" w14:textId="77777777" w:rsidR="00E84747" w:rsidRPr="00902764" w:rsidRDefault="00E84747" w:rsidP="00912118">
            <w:pPr>
              <w:pStyle w:val="OZNACZENIEPUNKTUWUCHWALESENACKIEJ"/>
            </w:pPr>
          </w:p>
        </w:tc>
        <w:tc>
          <w:tcPr>
            <w:tcW w:w="8788" w:type="dxa"/>
            <w:tcBorders>
              <w:top w:val="nil"/>
              <w:left w:val="nil"/>
              <w:bottom w:val="nil"/>
              <w:right w:val="nil"/>
            </w:tcBorders>
          </w:tcPr>
          <w:p w14:paraId="69A60A8B" w14:textId="7AD95695" w:rsidR="00E60CCB" w:rsidRPr="00CF7EC0" w:rsidRDefault="00DE303C" w:rsidP="00CF7EC0">
            <w:pPr>
              <w:pStyle w:val="TREPUNKTUWUCHWALESENACKIEJ"/>
              <w:rPr>
                <w:rFonts w:cs="Times New Roman"/>
                <w:szCs w:val="24"/>
              </w:rPr>
            </w:pPr>
            <w:r w:rsidRPr="009E341D">
              <w:t>w</w:t>
            </w:r>
            <w:r w:rsidR="00140EB2" w:rsidRPr="009821B3">
              <w:rPr>
                <w:rFonts w:cs="Times New Roman"/>
                <w:szCs w:val="24"/>
              </w:rPr>
              <w:t xml:space="preserve"> </w:t>
            </w:r>
            <w:r w:rsidR="006D0C5E" w:rsidRPr="00714DB0">
              <w:rPr>
                <w:rFonts w:cs="Times New Roman"/>
                <w:szCs w:val="24"/>
              </w:rPr>
              <w:t xml:space="preserve">art. </w:t>
            </w:r>
            <w:r w:rsidR="00D91F55" w:rsidRPr="00402F03">
              <w:rPr>
                <w:rFonts w:cs="Times New Roman"/>
                <w:szCs w:val="24"/>
              </w:rPr>
              <w:t>1 w pkt 12, w art. 67zn skreśla się ust. 19;</w:t>
            </w:r>
          </w:p>
        </w:tc>
      </w:tr>
      <w:tr w:rsidR="00EB44F6" w:rsidRPr="00902764" w14:paraId="0FC454A6" w14:textId="77777777" w:rsidTr="00983DCD">
        <w:trPr>
          <w:trHeight w:val="720"/>
        </w:trPr>
        <w:tc>
          <w:tcPr>
            <w:tcW w:w="710" w:type="dxa"/>
            <w:tcBorders>
              <w:top w:val="nil"/>
              <w:left w:val="nil"/>
              <w:bottom w:val="nil"/>
              <w:right w:val="nil"/>
            </w:tcBorders>
          </w:tcPr>
          <w:p w14:paraId="6AC83D17" w14:textId="77777777" w:rsidR="00EB44F6" w:rsidRPr="00902764" w:rsidRDefault="00EB44F6" w:rsidP="00912118">
            <w:pPr>
              <w:pStyle w:val="OZNACZENIEPUNKTUWUCHWALESENACKIEJ"/>
            </w:pPr>
          </w:p>
        </w:tc>
        <w:tc>
          <w:tcPr>
            <w:tcW w:w="8788" w:type="dxa"/>
            <w:tcBorders>
              <w:top w:val="nil"/>
              <w:left w:val="nil"/>
              <w:bottom w:val="nil"/>
              <w:right w:val="nil"/>
            </w:tcBorders>
          </w:tcPr>
          <w:p w14:paraId="1EDC981D" w14:textId="3E94C6BE" w:rsidR="00E60CCB" w:rsidRPr="00CF7EC0" w:rsidRDefault="00EB44F6" w:rsidP="00CF7EC0">
            <w:pPr>
              <w:pStyle w:val="TREPUNKTUWUCHWALESENACKIEJ"/>
              <w:rPr>
                <w:rFonts w:cs="Times New Roman"/>
                <w:szCs w:val="24"/>
              </w:rPr>
            </w:pPr>
            <w:r>
              <w:t>w</w:t>
            </w:r>
            <w:r w:rsidR="008B421F" w:rsidRPr="009821B3">
              <w:rPr>
                <w:rFonts w:cs="Times New Roman"/>
                <w:szCs w:val="24"/>
              </w:rPr>
              <w:t xml:space="preserve"> </w:t>
            </w:r>
            <w:r w:rsidR="00754BAC" w:rsidRPr="00714DB0">
              <w:rPr>
                <w:rFonts w:cs="Times New Roman"/>
                <w:szCs w:val="24"/>
              </w:rPr>
              <w:t>art.</w:t>
            </w:r>
            <w:r w:rsidR="00BE35FB" w:rsidRPr="00520266">
              <w:rPr>
                <w:rFonts w:cs="Times New Roman"/>
                <w:szCs w:val="24"/>
              </w:rPr>
              <w:t xml:space="preserve"> </w:t>
            </w:r>
            <w:r w:rsidR="00D41F56">
              <w:rPr>
                <w:rFonts w:cs="Times New Roman"/>
                <w:szCs w:val="24"/>
              </w:rPr>
              <w:t xml:space="preserve">1 </w:t>
            </w:r>
            <w:r w:rsidR="00D41F56" w:rsidRPr="00402F03">
              <w:rPr>
                <w:rFonts w:cs="Times New Roman"/>
                <w:szCs w:val="24"/>
              </w:rPr>
              <w:t>w pkt 14, w art. 69b w ust. 2 wyrazy „praktyk naruszających” zastępuje się wyrazami „praktyki naruszającej”.</w:t>
            </w:r>
          </w:p>
        </w:tc>
      </w:tr>
    </w:tbl>
    <w:p w14:paraId="7D20BD97" w14:textId="5FBB1D8A" w:rsidR="00912118" w:rsidRDefault="00912118" w:rsidP="00A054FD">
      <w:pPr>
        <w:pStyle w:val="POPIERAJCYPOPRAWKZAMIESZCZONWZESTAWIENIUWNIOSKW"/>
      </w:pPr>
    </w:p>
    <w:p w14:paraId="28690FA0" w14:textId="77777777" w:rsidR="00F30DC9" w:rsidRDefault="00F30DC9" w:rsidP="00A054FD">
      <w:pPr>
        <w:pStyle w:val="POPIERAJCYPOPRAWKZAMIESZCZONWZESTAWIENIUWNIOSKW"/>
      </w:pPr>
    </w:p>
    <w:p w14:paraId="47BBB16C" w14:textId="06924BBD" w:rsidR="00F30DC9" w:rsidRDefault="00F30DC9" w:rsidP="00A054FD">
      <w:pPr>
        <w:pStyle w:val="POPIERAJCYPOPRAWKZAMIESZCZONWZESTAWIENIUWNIOSKW"/>
      </w:pPr>
    </w:p>
    <w:p w14:paraId="28E52CB7" w14:textId="77777777" w:rsidR="00F30DC9" w:rsidRDefault="00F30DC9" w:rsidP="00F30DC9">
      <w:pPr>
        <w:ind w:left="5443"/>
        <w:rPr>
          <w:rStyle w:val="Ppogrubienie"/>
        </w:rPr>
      </w:pPr>
      <w:r w:rsidRPr="007A36AD">
        <w:rPr>
          <w:rFonts w:eastAsia="Times New Roman" w:cs="Times New Roman"/>
          <w:b/>
          <w:color w:val="000000" w:themeColor="text1"/>
        </w:rPr>
        <w:tab/>
      </w:r>
      <w:r>
        <w:rPr>
          <w:rStyle w:val="Ppogrubienie"/>
          <w:color w:val="000000" w:themeColor="text1"/>
        </w:rPr>
        <w:t>MARSZAŁEK SENATU</w:t>
      </w:r>
    </w:p>
    <w:p w14:paraId="7AF13BDF" w14:textId="77777777" w:rsidR="00F30DC9" w:rsidRDefault="00F30DC9" w:rsidP="00F30DC9">
      <w:pPr>
        <w:ind w:left="5103" w:firstLine="4"/>
        <w:rPr>
          <w:rStyle w:val="Ppogrubienie"/>
          <w:color w:val="000000" w:themeColor="text1"/>
        </w:rPr>
      </w:pPr>
    </w:p>
    <w:p w14:paraId="1392E096" w14:textId="77777777" w:rsidR="00F30DC9" w:rsidRDefault="00F30DC9" w:rsidP="00F30DC9">
      <w:pPr>
        <w:ind w:left="5103" w:firstLine="4"/>
        <w:rPr>
          <w:rStyle w:val="Ppogrubienie"/>
          <w:color w:val="000000" w:themeColor="text1"/>
        </w:rPr>
      </w:pPr>
    </w:p>
    <w:p w14:paraId="04BE96AA" w14:textId="77777777" w:rsidR="00F30DC9" w:rsidRDefault="00F30DC9" w:rsidP="00F30DC9">
      <w:pPr>
        <w:tabs>
          <w:tab w:val="left" w:pos="5387"/>
        </w:tabs>
        <w:ind w:left="4962" w:firstLine="283"/>
      </w:pPr>
      <w:r>
        <w:rPr>
          <w:rStyle w:val="Ppogrubienie"/>
          <w:color w:val="000000" w:themeColor="text1"/>
        </w:rPr>
        <w:t>Małgorzata KIDAWA-BŁOŃSKA</w:t>
      </w:r>
    </w:p>
    <w:p w14:paraId="13E0A30D" w14:textId="77777777" w:rsidR="005741BE" w:rsidRDefault="005741BE" w:rsidP="00A054FD">
      <w:pPr>
        <w:pStyle w:val="POPIERAJCYPOPRAWKZAMIESZCZONWZESTAWIENIUWNIOSKW"/>
        <w:sectPr w:rsidR="005741BE" w:rsidSect="00D3728B">
          <w:headerReference w:type="default" r:id="rId9"/>
          <w:footnotePr>
            <w:numRestart w:val="eachSect"/>
          </w:footnotePr>
          <w:pgSz w:w="11906" w:h="16838"/>
          <w:pgMar w:top="1559" w:right="1435" w:bottom="1559" w:left="1418" w:header="709" w:footer="709" w:gutter="0"/>
          <w:cols w:space="708"/>
          <w:titlePg/>
          <w:docGrid w:linePitch="254"/>
        </w:sectPr>
      </w:pPr>
    </w:p>
    <w:p w14:paraId="030F22B7" w14:textId="77777777" w:rsidR="005741BE" w:rsidRPr="003A0E49" w:rsidRDefault="005741BE" w:rsidP="00BA1427">
      <w:pPr>
        <w:pStyle w:val="OZNRODZAKTUtznustawalubrozporzdzenieiorganwydajcy"/>
        <w:spacing w:after="480"/>
        <w:rPr>
          <w:rFonts w:ascii="Times New Roman" w:hAnsi="Times New Roman"/>
        </w:rPr>
      </w:pPr>
      <w:r w:rsidRPr="003A0E49">
        <w:rPr>
          <w:rFonts w:ascii="Times New Roman" w:hAnsi="Times New Roman"/>
        </w:rPr>
        <w:lastRenderedPageBreak/>
        <w:t>uzasadnienie</w:t>
      </w:r>
    </w:p>
    <w:p w14:paraId="76B388A4" w14:textId="77777777" w:rsidR="005741BE" w:rsidRPr="003A0E49" w:rsidRDefault="005741BE" w:rsidP="00F668E7">
      <w:pPr>
        <w:pStyle w:val="NIEARTTEKSTtekstnieartykuowanynppodstprawnarozplubpreambua"/>
        <w:spacing w:before="0" w:after="120"/>
        <w:ind w:firstLine="380"/>
        <w:rPr>
          <w:rFonts w:ascii="Times New Roman" w:hAnsi="Times New Roman" w:cs="Times New Roman"/>
        </w:rPr>
      </w:pPr>
      <w:r w:rsidRPr="003A0E49">
        <w:rPr>
          <w:rFonts w:ascii="Times New Roman" w:hAnsi="Times New Roman" w:cs="Times New Roman"/>
        </w:rPr>
        <w:t>Senat – po rozpatrzeniu uchwalonej przez Sejm w dniu 3 lipca 2026 r. ustawy o zmianie ustawy o prawach pacjenta i Rzeczniku Praw Pacjenta (określanej dalej jako „ustawa”) – wprowadził do jej tekstu 4 poprawki.</w:t>
      </w:r>
      <w:bookmarkStart w:id="0" w:name="_Hlk197597696"/>
    </w:p>
    <w:p w14:paraId="608DE454" w14:textId="77777777" w:rsidR="005741BE" w:rsidRPr="003A0E49" w:rsidRDefault="005741BE" w:rsidP="008E2B8C">
      <w:pPr>
        <w:pStyle w:val="ARTartustawynprozporzdzenia"/>
        <w:spacing w:before="0" w:after="120"/>
        <w:ind w:firstLine="380"/>
        <w:rPr>
          <w:rFonts w:ascii="Times New Roman" w:hAnsi="Times New Roman" w:cs="Times New Roman"/>
        </w:rPr>
      </w:pPr>
      <w:r w:rsidRPr="003A0E49">
        <w:rPr>
          <w:rFonts w:ascii="Times New Roman" w:hAnsi="Times New Roman" w:cs="Times New Roman"/>
        </w:rPr>
        <w:t xml:space="preserve">Stosownie do dodawanego przez art. 1 pkt 12 ustawy art. 67zl ust. 5 ustawy o prawach pacjenta i Rzeczniku Praw Pacjenta w decyzji o uznaniu praktyki za praktykę pseudomedyczną Rzecznik Praw Pacjenta „może nakazać publikację decyzji w całości lub w części wraz z informacją, czy decyzja ta jest prawomocna, w określonych w niej formie i miejscu, na koszt podmiotu, który stosował praktykę pseudomedyczną”, biorąc pod uwagę „w szczególności szkodliwość i okoliczności stosowania praktyki, w tym jej zasięg terytorialny, a także koszt publikacji”. Mając na uwadze, że powołany przepis umożliwia Rzecznikowi Praw Pacjenta zastosowanie sankcji administracyjnej powodującej skutki finansowe dla podmiotu, który stosował praktykę pseudomedyczną, wskazanie w jego treści jedynie przykładowych kryteriów, które organ ten jest obowiązany wziąć pod uwagę przy ustalaniu formy i miejsca publikacji decyzji o uznaniu praktyki za praktykę pseudomedyczną, budzi wątpliwości w świetle konstytucyjnej zasady określoności przepisów prawa. Zauważenia bowiem wymaga, że inne przepisy ustawy o prawach pacjenta i Rzeczniku Praw Pacjenta, w brzmieniu określonym przez ustawę, nie dostarczają wskazówek umożliwiających bezsporne zrekonstruowanie pozostałych kryteriów, które należy uwzględnić przy zastosowaniu przedmiotowej sankcji. Tymczasem „ustawodawca nie może poprzez niejasne formułowanie tekstu przepisów pozostawiać organom mającym je stosować nadmiernej swobody przy ustalaniu w praktyce zakresu podmiotowego i przedmiotowego ograniczeń konstytucyjnych wolności i praw” (wyrok Trybunału Konstytucyjnego z dnia 30 października 2001 r., K 33/00). „Powoduje ono bowiem stworzenie nazbyt szerokich ram dla organów stosujących taki przepis, które w istocie muszą zastępować prawodawcę w zakresie zagadnień uregulowanych w sposób niejasny i nieprecyzyjny” (wyrok Trybunału Konstytucyjnego z dnia 22 maja 2002 r., K 6/02). Mając to na uwadze, w poprawce </w:t>
      </w:r>
      <w:r w:rsidRPr="003A0E49">
        <w:rPr>
          <w:rStyle w:val="Ppogrubienie"/>
          <w:rFonts w:ascii="Times New Roman" w:hAnsi="Times New Roman" w:cs="Times New Roman"/>
        </w:rPr>
        <w:t>nr 1</w:t>
      </w:r>
      <w:r w:rsidRPr="003A0E49">
        <w:rPr>
          <w:rFonts w:ascii="Times New Roman" w:hAnsi="Times New Roman" w:cs="Times New Roman"/>
        </w:rPr>
        <w:t xml:space="preserve"> Senat proponuje skreślić wyrazy „w szczególności”, a także sformułować nakaz uwzględniania:</w:t>
      </w:r>
    </w:p>
    <w:p w14:paraId="3E7D58E3" w14:textId="77777777" w:rsidR="005741BE" w:rsidRPr="003A0E49" w:rsidRDefault="005741BE" w:rsidP="005741BE">
      <w:pPr>
        <w:pStyle w:val="ARTartustawynprozporzdzenia"/>
        <w:numPr>
          <w:ilvl w:val="0"/>
          <w:numId w:val="21"/>
        </w:numPr>
        <w:spacing w:before="0" w:after="120"/>
        <w:rPr>
          <w:rFonts w:ascii="Times New Roman" w:hAnsi="Times New Roman" w:cs="Times New Roman"/>
        </w:rPr>
      </w:pPr>
      <w:r w:rsidRPr="003A0E49">
        <w:rPr>
          <w:rFonts w:ascii="Times New Roman" w:hAnsi="Times New Roman" w:cs="Times New Roman"/>
        </w:rPr>
        <w:t>możliwości finansowych poniesienia kosztu tej publikacji przez podmiot, który stosował praktykę pseudomedyczną (zamiast blankietowo wskazanego „kosztu publikacji”);</w:t>
      </w:r>
    </w:p>
    <w:p w14:paraId="69C7C54B" w14:textId="77777777" w:rsidR="005741BE" w:rsidRPr="003A0E49" w:rsidRDefault="005741BE" w:rsidP="005741BE">
      <w:pPr>
        <w:pStyle w:val="ARTartustawynprozporzdzenia"/>
        <w:numPr>
          <w:ilvl w:val="0"/>
          <w:numId w:val="21"/>
        </w:numPr>
        <w:spacing w:before="0" w:after="120"/>
        <w:rPr>
          <w:rFonts w:ascii="Times New Roman" w:hAnsi="Times New Roman" w:cs="Times New Roman"/>
        </w:rPr>
      </w:pPr>
      <w:r w:rsidRPr="003A0E49">
        <w:rPr>
          <w:rFonts w:ascii="Times New Roman" w:hAnsi="Times New Roman" w:cs="Times New Roman"/>
        </w:rPr>
        <w:lastRenderedPageBreak/>
        <w:t xml:space="preserve">również uprzedniego naruszenia przepisów ustawy </w:t>
      </w:r>
      <w:r>
        <w:rPr>
          <w:rFonts w:ascii="Times New Roman" w:hAnsi="Times New Roman" w:cs="Times New Roman"/>
        </w:rPr>
        <w:t xml:space="preserve">o prawach pacjenta i Rzeczniku Praw Pacjenta </w:t>
      </w:r>
      <w:r w:rsidRPr="003A0E49">
        <w:rPr>
          <w:rFonts w:ascii="Times New Roman" w:hAnsi="Times New Roman" w:cs="Times New Roman"/>
        </w:rPr>
        <w:t>przez podmiot, który stosował praktykę pseudomedyczną.</w:t>
      </w:r>
    </w:p>
    <w:p w14:paraId="2FE8BD5E" w14:textId="77777777" w:rsidR="005741BE" w:rsidRPr="003A0E49" w:rsidRDefault="005741BE" w:rsidP="008E2B8C">
      <w:pPr>
        <w:pStyle w:val="ARTartustawynprozporzdzenia"/>
        <w:ind w:firstLine="380"/>
        <w:rPr>
          <w:rFonts w:ascii="Times New Roman" w:hAnsi="Times New Roman" w:cs="Times New Roman"/>
        </w:rPr>
      </w:pPr>
      <w:r w:rsidRPr="003A0E49">
        <w:rPr>
          <w:rFonts w:ascii="Times New Roman" w:hAnsi="Times New Roman" w:cs="Times New Roman"/>
        </w:rPr>
        <w:t xml:space="preserve">Poprawki </w:t>
      </w:r>
      <w:r w:rsidRPr="003A0E49">
        <w:rPr>
          <w:rStyle w:val="Ppogrubienie"/>
          <w:rFonts w:ascii="Times New Roman" w:hAnsi="Times New Roman" w:cs="Times New Roman"/>
        </w:rPr>
        <w:t>nr 2–4</w:t>
      </w:r>
      <w:r w:rsidRPr="003A0E49">
        <w:rPr>
          <w:rFonts w:ascii="Times New Roman" w:hAnsi="Times New Roman" w:cs="Times New Roman"/>
        </w:rPr>
        <w:t xml:space="preserve"> zmierzają odpowiednio do:</w:t>
      </w:r>
    </w:p>
    <w:p w14:paraId="0EB580F0" w14:textId="77777777" w:rsidR="005741BE" w:rsidRPr="003A0E49" w:rsidRDefault="005741BE" w:rsidP="005741BE">
      <w:pPr>
        <w:pStyle w:val="ARTartustawynprozporzdzenia"/>
        <w:numPr>
          <w:ilvl w:val="0"/>
          <w:numId w:val="22"/>
        </w:numPr>
        <w:rPr>
          <w:rFonts w:ascii="Times New Roman" w:hAnsi="Times New Roman" w:cs="Times New Roman"/>
        </w:rPr>
      </w:pPr>
      <w:r w:rsidRPr="003A0E49">
        <w:rPr>
          <w:rFonts w:ascii="Times New Roman" w:hAnsi="Times New Roman" w:cs="Times New Roman"/>
        </w:rPr>
        <w:t>zapewnienia spójności terminologicznej w obrębie dodawanego przez art. 1 pkt 12 ustawy art. 67zn ustawy o prawach pacjenta i Rzeczniku Praw Pacjenta – przepisy ust. 8 (w zakresie części wspólnej) oraz ust. 12 tego artykułu posługują się, w różnym przypadku, określeniem „podmiot dezinformujący”, podczas gdy przepisy ust. 2, ust. 5 pkt 1, ust. 6, ust. 7 pkt 1, ust.</w:t>
      </w:r>
      <w:r>
        <w:rPr>
          <w:rFonts w:ascii="Times New Roman" w:hAnsi="Times New Roman" w:cs="Times New Roman"/>
        </w:rPr>
        <w:t> </w:t>
      </w:r>
      <w:r w:rsidRPr="003A0E49">
        <w:rPr>
          <w:rFonts w:ascii="Times New Roman" w:hAnsi="Times New Roman" w:cs="Times New Roman"/>
        </w:rPr>
        <w:t>8 pkt 3 oraz ust. 9–11 i 17 używają, w różnej liczbie i różnym przypadku, określenia „podmiot prowadzący dezinformację medyczną”;</w:t>
      </w:r>
    </w:p>
    <w:p w14:paraId="64203D18" w14:textId="77777777" w:rsidR="005741BE" w:rsidRPr="003A0E49" w:rsidRDefault="005741BE" w:rsidP="005741BE">
      <w:pPr>
        <w:pStyle w:val="ARTartustawynprozporzdzenia"/>
        <w:numPr>
          <w:ilvl w:val="0"/>
          <w:numId w:val="22"/>
        </w:numPr>
        <w:rPr>
          <w:rFonts w:ascii="Times New Roman" w:hAnsi="Times New Roman" w:cs="Times New Roman"/>
        </w:rPr>
      </w:pPr>
      <w:r w:rsidRPr="003A0E49">
        <w:rPr>
          <w:rFonts w:ascii="Times New Roman" w:hAnsi="Times New Roman" w:cs="Times New Roman"/>
        </w:rPr>
        <w:t>skreślenia w dodawanym przez art. 1 pkt 12 ustawy art. 67zn ustawy o prawach pacjenta i Rzeczniku Praw Pacjenta ust. 19, który obejmuje swym zakresem sprawę unormowaną w ust. 15 tego artykułu;</w:t>
      </w:r>
    </w:p>
    <w:p w14:paraId="43D4AD9E" w14:textId="77777777" w:rsidR="005741BE" w:rsidRPr="003A0E49" w:rsidRDefault="005741BE" w:rsidP="005741BE">
      <w:pPr>
        <w:pStyle w:val="ARTartustawynprozporzdzenia"/>
        <w:numPr>
          <w:ilvl w:val="0"/>
          <w:numId w:val="22"/>
        </w:numPr>
        <w:rPr>
          <w:rFonts w:ascii="Times New Roman" w:hAnsi="Times New Roman" w:cs="Times New Roman"/>
        </w:rPr>
      </w:pPr>
      <w:r w:rsidRPr="003A0E49">
        <w:rPr>
          <w:rFonts w:ascii="Times New Roman" w:hAnsi="Times New Roman" w:cs="Times New Roman"/>
        </w:rPr>
        <w:t>zapewnienia uzgodnienia redakcyjnego w obrębie dodawanego przez art. 1 pkt 14 ustawy art. 69b ustawy o prawach pacjenta i Rzeczniku Praw Pacjenta – ust. 1 tego artykułu stanowi o niepodjęciu „działań niezbędnych do zaniechania praktyki naruszającej zbiorowe prawa pacjentów”, natomiast ust. 2 – o niepodjęciu „działań niezbędnych do zaniechania praktyk naruszających zbiorowe prawa pacjentów”.</w:t>
      </w:r>
    </w:p>
    <w:bookmarkEnd w:id="0"/>
    <w:p w14:paraId="40E2CF43" w14:textId="34614D56" w:rsidR="00F30DC9" w:rsidRPr="00902764" w:rsidRDefault="00F30DC9" w:rsidP="00A054FD">
      <w:pPr>
        <w:pStyle w:val="POPIERAJCYPOPRAWKZAMIESZCZONWZESTAWIENIUWNIOSKW"/>
      </w:pPr>
    </w:p>
    <w:sectPr w:rsidR="00F30DC9" w:rsidRPr="00902764" w:rsidSect="005741BE">
      <w:headerReference w:type="default" r:id="rId10"/>
      <w:footnotePr>
        <w:numRestart w:val="eachSect"/>
      </w:footnotePr>
      <w:pgSz w:w="11906" w:h="16838"/>
      <w:pgMar w:top="1559" w:right="1435" w:bottom="1559"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0465" w14:textId="77777777" w:rsidR="00837D72" w:rsidRDefault="00837D72">
      <w:r>
        <w:separator/>
      </w:r>
    </w:p>
  </w:endnote>
  <w:endnote w:type="continuationSeparator" w:id="0">
    <w:p w14:paraId="687D0A64" w14:textId="77777777" w:rsidR="00837D72" w:rsidRDefault="0083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D3B3" w14:textId="77777777" w:rsidR="00837D72" w:rsidRDefault="00837D72">
      <w:r>
        <w:separator/>
      </w:r>
    </w:p>
  </w:footnote>
  <w:footnote w:type="continuationSeparator" w:id="0">
    <w:p w14:paraId="5DC6C40B" w14:textId="77777777" w:rsidR="00837D72" w:rsidRDefault="0083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5A7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0C1B6A">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4F7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5741BE">
      <w:rPr>
        <w:noProof/>
      </w:rPr>
      <w:t>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2BB"/>
    <w:multiLevelType w:val="hybridMultilevel"/>
    <w:tmpl w:val="B27600EE"/>
    <w:lvl w:ilvl="0" w:tplc="96DACB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4623AEF"/>
    <w:multiLevelType w:val="hybridMultilevel"/>
    <w:tmpl w:val="2676E460"/>
    <w:lvl w:ilvl="0" w:tplc="A378A0D2">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02F9C"/>
    <w:multiLevelType w:val="hybridMultilevel"/>
    <w:tmpl w:val="51A6A384"/>
    <w:lvl w:ilvl="0" w:tplc="8E70C4B6">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 w15:restartNumberingAfterBreak="0">
    <w:nsid w:val="17E25C1C"/>
    <w:multiLevelType w:val="hybridMultilevel"/>
    <w:tmpl w:val="4F18B4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3C42D0"/>
    <w:multiLevelType w:val="hybridMultilevel"/>
    <w:tmpl w:val="DB863C22"/>
    <w:lvl w:ilvl="0" w:tplc="8E70C4B6">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5" w15:restartNumberingAfterBreak="0">
    <w:nsid w:val="20FA42DB"/>
    <w:multiLevelType w:val="hybridMultilevel"/>
    <w:tmpl w:val="1BCCD7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C000E4"/>
    <w:multiLevelType w:val="hybridMultilevel"/>
    <w:tmpl w:val="9E721AF6"/>
    <w:lvl w:ilvl="0" w:tplc="8E70C4B6">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7" w15:restartNumberingAfterBreak="0">
    <w:nsid w:val="37270CE8"/>
    <w:multiLevelType w:val="hybridMultilevel"/>
    <w:tmpl w:val="AD3EC224"/>
    <w:lvl w:ilvl="0" w:tplc="529A301C">
      <w:start w:val="1"/>
      <w:numFmt w:val="decimal"/>
      <w:pStyle w:val="OZNACZENIEPUNKTUWUCHWALESENACKIEJ"/>
      <w:lvlText w:val="%1)"/>
      <w:lvlJc w:val="left"/>
      <w:pPr>
        <w:ind w:left="9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7E34F75"/>
    <w:multiLevelType w:val="hybridMultilevel"/>
    <w:tmpl w:val="0426A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BA212A"/>
    <w:multiLevelType w:val="hybridMultilevel"/>
    <w:tmpl w:val="18D05D20"/>
    <w:lvl w:ilvl="0" w:tplc="8E70C4B6">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0" w15:restartNumberingAfterBreak="0">
    <w:nsid w:val="41DF5C77"/>
    <w:multiLevelType w:val="hybridMultilevel"/>
    <w:tmpl w:val="320A1994"/>
    <w:lvl w:ilvl="0" w:tplc="63787D68">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5828A6"/>
    <w:multiLevelType w:val="hybridMultilevel"/>
    <w:tmpl w:val="81FE8F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B070A99"/>
    <w:multiLevelType w:val="hybridMultilevel"/>
    <w:tmpl w:val="693A65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C186CAD"/>
    <w:multiLevelType w:val="hybridMultilevel"/>
    <w:tmpl w:val="9B361212"/>
    <w:lvl w:ilvl="0" w:tplc="96DACB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0B56DAF"/>
    <w:multiLevelType w:val="hybridMultilevel"/>
    <w:tmpl w:val="3AA2D18E"/>
    <w:lvl w:ilvl="0" w:tplc="96DACB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FC961AC"/>
    <w:multiLevelType w:val="hybridMultilevel"/>
    <w:tmpl w:val="20328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6729A"/>
    <w:multiLevelType w:val="hybridMultilevel"/>
    <w:tmpl w:val="A660262C"/>
    <w:lvl w:ilvl="0" w:tplc="22403B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4E3189"/>
    <w:multiLevelType w:val="hybridMultilevel"/>
    <w:tmpl w:val="C4B8695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8" w15:restartNumberingAfterBreak="0">
    <w:nsid w:val="6D983578"/>
    <w:multiLevelType w:val="hybridMultilevel"/>
    <w:tmpl w:val="B3988368"/>
    <w:lvl w:ilvl="0" w:tplc="7722B61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44A1068"/>
    <w:multiLevelType w:val="hybridMultilevel"/>
    <w:tmpl w:val="27EE24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69511CD"/>
    <w:multiLevelType w:val="hybridMultilevel"/>
    <w:tmpl w:val="976C8D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82B5EA0"/>
    <w:multiLevelType w:val="hybridMultilevel"/>
    <w:tmpl w:val="EE6432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70394498">
    <w:abstractNumId w:val="7"/>
  </w:num>
  <w:num w:numId="2" w16cid:durableId="441921676">
    <w:abstractNumId w:val="13"/>
  </w:num>
  <w:num w:numId="3" w16cid:durableId="1659306624">
    <w:abstractNumId w:val="0"/>
  </w:num>
  <w:num w:numId="4" w16cid:durableId="30421822">
    <w:abstractNumId w:val="20"/>
  </w:num>
  <w:num w:numId="5" w16cid:durableId="1710183376">
    <w:abstractNumId w:val="16"/>
  </w:num>
  <w:num w:numId="6" w16cid:durableId="1325821591">
    <w:abstractNumId w:val="12"/>
  </w:num>
  <w:num w:numId="7" w16cid:durableId="1806463475">
    <w:abstractNumId w:val="18"/>
  </w:num>
  <w:num w:numId="8" w16cid:durableId="449277709">
    <w:abstractNumId w:val="17"/>
  </w:num>
  <w:num w:numId="9" w16cid:durableId="154421160">
    <w:abstractNumId w:val="2"/>
  </w:num>
  <w:num w:numId="10" w16cid:durableId="147405148">
    <w:abstractNumId w:val="1"/>
  </w:num>
  <w:num w:numId="11" w16cid:durableId="164638994">
    <w:abstractNumId w:val="6"/>
  </w:num>
  <w:num w:numId="12" w16cid:durableId="179584431">
    <w:abstractNumId w:val="9"/>
  </w:num>
  <w:num w:numId="13" w16cid:durableId="2078942571">
    <w:abstractNumId w:val="4"/>
  </w:num>
  <w:num w:numId="14" w16cid:durableId="1829054154">
    <w:abstractNumId w:val="10"/>
  </w:num>
  <w:num w:numId="15" w16cid:durableId="1962615181">
    <w:abstractNumId w:val="14"/>
  </w:num>
  <w:num w:numId="16" w16cid:durableId="972324607">
    <w:abstractNumId w:val="3"/>
  </w:num>
  <w:num w:numId="17" w16cid:durableId="1416049533">
    <w:abstractNumId w:val="15"/>
  </w:num>
  <w:num w:numId="18" w16cid:durableId="2104059626">
    <w:abstractNumId w:val="8"/>
  </w:num>
  <w:num w:numId="19" w16cid:durableId="1732383953">
    <w:abstractNumId w:val="11"/>
  </w:num>
  <w:num w:numId="20" w16cid:durableId="1277176073">
    <w:abstractNumId w:val="5"/>
  </w:num>
  <w:num w:numId="21" w16cid:durableId="557209885">
    <w:abstractNumId w:val="21"/>
  </w:num>
  <w:num w:numId="22" w16cid:durableId="138505943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255B"/>
    <w:rsid w:val="00003862"/>
    <w:rsid w:val="000040A2"/>
    <w:rsid w:val="000046FB"/>
    <w:rsid w:val="00010219"/>
    <w:rsid w:val="00011477"/>
    <w:rsid w:val="0001196A"/>
    <w:rsid w:val="000120D9"/>
    <w:rsid w:val="00012A35"/>
    <w:rsid w:val="000138DE"/>
    <w:rsid w:val="000146D8"/>
    <w:rsid w:val="00016099"/>
    <w:rsid w:val="0001750A"/>
    <w:rsid w:val="00017DC2"/>
    <w:rsid w:val="000200FE"/>
    <w:rsid w:val="00021522"/>
    <w:rsid w:val="00023471"/>
    <w:rsid w:val="00023F13"/>
    <w:rsid w:val="00024C00"/>
    <w:rsid w:val="00027008"/>
    <w:rsid w:val="00030634"/>
    <w:rsid w:val="00030F90"/>
    <w:rsid w:val="000319C1"/>
    <w:rsid w:val="00031A8B"/>
    <w:rsid w:val="00031BCA"/>
    <w:rsid w:val="00031E74"/>
    <w:rsid w:val="000330FA"/>
    <w:rsid w:val="0003362F"/>
    <w:rsid w:val="00034A2C"/>
    <w:rsid w:val="00034B25"/>
    <w:rsid w:val="00036B63"/>
    <w:rsid w:val="00037E1A"/>
    <w:rsid w:val="000405A1"/>
    <w:rsid w:val="00042E3D"/>
    <w:rsid w:val="00043495"/>
    <w:rsid w:val="00043F26"/>
    <w:rsid w:val="0004475A"/>
    <w:rsid w:val="00044DF3"/>
    <w:rsid w:val="00045530"/>
    <w:rsid w:val="00046A75"/>
    <w:rsid w:val="00047312"/>
    <w:rsid w:val="00047ECB"/>
    <w:rsid w:val="000504DF"/>
    <w:rsid w:val="000508BD"/>
    <w:rsid w:val="00050B1E"/>
    <w:rsid w:val="000517AB"/>
    <w:rsid w:val="0005339C"/>
    <w:rsid w:val="0005571B"/>
    <w:rsid w:val="00055E4E"/>
    <w:rsid w:val="00056004"/>
    <w:rsid w:val="00057AB3"/>
    <w:rsid w:val="00060076"/>
    <w:rsid w:val="00060432"/>
    <w:rsid w:val="00060D87"/>
    <w:rsid w:val="000615A5"/>
    <w:rsid w:val="000627FA"/>
    <w:rsid w:val="00064E4C"/>
    <w:rsid w:val="00066901"/>
    <w:rsid w:val="000676B9"/>
    <w:rsid w:val="0007020E"/>
    <w:rsid w:val="00070B43"/>
    <w:rsid w:val="00071BEE"/>
    <w:rsid w:val="00072EB0"/>
    <w:rsid w:val="000736CD"/>
    <w:rsid w:val="00073B7C"/>
    <w:rsid w:val="0007533B"/>
    <w:rsid w:val="0007545D"/>
    <w:rsid w:val="000760BF"/>
    <w:rsid w:val="0007613E"/>
    <w:rsid w:val="00076BFC"/>
    <w:rsid w:val="0008132A"/>
    <w:rsid w:val="000814A7"/>
    <w:rsid w:val="00084400"/>
    <w:rsid w:val="00084EA6"/>
    <w:rsid w:val="0008557B"/>
    <w:rsid w:val="00085CE7"/>
    <w:rsid w:val="00087DB4"/>
    <w:rsid w:val="000906EE"/>
    <w:rsid w:val="000906F1"/>
    <w:rsid w:val="00091BA2"/>
    <w:rsid w:val="00092F1E"/>
    <w:rsid w:val="000944EF"/>
    <w:rsid w:val="0009732D"/>
    <w:rsid w:val="000973F0"/>
    <w:rsid w:val="000A073F"/>
    <w:rsid w:val="000A0A19"/>
    <w:rsid w:val="000A1296"/>
    <w:rsid w:val="000A156A"/>
    <w:rsid w:val="000A1C27"/>
    <w:rsid w:val="000A1DAD"/>
    <w:rsid w:val="000A2649"/>
    <w:rsid w:val="000A323B"/>
    <w:rsid w:val="000A780B"/>
    <w:rsid w:val="000B100F"/>
    <w:rsid w:val="000B298D"/>
    <w:rsid w:val="000B2AC5"/>
    <w:rsid w:val="000B5B2D"/>
    <w:rsid w:val="000B5DCE"/>
    <w:rsid w:val="000C05BA"/>
    <w:rsid w:val="000C0E8F"/>
    <w:rsid w:val="000C1B6A"/>
    <w:rsid w:val="000C3DC6"/>
    <w:rsid w:val="000C4B3A"/>
    <w:rsid w:val="000C4BC4"/>
    <w:rsid w:val="000C62FF"/>
    <w:rsid w:val="000D0110"/>
    <w:rsid w:val="000D075D"/>
    <w:rsid w:val="000D1B90"/>
    <w:rsid w:val="000D2004"/>
    <w:rsid w:val="000D2468"/>
    <w:rsid w:val="000D318A"/>
    <w:rsid w:val="000D6173"/>
    <w:rsid w:val="000D6F83"/>
    <w:rsid w:val="000D7C16"/>
    <w:rsid w:val="000E25CC"/>
    <w:rsid w:val="000E2CC3"/>
    <w:rsid w:val="000E3694"/>
    <w:rsid w:val="000E490F"/>
    <w:rsid w:val="000E6241"/>
    <w:rsid w:val="000E6E9D"/>
    <w:rsid w:val="000F1F19"/>
    <w:rsid w:val="000F297B"/>
    <w:rsid w:val="000F2BE3"/>
    <w:rsid w:val="000F3D0D"/>
    <w:rsid w:val="000F478B"/>
    <w:rsid w:val="000F4B02"/>
    <w:rsid w:val="000F57AC"/>
    <w:rsid w:val="000F6ED4"/>
    <w:rsid w:val="000F7A6E"/>
    <w:rsid w:val="001042BA"/>
    <w:rsid w:val="00106D03"/>
    <w:rsid w:val="001073C1"/>
    <w:rsid w:val="00107FE3"/>
    <w:rsid w:val="00110465"/>
    <w:rsid w:val="00110628"/>
    <w:rsid w:val="00110A63"/>
    <w:rsid w:val="0011245A"/>
    <w:rsid w:val="0011493E"/>
    <w:rsid w:val="00114E6B"/>
    <w:rsid w:val="00115B72"/>
    <w:rsid w:val="00117F76"/>
    <w:rsid w:val="001209EC"/>
    <w:rsid w:val="00120A9E"/>
    <w:rsid w:val="00122E57"/>
    <w:rsid w:val="001239C4"/>
    <w:rsid w:val="00124184"/>
    <w:rsid w:val="00125A9C"/>
    <w:rsid w:val="001270A2"/>
    <w:rsid w:val="00131237"/>
    <w:rsid w:val="001329AC"/>
    <w:rsid w:val="00134CA0"/>
    <w:rsid w:val="00136FD4"/>
    <w:rsid w:val="00137E4D"/>
    <w:rsid w:val="0014026F"/>
    <w:rsid w:val="00140EB2"/>
    <w:rsid w:val="0014200A"/>
    <w:rsid w:val="00143894"/>
    <w:rsid w:val="00143B3D"/>
    <w:rsid w:val="00143B9B"/>
    <w:rsid w:val="00147A47"/>
    <w:rsid w:val="00147AA1"/>
    <w:rsid w:val="00151543"/>
    <w:rsid w:val="00151A51"/>
    <w:rsid w:val="001520CF"/>
    <w:rsid w:val="0015667C"/>
    <w:rsid w:val="00157110"/>
    <w:rsid w:val="0015742A"/>
    <w:rsid w:val="00157DA1"/>
    <w:rsid w:val="00163147"/>
    <w:rsid w:val="00163C3C"/>
    <w:rsid w:val="00164C57"/>
    <w:rsid w:val="00164C9D"/>
    <w:rsid w:val="00165459"/>
    <w:rsid w:val="00165E5C"/>
    <w:rsid w:val="001679EC"/>
    <w:rsid w:val="00172F7A"/>
    <w:rsid w:val="00173150"/>
    <w:rsid w:val="00173390"/>
    <w:rsid w:val="001736F0"/>
    <w:rsid w:val="00173BB3"/>
    <w:rsid w:val="00173DB6"/>
    <w:rsid w:val="001740D0"/>
    <w:rsid w:val="00174C23"/>
    <w:rsid w:val="00174F2C"/>
    <w:rsid w:val="00180F2A"/>
    <w:rsid w:val="00182C17"/>
    <w:rsid w:val="00184297"/>
    <w:rsid w:val="00184B31"/>
    <w:rsid w:val="00184B91"/>
    <w:rsid w:val="00184D4A"/>
    <w:rsid w:val="00184EF4"/>
    <w:rsid w:val="00186EC1"/>
    <w:rsid w:val="00186FAE"/>
    <w:rsid w:val="00187202"/>
    <w:rsid w:val="00191517"/>
    <w:rsid w:val="00191E1F"/>
    <w:rsid w:val="001927EE"/>
    <w:rsid w:val="0019473B"/>
    <w:rsid w:val="001952B1"/>
    <w:rsid w:val="00196E39"/>
    <w:rsid w:val="00197649"/>
    <w:rsid w:val="001A01FB"/>
    <w:rsid w:val="001A10E9"/>
    <w:rsid w:val="001A183D"/>
    <w:rsid w:val="001A2B65"/>
    <w:rsid w:val="001A2FC9"/>
    <w:rsid w:val="001A3CD3"/>
    <w:rsid w:val="001A5BEF"/>
    <w:rsid w:val="001A5CCA"/>
    <w:rsid w:val="001A7F15"/>
    <w:rsid w:val="001B062C"/>
    <w:rsid w:val="001B065D"/>
    <w:rsid w:val="001B23D2"/>
    <w:rsid w:val="001B342E"/>
    <w:rsid w:val="001B6986"/>
    <w:rsid w:val="001B6A0F"/>
    <w:rsid w:val="001B7982"/>
    <w:rsid w:val="001C1832"/>
    <w:rsid w:val="001C188C"/>
    <w:rsid w:val="001C5DEB"/>
    <w:rsid w:val="001D1783"/>
    <w:rsid w:val="001D53CD"/>
    <w:rsid w:val="001D55A3"/>
    <w:rsid w:val="001D5AF5"/>
    <w:rsid w:val="001D7847"/>
    <w:rsid w:val="001E1E73"/>
    <w:rsid w:val="001E3B20"/>
    <w:rsid w:val="001E4E0C"/>
    <w:rsid w:val="001E526D"/>
    <w:rsid w:val="001E5655"/>
    <w:rsid w:val="001E5CFF"/>
    <w:rsid w:val="001E6503"/>
    <w:rsid w:val="001E6C98"/>
    <w:rsid w:val="001F0730"/>
    <w:rsid w:val="001F0CF0"/>
    <w:rsid w:val="001F1832"/>
    <w:rsid w:val="001F18F4"/>
    <w:rsid w:val="001F19AF"/>
    <w:rsid w:val="001F1AB1"/>
    <w:rsid w:val="001F220F"/>
    <w:rsid w:val="001F256F"/>
    <w:rsid w:val="001F25B3"/>
    <w:rsid w:val="001F3367"/>
    <w:rsid w:val="001F3AD6"/>
    <w:rsid w:val="001F47B9"/>
    <w:rsid w:val="001F5CE1"/>
    <w:rsid w:val="001F6616"/>
    <w:rsid w:val="00202BD4"/>
    <w:rsid w:val="00204A97"/>
    <w:rsid w:val="00206014"/>
    <w:rsid w:val="002077E1"/>
    <w:rsid w:val="002114EF"/>
    <w:rsid w:val="00215984"/>
    <w:rsid w:val="00216218"/>
    <w:rsid w:val="002166AD"/>
    <w:rsid w:val="00217871"/>
    <w:rsid w:val="00221ED8"/>
    <w:rsid w:val="002231EA"/>
    <w:rsid w:val="00223FDF"/>
    <w:rsid w:val="0022439A"/>
    <w:rsid w:val="00227227"/>
    <w:rsid w:val="002279C0"/>
    <w:rsid w:val="00230E8E"/>
    <w:rsid w:val="00233C1E"/>
    <w:rsid w:val="0023727E"/>
    <w:rsid w:val="00237410"/>
    <w:rsid w:val="00237468"/>
    <w:rsid w:val="00242081"/>
    <w:rsid w:val="00243777"/>
    <w:rsid w:val="002441CD"/>
    <w:rsid w:val="0024441A"/>
    <w:rsid w:val="0024607B"/>
    <w:rsid w:val="002473C1"/>
    <w:rsid w:val="002501A3"/>
    <w:rsid w:val="0025048A"/>
    <w:rsid w:val="0025166C"/>
    <w:rsid w:val="0025361B"/>
    <w:rsid w:val="0025437E"/>
    <w:rsid w:val="002555D4"/>
    <w:rsid w:val="00261A16"/>
    <w:rsid w:val="00261FAC"/>
    <w:rsid w:val="00262F7B"/>
    <w:rsid w:val="00263522"/>
    <w:rsid w:val="00264EC6"/>
    <w:rsid w:val="00270DC7"/>
    <w:rsid w:val="00271013"/>
    <w:rsid w:val="00272CBA"/>
    <w:rsid w:val="00273FE4"/>
    <w:rsid w:val="00275798"/>
    <w:rsid w:val="002765B4"/>
    <w:rsid w:val="00276985"/>
    <w:rsid w:val="00276A94"/>
    <w:rsid w:val="002802A2"/>
    <w:rsid w:val="002811A8"/>
    <w:rsid w:val="00285F9E"/>
    <w:rsid w:val="00286550"/>
    <w:rsid w:val="0029405D"/>
    <w:rsid w:val="00294FA6"/>
    <w:rsid w:val="0029510E"/>
    <w:rsid w:val="00295A6F"/>
    <w:rsid w:val="00296736"/>
    <w:rsid w:val="002971DE"/>
    <w:rsid w:val="002A0005"/>
    <w:rsid w:val="002A1F1C"/>
    <w:rsid w:val="002A20C4"/>
    <w:rsid w:val="002A2E2E"/>
    <w:rsid w:val="002A3F46"/>
    <w:rsid w:val="002A570F"/>
    <w:rsid w:val="002A7292"/>
    <w:rsid w:val="002A7358"/>
    <w:rsid w:val="002A7902"/>
    <w:rsid w:val="002B05D2"/>
    <w:rsid w:val="002B0E8B"/>
    <w:rsid w:val="002B0F6B"/>
    <w:rsid w:val="002B23B8"/>
    <w:rsid w:val="002B4429"/>
    <w:rsid w:val="002B5D75"/>
    <w:rsid w:val="002B68A6"/>
    <w:rsid w:val="002B7133"/>
    <w:rsid w:val="002B7FAF"/>
    <w:rsid w:val="002C44B6"/>
    <w:rsid w:val="002C5BF1"/>
    <w:rsid w:val="002D0410"/>
    <w:rsid w:val="002D0C4F"/>
    <w:rsid w:val="002D1364"/>
    <w:rsid w:val="002D164F"/>
    <w:rsid w:val="002D4D30"/>
    <w:rsid w:val="002D5000"/>
    <w:rsid w:val="002D598D"/>
    <w:rsid w:val="002D7188"/>
    <w:rsid w:val="002E1DE3"/>
    <w:rsid w:val="002E2AB6"/>
    <w:rsid w:val="002E300E"/>
    <w:rsid w:val="002E3F34"/>
    <w:rsid w:val="002E5F79"/>
    <w:rsid w:val="002E623C"/>
    <w:rsid w:val="002E64FA"/>
    <w:rsid w:val="002F0A00"/>
    <w:rsid w:val="002F0CFA"/>
    <w:rsid w:val="002F58B1"/>
    <w:rsid w:val="002F5A28"/>
    <w:rsid w:val="002F669F"/>
    <w:rsid w:val="002F7375"/>
    <w:rsid w:val="00301543"/>
    <w:rsid w:val="00301C97"/>
    <w:rsid w:val="00307EB2"/>
    <w:rsid w:val="0031004C"/>
    <w:rsid w:val="003105F6"/>
    <w:rsid w:val="00311297"/>
    <w:rsid w:val="003113BE"/>
    <w:rsid w:val="003122CA"/>
    <w:rsid w:val="00312E6B"/>
    <w:rsid w:val="003148FD"/>
    <w:rsid w:val="00315E45"/>
    <w:rsid w:val="00316085"/>
    <w:rsid w:val="00320F63"/>
    <w:rsid w:val="00321080"/>
    <w:rsid w:val="00322D45"/>
    <w:rsid w:val="0032313C"/>
    <w:rsid w:val="0032569A"/>
    <w:rsid w:val="00325A1F"/>
    <w:rsid w:val="003268F9"/>
    <w:rsid w:val="0032691D"/>
    <w:rsid w:val="003278C4"/>
    <w:rsid w:val="00330BAF"/>
    <w:rsid w:val="00331138"/>
    <w:rsid w:val="00334E3A"/>
    <w:rsid w:val="003361DD"/>
    <w:rsid w:val="003373AB"/>
    <w:rsid w:val="00341A6A"/>
    <w:rsid w:val="00342624"/>
    <w:rsid w:val="00345B9C"/>
    <w:rsid w:val="00351BBB"/>
    <w:rsid w:val="003529CC"/>
    <w:rsid w:val="00352DAE"/>
    <w:rsid w:val="00354EB9"/>
    <w:rsid w:val="003565AD"/>
    <w:rsid w:val="00356A4C"/>
    <w:rsid w:val="003602AE"/>
    <w:rsid w:val="003602CD"/>
    <w:rsid w:val="00360929"/>
    <w:rsid w:val="00361A69"/>
    <w:rsid w:val="003647D5"/>
    <w:rsid w:val="00364ADA"/>
    <w:rsid w:val="003674B0"/>
    <w:rsid w:val="00370DD3"/>
    <w:rsid w:val="00373235"/>
    <w:rsid w:val="00374225"/>
    <w:rsid w:val="0037567F"/>
    <w:rsid w:val="0037681D"/>
    <w:rsid w:val="003768FC"/>
    <w:rsid w:val="0037727C"/>
    <w:rsid w:val="0037743D"/>
    <w:rsid w:val="00377E70"/>
    <w:rsid w:val="00380904"/>
    <w:rsid w:val="0038138E"/>
    <w:rsid w:val="003823EE"/>
    <w:rsid w:val="00382960"/>
    <w:rsid w:val="003846F7"/>
    <w:rsid w:val="003851ED"/>
    <w:rsid w:val="00385B39"/>
    <w:rsid w:val="00385DD1"/>
    <w:rsid w:val="00386785"/>
    <w:rsid w:val="00390E89"/>
    <w:rsid w:val="00390F04"/>
    <w:rsid w:val="00391B1A"/>
    <w:rsid w:val="003924D9"/>
    <w:rsid w:val="00394423"/>
    <w:rsid w:val="003951D9"/>
    <w:rsid w:val="00396942"/>
    <w:rsid w:val="00396B49"/>
    <w:rsid w:val="00396E3E"/>
    <w:rsid w:val="00397410"/>
    <w:rsid w:val="003A116D"/>
    <w:rsid w:val="003A306E"/>
    <w:rsid w:val="003A4CB7"/>
    <w:rsid w:val="003A5420"/>
    <w:rsid w:val="003A60DC"/>
    <w:rsid w:val="003A6A46"/>
    <w:rsid w:val="003A7A63"/>
    <w:rsid w:val="003A7B42"/>
    <w:rsid w:val="003B000C"/>
    <w:rsid w:val="003B0D58"/>
    <w:rsid w:val="003B0F1D"/>
    <w:rsid w:val="003B22F9"/>
    <w:rsid w:val="003B265E"/>
    <w:rsid w:val="003B4A57"/>
    <w:rsid w:val="003B552F"/>
    <w:rsid w:val="003C0AD9"/>
    <w:rsid w:val="003C0ED0"/>
    <w:rsid w:val="003C1D49"/>
    <w:rsid w:val="003C35C4"/>
    <w:rsid w:val="003C3B47"/>
    <w:rsid w:val="003C4307"/>
    <w:rsid w:val="003D0536"/>
    <w:rsid w:val="003D12C2"/>
    <w:rsid w:val="003D1E01"/>
    <w:rsid w:val="003D31B9"/>
    <w:rsid w:val="003D3867"/>
    <w:rsid w:val="003D4111"/>
    <w:rsid w:val="003D5B73"/>
    <w:rsid w:val="003E04AE"/>
    <w:rsid w:val="003E0D1A"/>
    <w:rsid w:val="003E2DA3"/>
    <w:rsid w:val="003E48C3"/>
    <w:rsid w:val="003E60E6"/>
    <w:rsid w:val="003F020D"/>
    <w:rsid w:val="003F03D9"/>
    <w:rsid w:val="003F2FBE"/>
    <w:rsid w:val="003F318D"/>
    <w:rsid w:val="003F5084"/>
    <w:rsid w:val="003F5BAE"/>
    <w:rsid w:val="003F6E54"/>
    <w:rsid w:val="003F6ED7"/>
    <w:rsid w:val="00400A0B"/>
    <w:rsid w:val="00401C84"/>
    <w:rsid w:val="0040241D"/>
    <w:rsid w:val="00403210"/>
    <w:rsid w:val="0040343F"/>
    <w:rsid w:val="004035BB"/>
    <w:rsid w:val="004035EB"/>
    <w:rsid w:val="00403DFE"/>
    <w:rsid w:val="00404D88"/>
    <w:rsid w:val="00407332"/>
    <w:rsid w:val="00407828"/>
    <w:rsid w:val="00410DA6"/>
    <w:rsid w:val="00411562"/>
    <w:rsid w:val="00411EDD"/>
    <w:rsid w:val="00413D8E"/>
    <w:rsid w:val="004140F2"/>
    <w:rsid w:val="00414EA3"/>
    <w:rsid w:val="00417B22"/>
    <w:rsid w:val="00421085"/>
    <w:rsid w:val="00421E54"/>
    <w:rsid w:val="00422D7C"/>
    <w:rsid w:val="0042465E"/>
    <w:rsid w:val="00424C25"/>
    <w:rsid w:val="00424DF7"/>
    <w:rsid w:val="00432B76"/>
    <w:rsid w:val="00434D01"/>
    <w:rsid w:val="00435D26"/>
    <w:rsid w:val="004368E3"/>
    <w:rsid w:val="00440C99"/>
    <w:rsid w:val="00440E96"/>
    <w:rsid w:val="0044175C"/>
    <w:rsid w:val="004447DE"/>
    <w:rsid w:val="0044556C"/>
    <w:rsid w:val="00445F4D"/>
    <w:rsid w:val="004504C0"/>
    <w:rsid w:val="00454312"/>
    <w:rsid w:val="0045507E"/>
    <w:rsid w:val="004550FB"/>
    <w:rsid w:val="00460CED"/>
    <w:rsid w:val="0046111A"/>
    <w:rsid w:val="00462946"/>
    <w:rsid w:val="00462B65"/>
    <w:rsid w:val="004639A6"/>
    <w:rsid w:val="00463F43"/>
    <w:rsid w:val="00464B94"/>
    <w:rsid w:val="0046516B"/>
    <w:rsid w:val="004653A8"/>
    <w:rsid w:val="004656F7"/>
    <w:rsid w:val="00465A0B"/>
    <w:rsid w:val="004668CB"/>
    <w:rsid w:val="0047077C"/>
    <w:rsid w:val="00470B05"/>
    <w:rsid w:val="0047207C"/>
    <w:rsid w:val="00472CD6"/>
    <w:rsid w:val="004745EE"/>
    <w:rsid w:val="00474E3C"/>
    <w:rsid w:val="004758A1"/>
    <w:rsid w:val="004776AD"/>
    <w:rsid w:val="00480A58"/>
    <w:rsid w:val="00482151"/>
    <w:rsid w:val="00482D32"/>
    <w:rsid w:val="0048332F"/>
    <w:rsid w:val="00485FAD"/>
    <w:rsid w:val="00487AED"/>
    <w:rsid w:val="00491EDF"/>
    <w:rsid w:val="004926BB"/>
    <w:rsid w:val="00492A3F"/>
    <w:rsid w:val="00493B22"/>
    <w:rsid w:val="00494F2B"/>
    <w:rsid w:val="00494F62"/>
    <w:rsid w:val="00496250"/>
    <w:rsid w:val="004969E1"/>
    <w:rsid w:val="004A2001"/>
    <w:rsid w:val="004A2C38"/>
    <w:rsid w:val="004A2C54"/>
    <w:rsid w:val="004A3590"/>
    <w:rsid w:val="004B00A7"/>
    <w:rsid w:val="004B25DD"/>
    <w:rsid w:val="004B25E2"/>
    <w:rsid w:val="004B34D7"/>
    <w:rsid w:val="004B5037"/>
    <w:rsid w:val="004B5B2F"/>
    <w:rsid w:val="004B626A"/>
    <w:rsid w:val="004B660E"/>
    <w:rsid w:val="004B68EF"/>
    <w:rsid w:val="004C05BD"/>
    <w:rsid w:val="004C2625"/>
    <w:rsid w:val="004C3B06"/>
    <w:rsid w:val="004C3F97"/>
    <w:rsid w:val="004C5962"/>
    <w:rsid w:val="004C7EE7"/>
    <w:rsid w:val="004D0568"/>
    <w:rsid w:val="004D059A"/>
    <w:rsid w:val="004D1447"/>
    <w:rsid w:val="004D1536"/>
    <w:rsid w:val="004D1CCD"/>
    <w:rsid w:val="004D2DEE"/>
    <w:rsid w:val="004D2E1F"/>
    <w:rsid w:val="004D50CA"/>
    <w:rsid w:val="004D7FD9"/>
    <w:rsid w:val="004E1324"/>
    <w:rsid w:val="004E19A5"/>
    <w:rsid w:val="004E30E0"/>
    <w:rsid w:val="004E37E5"/>
    <w:rsid w:val="004E3FDB"/>
    <w:rsid w:val="004E59D0"/>
    <w:rsid w:val="004E5CF0"/>
    <w:rsid w:val="004E6041"/>
    <w:rsid w:val="004F0D5E"/>
    <w:rsid w:val="004F0FCD"/>
    <w:rsid w:val="004F1F4A"/>
    <w:rsid w:val="004F2829"/>
    <w:rsid w:val="004F296D"/>
    <w:rsid w:val="004F2F7E"/>
    <w:rsid w:val="004F508B"/>
    <w:rsid w:val="004F695F"/>
    <w:rsid w:val="004F6B88"/>
    <w:rsid w:val="004F6CA4"/>
    <w:rsid w:val="004F6FAF"/>
    <w:rsid w:val="00500752"/>
    <w:rsid w:val="00501A50"/>
    <w:rsid w:val="0050222D"/>
    <w:rsid w:val="00503AF3"/>
    <w:rsid w:val="00506371"/>
    <w:rsid w:val="0050696D"/>
    <w:rsid w:val="00510009"/>
    <w:rsid w:val="0051094B"/>
    <w:rsid w:val="005110D7"/>
    <w:rsid w:val="00511D99"/>
    <w:rsid w:val="005128D3"/>
    <w:rsid w:val="005147E8"/>
    <w:rsid w:val="005158F2"/>
    <w:rsid w:val="00520B62"/>
    <w:rsid w:val="00524409"/>
    <w:rsid w:val="00525480"/>
    <w:rsid w:val="00526DFC"/>
    <w:rsid w:val="00526F43"/>
    <w:rsid w:val="00527651"/>
    <w:rsid w:val="00530579"/>
    <w:rsid w:val="00532D9A"/>
    <w:rsid w:val="00535374"/>
    <w:rsid w:val="005363AB"/>
    <w:rsid w:val="00544EF4"/>
    <w:rsid w:val="005454C2"/>
    <w:rsid w:val="00545E53"/>
    <w:rsid w:val="005479D9"/>
    <w:rsid w:val="005552C5"/>
    <w:rsid w:val="005554D9"/>
    <w:rsid w:val="005572BD"/>
    <w:rsid w:val="00557A12"/>
    <w:rsid w:val="00560AC7"/>
    <w:rsid w:val="00561AFB"/>
    <w:rsid w:val="00561FA8"/>
    <w:rsid w:val="00562187"/>
    <w:rsid w:val="005635ED"/>
    <w:rsid w:val="00563B74"/>
    <w:rsid w:val="0056499A"/>
    <w:rsid w:val="00565253"/>
    <w:rsid w:val="005657E2"/>
    <w:rsid w:val="00565E42"/>
    <w:rsid w:val="0056738E"/>
    <w:rsid w:val="00570191"/>
    <w:rsid w:val="00570570"/>
    <w:rsid w:val="00572512"/>
    <w:rsid w:val="00573EE6"/>
    <w:rsid w:val="005741BE"/>
    <w:rsid w:val="0057547F"/>
    <w:rsid w:val="005754EE"/>
    <w:rsid w:val="0057617E"/>
    <w:rsid w:val="00576497"/>
    <w:rsid w:val="00577D35"/>
    <w:rsid w:val="005835E7"/>
    <w:rsid w:val="0058397F"/>
    <w:rsid w:val="00583AFD"/>
    <w:rsid w:val="00583BF8"/>
    <w:rsid w:val="00585F33"/>
    <w:rsid w:val="0058703D"/>
    <w:rsid w:val="00587704"/>
    <w:rsid w:val="00590BD4"/>
    <w:rsid w:val="00591124"/>
    <w:rsid w:val="00591D33"/>
    <w:rsid w:val="0059201B"/>
    <w:rsid w:val="00594A11"/>
    <w:rsid w:val="00594CB2"/>
    <w:rsid w:val="00597024"/>
    <w:rsid w:val="00597278"/>
    <w:rsid w:val="005A0274"/>
    <w:rsid w:val="005A095C"/>
    <w:rsid w:val="005A4240"/>
    <w:rsid w:val="005A4664"/>
    <w:rsid w:val="005A669D"/>
    <w:rsid w:val="005A75D8"/>
    <w:rsid w:val="005B4A3B"/>
    <w:rsid w:val="005B7070"/>
    <w:rsid w:val="005B713E"/>
    <w:rsid w:val="005C005E"/>
    <w:rsid w:val="005C03B6"/>
    <w:rsid w:val="005C2996"/>
    <w:rsid w:val="005C348E"/>
    <w:rsid w:val="005C4C08"/>
    <w:rsid w:val="005C4CBA"/>
    <w:rsid w:val="005C58AB"/>
    <w:rsid w:val="005C68E1"/>
    <w:rsid w:val="005C6E84"/>
    <w:rsid w:val="005D18D1"/>
    <w:rsid w:val="005D3763"/>
    <w:rsid w:val="005D55E1"/>
    <w:rsid w:val="005E0690"/>
    <w:rsid w:val="005E19F7"/>
    <w:rsid w:val="005E2827"/>
    <w:rsid w:val="005E2FFE"/>
    <w:rsid w:val="005E4937"/>
    <w:rsid w:val="005E4F04"/>
    <w:rsid w:val="005E62C2"/>
    <w:rsid w:val="005E62F6"/>
    <w:rsid w:val="005E6C71"/>
    <w:rsid w:val="005F0963"/>
    <w:rsid w:val="005F1EAB"/>
    <w:rsid w:val="005F2824"/>
    <w:rsid w:val="005F2EBA"/>
    <w:rsid w:val="005F2FA4"/>
    <w:rsid w:val="005F35ED"/>
    <w:rsid w:val="005F7812"/>
    <w:rsid w:val="005F7A88"/>
    <w:rsid w:val="0060157A"/>
    <w:rsid w:val="00603A1A"/>
    <w:rsid w:val="006046D5"/>
    <w:rsid w:val="00605CD4"/>
    <w:rsid w:val="00605F2B"/>
    <w:rsid w:val="0060704B"/>
    <w:rsid w:val="0060715B"/>
    <w:rsid w:val="00607A93"/>
    <w:rsid w:val="00610C08"/>
    <w:rsid w:val="00611F74"/>
    <w:rsid w:val="00613248"/>
    <w:rsid w:val="006152CB"/>
    <w:rsid w:val="00615772"/>
    <w:rsid w:val="00616224"/>
    <w:rsid w:val="0061686A"/>
    <w:rsid w:val="0062027F"/>
    <w:rsid w:val="00621231"/>
    <w:rsid w:val="00621256"/>
    <w:rsid w:val="00621FCC"/>
    <w:rsid w:val="00622E4B"/>
    <w:rsid w:val="00624489"/>
    <w:rsid w:val="00624909"/>
    <w:rsid w:val="00626685"/>
    <w:rsid w:val="00630589"/>
    <w:rsid w:val="00630754"/>
    <w:rsid w:val="00631D98"/>
    <w:rsid w:val="00632FEF"/>
    <w:rsid w:val="006333DA"/>
    <w:rsid w:val="00635134"/>
    <w:rsid w:val="006356E2"/>
    <w:rsid w:val="00642A65"/>
    <w:rsid w:val="00642A96"/>
    <w:rsid w:val="00645346"/>
    <w:rsid w:val="00645DCE"/>
    <w:rsid w:val="006465AC"/>
    <w:rsid w:val="006465BF"/>
    <w:rsid w:val="006525CB"/>
    <w:rsid w:val="00653B22"/>
    <w:rsid w:val="00656E73"/>
    <w:rsid w:val="00657BF4"/>
    <w:rsid w:val="006603FB"/>
    <w:rsid w:val="006608DF"/>
    <w:rsid w:val="006623AC"/>
    <w:rsid w:val="006632BB"/>
    <w:rsid w:val="0066731C"/>
    <w:rsid w:val="006674EC"/>
    <w:rsid w:val="006678AF"/>
    <w:rsid w:val="006701EF"/>
    <w:rsid w:val="00670D1C"/>
    <w:rsid w:val="00673BA5"/>
    <w:rsid w:val="006762E3"/>
    <w:rsid w:val="00676A3C"/>
    <w:rsid w:val="00680058"/>
    <w:rsid w:val="00681F9F"/>
    <w:rsid w:val="00683308"/>
    <w:rsid w:val="006840EA"/>
    <w:rsid w:val="006844E2"/>
    <w:rsid w:val="00684BE0"/>
    <w:rsid w:val="00684C65"/>
    <w:rsid w:val="0068502F"/>
    <w:rsid w:val="00685267"/>
    <w:rsid w:val="006872AE"/>
    <w:rsid w:val="00690082"/>
    <w:rsid w:val="00690163"/>
    <w:rsid w:val="00690252"/>
    <w:rsid w:val="006937B4"/>
    <w:rsid w:val="00693B52"/>
    <w:rsid w:val="006946BB"/>
    <w:rsid w:val="006969FA"/>
    <w:rsid w:val="006A1CC0"/>
    <w:rsid w:val="006A35D5"/>
    <w:rsid w:val="006A423B"/>
    <w:rsid w:val="006A511A"/>
    <w:rsid w:val="006A5785"/>
    <w:rsid w:val="006A726F"/>
    <w:rsid w:val="006A748A"/>
    <w:rsid w:val="006B38F8"/>
    <w:rsid w:val="006B4035"/>
    <w:rsid w:val="006B55B9"/>
    <w:rsid w:val="006C1FB2"/>
    <w:rsid w:val="006C28C8"/>
    <w:rsid w:val="006C419E"/>
    <w:rsid w:val="006C4A31"/>
    <w:rsid w:val="006C5AC2"/>
    <w:rsid w:val="006C6AFB"/>
    <w:rsid w:val="006D0C5E"/>
    <w:rsid w:val="006D2735"/>
    <w:rsid w:val="006D45B2"/>
    <w:rsid w:val="006D719C"/>
    <w:rsid w:val="006D72B0"/>
    <w:rsid w:val="006E0FCC"/>
    <w:rsid w:val="006E19B7"/>
    <w:rsid w:val="006E1E96"/>
    <w:rsid w:val="006E393F"/>
    <w:rsid w:val="006E5E21"/>
    <w:rsid w:val="006E693D"/>
    <w:rsid w:val="006F2648"/>
    <w:rsid w:val="006F2F10"/>
    <w:rsid w:val="006F482B"/>
    <w:rsid w:val="006F6311"/>
    <w:rsid w:val="00700615"/>
    <w:rsid w:val="00701878"/>
    <w:rsid w:val="00701952"/>
    <w:rsid w:val="00702556"/>
    <w:rsid w:val="0070277E"/>
    <w:rsid w:val="00702953"/>
    <w:rsid w:val="00702AB8"/>
    <w:rsid w:val="00703478"/>
    <w:rsid w:val="00704156"/>
    <w:rsid w:val="007069FC"/>
    <w:rsid w:val="0070776A"/>
    <w:rsid w:val="00707F7E"/>
    <w:rsid w:val="00711221"/>
    <w:rsid w:val="00712675"/>
    <w:rsid w:val="00713808"/>
    <w:rsid w:val="00713CC5"/>
    <w:rsid w:val="007151B6"/>
    <w:rsid w:val="0071520D"/>
    <w:rsid w:val="00715EDB"/>
    <w:rsid w:val="007160D5"/>
    <w:rsid w:val="007163FB"/>
    <w:rsid w:val="00717C2E"/>
    <w:rsid w:val="0072022C"/>
    <w:rsid w:val="007204FA"/>
    <w:rsid w:val="00720724"/>
    <w:rsid w:val="007213B3"/>
    <w:rsid w:val="00721737"/>
    <w:rsid w:val="0072457F"/>
    <w:rsid w:val="00725406"/>
    <w:rsid w:val="0072621B"/>
    <w:rsid w:val="00730555"/>
    <w:rsid w:val="00730B5E"/>
    <w:rsid w:val="007312CC"/>
    <w:rsid w:val="00733528"/>
    <w:rsid w:val="00733D03"/>
    <w:rsid w:val="00736A64"/>
    <w:rsid w:val="0073739E"/>
    <w:rsid w:val="00737EDA"/>
    <w:rsid w:val="00737F6A"/>
    <w:rsid w:val="00740D0A"/>
    <w:rsid w:val="007410B6"/>
    <w:rsid w:val="00741E81"/>
    <w:rsid w:val="00743882"/>
    <w:rsid w:val="00744C6F"/>
    <w:rsid w:val="007457F6"/>
    <w:rsid w:val="00745ABB"/>
    <w:rsid w:val="00745FF5"/>
    <w:rsid w:val="00746E38"/>
    <w:rsid w:val="00747111"/>
    <w:rsid w:val="00747CD5"/>
    <w:rsid w:val="00753B51"/>
    <w:rsid w:val="00753ED0"/>
    <w:rsid w:val="00754B3E"/>
    <w:rsid w:val="00754BAC"/>
    <w:rsid w:val="007561BE"/>
    <w:rsid w:val="00756629"/>
    <w:rsid w:val="007575D2"/>
    <w:rsid w:val="00757B4F"/>
    <w:rsid w:val="00757B6A"/>
    <w:rsid w:val="007610E0"/>
    <w:rsid w:val="007621AA"/>
    <w:rsid w:val="0076260A"/>
    <w:rsid w:val="00764A67"/>
    <w:rsid w:val="00765DF5"/>
    <w:rsid w:val="00765FB6"/>
    <w:rsid w:val="00767653"/>
    <w:rsid w:val="00770F6B"/>
    <w:rsid w:val="00771883"/>
    <w:rsid w:val="00771924"/>
    <w:rsid w:val="00771DE6"/>
    <w:rsid w:val="00771F8C"/>
    <w:rsid w:val="00775D8E"/>
    <w:rsid w:val="00776DC2"/>
    <w:rsid w:val="00777FD3"/>
    <w:rsid w:val="00780122"/>
    <w:rsid w:val="00780C54"/>
    <w:rsid w:val="0078214B"/>
    <w:rsid w:val="0078498A"/>
    <w:rsid w:val="00786B8A"/>
    <w:rsid w:val="007871E8"/>
    <w:rsid w:val="00787811"/>
    <w:rsid w:val="007917CF"/>
    <w:rsid w:val="00792207"/>
    <w:rsid w:val="00792B64"/>
    <w:rsid w:val="00792E29"/>
    <w:rsid w:val="0079379A"/>
    <w:rsid w:val="00794953"/>
    <w:rsid w:val="00795763"/>
    <w:rsid w:val="007A1F2F"/>
    <w:rsid w:val="007A2107"/>
    <w:rsid w:val="007A2447"/>
    <w:rsid w:val="007A28C2"/>
    <w:rsid w:val="007A2A5C"/>
    <w:rsid w:val="007A2F6B"/>
    <w:rsid w:val="007A3382"/>
    <w:rsid w:val="007A4362"/>
    <w:rsid w:val="007A5150"/>
    <w:rsid w:val="007A5373"/>
    <w:rsid w:val="007A5537"/>
    <w:rsid w:val="007A6842"/>
    <w:rsid w:val="007A789F"/>
    <w:rsid w:val="007B2DB9"/>
    <w:rsid w:val="007B4695"/>
    <w:rsid w:val="007B4FF5"/>
    <w:rsid w:val="007B75BC"/>
    <w:rsid w:val="007B7DC4"/>
    <w:rsid w:val="007B7FE7"/>
    <w:rsid w:val="007C0BD6"/>
    <w:rsid w:val="007C2ABB"/>
    <w:rsid w:val="007C3806"/>
    <w:rsid w:val="007C5BB7"/>
    <w:rsid w:val="007C5FB3"/>
    <w:rsid w:val="007C6C6B"/>
    <w:rsid w:val="007D07D5"/>
    <w:rsid w:val="007D1C48"/>
    <w:rsid w:val="007D1C64"/>
    <w:rsid w:val="007D2055"/>
    <w:rsid w:val="007D32DD"/>
    <w:rsid w:val="007D6DCE"/>
    <w:rsid w:val="007D72C4"/>
    <w:rsid w:val="007E2CFE"/>
    <w:rsid w:val="007E59C9"/>
    <w:rsid w:val="007F0072"/>
    <w:rsid w:val="007F2EB6"/>
    <w:rsid w:val="007F3D1E"/>
    <w:rsid w:val="007F54C3"/>
    <w:rsid w:val="008016EA"/>
    <w:rsid w:val="0080192B"/>
    <w:rsid w:val="00802949"/>
    <w:rsid w:val="00802BB6"/>
    <w:rsid w:val="0080301E"/>
    <w:rsid w:val="0080365F"/>
    <w:rsid w:val="0081078E"/>
    <w:rsid w:val="00810C5A"/>
    <w:rsid w:val="00811DA1"/>
    <w:rsid w:val="00812BE5"/>
    <w:rsid w:val="00817429"/>
    <w:rsid w:val="0082006D"/>
    <w:rsid w:val="00821514"/>
    <w:rsid w:val="00821E35"/>
    <w:rsid w:val="00824591"/>
    <w:rsid w:val="00824AED"/>
    <w:rsid w:val="00827820"/>
    <w:rsid w:val="00831B8B"/>
    <w:rsid w:val="0083260A"/>
    <w:rsid w:val="0083405D"/>
    <w:rsid w:val="008352D4"/>
    <w:rsid w:val="00836DB9"/>
    <w:rsid w:val="008376F8"/>
    <w:rsid w:val="00837C67"/>
    <w:rsid w:val="00837D72"/>
    <w:rsid w:val="008415B0"/>
    <w:rsid w:val="00842028"/>
    <w:rsid w:val="008436B8"/>
    <w:rsid w:val="008460B6"/>
    <w:rsid w:val="0084754D"/>
    <w:rsid w:val="008479E8"/>
    <w:rsid w:val="00850C9D"/>
    <w:rsid w:val="00852B59"/>
    <w:rsid w:val="00856272"/>
    <w:rsid w:val="008563FF"/>
    <w:rsid w:val="0086018B"/>
    <w:rsid w:val="008611DD"/>
    <w:rsid w:val="008620DE"/>
    <w:rsid w:val="00866867"/>
    <w:rsid w:val="0086749E"/>
    <w:rsid w:val="0086768C"/>
    <w:rsid w:val="00872257"/>
    <w:rsid w:val="008741EC"/>
    <w:rsid w:val="008753E6"/>
    <w:rsid w:val="00876EA3"/>
    <w:rsid w:val="0087738C"/>
    <w:rsid w:val="008802AF"/>
    <w:rsid w:val="00880713"/>
    <w:rsid w:val="00881926"/>
    <w:rsid w:val="0088318F"/>
    <w:rsid w:val="0088331D"/>
    <w:rsid w:val="00883954"/>
    <w:rsid w:val="008852B0"/>
    <w:rsid w:val="00885AE7"/>
    <w:rsid w:val="00886B60"/>
    <w:rsid w:val="00887889"/>
    <w:rsid w:val="008904AF"/>
    <w:rsid w:val="00890DC3"/>
    <w:rsid w:val="00891C9C"/>
    <w:rsid w:val="008920FF"/>
    <w:rsid w:val="008926E8"/>
    <w:rsid w:val="00894BCC"/>
    <w:rsid w:val="00894F19"/>
    <w:rsid w:val="00896A10"/>
    <w:rsid w:val="008971B5"/>
    <w:rsid w:val="008A5D26"/>
    <w:rsid w:val="008A6B13"/>
    <w:rsid w:val="008A6CEE"/>
    <w:rsid w:val="008A6ECB"/>
    <w:rsid w:val="008A79AC"/>
    <w:rsid w:val="008B0BF9"/>
    <w:rsid w:val="008B25D5"/>
    <w:rsid w:val="008B2866"/>
    <w:rsid w:val="008B3859"/>
    <w:rsid w:val="008B390A"/>
    <w:rsid w:val="008B421F"/>
    <w:rsid w:val="008B436D"/>
    <w:rsid w:val="008B4E49"/>
    <w:rsid w:val="008B5721"/>
    <w:rsid w:val="008B7712"/>
    <w:rsid w:val="008B7B26"/>
    <w:rsid w:val="008C1F1A"/>
    <w:rsid w:val="008C3524"/>
    <w:rsid w:val="008C3923"/>
    <w:rsid w:val="008C4061"/>
    <w:rsid w:val="008C4229"/>
    <w:rsid w:val="008C4843"/>
    <w:rsid w:val="008C5BE0"/>
    <w:rsid w:val="008C7233"/>
    <w:rsid w:val="008D0B60"/>
    <w:rsid w:val="008D2434"/>
    <w:rsid w:val="008D2BD5"/>
    <w:rsid w:val="008D4718"/>
    <w:rsid w:val="008E171D"/>
    <w:rsid w:val="008E2785"/>
    <w:rsid w:val="008E4991"/>
    <w:rsid w:val="008E78A3"/>
    <w:rsid w:val="008F059C"/>
    <w:rsid w:val="008F0654"/>
    <w:rsid w:val="008F06CB"/>
    <w:rsid w:val="008F2E83"/>
    <w:rsid w:val="008F40C5"/>
    <w:rsid w:val="008F5047"/>
    <w:rsid w:val="008F612A"/>
    <w:rsid w:val="009002F2"/>
    <w:rsid w:val="00900F72"/>
    <w:rsid w:val="00902764"/>
    <w:rsid w:val="0090293D"/>
    <w:rsid w:val="00902D8E"/>
    <w:rsid w:val="009034DE"/>
    <w:rsid w:val="00905396"/>
    <w:rsid w:val="0090605D"/>
    <w:rsid w:val="00906419"/>
    <w:rsid w:val="009075D1"/>
    <w:rsid w:val="00912118"/>
    <w:rsid w:val="00912889"/>
    <w:rsid w:val="00913A42"/>
    <w:rsid w:val="00914167"/>
    <w:rsid w:val="009143DB"/>
    <w:rsid w:val="00914579"/>
    <w:rsid w:val="00915065"/>
    <w:rsid w:val="00916C77"/>
    <w:rsid w:val="00917CE5"/>
    <w:rsid w:val="009217C0"/>
    <w:rsid w:val="00923179"/>
    <w:rsid w:val="00925241"/>
    <w:rsid w:val="00925CEC"/>
    <w:rsid w:val="00926669"/>
    <w:rsid w:val="00926A3F"/>
    <w:rsid w:val="0092794E"/>
    <w:rsid w:val="00930D30"/>
    <w:rsid w:val="00930EA4"/>
    <w:rsid w:val="009332A2"/>
    <w:rsid w:val="00937598"/>
    <w:rsid w:val="009377EA"/>
    <w:rsid w:val="0093790B"/>
    <w:rsid w:val="00940FE5"/>
    <w:rsid w:val="0094184E"/>
    <w:rsid w:val="00943751"/>
    <w:rsid w:val="00945C9D"/>
    <w:rsid w:val="00946DD0"/>
    <w:rsid w:val="009509E6"/>
    <w:rsid w:val="00951ED0"/>
    <w:rsid w:val="00952018"/>
    <w:rsid w:val="00952800"/>
    <w:rsid w:val="00952BB3"/>
    <w:rsid w:val="0095300D"/>
    <w:rsid w:val="00953245"/>
    <w:rsid w:val="00956812"/>
    <w:rsid w:val="0095719A"/>
    <w:rsid w:val="00957C3A"/>
    <w:rsid w:val="009623E9"/>
    <w:rsid w:val="0096318B"/>
    <w:rsid w:val="00963EEB"/>
    <w:rsid w:val="009648BC"/>
    <w:rsid w:val="00964C2F"/>
    <w:rsid w:val="00964CF7"/>
    <w:rsid w:val="00965F88"/>
    <w:rsid w:val="009709AD"/>
    <w:rsid w:val="009769BE"/>
    <w:rsid w:val="00977FDF"/>
    <w:rsid w:val="0098148D"/>
    <w:rsid w:val="00983DCD"/>
    <w:rsid w:val="00984E03"/>
    <w:rsid w:val="0098515D"/>
    <w:rsid w:val="00987E85"/>
    <w:rsid w:val="0099039D"/>
    <w:rsid w:val="00996D02"/>
    <w:rsid w:val="009A0D12"/>
    <w:rsid w:val="009A1987"/>
    <w:rsid w:val="009A2BEE"/>
    <w:rsid w:val="009A45C3"/>
    <w:rsid w:val="009A5289"/>
    <w:rsid w:val="009A62B3"/>
    <w:rsid w:val="009A7A53"/>
    <w:rsid w:val="009B0402"/>
    <w:rsid w:val="009B0B75"/>
    <w:rsid w:val="009B16DF"/>
    <w:rsid w:val="009B2277"/>
    <w:rsid w:val="009B34EC"/>
    <w:rsid w:val="009B4CB2"/>
    <w:rsid w:val="009B5EBA"/>
    <w:rsid w:val="009B6556"/>
    <w:rsid w:val="009B6701"/>
    <w:rsid w:val="009B6EF7"/>
    <w:rsid w:val="009B7000"/>
    <w:rsid w:val="009B739C"/>
    <w:rsid w:val="009B7A18"/>
    <w:rsid w:val="009C008B"/>
    <w:rsid w:val="009C04EC"/>
    <w:rsid w:val="009C328C"/>
    <w:rsid w:val="009C4444"/>
    <w:rsid w:val="009C7490"/>
    <w:rsid w:val="009C79AD"/>
    <w:rsid w:val="009C7CA6"/>
    <w:rsid w:val="009D02BF"/>
    <w:rsid w:val="009D0D2D"/>
    <w:rsid w:val="009D3316"/>
    <w:rsid w:val="009D55AA"/>
    <w:rsid w:val="009D7930"/>
    <w:rsid w:val="009E341D"/>
    <w:rsid w:val="009E3E1A"/>
    <w:rsid w:val="009E3E77"/>
    <w:rsid w:val="009E3F2D"/>
    <w:rsid w:val="009E3FAB"/>
    <w:rsid w:val="009E4569"/>
    <w:rsid w:val="009E52EA"/>
    <w:rsid w:val="009E5A87"/>
    <w:rsid w:val="009E5B3F"/>
    <w:rsid w:val="009E7D90"/>
    <w:rsid w:val="009F1930"/>
    <w:rsid w:val="009F1AB0"/>
    <w:rsid w:val="009F2D07"/>
    <w:rsid w:val="009F2FD4"/>
    <w:rsid w:val="009F501D"/>
    <w:rsid w:val="009F6F31"/>
    <w:rsid w:val="00A039D5"/>
    <w:rsid w:val="00A046AD"/>
    <w:rsid w:val="00A054FD"/>
    <w:rsid w:val="00A079C1"/>
    <w:rsid w:val="00A108FA"/>
    <w:rsid w:val="00A12520"/>
    <w:rsid w:val="00A12B4A"/>
    <w:rsid w:val="00A130FD"/>
    <w:rsid w:val="00A13AF3"/>
    <w:rsid w:val="00A13D6D"/>
    <w:rsid w:val="00A14769"/>
    <w:rsid w:val="00A15703"/>
    <w:rsid w:val="00A16151"/>
    <w:rsid w:val="00A162B9"/>
    <w:rsid w:val="00A16EC6"/>
    <w:rsid w:val="00A17C06"/>
    <w:rsid w:val="00A2126E"/>
    <w:rsid w:val="00A21701"/>
    <w:rsid w:val="00A21706"/>
    <w:rsid w:val="00A2384E"/>
    <w:rsid w:val="00A24FCC"/>
    <w:rsid w:val="00A25A23"/>
    <w:rsid w:val="00A26A90"/>
    <w:rsid w:val="00A26B27"/>
    <w:rsid w:val="00A27E08"/>
    <w:rsid w:val="00A30E4F"/>
    <w:rsid w:val="00A30FA1"/>
    <w:rsid w:val="00A31209"/>
    <w:rsid w:val="00A32253"/>
    <w:rsid w:val="00A32B7D"/>
    <w:rsid w:val="00A3310E"/>
    <w:rsid w:val="00A333A0"/>
    <w:rsid w:val="00A34966"/>
    <w:rsid w:val="00A35245"/>
    <w:rsid w:val="00A366FB"/>
    <w:rsid w:val="00A37E70"/>
    <w:rsid w:val="00A41BBF"/>
    <w:rsid w:val="00A43665"/>
    <w:rsid w:val="00A437E1"/>
    <w:rsid w:val="00A4685E"/>
    <w:rsid w:val="00A501E5"/>
    <w:rsid w:val="00A50CD4"/>
    <w:rsid w:val="00A50DE1"/>
    <w:rsid w:val="00A51191"/>
    <w:rsid w:val="00A53B31"/>
    <w:rsid w:val="00A55BB8"/>
    <w:rsid w:val="00A56CE3"/>
    <w:rsid w:val="00A56D62"/>
    <w:rsid w:val="00A56F07"/>
    <w:rsid w:val="00A57030"/>
    <w:rsid w:val="00A5762C"/>
    <w:rsid w:val="00A600FC"/>
    <w:rsid w:val="00A60BCA"/>
    <w:rsid w:val="00A60FCD"/>
    <w:rsid w:val="00A62133"/>
    <w:rsid w:val="00A638DA"/>
    <w:rsid w:val="00A65B41"/>
    <w:rsid w:val="00A65E00"/>
    <w:rsid w:val="00A66A78"/>
    <w:rsid w:val="00A67BB3"/>
    <w:rsid w:val="00A729F8"/>
    <w:rsid w:val="00A73C03"/>
    <w:rsid w:val="00A7436E"/>
    <w:rsid w:val="00A74E96"/>
    <w:rsid w:val="00A75899"/>
    <w:rsid w:val="00A75A8E"/>
    <w:rsid w:val="00A806D9"/>
    <w:rsid w:val="00A81022"/>
    <w:rsid w:val="00A81284"/>
    <w:rsid w:val="00A824DD"/>
    <w:rsid w:val="00A83676"/>
    <w:rsid w:val="00A83B7B"/>
    <w:rsid w:val="00A84274"/>
    <w:rsid w:val="00A84B85"/>
    <w:rsid w:val="00A850F3"/>
    <w:rsid w:val="00A864E3"/>
    <w:rsid w:val="00A90752"/>
    <w:rsid w:val="00A93313"/>
    <w:rsid w:val="00A94574"/>
    <w:rsid w:val="00A95936"/>
    <w:rsid w:val="00A95C37"/>
    <w:rsid w:val="00A96265"/>
    <w:rsid w:val="00A97084"/>
    <w:rsid w:val="00A97C05"/>
    <w:rsid w:val="00AA1C2C"/>
    <w:rsid w:val="00AA2310"/>
    <w:rsid w:val="00AA35F6"/>
    <w:rsid w:val="00AA646E"/>
    <w:rsid w:val="00AA667C"/>
    <w:rsid w:val="00AA6DD0"/>
    <w:rsid w:val="00AA6E91"/>
    <w:rsid w:val="00AA7439"/>
    <w:rsid w:val="00AB047E"/>
    <w:rsid w:val="00AB0B0A"/>
    <w:rsid w:val="00AB0BB7"/>
    <w:rsid w:val="00AB22C6"/>
    <w:rsid w:val="00AB2AD0"/>
    <w:rsid w:val="00AB2CA3"/>
    <w:rsid w:val="00AB67FC"/>
    <w:rsid w:val="00AC00F2"/>
    <w:rsid w:val="00AC1A87"/>
    <w:rsid w:val="00AC2237"/>
    <w:rsid w:val="00AC2E6A"/>
    <w:rsid w:val="00AC31B5"/>
    <w:rsid w:val="00AC35DF"/>
    <w:rsid w:val="00AC4EA1"/>
    <w:rsid w:val="00AC5381"/>
    <w:rsid w:val="00AC5920"/>
    <w:rsid w:val="00AC73B1"/>
    <w:rsid w:val="00AD0E65"/>
    <w:rsid w:val="00AD2BF2"/>
    <w:rsid w:val="00AD4E90"/>
    <w:rsid w:val="00AD5422"/>
    <w:rsid w:val="00AD58E0"/>
    <w:rsid w:val="00AE039B"/>
    <w:rsid w:val="00AE4179"/>
    <w:rsid w:val="00AE4425"/>
    <w:rsid w:val="00AE4FBE"/>
    <w:rsid w:val="00AE650F"/>
    <w:rsid w:val="00AE6555"/>
    <w:rsid w:val="00AE72D9"/>
    <w:rsid w:val="00AE7D16"/>
    <w:rsid w:val="00AF02BE"/>
    <w:rsid w:val="00AF25DE"/>
    <w:rsid w:val="00AF2BA2"/>
    <w:rsid w:val="00AF4425"/>
    <w:rsid w:val="00AF4CAA"/>
    <w:rsid w:val="00AF571A"/>
    <w:rsid w:val="00AF587E"/>
    <w:rsid w:val="00AF60A0"/>
    <w:rsid w:val="00AF67FC"/>
    <w:rsid w:val="00AF69F1"/>
    <w:rsid w:val="00AF7CF8"/>
    <w:rsid w:val="00AF7DF5"/>
    <w:rsid w:val="00B006E5"/>
    <w:rsid w:val="00B00BDA"/>
    <w:rsid w:val="00B0233B"/>
    <w:rsid w:val="00B024C2"/>
    <w:rsid w:val="00B051E0"/>
    <w:rsid w:val="00B07700"/>
    <w:rsid w:val="00B07C72"/>
    <w:rsid w:val="00B13921"/>
    <w:rsid w:val="00B1528C"/>
    <w:rsid w:val="00B16364"/>
    <w:rsid w:val="00B16ACD"/>
    <w:rsid w:val="00B20B5E"/>
    <w:rsid w:val="00B20DDF"/>
    <w:rsid w:val="00B21487"/>
    <w:rsid w:val="00B21521"/>
    <w:rsid w:val="00B228EE"/>
    <w:rsid w:val="00B232D1"/>
    <w:rsid w:val="00B24DB5"/>
    <w:rsid w:val="00B27CE9"/>
    <w:rsid w:val="00B30730"/>
    <w:rsid w:val="00B31F9E"/>
    <w:rsid w:val="00B3268F"/>
    <w:rsid w:val="00B32C2C"/>
    <w:rsid w:val="00B33A1A"/>
    <w:rsid w:val="00B33E6C"/>
    <w:rsid w:val="00B371CC"/>
    <w:rsid w:val="00B41769"/>
    <w:rsid w:val="00B41CD9"/>
    <w:rsid w:val="00B427E6"/>
    <w:rsid w:val="00B428A6"/>
    <w:rsid w:val="00B43C40"/>
    <w:rsid w:val="00B43E1F"/>
    <w:rsid w:val="00B45A6B"/>
    <w:rsid w:val="00B45FBC"/>
    <w:rsid w:val="00B51594"/>
    <w:rsid w:val="00B51A7D"/>
    <w:rsid w:val="00B535C2"/>
    <w:rsid w:val="00B55544"/>
    <w:rsid w:val="00B56CDD"/>
    <w:rsid w:val="00B62D95"/>
    <w:rsid w:val="00B640EE"/>
    <w:rsid w:val="00B642FC"/>
    <w:rsid w:val="00B64D26"/>
    <w:rsid w:val="00B64FBB"/>
    <w:rsid w:val="00B6754C"/>
    <w:rsid w:val="00B70E22"/>
    <w:rsid w:val="00B74BAC"/>
    <w:rsid w:val="00B76D94"/>
    <w:rsid w:val="00B774CB"/>
    <w:rsid w:val="00B80402"/>
    <w:rsid w:val="00B809D7"/>
    <w:rsid w:val="00B80B9A"/>
    <w:rsid w:val="00B830B7"/>
    <w:rsid w:val="00B848EA"/>
    <w:rsid w:val="00B84B2B"/>
    <w:rsid w:val="00B87935"/>
    <w:rsid w:val="00B90500"/>
    <w:rsid w:val="00B9176C"/>
    <w:rsid w:val="00B91CED"/>
    <w:rsid w:val="00B935A4"/>
    <w:rsid w:val="00B93845"/>
    <w:rsid w:val="00B948E1"/>
    <w:rsid w:val="00B95FEC"/>
    <w:rsid w:val="00BA2A07"/>
    <w:rsid w:val="00BA4829"/>
    <w:rsid w:val="00BA4FEA"/>
    <w:rsid w:val="00BA561A"/>
    <w:rsid w:val="00BB0DC6"/>
    <w:rsid w:val="00BB15E4"/>
    <w:rsid w:val="00BB1E19"/>
    <w:rsid w:val="00BB21D1"/>
    <w:rsid w:val="00BB32F2"/>
    <w:rsid w:val="00BB4338"/>
    <w:rsid w:val="00BB6372"/>
    <w:rsid w:val="00BB693B"/>
    <w:rsid w:val="00BB6C0E"/>
    <w:rsid w:val="00BB7B38"/>
    <w:rsid w:val="00BC0D01"/>
    <w:rsid w:val="00BC11E5"/>
    <w:rsid w:val="00BC2177"/>
    <w:rsid w:val="00BC2AF9"/>
    <w:rsid w:val="00BC3EDB"/>
    <w:rsid w:val="00BC4BC6"/>
    <w:rsid w:val="00BC52FD"/>
    <w:rsid w:val="00BC638F"/>
    <w:rsid w:val="00BC6E62"/>
    <w:rsid w:val="00BC7443"/>
    <w:rsid w:val="00BD0648"/>
    <w:rsid w:val="00BD1040"/>
    <w:rsid w:val="00BD2221"/>
    <w:rsid w:val="00BD34AA"/>
    <w:rsid w:val="00BD3540"/>
    <w:rsid w:val="00BD37A6"/>
    <w:rsid w:val="00BD4E5F"/>
    <w:rsid w:val="00BD718A"/>
    <w:rsid w:val="00BE0861"/>
    <w:rsid w:val="00BE0C44"/>
    <w:rsid w:val="00BE1533"/>
    <w:rsid w:val="00BE1B8B"/>
    <w:rsid w:val="00BE2A18"/>
    <w:rsid w:val="00BE2C01"/>
    <w:rsid w:val="00BE3103"/>
    <w:rsid w:val="00BE35FB"/>
    <w:rsid w:val="00BE41EC"/>
    <w:rsid w:val="00BE54D8"/>
    <w:rsid w:val="00BE56FB"/>
    <w:rsid w:val="00BF0251"/>
    <w:rsid w:val="00BF3DDE"/>
    <w:rsid w:val="00BF6506"/>
    <w:rsid w:val="00BF6589"/>
    <w:rsid w:val="00BF6F7F"/>
    <w:rsid w:val="00C00647"/>
    <w:rsid w:val="00C02764"/>
    <w:rsid w:val="00C03C47"/>
    <w:rsid w:val="00C04CEF"/>
    <w:rsid w:val="00C0662F"/>
    <w:rsid w:val="00C11943"/>
    <w:rsid w:val="00C12E96"/>
    <w:rsid w:val="00C14763"/>
    <w:rsid w:val="00C16141"/>
    <w:rsid w:val="00C227C7"/>
    <w:rsid w:val="00C2363F"/>
    <w:rsid w:val="00C236C8"/>
    <w:rsid w:val="00C260B1"/>
    <w:rsid w:val="00C26E56"/>
    <w:rsid w:val="00C27124"/>
    <w:rsid w:val="00C271D4"/>
    <w:rsid w:val="00C27451"/>
    <w:rsid w:val="00C31406"/>
    <w:rsid w:val="00C33364"/>
    <w:rsid w:val="00C33B2D"/>
    <w:rsid w:val="00C37194"/>
    <w:rsid w:val="00C40637"/>
    <w:rsid w:val="00C40F6C"/>
    <w:rsid w:val="00C44426"/>
    <w:rsid w:val="00C445F3"/>
    <w:rsid w:val="00C451F4"/>
    <w:rsid w:val="00C45EB1"/>
    <w:rsid w:val="00C54A3A"/>
    <w:rsid w:val="00C55566"/>
    <w:rsid w:val="00C56448"/>
    <w:rsid w:val="00C64818"/>
    <w:rsid w:val="00C6581F"/>
    <w:rsid w:val="00C65C4B"/>
    <w:rsid w:val="00C667BE"/>
    <w:rsid w:val="00C67562"/>
    <w:rsid w:val="00C6766B"/>
    <w:rsid w:val="00C70B61"/>
    <w:rsid w:val="00C72223"/>
    <w:rsid w:val="00C7382D"/>
    <w:rsid w:val="00C74372"/>
    <w:rsid w:val="00C74431"/>
    <w:rsid w:val="00C76417"/>
    <w:rsid w:val="00C7726F"/>
    <w:rsid w:val="00C77E7C"/>
    <w:rsid w:val="00C823DA"/>
    <w:rsid w:val="00C8259F"/>
    <w:rsid w:val="00C82746"/>
    <w:rsid w:val="00C82E7D"/>
    <w:rsid w:val="00C8312F"/>
    <w:rsid w:val="00C84C47"/>
    <w:rsid w:val="00C858A4"/>
    <w:rsid w:val="00C85AAD"/>
    <w:rsid w:val="00C86AFA"/>
    <w:rsid w:val="00C951F9"/>
    <w:rsid w:val="00C952CC"/>
    <w:rsid w:val="00C959A3"/>
    <w:rsid w:val="00CA0364"/>
    <w:rsid w:val="00CA1D54"/>
    <w:rsid w:val="00CA20FE"/>
    <w:rsid w:val="00CA2FB0"/>
    <w:rsid w:val="00CA3B0A"/>
    <w:rsid w:val="00CA5DD8"/>
    <w:rsid w:val="00CB016D"/>
    <w:rsid w:val="00CB1661"/>
    <w:rsid w:val="00CB18D0"/>
    <w:rsid w:val="00CB1C8A"/>
    <w:rsid w:val="00CB24F5"/>
    <w:rsid w:val="00CB2663"/>
    <w:rsid w:val="00CB3BBE"/>
    <w:rsid w:val="00CB4369"/>
    <w:rsid w:val="00CB5850"/>
    <w:rsid w:val="00CB59E9"/>
    <w:rsid w:val="00CC02A9"/>
    <w:rsid w:val="00CC0D6A"/>
    <w:rsid w:val="00CC3831"/>
    <w:rsid w:val="00CC3932"/>
    <w:rsid w:val="00CC3CD0"/>
    <w:rsid w:val="00CC3E3D"/>
    <w:rsid w:val="00CC519B"/>
    <w:rsid w:val="00CC58D4"/>
    <w:rsid w:val="00CD01E5"/>
    <w:rsid w:val="00CD12C1"/>
    <w:rsid w:val="00CD214E"/>
    <w:rsid w:val="00CD46FA"/>
    <w:rsid w:val="00CD5973"/>
    <w:rsid w:val="00CD5E66"/>
    <w:rsid w:val="00CE1D17"/>
    <w:rsid w:val="00CE31A6"/>
    <w:rsid w:val="00CE3B93"/>
    <w:rsid w:val="00CE464C"/>
    <w:rsid w:val="00CE770B"/>
    <w:rsid w:val="00CF09AA"/>
    <w:rsid w:val="00CF2243"/>
    <w:rsid w:val="00CF3532"/>
    <w:rsid w:val="00CF4813"/>
    <w:rsid w:val="00CF5233"/>
    <w:rsid w:val="00CF6F67"/>
    <w:rsid w:val="00CF7D30"/>
    <w:rsid w:val="00CF7EC0"/>
    <w:rsid w:val="00D00B25"/>
    <w:rsid w:val="00D02714"/>
    <w:rsid w:val="00D02753"/>
    <w:rsid w:val="00D029B8"/>
    <w:rsid w:val="00D02F60"/>
    <w:rsid w:val="00D0464E"/>
    <w:rsid w:val="00D04A96"/>
    <w:rsid w:val="00D07098"/>
    <w:rsid w:val="00D07A7B"/>
    <w:rsid w:val="00D10E06"/>
    <w:rsid w:val="00D11372"/>
    <w:rsid w:val="00D11F5A"/>
    <w:rsid w:val="00D1426E"/>
    <w:rsid w:val="00D14E6B"/>
    <w:rsid w:val="00D15197"/>
    <w:rsid w:val="00D151D2"/>
    <w:rsid w:val="00D16820"/>
    <w:rsid w:val="00D169C8"/>
    <w:rsid w:val="00D1793F"/>
    <w:rsid w:val="00D17C93"/>
    <w:rsid w:val="00D22AF5"/>
    <w:rsid w:val="00D235EA"/>
    <w:rsid w:val="00D247A9"/>
    <w:rsid w:val="00D32168"/>
    <w:rsid w:val="00D32721"/>
    <w:rsid w:val="00D328DC"/>
    <w:rsid w:val="00D32FD3"/>
    <w:rsid w:val="00D33387"/>
    <w:rsid w:val="00D35978"/>
    <w:rsid w:val="00D3728B"/>
    <w:rsid w:val="00D402FB"/>
    <w:rsid w:val="00D41F56"/>
    <w:rsid w:val="00D42A0D"/>
    <w:rsid w:val="00D461E5"/>
    <w:rsid w:val="00D46F0F"/>
    <w:rsid w:val="00D46FC8"/>
    <w:rsid w:val="00D47D7A"/>
    <w:rsid w:val="00D50ABD"/>
    <w:rsid w:val="00D51261"/>
    <w:rsid w:val="00D51912"/>
    <w:rsid w:val="00D5294F"/>
    <w:rsid w:val="00D55290"/>
    <w:rsid w:val="00D57791"/>
    <w:rsid w:val="00D6046A"/>
    <w:rsid w:val="00D61D7F"/>
    <w:rsid w:val="00D62870"/>
    <w:rsid w:val="00D62D83"/>
    <w:rsid w:val="00D655D9"/>
    <w:rsid w:val="00D65872"/>
    <w:rsid w:val="00D65D20"/>
    <w:rsid w:val="00D65E66"/>
    <w:rsid w:val="00D676F3"/>
    <w:rsid w:val="00D70EF5"/>
    <w:rsid w:val="00D71024"/>
    <w:rsid w:val="00D71A25"/>
    <w:rsid w:val="00D71FCF"/>
    <w:rsid w:val="00D72A54"/>
    <w:rsid w:val="00D72CC1"/>
    <w:rsid w:val="00D73778"/>
    <w:rsid w:val="00D74C56"/>
    <w:rsid w:val="00D76EC9"/>
    <w:rsid w:val="00D77D0C"/>
    <w:rsid w:val="00D807CE"/>
    <w:rsid w:val="00D80E7D"/>
    <w:rsid w:val="00D81397"/>
    <w:rsid w:val="00D81653"/>
    <w:rsid w:val="00D823C4"/>
    <w:rsid w:val="00D83320"/>
    <w:rsid w:val="00D8470E"/>
    <w:rsid w:val="00D848B9"/>
    <w:rsid w:val="00D90E69"/>
    <w:rsid w:val="00D91368"/>
    <w:rsid w:val="00D91F55"/>
    <w:rsid w:val="00D93106"/>
    <w:rsid w:val="00D933E9"/>
    <w:rsid w:val="00D9361D"/>
    <w:rsid w:val="00D94B9C"/>
    <w:rsid w:val="00D9505D"/>
    <w:rsid w:val="00D953D0"/>
    <w:rsid w:val="00D959F5"/>
    <w:rsid w:val="00D96884"/>
    <w:rsid w:val="00D971BB"/>
    <w:rsid w:val="00DA3FDD"/>
    <w:rsid w:val="00DA5790"/>
    <w:rsid w:val="00DA7017"/>
    <w:rsid w:val="00DA7028"/>
    <w:rsid w:val="00DA7F41"/>
    <w:rsid w:val="00DB1302"/>
    <w:rsid w:val="00DB1AD2"/>
    <w:rsid w:val="00DB1F6C"/>
    <w:rsid w:val="00DB2B58"/>
    <w:rsid w:val="00DB46B1"/>
    <w:rsid w:val="00DB5206"/>
    <w:rsid w:val="00DB5857"/>
    <w:rsid w:val="00DB6276"/>
    <w:rsid w:val="00DB63F5"/>
    <w:rsid w:val="00DB7121"/>
    <w:rsid w:val="00DC1C6B"/>
    <w:rsid w:val="00DC2C2E"/>
    <w:rsid w:val="00DC47E2"/>
    <w:rsid w:val="00DC4AF0"/>
    <w:rsid w:val="00DC573C"/>
    <w:rsid w:val="00DC7886"/>
    <w:rsid w:val="00DD0CF2"/>
    <w:rsid w:val="00DD4ED7"/>
    <w:rsid w:val="00DD5B1D"/>
    <w:rsid w:val="00DE1554"/>
    <w:rsid w:val="00DE2901"/>
    <w:rsid w:val="00DE303C"/>
    <w:rsid w:val="00DE590F"/>
    <w:rsid w:val="00DE5DCC"/>
    <w:rsid w:val="00DE7841"/>
    <w:rsid w:val="00DE7DC1"/>
    <w:rsid w:val="00DF02B8"/>
    <w:rsid w:val="00DF0D9C"/>
    <w:rsid w:val="00DF3CB9"/>
    <w:rsid w:val="00DF3F7E"/>
    <w:rsid w:val="00DF7648"/>
    <w:rsid w:val="00E00237"/>
    <w:rsid w:val="00E007A6"/>
    <w:rsid w:val="00E00E29"/>
    <w:rsid w:val="00E02BAB"/>
    <w:rsid w:val="00E045F1"/>
    <w:rsid w:val="00E04983"/>
    <w:rsid w:val="00E04CEB"/>
    <w:rsid w:val="00E0511C"/>
    <w:rsid w:val="00E060BC"/>
    <w:rsid w:val="00E06F68"/>
    <w:rsid w:val="00E11420"/>
    <w:rsid w:val="00E132FB"/>
    <w:rsid w:val="00E15448"/>
    <w:rsid w:val="00E15C1A"/>
    <w:rsid w:val="00E16A5D"/>
    <w:rsid w:val="00E170B7"/>
    <w:rsid w:val="00E177DD"/>
    <w:rsid w:val="00E17D5A"/>
    <w:rsid w:val="00E207CB"/>
    <w:rsid w:val="00E20900"/>
    <w:rsid w:val="00E20C7F"/>
    <w:rsid w:val="00E21A48"/>
    <w:rsid w:val="00E2396E"/>
    <w:rsid w:val="00E2431A"/>
    <w:rsid w:val="00E24728"/>
    <w:rsid w:val="00E24E89"/>
    <w:rsid w:val="00E276AC"/>
    <w:rsid w:val="00E30C59"/>
    <w:rsid w:val="00E34A35"/>
    <w:rsid w:val="00E35563"/>
    <w:rsid w:val="00E36764"/>
    <w:rsid w:val="00E37C2F"/>
    <w:rsid w:val="00E37FA5"/>
    <w:rsid w:val="00E41C28"/>
    <w:rsid w:val="00E42442"/>
    <w:rsid w:val="00E46187"/>
    <w:rsid w:val="00E46308"/>
    <w:rsid w:val="00E51524"/>
    <w:rsid w:val="00E516E9"/>
    <w:rsid w:val="00E51B9E"/>
    <w:rsid w:val="00E51CA1"/>
    <w:rsid w:val="00E51E17"/>
    <w:rsid w:val="00E52DAB"/>
    <w:rsid w:val="00E539B0"/>
    <w:rsid w:val="00E54139"/>
    <w:rsid w:val="00E55994"/>
    <w:rsid w:val="00E5617A"/>
    <w:rsid w:val="00E60606"/>
    <w:rsid w:val="00E60C66"/>
    <w:rsid w:val="00E60CCB"/>
    <w:rsid w:val="00E6164D"/>
    <w:rsid w:val="00E618C9"/>
    <w:rsid w:val="00E62774"/>
    <w:rsid w:val="00E6307C"/>
    <w:rsid w:val="00E636FA"/>
    <w:rsid w:val="00E66C50"/>
    <w:rsid w:val="00E679D3"/>
    <w:rsid w:val="00E71208"/>
    <w:rsid w:val="00E71444"/>
    <w:rsid w:val="00E71C91"/>
    <w:rsid w:val="00E720A1"/>
    <w:rsid w:val="00E75DDA"/>
    <w:rsid w:val="00E773E8"/>
    <w:rsid w:val="00E7789E"/>
    <w:rsid w:val="00E83ADD"/>
    <w:rsid w:val="00E841A7"/>
    <w:rsid w:val="00E84747"/>
    <w:rsid w:val="00E84F38"/>
    <w:rsid w:val="00E85623"/>
    <w:rsid w:val="00E87441"/>
    <w:rsid w:val="00E87700"/>
    <w:rsid w:val="00E91FAE"/>
    <w:rsid w:val="00E923DA"/>
    <w:rsid w:val="00E934E4"/>
    <w:rsid w:val="00E95A18"/>
    <w:rsid w:val="00E96E3F"/>
    <w:rsid w:val="00E97068"/>
    <w:rsid w:val="00EA270C"/>
    <w:rsid w:val="00EA4974"/>
    <w:rsid w:val="00EA532E"/>
    <w:rsid w:val="00EB06D9"/>
    <w:rsid w:val="00EB0921"/>
    <w:rsid w:val="00EB14F1"/>
    <w:rsid w:val="00EB192B"/>
    <w:rsid w:val="00EB19ED"/>
    <w:rsid w:val="00EB1CAB"/>
    <w:rsid w:val="00EB44F6"/>
    <w:rsid w:val="00EB6B64"/>
    <w:rsid w:val="00EB77E7"/>
    <w:rsid w:val="00EC0F5A"/>
    <w:rsid w:val="00EC1B59"/>
    <w:rsid w:val="00EC41AC"/>
    <w:rsid w:val="00EC4265"/>
    <w:rsid w:val="00EC4CEB"/>
    <w:rsid w:val="00EC659E"/>
    <w:rsid w:val="00ED2072"/>
    <w:rsid w:val="00ED2AE0"/>
    <w:rsid w:val="00ED3345"/>
    <w:rsid w:val="00ED4A3B"/>
    <w:rsid w:val="00ED5553"/>
    <w:rsid w:val="00ED5E36"/>
    <w:rsid w:val="00ED6961"/>
    <w:rsid w:val="00ED79F6"/>
    <w:rsid w:val="00EE0265"/>
    <w:rsid w:val="00EE05B9"/>
    <w:rsid w:val="00EE11A1"/>
    <w:rsid w:val="00EE2BAD"/>
    <w:rsid w:val="00EE48E6"/>
    <w:rsid w:val="00EE622D"/>
    <w:rsid w:val="00EF0273"/>
    <w:rsid w:val="00EF0B96"/>
    <w:rsid w:val="00EF0D21"/>
    <w:rsid w:val="00EF3486"/>
    <w:rsid w:val="00EF47AF"/>
    <w:rsid w:val="00EF53B6"/>
    <w:rsid w:val="00EF7DF1"/>
    <w:rsid w:val="00EF7EEE"/>
    <w:rsid w:val="00F00B73"/>
    <w:rsid w:val="00F01166"/>
    <w:rsid w:val="00F02489"/>
    <w:rsid w:val="00F0382D"/>
    <w:rsid w:val="00F03EF0"/>
    <w:rsid w:val="00F043A3"/>
    <w:rsid w:val="00F04F43"/>
    <w:rsid w:val="00F102C9"/>
    <w:rsid w:val="00F115CA"/>
    <w:rsid w:val="00F1283E"/>
    <w:rsid w:val="00F12C2A"/>
    <w:rsid w:val="00F13182"/>
    <w:rsid w:val="00F14817"/>
    <w:rsid w:val="00F14EBA"/>
    <w:rsid w:val="00F1510F"/>
    <w:rsid w:val="00F1533A"/>
    <w:rsid w:val="00F15E5A"/>
    <w:rsid w:val="00F17F0A"/>
    <w:rsid w:val="00F22FBA"/>
    <w:rsid w:val="00F22FDD"/>
    <w:rsid w:val="00F2668F"/>
    <w:rsid w:val="00F2742F"/>
    <w:rsid w:val="00F2753B"/>
    <w:rsid w:val="00F30DC9"/>
    <w:rsid w:val="00F30FA3"/>
    <w:rsid w:val="00F3282A"/>
    <w:rsid w:val="00F338F9"/>
    <w:rsid w:val="00F33F8B"/>
    <w:rsid w:val="00F340B2"/>
    <w:rsid w:val="00F35DE3"/>
    <w:rsid w:val="00F40D86"/>
    <w:rsid w:val="00F43390"/>
    <w:rsid w:val="00F443B2"/>
    <w:rsid w:val="00F458D8"/>
    <w:rsid w:val="00F50237"/>
    <w:rsid w:val="00F517C4"/>
    <w:rsid w:val="00F523DD"/>
    <w:rsid w:val="00F53596"/>
    <w:rsid w:val="00F55BA8"/>
    <w:rsid w:val="00F55DB1"/>
    <w:rsid w:val="00F561A0"/>
    <w:rsid w:val="00F56284"/>
    <w:rsid w:val="00F56ACA"/>
    <w:rsid w:val="00F56D1D"/>
    <w:rsid w:val="00F600FE"/>
    <w:rsid w:val="00F62E4D"/>
    <w:rsid w:val="00F66B34"/>
    <w:rsid w:val="00F675B9"/>
    <w:rsid w:val="00F711C9"/>
    <w:rsid w:val="00F72EEC"/>
    <w:rsid w:val="00F731D9"/>
    <w:rsid w:val="00F74C59"/>
    <w:rsid w:val="00F752FE"/>
    <w:rsid w:val="00F75345"/>
    <w:rsid w:val="00F75C3A"/>
    <w:rsid w:val="00F76D97"/>
    <w:rsid w:val="00F803B6"/>
    <w:rsid w:val="00F81BED"/>
    <w:rsid w:val="00F81E38"/>
    <w:rsid w:val="00F82E16"/>
    <w:rsid w:val="00F82E30"/>
    <w:rsid w:val="00F831CB"/>
    <w:rsid w:val="00F8425D"/>
    <w:rsid w:val="00F848A3"/>
    <w:rsid w:val="00F84ACF"/>
    <w:rsid w:val="00F85742"/>
    <w:rsid w:val="00F85BF8"/>
    <w:rsid w:val="00F871CE"/>
    <w:rsid w:val="00F87802"/>
    <w:rsid w:val="00F92C0A"/>
    <w:rsid w:val="00F934DD"/>
    <w:rsid w:val="00F9415B"/>
    <w:rsid w:val="00F946BF"/>
    <w:rsid w:val="00FA1252"/>
    <w:rsid w:val="00FA13C2"/>
    <w:rsid w:val="00FA45B1"/>
    <w:rsid w:val="00FA5699"/>
    <w:rsid w:val="00FA5CBD"/>
    <w:rsid w:val="00FA7F91"/>
    <w:rsid w:val="00FB121C"/>
    <w:rsid w:val="00FB19E8"/>
    <w:rsid w:val="00FB1CDD"/>
    <w:rsid w:val="00FB25F2"/>
    <w:rsid w:val="00FB2C2F"/>
    <w:rsid w:val="00FB2EDE"/>
    <w:rsid w:val="00FB305C"/>
    <w:rsid w:val="00FB3B2B"/>
    <w:rsid w:val="00FB5E13"/>
    <w:rsid w:val="00FB5F51"/>
    <w:rsid w:val="00FC15E8"/>
    <w:rsid w:val="00FC2E3D"/>
    <w:rsid w:val="00FC3BDE"/>
    <w:rsid w:val="00FC574C"/>
    <w:rsid w:val="00FC7082"/>
    <w:rsid w:val="00FD1DBE"/>
    <w:rsid w:val="00FD25A7"/>
    <w:rsid w:val="00FD27B6"/>
    <w:rsid w:val="00FD3453"/>
    <w:rsid w:val="00FD3689"/>
    <w:rsid w:val="00FD3F40"/>
    <w:rsid w:val="00FD42A3"/>
    <w:rsid w:val="00FD6645"/>
    <w:rsid w:val="00FD7468"/>
    <w:rsid w:val="00FD7CE0"/>
    <w:rsid w:val="00FE0B3B"/>
    <w:rsid w:val="00FE1BE2"/>
    <w:rsid w:val="00FE5A9A"/>
    <w:rsid w:val="00FE730A"/>
    <w:rsid w:val="00FF1DD7"/>
    <w:rsid w:val="00FF4453"/>
    <w:rsid w:val="00FF74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E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DC9"/>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74711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1"/>
      </w:numPr>
      <w:spacing w:before="480"/>
      <w:ind w:left="480"/>
    </w:pPr>
  </w:style>
  <w:style w:type="paragraph" w:styleId="Akapitzlist">
    <w:name w:val="List Paragraph"/>
    <w:basedOn w:val="Normalny"/>
    <w:uiPriority w:val="34"/>
    <w:qFormat/>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 w:type="character" w:customStyle="1" w:styleId="Nagwek3Znak">
    <w:name w:val="Nagłówek 3 Znak"/>
    <w:basedOn w:val="Domylnaczcionkaakapitu"/>
    <w:link w:val="Nagwek3"/>
    <w:uiPriority w:val="99"/>
    <w:semiHidden/>
    <w:rsid w:val="00747111"/>
    <w:rPr>
      <w:rFonts w:asciiTheme="majorHAnsi" w:eastAsiaTheme="majorEastAsia" w:hAnsiTheme="majorHAnsi" w:cstheme="majorBidi"/>
      <w:b/>
      <w:bCs/>
      <w:color w:val="4F81BD" w:themeColor="accent1"/>
      <w:szCs w:val="20"/>
    </w:rPr>
  </w:style>
  <w:style w:type="character" w:customStyle="1" w:styleId="ZPKTzmpktartykuempunktemZnak">
    <w:name w:val="Z/PKT – zm. pkt artykułem (punktem) Znak"/>
    <w:basedOn w:val="Domylnaczcionkaakapitu"/>
    <w:link w:val="ZPKTzmpktartykuempunktem"/>
    <w:uiPriority w:val="33"/>
    <w:rsid w:val="00B809D7"/>
    <w:rPr>
      <w:rFonts w:eastAsiaTheme="minorEastAsia" w:cs="Arial"/>
      <w:bCs/>
      <w:szCs w:val="20"/>
    </w:rPr>
  </w:style>
  <w:style w:type="character" w:customStyle="1" w:styleId="PKTpunktZnak">
    <w:name w:val="PKT – punkt Znak"/>
    <w:basedOn w:val="Domylnaczcionkaakapitu"/>
    <w:link w:val="PKTpunkt"/>
    <w:uiPriority w:val="16"/>
    <w:locked/>
    <w:rsid w:val="00CF2243"/>
    <w:rPr>
      <w:rFonts w:eastAsiaTheme="minorEastAsia" w:cs="Arial"/>
      <w:bCs/>
      <w:szCs w:val="20"/>
    </w:rPr>
  </w:style>
  <w:style w:type="character" w:customStyle="1" w:styleId="ARTartustawynprozporzdzeniaZnak">
    <w:name w:val="ART(§) – art. ustawy (§ np. rozporządzenia) Znak"/>
    <w:basedOn w:val="Domylnaczcionkaakapitu"/>
    <w:link w:val="ARTartustawynprozporzdzenia"/>
    <w:uiPriority w:val="11"/>
    <w:locked/>
    <w:rsid w:val="00A32B7D"/>
    <w:rPr>
      <w:rFonts w:eastAsiaTheme="minorEastAsia" w:cs="Arial"/>
      <w:szCs w:val="20"/>
    </w:rPr>
  </w:style>
  <w:style w:type="character" w:styleId="Uwydatnienie">
    <w:name w:val="Emphasis"/>
    <w:basedOn w:val="Domylnaczcionkaakapitu"/>
    <w:uiPriority w:val="20"/>
    <w:qFormat/>
    <w:rsid w:val="009E3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58482">
      <w:bodyDiv w:val="1"/>
      <w:marLeft w:val="0"/>
      <w:marRight w:val="0"/>
      <w:marTop w:val="0"/>
      <w:marBottom w:val="0"/>
      <w:divBdr>
        <w:top w:val="none" w:sz="0" w:space="0" w:color="auto"/>
        <w:left w:val="none" w:sz="0" w:space="0" w:color="auto"/>
        <w:bottom w:val="none" w:sz="0" w:space="0" w:color="auto"/>
        <w:right w:val="none" w:sz="0" w:space="0" w:color="auto"/>
      </w:divBdr>
    </w:div>
    <w:div w:id="16498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9500B-8525-4191-8444-B6EF9D69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4163</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2026-07-23T11:12:00Z</dcterms:created>
  <dcterms:modified xsi:type="dcterms:W3CDTF">2026-07-23T11:13:00Z</dcterms:modified>
  <cp:category/>
</cp:coreProperties>
</file>