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8" Type="http://schemas.openxmlformats.org/officeDocument/2006/relationships/extended-properties" Target="docProps/app.xml"/><Relationship Id="rId7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6" Type="http://schemas.microsoft.com/office/2006/relationships/ui/userCustomization" Target="userCustomization/customUI.xml"/><Relationship Id="rId5" Type="http://schemas.microsoft.com/office/2006/relationships/ui/extensibility" Target="Makroinstrukcje2.xml"/><Relationship Id="rId9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06D23" w14:textId="7005DB6A" w:rsidR="00866B31" w:rsidRPr="00D00260" w:rsidRDefault="00866B31" w:rsidP="00866B31">
      <w:pPr>
        <w:pStyle w:val="OZNPROJEKTUwskazaniedatylubwersjiprojektu"/>
      </w:pPr>
      <w:r w:rsidRPr="00D00260">
        <w:t xml:space="preserve">Projekt </w:t>
      </w:r>
    </w:p>
    <w:p w14:paraId="4CD71409" w14:textId="77777777" w:rsidR="00866B31" w:rsidRDefault="00866B31" w:rsidP="00866B31">
      <w:pPr>
        <w:pStyle w:val="OZNRODZAKTUtznustawalubrozporzdzenieiorganwydajcy"/>
      </w:pPr>
      <w:r>
        <w:t>ustawa</w:t>
      </w:r>
    </w:p>
    <w:p w14:paraId="72288258" w14:textId="55225A10" w:rsidR="00866B31" w:rsidRDefault="00866B31" w:rsidP="00866B31">
      <w:pPr>
        <w:pStyle w:val="DATAAKTUdatauchwalenialubwydaniaaktu"/>
      </w:pPr>
      <w:r>
        <w:t xml:space="preserve">z dnia </w:t>
      </w:r>
    </w:p>
    <w:p w14:paraId="171D6B73" w14:textId="77777777" w:rsidR="00866B31" w:rsidRDefault="00866B31" w:rsidP="00866B31">
      <w:pPr>
        <w:pStyle w:val="TYTUAKTUprzedmiotregulacjiustawylubrozporzdzenia"/>
      </w:pPr>
      <w:r w:rsidRPr="002D2112">
        <w:t>o zmianie ustawy o podatku akcyzowy</w:t>
      </w:r>
      <w:r>
        <w:t xml:space="preserve">m </w:t>
      </w:r>
    </w:p>
    <w:p w14:paraId="5EAFC975" w14:textId="0E2DD080" w:rsidR="00866B31" w:rsidRDefault="00866B31" w:rsidP="00866B31">
      <w:pPr>
        <w:pStyle w:val="ARTartustawynprozporzdzenia"/>
      </w:pPr>
      <w:r w:rsidRPr="00B06204">
        <w:rPr>
          <w:rStyle w:val="Ppogrubienie"/>
        </w:rPr>
        <w:t>Art.</w:t>
      </w:r>
      <w:r w:rsidR="00C93EFF">
        <w:t> </w:t>
      </w:r>
      <w:r w:rsidRPr="00B06204">
        <w:rPr>
          <w:rStyle w:val="Ppogrubienie"/>
        </w:rPr>
        <w:t>1.</w:t>
      </w:r>
      <w:r w:rsidR="00C93EFF">
        <w:t> </w:t>
      </w:r>
      <w:r w:rsidRPr="00655C0D">
        <w:t>W ustawie z dnia 6 grudnia 2008 r. o podatku akcyzowym (Dz.</w:t>
      </w:r>
      <w:r>
        <w:t xml:space="preserve"> </w:t>
      </w:r>
      <w:r w:rsidRPr="00655C0D">
        <w:t>U. z 202</w:t>
      </w:r>
      <w:r>
        <w:t>6</w:t>
      </w:r>
      <w:r w:rsidRPr="00655C0D">
        <w:t xml:space="preserve"> r. poz.</w:t>
      </w:r>
      <w:r w:rsidR="00AC75A9">
        <w:t> </w:t>
      </w:r>
      <w:r>
        <w:t>412, 414 i 846</w:t>
      </w:r>
      <w:r w:rsidRPr="00655C0D">
        <w:t xml:space="preserve">) </w:t>
      </w:r>
      <w:r>
        <w:t>wprowadza się następujące zmiany:</w:t>
      </w:r>
    </w:p>
    <w:p w14:paraId="18D06D91" w14:textId="77777777" w:rsidR="00866B31" w:rsidRDefault="00866B31" w:rsidP="00866B31">
      <w:pPr>
        <w:pStyle w:val="PKTpunkt"/>
      </w:pPr>
      <w:r>
        <w:t>1)</w:t>
      </w:r>
      <w:r>
        <w:tab/>
      </w:r>
      <w:r w:rsidRPr="00655C0D">
        <w:t>w art. 2 w ust. 1</w:t>
      </w:r>
      <w:r>
        <w:t>:</w:t>
      </w:r>
    </w:p>
    <w:p w14:paraId="0F0801E9" w14:textId="77777777" w:rsidR="00866B31" w:rsidRPr="00655C0D" w:rsidRDefault="00866B31" w:rsidP="00866B31">
      <w:pPr>
        <w:pStyle w:val="LITlitera"/>
      </w:pPr>
      <w:r>
        <w:t>a)</w:t>
      </w:r>
      <w:r>
        <w:tab/>
      </w:r>
      <w:r w:rsidRPr="00655C0D">
        <w:t xml:space="preserve">pkt </w:t>
      </w:r>
      <w:r>
        <w:t>34–</w:t>
      </w:r>
      <w:r w:rsidRPr="00655C0D">
        <w:t>34b otrzymują brzmienie:</w:t>
      </w:r>
    </w:p>
    <w:p w14:paraId="413DFDE5" w14:textId="77777777" w:rsidR="00866B31" w:rsidRPr="00AD7C17" w:rsidRDefault="00866B31" w:rsidP="00866B31">
      <w:pPr>
        <w:pStyle w:val="ZLITPKTzmpktliter"/>
      </w:pPr>
      <w:r>
        <w:t>„34)</w:t>
      </w:r>
      <w:r>
        <w:tab/>
      </w:r>
      <w:r w:rsidRPr="008F2B1F">
        <w:t xml:space="preserve">papierosy elektroniczne – </w:t>
      </w:r>
      <w:r w:rsidRPr="00AD7C17">
        <w:t>jednorazowe papierosy elektroniczne, wielorazowe papierosy elektroniczne</w:t>
      </w:r>
      <w:r w:rsidRPr="004D6F3D">
        <w:t xml:space="preserve"> na wymienne wkłady</w:t>
      </w:r>
      <w:r w:rsidRPr="008F2B1F">
        <w:t xml:space="preserve"> i po</w:t>
      </w:r>
      <w:r w:rsidRPr="00AD7C17">
        <w:t>zostałe papierosy elektroniczne;</w:t>
      </w:r>
    </w:p>
    <w:p w14:paraId="02420127" w14:textId="77777777" w:rsidR="00866B31" w:rsidRPr="00AD7C17" w:rsidRDefault="00866B31" w:rsidP="00866B31">
      <w:pPr>
        <w:pStyle w:val="ZLITPKTzmpktliter"/>
      </w:pPr>
      <w:r w:rsidRPr="00AD7C17">
        <w:t>34a)</w:t>
      </w:r>
      <w:r w:rsidRPr="00AD7C17">
        <w:tab/>
        <w:t>jednorazowe papierosy elektroniczne – urządzenia umożliwiające wytworzenie i spożycie aerozolu z płynu do papierosów elektronicznych zawartego w tych urządzeniach, które nie są przeznaczone</w:t>
      </w:r>
      <w:r>
        <w:t xml:space="preserve"> lub </w:t>
      </w:r>
      <w:r w:rsidRPr="00AD7C17">
        <w:t>przystosowane do ponownego napełnienia lub uzupełnienia tym płynem, również te, które wymagają zewnętrznego zasilania lub sterowania, inne niż wkłady;</w:t>
      </w:r>
    </w:p>
    <w:p w14:paraId="3932E92B" w14:textId="77777777" w:rsidR="00866B31" w:rsidRPr="00AD7C17" w:rsidRDefault="00866B31" w:rsidP="00866B31">
      <w:pPr>
        <w:pStyle w:val="ZLITPKTzmpktliter"/>
      </w:pPr>
      <w:r w:rsidRPr="00866B31">
        <w:t>34b)</w:t>
      </w:r>
      <w:r w:rsidRPr="00866B31">
        <w:tab/>
        <w:t xml:space="preserve">wielorazowe papierosy elektroniczne na wymienne wkłady </w:t>
      </w:r>
      <w:r w:rsidRPr="00AD7C17">
        <w:t>– urządzenia zasilające lub sterujące służące do wytworzenia i spożycia aerozolu z płynu do papierosów elektronicznych zawartego we wkładach;”,</w:t>
      </w:r>
    </w:p>
    <w:p w14:paraId="7127F2B5" w14:textId="77777777" w:rsidR="00866B31" w:rsidRPr="00AD7C17" w:rsidRDefault="00866B31" w:rsidP="00866B31">
      <w:pPr>
        <w:pStyle w:val="LITlitera"/>
      </w:pPr>
      <w:r w:rsidRPr="00AD7C17">
        <w:t>b)</w:t>
      </w:r>
      <w:r w:rsidRPr="00AD7C17">
        <w:tab/>
        <w:t>po pkt 34b dodaje się pkt 34ba i 34bb w brzmieniu:</w:t>
      </w:r>
    </w:p>
    <w:p w14:paraId="249703AA" w14:textId="77777777" w:rsidR="00866B31" w:rsidRPr="00AD7C17" w:rsidRDefault="00866B31" w:rsidP="00866B31">
      <w:pPr>
        <w:pStyle w:val="ZLITPKTzmpktliter"/>
      </w:pPr>
      <w:r w:rsidRPr="00AD7C17">
        <w:t>„34ba)</w:t>
      </w:r>
      <w:r>
        <w:tab/>
      </w:r>
      <w:r w:rsidRPr="00AD7C17">
        <w:t xml:space="preserve">pozostałe papierosy elektroniczne – urządzenia </w:t>
      </w:r>
      <w:r>
        <w:t>umożliwiające</w:t>
      </w:r>
      <w:r w:rsidRPr="00AD7C17">
        <w:t xml:space="preserve"> wytworzeni</w:t>
      </w:r>
      <w:r>
        <w:t>e</w:t>
      </w:r>
      <w:r w:rsidRPr="00AD7C17">
        <w:t xml:space="preserve"> i spożyci</w:t>
      </w:r>
      <w:r>
        <w:t>e</w:t>
      </w:r>
      <w:r w:rsidRPr="00AD7C17">
        <w:t xml:space="preserve"> aerozolu z płynu do papierosów elektronicznych, również te wymagające zewnętrznego zasilania lub sterowania, inne niż jednorazowe papierosy elektroniczne, wielorazowe papierosy elektroniczne</w:t>
      </w:r>
      <w:r w:rsidRPr="004D6F3D">
        <w:t xml:space="preserve"> na wymienne wkłady</w:t>
      </w:r>
      <w:r w:rsidRPr="008F2B1F">
        <w:t xml:space="preserve"> lub wkłady</w:t>
      </w:r>
      <w:r w:rsidRPr="00AD7C17">
        <w:t>;</w:t>
      </w:r>
    </w:p>
    <w:p w14:paraId="5074589D" w14:textId="77777777" w:rsidR="00866B31" w:rsidRPr="00AD7C17" w:rsidRDefault="00866B31" w:rsidP="00866B31">
      <w:pPr>
        <w:pStyle w:val="ZLITPKTzmpktliter"/>
      </w:pPr>
      <w:r w:rsidRPr="00866B31">
        <w:t>34bb)</w:t>
      </w:r>
      <w:r>
        <w:tab/>
      </w:r>
      <w:r w:rsidRPr="00866B31">
        <w:t xml:space="preserve">wkłady – zbiorniki lub inne wyroby </w:t>
      </w:r>
      <w:r>
        <w:t xml:space="preserve">przeznaczone lub przystosowane wyłącznie </w:t>
      </w:r>
      <w:r w:rsidRPr="00866B31">
        <w:t>do wielorazowych papierosów elektronicznych</w:t>
      </w:r>
      <w:r>
        <w:t xml:space="preserve"> na wymienne wkłady</w:t>
      </w:r>
      <w:r w:rsidRPr="008F2B1F">
        <w:t xml:space="preserve"> </w:t>
      </w:r>
      <w:r w:rsidRPr="00866B31">
        <w:t>lub urządzeń wielofunkcyjnych</w:t>
      </w:r>
      <w:r>
        <w:t>,</w:t>
      </w:r>
      <w:r w:rsidRPr="00866B31">
        <w:t xml:space="preserve"> z płynem do papierosów elektronicznych lub bez tego płynu, przeznaczone lub nieprzeznaczone do</w:t>
      </w:r>
      <w:r>
        <w:t xml:space="preserve"> </w:t>
      </w:r>
      <w:r w:rsidRPr="00866B31">
        <w:t>ponownego napełniania lub uzupełniania tym płynem</w:t>
      </w:r>
      <w:r w:rsidRPr="00AD7C17">
        <w:t>;”,</w:t>
      </w:r>
    </w:p>
    <w:p w14:paraId="1A78604B" w14:textId="77777777" w:rsidR="00866B31" w:rsidRPr="00AD7C17" w:rsidRDefault="00866B31" w:rsidP="00866B31">
      <w:pPr>
        <w:pStyle w:val="LITlitera"/>
      </w:pPr>
      <w:r w:rsidRPr="00AD7C17">
        <w:t>c)</w:t>
      </w:r>
      <w:r>
        <w:tab/>
      </w:r>
      <w:r w:rsidRPr="00AD7C17">
        <w:t xml:space="preserve">w pkt 34e po wyrazach „wielorazowe papierosy elektroniczne” dodaje się </w:t>
      </w:r>
      <w:r>
        <w:t xml:space="preserve">wyrazy </w:t>
      </w:r>
      <w:r w:rsidRPr="00AD7C17">
        <w:t>„</w:t>
      </w:r>
      <w:r w:rsidRPr="004D6F3D">
        <w:t xml:space="preserve">na wymienne wkłady, </w:t>
      </w:r>
      <w:r w:rsidRPr="008F2B1F">
        <w:t>pozostałe papierosy elektroniczne”</w:t>
      </w:r>
      <w:r w:rsidRPr="00AD7C17">
        <w:t>;</w:t>
      </w:r>
    </w:p>
    <w:p w14:paraId="1712EE3F" w14:textId="77777777" w:rsidR="00866B31" w:rsidRPr="00AB2CDE" w:rsidRDefault="00866B31" w:rsidP="00866B31">
      <w:pPr>
        <w:pStyle w:val="PKTpunkt"/>
      </w:pPr>
      <w:r w:rsidRPr="0080354C">
        <w:lastRenderedPageBreak/>
        <w:t>2)</w:t>
      </w:r>
      <w:r>
        <w:tab/>
      </w:r>
      <w:r w:rsidRPr="0080354C">
        <w:t>w art. 99b</w:t>
      </w:r>
      <w:r w:rsidRPr="00AB2CDE">
        <w:t xml:space="preserve"> ust. 4 </w:t>
      </w:r>
      <w:r>
        <w:t xml:space="preserve">i 4a </w:t>
      </w:r>
      <w:r w:rsidRPr="00AB2CDE">
        <w:t>otrzymuj</w:t>
      </w:r>
      <w:r>
        <w:t>ą</w:t>
      </w:r>
      <w:r w:rsidRPr="00AB2CDE">
        <w:t xml:space="preserve"> brzmienie:</w:t>
      </w:r>
    </w:p>
    <w:p w14:paraId="4C4AA7ED" w14:textId="77777777" w:rsidR="00866B31" w:rsidRDefault="00866B31" w:rsidP="00866B31">
      <w:pPr>
        <w:pStyle w:val="ZUSTzmustartykuempunktem"/>
      </w:pPr>
      <w:r>
        <w:t>„</w:t>
      </w:r>
      <w:r w:rsidRPr="00AB2CDE">
        <w:t xml:space="preserve">4. Stawka akcyzy na płyn do papierosów elektronicznych wynosi </w:t>
      </w:r>
      <w:r w:rsidRPr="0080354C">
        <w:t xml:space="preserve">2,20 zł </w:t>
      </w:r>
      <w:r w:rsidRPr="00AB2CDE">
        <w:t xml:space="preserve">za każdy </w:t>
      </w:r>
      <w:r>
        <w:t>mililitr.</w:t>
      </w:r>
    </w:p>
    <w:p w14:paraId="6718FC0C" w14:textId="77777777" w:rsidR="00866B31" w:rsidRDefault="00866B31" w:rsidP="00866B31">
      <w:pPr>
        <w:pStyle w:val="ZUSTzmustartykuempunktem"/>
      </w:pPr>
      <w:r>
        <w:t>4a. W przypadku płynu do papierosów elektronicznych zawartego w jednym jednorazowym papierosie elektronicznym akcyzę obliczoną według stawki, o której mowa w ust. 4, powiększa się o kwotę 50,00 zł.”;</w:t>
      </w:r>
      <w:r w:rsidRPr="007F67D6">
        <w:t xml:space="preserve"> </w:t>
      </w:r>
    </w:p>
    <w:p w14:paraId="448A471A" w14:textId="77777777" w:rsidR="00866B31" w:rsidRPr="0080354C" w:rsidRDefault="00866B31" w:rsidP="00866B31">
      <w:pPr>
        <w:pStyle w:val="PKTpunkt"/>
      </w:pPr>
      <w:r w:rsidRPr="00AB2CDE">
        <w:t>3)</w:t>
      </w:r>
      <w:r>
        <w:tab/>
      </w:r>
      <w:r w:rsidRPr="00AB2CDE">
        <w:t>w art. 99ca ust. 3</w:t>
      </w:r>
      <w:r>
        <w:t xml:space="preserve"> </w:t>
      </w:r>
      <w:r w:rsidRPr="0080354C">
        <w:t>otrzymuje brzmienie:</w:t>
      </w:r>
    </w:p>
    <w:p w14:paraId="07D69C1F" w14:textId="77777777" w:rsidR="00866B31" w:rsidRPr="00AB2CDE" w:rsidRDefault="00866B31" w:rsidP="00866B31">
      <w:pPr>
        <w:pStyle w:val="ZUSTzmustartykuempunktem"/>
      </w:pPr>
      <w:r>
        <w:t>„3. Stawka akcyzy na urządzenia do waporyzacji wynosi 50,00 zł za sztukę.”;</w:t>
      </w:r>
      <w:r w:rsidRPr="00AB2CDE">
        <w:t xml:space="preserve"> </w:t>
      </w:r>
    </w:p>
    <w:p w14:paraId="4F300569" w14:textId="77777777" w:rsidR="00866B31" w:rsidRPr="0048705D" w:rsidRDefault="00866B31" w:rsidP="00866B31">
      <w:pPr>
        <w:pStyle w:val="PKTpunkt"/>
      </w:pPr>
      <w:r w:rsidRPr="00AB2CDE">
        <w:t>4)</w:t>
      </w:r>
      <w:r>
        <w:tab/>
      </w:r>
      <w:r w:rsidRPr="00AB2CDE">
        <w:t>w art. 99cb ust. 2 otrz</w:t>
      </w:r>
      <w:r w:rsidRPr="005325A2">
        <w:t>ymuje brzmienie:</w:t>
      </w:r>
    </w:p>
    <w:p w14:paraId="004C772C" w14:textId="77777777" w:rsidR="00866B31" w:rsidRDefault="00866B31" w:rsidP="00866B31">
      <w:pPr>
        <w:pStyle w:val="ZUSTzmustartykuempunktem"/>
      </w:pPr>
      <w:r>
        <w:t>„2</w:t>
      </w:r>
      <w:r w:rsidRPr="00EF77BE">
        <w:t xml:space="preserve">. Stawka akcyzy na </w:t>
      </w:r>
      <w:r>
        <w:t>zestawy części do urządzeń do waporyzacji wynosi 50,00 zł za sztukę.”;</w:t>
      </w:r>
      <w:r w:rsidRPr="00AB2CDE">
        <w:t xml:space="preserve"> </w:t>
      </w:r>
    </w:p>
    <w:p w14:paraId="1084874A" w14:textId="77777777" w:rsidR="00866B31" w:rsidRDefault="00866B31" w:rsidP="00866B31">
      <w:pPr>
        <w:pStyle w:val="PKTpunkt"/>
      </w:pPr>
      <w:r>
        <w:t>5)</w:t>
      </w:r>
      <w:r>
        <w:tab/>
        <w:t>uchyla się art. 122;</w:t>
      </w:r>
    </w:p>
    <w:p w14:paraId="4746CD1E" w14:textId="77777777" w:rsidR="00866B31" w:rsidRDefault="00866B31" w:rsidP="00866B31">
      <w:pPr>
        <w:pStyle w:val="PKTpunkt"/>
      </w:pPr>
      <w:r>
        <w:t>6)</w:t>
      </w:r>
      <w:r>
        <w:tab/>
        <w:t>w art. 123 u</w:t>
      </w:r>
      <w:r w:rsidRPr="00BC53DD">
        <w:t xml:space="preserve">chyla się </w:t>
      </w:r>
      <w:r>
        <w:t>ust. 4 i 5;</w:t>
      </w:r>
    </w:p>
    <w:p w14:paraId="0237D8B1" w14:textId="77777777" w:rsidR="00866B31" w:rsidRDefault="00866B31" w:rsidP="00866B31">
      <w:pPr>
        <w:pStyle w:val="PKTpunkt"/>
      </w:pPr>
      <w:r>
        <w:t>7)</w:t>
      </w:r>
      <w:r>
        <w:tab/>
        <w:t>w art. 125 u</w:t>
      </w:r>
      <w:r w:rsidRPr="00BC53DD">
        <w:t xml:space="preserve">chyla się </w:t>
      </w:r>
      <w:r>
        <w:t>ust. 6;</w:t>
      </w:r>
    </w:p>
    <w:p w14:paraId="3380AD5B" w14:textId="77777777" w:rsidR="00866B31" w:rsidRDefault="00866B31" w:rsidP="00866B31">
      <w:pPr>
        <w:pStyle w:val="PKTpunkt"/>
      </w:pPr>
      <w:r>
        <w:t>8)</w:t>
      </w:r>
      <w:r>
        <w:tab/>
        <w:t>w art. 126 u</w:t>
      </w:r>
      <w:r w:rsidRPr="00BE13D8">
        <w:t xml:space="preserve">chyla się </w:t>
      </w:r>
      <w:r>
        <w:t>ust. 6;</w:t>
      </w:r>
    </w:p>
    <w:p w14:paraId="6A875898" w14:textId="77777777" w:rsidR="00866B31" w:rsidRDefault="00866B31" w:rsidP="00866B31">
      <w:pPr>
        <w:pStyle w:val="PKTpunkt"/>
      </w:pPr>
      <w:r>
        <w:t>9)</w:t>
      </w:r>
      <w:r>
        <w:tab/>
        <w:t>uchyla się art. 129;</w:t>
      </w:r>
    </w:p>
    <w:p w14:paraId="655EBC92" w14:textId="77777777" w:rsidR="00866B31" w:rsidRDefault="00866B31" w:rsidP="00866B31">
      <w:pPr>
        <w:pStyle w:val="PKTpunkt"/>
      </w:pPr>
      <w:r>
        <w:t>10)</w:t>
      </w:r>
      <w:r>
        <w:tab/>
        <w:t>w art. 131 u</w:t>
      </w:r>
      <w:r w:rsidRPr="00BE13D8">
        <w:t xml:space="preserve">chyla się </w:t>
      </w:r>
      <w:r>
        <w:t>ust. 10;</w:t>
      </w:r>
    </w:p>
    <w:p w14:paraId="7E7528D1" w14:textId="77777777" w:rsidR="00866B31" w:rsidRDefault="00866B31" w:rsidP="00866B31">
      <w:pPr>
        <w:pStyle w:val="PKTpunkt"/>
      </w:pPr>
      <w:r>
        <w:t>11)</w:t>
      </w:r>
      <w:r>
        <w:tab/>
        <w:t>w art. 132 u</w:t>
      </w:r>
      <w:r w:rsidRPr="00BE13D8">
        <w:t xml:space="preserve">chyla się </w:t>
      </w:r>
      <w:r>
        <w:t>ust. 5;</w:t>
      </w:r>
    </w:p>
    <w:p w14:paraId="6FABDCD3" w14:textId="77777777" w:rsidR="00866B31" w:rsidRDefault="00866B31" w:rsidP="00866B31">
      <w:pPr>
        <w:pStyle w:val="PKTpunkt"/>
      </w:pPr>
      <w:r>
        <w:t>12)</w:t>
      </w:r>
      <w:r>
        <w:tab/>
        <w:t>uchyla się art. 137;</w:t>
      </w:r>
    </w:p>
    <w:p w14:paraId="2F437115" w14:textId="77777777" w:rsidR="00866B31" w:rsidRDefault="00866B31" w:rsidP="00866B31">
      <w:pPr>
        <w:pStyle w:val="PKTpunkt"/>
      </w:pPr>
      <w:r>
        <w:t>13)</w:t>
      </w:r>
      <w:r>
        <w:tab/>
        <w:t>po art. 137 dodaje się art. 137a w brzmieniu:</w:t>
      </w:r>
    </w:p>
    <w:p w14:paraId="4955F1CB" w14:textId="77777777" w:rsidR="00866B31" w:rsidRPr="004437CC" w:rsidRDefault="00866B31" w:rsidP="00866B31">
      <w:pPr>
        <w:pStyle w:val="ZARTzmartartykuempunktem"/>
      </w:pPr>
      <w:r>
        <w:t>„</w:t>
      </w:r>
      <w:r w:rsidRPr="004437CC">
        <w:t>Art. 13</w:t>
      </w:r>
      <w:r>
        <w:t xml:space="preserve">7a. </w:t>
      </w:r>
      <w:r w:rsidRPr="004437CC">
        <w:t>1. W razie wystąpienia strat znaków akcyzy wskutek ich utraty, uszkodzenia albo zniszczenia w procesie oznaczania wyrobów akcyzowych tymi znakami, w granicach dopuszczalnej normy strat, podmiotowi prowadzącemu skład podatkowy, właścicielowi wyrobów akcyzowych, o którym mowa w art. 13 ust. 3, podmiotowi, o którym mowa w art. 116 ust. 1 pkt 7, jeżeli oznaczenie następuje w składzie podatkowym na terytorium kraju, oraz podmiotowi dokonującemu produkcji, o której mowa w art. 47 ust. 1 pkt 1, 2, 4 i 5, przysługuje odpowiednio zwrot wpłaconych kwot stanowiących wartość podatkowych znaków akcyzy albo prawo do otrzymania w zamian nowych znaków akcyzy.</w:t>
      </w:r>
    </w:p>
    <w:p w14:paraId="0129D74F" w14:textId="77777777" w:rsidR="00866B31" w:rsidRPr="004437CC" w:rsidRDefault="00866B31" w:rsidP="00866B31">
      <w:pPr>
        <w:pStyle w:val="ZUSTzmustartykuempunktem"/>
      </w:pPr>
      <w:r w:rsidRPr="004437CC">
        <w:t>2. Znaki akcyzy uszkodzone lub zniszczone w procesie oznaczania są zwracane podmiotowi, który je wydał, albo niszczone pod nadzorem właściwego naczelnika urzędu celno-skarbowego.</w:t>
      </w:r>
    </w:p>
    <w:p w14:paraId="3D35AE04" w14:textId="77777777" w:rsidR="00866B31" w:rsidRPr="004437CC" w:rsidRDefault="00866B31" w:rsidP="00866B31">
      <w:pPr>
        <w:pStyle w:val="ZUSTzmustartykuempunktem"/>
      </w:pPr>
      <w:r w:rsidRPr="004437CC">
        <w:lastRenderedPageBreak/>
        <w:t>3. Zwrot wpłaconych kwot stanowiących wartość podatkowych znaków akcyzy albo prawo do otrzymania w zamian nowych znaków akcyzy przysługuje pod warunkiem przedstawienia protokołu potwierdzającego:</w:t>
      </w:r>
    </w:p>
    <w:p w14:paraId="4F61B1C2" w14:textId="77777777" w:rsidR="00866B31" w:rsidRPr="004437CC" w:rsidRDefault="00866B31" w:rsidP="00866B31">
      <w:pPr>
        <w:pStyle w:val="ZPKTzmpktartykuempunktem"/>
      </w:pPr>
      <w:r w:rsidRPr="004437CC">
        <w:t>1)</w:t>
      </w:r>
      <w:r>
        <w:tab/>
      </w:r>
      <w:r w:rsidRPr="004437CC">
        <w:t>utratę, uszkodzenie lub zniszczenie znaków akcyzy oraz</w:t>
      </w:r>
    </w:p>
    <w:p w14:paraId="71ED50C4" w14:textId="77777777" w:rsidR="00866B31" w:rsidRPr="004437CC" w:rsidRDefault="00866B31" w:rsidP="00866B31">
      <w:pPr>
        <w:pStyle w:val="ZPKTzmpktartykuempunktem"/>
      </w:pPr>
      <w:r w:rsidRPr="004437CC">
        <w:t>2)</w:t>
      </w:r>
      <w:r>
        <w:tab/>
      </w:r>
      <w:r w:rsidRPr="004437CC">
        <w:t>zwrot uszkodzonych lub zniszczonych znaków akcyzy albo zniszczenie uszkodzonych lub zniszczonych znaków akcyzy.</w:t>
      </w:r>
    </w:p>
    <w:p w14:paraId="3840619F" w14:textId="77777777" w:rsidR="00866B31" w:rsidRDefault="00866B31" w:rsidP="00866B31">
      <w:pPr>
        <w:pStyle w:val="ZUSTzmustartykuempunktem"/>
      </w:pPr>
      <w:r w:rsidRPr="004437CC">
        <w:t>4. W zamian za znaki akcyzy utracone, uszkodzone lub zniszczone w procesie oznaczania wyrobów akcyzowych wydaje się znaki akcyzy odpowiadające, co do rodzaju i serii, znakom akcyzy utraconym, uszkodzonym i zniszczonym.</w:t>
      </w:r>
      <w:r>
        <w:t>”;</w:t>
      </w:r>
    </w:p>
    <w:p w14:paraId="18EDD254" w14:textId="77777777" w:rsidR="00866B31" w:rsidRDefault="00866B31" w:rsidP="00866B31">
      <w:pPr>
        <w:pStyle w:val="PKTpunkt"/>
      </w:pPr>
      <w:r>
        <w:t>14)</w:t>
      </w:r>
      <w:r>
        <w:tab/>
        <w:t>po art. 137a dodaje się oznaczenie i tytuł rozdziału w brzmieniu:</w:t>
      </w:r>
    </w:p>
    <w:p w14:paraId="76AA9184" w14:textId="77777777" w:rsidR="00866B31" w:rsidRDefault="00866B31" w:rsidP="00866B31">
      <w:pPr>
        <w:pStyle w:val="ZROZDZODDZOZNzmoznrozdzoddzartykuempunktem"/>
      </w:pPr>
      <w:r>
        <w:t xml:space="preserve">„Rozdział 5 </w:t>
      </w:r>
    </w:p>
    <w:p w14:paraId="089D6D37" w14:textId="77777777" w:rsidR="00866B31" w:rsidRDefault="00866B31" w:rsidP="00866B31">
      <w:pPr>
        <w:pStyle w:val="ZROZDZODDZPRZEDMzmprzedmrozdzoddzartykuempunktem"/>
      </w:pPr>
      <w:r>
        <w:t>Przepisy wykonawcze w sprawie oznaczania wyrobów akcyzowych znakami akcyzy”;</w:t>
      </w:r>
    </w:p>
    <w:p w14:paraId="1A739EFD" w14:textId="77777777" w:rsidR="00866B31" w:rsidRDefault="00866B31" w:rsidP="00866B31">
      <w:pPr>
        <w:pStyle w:val="PKTpunkt"/>
      </w:pPr>
      <w:r>
        <w:t>15)</w:t>
      </w:r>
      <w:r>
        <w:tab/>
        <w:t>art. 138 otrzymuje brzmienie:</w:t>
      </w:r>
    </w:p>
    <w:p w14:paraId="60A718BD" w14:textId="77777777" w:rsidR="00866B31" w:rsidRDefault="00866B31" w:rsidP="00D01FC7">
      <w:pPr>
        <w:pStyle w:val="ZARTzmartartykuempunktem"/>
      </w:pPr>
      <w:r>
        <w:t>„Art. 138.</w:t>
      </w:r>
      <w:r w:rsidRPr="00532B40">
        <w:t xml:space="preserve"> </w:t>
      </w:r>
      <w:r w:rsidRPr="00C93EFF">
        <w:t>Minister</w:t>
      </w:r>
      <w:r w:rsidRPr="00532B40">
        <w:t xml:space="preserve"> właściwy do spraw finansów publicznych określi, w drodze</w:t>
      </w:r>
      <w:r>
        <w:t xml:space="preserve"> </w:t>
      </w:r>
      <w:r w:rsidRPr="00532B40">
        <w:t>rozporządzenia</w:t>
      </w:r>
      <w:r>
        <w:t>:</w:t>
      </w:r>
    </w:p>
    <w:p w14:paraId="056CF9C8" w14:textId="77777777" w:rsidR="00866B31" w:rsidRPr="00532B40" w:rsidRDefault="00866B31" w:rsidP="00866B31">
      <w:pPr>
        <w:pStyle w:val="ZPKTzmpktartykuempunktem"/>
      </w:pPr>
      <w:r w:rsidRPr="00532B40">
        <w:t>1)</w:t>
      </w:r>
      <w:r>
        <w:tab/>
      </w:r>
      <w:r w:rsidRPr="00532B40">
        <w:t>postacie znaków akcyzy, ich wzory, kryteria jakościowe znaków akcyzy i elementy znaków akcyzy</w:t>
      </w:r>
      <w:r>
        <w:t xml:space="preserve"> oraz </w:t>
      </w:r>
      <w:r w:rsidRPr="00532B40">
        <w:t>szczegółowe sposoby nanoszenia znaków akcyzy na typowe dla danego rodzaju wyrobów akcyzowych opakowania jednostkowe</w:t>
      </w:r>
      <w:r>
        <w:t xml:space="preserve">, uwzględniając </w:t>
      </w:r>
      <w:r w:rsidRPr="0055024E">
        <w:t xml:space="preserve">konieczność zapewnienia kontroli nad obrotem wyrobami akcyzowymi oraz nad prawidłowością nanoszenia znaków akcyzy, </w:t>
      </w:r>
      <w:r>
        <w:t xml:space="preserve">a także </w:t>
      </w:r>
      <w:r w:rsidRPr="0055024E">
        <w:t>rodzaje wyrobów akcyzowych podlegających obowiązkowi oznaczania znakami akcyzy</w:t>
      </w:r>
      <w:r>
        <w:t xml:space="preserve"> oraz</w:t>
      </w:r>
      <w:r w:rsidRPr="0055024E">
        <w:t xml:space="preserve"> konieczność zastosowania w znakach akcyzy odpowiednich zabezpieczeń</w:t>
      </w:r>
      <w:r>
        <w:t>;</w:t>
      </w:r>
    </w:p>
    <w:p w14:paraId="40B72F72" w14:textId="77777777" w:rsidR="00866B31" w:rsidRPr="00532B40" w:rsidRDefault="00866B31" w:rsidP="00866B31">
      <w:pPr>
        <w:pStyle w:val="ZPKTzmpktartykuempunktem"/>
      </w:pPr>
      <w:r>
        <w:t>2</w:t>
      </w:r>
      <w:r w:rsidRPr="00532B40">
        <w:t>)</w:t>
      </w:r>
      <w:r>
        <w:tab/>
      </w:r>
      <w:r w:rsidRPr="00532B40">
        <w:t>wzór wniosku o wskazanie sposobu nanoszenia znaków akcyzy na nietypowe opakowania jednostkowe wyrobów akcyzowych</w:t>
      </w:r>
      <w:r>
        <w:t xml:space="preserve">, uwzględniając </w:t>
      </w:r>
      <w:r w:rsidRPr="0055024E">
        <w:t>różnorodność stosowanych opakowań jednostkowych</w:t>
      </w:r>
      <w:r>
        <w:t>;</w:t>
      </w:r>
    </w:p>
    <w:p w14:paraId="4EA3EE52" w14:textId="77777777" w:rsidR="00866B31" w:rsidRPr="00532B40" w:rsidRDefault="00866B31" w:rsidP="00866B31">
      <w:pPr>
        <w:pStyle w:val="ZPKTzmpktartykuempunktem"/>
      </w:pPr>
      <w:r>
        <w:t>3</w:t>
      </w:r>
      <w:r w:rsidRPr="00532B40">
        <w:t>)</w:t>
      </w:r>
      <w:r>
        <w:tab/>
      </w:r>
      <w:r w:rsidRPr="00532B40">
        <w:t>szczegółowe przypadki, w których znaki akcyzy mogą być zdjęte z opakowań jednostkowych wyrobów akcyzowych lub z wyrobów akcyzowych, warunki i tryb zdejmowania znaków akcyzy oraz wzór wniosku o zdjęcie znaków akcyzy</w:t>
      </w:r>
      <w:r>
        <w:t xml:space="preserve">, uwzględniając </w:t>
      </w:r>
      <w:r w:rsidRPr="0055024E">
        <w:t xml:space="preserve">przypadki zwrotu wyrobów akcyzowych w związku z występującymi w nich wadami fizycznymi oraz przypadki wyprowadzenia wyrobów akcyzowych poza terytorium kraju, </w:t>
      </w:r>
      <w:r>
        <w:t xml:space="preserve">a także </w:t>
      </w:r>
      <w:r w:rsidRPr="0055024E">
        <w:t>konieczność zapewnienia bezpieczeństwa systemu znaków akcyzy</w:t>
      </w:r>
      <w:r>
        <w:t>;</w:t>
      </w:r>
    </w:p>
    <w:p w14:paraId="01FAABB1" w14:textId="77777777" w:rsidR="00866B31" w:rsidRPr="00532B40" w:rsidRDefault="00866B31" w:rsidP="00866B31">
      <w:pPr>
        <w:pStyle w:val="ZPKTzmpktartykuempunktem"/>
      </w:pPr>
      <w:r>
        <w:lastRenderedPageBreak/>
        <w:t>4</w:t>
      </w:r>
      <w:r w:rsidRPr="00532B40">
        <w:t>)</w:t>
      </w:r>
      <w:r>
        <w:tab/>
      </w:r>
      <w:r w:rsidRPr="00532B40">
        <w:t>wzór wstępnego zapotrzebowania na znaki akcyzy</w:t>
      </w:r>
      <w:r>
        <w:t xml:space="preserve">, uwzględniając </w:t>
      </w:r>
      <w:r w:rsidRPr="0055024E">
        <w:t>konieczność zapewnienia podmiotom obowiązanym do oznaczania wyrobów akcyzowych znakami akcyzy odpowiedniej liczby i odpowiednich rodzajów tych znaków</w:t>
      </w:r>
      <w:r>
        <w:t>;</w:t>
      </w:r>
    </w:p>
    <w:p w14:paraId="089947FF" w14:textId="77777777" w:rsidR="00866B31" w:rsidRPr="00532B40" w:rsidRDefault="00866B31" w:rsidP="00866B31">
      <w:pPr>
        <w:pStyle w:val="ZPKTzmpktartykuempunktem"/>
      </w:pPr>
      <w:r>
        <w:t>5</w:t>
      </w:r>
      <w:r w:rsidRPr="00532B40">
        <w:t>)</w:t>
      </w:r>
      <w:r>
        <w:tab/>
      </w:r>
      <w:r w:rsidRPr="00532B40">
        <w:t>wysokość kwot stanowiących wartość podatkowych znaków akcyzy, wysokość kwot wpłacanych na pokrycie kosztów wytworzenia podatkowych znaków akcyzy, wysokość należności z tytułu sprzedaży legalizacyjnych znaków akcyzy oraz wysokość kosztów wytworzenia legalizacyjnych znaków akcyzy</w:t>
      </w:r>
      <w:r>
        <w:t xml:space="preserve">, uwzględniając </w:t>
      </w:r>
      <w:r w:rsidRPr="0055024E">
        <w:t>konieczność zabezpieczenia wpływów z tytułu akcyzy, wysokość akcyzy od wyrobów akcyzowych objętych obowiązkiem oznaczania znakami akcyzy oraz nakłady ponoszone na wytworzenie znaków akcyzy</w:t>
      </w:r>
      <w:r>
        <w:t>;</w:t>
      </w:r>
    </w:p>
    <w:p w14:paraId="7B6BB8EF" w14:textId="77777777" w:rsidR="00866B31" w:rsidRPr="00532B40" w:rsidRDefault="00866B31" w:rsidP="00866B31">
      <w:pPr>
        <w:pStyle w:val="ZPKTzmpktartykuempunktem"/>
      </w:pPr>
      <w:r>
        <w:t>6</w:t>
      </w:r>
      <w:r w:rsidRPr="00532B40">
        <w:t>)</w:t>
      </w:r>
      <w:r>
        <w:tab/>
      </w:r>
      <w:r w:rsidRPr="00532B40">
        <w:t>wzór wniosku o wydanie podatkowych znaków akcyzy lub o sprzedaż legalizacyjnych znaków akcyzy oraz o wydanie upoważnienia do odbioru znaków akcyzy, a także wzór tego upoważnienia</w:t>
      </w:r>
      <w:r>
        <w:t xml:space="preserve"> oraz </w:t>
      </w:r>
      <w:r w:rsidRPr="00532B40">
        <w:t>szczegółowy wykaz i sposób składania dokumentów załączanych przez wnioskodawcę do wniosku o wydanie podatkowych znaków akcyzy lub o sprzedaż legalizacyjnych znaków akcyzy oraz o wydanie upoważnienia do odbioru znaków akcyzy</w:t>
      </w:r>
      <w:r>
        <w:t xml:space="preserve">, uwzględniając </w:t>
      </w:r>
      <w:r w:rsidRPr="0055024E">
        <w:t>konieczność identyfikacji rodzaju i liczby wydawanych znaków akcyzy oraz identyfikacji podmiotów obowiązanych do oznaczania wyrobów akcyzowych znakami akcyzy, a także częstotliwość składania wniosków</w:t>
      </w:r>
      <w:r>
        <w:t>;</w:t>
      </w:r>
    </w:p>
    <w:p w14:paraId="6EA29B9A" w14:textId="77777777" w:rsidR="00866B31" w:rsidRPr="00532B40" w:rsidRDefault="00866B31" w:rsidP="00866B31">
      <w:pPr>
        <w:pStyle w:val="ZPKTzmpktartykuempunktem"/>
      </w:pPr>
      <w:r>
        <w:t>7</w:t>
      </w:r>
      <w:r w:rsidRPr="00532B40">
        <w:t>)</w:t>
      </w:r>
      <w:r>
        <w:tab/>
      </w:r>
      <w:r w:rsidRPr="00532B40">
        <w:t>sposób przewozu i przechowywania znaków akcyzy</w:t>
      </w:r>
      <w:r>
        <w:t xml:space="preserve">, uwzględniając </w:t>
      </w:r>
      <w:r w:rsidRPr="0055024E">
        <w:t>potrzebę zapewnienia odpowiedniej kontroli nad wydanymi znakami akcyzy</w:t>
      </w:r>
      <w:r>
        <w:t>;</w:t>
      </w:r>
    </w:p>
    <w:p w14:paraId="6F385E80" w14:textId="77777777" w:rsidR="00866B31" w:rsidRDefault="00866B31" w:rsidP="00866B31">
      <w:pPr>
        <w:pStyle w:val="ZPKTzmpktartykuempunktem"/>
      </w:pPr>
      <w:r>
        <w:t>8</w:t>
      </w:r>
      <w:r w:rsidRPr="00532B40">
        <w:t>)</w:t>
      </w:r>
      <w:r>
        <w:tab/>
      </w:r>
      <w:r w:rsidRPr="00532B40">
        <w:t>szczegółowy zakres i termin dokonywania rozliczeń znaków akcyzy</w:t>
      </w:r>
      <w:r>
        <w:t>, uwzględniając</w:t>
      </w:r>
      <w:r w:rsidRPr="00697875">
        <w:t xml:space="preserve"> konieczność zapewnienia prawidłowego i terminowego ich rozliczenia</w:t>
      </w:r>
      <w:r>
        <w:t>;</w:t>
      </w:r>
    </w:p>
    <w:p w14:paraId="608E4291" w14:textId="77777777" w:rsidR="00866B31" w:rsidRPr="00532B40" w:rsidRDefault="00866B31" w:rsidP="00866B31">
      <w:pPr>
        <w:pStyle w:val="ZPKTzmpktartykuempunktem"/>
      </w:pPr>
      <w:r>
        <w:t>9</w:t>
      </w:r>
      <w:r w:rsidRPr="00532B40">
        <w:t>)</w:t>
      </w:r>
      <w:r>
        <w:tab/>
      </w:r>
      <w:r w:rsidRPr="00532B40">
        <w:t>sposób zwrotu znaków akcyzy</w:t>
      </w:r>
      <w:r>
        <w:t xml:space="preserve">, uwzględniając </w:t>
      </w:r>
      <w:r w:rsidRPr="00697875">
        <w:t>konieczność zapewnienia ochrony znaków akcyzy</w:t>
      </w:r>
      <w:r>
        <w:t>;</w:t>
      </w:r>
    </w:p>
    <w:p w14:paraId="4C9CAE6F" w14:textId="77777777" w:rsidR="00866B31" w:rsidRDefault="00866B31" w:rsidP="00866B31">
      <w:pPr>
        <w:pStyle w:val="ZPKTzmpktartykuempunktem"/>
      </w:pPr>
      <w:r w:rsidRPr="00532B40">
        <w:t>1</w:t>
      </w:r>
      <w:r>
        <w:t>0</w:t>
      </w:r>
      <w:r w:rsidRPr="00532B40">
        <w:t>)</w:t>
      </w:r>
      <w:r>
        <w:tab/>
      </w:r>
      <w:r w:rsidRPr="00532B40">
        <w:t>normy dopuszczalnych strat znaków akcyzy powstałych w procesie oznaczania wyrobów akcyzowych w stosunku do łącznej liczby znaków</w:t>
      </w:r>
      <w:r>
        <w:t xml:space="preserve"> akcyzy</w:t>
      </w:r>
      <w:r w:rsidRPr="00532B40">
        <w:t xml:space="preserve"> wykorzystanych w ciągu miesiąca kalendarzowego do oznaczenia wyrobów akcyzowych</w:t>
      </w:r>
      <w:r>
        <w:t xml:space="preserve"> oraz </w:t>
      </w:r>
      <w:r w:rsidRPr="00532B40">
        <w:t>zespół czynności, które składają się na proces oznaczania wyrobów akcyzowych znakami akcyzy</w:t>
      </w:r>
      <w:r>
        <w:t xml:space="preserve">, uwzględniając </w:t>
      </w:r>
      <w:r w:rsidRPr="00697875">
        <w:t>konieczność kontroli prawidłowości wykorzystania znaków akcyzy przez podmioty obowiązane do oznaczania wyrobów akcyzowych znakami akcyzy</w:t>
      </w:r>
      <w:r w:rsidRPr="00532B40">
        <w:t>.</w:t>
      </w:r>
      <w:r>
        <w:t>”.</w:t>
      </w:r>
    </w:p>
    <w:p w14:paraId="31DCB889" w14:textId="51FA567F" w:rsidR="00866B31" w:rsidRDefault="00866B31" w:rsidP="00D01FC7">
      <w:pPr>
        <w:pStyle w:val="ARTartustawynprozporzdzenia"/>
      </w:pPr>
      <w:bookmarkStart w:id="0" w:name="_Hlk210313560"/>
      <w:r w:rsidRPr="00B06204">
        <w:rPr>
          <w:rStyle w:val="Ppogrubienie"/>
        </w:rPr>
        <w:lastRenderedPageBreak/>
        <w:t>Art.</w:t>
      </w:r>
      <w:r w:rsidR="00C93EFF">
        <w:rPr>
          <w:rStyle w:val="Ppogrubienie"/>
        </w:rPr>
        <w:t> </w:t>
      </w:r>
      <w:r>
        <w:rPr>
          <w:rStyle w:val="Ppogrubienie"/>
        </w:rPr>
        <w:t>2</w:t>
      </w:r>
      <w:r w:rsidRPr="00B06204">
        <w:rPr>
          <w:rStyle w:val="Ppogrubienie"/>
        </w:rPr>
        <w:t>.</w:t>
      </w:r>
      <w:r w:rsidR="00C93EFF">
        <w:rPr>
          <w:rStyle w:val="Ppogrubienie"/>
        </w:rPr>
        <w:t> </w:t>
      </w:r>
      <w:r w:rsidRPr="00ED73AA">
        <w:t>1.</w:t>
      </w:r>
      <w:r w:rsidR="00C93EFF">
        <w:t> </w:t>
      </w:r>
      <w:r w:rsidRPr="00ED73AA">
        <w:t>Przepisy ustaw</w:t>
      </w:r>
      <w:r>
        <w:t>y</w:t>
      </w:r>
      <w:r w:rsidRPr="00ED73AA">
        <w:t xml:space="preserve"> zmienian</w:t>
      </w:r>
      <w:r>
        <w:t>ej</w:t>
      </w:r>
      <w:r w:rsidRPr="00ED73AA">
        <w:t xml:space="preserve"> w art. 1</w:t>
      </w:r>
      <w:r>
        <w:t xml:space="preserve">, z wyłączeniem art. 99b ust. 4, </w:t>
      </w:r>
      <w:r w:rsidRPr="00ED73AA">
        <w:t xml:space="preserve">w brzmieniu nadanym niniejszą ustawą, stosuje się </w:t>
      </w:r>
      <w:r w:rsidRPr="00D039E0">
        <w:t xml:space="preserve">po upływie </w:t>
      </w:r>
      <w:r>
        <w:t>3</w:t>
      </w:r>
      <w:r w:rsidRPr="00D039E0">
        <w:t xml:space="preserve"> miesięcy od dnia wejścia w życie</w:t>
      </w:r>
      <w:r>
        <w:t xml:space="preserve"> niniejszej ustawy</w:t>
      </w:r>
      <w:r w:rsidRPr="00ED73AA">
        <w:t>.</w:t>
      </w:r>
      <w:r w:rsidRPr="002D45BA">
        <w:t xml:space="preserve"> Do </w:t>
      </w:r>
      <w:r>
        <w:t>czasu upływu tego okresu</w:t>
      </w:r>
      <w:r w:rsidRPr="00ED73AA">
        <w:t xml:space="preserve"> </w:t>
      </w:r>
      <w:r w:rsidRPr="002D45BA">
        <w:t>stosuje się przepisy ustawy zmienianej w art. 1</w:t>
      </w:r>
      <w:r>
        <w:t>,</w:t>
      </w:r>
      <w:r w:rsidRPr="002D45BA">
        <w:t xml:space="preserve"> w</w:t>
      </w:r>
      <w:r w:rsidR="00B01FF0">
        <w:t> </w:t>
      </w:r>
      <w:r w:rsidRPr="002D45BA">
        <w:t>brzmieniu dotychczasowym.</w:t>
      </w:r>
    </w:p>
    <w:p w14:paraId="7BA01BEF" w14:textId="0B385FFC" w:rsidR="00866B31" w:rsidRPr="00E903FA" w:rsidRDefault="00866B31" w:rsidP="00866B31">
      <w:pPr>
        <w:pStyle w:val="USTustnpkodeksu"/>
      </w:pPr>
      <w:r>
        <w:t xml:space="preserve">2. </w:t>
      </w:r>
      <w:r w:rsidRPr="00E903FA">
        <w:t xml:space="preserve">W przypadku </w:t>
      </w:r>
      <w:r w:rsidRPr="00872EB4">
        <w:t>wielorazowych papierosów elektronicznych w rozumieniu ustawy zmienianej w art. 1</w:t>
      </w:r>
      <w:r>
        <w:t>,</w:t>
      </w:r>
      <w:r w:rsidRPr="00872EB4">
        <w:t xml:space="preserve"> w brzmieniu </w:t>
      </w:r>
      <w:r>
        <w:t>dotychczasowym</w:t>
      </w:r>
      <w:r w:rsidRPr="00872EB4">
        <w:t>, które od dnia</w:t>
      </w:r>
      <w:r>
        <w:t>, w którym zaczną być</w:t>
      </w:r>
      <w:r w:rsidRPr="00872EB4">
        <w:t xml:space="preserve"> stosowan</w:t>
      </w:r>
      <w:r>
        <w:t>e</w:t>
      </w:r>
      <w:r w:rsidRPr="00872EB4">
        <w:t xml:space="preserve"> przepis</w:t>
      </w:r>
      <w:r>
        <w:t>y</w:t>
      </w:r>
      <w:r w:rsidRPr="00872EB4">
        <w:t xml:space="preserve"> ustawy zmienianej w art. 1,</w:t>
      </w:r>
      <w:r w:rsidRPr="00866B31">
        <w:t xml:space="preserve"> </w:t>
      </w:r>
      <w:r w:rsidRPr="00117DBF">
        <w:t>w brzmieniu nadanym niniejszą ustawą</w:t>
      </w:r>
      <w:r>
        <w:t>,</w:t>
      </w:r>
      <w:r w:rsidRPr="00872EB4">
        <w:t xml:space="preserve"> nie </w:t>
      </w:r>
      <w:r w:rsidRPr="00866B31">
        <w:t xml:space="preserve">będą urządzeniami do waporyzacji, i </w:t>
      </w:r>
      <w:r>
        <w:t xml:space="preserve">w stosunku do </w:t>
      </w:r>
      <w:r w:rsidRPr="00E903FA">
        <w:t>których</w:t>
      </w:r>
      <w:r>
        <w:t xml:space="preserve"> </w:t>
      </w:r>
      <w:r w:rsidRPr="00E903FA">
        <w:t>powstał obowiązek podatkowy, a</w:t>
      </w:r>
      <w:r w:rsidR="00B01FF0">
        <w:t> </w:t>
      </w:r>
      <w:r w:rsidRPr="00E903FA">
        <w:t>nie powstało zobowiązanie podatkowe, i które:</w:t>
      </w:r>
    </w:p>
    <w:p w14:paraId="485C9A8E" w14:textId="77777777" w:rsidR="00866B31" w:rsidRPr="00E903FA" w:rsidRDefault="00866B31" w:rsidP="00866B31">
      <w:pPr>
        <w:pStyle w:val="PKTpunkt"/>
      </w:pPr>
      <w:r w:rsidRPr="00E903FA">
        <w:t>1)</w:t>
      </w:r>
      <w:r w:rsidRPr="00E903FA">
        <w:tab/>
        <w:t>są magazynowane z zastosowaniem procedury zawieszenia poboru akcyzy w składzie podatkowym – zobowiązanie podatkowe nie powstaje, wygasa powstały obowiązek podatkowy i kończy się procedura zawieszenia poboru akcyzy</w:t>
      </w:r>
      <w:r>
        <w:t xml:space="preserve"> z dniem, w którym zaczną być</w:t>
      </w:r>
      <w:r w:rsidRPr="00E903FA">
        <w:t xml:space="preserve"> stosowan</w:t>
      </w:r>
      <w:r>
        <w:t>e</w:t>
      </w:r>
      <w:r w:rsidRPr="00E903FA">
        <w:t xml:space="preserve"> przepis</w:t>
      </w:r>
      <w:r>
        <w:t>y</w:t>
      </w:r>
      <w:r w:rsidRPr="00E903FA">
        <w:t xml:space="preserve"> ustawy zmienianej w art. 1</w:t>
      </w:r>
      <w:r>
        <w:t>,</w:t>
      </w:r>
      <w:r w:rsidRPr="00E903FA">
        <w:t xml:space="preserve"> w brzmieniu nadanym niniejszą ustawą;</w:t>
      </w:r>
    </w:p>
    <w:p w14:paraId="23A227CF" w14:textId="77777777" w:rsidR="00866B31" w:rsidRPr="00ED73AA" w:rsidRDefault="00866B31" w:rsidP="00866B31">
      <w:pPr>
        <w:pStyle w:val="PKTpunkt"/>
      </w:pPr>
      <w:r w:rsidRPr="00E903FA">
        <w:t>2)</w:t>
      </w:r>
      <w:r w:rsidRPr="00E903FA">
        <w:tab/>
        <w:t>są przemieszczane z zastosowaniem procedury zawieszenia poboru akcyzy – zobowiązanie podatkowe nie powstaje, wygasa powstały obowiązek podatkowy i kończy się procedura zawieszenia poboru akcyzy w momencie zakończenia przemieszczenia.</w:t>
      </w:r>
      <w:r w:rsidRPr="002D45BA">
        <w:t xml:space="preserve"> </w:t>
      </w:r>
    </w:p>
    <w:p w14:paraId="1EDDEB18" w14:textId="0CC70A6F" w:rsidR="00866B31" w:rsidRDefault="00866B31" w:rsidP="00866B31">
      <w:pPr>
        <w:pStyle w:val="USTustnpkodeksu"/>
      </w:pPr>
      <w:r>
        <w:t>3</w:t>
      </w:r>
      <w:r w:rsidRPr="00ED73AA">
        <w:t xml:space="preserve">. Podmiot niezarejestrowany w Centralnym Rejestrze Podmiotów Akcyzowych, który zamierza </w:t>
      </w:r>
      <w:bookmarkStart w:id="1" w:name="_Hlk229477061"/>
      <w:r w:rsidRPr="00ED73AA">
        <w:t>od dnia</w:t>
      </w:r>
      <w:r>
        <w:t>, w którym zaczną być</w:t>
      </w:r>
      <w:r w:rsidRPr="00ED73AA">
        <w:t xml:space="preserve"> </w:t>
      </w:r>
      <w:r>
        <w:t>stosowane</w:t>
      </w:r>
      <w:r w:rsidRPr="000163D4">
        <w:t xml:space="preserve"> </w:t>
      </w:r>
      <w:r>
        <w:t>p</w:t>
      </w:r>
      <w:r w:rsidRPr="000163D4">
        <w:t>rzepis</w:t>
      </w:r>
      <w:r>
        <w:t>y</w:t>
      </w:r>
      <w:r w:rsidRPr="000163D4">
        <w:t xml:space="preserve"> ustawy zmienianej w art. 1</w:t>
      </w:r>
      <w:r>
        <w:t>,</w:t>
      </w:r>
      <w:r w:rsidRPr="000163D4">
        <w:t xml:space="preserve"> w</w:t>
      </w:r>
      <w:r w:rsidR="00B01FF0">
        <w:t> </w:t>
      </w:r>
      <w:r w:rsidRPr="000163D4">
        <w:t>brzmieniu nadanym niniejszą ustawą</w:t>
      </w:r>
      <w:r>
        <w:t>,</w:t>
      </w:r>
      <w:r w:rsidRPr="000163D4">
        <w:t xml:space="preserve"> </w:t>
      </w:r>
      <w:bookmarkEnd w:id="1"/>
      <w:r w:rsidRPr="00ED73AA">
        <w:t>prowadzić działalność gospodarczą</w:t>
      </w:r>
      <w:r>
        <w:t>:</w:t>
      </w:r>
    </w:p>
    <w:p w14:paraId="4290C8B7" w14:textId="4AE80D87" w:rsidR="00866B31" w:rsidRDefault="00866B31" w:rsidP="00866B31">
      <w:pPr>
        <w:pStyle w:val="PKTpunkt"/>
      </w:pPr>
      <w:r>
        <w:t>1)</w:t>
      </w:r>
      <w:r w:rsidR="00285515">
        <w:tab/>
      </w:r>
      <w:r w:rsidRPr="00ED73AA">
        <w:t xml:space="preserve">w zakresie </w:t>
      </w:r>
      <w:r>
        <w:t xml:space="preserve">wielorazowych papierosów elektronicznych na wymienne wkłady lub pozostałych papierosów elektronicznych w rozumieniu przepisów </w:t>
      </w:r>
      <w:r w:rsidRPr="00ED73AA">
        <w:t>ustawy zmienianej w</w:t>
      </w:r>
      <w:r w:rsidR="00B01FF0">
        <w:t> </w:t>
      </w:r>
      <w:r w:rsidRPr="00ED73AA">
        <w:t>art. 1</w:t>
      </w:r>
      <w:r>
        <w:t>, w brzmieniu nadanym niniejszą ustawą,</w:t>
      </w:r>
      <w:r w:rsidRPr="00ED73AA">
        <w:t xml:space="preserve"> </w:t>
      </w:r>
      <w:r>
        <w:t xml:space="preserve">które zgodnie z przepisami </w:t>
      </w:r>
      <w:r w:rsidRPr="00ED73AA">
        <w:t>ustawy zmienianej w art. 1</w:t>
      </w:r>
      <w:r>
        <w:t xml:space="preserve">, w brzmieniu dotychczasowym, nie są urządzeniami do waporyzacji, </w:t>
      </w:r>
      <w:r w:rsidRPr="002D45BA">
        <w:t xml:space="preserve">lub </w:t>
      </w:r>
    </w:p>
    <w:p w14:paraId="4770FBE2" w14:textId="77777777" w:rsidR="00866B31" w:rsidRDefault="00866B31" w:rsidP="00866B31">
      <w:pPr>
        <w:pStyle w:val="PKTpunkt"/>
      </w:pPr>
      <w:r>
        <w:t>2)</w:t>
      </w:r>
      <w:r>
        <w:tab/>
      </w:r>
      <w:r w:rsidRPr="002D45BA">
        <w:t>polegającą na sprzedaży na terytorium kraju osobom fizycznym nie na potrzeby prowadzenia działalności gospodarczej zestawów części do urządzeń do waporyzacji służących do wytworzenia wielorazowych papierosów elektronicznych</w:t>
      </w:r>
      <w:r>
        <w:t xml:space="preserve"> na wymienne wkłady lub pozostałych papierosów elektronicznych, o których mowa w pkt 1</w:t>
      </w:r>
    </w:p>
    <w:p w14:paraId="547BDA0D" w14:textId="435BDFA4" w:rsidR="00866B31" w:rsidRPr="00ED73AA" w:rsidRDefault="00866B31" w:rsidP="00866B31">
      <w:pPr>
        <w:pStyle w:val="CZWSPPKTczwsplnapunktw"/>
      </w:pPr>
      <w:r>
        <w:t>–</w:t>
      </w:r>
      <w:r w:rsidR="00C93EFF">
        <w:t xml:space="preserve"> </w:t>
      </w:r>
      <w:r w:rsidRPr="00ED73AA">
        <w:t xml:space="preserve">dokonuje zgłoszenia rejestracyjnego do właściwego dyrektora izby administracji skarbowej do dnia </w:t>
      </w:r>
      <w:r>
        <w:t>poprzedzającego dzień, w którym zaczną być stosowane przepisy</w:t>
      </w:r>
      <w:r w:rsidRPr="00E4461B">
        <w:t xml:space="preserve"> </w:t>
      </w:r>
      <w:r w:rsidRPr="00ED73AA">
        <w:t>ustawy zmienianej w art. 1</w:t>
      </w:r>
      <w:r>
        <w:t>, w brzmieniu nadanym niniejszą ustawą.</w:t>
      </w:r>
    </w:p>
    <w:p w14:paraId="2E691378" w14:textId="369F6A20" w:rsidR="00866B31" w:rsidRDefault="00866B31" w:rsidP="00866B31">
      <w:pPr>
        <w:pStyle w:val="USTustnpkodeksu"/>
      </w:pPr>
      <w:r>
        <w:lastRenderedPageBreak/>
        <w:t>4</w:t>
      </w:r>
      <w:r w:rsidRPr="00ED73AA">
        <w:t>. Podmiot zarejestrowany w Centralnym Rejestrze Podmiotów Akcyzowych, który zamierza od dnia</w:t>
      </w:r>
      <w:r>
        <w:t>, w którym zaczną być</w:t>
      </w:r>
      <w:r w:rsidRPr="00ED73AA">
        <w:t xml:space="preserve"> </w:t>
      </w:r>
      <w:r w:rsidRPr="00266F69">
        <w:t>stosowan</w:t>
      </w:r>
      <w:r>
        <w:t>e</w:t>
      </w:r>
      <w:r w:rsidRPr="00266F69">
        <w:t xml:space="preserve"> przepis</w:t>
      </w:r>
      <w:r>
        <w:t>y</w:t>
      </w:r>
      <w:r w:rsidRPr="00266F69">
        <w:t xml:space="preserve"> ustawy zmienianej w art. 1</w:t>
      </w:r>
      <w:r>
        <w:t>,</w:t>
      </w:r>
      <w:r w:rsidRPr="00266F69">
        <w:t xml:space="preserve"> w</w:t>
      </w:r>
      <w:r w:rsidR="00A36C6C">
        <w:t> </w:t>
      </w:r>
      <w:r w:rsidRPr="00266F69">
        <w:t>brzmieniu nadanym niniejszą ustawą</w:t>
      </w:r>
      <w:r>
        <w:t>,</w:t>
      </w:r>
      <w:r w:rsidRPr="00266F69">
        <w:t xml:space="preserve"> </w:t>
      </w:r>
      <w:r w:rsidRPr="00ED73AA">
        <w:t>prowadzić działalność gospodarczą</w:t>
      </w:r>
      <w:r>
        <w:t>:</w:t>
      </w:r>
    </w:p>
    <w:p w14:paraId="101CA7E8" w14:textId="1CB71569" w:rsidR="00866B31" w:rsidRDefault="00866B31" w:rsidP="00866B31">
      <w:pPr>
        <w:pStyle w:val="PKTpunkt"/>
      </w:pPr>
      <w:r>
        <w:t>1)</w:t>
      </w:r>
      <w:r>
        <w:tab/>
      </w:r>
      <w:r w:rsidRPr="00ED73AA">
        <w:t>w zakresie</w:t>
      </w:r>
      <w:r>
        <w:t xml:space="preserve"> wielorazowych papierosów elektronicznych na wymienne wkłady lub pozostałych papierosów elektronicznych w rozumieniu przepisów </w:t>
      </w:r>
      <w:r w:rsidRPr="00ED73AA">
        <w:t>ustawy zmienianej w</w:t>
      </w:r>
      <w:r w:rsidR="00A36C6C">
        <w:t> </w:t>
      </w:r>
      <w:r>
        <w:t>art</w:t>
      </w:r>
      <w:r w:rsidRPr="00ED73AA">
        <w:t>. 1</w:t>
      </w:r>
      <w:r>
        <w:t>, w brzmieniu nadanym niniejszą ustawą,</w:t>
      </w:r>
      <w:r w:rsidRPr="00ED73AA">
        <w:t xml:space="preserve"> </w:t>
      </w:r>
      <w:r>
        <w:t>które zgodnie z przepisami ustawy zmienianej w art. 1, w brzmieniu dotychczasowym, nie są urządzeniami do waporyzacji</w:t>
      </w:r>
      <w:r w:rsidRPr="00ED73AA">
        <w:t xml:space="preserve">, </w:t>
      </w:r>
      <w:r w:rsidRPr="002D45BA">
        <w:t xml:space="preserve">lub </w:t>
      </w:r>
    </w:p>
    <w:p w14:paraId="3662236F" w14:textId="77777777" w:rsidR="00866B31" w:rsidRDefault="00866B31" w:rsidP="00866B31">
      <w:pPr>
        <w:pStyle w:val="PKTpunkt"/>
      </w:pPr>
      <w:r>
        <w:t>2)</w:t>
      </w:r>
      <w:r>
        <w:tab/>
      </w:r>
      <w:r w:rsidRPr="002D45BA">
        <w:t>polegającą na sprzedaży na terytorium kraju osobom fizycznym nie na potrzeby prowadzenia działalności gospodarczej zestawów części do urządzeń do waporyzacji służących do wytworzenia wielorazowych papierosów elektronicznych</w:t>
      </w:r>
      <w:r>
        <w:t xml:space="preserve"> </w:t>
      </w:r>
      <w:r w:rsidRPr="00F9403D">
        <w:t>na wymienne wkłady lub pozostałych papierosów elektronicznych</w:t>
      </w:r>
      <w:r>
        <w:t>, o których mowa w pkt 1</w:t>
      </w:r>
    </w:p>
    <w:p w14:paraId="6DF61CFB" w14:textId="36BD1112" w:rsidR="00866B31" w:rsidRPr="00ED73AA" w:rsidRDefault="00866B31" w:rsidP="00866B31">
      <w:pPr>
        <w:pStyle w:val="CZWSPPKTczwsplnapunktw"/>
      </w:pPr>
      <w:r>
        <w:t xml:space="preserve">– </w:t>
      </w:r>
      <w:r w:rsidRPr="00ED73AA">
        <w:t xml:space="preserve">zgłasza zmianę danych zawartych w zgłoszeniu rejestracyjnym do właściwego dyrektora izby administracji skarbowej do dnia </w:t>
      </w:r>
      <w:r w:rsidRPr="00266F69">
        <w:t xml:space="preserve">poprzedzającego dzień, </w:t>
      </w:r>
      <w:r>
        <w:t>w</w:t>
      </w:r>
      <w:r w:rsidRPr="00266F69">
        <w:t xml:space="preserve"> któr</w:t>
      </w:r>
      <w:r>
        <w:t>ym</w:t>
      </w:r>
      <w:r w:rsidRPr="00266F69">
        <w:t xml:space="preserve"> </w:t>
      </w:r>
      <w:r>
        <w:t xml:space="preserve">zaczną </w:t>
      </w:r>
      <w:r w:rsidRPr="00266F69">
        <w:t>b</w:t>
      </w:r>
      <w:r>
        <w:t>yć</w:t>
      </w:r>
      <w:r w:rsidRPr="00266F69">
        <w:t xml:space="preserve"> stosowane </w:t>
      </w:r>
      <w:r w:rsidRPr="007303BD">
        <w:t>przepisy ustawy zmienianej w art. 1, w brzmieniu nadanym niniejszą ustawą</w:t>
      </w:r>
      <w:r w:rsidRPr="00ED73AA">
        <w:t>.</w:t>
      </w:r>
    </w:p>
    <w:p w14:paraId="15C2CA37" w14:textId="0E44B4A9" w:rsidR="00866B31" w:rsidRPr="00ED73AA" w:rsidRDefault="00866B31" w:rsidP="00866B31">
      <w:pPr>
        <w:pStyle w:val="USTustnpkodeksu"/>
      </w:pPr>
      <w:r>
        <w:t>5</w:t>
      </w:r>
      <w:r w:rsidRPr="00ED73AA">
        <w:t xml:space="preserve">. Podmiot, który w zakresie </w:t>
      </w:r>
      <w:r>
        <w:t>wielorazowych papierosów elektronicznych</w:t>
      </w:r>
      <w:r w:rsidRPr="00F9403D">
        <w:t xml:space="preserve"> </w:t>
      </w:r>
      <w:r>
        <w:t xml:space="preserve">na wymienne wkłady lub pozostałych papierosów elektronicznych w rozumieniu przepisów </w:t>
      </w:r>
      <w:r w:rsidRPr="00ED73AA">
        <w:t>ustawy zmienianej w art. 1</w:t>
      </w:r>
      <w:r>
        <w:t>, w brzmieniu nadanym niniejszą ustawą,</w:t>
      </w:r>
      <w:r w:rsidRPr="00ED73AA">
        <w:t xml:space="preserve"> </w:t>
      </w:r>
      <w:bookmarkStart w:id="2" w:name="_Hlk231305683"/>
      <w:r>
        <w:t>które zgodnie z przepisami ustawy zmienianej w art. 1, w brzmieniu dotychczasowym, nie są urządzeniami do waporyzacji</w:t>
      </w:r>
      <w:bookmarkEnd w:id="2"/>
      <w:r>
        <w:t xml:space="preserve">, </w:t>
      </w:r>
      <w:r w:rsidRPr="00ED73AA">
        <w:t>zamierza od dnia</w:t>
      </w:r>
      <w:r>
        <w:t>, w którym zaczną być</w:t>
      </w:r>
      <w:r w:rsidRPr="00ED73AA">
        <w:t xml:space="preserve"> </w:t>
      </w:r>
      <w:r w:rsidRPr="00266F69">
        <w:t>stosowan</w:t>
      </w:r>
      <w:r>
        <w:t>e</w:t>
      </w:r>
      <w:r w:rsidRPr="00266F69">
        <w:t xml:space="preserve"> przepis</w:t>
      </w:r>
      <w:r>
        <w:t>y</w:t>
      </w:r>
      <w:r w:rsidRPr="00266F69">
        <w:t xml:space="preserve"> ustawy zmienianej w art. 1</w:t>
      </w:r>
      <w:r>
        <w:t>,</w:t>
      </w:r>
      <w:r w:rsidRPr="00266F69">
        <w:t xml:space="preserve"> w</w:t>
      </w:r>
      <w:r w:rsidR="00EE7E95">
        <w:t> </w:t>
      </w:r>
      <w:r w:rsidRPr="00266F69">
        <w:t>brzmieniu nadanym niniejszą ustawą</w:t>
      </w:r>
      <w:r>
        <w:t>,</w:t>
      </w:r>
      <w:r w:rsidRPr="00266F69">
        <w:t xml:space="preserve"> </w:t>
      </w:r>
      <w:r w:rsidRPr="00ED73AA">
        <w:t xml:space="preserve">dokonywać czynności wymagających uzyskania </w:t>
      </w:r>
      <w:r>
        <w:t>albo zmiany</w:t>
      </w:r>
      <w:r w:rsidRPr="00561167">
        <w:t xml:space="preserve"> </w:t>
      </w:r>
      <w:r w:rsidRPr="00ED73AA">
        <w:t>zezwolenia, o którym mowa w art. 84 ust. 1 pkt 1</w:t>
      </w:r>
      <w:r>
        <w:t>,</w:t>
      </w:r>
      <w:r w:rsidRPr="00ED73AA">
        <w:t xml:space="preserve"> 3a </w:t>
      </w:r>
      <w:r>
        <w:t xml:space="preserve">lub </w:t>
      </w:r>
      <w:r w:rsidRPr="00ED73AA">
        <w:t>6 ustawy zmienianej w art. 1</w:t>
      </w:r>
      <w:r>
        <w:t xml:space="preserve">, </w:t>
      </w:r>
      <w:r w:rsidRPr="00ED73AA">
        <w:t xml:space="preserve">składa </w:t>
      </w:r>
      <w:r>
        <w:t>przed tym dniem</w:t>
      </w:r>
      <w:r w:rsidRPr="00ED73AA">
        <w:t xml:space="preserve"> wniosek o wydanie</w:t>
      </w:r>
      <w:r>
        <w:t xml:space="preserve"> albo o zmianę</w:t>
      </w:r>
      <w:r w:rsidRPr="00ED73AA">
        <w:t xml:space="preserve"> zezwolenia, a właściwy naczelnik urzędu skarbowego może wydać albo zmienić to zezwolenie przed tym dniem, z mocą od dnia</w:t>
      </w:r>
      <w:r>
        <w:t>,</w:t>
      </w:r>
      <w:r w:rsidRPr="00266F69">
        <w:t xml:space="preserve"> </w:t>
      </w:r>
      <w:bookmarkStart w:id="3" w:name="_Hlk229477338"/>
      <w:r>
        <w:t>w</w:t>
      </w:r>
      <w:r w:rsidRPr="00266F69">
        <w:t xml:space="preserve"> któr</w:t>
      </w:r>
      <w:r>
        <w:t>ym zaczną</w:t>
      </w:r>
      <w:r w:rsidRPr="00266F69">
        <w:t xml:space="preserve"> b</w:t>
      </w:r>
      <w:r>
        <w:t>yć</w:t>
      </w:r>
      <w:r w:rsidRPr="00266F69">
        <w:t xml:space="preserve"> stosowane </w:t>
      </w:r>
      <w:bookmarkEnd w:id="3"/>
      <w:r w:rsidRPr="00A725E6">
        <w:t>przepisy ustawy zmienianej w art. 1, w brzmieniu nadanym niniejszą ustawą</w:t>
      </w:r>
      <w:r w:rsidRPr="00ED73AA">
        <w:t>.</w:t>
      </w:r>
    </w:p>
    <w:p w14:paraId="6CD44B5D" w14:textId="77777777" w:rsidR="00866B31" w:rsidRDefault="00866B31" w:rsidP="00866B31">
      <w:pPr>
        <w:pStyle w:val="USTustnpkodeksu"/>
      </w:pPr>
      <w:r>
        <w:t>6</w:t>
      </w:r>
      <w:r w:rsidRPr="005C7911">
        <w:t>. Podmiot obowiązany od dnia</w:t>
      </w:r>
      <w:r>
        <w:t xml:space="preserve">, w którym zaczną być </w:t>
      </w:r>
      <w:r w:rsidRPr="00266F69">
        <w:t>stosowan</w:t>
      </w:r>
      <w:r>
        <w:t>e</w:t>
      </w:r>
      <w:r w:rsidRPr="00266F69">
        <w:t xml:space="preserve"> przepis</w:t>
      </w:r>
      <w:r>
        <w:t>y</w:t>
      </w:r>
      <w:r w:rsidRPr="00266F69">
        <w:t xml:space="preserve"> ustawy zmienianej w art. 1</w:t>
      </w:r>
      <w:r>
        <w:t>,</w:t>
      </w:r>
      <w:r w:rsidRPr="00266F69">
        <w:t xml:space="preserve"> w brzmieniu nadanym niniejszą ustawą</w:t>
      </w:r>
      <w:r>
        <w:t>,</w:t>
      </w:r>
      <w:r w:rsidRPr="00266F69">
        <w:t xml:space="preserve"> </w:t>
      </w:r>
      <w:r w:rsidRPr="005C7911">
        <w:t xml:space="preserve">do oznaczania znakami akcyzy </w:t>
      </w:r>
      <w:bookmarkStart w:id="4" w:name="_Hlk227932653"/>
      <w:r w:rsidRPr="005C7911">
        <w:t>wielorazowych papierosów elektronicznych</w:t>
      </w:r>
      <w:r>
        <w:t xml:space="preserve"> </w:t>
      </w:r>
      <w:bookmarkStart w:id="5" w:name="_Hlk231305944"/>
      <w:r w:rsidRPr="00057B77">
        <w:t>na wymienne wkłady lub pozostałych papierosów elektronicznych</w:t>
      </w:r>
      <w:r>
        <w:t xml:space="preserve"> w rozumieniu przepisów </w:t>
      </w:r>
      <w:r w:rsidRPr="00ED73AA">
        <w:t xml:space="preserve">ustawy zmienianej w </w:t>
      </w:r>
      <w:r>
        <w:t>art</w:t>
      </w:r>
      <w:r w:rsidRPr="00ED73AA">
        <w:t>. 1</w:t>
      </w:r>
      <w:r>
        <w:t>, w brzmieniu nadanym niniejszą ustawą,</w:t>
      </w:r>
      <w:r w:rsidRPr="00ED73AA">
        <w:t xml:space="preserve"> </w:t>
      </w:r>
      <w:r w:rsidRPr="00057B77">
        <w:t xml:space="preserve">które zgodnie z </w:t>
      </w:r>
      <w:r>
        <w:t>przepisami ustawy zmienianej w art. 1, w brzmieniu dotychczasowym,</w:t>
      </w:r>
      <w:r w:rsidRPr="00057B77">
        <w:t xml:space="preserve"> nie są urządzeniami do waporyzacji</w:t>
      </w:r>
      <w:bookmarkEnd w:id="4"/>
      <w:bookmarkEnd w:id="5"/>
      <w:r w:rsidRPr="005C7911">
        <w:t>, może po złożeniu wstępnego zapotrzebowania otrzymać podatkowe znaki akcyzy przed tym dniem.</w:t>
      </w:r>
    </w:p>
    <w:p w14:paraId="38C92EBB" w14:textId="21C7736C" w:rsidR="00866B31" w:rsidRPr="005C7911" w:rsidRDefault="00866B31" w:rsidP="00866B31">
      <w:pPr>
        <w:pStyle w:val="USTustnpkodeksu"/>
      </w:pPr>
      <w:r>
        <w:lastRenderedPageBreak/>
        <w:t xml:space="preserve">7. </w:t>
      </w:r>
      <w:r w:rsidRPr="00F81553">
        <w:t>Podmiot obowiązany od dnia, w którym zaczną być stosowane przepisy ustawy zmienianej w art. 1, w brzmieniu nadanym niniejszą ustawą, do oznaczania znakami akcyzy płynu do papierosów elektronicznych, który zgodnie z przepisami ustawy zmienianej w art. 1, w brzmieniu dotychczasowym, jest obowiązany do oznaczania znakami akcyzy płynu do papierosów elektronicznych zawartego w jednorazowych papierosach elektronicznych, może po złożeniu wstępnego zapotrzebowania otrzymać podatkowe znaki akcyzy na płyn do papierosów elektronicznych przed tym dniem.</w:t>
      </w:r>
    </w:p>
    <w:p w14:paraId="19127C26" w14:textId="57B1A7EC" w:rsidR="00866B31" w:rsidRDefault="00866B31" w:rsidP="00866B31">
      <w:pPr>
        <w:pStyle w:val="USTustnpkodeksu"/>
      </w:pPr>
      <w:r>
        <w:t>8</w:t>
      </w:r>
      <w:r w:rsidRPr="00050E8A">
        <w:t>. Posiadacz wielorazowych papierosów elektronicznych</w:t>
      </w:r>
      <w:r w:rsidRPr="008E32C6">
        <w:t xml:space="preserve"> </w:t>
      </w:r>
      <w:r w:rsidRPr="00057B77">
        <w:t xml:space="preserve">na wymienne wkłady lub pozostałych papierosów elektronicznych w rozumieniu </w:t>
      </w:r>
      <w:r>
        <w:t xml:space="preserve">przepisów </w:t>
      </w:r>
      <w:r w:rsidRPr="00057B77">
        <w:t>ustawy zmienianej w art. 1</w:t>
      </w:r>
      <w:r>
        <w:t>,</w:t>
      </w:r>
      <w:r w:rsidRPr="00057B77">
        <w:t xml:space="preserve"> w brzmieniu nadanym niniejszą ustawą, które zgodnie z </w:t>
      </w:r>
      <w:r>
        <w:t>przepisami ustawy zmienianej w</w:t>
      </w:r>
      <w:r w:rsidR="009F358E">
        <w:t> </w:t>
      </w:r>
      <w:r>
        <w:t>art.</w:t>
      </w:r>
      <w:r w:rsidR="009F358E">
        <w:t> </w:t>
      </w:r>
      <w:r>
        <w:t>1, w brzmieniu dotychczasowym,</w:t>
      </w:r>
      <w:r w:rsidRPr="00057B77">
        <w:t xml:space="preserve"> nie są urządzeniami do waporyzacji</w:t>
      </w:r>
      <w:r w:rsidRPr="00050E8A">
        <w:t xml:space="preserve">, wyprodukowanych na terytorium kraju, nabytych wewnątrzwspólnotowo lub importowanych </w:t>
      </w:r>
      <w:r w:rsidRPr="005C7911">
        <w:t>przed dniem</w:t>
      </w:r>
      <w:r>
        <w:t xml:space="preserve">, w którym zaczną być </w:t>
      </w:r>
      <w:r w:rsidRPr="00266F69">
        <w:t>stosowan</w:t>
      </w:r>
      <w:r>
        <w:t>e</w:t>
      </w:r>
      <w:r w:rsidRPr="00266F69">
        <w:t xml:space="preserve"> przepis</w:t>
      </w:r>
      <w:r>
        <w:t>y</w:t>
      </w:r>
      <w:r w:rsidRPr="00266F69">
        <w:t xml:space="preserve"> ustawy zmienianej w art. 1</w:t>
      </w:r>
      <w:r>
        <w:t>,</w:t>
      </w:r>
      <w:r w:rsidRPr="00266F69">
        <w:t xml:space="preserve"> w brzmieniu nadanym niniejszą ustawą</w:t>
      </w:r>
      <w:r w:rsidRPr="005C7911">
        <w:t xml:space="preserve">, </w:t>
      </w:r>
      <w:r>
        <w:t xml:space="preserve">w stosunku </w:t>
      </w:r>
      <w:r w:rsidRPr="00F864FB">
        <w:t xml:space="preserve">do których obowiązek oznaczania znakami akcyzy </w:t>
      </w:r>
      <w:r>
        <w:t xml:space="preserve">nie powstał </w:t>
      </w:r>
      <w:r w:rsidRPr="00F864FB">
        <w:t xml:space="preserve">przed tym dniem, a które od tego dnia powinny być oznaczone odpowiednimi znakami akcyzy i </w:t>
      </w:r>
      <w:r w:rsidRPr="00F95291">
        <w:t xml:space="preserve">będą </w:t>
      </w:r>
      <w:r w:rsidRPr="00F864FB">
        <w:t>przeznaczone do dalszej sprzedaży na terytorium kraju, jest obowiązany oznaczyć je odpowiednimi legalizacyjnymi znakami akcyzy</w:t>
      </w:r>
      <w:r w:rsidRPr="00AB7873">
        <w:t xml:space="preserve"> po upływie 2 miesięcy od dnia, </w:t>
      </w:r>
      <w:r>
        <w:t>w</w:t>
      </w:r>
      <w:r w:rsidRPr="00AB7873">
        <w:t xml:space="preserve"> któr</w:t>
      </w:r>
      <w:r>
        <w:t>ym zaczną</w:t>
      </w:r>
      <w:r w:rsidRPr="00AB7873">
        <w:t xml:space="preserve"> b</w:t>
      </w:r>
      <w:r>
        <w:t>yć</w:t>
      </w:r>
      <w:r w:rsidRPr="00AB7873">
        <w:t xml:space="preserve"> stosowane </w:t>
      </w:r>
      <w:r w:rsidRPr="00D862EA">
        <w:t>przepis</w:t>
      </w:r>
      <w:r>
        <w:t>y</w:t>
      </w:r>
      <w:r w:rsidRPr="00D862EA">
        <w:t xml:space="preserve"> ustawy zmienianej w art. 1, w brzmieniu nadanym niniejszą ustawą</w:t>
      </w:r>
      <w:r>
        <w:t>.</w:t>
      </w:r>
    </w:p>
    <w:p w14:paraId="75318AD4" w14:textId="77777777" w:rsidR="00866B31" w:rsidRPr="005C7911" w:rsidRDefault="00866B31" w:rsidP="00866B31">
      <w:pPr>
        <w:pStyle w:val="USTustnpkodeksu"/>
      </w:pPr>
      <w:r>
        <w:t>9</w:t>
      </w:r>
      <w:r w:rsidRPr="005C7911">
        <w:t xml:space="preserve">. Posiadacz wyrobów, o których mowa w ust. </w:t>
      </w:r>
      <w:r>
        <w:t>8</w:t>
      </w:r>
      <w:r w:rsidRPr="005C7911">
        <w:t xml:space="preserve">, składa w urzędzie obsługującym ministra właściwego do spraw finansów publicznych wstępne zapotrzebowanie na legalizacyjne znaki akcyzy. Przepis art. 125 ust. 5 ustawy zmienianej w art. 1 stosuje się odpowiednio. </w:t>
      </w:r>
    </w:p>
    <w:p w14:paraId="08A7DCBB" w14:textId="77777777" w:rsidR="00866B31" w:rsidRDefault="00866B31" w:rsidP="00866B31">
      <w:pPr>
        <w:pStyle w:val="USTustnpkodeksu"/>
      </w:pPr>
      <w:r>
        <w:t>10</w:t>
      </w:r>
      <w:r w:rsidRPr="005C7911">
        <w:t xml:space="preserve">. Decyzję w sprawie sprzedaży legalizacyjnych znaków akcyzy na wyroby, o których mowa w ust. </w:t>
      </w:r>
      <w:r>
        <w:t>8</w:t>
      </w:r>
      <w:r w:rsidRPr="005C7911">
        <w:t>, wydaje właściwy naczelnik urzędu skarbowego w sprawach znaków akcyzy na wniosek posiadacza</w:t>
      </w:r>
      <w:r>
        <w:t xml:space="preserve"> tych wyrobów</w:t>
      </w:r>
      <w:r w:rsidRPr="005C7911">
        <w:t>. Przepisy art. 15 i art. 126 ust. 2 i ust. 3 pkt 2 ustawy zmienianej w art. 1 stosuje się odpowiednio.</w:t>
      </w:r>
    </w:p>
    <w:p w14:paraId="2ACBB333" w14:textId="5583E5DF" w:rsidR="00866B31" w:rsidRDefault="00866B31" w:rsidP="00866B31">
      <w:pPr>
        <w:pStyle w:val="USTustnpkodeksu"/>
      </w:pPr>
      <w:r>
        <w:t xml:space="preserve">11. </w:t>
      </w:r>
      <w:r w:rsidRPr="00775AC3">
        <w:t xml:space="preserve">Oznaczone znakami akcyzy </w:t>
      </w:r>
      <w:r>
        <w:t xml:space="preserve">urządzenia do waporyzacji </w:t>
      </w:r>
      <w:r w:rsidRPr="00775AC3">
        <w:t xml:space="preserve">w rozumieniu </w:t>
      </w:r>
      <w:r>
        <w:t xml:space="preserve">przepisów </w:t>
      </w:r>
      <w:r w:rsidRPr="00775AC3">
        <w:t>ustawy zmienianej w art. 1</w:t>
      </w:r>
      <w:r>
        <w:t>,</w:t>
      </w:r>
      <w:r w:rsidRPr="00775AC3">
        <w:t xml:space="preserve"> w brzmieniu dotychczasowym, które od dnia, w którym zaczną być stosowane przepisy ustawy zmienianej w art. 1</w:t>
      </w:r>
      <w:r>
        <w:t>,</w:t>
      </w:r>
      <w:r w:rsidRPr="00775AC3">
        <w:t xml:space="preserve"> w brzmieniu nadanym niniejszą ustawą, nie będą </w:t>
      </w:r>
      <w:r>
        <w:t>urządzeniami do waporyzacji</w:t>
      </w:r>
      <w:r w:rsidRPr="00775AC3">
        <w:t>, nie mogą być wprowadzone do sprzedaży na terytorium kraju od dnia, w którym zaczną być stosowane przepisy ustawy zmienianej w art. 1</w:t>
      </w:r>
      <w:r>
        <w:t>,</w:t>
      </w:r>
      <w:r w:rsidRPr="00775AC3">
        <w:t xml:space="preserve"> w</w:t>
      </w:r>
      <w:r w:rsidR="00DD7DDF">
        <w:t> </w:t>
      </w:r>
      <w:r w:rsidRPr="00775AC3">
        <w:t>brzmieniu nadanym niniejszą ustawą.</w:t>
      </w:r>
    </w:p>
    <w:p w14:paraId="63A66705" w14:textId="40166D62" w:rsidR="00866B31" w:rsidRDefault="00866B31" w:rsidP="00866B31">
      <w:pPr>
        <w:pStyle w:val="USTustnpkodeksu"/>
      </w:pPr>
      <w:r w:rsidRPr="00775AC3">
        <w:lastRenderedPageBreak/>
        <w:t>1</w:t>
      </w:r>
      <w:r>
        <w:t>2</w:t>
      </w:r>
      <w:r w:rsidRPr="00775AC3">
        <w:t xml:space="preserve">. Do </w:t>
      </w:r>
      <w:r>
        <w:t>urządzeń do waporyzacji</w:t>
      </w:r>
      <w:r w:rsidRPr="00775AC3">
        <w:t>, o których mowa w ust. 1</w:t>
      </w:r>
      <w:r>
        <w:t xml:space="preserve">1, </w:t>
      </w:r>
      <w:r w:rsidRPr="00775AC3">
        <w:t>stosuje się odpowiednio art.</w:t>
      </w:r>
      <w:r w:rsidR="00DD7DDF">
        <w:t> </w:t>
      </w:r>
      <w:r w:rsidRPr="00775AC3">
        <w:t xml:space="preserve">123 </w:t>
      </w:r>
      <w:r>
        <w:t xml:space="preserve">ust. 2 i 3 </w:t>
      </w:r>
      <w:r w:rsidRPr="00775AC3">
        <w:t>ustawy zmienianej w art. 1.</w:t>
      </w:r>
    </w:p>
    <w:p w14:paraId="01CB0D34" w14:textId="3F0A4965" w:rsidR="00866B31" w:rsidRPr="005C7911" w:rsidRDefault="00866B31" w:rsidP="00866B31">
      <w:pPr>
        <w:pStyle w:val="USTustnpkodeksu"/>
      </w:pPr>
      <w:r>
        <w:t xml:space="preserve">13. </w:t>
      </w:r>
      <w:bookmarkStart w:id="6" w:name="_Hlk231386992"/>
      <w:r w:rsidRPr="003F04EF">
        <w:t>Znaki akcyzy z nadrukowanym rokiem wytworzenia 202</w:t>
      </w:r>
      <w:r>
        <w:t>6</w:t>
      </w:r>
      <w:r w:rsidRPr="003F04EF">
        <w:t xml:space="preserve"> na opakowania jednostkowe płynu do papierosów elektronicznych</w:t>
      </w:r>
      <w:r>
        <w:t xml:space="preserve"> zawartego</w:t>
      </w:r>
      <w:r w:rsidRPr="00D60B08">
        <w:t xml:space="preserve"> w jednorazowych papierosach elektronicznych w rozumieniu </w:t>
      </w:r>
      <w:r>
        <w:t xml:space="preserve">przepisów </w:t>
      </w:r>
      <w:r w:rsidRPr="00D60B08">
        <w:t>ustawy zmienianej w art. 1</w:t>
      </w:r>
      <w:r>
        <w:t>,</w:t>
      </w:r>
      <w:r w:rsidRPr="00D60B08">
        <w:t xml:space="preserve"> w brzmieniu dotychczasowym</w:t>
      </w:r>
      <w:r w:rsidRPr="00866B31">
        <w:t xml:space="preserve">, a który </w:t>
      </w:r>
      <w:r w:rsidRPr="00D60B08">
        <w:t>nie będzie zawarty w jednorazowych papierosach elektronicznych w</w:t>
      </w:r>
      <w:r w:rsidR="00DD7DDF">
        <w:t> </w:t>
      </w:r>
      <w:r w:rsidRPr="00D60B08">
        <w:t xml:space="preserve">rozumieniu </w:t>
      </w:r>
      <w:r>
        <w:t xml:space="preserve">przepisów </w:t>
      </w:r>
      <w:r w:rsidRPr="00D60B08">
        <w:t>ustawy zmienianej w art. 1</w:t>
      </w:r>
      <w:r>
        <w:t>,</w:t>
      </w:r>
      <w:r w:rsidRPr="00D60B08">
        <w:t xml:space="preserve"> </w:t>
      </w:r>
      <w:r>
        <w:t xml:space="preserve">w brzmieniu </w:t>
      </w:r>
      <w:r w:rsidRPr="00D60B08">
        <w:t>nadanym niniejszą ustawą,</w:t>
      </w:r>
      <w:r>
        <w:t xml:space="preserve"> wprowadzonego do sprzedaży przed dniem, od którego </w:t>
      </w:r>
      <w:r w:rsidRPr="003F04EF">
        <w:t>zaczną być stosowane przepisy ustawy zmienianej w art. 1</w:t>
      </w:r>
      <w:r>
        <w:t>,</w:t>
      </w:r>
      <w:r w:rsidRPr="003F04EF">
        <w:t xml:space="preserve"> w brzmieniu nadanym niniejszą ustawą</w:t>
      </w:r>
      <w:r>
        <w:t>,</w:t>
      </w:r>
      <w:r w:rsidRPr="003F04EF">
        <w:t xml:space="preserve"> zachowują ważność do </w:t>
      </w:r>
      <w:r>
        <w:t>dnia 28</w:t>
      </w:r>
      <w:r w:rsidR="00DD7DDF">
        <w:t> </w:t>
      </w:r>
      <w:r>
        <w:t xml:space="preserve">lutego </w:t>
      </w:r>
      <w:r w:rsidRPr="003F04EF">
        <w:t>202</w:t>
      </w:r>
      <w:r>
        <w:t>7</w:t>
      </w:r>
      <w:r w:rsidRPr="003F04EF">
        <w:t xml:space="preserve"> r.</w:t>
      </w:r>
    </w:p>
    <w:bookmarkEnd w:id="6"/>
    <w:p w14:paraId="65C623F5" w14:textId="08AE71F3" w:rsidR="00866B31" w:rsidRPr="00B378EA" w:rsidRDefault="00866B31" w:rsidP="00866B31">
      <w:pPr>
        <w:pStyle w:val="USTustnpkodeksu"/>
      </w:pPr>
      <w:r>
        <w:t>14</w:t>
      </w:r>
      <w:r w:rsidRPr="00ED73AA">
        <w:t>. Podmiot, który zamierza w</w:t>
      </w:r>
      <w:r>
        <w:t xml:space="preserve"> miesiącu, </w:t>
      </w:r>
      <w:bookmarkStart w:id="7" w:name="_Hlk229477534"/>
      <w:r>
        <w:t xml:space="preserve">w którym </w:t>
      </w:r>
      <w:bookmarkStart w:id="8" w:name="_Hlk231385776"/>
      <w:r>
        <w:t xml:space="preserve">zaczną być stosowane </w:t>
      </w:r>
      <w:r w:rsidRPr="00266F69">
        <w:t>przepis</w:t>
      </w:r>
      <w:r>
        <w:t>y</w:t>
      </w:r>
      <w:r w:rsidRPr="00266F69">
        <w:t xml:space="preserve"> </w:t>
      </w:r>
      <w:bookmarkEnd w:id="7"/>
      <w:r w:rsidRPr="00266F69">
        <w:t>ustawy zmienianej w art. 1</w:t>
      </w:r>
      <w:r>
        <w:t>,</w:t>
      </w:r>
      <w:r w:rsidRPr="00266F69">
        <w:t xml:space="preserve"> w brzmieniu nadanym niniejszą ustawą</w:t>
      </w:r>
      <w:bookmarkEnd w:id="8"/>
      <w:r>
        <w:t>,</w:t>
      </w:r>
      <w:r w:rsidRPr="00266F69">
        <w:t xml:space="preserve"> </w:t>
      </w:r>
      <w:r w:rsidRPr="00ED73AA">
        <w:t xml:space="preserve">produkować poza składem podatkowym </w:t>
      </w:r>
      <w:r w:rsidRPr="00686327">
        <w:t>wielorazow</w:t>
      </w:r>
      <w:r>
        <w:t>e</w:t>
      </w:r>
      <w:r w:rsidRPr="00686327">
        <w:t xml:space="preserve"> papieros</w:t>
      </w:r>
      <w:r>
        <w:t>y</w:t>
      </w:r>
      <w:r w:rsidRPr="00686327">
        <w:t xml:space="preserve"> elektroniczn</w:t>
      </w:r>
      <w:r>
        <w:t>e</w:t>
      </w:r>
      <w:r w:rsidRPr="00686327">
        <w:t xml:space="preserve"> </w:t>
      </w:r>
      <w:r>
        <w:t xml:space="preserve">na wymienne wkłady lub pozostałe papierosy elektroniczne </w:t>
      </w:r>
      <w:r w:rsidRPr="00686327">
        <w:t>w rozumieniu</w:t>
      </w:r>
      <w:r>
        <w:t xml:space="preserve"> przepisów </w:t>
      </w:r>
      <w:r w:rsidRPr="00686327">
        <w:t>ustawy zmienianej w art. 1</w:t>
      </w:r>
      <w:r>
        <w:t>,</w:t>
      </w:r>
      <w:r w:rsidRPr="00686327">
        <w:t xml:space="preserve"> w brzmieniu nadanym niniejszą ustawą, które zgodnie z </w:t>
      </w:r>
      <w:r>
        <w:t>przepisami ustawy zmienianej w art. 1, w brzmieniu dotychczasowym,</w:t>
      </w:r>
      <w:r w:rsidRPr="00686327">
        <w:t xml:space="preserve"> nie są </w:t>
      </w:r>
      <w:r>
        <w:t>urządzeniami do waporyzacji</w:t>
      </w:r>
      <w:r w:rsidRPr="00ED73AA">
        <w:t xml:space="preserve">, składa właściwemu naczelnikowi urzędu skarbowego deklarację w sprawie przedpłaty podatku akcyzowego oraz oblicza i wpłaca przedpłatę podatku akcyzowego </w:t>
      </w:r>
      <w:r>
        <w:t xml:space="preserve">w terminie </w:t>
      </w:r>
      <w:r w:rsidRPr="00ED73AA">
        <w:t xml:space="preserve">do </w:t>
      </w:r>
      <w:r>
        <w:t xml:space="preserve">ostatniego dnia miesiąca poprzedzającego miesiąc, </w:t>
      </w:r>
      <w:r w:rsidRPr="00CD4475">
        <w:t>w którym zaczną być stosowane przepisy</w:t>
      </w:r>
      <w:r w:rsidRPr="00AB7873">
        <w:t xml:space="preserve"> ustawy zmienianej w art. 1</w:t>
      </w:r>
      <w:r>
        <w:t>,</w:t>
      </w:r>
      <w:r w:rsidRPr="00AB7873">
        <w:t xml:space="preserve"> w brzmieniu nadanym niniejszą ustawą</w:t>
      </w:r>
      <w:r w:rsidRPr="00ED73AA">
        <w:t xml:space="preserve">, w wysokości podatku akcyzowego, jaki będzie należny od tych wyrobów wyprodukowanych </w:t>
      </w:r>
      <w:r>
        <w:t>od dnia,</w:t>
      </w:r>
      <w:r w:rsidRPr="00CD4475">
        <w:t xml:space="preserve"> w którym zaczną być stosowane </w:t>
      </w:r>
      <w:r>
        <w:t xml:space="preserve">te </w:t>
      </w:r>
      <w:r w:rsidRPr="00CD4475">
        <w:t>przepisy</w:t>
      </w:r>
      <w:r w:rsidRPr="00ED73AA">
        <w:t>, zgodnie z</w:t>
      </w:r>
      <w:r w:rsidR="00DD7DDF">
        <w:t> </w:t>
      </w:r>
      <w:r w:rsidRPr="00ED73AA">
        <w:t>art. 22 ust. 1 ustawy zmienianej w art. 1.</w:t>
      </w:r>
    </w:p>
    <w:bookmarkEnd w:id="0"/>
    <w:p w14:paraId="7D5E6451" w14:textId="797D458E" w:rsidR="00866B31" w:rsidRDefault="00866B31" w:rsidP="00866B31">
      <w:pPr>
        <w:pStyle w:val="ARTartustawynprozporzdzenia"/>
        <w:rPr>
          <w:rStyle w:val="Ppogrubienie"/>
        </w:rPr>
      </w:pPr>
      <w:r>
        <w:rPr>
          <w:rStyle w:val="Ppogrubienie"/>
        </w:rPr>
        <w:t>Art.</w:t>
      </w:r>
      <w:r w:rsidR="00C93EFF">
        <w:rPr>
          <w:rStyle w:val="Ppogrubienie"/>
        </w:rPr>
        <w:t> </w:t>
      </w:r>
      <w:r>
        <w:rPr>
          <w:rStyle w:val="Ppogrubienie"/>
        </w:rPr>
        <w:t>3.</w:t>
      </w:r>
      <w:r w:rsidR="00C93EFF">
        <w:t> </w:t>
      </w:r>
      <w:r>
        <w:t xml:space="preserve">Dotychczasowe przepisy wykonawcze wydane na podstawie </w:t>
      </w:r>
      <w:r w:rsidRPr="004F78C5">
        <w:t>art. 122 ust. 1, art.</w:t>
      </w:r>
      <w:r w:rsidR="00DD7DDF">
        <w:t> </w:t>
      </w:r>
      <w:r w:rsidRPr="004F78C5">
        <w:t>123 ust. 4, art. 125 ust. 6, art. 126 ust. 6, art. 129, art. 131 ust. 10, art. 132 ust. 5, art. 137</w:t>
      </w:r>
      <w:r>
        <w:t xml:space="preserve"> i</w:t>
      </w:r>
      <w:r w:rsidR="00DD7DDF">
        <w:t> </w:t>
      </w:r>
      <w:r w:rsidRPr="004F78C5">
        <w:t>art. 138 ust. 5</w:t>
      </w:r>
      <w:r>
        <w:t xml:space="preserve"> ustawy</w:t>
      </w:r>
      <w:r w:rsidRPr="004F78C5">
        <w:t xml:space="preserve"> </w:t>
      </w:r>
      <w:r w:rsidRPr="00ED73AA">
        <w:t>zmienianej w art. 1</w:t>
      </w:r>
      <w:r>
        <w:t xml:space="preserve"> tracą moc </w:t>
      </w:r>
      <w:r w:rsidRPr="004F78C5">
        <w:t xml:space="preserve">z dniem wejścia w życie przepisów wykonawczych wydanych na podstawie art. </w:t>
      </w:r>
      <w:r>
        <w:t xml:space="preserve">138 ustawy </w:t>
      </w:r>
      <w:r w:rsidRPr="004F78C5">
        <w:t>zmienianej w art. 1</w:t>
      </w:r>
      <w:r>
        <w:t>,</w:t>
      </w:r>
      <w:r w:rsidRPr="004F78C5">
        <w:t xml:space="preserve"> w brzmieniu nadanym niniejszą ustawą</w:t>
      </w:r>
      <w:r>
        <w:t xml:space="preserve">, </w:t>
      </w:r>
      <w:r w:rsidRPr="004F78C5">
        <w:t xml:space="preserve">jednak </w:t>
      </w:r>
      <w:proofErr w:type="spellStart"/>
      <w:r w:rsidRPr="004F78C5">
        <w:t>niepóźniej</w:t>
      </w:r>
      <w:proofErr w:type="spellEnd"/>
      <w:r w:rsidRPr="004F78C5">
        <w:t xml:space="preserve"> niż po upływie 3 miesięcy od dnia wejścia w</w:t>
      </w:r>
      <w:r w:rsidR="00DD7DDF">
        <w:t> </w:t>
      </w:r>
      <w:r w:rsidRPr="004F78C5">
        <w:t>życie niniejszej ustawy</w:t>
      </w:r>
      <w:r w:rsidRPr="00A33A4F">
        <w:t>.</w:t>
      </w:r>
    </w:p>
    <w:p w14:paraId="25B57C43" w14:textId="4F4ED790" w:rsidR="00261A16" w:rsidRPr="00737F6A" w:rsidRDefault="00866B31" w:rsidP="00D01FC7">
      <w:pPr>
        <w:pStyle w:val="ARTartustawynprozporzdzenia"/>
      </w:pPr>
      <w:r w:rsidRPr="00B06204">
        <w:rPr>
          <w:rStyle w:val="Ppogrubienie"/>
        </w:rPr>
        <w:t>Art.</w:t>
      </w:r>
      <w:r w:rsidR="00C93EFF">
        <w:rPr>
          <w:rStyle w:val="Ppogrubienie"/>
        </w:rPr>
        <w:t> </w:t>
      </w:r>
      <w:r>
        <w:rPr>
          <w:rStyle w:val="Ppogrubienie"/>
        </w:rPr>
        <w:t>4</w:t>
      </w:r>
      <w:r w:rsidRPr="00B06204">
        <w:rPr>
          <w:rStyle w:val="Ppogrubienie"/>
        </w:rPr>
        <w:t>.</w:t>
      </w:r>
      <w:r w:rsidR="00C93EFF">
        <w:rPr>
          <w:rStyle w:val="Ppogrubienie"/>
        </w:rPr>
        <w:t> </w:t>
      </w:r>
      <w:r w:rsidRPr="00A56511">
        <w:t>Ustawa</w:t>
      </w:r>
      <w:r w:rsidRPr="00655C0D">
        <w:t xml:space="preserve"> wchodzi w życie </w:t>
      </w:r>
      <w:r>
        <w:t xml:space="preserve">po upływie </w:t>
      </w:r>
      <w:r w:rsidRPr="00A33A4F">
        <w:t>14 dni od dnia ogłoszenia</w:t>
      </w:r>
      <w:r>
        <w:t>, z wyjątkiem art.</w:t>
      </w:r>
      <w:r w:rsidR="00DD7DDF">
        <w:t> </w:t>
      </w:r>
      <w:r>
        <w:t>1 pkt 2</w:t>
      </w:r>
      <w:r w:rsidRPr="007E364C">
        <w:t xml:space="preserve"> w zakresie art. 99b ust. 4</w:t>
      </w:r>
      <w:r>
        <w:t>, który wchodzi w życie z dniem 1 stycznia 2027 r</w:t>
      </w:r>
      <w:r w:rsidRPr="00A33A4F">
        <w:t>.</w:t>
      </w:r>
    </w:p>
    <w:sectPr w:rsidR="00261A16" w:rsidRPr="00737F6A" w:rsidSect="001A7F15">
      <w:headerReference w:type="default" r:id="rId9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6C31C8" w14:textId="77777777" w:rsidR="00CE4069" w:rsidRDefault="00CE4069">
      <w:r>
        <w:separator/>
      </w:r>
    </w:p>
  </w:endnote>
  <w:endnote w:type="continuationSeparator" w:id="0">
    <w:p w14:paraId="7C1C7246" w14:textId="77777777" w:rsidR="00CE4069" w:rsidRDefault="00CE4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6DA09C" w14:textId="77777777" w:rsidR="00CE4069" w:rsidRDefault="00CE4069">
      <w:r>
        <w:separator/>
      </w:r>
    </w:p>
  </w:footnote>
  <w:footnote w:type="continuationSeparator" w:id="0">
    <w:p w14:paraId="4DFBBD93" w14:textId="77777777" w:rsidR="00CE4069" w:rsidRDefault="00CE40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88FB8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2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5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321201930">
    <w:abstractNumId w:val="23"/>
  </w:num>
  <w:num w:numId="2" w16cid:durableId="179122922">
    <w:abstractNumId w:val="23"/>
  </w:num>
  <w:num w:numId="3" w16cid:durableId="1489055452">
    <w:abstractNumId w:val="18"/>
  </w:num>
  <w:num w:numId="4" w16cid:durableId="1160460271">
    <w:abstractNumId w:val="18"/>
  </w:num>
  <w:num w:numId="5" w16cid:durableId="990208674">
    <w:abstractNumId w:val="35"/>
  </w:num>
  <w:num w:numId="6" w16cid:durableId="2120492370">
    <w:abstractNumId w:val="31"/>
  </w:num>
  <w:num w:numId="7" w16cid:durableId="1555700763">
    <w:abstractNumId w:val="35"/>
  </w:num>
  <w:num w:numId="8" w16cid:durableId="1568569373">
    <w:abstractNumId w:val="31"/>
  </w:num>
  <w:num w:numId="9" w16cid:durableId="1262956080">
    <w:abstractNumId w:val="35"/>
  </w:num>
  <w:num w:numId="10" w16cid:durableId="329455906">
    <w:abstractNumId w:val="31"/>
  </w:num>
  <w:num w:numId="11" w16cid:durableId="1331837122">
    <w:abstractNumId w:val="14"/>
  </w:num>
  <w:num w:numId="12" w16cid:durableId="1040741146">
    <w:abstractNumId w:val="10"/>
  </w:num>
  <w:num w:numId="13" w16cid:durableId="1740057834">
    <w:abstractNumId w:val="15"/>
  </w:num>
  <w:num w:numId="14" w16cid:durableId="1380516546">
    <w:abstractNumId w:val="26"/>
  </w:num>
  <w:num w:numId="15" w16cid:durableId="627662837">
    <w:abstractNumId w:val="14"/>
  </w:num>
  <w:num w:numId="16" w16cid:durableId="1886940218">
    <w:abstractNumId w:val="16"/>
  </w:num>
  <w:num w:numId="17" w16cid:durableId="721753179">
    <w:abstractNumId w:val="8"/>
  </w:num>
  <w:num w:numId="18" w16cid:durableId="1290166278">
    <w:abstractNumId w:val="3"/>
  </w:num>
  <w:num w:numId="19" w16cid:durableId="2146121836">
    <w:abstractNumId w:val="2"/>
  </w:num>
  <w:num w:numId="20" w16cid:durableId="841241538">
    <w:abstractNumId w:val="1"/>
  </w:num>
  <w:num w:numId="21" w16cid:durableId="1335182976">
    <w:abstractNumId w:val="0"/>
  </w:num>
  <w:num w:numId="22" w16cid:durableId="773130635">
    <w:abstractNumId w:val="9"/>
  </w:num>
  <w:num w:numId="23" w16cid:durableId="820924228">
    <w:abstractNumId w:val="7"/>
  </w:num>
  <w:num w:numId="24" w16cid:durableId="1158762225">
    <w:abstractNumId w:val="6"/>
  </w:num>
  <w:num w:numId="25" w16cid:durableId="337734482">
    <w:abstractNumId w:val="5"/>
  </w:num>
  <w:num w:numId="26" w16cid:durableId="188030565">
    <w:abstractNumId w:val="4"/>
  </w:num>
  <w:num w:numId="27" w16cid:durableId="121073460">
    <w:abstractNumId w:val="33"/>
  </w:num>
  <w:num w:numId="28" w16cid:durableId="175584428">
    <w:abstractNumId w:val="25"/>
  </w:num>
  <w:num w:numId="29" w16cid:durableId="83455220">
    <w:abstractNumId w:val="36"/>
  </w:num>
  <w:num w:numId="30" w16cid:durableId="755857743">
    <w:abstractNumId w:val="32"/>
  </w:num>
  <w:num w:numId="31" w16cid:durableId="938875023">
    <w:abstractNumId w:val="19"/>
  </w:num>
  <w:num w:numId="32" w16cid:durableId="1940482565">
    <w:abstractNumId w:val="11"/>
  </w:num>
  <w:num w:numId="33" w16cid:durableId="459374464">
    <w:abstractNumId w:val="30"/>
  </w:num>
  <w:num w:numId="34" w16cid:durableId="172233094">
    <w:abstractNumId w:val="20"/>
  </w:num>
  <w:num w:numId="35" w16cid:durableId="391194746">
    <w:abstractNumId w:val="17"/>
  </w:num>
  <w:num w:numId="36" w16cid:durableId="167991594">
    <w:abstractNumId w:val="22"/>
  </w:num>
  <w:num w:numId="37" w16cid:durableId="810174723">
    <w:abstractNumId w:val="27"/>
  </w:num>
  <w:num w:numId="38" w16cid:durableId="1887179131">
    <w:abstractNumId w:val="24"/>
  </w:num>
  <w:num w:numId="39" w16cid:durableId="606501909">
    <w:abstractNumId w:val="13"/>
  </w:num>
  <w:num w:numId="40" w16cid:durableId="1345135106">
    <w:abstractNumId w:val="29"/>
  </w:num>
  <w:num w:numId="41" w16cid:durableId="1389184354">
    <w:abstractNumId w:val="28"/>
  </w:num>
  <w:num w:numId="42" w16cid:durableId="502084718">
    <w:abstractNumId w:val="21"/>
  </w:num>
  <w:num w:numId="43" w16cid:durableId="2119717631">
    <w:abstractNumId w:val="34"/>
  </w:num>
  <w:num w:numId="44" w16cid:durableId="7019906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B31"/>
    <w:rsid w:val="000012DA"/>
    <w:rsid w:val="0000246E"/>
    <w:rsid w:val="00003862"/>
    <w:rsid w:val="00012A35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724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D6E46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5B48"/>
    <w:rsid w:val="0023727E"/>
    <w:rsid w:val="00242081"/>
    <w:rsid w:val="00243777"/>
    <w:rsid w:val="002441CD"/>
    <w:rsid w:val="002501A3"/>
    <w:rsid w:val="0025166C"/>
    <w:rsid w:val="002555D4"/>
    <w:rsid w:val="00261A16"/>
    <w:rsid w:val="00263522"/>
    <w:rsid w:val="00264EC6"/>
    <w:rsid w:val="00271013"/>
    <w:rsid w:val="00273FE4"/>
    <w:rsid w:val="002765B4"/>
    <w:rsid w:val="00276A94"/>
    <w:rsid w:val="00285515"/>
    <w:rsid w:val="0029405D"/>
    <w:rsid w:val="00294FA6"/>
    <w:rsid w:val="00295A6F"/>
    <w:rsid w:val="002A20C4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C6229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15D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465E"/>
    <w:rsid w:val="00424DF7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2213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17E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9769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52EF"/>
    <w:rsid w:val="007878FE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75BC"/>
    <w:rsid w:val="007C0BD6"/>
    <w:rsid w:val="007C3806"/>
    <w:rsid w:val="007C5BB7"/>
    <w:rsid w:val="007D07D5"/>
    <w:rsid w:val="007D1C64"/>
    <w:rsid w:val="007D32DD"/>
    <w:rsid w:val="007D6D4F"/>
    <w:rsid w:val="007D6DCE"/>
    <w:rsid w:val="007D72C4"/>
    <w:rsid w:val="007E01BB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66B31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844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358E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6C6C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5BB6"/>
    <w:rsid w:val="00A864E3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C75A9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1FF0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65AA7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93EFF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D12C1"/>
    <w:rsid w:val="00CD214E"/>
    <w:rsid w:val="00CD46FA"/>
    <w:rsid w:val="00CD5973"/>
    <w:rsid w:val="00CE31A6"/>
    <w:rsid w:val="00CE4069"/>
    <w:rsid w:val="00CF09AA"/>
    <w:rsid w:val="00CF4813"/>
    <w:rsid w:val="00CF5233"/>
    <w:rsid w:val="00D01FC7"/>
    <w:rsid w:val="00D029B8"/>
    <w:rsid w:val="00D02F60"/>
    <w:rsid w:val="00D0464E"/>
    <w:rsid w:val="00D04A96"/>
    <w:rsid w:val="00D07A7B"/>
    <w:rsid w:val="00D107E5"/>
    <w:rsid w:val="00D10E06"/>
    <w:rsid w:val="00D15197"/>
    <w:rsid w:val="00D16820"/>
    <w:rsid w:val="00D169C8"/>
    <w:rsid w:val="00D1793F"/>
    <w:rsid w:val="00D22AF5"/>
    <w:rsid w:val="00D235EA"/>
    <w:rsid w:val="00D247A9"/>
    <w:rsid w:val="00D32721"/>
    <w:rsid w:val="00D328DC"/>
    <w:rsid w:val="00D33387"/>
    <w:rsid w:val="00D33F34"/>
    <w:rsid w:val="00D402FB"/>
    <w:rsid w:val="00D4483D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D7DDF"/>
    <w:rsid w:val="00DE1554"/>
    <w:rsid w:val="00DE2901"/>
    <w:rsid w:val="00DE590F"/>
    <w:rsid w:val="00DE7DC1"/>
    <w:rsid w:val="00DF3F7E"/>
    <w:rsid w:val="00DF7648"/>
    <w:rsid w:val="00E00E29"/>
    <w:rsid w:val="00E02BAB"/>
    <w:rsid w:val="00E04CEB"/>
    <w:rsid w:val="00E060BC"/>
    <w:rsid w:val="00E11420"/>
    <w:rsid w:val="00E132FB"/>
    <w:rsid w:val="00E170B7"/>
    <w:rsid w:val="00E177DD"/>
    <w:rsid w:val="00E20900"/>
    <w:rsid w:val="00E20C7F"/>
    <w:rsid w:val="00E2396E"/>
    <w:rsid w:val="00E24728"/>
    <w:rsid w:val="00E276AC"/>
    <w:rsid w:val="00E32041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2AF8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E7E95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7F91"/>
    <w:rsid w:val="00FB121C"/>
    <w:rsid w:val="00FB1CDD"/>
    <w:rsid w:val="00FB1FBF"/>
    <w:rsid w:val="00FB2C2F"/>
    <w:rsid w:val="00FB305C"/>
    <w:rsid w:val="00FC2E3D"/>
    <w:rsid w:val="00FC3BDE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A70B194"/>
  <w15:docId w15:val="{80A2540D-8605-4D0A-9BD5-A1CB75EC3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Poprawka">
    <w:name w:val="Revision"/>
    <w:hidden/>
    <w:uiPriority w:val="99"/>
    <w:semiHidden/>
    <w:rsid w:val="00C93EFF"/>
    <w:pPr>
      <w:spacing w:line="240" w:lineRule="auto"/>
    </w:pPr>
    <w:rPr>
      <w:rFonts w:ascii="Times New Roman" w:eastAsiaTheme="minorEastAsia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czarnec\AppData\Roaming\Microsoft\Templates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Makroinstrukcje2.xml>��< c u s t o m U I   x m l n s = " h t t p : / / s c h e m a s . m i c r o s o f t . c o m / o f f i c e / 2 0 0 6 / 0 1 / c u s t o m u i " >  
 < r i b b o n >  
 < t a b s >  
 < t a b   i d M s o = " T a b H o m e " >  
 < g r o u p   i d M s o = " G r o u p F o n t "   v i s i b l e = " f a l s e " / >  
 < g r o u p   i d M s o = " G r o u p P a r a g r a p h "   v i s i b l e = " f a l s e " / >  
 < g r o u p   i d = " g M a k r a 4 "   l a b e l = " W y g l d   t e k s t u "   i n s e r t B e f o r e M s o = " G r o u p F o n t " >  
 < b u t t o n   i d = " p M a k r o 1 5 "   v i s i b l e = " t r u e "   l a b e l = " P o g r u b i e n i e "   i m a g e M s o = " C h a r a c t e r S h a d i n g "   o n A c t i o n = " S t u b . B o l d _ s t u b " / >  
 < b u t t o n   i d = " p M a k r o 1 6 "   v i s i b l e = " t r u e "   l a b e l = " K u r s y w a "   i m a g e M s o = " W o r d A r t F o r m a t D i a l o g "   o n A c t i o n = " S t u b . I t a l i c _ s t u b " / >  
 < t o g g l e B u t t o n   i d M s o = " P a r a g r a p h M a r k s "   i m a g e M s o = " P a r a g r a p h M a r k s " / >  
 < b u t t o n   i d = " p M a k r o 1 8 "   v i s i b l e = " t r u e "   l a b e l = " I n d e k s   g � r n y "   i m a g e M s o = " F o n t S c h e m e s "   o n A c t i o n = " S t u b . G _ I n d e k s _ s t u b " / >  
 < b u t t o n   i d = " p M a k r o 1 7 "   v i s i b l e = " t r u e "   l a b e l = " I n d e k s   d o l n y "   i m a g e M s o = " M a i l M e r g e R e s u l t s P r e v i e w "   o n A c t i o n = " S t u b . D _ i n d e k s _ s t u b " / >  
 < b u t t o n   i d = " p M a k r o 2 4 "   v i s i b l e = " t r u e "   l a b e l = " N o r m a l n a   c z c i o n k a "   i m a g e M s o = " C h a r a c t e r B o r d e r "   o n A c t i o n = " S t u b . B e z _ s t y l u _ s t u b " / >  
 < / g r o u p >  
 < g r o u p   i d = " g M a k r a 5 "   l a b e l = " E d y c j a   t e k s t u "   i n s e r t B e f o r e M s o = " G r o u p F o n t " >  
 < b u t t o n   i d = " p M a k r o 1 9 "   v i s i b l e = " t r u e "   l a b e l = " W s t a w i e n i e   o d n o [n i k a "   o n A c t i o n = " S t u b . P r z y p i s _ s t u b " / >  
 < b u t t o n   i d = " p M a k r o 3 0 "   v i s i b l e = " t r u e "   l a b e l = " U s u n i c i e   o d n o [n i k a "   o n A c t i o n = " S t u b . U s u n _ p r z y p i s _ s t u b " / >  
 < b u t t o n   i d = " p M a k r o 2 5 "   v i s i b l e = " t r u e "   l a b e l = " W s t a w i e n i e   z a k Ba d k i "   i m a g e M s o = " W e b S e r v e r D i s c u s s i o n s "   o n A c t i o n = " S t u b . W s t a w _ Z a k l a d k e _ s t u b " / >  
 < / g r o u p >  
 < g r o u p   i d = " g M a k r a 6 "   l a b e l = " K o l o r y "   i n s e r t A f t e r M s o = " G r o u p F o n t " >  
 < b u t t o n   i d = " p M a k r o 3 1 "   v i s i b l e = " t r u e "   l a b e l = " N a   c z e r w o n o "   i m a g e M s o = " A p p o i n t m e n t C o l o r 1 "   o n A c t i o n = " S t u b . K o l o r _ c z e r w o n y _ s t u b " / >  
 < b u t t o n   i d = " p M a k r o 3 2 "   v i s i b l e = " t r u e "   l a b e l = " N a   n i e b i e s k o "   i m a g e M s o = " A p p o i n t m e n t C o l o r 6 "   o n A c t i o n = " S t u b . K o l o r _ n i e b i e s k i _ s t u b " / >  
 < b u t t o n   i d = " p M a k r o 3 5 "   v i s i b l e = " t r u e "   l a b e l = " U s u n i c i e   k o l o r � w "   i m a g e M s o = " A p p o i n t m e n t C o l o r 0 "   o n A c t i o n = " S t u b . B e z _ k o l o r u _ s t u b " / >  
 < b u t t o n   i d = " p M a k r o 3 3 "   v i s i b l e = " t r u e "   l a b e l = " N a   z i e l o n o "   i m a g e M s o = " A p p o i n t m e n t C o l o r 3 "   o n A c t i o n = " S t u b . K o l o r _ z i e l o n y _ s t u b " / >  
 < b u t t o n   i d = " p M a k r o 3 4 "   v i s i b l e = " t r u e "   l a b e l = " N a   |� Bt o "   i m a g e M s o = " A p p o i n t m e n t C o l o r 1 0 "   o n A c t i o n = " S t u b . K o l o r _ z o l t y _ s t u b " / >  
 < / g r o u p >  
 < g r o u p   i d = " g M a k r a 3 "   l a b e l = " Z m i a n a   s t y l � w "   i n s e r t A f t e r M s o = " G r o u p F o n t " >  
 < b u t t o n   i d = " p M a k r o 1 0 "   v i s i b l e = " t r u e "   l a b e l = " D o   n o w e l i z a c j i "   i m a g e M s o = " O u t l i n e D e m o t e T o B o d y T e x t "   o n A c t i o n = " S t u b . Z w i e k s z P o z i o m N o w e l i z a c j i _ s t u b " / >  
 < b u t t o n   i d = " p M a k r o 1 1 "   v i s i b l e = " t r u e "   l a b e l = " D o   a k t u   g B� w n e g o "   i m a g e M s o = " O u t l i n e P r o m o t e T o H e a d i n g "   o n A c t i o n = " S t u b . Z m n i e j s z P o z i o m N o w e l i z a c j i _ s t u b " / >  
 < b u t t o n   i d = " p M a k r o 1 4 "   v i s i b l e = " t r u e "   l a b e l = " P r z e n u m e r o w a n i e "   i m a g e M s o = " B u l l e t s "   o n A c t i o n = " S t u b . P r z e n u m e r u j _ s t u b " / >  
 < b u t t o n   i d = " p M a k r o 1 2 "   v i s i b l e = " t r u e "   l a b e l = " D o   j e d n o s t k i   n i |s z e g o   s t o p n i a "   i m a g e M s o = " R i g h t A r r o w 2 "   o n A c t i o n = " S t u b . Z w i e k s z Z a g l e b i e n i e _ s t u b " / >  
 < b u t t o n   i d = " p M a k r o 1 3 "   v i s i b l e = " t r u e "   l a b e l = " D o   j e d n o s t k i   w y |s z e g o   s t o p n i a "   i m a g e M s o = " L e f t A r r o w 2 "   o n A c t i o n = " S t u b . Z m n i e j s z Z a g l e b i e n i e _ s t u b " / >  
 < / g r o u p >  
 < / t a b >  
 < t a b   i d = " z M a k r a 1 "   l a b e l = " L e g i s l a c j a " >  
 < g r o u p   i d = " g M a k r a 1 "   l a b e l = " K o n w e r s j a " >  
 < b u t t o n   i d = " p M a k r o 2 3 "   l a b e l = " S p r a w d z e n i e   c u d z y s Bo w � w "   o n A c t i o n = " S t u b . S p r a w d z _ C u d z y s l o w y _ s t u b "   / >  
 < b u t t o n   i d = " p M a k r o 1 "   l a b e l = " K o n w e r s j a   a k t u "   i m a g e M s o = " V i e w G o F o r w a r d "   o n A c t i o n = " S t u b . P r z y p i s z _ S t y l _ s t u b "   / >  
 < b u t t o n   i d = " p M a k r o 4 "   l a b e l = " K o n w e r s j a   o d n o [n i k � w "   o n A c t i o n = " S t u b . P r z y p i s z _ S t y l _ O d n o s n i k i _ s t u b "   / >  
 < b u t t o n   i d = " p M a k r o 2 "   l a b e l = " K o n w e r s j a   o b w i e s z c z e n i a "   e n a b l e d   =   " f a l s e "   o n A c t i o n = " S t u b . P r z y p i s z _ S t y l _ t j _ s t u b "   / >  
 < b u t t o n   i d = " p M a k r o 3 "   l a b e l = " K o n w e r s j a   c a Bo [c i "   e n a b l e d   =   " f a l s e "   o n A c t i o n = " S t u b . P r z y p i s z _ S t y l _ C a l o s c _ s t u b "   / >  
 < b u t t o n   i d = " p M a k r o 5 1 "   l a b e l = " S p r a w d z e n i e   f r a g m e n t u "   e n a b l e d   =   " t r u e "   o n A c t i o n = " S t u b . S p r a w d z _ F r a g m e n t _ s t u b "   / >  
 < / g r o u p >  
 < g r o u p   i d = " g M a k r a 2 "   l a b e l = " W e r y f i k a c j a   s t y l � w " >  
 < b u t t o n   i d = " p M a k r o 6 "   v i s i b l e = " t r u e "   l a b e l = " P r o s t a "   i m a g e M s o = " _ 3 D P e r s p e c t i v e I n c r e a s e "   o n A c t i o n = " S t u b . K o r e k t a _ s t y l � w _ s t u b " / >  
 < b u t t o n   i d = " p M a k r o 9 "   v i s i b l e = " t r u e "   l a b e l = " Z   n a z w a m i   s t y l � w "   i m a g e M s o = " V i s i b i l i t y V i s i b l e "   o n A c t i o n = " S t u b . P o k a z Z e S t y l a m i _ s t u b " / >  
 < b u t t o n   i d = " p M a k r o 7 "   v i s i b l e = " t r u e "   l a b e l = " Z   k o l o r a m i   "   i m a g e M s o = " P e r s o n a S t a t u s B u s y "   o n A c t i o n = " S t u b . p o k a z Z K o l o r e m _ s t u b " / >  
 < b u t t o n   i d = " p M a k r o 5 "   l a b e l = " P o p r a w i e n i e   o d n o [n i k � w "   o n A c t i o n = " S t u b . P o p r a w P r z y p i s y _ s t u b "   / >  
 < b u t t o n   i d = " p M a k r o 4 2 "   v i s i b l e = " t r u e "   l a b e l = " A u t o n u m e r o w a n i e   o d n o [n i k � w "     o n A c t i o n = " S t u b . N u m e r u j _ o d n o s n i k i _ s t u b " / >  
 < b u t t o n   i d = " p M a k r o 8 "   v i s i b l e = " t r u e "   l a b e l = " U s u n i c i e   k o l o r � w "   i m a g e M s o = " A p p o i n t m e n t C o l o r 0 "   o n A c t i o n = " S t u b . B e z _ k o l o r u _ s t u b " / >  
 < / g r o u p >  
 < g r o u p   i d = " g M a k r a 7 "   l a b e l = " I n n e " >  
 < b u t t o n   i d = " p M a k r o 2 2 "   v i s i b l e = " t r u e "   l a b e l = " W s t a w i e n i e   t e k s t u "   o n A c t i o n = " S t u b . W k l e j _ s t u b " / >  
 < b u t t o n   i d = " p M a k r o 2 1 "   v i s i b l e = " t r u e "   l a b e l = " C z y s z c z e n i e "   o n A c t i o n = " S t u b . C z y s z c z e n i e _ s t u b " / >  
 < b u t t o n   i d = " p M a k r o 2 0 "   v i s i b l e = " t r u e "   l a b e l = " W s t a w i e n i e   p r z y p i s u   k o Dc o w e g o "   o n A c t i o n = " S t u b . P r z y p i s _ 2 _ s t u b " / >  
 < b u t t o n   i d = " p M a k r o 4 0 "   v i s i b l e = " t r u e "   l a b e l = " Z m i a n a   s z a b l o n u "   o n A c t i o n = " S t u b . Z m i e n _ S z a b l o n _ s t u b " / >  
 < b u t t o n   i d = " p M a k r o 4 1 "   v i s i b l e = " t r u e "   l a b e l = " Z a i n s t a l o w a n i e   s z a b l o n u "   o n A c t i o n = " S t u b . Z a i n s t a l u j _ S z a b l o n _ s t u b " / >  
 < / g r o u p >  
 < / t a b >  
 < t a b   i d = " z M a k r a 2 "   l a b e l = " Z a b l o k o w a n e " >  
 < g r o u p   i d M s o = " G r o u p F o n t "   v i s i b l e = " t r u e " / >  
 < g r o u p   i d M s o = " G r o u p P a r a g r a p h "   v i s i b l e = " t r u e " / >  
 < / t a b >  
 < / t a b s >  
 < / r i b b o n >  
 < / c u s t o m U I >  
 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1047E36-43CD-4CD4-B6A6-DE01A0EE6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4_0.dotm</Template>
  <TotalTime>56</TotalTime>
  <Pages>1</Pages>
  <Words>2511</Words>
  <Characters>15070</Characters>
  <Application>Microsoft Office Word</Application>
  <DocSecurity>0</DocSecurity>
  <Lines>125</Lines>
  <Paragraphs>35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17546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Chmiel Beata</dc:creator>
  <cp:lastModifiedBy>Czarnecka Grażyna</cp:lastModifiedBy>
  <cp:revision>13</cp:revision>
  <cp:lastPrinted>2012-04-23T06:39:00Z</cp:lastPrinted>
  <dcterms:created xsi:type="dcterms:W3CDTF">2026-07-20T13:56:00Z</dcterms:created>
  <dcterms:modified xsi:type="dcterms:W3CDTF">2026-07-22T08:39:00Z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  <property fmtid="{D5CDD505-2E9C-101B-9397-08002B2CF9AE}" pid="4" name="MFCATEGORY">
    <vt:lpwstr>InformacjePrzeznaczoneWylacznieDoUzytkuWewnetrznego</vt:lpwstr>
  </property>
  <property fmtid="{D5CDD505-2E9C-101B-9397-08002B2CF9AE}" pid="5" name="MFClassifiedBy">
    <vt:lpwstr>UxC4dwLulzfINJ8nQH+xvX5LNGipWa4BRSZhPgxsCvmZb864EGEI+hM7goE5Y40PrEAcnLEsMH2ftUwdbit56g==</vt:lpwstr>
  </property>
  <property fmtid="{D5CDD505-2E9C-101B-9397-08002B2CF9AE}" pid="6" name="MFClassificationDate">
    <vt:lpwstr>2026-07-15T12:16:22.0572645+02:00</vt:lpwstr>
  </property>
  <property fmtid="{D5CDD505-2E9C-101B-9397-08002B2CF9AE}" pid="7" name="MFClassifiedBySID">
    <vt:lpwstr>UxC4dwLulzfINJ8nQH+xvX5LNGipWa4BRSZhPgxsCvm42mrIC/DSDv0ggS+FjUN/2v1BBotkLlY5aAiEhoi6uaYRrvvNIEYNf34snRtNnlNIsNyQPZbRXyzYtAKwbkf3</vt:lpwstr>
  </property>
  <property fmtid="{D5CDD505-2E9C-101B-9397-08002B2CF9AE}" pid="8" name="MFGRNItemId">
    <vt:lpwstr>GRN-e85b4498-af51-4aec-ac75-d48709363978</vt:lpwstr>
  </property>
  <property fmtid="{D5CDD505-2E9C-101B-9397-08002B2CF9AE}" pid="9" name="MFHash">
    <vt:lpwstr>W3gOn5CKeNjSbm10Le9YyAe95Nd0iJcxilt0RDJKz68=</vt:lpwstr>
  </property>
  <property fmtid="{D5CDD505-2E9C-101B-9397-08002B2CF9AE}" pid="10" name="MFVisualMarkingsSettings">
    <vt:lpwstr>HeaderAlignment=1;FooterAlignment=1</vt:lpwstr>
  </property>
  <property fmtid="{D5CDD505-2E9C-101B-9397-08002B2CF9AE}" pid="11" name="DLPManualFileClassification">
    <vt:lpwstr>{5fdfc941-3fcf-4a5b-87be-4848800d39d0}</vt:lpwstr>
  </property>
  <property fmtid="{D5CDD505-2E9C-101B-9397-08002B2CF9AE}" pid="12" name="MFRefresh">
    <vt:lpwstr>False</vt:lpwstr>
  </property>
</Properties>
</file>

<file path=userCustomization/customUI.xml><?xml version="1.0" encoding="utf-8"?>
<mso:customUI xmlns:doc="http://schemas.microsoft.com/office/2006/01/customui/currentDocument" xmlns:mso="http://schemas.microsoft.com/office/2006/01/customui">
  <mso:ribbon>
    <mso:qat>
      <mso:documentControls>
        <mso:button idQ="doc:Korekta_stylów_1" visible="true" label="Korekta formatowania dokumentu" imageMso="_3DPerspectiveIncrease" onAction="Korekta_stylów"/>
        <mso:button idQ="doc:ZwiekszPoziomNowelizacji_1" visible="true" label="Przejście do nowelizacji" imageMso="OutlineDemoteToBodyText" onAction="ZwiekszPoziomNowelizacji"/>
        <mso:button idQ="doc:ZmniejszPoziomNowelizacji_1" visible="true" label="Przejście do aktu głównego" imageMso="OutlinePromoteToHeading" onAction="ZmniejszPoziomNowelizacji"/>
        <mso:button idQ="doc:ZwiekszZaglebienie_1" visible="true" label="Przejście do jednostki redakcyjnej niższego stopnia" imageMso="RightArrow2" onAction="ZwiekszZaglebienie"/>
        <mso:button idQ="doc:ZmniejszZaglebienie_1" visible="true" label="Przejście do jednostki redakcyjnej wyższego stopnia" imageMso="LeftArrow2" onAction="ZmniejszZaglebienie"/>
        <mso:button idQ="doc:Przenumeruj_1" visible="true" label="Przenumerowanie" imageMso="Bullets" onAction="Przenumeruj"/>
        <mso:button idQ="doc:wstaw_Zakladke_1" visible="true" label="Wstawienie zakładki" imageMso="WebServerDiscussions" onAction="wstaw_Zakladke"/>
        <mso:button idQ="doc:Kolor_czerwony_1" visible="true" label="Na czerwono" imageMso="AppointmentColor1" onAction="Kolor_czerwony"/>
        <mso:button idQ="doc:Kolor_niebieski_1" visible="true" label="Na niebiesko" imageMso="AppointmentColor6" onAction="Kolor_niebieski"/>
        <mso:button idQ="doc:Kolor_zielony_1" visible="true" label="Na zielono" imageMso="AppointmentColor3" onAction="Kolor_zielony"/>
        <mso:button idQ="doc:Kolor_zolty_1" visible="true" label="Na żółto" imageMso="AppointmentColor10" onAction="Kolor_zolty"/>
        <mso:button idQ="doc:Bez_koloru_1" visible="true" label="Usunięcie kolorów" imageMso="AppointmentColor0" onAction="Bez_koloru"/>
        <mso:button idQ="doc:Bold_1" visible="true" label="Pogrubienie" imageMso="CharacterShading" onAction="Bold"/>
        <mso:button idQ="doc:Italic_1" visible="true" label="Kursywa" imageMso="WordArtFormatDialog" onAction="Italic"/>
        <mso:button idQ="doc:D_indeks_1" visible="true" label="Indeks dolny" imageMso="MailMergeResultsPreview" onAction="D_indeks"/>
        <mso:button idQ="doc:G_Indeks_1" visible="true" label="Indeks górny" imageMso="FontSchemes" onAction="G_Indeks"/>
        <mso:button idQ="doc:Bez_stylu_1" visible="true" label="Normalna czcionka" imageMso="CharacterBorder" onAction="Bez_stylu"/>
      </mso:documentControls>
    </mso:qat>
  </mso:ribbon>
</mso:customUI>
</file>