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8CE3" w14:textId="77777777" w:rsidR="008A0108" w:rsidRDefault="008A0108" w:rsidP="008A0108">
      <w:pPr>
        <w:pStyle w:val="OZNPROJEKTUwskazaniedatylubwersjiprojektu"/>
      </w:pPr>
      <w:r>
        <w:t>Projekt</w:t>
      </w:r>
    </w:p>
    <w:p w14:paraId="3EF38900" w14:textId="77777777" w:rsidR="008A0108" w:rsidRDefault="008A0108" w:rsidP="008A0108">
      <w:pPr>
        <w:pStyle w:val="OZNRODZAKTUtznustawalubrozporzdzenieiorganwydajcy"/>
      </w:pPr>
      <w:r>
        <w:t>USTAWA</w:t>
      </w:r>
    </w:p>
    <w:p w14:paraId="1FDBA91B" w14:textId="77777777" w:rsidR="008A0108" w:rsidRDefault="008A0108" w:rsidP="008A0108">
      <w:pPr>
        <w:pStyle w:val="DATAAKTUdatauchwalenialubwydaniaaktu"/>
      </w:pPr>
      <w:r>
        <w:t>z dnia …</w:t>
      </w:r>
    </w:p>
    <w:p w14:paraId="48F33E0F" w14:textId="77777777" w:rsidR="008A0108" w:rsidRDefault="008A0108" w:rsidP="008A0108">
      <w:pPr>
        <w:pStyle w:val="TYTUAKTUprzedmiotregulacjiustawylubrozporzdzenia"/>
      </w:pPr>
      <w:r>
        <w:t>o wychowaniu patriotycznym</w:t>
      </w:r>
      <w:r w:rsidRPr="00A37945">
        <w:rPr>
          <w:rStyle w:val="IGPindeksgrnyipogrubienie"/>
        </w:rPr>
        <w:footnoteReference w:id="1"/>
      </w:r>
      <w:r w:rsidRPr="00A37945">
        <w:rPr>
          <w:rStyle w:val="IGPindeksgrnyipogrubienie"/>
        </w:rPr>
        <w:t>)</w:t>
      </w:r>
    </w:p>
    <w:p w14:paraId="36A0A9B4" w14:textId="1039BB5F" w:rsidR="008A0108" w:rsidRDefault="008A0108" w:rsidP="008A0108">
      <w:pPr>
        <w:pStyle w:val="ARTartustawynprozporzdzenia"/>
      </w:pPr>
      <w:r>
        <w:rPr>
          <w:rStyle w:val="Ppogrubienie"/>
        </w:rPr>
        <w:t>Art. 1.</w:t>
      </w:r>
      <w:r>
        <w:t xml:space="preserve"> W ustawie z dnia 14 grudnia 2016 r. </w:t>
      </w:r>
      <w:r w:rsidR="001344DC">
        <w:t>–</w:t>
      </w:r>
      <w:r>
        <w:t xml:space="preserve"> Prawo oświatowe (Dz. U. z 2024 r. poz. 737 i 854) wprowadza się następujące zmiany:</w:t>
      </w:r>
    </w:p>
    <w:p w14:paraId="4C9B3994" w14:textId="11D5F282" w:rsidR="008A0108" w:rsidRDefault="008A0108" w:rsidP="008A0108">
      <w:pPr>
        <w:pStyle w:val="PKTpunkt"/>
      </w:pPr>
      <w:r>
        <w:t>1)</w:t>
      </w:r>
      <w:r>
        <w:tab/>
        <w:t>preambuła otrzymuje brzmienie:</w:t>
      </w:r>
    </w:p>
    <w:p w14:paraId="79FCBEC6" w14:textId="3D3A7E2E" w:rsidR="008A0108" w:rsidRDefault="008A0108" w:rsidP="008A0108">
      <w:pPr>
        <w:pStyle w:val="ZNIEARTTEKSTzmtekstunieartykuowanego"/>
      </w:pPr>
      <w:r>
        <w:t xml:space="preserve">„Oświata w Rzeczypospolitej Polskiej stanowi wspólne dobro całego społeczeństwa; kieruje się zasadami zawartymi w Konstytucji Rzeczypospolitej Polskiej, a także wskazaniami zawartymi w Powszechnej Deklaracji Praw Człowieka, Międzynarodowym Pakcie Praw Obywatelskich i Politycznych oraz Konwencji o Prawach Dziecka. Nauczanie i wychowanie – respektując chrześcijański system wartości – za podstawę przyjmuje uniwersalne zasady etyki oraz konieczność dążenia do prawdy. Kształcenie i wychowanie służy rozwijaniu u młodzieży postaw patriotycznych, poczucia odpowiedzialności, miłości </w:t>
      </w:r>
      <w:r w:rsidR="00AD16F0">
        <w:t xml:space="preserve">Ojczyzny </w:t>
      </w:r>
      <w:r>
        <w:t>i poświęcenia dla</w:t>
      </w:r>
      <w:r w:rsidR="00AD16F0">
        <w:t xml:space="preserve"> niej</w:t>
      </w:r>
      <w:r>
        <w:t>, gotowości do jej obrony oraz poszanowania dla różnych nurtów polskiego dziedzictwa kulturowego, przy jednoczesnym otwarciu się na wartości kultur Europy i świata. Szkoła winna zapewnić każdemu uczniowi warunki niezbędne do jego rozwoju, przygotować go do wypełniania obowiązków rodzinnych i obywatelskich w oparciu o zasady solidarności, demokracji, tolerancji, sprawiedliwości i wolności. Szczególnie istotnym zadaniem szkoły jest krzewienie postaw solidarnego działania dla dobra publicznego i troski o jedność wspólnoty państwowej oraz gotowości do pozytywnej pracy na jej rzecz.”;</w:t>
      </w:r>
    </w:p>
    <w:p w14:paraId="702FB43A" w14:textId="77777777" w:rsidR="008A0108" w:rsidRDefault="008A0108" w:rsidP="008A0108">
      <w:pPr>
        <w:pStyle w:val="PKTpunkt"/>
        <w:keepNext/>
      </w:pPr>
      <w:r>
        <w:t>2)</w:t>
      </w:r>
      <w:r>
        <w:tab/>
        <w:t>w art. 1:</w:t>
      </w:r>
    </w:p>
    <w:p w14:paraId="71221079" w14:textId="77777777" w:rsidR="008A0108" w:rsidRDefault="008A0108" w:rsidP="008A0108">
      <w:pPr>
        <w:pStyle w:val="LITlitera"/>
        <w:keepNext/>
      </w:pPr>
      <w:r>
        <w:t>a)</w:t>
      </w:r>
      <w:r>
        <w:tab/>
        <w:t>pkt 9 otrzymuje brzmienie:</w:t>
      </w:r>
    </w:p>
    <w:p w14:paraId="42DEF874" w14:textId="77777777" w:rsidR="008A0108" w:rsidRDefault="008A0108" w:rsidP="008A0108">
      <w:pPr>
        <w:pStyle w:val="ZLITPKTzmpktliter"/>
      </w:pPr>
      <w:r>
        <w:t>„9)</w:t>
      </w:r>
      <w:r>
        <w:tab/>
        <w:t xml:space="preserve">upowszechnianie dostępu do szkół, których ukończenie umożliwia dalsze kształcenie w szkołach wyższych, ze szczególnym </w:t>
      </w:r>
      <w:r>
        <w:lastRenderedPageBreak/>
        <w:t>uwzględnieniem szkół przygotowujących do studiowania na kierunkach inżynierskich;”,</w:t>
      </w:r>
    </w:p>
    <w:p w14:paraId="7EEE55C6" w14:textId="77777777" w:rsidR="008A0108" w:rsidRDefault="008A0108" w:rsidP="008A0108">
      <w:pPr>
        <w:pStyle w:val="LITlitera"/>
        <w:keepNext/>
      </w:pPr>
      <w:r>
        <w:t>b)</w:t>
      </w:r>
      <w:r>
        <w:tab/>
        <w:t>po pkt 12 dodaje się pkt 12a w brzmieniu:</w:t>
      </w:r>
    </w:p>
    <w:p w14:paraId="185D92C1" w14:textId="1071188C" w:rsidR="008A0108" w:rsidRDefault="008A0108" w:rsidP="008A0108">
      <w:pPr>
        <w:pStyle w:val="ZLITPKTzmpktliter"/>
      </w:pPr>
      <w:r>
        <w:t>„12a)</w:t>
      </w:r>
      <w:r>
        <w:tab/>
      </w:r>
      <w:r w:rsidR="00F218EA">
        <w:tab/>
      </w:r>
      <w:r>
        <w:t>upowszechnianie wiedzy o bezpieczeństwie i podstawowych umiejętnościach obronnych i zachowania się w sytuacjach kryzysowych;”,</w:t>
      </w:r>
    </w:p>
    <w:p w14:paraId="58D3B979" w14:textId="77777777" w:rsidR="008A0108" w:rsidRDefault="008A0108" w:rsidP="008A0108">
      <w:pPr>
        <w:pStyle w:val="LITlitera"/>
        <w:keepNext/>
      </w:pPr>
      <w:r>
        <w:t>c)</w:t>
      </w:r>
      <w:r>
        <w:tab/>
        <w:t>po pkt 13 dodaje się pkt 13a w brzmieniu:</w:t>
      </w:r>
    </w:p>
    <w:p w14:paraId="4D7F3C1C" w14:textId="0D4C5BD9" w:rsidR="008A0108" w:rsidRDefault="008A0108" w:rsidP="008A0108">
      <w:pPr>
        <w:pStyle w:val="ZLITPKTzmpktliter"/>
      </w:pPr>
      <w:r>
        <w:t>„13a)</w:t>
      </w:r>
      <w:r>
        <w:tab/>
      </w:r>
      <w:r w:rsidR="005D23D5">
        <w:tab/>
      </w:r>
      <w:r>
        <w:t>inspirowanie uczniów do upowszechniania tradycji narodowej i państwowej, szczególnie polskich tradycji wolnościowych, demokratycznych i modernizacyjnych, a także do troski o materialne i niematerialne dziedzictwo narodowe;”,</w:t>
      </w:r>
    </w:p>
    <w:p w14:paraId="2531E041" w14:textId="77777777" w:rsidR="008A0108" w:rsidRDefault="008A0108" w:rsidP="008A0108">
      <w:pPr>
        <w:pStyle w:val="LITlitera"/>
        <w:keepNext/>
      </w:pPr>
      <w:r>
        <w:t>d)</w:t>
      </w:r>
      <w:r>
        <w:tab/>
        <w:t>pkt 15 otrzymuje brzmienie:</w:t>
      </w:r>
    </w:p>
    <w:p w14:paraId="0574EE8A" w14:textId="77777777" w:rsidR="008A0108" w:rsidRDefault="008A0108" w:rsidP="008A0108">
      <w:pPr>
        <w:pStyle w:val="ZLITPKTzmpktliter"/>
      </w:pPr>
      <w:r>
        <w:t>„15)</w:t>
      </w:r>
      <w:r>
        <w:tab/>
        <w:t>upowszechnianie wśród dzieci i młodzieży wiedzy o zasadach zrównoważonego rozwoju, w tym troski o klimat i środowisko naturalne, oraz kształtowanie postaw sprzyjających jego wdrażaniu w skali lokalnej, krajowej i globalnej;”,</w:t>
      </w:r>
    </w:p>
    <w:p w14:paraId="71EFDE33" w14:textId="77777777" w:rsidR="008A0108" w:rsidRDefault="008A0108" w:rsidP="008A0108">
      <w:pPr>
        <w:pStyle w:val="LITlitera"/>
        <w:keepNext/>
      </w:pPr>
      <w:r>
        <w:t>e)</w:t>
      </w:r>
      <w:r>
        <w:tab/>
        <w:t>po pkt 17 dodaje się pkt 17a i 17b w brzmieniu:</w:t>
      </w:r>
    </w:p>
    <w:p w14:paraId="1A2C41F7" w14:textId="456C4A61" w:rsidR="008A0108" w:rsidRDefault="008A0108" w:rsidP="008A0108">
      <w:pPr>
        <w:pStyle w:val="ZLITPKTzmpktliter"/>
      </w:pPr>
      <w:r>
        <w:t>„17a)</w:t>
      </w:r>
      <w:r>
        <w:tab/>
      </w:r>
      <w:r w:rsidR="005D23D5">
        <w:tab/>
      </w:r>
      <w:r>
        <w:t>zachęcanie uczniów do zdobywania wiedzy w obszarach nauki, technologii, inżynierii i matematyki;</w:t>
      </w:r>
    </w:p>
    <w:p w14:paraId="2EEB68E3" w14:textId="748B50CB" w:rsidR="008A0108" w:rsidRDefault="008A0108" w:rsidP="008A0108">
      <w:pPr>
        <w:pStyle w:val="ZLITPKTzmpktliter"/>
      </w:pPr>
      <w:r>
        <w:t>17b)</w:t>
      </w:r>
      <w:r>
        <w:tab/>
        <w:t>umożliwi</w:t>
      </w:r>
      <w:r w:rsidR="00475C63">
        <w:t>a</w:t>
      </w:r>
      <w:r>
        <w:t xml:space="preserve">nie uczniom uczestnictwa w </w:t>
      </w:r>
      <w:r w:rsidR="00475C63">
        <w:t xml:space="preserve">procesie </w:t>
      </w:r>
      <w:r>
        <w:t>nauczani</w:t>
      </w:r>
      <w:r w:rsidR="00475C63">
        <w:t>a</w:t>
      </w:r>
      <w:r>
        <w:t xml:space="preserve"> przez doświadczenia, eksperymenty i praktyczne zastosowani</w:t>
      </w:r>
      <w:r w:rsidR="00475C63">
        <w:t>e</w:t>
      </w:r>
      <w:r>
        <w:t xml:space="preserve"> wiedzy;”,</w:t>
      </w:r>
    </w:p>
    <w:p w14:paraId="1823A33C" w14:textId="77777777" w:rsidR="008A0108" w:rsidRDefault="008A0108" w:rsidP="008A0108">
      <w:pPr>
        <w:pStyle w:val="LITlitera"/>
        <w:keepNext/>
      </w:pPr>
      <w:r>
        <w:t>f)</w:t>
      </w:r>
      <w:r>
        <w:tab/>
        <w:t>pkt 21 otrzymuje brzmienie:</w:t>
      </w:r>
    </w:p>
    <w:p w14:paraId="2A39F550" w14:textId="77777777" w:rsidR="008A0108" w:rsidRDefault="008A0108" w:rsidP="008A0108">
      <w:pPr>
        <w:pStyle w:val="ZLITPKTzmpktliter"/>
      </w:pPr>
      <w:r>
        <w:t>„21)</w:t>
      </w:r>
      <w:r>
        <w:tab/>
        <w:t>upowszechnianie wśród dzieci i młodzieży wiedzy o bezpieczeństwie oraz kształtowanie właściwych postaw wobec zagrożeń, w tym związanych z korzystaniem z technologii informacyjno-komunikacyjnych;”,</w:t>
      </w:r>
    </w:p>
    <w:p w14:paraId="0C84C09A" w14:textId="77777777" w:rsidR="008A0108" w:rsidRDefault="008A0108" w:rsidP="008A0108">
      <w:pPr>
        <w:pStyle w:val="LITlitera"/>
        <w:keepNext/>
      </w:pPr>
      <w:r>
        <w:t>g)</w:t>
      </w:r>
      <w:r>
        <w:tab/>
        <w:t>po pkt 22 dodaje się pkt 22a w brzmieniu:</w:t>
      </w:r>
    </w:p>
    <w:p w14:paraId="5BDD92CF" w14:textId="666E4E11" w:rsidR="008A0108" w:rsidRDefault="008A0108" w:rsidP="008A0108">
      <w:pPr>
        <w:pStyle w:val="ZLITPKTzmpktliter"/>
      </w:pPr>
      <w:r>
        <w:t>„22a)</w:t>
      </w:r>
      <w:r w:rsidR="005D23D5">
        <w:tab/>
      </w:r>
      <w:r>
        <w:tab/>
        <w:t>kształtowanie u uczniów zdolności do samoorganizacji w sytuacjach kryzysowych;”,</w:t>
      </w:r>
    </w:p>
    <w:p w14:paraId="5E55F83F" w14:textId="77777777" w:rsidR="008A0108" w:rsidRDefault="008A0108" w:rsidP="008A0108">
      <w:pPr>
        <w:pStyle w:val="LITlitera"/>
        <w:keepNext/>
      </w:pPr>
      <w:r>
        <w:t>h)</w:t>
      </w:r>
      <w:r>
        <w:tab/>
        <w:t>pkt 23 otrzymuje brzmienie:</w:t>
      </w:r>
    </w:p>
    <w:p w14:paraId="23217C0E" w14:textId="77777777" w:rsidR="008A0108" w:rsidRDefault="008A0108" w:rsidP="008A0108">
      <w:pPr>
        <w:pStyle w:val="ZLITPKTzmpktliter"/>
      </w:pPr>
      <w:r>
        <w:t>„23)</w:t>
      </w:r>
      <w:r>
        <w:tab/>
        <w:t>wspomaganie nauczania języka polskiego i w języku polskim wśród Polonii i Polaków zamieszkałych za granicą oraz upowszechnianie i utrwalanie wśród nich kanonu kultury polskiej.”;</w:t>
      </w:r>
    </w:p>
    <w:p w14:paraId="56A0DF87" w14:textId="77777777" w:rsidR="008A0108" w:rsidRDefault="008A0108" w:rsidP="008A0108">
      <w:pPr>
        <w:pStyle w:val="PKTpunkt"/>
        <w:keepNext/>
      </w:pPr>
      <w:r>
        <w:lastRenderedPageBreak/>
        <w:t>3)</w:t>
      </w:r>
      <w:r>
        <w:tab/>
        <w:t>po art. 26a dodaje się art. 26aa w brzmieniu:</w:t>
      </w:r>
    </w:p>
    <w:p w14:paraId="74AC31F4" w14:textId="23A439F7" w:rsidR="008A0108" w:rsidRDefault="008A0108" w:rsidP="008A0108">
      <w:pPr>
        <w:pStyle w:val="ZARTzmartartykuempunktem"/>
      </w:pPr>
      <w:r>
        <w:t xml:space="preserve">„Art. 26aa. 1. Szkoły ponadpodstawowe prowadzą kluby inżynierskie, których celem jest propagowanie </w:t>
      </w:r>
      <w:r w:rsidR="005D23D5">
        <w:t xml:space="preserve">atrakcyjności </w:t>
      </w:r>
      <w:r>
        <w:t>zawodów związanych z przedmiotami ścisłymi.</w:t>
      </w:r>
    </w:p>
    <w:p w14:paraId="0D055DC5" w14:textId="0C1D1D60" w:rsidR="008A0108" w:rsidRDefault="008A0108" w:rsidP="008A0108">
      <w:pPr>
        <w:pStyle w:val="ZUSTzmustartykuempunktem"/>
      </w:pPr>
      <w:r>
        <w:t>2. Minister właściwy do spraw oświaty i wychowania określi, w drodze rozporządzenia, warunki i sposób realizacji zajęć w klubach inżynierskich oraz sposób zorganizowania i prowadzenia tych klubów, mając na względzie zainteresowania uczniów</w:t>
      </w:r>
      <w:r w:rsidR="002A4B70">
        <w:t xml:space="preserve"> oraz konieczność</w:t>
      </w:r>
      <w:r>
        <w:t xml:space="preserve"> zapewnieni</w:t>
      </w:r>
      <w:r w:rsidR="002A4B70">
        <w:t>a</w:t>
      </w:r>
      <w:r>
        <w:t xml:space="preserve"> różnorodnych form prowadzenia zajęć oraz przekazani</w:t>
      </w:r>
      <w:r w:rsidR="002A4B70">
        <w:t>a</w:t>
      </w:r>
      <w:r>
        <w:t xml:space="preserve"> pełnej informacji o zawodach związanych z przedmiotami ścisłymi.”;</w:t>
      </w:r>
    </w:p>
    <w:p w14:paraId="21EB196C" w14:textId="77777777" w:rsidR="008A0108" w:rsidRDefault="008A0108" w:rsidP="008A0108">
      <w:pPr>
        <w:pStyle w:val="PKTpunkt"/>
        <w:keepNext/>
      </w:pPr>
      <w:r>
        <w:t>4)</w:t>
      </w:r>
      <w:r>
        <w:tab/>
        <w:t>po art. 28b dodaje się art. 28c w brzmieniu:</w:t>
      </w:r>
    </w:p>
    <w:p w14:paraId="533B0951" w14:textId="2FD1F22D" w:rsidR="008A0108" w:rsidRDefault="008A0108" w:rsidP="008A0108">
      <w:pPr>
        <w:pStyle w:val="ZARTzmartartykuempunktem"/>
      </w:pPr>
      <w:r>
        <w:t xml:space="preserve">„Art. 28c. 1. Szkoła ponadpodstawowa jest obowiązana do zorganizowania dla uczniów kształcących się w tej szkole w formie dziennej wycieczek do miejsc związanych z polskimi tradycjami wolnościowymi, demokratycznymi i modernizacyjnymi </w:t>
      </w:r>
      <w:r w:rsidR="002A4B70">
        <w:t>lub</w:t>
      </w:r>
      <w:r>
        <w:t xml:space="preserve"> materialnym i niematerialnym dziedzictwem narodowym, a także</w:t>
      </w:r>
      <w:r w:rsidR="002A4B70">
        <w:t xml:space="preserve"> do</w:t>
      </w:r>
      <w:r>
        <w:t xml:space="preserve"> jednostek wojskowych i przedsiębiorstw.</w:t>
      </w:r>
    </w:p>
    <w:p w14:paraId="1AE15466" w14:textId="77777777" w:rsidR="008A0108" w:rsidRDefault="008A0108" w:rsidP="008A0108">
      <w:pPr>
        <w:pStyle w:val="ZUSTzmustartykuempunktem"/>
      </w:pPr>
      <w:r>
        <w:t>2. Szkoła podstawowa dla dzieci i młodzieży jest obowiązana do zorganizowania dla uczniów kształcących się w tej szkole wycieczek do miejsc określonych przez organy wskazane w art. 78.</w:t>
      </w:r>
    </w:p>
    <w:p w14:paraId="516F9D14" w14:textId="75CCA20C" w:rsidR="008A0108" w:rsidRDefault="008A0108" w:rsidP="008A0108">
      <w:pPr>
        <w:pStyle w:val="ZUSTzmustartykuempunktem"/>
      </w:pPr>
      <w:r>
        <w:t>3. Minister właściwy do spraw oświaty i wychowania określi, w drodze rozporządzenia, szczegółowy sposób organizacji wycieczek, o których mowa w ust. 1 i 2, czas ich trwania, a także ramowy program takiej wycieczki, mając na celu upowszechniani</w:t>
      </w:r>
      <w:r w:rsidR="00CB59DD">
        <w:t>e</w:t>
      </w:r>
      <w:r>
        <w:t xml:space="preserve"> polskich tradycji wolnościowych, demokratycznych i modernizacyjnych, a także materialnego i niematerialnego dziedzictwa narodowego oraz uwzględniając konieczność dostosowania programu wycieczki do wieku i zainteresowań uczniów.</w:t>
      </w:r>
    </w:p>
    <w:p w14:paraId="448877FF" w14:textId="0A628C84" w:rsidR="008A0108" w:rsidRDefault="00F76A2B" w:rsidP="008A0108">
      <w:pPr>
        <w:pStyle w:val="ZUSTzmustartykuempunktem"/>
      </w:pPr>
      <w:r>
        <w:t>4</w:t>
      </w:r>
      <w:r w:rsidR="008A0108">
        <w:t>. Minister właściwy do spraw oświaty i wychowania określi, w drodze rozporządzenia, wykaz miejsc, o których mowa w ust. 1, uwzględniając konieczność zapewnienia uczniom możliwości poznania miejsc mających duże znaczenie dla polskich tradycji wolnościowych, demokratycznych i modernizacyjnych lub prezentujących materialne i niematerialne dziedzictwo narodowe.</w:t>
      </w:r>
    </w:p>
    <w:p w14:paraId="42705B83" w14:textId="50E1FF30" w:rsidR="008A0108" w:rsidRDefault="00F76A2B" w:rsidP="008A0108">
      <w:pPr>
        <w:pStyle w:val="ZUSTzmustartykuempunktem"/>
      </w:pPr>
      <w:r>
        <w:lastRenderedPageBreak/>
        <w:t>5</w:t>
      </w:r>
      <w:r w:rsidR="008A0108">
        <w:t>. Minister Obrony Narodowej w porozumieniu z ministrem właściwym do spraw oświaty i wychowania określi, w drodze rozporządzenia, jednostki wojskowe, do których mogą być organizowane wycieczki, o których mowa w ust. 1, uwzględniając potrzebę zapewni</w:t>
      </w:r>
      <w:r w:rsidR="002A33A8">
        <w:t>e</w:t>
      </w:r>
      <w:r w:rsidR="008A0108">
        <w:t xml:space="preserve">nia </w:t>
      </w:r>
      <w:r w:rsidR="002A33A8">
        <w:t xml:space="preserve">bezpieczeństwa uczniów i </w:t>
      </w:r>
      <w:r w:rsidR="008A0108">
        <w:t>niezakłóconego funkcjonowania jednostek wojskowych.</w:t>
      </w:r>
    </w:p>
    <w:p w14:paraId="69A01A92" w14:textId="0907A464" w:rsidR="00F76A2B" w:rsidRDefault="00F76A2B" w:rsidP="008A0108">
      <w:pPr>
        <w:pStyle w:val="ZUSTzmustartykuempunktem"/>
      </w:pPr>
      <w:r>
        <w:t>6</w:t>
      </w:r>
      <w:r w:rsidR="008A0108">
        <w:t xml:space="preserve">. Minister właściwy do spraw gospodarki w porozumieniu z ministrem właściwym do spraw oświaty i wychowania określi, w drodze rozporządzenia, rodzaje przedsiębiorstw, do których mogą być organizowane wycieczki, o których mowa w ust. 1, uwzględniając </w:t>
      </w:r>
      <w:r w:rsidR="00853D04">
        <w:t xml:space="preserve">potrzebę zapewnienia </w:t>
      </w:r>
      <w:r w:rsidR="008A0108">
        <w:t>bezpieczeństw</w:t>
      </w:r>
      <w:r w:rsidR="00853D04">
        <w:t>a</w:t>
      </w:r>
      <w:r w:rsidR="008A0108">
        <w:t xml:space="preserve"> uczniów i niezakłóconego funkcjonowania przedsiębiorstw, a także znaczenie przedsiębiorstwa dla gospodarki.</w:t>
      </w:r>
    </w:p>
    <w:p w14:paraId="6B737D50" w14:textId="4DC9E61F" w:rsidR="008A0108" w:rsidRDefault="00F76A2B" w:rsidP="00F76A2B">
      <w:pPr>
        <w:pStyle w:val="ZUSTzmustartykuempunktem"/>
      </w:pPr>
      <w:r>
        <w:t>7. Minister właściwy do spraw oświaty i wychowania określi, w drodze rozporządzenia, kryteria, jakimi powinny się kierować organy wskazane w art. 78 przy ustal</w:t>
      </w:r>
      <w:r w:rsidR="00D16B91">
        <w:t>a</w:t>
      </w:r>
      <w:r>
        <w:t xml:space="preserve">niu liczby i </w:t>
      </w:r>
      <w:r w:rsidR="00D65CEC">
        <w:t>określaniu</w:t>
      </w:r>
      <w:r>
        <w:t xml:space="preserve"> miejsc wycieczek, o których mowa w ust. 2, uwzględniając konieczność zapewnienia uczniom możliwości poznania miejsc mających duże znaczenie dla polskich tradycji wolnościowych, demokratycznych i modernizacyjnych lub prezentujących materialne i niematerialne dziedzictwo narodowe.</w:t>
      </w:r>
      <w:r w:rsidR="008A0108">
        <w:t>”;</w:t>
      </w:r>
    </w:p>
    <w:p w14:paraId="489B6644" w14:textId="77777777" w:rsidR="008A0108" w:rsidRDefault="008A0108" w:rsidP="008A0108">
      <w:pPr>
        <w:pStyle w:val="PKTpunkt"/>
        <w:keepNext/>
      </w:pPr>
      <w:r>
        <w:t>5)</w:t>
      </w:r>
      <w:r>
        <w:tab/>
        <w:t>w art. 47 w ust. 1:</w:t>
      </w:r>
    </w:p>
    <w:p w14:paraId="0CAF1074" w14:textId="77777777" w:rsidR="008A0108" w:rsidRDefault="008A0108" w:rsidP="008A0108">
      <w:pPr>
        <w:pStyle w:val="LITlitera"/>
      </w:pPr>
      <w:r>
        <w:t>a)</w:t>
      </w:r>
      <w:r>
        <w:tab/>
        <w:t>w pkt 1 część wspólna otrzymuje brzmienie:</w:t>
      </w:r>
    </w:p>
    <w:p w14:paraId="3316EC23" w14:textId="3E2F84AA" w:rsidR="008A0108" w:rsidRDefault="008A0108" w:rsidP="008A0108">
      <w:pPr>
        <w:pStyle w:val="ZLITCZWSPPKTzmczciwsppktliter"/>
      </w:pPr>
      <w:r>
        <w:t>„– uwzględniając zestawy celów kształcenia i treści nauczania, umiejętności uczniów, a także zadania wychowawczo</w:t>
      </w:r>
      <w:r w:rsidR="003F417F">
        <w:t>-</w:t>
      </w:r>
      <w:r>
        <w:t>profilaktyczne szkoły, w tym w zakresie kształtowania u uczniów postaw patriotycznych, odpowiednio do poszczególnych etapów edukacyjnych i typów szkół, a także dbając o zachowanie integralności i bogactwa kanonu literatury polskiej;”,</w:t>
      </w:r>
    </w:p>
    <w:p w14:paraId="116DC4D2" w14:textId="77777777" w:rsidR="008A0108" w:rsidRDefault="008A0108" w:rsidP="008A0108">
      <w:pPr>
        <w:pStyle w:val="LITlitera"/>
        <w:keepNext/>
      </w:pPr>
      <w:r>
        <w:t>b)</w:t>
      </w:r>
      <w:r>
        <w:tab/>
        <w:t>w pkt 3:</w:t>
      </w:r>
    </w:p>
    <w:p w14:paraId="3B24786B" w14:textId="77777777" w:rsidR="008A0108" w:rsidRDefault="008A0108" w:rsidP="008A0108">
      <w:pPr>
        <w:pStyle w:val="TIRtiret"/>
        <w:keepNext/>
      </w:pPr>
      <w:r>
        <w:t>–</w:t>
      </w:r>
      <w:r>
        <w:tab/>
        <w:t>po lit. c dodaje się lit. ca w brzmieniu:</w:t>
      </w:r>
    </w:p>
    <w:p w14:paraId="012C6955" w14:textId="77777777" w:rsidR="008A0108" w:rsidRDefault="008A0108" w:rsidP="008A0108">
      <w:pPr>
        <w:pStyle w:val="ZTIRLITzmlittiret"/>
      </w:pPr>
      <w:r>
        <w:t>„ca)</w:t>
      </w:r>
      <w:r>
        <w:tab/>
        <w:t>minimalny tygodniowy wymiar godzin zajęć z języków programowania w klasach VI – VIII szkoły podstawowej;”,</w:t>
      </w:r>
    </w:p>
    <w:p w14:paraId="1FD187CB" w14:textId="77777777" w:rsidR="008A0108" w:rsidRDefault="008A0108" w:rsidP="008A0108">
      <w:pPr>
        <w:pStyle w:val="TIRtiret"/>
        <w:keepNext/>
      </w:pPr>
      <w:r>
        <w:t>–</w:t>
      </w:r>
      <w:r>
        <w:tab/>
        <w:t>lit. g otrzymuje brzmienie:</w:t>
      </w:r>
    </w:p>
    <w:p w14:paraId="44534D24" w14:textId="06B8463B" w:rsidR="008A0108" w:rsidRDefault="008A0108" w:rsidP="008A0108">
      <w:pPr>
        <w:pStyle w:val="ZTIRLITzmlittiret"/>
      </w:pPr>
      <w:r>
        <w:t>„g)</w:t>
      </w:r>
      <w:r>
        <w:tab/>
        <w:t xml:space="preserve">warunki i sposób realizacji zajęć edukacyjnych, w tym metody eksperymentalne i oparte na przeprowadzaniu doświadczeń w zakresie zajęć z przedmiotów ścisłych oraz metody procesu </w:t>
      </w:r>
      <w:r>
        <w:lastRenderedPageBreak/>
        <w:t xml:space="preserve">projektowania </w:t>
      </w:r>
      <w:r w:rsidR="00C5423C">
        <w:t>inżynierskiego w odniesieniu</w:t>
      </w:r>
      <w:r>
        <w:t xml:space="preserve"> do projektowania eksperymentalnych zajęć lekcyjnych”;</w:t>
      </w:r>
    </w:p>
    <w:p w14:paraId="3CB9C5CA" w14:textId="24C87E85" w:rsidR="008A0108" w:rsidRDefault="00235C4B" w:rsidP="008A0108">
      <w:pPr>
        <w:pStyle w:val="PKTpunkt"/>
      </w:pPr>
      <w:r>
        <w:t>6</w:t>
      </w:r>
      <w:r w:rsidR="008A0108">
        <w:t>)</w:t>
      </w:r>
      <w:r w:rsidR="008A0108">
        <w:tab/>
        <w:t>uchyla się art. 75 i art. 76;</w:t>
      </w:r>
    </w:p>
    <w:p w14:paraId="3DE5A37C" w14:textId="3A2DFC73" w:rsidR="008A0108" w:rsidRDefault="00235C4B" w:rsidP="008A0108">
      <w:pPr>
        <w:pStyle w:val="PKTpunkt"/>
        <w:keepNext/>
      </w:pPr>
      <w:r>
        <w:t>7</w:t>
      </w:r>
      <w:r w:rsidR="008A0108">
        <w:t>)</w:t>
      </w:r>
      <w:r w:rsidR="008A0108">
        <w:tab/>
        <w:t>w art. 78 po ust. 2 dodaje się ust. 2a i 2b</w:t>
      </w:r>
      <w:r w:rsidR="000E1F2F">
        <w:t xml:space="preserve"> w brzmieniu</w:t>
      </w:r>
      <w:r w:rsidR="008A0108">
        <w:t>:</w:t>
      </w:r>
    </w:p>
    <w:p w14:paraId="2DBDA25E" w14:textId="0A727DC9" w:rsidR="008A0108" w:rsidRDefault="008A0108" w:rsidP="008A0108">
      <w:pPr>
        <w:pStyle w:val="ZUSTzmustartykuempunktem"/>
      </w:pPr>
      <w:r>
        <w:t>„2a. Do zadań powiatowej rady oświatowej należy ponadto określanie corocznie listy miejsc, do których szkoły podstawowe są obowiązane zgodnie z art. 28c organizować wycieczki dla uczniów klas I</w:t>
      </w:r>
      <w:r w:rsidR="000E1F2F">
        <w:t>–</w:t>
      </w:r>
      <w:r>
        <w:t>III. W przypadku gdy w powiecie nie została powołana rada oświatowa, listę miejsc określa zarząd powiatu.</w:t>
      </w:r>
    </w:p>
    <w:p w14:paraId="5F0AAD37" w14:textId="5114D5C8" w:rsidR="008A0108" w:rsidRDefault="008A0108" w:rsidP="008A0108">
      <w:pPr>
        <w:pStyle w:val="ZUSTzmustartykuempunktem"/>
      </w:pPr>
      <w:r>
        <w:t>2b. Do zadań wojewódzkiej rady oświatowej należy ponadto określanie corocznie listy miejsc, do których szkoły podstawowe są obowiązane zgodnie z art. 28c</w:t>
      </w:r>
      <w:r w:rsidR="000E1F2F">
        <w:t xml:space="preserve"> </w:t>
      </w:r>
      <w:r>
        <w:t>organizować wycieczki dla uczniów klas IV</w:t>
      </w:r>
      <w:r w:rsidR="000E1F2F">
        <w:t>–</w:t>
      </w:r>
      <w:r>
        <w:t>VIII. W przypadku gdy w województwie nie została powołana rada oświatowa, listę miejsc określa zarząd województwa.”.</w:t>
      </w:r>
    </w:p>
    <w:p w14:paraId="37A3F23E" w14:textId="0D67784D" w:rsidR="008A0108" w:rsidRDefault="008A0108" w:rsidP="008A0108">
      <w:pPr>
        <w:pStyle w:val="ARTartustawynprozporzdzenia"/>
        <w:keepNext/>
      </w:pPr>
      <w:r>
        <w:rPr>
          <w:rStyle w:val="Ppogrubienie"/>
        </w:rPr>
        <w:t>Art. 2.</w:t>
      </w:r>
      <w:r>
        <w:t xml:space="preserve"> W ustawie z dnia 26 stycznia 1982 r. </w:t>
      </w:r>
      <w:r w:rsidR="00A43DD3">
        <w:t>–</w:t>
      </w:r>
      <w:r>
        <w:t xml:space="preserve"> Karta Nauczyciela (Dz. U. z 2024 r. poz. 986) w art. 70a:</w:t>
      </w:r>
    </w:p>
    <w:p w14:paraId="27911781" w14:textId="77777777" w:rsidR="008A0108" w:rsidRDefault="008A0108" w:rsidP="008A0108">
      <w:pPr>
        <w:pStyle w:val="PKTpunkt"/>
        <w:keepNext/>
      </w:pPr>
      <w:r>
        <w:t>1)</w:t>
      </w:r>
      <w:r>
        <w:tab/>
        <w:t>ust. 7 otrzymuje brzmienie:</w:t>
      </w:r>
    </w:p>
    <w:p w14:paraId="043F87AF" w14:textId="77777777" w:rsidR="008A0108" w:rsidRDefault="008A0108" w:rsidP="008A0108">
      <w:pPr>
        <w:pStyle w:val="ZUSTzmustartykuempunktem"/>
      </w:pPr>
      <w:r>
        <w:t>„7. W budżecie ministra właściwego do spraw oświaty i wychowania wyodrębnia się środki na realizację ogólnokrajowych zadań w zakresie doskonalenia zawodowego nauczycieli, w łącznej wysokości 3000 średnich wynagrodzeń nauczyciela dyplomowanego, z zastrzeżeniem ust. 8.”;</w:t>
      </w:r>
    </w:p>
    <w:p w14:paraId="1444F38F" w14:textId="77777777" w:rsidR="008A0108" w:rsidRDefault="008A0108" w:rsidP="008A0108">
      <w:pPr>
        <w:pStyle w:val="PKTpunkt"/>
        <w:keepNext/>
      </w:pPr>
      <w:r>
        <w:t>2)</w:t>
      </w:r>
      <w:r>
        <w:tab/>
        <w:t>ust. 8a otrzymuje brzmienie:</w:t>
      </w:r>
    </w:p>
    <w:p w14:paraId="34406428" w14:textId="77777777" w:rsidR="008A0108" w:rsidRDefault="008A0108" w:rsidP="008A0108">
      <w:pPr>
        <w:pStyle w:val="ZUSTzmustartykuempunktem"/>
        <w:keepNext/>
      </w:pPr>
      <w:r>
        <w:t>„8a. Ze środków, o których mowa w ust. 7, dofinansowuje się:</w:t>
      </w:r>
    </w:p>
    <w:p w14:paraId="254F16A5" w14:textId="77777777" w:rsidR="008A0108" w:rsidRDefault="008A0108" w:rsidP="008A0108">
      <w:pPr>
        <w:pStyle w:val="ZPKTzmpktartykuempunktem"/>
      </w:pPr>
      <w:r>
        <w:t>1)</w:t>
      </w:r>
      <w:r>
        <w:tab/>
        <w:t>centralne programy kształcenia i doskonalenia zawodowego nauczycieli;</w:t>
      </w:r>
    </w:p>
    <w:p w14:paraId="66246FB0" w14:textId="6A6349FC" w:rsidR="008A0108" w:rsidRDefault="00B956C4" w:rsidP="008A0108">
      <w:pPr>
        <w:pStyle w:val="ZPKTzmpktartykuempunktem"/>
      </w:pPr>
      <w:r>
        <w:t>2</w:t>
      </w:r>
      <w:r w:rsidR="008A0108">
        <w:t>)</w:t>
      </w:r>
      <w:r w:rsidR="008A0108">
        <w:tab/>
        <w:t>szkolenia dla nauczycieli z metod prowadzenia lekcji eksperymentalnych</w:t>
      </w:r>
      <w:r>
        <w:t xml:space="preserve"> z</w:t>
      </w:r>
      <w:r w:rsidR="008A0108">
        <w:t xml:space="preserve"> przedmiot</w:t>
      </w:r>
      <w:r>
        <w:t>ów</w:t>
      </w:r>
      <w:r w:rsidR="008A0108">
        <w:t xml:space="preserve"> ścisłych;</w:t>
      </w:r>
    </w:p>
    <w:p w14:paraId="1EDD922C" w14:textId="423279F4" w:rsidR="008A0108" w:rsidRDefault="00B956C4" w:rsidP="008A0108">
      <w:pPr>
        <w:pStyle w:val="ZPKTzmpktartykuempunktem"/>
      </w:pPr>
      <w:r>
        <w:t>3</w:t>
      </w:r>
      <w:r w:rsidR="008A0108">
        <w:t>)</w:t>
      </w:r>
      <w:r w:rsidR="008A0108">
        <w:tab/>
        <w:t>zadania w zakresie kształcenia i doskonalenia zawodowego nauczycieli zlecane uczelniom lub innym podmiotom.”.</w:t>
      </w:r>
    </w:p>
    <w:p w14:paraId="353D76A8" w14:textId="77777777" w:rsidR="008A0108" w:rsidRDefault="008A0108" w:rsidP="008A0108">
      <w:pPr>
        <w:pStyle w:val="ARTartustawynprozporzdzenia"/>
      </w:pPr>
      <w:r>
        <w:rPr>
          <w:rStyle w:val="Ppogrubienie"/>
        </w:rPr>
        <w:t>Art. 3.</w:t>
      </w:r>
      <w:r>
        <w:t> W ustawie z dnia 25 października 1991 r. o organizowaniu i prowadzeniu działalności kulturalnej (Dz. U. z 2024 r. poz. 87) po rozdziale 4a dodaje się rozdział 4b w brzmieniu:</w:t>
      </w:r>
    </w:p>
    <w:p w14:paraId="11FDC840" w14:textId="77777777" w:rsidR="008A0108" w:rsidRDefault="008A0108" w:rsidP="008A0108">
      <w:pPr>
        <w:pStyle w:val="ZROZDZODDZOZNzmoznrozdzoddzartykuempunktem"/>
      </w:pPr>
      <w:r>
        <w:lastRenderedPageBreak/>
        <w:t>„Rozdział 4b</w:t>
      </w:r>
    </w:p>
    <w:p w14:paraId="4FF80216" w14:textId="77777777" w:rsidR="008A0108" w:rsidRDefault="008A0108" w:rsidP="008A0108">
      <w:pPr>
        <w:pStyle w:val="ZROZDZODDZPRZEDMzmprzedmrozdzoddzartykuempunktem"/>
      </w:pPr>
      <w:r>
        <w:t>Program Kościuszkowski</w:t>
      </w:r>
    </w:p>
    <w:p w14:paraId="7874E0BA" w14:textId="77777777" w:rsidR="008A0108" w:rsidRDefault="008A0108" w:rsidP="008A0108">
      <w:pPr>
        <w:pStyle w:val="ZARTzmartartykuempunktem"/>
      </w:pPr>
      <w:r>
        <w:t>Art. 37e. 1. Ustanawia się Program Kościuszkowski, zwany dalej „Programem”.</w:t>
      </w:r>
    </w:p>
    <w:p w14:paraId="36DE3E80" w14:textId="6B07FECB" w:rsidR="008A0108" w:rsidRDefault="008A0108" w:rsidP="008A0108">
      <w:pPr>
        <w:pStyle w:val="ZUSTzmustartykuempunktem"/>
      </w:pPr>
      <w:r>
        <w:t>2. Celem Programu jest wspieranie inicjatyw kulturalnych, w tym z dziedziny edukacji kulturalnej, które prezentują polskie dziedzictwo historyczne jako element łączący wspólnotę państwową.</w:t>
      </w:r>
    </w:p>
    <w:p w14:paraId="071082F4" w14:textId="77777777" w:rsidR="008A0108" w:rsidRDefault="008A0108" w:rsidP="008A0108">
      <w:pPr>
        <w:pStyle w:val="ZUSTzmustartykuempunktem"/>
      </w:pPr>
      <w:r>
        <w:t>3. Program jest finansowany z budżetu państwa.</w:t>
      </w:r>
    </w:p>
    <w:p w14:paraId="1F7C84F0" w14:textId="7E34DED9" w:rsidR="008A0108" w:rsidRDefault="008A0108" w:rsidP="008A0108">
      <w:pPr>
        <w:pStyle w:val="ZUSTzmustartykuempunktem"/>
      </w:pPr>
      <w:r>
        <w:t xml:space="preserve">4. Minister właściwy do spraw kultury i ochrony dziedzictwa narodowego określi, w drodze rozporządzenia, szczegółowy zakres zadań realizowanych w ramach Programu, mając na względzie </w:t>
      </w:r>
      <w:r w:rsidR="00FE0580">
        <w:t xml:space="preserve">konieczność </w:t>
      </w:r>
      <w:r>
        <w:t>zapewnieni</w:t>
      </w:r>
      <w:r w:rsidR="00FE0580">
        <w:t>a</w:t>
      </w:r>
      <w:r>
        <w:t xml:space="preserve"> odpowiedniego wsparcia inicjatyw kulturalnych, które prezentują polskie dziedzictwo historyczne.</w:t>
      </w:r>
    </w:p>
    <w:p w14:paraId="0704AACE" w14:textId="77777777" w:rsidR="008A0108" w:rsidRDefault="008A0108" w:rsidP="008A0108">
      <w:pPr>
        <w:pStyle w:val="ZARTzmartartykuempunktem"/>
      </w:pPr>
      <w:r>
        <w:t>Art. 37f. 1. Wykonawcą Programu jest Muzeum Historii Polski.</w:t>
      </w:r>
    </w:p>
    <w:p w14:paraId="59195C7A" w14:textId="77777777" w:rsidR="008A0108" w:rsidRDefault="008A0108" w:rsidP="008A0108">
      <w:pPr>
        <w:pStyle w:val="ZUSTzmustartykuempunktem"/>
      </w:pPr>
      <w:r>
        <w:t>2. Minister właściwy do spraw kultury i ochrony dziedzictwa narodowego nadzoruje realizację Programu.</w:t>
      </w:r>
    </w:p>
    <w:p w14:paraId="3CFDA4A3" w14:textId="2EA85F11" w:rsidR="008A0108" w:rsidRPr="0002584F" w:rsidRDefault="008A0108" w:rsidP="008A0108">
      <w:pPr>
        <w:pStyle w:val="ZARTzmartartykuempunktem"/>
        <w:rPr>
          <w:rStyle w:val="Kkursywa"/>
        </w:rPr>
      </w:pPr>
      <w:r>
        <w:t>Art. 37g. 1. Muzeum Historii Polski ogłasza konkursy na realizację przedsięwzięć w ramach Programu, zawiera z podmiotami realizującymi przedsięwzięcia</w:t>
      </w:r>
      <w:r w:rsidR="005A7916">
        <w:t xml:space="preserve"> umowy</w:t>
      </w:r>
      <w:r>
        <w:t>, określające w szczególności kwotę dotacji oraz sposób i termin realizacji przedsięwzięcia, kontroluje wykonanie umów i dokonuje ich rozliczenia.</w:t>
      </w:r>
    </w:p>
    <w:p w14:paraId="69A1E5C4" w14:textId="4504E1E9" w:rsidR="008A0108" w:rsidRDefault="008A0108" w:rsidP="008A0108">
      <w:pPr>
        <w:pStyle w:val="ZUSTzmustartykuempunktem"/>
      </w:pPr>
      <w:r>
        <w:t xml:space="preserve">2. Minister właściwy do spraw kultury i ochrony dziedzictwa narodowego określi, w drodze rozporządzenia, regulamin konkursu na realizację przedsięwzięć w ramach Programu, niezbędne elementy umowy o realizację </w:t>
      </w:r>
      <w:r w:rsidR="005A7916">
        <w:t xml:space="preserve">przedsięwzięcia </w:t>
      </w:r>
      <w:r>
        <w:t xml:space="preserve">w ramach Programu oraz sposób i tryb kontroli wykonania umowy i rozliczenia dotacji, kierując się koniecznością zapewnienia efektywnej i terminowej realizacji </w:t>
      </w:r>
      <w:r w:rsidR="005A7916">
        <w:t xml:space="preserve">przedsięwzięć </w:t>
      </w:r>
      <w:r>
        <w:t>w ramach Programu.”.</w:t>
      </w:r>
    </w:p>
    <w:p w14:paraId="65A43FDF" w14:textId="707E5DB2" w:rsidR="008A0108" w:rsidRDefault="008A0108" w:rsidP="008A0108">
      <w:pPr>
        <w:pStyle w:val="ARTartustawynprozporzdzenia"/>
        <w:keepNext/>
      </w:pPr>
      <w:r>
        <w:rPr>
          <w:rStyle w:val="Ppogrubienie"/>
        </w:rPr>
        <w:t>Art. </w:t>
      </w:r>
      <w:r w:rsidR="001755EC">
        <w:rPr>
          <w:rStyle w:val="Ppogrubienie"/>
        </w:rPr>
        <w:t>4</w:t>
      </w:r>
      <w:r>
        <w:rPr>
          <w:rStyle w:val="Ppogrubienie"/>
        </w:rPr>
        <w:t>.</w:t>
      </w:r>
      <w:r>
        <w:t> W ustawie z dnia 27 października 2017 r. o finansowaniu zadań oświatowych (Dz. U. z 2024 r. poz. 754) po art. 74</w:t>
      </w:r>
      <w:r w:rsidR="006C27E7">
        <w:t>a</w:t>
      </w:r>
      <w:r>
        <w:t xml:space="preserve"> dodaje się art. 74</w:t>
      </w:r>
      <w:r w:rsidR="006C27E7">
        <w:t>b</w:t>
      </w:r>
      <w:r>
        <w:t xml:space="preserve"> w brzmieniu:</w:t>
      </w:r>
    </w:p>
    <w:p w14:paraId="69332BE5" w14:textId="1C134164" w:rsidR="008A0108" w:rsidRDefault="008A0108" w:rsidP="008A0108">
      <w:pPr>
        <w:pStyle w:val="ZARTzmartartykuempunktem"/>
      </w:pPr>
      <w:r>
        <w:t>„Art. 74</w:t>
      </w:r>
      <w:r w:rsidR="006C27E7">
        <w:t>b</w:t>
      </w:r>
      <w:r>
        <w:t>. 1. Na realizację zadania, o którym mowa w art. 28c ustawy – Prawo oświatowe, minister właściwy do spraw oświaty i wychowania udziela jednostkom samorządu terytorialnego dotacji celowej.</w:t>
      </w:r>
    </w:p>
    <w:p w14:paraId="6B27E0E2" w14:textId="77777777" w:rsidR="008A0108" w:rsidRDefault="008A0108" w:rsidP="008A0108">
      <w:pPr>
        <w:pStyle w:val="ZUSTzmustartykuempunktem"/>
        <w:keepNext/>
      </w:pPr>
      <w:r>
        <w:lastRenderedPageBreak/>
        <w:t>2. Minister właściwy do spraw oświaty i wychowania określi, w drodze rozporządzenia:</w:t>
      </w:r>
    </w:p>
    <w:p w14:paraId="73EB1F22" w14:textId="44C7998F" w:rsidR="008A0108" w:rsidRDefault="008A0108" w:rsidP="008A0108">
      <w:pPr>
        <w:pStyle w:val="ZPKTzmpktartykuempunktem"/>
      </w:pPr>
      <w:r>
        <w:t>1)</w:t>
      </w:r>
      <w:r>
        <w:tab/>
        <w:t xml:space="preserve">wysokość dotacji celowej, o której mowa w ust. 1, w przeliczeniu na </w:t>
      </w:r>
      <w:r w:rsidR="006C27E7">
        <w:t xml:space="preserve">1 </w:t>
      </w:r>
      <w:r>
        <w:t>ucznia,</w:t>
      </w:r>
    </w:p>
    <w:p w14:paraId="1E163DE2" w14:textId="77777777" w:rsidR="008A0108" w:rsidRDefault="008A0108" w:rsidP="008A0108">
      <w:pPr>
        <w:pStyle w:val="ZPKTzmpktartykuempunktem"/>
      </w:pPr>
      <w:r>
        <w:t>2)</w:t>
      </w:r>
      <w:r>
        <w:tab/>
        <w:t>szczegółowe kryteria i tryb przyznawania oraz rozliczania, a także tryb przekazywania dotacji celowej, o której mowa w ust. 1,</w:t>
      </w:r>
    </w:p>
    <w:p w14:paraId="5650DB8B" w14:textId="77777777" w:rsidR="008A0108" w:rsidRDefault="008A0108" w:rsidP="008A0108">
      <w:pPr>
        <w:pStyle w:val="ZPKTzmpktartykuempunktem"/>
      </w:pPr>
      <w:r>
        <w:t>3)</w:t>
      </w:r>
      <w:r>
        <w:tab/>
        <w:t>zakres informacji zawartych we wniosku o przyznanie dotacji celowej, o której mowa w ust.1, oraz w sprawozdaniu z wykonania zadania,</w:t>
      </w:r>
    </w:p>
    <w:p w14:paraId="77035888" w14:textId="77777777" w:rsidR="008A0108" w:rsidRDefault="008A0108" w:rsidP="008A0108">
      <w:pPr>
        <w:pStyle w:val="ZPKTzmpktartykuempunktem"/>
      </w:pPr>
      <w:r>
        <w:t>4)</w:t>
      </w:r>
      <w:r>
        <w:tab/>
        <w:t>sposób rozliczenia udzielonej dotacji celowej, o której mowa w ust. 1</w:t>
      </w:r>
    </w:p>
    <w:p w14:paraId="56684EF8" w14:textId="77777777" w:rsidR="008A0108" w:rsidRDefault="008A0108" w:rsidP="008A0108">
      <w:pPr>
        <w:pStyle w:val="ZCZWSPPKTzmczciwsppktartykuempunktem"/>
      </w:pPr>
      <w:r>
        <w:t>– mając na uwadze konieczność zapewnienia pokrycia kosztów realizacji zadania, o którym mowa w art. 28c ustawy – Prawo oświatowe oraz możliwość sprawnej realizacji tego zadania.”.</w:t>
      </w:r>
    </w:p>
    <w:p w14:paraId="7AAA59C8" w14:textId="6C8EE11D" w:rsidR="008A0108" w:rsidRDefault="008A0108" w:rsidP="008A0108">
      <w:pPr>
        <w:pStyle w:val="ARTartustawynprozporzdzenia"/>
      </w:pPr>
      <w:r>
        <w:rPr>
          <w:rStyle w:val="Ppogrubienie"/>
        </w:rPr>
        <w:t>Art. </w:t>
      </w:r>
      <w:r w:rsidR="001755EC">
        <w:rPr>
          <w:rStyle w:val="Ppogrubienie"/>
        </w:rPr>
        <w:t>5</w:t>
      </w:r>
      <w:r>
        <w:rPr>
          <w:rStyle w:val="Ppogrubienie"/>
        </w:rPr>
        <w:t>.</w:t>
      </w:r>
      <w:r>
        <w:t> Dotychczasowe przepisy wykonawcze wydane na podstawie art. 47 ust. 1 pkt 1 i 3 ustawy zmienianej w art. 1</w:t>
      </w:r>
      <w:r w:rsidR="006C27E7">
        <w:t xml:space="preserve"> tracą </w:t>
      </w:r>
      <w:r>
        <w:t xml:space="preserve">moc </w:t>
      </w:r>
      <w:r w:rsidR="006C27E7">
        <w:t xml:space="preserve">z </w:t>
      </w:r>
      <w:r>
        <w:t>dni</w:t>
      </w:r>
      <w:r w:rsidR="006C27E7">
        <w:t>em</w:t>
      </w:r>
      <w:r>
        <w:t xml:space="preserve"> wejścia w życie przepisów wykonawczych wydanych na podstawie art. 47 ust. 1 pkt 1 i 3 ustawy zmienianej w art. 1, w brzmieniu nadanym niniejszą ustawą, jednak nie</w:t>
      </w:r>
      <w:r w:rsidR="006C27E7">
        <w:t xml:space="preserve">później </w:t>
      </w:r>
      <w:r>
        <w:t xml:space="preserve">niż </w:t>
      </w:r>
      <w:r w:rsidR="00433BA5">
        <w:t xml:space="preserve">z </w:t>
      </w:r>
      <w:r>
        <w:t>dni</w:t>
      </w:r>
      <w:r w:rsidR="00433BA5">
        <w:t>em</w:t>
      </w:r>
      <w:r>
        <w:t xml:space="preserve"> 31 sierpnia 202</w:t>
      </w:r>
      <w:r w:rsidR="00A37945">
        <w:t>7</w:t>
      </w:r>
      <w:r>
        <w:t xml:space="preserve"> r.</w:t>
      </w:r>
    </w:p>
    <w:p w14:paraId="744337C0" w14:textId="1798D443" w:rsidR="008A0108" w:rsidRDefault="008A0108" w:rsidP="008A0108">
      <w:pPr>
        <w:pStyle w:val="ARTartustawynprozporzdzenia"/>
      </w:pPr>
      <w:r>
        <w:rPr>
          <w:rStyle w:val="Ppogrubienie"/>
        </w:rPr>
        <w:t>Art. </w:t>
      </w:r>
      <w:r w:rsidR="001755EC">
        <w:rPr>
          <w:rStyle w:val="Ppogrubienie"/>
        </w:rPr>
        <w:t>6</w:t>
      </w:r>
      <w:r>
        <w:rPr>
          <w:rStyle w:val="Ppogrubienie"/>
        </w:rPr>
        <w:t>.</w:t>
      </w:r>
      <w:r>
        <w:t xml:space="preserve"> Ustawa wchodzi w życie z dniem 1 </w:t>
      </w:r>
      <w:r w:rsidR="000E047F">
        <w:t xml:space="preserve">stycznia </w:t>
      </w:r>
      <w:r>
        <w:t>202</w:t>
      </w:r>
      <w:r w:rsidR="000E047F">
        <w:t>7</w:t>
      </w:r>
      <w:r>
        <w:t xml:space="preserve"> r.</w:t>
      </w:r>
      <w:r w:rsidR="00D41D10">
        <w:t>,</w:t>
      </w:r>
      <w:r>
        <w:t xml:space="preserve"> z wyjątkiem art.</w:t>
      </w:r>
      <w:r w:rsidR="000E047F">
        <w:t xml:space="preserve"> 2</w:t>
      </w:r>
      <w:r>
        <w:t>, któr</w:t>
      </w:r>
      <w:r w:rsidR="000E047F">
        <w:t>y</w:t>
      </w:r>
      <w:r>
        <w:t xml:space="preserve"> wchodz</w:t>
      </w:r>
      <w:r w:rsidR="000E047F">
        <w:t>i</w:t>
      </w:r>
      <w:r>
        <w:t xml:space="preserve"> </w:t>
      </w:r>
      <w:r w:rsidR="000E047F">
        <w:t xml:space="preserve">w </w:t>
      </w:r>
      <w:r>
        <w:t>życie z dniem 1 stycznia 202</w:t>
      </w:r>
      <w:r w:rsidR="000E047F">
        <w:t>8</w:t>
      </w:r>
      <w:r>
        <w:t xml:space="preserve"> r.</w:t>
      </w:r>
    </w:p>
    <w:p w14:paraId="51BEC8BE" w14:textId="77777777" w:rsidR="008A0108" w:rsidRDefault="008A0108" w:rsidP="008A0108">
      <w:pPr>
        <w:rPr>
          <w:rStyle w:val="Ppogrubienie"/>
          <w:b w:val="0"/>
        </w:rPr>
      </w:pPr>
    </w:p>
    <w:p w14:paraId="1F2814F1" w14:textId="77777777" w:rsidR="008A0108" w:rsidRPr="0059415D" w:rsidRDefault="008A0108" w:rsidP="008A0108"/>
    <w:p w14:paraId="5FB814F3" w14:textId="77777777" w:rsidR="008A0108" w:rsidRPr="006403CF" w:rsidRDefault="008A0108" w:rsidP="008A0108">
      <w:pPr>
        <w:rPr>
          <w:rStyle w:val="Ppogrubienie"/>
          <w:b w:val="0"/>
        </w:rPr>
      </w:pPr>
    </w:p>
    <w:p w14:paraId="4292E64C" w14:textId="55B07CD5" w:rsidR="005E31CC" w:rsidRPr="008A0108" w:rsidRDefault="005E31CC" w:rsidP="008A0108">
      <w:pPr>
        <w:rPr>
          <w:rStyle w:val="Ppogrubienie"/>
          <w:b w:val="0"/>
        </w:rPr>
      </w:pPr>
    </w:p>
    <w:sectPr w:rsidR="005E31CC" w:rsidRPr="008A0108" w:rsidSect="00395835">
      <w:headerReference w:type="default" r:id="rId9"/>
      <w:headerReference w:type="first" r:id="rId10"/>
      <w:footnotePr>
        <w:numRestart w:val="eachSect"/>
      </w:footnotePr>
      <w:pgSz w:w="11906" w:h="16838"/>
      <w:pgMar w:top="1559" w:right="2268" w:bottom="1559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ED98A" w14:textId="77777777" w:rsidR="00184075" w:rsidRDefault="00184075">
      <w:r>
        <w:separator/>
      </w:r>
    </w:p>
  </w:endnote>
  <w:endnote w:type="continuationSeparator" w:id="0">
    <w:p w14:paraId="054AE622" w14:textId="77777777" w:rsidR="00184075" w:rsidRDefault="0018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9FED4" w14:textId="77777777" w:rsidR="00184075" w:rsidRDefault="00184075">
      <w:r>
        <w:separator/>
      </w:r>
    </w:p>
  </w:footnote>
  <w:footnote w:type="continuationSeparator" w:id="0">
    <w:p w14:paraId="624355F4" w14:textId="77777777" w:rsidR="00184075" w:rsidRDefault="00184075">
      <w:r>
        <w:continuationSeparator/>
      </w:r>
    </w:p>
  </w:footnote>
  <w:footnote w:id="1">
    <w:p w14:paraId="49D5D07B" w14:textId="558E07A1" w:rsidR="008A0108" w:rsidRDefault="008A0108" w:rsidP="008A0108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 xml:space="preserve">Niniejszą ustawą zmienia się ustawy: ustawę z dnia 14 grudnia 2016 r. – Prawo </w:t>
      </w:r>
      <w:r w:rsidR="00F1313F">
        <w:t>o</w:t>
      </w:r>
      <w:r>
        <w:t>światowe, ustawę z dnia 26 stycznia 1982 r. – Karta Nauczyciela, ustawę z dnia 25 października 1991 r. o organizowaniu i prowadzeniu działalności kulturalnej</w:t>
      </w:r>
      <w:r w:rsidR="00F1313F">
        <w:t xml:space="preserve"> </w:t>
      </w:r>
      <w:r>
        <w:t>oraz ustawę z dnia 27 października 2017 r. o finansowaniu zadań oświatowych.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EDAE6" w14:textId="345E5C69" w:rsidR="00395835" w:rsidRPr="00084E7F" w:rsidRDefault="00395835" w:rsidP="00395835">
    <w:pPr>
      <w:pStyle w:val="Nagwek"/>
      <w:rPr>
        <w:rStyle w:val="Ppogrubienie"/>
      </w:rPr>
    </w:pPr>
    <w:r w:rsidRPr="00084E7F">
      <w:rPr>
        <w:rStyle w:val="Ppogrubienie"/>
      </w:rPr>
      <w:t xml:space="preserve">Liczba stron :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NUMPAGES   \* MERGEFORMAT </w:instrText>
    </w:r>
    <w:r w:rsidRPr="00084E7F">
      <w:rPr>
        <w:rStyle w:val="Ppogrubienie"/>
      </w:rPr>
      <w:fldChar w:fldCharType="separate"/>
    </w:r>
    <w:r w:rsidR="0013536D">
      <w:rPr>
        <w:rStyle w:val="Ppogrubienie"/>
        <w:noProof/>
      </w:rPr>
      <w:t>10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Data : 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DATE   \* MERGEFORMAT </w:instrText>
    </w:r>
    <w:r w:rsidRPr="00084E7F">
      <w:rPr>
        <w:rStyle w:val="Ppogrubienie"/>
      </w:rPr>
      <w:fldChar w:fldCharType="separate"/>
    </w:r>
    <w:r w:rsidR="005F7B98">
      <w:rPr>
        <w:rStyle w:val="Ppogrubienie"/>
        <w:noProof/>
      </w:rPr>
      <w:t>2026-08-04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 Nazwa pliku :  </w:t>
    </w:r>
    <w:sdt>
      <w:sdtPr>
        <w:rPr>
          <w:rStyle w:val="Ppogrubienie"/>
        </w:rPr>
        <w:id w:val="-56476257"/>
        <w:docPartObj>
          <w:docPartGallery w:val="Page Numbers (Top of Page)"/>
          <w:docPartUnique/>
        </w:docPartObj>
      </w:sdtPr>
      <w:sdtEndPr>
        <w:rPr>
          <w:rStyle w:val="Ppogrubienie"/>
        </w:rPr>
      </w:sdtEndPr>
      <w:sdtContent>
        <w:r w:rsidRPr="00084E7F">
          <w:rPr>
            <w:rStyle w:val="Ppogrubienie"/>
          </w:rPr>
          <w:t xml:space="preserve">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FILENAME  \* Upper  \* MERGEFORMAT </w:instrText>
        </w:r>
        <w:r w:rsidRPr="00084E7F">
          <w:rPr>
            <w:rStyle w:val="Ppogrubienie"/>
          </w:rPr>
          <w:fldChar w:fldCharType="separate"/>
        </w:r>
        <w:r w:rsidR="00D26BB9">
          <w:rPr>
            <w:rStyle w:val="Ppogrubienie"/>
            <w:noProof/>
          </w:rPr>
          <w:t>V6_2548-0.PK</w:t>
        </w:r>
        <w:r w:rsidRPr="00084E7F">
          <w:rPr>
            <w:rStyle w:val="Ppogrubienie"/>
          </w:rPr>
          <w:fldChar w:fldCharType="end"/>
        </w:r>
        <w:r w:rsidRPr="00084E7F">
          <w:rPr>
            <w:rStyle w:val="Ppogrubienie"/>
          </w:rPr>
          <w:t xml:space="preserve">  </w:t>
        </w:r>
        <w:r w:rsidR="008C62DB">
          <w:rPr>
            <w:rStyle w:val="Ppogrubienie"/>
          </w:rPr>
          <w:tab/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PAGE   \* MERGEFORMAT </w:instrText>
        </w:r>
        <w:r w:rsidRPr="00084E7F">
          <w:rPr>
            <w:rStyle w:val="Ppogrubienie"/>
          </w:rPr>
          <w:fldChar w:fldCharType="separate"/>
        </w:r>
        <w:r w:rsidR="0013536D">
          <w:rPr>
            <w:rStyle w:val="Ppogrubienie"/>
            <w:noProof/>
          </w:rPr>
          <w:t>10</w:t>
        </w:r>
        <w:r w:rsidRPr="00084E7F">
          <w:rPr>
            <w:rStyle w:val="Ppogrubienie"/>
          </w:rPr>
          <w:fldChar w:fldCharType="end"/>
        </w:r>
      </w:sdtContent>
    </w:sdt>
  </w:p>
  <w:p w14:paraId="6C808ACF" w14:textId="62B4CAD7" w:rsidR="00CC3E3D" w:rsidRPr="00395835" w:rsidRDefault="00395835" w:rsidP="00395835">
    <w:pPr>
      <w:pStyle w:val="Nagwek"/>
    </w:pPr>
    <w:r w:rsidRPr="003958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2947CE8" wp14:editId="2588B044">
              <wp:simplePos x="0" y="0"/>
              <wp:positionH relativeFrom="column">
                <wp:posOffset>-176530</wp:posOffset>
              </wp:positionH>
              <wp:positionV relativeFrom="paragraph">
                <wp:posOffset>239395</wp:posOffset>
              </wp:positionV>
              <wp:extent cx="5781675" cy="1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167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E3A785" id="Łącznik prostoliniowy 2" o:spid="_x0000_s1026" style="position:absolute;flip:y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pt,18.85pt" to="44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" strokecolor="black [3040]"/>
          </w:pict>
        </mc:Fallback>
      </mc:AlternateContent>
    </w:r>
    <w:r w:rsidR="00166C5C">
      <w:rPr>
        <w:rStyle w:val="Ppogrubienie"/>
      </w:rPr>
      <w:t>X</w:t>
    </w:r>
    <w:r w:rsidRPr="00084E7F">
      <w:rPr>
        <w:rStyle w:val="Ppogrubienie"/>
      </w:rPr>
      <w:t xml:space="preserve"> kadencja/druk</w:t>
    </w:r>
    <w:r w:rsidR="00CB64AB">
      <w:rPr>
        <w:rStyle w:val="Ppogrubienie"/>
      </w:rPr>
      <w:t>i</w:t>
    </w:r>
    <w:r w:rsidR="0013536D">
      <w:rPr>
        <w:rStyle w:val="Ppogrubienie"/>
      </w:rPr>
      <w:t xml:space="preserve"> 671</w:t>
    </w:r>
    <w:r w:rsidR="00CB64AB">
      <w:rPr>
        <w:rStyle w:val="Ppogrubieni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213EC" w14:textId="1E059A1C" w:rsidR="00084E7F" w:rsidRPr="00084E7F" w:rsidRDefault="00084E7F" w:rsidP="00084E7F">
    <w:pPr>
      <w:pStyle w:val="Nagwek"/>
      <w:rPr>
        <w:rStyle w:val="Ppogrubienie"/>
      </w:rPr>
    </w:pPr>
    <w:r w:rsidRPr="00084E7F">
      <w:rPr>
        <w:rStyle w:val="Ppogrubienie"/>
      </w:rPr>
      <w:t xml:space="preserve">Liczba stron :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NUMPAGES   \* MERGEFORMAT </w:instrText>
    </w:r>
    <w:r w:rsidRPr="00084E7F">
      <w:rPr>
        <w:rStyle w:val="Ppogrubienie"/>
      </w:rPr>
      <w:fldChar w:fldCharType="separate"/>
    </w:r>
    <w:r w:rsidR="00395835">
      <w:rPr>
        <w:rStyle w:val="Ppogrubienie"/>
        <w:noProof/>
      </w:rPr>
      <w:t>1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Data :   </w:t>
    </w:r>
    <w:r w:rsidRPr="00084E7F">
      <w:rPr>
        <w:rStyle w:val="Ppogrubienie"/>
      </w:rPr>
      <w:fldChar w:fldCharType="begin"/>
    </w:r>
    <w:r w:rsidRPr="00084E7F">
      <w:rPr>
        <w:rStyle w:val="Ppogrubienie"/>
      </w:rPr>
      <w:instrText xml:space="preserve"> DATE   \* MERGEFORMAT </w:instrText>
    </w:r>
    <w:r w:rsidRPr="00084E7F">
      <w:rPr>
        <w:rStyle w:val="Ppogrubienie"/>
      </w:rPr>
      <w:fldChar w:fldCharType="separate"/>
    </w:r>
    <w:r w:rsidR="005F7B98">
      <w:rPr>
        <w:rStyle w:val="Ppogrubienie"/>
        <w:noProof/>
      </w:rPr>
      <w:t>2026-08-04</w:t>
    </w:r>
    <w:r w:rsidRPr="00084E7F">
      <w:rPr>
        <w:rStyle w:val="Ppogrubienie"/>
      </w:rPr>
      <w:fldChar w:fldCharType="end"/>
    </w:r>
    <w:r w:rsidRPr="00084E7F">
      <w:rPr>
        <w:rStyle w:val="Ppogrubienie"/>
      </w:rPr>
      <w:t xml:space="preserve">      Nazwa pliku :  </w:t>
    </w:r>
    <w:sdt>
      <w:sdtPr>
        <w:rPr>
          <w:rStyle w:val="Ppogrubienie"/>
        </w:rPr>
        <w:id w:val="1445964973"/>
        <w:docPartObj>
          <w:docPartGallery w:val="Page Numbers (Top of Page)"/>
          <w:docPartUnique/>
        </w:docPartObj>
      </w:sdtPr>
      <w:sdtEndPr>
        <w:rPr>
          <w:rStyle w:val="Ppogrubienie"/>
        </w:rPr>
      </w:sdtEndPr>
      <w:sdtContent>
        <w:r w:rsidRPr="00084E7F">
          <w:rPr>
            <w:rStyle w:val="Ppogrubienie"/>
          </w:rPr>
          <w:t xml:space="preserve">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FILENAME  \* Upper  \* MERGEFORMAT </w:instrText>
        </w:r>
        <w:r w:rsidRPr="00084E7F">
          <w:rPr>
            <w:rStyle w:val="Ppogrubienie"/>
          </w:rPr>
          <w:fldChar w:fldCharType="separate"/>
        </w:r>
        <w:r w:rsidR="0027658B">
          <w:rPr>
            <w:rStyle w:val="Ppogrubienie"/>
            <w:noProof/>
          </w:rPr>
          <w:t>V4_2548-0.PK</w:t>
        </w:r>
        <w:r w:rsidRPr="00084E7F">
          <w:rPr>
            <w:rStyle w:val="Ppogrubienie"/>
          </w:rPr>
          <w:fldChar w:fldCharType="end"/>
        </w:r>
        <w:r w:rsidRPr="00084E7F">
          <w:rPr>
            <w:rStyle w:val="Ppogrubienie"/>
          </w:rPr>
          <w:t xml:space="preserve">  </w:t>
        </w:r>
        <w:r w:rsidRPr="00084E7F">
          <w:rPr>
            <w:rStyle w:val="Ppogrubienie"/>
          </w:rPr>
          <w:fldChar w:fldCharType="begin"/>
        </w:r>
        <w:r w:rsidRPr="00084E7F">
          <w:rPr>
            <w:rStyle w:val="Ppogrubienie"/>
          </w:rPr>
          <w:instrText xml:space="preserve"> PAGE   \* MERGEFORMAT </w:instrText>
        </w:r>
        <w:r w:rsidRPr="00084E7F">
          <w:rPr>
            <w:rStyle w:val="Ppogrubienie"/>
          </w:rPr>
          <w:fldChar w:fldCharType="separate"/>
        </w:r>
        <w:r w:rsidR="00395835">
          <w:rPr>
            <w:rStyle w:val="Ppogrubienie"/>
            <w:noProof/>
          </w:rPr>
          <w:t>1</w:t>
        </w:r>
        <w:r w:rsidRPr="00084E7F">
          <w:rPr>
            <w:rStyle w:val="Ppogrubienie"/>
          </w:rPr>
          <w:fldChar w:fldCharType="end"/>
        </w:r>
      </w:sdtContent>
    </w:sdt>
  </w:p>
  <w:p w14:paraId="180301BB" w14:textId="77777777" w:rsidR="00084E7F" w:rsidRPr="00084E7F" w:rsidRDefault="00084E7F" w:rsidP="00084E7F">
    <w:pPr>
      <w:pStyle w:val="Nagwek"/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4396B40" wp14:editId="69D45196">
              <wp:simplePos x="0" y="0"/>
              <wp:positionH relativeFrom="column">
                <wp:posOffset>-176530</wp:posOffset>
              </wp:positionH>
              <wp:positionV relativeFrom="paragraph">
                <wp:posOffset>239395</wp:posOffset>
              </wp:positionV>
              <wp:extent cx="5781675" cy="1"/>
              <wp:effectExtent l="0" t="0" r="9525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8167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12E5A1" id="Łącznik prostoliniowy 1" o:spid="_x0000_s1026" style="position:absolute;flip:y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3.9pt,18.85pt" to="441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" strokecolor="black [3040]"/>
          </w:pict>
        </mc:Fallback>
      </mc:AlternateContent>
    </w:r>
    <w:r w:rsidRPr="00084E7F">
      <w:rPr>
        <w:rStyle w:val="Ppogrubienie"/>
      </w:rPr>
      <w:t>VII kadencja/druk nr 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051B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4DA3F7B"/>
    <w:multiLevelType w:val="hybridMultilevel"/>
    <w:tmpl w:val="2F52C65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47560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F9603AC"/>
    <w:multiLevelType w:val="hybridMultilevel"/>
    <w:tmpl w:val="9E06FCA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9433046">
    <w:abstractNumId w:val="24"/>
  </w:num>
  <w:num w:numId="2" w16cid:durableId="926113880">
    <w:abstractNumId w:val="24"/>
  </w:num>
  <w:num w:numId="3" w16cid:durableId="831258987">
    <w:abstractNumId w:val="19"/>
  </w:num>
  <w:num w:numId="4" w16cid:durableId="2066096593">
    <w:abstractNumId w:val="19"/>
  </w:num>
  <w:num w:numId="5" w16cid:durableId="135535811">
    <w:abstractNumId w:val="38"/>
  </w:num>
  <w:num w:numId="6" w16cid:durableId="1760177485">
    <w:abstractNumId w:val="34"/>
  </w:num>
  <w:num w:numId="7" w16cid:durableId="643506986">
    <w:abstractNumId w:val="38"/>
  </w:num>
  <w:num w:numId="8" w16cid:durableId="1393238471">
    <w:abstractNumId w:val="34"/>
  </w:num>
  <w:num w:numId="9" w16cid:durableId="1096631703">
    <w:abstractNumId w:val="38"/>
  </w:num>
  <w:num w:numId="10" w16cid:durableId="225989561">
    <w:abstractNumId w:val="34"/>
  </w:num>
  <w:num w:numId="11" w16cid:durableId="1882938141">
    <w:abstractNumId w:val="15"/>
  </w:num>
  <w:num w:numId="12" w16cid:durableId="1852451520">
    <w:abstractNumId w:val="10"/>
  </w:num>
  <w:num w:numId="13" w16cid:durableId="1719476068">
    <w:abstractNumId w:val="16"/>
  </w:num>
  <w:num w:numId="14" w16cid:durableId="416099257">
    <w:abstractNumId w:val="28"/>
  </w:num>
  <w:num w:numId="15" w16cid:durableId="905728291">
    <w:abstractNumId w:val="15"/>
  </w:num>
  <w:num w:numId="16" w16cid:durableId="326714865">
    <w:abstractNumId w:val="17"/>
  </w:num>
  <w:num w:numId="17" w16cid:durableId="1689334861">
    <w:abstractNumId w:val="8"/>
  </w:num>
  <w:num w:numId="18" w16cid:durableId="1344433977">
    <w:abstractNumId w:val="3"/>
  </w:num>
  <w:num w:numId="19" w16cid:durableId="219485593">
    <w:abstractNumId w:val="2"/>
  </w:num>
  <w:num w:numId="20" w16cid:durableId="1431127197">
    <w:abstractNumId w:val="1"/>
  </w:num>
  <w:num w:numId="21" w16cid:durableId="1887524062">
    <w:abstractNumId w:val="0"/>
  </w:num>
  <w:num w:numId="22" w16cid:durableId="293222505">
    <w:abstractNumId w:val="9"/>
  </w:num>
  <w:num w:numId="23" w16cid:durableId="1655062407">
    <w:abstractNumId w:val="7"/>
  </w:num>
  <w:num w:numId="24" w16cid:durableId="517499650">
    <w:abstractNumId w:val="6"/>
  </w:num>
  <w:num w:numId="25" w16cid:durableId="2067801742">
    <w:abstractNumId w:val="5"/>
  </w:num>
  <w:num w:numId="26" w16cid:durableId="1366102233">
    <w:abstractNumId w:val="4"/>
  </w:num>
  <w:num w:numId="27" w16cid:durableId="1323006622">
    <w:abstractNumId w:val="36"/>
  </w:num>
  <w:num w:numId="28" w16cid:durableId="95447490">
    <w:abstractNumId w:val="27"/>
  </w:num>
  <w:num w:numId="29" w16cid:durableId="1860118149">
    <w:abstractNumId w:val="39"/>
  </w:num>
  <w:num w:numId="30" w16cid:durableId="1932930193">
    <w:abstractNumId w:val="35"/>
  </w:num>
  <w:num w:numId="31" w16cid:durableId="1591542005">
    <w:abstractNumId w:val="20"/>
  </w:num>
  <w:num w:numId="32" w16cid:durableId="1257205165">
    <w:abstractNumId w:val="11"/>
  </w:num>
  <w:num w:numId="33" w16cid:durableId="306980654">
    <w:abstractNumId w:val="33"/>
  </w:num>
  <w:num w:numId="34" w16cid:durableId="880555141">
    <w:abstractNumId w:val="21"/>
  </w:num>
  <w:num w:numId="35" w16cid:durableId="1695838541">
    <w:abstractNumId w:val="18"/>
  </w:num>
  <w:num w:numId="36" w16cid:durableId="342437052">
    <w:abstractNumId w:val="23"/>
  </w:num>
  <w:num w:numId="37" w16cid:durableId="1837069467">
    <w:abstractNumId w:val="29"/>
  </w:num>
  <w:num w:numId="38" w16cid:durableId="1909605419">
    <w:abstractNumId w:val="26"/>
  </w:num>
  <w:num w:numId="39" w16cid:durableId="345013802">
    <w:abstractNumId w:val="14"/>
  </w:num>
  <w:num w:numId="40" w16cid:durableId="134224674">
    <w:abstractNumId w:val="32"/>
  </w:num>
  <w:num w:numId="41" w16cid:durableId="627206204">
    <w:abstractNumId w:val="30"/>
  </w:num>
  <w:num w:numId="42" w16cid:durableId="1383558972">
    <w:abstractNumId w:val="22"/>
  </w:num>
  <w:num w:numId="43" w16cid:durableId="712966926">
    <w:abstractNumId w:val="37"/>
  </w:num>
  <w:num w:numId="44" w16cid:durableId="272786636">
    <w:abstractNumId w:val="13"/>
  </w:num>
  <w:num w:numId="45" w16cid:durableId="872153376">
    <w:abstractNumId w:val="40"/>
  </w:num>
  <w:num w:numId="46" w16cid:durableId="481704210">
    <w:abstractNumId w:val="25"/>
  </w:num>
  <w:num w:numId="47" w16cid:durableId="108208412">
    <w:abstractNumId w:val="12"/>
  </w:num>
  <w:num w:numId="48" w16cid:durableId="177073566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A3"/>
    <w:rsid w:val="00000186"/>
    <w:rsid w:val="000012DA"/>
    <w:rsid w:val="0000246E"/>
    <w:rsid w:val="00003862"/>
    <w:rsid w:val="00012A35"/>
    <w:rsid w:val="00014A6C"/>
    <w:rsid w:val="00016099"/>
    <w:rsid w:val="00017DC2"/>
    <w:rsid w:val="00021522"/>
    <w:rsid w:val="000225DD"/>
    <w:rsid w:val="00023471"/>
    <w:rsid w:val="00023F13"/>
    <w:rsid w:val="00030634"/>
    <w:rsid w:val="000319C1"/>
    <w:rsid w:val="00031A8B"/>
    <w:rsid w:val="00031BCA"/>
    <w:rsid w:val="000328C8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5AD7"/>
    <w:rsid w:val="00056456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4E7F"/>
    <w:rsid w:val="0008557B"/>
    <w:rsid w:val="00085CE7"/>
    <w:rsid w:val="000906EE"/>
    <w:rsid w:val="00091BA2"/>
    <w:rsid w:val="00093121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047F"/>
    <w:rsid w:val="000E1F2F"/>
    <w:rsid w:val="000E25CC"/>
    <w:rsid w:val="000E3694"/>
    <w:rsid w:val="000E490F"/>
    <w:rsid w:val="000E6241"/>
    <w:rsid w:val="000F2BE3"/>
    <w:rsid w:val="000F3D0D"/>
    <w:rsid w:val="000F6ED4"/>
    <w:rsid w:val="000F7A6E"/>
    <w:rsid w:val="00100541"/>
    <w:rsid w:val="00100C22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4DC"/>
    <w:rsid w:val="00134CA0"/>
    <w:rsid w:val="0013536D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6C5C"/>
    <w:rsid w:val="00172F7A"/>
    <w:rsid w:val="00173150"/>
    <w:rsid w:val="00173390"/>
    <w:rsid w:val="001736F0"/>
    <w:rsid w:val="00173BB3"/>
    <w:rsid w:val="001740D0"/>
    <w:rsid w:val="00174F2C"/>
    <w:rsid w:val="001755EC"/>
    <w:rsid w:val="00180F2A"/>
    <w:rsid w:val="00184075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2756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14FE"/>
    <w:rsid w:val="00213BD5"/>
    <w:rsid w:val="002166AD"/>
    <w:rsid w:val="00217871"/>
    <w:rsid w:val="00221ED8"/>
    <w:rsid w:val="002231EA"/>
    <w:rsid w:val="00223FDF"/>
    <w:rsid w:val="002279C0"/>
    <w:rsid w:val="00235C4B"/>
    <w:rsid w:val="00236E01"/>
    <w:rsid w:val="0023727E"/>
    <w:rsid w:val="00242081"/>
    <w:rsid w:val="00243777"/>
    <w:rsid w:val="002441CD"/>
    <w:rsid w:val="002501A3"/>
    <w:rsid w:val="0025166C"/>
    <w:rsid w:val="00251963"/>
    <w:rsid w:val="002555D4"/>
    <w:rsid w:val="00261A16"/>
    <w:rsid w:val="00263522"/>
    <w:rsid w:val="00264EC6"/>
    <w:rsid w:val="00271013"/>
    <w:rsid w:val="00273785"/>
    <w:rsid w:val="00273FE4"/>
    <w:rsid w:val="0027658B"/>
    <w:rsid w:val="002765B4"/>
    <w:rsid w:val="00276A94"/>
    <w:rsid w:val="00287575"/>
    <w:rsid w:val="0029405D"/>
    <w:rsid w:val="00294FA6"/>
    <w:rsid w:val="00295A6F"/>
    <w:rsid w:val="002A20C4"/>
    <w:rsid w:val="002A33A8"/>
    <w:rsid w:val="002A48B5"/>
    <w:rsid w:val="002A4B70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50D7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835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B7C09"/>
    <w:rsid w:val="003C0AD9"/>
    <w:rsid w:val="003C0ED0"/>
    <w:rsid w:val="003C1D49"/>
    <w:rsid w:val="003C35C4"/>
    <w:rsid w:val="003D12C2"/>
    <w:rsid w:val="003D31B9"/>
    <w:rsid w:val="003D3867"/>
    <w:rsid w:val="003D3F28"/>
    <w:rsid w:val="003E0D1A"/>
    <w:rsid w:val="003E2DA3"/>
    <w:rsid w:val="003F020D"/>
    <w:rsid w:val="003F03D9"/>
    <w:rsid w:val="003F2FBE"/>
    <w:rsid w:val="003F318D"/>
    <w:rsid w:val="003F417F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25A4"/>
    <w:rsid w:val="0042465E"/>
    <w:rsid w:val="00424DF7"/>
    <w:rsid w:val="00431BA3"/>
    <w:rsid w:val="00432B76"/>
    <w:rsid w:val="00433BA5"/>
    <w:rsid w:val="00434D01"/>
    <w:rsid w:val="00435D26"/>
    <w:rsid w:val="00440C99"/>
    <w:rsid w:val="0044175C"/>
    <w:rsid w:val="00445F4D"/>
    <w:rsid w:val="00447672"/>
    <w:rsid w:val="004504C0"/>
    <w:rsid w:val="004550FB"/>
    <w:rsid w:val="0046025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5C63"/>
    <w:rsid w:val="00480A58"/>
    <w:rsid w:val="00482151"/>
    <w:rsid w:val="00485FAD"/>
    <w:rsid w:val="00487AED"/>
    <w:rsid w:val="00491EDF"/>
    <w:rsid w:val="00492A3F"/>
    <w:rsid w:val="00492C97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071FA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5BE"/>
    <w:rsid w:val="005363AB"/>
    <w:rsid w:val="0054283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7E81"/>
    <w:rsid w:val="005835E7"/>
    <w:rsid w:val="0058397F"/>
    <w:rsid w:val="00583BF8"/>
    <w:rsid w:val="00585F33"/>
    <w:rsid w:val="00586607"/>
    <w:rsid w:val="00591124"/>
    <w:rsid w:val="00597024"/>
    <w:rsid w:val="005A0274"/>
    <w:rsid w:val="005A095C"/>
    <w:rsid w:val="005A669D"/>
    <w:rsid w:val="005A75D8"/>
    <w:rsid w:val="005A7916"/>
    <w:rsid w:val="005B713E"/>
    <w:rsid w:val="005C03B6"/>
    <w:rsid w:val="005C348E"/>
    <w:rsid w:val="005C68E1"/>
    <w:rsid w:val="005D23D5"/>
    <w:rsid w:val="005D3763"/>
    <w:rsid w:val="005D55E1"/>
    <w:rsid w:val="005E19F7"/>
    <w:rsid w:val="005E31CC"/>
    <w:rsid w:val="005E4F04"/>
    <w:rsid w:val="005E62C2"/>
    <w:rsid w:val="005E6C71"/>
    <w:rsid w:val="005F0963"/>
    <w:rsid w:val="005F2824"/>
    <w:rsid w:val="005F2EBA"/>
    <w:rsid w:val="005F35ED"/>
    <w:rsid w:val="005F47A2"/>
    <w:rsid w:val="005F7812"/>
    <w:rsid w:val="005F7A88"/>
    <w:rsid w:val="005F7B9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2F9C"/>
    <w:rsid w:val="006333DA"/>
    <w:rsid w:val="00635134"/>
    <w:rsid w:val="006356E2"/>
    <w:rsid w:val="006403CF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36CA"/>
    <w:rsid w:val="006A748A"/>
    <w:rsid w:val="006C242D"/>
    <w:rsid w:val="006C27E7"/>
    <w:rsid w:val="006C419E"/>
    <w:rsid w:val="006C4A31"/>
    <w:rsid w:val="006C5AC2"/>
    <w:rsid w:val="006C6AFB"/>
    <w:rsid w:val="006D2735"/>
    <w:rsid w:val="006D45B2"/>
    <w:rsid w:val="006D723B"/>
    <w:rsid w:val="006E0FCC"/>
    <w:rsid w:val="006E1E96"/>
    <w:rsid w:val="006E5E21"/>
    <w:rsid w:val="006F2294"/>
    <w:rsid w:val="006F2648"/>
    <w:rsid w:val="006F279D"/>
    <w:rsid w:val="006F2F10"/>
    <w:rsid w:val="006F482B"/>
    <w:rsid w:val="006F6311"/>
    <w:rsid w:val="00701952"/>
    <w:rsid w:val="00702556"/>
    <w:rsid w:val="0070277E"/>
    <w:rsid w:val="00703549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0B8A"/>
    <w:rsid w:val="007213B3"/>
    <w:rsid w:val="0072457F"/>
    <w:rsid w:val="00725406"/>
    <w:rsid w:val="00725883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A55"/>
    <w:rsid w:val="00786094"/>
    <w:rsid w:val="00792207"/>
    <w:rsid w:val="00792B64"/>
    <w:rsid w:val="00792E29"/>
    <w:rsid w:val="0079379A"/>
    <w:rsid w:val="00794953"/>
    <w:rsid w:val="00796682"/>
    <w:rsid w:val="007A1F2F"/>
    <w:rsid w:val="007A2A5C"/>
    <w:rsid w:val="007A5150"/>
    <w:rsid w:val="007A5373"/>
    <w:rsid w:val="007A789F"/>
    <w:rsid w:val="007B22DF"/>
    <w:rsid w:val="007B567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D23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3D04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05A0"/>
    <w:rsid w:val="00881926"/>
    <w:rsid w:val="0088318F"/>
    <w:rsid w:val="0088331D"/>
    <w:rsid w:val="008852B0"/>
    <w:rsid w:val="00885AE7"/>
    <w:rsid w:val="00886B60"/>
    <w:rsid w:val="0088756C"/>
    <w:rsid w:val="00887889"/>
    <w:rsid w:val="008920FF"/>
    <w:rsid w:val="008926E8"/>
    <w:rsid w:val="00894F19"/>
    <w:rsid w:val="00896A10"/>
    <w:rsid w:val="008971B5"/>
    <w:rsid w:val="008A0108"/>
    <w:rsid w:val="008A276C"/>
    <w:rsid w:val="008A5D26"/>
    <w:rsid w:val="008A67A9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62DB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295A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58FB"/>
    <w:rsid w:val="00987E85"/>
    <w:rsid w:val="009A0D12"/>
    <w:rsid w:val="009A1987"/>
    <w:rsid w:val="009A21E4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9BA"/>
    <w:rsid w:val="009C4444"/>
    <w:rsid w:val="009C53D7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13C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181E"/>
    <w:rsid w:val="00A24FCC"/>
    <w:rsid w:val="00A26080"/>
    <w:rsid w:val="00A26A90"/>
    <w:rsid w:val="00A26B27"/>
    <w:rsid w:val="00A30E4F"/>
    <w:rsid w:val="00A32253"/>
    <w:rsid w:val="00A3310E"/>
    <w:rsid w:val="00A333A0"/>
    <w:rsid w:val="00A37945"/>
    <w:rsid w:val="00A37E70"/>
    <w:rsid w:val="00A437E1"/>
    <w:rsid w:val="00A43DD3"/>
    <w:rsid w:val="00A4685E"/>
    <w:rsid w:val="00A5035A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BA3"/>
    <w:rsid w:val="00AA1C2C"/>
    <w:rsid w:val="00AA28D9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0BCE"/>
    <w:rsid w:val="00AC31B5"/>
    <w:rsid w:val="00AC4EA1"/>
    <w:rsid w:val="00AC5381"/>
    <w:rsid w:val="00AC5920"/>
    <w:rsid w:val="00AD0E65"/>
    <w:rsid w:val="00AD16F0"/>
    <w:rsid w:val="00AD2BF2"/>
    <w:rsid w:val="00AD4E90"/>
    <w:rsid w:val="00AD5402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5A8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56C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3785C"/>
    <w:rsid w:val="00C40637"/>
    <w:rsid w:val="00C40F6C"/>
    <w:rsid w:val="00C44426"/>
    <w:rsid w:val="00C445F3"/>
    <w:rsid w:val="00C451F4"/>
    <w:rsid w:val="00C45EB1"/>
    <w:rsid w:val="00C5423C"/>
    <w:rsid w:val="00C54A3A"/>
    <w:rsid w:val="00C55566"/>
    <w:rsid w:val="00C56448"/>
    <w:rsid w:val="00C57B8B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2840"/>
    <w:rsid w:val="00CA154B"/>
    <w:rsid w:val="00CA67E3"/>
    <w:rsid w:val="00CB18D0"/>
    <w:rsid w:val="00CB1C8A"/>
    <w:rsid w:val="00CB24F5"/>
    <w:rsid w:val="00CB2663"/>
    <w:rsid w:val="00CB3BBE"/>
    <w:rsid w:val="00CB59DD"/>
    <w:rsid w:val="00CB59E9"/>
    <w:rsid w:val="00CB64AB"/>
    <w:rsid w:val="00CC0D6A"/>
    <w:rsid w:val="00CC3831"/>
    <w:rsid w:val="00CC3E3D"/>
    <w:rsid w:val="00CC519B"/>
    <w:rsid w:val="00CC637B"/>
    <w:rsid w:val="00CD12C1"/>
    <w:rsid w:val="00CD214E"/>
    <w:rsid w:val="00CD46FA"/>
    <w:rsid w:val="00CD5973"/>
    <w:rsid w:val="00CE31A6"/>
    <w:rsid w:val="00CE5AC5"/>
    <w:rsid w:val="00CF09AA"/>
    <w:rsid w:val="00CF4813"/>
    <w:rsid w:val="00CF5233"/>
    <w:rsid w:val="00D029B8"/>
    <w:rsid w:val="00D02F60"/>
    <w:rsid w:val="00D045FD"/>
    <w:rsid w:val="00D0464E"/>
    <w:rsid w:val="00D04A96"/>
    <w:rsid w:val="00D07A7B"/>
    <w:rsid w:val="00D10E06"/>
    <w:rsid w:val="00D15197"/>
    <w:rsid w:val="00D16820"/>
    <w:rsid w:val="00D169C8"/>
    <w:rsid w:val="00D16B91"/>
    <w:rsid w:val="00D175EB"/>
    <w:rsid w:val="00D1793F"/>
    <w:rsid w:val="00D2148E"/>
    <w:rsid w:val="00D22AF5"/>
    <w:rsid w:val="00D235EA"/>
    <w:rsid w:val="00D247A9"/>
    <w:rsid w:val="00D26BB9"/>
    <w:rsid w:val="00D277C3"/>
    <w:rsid w:val="00D32721"/>
    <w:rsid w:val="00D328DC"/>
    <w:rsid w:val="00D3305A"/>
    <w:rsid w:val="00D33387"/>
    <w:rsid w:val="00D402FB"/>
    <w:rsid w:val="00D4041A"/>
    <w:rsid w:val="00D41D10"/>
    <w:rsid w:val="00D4718E"/>
    <w:rsid w:val="00D4758E"/>
    <w:rsid w:val="00D47D7A"/>
    <w:rsid w:val="00D50ABD"/>
    <w:rsid w:val="00D55290"/>
    <w:rsid w:val="00D57791"/>
    <w:rsid w:val="00D6046A"/>
    <w:rsid w:val="00D62870"/>
    <w:rsid w:val="00D655D9"/>
    <w:rsid w:val="00D65872"/>
    <w:rsid w:val="00D65CEC"/>
    <w:rsid w:val="00D676F3"/>
    <w:rsid w:val="00D70EF5"/>
    <w:rsid w:val="00D71024"/>
    <w:rsid w:val="00D71A25"/>
    <w:rsid w:val="00D71FCF"/>
    <w:rsid w:val="00D72A54"/>
    <w:rsid w:val="00D72CC1"/>
    <w:rsid w:val="00D72E99"/>
    <w:rsid w:val="00D76EC9"/>
    <w:rsid w:val="00D80E7D"/>
    <w:rsid w:val="00D81397"/>
    <w:rsid w:val="00D8167F"/>
    <w:rsid w:val="00D848B9"/>
    <w:rsid w:val="00D8551A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4AA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2F4F"/>
    <w:rsid w:val="00E04CEB"/>
    <w:rsid w:val="00E060BC"/>
    <w:rsid w:val="00E11420"/>
    <w:rsid w:val="00E132FB"/>
    <w:rsid w:val="00E170B7"/>
    <w:rsid w:val="00E177DD"/>
    <w:rsid w:val="00E178B6"/>
    <w:rsid w:val="00E20900"/>
    <w:rsid w:val="00E20C7F"/>
    <w:rsid w:val="00E2396E"/>
    <w:rsid w:val="00E24728"/>
    <w:rsid w:val="00E276AC"/>
    <w:rsid w:val="00E312F0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8D6"/>
    <w:rsid w:val="00EA4974"/>
    <w:rsid w:val="00EA532E"/>
    <w:rsid w:val="00EB06D9"/>
    <w:rsid w:val="00EB192B"/>
    <w:rsid w:val="00EB19ED"/>
    <w:rsid w:val="00EB1CAB"/>
    <w:rsid w:val="00EC07C4"/>
    <w:rsid w:val="00EC0F5A"/>
    <w:rsid w:val="00EC30C4"/>
    <w:rsid w:val="00EC4265"/>
    <w:rsid w:val="00EC4CEB"/>
    <w:rsid w:val="00EC659E"/>
    <w:rsid w:val="00ED2072"/>
    <w:rsid w:val="00ED2AE0"/>
    <w:rsid w:val="00ED5553"/>
    <w:rsid w:val="00ED5E36"/>
    <w:rsid w:val="00ED6961"/>
    <w:rsid w:val="00EE2746"/>
    <w:rsid w:val="00EF0B96"/>
    <w:rsid w:val="00EF3486"/>
    <w:rsid w:val="00EF47AF"/>
    <w:rsid w:val="00EF53B6"/>
    <w:rsid w:val="00F00B73"/>
    <w:rsid w:val="00F115CA"/>
    <w:rsid w:val="00F1313F"/>
    <w:rsid w:val="00F14817"/>
    <w:rsid w:val="00F14EBA"/>
    <w:rsid w:val="00F1510F"/>
    <w:rsid w:val="00F1533A"/>
    <w:rsid w:val="00F15E5A"/>
    <w:rsid w:val="00F17F0A"/>
    <w:rsid w:val="00F215DF"/>
    <w:rsid w:val="00F218E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3A44"/>
    <w:rsid w:val="00F657BB"/>
    <w:rsid w:val="00F66B34"/>
    <w:rsid w:val="00F675B9"/>
    <w:rsid w:val="00F711C9"/>
    <w:rsid w:val="00F74C59"/>
    <w:rsid w:val="00F75C3A"/>
    <w:rsid w:val="00F76A2B"/>
    <w:rsid w:val="00F82E30"/>
    <w:rsid w:val="00F831CB"/>
    <w:rsid w:val="00F848A3"/>
    <w:rsid w:val="00F84ACF"/>
    <w:rsid w:val="00F85742"/>
    <w:rsid w:val="00F85BF8"/>
    <w:rsid w:val="00F871CE"/>
    <w:rsid w:val="00F87802"/>
    <w:rsid w:val="00F92657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041B"/>
    <w:rsid w:val="00FD1DBE"/>
    <w:rsid w:val="00FD25A7"/>
    <w:rsid w:val="00FD27B6"/>
    <w:rsid w:val="00FD3689"/>
    <w:rsid w:val="00FD42A3"/>
    <w:rsid w:val="00FD7468"/>
    <w:rsid w:val="00FD7CE0"/>
    <w:rsid w:val="00FE0580"/>
    <w:rsid w:val="00FE0B3B"/>
    <w:rsid w:val="00FE1984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45E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0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15DF"/>
    <w:pPr>
      <w:widowControl w:val="0"/>
      <w:autoSpaceDE w:val="0"/>
      <w:autoSpaceDN w:val="0"/>
      <w:adjustRightInd w:val="0"/>
      <w:spacing w:before="113" w:line="220" w:lineRule="exact"/>
      <w:jc w:val="both"/>
    </w:pPr>
    <w:rPr>
      <w:rFonts w:eastAsiaTheme="minorEastAsia" w:cs="Arial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B567F"/>
    <w:pPr>
      <w:keepNext/>
      <w:widowControl/>
      <w:autoSpaceDE/>
      <w:autoSpaceDN/>
      <w:adjustRightInd/>
      <w:spacing w:before="240" w:after="60" w:line="240" w:lineRule="auto"/>
      <w:outlineLvl w:val="1"/>
    </w:pPr>
    <w:rPr>
      <w:rFonts w:ascii="Arial" w:eastAsiaTheme="minorHAnsi" w:hAnsi="Arial" w:cstheme="minorBidi"/>
      <w:b/>
      <w:i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A67A9"/>
    <w:pPr>
      <w:keepNext/>
      <w:ind w:left="360"/>
      <w:jc w:val="center"/>
      <w:outlineLvl w:val="2"/>
    </w:pPr>
    <w:rPr>
      <w:rFonts w:eastAsia="Arial Unicode MS" w:cs="Times New Roman"/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567F"/>
    <w:pPr>
      <w:keepNext/>
      <w:keepLines/>
      <w:widowControl/>
      <w:autoSpaceDE/>
      <w:autoSpaceDN/>
      <w:adjustRightInd/>
      <w:spacing w:before="200" w:after="6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OZNAKA OPOMBE,FZ,number,SUPERS,Footnote Reference Superscript,BVI fnr,Footnote symbol,Footnote,(Footnote Reference),Footnote reference number,note TESI,EN Footnote Reference,Voetnootverwijzing,Times 10 Point,Exposant 3 Point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eastAsia="Times New Roman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99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99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99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eastAsia="Times New Roman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eastAsia="Times New Roman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99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99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rsid w:val="00341A6A"/>
    <w:rPr>
      <w:color w:val="808080"/>
    </w:rPr>
  </w:style>
  <w:style w:type="paragraph" w:customStyle="1" w:styleId="Notatkanamarginesie">
    <w:name w:val="Notatka na marginesie"/>
    <w:basedOn w:val="Normalny"/>
    <w:qFormat/>
    <w:rsid w:val="00F92657"/>
    <w:pPr>
      <w:spacing w:line="240" w:lineRule="auto"/>
    </w:pPr>
  </w:style>
  <w:style w:type="character" w:customStyle="1" w:styleId="Nagwek3Znak">
    <w:name w:val="Nagłówek 3 Znak"/>
    <w:basedOn w:val="Domylnaczcionkaakapitu"/>
    <w:link w:val="Nagwek3"/>
    <w:rsid w:val="008A67A9"/>
    <w:rPr>
      <w:rFonts w:ascii="Times New Roman" w:eastAsia="Arial Unicode MS" w:hAnsi="Times New Roman"/>
      <w:b/>
      <w:sz w:val="26"/>
      <w:szCs w:val="20"/>
    </w:rPr>
  </w:style>
  <w:style w:type="paragraph" w:styleId="Akapitzlist">
    <w:name w:val="List Paragraph"/>
    <w:basedOn w:val="Normalny"/>
    <w:uiPriority w:val="99"/>
    <w:qFormat/>
    <w:rsid w:val="008A67A9"/>
    <w:pPr>
      <w:ind w:left="720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8A67A9"/>
    <w:pPr>
      <w:ind w:firstLine="900"/>
    </w:pPr>
    <w:rPr>
      <w:rFonts w:eastAsia="Times New Roman" w:cs="Times New Roman"/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A67A9"/>
    <w:rPr>
      <w:rFonts w:ascii="Times New Roman" w:hAnsi="Times New Roman"/>
      <w:b/>
      <w:sz w:val="26"/>
      <w:szCs w:val="20"/>
    </w:rPr>
  </w:style>
  <w:style w:type="paragraph" w:styleId="Tekstpodstawowywcity3">
    <w:name w:val="Body Text Indent 3"/>
    <w:basedOn w:val="Normalny"/>
    <w:link w:val="Tekstpodstawowywcity3Znak"/>
    <w:rsid w:val="008A67A9"/>
    <w:pPr>
      <w:tabs>
        <w:tab w:val="left" w:pos="0"/>
      </w:tabs>
      <w:spacing w:line="240" w:lineRule="auto"/>
      <w:ind w:firstLine="900"/>
    </w:pPr>
    <w:rPr>
      <w:rFonts w:eastAsia="Times New Roman" w:cs="Times New Roman"/>
      <w:b/>
      <w:bCs/>
      <w:color w:val="00000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67A9"/>
    <w:rPr>
      <w:rFonts w:ascii="Times New Roman" w:hAnsi="Times New Roman"/>
      <w:b/>
      <w:bCs/>
      <w:color w:val="000000"/>
    </w:rPr>
  </w:style>
  <w:style w:type="paragraph" w:styleId="Tekstprzypisukocowego">
    <w:name w:val="endnote text"/>
    <w:basedOn w:val="Normalny"/>
    <w:link w:val="TekstprzypisukocowegoZnak"/>
    <w:unhideWhenUsed/>
    <w:rsid w:val="008A67A9"/>
    <w:pPr>
      <w:spacing w:line="240" w:lineRule="auto"/>
    </w:pPr>
    <w:rPr>
      <w:rFonts w:ascii="Calibri" w:eastAsia="Calibri" w:hAnsi="Calibri"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7A9"/>
    <w:rPr>
      <w:rFonts w:ascii="Calibri" w:eastAsia="Calibri" w:hAnsi="Calibri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A67A9"/>
    <w:rPr>
      <w:color w:val="0000FF"/>
      <w:u w:val="single"/>
    </w:rPr>
  </w:style>
  <w:style w:type="paragraph" w:styleId="NormalnyWeb">
    <w:name w:val="Normal (Web)"/>
    <w:basedOn w:val="Normalny"/>
    <w:unhideWhenUsed/>
    <w:rsid w:val="008A67A9"/>
    <w:rPr>
      <w:rFonts w:cs="Times New Roman"/>
      <w:szCs w:val="24"/>
    </w:rPr>
  </w:style>
  <w:style w:type="character" w:styleId="Odwoanieprzypisukocowego">
    <w:name w:val="endnote reference"/>
    <w:basedOn w:val="Domylnaczcionkaakapitu"/>
    <w:semiHidden/>
    <w:unhideWhenUsed/>
    <w:rsid w:val="008A67A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9"/>
    <w:rsid w:val="007B567F"/>
    <w:rPr>
      <w:rFonts w:ascii="Arial" w:eastAsiaTheme="minorHAnsi" w:hAnsi="Arial" w:cstheme="minorBidi"/>
      <w:b/>
      <w:i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567F"/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character" w:styleId="Numerstrony">
    <w:name w:val="page number"/>
    <w:basedOn w:val="Domylnaczcionkaakapitu"/>
    <w:uiPriority w:val="99"/>
    <w:rsid w:val="007B567F"/>
  </w:style>
  <w:style w:type="character" w:styleId="Numerwiersza">
    <w:name w:val="line number"/>
    <w:basedOn w:val="Domylnaczcionkaakapitu"/>
    <w:uiPriority w:val="99"/>
    <w:rsid w:val="007B567F"/>
  </w:style>
  <w:style w:type="paragraph" w:styleId="Tekstpodstawowy">
    <w:name w:val="Body Text"/>
    <w:basedOn w:val="Normalny"/>
    <w:link w:val="TekstpodstawowyZnak"/>
    <w:uiPriority w:val="99"/>
    <w:rsid w:val="007B567F"/>
    <w:pPr>
      <w:suppressAutoHyphens/>
      <w:autoSpaceDE/>
      <w:autoSpaceDN/>
      <w:adjustRightInd/>
      <w:spacing w:before="60" w:after="120" w:line="240" w:lineRule="auto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B567F"/>
    <w:pPr>
      <w:widowControl/>
      <w:suppressAutoHyphens w:val="0"/>
      <w:spacing w:after="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B567F"/>
    <w:rPr>
      <w:rFonts w:ascii="Calibri" w:eastAsiaTheme="minorHAnsi" w:hAnsi="Calibri" w:cstheme="minorBidi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B567F"/>
    <w:pPr>
      <w:widowControl/>
      <w:autoSpaceDE/>
      <w:autoSpaceDN/>
      <w:adjustRightInd/>
      <w:spacing w:before="60" w:after="60" w:line="240" w:lineRule="auto"/>
      <w:ind w:left="360" w:firstLine="360"/>
    </w:pPr>
    <w:rPr>
      <w:rFonts w:eastAsiaTheme="minorHAnsi" w:cstheme="minorBidi"/>
      <w:b w:val="0"/>
      <w:sz w:val="24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B567F"/>
    <w:rPr>
      <w:rFonts w:ascii="Times New Roman" w:eastAsiaTheme="minorHAnsi" w:hAnsi="Times New Roman" w:cstheme="minorBidi"/>
      <w:b w:val="0"/>
      <w:sz w:val="26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7B567F"/>
    <w:pPr>
      <w:widowControl/>
      <w:autoSpaceDE/>
      <w:autoSpaceDN/>
      <w:adjustRightInd/>
      <w:spacing w:before="240" w:after="200" w:line="276" w:lineRule="auto"/>
      <w:jc w:val="center"/>
    </w:pPr>
    <w:rPr>
      <w:rFonts w:ascii="Arial" w:eastAsia="Times New Roman" w:hAnsi="Arial" w:cstheme="minorBidi"/>
      <w:b/>
      <w:kern w:val="28"/>
      <w:sz w:val="32"/>
      <w:szCs w:val="2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rsid w:val="007B567F"/>
    <w:rPr>
      <w:rFonts w:ascii="Arial" w:hAnsi="Arial" w:cstheme="minorBidi"/>
      <w:b/>
      <w:kern w:val="28"/>
      <w:sz w:val="32"/>
      <w:szCs w:val="22"/>
      <w:lang w:eastAsia="en-US"/>
    </w:rPr>
  </w:style>
  <w:style w:type="character" w:styleId="Uwydatnienie">
    <w:name w:val="Emphasis"/>
    <w:basedOn w:val="Domylnaczcionkaakapitu"/>
    <w:qFormat/>
    <w:rsid w:val="007B567F"/>
    <w:rPr>
      <w:i/>
      <w:iCs/>
    </w:rPr>
  </w:style>
  <w:style w:type="paragraph" w:styleId="Poprawka">
    <w:name w:val="Revision"/>
    <w:rsid w:val="00F215DF"/>
    <w:pPr>
      <w:spacing w:line="240" w:lineRule="auto"/>
    </w:pPr>
    <w:rPr>
      <w:rFonts w:ascii="Times New Roman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384F4A4-6674-49DA-9A0A-7D309CA1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1721</Words>
  <Characters>10327</Characters>
  <Application>Microsoft Office Word</Application>
  <DocSecurity>0</DocSecurity>
  <Lines>86</Lines>
  <Paragraphs>24</Paragraphs>
  <ScaleCrop>false</ScaleCrop>
  <Company/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2026-08-04T08:26:00Z</dcterms:created>
  <dcterms:modified xsi:type="dcterms:W3CDTF">2026-08-04T08:26:00Z</dcterms:modified>
  <cp:category/>
</cp:coreProperties>
</file>