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A1775" w14:textId="77777777" w:rsidR="00912118" w:rsidRPr="00EA6A31" w:rsidRDefault="00912118" w:rsidP="00912118">
      <w:pPr>
        <w:pStyle w:val="OZNRODZAKTUtznustawalubrozporzdzenieiorganwydajcy"/>
        <w:rPr>
          <w:rFonts w:cs="Times"/>
        </w:rPr>
      </w:pPr>
      <w:r w:rsidRPr="00EA6A31">
        <w:rPr>
          <w:rFonts w:cs="Times"/>
        </w:rPr>
        <w:t>UCHWAŁA</w:t>
      </w:r>
    </w:p>
    <w:p w14:paraId="18A2BBD9" w14:textId="77777777" w:rsidR="00912118" w:rsidRPr="00EA6A31" w:rsidRDefault="00912118" w:rsidP="00912118">
      <w:pPr>
        <w:pStyle w:val="OZNRODZAKTUtznustawalubrozporzdzenieiorganwydajcy"/>
        <w:rPr>
          <w:rFonts w:cs="Times"/>
        </w:rPr>
      </w:pPr>
      <w:r w:rsidRPr="00EA6A31">
        <w:rPr>
          <w:rFonts w:cs="Times"/>
        </w:rPr>
        <w:t>SENATU RZECZYPOSPOLITEJ POLSKIEJ</w:t>
      </w:r>
    </w:p>
    <w:p w14:paraId="360D2D3A" w14:textId="144E615E" w:rsidR="00912118" w:rsidRPr="00EA6A31" w:rsidRDefault="00912118" w:rsidP="00912118">
      <w:pPr>
        <w:pStyle w:val="DATAAKTUdatauchwalenialubwydaniaaktu"/>
        <w:rPr>
          <w:rFonts w:cs="Times"/>
        </w:rPr>
      </w:pPr>
      <w:r w:rsidRPr="00EA6A31">
        <w:rPr>
          <w:rFonts w:cs="Times"/>
        </w:rPr>
        <w:t>z dnia</w:t>
      </w:r>
      <w:r w:rsidR="008F40C5" w:rsidRPr="00EA6A31">
        <w:rPr>
          <w:rFonts w:cs="Times"/>
        </w:rPr>
        <w:t xml:space="preserve"> </w:t>
      </w:r>
      <w:r w:rsidR="00573B98" w:rsidRPr="00864BE8">
        <w:rPr>
          <w:rFonts w:cs="Times"/>
        </w:rPr>
        <w:t>6</w:t>
      </w:r>
      <w:r w:rsidR="00573B98">
        <w:rPr>
          <w:rFonts w:cs="Times"/>
        </w:rPr>
        <w:t xml:space="preserve"> sierpnia 2026 r.</w:t>
      </w:r>
    </w:p>
    <w:p w14:paraId="25F42714" w14:textId="7154BCE2" w:rsidR="00A50DE1" w:rsidRPr="00EA6A31" w:rsidRDefault="008F40C5" w:rsidP="00A50DE1">
      <w:pPr>
        <w:pStyle w:val="TYTUAKTUprzedmiotregulacjiustawylubrozporzdzenia"/>
        <w:rPr>
          <w:rFonts w:cs="Times"/>
        </w:rPr>
      </w:pPr>
      <w:r w:rsidRPr="00EA6A31">
        <w:rPr>
          <w:rFonts w:cs="Times"/>
        </w:rPr>
        <w:t xml:space="preserve">w sprawie </w:t>
      </w:r>
      <w:r w:rsidR="00A50DE1" w:rsidRPr="00EA6A31">
        <w:rPr>
          <w:rFonts w:cs="Times"/>
        </w:rPr>
        <w:t xml:space="preserve">ustawy o zmianie ustawy o </w:t>
      </w:r>
      <w:r w:rsidR="00D165B9" w:rsidRPr="00EA6A31">
        <w:rPr>
          <w:rFonts w:cs="Times"/>
        </w:rPr>
        <w:t>podatku od towarów i usług</w:t>
      </w:r>
      <w:r w:rsidR="00D165B9" w:rsidRPr="00EA6A31">
        <w:rPr>
          <w:rFonts w:cs="Times"/>
        </w:rPr>
        <w:br/>
        <w:t>oraz ustawy o zasadach ewidencji i identyfikacji podatników i płatników</w:t>
      </w:r>
    </w:p>
    <w:p w14:paraId="62D96A43" w14:textId="4BF90C4C" w:rsidR="00912118" w:rsidRPr="00EA6A31" w:rsidRDefault="00912118" w:rsidP="00A50DE1">
      <w:pPr>
        <w:pStyle w:val="NIEARTTEKSTtekstnieartykuowanynppodstprawnarozplubpreambua"/>
        <w:rPr>
          <w:rFonts w:cs="Times"/>
        </w:rPr>
      </w:pPr>
      <w:r w:rsidRPr="00EA6A31">
        <w:rPr>
          <w:rFonts w:cs="Times"/>
        </w:rPr>
        <w:t xml:space="preserve">Senat, po rozpatrzeniu uchwalonej przez Sejm na posiedzeniu w dniu </w:t>
      </w:r>
      <w:r w:rsidR="00D165B9" w:rsidRPr="00EA6A31">
        <w:rPr>
          <w:rFonts w:cs="Times"/>
        </w:rPr>
        <w:t>17</w:t>
      </w:r>
      <w:r w:rsidR="004F6B88" w:rsidRPr="00EA6A31">
        <w:rPr>
          <w:rFonts w:cs="Times"/>
        </w:rPr>
        <w:t xml:space="preserve"> </w:t>
      </w:r>
      <w:r w:rsidR="00A75899" w:rsidRPr="00EA6A31">
        <w:rPr>
          <w:rFonts w:cs="Times"/>
        </w:rPr>
        <w:t xml:space="preserve">lipca </w:t>
      </w:r>
      <w:r w:rsidR="00693B52" w:rsidRPr="00EA6A31">
        <w:rPr>
          <w:rFonts w:cs="Times"/>
        </w:rPr>
        <w:t>202</w:t>
      </w:r>
      <w:r w:rsidR="00A50DE1" w:rsidRPr="00EA6A31">
        <w:rPr>
          <w:rFonts w:cs="Times"/>
        </w:rPr>
        <w:t>6</w:t>
      </w:r>
      <w:r w:rsidR="00676A3C" w:rsidRPr="00EA6A31">
        <w:rPr>
          <w:rFonts w:cs="Times"/>
        </w:rPr>
        <w:t xml:space="preserve"> </w:t>
      </w:r>
      <w:r w:rsidR="00743882" w:rsidRPr="00EA6A31">
        <w:rPr>
          <w:rFonts w:cs="Times"/>
        </w:rPr>
        <w:t xml:space="preserve">r. </w:t>
      </w:r>
      <w:r w:rsidR="00EB44F6" w:rsidRPr="00EA6A31">
        <w:rPr>
          <w:rFonts w:cs="Times"/>
        </w:rPr>
        <w:t xml:space="preserve">ustawy o zmianie </w:t>
      </w:r>
      <w:r w:rsidR="00A50DE1" w:rsidRPr="00EA6A31">
        <w:rPr>
          <w:rFonts w:cs="Times"/>
          <w:szCs w:val="24"/>
        </w:rPr>
        <w:t>ustawy o</w:t>
      </w:r>
      <w:r w:rsidR="00D165B9" w:rsidRPr="00EA6A31">
        <w:rPr>
          <w:rFonts w:cs="Times"/>
          <w:szCs w:val="24"/>
        </w:rPr>
        <w:t xml:space="preserve"> podatku od towarów i usług oraz ustawy </w:t>
      </w:r>
      <w:r w:rsidR="00D165B9" w:rsidRPr="00EA6A31">
        <w:rPr>
          <w:rFonts w:cs="Times"/>
        </w:rPr>
        <w:t>o zasadach ewidencji i identyfikacji podatników i płatników</w:t>
      </w:r>
      <w:r w:rsidR="00EB44F6" w:rsidRPr="00EA6A31">
        <w:rPr>
          <w:rFonts w:cs="Times"/>
        </w:rPr>
        <w:t xml:space="preserve">, </w:t>
      </w:r>
      <w:r w:rsidRPr="00EA6A31">
        <w:rPr>
          <w:rFonts w:cs="Times"/>
        </w:rPr>
        <w:t>wprowadza do jej tekstu następujące poprawki:</w:t>
      </w:r>
    </w:p>
    <w:tbl>
      <w:tblPr>
        <w:tblW w:w="964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710"/>
        <w:gridCol w:w="8930"/>
      </w:tblGrid>
      <w:tr w:rsidR="00DA3B8B" w:rsidRPr="00EA6A31" w14:paraId="67C57E07" w14:textId="77777777" w:rsidTr="000D6FCF">
        <w:trPr>
          <w:trHeight w:val="72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1C9855BD" w14:textId="77777777" w:rsidR="00DA3B8B" w:rsidRPr="00EA6A31" w:rsidRDefault="00DA3B8B" w:rsidP="00912118">
            <w:pPr>
              <w:pStyle w:val="OZNACZENIEPUNKTUWUCHWALESENACKIEJ"/>
              <w:rPr>
                <w:rFonts w:ascii="Times" w:hAnsi="Times" w:cs="Times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1B1DF826" w14:textId="69696D8A" w:rsidR="00DA3B8B" w:rsidRPr="00EA6A31" w:rsidRDefault="00DA3B8B" w:rsidP="00D165B9">
            <w:pPr>
              <w:pStyle w:val="TREPUNKTUWUCHWALESENACKIEJ"/>
              <w:rPr>
                <w:rFonts w:ascii="Times" w:hAnsi="Times" w:cs="Times"/>
              </w:rPr>
            </w:pPr>
            <w:r w:rsidRPr="00EA6A31">
              <w:rPr>
                <w:rFonts w:ascii="Times" w:hAnsi="Times" w:cs="Times"/>
              </w:rPr>
              <w:t xml:space="preserve">w </w:t>
            </w:r>
            <w:r w:rsidRPr="00EA6A31">
              <w:rPr>
                <w:rFonts w:ascii="Times" w:hAnsi="Times" w:cs="Times"/>
                <w:szCs w:val="24"/>
              </w:rPr>
              <w:t>art. 1 w pkt 5 w poleceniu nowelizacyjnym po wyrazach „w art. 145e w ust. 1” dodaje się wyrazy „we wprowadzeniu do wyliczenia”;</w:t>
            </w:r>
          </w:p>
        </w:tc>
      </w:tr>
      <w:tr w:rsidR="00D46F0F" w:rsidRPr="00EA6A31" w14:paraId="64AC9627" w14:textId="77777777" w:rsidTr="000D6FCF">
        <w:trPr>
          <w:trHeight w:val="72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20C266D2" w14:textId="77777777" w:rsidR="00D46F0F" w:rsidRPr="00EA6A31" w:rsidRDefault="00D46F0F" w:rsidP="00912118">
            <w:pPr>
              <w:pStyle w:val="OZNACZENIEPUNKTUWUCHWALESENACKIEJ"/>
              <w:rPr>
                <w:rFonts w:ascii="Times" w:hAnsi="Times" w:cs="Times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5CEF5569" w14:textId="20AE9CE6" w:rsidR="00E60CCB" w:rsidRPr="00EA6A31" w:rsidRDefault="00D46F0F" w:rsidP="00D165B9">
            <w:pPr>
              <w:pStyle w:val="TREPUNKTUWUCHWALESENACKIEJ"/>
              <w:rPr>
                <w:rFonts w:ascii="Times" w:hAnsi="Times" w:cs="Times"/>
                <w:szCs w:val="24"/>
              </w:rPr>
            </w:pPr>
            <w:r w:rsidRPr="00EA6A31">
              <w:rPr>
                <w:rFonts w:ascii="Times" w:hAnsi="Times" w:cs="Times"/>
              </w:rPr>
              <w:t xml:space="preserve">w </w:t>
            </w:r>
            <w:r w:rsidR="00D165B9" w:rsidRPr="00EA6A31">
              <w:rPr>
                <w:rFonts w:ascii="Times" w:hAnsi="Times" w:cs="Times"/>
                <w:szCs w:val="24"/>
              </w:rPr>
              <w:t>art. 1 pkt 5 oznacza się jako pkt 2 oraz dotychczasowe pkt 2–4 oznacza się odpowiednio jako pkt 3–5;</w:t>
            </w:r>
          </w:p>
        </w:tc>
      </w:tr>
      <w:tr w:rsidR="00E84747" w:rsidRPr="00EA6A31" w14:paraId="21EF52E3" w14:textId="77777777" w:rsidTr="000D6FCF">
        <w:trPr>
          <w:trHeight w:val="72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464895C2" w14:textId="77777777" w:rsidR="00E84747" w:rsidRPr="00EA6A31" w:rsidRDefault="00E84747" w:rsidP="00912118">
            <w:pPr>
              <w:pStyle w:val="OZNACZENIEPUNKTUWUCHWALESENACKIEJ"/>
              <w:rPr>
                <w:rFonts w:ascii="Times" w:hAnsi="Times" w:cs="Times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5F6A98A9" w14:textId="3F47381F" w:rsidR="008425E5" w:rsidRPr="00EA6A31" w:rsidRDefault="008425E5" w:rsidP="008425E5">
            <w:pPr>
              <w:pStyle w:val="TREPUNKTUWUCHWALESENACKIEJ"/>
              <w:rPr>
                <w:rFonts w:ascii="Times" w:hAnsi="Times" w:cs="Times"/>
              </w:rPr>
            </w:pPr>
            <w:r w:rsidRPr="00EA6A31">
              <w:rPr>
                <w:rFonts w:ascii="Times" w:hAnsi="Times" w:cs="Times"/>
              </w:rPr>
              <w:t>w art. 1 w pkt 20:</w:t>
            </w:r>
          </w:p>
          <w:p w14:paraId="176F78F1" w14:textId="77777777" w:rsidR="008425E5" w:rsidRPr="00EA6A31" w:rsidRDefault="008425E5" w:rsidP="008425E5">
            <w:pPr>
              <w:pStyle w:val="LITERAWUCHWALESENACKIEJ"/>
              <w:rPr>
                <w:rFonts w:ascii="Times" w:hAnsi="Times" w:cs="Times"/>
              </w:rPr>
            </w:pPr>
            <w:r w:rsidRPr="00EA6A31">
              <w:rPr>
                <w:rFonts w:ascii="Times" w:hAnsi="Times" w:cs="Times"/>
              </w:rPr>
              <w:t>a)</w:t>
            </w:r>
            <w:r w:rsidRPr="00EA6A31">
              <w:rPr>
                <w:rFonts w:ascii="Times" w:hAnsi="Times" w:cs="Times"/>
              </w:rPr>
              <w:tab/>
              <w:t>w lit. a, ust. 10c otrzymuje brzmienie:</w:t>
            </w:r>
          </w:p>
          <w:p w14:paraId="2A7F7E75" w14:textId="77777777" w:rsidR="008425E5" w:rsidRPr="00EA6A31" w:rsidRDefault="008425E5" w:rsidP="008425E5">
            <w:pPr>
              <w:pStyle w:val="ZLITUSTzmustliter"/>
              <w:rPr>
                <w:rFonts w:cs="Times"/>
              </w:rPr>
            </w:pPr>
            <w:r w:rsidRPr="00EA6A31">
              <w:rPr>
                <w:rFonts w:cs="Times"/>
              </w:rPr>
              <w:t>„10c. Informacja, o której mowa w ust. 10a, zawiera:</w:t>
            </w:r>
          </w:p>
          <w:p w14:paraId="78231E39" w14:textId="77777777" w:rsidR="008425E5" w:rsidRPr="00EA6A31" w:rsidRDefault="008425E5" w:rsidP="008425E5">
            <w:pPr>
              <w:pStyle w:val="ZLITPKTzmpktliter"/>
              <w:rPr>
                <w:rFonts w:cs="Times"/>
              </w:rPr>
            </w:pPr>
            <w:r w:rsidRPr="00EA6A31">
              <w:rPr>
                <w:rFonts w:cs="Times"/>
              </w:rPr>
              <w:t>1)</w:t>
            </w:r>
            <w:r w:rsidRPr="00EA6A31">
              <w:rPr>
                <w:rFonts w:cs="Times"/>
              </w:rPr>
              <w:tab/>
              <w:t>informację o miejscu jej składania;</w:t>
            </w:r>
          </w:p>
          <w:p w14:paraId="764B7B19" w14:textId="77777777" w:rsidR="008425E5" w:rsidRPr="00EA6A31" w:rsidRDefault="008425E5" w:rsidP="008425E5">
            <w:pPr>
              <w:pStyle w:val="ZLITPKTzmpktliter"/>
              <w:rPr>
                <w:rFonts w:cs="Times"/>
              </w:rPr>
            </w:pPr>
            <w:r w:rsidRPr="00EA6A31">
              <w:rPr>
                <w:rFonts w:cs="Times"/>
              </w:rPr>
              <w:t>2)</w:t>
            </w:r>
            <w:r w:rsidRPr="00EA6A31">
              <w:rPr>
                <w:rFonts w:cs="Times"/>
              </w:rPr>
              <w:tab/>
              <w:t>dane podatnika;</w:t>
            </w:r>
          </w:p>
          <w:p w14:paraId="48BE5ACE" w14:textId="77777777" w:rsidR="008425E5" w:rsidRPr="00EA6A31" w:rsidRDefault="008425E5" w:rsidP="008425E5">
            <w:pPr>
              <w:pStyle w:val="ZLITPKTzmpktliter"/>
              <w:rPr>
                <w:rFonts w:cs="Times"/>
              </w:rPr>
            </w:pPr>
            <w:r w:rsidRPr="00EA6A31">
              <w:rPr>
                <w:rFonts w:cs="Times"/>
              </w:rPr>
              <w:t>3)</w:t>
            </w:r>
            <w:r w:rsidRPr="00EA6A31">
              <w:rPr>
                <w:rFonts w:cs="Times"/>
              </w:rPr>
              <w:tab/>
              <w:t>dane dotyczące środka transportu.”,</w:t>
            </w:r>
          </w:p>
          <w:p w14:paraId="49AE59E4" w14:textId="77777777" w:rsidR="008425E5" w:rsidRPr="00EA6A31" w:rsidRDefault="008425E5" w:rsidP="008425E5">
            <w:pPr>
              <w:pStyle w:val="LITERAWUCHWALESENACKIEJ"/>
              <w:rPr>
                <w:rFonts w:ascii="Times" w:hAnsi="Times" w:cs="Times"/>
              </w:rPr>
            </w:pPr>
            <w:r w:rsidRPr="00EA6A31">
              <w:rPr>
                <w:rFonts w:ascii="Times" w:hAnsi="Times" w:cs="Times"/>
              </w:rPr>
              <w:t>b)</w:t>
            </w:r>
            <w:r w:rsidRPr="00EA6A31">
              <w:rPr>
                <w:rFonts w:ascii="Times" w:hAnsi="Times" w:cs="Times"/>
              </w:rPr>
              <w:tab/>
              <w:t>w lit. b, ust. 13aa otrzymuje brzmienie:</w:t>
            </w:r>
          </w:p>
          <w:p w14:paraId="69A60A8B" w14:textId="4B25C335" w:rsidR="00E60CCB" w:rsidRPr="00EA6A31" w:rsidRDefault="008425E5" w:rsidP="008425E5">
            <w:pPr>
              <w:pStyle w:val="ZLITUSTzmustliter"/>
              <w:rPr>
                <w:rFonts w:cs="Times"/>
              </w:rPr>
            </w:pPr>
            <w:r w:rsidRPr="00EA6A31">
              <w:rPr>
                <w:rFonts w:cs="Times"/>
              </w:rPr>
              <w:t>„13aa. Minister właściwy do spraw finansów publicznych określi, w drodze rozporządzenia, szczegółowy zakres danych, jakie powinna zawierać informacja, o której mowa w ust. 10a, wraz z niezbędnymi pouczeniami oraz sposób jej składania, uwzględniając konieczność zapewnienia prawidłowej identyfikacji środka transportu oraz przejrzystości danych zawartych w tej informacji.</w:t>
            </w:r>
            <w:r w:rsidRPr="00EA6A31">
              <w:rPr>
                <w:rFonts w:cs="Times"/>
                <w:szCs w:val="24"/>
              </w:rPr>
              <w:t>”;</w:t>
            </w:r>
          </w:p>
        </w:tc>
      </w:tr>
      <w:tr w:rsidR="00EB44F6" w:rsidRPr="00EA6A31" w14:paraId="0FC454A6" w14:textId="77777777" w:rsidTr="000D6FCF">
        <w:trPr>
          <w:trHeight w:val="72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6AC83D17" w14:textId="77777777" w:rsidR="00EB44F6" w:rsidRPr="00EA6A31" w:rsidRDefault="00EB44F6" w:rsidP="00912118">
            <w:pPr>
              <w:pStyle w:val="OZNACZENIEPUNKTUWUCHWALESENACKIEJ"/>
              <w:rPr>
                <w:rFonts w:ascii="Times" w:hAnsi="Times" w:cs="Times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078CCCC8" w14:textId="5072822F" w:rsidR="00D5472F" w:rsidRPr="00EA6A31" w:rsidRDefault="00D165B9" w:rsidP="00D5472F">
            <w:pPr>
              <w:pStyle w:val="TREPUNKTUWUCHWALESENACKIEJ"/>
              <w:rPr>
                <w:rFonts w:ascii="Times" w:hAnsi="Times" w:cs="Times"/>
              </w:rPr>
            </w:pPr>
            <w:r w:rsidRPr="00EA6A31">
              <w:rPr>
                <w:rFonts w:ascii="Times" w:hAnsi="Times" w:cs="Times"/>
              </w:rPr>
              <w:t xml:space="preserve">w </w:t>
            </w:r>
            <w:r w:rsidR="00D5472F" w:rsidRPr="00EA6A31">
              <w:rPr>
                <w:rFonts w:ascii="Times" w:hAnsi="Times" w:cs="Times"/>
                <w:szCs w:val="24"/>
              </w:rPr>
              <w:t>art. 1 w pkt 21 przed lit. a dodaje się lit. … w brzmieniu:</w:t>
            </w:r>
          </w:p>
          <w:p w14:paraId="1EDC981D" w14:textId="2B7D9DB2" w:rsidR="00E60CCB" w:rsidRPr="00EA6A31" w:rsidRDefault="00D5472F" w:rsidP="00D5472F">
            <w:pPr>
              <w:pStyle w:val="LITlitera"/>
              <w:rPr>
                <w:rFonts w:cs="Times"/>
              </w:rPr>
            </w:pPr>
            <w:r w:rsidRPr="00EA6A31">
              <w:rPr>
                <w:rFonts w:cs="Times"/>
              </w:rPr>
              <w:t>„…)</w:t>
            </w:r>
            <w:bookmarkStart w:id="0" w:name="_Hlk235520655"/>
            <w:r w:rsidRPr="00EA6A31">
              <w:rPr>
                <w:rFonts w:cs="Times"/>
              </w:rPr>
              <w:tab/>
            </w:r>
            <w:r w:rsidR="004E6410">
              <w:rPr>
                <w:rFonts w:cs="Times"/>
              </w:rPr>
              <w:t xml:space="preserve">w </w:t>
            </w:r>
            <w:r w:rsidRPr="00EA6A31">
              <w:rPr>
                <w:rFonts w:cs="Times"/>
              </w:rPr>
              <w:t>ust. 1 wyrazy „z zastrzeżeniem ust. 1a–4” zastępuje się wyrazami „z zastrzeżeniem ust. 1a, 2 i 3”</w:t>
            </w:r>
            <w:bookmarkEnd w:id="0"/>
            <w:r w:rsidRPr="00EA6A31">
              <w:rPr>
                <w:rFonts w:cs="Times"/>
              </w:rPr>
              <w:t>,”;</w:t>
            </w:r>
          </w:p>
        </w:tc>
      </w:tr>
      <w:tr w:rsidR="004B521D" w:rsidRPr="00EA6A31" w14:paraId="4222B62E" w14:textId="77777777" w:rsidTr="000D6FCF">
        <w:trPr>
          <w:trHeight w:val="72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4537F915" w14:textId="77777777" w:rsidR="004B521D" w:rsidRPr="00EA6A31" w:rsidRDefault="004B521D" w:rsidP="00912118">
            <w:pPr>
              <w:pStyle w:val="OZNACZENIEPUNKTUWUCHWALESENACKIEJ"/>
              <w:rPr>
                <w:rFonts w:ascii="Times" w:hAnsi="Times" w:cs="Times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0F5B71A0" w14:textId="6A7CB646" w:rsidR="004B521D" w:rsidRPr="00EA6A31" w:rsidRDefault="004B521D" w:rsidP="00CF7EC0">
            <w:pPr>
              <w:pStyle w:val="TREPUNKTUWUCHWALESENACKIEJ"/>
              <w:rPr>
                <w:rFonts w:ascii="Times" w:hAnsi="Times" w:cs="Times"/>
              </w:rPr>
            </w:pPr>
            <w:r w:rsidRPr="00EA6A31">
              <w:rPr>
                <w:rFonts w:ascii="Times" w:hAnsi="Times" w:cs="Times"/>
              </w:rPr>
              <w:t xml:space="preserve">w art. 1 w pkt 22 w lit. b w tiret drugim, w pkt 6 skreśla się wyrazy „ , </w:t>
            </w:r>
            <w:r w:rsidRPr="00EA6A31">
              <w:t>chyba że zachodzą przypadki, o których mowa w art. 108c ust. 3”;</w:t>
            </w:r>
          </w:p>
        </w:tc>
      </w:tr>
      <w:tr w:rsidR="00F14CAA" w:rsidRPr="00EA6A31" w14:paraId="65D51168" w14:textId="77777777" w:rsidTr="000D6FCF">
        <w:trPr>
          <w:trHeight w:val="72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02E61CF6" w14:textId="77777777" w:rsidR="00F14CAA" w:rsidRPr="00EA6A31" w:rsidRDefault="00F14CAA" w:rsidP="00912118">
            <w:pPr>
              <w:pStyle w:val="OZNACZENIEPUNKTUWUCHWALESENACKIEJ"/>
              <w:rPr>
                <w:rFonts w:ascii="Times" w:hAnsi="Times" w:cs="Times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50F1C310" w14:textId="74524874" w:rsidR="00F14CAA" w:rsidRPr="00EA6A31" w:rsidRDefault="00F14CAA" w:rsidP="00CF7EC0">
            <w:pPr>
              <w:pStyle w:val="TREPUNKTUWUCHWALESENACKIEJ"/>
              <w:rPr>
                <w:rFonts w:ascii="Times" w:hAnsi="Times" w:cs="Times"/>
                <w:szCs w:val="24"/>
              </w:rPr>
            </w:pPr>
            <w:r w:rsidRPr="00EA6A31">
              <w:rPr>
                <w:rFonts w:ascii="Times" w:hAnsi="Times" w:cs="Times"/>
              </w:rPr>
              <w:t>w art. 1 w pkt 35, w art. 138l w ust. 6 i 7 wyrazy „ust. 2 pkt 6 i 7” zastępuje się wyrazami „ust. 2 pkt 5–7”;</w:t>
            </w:r>
          </w:p>
        </w:tc>
      </w:tr>
      <w:tr w:rsidR="00D165B9" w:rsidRPr="00EA6A31" w14:paraId="4A76D85E" w14:textId="77777777" w:rsidTr="000D6FCF">
        <w:trPr>
          <w:trHeight w:val="72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580A7A72" w14:textId="77777777" w:rsidR="00D165B9" w:rsidRPr="00EA6A31" w:rsidRDefault="00D165B9" w:rsidP="00912118">
            <w:pPr>
              <w:pStyle w:val="OZNACZENIEPUNKTUWUCHWALESENACKIEJ"/>
              <w:rPr>
                <w:rFonts w:ascii="Times" w:hAnsi="Times" w:cs="Times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25084CCB" w14:textId="10338C01" w:rsidR="00D165B9" w:rsidRPr="00EA6A31" w:rsidRDefault="00C0318D" w:rsidP="00CF7EC0">
            <w:pPr>
              <w:pStyle w:val="TREPUNKTUWUCHWALESENACKIEJ"/>
              <w:rPr>
                <w:rFonts w:ascii="Times" w:hAnsi="Times" w:cs="Times"/>
              </w:rPr>
            </w:pPr>
            <w:r w:rsidRPr="00EA6A31">
              <w:rPr>
                <w:rFonts w:ascii="Times" w:hAnsi="Times" w:cs="Times"/>
                <w:szCs w:val="24"/>
              </w:rPr>
              <w:t>w art. 1 w pkt 35, w art. 138o w ust. 2 w pkt 4 wyrazy „ , w szczególności” zastępuje się wyrazem „obejmujące”;</w:t>
            </w:r>
          </w:p>
        </w:tc>
      </w:tr>
      <w:tr w:rsidR="00D165B9" w:rsidRPr="00EA6A31" w14:paraId="3340A16D" w14:textId="77777777" w:rsidTr="000D6FCF">
        <w:trPr>
          <w:trHeight w:val="72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7DDA6340" w14:textId="77777777" w:rsidR="00D165B9" w:rsidRPr="00EA6A31" w:rsidRDefault="00D165B9" w:rsidP="00912118">
            <w:pPr>
              <w:pStyle w:val="OZNACZENIEPUNKTUWUCHWALESENACKIEJ"/>
              <w:rPr>
                <w:rFonts w:ascii="Times" w:hAnsi="Times" w:cs="Times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6686A5E9" w14:textId="07400AE9" w:rsidR="008425E5" w:rsidRPr="00EA6A31" w:rsidRDefault="008425E5" w:rsidP="008425E5">
            <w:pPr>
              <w:pStyle w:val="TREPUNKTUWUCHWALESENACKIEJ"/>
              <w:rPr>
                <w:rFonts w:ascii="Times" w:hAnsi="Times" w:cs="Times"/>
                <w:szCs w:val="24"/>
              </w:rPr>
            </w:pPr>
            <w:r w:rsidRPr="00EA6A31">
              <w:rPr>
                <w:rFonts w:ascii="Times" w:hAnsi="Times" w:cs="Times"/>
              </w:rPr>
              <w:t xml:space="preserve">w art. 1 </w:t>
            </w:r>
            <w:r w:rsidRPr="00EA6A31">
              <w:rPr>
                <w:rFonts w:ascii="Times" w:hAnsi="Times" w:cs="Times"/>
                <w:szCs w:val="24"/>
              </w:rPr>
              <w:t>w pkt 35, w art. 138y w ust. 2 pkt 4 otrzymuje brzmienie:</w:t>
            </w:r>
          </w:p>
          <w:p w14:paraId="5697CC00" w14:textId="77777777" w:rsidR="008425E5" w:rsidRPr="00EA6A31" w:rsidRDefault="008425E5" w:rsidP="008425E5">
            <w:pPr>
              <w:pStyle w:val="ZPKTzmpktartykuempunktem"/>
              <w:rPr>
                <w:rFonts w:cs="Times"/>
              </w:rPr>
            </w:pPr>
            <w:r w:rsidRPr="00EA6A31">
              <w:rPr>
                <w:rFonts w:cs="Times"/>
              </w:rPr>
              <w:t>„4)</w:t>
            </w:r>
            <w:r w:rsidRPr="00EA6A31">
              <w:rPr>
                <w:rFonts w:cs="Times"/>
              </w:rPr>
              <w:tab/>
              <w:t>dane niezbędne do obliczenia wysokości podatku:</w:t>
            </w:r>
          </w:p>
          <w:p w14:paraId="1879F0D2" w14:textId="77777777" w:rsidR="008425E5" w:rsidRPr="00EA6A31" w:rsidRDefault="008425E5" w:rsidP="008425E5">
            <w:pPr>
              <w:pStyle w:val="ZLITwPKTzmlitwpktartykuempunktem"/>
              <w:rPr>
                <w:rFonts w:cs="Times"/>
              </w:rPr>
            </w:pPr>
            <w:r w:rsidRPr="00EA6A31">
              <w:rPr>
                <w:rFonts w:cs="Times"/>
              </w:rPr>
              <w:t>a)</w:t>
            </w:r>
            <w:r w:rsidRPr="00EA6A31">
              <w:rPr>
                <w:rFonts w:cs="Times"/>
              </w:rPr>
              <w:tab/>
              <w:t>datę zakończenia procedury składu VAT,</w:t>
            </w:r>
          </w:p>
          <w:p w14:paraId="19187372" w14:textId="77777777" w:rsidR="008425E5" w:rsidRPr="00EA6A31" w:rsidRDefault="008425E5" w:rsidP="008425E5">
            <w:pPr>
              <w:pStyle w:val="ZLITwPKTzmlitwpktartykuempunktem"/>
              <w:rPr>
                <w:rFonts w:cs="Times"/>
              </w:rPr>
            </w:pPr>
            <w:r w:rsidRPr="00EA6A31">
              <w:rPr>
                <w:rFonts w:cs="Times"/>
              </w:rPr>
              <w:t>b)</w:t>
            </w:r>
            <w:r w:rsidRPr="00EA6A31">
              <w:rPr>
                <w:rFonts w:cs="Times"/>
              </w:rPr>
              <w:tab/>
              <w:t>nazwę towarów wraz z klasyfikacją według Nomenklatury scalonej (CN),</w:t>
            </w:r>
          </w:p>
          <w:p w14:paraId="71B4775B" w14:textId="77777777" w:rsidR="008425E5" w:rsidRPr="00EA6A31" w:rsidRDefault="008425E5" w:rsidP="008425E5">
            <w:pPr>
              <w:pStyle w:val="ZLITwPKTzmlitwpktartykuempunktem"/>
              <w:rPr>
                <w:rFonts w:cs="Times"/>
              </w:rPr>
            </w:pPr>
            <w:r w:rsidRPr="00EA6A31">
              <w:rPr>
                <w:rFonts w:cs="Times"/>
              </w:rPr>
              <w:t>c)</w:t>
            </w:r>
            <w:r w:rsidRPr="00EA6A31">
              <w:rPr>
                <w:rFonts w:cs="Times"/>
              </w:rPr>
              <w:tab/>
              <w:t>informację, czy towar jest przedmiotem eksportu towarów lub wewnątrzwspólnotowej dostawy towarów zgodnie z art. 138z ust. 3,</w:t>
            </w:r>
          </w:p>
          <w:p w14:paraId="3E1E80D1" w14:textId="20F09443" w:rsidR="00D165B9" w:rsidRPr="00EA6A31" w:rsidRDefault="008425E5" w:rsidP="008425E5">
            <w:pPr>
              <w:pStyle w:val="ZLITwPKTzmlitwpktartykuempunktem"/>
              <w:rPr>
                <w:rFonts w:cs="Times"/>
              </w:rPr>
            </w:pPr>
            <w:r w:rsidRPr="00EA6A31">
              <w:rPr>
                <w:rFonts w:cs="Times"/>
              </w:rPr>
              <w:t>d)</w:t>
            </w:r>
            <w:r w:rsidRPr="00EA6A31">
              <w:rPr>
                <w:rFonts w:cs="Times"/>
              </w:rPr>
              <w:tab/>
              <w:t>podstawę opodatkowania, stawkę podatku oraz wysokość podatku należnego i zapłaconego.”;</w:t>
            </w:r>
          </w:p>
        </w:tc>
      </w:tr>
      <w:tr w:rsidR="00D165B9" w:rsidRPr="00EA6A31" w14:paraId="61006209" w14:textId="77777777" w:rsidTr="000D6FCF">
        <w:trPr>
          <w:trHeight w:val="72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3762CCC5" w14:textId="77777777" w:rsidR="00D165B9" w:rsidRPr="00EA6A31" w:rsidRDefault="00D165B9" w:rsidP="00912118">
            <w:pPr>
              <w:pStyle w:val="OZNACZENIEPUNKTUWUCHWALESENACKIEJ"/>
              <w:rPr>
                <w:rFonts w:ascii="Times" w:hAnsi="Times" w:cs="Times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64566227" w14:textId="3318637C" w:rsidR="00D165B9" w:rsidRPr="00EA6A31" w:rsidRDefault="009F7DD6" w:rsidP="00CF7EC0">
            <w:pPr>
              <w:pStyle w:val="TREPUNKTUWUCHWALESENACKIEJ"/>
              <w:rPr>
                <w:rFonts w:ascii="Times" w:hAnsi="Times" w:cs="Times"/>
              </w:rPr>
            </w:pPr>
            <w:r w:rsidRPr="00EA6A31">
              <w:rPr>
                <w:rFonts w:ascii="Times" w:hAnsi="Times" w:cs="Times"/>
              </w:rPr>
              <w:t xml:space="preserve">w </w:t>
            </w:r>
            <w:r w:rsidRPr="00EA6A31">
              <w:rPr>
                <w:rFonts w:ascii="Times" w:hAnsi="Times" w:cs="Times"/>
                <w:szCs w:val="24"/>
              </w:rPr>
              <w:t>art. 1 w pkt 35, w art. 138za w pkt 2 wyrazy „były one przedmiotem jednej dostawy lub kilku dostaw, o których mowa w art. 138s ust. 2 pkt 1” zastępuje się wyrazami „były one przedmiotem co najmniej jednej dostawy, o której mowa w art. 138s ust. 2 pkt 1”;</w:t>
            </w:r>
          </w:p>
        </w:tc>
      </w:tr>
      <w:tr w:rsidR="00D165B9" w:rsidRPr="00EA6A31" w14:paraId="5F5C07A9" w14:textId="77777777" w:rsidTr="000D6FCF">
        <w:trPr>
          <w:trHeight w:val="72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1331E69E" w14:textId="77777777" w:rsidR="00D165B9" w:rsidRPr="00EA6A31" w:rsidRDefault="00D165B9" w:rsidP="00912118">
            <w:pPr>
              <w:pStyle w:val="OZNACZENIEPUNKTUWUCHWALESENACKIEJ"/>
              <w:rPr>
                <w:rFonts w:ascii="Times" w:hAnsi="Times" w:cs="Times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14:paraId="3D979DDB" w14:textId="4F11C892" w:rsidR="00C16ECB" w:rsidRPr="00EA6A31" w:rsidRDefault="00C16ECB" w:rsidP="00C16ECB">
            <w:pPr>
              <w:pStyle w:val="TREPUNKTUWUCHWALESENACKIEJ"/>
              <w:rPr>
                <w:rFonts w:ascii="Times" w:hAnsi="Times" w:cs="Times"/>
                <w:szCs w:val="24"/>
              </w:rPr>
            </w:pPr>
            <w:r w:rsidRPr="00EA6A31">
              <w:rPr>
                <w:rFonts w:ascii="Times" w:hAnsi="Times" w:cs="Times"/>
              </w:rPr>
              <w:t xml:space="preserve">użyte </w:t>
            </w:r>
            <w:r w:rsidRPr="00EA6A31">
              <w:rPr>
                <w:rFonts w:ascii="Times" w:hAnsi="Times" w:cs="Times"/>
                <w:szCs w:val="24"/>
              </w:rPr>
              <w:t>w załączniku nr 1 do ustawy:</w:t>
            </w:r>
          </w:p>
          <w:p w14:paraId="7C8FA1BD" w14:textId="48024AA3" w:rsidR="00C16ECB" w:rsidRPr="00EA6A31" w:rsidRDefault="00C16ECB" w:rsidP="00C16ECB">
            <w:pPr>
              <w:pStyle w:val="LITERAWUCHWALESENACKIEJ"/>
              <w:rPr>
                <w:rFonts w:ascii="Times" w:hAnsi="Times" w:cs="Times"/>
                <w:szCs w:val="24"/>
              </w:rPr>
            </w:pPr>
            <w:r w:rsidRPr="00EA6A31">
              <w:rPr>
                <w:rFonts w:ascii="Times" w:hAnsi="Times" w:cs="Times"/>
              </w:rPr>
              <w:t>a)</w:t>
            </w:r>
            <w:r w:rsidRPr="00EA6A31">
              <w:rPr>
                <w:rFonts w:ascii="Times" w:hAnsi="Times" w:cs="Times"/>
              </w:rPr>
              <w:tab/>
            </w:r>
            <w:r w:rsidRPr="00EA6A31">
              <w:rPr>
                <w:rFonts w:ascii="Times" w:hAnsi="Times" w:cs="Times"/>
                <w:szCs w:val="24"/>
              </w:rPr>
              <w:t>w poz. 5 w kolumnie „Towary”,</w:t>
            </w:r>
          </w:p>
          <w:p w14:paraId="2D3CBEEE" w14:textId="785246ED" w:rsidR="00C16ECB" w:rsidRPr="00EA6A31" w:rsidRDefault="00C16ECB" w:rsidP="00C16ECB">
            <w:pPr>
              <w:pStyle w:val="LITERAWUCHWALESENACKIEJ"/>
              <w:rPr>
                <w:rFonts w:ascii="Times" w:hAnsi="Times" w:cs="Times"/>
                <w:szCs w:val="24"/>
              </w:rPr>
            </w:pPr>
            <w:r w:rsidRPr="00EA6A31">
              <w:rPr>
                <w:rFonts w:ascii="Times" w:hAnsi="Times" w:cs="Times"/>
                <w:szCs w:val="24"/>
              </w:rPr>
              <w:t>b)</w:t>
            </w:r>
            <w:r w:rsidRPr="00EA6A31">
              <w:rPr>
                <w:rFonts w:ascii="Times" w:hAnsi="Times" w:cs="Times"/>
                <w:szCs w:val="24"/>
              </w:rPr>
              <w:tab/>
              <w:t>w poz. 39 w kolumnie „Towary” w pkt 1–3,</w:t>
            </w:r>
          </w:p>
          <w:p w14:paraId="0E758043" w14:textId="5F80B84C" w:rsidR="00C16ECB" w:rsidRPr="00EA6A31" w:rsidRDefault="00C16ECB" w:rsidP="00C16ECB">
            <w:pPr>
              <w:pStyle w:val="LITERAWUCHWALESENACKIEJ"/>
              <w:rPr>
                <w:rFonts w:ascii="Times" w:hAnsi="Times" w:cs="Times"/>
              </w:rPr>
            </w:pPr>
            <w:r w:rsidRPr="00EA6A31">
              <w:rPr>
                <w:rFonts w:ascii="Times" w:hAnsi="Times" w:cs="Times"/>
                <w:szCs w:val="24"/>
              </w:rPr>
              <w:t>c)</w:t>
            </w:r>
            <w:r w:rsidRPr="00EA6A31">
              <w:rPr>
                <w:rFonts w:ascii="Times" w:hAnsi="Times" w:cs="Times"/>
                <w:szCs w:val="24"/>
              </w:rPr>
              <w:tab/>
              <w:t>w poz. 54 w kolumnie „Towary”</w:t>
            </w:r>
          </w:p>
          <w:p w14:paraId="7C68E667" w14:textId="073357AC" w:rsidR="00C16ECB" w:rsidRPr="00EA6A31" w:rsidRDefault="00C16ECB" w:rsidP="00C16ECB">
            <w:pPr>
              <w:pStyle w:val="CZWSPLNALITERWUCHWALESENACKIEJ"/>
              <w:rPr>
                <w:rFonts w:ascii="Times" w:hAnsi="Times" w:cs="Times"/>
              </w:rPr>
            </w:pPr>
            <w:r w:rsidRPr="00EA6A31">
              <w:rPr>
                <w:rFonts w:ascii="Times" w:hAnsi="Times" w:cs="Times"/>
              </w:rPr>
              <w:t>– wyrazy „z wył.” zastępuje się wyrazami „z wyłączeniem”.</w:t>
            </w:r>
          </w:p>
        </w:tc>
      </w:tr>
    </w:tbl>
    <w:p w14:paraId="7D20BD97" w14:textId="1C088647" w:rsidR="00912118" w:rsidRDefault="00912118" w:rsidP="00A054FD">
      <w:pPr>
        <w:pStyle w:val="POPIERAJCYPOPRAWKZAMIESZCZONWZESTAWIENIUWNIOSKW"/>
        <w:rPr>
          <w:rFonts w:ascii="Times" w:hAnsi="Times" w:cs="Times"/>
        </w:rPr>
      </w:pPr>
    </w:p>
    <w:p w14:paraId="35E66284" w14:textId="77777777" w:rsidR="00B41A47" w:rsidRPr="007A36AD" w:rsidRDefault="00B41A47" w:rsidP="00B41A47">
      <w:pPr>
        <w:pStyle w:val="POPIERAJCYPOPRAWKZAMIESZCZONWZESTAWIENIUWNIOSKW"/>
        <w:rPr>
          <w:color w:val="000000" w:themeColor="text1"/>
        </w:rPr>
      </w:pPr>
    </w:p>
    <w:p w14:paraId="625E405C" w14:textId="77777777" w:rsidR="00B41A47" w:rsidRDefault="00B41A47" w:rsidP="00B41A47">
      <w:pPr>
        <w:ind w:left="5443"/>
        <w:rPr>
          <w:rStyle w:val="Ppogrubienie"/>
        </w:rPr>
      </w:pPr>
      <w:r w:rsidRPr="007A36AD">
        <w:rPr>
          <w:rFonts w:eastAsia="Times New Roman" w:cs="Times New Roman"/>
          <w:b/>
          <w:color w:val="000000" w:themeColor="text1"/>
        </w:rPr>
        <w:tab/>
      </w:r>
      <w:r>
        <w:rPr>
          <w:rStyle w:val="Ppogrubienie"/>
          <w:color w:val="000000" w:themeColor="text1"/>
        </w:rPr>
        <w:t>MARSZAŁEK SENATU</w:t>
      </w:r>
    </w:p>
    <w:p w14:paraId="54D80487" w14:textId="77777777" w:rsidR="00B41A47" w:rsidRDefault="00B41A47" w:rsidP="00B41A47">
      <w:pPr>
        <w:ind w:left="5103" w:firstLine="4"/>
        <w:rPr>
          <w:rStyle w:val="Ppogrubienie"/>
          <w:color w:val="000000" w:themeColor="text1"/>
        </w:rPr>
      </w:pPr>
    </w:p>
    <w:p w14:paraId="7E329996" w14:textId="77777777" w:rsidR="00B41A47" w:rsidRDefault="00B41A47" w:rsidP="00B41A47">
      <w:pPr>
        <w:ind w:left="5103" w:firstLine="4"/>
        <w:rPr>
          <w:rStyle w:val="Ppogrubienie"/>
          <w:color w:val="000000" w:themeColor="text1"/>
        </w:rPr>
      </w:pPr>
    </w:p>
    <w:p w14:paraId="2E0FB0D9" w14:textId="77777777" w:rsidR="00B41A47" w:rsidRDefault="00B41A47" w:rsidP="00B41A47">
      <w:pPr>
        <w:tabs>
          <w:tab w:val="left" w:pos="5387"/>
        </w:tabs>
        <w:ind w:left="4962" w:firstLine="283"/>
        <w:rPr>
          <w:rStyle w:val="Ppogrubienie"/>
          <w:color w:val="000000" w:themeColor="text1"/>
        </w:rPr>
        <w:sectPr w:rsidR="00B41A47" w:rsidSect="00B41A47">
          <w:headerReference w:type="default" r:id="rId9"/>
          <w:footnotePr>
            <w:numRestart w:val="eachSect"/>
          </w:footnotePr>
          <w:pgSz w:w="11906" w:h="16838"/>
          <w:pgMar w:top="1276" w:right="1435" w:bottom="1276" w:left="1418" w:header="709" w:footer="709" w:gutter="0"/>
          <w:cols w:space="708"/>
          <w:titlePg/>
          <w:docGrid w:linePitch="254"/>
        </w:sectPr>
      </w:pPr>
      <w:r>
        <w:rPr>
          <w:rStyle w:val="Ppogrubienie"/>
          <w:color w:val="000000" w:themeColor="text1"/>
        </w:rPr>
        <w:t>Małgorzata KIDAWA-BŁOŃSKA</w:t>
      </w:r>
    </w:p>
    <w:p w14:paraId="0616B1AD" w14:textId="77777777" w:rsidR="00B41A47" w:rsidRPr="0074086D" w:rsidRDefault="00B41A47" w:rsidP="00B41A47">
      <w:pPr>
        <w:pStyle w:val="OZNRODZAKTUtznustawalubrozporzdzenieiorganwydajcy"/>
        <w:spacing w:after="480"/>
        <w:rPr>
          <w:rFonts w:ascii="Times New Roman" w:hAnsi="Times New Roman"/>
        </w:rPr>
      </w:pPr>
      <w:r w:rsidRPr="0074086D">
        <w:rPr>
          <w:rFonts w:ascii="Times New Roman" w:hAnsi="Times New Roman"/>
        </w:rPr>
        <w:lastRenderedPageBreak/>
        <w:t>uzasadnienie</w:t>
      </w:r>
    </w:p>
    <w:p w14:paraId="2FAAFAE3" w14:textId="77777777" w:rsidR="00B41A47" w:rsidRPr="0074086D" w:rsidRDefault="00B41A47" w:rsidP="00B41A47">
      <w:pPr>
        <w:pStyle w:val="NIEARTTEKSTtekstnieartykuowanynppodstprawnarozplubpreambua"/>
        <w:spacing w:before="0" w:after="120"/>
        <w:ind w:firstLine="380"/>
        <w:rPr>
          <w:rFonts w:ascii="Times New Roman" w:hAnsi="Times New Roman" w:cs="Times New Roman"/>
        </w:rPr>
      </w:pPr>
      <w:r w:rsidRPr="0074086D">
        <w:rPr>
          <w:rFonts w:ascii="Times New Roman" w:hAnsi="Times New Roman" w:cs="Times New Roman"/>
        </w:rPr>
        <w:t xml:space="preserve">Senat – po rozpatrzeniu uchwalonej przez Sejm w dniu </w:t>
      </w:r>
      <w:r w:rsidRPr="0074086D">
        <w:rPr>
          <w:rFonts w:ascii="Times New Roman" w:hAnsi="Times New Roman" w:cs="Times New Roman"/>
          <w:szCs w:val="24"/>
        </w:rPr>
        <w:t>17 lipca 2026 r. ustawy o zmianie ustawy o podatku od towarów i usług oraz ustawy o zasadach ewidencji i identyfikacji podatników i płatników</w:t>
      </w:r>
      <w:r w:rsidRPr="0074086D">
        <w:rPr>
          <w:rFonts w:ascii="Times New Roman" w:hAnsi="Times New Roman" w:cs="Times New Roman"/>
        </w:rPr>
        <w:t xml:space="preserve"> (określanej dalej jako „ustawa”) – wprowadził do jej tekstu 10 poprawek.</w:t>
      </w:r>
      <w:bookmarkStart w:id="1" w:name="_Hlk197597696"/>
    </w:p>
    <w:p w14:paraId="4D67A36A" w14:textId="77777777" w:rsidR="00B41A47" w:rsidRPr="0074086D" w:rsidRDefault="00B41A47" w:rsidP="00B41A47">
      <w:pPr>
        <w:pStyle w:val="NIEARTTEKSTtekstnieartykuowanynppodstprawnarozplubpreambua"/>
        <w:spacing w:before="0" w:after="120"/>
        <w:ind w:firstLine="380"/>
        <w:rPr>
          <w:rFonts w:ascii="Times New Roman" w:hAnsi="Times New Roman" w:cs="Times New Roman"/>
          <w:szCs w:val="24"/>
        </w:rPr>
      </w:pPr>
      <w:r w:rsidRPr="0074086D">
        <w:rPr>
          <w:rFonts w:ascii="Times New Roman" w:hAnsi="Times New Roman" w:cs="Times New Roman"/>
          <w:szCs w:val="24"/>
        </w:rPr>
        <w:t xml:space="preserve">Poprawka </w:t>
      </w:r>
      <w:r w:rsidRPr="0074086D">
        <w:rPr>
          <w:rFonts w:ascii="Times New Roman" w:hAnsi="Times New Roman" w:cs="Times New Roman"/>
          <w:b/>
          <w:szCs w:val="24"/>
        </w:rPr>
        <w:t>nr 1</w:t>
      </w:r>
      <w:r w:rsidRPr="0074086D">
        <w:rPr>
          <w:rFonts w:ascii="Times New Roman" w:hAnsi="Times New Roman" w:cs="Times New Roman"/>
          <w:szCs w:val="24"/>
        </w:rPr>
        <w:t xml:space="preserve"> zmierza do uściślenia polecenia nowelizacyjnego.</w:t>
      </w:r>
    </w:p>
    <w:p w14:paraId="1BF50841" w14:textId="77777777" w:rsidR="00B41A47" w:rsidRPr="0074086D" w:rsidRDefault="00B41A47" w:rsidP="00B41A47">
      <w:pPr>
        <w:pStyle w:val="NIEARTTEKSTtekstnieartykuowanynppodstprawnarozplubpreambua"/>
        <w:spacing w:before="0" w:after="120"/>
        <w:ind w:firstLine="380"/>
        <w:rPr>
          <w:rFonts w:ascii="Times New Roman" w:hAnsi="Times New Roman" w:cs="Times New Roman"/>
          <w:szCs w:val="24"/>
        </w:rPr>
      </w:pPr>
      <w:r w:rsidRPr="0074086D">
        <w:rPr>
          <w:rFonts w:ascii="Times New Roman" w:hAnsi="Times New Roman" w:cs="Times New Roman"/>
          <w:szCs w:val="24"/>
        </w:rPr>
        <w:t xml:space="preserve">Poprawka </w:t>
      </w:r>
      <w:r w:rsidRPr="0074086D">
        <w:rPr>
          <w:rFonts w:ascii="Times New Roman" w:hAnsi="Times New Roman" w:cs="Times New Roman"/>
          <w:b/>
          <w:szCs w:val="24"/>
        </w:rPr>
        <w:t>nr 2</w:t>
      </w:r>
      <w:r w:rsidRPr="0074086D">
        <w:rPr>
          <w:rFonts w:ascii="Times New Roman" w:hAnsi="Times New Roman" w:cs="Times New Roman"/>
          <w:szCs w:val="24"/>
        </w:rPr>
        <w:t xml:space="preserve"> zmierza do zapewnienia właściwej kolejności przepisów zmieniających ustawę o podatku od towarów i usług.</w:t>
      </w:r>
    </w:p>
    <w:p w14:paraId="224A6AED" w14:textId="77777777" w:rsidR="00B41A47" w:rsidRPr="0074086D" w:rsidRDefault="00B41A47" w:rsidP="00B41A47">
      <w:pPr>
        <w:pStyle w:val="NIEARTTEKSTtekstnieartykuowanynppodstprawnarozplubpreambua"/>
        <w:spacing w:before="0" w:after="120"/>
        <w:ind w:firstLine="380"/>
        <w:rPr>
          <w:rFonts w:ascii="Times New Roman" w:hAnsi="Times New Roman" w:cs="Times New Roman"/>
        </w:rPr>
      </w:pPr>
      <w:r w:rsidRPr="0074086D">
        <w:rPr>
          <w:rFonts w:ascii="Times New Roman" w:hAnsi="Times New Roman" w:cs="Times New Roman"/>
          <w:szCs w:val="24"/>
        </w:rPr>
        <w:t xml:space="preserve">Poprawki </w:t>
      </w:r>
      <w:r w:rsidRPr="0074086D">
        <w:rPr>
          <w:rFonts w:ascii="Times New Roman" w:hAnsi="Times New Roman" w:cs="Times New Roman"/>
          <w:b/>
          <w:szCs w:val="24"/>
        </w:rPr>
        <w:t>nr 3 i 8</w:t>
      </w:r>
      <w:r w:rsidRPr="0074086D">
        <w:rPr>
          <w:rFonts w:ascii="Times New Roman" w:hAnsi="Times New Roman" w:cs="Times New Roman"/>
          <w:szCs w:val="24"/>
        </w:rPr>
        <w:t xml:space="preserve"> zmierzają do rezygnacji z przykładowego określania </w:t>
      </w:r>
      <w:r w:rsidRPr="0074086D">
        <w:rPr>
          <w:rFonts w:ascii="Times New Roman" w:hAnsi="Times New Roman" w:cs="Times New Roman"/>
        </w:rPr>
        <w:t>zakresu danych niezbędnych do prawidłowej identyfikacji środka transportu oraz zakresu danych niezbędnych do obliczenia wysokości podatku należnego, podawanych odpowiednio w informacji o nabywanych środkach transportu oraz deklaracji o zakończeniu procedury składu VAT. Jakkolwiek u</w:t>
      </w:r>
      <w:r w:rsidRPr="0074086D">
        <w:rPr>
          <w:rFonts w:ascii="Times New Roman" w:hAnsi="Times New Roman" w:cs="Times New Roman"/>
          <w:szCs w:val="24"/>
        </w:rPr>
        <w:t xml:space="preserve">stawa określa w sposób zupełny szczegółowy zakres danych zawartych w zgłoszeniu podsumowującym o towarach wprowadzonych do składu VAT, nie zawiera </w:t>
      </w:r>
      <w:r w:rsidRPr="0074086D">
        <w:rPr>
          <w:rFonts w:ascii="Times New Roman" w:hAnsi="Times New Roman" w:cs="Times New Roman"/>
        </w:rPr>
        <w:t>zamkniętego katalogu szczegółowych danych zawartych w informacji</w:t>
      </w:r>
      <w:r w:rsidRPr="0074086D">
        <w:rPr>
          <w:rStyle w:val="Ppogrubienie"/>
          <w:rFonts w:ascii="Times New Roman" w:hAnsi="Times New Roman" w:cs="Times New Roman"/>
          <w:szCs w:val="24"/>
        </w:rPr>
        <w:t xml:space="preserve"> </w:t>
      </w:r>
      <w:r w:rsidRPr="0074086D">
        <w:rPr>
          <w:rFonts w:ascii="Times New Roman" w:hAnsi="Times New Roman" w:cs="Times New Roman"/>
          <w:szCs w:val="24"/>
        </w:rPr>
        <w:t>o nabywanych środkach transportu oraz deklaracji o zakończeniu procedury składu VAT, stanowiąc, że mają one wskazywać odpowiednio „</w:t>
      </w:r>
      <w:r w:rsidRPr="0074086D">
        <w:rPr>
          <w:rFonts w:ascii="Times New Roman" w:hAnsi="Times New Roman" w:cs="Times New Roman"/>
        </w:rPr>
        <w:t>dane dotyczące środka transportu niezbędne do prawidłowej identyfikacji tego środka” oraz „dane niezbędne do obliczenia wysokości podatku należnego</w:t>
      </w:r>
      <w:r w:rsidRPr="0074086D">
        <w:rPr>
          <w:rFonts w:ascii="Times New Roman" w:hAnsi="Times New Roman" w:cs="Times New Roman"/>
          <w:szCs w:val="24"/>
        </w:rPr>
        <w:t>”. Tak blankietowo sformułowany zakres danych ma być zatem uściślany we wzorach powołanych dokumentów, udostępnionych przez ministra właściwego do spraw finansów publicznych, co budzi wątpliwości w świetle systemu źródeł prawa powszechnie obowiązującego.</w:t>
      </w:r>
    </w:p>
    <w:p w14:paraId="1BF4BA40" w14:textId="77777777" w:rsidR="00B41A47" w:rsidRPr="0074086D" w:rsidRDefault="00B41A47" w:rsidP="00B41A47">
      <w:pPr>
        <w:pStyle w:val="NIEARTTEKSTtekstnieartykuowanynppodstprawnarozplubpreambua"/>
        <w:spacing w:before="0" w:after="120"/>
        <w:ind w:firstLine="380"/>
        <w:rPr>
          <w:rFonts w:ascii="Times New Roman" w:hAnsi="Times New Roman" w:cs="Times New Roman"/>
          <w:szCs w:val="24"/>
        </w:rPr>
      </w:pPr>
      <w:r w:rsidRPr="0074086D">
        <w:rPr>
          <w:rFonts w:ascii="Times New Roman" w:hAnsi="Times New Roman" w:cs="Times New Roman"/>
          <w:szCs w:val="24"/>
        </w:rPr>
        <w:t xml:space="preserve">Poprawka </w:t>
      </w:r>
      <w:r w:rsidRPr="0074086D">
        <w:rPr>
          <w:rStyle w:val="Ppogrubienie"/>
          <w:rFonts w:ascii="Times New Roman" w:hAnsi="Times New Roman" w:cs="Times New Roman"/>
          <w:szCs w:val="24"/>
        </w:rPr>
        <w:t xml:space="preserve">nr 4 </w:t>
      </w:r>
      <w:r w:rsidRPr="0074086D">
        <w:rPr>
          <w:rFonts w:ascii="Times New Roman" w:hAnsi="Times New Roman" w:cs="Times New Roman"/>
          <w:szCs w:val="24"/>
        </w:rPr>
        <w:t>zmierza do zapewnienia legislacyjnej konsekwencji uchylenia ust. 4 w art. 103 ustawy o podatku od towarów i usług.</w:t>
      </w:r>
    </w:p>
    <w:p w14:paraId="1699ECEA" w14:textId="77777777" w:rsidR="00B41A47" w:rsidRPr="0074086D" w:rsidRDefault="00B41A47" w:rsidP="00B41A47">
      <w:pPr>
        <w:pStyle w:val="NIEARTTEKSTtekstnieartykuowanynppodstprawnarozplubpreambua"/>
        <w:spacing w:before="0" w:after="120"/>
        <w:ind w:firstLine="380"/>
        <w:rPr>
          <w:rFonts w:ascii="Times New Roman" w:hAnsi="Times New Roman" w:cs="Times New Roman"/>
          <w:szCs w:val="24"/>
        </w:rPr>
      </w:pPr>
      <w:r w:rsidRPr="0074086D">
        <w:rPr>
          <w:rFonts w:ascii="Times New Roman" w:hAnsi="Times New Roman" w:cs="Times New Roman"/>
          <w:szCs w:val="24"/>
        </w:rPr>
        <w:t xml:space="preserve">W trakcie senackiego postępowania ustawodawczego przedstawiciele partnerów społecznych wyrażali opinię, że przewidziany w ustawie system solidarnej odpowiedzialności podatnika za zaległości podatkowe podmiotu dokonującego na jego rzecz dostawy towarów lub świadczenia usług cechuje nadmierny rygoryzm. Mając to na uwadze, Senat, w drodze poprawki </w:t>
      </w:r>
      <w:r w:rsidRPr="0074086D">
        <w:rPr>
          <w:rFonts w:ascii="Times New Roman" w:hAnsi="Times New Roman" w:cs="Times New Roman"/>
          <w:b/>
          <w:szCs w:val="24"/>
        </w:rPr>
        <w:t>nr 5</w:t>
      </w:r>
      <w:r w:rsidRPr="0074086D">
        <w:rPr>
          <w:rFonts w:ascii="Times New Roman" w:hAnsi="Times New Roman" w:cs="Times New Roman"/>
          <w:szCs w:val="24"/>
        </w:rPr>
        <w:t xml:space="preserve">, proponuje wyłączenie tej odpowiedzialności, jeżeli </w:t>
      </w:r>
      <w:r w:rsidRPr="0074086D">
        <w:rPr>
          <w:rFonts w:ascii="Times New Roman" w:hAnsi="Times New Roman" w:cs="Times New Roman"/>
        </w:rPr>
        <w:t>z tytułu nabycia towarów lub usług podatnik dokonał zapłaty z zastosowaniem mechanizmu podzielonej płatności.</w:t>
      </w:r>
    </w:p>
    <w:p w14:paraId="2A22814F" w14:textId="77777777" w:rsidR="00B41A47" w:rsidRPr="0074086D" w:rsidRDefault="00B41A47" w:rsidP="00B41A47">
      <w:pPr>
        <w:pStyle w:val="NIEARTTEKSTtekstnieartykuowanynppodstprawnarozplubpreambua"/>
        <w:spacing w:before="0" w:after="120"/>
        <w:ind w:firstLine="380"/>
        <w:rPr>
          <w:rFonts w:ascii="Times New Roman" w:hAnsi="Times New Roman" w:cs="Times New Roman"/>
          <w:szCs w:val="24"/>
        </w:rPr>
      </w:pPr>
      <w:r w:rsidRPr="0074086D">
        <w:rPr>
          <w:rFonts w:ascii="Times New Roman" w:hAnsi="Times New Roman" w:cs="Times New Roman"/>
          <w:szCs w:val="24"/>
        </w:rPr>
        <w:lastRenderedPageBreak/>
        <w:t xml:space="preserve">Uwzględniając potrzebę zapewnienia sprawności postępowania w sprawie </w:t>
      </w:r>
      <w:r w:rsidRPr="0074086D">
        <w:rPr>
          <w:rFonts w:ascii="Times New Roman" w:hAnsi="Times New Roman" w:cs="Times New Roman"/>
        </w:rPr>
        <w:t>zezwolenia na prowadzenie składu VAT,</w:t>
      </w:r>
      <w:r w:rsidRPr="0074086D">
        <w:rPr>
          <w:rFonts w:ascii="Times New Roman" w:hAnsi="Times New Roman" w:cs="Times New Roman"/>
          <w:szCs w:val="24"/>
        </w:rPr>
        <w:t xml:space="preserve"> Senat, w drodze poprawki </w:t>
      </w:r>
      <w:r w:rsidRPr="0074086D">
        <w:rPr>
          <w:rStyle w:val="Ppogrubienie"/>
          <w:rFonts w:ascii="Times New Roman" w:hAnsi="Times New Roman" w:cs="Times New Roman"/>
          <w:szCs w:val="24"/>
        </w:rPr>
        <w:t>nr 6</w:t>
      </w:r>
      <w:r w:rsidRPr="0074086D">
        <w:rPr>
          <w:rFonts w:ascii="Times New Roman" w:hAnsi="Times New Roman" w:cs="Times New Roman"/>
        </w:rPr>
        <w:t>, postuluje – analogicznie do przepisów określających tryb postępowania w sprawie zezwolenia na stosowanie procedury składu VAT</w:t>
      </w:r>
      <w:r w:rsidRPr="0074086D">
        <w:rPr>
          <w:rFonts w:ascii="Times New Roman" w:hAnsi="Times New Roman" w:cs="Times New Roman"/>
          <w:szCs w:val="24"/>
        </w:rPr>
        <w:t xml:space="preserve"> – rozszerzenie katalogu dokumentów, które należy dołączyć do wniosku o wydanie </w:t>
      </w:r>
      <w:r w:rsidRPr="0074086D">
        <w:rPr>
          <w:rFonts w:ascii="Times New Roman" w:hAnsi="Times New Roman" w:cs="Times New Roman"/>
        </w:rPr>
        <w:t>zezwolenia na prowadzenie składu VAT, o dokument potwierdzający, że wobec wnioskodawcy nie jest prowadzone postępowanie egzekucyjne, likwidacyjne, upadłościowe lub restrukturyzacyjne, albo oświadczenie wnioskodawcy w tym przedmiocie.</w:t>
      </w:r>
    </w:p>
    <w:p w14:paraId="08C7854D" w14:textId="77777777" w:rsidR="00B41A47" w:rsidRPr="0074086D" w:rsidRDefault="00B41A47" w:rsidP="00B41A47">
      <w:pPr>
        <w:pStyle w:val="NIEARTTEKSTtekstnieartykuowanynppodstprawnarozplubpreambua"/>
        <w:spacing w:before="0" w:after="120"/>
        <w:ind w:firstLine="380"/>
        <w:rPr>
          <w:rFonts w:ascii="Times New Roman" w:hAnsi="Times New Roman" w:cs="Times New Roman"/>
          <w:szCs w:val="24"/>
        </w:rPr>
      </w:pPr>
      <w:r w:rsidRPr="0074086D">
        <w:rPr>
          <w:rFonts w:ascii="Times New Roman" w:hAnsi="Times New Roman" w:cs="Times New Roman"/>
          <w:szCs w:val="24"/>
        </w:rPr>
        <w:t xml:space="preserve">Poprawka </w:t>
      </w:r>
      <w:r w:rsidRPr="0074086D">
        <w:rPr>
          <w:rFonts w:ascii="Times New Roman" w:hAnsi="Times New Roman" w:cs="Times New Roman"/>
          <w:b/>
          <w:szCs w:val="24"/>
        </w:rPr>
        <w:t>nr 7</w:t>
      </w:r>
      <w:r w:rsidRPr="0074086D">
        <w:rPr>
          <w:rFonts w:ascii="Times New Roman" w:hAnsi="Times New Roman" w:cs="Times New Roman"/>
          <w:szCs w:val="24"/>
        </w:rPr>
        <w:t xml:space="preserve"> zmierza do rezygnacji z przykładowego określania zakresu informacji o zmianie właściciela towarów, podawanych w ewidencji towarów objętych procedurą składu VAT. Zastosowanie takiej techniki legislacyjnej budzi wątpliwości w świetle wymogu </w:t>
      </w:r>
      <w:r w:rsidRPr="0074086D">
        <w:rPr>
          <w:rFonts w:ascii="Times New Roman" w:hAnsi="Times New Roman" w:cs="Times New Roman"/>
        </w:rPr>
        <w:t>określoności przepisów prawa.</w:t>
      </w:r>
      <w:r w:rsidRPr="0074086D">
        <w:rPr>
          <w:rFonts w:ascii="Times New Roman" w:hAnsi="Times New Roman" w:cs="Times New Roman"/>
          <w:szCs w:val="24"/>
        </w:rPr>
        <w:t xml:space="preserve"> Należy bowiem zauważyć, że prowadzenie tej ewidencji niezgodnie z przepisami prawa może skutkować zarówno cofnięciem zezwolenia na prowadzenie składu VAT, jak również wymierzeniem kary grzywny, której górna granica wynosi dwudziestokrotność wysokości minimalnego wynagrodzenia za pracę, a przepisy ustawy o podatku od towarów i usług (w brzmieniu nadanym przez ustawę) nie dostarczają wskazówek umożliwiających bezsporne zrekonstruowanie pozostałych desygnatów określenia „informacje o zmianie właściciela towarów”.</w:t>
      </w:r>
    </w:p>
    <w:p w14:paraId="69518707" w14:textId="77777777" w:rsidR="00B41A47" w:rsidRPr="0074086D" w:rsidRDefault="00B41A47" w:rsidP="00B41A47">
      <w:pPr>
        <w:pStyle w:val="NIEARTTEKSTtekstnieartykuowanynppodstprawnarozplubpreambua"/>
        <w:spacing w:before="0" w:after="120"/>
        <w:ind w:firstLine="380"/>
        <w:rPr>
          <w:rFonts w:ascii="Times New Roman" w:hAnsi="Times New Roman" w:cs="Times New Roman"/>
          <w:szCs w:val="24"/>
        </w:rPr>
      </w:pPr>
      <w:r w:rsidRPr="0074086D">
        <w:rPr>
          <w:rFonts w:ascii="Times New Roman" w:hAnsi="Times New Roman" w:cs="Times New Roman"/>
          <w:szCs w:val="24"/>
        </w:rPr>
        <w:t xml:space="preserve">Poprawka </w:t>
      </w:r>
      <w:r w:rsidRPr="0074086D">
        <w:rPr>
          <w:rStyle w:val="Ppogrubienie"/>
          <w:rFonts w:ascii="Times New Roman" w:hAnsi="Times New Roman" w:cs="Times New Roman"/>
          <w:szCs w:val="24"/>
        </w:rPr>
        <w:t>nr 9</w:t>
      </w:r>
      <w:r w:rsidRPr="0074086D">
        <w:rPr>
          <w:rFonts w:ascii="Times New Roman" w:hAnsi="Times New Roman" w:cs="Times New Roman"/>
          <w:szCs w:val="24"/>
        </w:rPr>
        <w:t xml:space="preserve"> zmierza do sprecyzowania hipotezy normy prawnej wyrażonej w art. 138za pkt 2 ustawy o podatku od towarów i usług (w brzmieniu określonym przez art. 1 pkt 35 ustawy).</w:t>
      </w:r>
    </w:p>
    <w:p w14:paraId="77B61040" w14:textId="77777777" w:rsidR="00B41A47" w:rsidRPr="0074086D" w:rsidRDefault="00B41A47" w:rsidP="00B41A47">
      <w:pPr>
        <w:pStyle w:val="NIEARTTEKSTtekstnieartykuowanynppodstprawnarozplubpreambua"/>
        <w:spacing w:before="0" w:after="120"/>
        <w:ind w:firstLine="380"/>
        <w:rPr>
          <w:rFonts w:ascii="Times New Roman" w:hAnsi="Times New Roman" w:cs="Times New Roman"/>
          <w:szCs w:val="24"/>
        </w:rPr>
      </w:pPr>
      <w:r w:rsidRPr="0074086D">
        <w:rPr>
          <w:rFonts w:ascii="Times New Roman" w:hAnsi="Times New Roman" w:cs="Times New Roman"/>
          <w:szCs w:val="24"/>
        </w:rPr>
        <w:t xml:space="preserve">Poprawka </w:t>
      </w:r>
      <w:r w:rsidRPr="0074086D">
        <w:rPr>
          <w:rStyle w:val="Ppogrubienie"/>
          <w:rFonts w:ascii="Times New Roman" w:hAnsi="Times New Roman" w:cs="Times New Roman"/>
        </w:rPr>
        <w:t>nr 10</w:t>
      </w:r>
      <w:r w:rsidRPr="0074086D">
        <w:rPr>
          <w:rFonts w:ascii="Times New Roman" w:hAnsi="Times New Roman" w:cs="Times New Roman"/>
          <w:szCs w:val="24"/>
        </w:rPr>
        <w:t xml:space="preserve"> ma charakter redakcyjny.</w:t>
      </w:r>
    </w:p>
    <w:bookmarkEnd w:id="1"/>
    <w:p w14:paraId="763B1AEE" w14:textId="0EF026DD" w:rsidR="00B41A47" w:rsidRPr="001A5C19" w:rsidRDefault="00B41A47" w:rsidP="00B41A47">
      <w:pPr>
        <w:tabs>
          <w:tab w:val="left" w:pos="5387"/>
        </w:tabs>
        <w:ind w:left="4962" w:firstLine="283"/>
      </w:pPr>
    </w:p>
    <w:p w14:paraId="0E142544" w14:textId="77777777" w:rsidR="00B41A47" w:rsidRPr="00EA6A31" w:rsidRDefault="00B41A47" w:rsidP="00A054FD">
      <w:pPr>
        <w:pStyle w:val="POPIERAJCYPOPRAWKZAMIESZCZONWZESTAWIENIUWNIOSKW"/>
        <w:rPr>
          <w:rFonts w:ascii="Times" w:hAnsi="Times" w:cs="Times"/>
        </w:rPr>
      </w:pPr>
    </w:p>
    <w:sectPr w:rsidR="00B41A47" w:rsidRPr="00EA6A31" w:rsidSect="00B41A47">
      <w:footnotePr>
        <w:numRestart w:val="eachSect"/>
      </w:footnotePr>
      <w:pgSz w:w="11906" w:h="16838"/>
      <w:pgMar w:top="1276" w:right="1435" w:bottom="1276" w:left="1418" w:header="709" w:footer="709" w:gutter="0"/>
      <w:pgNumType w:start="1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194AD" w14:textId="77777777" w:rsidR="002B686F" w:rsidRDefault="002B686F">
      <w:r>
        <w:separator/>
      </w:r>
    </w:p>
  </w:endnote>
  <w:endnote w:type="continuationSeparator" w:id="0">
    <w:p w14:paraId="69A089A6" w14:textId="77777777" w:rsidR="002B686F" w:rsidRDefault="002B6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0A3A1" w14:textId="77777777" w:rsidR="002B686F" w:rsidRDefault="002B686F">
      <w:r>
        <w:separator/>
      </w:r>
    </w:p>
  </w:footnote>
  <w:footnote w:type="continuationSeparator" w:id="0">
    <w:p w14:paraId="636DB3A2" w14:textId="77777777" w:rsidR="002B686F" w:rsidRDefault="002B6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75A76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C1B6A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22BB"/>
    <w:multiLevelType w:val="hybridMultilevel"/>
    <w:tmpl w:val="B27600EE"/>
    <w:lvl w:ilvl="0" w:tplc="96DACB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623AEF"/>
    <w:multiLevelType w:val="hybridMultilevel"/>
    <w:tmpl w:val="2676E460"/>
    <w:lvl w:ilvl="0" w:tplc="A378A0D2">
      <w:start w:val="1"/>
      <w:numFmt w:val="lowerLetter"/>
      <w:lvlText w:val="%1)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02F9C"/>
    <w:multiLevelType w:val="hybridMultilevel"/>
    <w:tmpl w:val="51A6A384"/>
    <w:lvl w:ilvl="0" w:tplc="8E70C4B6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 w15:restartNumberingAfterBreak="0">
    <w:nsid w:val="17E25C1C"/>
    <w:multiLevelType w:val="hybridMultilevel"/>
    <w:tmpl w:val="4F18B4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3C42D0"/>
    <w:multiLevelType w:val="hybridMultilevel"/>
    <w:tmpl w:val="DB863C22"/>
    <w:lvl w:ilvl="0" w:tplc="8E70C4B6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" w15:restartNumberingAfterBreak="0">
    <w:nsid w:val="20FA42DB"/>
    <w:multiLevelType w:val="hybridMultilevel"/>
    <w:tmpl w:val="1BCCD7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04E1E"/>
    <w:multiLevelType w:val="hybridMultilevel"/>
    <w:tmpl w:val="0AC0BE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C000E4"/>
    <w:multiLevelType w:val="hybridMultilevel"/>
    <w:tmpl w:val="9E721AF6"/>
    <w:lvl w:ilvl="0" w:tplc="8E70C4B6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37270CE8"/>
    <w:multiLevelType w:val="hybridMultilevel"/>
    <w:tmpl w:val="AD3EC224"/>
    <w:lvl w:ilvl="0" w:tplc="529A301C">
      <w:start w:val="1"/>
      <w:numFmt w:val="decimal"/>
      <w:pStyle w:val="OZNACZENIEPUNKTUWUCHWALESENACKIEJ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E34F75"/>
    <w:multiLevelType w:val="hybridMultilevel"/>
    <w:tmpl w:val="0426A7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A212A"/>
    <w:multiLevelType w:val="hybridMultilevel"/>
    <w:tmpl w:val="18D05D20"/>
    <w:lvl w:ilvl="0" w:tplc="8E70C4B6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1" w15:restartNumberingAfterBreak="0">
    <w:nsid w:val="41DF5C77"/>
    <w:multiLevelType w:val="hybridMultilevel"/>
    <w:tmpl w:val="320A1994"/>
    <w:lvl w:ilvl="0" w:tplc="63787D68">
      <w:start w:val="1"/>
      <w:numFmt w:val="lowerLetter"/>
      <w:lvlText w:val="%1)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828A6"/>
    <w:multiLevelType w:val="hybridMultilevel"/>
    <w:tmpl w:val="81FE8F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070A99"/>
    <w:multiLevelType w:val="hybridMultilevel"/>
    <w:tmpl w:val="693A65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186CAD"/>
    <w:multiLevelType w:val="hybridMultilevel"/>
    <w:tmpl w:val="9B361212"/>
    <w:lvl w:ilvl="0" w:tplc="96DACB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B56DAF"/>
    <w:multiLevelType w:val="hybridMultilevel"/>
    <w:tmpl w:val="3AA2D18E"/>
    <w:lvl w:ilvl="0" w:tplc="96DACB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61AC"/>
    <w:multiLevelType w:val="hybridMultilevel"/>
    <w:tmpl w:val="20328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C739A"/>
    <w:multiLevelType w:val="hybridMultilevel"/>
    <w:tmpl w:val="4DC8436C"/>
    <w:lvl w:ilvl="0" w:tplc="0A3270E6">
      <w:start w:val="1"/>
      <w:numFmt w:val="lowerLetter"/>
      <w:lvlText w:val="%1)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6729A"/>
    <w:multiLevelType w:val="hybridMultilevel"/>
    <w:tmpl w:val="A660262C"/>
    <w:lvl w:ilvl="0" w:tplc="22403B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E3189"/>
    <w:multiLevelType w:val="hybridMultilevel"/>
    <w:tmpl w:val="C4B86954"/>
    <w:lvl w:ilvl="0" w:tplc="04150017">
      <w:start w:val="1"/>
      <w:numFmt w:val="lowerLetter"/>
      <w:lvlText w:val="%1)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0" w15:restartNumberingAfterBreak="0">
    <w:nsid w:val="6D983578"/>
    <w:multiLevelType w:val="hybridMultilevel"/>
    <w:tmpl w:val="B3988368"/>
    <w:lvl w:ilvl="0" w:tplc="7722B612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537626"/>
    <w:multiLevelType w:val="hybridMultilevel"/>
    <w:tmpl w:val="B310DB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9511CD"/>
    <w:multiLevelType w:val="hybridMultilevel"/>
    <w:tmpl w:val="976C8D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1717912">
    <w:abstractNumId w:val="8"/>
  </w:num>
  <w:num w:numId="2" w16cid:durableId="1108089495">
    <w:abstractNumId w:val="14"/>
  </w:num>
  <w:num w:numId="3" w16cid:durableId="1837725766">
    <w:abstractNumId w:val="0"/>
  </w:num>
  <w:num w:numId="4" w16cid:durableId="1209875621">
    <w:abstractNumId w:val="22"/>
  </w:num>
  <w:num w:numId="5" w16cid:durableId="1777750300">
    <w:abstractNumId w:val="18"/>
  </w:num>
  <w:num w:numId="6" w16cid:durableId="392974738">
    <w:abstractNumId w:val="13"/>
  </w:num>
  <w:num w:numId="7" w16cid:durableId="1686857075">
    <w:abstractNumId w:val="20"/>
  </w:num>
  <w:num w:numId="8" w16cid:durableId="1674142845">
    <w:abstractNumId w:val="19"/>
  </w:num>
  <w:num w:numId="9" w16cid:durableId="726416074">
    <w:abstractNumId w:val="2"/>
  </w:num>
  <w:num w:numId="10" w16cid:durableId="1830556319">
    <w:abstractNumId w:val="1"/>
  </w:num>
  <w:num w:numId="11" w16cid:durableId="99571020">
    <w:abstractNumId w:val="7"/>
  </w:num>
  <w:num w:numId="12" w16cid:durableId="904611655">
    <w:abstractNumId w:val="10"/>
  </w:num>
  <w:num w:numId="13" w16cid:durableId="194660544">
    <w:abstractNumId w:val="4"/>
  </w:num>
  <w:num w:numId="14" w16cid:durableId="655651121">
    <w:abstractNumId w:val="11"/>
  </w:num>
  <w:num w:numId="15" w16cid:durableId="212238066">
    <w:abstractNumId w:val="15"/>
  </w:num>
  <w:num w:numId="16" w16cid:durableId="1210646532">
    <w:abstractNumId w:val="3"/>
  </w:num>
  <w:num w:numId="17" w16cid:durableId="1353845396">
    <w:abstractNumId w:val="16"/>
  </w:num>
  <w:num w:numId="18" w16cid:durableId="71704775">
    <w:abstractNumId w:val="9"/>
  </w:num>
  <w:num w:numId="19" w16cid:durableId="344401970">
    <w:abstractNumId w:val="12"/>
  </w:num>
  <w:num w:numId="20" w16cid:durableId="994261135">
    <w:abstractNumId w:val="5"/>
  </w:num>
  <w:num w:numId="21" w16cid:durableId="319358202">
    <w:abstractNumId w:val="6"/>
  </w:num>
  <w:num w:numId="22" w16cid:durableId="58599641">
    <w:abstractNumId w:val="17"/>
  </w:num>
  <w:num w:numId="23" w16cid:durableId="16238002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87"/>
    <w:rsid w:val="000012DA"/>
    <w:rsid w:val="0000246E"/>
    <w:rsid w:val="0000255B"/>
    <w:rsid w:val="00003862"/>
    <w:rsid w:val="000040A2"/>
    <w:rsid w:val="000046FB"/>
    <w:rsid w:val="00010219"/>
    <w:rsid w:val="00011477"/>
    <w:rsid w:val="0001196A"/>
    <w:rsid w:val="000120D9"/>
    <w:rsid w:val="00012A35"/>
    <w:rsid w:val="000138DE"/>
    <w:rsid w:val="000146D8"/>
    <w:rsid w:val="00015ACA"/>
    <w:rsid w:val="00016099"/>
    <w:rsid w:val="0001750A"/>
    <w:rsid w:val="00017DC2"/>
    <w:rsid w:val="000200FE"/>
    <w:rsid w:val="00021522"/>
    <w:rsid w:val="00023471"/>
    <w:rsid w:val="00023F13"/>
    <w:rsid w:val="00024C00"/>
    <w:rsid w:val="00027008"/>
    <w:rsid w:val="00030634"/>
    <w:rsid w:val="00030F90"/>
    <w:rsid w:val="000319C1"/>
    <w:rsid w:val="00031A8B"/>
    <w:rsid w:val="00031BCA"/>
    <w:rsid w:val="00031E74"/>
    <w:rsid w:val="000330FA"/>
    <w:rsid w:val="0003362F"/>
    <w:rsid w:val="00034A2C"/>
    <w:rsid w:val="00034B25"/>
    <w:rsid w:val="00036B63"/>
    <w:rsid w:val="00037E1A"/>
    <w:rsid w:val="000405A1"/>
    <w:rsid w:val="00042E3D"/>
    <w:rsid w:val="00043495"/>
    <w:rsid w:val="00043F26"/>
    <w:rsid w:val="0004475A"/>
    <w:rsid w:val="00044DF3"/>
    <w:rsid w:val="00045530"/>
    <w:rsid w:val="00046A75"/>
    <w:rsid w:val="00047312"/>
    <w:rsid w:val="00047ECB"/>
    <w:rsid w:val="000504DF"/>
    <w:rsid w:val="000508BD"/>
    <w:rsid w:val="00050B1E"/>
    <w:rsid w:val="000517AB"/>
    <w:rsid w:val="0005339C"/>
    <w:rsid w:val="0005571B"/>
    <w:rsid w:val="00055E4E"/>
    <w:rsid w:val="00056004"/>
    <w:rsid w:val="00057AB3"/>
    <w:rsid w:val="00060076"/>
    <w:rsid w:val="00060432"/>
    <w:rsid w:val="00060D87"/>
    <w:rsid w:val="000615A5"/>
    <w:rsid w:val="000627FA"/>
    <w:rsid w:val="00064E4C"/>
    <w:rsid w:val="00066901"/>
    <w:rsid w:val="000676B9"/>
    <w:rsid w:val="0007020E"/>
    <w:rsid w:val="00070B43"/>
    <w:rsid w:val="00071BEE"/>
    <w:rsid w:val="00072EB0"/>
    <w:rsid w:val="000736CD"/>
    <w:rsid w:val="00073B7C"/>
    <w:rsid w:val="0007533B"/>
    <w:rsid w:val="0007545D"/>
    <w:rsid w:val="000760BF"/>
    <w:rsid w:val="0007613E"/>
    <w:rsid w:val="00076BFC"/>
    <w:rsid w:val="0008132A"/>
    <w:rsid w:val="000814A7"/>
    <w:rsid w:val="00084400"/>
    <w:rsid w:val="00084EA6"/>
    <w:rsid w:val="0008557B"/>
    <w:rsid w:val="00085CE7"/>
    <w:rsid w:val="00087DB4"/>
    <w:rsid w:val="000906EE"/>
    <w:rsid w:val="000906F1"/>
    <w:rsid w:val="00091BA2"/>
    <w:rsid w:val="00092F1E"/>
    <w:rsid w:val="000944EF"/>
    <w:rsid w:val="0009732D"/>
    <w:rsid w:val="000973F0"/>
    <w:rsid w:val="000A073F"/>
    <w:rsid w:val="000A0A19"/>
    <w:rsid w:val="000A1296"/>
    <w:rsid w:val="000A156A"/>
    <w:rsid w:val="000A1C27"/>
    <w:rsid w:val="000A1DAD"/>
    <w:rsid w:val="000A2649"/>
    <w:rsid w:val="000A323B"/>
    <w:rsid w:val="000A780B"/>
    <w:rsid w:val="000B100F"/>
    <w:rsid w:val="000B298D"/>
    <w:rsid w:val="000B2AC5"/>
    <w:rsid w:val="000B5B2D"/>
    <w:rsid w:val="000B5DCE"/>
    <w:rsid w:val="000C05BA"/>
    <w:rsid w:val="000C0E8F"/>
    <w:rsid w:val="000C1B6A"/>
    <w:rsid w:val="000C3DC6"/>
    <w:rsid w:val="000C4B3A"/>
    <w:rsid w:val="000C4BC4"/>
    <w:rsid w:val="000C62FF"/>
    <w:rsid w:val="000D0110"/>
    <w:rsid w:val="000D075D"/>
    <w:rsid w:val="000D1B90"/>
    <w:rsid w:val="000D2004"/>
    <w:rsid w:val="000D2468"/>
    <w:rsid w:val="000D318A"/>
    <w:rsid w:val="000D6173"/>
    <w:rsid w:val="000D6F83"/>
    <w:rsid w:val="000D6FCF"/>
    <w:rsid w:val="000D7C16"/>
    <w:rsid w:val="000E25CC"/>
    <w:rsid w:val="000E2CC3"/>
    <w:rsid w:val="000E3694"/>
    <w:rsid w:val="000E490F"/>
    <w:rsid w:val="000E6241"/>
    <w:rsid w:val="000E6E9D"/>
    <w:rsid w:val="000F1F19"/>
    <w:rsid w:val="000F297B"/>
    <w:rsid w:val="000F2BE3"/>
    <w:rsid w:val="000F3D0D"/>
    <w:rsid w:val="000F478B"/>
    <w:rsid w:val="000F4B02"/>
    <w:rsid w:val="000F57AC"/>
    <w:rsid w:val="000F6ED4"/>
    <w:rsid w:val="000F7A6E"/>
    <w:rsid w:val="001042BA"/>
    <w:rsid w:val="00106D03"/>
    <w:rsid w:val="001073C1"/>
    <w:rsid w:val="00107FE3"/>
    <w:rsid w:val="00110465"/>
    <w:rsid w:val="00110628"/>
    <w:rsid w:val="00110A63"/>
    <w:rsid w:val="0011245A"/>
    <w:rsid w:val="0011493E"/>
    <w:rsid w:val="00114E6B"/>
    <w:rsid w:val="00115B72"/>
    <w:rsid w:val="00117F76"/>
    <w:rsid w:val="001209EC"/>
    <w:rsid w:val="00120A9E"/>
    <w:rsid w:val="00122E57"/>
    <w:rsid w:val="001239C4"/>
    <w:rsid w:val="00124184"/>
    <w:rsid w:val="00125A9C"/>
    <w:rsid w:val="001270A2"/>
    <w:rsid w:val="00131237"/>
    <w:rsid w:val="001329AC"/>
    <w:rsid w:val="00134CA0"/>
    <w:rsid w:val="00136FD4"/>
    <w:rsid w:val="00137E4D"/>
    <w:rsid w:val="0014026F"/>
    <w:rsid w:val="00140EB2"/>
    <w:rsid w:val="0014200A"/>
    <w:rsid w:val="00143894"/>
    <w:rsid w:val="00143B3D"/>
    <w:rsid w:val="00143B9B"/>
    <w:rsid w:val="00147A47"/>
    <w:rsid w:val="00147AA1"/>
    <w:rsid w:val="00151543"/>
    <w:rsid w:val="00151A51"/>
    <w:rsid w:val="001520CF"/>
    <w:rsid w:val="0015667C"/>
    <w:rsid w:val="00157110"/>
    <w:rsid w:val="0015742A"/>
    <w:rsid w:val="00157DA1"/>
    <w:rsid w:val="00163147"/>
    <w:rsid w:val="00163C3C"/>
    <w:rsid w:val="00164C57"/>
    <w:rsid w:val="00164C9D"/>
    <w:rsid w:val="00165459"/>
    <w:rsid w:val="00165E5C"/>
    <w:rsid w:val="001679EC"/>
    <w:rsid w:val="00172F7A"/>
    <w:rsid w:val="00173150"/>
    <w:rsid w:val="00173390"/>
    <w:rsid w:val="001736F0"/>
    <w:rsid w:val="00173BB3"/>
    <w:rsid w:val="00173DB6"/>
    <w:rsid w:val="001740D0"/>
    <w:rsid w:val="00174C23"/>
    <w:rsid w:val="00174F2C"/>
    <w:rsid w:val="00180F2A"/>
    <w:rsid w:val="00182C17"/>
    <w:rsid w:val="00184297"/>
    <w:rsid w:val="00184B31"/>
    <w:rsid w:val="00184B91"/>
    <w:rsid w:val="00184D4A"/>
    <w:rsid w:val="00184EF4"/>
    <w:rsid w:val="00186EC1"/>
    <w:rsid w:val="00186FAE"/>
    <w:rsid w:val="00187202"/>
    <w:rsid w:val="00191517"/>
    <w:rsid w:val="00191E1F"/>
    <w:rsid w:val="001927EE"/>
    <w:rsid w:val="0019473B"/>
    <w:rsid w:val="001952B1"/>
    <w:rsid w:val="00196E39"/>
    <w:rsid w:val="00197649"/>
    <w:rsid w:val="001A01FB"/>
    <w:rsid w:val="001A10E9"/>
    <w:rsid w:val="001A183D"/>
    <w:rsid w:val="001A2B65"/>
    <w:rsid w:val="001A2FC9"/>
    <w:rsid w:val="001A3CD3"/>
    <w:rsid w:val="001A5BEF"/>
    <w:rsid w:val="001A5CCA"/>
    <w:rsid w:val="001A7F15"/>
    <w:rsid w:val="001B062C"/>
    <w:rsid w:val="001B065D"/>
    <w:rsid w:val="001B23D2"/>
    <w:rsid w:val="001B342E"/>
    <w:rsid w:val="001B6A0F"/>
    <w:rsid w:val="001B7982"/>
    <w:rsid w:val="001C1832"/>
    <w:rsid w:val="001C188C"/>
    <w:rsid w:val="001C5DEB"/>
    <w:rsid w:val="001D1783"/>
    <w:rsid w:val="001D53CD"/>
    <w:rsid w:val="001D55A3"/>
    <w:rsid w:val="001D5AF5"/>
    <w:rsid w:val="001D7847"/>
    <w:rsid w:val="001E1E73"/>
    <w:rsid w:val="001E3B20"/>
    <w:rsid w:val="001E4E0C"/>
    <w:rsid w:val="001E526D"/>
    <w:rsid w:val="001E5655"/>
    <w:rsid w:val="001E5CFF"/>
    <w:rsid w:val="001E6503"/>
    <w:rsid w:val="001E6C98"/>
    <w:rsid w:val="001F0730"/>
    <w:rsid w:val="001F0CF0"/>
    <w:rsid w:val="001F1832"/>
    <w:rsid w:val="001F18F4"/>
    <w:rsid w:val="001F19AF"/>
    <w:rsid w:val="001F1AB1"/>
    <w:rsid w:val="001F220F"/>
    <w:rsid w:val="001F256F"/>
    <w:rsid w:val="001F25B3"/>
    <w:rsid w:val="001F3367"/>
    <w:rsid w:val="001F3AD6"/>
    <w:rsid w:val="001F47B9"/>
    <w:rsid w:val="001F5CE1"/>
    <w:rsid w:val="001F6616"/>
    <w:rsid w:val="00202BD4"/>
    <w:rsid w:val="00204A97"/>
    <w:rsid w:val="00206014"/>
    <w:rsid w:val="002077E1"/>
    <w:rsid w:val="002114EF"/>
    <w:rsid w:val="00215984"/>
    <w:rsid w:val="00216218"/>
    <w:rsid w:val="002166AD"/>
    <w:rsid w:val="00217871"/>
    <w:rsid w:val="00221ED8"/>
    <w:rsid w:val="002231EA"/>
    <w:rsid w:val="00223DC6"/>
    <w:rsid w:val="00223FDF"/>
    <w:rsid w:val="0022439A"/>
    <w:rsid w:val="00227227"/>
    <w:rsid w:val="002279C0"/>
    <w:rsid w:val="00230E8E"/>
    <w:rsid w:val="00233C1E"/>
    <w:rsid w:val="0023727E"/>
    <w:rsid w:val="00237410"/>
    <w:rsid w:val="00237468"/>
    <w:rsid w:val="00242081"/>
    <w:rsid w:val="00243777"/>
    <w:rsid w:val="002441CD"/>
    <w:rsid w:val="0024441A"/>
    <w:rsid w:val="0024607B"/>
    <w:rsid w:val="002473C1"/>
    <w:rsid w:val="002501A3"/>
    <w:rsid w:val="0025048A"/>
    <w:rsid w:val="0025166C"/>
    <w:rsid w:val="0025361B"/>
    <w:rsid w:val="0025437E"/>
    <w:rsid w:val="002555D4"/>
    <w:rsid w:val="00261A16"/>
    <w:rsid w:val="00261FAC"/>
    <w:rsid w:val="00262F7B"/>
    <w:rsid w:val="00263522"/>
    <w:rsid w:val="00264EC6"/>
    <w:rsid w:val="00270DC7"/>
    <w:rsid w:val="00271013"/>
    <w:rsid w:val="00272CBA"/>
    <w:rsid w:val="00273FE4"/>
    <w:rsid w:val="00275798"/>
    <w:rsid w:val="002765B4"/>
    <w:rsid w:val="00276985"/>
    <w:rsid w:val="00276A94"/>
    <w:rsid w:val="002802A2"/>
    <w:rsid w:val="002811A8"/>
    <w:rsid w:val="00285F9E"/>
    <w:rsid w:val="00286550"/>
    <w:rsid w:val="0029405D"/>
    <w:rsid w:val="00294FA6"/>
    <w:rsid w:val="0029510E"/>
    <w:rsid w:val="00295A6F"/>
    <w:rsid w:val="00296736"/>
    <w:rsid w:val="002971DE"/>
    <w:rsid w:val="002A0005"/>
    <w:rsid w:val="002A1F1C"/>
    <w:rsid w:val="002A20C4"/>
    <w:rsid w:val="002A2E2E"/>
    <w:rsid w:val="002A3F46"/>
    <w:rsid w:val="002A570F"/>
    <w:rsid w:val="002A7292"/>
    <w:rsid w:val="002A7358"/>
    <w:rsid w:val="002A7902"/>
    <w:rsid w:val="002B05D2"/>
    <w:rsid w:val="002B0E8B"/>
    <w:rsid w:val="002B0F6B"/>
    <w:rsid w:val="002B23B8"/>
    <w:rsid w:val="002B4429"/>
    <w:rsid w:val="002B5D75"/>
    <w:rsid w:val="002B5FF9"/>
    <w:rsid w:val="002B686F"/>
    <w:rsid w:val="002B68A6"/>
    <w:rsid w:val="002B7133"/>
    <w:rsid w:val="002B7FAF"/>
    <w:rsid w:val="002C44B6"/>
    <w:rsid w:val="002C5BF1"/>
    <w:rsid w:val="002D0410"/>
    <w:rsid w:val="002D0C4F"/>
    <w:rsid w:val="002D1364"/>
    <w:rsid w:val="002D164F"/>
    <w:rsid w:val="002D4D30"/>
    <w:rsid w:val="002D5000"/>
    <w:rsid w:val="002D598D"/>
    <w:rsid w:val="002D7188"/>
    <w:rsid w:val="002E1DE3"/>
    <w:rsid w:val="002E2AB6"/>
    <w:rsid w:val="002E300E"/>
    <w:rsid w:val="002E3F34"/>
    <w:rsid w:val="002E5F79"/>
    <w:rsid w:val="002E623C"/>
    <w:rsid w:val="002E64FA"/>
    <w:rsid w:val="002F0A00"/>
    <w:rsid w:val="002F0CFA"/>
    <w:rsid w:val="002F58B1"/>
    <w:rsid w:val="002F5A28"/>
    <w:rsid w:val="002F669F"/>
    <w:rsid w:val="002F7375"/>
    <w:rsid w:val="00301543"/>
    <w:rsid w:val="00301C97"/>
    <w:rsid w:val="00307EB2"/>
    <w:rsid w:val="0031004C"/>
    <w:rsid w:val="003105F6"/>
    <w:rsid w:val="00311297"/>
    <w:rsid w:val="003113BE"/>
    <w:rsid w:val="003122CA"/>
    <w:rsid w:val="00312E6B"/>
    <w:rsid w:val="003148FD"/>
    <w:rsid w:val="00315E45"/>
    <w:rsid w:val="00316085"/>
    <w:rsid w:val="00320F63"/>
    <w:rsid w:val="00321080"/>
    <w:rsid w:val="00322D45"/>
    <w:rsid w:val="0032313C"/>
    <w:rsid w:val="0032569A"/>
    <w:rsid w:val="00325A1F"/>
    <w:rsid w:val="003268F9"/>
    <w:rsid w:val="0032691D"/>
    <w:rsid w:val="003278C4"/>
    <w:rsid w:val="00330BAF"/>
    <w:rsid w:val="00331138"/>
    <w:rsid w:val="00334E3A"/>
    <w:rsid w:val="003361DD"/>
    <w:rsid w:val="003373AB"/>
    <w:rsid w:val="00341A6A"/>
    <w:rsid w:val="00345B9C"/>
    <w:rsid w:val="00351BBB"/>
    <w:rsid w:val="003529CC"/>
    <w:rsid w:val="00352DAE"/>
    <w:rsid w:val="00354EB9"/>
    <w:rsid w:val="003565AD"/>
    <w:rsid w:val="00356A4C"/>
    <w:rsid w:val="003602AE"/>
    <w:rsid w:val="003602CD"/>
    <w:rsid w:val="00360929"/>
    <w:rsid w:val="00361A69"/>
    <w:rsid w:val="003647D5"/>
    <w:rsid w:val="00364ADA"/>
    <w:rsid w:val="003674B0"/>
    <w:rsid w:val="00370DD3"/>
    <w:rsid w:val="00373235"/>
    <w:rsid w:val="00374225"/>
    <w:rsid w:val="0037567F"/>
    <w:rsid w:val="0037681D"/>
    <w:rsid w:val="003768FC"/>
    <w:rsid w:val="0037727C"/>
    <w:rsid w:val="0037743D"/>
    <w:rsid w:val="00377E70"/>
    <w:rsid w:val="00380904"/>
    <w:rsid w:val="0038138E"/>
    <w:rsid w:val="003823EE"/>
    <w:rsid w:val="00382960"/>
    <w:rsid w:val="003846F7"/>
    <w:rsid w:val="003851ED"/>
    <w:rsid w:val="00385B39"/>
    <w:rsid w:val="00385DD1"/>
    <w:rsid w:val="00386785"/>
    <w:rsid w:val="00390E89"/>
    <w:rsid w:val="00390F04"/>
    <w:rsid w:val="00391B1A"/>
    <w:rsid w:val="003924D9"/>
    <w:rsid w:val="00394423"/>
    <w:rsid w:val="003951D9"/>
    <w:rsid w:val="00396942"/>
    <w:rsid w:val="00396B49"/>
    <w:rsid w:val="00396E3E"/>
    <w:rsid w:val="00397410"/>
    <w:rsid w:val="003A116D"/>
    <w:rsid w:val="003A306E"/>
    <w:rsid w:val="003A4CB7"/>
    <w:rsid w:val="003A5420"/>
    <w:rsid w:val="003A60DC"/>
    <w:rsid w:val="003A69E9"/>
    <w:rsid w:val="003A6A46"/>
    <w:rsid w:val="003A7A63"/>
    <w:rsid w:val="003A7B42"/>
    <w:rsid w:val="003B000C"/>
    <w:rsid w:val="003B0D58"/>
    <w:rsid w:val="003B0F1D"/>
    <w:rsid w:val="003B22F9"/>
    <w:rsid w:val="003B265E"/>
    <w:rsid w:val="003B4A57"/>
    <w:rsid w:val="003B552F"/>
    <w:rsid w:val="003C0AD9"/>
    <w:rsid w:val="003C0ED0"/>
    <w:rsid w:val="003C1D49"/>
    <w:rsid w:val="003C35C4"/>
    <w:rsid w:val="003C3B47"/>
    <w:rsid w:val="003C4307"/>
    <w:rsid w:val="003D0536"/>
    <w:rsid w:val="003D12C2"/>
    <w:rsid w:val="003D1E01"/>
    <w:rsid w:val="003D31B9"/>
    <w:rsid w:val="003D3867"/>
    <w:rsid w:val="003D4111"/>
    <w:rsid w:val="003D5B73"/>
    <w:rsid w:val="003E04AE"/>
    <w:rsid w:val="003E0D1A"/>
    <w:rsid w:val="003E2DA3"/>
    <w:rsid w:val="003E48C3"/>
    <w:rsid w:val="003E60E6"/>
    <w:rsid w:val="003F020D"/>
    <w:rsid w:val="003F03D9"/>
    <w:rsid w:val="003F2FBE"/>
    <w:rsid w:val="003F318D"/>
    <w:rsid w:val="003F5084"/>
    <w:rsid w:val="003F5BAE"/>
    <w:rsid w:val="003F6E54"/>
    <w:rsid w:val="003F6ED7"/>
    <w:rsid w:val="00400A0B"/>
    <w:rsid w:val="00401C84"/>
    <w:rsid w:val="0040241D"/>
    <w:rsid w:val="00403210"/>
    <w:rsid w:val="0040343F"/>
    <w:rsid w:val="004035BB"/>
    <w:rsid w:val="004035EB"/>
    <w:rsid w:val="00403DFE"/>
    <w:rsid w:val="00404D88"/>
    <w:rsid w:val="00407332"/>
    <w:rsid w:val="00407828"/>
    <w:rsid w:val="00410DA6"/>
    <w:rsid w:val="00411562"/>
    <w:rsid w:val="00411EDD"/>
    <w:rsid w:val="00413D8E"/>
    <w:rsid w:val="004140F2"/>
    <w:rsid w:val="00414EA3"/>
    <w:rsid w:val="00417B22"/>
    <w:rsid w:val="00421085"/>
    <w:rsid w:val="00421E54"/>
    <w:rsid w:val="00422D7C"/>
    <w:rsid w:val="0042465E"/>
    <w:rsid w:val="00424C25"/>
    <w:rsid w:val="00424DF7"/>
    <w:rsid w:val="00432B76"/>
    <w:rsid w:val="00434D01"/>
    <w:rsid w:val="00435D26"/>
    <w:rsid w:val="004368E3"/>
    <w:rsid w:val="00440C99"/>
    <w:rsid w:val="00440E96"/>
    <w:rsid w:val="0044175C"/>
    <w:rsid w:val="004447DE"/>
    <w:rsid w:val="0044556C"/>
    <w:rsid w:val="00445F4D"/>
    <w:rsid w:val="004504C0"/>
    <w:rsid w:val="00454312"/>
    <w:rsid w:val="0045507E"/>
    <w:rsid w:val="004550FB"/>
    <w:rsid w:val="00460CED"/>
    <w:rsid w:val="0046111A"/>
    <w:rsid w:val="00462946"/>
    <w:rsid w:val="00462B65"/>
    <w:rsid w:val="004639A6"/>
    <w:rsid w:val="00463F43"/>
    <w:rsid w:val="00464B94"/>
    <w:rsid w:val="0046516B"/>
    <w:rsid w:val="004653A8"/>
    <w:rsid w:val="004656F7"/>
    <w:rsid w:val="00465A0B"/>
    <w:rsid w:val="004668CB"/>
    <w:rsid w:val="0047077C"/>
    <w:rsid w:val="00470B05"/>
    <w:rsid w:val="0047207C"/>
    <w:rsid w:val="004728B3"/>
    <w:rsid w:val="00472CD6"/>
    <w:rsid w:val="004745EE"/>
    <w:rsid w:val="00474E3C"/>
    <w:rsid w:val="004758A1"/>
    <w:rsid w:val="004776AD"/>
    <w:rsid w:val="004804EA"/>
    <w:rsid w:val="00480A58"/>
    <w:rsid w:val="00482151"/>
    <w:rsid w:val="00482D32"/>
    <w:rsid w:val="0048332F"/>
    <w:rsid w:val="00485FAD"/>
    <w:rsid w:val="00487AED"/>
    <w:rsid w:val="00491EDF"/>
    <w:rsid w:val="004926BB"/>
    <w:rsid w:val="00492A3F"/>
    <w:rsid w:val="00493B22"/>
    <w:rsid w:val="00494F2B"/>
    <w:rsid w:val="00494F62"/>
    <w:rsid w:val="00496250"/>
    <w:rsid w:val="004969E1"/>
    <w:rsid w:val="004A2001"/>
    <w:rsid w:val="004A2C38"/>
    <w:rsid w:val="004A2C54"/>
    <w:rsid w:val="004A3590"/>
    <w:rsid w:val="004B00A7"/>
    <w:rsid w:val="004B25DD"/>
    <w:rsid w:val="004B25E2"/>
    <w:rsid w:val="004B34D7"/>
    <w:rsid w:val="004B5037"/>
    <w:rsid w:val="004B521D"/>
    <w:rsid w:val="004B5B2F"/>
    <w:rsid w:val="004B626A"/>
    <w:rsid w:val="004B660E"/>
    <w:rsid w:val="004B68EF"/>
    <w:rsid w:val="004C05BD"/>
    <w:rsid w:val="004C2625"/>
    <w:rsid w:val="004C3B06"/>
    <w:rsid w:val="004C3F97"/>
    <w:rsid w:val="004C5962"/>
    <w:rsid w:val="004C7EE7"/>
    <w:rsid w:val="004D0568"/>
    <w:rsid w:val="004D059A"/>
    <w:rsid w:val="004D1447"/>
    <w:rsid w:val="004D1536"/>
    <w:rsid w:val="004D1CCD"/>
    <w:rsid w:val="004D2DEE"/>
    <w:rsid w:val="004D2E1F"/>
    <w:rsid w:val="004D50CA"/>
    <w:rsid w:val="004D7FD9"/>
    <w:rsid w:val="004E1324"/>
    <w:rsid w:val="004E19A5"/>
    <w:rsid w:val="004E30E0"/>
    <w:rsid w:val="004E37E5"/>
    <w:rsid w:val="004E3FDB"/>
    <w:rsid w:val="004E59D0"/>
    <w:rsid w:val="004E5CF0"/>
    <w:rsid w:val="004E6041"/>
    <w:rsid w:val="004E6410"/>
    <w:rsid w:val="004F0D5E"/>
    <w:rsid w:val="004F0FCD"/>
    <w:rsid w:val="004F1F4A"/>
    <w:rsid w:val="004F2829"/>
    <w:rsid w:val="004F296D"/>
    <w:rsid w:val="004F2F7E"/>
    <w:rsid w:val="004F508B"/>
    <w:rsid w:val="004F695F"/>
    <w:rsid w:val="004F6B88"/>
    <w:rsid w:val="004F6CA4"/>
    <w:rsid w:val="004F6FAF"/>
    <w:rsid w:val="00500752"/>
    <w:rsid w:val="00501A50"/>
    <w:rsid w:val="0050222D"/>
    <w:rsid w:val="00503AF3"/>
    <w:rsid w:val="00506371"/>
    <w:rsid w:val="0050696D"/>
    <w:rsid w:val="00510009"/>
    <w:rsid w:val="0051094B"/>
    <w:rsid w:val="005110D7"/>
    <w:rsid w:val="00511D99"/>
    <w:rsid w:val="005128D3"/>
    <w:rsid w:val="005147E8"/>
    <w:rsid w:val="005158F2"/>
    <w:rsid w:val="00520B62"/>
    <w:rsid w:val="00524409"/>
    <w:rsid w:val="00525480"/>
    <w:rsid w:val="00526DFC"/>
    <w:rsid w:val="00526F43"/>
    <w:rsid w:val="00527651"/>
    <w:rsid w:val="00530579"/>
    <w:rsid w:val="00532D9A"/>
    <w:rsid w:val="00535374"/>
    <w:rsid w:val="005363AB"/>
    <w:rsid w:val="00544EF4"/>
    <w:rsid w:val="005454C2"/>
    <w:rsid w:val="00545E53"/>
    <w:rsid w:val="005479D9"/>
    <w:rsid w:val="005552C5"/>
    <w:rsid w:val="005554D9"/>
    <w:rsid w:val="005572BD"/>
    <w:rsid w:val="00557A12"/>
    <w:rsid w:val="00560AC7"/>
    <w:rsid w:val="00561AFB"/>
    <w:rsid w:val="00561FA8"/>
    <w:rsid w:val="00562187"/>
    <w:rsid w:val="005635ED"/>
    <w:rsid w:val="00563B74"/>
    <w:rsid w:val="0056499A"/>
    <w:rsid w:val="00565253"/>
    <w:rsid w:val="005657E2"/>
    <w:rsid w:val="00565E42"/>
    <w:rsid w:val="0056738E"/>
    <w:rsid w:val="00570191"/>
    <w:rsid w:val="00570570"/>
    <w:rsid w:val="00572512"/>
    <w:rsid w:val="00573B98"/>
    <w:rsid w:val="00573EE6"/>
    <w:rsid w:val="0057547F"/>
    <w:rsid w:val="005754EE"/>
    <w:rsid w:val="0057617E"/>
    <w:rsid w:val="00576497"/>
    <w:rsid w:val="00577D35"/>
    <w:rsid w:val="005835E7"/>
    <w:rsid w:val="0058397F"/>
    <w:rsid w:val="00583AFD"/>
    <w:rsid w:val="00583BF8"/>
    <w:rsid w:val="00585F33"/>
    <w:rsid w:val="0058703D"/>
    <w:rsid w:val="00587704"/>
    <w:rsid w:val="00590BD4"/>
    <w:rsid w:val="00591124"/>
    <w:rsid w:val="00591D33"/>
    <w:rsid w:val="0059201B"/>
    <w:rsid w:val="00594A11"/>
    <w:rsid w:val="00594CB2"/>
    <w:rsid w:val="00597024"/>
    <w:rsid w:val="00597278"/>
    <w:rsid w:val="005A0274"/>
    <w:rsid w:val="005A095C"/>
    <w:rsid w:val="005A4240"/>
    <w:rsid w:val="005A4664"/>
    <w:rsid w:val="005A669D"/>
    <w:rsid w:val="005A75D8"/>
    <w:rsid w:val="005B38C3"/>
    <w:rsid w:val="005B4A3B"/>
    <w:rsid w:val="005B7070"/>
    <w:rsid w:val="005B713E"/>
    <w:rsid w:val="005C005E"/>
    <w:rsid w:val="005C03B6"/>
    <w:rsid w:val="005C2996"/>
    <w:rsid w:val="005C348E"/>
    <w:rsid w:val="005C4C08"/>
    <w:rsid w:val="005C4CBA"/>
    <w:rsid w:val="005C58AB"/>
    <w:rsid w:val="005C68E1"/>
    <w:rsid w:val="005C6E84"/>
    <w:rsid w:val="005D0A33"/>
    <w:rsid w:val="005D18D1"/>
    <w:rsid w:val="005D3763"/>
    <w:rsid w:val="005D55E1"/>
    <w:rsid w:val="005E0690"/>
    <w:rsid w:val="005E19F7"/>
    <w:rsid w:val="005E2827"/>
    <w:rsid w:val="005E2FFE"/>
    <w:rsid w:val="005E4937"/>
    <w:rsid w:val="005E4F04"/>
    <w:rsid w:val="005E62C2"/>
    <w:rsid w:val="005E62F6"/>
    <w:rsid w:val="005E6C71"/>
    <w:rsid w:val="005F0963"/>
    <w:rsid w:val="005F1EAB"/>
    <w:rsid w:val="005F2824"/>
    <w:rsid w:val="005F2EBA"/>
    <w:rsid w:val="005F2FA4"/>
    <w:rsid w:val="005F35ED"/>
    <w:rsid w:val="005F7812"/>
    <w:rsid w:val="005F7A88"/>
    <w:rsid w:val="0060157A"/>
    <w:rsid w:val="00603A1A"/>
    <w:rsid w:val="006046D5"/>
    <w:rsid w:val="00605CD4"/>
    <w:rsid w:val="00605F2B"/>
    <w:rsid w:val="0060704B"/>
    <w:rsid w:val="0060715B"/>
    <w:rsid w:val="00607A93"/>
    <w:rsid w:val="00610C08"/>
    <w:rsid w:val="00611F74"/>
    <w:rsid w:val="00613248"/>
    <w:rsid w:val="006152CB"/>
    <w:rsid w:val="00615772"/>
    <w:rsid w:val="00616224"/>
    <w:rsid w:val="0061686A"/>
    <w:rsid w:val="0062027F"/>
    <w:rsid w:val="00621231"/>
    <w:rsid w:val="00621256"/>
    <w:rsid w:val="00621FCC"/>
    <w:rsid w:val="00622E4B"/>
    <w:rsid w:val="00624489"/>
    <w:rsid w:val="00624909"/>
    <w:rsid w:val="00626685"/>
    <w:rsid w:val="00630589"/>
    <w:rsid w:val="00630754"/>
    <w:rsid w:val="00631D98"/>
    <w:rsid w:val="00632FEF"/>
    <w:rsid w:val="006333DA"/>
    <w:rsid w:val="00635134"/>
    <w:rsid w:val="006356E2"/>
    <w:rsid w:val="00642A65"/>
    <w:rsid w:val="00642A96"/>
    <w:rsid w:val="00645346"/>
    <w:rsid w:val="00645DCE"/>
    <w:rsid w:val="006465AC"/>
    <w:rsid w:val="006465BF"/>
    <w:rsid w:val="006525CB"/>
    <w:rsid w:val="00653B22"/>
    <w:rsid w:val="00656E73"/>
    <w:rsid w:val="00657BF4"/>
    <w:rsid w:val="006603FB"/>
    <w:rsid w:val="006608DF"/>
    <w:rsid w:val="006623AC"/>
    <w:rsid w:val="006632BB"/>
    <w:rsid w:val="0066731C"/>
    <w:rsid w:val="006674EC"/>
    <w:rsid w:val="006678AF"/>
    <w:rsid w:val="006701EF"/>
    <w:rsid w:val="00670D1C"/>
    <w:rsid w:val="00673BA5"/>
    <w:rsid w:val="006762E3"/>
    <w:rsid w:val="00676A3C"/>
    <w:rsid w:val="00676E13"/>
    <w:rsid w:val="00680058"/>
    <w:rsid w:val="00681F9F"/>
    <w:rsid w:val="00683308"/>
    <w:rsid w:val="006840EA"/>
    <w:rsid w:val="006844E2"/>
    <w:rsid w:val="00684BE0"/>
    <w:rsid w:val="00684C65"/>
    <w:rsid w:val="0068502F"/>
    <w:rsid w:val="00685267"/>
    <w:rsid w:val="006872AE"/>
    <w:rsid w:val="00690082"/>
    <w:rsid w:val="00690163"/>
    <w:rsid w:val="00690252"/>
    <w:rsid w:val="006937B4"/>
    <w:rsid w:val="00693B52"/>
    <w:rsid w:val="006946BB"/>
    <w:rsid w:val="006969FA"/>
    <w:rsid w:val="006A1CC0"/>
    <w:rsid w:val="006A35D5"/>
    <w:rsid w:val="006A423B"/>
    <w:rsid w:val="006A511A"/>
    <w:rsid w:val="006A5785"/>
    <w:rsid w:val="006A726F"/>
    <w:rsid w:val="006A748A"/>
    <w:rsid w:val="006B38F8"/>
    <w:rsid w:val="006B4035"/>
    <w:rsid w:val="006B55B9"/>
    <w:rsid w:val="006C1FB2"/>
    <w:rsid w:val="006C28C8"/>
    <w:rsid w:val="006C419E"/>
    <w:rsid w:val="006C4A31"/>
    <w:rsid w:val="006C5AC2"/>
    <w:rsid w:val="006C6AFB"/>
    <w:rsid w:val="006D0C5E"/>
    <w:rsid w:val="006D2735"/>
    <w:rsid w:val="006D45B2"/>
    <w:rsid w:val="006D719C"/>
    <w:rsid w:val="006D72B0"/>
    <w:rsid w:val="006D771E"/>
    <w:rsid w:val="006E0FCC"/>
    <w:rsid w:val="006E19B7"/>
    <w:rsid w:val="006E1E96"/>
    <w:rsid w:val="006E393F"/>
    <w:rsid w:val="006E5E21"/>
    <w:rsid w:val="006E693D"/>
    <w:rsid w:val="006F2648"/>
    <w:rsid w:val="006F2F10"/>
    <w:rsid w:val="006F482B"/>
    <w:rsid w:val="006F6311"/>
    <w:rsid w:val="00700615"/>
    <w:rsid w:val="00701878"/>
    <w:rsid w:val="00701952"/>
    <w:rsid w:val="00702556"/>
    <w:rsid w:val="0070277E"/>
    <w:rsid w:val="00702953"/>
    <w:rsid w:val="00702AB8"/>
    <w:rsid w:val="00703478"/>
    <w:rsid w:val="00704156"/>
    <w:rsid w:val="007069FC"/>
    <w:rsid w:val="0070776A"/>
    <w:rsid w:val="00707F7E"/>
    <w:rsid w:val="00711221"/>
    <w:rsid w:val="00712675"/>
    <w:rsid w:val="00713808"/>
    <w:rsid w:val="00713CC5"/>
    <w:rsid w:val="007151B6"/>
    <w:rsid w:val="0071520D"/>
    <w:rsid w:val="00715EDB"/>
    <w:rsid w:val="007160D5"/>
    <w:rsid w:val="007163FB"/>
    <w:rsid w:val="00717C2E"/>
    <w:rsid w:val="0072022C"/>
    <w:rsid w:val="007204FA"/>
    <w:rsid w:val="00720724"/>
    <w:rsid w:val="007213B3"/>
    <w:rsid w:val="00721737"/>
    <w:rsid w:val="0072457F"/>
    <w:rsid w:val="00725406"/>
    <w:rsid w:val="0072621B"/>
    <w:rsid w:val="00730555"/>
    <w:rsid w:val="00730B5E"/>
    <w:rsid w:val="007312CC"/>
    <w:rsid w:val="00733528"/>
    <w:rsid w:val="00733D03"/>
    <w:rsid w:val="00736A64"/>
    <w:rsid w:val="0073739E"/>
    <w:rsid w:val="00737EDA"/>
    <w:rsid w:val="00737F6A"/>
    <w:rsid w:val="00740D0A"/>
    <w:rsid w:val="007410B6"/>
    <w:rsid w:val="00741E81"/>
    <w:rsid w:val="00743882"/>
    <w:rsid w:val="00744C6F"/>
    <w:rsid w:val="007457F6"/>
    <w:rsid w:val="00745ABB"/>
    <w:rsid w:val="00745FF5"/>
    <w:rsid w:val="00746E38"/>
    <w:rsid w:val="00747111"/>
    <w:rsid w:val="00747CD5"/>
    <w:rsid w:val="00753B51"/>
    <w:rsid w:val="00753ED0"/>
    <w:rsid w:val="00754B3E"/>
    <w:rsid w:val="00754BAC"/>
    <w:rsid w:val="007561BE"/>
    <w:rsid w:val="00756629"/>
    <w:rsid w:val="007575D2"/>
    <w:rsid w:val="00757B4F"/>
    <w:rsid w:val="00757B6A"/>
    <w:rsid w:val="007610E0"/>
    <w:rsid w:val="007621AA"/>
    <w:rsid w:val="0076260A"/>
    <w:rsid w:val="00764A67"/>
    <w:rsid w:val="00765DF5"/>
    <w:rsid w:val="00765FB6"/>
    <w:rsid w:val="00767653"/>
    <w:rsid w:val="00770F6B"/>
    <w:rsid w:val="00771883"/>
    <w:rsid w:val="00771924"/>
    <w:rsid w:val="00771DE6"/>
    <w:rsid w:val="00771F8C"/>
    <w:rsid w:val="00775D8E"/>
    <w:rsid w:val="00776DC2"/>
    <w:rsid w:val="00777FD3"/>
    <w:rsid w:val="00780122"/>
    <w:rsid w:val="00780C54"/>
    <w:rsid w:val="0078214B"/>
    <w:rsid w:val="0078498A"/>
    <w:rsid w:val="00786B8A"/>
    <w:rsid w:val="007871E8"/>
    <w:rsid w:val="00787811"/>
    <w:rsid w:val="007917CF"/>
    <w:rsid w:val="00792207"/>
    <w:rsid w:val="00792B64"/>
    <w:rsid w:val="00792E29"/>
    <w:rsid w:val="0079379A"/>
    <w:rsid w:val="00794953"/>
    <w:rsid w:val="00795763"/>
    <w:rsid w:val="007A1F2F"/>
    <w:rsid w:val="007A2107"/>
    <w:rsid w:val="007A2447"/>
    <w:rsid w:val="007A28C2"/>
    <w:rsid w:val="007A2A5C"/>
    <w:rsid w:val="007A2F6B"/>
    <w:rsid w:val="007A3382"/>
    <w:rsid w:val="007A4362"/>
    <w:rsid w:val="007A5150"/>
    <w:rsid w:val="007A5373"/>
    <w:rsid w:val="007A5537"/>
    <w:rsid w:val="007A6842"/>
    <w:rsid w:val="007A789F"/>
    <w:rsid w:val="007B2DB9"/>
    <w:rsid w:val="007B4695"/>
    <w:rsid w:val="007B4FF5"/>
    <w:rsid w:val="007B75BC"/>
    <w:rsid w:val="007B7DC4"/>
    <w:rsid w:val="007B7FE7"/>
    <w:rsid w:val="007C0BD6"/>
    <w:rsid w:val="007C2ABB"/>
    <w:rsid w:val="007C3806"/>
    <w:rsid w:val="007C5BB7"/>
    <w:rsid w:val="007C5FB3"/>
    <w:rsid w:val="007C6C6B"/>
    <w:rsid w:val="007D07D5"/>
    <w:rsid w:val="007D1C48"/>
    <w:rsid w:val="007D1C64"/>
    <w:rsid w:val="007D2055"/>
    <w:rsid w:val="007D32DD"/>
    <w:rsid w:val="007D6DCE"/>
    <w:rsid w:val="007D72C4"/>
    <w:rsid w:val="007E2CFE"/>
    <w:rsid w:val="007E59C9"/>
    <w:rsid w:val="007F0072"/>
    <w:rsid w:val="007F2EB6"/>
    <w:rsid w:val="007F3D1E"/>
    <w:rsid w:val="007F54C3"/>
    <w:rsid w:val="008016EA"/>
    <w:rsid w:val="0080192B"/>
    <w:rsid w:val="00802949"/>
    <w:rsid w:val="00802BB6"/>
    <w:rsid w:val="0080301E"/>
    <w:rsid w:val="0080365F"/>
    <w:rsid w:val="0081078E"/>
    <w:rsid w:val="00810C5A"/>
    <w:rsid w:val="00811DA1"/>
    <w:rsid w:val="00812BE5"/>
    <w:rsid w:val="00817429"/>
    <w:rsid w:val="0082006D"/>
    <w:rsid w:val="00821514"/>
    <w:rsid w:val="00821E35"/>
    <w:rsid w:val="00824591"/>
    <w:rsid w:val="00824AED"/>
    <w:rsid w:val="00827820"/>
    <w:rsid w:val="00831B8B"/>
    <w:rsid w:val="0083260A"/>
    <w:rsid w:val="0083405D"/>
    <w:rsid w:val="008352D4"/>
    <w:rsid w:val="00836DB9"/>
    <w:rsid w:val="008376F8"/>
    <w:rsid w:val="00837C67"/>
    <w:rsid w:val="008415B0"/>
    <w:rsid w:val="00842028"/>
    <w:rsid w:val="008425E5"/>
    <w:rsid w:val="008436B8"/>
    <w:rsid w:val="008460B6"/>
    <w:rsid w:val="0084754D"/>
    <w:rsid w:val="008479E8"/>
    <w:rsid w:val="00850C9D"/>
    <w:rsid w:val="00852B59"/>
    <w:rsid w:val="00856272"/>
    <w:rsid w:val="008563FF"/>
    <w:rsid w:val="0086018B"/>
    <w:rsid w:val="008611DD"/>
    <w:rsid w:val="008620DE"/>
    <w:rsid w:val="00864BE8"/>
    <w:rsid w:val="00866867"/>
    <w:rsid w:val="0086749E"/>
    <w:rsid w:val="0086768C"/>
    <w:rsid w:val="00872257"/>
    <w:rsid w:val="008741EC"/>
    <w:rsid w:val="008753E6"/>
    <w:rsid w:val="00876EA3"/>
    <w:rsid w:val="0087738C"/>
    <w:rsid w:val="008802AF"/>
    <w:rsid w:val="00880713"/>
    <w:rsid w:val="00881926"/>
    <w:rsid w:val="0088318F"/>
    <w:rsid w:val="0088331D"/>
    <w:rsid w:val="00883954"/>
    <w:rsid w:val="008852B0"/>
    <w:rsid w:val="00885AE7"/>
    <w:rsid w:val="00886B60"/>
    <w:rsid w:val="00887889"/>
    <w:rsid w:val="008904AF"/>
    <w:rsid w:val="00890DC3"/>
    <w:rsid w:val="00891C9C"/>
    <w:rsid w:val="008920FF"/>
    <w:rsid w:val="008926E8"/>
    <w:rsid w:val="00894BCC"/>
    <w:rsid w:val="00894F19"/>
    <w:rsid w:val="00896A10"/>
    <w:rsid w:val="008971B5"/>
    <w:rsid w:val="008A5D26"/>
    <w:rsid w:val="008A6B13"/>
    <w:rsid w:val="008A6CEE"/>
    <w:rsid w:val="008A6ECB"/>
    <w:rsid w:val="008A79AC"/>
    <w:rsid w:val="008B0BF9"/>
    <w:rsid w:val="008B25D5"/>
    <w:rsid w:val="008B2866"/>
    <w:rsid w:val="008B3859"/>
    <w:rsid w:val="008B390A"/>
    <w:rsid w:val="008B421F"/>
    <w:rsid w:val="008B436D"/>
    <w:rsid w:val="008B4E49"/>
    <w:rsid w:val="008B5721"/>
    <w:rsid w:val="008B7712"/>
    <w:rsid w:val="008B7B26"/>
    <w:rsid w:val="008C1F1A"/>
    <w:rsid w:val="008C3524"/>
    <w:rsid w:val="008C3923"/>
    <w:rsid w:val="008C4061"/>
    <w:rsid w:val="008C4229"/>
    <w:rsid w:val="008C4843"/>
    <w:rsid w:val="008C5BE0"/>
    <w:rsid w:val="008C7233"/>
    <w:rsid w:val="008D0B60"/>
    <w:rsid w:val="008D2434"/>
    <w:rsid w:val="008D2BD5"/>
    <w:rsid w:val="008D4718"/>
    <w:rsid w:val="008E171D"/>
    <w:rsid w:val="008E2785"/>
    <w:rsid w:val="008E4991"/>
    <w:rsid w:val="008E78A3"/>
    <w:rsid w:val="008F059C"/>
    <w:rsid w:val="008F0654"/>
    <w:rsid w:val="008F06CB"/>
    <w:rsid w:val="008F2E83"/>
    <w:rsid w:val="008F40C5"/>
    <w:rsid w:val="008F5047"/>
    <w:rsid w:val="008F612A"/>
    <w:rsid w:val="009002F2"/>
    <w:rsid w:val="00900F72"/>
    <w:rsid w:val="00902764"/>
    <w:rsid w:val="0090293D"/>
    <w:rsid w:val="00902D8E"/>
    <w:rsid w:val="009034DE"/>
    <w:rsid w:val="00905396"/>
    <w:rsid w:val="0090605D"/>
    <w:rsid w:val="00906419"/>
    <w:rsid w:val="009075D1"/>
    <w:rsid w:val="00912118"/>
    <w:rsid w:val="00912889"/>
    <w:rsid w:val="00913A42"/>
    <w:rsid w:val="00914167"/>
    <w:rsid w:val="009143DB"/>
    <w:rsid w:val="00914579"/>
    <w:rsid w:val="0091482F"/>
    <w:rsid w:val="00915065"/>
    <w:rsid w:val="00916C77"/>
    <w:rsid w:val="00917CE5"/>
    <w:rsid w:val="009217C0"/>
    <w:rsid w:val="00923179"/>
    <w:rsid w:val="00925241"/>
    <w:rsid w:val="00925CEC"/>
    <w:rsid w:val="00926669"/>
    <w:rsid w:val="00926A3F"/>
    <w:rsid w:val="0092794E"/>
    <w:rsid w:val="00930D30"/>
    <w:rsid w:val="00930EA4"/>
    <w:rsid w:val="009332A2"/>
    <w:rsid w:val="00937598"/>
    <w:rsid w:val="009377EA"/>
    <w:rsid w:val="0093790B"/>
    <w:rsid w:val="00940FE5"/>
    <w:rsid w:val="0094184E"/>
    <w:rsid w:val="00943751"/>
    <w:rsid w:val="00945C9D"/>
    <w:rsid w:val="00946DD0"/>
    <w:rsid w:val="009509E6"/>
    <w:rsid w:val="00951ED0"/>
    <w:rsid w:val="00952018"/>
    <w:rsid w:val="00952800"/>
    <w:rsid w:val="00952BB3"/>
    <w:rsid w:val="0095300D"/>
    <w:rsid w:val="00953245"/>
    <w:rsid w:val="00956812"/>
    <w:rsid w:val="0095719A"/>
    <w:rsid w:val="00957C3A"/>
    <w:rsid w:val="009623E9"/>
    <w:rsid w:val="0096318B"/>
    <w:rsid w:val="00963EEB"/>
    <w:rsid w:val="009648BC"/>
    <w:rsid w:val="00964C2F"/>
    <w:rsid w:val="00964CF7"/>
    <w:rsid w:val="00965F88"/>
    <w:rsid w:val="009709AD"/>
    <w:rsid w:val="009769BE"/>
    <w:rsid w:val="00977FDF"/>
    <w:rsid w:val="0098148D"/>
    <w:rsid w:val="00983DCD"/>
    <w:rsid w:val="00984E03"/>
    <w:rsid w:val="0098515D"/>
    <w:rsid w:val="00987E85"/>
    <w:rsid w:val="0099039D"/>
    <w:rsid w:val="00996D02"/>
    <w:rsid w:val="009A0D12"/>
    <w:rsid w:val="009A1987"/>
    <w:rsid w:val="009A2BEE"/>
    <w:rsid w:val="009A45C3"/>
    <w:rsid w:val="009A5289"/>
    <w:rsid w:val="009A62B3"/>
    <w:rsid w:val="009A7A53"/>
    <w:rsid w:val="009B0402"/>
    <w:rsid w:val="009B0B75"/>
    <w:rsid w:val="009B16DF"/>
    <w:rsid w:val="009B2277"/>
    <w:rsid w:val="009B34EC"/>
    <w:rsid w:val="009B4CB2"/>
    <w:rsid w:val="009B5EBA"/>
    <w:rsid w:val="009B6556"/>
    <w:rsid w:val="009B6701"/>
    <w:rsid w:val="009B6EF7"/>
    <w:rsid w:val="009B7000"/>
    <w:rsid w:val="009B739C"/>
    <w:rsid w:val="009B7A18"/>
    <w:rsid w:val="009C008B"/>
    <w:rsid w:val="009C04EC"/>
    <w:rsid w:val="009C328C"/>
    <w:rsid w:val="009C4444"/>
    <w:rsid w:val="009C7490"/>
    <w:rsid w:val="009C79AD"/>
    <w:rsid w:val="009C7CA6"/>
    <w:rsid w:val="009D02BF"/>
    <w:rsid w:val="009D0D2D"/>
    <w:rsid w:val="009D3316"/>
    <w:rsid w:val="009D55AA"/>
    <w:rsid w:val="009D7930"/>
    <w:rsid w:val="009E341D"/>
    <w:rsid w:val="009E3E1A"/>
    <w:rsid w:val="009E3E77"/>
    <w:rsid w:val="009E3F2D"/>
    <w:rsid w:val="009E3FAB"/>
    <w:rsid w:val="009E4569"/>
    <w:rsid w:val="009E52EA"/>
    <w:rsid w:val="009E5A87"/>
    <w:rsid w:val="009E5B3F"/>
    <w:rsid w:val="009E7D90"/>
    <w:rsid w:val="009F1930"/>
    <w:rsid w:val="009F1AB0"/>
    <w:rsid w:val="009F2D07"/>
    <w:rsid w:val="009F2FD4"/>
    <w:rsid w:val="009F501D"/>
    <w:rsid w:val="009F6F31"/>
    <w:rsid w:val="009F7DD6"/>
    <w:rsid w:val="00A039D5"/>
    <w:rsid w:val="00A046AD"/>
    <w:rsid w:val="00A054FD"/>
    <w:rsid w:val="00A079C1"/>
    <w:rsid w:val="00A108FA"/>
    <w:rsid w:val="00A12520"/>
    <w:rsid w:val="00A12B4A"/>
    <w:rsid w:val="00A130FD"/>
    <w:rsid w:val="00A13AF3"/>
    <w:rsid w:val="00A13D6D"/>
    <w:rsid w:val="00A14769"/>
    <w:rsid w:val="00A15703"/>
    <w:rsid w:val="00A16151"/>
    <w:rsid w:val="00A162B9"/>
    <w:rsid w:val="00A16EC6"/>
    <w:rsid w:val="00A17C06"/>
    <w:rsid w:val="00A2126E"/>
    <w:rsid w:val="00A21701"/>
    <w:rsid w:val="00A21706"/>
    <w:rsid w:val="00A2384E"/>
    <w:rsid w:val="00A24FCC"/>
    <w:rsid w:val="00A25A23"/>
    <w:rsid w:val="00A26A90"/>
    <w:rsid w:val="00A26B27"/>
    <w:rsid w:val="00A27E08"/>
    <w:rsid w:val="00A30E4F"/>
    <w:rsid w:val="00A30FA1"/>
    <w:rsid w:val="00A31209"/>
    <w:rsid w:val="00A32253"/>
    <w:rsid w:val="00A32B7D"/>
    <w:rsid w:val="00A3310E"/>
    <w:rsid w:val="00A333A0"/>
    <w:rsid w:val="00A34966"/>
    <w:rsid w:val="00A35245"/>
    <w:rsid w:val="00A366FB"/>
    <w:rsid w:val="00A37E70"/>
    <w:rsid w:val="00A41BBF"/>
    <w:rsid w:val="00A43665"/>
    <w:rsid w:val="00A437E1"/>
    <w:rsid w:val="00A4685E"/>
    <w:rsid w:val="00A501E5"/>
    <w:rsid w:val="00A50CD4"/>
    <w:rsid w:val="00A50DE1"/>
    <w:rsid w:val="00A51191"/>
    <w:rsid w:val="00A53B31"/>
    <w:rsid w:val="00A55BB8"/>
    <w:rsid w:val="00A56CE3"/>
    <w:rsid w:val="00A56D62"/>
    <w:rsid w:val="00A56F07"/>
    <w:rsid w:val="00A57030"/>
    <w:rsid w:val="00A5762C"/>
    <w:rsid w:val="00A600FC"/>
    <w:rsid w:val="00A60BCA"/>
    <w:rsid w:val="00A60FCD"/>
    <w:rsid w:val="00A611C8"/>
    <w:rsid w:val="00A62133"/>
    <w:rsid w:val="00A638DA"/>
    <w:rsid w:val="00A65B41"/>
    <w:rsid w:val="00A65E00"/>
    <w:rsid w:val="00A66A78"/>
    <w:rsid w:val="00A67BB3"/>
    <w:rsid w:val="00A729F8"/>
    <w:rsid w:val="00A73C03"/>
    <w:rsid w:val="00A7436E"/>
    <w:rsid w:val="00A74E96"/>
    <w:rsid w:val="00A75899"/>
    <w:rsid w:val="00A75A8E"/>
    <w:rsid w:val="00A806D9"/>
    <w:rsid w:val="00A81022"/>
    <w:rsid w:val="00A81284"/>
    <w:rsid w:val="00A824DD"/>
    <w:rsid w:val="00A83676"/>
    <w:rsid w:val="00A83B7B"/>
    <w:rsid w:val="00A84274"/>
    <w:rsid w:val="00A84B85"/>
    <w:rsid w:val="00A850F3"/>
    <w:rsid w:val="00A864E3"/>
    <w:rsid w:val="00A90752"/>
    <w:rsid w:val="00A93313"/>
    <w:rsid w:val="00A94574"/>
    <w:rsid w:val="00A95936"/>
    <w:rsid w:val="00A95C37"/>
    <w:rsid w:val="00A96265"/>
    <w:rsid w:val="00A97084"/>
    <w:rsid w:val="00A97C05"/>
    <w:rsid w:val="00AA1C2C"/>
    <w:rsid w:val="00AA2310"/>
    <w:rsid w:val="00AA35F6"/>
    <w:rsid w:val="00AA646E"/>
    <w:rsid w:val="00AA667C"/>
    <w:rsid w:val="00AA6DD0"/>
    <w:rsid w:val="00AA6E91"/>
    <w:rsid w:val="00AA7439"/>
    <w:rsid w:val="00AB047E"/>
    <w:rsid w:val="00AB0B0A"/>
    <w:rsid w:val="00AB0BB7"/>
    <w:rsid w:val="00AB22C6"/>
    <w:rsid w:val="00AB2AD0"/>
    <w:rsid w:val="00AB2CA3"/>
    <w:rsid w:val="00AB67FC"/>
    <w:rsid w:val="00AC00F2"/>
    <w:rsid w:val="00AC1A87"/>
    <w:rsid w:val="00AC2237"/>
    <w:rsid w:val="00AC2E6A"/>
    <w:rsid w:val="00AC31B5"/>
    <w:rsid w:val="00AC35DF"/>
    <w:rsid w:val="00AC4EA1"/>
    <w:rsid w:val="00AC5381"/>
    <w:rsid w:val="00AC5920"/>
    <w:rsid w:val="00AC73B1"/>
    <w:rsid w:val="00AD0E65"/>
    <w:rsid w:val="00AD2BF2"/>
    <w:rsid w:val="00AD4E90"/>
    <w:rsid w:val="00AD5422"/>
    <w:rsid w:val="00AD58E0"/>
    <w:rsid w:val="00AE039B"/>
    <w:rsid w:val="00AE4179"/>
    <w:rsid w:val="00AE4425"/>
    <w:rsid w:val="00AE4FBE"/>
    <w:rsid w:val="00AE650F"/>
    <w:rsid w:val="00AE6555"/>
    <w:rsid w:val="00AE72D9"/>
    <w:rsid w:val="00AE7D16"/>
    <w:rsid w:val="00AF02BE"/>
    <w:rsid w:val="00AF25DE"/>
    <w:rsid w:val="00AF2BA2"/>
    <w:rsid w:val="00AF4425"/>
    <w:rsid w:val="00AF4CAA"/>
    <w:rsid w:val="00AF571A"/>
    <w:rsid w:val="00AF587E"/>
    <w:rsid w:val="00AF60A0"/>
    <w:rsid w:val="00AF67FC"/>
    <w:rsid w:val="00AF69F1"/>
    <w:rsid w:val="00AF7CF8"/>
    <w:rsid w:val="00AF7DF5"/>
    <w:rsid w:val="00B006E5"/>
    <w:rsid w:val="00B00BDA"/>
    <w:rsid w:val="00B0233B"/>
    <w:rsid w:val="00B024C2"/>
    <w:rsid w:val="00B07700"/>
    <w:rsid w:val="00B07C72"/>
    <w:rsid w:val="00B13921"/>
    <w:rsid w:val="00B1528C"/>
    <w:rsid w:val="00B16364"/>
    <w:rsid w:val="00B16ACD"/>
    <w:rsid w:val="00B20B5E"/>
    <w:rsid w:val="00B20DDF"/>
    <w:rsid w:val="00B21487"/>
    <w:rsid w:val="00B21521"/>
    <w:rsid w:val="00B228EE"/>
    <w:rsid w:val="00B232D1"/>
    <w:rsid w:val="00B24DB5"/>
    <w:rsid w:val="00B30730"/>
    <w:rsid w:val="00B31F9E"/>
    <w:rsid w:val="00B3268F"/>
    <w:rsid w:val="00B32C2C"/>
    <w:rsid w:val="00B33A1A"/>
    <w:rsid w:val="00B33E6C"/>
    <w:rsid w:val="00B371CC"/>
    <w:rsid w:val="00B41769"/>
    <w:rsid w:val="00B41A47"/>
    <w:rsid w:val="00B41CD9"/>
    <w:rsid w:val="00B427E6"/>
    <w:rsid w:val="00B428A6"/>
    <w:rsid w:val="00B43C40"/>
    <w:rsid w:val="00B43E1F"/>
    <w:rsid w:val="00B45A6B"/>
    <w:rsid w:val="00B45FBC"/>
    <w:rsid w:val="00B51594"/>
    <w:rsid w:val="00B51A7D"/>
    <w:rsid w:val="00B535C2"/>
    <w:rsid w:val="00B55544"/>
    <w:rsid w:val="00B56CDD"/>
    <w:rsid w:val="00B62D95"/>
    <w:rsid w:val="00B640EE"/>
    <w:rsid w:val="00B642FC"/>
    <w:rsid w:val="00B64D26"/>
    <w:rsid w:val="00B64FBB"/>
    <w:rsid w:val="00B6754C"/>
    <w:rsid w:val="00B70E22"/>
    <w:rsid w:val="00B74BAC"/>
    <w:rsid w:val="00B76D94"/>
    <w:rsid w:val="00B774CB"/>
    <w:rsid w:val="00B80402"/>
    <w:rsid w:val="00B809D7"/>
    <w:rsid w:val="00B80B9A"/>
    <w:rsid w:val="00B830B7"/>
    <w:rsid w:val="00B848EA"/>
    <w:rsid w:val="00B84B2B"/>
    <w:rsid w:val="00B85A2B"/>
    <w:rsid w:val="00B87935"/>
    <w:rsid w:val="00B90500"/>
    <w:rsid w:val="00B9176C"/>
    <w:rsid w:val="00B91CED"/>
    <w:rsid w:val="00B935A4"/>
    <w:rsid w:val="00B93845"/>
    <w:rsid w:val="00B948E1"/>
    <w:rsid w:val="00B95FEC"/>
    <w:rsid w:val="00BA2A07"/>
    <w:rsid w:val="00BA4829"/>
    <w:rsid w:val="00BA4FEA"/>
    <w:rsid w:val="00BA561A"/>
    <w:rsid w:val="00BB0DC6"/>
    <w:rsid w:val="00BB15E4"/>
    <w:rsid w:val="00BB1E19"/>
    <w:rsid w:val="00BB21D1"/>
    <w:rsid w:val="00BB32F2"/>
    <w:rsid w:val="00BB4338"/>
    <w:rsid w:val="00BB6372"/>
    <w:rsid w:val="00BB693B"/>
    <w:rsid w:val="00BB6C0E"/>
    <w:rsid w:val="00BB7B38"/>
    <w:rsid w:val="00BC0D01"/>
    <w:rsid w:val="00BC11E5"/>
    <w:rsid w:val="00BC2177"/>
    <w:rsid w:val="00BC2AF9"/>
    <w:rsid w:val="00BC3EDB"/>
    <w:rsid w:val="00BC4BC6"/>
    <w:rsid w:val="00BC52FD"/>
    <w:rsid w:val="00BC638F"/>
    <w:rsid w:val="00BC6E62"/>
    <w:rsid w:val="00BC7443"/>
    <w:rsid w:val="00BD0648"/>
    <w:rsid w:val="00BD1040"/>
    <w:rsid w:val="00BD2221"/>
    <w:rsid w:val="00BD34AA"/>
    <w:rsid w:val="00BD3540"/>
    <w:rsid w:val="00BD37A6"/>
    <w:rsid w:val="00BD4E5F"/>
    <w:rsid w:val="00BD718A"/>
    <w:rsid w:val="00BE0861"/>
    <w:rsid w:val="00BE0C44"/>
    <w:rsid w:val="00BE1533"/>
    <w:rsid w:val="00BE1B8B"/>
    <w:rsid w:val="00BE2A18"/>
    <w:rsid w:val="00BE2C01"/>
    <w:rsid w:val="00BE3103"/>
    <w:rsid w:val="00BE35FB"/>
    <w:rsid w:val="00BE3D8F"/>
    <w:rsid w:val="00BE41EC"/>
    <w:rsid w:val="00BE54D8"/>
    <w:rsid w:val="00BE56FB"/>
    <w:rsid w:val="00BF0251"/>
    <w:rsid w:val="00BF3DDE"/>
    <w:rsid w:val="00BF6506"/>
    <w:rsid w:val="00BF6589"/>
    <w:rsid w:val="00BF6F7F"/>
    <w:rsid w:val="00C00647"/>
    <w:rsid w:val="00C02764"/>
    <w:rsid w:val="00C0318D"/>
    <w:rsid w:val="00C03C47"/>
    <w:rsid w:val="00C04CEF"/>
    <w:rsid w:val="00C0662F"/>
    <w:rsid w:val="00C11943"/>
    <w:rsid w:val="00C12E96"/>
    <w:rsid w:val="00C14763"/>
    <w:rsid w:val="00C16141"/>
    <w:rsid w:val="00C16ECB"/>
    <w:rsid w:val="00C227C7"/>
    <w:rsid w:val="00C2363F"/>
    <w:rsid w:val="00C236C8"/>
    <w:rsid w:val="00C260B1"/>
    <w:rsid w:val="00C26E56"/>
    <w:rsid w:val="00C27124"/>
    <w:rsid w:val="00C271D4"/>
    <w:rsid w:val="00C27451"/>
    <w:rsid w:val="00C31406"/>
    <w:rsid w:val="00C33364"/>
    <w:rsid w:val="00C33B2D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4818"/>
    <w:rsid w:val="00C6581F"/>
    <w:rsid w:val="00C65C4B"/>
    <w:rsid w:val="00C667BE"/>
    <w:rsid w:val="00C67562"/>
    <w:rsid w:val="00C6766B"/>
    <w:rsid w:val="00C70B61"/>
    <w:rsid w:val="00C72223"/>
    <w:rsid w:val="00C7382D"/>
    <w:rsid w:val="00C74372"/>
    <w:rsid w:val="00C74431"/>
    <w:rsid w:val="00C76417"/>
    <w:rsid w:val="00C7726F"/>
    <w:rsid w:val="00C77E7C"/>
    <w:rsid w:val="00C823DA"/>
    <w:rsid w:val="00C8259F"/>
    <w:rsid w:val="00C82746"/>
    <w:rsid w:val="00C82E7D"/>
    <w:rsid w:val="00C8312F"/>
    <w:rsid w:val="00C84C47"/>
    <w:rsid w:val="00C858A4"/>
    <w:rsid w:val="00C85AAD"/>
    <w:rsid w:val="00C86AFA"/>
    <w:rsid w:val="00C951F9"/>
    <w:rsid w:val="00C952CC"/>
    <w:rsid w:val="00C959A3"/>
    <w:rsid w:val="00CA0364"/>
    <w:rsid w:val="00CA1D54"/>
    <w:rsid w:val="00CA20FE"/>
    <w:rsid w:val="00CA2B46"/>
    <w:rsid w:val="00CA2FB0"/>
    <w:rsid w:val="00CA3B0A"/>
    <w:rsid w:val="00CA5DD8"/>
    <w:rsid w:val="00CB016D"/>
    <w:rsid w:val="00CB1661"/>
    <w:rsid w:val="00CB18D0"/>
    <w:rsid w:val="00CB1C8A"/>
    <w:rsid w:val="00CB24F5"/>
    <w:rsid w:val="00CB2663"/>
    <w:rsid w:val="00CB3BBE"/>
    <w:rsid w:val="00CB4369"/>
    <w:rsid w:val="00CB5850"/>
    <w:rsid w:val="00CB59E9"/>
    <w:rsid w:val="00CC02A9"/>
    <w:rsid w:val="00CC0D6A"/>
    <w:rsid w:val="00CC3831"/>
    <w:rsid w:val="00CC3932"/>
    <w:rsid w:val="00CC3CD0"/>
    <w:rsid w:val="00CC3E3D"/>
    <w:rsid w:val="00CC519B"/>
    <w:rsid w:val="00CC58D4"/>
    <w:rsid w:val="00CD01E5"/>
    <w:rsid w:val="00CD12C1"/>
    <w:rsid w:val="00CD214E"/>
    <w:rsid w:val="00CD46FA"/>
    <w:rsid w:val="00CD5973"/>
    <w:rsid w:val="00CD5E66"/>
    <w:rsid w:val="00CE1D17"/>
    <w:rsid w:val="00CE31A6"/>
    <w:rsid w:val="00CE3B93"/>
    <w:rsid w:val="00CE464C"/>
    <w:rsid w:val="00CE770B"/>
    <w:rsid w:val="00CF09AA"/>
    <w:rsid w:val="00CF2243"/>
    <w:rsid w:val="00CF3532"/>
    <w:rsid w:val="00CF4813"/>
    <w:rsid w:val="00CF5233"/>
    <w:rsid w:val="00CF6F67"/>
    <w:rsid w:val="00CF7D30"/>
    <w:rsid w:val="00CF7EC0"/>
    <w:rsid w:val="00D00B25"/>
    <w:rsid w:val="00D02714"/>
    <w:rsid w:val="00D02753"/>
    <w:rsid w:val="00D029B8"/>
    <w:rsid w:val="00D02F60"/>
    <w:rsid w:val="00D0464E"/>
    <w:rsid w:val="00D04A96"/>
    <w:rsid w:val="00D07098"/>
    <w:rsid w:val="00D07A7B"/>
    <w:rsid w:val="00D10E06"/>
    <w:rsid w:val="00D11372"/>
    <w:rsid w:val="00D11F5A"/>
    <w:rsid w:val="00D1426E"/>
    <w:rsid w:val="00D14E6B"/>
    <w:rsid w:val="00D15197"/>
    <w:rsid w:val="00D151D2"/>
    <w:rsid w:val="00D165B9"/>
    <w:rsid w:val="00D16820"/>
    <w:rsid w:val="00D169C8"/>
    <w:rsid w:val="00D1793F"/>
    <w:rsid w:val="00D17C93"/>
    <w:rsid w:val="00D22AF5"/>
    <w:rsid w:val="00D235EA"/>
    <w:rsid w:val="00D247A9"/>
    <w:rsid w:val="00D32168"/>
    <w:rsid w:val="00D32721"/>
    <w:rsid w:val="00D328DC"/>
    <w:rsid w:val="00D32FD3"/>
    <w:rsid w:val="00D33387"/>
    <w:rsid w:val="00D35978"/>
    <w:rsid w:val="00D3728B"/>
    <w:rsid w:val="00D402FB"/>
    <w:rsid w:val="00D41F56"/>
    <w:rsid w:val="00D42A0D"/>
    <w:rsid w:val="00D461E5"/>
    <w:rsid w:val="00D46F0F"/>
    <w:rsid w:val="00D46FC8"/>
    <w:rsid w:val="00D47D7A"/>
    <w:rsid w:val="00D50ABD"/>
    <w:rsid w:val="00D51261"/>
    <w:rsid w:val="00D51912"/>
    <w:rsid w:val="00D5294F"/>
    <w:rsid w:val="00D5472F"/>
    <w:rsid w:val="00D55290"/>
    <w:rsid w:val="00D57791"/>
    <w:rsid w:val="00D6046A"/>
    <w:rsid w:val="00D61D7F"/>
    <w:rsid w:val="00D62870"/>
    <w:rsid w:val="00D62D83"/>
    <w:rsid w:val="00D655D9"/>
    <w:rsid w:val="00D65872"/>
    <w:rsid w:val="00D65D20"/>
    <w:rsid w:val="00D65E66"/>
    <w:rsid w:val="00D676F3"/>
    <w:rsid w:val="00D70EF5"/>
    <w:rsid w:val="00D71024"/>
    <w:rsid w:val="00D71A25"/>
    <w:rsid w:val="00D71FCF"/>
    <w:rsid w:val="00D72A54"/>
    <w:rsid w:val="00D72CC1"/>
    <w:rsid w:val="00D73778"/>
    <w:rsid w:val="00D74C56"/>
    <w:rsid w:val="00D75509"/>
    <w:rsid w:val="00D76EC9"/>
    <w:rsid w:val="00D77D0C"/>
    <w:rsid w:val="00D807CE"/>
    <w:rsid w:val="00D80E7D"/>
    <w:rsid w:val="00D81397"/>
    <w:rsid w:val="00D81653"/>
    <w:rsid w:val="00D823C4"/>
    <w:rsid w:val="00D83320"/>
    <w:rsid w:val="00D8470E"/>
    <w:rsid w:val="00D848B9"/>
    <w:rsid w:val="00D90E69"/>
    <w:rsid w:val="00D91368"/>
    <w:rsid w:val="00D91F55"/>
    <w:rsid w:val="00D93106"/>
    <w:rsid w:val="00D933E9"/>
    <w:rsid w:val="00D9361D"/>
    <w:rsid w:val="00D94B9C"/>
    <w:rsid w:val="00D9505D"/>
    <w:rsid w:val="00D953D0"/>
    <w:rsid w:val="00D959F5"/>
    <w:rsid w:val="00D96884"/>
    <w:rsid w:val="00D971BB"/>
    <w:rsid w:val="00DA3B8B"/>
    <w:rsid w:val="00DA3FDD"/>
    <w:rsid w:val="00DA5790"/>
    <w:rsid w:val="00DA7017"/>
    <w:rsid w:val="00DA7028"/>
    <w:rsid w:val="00DA7F41"/>
    <w:rsid w:val="00DB1302"/>
    <w:rsid w:val="00DB1AD2"/>
    <w:rsid w:val="00DB1F6C"/>
    <w:rsid w:val="00DB2B58"/>
    <w:rsid w:val="00DB46B1"/>
    <w:rsid w:val="00DB5206"/>
    <w:rsid w:val="00DB5857"/>
    <w:rsid w:val="00DB6276"/>
    <w:rsid w:val="00DB63F5"/>
    <w:rsid w:val="00DB7121"/>
    <w:rsid w:val="00DC1C6B"/>
    <w:rsid w:val="00DC2C2E"/>
    <w:rsid w:val="00DC47E2"/>
    <w:rsid w:val="00DC4AF0"/>
    <w:rsid w:val="00DC4EE8"/>
    <w:rsid w:val="00DC573C"/>
    <w:rsid w:val="00DC7886"/>
    <w:rsid w:val="00DD0CF2"/>
    <w:rsid w:val="00DD4ED7"/>
    <w:rsid w:val="00DD5B1D"/>
    <w:rsid w:val="00DE1554"/>
    <w:rsid w:val="00DE2901"/>
    <w:rsid w:val="00DE303C"/>
    <w:rsid w:val="00DE590F"/>
    <w:rsid w:val="00DE5DCC"/>
    <w:rsid w:val="00DE7841"/>
    <w:rsid w:val="00DE7DC1"/>
    <w:rsid w:val="00DF02B8"/>
    <w:rsid w:val="00DF0D9C"/>
    <w:rsid w:val="00DF3CB9"/>
    <w:rsid w:val="00DF3F7E"/>
    <w:rsid w:val="00DF7648"/>
    <w:rsid w:val="00E00237"/>
    <w:rsid w:val="00E007A6"/>
    <w:rsid w:val="00E00E29"/>
    <w:rsid w:val="00E02BAB"/>
    <w:rsid w:val="00E045F1"/>
    <w:rsid w:val="00E04983"/>
    <w:rsid w:val="00E04CEB"/>
    <w:rsid w:val="00E0511C"/>
    <w:rsid w:val="00E060BC"/>
    <w:rsid w:val="00E06F68"/>
    <w:rsid w:val="00E11420"/>
    <w:rsid w:val="00E132FB"/>
    <w:rsid w:val="00E15448"/>
    <w:rsid w:val="00E15C1A"/>
    <w:rsid w:val="00E16A5D"/>
    <w:rsid w:val="00E170B7"/>
    <w:rsid w:val="00E177DD"/>
    <w:rsid w:val="00E17D5A"/>
    <w:rsid w:val="00E207CB"/>
    <w:rsid w:val="00E20900"/>
    <w:rsid w:val="00E20C7F"/>
    <w:rsid w:val="00E21A48"/>
    <w:rsid w:val="00E2396E"/>
    <w:rsid w:val="00E2431A"/>
    <w:rsid w:val="00E24728"/>
    <w:rsid w:val="00E24E89"/>
    <w:rsid w:val="00E26784"/>
    <w:rsid w:val="00E276AC"/>
    <w:rsid w:val="00E30C59"/>
    <w:rsid w:val="00E34A35"/>
    <w:rsid w:val="00E35563"/>
    <w:rsid w:val="00E36764"/>
    <w:rsid w:val="00E37C2F"/>
    <w:rsid w:val="00E37FA5"/>
    <w:rsid w:val="00E41C28"/>
    <w:rsid w:val="00E42442"/>
    <w:rsid w:val="00E46187"/>
    <w:rsid w:val="00E46308"/>
    <w:rsid w:val="00E51524"/>
    <w:rsid w:val="00E516E9"/>
    <w:rsid w:val="00E51B9E"/>
    <w:rsid w:val="00E51CA1"/>
    <w:rsid w:val="00E51E17"/>
    <w:rsid w:val="00E52DAB"/>
    <w:rsid w:val="00E539B0"/>
    <w:rsid w:val="00E54139"/>
    <w:rsid w:val="00E55994"/>
    <w:rsid w:val="00E5617A"/>
    <w:rsid w:val="00E60606"/>
    <w:rsid w:val="00E60C66"/>
    <w:rsid w:val="00E60CCB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7789E"/>
    <w:rsid w:val="00E83ADD"/>
    <w:rsid w:val="00E841A7"/>
    <w:rsid w:val="00E84747"/>
    <w:rsid w:val="00E84F38"/>
    <w:rsid w:val="00E85623"/>
    <w:rsid w:val="00E87441"/>
    <w:rsid w:val="00E87700"/>
    <w:rsid w:val="00E91FAE"/>
    <w:rsid w:val="00E923DA"/>
    <w:rsid w:val="00E95A18"/>
    <w:rsid w:val="00E96E3F"/>
    <w:rsid w:val="00E97068"/>
    <w:rsid w:val="00EA270C"/>
    <w:rsid w:val="00EA4974"/>
    <w:rsid w:val="00EA532E"/>
    <w:rsid w:val="00EA6A31"/>
    <w:rsid w:val="00EB06D9"/>
    <w:rsid w:val="00EB0921"/>
    <w:rsid w:val="00EB14F1"/>
    <w:rsid w:val="00EB192B"/>
    <w:rsid w:val="00EB19ED"/>
    <w:rsid w:val="00EB1CAB"/>
    <w:rsid w:val="00EB44F6"/>
    <w:rsid w:val="00EB6B64"/>
    <w:rsid w:val="00EB77E7"/>
    <w:rsid w:val="00EC0F5A"/>
    <w:rsid w:val="00EC1B59"/>
    <w:rsid w:val="00EC41AC"/>
    <w:rsid w:val="00EC4265"/>
    <w:rsid w:val="00EC4CEB"/>
    <w:rsid w:val="00EC659E"/>
    <w:rsid w:val="00ED2072"/>
    <w:rsid w:val="00ED2AE0"/>
    <w:rsid w:val="00ED3345"/>
    <w:rsid w:val="00ED4A3B"/>
    <w:rsid w:val="00ED5553"/>
    <w:rsid w:val="00ED5E36"/>
    <w:rsid w:val="00ED6961"/>
    <w:rsid w:val="00ED79F6"/>
    <w:rsid w:val="00EE0265"/>
    <w:rsid w:val="00EE05B9"/>
    <w:rsid w:val="00EE11A1"/>
    <w:rsid w:val="00EE2BAD"/>
    <w:rsid w:val="00EE48E6"/>
    <w:rsid w:val="00EE622D"/>
    <w:rsid w:val="00EF0273"/>
    <w:rsid w:val="00EF0B96"/>
    <w:rsid w:val="00EF0D21"/>
    <w:rsid w:val="00EF3486"/>
    <w:rsid w:val="00EF47AF"/>
    <w:rsid w:val="00EF53B6"/>
    <w:rsid w:val="00EF7DF1"/>
    <w:rsid w:val="00EF7EEE"/>
    <w:rsid w:val="00F00B73"/>
    <w:rsid w:val="00F01166"/>
    <w:rsid w:val="00F02489"/>
    <w:rsid w:val="00F0382D"/>
    <w:rsid w:val="00F03EF0"/>
    <w:rsid w:val="00F043A3"/>
    <w:rsid w:val="00F04F43"/>
    <w:rsid w:val="00F102C9"/>
    <w:rsid w:val="00F115CA"/>
    <w:rsid w:val="00F1283E"/>
    <w:rsid w:val="00F12C2A"/>
    <w:rsid w:val="00F13182"/>
    <w:rsid w:val="00F14817"/>
    <w:rsid w:val="00F14CAA"/>
    <w:rsid w:val="00F14EBA"/>
    <w:rsid w:val="00F1510F"/>
    <w:rsid w:val="00F1533A"/>
    <w:rsid w:val="00F15E5A"/>
    <w:rsid w:val="00F17F0A"/>
    <w:rsid w:val="00F22FBA"/>
    <w:rsid w:val="00F22FDD"/>
    <w:rsid w:val="00F2668F"/>
    <w:rsid w:val="00F2742F"/>
    <w:rsid w:val="00F2753B"/>
    <w:rsid w:val="00F30FA3"/>
    <w:rsid w:val="00F3282A"/>
    <w:rsid w:val="00F338F9"/>
    <w:rsid w:val="00F33F8B"/>
    <w:rsid w:val="00F340B2"/>
    <w:rsid w:val="00F35DE3"/>
    <w:rsid w:val="00F40D86"/>
    <w:rsid w:val="00F43390"/>
    <w:rsid w:val="00F443B2"/>
    <w:rsid w:val="00F458D8"/>
    <w:rsid w:val="00F50237"/>
    <w:rsid w:val="00F517C4"/>
    <w:rsid w:val="00F523DD"/>
    <w:rsid w:val="00F53596"/>
    <w:rsid w:val="00F55BA8"/>
    <w:rsid w:val="00F55DB1"/>
    <w:rsid w:val="00F561A0"/>
    <w:rsid w:val="00F56284"/>
    <w:rsid w:val="00F56ACA"/>
    <w:rsid w:val="00F56D1D"/>
    <w:rsid w:val="00F600FE"/>
    <w:rsid w:val="00F62E4D"/>
    <w:rsid w:val="00F66B34"/>
    <w:rsid w:val="00F675B9"/>
    <w:rsid w:val="00F711C9"/>
    <w:rsid w:val="00F72EEC"/>
    <w:rsid w:val="00F731D9"/>
    <w:rsid w:val="00F74C59"/>
    <w:rsid w:val="00F752FE"/>
    <w:rsid w:val="00F75345"/>
    <w:rsid w:val="00F75C3A"/>
    <w:rsid w:val="00F76D97"/>
    <w:rsid w:val="00F803B6"/>
    <w:rsid w:val="00F81BED"/>
    <w:rsid w:val="00F81E38"/>
    <w:rsid w:val="00F82E16"/>
    <w:rsid w:val="00F82E30"/>
    <w:rsid w:val="00F831CB"/>
    <w:rsid w:val="00F8425D"/>
    <w:rsid w:val="00F848A3"/>
    <w:rsid w:val="00F84ACF"/>
    <w:rsid w:val="00F85742"/>
    <w:rsid w:val="00F85BF8"/>
    <w:rsid w:val="00F871CE"/>
    <w:rsid w:val="00F87802"/>
    <w:rsid w:val="00F92C0A"/>
    <w:rsid w:val="00F934DD"/>
    <w:rsid w:val="00F9415B"/>
    <w:rsid w:val="00F946BF"/>
    <w:rsid w:val="00FA1252"/>
    <w:rsid w:val="00FA13C2"/>
    <w:rsid w:val="00FA45B1"/>
    <w:rsid w:val="00FA5699"/>
    <w:rsid w:val="00FA5CBD"/>
    <w:rsid w:val="00FA7F91"/>
    <w:rsid w:val="00FB121C"/>
    <w:rsid w:val="00FB19E8"/>
    <w:rsid w:val="00FB1CDD"/>
    <w:rsid w:val="00FB25F2"/>
    <w:rsid w:val="00FB2C2F"/>
    <w:rsid w:val="00FB2EDE"/>
    <w:rsid w:val="00FB305C"/>
    <w:rsid w:val="00FB3B2B"/>
    <w:rsid w:val="00FB5E13"/>
    <w:rsid w:val="00FB5F51"/>
    <w:rsid w:val="00FC15E8"/>
    <w:rsid w:val="00FC2E3D"/>
    <w:rsid w:val="00FC3BDE"/>
    <w:rsid w:val="00FC574C"/>
    <w:rsid w:val="00FC7082"/>
    <w:rsid w:val="00FD1DBE"/>
    <w:rsid w:val="00FD211C"/>
    <w:rsid w:val="00FD25A7"/>
    <w:rsid w:val="00FD27B6"/>
    <w:rsid w:val="00FD3453"/>
    <w:rsid w:val="00FD3689"/>
    <w:rsid w:val="00FD3F40"/>
    <w:rsid w:val="00FD42A3"/>
    <w:rsid w:val="00FD6645"/>
    <w:rsid w:val="00FD7468"/>
    <w:rsid w:val="00FD7CE0"/>
    <w:rsid w:val="00FE0B3B"/>
    <w:rsid w:val="00FE1BE2"/>
    <w:rsid w:val="00FE5A9A"/>
    <w:rsid w:val="00FE730A"/>
    <w:rsid w:val="00FF1DD7"/>
    <w:rsid w:val="00FF4453"/>
    <w:rsid w:val="00FF7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6E2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345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83260A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471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3260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3260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3260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83260A"/>
    <w:pPr>
      <w:ind w:left="1780"/>
    </w:pPr>
  </w:style>
  <w:style w:type="character" w:styleId="Odwoanieprzypisudolnego">
    <w:name w:val="footnote reference"/>
    <w:aliases w:val="OZNAKA OPOMBE,FZ,number,SUPERS,Footnote Reference Superscript,BVI fnr,Footnote symbol,Footnote,(Footnote Reference),Footnote reference number,note TESI,EN Footnote Reference,Voetnootverwijzing,Times 10 Point,Exposant 3 Point"/>
    <w:uiPriority w:val="99"/>
    <w:semiHidden/>
    <w:rsid w:val="0083260A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8326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83260A"/>
    <w:rPr>
      <w:kern w:val="1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8326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83260A"/>
    <w:rPr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83260A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3260A"/>
    <w:rPr>
      <w:rFonts w:ascii="Tahoma" w:hAnsi="Tahoma" w:cs="Tahoma"/>
      <w:kern w:val="1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11"/>
    <w:qFormat/>
    <w:rsid w:val="0083260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83260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3260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83260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83260A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83260A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83260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3260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83260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3260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3260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3260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3260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3260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13"/>
    <w:qFormat/>
    <w:rsid w:val="0083260A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3260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83260A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3260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83260A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3260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3260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3260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83260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3260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83260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83260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3260A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83260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3260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3260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3260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83260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3260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83260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83260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83260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3260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83260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3260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83260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3260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3260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3260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3260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3260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83260A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260A"/>
  </w:style>
  <w:style w:type="paragraph" w:customStyle="1" w:styleId="ZTIRLITzmlittiret">
    <w:name w:val="Z_TIR/LIT – zm. lit. tiret"/>
    <w:basedOn w:val="LITlitera"/>
    <w:uiPriority w:val="57"/>
    <w:qFormat/>
    <w:rsid w:val="0083260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3260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83260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3260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83260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3260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3260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3260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3260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3260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83260A"/>
  </w:style>
  <w:style w:type="paragraph" w:customStyle="1" w:styleId="ZTIR2TIRzmpodwtirtiret">
    <w:name w:val="Z_TIR/2TIR – zm. podw. tir. tiret"/>
    <w:basedOn w:val="TIRtiret"/>
    <w:uiPriority w:val="78"/>
    <w:qFormat/>
    <w:rsid w:val="0083260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3260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83260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83260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3260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3260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3260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3260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3260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3260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3260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3260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3260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3260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3260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3260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3260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3260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3260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3260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3260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3260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3260A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832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3260A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260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326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60A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83260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83260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3260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3260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3260A"/>
    <w:pPr>
      <w:ind w:left="2404"/>
    </w:pPr>
  </w:style>
  <w:style w:type="paragraph" w:customStyle="1" w:styleId="ODNONIKtreodnonika">
    <w:name w:val="ODNOŚNIK – treść odnośnika"/>
    <w:uiPriority w:val="19"/>
    <w:qFormat/>
    <w:rsid w:val="0083260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3260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3260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3260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3260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3260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3260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3260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3260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3260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3260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3260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83260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83260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3260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3260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3260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83260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83260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83260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3260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3260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3260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3260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3260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3260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3260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3260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3260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3260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3260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3260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3260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3260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3260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3260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3260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3260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3260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3260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3260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3260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3260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3260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3260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3260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3260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3260A"/>
  </w:style>
  <w:style w:type="paragraph" w:customStyle="1" w:styleId="ZZUSTzmianazmust">
    <w:name w:val="ZZ/UST(§) – zmiana zm. ust. (§)"/>
    <w:basedOn w:val="ZZARTzmianazmart"/>
    <w:uiPriority w:val="65"/>
    <w:qFormat/>
    <w:rsid w:val="0083260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3260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3260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3260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3260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3260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83260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3260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3260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3260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3260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3260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3260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3260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3260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3260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83260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83260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3260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3260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3260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3260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3260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03478"/>
    <w:pPr>
      <w:spacing w:before="480"/>
      <w:contextualSpacing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3260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83260A"/>
  </w:style>
  <w:style w:type="paragraph" w:customStyle="1" w:styleId="TEKSTZacznikido">
    <w:name w:val="TEKST&quot;Załącznik(i) do ...&quot;"/>
    <w:uiPriority w:val="28"/>
    <w:qFormat/>
    <w:rsid w:val="0083260A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3260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3260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3260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3260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3260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3260A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3260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3260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3260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3260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3260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3260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3260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3260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3260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3260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3260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3260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3260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3260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3260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3260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3260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3260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3260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3260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3260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3260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83260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83260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3260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83260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3260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83260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83260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83260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3260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83260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3260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83260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3260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83260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83260A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83260A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83260A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83260A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83260A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83260A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83260A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83260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83260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83260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83260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83260A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83260A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83260A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3260A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3260A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3260A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3260A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3260A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3260A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83260A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3260A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3260A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3260A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3260A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83260A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83260A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3260A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3260A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3260A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3260A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83260A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83260A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83260A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3260A"/>
    <w:pPr>
      <w:ind w:left="1780"/>
    </w:pPr>
  </w:style>
  <w:style w:type="table" w:styleId="Tabela-Siatka">
    <w:name w:val="Table Grid"/>
    <w:basedOn w:val="Standardowy"/>
    <w:locked/>
    <w:rsid w:val="008326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83260A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83260A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83260A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83260A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83260A"/>
    <w:rPr>
      <w:color w:val="808080"/>
    </w:rPr>
  </w:style>
  <w:style w:type="paragraph" w:customStyle="1" w:styleId="OZNACZENIEPUNKTUWUCHWALESENACKIEJ">
    <w:name w:val="OZNACZENIE PUNKTU W UCHWALE SENACKIEJ"/>
    <w:basedOn w:val="Akapitzlist"/>
    <w:qFormat/>
    <w:rsid w:val="00DA7F41"/>
    <w:pPr>
      <w:numPr>
        <w:numId w:val="1"/>
      </w:numPr>
      <w:spacing w:before="480"/>
      <w:ind w:left="480"/>
    </w:pPr>
  </w:style>
  <w:style w:type="paragraph" w:styleId="Akapitzlist">
    <w:name w:val="List Paragraph"/>
    <w:basedOn w:val="Normalny"/>
    <w:uiPriority w:val="34"/>
    <w:qFormat/>
    <w:rsid w:val="0083260A"/>
    <w:pPr>
      <w:ind w:left="720"/>
      <w:contextualSpacing/>
    </w:pPr>
  </w:style>
  <w:style w:type="paragraph" w:customStyle="1" w:styleId="TREPUNKTUWUCHWALESENACKIEJ">
    <w:name w:val="TREŚĆ PUNKTU W UCHWALE SENACKIEJ"/>
    <w:basedOn w:val="Normalny"/>
    <w:qFormat/>
    <w:rsid w:val="0083260A"/>
    <w:pPr>
      <w:spacing w:before="480"/>
    </w:pPr>
  </w:style>
  <w:style w:type="paragraph" w:customStyle="1" w:styleId="LITERAWUCHWALESENACKIEJ">
    <w:name w:val="LITERA W UCHWALE SENACKIEJ"/>
    <w:basedOn w:val="Normalny"/>
    <w:qFormat/>
    <w:rsid w:val="0083260A"/>
    <w:pPr>
      <w:ind w:left="284" w:hanging="284"/>
    </w:pPr>
  </w:style>
  <w:style w:type="paragraph" w:customStyle="1" w:styleId="TIRETWUCHWALESENACKIEJ">
    <w:name w:val="TIRET W UCHWALE SENACKIEJ"/>
    <w:basedOn w:val="LITERAWUCHWALESENACKIEJ"/>
    <w:qFormat/>
    <w:rsid w:val="0083260A"/>
    <w:pPr>
      <w:ind w:left="568"/>
    </w:pPr>
  </w:style>
  <w:style w:type="paragraph" w:customStyle="1" w:styleId="AUTORPOPRAWKIZAMIESZCZONEJWZESTAWIENIUWNIOSKW">
    <w:name w:val="AUTOR POPRAWKI ZAMIESZCZONEJ  W ZESTAWIENIU WNIOSKÓW"/>
    <w:basedOn w:val="Normalny"/>
    <w:qFormat/>
    <w:rsid w:val="00703478"/>
    <w:pPr>
      <w:widowControl/>
      <w:autoSpaceDE/>
      <w:autoSpaceDN/>
      <w:adjustRightInd/>
      <w:spacing w:before="480" w:line="240" w:lineRule="auto"/>
      <w:contextualSpacing/>
      <w:jc w:val="left"/>
    </w:pPr>
    <w:rPr>
      <w:sz w:val="20"/>
    </w:rPr>
  </w:style>
  <w:style w:type="paragraph" w:customStyle="1" w:styleId="POPIERAJCYPOPRAWKZAMIESZCZONWZESTAWIENIUWNIOSKW">
    <w:name w:val="POPIERAJĄCY POPRAWKĘ ZAMIESZCZONĄ W ZESTAWIENIU WNIOSKÓW"/>
    <w:basedOn w:val="AUTORPOPRAWKIZAMIESZCZONEJWZESTAWIENIUWNIOSKW"/>
    <w:qFormat/>
    <w:rsid w:val="00DF02B8"/>
    <w:pPr>
      <w:spacing w:before="0"/>
    </w:pPr>
  </w:style>
  <w:style w:type="paragraph" w:customStyle="1" w:styleId="CZWSPLNALITERWUCHWALESENACKIEJ">
    <w:name w:val="CZĘŚĆ WSPÓLNA LITER W UCHWALE SENACKIEJ"/>
    <w:basedOn w:val="Normalny"/>
    <w:qFormat/>
    <w:rsid w:val="00684C65"/>
  </w:style>
  <w:style w:type="paragraph" w:customStyle="1" w:styleId="PODWJNETIRETWUCHWALESENACKIEJ">
    <w:name w:val="PODWÓJNE TIRET W UCHWALE SENACKIEJ"/>
    <w:basedOn w:val="Normalny"/>
    <w:qFormat/>
    <w:rsid w:val="00777FD3"/>
    <w:pPr>
      <w:ind w:left="968" w:hanging="400"/>
    </w:p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747111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ZPKTzmpktartykuempunktemZnak">
    <w:name w:val="Z/PKT – zm. pkt artykułem (punktem) Znak"/>
    <w:basedOn w:val="Domylnaczcionkaakapitu"/>
    <w:link w:val="ZPKTzmpktartykuempunktem"/>
    <w:uiPriority w:val="33"/>
    <w:rsid w:val="00B809D7"/>
    <w:rPr>
      <w:rFonts w:eastAsiaTheme="minorEastAsia" w:cs="Arial"/>
      <w:bCs/>
      <w:szCs w:val="20"/>
    </w:rPr>
  </w:style>
  <w:style w:type="character" w:customStyle="1" w:styleId="PKTpunktZnak">
    <w:name w:val="PKT – punkt Znak"/>
    <w:basedOn w:val="Domylnaczcionkaakapitu"/>
    <w:link w:val="PKTpunkt"/>
    <w:uiPriority w:val="16"/>
    <w:locked/>
    <w:rsid w:val="00CF2243"/>
    <w:rPr>
      <w:rFonts w:eastAsiaTheme="minorEastAsia" w:cs="Arial"/>
      <w:bCs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1"/>
    <w:locked/>
    <w:rsid w:val="00A32B7D"/>
    <w:rPr>
      <w:rFonts w:eastAsiaTheme="minorEastAsia" w:cs="Arial"/>
      <w:szCs w:val="20"/>
    </w:rPr>
  </w:style>
  <w:style w:type="character" w:styleId="Uwydatnienie">
    <w:name w:val="Emphasis"/>
    <w:basedOn w:val="Domylnaczcionkaakapitu"/>
    <w:uiPriority w:val="20"/>
    <w:qFormat/>
    <w:rsid w:val="009E34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D9500B-8525-4191-8444-B6EF9D69D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5685</Characters>
  <Application>Microsoft Office Word</Application>
  <DocSecurity>0</DocSecurity>
  <Lines>47</Lines>
  <Paragraphs>13</Paragraphs>
  <ScaleCrop>false</ScaleCrop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2026-08-07T11:52:00Z</dcterms:created>
  <dcterms:modified xsi:type="dcterms:W3CDTF">2026-08-07T11:52:00Z</dcterms:modified>
  <cp:category/>
</cp:coreProperties>
</file>