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09560" w14:textId="77777777" w:rsidR="00912118" w:rsidRPr="00E000DC" w:rsidRDefault="00912118" w:rsidP="00912118">
      <w:pPr>
        <w:pStyle w:val="OZNRODZAKTUtznustawalubrozporzdzenieiorganwydajcy"/>
      </w:pPr>
      <w:r w:rsidRPr="00912118">
        <w:t>UCHWAŁA</w:t>
      </w:r>
    </w:p>
    <w:p w14:paraId="23BF8E32" w14:textId="77777777" w:rsidR="00912118" w:rsidRPr="00E000DC" w:rsidRDefault="00912118" w:rsidP="00912118">
      <w:pPr>
        <w:pStyle w:val="OZNRODZAKTUtznustawalubrozporzdzenieiorganwydajcy"/>
      </w:pPr>
      <w:r w:rsidRPr="00E000DC">
        <w:t>SENATU RZECZYPOSPOLITEJ POLSKIEJ</w:t>
      </w:r>
    </w:p>
    <w:p w14:paraId="06BED3A2" w14:textId="6A31DDEC" w:rsidR="00912118" w:rsidRPr="00E000DC" w:rsidRDefault="00912118" w:rsidP="00912118">
      <w:pPr>
        <w:pStyle w:val="DATAAKTUdatauchwalenialubwydaniaaktu"/>
      </w:pPr>
      <w:r w:rsidRPr="00E000DC">
        <w:t>z dnia</w:t>
      </w:r>
      <w:r w:rsidR="008F40C5">
        <w:t xml:space="preserve"> </w:t>
      </w:r>
      <w:r w:rsidR="00EF3FD7">
        <w:t>6 sierpnia 2026 r.</w:t>
      </w:r>
    </w:p>
    <w:p w14:paraId="61C99B8E" w14:textId="35118696" w:rsidR="00912118" w:rsidRPr="00E000DC" w:rsidRDefault="008F40C5" w:rsidP="00912118">
      <w:pPr>
        <w:pStyle w:val="TYTUAKTUprzedmiotregulacjiustawylubrozporzdzenia"/>
      </w:pPr>
      <w:r>
        <w:t xml:space="preserve">w sprawie ustawy o </w:t>
      </w:r>
      <w:r w:rsidR="00891541">
        <w:t>zmianie ustawy o samorządzie gminnym</w:t>
      </w:r>
    </w:p>
    <w:p w14:paraId="0E618F26" w14:textId="7041079D" w:rsidR="00912118" w:rsidRDefault="00912118" w:rsidP="00912118">
      <w:pPr>
        <w:pStyle w:val="NIEARTTEKSTtekstnieartykuowanynppodstprawnarozplubpreambua"/>
      </w:pPr>
      <w:r w:rsidRPr="00E000DC">
        <w:t xml:space="preserve">Senat, po rozpatrzeniu uchwalonej przez Sejm na posiedzeniu w dniu </w:t>
      </w:r>
      <w:r w:rsidR="00891541">
        <w:t>31 lipca 2026 r.</w:t>
      </w:r>
      <w:r w:rsidR="008F40C5">
        <w:t xml:space="preserve"> </w:t>
      </w:r>
      <w:r w:rsidRPr="00E000DC">
        <w:t xml:space="preserve">ustawy o </w:t>
      </w:r>
      <w:r w:rsidR="00891541">
        <w:t>zmianie ustawy o samorządzie gminnym</w:t>
      </w:r>
      <w:r w:rsidRPr="00E000DC">
        <w:t>, wprowadza do jej tekstu następujące poprawki:</w:t>
      </w:r>
    </w:p>
    <w:tbl>
      <w:tblPr>
        <w:tblW w:w="935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709"/>
        <w:gridCol w:w="8647"/>
      </w:tblGrid>
      <w:tr w:rsidR="00682E97" w:rsidRPr="00B528A4" w14:paraId="6978CBAF" w14:textId="77777777" w:rsidTr="006B354B">
        <w:trPr>
          <w:trHeight w:val="7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B887FC" w14:textId="77777777" w:rsidR="00682E97" w:rsidRPr="00B528A4" w:rsidRDefault="00682E97" w:rsidP="00912118">
            <w:pPr>
              <w:pStyle w:val="OZNACZENIEPUNKTUWUCHWALESENACKIEJ"/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5F9CF63F" w14:textId="77777777" w:rsidR="00682E97" w:rsidRPr="00682E97" w:rsidRDefault="00682E97" w:rsidP="00682E97">
            <w:pPr>
              <w:pStyle w:val="TREPUNKTUWUCHWALESENACKIEJ"/>
            </w:pPr>
            <w:r>
              <w:t xml:space="preserve">w </w:t>
            </w:r>
            <w:r w:rsidRPr="00682E97">
              <w:t>art. 1 w pkt 2 lit. a otrzymuje brzmienie:</w:t>
            </w:r>
          </w:p>
          <w:p w14:paraId="239FC7D3" w14:textId="77777777" w:rsidR="00682E97" w:rsidRDefault="00682E97" w:rsidP="00682E97">
            <w:pPr>
              <w:pStyle w:val="LITlitera"/>
            </w:pPr>
            <w:r>
              <w:t>„a)</w:t>
            </w:r>
            <w:r>
              <w:tab/>
              <w:t>w ust. 2 po zdaniu pierwszym dodaje się zdanie w brzmieniu:</w:t>
            </w:r>
          </w:p>
          <w:p w14:paraId="1745BD38" w14:textId="0DE453CA" w:rsidR="00682E97" w:rsidRDefault="00682E97" w:rsidP="006B354B">
            <w:pPr>
              <w:pStyle w:val="ZLITFRAGzmlitfragmentunpzdanialiter"/>
            </w:pPr>
            <w:r>
              <w:t xml:space="preserve">„Członków zarządu wybiera rada dzielnicy (osiedla) spośród kandydatów mających prawo wybieralności do rady gminy, na </w:t>
            </w:r>
            <w:r w:rsidRPr="00CD5B83">
              <w:t xml:space="preserve">obszarze </w:t>
            </w:r>
            <w:r>
              <w:t xml:space="preserve">której położona jest jednostka pomocnicza.”,”; </w:t>
            </w:r>
          </w:p>
        </w:tc>
      </w:tr>
      <w:tr w:rsidR="00912118" w:rsidRPr="00B528A4" w14:paraId="4BF908DD" w14:textId="77777777" w:rsidTr="006B354B">
        <w:trPr>
          <w:trHeight w:val="7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BD623F" w14:textId="77777777" w:rsidR="00912118" w:rsidRPr="00B528A4" w:rsidRDefault="00912118" w:rsidP="00912118">
            <w:pPr>
              <w:pStyle w:val="OZNACZENIEPUNKTUWUCHWALESENACKIEJ"/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2081BB88" w14:textId="77777777" w:rsidR="00891541" w:rsidRPr="00891541" w:rsidRDefault="00891541" w:rsidP="00891541">
            <w:pPr>
              <w:pStyle w:val="TREPUNKTUWUCHWALESENACKIEJ"/>
            </w:pPr>
            <w:r>
              <w:t>w art.</w:t>
            </w:r>
            <w:r w:rsidRPr="00891541">
              <w:t xml:space="preserve"> 1 w pkt 2 lit. b otrzymuje brzmienie:</w:t>
            </w:r>
          </w:p>
          <w:p w14:paraId="2F6EE2A1" w14:textId="25C9130B" w:rsidR="00912118" w:rsidRPr="00B528A4" w:rsidRDefault="00891541" w:rsidP="00891541">
            <w:pPr>
              <w:pStyle w:val="LITlitera"/>
            </w:pPr>
            <w:r>
              <w:t>„b)</w:t>
            </w:r>
            <w:r>
              <w:tab/>
              <w:t xml:space="preserve">w ust. 4 </w:t>
            </w:r>
            <w:r w:rsidR="00105396">
              <w:t>uchyla</w:t>
            </w:r>
            <w:r>
              <w:t xml:space="preserve"> się zdanie drugie,”;</w:t>
            </w:r>
          </w:p>
        </w:tc>
      </w:tr>
      <w:tr w:rsidR="000A156A" w:rsidRPr="00B528A4" w14:paraId="228C5238" w14:textId="77777777" w:rsidTr="006B354B">
        <w:trPr>
          <w:trHeight w:val="7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D5DFFA" w14:textId="77777777" w:rsidR="000A156A" w:rsidRPr="00B528A4" w:rsidRDefault="000A156A" w:rsidP="00912118">
            <w:pPr>
              <w:pStyle w:val="OZNACZENIEPUNKTUWUCHWALESENACKIEJ"/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62800E65" w14:textId="77777777" w:rsidR="00F02731" w:rsidRPr="00F02731" w:rsidRDefault="00F02731" w:rsidP="00F02731">
            <w:pPr>
              <w:pStyle w:val="TREPUNKTUWUCHWALESENACKIEJ"/>
            </w:pPr>
            <w:r w:rsidRPr="00F02731">
              <w:t>w art. 1 w pkt 2 w lit. c, ust. 5 otrzymuje brzmienie:</w:t>
            </w:r>
          </w:p>
          <w:p w14:paraId="46FE3D8E" w14:textId="6E859862" w:rsidR="000A156A" w:rsidRDefault="00F02731" w:rsidP="00F02731">
            <w:pPr>
              <w:pStyle w:val="ZLITUSTzmustliter"/>
            </w:pPr>
            <w:r w:rsidRPr="00F02731">
              <w:t>„5. Członkowie rady dzielnicy (osiedla) i zarządu osiedla, w którym organem uchwałodawczym jest ogólne zebranie mieszkańców, wybierani są w głosowaniu tajnym, bezpośrednim, spośród nieograniczonej liczby kandydatów mających prawo wybieralności do rady gminy, na</w:t>
            </w:r>
            <w:r w:rsidR="00682E97" w:rsidRPr="00F02731">
              <w:t xml:space="preserve"> obszarze</w:t>
            </w:r>
            <w:r w:rsidRPr="00F02731">
              <w:t xml:space="preserve"> której </w:t>
            </w:r>
            <w:r>
              <w:t>położona jest</w:t>
            </w:r>
            <w:r w:rsidRPr="00F02731">
              <w:t xml:space="preserve"> jednostka pomocnicza, przez stałych mieszkańców odpowiednio dzielnicy albo osiedla uprawnionych do głosowania.”</w:t>
            </w:r>
            <w:r w:rsidR="00682E97">
              <w:t>.</w:t>
            </w:r>
          </w:p>
        </w:tc>
      </w:tr>
    </w:tbl>
    <w:p w14:paraId="00D9FDC4" w14:textId="73D8A767" w:rsidR="00912118" w:rsidRDefault="00912118" w:rsidP="00A054FD">
      <w:pPr>
        <w:pStyle w:val="POPIERAJCYPOPRAWKZAMIESZCZONWZESTAWIENIUWNIOSKW"/>
      </w:pPr>
    </w:p>
    <w:p w14:paraId="599B1C58" w14:textId="2E9B349C" w:rsidR="009E556B" w:rsidRDefault="009E556B" w:rsidP="00A054FD">
      <w:pPr>
        <w:pStyle w:val="POPIERAJCYPOPRAWKZAMIESZCZONWZESTAWIENIUWNIOSKW"/>
      </w:pPr>
    </w:p>
    <w:p w14:paraId="7F1AAED4" w14:textId="77777777" w:rsidR="009E556B" w:rsidRDefault="009E556B" w:rsidP="009E556B">
      <w:pPr>
        <w:ind w:left="5443"/>
        <w:rPr>
          <w:rStyle w:val="Ppogrubienie"/>
        </w:rPr>
      </w:pPr>
      <w:r w:rsidRPr="007A36AD">
        <w:rPr>
          <w:rFonts w:eastAsia="Times New Roman" w:cs="Times New Roman"/>
          <w:b/>
          <w:color w:val="000000" w:themeColor="text1"/>
        </w:rPr>
        <w:tab/>
      </w:r>
      <w:r>
        <w:rPr>
          <w:rStyle w:val="Ppogrubienie"/>
          <w:color w:val="000000" w:themeColor="text1"/>
        </w:rPr>
        <w:t>MARSZAŁEK SENATU</w:t>
      </w:r>
    </w:p>
    <w:p w14:paraId="3DB1F79F" w14:textId="77777777" w:rsidR="009E556B" w:rsidRDefault="009E556B" w:rsidP="009E556B">
      <w:pPr>
        <w:ind w:left="5103" w:firstLine="4"/>
        <w:rPr>
          <w:rStyle w:val="Ppogrubienie"/>
          <w:color w:val="000000" w:themeColor="text1"/>
        </w:rPr>
      </w:pPr>
    </w:p>
    <w:p w14:paraId="6F756B4C" w14:textId="77777777" w:rsidR="009E556B" w:rsidRDefault="009E556B" w:rsidP="009E556B">
      <w:pPr>
        <w:ind w:left="5103" w:firstLine="4"/>
        <w:rPr>
          <w:rStyle w:val="Ppogrubienie"/>
          <w:color w:val="000000" w:themeColor="text1"/>
        </w:rPr>
      </w:pPr>
    </w:p>
    <w:p w14:paraId="06A228F7" w14:textId="77777777" w:rsidR="009E556B" w:rsidRDefault="009E556B" w:rsidP="009E556B">
      <w:pPr>
        <w:tabs>
          <w:tab w:val="left" w:pos="5387"/>
        </w:tabs>
        <w:ind w:left="4962" w:firstLine="283"/>
      </w:pPr>
      <w:r>
        <w:rPr>
          <w:rStyle w:val="Ppogrubienie"/>
          <w:color w:val="000000" w:themeColor="text1"/>
        </w:rPr>
        <w:t>Małgorzata KIDAWA-BŁOŃSKA</w:t>
      </w:r>
    </w:p>
    <w:p w14:paraId="69F4F558" w14:textId="77777777" w:rsidR="009E556B" w:rsidRDefault="009E556B" w:rsidP="00A054FD">
      <w:pPr>
        <w:pStyle w:val="POPIERAJCYPOPRAWKZAMIESZCZONWZESTAWIENIUWNIOSKW"/>
        <w:sectPr w:rsidR="009E556B" w:rsidSect="001A7F15">
          <w:headerReference w:type="default" r:id="rId9"/>
          <w:footnotePr>
            <w:numRestart w:val="eachSect"/>
          </w:footnotePr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</w:p>
    <w:p w14:paraId="17CB3599" w14:textId="77777777" w:rsidR="009E556B" w:rsidRDefault="009E556B" w:rsidP="002D0967">
      <w:pPr>
        <w:pStyle w:val="OZNRODZAKTUtznustawalubrozporzdzenieiorganwydajcy"/>
      </w:pPr>
    </w:p>
    <w:p w14:paraId="69D3EC8C" w14:textId="77777777" w:rsidR="009E556B" w:rsidRDefault="009E556B" w:rsidP="002D0967">
      <w:pPr>
        <w:pStyle w:val="OZNRODZAKTUtznustawalubrozporzdzenieiorganwydajcy"/>
      </w:pPr>
      <w:r>
        <w:t>uzasadnienie</w:t>
      </w:r>
    </w:p>
    <w:p w14:paraId="02269905" w14:textId="77777777" w:rsidR="009E556B" w:rsidRDefault="009E556B" w:rsidP="00E929E8">
      <w:pPr>
        <w:pStyle w:val="NIEARTTEKSTtekstnieartykuowanynppodstprawnarozplubpreambua"/>
      </w:pPr>
    </w:p>
    <w:p w14:paraId="1DC90659" w14:textId="77777777" w:rsidR="009E556B" w:rsidRPr="00B200B2" w:rsidRDefault="009E556B" w:rsidP="00942B20">
      <w:pPr>
        <w:pStyle w:val="NIEARTTEKSTtekstnieartykuowanynppodstprawnarozplubpreambua"/>
      </w:pPr>
      <w:r w:rsidRPr="00D76C8E">
        <w:t>Senat, po rozpatrzeniu uchwalonej przez Sejm na posiedzen</w:t>
      </w:r>
      <w:r>
        <w:t>iu w dniu 31 lipca 2026 r.</w:t>
      </w:r>
      <w:r w:rsidRPr="00D76C8E">
        <w:t xml:space="preserve"> ustawy </w:t>
      </w:r>
      <w:bookmarkStart w:id="0" w:name="_Hlk192766970"/>
      <w:r w:rsidRPr="00D76C8E">
        <w:t>o</w:t>
      </w:r>
      <w:r w:rsidRPr="00E6394A">
        <w:t xml:space="preserve"> </w:t>
      </w:r>
      <w:bookmarkEnd w:id="0"/>
      <w:r>
        <w:t>zmianie ustawy o samorządzie gminnym</w:t>
      </w:r>
      <w:r w:rsidRPr="00D76C8E">
        <w:t xml:space="preserve">, </w:t>
      </w:r>
      <w:r>
        <w:t xml:space="preserve">proponuje wprowadzenie do </w:t>
      </w:r>
      <w:r w:rsidRPr="00E6394A">
        <w:t xml:space="preserve">jej tekstu </w:t>
      </w:r>
      <w:r>
        <w:t>3</w:t>
      </w:r>
      <w:r w:rsidRPr="00E6394A">
        <w:t> poprawek.</w:t>
      </w:r>
      <w:r>
        <w:t xml:space="preserve"> Senat proponuje przyjęcie poprawek, które doprecyzują i ujednolicą rozwiązania przyjęte w ustawie w zakresie wymagań stawianych kandydatom na członków organów jednostek wykonawczych. </w:t>
      </w:r>
    </w:p>
    <w:p w14:paraId="44053A48" w14:textId="77777777" w:rsidR="009E556B" w:rsidRPr="000B5DD7" w:rsidRDefault="009E556B" w:rsidP="00BC2133">
      <w:pPr>
        <w:pStyle w:val="NIEARTTEKSTtekstnieartykuowanynppodstprawnarozplubpreambua"/>
      </w:pPr>
      <w:r>
        <w:t xml:space="preserve">Wymóg zachowania konsekwencji terminologicznej prowadzi do konieczności dookreślenia, kto jest adresatem zmian dotyczących wyborów do jednostek pomocniczych. Ustawa wskazuje bądź </w:t>
      </w:r>
      <w:r w:rsidRPr="00EC36FC">
        <w:t>członków</w:t>
      </w:r>
      <w:r w:rsidRPr="00DE4CAA">
        <w:rPr>
          <w:rStyle w:val="Ppogrubienie"/>
        </w:rPr>
        <w:t xml:space="preserve"> </w:t>
      </w:r>
      <w:r>
        <w:t xml:space="preserve">poszczególnych organów (członkowie rady sołeckiej, członkowie rady dzielnicy, członkowie zarządu osiedla, jeżeli w jednostce pomocniczej nie wybiera się rady osiedla – zmieniane art. 36 ust. 2, art. 37 ust. 5 ustawy o samorządzie gminnym), bądź </w:t>
      </w:r>
      <w:r w:rsidRPr="00EC36FC">
        <w:t>też organ</w:t>
      </w:r>
      <w:r>
        <w:t xml:space="preserve"> </w:t>
      </w:r>
      <w:r w:rsidRPr="00DE4CAA">
        <w:rPr>
          <w:rStyle w:val="Kkursywa"/>
        </w:rPr>
        <w:t>in pleno</w:t>
      </w:r>
      <w:r>
        <w:t xml:space="preserve"> (zarząd dzielnicy, zarząd osiedla – zmieniane art. 37 ust. 2 i 4 ustawy o samorządzie gminnym). </w:t>
      </w:r>
      <w:r w:rsidRPr="00BC2133">
        <w:rPr>
          <w:rFonts w:ascii="Times New Roman" w:hAnsi="Times New Roman"/>
        </w:rPr>
        <w:t xml:space="preserve">Mając na względzie, że procedura wyborcza ma charakter indywidualny i służy wyłonieniu poszczególnych członków organu kolegialnego (zarządu, rady), doprecyzowano, że wymagania wprowadzone ta ustawą dotyczą poszczególnych członków organów. </w:t>
      </w:r>
      <w:r w:rsidRPr="000B5DD7">
        <w:t>Ponadto – w celu zapewnienia spójności rozwiązań ustawowych –</w:t>
      </w:r>
      <w:r>
        <w:t>doprecyzowano</w:t>
      </w:r>
      <w:r w:rsidRPr="000B5DD7">
        <w:t xml:space="preserve"> przesłanki biernego prawa wyborczego</w:t>
      </w:r>
      <w:r>
        <w:t xml:space="preserve"> w art. 37 ust. 2 ustawy o samorządzie gminnym</w:t>
      </w:r>
      <w:r w:rsidRPr="000B5DD7">
        <w:t>, tak aby odpowiadała ona wymaganiom w zakresie prawa wybieralności kierowanym wobec kandydatów do innych organów jednostek pomocniczych</w:t>
      </w:r>
      <w:r>
        <w:t>, tj. powiązano prawo wybieralności z gminą, na obszarze której znajduje się dana jednostka pomocnicza</w:t>
      </w:r>
      <w:r w:rsidRPr="000B5DD7">
        <w:t>.</w:t>
      </w:r>
      <w:r>
        <w:t xml:space="preserve"> Zatem</w:t>
      </w:r>
      <w:r w:rsidRPr="000B5DD7">
        <w:t xml:space="preserve"> </w:t>
      </w:r>
      <w:r>
        <w:t>k</w:t>
      </w:r>
      <w:r w:rsidRPr="000B5DD7">
        <w:t xml:space="preserve">andydat na członka zarządu dzielnicy </w:t>
      </w:r>
      <w:r>
        <w:t xml:space="preserve">albo </w:t>
      </w:r>
      <w:r w:rsidRPr="000B5DD7">
        <w:t xml:space="preserve">osiedla powinien posiadać prawo wybieralności do rady gminy, </w:t>
      </w:r>
      <w:r w:rsidRPr="00AF0468">
        <w:t>na obszarze której znajduje się ta dzielnica albo osiedle</w:t>
      </w:r>
      <w:r w:rsidRPr="009C106F">
        <w:t xml:space="preserve"> (</w:t>
      </w:r>
      <w:r w:rsidRPr="00AF0468">
        <w:rPr>
          <w:rStyle w:val="Ppogrubienie"/>
        </w:rPr>
        <w:t xml:space="preserve">poprawka </w:t>
      </w:r>
      <w:r>
        <w:rPr>
          <w:rStyle w:val="Ppogrubienie"/>
        </w:rPr>
        <w:t>nr 1</w:t>
      </w:r>
      <w:r w:rsidRPr="009C106F">
        <w:t>)</w:t>
      </w:r>
      <w:r w:rsidRPr="000B5DD7">
        <w:t>.</w:t>
      </w:r>
    </w:p>
    <w:p w14:paraId="1799C49C" w14:textId="77777777" w:rsidR="009E556B" w:rsidRPr="00AF0468" w:rsidRDefault="009E556B" w:rsidP="0065548C">
      <w:pPr>
        <w:pStyle w:val="NIEARTTEKSTtekstnieartykuowanynppodstprawnarozplubpreambua"/>
      </w:pPr>
      <w:r w:rsidRPr="00AF0468">
        <w:rPr>
          <w:b/>
        </w:rPr>
        <w:t>Poprawka nr 2</w:t>
      </w:r>
      <w:r w:rsidRPr="00AF0468">
        <w:t xml:space="preserve"> porządkuje regulację</w:t>
      </w:r>
      <w:r>
        <w:t xml:space="preserve"> dotyczącą o</w:t>
      </w:r>
      <w:r w:rsidRPr="00AF0468">
        <w:t xml:space="preserve">siedli, w których organami są: </w:t>
      </w:r>
      <w:r w:rsidRPr="00944563">
        <w:t>ogólne zebranie mieszkańców</w:t>
      </w:r>
      <w:r w:rsidRPr="00AF0468">
        <w:t xml:space="preserve"> jako organ uchwałodawczy oraz </w:t>
      </w:r>
      <w:r w:rsidRPr="00944563">
        <w:t>zarząd</w:t>
      </w:r>
      <w:r w:rsidRPr="00AF0468">
        <w:t xml:space="preserve"> jako organ wykonawczy. </w:t>
      </w:r>
      <w:r>
        <w:t>Ze względu na fakt, iż</w:t>
      </w:r>
      <w:r w:rsidRPr="00AF0468">
        <w:t xml:space="preserve"> kwestie wybierania członków zarządu tego osiedla zostały uregulowane w dodawanym art. 37 ust. 5, </w:t>
      </w:r>
      <w:r>
        <w:t xml:space="preserve">zdaniem Izby </w:t>
      </w:r>
      <w:r w:rsidRPr="00AF0468">
        <w:t>konieczne jest dokonanie zmiany w ust. 4</w:t>
      </w:r>
      <w:r>
        <w:t xml:space="preserve"> tego artykułu</w:t>
      </w:r>
      <w:r w:rsidRPr="00AF0468">
        <w:t xml:space="preserve">, aby uniknąć niejasności, kto jest uprawniony do wybrania zarządu osiedla </w:t>
      </w:r>
      <w:r>
        <w:t xml:space="preserve">– </w:t>
      </w:r>
      <w:r w:rsidRPr="00AF0468">
        <w:t xml:space="preserve">ogólne zebranie mieszkańców czy </w:t>
      </w:r>
      <w:r w:rsidRPr="00944563">
        <w:t>stali mieszkańcy osiedla uprawnieni do głosowania.</w:t>
      </w:r>
    </w:p>
    <w:p w14:paraId="01185018" w14:textId="77777777" w:rsidR="009E556B" w:rsidRDefault="009E556B" w:rsidP="007650E9">
      <w:pPr>
        <w:pStyle w:val="NIEARTTEKSTtekstnieartykuowanynppodstprawnarozplubpreambua"/>
      </w:pPr>
      <w:r w:rsidRPr="008A4932">
        <w:rPr>
          <w:rStyle w:val="Ppogrubienie"/>
        </w:rPr>
        <w:lastRenderedPageBreak/>
        <w:t>Poprawka nr 3</w:t>
      </w:r>
      <w:r w:rsidRPr="008A4932">
        <w:rPr>
          <w:rFonts w:ascii="Times New Roman" w:hAnsi="Times New Roman"/>
          <w:bCs w:val="0"/>
        </w:rPr>
        <w:t xml:space="preserve"> porządkuje terminologię i spójniki w przepisie, który dotyczy zasad przeprowadzania wyborów członków rady dzielnicy, członków rady osiedla oraz członków zarządu osiedla, w którym nie wybiera się rady osiedla. W związku z tym, że zasady wybierania określone w tym przepisie maj</w:t>
      </w:r>
      <w:r>
        <w:rPr>
          <w:rFonts w:ascii="Times New Roman" w:hAnsi="Times New Roman"/>
          <w:bCs w:val="0"/>
        </w:rPr>
        <w:t>ą</w:t>
      </w:r>
      <w:r w:rsidRPr="008A4932">
        <w:rPr>
          <w:rFonts w:ascii="Times New Roman" w:hAnsi="Times New Roman"/>
          <w:bCs w:val="0"/>
        </w:rPr>
        <w:t xml:space="preserve"> dotyczyć kandydatów wybieranych do każdego z tych organów</w:t>
      </w:r>
      <w:r>
        <w:rPr>
          <w:rFonts w:ascii="Times New Roman" w:hAnsi="Times New Roman"/>
          <w:bCs w:val="0"/>
        </w:rPr>
        <w:t>,</w:t>
      </w:r>
      <w:r w:rsidRPr="008A4932">
        <w:rPr>
          <w:rFonts w:ascii="Times New Roman" w:hAnsi="Times New Roman"/>
          <w:bCs w:val="0"/>
        </w:rPr>
        <w:t xml:space="preserve"> konieczne jest zastąpienie spójnika rozłącznego „lub” spójnikiem łącznym „i”. Ponadto konieczne jest prawidłowe, zgodne z terminologią przyjętą w ustawie o samorządzie gminnym</w:t>
      </w:r>
      <w:r>
        <w:rPr>
          <w:rFonts w:ascii="Times New Roman" w:hAnsi="Times New Roman"/>
          <w:bCs w:val="0"/>
        </w:rPr>
        <w:t xml:space="preserve"> </w:t>
      </w:r>
      <w:r w:rsidRPr="00F66428">
        <w:t>(art. 37 ust. 4)</w:t>
      </w:r>
      <w:r>
        <w:t>,</w:t>
      </w:r>
      <w:r w:rsidRPr="008A4932">
        <w:rPr>
          <w:rFonts w:ascii="Times New Roman" w:hAnsi="Times New Roman"/>
          <w:bCs w:val="0"/>
        </w:rPr>
        <w:t xml:space="preserve"> przywołanie osiedla, którego dotyczy ten przepis (tj. osiedla, w</w:t>
      </w:r>
      <w:r>
        <w:rPr>
          <w:rFonts w:ascii="Times New Roman" w:hAnsi="Times New Roman"/>
          <w:bCs w:val="0"/>
        </w:rPr>
        <w:t> </w:t>
      </w:r>
      <w:r w:rsidRPr="008A4932">
        <w:rPr>
          <w:rFonts w:ascii="Times New Roman" w:hAnsi="Times New Roman"/>
          <w:bCs w:val="0"/>
        </w:rPr>
        <w:t xml:space="preserve">którym statut ustala, że organem uchwałodawczym jest ogólne zebranie mieszkańców). </w:t>
      </w:r>
      <w:r>
        <w:rPr>
          <w:rFonts w:ascii="Times New Roman" w:hAnsi="Times New Roman"/>
          <w:bCs w:val="0"/>
        </w:rPr>
        <w:t xml:space="preserve">Ujednolicono także terminologię stosowaną przy formułowaniu przesłanki biernego prawa wyborczego </w:t>
      </w:r>
      <w:r w:rsidRPr="00557FA1">
        <w:t>(</w:t>
      </w:r>
      <w:r w:rsidRPr="00557FA1">
        <w:rPr>
          <w:rStyle w:val="Kkursywa"/>
        </w:rPr>
        <w:t>„na obszarze której położone jest sołectwo”, „na której obszarze znajduje się jednostka pomocnicza”</w:t>
      </w:r>
      <w:r>
        <w:rPr>
          <w:rFonts w:ascii="Times New Roman" w:hAnsi="Times New Roman"/>
          <w:bCs w:val="0"/>
        </w:rPr>
        <w:t>) przyjmując jako wzór art. 36 ust. 2.</w:t>
      </w:r>
    </w:p>
    <w:p w14:paraId="1CC55DC5" w14:textId="77777777" w:rsidR="009E556B" w:rsidRPr="0076312D" w:rsidRDefault="009E556B" w:rsidP="0076312D">
      <w:pPr>
        <w:pStyle w:val="ARTartustawynprozporzdzenia"/>
      </w:pPr>
    </w:p>
    <w:p w14:paraId="5AAB191F" w14:textId="77777777" w:rsidR="009E556B" w:rsidRPr="007652BC" w:rsidRDefault="009E556B" w:rsidP="007652BC">
      <w:pPr>
        <w:pStyle w:val="ARTartustawynprozporzdzenia"/>
      </w:pPr>
    </w:p>
    <w:p w14:paraId="133E19F1" w14:textId="6B1D9BF5" w:rsidR="009E556B" w:rsidRPr="00737F6A" w:rsidRDefault="009E556B" w:rsidP="00A054FD">
      <w:pPr>
        <w:pStyle w:val="POPIERAJCYPOPRAWKZAMIESZCZONWZESTAWIENIUWNIOSKW"/>
      </w:pPr>
    </w:p>
    <w:sectPr w:rsidR="009E556B" w:rsidRPr="00737F6A" w:rsidSect="009E556B">
      <w:headerReference w:type="default" r:id="rId10"/>
      <w:footnotePr>
        <w:numRestart w:val="eachSect"/>
      </w:footnotePr>
      <w:pgSz w:w="11906" w:h="16838"/>
      <w:pgMar w:top="1560" w:right="1434" w:bottom="1560" w:left="1418" w:header="709" w:footer="709" w:gutter="0"/>
      <w:pgNumType w:start="1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5537C" w14:textId="77777777" w:rsidR="008045A1" w:rsidRDefault="008045A1">
      <w:r>
        <w:separator/>
      </w:r>
    </w:p>
  </w:endnote>
  <w:endnote w:type="continuationSeparator" w:id="0">
    <w:p w14:paraId="29CC6A26" w14:textId="77777777" w:rsidR="008045A1" w:rsidRDefault="00804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9D190" w14:textId="77777777" w:rsidR="008045A1" w:rsidRDefault="008045A1">
      <w:r>
        <w:separator/>
      </w:r>
    </w:p>
  </w:footnote>
  <w:footnote w:type="continuationSeparator" w:id="0">
    <w:p w14:paraId="1A2A1B6E" w14:textId="77777777" w:rsidR="008045A1" w:rsidRDefault="008045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EF604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F9556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9E556B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7270CE8"/>
    <w:multiLevelType w:val="hybridMultilevel"/>
    <w:tmpl w:val="AD3EC224"/>
    <w:lvl w:ilvl="0" w:tplc="529A301C">
      <w:start w:val="1"/>
      <w:numFmt w:val="decimal"/>
      <w:pStyle w:val="OZNACZENIEPUNKTUWUCHWALESENACKIEJ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29249397">
    <w:abstractNumId w:val="23"/>
  </w:num>
  <w:num w:numId="2" w16cid:durableId="1477802252">
    <w:abstractNumId w:val="23"/>
  </w:num>
  <w:num w:numId="3" w16cid:durableId="1193181160">
    <w:abstractNumId w:val="18"/>
  </w:num>
  <w:num w:numId="4" w16cid:durableId="1022587384">
    <w:abstractNumId w:val="18"/>
  </w:num>
  <w:num w:numId="5" w16cid:durableId="54016139">
    <w:abstractNumId w:val="36"/>
  </w:num>
  <w:num w:numId="6" w16cid:durableId="2134135835">
    <w:abstractNumId w:val="32"/>
  </w:num>
  <w:num w:numId="7" w16cid:durableId="164513962">
    <w:abstractNumId w:val="36"/>
  </w:num>
  <w:num w:numId="8" w16cid:durableId="232401104">
    <w:abstractNumId w:val="32"/>
  </w:num>
  <w:num w:numId="9" w16cid:durableId="1237740664">
    <w:abstractNumId w:val="36"/>
  </w:num>
  <w:num w:numId="10" w16cid:durableId="1029523580">
    <w:abstractNumId w:val="32"/>
  </w:num>
  <w:num w:numId="11" w16cid:durableId="1608927640">
    <w:abstractNumId w:val="14"/>
  </w:num>
  <w:num w:numId="12" w16cid:durableId="74669627">
    <w:abstractNumId w:val="10"/>
  </w:num>
  <w:num w:numId="13" w16cid:durableId="746154767">
    <w:abstractNumId w:val="15"/>
  </w:num>
  <w:num w:numId="14" w16cid:durableId="970939822">
    <w:abstractNumId w:val="27"/>
  </w:num>
  <w:num w:numId="15" w16cid:durableId="463086938">
    <w:abstractNumId w:val="14"/>
  </w:num>
  <w:num w:numId="16" w16cid:durableId="1707291292">
    <w:abstractNumId w:val="16"/>
  </w:num>
  <w:num w:numId="17" w16cid:durableId="1504052732">
    <w:abstractNumId w:val="8"/>
  </w:num>
  <w:num w:numId="18" w16cid:durableId="827749352">
    <w:abstractNumId w:val="3"/>
  </w:num>
  <w:num w:numId="19" w16cid:durableId="969821212">
    <w:abstractNumId w:val="2"/>
  </w:num>
  <w:num w:numId="20" w16cid:durableId="555702104">
    <w:abstractNumId w:val="1"/>
  </w:num>
  <w:num w:numId="21" w16cid:durableId="38863831">
    <w:abstractNumId w:val="0"/>
  </w:num>
  <w:num w:numId="22" w16cid:durableId="1341741954">
    <w:abstractNumId w:val="9"/>
  </w:num>
  <w:num w:numId="23" w16cid:durableId="1743916781">
    <w:abstractNumId w:val="7"/>
  </w:num>
  <w:num w:numId="24" w16cid:durableId="435367039">
    <w:abstractNumId w:val="6"/>
  </w:num>
  <w:num w:numId="25" w16cid:durableId="120652071">
    <w:abstractNumId w:val="5"/>
  </w:num>
  <w:num w:numId="26" w16cid:durableId="1835417662">
    <w:abstractNumId w:val="4"/>
  </w:num>
  <w:num w:numId="27" w16cid:durableId="361173115">
    <w:abstractNumId w:val="34"/>
  </w:num>
  <w:num w:numId="28" w16cid:durableId="1800103497">
    <w:abstractNumId w:val="26"/>
  </w:num>
  <w:num w:numId="29" w16cid:durableId="279412250">
    <w:abstractNumId w:val="37"/>
  </w:num>
  <w:num w:numId="30" w16cid:durableId="2145271023">
    <w:abstractNumId w:val="33"/>
  </w:num>
  <w:num w:numId="31" w16cid:durableId="1915121984">
    <w:abstractNumId w:val="19"/>
  </w:num>
  <w:num w:numId="32" w16cid:durableId="408771183">
    <w:abstractNumId w:val="11"/>
  </w:num>
  <w:num w:numId="33" w16cid:durableId="2012759917">
    <w:abstractNumId w:val="31"/>
  </w:num>
  <w:num w:numId="34" w16cid:durableId="1420372562">
    <w:abstractNumId w:val="20"/>
  </w:num>
  <w:num w:numId="35" w16cid:durableId="1333217233">
    <w:abstractNumId w:val="17"/>
  </w:num>
  <w:num w:numId="36" w16cid:durableId="1727414655">
    <w:abstractNumId w:val="22"/>
  </w:num>
  <w:num w:numId="37" w16cid:durableId="17857398">
    <w:abstractNumId w:val="28"/>
  </w:num>
  <w:num w:numId="38" w16cid:durableId="21059517">
    <w:abstractNumId w:val="25"/>
  </w:num>
  <w:num w:numId="39" w16cid:durableId="1452894808">
    <w:abstractNumId w:val="13"/>
  </w:num>
  <w:num w:numId="40" w16cid:durableId="1610819083">
    <w:abstractNumId w:val="30"/>
  </w:num>
  <w:num w:numId="41" w16cid:durableId="1504468806">
    <w:abstractNumId w:val="29"/>
  </w:num>
  <w:num w:numId="42" w16cid:durableId="1653876061">
    <w:abstractNumId w:val="21"/>
  </w:num>
  <w:num w:numId="43" w16cid:durableId="21051843">
    <w:abstractNumId w:val="35"/>
  </w:num>
  <w:num w:numId="44" w16cid:durableId="290981316">
    <w:abstractNumId w:val="12"/>
  </w:num>
  <w:num w:numId="45" w16cid:durableId="1836722711">
    <w:abstractNumId w:val="24"/>
  </w:num>
  <w:num w:numId="46" w16cid:durableId="1487168488">
    <w:abstractNumId w:val="24"/>
  </w:num>
  <w:num w:numId="47" w16cid:durableId="164593346">
    <w:abstractNumId w:val="24"/>
  </w:num>
  <w:num w:numId="48" w16cid:durableId="159509196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A87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4B25"/>
    <w:rsid w:val="00036B63"/>
    <w:rsid w:val="00037E1A"/>
    <w:rsid w:val="00043495"/>
    <w:rsid w:val="00046A75"/>
    <w:rsid w:val="00047312"/>
    <w:rsid w:val="000508BD"/>
    <w:rsid w:val="00050B1E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56A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97B"/>
    <w:rsid w:val="000F2BE3"/>
    <w:rsid w:val="000F3D0D"/>
    <w:rsid w:val="000F57AC"/>
    <w:rsid w:val="000F6ED4"/>
    <w:rsid w:val="000F7A6E"/>
    <w:rsid w:val="001042BA"/>
    <w:rsid w:val="00105396"/>
    <w:rsid w:val="00106D03"/>
    <w:rsid w:val="001073C1"/>
    <w:rsid w:val="00110465"/>
    <w:rsid w:val="00110628"/>
    <w:rsid w:val="0011245A"/>
    <w:rsid w:val="0011493E"/>
    <w:rsid w:val="00115B72"/>
    <w:rsid w:val="001209EC"/>
    <w:rsid w:val="00120A9E"/>
    <w:rsid w:val="00122E57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265D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218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1FAC"/>
    <w:rsid w:val="00263522"/>
    <w:rsid w:val="00264EC6"/>
    <w:rsid w:val="00271013"/>
    <w:rsid w:val="00273FE4"/>
    <w:rsid w:val="002765B4"/>
    <w:rsid w:val="00276A94"/>
    <w:rsid w:val="002811A8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1BBB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B552F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E6041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05E"/>
    <w:rsid w:val="005C03B6"/>
    <w:rsid w:val="005C348E"/>
    <w:rsid w:val="005C68E1"/>
    <w:rsid w:val="005C6E84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2E97"/>
    <w:rsid w:val="006840EA"/>
    <w:rsid w:val="006844E2"/>
    <w:rsid w:val="00684C65"/>
    <w:rsid w:val="00685267"/>
    <w:rsid w:val="006872AE"/>
    <w:rsid w:val="00690082"/>
    <w:rsid w:val="00690252"/>
    <w:rsid w:val="006946BB"/>
    <w:rsid w:val="006969FA"/>
    <w:rsid w:val="006A35D5"/>
    <w:rsid w:val="006A748A"/>
    <w:rsid w:val="006B354B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3478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77FD3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5537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2BB6"/>
    <w:rsid w:val="0080301E"/>
    <w:rsid w:val="0080365F"/>
    <w:rsid w:val="008045A1"/>
    <w:rsid w:val="00812BE5"/>
    <w:rsid w:val="00817429"/>
    <w:rsid w:val="00821514"/>
    <w:rsid w:val="00821E35"/>
    <w:rsid w:val="00824591"/>
    <w:rsid w:val="00824AED"/>
    <w:rsid w:val="00827820"/>
    <w:rsid w:val="00831B8B"/>
    <w:rsid w:val="0083260A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1541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40C5"/>
    <w:rsid w:val="008F612A"/>
    <w:rsid w:val="0090293D"/>
    <w:rsid w:val="009034DE"/>
    <w:rsid w:val="00905396"/>
    <w:rsid w:val="0090605D"/>
    <w:rsid w:val="00906419"/>
    <w:rsid w:val="00912118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D7930"/>
    <w:rsid w:val="009E3E77"/>
    <w:rsid w:val="009E3FAB"/>
    <w:rsid w:val="009E556B"/>
    <w:rsid w:val="009E5A87"/>
    <w:rsid w:val="009E5B3F"/>
    <w:rsid w:val="009E7D90"/>
    <w:rsid w:val="009F1AB0"/>
    <w:rsid w:val="009F501D"/>
    <w:rsid w:val="00A039D5"/>
    <w:rsid w:val="00A046AD"/>
    <w:rsid w:val="00A054F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0752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039B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0EE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D47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A3B0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D7B98"/>
    <w:rsid w:val="00CE1E04"/>
    <w:rsid w:val="00CE31A6"/>
    <w:rsid w:val="00CF09AA"/>
    <w:rsid w:val="00CF4813"/>
    <w:rsid w:val="00CF5233"/>
    <w:rsid w:val="00D0275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2A0D"/>
    <w:rsid w:val="00D47D7A"/>
    <w:rsid w:val="00D50ABD"/>
    <w:rsid w:val="00D549C4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A7F41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02B8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B77E7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3FD7"/>
    <w:rsid w:val="00EF47AF"/>
    <w:rsid w:val="00EF53B6"/>
    <w:rsid w:val="00F00B73"/>
    <w:rsid w:val="00F02731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191B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E9DA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56B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83260A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83260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83260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83260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83260A"/>
    <w:pPr>
      <w:ind w:left="1780"/>
    </w:pPr>
  </w:style>
  <w:style w:type="character" w:styleId="Odwoanieprzypisudolnego">
    <w:name w:val="footnote reference"/>
    <w:uiPriority w:val="99"/>
    <w:semiHidden/>
    <w:rsid w:val="0083260A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83260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83260A"/>
    <w:rPr>
      <w:kern w:val="1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83260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83260A"/>
    <w:rPr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83260A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83260A"/>
    <w:rPr>
      <w:rFonts w:ascii="Tahoma" w:hAnsi="Tahoma" w:cs="Tahoma"/>
      <w:kern w:val="1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83260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83260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83260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83260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83260A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83260A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83260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83260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83260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83260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83260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83260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83260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83260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83260A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83260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83260A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83260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83260A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83260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83260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83260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83260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83260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83260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83260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83260A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83260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83260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83260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83260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83260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83260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83260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83260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83260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83260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83260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83260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83260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83260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83260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83260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83260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83260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83260A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260A"/>
  </w:style>
  <w:style w:type="paragraph" w:customStyle="1" w:styleId="ZTIRLITzmlittiret">
    <w:name w:val="Z_TIR/LIT – zm. lit. tiret"/>
    <w:basedOn w:val="LITlitera"/>
    <w:uiPriority w:val="57"/>
    <w:qFormat/>
    <w:rsid w:val="0083260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83260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83260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83260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83260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83260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83260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83260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83260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83260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83260A"/>
  </w:style>
  <w:style w:type="paragraph" w:customStyle="1" w:styleId="ZTIR2TIRzmpodwtirtiret">
    <w:name w:val="Z_TIR/2TIR – zm. podw. tir. tiret"/>
    <w:basedOn w:val="TIRtiret"/>
    <w:uiPriority w:val="78"/>
    <w:qFormat/>
    <w:rsid w:val="0083260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83260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83260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83260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83260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83260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83260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83260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83260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83260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83260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83260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83260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83260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83260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83260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83260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83260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83260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83260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83260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83260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83260A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8326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3260A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260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326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260A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83260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83260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83260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83260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83260A"/>
    <w:pPr>
      <w:ind w:left="2404"/>
    </w:pPr>
  </w:style>
  <w:style w:type="paragraph" w:customStyle="1" w:styleId="ODNONIKtreodnonika">
    <w:name w:val="ODNOŚNIK – treść odnośnika"/>
    <w:uiPriority w:val="19"/>
    <w:qFormat/>
    <w:rsid w:val="0083260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83260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83260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83260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83260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83260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83260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83260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83260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83260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83260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83260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83260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83260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83260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83260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83260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83260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83260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83260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83260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83260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83260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83260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83260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83260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83260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83260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83260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83260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83260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83260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83260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83260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83260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83260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83260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83260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83260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83260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83260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83260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83260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83260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83260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83260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83260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83260A"/>
  </w:style>
  <w:style w:type="paragraph" w:customStyle="1" w:styleId="ZZUSTzmianazmust">
    <w:name w:val="ZZ/UST(§) – zmiana zm. ust. (§)"/>
    <w:basedOn w:val="ZZARTzmianazmart"/>
    <w:uiPriority w:val="65"/>
    <w:qFormat/>
    <w:rsid w:val="0083260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83260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83260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83260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83260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83260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83260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83260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83260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83260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83260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83260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83260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83260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83260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83260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83260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83260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83260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83260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83260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83260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83260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703478"/>
    <w:pPr>
      <w:spacing w:before="480"/>
      <w:contextualSpacing/>
    </w:pPr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83260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83260A"/>
  </w:style>
  <w:style w:type="paragraph" w:customStyle="1" w:styleId="TEKSTZacznikido">
    <w:name w:val="TEKST&quot;Załącznik(i) do ...&quot;"/>
    <w:uiPriority w:val="28"/>
    <w:qFormat/>
    <w:rsid w:val="0083260A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83260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83260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83260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83260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83260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83260A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83260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83260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83260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83260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83260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83260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83260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83260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83260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83260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83260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83260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83260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83260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83260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83260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83260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83260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83260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83260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83260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83260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83260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83260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83260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83260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83260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83260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83260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83260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83260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83260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83260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83260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83260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83260A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83260A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83260A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83260A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83260A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83260A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83260A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83260A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83260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83260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83260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83260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83260A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83260A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83260A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3260A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83260A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83260A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83260A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83260A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83260A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83260A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83260A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83260A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83260A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83260A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83260A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83260A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83260A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83260A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83260A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83260A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83260A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83260A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83260A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83260A"/>
    <w:pPr>
      <w:ind w:left="1780"/>
    </w:pPr>
  </w:style>
  <w:style w:type="table" w:styleId="Tabela-Siatka">
    <w:name w:val="Table Grid"/>
    <w:basedOn w:val="Standardowy"/>
    <w:locked/>
    <w:rsid w:val="0083260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83260A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83260A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83260A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83260A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83260A"/>
    <w:rPr>
      <w:color w:val="808080"/>
    </w:rPr>
  </w:style>
  <w:style w:type="paragraph" w:customStyle="1" w:styleId="OZNACZENIEPUNKTUWUCHWALESENACKIEJ">
    <w:name w:val="OZNACZENIE PUNKTU W UCHWALE SENACKIEJ"/>
    <w:basedOn w:val="Akapitzlist"/>
    <w:qFormat/>
    <w:rsid w:val="00DA7F41"/>
    <w:pPr>
      <w:numPr>
        <w:numId w:val="48"/>
      </w:numPr>
      <w:spacing w:before="480"/>
      <w:ind w:left="480"/>
    </w:pPr>
  </w:style>
  <w:style w:type="paragraph" w:styleId="Akapitzlist">
    <w:name w:val="List Paragraph"/>
    <w:basedOn w:val="Normalny"/>
    <w:uiPriority w:val="99"/>
    <w:semiHidden/>
    <w:rsid w:val="0083260A"/>
    <w:pPr>
      <w:ind w:left="720"/>
      <w:contextualSpacing/>
    </w:pPr>
  </w:style>
  <w:style w:type="paragraph" w:customStyle="1" w:styleId="TREPUNKTUWUCHWALESENACKIEJ">
    <w:name w:val="TREŚĆ PUNKTU W UCHWALE SENACKIEJ"/>
    <w:basedOn w:val="Normalny"/>
    <w:qFormat/>
    <w:rsid w:val="0083260A"/>
    <w:pPr>
      <w:spacing w:before="480"/>
    </w:pPr>
  </w:style>
  <w:style w:type="paragraph" w:customStyle="1" w:styleId="LITERAWUCHWALESENACKIEJ">
    <w:name w:val="LITERA W UCHWALE SENACKIEJ"/>
    <w:basedOn w:val="Normalny"/>
    <w:qFormat/>
    <w:rsid w:val="0083260A"/>
    <w:pPr>
      <w:ind w:left="284" w:hanging="284"/>
    </w:pPr>
  </w:style>
  <w:style w:type="paragraph" w:customStyle="1" w:styleId="TIRETWUCHWALESENACKIEJ">
    <w:name w:val="TIRET W UCHWALE SENACKIEJ"/>
    <w:basedOn w:val="LITERAWUCHWALESENACKIEJ"/>
    <w:qFormat/>
    <w:rsid w:val="0083260A"/>
    <w:pPr>
      <w:ind w:left="568"/>
    </w:pPr>
  </w:style>
  <w:style w:type="paragraph" w:customStyle="1" w:styleId="AUTORPOPRAWKIZAMIESZCZONEJWZESTAWIENIUWNIOSKW">
    <w:name w:val="AUTOR POPRAWKI ZAMIESZCZONEJ  W ZESTAWIENIU WNIOSKÓW"/>
    <w:basedOn w:val="Normalny"/>
    <w:qFormat/>
    <w:rsid w:val="00703478"/>
    <w:pPr>
      <w:widowControl/>
      <w:autoSpaceDE/>
      <w:autoSpaceDN/>
      <w:adjustRightInd/>
      <w:spacing w:before="480" w:line="240" w:lineRule="auto"/>
      <w:contextualSpacing/>
      <w:jc w:val="left"/>
    </w:pPr>
    <w:rPr>
      <w:sz w:val="20"/>
    </w:rPr>
  </w:style>
  <w:style w:type="paragraph" w:customStyle="1" w:styleId="POPIERAJCYPOPRAWKZAMIESZCZONWZESTAWIENIUWNIOSKW">
    <w:name w:val="POPIERAJĄCY POPRAWKĘ ZAMIESZCZONĄ W ZESTAWIENIU WNIOSKÓW"/>
    <w:basedOn w:val="AUTORPOPRAWKIZAMIESZCZONEJWZESTAWIENIUWNIOSKW"/>
    <w:qFormat/>
    <w:rsid w:val="00DF02B8"/>
    <w:pPr>
      <w:spacing w:before="0"/>
    </w:pPr>
  </w:style>
  <w:style w:type="paragraph" w:customStyle="1" w:styleId="CZWSPLNALITERWUCHWALESENACKIEJ">
    <w:name w:val="CZĘŚĆ WSPÓLNA LITER W UCHWALE SENACKIEJ"/>
    <w:basedOn w:val="Normalny"/>
    <w:qFormat/>
    <w:rsid w:val="00684C65"/>
  </w:style>
  <w:style w:type="paragraph" w:customStyle="1" w:styleId="PODWJNETIRETWUCHWALESENACKIEJ">
    <w:name w:val="PODWÓJNE TIRET W UCHWALE SENACKIEJ"/>
    <w:basedOn w:val="Normalny"/>
    <w:qFormat/>
    <w:rsid w:val="00777FD3"/>
    <w:pPr>
      <w:ind w:left="968" w:hanging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F2775F7-862B-4EE6-9DD8-1426FCDD2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2026-08-07T11:53:00Z</dcterms:created>
  <dcterms:modified xsi:type="dcterms:W3CDTF">2026-08-07T11:53:00Z</dcterms:modified>
  <cp:category/>
</cp:coreProperties>
</file>