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7940" w14:textId="77777777" w:rsidR="00912118" w:rsidRPr="00F206E8" w:rsidRDefault="00912118" w:rsidP="00912118">
      <w:pPr>
        <w:pStyle w:val="OZNRODZAKTUtznustawalubrozporzdzenieiorganwydajcy"/>
      </w:pPr>
      <w:r w:rsidRPr="00F206E8">
        <w:t>UCHWAŁA</w:t>
      </w:r>
    </w:p>
    <w:p w14:paraId="451F72E7" w14:textId="77777777" w:rsidR="00912118" w:rsidRPr="00F206E8" w:rsidRDefault="00912118" w:rsidP="00912118">
      <w:pPr>
        <w:pStyle w:val="OZNRODZAKTUtznustawalubrozporzdzenieiorganwydajcy"/>
      </w:pPr>
      <w:r w:rsidRPr="00F206E8">
        <w:t>SENATU RZECZYPOSPOLITEJ POLSKIEJ</w:t>
      </w:r>
    </w:p>
    <w:p w14:paraId="6287DBE9" w14:textId="0186826A" w:rsidR="00912118" w:rsidRPr="00F206E8" w:rsidRDefault="00912118" w:rsidP="00912118">
      <w:pPr>
        <w:pStyle w:val="DATAAKTUdatauchwalenialubwydaniaaktu"/>
      </w:pPr>
      <w:r w:rsidRPr="00F206E8">
        <w:t>z dnia</w:t>
      </w:r>
      <w:r w:rsidR="008F40C5" w:rsidRPr="00F206E8">
        <w:t xml:space="preserve"> </w:t>
      </w:r>
      <w:r w:rsidR="004253D5">
        <w:t>6 sierpnia 2026 r.</w:t>
      </w:r>
    </w:p>
    <w:p w14:paraId="110C6B3D" w14:textId="408BD342" w:rsidR="00912118" w:rsidRPr="00F206E8" w:rsidRDefault="008F40C5" w:rsidP="00912118">
      <w:pPr>
        <w:pStyle w:val="TYTUAKTUprzedmiotregulacjiustawylubrozporzdzenia"/>
      </w:pPr>
      <w:r w:rsidRPr="00F206E8">
        <w:t xml:space="preserve">w sprawie ustawy o </w:t>
      </w:r>
      <w:r w:rsidR="00901D62" w:rsidRPr="00F206E8">
        <w:t>zmianie ustawy – Prawo o adwokaturze oraz ustawy o świadczeniu przez prawników zagranicznych pomocy prawnej w Rzeczypospolitej Polskiej</w:t>
      </w:r>
    </w:p>
    <w:p w14:paraId="2F8A390C" w14:textId="3EC314F6" w:rsidR="00EF73F8" w:rsidRPr="00EF73F8" w:rsidRDefault="00912118" w:rsidP="00EF73F8">
      <w:pPr>
        <w:pStyle w:val="NIEARTTEKSTtekstnieartykuowanynppodstprawnarozplubpreambua"/>
      </w:pPr>
      <w:r w:rsidRPr="00F206E8">
        <w:t xml:space="preserve">Senat, po rozpatrzeniu uchwalonej przez Sejm na posiedzeniu w dniu </w:t>
      </w:r>
      <w:r w:rsidR="00901D62" w:rsidRPr="00F206E8">
        <w:t xml:space="preserve">17 lipca 2026 </w:t>
      </w:r>
      <w:r w:rsidRPr="00F206E8">
        <w:t xml:space="preserve">r. ustawy o </w:t>
      </w:r>
      <w:r w:rsidR="00901D62" w:rsidRPr="00F206E8">
        <w:t>zmianie ustawy – Prawo o adwokaturze oraz ustawy o świadczeniu przez prawników zagranicznych pomocy prawnej w Rzeczypospolitej Polskiej</w:t>
      </w:r>
      <w:r w:rsidRPr="00F206E8">
        <w:t>, wprowadza do jej tekstu następujące poprawki: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51"/>
        <w:gridCol w:w="8505"/>
      </w:tblGrid>
      <w:tr w:rsidR="00552EA3" w:rsidRPr="00B528A4" w14:paraId="5DAFFDCD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53FC14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9FA3D51" w14:textId="77777777" w:rsidR="00552EA3" w:rsidRPr="00EF73F8" w:rsidRDefault="00552EA3" w:rsidP="00552EA3">
            <w:pPr>
              <w:pStyle w:val="TREPUNKTUWUCHWALESENACKIEJ"/>
            </w:pPr>
            <w:r w:rsidRPr="00EF73F8">
              <w:t>w art. 1 w pkt 1, w ust. 1a dodaje się zdanie drugie w brzmieniu:</w:t>
            </w:r>
          </w:p>
          <w:p w14:paraId="222A3A22" w14:textId="0102A2F9" w:rsidR="00552EA3" w:rsidRPr="00EF73F8" w:rsidRDefault="00E61E28" w:rsidP="000D0F28">
            <w:pPr>
              <w:pStyle w:val="ZUSTzmustartykuempunktem"/>
            </w:pPr>
            <w:r>
              <w:t>„</w:t>
            </w:r>
            <w:r w:rsidR="00552EA3" w:rsidRPr="00EF73F8">
              <w:t>Wzór godła stanowi załącznik do ustawy.</w:t>
            </w:r>
            <w:r>
              <w:t>”</w:t>
            </w:r>
            <w:r w:rsidR="00552EA3" w:rsidRPr="00EF73F8">
              <w:t>;</w:t>
            </w:r>
          </w:p>
        </w:tc>
      </w:tr>
      <w:tr w:rsidR="00552EA3" w:rsidRPr="00B528A4" w14:paraId="3C857BC2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A89BAE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66945DE" w14:textId="5FDAFBD7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3 w lit. a w tiret drugim, w pkt 8 wyrazy </w:t>
            </w:r>
            <w:r w:rsidR="00E61E28">
              <w:t>„</w:t>
            </w:r>
            <w:r w:rsidRPr="00EF73F8">
              <w:t>pomocy dla członków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pomocy członkom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23759AE4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54AD86" w14:textId="77777777" w:rsidR="00552EA3" w:rsidRPr="00F07330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291B5FD" w14:textId="145352F4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6, w art. 4c w ust. 5 wyrazy </w:t>
            </w:r>
            <w:r w:rsidR="00E61E28">
              <w:t>„</w:t>
            </w:r>
            <w:r w:rsidRPr="00EF73F8">
              <w:t>podstaw do stwierdzenia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podstaw stwierdzenia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59068BBE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C3D0C0" w14:textId="77777777" w:rsidR="00552EA3" w:rsidRPr="00950015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02C513C" w14:textId="77777777" w:rsidR="00552EA3" w:rsidRPr="00EF73F8" w:rsidRDefault="00552EA3" w:rsidP="00552EA3">
            <w:pPr>
              <w:pStyle w:val="TREPUNKTUWUCHWALESENACKIEJ"/>
            </w:pPr>
            <w:r w:rsidRPr="00EF73F8">
              <w:t>w art. 1 w pkt 7, w art. 4ca:</w:t>
            </w:r>
          </w:p>
          <w:p w14:paraId="3F352B76" w14:textId="3F7E341B" w:rsidR="00552EA3" w:rsidRPr="00EF73F8" w:rsidRDefault="00552EA3" w:rsidP="00552EA3">
            <w:pPr>
              <w:pStyle w:val="LITERAWUCHWALESENACKIEJ"/>
            </w:pPr>
            <w:r w:rsidRPr="00EF73F8">
              <w:t>a)</w:t>
            </w:r>
            <w:r w:rsidRPr="00EF73F8">
              <w:tab/>
              <w:t xml:space="preserve">w ust. 3 w pkt 3 wyrazy </w:t>
            </w:r>
            <w:r w:rsidR="00E61E28">
              <w:t>„</w:t>
            </w:r>
            <w:r w:rsidRPr="00EF73F8">
              <w:t>podstawy do podjęcia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podstawy podjęcia</w:t>
            </w:r>
            <w:r w:rsidR="00E61E28">
              <w:t>”</w:t>
            </w:r>
            <w:r w:rsidRPr="00EF73F8">
              <w:t>,</w:t>
            </w:r>
          </w:p>
          <w:p w14:paraId="75D11E57" w14:textId="75EE67F3" w:rsidR="00552EA3" w:rsidRPr="00EF73F8" w:rsidRDefault="00552EA3" w:rsidP="00552EA3">
            <w:pPr>
              <w:pStyle w:val="LITERAWUCHWALESENACKIEJ"/>
            </w:pPr>
            <w:r w:rsidRPr="00EF73F8">
              <w:t>b)</w:t>
            </w:r>
            <w:r w:rsidRPr="00EF73F8">
              <w:tab/>
              <w:t xml:space="preserve">w ust. 7 w pkt 2 skreśla się wyraz </w:t>
            </w:r>
            <w:r w:rsidR="00E61E28">
              <w:t>„</w:t>
            </w:r>
            <w:r w:rsidRPr="00EF73F8">
              <w:t>dla</w:t>
            </w:r>
            <w:r w:rsidR="00E61E28">
              <w:t>”</w:t>
            </w:r>
            <w:r w:rsidRPr="00EF73F8">
              <w:t>,</w:t>
            </w:r>
          </w:p>
          <w:p w14:paraId="7285DAFA" w14:textId="799DFF6E" w:rsidR="00552EA3" w:rsidRPr="00EF73F8" w:rsidRDefault="00552EA3" w:rsidP="00552EA3">
            <w:pPr>
              <w:pStyle w:val="LITERAWUCHWALESENACKIEJ"/>
            </w:pPr>
            <w:r w:rsidRPr="00EF73F8">
              <w:t>c)</w:t>
            </w:r>
            <w:r w:rsidRPr="00EF73F8">
              <w:tab/>
              <w:t xml:space="preserve">w ust. 9 w pkt 2 wyrazy </w:t>
            </w:r>
            <w:r w:rsidR="00E61E28">
              <w:t>„</w:t>
            </w:r>
            <w:r w:rsidRPr="00EF73F8">
              <w:t>podstaw do orzeczenia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podstaw orzeczenia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4FFB253B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12F81B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8C4F208" w14:textId="33261A1F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18, w ust. 2 skreśla się wyraz </w:t>
            </w:r>
            <w:r w:rsidR="00E61E28">
              <w:t>„</w:t>
            </w:r>
            <w:r w:rsidRPr="00EF73F8">
              <w:t>do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077035BC" w14:textId="77777777" w:rsidTr="00356EC3">
        <w:trPr>
          <w:trHeight w:val="28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B751F2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BCF600A" w14:textId="68A1938B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21, w ust. 1 wyrazy </w:t>
            </w:r>
            <w:r w:rsidR="00E61E28">
              <w:t>„</w:t>
            </w:r>
            <w:r w:rsidRPr="00EF73F8">
              <w:t>przewodniczy na posiedzeniach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przewodniczy posiedzeniom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24A781F7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CA25CA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418B4F0" w14:textId="3F03CDA0" w:rsidR="00552EA3" w:rsidRPr="00EF73F8" w:rsidRDefault="00552EA3" w:rsidP="00552EA3">
            <w:pPr>
              <w:pStyle w:val="TREPUNKTUWUCHWALESENACKIEJ"/>
            </w:pPr>
            <w:r w:rsidRPr="00EF73F8">
              <w:t>w art. 1 w pkt 26 w lit. a</w:t>
            </w:r>
            <w:r w:rsidR="00240E5C">
              <w:t>,</w:t>
            </w:r>
            <w:r w:rsidRPr="00EF73F8">
              <w:t xml:space="preserve"> pkt 11c otrzymuje brzmienie:</w:t>
            </w:r>
          </w:p>
          <w:p w14:paraId="02E22D17" w14:textId="4B5690BB" w:rsidR="00552EA3" w:rsidRPr="00EF73F8" w:rsidRDefault="00E61E28" w:rsidP="00552EA3">
            <w:pPr>
              <w:pStyle w:val="ZLITPKTzmpktliter"/>
            </w:pPr>
            <w:r>
              <w:t>„</w:t>
            </w:r>
            <w:r w:rsidR="00552EA3" w:rsidRPr="00EF73F8">
              <w:t>11c)</w:t>
            </w:r>
            <w:r w:rsidR="00552EA3" w:rsidRPr="00EF73F8">
              <w:tab/>
            </w:r>
            <w:r w:rsidR="006B5A64" w:rsidRPr="00EF73F8">
              <w:tab/>
            </w:r>
            <w:r w:rsidR="00552EA3" w:rsidRPr="00EF73F8">
              <w:t>zawieranie generalnych umów ubezpieczenia, o którym mowa w</w:t>
            </w:r>
            <w:r w:rsidR="002B20AA" w:rsidRPr="00EF73F8">
              <w:t> </w:t>
            </w:r>
            <w:r w:rsidR="00552EA3" w:rsidRPr="00EF73F8">
              <w:t>art.</w:t>
            </w:r>
            <w:r w:rsidR="002B20AA" w:rsidRPr="00EF73F8">
              <w:t> </w:t>
            </w:r>
            <w:r w:rsidR="00552EA3" w:rsidRPr="00EF73F8">
              <w:t>8a ust. 1, oraz ustalanie zasad objęcia nimi adwokatów i</w:t>
            </w:r>
            <w:r w:rsidR="00681D19">
              <w:t> </w:t>
            </w:r>
            <w:r w:rsidR="00552EA3" w:rsidRPr="00EF73F8">
              <w:t>rozliczania przez nich składek na to ubezpieczenie;</w:t>
            </w:r>
            <w:r>
              <w:t>”</w:t>
            </w:r>
            <w:r w:rsidR="00552EA3" w:rsidRPr="00EF73F8">
              <w:t>;</w:t>
            </w:r>
          </w:p>
        </w:tc>
      </w:tr>
      <w:tr w:rsidR="00552EA3" w:rsidRPr="00B528A4" w14:paraId="29485AC9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35EE99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30F51BB" w14:textId="62B3F7F6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33, w art. 68a w ust. 3 w pkt 3 wyrazy </w:t>
            </w:r>
            <w:r w:rsidR="00E61E28">
              <w:t>„</w:t>
            </w:r>
            <w:r w:rsidRPr="00EF73F8">
              <w:t>podstawy do podjęcia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podstawy podjęcia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26E835EB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CFA084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34DDD71" w14:textId="05BED93B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34 w lit. b, w ust. 2 wyrazy </w:t>
            </w:r>
            <w:r w:rsidR="00E61E28">
              <w:t>„</w:t>
            </w:r>
            <w:r w:rsidRPr="00EF73F8">
              <w:t>do właściwej okręgowej rady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właściwej okręgowej radzie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880302" w14:paraId="26B0CCE3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BBAE4F" w14:textId="77777777" w:rsidR="00552EA3" w:rsidRPr="00880302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B261D37" w14:textId="7D4D9FAA" w:rsidR="00552EA3" w:rsidRPr="00880302" w:rsidRDefault="00552EA3" w:rsidP="00430840">
            <w:pPr>
              <w:pStyle w:val="TREPUNKTUWUCHWALESENACKIEJ"/>
            </w:pPr>
            <w:r w:rsidRPr="00880302">
              <w:t>w art. 1 w pkt 42, w ust. 2</w:t>
            </w:r>
            <w:r w:rsidR="00430840" w:rsidRPr="00880302">
              <w:t xml:space="preserve"> </w:t>
            </w:r>
            <w:r w:rsidRPr="00880302">
              <w:t>pkt 1 otrzymuje brzmienie:</w:t>
            </w:r>
          </w:p>
          <w:p w14:paraId="75FD4D49" w14:textId="77777777" w:rsidR="00430840" w:rsidRPr="00880302" w:rsidRDefault="00E61E28" w:rsidP="00552EA3">
            <w:pPr>
              <w:pStyle w:val="ZPKTzmpktartykuempunktem"/>
            </w:pPr>
            <w:r w:rsidRPr="00880302">
              <w:t>„</w:t>
            </w:r>
            <w:r w:rsidR="00552EA3" w:rsidRPr="00880302">
              <w:t>1)</w:t>
            </w:r>
            <w:r w:rsidR="00552EA3" w:rsidRPr="00880302">
              <w:tab/>
            </w:r>
            <w:r w:rsidR="00430840" w:rsidRPr="00880302">
              <w:t>trzej</w:t>
            </w:r>
            <w:r w:rsidR="00552EA3" w:rsidRPr="00880302">
              <w:t xml:space="preserve"> przedstawiciele Ministra Sprawiedliwości</w:t>
            </w:r>
            <w:r w:rsidR="00430840" w:rsidRPr="00880302">
              <w:t>, w tym:</w:t>
            </w:r>
          </w:p>
          <w:p w14:paraId="79B888F9" w14:textId="50490E70" w:rsidR="00430840" w:rsidRPr="00880302" w:rsidRDefault="00430840" w:rsidP="00430840">
            <w:pPr>
              <w:pStyle w:val="ZLITwPKTzmlitwpktartykuempunktem"/>
            </w:pPr>
            <w:r w:rsidRPr="00880302">
              <w:t>a)</w:t>
            </w:r>
            <w:r w:rsidRPr="00880302">
              <w:tab/>
              <w:t>dwaj będący</w:t>
            </w:r>
            <w:r w:rsidR="00552EA3" w:rsidRPr="00880302">
              <w:t xml:space="preserve"> sędzia</w:t>
            </w:r>
            <w:r w:rsidRPr="00880302">
              <w:t>mi</w:t>
            </w:r>
            <w:r w:rsidR="00552EA3" w:rsidRPr="00880302">
              <w:t xml:space="preserve"> albo sędzia</w:t>
            </w:r>
            <w:r w:rsidRPr="00880302">
              <w:t>mi</w:t>
            </w:r>
            <w:r w:rsidR="00552EA3" w:rsidRPr="00880302">
              <w:t xml:space="preserve"> w stanie spoczynku</w:t>
            </w:r>
            <w:r w:rsidRPr="00880302">
              <w:t>,</w:t>
            </w:r>
          </w:p>
          <w:p w14:paraId="24877ECD" w14:textId="1439D16D" w:rsidR="00552EA3" w:rsidRPr="00880302" w:rsidRDefault="00430840" w:rsidP="00430840">
            <w:pPr>
              <w:pStyle w:val="ZLITwPKTzmlitwpktartykuempunktem"/>
            </w:pPr>
            <w:r w:rsidRPr="00880302">
              <w:t>b)</w:t>
            </w:r>
            <w:r w:rsidR="00552EA3" w:rsidRPr="00880302">
              <w:tab/>
              <w:t>jeden pracownik badawczy, badawczo-dydaktyczny lub dydaktyczny prowadzący działalność naukową lub kształcenie w zakresie nauk prawnych w szkole wyższej w Rzeczypospolitej Polskiej lub pracownik naukowy w instytucie naukowym Polskiej Akademii Nauk i posiadający co najmniej stopień naukowy doktora habilitowanego z</w:t>
            </w:r>
            <w:r w:rsidR="00681D19" w:rsidRPr="00880302">
              <w:t> </w:t>
            </w:r>
            <w:r w:rsidR="00552EA3" w:rsidRPr="00880302">
              <w:t>zakresu nauk prawnych</w:t>
            </w:r>
            <w:r w:rsidRPr="00880302">
              <w:t>;</w:t>
            </w:r>
            <w:r w:rsidR="00E61E28" w:rsidRPr="00880302">
              <w:t>”</w:t>
            </w:r>
            <w:r w:rsidR="00552EA3" w:rsidRPr="00880302">
              <w:t>;</w:t>
            </w:r>
          </w:p>
        </w:tc>
      </w:tr>
      <w:tr w:rsidR="00552EA3" w:rsidRPr="00B528A4" w14:paraId="7995ADDE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B0EE03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9A7E939" w14:textId="5BFE5960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53, w art. 93c w ust. 7 wyrazy </w:t>
            </w:r>
            <w:r w:rsidR="00E61E28">
              <w:t>„</w:t>
            </w:r>
            <w:r w:rsidRPr="00EF73F8">
              <w:t>, o którym mowa w ust. 1,</w:t>
            </w:r>
            <w:r w:rsidR="00E61E28">
              <w:t>”</w:t>
            </w:r>
            <w:r w:rsidRPr="00EF73F8">
              <w:t xml:space="preserve"> zastępuje się wyrazem </w:t>
            </w:r>
            <w:r w:rsidR="00E61E28">
              <w:t>„</w:t>
            </w:r>
            <w:r w:rsidRPr="00EF73F8">
              <w:t>mediacyjnego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4F24C62F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3C11DC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1861AA2" w14:textId="77777777" w:rsidR="00552EA3" w:rsidRPr="00EF73F8" w:rsidRDefault="00552EA3" w:rsidP="00552EA3">
            <w:pPr>
              <w:pStyle w:val="TREPUNKTUWUCHWALESENACKIEJ"/>
            </w:pPr>
            <w:r w:rsidRPr="00EF73F8">
              <w:t>w art. 1 pkt 54 otrzymuje brzmienie:</w:t>
            </w:r>
          </w:p>
          <w:p w14:paraId="70B8A07A" w14:textId="67CB51BF" w:rsidR="00552EA3" w:rsidRPr="00EF73F8" w:rsidRDefault="00E61E28" w:rsidP="00552EA3">
            <w:pPr>
              <w:pStyle w:val="PKTpunkt"/>
            </w:pPr>
            <w:r>
              <w:t>„</w:t>
            </w:r>
            <w:r w:rsidR="00552EA3" w:rsidRPr="00EF73F8">
              <w:t>54)</w:t>
            </w:r>
            <w:r w:rsidR="00552EA3" w:rsidRPr="00EF73F8">
              <w:tab/>
              <w:t>w art. 95a dotychczasową treść oznacza się jako ust. 1 i dodaje się ust. 2 w brzmieniu:</w:t>
            </w:r>
          </w:p>
          <w:p w14:paraId="75F14A2C" w14:textId="1BA3778B" w:rsidR="00552EA3" w:rsidRPr="00EF73F8" w:rsidRDefault="00E61E28" w:rsidP="00552EA3">
            <w:pPr>
              <w:pStyle w:val="ZUSTzmustartykuempunktem"/>
            </w:pPr>
            <w:r>
              <w:t>„</w:t>
            </w:r>
            <w:r w:rsidR="00552EA3" w:rsidRPr="00EF73F8">
              <w:t>2. Przewodniczący, na wniosek strony, wyraża zgodę na jej udział w</w:t>
            </w:r>
            <w:r w:rsidR="002B20AA" w:rsidRPr="00EF73F8">
              <w:t> </w:t>
            </w:r>
            <w:r w:rsidR="00552EA3" w:rsidRPr="00EF73F8">
              <w:t xml:space="preserve">rozprawie lub posiedzeniu, prowadzonych jawnie, przy użyciu urządzeń technicznych umożliwiających udział w rozprawie lub posiedzeniu na odległość </w:t>
            </w:r>
            <w:r w:rsidR="00552EA3" w:rsidRPr="00EF73F8">
              <w:lastRenderedPageBreak/>
              <w:t>z jednoczesnym bezpośrednim przekazem obrazu i dźwięku, jeżeli nie stoją temu na przeszkodzie względy techniczne.</w:t>
            </w:r>
            <w:r>
              <w:t>”</w:t>
            </w:r>
            <w:r w:rsidR="00552EA3" w:rsidRPr="00EF73F8">
              <w:t>;</w:t>
            </w:r>
            <w:r>
              <w:t>”</w:t>
            </w:r>
            <w:r w:rsidR="00552EA3" w:rsidRPr="00EF73F8">
              <w:t>;</w:t>
            </w:r>
          </w:p>
        </w:tc>
      </w:tr>
      <w:tr w:rsidR="00552EA3" w:rsidRPr="00B528A4" w14:paraId="3DC24BD5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D3C7C0" w14:textId="77777777" w:rsidR="00552EA3" w:rsidRPr="00A50566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7A2DFF2" w14:textId="77777777" w:rsidR="00552EA3" w:rsidRPr="00EF73F8" w:rsidRDefault="00552EA3" w:rsidP="00552EA3">
            <w:pPr>
              <w:pStyle w:val="TREPUNKTUWUCHWALESENACKIEJ"/>
            </w:pPr>
            <w:r w:rsidRPr="00EF73F8">
              <w:t>w art. 1 w pkt 59, w art. 95ła ust. 1 otrzymuje brzmienie:</w:t>
            </w:r>
          </w:p>
          <w:p w14:paraId="6E7646E4" w14:textId="09E1C18C" w:rsidR="00552EA3" w:rsidRPr="00EF73F8" w:rsidRDefault="00E61E28" w:rsidP="00552EA3">
            <w:pPr>
              <w:pStyle w:val="ZUSTzmustartykuempunktem"/>
            </w:pPr>
            <w:r>
              <w:t>„</w:t>
            </w:r>
            <w:r w:rsidR="00552EA3" w:rsidRPr="00EF73F8">
              <w:t>1. W celu przeprowadzenia postępowania dyscyplinarnego właściwy organ adwokatury albo organ izby adwokackiej przetwarza dane osobowe na podstawie art. 6 ust. 1 lit. c i e, art. 9 ust. 2 lit. g oraz art. 10 rozporządzenia 2016/679.</w:t>
            </w:r>
            <w:r>
              <w:t>”</w:t>
            </w:r>
            <w:r w:rsidR="00552EA3" w:rsidRPr="00EF73F8">
              <w:t>;</w:t>
            </w:r>
          </w:p>
        </w:tc>
      </w:tr>
      <w:tr w:rsidR="00552EA3" w:rsidRPr="00B528A4" w14:paraId="7F20F114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E3FE72" w14:textId="77777777" w:rsidR="00552EA3" w:rsidRPr="00A50566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2A553FA" w14:textId="7D0E4E12" w:rsidR="00552EA3" w:rsidRPr="00EF73F8" w:rsidRDefault="00552EA3" w:rsidP="00552EA3">
            <w:pPr>
              <w:pStyle w:val="TREPUNKTUWUCHWALESENACKIEJ"/>
            </w:pPr>
            <w:r w:rsidRPr="00EF73F8">
              <w:t xml:space="preserve">w art. 1 w pkt 59, w art. 95ła w ust. 3 w pkt 3 wyrazy </w:t>
            </w:r>
            <w:r w:rsidR="00E61E28">
              <w:t>„</w:t>
            </w:r>
            <w:r w:rsidRPr="00EF73F8">
              <w:t>podstawy do podjęcia</w:t>
            </w:r>
            <w:r w:rsidR="00E61E28">
              <w:t>”</w:t>
            </w:r>
            <w:r w:rsidRPr="00EF73F8">
              <w:t xml:space="preserve"> zastępuje się wyrazami </w:t>
            </w:r>
            <w:r w:rsidR="00E61E28">
              <w:t>„</w:t>
            </w:r>
            <w:r w:rsidRPr="00EF73F8">
              <w:t>podstawy podjęcia</w:t>
            </w:r>
            <w:r w:rsidR="00E61E28">
              <w:t>”</w:t>
            </w:r>
            <w:r w:rsidRPr="00EF73F8">
              <w:t>;</w:t>
            </w:r>
          </w:p>
        </w:tc>
      </w:tr>
      <w:tr w:rsidR="00552EA3" w:rsidRPr="00B528A4" w14:paraId="3D84370F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CD9802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34D556D" w14:textId="77777777" w:rsidR="00552EA3" w:rsidRPr="00EF73F8" w:rsidRDefault="00552EA3" w:rsidP="00552EA3">
            <w:pPr>
              <w:pStyle w:val="TREPUNKTUWUCHWALESENACKIEJ"/>
            </w:pPr>
            <w:r w:rsidRPr="00EF73F8">
              <w:t>w art. 1 w pkt 60:</w:t>
            </w:r>
          </w:p>
          <w:p w14:paraId="08D30221" w14:textId="6E543109" w:rsidR="00552EA3" w:rsidRPr="00EF73F8" w:rsidRDefault="00552EA3" w:rsidP="00552EA3">
            <w:pPr>
              <w:pStyle w:val="LITERAWUCHWALESENACKIEJ"/>
            </w:pPr>
            <w:r w:rsidRPr="00EF73F8">
              <w:t>a)</w:t>
            </w:r>
            <w:r w:rsidRPr="00EF73F8">
              <w:tab/>
            </w:r>
            <w:r w:rsidR="00AB25D1" w:rsidRPr="00EF73F8">
              <w:t>skreśla się</w:t>
            </w:r>
            <w:r w:rsidR="00AB25D1" w:rsidRPr="00AB25D1">
              <w:t xml:space="preserve"> </w:t>
            </w:r>
            <w:r w:rsidRPr="00EF73F8">
              <w:t>art. 95p,</w:t>
            </w:r>
          </w:p>
          <w:p w14:paraId="22056310" w14:textId="31081065" w:rsidR="00552EA3" w:rsidRPr="00EF73F8" w:rsidRDefault="00552EA3" w:rsidP="00552EA3">
            <w:pPr>
              <w:pStyle w:val="LITERAWUCHWALESENACKIEJ"/>
            </w:pPr>
            <w:r w:rsidRPr="00EF73F8">
              <w:t>b)</w:t>
            </w:r>
            <w:r w:rsidRPr="00EF73F8">
              <w:tab/>
              <w:t xml:space="preserve">w art. 95q skreśla się wyrazy </w:t>
            </w:r>
            <w:r w:rsidR="00E61E28">
              <w:t>„</w:t>
            </w:r>
            <w:r w:rsidRPr="00EF73F8">
              <w:t>i art. 95p</w:t>
            </w:r>
            <w:r w:rsidR="00E61E28">
              <w:t>”</w:t>
            </w:r>
            <w:r w:rsidR="00176AEC">
              <w:t>;</w:t>
            </w:r>
          </w:p>
        </w:tc>
      </w:tr>
      <w:tr w:rsidR="00552EA3" w:rsidRPr="00B528A4" w14:paraId="2A47278E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411AA9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20A88190" w14:textId="7CB18A81" w:rsidR="00552EA3" w:rsidRPr="00EF73F8" w:rsidRDefault="00552EA3" w:rsidP="00552EA3">
            <w:pPr>
              <w:pStyle w:val="TREPUNKTUWUCHWALESENACKIEJ"/>
            </w:pPr>
            <w:r w:rsidRPr="00EF73F8">
              <w:t>w art. 1 w pkt 60 kropkę na końcu zastępuje się średnikiem i dodaje się pkt 61 w</w:t>
            </w:r>
            <w:r w:rsidR="002B20AA" w:rsidRPr="00EF73F8">
              <w:t> </w:t>
            </w:r>
            <w:r w:rsidRPr="00EF73F8">
              <w:t>brzmieniu:</w:t>
            </w:r>
          </w:p>
          <w:p w14:paraId="7B7F45AE" w14:textId="3F9EF0FE" w:rsidR="00552EA3" w:rsidRPr="00EF73F8" w:rsidRDefault="00E61E28" w:rsidP="00552EA3">
            <w:pPr>
              <w:pStyle w:val="PKTpunkt"/>
            </w:pPr>
            <w:r>
              <w:t>„</w:t>
            </w:r>
            <w:r w:rsidR="00552EA3" w:rsidRPr="00EF73F8">
              <w:t>61)</w:t>
            </w:r>
            <w:r w:rsidR="00552EA3" w:rsidRPr="00EF73F8">
              <w:tab/>
              <w:t>dodaje się załącznik do ustawy w brzmieniu określonym w załączniku do niniejszej ustawy.</w:t>
            </w:r>
            <w:r>
              <w:t>”</w:t>
            </w:r>
            <w:r w:rsidR="00552EA3" w:rsidRPr="00EF73F8">
              <w:t>;</w:t>
            </w:r>
          </w:p>
        </w:tc>
      </w:tr>
      <w:tr w:rsidR="00552EA3" w:rsidRPr="00B528A4" w14:paraId="354A1B26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C52C6F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5465A7E" w14:textId="60AF2972" w:rsidR="00552EA3" w:rsidRPr="00EF73F8" w:rsidRDefault="00552EA3" w:rsidP="00552EA3">
            <w:pPr>
              <w:pStyle w:val="TREPUNKTUWUCHWALESENACKIEJ"/>
            </w:pPr>
            <w:r w:rsidRPr="00EF73F8">
              <w:t xml:space="preserve">w art. 4 w ust. 4 wyrazy </w:t>
            </w:r>
            <w:r w:rsidR="00E61E28">
              <w:t>„</w:t>
            </w:r>
            <w:r w:rsidRPr="00EF73F8">
              <w:t>termin do</w:t>
            </w:r>
            <w:r w:rsidR="00E61E28">
              <w:t>”</w:t>
            </w:r>
            <w:r w:rsidRPr="00EF73F8">
              <w:t xml:space="preserve"> zastępuje się wyrazem </w:t>
            </w:r>
            <w:r w:rsidR="00E61E28">
              <w:t>„</w:t>
            </w:r>
            <w:r w:rsidRPr="00EF73F8">
              <w:t>termin</w:t>
            </w:r>
            <w:r w:rsidR="00E61E28">
              <w:t>”</w:t>
            </w:r>
            <w:r w:rsidR="00824CB6">
              <w:t>;</w:t>
            </w:r>
          </w:p>
        </w:tc>
      </w:tr>
      <w:tr w:rsidR="00552EA3" w:rsidRPr="00B528A4" w14:paraId="0565C19A" w14:textId="77777777" w:rsidTr="00C85791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E14613" w14:textId="77777777" w:rsidR="00552EA3" w:rsidRPr="00B528A4" w:rsidRDefault="00552EA3" w:rsidP="00552EA3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94A0505" w14:textId="77777777" w:rsidR="00552EA3" w:rsidRPr="00EF73F8" w:rsidRDefault="00552EA3" w:rsidP="00552EA3">
            <w:pPr>
              <w:pStyle w:val="TREPUNKTUWUCHWALESENACKIEJ"/>
            </w:pPr>
            <w:r w:rsidRPr="00EF73F8">
              <w:t>dodaje się załącznik do ustawy w brzmieniu:</w:t>
            </w:r>
          </w:p>
          <w:p w14:paraId="4D317C82" w14:textId="77DAD460" w:rsidR="00552EA3" w:rsidRPr="00EF73F8" w:rsidRDefault="00E61E28" w:rsidP="004260E5">
            <w:pPr>
              <w:pStyle w:val="TEKSTZacznikido"/>
            </w:pPr>
            <w:r>
              <w:lastRenderedPageBreak/>
              <w:t>„</w:t>
            </w:r>
            <w:r w:rsidR="00552EA3" w:rsidRPr="00EF73F8">
              <w:t>Załącznik do ustawy z</w:t>
            </w:r>
            <w:r w:rsidR="00681D19">
              <w:t> </w:t>
            </w:r>
            <w:r w:rsidR="00552EA3" w:rsidRPr="00EF73F8">
              <w:t>dnia ... (Dz. U. poz. ...)</w:t>
            </w:r>
          </w:p>
          <w:p w14:paraId="7E826449" w14:textId="77777777" w:rsidR="00552EA3" w:rsidRPr="00EF73F8" w:rsidRDefault="00552EA3" w:rsidP="00552EA3">
            <w:pPr>
              <w:pStyle w:val="TYTUAKTUprzedmiotregulacjiustawylubrozporzdzenia"/>
            </w:pPr>
            <w:r w:rsidRPr="00EF73F8">
              <w:t>WZÓR GODŁA ADWOKATURY</w:t>
            </w:r>
          </w:p>
          <w:p w14:paraId="6B4E3549" w14:textId="5129BCF3" w:rsidR="00552EA3" w:rsidRPr="00EF73F8" w:rsidRDefault="00552EA3" w:rsidP="002B20AA">
            <w:pPr>
              <w:pStyle w:val="TREPUNKTUWUCHWALESENACKIEJ"/>
              <w:jc w:val="center"/>
            </w:pPr>
            <w:r w:rsidRPr="00EF73F8">
              <w:rPr>
                <w:noProof/>
              </w:rPr>
              <w:drawing>
                <wp:inline distT="0" distB="0" distL="0" distR="0" wp14:anchorId="2BC0DB35" wp14:editId="20A644D1">
                  <wp:extent cx="2352675" cy="2645363"/>
                  <wp:effectExtent l="0" t="0" r="0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981" cy="2700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1E28">
              <w:t>”</w:t>
            </w:r>
            <w:r w:rsidR="0010002B">
              <w:t>.</w:t>
            </w:r>
          </w:p>
        </w:tc>
      </w:tr>
    </w:tbl>
    <w:p w14:paraId="02F3E341" w14:textId="38C0B5D2" w:rsidR="00912118" w:rsidRDefault="00912118" w:rsidP="00A054FD">
      <w:pPr>
        <w:pStyle w:val="POPIERAJCYPOPRAWKZAMIESZCZONWZESTAWIENIUWNIOSKW"/>
      </w:pPr>
    </w:p>
    <w:p w14:paraId="540C1E97" w14:textId="6FFE76DF" w:rsidR="00315D57" w:rsidRDefault="00315D57" w:rsidP="00A054FD">
      <w:pPr>
        <w:pStyle w:val="POPIERAJCYPOPRAWKZAMIESZCZONWZESTAWIENIUWNIOSKW"/>
      </w:pPr>
    </w:p>
    <w:p w14:paraId="1023380F" w14:textId="242CB530" w:rsidR="00315D57" w:rsidRDefault="00315D57" w:rsidP="00A054FD">
      <w:pPr>
        <w:pStyle w:val="POPIERAJCYPOPRAWKZAMIESZCZONWZESTAWIENIUWNIOSKW"/>
      </w:pPr>
    </w:p>
    <w:p w14:paraId="622FBBF1" w14:textId="5C49EDA8" w:rsidR="00315D57" w:rsidRDefault="00315D57" w:rsidP="00A054FD">
      <w:pPr>
        <w:pStyle w:val="POPIERAJCYPOPRAWKZAMIESZCZONWZESTAWIENIUWNIOSKW"/>
      </w:pPr>
    </w:p>
    <w:p w14:paraId="1B2F2F75" w14:textId="7C3C64C8" w:rsidR="00315D57" w:rsidRDefault="00315D57" w:rsidP="00A054FD">
      <w:pPr>
        <w:pStyle w:val="POPIERAJCYPOPRAWKZAMIESZCZONWZESTAWIENIUWNIOSKW"/>
      </w:pPr>
    </w:p>
    <w:p w14:paraId="33F33F39" w14:textId="15CD3D35" w:rsidR="00315D57" w:rsidRDefault="00315D57" w:rsidP="00A054FD">
      <w:pPr>
        <w:pStyle w:val="POPIERAJCYPOPRAWKZAMIESZCZONWZESTAWIENIUWNIOSKW"/>
      </w:pPr>
    </w:p>
    <w:p w14:paraId="7DB1E960" w14:textId="77777777" w:rsidR="00315D57" w:rsidRDefault="00315D57" w:rsidP="00A054FD">
      <w:pPr>
        <w:pStyle w:val="POPIERAJCYPOPRAWKZAMIESZCZONWZESTAWIENIUWNIOSKW"/>
      </w:pPr>
    </w:p>
    <w:p w14:paraId="33F03E60" w14:textId="77777777" w:rsidR="00315D57" w:rsidRPr="007A36AD" w:rsidRDefault="00315D57" w:rsidP="00315D57">
      <w:pPr>
        <w:pStyle w:val="POPIERAJCYPOPRAWKZAMIESZCZONWZESTAWIENIUWNIOSKW"/>
        <w:rPr>
          <w:color w:val="000000" w:themeColor="text1"/>
        </w:rPr>
      </w:pPr>
    </w:p>
    <w:p w14:paraId="2295C8B6" w14:textId="77777777" w:rsidR="00315D57" w:rsidRPr="007A36AD" w:rsidRDefault="00315D57" w:rsidP="00315D57">
      <w:pPr>
        <w:pStyle w:val="POPIERAJCYPOPRAWKZAMIESZCZONWZESTAWIENIUWNIOSKW"/>
        <w:rPr>
          <w:color w:val="000000" w:themeColor="text1"/>
        </w:rPr>
      </w:pPr>
    </w:p>
    <w:p w14:paraId="6741ADCE" w14:textId="77777777" w:rsidR="00315D57" w:rsidRDefault="00315D57" w:rsidP="00315D57">
      <w:pPr>
        <w:ind w:left="5443"/>
        <w:rPr>
          <w:rStyle w:val="Ppogrubienie"/>
        </w:rPr>
      </w:pPr>
      <w:r w:rsidRPr="007A36AD">
        <w:rPr>
          <w:rFonts w:eastAsia="Times New Roman" w:cs="Times New Roman"/>
          <w:b/>
          <w:color w:val="000000" w:themeColor="text1"/>
        </w:rPr>
        <w:tab/>
      </w:r>
      <w:r>
        <w:rPr>
          <w:rStyle w:val="Ppogrubienie"/>
          <w:color w:val="000000" w:themeColor="text1"/>
        </w:rPr>
        <w:t>MARSZAŁEK SENATU</w:t>
      </w:r>
    </w:p>
    <w:p w14:paraId="5DB5A0CF" w14:textId="77777777" w:rsidR="00315D57" w:rsidRDefault="00315D57" w:rsidP="00315D57">
      <w:pPr>
        <w:ind w:left="5103" w:firstLine="4"/>
        <w:rPr>
          <w:rStyle w:val="Ppogrubienie"/>
          <w:color w:val="000000" w:themeColor="text1"/>
        </w:rPr>
      </w:pPr>
    </w:p>
    <w:p w14:paraId="1BE71166" w14:textId="77777777" w:rsidR="00315D57" w:rsidRDefault="00315D57" w:rsidP="00315D57">
      <w:pPr>
        <w:ind w:left="5103" w:firstLine="4"/>
        <w:rPr>
          <w:rStyle w:val="Ppogrubienie"/>
          <w:color w:val="000000" w:themeColor="text1"/>
        </w:rPr>
      </w:pPr>
    </w:p>
    <w:p w14:paraId="0A9334A0" w14:textId="77777777" w:rsidR="00315D57" w:rsidRPr="001A5C19" w:rsidRDefault="00315D57" w:rsidP="00315D57">
      <w:pPr>
        <w:tabs>
          <w:tab w:val="left" w:pos="5387"/>
        </w:tabs>
        <w:ind w:left="4962" w:firstLine="283"/>
      </w:pPr>
      <w:r>
        <w:rPr>
          <w:rStyle w:val="Ppogrubienie"/>
          <w:color w:val="000000" w:themeColor="text1"/>
        </w:rPr>
        <w:t>Małgorzata KIDAWA-BŁOŃSKA</w:t>
      </w:r>
    </w:p>
    <w:p w14:paraId="44F671A6" w14:textId="77777777" w:rsidR="003D4784" w:rsidRDefault="003D4784" w:rsidP="00A054FD">
      <w:pPr>
        <w:pStyle w:val="POPIERAJCYPOPRAWKZAMIESZCZONWZESTAWIENIUWNIOSKW"/>
        <w:sectPr w:rsidR="003D4784" w:rsidSect="001A7F15">
          <w:headerReference w:type="default" r:id="rId10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3D72D887" w14:textId="77777777" w:rsidR="003D4784" w:rsidRDefault="003D4784" w:rsidP="003D4784">
      <w:pPr>
        <w:pStyle w:val="OZNRODZAKTUtznustawalubrozporzdzenieiorganwydajcy"/>
      </w:pPr>
    </w:p>
    <w:p w14:paraId="79E98A1B" w14:textId="77777777" w:rsidR="003D4784" w:rsidRDefault="003D4784" w:rsidP="003D4784">
      <w:pPr>
        <w:pStyle w:val="OZNRODZAKTUtznustawalubrozporzdzenieiorganwydajcy"/>
      </w:pPr>
      <w:r>
        <w:t>Uzasadnienie</w:t>
      </w:r>
    </w:p>
    <w:p w14:paraId="0F643090" w14:textId="77777777" w:rsidR="003D4784" w:rsidRDefault="003D4784" w:rsidP="003D4784">
      <w:pPr>
        <w:pStyle w:val="NIEARTTEKSTtekstnieartykuowanynppodstprawnarozplubpreambua"/>
      </w:pPr>
    </w:p>
    <w:p w14:paraId="11A7B671" w14:textId="77777777" w:rsidR="003D4784" w:rsidRPr="00CF42BD" w:rsidRDefault="003D4784" w:rsidP="003D4784">
      <w:pPr>
        <w:pStyle w:val="NIEARTTEKSTtekstnieartykuowanynppodstprawnarozplubpreambua"/>
      </w:pPr>
      <w:r w:rsidRPr="00F46FF0">
        <w:t xml:space="preserve">Na </w:t>
      </w:r>
      <w:r>
        <w:t xml:space="preserve">64. </w:t>
      </w:r>
      <w:r w:rsidRPr="00F46FF0">
        <w:t>posiedzeniu</w:t>
      </w:r>
      <w:r>
        <w:t>,</w:t>
      </w:r>
      <w:r w:rsidRPr="00F46FF0">
        <w:t xml:space="preserve"> </w:t>
      </w:r>
      <w:r>
        <w:t>6</w:t>
      </w:r>
      <w:r w:rsidRPr="00F46FF0">
        <w:t xml:space="preserve"> </w:t>
      </w:r>
      <w:r>
        <w:t xml:space="preserve">sierpnia </w:t>
      </w:r>
      <w:r w:rsidRPr="00F46FF0">
        <w:t>202</w:t>
      </w:r>
      <w:r>
        <w:t>6</w:t>
      </w:r>
      <w:r w:rsidRPr="00F46FF0">
        <w:t xml:space="preserve"> r.</w:t>
      </w:r>
      <w:r>
        <w:t>,</w:t>
      </w:r>
      <w:r w:rsidRPr="00F46FF0">
        <w:t xml:space="preserve"> Senat, po rozpatrzeniu ustawy</w:t>
      </w:r>
      <w:r>
        <w:t xml:space="preserve"> z dnia 17 lipca 2026 r. </w:t>
      </w:r>
      <w:r w:rsidRPr="00F46FF0">
        <w:t>o</w:t>
      </w:r>
      <w:r>
        <w:t xml:space="preserve"> zmianie ustawy – Prawo o adwokaturze oraz ustawy o świadczeniu przez prawników zagranicznych pomocy prawnej w Rzeczypospolitej Polskiej,</w:t>
      </w:r>
      <w:r w:rsidRPr="00F46FF0">
        <w:t xml:space="preserve"> zadecydował </w:t>
      </w:r>
      <w:r w:rsidRPr="00CF42BD">
        <w:t>o wprowadzeniu do jej tekstu 18 poprawek.</w:t>
      </w:r>
    </w:p>
    <w:p w14:paraId="6A0ED461" w14:textId="77777777" w:rsidR="003D4784" w:rsidRPr="00891A05" w:rsidRDefault="003D4784" w:rsidP="003D4784">
      <w:pPr>
        <w:pStyle w:val="NIEARTTEKSTtekstnieartykuowanynppodstprawnarozplubpreambua"/>
      </w:pPr>
      <w:r w:rsidRPr="00891A05">
        <w:t xml:space="preserve">Wobec podniesienia godła adwokatury do rangi ustawowej, Senat uznał za konieczne dodania do ustawy odpowiedniego załącznika graficznego, czemu służą </w:t>
      </w:r>
      <w:r w:rsidRPr="00891A05">
        <w:rPr>
          <w:rStyle w:val="Ppogrubienie"/>
        </w:rPr>
        <w:t>poprawki nr 1, 16 i</w:t>
      </w:r>
      <w:r>
        <w:rPr>
          <w:rStyle w:val="Ppogrubienie"/>
        </w:rPr>
        <w:t> </w:t>
      </w:r>
      <w:r w:rsidRPr="00891A05">
        <w:rPr>
          <w:rStyle w:val="Ppogrubienie"/>
        </w:rPr>
        <w:t>18</w:t>
      </w:r>
      <w:r w:rsidRPr="00891A05">
        <w:t>.</w:t>
      </w:r>
    </w:p>
    <w:p w14:paraId="55F68A71" w14:textId="77777777" w:rsidR="003D4784" w:rsidRDefault="003D4784" w:rsidP="003D4784">
      <w:pPr>
        <w:pStyle w:val="NIEARTTEKSTtekstnieartykuowanynppodstprawnarozplubpreambua"/>
      </w:pPr>
      <w:r>
        <w:t xml:space="preserve">Senat – uznając za słuszne zmniejszenie ogólnej liczby członków komisji kwalifikacyjnych, przeprowadzających egzaminy wstępne na aplikację adwokacką i akceptując usunięcie z ich składu prokuratorów – </w:t>
      </w:r>
      <w:r w:rsidRPr="00F46FF0">
        <w:t xml:space="preserve">za nieakceptowalne </w:t>
      </w:r>
      <w:r>
        <w:t xml:space="preserve">uznał wyeliminowanie z procesu oceny kandydatów na adwokatów przedstawicieli świata nauki. Dlatego – </w:t>
      </w:r>
      <w:r w:rsidRPr="0053720E">
        <w:rPr>
          <w:rStyle w:val="Ppogrubienie"/>
        </w:rPr>
        <w:t xml:space="preserve">poprawką nr </w:t>
      </w:r>
      <w:r>
        <w:rPr>
          <w:rStyle w:val="Ppogrubienie"/>
        </w:rPr>
        <w:t>10</w:t>
      </w:r>
      <w:r>
        <w:t xml:space="preserve"> –wskazał, że z trzech przedstawicieli Ministra Sprawiedliwości w komisji, dwaj mają być sędziami (albo sędziami w stanie spoczynku), a jeden – co najmniej doktor habilitowany nauk prawnych – ma prowadzić działalność naukową lub kształceniową w polskiej szkole wyższej lub w instytucie Polskiej Akademii Nauk.</w:t>
      </w:r>
    </w:p>
    <w:p w14:paraId="6E29FEE5" w14:textId="77777777" w:rsidR="003D4784" w:rsidRDefault="003D4784" w:rsidP="003D4784">
      <w:pPr>
        <w:pStyle w:val="NIEARTTEKSTtekstnieartykuowanynppodstprawnarozplubpreambua"/>
      </w:pPr>
      <w:r w:rsidRPr="00507F45">
        <w:rPr>
          <w:rStyle w:val="Ppogrubienie"/>
        </w:rPr>
        <w:t>P</w:t>
      </w:r>
      <w:r w:rsidRPr="001D58B9">
        <w:rPr>
          <w:rStyle w:val="Ppogrubienie"/>
        </w:rPr>
        <w:t xml:space="preserve">oprawką nr </w:t>
      </w:r>
      <w:r>
        <w:rPr>
          <w:rStyle w:val="Ppogrubienie"/>
        </w:rPr>
        <w:t>15</w:t>
      </w:r>
      <w:r>
        <w:t>, Senat uznał za zasadne odstąpienie od uzupełniania Prawa o adwokaturze o art. 95p – przepis karny o nieokreślonym przedmiocie ochrony, nieostrych przesłankach odpowiedzialności, penalizujący gromadzenie i udostępnianie danych ze swej istoty jawnych (figurujących w rejestrze adwokatów oraz w Centralnej Ewidencji i Informacji o Działalności Gospodarczej). Senat uznał, że użycie tych danych w celu przestępnym może być ścigane i karane już obecnie, na podstawie obowiązujących przepisów Kodeksu karnego, i nie wymaga dodatkowego przepisu karnego w Prawie o adwokaturze.</w:t>
      </w:r>
    </w:p>
    <w:p w14:paraId="5C247BF8" w14:textId="77777777" w:rsidR="003D4784" w:rsidRPr="00F46FF0" w:rsidRDefault="003D4784" w:rsidP="003D4784">
      <w:pPr>
        <w:pStyle w:val="NIEARTTEKSTtekstnieartykuowanynppodstprawnarozplubpreambua"/>
      </w:pPr>
      <w:r w:rsidRPr="00507F45">
        <w:rPr>
          <w:rStyle w:val="Ppogrubienie"/>
        </w:rPr>
        <w:t xml:space="preserve">Poprawki </w:t>
      </w:r>
      <w:r w:rsidRPr="00504626">
        <w:rPr>
          <w:rStyle w:val="Ppogrubienie"/>
        </w:rPr>
        <w:t>nr</w:t>
      </w:r>
      <w:r>
        <w:rPr>
          <w:rStyle w:val="Ppogrubienie"/>
        </w:rPr>
        <w:t xml:space="preserve"> </w:t>
      </w:r>
      <w:r w:rsidRPr="00237B04">
        <w:rPr>
          <w:rStyle w:val="Ppogrubienie"/>
        </w:rPr>
        <w:t>2-9, 11</w:t>
      </w:r>
      <w:r>
        <w:rPr>
          <w:rStyle w:val="Ppogrubienie"/>
        </w:rPr>
        <w:t>–</w:t>
      </w:r>
      <w:r w:rsidRPr="00237B04">
        <w:rPr>
          <w:rStyle w:val="Ppogrubienie"/>
        </w:rPr>
        <w:t>14 i 17</w:t>
      </w:r>
      <w:r w:rsidRPr="00237B04">
        <w:t xml:space="preserve"> mają charakter redakcyjny</w:t>
      </w:r>
      <w:r>
        <w:t xml:space="preserve">, korygują strukturę ustawy (usytuowanie unormowań) </w:t>
      </w:r>
      <w:r w:rsidRPr="00237B04">
        <w:t>lub eliminują błędy językowe</w:t>
      </w:r>
      <w:r w:rsidRPr="00F46FF0">
        <w:t>.</w:t>
      </w:r>
    </w:p>
    <w:p w14:paraId="1CA8AAD7" w14:textId="2568EA6F" w:rsidR="00315D57" w:rsidRPr="003643C1" w:rsidRDefault="00315D57" w:rsidP="00A054FD">
      <w:pPr>
        <w:pStyle w:val="POPIERAJCYPOPRAWKZAMIESZCZONWZESTAWIENIUWNIOSKW"/>
      </w:pPr>
    </w:p>
    <w:sectPr w:rsidR="00315D57" w:rsidRPr="003643C1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1072" w14:textId="77777777" w:rsidR="001B4213" w:rsidRDefault="001B4213">
      <w:r>
        <w:separator/>
      </w:r>
    </w:p>
  </w:endnote>
  <w:endnote w:type="continuationSeparator" w:id="0">
    <w:p w14:paraId="26A0EE34" w14:textId="77777777" w:rsidR="001B4213" w:rsidRDefault="001B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8624" w14:textId="77777777" w:rsidR="001B4213" w:rsidRDefault="001B4213">
      <w:r>
        <w:separator/>
      </w:r>
    </w:p>
  </w:footnote>
  <w:footnote w:type="continuationSeparator" w:id="0">
    <w:p w14:paraId="0C079A75" w14:textId="77777777" w:rsidR="001B4213" w:rsidRDefault="001B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848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BEC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D4784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270CE8"/>
    <w:multiLevelType w:val="hybridMultilevel"/>
    <w:tmpl w:val="AD3EC224"/>
    <w:lvl w:ilvl="0" w:tplc="529A301C">
      <w:start w:val="1"/>
      <w:numFmt w:val="decimal"/>
      <w:pStyle w:val="OZNACZENIEPUNKTUWUCHWALESENACKIEJ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6314520">
    <w:abstractNumId w:val="23"/>
  </w:num>
  <w:num w:numId="2" w16cid:durableId="1200971292">
    <w:abstractNumId w:val="23"/>
  </w:num>
  <w:num w:numId="3" w16cid:durableId="829096688">
    <w:abstractNumId w:val="18"/>
  </w:num>
  <w:num w:numId="4" w16cid:durableId="1553538885">
    <w:abstractNumId w:val="18"/>
  </w:num>
  <w:num w:numId="5" w16cid:durableId="1766924626">
    <w:abstractNumId w:val="36"/>
  </w:num>
  <w:num w:numId="6" w16cid:durableId="1100493067">
    <w:abstractNumId w:val="32"/>
  </w:num>
  <w:num w:numId="7" w16cid:durableId="1412197431">
    <w:abstractNumId w:val="36"/>
  </w:num>
  <w:num w:numId="8" w16cid:durableId="1494301948">
    <w:abstractNumId w:val="32"/>
  </w:num>
  <w:num w:numId="9" w16cid:durableId="1841777208">
    <w:abstractNumId w:val="36"/>
  </w:num>
  <w:num w:numId="10" w16cid:durableId="859516548">
    <w:abstractNumId w:val="32"/>
  </w:num>
  <w:num w:numId="11" w16cid:durableId="581183115">
    <w:abstractNumId w:val="14"/>
  </w:num>
  <w:num w:numId="12" w16cid:durableId="1009791754">
    <w:abstractNumId w:val="10"/>
  </w:num>
  <w:num w:numId="13" w16cid:durableId="509177224">
    <w:abstractNumId w:val="15"/>
  </w:num>
  <w:num w:numId="14" w16cid:durableId="1073622170">
    <w:abstractNumId w:val="27"/>
  </w:num>
  <w:num w:numId="15" w16cid:durableId="1321226911">
    <w:abstractNumId w:val="14"/>
  </w:num>
  <w:num w:numId="16" w16cid:durableId="263341768">
    <w:abstractNumId w:val="16"/>
  </w:num>
  <w:num w:numId="17" w16cid:durableId="1422919278">
    <w:abstractNumId w:val="8"/>
  </w:num>
  <w:num w:numId="18" w16cid:durableId="1734084541">
    <w:abstractNumId w:val="3"/>
  </w:num>
  <w:num w:numId="19" w16cid:durableId="619141145">
    <w:abstractNumId w:val="2"/>
  </w:num>
  <w:num w:numId="20" w16cid:durableId="1177310552">
    <w:abstractNumId w:val="1"/>
  </w:num>
  <w:num w:numId="21" w16cid:durableId="785929250">
    <w:abstractNumId w:val="0"/>
  </w:num>
  <w:num w:numId="22" w16cid:durableId="148983922">
    <w:abstractNumId w:val="9"/>
  </w:num>
  <w:num w:numId="23" w16cid:durableId="1917669022">
    <w:abstractNumId w:val="7"/>
  </w:num>
  <w:num w:numId="24" w16cid:durableId="1724018390">
    <w:abstractNumId w:val="6"/>
  </w:num>
  <w:num w:numId="25" w16cid:durableId="1341736186">
    <w:abstractNumId w:val="5"/>
  </w:num>
  <w:num w:numId="26" w16cid:durableId="1648128518">
    <w:abstractNumId w:val="4"/>
  </w:num>
  <w:num w:numId="27" w16cid:durableId="1588614071">
    <w:abstractNumId w:val="34"/>
  </w:num>
  <w:num w:numId="28" w16cid:durableId="866137931">
    <w:abstractNumId w:val="26"/>
  </w:num>
  <w:num w:numId="29" w16cid:durableId="2046053067">
    <w:abstractNumId w:val="37"/>
  </w:num>
  <w:num w:numId="30" w16cid:durableId="306009068">
    <w:abstractNumId w:val="33"/>
  </w:num>
  <w:num w:numId="31" w16cid:durableId="2076199674">
    <w:abstractNumId w:val="19"/>
  </w:num>
  <w:num w:numId="32" w16cid:durableId="1946964431">
    <w:abstractNumId w:val="11"/>
  </w:num>
  <w:num w:numId="33" w16cid:durableId="181481918">
    <w:abstractNumId w:val="31"/>
  </w:num>
  <w:num w:numId="34" w16cid:durableId="2025357288">
    <w:abstractNumId w:val="20"/>
  </w:num>
  <w:num w:numId="35" w16cid:durableId="292488624">
    <w:abstractNumId w:val="17"/>
  </w:num>
  <w:num w:numId="36" w16cid:durableId="436024410">
    <w:abstractNumId w:val="22"/>
  </w:num>
  <w:num w:numId="37" w16cid:durableId="807167988">
    <w:abstractNumId w:val="28"/>
  </w:num>
  <w:num w:numId="38" w16cid:durableId="276449684">
    <w:abstractNumId w:val="25"/>
  </w:num>
  <w:num w:numId="39" w16cid:durableId="501513618">
    <w:abstractNumId w:val="13"/>
  </w:num>
  <w:num w:numId="40" w16cid:durableId="126704526">
    <w:abstractNumId w:val="30"/>
  </w:num>
  <w:num w:numId="41" w16cid:durableId="147600588">
    <w:abstractNumId w:val="29"/>
  </w:num>
  <w:num w:numId="42" w16cid:durableId="551422508">
    <w:abstractNumId w:val="21"/>
  </w:num>
  <w:num w:numId="43" w16cid:durableId="2140410614">
    <w:abstractNumId w:val="35"/>
  </w:num>
  <w:num w:numId="44" w16cid:durableId="1605921885">
    <w:abstractNumId w:val="12"/>
  </w:num>
  <w:num w:numId="45" w16cid:durableId="431627537">
    <w:abstractNumId w:val="24"/>
  </w:num>
  <w:num w:numId="46" w16cid:durableId="1324964604">
    <w:abstractNumId w:val="24"/>
  </w:num>
  <w:num w:numId="47" w16cid:durableId="1547260360">
    <w:abstractNumId w:val="24"/>
  </w:num>
  <w:num w:numId="48" w16cid:durableId="2036395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8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B25"/>
    <w:rsid w:val="00036B63"/>
    <w:rsid w:val="00037E1A"/>
    <w:rsid w:val="00043495"/>
    <w:rsid w:val="00046A75"/>
    <w:rsid w:val="00047312"/>
    <w:rsid w:val="000508BD"/>
    <w:rsid w:val="00050B1E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06C"/>
    <w:rsid w:val="000906EE"/>
    <w:rsid w:val="00091BA2"/>
    <w:rsid w:val="00093686"/>
    <w:rsid w:val="000944EF"/>
    <w:rsid w:val="0009732D"/>
    <w:rsid w:val="000973F0"/>
    <w:rsid w:val="000A1296"/>
    <w:rsid w:val="000A156A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0F28"/>
    <w:rsid w:val="000D2468"/>
    <w:rsid w:val="000D318A"/>
    <w:rsid w:val="000D6173"/>
    <w:rsid w:val="000D6F83"/>
    <w:rsid w:val="000E25CC"/>
    <w:rsid w:val="000E3694"/>
    <w:rsid w:val="000E490F"/>
    <w:rsid w:val="000E6241"/>
    <w:rsid w:val="000F297B"/>
    <w:rsid w:val="000F2BE3"/>
    <w:rsid w:val="000F3D0D"/>
    <w:rsid w:val="000F57AC"/>
    <w:rsid w:val="000F6ED4"/>
    <w:rsid w:val="000F7A6E"/>
    <w:rsid w:val="0010002B"/>
    <w:rsid w:val="001042BA"/>
    <w:rsid w:val="00106D03"/>
    <w:rsid w:val="001073C1"/>
    <w:rsid w:val="00110465"/>
    <w:rsid w:val="00110628"/>
    <w:rsid w:val="0011245A"/>
    <w:rsid w:val="0011493E"/>
    <w:rsid w:val="00115B72"/>
    <w:rsid w:val="001209EC"/>
    <w:rsid w:val="00120A9E"/>
    <w:rsid w:val="00122E57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4D63"/>
    <w:rsid w:val="00171993"/>
    <w:rsid w:val="00172F7A"/>
    <w:rsid w:val="00173150"/>
    <w:rsid w:val="00173390"/>
    <w:rsid w:val="001736F0"/>
    <w:rsid w:val="00173BB3"/>
    <w:rsid w:val="001740D0"/>
    <w:rsid w:val="00174F2C"/>
    <w:rsid w:val="00176AEC"/>
    <w:rsid w:val="00180F2A"/>
    <w:rsid w:val="00184B91"/>
    <w:rsid w:val="00184D4A"/>
    <w:rsid w:val="00186EC1"/>
    <w:rsid w:val="00191427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4213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218"/>
    <w:rsid w:val="002166AD"/>
    <w:rsid w:val="00217667"/>
    <w:rsid w:val="00217871"/>
    <w:rsid w:val="00217B55"/>
    <w:rsid w:val="00221ED8"/>
    <w:rsid w:val="002231EA"/>
    <w:rsid w:val="00223FDF"/>
    <w:rsid w:val="002279C0"/>
    <w:rsid w:val="0023727E"/>
    <w:rsid w:val="00240E5C"/>
    <w:rsid w:val="00242081"/>
    <w:rsid w:val="00243777"/>
    <w:rsid w:val="002441CD"/>
    <w:rsid w:val="002501A3"/>
    <w:rsid w:val="0025166C"/>
    <w:rsid w:val="002555D4"/>
    <w:rsid w:val="00261A16"/>
    <w:rsid w:val="00261FAC"/>
    <w:rsid w:val="00263522"/>
    <w:rsid w:val="00264EC6"/>
    <w:rsid w:val="00271013"/>
    <w:rsid w:val="00273FE4"/>
    <w:rsid w:val="002765B4"/>
    <w:rsid w:val="00276A94"/>
    <w:rsid w:val="002811A8"/>
    <w:rsid w:val="00282D6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0AA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3144"/>
    <w:rsid w:val="003148FD"/>
    <w:rsid w:val="00315D5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451C"/>
    <w:rsid w:val="00345B9C"/>
    <w:rsid w:val="00346BE0"/>
    <w:rsid w:val="00351BBB"/>
    <w:rsid w:val="00352DAE"/>
    <w:rsid w:val="00354EB9"/>
    <w:rsid w:val="00356EC3"/>
    <w:rsid w:val="003602AE"/>
    <w:rsid w:val="00360929"/>
    <w:rsid w:val="00361321"/>
    <w:rsid w:val="00364188"/>
    <w:rsid w:val="003643C1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B65"/>
    <w:rsid w:val="00396942"/>
    <w:rsid w:val="00396B49"/>
    <w:rsid w:val="00396E3E"/>
    <w:rsid w:val="003A306E"/>
    <w:rsid w:val="003A34C1"/>
    <w:rsid w:val="003A60DC"/>
    <w:rsid w:val="003A6A46"/>
    <w:rsid w:val="003A7A63"/>
    <w:rsid w:val="003B000C"/>
    <w:rsid w:val="003B0F1D"/>
    <w:rsid w:val="003B4A57"/>
    <w:rsid w:val="003B552F"/>
    <w:rsid w:val="003C0AD9"/>
    <w:rsid w:val="003C0ED0"/>
    <w:rsid w:val="003C1683"/>
    <w:rsid w:val="003C1D49"/>
    <w:rsid w:val="003C35C4"/>
    <w:rsid w:val="003D12C2"/>
    <w:rsid w:val="003D31B9"/>
    <w:rsid w:val="003D3867"/>
    <w:rsid w:val="003D4784"/>
    <w:rsid w:val="003E0D1A"/>
    <w:rsid w:val="003E2DA3"/>
    <w:rsid w:val="003E58F0"/>
    <w:rsid w:val="003E7B7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04D"/>
    <w:rsid w:val="004253D5"/>
    <w:rsid w:val="004260E5"/>
    <w:rsid w:val="00430840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183D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604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2EA3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05E"/>
    <w:rsid w:val="005C03B6"/>
    <w:rsid w:val="005C348E"/>
    <w:rsid w:val="005C68E1"/>
    <w:rsid w:val="005C6E84"/>
    <w:rsid w:val="005D3763"/>
    <w:rsid w:val="005D55E1"/>
    <w:rsid w:val="005E19F7"/>
    <w:rsid w:val="005E4F04"/>
    <w:rsid w:val="005E62C2"/>
    <w:rsid w:val="005E6C71"/>
    <w:rsid w:val="005E7FC2"/>
    <w:rsid w:val="005F0963"/>
    <w:rsid w:val="005F2824"/>
    <w:rsid w:val="005F2EBA"/>
    <w:rsid w:val="005F35ED"/>
    <w:rsid w:val="005F5D94"/>
    <w:rsid w:val="005F6E27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520F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D19"/>
    <w:rsid w:val="00681F9F"/>
    <w:rsid w:val="006840EA"/>
    <w:rsid w:val="006844E2"/>
    <w:rsid w:val="00684C65"/>
    <w:rsid w:val="00685267"/>
    <w:rsid w:val="006872AE"/>
    <w:rsid w:val="00690082"/>
    <w:rsid w:val="00690252"/>
    <w:rsid w:val="006946BB"/>
    <w:rsid w:val="00694D67"/>
    <w:rsid w:val="006969FA"/>
    <w:rsid w:val="006A35D5"/>
    <w:rsid w:val="006A748A"/>
    <w:rsid w:val="006B5A64"/>
    <w:rsid w:val="006C419E"/>
    <w:rsid w:val="006C4A31"/>
    <w:rsid w:val="006C5AC2"/>
    <w:rsid w:val="006C6AFB"/>
    <w:rsid w:val="006D1BD8"/>
    <w:rsid w:val="006D2061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3478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FD3"/>
    <w:rsid w:val="00780122"/>
    <w:rsid w:val="0078214B"/>
    <w:rsid w:val="0078498A"/>
    <w:rsid w:val="00792207"/>
    <w:rsid w:val="00792B64"/>
    <w:rsid w:val="00792E29"/>
    <w:rsid w:val="007933BD"/>
    <w:rsid w:val="0079379A"/>
    <w:rsid w:val="00794953"/>
    <w:rsid w:val="00795F56"/>
    <w:rsid w:val="007A1F2F"/>
    <w:rsid w:val="007A2A5C"/>
    <w:rsid w:val="007A5150"/>
    <w:rsid w:val="007A5373"/>
    <w:rsid w:val="007A5537"/>
    <w:rsid w:val="007A789F"/>
    <w:rsid w:val="007B75BC"/>
    <w:rsid w:val="007B7787"/>
    <w:rsid w:val="007C0BD6"/>
    <w:rsid w:val="007C3806"/>
    <w:rsid w:val="007C5BB7"/>
    <w:rsid w:val="007D07D5"/>
    <w:rsid w:val="007D1C64"/>
    <w:rsid w:val="007D32DD"/>
    <w:rsid w:val="007D6DCE"/>
    <w:rsid w:val="007D72C4"/>
    <w:rsid w:val="007D734D"/>
    <w:rsid w:val="007E2CFE"/>
    <w:rsid w:val="007E59C9"/>
    <w:rsid w:val="007F0072"/>
    <w:rsid w:val="007F2EB6"/>
    <w:rsid w:val="007F54C3"/>
    <w:rsid w:val="00802949"/>
    <w:rsid w:val="00802BB6"/>
    <w:rsid w:val="0080301E"/>
    <w:rsid w:val="0080365F"/>
    <w:rsid w:val="00812BE5"/>
    <w:rsid w:val="00817429"/>
    <w:rsid w:val="00821514"/>
    <w:rsid w:val="00821E35"/>
    <w:rsid w:val="00824591"/>
    <w:rsid w:val="00824AED"/>
    <w:rsid w:val="00824CB6"/>
    <w:rsid w:val="00827820"/>
    <w:rsid w:val="00831B8B"/>
    <w:rsid w:val="0083260A"/>
    <w:rsid w:val="0083405D"/>
    <w:rsid w:val="008352D4"/>
    <w:rsid w:val="00836DB9"/>
    <w:rsid w:val="00837C67"/>
    <w:rsid w:val="008415B0"/>
    <w:rsid w:val="00842028"/>
    <w:rsid w:val="008436B8"/>
    <w:rsid w:val="008460B6"/>
    <w:rsid w:val="008476BE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0302"/>
    <w:rsid w:val="00881926"/>
    <w:rsid w:val="0088318F"/>
    <w:rsid w:val="0088331D"/>
    <w:rsid w:val="008852B0"/>
    <w:rsid w:val="00885AE7"/>
    <w:rsid w:val="00886B60"/>
    <w:rsid w:val="00887889"/>
    <w:rsid w:val="0089097C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40C5"/>
    <w:rsid w:val="008F612A"/>
    <w:rsid w:val="00901D62"/>
    <w:rsid w:val="0090293D"/>
    <w:rsid w:val="009034DE"/>
    <w:rsid w:val="00905396"/>
    <w:rsid w:val="0090605D"/>
    <w:rsid w:val="00906419"/>
    <w:rsid w:val="00912118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746"/>
    <w:rsid w:val="009623E9"/>
    <w:rsid w:val="00963EEB"/>
    <w:rsid w:val="009648BC"/>
    <w:rsid w:val="00964C2F"/>
    <w:rsid w:val="00965F88"/>
    <w:rsid w:val="00966AD6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8D2"/>
    <w:rsid w:val="009C79AD"/>
    <w:rsid w:val="009C7CA6"/>
    <w:rsid w:val="009D3316"/>
    <w:rsid w:val="009D55AA"/>
    <w:rsid w:val="009D7930"/>
    <w:rsid w:val="009E21A5"/>
    <w:rsid w:val="009E3E77"/>
    <w:rsid w:val="009E3FAB"/>
    <w:rsid w:val="009E5A87"/>
    <w:rsid w:val="009E5B3F"/>
    <w:rsid w:val="009E7D90"/>
    <w:rsid w:val="009F1AB0"/>
    <w:rsid w:val="009F501D"/>
    <w:rsid w:val="00A00119"/>
    <w:rsid w:val="00A039D5"/>
    <w:rsid w:val="00A046AD"/>
    <w:rsid w:val="00A054F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7BD1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609"/>
    <w:rsid w:val="00A824DD"/>
    <w:rsid w:val="00A83676"/>
    <w:rsid w:val="00A83B7B"/>
    <w:rsid w:val="00A84274"/>
    <w:rsid w:val="00A850F3"/>
    <w:rsid w:val="00A864E3"/>
    <w:rsid w:val="00A9075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5D1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39B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735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0EE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5516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332A"/>
    <w:rsid w:val="00C54A3A"/>
    <w:rsid w:val="00C55566"/>
    <w:rsid w:val="00C56448"/>
    <w:rsid w:val="00C63802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791"/>
    <w:rsid w:val="00C858A4"/>
    <w:rsid w:val="00C86AFA"/>
    <w:rsid w:val="00CA3A98"/>
    <w:rsid w:val="00CA3B0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0E7F"/>
    <w:rsid w:val="00CD12C1"/>
    <w:rsid w:val="00CD214E"/>
    <w:rsid w:val="00CD46FA"/>
    <w:rsid w:val="00CD5973"/>
    <w:rsid w:val="00CE1DE5"/>
    <w:rsid w:val="00CE31A6"/>
    <w:rsid w:val="00CF09AA"/>
    <w:rsid w:val="00CF4813"/>
    <w:rsid w:val="00CF5233"/>
    <w:rsid w:val="00D02753"/>
    <w:rsid w:val="00D029B8"/>
    <w:rsid w:val="00D02F60"/>
    <w:rsid w:val="00D0464E"/>
    <w:rsid w:val="00D04A96"/>
    <w:rsid w:val="00D04F05"/>
    <w:rsid w:val="00D05742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A0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B85"/>
    <w:rsid w:val="00DA7017"/>
    <w:rsid w:val="00DA7028"/>
    <w:rsid w:val="00DA7F41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2B8"/>
    <w:rsid w:val="00DF3F7E"/>
    <w:rsid w:val="00DF60C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1E28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0F43"/>
    <w:rsid w:val="00E91FAE"/>
    <w:rsid w:val="00E92D24"/>
    <w:rsid w:val="00E96E3F"/>
    <w:rsid w:val="00EA270C"/>
    <w:rsid w:val="00EA4974"/>
    <w:rsid w:val="00EA532E"/>
    <w:rsid w:val="00EB06D9"/>
    <w:rsid w:val="00EB192B"/>
    <w:rsid w:val="00EB19ED"/>
    <w:rsid w:val="00EB1CAB"/>
    <w:rsid w:val="00EB77E7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73F8"/>
    <w:rsid w:val="00F00B73"/>
    <w:rsid w:val="00F115CA"/>
    <w:rsid w:val="00F14817"/>
    <w:rsid w:val="00F14EBA"/>
    <w:rsid w:val="00F1510F"/>
    <w:rsid w:val="00F1533A"/>
    <w:rsid w:val="00F15E5A"/>
    <w:rsid w:val="00F17F0A"/>
    <w:rsid w:val="00F206E8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0E2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353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51EA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B06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D57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83260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3260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3260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3260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3260A"/>
    <w:pPr>
      <w:ind w:left="1780"/>
    </w:pPr>
  </w:style>
  <w:style w:type="character" w:styleId="Odwoanieprzypisudolnego">
    <w:name w:val="footnote reference"/>
    <w:uiPriority w:val="99"/>
    <w:semiHidden/>
    <w:rsid w:val="008326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83260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83260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83260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3260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99"/>
    <w:qFormat/>
    <w:rsid w:val="0083260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3260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3260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3260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83260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83260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3"/>
    <w:qFormat/>
    <w:rsid w:val="0083260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3260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3260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3260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3260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3260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3260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3260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83260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3260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83260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3260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3260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3260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3260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3260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3260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3260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3260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3260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3260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3260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3260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3260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3260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3260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3260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3260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3260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3260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3260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3260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3260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3260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3260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3260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3260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3260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83260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60A"/>
  </w:style>
  <w:style w:type="paragraph" w:customStyle="1" w:styleId="ZTIRLITzmlittiret">
    <w:name w:val="Z_TIR/LIT – zm. lit. tiret"/>
    <w:basedOn w:val="LITlitera"/>
    <w:uiPriority w:val="57"/>
    <w:qFormat/>
    <w:rsid w:val="0083260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3260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3260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3260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3260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3260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3260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3260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3260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3260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3260A"/>
  </w:style>
  <w:style w:type="paragraph" w:customStyle="1" w:styleId="ZTIR2TIRzmpodwtirtiret">
    <w:name w:val="Z_TIR/2TIR – zm. podw. tir. tiret"/>
    <w:basedOn w:val="TIRtiret"/>
    <w:uiPriority w:val="78"/>
    <w:qFormat/>
    <w:rsid w:val="0083260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3260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3260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3260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3260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3260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3260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3260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3260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3260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3260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3260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3260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3260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3260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3260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3260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3260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3260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3260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3260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3260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3260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3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260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0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3260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3260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3260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3260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3260A"/>
    <w:pPr>
      <w:ind w:left="2404"/>
    </w:pPr>
  </w:style>
  <w:style w:type="paragraph" w:customStyle="1" w:styleId="ODNONIKtreodnonika">
    <w:name w:val="ODNOŚNIK – treść odnośnika"/>
    <w:uiPriority w:val="19"/>
    <w:qFormat/>
    <w:rsid w:val="0083260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3260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3260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3260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3260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3260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3260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3260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3260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3260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3260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3260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3260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3260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3260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3260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3260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3260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3260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3260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3260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3260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3260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3260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3260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3260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3260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3260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3260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3260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3260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3260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3260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3260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3260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3260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3260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3260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3260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3260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3260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3260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3260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3260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3260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3260A"/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83260A"/>
  </w:style>
  <w:style w:type="paragraph" w:customStyle="1" w:styleId="ZZUSTzmianazmust">
    <w:name w:val="ZZ/UST(§) – zmiana zm. ust. (§)"/>
    <w:basedOn w:val="ZZARTzmianazmart"/>
    <w:uiPriority w:val="65"/>
    <w:qFormat/>
    <w:rsid w:val="0083260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3260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3260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3260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3260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3260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3260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3260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3260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3260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3260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3260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3260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3260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3260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3260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3260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83260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3260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3260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3260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3260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3260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03478"/>
    <w:pPr>
      <w:spacing w:before="480"/>
      <w:contextualSpacing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3260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3260A"/>
  </w:style>
  <w:style w:type="paragraph" w:customStyle="1" w:styleId="TEKSTZacznikido">
    <w:name w:val="TEKST&quot;Załącznik(i) do ...&quot;"/>
    <w:uiPriority w:val="28"/>
    <w:qFormat/>
    <w:rsid w:val="0083260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3260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3260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3260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3260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3260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3260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3260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3260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3260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3260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3260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3260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3260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3260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3260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3260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3260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3260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3260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3260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3260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3260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3260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3260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3260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3260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3260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3260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3260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3260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3260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3260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3260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3260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3260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3260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3260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3260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3260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3260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3260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3260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3260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3260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3260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3260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3260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3260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3260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3260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3260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3260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3260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3260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3260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3260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3260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3260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3260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3260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3260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3260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3260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3260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3260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3260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3260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3260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3260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3260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3260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3260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3260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3260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3260A"/>
    <w:pPr>
      <w:ind w:left="1780"/>
    </w:pPr>
  </w:style>
  <w:style w:type="table" w:styleId="Tabela-Siatka">
    <w:name w:val="Table Grid"/>
    <w:basedOn w:val="Standardowy"/>
    <w:locked/>
    <w:rsid w:val="00832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83260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3260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3260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3260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83260A"/>
    <w:rPr>
      <w:color w:val="808080"/>
    </w:rPr>
  </w:style>
  <w:style w:type="paragraph" w:customStyle="1" w:styleId="OZNACZENIEPUNKTUWUCHWALESENACKIEJ">
    <w:name w:val="OZNACZENIE PUNKTU W UCHWALE SENACKIEJ"/>
    <w:basedOn w:val="Akapitzlist"/>
    <w:qFormat/>
    <w:rsid w:val="00DA7F41"/>
    <w:pPr>
      <w:numPr>
        <w:numId w:val="48"/>
      </w:numPr>
      <w:spacing w:before="480"/>
      <w:ind w:left="480"/>
    </w:pPr>
  </w:style>
  <w:style w:type="paragraph" w:styleId="Akapitzlist">
    <w:name w:val="List Paragraph"/>
    <w:basedOn w:val="Normalny"/>
    <w:uiPriority w:val="99"/>
    <w:semiHidden/>
    <w:rsid w:val="0083260A"/>
    <w:pPr>
      <w:ind w:left="720"/>
      <w:contextualSpacing/>
    </w:pPr>
  </w:style>
  <w:style w:type="paragraph" w:customStyle="1" w:styleId="TREPUNKTUWUCHWALESENACKIEJ">
    <w:name w:val="TREŚĆ PUNKTU W UCHWALE SENACKIEJ"/>
    <w:basedOn w:val="Normalny"/>
    <w:qFormat/>
    <w:rsid w:val="0083260A"/>
    <w:pPr>
      <w:spacing w:before="480"/>
    </w:pPr>
  </w:style>
  <w:style w:type="paragraph" w:customStyle="1" w:styleId="LITERAWUCHWALESENACKIEJ">
    <w:name w:val="LITERA W UCHWALE SENACKIEJ"/>
    <w:basedOn w:val="Normalny"/>
    <w:qFormat/>
    <w:rsid w:val="0083260A"/>
    <w:pPr>
      <w:ind w:left="284" w:hanging="284"/>
    </w:pPr>
  </w:style>
  <w:style w:type="paragraph" w:customStyle="1" w:styleId="TIRETWUCHWALESENACKIEJ">
    <w:name w:val="TIRET W UCHWALE SENACKIEJ"/>
    <w:basedOn w:val="LITERAWUCHWALESENACKIEJ"/>
    <w:qFormat/>
    <w:rsid w:val="0083260A"/>
    <w:pPr>
      <w:ind w:left="568"/>
    </w:pPr>
  </w:style>
  <w:style w:type="paragraph" w:customStyle="1" w:styleId="AUTORPOPRAWKIZAMIESZCZONEJWZESTAWIENIUWNIOSKW">
    <w:name w:val="AUTOR POPRAWKI ZAMIESZCZONEJ  W ZESTAWIENIU WNIOSKÓW"/>
    <w:basedOn w:val="Normalny"/>
    <w:qFormat/>
    <w:rsid w:val="00703478"/>
    <w:pPr>
      <w:widowControl/>
      <w:autoSpaceDE/>
      <w:autoSpaceDN/>
      <w:adjustRightInd/>
      <w:spacing w:before="480" w:line="240" w:lineRule="auto"/>
      <w:contextualSpacing/>
      <w:jc w:val="left"/>
    </w:pPr>
    <w:rPr>
      <w:sz w:val="20"/>
    </w:rPr>
  </w:style>
  <w:style w:type="paragraph" w:customStyle="1" w:styleId="POPIERAJCYPOPRAWKZAMIESZCZONWZESTAWIENIUWNIOSKW">
    <w:name w:val="POPIERAJĄCY POPRAWKĘ ZAMIESZCZONĄ W ZESTAWIENIU WNIOSKÓW"/>
    <w:basedOn w:val="AUTORPOPRAWKIZAMIESZCZONEJWZESTAWIENIUWNIOSKW"/>
    <w:qFormat/>
    <w:rsid w:val="00DF02B8"/>
    <w:pPr>
      <w:spacing w:before="0"/>
    </w:pPr>
  </w:style>
  <w:style w:type="paragraph" w:customStyle="1" w:styleId="CZWSPLNALITERWUCHWALESENACKIEJ">
    <w:name w:val="CZĘŚĆ WSPÓLNA LITER W UCHWALE SENACKIEJ"/>
    <w:basedOn w:val="Normalny"/>
    <w:qFormat/>
    <w:rsid w:val="00684C65"/>
  </w:style>
  <w:style w:type="paragraph" w:customStyle="1" w:styleId="PODWJNETIRETWUCHWALESENACKIEJ">
    <w:name w:val="PODWÓJNE TIRET W UCHWALE SENACKIEJ"/>
    <w:basedOn w:val="Normalny"/>
    <w:qFormat/>
    <w:rsid w:val="00777FD3"/>
    <w:pPr>
      <w:ind w:left="968" w:hanging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2775F7-862B-4EE6-9DD8-1426FCDD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2026-08-07T11:55:00Z</dcterms:created>
  <dcterms:modified xsi:type="dcterms:W3CDTF">2026-08-07T11:55:00Z</dcterms:modified>
  <cp:category/>
</cp:coreProperties>
</file>