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0CE5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14B4987E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F4AD171" w14:textId="79A34B27" w:rsidR="00912118" w:rsidRPr="00E000DC" w:rsidRDefault="00912118" w:rsidP="00912118">
      <w:pPr>
        <w:pStyle w:val="DATAAKTUdatauchwalenialubwydaniaaktu"/>
      </w:pPr>
      <w:r w:rsidRPr="00E000DC">
        <w:t>z dnia</w:t>
      </w:r>
      <w:r w:rsidR="001E4A96">
        <w:t xml:space="preserve"> </w:t>
      </w:r>
      <w:r w:rsidR="001E4A96" w:rsidRPr="00761989">
        <w:t xml:space="preserve">18 </w:t>
      </w:r>
      <w:r w:rsidR="001E4A96">
        <w:t>kwietnia 2024 r.</w:t>
      </w:r>
    </w:p>
    <w:p w14:paraId="3E51C66A" w14:textId="612469E7" w:rsidR="007947EF" w:rsidRPr="00A71952" w:rsidRDefault="008F40C5" w:rsidP="007947EF">
      <w:pPr>
        <w:pStyle w:val="TYTUAKTUprzedmiotregulacjiustawylubrozporzdzenia"/>
      </w:pPr>
      <w:r>
        <w:t xml:space="preserve">w sprawie </w:t>
      </w:r>
      <w:bookmarkStart w:id="0" w:name="_Hlk164238222"/>
      <w:r>
        <w:t xml:space="preserve">ustawy </w:t>
      </w:r>
      <w:r w:rsidR="00E17231" w:rsidRPr="00E17231">
        <w:t xml:space="preserve">o </w:t>
      </w:r>
      <w:bookmarkStart w:id="1" w:name="_Hlk110268760"/>
      <w:r w:rsidR="006F37DD" w:rsidRPr="006E2D3E">
        <w:t>zapewnianiu spełniania wymagań dostępności niektórych produktów</w:t>
      </w:r>
      <w:r w:rsidR="006F37DD">
        <w:t xml:space="preserve"> </w:t>
      </w:r>
      <w:r w:rsidR="006F37DD" w:rsidRPr="006E2D3E">
        <w:t>i usług przez podmioty gospodarcze</w:t>
      </w:r>
      <w:bookmarkEnd w:id="1"/>
    </w:p>
    <w:bookmarkEnd w:id="0"/>
    <w:p w14:paraId="733F1E26" w14:textId="15787C95" w:rsidR="00912118" w:rsidRDefault="00912118" w:rsidP="00581D0C">
      <w:pPr>
        <w:pStyle w:val="NIEARTTEKSTtekstnieartykuowanynppodstprawnarozplubpreambua"/>
      </w:pPr>
      <w:r w:rsidRPr="00E000DC">
        <w:t>Senat, po rozpatrzeniu uchwalonej przez Sejm na posiedzeniu w dniu</w:t>
      </w:r>
      <w:r w:rsidR="005A7FB6" w:rsidRPr="005A7FB6">
        <w:t xml:space="preserve"> </w:t>
      </w:r>
      <w:r w:rsidR="006F37DD">
        <w:t xml:space="preserve">12 kwietnia </w:t>
      </w:r>
      <w:r w:rsidR="005A7FB6" w:rsidRPr="005A7FB6">
        <w:t xml:space="preserve">2024 r. </w:t>
      </w:r>
      <w:r w:rsidR="006F37DD" w:rsidRPr="006F37DD">
        <w:t>ustawy o zapewnianiu spełniania wymagań dostępności niektórych produktów i usług przez</w:t>
      </w:r>
      <w:r w:rsidR="006F37DD">
        <w:t> </w:t>
      </w:r>
      <w:r w:rsidR="006F37DD" w:rsidRPr="006F37DD">
        <w:t>podmioty gospodarcze</w:t>
      </w:r>
      <w:r w:rsidR="006F37DD">
        <w:t>,</w:t>
      </w:r>
      <w:r w:rsidR="005A7FB6" w:rsidRPr="005A7FB6">
        <w:t xml:space="preserve"> wprowadza do jej tekstu następujące poprawki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5E89911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7488F2" w14:textId="77777777" w:rsidR="00912118" w:rsidRPr="00B528A4" w:rsidRDefault="00462F7B" w:rsidP="008F5A8B">
            <w:pPr>
              <w:pStyle w:val="OZNACZENIEPUNKTUWUCHWALESENACKIEJ"/>
              <w:numPr>
                <w:ilvl w:val="0"/>
                <w:numId w:val="0"/>
              </w:numPr>
            </w:pPr>
            <w:r>
              <w:t>1)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387E800" w14:textId="77777777" w:rsidR="00296B61" w:rsidRDefault="00D80DF9" w:rsidP="00C45EAB">
            <w:pPr>
              <w:pStyle w:val="TREPUNKTUWUCHWALESENACKIEJ"/>
            </w:pPr>
            <w:r w:rsidRPr="00D80DF9">
              <w:t xml:space="preserve">w art. </w:t>
            </w:r>
            <w:r w:rsidR="00296B61">
              <w:t>5 pkt 31 otrzymuje brzmienie</w:t>
            </w:r>
            <w:r w:rsidRPr="00D80DF9">
              <w:t>:</w:t>
            </w:r>
          </w:p>
          <w:p w14:paraId="7C442D44" w14:textId="2EAEF5B0" w:rsidR="00462F7B" w:rsidRPr="00B528A4" w:rsidRDefault="00296B61" w:rsidP="00296B61">
            <w:pPr>
              <w:pStyle w:val="PKTpunkt"/>
            </w:pPr>
            <w:r w:rsidRPr="00296B61">
              <w:t>„31</w:t>
            </w:r>
            <w:r w:rsidR="00EC0A6D">
              <w:t>)</w:t>
            </w:r>
            <w:r w:rsidR="00EC0A6D">
              <w:tab/>
            </w:r>
            <w:r w:rsidRPr="00296B61">
              <w:t>usługi dostępu do audiowizualnych usług medialnych – usługi przekazywane przez sieć telekomunikacyjną</w:t>
            </w:r>
            <w:r w:rsidR="00BD32D1">
              <w:t>,</w:t>
            </w:r>
            <w:r w:rsidRPr="00296B61">
              <w:t xml:space="preserve"> wykorzystywane do identyfikacji usług medialnych</w:t>
            </w:r>
            <w:r w:rsidR="007D1CC1">
              <w:t xml:space="preserve"> </w:t>
            </w:r>
            <w:r w:rsidRPr="00296B61">
              <w:t>w rozumieniu</w:t>
            </w:r>
            <w:r>
              <w:t xml:space="preserve"> przepisów </w:t>
            </w:r>
            <w:r w:rsidRPr="00296B61">
              <w:t>ustawy z dnia 29 grudnia 1992 r. o</w:t>
            </w:r>
            <w:r w:rsidR="007D1CC1">
              <w:t> </w:t>
            </w:r>
            <w:r w:rsidRPr="00296B61">
              <w:t>radiofonii i telewizji (Dz. U. z 2022 r. poz.</w:t>
            </w:r>
            <w:r w:rsidR="007D1CC1">
              <w:t xml:space="preserve"> </w:t>
            </w:r>
            <w:r w:rsidRPr="00296B61">
              <w:t>1722 oraz z 2024 r. poz. 96)</w:t>
            </w:r>
            <w:r w:rsidR="007D1CC1" w:rsidRPr="007D1CC1">
              <w:t>, z</w:t>
            </w:r>
            <w:r w:rsidR="007D1CC1">
              <w:t> </w:t>
            </w:r>
            <w:r w:rsidR="007D1CC1" w:rsidRPr="007D1CC1">
              <w:t>wyłączeniem programów radiowych</w:t>
            </w:r>
            <w:r w:rsidRPr="00296B61">
              <w:t xml:space="preserve">, do wyboru takich usług i odbierania informacji o nich oraz do </w:t>
            </w:r>
            <w:r w:rsidR="00BA5D17" w:rsidRPr="00BA5D17">
              <w:t xml:space="preserve">ich </w:t>
            </w:r>
            <w:r w:rsidRPr="00296B61">
              <w:t>wyświetlania, w tym powiązanych z nimi udogodnień dla osób z niepełnosprawnościami w rozumieniu art. 4 pkt 28 ustawy z dnia 29 grudnia 1992 r. o radiofonii i telewizji, a także elektroniczne przewodniki po programach, o których mowa w art. 2 pkt 7 ustawy z dnia 16</w:t>
            </w:r>
            <w:r w:rsidR="00F66FBA">
              <w:t> </w:t>
            </w:r>
            <w:r w:rsidRPr="00296B61">
              <w:t>lipca 2004 r. – Prawo telekomunikacyjne (Dz. U. z 2024 r. poz. 34);”</w:t>
            </w:r>
            <w:r>
              <w:t>;</w:t>
            </w:r>
          </w:p>
        </w:tc>
      </w:tr>
      <w:tr w:rsidR="00462F7B" w:rsidRPr="00B528A4" w14:paraId="57B6AA7D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904E9C" w14:textId="77777777" w:rsidR="00462F7B" w:rsidRDefault="00462F7B" w:rsidP="008F5A8B">
            <w:pPr>
              <w:pStyle w:val="OZNACZENIEPUNKTUWUCHWALESENACKIEJ"/>
              <w:numPr>
                <w:ilvl w:val="0"/>
                <w:numId w:val="0"/>
              </w:numPr>
            </w:pPr>
            <w:r>
              <w:t>2)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124B167" w14:textId="6DD22C5C" w:rsidR="00462F7B" w:rsidRPr="00D80DF9" w:rsidRDefault="00462F7B" w:rsidP="00C45EAB">
            <w:pPr>
              <w:pStyle w:val="TREPUNKTUWUCHWALESENACKIEJ"/>
            </w:pPr>
            <w:r w:rsidRPr="00462F7B">
              <w:t>w art. 1</w:t>
            </w:r>
            <w:r w:rsidR="00785998">
              <w:t>1</w:t>
            </w:r>
            <w:r w:rsidRPr="00462F7B">
              <w:t xml:space="preserve"> w pkt </w:t>
            </w:r>
            <w:r w:rsidR="00785998">
              <w:t xml:space="preserve">1 w lit. c </w:t>
            </w:r>
            <w:r w:rsidRPr="00462F7B">
              <w:t>wyraz</w:t>
            </w:r>
            <w:r w:rsidR="00785998">
              <w:t>y</w:t>
            </w:r>
            <w:r w:rsidRPr="00462F7B">
              <w:t xml:space="preserve"> „e</w:t>
            </w:r>
            <w:r w:rsidR="00785998">
              <w:t>liminuje zakłócenia</w:t>
            </w:r>
            <w:r w:rsidRPr="00462F7B">
              <w:t>” zastępuje się wyraz</w:t>
            </w:r>
            <w:r w:rsidR="00785998">
              <w:t>a</w:t>
            </w:r>
            <w:r w:rsidRPr="00462F7B">
              <w:t>m</w:t>
            </w:r>
            <w:r w:rsidR="00785998">
              <w:t>i</w:t>
            </w:r>
            <w:r w:rsidRPr="00462F7B">
              <w:t xml:space="preserve"> „</w:t>
            </w:r>
            <w:r w:rsidR="00785998">
              <w:t xml:space="preserve">unika </w:t>
            </w:r>
            <w:r w:rsidR="00296B61">
              <w:t>zakłóceń</w:t>
            </w:r>
            <w:r w:rsidRPr="00462F7B">
              <w:t>”.</w:t>
            </w:r>
          </w:p>
        </w:tc>
      </w:tr>
    </w:tbl>
    <w:p w14:paraId="0231E7D6" w14:textId="77777777" w:rsidR="001A7D3E" w:rsidRDefault="001A7D3E" w:rsidP="001A7D3E">
      <w:pPr>
        <w:pStyle w:val="POPIERAJCYPOPRAWKZAMIESZCZONWZESTAWIENIUWNIOSKW"/>
        <w:rPr>
          <w:color w:val="000000" w:themeColor="text1"/>
        </w:rPr>
      </w:pPr>
    </w:p>
    <w:p w14:paraId="4F97B3D0" w14:textId="77777777" w:rsidR="001A7D3E" w:rsidRDefault="001A7D3E" w:rsidP="001A7D3E">
      <w:pPr>
        <w:pStyle w:val="POPIERAJCYPOPRAWKZAMIESZCZONWZESTAWIENIUWNIOSKW"/>
        <w:rPr>
          <w:color w:val="000000" w:themeColor="text1"/>
        </w:rPr>
      </w:pPr>
    </w:p>
    <w:p w14:paraId="09DA1FD0" w14:textId="77777777" w:rsidR="001A7D3E" w:rsidRDefault="001A7D3E" w:rsidP="001A7D3E">
      <w:pPr>
        <w:pStyle w:val="POPIERAJCYPOPRAWKZAMIESZCZONWZESTAWIENIUWNIOSKW"/>
        <w:rPr>
          <w:color w:val="000000" w:themeColor="text1"/>
        </w:rPr>
      </w:pPr>
    </w:p>
    <w:p w14:paraId="1003329A" w14:textId="77777777" w:rsidR="001A7D3E" w:rsidRDefault="001A7D3E" w:rsidP="001A7D3E">
      <w:pPr>
        <w:pStyle w:val="POPIERAJCYPOPRAWKZAMIESZCZONWZESTAWIENIUWNIOSKW"/>
        <w:rPr>
          <w:color w:val="000000" w:themeColor="text1"/>
        </w:rPr>
      </w:pPr>
    </w:p>
    <w:p w14:paraId="65B8EEB9" w14:textId="77777777" w:rsidR="001A7D3E" w:rsidRDefault="001A7D3E" w:rsidP="001A7D3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>
        <w:rPr>
          <w:rFonts w:eastAsia="Times New Roman" w:cs="Times New Roman"/>
          <w:b/>
          <w:color w:val="000000" w:themeColor="text1"/>
        </w:rPr>
        <w:tab/>
        <w:t>MARSZAŁEK SENATU</w:t>
      </w:r>
    </w:p>
    <w:p w14:paraId="02AB1291" w14:textId="77777777" w:rsidR="001A7D3E" w:rsidRDefault="001A7D3E" w:rsidP="001A7D3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77F3F29B" w14:textId="77777777" w:rsidR="001A7D3E" w:rsidRDefault="001A7D3E" w:rsidP="001A7D3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64AF0B69" w14:textId="77777777" w:rsidR="001A7D3E" w:rsidRDefault="001A7D3E" w:rsidP="001A7D3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2A55A9AA" w14:textId="77777777" w:rsidR="001A7D3E" w:rsidRDefault="001A7D3E" w:rsidP="001A7D3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</w:rPr>
      </w:pPr>
      <w:r>
        <w:rPr>
          <w:rStyle w:val="Ppogrubienie"/>
          <w:color w:val="000000" w:themeColor="text1"/>
        </w:rPr>
        <w:tab/>
        <w:t>Małgorzata KIDAWA-BŁOŃSKA</w:t>
      </w:r>
    </w:p>
    <w:p w14:paraId="335AB587" w14:textId="77777777" w:rsidR="001A7D3E" w:rsidRDefault="001A7D3E" w:rsidP="001A7D3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</w:rPr>
      </w:pPr>
    </w:p>
    <w:p w14:paraId="39F2BC8F" w14:textId="77777777" w:rsidR="001A7D3E" w:rsidRDefault="001A7D3E" w:rsidP="001A7D3E">
      <w:pPr>
        <w:widowControl/>
        <w:tabs>
          <w:tab w:val="center" w:pos="6237"/>
        </w:tabs>
        <w:autoSpaceDE/>
        <w:adjustRightInd/>
        <w:spacing w:line="240" w:lineRule="auto"/>
        <w:rPr>
          <w:rFonts w:eastAsia="Times New Roman" w:cs="Times New Roman"/>
          <w:b/>
          <w:color w:val="000000" w:themeColor="text1"/>
        </w:rPr>
      </w:pPr>
    </w:p>
    <w:p w14:paraId="302A872B" w14:textId="77777777" w:rsidR="001A7D3E" w:rsidRDefault="001A7D3E" w:rsidP="001A7D3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  <w:sectPr w:rsidR="001A7D3E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Fonts w:eastAsia="Times New Roman" w:cs="Times New Roman"/>
          <w:b/>
          <w:color w:val="000000" w:themeColor="text1"/>
        </w:rPr>
        <w:tab/>
        <w:t xml:space="preserve"> </w:t>
      </w:r>
    </w:p>
    <w:p w14:paraId="3901C52B" w14:textId="77777777" w:rsidR="001A7D3E" w:rsidRDefault="001A7D3E" w:rsidP="001A7D3E">
      <w:pPr>
        <w:pStyle w:val="OZNRODZAKTUtznustawalubrozporzdzenieiorganwydajcy"/>
      </w:pPr>
      <w:r>
        <w:lastRenderedPageBreak/>
        <w:t>uzasadnienie</w:t>
      </w:r>
    </w:p>
    <w:p w14:paraId="13F5CA8E" w14:textId="77777777" w:rsidR="001A7D3E" w:rsidRDefault="001A7D3E" w:rsidP="001A7D3E"/>
    <w:p w14:paraId="57686B72" w14:textId="77777777" w:rsidR="001A7D3E" w:rsidRDefault="001A7D3E" w:rsidP="001A7D3E">
      <w:pPr>
        <w:pStyle w:val="NIEARTTEKSTtekstnieartykuowanynppodstprawnarozplubpreambua"/>
      </w:pPr>
      <w:r>
        <w:t xml:space="preserve">Senat, po rozpatrzeniu </w:t>
      </w:r>
      <w:r w:rsidRPr="00C54911">
        <w:t>ustaw</w:t>
      </w:r>
      <w:r>
        <w:t>y</w:t>
      </w:r>
      <w:r w:rsidRPr="00C54911">
        <w:t xml:space="preserve"> </w:t>
      </w:r>
      <w:r>
        <w:t xml:space="preserve">z dnia 12 kwietnia 2024 r. o zapewnianiu spełniania wymagań dostępności niektórych produktów i usług przez podmioty gospodarcze, </w:t>
      </w:r>
      <w:r w:rsidRPr="000F7949">
        <w:t xml:space="preserve">postanowił wprowadzić do jej tekstu </w:t>
      </w:r>
      <w:r>
        <w:t>2 poprawki.</w:t>
      </w:r>
    </w:p>
    <w:p w14:paraId="5BEEE7A7" w14:textId="77777777" w:rsidR="001A7D3E" w:rsidRDefault="001A7D3E" w:rsidP="001A7D3E">
      <w:pPr>
        <w:pStyle w:val="NIEARTTEKSTtekstnieartykuowanynppodstprawnarozplubpreambua"/>
      </w:pPr>
      <w:r>
        <w:t xml:space="preserve">Senat, przyjmując poprawkę nr 1, uznał za konieczne </w:t>
      </w:r>
      <w:r w:rsidRPr="00E35BD9">
        <w:t xml:space="preserve">dostosowanie definicji </w:t>
      </w:r>
      <w:r>
        <w:t>„</w:t>
      </w:r>
      <w:r w:rsidRPr="00E35BD9">
        <w:t>usług dostępu do audiowizualnych usług medialnych</w:t>
      </w:r>
      <w:r>
        <w:t>”</w:t>
      </w:r>
      <w:r w:rsidRPr="00E35BD9">
        <w:t xml:space="preserve"> do definicji </w:t>
      </w:r>
      <w:r>
        <w:t xml:space="preserve">tego pojęcia </w:t>
      </w:r>
      <w:r w:rsidRPr="00E35BD9">
        <w:t>zawartej w</w:t>
      </w:r>
      <w:r>
        <w:t> </w:t>
      </w:r>
      <w:r w:rsidRPr="00E35BD9">
        <w:t>dyrektywie Parlamentu Europejskiego i Rady (UE) 2019/882 z dnia 17 kwietnia 2019 r. w</w:t>
      </w:r>
      <w:r>
        <w:t> </w:t>
      </w:r>
      <w:r w:rsidRPr="00E35BD9">
        <w:t>sprawie wymogów dostępności produktów i usług oraz</w:t>
      </w:r>
      <w:r>
        <w:t xml:space="preserve"> </w:t>
      </w:r>
      <w:r w:rsidRPr="00E35BD9">
        <w:t>do pojęć funkcjonujących w polskim porządku prawnym</w:t>
      </w:r>
      <w:r>
        <w:t>.</w:t>
      </w:r>
    </w:p>
    <w:p w14:paraId="7739D971" w14:textId="77777777" w:rsidR="001A7D3E" w:rsidRDefault="001A7D3E" w:rsidP="001A7D3E">
      <w:pPr>
        <w:pStyle w:val="NIEARTTEKSTtekstnieartykuowanynppodstprawnarozplubpreambua"/>
      </w:pPr>
      <w:r w:rsidRPr="007033D2">
        <w:t>Ponadto Senat</w:t>
      </w:r>
      <w:r>
        <w:t>, przyjmując poprawkę nr 2,</w:t>
      </w:r>
      <w:r w:rsidRPr="007033D2">
        <w:t xml:space="preserve"> uznał za właściwe uściślenie przepis</w:t>
      </w:r>
      <w:r>
        <w:t>u</w:t>
      </w:r>
      <w:r w:rsidRPr="007033D2">
        <w:t xml:space="preserve"> w</w:t>
      </w:r>
      <w:r>
        <w:t> </w:t>
      </w:r>
      <w:r w:rsidRPr="007033D2">
        <w:t xml:space="preserve">zakresie </w:t>
      </w:r>
      <w:r>
        <w:t xml:space="preserve">jednego z </w:t>
      </w:r>
      <w:r w:rsidRPr="007033D2">
        <w:t>wy</w:t>
      </w:r>
      <w:r>
        <w:t>mogów</w:t>
      </w:r>
      <w:r w:rsidRPr="007033D2">
        <w:t xml:space="preserve">, jakie spełniać </w:t>
      </w:r>
      <w:r w:rsidRPr="007F7D97">
        <w:t xml:space="preserve">ma </w:t>
      </w:r>
      <w:r>
        <w:t xml:space="preserve">konsumenckie </w:t>
      </w:r>
      <w:r w:rsidRPr="007033D2">
        <w:t>urządzenie końcowe z</w:t>
      </w:r>
      <w:r>
        <w:t> </w:t>
      </w:r>
      <w:r w:rsidRPr="007033D2">
        <w:t>interaktywnymi zdolnościami obliczeniowymi</w:t>
      </w:r>
      <w:r>
        <w:t>, tak aby zapewnić jego zgodność z przepisami wymienionej dyrektywy.</w:t>
      </w:r>
    </w:p>
    <w:p w14:paraId="0157B3D9" w14:textId="77777777" w:rsidR="001A7D3E" w:rsidRPr="00F64B71" w:rsidRDefault="001A7D3E" w:rsidP="001A7D3E">
      <w:pPr>
        <w:pStyle w:val="ARTartustawynprozporzdzenia"/>
      </w:pPr>
    </w:p>
    <w:p w14:paraId="15B750BC" w14:textId="3FB8D0AE" w:rsidR="00912118" w:rsidRPr="00737F6A" w:rsidRDefault="00912118" w:rsidP="001A7D3E">
      <w:pPr>
        <w:widowControl/>
        <w:tabs>
          <w:tab w:val="center" w:pos="6237"/>
        </w:tabs>
        <w:autoSpaceDE/>
        <w:adjustRightInd/>
        <w:spacing w:line="240" w:lineRule="auto"/>
        <w:ind w:right="-2"/>
      </w:pPr>
    </w:p>
    <w:sectPr w:rsidR="00912118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FE66" w14:textId="77777777" w:rsidR="00CA3B0A" w:rsidRDefault="00CA3B0A">
      <w:r>
        <w:separator/>
      </w:r>
    </w:p>
  </w:endnote>
  <w:endnote w:type="continuationSeparator" w:id="0">
    <w:p w14:paraId="13935159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EF2D" w14:textId="77777777" w:rsidR="00CA3B0A" w:rsidRDefault="00CA3B0A">
      <w:r>
        <w:separator/>
      </w:r>
    </w:p>
  </w:footnote>
  <w:footnote w:type="continuationSeparator" w:id="0">
    <w:p w14:paraId="49BCAE36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719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1723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3F9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A7D3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4B65"/>
    <w:rsid w:val="000B5B2D"/>
    <w:rsid w:val="000B5DCE"/>
    <w:rsid w:val="000C05BA"/>
    <w:rsid w:val="000C0E8F"/>
    <w:rsid w:val="000C4BC4"/>
    <w:rsid w:val="000D0110"/>
    <w:rsid w:val="000D1C18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160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3BD"/>
    <w:rsid w:val="001A7D3E"/>
    <w:rsid w:val="001A7F15"/>
    <w:rsid w:val="001B342E"/>
    <w:rsid w:val="001C1832"/>
    <w:rsid w:val="001C188C"/>
    <w:rsid w:val="001D0AD9"/>
    <w:rsid w:val="001D1783"/>
    <w:rsid w:val="001D53CD"/>
    <w:rsid w:val="001D55A3"/>
    <w:rsid w:val="001D5AF5"/>
    <w:rsid w:val="001E1E73"/>
    <w:rsid w:val="001E4A96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96B61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7B0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0DA5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563D"/>
    <w:rsid w:val="003A60DC"/>
    <w:rsid w:val="003A6A46"/>
    <w:rsid w:val="003A7A63"/>
    <w:rsid w:val="003B000C"/>
    <w:rsid w:val="003B0F1D"/>
    <w:rsid w:val="003B4A57"/>
    <w:rsid w:val="003B552F"/>
    <w:rsid w:val="003C047C"/>
    <w:rsid w:val="003C0AD9"/>
    <w:rsid w:val="003C0ED0"/>
    <w:rsid w:val="003C1D49"/>
    <w:rsid w:val="003C2DB8"/>
    <w:rsid w:val="003C35C4"/>
    <w:rsid w:val="003D12C2"/>
    <w:rsid w:val="003D31B9"/>
    <w:rsid w:val="003D3867"/>
    <w:rsid w:val="003D5FB2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B8A"/>
    <w:rsid w:val="00435D26"/>
    <w:rsid w:val="00440C99"/>
    <w:rsid w:val="0044175C"/>
    <w:rsid w:val="00445F4D"/>
    <w:rsid w:val="004504C0"/>
    <w:rsid w:val="004550FB"/>
    <w:rsid w:val="0046111A"/>
    <w:rsid w:val="00462946"/>
    <w:rsid w:val="00462F7B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D0C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FB6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2832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FD9"/>
    <w:rsid w:val="006678AF"/>
    <w:rsid w:val="006701EF"/>
    <w:rsid w:val="00673BA5"/>
    <w:rsid w:val="00680058"/>
    <w:rsid w:val="00681842"/>
    <w:rsid w:val="00681F9F"/>
    <w:rsid w:val="006840EA"/>
    <w:rsid w:val="006844E2"/>
    <w:rsid w:val="00684A9E"/>
    <w:rsid w:val="00684C65"/>
    <w:rsid w:val="00685267"/>
    <w:rsid w:val="006872AE"/>
    <w:rsid w:val="00690082"/>
    <w:rsid w:val="00690252"/>
    <w:rsid w:val="006946BB"/>
    <w:rsid w:val="006969FA"/>
    <w:rsid w:val="006A35D5"/>
    <w:rsid w:val="006A5B12"/>
    <w:rsid w:val="006A748A"/>
    <w:rsid w:val="006C419E"/>
    <w:rsid w:val="006C4A31"/>
    <w:rsid w:val="006C5AC2"/>
    <w:rsid w:val="006C5B28"/>
    <w:rsid w:val="006C6AFB"/>
    <w:rsid w:val="006D2735"/>
    <w:rsid w:val="006D45B2"/>
    <w:rsid w:val="006E0FCC"/>
    <w:rsid w:val="006E1E96"/>
    <w:rsid w:val="006E3316"/>
    <w:rsid w:val="006E5E21"/>
    <w:rsid w:val="006F2648"/>
    <w:rsid w:val="006F2F10"/>
    <w:rsid w:val="006F37DD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1989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85998"/>
    <w:rsid w:val="00792207"/>
    <w:rsid w:val="00792B64"/>
    <w:rsid w:val="00792E29"/>
    <w:rsid w:val="0079379A"/>
    <w:rsid w:val="007947EF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1CC1"/>
    <w:rsid w:val="007D32DD"/>
    <w:rsid w:val="007D6DCE"/>
    <w:rsid w:val="007D72C4"/>
    <w:rsid w:val="007E2CFE"/>
    <w:rsid w:val="007E59C9"/>
    <w:rsid w:val="007F0072"/>
    <w:rsid w:val="007F2EB6"/>
    <w:rsid w:val="007F54C3"/>
    <w:rsid w:val="007F7D06"/>
    <w:rsid w:val="00802949"/>
    <w:rsid w:val="00802BB6"/>
    <w:rsid w:val="0080301E"/>
    <w:rsid w:val="0080365F"/>
    <w:rsid w:val="00812BE5"/>
    <w:rsid w:val="00817429"/>
    <w:rsid w:val="00821514"/>
    <w:rsid w:val="00821E35"/>
    <w:rsid w:val="00823C97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0318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EA1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2AC7"/>
    <w:rsid w:val="008D7378"/>
    <w:rsid w:val="008E0C61"/>
    <w:rsid w:val="008E171D"/>
    <w:rsid w:val="008E2785"/>
    <w:rsid w:val="008E78A3"/>
    <w:rsid w:val="008F0654"/>
    <w:rsid w:val="008F06CB"/>
    <w:rsid w:val="008F2E83"/>
    <w:rsid w:val="008F40C5"/>
    <w:rsid w:val="008F5A8B"/>
    <w:rsid w:val="008F612A"/>
    <w:rsid w:val="008F6ADF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92F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77F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E7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B78"/>
    <w:rsid w:val="00A17C06"/>
    <w:rsid w:val="00A2126E"/>
    <w:rsid w:val="00A21706"/>
    <w:rsid w:val="00A24FCC"/>
    <w:rsid w:val="00A26A90"/>
    <w:rsid w:val="00A26B27"/>
    <w:rsid w:val="00A3007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D82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1833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762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FAC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5D17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2D1"/>
    <w:rsid w:val="00BD34AA"/>
    <w:rsid w:val="00BE0C44"/>
    <w:rsid w:val="00BE1B8B"/>
    <w:rsid w:val="00BE2A18"/>
    <w:rsid w:val="00BE2C01"/>
    <w:rsid w:val="00BE41EC"/>
    <w:rsid w:val="00BE56FB"/>
    <w:rsid w:val="00BF2721"/>
    <w:rsid w:val="00BF3DDE"/>
    <w:rsid w:val="00BF613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21E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AB"/>
    <w:rsid w:val="00C45EB1"/>
    <w:rsid w:val="00C54A3A"/>
    <w:rsid w:val="00C55566"/>
    <w:rsid w:val="00C56448"/>
    <w:rsid w:val="00C600B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14E2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DF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231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424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BA6"/>
    <w:rsid w:val="00EA270C"/>
    <w:rsid w:val="00EA4974"/>
    <w:rsid w:val="00EA532E"/>
    <w:rsid w:val="00EB06D9"/>
    <w:rsid w:val="00EB192B"/>
    <w:rsid w:val="00EB19ED"/>
    <w:rsid w:val="00EB1CAB"/>
    <w:rsid w:val="00EB77E7"/>
    <w:rsid w:val="00EC0A6D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3549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6FBA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4304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6D69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D501A"/>
  <w15:docId w15:val="{69E25F47-795E-41FF-A629-49FAE3F2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D3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010D17-CF02-420B-9E9A-5EA8135E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6</cp:revision>
  <cp:lastPrinted>2024-04-18T13:41:00Z</cp:lastPrinted>
  <dcterms:created xsi:type="dcterms:W3CDTF">2024-04-18T10:43:00Z</dcterms:created>
  <dcterms:modified xsi:type="dcterms:W3CDTF">2024-04-18T14:46:00Z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