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3F9DC" w14:textId="08BC2C16" w:rsidR="00797CAD" w:rsidRPr="00797CAD" w:rsidRDefault="00797CAD" w:rsidP="00977A23">
      <w:pPr>
        <w:pStyle w:val="OZNPROJEKTUwskazaniedatylubwersjiprojektu"/>
      </w:pPr>
      <w:r w:rsidRPr="00797CAD">
        <w:t>Projekt</w:t>
      </w:r>
    </w:p>
    <w:p w14:paraId="1925226C" w14:textId="77777777" w:rsidR="00797CAD" w:rsidRPr="00797CAD" w:rsidRDefault="00797CAD" w:rsidP="00797CAD">
      <w:pPr>
        <w:pStyle w:val="OZNRODZAKTUtznustawalubrozporzdzenieiorganwydajcy"/>
      </w:pPr>
      <w:r w:rsidRPr="00797CAD">
        <w:t>Ustawa</w:t>
      </w:r>
    </w:p>
    <w:p w14:paraId="40A6573D" w14:textId="3838574E" w:rsidR="00797CAD" w:rsidRPr="00797CAD" w:rsidRDefault="00797CAD" w:rsidP="00797CAD">
      <w:pPr>
        <w:pStyle w:val="DATAAKTUdatauchwalenialubwydaniaaktu"/>
      </w:pPr>
      <w:r w:rsidRPr="00797CAD">
        <w:t>z dnia</w:t>
      </w:r>
    </w:p>
    <w:p w14:paraId="486D8D03" w14:textId="77777777" w:rsidR="00797CAD" w:rsidRPr="00797CAD" w:rsidRDefault="00797CAD" w:rsidP="00797CAD">
      <w:pPr>
        <w:pStyle w:val="TYTUAKTUprzedmiotregulacjiustawylubrozporzdzenia"/>
      </w:pPr>
      <w:r w:rsidRPr="00797CAD">
        <w:t>o zmianie ustawy o Straży Granicznej oraz niektórych innych ustaw</w:t>
      </w:r>
      <w:r w:rsidRPr="00797CAD">
        <w:rPr>
          <w:rStyle w:val="IGPindeksgrnyipogrubienie"/>
        </w:rPr>
        <w:footnoteReference w:id="1"/>
      </w:r>
      <w:r w:rsidRPr="00797CAD">
        <w:rPr>
          <w:rStyle w:val="IGPindeksgrnyipogrubienie"/>
        </w:rPr>
        <w:t>)</w:t>
      </w:r>
    </w:p>
    <w:p w14:paraId="2DC77B5E" w14:textId="77777777" w:rsidR="00797CAD" w:rsidRPr="00797CAD" w:rsidRDefault="00797CAD" w:rsidP="00797CAD">
      <w:pPr>
        <w:pStyle w:val="ARTartustawynprozporzdzenia"/>
        <w:keepNext/>
      </w:pPr>
      <w:r w:rsidRPr="00797CAD">
        <w:rPr>
          <w:rStyle w:val="Ppogrubienie"/>
        </w:rPr>
        <w:t>Art. 1.</w:t>
      </w:r>
      <w:r w:rsidRPr="00797CAD">
        <w:t> W ustawie z dnia 12 października 1990 r. o Straży Granicznej (</w:t>
      </w:r>
      <w:r>
        <w:t>Dz. U.</w:t>
      </w:r>
      <w:r w:rsidRPr="00797CAD">
        <w:t xml:space="preserve"> z 2026 r.</w:t>
      </w:r>
      <w:r>
        <w:t xml:space="preserve"> poz. </w:t>
      </w:r>
      <w:r w:rsidRPr="00797CAD">
        <w:t>367, 646, 815, 821, 864</w:t>
      </w:r>
      <w:r>
        <w:t xml:space="preserve"> i </w:t>
      </w:r>
      <w:r w:rsidRPr="00797CAD">
        <w:t>1123) wprowadza się następujące zmiany:</w:t>
      </w:r>
    </w:p>
    <w:p w14:paraId="58D47F5E" w14:textId="77777777" w:rsidR="00797CAD" w:rsidRPr="00797CAD" w:rsidRDefault="00797CAD" w:rsidP="00797CAD">
      <w:pPr>
        <w:pStyle w:val="PKTpunkt"/>
        <w:keepNext/>
      </w:pPr>
      <w:r w:rsidRPr="00797CAD">
        <w:t>1)</w:t>
      </w:r>
      <w:r w:rsidRPr="00797CAD">
        <w:tab/>
        <w:t>w</w:t>
      </w:r>
      <w:r>
        <w:t xml:space="preserve"> art. </w:t>
      </w:r>
      <w:r w:rsidRPr="00797CAD">
        <w:t>1</w:t>
      </w:r>
      <w:r>
        <w:t xml:space="preserve"> w ust. </w:t>
      </w:r>
      <w:r w:rsidRPr="00797CAD">
        <w:t>3 dodaje się zdanie drugie w brzmieniu:</w:t>
      </w:r>
    </w:p>
    <w:p w14:paraId="6B271828" w14:textId="77777777" w:rsidR="00797CAD" w:rsidRPr="00797CAD" w:rsidRDefault="00797CAD" w:rsidP="00977A23">
      <w:pPr>
        <w:pStyle w:val="ZFRAGzmfragmentunpzdaniaartykuempunktem"/>
      </w:pPr>
      <w:r>
        <w:t>„</w:t>
      </w:r>
      <w:r w:rsidRPr="00797CAD">
        <w:t>Współdziałanie obejmuje także przeprowadzanie szkoleń na zasadach wzajemnie ustalonych.</w:t>
      </w:r>
      <w:r>
        <w:t>”</w:t>
      </w:r>
      <w:r w:rsidRPr="00797CAD">
        <w:t>;</w:t>
      </w:r>
    </w:p>
    <w:p w14:paraId="55D69CA8" w14:textId="77777777" w:rsidR="00797CAD" w:rsidRPr="00797CAD" w:rsidRDefault="00797CAD" w:rsidP="00797CAD">
      <w:pPr>
        <w:pStyle w:val="PKTpunkt"/>
        <w:keepNext/>
      </w:pPr>
      <w:r w:rsidRPr="00797CAD">
        <w:t>2)</w:t>
      </w:r>
      <w:r w:rsidRPr="00797CAD">
        <w:tab/>
        <w:t>w</w:t>
      </w:r>
      <w:r>
        <w:t xml:space="preserve"> art. </w:t>
      </w:r>
      <w:r w:rsidRPr="00797CAD">
        <w:t>3a w</w:t>
      </w:r>
      <w:r>
        <w:t> pkt </w:t>
      </w:r>
      <w:r w:rsidRPr="00797CAD">
        <w:t>8 kropkę zastępuje się średnikiem i dodaje się</w:t>
      </w:r>
      <w:r>
        <w:t xml:space="preserve"> pkt </w:t>
      </w:r>
      <w:r w:rsidRPr="00797CAD">
        <w:t>9–13</w:t>
      </w:r>
      <w:r>
        <w:t xml:space="preserve"> w </w:t>
      </w:r>
      <w:r w:rsidRPr="00797CAD">
        <w:t>brzmieniu:</w:t>
      </w:r>
    </w:p>
    <w:p w14:paraId="2544C90D" w14:textId="77777777" w:rsidR="00797CAD" w:rsidRPr="00797CAD" w:rsidRDefault="00797CAD" w:rsidP="00797CAD">
      <w:pPr>
        <w:pStyle w:val="ZPKTzmpktartykuempunktem"/>
      </w:pPr>
      <w:r>
        <w:t>„</w:t>
      </w:r>
      <w:r w:rsidRPr="00797CAD">
        <w:t>9)</w:t>
      </w:r>
      <w:r w:rsidRPr="00797CAD">
        <w:tab/>
        <w:t xml:space="preserve">pełnienie funkcji krajowego punktu kontaktowego do spraw komunikacji z Europejską Agencją Straży Granicznej i Przybrzeżnej, zwaną dalej </w:t>
      </w:r>
      <w:r>
        <w:t>„</w:t>
      </w:r>
      <w:r w:rsidRPr="00797CAD">
        <w:t xml:space="preserve">Agencją </w:t>
      </w:r>
      <w:proofErr w:type="spellStart"/>
      <w:r w:rsidRPr="00797CAD">
        <w:t>Frontex</w:t>
      </w:r>
      <w:proofErr w:type="spellEnd"/>
      <w:r>
        <w:t>”</w:t>
      </w:r>
      <w:r w:rsidRPr="00797CAD">
        <w:t>, o którym mowa w</w:t>
      </w:r>
      <w:r>
        <w:t> art. </w:t>
      </w:r>
      <w:r w:rsidRPr="00797CAD">
        <w:t>13 rozporządzenia Parlamentu Europejskiego i Rady (UE) 2019/1896 z dnia 13 listopada 2019 r. w sprawie Europejskiej Straży Granicznej i Przybrzeżnej oraz uchylenia rozporządzeń (UE)</w:t>
      </w:r>
      <w:r>
        <w:t xml:space="preserve"> nr </w:t>
      </w:r>
      <w:r w:rsidRPr="00797CAD">
        <w:t>1052/2013</w:t>
      </w:r>
      <w:r>
        <w:t xml:space="preserve"> i </w:t>
      </w:r>
      <w:r w:rsidRPr="00797CAD">
        <w:t xml:space="preserve">(UE) 2016/1624 (Dz. Urz. UE L 295 z 14.11.2019, str. 1), zwanego dalej </w:t>
      </w:r>
      <w:r>
        <w:t>„</w:t>
      </w:r>
      <w:r w:rsidRPr="00797CAD">
        <w:t>rozporządzeniem (UE) 2019/1896</w:t>
      </w:r>
      <w:r>
        <w:t>”</w:t>
      </w:r>
      <w:r w:rsidRPr="00797CAD">
        <w:t>;</w:t>
      </w:r>
    </w:p>
    <w:p w14:paraId="5AE1C067" w14:textId="77777777" w:rsidR="00797CAD" w:rsidRPr="00797CAD" w:rsidRDefault="00797CAD" w:rsidP="00797CAD">
      <w:pPr>
        <w:pStyle w:val="ZPKTzmpktartykuempunktem"/>
      </w:pPr>
      <w:r w:rsidRPr="00797CAD">
        <w:t>10)</w:t>
      </w:r>
      <w:r w:rsidRPr="00797CAD">
        <w:tab/>
      </w:r>
      <w:bookmarkStart w:id="0" w:name="_Hlk220918799"/>
      <w:r w:rsidRPr="00797CAD">
        <w:t>pełnienie funkcji krajowego ośrodka koordynacji, o którym mowa w</w:t>
      </w:r>
      <w:r>
        <w:t> art. </w:t>
      </w:r>
      <w:r w:rsidRPr="00797CAD">
        <w:t>21 rozporządzenia (UE) 2019/1896;</w:t>
      </w:r>
      <w:bookmarkEnd w:id="0"/>
    </w:p>
    <w:p w14:paraId="219F109A" w14:textId="77777777" w:rsidR="00797CAD" w:rsidRPr="00797CAD" w:rsidRDefault="00797CAD" w:rsidP="00797CAD">
      <w:pPr>
        <w:pStyle w:val="ZPKTzmpktartykuempunktem"/>
      </w:pPr>
      <w:r w:rsidRPr="00797CAD">
        <w:t>11)</w:t>
      </w:r>
      <w:r w:rsidRPr="00797CAD">
        <w:tab/>
        <w:t xml:space="preserve">gromadzenie, przetwarzanie oraz przekazywanie do Agencji </w:t>
      </w:r>
      <w:proofErr w:type="spellStart"/>
      <w:r w:rsidRPr="00797CAD">
        <w:t>Frontex</w:t>
      </w:r>
      <w:proofErr w:type="spellEnd"/>
      <w:r w:rsidRPr="00797CAD">
        <w:t xml:space="preserve"> informacji na potrzeby przeprowadzania oceny narażenia, o</w:t>
      </w:r>
      <w:r>
        <w:t> </w:t>
      </w:r>
      <w:r w:rsidRPr="00797CAD">
        <w:t>której mowa w</w:t>
      </w:r>
      <w:r>
        <w:t> art. </w:t>
      </w:r>
      <w:r w:rsidRPr="00797CAD">
        <w:t>32</w:t>
      </w:r>
      <w:r>
        <w:t> </w:t>
      </w:r>
      <w:r w:rsidRPr="00797CAD">
        <w:t>rozporządzenia (UE) 2019/1896, a także koordynowanie tego procesu;</w:t>
      </w:r>
    </w:p>
    <w:p w14:paraId="6E4CADF9" w14:textId="77777777" w:rsidR="00797CAD" w:rsidRPr="00797CAD" w:rsidRDefault="00797CAD" w:rsidP="00797CAD">
      <w:pPr>
        <w:pStyle w:val="ZPKTzmpktartykuempunktem"/>
      </w:pPr>
      <w:r w:rsidRPr="00797CAD">
        <w:t>12)</w:t>
      </w:r>
      <w:r w:rsidRPr="00797CAD">
        <w:tab/>
        <w:t>pełnienie funkcji centralnego organu krajowego, o którym mowa w</w:t>
      </w:r>
      <w:r>
        <w:t> art. </w:t>
      </w:r>
      <w:r w:rsidRPr="00797CAD">
        <w:t>3 decyzji wykonawczej Komisji (UE) 2020/1567 z dnia 26 października 2020 r. w sprawie wsparcia finansowego na rzecz rozwoju stałej służby Europejskiej Straży Granicznej i Przybrzeżnej (Dz. Urz. UE L 358 z 28.10.2020, str. 59), odpowiedzialnego za zarządzanie wsparciem finansowym zgodnie z</w:t>
      </w:r>
      <w:r>
        <w:t> art. </w:t>
      </w:r>
      <w:r w:rsidRPr="00797CAD">
        <w:t>61 rozporządzenia (UE) 2019/1896;</w:t>
      </w:r>
    </w:p>
    <w:p w14:paraId="0EBB14FC" w14:textId="77777777" w:rsidR="00797CAD" w:rsidRPr="00797CAD" w:rsidRDefault="00797CAD" w:rsidP="00797CAD">
      <w:pPr>
        <w:pStyle w:val="ZPKTzmpktartykuempunktem"/>
      </w:pPr>
      <w:r w:rsidRPr="00797CAD">
        <w:lastRenderedPageBreak/>
        <w:t>13)</w:t>
      </w:r>
      <w:r w:rsidRPr="00797CAD">
        <w:tab/>
        <w:t xml:space="preserve">pełnienie funkcji członka zarządu Agencji </w:t>
      </w:r>
      <w:proofErr w:type="spellStart"/>
      <w:r w:rsidRPr="00797CAD">
        <w:t>Frontex</w:t>
      </w:r>
      <w:proofErr w:type="spellEnd"/>
      <w:r w:rsidRPr="00797CAD">
        <w:t xml:space="preserve"> oraz wyznaczanie swojego zastępcy na czas nieobecności.</w:t>
      </w:r>
      <w:r>
        <w:t>”</w:t>
      </w:r>
      <w:r w:rsidRPr="00797CAD">
        <w:t>;</w:t>
      </w:r>
    </w:p>
    <w:p w14:paraId="3A20ADD6" w14:textId="77777777" w:rsidR="00797CAD" w:rsidRPr="00797CAD" w:rsidRDefault="00797CAD" w:rsidP="00797CAD">
      <w:pPr>
        <w:pStyle w:val="PKTpunkt"/>
        <w:keepNext/>
      </w:pPr>
      <w:r w:rsidRPr="00797CAD">
        <w:t>3)</w:t>
      </w:r>
      <w:r w:rsidRPr="00797CAD">
        <w:tab/>
        <w:t>w</w:t>
      </w:r>
      <w:r>
        <w:t xml:space="preserve"> art. </w:t>
      </w:r>
      <w:r w:rsidRPr="00797CAD">
        <w:t>5b w</w:t>
      </w:r>
      <w:r>
        <w:t> pkt </w:t>
      </w:r>
      <w:r w:rsidRPr="00797CAD">
        <w:t>3</w:t>
      </w:r>
      <w:r>
        <w:t xml:space="preserve"> lit. </w:t>
      </w:r>
      <w:r w:rsidRPr="00797CAD">
        <w:t>b otrzymuje brzmienie:</w:t>
      </w:r>
    </w:p>
    <w:p w14:paraId="12B9BD9E" w14:textId="77777777" w:rsidR="00797CAD" w:rsidRPr="00731E7E" w:rsidRDefault="00797CAD" w:rsidP="00977A23">
      <w:pPr>
        <w:pStyle w:val="ZLITzmlitartykuempunktem"/>
      </w:pPr>
      <w:r>
        <w:t>„</w:t>
      </w:r>
      <w:r w:rsidRPr="00731E7E">
        <w:t>b)</w:t>
      </w:r>
      <w:r w:rsidRPr="00731E7E">
        <w:tab/>
        <w:t>delegowaniem lub przedłużeniem delegowania do pełnienia służby poza granicami państwa na okres przekraczający 30 dni lub wykonywaniem zadań poza granicami państwa na okres przekraczający 30 dni, z wyłączeniem delegowania</w:t>
      </w:r>
      <w:r>
        <w:t>, przedłużenia delegowania</w:t>
      </w:r>
      <w:r w:rsidRPr="00731E7E">
        <w:t xml:space="preserve"> lub wykonywania zadań poza granicami państwa:</w:t>
      </w:r>
    </w:p>
    <w:p w14:paraId="7AAC05D3" w14:textId="77777777" w:rsidR="00797CAD" w:rsidRPr="00731E7E" w:rsidRDefault="00797CAD" w:rsidP="00977A23">
      <w:pPr>
        <w:pStyle w:val="ZTIRwLITzmtirwlitartykuempunktem"/>
      </w:pPr>
      <w:r w:rsidRPr="00731E7E">
        <w:t>–</w:t>
      </w:r>
      <w:r>
        <w:tab/>
      </w:r>
      <w:r w:rsidRPr="00731E7E">
        <w:t>do pełnienia służby poza granicami państwa w kontyngencie Straży Granicznej</w:t>
      </w:r>
      <w:r>
        <w:t xml:space="preserve">, </w:t>
      </w:r>
      <w:r w:rsidRPr="00731E7E">
        <w:t>o którym mowa w</w:t>
      </w:r>
      <w:r>
        <w:t> art. </w:t>
      </w:r>
      <w:r w:rsidRPr="00731E7E">
        <w:t>147c</w:t>
      </w:r>
      <w:r>
        <w:t xml:space="preserve"> pkt </w:t>
      </w:r>
      <w:r w:rsidRPr="00731E7E">
        <w:t>3a,</w:t>
      </w:r>
    </w:p>
    <w:p w14:paraId="34686F08" w14:textId="77777777" w:rsidR="00797CAD" w:rsidRPr="00731E7E" w:rsidRDefault="00797CAD" w:rsidP="00977A23">
      <w:pPr>
        <w:pStyle w:val="ZTIRwLITzmtirwlitartykuempunktem"/>
      </w:pPr>
      <w:r w:rsidRPr="00731E7E">
        <w:t>–</w:t>
      </w:r>
      <w:r>
        <w:tab/>
      </w:r>
      <w:r w:rsidRPr="00731E7E">
        <w:t>do stałej służby Europejskiej Straży Granicznej i Przybrzeżnej, o któr</w:t>
      </w:r>
      <w:r>
        <w:t>ej</w:t>
      </w:r>
      <w:r w:rsidRPr="00731E7E">
        <w:t xml:space="preserve"> mowa w</w:t>
      </w:r>
      <w:r>
        <w:t> art. </w:t>
      </w:r>
      <w:r w:rsidRPr="00731E7E">
        <w:t>147o</w:t>
      </w:r>
      <w:r>
        <w:t xml:space="preserve"> ust. </w:t>
      </w:r>
      <w:r w:rsidRPr="00731E7E">
        <w:t>1,</w:t>
      </w:r>
    </w:p>
    <w:p w14:paraId="257857A8" w14:textId="77777777" w:rsidR="00797CAD" w:rsidRPr="00731E7E" w:rsidRDefault="00797CAD" w:rsidP="00977A23">
      <w:pPr>
        <w:pStyle w:val="ZTIRwLITzmtirwlitartykuempunktem"/>
      </w:pPr>
      <w:r w:rsidRPr="00731E7E">
        <w:t>–</w:t>
      </w:r>
      <w:r>
        <w:tab/>
      </w:r>
      <w:r w:rsidRPr="00731E7E">
        <w:t xml:space="preserve">związanego z obsługą sprzętu technicznego, udostępnianego Agencji </w:t>
      </w:r>
      <w:proofErr w:type="spellStart"/>
      <w:r w:rsidRPr="00731E7E">
        <w:t>Frontex</w:t>
      </w:r>
      <w:proofErr w:type="spellEnd"/>
      <w:r w:rsidRPr="00731E7E">
        <w:t>,</w:t>
      </w:r>
      <w:r>
        <w:t xml:space="preserve"> </w:t>
      </w:r>
      <w:r w:rsidRPr="00731E7E">
        <w:t>o któr</w:t>
      </w:r>
      <w:r>
        <w:t>ej</w:t>
      </w:r>
      <w:r w:rsidRPr="00731E7E">
        <w:t xml:space="preserve"> mowa w</w:t>
      </w:r>
      <w:r>
        <w:t> art. </w:t>
      </w:r>
      <w:r w:rsidRPr="00731E7E">
        <w:t>147p</w:t>
      </w:r>
      <w:r>
        <w:t xml:space="preserve"> ust. </w:t>
      </w:r>
      <w:r w:rsidRPr="00731E7E">
        <w:t>2,</w:t>
      </w:r>
    </w:p>
    <w:p w14:paraId="14C78207" w14:textId="77777777" w:rsidR="00797CAD" w:rsidRPr="00731E7E" w:rsidRDefault="00797CAD" w:rsidP="00977A23">
      <w:pPr>
        <w:pStyle w:val="ZTIRwLITzmtirwlitartykuempunktem"/>
      </w:pPr>
      <w:r w:rsidRPr="00731E7E">
        <w:t>–</w:t>
      </w:r>
      <w:r>
        <w:tab/>
      </w:r>
      <w:r w:rsidRPr="00731E7E">
        <w:t>do wykonywania obowiązków służbowych na terytorium innego państwa członkowskiego U</w:t>
      </w:r>
      <w:r>
        <w:t xml:space="preserve">nii </w:t>
      </w:r>
      <w:r w:rsidRPr="00731E7E">
        <w:t>E</w:t>
      </w:r>
      <w:r>
        <w:t>uropejskiej</w:t>
      </w:r>
      <w:r w:rsidRPr="00731E7E">
        <w:t>,</w:t>
      </w:r>
      <w:r>
        <w:t xml:space="preserve"> </w:t>
      </w:r>
      <w:r w:rsidRPr="00731E7E">
        <w:t>o który</w:t>
      </w:r>
      <w:r>
        <w:t>ch</w:t>
      </w:r>
      <w:r w:rsidRPr="00731E7E">
        <w:t xml:space="preserve"> mowa w</w:t>
      </w:r>
      <w:r>
        <w:t> art. </w:t>
      </w:r>
      <w:r w:rsidRPr="00731E7E">
        <w:t>147s,</w:t>
      </w:r>
      <w:r>
        <w:t>”</w:t>
      </w:r>
      <w:r w:rsidRPr="00731E7E">
        <w:t>;</w:t>
      </w:r>
    </w:p>
    <w:p w14:paraId="44D410A6" w14:textId="77777777" w:rsidR="00797CAD" w:rsidRPr="00797CAD" w:rsidRDefault="00797CAD" w:rsidP="00797CAD">
      <w:pPr>
        <w:pStyle w:val="PKTpunkt"/>
      </w:pPr>
      <w:r w:rsidRPr="00797CAD">
        <w:t>4)</w:t>
      </w:r>
      <w:r w:rsidRPr="00797CAD">
        <w:tab/>
        <w:t>w</w:t>
      </w:r>
      <w:r>
        <w:t xml:space="preserve"> art. </w:t>
      </w:r>
      <w:r w:rsidRPr="00797CAD">
        <w:t>10a w</w:t>
      </w:r>
      <w:r>
        <w:t> ust. </w:t>
      </w:r>
      <w:r w:rsidRPr="00797CAD">
        <w:t xml:space="preserve">11 po wyrazach </w:t>
      </w:r>
      <w:r>
        <w:t>„</w:t>
      </w:r>
      <w:r w:rsidRPr="00797CAD">
        <w:t>ustawowych zadań</w:t>
      </w:r>
      <w:r>
        <w:t>”</w:t>
      </w:r>
      <w:r w:rsidRPr="00797CAD">
        <w:t xml:space="preserve"> dodaje się wyrazy </w:t>
      </w:r>
      <w:r>
        <w:t>„</w:t>
      </w:r>
      <w:r w:rsidRPr="00797CAD">
        <w:t>oraz danych osobowych, o których mowa w</w:t>
      </w:r>
      <w:r>
        <w:t> art. </w:t>
      </w:r>
      <w:r w:rsidRPr="00797CAD">
        <w:t>89</w:t>
      </w:r>
      <w:r>
        <w:t xml:space="preserve"> ust. </w:t>
      </w:r>
      <w:r w:rsidRPr="00797CAD">
        <w:t>1 rozporządzenia (UE) 2019/1896</w:t>
      </w:r>
      <w:r>
        <w:t>”</w:t>
      </w:r>
      <w:r w:rsidRPr="00797CAD">
        <w:t>;</w:t>
      </w:r>
    </w:p>
    <w:p w14:paraId="168F7C6F" w14:textId="77777777" w:rsidR="00797CAD" w:rsidRPr="00797CAD" w:rsidRDefault="00797CAD" w:rsidP="00797CAD">
      <w:pPr>
        <w:pStyle w:val="PKTpunkt"/>
        <w:keepNext/>
      </w:pPr>
      <w:r w:rsidRPr="00797CAD">
        <w:t>5)</w:t>
      </w:r>
      <w:r w:rsidRPr="00797CAD">
        <w:tab/>
        <w:t>w</w:t>
      </w:r>
      <w:r>
        <w:t xml:space="preserve"> art. </w:t>
      </w:r>
      <w:r w:rsidRPr="00797CAD">
        <w:t>40:</w:t>
      </w:r>
    </w:p>
    <w:p w14:paraId="19A576C8" w14:textId="77777777" w:rsidR="00797CAD" w:rsidRPr="00797CAD" w:rsidRDefault="00797CAD" w:rsidP="00797CAD">
      <w:pPr>
        <w:pStyle w:val="LITlitera"/>
        <w:keepNext/>
      </w:pPr>
      <w:r w:rsidRPr="00797CAD">
        <w:t>a)</w:t>
      </w:r>
      <w:r w:rsidRPr="00797CAD">
        <w:tab/>
        <w:t>w</w:t>
      </w:r>
      <w:r>
        <w:t xml:space="preserve"> ust. </w:t>
      </w:r>
      <w:r w:rsidRPr="00797CAD">
        <w:t>2:</w:t>
      </w:r>
    </w:p>
    <w:p w14:paraId="7BCAA2EE" w14:textId="77777777" w:rsidR="00797CAD" w:rsidRPr="00797CAD" w:rsidRDefault="00797CAD" w:rsidP="00797CAD">
      <w:pPr>
        <w:pStyle w:val="TIRtiret"/>
      </w:pPr>
      <w:r w:rsidRPr="00797CAD">
        <w:t>–</w:t>
      </w:r>
      <w:r w:rsidRPr="00797CAD">
        <w:tab/>
        <w:t>w</w:t>
      </w:r>
      <w:r>
        <w:t xml:space="preserve"> pkt </w:t>
      </w:r>
      <w:r w:rsidRPr="00797CAD">
        <w:t xml:space="preserve">1 po wyrazach </w:t>
      </w:r>
      <w:r>
        <w:t>„</w:t>
      </w:r>
      <w:r w:rsidRPr="00797CAD">
        <w:t>państwa członkowskiego Unii Europejskiej</w:t>
      </w:r>
      <w:r>
        <w:t>”</w:t>
      </w:r>
      <w:r w:rsidRPr="00797CAD">
        <w:t xml:space="preserve"> dodaje się wyrazy </w:t>
      </w:r>
      <w:r>
        <w:t>„</w:t>
      </w:r>
      <w:r w:rsidRPr="00797CAD">
        <w:t>lub państwa, które w pełni stosuje dorobek Schengen,</w:t>
      </w:r>
      <w:r>
        <w:t>”</w:t>
      </w:r>
      <w:r w:rsidRPr="00797CAD">
        <w:t>,</w:t>
      </w:r>
    </w:p>
    <w:p w14:paraId="27D98138" w14:textId="77777777" w:rsidR="00797CAD" w:rsidRPr="00797CAD" w:rsidRDefault="00797CAD" w:rsidP="00797CAD">
      <w:pPr>
        <w:pStyle w:val="TIRtiret"/>
      </w:pPr>
      <w:r w:rsidRPr="00797CAD">
        <w:t>–</w:t>
      </w:r>
      <w:r w:rsidRPr="00797CAD">
        <w:tab/>
        <w:t>w</w:t>
      </w:r>
      <w:r>
        <w:t xml:space="preserve"> pkt </w:t>
      </w:r>
      <w:r w:rsidRPr="00797CAD">
        <w:t>2</w:t>
      </w:r>
      <w:r>
        <w:t> </w:t>
      </w:r>
      <w:r w:rsidRPr="00797CAD">
        <w:t xml:space="preserve">po wyrazach </w:t>
      </w:r>
      <w:r>
        <w:t>„</w:t>
      </w:r>
      <w:r w:rsidRPr="00797CAD">
        <w:t>Rzeczpospolitą Polską</w:t>
      </w:r>
      <w:r>
        <w:t>”</w:t>
      </w:r>
      <w:r w:rsidRPr="00797CAD">
        <w:t xml:space="preserve"> dodaje się wyrazy </w:t>
      </w:r>
      <w:r>
        <w:t>„</w:t>
      </w:r>
      <w:r w:rsidRPr="00797CAD">
        <w:t>lub wynikających z udziału Straży Granicznej w programach lub projektach, w szczególności finansowanych ze środków finansowych pochodzących z budżetu Unii Europejskiej lub innych źródeł zagranicznych</w:t>
      </w:r>
      <w:r>
        <w:t>”</w:t>
      </w:r>
      <w:r w:rsidRPr="00797CAD">
        <w:t>,</w:t>
      </w:r>
    </w:p>
    <w:p w14:paraId="5E3F0574" w14:textId="77777777" w:rsidR="00797CAD" w:rsidRPr="00797CAD" w:rsidRDefault="00797CAD" w:rsidP="00797CAD">
      <w:pPr>
        <w:pStyle w:val="LITlitera"/>
      </w:pPr>
      <w:r w:rsidRPr="00797CAD">
        <w:t>b)</w:t>
      </w:r>
      <w:r w:rsidRPr="00797CAD">
        <w:tab/>
        <w:t>w</w:t>
      </w:r>
      <w:r>
        <w:t xml:space="preserve"> ust. </w:t>
      </w:r>
      <w:r w:rsidRPr="00797CAD">
        <w:t>4</w:t>
      </w:r>
      <w:r>
        <w:t xml:space="preserve"> w pkt </w:t>
      </w:r>
      <w:r w:rsidRPr="00797CAD">
        <w:t>1</w:t>
      </w:r>
      <w:r>
        <w:t xml:space="preserve"> w lit. </w:t>
      </w:r>
      <w:r w:rsidRPr="00797CAD">
        <w:t xml:space="preserve">b po wyrazach </w:t>
      </w:r>
      <w:r>
        <w:t>„</w:t>
      </w:r>
      <w:r w:rsidRPr="00797CAD">
        <w:t>państw członkowskich Unii Europejskiej</w:t>
      </w:r>
      <w:r>
        <w:t>”</w:t>
      </w:r>
      <w:r w:rsidRPr="00797CAD">
        <w:t xml:space="preserve"> dodaje się wyrazy </w:t>
      </w:r>
      <w:r>
        <w:t>„</w:t>
      </w:r>
      <w:r w:rsidRPr="00797CAD">
        <w:t>lub państwa, które w pełni stosuje dorobek Schengen,</w:t>
      </w:r>
      <w:r>
        <w:t>”</w:t>
      </w:r>
      <w:r w:rsidRPr="00797CAD">
        <w:t>,</w:t>
      </w:r>
    </w:p>
    <w:p w14:paraId="32C11140" w14:textId="77777777" w:rsidR="00797CAD" w:rsidRPr="00797CAD" w:rsidRDefault="00797CAD" w:rsidP="00797CAD">
      <w:pPr>
        <w:pStyle w:val="LITlitera"/>
        <w:keepNext/>
      </w:pPr>
      <w:r w:rsidRPr="00797CAD">
        <w:t>c)</w:t>
      </w:r>
      <w:r w:rsidRPr="00797CAD">
        <w:tab/>
        <w:t>po</w:t>
      </w:r>
      <w:r>
        <w:t xml:space="preserve"> ust. </w:t>
      </w:r>
      <w:r w:rsidRPr="00797CAD">
        <w:t>6 dodaje się</w:t>
      </w:r>
      <w:r>
        <w:t xml:space="preserve"> ust. </w:t>
      </w:r>
      <w:r w:rsidRPr="00797CAD">
        <w:t>6a i</w:t>
      </w:r>
      <w:r>
        <w:t> </w:t>
      </w:r>
      <w:r w:rsidRPr="00797CAD">
        <w:t>6b w brzmieniu:</w:t>
      </w:r>
    </w:p>
    <w:p w14:paraId="33BFA37C" w14:textId="77777777" w:rsidR="00797CAD" w:rsidRPr="00731E7E" w:rsidRDefault="00797CAD" w:rsidP="00797CAD">
      <w:pPr>
        <w:pStyle w:val="ZLITUSTzmustliter"/>
      </w:pPr>
      <w:r>
        <w:t>„</w:t>
      </w:r>
      <w:r w:rsidRPr="00731E7E">
        <w:t xml:space="preserve">6a. Do delegowania funkcjonariuszy w ramach działań przeprowadzanych, w tym inicjowanych, koordynowanych lub wspieranych przez Agencję </w:t>
      </w:r>
      <w:proofErr w:type="spellStart"/>
      <w:r w:rsidRPr="00731E7E">
        <w:t>Frontex</w:t>
      </w:r>
      <w:proofErr w:type="spellEnd"/>
      <w:r w:rsidRPr="00731E7E">
        <w:t xml:space="preserve">, zgodnie z rozporządzeniem (UE) 2019/1896, stosuje się wysokość stawek diet dziennych określonych w przepisach Unii Europejskiej, odpowiadających pełnej wysokości diet dziennych przewidzianych w przypadku podróży służbowych </w:t>
      </w:r>
      <w:r w:rsidRPr="00731E7E">
        <w:lastRenderedPageBreak/>
        <w:t>urzędników i innych pracowników Unii Europejskiej w państwach członkowskich, w przypadku zapewnienia ich finansowania przez Agencję</w:t>
      </w:r>
      <w:r>
        <w:t xml:space="preserve"> </w:t>
      </w:r>
      <w:proofErr w:type="spellStart"/>
      <w:r>
        <w:t>Frontex</w:t>
      </w:r>
      <w:proofErr w:type="spellEnd"/>
      <w:r w:rsidRPr="00731E7E">
        <w:t>.</w:t>
      </w:r>
    </w:p>
    <w:p w14:paraId="59EFA0B7" w14:textId="77777777" w:rsidR="00797CAD" w:rsidRPr="00731E7E" w:rsidRDefault="00797CAD" w:rsidP="00797CAD">
      <w:pPr>
        <w:pStyle w:val="ZLITUSTzmustliter"/>
      </w:pPr>
      <w:r w:rsidRPr="00731E7E">
        <w:t>6b. Funkcjonariuszowi, który w związku z delegowaniem odbywającym się na zasadach, o których mowa w</w:t>
      </w:r>
      <w:r>
        <w:t> ust. </w:t>
      </w:r>
      <w:r w:rsidRPr="00731E7E">
        <w:t xml:space="preserve">6a, pełni służbę poza granicami Rzeczypospolitej Polskiej, </w:t>
      </w:r>
      <w:r>
        <w:t>przysługuje</w:t>
      </w:r>
      <w:r w:rsidRPr="00731E7E">
        <w:t xml:space="preserve"> świadczenie finansowe w celu zapewnienia wspólnego wyjazdu za granicę z małżonkiem oraz dziećmi: własnymi, małżonka, przysposobionymi oraz wziętymi na utrzymanie i wychowanie w ramach rodzin zastępczych, rodzinnych domów dziecka – w wieku do 18 lat bądź będącymi w wieku określonym odrębnymi przepisami, dotyczącymi zasiłków rodzinnych i pielęgnacyjnych – w wysokości określonej przepisami Unii Europejskiej</w:t>
      </w:r>
      <w:r>
        <w:t>,</w:t>
      </w:r>
      <w:r w:rsidRPr="00731E7E">
        <w:t xml:space="preserve"> w przypadku zapewnienia finansowania tego świadczenia przez Agencję</w:t>
      </w:r>
      <w:r>
        <w:t xml:space="preserve"> </w:t>
      </w:r>
      <w:proofErr w:type="spellStart"/>
      <w:r>
        <w:t>Frontex</w:t>
      </w:r>
      <w:proofErr w:type="spellEnd"/>
      <w:r w:rsidRPr="00731E7E">
        <w:t>.</w:t>
      </w:r>
      <w:r>
        <w:t>”</w:t>
      </w:r>
      <w:r w:rsidRPr="00731E7E">
        <w:t>;</w:t>
      </w:r>
    </w:p>
    <w:p w14:paraId="58F5700F" w14:textId="77777777" w:rsidR="00797CAD" w:rsidRPr="00797CAD" w:rsidRDefault="00797CAD" w:rsidP="00797CAD">
      <w:pPr>
        <w:pStyle w:val="PKTpunkt"/>
      </w:pPr>
      <w:r w:rsidRPr="00797CAD">
        <w:t>6)</w:t>
      </w:r>
      <w:r w:rsidRPr="00797CAD">
        <w:tab/>
        <w:t>w</w:t>
      </w:r>
      <w:r>
        <w:t xml:space="preserve"> art. </w:t>
      </w:r>
      <w:r w:rsidRPr="00797CAD">
        <w:t>89d w</w:t>
      </w:r>
      <w:r>
        <w:t> ust. </w:t>
      </w:r>
      <w:r w:rsidRPr="00797CAD">
        <w:t xml:space="preserve">1 po wyrazach </w:t>
      </w:r>
      <w:r>
        <w:t>„</w:t>
      </w:r>
      <w:r w:rsidRPr="00797CAD">
        <w:t>instytucie polskim</w:t>
      </w:r>
      <w:r>
        <w:t>”</w:t>
      </w:r>
      <w:r w:rsidRPr="00797CAD">
        <w:t xml:space="preserve"> dodaje się wyrazy </w:t>
      </w:r>
      <w:r>
        <w:t>„</w:t>
      </w:r>
      <w:r w:rsidRPr="00797CAD">
        <w:t xml:space="preserve">albo zatrudnionym w Agencji </w:t>
      </w:r>
      <w:proofErr w:type="spellStart"/>
      <w:r w:rsidRPr="00797CAD">
        <w:t>Frontex</w:t>
      </w:r>
      <w:proofErr w:type="spellEnd"/>
      <w:r w:rsidRPr="00797CAD">
        <w:t xml:space="preserve"> w charakterze personelu statutowego stałej służby Europejskiej Straży Granicznej i Przybrzeżnej</w:t>
      </w:r>
      <w:r>
        <w:t>”</w:t>
      </w:r>
      <w:r w:rsidRPr="00797CAD">
        <w:t>;</w:t>
      </w:r>
    </w:p>
    <w:p w14:paraId="5AD8D8A6" w14:textId="77777777" w:rsidR="00797CAD" w:rsidRPr="00797CAD" w:rsidRDefault="00797CAD" w:rsidP="00797CAD">
      <w:pPr>
        <w:pStyle w:val="PKTpunkt"/>
        <w:keepNext/>
      </w:pPr>
      <w:r w:rsidRPr="00797CAD">
        <w:t>7)</w:t>
      </w:r>
      <w:r w:rsidRPr="00797CAD">
        <w:tab/>
        <w:t>w</w:t>
      </w:r>
      <w:r>
        <w:t xml:space="preserve"> art. </w:t>
      </w:r>
      <w:r w:rsidRPr="00797CAD">
        <w:t>117a</w:t>
      </w:r>
      <w:r>
        <w:t xml:space="preserve"> ust. </w:t>
      </w:r>
      <w:r w:rsidRPr="00797CAD">
        <w:t>3 otrzymuje brzmienie:</w:t>
      </w:r>
    </w:p>
    <w:p w14:paraId="4BFC330B" w14:textId="77777777" w:rsidR="00797CAD" w:rsidRPr="00797CAD" w:rsidRDefault="00797CAD" w:rsidP="00797CAD">
      <w:pPr>
        <w:pStyle w:val="ZUSTzmustartykuempunktem"/>
      </w:pPr>
      <w:r>
        <w:t>„</w:t>
      </w:r>
      <w:r w:rsidRPr="00797CAD">
        <w:t xml:space="preserve">3. </w:t>
      </w:r>
      <w:bookmarkStart w:id="1" w:name="_Hlk167177961"/>
      <w:r w:rsidRPr="00797CAD">
        <w:t xml:space="preserve">Do zagranicznych podróży służbowych odbywanych przez funkcjonariuszy w ramach działań przeprowadzanych, w tym inicjowanych, koordynowanych lub wspieranych przez Agencję </w:t>
      </w:r>
      <w:proofErr w:type="spellStart"/>
      <w:r w:rsidRPr="00797CAD">
        <w:t>Frontex</w:t>
      </w:r>
      <w:proofErr w:type="spellEnd"/>
      <w:r w:rsidRPr="00797CAD">
        <w:t xml:space="preserve">, zgodnie z rozporządzeniem (UE) 2019/1896, stosuje się wysokość stawek diet dziennych określonych w przepisach Unii Europejskiej, odpowiadających pełnej wysokości diet dziennych przewidzianych w przypadku podróży służbowych urzędników i innych pracowników Unii Europejskiej w państwach członkowskich, w przypadku zapewnienia ich finansowania przez Agencję </w:t>
      </w:r>
      <w:proofErr w:type="spellStart"/>
      <w:r w:rsidRPr="00797CAD">
        <w:t>Frontex</w:t>
      </w:r>
      <w:proofErr w:type="spellEnd"/>
      <w:r w:rsidRPr="00797CAD">
        <w:t>.</w:t>
      </w:r>
      <w:r>
        <w:t>”</w:t>
      </w:r>
      <w:r w:rsidRPr="00797CAD">
        <w:t>;</w:t>
      </w:r>
      <w:bookmarkEnd w:id="1"/>
    </w:p>
    <w:p w14:paraId="253F0590" w14:textId="77777777" w:rsidR="00797CAD" w:rsidRPr="00797CAD" w:rsidRDefault="00797CAD" w:rsidP="00797CAD">
      <w:pPr>
        <w:pStyle w:val="PKTpunkt"/>
        <w:keepNext/>
      </w:pPr>
      <w:r w:rsidRPr="00797CAD">
        <w:t>8)</w:t>
      </w:r>
      <w:r w:rsidRPr="00797CAD">
        <w:tab/>
        <w:t>tytuł rozdziału 14b otrzymuje brzmienie:</w:t>
      </w:r>
    </w:p>
    <w:p w14:paraId="7DC5339C" w14:textId="77777777" w:rsidR="00797CAD" w:rsidRPr="00797CAD" w:rsidRDefault="00797CAD" w:rsidP="00797CAD">
      <w:pPr>
        <w:pStyle w:val="ZROZDZODDZPRZEDMzmprzedmrozdzoddzartykuempunktem"/>
      </w:pPr>
      <w:r>
        <w:t>„</w:t>
      </w:r>
      <w:r w:rsidRPr="00797CAD">
        <w:t xml:space="preserve">Udział Straży Granicznej w działaniach Agencji </w:t>
      </w:r>
      <w:proofErr w:type="spellStart"/>
      <w:r w:rsidRPr="00797CAD">
        <w:t>Frontex</w:t>
      </w:r>
      <w:proofErr w:type="spellEnd"/>
      <w:r>
        <w:t>”</w:t>
      </w:r>
      <w:r w:rsidRPr="00797CAD">
        <w:t>;</w:t>
      </w:r>
    </w:p>
    <w:p w14:paraId="1159E0C2" w14:textId="77777777" w:rsidR="00797CAD" w:rsidRPr="00797CAD" w:rsidRDefault="00797CAD" w:rsidP="00797CAD">
      <w:pPr>
        <w:pStyle w:val="PKTpunkt"/>
        <w:keepNext/>
      </w:pPr>
      <w:r w:rsidRPr="00797CAD">
        <w:t>9)</w:t>
      </w:r>
      <w:r w:rsidRPr="00797CAD">
        <w:tab/>
        <w:t>art. 147o otrzymuje brzmienie:</w:t>
      </w:r>
    </w:p>
    <w:p w14:paraId="40103A55" w14:textId="77777777" w:rsidR="00797CAD" w:rsidRPr="00797CAD" w:rsidRDefault="00797CAD" w:rsidP="00797CAD">
      <w:pPr>
        <w:pStyle w:val="ZARTzmartartykuempunktem"/>
        <w:keepNext/>
      </w:pPr>
      <w:r>
        <w:t>„</w:t>
      </w:r>
      <w:r w:rsidRPr="00797CAD">
        <w:t>Art. 147o. 1. Komendant Główny Straży Granicznej tworzy krajową rezerwę ekspertów, składającą się z funkcjonariuszy oraz pracowników Straży Granicznej, którzy mogą zostać delegowani do stałej służby Europejskiej Straży Granicznej i Przybrzeżnej, w celu udziału w:</w:t>
      </w:r>
    </w:p>
    <w:p w14:paraId="499AB023" w14:textId="77777777" w:rsidR="00797CAD" w:rsidRPr="00797CAD" w:rsidRDefault="00797CAD" w:rsidP="00797CAD">
      <w:pPr>
        <w:pStyle w:val="ZPKTzmpktartykuempunktem"/>
      </w:pPr>
      <w:r w:rsidRPr="00797CAD">
        <w:t>1)</w:t>
      </w:r>
      <w:r w:rsidRPr="00797CAD">
        <w:tab/>
        <w:t>projektach pilotażowych, wspólnych operacjach i szybkich interwencjach na granicy,</w:t>
      </w:r>
    </w:p>
    <w:p w14:paraId="4E63FFB6" w14:textId="77777777" w:rsidR="00797CAD" w:rsidRPr="00797CAD" w:rsidRDefault="00797CAD" w:rsidP="00797CAD">
      <w:pPr>
        <w:pStyle w:val="ZPKTzmpktartykuempunktem"/>
      </w:pPr>
      <w:r w:rsidRPr="00797CAD">
        <w:lastRenderedPageBreak/>
        <w:t>2)</w:t>
      </w:r>
      <w:r w:rsidRPr="00797CAD">
        <w:tab/>
        <w:t xml:space="preserve">operacjach i interwencjach </w:t>
      </w:r>
      <w:proofErr w:type="spellStart"/>
      <w:r w:rsidRPr="00797CAD">
        <w:t>powrotowych</w:t>
      </w:r>
      <w:proofErr w:type="spellEnd"/>
      <w:r w:rsidRPr="00797CAD">
        <w:t xml:space="preserve"> lub innych działaniach operacyjnych związanych z wykonywaniem zadań związanych z powrotami,</w:t>
      </w:r>
    </w:p>
    <w:p w14:paraId="6D55D084" w14:textId="77777777" w:rsidR="00797CAD" w:rsidRPr="00797CAD" w:rsidRDefault="00797CAD" w:rsidP="00797CAD">
      <w:pPr>
        <w:pStyle w:val="ZPKTzmpktartykuempunktem"/>
        <w:keepNext/>
      </w:pPr>
      <w:r w:rsidRPr="00797CAD">
        <w:t>3)</w:t>
      </w:r>
      <w:r w:rsidRPr="00797CAD">
        <w:tab/>
        <w:t xml:space="preserve">innych działaniach w państwach członkowskich, w szczególności w zespołach wspierających zarządzanie migracjami, w tym na obszarach </w:t>
      </w:r>
      <w:proofErr w:type="spellStart"/>
      <w:r w:rsidRPr="00797CAD">
        <w:t>hotspotów</w:t>
      </w:r>
      <w:proofErr w:type="spellEnd"/>
      <w:r w:rsidRPr="00797CAD">
        <w:t>, lub w państwach trzecich</w:t>
      </w:r>
    </w:p>
    <w:p w14:paraId="102D4B45" w14:textId="77777777" w:rsidR="00797CAD" w:rsidRPr="00797CAD" w:rsidRDefault="00797CAD" w:rsidP="00797CAD">
      <w:pPr>
        <w:pStyle w:val="ZCZWSPPKTzmczciwsppktartykuempunktem"/>
      </w:pPr>
      <w:r w:rsidRPr="00797CAD">
        <w:t>– na zasadach określonych w rozporządzeniu (UE) 2019/1896.</w:t>
      </w:r>
    </w:p>
    <w:p w14:paraId="34AD5E86" w14:textId="77777777" w:rsidR="00797CAD" w:rsidRPr="00797CAD" w:rsidRDefault="00797CAD" w:rsidP="00797CAD">
      <w:pPr>
        <w:pStyle w:val="ZUSTzmustartykuempunktem"/>
      </w:pPr>
      <w:r w:rsidRPr="00797CAD">
        <w:t>2</w:t>
      </w:r>
      <w:bookmarkStart w:id="2" w:name="_Hlk210890966"/>
      <w:r w:rsidRPr="00797CAD">
        <w:t>. Komendant Główny Straży Granicznej określa, w drodze decyzji, skład krajowej rezerwy ekspertów</w:t>
      </w:r>
      <w:bookmarkEnd w:id="2"/>
      <w:r w:rsidRPr="00797CAD">
        <w:t>, o której mowa w</w:t>
      </w:r>
      <w:r>
        <w:t> ust. </w:t>
      </w:r>
      <w:r w:rsidRPr="00797CAD">
        <w:t>1.</w:t>
      </w:r>
    </w:p>
    <w:p w14:paraId="7A1006F4" w14:textId="77777777" w:rsidR="00797CAD" w:rsidRPr="00797CAD" w:rsidRDefault="00797CAD" w:rsidP="00797CAD">
      <w:pPr>
        <w:pStyle w:val="ZUSTzmustartykuempunktem"/>
      </w:pPr>
      <w:r w:rsidRPr="00797CAD">
        <w:t xml:space="preserve">3. Komendant Główny Straży Granicznej deleguje albo odmawia delegowania funkcjonariusza lub pracownika Straży Granicznej do </w:t>
      </w:r>
      <w:bookmarkStart w:id="3" w:name="_Hlk210914380"/>
      <w:r w:rsidRPr="00797CAD">
        <w:t>stałej służby Europejskiej Straży Granicznej i Przybrzeżnej</w:t>
      </w:r>
      <w:bookmarkEnd w:id="3"/>
      <w:r w:rsidRPr="00797CAD">
        <w:t>.</w:t>
      </w:r>
    </w:p>
    <w:p w14:paraId="53E7BB65" w14:textId="77777777" w:rsidR="00797CAD" w:rsidRPr="00797CAD" w:rsidRDefault="00797CAD" w:rsidP="00797CAD">
      <w:pPr>
        <w:pStyle w:val="ZUSTzmustartykuempunktem"/>
      </w:pPr>
      <w:r w:rsidRPr="00797CAD">
        <w:t>4. Do funkcjonariuszy, o których mowa w</w:t>
      </w:r>
      <w:r>
        <w:t> ust. </w:t>
      </w:r>
      <w:r w:rsidRPr="00797CAD">
        <w:t>3, nie stosuje się przepisów</w:t>
      </w:r>
      <w:r>
        <w:t xml:space="preserve"> art. </w:t>
      </w:r>
      <w:r w:rsidRPr="00797CAD">
        <w:t>40</w:t>
      </w:r>
      <w:r>
        <w:t xml:space="preserve"> ust. </w:t>
      </w:r>
      <w:r w:rsidRPr="00797CAD">
        <w:t>2</w:t>
      </w:r>
      <w:r>
        <w:t xml:space="preserve"> pkt </w:t>
      </w:r>
      <w:r w:rsidRPr="00797CAD">
        <w:t>2</w:t>
      </w:r>
      <w:r>
        <w:t xml:space="preserve"> w </w:t>
      </w:r>
      <w:r w:rsidRPr="00797CAD">
        <w:t>zakresie uzyskania pisemnej zgody oraz</w:t>
      </w:r>
      <w:r>
        <w:t xml:space="preserve"> art. </w:t>
      </w:r>
      <w:r w:rsidRPr="00797CAD">
        <w:t>40</w:t>
      </w:r>
      <w:r>
        <w:t xml:space="preserve"> ust. </w:t>
      </w:r>
      <w:r w:rsidRPr="00797CAD">
        <w:t>3</w:t>
      </w:r>
      <w:r>
        <w:t xml:space="preserve"> i </w:t>
      </w:r>
      <w:r w:rsidRPr="00797CAD">
        <w:t>3a.</w:t>
      </w:r>
    </w:p>
    <w:p w14:paraId="7C0CFC29" w14:textId="77777777" w:rsidR="00797CAD" w:rsidRPr="00797CAD" w:rsidRDefault="00797CAD" w:rsidP="00797CAD">
      <w:pPr>
        <w:pStyle w:val="ZUSTzmustartykuempunktem"/>
      </w:pPr>
      <w:r w:rsidRPr="00797CAD">
        <w:t xml:space="preserve">5. Komendant Główny Straży Granicznej opiniuje plany operacyjne dla organizowanych lub koordynowanych przez Agencję </w:t>
      </w:r>
      <w:proofErr w:type="spellStart"/>
      <w:r w:rsidRPr="00797CAD">
        <w:t>Frontex</w:t>
      </w:r>
      <w:proofErr w:type="spellEnd"/>
      <w:r w:rsidRPr="00797CAD">
        <w:t xml:space="preserve"> działań poza terytorium Rzeczypospolitej Polskiej.</w:t>
      </w:r>
      <w:r>
        <w:t>”</w:t>
      </w:r>
      <w:r w:rsidRPr="00797CAD">
        <w:t>;</w:t>
      </w:r>
    </w:p>
    <w:p w14:paraId="1932B55F" w14:textId="77777777" w:rsidR="00797CAD" w:rsidRPr="00797CAD" w:rsidRDefault="00797CAD" w:rsidP="00797CAD">
      <w:pPr>
        <w:pStyle w:val="PKTpunkt"/>
        <w:keepNext/>
      </w:pPr>
      <w:r w:rsidRPr="00797CAD">
        <w:t>10)</w:t>
      </w:r>
      <w:r w:rsidRPr="00797CAD">
        <w:tab/>
        <w:t>w</w:t>
      </w:r>
      <w:r>
        <w:t xml:space="preserve"> art. </w:t>
      </w:r>
      <w:r w:rsidRPr="00797CAD">
        <w:t>147p</w:t>
      </w:r>
      <w:r>
        <w:t xml:space="preserve"> ust. </w:t>
      </w:r>
      <w:r w:rsidRPr="00797CAD">
        <w:t>1 otrzymuje brzmienie:</w:t>
      </w:r>
    </w:p>
    <w:p w14:paraId="4964B662" w14:textId="77777777" w:rsidR="00797CAD" w:rsidRPr="00797CAD" w:rsidRDefault="00797CAD" w:rsidP="00797CAD">
      <w:pPr>
        <w:pStyle w:val="ZUSTzmustartykuempunktem"/>
      </w:pPr>
      <w:r>
        <w:t>„</w:t>
      </w:r>
      <w:r w:rsidRPr="00797CAD">
        <w:t xml:space="preserve">1. Komendant Główny Straży Granicznej wnosi wkład do rezerwy wyposażenia technicznego oraz udostępnia Agencji </w:t>
      </w:r>
      <w:proofErr w:type="spellStart"/>
      <w:r w:rsidRPr="00797CAD">
        <w:t>Frontex</w:t>
      </w:r>
      <w:proofErr w:type="spellEnd"/>
      <w:r w:rsidRPr="00797CAD">
        <w:t xml:space="preserve"> sprzęt techniczny będący w zarządzie Straży Granicznej, w celu wykorzystania w trakcie wspólnych działań koordynowanych i organizowanych przez Agencję </w:t>
      </w:r>
      <w:proofErr w:type="spellStart"/>
      <w:r w:rsidRPr="00797CAD">
        <w:t>Frontex</w:t>
      </w:r>
      <w:proofErr w:type="spellEnd"/>
      <w:r w:rsidRPr="00797CAD">
        <w:t>, na zasadach określonych w rozporządzeniu (UE) 2019/1896, w tym poza granicami państwa.</w:t>
      </w:r>
      <w:r>
        <w:t>”</w:t>
      </w:r>
      <w:r w:rsidRPr="00797CAD">
        <w:t>;</w:t>
      </w:r>
    </w:p>
    <w:p w14:paraId="37B5A245" w14:textId="77777777" w:rsidR="00797CAD" w:rsidRPr="00797CAD" w:rsidRDefault="00797CAD" w:rsidP="00797CAD">
      <w:pPr>
        <w:pStyle w:val="PKTpunkt"/>
        <w:keepNext/>
      </w:pPr>
      <w:r w:rsidRPr="00797CAD">
        <w:t>11)</w:t>
      </w:r>
      <w:r w:rsidRPr="00797CAD">
        <w:tab/>
        <w:t>po</w:t>
      </w:r>
      <w:r>
        <w:t xml:space="preserve"> art. </w:t>
      </w:r>
      <w:r w:rsidRPr="00797CAD">
        <w:t>147p dodaje się</w:t>
      </w:r>
      <w:r>
        <w:t xml:space="preserve"> art. </w:t>
      </w:r>
      <w:r w:rsidRPr="00797CAD">
        <w:t>147pa i</w:t>
      </w:r>
      <w:r>
        <w:t> art. </w:t>
      </w:r>
      <w:r w:rsidRPr="00797CAD">
        <w:t>147pb w brzmieniu:</w:t>
      </w:r>
    </w:p>
    <w:p w14:paraId="4E1F14A5" w14:textId="77777777" w:rsidR="00797CAD" w:rsidRPr="00797CAD" w:rsidRDefault="00797CAD" w:rsidP="00797CAD">
      <w:pPr>
        <w:pStyle w:val="ZARTzmartartykuempunktem"/>
      </w:pPr>
      <w:r>
        <w:t>„</w:t>
      </w:r>
      <w:r w:rsidRPr="00797CAD">
        <w:t xml:space="preserve">Art. 147pa. Komendant Główny Straży Granicznej deleguje albo odmawia delegowania funkcjonariuszy lub pracowników Straży Granicznej jako ekspertów krajowych lub urzędników łącznikowych do Agencji </w:t>
      </w:r>
      <w:proofErr w:type="spellStart"/>
      <w:r w:rsidRPr="00797CAD">
        <w:t>Frontex</w:t>
      </w:r>
      <w:proofErr w:type="spellEnd"/>
      <w:r w:rsidRPr="00797CAD">
        <w:t>.</w:t>
      </w:r>
    </w:p>
    <w:p w14:paraId="1967E725" w14:textId="77777777" w:rsidR="00797CAD" w:rsidRPr="00797CAD" w:rsidRDefault="00797CAD" w:rsidP="00797CAD">
      <w:pPr>
        <w:pStyle w:val="ZARTzmartartykuempunktem"/>
      </w:pPr>
      <w:r w:rsidRPr="00797CAD">
        <w:t>Art. 147pb. 1. Pracownik, o którym mowa w</w:t>
      </w:r>
      <w:r>
        <w:t> art. </w:t>
      </w:r>
      <w:r w:rsidRPr="00797CAD">
        <w:t>147o oraz</w:t>
      </w:r>
      <w:r>
        <w:t xml:space="preserve"> art. </w:t>
      </w:r>
      <w:r w:rsidRPr="00797CAD">
        <w:t>147pa, w okresie delegowania zachowuje wynagrodzenie przysługujące mu na zajmowanym stanowisku służbowym oraz należności i świadczenia wynikające ze stosunku pracy.</w:t>
      </w:r>
    </w:p>
    <w:p w14:paraId="421B2AD1" w14:textId="77777777" w:rsidR="00797CAD" w:rsidRPr="00797CAD" w:rsidRDefault="00797CAD" w:rsidP="00977A23">
      <w:pPr>
        <w:pStyle w:val="ZUSTzmustartykuempunktem"/>
      </w:pPr>
      <w:r w:rsidRPr="00797CAD">
        <w:t xml:space="preserve">2. Do pracownika Straży Granicznej delegowanego do pracy poza granicami państwa w zakresie przysługujących mu w okresie delegowania należności i świadczeń stosuje się </w:t>
      </w:r>
      <w:r>
        <w:t>odpowiednio przepisy art. 40 ust. 6a i 6b oraz przepisy wydane na podstawie art. 40 ust. 5.</w:t>
      </w:r>
    </w:p>
    <w:p w14:paraId="27466C7E" w14:textId="77777777" w:rsidR="00797CAD" w:rsidRPr="00797CAD" w:rsidRDefault="00797CAD" w:rsidP="00977A23">
      <w:pPr>
        <w:pStyle w:val="ZUSTzmustartykuempunktem"/>
      </w:pPr>
      <w:r w:rsidRPr="00797CAD">
        <w:lastRenderedPageBreak/>
        <w:t xml:space="preserve">3. Wynagrodzenie oraz należności i świadczenia wynikające ze stosunku pracy wypłaca </w:t>
      </w:r>
      <w:r>
        <w:t>jednostka organizacyjna Straży Granicznej zatrudniająca pracownika Straży Granicznej</w:t>
      </w:r>
      <w:r w:rsidRPr="00797CAD">
        <w:t>.</w:t>
      </w:r>
      <w:r>
        <w:t>”</w:t>
      </w:r>
      <w:r w:rsidRPr="00797CAD">
        <w:t>;</w:t>
      </w:r>
    </w:p>
    <w:p w14:paraId="53BCEC13" w14:textId="77777777" w:rsidR="00797CAD" w:rsidRPr="00797CAD" w:rsidRDefault="00797CAD" w:rsidP="00797CAD">
      <w:pPr>
        <w:pStyle w:val="PKTpunkt"/>
        <w:keepNext/>
      </w:pPr>
      <w:r w:rsidRPr="00797CAD">
        <w:t>12)</w:t>
      </w:r>
      <w:r w:rsidRPr="00797CAD">
        <w:tab/>
        <w:t>w</w:t>
      </w:r>
      <w:r>
        <w:t xml:space="preserve"> art. </w:t>
      </w:r>
      <w:r w:rsidRPr="00797CAD">
        <w:t>147r:</w:t>
      </w:r>
    </w:p>
    <w:p w14:paraId="11B967A0" w14:textId="77777777" w:rsidR="00797CAD" w:rsidRPr="00797CAD" w:rsidRDefault="00797CAD" w:rsidP="00797CAD">
      <w:pPr>
        <w:pStyle w:val="LITlitera"/>
      </w:pPr>
      <w:r w:rsidRPr="00797CAD">
        <w:t>a)</w:t>
      </w:r>
      <w:r w:rsidRPr="00797CAD">
        <w:tab/>
        <w:t>w</w:t>
      </w:r>
      <w:r>
        <w:t xml:space="preserve"> ust. </w:t>
      </w:r>
      <w:r w:rsidRPr="00797CAD">
        <w:t xml:space="preserve">1 po wyrazach </w:t>
      </w:r>
      <w:r>
        <w:t>„</w:t>
      </w:r>
      <w:r w:rsidRPr="00797CAD">
        <w:t>państwa członkowskiego Unii Europejskiej</w:t>
      </w:r>
      <w:r>
        <w:t>”</w:t>
      </w:r>
      <w:r w:rsidRPr="00797CAD">
        <w:t xml:space="preserve"> dodaje się wyrazy </w:t>
      </w:r>
      <w:r>
        <w:t>„</w:t>
      </w:r>
      <w:r w:rsidRPr="00797CAD">
        <w:t>albo państwa trzeciego</w:t>
      </w:r>
      <w:r>
        <w:t>”</w:t>
      </w:r>
      <w:r w:rsidRPr="00797CAD">
        <w:t>,</w:t>
      </w:r>
    </w:p>
    <w:p w14:paraId="10C92CFC" w14:textId="626C1496" w:rsidR="00797CAD" w:rsidRPr="00797CAD" w:rsidRDefault="00797CAD" w:rsidP="00797CAD">
      <w:pPr>
        <w:pStyle w:val="LITlitera"/>
        <w:keepNext/>
      </w:pPr>
      <w:r w:rsidRPr="00797CAD">
        <w:t>b)</w:t>
      </w:r>
      <w:r w:rsidRPr="00797CAD">
        <w:tab/>
        <w:t>po</w:t>
      </w:r>
      <w:r>
        <w:t xml:space="preserve"> ust. </w:t>
      </w:r>
      <w:r w:rsidRPr="00797CAD">
        <w:t>2 dodaje się</w:t>
      </w:r>
      <w:r>
        <w:t xml:space="preserve"> ust. </w:t>
      </w:r>
      <w:r w:rsidRPr="00797CAD">
        <w:t>2a w brzmieniu:</w:t>
      </w:r>
    </w:p>
    <w:p w14:paraId="10CF7A72" w14:textId="77777777" w:rsidR="00797CAD" w:rsidRPr="00797CAD" w:rsidRDefault="00797CAD" w:rsidP="00797CAD">
      <w:pPr>
        <w:pStyle w:val="ZLITUSTzmustliter"/>
      </w:pPr>
      <w:r>
        <w:t>„</w:t>
      </w:r>
      <w:r w:rsidRPr="00797CAD">
        <w:t>2a. Do delegowanych pracowników Straży Granicznej przepisy</w:t>
      </w:r>
      <w:r>
        <w:t xml:space="preserve"> art. </w:t>
      </w:r>
      <w:r w:rsidRPr="00797CAD">
        <w:t>147h</w:t>
      </w:r>
      <w:r>
        <w:t xml:space="preserve"> ust. </w:t>
      </w:r>
      <w:r w:rsidRPr="00797CAD">
        <w:t>2</w:t>
      </w:r>
      <w:r>
        <w:t xml:space="preserve"> i art. </w:t>
      </w:r>
      <w:r w:rsidRPr="00797CAD">
        <w:t>147j</w:t>
      </w:r>
      <w:r>
        <w:t xml:space="preserve"> ust. </w:t>
      </w:r>
      <w:r w:rsidRPr="00797CAD">
        <w:t>2–2f stosuje się odpowiednio.</w:t>
      </w:r>
      <w:r>
        <w:t>”</w:t>
      </w:r>
      <w:r w:rsidRPr="00797CAD">
        <w:t>,</w:t>
      </w:r>
    </w:p>
    <w:p w14:paraId="0299120D" w14:textId="77777777" w:rsidR="00797CAD" w:rsidRPr="00797CAD" w:rsidRDefault="00797CAD" w:rsidP="00797CAD">
      <w:pPr>
        <w:pStyle w:val="LITlitera"/>
      </w:pPr>
      <w:r w:rsidRPr="00797CAD">
        <w:t>c)</w:t>
      </w:r>
      <w:r w:rsidRPr="00797CAD">
        <w:tab/>
        <w:t>uchyla się</w:t>
      </w:r>
      <w:r>
        <w:t xml:space="preserve"> ust. </w:t>
      </w:r>
      <w:r w:rsidRPr="00797CAD">
        <w:t>3.</w:t>
      </w:r>
    </w:p>
    <w:p w14:paraId="45563DC3" w14:textId="77777777" w:rsidR="00797CAD" w:rsidRPr="00797CAD" w:rsidRDefault="00797CAD" w:rsidP="00797CAD">
      <w:pPr>
        <w:pStyle w:val="ARTartustawynprozporzdzenia"/>
        <w:keepNext/>
      </w:pPr>
      <w:r w:rsidRPr="00797CAD">
        <w:rPr>
          <w:rStyle w:val="Ppogrubienie"/>
        </w:rPr>
        <w:t>Art. 2.</w:t>
      </w:r>
      <w:r w:rsidRPr="00797CAD">
        <w:t xml:space="preserve"> W ustawie z dnia </w:t>
      </w:r>
      <w:bookmarkStart w:id="4" w:name="_Hlk210913588"/>
      <w:r w:rsidRPr="00797CAD">
        <w:t>12 października 1990 r.</w:t>
      </w:r>
      <w:bookmarkEnd w:id="4"/>
      <w:r w:rsidRPr="00797CAD">
        <w:t xml:space="preserve"> o ochronie granicy państwowej (</w:t>
      </w:r>
      <w:r>
        <w:t>Dz. U.</w:t>
      </w:r>
      <w:r w:rsidRPr="00797CAD">
        <w:t xml:space="preserve"> z 2026</w:t>
      </w:r>
      <w:r>
        <w:t> </w:t>
      </w:r>
      <w:r w:rsidRPr="00797CAD">
        <w:t>r.</w:t>
      </w:r>
      <w:r>
        <w:t xml:space="preserve"> poz. </w:t>
      </w:r>
      <w:r w:rsidRPr="00797CAD">
        <w:t>919) wprowadza się następujące zmiany:</w:t>
      </w:r>
    </w:p>
    <w:p w14:paraId="188C2ECC" w14:textId="77777777" w:rsidR="00797CAD" w:rsidRPr="00797CAD" w:rsidRDefault="00797CAD" w:rsidP="00797CAD">
      <w:pPr>
        <w:pStyle w:val="PKTpunkt"/>
        <w:keepNext/>
      </w:pPr>
      <w:r w:rsidRPr="00797CAD">
        <w:t>1)</w:t>
      </w:r>
      <w:r w:rsidRPr="00797CAD">
        <w:tab/>
        <w:t>w</w:t>
      </w:r>
      <w:r>
        <w:t xml:space="preserve"> art. </w:t>
      </w:r>
      <w:r w:rsidRPr="00797CAD">
        <w:t>9</w:t>
      </w:r>
      <w:r>
        <w:t xml:space="preserve"> w ust. </w:t>
      </w:r>
      <w:r w:rsidRPr="00797CAD">
        <w:t>2</w:t>
      </w:r>
      <w:r>
        <w:t xml:space="preserve"> pkt </w:t>
      </w:r>
      <w:r w:rsidRPr="00797CAD">
        <w:t>1 otrzymuje brzmienie:</w:t>
      </w:r>
    </w:p>
    <w:p w14:paraId="54EC0121" w14:textId="32EE38C2" w:rsidR="00797CAD" w:rsidRPr="00797CAD" w:rsidRDefault="00797CAD" w:rsidP="00797CAD">
      <w:pPr>
        <w:pStyle w:val="ZPKTzmpktartykuempunktem"/>
      </w:pPr>
      <w:r>
        <w:t>„</w:t>
      </w:r>
      <w:r w:rsidRPr="00797CAD">
        <w:t>1)</w:t>
      </w:r>
      <w:r w:rsidRPr="00797CAD">
        <w:tab/>
      </w:r>
      <w:r>
        <w:t>„</w:t>
      </w:r>
      <w:r w:rsidRPr="00797CAD">
        <w:t>Granica państwa</w:t>
      </w:r>
      <w:r>
        <w:t>”</w:t>
      </w:r>
      <w:r w:rsidRPr="00797CAD">
        <w:t xml:space="preserve"> – na granicy państwowej stanowiącej granicę wewnętrzną w rozumieniu przepisów rozporządzenia Parlamentu Europejskiego i Rady (UE) 2016/399 z dnia 9 marca 2016 r. w sprawie unijnego kodeksu zasad regulujących przepływ osób przez granice (kodeks graniczny Schengen) (Dz. Urz. UE L 77</w:t>
      </w:r>
      <w:r w:rsidR="002E301F">
        <w:t xml:space="preserve"> </w:t>
      </w:r>
      <w:r w:rsidRPr="00797CAD">
        <w:t xml:space="preserve">z 23.03.2016, str. 1, z późn. zm.), zwanego dalej </w:t>
      </w:r>
      <w:r>
        <w:t>„</w:t>
      </w:r>
      <w:r w:rsidRPr="00797CAD">
        <w:t>kodeksem granicznym Schengen</w:t>
      </w:r>
      <w:r>
        <w:t>”</w:t>
      </w:r>
      <w:r w:rsidRPr="00797CAD">
        <w:t>;</w:t>
      </w:r>
      <w:r>
        <w:t>”</w:t>
      </w:r>
      <w:r w:rsidRPr="00797CAD">
        <w:t>;</w:t>
      </w:r>
    </w:p>
    <w:p w14:paraId="7CF43197" w14:textId="77777777" w:rsidR="00797CAD" w:rsidRPr="00797CAD" w:rsidRDefault="00797CAD" w:rsidP="00797CAD">
      <w:pPr>
        <w:pStyle w:val="PKTpunkt"/>
        <w:keepNext/>
      </w:pPr>
      <w:r w:rsidRPr="00797CAD">
        <w:t>2)</w:t>
      </w:r>
      <w:r w:rsidRPr="00797CAD">
        <w:tab/>
        <w:t>art. 17c otrzymuje brzmienie:</w:t>
      </w:r>
    </w:p>
    <w:p w14:paraId="3F1F6F8F" w14:textId="77777777" w:rsidR="00797CAD" w:rsidRPr="00797CAD" w:rsidRDefault="00797CAD" w:rsidP="00797CAD">
      <w:pPr>
        <w:pStyle w:val="ZARTzmartartykuempunktem"/>
        <w:keepNext/>
      </w:pPr>
      <w:r>
        <w:t>„</w:t>
      </w:r>
      <w:r w:rsidRPr="00797CAD">
        <w:t>Art. 17c. Minister właściwy do spraw wewnętrznych, na wniosek Komendanta Głównego Straży Granicznej, w przypadkach określonych w rozporządzeniu Parlamentu Europejskiego i Rady (UE) 2019/1896 z dnia 13 listopada 2019 r. w sprawie Europejskiej Straży Granicznej i Przybrzeżnej oraz uchylenia rozporządzeń (UE)</w:t>
      </w:r>
      <w:r>
        <w:t xml:space="preserve"> nr </w:t>
      </w:r>
      <w:r w:rsidRPr="00797CAD">
        <w:t>1052/2013</w:t>
      </w:r>
      <w:r>
        <w:t xml:space="preserve"> i </w:t>
      </w:r>
      <w:r w:rsidRPr="00797CAD">
        <w:t xml:space="preserve">(UE) 2016/1624 (Dz. Urz. UE L 295 z 14.11.2019, str. 1), zwanym dalej </w:t>
      </w:r>
      <w:r>
        <w:t>„</w:t>
      </w:r>
      <w:r w:rsidRPr="00797CAD">
        <w:t>rozporządzeniem (UE) 2019/1896</w:t>
      </w:r>
      <w:r>
        <w:t>”</w:t>
      </w:r>
      <w:r w:rsidRPr="00797CAD">
        <w:t>, może wystąpić do:</w:t>
      </w:r>
    </w:p>
    <w:p w14:paraId="3407849C" w14:textId="77777777" w:rsidR="00797CAD" w:rsidRPr="00797CAD" w:rsidRDefault="00797CAD" w:rsidP="00797CAD">
      <w:pPr>
        <w:pStyle w:val="ZPKTzmpktartykuempunktem"/>
      </w:pPr>
      <w:r w:rsidRPr="00797CAD">
        <w:t>1)</w:t>
      </w:r>
      <w:r w:rsidRPr="00797CAD">
        <w:tab/>
        <w:t xml:space="preserve">Europejskiej Agencji Straży Granicznej i Przybrzeżnej, zwanej dalej </w:t>
      </w:r>
      <w:r>
        <w:t>„</w:t>
      </w:r>
      <w:r w:rsidRPr="00797CAD">
        <w:t xml:space="preserve">Agencją </w:t>
      </w:r>
      <w:proofErr w:type="spellStart"/>
      <w:r w:rsidRPr="00797CAD">
        <w:t>Frontex</w:t>
      </w:r>
      <w:proofErr w:type="spellEnd"/>
      <w:r>
        <w:t>”</w:t>
      </w:r>
      <w:r w:rsidRPr="00797CAD">
        <w:t>, o uruchomienie na terytorium Rzeczypospolitej Polskiej szybkiej interwencji na granicy, realizowanej przez zespoły Europejskiej Straży Granicznej i Przybrzeżnej, w sposób określony w</w:t>
      </w:r>
      <w:r>
        <w:t> art. </w:t>
      </w:r>
      <w:r w:rsidRPr="00797CAD">
        <w:t>39 rozporządzenia (UE) 2019/1896, lub</w:t>
      </w:r>
    </w:p>
    <w:p w14:paraId="1F772F56" w14:textId="77777777" w:rsidR="00797CAD" w:rsidRPr="00797CAD" w:rsidRDefault="00797CAD" w:rsidP="00797CAD">
      <w:pPr>
        <w:pStyle w:val="ZPKTzmpktartykuempunktem"/>
      </w:pPr>
      <w:r w:rsidRPr="00797CAD">
        <w:t>2)</w:t>
      </w:r>
      <w:r w:rsidRPr="00797CAD">
        <w:tab/>
        <w:t>Komisji Europejskiej, zgodnie z</w:t>
      </w:r>
      <w:r>
        <w:t> art. </w:t>
      </w:r>
      <w:r w:rsidRPr="00797CAD">
        <w:t xml:space="preserve">40 rozporządzenia (UE) 2019/1896, o zapewnienie wzmocnienia technicznego i operacyjnego ze strony zespołów </w:t>
      </w:r>
      <w:r w:rsidRPr="00797CAD">
        <w:lastRenderedPageBreak/>
        <w:t xml:space="preserve">wspierających zarządzanie migracjami na obszarze </w:t>
      </w:r>
      <w:proofErr w:type="spellStart"/>
      <w:r w:rsidRPr="00797CAD">
        <w:t>hotspotu</w:t>
      </w:r>
      <w:proofErr w:type="spellEnd"/>
      <w:r w:rsidRPr="00797CAD">
        <w:t>, o którym mowa w</w:t>
      </w:r>
      <w:r>
        <w:t> art. </w:t>
      </w:r>
      <w:r w:rsidRPr="00797CAD">
        <w:t>2</w:t>
      </w:r>
      <w:r>
        <w:t xml:space="preserve"> pkt </w:t>
      </w:r>
      <w:r w:rsidRPr="00797CAD">
        <w:t>23 rozporządzenia (UE) 2019/1896.</w:t>
      </w:r>
      <w:r>
        <w:t>”</w:t>
      </w:r>
      <w:r w:rsidRPr="00797CAD">
        <w:t>;</w:t>
      </w:r>
    </w:p>
    <w:p w14:paraId="3A5FC7D7" w14:textId="77777777" w:rsidR="00797CAD" w:rsidRPr="00797CAD" w:rsidRDefault="00797CAD" w:rsidP="00797CAD">
      <w:pPr>
        <w:pStyle w:val="PKTpunkt"/>
        <w:keepNext/>
      </w:pPr>
      <w:r w:rsidRPr="00797CAD">
        <w:t>3)</w:t>
      </w:r>
      <w:r w:rsidRPr="00797CAD">
        <w:tab/>
        <w:t>po</w:t>
      </w:r>
      <w:r>
        <w:t xml:space="preserve"> art. </w:t>
      </w:r>
      <w:r w:rsidRPr="00797CAD">
        <w:t>17c dodaje się</w:t>
      </w:r>
      <w:r>
        <w:t xml:space="preserve"> art. </w:t>
      </w:r>
      <w:r w:rsidRPr="00797CAD">
        <w:t>17ca w brzmieniu:</w:t>
      </w:r>
    </w:p>
    <w:p w14:paraId="07825588" w14:textId="77777777" w:rsidR="00797CAD" w:rsidRPr="00797CAD" w:rsidRDefault="00797CAD" w:rsidP="00797CAD">
      <w:pPr>
        <w:pStyle w:val="ZARTzmartartykuempunktem"/>
      </w:pPr>
      <w:r>
        <w:t>„</w:t>
      </w:r>
      <w:r w:rsidRPr="00797CAD">
        <w:t xml:space="preserve">Art. 17ca. Komendant Główny Straży Granicznej może wystąpić do Agencji </w:t>
      </w:r>
      <w:proofErr w:type="spellStart"/>
      <w:r w:rsidRPr="00797CAD">
        <w:t>Frontex</w:t>
      </w:r>
      <w:proofErr w:type="spellEnd"/>
      <w:r w:rsidRPr="00797CAD">
        <w:t xml:space="preserve"> z wnioskiem o uruchomienie albo o zakończenie na terytorium Rzeczypospolitej Polskiej wspólnych operacji lub projektów pilotażowych.</w:t>
      </w:r>
      <w:r>
        <w:t>”</w:t>
      </w:r>
      <w:r w:rsidRPr="00797CAD">
        <w:t>;</w:t>
      </w:r>
    </w:p>
    <w:p w14:paraId="2E17EE64" w14:textId="77777777" w:rsidR="00797CAD" w:rsidRPr="00797CAD" w:rsidRDefault="00797CAD" w:rsidP="00797CAD">
      <w:pPr>
        <w:pStyle w:val="PKTpunkt"/>
        <w:keepNext/>
      </w:pPr>
      <w:r w:rsidRPr="00797CAD">
        <w:t>4)</w:t>
      </w:r>
      <w:r w:rsidRPr="00797CAD">
        <w:tab/>
        <w:t>art. 17d–17f otrzymują brzmienie:</w:t>
      </w:r>
    </w:p>
    <w:p w14:paraId="67213DB4" w14:textId="77777777" w:rsidR="00797CAD" w:rsidRPr="00797CAD" w:rsidRDefault="00797CAD" w:rsidP="00797CAD">
      <w:pPr>
        <w:pStyle w:val="ZARTzmartartykuempunktem"/>
        <w:keepNext/>
      </w:pPr>
      <w:r>
        <w:t>„</w:t>
      </w:r>
      <w:r w:rsidRPr="00797CAD">
        <w:t>Art. 17d. Funkcjonariusze straży granicznych i inni członkowie personelu państw członkowskich Unii Europejskiej oraz personel statutowy stałej służby Europejskiej Straży Granicznej i Przybrzeżnej wykonują zadania na granicy państwowej stanowiącej granicę zewnętrzną w rozumieniu przepisów kodeksu granicznego Schengen w ramach:</w:t>
      </w:r>
    </w:p>
    <w:p w14:paraId="01491842" w14:textId="77777777" w:rsidR="00797CAD" w:rsidRPr="00797CAD" w:rsidRDefault="00797CAD" w:rsidP="00797CAD">
      <w:pPr>
        <w:pStyle w:val="ZPKTzmpktartykuempunktem"/>
      </w:pPr>
      <w:r w:rsidRPr="00797CAD">
        <w:t>1)</w:t>
      </w:r>
      <w:r w:rsidRPr="00797CAD">
        <w:tab/>
        <w:t>projektów pilotażowych, wspólnych operacji i szybkich interwencji na granicy,</w:t>
      </w:r>
    </w:p>
    <w:p w14:paraId="6C3444BC" w14:textId="77777777" w:rsidR="00797CAD" w:rsidRPr="00797CAD" w:rsidRDefault="00797CAD" w:rsidP="00797CAD">
      <w:pPr>
        <w:pStyle w:val="ZPKTzmpktartykuempunktem"/>
        <w:keepNext/>
      </w:pPr>
      <w:r w:rsidRPr="00797CAD">
        <w:t>2)</w:t>
      </w:r>
      <w:r w:rsidRPr="00797CAD">
        <w:tab/>
        <w:t>zespołów wspierających zarządzanie migracjami</w:t>
      </w:r>
    </w:p>
    <w:p w14:paraId="2C3DD94F" w14:textId="675E9B67" w:rsidR="00797CAD" w:rsidRPr="00797CAD" w:rsidRDefault="00797CAD" w:rsidP="00797CAD">
      <w:pPr>
        <w:pStyle w:val="ZCZWSPPKTzmczciwsppktartykuempunktem"/>
      </w:pPr>
      <w:r w:rsidRPr="00797CAD">
        <w:t>–</w:t>
      </w:r>
      <w:r w:rsidR="009444FA">
        <w:t xml:space="preserve"> </w:t>
      </w:r>
      <w:r w:rsidRPr="00797CAD">
        <w:t>na zasadach określonych w rozporządzeniu (UE) 2019/1896, w tym dotyczących użycia broni i środków przymusu bezpośredniego.</w:t>
      </w:r>
    </w:p>
    <w:p w14:paraId="5BC67833" w14:textId="77777777" w:rsidR="00797CAD" w:rsidRPr="00797CAD" w:rsidRDefault="00797CAD" w:rsidP="00797CAD">
      <w:pPr>
        <w:pStyle w:val="ZARTzmartartykuempunktem"/>
      </w:pPr>
      <w:r w:rsidRPr="00797CAD">
        <w:t>Art. 17e. 1. Komendant Główny Straży Granicznej uzgadnia plan operacyjny, o którym mowa w</w:t>
      </w:r>
      <w:r>
        <w:t> art. </w:t>
      </w:r>
      <w:r w:rsidRPr="00797CAD">
        <w:t>42</w:t>
      </w:r>
      <w:r>
        <w:t xml:space="preserve"> ust. </w:t>
      </w:r>
      <w:r w:rsidRPr="00797CAD">
        <w:t>4</w:t>
      </w:r>
      <w:r>
        <w:t xml:space="preserve"> lit. </w:t>
      </w:r>
      <w:r w:rsidRPr="00797CAD">
        <w:t xml:space="preserve">b rozporządzenia (UE) 2019/1896, oraz plany operacyjne wspólnych operacji, szybkich interwencji na granicy i projektów pilotażowych oraz pakiet wzmocnienia technicznego i operacyjnego podczas działań na obszarze </w:t>
      </w:r>
      <w:proofErr w:type="spellStart"/>
      <w:r w:rsidRPr="00797CAD">
        <w:t>hotspotu</w:t>
      </w:r>
      <w:proofErr w:type="spellEnd"/>
      <w:r w:rsidRPr="00797CAD">
        <w:t>.</w:t>
      </w:r>
    </w:p>
    <w:p w14:paraId="67FE27D3" w14:textId="77777777" w:rsidR="00797CAD" w:rsidRPr="00797CAD" w:rsidRDefault="00797CAD" w:rsidP="00977A23">
      <w:pPr>
        <w:pStyle w:val="ZUSTzmustartykuempunktem"/>
      </w:pPr>
      <w:r w:rsidRPr="00797CAD">
        <w:t xml:space="preserve">2. Komendant Główny Straży Granicznej udziela zgody na udział obserwatorów w działaniach organizowanych i koordynowanych przez Agencję </w:t>
      </w:r>
      <w:proofErr w:type="spellStart"/>
      <w:r w:rsidRPr="00797CAD">
        <w:t>Frontex</w:t>
      </w:r>
      <w:proofErr w:type="spellEnd"/>
      <w:r w:rsidRPr="00797CAD">
        <w:t>, w przypadkach i na zasadach określonych w</w:t>
      </w:r>
      <w:r>
        <w:t> art. </w:t>
      </w:r>
      <w:r w:rsidRPr="00797CAD">
        <w:t>78 rozporządzenia (UE) 2019/1896.</w:t>
      </w:r>
    </w:p>
    <w:p w14:paraId="1C4AA7B1" w14:textId="77777777" w:rsidR="00797CAD" w:rsidRPr="00797CAD" w:rsidRDefault="00797CAD" w:rsidP="00977A23">
      <w:pPr>
        <w:pStyle w:val="ZUSTzmustartykuempunktem"/>
      </w:pPr>
      <w:r w:rsidRPr="00797CAD">
        <w:t xml:space="preserve">3. Komendant Główny Straży Granicznej współdziała z Agencją </w:t>
      </w:r>
      <w:proofErr w:type="spellStart"/>
      <w:r w:rsidRPr="00797CAD">
        <w:t>Frontex</w:t>
      </w:r>
      <w:proofErr w:type="spellEnd"/>
      <w:r w:rsidRPr="00797CAD">
        <w:t xml:space="preserve"> w sprawach delegowania przez Agencję urzędnika łącznikowego na terytorium Rzeczypospolitej Polskiej zgodnie z rozporządzeniem (UE) 2019/1896.</w:t>
      </w:r>
    </w:p>
    <w:p w14:paraId="770FE333" w14:textId="77777777" w:rsidR="00797CAD" w:rsidRPr="00797CAD" w:rsidRDefault="00797CAD" w:rsidP="00797CAD">
      <w:pPr>
        <w:pStyle w:val="ZARTzmartartykuempunktem"/>
      </w:pPr>
      <w:r w:rsidRPr="00797CAD">
        <w:t>Art. 17f. Do funkcjonariuszy straży granicznych państw członkowskich Unii Europejskiej oraz personelu statutowego stałej służby Europejskiej Straży Granicznej i Przybrzeżnej wykonujących na terytorium Rzeczypospolitej Polskiej, za zgodą właściwych organów Rzeczypospolitej Polskiej, o ile jest wymagana, zadania określone w przepisach prawa Unii Europejskiej, w zakresie transportowania, przewozu oraz przesyłania broni i amunicji, stosuje się przepisy prawa powszechnie obowiązującego dotyczące funkcjonariuszy Straży Granicznej.</w:t>
      </w:r>
      <w:r>
        <w:t>”</w:t>
      </w:r>
      <w:r w:rsidRPr="00797CAD">
        <w:t>;</w:t>
      </w:r>
    </w:p>
    <w:p w14:paraId="378C1AAE" w14:textId="77777777" w:rsidR="00797CAD" w:rsidRPr="00797CAD" w:rsidRDefault="00797CAD" w:rsidP="00797CAD">
      <w:pPr>
        <w:pStyle w:val="PKTpunkt"/>
      </w:pPr>
      <w:r w:rsidRPr="00797CAD">
        <w:lastRenderedPageBreak/>
        <w:t>5)</w:t>
      </w:r>
      <w:r w:rsidRPr="00797CAD">
        <w:tab/>
        <w:t>uchyla się</w:t>
      </w:r>
      <w:r>
        <w:t xml:space="preserve"> art. </w:t>
      </w:r>
      <w:r w:rsidRPr="00797CAD">
        <w:t>17g.</w:t>
      </w:r>
    </w:p>
    <w:p w14:paraId="14E8687E" w14:textId="77777777" w:rsidR="00797CAD" w:rsidRPr="00797CAD" w:rsidRDefault="00797CAD" w:rsidP="00797CAD">
      <w:pPr>
        <w:pStyle w:val="ARTartustawynprozporzdzenia"/>
        <w:keepNext/>
      </w:pPr>
      <w:r w:rsidRPr="00797CAD">
        <w:rPr>
          <w:rStyle w:val="Ppogrubienie"/>
        </w:rPr>
        <w:t>Art. 3.</w:t>
      </w:r>
      <w:r w:rsidRPr="00797CAD">
        <w:t xml:space="preserve"> W ustawie z dnia </w:t>
      </w:r>
      <w:bookmarkStart w:id="5" w:name="_Hlk210914661"/>
      <w:r w:rsidRPr="00797CAD">
        <w:t>21 czerwca 1996 r.</w:t>
      </w:r>
      <w:bookmarkEnd w:id="5"/>
      <w:r w:rsidRPr="00797CAD">
        <w:t xml:space="preserve"> o szczególnych formach sprawowania nadzoru przez ministra właściwego do spraw wewnętrznych (</w:t>
      </w:r>
      <w:r>
        <w:t>Dz. U.</w:t>
      </w:r>
      <w:r w:rsidRPr="00797CAD">
        <w:t xml:space="preserve"> z 2025 r.</w:t>
      </w:r>
      <w:r>
        <w:t xml:space="preserve"> poz. </w:t>
      </w:r>
      <w:r w:rsidRPr="00797CAD">
        <w:t>529) w</w:t>
      </w:r>
      <w:r>
        <w:t> art. </w:t>
      </w:r>
      <w:r w:rsidRPr="00797CAD">
        <w:t>11a w</w:t>
      </w:r>
      <w:r>
        <w:t> ust. </w:t>
      </w:r>
      <w:r w:rsidRPr="00797CAD">
        <w:t>3</w:t>
      </w:r>
      <w:r>
        <w:t xml:space="preserve"> w pkt </w:t>
      </w:r>
      <w:r w:rsidRPr="00797CAD">
        <w:t>2</w:t>
      </w:r>
      <w:r>
        <w:t xml:space="preserve"> lit. </w:t>
      </w:r>
      <w:r w:rsidRPr="00797CAD">
        <w:t>b otrzymuje brzmienie:</w:t>
      </w:r>
    </w:p>
    <w:p w14:paraId="32FD771A" w14:textId="77777777" w:rsidR="00797CAD" w:rsidRPr="00797CAD" w:rsidRDefault="00797CAD" w:rsidP="00797CAD">
      <w:pPr>
        <w:pStyle w:val="ZLITzmlitartykuempunktem"/>
        <w:keepNext/>
      </w:pPr>
      <w:r>
        <w:t>„</w:t>
      </w:r>
      <w:r w:rsidRPr="00797CAD">
        <w:t>b)</w:t>
      </w:r>
      <w:r w:rsidRPr="00797CAD">
        <w:tab/>
        <w:t>funkcjonariuszy Policji, Straży Granicznej i Służby Ochrony Państwa oraz strażaków Państwowej Straży Pożarnej w związku z planowanym oddelegowaniem lub przedłużeniem oddelegowania do pełnienia służby lub wykonywaniem zadań poza granicami kraju na okres przekraczający 30 dni, z wyłączeniem przypadków oddelegowania lub przedłużenia oddelegowania do pełnienia służby poza granicami państwa lub wykonywania zadań poza granicami państwa:</w:t>
      </w:r>
    </w:p>
    <w:p w14:paraId="40CEE54E" w14:textId="77777777" w:rsidR="00797CAD" w:rsidRPr="00731E7E" w:rsidRDefault="00797CAD" w:rsidP="00797CAD">
      <w:pPr>
        <w:pStyle w:val="ZTIRwLITzmtirwlitartykuempunktem"/>
      </w:pPr>
      <w:r w:rsidRPr="00731E7E">
        <w:t>–</w:t>
      </w:r>
      <w:r>
        <w:tab/>
      </w:r>
      <w:r w:rsidRPr="00731E7E">
        <w:t>w</w:t>
      </w:r>
      <w:r>
        <w:t> </w:t>
      </w:r>
      <w:r w:rsidRPr="00731E7E">
        <w:t>kontyngencie policyjnym, o którym mowa w</w:t>
      </w:r>
      <w:r>
        <w:t> art. </w:t>
      </w:r>
      <w:r w:rsidRPr="00731E7E">
        <w:t>145a</w:t>
      </w:r>
      <w:r>
        <w:t xml:space="preserve"> ust. </w:t>
      </w:r>
      <w:r w:rsidRPr="00731E7E">
        <w:t>1</w:t>
      </w:r>
      <w:r>
        <w:t xml:space="preserve"> pkt </w:t>
      </w:r>
      <w:r w:rsidRPr="00731E7E">
        <w:t>2</w:t>
      </w:r>
      <w:r>
        <w:t xml:space="preserve"> i </w:t>
      </w:r>
      <w:r w:rsidRPr="00731E7E">
        <w:t>3 ustawy z dnia 6 kwietnia 1990 r. o Policji,</w:t>
      </w:r>
    </w:p>
    <w:p w14:paraId="5C3FB867" w14:textId="77777777" w:rsidR="00797CAD" w:rsidRPr="00731E7E" w:rsidRDefault="00797CAD" w:rsidP="00797CAD">
      <w:pPr>
        <w:pStyle w:val="ZTIRwLITzmtirwlitartykuempunktem"/>
      </w:pPr>
      <w:r w:rsidRPr="00731E7E">
        <w:t>–</w:t>
      </w:r>
      <w:r>
        <w:tab/>
      </w:r>
      <w:r w:rsidRPr="00731E7E">
        <w:t>w kontyngencie Straży Granicznej, o którym mowa w</w:t>
      </w:r>
      <w:r>
        <w:t> art. </w:t>
      </w:r>
      <w:r w:rsidRPr="00731E7E">
        <w:t>147c</w:t>
      </w:r>
      <w:r>
        <w:t xml:space="preserve"> pkt </w:t>
      </w:r>
      <w:r w:rsidRPr="00731E7E">
        <w:t>3a ustawy z dnia 12 października 1990 r. o Straży Granicznej,</w:t>
      </w:r>
    </w:p>
    <w:p w14:paraId="139223CF" w14:textId="77777777" w:rsidR="00797CAD" w:rsidRPr="00731E7E" w:rsidRDefault="00797CAD" w:rsidP="00797CAD">
      <w:pPr>
        <w:pStyle w:val="ZTIRwLITzmtirwlitartykuempunktem"/>
      </w:pPr>
      <w:r w:rsidRPr="00731E7E">
        <w:t>–</w:t>
      </w:r>
      <w:r>
        <w:tab/>
      </w:r>
      <w:r w:rsidRPr="00731E7E">
        <w:t>do stałej służby Europejskiej Straży Granicznej i Przybrzeżnej, o któr</w:t>
      </w:r>
      <w:r>
        <w:t>ej</w:t>
      </w:r>
      <w:r w:rsidRPr="00731E7E">
        <w:t xml:space="preserve"> mowa w</w:t>
      </w:r>
      <w:r>
        <w:t> art. </w:t>
      </w:r>
      <w:r w:rsidRPr="00731E7E">
        <w:t>147o</w:t>
      </w:r>
      <w:r>
        <w:t xml:space="preserve"> ust. </w:t>
      </w:r>
      <w:r w:rsidRPr="00731E7E">
        <w:t>1 ustawy z dnia 12 października 1990 r. o Straży Granicznej,</w:t>
      </w:r>
    </w:p>
    <w:p w14:paraId="68746E40" w14:textId="77777777" w:rsidR="00797CAD" w:rsidRPr="00731E7E" w:rsidRDefault="00797CAD" w:rsidP="00797CAD">
      <w:pPr>
        <w:pStyle w:val="ZTIRwLITzmtirwlitartykuempunktem"/>
      </w:pPr>
      <w:r w:rsidRPr="00731E7E">
        <w:t>–</w:t>
      </w:r>
      <w:r>
        <w:tab/>
      </w:r>
      <w:r w:rsidRPr="00731E7E">
        <w:t xml:space="preserve">związanego z obsługą sprzętu technicznego, udostępnianego Agencji </w:t>
      </w:r>
      <w:proofErr w:type="spellStart"/>
      <w:r w:rsidRPr="00731E7E">
        <w:t>Frontex</w:t>
      </w:r>
      <w:proofErr w:type="spellEnd"/>
      <w:r w:rsidRPr="00731E7E">
        <w:t>, o któr</w:t>
      </w:r>
      <w:r>
        <w:t>ej</w:t>
      </w:r>
      <w:r w:rsidRPr="00731E7E">
        <w:t xml:space="preserve"> mowa w</w:t>
      </w:r>
      <w:r>
        <w:t> art. </w:t>
      </w:r>
      <w:r w:rsidRPr="00731E7E">
        <w:t>147p</w:t>
      </w:r>
      <w:r>
        <w:t xml:space="preserve"> ust. </w:t>
      </w:r>
      <w:r w:rsidRPr="00731E7E">
        <w:t>2 ustawy z dnia 12 października 1990 r. o Straży Granicznej,</w:t>
      </w:r>
    </w:p>
    <w:p w14:paraId="55B673FA" w14:textId="77777777" w:rsidR="00797CAD" w:rsidRPr="00731E7E" w:rsidRDefault="00797CAD" w:rsidP="00797CAD">
      <w:pPr>
        <w:pStyle w:val="ZTIRwLITzmtirwlitartykuempunktem"/>
      </w:pPr>
      <w:r w:rsidRPr="00731E7E">
        <w:t>–</w:t>
      </w:r>
      <w:r>
        <w:tab/>
      </w:r>
      <w:r w:rsidRPr="00731E7E">
        <w:t>do wykonywania obowiązków służbowych na terytorium innego państwa członkowskiego U</w:t>
      </w:r>
      <w:r>
        <w:t xml:space="preserve">nii </w:t>
      </w:r>
      <w:r w:rsidRPr="00731E7E">
        <w:t>E</w:t>
      </w:r>
      <w:r>
        <w:t>uropejskiej</w:t>
      </w:r>
      <w:r w:rsidRPr="00731E7E">
        <w:t>, o który</w:t>
      </w:r>
      <w:r>
        <w:t>ch</w:t>
      </w:r>
      <w:r w:rsidRPr="00731E7E">
        <w:t xml:space="preserve"> mowa w</w:t>
      </w:r>
      <w:r>
        <w:t> art. </w:t>
      </w:r>
      <w:r w:rsidRPr="00731E7E">
        <w:t>147s ustawy z dnia 12 października 1990 r. o Straży Granicznej,</w:t>
      </w:r>
    </w:p>
    <w:p w14:paraId="538C18C8" w14:textId="77777777" w:rsidR="00797CAD" w:rsidRPr="00731E7E" w:rsidRDefault="00797CAD" w:rsidP="00797CAD">
      <w:pPr>
        <w:pStyle w:val="ZTIRwLITzmtirwlitartykuempunktem"/>
      </w:pPr>
      <w:r w:rsidRPr="00731E7E">
        <w:t>–</w:t>
      </w:r>
      <w:r>
        <w:tab/>
      </w:r>
      <w:r w:rsidRPr="00731E7E">
        <w:t>w celu realizacji zadań, o których mowa w</w:t>
      </w:r>
      <w:r>
        <w:t> art. </w:t>
      </w:r>
      <w:r w:rsidRPr="00731E7E">
        <w:t>3</w:t>
      </w:r>
      <w:r>
        <w:t xml:space="preserve"> pkt </w:t>
      </w:r>
      <w:r w:rsidRPr="00731E7E">
        <w:t>1</w:t>
      </w:r>
      <w:r>
        <w:t xml:space="preserve"> lit. </w:t>
      </w:r>
      <w:r w:rsidRPr="00731E7E">
        <w:t>f ustawy z dnia 8 grudnia 2017 r. o Służbie Ochrony Państwa,</w:t>
      </w:r>
    </w:p>
    <w:p w14:paraId="409F9E20" w14:textId="77777777" w:rsidR="00797CAD" w:rsidRPr="00731E7E" w:rsidRDefault="00797CAD" w:rsidP="00797CAD">
      <w:pPr>
        <w:pStyle w:val="ZTIRwLITzmtirwlitartykuempunktem"/>
      </w:pPr>
      <w:r w:rsidRPr="00731E7E">
        <w:t>–</w:t>
      </w:r>
      <w:r>
        <w:tab/>
      </w:r>
      <w:r w:rsidRPr="00731E7E">
        <w:t>w grupie ratowniczej, o której mowa w</w:t>
      </w:r>
      <w:r>
        <w:t> art. </w:t>
      </w:r>
      <w:r w:rsidRPr="00731E7E">
        <w:t>49b</w:t>
      </w:r>
      <w:r>
        <w:t xml:space="preserve"> ust. </w:t>
      </w:r>
      <w:r w:rsidRPr="00731E7E">
        <w:t>1</w:t>
      </w:r>
      <w:r>
        <w:t xml:space="preserve"> pkt </w:t>
      </w:r>
      <w:r w:rsidRPr="00731E7E">
        <w:t>1 ustawy z dnia 24 sierpnia 1991 r. o Państwowej Straży Pożarnej (</w:t>
      </w:r>
      <w:r>
        <w:t>Dz. U.</w:t>
      </w:r>
      <w:r w:rsidRPr="00731E7E">
        <w:t xml:space="preserve"> z</w:t>
      </w:r>
      <w:r>
        <w:t> </w:t>
      </w:r>
      <w:r w:rsidRPr="00731E7E">
        <w:t>2025</w:t>
      </w:r>
      <w:r>
        <w:t> </w:t>
      </w:r>
      <w:r w:rsidRPr="00731E7E">
        <w:t>r.</w:t>
      </w:r>
      <w:r>
        <w:t xml:space="preserve"> poz. </w:t>
      </w:r>
      <w:r w:rsidRPr="00731E7E">
        <w:t>1312</w:t>
      </w:r>
      <w:r>
        <w:t xml:space="preserve"> i </w:t>
      </w:r>
      <w:r w:rsidRPr="00731E7E">
        <w:t>1366</w:t>
      </w:r>
      <w:r w:rsidR="00E63FED">
        <w:t xml:space="preserve"> oraz z 2026 r. poz. 252, 646,</w:t>
      </w:r>
      <w:r>
        <w:t> 821</w:t>
      </w:r>
      <w:r w:rsidR="00E63FED">
        <w:t xml:space="preserve"> i 1123</w:t>
      </w:r>
      <w:r>
        <w:t>)</w:t>
      </w:r>
      <w:r w:rsidRPr="00731E7E">
        <w:t>,</w:t>
      </w:r>
      <w:r>
        <w:t>”</w:t>
      </w:r>
      <w:r w:rsidRPr="00731E7E">
        <w:t>.</w:t>
      </w:r>
    </w:p>
    <w:p w14:paraId="468219ED" w14:textId="77777777" w:rsidR="00797CAD" w:rsidRPr="00797CAD" w:rsidRDefault="00797CAD" w:rsidP="00797CAD">
      <w:pPr>
        <w:pStyle w:val="ARTartustawynprozporzdzenia"/>
        <w:keepNext/>
      </w:pPr>
      <w:r w:rsidRPr="00797CAD">
        <w:rPr>
          <w:rStyle w:val="Ppogrubienie"/>
        </w:rPr>
        <w:lastRenderedPageBreak/>
        <w:t>Art. 4.</w:t>
      </w:r>
      <w:r w:rsidRPr="00797CAD">
        <w:t xml:space="preserve"> W ustawie z dnia </w:t>
      </w:r>
      <w:bookmarkStart w:id="6" w:name="_Hlk210914727"/>
      <w:r w:rsidRPr="00797CAD">
        <w:t>20 czerwca 1997 r.</w:t>
      </w:r>
      <w:bookmarkEnd w:id="6"/>
      <w:r w:rsidRPr="00797CAD">
        <w:t xml:space="preserve"> – Prawo o ruchu drogowym (</w:t>
      </w:r>
      <w:r>
        <w:t>Dz. U.</w:t>
      </w:r>
      <w:r w:rsidRPr="00797CAD">
        <w:t xml:space="preserve"> z 2024 r.</w:t>
      </w:r>
      <w:r>
        <w:t xml:space="preserve"> poz. </w:t>
      </w:r>
      <w:r w:rsidRPr="00797CAD">
        <w:t>1251, z późn. zm.</w:t>
      </w:r>
      <w:r w:rsidRPr="00797CAD">
        <w:rPr>
          <w:rStyle w:val="Odwoanieprzypisudolnego"/>
        </w:rPr>
        <w:footnoteReference w:id="2"/>
      </w:r>
      <w:r w:rsidRPr="00797CAD">
        <w:rPr>
          <w:rStyle w:val="IGindeksgrny"/>
        </w:rPr>
        <w:t>)</w:t>
      </w:r>
      <w:r w:rsidRPr="00797CAD">
        <w:t>) wprowadza się następujące zmiany:</w:t>
      </w:r>
    </w:p>
    <w:p w14:paraId="08296CF2" w14:textId="77777777" w:rsidR="00797CAD" w:rsidRPr="00797CAD" w:rsidRDefault="00797CAD" w:rsidP="00797CAD">
      <w:pPr>
        <w:pStyle w:val="PKTpunkt"/>
      </w:pPr>
      <w:r w:rsidRPr="00797CAD">
        <w:t>1)</w:t>
      </w:r>
      <w:r w:rsidRPr="00797CAD">
        <w:tab/>
        <w:t>w</w:t>
      </w:r>
      <w:r>
        <w:t xml:space="preserve"> art. </w:t>
      </w:r>
      <w:r w:rsidRPr="00797CAD">
        <w:t>2</w:t>
      </w:r>
      <w:r>
        <w:t xml:space="preserve"> w pkt </w:t>
      </w:r>
      <w:r w:rsidRPr="00797CAD">
        <w:t xml:space="preserve">37 po wyrazach </w:t>
      </w:r>
      <w:r>
        <w:t>„</w:t>
      </w:r>
      <w:r w:rsidRPr="00797CAD">
        <w:t>Straż Graniczną,</w:t>
      </w:r>
      <w:r>
        <w:t>”</w:t>
      </w:r>
      <w:r w:rsidRPr="00797CAD">
        <w:t xml:space="preserve"> dodaje się wyrazy </w:t>
      </w:r>
      <w:r>
        <w:t>„</w:t>
      </w:r>
      <w:r w:rsidRPr="00797CAD">
        <w:t>Europejską Agencję Straży Granicznej i Przybrzeżnej,</w:t>
      </w:r>
      <w:r>
        <w:t>”</w:t>
      </w:r>
      <w:r w:rsidRPr="00797CAD">
        <w:t>;</w:t>
      </w:r>
    </w:p>
    <w:p w14:paraId="38453D35" w14:textId="77777777" w:rsidR="00797CAD" w:rsidRPr="00797CAD" w:rsidRDefault="00797CAD" w:rsidP="00797CAD">
      <w:pPr>
        <w:pStyle w:val="PKTpunkt"/>
        <w:keepNext/>
      </w:pPr>
      <w:r w:rsidRPr="00797CAD">
        <w:t>2)</w:t>
      </w:r>
      <w:r w:rsidRPr="00797CAD">
        <w:tab/>
        <w:t>w</w:t>
      </w:r>
      <w:r>
        <w:t xml:space="preserve"> art. </w:t>
      </w:r>
      <w:r w:rsidRPr="00797CAD">
        <w:t>53</w:t>
      </w:r>
      <w:r>
        <w:t xml:space="preserve"> w ust. </w:t>
      </w:r>
      <w:r w:rsidRPr="00797CAD">
        <w:t>1 po</w:t>
      </w:r>
      <w:r>
        <w:t xml:space="preserve"> pkt </w:t>
      </w:r>
      <w:r w:rsidRPr="00797CAD">
        <w:t>10g dodaje się</w:t>
      </w:r>
      <w:r>
        <w:t xml:space="preserve"> pkt </w:t>
      </w:r>
      <w:r w:rsidRPr="00797CAD">
        <w:t>10h w brzmieniu:</w:t>
      </w:r>
    </w:p>
    <w:p w14:paraId="5349E40F" w14:textId="77777777" w:rsidR="00797CAD" w:rsidRPr="00797CAD" w:rsidRDefault="00797CAD" w:rsidP="00797CAD">
      <w:pPr>
        <w:pStyle w:val="ZPKTzmpktartykuempunktem"/>
      </w:pPr>
      <w:r>
        <w:t>„</w:t>
      </w:r>
      <w:r w:rsidRPr="00797CAD">
        <w:t>10h)</w:t>
      </w:r>
      <w:r w:rsidRPr="00797CAD">
        <w:tab/>
        <w:t xml:space="preserve">Europejskiej Agencji Straży Granicznej i Przybrzeżnej, zwanej dalej </w:t>
      </w:r>
      <w:r>
        <w:t>„</w:t>
      </w:r>
      <w:r w:rsidRPr="00797CAD">
        <w:t xml:space="preserve">Agencją </w:t>
      </w:r>
      <w:proofErr w:type="spellStart"/>
      <w:r w:rsidRPr="00797CAD">
        <w:t>Frontex</w:t>
      </w:r>
      <w:proofErr w:type="spellEnd"/>
      <w:r>
        <w:t>”</w:t>
      </w:r>
      <w:r w:rsidRPr="00797CAD">
        <w:t>;</w:t>
      </w:r>
      <w:r>
        <w:t>”</w:t>
      </w:r>
      <w:r w:rsidRPr="00797CAD">
        <w:t>;</w:t>
      </w:r>
    </w:p>
    <w:p w14:paraId="54BEEA11" w14:textId="77777777" w:rsidR="00797CAD" w:rsidRPr="00797CAD" w:rsidRDefault="00797CAD" w:rsidP="00797CAD">
      <w:pPr>
        <w:pStyle w:val="PKTpunkt"/>
      </w:pPr>
      <w:r w:rsidRPr="00797CAD">
        <w:t>3)</w:t>
      </w:r>
      <w:r w:rsidRPr="00797CAD">
        <w:tab/>
        <w:t>w</w:t>
      </w:r>
      <w:r>
        <w:t xml:space="preserve"> art. </w:t>
      </w:r>
      <w:r w:rsidRPr="00797CAD">
        <w:t>63</w:t>
      </w:r>
      <w:r>
        <w:t xml:space="preserve"> w ust. </w:t>
      </w:r>
      <w:r w:rsidRPr="00797CAD">
        <w:t>4</w:t>
      </w:r>
      <w:r>
        <w:t xml:space="preserve"> i </w:t>
      </w:r>
      <w:r w:rsidRPr="00797CAD">
        <w:t>7, w</w:t>
      </w:r>
      <w:r>
        <w:t> art. </w:t>
      </w:r>
      <w:r w:rsidRPr="00797CAD">
        <w:t>66</w:t>
      </w:r>
      <w:r>
        <w:t xml:space="preserve"> w ust. </w:t>
      </w:r>
      <w:r w:rsidRPr="00797CAD">
        <w:t>1b w</w:t>
      </w:r>
      <w:r>
        <w:t> pkt </w:t>
      </w:r>
      <w:r w:rsidRPr="00797CAD">
        <w:t>1</w:t>
      </w:r>
      <w:r>
        <w:t xml:space="preserve"> i </w:t>
      </w:r>
      <w:r w:rsidRPr="00797CAD">
        <w:t>w</w:t>
      </w:r>
      <w:r>
        <w:t> ust. </w:t>
      </w:r>
      <w:r w:rsidRPr="00797CAD">
        <w:t>7</w:t>
      </w:r>
      <w:r>
        <w:t xml:space="preserve"> oraz</w:t>
      </w:r>
      <w:r w:rsidRPr="00797CAD">
        <w:t xml:space="preserve"> w</w:t>
      </w:r>
      <w:r>
        <w:t> art. </w:t>
      </w:r>
      <w:r w:rsidRPr="00797CAD">
        <w:t>72</w:t>
      </w:r>
      <w:r>
        <w:t xml:space="preserve"> w ust. </w:t>
      </w:r>
      <w:r w:rsidRPr="00797CAD">
        <w:t>2</w:t>
      </w:r>
      <w:r>
        <w:t xml:space="preserve"> w pkt </w:t>
      </w:r>
      <w:r w:rsidRPr="00797CAD">
        <w:t>3</w:t>
      </w:r>
      <w:r>
        <w:t> </w:t>
      </w:r>
      <w:r w:rsidRPr="00797CAD">
        <w:t xml:space="preserve">po wyrazach </w:t>
      </w:r>
      <w:r>
        <w:t>„</w:t>
      </w:r>
      <w:r w:rsidRPr="00797CAD">
        <w:t>Straży Granicznej,</w:t>
      </w:r>
      <w:r>
        <w:t>”</w:t>
      </w:r>
      <w:r w:rsidRPr="00797CAD">
        <w:t xml:space="preserve"> dodaje się wyrazy </w:t>
      </w:r>
      <w:r>
        <w:t>„</w:t>
      </w:r>
      <w:r w:rsidRPr="00797CAD">
        <w:t xml:space="preserve">Agencji </w:t>
      </w:r>
      <w:proofErr w:type="spellStart"/>
      <w:r w:rsidRPr="00797CAD">
        <w:t>Frontex</w:t>
      </w:r>
      <w:proofErr w:type="spellEnd"/>
      <w:r w:rsidRPr="00797CAD">
        <w:t>,</w:t>
      </w:r>
      <w:r>
        <w:t>”</w:t>
      </w:r>
      <w:r w:rsidRPr="00797CAD">
        <w:t>;</w:t>
      </w:r>
    </w:p>
    <w:p w14:paraId="3B26671E" w14:textId="77777777" w:rsidR="00797CAD" w:rsidRPr="00797CAD" w:rsidRDefault="00797CAD" w:rsidP="00797CAD">
      <w:pPr>
        <w:pStyle w:val="PKTpunkt"/>
        <w:keepNext/>
      </w:pPr>
      <w:r w:rsidRPr="00797CAD">
        <w:t>4)</w:t>
      </w:r>
      <w:r w:rsidRPr="00797CAD">
        <w:tab/>
        <w:t>w</w:t>
      </w:r>
      <w:r>
        <w:t xml:space="preserve"> art. </w:t>
      </w:r>
      <w:r w:rsidRPr="00797CAD">
        <w:t>66a:</w:t>
      </w:r>
    </w:p>
    <w:p w14:paraId="4B4EB4AD" w14:textId="77777777" w:rsidR="00797CAD" w:rsidRPr="00797CAD" w:rsidRDefault="00797CAD" w:rsidP="00797CAD">
      <w:pPr>
        <w:pStyle w:val="LITlitera"/>
        <w:keepNext/>
      </w:pPr>
      <w:r w:rsidRPr="00797CAD">
        <w:t>a)</w:t>
      </w:r>
      <w:r w:rsidRPr="00797CAD">
        <w:tab/>
        <w:t>w</w:t>
      </w:r>
      <w:r>
        <w:t xml:space="preserve"> ust. </w:t>
      </w:r>
      <w:r w:rsidRPr="00797CAD">
        <w:t>2 wprowadzenie do wyliczenia otrzymuje brzmienie:</w:t>
      </w:r>
    </w:p>
    <w:p w14:paraId="25763554" w14:textId="77777777" w:rsidR="00797CAD" w:rsidRPr="00CD71C7" w:rsidRDefault="00797CAD" w:rsidP="00977A23">
      <w:pPr>
        <w:pStyle w:val="ZLITFRAGzmlitfragmentunpzdanialiter"/>
      </w:pPr>
      <w:r>
        <w:t>„</w:t>
      </w:r>
      <w:r w:rsidRPr="00CD71C7">
        <w:t>Starosta właściwy w sprawach rejestracji pojazdu albo organy, o których mowa w</w:t>
      </w:r>
      <w:r>
        <w:t> art. </w:t>
      </w:r>
      <w:r w:rsidRPr="00CD71C7">
        <w:t>73</w:t>
      </w:r>
      <w:r>
        <w:t xml:space="preserve"> ust. </w:t>
      </w:r>
      <w:r w:rsidRPr="00CD71C7">
        <w:t>3</w:t>
      </w:r>
      <w:r>
        <w:t xml:space="preserve"> i </w:t>
      </w:r>
      <w:r w:rsidRPr="00CD71C7">
        <w:t>3b, wydają decyzję o nadaniu cech identyfikacyjnych w przypadku pojazdu:</w:t>
      </w:r>
      <w:r>
        <w:t>”</w:t>
      </w:r>
      <w:r w:rsidRPr="00CD71C7">
        <w:t>,</w:t>
      </w:r>
    </w:p>
    <w:p w14:paraId="42E8A13F" w14:textId="77777777" w:rsidR="00797CAD" w:rsidRPr="00797CAD" w:rsidRDefault="00797CAD" w:rsidP="00797CAD">
      <w:pPr>
        <w:pStyle w:val="LITlitera"/>
        <w:keepNext/>
      </w:pPr>
      <w:r w:rsidRPr="00797CAD">
        <w:t>b)</w:t>
      </w:r>
      <w:r w:rsidRPr="00797CAD">
        <w:tab/>
        <w:t>ust. 4 otrzymuje brzmienie:</w:t>
      </w:r>
    </w:p>
    <w:p w14:paraId="717EBD88" w14:textId="77777777" w:rsidR="00797CAD" w:rsidRPr="00731E7E" w:rsidRDefault="00797CAD" w:rsidP="00977A23">
      <w:pPr>
        <w:pStyle w:val="ZLITUSTzmustliter"/>
      </w:pPr>
      <w:r>
        <w:t>„</w:t>
      </w:r>
      <w:r w:rsidRPr="00731E7E">
        <w:t>4. Umieszczone cechy identyfikacyjne starosta lub organy, o których mowa w</w:t>
      </w:r>
      <w:r>
        <w:t> art. </w:t>
      </w:r>
      <w:r w:rsidRPr="00731E7E">
        <w:t>73</w:t>
      </w:r>
      <w:r>
        <w:t xml:space="preserve"> ust. </w:t>
      </w:r>
      <w:r w:rsidRPr="00731E7E">
        <w:t>3</w:t>
      </w:r>
      <w:r>
        <w:t xml:space="preserve"> i </w:t>
      </w:r>
      <w:r w:rsidRPr="00731E7E">
        <w:t>3b, wpisują w dowodzie rejestracyjnym.</w:t>
      </w:r>
      <w:r>
        <w:t>”</w:t>
      </w:r>
      <w:r w:rsidRPr="00731E7E">
        <w:t>,</w:t>
      </w:r>
    </w:p>
    <w:p w14:paraId="263A0DD5" w14:textId="77777777" w:rsidR="00797CAD" w:rsidRPr="00797CAD" w:rsidRDefault="00797CAD" w:rsidP="00797CAD">
      <w:pPr>
        <w:pStyle w:val="LITlitera"/>
        <w:keepNext/>
      </w:pPr>
      <w:r w:rsidRPr="00797CAD">
        <w:t>c)</w:t>
      </w:r>
      <w:r w:rsidRPr="00797CAD">
        <w:tab/>
        <w:t>po</w:t>
      </w:r>
      <w:r>
        <w:t xml:space="preserve"> ust. </w:t>
      </w:r>
      <w:r w:rsidRPr="00797CAD">
        <w:t>4 dodaje się</w:t>
      </w:r>
      <w:r>
        <w:t xml:space="preserve"> ust. </w:t>
      </w:r>
      <w:r w:rsidRPr="00797CAD">
        <w:t>4a w brzmieniu:</w:t>
      </w:r>
    </w:p>
    <w:p w14:paraId="1C316EEF" w14:textId="77777777" w:rsidR="00797CAD" w:rsidRPr="00731E7E" w:rsidRDefault="00797CAD" w:rsidP="00977A23">
      <w:pPr>
        <w:pStyle w:val="ZLITUSTzmustliter"/>
      </w:pPr>
      <w:r>
        <w:t>„</w:t>
      </w:r>
      <w:r w:rsidRPr="00731E7E">
        <w:t>4a. Organy, o których mowa w</w:t>
      </w:r>
      <w:r>
        <w:t> art. </w:t>
      </w:r>
      <w:r w:rsidRPr="00731E7E">
        <w:t>73</w:t>
      </w:r>
      <w:r>
        <w:t xml:space="preserve"> ust. </w:t>
      </w:r>
      <w:r w:rsidRPr="00731E7E">
        <w:t>3</w:t>
      </w:r>
      <w:r>
        <w:t xml:space="preserve"> i </w:t>
      </w:r>
      <w:r w:rsidRPr="00731E7E">
        <w:t>3b, wydają decyzj</w:t>
      </w:r>
      <w:r>
        <w:t xml:space="preserve">ę o wyrażeniu </w:t>
      </w:r>
      <w:r w:rsidRPr="00731E7E">
        <w:t>zgod</w:t>
      </w:r>
      <w:r>
        <w:t>y</w:t>
      </w:r>
      <w:r w:rsidRPr="00731E7E">
        <w:t xml:space="preserve"> na wykonanie i umieszczenie tabliczki znamionowej zastępczej w przypadku:</w:t>
      </w:r>
    </w:p>
    <w:p w14:paraId="2F799666" w14:textId="77777777" w:rsidR="00797CAD" w:rsidRPr="00731E7E" w:rsidRDefault="00797CAD" w:rsidP="00797CAD">
      <w:pPr>
        <w:pStyle w:val="ZLITPKTzmpktliter"/>
      </w:pPr>
      <w:r w:rsidRPr="00731E7E">
        <w:t>1)</w:t>
      </w:r>
      <w:r w:rsidRPr="00731E7E">
        <w:tab/>
        <w:t>utraty aktualności treści tabliczki znamionowej w zakresie określenia cech identyfikacyjnych pojazdu;</w:t>
      </w:r>
    </w:p>
    <w:p w14:paraId="668B9D25" w14:textId="77777777" w:rsidR="00797CAD" w:rsidRPr="00731E7E" w:rsidRDefault="00797CAD" w:rsidP="00797CAD">
      <w:pPr>
        <w:pStyle w:val="ZLITPKTzmpktliter"/>
      </w:pPr>
      <w:r w:rsidRPr="00731E7E">
        <w:t>2)</w:t>
      </w:r>
      <w:r w:rsidRPr="00731E7E">
        <w:tab/>
        <w:t>braku, utraty lub zniszczenia tabliczki znamionowej pojazdu.</w:t>
      </w:r>
      <w:r>
        <w:t>”</w:t>
      </w:r>
      <w:r w:rsidRPr="00731E7E">
        <w:t>;</w:t>
      </w:r>
    </w:p>
    <w:p w14:paraId="15188955" w14:textId="77777777" w:rsidR="00797CAD" w:rsidRPr="00797CAD" w:rsidRDefault="00797CAD" w:rsidP="00797CAD">
      <w:pPr>
        <w:pStyle w:val="PKTpunkt"/>
        <w:keepNext/>
      </w:pPr>
      <w:r w:rsidRPr="00797CAD">
        <w:t>5)</w:t>
      </w:r>
      <w:r w:rsidRPr="00797CAD">
        <w:tab/>
        <w:t>w</w:t>
      </w:r>
      <w:r>
        <w:t xml:space="preserve"> art. </w:t>
      </w:r>
      <w:r w:rsidRPr="00797CAD">
        <w:t>73 po</w:t>
      </w:r>
      <w:r>
        <w:t xml:space="preserve"> ust. </w:t>
      </w:r>
      <w:r w:rsidRPr="00797CAD">
        <w:t>3a dodaje się</w:t>
      </w:r>
      <w:r>
        <w:t xml:space="preserve"> ust. </w:t>
      </w:r>
      <w:r w:rsidRPr="00797CAD">
        <w:t>3b w brzmieniu:</w:t>
      </w:r>
    </w:p>
    <w:p w14:paraId="69594324" w14:textId="77777777" w:rsidR="00797CAD" w:rsidRPr="00731E7E" w:rsidRDefault="00797CAD" w:rsidP="00797CAD">
      <w:pPr>
        <w:pStyle w:val="ZUSTzmustartykuempunktem"/>
      </w:pPr>
      <w:r>
        <w:t>„</w:t>
      </w:r>
      <w:r w:rsidRPr="00797CAD">
        <w:t xml:space="preserve">3b. Agencja </w:t>
      </w:r>
      <w:proofErr w:type="spellStart"/>
      <w:r w:rsidRPr="00797CAD">
        <w:t>Frontex</w:t>
      </w:r>
      <w:proofErr w:type="spellEnd"/>
      <w:r w:rsidRPr="00797CAD">
        <w:t xml:space="preserve"> dokonuje rejestracji pojazdów należących do jej mienia i wykorzystywanych do wykonywania jej zadań statutowych oraz wydaje dowód</w:t>
      </w:r>
      <w:r w:rsidRPr="00731E7E">
        <w:t xml:space="preserve"> rejestracyjny i zalegalizowane tablice (tablicę) rejestracyjne, chyba że dla danego pojazdu tablice (tablica) rejestracyjne nie są wymagane, a numer rejestracyjny umieszcza się bezpośrednio na pojeździe.</w:t>
      </w:r>
      <w:r>
        <w:t>”</w:t>
      </w:r>
      <w:r w:rsidRPr="00731E7E">
        <w:t>;</w:t>
      </w:r>
    </w:p>
    <w:p w14:paraId="20719DF0" w14:textId="77777777" w:rsidR="00797CAD" w:rsidRPr="00797CAD" w:rsidRDefault="00797CAD" w:rsidP="00797CAD">
      <w:pPr>
        <w:pStyle w:val="PKTpunkt"/>
        <w:keepNext/>
      </w:pPr>
      <w:r w:rsidRPr="00797CAD">
        <w:lastRenderedPageBreak/>
        <w:t>6)</w:t>
      </w:r>
      <w:r w:rsidRPr="00797CAD">
        <w:tab/>
        <w:t>w</w:t>
      </w:r>
      <w:r>
        <w:t xml:space="preserve"> art. </w:t>
      </w:r>
      <w:r w:rsidRPr="00797CAD">
        <w:t>76:</w:t>
      </w:r>
    </w:p>
    <w:p w14:paraId="41C4BC35" w14:textId="77777777" w:rsidR="00797CAD" w:rsidRPr="00797CAD" w:rsidRDefault="00797CAD" w:rsidP="00797CAD">
      <w:pPr>
        <w:pStyle w:val="LITlitera"/>
        <w:keepNext/>
      </w:pPr>
      <w:r>
        <w:t>a)</w:t>
      </w:r>
      <w:r>
        <w:tab/>
      </w:r>
      <w:r w:rsidRPr="00797CAD">
        <w:t>po</w:t>
      </w:r>
      <w:r>
        <w:t xml:space="preserve"> ust. </w:t>
      </w:r>
      <w:r w:rsidRPr="00797CAD">
        <w:t>2a dodaje się</w:t>
      </w:r>
      <w:r>
        <w:t xml:space="preserve"> ust. </w:t>
      </w:r>
      <w:r w:rsidRPr="00797CAD">
        <w:t>2b w brzmieniu:</w:t>
      </w:r>
    </w:p>
    <w:p w14:paraId="337503B0" w14:textId="337CA140" w:rsidR="00797CAD" w:rsidRDefault="00797CAD" w:rsidP="00797CAD">
      <w:pPr>
        <w:pStyle w:val="ZLITUSTzmustliter"/>
      </w:pPr>
      <w:r>
        <w:t>„</w:t>
      </w:r>
      <w:r w:rsidRPr="00731E7E">
        <w:t>2b. Minister właściwy do spraw wewnętrznych w porozumieniu z ministrem właściwym do spraw transportu</w:t>
      </w:r>
      <w:r>
        <w:t xml:space="preserve"> oraz </w:t>
      </w:r>
      <w:r w:rsidRPr="00731E7E">
        <w:t>ministrem właściwym do spraw informatyzacji</w:t>
      </w:r>
      <w:r>
        <w:t>,</w:t>
      </w:r>
      <w:r w:rsidRPr="00731E7E">
        <w:t xml:space="preserve"> po</w:t>
      </w:r>
      <w:r>
        <w:t> </w:t>
      </w:r>
      <w:r w:rsidRPr="00731E7E">
        <w:t xml:space="preserve">zasięgnięciu opinii Szefa Agencji Bezpieczeństwa Wewnętrznego, określi, w drodze rozporządzenia, </w:t>
      </w:r>
      <w:r>
        <w:t>sposób</w:t>
      </w:r>
      <w:r w:rsidRPr="00731E7E">
        <w:t xml:space="preserve"> i tryb rejestracji oraz wz</w:t>
      </w:r>
      <w:r>
        <w:t>ór</w:t>
      </w:r>
      <w:r w:rsidRPr="00731E7E">
        <w:t xml:space="preserve"> dowodu rejestracyjnego i </w:t>
      </w:r>
      <w:r>
        <w:t xml:space="preserve">wzory </w:t>
      </w:r>
      <w:r w:rsidRPr="00731E7E">
        <w:t xml:space="preserve">tablic rejestracyjnych </w:t>
      </w:r>
      <w:r w:rsidRPr="00906DF3">
        <w:t xml:space="preserve">pojazdów Agencji </w:t>
      </w:r>
      <w:proofErr w:type="spellStart"/>
      <w:r w:rsidRPr="00906DF3">
        <w:t>Frontex</w:t>
      </w:r>
      <w:proofErr w:type="spellEnd"/>
      <w:r>
        <w:t>, o których mowa w art. 73 ust. 3b</w:t>
      </w:r>
      <w:r w:rsidRPr="00731E7E">
        <w:t>.</w:t>
      </w:r>
      <w:r>
        <w:t>”,</w:t>
      </w:r>
    </w:p>
    <w:p w14:paraId="2B1B46E3" w14:textId="0151B3F0" w:rsidR="00797CAD" w:rsidRDefault="00797CAD" w:rsidP="00797CAD">
      <w:pPr>
        <w:pStyle w:val="LITlitera"/>
      </w:pPr>
      <w:r>
        <w:t>b)</w:t>
      </w:r>
      <w:r>
        <w:tab/>
        <w:t>w ust. </w:t>
      </w:r>
      <w:r w:rsidRPr="00731E7E">
        <w:t>5</w:t>
      </w:r>
      <w:r>
        <w:t xml:space="preserve"> w pkt </w:t>
      </w:r>
      <w:r w:rsidRPr="00731E7E">
        <w:t>4 </w:t>
      </w:r>
      <w:r>
        <w:t>po wyrazach „</w:t>
      </w:r>
      <w:r w:rsidRPr="00731E7E">
        <w:t>Straży Granicznej</w:t>
      </w:r>
      <w:r>
        <w:t>”</w:t>
      </w:r>
      <w:r w:rsidRPr="00731E7E">
        <w:t xml:space="preserve"> dodaje się wyrazy </w:t>
      </w:r>
      <w:r w:rsidR="002A720A">
        <w:t>„,</w:t>
      </w:r>
      <w:r>
        <w:t xml:space="preserve"> </w:t>
      </w:r>
      <w:r w:rsidRPr="00731E7E">
        <w:t xml:space="preserve">Agencji </w:t>
      </w:r>
      <w:proofErr w:type="spellStart"/>
      <w:r w:rsidRPr="00731E7E">
        <w:t>Frontex</w:t>
      </w:r>
      <w:proofErr w:type="spellEnd"/>
      <w:r>
        <w:t>”</w:t>
      </w:r>
      <w:r w:rsidRPr="00731E7E">
        <w:t>;</w:t>
      </w:r>
    </w:p>
    <w:p w14:paraId="507B4509" w14:textId="77777777" w:rsidR="00797CAD" w:rsidRDefault="00797CAD" w:rsidP="00797CAD">
      <w:pPr>
        <w:pStyle w:val="PKTpunkt"/>
      </w:pPr>
      <w:r>
        <w:t>7</w:t>
      </w:r>
      <w:r w:rsidRPr="00731E7E">
        <w:t>)</w:t>
      </w:r>
      <w:r w:rsidRPr="00731E7E">
        <w:tab/>
        <w:t>w</w:t>
      </w:r>
      <w:r>
        <w:t xml:space="preserve"> art. </w:t>
      </w:r>
      <w:r w:rsidRPr="00731E7E">
        <w:t>80a w</w:t>
      </w:r>
      <w:r>
        <w:t> ust. </w:t>
      </w:r>
      <w:r w:rsidRPr="00731E7E">
        <w:t>3</w:t>
      </w:r>
      <w:r>
        <w:t>, w art. 80</w:t>
      </w:r>
      <w:r w:rsidRPr="00731E7E">
        <w:t>ba w</w:t>
      </w:r>
      <w:r>
        <w:t> ust. </w:t>
      </w:r>
      <w:r w:rsidRPr="00731E7E">
        <w:t>1</w:t>
      </w:r>
      <w:r>
        <w:t xml:space="preserve"> w pkt 6 i 9 oraz w art. </w:t>
      </w:r>
      <w:r w:rsidRPr="00731E7E">
        <w:t>80c</w:t>
      </w:r>
      <w:r>
        <w:t xml:space="preserve"> w ust. </w:t>
      </w:r>
      <w:r w:rsidRPr="00731E7E">
        <w:t xml:space="preserve">2 po wyrazach </w:t>
      </w:r>
      <w:r>
        <w:t xml:space="preserve">„art. 73 ust. 3” dodaje się wyrazy „i </w:t>
      </w:r>
      <w:r w:rsidRPr="00731E7E">
        <w:t>3b</w:t>
      </w:r>
      <w:r>
        <w:t>”</w:t>
      </w:r>
      <w:r w:rsidRPr="00731E7E">
        <w:t>;</w:t>
      </w:r>
    </w:p>
    <w:p w14:paraId="24144A8E" w14:textId="77777777" w:rsidR="00797CAD" w:rsidRDefault="00797CAD" w:rsidP="00797CAD">
      <w:pPr>
        <w:pStyle w:val="PKTpunkt"/>
        <w:keepNext/>
      </w:pPr>
      <w:r>
        <w:t>8)</w:t>
      </w:r>
      <w:r>
        <w:tab/>
        <w:t>w art. </w:t>
      </w:r>
      <w:r w:rsidRPr="007F3358">
        <w:t>83a</w:t>
      </w:r>
      <w:r>
        <w:t xml:space="preserve"> ust. 7 otrzymuje brzmienie:</w:t>
      </w:r>
    </w:p>
    <w:p w14:paraId="397CECB9" w14:textId="77777777" w:rsidR="00797CAD" w:rsidRDefault="00797CAD" w:rsidP="00797CAD">
      <w:pPr>
        <w:pStyle w:val="ZUSTzmustartykuempunktem"/>
      </w:pPr>
      <w:r>
        <w:t>„7. Starosta lub organy, o których mowa w art. 73 ust. 3 i 3b, mogą wyrazić zgodę na umieszczanie nadanych cech identyfikacyjnych pojazdu przez stację kontroli pojazdów.”;</w:t>
      </w:r>
    </w:p>
    <w:p w14:paraId="08924575" w14:textId="77777777" w:rsidR="00797CAD" w:rsidRPr="00797CAD" w:rsidRDefault="00797CAD" w:rsidP="00797CAD">
      <w:pPr>
        <w:pStyle w:val="PKTpunkt"/>
        <w:keepNext/>
      </w:pPr>
      <w:r w:rsidRPr="00797CAD">
        <w:t>9)</w:t>
      </w:r>
      <w:r w:rsidRPr="00797CAD">
        <w:tab/>
        <w:t>w</w:t>
      </w:r>
      <w:r>
        <w:t xml:space="preserve"> art. </w:t>
      </w:r>
      <w:r w:rsidRPr="00797CAD">
        <w:t>86</w:t>
      </w:r>
      <w:r>
        <w:t xml:space="preserve"> ust. </w:t>
      </w:r>
      <w:r w:rsidRPr="00797CAD">
        <w:t>1</w:t>
      </w:r>
      <w:r>
        <w:t> </w:t>
      </w:r>
      <w:r w:rsidRPr="00797CAD">
        <w:t>otrzymuje brzmienie:</w:t>
      </w:r>
    </w:p>
    <w:p w14:paraId="6E7F6195" w14:textId="4F42DE21" w:rsidR="00797CAD" w:rsidRPr="0018743F" w:rsidRDefault="00797CAD" w:rsidP="00797CAD">
      <w:pPr>
        <w:pStyle w:val="ZUSTzmustartykuempunktem"/>
      </w:pPr>
      <w:r>
        <w:t>„</w:t>
      </w:r>
      <w:r w:rsidRPr="00FB251E">
        <w:t>1. Do pojazdów Sił Zbrojnych Rzeczypospolitej Polskiej, Policji, Agencji Bezpieczeństwa Wewnętrznego, Agencji Wywiadu, Służby Kontrwywiadu Wojskowego, Służby Wywiadu Wojskowego, Centralnego Biura Antykorupcyjnego, Służby Ochrony Państwa, Straży Granicznej i</w:t>
      </w:r>
      <w:r>
        <w:t> </w:t>
      </w:r>
      <w:r w:rsidRPr="00FB251E">
        <w:t>Krajowej Administracji Skarbowej wykorzystywanych przez Służbę Celno</w:t>
      </w:r>
      <w:r>
        <w:noBreakHyphen/>
      </w:r>
      <w:r w:rsidRPr="00FB251E">
        <w:t>Skarbową, których dotyczą warunki i</w:t>
      </w:r>
      <w:r>
        <w:t> </w:t>
      </w:r>
      <w:r w:rsidRPr="00FB251E">
        <w:t>tryb rejestracji określone w</w:t>
      </w:r>
      <w:r>
        <w:t> art. </w:t>
      </w:r>
      <w:r w:rsidRPr="00797CAD">
        <w:t>73</w:t>
      </w:r>
      <w:r>
        <w:t xml:space="preserve"> ust. </w:t>
      </w:r>
      <w:r w:rsidRPr="00797CAD">
        <w:t>3</w:t>
      </w:r>
      <w:r>
        <w:t xml:space="preserve"> oraz</w:t>
      </w:r>
      <w:r w:rsidRPr="00FB251E">
        <w:t xml:space="preserve"> w</w:t>
      </w:r>
      <w:r>
        <w:t> art. </w:t>
      </w:r>
      <w:r w:rsidRPr="00797CAD">
        <w:t>76</w:t>
      </w:r>
      <w:r>
        <w:t xml:space="preserve"> ust. </w:t>
      </w:r>
      <w:r w:rsidRPr="00797CAD">
        <w:t>4</w:t>
      </w:r>
      <w:r>
        <w:t xml:space="preserve"> pkt </w:t>
      </w:r>
      <w:r w:rsidRPr="00797CAD">
        <w:t>1</w:t>
      </w:r>
      <w:r w:rsidRPr="00FB251E">
        <w:t xml:space="preserve">, </w:t>
      </w:r>
      <w:r w:rsidRPr="00F10B43">
        <w:t xml:space="preserve">pojazdów Agencji </w:t>
      </w:r>
      <w:proofErr w:type="spellStart"/>
      <w:r w:rsidRPr="00F10B43">
        <w:t>Frontex</w:t>
      </w:r>
      <w:proofErr w:type="spellEnd"/>
      <w:r w:rsidRPr="00F10B43">
        <w:t>, o których mowa w</w:t>
      </w:r>
      <w:r>
        <w:t> art. </w:t>
      </w:r>
      <w:r w:rsidRPr="00F10B43">
        <w:t>73</w:t>
      </w:r>
      <w:r>
        <w:t xml:space="preserve"> ust. </w:t>
      </w:r>
      <w:r w:rsidRPr="00F10B43">
        <w:t>3b,</w:t>
      </w:r>
      <w:r>
        <w:t xml:space="preserve"> </w:t>
      </w:r>
      <w:r w:rsidRPr="00FB251E">
        <w:t>oraz pojazdów należących do obcych sił zbrojnych przebywających na terytorium Rzeczypospolitej Polskiej na podstawie umów międzynarodowych, o</w:t>
      </w:r>
      <w:r>
        <w:t> </w:t>
      </w:r>
      <w:r w:rsidRPr="00FB251E">
        <w:t>których mowa w</w:t>
      </w:r>
      <w:r>
        <w:t> art. </w:t>
      </w:r>
      <w:r w:rsidRPr="00797CAD">
        <w:t>73</w:t>
      </w:r>
      <w:r>
        <w:t xml:space="preserve"> ust. </w:t>
      </w:r>
      <w:r w:rsidRPr="00797CAD">
        <w:t>2b</w:t>
      </w:r>
      <w:r w:rsidRPr="00FB251E">
        <w:t>, a</w:t>
      </w:r>
      <w:r>
        <w:t> </w:t>
      </w:r>
      <w:r w:rsidRPr="00FB251E">
        <w:t>także do pojazdów Państwowej Straży Pożarnej</w:t>
      </w:r>
      <w:r w:rsidR="002C7660">
        <w:t>,</w:t>
      </w:r>
      <w:r w:rsidRPr="00FB251E">
        <w:t xml:space="preserve"> mają zastosowanie przepisy</w:t>
      </w:r>
      <w:r>
        <w:t xml:space="preserve"> art. </w:t>
      </w:r>
      <w:r w:rsidRPr="00797CAD">
        <w:t>83</w:t>
      </w:r>
      <w:r>
        <w:t xml:space="preserve"> ust. </w:t>
      </w:r>
      <w:r w:rsidRPr="00797CAD">
        <w:t>1</w:t>
      </w:r>
      <w:r>
        <w:t>.”.</w:t>
      </w:r>
    </w:p>
    <w:p w14:paraId="27CF874B" w14:textId="77777777" w:rsidR="00797CAD" w:rsidRPr="00797CAD" w:rsidRDefault="00797CAD" w:rsidP="00797CAD">
      <w:pPr>
        <w:pStyle w:val="ARTartustawynprozporzdzenia"/>
        <w:keepNext/>
      </w:pPr>
      <w:r w:rsidRPr="00797CAD">
        <w:rPr>
          <w:rStyle w:val="Ppogrubienie"/>
        </w:rPr>
        <w:t>Art. 5.</w:t>
      </w:r>
      <w:r w:rsidRPr="00797CAD">
        <w:t xml:space="preserve"> W ustawie z dnia </w:t>
      </w:r>
      <w:bookmarkStart w:id="7" w:name="_Hlk210914804"/>
      <w:r w:rsidRPr="00797CAD">
        <w:t>21 maja 1999 r.</w:t>
      </w:r>
      <w:bookmarkEnd w:id="7"/>
      <w:r w:rsidRPr="00797CAD">
        <w:t xml:space="preserve"> o broni i amunicji (</w:t>
      </w:r>
      <w:r>
        <w:t>Dz. U.</w:t>
      </w:r>
      <w:r w:rsidRPr="00797CAD">
        <w:t xml:space="preserve"> z 2024 r.</w:t>
      </w:r>
      <w:r>
        <w:t xml:space="preserve"> poz. </w:t>
      </w:r>
      <w:r w:rsidRPr="00797CAD">
        <w:t>485, z 2025 r.</w:t>
      </w:r>
      <w:r>
        <w:t xml:space="preserve"> poz. </w:t>
      </w:r>
      <w:r w:rsidRPr="00797CAD">
        <w:t>1795</w:t>
      </w:r>
      <w:r>
        <w:t xml:space="preserve"> oraz</w:t>
      </w:r>
      <w:r w:rsidRPr="00797CAD">
        <w:t xml:space="preserve"> z 2026 r.</w:t>
      </w:r>
      <w:r>
        <w:t xml:space="preserve"> poz. </w:t>
      </w:r>
      <w:r w:rsidRPr="00797CAD">
        <w:t>187) w</w:t>
      </w:r>
      <w:r>
        <w:t> art. </w:t>
      </w:r>
      <w:r w:rsidRPr="00797CAD">
        <w:t>3 po</w:t>
      </w:r>
      <w:r>
        <w:t xml:space="preserve"> pkt </w:t>
      </w:r>
      <w:r w:rsidRPr="00797CAD">
        <w:t>2c dodaje się</w:t>
      </w:r>
      <w:r>
        <w:t xml:space="preserve"> pkt </w:t>
      </w:r>
      <w:r w:rsidRPr="00797CAD">
        <w:t>2d w brzmieniu:</w:t>
      </w:r>
    </w:p>
    <w:p w14:paraId="5F860CF4" w14:textId="77777777" w:rsidR="00797CAD" w:rsidRPr="00797CAD" w:rsidRDefault="00797CAD" w:rsidP="00797CAD">
      <w:pPr>
        <w:pStyle w:val="ZPKTzmpktartykuempunktem"/>
      </w:pPr>
      <w:r>
        <w:t>„</w:t>
      </w:r>
      <w:r w:rsidRPr="00797CAD">
        <w:t>2d)</w:t>
      </w:r>
      <w:r w:rsidRPr="00797CAD">
        <w:tab/>
        <w:t xml:space="preserve">broni i amunicji stanowiących uzbrojenie personelu statutowego stałej służby Europejskiej Straży Granicznej i Przybrzeżnej przebywającego na terytorium Rzeczypospolitej Polskiej na podstawie przepisów rozporządzenia Parlamentu Europejskiego i Rady (UE) 2019/1896 z dnia 13 listopada 2019 r. w sprawie </w:t>
      </w:r>
      <w:r w:rsidRPr="00797CAD">
        <w:lastRenderedPageBreak/>
        <w:t>Europejskiej Straży Granicznej i Przybrzeżnej oraz uchylenia rozporządzeń (UE)</w:t>
      </w:r>
      <w:r>
        <w:t xml:space="preserve"> nr </w:t>
      </w:r>
      <w:r w:rsidRPr="00797CAD">
        <w:t>1052/2013</w:t>
      </w:r>
      <w:r>
        <w:t xml:space="preserve"> i </w:t>
      </w:r>
      <w:r w:rsidRPr="00797CAD">
        <w:t>(UE) 2016/1624 (Dz. Urz. UE L 295 z 14.11.2019, str. 1);</w:t>
      </w:r>
      <w:r>
        <w:t>”</w:t>
      </w:r>
      <w:r w:rsidRPr="00797CAD">
        <w:t>.</w:t>
      </w:r>
    </w:p>
    <w:p w14:paraId="34ABDC23" w14:textId="77777777" w:rsidR="00797CAD" w:rsidRPr="00797CAD" w:rsidRDefault="00797CAD" w:rsidP="00797CAD">
      <w:pPr>
        <w:pStyle w:val="ARTartustawynprozporzdzenia"/>
        <w:keepNext/>
      </w:pPr>
      <w:r w:rsidRPr="00797CAD">
        <w:rPr>
          <w:rStyle w:val="Ppogrubienie"/>
        </w:rPr>
        <w:t>Art. 6.</w:t>
      </w:r>
      <w:r w:rsidRPr="00797CAD">
        <w:t xml:space="preserve"> W ustawie z dnia </w:t>
      </w:r>
      <w:bookmarkStart w:id="8" w:name="_Hlk210914883"/>
      <w:r w:rsidRPr="00797CAD">
        <w:t>12 grudnia 2013 r</w:t>
      </w:r>
      <w:bookmarkEnd w:id="8"/>
      <w:r w:rsidRPr="00797CAD">
        <w:t>. o cudzoziemcach (</w:t>
      </w:r>
      <w:r>
        <w:t>Dz. U.</w:t>
      </w:r>
      <w:r w:rsidRPr="00797CAD">
        <w:t xml:space="preserve"> z 2025 r.</w:t>
      </w:r>
      <w:r>
        <w:t xml:space="preserve"> poz. </w:t>
      </w:r>
      <w:r w:rsidRPr="00797CAD">
        <w:t>1079</w:t>
      </w:r>
      <w:r>
        <w:t xml:space="preserve"> i </w:t>
      </w:r>
      <w:r w:rsidRPr="00797CAD">
        <w:t>1794</w:t>
      </w:r>
      <w:r>
        <w:t xml:space="preserve"> oraz</w:t>
      </w:r>
      <w:r w:rsidRPr="00797CAD">
        <w:t xml:space="preserve"> z</w:t>
      </w:r>
      <w:r>
        <w:t> </w:t>
      </w:r>
      <w:r w:rsidRPr="00797CAD">
        <w:t>2026</w:t>
      </w:r>
      <w:r>
        <w:t> </w:t>
      </w:r>
      <w:r w:rsidRPr="00797CAD">
        <w:t>r.</w:t>
      </w:r>
      <w:r>
        <w:t xml:space="preserve"> poz. </w:t>
      </w:r>
      <w:r w:rsidRPr="00797CAD">
        <w:t>203) wprowadza się następujące zmiany:</w:t>
      </w:r>
    </w:p>
    <w:p w14:paraId="4028E8FB" w14:textId="77777777" w:rsidR="00797CAD" w:rsidRPr="00797CAD" w:rsidRDefault="00797CAD" w:rsidP="00797CAD">
      <w:pPr>
        <w:pStyle w:val="PKTpunkt"/>
        <w:keepNext/>
      </w:pPr>
      <w:r w:rsidRPr="00797CAD">
        <w:t>1)</w:t>
      </w:r>
      <w:r w:rsidRPr="00797CAD">
        <w:tab/>
        <w:t>w</w:t>
      </w:r>
      <w:r>
        <w:t xml:space="preserve"> art. </w:t>
      </w:r>
      <w:r w:rsidRPr="00797CAD">
        <w:t>3:</w:t>
      </w:r>
    </w:p>
    <w:p w14:paraId="7C7EBCD9" w14:textId="77777777" w:rsidR="00797CAD" w:rsidRPr="00797CAD" w:rsidRDefault="00797CAD" w:rsidP="00797CAD">
      <w:pPr>
        <w:pStyle w:val="LITlitera"/>
        <w:keepNext/>
      </w:pPr>
      <w:r w:rsidRPr="00797CAD">
        <w:t>a)</w:t>
      </w:r>
      <w:r w:rsidRPr="00797CAD">
        <w:tab/>
        <w:t>po</w:t>
      </w:r>
      <w:r>
        <w:t xml:space="preserve"> pkt </w:t>
      </w:r>
      <w:r w:rsidRPr="00797CAD">
        <w:t>5a dodaje się</w:t>
      </w:r>
      <w:r>
        <w:t xml:space="preserve"> pkt </w:t>
      </w:r>
      <w:r w:rsidRPr="00797CAD">
        <w:t>5aa w brzmieniu:</w:t>
      </w:r>
    </w:p>
    <w:p w14:paraId="251FBE9B" w14:textId="5D167F1F" w:rsidR="00797CAD" w:rsidRPr="00797CAD" w:rsidRDefault="00797CAD" w:rsidP="00797CAD">
      <w:pPr>
        <w:pStyle w:val="ZLITPKTzmpktliter"/>
      </w:pPr>
      <w:r>
        <w:t>„</w:t>
      </w:r>
      <w:r w:rsidRPr="00797CAD">
        <w:t>5aa)</w:t>
      </w:r>
      <w:r w:rsidRPr="00797CAD">
        <w:tab/>
        <w:t xml:space="preserve">interwencja </w:t>
      </w:r>
      <w:proofErr w:type="spellStart"/>
      <w:r w:rsidRPr="00797CAD">
        <w:t>powrotowa</w:t>
      </w:r>
      <w:proofErr w:type="spellEnd"/>
      <w:r w:rsidRPr="00797CAD">
        <w:t xml:space="preserve"> – działania, o których mowa w</w:t>
      </w:r>
      <w:r>
        <w:t> art. </w:t>
      </w:r>
      <w:r w:rsidRPr="00797CAD">
        <w:t>2</w:t>
      </w:r>
      <w:r>
        <w:t xml:space="preserve"> pkt </w:t>
      </w:r>
      <w:r w:rsidRPr="00797CAD">
        <w:t>28</w:t>
      </w:r>
      <w:r w:rsidR="00EB0078">
        <w:t xml:space="preserve"> </w:t>
      </w:r>
      <w:r w:rsidRPr="00797CAD">
        <w:t>rozporządzenia Parlamentu Europejskiego i Rady (UE) 2019/1896 z dnia 13 listopada 2019 r. w sprawie Europejskiej Straży Granicznej i Przybrzeżnej oraz uchylenia rozporządzeń (UE)</w:t>
      </w:r>
      <w:r>
        <w:t xml:space="preserve"> nr </w:t>
      </w:r>
      <w:r w:rsidRPr="00797CAD">
        <w:t>1052/2013</w:t>
      </w:r>
      <w:r>
        <w:t xml:space="preserve"> i </w:t>
      </w:r>
      <w:r w:rsidRPr="00797CAD">
        <w:t xml:space="preserve">(UE) 2016/1624 (Dz. Urz. UE L 295 z 14.11.2019, str. 1), zwanego dalej </w:t>
      </w:r>
      <w:r>
        <w:t>„</w:t>
      </w:r>
      <w:r w:rsidRPr="00797CAD">
        <w:t>rozporządzeniem (UE) 2019/1896</w:t>
      </w:r>
      <w:r>
        <w:t>”</w:t>
      </w:r>
      <w:r w:rsidRPr="00797CAD">
        <w:t>;</w:t>
      </w:r>
      <w:r>
        <w:t>”</w:t>
      </w:r>
      <w:r w:rsidRPr="00797CAD">
        <w:t>,</w:t>
      </w:r>
    </w:p>
    <w:p w14:paraId="4DDFF7D4" w14:textId="77777777" w:rsidR="00797CAD" w:rsidRPr="00797CAD" w:rsidRDefault="00797CAD" w:rsidP="00797CAD">
      <w:pPr>
        <w:pStyle w:val="LITlitera"/>
        <w:keepNext/>
      </w:pPr>
      <w:r w:rsidRPr="00797CAD">
        <w:t>b)</w:t>
      </w:r>
      <w:r w:rsidRPr="00797CAD">
        <w:tab/>
        <w:t>po</w:t>
      </w:r>
      <w:r>
        <w:t xml:space="preserve"> pkt </w:t>
      </w:r>
      <w:r w:rsidRPr="00797CAD">
        <w:t>10a dodaje się</w:t>
      </w:r>
      <w:r>
        <w:t xml:space="preserve"> pkt </w:t>
      </w:r>
      <w:r w:rsidRPr="00797CAD">
        <w:t>10b w brzmieniu:</w:t>
      </w:r>
    </w:p>
    <w:p w14:paraId="243370B6" w14:textId="1CA25DB2" w:rsidR="00797CAD" w:rsidRPr="00CD71C7" w:rsidRDefault="00797CAD" w:rsidP="00797CAD">
      <w:pPr>
        <w:pStyle w:val="ZLITPKTzmpktliter"/>
      </w:pPr>
      <w:r>
        <w:t>„</w:t>
      </w:r>
      <w:r w:rsidRPr="00CD71C7">
        <w:t>10b)</w:t>
      </w:r>
      <w:r w:rsidRPr="00CD71C7">
        <w:tab/>
        <w:t xml:space="preserve">operacja </w:t>
      </w:r>
      <w:proofErr w:type="spellStart"/>
      <w:r w:rsidRPr="00CD71C7">
        <w:t>powrotowa</w:t>
      </w:r>
      <w:proofErr w:type="spellEnd"/>
      <w:r w:rsidRPr="00CD71C7">
        <w:t xml:space="preserve"> – działania, o których mowa w</w:t>
      </w:r>
      <w:r>
        <w:t> art. </w:t>
      </w:r>
      <w:r w:rsidRPr="00CD71C7">
        <w:t>2</w:t>
      </w:r>
      <w:r>
        <w:t xml:space="preserve"> pkt </w:t>
      </w:r>
      <w:r w:rsidRPr="00CD71C7">
        <w:t>27</w:t>
      </w:r>
      <w:r w:rsidR="00EB0078">
        <w:t xml:space="preserve"> </w:t>
      </w:r>
      <w:r w:rsidRPr="00CD71C7">
        <w:t>rozporządzenia (UE) 2019/1896;</w:t>
      </w:r>
      <w:r>
        <w:t>”</w:t>
      </w:r>
      <w:r w:rsidRPr="00CD71C7">
        <w:t>;</w:t>
      </w:r>
    </w:p>
    <w:p w14:paraId="6477B0C9" w14:textId="77777777" w:rsidR="00797CAD" w:rsidRPr="00797CAD" w:rsidRDefault="00797CAD" w:rsidP="00797CAD">
      <w:pPr>
        <w:pStyle w:val="PKTpunkt"/>
        <w:keepNext/>
      </w:pPr>
      <w:r w:rsidRPr="00797CAD">
        <w:t>2)</w:t>
      </w:r>
      <w:r w:rsidRPr="00797CAD">
        <w:tab/>
        <w:t>po</w:t>
      </w:r>
      <w:r>
        <w:t xml:space="preserve"> art. </w:t>
      </w:r>
      <w:r w:rsidRPr="00797CAD">
        <w:t>329a dodaje się</w:t>
      </w:r>
      <w:r>
        <w:t xml:space="preserve"> art. </w:t>
      </w:r>
      <w:r w:rsidRPr="00797CAD">
        <w:t>329b w brzmieniu:</w:t>
      </w:r>
    </w:p>
    <w:p w14:paraId="5EC5F179" w14:textId="77777777" w:rsidR="00797CAD" w:rsidRPr="00797CAD" w:rsidRDefault="00797CAD" w:rsidP="00797CAD">
      <w:pPr>
        <w:pStyle w:val="ZARTzmartartykuempunktem"/>
      </w:pPr>
      <w:r>
        <w:t>„</w:t>
      </w:r>
      <w:r w:rsidRPr="00797CAD">
        <w:t xml:space="preserve">Art. 329b. 1. Komendant Główny Straży Granicznej może wystąpić z wnioskiem do Europejskiej Agencji Straży Granicznej i Przybrzeżnej, zwanej dalej </w:t>
      </w:r>
      <w:r>
        <w:t>„</w:t>
      </w:r>
      <w:r w:rsidRPr="00797CAD">
        <w:t xml:space="preserve">Agencją </w:t>
      </w:r>
      <w:proofErr w:type="spellStart"/>
      <w:r w:rsidRPr="00797CAD">
        <w:t>Frontex</w:t>
      </w:r>
      <w:proofErr w:type="spellEnd"/>
      <w:r>
        <w:t>”</w:t>
      </w:r>
      <w:r w:rsidRPr="00797CAD">
        <w:t xml:space="preserve">, o koordynację lub organizację operacji </w:t>
      </w:r>
      <w:proofErr w:type="spellStart"/>
      <w:r w:rsidRPr="00797CAD">
        <w:t>powrotowej</w:t>
      </w:r>
      <w:proofErr w:type="spellEnd"/>
      <w:r w:rsidRPr="00797CAD">
        <w:t xml:space="preserve"> lub innego działania operacyjnego związanego z powrotami, zgodnie z rozporządzeniem (UE) 2019/1896.</w:t>
      </w:r>
    </w:p>
    <w:p w14:paraId="6ACDA2B8" w14:textId="77777777" w:rsidR="00797CAD" w:rsidRPr="00797CAD" w:rsidRDefault="00797CAD" w:rsidP="00977A23">
      <w:pPr>
        <w:pStyle w:val="ZUSTzmustartykuempunktem"/>
      </w:pPr>
      <w:r w:rsidRPr="00797CAD">
        <w:t xml:space="preserve">2. Komendant Główny Straży Granicznej wyraża zgodę na przeprowadzenie na terytorium Rzeczypospolitej Polskiej z inicjatywy Agencji </w:t>
      </w:r>
      <w:proofErr w:type="spellStart"/>
      <w:r w:rsidRPr="00797CAD">
        <w:t>Frontex</w:t>
      </w:r>
      <w:proofErr w:type="spellEnd"/>
      <w:r w:rsidRPr="00797CAD">
        <w:t xml:space="preserve"> działań, o których mowa w</w:t>
      </w:r>
      <w:r>
        <w:t> ust. </w:t>
      </w:r>
      <w:r w:rsidRPr="00797CAD">
        <w:t>1.</w:t>
      </w:r>
    </w:p>
    <w:p w14:paraId="6DE85F08" w14:textId="77777777" w:rsidR="00797CAD" w:rsidRPr="00797CAD" w:rsidRDefault="00797CAD" w:rsidP="00977A23">
      <w:pPr>
        <w:pStyle w:val="ZUSTzmustartykuempunktem"/>
      </w:pPr>
      <w:r w:rsidRPr="00797CAD">
        <w:t xml:space="preserve">3. Komendant Główny Straży Granicznej, w przypadkach określonych w rozporządzeniu (UE) 2019/1896, może wystąpić z wnioskiem do Agencji </w:t>
      </w:r>
      <w:proofErr w:type="spellStart"/>
      <w:r w:rsidRPr="00797CAD">
        <w:t>Frontex</w:t>
      </w:r>
      <w:proofErr w:type="spellEnd"/>
      <w:r w:rsidRPr="00797CAD">
        <w:t xml:space="preserve"> o zapewnienie Rzeczypospolitej Polskiej odpowiedniej pomocy technicznej i operacyjnej w postaci interwencji </w:t>
      </w:r>
      <w:proofErr w:type="spellStart"/>
      <w:r w:rsidRPr="00797CAD">
        <w:t>powrotowej</w:t>
      </w:r>
      <w:proofErr w:type="spellEnd"/>
      <w:r w:rsidRPr="00797CAD">
        <w:t>.</w:t>
      </w:r>
    </w:p>
    <w:p w14:paraId="0692AF38" w14:textId="77777777" w:rsidR="00797CAD" w:rsidRPr="00797CAD" w:rsidRDefault="00797CAD" w:rsidP="00977A23">
      <w:pPr>
        <w:pStyle w:val="ZUSTzmustartykuempunktem"/>
      </w:pPr>
      <w:r w:rsidRPr="00797CAD">
        <w:t xml:space="preserve">4. Komendant Główny Straży Granicznej udziela zgody na udzielenie Rzeczypospolitej Polskiej z inicjatywy Agencji </w:t>
      </w:r>
      <w:proofErr w:type="spellStart"/>
      <w:r w:rsidRPr="00797CAD">
        <w:t>Frontex</w:t>
      </w:r>
      <w:proofErr w:type="spellEnd"/>
      <w:r w:rsidRPr="00797CAD">
        <w:t xml:space="preserve"> pomocy technicznej i operacyjnej w postaci szybkiej interwencji </w:t>
      </w:r>
      <w:proofErr w:type="spellStart"/>
      <w:r w:rsidRPr="00797CAD">
        <w:t>powrotowej</w:t>
      </w:r>
      <w:proofErr w:type="spellEnd"/>
      <w:r w:rsidRPr="00797CAD">
        <w:t>.</w:t>
      </w:r>
    </w:p>
    <w:p w14:paraId="4458ADD1" w14:textId="77777777" w:rsidR="00797CAD" w:rsidRPr="00797CAD" w:rsidRDefault="00797CAD" w:rsidP="00977A23">
      <w:pPr>
        <w:pStyle w:val="ZUSTzmustartykuempunktem"/>
      </w:pPr>
      <w:r w:rsidRPr="00797CAD">
        <w:t xml:space="preserve">5. Funkcjonariusze straży granicznych i inny personel państw członkowskich Unii Europejskiej oraz personel statutowy stałej służby Europejskiej Straży Granicznej i Przybrzeżnej, będący członkami zespołów składających się z personelu realizującego </w:t>
      </w:r>
      <w:r w:rsidRPr="00797CAD">
        <w:lastRenderedPageBreak/>
        <w:t xml:space="preserve">zadania w dziedzinie powrotów, w rozumieniu rozporządzenia (UE) 2019/1896, wykonują zadania w ramach operacji </w:t>
      </w:r>
      <w:proofErr w:type="spellStart"/>
      <w:r w:rsidRPr="00797CAD">
        <w:t>powrotowych</w:t>
      </w:r>
      <w:proofErr w:type="spellEnd"/>
      <w:r w:rsidRPr="00797CAD">
        <w:t xml:space="preserve"> i interwencji </w:t>
      </w:r>
      <w:proofErr w:type="spellStart"/>
      <w:r w:rsidRPr="00797CAD">
        <w:t>powrotowych</w:t>
      </w:r>
      <w:proofErr w:type="spellEnd"/>
      <w:r w:rsidRPr="00797CAD">
        <w:t xml:space="preserve"> lub innych działań operacyjnych związanych z powrotami na terytorium Rzeczypospolitej Polskiej na zasadach określonych w rozporządzeniu (UE) 2019/1896, w tym dotyczących użycia broni i środków przymusu bezpośredniego.</w:t>
      </w:r>
    </w:p>
    <w:p w14:paraId="191106CA" w14:textId="77777777" w:rsidR="00797CAD" w:rsidRPr="00797CAD" w:rsidRDefault="00797CAD" w:rsidP="00977A23">
      <w:pPr>
        <w:pStyle w:val="ZUSTzmustartykuempunktem"/>
      </w:pPr>
      <w:r w:rsidRPr="00797CAD">
        <w:t xml:space="preserve">6. Komendant Główny Straży Granicznej uzgadnia plany operacyjne oraz plany </w:t>
      </w:r>
      <w:proofErr w:type="spellStart"/>
      <w:r w:rsidRPr="00797CAD">
        <w:t>powrotowe</w:t>
      </w:r>
      <w:proofErr w:type="spellEnd"/>
      <w:r w:rsidRPr="00797CAD">
        <w:t xml:space="preserve"> organizowanych lub koordynowanych przez Agencję </w:t>
      </w:r>
      <w:proofErr w:type="spellStart"/>
      <w:r w:rsidRPr="00797CAD">
        <w:t>Frontex</w:t>
      </w:r>
      <w:proofErr w:type="spellEnd"/>
      <w:r w:rsidRPr="00797CAD">
        <w:t xml:space="preserve"> na terytorium Rzeczypospolitej Polskiej operacji </w:t>
      </w:r>
      <w:proofErr w:type="spellStart"/>
      <w:r w:rsidRPr="00797CAD">
        <w:t>powrotowych</w:t>
      </w:r>
      <w:proofErr w:type="spellEnd"/>
      <w:r w:rsidRPr="00797CAD">
        <w:t xml:space="preserve"> oraz interwencji </w:t>
      </w:r>
      <w:proofErr w:type="spellStart"/>
      <w:r w:rsidRPr="00797CAD">
        <w:t>powrotowych</w:t>
      </w:r>
      <w:proofErr w:type="spellEnd"/>
      <w:r w:rsidRPr="00797CAD">
        <w:t xml:space="preserve"> lub innych działań operacyjnych związanych z powrotami.</w:t>
      </w:r>
      <w:r>
        <w:t>”</w:t>
      </w:r>
      <w:r w:rsidRPr="00797CAD">
        <w:t>.</w:t>
      </w:r>
    </w:p>
    <w:p w14:paraId="3D3E4162" w14:textId="50BB5D38" w:rsidR="00797CAD" w:rsidRPr="003613DC" w:rsidRDefault="00797CAD" w:rsidP="00797CAD">
      <w:pPr>
        <w:pStyle w:val="ARTartustawynprozporzdzenia"/>
      </w:pPr>
      <w:r w:rsidRPr="00797CAD">
        <w:rPr>
          <w:rStyle w:val="Ppogrubienie"/>
        </w:rPr>
        <w:t>Art. 7.</w:t>
      </w:r>
      <w:r w:rsidRPr="003613DC">
        <w:t xml:space="preserve"> 1. Do czasu uzyskania przez Agencję </w:t>
      </w:r>
      <w:proofErr w:type="spellStart"/>
      <w:r w:rsidRPr="003613DC">
        <w:t>Frontex</w:t>
      </w:r>
      <w:proofErr w:type="spellEnd"/>
      <w:r w:rsidRPr="003613DC">
        <w:t xml:space="preserve"> dostępu do systemu teleinformatycznego, o którym mowa w</w:t>
      </w:r>
      <w:r>
        <w:t> art. </w:t>
      </w:r>
      <w:r w:rsidRPr="003613DC">
        <w:t>48</w:t>
      </w:r>
      <w:r>
        <w:t xml:space="preserve"> ust. </w:t>
      </w:r>
      <w:r w:rsidRPr="003613DC">
        <w:t>5 ustawy z dnia 5 sierpnia 2010 r. o ochronie informacji niejawnych (</w:t>
      </w:r>
      <w:r>
        <w:t>Dz. U.</w:t>
      </w:r>
      <w:r w:rsidRPr="003613DC">
        <w:t xml:space="preserve"> z 2025 r.</w:t>
      </w:r>
      <w:r>
        <w:t xml:space="preserve"> poz. </w:t>
      </w:r>
      <w:r w:rsidRPr="003613DC">
        <w:t>1209), rejestracji pojazdów</w:t>
      </w:r>
      <w:r>
        <w:t xml:space="preserve">, o których mowa w art. 73 ust. 3b ustawy zmienianej w art. 4, </w:t>
      </w:r>
      <w:r w:rsidRPr="003613DC">
        <w:t xml:space="preserve">dokonuje starosta właściwy ze względu na siedzibę Agencji </w:t>
      </w:r>
      <w:proofErr w:type="spellStart"/>
      <w:r w:rsidRPr="003613DC">
        <w:t>Frontex</w:t>
      </w:r>
      <w:proofErr w:type="spellEnd"/>
      <w:r w:rsidRPr="003613DC">
        <w:t xml:space="preserve">, </w:t>
      </w:r>
      <w:proofErr w:type="spellStart"/>
      <w:r w:rsidRPr="003613DC">
        <w:t>niedłużej</w:t>
      </w:r>
      <w:proofErr w:type="spellEnd"/>
      <w:r w:rsidRPr="003613DC">
        <w:t xml:space="preserve"> jednak niż przez 18 miesięcy od dnia wejścia w życie ustawy. Organ ten wydaje dowód rejestracyjny i zalegalizowane tablice (tablicę) rejestracyjne, chyba że dla danego pojazdu tablice (tablica) rejestracyjne nie są wymagane, a numer rejestracyjny umieszcza się bezpośrednio na pojeździe.</w:t>
      </w:r>
    </w:p>
    <w:p w14:paraId="185F29D1" w14:textId="77777777" w:rsidR="00797CAD" w:rsidRDefault="00797CAD" w:rsidP="00797CAD">
      <w:pPr>
        <w:pStyle w:val="USTustnpkodeksu"/>
      </w:pPr>
      <w:r w:rsidRPr="003613DC">
        <w:t xml:space="preserve">2. Agencja </w:t>
      </w:r>
      <w:proofErr w:type="spellStart"/>
      <w:r w:rsidRPr="003613DC">
        <w:t>Frontex</w:t>
      </w:r>
      <w:proofErr w:type="spellEnd"/>
      <w:r w:rsidRPr="003613DC">
        <w:t xml:space="preserve"> niezwłocznie informuje właściwego starostę o uzyskaniu dostępu do systemu teleinformatycznego.</w:t>
      </w:r>
    </w:p>
    <w:p w14:paraId="15D3E8E8" w14:textId="77777777" w:rsidR="00797CAD" w:rsidRPr="00797CAD" w:rsidRDefault="00797CAD" w:rsidP="00797CAD">
      <w:pPr>
        <w:pStyle w:val="ARTartustawynprozporzdzenia"/>
      </w:pPr>
      <w:r w:rsidRPr="00797CAD">
        <w:rPr>
          <w:rStyle w:val="Ppogrubienie"/>
        </w:rPr>
        <w:t>Art.</w:t>
      </w:r>
      <w:r>
        <w:rPr>
          <w:rStyle w:val="Ppogrubienie"/>
        </w:rPr>
        <w:t> </w:t>
      </w:r>
      <w:r w:rsidRPr="00797CAD">
        <w:rPr>
          <w:rStyle w:val="Ppogrubienie"/>
        </w:rPr>
        <w:t>8.</w:t>
      </w:r>
      <w:r>
        <w:t xml:space="preserve"> </w:t>
      </w:r>
      <w:r w:rsidRPr="00797CAD">
        <w:t>Dotychczasowe przepisy wykonawcze wydane na podstawie</w:t>
      </w:r>
      <w:r>
        <w:t xml:space="preserve"> art. </w:t>
      </w:r>
      <w:r w:rsidRPr="00797CAD">
        <w:t>63</w:t>
      </w:r>
      <w:r>
        <w:t xml:space="preserve"> ust. </w:t>
      </w:r>
      <w:r w:rsidRPr="00797CAD">
        <w:t>7,</w:t>
      </w:r>
      <w:r>
        <w:t xml:space="preserve"> art. </w:t>
      </w:r>
      <w:r w:rsidRPr="00797CAD">
        <w:t>66a</w:t>
      </w:r>
      <w:r>
        <w:t xml:space="preserve"> ust. </w:t>
      </w:r>
      <w:r w:rsidRPr="00797CAD">
        <w:t>5,</w:t>
      </w:r>
      <w:r>
        <w:t xml:space="preserve"> art. </w:t>
      </w:r>
      <w:r w:rsidRPr="00797CAD">
        <w:t>80b</w:t>
      </w:r>
      <w:r>
        <w:t xml:space="preserve"> ust. </w:t>
      </w:r>
      <w:r w:rsidRPr="00797CAD">
        <w:t>2,</w:t>
      </w:r>
      <w:r>
        <w:t xml:space="preserve"> art. </w:t>
      </w:r>
      <w:r w:rsidRPr="00797CAD">
        <w:t>80bb</w:t>
      </w:r>
      <w:r>
        <w:t xml:space="preserve"> ust. </w:t>
      </w:r>
      <w:r w:rsidRPr="00797CAD">
        <w:t>4</w:t>
      </w:r>
      <w:r>
        <w:t xml:space="preserve"> i art. </w:t>
      </w:r>
      <w:r w:rsidRPr="00797CAD">
        <w:t>86</w:t>
      </w:r>
      <w:r>
        <w:t xml:space="preserve"> ust. </w:t>
      </w:r>
      <w:r w:rsidRPr="00797CAD">
        <w:t>4</w:t>
      </w:r>
      <w:r>
        <w:t> </w:t>
      </w:r>
      <w:r w:rsidRPr="00797CAD">
        <w:t>ustawy zmienianej w</w:t>
      </w:r>
      <w:r>
        <w:t> art. </w:t>
      </w:r>
      <w:r w:rsidRPr="00797CAD">
        <w:t>4</w:t>
      </w:r>
      <w:r>
        <w:t> </w:t>
      </w:r>
      <w:r w:rsidRPr="00797CAD">
        <w:t>zachowują moc.</w:t>
      </w:r>
    </w:p>
    <w:p w14:paraId="7D9AC5AC" w14:textId="77777777" w:rsidR="00797CAD" w:rsidRPr="005137D0" w:rsidRDefault="00797CAD" w:rsidP="00797CAD">
      <w:pPr>
        <w:pStyle w:val="ARTartustawynprozporzdzenia"/>
      </w:pPr>
      <w:r w:rsidRPr="00797CAD">
        <w:rPr>
          <w:rStyle w:val="Ppogrubienie"/>
        </w:rPr>
        <w:t>Art.</w:t>
      </w:r>
      <w:r>
        <w:rPr>
          <w:rStyle w:val="Ppogrubienie"/>
        </w:rPr>
        <w:t> </w:t>
      </w:r>
      <w:r w:rsidRPr="00797CAD">
        <w:rPr>
          <w:rStyle w:val="Ppogrubienie"/>
        </w:rPr>
        <w:t>9.</w:t>
      </w:r>
      <w:r w:rsidRPr="00797CAD">
        <w:t xml:space="preserve"> </w:t>
      </w:r>
      <w:r w:rsidRPr="005137D0">
        <w:t xml:space="preserve">1. </w:t>
      </w:r>
      <w:r>
        <w:t>P</w:t>
      </w:r>
      <w:r w:rsidRPr="005137D0">
        <w:t>rzepisy wykonawcze wydane na podstawie</w:t>
      </w:r>
      <w:r>
        <w:t xml:space="preserve"> art. </w:t>
      </w:r>
      <w:r w:rsidRPr="005137D0">
        <w:t>66</w:t>
      </w:r>
      <w:r>
        <w:t xml:space="preserve"> ust. </w:t>
      </w:r>
      <w:r w:rsidRPr="005137D0">
        <w:t>7</w:t>
      </w:r>
      <w:r>
        <w:t> </w:t>
      </w:r>
      <w:r w:rsidRPr="005137D0">
        <w:t>ustawy zmienianej w</w:t>
      </w:r>
      <w:r>
        <w:t> art. </w:t>
      </w:r>
      <w:r w:rsidRPr="005137D0">
        <w:t>4</w:t>
      </w:r>
      <w:r>
        <w:t xml:space="preserve"> w </w:t>
      </w:r>
      <w:r w:rsidRPr="005137D0">
        <w:t>brzmieniu nadanym ustawą z</w:t>
      </w:r>
      <w:r>
        <w:t> </w:t>
      </w:r>
      <w:r w:rsidRPr="005137D0">
        <w:t>dnia 23</w:t>
      </w:r>
      <w:r>
        <w:t> </w:t>
      </w:r>
      <w:r w:rsidRPr="005137D0">
        <w:t>stycznia 2026</w:t>
      </w:r>
      <w:r>
        <w:t> </w:t>
      </w:r>
      <w:r w:rsidRPr="005137D0">
        <w:t>r. o</w:t>
      </w:r>
      <w:r>
        <w:t> </w:t>
      </w:r>
      <w:r w:rsidRPr="005137D0">
        <w:t>zmianie ustawy – Prawo o</w:t>
      </w:r>
      <w:r>
        <w:t> </w:t>
      </w:r>
      <w:r w:rsidRPr="005137D0">
        <w:t>ruchu drogowym oraz niektórych innych ustaw (</w:t>
      </w:r>
      <w:r>
        <w:t>Dz. U. poz. </w:t>
      </w:r>
      <w:r w:rsidRPr="005137D0">
        <w:t>180) zachowują moc.</w:t>
      </w:r>
    </w:p>
    <w:p w14:paraId="359E5CEF" w14:textId="77777777" w:rsidR="00797CAD" w:rsidRDefault="00797CAD" w:rsidP="00977A23">
      <w:pPr>
        <w:pStyle w:val="USTustnpkodeksu"/>
      </w:pPr>
      <w:r w:rsidRPr="005137D0">
        <w:t>2. Dotychczasowe przepisy wykonawcze wydane na podstawie</w:t>
      </w:r>
      <w:r>
        <w:t xml:space="preserve"> art. </w:t>
      </w:r>
      <w:r w:rsidRPr="005137D0">
        <w:t>66</w:t>
      </w:r>
      <w:r>
        <w:t xml:space="preserve"> ust. </w:t>
      </w:r>
      <w:r w:rsidRPr="005137D0">
        <w:t>7</w:t>
      </w:r>
      <w:r>
        <w:t> </w:t>
      </w:r>
      <w:r w:rsidRPr="005137D0">
        <w:t>ustawy zmienianej w</w:t>
      </w:r>
      <w:r>
        <w:t> art. </w:t>
      </w:r>
      <w:r w:rsidRPr="005137D0">
        <w:t>4, utrzymane w</w:t>
      </w:r>
      <w:r>
        <w:t> </w:t>
      </w:r>
      <w:r w:rsidRPr="005137D0">
        <w:t>mocy na podstawie</w:t>
      </w:r>
      <w:r>
        <w:t xml:space="preserve"> art. </w:t>
      </w:r>
      <w:r w:rsidRPr="005137D0">
        <w:t>5</w:t>
      </w:r>
      <w:r>
        <w:t> </w:t>
      </w:r>
      <w:r w:rsidRPr="005137D0">
        <w:t>ustawy z</w:t>
      </w:r>
      <w:r>
        <w:t> </w:t>
      </w:r>
      <w:r w:rsidRPr="005137D0">
        <w:t>dnia 23</w:t>
      </w:r>
      <w:r>
        <w:t> </w:t>
      </w:r>
      <w:r w:rsidRPr="005137D0">
        <w:t>stycznia 2026</w:t>
      </w:r>
      <w:r>
        <w:t> </w:t>
      </w:r>
      <w:r w:rsidRPr="005137D0">
        <w:t>r. o</w:t>
      </w:r>
      <w:r>
        <w:t> </w:t>
      </w:r>
      <w:r w:rsidRPr="005137D0">
        <w:t xml:space="preserve">zmianie ustawy – </w:t>
      </w:r>
      <w:r>
        <w:t>P</w:t>
      </w:r>
      <w:r w:rsidRPr="005137D0">
        <w:t>rawo o</w:t>
      </w:r>
      <w:r>
        <w:t> </w:t>
      </w:r>
      <w:r w:rsidRPr="005137D0">
        <w:t>ruchu drogowym oraz niektórych innych ustaw, mogą być zmieniane na podstawie</w:t>
      </w:r>
      <w:r>
        <w:t xml:space="preserve"> art. </w:t>
      </w:r>
      <w:r w:rsidRPr="005137D0">
        <w:t>66</w:t>
      </w:r>
      <w:r>
        <w:t xml:space="preserve"> ust. </w:t>
      </w:r>
      <w:r w:rsidRPr="005137D0">
        <w:t>7</w:t>
      </w:r>
      <w:r>
        <w:t> ustawy zmienianej w art. 4 w </w:t>
      </w:r>
      <w:r w:rsidRPr="005137D0">
        <w:t>brzmieniu nadanym niniejszą ustawą</w:t>
      </w:r>
      <w:r>
        <w:t>, jednak</w:t>
      </w:r>
      <w:r w:rsidRPr="005137D0">
        <w:t xml:space="preserve"> </w:t>
      </w:r>
      <w:proofErr w:type="spellStart"/>
      <w:r>
        <w:t>niedłużej</w:t>
      </w:r>
      <w:proofErr w:type="spellEnd"/>
      <w:r>
        <w:t xml:space="preserve"> niż </w:t>
      </w:r>
      <w:r w:rsidRPr="005137D0">
        <w:t>do dnia wejścia w</w:t>
      </w:r>
      <w:r>
        <w:t> </w:t>
      </w:r>
      <w:r w:rsidRPr="005137D0">
        <w:t>życie przepisów wykonawczych wydanych na podstawie</w:t>
      </w:r>
      <w:r>
        <w:t xml:space="preserve"> art. </w:t>
      </w:r>
      <w:r w:rsidRPr="005137D0">
        <w:t>66</w:t>
      </w:r>
      <w:r>
        <w:t xml:space="preserve"> ust. </w:t>
      </w:r>
      <w:r w:rsidRPr="005137D0">
        <w:t>7</w:t>
      </w:r>
      <w:r>
        <w:t> </w:t>
      </w:r>
      <w:r w:rsidRPr="005137D0">
        <w:t>ustawy zmienionej w</w:t>
      </w:r>
      <w:r>
        <w:t> art. </w:t>
      </w:r>
      <w:r w:rsidRPr="005137D0">
        <w:t>1</w:t>
      </w:r>
      <w:r>
        <w:t> </w:t>
      </w:r>
      <w:r w:rsidRPr="005137D0">
        <w:t>ustawy z</w:t>
      </w:r>
      <w:r>
        <w:t> </w:t>
      </w:r>
      <w:r w:rsidRPr="005137D0">
        <w:t>dnia 23</w:t>
      </w:r>
      <w:r>
        <w:t> </w:t>
      </w:r>
      <w:r w:rsidRPr="005137D0">
        <w:t>stycznia 2026</w:t>
      </w:r>
      <w:r>
        <w:t> </w:t>
      </w:r>
      <w:r w:rsidRPr="005137D0">
        <w:t>r. o</w:t>
      </w:r>
      <w:r>
        <w:t> </w:t>
      </w:r>
      <w:r w:rsidRPr="005137D0">
        <w:t xml:space="preserve">zmianie ustawy – </w:t>
      </w:r>
      <w:r>
        <w:t>P</w:t>
      </w:r>
      <w:r w:rsidRPr="005137D0">
        <w:t>rawo o</w:t>
      </w:r>
      <w:r>
        <w:t> </w:t>
      </w:r>
      <w:r w:rsidRPr="005137D0">
        <w:t>ruchu drogowym oraz niektórych innych ustaw</w:t>
      </w:r>
      <w:r>
        <w:t>.</w:t>
      </w:r>
    </w:p>
    <w:p w14:paraId="176003A2" w14:textId="77777777" w:rsidR="00261A16" w:rsidRPr="00737F6A" w:rsidRDefault="00797CAD" w:rsidP="001A7733">
      <w:pPr>
        <w:pStyle w:val="ARTartustawynprozporzdzenia"/>
      </w:pPr>
      <w:r w:rsidRPr="00797CAD">
        <w:rPr>
          <w:rStyle w:val="Ppogrubienie"/>
        </w:rPr>
        <w:t>Art. 10.</w:t>
      </w:r>
      <w:r w:rsidRPr="005137D0">
        <w:t> Ustawa wchodzi w życie po upływie 14 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9BD95" w14:textId="77777777" w:rsidR="000D3ADD" w:rsidRDefault="000D3ADD">
      <w:r>
        <w:separator/>
      </w:r>
    </w:p>
  </w:endnote>
  <w:endnote w:type="continuationSeparator" w:id="0">
    <w:p w14:paraId="56E37D88" w14:textId="77777777" w:rsidR="000D3ADD" w:rsidRDefault="000D3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905AE" w14:textId="77777777" w:rsidR="000D3ADD" w:rsidRDefault="000D3ADD">
      <w:r>
        <w:separator/>
      </w:r>
    </w:p>
  </w:footnote>
  <w:footnote w:type="continuationSeparator" w:id="0">
    <w:p w14:paraId="0816DF34" w14:textId="77777777" w:rsidR="000D3ADD" w:rsidRDefault="000D3ADD">
      <w:r>
        <w:continuationSeparator/>
      </w:r>
    </w:p>
  </w:footnote>
  <w:footnote w:id="1">
    <w:p w14:paraId="529BDF9F" w14:textId="77777777" w:rsidR="00797CAD" w:rsidRPr="005A5881" w:rsidRDefault="00797CAD" w:rsidP="00797CAD">
      <w:pPr>
        <w:pStyle w:val="ODNONIKtreodnonika"/>
      </w:pPr>
      <w:r w:rsidRPr="008631D3">
        <w:rPr>
          <w:rStyle w:val="IGindeksgrny"/>
        </w:rPr>
        <w:footnoteRef/>
      </w:r>
      <w:r w:rsidRPr="008631D3">
        <w:rPr>
          <w:rStyle w:val="IGindeksgrny"/>
        </w:rPr>
        <w:t>)</w:t>
      </w:r>
      <w:r>
        <w:rPr>
          <w:vertAlign w:val="superscript"/>
        </w:rPr>
        <w:tab/>
      </w:r>
      <w:r w:rsidRPr="0026422C">
        <w:t xml:space="preserve">Niniejszą ustawą zmienia się ustawy: ustawę z dnia 12 października 1990 r. o ochronie granicy państwowej, </w:t>
      </w:r>
      <w:r>
        <w:t xml:space="preserve">ustawę z dnia 21 czerwca 1996 r. o szczególnych formach sprawowania nadzoru przez ministra właściwego do spraw wewnętrznych, ustawę </w:t>
      </w:r>
      <w:r w:rsidRPr="00FB4D19">
        <w:t>z dnia 20 czerwca 1997 r.</w:t>
      </w:r>
      <w:r>
        <w:t xml:space="preserve"> – P</w:t>
      </w:r>
      <w:r w:rsidRPr="00FB4D19">
        <w:t>rawo o ruchu drogowym</w:t>
      </w:r>
      <w:r>
        <w:t xml:space="preserve">, ustawę z dnia 21 maja 1999 r. o broni i amunicji oraz </w:t>
      </w:r>
      <w:r w:rsidRPr="002F30AA">
        <w:t>ustawę z dnia 12 gru</w:t>
      </w:r>
      <w:r>
        <w:t>dnia 2013 r. o cudzoziemcach.</w:t>
      </w:r>
    </w:p>
  </w:footnote>
  <w:footnote w:id="2">
    <w:p w14:paraId="40DEAC8E" w14:textId="77777777" w:rsidR="00797CAD" w:rsidRPr="00B44386" w:rsidRDefault="00797CAD" w:rsidP="00797CA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31375">
        <w:t>Zmiany tekstu jednolitego wymienionej ustawy zostały ogłoszone w Dz. U. z 2025 r. poz. 820, 1006, 1676, 1734, 1843 i 1872</w:t>
      </w:r>
      <w:r>
        <w:t xml:space="preserve"> oraz z 2026 r. poz. 180, 875, 982 i 1073</w:t>
      </w:r>
      <w:r w:rsidRPr="0083137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41A0" w14:textId="77777777" w:rsidR="00CC3E3D" w:rsidRPr="009444FA" w:rsidRDefault="00CC3E3D" w:rsidP="00B371CC">
    <w:pPr>
      <w:pStyle w:val="Nagwek"/>
      <w:jc w:val="center"/>
      <w:rPr>
        <w:sz w:val="24"/>
      </w:rPr>
    </w:pPr>
    <w:r w:rsidRPr="009444FA">
      <w:rPr>
        <w:sz w:val="24"/>
      </w:rPr>
      <w:t xml:space="preserve">– </w:t>
    </w:r>
    <w:r w:rsidRPr="009444FA">
      <w:rPr>
        <w:sz w:val="24"/>
      </w:rPr>
      <w:fldChar w:fldCharType="begin"/>
    </w:r>
    <w:r w:rsidRPr="009444FA">
      <w:rPr>
        <w:sz w:val="24"/>
      </w:rPr>
      <w:instrText xml:space="preserve"> PAGE  \* MERGEFORMAT </w:instrText>
    </w:r>
    <w:r w:rsidRPr="009444FA">
      <w:rPr>
        <w:sz w:val="24"/>
      </w:rPr>
      <w:fldChar w:fldCharType="separate"/>
    </w:r>
    <w:r w:rsidR="00E63FED" w:rsidRPr="009444FA">
      <w:rPr>
        <w:noProof/>
        <w:sz w:val="24"/>
      </w:rPr>
      <w:t>11</w:t>
    </w:r>
    <w:r w:rsidRPr="009444FA">
      <w:rPr>
        <w:noProof/>
        <w:sz w:val="24"/>
      </w:rPr>
      <w:fldChar w:fldCharType="end"/>
    </w:r>
    <w:r w:rsidRPr="009444FA">
      <w:rPr>
        <w:sz w:val="24"/>
      </w:rP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6783094"/>
    <w:multiLevelType w:val="hybridMultilevel"/>
    <w:tmpl w:val="A8EC1A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D681797"/>
    <w:multiLevelType w:val="hybridMultilevel"/>
    <w:tmpl w:val="C3227EDA"/>
    <w:lvl w:ilvl="0" w:tplc="648499B2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09320541">
    <w:abstractNumId w:val="25"/>
  </w:num>
  <w:num w:numId="2" w16cid:durableId="239029325">
    <w:abstractNumId w:val="25"/>
  </w:num>
  <w:num w:numId="3" w16cid:durableId="1418088590">
    <w:abstractNumId w:val="19"/>
  </w:num>
  <w:num w:numId="4" w16cid:durableId="251276611">
    <w:abstractNumId w:val="19"/>
  </w:num>
  <w:num w:numId="5" w16cid:durableId="373041135">
    <w:abstractNumId w:val="37"/>
  </w:num>
  <w:num w:numId="6" w16cid:durableId="237982596">
    <w:abstractNumId w:val="33"/>
  </w:num>
  <w:num w:numId="7" w16cid:durableId="616907063">
    <w:abstractNumId w:val="37"/>
  </w:num>
  <w:num w:numId="8" w16cid:durableId="689379747">
    <w:abstractNumId w:val="33"/>
  </w:num>
  <w:num w:numId="9" w16cid:durableId="862208651">
    <w:abstractNumId w:val="37"/>
  </w:num>
  <w:num w:numId="10" w16cid:durableId="682702966">
    <w:abstractNumId w:val="33"/>
  </w:num>
  <w:num w:numId="11" w16cid:durableId="1792245514">
    <w:abstractNumId w:val="14"/>
  </w:num>
  <w:num w:numId="12" w16cid:durableId="1326859487">
    <w:abstractNumId w:val="10"/>
  </w:num>
  <w:num w:numId="13" w16cid:durableId="690885050">
    <w:abstractNumId w:val="16"/>
  </w:num>
  <w:num w:numId="14" w16cid:durableId="1187866948">
    <w:abstractNumId w:val="28"/>
  </w:num>
  <w:num w:numId="15" w16cid:durableId="1945846306">
    <w:abstractNumId w:val="14"/>
  </w:num>
  <w:num w:numId="16" w16cid:durableId="853879720">
    <w:abstractNumId w:val="17"/>
  </w:num>
  <w:num w:numId="17" w16cid:durableId="1399594849">
    <w:abstractNumId w:val="8"/>
  </w:num>
  <w:num w:numId="18" w16cid:durableId="100079447">
    <w:abstractNumId w:val="3"/>
  </w:num>
  <w:num w:numId="19" w16cid:durableId="1971746265">
    <w:abstractNumId w:val="2"/>
  </w:num>
  <w:num w:numId="20" w16cid:durableId="617374492">
    <w:abstractNumId w:val="1"/>
  </w:num>
  <w:num w:numId="21" w16cid:durableId="681082297">
    <w:abstractNumId w:val="0"/>
  </w:num>
  <w:num w:numId="22" w16cid:durableId="829298145">
    <w:abstractNumId w:val="9"/>
  </w:num>
  <w:num w:numId="23" w16cid:durableId="921717418">
    <w:abstractNumId w:val="7"/>
  </w:num>
  <w:num w:numId="24" w16cid:durableId="1279869128">
    <w:abstractNumId w:val="6"/>
  </w:num>
  <w:num w:numId="25" w16cid:durableId="1973709770">
    <w:abstractNumId w:val="5"/>
  </w:num>
  <w:num w:numId="26" w16cid:durableId="228804690">
    <w:abstractNumId w:val="4"/>
  </w:num>
  <w:num w:numId="27" w16cid:durableId="549340763">
    <w:abstractNumId w:val="35"/>
  </w:num>
  <w:num w:numId="28" w16cid:durableId="18287235">
    <w:abstractNumId w:val="27"/>
  </w:num>
  <w:num w:numId="29" w16cid:durableId="696320853">
    <w:abstractNumId w:val="38"/>
  </w:num>
  <w:num w:numId="30" w16cid:durableId="1115978535">
    <w:abstractNumId w:val="34"/>
  </w:num>
  <w:num w:numId="31" w16cid:durableId="1502546126">
    <w:abstractNumId w:val="20"/>
  </w:num>
  <w:num w:numId="32" w16cid:durableId="70548487">
    <w:abstractNumId w:val="11"/>
  </w:num>
  <w:num w:numId="33" w16cid:durableId="1060320730">
    <w:abstractNumId w:val="32"/>
  </w:num>
  <w:num w:numId="34" w16cid:durableId="1780879193">
    <w:abstractNumId w:val="21"/>
  </w:num>
  <w:num w:numId="35" w16cid:durableId="637534819">
    <w:abstractNumId w:val="18"/>
  </w:num>
  <w:num w:numId="36" w16cid:durableId="1351569998">
    <w:abstractNumId w:val="24"/>
  </w:num>
  <w:num w:numId="37" w16cid:durableId="161555832">
    <w:abstractNumId w:val="29"/>
  </w:num>
  <w:num w:numId="38" w16cid:durableId="919800049">
    <w:abstractNumId w:val="26"/>
  </w:num>
  <w:num w:numId="39" w16cid:durableId="944187780">
    <w:abstractNumId w:val="13"/>
  </w:num>
  <w:num w:numId="40" w16cid:durableId="1347902886">
    <w:abstractNumId w:val="31"/>
  </w:num>
  <w:num w:numId="41" w16cid:durableId="2129228426">
    <w:abstractNumId w:val="30"/>
  </w:num>
  <w:num w:numId="42" w16cid:durableId="1833252539">
    <w:abstractNumId w:val="23"/>
  </w:num>
  <w:num w:numId="43" w16cid:durableId="622033929">
    <w:abstractNumId w:val="36"/>
  </w:num>
  <w:num w:numId="44" w16cid:durableId="1890916283">
    <w:abstractNumId w:val="12"/>
  </w:num>
  <w:num w:numId="45" w16cid:durableId="1607077279">
    <w:abstractNumId w:val="22"/>
  </w:num>
  <w:num w:numId="46" w16cid:durableId="15452162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CAD"/>
    <w:rsid w:val="000012DA"/>
    <w:rsid w:val="0000246E"/>
    <w:rsid w:val="00003862"/>
    <w:rsid w:val="00012A35"/>
    <w:rsid w:val="00015031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ADD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733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4A8"/>
    <w:rsid w:val="00263522"/>
    <w:rsid w:val="00264EC6"/>
    <w:rsid w:val="00271013"/>
    <w:rsid w:val="00273FE4"/>
    <w:rsid w:val="002765B4"/>
    <w:rsid w:val="00276A94"/>
    <w:rsid w:val="002824CE"/>
    <w:rsid w:val="0029405D"/>
    <w:rsid w:val="00294FA6"/>
    <w:rsid w:val="00295A6F"/>
    <w:rsid w:val="002A20C4"/>
    <w:rsid w:val="002A570F"/>
    <w:rsid w:val="002A720A"/>
    <w:rsid w:val="002A7292"/>
    <w:rsid w:val="002A7358"/>
    <w:rsid w:val="002A7902"/>
    <w:rsid w:val="002B0F6B"/>
    <w:rsid w:val="002B23B8"/>
    <w:rsid w:val="002B4429"/>
    <w:rsid w:val="002B68A6"/>
    <w:rsid w:val="002B7FAF"/>
    <w:rsid w:val="002C7660"/>
    <w:rsid w:val="002D0C4F"/>
    <w:rsid w:val="002D1364"/>
    <w:rsid w:val="002D4D30"/>
    <w:rsid w:val="002D5000"/>
    <w:rsid w:val="002D598D"/>
    <w:rsid w:val="002D7188"/>
    <w:rsid w:val="002E1DE3"/>
    <w:rsid w:val="002E2AB6"/>
    <w:rsid w:val="002E301F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68A8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715D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3DD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DBC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09B9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7CAD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4E7D"/>
    <w:rsid w:val="007E59C9"/>
    <w:rsid w:val="007F0072"/>
    <w:rsid w:val="007F2EB6"/>
    <w:rsid w:val="007F404E"/>
    <w:rsid w:val="007F54C3"/>
    <w:rsid w:val="00802949"/>
    <w:rsid w:val="00802E34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6697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46F1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5A32"/>
    <w:rsid w:val="008E78A3"/>
    <w:rsid w:val="008F0654"/>
    <w:rsid w:val="008F06CB"/>
    <w:rsid w:val="008F2E83"/>
    <w:rsid w:val="008F612A"/>
    <w:rsid w:val="008F698F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44FA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7A23"/>
    <w:rsid w:val="00984E03"/>
    <w:rsid w:val="00987E85"/>
    <w:rsid w:val="0099132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1EE6"/>
    <w:rsid w:val="00A638DA"/>
    <w:rsid w:val="00A65B41"/>
    <w:rsid w:val="00A65E00"/>
    <w:rsid w:val="00A66A78"/>
    <w:rsid w:val="00A7436E"/>
    <w:rsid w:val="00A74E96"/>
    <w:rsid w:val="00A75A8E"/>
    <w:rsid w:val="00A76B2C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275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12AC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59CB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3393"/>
    <w:rsid w:val="00C04CEF"/>
    <w:rsid w:val="00C0662F"/>
    <w:rsid w:val="00C11943"/>
    <w:rsid w:val="00C12E96"/>
    <w:rsid w:val="00C14763"/>
    <w:rsid w:val="00C16141"/>
    <w:rsid w:val="00C206B7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1DB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215C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0844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3FED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078"/>
    <w:rsid w:val="00EB06D9"/>
    <w:rsid w:val="00EB192B"/>
    <w:rsid w:val="00EB19ED"/>
    <w:rsid w:val="00EB1CAB"/>
    <w:rsid w:val="00EB5121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5D3A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7B49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5413A9"/>
  <w15:docId w15:val="{4B48F4D5-52D6-4E5E-AC6F-3DA1A9D1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CAD"/>
    <w:pPr>
      <w:spacing w:line="240" w:lineRule="auto"/>
    </w:pPr>
    <w:rPr>
      <w:rFonts w:ascii="Calibri" w:hAnsi="Calibri" w:cs="Calibri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97CAD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797C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E4EF31-7B50-4D6B-A664-8D06809B0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11</Pages>
  <Words>3257</Words>
  <Characters>19542</Characters>
  <Application>Microsoft Office Word</Application>
  <DocSecurity>0</DocSecurity>
  <Lines>162</Lines>
  <Paragraphs>45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Magdalena Janik-Buczkowska</dc:creator>
  <cp:lastModifiedBy>Czarnecka Grażyna</cp:lastModifiedBy>
  <cp:revision>3</cp:revision>
  <cp:lastPrinted>2012-04-23T06:39:00Z</cp:lastPrinted>
  <dcterms:created xsi:type="dcterms:W3CDTF">2026-09-18T06:17:00Z</dcterms:created>
  <dcterms:modified xsi:type="dcterms:W3CDTF">2026-09-21T13:51:00Z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