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752EA" w14:textId="0780D568" w:rsidR="008D6222" w:rsidRPr="005C3FBD" w:rsidRDefault="008D6222" w:rsidP="008D6222">
      <w:pPr>
        <w:jc w:val="center"/>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UZASADNIENIE</w:t>
      </w:r>
    </w:p>
    <w:p w14:paraId="5959E0F4" w14:textId="77777777" w:rsidR="008D6222" w:rsidRPr="005C3FBD" w:rsidRDefault="008D6222" w:rsidP="002024E3">
      <w:pPr>
        <w:spacing w:before="240" w:line="360" w:lineRule="auto"/>
        <w:jc w:val="both"/>
        <w:rPr>
          <w:rFonts w:ascii="Times New Roman" w:hAnsi="Times New Roman" w:cs="Times New Roman"/>
          <w:b/>
          <w:bCs/>
          <w:color w:val="000000" w:themeColor="text1"/>
          <w:sz w:val="24"/>
          <w:szCs w:val="24"/>
        </w:rPr>
      </w:pPr>
      <w:r w:rsidRPr="005C3FBD">
        <w:rPr>
          <w:rFonts w:ascii="Times New Roman" w:hAnsi="Times New Roman" w:cs="Times New Roman"/>
          <w:b/>
          <w:bCs/>
          <w:color w:val="000000" w:themeColor="text1"/>
          <w:sz w:val="24"/>
          <w:szCs w:val="24"/>
        </w:rPr>
        <w:t>I. Potrzeba i cel uchwalenia projektowanej regulacji</w:t>
      </w:r>
    </w:p>
    <w:p w14:paraId="6817D199" w14:textId="1F5BB347" w:rsidR="008D6222" w:rsidRPr="005C3FBD" w:rsidRDefault="008D6222" w:rsidP="008D6222">
      <w:pPr>
        <w:spacing w:after="0" w:line="360" w:lineRule="auto"/>
        <w:jc w:val="both"/>
        <w:rPr>
          <w:rFonts w:ascii="Times New Roman" w:eastAsia="Times New Roman" w:hAnsi="Times New Roman" w:cs="Times New Roman"/>
          <w:color w:val="000000" w:themeColor="text1"/>
          <w:sz w:val="24"/>
          <w:szCs w:val="24"/>
          <w:lang w:eastAsia="pl-PL"/>
        </w:rPr>
      </w:pPr>
      <w:bookmarkStart w:id="0" w:name="_Hlk123806154"/>
      <w:bookmarkStart w:id="1" w:name="_Hlk124415296"/>
      <w:r w:rsidRPr="005C3FBD">
        <w:rPr>
          <w:rFonts w:ascii="Times New Roman" w:eastAsia="Times New Roman" w:hAnsi="Times New Roman" w:cs="Times New Roman"/>
          <w:color w:val="000000" w:themeColor="text1"/>
          <w:sz w:val="24"/>
          <w:szCs w:val="24"/>
          <w:lang w:eastAsia="pl-PL"/>
        </w:rPr>
        <w:t>Projekt ustawy ma na celu zapewnienie stosowania przepisów rozporządzeni</w:t>
      </w:r>
      <w:r w:rsidR="00CA3023" w:rsidRPr="005C3FBD">
        <w:rPr>
          <w:rFonts w:ascii="Times New Roman" w:eastAsia="Times New Roman" w:hAnsi="Times New Roman" w:cs="Times New Roman"/>
          <w:color w:val="000000" w:themeColor="text1"/>
          <w:sz w:val="24"/>
          <w:szCs w:val="24"/>
          <w:lang w:eastAsia="pl-PL"/>
        </w:rPr>
        <w:t>a</w:t>
      </w:r>
      <w:r w:rsidRPr="005C3FBD">
        <w:rPr>
          <w:rFonts w:ascii="Times New Roman" w:eastAsia="Times New Roman" w:hAnsi="Times New Roman" w:cs="Times New Roman"/>
          <w:color w:val="000000" w:themeColor="text1"/>
          <w:sz w:val="24"/>
          <w:szCs w:val="24"/>
          <w:lang w:eastAsia="pl-PL"/>
        </w:rPr>
        <w:t xml:space="preserve"> Parlamentu Europejskiego i Rady (UE) 2019/1896 z dnia 13 listopada 2019 r. w sprawie Europejskiej Straży Granicznej i Przybrzeżnej oraz uchylenia rozporządzeń (UE) nr 1052/2013 i (UE) 2016/1624 (Dz. Urz. UE L 295 z 14.11.2019, str. 1), zwane</w:t>
      </w:r>
      <w:r w:rsidR="00CA3023" w:rsidRPr="005C3FBD">
        <w:rPr>
          <w:rFonts w:ascii="Times New Roman" w:eastAsia="Times New Roman" w:hAnsi="Times New Roman" w:cs="Times New Roman"/>
          <w:color w:val="000000" w:themeColor="text1"/>
          <w:sz w:val="24"/>
          <w:szCs w:val="24"/>
          <w:lang w:eastAsia="pl-PL"/>
        </w:rPr>
        <w:t>go</w:t>
      </w:r>
      <w:r w:rsidR="000C3B65">
        <w:rPr>
          <w:rFonts w:ascii="Times New Roman" w:eastAsia="Times New Roman" w:hAnsi="Times New Roman" w:cs="Times New Roman"/>
          <w:color w:val="000000" w:themeColor="text1"/>
          <w:sz w:val="24"/>
          <w:szCs w:val="24"/>
          <w:lang w:eastAsia="pl-PL"/>
        </w:rPr>
        <w:t xml:space="preserve"> dalej </w:t>
      </w:r>
      <w:r w:rsidRPr="005C3FBD">
        <w:rPr>
          <w:rFonts w:ascii="Times New Roman" w:eastAsia="Times New Roman" w:hAnsi="Times New Roman" w:cs="Times New Roman"/>
          <w:color w:val="000000" w:themeColor="text1"/>
          <w:sz w:val="24"/>
          <w:szCs w:val="24"/>
          <w:lang w:eastAsia="pl-PL"/>
        </w:rPr>
        <w:t>„rozp</w:t>
      </w:r>
      <w:r w:rsidR="007646B0">
        <w:rPr>
          <w:rFonts w:ascii="Times New Roman" w:eastAsia="Times New Roman" w:hAnsi="Times New Roman" w:cs="Times New Roman"/>
          <w:color w:val="000000" w:themeColor="text1"/>
          <w:sz w:val="24"/>
          <w:szCs w:val="24"/>
          <w:lang w:eastAsia="pl-PL"/>
        </w:rPr>
        <w:t>orządzeniem</w:t>
      </w:r>
      <w:r w:rsidR="00C80B70">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2019/1896”</w:t>
      </w:r>
      <w:r w:rsidR="00CA3023" w:rsidRPr="005C3FBD">
        <w:rPr>
          <w:rFonts w:ascii="Times New Roman" w:eastAsia="Times New Roman" w:hAnsi="Times New Roman" w:cs="Times New Roman"/>
          <w:color w:val="000000" w:themeColor="text1"/>
          <w:sz w:val="24"/>
          <w:szCs w:val="24"/>
          <w:lang w:eastAsia="pl-PL"/>
        </w:rPr>
        <w:t>, które</w:t>
      </w:r>
      <w:r w:rsidRPr="005C3FBD">
        <w:rPr>
          <w:rFonts w:ascii="Times New Roman" w:eastAsia="Times New Roman" w:hAnsi="Times New Roman" w:cs="Times New Roman"/>
          <w:color w:val="000000" w:themeColor="text1"/>
          <w:sz w:val="24"/>
          <w:szCs w:val="24"/>
          <w:lang w:eastAsia="pl-PL"/>
        </w:rPr>
        <w:t xml:space="preserve"> weszło w życie w dniu 4 grudnia 2019 r.</w:t>
      </w:r>
    </w:p>
    <w:p w14:paraId="55870B44" w14:textId="2E0384A1" w:rsidR="008D6222" w:rsidRPr="005C3FBD" w:rsidRDefault="007646B0" w:rsidP="008D6222">
      <w:pPr>
        <w:spacing w:after="0" w:line="360" w:lineRule="auto"/>
        <w:jc w:val="both"/>
        <w:rPr>
          <w:rFonts w:ascii="Times New Roman" w:eastAsia="Times New Roman" w:hAnsi="Times New Roman" w:cs="Times New Roman"/>
          <w:color w:val="000000" w:themeColor="text1"/>
          <w:sz w:val="24"/>
          <w:szCs w:val="24"/>
          <w:lang w:eastAsia="pl-PL"/>
        </w:rPr>
      </w:pPr>
      <w:r>
        <w:rPr>
          <w:rFonts w:ascii="Times New Roman" w:hAnsi="Times New Roman" w:cs="Times New Roman"/>
          <w:color w:val="000000" w:themeColor="text1"/>
          <w:sz w:val="24"/>
          <w:szCs w:val="24"/>
        </w:rPr>
        <w:t>Rozporządzenie</w:t>
      </w:r>
      <w:r w:rsidR="008D6222" w:rsidRPr="005C3FBD">
        <w:rPr>
          <w:rFonts w:ascii="Times New Roman" w:hAnsi="Times New Roman" w:cs="Times New Roman"/>
          <w:color w:val="000000" w:themeColor="text1"/>
          <w:sz w:val="24"/>
          <w:szCs w:val="24"/>
        </w:rPr>
        <w:t xml:space="preserve"> 2019/1896</w:t>
      </w:r>
      <w:r w:rsidR="008D6222" w:rsidRPr="005C3FBD">
        <w:rPr>
          <w:rFonts w:ascii="Times New Roman" w:eastAsia="Times New Roman" w:hAnsi="Times New Roman" w:cs="Times New Roman"/>
          <w:color w:val="000000" w:themeColor="text1"/>
          <w:sz w:val="24"/>
          <w:szCs w:val="24"/>
          <w:lang w:eastAsia="pl-PL"/>
        </w:rPr>
        <w:t xml:space="preserve"> zawiera kompleksowe rozwiązania w zakresie europejskiego zintegrowanego zarządzania granicami. Rozszerza również w sposób </w:t>
      </w:r>
      <w:r>
        <w:rPr>
          <w:rFonts w:ascii="Times New Roman" w:eastAsia="Times New Roman" w:hAnsi="Times New Roman" w:cs="Times New Roman"/>
          <w:color w:val="000000" w:themeColor="text1"/>
          <w:sz w:val="24"/>
          <w:szCs w:val="24"/>
          <w:lang w:eastAsia="pl-PL"/>
        </w:rPr>
        <w:t>istotny</w:t>
      </w:r>
      <w:r w:rsidR="008D6222" w:rsidRPr="005C3FBD">
        <w:rPr>
          <w:rFonts w:ascii="Times New Roman" w:eastAsia="Times New Roman" w:hAnsi="Times New Roman" w:cs="Times New Roman"/>
          <w:color w:val="000000" w:themeColor="text1"/>
          <w:sz w:val="24"/>
          <w:szCs w:val="24"/>
          <w:lang w:eastAsia="pl-PL"/>
        </w:rPr>
        <w:t xml:space="preserve"> zakres działania Europejskiej Agencji Straży Granicznej i Przybrzeżnej, zwanej dalej „Agencją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jako podmiotu, który ma dysponować znacznie większymi niż dotychczas zasobami kadrowymi i</w:t>
      </w:r>
      <w:r w:rsidR="00D5580C">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sprzętowymi.</w:t>
      </w:r>
    </w:p>
    <w:p w14:paraId="0837EEBF" w14:textId="245E4B26" w:rsidR="006B18BF" w:rsidRPr="005C3FBD" w:rsidRDefault="006B18BF" w:rsidP="006B18BF">
      <w:pPr>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Rozporządzenie 2019/1896, w ramach rozszerzania mandatu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007646B0">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tworzy stałą służbę Europejskiej Straży Granicznej i Przybrzeżnej</w:t>
      </w:r>
      <w:r w:rsidR="007646B0">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aby skuteczniej wspierać państwa członkowskie w zakresie ochrony granic zewnętrznych, walki z przestępczością transgraniczną oraz zwiększać skuteczność i trwały charakter powrotów migrantów o nieuregulowanym statusie.</w:t>
      </w:r>
    </w:p>
    <w:p w14:paraId="6F44E8A2" w14:textId="36FF0085" w:rsidR="006B18BF" w:rsidRPr="005C3FBD" w:rsidRDefault="006B18BF" w:rsidP="008D6222">
      <w:pPr>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Aktem prawnym, w którym uszczegółowiono zarówno zadania i uprawnienia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jak również państw członkowskich w zakresie przekazywania danych i informacji w obszarze EUROSUR, jest rozporządzenie wykonawcze Komisji (UE) 2021/581 z dnia 9 kwietnia </w:t>
      </w:r>
      <w:r w:rsidR="00F36D63" w:rsidRPr="005C3FBD">
        <w:rPr>
          <w:rFonts w:ascii="Times New Roman" w:eastAsia="Times New Roman" w:hAnsi="Times New Roman" w:cs="Times New Roman"/>
          <w:color w:val="000000" w:themeColor="text1"/>
          <w:sz w:val="24"/>
          <w:szCs w:val="24"/>
          <w:lang w:eastAsia="pl-PL"/>
        </w:rPr>
        <w:t>2021 </w:t>
      </w:r>
      <w:r w:rsidRPr="005C3FBD">
        <w:rPr>
          <w:rFonts w:ascii="Times New Roman" w:eastAsia="Times New Roman" w:hAnsi="Times New Roman" w:cs="Times New Roman"/>
          <w:color w:val="000000" w:themeColor="text1"/>
          <w:sz w:val="24"/>
          <w:szCs w:val="24"/>
          <w:lang w:eastAsia="pl-PL"/>
        </w:rPr>
        <w:t>r. w sprawie obrazów sytuacji europejskiego systemu nadzorowania granic (EUROSUR</w:t>
      </w:r>
      <w:r w:rsidR="007646B0">
        <w:rPr>
          <w:rFonts w:ascii="Times New Roman" w:eastAsia="Times New Roman" w:hAnsi="Times New Roman" w:cs="Times New Roman"/>
          <w:color w:val="000000" w:themeColor="text1"/>
          <w:sz w:val="24"/>
          <w:szCs w:val="24"/>
          <w:lang w:eastAsia="pl-PL"/>
        </w:rPr>
        <w:t>).</w:t>
      </w:r>
    </w:p>
    <w:p w14:paraId="38C8062C" w14:textId="2FF619BE" w:rsidR="008D6222" w:rsidRPr="005C3FBD" w:rsidRDefault="008D6222" w:rsidP="008D6222">
      <w:pPr>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W związku z powyższym główne obszary wymagające dostosowania dotyczą kwestii związanych ze stałą służbą Europejskiej Straży Granicznej i Przybrzeżnej (personel statutowy oraz oddelegowani funkcjonariusze Straży Granicznej), EUROSUR (ramy prawne wymiany informacji i współpracy między państwami członkowskimi i Agencją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obrazem sytuacji (dane </w:t>
      </w:r>
      <w:proofErr w:type="spellStart"/>
      <w:r w:rsidRPr="005C3FBD">
        <w:rPr>
          <w:rFonts w:ascii="Times New Roman" w:eastAsia="Times New Roman" w:hAnsi="Times New Roman" w:cs="Times New Roman"/>
          <w:color w:val="000000" w:themeColor="text1"/>
          <w:sz w:val="24"/>
          <w:szCs w:val="24"/>
          <w:lang w:eastAsia="pl-PL"/>
        </w:rPr>
        <w:t>georeferencyjne</w:t>
      </w:r>
      <w:proofErr w:type="spellEnd"/>
      <w:r w:rsidRPr="005C3FBD">
        <w:rPr>
          <w:rFonts w:ascii="Times New Roman" w:eastAsia="Times New Roman" w:hAnsi="Times New Roman" w:cs="Times New Roman"/>
          <w:color w:val="000000" w:themeColor="text1"/>
          <w:sz w:val="24"/>
          <w:szCs w:val="24"/>
          <w:lang w:eastAsia="pl-PL"/>
        </w:rPr>
        <w:t xml:space="preserve"> oraz pochodzące od różnych organów przetwarzane w celu wspierania zdolności reagowania wzdłuż i na granicach zewnętrznych, </w:t>
      </w:r>
      <w:r w:rsidR="00F36D63" w:rsidRPr="005C3FBD">
        <w:rPr>
          <w:rFonts w:ascii="Times New Roman" w:eastAsia="Times New Roman" w:hAnsi="Times New Roman" w:cs="Times New Roman"/>
          <w:color w:val="000000" w:themeColor="text1"/>
          <w:sz w:val="24"/>
          <w:szCs w:val="24"/>
          <w:lang w:eastAsia="pl-PL"/>
        </w:rPr>
        <w:t xml:space="preserve">w </w:t>
      </w:r>
      <w:r w:rsidRPr="005C3FBD">
        <w:rPr>
          <w:rFonts w:ascii="Times New Roman" w:eastAsia="Times New Roman" w:hAnsi="Times New Roman" w:cs="Times New Roman"/>
          <w:color w:val="000000" w:themeColor="text1"/>
          <w:sz w:val="24"/>
          <w:szCs w:val="24"/>
          <w:lang w:eastAsia="pl-PL"/>
        </w:rPr>
        <w:t xml:space="preserve">ich pobliżu oraz </w:t>
      </w:r>
      <w:r w:rsidR="00F36D63" w:rsidRPr="005C3FBD">
        <w:rPr>
          <w:rFonts w:ascii="Times New Roman" w:eastAsia="Times New Roman" w:hAnsi="Times New Roman" w:cs="Times New Roman"/>
          <w:color w:val="000000" w:themeColor="text1"/>
          <w:sz w:val="24"/>
          <w:szCs w:val="24"/>
          <w:lang w:eastAsia="pl-PL"/>
        </w:rPr>
        <w:t>w </w:t>
      </w:r>
      <w:r w:rsidRPr="005C3FBD">
        <w:rPr>
          <w:rFonts w:ascii="Times New Roman" w:eastAsia="Times New Roman" w:hAnsi="Times New Roman" w:cs="Times New Roman"/>
          <w:color w:val="000000" w:themeColor="text1"/>
          <w:sz w:val="24"/>
          <w:szCs w:val="24"/>
          <w:lang w:eastAsia="pl-PL"/>
        </w:rPr>
        <w:t>strefie przygranicznej) oraz oceną narażenia (obejmującą ocenę wyposażenia, infrastruktury, personelu, budżetu i zasobów finansowych państw członkowskich oraz ich planów awaryjnych w celu przeciwdziałania ewentualnym kryzysom na granicach zewnętrznych).</w:t>
      </w:r>
    </w:p>
    <w:bookmarkEnd w:id="0"/>
    <w:p w14:paraId="6CA190FC" w14:textId="3B248685" w:rsidR="008D6222" w:rsidRPr="005C3FBD" w:rsidRDefault="0046557C" w:rsidP="002024E3">
      <w:pPr>
        <w:spacing w:after="0" w:line="360" w:lineRule="auto"/>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W c</w:t>
      </w:r>
      <w:r w:rsidR="008D6222" w:rsidRPr="005C3FBD">
        <w:rPr>
          <w:rFonts w:ascii="Times New Roman" w:eastAsia="Times New Roman" w:hAnsi="Times New Roman" w:cs="Times New Roman"/>
          <w:color w:val="000000" w:themeColor="text1"/>
          <w:sz w:val="24"/>
          <w:szCs w:val="24"/>
          <w:lang w:eastAsia="pl-PL"/>
        </w:rPr>
        <w:t>el</w:t>
      </w:r>
      <w:r>
        <w:rPr>
          <w:rFonts w:ascii="Times New Roman" w:eastAsia="Times New Roman" w:hAnsi="Times New Roman" w:cs="Times New Roman"/>
          <w:color w:val="000000" w:themeColor="text1"/>
          <w:sz w:val="24"/>
          <w:szCs w:val="24"/>
          <w:lang w:eastAsia="pl-PL"/>
        </w:rPr>
        <w:t>u</w:t>
      </w:r>
      <w:r w:rsidR="008D6222" w:rsidRPr="005C3FBD">
        <w:rPr>
          <w:rFonts w:ascii="Times New Roman" w:eastAsia="Times New Roman" w:hAnsi="Times New Roman" w:cs="Times New Roman"/>
          <w:color w:val="000000" w:themeColor="text1"/>
          <w:sz w:val="24"/>
          <w:szCs w:val="24"/>
          <w:lang w:eastAsia="pl-PL"/>
        </w:rPr>
        <w:t xml:space="preserve"> zapewnienia</w:t>
      </w:r>
      <w:r w:rsidR="007646B0">
        <w:rPr>
          <w:rFonts w:ascii="Times New Roman" w:eastAsia="Times New Roman" w:hAnsi="Times New Roman" w:cs="Times New Roman"/>
          <w:color w:val="000000" w:themeColor="text1"/>
          <w:sz w:val="24"/>
          <w:szCs w:val="24"/>
          <w:lang w:eastAsia="pl-PL"/>
        </w:rPr>
        <w:t xml:space="preserve"> stosowania rozporządzenia </w:t>
      </w:r>
      <w:r w:rsidR="008D6222" w:rsidRPr="005C3FBD">
        <w:rPr>
          <w:rFonts w:ascii="Times New Roman" w:eastAsia="Times New Roman" w:hAnsi="Times New Roman" w:cs="Times New Roman"/>
          <w:color w:val="000000" w:themeColor="text1"/>
          <w:sz w:val="24"/>
          <w:szCs w:val="24"/>
          <w:lang w:eastAsia="pl-PL"/>
        </w:rPr>
        <w:t>2019/1896 w</w:t>
      </w:r>
      <w:r w:rsidR="008D6222" w:rsidRPr="005C3FBD">
        <w:rPr>
          <w:rFonts w:ascii="Times New Roman" w:hAnsi="Times New Roman" w:cs="Times New Roman"/>
          <w:color w:val="000000" w:themeColor="text1"/>
          <w:sz w:val="24"/>
          <w:szCs w:val="24"/>
        </w:rPr>
        <w:t xml:space="preserve"> projekcie ustawy </w:t>
      </w:r>
      <w:r w:rsidR="00F36D63" w:rsidRPr="005C3FBD">
        <w:rPr>
          <w:rFonts w:ascii="Times New Roman" w:hAnsi="Times New Roman" w:cs="Times New Roman"/>
          <w:color w:val="000000" w:themeColor="text1"/>
          <w:sz w:val="24"/>
          <w:szCs w:val="24"/>
        </w:rPr>
        <w:t>o </w:t>
      </w:r>
      <w:r w:rsidR="008D6222" w:rsidRPr="005C3FBD">
        <w:rPr>
          <w:rFonts w:ascii="Times New Roman" w:hAnsi="Times New Roman" w:cs="Times New Roman"/>
          <w:color w:val="000000" w:themeColor="text1"/>
          <w:sz w:val="24"/>
          <w:szCs w:val="24"/>
        </w:rPr>
        <w:t>zmianie ustawy o Straży Granicznej oraz niektórych innych ustaw zaproponowano następujące zmiany:</w:t>
      </w:r>
    </w:p>
    <w:p w14:paraId="0D440CEF" w14:textId="03497A48" w:rsidR="008D6222" w:rsidRPr="005C3FBD" w:rsidRDefault="009314A3" w:rsidP="002024E3">
      <w:pPr>
        <w:numPr>
          <w:ilvl w:val="0"/>
          <w:numId w:val="1"/>
        </w:numPr>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lastRenderedPageBreak/>
        <w:t xml:space="preserve">w </w:t>
      </w:r>
      <w:r w:rsidR="00CA3023" w:rsidRPr="005C3FBD">
        <w:rPr>
          <w:rFonts w:ascii="Times New Roman" w:eastAsia="Times New Roman" w:hAnsi="Times New Roman" w:cs="Times New Roman"/>
          <w:color w:val="000000" w:themeColor="text1"/>
          <w:sz w:val="24"/>
          <w:szCs w:val="24"/>
          <w:lang w:eastAsia="pl-PL"/>
        </w:rPr>
        <w:t>u</w:t>
      </w:r>
      <w:r w:rsidR="008D6222" w:rsidRPr="005C3FBD">
        <w:rPr>
          <w:rFonts w:ascii="Times New Roman" w:eastAsia="Times New Roman" w:hAnsi="Times New Roman" w:cs="Times New Roman"/>
          <w:color w:val="000000" w:themeColor="text1"/>
          <w:sz w:val="24"/>
          <w:szCs w:val="24"/>
          <w:lang w:eastAsia="pl-PL"/>
        </w:rPr>
        <w:t>staw</w:t>
      </w:r>
      <w:r w:rsidRPr="005C3FBD">
        <w:rPr>
          <w:rFonts w:ascii="Times New Roman" w:eastAsia="Times New Roman" w:hAnsi="Times New Roman" w:cs="Times New Roman"/>
          <w:color w:val="000000" w:themeColor="text1"/>
          <w:sz w:val="24"/>
          <w:szCs w:val="24"/>
          <w:lang w:eastAsia="pl-PL"/>
        </w:rPr>
        <w:t>ie</w:t>
      </w:r>
      <w:r w:rsidR="008D6222" w:rsidRPr="005C3FBD">
        <w:rPr>
          <w:rFonts w:ascii="Times New Roman" w:eastAsia="Times New Roman" w:hAnsi="Times New Roman" w:cs="Times New Roman"/>
          <w:color w:val="000000" w:themeColor="text1"/>
          <w:sz w:val="24"/>
          <w:szCs w:val="24"/>
          <w:lang w:eastAsia="pl-PL"/>
        </w:rPr>
        <w:t xml:space="preserve"> z dnia 12 października 1990 r. o Straży Granicznej (Dz. U. z 202</w:t>
      </w:r>
      <w:r w:rsidR="001F1D2E">
        <w:rPr>
          <w:rFonts w:ascii="Times New Roman" w:eastAsia="Times New Roman" w:hAnsi="Times New Roman" w:cs="Times New Roman"/>
          <w:color w:val="000000" w:themeColor="text1"/>
          <w:sz w:val="24"/>
          <w:szCs w:val="24"/>
          <w:lang w:eastAsia="pl-PL"/>
        </w:rPr>
        <w:t>6</w:t>
      </w:r>
      <w:r w:rsidR="008D6222" w:rsidRPr="005C3FBD">
        <w:rPr>
          <w:rFonts w:ascii="Times New Roman" w:eastAsia="Times New Roman" w:hAnsi="Times New Roman" w:cs="Times New Roman"/>
          <w:color w:val="000000" w:themeColor="text1"/>
          <w:sz w:val="24"/>
          <w:szCs w:val="24"/>
          <w:lang w:eastAsia="pl-PL"/>
        </w:rPr>
        <w:t xml:space="preserve"> r. poz.</w:t>
      </w:r>
      <w:r w:rsidR="005C3FBD">
        <w:rPr>
          <w:rFonts w:ascii="Times New Roman" w:eastAsia="Times New Roman" w:hAnsi="Times New Roman" w:cs="Times New Roman"/>
          <w:color w:val="000000" w:themeColor="text1"/>
          <w:sz w:val="24"/>
          <w:szCs w:val="24"/>
          <w:lang w:eastAsia="pl-PL"/>
        </w:rPr>
        <w:t> </w:t>
      </w:r>
      <w:r w:rsidR="001F1D2E">
        <w:rPr>
          <w:rFonts w:ascii="Times New Roman" w:eastAsia="Times New Roman" w:hAnsi="Times New Roman" w:cs="Times New Roman"/>
          <w:color w:val="000000" w:themeColor="text1"/>
          <w:sz w:val="24"/>
          <w:szCs w:val="24"/>
          <w:lang w:eastAsia="pl-PL"/>
        </w:rPr>
        <w:t>367</w:t>
      </w:r>
      <w:r w:rsidR="00E44BEA">
        <w:rPr>
          <w:rFonts w:ascii="Times New Roman" w:eastAsia="Times New Roman" w:hAnsi="Times New Roman" w:cs="Times New Roman"/>
          <w:color w:val="000000" w:themeColor="text1"/>
          <w:sz w:val="24"/>
          <w:szCs w:val="24"/>
          <w:lang w:eastAsia="pl-PL"/>
        </w:rPr>
        <w:t>, z</w:t>
      </w:r>
      <w:r w:rsidR="00E87E1C">
        <w:rPr>
          <w:rFonts w:ascii="Times New Roman" w:eastAsia="Times New Roman" w:hAnsi="Times New Roman" w:cs="Times New Roman"/>
          <w:color w:val="000000" w:themeColor="text1"/>
          <w:sz w:val="24"/>
          <w:szCs w:val="24"/>
          <w:lang w:eastAsia="pl-PL"/>
        </w:rPr>
        <w:t> </w:t>
      </w:r>
      <w:proofErr w:type="spellStart"/>
      <w:r w:rsidR="00E44BEA">
        <w:rPr>
          <w:rFonts w:ascii="Times New Roman" w:eastAsia="Times New Roman" w:hAnsi="Times New Roman" w:cs="Times New Roman"/>
          <w:color w:val="000000" w:themeColor="text1"/>
          <w:sz w:val="24"/>
          <w:szCs w:val="24"/>
          <w:lang w:eastAsia="pl-PL"/>
        </w:rPr>
        <w:t>późn</w:t>
      </w:r>
      <w:proofErr w:type="spellEnd"/>
      <w:r w:rsidR="00E44BEA">
        <w:rPr>
          <w:rFonts w:ascii="Times New Roman" w:eastAsia="Times New Roman" w:hAnsi="Times New Roman" w:cs="Times New Roman"/>
          <w:color w:val="000000" w:themeColor="text1"/>
          <w:sz w:val="24"/>
          <w:szCs w:val="24"/>
          <w:lang w:eastAsia="pl-PL"/>
        </w:rPr>
        <w:t>. zm.</w:t>
      </w:r>
      <w:r w:rsidR="008D6222" w:rsidRPr="005C3FBD">
        <w:rPr>
          <w:rFonts w:ascii="Times New Roman" w:eastAsia="Times New Roman" w:hAnsi="Times New Roman" w:cs="Times New Roman"/>
          <w:color w:val="000000" w:themeColor="text1"/>
          <w:sz w:val="24"/>
          <w:szCs w:val="24"/>
          <w:lang w:eastAsia="pl-PL"/>
        </w:rPr>
        <w:t>) w zakresie:</w:t>
      </w:r>
    </w:p>
    <w:p w14:paraId="06B0EA32" w14:textId="59BE553A" w:rsidR="008D6222" w:rsidRPr="005C3FBD" w:rsidRDefault="008D6222" w:rsidP="00E87E1C">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wskazania Komendanta Głównego Straży Granicznej jako organu właściwego do realizacji zadań i pełnienia funkcji ok</w:t>
      </w:r>
      <w:r w:rsidR="007646B0">
        <w:rPr>
          <w:rFonts w:ascii="Times New Roman" w:eastAsia="Times New Roman" w:hAnsi="Times New Roman" w:cs="Times New Roman"/>
          <w:color w:val="000000" w:themeColor="text1"/>
          <w:sz w:val="24"/>
          <w:szCs w:val="24"/>
          <w:lang w:eastAsia="pl-PL"/>
        </w:rPr>
        <w:t xml:space="preserve">reślonych w rozporządzeniu </w:t>
      </w:r>
      <w:r w:rsidRPr="005C3FBD">
        <w:rPr>
          <w:rFonts w:ascii="Times New Roman" w:eastAsia="Times New Roman" w:hAnsi="Times New Roman" w:cs="Times New Roman"/>
          <w:color w:val="000000" w:themeColor="text1"/>
          <w:sz w:val="24"/>
          <w:szCs w:val="24"/>
          <w:lang w:eastAsia="pl-PL"/>
        </w:rPr>
        <w:t xml:space="preserve">2019/1896, </w:t>
      </w:r>
    </w:p>
    <w:p w14:paraId="4C152A93" w14:textId="0DF7F58E" w:rsidR="008D6222" w:rsidRPr="005C3FBD" w:rsidRDefault="008D6222" w:rsidP="002024E3">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wskazania Komendanta Głównego Straży Granicznej jako administratora danych osobowych przetwarzanych przez Straż Graniczną w celu realizacji ustawowych zadań oraz danych osobowych, o których mowa w art</w:t>
      </w:r>
      <w:r w:rsidR="007646B0">
        <w:rPr>
          <w:rFonts w:ascii="Times New Roman" w:eastAsia="Times New Roman" w:hAnsi="Times New Roman" w:cs="Times New Roman"/>
          <w:color w:val="000000" w:themeColor="text1"/>
          <w:sz w:val="24"/>
          <w:szCs w:val="24"/>
          <w:lang w:eastAsia="pl-PL"/>
        </w:rPr>
        <w:t xml:space="preserve">. 89 ust. 1 rozporządzenia </w:t>
      </w:r>
      <w:r w:rsidRPr="005C3FBD">
        <w:rPr>
          <w:rFonts w:ascii="Times New Roman" w:eastAsia="Times New Roman" w:hAnsi="Times New Roman" w:cs="Times New Roman"/>
          <w:color w:val="000000" w:themeColor="text1"/>
          <w:sz w:val="24"/>
          <w:szCs w:val="24"/>
          <w:lang w:eastAsia="pl-PL"/>
        </w:rPr>
        <w:t>2019/1896,</w:t>
      </w:r>
    </w:p>
    <w:p w14:paraId="630F1BE6" w14:textId="47B69A45" w:rsidR="008D6222" w:rsidRPr="005C3FBD" w:rsidRDefault="008D6222" w:rsidP="002024E3">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wyłączenia funkcjonariuszy Straży Granicznej delegowanych do kategorii 2</w:t>
      </w:r>
      <w:r w:rsidR="00F36D63" w:rsidRPr="005C3FBD">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4 stałej służby Europejskiej Straży Granicznej i Przybrzeżnej z obowiązkowej weryfikacji (art.</w:t>
      </w:r>
      <w:r w:rsidR="00E87E1C">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11a ust. 3 pkt 2 lit. b ustawy z dnia 21 czerwca 1996 r. o szczególnych formach sprawowania nadzoru przez ministra właściwego do spraw wewnętrznych)</w:t>
      </w:r>
      <w:r w:rsidR="007646B0">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analogicznie do kontyngentów Straży Granicznej (art. 5b pkt 3 lit. b ustawy </w:t>
      </w:r>
      <w:r w:rsidR="00CA3023" w:rsidRPr="005C3FBD">
        <w:rPr>
          <w:rFonts w:ascii="Times New Roman" w:eastAsia="Times New Roman" w:hAnsi="Times New Roman" w:cs="Times New Roman"/>
          <w:color w:val="000000" w:themeColor="text1"/>
          <w:sz w:val="24"/>
          <w:szCs w:val="24"/>
          <w:lang w:eastAsia="pl-PL"/>
        </w:rPr>
        <w:t>z dnia 12</w:t>
      </w:r>
      <w:r w:rsidR="00E87E1C">
        <w:rPr>
          <w:rFonts w:ascii="Times New Roman" w:eastAsia="Times New Roman" w:hAnsi="Times New Roman" w:cs="Times New Roman"/>
          <w:color w:val="000000" w:themeColor="text1"/>
          <w:sz w:val="24"/>
          <w:szCs w:val="24"/>
          <w:lang w:eastAsia="pl-PL"/>
        </w:rPr>
        <w:t> </w:t>
      </w:r>
      <w:r w:rsidR="00CA3023" w:rsidRPr="005C3FBD">
        <w:rPr>
          <w:rFonts w:ascii="Times New Roman" w:eastAsia="Times New Roman" w:hAnsi="Times New Roman" w:cs="Times New Roman"/>
          <w:color w:val="000000" w:themeColor="text1"/>
          <w:sz w:val="24"/>
          <w:szCs w:val="24"/>
          <w:lang w:eastAsia="pl-PL"/>
        </w:rPr>
        <w:t xml:space="preserve">października 1990 r. </w:t>
      </w:r>
      <w:r w:rsidRPr="005C3FBD">
        <w:rPr>
          <w:rFonts w:ascii="Times New Roman" w:eastAsia="Times New Roman" w:hAnsi="Times New Roman" w:cs="Times New Roman"/>
          <w:color w:val="000000" w:themeColor="text1"/>
          <w:sz w:val="24"/>
          <w:szCs w:val="24"/>
          <w:lang w:eastAsia="pl-PL"/>
        </w:rPr>
        <w:t>o Straży Granicznej),</w:t>
      </w:r>
    </w:p>
    <w:p w14:paraId="55AE1FDE" w14:textId="29EBCE9C" w:rsidR="008D6222" w:rsidRPr="005C3FBD" w:rsidRDefault="008D6222" w:rsidP="002024E3">
      <w:pPr>
        <w:spacing w:after="0" w:line="360" w:lineRule="auto"/>
        <w:ind w:left="709" w:hanging="284"/>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t>
      </w:r>
      <w:r w:rsidR="009314A3"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okresu delegowania funkcjonariuszy Straży Granicznej, pisemnej zgody na delegowanie poza granice Rzeczypospolitej Polskiej,</w:t>
      </w:r>
      <w:r w:rsidR="00F2425C"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państw, na których terytorium funkcjonariusze mogą zostać delegowani</w:t>
      </w:r>
      <w:r w:rsidR="00E87E1C">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oraz delegowania urzędników łącznikowych,</w:t>
      </w:r>
    </w:p>
    <w:p w14:paraId="14097546" w14:textId="5A57AB0D" w:rsidR="008D6222" w:rsidRPr="005C3FBD" w:rsidRDefault="008D6222" w:rsidP="002024E3">
      <w:pPr>
        <w:spacing w:after="0" w:line="360" w:lineRule="auto"/>
        <w:ind w:left="709" w:hanging="284"/>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stworzeni</w:t>
      </w:r>
      <w:r w:rsidR="00DC026C" w:rsidRPr="005C3FBD">
        <w:rPr>
          <w:rFonts w:ascii="Times New Roman" w:eastAsia="Times New Roman" w:hAnsi="Times New Roman" w:cs="Times New Roman"/>
          <w:color w:val="000000" w:themeColor="text1"/>
          <w:sz w:val="24"/>
          <w:szCs w:val="24"/>
          <w:lang w:eastAsia="pl-PL"/>
        </w:rPr>
        <w:t>a</w:t>
      </w:r>
      <w:r w:rsidRPr="005C3FBD">
        <w:rPr>
          <w:rFonts w:ascii="Times New Roman" w:eastAsia="Times New Roman" w:hAnsi="Times New Roman" w:cs="Times New Roman"/>
          <w:color w:val="000000" w:themeColor="text1"/>
          <w:sz w:val="24"/>
          <w:szCs w:val="24"/>
          <w:lang w:eastAsia="pl-PL"/>
        </w:rPr>
        <w:t xml:space="preserve"> przepisów umożliwiających delegowanie pracowników Straży Granicznej do</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stałej służby Europejskiej Straży Granicznej i Przybrzeżnej oraz w charakterze ekspertów krajowych lub urzędników łącznikowych,</w:t>
      </w:r>
    </w:p>
    <w:p w14:paraId="49E4A7F1" w14:textId="1F11A29A" w:rsidR="008D6222" w:rsidRPr="005C3FBD" w:rsidRDefault="008D6222" w:rsidP="002024E3">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t>
      </w:r>
      <w:r w:rsidR="009314A3"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aktualizacj</w:t>
      </w:r>
      <w:r w:rsidR="007646B0">
        <w:rPr>
          <w:rFonts w:ascii="Times New Roman" w:eastAsia="Times New Roman" w:hAnsi="Times New Roman" w:cs="Times New Roman"/>
          <w:color w:val="000000" w:themeColor="text1"/>
          <w:sz w:val="24"/>
          <w:szCs w:val="24"/>
          <w:lang w:eastAsia="pl-PL"/>
        </w:rPr>
        <w:t>i pojęć, odesłań i publikatorów;</w:t>
      </w:r>
      <w:r w:rsidRPr="005C3FBD">
        <w:rPr>
          <w:rFonts w:ascii="Times New Roman" w:eastAsia="Times New Roman" w:hAnsi="Times New Roman" w:cs="Times New Roman"/>
          <w:color w:val="000000" w:themeColor="text1"/>
          <w:sz w:val="24"/>
          <w:szCs w:val="24"/>
          <w:lang w:eastAsia="pl-PL"/>
        </w:rPr>
        <w:t xml:space="preserve"> </w:t>
      </w:r>
    </w:p>
    <w:p w14:paraId="640B9427" w14:textId="6BB1C414" w:rsidR="008D6222" w:rsidRPr="005C3FBD" w:rsidRDefault="009314A3" w:rsidP="002B4B3D">
      <w:pPr>
        <w:numPr>
          <w:ilvl w:val="0"/>
          <w:numId w:val="1"/>
        </w:numPr>
        <w:spacing w:after="0" w:line="360" w:lineRule="auto"/>
        <w:ind w:left="426" w:hanging="425"/>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w </w:t>
      </w:r>
      <w:r w:rsidR="00DC026C" w:rsidRPr="005C3FBD">
        <w:rPr>
          <w:rFonts w:ascii="Times New Roman" w:eastAsia="Times New Roman" w:hAnsi="Times New Roman" w:cs="Times New Roman"/>
          <w:color w:val="000000" w:themeColor="text1"/>
          <w:sz w:val="24"/>
          <w:szCs w:val="24"/>
          <w:lang w:eastAsia="pl-PL"/>
        </w:rPr>
        <w:t>u</w:t>
      </w:r>
      <w:r w:rsidR="008D6222" w:rsidRPr="005C3FBD">
        <w:rPr>
          <w:rFonts w:ascii="Times New Roman" w:eastAsia="Times New Roman" w:hAnsi="Times New Roman" w:cs="Times New Roman"/>
          <w:color w:val="000000" w:themeColor="text1"/>
          <w:sz w:val="24"/>
          <w:szCs w:val="24"/>
          <w:lang w:eastAsia="pl-PL"/>
        </w:rPr>
        <w:t>staw</w:t>
      </w:r>
      <w:r w:rsidRPr="005C3FBD">
        <w:rPr>
          <w:rFonts w:ascii="Times New Roman" w:eastAsia="Times New Roman" w:hAnsi="Times New Roman" w:cs="Times New Roman"/>
          <w:color w:val="000000" w:themeColor="text1"/>
          <w:sz w:val="24"/>
          <w:szCs w:val="24"/>
          <w:lang w:eastAsia="pl-PL"/>
        </w:rPr>
        <w:t>ie</w:t>
      </w:r>
      <w:r w:rsidR="008D6222" w:rsidRPr="005C3FBD">
        <w:rPr>
          <w:rFonts w:ascii="Times New Roman" w:eastAsia="Times New Roman" w:hAnsi="Times New Roman" w:cs="Times New Roman"/>
          <w:color w:val="000000" w:themeColor="text1"/>
          <w:sz w:val="24"/>
          <w:szCs w:val="24"/>
          <w:lang w:eastAsia="pl-PL"/>
        </w:rPr>
        <w:t xml:space="preserve"> z dnia 12 października 1990 r. o ochronie granicy państwowej (Dz.</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U.</w:t>
      </w:r>
      <w:r w:rsidR="008A5F18">
        <w:rPr>
          <w:rFonts w:ascii="Times New Roman" w:eastAsia="Times New Roman" w:hAnsi="Times New Roman" w:cs="Times New Roman"/>
          <w:color w:val="000000" w:themeColor="text1"/>
          <w:sz w:val="24"/>
          <w:szCs w:val="24"/>
          <w:lang w:eastAsia="pl-PL"/>
        </w:rPr>
        <w:t> </w:t>
      </w:r>
      <w:r w:rsidR="00F36D63" w:rsidRPr="005C3FBD">
        <w:rPr>
          <w:rFonts w:ascii="Times New Roman" w:eastAsia="Times New Roman" w:hAnsi="Times New Roman" w:cs="Times New Roman"/>
          <w:color w:val="000000" w:themeColor="text1"/>
          <w:sz w:val="24"/>
          <w:szCs w:val="24"/>
          <w:lang w:eastAsia="pl-PL"/>
        </w:rPr>
        <w:t>z </w:t>
      </w:r>
      <w:r w:rsidR="008D6222" w:rsidRPr="005C3FBD">
        <w:rPr>
          <w:rFonts w:ascii="Times New Roman" w:eastAsia="Times New Roman" w:hAnsi="Times New Roman" w:cs="Times New Roman"/>
          <w:color w:val="000000" w:themeColor="text1"/>
          <w:sz w:val="24"/>
          <w:szCs w:val="24"/>
          <w:lang w:eastAsia="pl-PL"/>
        </w:rPr>
        <w:t>202</w:t>
      </w:r>
      <w:r w:rsidR="00885D3E">
        <w:rPr>
          <w:rFonts w:ascii="Times New Roman" w:eastAsia="Times New Roman" w:hAnsi="Times New Roman" w:cs="Times New Roman"/>
          <w:color w:val="000000" w:themeColor="text1"/>
          <w:sz w:val="24"/>
          <w:szCs w:val="24"/>
          <w:lang w:eastAsia="pl-PL"/>
        </w:rPr>
        <w:t>6</w:t>
      </w:r>
      <w:r w:rsidR="008D6222" w:rsidRPr="005C3FBD">
        <w:rPr>
          <w:rFonts w:ascii="Times New Roman" w:eastAsia="Times New Roman" w:hAnsi="Times New Roman" w:cs="Times New Roman"/>
          <w:color w:val="000000" w:themeColor="text1"/>
          <w:sz w:val="24"/>
          <w:szCs w:val="24"/>
          <w:lang w:eastAsia="pl-PL"/>
        </w:rPr>
        <w:t xml:space="preserve"> r. poz. </w:t>
      </w:r>
      <w:r w:rsidR="00885D3E">
        <w:rPr>
          <w:rFonts w:ascii="Times New Roman" w:eastAsia="Times New Roman" w:hAnsi="Times New Roman" w:cs="Times New Roman"/>
          <w:color w:val="000000" w:themeColor="text1"/>
          <w:sz w:val="24"/>
          <w:szCs w:val="24"/>
          <w:lang w:eastAsia="pl-PL"/>
        </w:rPr>
        <w:t>919</w:t>
      </w:r>
      <w:r w:rsidR="008D6222" w:rsidRPr="005C3FBD">
        <w:rPr>
          <w:rFonts w:ascii="Times New Roman" w:eastAsia="Times New Roman" w:hAnsi="Times New Roman" w:cs="Times New Roman"/>
          <w:color w:val="000000" w:themeColor="text1"/>
          <w:sz w:val="24"/>
          <w:szCs w:val="24"/>
          <w:lang w:eastAsia="pl-PL"/>
        </w:rPr>
        <w:t>) w zakresie:</w:t>
      </w:r>
    </w:p>
    <w:p w14:paraId="3E344A2A" w14:textId="43491C89" w:rsidR="008D6222" w:rsidRPr="005C3FBD" w:rsidRDefault="008D6222" w:rsidP="002024E3">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możliwości uruchomienia i przyjmowania przez Polskę pomocy technicznej i</w:t>
      </w:r>
      <w:r w:rsidR="00E87E1C">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operacyjnej,</w:t>
      </w:r>
    </w:p>
    <w:p w14:paraId="770E0106" w14:textId="77777777" w:rsidR="008D6222" w:rsidRPr="005C3FBD" w:rsidRDefault="008D6222" w:rsidP="002024E3">
      <w:pPr>
        <w:spacing w:after="0" w:line="360" w:lineRule="auto"/>
        <w:ind w:left="567" w:hanging="141"/>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 wskazania Komendanta Głównego Straży Granicznej jako organu właściwego w zakresie delegowania przez Agencję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urzędnika łącznikowego,</w:t>
      </w:r>
    </w:p>
    <w:p w14:paraId="6F4A463A" w14:textId="3F205D26" w:rsidR="008D6222" w:rsidRPr="005C3FBD" w:rsidRDefault="008D6222" w:rsidP="002024E3">
      <w:pPr>
        <w:spacing w:after="0" w:line="360" w:lineRule="auto"/>
        <w:ind w:left="567" w:hanging="141"/>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regulacji dot</w:t>
      </w:r>
      <w:r w:rsidR="00F36D63" w:rsidRPr="005C3FBD">
        <w:rPr>
          <w:rFonts w:ascii="Times New Roman" w:eastAsia="Times New Roman" w:hAnsi="Times New Roman" w:cs="Times New Roman"/>
          <w:color w:val="000000" w:themeColor="text1"/>
          <w:sz w:val="24"/>
          <w:szCs w:val="24"/>
          <w:lang w:eastAsia="pl-PL"/>
        </w:rPr>
        <w:t>yczącej</w:t>
      </w:r>
      <w:r w:rsidRPr="005C3FBD">
        <w:rPr>
          <w:rFonts w:ascii="Times New Roman" w:eastAsia="Times New Roman" w:hAnsi="Times New Roman" w:cs="Times New Roman"/>
          <w:color w:val="000000" w:themeColor="text1"/>
          <w:sz w:val="24"/>
          <w:szCs w:val="24"/>
          <w:lang w:eastAsia="pl-PL"/>
        </w:rPr>
        <w:t xml:space="preserve"> transportowania, przewozu oraz przesyłania broni przez członków personelu statutowego w stałej służbie</w:t>
      </w:r>
      <w:r w:rsidR="009314A3" w:rsidRPr="005C3FBD">
        <w:rPr>
          <w:rFonts w:ascii="Times New Roman" w:eastAsia="Times New Roman" w:hAnsi="Times New Roman" w:cs="Times New Roman"/>
          <w:color w:val="000000" w:themeColor="text1"/>
          <w:sz w:val="24"/>
          <w:szCs w:val="24"/>
          <w:lang w:eastAsia="pl-PL"/>
        </w:rPr>
        <w:t xml:space="preserve"> Europejskiej Straży Granicznej i Przybrzeżnej,</w:t>
      </w:r>
    </w:p>
    <w:p w14:paraId="1AC33679" w14:textId="0F2991A0" w:rsidR="009314A3" w:rsidRPr="005C3FBD" w:rsidRDefault="009314A3" w:rsidP="002024E3">
      <w:pPr>
        <w:spacing w:after="0" w:line="360" w:lineRule="auto"/>
        <w:ind w:left="709" w:hanging="283"/>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aktualizacji siatki terminolo</w:t>
      </w:r>
      <w:r w:rsidR="007646B0">
        <w:rPr>
          <w:rFonts w:ascii="Times New Roman" w:eastAsia="Times New Roman" w:hAnsi="Times New Roman" w:cs="Times New Roman"/>
          <w:color w:val="000000" w:themeColor="text1"/>
          <w:sz w:val="24"/>
          <w:szCs w:val="24"/>
          <w:lang w:eastAsia="pl-PL"/>
        </w:rPr>
        <w:t>gicznej, odesłań i publikatorów;</w:t>
      </w:r>
      <w:r w:rsidRPr="005C3FBD">
        <w:rPr>
          <w:rFonts w:ascii="Times New Roman" w:eastAsia="Times New Roman" w:hAnsi="Times New Roman" w:cs="Times New Roman"/>
          <w:color w:val="000000" w:themeColor="text1"/>
          <w:sz w:val="24"/>
          <w:szCs w:val="24"/>
          <w:lang w:eastAsia="pl-PL"/>
        </w:rPr>
        <w:t xml:space="preserve"> </w:t>
      </w:r>
    </w:p>
    <w:p w14:paraId="0F751370" w14:textId="57A2462E" w:rsidR="008D6222" w:rsidRPr="005C3FBD" w:rsidRDefault="009314A3" w:rsidP="002024E3">
      <w:pPr>
        <w:pStyle w:val="Akapitzlist"/>
        <w:numPr>
          <w:ilvl w:val="0"/>
          <w:numId w:val="2"/>
        </w:numPr>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w </w:t>
      </w:r>
      <w:r w:rsidR="00DC026C" w:rsidRPr="005C3FBD">
        <w:rPr>
          <w:rFonts w:ascii="Times New Roman" w:eastAsia="Times New Roman" w:hAnsi="Times New Roman" w:cs="Times New Roman"/>
          <w:color w:val="000000" w:themeColor="text1"/>
          <w:sz w:val="24"/>
          <w:szCs w:val="24"/>
          <w:lang w:eastAsia="pl-PL"/>
        </w:rPr>
        <w:t>u</w:t>
      </w:r>
      <w:r w:rsidR="008D6222" w:rsidRPr="005C3FBD">
        <w:rPr>
          <w:rFonts w:ascii="Times New Roman" w:eastAsia="Times New Roman" w:hAnsi="Times New Roman" w:cs="Times New Roman"/>
          <w:color w:val="000000" w:themeColor="text1"/>
          <w:sz w:val="24"/>
          <w:szCs w:val="24"/>
          <w:lang w:eastAsia="pl-PL"/>
        </w:rPr>
        <w:t>staw</w:t>
      </w:r>
      <w:r w:rsidRPr="005C3FBD">
        <w:rPr>
          <w:rFonts w:ascii="Times New Roman" w:eastAsia="Times New Roman" w:hAnsi="Times New Roman" w:cs="Times New Roman"/>
          <w:color w:val="000000" w:themeColor="text1"/>
          <w:sz w:val="24"/>
          <w:szCs w:val="24"/>
          <w:lang w:eastAsia="pl-PL"/>
        </w:rPr>
        <w:t>ie</w:t>
      </w:r>
      <w:r w:rsidR="008D6222" w:rsidRPr="005C3FBD">
        <w:rPr>
          <w:rFonts w:ascii="Times New Roman" w:eastAsia="Times New Roman" w:hAnsi="Times New Roman" w:cs="Times New Roman"/>
          <w:color w:val="000000" w:themeColor="text1"/>
          <w:sz w:val="24"/>
          <w:szCs w:val="24"/>
          <w:lang w:eastAsia="pl-PL"/>
        </w:rPr>
        <w:t xml:space="preserve"> z dnia 21 czerwca 1996 r. o szczególnych formach sprawowania nadzoru przez ministra właściwego do spraw wewnętrznych (Dz. U. z 202</w:t>
      </w:r>
      <w:r w:rsidR="00486CDB" w:rsidRPr="005C3FBD">
        <w:rPr>
          <w:rFonts w:ascii="Times New Roman" w:eastAsia="Times New Roman" w:hAnsi="Times New Roman" w:cs="Times New Roman"/>
          <w:color w:val="000000" w:themeColor="text1"/>
          <w:sz w:val="24"/>
          <w:szCs w:val="24"/>
          <w:lang w:eastAsia="pl-PL"/>
        </w:rPr>
        <w:t>5</w:t>
      </w:r>
      <w:r w:rsidR="008D6222" w:rsidRPr="005C3FBD">
        <w:rPr>
          <w:rFonts w:ascii="Times New Roman" w:eastAsia="Times New Roman" w:hAnsi="Times New Roman" w:cs="Times New Roman"/>
          <w:color w:val="000000" w:themeColor="text1"/>
          <w:sz w:val="24"/>
          <w:szCs w:val="24"/>
          <w:lang w:eastAsia="pl-PL"/>
        </w:rPr>
        <w:t xml:space="preserve"> r. poz. </w:t>
      </w:r>
      <w:r w:rsidR="00486CDB" w:rsidRPr="005C3FBD">
        <w:rPr>
          <w:rFonts w:ascii="Times New Roman" w:eastAsia="Times New Roman" w:hAnsi="Times New Roman" w:cs="Times New Roman"/>
          <w:color w:val="000000" w:themeColor="text1"/>
          <w:sz w:val="24"/>
          <w:szCs w:val="24"/>
          <w:lang w:eastAsia="pl-PL"/>
        </w:rPr>
        <w:t>529</w:t>
      </w:r>
      <w:r w:rsidR="008D6222" w:rsidRPr="005C3FBD">
        <w:rPr>
          <w:rFonts w:ascii="Times New Roman" w:eastAsia="Times New Roman" w:hAnsi="Times New Roman" w:cs="Times New Roman"/>
          <w:color w:val="000000" w:themeColor="text1"/>
          <w:sz w:val="24"/>
          <w:szCs w:val="24"/>
          <w:lang w:eastAsia="pl-PL"/>
        </w:rPr>
        <w:t xml:space="preserve">) </w:t>
      </w:r>
      <w:r w:rsidR="00F36D63" w:rsidRPr="005C3FBD">
        <w:rPr>
          <w:rFonts w:ascii="Times New Roman" w:eastAsia="Times New Roman" w:hAnsi="Times New Roman" w:cs="Times New Roman"/>
          <w:color w:val="000000" w:themeColor="text1"/>
          <w:sz w:val="24"/>
          <w:szCs w:val="24"/>
          <w:lang w:eastAsia="pl-PL"/>
        </w:rPr>
        <w:t>w </w:t>
      </w:r>
      <w:r w:rsidR="008D6222" w:rsidRPr="005C3FBD">
        <w:rPr>
          <w:rFonts w:ascii="Times New Roman" w:eastAsia="Times New Roman" w:hAnsi="Times New Roman" w:cs="Times New Roman"/>
          <w:color w:val="000000" w:themeColor="text1"/>
          <w:sz w:val="24"/>
          <w:szCs w:val="24"/>
          <w:lang w:eastAsia="pl-PL"/>
        </w:rPr>
        <w:t>zakresie wydłużenia okresu delegowania lub przedłużenia delegowania oraz rozszerzenia kategorii funkcjonariuszy zwolnionych z weryfikacji;</w:t>
      </w:r>
    </w:p>
    <w:p w14:paraId="3214D110" w14:textId="66D89AF2" w:rsidR="001A5C87" w:rsidRPr="005C3FBD" w:rsidRDefault="009314A3" w:rsidP="002024E3">
      <w:pPr>
        <w:pStyle w:val="Akapitzlist"/>
        <w:numPr>
          <w:ilvl w:val="0"/>
          <w:numId w:val="2"/>
        </w:numPr>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lastRenderedPageBreak/>
        <w:t xml:space="preserve">w </w:t>
      </w:r>
      <w:r w:rsidR="00486CDB" w:rsidRPr="005C3FBD">
        <w:rPr>
          <w:rFonts w:ascii="Times New Roman" w:eastAsia="Times New Roman" w:hAnsi="Times New Roman" w:cs="Times New Roman"/>
          <w:color w:val="000000" w:themeColor="text1"/>
          <w:sz w:val="24"/>
          <w:szCs w:val="24"/>
          <w:lang w:eastAsia="pl-PL"/>
        </w:rPr>
        <w:t>u</w:t>
      </w:r>
      <w:r w:rsidR="001A5C87" w:rsidRPr="005C3FBD">
        <w:rPr>
          <w:rFonts w:ascii="Times New Roman" w:eastAsia="Times New Roman" w:hAnsi="Times New Roman" w:cs="Times New Roman"/>
          <w:color w:val="000000" w:themeColor="text1"/>
          <w:sz w:val="24"/>
          <w:szCs w:val="24"/>
          <w:lang w:eastAsia="pl-PL"/>
        </w:rPr>
        <w:t>staw</w:t>
      </w:r>
      <w:r w:rsidRPr="005C3FBD">
        <w:rPr>
          <w:rFonts w:ascii="Times New Roman" w:eastAsia="Times New Roman" w:hAnsi="Times New Roman" w:cs="Times New Roman"/>
          <w:color w:val="000000" w:themeColor="text1"/>
          <w:sz w:val="24"/>
          <w:szCs w:val="24"/>
          <w:lang w:eastAsia="pl-PL"/>
        </w:rPr>
        <w:t>ie</w:t>
      </w:r>
      <w:r w:rsidR="001A5C87" w:rsidRPr="005C3FBD">
        <w:rPr>
          <w:rFonts w:ascii="Times New Roman" w:eastAsia="Times New Roman" w:hAnsi="Times New Roman" w:cs="Times New Roman"/>
          <w:color w:val="000000" w:themeColor="text1"/>
          <w:sz w:val="24"/>
          <w:szCs w:val="24"/>
          <w:lang w:eastAsia="pl-PL"/>
        </w:rPr>
        <w:t xml:space="preserve"> z dnia 20 czerwca 1997 r.</w:t>
      </w:r>
      <w:r w:rsidR="0045340D" w:rsidRPr="005C3FBD">
        <w:rPr>
          <w:rFonts w:ascii="Times New Roman" w:eastAsia="Times New Roman" w:hAnsi="Times New Roman" w:cs="Times New Roman"/>
          <w:color w:val="000000" w:themeColor="text1"/>
          <w:sz w:val="24"/>
          <w:szCs w:val="24"/>
          <w:lang w:eastAsia="pl-PL"/>
        </w:rPr>
        <w:t xml:space="preserve"> – </w:t>
      </w:r>
      <w:r w:rsidR="001A5C87" w:rsidRPr="005C3FBD">
        <w:rPr>
          <w:rFonts w:ascii="Times New Roman" w:eastAsia="Times New Roman" w:hAnsi="Times New Roman" w:cs="Times New Roman"/>
          <w:color w:val="000000" w:themeColor="text1"/>
          <w:sz w:val="24"/>
          <w:szCs w:val="24"/>
          <w:lang w:eastAsia="pl-PL"/>
        </w:rPr>
        <w:t>Prawo o ruchu drogowym (Dz. U. z 2024 r. poz.</w:t>
      </w:r>
      <w:r w:rsidR="00E87E1C">
        <w:rPr>
          <w:rFonts w:ascii="Times New Roman" w:eastAsia="Times New Roman" w:hAnsi="Times New Roman" w:cs="Times New Roman"/>
          <w:color w:val="000000" w:themeColor="text1"/>
          <w:sz w:val="24"/>
          <w:szCs w:val="24"/>
          <w:lang w:eastAsia="pl-PL"/>
        </w:rPr>
        <w:t> </w:t>
      </w:r>
      <w:r w:rsidR="001A5C87" w:rsidRPr="005C3FBD">
        <w:rPr>
          <w:rFonts w:ascii="Times New Roman" w:eastAsia="Times New Roman" w:hAnsi="Times New Roman" w:cs="Times New Roman"/>
          <w:color w:val="000000" w:themeColor="text1"/>
          <w:sz w:val="24"/>
          <w:szCs w:val="24"/>
          <w:lang w:eastAsia="pl-PL"/>
        </w:rPr>
        <w:t>1251</w:t>
      </w:r>
      <w:r w:rsidR="00486CDB" w:rsidRPr="005C3FBD">
        <w:rPr>
          <w:rFonts w:ascii="Times New Roman" w:eastAsia="Times New Roman" w:hAnsi="Times New Roman" w:cs="Times New Roman"/>
          <w:color w:val="000000" w:themeColor="text1"/>
          <w:sz w:val="24"/>
          <w:szCs w:val="24"/>
          <w:lang w:eastAsia="pl-PL"/>
        </w:rPr>
        <w:t xml:space="preserve">, z </w:t>
      </w:r>
      <w:proofErr w:type="spellStart"/>
      <w:r w:rsidR="00486CDB" w:rsidRPr="005C3FBD">
        <w:rPr>
          <w:rFonts w:ascii="Times New Roman" w:eastAsia="Times New Roman" w:hAnsi="Times New Roman" w:cs="Times New Roman"/>
          <w:color w:val="000000" w:themeColor="text1"/>
          <w:sz w:val="24"/>
          <w:szCs w:val="24"/>
          <w:lang w:eastAsia="pl-PL"/>
        </w:rPr>
        <w:t>późn</w:t>
      </w:r>
      <w:proofErr w:type="spellEnd"/>
      <w:r w:rsidR="00486CDB" w:rsidRPr="005C3FBD">
        <w:rPr>
          <w:rFonts w:ascii="Times New Roman" w:eastAsia="Times New Roman" w:hAnsi="Times New Roman" w:cs="Times New Roman"/>
          <w:color w:val="000000" w:themeColor="text1"/>
          <w:sz w:val="24"/>
          <w:szCs w:val="24"/>
          <w:lang w:eastAsia="pl-PL"/>
        </w:rPr>
        <w:t>. zm.</w:t>
      </w:r>
      <w:r w:rsidR="001A5C87" w:rsidRPr="005C3FBD">
        <w:rPr>
          <w:rFonts w:ascii="Times New Roman" w:eastAsia="Times New Roman" w:hAnsi="Times New Roman" w:cs="Times New Roman"/>
          <w:color w:val="000000" w:themeColor="text1"/>
          <w:sz w:val="24"/>
          <w:szCs w:val="24"/>
          <w:lang w:eastAsia="pl-PL"/>
        </w:rPr>
        <w:t xml:space="preserve">) </w:t>
      </w:r>
      <w:r w:rsidR="00F36D63" w:rsidRPr="005C3FBD">
        <w:rPr>
          <w:rFonts w:ascii="Times New Roman" w:eastAsia="Times New Roman" w:hAnsi="Times New Roman" w:cs="Times New Roman"/>
          <w:color w:val="000000" w:themeColor="text1"/>
          <w:sz w:val="24"/>
          <w:szCs w:val="24"/>
          <w:lang w:eastAsia="pl-PL"/>
        </w:rPr>
        <w:t xml:space="preserve">w szczególności </w:t>
      </w:r>
      <w:r w:rsidR="001A5C87" w:rsidRPr="005C3FBD">
        <w:rPr>
          <w:rFonts w:ascii="Times New Roman" w:eastAsia="Times New Roman" w:hAnsi="Times New Roman" w:cs="Times New Roman"/>
          <w:color w:val="000000" w:themeColor="text1"/>
          <w:sz w:val="24"/>
          <w:szCs w:val="24"/>
          <w:lang w:eastAsia="pl-PL"/>
        </w:rPr>
        <w:t>w zakresie rejestracji pojazdów b</w:t>
      </w:r>
      <w:r w:rsidRPr="005C3FBD">
        <w:rPr>
          <w:rFonts w:ascii="Times New Roman" w:eastAsia="Times New Roman" w:hAnsi="Times New Roman" w:cs="Times New Roman"/>
          <w:color w:val="000000" w:themeColor="text1"/>
          <w:sz w:val="24"/>
          <w:szCs w:val="24"/>
          <w:lang w:eastAsia="pl-PL"/>
        </w:rPr>
        <w:t xml:space="preserve">ędących mieniem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w:t>
      </w:r>
    </w:p>
    <w:p w14:paraId="1977669D" w14:textId="7ACEC3AD" w:rsidR="008D6222" w:rsidRPr="005C3FBD" w:rsidRDefault="009314A3" w:rsidP="002024E3">
      <w:pPr>
        <w:numPr>
          <w:ilvl w:val="0"/>
          <w:numId w:val="2"/>
        </w:numPr>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5C3FBD">
        <w:rPr>
          <w:rFonts w:ascii="Times New Roman" w:eastAsia="Times New Roman" w:hAnsi="Times New Roman" w:cs="Times New Roman"/>
          <w:bCs/>
          <w:color w:val="000000" w:themeColor="text1"/>
          <w:sz w:val="24"/>
          <w:szCs w:val="24"/>
          <w:lang w:eastAsia="pl-PL"/>
        </w:rPr>
        <w:t xml:space="preserve">w </w:t>
      </w:r>
      <w:r w:rsidR="00486CDB" w:rsidRPr="005C3FBD">
        <w:rPr>
          <w:rFonts w:ascii="Times New Roman" w:eastAsia="Times New Roman" w:hAnsi="Times New Roman" w:cs="Times New Roman"/>
          <w:bCs/>
          <w:color w:val="000000" w:themeColor="text1"/>
          <w:sz w:val="24"/>
          <w:szCs w:val="24"/>
          <w:lang w:eastAsia="pl-PL"/>
        </w:rPr>
        <w:t>u</w:t>
      </w:r>
      <w:r w:rsidR="008D6222" w:rsidRPr="005C3FBD">
        <w:rPr>
          <w:rFonts w:ascii="Times New Roman" w:eastAsia="Times New Roman" w:hAnsi="Times New Roman" w:cs="Times New Roman"/>
          <w:bCs/>
          <w:color w:val="000000" w:themeColor="text1"/>
          <w:sz w:val="24"/>
          <w:szCs w:val="24"/>
          <w:lang w:eastAsia="pl-PL"/>
        </w:rPr>
        <w:t>staw</w:t>
      </w:r>
      <w:r w:rsidRPr="005C3FBD">
        <w:rPr>
          <w:rFonts w:ascii="Times New Roman" w:eastAsia="Times New Roman" w:hAnsi="Times New Roman" w:cs="Times New Roman"/>
          <w:bCs/>
          <w:color w:val="000000" w:themeColor="text1"/>
          <w:sz w:val="24"/>
          <w:szCs w:val="24"/>
          <w:lang w:eastAsia="pl-PL"/>
        </w:rPr>
        <w:t>ie</w:t>
      </w:r>
      <w:r w:rsidR="008D6222" w:rsidRPr="005C3FBD">
        <w:rPr>
          <w:rFonts w:ascii="Times New Roman" w:eastAsia="Times New Roman" w:hAnsi="Times New Roman" w:cs="Times New Roman"/>
          <w:bCs/>
          <w:color w:val="000000" w:themeColor="text1"/>
          <w:sz w:val="24"/>
          <w:szCs w:val="24"/>
          <w:lang w:eastAsia="pl-PL"/>
        </w:rPr>
        <w:t xml:space="preserve"> z dnia 21 maja 1999 r. o broni i amunicji (Dz. U. z 202</w:t>
      </w:r>
      <w:r w:rsidR="00486CDB" w:rsidRPr="005C3FBD">
        <w:rPr>
          <w:rFonts w:ascii="Times New Roman" w:eastAsia="Times New Roman" w:hAnsi="Times New Roman" w:cs="Times New Roman"/>
          <w:bCs/>
          <w:color w:val="000000" w:themeColor="text1"/>
          <w:sz w:val="24"/>
          <w:szCs w:val="24"/>
          <w:lang w:eastAsia="pl-PL"/>
        </w:rPr>
        <w:t>4</w:t>
      </w:r>
      <w:r w:rsidR="008D6222" w:rsidRPr="005C3FBD">
        <w:rPr>
          <w:rFonts w:ascii="Times New Roman" w:eastAsia="Times New Roman" w:hAnsi="Times New Roman" w:cs="Times New Roman"/>
          <w:bCs/>
          <w:color w:val="000000" w:themeColor="text1"/>
          <w:sz w:val="24"/>
          <w:szCs w:val="24"/>
          <w:lang w:eastAsia="pl-PL"/>
        </w:rPr>
        <w:t xml:space="preserve"> r. poz. </w:t>
      </w:r>
      <w:r w:rsidR="00486CDB" w:rsidRPr="005C3FBD">
        <w:rPr>
          <w:rFonts w:ascii="Times New Roman" w:eastAsia="Times New Roman" w:hAnsi="Times New Roman" w:cs="Times New Roman"/>
          <w:bCs/>
          <w:color w:val="000000" w:themeColor="text1"/>
          <w:sz w:val="24"/>
          <w:szCs w:val="24"/>
          <w:lang w:eastAsia="pl-PL"/>
        </w:rPr>
        <w:t>485</w:t>
      </w:r>
      <w:r w:rsidR="001F1D2E">
        <w:rPr>
          <w:rFonts w:ascii="Times New Roman" w:eastAsia="Times New Roman" w:hAnsi="Times New Roman" w:cs="Times New Roman"/>
          <w:bCs/>
          <w:color w:val="000000" w:themeColor="text1"/>
          <w:sz w:val="24"/>
          <w:szCs w:val="24"/>
          <w:lang w:eastAsia="pl-PL"/>
        </w:rPr>
        <w:t>, z późn. zm.</w:t>
      </w:r>
      <w:r w:rsidR="008D6222" w:rsidRPr="005C3FBD">
        <w:rPr>
          <w:rFonts w:ascii="Times New Roman" w:eastAsia="Times New Roman" w:hAnsi="Times New Roman" w:cs="Times New Roman"/>
          <w:bCs/>
          <w:color w:val="000000" w:themeColor="text1"/>
          <w:sz w:val="24"/>
          <w:szCs w:val="24"/>
          <w:lang w:eastAsia="pl-PL"/>
        </w:rPr>
        <w:t xml:space="preserve">) </w:t>
      </w:r>
      <w:r w:rsidR="00F36D63" w:rsidRPr="005C3FBD">
        <w:rPr>
          <w:rFonts w:ascii="Times New Roman" w:eastAsia="Times New Roman" w:hAnsi="Times New Roman" w:cs="Times New Roman"/>
          <w:bCs/>
          <w:color w:val="000000" w:themeColor="text1"/>
          <w:sz w:val="24"/>
          <w:szCs w:val="24"/>
          <w:lang w:eastAsia="pl-PL"/>
        </w:rPr>
        <w:t>w </w:t>
      </w:r>
      <w:r w:rsidR="008D6222" w:rsidRPr="005C3FBD">
        <w:rPr>
          <w:rFonts w:ascii="Times New Roman" w:eastAsia="Times New Roman" w:hAnsi="Times New Roman" w:cs="Times New Roman"/>
          <w:bCs/>
          <w:color w:val="000000" w:themeColor="text1"/>
          <w:sz w:val="24"/>
          <w:szCs w:val="24"/>
          <w:lang w:eastAsia="pl-PL"/>
        </w:rPr>
        <w:t xml:space="preserve">zakresie wyłączenia z regulacji </w:t>
      </w:r>
      <w:r w:rsidR="00EB280E" w:rsidRPr="005C3FBD">
        <w:rPr>
          <w:rFonts w:ascii="Times New Roman" w:eastAsia="Times New Roman" w:hAnsi="Times New Roman" w:cs="Times New Roman"/>
          <w:bCs/>
          <w:color w:val="000000" w:themeColor="text1"/>
          <w:sz w:val="24"/>
          <w:szCs w:val="24"/>
          <w:lang w:eastAsia="pl-PL"/>
        </w:rPr>
        <w:t xml:space="preserve">broni i amunicji </w:t>
      </w:r>
      <w:r w:rsidR="008D6222" w:rsidRPr="005C3FBD">
        <w:rPr>
          <w:rFonts w:ascii="Times New Roman" w:eastAsia="Times New Roman" w:hAnsi="Times New Roman" w:cs="Times New Roman"/>
          <w:bCs/>
          <w:color w:val="000000" w:themeColor="text1"/>
          <w:sz w:val="24"/>
          <w:szCs w:val="24"/>
          <w:lang w:eastAsia="pl-PL"/>
        </w:rPr>
        <w:t>członków personelu statutowego w stałej służbie</w:t>
      </w:r>
      <w:r w:rsidRPr="005C3FBD">
        <w:rPr>
          <w:rFonts w:ascii="Times New Roman" w:eastAsia="Times New Roman" w:hAnsi="Times New Roman" w:cs="Times New Roman"/>
          <w:bCs/>
          <w:color w:val="000000" w:themeColor="text1"/>
          <w:sz w:val="24"/>
          <w:szCs w:val="24"/>
          <w:lang w:eastAsia="pl-PL"/>
        </w:rPr>
        <w:t xml:space="preserve"> Europejskiej Straży Granicznej i Przybrzeżnej</w:t>
      </w:r>
      <w:r w:rsidR="008D6222" w:rsidRPr="005C3FBD">
        <w:rPr>
          <w:rFonts w:ascii="Times New Roman" w:eastAsia="Times New Roman" w:hAnsi="Times New Roman" w:cs="Times New Roman"/>
          <w:bCs/>
          <w:color w:val="000000" w:themeColor="text1"/>
          <w:sz w:val="24"/>
          <w:szCs w:val="24"/>
          <w:lang w:eastAsia="pl-PL"/>
        </w:rPr>
        <w:t xml:space="preserve">; </w:t>
      </w:r>
    </w:p>
    <w:p w14:paraId="14A84DFC" w14:textId="6D4C3480" w:rsidR="008D6222" w:rsidRPr="005C3FBD" w:rsidRDefault="009314A3" w:rsidP="002024E3">
      <w:pPr>
        <w:numPr>
          <w:ilvl w:val="0"/>
          <w:numId w:val="2"/>
        </w:numPr>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5C3FBD">
        <w:rPr>
          <w:rFonts w:ascii="Times New Roman" w:eastAsia="Times New Roman" w:hAnsi="Times New Roman" w:cs="Times New Roman"/>
          <w:bCs/>
          <w:color w:val="000000" w:themeColor="text1"/>
          <w:sz w:val="24"/>
          <w:szCs w:val="24"/>
          <w:lang w:eastAsia="pl-PL"/>
        </w:rPr>
        <w:t xml:space="preserve">w </w:t>
      </w:r>
      <w:r w:rsidR="00486CDB" w:rsidRPr="005C3FBD">
        <w:rPr>
          <w:rFonts w:ascii="Times New Roman" w:eastAsia="Times New Roman" w:hAnsi="Times New Roman" w:cs="Times New Roman"/>
          <w:bCs/>
          <w:color w:val="000000" w:themeColor="text1"/>
          <w:sz w:val="24"/>
          <w:szCs w:val="24"/>
          <w:lang w:eastAsia="pl-PL"/>
        </w:rPr>
        <w:t>u</w:t>
      </w:r>
      <w:r w:rsidR="008D6222" w:rsidRPr="005C3FBD">
        <w:rPr>
          <w:rFonts w:ascii="Times New Roman" w:eastAsia="Times New Roman" w:hAnsi="Times New Roman" w:cs="Times New Roman"/>
          <w:bCs/>
          <w:color w:val="000000" w:themeColor="text1"/>
          <w:sz w:val="24"/>
          <w:szCs w:val="24"/>
          <w:lang w:eastAsia="pl-PL"/>
        </w:rPr>
        <w:t>staw</w:t>
      </w:r>
      <w:r w:rsidRPr="005C3FBD">
        <w:rPr>
          <w:rFonts w:ascii="Times New Roman" w:eastAsia="Times New Roman" w:hAnsi="Times New Roman" w:cs="Times New Roman"/>
          <w:bCs/>
          <w:color w:val="000000" w:themeColor="text1"/>
          <w:sz w:val="24"/>
          <w:szCs w:val="24"/>
          <w:lang w:eastAsia="pl-PL"/>
        </w:rPr>
        <w:t>ie</w:t>
      </w:r>
      <w:r w:rsidR="008D6222" w:rsidRPr="005C3FBD">
        <w:rPr>
          <w:rFonts w:ascii="Times New Roman" w:eastAsia="Times New Roman" w:hAnsi="Times New Roman" w:cs="Times New Roman"/>
          <w:bCs/>
          <w:color w:val="000000" w:themeColor="text1"/>
          <w:sz w:val="24"/>
          <w:szCs w:val="24"/>
          <w:lang w:eastAsia="pl-PL"/>
        </w:rPr>
        <w:t xml:space="preserve"> z dnia 12 grudnia 2013 r. o cudzoziemcach </w:t>
      </w:r>
      <w:bookmarkStart w:id="2" w:name="_Hlk113964323"/>
      <w:r w:rsidR="008D6222" w:rsidRPr="005C3FBD">
        <w:rPr>
          <w:rFonts w:ascii="Times New Roman" w:eastAsia="Times New Roman" w:hAnsi="Times New Roman" w:cs="Times New Roman"/>
          <w:bCs/>
          <w:color w:val="000000" w:themeColor="text1"/>
          <w:sz w:val="24"/>
          <w:szCs w:val="24"/>
          <w:lang w:eastAsia="pl-PL"/>
        </w:rPr>
        <w:t>(Dz. U. z 202</w:t>
      </w:r>
      <w:r w:rsidR="00486CDB" w:rsidRPr="005C3FBD">
        <w:rPr>
          <w:rFonts w:ascii="Times New Roman" w:eastAsia="Times New Roman" w:hAnsi="Times New Roman" w:cs="Times New Roman"/>
          <w:bCs/>
          <w:color w:val="000000" w:themeColor="text1"/>
          <w:sz w:val="24"/>
          <w:szCs w:val="24"/>
          <w:lang w:eastAsia="pl-PL"/>
        </w:rPr>
        <w:t>5</w:t>
      </w:r>
      <w:r w:rsidR="008D6222" w:rsidRPr="005C3FBD">
        <w:rPr>
          <w:rFonts w:ascii="Times New Roman" w:eastAsia="Times New Roman" w:hAnsi="Times New Roman" w:cs="Times New Roman"/>
          <w:bCs/>
          <w:color w:val="000000" w:themeColor="text1"/>
          <w:sz w:val="24"/>
          <w:szCs w:val="24"/>
          <w:lang w:eastAsia="pl-PL"/>
        </w:rPr>
        <w:t xml:space="preserve"> r. poz. </w:t>
      </w:r>
      <w:r w:rsidR="00486CDB" w:rsidRPr="005C3FBD">
        <w:rPr>
          <w:rFonts w:ascii="Times New Roman" w:eastAsia="Times New Roman" w:hAnsi="Times New Roman" w:cs="Times New Roman"/>
          <w:bCs/>
          <w:color w:val="000000" w:themeColor="text1"/>
          <w:sz w:val="24"/>
          <w:szCs w:val="24"/>
          <w:lang w:eastAsia="pl-PL"/>
        </w:rPr>
        <w:t>1079</w:t>
      </w:r>
      <w:r w:rsidR="001F1D2E">
        <w:rPr>
          <w:rFonts w:ascii="Times New Roman" w:eastAsia="Times New Roman" w:hAnsi="Times New Roman" w:cs="Times New Roman"/>
          <w:bCs/>
          <w:color w:val="000000" w:themeColor="text1"/>
          <w:sz w:val="24"/>
          <w:szCs w:val="24"/>
          <w:lang w:eastAsia="pl-PL"/>
        </w:rPr>
        <w:t>, z późn. zm.</w:t>
      </w:r>
      <w:r w:rsidR="008D6222" w:rsidRPr="005C3FBD">
        <w:rPr>
          <w:rFonts w:ascii="Times New Roman" w:eastAsia="Times New Roman" w:hAnsi="Times New Roman" w:cs="Times New Roman"/>
          <w:bCs/>
          <w:color w:val="000000" w:themeColor="text1"/>
          <w:sz w:val="24"/>
          <w:szCs w:val="24"/>
          <w:lang w:eastAsia="pl-PL"/>
        </w:rPr>
        <w:t>)</w:t>
      </w:r>
      <w:bookmarkEnd w:id="2"/>
      <w:r w:rsidR="008D6222" w:rsidRPr="005C3FBD">
        <w:rPr>
          <w:rFonts w:ascii="Times New Roman" w:eastAsia="Times New Roman" w:hAnsi="Times New Roman" w:cs="Times New Roman"/>
          <w:bCs/>
          <w:color w:val="000000" w:themeColor="text1"/>
          <w:sz w:val="24"/>
          <w:szCs w:val="24"/>
          <w:lang w:eastAsia="pl-PL"/>
        </w:rPr>
        <w:t xml:space="preserve"> w zakresie organizowania lub koordynowania przez Agencję </w:t>
      </w:r>
      <w:proofErr w:type="spellStart"/>
      <w:r w:rsidR="008D6222" w:rsidRPr="005C3FBD">
        <w:rPr>
          <w:rFonts w:ascii="Times New Roman" w:eastAsia="Times New Roman" w:hAnsi="Times New Roman" w:cs="Times New Roman"/>
          <w:bCs/>
          <w:color w:val="000000" w:themeColor="text1"/>
          <w:sz w:val="24"/>
          <w:szCs w:val="24"/>
          <w:lang w:eastAsia="pl-PL"/>
        </w:rPr>
        <w:t>Frontex</w:t>
      </w:r>
      <w:proofErr w:type="spellEnd"/>
      <w:r w:rsidR="008D6222" w:rsidRPr="005C3FBD">
        <w:rPr>
          <w:rFonts w:ascii="Times New Roman" w:eastAsia="Times New Roman" w:hAnsi="Times New Roman" w:cs="Times New Roman"/>
          <w:bCs/>
          <w:color w:val="000000" w:themeColor="text1"/>
          <w:sz w:val="24"/>
          <w:szCs w:val="24"/>
          <w:lang w:eastAsia="pl-PL"/>
        </w:rPr>
        <w:t xml:space="preserve"> operacji i</w:t>
      </w:r>
      <w:r w:rsidR="005C3FBD">
        <w:rPr>
          <w:rFonts w:ascii="Times New Roman" w:eastAsia="Times New Roman" w:hAnsi="Times New Roman" w:cs="Times New Roman"/>
          <w:bCs/>
          <w:color w:val="000000" w:themeColor="text1"/>
          <w:sz w:val="24"/>
          <w:szCs w:val="24"/>
          <w:lang w:eastAsia="pl-PL"/>
        </w:rPr>
        <w:t> </w:t>
      </w:r>
      <w:r w:rsidR="008D6222" w:rsidRPr="005C3FBD">
        <w:rPr>
          <w:rFonts w:ascii="Times New Roman" w:eastAsia="Times New Roman" w:hAnsi="Times New Roman" w:cs="Times New Roman"/>
          <w:bCs/>
          <w:color w:val="000000" w:themeColor="text1"/>
          <w:sz w:val="24"/>
          <w:szCs w:val="24"/>
          <w:lang w:eastAsia="pl-PL"/>
        </w:rPr>
        <w:t xml:space="preserve">interwencji </w:t>
      </w:r>
      <w:proofErr w:type="spellStart"/>
      <w:r w:rsidR="008D6222" w:rsidRPr="005C3FBD">
        <w:rPr>
          <w:rFonts w:ascii="Times New Roman" w:eastAsia="Times New Roman" w:hAnsi="Times New Roman" w:cs="Times New Roman"/>
          <w:bCs/>
          <w:color w:val="000000" w:themeColor="text1"/>
          <w:sz w:val="24"/>
          <w:szCs w:val="24"/>
          <w:lang w:eastAsia="pl-PL"/>
        </w:rPr>
        <w:t>powrotowych</w:t>
      </w:r>
      <w:proofErr w:type="spellEnd"/>
      <w:r w:rsidR="008D6222" w:rsidRPr="005C3FBD">
        <w:rPr>
          <w:rFonts w:ascii="Times New Roman" w:eastAsia="Times New Roman" w:hAnsi="Times New Roman" w:cs="Times New Roman"/>
          <w:bCs/>
          <w:color w:val="000000" w:themeColor="text1"/>
          <w:sz w:val="24"/>
          <w:szCs w:val="24"/>
          <w:lang w:eastAsia="pl-PL"/>
        </w:rPr>
        <w:t xml:space="preserve"> na teryt</w:t>
      </w:r>
      <w:r w:rsidR="007646B0">
        <w:rPr>
          <w:rFonts w:ascii="Times New Roman" w:eastAsia="Times New Roman" w:hAnsi="Times New Roman" w:cs="Times New Roman"/>
          <w:bCs/>
          <w:color w:val="000000" w:themeColor="text1"/>
          <w:sz w:val="24"/>
          <w:szCs w:val="24"/>
          <w:lang w:eastAsia="pl-PL"/>
        </w:rPr>
        <w:t>orium Rzeczypospolitej Polskiej;</w:t>
      </w:r>
    </w:p>
    <w:p w14:paraId="27F3BAD6" w14:textId="1EBD1453" w:rsidR="00BA3FD6" w:rsidRDefault="00BA3FD6" w:rsidP="002024E3">
      <w:pPr>
        <w:numPr>
          <w:ilvl w:val="0"/>
          <w:numId w:val="2"/>
        </w:numPr>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5C3FBD">
        <w:rPr>
          <w:rFonts w:ascii="Times New Roman" w:eastAsia="Times New Roman" w:hAnsi="Times New Roman" w:cs="Times New Roman"/>
          <w:bCs/>
          <w:color w:val="000000" w:themeColor="text1"/>
          <w:sz w:val="24"/>
          <w:szCs w:val="24"/>
          <w:lang w:eastAsia="pl-PL"/>
        </w:rPr>
        <w:t>dodanie przepisu przejściowego</w:t>
      </w:r>
      <w:r w:rsidR="00D5580C">
        <w:rPr>
          <w:rFonts w:ascii="Times New Roman" w:eastAsia="Times New Roman" w:hAnsi="Times New Roman" w:cs="Times New Roman"/>
          <w:bCs/>
          <w:color w:val="000000" w:themeColor="text1"/>
          <w:sz w:val="24"/>
          <w:szCs w:val="24"/>
          <w:lang w:eastAsia="pl-PL"/>
        </w:rPr>
        <w:t>. który</w:t>
      </w:r>
      <w:r w:rsidRPr="005C3FBD">
        <w:rPr>
          <w:rFonts w:ascii="Times New Roman" w:eastAsia="Times New Roman" w:hAnsi="Times New Roman" w:cs="Times New Roman"/>
          <w:bCs/>
          <w:color w:val="000000" w:themeColor="text1"/>
          <w:sz w:val="24"/>
          <w:szCs w:val="24"/>
          <w:lang w:eastAsia="pl-PL"/>
        </w:rPr>
        <w:t xml:space="preserve"> umożliwi zachowanie ciągłości w rejestracji pojazdów Agencji </w:t>
      </w:r>
      <w:proofErr w:type="spellStart"/>
      <w:r w:rsidRPr="005C3FBD">
        <w:rPr>
          <w:rFonts w:ascii="Times New Roman" w:eastAsia="Times New Roman" w:hAnsi="Times New Roman" w:cs="Times New Roman"/>
          <w:bCs/>
          <w:color w:val="000000" w:themeColor="text1"/>
          <w:sz w:val="24"/>
          <w:szCs w:val="24"/>
          <w:lang w:eastAsia="pl-PL"/>
        </w:rPr>
        <w:t>Frontex</w:t>
      </w:r>
      <w:proofErr w:type="spellEnd"/>
      <w:r w:rsidRPr="005C3FBD">
        <w:rPr>
          <w:rFonts w:ascii="Times New Roman" w:eastAsia="Times New Roman" w:hAnsi="Times New Roman" w:cs="Times New Roman"/>
          <w:bCs/>
          <w:color w:val="000000" w:themeColor="text1"/>
          <w:sz w:val="24"/>
          <w:szCs w:val="24"/>
          <w:lang w:eastAsia="pl-PL"/>
        </w:rPr>
        <w:t xml:space="preserve"> wykorzystywanych do realizacji jej zadań statutowych przez właściwego starostę, do momentu uzyskania akredytacji systemu teleinformatycznego przez Agencję </w:t>
      </w:r>
      <w:proofErr w:type="spellStart"/>
      <w:r w:rsidRPr="005C3FBD">
        <w:rPr>
          <w:rFonts w:ascii="Times New Roman" w:eastAsia="Times New Roman" w:hAnsi="Times New Roman" w:cs="Times New Roman"/>
          <w:bCs/>
          <w:color w:val="000000" w:themeColor="text1"/>
          <w:sz w:val="24"/>
          <w:szCs w:val="24"/>
          <w:lang w:eastAsia="pl-PL"/>
        </w:rPr>
        <w:t>Frontex</w:t>
      </w:r>
      <w:proofErr w:type="spellEnd"/>
      <w:r w:rsidR="00714687">
        <w:rPr>
          <w:rFonts w:ascii="Times New Roman" w:eastAsia="Times New Roman" w:hAnsi="Times New Roman" w:cs="Times New Roman"/>
          <w:bCs/>
          <w:color w:val="000000" w:themeColor="text1"/>
          <w:sz w:val="24"/>
          <w:szCs w:val="24"/>
          <w:lang w:eastAsia="pl-PL"/>
        </w:rPr>
        <w:t>;</w:t>
      </w:r>
    </w:p>
    <w:p w14:paraId="42662F1A" w14:textId="5797D1F7" w:rsidR="00BA006F" w:rsidRPr="005C3FBD" w:rsidRDefault="009A61DE" w:rsidP="002024E3">
      <w:pPr>
        <w:numPr>
          <w:ilvl w:val="0"/>
          <w:numId w:val="2"/>
        </w:numPr>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Pr>
          <w:rFonts w:ascii="Times New Roman" w:eastAsia="Times New Roman" w:hAnsi="Times New Roman" w:cs="Times New Roman"/>
          <w:bCs/>
          <w:color w:val="000000" w:themeColor="text1"/>
          <w:sz w:val="24"/>
          <w:szCs w:val="24"/>
          <w:lang w:eastAsia="pl-PL"/>
        </w:rPr>
        <w:t>zamieszczenie</w:t>
      </w:r>
      <w:r w:rsidR="00D5580C">
        <w:rPr>
          <w:rFonts w:ascii="Times New Roman" w:eastAsia="Times New Roman" w:hAnsi="Times New Roman" w:cs="Times New Roman"/>
          <w:bCs/>
          <w:color w:val="000000" w:themeColor="text1"/>
          <w:sz w:val="24"/>
          <w:szCs w:val="24"/>
          <w:lang w:eastAsia="pl-PL"/>
        </w:rPr>
        <w:t xml:space="preserve"> w </w:t>
      </w:r>
      <w:r w:rsidR="00BA006F" w:rsidRPr="00BA006F">
        <w:rPr>
          <w:rFonts w:ascii="Times New Roman" w:eastAsia="Times New Roman" w:hAnsi="Times New Roman" w:cs="Times New Roman"/>
          <w:bCs/>
          <w:color w:val="000000" w:themeColor="text1"/>
          <w:sz w:val="24"/>
          <w:szCs w:val="24"/>
          <w:lang w:eastAsia="pl-PL"/>
        </w:rPr>
        <w:t xml:space="preserve">art. 8 i art. 9 projektu ustawy </w:t>
      </w:r>
      <w:r>
        <w:rPr>
          <w:rFonts w:ascii="Times New Roman" w:eastAsia="Times New Roman" w:hAnsi="Times New Roman" w:cs="Times New Roman"/>
          <w:bCs/>
          <w:color w:val="000000" w:themeColor="text1"/>
          <w:sz w:val="24"/>
          <w:szCs w:val="24"/>
          <w:lang w:eastAsia="pl-PL"/>
        </w:rPr>
        <w:t>przepisów o charakterze</w:t>
      </w:r>
      <w:r w:rsidR="00BA006F" w:rsidRPr="00BA006F">
        <w:rPr>
          <w:rFonts w:ascii="Times New Roman" w:eastAsia="Times New Roman" w:hAnsi="Times New Roman" w:cs="Times New Roman"/>
          <w:bCs/>
          <w:color w:val="000000" w:themeColor="text1"/>
          <w:sz w:val="24"/>
          <w:szCs w:val="24"/>
          <w:lang w:eastAsia="pl-PL"/>
        </w:rPr>
        <w:t xml:space="preserve"> </w:t>
      </w:r>
      <w:r w:rsidR="00E44BEA">
        <w:rPr>
          <w:rFonts w:ascii="Times New Roman" w:eastAsia="Times New Roman" w:hAnsi="Times New Roman" w:cs="Times New Roman"/>
          <w:bCs/>
          <w:color w:val="000000" w:themeColor="text1"/>
          <w:sz w:val="24"/>
          <w:szCs w:val="24"/>
          <w:lang w:eastAsia="pl-PL"/>
        </w:rPr>
        <w:t>przejściowym</w:t>
      </w:r>
      <w:r w:rsidR="00BA006F" w:rsidRPr="00BA006F">
        <w:rPr>
          <w:rFonts w:ascii="Times New Roman" w:eastAsia="Times New Roman" w:hAnsi="Times New Roman" w:cs="Times New Roman"/>
          <w:bCs/>
          <w:color w:val="000000" w:themeColor="text1"/>
          <w:sz w:val="24"/>
          <w:szCs w:val="24"/>
          <w:lang w:eastAsia="pl-PL"/>
        </w:rPr>
        <w:t>, których celem jest zapewnienie ciągłości obowiązywania przepisów wykonawczych wydanych na podstawie ustawy z dnia 20 czerwca 1997 r. – Prawo o ruchu drogowym oraz zachowanie spójności systemu prawa w okresie wprowadzania zmian ustawowych.</w:t>
      </w:r>
    </w:p>
    <w:bookmarkEnd w:id="1"/>
    <w:p w14:paraId="664F64BF" w14:textId="77777777" w:rsidR="008D6222" w:rsidRPr="005C3FBD" w:rsidRDefault="008D6222" w:rsidP="002024E3">
      <w:pPr>
        <w:spacing w:before="240" w:after="0" w:line="360" w:lineRule="auto"/>
        <w:jc w:val="both"/>
        <w:rPr>
          <w:rFonts w:ascii="Times New Roman" w:eastAsia="Times New Roman" w:hAnsi="Times New Roman" w:cs="Times New Roman"/>
          <w:b/>
          <w:color w:val="000000" w:themeColor="text1"/>
          <w:sz w:val="24"/>
          <w:szCs w:val="24"/>
          <w:lang w:eastAsia="pl-PL"/>
        </w:rPr>
      </w:pPr>
      <w:r w:rsidRPr="005C3FBD">
        <w:rPr>
          <w:rFonts w:ascii="Times New Roman" w:eastAsia="Times New Roman" w:hAnsi="Times New Roman" w:cs="Times New Roman"/>
          <w:b/>
          <w:color w:val="000000" w:themeColor="text1"/>
          <w:sz w:val="24"/>
          <w:szCs w:val="24"/>
          <w:lang w:eastAsia="pl-PL"/>
        </w:rPr>
        <w:t>II. Zakres projektowanej regulacji</w:t>
      </w:r>
    </w:p>
    <w:p w14:paraId="0ED8DCF7" w14:textId="5BC76E30" w:rsidR="008D6222" w:rsidRPr="005C3FBD" w:rsidRDefault="008D6222" w:rsidP="008D6222">
      <w:pPr>
        <w:spacing w:after="0" w:line="360" w:lineRule="auto"/>
        <w:jc w:val="both"/>
        <w:rPr>
          <w:rFonts w:ascii="Times New Roman" w:hAnsi="Times New Roman" w:cs="Times New Roman"/>
          <w:b/>
          <w:color w:val="000000" w:themeColor="text1"/>
          <w:sz w:val="24"/>
          <w:szCs w:val="24"/>
        </w:rPr>
      </w:pPr>
      <w:r w:rsidRPr="005C3FBD">
        <w:rPr>
          <w:rFonts w:ascii="Times New Roman" w:hAnsi="Times New Roman" w:cs="Times New Roman"/>
          <w:b/>
          <w:color w:val="000000" w:themeColor="text1"/>
          <w:sz w:val="24"/>
          <w:szCs w:val="24"/>
        </w:rPr>
        <w:t xml:space="preserve">Art. 1 projektu zawiera propozycje zmian do ustawy </w:t>
      </w:r>
      <w:r w:rsidR="00486CDB" w:rsidRPr="005C3FBD">
        <w:rPr>
          <w:rFonts w:ascii="Times New Roman" w:hAnsi="Times New Roman" w:cs="Times New Roman"/>
          <w:b/>
          <w:color w:val="000000" w:themeColor="text1"/>
          <w:sz w:val="24"/>
          <w:szCs w:val="24"/>
        </w:rPr>
        <w:t xml:space="preserve">z dnia </w:t>
      </w:r>
      <w:r w:rsidR="00534215" w:rsidRPr="005C3FBD">
        <w:rPr>
          <w:rFonts w:ascii="Times New Roman" w:hAnsi="Times New Roman" w:cs="Times New Roman"/>
          <w:b/>
          <w:color w:val="000000" w:themeColor="text1"/>
          <w:sz w:val="24"/>
          <w:szCs w:val="24"/>
        </w:rPr>
        <w:t>12 października 1990 r.</w:t>
      </w:r>
      <w:r w:rsidR="00486CDB" w:rsidRPr="005C3FBD">
        <w:rPr>
          <w:rFonts w:ascii="Times New Roman" w:hAnsi="Times New Roman" w:cs="Times New Roman"/>
          <w:b/>
          <w:color w:val="000000" w:themeColor="text1"/>
          <w:sz w:val="24"/>
          <w:szCs w:val="24"/>
        </w:rPr>
        <w:t xml:space="preserve"> </w:t>
      </w:r>
      <w:r w:rsidR="00F36D63" w:rsidRPr="005C3FBD">
        <w:rPr>
          <w:rFonts w:ascii="Times New Roman" w:hAnsi="Times New Roman" w:cs="Times New Roman"/>
          <w:b/>
          <w:color w:val="000000" w:themeColor="text1"/>
          <w:sz w:val="24"/>
          <w:szCs w:val="24"/>
        </w:rPr>
        <w:t>o </w:t>
      </w:r>
      <w:r w:rsidRPr="005C3FBD">
        <w:rPr>
          <w:rFonts w:ascii="Times New Roman" w:hAnsi="Times New Roman" w:cs="Times New Roman"/>
          <w:b/>
          <w:color w:val="000000" w:themeColor="text1"/>
          <w:sz w:val="24"/>
          <w:szCs w:val="24"/>
        </w:rPr>
        <w:t>Straży Granicznej</w:t>
      </w:r>
    </w:p>
    <w:p w14:paraId="30A1A096" w14:textId="50B574A9" w:rsidR="008D6222" w:rsidRPr="005C3FBD" w:rsidRDefault="008D6222" w:rsidP="002024E3">
      <w:pPr>
        <w:pStyle w:val="Akapitzlist"/>
        <w:numPr>
          <w:ilvl w:val="0"/>
          <w:numId w:val="3"/>
        </w:numPr>
        <w:tabs>
          <w:tab w:val="left" w:pos="426"/>
        </w:tabs>
        <w:spacing w:after="0" w:line="360" w:lineRule="auto"/>
        <w:ind w:left="426" w:hanging="426"/>
        <w:jc w:val="both"/>
        <w:rPr>
          <w:rFonts w:ascii="Times New Roman" w:eastAsia="Times New Roman" w:hAnsi="Times New Roman" w:cs="Times New Roman"/>
          <w:b/>
          <w:color w:val="000000" w:themeColor="text1"/>
          <w:sz w:val="24"/>
          <w:szCs w:val="24"/>
          <w:lang w:eastAsia="pl-PL"/>
        </w:rPr>
      </w:pPr>
      <w:r w:rsidRPr="005C3FBD">
        <w:rPr>
          <w:rFonts w:ascii="Times New Roman" w:eastAsia="Times New Roman" w:hAnsi="Times New Roman" w:cs="Times New Roman"/>
          <w:b/>
          <w:color w:val="000000" w:themeColor="text1"/>
          <w:sz w:val="24"/>
          <w:szCs w:val="24"/>
          <w:lang w:eastAsia="pl-PL"/>
        </w:rPr>
        <w:t xml:space="preserve">pkt 1 </w:t>
      </w:r>
      <w:r w:rsidRPr="005C3FBD">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b/>
          <w:color w:val="000000" w:themeColor="text1"/>
          <w:sz w:val="24"/>
          <w:szCs w:val="24"/>
          <w:lang w:eastAsia="pl-PL"/>
        </w:rPr>
        <w:t xml:space="preserve"> </w:t>
      </w:r>
      <w:bookmarkStart w:id="3" w:name="_Hlk123642114"/>
      <w:r w:rsidRPr="005C3FBD">
        <w:rPr>
          <w:rFonts w:ascii="Times New Roman" w:eastAsia="Times New Roman" w:hAnsi="Times New Roman" w:cs="Times New Roman"/>
          <w:color w:val="000000" w:themeColor="text1"/>
          <w:sz w:val="24"/>
          <w:szCs w:val="24"/>
          <w:lang w:eastAsia="pl-PL"/>
        </w:rPr>
        <w:t>dodanie projektowanego przepisu ma na celu doprecyzowanie, że</w:t>
      </w:r>
      <w:r w:rsidR="00962149" w:rsidRP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współdziałanie Straży Granicznej z właściwymi organami i instytucjami Unii Europejskiej oraz innych państw, a także organizacjami międzynarodowymi</w:t>
      </w:r>
      <w:r w:rsidR="00C1343E">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polega też na prowadzeniu szkoleń. Agencja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jest jednym z podmiotów, z którym Straż Graniczna prowadzi tak</w:t>
      </w:r>
      <w:r w:rsidR="007646B0">
        <w:rPr>
          <w:rFonts w:ascii="Times New Roman" w:eastAsia="Times New Roman" w:hAnsi="Times New Roman" w:cs="Times New Roman"/>
          <w:color w:val="000000" w:themeColor="text1"/>
          <w:sz w:val="24"/>
          <w:szCs w:val="24"/>
          <w:lang w:eastAsia="pl-PL"/>
        </w:rPr>
        <w:t xml:space="preserve">ą współpracę. Przepisy </w:t>
      </w:r>
      <w:r w:rsidRPr="005C3FBD">
        <w:rPr>
          <w:rFonts w:ascii="Times New Roman" w:eastAsia="Times New Roman" w:hAnsi="Times New Roman" w:cs="Times New Roman"/>
          <w:color w:val="000000" w:themeColor="text1"/>
          <w:sz w:val="24"/>
          <w:szCs w:val="24"/>
          <w:lang w:eastAsia="pl-PL"/>
        </w:rPr>
        <w:t xml:space="preserve">art. 55 ust. 3 oraz art. 62 ust. 3 rozporządzenia </w:t>
      </w:r>
      <w:r w:rsidRPr="005C3FBD">
        <w:rPr>
          <w:rFonts w:ascii="Times New Roman" w:hAnsi="Times New Roman" w:cs="Times New Roman"/>
          <w:color w:val="000000" w:themeColor="text1"/>
          <w:sz w:val="24"/>
          <w:szCs w:val="24"/>
        </w:rPr>
        <w:t xml:space="preserve">2019/1896 </w:t>
      </w:r>
      <w:r w:rsidRPr="005C3FBD">
        <w:rPr>
          <w:rFonts w:ascii="Times New Roman" w:eastAsia="Times New Roman" w:hAnsi="Times New Roman" w:cs="Times New Roman"/>
          <w:color w:val="000000" w:themeColor="text1"/>
          <w:sz w:val="24"/>
          <w:szCs w:val="24"/>
          <w:lang w:eastAsia="pl-PL"/>
        </w:rPr>
        <w:t>przewidują, że</w:t>
      </w:r>
      <w:r w:rsidR="00CD2C99">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organizowane przez Agencję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szkolenia dla członków stałej służby Europejskiej Straży Granicznej i Przybrzeżnej odbywać się mają, na podstawie umów zawieranych z</w:t>
      </w:r>
      <w:r w:rsidR="00CD2C99">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państwami członkowskimi, w ich wyspecjalizowanych placówkach zajmujących się szkoleniem i</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kształceniem. Przepis ten m.in. </w:t>
      </w:r>
      <w:r w:rsidR="00F36D63" w:rsidRPr="005C3FBD">
        <w:rPr>
          <w:rFonts w:ascii="Times New Roman" w:eastAsia="Times New Roman" w:hAnsi="Times New Roman" w:cs="Times New Roman"/>
          <w:color w:val="000000" w:themeColor="text1"/>
          <w:sz w:val="24"/>
          <w:szCs w:val="24"/>
          <w:lang w:eastAsia="pl-PL"/>
        </w:rPr>
        <w:t xml:space="preserve">ma </w:t>
      </w:r>
      <w:r w:rsidRPr="005C3FBD">
        <w:rPr>
          <w:rFonts w:ascii="Times New Roman" w:eastAsia="Times New Roman" w:hAnsi="Times New Roman" w:cs="Times New Roman"/>
          <w:color w:val="000000" w:themeColor="text1"/>
          <w:sz w:val="24"/>
          <w:szCs w:val="24"/>
          <w:lang w:eastAsia="pl-PL"/>
        </w:rPr>
        <w:t>stanowić</w:t>
      </w:r>
      <w:r w:rsidR="00F36D63"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krajową podstawę prawną do</w:t>
      </w:r>
      <w:r w:rsid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zawierania przez </w:t>
      </w:r>
      <w:r w:rsidR="007646B0">
        <w:rPr>
          <w:rFonts w:ascii="Times New Roman" w:eastAsia="Times New Roman" w:hAnsi="Times New Roman" w:cs="Times New Roman"/>
          <w:color w:val="000000" w:themeColor="text1"/>
          <w:sz w:val="24"/>
          <w:szCs w:val="24"/>
          <w:lang w:eastAsia="pl-PL"/>
        </w:rPr>
        <w:t xml:space="preserve">Agencję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umów z ośrodk</w:t>
      </w:r>
      <w:r w:rsidR="007646B0">
        <w:rPr>
          <w:rFonts w:ascii="Times New Roman" w:eastAsia="Times New Roman" w:hAnsi="Times New Roman" w:cs="Times New Roman"/>
          <w:color w:val="000000" w:themeColor="text1"/>
          <w:sz w:val="24"/>
          <w:szCs w:val="24"/>
          <w:lang w:eastAsia="pl-PL"/>
        </w:rPr>
        <w:t>ami szkolenia Straży Granicznej;</w:t>
      </w:r>
    </w:p>
    <w:bookmarkEnd w:id="3"/>
    <w:p w14:paraId="14265851" w14:textId="321EF87A" w:rsidR="008D6222" w:rsidRPr="005C3FBD" w:rsidRDefault="00196EA9" w:rsidP="002024E3">
      <w:pPr>
        <w:tabs>
          <w:tab w:val="left" w:pos="426"/>
        </w:tabs>
        <w:spacing w:after="0" w:line="360" w:lineRule="auto"/>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2</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2</w:t>
      </w:r>
      <w:r w:rsidR="008D6222" w:rsidRPr="005C3FBD">
        <w:rPr>
          <w:rFonts w:ascii="Times New Roman" w:eastAsia="Times New Roman" w:hAnsi="Times New Roman" w:cs="Times New Roman"/>
          <w:color w:val="000000" w:themeColor="text1"/>
          <w:sz w:val="24"/>
          <w:szCs w:val="24"/>
          <w:lang w:eastAsia="pl-PL"/>
        </w:rPr>
        <w:t xml:space="preserve"> – wskazanie Komendanta Głównego Straży Granicznej jako:</w:t>
      </w:r>
    </w:p>
    <w:p w14:paraId="1E16DC8A" w14:textId="14402745" w:rsidR="008D6222" w:rsidRPr="005C3FBD" w:rsidRDefault="00F36D63" w:rsidP="002024E3">
      <w:pPr>
        <w:spacing w:after="0" w:line="360" w:lineRule="auto"/>
        <w:ind w:left="426" w:hanging="142"/>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krajowego punktu kontaktowego, za którego pośrednictwem odbywa się komunikacja </w:t>
      </w:r>
      <w:r w:rsidRPr="005C3FBD">
        <w:rPr>
          <w:rFonts w:ascii="Times New Roman" w:eastAsia="Times New Roman" w:hAnsi="Times New Roman" w:cs="Times New Roman"/>
          <w:color w:val="000000" w:themeColor="text1"/>
          <w:sz w:val="24"/>
          <w:szCs w:val="24"/>
          <w:lang w:eastAsia="pl-PL"/>
        </w:rPr>
        <w:t>w </w:t>
      </w:r>
      <w:r w:rsidR="008D6222" w:rsidRPr="005C3FBD">
        <w:rPr>
          <w:rFonts w:ascii="Times New Roman" w:eastAsia="Times New Roman" w:hAnsi="Times New Roman" w:cs="Times New Roman"/>
          <w:color w:val="000000" w:themeColor="text1"/>
          <w:sz w:val="24"/>
          <w:szCs w:val="24"/>
          <w:lang w:eastAsia="pl-PL"/>
        </w:rPr>
        <w:t xml:space="preserve">sprawach dotyczących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w:t>
      </w:r>
      <w:r w:rsidR="007646B0">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ma na celu zapewnienie stosowania art. </w:t>
      </w:r>
      <w:r w:rsidR="007646B0">
        <w:rPr>
          <w:rFonts w:ascii="Times New Roman" w:eastAsia="Times New Roman" w:hAnsi="Times New Roman" w:cs="Times New Roman"/>
          <w:color w:val="000000" w:themeColor="text1"/>
          <w:sz w:val="24"/>
          <w:szCs w:val="24"/>
          <w:lang w:eastAsia="pl-PL"/>
        </w:rPr>
        <w:t xml:space="preserve">13 </w:t>
      </w:r>
      <w:r w:rsidR="007646B0">
        <w:rPr>
          <w:rFonts w:ascii="Times New Roman" w:eastAsia="Times New Roman" w:hAnsi="Times New Roman" w:cs="Times New Roman"/>
          <w:color w:val="000000" w:themeColor="text1"/>
          <w:sz w:val="24"/>
          <w:szCs w:val="24"/>
          <w:lang w:eastAsia="pl-PL"/>
        </w:rPr>
        <w:lastRenderedPageBreak/>
        <w:t xml:space="preserve">rozporządzenia </w:t>
      </w:r>
      <w:r w:rsidR="008D6222" w:rsidRPr="005C3FBD">
        <w:rPr>
          <w:rFonts w:ascii="Times New Roman" w:eastAsia="Times New Roman" w:hAnsi="Times New Roman" w:cs="Times New Roman"/>
          <w:color w:val="000000" w:themeColor="text1"/>
          <w:sz w:val="24"/>
          <w:szCs w:val="24"/>
          <w:lang w:eastAsia="pl-PL"/>
        </w:rPr>
        <w:t>2019/1896, który nakłada na państwa członkowskie obowiązek wyznaczeni</w:t>
      </w:r>
      <w:r w:rsidR="007646B0">
        <w:rPr>
          <w:rFonts w:ascii="Times New Roman" w:eastAsia="Times New Roman" w:hAnsi="Times New Roman" w:cs="Times New Roman"/>
          <w:color w:val="000000" w:themeColor="text1"/>
          <w:sz w:val="24"/>
          <w:szCs w:val="24"/>
          <w:lang w:eastAsia="pl-PL"/>
        </w:rPr>
        <w:t>a krajowego punktu kontaktowego,</w:t>
      </w:r>
    </w:p>
    <w:p w14:paraId="6E176E0D" w14:textId="362FA381" w:rsidR="008D6222" w:rsidRPr="00097FD1" w:rsidRDefault="00F36D63" w:rsidP="002024E3">
      <w:pPr>
        <w:spacing w:after="0" w:line="360" w:lineRule="auto"/>
        <w:ind w:left="426" w:hanging="142"/>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krajowego ośrodka koordynacji, który służy koordynacji i wymianie informacji w zakres</w:t>
      </w:r>
      <w:r w:rsidR="000C3B65">
        <w:rPr>
          <w:rFonts w:ascii="Times New Roman" w:eastAsia="Times New Roman" w:hAnsi="Times New Roman" w:cs="Times New Roman"/>
          <w:color w:val="000000" w:themeColor="text1"/>
          <w:sz w:val="24"/>
          <w:szCs w:val="24"/>
          <w:lang w:eastAsia="pl-PL"/>
        </w:rPr>
        <w:t>ie kontroli granic zewnętrznych –</w:t>
      </w:r>
      <w:r w:rsidR="008D6222" w:rsidRPr="005C3FBD">
        <w:rPr>
          <w:rFonts w:ascii="Times New Roman" w:eastAsia="Times New Roman" w:hAnsi="Times New Roman" w:cs="Times New Roman"/>
          <w:color w:val="000000" w:themeColor="text1"/>
          <w:sz w:val="24"/>
          <w:szCs w:val="24"/>
          <w:lang w:eastAsia="pl-PL"/>
        </w:rPr>
        <w:t xml:space="preserve"> m</w:t>
      </w:r>
      <w:r w:rsidR="000C3B65">
        <w:rPr>
          <w:rFonts w:ascii="Times New Roman" w:eastAsia="Times New Roman" w:hAnsi="Times New Roman" w:cs="Times New Roman"/>
          <w:color w:val="000000" w:themeColor="text1"/>
          <w:sz w:val="24"/>
          <w:szCs w:val="24"/>
          <w:lang w:eastAsia="pl-PL"/>
        </w:rPr>
        <w:t>a na celu zapewnienie stosowania</w:t>
      </w:r>
      <w:r w:rsidR="00B36DB2">
        <w:rPr>
          <w:rFonts w:ascii="Times New Roman" w:eastAsia="Times New Roman" w:hAnsi="Times New Roman" w:cs="Times New Roman"/>
          <w:color w:val="000000" w:themeColor="text1"/>
          <w:sz w:val="24"/>
          <w:szCs w:val="24"/>
          <w:lang w:eastAsia="pl-PL"/>
        </w:rPr>
        <w:t xml:space="preserve"> art. 21 rozporządzenia </w:t>
      </w:r>
      <w:r w:rsidR="008D6222" w:rsidRPr="005C3FBD">
        <w:rPr>
          <w:rFonts w:ascii="Times New Roman" w:eastAsia="Times New Roman" w:hAnsi="Times New Roman" w:cs="Times New Roman"/>
          <w:color w:val="000000" w:themeColor="text1"/>
          <w:sz w:val="24"/>
          <w:szCs w:val="24"/>
          <w:lang w:eastAsia="pl-PL"/>
        </w:rPr>
        <w:t xml:space="preserve">2019/1896, który nakłada na państwa członkowskie obowiązek wyznaczenia, prowadzenia </w:t>
      </w:r>
      <w:r w:rsidRPr="005C3FBD">
        <w:rPr>
          <w:rFonts w:ascii="Times New Roman" w:eastAsia="Times New Roman" w:hAnsi="Times New Roman" w:cs="Times New Roman"/>
          <w:color w:val="000000" w:themeColor="text1"/>
          <w:sz w:val="24"/>
          <w:szCs w:val="24"/>
          <w:lang w:eastAsia="pl-PL"/>
        </w:rPr>
        <w:t>i </w:t>
      </w:r>
      <w:r w:rsidR="008D6222" w:rsidRPr="005C3FBD">
        <w:rPr>
          <w:rFonts w:ascii="Times New Roman" w:eastAsia="Times New Roman" w:hAnsi="Times New Roman" w:cs="Times New Roman"/>
          <w:color w:val="000000" w:themeColor="text1"/>
          <w:sz w:val="24"/>
          <w:szCs w:val="24"/>
          <w:lang w:eastAsia="pl-PL"/>
        </w:rPr>
        <w:t>utrzymania takiego ośrodka, który będzie działał dwadzieścia cztery godziny na dobę przez siedem dni w tygodniu</w:t>
      </w:r>
      <w:r w:rsidR="000C3B6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 następnie powiadomienie Komisji o jego utworzeniu. Dotychczas przepis powierzający Komendantowi Głównemu Straży Granicznej wykonywanie zadań Krajowego Ośrodka Koordynacji do Spraw EUROSUR znajdował się w art. 17g ustawy </w:t>
      </w:r>
      <w:r w:rsidR="00486CDB" w:rsidRPr="005C3FBD">
        <w:rPr>
          <w:rFonts w:ascii="Times New Roman" w:eastAsia="Times New Roman" w:hAnsi="Times New Roman" w:cs="Times New Roman"/>
          <w:color w:val="000000" w:themeColor="text1"/>
          <w:sz w:val="24"/>
          <w:szCs w:val="24"/>
          <w:lang w:eastAsia="pl-PL"/>
        </w:rPr>
        <w:t xml:space="preserve">z dnia </w:t>
      </w:r>
      <w:r w:rsidR="00534215" w:rsidRPr="005C3FBD">
        <w:rPr>
          <w:rFonts w:ascii="Times New Roman" w:eastAsia="Times New Roman" w:hAnsi="Times New Roman" w:cs="Times New Roman"/>
          <w:color w:val="000000" w:themeColor="text1"/>
          <w:sz w:val="24"/>
          <w:szCs w:val="24"/>
          <w:lang w:eastAsia="pl-PL"/>
        </w:rPr>
        <w:t xml:space="preserve">12 października 1990 r. </w:t>
      </w:r>
      <w:r w:rsidR="008D6222" w:rsidRPr="005C3FBD">
        <w:rPr>
          <w:rFonts w:ascii="Times New Roman" w:eastAsia="Times New Roman" w:hAnsi="Times New Roman" w:cs="Times New Roman"/>
          <w:color w:val="000000" w:themeColor="text1"/>
          <w:sz w:val="24"/>
          <w:szCs w:val="24"/>
          <w:lang w:eastAsia="pl-PL"/>
        </w:rPr>
        <w:t xml:space="preserve">o ochronie granicy państwowej. Projektowana zmiana jest konsekwencją zmiany podstawy prawnej ustanawiającej zintegrowane ramy wymiany informacji i współpracy operacyjnej w ramach Europejskiej Straży Granicznej i Przybrzeżnej, służące poprawie znajomości sytuacji i zwiększeniu zdolności reagowania do celów zarządzania granicami </w:t>
      </w:r>
      <w:r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EUROSUR oraz ma na celu uporządko</w:t>
      </w:r>
      <w:r w:rsidR="000C3B65">
        <w:rPr>
          <w:rFonts w:ascii="Times New Roman" w:eastAsia="Times New Roman" w:hAnsi="Times New Roman" w:cs="Times New Roman"/>
          <w:color w:val="000000" w:themeColor="text1"/>
          <w:sz w:val="24"/>
          <w:szCs w:val="24"/>
          <w:lang w:eastAsia="pl-PL"/>
        </w:rPr>
        <w:t xml:space="preserve">wanie przepisów </w:t>
      </w:r>
      <w:r w:rsidR="000C3B65" w:rsidRPr="00097FD1">
        <w:rPr>
          <w:rFonts w:ascii="Times New Roman" w:eastAsia="Times New Roman" w:hAnsi="Times New Roman" w:cs="Times New Roman"/>
          <w:color w:val="000000" w:themeColor="text1"/>
          <w:sz w:val="24"/>
          <w:szCs w:val="24"/>
          <w:lang w:eastAsia="pl-PL"/>
        </w:rPr>
        <w:t>kompetencyjnych</w:t>
      </w:r>
      <w:r w:rsidR="004E6BD8">
        <w:rPr>
          <w:rFonts w:ascii="Times New Roman" w:eastAsia="Times New Roman" w:hAnsi="Times New Roman" w:cs="Times New Roman"/>
          <w:color w:val="000000" w:themeColor="text1"/>
          <w:sz w:val="24"/>
          <w:szCs w:val="24"/>
          <w:lang w:eastAsia="pl-PL"/>
        </w:rPr>
        <w:t>.</w:t>
      </w:r>
      <w:r w:rsidR="00A825B0">
        <w:rPr>
          <w:rFonts w:ascii="Times New Roman" w:eastAsia="Times New Roman" w:hAnsi="Times New Roman" w:cs="Times New Roman"/>
          <w:color w:val="000000" w:themeColor="text1"/>
          <w:sz w:val="24"/>
          <w:szCs w:val="24"/>
          <w:lang w:eastAsia="pl-PL"/>
        </w:rPr>
        <w:t xml:space="preserve"> </w:t>
      </w:r>
      <w:r w:rsidR="00A825B0" w:rsidRPr="009854E9">
        <w:rPr>
          <w:rFonts w:ascii="Times New Roman" w:eastAsia="Times New Roman" w:hAnsi="Times New Roman" w:cs="Times New Roman"/>
          <w:color w:val="000000" w:themeColor="text1"/>
          <w:sz w:val="24"/>
          <w:szCs w:val="24"/>
          <w:lang w:eastAsia="pl-PL"/>
        </w:rPr>
        <w:t xml:space="preserve">Jednym z zadań krajowego ośrodka koordynacji jest przekazywanie informacji do Agencji </w:t>
      </w:r>
      <w:proofErr w:type="spellStart"/>
      <w:r w:rsidR="00A825B0" w:rsidRPr="009854E9">
        <w:rPr>
          <w:rFonts w:ascii="Times New Roman" w:eastAsia="Times New Roman" w:hAnsi="Times New Roman" w:cs="Times New Roman"/>
          <w:color w:val="000000" w:themeColor="text1"/>
          <w:sz w:val="24"/>
          <w:szCs w:val="24"/>
          <w:lang w:eastAsia="pl-PL"/>
        </w:rPr>
        <w:t>Frontex</w:t>
      </w:r>
      <w:proofErr w:type="spellEnd"/>
      <w:r w:rsidR="00A825B0" w:rsidRPr="009854E9">
        <w:rPr>
          <w:rFonts w:ascii="Times New Roman" w:eastAsia="Times New Roman" w:hAnsi="Times New Roman" w:cs="Times New Roman"/>
          <w:color w:val="000000" w:themeColor="text1"/>
          <w:sz w:val="24"/>
          <w:szCs w:val="24"/>
          <w:lang w:eastAsia="pl-PL"/>
        </w:rPr>
        <w:t xml:space="preserve"> w ramach EUROSUR, które odbywa </w:t>
      </w:r>
      <w:r w:rsidR="00C80B70">
        <w:rPr>
          <w:rFonts w:ascii="Times New Roman" w:eastAsia="Times New Roman" w:hAnsi="Times New Roman" w:cs="Times New Roman"/>
          <w:color w:val="000000" w:themeColor="text1"/>
          <w:sz w:val="24"/>
          <w:szCs w:val="24"/>
          <w:lang w:eastAsia="pl-PL"/>
        </w:rPr>
        <w:t xml:space="preserve">się </w:t>
      </w:r>
      <w:r w:rsidR="00A825B0" w:rsidRPr="009854E9">
        <w:rPr>
          <w:rFonts w:ascii="Times New Roman" w:eastAsia="Times New Roman" w:hAnsi="Times New Roman" w:cs="Times New Roman"/>
          <w:color w:val="000000" w:themeColor="text1"/>
          <w:sz w:val="24"/>
          <w:szCs w:val="24"/>
          <w:lang w:eastAsia="pl-PL"/>
        </w:rPr>
        <w:t>zgodnie z przepisami rozporządzenia wykonawczego Komisji (UE) 2021/581 z dnia 9 kwietnia 2021 r. w sprawie obrazów sytuacji europejskiego systemu nadzorowania granic (EUROSUR) (</w:t>
      </w:r>
      <w:bookmarkStart w:id="4" w:name="_Hlk220323931"/>
      <w:r w:rsidR="00A825B0" w:rsidRPr="009854E9">
        <w:rPr>
          <w:rFonts w:ascii="Times New Roman" w:eastAsia="Times New Roman" w:hAnsi="Times New Roman" w:cs="Times New Roman"/>
          <w:color w:val="000000" w:themeColor="text1"/>
          <w:sz w:val="24"/>
          <w:szCs w:val="24"/>
          <w:lang w:eastAsia="pl-PL"/>
        </w:rPr>
        <w:t>Dz. Urz. UE L 124 z 12.04.2021, str. 3</w:t>
      </w:r>
      <w:bookmarkEnd w:id="4"/>
      <w:r w:rsidR="00A825B0" w:rsidRPr="009854E9">
        <w:rPr>
          <w:rFonts w:ascii="Times New Roman" w:eastAsia="Times New Roman" w:hAnsi="Times New Roman" w:cs="Times New Roman"/>
          <w:color w:val="000000" w:themeColor="text1"/>
          <w:sz w:val="24"/>
          <w:szCs w:val="24"/>
          <w:lang w:eastAsia="pl-PL"/>
        </w:rPr>
        <w:t>)</w:t>
      </w:r>
      <w:r w:rsidR="00C80B70">
        <w:rPr>
          <w:rFonts w:ascii="Times New Roman" w:eastAsia="Times New Roman" w:hAnsi="Times New Roman" w:cs="Times New Roman"/>
          <w:color w:val="000000" w:themeColor="text1"/>
          <w:sz w:val="24"/>
          <w:szCs w:val="24"/>
          <w:lang w:eastAsia="pl-PL"/>
        </w:rPr>
        <w:t>,</w:t>
      </w:r>
    </w:p>
    <w:p w14:paraId="4A320C55" w14:textId="77777777" w:rsidR="001F360E" w:rsidRDefault="00F36D63" w:rsidP="002024E3">
      <w:pPr>
        <w:spacing w:after="0" w:line="360" w:lineRule="auto"/>
        <w:ind w:left="426" w:hanging="142"/>
        <w:jc w:val="both"/>
        <w:rPr>
          <w:rFonts w:ascii="Times New Roman" w:eastAsia="Times New Roman" w:hAnsi="Times New Roman" w:cs="Times New Roman"/>
          <w:color w:val="000000" w:themeColor="text1"/>
          <w:sz w:val="24"/>
          <w:szCs w:val="24"/>
          <w:lang w:eastAsia="pl-PL"/>
        </w:rPr>
      </w:pPr>
      <w:r w:rsidRPr="00097FD1">
        <w:rPr>
          <w:rFonts w:ascii="Times New Roman" w:eastAsia="Times New Roman" w:hAnsi="Times New Roman" w:cs="Times New Roman"/>
          <w:color w:val="000000" w:themeColor="text1"/>
          <w:sz w:val="24"/>
          <w:szCs w:val="24"/>
          <w:lang w:eastAsia="pl-PL"/>
        </w:rPr>
        <w:t>–</w:t>
      </w:r>
      <w:r w:rsidR="008D6222" w:rsidRPr="00097FD1">
        <w:rPr>
          <w:rFonts w:ascii="Times New Roman" w:eastAsia="Times New Roman" w:hAnsi="Times New Roman" w:cs="Times New Roman"/>
          <w:color w:val="000000" w:themeColor="text1"/>
          <w:sz w:val="24"/>
          <w:szCs w:val="24"/>
          <w:lang w:eastAsia="pl-PL"/>
        </w:rPr>
        <w:t xml:space="preserve"> organu właściwego w sprawach gromadzenia, przetwarzania i przekazywania</w:t>
      </w:r>
      <w:r w:rsidR="001568F7" w:rsidRPr="00097FD1">
        <w:rPr>
          <w:rFonts w:ascii="Times New Roman" w:eastAsia="Times New Roman" w:hAnsi="Times New Roman" w:cs="Times New Roman"/>
          <w:color w:val="000000" w:themeColor="text1"/>
          <w:sz w:val="24"/>
          <w:szCs w:val="24"/>
          <w:lang w:eastAsia="pl-PL"/>
        </w:rPr>
        <w:t xml:space="preserve"> do Agencji </w:t>
      </w:r>
      <w:proofErr w:type="spellStart"/>
      <w:r w:rsidR="001568F7" w:rsidRPr="00097FD1">
        <w:rPr>
          <w:rFonts w:ascii="Times New Roman" w:eastAsia="Times New Roman" w:hAnsi="Times New Roman" w:cs="Times New Roman"/>
          <w:color w:val="000000" w:themeColor="text1"/>
          <w:sz w:val="24"/>
          <w:szCs w:val="24"/>
          <w:lang w:eastAsia="pl-PL"/>
        </w:rPr>
        <w:t>Frontex</w:t>
      </w:r>
      <w:proofErr w:type="spellEnd"/>
      <w:r w:rsidR="008D6222" w:rsidRPr="00097FD1">
        <w:rPr>
          <w:rFonts w:ascii="Times New Roman" w:eastAsia="Times New Roman" w:hAnsi="Times New Roman" w:cs="Times New Roman"/>
          <w:color w:val="000000" w:themeColor="text1"/>
          <w:sz w:val="24"/>
          <w:szCs w:val="24"/>
          <w:lang w:eastAsia="pl-PL"/>
        </w:rPr>
        <w:t xml:space="preserve"> danych na</w:t>
      </w:r>
      <w:r w:rsidR="00962149" w:rsidRPr="00097FD1">
        <w:rPr>
          <w:rFonts w:ascii="Times New Roman" w:eastAsia="Times New Roman" w:hAnsi="Times New Roman" w:cs="Times New Roman"/>
          <w:color w:val="000000" w:themeColor="text1"/>
          <w:sz w:val="24"/>
          <w:szCs w:val="24"/>
          <w:lang w:eastAsia="pl-PL"/>
        </w:rPr>
        <w:t> </w:t>
      </w:r>
      <w:r w:rsidR="008D6222" w:rsidRPr="00097FD1">
        <w:rPr>
          <w:rFonts w:ascii="Times New Roman" w:eastAsia="Times New Roman" w:hAnsi="Times New Roman" w:cs="Times New Roman"/>
          <w:color w:val="000000" w:themeColor="text1"/>
          <w:sz w:val="24"/>
          <w:szCs w:val="24"/>
          <w:lang w:eastAsia="pl-PL"/>
        </w:rPr>
        <w:t>potrzeby</w:t>
      </w:r>
      <w:r w:rsidR="00097FD1" w:rsidRPr="00097FD1">
        <w:rPr>
          <w:rFonts w:ascii="Times New Roman" w:eastAsia="Times New Roman" w:hAnsi="Times New Roman" w:cs="Times New Roman"/>
          <w:color w:val="000000" w:themeColor="text1"/>
          <w:sz w:val="24"/>
          <w:szCs w:val="24"/>
          <w:lang w:eastAsia="pl-PL"/>
        </w:rPr>
        <w:t xml:space="preserve"> przeprowadzania</w:t>
      </w:r>
      <w:r w:rsidR="008D6222" w:rsidRPr="00097FD1">
        <w:rPr>
          <w:rFonts w:ascii="Times New Roman" w:eastAsia="Times New Roman" w:hAnsi="Times New Roman" w:cs="Times New Roman"/>
          <w:color w:val="000000" w:themeColor="text1"/>
          <w:sz w:val="24"/>
          <w:szCs w:val="24"/>
          <w:lang w:eastAsia="pl-PL"/>
        </w:rPr>
        <w:t xml:space="preserve"> oceny narażenia, </w:t>
      </w:r>
      <w:r w:rsidR="00097FD1" w:rsidRPr="00097FD1">
        <w:rPr>
          <w:rFonts w:ascii="Times New Roman" w:eastAsia="Times New Roman" w:hAnsi="Times New Roman" w:cs="Times New Roman"/>
          <w:color w:val="000000" w:themeColor="text1"/>
          <w:sz w:val="24"/>
          <w:szCs w:val="24"/>
          <w:lang w:eastAsia="pl-PL"/>
        </w:rPr>
        <w:t xml:space="preserve">o której mowa </w:t>
      </w:r>
      <w:r w:rsidR="008D6222" w:rsidRPr="00097FD1">
        <w:rPr>
          <w:rFonts w:ascii="Times New Roman" w:eastAsia="Times New Roman" w:hAnsi="Times New Roman" w:cs="Times New Roman"/>
          <w:color w:val="000000" w:themeColor="text1"/>
          <w:sz w:val="24"/>
          <w:szCs w:val="24"/>
          <w:lang w:eastAsia="pl-PL"/>
        </w:rPr>
        <w:t>w art. 32 rozporządzenia 2019</w:t>
      </w:r>
      <w:r w:rsidR="000C3B65" w:rsidRPr="00097FD1">
        <w:rPr>
          <w:rFonts w:ascii="Times New Roman" w:eastAsia="Times New Roman" w:hAnsi="Times New Roman" w:cs="Times New Roman"/>
          <w:color w:val="000000" w:themeColor="text1"/>
          <w:sz w:val="24"/>
          <w:szCs w:val="24"/>
          <w:lang w:eastAsia="pl-PL"/>
        </w:rPr>
        <w:t>/1896,</w:t>
      </w:r>
    </w:p>
    <w:p w14:paraId="72E9C316" w14:textId="56C188E5" w:rsidR="008D6222" w:rsidRPr="001F360E" w:rsidRDefault="00F36D63" w:rsidP="002024E3">
      <w:pPr>
        <w:spacing w:after="0" w:line="360" w:lineRule="auto"/>
        <w:ind w:left="426" w:hanging="142"/>
        <w:jc w:val="both"/>
        <w:rPr>
          <w:rFonts w:ascii="Times New Roman" w:eastAsia="Times New Roman" w:hAnsi="Times New Roman" w:cs="Times New Roman"/>
          <w:color w:val="000000" w:themeColor="text1"/>
          <w:sz w:val="24"/>
          <w:szCs w:val="24"/>
          <w:lang w:eastAsia="pl-PL"/>
        </w:rPr>
      </w:pPr>
      <w:r w:rsidRPr="00097FD1">
        <w:rPr>
          <w:rFonts w:ascii="Times New Roman" w:eastAsia="Times New Roman" w:hAnsi="Times New Roman" w:cs="Times New Roman"/>
          <w:color w:val="000000" w:themeColor="text1"/>
          <w:sz w:val="24"/>
          <w:szCs w:val="24"/>
          <w:lang w:eastAsia="pl-PL"/>
        </w:rPr>
        <w:t>–</w:t>
      </w:r>
      <w:r w:rsidR="008D6222" w:rsidRPr="00097FD1">
        <w:rPr>
          <w:rFonts w:ascii="Times New Roman" w:eastAsia="Times New Roman" w:hAnsi="Times New Roman" w:cs="Times New Roman"/>
          <w:color w:val="000000" w:themeColor="text1"/>
          <w:sz w:val="24"/>
          <w:szCs w:val="24"/>
          <w:lang w:eastAsia="pl-PL"/>
        </w:rPr>
        <w:t xml:space="preserve"> centralnego organu krajowego</w:t>
      </w:r>
      <w:r w:rsidR="00B36DB2">
        <w:rPr>
          <w:rFonts w:ascii="Times New Roman" w:eastAsia="Times New Roman" w:hAnsi="Times New Roman" w:cs="Times New Roman"/>
          <w:color w:val="000000" w:themeColor="text1"/>
          <w:sz w:val="24"/>
          <w:szCs w:val="24"/>
          <w:lang w:eastAsia="pl-PL"/>
        </w:rPr>
        <w:t xml:space="preserve">, o którym mowa w </w:t>
      </w:r>
      <w:r w:rsidR="001568F7" w:rsidRPr="001F360E">
        <w:rPr>
          <w:rFonts w:ascii="Times New Roman" w:eastAsia="Times New Roman" w:hAnsi="Times New Roman" w:cs="Times New Roman"/>
          <w:color w:val="000000" w:themeColor="text1"/>
          <w:sz w:val="24"/>
          <w:szCs w:val="24"/>
          <w:lang w:eastAsia="pl-PL"/>
        </w:rPr>
        <w:t>art. 3 decyzji wykonawczej Komisji (UE) 2020/1567 z dnia 26 października 2020 r. w sprawie wsparcia finansowego na rzecz rozwoju stałej służby Europejskiej Straży Granicznej i Przybrzeżnej (Dz. Urz. UE L 358 z</w:t>
      </w:r>
      <w:r w:rsidR="00C1343E">
        <w:rPr>
          <w:rFonts w:ascii="Times New Roman" w:eastAsia="Times New Roman" w:hAnsi="Times New Roman" w:cs="Times New Roman"/>
          <w:color w:val="000000" w:themeColor="text1"/>
          <w:sz w:val="24"/>
          <w:szCs w:val="24"/>
          <w:lang w:eastAsia="pl-PL"/>
        </w:rPr>
        <w:t> </w:t>
      </w:r>
      <w:r w:rsidR="001568F7" w:rsidRPr="001F360E">
        <w:rPr>
          <w:rFonts w:ascii="Times New Roman" w:eastAsia="Times New Roman" w:hAnsi="Times New Roman" w:cs="Times New Roman"/>
          <w:color w:val="000000" w:themeColor="text1"/>
          <w:sz w:val="24"/>
          <w:szCs w:val="24"/>
          <w:lang w:eastAsia="pl-PL"/>
        </w:rPr>
        <w:t>28.10.2020, str. 59)</w:t>
      </w:r>
      <w:r w:rsidR="00C80B70">
        <w:rPr>
          <w:rFonts w:ascii="Times New Roman" w:eastAsia="Times New Roman" w:hAnsi="Times New Roman" w:cs="Times New Roman"/>
          <w:color w:val="000000" w:themeColor="text1"/>
          <w:sz w:val="24"/>
          <w:szCs w:val="24"/>
          <w:lang w:eastAsia="pl-PL"/>
        </w:rPr>
        <w:t>, zwan</w:t>
      </w:r>
      <w:r w:rsidR="00406195">
        <w:rPr>
          <w:rFonts w:ascii="Times New Roman" w:eastAsia="Times New Roman" w:hAnsi="Times New Roman" w:cs="Times New Roman"/>
          <w:color w:val="000000" w:themeColor="text1"/>
          <w:sz w:val="24"/>
          <w:szCs w:val="24"/>
          <w:lang w:eastAsia="pl-PL"/>
        </w:rPr>
        <w:t>ej</w:t>
      </w:r>
      <w:r w:rsidR="00C80B70">
        <w:rPr>
          <w:rFonts w:ascii="Times New Roman" w:eastAsia="Times New Roman" w:hAnsi="Times New Roman" w:cs="Times New Roman"/>
          <w:color w:val="000000" w:themeColor="text1"/>
          <w:sz w:val="24"/>
          <w:szCs w:val="24"/>
          <w:lang w:eastAsia="pl-PL"/>
        </w:rPr>
        <w:t xml:space="preserve"> dalej „decyzją wykonawczą 2020/1567”,</w:t>
      </w:r>
      <w:r w:rsidR="001568F7" w:rsidRPr="001F360E">
        <w:rPr>
          <w:rFonts w:ascii="Times New Roman" w:eastAsia="Times New Roman" w:hAnsi="Times New Roman" w:cs="Times New Roman"/>
          <w:color w:val="000000" w:themeColor="text1"/>
          <w:sz w:val="24"/>
          <w:szCs w:val="24"/>
          <w:lang w:eastAsia="pl-PL"/>
        </w:rPr>
        <w:t xml:space="preserve"> odpowiedzialnego za zar</w:t>
      </w:r>
      <w:r w:rsidR="00B36DB2">
        <w:rPr>
          <w:rFonts w:ascii="Times New Roman" w:eastAsia="Times New Roman" w:hAnsi="Times New Roman" w:cs="Times New Roman"/>
          <w:color w:val="000000" w:themeColor="text1"/>
          <w:sz w:val="24"/>
          <w:szCs w:val="24"/>
          <w:lang w:eastAsia="pl-PL"/>
        </w:rPr>
        <w:t xml:space="preserve">ządzanie wsparciem finansowym, </w:t>
      </w:r>
      <w:r w:rsidR="001568F7" w:rsidRPr="001F360E">
        <w:rPr>
          <w:rFonts w:ascii="Times New Roman" w:eastAsia="Times New Roman" w:hAnsi="Times New Roman" w:cs="Times New Roman"/>
          <w:color w:val="000000" w:themeColor="text1"/>
          <w:sz w:val="24"/>
          <w:szCs w:val="24"/>
          <w:lang w:eastAsia="pl-PL"/>
        </w:rPr>
        <w:t xml:space="preserve">zgodnie z art. 61 rozporządzenia 2019/1896. Rozporządzenie </w:t>
      </w:r>
      <w:r w:rsidR="008D6222" w:rsidRPr="005C3FBD">
        <w:rPr>
          <w:rFonts w:ascii="Times New Roman" w:eastAsia="Times New Roman" w:hAnsi="Times New Roman" w:cs="Times New Roman"/>
          <w:color w:val="000000" w:themeColor="text1"/>
          <w:sz w:val="24"/>
          <w:szCs w:val="24"/>
          <w:lang w:eastAsia="pl-PL"/>
        </w:rPr>
        <w:t>2019/1896</w:t>
      </w:r>
      <w:r w:rsidR="001F360E">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ustanowiło system finansowy umożliwiający państwom członkowskim otrzymywanie rocznego finansowania przeznaczonego na wsparcie rozwoju zasobów kadrowych w celu zabezpieczenia wkładów </w:t>
      </w:r>
      <w:r w:rsidRPr="005C3FBD">
        <w:rPr>
          <w:rFonts w:ascii="Times New Roman" w:eastAsia="Times New Roman" w:hAnsi="Times New Roman" w:cs="Times New Roman"/>
          <w:color w:val="000000" w:themeColor="text1"/>
          <w:sz w:val="24"/>
          <w:szCs w:val="24"/>
          <w:lang w:eastAsia="pl-PL"/>
        </w:rPr>
        <w:t>do </w:t>
      </w:r>
      <w:r w:rsidR="004A45A6" w:rsidRPr="005C3FBD">
        <w:rPr>
          <w:rFonts w:ascii="Times New Roman" w:eastAsia="Times New Roman" w:hAnsi="Times New Roman" w:cs="Times New Roman"/>
          <w:color w:val="000000" w:themeColor="text1"/>
          <w:sz w:val="24"/>
          <w:szCs w:val="24"/>
          <w:lang w:eastAsia="pl-PL"/>
        </w:rPr>
        <w:t>s</w:t>
      </w:r>
      <w:r w:rsidR="008D6222" w:rsidRPr="005C3FBD">
        <w:rPr>
          <w:rFonts w:ascii="Times New Roman" w:eastAsia="Times New Roman" w:hAnsi="Times New Roman" w:cs="Times New Roman"/>
          <w:color w:val="000000" w:themeColor="text1"/>
          <w:sz w:val="24"/>
          <w:szCs w:val="24"/>
          <w:lang w:eastAsia="pl-PL"/>
        </w:rPr>
        <w:t xml:space="preserve">tałej </w:t>
      </w:r>
      <w:r w:rsidR="004A45A6" w:rsidRPr="005C3FBD">
        <w:rPr>
          <w:rFonts w:ascii="Times New Roman" w:eastAsia="Times New Roman" w:hAnsi="Times New Roman" w:cs="Times New Roman"/>
          <w:color w:val="000000" w:themeColor="text1"/>
          <w:sz w:val="24"/>
          <w:szCs w:val="24"/>
          <w:lang w:eastAsia="pl-PL"/>
        </w:rPr>
        <w:t>s</w:t>
      </w:r>
      <w:r w:rsidR="008D6222" w:rsidRPr="005C3FBD">
        <w:rPr>
          <w:rFonts w:ascii="Times New Roman" w:eastAsia="Times New Roman" w:hAnsi="Times New Roman" w:cs="Times New Roman"/>
          <w:color w:val="000000" w:themeColor="text1"/>
          <w:sz w:val="24"/>
          <w:szCs w:val="24"/>
          <w:lang w:eastAsia="pl-PL"/>
        </w:rPr>
        <w:t>łużby Europejskiej Straży Granicznej i</w:t>
      </w:r>
      <w:r w:rsidR="00C80B70">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Przybrzeżnej. Szczegółowe zasady funkcjonowania tego systemu reguluje decyzja wykonawcza 2020/1567</w:t>
      </w:r>
      <w:r w:rsidR="001F360E">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Obliguje ona państwa członkowskie również do</w:t>
      </w:r>
      <w:r w:rsidR="00C80B70">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wyznaczenia centralnego organu krajowego i</w:t>
      </w:r>
      <w:r w:rsidR="00C80B70">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powiadomienia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przed w</w:t>
      </w:r>
      <w:r w:rsidR="000C3B65">
        <w:rPr>
          <w:rFonts w:ascii="Times New Roman" w:eastAsia="Times New Roman" w:hAnsi="Times New Roman" w:cs="Times New Roman"/>
          <w:color w:val="000000" w:themeColor="text1"/>
          <w:sz w:val="24"/>
          <w:szCs w:val="24"/>
          <w:lang w:eastAsia="pl-PL"/>
        </w:rPr>
        <w:t>ystąpieniem o</w:t>
      </w:r>
      <w:r w:rsidR="00C80B70">
        <w:rPr>
          <w:rFonts w:ascii="Times New Roman" w:eastAsia="Times New Roman" w:hAnsi="Times New Roman" w:cs="Times New Roman"/>
          <w:color w:val="000000" w:themeColor="text1"/>
          <w:sz w:val="24"/>
          <w:szCs w:val="24"/>
          <w:lang w:eastAsia="pl-PL"/>
        </w:rPr>
        <w:t> </w:t>
      </w:r>
      <w:r w:rsidR="000C3B65">
        <w:rPr>
          <w:rFonts w:ascii="Times New Roman" w:eastAsia="Times New Roman" w:hAnsi="Times New Roman" w:cs="Times New Roman"/>
          <w:color w:val="000000" w:themeColor="text1"/>
          <w:sz w:val="24"/>
          <w:szCs w:val="24"/>
          <w:lang w:eastAsia="pl-PL"/>
        </w:rPr>
        <w:t>pierwszą płatność,</w:t>
      </w:r>
    </w:p>
    <w:p w14:paraId="27671FE0" w14:textId="59ADA3BD" w:rsidR="008D6222" w:rsidRPr="005C3FBD" w:rsidRDefault="00CD17FD" w:rsidP="002024E3">
      <w:pPr>
        <w:spacing w:after="0" w:line="360" w:lineRule="auto"/>
        <w:ind w:left="426" w:hanging="142"/>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lastRenderedPageBreak/>
        <w:t>–</w:t>
      </w:r>
      <w:r w:rsidR="008D6222" w:rsidRPr="005C3FBD">
        <w:rPr>
          <w:rFonts w:ascii="Times New Roman" w:eastAsia="Times New Roman" w:hAnsi="Times New Roman" w:cs="Times New Roman"/>
          <w:color w:val="000000" w:themeColor="text1"/>
          <w:sz w:val="24"/>
          <w:szCs w:val="24"/>
          <w:lang w:eastAsia="pl-PL"/>
        </w:rPr>
        <w:t xml:space="preserve"> członka Zarządu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oraz upoważnionego do wyznaczania swojego zastępcy na</w:t>
      </w:r>
      <w:r w:rsidR="00962149" w:rsidRPr="005C3FBD">
        <w:rPr>
          <w:rFonts w:ascii="Times New Roman" w:eastAsia="Times New Roman" w:hAnsi="Times New Roman" w:cs="Times New Roman"/>
          <w:color w:val="000000" w:themeColor="text1"/>
          <w:sz w:val="24"/>
          <w:szCs w:val="24"/>
          <w:lang w:eastAsia="pl-PL"/>
        </w:rPr>
        <w:t> </w:t>
      </w:r>
      <w:r w:rsidR="000C3B65">
        <w:rPr>
          <w:rFonts w:ascii="Times New Roman" w:eastAsia="Times New Roman" w:hAnsi="Times New Roman" w:cs="Times New Roman"/>
          <w:color w:val="000000" w:themeColor="text1"/>
          <w:sz w:val="24"/>
          <w:szCs w:val="24"/>
          <w:lang w:eastAsia="pl-PL"/>
        </w:rPr>
        <w:t xml:space="preserve">czas nieobecności – </w:t>
      </w:r>
      <w:r w:rsidR="008D6222" w:rsidRPr="005C3FBD">
        <w:rPr>
          <w:rFonts w:ascii="Times New Roman" w:eastAsia="Times New Roman" w:hAnsi="Times New Roman" w:cs="Times New Roman"/>
          <w:color w:val="000000" w:themeColor="text1"/>
          <w:sz w:val="24"/>
          <w:szCs w:val="24"/>
          <w:lang w:eastAsia="pl-PL"/>
        </w:rPr>
        <w:t>ma na celu realizac</w:t>
      </w:r>
      <w:r w:rsidR="000C3B65">
        <w:rPr>
          <w:rFonts w:ascii="Times New Roman" w:eastAsia="Times New Roman" w:hAnsi="Times New Roman" w:cs="Times New Roman"/>
          <w:color w:val="000000" w:themeColor="text1"/>
          <w:sz w:val="24"/>
          <w:szCs w:val="24"/>
          <w:lang w:eastAsia="pl-PL"/>
        </w:rPr>
        <w:t xml:space="preserve">ję art. 101 rozporządzenia </w:t>
      </w:r>
      <w:r w:rsidR="008D6222" w:rsidRPr="005C3FBD">
        <w:rPr>
          <w:rFonts w:ascii="Times New Roman" w:eastAsia="Times New Roman" w:hAnsi="Times New Roman" w:cs="Times New Roman"/>
          <w:color w:val="000000" w:themeColor="text1"/>
          <w:sz w:val="24"/>
          <w:szCs w:val="24"/>
          <w:lang w:eastAsia="pl-PL"/>
        </w:rPr>
        <w:t xml:space="preserve">2019/1896. Przedmiotowy przepis określa skład zarządu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oraz kadencje członków. Dotychczas powierzanie pełnienia funkcji członka zarządu oraz wyznaczanie jego zastępcy odbywało się zgodnie z „Zasadami zgłaszania osób do prac w grupach przygotowawczych i</w:t>
      </w:r>
      <w:r w:rsidR="00962149" w:rsidRP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eksperckich Komisji Europejskiej, Rady oraz agencjach Unii Europejskiej” (dokumentem przyjętym przez Członków Komitetu do Spraw Europejskich w trybie obiegowym w dniu 11</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września 2020 r.), przez wskazanie z imienia i nazwiska Zastępcy Komendanta Głównego Straży Granicznej oraz Dyrektora Biura Spraw Międzynarodowych Komendy Głównej Straży Granicznej, na</w:t>
      </w:r>
      <w:r w:rsidR="00CD2C99">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podstawie zatwierdzenia przez Komitet do Spraw Europejskich w trybie obiegowym. Projektowany przepis ma przesądzić, który organ krajowy ma pełnić przedmiotową funkcję</w:t>
      </w:r>
      <w:r w:rsidR="00C1343E">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oraz ułatwić i przyspieszyć procedurę wyznaczania członka Zarządu Age</w:t>
      </w:r>
      <w:r w:rsidR="000C3B65">
        <w:rPr>
          <w:rFonts w:ascii="Times New Roman" w:eastAsia="Times New Roman" w:hAnsi="Times New Roman" w:cs="Times New Roman"/>
          <w:color w:val="000000" w:themeColor="text1"/>
          <w:sz w:val="24"/>
          <w:szCs w:val="24"/>
          <w:lang w:eastAsia="pl-PL"/>
        </w:rPr>
        <w:t xml:space="preserve">ncji </w:t>
      </w:r>
      <w:proofErr w:type="spellStart"/>
      <w:r w:rsidR="000C3B65">
        <w:rPr>
          <w:rFonts w:ascii="Times New Roman" w:eastAsia="Times New Roman" w:hAnsi="Times New Roman" w:cs="Times New Roman"/>
          <w:color w:val="000000" w:themeColor="text1"/>
          <w:sz w:val="24"/>
          <w:szCs w:val="24"/>
          <w:lang w:eastAsia="pl-PL"/>
        </w:rPr>
        <w:t>Frontex</w:t>
      </w:r>
      <w:proofErr w:type="spellEnd"/>
      <w:r w:rsidR="000C3B65">
        <w:rPr>
          <w:rFonts w:ascii="Times New Roman" w:eastAsia="Times New Roman" w:hAnsi="Times New Roman" w:cs="Times New Roman"/>
          <w:color w:val="000000" w:themeColor="text1"/>
          <w:sz w:val="24"/>
          <w:szCs w:val="24"/>
          <w:lang w:eastAsia="pl-PL"/>
        </w:rPr>
        <w:t xml:space="preserve"> oraz jego zastępcy;</w:t>
      </w:r>
    </w:p>
    <w:p w14:paraId="3A3E98DC" w14:textId="5CD3D265"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3</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3</w:t>
      </w:r>
      <w:r w:rsidR="008D6222" w:rsidRPr="005C3FBD">
        <w:rPr>
          <w:rFonts w:ascii="Times New Roman" w:eastAsia="Times New Roman" w:hAnsi="Times New Roman" w:cs="Times New Roman"/>
          <w:b/>
          <w:color w:val="000000" w:themeColor="text1"/>
          <w:sz w:val="24"/>
          <w:szCs w:val="24"/>
          <w:lang w:eastAsia="pl-PL"/>
        </w:rPr>
        <w:t xml:space="preserve"> </w:t>
      </w:r>
      <w:bookmarkStart w:id="5" w:name="_Hlk123820692"/>
      <w:r w:rsidR="008D6222" w:rsidRPr="005C3FBD">
        <w:rPr>
          <w:rFonts w:ascii="Times New Roman" w:eastAsia="Times New Roman" w:hAnsi="Times New Roman" w:cs="Times New Roman"/>
          <w:color w:val="000000" w:themeColor="text1"/>
          <w:sz w:val="24"/>
          <w:szCs w:val="24"/>
          <w:lang w:eastAsia="pl-PL"/>
        </w:rPr>
        <w:t>–</w:t>
      </w:r>
      <w:bookmarkEnd w:id="5"/>
      <w:r w:rsidR="004F4B6A"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nadanie nowego brzmienia projektowanemu art. 5b pkt 3 lit. b umożliwia zwolnienie funkcjonariuszy Straży Granicznej delegowanych do kategorii 2</w:t>
      </w:r>
      <w:r w:rsidR="00CD17FD"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4 stałej służby Europejskiej Straży Granicznej i Przybrzeżnej, obsługi sprzętu technicznego, udostępnianego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oraz do wykonywania obowiązków służbowych na terytorium innego państwa członkowskiego UE</w:t>
      </w:r>
      <w:r w:rsidR="000C3B6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analogicznie do delegowania do pełnienia służby poza granicami państwa w kontyngencie Straży Granicznej, z objęcia ich przez Inspektora Nadzoru Wewnętrznego weryfikacją, o której mowa w art. 11a ust. 3 pkt 2 ustawy z dnia 21 czerwca </w:t>
      </w:r>
      <w:r w:rsidR="001A2426">
        <w:rPr>
          <w:rFonts w:ascii="Times New Roman" w:eastAsia="Times New Roman" w:hAnsi="Times New Roman" w:cs="Times New Roman"/>
          <w:color w:val="000000" w:themeColor="text1"/>
          <w:sz w:val="24"/>
          <w:szCs w:val="24"/>
          <w:lang w:eastAsia="pl-PL"/>
        </w:rPr>
        <w:t xml:space="preserve">1996 r. </w:t>
      </w:r>
      <w:r w:rsidR="008D6222" w:rsidRPr="005C3FBD">
        <w:rPr>
          <w:rFonts w:ascii="Times New Roman" w:eastAsia="Times New Roman" w:hAnsi="Times New Roman" w:cs="Times New Roman"/>
          <w:color w:val="000000" w:themeColor="text1"/>
          <w:sz w:val="24"/>
          <w:szCs w:val="24"/>
          <w:lang w:eastAsia="pl-PL"/>
        </w:rPr>
        <w:t>o</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szczególnych formach sprawowania nadzoru przez ministra właściwego do spraw wewnętrznych. </w:t>
      </w:r>
      <w:r w:rsidR="00B67A86" w:rsidRPr="005C3FBD">
        <w:rPr>
          <w:rFonts w:ascii="Times New Roman" w:eastAsia="Times New Roman" w:hAnsi="Times New Roman" w:cs="Times New Roman"/>
          <w:color w:val="000000" w:themeColor="text1"/>
          <w:sz w:val="24"/>
          <w:szCs w:val="24"/>
          <w:lang w:eastAsia="pl-PL"/>
        </w:rPr>
        <w:t xml:space="preserve">Przedmiotowa zmiana podyktowana jest względami praktycznymi, związanymi </w:t>
      </w:r>
      <w:r w:rsidR="00CD17FD" w:rsidRPr="005C3FBD">
        <w:rPr>
          <w:rFonts w:ascii="Times New Roman" w:eastAsia="Times New Roman" w:hAnsi="Times New Roman" w:cs="Times New Roman"/>
          <w:color w:val="000000" w:themeColor="text1"/>
          <w:sz w:val="24"/>
          <w:szCs w:val="24"/>
          <w:lang w:eastAsia="pl-PL"/>
        </w:rPr>
        <w:t>w </w:t>
      </w:r>
      <w:r w:rsidR="00B67A86" w:rsidRPr="005C3FBD">
        <w:rPr>
          <w:rFonts w:ascii="Times New Roman" w:eastAsia="Times New Roman" w:hAnsi="Times New Roman" w:cs="Times New Roman"/>
          <w:color w:val="000000" w:themeColor="text1"/>
          <w:sz w:val="24"/>
          <w:szCs w:val="24"/>
          <w:lang w:eastAsia="pl-PL"/>
        </w:rPr>
        <w:t>szczególności z koniecznością realizowania obowiązku terminowego delegowania funkcjonariuszy.</w:t>
      </w:r>
    </w:p>
    <w:p w14:paraId="0E7B0A83" w14:textId="638B3B8C" w:rsidR="008D6222" w:rsidRPr="005C3FBD" w:rsidRDefault="00B67A86" w:rsidP="000A2E56">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Ponadto planowane</w:t>
      </w:r>
      <w:r w:rsidR="008D6222" w:rsidRPr="005C3FBD">
        <w:rPr>
          <w:rFonts w:ascii="Times New Roman" w:eastAsia="Times New Roman" w:hAnsi="Times New Roman" w:cs="Times New Roman"/>
          <w:color w:val="000000" w:themeColor="text1"/>
          <w:sz w:val="24"/>
          <w:szCs w:val="24"/>
          <w:lang w:eastAsia="pl-PL"/>
        </w:rPr>
        <w:t xml:space="preserve"> wydłużenie terminu delegowania (lub jego przedłużenia) z 14 na 30</w:t>
      </w:r>
      <w:r w:rsidR="00701D6B">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dni dla ww. funkcjonariuszy Straży Granicznej, którzy byliby objęci zwolnieniem z</w:t>
      </w:r>
      <w:r w:rsidR="00701D6B">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weryfikacji</w:t>
      </w:r>
      <w:r w:rsidR="00F17333">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jest uzasadnione względami organizacyjno-finansowymi. Proces uzyskania stanowiska Biura Nadzoru Wewnętrznego MSWiA </w:t>
      </w:r>
      <w:r w:rsidR="000C3B65" w:rsidRPr="000C3B65">
        <w:rPr>
          <w:rFonts w:ascii="Times New Roman" w:eastAsia="Times New Roman" w:hAnsi="Times New Roman" w:cs="Times New Roman"/>
          <w:color w:val="000000" w:themeColor="text1"/>
          <w:sz w:val="24"/>
          <w:szCs w:val="24"/>
          <w:lang w:eastAsia="pl-PL"/>
        </w:rPr>
        <w:t xml:space="preserve">jest </w:t>
      </w:r>
      <w:r w:rsidR="008D6222" w:rsidRPr="005C3FBD">
        <w:rPr>
          <w:rFonts w:ascii="Times New Roman" w:eastAsia="Times New Roman" w:hAnsi="Times New Roman" w:cs="Times New Roman"/>
          <w:color w:val="000000" w:themeColor="text1"/>
          <w:sz w:val="24"/>
          <w:szCs w:val="24"/>
          <w:lang w:eastAsia="pl-PL"/>
        </w:rPr>
        <w:t>poprzedzony</w:t>
      </w:r>
      <w:r w:rsidR="008D0146"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sprawdzeniami dokonywanymi przez Biuro Spraw Wewnętrznych Straży Granicznej</w:t>
      </w:r>
      <w:r w:rsidR="008D0146" w:rsidRPr="005C3FBD">
        <w:rPr>
          <w:rFonts w:ascii="Times New Roman" w:eastAsia="Times New Roman" w:hAnsi="Times New Roman" w:cs="Times New Roman"/>
          <w:color w:val="000000" w:themeColor="text1"/>
          <w:sz w:val="24"/>
          <w:szCs w:val="24"/>
          <w:lang w:eastAsia="pl-PL"/>
        </w:rPr>
        <w:t>, co</w:t>
      </w:r>
      <w:r w:rsidR="008D6222" w:rsidRPr="005C3FBD">
        <w:rPr>
          <w:rFonts w:ascii="Times New Roman" w:eastAsia="Times New Roman" w:hAnsi="Times New Roman" w:cs="Times New Roman"/>
          <w:color w:val="000000" w:themeColor="text1"/>
          <w:sz w:val="24"/>
          <w:szCs w:val="24"/>
          <w:lang w:eastAsia="pl-PL"/>
        </w:rPr>
        <w:t xml:space="preserve"> często utrudnia proces organizacji podróży służbowej z odpowiednim wyprzedzeniem, w konsekwencji narażając formację na wyższe koszty m.in. na skutek zakupu biletów lotniczych w bardzo krótkim czasie przed rozpoczęciem podróży. Delegowanie funkcjonariuszy Straży Granicznej na okres do 30 dni ma charakter szkoleniowy, operacyjny lub wynika z</w:t>
      </w:r>
      <w:r w:rsidR="00F17333">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doraźnych potrzeb służbowych</w:t>
      </w:r>
      <w:r w:rsidR="00F17333">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 zadania realizowane poza granicami kraju są </w:t>
      </w:r>
      <w:r w:rsidR="008D6222" w:rsidRPr="005C3FBD">
        <w:rPr>
          <w:rFonts w:ascii="Times New Roman" w:eastAsia="Times New Roman" w:hAnsi="Times New Roman" w:cs="Times New Roman"/>
          <w:color w:val="000000" w:themeColor="text1"/>
          <w:sz w:val="24"/>
          <w:szCs w:val="24"/>
          <w:lang w:eastAsia="pl-PL"/>
        </w:rPr>
        <w:lastRenderedPageBreak/>
        <w:t xml:space="preserve">analogiczne </w:t>
      </w:r>
      <w:r w:rsidR="000C3B65">
        <w:rPr>
          <w:rFonts w:ascii="Times New Roman" w:eastAsia="Times New Roman" w:hAnsi="Times New Roman" w:cs="Times New Roman"/>
          <w:color w:val="000000" w:themeColor="text1"/>
          <w:sz w:val="24"/>
          <w:szCs w:val="24"/>
          <w:lang w:eastAsia="pl-PL"/>
        </w:rPr>
        <w:t xml:space="preserve">do tych </w:t>
      </w:r>
      <w:r w:rsidR="008D6222" w:rsidRPr="005C3FBD">
        <w:rPr>
          <w:rFonts w:ascii="Times New Roman" w:eastAsia="Times New Roman" w:hAnsi="Times New Roman" w:cs="Times New Roman"/>
          <w:color w:val="000000" w:themeColor="text1"/>
          <w:sz w:val="24"/>
          <w:szCs w:val="24"/>
          <w:lang w:eastAsia="pl-PL"/>
        </w:rPr>
        <w:t>realizowany</w:t>
      </w:r>
      <w:r w:rsidR="000C3B65">
        <w:rPr>
          <w:rFonts w:ascii="Times New Roman" w:eastAsia="Times New Roman" w:hAnsi="Times New Roman" w:cs="Times New Roman"/>
          <w:color w:val="000000" w:themeColor="text1"/>
          <w:sz w:val="24"/>
          <w:szCs w:val="24"/>
          <w:lang w:eastAsia="pl-PL"/>
        </w:rPr>
        <w:t>ch</w:t>
      </w:r>
      <w:r w:rsidR="008D6222" w:rsidRPr="005C3FBD">
        <w:rPr>
          <w:rFonts w:ascii="Times New Roman" w:eastAsia="Times New Roman" w:hAnsi="Times New Roman" w:cs="Times New Roman"/>
          <w:color w:val="000000" w:themeColor="text1"/>
          <w:sz w:val="24"/>
          <w:szCs w:val="24"/>
          <w:lang w:eastAsia="pl-PL"/>
        </w:rPr>
        <w:t xml:space="preserve"> w miejscu </w:t>
      </w:r>
      <w:r w:rsidR="009970E9">
        <w:rPr>
          <w:rFonts w:ascii="Times New Roman" w:eastAsia="Times New Roman" w:hAnsi="Times New Roman" w:cs="Times New Roman"/>
          <w:color w:val="000000" w:themeColor="text1"/>
          <w:sz w:val="24"/>
          <w:szCs w:val="24"/>
          <w:lang w:eastAsia="pl-PL"/>
        </w:rPr>
        <w:t>stałego pełnienia służby. Ryzyko</w:t>
      </w:r>
      <w:r w:rsidR="008D6222" w:rsidRPr="005C3FBD">
        <w:rPr>
          <w:rFonts w:ascii="Times New Roman" w:eastAsia="Times New Roman" w:hAnsi="Times New Roman" w:cs="Times New Roman"/>
          <w:color w:val="000000" w:themeColor="text1"/>
          <w:sz w:val="24"/>
          <w:szCs w:val="24"/>
          <w:lang w:eastAsia="pl-PL"/>
        </w:rPr>
        <w:t xml:space="preserve"> związane z delegowaniem za granicę jest znacząco niższe niż w przypadku delegowań długookresowych</w:t>
      </w:r>
      <w:r w:rsidR="00F17333">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co uzasadnia wyłąc</w:t>
      </w:r>
      <w:r w:rsidR="000C3B65">
        <w:rPr>
          <w:rFonts w:ascii="Times New Roman" w:eastAsia="Times New Roman" w:hAnsi="Times New Roman" w:cs="Times New Roman"/>
          <w:color w:val="000000" w:themeColor="text1"/>
          <w:sz w:val="24"/>
          <w:szCs w:val="24"/>
          <w:lang w:eastAsia="pl-PL"/>
        </w:rPr>
        <w:t>zenie z procedury sprawdzającej;</w:t>
      </w:r>
    </w:p>
    <w:p w14:paraId="214F0E38" w14:textId="743456E9"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4</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4</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t>
      </w:r>
      <w:r w:rsidR="008D0146"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doprecyzowanie, że Komendant Główny Straży Granicznej jest administratorem danych osobowych, o których mowa w art. 89 ust. 1 rozporządzenia </w:t>
      </w:r>
      <w:r w:rsidR="008D0146" w:rsidRPr="005C3FBD">
        <w:rPr>
          <w:rFonts w:ascii="Times New Roman" w:eastAsia="Times New Roman" w:hAnsi="Times New Roman" w:cs="Times New Roman"/>
          <w:color w:val="000000" w:themeColor="text1"/>
          <w:sz w:val="24"/>
          <w:szCs w:val="24"/>
          <w:lang w:eastAsia="pl-PL"/>
        </w:rPr>
        <w:t xml:space="preserve">2019/1896 </w:t>
      </w:r>
      <w:r w:rsidR="00CD17FD" w:rsidRPr="005C3FBD">
        <w:rPr>
          <w:rFonts w:ascii="Times New Roman" w:eastAsia="Times New Roman" w:hAnsi="Times New Roman" w:cs="Times New Roman"/>
          <w:color w:val="000000" w:themeColor="text1"/>
          <w:sz w:val="24"/>
          <w:szCs w:val="24"/>
          <w:lang w:eastAsia="pl-PL"/>
        </w:rPr>
        <w:t>–</w:t>
      </w:r>
      <w:r w:rsidR="008D0146"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służy nie tylko wypełnieniu obowiązku nałożonego przez ww. rozporządzenie</w:t>
      </w:r>
      <w:r w:rsidR="000C3B6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polegającego na</w:t>
      </w:r>
      <w:r w:rsidR="00962149" w:rsidRP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wyznaczeniu organu krajowego, który ponosi główną odpowiedzialność za przetwarzanie danych osobowych przez dane państwo członkowskie, ale również wraz z</w:t>
      </w:r>
      <w:r w:rsidR="000A2E56">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projektowanym art.</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3a pkt 11 stworzeniu kompleksowej regulacji w zakresie EUROSUR</w:t>
      </w:r>
      <w:r w:rsidR="009970E9">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tj. zintegrowanych ram wymiany informacji i współpracy operacyjnej w</w:t>
      </w:r>
      <w:r w:rsidR="000A2E56">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ramach Europejskiej Straży Granicznej </w:t>
      </w:r>
      <w:r w:rsidR="00CD17FD" w:rsidRPr="005C3FBD">
        <w:rPr>
          <w:rFonts w:ascii="Times New Roman" w:eastAsia="Times New Roman" w:hAnsi="Times New Roman" w:cs="Times New Roman"/>
          <w:color w:val="000000" w:themeColor="text1"/>
          <w:sz w:val="24"/>
          <w:szCs w:val="24"/>
          <w:lang w:eastAsia="pl-PL"/>
        </w:rPr>
        <w:t>i </w:t>
      </w:r>
      <w:r w:rsidR="008D6222" w:rsidRPr="005C3FBD">
        <w:rPr>
          <w:rFonts w:ascii="Times New Roman" w:eastAsia="Times New Roman" w:hAnsi="Times New Roman" w:cs="Times New Roman"/>
          <w:color w:val="000000" w:themeColor="text1"/>
          <w:sz w:val="24"/>
          <w:szCs w:val="24"/>
          <w:lang w:eastAsia="pl-PL"/>
        </w:rPr>
        <w:t>Przybrzeżnej, służących poprawie znajomości sytuacji i zwiększeniu zdolności reagowania</w:t>
      </w:r>
      <w:r w:rsidR="000C3B65">
        <w:rPr>
          <w:rFonts w:ascii="Times New Roman" w:eastAsia="Times New Roman" w:hAnsi="Times New Roman" w:cs="Times New Roman"/>
          <w:color w:val="000000" w:themeColor="text1"/>
          <w:sz w:val="24"/>
          <w:szCs w:val="24"/>
          <w:lang w:eastAsia="pl-PL"/>
        </w:rPr>
        <w:t xml:space="preserve"> do celów zarządzania granicami;</w:t>
      </w:r>
    </w:p>
    <w:p w14:paraId="70E150E2" w14:textId="4CCB25AA"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5</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5</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 rozszerza katalog państw, na których terytorium mogą być delegowani funkcjonariusze Straży Granicznej. Agencja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realizuje swoje działania nie tylko na</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terytorium państw członkowskich Unii Europejskiej lub państw trzecich, ale również na</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terytorium państw stosujących w pełni dorobek Schengen – niebędących członkami Unii Europejskiej. Projektowana zmiana ma więc doprecyzować procedury delegowania do</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ww.</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państw</w:t>
      </w:r>
      <w:r w:rsidR="006A1896" w:rsidRPr="005C3FBD">
        <w:rPr>
          <w:rFonts w:ascii="Times New Roman" w:eastAsia="Times New Roman" w:hAnsi="Times New Roman" w:cs="Times New Roman"/>
          <w:color w:val="000000" w:themeColor="text1"/>
          <w:sz w:val="24"/>
          <w:szCs w:val="24"/>
          <w:lang w:eastAsia="pl-PL"/>
        </w:rPr>
        <w:t>.</w:t>
      </w:r>
    </w:p>
    <w:p w14:paraId="0EE8E671" w14:textId="406E7B5A" w:rsidR="008D6222" w:rsidRPr="005C3FBD" w:rsidRDefault="00516E46" w:rsidP="00016CF5">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Z</w:t>
      </w:r>
      <w:r w:rsidR="008D6222" w:rsidRPr="005C3FBD">
        <w:rPr>
          <w:rFonts w:ascii="Times New Roman" w:eastAsia="Times New Roman" w:hAnsi="Times New Roman" w:cs="Times New Roman"/>
          <w:color w:val="000000" w:themeColor="text1"/>
          <w:sz w:val="24"/>
          <w:szCs w:val="24"/>
          <w:lang w:eastAsia="pl-PL"/>
        </w:rPr>
        <w:t xml:space="preserve">miana brzmienia </w:t>
      </w:r>
      <w:r w:rsidR="00E20365" w:rsidRPr="005C3FBD">
        <w:rPr>
          <w:rFonts w:ascii="Times New Roman" w:eastAsia="Times New Roman" w:hAnsi="Times New Roman" w:cs="Times New Roman"/>
          <w:color w:val="000000" w:themeColor="text1"/>
          <w:sz w:val="24"/>
          <w:szCs w:val="24"/>
          <w:lang w:eastAsia="pl-PL"/>
        </w:rPr>
        <w:t>art.</w:t>
      </w:r>
      <w:r w:rsidR="004F4B6A" w:rsidRPr="005C3FBD">
        <w:rPr>
          <w:rFonts w:ascii="Times New Roman" w:eastAsia="Times New Roman" w:hAnsi="Times New Roman" w:cs="Times New Roman"/>
          <w:color w:val="000000" w:themeColor="text1"/>
          <w:sz w:val="24"/>
          <w:szCs w:val="24"/>
          <w:lang w:eastAsia="pl-PL"/>
        </w:rPr>
        <w:t xml:space="preserve"> </w:t>
      </w:r>
      <w:r w:rsidR="00E20365" w:rsidRPr="005C3FBD">
        <w:rPr>
          <w:rFonts w:ascii="Times New Roman" w:eastAsia="Times New Roman" w:hAnsi="Times New Roman" w:cs="Times New Roman"/>
          <w:color w:val="000000" w:themeColor="text1"/>
          <w:sz w:val="24"/>
          <w:szCs w:val="24"/>
          <w:lang w:eastAsia="pl-PL"/>
        </w:rPr>
        <w:t>40 ust.</w:t>
      </w:r>
      <w:r w:rsidR="000C3B65">
        <w:rPr>
          <w:rFonts w:ascii="Times New Roman" w:eastAsia="Times New Roman" w:hAnsi="Times New Roman" w:cs="Times New Roman"/>
          <w:color w:val="000000" w:themeColor="text1"/>
          <w:sz w:val="24"/>
          <w:szCs w:val="24"/>
          <w:lang w:eastAsia="pl-PL"/>
        </w:rPr>
        <w:t xml:space="preserve"> </w:t>
      </w:r>
      <w:r w:rsidR="00E20365" w:rsidRPr="005C3FBD">
        <w:rPr>
          <w:rFonts w:ascii="Times New Roman" w:eastAsia="Times New Roman" w:hAnsi="Times New Roman" w:cs="Times New Roman"/>
          <w:color w:val="000000" w:themeColor="text1"/>
          <w:sz w:val="24"/>
          <w:szCs w:val="24"/>
          <w:lang w:eastAsia="pl-PL"/>
        </w:rPr>
        <w:t xml:space="preserve">2 pkt 2 </w:t>
      </w:r>
      <w:r w:rsidR="008D6222" w:rsidRPr="005C3FBD">
        <w:rPr>
          <w:rFonts w:ascii="Times New Roman" w:eastAsia="Times New Roman" w:hAnsi="Times New Roman" w:cs="Times New Roman"/>
          <w:color w:val="000000" w:themeColor="text1"/>
          <w:sz w:val="24"/>
          <w:szCs w:val="24"/>
          <w:lang w:eastAsia="pl-PL"/>
        </w:rPr>
        <w:t>ma na celu zapewnienie st</w:t>
      </w:r>
      <w:r w:rsidR="008D0146" w:rsidRPr="005C3FBD">
        <w:rPr>
          <w:rFonts w:ascii="Times New Roman" w:eastAsia="Times New Roman" w:hAnsi="Times New Roman" w:cs="Times New Roman"/>
          <w:color w:val="000000" w:themeColor="text1"/>
          <w:sz w:val="24"/>
          <w:szCs w:val="24"/>
          <w:lang w:eastAsia="pl-PL"/>
        </w:rPr>
        <w:t xml:space="preserve">osowania art. 77 rozporządzenia </w:t>
      </w:r>
      <w:r w:rsidR="008D6222" w:rsidRPr="005C3FBD">
        <w:rPr>
          <w:rFonts w:ascii="Times New Roman" w:eastAsia="Times New Roman" w:hAnsi="Times New Roman" w:cs="Times New Roman"/>
          <w:color w:val="000000" w:themeColor="text1"/>
          <w:sz w:val="24"/>
          <w:szCs w:val="24"/>
          <w:lang w:eastAsia="pl-PL"/>
        </w:rPr>
        <w:t xml:space="preserve">2019/1896 </w:t>
      </w:r>
      <w:r w:rsidR="008D6222" w:rsidRPr="005C3FBD">
        <w:rPr>
          <w:rFonts w:ascii="Times New Roman" w:hAnsi="Times New Roman" w:cs="Times New Roman"/>
          <w:color w:val="000000" w:themeColor="text1"/>
          <w:sz w:val="24"/>
          <w:szCs w:val="24"/>
        </w:rPr>
        <w:t>p</w:t>
      </w:r>
      <w:r w:rsidR="008D0146" w:rsidRPr="005C3FBD">
        <w:rPr>
          <w:rFonts w:ascii="Times New Roman" w:hAnsi="Times New Roman" w:cs="Times New Roman"/>
          <w:color w:val="000000" w:themeColor="text1"/>
          <w:sz w:val="24"/>
          <w:szCs w:val="24"/>
        </w:rPr>
        <w:t>rzez</w:t>
      </w:r>
      <w:r w:rsidR="008D6222" w:rsidRPr="005C3FBD">
        <w:rPr>
          <w:rFonts w:ascii="Times New Roman" w:hAnsi="Times New Roman" w:cs="Times New Roman"/>
          <w:color w:val="000000" w:themeColor="text1"/>
          <w:sz w:val="24"/>
          <w:szCs w:val="24"/>
        </w:rPr>
        <w:t xml:space="preserve"> umożliwienie delegowania funkcjonariuszy Straży Granicznej na terytorium państw trzecich w charakterze urzędników łącznikowych, w</w:t>
      </w:r>
      <w:r w:rsidR="000A2E56">
        <w:rPr>
          <w:rFonts w:ascii="Times New Roman" w:hAnsi="Times New Roman" w:cs="Times New Roman"/>
          <w:color w:val="000000" w:themeColor="text1"/>
          <w:sz w:val="24"/>
          <w:szCs w:val="24"/>
        </w:rPr>
        <w:t> </w:t>
      </w:r>
      <w:r w:rsidR="008D6222" w:rsidRPr="005C3FBD">
        <w:rPr>
          <w:rFonts w:ascii="Times New Roman" w:hAnsi="Times New Roman" w:cs="Times New Roman"/>
          <w:color w:val="000000" w:themeColor="text1"/>
          <w:sz w:val="24"/>
          <w:szCs w:val="24"/>
        </w:rPr>
        <w:t>ramach wykonywania zadań wynikających z udziału Straży Granicznej w programach lub projektach, w szczególności finansowanych ze środków finansowych pochodzących z</w:t>
      </w:r>
      <w:r w:rsidR="000A2E56">
        <w:rPr>
          <w:rFonts w:ascii="Times New Roman" w:hAnsi="Times New Roman" w:cs="Times New Roman"/>
          <w:color w:val="000000" w:themeColor="text1"/>
          <w:sz w:val="24"/>
          <w:szCs w:val="24"/>
        </w:rPr>
        <w:t> </w:t>
      </w:r>
      <w:r w:rsidR="008D6222" w:rsidRPr="005C3FBD">
        <w:rPr>
          <w:rFonts w:ascii="Times New Roman" w:hAnsi="Times New Roman" w:cs="Times New Roman"/>
          <w:color w:val="000000" w:themeColor="text1"/>
          <w:sz w:val="24"/>
          <w:szCs w:val="24"/>
        </w:rPr>
        <w:t xml:space="preserve">budżetu Unii Europejskiej lub innych źródeł zagranicznych. Przepis w dotychczasowym brzmieniu ogranicza możliwość delegowania funkcjonariuszy Straży Granicznej na terytorium państw nienależących do Unii Europejskiej wyłącznie do przypadków wykonywania zadań określonych w umowach międzynarodowych wiążących Rzeczpospolitą Polską. </w:t>
      </w:r>
      <w:r w:rsidR="008D6222" w:rsidRPr="005C3FBD">
        <w:rPr>
          <w:rFonts w:ascii="Times New Roman" w:eastAsia="Times New Roman" w:hAnsi="Times New Roman" w:cs="Times New Roman"/>
          <w:color w:val="000000" w:themeColor="text1"/>
          <w:sz w:val="24"/>
          <w:szCs w:val="24"/>
          <w:lang w:eastAsia="pl-PL"/>
        </w:rPr>
        <w:t>Przedmiotowa zmiana jest związana w</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szczególności z</w:t>
      </w:r>
      <w:r w:rsidR="00016CF5">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uczestnictwem Polski w projekcie EURLO (</w:t>
      </w:r>
      <w:proofErr w:type="spellStart"/>
      <w:r w:rsidR="008D6222" w:rsidRPr="005C3FBD">
        <w:rPr>
          <w:rFonts w:ascii="Times New Roman" w:eastAsia="Times New Roman" w:hAnsi="Times New Roman" w:cs="Times New Roman"/>
          <w:i/>
          <w:color w:val="000000" w:themeColor="text1"/>
          <w:sz w:val="24"/>
          <w:szCs w:val="24"/>
          <w:lang w:eastAsia="pl-PL"/>
        </w:rPr>
        <w:t>European</w:t>
      </w:r>
      <w:proofErr w:type="spellEnd"/>
      <w:r w:rsidR="008D6222" w:rsidRPr="005C3FBD">
        <w:rPr>
          <w:rFonts w:ascii="Times New Roman" w:eastAsia="Times New Roman" w:hAnsi="Times New Roman" w:cs="Times New Roman"/>
          <w:i/>
          <w:color w:val="000000" w:themeColor="text1"/>
          <w:sz w:val="24"/>
          <w:szCs w:val="24"/>
          <w:lang w:eastAsia="pl-PL"/>
        </w:rPr>
        <w:t xml:space="preserve"> Return </w:t>
      </w:r>
      <w:proofErr w:type="spellStart"/>
      <w:r w:rsidR="008D6222" w:rsidRPr="005C3FBD">
        <w:rPr>
          <w:rFonts w:ascii="Times New Roman" w:eastAsia="Times New Roman" w:hAnsi="Times New Roman" w:cs="Times New Roman"/>
          <w:i/>
          <w:color w:val="000000" w:themeColor="text1"/>
          <w:sz w:val="24"/>
          <w:szCs w:val="24"/>
          <w:lang w:eastAsia="pl-PL"/>
        </w:rPr>
        <w:t>Liaison</w:t>
      </w:r>
      <w:proofErr w:type="spellEnd"/>
      <w:r w:rsidR="008D6222" w:rsidRPr="005C3FBD">
        <w:rPr>
          <w:rFonts w:ascii="Times New Roman" w:eastAsia="Times New Roman" w:hAnsi="Times New Roman" w:cs="Times New Roman"/>
          <w:i/>
          <w:color w:val="000000" w:themeColor="text1"/>
          <w:sz w:val="24"/>
          <w:szCs w:val="24"/>
          <w:lang w:eastAsia="pl-PL"/>
        </w:rPr>
        <w:t xml:space="preserve"> </w:t>
      </w:r>
      <w:proofErr w:type="spellStart"/>
      <w:r w:rsidR="008D6222" w:rsidRPr="005C3FBD">
        <w:rPr>
          <w:rFonts w:ascii="Times New Roman" w:eastAsia="Times New Roman" w:hAnsi="Times New Roman" w:cs="Times New Roman"/>
          <w:i/>
          <w:color w:val="000000" w:themeColor="text1"/>
          <w:sz w:val="24"/>
          <w:szCs w:val="24"/>
          <w:lang w:eastAsia="pl-PL"/>
        </w:rPr>
        <w:t>Officer</w:t>
      </w:r>
      <w:proofErr w:type="spellEnd"/>
      <w:r w:rsidR="008D6222" w:rsidRPr="005C3FBD">
        <w:rPr>
          <w:rFonts w:ascii="Times New Roman" w:eastAsia="Times New Roman" w:hAnsi="Times New Roman" w:cs="Times New Roman"/>
          <w:i/>
          <w:color w:val="000000" w:themeColor="text1"/>
          <w:sz w:val="24"/>
          <w:szCs w:val="24"/>
          <w:lang w:eastAsia="pl-PL"/>
        </w:rPr>
        <w:t>)</w:t>
      </w:r>
      <w:r w:rsidR="008D6222" w:rsidRPr="005C3FBD">
        <w:rPr>
          <w:rFonts w:ascii="Times New Roman" w:eastAsia="Times New Roman" w:hAnsi="Times New Roman" w:cs="Times New Roman"/>
          <w:b/>
          <w:i/>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będącego inicjatywą Belgijskiego Urzędu Imigracyjnego. Państwa uczestniczące w</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projekcie w</w:t>
      </w:r>
      <w:r w:rsidR="00016CF5">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ramach wkładu własnego uzyskują dostęp do Europejskich Oficerów Łącznikowych do spraw Powrotów pełniących służbę w krajach, gdzie identyfikacja i</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organizacja powrotów przymusowych jest szczególnie utrudniona. Funkcjonariusze delegowani do pełnienia służby poza granicami państwa w ramach programu przede wszystkim potwierdzają </w:t>
      </w:r>
      <w:r w:rsidR="008D6222" w:rsidRPr="005C3FBD">
        <w:rPr>
          <w:rFonts w:ascii="Times New Roman" w:eastAsia="Times New Roman" w:hAnsi="Times New Roman" w:cs="Times New Roman"/>
          <w:color w:val="000000" w:themeColor="text1"/>
          <w:sz w:val="24"/>
          <w:szCs w:val="24"/>
          <w:lang w:eastAsia="pl-PL"/>
        </w:rPr>
        <w:lastRenderedPageBreak/>
        <w:t>tożsamość cudzoziemców oraz uzyskują stosowną dokumentację umożliwiającą wykonanie decyzji</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o zobowiązaniu cudzozi</w:t>
      </w:r>
      <w:r w:rsidR="000C3B65">
        <w:rPr>
          <w:rFonts w:ascii="Times New Roman" w:eastAsia="Times New Roman" w:hAnsi="Times New Roman" w:cs="Times New Roman"/>
          <w:color w:val="000000" w:themeColor="text1"/>
          <w:sz w:val="24"/>
          <w:szCs w:val="24"/>
          <w:lang w:eastAsia="pl-PL"/>
        </w:rPr>
        <w:t>emca do powrotu.</w:t>
      </w:r>
    </w:p>
    <w:p w14:paraId="19FD8F57" w14:textId="09FE0616" w:rsidR="008D6222" w:rsidRPr="005C3FBD" w:rsidRDefault="00516E46" w:rsidP="00016CF5">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P</w:t>
      </w:r>
      <w:r w:rsidR="008D6222" w:rsidRPr="005C3FBD">
        <w:rPr>
          <w:rFonts w:ascii="Times New Roman" w:eastAsia="Times New Roman" w:hAnsi="Times New Roman" w:cs="Times New Roman"/>
          <w:color w:val="000000" w:themeColor="text1"/>
          <w:sz w:val="24"/>
          <w:szCs w:val="24"/>
          <w:lang w:eastAsia="pl-PL"/>
        </w:rPr>
        <w:t xml:space="preserve">rojektowane w art. 40 </w:t>
      </w:r>
      <w:r w:rsidR="0067349B">
        <w:rPr>
          <w:rFonts w:ascii="Times New Roman" w:eastAsia="Times New Roman" w:hAnsi="Times New Roman" w:cs="Times New Roman"/>
          <w:color w:val="000000" w:themeColor="text1"/>
          <w:sz w:val="24"/>
          <w:szCs w:val="24"/>
          <w:lang w:eastAsia="pl-PL"/>
        </w:rPr>
        <w:t xml:space="preserve">dodanie </w:t>
      </w:r>
      <w:r w:rsidR="008D6222" w:rsidRPr="005C3FBD">
        <w:rPr>
          <w:rFonts w:ascii="Times New Roman" w:eastAsia="Times New Roman" w:hAnsi="Times New Roman" w:cs="Times New Roman"/>
          <w:color w:val="000000" w:themeColor="text1"/>
          <w:sz w:val="24"/>
          <w:szCs w:val="24"/>
          <w:lang w:eastAsia="pl-PL"/>
        </w:rPr>
        <w:t>ust. 6a</w:t>
      </w:r>
      <w:r w:rsidR="00823FAF">
        <w:rPr>
          <w:rFonts w:ascii="Times New Roman" w:eastAsia="Times New Roman" w:hAnsi="Times New Roman" w:cs="Times New Roman"/>
          <w:color w:val="000000" w:themeColor="text1"/>
          <w:sz w:val="24"/>
          <w:szCs w:val="24"/>
          <w:lang w:eastAsia="pl-PL"/>
        </w:rPr>
        <w:t xml:space="preserve"> i </w:t>
      </w:r>
      <w:r w:rsidR="008D6222" w:rsidRPr="005C3FBD">
        <w:rPr>
          <w:rFonts w:ascii="Times New Roman" w:eastAsia="Times New Roman" w:hAnsi="Times New Roman" w:cs="Times New Roman"/>
          <w:color w:val="000000" w:themeColor="text1"/>
          <w:sz w:val="24"/>
          <w:szCs w:val="24"/>
          <w:lang w:eastAsia="pl-PL"/>
        </w:rPr>
        <w:t>6</w:t>
      </w:r>
      <w:r w:rsidR="0089687E">
        <w:rPr>
          <w:rFonts w:ascii="Times New Roman" w:eastAsia="Times New Roman" w:hAnsi="Times New Roman" w:cs="Times New Roman"/>
          <w:color w:val="000000" w:themeColor="text1"/>
          <w:sz w:val="24"/>
          <w:szCs w:val="24"/>
          <w:lang w:eastAsia="pl-PL"/>
        </w:rPr>
        <w:t>b</w:t>
      </w:r>
      <w:r w:rsidR="008D6222" w:rsidRPr="005C3FBD">
        <w:rPr>
          <w:rFonts w:ascii="Times New Roman" w:eastAsia="Times New Roman" w:hAnsi="Times New Roman" w:cs="Times New Roman"/>
          <w:color w:val="000000" w:themeColor="text1"/>
          <w:sz w:val="24"/>
          <w:szCs w:val="24"/>
          <w:lang w:eastAsia="pl-PL"/>
        </w:rPr>
        <w:t xml:space="preserve"> maj na celu dostosowanie uregulowań dotyczących uprawnień funkcjonariuszy delegowanych w ramach działań przeprowadzanych</w:t>
      </w:r>
      <w:r w:rsidR="000C3B6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Calibri" w:hAnsi="Times New Roman" w:cs="Times New Roman"/>
          <w:color w:val="000000" w:themeColor="text1"/>
          <w:sz w:val="24"/>
          <w:szCs w:val="24"/>
        </w:rPr>
        <w:t xml:space="preserve">w tym inicjowanych, koordynowanych lub wspieranych </w:t>
      </w:r>
      <w:r w:rsidR="008D6222" w:rsidRPr="005C3FBD">
        <w:rPr>
          <w:rFonts w:ascii="Times New Roman" w:eastAsia="Times New Roman" w:hAnsi="Times New Roman" w:cs="Times New Roman"/>
          <w:color w:val="000000" w:themeColor="text1"/>
          <w:sz w:val="24"/>
          <w:szCs w:val="24"/>
          <w:lang w:eastAsia="pl-PL"/>
        </w:rPr>
        <w:t xml:space="preserve">przez Agencję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zgodnie </w:t>
      </w:r>
      <w:r w:rsidR="006A1896" w:rsidRPr="005C3FBD">
        <w:rPr>
          <w:rFonts w:ascii="Times New Roman" w:eastAsia="Times New Roman" w:hAnsi="Times New Roman" w:cs="Times New Roman"/>
          <w:color w:val="000000" w:themeColor="text1"/>
          <w:sz w:val="24"/>
          <w:szCs w:val="24"/>
          <w:lang w:eastAsia="pl-PL"/>
        </w:rPr>
        <w:t>z </w:t>
      </w:r>
      <w:r w:rsidR="008D6222" w:rsidRPr="005C3FBD">
        <w:rPr>
          <w:rFonts w:ascii="Times New Roman" w:eastAsia="Times New Roman" w:hAnsi="Times New Roman" w:cs="Times New Roman"/>
          <w:color w:val="000000" w:themeColor="text1"/>
          <w:sz w:val="24"/>
          <w:szCs w:val="24"/>
          <w:lang w:eastAsia="pl-PL"/>
        </w:rPr>
        <w:t>rozporządzeniem</w:t>
      </w:r>
      <w:r w:rsidR="00D633D5"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2019/1896, do unormowań finansowych</w:t>
      </w:r>
      <w:r w:rsidR="00016CF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jakie są stosowane w przypadku zabezpieczenia tych działań przez Agencję</w:t>
      </w:r>
      <w:r w:rsidR="00D633D5" w:rsidRPr="005C3FBD">
        <w:rPr>
          <w:rFonts w:ascii="Times New Roman" w:eastAsia="Times New Roman" w:hAnsi="Times New Roman" w:cs="Times New Roman"/>
          <w:color w:val="000000" w:themeColor="text1"/>
          <w:sz w:val="24"/>
          <w:szCs w:val="24"/>
          <w:lang w:eastAsia="pl-PL"/>
        </w:rPr>
        <w:t xml:space="preserve"> </w:t>
      </w:r>
      <w:proofErr w:type="spellStart"/>
      <w:r w:rsidR="00D633D5"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w:t>
      </w:r>
      <w:r w:rsidR="0067349B">
        <w:rPr>
          <w:rFonts w:ascii="Times New Roman" w:eastAsia="Times New Roman" w:hAnsi="Times New Roman" w:cs="Times New Roman"/>
          <w:color w:val="000000" w:themeColor="text1"/>
          <w:sz w:val="24"/>
          <w:szCs w:val="24"/>
          <w:lang w:eastAsia="pl-PL"/>
        </w:rPr>
        <w:t>Dodawany</w:t>
      </w:r>
      <w:r w:rsidR="0067349B"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przepis </w:t>
      </w:r>
      <w:r w:rsidR="0067349B">
        <w:rPr>
          <w:rFonts w:ascii="Times New Roman" w:eastAsia="Times New Roman" w:hAnsi="Times New Roman" w:cs="Times New Roman"/>
          <w:color w:val="000000" w:themeColor="text1"/>
          <w:sz w:val="24"/>
          <w:szCs w:val="24"/>
          <w:lang w:eastAsia="pl-PL"/>
        </w:rPr>
        <w:t xml:space="preserve">art. 40 ust. 6a </w:t>
      </w:r>
      <w:r w:rsidR="008D6222" w:rsidRPr="005C3FBD">
        <w:rPr>
          <w:rFonts w:ascii="Times New Roman" w:eastAsia="Times New Roman" w:hAnsi="Times New Roman" w:cs="Times New Roman"/>
          <w:color w:val="000000" w:themeColor="text1"/>
          <w:sz w:val="24"/>
          <w:szCs w:val="24"/>
          <w:lang w:eastAsia="pl-PL"/>
        </w:rPr>
        <w:t>przewiduje, iż</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do</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rozliczania ww. delegowania funkcjonariuszy stosuje się pełną wysokość stawek dziennego utrzymania określonych w przepisach Unii Europejskiej, przewidzianych w</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przypadku podróży służbowych urzędników i innych pracowników Unii Europejskiej w</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państwach członkowskich, w przypadku zapewnienia ich finansowania przez Agencję. Powyższe ma na celu przyznanie funkcjonariuszowi delegowanemu do pełnienia służby poza granicami państwa </w:t>
      </w:r>
      <w:r w:rsidR="001F1D2E" w:rsidRPr="005C3FBD">
        <w:rPr>
          <w:rFonts w:ascii="Times New Roman" w:eastAsia="Times New Roman" w:hAnsi="Times New Roman" w:cs="Times New Roman"/>
          <w:color w:val="000000" w:themeColor="text1"/>
          <w:sz w:val="24"/>
          <w:szCs w:val="24"/>
          <w:lang w:eastAsia="pl-PL"/>
        </w:rPr>
        <w:t xml:space="preserve">uprawnienia </w:t>
      </w:r>
      <w:r w:rsidR="008D6222" w:rsidRPr="005C3FBD">
        <w:rPr>
          <w:rFonts w:ascii="Times New Roman" w:eastAsia="Times New Roman" w:hAnsi="Times New Roman" w:cs="Times New Roman"/>
          <w:color w:val="000000" w:themeColor="text1"/>
          <w:sz w:val="24"/>
          <w:szCs w:val="24"/>
          <w:lang w:eastAsia="pl-PL"/>
        </w:rPr>
        <w:t>do</w:t>
      </w:r>
      <w:r w:rsidR="001F1D2E">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ryczałtu na pokrycie kosztów wyżywienia i</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zakwaterowania,</w:t>
      </w:r>
      <w:r w:rsidR="008D6222" w:rsidRPr="005C3FBD">
        <w:rPr>
          <w:rFonts w:ascii="Times New Roman" w:hAnsi="Times New Roman" w:cs="Times New Roman"/>
          <w:color w:val="000000" w:themeColor="text1"/>
          <w:sz w:val="24"/>
          <w:szCs w:val="24"/>
        </w:rPr>
        <w:t xml:space="preserve"> </w:t>
      </w:r>
      <w:r w:rsidR="008D6222" w:rsidRPr="005C3FBD">
        <w:rPr>
          <w:rFonts w:ascii="Times New Roman" w:eastAsia="Times New Roman" w:hAnsi="Times New Roman" w:cs="Times New Roman"/>
          <w:color w:val="000000" w:themeColor="text1"/>
          <w:sz w:val="24"/>
          <w:szCs w:val="24"/>
          <w:lang w:eastAsia="pl-PL"/>
        </w:rPr>
        <w:t>w miejscu pełnienia służby poza granicami państwa,</w:t>
      </w:r>
      <w:r w:rsidR="008D6222" w:rsidRPr="005C3FBD">
        <w:rPr>
          <w:rFonts w:ascii="Times New Roman" w:hAnsi="Times New Roman" w:cs="Times New Roman"/>
          <w:color w:val="000000" w:themeColor="text1"/>
          <w:sz w:val="24"/>
          <w:szCs w:val="24"/>
        </w:rPr>
        <w:t xml:space="preserve"> w</w:t>
      </w:r>
      <w:r w:rsidR="00016CF5">
        <w:rPr>
          <w:rFonts w:ascii="Times New Roman" w:hAnsi="Times New Roman" w:cs="Times New Roman"/>
          <w:color w:val="000000" w:themeColor="text1"/>
          <w:sz w:val="24"/>
          <w:szCs w:val="24"/>
        </w:rPr>
        <w:t> </w:t>
      </w:r>
      <w:r w:rsidR="008D6222" w:rsidRPr="005C3FBD">
        <w:rPr>
          <w:rFonts w:ascii="Times New Roman" w:eastAsia="Times New Roman" w:hAnsi="Times New Roman" w:cs="Times New Roman"/>
          <w:color w:val="000000" w:themeColor="text1"/>
          <w:sz w:val="24"/>
          <w:szCs w:val="24"/>
          <w:lang w:eastAsia="pl-PL"/>
        </w:rPr>
        <w:t xml:space="preserve">pełnej jego wysokości. Obecnie bowiem </w:t>
      </w:r>
      <w:r w:rsidR="0067349B" w:rsidRPr="005C3FBD">
        <w:rPr>
          <w:rFonts w:ascii="Times New Roman" w:eastAsia="Times New Roman" w:hAnsi="Times New Roman" w:cs="Times New Roman"/>
          <w:color w:val="000000" w:themeColor="text1"/>
          <w:sz w:val="24"/>
          <w:szCs w:val="24"/>
          <w:lang w:eastAsia="pl-PL"/>
        </w:rPr>
        <w:t>p</w:t>
      </w:r>
      <w:r w:rsidR="0067349B">
        <w:rPr>
          <w:rFonts w:ascii="Times New Roman" w:eastAsia="Times New Roman" w:hAnsi="Times New Roman" w:cs="Times New Roman"/>
          <w:color w:val="000000" w:themeColor="text1"/>
          <w:sz w:val="24"/>
          <w:szCs w:val="24"/>
          <w:lang w:eastAsia="pl-PL"/>
        </w:rPr>
        <w:t>owyższ</w:t>
      </w:r>
      <w:r w:rsidR="0067349B" w:rsidRPr="005C3FBD">
        <w:rPr>
          <w:rFonts w:ascii="Times New Roman" w:eastAsia="Times New Roman" w:hAnsi="Times New Roman" w:cs="Times New Roman"/>
          <w:color w:val="000000" w:themeColor="text1"/>
          <w:sz w:val="24"/>
          <w:szCs w:val="24"/>
          <w:lang w:eastAsia="pl-PL"/>
        </w:rPr>
        <w:t xml:space="preserve">y </w:t>
      </w:r>
      <w:r w:rsidR="008D6222" w:rsidRPr="005C3FBD">
        <w:rPr>
          <w:rFonts w:ascii="Times New Roman" w:hAnsi="Times New Roman" w:cs="Times New Roman"/>
          <w:color w:val="000000" w:themeColor="text1"/>
          <w:sz w:val="24"/>
          <w:szCs w:val="24"/>
        </w:rPr>
        <w:t>r</w:t>
      </w:r>
      <w:r w:rsidR="008D6222" w:rsidRPr="005C3FBD">
        <w:rPr>
          <w:rFonts w:ascii="Times New Roman" w:eastAsia="Times New Roman" w:hAnsi="Times New Roman" w:cs="Times New Roman"/>
          <w:color w:val="000000" w:themeColor="text1"/>
          <w:sz w:val="24"/>
          <w:szCs w:val="24"/>
          <w:lang w:eastAsia="pl-PL"/>
        </w:rPr>
        <w:t>yczałt, zgodnie z</w:t>
      </w:r>
      <w:r w:rsidR="00016CF5">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rozporządzeniem wydanym na podstawie art. 40 ust</w:t>
      </w:r>
      <w:r w:rsidR="009970E9">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5 ustawy </w:t>
      </w:r>
      <w:r w:rsidR="00A46548" w:rsidRPr="005C3FBD">
        <w:rPr>
          <w:rFonts w:ascii="Times New Roman" w:eastAsia="Times New Roman" w:hAnsi="Times New Roman" w:cs="Times New Roman"/>
          <w:color w:val="000000" w:themeColor="text1"/>
          <w:sz w:val="24"/>
          <w:szCs w:val="24"/>
          <w:lang w:eastAsia="pl-PL"/>
        </w:rPr>
        <w:t xml:space="preserve">z dnia </w:t>
      </w:r>
      <w:r w:rsidR="00534215" w:rsidRPr="005C3FBD">
        <w:rPr>
          <w:rFonts w:ascii="Times New Roman" w:eastAsia="Times New Roman" w:hAnsi="Times New Roman" w:cs="Times New Roman"/>
          <w:color w:val="000000" w:themeColor="text1"/>
          <w:sz w:val="24"/>
          <w:szCs w:val="24"/>
          <w:lang w:eastAsia="pl-PL"/>
        </w:rPr>
        <w:t>12 października 1990 r.</w:t>
      </w:r>
      <w:r w:rsidR="00A46548"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o Straży Granicznej, stanowi równowartość:</w:t>
      </w:r>
    </w:p>
    <w:p w14:paraId="2F70C19E" w14:textId="713C41D9" w:rsidR="008D6222" w:rsidRPr="002024E3" w:rsidRDefault="008D6222" w:rsidP="002024E3">
      <w:pPr>
        <w:pStyle w:val="Akapitzlist"/>
        <w:numPr>
          <w:ilvl w:val="0"/>
          <w:numId w:val="14"/>
        </w:numPr>
        <w:tabs>
          <w:tab w:val="left" w:pos="851"/>
        </w:tabs>
        <w:spacing w:after="0" w:line="360" w:lineRule="auto"/>
        <w:ind w:left="851" w:hanging="425"/>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color w:val="000000" w:themeColor="text1"/>
          <w:sz w:val="24"/>
          <w:szCs w:val="24"/>
          <w:lang w:eastAsia="pl-PL"/>
        </w:rPr>
        <w:t xml:space="preserve">w pierwszym miesiącu służby poza granicami państwa </w:t>
      </w:r>
      <w:r w:rsidR="00516E46" w:rsidRPr="002024E3">
        <w:rPr>
          <w:rFonts w:ascii="Times New Roman" w:eastAsia="Times New Roman" w:hAnsi="Times New Roman" w:cs="Times New Roman"/>
          <w:color w:val="000000" w:themeColor="text1"/>
          <w:sz w:val="24"/>
          <w:szCs w:val="24"/>
          <w:lang w:eastAsia="pl-PL"/>
        </w:rPr>
        <w:t>–</w:t>
      </w:r>
      <w:r w:rsidRPr="002024E3">
        <w:rPr>
          <w:rFonts w:ascii="Times New Roman" w:eastAsia="Times New Roman" w:hAnsi="Times New Roman" w:cs="Times New Roman"/>
          <w:color w:val="000000" w:themeColor="text1"/>
          <w:sz w:val="24"/>
          <w:szCs w:val="24"/>
          <w:lang w:eastAsia="pl-PL"/>
        </w:rPr>
        <w:t xml:space="preserve"> 100%,</w:t>
      </w:r>
    </w:p>
    <w:p w14:paraId="13C0890B" w14:textId="2FB70317" w:rsidR="008D6222" w:rsidRPr="002024E3" w:rsidRDefault="008D6222" w:rsidP="002024E3">
      <w:pPr>
        <w:pStyle w:val="Akapitzlist"/>
        <w:numPr>
          <w:ilvl w:val="0"/>
          <w:numId w:val="14"/>
        </w:numPr>
        <w:tabs>
          <w:tab w:val="left" w:pos="851"/>
        </w:tabs>
        <w:spacing w:after="0" w:line="360" w:lineRule="auto"/>
        <w:ind w:left="851" w:hanging="425"/>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color w:val="000000" w:themeColor="text1"/>
          <w:sz w:val="24"/>
          <w:szCs w:val="24"/>
          <w:lang w:eastAsia="pl-PL"/>
        </w:rPr>
        <w:t xml:space="preserve">w następnych miesiącach służby poza granicami państwa </w:t>
      </w:r>
      <w:r w:rsidR="00516E46" w:rsidRPr="002024E3">
        <w:rPr>
          <w:rFonts w:ascii="Times New Roman" w:eastAsia="Times New Roman" w:hAnsi="Times New Roman" w:cs="Times New Roman"/>
          <w:color w:val="000000" w:themeColor="text1"/>
          <w:sz w:val="24"/>
          <w:szCs w:val="24"/>
          <w:lang w:eastAsia="pl-PL"/>
        </w:rPr>
        <w:t>–</w:t>
      </w:r>
      <w:r w:rsidRPr="002024E3">
        <w:rPr>
          <w:rFonts w:ascii="Times New Roman" w:eastAsia="Times New Roman" w:hAnsi="Times New Roman" w:cs="Times New Roman"/>
          <w:color w:val="000000" w:themeColor="text1"/>
          <w:sz w:val="24"/>
          <w:szCs w:val="24"/>
          <w:lang w:eastAsia="pl-PL"/>
        </w:rPr>
        <w:t xml:space="preserve"> 60%</w:t>
      </w:r>
    </w:p>
    <w:p w14:paraId="5C5618C7" w14:textId="2AE2D5D7" w:rsidR="008D6222" w:rsidRDefault="00384416" w:rsidP="002024E3">
      <w:pPr>
        <w:tabs>
          <w:tab w:val="left" w:pos="993"/>
        </w:tabs>
        <w:spacing w:after="0" w:line="360" w:lineRule="auto"/>
        <w:ind w:left="426"/>
        <w:jc w:val="both"/>
        <w:rPr>
          <w:rFonts w:ascii="Times New Roman" w:eastAsia="Times New Roman" w:hAnsi="Times New Roman" w:cs="Times New Roman"/>
          <w:color w:val="000000" w:themeColor="text1"/>
          <w:sz w:val="24"/>
          <w:szCs w:val="24"/>
          <w:lang w:eastAsia="pl-PL"/>
        </w:rPr>
      </w:pPr>
      <w:r>
        <w:rPr>
          <w:rFonts w:ascii="Times New Roman" w:hAnsi="Times New Roman" w:cs="Times New Roman"/>
          <w:bCs/>
          <w:color w:val="000000" w:themeColor="text1"/>
          <w:sz w:val="24"/>
          <w:szCs w:val="24"/>
        </w:rPr>
        <w:t>–</w:t>
      </w:r>
      <w:r w:rsidR="008D6222" w:rsidRPr="005C3FBD">
        <w:rPr>
          <w:rFonts w:ascii="Times New Roman" w:eastAsia="Times New Roman" w:hAnsi="Times New Roman" w:cs="Times New Roman"/>
          <w:color w:val="000000" w:themeColor="text1"/>
          <w:sz w:val="24"/>
          <w:szCs w:val="24"/>
          <w:lang w:eastAsia="pl-PL"/>
        </w:rPr>
        <w:t xml:space="preserve"> diet na pokrycie kosztów wyżywienia i na inne drobne wydatki oraz limitów na pokrycie kosztów noclegu, określonych w przepisach wydanych na podstawie art. 77</w:t>
      </w:r>
      <w:r w:rsidR="008D6222" w:rsidRPr="005C3FBD">
        <w:rPr>
          <w:rFonts w:ascii="Times New Roman" w:eastAsia="Times New Roman" w:hAnsi="Times New Roman" w:cs="Times New Roman"/>
          <w:color w:val="000000" w:themeColor="text1"/>
          <w:sz w:val="24"/>
          <w:szCs w:val="24"/>
          <w:vertAlign w:val="superscript"/>
          <w:lang w:eastAsia="pl-PL"/>
        </w:rPr>
        <w:t>5</w:t>
      </w:r>
      <w:r w:rsidR="008D6222" w:rsidRPr="005C3FBD">
        <w:rPr>
          <w:rFonts w:ascii="Times New Roman" w:eastAsia="Times New Roman" w:hAnsi="Times New Roman" w:cs="Times New Roman"/>
          <w:color w:val="000000" w:themeColor="text1"/>
          <w:sz w:val="24"/>
          <w:szCs w:val="24"/>
          <w:lang w:eastAsia="pl-PL"/>
        </w:rPr>
        <w:t xml:space="preserve"> § 2 ustawy z</w:t>
      </w:r>
      <w:r w:rsidR="00016CF5">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dnia 26 czerwca 1974 r.</w:t>
      </w:r>
      <w:r w:rsidR="000C3B65">
        <w:rPr>
          <w:rFonts w:ascii="Times New Roman" w:eastAsia="Times New Roman" w:hAnsi="Times New Roman" w:cs="Times New Roman"/>
          <w:color w:val="000000" w:themeColor="text1"/>
          <w:sz w:val="24"/>
          <w:szCs w:val="24"/>
          <w:lang w:eastAsia="pl-PL"/>
        </w:rPr>
        <w:t xml:space="preserve"> </w:t>
      </w:r>
      <w:r w:rsidR="00A46548"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Kodeks pracy</w:t>
      </w:r>
      <w:r w:rsidR="00516E46" w:rsidRPr="005C3FBD">
        <w:rPr>
          <w:rFonts w:ascii="Times New Roman" w:eastAsia="Times New Roman" w:hAnsi="Times New Roman" w:cs="Times New Roman"/>
          <w:color w:val="000000" w:themeColor="text1"/>
          <w:sz w:val="24"/>
          <w:szCs w:val="24"/>
          <w:lang w:eastAsia="pl-PL"/>
        </w:rPr>
        <w:t xml:space="preserve"> (Dz. U. z 2025 r. poz. 277</w:t>
      </w:r>
      <w:r w:rsidR="001F1D2E">
        <w:rPr>
          <w:rFonts w:ascii="Times New Roman" w:eastAsia="Times New Roman" w:hAnsi="Times New Roman" w:cs="Times New Roman"/>
          <w:color w:val="000000" w:themeColor="text1"/>
          <w:sz w:val="24"/>
          <w:szCs w:val="24"/>
          <w:lang w:eastAsia="pl-PL"/>
        </w:rPr>
        <w:t>, z późn. zm.</w:t>
      </w:r>
      <w:r w:rsidR="00516E46"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Projektowane rozwiązane jest korzystne dla funkcjonariuszy delegowanych poza granice państwa w ramach działań przeprowadzanych przez Agencję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bowiem umożliwi, w przypadku zapewnienia ich finansowania przez Agencję, przyznanie ryczałtu z budżetu Agencji, </w:t>
      </w:r>
      <w:r w:rsidR="00516E46" w:rsidRPr="005C3FBD">
        <w:rPr>
          <w:rFonts w:ascii="Times New Roman" w:eastAsia="Times New Roman" w:hAnsi="Times New Roman" w:cs="Times New Roman"/>
          <w:color w:val="000000" w:themeColor="text1"/>
          <w:sz w:val="24"/>
          <w:szCs w:val="24"/>
          <w:lang w:eastAsia="pl-PL"/>
        </w:rPr>
        <w:t>z </w:t>
      </w:r>
      <w:r w:rsidR="008D6222" w:rsidRPr="005C3FBD">
        <w:rPr>
          <w:rFonts w:ascii="Times New Roman" w:eastAsia="Times New Roman" w:hAnsi="Times New Roman" w:cs="Times New Roman"/>
          <w:color w:val="000000" w:themeColor="text1"/>
          <w:sz w:val="24"/>
          <w:szCs w:val="24"/>
          <w:lang w:eastAsia="pl-PL"/>
        </w:rPr>
        <w:t xml:space="preserve">uwzględnieniem progu stawek przewidzianych w przypadku podróży służbowych urzędników i innych pracowników Unii Europejskiej w państwach członkowskich. </w:t>
      </w:r>
    </w:p>
    <w:p w14:paraId="3A8AD3BE" w14:textId="58C6A5ED" w:rsidR="00EC0C49" w:rsidRPr="005B3688" w:rsidRDefault="00EC0C49" w:rsidP="002024E3">
      <w:pPr>
        <w:pStyle w:val="NormalnyWeb"/>
        <w:tabs>
          <w:tab w:val="left" w:pos="993"/>
        </w:tabs>
        <w:spacing w:after="0" w:line="360" w:lineRule="auto"/>
        <w:ind w:left="426"/>
        <w:jc w:val="both"/>
        <w:rPr>
          <w:rFonts w:eastAsia="Times New Roman"/>
          <w:color w:val="000000" w:themeColor="text1"/>
          <w:lang w:eastAsia="pl-PL"/>
        </w:rPr>
      </w:pPr>
      <w:r w:rsidRPr="005B3688">
        <w:rPr>
          <w:rFonts w:eastAsia="Times New Roman"/>
          <w:color w:val="000000" w:themeColor="text1"/>
          <w:lang w:eastAsia="pl-PL"/>
        </w:rPr>
        <w:t>Wysokość stawek diet w przypadku podróży służbowych w Unii Europejski</w:t>
      </w:r>
      <w:r w:rsidR="00672EFF">
        <w:rPr>
          <w:rFonts w:eastAsia="Times New Roman"/>
          <w:color w:val="000000" w:themeColor="text1"/>
          <w:lang w:eastAsia="pl-PL"/>
        </w:rPr>
        <w:t xml:space="preserve">ej </w:t>
      </w:r>
      <w:r w:rsidR="009A61DE">
        <w:rPr>
          <w:rFonts w:eastAsia="Times New Roman"/>
          <w:color w:val="000000" w:themeColor="text1"/>
          <w:lang w:eastAsia="pl-PL"/>
        </w:rPr>
        <w:t xml:space="preserve">jest </w:t>
      </w:r>
      <w:r w:rsidR="00672EFF">
        <w:rPr>
          <w:rFonts w:eastAsia="Times New Roman"/>
          <w:color w:val="000000" w:themeColor="text1"/>
          <w:lang w:eastAsia="pl-PL"/>
        </w:rPr>
        <w:t>określona w</w:t>
      </w:r>
      <w:r w:rsidR="009A61DE">
        <w:rPr>
          <w:rFonts w:eastAsia="Times New Roman"/>
          <w:color w:val="000000" w:themeColor="text1"/>
          <w:lang w:eastAsia="pl-PL"/>
        </w:rPr>
        <w:t> </w:t>
      </w:r>
      <w:r w:rsidR="00672EFF">
        <w:rPr>
          <w:rFonts w:eastAsia="Times New Roman"/>
          <w:color w:val="000000" w:themeColor="text1"/>
          <w:lang w:eastAsia="pl-PL"/>
        </w:rPr>
        <w:t xml:space="preserve">przepisach </w:t>
      </w:r>
      <w:r w:rsidRPr="005B3688">
        <w:rPr>
          <w:rFonts w:eastAsia="Times New Roman"/>
          <w:color w:val="000000" w:themeColor="text1"/>
          <w:lang w:eastAsia="pl-PL"/>
        </w:rPr>
        <w:t xml:space="preserve">rozporządzenia Rady (EWG, </w:t>
      </w:r>
      <w:proofErr w:type="spellStart"/>
      <w:r w:rsidRPr="005B3688">
        <w:rPr>
          <w:rFonts w:eastAsia="Times New Roman"/>
          <w:color w:val="000000" w:themeColor="text1"/>
          <w:lang w:eastAsia="pl-PL"/>
        </w:rPr>
        <w:t>Euratom</w:t>
      </w:r>
      <w:proofErr w:type="spellEnd"/>
      <w:r w:rsidRPr="005B3688">
        <w:rPr>
          <w:rFonts w:eastAsia="Times New Roman"/>
          <w:color w:val="000000" w:themeColor="text1"/>
          <w:lang w:eastAsia="pl-PL"/>
        </w:rPr>
        <w:t xml:space="preserve">, </w:t>
      </w:r>
      <w:proofErr w:type="spellStart"/>
      <w:r w:rsidRPr="005B3688">
        <w:rPr>
          <w:rFonts w:eastAsia="Times New Roman"/>
          <w:color w:val="000000" w:themeColor="text1"/>
          <w:lang w:eastAsia="pl-PL"/>
        </w:rPr>
        <w:t>EWWiS</w:t>
      </w:r>
      <w:proofErr w:type="spellEnd"/>
      <w:r w:rsidRPr="005B3688">
        <w:rPr>
          <w:rFonts w:eastAsia="Times New Roman"/>
          <w:color w:val="000000" w:themeColor="text1"/>
          <w:lang w:eastAsia="pl-PL"/>
        </w:rPr>
        <w:t xml:space="preserve">) nr 259/68 Regulamin pracowniczy urzędników Unii Europejskiej i warunki zatrudnienia innych pracowników Unii Europejskiej (Dz. Urz. UE L 56 z </w:t>
      </w:r>
      <w:r w:rsidR="002A65C9">
        <w:rPr>
          <w:rFonts w:eastAsia="Times New Roman"/>
          <w:color w:val="000000" w:themeColor="text1"/>
          <w:lang w:eastAsia="pl-PL"/>
        </w:rPr>
        <w:t>0</w:t>
      </w:r>
      <w:r w:rsidRPr="005B3688">
        <w:rPr>
          <w:rFonts w:eastAsia="Times New Roman"/>
          <w:color w:val="000000" w:themeColor="text1"/>
          <w:lang w:eastAsia="pl-PL"/>
        </w:rPr>
        <w:t>4.</w:t>
      </w:r>
      <w:r w:rsidR="002A65C9">
        <w:rPr>
          <w:rFonts w:eastAsia="Times New Roman"/>
          <w:color w:val="000000" w:themeColor="text1"/>
          <w:lang w:eastAsia="pl-PL"/>
        </w:rPr>
        <w:t>0</w:t>
      </w:r>
      <w:r w:rsidRPr="005B3688">
        <w:rPr>
          <w:rFonts w:eastAsia="Times New Roman"/>
          <w:color w:val="000000" w:themeColor="text1"/>
          <w:lang w:eastAsia="pl-PL"/>
        </w:rPr>
        <w:t xml:space="preserve">3.1968, str. 1), w szczególności </w:t>
      </w:r>
      <w:r w:rsidR="009A61DE">
        <w:rPr>
          <w:rFonts w:eastAsia="Times New Roman"/>
          <w:color w:val="000000" w:themeColor="text1"/>
          <w:lang w:eastAsia="pl-PL"/>
        </w:rPr>
        <w:t xml:space="preserve">w </w:t>
      </w:r>
      <w:hyperlink r:id="rId8" w:anchor="/document/68120250?unitId=art(112)ust(2)" w:history="1">
        <w:r w:rsidRPr="005B3688">
          <w:rPr>
            <w:rFonts w:eastAsia="Times New Roman"/>
            <w:color w:val="000000" w:themeColor="text1"/>
            <w:lang w:eastAsia="pl-PL"/>
          </w:rPr>
          <w:t>art. 112 ust. 2</w:t>
        </w:r>
      </w:hyperlink>
      <w:r w:rsidRPr="005B3688">
        <w:rPr>
          <w:rFonts w:eastAsia="Times New Roman"/>
          <w:color w:val="000000" w:themeColor="text1"/>
          <w:lang w:eastAsia="pl-PL"/>
        </w:rPr>
        <w:t xml:space="preserve"> Regulaminu pracowniczego oraz </w:t>
      </w:r>
      <w:r w:rsidR="009A61DE">
        <w:rPr>
          <w:rFonts w:eastAsia="Times New Roman"/>
          <w:color w:val="000000" w:themeColor="text1"/>
          <w:lang w:eastAsia="pl-PL"/>
        </w:rPr>
        <w:t xml:space="preserve">w </w:t>
      </w:r>
      <w:r w:rsidRPr="005B3688">
        <w:rPr>
          <w:rFonts w:eastAsia="Times New Roman"/>
          <w:color w:val="000000" w:themeColor="text1"/>
          <w:lang w:eastAsia="pl-PL"/>
        </w:rPr>
        <w:t xml:space="preserve">art. 13 załącznika VII do Regulaminu pracowniczego. </w:t>
      </w:r>
    </w:p>
    <w:p w14:paraId="7AE9FC42" w14:textId="5B325DD0" w:rsidR="00EC0C49" w:rsidRPr="005B3688" w:rsidRDefault="00EC0C49" w:rsidP="00A42355">
      <w:pPr>
        <w:pStyle w:val="NormalnyWeb"/>
        <w:spacing w:after="0" w:line="360" w:lineRule="auto"/>
        <w:ind w:left="426"/>
        <w:jc w:val="both"/>
        <w:rPr>
          <w:rFonts w:eastAsia="Times New Roman"/>
          <w:color w:val="000000" w:themeColor="text1"/>
          <w:lang w:eastAsia="pl-PL"/>
        </w:rPr>
      </w:pPr>
      <w:r w:rsidRPr="005B3688">
        <w:rPr>
          <w:rFonts w:eastAsia="Times New Roman"/>
          <w:color w:val="000000" w:themeColor="text1"/>
          <w:lang w:eastAsia="pl-PL"/>
        </w:rPr>
        <w:lastRenderedPageBreak/>
        <w:t>Komisja Europejska w drodze aktów delegowanych aktualizuje stawk</w:t>
      </w:r>
      <w:r w:rsidR="00672EFF">
        <w:rPr>
          <w:rFonts w:eastAsia="Times New Roman"/>
          <w:color w:val="000000" w:themeColor="text1"/>
          <w:lang w:eastAsia="pl-PL"/>
        </w:rPr>
        <w:t>i tych diet. Ostatnio w</w:t>
      </w:r>
      <w:r w:rsidR="001F1D2E">
        <w:rPr>
          <w:rFonts w:eastAsia="Times New Roman"/>
          <w:color w:val="000000" w:themeColor="text1"/>
          <w:lang w:eastAsia="pl-PL"/>
        </w:rPr>
        <w:t> </w:t>
      </w:r>
      <w:r w:rsidR="00672EFF">
        <w:rPr>
          <w:rFonts w:eastAsia="Times New Roman"/>
          <w:color w:val="000000" w:themeColor="text1"/>
          <w:lang w:eastAsia="pl-PL"/>
        </w:rPr>
        <w:t xml:space="preserve">drodze </w:t>
      </w:r>
      <w:r w:rsidRPr="005B3688">
        <w:rPr>
          <w:rFonts w:eastAsia="Times New Roman"/>
          <w:color w:val="000000" w:themeColor="text1"/>
          <w:lang w:eastAsia="pl-PL"/>
        </w:rPr>
        <w:t>rozporządzenia delegowanego Komisji (UE) 2025/693 z dnia 26 lutego 2025 r. w</w:t>
      </w:r>
      <w:r w:rsidR="001F1D2E">
        <w:rPr>
          <w:rFonts w:eastAsia="Times New Roman"/>
          <w:color w:val="000000" w:themeColor="text1"/>
          <w:lang w:eastAsia="pl-PL"/>
        </w:rPr>
        <w:t> </w:t>
      </w:r>
      <w:r w:rsidRPr="005B3688">
        <w:rPr>
          <w:rFonts w:eastAsia="Times New Roman"/>
          <w:color w:val="000000" w:themeColor="text1"/>
          <w:lang w:eastAsia="pl-PL"/>
        </w:rPr>
        <w:t>sprawie przeglądu wysokości stawek w przypadku podróży służbowych urzędników i</w:t>
      </w:r>
      <w:r w:rsidR="00016CF5">
        <w:rPr>
          <w:rFonts w:eastAsia="Times New Roman"/>
          <w:color w:val="000000" w:themeColor="text1"/>
          <w:lang w:eastAsia="pl-PL"/>
        </w:rPr>
        <w:t> </w:t>
      </w:r>
      <w:r w:rsidRPr="005B3688">
        <w:rPr>
          <w:rFonts w:eastAsia="Times New Roman"/>
          <w:color w:val="000000" w:themeColor="text1"/>
          <w:lang w:eastAsia="pl-PL"/>
        </w:rPr>
        <w:t>innych pracowników Unii Europejskiej w państwach członko</w:t>
      </w:r>
      <w:r w:rsidR="00E44BEA">
        <w:rPr>
          <w:rFonts w:eastAsia="Times New Roman"/>
          <w:color w:val="000000" w:themeColor="text1"/>
          <w:lang w:eastAsia="pl-PL"/>
        </w:rPr>
        <w:t xml:space="preserve">wskich (Dz. Urz. UE </w:t>
      </w:r>
      <w:r w:rsidR="001F1D2E">
        <w:rPr>
          <w:rFonts w:eastAsia="Times New Roman"/>
          <w:color w:val="000000" w:themeColor="text1"/>
          <w:lang w:eastAsia="pl-PL"/>
        </w:rPr>
        <w:t xml:space="preserve">L 2025/693 </w:t>
      </w:r>
      <w:r w:rsidRPr="005B3688">
        <w:rPr>
          <w:rFonts w:eastAsia="Times New Roman"/>
          <w:color w:val="000000" w:themeColor="text1"/>
          <w:lang w:eastAsia="pl-PL"/>
        </w:rPr>
        <w:t>z</w:t>
      </w:r>
      <w:r w:rsidR="001F1D2E">
        <w:rPr>
          <w:rFonts w:eastAsia="Times New Roman"/>
          <w:color w:val="000000" w:themeColor="text1"/>
          <w:lang w:eastAsia="pl-PL"/>
        </w:rPr>
        <w:t> </w:t>
      </w:r>
      <w:r w:rsidRPr="005B3688">
        <w:rPr>
          <w:rFonts w:eastAsia="Times New Roman"/>
          <w:color w:val="000000" w:themeColor="text1"/>
          <w:lang w:eastAsia="pl-PL"/>
        </w:rPr>
        <w:t>12.05.2025).</w:t>
      </w:r>
    </w:p>
    <w:p w14:paraId="4B6D48B3" w14:textId="3645E40F" w:rsidR="00EC0C49" w:rsidRPr="005C3FBD" w:rsidRDefault="00EC0C49" w:rsidP="002024E3">
      <w:pPr>
        <w:pStyle w:val="NormalnyWeb"/>
        <w:spacing w:after="0" w:line="360" w:lineRule="auto"/>
        <w:ind w:left="426"/>
        <w:jc w:val="both"/>
        <w:rPr>
          <w:rFonts w:eastAsia="Times New Roman"/>
          <w:color w:val="000000" w:themeColor="text1"/>
          <w:lang w:eastAsia="pl-PL"/>
        </w:rPr>
      </w:pPr>
      <w:r w:rsidRPr="005B3688">
        <w:rPr>
          <w:rFonts w:eastAsia="Times New Roman"/>
          <w:color w:val="000000" w:themeColor="text1"/>
          <w:lang w:eastAsia="pl-PL"/>
        </w:rPr>
        <w:t>Natomiast w przypadku podróży służbowych do państw trzec</w:t>
      </w:r>
      <w:r w:rsidR="005B3688">
        <w:rPr>
          <w:rFonts w:eastAsia="Times New Roman"/>
          <w:color w:val="000000" w:themeColor="text1"/>
          <w:lang w:eastAsia="pl-PL"/>
        </w:rPr>
        <w:t>ic</w:t>
      </w:r>
      <w:r w:rsidRPr="005B3688">
        <w:rPr>
          <w:rFonts w:eastAsia="Times New Roman"/>
          <w:color w:val="000000" w:themeColor="text1"/>
          <w:lang w:eastAsia="pl-PL"/>
        </w:rPr>
        <w:t xml:space="preserve">h wysokość stawek </w:t>
      </w:r>
      <w:r w:rsidR="009A61DE">
        <w:rPr>
          <w:rFonts w:eastAsia="Times New Roman"/>
          <w:color w:val="000000" w:themeColor="text1"/>
          <w:lang w:eastAsia="pl-PL"/>
        </w:rPr>
        <w:t xml:space="preserve">jest </w:t>
      </w:r>
      <w:r w:rsidRPr="005B3688">
        <w:rPr>
          <w:rFonts w:eastAsia="Times New Roman"/>
          <w:color w:val="000000" w:themeColor="text1"/>
          <w:lang w:eastAsia="pl-PL"/>
        </w:rPr>
        <w:t xml:space="preserve">określona w decyzji Komisji </w:t>
      </w:r>
      <w:r w:rsidR="005B3688">
        <w:rPr>
          <w:rFonts w:eastAsia="Times New Roman"/>
          <w:color w:val="000000" w:themeColor="text1"/>
          <w:lang w:eastAsia="pl-PL"/>
        </w:rPr>
        <w:t>C (2002)98 z dnia 24 stycznia 2</w:t>
      </w:r>
      <w:r w:rsidRPr="005B3688">
        <w:rPr>
          <w:rFonts w:eastAsia="Times New Roman"/>
          <w:color w:val="000000" w:themeColor="text1"/>
          <w:lang w:eastAsia="pl-PL"/>
        </w:rPr>
        <w:t>0</w:t>
      </w:r>
      <w:r w:rsidR="005B3688">
        <w:rPr>
          <w:rFonts w:eastAsia="Times New Roman"/>
          <w:color w:val="000000" w:themeColor="text1"/>
          <w:lang w:eastAsia="pl-PL"/>
        </w:rPr>
        <w:t xml:space="preserve">02 r. określającej wysokość </w:t>
      </w:r>
      <w:r w:rsidRPr="005B3688">
        <w:rPr>
          <w:rFonts w:eastAsia="Times New Roman"/>
          <w:color w:val="000000" w:themeColor="text1"/>
          <w:lang w:eastAsia="pl-PL"/>
        </w:rPr>
        <w:t>diet dziennych oraz maksymalne limity zwrotu kosztu zakwaterowania w hotelu w</w:t>
      </w:r>
      <w:r w:rsidR="00016CF5">
        <w:rPr>
          <w:rFonts w:eastAsia="Times New Roman"/>
          <w:color w:val="000000" w:themeColor="text1"/>
          <w:lang w:eastAsia="pl-PL"/>
        </w:rPr>
        <w:t> </w:t>
      </w:r>
      <w:r w:rsidRPr="005B3688">
        <w:rPr>
          <w:rFonts w:eastAsia="Times New Roman"/>
          <w:color w:val="000000" w:themeColor="text1"/>
          <w:lang w:eastAsia="pl-PL"/>
        </w:rPr>
        <w:t>przypadku misji realizowanych poza terytorium państw członkowskich Unii Europejskiej.</w:t>
      </w:r>
    </w:p>
    <w:p w14:paraId="46515F30" w14:textId="1AD64637" w:rsidR="008D6222" w:rsidRPr="005C3FBD" w:rsidRDefault="0067349B"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Dodanie</w:t>
      </w:r>
      <w:r w:rsidR="008D6222" w:rsidRPr="005C3FBD">
        <w:rPr>
          <w:rFonts w:ascii="Times New Roman" w:eastAsia="Times New Roman" w:hAnsi="Times New Roman" w:cs="Times New Roman"/>
          <w:color w:val="000000" w:themeColor="text1"/>
          <w:sz w:val="24"/>
          <w:szCs w:val="24"/>
          <w:lang w:eastAsia="pl-PL"/>
        </w:rPr>
        <w:t xml:space="preserve"> w art. 40</w:t>
      </w:r>
      <w:r>
        <w:rPr>
          <w:rFonts w:ascii="Times New Roman" w:eastAsia="Times New Roman" w:hAnsi="Times New Roman" w:cs="Times New Roman"/>
          <w:color w:val="000000" w:themeColor="text1"/>
          <w:sz w:val="24"/>
          <w:szCs w:val="24"/>
          <w:lang w:eastAsia="pl-PL"/>
        </w:rPr>
        <w:t xml:space="preserve"> nowego</w:t>
      </w:r>
      <w:r w:rsidR="008D6222" w:rsidRPr="005C3FBD">
        <w:rPr>
          <w:rFonts w:ascii="Times New Roman" w:eastAsia="Times New Roman" w:hAnsi="Times New Roman" w:cs="Times New Roman"/>
          <w:color w:val="000000" w:themeColor="text1"/>
          <w:sz w:val="24"/>
          <w:szCs w:val="24"/>
          <w:lang w:eastAsia="pl-PL"/>
        </w:rPr>
        <w:t xml:space="preserve"> ust. 6</w:t>
      </w:r>
      <w:r w:rsidR="007D5C6F" w:rsidRPr="005C3FBD">
        <w:rPr>
          <w:rFonts w:ascii="Times New Roman" w:eastAsia="Times New Roman" w:hAnsi="Times New Roman" w:cs="Times New Roman"/>
          <w:color w:val="000000" w:themeColor="text1"/>
          <w:sz w:val="24"/>
          <w:szCs w:val="24"/>
          <w:lang w:eastAsia="pl-PL"/>
        </w:rPr>
        <w:t>b</w:t>
      </w:r>
      <w:r w:rsidR="008D6222" w:rsidRPr="005C3FBD">
        <w:rPr>
          <w:rFonts w:ascii="Times New Roman" w:eastAsia="Times New Roman" w:hAnsi="Times New Roman" w:cs="Times New Roman"/>
          <w:color w:val="000000" w:themeColor="text1"/>
          <w:sz w:val="24"/>
          <w:szCs w:val="24"/>
          <w:lang w:eastAsia="pl-PL"/>
        </w:rPr>
        <w:t xml:space="preserve"> </w:t>
      </w:r>
      <w:r>
        <w:rPr>
          <w:rFonts w:ascii="Times New Roman" w:eastAsia="Times New Roman" w:hAnsi="Times New Roman" w:cs="Times New Roman"/>
          <w:color w:val="000000" w:themeColor="text1"/>
          <w:sz w:val="24"/>
          <w:szCs w:val="24"/>
          <w:lang w:eastAsia="pl-PL"/>
        </w:rPr>
        <w:t xml:space="preserve">jest </w:t>
      </w:r>
      <w:r w:rsidR="009A61DE">
        <w:rPr>
          <w:rFonts w:ascii="Times New Roman" w:eastAsia="Times New Roman" w:hAnsi="Times New Roman" w:cs="Times New Roman"/>
          <w:color w:val="000000" w:themeColor="text1"/>
          <w:sz w:val="24"/>
          <w:szCs w:val="24"/>
          <w:lang w:eastAsia="pl-PL"/>
        </w:rPr>
        <w:t>podyktowane</w:t>
      </w:r>
      <w:r w:rsidR="008D6222" w:rsidRPr="005C3FBD">
        <w:rPr>
          <w:rFonts w:ascii="Times New Roman" w:eastAsia="Times New Roman" w:hAnsi="Times New Roman" w:cs="Times New Roman"/>
          <w:color w:val="000000" w:themeColor="text1"/>
          <w:sz w:val="24"/>
          <w:szCs w:val="24"/>
          <w:lang w:eastAsia="pl-PL"/>
        </w:rPr>
        <w:t xml:space="preserve"> </w:t>
      </w:r>
      <w:r w:rsidR="000C3B65">
        <w:rPr>
          <w:rFonts w:ascii="Times New Roman" w:eastAsia="Times New Roman" w:hAnsi="Times New Roman" w:cs="Times New Roman"/>
          <w:color w:val="000000" w:themeColor="text1"/>
          <w:sz w:val="24"/>
          <w:szCs w:val="24"/>
          <w:lang w:eastAsia="pl-PL"/>
        </w:rPr>
        <w:t>potrzebą</w:t>
      </w:r>
      <w:r w:rsidR="008D6222" w:rsidRPr="005C3FBD">
        <w:rPr>
          <w:rFonts w:ascii="Times New Roman" w:eastAsia="Times New Roman" w:hAnsi="Times New Roman" w:cs="Times New Roman"/>
          <w:color w:val="000000" w:themeColor="text1"/>
          <w:sz w:val="24"/>
          <w:szCs w:val="24"/>
          <w:lang w:eastAsia="pl-PL"/>
        </w:rPr>
        <w:t xml:space="preserve"> skonstruowania kompleksowych warunków delegowania funkcjonariuszy Straży Granicznej na stanowiska EURLO w ramach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7D5C6F" w:rsidRPr="005C3FBD">
        <w:rPr>
          <w:rFonts w:ascii="Times New Roman" w:eastAsia="Times New Roman" w:hAnsi="Times New Roman" w:cs="Times New Roman"/>
          <w:color w:val="000000" w:themeColor="text1"/>
          <w:sz w:val="24"/>
          <w:szCs w:val="24"/>
          <w:lang w:eastAsia="pl-PL"/>
        </w:rPr>
        <w:t>.</w:t>
      </w:r>
      <w:r w:rsidR="00574026"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Biorąc pod uwagę, iż jest to służba z jednej strony wymagająca znacznego zaangażowania i obciążająca delegowanego, a z drugiej strony, wiążąca się z długotrwałą rozłąką z najbliższą rodziną, zasadne jest wprowadzenie w</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projektowanym przepisie możliwości przeprowadzenia się delegowanego do nowego miejsca pełnienia służby wraz </w:t>
      </w:r>
      <w:r w:rsidR="0034603A" w:rsidRPr="005C3FBD">
        <w:rPr>
          <w:rFonts w:ascii="Times New Roman" w:eastAsia="Times New Roman" w:hAnsi="Times New Roman" w:cs="Times New Roman"/>
          <w:color w:val="000000" w:themeColor="text1"/>
          <w:sz w:val="24"/>
          <w:szCs w:val="24"/>
          <w:lang w:eastAsia="pl-PL"/>
        </w:rPr>
        <w:t>z </w:t>
      </w:r>
      <w:r w:rsidR="008D6222" w:rsidRPr="005C3FBD">
        <w:rPr>
          <w:rFonts w:ascii="Times New Roman" w:eastAsia="Times New Roman" w:hAnsi="Times New Roman" w:cs="Times New Roman"/>
          <w:color w:val="000000" w:themeColor="text1"/>
          <w:sz w:val="24"/>
          <w:szCs w:val="24"/>
          <w:lang w:eastAsia="pl-PL"/>
        </w:rPr>
        <w:t>członkami najbliższej rodziny – małżonkiem oraz z</w:t>
      </w:r>
      <w:r w:rsidR="00016CF5">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dziećmi. </w:t>
      </w:r>
    </w:p>
    <w:p w14:paraId="3ABD8CA1" w14:textId="3867BE25" w:rsidR="008D6222" w:rsidRPr="005C3FBD" w:rsidRDefault="008D6222"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Agencja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umożliwia finansowanie również przeprowadzki i utrzymania członków rodziny osoby delegowanej, przewidując stosowne zasady finansowania.</w:t>
      </w:r>
      <w:r w:rsidR="007D5C6F" w:rsidRPr="005C3FBD">
        <w:rPr>
          <w:rFonts w:ascii="Times New Roman" w:eastAsia="Times New Roman" w:hAnsi="Times New Roman" w:cs="Times New Roman"/>
          <w:color w:val="000000" w:themeColor="text1"/>
          <w:sz w:val="24"/>
          <w:szCs w:val="24"/>
          <w:lang w:eastAsia="pl-PL"/>
        </w:rPr>
        <w:t xml:space="preserve"> Szczegóły związane z delegowaniem EURLO przez Agencję </w:t>
      </w:r>
      <w:proofErr w:type="spellStart"/>
      <w:r w:rsidR="007D5C6F" w:rsidRPr="005C3FBD">
        <w:rPr>
          <w:rFonts w:ascii="Times New Roman" w:eastAsia="Times New Roman" w:hAnsi="Times New Roman" w:cs="Times New Roman"/>
          <w:color w:val="000000" w:themeColor="text1"/>
          <w:sz w:val="24"/>
          <w:szCs w:val="24"/>
          <w:lang w:eastAsia="pl-PL"/>
        </w:rPr>
        <w:t>Frontex</w:t>
      </w:r>
      <w:proofErr w:type="spellEnd"/>
      <w:r w:rsidR="007D5C6F" w:rsidRPr="005C3FBD">
        <w:rPr>
          <w:rFonts w:ascii="Times New Roman" w:eastAsia="Times New Roman" w:hAnsi="Times New Roman" w:cs="Times New Roman"/>
          <w:color w:val="000000" w:themeColor="text1"/>
          <w:sz w:val="24"/>
          <w:szCs w:val="24"/>
          <w:lang w:eastAsia="pl-PL"/>
        </w:rPr>
        <w:t>, w tym kwestie o</w:t>
      </w:r>
      <w:r w:rsidR="00C264D7" w:rsidRPr="005C3FBD">
        <w:rPr>
          <w:rFonts w:ascii="Times New Roman" w:eastAsia="Times New Roman" w:hAnsi="Times New Roman" w:cs="Times New Roman"/>
          <w:color w:val="000000" w:themeColor="text1"/>
          <w:sz w:val="24"/>
          <w:szCs w:val="24"/>
          <w:lang w:eastAsia="pl-PL"/>
        </w:rPr>
        <w:t>rganizacyjne i</w:t>
      </w:r>
      <w:r w:rsidR="00016CF5">
        <w:rPr>
          <w:rFonts w:ascii="Times New Roman" w:eastAsia="Times New Roman" w:hAnsi="Times New Roman" w:cs="Times New Roman"/>
          <w:color w:val="000000" w:themeColor="text1"/>
          <w:sz w:val="24"/>
          <w:szCs w:val="24"/>
          <w:lang w:eastAsia="pl-PL"/>
        </w:rPr>
        <w:t> </w:t>
      </w:r>
      <w:r w:rsidR="00C264D7" w:rsidRPr="005C3FBD">
        <w:rPr>
          <w:rFonts w:ascii="Times New Roman" w:eastAsia="Times New Roman" w:hAnsi="Times New Roman" w:cs="Times New Roman"/>
          <w:color w:val="000000" w:themeColor="text1"/>
          <w:sz w:val="24"/>
          <w:szCs w:val="24"/>
          <w:lang w:eastAsia="pl-PL"/>
        </w:rPr>
        <w:t>finansowe</w:t>
      </w:r>
      <w:r w:rsidR="00016CF5">
        <w:rPr>
          <w:rFonts w:ascii="Times New Roman" w:eastAsia="Times New Roman" w:hAnsi="Times New Roman" w:cs="Times New Roman"/>
          <w:color w:val="000000" w:themeColor="text1"/>
          <w:sz w:val="24"/>
          <w:szCs w:val="24"/>
          <w:lang w:eastAsia="pl-PL"/>
        </w:rPr>
        <w:t>,</w:t>
      </w:r>
      <w:r w:rsidR="00C264D7" w:rsidRPr="005C3FBD">
        <w:rPr>
          <w:rFonts w:ascii="Times New Roman" w:eastAsia="Times New Roman" w:hAnsi="Times New Roman" w:cs="Times New Roman"/>
          <w:color w:val="000000" w:themeColor="text1"/>
          <w:sz w:val="24"/>
          <w:szCs w:val="24"/>
          <w:lang w:eastAsia="pl-PL"/>
        </w:rPr>
        <w:t xml:space="preserve"> są</w:t>
      </w:r>
      <w:r w:rsidR="005C3FBD">
        <w:rPr>
          <w:rFonts w:ascii="Times New Roman" w:eastAsia="Times New Roman" w:hAnsi="Times New Roman" w:cs="Times New Roman"/>
          <w:color w:val="000000" w:themeColor="text1"/>
          <w:sz w:val="24"/>
          <w:szCs w:val="24"/>
          <w:lang w:eastAsia="pl-PL"/>
        </w:rPr>
        <w:t> </w:t>
      </w:r>
      <w:r w:rsidR="00C264D7" w:rsidRPr="005C3FBD">
        <w:rPr>
          <w:rFonts w:ascii="Times New Roman" w:eastAsia="Times New Roman" w:hAnsi="Times New Roman" w:cs="Times New Roman"/>
          <w:color w:val="000000" w:themeColor="text1"/>
          <w:sz w:val="24"/>
          <w:szCs w:val="24"/>
          <w:lang w:eastAsia="pl-PL"/>
        </w:rPr>
        <w:t>szczegółowo opisane w d</w:t>
      </w:r>
      <w:r w:rsidR="000C3B65">
        <w:rPr>
          <w:rFonts w:ascii="Times New Roman" w:eastAsia="Times New Roman" w:hAnsi="Times New Roman" w:cs="Times New Roman"/>
          <w:color w:val="000000" w:themeColor="text1"/>
          <w:sz w:val="24"/>
          <w:szCs w:val="24"/>
          <w:lang w:eastAsia="pl-PL"/>
        </w:rPr>
        <w:t>okumencie wewnętrznym Agencji pn</w:t>
      </w:r>
      <w:r w:rsidR="00C264D7" w:rsidRPr="005C3FBD">
        <w:rPr>
          <w:rFonts w:ascii="Times New Roman" w:eastAsia="Times New Roman" w:hAnsi="Times New Roman" w:cs="Times New Roman"/>
          <w:color w:val="000000" w:themeColor="text1"/>
          <w:sz w:val="24"/>
          <w:szCs w:val="24"/>
          <w:lang w:eastAsia="pl-PL"/>
        </w:rPr>
        <w:t xml:space="preserve">. </w:t>
      </w:r>
      <w:r w:rsidR="00C264D7" w:rsidRPr="005C3FBD">
        <w:rPr>
          <w:rFonts w:ascii="Times New Roman" w:eastAsia="Times New Roman" w:hAnsi="Times New Roman" w:cs="Times New Roman"/>
          <w:color w:val="000000" w:themeColor="text1"/>
          <w:sz w:val="24"/>
          <w:szCs w:val="24"/>
          <w:lang w:val="en-GB" w:eastAsia="pl-PL"/>
        </w:rPr>
        <w:t>„Modus Operandi for the deployment of European Return Lia</w:t>
      </w:r>
      <w:r w:rsidR="00A768A8">
        <w:rPr>
          <w:rFonts w:ascii="Times New Roman" w:eastAsia="Times New Roman" w:hAnsi="Times New Roman" w:cs="Times New Roman"/>
          <w:color w:val="000000" w:themeColor="text1"/>
          <w:sz w:val="24"/>
          <w:szCs w:val="24"/>
          <w:lang w:val="en-GB" w:eastAsia="pl-PL"/>
        </w:rPr>
        <w:t>i</w:t>
      </w:r>
      <w:r w:rsidR="00C264D7" w:rsidRPr="005C3FBD">
        <w:rPr>
          <w:rFonts w:ascii="Times New Roman" w:eastAsia="Times New Roman" w:hAnsi="Times New Roman" w:cs="Times New Roman"/>
          <w:color w:val="000000" w:themeColor="text1"/>
          <w:sz w:val="24"/>
          <w:szCs w:val="24"/>
          <w:lang w:val="en-GB" w:eastAsia="pl-PL"/>
        </w:rPr>
        <w:t>son O</w:t>
      </w:r>
      <w:r w:rsidR="000F7CC2" w:rsidRPr="005C3FBD">
        <w:rPr>
          <w:rFonts w:ascii="Times New Roman" w:eastAsia="Times New Roman" w:hAnsi="Times New Roman" w:cs="Times New Roman"/>
          <w:color w:val="000000" w:themeColor="text1"/>
          <w:sz w:val="24"/>
          <w:szCs w:val="24"/>
          <w:lang w:val="en-GB" w:eastAsia="pl-PL"/>
        </w:rPr>
        <w:t>ff</w:t>
      </w:r>
      <w:r w:rsidR="00C264D7" w:rsidRPr="005C3FBD">
        <w:rPr>
          <w:rFonts w:ascii="Times New Roman" w:eastAsia="Times New Roman" w:hAnsi="Times New Roman" w:cs="Times New Roman"/>
          <w:color w:val="000000" w:themeColor="text1"/>
          <w:sz w:val="24"/>
          <w:szCs w:val="24"/>
          <w:lang w:val="en-GB" w:eastAsia="pl-PL"/>
        </w:rPr>
        <w:t>icers (EURLO)</w:t>
      </w:r>
      <w:r w:rsidR="0034603A" w:rsidRPr="005C3FBD">
        <w:rPr>
          <w:rFonts w:ascii="Times New Roman" w:eastAsia="Times New Roman" w:hAnsi="Times New Roman" w:cs="Times New Roman"/>
          <w:color w:val="000000" w:themeColor="text1"/>
          <w:sz w:val="24"/>
          <w:szCs w:val="24"/>
          <w:lang w:val="en-GB" w:eastAsia="pl-PL"/>
        </w:rPr>
        <w:t>”</w:t>
      </w:r>
      <w:r w:rsidR="000F7CC2" w:rsidRPr="005C3FBD">
        <w:rPr>
          <w:rFonts w:ascii="Times New Roman" w:eastAsia="Times New Roman" w:hAnsi="Times New Roman" w:cs="Times New Roman"/>
          <w:color w:val="000000" w:themeColor="text1"/>
          <w:sz w:val="24"/>
          <w:szCs w:val="24"/>
          <w:lang w:val="en-GB" w:eastAsia="pl-PL"/>
        </w:rPr>
        <w:t>.</w:t>
      </w:r>
      <w:r w:rsidRPr="005C3FBD">
        <w:rPr>
          <w:rFonts w:ascii="Times New Roman" w:eastAsia="Times New Roman" w:hAnsi="Times New Roman" w:cs="Times New Roman"/>
          <w:color w:val="000000" w:themeColor="text1"/>
          <w:sz w:val="24"/>
          <w:szCs w:val="24"/>
          <w:lang w:val="en-GB" w:eastAsia="pl-PL"/>
        </w:rPr>
        <w:t xml:space="preserve"> </w:t>
      </w:r>
      <w:r w:rsidRPr="005C3FBD">
        <w:rPr>
          <w:rFonts w:ascii="Times New Roman" w:eastAsia="Times New Roman" w:hAnsi="Times New Roman" w:cs="Times New Roman"/>
          <w:color w:val="000000" w:themeColor="text1"/>
          <w:sz w:val="24"/>
          <w:szCs w:val="24"/>
          <w:lang w:eastAsia="pl-PL"/>
        </w:rPr>
        <w:t xml:space="preserve">Jednocześnie projektowany </w:t>
      </w:r>
      <w:r w:rsidR="007D5C6F" w:rsidRPr="005C3FBD">
        <w:rPr>
          <w:rFonts w:ascii="Times New Roman" w:eastAsia="Times New Roman" w:hAnsi="Times New Roman" w:cs="Times New Roman"/>
          <w:color w:val="000000" w:themeColor="text1"/>
          <w:sz w:val="24"/>
          <w:szCs w:val="24"/>
          <w:lang w:eastAsia="pl-PL"/>
        </w:rPr>
        <w:t>przepis</w:t>
      </w:r>
      <w:r w:rsidRPr="005C3FBD">
        <w:rPr>
          <w:rFonts w:ascii="Times New Roman" w:eastAsia="Times New Roman" w:hAnsi="Times New Roman" w:cs="Times New Roman"/>
          <w:color w:val="000000" w:themeColor="text1"/>
          <w:sz w:val="24"/>
          <w:szCs w:val="24"/>
          <w:lang w:eastAsia="pl-PL"/>
        </w:rPr>
        <w:t xml:space="preserve"> przewiduje, iż świadczenia finansowe związane z</w:t>
      </w:r>
      <w:r w:rsidR="00016CF5">
        <w:rPr>
          <w:rFonts w:ascii="Times New Roman" w:eastAsia="Times New Roman" w:hAnsi="Times New Roman" w:cs="Times New Roman"/>
          <w:color w:val="000000" w:themeColor="text1"/>
          <w:sz w:val="24"/>
          <w:szCs w:val="24"/>
          <w:lang w:eastAsia="pl-PL"/>
        </w:rPr>
        <w:t> </w:t>
      </w:r>
      <w:r w:rsidR="000C3B65">
        <w:rPr>
          <w:rFonts w:ascii="Times New Roman" w:eastAsia="Times New Roman" w:hAnsi="Times New Roman" w:cs="Times New Roman"/>
          <w:color w:val="000000" w:themeColor="text1"/>
          <w:sz w:val="24"/>
          <w:szCs w:val="24"/>
          <w:lang w:eastAsia="pl-PL"/>
        </w:rPr>
        <w:t>przyjazdem</w:t>
      </w:r>
      <w:r w:rsidRPr="005C3FBD">
        <w:rPr>
          <w:rFonts w:ascii="Times New Roman" w:eastAsia="Times New Roman" w:hAnsi="Times New Roman" w:cs="Times New Roman"/>
          <w:color w:val="000000" w:themeColor="text1"/>
          <w:sz w:val="24"/>
          <w:szCs w:val="24"/>
          <w:lang w:eastAsia="pl-PL"/>
        </w:rPr>
        <w:t xml:space="preserve"> do miejsca delegacji małżonka i dzieci będą </w:t>
      </w:r>
      <w:r w:rsidR="0067349B">
        <w:rPr>
          <w:rFonts w:ascii="Times New Roman" w:eastAsia="Times New Roman" w:hAnsi="Times New Roman" w:cs="Times New Roman"/>
          <w:color w:val="000000" w:themeColor="text1"/>
          <w:sz w:val="24"/>
          <w:szCs w:val="24"/>
          <w:lang w:eastAsia="pl-PL"/>
        </w:rPr>
        <w:t>przysługiwały</w:t>
      </w:r>
      <w:r w:rsidR="0067349B"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jedynie w przypadkach</w:t>
      </w:r>
      <w:r w:rsidR="00016CF5">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gdy Agencja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takie świadczenie finansuje.</w:t>
      </w:r>
    </w:p>
    <w:p w14:paraId="769F9406" w14:textId="13CE7AB5" w:rsidR="008D6222" w:rsidRPr="005C3FBD" w:rsidRDefault="007F23F0"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Projektowany </w:t>
      </w:r>
      <w:r w:rsidR="008D6222" w:rsidRPr="005C3FBD">
        <w:rPr>
          <w:rFonts w:ascii="Times New Roman" w:eastAsia="Times New Roman" w:hAnsi="Times New Roman" w:cs="Times New Roman"/>
          <w:color w:val="000000" w:themeColor="text1"/>
          <w:sz w:val="24"/>
          <w:szCs w:val="24"/>
          <w:lang w:eastAsia="pl-PL"/>
        </w:rPr>
        <w:t>przepis w sposób znaczący zwiększy atrakcyjność stanowiska EURLO</w:t>
      </w:r>
      <w:r w:rsidR="00370CAE">
        <w:rPr>
          <w:rFonts w:ascii="Times New Roman" w:eastAsia="Times New Roman" w:hAnsi="Times New Roman" w:cs="Times New Roman"/>
          <w:color w:val="000000" w:themeColor="text1"/>
          <w:sz w:val="24"/>
          <w:szCs w:val="24"/>
          <w:lang w:eastAsia="pl-PL"/>
        </w:rPr>
        <w:t xml:space="preserve"> przy</w:t>
      </w:r>
      <w:r w:rsidR="008A5F18">
        <w:rPr>
          <w:rFonts w:ascii="Times New Roman" w:eastAsia="Times New Roman" w:hAnsi="Times New Roman" w:cs="Times New Roman"/>
          <w:color w:val="000000" w:themeColor="text1"/>
          <w:sz w:val="24"/>
          <w:szCs w:val="24"/>
          <w:lang w:eastAsia="pl-PL"/>
        </w:rPr>
        <w:t> </w:t>
      </w:r>
      <w:r w:rsidR="00370CAE">
        <w:rPr>
          <w:rFonts w:ascii="Times New Roman" w:eastAsia="Times New Roman" w:hAnsi="Times New Roman" w:cs="Times New Roman"/>
          <w:color w:val="000000" w:themeColor="text1"/>
          <w:sz w:val="24"/>
          <w:szCs w:val="24"/>
          <w:lang w:eastAsia="pl-PL"/>
        </w:rPr>
        <w:t xml:space="preserve">Agencji </w:t>
      </w:r>
      <w:proofErr w:type="spellStart"/>
      <w:r w:rsidR="00370CAE">
        <w:rPr>
          <w:rFonts w:ascii="Times New Roman" w:eastAsia="Times New Roman" w:hAnsi="Times New Roman" w:cs="Times New Roman"/>
          <w:color w:val="000000" w:themeColor="text1"/>
          <w:sz w:val="24"/>
          <w:szCs w:val="24"/>
          <w:lang w:eastAsia="pl-PL"/>
        </w:rPr>
        <w:t>Frontex</w:t>
      </w:r>
      <w:proofErr w:type="spellEnd"/>
      <w:r w:rsidR="00370CAE">
        <w:rPr>
          <w:rFonts w:ascii="Times New Roman" w:eastAsia="Times New Roman" w:hAnsi="Times New Roman" w:cs="Times New Roman"/>
          <w:color w:val="000000" w:themeColor="text1"/>
          <w:sz w:val="24"/>
          <w:szCs w:val="24"/>
          <w:lang w:eastAsia="pl-PL"/>
        </w:rPr>
        <w:t xml:space="preserve">, które </w:t>
      </w:r>
      <w:r w:rsidR="008D6222" w:rsidRPr="005C3FBD">
        <w:rPr>
          <w:rFonts w:ascii="Times New Roman" w:eastAsia="Times New Roman" w:hAnsi="Times New Roman" w:cs="Times New Roman"/>
          <w:color w:val="000000" w:themeColor="text1"/>
          <w:sz w:val="24"/>
          <w:szCs w:val="24"/>
          <w:lang w:eastAsia="pl-PL"/>
        </w:rPr>
        <w:t xml:space="preserve">jest kluczowe dla zapewnienia współpracy z państwami trzecimi przy czynnościach </w:t>
      </w:r>
      <w:proofErr w:type="spellStart"/>
      <w:r w:rsidR="008D6222" w:rsidRPr="005C3FBD">
        <w:rPr>
          <w:rFonts w:ascii="Times New Roman" w:eastAsia="Times New Roman" w:hAnsi="Times New Roman" w:cs="Times New Roman"/>
          <w:color w:val="000000" w:themeColor="text1"/>
          <w:sz w:val="24"/>
          <w:szCs w:val="24"/>
          <w:lang w:eastAsia="pl-PL"/>
        </w:rPr>
        <w:t>powrotowych</w:t>
      </w:r>
      <w:proofErr w:type="spellEnd"/>
      <w:r w:rsidR="008D6222" w:rsidRPr="005C3FBD">
        <w:rPr>
          <w:rFonts w:ascii="Times New Roman" w:eastAsia="Times New Roman" w:hAnsi="Times New Roman" w:cs="Times New Roman"/>
          <w:color w:val="000000" w:themeColor="text1"/>
          <w:sz w:val="24"/>
          <w:szCs w:val="24"/>
          <w:lang w:eastAsia="pl-PL"/>
        </w:rPr>
        <w:t xml:space="preserve"> nie tylko Polski, ale również całej Unii</w:t>
      </w:r>
      <w:r w:rsidR="00574026" w:rsidRPr="005C3FBD">
        <w:rPr>
          <w:rFonts w:ascii="Times New Roman" w:eastAsia="Times New Roman" w:hAnsi="Times New Roman" w:cs="Times New Roman"/>
          <w:color w:val="000000" w:themeColor="text1"/>
          <w:sz w:val="24"/>
          <w:szCs w:val="24"/>
          <w:lang w:eastAsia="pl-PL"/>
        </w:rPr>
        <w:t xml:space="preserve"> </w:t>
      </w:r>
      <w:r w:rsidR="00370CAE">
        <w:rPr>
          <w:rFonts w:ascii="Times New Roman" w:eastAsia="Times New Roman" w:hAnsi="Times New Roman" w:cs="Times New Roman"/>
          <w:color w:val="000000" w:themeColor="text1"/>
          <w:sz w:val="24"/>
          <w:szCs w:val="24"/>
          <w:lang w:eastAsia="pl-PL"/>
        </w:rPr>
        <w:t>Europejskiej;</w:t>
      </w:r>
    </w:p>
    <w:p w14:paraId="62FE9686" w14:textId="464CFBD2"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6</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6</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bCs/>
          <w:color w:val="000000" w:themeColor="text1"/>
          <w:sz w:val="24"/>
          <w:szCs w:val="24"/>
          <w:lang w:eastAsia="pl-PL"/>
        </w:rPr>
        <w:t>zmiany w</w:t>
      </w:r>
      <w:r w:rsidR="008D6222" w:rsidRPr="005C3FBD">
        <w:rPr>
          <w:rFonts w:ascii="Times New Roman" w:eastAsia="Times New Roman" w:hAnsi="Times New Roman" w:cs="Times New Roman"/>
          <w:b/>
          <w:color w:val="000000" w:themeColor="text1"/>
          <w:sz w:val="24"/>
          <w:szCs w:val="24"/>
          <w:lang w:eastAsia="pl-PL"/>
        </w:rPr>
        <w:t xml:space="preserve"> </w:t>
      </w:r>
      <w:r w:rsidR="00370CAE">
        <w:rPr>
          <w:rFonts w:ascii="Times New Roman" w:eastAsia="Times New Roman" w:hAnsi="Times New Roman" w:cs="Times New Roman"/>
          <w:color w:val="000000" w:themeColor="text1"/>
          <w:sz w:val="24"/>
          <w:szCs w:val="24"/>
          <w:lang w:eastAsia="pl-PL"/>
        </w:rPr>
        <w:t xml:space="preserve">art. 89d </w:t>
      </w:r>
      <w:r w:rsidR="008D6222" w:rsidRPr="005C3FBD">
        <w:rPr>
          <w:rFonts w:ascii="Times New Roman" w:eastAsia="Times New Roman" w:hAnsi="Times New Roman" w:cs="Times New Roman"/>
          <w:color w:val="000000" w:themeColor="text1"/>
          <w:sz w:val="24"/>
          <w:szCs w:val="24"/>
          <w:lang w:eastAsia="pl-PL"/>
        </w:rPr>
        <w:t>ust. 1 ma</w:t>
      </w:r>
      <w:r w:rsidR="00516E46" w:rsidRPr="005C3FBD">
        <w:rPr>
          <w:rFonts w:ascii="Times New Roman" w:eastAsia="Times New Roman" w:hAnsi="Times New Roman" w:cs="Times New Roman"/>
          <w:color w:val="000000" w:themeColor="text1"/>
          <w:sz w:val="24"/>
          <w:szCs w:val="24"/>
          <w:lang w:eastAsia="pl-PL"/>
        </w:rPr>
        <w:t>ją na</w:t>
      </w:r>
      <w:r w:rsidR="008D6222" w:rsidRPr="005C3FBD">
        <w:rPr>
          <w:rFonts w:ascii="Times New Roman" w:eastAsia="Times New Roman" w:hAnsi="Times New Roman" w:cs="Times New Roman"/>
          <w:color w:val="000000" w:themeColor="text1"/>
          <w:sz w:val="24"/>
          <w:szCs w:val="24"/>
          <w:lang w:eastAsia="pl-PL"/>
        </w:rPr>
        <w:t xml:space="preserve"> celu stworzenie funkcjonariuszowi Straży Granicznej, który wyjeżdża za granicę wspólnie z małżonkiem zatrudnionym w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w charakterze personelu statutowego</w:t>
      </w:r>
      <w:r w:rsidR="00A42355">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możliwości wnioskowania o urlop bezpłatny na</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czas trwania tej służby albo pracy, analogicznie do rozwiązania przyjętego dla </w:t>
      </w:r>
      <w:r w:rsidR="008D6222" w:rsidRPr="005C3FBD">
        <w:rPr>
          <w:rFonts w:ascii="Times New Roman" w:eastAsia="Times New Roman" w:hAnsi="Times New Roman" w:cs="Times New Roman"/>
          <w:color w:val="000000" w:themeColor="text1"/>
          <w:sz w:val="24"/>
          <w:szCs w:val="24"/>
          <w:lang w:eastAsia="pl-PL"/>
        </w:rPr>
        <w:lastRenderedPageBreak/>
        <w:t>funkcjonariusza, który wyjeżdża za granicę wspólnie z małżonkiem przeniesionym do pełnienia służby albo pracy w przedstawicielstwie dyplomatycznym, misji dyplomatycznej, urzędzie konsularnym, organach i instytucjach Unii Euro</w:t>
      </w:r>
      <w:r w:rsidR="00370CAE">
        <w:rPr>
          <w:rFonts w:ascii="Times New Roman" w:eastAsia="Times New Roman" w:hAnsi="Times New Roman" w:cs="Times New Roman"/>
          <w:color w:val="000000" w:themeColor="text1"/>
          <w:sz w:val="24"/>
          <w:szCs w:val="24"/>
          <w:lang w:eastAsia="pl-PL"/>
        </w:rPr>
        <w:t>pejskiej lub instytucie polskim;</w:t>
      </w:r>
    </w:p>
    <w:p w14:paraId="5BE185B1" w14:textId="7EF65D44"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b/>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7</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7</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nadanie nowego brzmienia art. 117a ust.</w:t>
      </w:r>
      <w:r w:rsidR="00370CAE">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3 ma charakter porządkujący. Zmieniła się podstawa prawna prowadzenia działań przez Agencję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Ponadto skrót „Agencja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został już wprowadzony w projektowanym art. 3a pkt </w:t>
      </w:r>
      <w:r w:rsidR="001F1D2E">
        <w:rPr>
          <w:rFonts w:ascii="Times New Roman" w:eastAsia="Times New Roman" w:hAnsi="Times New Roman" w:cs="Times New Roman"/>
          <w:color w:val="000000" w:themeColor="text1"/>
          <w:sz w:val="24"/>
          <w:szCs w:val="24"/>
          <w:lang w:eastAsia="pl-PL"/>
        </w:rPr>
        <w:t>9</w:t>
      </w:r>
      <w:r w:rsidR="008D6222" w:rsidRPr="005C3FBD">
        <w:rPr>
          <w:rFonts w:ascii="Times New Roman" w:eastAsia="Times New Roman" w:hAnsi="Times New Roman" w:cs="Times New Roman"/>
          <w:color w:val="000000" w:themeColor="text1"/>
          <w:sz w:val="24"/>
          <w:szCs w:val="24"/>
          <w:lang w:eastAsia="pl-PL"/>
        </w:rPr>
        <w:t xml:space="preserve">. </w:t>
      </w:r>
    </w:p>
    <w:p w14:paraId="75D2D088" w14:textId="78ACFF66" w:rsidR="008D6222" w:rsidRPr="005C3FBD" w:rsidRDefault="008D6222" w:rsidP="002024E3">
      <w:pPr>
        <w:tabs>
          <w:tab w:val="left" w:pos="426"/>
        </w:tabs>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Pojęcie działań przeprowadzanych przez </w:t>
      </w:r>
      <w:r w:rsidR="00370CAE">
        <w:rPr>
          <w:rFonts w:ascii="Times New Roman" w:eastAsia="Times New Roman" w:hAnsi="Times New Roman" w:cs="Times New Roman"/>
          <w:color w:val="000000" w:themeColor="text1"/>
          <w:sz w:val="24"/>
          <w:szCs w:val="24"/>
          <w:lang w:eastAsia="pl-PL"/>
        </w:rPr>
        <w:t xml:space="preserve">Agencję zostało doprecyzowane </w:t>
      </w:r>
      <w:r w:rsidRPr="005C3FBD">
        <w:rPr>
          <w:rFonts w:ascii="Times New Roman" w:eastAsia="Times New Roman" w:hAnsi="Times New Roman" w:cs="Times New Roman"/>
          <w:color w:val="000000" w:themeColor="text1"/>
          <w:sz w:val="24"/>
          <w:szCs w:val="24"/>
          <w:lang w:eastAsia="pl-PL"/>
        </w:rPr>
        <w:t>przez wskazanie</w:t>
      </w:r>
      <w:r w:rsidR="00370CAE">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iż</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są to również działania </w:t>
      </w:r>
      <w:r w:rsidRPr="005C3FBD">
        <w:rPr>
          <w:rFonts w:ascii="Times New Roman" w:eastAsia="Calibri" w:hAnsi="Times New Roman" w:cs="Times New Roman"/>
          <w:color w:val="000000" w:themeColor="text1"/>
          <w:sz w:val="24"/>
          <w:szCs w:val="24"/>
        </w:rPr>
        <w:t xml:space="preserve">inicjowane, koordynowane lub wspierane przez Agencję. Powyższe ma na celu umożliwienie zastosowania wysokości stawek diet dziennych </w:t>
      </w:r>
      <w:r w:rsidRPr="005C3FBD">
        <w:rPr>
          <w:rFonts w:ascii="Times New Roman" w:eastAsia="Times New Roman" w:hAnsi="Times New Roman" w:cs="Times New Roman"/>
          <w:color w:val="000000" w:themeColor="text1"/>
          <w:sz w:val="24"/>
          <w:szCs w:val="24"/>
          <w:lang w:eastAsia="pl-PL"/>
        </w:rPr>
        <w:t xml:space="preserve">przewidzianych </w:t>
      </w:r>
      <w:r w:rsidR="0034603A" w:rsidRPr="005C3FBD">
        <w:rPr>
          <w:rFonts w:ascii="Times New Roman" w:eastAsia="Times New Roman" w:hAnsi="Times New Roman" w:cs="Times New Roman"/>
          <w:color w:val="000000" w:themeColor="text1"/>
          <w:sz w:val="24"/>
          <w:szCs w:val="24"/>
          <w:lang w:eastAsia="pl-PL"/>
        </w:rPr>
        <w:t>w </w:t>
      </w:r>
      <w:r w:rsidRPr="005C3FBD">
        <w:rPr>
          <w:rFonts w:ascii="Times New Roman" w:eastAsia="Times New Roman" w:hAnsi="Times New Roman" w:cs="Times New Roman"/>
          <w:color w:val="000000" w:themeColor="text1"/>
          <w:sz w:val="24"/>
          <w:szCs w:val="24"/>
          <w:lang w:eastAsia="pl-PL"/>
        </w:rPr>
        <w:t xml:space="preserve">przypadku podróży służbowych urzędników i innych pracowników Unii Europejskiej </w:t>
      </w:r>
      <w:r w:rsidR="0034603A" w:rsidRPr="005C3FBD">
        <w:rPr>
          <w:rFonts w:ascii="Times New Roman" w:eastAsia="Times New Roman" w:hAnsi="Times New Roman" w:cs="Times New Roman"/>
          <w:color w:val="000000" w:themeColor="text1"/>
          <w:sz w:val="24"/>
          <w:szCs w:val="24"/>
          <w:lang w:eastAsia="pl-PL"/>
        </w:rPr>
        <w:t>w </w:t>
      </w:r>
      <w:r w:rsidRPr="005C3FBD">
        <w:rPr>
          <w:rFonts w:ascii="Times New Roman" w:eastAsia="Times New Roman" w:hAnsi="Times New Roman" w:cs="Times New Roman"/>
          <w:color w:val="000000" w:themeColor="text1"/>
          <w:sz w:val="24"/>
          <w:szCs w:val="24"/>
          <w:lang w:eastAsia="pl-PL"/>
        </w:rPr>
        <w:t>państwach członkowskich, w przypadku zapewnienia ich finansowania przez Agencję do</w:t>
      </w:r>
      <w:r w:rsid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wszystkich działań, bez względu na rolę</w:t>
      </w:r>
      <w:r w:rsidR="00B011C4">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jaką Ag</w:t>
      </w:r>
      <w:r w:rsidR="00370CAE">
        <w:rPr>
          <w:rFonts w:ascii="Times New Roman" w:eastAsia="Times New Roman" w:hAnsi="Times New Roman" w:cs="Times New Roman"/>
          <w:color w:val="000000" w:themeColor="text1"/>
          <w:sz w:val="24"/>
          <w:szCs w:val="24"/>
          <w:lang w:eastAsia="pl-PL"/>
        </w:rPr>
        <w:t>encja odgrywa w danym działaniu;</w:t>
      </w:r>
    </w:p>
    <w:p w14:paraId="3396ED90" w14:textId="7F2A3A94"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bCs/>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8</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8</w:t>
      </w:r>
      <w:r w:rsidR="008D6222" w:rsidRPr="005C3FBD">
        <w:rPr>
          <w:rFonts w:ascii="Times New Roman" w:eastAsia="Times New Roman" w:hAnsi="Times New Roman" w:cs="Times New Roman"/>
          <w:bCs/>
          <w:color w:val="000000" w:themeColor="text1"/>
          <w:sz w:val="24"/>
          <w:szCs w:val="24"/>
          <w:lang w:eastAsia="pl-PL"/>
        </w:rPr>
        <w:t xml:space="preserve"> </w:t>
      </w:r>
      <w:r w:rsidR="00A46548" w:rsidRPr="005C3FBD">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Cs/>
          <w:color w:val="000000" w:themeColor="text1"/>
          <w:sz w:val="24"/>
          <w:szCs w:val="24"/>
          <w:lang w:eastAsia="pl-PL"/>
        </w:rPr>
        <w:t xml:space="preserve"> nadanie nowego brzmienia tytułowi rozdziału 14b ma charakter porządkujący wynikający bezpośrednio z zakresu przedmiotowego</w:t>
      </w:r>
      <w:r w:rsidR="00370CAE">
        <w:rPr>
          <w:rFonts w:ascii="Times New Roman" w:eastAsia="Times New Roman" w:hAnsi="Times New Roman" w:cs="Times New Roman"/>
          <w:bCs/>
          <w:color w:val="000000" w:themeColor="text1"/>
          <w:sz w:val="24"/>
          <w:szCs w:val="24"/>
          <w:lang w:eastAsia="pl-PL"/>
        </w:rPr>
        <w:t xml:space="preserve"> projektowanych w nim przepisów;</w:t>
      </w:r>
    </w:p>
    <w:p w14:paraId="40248667" w14:textId="05C95AC1" w:rsidR="008D6222" w:rsidRPr="005C3FBD" w:rsidRDefault="00196EA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9</w:t>
      </w:r>
      <w:r w:rsidR="008D6222" w:rsidRPr="002024E3">
        <w:rPr>
          <w:rFonts w:ascii="Times New Roman" w:eastAsia="Times New Roman" w:hAnsi="Times New Roman" w:cs="Times New Roman"/>
          <w:bCs/>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ab/>
        <w:t xml:space="preserve">pkt </w:t>
      </w:r>
      <w:r w:rsidRPr="005C3FBD">
        <w:rPr>
          <w:rFonts w:ascii="Times New Roman" w:eastAsia="Times New Roman" w:hAnsi="Times New Roman" w:cs="Times New Roman"/>
          <w:b/>
          <w:color w:val="000000" w:themeColor="text1"/>
          <w:sz w:val="24"/>
          <w:szCs w:val="24"/>
          <w:lang w:eastAsia="pl-PL"/>
        </w:rPr>
        <w:t>9</w:t>
      </w:r>
      <w:r w:rsidR="008D6222" w:rsidRPr="005C3FBD">
        <w:rPr>
          <w:rFonts w:ascii="Times New Roman" w:eastAsia="Times New Roman" w:hAnsi="Times New Roman" w:cs="Times New Roman"/>
          <w:color w:val="000000" w:themeColor="text1"/>
          <w:sz w:val="24"/>
          <w:szCs w:val="24"/>
          <w:lang w:eastAsia="pl-PL"/>
        </w:rPr>
        <w:t xml:space="preserve"> </w:t>
      </w:r>
      <w:r w:rsidR="00A46548"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b/>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nadanie nowego brzmienia art. 147o odzwierciedla nie tylko zmiany podstawy prawnej prowadzonych przez Agencję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działań</w:t>
      </w:r>
      <w:r w:rsidR="00370CAE">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ale również nazwy tych działań</w:t>
      </w:r>
      <w:r w:rsidR="0034603A"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w:t>
      </w:r>
      <w:r w:rsidR="0034603A" w:rsidRPr="005C3FBD">
        <w:rPr>
          <w:rFonts w:ascii="Times New Roman" w:eastAsia="Times New Roman" w:hAnsi="Times New Roman" w:cs="Times New Roman"/>
          <w:color w:val="000000" w:themeColor="text1"/>
          <w:sz w:val="24"/>
          <w:szCs w:val="24"/>
          <w:lang w:eastAsia="pl-PL"/>
        </w:rPr>
        <w:t>a </w:t>
      </w:r>
      <w:r w:rsidR="008D6222" w:rsidRPr="005C3FBD">
        <w:rPr>
          <w:rFonts w:ascii="Times New Roman" w:eastAsia="Times New Roman" w:hAnsi="Times New Roman" w:cs="Times New Roman"/>
          <w:color w:val="000000" w:themeColor="text1"/>
          <w:sz w:val="24"/>
          <w:szCs w:val="24"/>
          <w:lang w:eastAsia="pl-PL"/>
        </w:rPr>
        <w:t>przede wszystkim rozszerzenie katalogu związane z rozwojem Agencji oraz powstaniem stałej służb</w:t>
      </w:r>
      <w:r w:rsidR="00370CAE">
        <w:rPr>
          <w:rFonts w:ascii="Times New Roman" w:eastAsia="Times New Roman" w:hAnsi="Times New Roman" w:cs="Times New Roman"/>
          <w:color w:val="000000" w:themeColor="text1"/>
          <w:sz w:val="24"/>
          <w:szCs w:val="24"/>
          <w:lang w:eastAsia="pl-PL"/>
        </w:rPr>
        <w:t xml:space="preserve">y – art. 54 rozporządzenia </w:t>
      </w:r>
      <w:r w:rsidR="008D6222" w:rsidRPr="005C3FBD">
        <w:rPr>
          <w:rFonts w:ascii="Times New Roman" w:eastAsia="Times New Roman" w:hAnsi="Times New Roman" w:cs="Times New Roman"/>
          <w:color w:val="000000" w:themeColor="text1"/>
          <w:sz w:val="24"/>
          <w:szCs w:val="24"/>
          <w:lang w:eastAsia="pl-PL"/>
        </w:rPr>
        <w:t>2019/1896.</w:t>
      </w:r>
    </w:p>
    <w:p w14:paraId="74A35296" w14:textId="4C64F303" w:rsidR="008D6222" w:rsidRPr="005C3FBD" w:rsidRDefault="00484D82" w:rsidP="002024E3">
      <w:pPr>
        <w:tabs>
          <w:tab w:val="left" w:pos="426"/>
        </w:tabs>
        <w:spacing w:after="0" w:line="360" w:lineRule="auto"/>
        <w:ind w:left="426"/>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Zmieniany</w:t>
      </w:r>
      <w:r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art. 147o ust</w:t>
      </w:r>
      <w:r w:rsidR="00B011C4">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1 w zakresie dotyczącym krajowej rezerwy ekspertów stwarza podstawę prawną do udziału w działaniach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również pracowników Straży Granicznej.</w:t>
      </w:r>
      <w:r w:rsidR="0034603A" w:rsidRPr="005C3FBD">
        <w:rPr>
          <w:rFonts w:ascii="Times New Roman" w:hAnsi="Times New Roman" w:cs="Times New Roman"/>
          <w:color w:val="000000" w:themeColor="text1"/>
          <w:sz w:val="24"/>
          <w:szCs w:val="24"/>
        </w:rPr>
        <w:t xml:space="preserve"> R</w:t>
      </w:r>
      <w:r w:rsidR="008D6222" w:rsidRPr="005C3FBD">
        <w:rPr>
          <w:rFonts w:ascii="Times New Roman" w:hAnsi="Times New Roman" w:cs="Times New Roman"/>
          <w:color w:val="000000" w:themeColor="text1"/>
          <w:sz w:val="24"/>
          <w:szCs w:val="24"/>
        </w:rPr>
        <w:t xml:space="preserve">ozwiązanie ma </w:t>
      </w:r>
      <w:r w:rsidR="0034603A" w:rsidRPr="005C3FBD">
        <w:rPr>
          <w:rFonts w:ascii="Times New Roman" w:hAnsi="Times New Roman" w:cs="Times New Roman"/>
          <w:color w:val="000000" w:themeColor="text1"/>
          <w:sz w:val="24"/>
          <w:szCs w:val="24"/>
        </w:rPr>
        <w:t xml:space="preserve">na </w:t>
      </w:r>
      <w:r w:rsidR="008D6222" w:rsidRPr="005C3FBD">
        <w:rPr>
          <w:rFonts w:ascii="Times New Roman" w:hAnsi="Times New Roman" w:cs="Times New Roman"/>
          <w:color w:val="000000" w:themeColor="text1"/>
          <w:sz w:val="24"/>
          <w:szCs w:val="24"/>
        </w:rPr>
        <w:t xml:space="preserve">celu zwiększenie potencjału formacji i ułatwienie realizacji nałożonych na Straż Graniczną kwot w postaci obowiązku wniesienia wkładu do stałej służby </w:t>
      </w:r>
      <w:r w:rsidR="0034603A" w:rsidRPr="005C3FBD">
        <w:rPr>
          <w:rFonts w:ascii="Times New Roman" w:eastAsia="Times New Roman" w:hAnsi="Times New Roman" w:cs="Times New Roman"/>
          <w:color w:val="000000" w:themeColor="text1"/>
          <w:sz w:val="24"/>
          <w:szCs w:val="24"/>
          <w:lang w:eastAsia="pl-PL"/>
        </w:rPr>
        <w:t>Europejskiej Straży Granicznej i Przybrzeżnej</w:t>
      </w:r>
      <w:r w:rsidR="00370CAE">
        <w:rPr>
          <w:rFonts w:ascii="Times New Roman" w:hAnsi="Times New Roman" w:cs="Times New Roman"/>
          <w:color w:val="000000" w:themeColor="text1"/>
          <w:sz w:val="24"/>
          <w:szCs w:val="24"/>
        </w:rPr>
        <w:t xml:space="preserve"> zgodnie z załącznikami II, III i IV rozporządzenia</w:t>
      </w:r>
      <w:r w:rsidR="008D6222" w:rsidRPr="005C3FBD">
        <w:rPr>
          <w:rFonts w:ascii="Times New Roman" w:hAnsi="Times New Roman" w:cs="Times New Roman"/>
          <w:color w:val="000000" w:themeColor="text1"/>
          <w:sz w:val="24"/>
          <w:szCs w:val="24"/>
        </w:rPr>
        <w:t xml:space="preserve"> 2019/1896. </w:t>
      </w:r>
    </w:p>
    <w:p w14:paraId="38A43556" w14:textId="5074F45E" w:rsidR="008D6222" w:rsidRPr="005C3FBD" w:rsidRDefault="008D6222" w:rsidP="002024E3">
      <w:pPr>
        <w:tabs>
          <w:tab w:val="left" w:pos="426"/>
        </w:tabs>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Ponadto art. 147o ust. 1 został rozbudowany o operacje i interwencje </w:t>
      </w:r>
      <w:proofErr w:type="spellStart"/>
      <w:r w:rsidRPr="005C3FBD">
        <w:rPr>
          <w:rFonts w:ascii="Times New Roman" w:eastAsia="Times New Roman" w:hAnsi="Times New Roman" w:cs="Times New Roman"/>
          <w:color w:val="000000" w:themeColor="text1"/>
          <w:sz w:val="24"/>
          <w:szCs w:val="24"/>
          <w:lang w:eastAsia="pl-PL"/>
        </w:rPr>
        <w:t>powrotowe</w:t>
      </w:r>
      <w:proofErr w:type="spellEnd"/>
      <w:r w:rsidRPr="005C3FBD">
        <w:rPr>
          <w:rFonts w:ascii="Times New Roman" w:eastAsia="Times New Roman" w:hAnsi="Times New Roman" w:cs="Times New Roman"/>
          <w:color w:val="000000" w:themeColor="text1"/>
          <w:sz w:val="24"/>
          <w:szCs w:val="24"/>
          <w:lang w:eastAsia="pl-PL"/>
        </w:rPr>
        <w:t xml:space="preserve"> lub inne działania operacyjne związane z wykonywaniem zadań związanych </w:t>
      </w:r>
      <w:r w:rsidR="0034603A" w:rsidRPr="005C3FBD">
        <w:rPr>
          <w:rFonts w:ascii="Times New Roman" w:eastAsia="Times New Roman" w:hAnsi="Times New Roman" w:cs="Times New Roman"/>
          <w:color w:val="000000" w:themeColor="text1"/>
          <w:sz w:val="24"/>
          <w:szCs w:val="24"/>
          <w:lang w:eastAsia="pl-PL"/>
        </w:rPr>
        <w:t>z </w:t>
      </w:r>
      <w:r w:rsidRPr="005C3FBD">
        <w:rPr>
          <w:rFonts w:ascii="Times New Roman" w:eastAsia="Times New Roman" w:hAnsi="Times New Roman" w:cs="Times New Roman"/>
          <w:color w:val="000000" w:themeColor="text1"/>
          <w:sz w:val="24"/>
          <w:szCs w:val="24"/>
          <w:lang w:eastAsia="pl-PL"/>
        </w:rPr>
        <w:t>powrotami oraz o inne działania w państwach członkowskich, w szczególności realizowan</w:t>
      </w:r>
      <w:r w:rsidR="00370CAE">
        <w:rPr>
          <w:rFonts w:ascii="Times New Roman" w:eastAsia="Times New Roman" w:hAnsi="Times New Roman" w:cs="Times New Roman"/>
          <w:color w:val="000000" w:themeColor="text1"/>
          <w:sz w:val="24"/>
          <w:szCs w:val="24"/>
          <w:lang w:eastAsia="pl-PL"/>
        </w:rPr>
        <w:t>e</w:t>
      </w:r>
      <w:r w:rsidRPr="005C3FBD">
        <w:rPr>
          <w:rFonts w:ascii="Times New Roman" w:eastAsia="Times New Roman" w:hAnsi="Times New Roman" w:cs="Times New Roman"/>
          <w:color w:val="000000" w:themeColor="text1"/>
          <w:sz w:val="24"/>
          <w:szCs w:val="24"/>
          <w:lang w:eastAsia="pl-PL"/>
        </w:rPr>
        <w:t xml:space="preserve"> przez zespoły wspierające zarządzanie migracjami, w tym na obszarach </w:t>
      </w:r>
      <w:proofErr w:type="spellStart"/>
      <w:r w:rsidRPr="005C3FBD">
        <w:rPr>
          <w:rFonts w:ascii="Times New Roman" w:eastAsia="Times New Roman" w:hAnsi="Times New Roman" w:cs="Times New Roman"/>
          <w:color w:val="000000" w:themeColor="text1"/>
          <w:sz w:val="24"/>
          <w:szCs w:val="24"/>
          <w:lang w:eastAsia="pl-PL"/>
        </w:rPr>
        <w:t>hotspotów</w:t>
      </w:r>
      <w:proofErr w:type="spellEnd"/>
      <w:r w:rsidRPr="005C3FBD">
        <w:rPr>
          <w:rFonts w:ascii="Times New Roman" w:eastAsia="Times New Roman" w:hAnsi="Times New Roman" w:cs="Times New Roman"/>
          <w:color w:val="000000" w:themeColor="text1"/>
          <w:sz w:val="24"/>
          <w:szCs w:val="24"/>
          <w:lang w:eastAsia="pl-PL"/>
        </w:rPr>
        <w:t xml:space="preserve"> lub</w:t>
      </w:r>
      <w:r w:rsidR="008A5F18">
        <w:rPr>
          <w:rFonts w:ascii="Times New Roman" w:eastAsia="Times New Roman" w:hAnsi="Times New Roman" w:cs="Times New Roman"/>
          <w:color w:val="000000" w:themeColor="text1"/>
          <w:sz w:val="24"/>
          <w:szCs w:val="24"/>
          <w:lang w:eastAsia="pl-PL"/>
        </w:rPr>
        <w:t> </w:t>
      </w:r>
      <w:r w:rsidR="0034603A" w:rsidRPr="005C3FBD">
        <w:rPr>
          <w:rFonts w:ascii="Times New Roman" w:eastAsia="Times New Roman" w:hAnsi="Times New Roman" w:cs="Times New Roman"/>
          <w:color w:val="000000" w:themeColor="text1"/>
          <w:sz w:val="24"/>
          <w:szCs w:val="24"/>
          <w:lang w:eastAsia="pl-PL"/>
        </w:rPr>
        <w:t>w </w:t>
      </w:r>
      <w:r w:rsidRPr="005C3FBD">
        <w:rPr>
          <w:rFonts w:ascii="Times New Roman" w:eastAsia="Times New Roman" w:hAnsi="Times New Roman" w:cs="Times New Roman"/>
          <w:color w:val="000000" w:themeColor="text1"/>
          <w:sz w:val="24"/>
          <w:szCs w:val="24"/>
          <w:lang w:eastAsia="pl-PL"/>
        </w:rPr>
        <w:t>państwach trzecich</w:t>
      </w:r>
      <w:r w:rsidR="00484D82">
        <w:rPr>
          <w:rFonts w:ascii="Times New Roman" w:eastAsia="Times New Roman" w:hAnsi="Times New Roman" w:cs="Times New Roman"/>
          <w:color w:val="000000" w:themeColor="text1"/>
          <w:sz w:val="24"/>
          <w:szCs w:val="24"/>
          <w:lang w:eastAsia="pl-PL"/>
        </w:rPr>
        <w:t>.</w:t>
      </w:r>
    </w:p>
    <w:p w14:paraId="2B22FC16" w14:textId="31CF975C" w:rsidR="00534215" w:rsidRPr="005C3FBD" w:rsidRDefault="0034603A" w:rsidP="002024E3">
      <w:pPr>
        <w:tabs>
          <w:tab w:val="left" w:pos="426"/>
        </w:tabs>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w:t>
      </w:r>
      <w:r w:rsidR="008D6222" w:rsidRPr="005C3FBD">
        <w:rPr>
          <w:rFonts w:ascii="Times New Roman" w:eastAsia="Times New Roman" w:hAnsi="Times New Roman" w:cs="Times New Roman"/>
          <w:color w:val="000000" w:themeColor="text1"/>
          <w:sz w:val="24"/>
          <w:szCs w:val="24"/>
          <w:lang w:eastAsia="pl-PL"/>
        </w:rPr>
        <w:t xml:space="preserve"> art. 147o dodano ust</w:t>
      </w:r>
      <w:r w:rsidR="009970E9">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3</w:t>
      </w:r>
      <w:r w:rsidR="00C264D7" w:rsidRPr="005C3FBD">
        <w:rPr>
          <w:rFonts w:ascii="Times New Roman" w:eastAsia="Times New Roman" w:hAnsi="Times New Roman" w:cs="Times New Roman"/>
          <w:color w:val="000000" w:themeColor="text1"/>
          <w:sz w:val="24"/>
          <w:szCs w:val="24"/>
          <w:lang w:eastAsia="pl-PL"/>
        </w:rPr>
        <w:t xml:space="preserve"> i </w:t>
      </w:r>
      <w:r w:rsidR="00534215" w:rsidRPr="005C3FBD">
        <w:rPr>
          <w:rFonts w:ascii="Times New Roman" w:eastAsia="Times New Roman" w:hAnsi="Times New Roman" w:cs="Times New Roman"/>
          <w:color w:val="000000" w:themeColor="text1"/>
          <w:sz w:val="24"/>
          <w:szCs w:val="24"/>
          <w:lang w:eastAsia="pl-PL"/>
        </w:rPr>
        <w:t>5</w:t>
      </w:r>
      <w:r w:rsidR="00B011C4">
        <w:rPr>
          <w:rFonts w:ascii="Times New Roman" w:eastAsia="Times New Roman" w:hAnsi="Times New Roman" w:cs="Times New Roman"/>
          <w:color w:val="000000" w:themeColor="text1"/>
          <w:sz w:val="24"/>
          <w:szCs w:val="24"/>
          <w:lang w:eastAsia="pl-PL"/>
        </w:rPr>
        <w:t>,</w:t>
      </w:r>
      <w:r w:rsidR="00910C07"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wskaz</w:t>
      </w:r>
      <w:r w:rsidR="007F23F0" w:rsidRPr="005C3FBD">
        <w:rPr>
          <w:rFonts w:ascii="Times New Roman" w:eastAsia="Times New Roman" w:hAnsi="Times New Roman" w:cs="Times New Roman"/>
          <w:color w:val="000000" w:themeColor="text1"/>
          <w:sz w:val="24"/>
          <w:szCs w:val="24"/>
          <w:lang w:eastAsia="pl-PL"/>
        </w:rPr>
        <w:t>ując Komendanta Głównego Straży Granicznej</w:t>
      </w:r>
      <w:r w:rsidR="00910C07" w:rsidRPr="005C3FBD">
        <w:rPr>
          <w:rFonts w:ascii="Times New Roman" w:eastAsia="Times New Roman" w:hAnsi="Times New Roman" w:cs="Times New Roman"/>
          <w:color w:val="000000" w:themeColor="text1"/>
          <w:sz w:val="24"/>
          <w:szCs w:val="24"/>
          <w:lang w:eastAsia="pl-PL"/>
        </w:rPr>
        <w:t xml:space="preserve"> </w:t>
      </w:r>
      <w:r w:rsidR="007F23F0" w:rsidRPr="005C3FBD">
        <w:rPr>
          <w:rFonts w:ascii="Times New Roman" w:eastAsia="Times New Roman" w:hAnsi="Times New Roman" w:cs="Times New Roman"/>
          <w:color w:val="000000" w:themeColor="text1"/>
          <w:sz w:val="24"/>
          <w:szCs w:val="24"/>
          <w:lang w:eastAsia="pl-PL"/>
        </w:rPr>
        <w:t>jako</w:t>
      </w:r>
      <w:r w:rsidR="008D6222" w:rsidRPr="005C3FBD">
        <w:rPr>
          <w:rFonts w:ascii="Times New Roman" w:eastAsia="Times New Roman" w:hAnsi="Times New Roman" w:cs="Times New Roman"/>
          <w:color w:val="000000" w:themeColor="text1"/>
          <w:sz w:val="24"/>
          <w:szCs w:val="24"/>
          <w:lang w:eastAsia="pl-PL"/>
        </w:rPr>
        <w:t xml:space="preserve"> organ właściwy w sprawie delegowania funkcjonariuszy oraz pracowników Straży Granicznej do</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stałej służby Europejskiej Straży Granicznej i Przybrzeżnej</w:t>
      </w:r>
      <w:r w:rsidR="002F3CA3" w:rsidRPr="005C3FBD">
        <w:rPr>
          <w:rFonts w:ascii="Times New Roman" w:eastAsia="Times New Roman" w:hAnsi="Times New Roman" w:cs="Times New Roman"/>
          <w:color w:val="000000" w:themeColor="text1"/>
          <w:sz w:val="24"/>
          <w:szCs w:val="24"/>
          <w:lang w:eastAsia="pl-PL"/>
        </w:rPr>
        <w:t xml:space="preserve"> oraz </w:t>
      </w:r>
      <w:r w:rsidR="002F3CA3" w:rsidRPr="005C3FBD">
        <w:rPr>
          <w:rFonts w:ascii="Times New Roman" w:eastAsia="Times New Roman" w:hAnsi="Times New Roman" w:cs="Times New Roman"/>
          <w:color w:val="000000" w:themeColor="text1"/>
          <w:sz w:val="24"/>
          <w:szCs w:val="24"/>
          <w:lang w:eastAsia="pl-PL"/>
        </w:rPr>
        <w:lastRenderedPageBreak/>
        <w:t xml:space="preserve">uprawniając Komendanta Głównego Straży Granicznej do opiniowania planów operacyjnych dla organizowanych lub koordynowanych przez Agencję </w:t>
      </w:r>
      <w:proofErr w:type="spellStart"/>
      <w:r w:rsidR="002F3CA3" w:rsidRPr="005C3FBD">
        <w:rPr>
          <w:rFonts w:ascii="Times New Roman" w:eastAsia="Times New Roman" w:hAnsi="Times New Roman" w:cs="Times New Roman"/>
          <w:color w:val="000000" w:themeColor="text1"/>
          <w:sz w:val="24"/>
          <w:szCs w:val="24"/>
          <w:lang w:eastAsia="pl-PL"/>
        </w:rPr>
        <w:t>Frontex</w:t>
      </w:r>
      <w:proofErr w:type="spellEnd"/>
      <w:r w:rsidR="002F3CA3" w:rsidRPr="005C3FBD">
        <w:rPr>
          <w:rFonts w:ascii="Times New Roman" w:eastAsia="Times New Roman" w:hAnsi="Times New Roman" w:cs="Times New Roman"/>
          <w:color w:val="000000" w:themeColor="text1"/>
          <w:sz w:val="24"/>
          <w:szCs w:val="24"/>
          <w:lang w:eastAsia="pl-PL"/>
        </w:rPr>
        <w:t xml:space="preserve"> działań poza terytorium Rzeczypospolitej Polskiej (zgodnie z art. 3</w:t>
      </w:r>
      <w:r w:rsidR="00370CAE">
        <w:rPr>
          <w:rFonts w:ascii="Times New Roman" w:eastAsia="Times New Roman" w:hAnsi="Times New Roman" w:cs="Times New Roman"/>
          <w:color w:val="000000" w:themeColor="text1"/>
          <w:sz w:val="24"/>
          <w:szCs w:val="24"/>
          <w:lang w:eastAsia="pl-PL"/>
        </w:rPr>
        <w:t xml:space="preserve">8 ust 2 i 4 rozporządzenia </w:t>
      </w:r>
      <w:r w:rsidR="002F3CA3" w:rsidRPr="005C3FBD">
        <w:rPr>
          <w:rFonts w:ascii="Times New Roman" w:eastAsia="Times New Roman" w:hAnsi="Times New Roman" w:cs="Times New Roman"/>
          <w:color w:val="000000" w:themeColor="text1"/>
          <w:sz w:val="24"/>
          <w:szCs w:val="24"/>
          <w:lang w:eastAsia="pl-PL"/>
        </w:rPr>
        <w:t>2019/1896)</w:t>
      </w:r>
      <w:r w:rsidR="00484D82">
        <w:rPr>
          <w:rFonts w:ascii="Times New Roman" w:eastAsia="Times New Roman" w:hAnsi="Times New Roman" w:cs="Times New Roman"/>
          <w:color w:val="000000" w:themeColor="text1"/>
          <w:sz w:val="24"/>
          <w:szCs w:val="24"/>
          <w:lang w:eastAsia="pl-PL"/>
        </w:rPr>
        <w:t>.</w:t>
      </w:r>
    </w:p>
    <w:p w14:paraId="0E9EED00" w14:textId="6F210A8F" w:rsidR="008D6222" w:rsidRPr="005C3FBD" w:rsidRDefault="0034603A" w:rsidP="002024E3">
      <w:pPr>
        <w:tabs>
          <w:tab w:val="left" w:pos="426"/>
        </w:tabs>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W</w:t>
      </w:r>
      <w:r w:rsidR="00534215" w:rsidRPr="005C3FBD">
        <w:rPr>
          <w:rFonts w:ascii="Times New Roman" w:eastAsia="Times New Roman" w:hAnsi="Times New Roman" w:cs="Times New Roman"/>
          <w:color w:val="000000" w:themeColor="text1"/>
          <w:sz w:val="24"/>
          <w:szCs w:val="24"/>
          <w:lang w:eastAsia="pl-PL"/>
        </w:rPr>
        <w:t xml:space="preserve"> art. 147o w ust. 4</w:t>
      </w:r>
      <w:r w:rsidR="002F3CA3" w:rsidRPr="005C3FBD">
        <w:rPr>
          <w:rFonts w:ascii="Times New Roman" w:eastAsia="Times New Roman" w:hAnsi="Times New Roman" w:cs="Times New Roman"/>
          <w:color w:val="000000" w:themeColor="text1"/>
          <w:sz w:val="24"/>
          <w:szCs w:val="24"/>
          <w:lang w:eastAsia="pl-PL"/>
        </w:rPr>
        <w:t xml:space="preserve"> </w:t>
      </w:r>
      <w:r w:rsidR="001828BB" w:rsidRPr="005C3FBD">
        <w:rPr>
          <w:rFonts w:ascii="Times New Roman" w:eastAsia="Times New Roman" w:hAnsi="Times New Roman" w:cs="Times New Roman"/>
          <w:color w:val="000000" w:themeColor="text1"/>
          <w:sz w:val="24"/>
          <w:szCs w:val="24"/>
          <w:lang w:eastAsia="pl-PL"/>
        </w:rPr>
        <w:t>stworzono normę szczególną w stosunku do art.</w:t>
      </w:r>
      <w:r w:rsidR="00370CAE">
        <w:rPr>
          <w:rFonts w:ascii="Times New Roman" w:eastAsia="Times New Roman" w:hAnsi="Times New Roman" w:cs="Times New Roman"/>
          <w:color w:val="000000" w:themeColor="text1"/>
          <w:sz w:val="24"/>
          <w:szCs w:val="24"/>
          <w:lang w:eastAsia="pl-PL"/>
        </w:rPr>
        <w:t xml:space="preserve"> </w:t>
      </w:r>
      <w:r w:rsidR="001828BB" w:rsidRPr="005C3FBD">
        <w:rPr>
          <w:rFonts w:ascii="Times New Roman" w:eastAsia="Times New Roman" w:hAnsi="Times New Roman" w:cs="Times New Roman"/>
          <w:color w:val="000000" w:themeColor="text1"/>
          <w:sz w:val="24"/>
          <w:szCs w:val="24"/>
          <w:lang w:eastAsia="pl-PL"/>
        </w:rPr>
        <w:t>40, polegającą na</w:t>
      </w:r>
      <w:r w:rsidR="005C3FBD">
        <w:rPr>
          <w:rFonts w:ascii="Times New Roman" w:eastAsia="Times New Roman" w:hAnsi="Times New Roman" w:cs="Times New Roman"/>
          <w:color w:val="000000" w:themeColor="text1"/>
          <w:sz w:val="24"/>
          <w:szCs w:val="24"/>
          <w:lang w:eastAsia="pl-PL"/>
        </w:rPr>
        <w:t> </w:t>
      </w:r>
      <w:r w:rsidR="001828BB" w:rsidRPr="005C3FBD">
        <w:rPr>
          <w:rFonts w:ascii="Times New Roman" w:eastAsia="Times New Roman" w:hAnsi="Times New Roman" w:cs="Times New Roman"/>
          <w:color w:val="000000" w:themeColor="text1"/>
          <w:sz w:val="24"/>
          <w:szCs w:val="24"/>
          <w:lang w:eastAsia="pl-PL"/>
        </w:rPr>
        <w:t xml:space="preserve">rezygnacji z wymogu pisemnej zgody wyrażanej przez funkcjonariuszy Straży Granicznej delegowanych do pełnienia służby w ramach stałej służby Europejskiej Straży Granicznej </w:t>
      </w:r>
      <w:r w:rsidRPr="005C3FBD">
        <w:rPr>
          <w:rFonts w:ascii="Times New Roman" w:eastAsia="Times New Roman" w:hAnsi="Times New Roman" w:cs="Times New Roman"/>
          <w:color w:val="000000" w:themeColor="text1"/>
          <w:sz w:val="24"/>
          <w:szCs w:val="24"/>
          <w:lang w:eastAsia="pl-PL"/>
        </w:rPr>
        <w:t>i </w:t>
      </w:r>
      <w:r w:rsidR="001828BB" w:rsidRPr="005C3FBD">
        <w:rPr>
          <w:rFonts w:ascii="Times New Roman" w:eastAsia="Times New Roman" w:hAnsi="Times New Roman" w:cs="Times New Roman"/>
          <w:color w:val="000000" w:themeColor="text1"/>
          <w:sz w:val="24"/>
          <w:szCs w:val="24"/>
          <w:lang w:eastAsia="pl-PL"/>
        </w:rPr>
        <w:t>Przybrzeżnej do państw trzecich. Projektowane rozwiązanie jest spowodowane koniecznością realizacji zobowiązań, jakie nakłada na państwa c</w:t>
      </w:r>
      <w:r w:rsidR="00370CAE">
        <w:rPr>
          <w:rFonts w:ascii="Times New Roman" w:eastAsia="Times New Roman" w:hAnsi="Times New Roman" w:cs="Times New Roman"/>
          <w:color w:val="000000" w:themeColor="text1"/>
          <w:sz w:val="24"/>
          <w:szCs w:val="24"/>
          <w:lang w:eastAsia="pl-PL"/>
        </w:rPr>
        <w:t xml:space="preserve">złonkowskie rozporządzenie </w:t>
      </w:r>
      <w:r w:rsidR="001828BB" w:rsidRPr="005C3FBD">
        <w:rPr>
          <w:rFonts w:ascii="Times New Roman" w:eastAsia="Times New Roman" w:hAnsi="Times New Roman" w:cs="Times New Roman"/>
          <w:color w:val="000000" w:themeColor="text1"/>
          <w:sz w:val="24"/>
          <w:szCs w:val="24"/>
          <w:lang w:eastAsia="pl-PL"/>
        </w:rPr>
        <w:t>2019/1896, a</w:t>
      </w:r>
      <w:r w:rsidR="008A5F18">
        <w:rPr>
          <w:rFonts w:ascii="Times New Roman" w:eastAsia="Times New Roman" w:hAnsi="Times New Roman" w:cs="Times New Roman"/>
          <w:color w:val="000000" w:themeColor="text1"/>
          <w:sz w:val="24"/>
          <w:szCs w:val="24"/>
          <w:lang w:eastAsia="pl-PL"/>
        </w:rPr>
        <w:t> </w:t>
      </w:r>
      <w:r w:rsidR="001828BB" w:rsidRPr="005C3FBD">
        <w:rPr>
          <w:rFonts w:ascii="Times New Roman" w:eastAsia="Times New Roman" w:hAnsi="Times New Roman" w:cs="Times New Roman"/>
          <w:color w:val="000000" w:themeColor="text1"/>
          <w:sz w:val="24"/>
          <w:szCs w:val="24"/>
          <w:lang w:eastAsia="pl-PL"/>
        </w:rPr>
        <w:t>w</w:t>
      </w:r>
      <w:r w:rsidR="008A5F18">
        <w:rPr>
          <w:rFonts w:ascii="Times New Roman" w:eastAsia="Times New Roman" w:hAnsi="Times New Roman" w:cs="Times New Roman"/>
          <w:color w:val="000000" w:themeColor="text1"/>
          <w:sz w:val="24"/>
          <w:szCs w:val="24"/>
          <w:lang w:eastAsia="pl-PL"/>
        </w:rPr>
        <w:t> </w:t>
      </w:r>
      <w:r w:rsidR="001828BB" w:rsidRPr="005C3FBD">
        <w:rPr>
          <w:rFonts w:ascii="Times New Roman" w:eastAsia="Times New Roman" w:hAnsi="Times New Roman" w:cs="Times New Roman"/>
          <w:color w:val="000000" w:themeColor="text1"/>
          <w:sz w:val="24"/>
          <w:szCs w:val="24"/>
          <w:lang w:eastAsia="pl-PL"/>
        </w:rPr>
        <w:t>szczególności art. 54</w:t>
      </w:r>
      <w:r w:rsidRPr="005C3FBD">
        <w:rPr>
          <w:rFonts w:ascii="Times New Roman" w:eastAsia="Times New Roman" w:hAnsi="Times New Roman" w:cs="Times New Roman"/>
          <w:color w:val="000000" w:themeColor="text1"/>
          <w:sz w:val="24"/>
          <w:szCs w:val="24"/>
          <w:lang w:eastAsia="pl-PL"/>
        </w:rPr>
        <w:t>–</w:t>
      </w:r>
      <w:r w:rsidR="001828BB" w:rsidRPr="005C3FBD">
        <w:rPr>
          <w:rFonts w:ascii="Times New Roman" w:eastAsia="Times New Roman" w:hAnsi="Times New Roman" w:cs="Times New Roman"/>
          <w:color w:val="000000" w:themeColor="text1"/>
          <w:sz w:val="24"/>
          <w:szCs w:val="24"/>
          <w:lang w:eastAsia="pl-PL"/>
        </w:rPr>
        <w:t>58 w zakresie zapewnienia wkładu osobowego do kategorii 2</w:t>
      </w:r>
      <w:r w:rsidRPr="005C3FBD">
        <w:rPr>
          <w:rFonts w:ascii="Times New Roman" w:eastAsia="Times New Roman" w:hAnsi="Times New Roman" w:cs="Times New Roman"/>
          <w:color w:val="000000" w:themeColor="text1"/>
          <w:sz w:val="24"/>
          <w:szCs w:val="24"/>
          <w:lang w:eastAsia="pl-PL"/>
        </w:rPr>
        <w:t>–</w:t>
      </w:r>
      <w:r w:rsidR="001828BB" w:rsidRPr="005C3FBD">
        <w:rPr>
          <w:rFonts w:ascii="Times New Roman" w:eastAsia="Times New Roman" w:hAnsi="Times New Roman" w:cs="Times New Roman"/>
          <w:color w:val="000000" w:themeColor="text1"/>
          <w:sz w:val="24"/>
          <w:szCs w:val="24"/>
          <w:lang w:eastAsia="pl-PL"/>
        </w:rPr>
        <w:t>4 stałej służby. W</w:t>
      </w:r>
      <w:r w:rsidR="00C1793A" w:rsidRPr="005C3FBD">
        <w:rPr>
          <w:rFonts w:ascii="Times New Roman" w:eastAsia="Times New Roman" w:hAnsi="Times New Roman" w:cs="Times New Roman"/>
          <w:color w:val="000000" w:themeColor="text1"/>
          <w:sz w:val="24"/>
          <w:szCs w:val="24"/>
          <w:lang w:eastAsia="pl-PL"/>
        </w:rPr>
        <w:t>skazanych</w:t>
      </w:r>
      <w:r w:rsidR="001828BB" w:rsidRPr="005C3FBD">
        <w:rPr>
          <w:rFonts w:ascii="Times New Roman" w:eastAsia="Times New Roman" w:hAnsi="Times New Roman" w:cs="Times New Roman"/>
          <w:color w:val="000000" w:themeColor="text1"/>
          <w:sz w:val="24"/>
          <w:szCs w:val="24"/>
          <w:lang w:eastAsia="pl-PL"/>
        </w:rPr>
        <w:t xml:space="preserve"> funkcjonariuszy nie będzie </w:t>
      </w:r>
      <w:r w:rsidR="00F35AB2" w:rsidRPr="005C3FBD">
        <w:rPr>
          <w:rFonts w:ascii="Times New Roman" w:eastAsia="Times New Roman" w:hAnsi="Times New Roman" w:cs="Times New Roman"/>
          <w:color w:val="000000" w:themeColor="text1"/>
          <w:sz w:val="24"/>
          <w:szCs w:val="24"/>
          <w:lang w:eastAsia="pl-PL"/>
        </w:rPr>
        <w:t xml:space="preserve">również </w:t>
      </w:r>
      <w:r w:rsidR="001828BB" w:rsidRPr="005C3FBD">
        <w:rPr>
          <w:rFonts w:ascii="Times New Roman" w:eastAsia="Times New Roman" w:hAnsi="Times New Roman" w:cs="Times New Roman"/>
          <w:color w:val="000000" w:themeColor="text1"/>
          <w:sz w:val="24"/>
          <w:szCs w:val="24"/>
          <w:lang w:eastAsia="pl-PL"/>
        </w:rPr>
        <w:t xml:space="preserve">obowiązywać określony </w:t>
      </w:r>
      <w:r w:rsidR="00C1793A" w:rsidRPr="005C3FBD">
        <w:rPr>
          <w:rFonts w:ascii="Times New Roman" w:eastAsia="Times New Roman" w:hAnsi="Times New Roman" w:cs="Times New Roman"/>
          <w:color w:val="000000" w:themeColor="text1"/>
          <w:sz w:val="24"/>
          <w:szCs w:val="24"/>
          <w:lang w:eastAsia="pl-PL"/>
        </w:rPr>
        <w:t>w </w:t>
      </w:r>
      <w:r w:rsidR="00484D82">
        <w:rPr>
          <w:rFonts w:ascii="Times New Roman" w:eastAsia="Times New Roman" w:hAnsi="Times New Roman" w:cs="Times New Roman"/>
          <w:color w:val="000000" w:themeColor="text1"/>
          <w:sz w:val="24"/>
          <w:szCs w:val="24"/>
          <w:lang w:eastAsia="pl-PL"/>
        </w:rPr>
        <w:t xml:space="preserve">art. 40 </w:t>
      </w:r>
      <w:r w:rsidR="00370CAE">
        <w:rPr>
          <w:rFonts w:ascii="Times New Roman" w:eastAsia="Times New Roman" w:hAnsi="Times New Roman" w:cs="Times New Roman"/>
          <w:color w:val="000000" w:themeColor="text1"/>
          <w:sz w:val="24"/>
          <w:szCs w:val="24"/>
          <w:lang w:eastAsia="pl-PL"/>
        </w:rPr>
        <w:t xml:space="preserve">ust. 3 i </w:t>
      </w:r>
      <w:r w:rsidR="001828BB" w:rsidRPr="005C3FBD">
        <w:rPr>
          <w:rFonts w:ascii="Times New Roman" w:eastAsia="Times New Roman" w:hAnsi="Times New Roman" w:cs="Times New Roman"/>
          <w:color w:val="000000" w:themeColor="text1"/>
          <w:sz w:val="24"/>
          <w:szCs w:val="24"/>
          <w:lang w:eastAsia="pl-PL"/>
        </w:rPr>
        <w:t>3a zmienianej ust</w:t>
      </w:r>
      <w:r w:rsidR="00370CAE">
        <w:rPr>
          <w:rFonts w:ascii="Times New Roman" w:eastAsia="Times New Roman" w:hAnsi="Times New Roman" w:cs="Times New Roman"/>
          <w:color w:val="000000" w:themeColor="text1"/>
          <w:sz w:val="24"/>
          <w:szCs w:val="24"/>
          <w:lang w:eastAsia="pl-PL"/>
        </w:rPr>
        <w:t>awy dozwolony okres delegowania;</w:t>
      </w:r>
    </w:p>
    <w:p w14:paraId="01F6DACB" w14:textId="7EFDA0BE" w:rsidR="008D6222" w:rsidRPr="005C3FBD" w:rsidRDefault="008D6222" w:rsidP="002024E3">
      <w:pPr>
        <w:tabs>
          <w:tab w:val="left" w:pos="426"/>
        </w:tabs>
        <w:spacing w:after="0" w:line="360" w:lineRule="auto"/>
        <w:ind w:left="426" w:hanging="426"/>
        <w:jc w:val="both"/>
        <w:rPr>
          <w:rFonts w:ascii="Times New Roman" w:eastAsia="Times New Roman" w:hAnsi="Times New Roman" w:cs="Times New Roman"/>
          <w:b/>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1</w:t>
      </w:r>
      <w:r w:rsidR="00196EA9" w:rsidRPr="002024E3">
        <w:rPr>
          <w:rFonts w:ascii="Times New Roman" w:eastAsia="Times New Roman" w:hAnsi="Times New Roman" w:cs="Times New Roman"/>
          <w:bCs/>
          <w:color w:val="000000" w:themeColor="text1"/>
          <w:sz w:val="24"/>
          <w:szCs w:val="24"/>
          <w:lang w:eastAsia="pl-PL"/>
        </w:rPr>
        <w:t>0</w:t>
      </w:r>
      <w:r w:rsidRPr="002024E3">
        <w:rPr>
          <w:rFonts w:ascii="Times New Roman" w:eastAsia="Times New Roman" w:hAnsi="Times New Roman" w:cs="Times New Roman"/>
          <w:bCs/>
          <w:color w:val="000000" w:themeColor="text1"/>
          <w:sz w:val="24"/>
          <w:szCs w:val="24"/>
          <w:lang w:eastAsia="pl-PL"/>
        </w:rPr>
        <w:t>)</w:t>
      </w:r>
      <w:r w:rsidRPr="005C3FBD">
        <w:rPr>
          <w:rFonts w:ascii="Times New Roman" w:eastAsia="Times New Roman" w:hAnsi="Times New Roman" w:cs="Times New Roman"/>
          <w:b/>
          <w:color w:val="000000" w:themeColor="text1"/>
          <w:sz w:val="24"/>
          <w:szCs w:val="24"/>
          <w:lang w:eastAsia="pl-PL"/>
        </w:rPr>
        <w:tab/>
        <w:t>pkt 1</w:t>
      </w:r>
      <w:r w:rsidR="00196EA9" w:rsidRPr="005C3FBD">
        <w:rPr>
          <w:rFonts w:ascii="Times New Roman" w:eastAsia="Times New Roman" w:hAnsi="Times New Roman" w:cs="Times New Roman"/>
          <w:b/>
          <w:color w:val="000000" w:themeColor="text1"/>
          <w:sz w:val="24"/>
          <w:szCs w:val="24"/>
          <w:lang w:eastAsia="pl-PL"/>
        </w:rPr>
        <w:t>0</w:t>
      </w:r>
      <w:r w:rsidRPr="005C3FBD">
        <w:rPr>
          <w:rFonts w:ascii="Times New Roman" w:eastAsia="Times New Roman" w:hAnsi="Times New Roman" w:cs="Times New Roman"/>
          <w:b/>
          <w:color w:val="000000" w:themeColor="text1"/>
          <w:sz w:val="24"/>
          <w:szCs w:val="24"/>
          <w:lang w:eastAsia="pl-PL"/>
        </w:rPr>
        <w:t xml:space="preserve"> </w:t>
      </w:r>
      <w:r w:rsidR="00A46548" w:rsidRPr="005C3FBD">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b/>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 xml:space="preserve">nowe brzmienie art. 147p </w:t>
      </w:r>
      <w:r w:rsidR="009970E9">
        <w:rPr>
          <w:rFonts w:ascii="Times New Roman" w:eastAsia="Times New Roman" w:hAnsi="Times New Roman" w:cs="Times New Roman"/>
          <w:color w:val="000000" w:themeColor="text1"/>
          <w:sz w:val="24"/>
          <w:szCs w:val="24"/>
          <w:lang w:eastAsia="pl-PL"/>
        </w:rPr>
        <w:t xml:space="preserve">ust. 1 </w:t>
      </w:r>
      <w:r w:rsidRPr="005C3FBD">
        <w:rPr>
          <w:rFonts w:ascii="Times New Roman" w:eastAsia="Times New Roman" w:hAnsi="Times New Roman" w:cs="Times New Roman"/>
          <w:color w:val="000000" w:themeColor="text1"/>
          <w:sz w:val="24"/>
          <w:szCs w:val="24"/>
          <w:lang w:eastAsia="pl-PL"/>
        </w:rPr>
        <w:t xml:space="preserve">jest konsekwencją zmiany podstawy prawnej prowadzonych przez Agencję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działań, w tym zmiany terminologii w stosunku do</w:t>
      </w:r>
      <w:r w:rsid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obecnie powołanego w przepisach ustawy </w:t>
      </w:r>
      <w:r w:rsidR="00A46548" w:rsidRPr="005C3FBD">
        <w:rPr>
          <w:rFonts w:ascii="Times New Roman" w:eastAsia="Times New Roman" w:hAnsi="Times New Roman" w:cs="Times New Roman"/>
          <w:color w:val="000000" w:themeColor="text1"/>
          <w:sz w:val="24"/>
          <w:szCs w:val="24"/>
          <w:lang w:eastAsia="pl-PL"/>
        </w:rPr>
        <w:t xml:space="preserve">z dnia </w:t>
      </w:r>
      <w:r w:rsidR="00534215" w:rsidRPr="005C3FBD">
        <w:rPr>
          <w:rFonts w:ascii="Times New Roman" w:eastAsia="Times New Roman" w:hAnsi="Times New Roman" w:cs="Times New Roman"/>
          <w:color w:val="000000" w:themeColor="text1"/>
          <w:sz w:val="24"/>
          <w:szCs w:val="24"/>
          <w:lang w:eastAsia="pl-PL"/>
        </w:rPr>
        <w:t>12 października 1990 r.</w:t>
      </w:r>
      <w:r w:rsidR="00A46548"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 xml:space="preserve">o Straży Granicznej, a nieobowiązującego już </w:t>
      </w:r>
      <w:r w:rsidRPr="005C3FBD">
        <w:rPr>
          <w:rFonts w:ascii="Times New Roman" w:hAnsi="Times New Roman" w:cs="Times New Roman"/>
          <w:color w:val="000000" w:themeColor="text1"/>
          <w:sz w:val="24"/>
          <w:szCs w:val="24"/>
          <w:shd w:val="clear" w:color="auto" w:fill="FFFFFF"/>
        </w:rPr>
        <w:t>rozporządzenia Rady (WE) nr 2007/2004 z dnia 26</w:t>
      </w:r>
      <w:r w:rsidR="008A5F18">
        <w:rPr>
          <w:rFonts w:ascii="Times New Roman" w:hAnsi="Times New Roman" w:cs="Times New Roman"/>
          <w:color w:val="000000" w:themeColor="text1"/>
          <w:sz w:val="24"/>
          <w:szCs w:val="24"/>
          <w:shd w:val="clear" w:color="auto" w:fill="FFFFFF"/>
        </w:rPr>
        <w:t> </w:t>
      </w:r>
      <w:r w:rsidRPr="005C3FBD">
        <w:rPr>
          <w:rFonts w:ascii="Times New Roman" w:hAnsi="Times New Roman" w:cs="Times New Roman"/>
          <w:color w:val="000000" w:themeColor="text1"/>
          <w:sz w:val="24"/>
          <w:szCs w:val="24"/>
          <w:shd w:val="clear" w:color="auto" w:fill="FFFFFF"/>
        </w:rPr>
        <w:t xml:space="preserve">października </w:t>
      </w:r>
      <w:r w:rsidR="00C1793A" w:rsidRPr="005C3FBD">
        <w:rPr>
          <w:rFonts w:ascii="Times New Roman" w:hAnsi="Times New Roman" w:cs="Times New Roman"/>
          <w:color w:val="000000" w:themeColor="text1"/>
          <w:sz w:val="24"/>
          <w:szCs w:val="24"/>
          <w:shd w:val="clear" w:color="auto" w:fill="FFFFFF"/>
        </w:rPr>
        <w:t>2004 </w:t>
      </w:r>
      <w:r w:rsidRPr="005C3FBD">
        <w:rPr>
          <w:rFonts w:ascii="Times New Roman" w:hAnsi="Times New Roman" w:cs="Times New Roman"/>
          <w:color w:val="000000" w:themeColor="text1"/>
          <w:sz w:val="24"/>
          <w:szCs w:val="24"/>
          <w:shd w:val="clear" w:color="auto" w:fill="FFFFFF"/>
        </w:rPr>
        <w:t>r. ustanawiającego Europejską Agencję Zarządzania Współpracą Operacyjną na</w:t>
      </w:r>
      <w:r w:rsidR="005C3FBD">
        <w:rPr>
          <w:rFonts w:ascii="Times New Roman" w:hAnsi="Times New Roman" w:cs="Times New Roman"/>
          <w:color w:val="000000" w:themeColor="text1"/>
          <w:sz w:val="24"/>
          <w:szCs w:val="24"/>
          <w:shd w:val="clear" w:color="auto" w:fill="FFFFFF"/>
        </w:rPr>
        <w:t> </w:t>
      </w:r>
      <w:r w:rsidRPr="005C3FBD">
        <w:rPr>
          <w:rFonts w:ascii="Times New Roman" w:hAnsi="Times New Roman" w:cs="Times New Roman"/>
          <w:color w:val="000000" w:themeColor="text1"/>
          <w:sz w:val="24"/>
          <w:szCs w:val="24"/>
          <w:shd w:val="clear" w:color="auto" w:fill="FFFFFF"/>
        </w:rPr>
        <w:t>Zewnętrznych Granicach Państw Członkowskich Unii Europejskiej (Dz.</w:t>
      </w:r>
      <w:r w:rsidR="00EF3F61">
        <w:rPr>
          <w:rFonts w:ascii="Times New Roman" w:hAnsi="Times New Roman" w:cs="Times New Roman"/>
          <w:color w:val="000000" w:themeColor="text1"/>
          <w:sz w:val="24"/>
          <w:szCs w:val="24"/>
          <w:shd w:val="clear" w:color="auto" w:fill="FFFFFF"/>
        </w:rPr>
        <w:t> </w:t>
      </w:r>
      <w:r w:rsidRPr="005C3FBD">
        <w:rPr>
          <w:rFonts w:ascii="Times New Roman" w:hAnsi="Times New Roman" w:cs="Times New Roman"/>
          <w:color w:val="000000" w:themeColor="text1"/>
          <w:sz w:val="24"/>
          <w:szCs w:val="24"/>
          <w:shd w:val="clear" w:color="auto" w:fill="FFFFFF"/>
        </w:rPr>
        <w:t>Urz.</w:t>
      </w:r>
      <w:r w:rsidR="00EF3F61">
        <w:rPr>
          <w:rFonts w:ascii="Times New Roman" w:hAnsi="Times New Roman" w:cs="Times New Roman"/>
          <w:color w:val="000000" w:themeColor="text1"/>
          <w:sz w:val="24"/>
          <w:szCs w:val="24"/>
          <w:shd w:val="clear" w:color="auto" w:fill="FFFFFF"/>
        </w:rPr>
        <w:t> </w:t>
      </w:r>
      <w:r w:rsidRPr="005C3FBD">
        <w:rPr>
          <w:rFonts w:ascii="Times New Roman" w:hAnsi="Times New Roman" w:cs="Times New Roman"/>
          <w:color w:val="000000" w:themeColor="text1"/>
          <w:sz w:val="24"/>
          <w:szCs w:val="24"/>
          <w:shd w:val="clear" w:color="auto" w:fill="FFFFFF"/>
        </w:rPr>
        <w:t xml:space="preserve">UE L 349 </w:t>
      </w:r>
      <w:r w:rsidR="00C1793A" w:rsidRPr="005C3FBD">
        <w:rPr>
          <w:rFonts w:ascii="Times New Roman" w:hAnsi="Times New Roman" w:cs="Times New Roman"/>
          <w:color w:val="000000" w:themeColor="text1"/>
          <w:sz w:val="24"/>
          <w:szCs w:val="24"/>
          <w:shd w:val="clear" w:color="auto" w:fill="FFFFFF"/>
        </w:rPr>
        <w:t>z </w:t>
      </w:r>
      <w:r w:rsidRPr="005C3FBD">
        <w:rPr>
          <w:rFonts w:ascii="Times New Roman" w:hAnsi="Times New Roman" w:cs="Times New Roman"/>
          <w:color w:val="000000" w:themeColor="text1"/>
          <w:sz w:val="24"/>
          <w:szCs w:val="24"/>
          <w:shd w:val="clear" w:color="auto" w:fill="FFFFFF"/>
        </w:rPr>
        <w:t>25.11.2004, str.</w:t>
      </w:r>
      <w:r w:rsidR="00370CAE">
        <w:rPr>
          <w:rFonts w:ascii="Times New Roman" w:hAnsi="Times New Roman" w:cs="Times New Roman"/>
          <w:color w:val="000000" w:themeColor="text1"/>
          <w:sz w:val="24"/>
          <w:szCs w:val="24"/>
          <w:shd w:val="clear" w:color="auto" w:fill="FFFFFF"/>
        </w:rPr>
        <w:t xml:space="preserve"> 1);</w:t>
      </w:r>
    </w:p>
    <w:p w14:paraId="76343D4A" w14:textId="326E87F1" w:rsidR="008D6222" w:rsidRPr="005C3FBD" w:rsidRDefault="008D6222" w:rsidP="002024E3">
      <w:pPr>
        <w:tabs>
          <w:tab w:val="left" w:pos="426"/>
        </w:tabs>
        <w:spacing w:after="0" w:line="360" w:lineRule="auto"/>
        <w:ind w:left="426" w:hanging="426"/>
        <w:jc w:val="both"/>
        <w:rPr>
          <w:rFonts w:ascii="Times New Roman" w:hAnsi="Times New Roman" w:cs="Times New Roman"/>
          <w:color w:val="000000" w:themeColor="text1"/>
          <w:sz w:val="24"/>
          <w:szCs w:val="24"/>
          <w:shd w:val="clear" w:color="auto" w:fill="FFFFFF"/>
        </w:rPr>
      </w:pPr>
      <w:r w:rsidRPr="002024E3">
        <w:rPr>
          <w:rFonts w:ascii="Times New Roman" w:hAnsi="Times New Roman" w:cs="Times New Roman"/>
          <w:bCs/>
          <w:color w:val="000000" w:themeColor="text1"/>
          <w:sz w:val="24"/>
          <w:szCs w:val="24"/>
          <w:shd w:val="clear" w:color="auto" w:fill="FFFFFF"/>
        </w:rPr>
        <w:t>1</w:t>
      </w:r>
      <w:r w:rsidR="00196EA9" w:rsidRPr="002024E3">
        <w:rPr>
          <w:rFonts w:ascii="Times New Roman" w:hAnsi="Times New Roman" w:cs="Times New Roman"/>
          <w:bCs/>
          <w:color w:val="000000" w:themeColor="text1"/>
          <w:sz w:val="24"/>
          <w:szCs w:val="24"/>
          <w:shd w:val="clear" w:color="auto" w:fill="FFFFFF"/>
        </w:rPr>
        <w:t>1</w:t>
      </w:r>
      <w:r w:rsidRPr="002024E3">
        <w:rPr>
          <w:rFonts w:ascii="Times New Roman" w:hAnsi="Times New Roman" w:cs="Times New Roman"/>
          <w:bCs/>
          <w:color w:val="000000" w:themeColor="text1"/>
          <w:sz w:val="24"/>
          <w:szCs w:val="24"/>
          <w:shd w:val="clear" w:color="auto" w:fill="FFFFFF"/>
        </w:rPr>
        <w:t>)</w:t>
      </w:r>
      <w:r w:rsidRPr="005C3FBD">
        <w:rPr>
          <w:rFonts w:ascii="Times New Roman" w:hAnsi="Times New Roman" w:cs="Times New Roman"/>
          <w:b/>
          <w:color w:val="000000" w:themeColor="text1"/>
          <w:sz w:val="24"/>
          <w:szCs w:val="24"/>
          <w:shd w:val="clear" w:color="auto" w:fill="FFFFFF"/>
        </w:rPr>
        <w:tab/>
        <w:t>pkt 1</w:t>
      </w:r>
      <w:r w:rsidR="00196EA9" w:rsidRPr="005C3FBD">
        <w:rPr>
          <w:rFonts w:ascii="Times New Roman" w:hAnsi="Times New Roman" w:cs="Times New Roman"/>
          <w:b/>
          <w:color w:val="000000" w:themeColor="text1"/>
          <w:sz w:val="24"/>
          <w:szCs w:val="24"/>
          <w:shd w:val="clear" w:color="auto" w:fill="FFFFFF"/>
        </w:rPr>
        <w:t>1</w:t>
      </w:r>
      <w:r w:rsidRPr="005C3FBD">
        <w:rPr>
          <w:rFonts w:ascii="Times New Roman" w:hAnsi="Times New Roman" w:cs="Times New Roman"/>
          <w:color w:val="000000" w:themeColor="text1"/>
          <w:sz w:val="24"/>
          <w:szCs w:val="24"/>
          <w:shd w:val="clear" w:color="auto" w:fill="FFFFFF"/>
        </w:rPr>
        <w:t xml:space="preserve"> – dodano art. 147pa oraz </w:t>
      </w:r>
      <w:r w:rsidR="00C1793A" w:rsidRPr="005C3FBD">
        <w:rPr>
          <w:rFonts w:ascii="Times New Roman" w:hAnsi="Times New Roman" w:cs="Times New Roman"/>
          <w:color w:val="000000" w:themeColor="text1"/>
          <w:sz w:val="24"/>
          <w:szCs w:val="24"/>
          <w:shd w:val="clear" w:color="auto" w:fill="FFFFFF"/>
        </w:rPr>
        <w:t xml:space="preserve">art. </w:t>
      </w:r>
      <w:r w:rsidRPr="005C3FBD">
        <w:rPr>
          <w:rFonts w:ascii="Times New Roman" w:hAnsi="Times New Roman" w:cs="Times New Roman"/>
          <w:color w:val="000000" w:themeColor="text1"/>
          <w:sz w:val="24"/>
          <w:szCs w:val="24"/>
          <w:shd w:val="clear" w:color="auto" w:fill="FFFFFF"/>
        </w:rPr>
        <w:t>147pb.</w:t>
      </w:r>
    </w:p>
    <w:p w14:paraId="4D202BC8" w14:textId="15105273" w:rsidR="008D6222" w:rsidRPr="005C3FBD" w:rsidRDefault="00C1793A"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hAnsi="Times New Roman" w:cs="Times New Roman"/>
          <w:color w:val="000000" w:themeColor="text1"/>
          <w:sz w:val="24"/>
          <w:szCs w:val="24"/>
          <w:shd w:val="clear" w:color="auto" w:fill="FFFFFF"/>
        </w:rPr>
        <w:t>A</w:t>
      </w:r>
      <w:r w:rsidR="008D6222" w:rsidRPr="005C3FBD">
        <w:rPr>
          <w:rFonts w:ascii="Times New Roman" w:hAnsi="Times New Roman" w:cs="Times New Roman"/>
          <w:color w:val="000000" w:themeColor="text1"/>
          <w:sz w:val="24"/>
          <w:szCs w:val="24"/>
          <w:shd w:val="clear" w:color="auto" w:fill="FFFFFF"/>
        </w:rPr>
        <w:t>rt. 147pa wskazuje Komendanta Głównego Straży Granicznej jako</w:t>
      </w:r>
      <w:r w:rsidR="008D6222" w:rsidRPr="005C3FBD">
        <w:rPr>
          <w:rFonts w:ascii="Times New Roman" w:eastAsia="Times New Roman" w:hAnsi="Times New Roman" w:cs="Times New Roman"/>
          <w:color w:val="000000" w:themeColor="text1"/>
          <w:sz w:val="24"/>
          <w:szCs w:val="24"/>
          <w:lang w:eastAsia="pl-PL"/>
        </w:rPr>
        <w:t xml:space="preserve"> organ właściwy </w:t>
      </w:r>
      <w:r w:rsidR="00EB58C0" w:rsidRPr="005C3FBD">
        <w:rPr>
          <w:rFonts w:ascii="Times New Roman" w:eastAsia="Times New Roman" w:hAnsi="Times New Roman" w:cs="Times New Roman"/>
          <w:color w:val="000000" w:themeColor="text1"/>
          <w:sz w:val="24"/>
          <w:szCs w:val="24"/>
          <w:lang w:eastAsia="pl-PL"/>
        </w:rPr>
        <w:t>w </w:t>
      </w:r>
      <w:r w:rsidR="008D6222" w:rsidRPr="005C3FBD">
        <w:rPr>
          <w:rFonts w:ascii="Times New Roman" w:eastAsia="Times New Roman" w:hAnsi="Times New Roman" w:cs="Times New Roman"/>
          <w:color w:val="000000" w:themeColor="text1"/>
          <w:sz w:val="24"/>
          <w:szCs w:val="24"/>
          <w:lang w:eastAsia="pl-PL"/>
        </w:rPr>
        <w:t xml:space="preserve">sprawie delegowania funkcjonariuszy oraz pracowników Straży Granicznej jako ekspertów krajowych lub urzędników </w:t>
      </w:r>
      <w:r w:rsidR="00370CAE">
        <w:rPr>
          <w:rFonts w:ascii="Times New Roman" w:eastAsia="Times New Roman" w:hAnsi="Times New Roman" w:cs="Times New Roman"/>
          <w:color w:val="000000" w:themeColor="text1"/>
          <w:sz w:val="24"/>
          <w:szCs w:val="24"/>
          <w:lang w:eastAsia="pl-PL"/>
        </w:rPr>
        <w:t xml:space="preserve">łącznikowych do Agencji </w:t>
      </w:r>
      <w:proofErr w:type="spellStart"/>
      <w:r w:rsidR="00370CAE">
        <w:rPr>
          <w:rFonts w:ascii="Times New Roman" w:eastAsia="Times New Roman" w:hAnsi="Times New Roman" w:cs="Times New Roman"/>
          <w:color w:val="000000" w:themeColor="text1"/>
          <w:sz w:val="24"/>
          <w:szCs w:val="24"/>
          <w:lang w:eastAsia="pl-PL"/>
        </w:rPr>
        <w:t>Frontex</w:t>
      </w:r>
      <w:proofErr w:type="spellEnd"/>
      <w:r w:rsidR="00370CAE">
        <w:rPr>
          <w:rFonts w:ascii="Times New Roman" w:eastAsia="Times New Roman" w:hAnsi="Times New Roman" w:cs="Times New Roman"/>
          <w:color w:val="000000" w:themeColor="text1"/>
          <w:sz w:val="24"/>
          <w:szCs w:val="24"/>
          <w:lang w:eastAsia="pl-PL"/>
        </w:rPr>
        <w:t>.</w:t>
      </w:r>
    </w:p>
    <w:p w14:paraId="663C77CA" w14:textId="6C35B6CB" w:rsidR="008D6222" w:rsidRPr="005C3FBD" w:rsidRDefault="00EB58C0"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hAnsi="Times New Roman" w:cs="Times New Roman"/>
          <w:color w:val="000000" w:themeColor="text1"/>
          <w:sz w:val="24"/>
          <w:szCs w:val="24"/>
          <w:shd w:val="clear" w:color="auto" w:fill="FFFFFF"/>
        </w:rPr>
        <w:t>A</w:t>
      </w:r>
      <w:r w:rsidR="008D6222" w:rsidRPr="005C3FBD">
        <w:rPr>
          <w:rFonts w:ascii="Times New Roman" w:hAnsi="Times New Roman" w:cs="Times New Roman"/>
          <w:color w:val="000000" w:themeColor="text1"/>
          <w:sz w:val="24"/>
          <w:szCs w:val="24"/>
          <w:shd w:val="clear" w:color="auto" w:fill="FFFFFF"/>
        </w:rPr>
        <w:t xml:space="preserve">rt.147pb stanowi kompleksową regulację umożliwiającą delegowanie pracowników Straży Granicznej </w:t>
      </w:r>
      <w:r w:rsidR="008D6222" w:rsidRPr="005C3FBD">
        <w:rPr>
          <w:rFonts w:ascii="Times New Roman" w:eastAsia="Times New Roman" w:hAnsi="Times New Roman" w:cs="Times New Roman"/>
          <w:color w:val="000000" w:themeColor="text1"/>
          <w:sz w:val="24"/>
          <w:szCs w:val="24"/>
          <w:lang w:eastAsia="pl-PL"/>
        </w:rPr>
        <w:t xml:space="preserve">do stałej służby Europejskiej Straży Granicznej i Przybrzeżnej albo jako ekspertów krajowych lub urzędników łącznikowych do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w:t>
      </w:r>
    </w:p>
    <w:p w14:paraId="38CC5BF2" w14:textId="03EE7CC4" w:rsidR="008D6222" w:rsidRPr="005C3FBD" w:rsidRDefault="008D6222" w:rsidP="002024E3">
      <w:pPr>
        <w:spacing w:after="0" w:line="360" w:lineRule="auto"/>
        <w:ind w:left="426"/>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Umożliwienie pracownikom cywilnym </w:t>
      </w:r>
      <w:r w:rsidRPr="005C3FBD">
        <w:rPr>
          <w:rFonts w:ascii="Times New Roman" w:eastAsia="Times New Roman" w:hAnsi="Times New Roman" w:cs="Times New Roman"/>
          <w:color w:val="000000" w:themeColor="text1"/>
          <w:sz w:val="24"/>
          <w:szCs w:val="24"/>
          <w:lang w:eastAsia="pl-PL"/>
        </w:rPr>
        <w:t xml:space="preserve">udziału w działaniach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oraz </w:t>
      </w:r>
      <w:r w:rsidRPr="005C3FBD">
        <w:rPr>
          <w:rFonts w:ascii="Times New Roman" w:hAnsi="Times New Roman" w:cs="Times New Roman"/>
          <w:color w:val="000000" w:themeColor="text1"/>
          <w:sz w:val="24"/>
          <w:szCs w:val="24"/>
        </w:rPr>
        <w:t xml:space="preserve">ubiegania się o stanowiska ekspertów krajowych lub urzędnika łącznikowego w Agencji </w:t>
      </w:r>
      <w:proofErr w:type="spellStart"/>
      <w:r w:rsidRPr="005C3FBD">
        <w:rPr>
          <w:rFonts w:ascii="Times New Roman" w:hAnsi="Times New Roman" w:cs="Times New Roman"/>
          <w:color w:val="000000" w:themeColor="text1"/>
          <w:sz w:val="24"/>
          <w:szCs w:val="24"/>
        </w:rPr>
        <w:t>Frontex</w:t>
      </w:r>
      <w:proofErr w:type="spellEnd"/>
      <w:r w:rsidRPr="005C3FBD">
        <w:rPr>
          <w:rFonts w:ascii="Times New Roman" w:hAnsi="Times New Roman" w:cs="Times New Roman"/>
          <w:color w:val="000000" w:themeColor="text1"/>
          <w:sz w:val="24"/>
          <w:szCs w:val="24"/>
        </w:rPr>
        <w:t xml:space="preserve"> jest dodatkowym czynnikiem motywacyjnym stymulującym rozwój zawodowy w</w:t>
      </w:r>
      <w:r w:rsidR="00B12DD8">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 xml:space="preserve">powiązaniu </w:t>
      </w:r>
      <w:r w:rsidR="00EB58C0" w:rsidRPr="005C3FBD">
        <w:rPr>
          <w:rFonts w:ascii="Times New Roman" w:hAnsi="Times New Roman" w:cs="Times New Roman"/>
          <w:color w:val="000000" w:themeColor="text1"/>
          <w:sz w:val="24"/>
          <w:szCs w:val="24"/>
        </w:rPr>
        <w:t>z </w:t>
      </w:r>
      <w:r w:rsidRPr="005C3FBD">
        <w:rPr>
          <w:rFonts w:ascii="Times New Roman" w:hAnsi="Times New Roman" w:cs="Times New Roman"/>
          <w:color w:val="000000" w:themeColor="text1"/>
          <w:sz w:val="24"/>
          <w:szCs w:val="24"/>
        </w:rPr>
        <w:t xml:space="preserve">perspektywicznymi korzyściami dla formacji. </w:t>
      </w:r>
    </w:p>
    <w:p w14:paraId="12F02B68" w14:textId="64C9E0AA" w:rsidR="008D6222" w:rsidRPr="005C3FBD" w:rsidRDefault="008D6222"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Projektowany przepis przesądza ponadto, jakie należności i świadczenia przysługują pracownikowi w okresie delegowania oraz jaki podmiot jest właściwy do ich wypłaty. Ma</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to</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szczególne uzasadnienie w świetle postanowień decyzji nr 12/</w:t>
      </w:r>
      <w:r w:rsidR="00370CAE">
        <w:rPr>
          <w:rFonts w:ascii="Times New Roman" w:eastAsia="Times New Roman" w:hAnsi="Times New Roman" w:cs="Times New Roman"/>
          <w:color w:val="000000" w:themeColor="text1"/>
          <w:sz w:val="24"/>
          <w:szCs w:val="24"/>
          <w:lang w:eastAsia="pl-PL"/>
        </w:rPr>
        <w:t xml:space="preserve">2017 Rady </w:t>
      </w:r>
      <w:r w:rsidR="00370CAE">
        <w:rPr>
          <w:rFonts w:ascii="Times New Roman" w:eastAsia="Times New Roman" w:hAnsi="Times New Roman" w:cs="Times New Roman"/>
          <w:color w:val="000000" w:themeColor="text1"/>
          <w:sz w:val="24"/>
          <w:szCs w:val="24"/>
          <w:lang w:eastAsia="pl-PL"/>
        </w:rPr>
        <w:lastRenderedPageBreak/>
        <w:t>Zarządzającej Agencji</w:t>
      </w:r>
      <w:r w:rsidRPr="005C3FBD">
        <w:rPr>
          <w:rFonts w:ascii="Times New Roman" w:eastAsia="Times New Roman" w:hAnsi="Times New Roman" w:cs="Times New Roman"/>
          <w:color w:val="000000" w:themeColor="text1"/>
          <w:sz w:val="24"/>
          <w:szCs w:val="24"/>
          <w:lang w:eastAsia="pl-PL"/>
        </w:rPr>
        <w:t xml:space="preserve">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z dnia 30 marca 2017 r. w sprawie delegowania ekspertów krajowych do</w:t>
      </w:r>
      <w:r w:rsidR="005C3FBD">
        <w:rPr>
          <w:rFonts w:ascii="Times New Roman" w:eastAsia="Times New Roman" w:hAnsi="Times New Roman" w:cs="Times New Roman"/>
          <w:color w:val="000000" w:themeColor="text1"/>
          <w:sz w:val="24"/>
          <w:szCs w:val="24"/>
          <w:lang w:eastAsia="pl-PL"/>
        </w:rPr>
        <w:t>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która uzależnia przyjęcie delegowanego pracownika od zobowiązania pracodawcy do kontynuowania wypłacania wynagrodzenia oraz innych należności i świadczeń w okresie oddelegowania.</w:t>
      </w:r>
      <w:r w:rsidR="008F55E3" w:rsidRPr="005C3FBD">
        <w:rPr>
          <w:rFonts w:ascii="Times New Roman" w:eastAsia="Times New Roman" w:hAnsi="Times New Roman" w:cs="Times New Roman"/>
          <w:color w:val="000000" w:themeColor="text1"/>
          <w:sz w:val="24"/>
          <w:szCs w:val="24"/>
          <w:lang w:eastAsia="pl-PL"/>
        </w:rPr>
        <w:t xml:space="preserve"> Jednocześnie projektowane rozwiązanie polegające na odpowiednim stosowaniu przepisów </w:t>
      </w:r>
      <w:r w:rsidR="008F55E3" w:rsidRPr="005C3FBD">
        <w:rPr>
          <w:rFonts w:ascii="Times New Roman" w:hAnsi="Times New Roman" w:cs="Times New Roman"/>
          <w:color w:val="000000" w:themeColor="text1"/>
          <w:sz w:val="24"/>
          <w:szCs w:val="24"/>
        </w:rPr>
        <w:t>w zakresie przysługujących w okresie delegowania należności i</w:t>
      </w:r>
      <w:r w:rsidR="005C3FBD">
        <w:rPr>
          <w:rFonts w:ascii="Times New Roman" w:hAnsi="Times New Roman" w:cs="Times New Roman"/>
          <w:color w:val="000000" w:themeColor="text1"/>
          <w:sz w:val="24"/>
          <w:szCs w:val="24"/>
        </w:rPr>
        <w:t> </w:t>
      </w:r>
      <w:r w:rsidR="008F55E3" w:rsidRPr="005C3FBD">
        <w:rPr>
          <w:rFonts w:ascii="Times New Roman" w:hAnsi="Times New Roman" w:cs="Times New Roman"/>
          <w:color w:val="000000" w:themeColor="text1"/>
          <w:sz w:val="24"/>
          <w:szCs w:val="24"/>
        </w:rPr>
        <w:t xml:space="preserve">świadczeń nie będzie </w:t>
      </w:r>
      <w:r w:rsidR="008F55E3" w:rsidRPr="005C3FBD">
        <w:rPr>
          <w:rFonts w:ascii="Times New Roman" w:eastAsia="Times New Roman" w:hAnsi="Times New Roman" w:cs="Times New Roman"/>
          <w:color w:val="000000" w:themeColor="text1"/>
          <w:sz w:val="24"/>
          <w:szCs w:val="24"/>
          <w:lang w:eastAsia="pl-PL"/>
        </w:rPr>
        <w:t xml:space="preserve">wymagało </w:t>
      </w:r>
      <w:r w:rsidR="008F55E3" w:rsidRPr="005C3FBD">
        <w:rPr>
          <w:rFonts w:ascii="Times New Roman" w:hAnsi="Times New Roman" w:cs="Times New Roman"/>
          <w:color w:val="000000" w:themeColor="text1"/>
          <w:sz w:val="24"/>
          <w:szCs w:val="24"/>
        </w:rPr>
        <w:t>nowelizacji rozporządzenia w</w:t>
      </w:r>
      <w:r w:rsidR="00B12DD8">
        <w:rPr>
          <w:rFonts w:ascii="Times New Roman" w:hAnsi="Times New Roman" w:cs="Times New Roman"/>
          <w:color w:val="000000" w:themeColor="text1"/>
          <w:sz w:val="24"/>
          <w:szCs w:val="24"/>
        </w:rPr>
        <w:t> </w:t>
      </w:r>
      <w:r w:rsidR="008F55E3" w:rsidRPr="005C3FBD">
        <w:rPr>
          <w:rFonts w:ascii="Times New Roman" w:hAnsi="Times New Roman" w:cs="Times New Roman"/>
          <w:color w:val="000000" w:themeColor="text1"/>
          <w:sz w:val="24"/>
          <w:szCs w:val="24"/>
        </w:rPr>
        <w:t>związku z je</w:t>
      </w:r>
      <w:r w:rsidR="00370CAE">
        <w:rPr>
          <w:rFonts w:ascii="Times New Roman" w:hAnsi="Times New Roman" w:cs="Times New Roman"/>
          <w:color w:val="000000" w:themeColor="text1"/>
          <w:sz w:val="24"/>
          <w:szCs w:val="24"/>
        </w:rPr>
        <w:t>go zastosowaniem do pracowników;</w:t>
      </w:r>
    </w:p>
    <w:p w14:paraId="22BDFC1D" w14:textId="2FBCC6EE" w:rsidR="008D6222" w:rsidRPr="005C3FBD" w:rsidRDefault="008D6222" w:rsidP="002024E3">
      <w:pPr>
        <w:tabs>
          <w:tab w:val="left" w:pos="426"/>
        </w:tabs>
        <w:spacing w:after="0" w:line="360" w:lineRule="auto"/>
        <w:ind w:left="426" w:hanging="426"/>
        <w:jc w:val="both"/>
        <w:rPr>
          <w:rFonts w:ascii="Times New Roman" w:eastAsia="Times New Roman" w:hAnsi="Times New Roman" w:cs="Times New Roman"/>
          <w:b/>
          <w:color w:val="000000" w:themeColor="text1"/>
          <w:sz w:val="24"/>
          <w:szCs w:val="24"/>
          <w:lang w:eastAsia="pl-PL"/>
        </w:rPr>
      </w:pPr>
      <w:r w:rsidRPr="002024E3">
        <w:rPr>
          <w:rFonts w:ascii="Times New Roman" w:eastAsia="Times New Roman" w:hAnsi="Times New Roman" w:cs="Times New Roman"/>
          <w:bCs/>
          <w:color w:val="000000" w:themeColor="text1"/>
          <w:sz w:val="24"/>
          <w:szCs w:val="24"/>
          <w:lang w:eastAsia="pl-PL"/>
        </w:rPr>
        <w:t>1</w:t>
      </w:r>
      <w:r w:rsidR="00196EA9" w:rsidRPr="002024E3">
        <w:rPr>
          <w:rFonts w:ascii="Times New Roman" w:eastAsia="Times New Roman" w:hAnsi="Times New Roman" w:cs="Times New Roman"/>
          <w:bCs/>
          <w:color w:val="000000" w:themeColor="text1"/>
          <w:sz w:val="24"/>
          <w:szCs w:val="24"/>
          <w:lang w:eastAsia="pl-PL"/>
        </w:rPr>
        <w:t>2</w:t>
      </w:r>
      <w:r w:rsidRPr="002024E3">
        <w:rPr>
          <w:rFonts w:ascii="Times New Roman" w:eastAsia="Times New Roman" w:hAnsi="Times New Roman" w:cs="Times New Roman"/>
          <w:bCs/>
          <w:color w:val="000000" w:themeColor="text1"/>
          <w:sz w:val="24"/>
          <w:szCs w:val="24"/>
          <w:lang w:eastAsia="pl-PL"/>
        </w:rPr>
        <w:t>)</w:t>
      </w:r>
      <w:r w:rsidRPr="005C3FBD">
        <w:rPr>
          <w:rFonts w:ascii="Times New Roman" w:eastAsia="Times New Roman" w:hAnsi="Times New Roman" w:cs="Times New Roman"/>
          <w:b/>
          <w:color w:val="000000" w:themeColor="text1"/>
          <w:sz w:val="24"/>
          <w:szCs w:val="24"/>
          <w:lang w:eastAsia="pl-PL"/>
        </w:rPr>
        <w:tab/>
        <w:t>pkt 1</w:t>
      </w:r>
      <w:r w:rsidR="00196EA9" w:rsidRPr="005C3FBD">
        <w:rPr>
          <w:rFonts w:ascii="Times New Roman" w:eastAsia="Times New Roman" w:hAnsi="Times New Roman" w:cs="Times New Roman"/>
          <w:b/>
          <w:color w:val="000000" w:themeColor="text1"/>
          <w:sz w:val="24"/>
          <w:szCs w:val="24"/>
          <w:lang w:eastAsia="pl-PL"/>
        </w:rPr>
        <w:t>2</w:t>
      </w:r>
      <w:r w:rsidRPr="005C3FBD">
        <w:rPr>
          <w:rFonts w:ascii="Times New Roman" w:eastAsia="Times New Roman" w:hAnsi="Times New Roman" w:cs="Times New Roman"/>
          <w:b/>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b/>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 xml:space="preserve">dodanie w art. 147r wyrazów „albo państwa trzeciego” wynika </w:t>
      </w:r>
      <w:r w:rsidR="00370CAE">
        <w:rPr>
          <w:rFonts w:ascii="Times New Roman" w:eastAsia="Times New Roman" w:hAnsi="Times New Roman" w:cs="Times New Roman"/>
          <w:color w:val="000000" w:themeColor="text1"/>
          <w:sz w:val="24"/>
          <w:szCs w:val="24"/>
          <w:lang w:eastAsia="pl-PL"/>
        </w:rPr>
        <w:t xml:space="preserve">z brzmienia rozporządzenia </w:t>
      </w:r>
      <w:r w:rsidRPr="005C3FBD">
        <w:rPr>
          <w:rFonts w:ascii="Times New Roman" w:eastAsia="Times New Roman" w:hAnsi="Times New Roman" w:cs="Times New Roman"/>
          <w:color w:val="000000" w:themeColor="text1"/>
          <w:sz w:val="24"/>
          <w:szCs w:val="24"/>
          <w:lang w:eastAsia="pl-PL"/>
        </w:rPr>
        <w:t xml:space="preserve">2019/1896, a w szczególności art. 10 określającego zadania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Mandat Agencji obejmuje prowadzenie działań nie tylko w państwach członkowskich, ale również w państwach trzecich. Projektowana zmiana, uwzględniając postanowien</w:t>
      </w:r>
      <w:r w:rsidR="00370CAE">
        <w:rPr>
          <w:rFonts w:ascii="Times New Roman" w:eastAsia="Times New Roman" w:hAnsi="Times New Roman" w:cs="Times New Roman"/>
          <w:color w:val="000000" w:themeColor="text1"/>
          <w:sz w:val="24"/>
          <w:szCs w:val="24"/>
          <w:lang w:eastAsia="pl-PL"/>
        </w:rPr>
        <w:t xml:space="preserve">ia art. 43. rozporządzenia </w:t>
      </w:r>
      <w:r w:rsidRPr="005C3FBD">
        <w:rPr>
          <w:rFonts w:ascii="Times New Roman" w:eastAsia="Times New Roman" w:hAnsi="Times New Roman" w:cs="Times New Roman"/>
          <w:color w:val="000000" w:themeColor="text1"/>
          <w:sz w:val="24"/>
          <w:szCs w:val="24"/>
          <w:lang w:eastAsia="pl-PL"/>
        </w:rPr>
        <w:t>2019/1896, doprecyzowuje przełożonych, których polecenia funkcjonariusze Straży Granicznej będą wykonywać w czasie delegowania.</w:t>
      </w:r>
    </w:p>
    <w:p w14:paraId="6D7DBB60" w14:textId="782864E2" w:rsidR="008D6222" w:rsidRPr="005C3FBD" w:rsidRDefault="00EB58C0" w:rsidP="000E57D7">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Dodawany</w:t>
      </w:r>
      <w:r w:rsidR="008D6222" w:rsidRPr="005C3FBD">
        <w:rPr>
          <w:rFonts w:ascii="Times New Roman" w:eastAsia="Times New Roman" w:hAnsi="Times New Roman" w:cs="Times New Roman"/>
          <w:color w:val="000000" w:themeColor="text1"/>
          <w:sz w:val="24"/>
          <w:szCs w:val="24"/>
          <w:lang w:eastAsia="pl-PL"/>
        </w:rPr>
        <w:t xml:space="preserve"> art. 147r ust. 2a ma na celu objęcie delegowanych pracowników Straży Granicznej przepisami art. 147h ust. 2 (należności pieniężne związane z delegowaniem) oraz art.</w:t>
      </w:r>
      <w:r w:rsidR="00370CAE">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147j ust.</w:t>
      </w:r>
      <w:r w:rsidR="005C3FBD">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2</w:t>
      </w:r>
      <w:r w:rsidR="00C80B70" w:rsidRPr="005C3FBD">
        <w:rPr>
          <w:rFonts w:ascii="Times New Roman" w:eastAsia="Times New Roman" w:hAnsi="Times New Roman" w:cs="Times New Roman"/>
          <w:color w:val="000000" w:themeColor="text1"/>
          <w:sz w:val="24"/>
          <w:szCs w:val="24"/>
          <w:lang w:eastAsia="pl-PL"/>
        </w:rPr>
        <w:t>–</w:t>
      </w:r>
      <w:r w:rsidR="000D7578">
        <w:rPr>
          <w:rFonts w:ascii="Times New Roman" w:eastAsia="Times New Roman" w:hAnsi="Times New Roman" w:cs="Times New Roman"/>
          <w:color w:val="000000" w:themeColor="text1"/>
          <w:sz w:val="24"/>
          <w:szCs w:val="24"/>
          <w:lang w:eastAsia="pl-PL"/>
        </w:rPr>
        <w:t xml:space="preserve">2f </w:t>
      </w:r>
      <w:r w:rsidR="008D6222" w:rsidRPr="005C3FBD">
        <w:rPr>
          <w:rFonts w:ascii="Times New Roman" w:eastAsia="Times New Roman" w:hAnsi="Times New Roman" w:cs="Times New Roman"/>
          <w:color w:val="000000" w:themeColor="text1"/>
          <w:sz w:val="24"/>
          <w:szCs w:val="24"/>
          <w:lang w:eastAsia="pl-PL"/>
        </w:rPr>
        <w:t>(skierowanie na bezpłatny turnus leczniczo-profilaktyczny)</w:t>
      </w:r>
      <w:r w:rsidR="00B12DD8">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analogicznie jak to</w:t>
      </w:r>
      <w:r w:rsidR="005C3FBD">
        <w:rPr>
          <w:rFonts w:ascii="Times New Roman" w:eastAsia="Times New Roman" w:hAnsi="Times New Roman" w:cs="Times New Roman"/>
          <w:color w:val="000000" w:themeColor="text1"/>
          <w:sz w:val="24"/>
          <w:szCs w:val="24"/>
          <w:lang w:eastAsia="pl-PL"/>
        </w:rPr>
        <w:t> </w:t>
      </w:r>
      <w:r w:rsidR="00370CAE">
        <w:rPr>
          <w:rFonts w:ascii="Times New Roman" w:eastAsia="Times New Roman" w:hAnsi="Times New Roman" w:cs="Times New Roman"/>
          <w:color w:val="000000" w:themeColor="text1"/>
          <w:sz w:val="24"/>
          <w:szCs w:val="24"/>
          <w:lang w:eastAsia="pl-PL"/>
        </w:rPr>
        <w:t xml:space="preserve">zostało </w:t>
      </w:r>
      <w:r w:rsidR="008D6222" w:rsidRPr="005C3FBD">
        <w:rPr>
          <w:rFonts w:ascii="Times New Roman" w:eastAsia="Times New Roman" w:hAnsi="Times New Roman" w:cs="Times New Roman"/>
          <w:color w:val="000000" w:themeColor="text1"/>
          <w:sz w:val="24"/>
          <w:szCs w:val="24"/>
          <w:lang w:eastAsia="pl-PL"/>
        </w:rPr>
        <w:t>przewidziane w art. 147r ust. 2 dla delegowanych funkcjonariuszy.</w:t>
      </w:r>
    </w:p>
    <w:p w14:paraId="0B8A3FB9" w14:textId="328EB1DA" w:rsidR="008D6222" w:rsidRPr="005C3FBD" w:rsidRDefault="0087342B" w:rsidP="002024E3">
      <w:pPr>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U</w:t>
      </w:r>
      <w:r w:rsidR="008D6222" w:rsidRPr="005C3FBD">
        <w:rPr>
          <w:rFonts w:ascii="Times New Roman" w:eastAsia="Times New Roman" w:hAnsi="Times New Roman" w:cs="Times New Roman"/>
          <w:color w:val="000000" w:themeColor="text1"/>
          <w:sz w:val="24"/>
          <w:szCs w:val="24"/>
          <w:lang w:eastAsia="pl-PL"/>
        </w:rPr>
        <w:t>chylenie art. 147r ust. 3 ma charakter porządkowy i jest konsekwencją kompleksowego uregulowania w art. 147pb delegowania pracowników Straży Granicznej.</w:t>
      </w:r>
    </w:p>
    <w:p w14:paraId="1B962B1C" w14:textId="2749CB71" w:rsidR="008D6222" w:rsidRPr="005C3FBD" w:rsidRDefault="008D6222" w:rsidP="002024E3">
      <w:pPr>
        <w:spacing w:before="240" w:after="0" w:line="360" w:lineRule="auto"/>
        <w:jc w:val="both"/>
        <w:rPr>
          <w:rFonts w:ascii="Times New Roman" w:eastAsia="Times New Roman" w:hAnsi="Times New Roman" w:cs="Times New Roman"/>
          <w:b/>
          <w:color w:val="000000" w:themeColor="text1"/>
          <w:sz w:val="24"/>
          <w:szCs w:val="24"/>
          <w:lang w:eastAsia="pl-PL"/>
        </w:rPr>
      </w:pPr>
      <w:r w:rsidRPr="005C3FBD">
        <w:rPr>
          <w:rFonts w:ascii="Times New Roman" w:eastAsia="Times New Roman" w:hAnsi="Times New Roman" w:cs="Times New Roman"/>
          <w:b/>
          <w:color w:val="000000" w:themeColor="text1"/>
          <w:sz w:val="24"/>
          <w:szCs w:val="24"/>
          <w:lang w:eastAsia="pl-PL"/>
        </w:rPr>
        <w:t xml:space="preserve">Art. 2 projektu zawiera propozycje zmian do ustawy </w:t>
      </w:r>
      <w:r w:rsidR="00A46548" w:rsidRPr="005C3FBD">
        <w:rPr>
          <w:rFonts w:ascii="Times New Roman" w:eastAsia="Times New Roman" w:hAnsi="Times New Roman" w:cs="Times New Roman"/>
          <w:b/>
          <w:color w:val="000000" w:themeColor="text1"/>
          <w:sz w:val="24"/>
          <w:szCs w:val="24"/>
          <w:lang w:eastAsia="pl-PL"/>
        </w:rPr>
        <w:t xml:space="preserve">z dnia </w:t>
      </w:r>
      <w:r w:rsidR="00534215" w:rsidRPr="005C3FBD">
        <w:rPr>
          <w:rFonts w:ascii="Times New Roman" w:eastAsia="Times New Roman" w:hAnsi="Times New Roman" w:cs="Times New Roman"/>
          <w:b/>
          <w:color w:val="000000" w:themeColor="text1"/>
          <w:sz w:val="24"/>
          <w:szCs w:val="24"/>
          <w:lang w:eastAsia="pl-PL"/>
        </w:rPr>
        <w:t>12 października 1990 r.</w:t>
      </w:r>
      <w:r w:rsidR="00A46548" w:rsidRPr="005C3FBD">
        <w:rPr>
          <w:rFonts w:ascii="Times New Roman" w:eastAsia="Times New Roman" w:hAnsi="Times New Roman" w:cs="Times New Roman"/>
          <w:b/>
          <w:color w:val="000000" w:themeColor="text1"/>
          <w:sz w:val="24"/>
          <w:szCs w:val="24"/>
          <w:lang w:eastAsia="pl-PL"/>
        </w:rPr>
        <w:t xml:space="preserve"> </w:t>
      </w:r>
      <w:r w:rsidR="0087342B" w:rsidRPr="005C3FBD">
        <w:rPr>
          <w:rFonts w:ascii="Times New Roman" w:eastAsia="Times New Roman" w:hAnsi="Times New Roman" w:cs="Times New Roman"/>
          <w:b/>
          <w:color w:val="000000" w:themeColor="text1"/>
          <w:sz w:val="24"/>
          <w:szCs w:val="24"/>
          <w:lang w:eastAsia="pl-PL"/>
        </w:rPr>
        <w:t>o </w:t>
      </w:r>
      <w:r w:rsidRPr="005C3FBD">
        <w:rPr>
          <w:rFonts w:ascii="Times New Roman" w:eastAsia="Times New Roman" w:hAnsi="Times New Roman" w:cs="Times New Roman"/>
          <w:b/>
          <w:color w:val="000000" w:themeColor="text1"/>
          <w:sz w:val="24"/>
          <w:szCs w:val="24"/>
          <w:lang w:eastAsia="pl-PL"/>
        </w:rPr>
        <w:t>ochronie granicy państwowej</w:t>
      </w:r>
    </w:p>
    <w:p w14:paraId="6B008818" w14:textId="279FACA5" w:rsidR="008D6222" w:rsidRPr="005C3FBD" w:rsidRDefault="008D6222" w:rsidP="002024E3">
      <w:pPr>
        <w:tabs>
          <w:tab w:val="left" w:pos="426"/>
        </w:tabs>
        <w:spacing w:after="0" w:line="360" w:lineRule="auto"/>
        <w:ind w:left="426" w:hanging="426"/>
        <w:jc w:val="both"/>
        <w:rPr>
          <w:rFonts w:ascii="Times New Roman" w:hAnsi="Times New Roman" w:cs="Times New Roman"/>
          <w:color w:val="000000" w:themeColor="text1"/>
          <w:sz w:val="24"/>
          <w:szCs w:val="24"/>
        </w:rPr>
      </w:pPr>
      <w:r w:rsidRPr="002024E3">
        <w:rPr>
          <w:rFonts w:ascii="Times New Roman" w:hAnsi="Times New Roman" w:cs="Times New Roman"/>
          <w:bCs/>
          <w:color w:val="000000" w:themeColor="text1"/>
          <w:sz w:val="24"/>
          <w:szCs w:val="24"/>
        </w:rPr>
        <w:t>1)</w:t>
      </w:r>
      <w:r w:rsidRPr="005C3FBD">
        <w:rPr>
          <w:rFonts w:ascii="Times New Roman" w:hAnsi="Times New Roman" w:cs="Times New Roman"/>
          <w:b/>
          <w:color w:val="000000" w:themeColor="text1"/>
          <w:sz w:val="24"/>
          <w:szCs w:val="24"/>
        </w:rPr>
        <w:tab/>
        <w:t xml:space="preserve">pkt 1 </w:t>
      </w:r>
      <w:r w:rsidRPr="005C3FBD">
        <w:rPr>
          <w:rFonts w:ascii="Times New Roman" w:hAnsi="Times New Roman" w:cs="Times New Roman"/>
          <w:color w:val="000000" w:themeColor="text1"/>
          <w:sz w:val="24"/>
          <w:szCs w:val="24"/>
        </w:rPr>
        <w:t>–</w:t>
      </w:r>
      <w:r w:rsidRPr="005C3FBD">
        <w:rPr>
          <w:rFonts w:ascii="Times New Roman" w:hAnsi="Times New Roman" w:cs="Times New Roman"/>
          <w:b/>
          <w:color w:val="000000" w:themeColor="text1"/>
          <w:sz w:val="24"/>
          <w:szCs w:val="24"/>
        </w:rPr>
        <w:t xml:space="preserve"> </w:t>
      </w:r>
      <w:r w:rsidRPr="005C3FBD">
        <w:rPr>
          <w:rFonts w:ascii="Times New Roman" w:hAnsi="Times New Roman" w:cs="Times New Roman"/>
          <w:color w:val="000000" w:themeColor="text1"/>
          <w:sz w:val="24"/>
          <w:szCs w:val="24"/>
        </w:rPr>
        <w:t>nadanie nowego brzmienia ma charakter porządkowy i aktualizuje odwołanie do podstawy prawn</w:t>
      </w:r>
      <w:r w:rsidR="006F500F">
        <w:rPr>
          <w:rFonts w:ascii="Times New Roman" w:hAnsi="Times New Roman" w:cs="Times New Roman"/>
          <w:color w:val="000000" w:themeColor="text1"/>
          <w:sz w:val="24"/>
          <w:szCs w:val="24"/>
        </w:rPr>
        <w:t>ej kodeksu granicznego Schengen;</w:t>
      </w:r>
      <w:r w:rsidRPr="005C3FBD">
        <w:rPr>
          <w:rFonts w:ascii="Times New Roman" w:hAnsi="Times New Roman" w:cs="Times New Roman"/>
          <w:color w:val="000000" w:themeColor="text1"/>
          <w:sz w:val="24"/>
          <w:szCs w:val="24"/>
        </w:rPr>
        <w:t xml:space="preserve"> </w:t>
      </w:r>
    </w:p>
    <w:p w14:paraId="0959EC2C" w14:textId="7578F693" w:rsidR="008D6222" w:rsidRPr="005C3FBD" w:rsidRDefault="00D17B39" w:rsidP="002024E3">
      <w:pPr>
        <w:tabs>
          <w:tab w:val="left" w:pos="426"/>
        </w:tabs>
        <w:spacing w:after="0" w:line="360" w:lineRule="auto"/>
        <w:ind w:left="426" w:hanging="426"/>
        <w:jc w:val="both"/>
        <w:rPr>
          <w:rFonts w:ascii="Times New Roman" w:hAnsi="Times New Roman" w:cs="Times New Roman"/>
          <w:b/>
          <w:color w:val="000000" w:themeColor="text1"/>
          <w:sz w:val="24"/>
          <w:szCs w:val="24"/>
        </w:rPr>
      </w:pPr>
      <w:r w:rsidRPr="002024E3">
        <w:rPr>
          <w:rFonts w:ascii="Times New Roman" w:hAnsi="Times New Roman" w:cs="Times New Roman"/>
          <w:bCs/>
          <w:color w:val="000000" w:themeColor="text1"/>
          <w:sz w:val="24"/>
          <w:szCs w:val="24"/>
        </w:rPr>
        <w:t>2</w:t>
      </w:r>
      <w:r w:rsidR="008D6222" w:rsidRPr="002024E3">
        <w:rPr>
          <w:rFonts w:ascii="Times New Roman" w:hAnsi="Times New Roman" w:cs="Times New Roman"/>
          <w:bCs/>
          <w:color w:val="000000" w:themeColor="text1"/>
          <w:sz w:val="24"/>
          <w:szCs w:val="24"/>
        </w:rPr>
        <w:t>)</w:t>
      </w:r>
      <w:r w:rsidR="008D6222" w:rsidRPr="005C3FBD">
        <w:rPr>
          <w:rFonts w:ascii="Times New Roman" w:hAnsi="Times New Roman" w:cs="Times New Roman"/>
          <w:b/>
          <w:color w:val="000000" w:themeColor="text1"/>
          <w:sz w:val="24"/>
          <w:szCs w:val="24"/>
        </w:rPr>
        <w:tab/>
        <w:t xml:space="preserve">pkt </w:t>
      </w:r>
      <w:r w:rsidR="00106D74" w:rsidRPr="005C3FBD">
        <w:rPr>
          <w:rFonts w:ascii="Times New Roman" w:hAnsi="Times New Roman" w:cs="Times New Roman"/>
          <w:b/>
          <w:color w:val="000000" w:themeColor="text1"/>
          <w:sz w:val="24"/>
          <w:szCs w:val="24"/>
        </w:rPr>
        <w:t>2</w:t>
      </w:r>
      <w:r w:rsidR="008D6222" w:rsidRPr="005C3FBD">
        <w:rPr>
          <w:rFonts w:ascii="Times New Roman" w:hAnsi="Times New Roman" w:cs="Times New Roman"/>
          <w:b/>
          <w:color w:val="000000" w:themeColor="text1"/>
          <w:sz w:val="24"/>
          <w:szCs w:val="24"/>
        </w:rPr>
        <w:t xml:space="preserve"> </w:t>
      </w:r>
      <w:r w:rsidR="00A46548" w:rsidRPr="005C3FBD">
        <w:rPr>
          <w:rFonts w:ascii="Times New Roman" w:hAnsi="Times New Roman" w:cs="Times New Roman"/>
          <w:color w:val="000000" w:themeColor="text1"/>
          <w:sz w:val="24"/>
          <w:szCs w:val="24"/>
        </w:rPr>
        <w:t>–</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eastAsia="Times New Roman" w:hAnsi="Times New Roman" w:cs="Times New Roman"/>
          <w:color w:val="000000" w:themeColor="text1"/>
          <w:sz w:val="24"/>
          <w:szCs w:val="24"/>
          <w:lang w:eastAsia="pl-PL"/>
        </w:rPr>
        <w:t>nowe brzmieni</w:t>
      </w:r>
      <w:r w:rsidR="00E31EF5">
        <w:rPr>
          <w:rFonts w:ascii="Times New Roman" w:eastAsia="Times New Roman" w:hAnsi="Times New Roman" w:cs="Times New Roman"/>
          <w:color w:val="000000" w:themeColor="text1"/>
          <w:sz w:val="24"/>
          <w:szCs w:val="24"/>
          <w:lang w:eastAsia="pl-PL"/>
        </w:rPr>
        <w:t>e</w:t>
      </w:r>
      <w:r w:rsidR="008D6222" w:rsidRPr="005C3FBD">
        <w:rPr>
          <w:rFonts w:ascii="Times New Roman" w:eastAsia="Times New Roman" w:hAnsi="Times New Roman" w:cs="Times New Roman"/>
          <w:color w:val="000000" w:themeColor="text1"/>
          <w:sz w:val="24"/>
          <w:szCs w:val="24"/>
          <w:lang w:eastAsia="pl-PL"/>
        </w:rPr>
        <w:t xml:space="preserve"> art. 17c jest bezpośrednio związane z rozwojem Agencji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Odzwierciedla nie tylko zmiany podstawy prawnej prowadzonych przez Agencję działań, w tym szybkich interwencji na granicy, ale również stwarza ramy prawne </w:t>
      </w:r>
      <w:r w:rsidR="0087342B" w:rsidRPr="005C3FBD">
        <w:rPr>
          <w:rFonts w:ascii="Times New Roman" w:eastAsia="Times New Roman" w:hAnsi="Times New Roman" w:cs="Times New Roman"/>
          <w:color w:val="000000" w:themeColor="text1"/>
          <w:sz w:val="24"/>
          <w:szCs w:val="24"/>
          <w:lang w:eastAsia="pl-PL"/>
        </w:rPr>
        <w:t>do </w:t>
      </w:r>
      <w:r w:rsidR="008D6222" w:rsidRPr="005C3FBD">
        <w:rPr>
          <w:rFonts w:ascii="Times New Roman" w:eastAsia="Times New Roman" w:hAnsi="Times New Roman" w:cs="Times New Roman"/>
          <w:color w:val="000000" w:themeColor="text1"/>
          <w:sz w:val="24"/>
          <w:szCs w:val="24"/>
          <w:lang w:eastAsia="pl-PL"/>
        </w:rPr>
        <w:t xml:space="preserve">wystąpienia przez ministra właściwego do spraw wewnętrznych do Komisji Europejskiej </w:t>
      </w:r>
      <w:r w:rsidR="0087342B" w:rsidRPr="005C3FBD">
        <w:rPr>
          <w:rFonts w:ascii="Times New Roman" w:eastAsia="Times New Roman" w:hAnsi="Times New Roman" w:cs="Times New Roman"/>
          <w:color w:val="000000" w:themeColor="text1"/>
          <w:sz w:val="24"/>
          <w:szCs w:val="24"/>
          <w:lang w:eastAsia="pl-PL"/>
        </w:rPr>
        <w:t>z </w:t>
      </w:r>
      <w:r w:rsidR="008D6222" w:rsidRPr="005C3FBD">
        <w:rPr>
          <w:rFonts w:ascii="Times New Roman" w:eastAsia="Times New Roman" w:hAnsi="Times New Roman" w:cs="Times New Roman"/>
          <w:color w:val="000000" w:themeColor="text1"/>
          <w:sz w:val="24"/>
          <w:szCs w:val="24"/>
          <w:lang w:eastAsia="pl-PL"/>
        </w:rPr>
        <w:t>wnioskiem o zapewnienie wzmocnienia technicznego i operacyjnego ze strony zespołów wspierających zarządzanie migracjami, o którym mowa w art. 40</w:t>
      </w:r>
      <w:r w:rsidR="008D6222" w:rsidRPr="005C3FBD">
        <w:rPr>
          <w:rFonts w:ascii="Times New Roman" w:hAnsi="Times New Roman" w:cs="Times New Roman"/>
          <w:color w:val="000000" w:themeColor="text1"/>
          <w:sz w:val="24"/>
          <w:szCs w:val="24"/>
        </w:rPr>
        <w:t xml:space="preserve"> </w:t>
      </w:r>
      <w:r w:rsidR="006F500F">
        <w:rPr>
          <w:rFonts w:ascii="Times New Roman" w:eastAsia="Times New Roman" w:hAnsi="Times New Roman" w:cs="Times New Roman"/>
          <w:color w:val="000000" w:themeColor="text1"/>
          <w:sz w:val="24"/>
          <w:szCs w:val="24"/>
          <w:lang w:eastAsia="pl-PL"/>
        </w:rPr>
        <w:t>rozporządzenia 2019/1896;</w:t>
      </w:r>
      <w:r w:rsidR="008D6222" w:rsidRPr="005C3FBD">
        <w:rPr>
          <w:rFonts w:ascii="Times New Roman" w:eastAsia="Times New Roman" w:hAnsi="Times New Roman" w:cs="Times New Roman"/>
          <w:color w:val="000000" w:themeColor="text1"/>
          <w:sz w:val="24"/>
          <w:szCs w:val="24"/>
          <w:lang w:eastAsia="pl-PL"/>
        </w:rPr>
        <w:t xml:space="preserve"> </w:t>
      </w:r>
    </w:p>
    <w:p w14:paraId="59C61732" w14:textId="40B33CCB" w:rsidR="008D6222" w:rsidRPr="005C3FBD" w:rsidRDefault="00D17B39" w:rsidP="002024E3">
      <w:pPr>
        <w:tabs>
          <w:tab w:val="left" w:pos="426"/>
        </w:tabs>
        <w:spacing w:after="0" w:line="360" w:lineRule="auto"/>
        <w:ind w:left="426" w:hanging="426"/>
        <w:jc w:val="both"/>
        <w:rPr>
          <w:rFonts w:ascii="Times New Roman" w:hAnsi="Times New Roman" w:cs="Times New Roman"/>
          <w:b/>
          <w:color w:val="000000" w:themeColor="text1"/>
          <w:sz w:val="24"/>
          <w:szCs w:val="24"/>
        </w:rPr>
      </w:pPr>
      <w:r w:rsidRPr="002024E3">
        <w:rPr>
          <w:rFonts w:ascii="Times New Roman" w:hAnsi="Times New Roman" w:cs="Times New Roman"/>
          <w:bCs/>
          <w:color w:val="000000" w:themeColor="text1"/>
          <w:sz w:val="24"/>
          <w:szCs w:val="24"/>
        </w:rPr>
        <w:t>3</w:t>
      </w:r>
      <w:r w:rsidR="008D6222" w:rsidRPr="002024E3">
        <w:rPr>
          <w:rFonts w:ascii="Times New Roman" w:hAnsi="Times New Roman" w:cs="Times New Roman"/>
          <w:bCs/>
          <w:color w:val="000000" w:themeColor="text1"/>
          <w:sz w:val="24"/>
          <w:szCs w:val="24"/>
        </w:rPr>
        <w:t>)</w:t>
      </w:r>
      <w:r w:rsidR="008D6222" w:rsidRPr="005C3FBD">
        <w:rPr>
          <w:rFonts w:ascii="Times New Roman" w:hAnsi="Times New Roman" w:cs="Times New Roman"/>
          <w:b/>
          <w:color w:val="000000" w:themeColor="text1"/>
          <w:sz w:val="24"/>
          <w:szCs w:val="24"/>
        </w:rPr>
        <w:tab/>
        <w:t xml:space="preserve">pkt </w:t>
      </w:r>
      <w:r w:rsidR="00106D74" w:rsidRPr="005C3FBD">
        <w:rPr>
          <w:rFonts w:ascii="Times New Roman" w:hAnsi="Times New Roman" w:cs="Times New Roman"/>
          <w:b/>
          <w:color w:val="000000" w:themeColor="text1"/>
          <w:sz w:val="24"/>
          <w:szCs w:val="24"/>
        </w:rPr>
        <w:t>3</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w:t>
      </w:r>
      <w:r w:rsidR="00A46548"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przepis art. 17ca</w:t>
      </w:r>
      <w:r w:rsidR="00FF24CB">
        <w:rPr>
          <w:rFonts w:ascii="Times New Roman" w:hAnsi="Times New Roman" w:cs="Times New Roman"/>
          <w:color w:val="000000" w:themeColor="text1"/>
          <w:sz w:val="24"/>
          <w:szCs w:val="24"/>
        </w:rPr>
        <w:t>,</w:t>
      </w:r>
      <w:r w:rsidR="008D6222" w:rsidRPr="005C3FBD">
        <w:rPr>
          <w:rFonts w:ascii="Times New Roman" w:hAnsi="Times New Roman" w:cs="Times New Roman"/>
          <w:color w:val="000000" w:themeColor="text1"/>
          <w:sz w:val="24"/>
          <w:szCs w:val="24"/>
        </w:rPr>
        <w:t xml:space="preserve"> umożliwiając Komendantowi Głównemu Straży Granicznej występowanie do Agencji </w:t>
      </w:r>
      <w:proofErr w:type="spellStart"/>
      <w:r w:rsidR="008D6222" w:rsidRPr="005C3FBD">
        <w:rPr>
          <w:rFonts w:ascii="Times New Roman" w:hAnsi="Times New Roman" w:cs="Times New Roman"/>
          <w:color w:val="000000" w:themeColor="text1"/>
          <w:sz w:val="24"/>
          <w:szCs w:val="24"/>
        </w:rPr>
        <w:t>Frontex</w:t>
      </w:r>
      <w:proofErr w:type="spellEnd"/>
      <w:r w:rsidR="008D6222" w:rsidRPr="005C3FBD">
        <w:rPr>
          <w:rFonts w:ascii="Times New Roman" w:hAnsi="Times New Roman" w:cs="Times New Roman"/>
          <w:color w:val="000000" w:themeColor="text1"/>
          <w:sz w:val="24"/>
          <w:szCs w:val="24"/>
        </w:rPr>
        <w:t xml:space="preserve"> z wnioskiem o uruchomienie na terytorium </w:t>
      </w:r>
      <w:r w:rsidR="008D6222" w:rsidRPr="005C3FBD">
        <w:rPr>
          <w:rFonts w:ascii="Times New Roman" w:hAnsi="Times New Roman" w:cs="Times New Roman"/>
          <w:color w:val="000000" w:themeColor="text1"/>
          <w:sz w:val="24"/>
          <w:szCs w:val="24"/>
        </w:rPr>
        <w:lastRenderedPageBreak/>
        <w:t>Rzeczypospolitej Polskiej wspólnych operacji lub projektów pilotażowych oraz występowanie o ich zakończenie, twor</w:t>
      </w:r>
      <w:r w:rsidR="006F500F">
        <w:rPr>
          <w:rFonts w:ascii="Times New Roman" w:hAnsi="Times New Roman" w:cs="Times New Roman"/>
          <w:color w:val="000000" w:themeColor="text1"/>
          <w:sz w:val="24"/>
          <w:szCs w:val="24"/>
        </w:rPr>
        <w:t>zy spójną całość</w:t>
      </w:r>
      <w:r w:rsidR="008D6222" w:rsidRPr="005C3FBD">
        <w:rPr>
          <w:rFonts w:ascii="Times New Roman" w:hAnsi="Times New Roman" w:cs="Times New Roman"/>
          <w:color w:val="000000" w:themeColor="text1"/>
          <w:sz w:val="24"/>
          <w:szCs w:val="24"/>
        </w:rPr>
        <w:t xml:space="preserve"> z projektowanym art. 147o ust. </w:t>
      </w:r>
      <w:r w:rsidR="00A8246B">
        <w:rPr>
          <w:rFonts w:ascii="Times New Roman" w:hAnsi="Times New Roman" w:cs="Times New Roman"/>
          <w:color w:val="000000" w:themeColor="text1"/>
          <w:sz w:val="24"/>
          <w:szCs w:val="24"/>
        </w:rPr>
        <w:t>5</w:t>
      </w:r>
      <w:r w:rsidR="008D6222" w:rsidRPr="005C3FBD">
        <w:rPr>
          <w:rFonts w:ascii="Times New Roman" w:hAnsi="Times New Roman" w:cs="Times New Roman"/>
          <w:color w:val="000000" w:themeColor="text1"/>
          <w:sz w:val="24"/>
          <w:szCs w:val="24"/>
        </w:rPr>
        <w:t xml:space="preserve"> ustawy o Straży Granicznej, gdzie dodano uprawnienie dla Komendanta Głównego Straży Granicznej do </w:t>
      </w:r>
      <w:r w:rsidR="00F456F0" w:rsidRPr="005C3FBD">
        <w:rPr>
          <w:rFonts w:ascii="Times New Roman" w:hAnsi="Times New Roman" w:cs="Times New Roman"/>
          <w:color w:val="000000" w:themeColor="text1"/>
          <w:sz w:val="24"/>
          <w:szCs w:val="24"/>
        </w:rPr>
        <w:t xml:space="preserve">opiniowania </w:t>
      </w:r>
      <w:r w:rsidR="008D6222" w:rsidRPr="005C3FBD">
        <w:rPr>
          <w:rFonts w:ascii="Times New Roman" w:hAnsi="Times New Roman" w:cs="Times New Roman"/>
          <w:color w:val="000000" w:themeColor="text1"/>
          <w:sz w:val="24"/>
          <w:szCs w:val="24"/>
        </w:rPr>
        <w:t xml:space="preserve">planów operacyjnych dla organizowanych lub koordynowanych przez Agencję </w:t>
      </w:r>
      <w:proofErr w:type="spellStart"/>
      <w:r w:rsidR="008D6222" w:rsidRPr="005C3FBD">
        <w:rPr>
          <w:rFonts w:ascii="Times New Roman" w:hAnsi="Times New Roman" w:cs="Times New Roman"/>
          <w:color w:val="000000" w:themeColor="text1"/>
          <w:sz w:val="24"/>
          <w:szCs w:val="24"/>
        </w:rPr>
        <w:t>Frontex</w:t>
      </w:r>
      <w:proofErr w:type="spellEnd"/>
      <w:r w:rsidR="008D6222" w:rsidRPr="005C3FBD">
        <w:rPr>
          <w:rFonts w:ascii="Times New Roman" w:hAnsi="Times New Roman" w:cs="Times New Roman"/>
          <w:color w:val="000000" w:themeColor="text1"/>
          <w:sz w:val="24"/>
          <w:szCs w:val="24"/>
        </w:rPr>
        <w:t xml:space="preserve"> działań poza terytorium Rzeczypospolitej Polskiej (art. 38 </w:t>
      </w:r>
      <w:r w:rsidR="00F456F0" w:rsidRPr="005C3FBD">
        <w:rPr>
          <w:rFonts w:ascii="Times New Roman" w:hAnsi="Times New Roman" w:cs="Times New Roman"/>
          <w:color w:val="000000" w:themeColor="text1"/>
          <w:sz w:val="24"/>
          <w:szCs w:val="24"/>
        </w:rPr>
        <w:t>ust.</w:t>
      </w:r>
      <w:r w:rsidR="006F500F">
        <w:rPr>
          <w:rFonts w:ascii="Times New Roman" w:hAnsi="Times New Roman" w:cs="Times New Roman"/>
          <w:color w:val="000000" w:themeColor="text1"/>
          <w:sz w:val="24"/>
          <w:szCs w:val="24"/>
        </w:rPr>
        <w:t xml:space="preserve"> </w:t>
      </w:r>
      <w:r w:rsidR="00F456F0" w:rsidRPr="005C3FBD">
        <w:rPr>
          <w:rFonts w:ascii="Times New Roman" w:hAnsi="Times New Roman" w:cs="Times New Roman"/>
          <w:color w:val="000000" w:themeColor="text1"/>
          <w:sz w:val="24"/>
          <w:szCs w:val="24"/>
        </w:rPr>
        <w:t xml:space="preserve">2 </w:t>
      </w:r>
      <w:r w:rsidR="008D6222" w:rsidRPr="005C3FBD">
        <w:rPr>
          <w:rFonts w:ascii="Times New Roman" w:eastAsia="Times New Roman" w:hAnsi="Times New Roman" w:cs="Times New Roman"/>
          <w:color w:val="000000" w:themeColor="text1"/>
          <w:sz w:val="24"/>
          <w:szCs w:val="24"/>
          <w:lang w:eastAsia="pl-PL"/>
        </w:rPr>
        <w:t>rozporządzenia 2019/1896)</w:t>
      </w:r>
      <w:r w:rsidR="006F500F">
        <w:rPr>
          <w:rFonts w:ascii="Times New Roman" w:hAnsi="Times New Roman" w:cs="Times New Roman"/>
          <w:color w:val="000000" w:themeColor="text1"/>
          <w:sz w:val="24"/>
          <w:szCs w:val="24"/>
        </w:rPr>
        <w:t>;</w:t>
      </w:r>
      <w:r w:rsidR="008D6222" w:rsidRPr="005C3FBD">
        <w:rPr>
          <w:rFonts w:ascii="Times New Roman" w:hAnsi="Times New Roman" w:cs="Times New Roman"/>
          <w:color w:val="000000" w:themeColor="text1"/>
          <w:sz w:val="24"/>
          <w:szCs w:val="24"/>
        </w:rPr>
        <w:t xml:space="preserve"> </w:t>
      </w:r>
    </w:p>
    <w:p w14:paraId="1F74B062" w14:textId="373019FA" w:rsidR="008D6222" w:rsidRPr="005C3FBD" w:rsidRDefault="00D17B3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hAnsi="Times New Roman" w:cs="Times New Roman"/>
          <w:bCs/>
          <w:color w:val="000000" w:themeColor="text1"/>
          <w:sz w:val="24"/>
          <w:szCs w:val="24"/>
        </w:rPr>
        <w:t>4</w:t>
      </w:r>
      <w:r w:rsidR="008D6222" w:rsidRPr="002024E3">
        <w:rPr>
          <w:rFonts w:ascii="Times New Roman" w:hAnsi="Times New Roman" w:cs="Times New Roman"/>
          <w:bCs/>
          <w:color w:val="000000" w:themeColor="text1"/>
          <w:sz w:val="24"/>
          <w:szCs w:val="24"/>
        </w:rPr>
        <w:t>)</w:t>
      </w:r>
      <w:r w:rsidR="008D6222" w:rsidRPr="005C3FBD">
        <w:rPr>
          <w:rFonts w:ascii="Times New Roman" w:hAnsi="Times New Roman" w:cs="Times New Roman"/>
          <w:b/>
          <w:color w:val="000000" w:themeColor="text1"/>
          <w:sz w:val="24"/>
          <w:szCs w:val="24"/>
        </w:rPr>
        <w:tab/>
        <w:t xml:space="preserve">pkt </w:t>
      </w:r>
      <w:r w:rsidR="00106D74" w:rsidRPr="005C3FBD">
        <w:rPr>
          <w:rFonts w:ascii="Times New Roman" w:hAnsi="Times New Roman" w:cs="Times New Roman"/>
          <w:b/>
          <w:color w:val="000000" w:themeColor="text1"/>
          <w:sz w:val="24"/>
          <w:szCs w:val="24"/>
        </w:rPr>
        <w:t>4</w:t>
      </w:r>
      <w:r w:rsidR="008D6222" w:rsidRPr="005C3FBD">
        <w:rPr>
          <w:rFonts w:ascii="Times New Roman" w:hAnsi="Times New Roman" w:cs="Times New Roman"/>
          <w:b/>
          <w:color w:val="000000" w:themeColor="text1"/>
          <w:sz w:val="24"/>
          <w:szCs w:val="24"/>
        </w:rPr>
        <w:t xml:space="preserve"> </w:t>
      </w:r>
      <w:r w:rsidR="0087342B"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nowe brzmienie art. 17d</w:t>
      </w:r>
      <w:r w:rsidR="0087342B" w:rsidRPr="005C3FBD">
        <w:rPr>
          <w:rFonts w:ascii="Times New Roman" w:eastAsia="Times New Roman" w:hAnsi="Times New Roman" w:cs="Times New Roman"/>
          <w:color w:val="000000" w:themeColor="text1"/>
          <w:sz w:val="24"/>
          <w:szCs w:val="24"/>
          <w:lang w:eastAsia="pl-PL"/>
        </w:rPr>
        <w:t>–</w:t>
      </w:r>
      <w:r w:rsidR="008D6222" w:rsidRPr="005C3FBD">
        <w:rPr>
          <w:rFonts w:ascii="Times New Roman" w:hAnsi="Times New Roman" w:cs="Times New Roman"/>
          <w:color w:val="000000" w:themeColor="text1"/>
          <w:sz w:val="24"/>
          <w:szCs w:val="24"/>
        </w:rPr>
        <w:t>17f</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eastAsia="Times New Roman" w:hAnsi="Times New Roman" w:cs="Times New Roman"/>
          <w:color w:val="000000" w:themeColor="text1"/>
          <w:sz w:val="24"/>
          <w:szCs w:val="24"/>
          <w:lang w:eastAsia="pl-PL"/>
        </w:rPr>
        <w:t xml:space="preserve">odzwierciedla nie tylko zmiany podstawy prawnej prowadzonych przez Agencję </w:t>
      </w:r>
      <w:proofErr w:type="spellStart"/>
      <w:r w:rsidR="008D6222" w:rsidRPr="005C3FBD">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działań, ale również zmiany nazwy tych działań</w:t>
      </w:r>
      <w:r w:rsidR="00FF24CB">
        <w:rPr>
          <w:rFonts w:ascii="Times New Roman" w:eastAsia="Times New Roman" w:hAnsi="Times New Roman" w:cs="Times New Roman"/>
          <w:color w:val="000000" w:themeColor="text1"/>
          <w:sz w:val="24"/>
          <w:szCs w:val="24"/>
          <w:lang w:eastAsia="pl-PL"/>
        </w:rPr>
        <w:t>,</w:t>
      </w:r>
      <w:r w:rsidR="008D6222" w:rsidRPr="005C3FBD">
        <w:rPr>
          <w:rFonts w:ascii="Times New Roman" w:eastAsia="Times New Roman" w:hAnsi="Times New Roman" w:cs="Times New Roman"/>
          <w:color w:val="000000" w:themeColor="text1"/>
          <w:sz w:val="24"/>
          <w:szCs w:val="24"/>
          <w:lang w:eastAsia="pl-PL"/>
        </w:rPr>
        <w:t xml:space="preserve"> a</w:t>
      </w:r>
      <w:r w:rsidR="00FF24CB">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przede wszystkim rozszerzenie </w:t>
      </w:r>
      <w:r w:rsidR="00A8246B">
        <w:rPr>
          <w:rFonts w:ascii="Times New Roman" w:eastAsia="Times New Roman" w:hAnsi="Times New Roman" w:cs="Times New Roman"/>
          <w:color w:val="000000" w:themeColor="text1"/>
          <w:sz w:val="24"/>
          <w:szCs w:val="24"/>
          <w:lang w:eastAsia="pl-PL"/>
        </w:rPr>
        <w:t xml:space="preserve">ich </w:t>
      </w:r>
      <w:r w:rsidR="008D6222" w:rsidRPr="005C3FBD">
        <w:rPr>
          <w:rFonts w:ascii="Times New Roman" w:eastAsia="Times New Roman" w:hAnsi="Times New Roman" w:cs="Times New Roman"/>
          <w:color w:val="000000" w:themeColor="text1"/>
          <w:sz w:val="24"/>
          <w:szCs w:val="24"/>
          <w:lang w:eastAsia="pl-PL"/>
        </w:rPr>
        <w:t>katalogu związane z rozwojem Agencji oraz powstaniem stałej służby Europejskiej Straży Granicznej i Przybrzeżnej.</w:t>
      </w:r>
    </w:p>
    <w:p w14:paraId="173DB7D5" w14:textId="6FDFDA3D" w:rsidR="003B06FC" w:rsidRDefault="0087342B" w:rsidP="000E57D7">
      <w:pPr>
        <w:spacing w:after="0" w:line="360" w:lineRule="auto"/>
        <w:ind w:left="426"/>
        <w:jc w:val="both"/>
        <w:rPr>
          <w:rFonts w:ascii="Times New Roman" w:hAnsi="Times New Roman" w:cs="Times New Roman"/>
          <w:color w:val="000000" w:themeColor="text1"/>
          <w:sz w:val="24"/>
          <w:szCs w:val="24"/>
        </w:rPr>
      </w:pPr>
      <w:r w:rsidRPr="005C3FBD">
        <w:rPr>
          <w:rFonts w:ascii="Times New Roman" w:eastAsia="Times New Roman" w:hAnsi="Times New Roman" w:cs="Times New Roman"/>
          <w:color w:val="000000" w:themeColor="text1"/>
          <w:sz w:val="24"/>
          <w:szCs w:val="24"/>
          <w:lang w:eastAsia="pl-PL"/>
        </w:rPr>
        <w:t>P</w:t>
      </w:r>
      <w:r w:rsidR="008D6222" w:rsidRPr="005C3FBD">
        <w:rPr>
          <w:rFonts w:ascii="Times New Roman" w:eastAsia="Times New Roman" w:hAnsi="Times New Roman" w:cs="Times New Roman"/>
          <w:color w:val="000000" w:themeColor="text1"/>
          <w:sz w:val="24"/>
          <w:szCs w:val="24"/>
          <w:lang w:eastAsia="pl-PL"/>
        </w:rPr>
        <w:t>rojektowany art. 17d uwzględnia w wykonywaniu działań na granicy państwowej prócz funkcjonariuszy straży granicznych i innych członków personelu państw członkowskich personel statutowy stałej służby oraz realizacje zadań w formie zespołów wspierających zarządzanie migracja</w:t>
      </w:r>
      <w:r w:rsidR="006F500F">
        <w:rPr>
          <w:rFonts w:ascii="Times New Roman" w:eastAsia="Times New Roman" w:hAnsi="Times New Roman" w:cs="Times New Roman"/>
          <w:color w:val="000000" w:themeColor="text1"/>
          <w:sz w:val="24"/>
          <w:szCs w:val="24"/>
          <w:lang w:eastAsia="pl-PL"/>
        </w:rPr>
        <w:t xml:space="preserve">mi (art. 40 rozporządzenia </w:t>
      </w:r>
      <w:r w:rsidR="008D6222" w:rsidRPr="005C3FBD">
        <w:rPr>
          <w:rFonts w:ascii="Times New Roman" w:eastAsia="Times New Roman" w:hAnsi="Times New Roman" w:cs="Times New Roman"/>
          <w:color w:val="000000" w:themeColor="text1"/>
          <w:sz w:val="24"/>
          <w:szCs w:val="24"/>
          <w:lang w:eastAsia="pl-PL"/>
        </w:rPr>
        <w:t xml:space="preserve">2019/1896). </w:t>
      </w:r>
      <w:r w:rsidR="008D6222" w:rsidRPr="005C3FBD">
        <w:rPr>
          <w:rFonts w:ascii="Times New Roman" w:hAnsi="Times New Roman" w:cs="Times New Roman"/>
          <w:color w:val="000000" w:themeColor="text1"/>
          <w:sz w:val="24"/>
          <w:szCs w:val="24"/>
        </w:rPr>
        <w:t>Uprawnienia przysługujące członkom zespołów w trakcie wykonywania ww. zadań są szczegółowo określon</w:t>
      </w:r>
      <w:r w:rsidR="006F500F">
        <w:rPr>
          <w:rFonts w:ascii="Times New Roman" w:hAnsi="Times New Roman" w:cs="Times New Roman"/>
          <w:color w:val="000000" w:themeColor="text1"/>
          <w:sz w:val="24"/>
          <w:szCs w:val="24"/>
        </w:rPr>
        <w:t>e w</w:t>
      </w:r>
      <w:r w:rsidR="00FF24CB">
        <w:rPr>
          <w:rFonts w:ascii="Times New Roman" w:hAnsi="Times New Roman" w:cs="Times New Roman"/>
          <w:color w:val="000000" w:themeColor="text1"/>
          <w:sz w:val="24"/>
          <w:szCs w:val="24"/>
        </w:rPr>
        <w:t> </w:t>
      </w:r>
      <w:r w:rsidR="006F500F">
        <w:rPr>
          <w:rFonts w:ascii="Times New Roman" w:hAnsi="Times New Roman" w:cs="Times New Roman"/>
          <w:color w:val="000000" w:themeColor="text1"/>
          <w:sz w:val="24"/>
          <w:szCs w:val="24"/>
        </w:rPr>
        <w:t>art.</w:t>
      </w:r>
      <w:r w:rsidR="00FF24CB">
        <w:rPr>
          <w:rFonts w:ascii="Times New Roman" w:hAnsi="Times New Roman" w:cs="Times New Roman"/>
          <w:color w:val="000000" w:themeColor="text1"/>
          <w:sz w:val="24"/>
          <w:szCs w:val="24"/>
        </w:rPr>
        <w:t> </w:t>
      </w:r>
      <w:r w:rsidR="006F500F">
        <w:rPr>
          <w:rFonts w:ascii="Times New Roman" w:hAnsi="Times New Roman" w:cs="Times New Roman"/>
          <w:color w:val="000000" w:themeColor="text1"/>
          <w:sz w:val="24"/>
          <w:szCs w:val="24"/>
        </w:rPr>
        <w:t xml:space="preserve">82 rozporządzenia </w:t>
      </w:r>
      <w:r w:rsidR="008D6222" w:rsidRPr="005C3FBD">
        <w:rPr>
          <w:rFonts w:ascii="Times New Roman" w:hAnsi="Times New Roman" w:cs="Times New Roman"/>
          <w:color w:val="000000" w:themeColor="text1"/>
          <w:sz w:val="24"/>
          <w:szCs w:val="24"/>
        </w:rPr>
        <w:t>2019/1896. Natomiast zakres uprawnień wykonawczych jest każdorazowo określany w planie operacyjn</w:t>
      </w:r>
      <w:r w:rsidR="006F500F">
        <w:rPr>
          <w:rFonts w:ascii="Times New Roman" w:hAnsi="Times New Roman" w:cs="Times New Roman"/>
          <w:color w:val="000000" w:themeColor="text1"/>
          <w:sz w:val="24"/>
          <w:szCs w:val="24"/>
        </w:rPr>
        <w:t xml:space="preserve">ym – art. 38 rozporządzenia </w:t>
      </w:r>
      <w:r w:rsidR="008D6222" w:rsidRPr="005C3FBD">
        <w:rPr>
          <w:rFonts w:ascii="Times New Roman" w:hAnsi="Times New Roman" w:cs="Times New Roman"/>
          <w:color w:val="000000" w:themeColor="text1"/>
          <w:sz w:val="24"/>
          <w:szCs w:val="24"/>
        </w:rPr>
        <w:t>2019/1896. Projektowany art. 17d w</w:t>
      </w:r>
      <w:r w:rsidR="008A5F18">
        <w:rPr>
          <w:rFonts w:ascii="Times New Roman" w:hAnsi="Times New Roman" w:cs="Times New Roman"/>
          <w:color w:val="000000" w:themeColor="text1"/>
          <w:sz w:val="24"/>
          <w:szCs w:val="24"/>
        </w:rPr>
        <w:t> </w:t>
      </w:r>
      <w:r w:rsidR="008D6222" w:rsidRPr="005C3FBD">
        <w:rPr>
          <w:rFonts w:ascii="Times New Roman" w:hAnsi="Times New Roman" w:cs="Times New Roman"/>
          <w:color w:val="000000" w:themeColor="text1"/>
          <w:sz w:val="24"/>
          <w:szCs w:val="24"/>
        </w:rPr>
        <w:t xml:space="preserve">zakresie użycia broni i środków przymusu bezpośredniego jest więc tylko dopełnieniem regulacji z art. 2ba ustawy </w:t>
      </w:r>
      <w:r w:rsidRPr="005C3FBD">
        <w:rPr>
          <w:rFonts w:ascii="Times New Roman" w:hAnsi="Times New Roman" w:cs="Times New Roman"/>
          <w:color w:val="000000" w:themeColor="text1"/>
          <w:sz w:val="24"/>
          <w:szCs w:val="24"/>
        </w:rPr>
        <w:t xml:space="preserve">z dnia 21 maja 1999 r. </w:t>
      </w:r>
      <w:r w:rsidR="008D6222" w:rsidRPr="005C3FBD">
        <w:rPr>
          <w:rFonts w:ascii="Times New Roman" w:hAnsi="Times New Roman" w:cs="Times New Roman"/>
          <w:color w:val="000000" w:themeColor="text1"/>
          <w:sz w:val="24"/>
          <w:szCs w:val="24"/>
        </w:rPr>
        <w:t>o broni i</w:t>
      </w:r>
      <w:r w:rsidR="00FF24CB">
        <w:rPr>
          <w:rFonts w:ascii="Times New Roman" w:hAnsi="Times New Roman" w:cs="Times New Roman"/>
          <w:color w:val="000000" w:themeColor="text1"/>
          <w:sz w:val="24"/>
          <w:szCs w:val="24"/>
        </w:rPr>
        <w:t> </w:t>
      </w:r>
      <w:r w:rsidR="008D6222" w:rsidRPr="005C3FBD">
        <w:rPr>
          <w:rFonts w:ascii="Times New Roman" w:hAnsi="Times New Roman" w:cs="Times New Roman"/>
          <w:color w:val="000000" w:themeColor="text1"/>
          <w:sz w:val="24"/>
          <w:szCs w:val="24"/>
        </w:rPr>
        <w:t>amunicji oraz art. 17f ustawy o</w:t>
      </w:r>
      <w:r w:rsidR="008A5F18">
        <w:rPr>
          <w:rFonts w:ascii="Times New Roman" w:hAnsi="Times New Roman" w:cs="Times New Roman"/>
          <w:color w:val="000000" w:themeColor="text1"/>
          <w:sz w:val="24"/>
          <w:szCs w:val="24"/>
        </w:rPr>
        <w:t> </w:t>
      </w:r>
      <w:r w:rsidR="008D6222" w:rsidRPr="005C3FBD">
        <w:rPr>
          <w:rFonts w:ascii="Times New Roman" w:hAnsi="Times New Roman" w:cs="Times New Roman"/>
          <w:color w:val="000000" w:themeColor="text1"/>
          <w:sz w:val="24"/>
          <w:szCs w:val="24"/>
        </w:rPr>
        <w:t>ochronie granicy państwowej</w:t>
      </w:r>
      <w:r w:rsidR="006F500F">
        <w:rPr>
          <w:rFonts w:ascii="Times New Roman" w:hAnsi="Times New Roman" w:cs="Times New Roman"/>
          <w:color w:val="000000" w:themeColor="text1"/>
          <w:sz w:val="24"/>
          <w:szCs w:val="24"/>
        </w:rPr>
        <w:t>.</w:t>
      </w:r>
    </w:p>
    <w:p w14:paraId="2FBB5B7D" w14:textId="21D39124" w:rsidR="008D6222" w:rsidRPr="005C3FBD" w:rsidRDefault="006F500F" w:rsidP="000E57D7">
      <w:pPr>
        <w:spacing w:after="0" w:line="360" w:lineRule="auto"/>
        <w:ind w:left="426"/>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W</w:t>
      </w:r>
      <w:r w:rsidR="008D6222" w:rsidRPr="005C3FBD">
        <w:rPr>
          <w:rFonts w:ascii="Times New Roman" w:eastAsia="Times New Roman" w:hAnsi="Times New Roman" w:cs="Times New Roman"/>
          <w:color w:val="000000" w:themeColor="text1"/>
          <w:sz w:val="24"/>
          <w:szCs w:val="24"/>
          <w:lang w:eastAsia="pl-PL"/>
        </w:rPr>
        <w:t xml:space="preserve"> art. 17e </w:t>
      </w:r>
      <w:r w:rsidR="00C264D7" w:rsidRPr="005C3FBD">
        <w:rPr>
          <w:rFonts w:ascii="Times New Roman" w:eastAsia="Times New Roman" w:hAnsi="Times New Roman" w:cs="Times New Roman"/>
          <w:color w:val="000000" w:themeColor="text1"/>
          <w:sz w:val="24"/>
          <w:szCs w:val="24"/>
          <w:lang w:eastAsia="pl-PL"/>
        </w:rPr>
        <w:t xml:space="preserve">uregulowano </w:t>
      </w:r>
      <w:r w:rsidR="008D6222" w:rsidRPr="005C3FBD">
        <w:rPr>
          <w:rFonts w:ascii="Times New Roman" w:eastAsia="Times New Roman" w:hAnsi="Times New Roman" w:cs="Times New Roman"/>
          <w:color w:val="000000" w:themeColor="text1"/>
          <w:sz w:val="24"/>
          <w:szCs w:val="24"/>
          <w:lang w:eastAsia="pl-PL"/>
        </w:rPr>
        <w:t>kwestie związane z udziałem obserwatoró</w:t>
      </w:r>
      <w:r>
        <w:rPr>
          <w:rFonts w:ascii="Times New Roman" w:eastAsia="Times New Roman" w:hAnsi="Times New Roman" w:cs="Times New Roman"/>
          <w:color w:val="000000" w:themeColor="text1"/>
          <w:sz w:val="24"/>
          <w:szCs w:val="24"/>
          <w:lang w:eastAsia="pl-PL"/>
        </w:rPr>
        <w:t xml:space="preserve">w w działaniach Agencji </w:t>
      </w:r>
      <w:proofErr w:type="spellStart"/>
      <w:r>
        <w:rPr>
          <w:rFonts w:ascii="Times New Roman" w:eastAsia="Times New Roman" w:hAnsi="Times New Roman" w:cs="Times New Roman"/>
          <w:color w:val="000000" w:themeColor="text1"/>
          <w:sz w:val="24"/>
          <w:szCs w:val="24"/>
          <w:lang w:eastAsia="pl-PL"/>
        </w:rPr>
        <w:t>Frontex</w:t>
      </w:r>
      <w:proofErr w:type="spellEnd"/>
      <w:r w:rsidR="008D6222" w:rsidRPr="005C3FBD">
        <w:rPr>
          <w:rFonts w:ascii="Times New Roman" w:eastAsia="Times New Roman" w:hAnsi="Times New Roman" w:cs="Times New Roman"/>
          <w:color w:val="000000" w:themeColor="text1"/>
          <w:sz w:val="24"/>
          <w:szCs w:val="24"/>
          <w:lang w:eastAsia="pl-PL"/>
        </w:rPr>
        <w:t xml:space="preserve"> </w:t>
      </w:r>
      <w:r w:rsidR="00A048AB" w:rsidRPr="005C3FBD">
        <w:rPr>
          <w:rFonts w:ascii="Times New Roman" w:eastAsia="Times New Roman" w:hAnsi="Times New Roman" w:cs="Times New Roman"/>
          <w:color w:val="000000" w:themeColor="text1"/>
          <w:sz w:val="24"/>
          <w:szCs w:val="24"/>
          <w:lang w:eastAsia="pl-PL"/>
        </w:rPr>
        <w:t>oraz</w:t>
      </w:r>
      <w:r w:rsidR="00910C07" w:rsidRPr="005C3FBD">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współdziałanie Komendanta Głównego Straży Granicznej z Agencją </w:t>
      </w:r>
      <w:proofErr w:type="spellStart"/>
      <w:r w:rsidR="00DC1FA9">
        <w:rPr>
          <w:rFonts w:ascii="Times New Roman" w:eastAsia="Times New Roman" w:hAnsi="Times New Roman" w:cs="Times New Roman"/>
          <w:color w:val="000000" w:themeColor="text1"/>
          <w:sz w:val="24"/>
          <w:szCs w:val="24"/>
          <w:lang w:eastAsia="pl-PL"/>
        </w:rPr>
        <w:t>Frontex</w:t>
      </w:r>
      <w:proofErr w:type="spellEnd"/>
      <w:r w:rsidR="00DC1FA9">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w</w:t>
      </w:r>
      <w:r w:rsidR="00DC1FA9">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sprawach delegowania urzędnika łącznikowego na terytorium Rzeczypospolitej Polskiej</w:t>
      </w:r>
      <w:r w:rsidR="008D6222" w:rsidRPr="005C3FBD">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eastAsia="pl-PL"/>
        </w:rPr>
        <w:t>(art.</w:t>
      </w:r>
      <w:r w:rsidR="00DC1FA9">
        <w:rPr>
          <w:rFonts w:ascii="Times New Roman" w:eastAsia="Times New Roman" w:hAnsi="Times New Roman" w:cs="Times New Roman"/>
          <w:color w:val="000000" w:themeColor="text1"/>
          <w:sz w:val="24"/>
          <w:szCs w:val="24"/>
          <w:lang w:eastAsia="pl-PL"/>
        </w:rPr>
        <w:t> </w:t>
      </w:r>
      <w:r>
        <w:rPr>
          <w:rFonts w:ascii="Times New Roman" w:eastAsia="Times New Roman" w:hAnsi="Times New Roman" w:cs="Times New Roman"/>
          <w:color w:val="000000" w:themeColor="text1"/>
          <w:sz w:val="24"/>
          <w:szCs w:val="24"/>
          <w:lang w:eastAsia="pl-PL"/>
        </w:rPr>
        <w:t xml:space="preserve">31 rozporządzenia </w:t>
      </w:r>
      <w:r w:rsidR="00640448">
        <w:rPr>
          <w:rFonts w:ascii="Times New Roman" w:eastAsia="Times New Roman" w:hAnsi="Times New Roman" w:cs="Times New Roman"/>
          <w:color w:val="000000" w:themeColor="text1"/>
          <w:sz w:val="24"/>
          <w:szCs w:val="24"/>
          <w:lang w:eastAsia="pl-PL"/>
        </w:rPr>
        <w:t>2019/1896). W nowym brz</w:t>
      </w:r>
      <w:r w:rsidR="008D6222" w:rsidRPr="005C3FBD">
        <w:rPr>
          <w:rFonts w:ascii="Times New Roman" w:eastAsia="Times New Roman" w:hAnsi="Times New Roman" w:cs="Times New Roman"/>
          <w:color w:val="000000" w:themeColor="text1"/>
          <w:sz w:val="24"/>
          <w:szCs w:val="24"/>
          <w:lang w:eastAsia="pl-PL"/>
        </w:rPr>
        <w:t>mieniu przepisu wskazano również Komendanta Głównego Straży Granicznej jako właściwego w sprawach dotyczących organizacji na</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terytorium RP wspólnych operacji, szybkich interwencji na granicy </w:t>
      </w:r>
      <w:r w:rsidR="00C264D7" w:rsidRPr="005C3FBD">
        <w:rPr>
          <w:rFonts w:ascii="Times New Roman" w:eastAsia="Times New Roman" w:hAnsi="Times New Roman" w:cs="Times New Roman"/>
          <w:color w:val="000000" w:themeColor="text1"/>
          <w:sz w:val="24"/>
          <w:szCs w:val="24"/>
          <w:lang w:eastAsia="pl-PL"/>
        </w:rPr>
        <w:t>i</w:t>
      </w:r>
      <w:r w:rsidR="00FF24CB">
        <w:rPr>
          <w:rFonts w:ascii="Times New Roman" w:eastAsia="Times New Roman" w:hAnsi="Times New Roman" w:cs="Times New Roman"/>
          <w:color w:val="000000" w:themeColor="text1"/>
          <w:sz w:val="24"/>
          <w:szCs w:val="24"/>
          <w:lang w:eastAsia="pl-PL"/>
        </w:rPr>
        <w:t> </w:t>
      </w:r>
      <w:r w:rsidR="00C264D7" w:rsidRPr="005C3FBD">
        <w:rPr>
          <w:rFonts w:ascii="Times New Roman" w:eastAsia="Times New Roman" w:hAnsi="Times New Roman" w:cs="Times New Roman"/>
          <w:color w:val="000000" w:themeColor="text1"/>
          <w:sz w:val="24"/>
          <w:szCs w:val="24"/>
          <w:lang w:eastAsia="pl-PL"/>
        </w:rPr>
        <w:t xml:space="preserve">projektów pilotażowych </w:t>
      </w:r>
      <w:r w:rsidR="008D6222" w:rsidRPr="005C3FBD">
        <w:rPr>
          <w:rFonts w:ascii="Times New Roman" w:eastAsia="Times New Roman" w:hAnsi="Times New Roman" w:cs="Times New Roman"/>
          <w:color w:val="000000" w:themeColor="text1"/>
          <w:sz w:val="24"/>
          <w:szCs w:val="24"/>
          <w:lang w:eastAsia="pl-PL"/>
        </w:rPr>
        <w:t>(przez uzgadnianie planu operacyjnego), rozmieszczenia zespołów wspierających zarządzanie granicami (przez uzgadnianie pakietu wzmocnienia technicznego i</w:t>
      </w:r>
      <w:r w:rsidR="008A5F18">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 xml:space="preserve">operacyjnego), w tym działań narzuconych przez organy Unii Europejskiej, o których </w:t>
      </w:r>
      <w:r>
        <w:rPr>
          <w:rFonts w:ascii="Times New Roman" w:eastAsia="Times New Roman" w:hAnsi="Times New Roman" w:cs="Times New Roman"/>
          <w:color w:val="000000" w:themeColor="text1"/>
          <w:sz w:val="24"/>
          <w:szCs w:val="24"/>
          <w:lang w:eastAsia="pl-PL"/>
        </w:rPr>
        <w:t xml:space="preserve">mowa w art. 42 rozporządzenia </w:t>
      </w:r>
      <w:r w:rsidR="008D6222" w:rsidRPr="005C3FBD">
        <w:rPr>
          <w:rFonts w:ascii="Times New Roman" w:eastAsia="Times New Roman" w:hAnsi="Times New Roman" w:cs="Times New Roman"/>
          <w:color w:val="000000" w:themeColor="text1"/>
          <w:sz w:val="24"/>
          <w:szCs w:val="24"/>
          <w:lang w:eastAsia="pl-PL"/>
        </w:rPr>
        <w:t xml:space="preserve">2019/1896. </w:t>
      </w:r>
    </w:p>
    <w:p w14:paraId="4948F64D" w14:textId="7BA55FC1" w:rsidR="00DC1FA9" w:rsidRPr="005C3FBD" w:rsidRDefault="006F500F" w:rsidP="000E57D7">
      <w:pPr>
        <w:spacing w:after="0" w:line="360" w:lineRule="auto"/>
        <w:ind w:left="426"/>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W</w:t>
      </w:r>
      <w:r w:rsidR="008D6222" w:rsidRPr="005C3FBD">
        <w:rPr>
          <w:rFonts w:ascii="Times New Roman" w:hAnsi="Times New Roman" w:cs="Times New Roman"/>
          <w:color w:val="000000" w:themeColor="text1"/>
          <w:sz w:val="24"/>
          <w:szCs w:val="24"/>
        </w:rPr>
        <w:t xml:space="preserve"> projektowanym </w:t>
      </w:r>
      <w:r w:rsidR="008D6222" w:rsidRPr="005C3FBD">
        <w:rPr>
          <w:rFonts w:ascii="Times New Roman" w:eastAsia="Times New Roman" w:hAnsi="Times New Roman" w:cs="Times New Roman"/>
          <w:color w:val="000000" w:themeColor="text1"/>
          <w:sz w:val="24"/>
          <w:szCs w:val="24"/>
          <w:lang w:eastAsia="pl-PL"/>
        </w:rPr>
        <w:t>art.</w:t>
      </w:r>
      <w:r>
        <w:rPr>
          <w:rFonts w:ascii="Times New Roman" w:eastAsia="Times New Roman" w:hAnsi="Times New Roman" w:cs="Times New Roman"/>
          <w:color w:val="000000" w:themeColor="text1"/>
          <w:sz w:val="24"/>
          <w:szCs w:val="24"/>
          <w:lang w:eastAsia="pl-PL"/>
        </w:rPr>
        <w:t xml:space="preserve"> </w:t>
      </w:r>
      <w:r w:rsidR="008D6222" w:rsidRPr="005C3FBD">
        <w:rPr>
          <w:rFonts w:ascii="Times New Roman" w:eastAsia="Times New Roman" w:hAnsi="Times New Roman" w:cs="Times New Roman"/>
          <w:color w:val="000000" w:themeColor="text1"/>
          <w:sz w:val="24"/>
          <w:szCs w:val="24"/>
          <w:lang w:eastAsia="pl-PL"/>
        </w:rPr>
        <w:t xml:space="preserve">17f rozszerzono stosowanie przepisów obowiązujących </w:t>
      </w:r>
      <w:r w:rsidR="00DC1FA9">
        <w:rPr>
          <w:rFonts w:ascii="Times New Roman" w:eastAsia="Times New Roman" w:hAnsi="Times New Roman" w:cs="Times New Roman"/>
          <w:color w:val="000000" w:themeColor="text1"/>
          <w:sz w:val="24"/>
          <w:szCs w:val="24"/>
          <w:lang w:eastAsia="pl-PL"/>
        </w:rPr>
        <w:t xml:space="preserve">wobec </w:t>
      </w:r>
      <w:r w:rsidR="008D6222" w:rsidRPr="005C3FBD">
        <w:rPr>
          <w:rFonts w:ascii="Times New Roman" w:eastAsia="Times New Roman" w:hAnsi="Times New Roman" w:cs="Times New Roman"/>
          <w:color w:val="000000" w:themeColor="text1"/>
          <w:sz w:val="24"/>
          <w:szCs w:val="24"/>
          <w:lang w:eastAsia="pl-PL"/>
        </w:rPr>
        <w:t>funkcjonariuszy Straży Granicznej w zakresie transportowania, przewozu oraz przesyłania broni i amunicji również na członków personelu statutowego stałej służby</w:t>
      </w:r>
      <w:r w:rsidR="00DC1FA9">
        <w:rPr>
          <w:rFonts w:ascii="Times New Roman" w:eastAsia="Times New Roman" w:hAnsi="Times New Roman" w:cs="Times New Roman"/>
          <w:color w:val="000000" w:themeColor="text1"/>
          <w:sz w:val="24"/>
          <w:szCs w:val="24"/>
          <w:lang w:eastAsia="pl-PL"/>
        </w:rPr>
        <w:t xml:space="preserve"> </w:t>
      </w:r>
      <w:r w:rsidR="00DC1FA9" w:rsidRPr="001F360E">
        <w:rPr>
          <w:rFonts w:ascii="Times New Roman" w:hAnsi="Times New Roman" w:cs="Times New Roman"/>
          <w:sz w:val="24"/>
          <w:szCs w:val="24"/>
        </w:rPr>
        <w:t>Europejskiej Straży Granicznej i</w:t>
      </w:r>
      <w:r w:rsidR="00DC1FA9">
        <w:rPr>
          <w:rFonts w:ascii="Times New Roman" w:hAnsi="Times New Roman" w:cs="Times New Roman"/>
          <w:sz w:val="24"/>
          <w:szCs w:val="24"/>
        </w:rPr>
        <w:t> </w:t>
      </w:r>
      <w:r w:rsidR="00DC1FA9" w:rsidRPr="001F360E">
        <w:rPr>
          <w:rFonts w:ascii="Times New Roman" w:hAnsi="Times New Roman" w:cs="Times New Roman"/>
          <w:sz w:val="24"/>
          <w:szCs w:val="24"/>
        </w:rPr>
        <w:t>Przybrzeżnej</w:t>
      </w:r>
      <w:r w:rsidR="008D6222" w:rsidRPr="005C3FBD">
        <w:rPr>
          <w:rFonts w:ascii="Times New Roman" w:eastAsia="Times New Roman" w:hAnsi="Times New Roman" w:cs="Times New Roman"/>
          <w:color w:val="000000" w:themeColor="text1"/>
          <w:sz w:val="24"/>
          <w:szCs w:val="24"/>
          <w:lang w:eastAsia="pl-PL"/>
        </w:rPr>
        <w:t xml:space="preserve">, co wraz ze zmianami w ustawie </w:t>
      </w:r>
      <w:r w:rsidR="00DC1FA9" w:rsidRPr="005C3FBD">
        <w:rPr>
          <w:rFonts w:ascii="Times New Roman" w:hAnsi="Times New Roman" w:cs="Times New Roman"/>
          <w:color w:val="000000" w:themeColor="text1"/>
          <w:sz w:val="24"/>
          <w:szCs w:val="24"/>
        </w:rPr>
        <w:t xml:space="preserve">z dnia 21 maja 1999 r. </w:t>
      </w:r>
      <w:r w:rsidR="00DC1FA9">
        <w:rPr>
          <w:rFonts w:ascii="Times New Roman" w:eastAsia="Times New Roman" w:hAnsi="Times New Roman" w:cs="Times New Roman"/>
          <w:color w:val="000000" w:themeColor="text1"/>
          <w:sz w:val="24"/>
          <w:szCs w:val="24"/>
          <w:lang w:eastAsia="pl-PL"/>
        </w:rPr>
        <w:lastRenderedPageBreak/>
        <w:t xml:space="preserve">o </w:t>
      </w:r>
      <w:r w:rsidR="009970E9">
        <w:rPr>
          <w:rFonts w:ascii="Times New Roman" w:eastAsia="Times New Roman" w:hAnsi="Times New Roman" w:cs="Times New Roman"/>
          <w:color w:val="000000" w:themeColor="text1"/>
          <w:sz w:val="24"/>
          <w:szCs w:val="24"/>
          <w:lang w:eastAsia="pl-PL"/>
        </w:rPr>
        <w:t>bro</w:t>
      </w:r>
      <w:r w:rsidR="008D6222" w:rsidRPr="005C3FBD">
        <w:rPr>
          <w:rFonts w:ascii="Times New Roman" w:eastAsia="Times New Roman" w:hAnsi="Times New Roman" w:cs="Times New Roman"/>
          <w:color w:val="000000" w:themeColor="text1"/>
          <w:sz w:val="24"/>
          <w:szCs w:val="24"/>
          <w:lang w:eastAsia="pl-PL"/>
        </w:rPr>
        <w:t>ni i</w:t>
      </w:r>
      <w:r w:rsidR="00DC1FA9">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amunicji stworzy kompleksową regulację w zakresie uzbrojenia członków pers</w:t>
      </w:r>
      <w:r w:rsidR="00DC1FA9">
        <w:rPr>
          <w:rFonts w:ascii="Times New Roman" w:eastAsia="Times New Roman" w:hAnsi="Times New Roman" w:cs="Times New Roman"/>
          <w:color w:val="000000" w:themeColor="text1"/>
          <w:sz w:val="24"/>
          <w:szCs w:val="24"/>
          <w:lang w:eastAsia="pl-PL"/>
        </w:rPr>
        <w:t xml:space="preserve">onelu statutowego stałej służby. </w:t>
      </w:r>
      <w:r w:rsidR="00DC1FA9">
        <w:rPr>
          <w:rFonts w:ascii="Times New Roman" w:hAnsi="Times New Roman" w:cs="Times New Roman"/>
          <w:color w:val="000000" w:themeColor="text1"/>
          <w:sz w:val="24"/>
          <w:szCs w:val="24"/>
        </w:rPr>
        <w:t>Obok wskazanej zmiany</w:t>
      </w:r>
      <w:r w:rsidR="00DC1FA9" w:rsidRPr="001F360E">
        <w:rPr>
          <w:rFonts w:ascii="Times New Roman" w:hAnsi="Times New Roman" w:cs="Times New Roman"/>
          <w:sz w:val="24"/>
          <w:szCs w:val="24"/>
        </w:rPr>
        <w:t xml:space="preserve"> do obecnie obowiązującego przepisu dodano wyrazy „o ile jest wymagana” w odniesieniu do zgody właściwych organów Rzeczypospolitej Polskiej na wykonywanie na terytorium Rzeczypospolitej Polskiej określonych zadań przez funkcjonariuszy straży granicznych państw członkowskich Unii Europejskiej oraz personelu statutowego stałej służby Europejskiej Straży Granicznej i</w:t>
      </w:r>
      <w:r w:rsidR="00DC1FA9">
        <w:rPr>
          <w:rFonts w:ascii="Times New Roman" w:hAnsi="Times New Roman" w:cs="Times New Roman"/>
          <w:sz w:val="24"/>
          <w:szCs w:val="24"/>
        </w:rPr>
        <w:t> </w:t>
      </w:r>
      <w:r w:rsidR="00DC1FA9" w:rsidRPr="001F360E">
        <w:rPr>
          <w:rFonts w:ascii="Times New Roman" w:hAnsi="Times New Roman" w:cs="Times New Roman"/>
          <w:sz w:val="24"/>
          <w:szCs w:val="24"/>
        </w:rPr>
        <w:t xml:space="preserve">Przybrzeżnej. Powyższe uwzględnia fakt, że zgodnie rozporządzeniem 2019/1896 niektóre działania </w:t>
      </w:r>
      <w:r w:rsidR="00DC1FA9" w:rsidRPr="003B06FC">
        <w:rPr>
          <w:rFonts w:ascii="Times New Roman" w:hAnsi="Times New Roman" w:cs="Times New Roman"/>
          <w:sz w:val="24"/>
          <w:szCs w:val="24"/>
        </w:rPr>
        <w:t>Agencji</w:t>
      </w:r>
      <w:r w:rsidR="00DC1FA9" w:rsidRPr="001F360E">
        <w:rPr>
          <w:rFonts w:ascii="Times New Roman" w:hAnsi="Times New Roman" w:cs="Times New Roman"/>
          <w:sz w:val="24"/>
          <w:szCs w:val="24"/>
        </w:rPr>
        <w:t xml:space="preserve"> </w:t>
      </w:r>
      <w:proofErr w:type="spellStart"/>
      <w:r w:rsidR="00DC1FA9" w:rsidRPr="001F360E">
        <w:rPr>
          <w:rFonts w:ascii="Times New Roman" w:hAnsi="Times New Roman" w:cs="Times New Roman"/>
          <w:sz w:val="24"/>
          <w:szCs w:val="24"/>
        </w:rPr>
        <w:t>Frontex</w:t>
      </w:r>
      <w:proofErr w:type="spellEnd"/>
      <w:r w:rsidR="00DC1FA9" w:rsidRPr="001F360E">
        <w:rPr>
          <w:rFonts w:ascii="Times New Roman" w:hAnsi="Times New Roman" w:cs="Times New Roman"/>
          <w:sz w:val="24"/>
          <w:szCs w:val="24"/>
        </w:rPr>
        <w:t xml:space="preserve"> mogą </w:t>
      </w:r>
      <w:r w:rsidR="00DC1FA9">
        <w:rPr>
          <w:rFonts w:ascii="Times New Roman" w:hAnsi="Times New Roman" w:cs="Times New Roman"/>
          <w:sz w:val="24"/>
          <w:szCs w:val="24"/>
        </w:rPr>
        <w:t xml:space="preserve">być </w:t>
      </w:r>
      <w:r w:rsidR="00DC1FA9" w:rsidRPr="001F360E">
        <w:rPr>
          <w:rFonts w:ascii="Times New Roman" w:hAnsi="Times New Roman" w:cs="Times New Roman"/>
          <w:sz w:val="24"/>
          <w:szCs w:val="24"/>
        </w:rPr>
        <w:t>prowadzone z jej własnej inicjatywy i za zgodą zainteresowanego państwa członkowskiego (motyw 49, art. 7 ust. 2 oraz art.</w:t>
      </w:r>
      <w:r w:rsidR="00823FAF">
        <w:rPr>
          <w:rFonts w:ascii="Times New Roman" w:hAnsi="Times New Roman" w:cs="Times New Roman"/>
          <w:sz w:val="24"/>
          <w:szCs w:val="24"/>
        </w:rPr>
        <w:t xml:space="preserve"> </w:t>
      </w:r>
      <w:r w:rsidR="00DC1FA9" w:rsidRPr="001F360E">
        <w:rPr>
          <w:rFonts w:ascii="Times New Roman" w:hAnsi="Times New Roman" w:cs="Times New Roman"/>
          <w:sz w:val="24"/>
          <w:szCs w:val="24"/>
        </w:rPr>
        <w:t xml:space="preserve">50 </w:t>
      </w:r>
      <w:r w:rsidR="00DC1FA9">
        <w:rPr>
          <w:rFonts w:ascii="Times New Roman" w:hAnsi="Times New Roman" w:cs="Times New Roman"/>
          <w:sz w:val="24"/>
          <w:szCs w:val="24"/>
        </w:rPr>
        <w:t xml:space="preserve">i art. 53 </w:t>
      </w:r>
      <w:r w:rsidR="00DC1FA9" w:rsidRPr="001F360E">
        <w:rPr>
          <w:rFonts w:ascii="Times New Roman" w:hAnsi="Times New Roman" w:cs="Times New Roman"/>
          <w:sz w:val="24"/>
          <w:szCs w:val="24"/>
        </w:rPr>
        <w:t>rozporządz</w:t>
      </w:r>
      <w:r w:rsidR="00DC1FA9">
        <w:rPr>
          <w:rFonts w:ascii="Times New Roman" w:hAnsi="Times New Roman" w:cs="Times New Roman"/>
          <w:sz w:val="24"/>
          <w:szCs w:val="24"/>
        </w:rPr>
        <w:t>enia 2019/1896);</w:t>
      </w:r>
    </w:p>
    <w:p w14:paraId="53426799" w14:textId="137C8716" w:rsidR="008D6222" w:rsidRPr="005C3FBD" w:rsidRDefault="00D17B39" w:rsidP="002024E3">
      <w:pPr>
        <w:tabs>
          <w:tab w:val="left" w:pos="426"/>
        </w:tabs>
        <w:spacing w:after="0" w:line="360" w:lineRule="auto"/>
        <w:ind w:left="426" w:hanging="426"/>
        <w:jc w:val="both"/>
        <w:rPr>
          <w:rFonts w:ascii="Times New Roman" w:eastAsia="Times New Roman" w:hAnsi="Times New Roman" w:cs="Times New Roman"/>
          <w:color w:val="000000" w:themeColor="text1"/>
          <w:sz w:val="24"/>
          <w:szCs w:val="24"/>
          <w:lang w:eastAsia="pl-PL"/>
        </w:rPr>
      </w:pPr>
      <w:r w:rsidRPr="002024E3">
        <w:rPr>
          <w:rFonts w:ascii="Times New Roman" w:hAnsi="Times New Roman" w:cs="Times New Roman"/>
          <w:bCs/>
          <w:color w:val="000000" w:themeColor="text1"/>
          <w:sz w:val="24"/>
          <w:szCs w:val="24"/>
        </w:rPr>
        <w:t>5</w:t>
      </w:r>
      <w:r w:rsidR="008D6222" w:rsidRPr="002024E3">
        <w:rPr>
          <w:rFonts w:ascii="Times New Roman" w:hAnsi="Times New Roman" w:cs="Times New Roman"/>
          <w:bCs/>
          <w:color w:val="000000" w:themeColor="text1"/>
          <w:sz w:val="24"/>
          <w:szCs w:val="24"/>
        </w:rPr>
        <w:t>)</w:t>
      </w:r>
      <w:r w:rsidR="008D6222" w:rsidRPr="005C3FBD">
        <w:rPr>
          <w:rFonts w:ascii="Times New Roman" w:hAnsi="Times New Roman" w:cs="Times New Roman"/>
          <w:b/>
          <w:color w:val="000000" w:themeColor="text1"/>
          <w:sz w:val="24"/>
          <w:szCs w:val="24"/>
        </w:rPr>
        <w:tab/>
        <w:t xml:space="preserve">pkt </w:t>
      </w:r>
      <w:r w:rsidR="00106D74" w:rsidRPr="005C3FBD">
        <w:rPr>
          <w:rFonts w:ascii="Times New Roman" w:hAnsi="Times New Roman" w:cs="Times New Roman"/>
          <w:b/>
          <w:color w:val="000000" w:themeColor="text1"/>
          <w:sz w:val="24"/>
          <w:szCs w:val="24"/>
        </w:rPr>
        <w:t>5</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uchylenie art. 17g</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 xml:space="preserve">ma </w:t>
      </w:r>
      <w:r w:rsidR="008D6222" w:rsidRPr="005C3FBD">
        <w:rPr>
          <w:rFonts w:ascii="Times New Roman" w:eastAsia="Times New Roman" w:hAnsi="Times New Roman" w:cs="Times New Roman"/>
          <w:color w:val="000000" w:themeColor="text1"/>
          <w:sz w:val="24"/>
          <w:szCs w:val="24"/>
          <w:lang w:eastAsia="pl-PL"/>
        </w:rPr>
        <w:t>na celu uporządkowanie przepisów kompetencyjnych. Zgodni</w:t>
      </w:r>
      <w:r w:rsidR="006F500F">
        <w:rPr>
          <w:rFonts w:ascii="Times New Roman" w:eastAsia="Times New Roman" w:hAnsi="Times New Roman" w:cs="Times New Roman"/>
          <w:color w:val="000000" w:themeColor="text1"/>
          <w:sz w:val="24"/>
          <w:szCs w:val="24"/>
          <w:lang w:eastAsia="pl-PL"/>
        </w:rPr>
        <w:t xml:space="preserve">e z art. 21 rozporządzenia </w:t>
      </w:r>
      <w:r w:rsidR="008D6222" w:rsidRPr="005C3FBD">
        <w:rPr>
          <w:rFonts w:ascii="Times New Roman" w:eastAsia="Times New Roman" w:hAnsi="Times New Roman" w:cs="Times New Roman"/>
          <w:color w:val="000000" w:themeColor="text1"/>
          <w:sz w:val="24"/>
          <w:szCs w:val="24"/>
          <w:lang w:eastAsia="pl-PL"/>
        </w:rPr>
        <w:t xml:space="preserve">2019/1896, który nakłada na państwa członkowskie obowiązek wyznaczenia, prowadzenia i utrzymania krajowego ośrodka koordynacji, </w:t>
      </w:r>
      <w:r w:rsidR="00246F74" w:rsidRPr="005C3FBD">
        <w:rPr>
          <w:rFonts w:ascii="Times New Roman" w:eastAsia="Times New Roman" w:hAnsi="Times New Roman" w:cs="Times New Roman"/>
          <w:color w:val="000000" w:themeColor="text1"/>
          <w:sz w:val="24"/>
          <w:szCs w:val="24"/>
          <w:lang w:eastAsia="pl-PL"/>
        </w:rPr>
        <w:t>a </w:t>
      </w:r>
      <w:r w:rsidR="008D6222" w:rsidRPr="005C3FBD">
        <w:rPr>
          <w:rFonts w:ascii="Times New Roman" w:eastAsia="Times New Roman" w:hAnsi="Times New Roman" w:cs="Times New Roman"/>
          <w:color w:val="000000" w:themeColor="text1"/>
          <w:sz w:val="24"/>
          <w:szCs w:val="24"/>
          <w:lang w:eastAsia="pl-PL"/>
        </w:rPr>
        <w:t xml:space="preserve">następnie powiadomienie Komisji o jego utworzeniu, w art. 1 pkt 3 </w:t>
      </w:r>
      <w:r w:rsidR="006F500F">
        <w:rPr>
          <w:rFonts w:ascii="Times New Roman" w:eastAsia="Times New Roman" w:hAnsi="Times New Roman" w:cs="Times New Roman"/>
          <w:color w:val="000000" w:themeColor="text1"/>
          <w:sz w:val="24"/>
          <w:szCs w:val="24"/>
          <w:lang w:eastAsia="pl-PL"/>
        </w:rPr>
        <w:t xml:space="preserve">projektu </w:t>
      </w:r>
      <w:r w:rsidR="008D6222" w:rsidRPr="005C3FBD">
        <w:rPr>
          <w:rFonts w:ascii="Times New Roman" w:eastAsia="Times New Roman" w:hAnsi="Times New Roman" w:cs="Times New Roman"/>
          <w:color w:val="000000" w:themeColor="text1"/>
          <w:sz w:val="24"/>
          <w:szCs w:val="24"/>
          <w:lang w:eastAsia="pl-PL"/>
        </w:rPr>
        <w:t>ustawy (art.</w:t>
      </w:r>
      <w:r w:rsidR="00FF24CB">
        <w:rPr>
          <w:rFonts w:ascii="Times New Roman" w:eastAsia="Times New Roman" w:hAnsi="Times New Roman" w:cs="Times New Roman"/>
          <w:color w:val="000000" w:themeColor="text1"/>
          <w:sz w:val="24"/>
          <w:szCs w:val="24"/>
          <w:lang w:eastAsia="pl-PL"/>
        </w:rPr>
        <w:t> </w:t>
      </w:r>
      <w:r w:rsidR="008D6222" w:rsidRPr="005C3FBD">
        <w:rPr>
          <w:rFonts w:ascii="Times New Roman" w:eastAsia="Times New Roman" w:hAnsi="Times New Roman" w:cs="Times New Roman"/>
          <w:color w:val="000000" w:themeColor="text1"/>
          <w:sz w:val="24"/>
          <w:szCs w:val="24"/>
          <w:lang w:eastAsia="pl-PL"/>
        </w:rPr>
        <w:t>3a pkt 10</w:t>
      </w:r>
      <w:r w:rsidR="006F500F">
        <w:rPr>
          <w:rFonts w:ascii="Times New Roman" w:eastAsia="Times New Roman" w:hAnsi="Times New Roman" w:cs="Times New Roman"/>
          <w:color w:val="000000" w:themeColor="text1"/>
          <w:sz w:val="24"/>
          <w:szCs w:val="24"/>
          <w:lang w:eastAsia="pl-PL"/>
        </w:rPr>
        <w:t xml:space="preserve"> ustawy</w:t>
      </w:r>
      <w:r w:rsidR="008D6222" w:rsidRPr="005C3FBD">
        <w:rPr>
          <w:rFonts w:ascii="Times New Roman" w:eastAsia="Times New Roman" w:hAnsi="Times New Roman" w:cs="Times New Roman"/>
          <w:color w:val="000000" w:themeColor="text1"/>
          <w:sz w:val="24"/>
          <w:szCs w:val="24"/>
          <w:lang w:eastAsia="pl-PL"/>
        </w:rPr>
        <w:t>) Komendant Główny Straży Granicznej został wskazany jako</w:t>
      </w:r>
      <w:r w:rsidR="008D6222" w:rsidRPr="005C3FBD">
        <w:rPr>
          <w:rFonts w:ascii="Times New Roman" w:hAnsi="Times New Roman" w:cs="Times New Roman"/>
          <w:color w:val="000000" w:themeColor="text1"/>
          <w:sz w:val="24"/>
          <w:szCs w:val="24"/>
        </w:rPr>
        <w:t xml:space="preserve"> </w:t>
      </w:r>
      <w:r w:rsidR="008D6222" w:rsidRPr="005C3FBD">
        <w:rPr>
          <w:rFonts w:ascii="Times New Roman" w:eastAsia="Times New Roman" w:hAnsi="Times New Roman" w:cs="Times New Roman"/>
          <w:color w:val="000000" w:themeColor="text1"/>
          <w:sz w:val="24"/>
          <w:szCs w:val="24"/>
          <w:lang w:eastAsia="pl-PL"/>
        </w:rPr>
        <w:t xml:space="preserve">krajowy ośrodek koordynacji. W związku z powyższym dotychczasowy przepis powierzający Komendantowi Głównemu Straży Granicznej wykonywanie zadań Krajowego Ośrodka Koordynacji do Spraw EUROSUR stał się zbędny. </w:t>
      </w:r>
    </w:p>
    <w:p w14:paraId="581B872E" w14:textId="6C73F13C" w:rsidR="008D6222" w:rsidRPr="005C3FBD" w:rsidRDefault="008D6222" w:rsidP="002024E3">
      <w:pPr>
        <w:spacing w:before="240" w:after="0" w:line="360" w:lineRule="auto"/>
        <w:jc w:val="both"/>
        <w:rPr>
          <w:rFonts w:ascii="Times New Roman" w:eastAsia="Times New Roman" w:hAnsi="Times New Roman" w:cs="Times New Roman"/>
          <w:b/>
          <w:color w:val="000000" w:themeColor="text1"/>
          <w:sz w:val="24"/>
          <w:szCs w:val="24"/>
          <w:lang w:eastAsia="pl-PL"/>
        </w:rPr>
      </w:pPr>
      <w:r w:rsidRPr="005C3FBD">
        <w:rPr>
          <w:rFonts w:ascii="Times New Roman" w:hAnsi="Times New Roman" w:cs="Times New Roman"/>
          <w:b/>
          <w:color w:val="000000" w:themeColor="text1"/>
          <w:sz w:val="24"/>
          <w:szCs w:val="24"/>
        </w:rPr>
        <w:t xml:space="preserve">Art. 3 projektu zawiera propozycje zmian do ustawy </w:t>
      </w:r>
      <w:r w:rsidR="00D228A2" w:rsidRPr="005C3FBD">
        <w:rPr>
          <w:rFonts w:ascii="Times New Roman" w:hAnsi="Times New Roman" w:cs="Times New Roman"/>
          <w:b/>
          <w:color w:val="000000" w:themeColor="text1"/>
          <w:sz w:val="24"/>
          <w:szCs w:val="24"/>
        </w:rPr>
        <w:t xml:space="preserve">z dnia </w:t>
      </w:r>
      <w:r w:rsidR="001828BB" w:rsidRPr="005C3FBD">
        <w:rPr>
          <w:rFonts w:ascii="Times New Roman" w:hAnsi="Times New Roman" w:cs="Times New Roman"/>
          <w:b/>
          <w:color w:val="000000" w:themeColor="text1"/>
          <w:sz w:val="24"/>
          <w:szCs w:val="24"/>
        </w:rPr>
        <w:t>21 czerwca 1996 r.</w:t>
      </w:r>
      <w:r w:rsidR="00D228A2" w:rsidRPr="005C3FBD">
        <w:rPr>
          <w:rFonts w:ascii="Times New Roman" w:hAnsi="Times New Roman" w:cs="Times New Roman"/>
          <w:b/>
          <w:color w:val="000000" w:themeColor="text1"/>
          <w:sz w:val="24"/>
          <w:szCs w:val="24"/>
        </w:rPr>
        <w:t xml:space="preserve"> </w:t>
      </w:r>
      <w:r w:rsidR="00246F74" w:rsidRPr="005C3FBD">
        <w:rPr>
          <w:rFonts w:ascii="Times New Roman" w:eastAsia="Times New Roman" w:hAnsi="Times New Roman" w:cs="Times New Roman"/>
          <w:b/>
          <w:color w:val="000000" w:themeColor="text1"/>
          <w:sz w:val="24"/>
          <w:szCs w:val="24"/>
          <w:lang w:eastAsia="pl-PL"/>
        </w:rPr>
        <w:t>o </w:t>
      </w:r>
      <w:r w:rsidRPr="005C3FBD">
        <w:rPr>
          <w:rFonts w:ascii="Times New Roman" w:eastAsia="Times New Roman" w:hAnsi="Times New Roman" w:cs="Times New Roman"/>
          <w:b/>
          <w:color w:val="000000" w:themeColor="text1"/>
          <w:sz w:val="24"/>
          <w:szCs w:val="24"/>
          <w:lang w:eastAsia="pl-PL"/>
        </w:rPr>
        <w:t>szczególnych formach sprawowania nadzoru przez ministra właściwego do spraw wewnętrznych.</w:t>
      </w:r>
    </w:p>
    <w:p w14:paraId="331DC521" w14:textId="4476DD46" w:rsidR="008D6222" w:rsidRPr="005C3FBD" w:rsidRDefault="008D6222" w:rsidP="008D6222">
      <w:pPr>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Nadanie nowego brzmienia art. 11a ust. 3 pkt 2 lit. b </w:t>
      </w:r>
      <w:r w:rsidR="006E4BB2">
        <w:rPr>
          <w:rFonts w:ascii="Times New Roman" w:eastAsia="Times New Roman" w:hAnsi="Times New Roman" w:cs="Times New Roman"/>
          <w:color w:val="000000" w:themeColor="text1"/>
          <w:sz w:val="24"/>
          <w:szCs w:val="24"/>
          <w:lang w:eastAsia="pl-PL"/>
        </w:rPr>
        <w:t xml:space="preserve">tej </w:t>
      </w:r>
      <w:r w:rsidRPr="005C3FBD">
        <w:rPr>
          <w:rFonts w:ascii="Times New Roman" w:eastAsia="Times New Roman" w:hAnsi="Times New Roman" w:cs="Times New Roman"/>
          <w:color w:val="000000" w:themeColor="text1"/>
          <w:sz w:val="24"/>
          <w:szCs w:val="24"/>
          <w:lang w:eastAsia="pl-PL"/>
        </w:rPr>
        <w:t>ustawy umożliwia zwolnienie funkcjonariuszy Straży Granicznej delegowanych do kategorii 2</w:t>
      </w:r>
      <w:r w:rsidR="006F500F">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4 stałej służby Europejskiej Straży Granicznej i Przybrzeżnej, obsługi sprzętu technicznego, udostępnianego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oraz do wykonywania obowiązków służbowych na terytorium innego państwa członkowskiego UE</w:t>
      </w:r>
      <w:r w:rsidR="006F500F">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analogicznie do delegowania do pełnienia służby poza granicami państwa w kontyngencie Straży Granicznej, z objęcia ich weryfikacją przez Inspektora Nadzoru Wewnętrznego. </w:t>
      </w:r>
      <w:r w:rsidR="00A8246B">
        <w:rPr>
          <w:rFonts w:ascii="Times New Roman" w:eastAsia="Times New Roman" w:hAnsi="Times New Roman" w:cs="Times New Roman"/>
          <w:color w:val="000000" w:themeColor="text1"/>
          <w:sz w:val="24"/>
          <w:szCs w:val="24"/>
          <w:lang w:eastAsia="pl-PL"/>
        </w:rPr>
        <w:t>Z</w:t>
      </w:r>
      <w:r w:rsidR="009970E9">
        <w:rPr>
          <w:rFonts w:ascii="Times New Roman" w:eastAsia="Times New Roman" w:hAnsi="Times New Roman" w:cs="Times New Roman"/>
          <w:color w:val="000000" w:themeColor="text1"/>
          <w:sz w:val="24"/>
          <w:szCs w:val="24"/>
          <w:lang w:eastAsia="pl-PL"/>
        </w:rPr>
        <w:t>miana</w:t>
      </w:r>
      <w:r w:rsidR="00A8246B">
        <w:rPr>
          <w:rFonts w:ascii="Times New Roman" w:eastAsia="Times New Roman" w:hAnsi="Times New Roman" w:cs="Times New Roman"/>
          <w:color w:val="000000" w:themeColor="text1"/>
          <w:sz w:val="24"/>
          <w:szCs w:val="24"/>
          <w:lang w:eastAsia="pl-PL"/>
        </w:rPr>
        <w:t xml:space="preserve"> ta jest</w:t>
      </w:r>
      <w:r w:rsidR="009970E9">
        <w:rPr>
          <w:rFonts w:ascii="Times New Roman" w:eastAsia="Times New Roman" w:hAnsi="Times New Roman" w:cs="Times New Roman"/>
          <w:color w:val="000000" w:themeColor="text1"/>
          <w:sz w:val="24"/>
          <w:szCs w:val="24"/>
          <w:lang w:eastAsia="pl-PL"/>
        </w:rPr>
        <w:t xml:space="preserve"> podyktowana względami praktycznymi, w</w:t>
      </w:r>
      <w:r w:rsidR="006E4BB2">
        <w:rPr>
          <w:rFonts w:ascii="Times New Roman" w:eastAsia="Times New Roman" w:hAnsi="Times New Roman" w:cs="Times New Roman"/>
          <w:color w:val="000000" w:themeColor="text1"/>
          <w:sz w:val="24"/>
          <w:szCs w:val="24"/>
          <w:lang w:eastAsia="pl-PL"/>
        </w:rPr>
        <w:t> </w:t>
      </w:r>
      <w:r w:rsidR="009970E9">
        <w:rPr>
          <w:rFonts w:ascii="Times New Roman" w:eastAsia="Times New Roman" w:hAnsi="Times New Roman" w:cs="Times New Roman"/>
          <w:color w:val="000000" w:themeColor="text1"/>
          <w:sz w:val="24"/>
          <w:szCs w:val="24"/>
          <w:lang w:eastAsia="pl-PL"/>
        </w:rPr>
        <w:t xml:space="preserve">szczególności </w:t>
      </w:r>
      <w:r w:rsidR="006F500F">
        <w:rPr>
          <w:rFonts w:ascii="Times New Roman" w:eastAsia="Times New Roman" w:hAnsi="Times New Roman" w:cs="Times New Roman"/>
          <w:color w:val="000000" w:themeColor="text1"/>
          <w:sz w:val="24"/>
          <w:szCs w:val="24"/>
          <w:lang w:eastAsia="pl-PL"/>
        </w:rPr>
        <w:t>koniecznością</w:t>
      </w:r>
      <w:r w:rsidRPr="005C3FBD">
        <w:rPr>
          <w:rFonts w:ascii="Times New Roman" w:eastAsia="Times New Roman" w:hAnsi="Times New Roman" w:cs="Times New Roman"/>
          <w:color w:val="000000" w:themeColor="text1"/>
          <w:sz w:val="24"/>
          <w:szCs w:val="24"/>
          <w:lang w:eastAsia="pl-PL"/>
        </w:rPr>
        <w:t xml:space="preserve"> realizowania ob</w:t>
      </w:r>
      <w:r w:rsidR="009970E9">
        <w:rPr>
          <w:rFonts w:ascii="Times New Roman" w:eastAsia="Times New Roman" w:hAnsi="Times New Roman" w:cs="Times New Roman"/>
          <w:color w:val="000000" w:themeColor="text1"/>
          <w:sz w:val="24"/>
          <w:szCs w:val="24"/>
          <w:lang w:eastAsia="pl-PL"/>
        </w:rPr>
        <w:t xml:space="preserve">owiązku terminowego delegowania </w:t>
      </w:r>
      <w:r w:rsidRPr="005C3FBD">
        <w:rPr>
          <w:rFonts w:ascii="Times New Roman" w:eastAsia="Times New Roman" w:hAnsi="Times New Roman" w:cs="Times New Roman"/>
          <w:color w:val="000000" w:themeColor="text1"/>
          <w:sz w:val="24"/>
          <w:szCs w:val="24"/>
          <w:lang w:eastAsia="pl-PL"/>
        </w:rPr>
        <w:t>funkcjonariuszy.</w:t>
      </w:r>
    </w:p>
    <w:p w14:paraId="18205F87" w14:textId="1F13AEF5" w:rsidR="008D6222" w:rsidRPr="005C3FBD" w:rsidRDefault="008D6222" w:rsidP="008D6222">
      <w:pPr>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Ponadto projektowane wydłużenie terminu delegowania (lub jego przedłużenia) z 14 na 30 dni dla ww. funkcjonariuszy Straży Granicznej, którzy byliby objęci zwolnieniem z weryfikacji</w:t>
      </w:r>
      <w:r w:rsidR="00FF24CB">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jest uzasadnione względami organizacyjno-finansowymi. Proces uzyskania stanowiska Biura Nadzoru Wewnętrznego MSWiA, poprzedzony sprawdzeniami dokonywanymi przez Biuro </w:t>
      </w:r>
      <w:r w:rsidRPr="005C3FBD">
        <w:rPr>
          <w:rFonts w:ascii="Times New Roman" w:eastAsia="Times New Roman" w:hAnsi="Times New Roman" w:cs="Times New Roman"/>
          <w:color w:val="000000" w:themeColor="text1"/>
          <w:sz w:val="24"/>
          <w:szCs w:val="24"/>
          <w:lang w:eastAsia="pl-PL"/>
        </w:rPr>
        <w:lastRenderedPageBreak/>
        <w:t>Spraw Wewnętrznych Straży Granicznej</w:t>
      </w:r>
      <w:r w:rsidR="00FF24CB">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często się wydłuża</w:t>
      </w:r>
      <w:r w:rsidR="006F500F">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co utrudnia proces organizacji podróży służbowej z odpowiednim wyprzedzeniem, w konsekwencji narażając formację na</w:t>
      </w:r>
      <w:r w:rsidR="00EE14EF" w:rsidRP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wyższe koszty m.in. na skutek zakupu biletów lotniczych w bardzo krótkim czasie przed rozpoczęciem podróży. Delegowanie funkcjonariuszy Straży Granicznej na okres do 30 dni ma charakter szkoleniowy, operacyjny lub wynika z doraźnych potrzeb służbowych</w:t>
      </w:r>
      <w:r w:rsidR="00FF24CB">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a zadania realizowane poza granicami kraju są analogiczne </w:t>
      </w:r>
      <w:r w:rsidR="006F500F">
        <w:rPr>
          <w:rFonts w:ascii="Times New Roman" w:eastAsia="Times New Roman" w:hAnsi="Times New Roman" w:cs="Times New Roman"/>
          <w:color w:val="000000" w:themeColor="text1"/>
          <w:sz w:val="24"/>
          <w:szCs w:val="24"/>
          <w:lang w:eastAsia="pl-PL"/>
        </w:rPr>
        <w:t>do tych</w:t>
      </w:r>
      <w:r w:rsidRPr="005C3FBD">
        <w:rPr>
          <w:rFonts w:ascii="Times New Roman" w:eastAsia="Times New Roman" w:hAnsi="Times New Roman" w:cs="Times New Roman"/>
          <w:color w:val="000000" w:themeColor="text1"/>
          <w:sz w:val="24"/>
          <w:szCs w:val="24"/>
          <w:lang w:eastAsia="pl-PL"/>
        </w:rPr>
        <w:t xml:space="preserve"> realizowany</w:t>
      </w:r>
      <w:r w:rsidR="006F500F">
        <w:rPr>
          <w:rFonts w:ascii="Times New Roman" w:eastAsia="Times New Roman" w:hAnsi="Times New Roman" w:cs="Times New Roman"/>
          <w:color w:val="000000" w:themeColor="text1"/>
          <w:sz w:val="24"/>
          <w:szCs w:val="24"/>
          <w:lang w:eastAsia="pl-PL"/>
        </w:rPr>
        <w:t>ch</w:t>
      </w:r>
      <w:r w:rsidRPr="005C3FBD">
        <w:rPr>
          <w:rFonts w:ascii="Times New Roman" w:eastAsia="Times New Roman" w:hAnsi="Times New Roman" w:cs="Times New Roman"/>
          <w:color w:val="000000" w:themeColor="text1"/>
          <w:sz w:val="24"/>
          <w:szCs w:val="24"/>
          <w:lang w:eastAsia="pl-PL"/>
        </w:rPr>
        <w:t xml:space="preserve"> w miejscu </w:t>
      </w:r>
      <w:r w:rsidR="009970E9">
        <w:rPr>
          <w:rFonts w:ascii="Times New Roman" w:eastAsia="Times New Roman" w:hAnsi="Times New Roman" w:cs="Times New Roman"/>
          <w:color w:val="000000" w:themeColor="text1"/>
          <w:sz w:val="24"/>
          <w:szCs w:val="24"/>
          <w:lang w:eastAsia="pl-PL"/>
        </w:rPr>
        <w:t>stałego pełnienia służby. Ryzyko</w:t>
      </w:r>
      <w:r w:rsidRPr="005C3FBD">
        <w:rPr>
          <w:rFonts w:ascii="Times New Roman" w:eastAsia="Times New Roman" w:hAnsi="Times New Roman" w:cs="Times New Roman"/>
          <w:color w:val="000000" w:themeColor="text1"/>
          <w:sz w:val="24"/>
          <w:szCs w:val="24"/>
          <w:lang w:eastAsia="pl-PL"/>
        </w:rPr>
        <w:t xml:space="preserve"> związane z delegowaniem za granicę jest znacząco niższe niż w</w:t>
      </w:r>
      <w:r w:rsidR="00EE14EF" w:rsidRP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przypadku delegowań długookresowych</w:t>
      </w:r>
      <w:r w:rsidR="00FF24CB">
        <w:rPr>
          <w:rFonts w:ascii="Times New Roman" w:eastAsia="Times New Roman" w:hAnsi="Times New Roman" w:cs="Times New Roman"/>
          <w:color w:val="000000" w:themeColor="text1"/>
          <w:sz w:val="24"/>
          <w:szCs w:val="24"/>
          <w:lang w:eastAsia="pl-PL"/>
        </w:rPr>
        <w:t>,</w:t>
      </w:r>
      <w:r w:rsidRPr="005C3FBD">
        <w:rPr>
          <w:rFonts w:ascii="Times New Roman" w:eastAsia="Times New Roman" w:hAnsi="Times New Roman" w:cs="Times New Roman"/>
          <w:color w:val="000000" w:themeColor="text1"/>
          <w:sz w:val="24"/>
          <w:szCs w:val="24"/>
          <w:lang w:eastAsia="pl-PL"/>
        </w:rPr>
        <w:t xml:space="preserve"> co uzasadnia wyłączenie z procedury sprawdzającej.</w:t>
      </w:r>
    </w:p>
    <w:p w14:paraId="31A9EE16" w14:textId="49FED492" w:rsidR="002F6C49" w:rsidRPr="005C3FBD" w:rsidRDefault="002F6C49" w:rsidP="002024E3">
      <w:pPr>
        <w:spacing w:before="240" w:after="0" w:line="360" w:lineRule="auto"/>
        <w:jc w:val="both"/>
        <w:rPr>
          <w:rFonts w:ascii="Times New Roman" w:hAnsi="Times New Roman" w:cs="Times New Roman"/>
          <w:b/>
          <w:color w:val="000000" w:themeColor="text1"/>
          <w:sz w:val="24"/>
          <w:szCs w:val="24"/>
        </w:rPr>
      </w:pPr>
      <w:r w:rsidRPr="005C3FBD">
        <w:rPr>
          <w:rFonts w:ascii="Times New Roman" w:hAnsi="Times New Roman" w:cs="Times New Roman"/>
          <w:b/>
          <w:color w:val="000000" w:themeColor="text1"/>
          <w:sz w:val="24"/>
          <w:szCs w:val="24"/>
        </w:rPr>
        <w:t xml:space="preserve">Art. 4 projektu zawiera propozycje zmian do ustawy </w:t>
      </w:r>
      <w:r w:rsidR="00D228A2" w:rsidRPr="005C3FBD">
        <w:rPr>
          <w:rFonts w:ascii="Times New Roman" w:hAnsi="Times New Roman" w:cs="Times New Roman"/>
          <w:b/>
          <w:color w:val="000000" w:themeColor="text1"/>
          <w:sz w:val="24"/>
          <w:szCs w:val="24"/>
        </w:rPr>
        <w:t xml:space="preserve">z dnia </w:t>
      </w:r>
      <w:r w:rsidR="001828BB" w:rsidRPr="005C3FBD">
        <w:rPr>
          <w:rFonts w:ascii="Times New Roman" w:hAnsi="Times New Roman" w:cs="Times New Roman"/>
          <w:b/>
          <w:color w:val="000000" w:themeColor="text1"/>
          <w:sz w:val="24"/>
          <w:szCs w:val="24"/>
        </w:rPr>
        <w:t>20 czerwca 1997 r.</w:t>
      </w:r>
      <w:r w:rsidR="00D228A2" w:rsidRPr="005C3FBD">
        <w:rPr>
          <w:rFonts w:ascii="Times New Roman" w:hAnsi="Times New Roman" w:cs="Times New Roman"/>
          <w:b/>
          <w:color w:val="000000" w:themeColor="text1"/>
          <w:sz w:val="24"/>
          <w:szCs w:val="24"/>
        </w:rPr>
        <w:t xml:space="preserve"> </w:t>
      </w:r>
      <w:r w:rsidR="00246F74" w:rsidRPr="005C3FBD">
        <w:rPr>
          <w:rFonts w:ascii="Times New Roman" w:hAnsi="Times New Roman" w:cs="Times New Roman"/>
          <w:b/>
          <w:color w:val="000000" w:themeColor="text1"/>
          <w:sz w:val="24"/>
          <w:szCs w:val="24"/>
        </w:rPr>
        <w:t>–</w:t>
      </w:r>
      <w:r w:rsidR="00D228A2" w:rsidRPr="005C3FBD">
        <w:rPr>
          <w:rFonts w:ascii="Times New Roman" w:hAnsi="Times New Roman" w:cs="Times New Roman"/>
          <w:b/>
          <w:color w:val="000000" w:themeColor="text1"/>
          <w:sz w:val="24"/>
          <w:szCs w:val="24"/>
        </w:rPr>
        <w:t xml:space="preserve"> </w:t>
      </w:r>
      <w:r w:rsidRPr="005C3FBD">
        <w:rPr>
          <w:rFonts w:ascii="Times New Roman" w:hAnsi="Times New Roman" w:cs="Times New Roman"/>
          <w:b/>
          <w:color w:val="000000" w:themeColor="text1"/>
          <w:sz w:val="24"/>
          <w:szCs w:val="24"/>
        </w:rPr>
        <w:t xml:space="preserve">Prawo </w:t>
      </w:r>
      <w:r w:rsidR="0087342B" w:rsidRPr="005C3FBD">
        <w:rPr>
          <w:rFonts w:ascii="Times New Roman" w:hAnsi="Times New Roman" w:cs="Times New Roman"/>
          <w:b/>
          <w:color w:val="000000" w:themeColor="text1"/>
          <w:sz w:val="24"/>
          <w:szCs w:val="24"/>
        </w:rPr>
        <w:t>o </w:t>
      </w:r>
      <w:r w:rsidRPr="005C3FBD">
        <w:rPr>
          <w:rFonts w:ascii="Times New Roman" w:hAnsi="Times New Roman" w:cs="Times New Roman"/>
          <w:b/>
          <w:color w:val="000000" w:themeColor="text1"/>
          <w:sz w:val="24"/>
          <w:szCs w:val="24"/>
        </w:rPr>
        <w:t>ruchu drogowym.</w:t>
      </w:r>
    </w:p>
    <w:p w14:paraId="6AC536E0" w14:textId="2211ACB1" w:rsidR="00554D87" w:rsidRPr="005C3FBD" w:rsidRDefault="005F2A0F" w:rsidP="00EE14EF">
      <w:pPr>
        <w:spacing w:line="360" w:lineRule="auto"/>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Proponowane przepisy mają na celu przyznanie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możliwości rejestracji pojazdów wykorzystywanych do wykonywania zadań statutowych Agencji przez właściwy organ tej jednostki, na zasadach tożsamych dla służb krajowych. Aktualnie Agencja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wykorzystuje posiadaną w Polsce osobowość prawną w celu rejestracji pojazdów przez właściwego starostę</w:t>
      </w:r>
      <w:r w:rsidR="000442A5" w:rsidRPr="005C3FBD">
        <w:rPr>
          <w:rFonts w:ascii="Times New Roman" w:hAnsi="Times New Roman" w:cs="Times New Roman"/>
          <w:bCs/>
          <w:color w:val="000000" w:themeColor="text1"/>
          <w:sz w:val="24"/>
          <w:szCs w:val="24"/>
        </w:rPr>
        <w:t xml:space="preserve"> albo na podstawie art. 73 ust. 4 ustawy – Prawo o ruchu drogowym przez wojewodę mazowieckiego</w:t>
      </w:r>
      <w:r w:rsidR="00FF24CB">
        <w:rPr>
          <w:rFonts w:ascii="Times New Roman" w:hAnsi="Times New Roman" w:cs="Times New Roman"/>
          <w:bCs/>
          <w:color w:val="000000" w:themeColor="text1"/>
          <w:sz w:val="24"/>
          <w:szCs w:val="24"/>
        </w:rPr>
        <w:t>,</w:t>
      </w:r>
      <w:r w:rsidR="000442A5" w:rsidRPr="005C3FBD">
        <w:rPr>
          <w:rFonts w:ascii="Times New Roman" w:hAnsi="Times New Roman" w:cs="Times New Roman"/>
          <w:bCs/>
          <w:color w:val="000000" w:themeColor="text1"/>
          <w:sz w:val="24"/>
          <w:szCs w:val="24"/>
        </w:rPr>
        <w:t xml:space="preserve"> na wniosek ministra właściwego do spraw zagranicznych, na</w:t>
      </w:r>
      <w:r w:rsidR="00EE14EF" w:rsidRPr="005C3FBD">
        <w:rPr>
          <w:rFonts w:ascii="Times New Roman" w:hAnsi="Times New Roman" w:cs="Times New Roman"/>
          <w:bCs/>
          <w:color w:val="000000" w:themeColor="text1"/>
          <w:sz w:val="24"/>
          <w:szCs w:val="24"/>
        </w:rPr>
        <w:t> </w:t>
      </w:r>
      <w:r w:rsidR="000442A5" w:rsidRPr="005C3FBD">
        <w:rPr>
          <w:rFonts w:ascii="Times New Roman" w:hAnsi="Times New Roman" w:cs="Times New Roman"/>
          <w:bCs/>
          <w:color w:val="000000" w:themeColor="text1"/>
          <w:sz w:val="24"/>
          <w:szCs w:val="24"/>
        </w:rPr>
        <w:t xml:space="preserve">tablicach dyplomatycznych, w związku z art. 8 ust. 2 </w:t>
      </w:r>
      <w:r w:rsidR="00BD556E">
        <w:rPr>
          <w:rFonts w:ascii="Times New Roman" w:hAnsi="Times New Roman" w:cs="Times New Roman"/>
          <w:bCs/>
          <w:color w:val="000000" w:themeColor="text1"/>
          <w:sz w:val="24"/>
          <w:szCs w:val="24"/>
        </w:rPr>
        <w:t>U</w:t>
      </w:r>
      <w:r w:rsidR="000442A5" w:rsidRPr="005C3FBD">
        <w:rPr>
          <w:rFonts w:ascii="Times New Roman" w:hAnsi="Times New Roman" w:cs="Times New Roman"/>
          <w:bCs/>
          <w:color w:val="000000" w:themeColor="text1"/>
          <w:sz w:val="24"/>
          <w:szCs w:val="24"/>
        </w:rPr>
        <w:t>mowy w sprawie siedziby między Rzecząpospolitą Polską a Europejską Agencją Straży Granicznej i Przybrzeżnej (</w:t>
      </w:r>
      <w:proofErr w:type="spellStart"/>
      <w:r w:rsidR="000442A5" w:rsidRPr="005C3FBD">
        <w:rPr>
          <w:rFonts w:ascii="Times New Roman" w:hAnsi="Times New Roman" w:cs="Times New Roman"/>
          <w:bCs/>
          <w:color w:val="000000" w:themeColor="text1"/>
          <w:sz w:val="24"/>
          <w:szCs w:val="24"/>
        </w:rPr>
        <w:t>Frontex</w:t>
      </w:r>
      <w:proofErr w:type="spellEnd"/>
      <w:r w:rsidR="000442A5"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 xml:space="preserve">Nie zapewnia to jednak przywilejów i immunitetów typowych dla pojazdów organów ścigania, które posiadają wewnętrzny rejestr pojazdów operacyjnych (Centralna Ewidencja Pojazdów Służbowych), a samochody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znajdują się </w:t>
      </w:r>
      <w:r w:rsidR="00246F74" w:rsidRPr="005C3FBD">
        <w:rPr>
          <w:rFonts w:ascii="Times New Roman" w:hAnsi="Times New Roman" w:cs="Times New Roman"/>
          <w:bCs/>
          <w:color w:val="000000" w:themeColor="text1"/>
          <w:sz w:val="24"/>
          <w:szCs w:val="24"/>
        </w:rPr>
        <w:t>w </w:t>
      </w:r>
      <w:r w:rsidRPr="005C3FBD">
        <w:rPr>
          <w:rFonts w:ascii="Times New Roman" w:hAnsi="Times New Roman" w:cs="Times New Roman"/>
          <w:bCs/>
          <w:color w:val="000000" w:themeColor="text1"/>
          <w:sz w:val="24"/>
          <w:szCs w:val="24"/>
        </w:rPr>
        <w:t xml:space="preserve">ogólnym rejestrze </w:t>
      </w:r>
      <w:proofErr w:type="spellStart"/>
      <w:r w:rsidRPr="005C3FBD">
        <w:rPr>
          <w:rFonts w:ascii="Times New Roman" w:hAnsi="Times New Roman" w:cs="Times New Roman"/>
          <w:bCs/>
          <w:color w:val="000000" w:themeColor="text1"/>
          <w:sz w:val="24"/>
          <w:szCs w:val="24"/>
        </w:rPr>
        <w:t>CEP</w:t>
      </w:r>
      <w:r w:rsidR="000A4FC9">
        <w:rPr>
          <w:rFonts w:ascii="Times New Roman" w:hAnsi="Times New Roman" w:cs="Times New Roman"/>
          <w:bCs/>
          <w:color w:val="000000" w:themeColor="text1"/>
          <w:sz w:val="24"/>
          <w:szCs w:val="24"/>
        </w:rPr>
        <w:t>i</w:t>
      </w:r>
      <w:r w:rsidRPr="005C3FBD">
        <w:rPr>
          <w:rFonts w:ascii="Times New Roman" w:hAnsi="Times New Roman" w:cs="Times New Roman"/>
          <w:bCs/>
          <w:color w:val="000000" w:themeColor="text1"/>
          <w:sz w:val="24"/>
          <w:szCs w:val="24"/>
        </w:rPr>
        <w:t>K</w:t>
      </w:r>
      <w:proofErr w:type="spellEnd"/>
      <w:r w:rsidRPr="005C3FBD">
        <w:rPr>
          <w:rFonts w:ascii="Times New Roman" w:hAnsi="Times New Roman" w:cs="Times New Roman"/>
          <w:bCs/>
          <w:color w:val="000000" w:themeColor="text1"/>
          <w:sz w:val="24"/>
          <w:szCs w:val="24"/>
        </w:rPr>
        <w:t xml:space="preserve"> obejmującym centralną ewidencję pojazdów (CEP). Zgodnie </w:t>
      </w:r>
      <w:r w:rsidR="00246F74" w:rsidRPr="005C3FBD">
        <w:rPr>
          <w:rFonts w:ascii="Times New Roman" w:hAnsi="Times New Roman" w:cs="Times New Roman"/>
          <w:bCs/>
          <w:color w:val="000000" w:themeColor="text1"/>
          <w:sz w:val="24"/>
          <w:szCs w:val="24"/>
        </w:rPr>
        <w:t>z </w:t>
      </w:r>
      <w:r w:rsidRPr="005C3FBD">
        <w:rPr>
          <w:rFonts w:ascii="Times New Roman" w:hAnsi="Times New Roman" w:cs="Times New Roman"/>
          <w:bCs/>
          <w:color w:val="000000" w:themeColor="text1"/>
          <w:sz w:val="24"/>
          <w:szCs w:val="24"/>
        </w:rPr>
        <w:t>art</w:t>
      </w:r>
      <w:r w:rsidR="00246F74" w:rsidRPr="005C3FBD">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 xml:space="preserve">63 ust. 4 </w:t>
      </w:r>
      <w:r w:rsidR="006F500F">
        <w:rPr>
          <w:rFonts w:ascii="Times New Roman" w:hAnsi="Times New Roman" w:cs="Times New Roman"/>
          <w:bCs/>
          <w:color w:val="000000" w:themeColor="text1"/>
          <w:sz w:val="24"/>
          <w:szCs w:val="24"/>
        </w:rPr>
        <w:t xml:space="preserve">lit. a rozporządzenia </w:t>
      </w:r>
      <w:r w:rsidRPr="005C3FBD">
        <w:rPr>
          <w:rFonts w:ascii="Times New Roman" w:hAnsi="Times New Roman" w:cs="Times New Roman"/>
          <w:bCs/>
          <w:color w:val="000000" w:themeColor="text1"/>
          <w:sz w:val="24"/>
          <w:szCs w:val="24"/>
        </w:rPr>
        <w:t>2019/1896</w:t>
      </w:r>
      <w:r w:rsidR="00FF24CB">
        <w:rPr>
          <w:rFonts w:ascii="Times New Roman" w:hAnsi="Times New Roman" w:cs="Times New Roman"/>
          <w:bCs/>
          <w:color w:val="000000" w:themeColor="text1"/>
          <w:sz w:val="24"/>
          <w:szCs w:val="24"/>
        </w:rPr>
        <w:t>,</w:t>
      </w:r>
      <w:r w:rsidRPr="005C3FBD">
        <w:rPr>
          <w:rFonts w:ascii="Times New Roman" w:hAnsi="Times New Roman" w:cs="Times New Roman"/>
          <w:bCs/>
          <w:color w:val="000000" w:themeColor="text1"/>
          <w:sz w:val="24"/>
          <w:szCs w:val="24"/>
        </w:rPr>
        <w:t xml:space="preserve"> w przypadku gdy Agencja </w:t>
      </w:r>
      <w:proofErr w:type="spellStart"/>
      <w:r w:rsidR="00246F74" w:rsidRPr="005C3FBD">
        <w:rPr>
          <w:rFonts w:ascii="Times New Roman" w:hAnsi="Times New Roman" w:cs="Times New Roman"/>
          <w:bCs/>
          <w:color w:val="000000" w:themeColor="text1"/>
          <w:sz w:val="24"/>
          <w:szCs w:val="24"/>
        </w:rPr>
        <w:t>Frontex</w:t>
      </w:r>
      <w:proofErr w:type="spellEnd"/>
      <w:r w:rsidR="00246F74"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 xml:space="preserve">nabywa lub bierze w najem lub dzierżawę istotne wyposażenie techniczne, takie jak statki powietrzne, pojazdy służbowe lub jednostki pływające, Agencja </w:t>
      </w:r>
      <w:proofErr w:type="spellStart"/>
      <w:r w:rsidR="00246F74" w:rsidRPr="005C3FBD">
        <w:rPr>
          <w:rFonts w:ascii="Times New Roman" w:hAnsi="Times New Roman" w:cs="Times New Roman"/>
          <w:bCs/>
          <w:color w:val="000000" w:themeColor="text1"/>
          <w:sz w:val="24"/>
          <w:szCs w:val="24"/>
        </w:rPr>
        <w:t>Frontex</w:t>
      </w:r>
      <w:proofErr w:type="spellEnd"/>
      <w:r w:rsidR="00246F74"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uzgadnia z jednym państwem członkowskim, że</w:t>
      </w:r>
      <w:r w:rsidR="00EE14EF" w:rsidRPr="005C3FBD">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zapewni ono rejestrację wyposażenia jako pozostającego w służbie rządowej zgodnie z</w:t>
      </w:r>
      <w:r w:rsidR="00EE14EF" w:rsidRPr="005C3FBD">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 xml:space="preserve">prawem mającym zastosowanie w tym państwie członkowskim, w tym przywileje </w:t>
      </w:r>
      <w:r w:rsidR="00246F74" w:rsidRPr="005C3FBD">
        <w:rPr>
          <w:rFonts w:ascii="Times New Roman" w:hAnsi="Times New Roman" w:cs="Times New Roman"/>
          <w:bCs/>
          <w:color w:val="000000" w:themeColor="text1"/>
          <w:sz w:val="24"/>
          <w:szCs w:val="24"/>
        </w:rPr>
        <w:t>i </w:t>
      </w:r>
      <w:r w:rsidRPr="005C3FBD">
        <w:rPr>
          <w:rFonts w:ascii="Times New Roman" w:hAnsi="Times New Roman" w:cs="Times New Roman"/>
          <w:bCs/>
          <w:color w:val="000000" w:themeColor="text1"/>
          <w:sz w:val="24"/>
          <w:szCs w:val="24"/>
        </w:rPr>
        <w:t xml:space="preserve">immunitety dotyczące tego rodzaju wyposażenia technicznego na podstawie prawa międzynarodowego. </w:t>
      </w:r>
    </w:p>
    <w:p w14:paraId="5DB2E10B" w14:textId="73A034EF" w:rsidR="00820362" w:rsidRPr="005C3FBD" w:rsidRDefault="00820362" w:rsidP="00820362">
      <w:pPr>
        <w:spacing w:line="360" w:lineRule="auto"/>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Proponowane zmiany umożliwią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rejestrację pojazdów na zasadach określonych dla służb krajowych i zapewnią </w:t>
      </w:r>
      <w:r w:rsidR="006F500F">
        <w:rPr>
          <w:rFonts w:ascii="Times New Roman" w:hAnsi="Times New Roman" w:cs="Times New Roman"/>
          <w:bCs/>
          <w:color w:val="000000" w:themeColor="text1"/>
          <w:sz w:val="24"/>
          <w:szCs w:val="24"/>
        </w:rPr>
        <w:t>dostosowanie przepisów krajowych</w:t>
      </w:r>
      <w:r w:rsidRPr="005C3FBD">
        <w:rPr>
          <w:rFonts w:ascii="Times New Roman" w:hAnsi="Times New Roman" w:cs="Times New Roman"/>
          <w:bCs/>
          <w:color w:val="000000" w:themeColor="text1"/>
          <w:sz w:val="24"/>
          <w:szCs w:val="24"/>
        </w:rPr>
        <w:t xml:space="preserve"> </w:t>
      </w:r>
      <w:r w:rsidR="006F500F">
        <w:rPr>
          <w:rFonts w:ascii="Times New Roman" w:hAnsi="Times New Roman" w:cs="Times New Roman"/>
          <w:bCs/>
          <w:color w:val="000000" w:themeColor="text1"/>
          <w:sz w:val="24"/>
          <w:szCs w:val="24"/>
        </w:rPr>
        <w:t>do</w:t>
      </w:r>
      <w:r w:rsidR="008A5F18">
        <w:rPr>
          <w:rFonts w:ascii="Times New Roman" w:hAnsi="Times New Roman" w:cs="Times New Roman"/>
          <w:bCs/>
          <w:color w:val="000000" w:themeColor="text1"/>
          <w:sz w:val="24"/>
          <w:szCs w:val="24"/>
        </w:rPr>
        <w:t> </w:t>
      </w:r>
      <w:r w:rsidR="006F500F">
        <w:rPr>
          <w:rFonts w:ascii="Times New Roman" w:hAnsi="Times New Roman" w:cs="Times New Roman"/>
          <w:bCs/>
          <w:color w:val="000000" w:themeColor="text1"/>
          <w:sz w:val="24"/>
          <w:szCs w:val="24"/>
        </w:rPr>
        <w:t xml:space="preserve">rozporządzenia </w:t>
      </w:r>
      <w:r w:rsidRPr="005C3FBD">
        <w:rPr>
          <w:rFonts w:ascii="Times New Roman" w:hAnsi="Times New Roman" w:cs="Times New Roman"/>
          <w:bCs/>
          <w:color w:val="000000" w:themeColor="text1"/>
          <w:sz w:val="24"/>
          <w:szCs w:val="24"/>
        </w:rPr>
        <w:t>2019/1896. Projektowane przepisy regulują ponadto:</w:t>
      </w:r>
    </w:p>
    <w:p w14:paraId="32704C6C" w14:textId="1B1ACE5B" w:rsidR="00820362" w:rsidRPr="005C3FBD" w:rsidRDefault="00406195" w:rsidP="002024E3">
      <w:pPr>
        <w:spacing w:after="0" w:line="360" w:lineRule="auto"/>
        <w:ind w:left="142" w:hanging="142"/>
        <w:jc w:val="both"/>
        <w:rPr>
          <w:rFonts w:ascii="Times New Roman" w:hAnsi="Times New Roman" w:cs="Times New Roman"/>
          <w:bCs/>
          <w:color w:val="000000" w:themeColor="text1"/>
          <w:sz w:val="24"/>
          <w:szCs w:val="24"/>
        </w:rPr>
      </w:pPr>
      <w:r w:rsidRPr="00097FD1">
        <w:rPr>
          <w:rFonts w:ascii="Times New Roman" w:eastAsia="Times New Roman" w:hAnsi="Times New Roman" w:cs="Times New Roman"/>
          <w:color w:val="000000" w:themeColor="text1"/>
          <w:sz w:val="24"/>
          <w:szCs w:val="24"/>
          <w:lang w:eastAsia="pl-PL"/>
        </w:rPr>
        <w:lastRenderedPageBreak/>
        <w:t>–</w:t>
      </w:r>
      <w:r w:rsidR="00DF6738">
        <w:rPr>
          <w:rFonts w:ascii="Times New Roman" w:eastAsia="Times New Roman" w:hAnsi="Times New Roman" w:cs="Times New Roman"/>
          <w:color w:val="000000" w:themeColor="text1"/>
          <w:sz w:val="24"/>
          <w:szCs w:val="24"/>
          <w:lang w:eastAsia="pl-PL"/>
        </w:rPr>
        <w:t xml:space="preserve"> </w:t>
      </w:r>
      <w:r w:rsidR="00820362" w:rsidRPr="005C3FBD">
        <w:rPr>
          <w:rFonts w:ascii="Times New Roman" w:hAnsi="Times New Roman" w:cs="Times New Roman"/>
          <w:bCs/>
          <w:color w:val="000000" w:themeColor="text1"/>
          <w:sz w:val="24"/>
          <w:szCs w:val="24"/>
        </w:rPr>
        <w:t>warunk</w:t>
      </w:r>
      <w:r w:rsidR="00554D87" w:rsidRPr="005C3FBD">
        <w:rPr>
          <w:rFonts w:ascii="Times New Roman" w:hAnsi="Times New Roman" w:cs="Times New Roman"/>
          <w:bCs/>
          <w:color w:val="000000" w:themeColor="text1"/>
          <w:sz w:val="24"/>
          <w:szCs w:val="24"/>
        </w:rPr>
        <w:t>i</w:t>
      </w:r>
      <w:r w:rsidR="00820362" w:rsidRPr="005C3FBD">
        <w:rPr>
          <w:rFonts w:ascii="Times New Roman" w:hAnsi="Times New Roman" w:cs="Times New Roman"/>
          <w:bCs/>
          <w:color w:val="000000" w:themeColor="text1"/>
          <w:sz w:val="24"/>
          <w:szCs w:val="24"/>
        </w:rPr>
        <w:t xml:space="preserve"> i tryb rejestracji oraz wz</w:t>
      </w:r>
      <w:r w:rsidR="00554D87" w:rsidRPr="005C3FBD">
        <w:rPr>
          <w:rFonts w:ascii="Times New Roman" w:hAnsi="Times New Roman" w:cs="Times New Roman"/>
          <w:bCs/>
          <w:color w:val="000000" w:themeColor="text1"/>
          <w:sz w:val="24"/>
          <w:szCs w:val="24"/>
        </w:rPr>
        <w:t>ór</w:t>
      </w:r>
      <w:r w:rsidR="00820362" w:rsidRPr="005C3FBD">
        <w:rPr>
          <w:rFonts w:ascii="Times New Roman" w:hAnsi="Times New Roman" w:cs="Times New Roman"/>
          <w:bCs/>
          <w:color w:val="000000" w:themeColor="text1"/>
          <w:sz w:val="24"/>
          <w:szCs w:val="24"/>
        </w:rPr>
        <w:t xml:space="preserve"> dowodu rejestracyjnego i tablic rejestracyjnych pojazdów należących do mienia Agencji </w:t>
      </w:r>
      <w:proofErr w:type="spellStart"/>
      <w:r w:rsidR="00820362" w:rsidRPr="005C3FBD">
        <w:rPr>
          <w:rFonts w:ascii="Times New Roman" w:hAnsi="Times New Roman" w:cs="Times New Roman"/>
          <w:bCs/>
          <w:color w:val="000000" w:themeColor="text1"/>
          <w:sz w:val="24"/>
          <w:szCs w:val="24"/>
        </w:rPr>
        <w:t>Frontex</w:t>
      </w:r>
      <w:proofErr w:type="spellEnd"/>
      <w:r w:rsidR="00820362" w:rsidRPr="005C3FBD">
        <w:rPr>
          <w:rFonts w:ascii="Times New Roman" w:hAnsi="Times New Roman" w:cs="Times New Roman"/>
          <w:bCs/>
          <w:color w:val="000000" w:themeColor="text1"/>
          <w:sz w:val="24"/>
          <w:szCs w:val="24"/>
        </w:rPr>
        <w:t>, a także jednost</w:t>
      </w:r>
      <w:r w:rsidR="006F500F">
        <w:rPr>
          <w:rFonts w:ascii="Times New Roman" w:hAnsi="Times New Roman" w:cs="Times New Roman"/>
          <w:bCs/>
          <w:color w:val="000000" w:themeColor="text1"/>
          <w:sz w:val="24"/>
          <w:szCs w:val="24"/>
        </w:rPr>
        <w:t>ki</w:t>
      </w:r>
      <w:r w:rsidR="00820362" w:rsidRPr="005C3FBD">
        <w:rPr>
          <w:rFonts w:ascii="Times New Roman" w:hAnsi="Times New Roman" w:cs="Times New Roman"/>
          <w:bCs/>
          <w:color w:val="000000" w:themeColor="text1"/>
          <w:sz w:val="24"/>
          <w:szCs w:val="24"/>
        </w:rPr>
        <w:t xml:space="preserve"> organizacyjn</w:t>
      </w:r>
      <w:r w:rsidR="006F500F">
        <w:rPr>
          <w:rFonts w:ascii="Times New Roman" w:hAnsi="Times New Roman" w:cs="Times New Roman"/>
          <w:bCs/>
          <w:color w:val="000000" w:themeColor="text1"/>
          <w:sz w:val="24"/>
          <w:szCs w:val="24"/>
        </w:rPr>
        <w:t>e</w:t>
      </w:r>
      <w:r w:rsidR="00820362" w:rsidRPr="005C3FBD">
        <w:rPr>
          <w:rFonts w:ascii="Times New Roman" w:hAnsi="Times New Roman" w:cs="Times New Roman"/>
          <w:bCs/>
          <w:color w:val="000000" w:themeColor="text1"/>
          <w:sz w:val="24"/>
          <w:szCs w:val="24"/>
        </w:rPr>
        <w:t xml:space="preserve"> właściw</w:t>
      </w:r>
      <w:r w:rsidR="006F500F">
        <w:rPr>
          <w:rFonts w:ascii="Times New Roman" w:hAnsi="Times New Roman" w:cs="Times New Roman"/>
          <w:bCs/>
          <w:color w:val="000000" w:themeColor="text1"/>
          <w:sz w:val="24"/>
          <w:szCs w:val="24"/>
        </w:rPr>
        <w:t>e</w:t>
      </w:r>
      <w:r w:rsidR="00820362" w:rsidRPr="005C3FBD">
        <w:rPr>
          <w:rFonts w:ascii="Times New Roman" w:hAnsi="Times New Roman" w:cs="Times New Roman"/>
          <w:bCs/>
          <w:color w:val="000000" w:themeColor="text1"/>
          <w:sz w:val="24"/>
          <w:szCs w:val="24"/>
        </w:rPr>
        <w:t xml:space="preserve"> w tych sprawach</w:t>
      </w:r>
      <w:r w:rsidR="000442A5" w:rsidRPr="005C3FBD">
        <w:rPr>
          <w:rFonts w:ascii="Times New Roman" w:hAnsi="Times New Roman" w:cs="Times New Roman"/>
          <w:bCs/>
          <w:color w:val="000000" w:themeColor="text1"/>
          <w:sz w:val="24"/>
          <w:szCs w:val="24"/>
        </w:rPr>
        <w:t>, przez przepis delegujący do wydania w tej sprawie rozporządzenia ministra właściwego do spraw wewnętrznych</w:t>
      </w:r>
      <w:r w:rsidR="006F500F">
        <w:rPr>
          <w:rFonts w:ascii="Times New Roman" w:hAnsi="Times New Roman" w:cs="Times New Roman"/>
          <w:bCs/>
          <w:color w:val="000000" w:themeColor="text1"/>
          <w:sz w:val="24"/>
          <w:szCs w:val="24"/>
        </w:rPr>
        <w:t>,</w:t>
      </w:r>
    </w:p>
    <w:p w14:paraId="19309484" w14:textId="57A777C2" w:rsidR="00820362" w:rsidRPr="005C3FBD" w:rsidRDefault="00DF6738" w:rsidP="002024E3">
      <w:pPr>
        <w:spacing w:after="0" w:line="360" w:lineRule="auto"/>
        <w:ind w:left="142" w:hanging="142"/>
        <w:jc w:val="both"/>
        <w:rPr>
          <w:rFonts w:ascii="Times New Roman" w:hAnsi="Times New Roman" w:cs="Times New Roman"/>
          <w:bCs/>
          <w:color w:val="000000" w:themeColor="text1"/>
          <w:sz w:val="24"/>
          <w:szCs w:val="24"/>
        </w:rPr>
      </w:pPr>
      <w:r w:rsidRPr="00097FD1">
        <w:rPr>
          <w:rFonts w:ascii="Times New Roman" w:eastAsia="Times New Roman" w:hAnsi="Times New Roman" w:cs="Times New Roman"/>
          <w:color w:val="000000" w:themeColor="text1"/>
          <w:sz w:val="24"/>
          <w:szCs w:val="24"/>
          <w:lang w:eastAsia="pl-PL"/>
        </w:rPr>
        <w:t>–</w:t>
      </w:r>
      <w:r w:rsidR="00820362" w:rsidRPr="005C3FBD">
        <w:rPr>
          <w:rFonts w:ascii="Times New Roman" w:hAnsi="Times New Roman" w:cs="Times New Roman"/>
          <w:bCs/>
          <w:color w:val="000000" w:themeColor="text1"/>
          <w:sz w:val="24"/>
          <w:szCs w:val="24"/>
        </w:rPr>
        <w:t xml:space="preserve"> rozszerzenie definicji pojazdów używanych do celów specjalnych o pojazdy </w:t>
      </w:r>
      <w:r w:rsidR="00554D87" w:rsidRPr="005C3FBD">
        <w:rPr>
          <w:rFonts w:ascii="Times New Roman" w:hAnsi="Times New Roman" w:cs="Times New Roman"/>
          <w:bCs/>
          <w:color w:val="000000" w:themeColor="text1"/>
          <w:sz w:val="24"/>
          <w:szCs w:val="24"/>
        </w:rPr>
        <w:t>należące do</w:t>
      </w:r>
      <w:r w:rsidR="00962149" w:rsidRPr="005C3FBD">
        <w:rPr>
          <w:rFonts w:ascii="Times New Roman" w:hAnsi="Times New Roman" w:cs="Times New Roman"/>
          <w:bCs/>
          <w:color w:val="000000" w:themeColor="text1"/>
          <w:sz w:val="24"/>
          <w:szCs w:val="24"/>
        </w:rPr>
        <w:t> </w:t>
      </w:r>
      <w:r w:rsidR="00820362" w:rsidRPr="005C3FBD">
        <w:rPr>
          <w:rFonts w:ascii="Times New Roman" w:hAnsi="Times New Roman" w:cs="Times New Roman"/>
          <w:bCs/>
          <w:color w:val="000000" w:themeColor="text1"/>
          <w:sz w:val="24"/>
          <w:szCs w:val="24"/>
        </w:rPr>
        <w:t>Agencj</w:t>
      </w:r>
      <w:r w:rsidR="00554D87" w:rsidRPr="005C3FBD">
        <w:rPr>
          <w:rFonts w:ascii="Times New Roman" w:hAnsi="Times New Roman" w:cs="Times New Roman"/>
          <w:bCs/>
          <w:color w:val="000000" w:themeColor="text1"/>
          <w:sz w:val="24"/>
          <w:szCs w:val="24"/>
        </w:rPr>
        <w:t>i</w:t>
      </w:r>
      <w:r w:rsidR="006F500F">
        <w:rPr>
          <w:rFonts w:ascii="Times New Roman" w:hAnsi="Times New Roman" w:cs="Times New Roman"/>
          <w:bCs/>
          <w:color w:val="000000" w:themeColor="text1"/>
          <w:sz w:val="24"/>
          <w:szCs w:val="24"/>
        </w:rPr>
        <w:t xml:space="preserve"> </w:t>
      </w:r>
      <w:proofErr w:type="spellStart"/>
      <w:r w:rsidR="006F500F">
        <w:rPr>
          <w:rFonts w:ascii="Times New Roman" w:hAnsi="Times New Roman" w:cs="Times New Roman"/>
          <w:bCs/>
          <w:color w:val="000000" w:themeColor="text1"/>
          <w:sz w:val="24"/>
          <w:szCs w:val="24"/>
        </w:rPr>
        <w:t>Frontex</w:t>
      </w:r>
      <w:proofErr w:type="spellEnd"/>
      <w:r w:rsidR="006F500F">
        <w:rPr>
          <w:rFonts w:ascii="Times New Roman" w:hAnsi="Times New Roman" w:cs="Times New Roman"/>
          <w:bCs/>
          <w:color w:val="000000" w:themeColor="text1"/>
          <w:sz w:val="24"/>
          <w:szCs w:val="24"/>
        </w:rPr>
        <w:t>,</w:t>
      </w:r>
    </w:p>
    <w:p w14:paraId="41D3A661" w14:textId="6E6B3A8B" w:rsidR="00434982" w:rsidRPr="005C3FBD" w:rsidRDefault="00DF6738" w:rsidP="002024E3">
      <w:pPr>
        <w:spacing w:after="0" w:line="360" w:lineRule="auto"/>
        <w:ind w:left="142" w:hanging="142"/>
        <w:jc w:val="both"/>
        <w:rPr>
          <w:rFonts w:ascii="Times New Roman" w:hAnsi="Times New Roman" w:cs="Times New Roman"/>
          <w:bCs/>
          <w:color w:val="000000" w:themeColor="text1"/>
          <w:sz w:val="24"/>
          <w:szCs w:val="24"/>
        </w:rPr>
      </w:pPr>
      <w:r w:rsidRPr="00097FD1">
        <w:rPr>
          <w:rFonts w:ascii="Times New Roman" w:eastAsia="Times New Roman" w:hAnsi="Times New Roman" w:cs="Times New Roman"/>
          <w:color w:val="000000" w:themeColor="text1"/>
          <w:sz w:val="24"/>
          <w:szCs w:val="24"/>
          <w:lang w:eastAsia="pl-PL"/>
        </w:rPr>
        <w:t xml:space="preserve">– </w:t>
      </w:r>
      <w:r w:rsidR="00554D87" w:rsidRPr="005C3FBD">
        <w:rPr>
          <w:rFonts w:ascii="Times New Roman" w:hAnsi="Times New Roman" w:cs="Times New Roman"/>
          <w:bCs/>
          <w:color w:val="000000" w:themeColor="text1"/>
          <w:sz w:val="24"/>
          <w:szCs w:val="24"/>
        </w:rPr>
        <w:t>rozszerzenie katalogu pojazdów uprzywilejowan</w:t>
      </w:r>
      <w:r w:rsidR="00962149" w:rsidRPr="005C3FBD">
        <w:rPr>
          <w:rFonts w:ascii="Times New Roman" w:hAnsi="Times New Roman" w:cs="Times New Roman"/>
          <w:bCs/>
          <w:color w:val="000000" w:themeColor="text1"/>
          <w:sz w:val="24"/>
          <w:szCs w:val="24"/>
        </w:rPr>
        <w:t xml:space="preserve">ych w ruchu drogowym o pojazdy </w:t>
      </w:r>
      <w:r w:rsidR="00554D87" w:rsidRPr="005C3FBD">
        <w:rPr>
          <w:rFonts w:ascii="Times New Roman" w:hAnsi="Times New Roman" w:cs="Times New Roman"/>
          <w:bCs/>
          <w:color w:val="000000" w:themeColor="text1"/>
          <w:sz w:val="24"/>
          <w:szCs w:val="24"/>
        </w:rPr>
        <w:t>należące do</w:t>
      </w:r>
      <w:r w:rsidR="006F500F">
        <w:rPr>
          <w:rFonts w:ascii="Times New Roman" w:hAnsi="Times New Roman" w:cs="Times New Roman"/>
          <w:bCs/>
          <w:color w:val="000000" w:themeColor="text1"/>
          <w:sz w:val="24"/>
          <w:szCs w:val="24"/>
        </w:rPr>
        <w:t xml:space="preserve"> Agencji </w:t>
      </w:r>
      <w:proofErr w:type="spellStart"/>
      <w:r w:rsidR="006F500F">
        <w:rPr>
          <w:rFonts w:ascii="Times New Roman" w:hAnsi="Times New Roman" w:cs="Times New Roman"/>
          <w:bCs/>
          <w:color w:val="000000" w:themeColor="text1"/>
          <w:sz w:val="24"/>
          <w:szCs w:val="24"/>
        </w:rPr>
        <w:t>Frontex</w:t>
      </w:r>
      <w:proofErr w:type="spellEnd"/>
      <w:r w:rsidR="006F500F">
        <w:rPr>
          <w:rFonts w:ascii="Times New Roman" w:hAnsi="Times New Roman" w:cs="Times New Roman"/>
          <w:bCs/>
          <w:color w:val="000000" w:themeColor="text1"/>
          <w:sz w:val="24"/>
          <w:szCs w:val="24"/>
        </w:rPr>
        <w:t>,</w:t>
      </w:r>
    </w:p>
    <w:p w14:paraId="09DD03D1" w14:textId="22B1DD42" w:rsidR="00820362" w:rsidRPr="005C3FBD" w:rsidRDefault="00DF6738" w:rsidP="002024E3">
      <w:pPr>
        <w:spacing w:after="0" w:line="360" w:lineRule="auto"/>
        <w:ind w:left="142" w:hanging="142"/>
        <w:jc w:val="both"/>
        <w:rPr>
          <w:rFonts w:ascii="Times New Roman" w:hAnsi="Times New Roman" w:cs="Times New Roman"/>
          <w:bCs/>
          <w:color w:val="000000" w:themeColor="text1"/>
          <w:sz w:val="24"/>
          <w:szCs w:val="24"/>
        </w:rPr>
      </w:pPr>
      <w:r w:rsidRPr="00097FD1">
        <w:rPr>
          <w:rFonts w:ascii="Times New Roman" w:eastAsia="Times New Roman" w:hAnsi="Times New Roman" w:cs="Times New Roman"/>
          <w:color w:val="000000" w:themeColor="text1"/>
          <w:sz w:val="24"/>
          <w:szCs w:val="24"/>
          <w:lang w:eastAsia="pl-PL"/>
        </w:rPr>
        <w:t xml:space="preserve">– </w:t>
      </w:r>
      <w:r w:rsidR="00820362" w:rsidRPr="005C3FBD">
        <w:rPr>
          <w:rFonts w:ascii="Times New Roman" w:hAnsi="Times New Roman" w:cs="Times New Roman"/>
          <w:bCs/>
          <w:color w:val="000000" w:themeColor="text1"/>
          <w:sz w:val="24"/>
          <w:szCs w:val="24"/>
        </w:rPr>
        <w:t>inne kwesti</w:t>
      </w:r>
      <w:r w:rsidR="00554D87" w:rsidRPr="005C3FBD">
        <w:rPr>
          <w:rFonts w:ascii="Times New Roman" w:hAnsi="Times New Roman" w:cs="Times New Roman"/>
          <w:bCs/>
          <w:color w:val="000000" w:themeColor="text1"/>
          <w:sz w:val="24"/>
          <w:szCs w:val="24"/>
        </w:rPr>
        <w:t xml:space="preserve">e odnoszące się do pojazdów należących do Agencji </w:t>
      </w:r>
      <w:proofErr w:type="spellStart"/>
      <w:r w:rsidR="00554D87" w:rsidRPr="005C3FBD">
        <w:rPr>
          <w:rFonts w:ascii="Times New Roman" w:hAnsi="Times New Roman" w:cs="Times New Roman"/>
          <w:bCs/>
          <w:color w:val="000000" w:themeColor="text1"/>
          <w:sz w:val="24"/>
          <w:szCs w:val="24"/>
        </w:rPr>
        <w:t>Frontex</w:t>
      </w:r>
      <w:proofErr w:type="spellEnd"/>
      <w:r w:rsidR="00554D87" w:rsidRPr="005C3FBD">
        <w:rPr>
          <w:rFonts w:ascii="Times New Roman" w:hAnsi="Times New Roman" w:cs="Times New Roman"/>
          <w:bCs/>
          <w:color w:val="000000" w:themeColor="text1"/>
          <w:sz w:val="24"/>
          <w:szCs w:val="24"/>
        </w:rPr>
        <w:t xml:space="preserve"> na wzór regulacji dotyczących </w:t>
      </w:r>
      <w:r w:rsidR="00820362" w:rsidRPr="005C3FBD">
        <w:rPr>
          <w:rFonts w:ascii="Times New Roman" w:hAnsi="Times New Roman" w:cs="Times New Roman"/>
          <w:bCs/>
          <w:color w:val="000000" w:themeColor="text1"/>
          <w:sz w:val="24"/>
          <w:szCs w:val="24"/>
        </w:rPr>
        <w:t xml:space="preserve">pojazdów organów ścigania, </w:t>
      </w:r>
      <w:r w:rsidR="008A2E0C" w:rsidRPr="005C3FBD">
        <w:rPr>
          <w:rFonts w:ascii="Times New Roman" w:hAnsi="Times New Roman" w:cs="Times New Roman"/>
          <w:bCs/>
          <w:color w:val="000000" w:themeColor="text1"/>
          <w:sz w:val="24"/>
          <w:szCs w:val="24"/>
        </w:rPr>
        <w:t xml:space="preserve">np. </w:t>
      </w:r>
      <w:r w:rsidR="00820362" w:rsidRPr="005C3FBD">
        <w:rPr>
          <w:rFonts w:ascii="Times New Roman" w:hAnsi="Times New Roman" w:cs="Times New Roman"/>
          <w:bCs/>
          <w:color w:val="000000" w:themeColor="text1"/>
          <w:sz w:val="24"/>
          <w:szCs w:val="24"/>
        </w:rPr>
        <w:t>dotyczące badań technicznych tych pojazdów.</w:t>
      </w:r>
    </w:p>
    <w:p w14:paraId="7FC58848" w14:textId="17101A1C" w:rsidR="006C754F" w:rsidRPr="005C3FBD" w:rsidRDefault="006C754F" w:rsidP="002024E3">
      <w:pPr>
        <w:spacing w:before="120" w:line="360" w:lineRule="auto"/>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Należy przy tym zaznaczyć, iż aktualnie kwestia rejestracji pojazdów służbowych </w:t>
      </w:r>
      <w:r w:rsidR="00434982" w:rsidRPr="005C3FBD">
        <w:rPr>
          <w:rFonts w:ascii="Times New Roman" w:hAnsi="Times New Roman" w:cs="Times New Roman"/>
          <w:bCs/>
          <w:color w:val="000000" w:themeColor="text1"/>
          <w:sz w:val="24"/>
          <w:szCs w:val="24"/>
        </w:rPr>
        <w:t>Agencji</w:t>
      </w:r>
      <w:r w:rsidR="008A2E0C" w:rsidRPr="005C3FBD">
        <w:rPr>
          <w:rFonts w:ascii="Times New Roman" w:hAnsi="Times New Roman" w:cs="Times New Roman"/>
          <w:bCs/>
          <w:color w:val="000000" w:themeColor="text1"/>
          <w:sz w:val="24"/>
          <w:szCs w:val="24"/>
        </w:rPr>
        <w:t xml:space="preserve">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jest </w:t>
      </w:r>
      <w:r w:rsidR="006F500F">
        <w:rPr>
          <w:rFonts w:ascii="Times New Roman" w:hAnsi="Times New Roman" w:cs="Times New Roman"/>
          <w:bCs/>
          <w:color w:val="000000" w:themeColor="text1"/>
          <w:sz w:val="24"/>
          <w:szCs w:val="24"/>
        </w:rPr>
        <w:t xml:space="preserve">częściowo </w:t>
      </w:r>
      <w:r w:rsidRPr="005C3FBD">
        <w:rPr>
          <w:rFonts w:ascii="Times New Roman" w:hAnsi="Times New Roman" w:cs="Times New Roman"/>
          <w:bCs/>
          <w:color w:val="000000" w:themeColor="text1"/>
          <w:sz w:val="24"/>
          <w:szCs w:val="24"/>
        </w:rPr>
        <w:t xml:space="preserve">uregulowana w Umowie w sprawie siedziby między Rzecząpospolitą Polską </w:t>
      </w:r>
      <w:r w:rsidR="00384416">
        <w:rPr>
          <w:rFonts w:ascii="Times New Roman" w:hAnsi="Times New Roman" w:cs="Times New Roman"/>
          <w:bCs/>
          <w:color w:val="000000" w:themeColor="text1"/>
          <w:sz w:val="24"/>
          <w:szCs w:val="24"/>
        </w:rPr>
        <w:t xml:space="preserve">a </w:t>
      </w:r>
      <w:r w:rsidRPr="005C3FBD">
        <w:rPr>
          <w:rFonts w:ascii="Times New Roman" w:hAnsi="Times New Roman" w:cs="Times New Roman"/>
          <w:bCs/>
          <w:color w:val="000000" w:themeColor="text1"/>
          <w:sz w:val="24"/>
          <w:szCs w:val="24"/>
        </w:rPr>
        <w:t>Europejską Agencją Straży Granicznej i Przybrzeżnej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w:t>
      </w:r>
      <w:r w:rsidR="006F500F">
        <w:rPr>
          <w:rFonts w:ascii="Times New Roman" w:hAnsi="Times New Roman" w:cs="Times New Roman"/>
          <w:bCs/>
          <w:color w:val="000000" w:themeColor="text1"/>
          <w:sz w:val="24"/>
          <w:szCs w:val="24"/>
        </w:rPr>
        <w:t>,</w:t>
      </w:r>
      <w:r w:rsidRPr="005C3FBD">
        <w:rPr>
          <w:rFonts w:ascii="Times New Roman" w:hAnsi="Times New Roman" w:cs="Times New Roman"/>
          <w:bCs/>
          <w:color w:val="000000" w:themeColor="text1"/>
          <w:sz w:val="24"/>
          <w:szCs w:val="24"/>
        </w:rPr>
        <w:t xml:space="preserve"> podpisanej w</w:t>
      </w:r>
      <w:r w:rsidR="008A5F18">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 xml:space="preserve">Warszawie dnia 9 </w:t>
      </w:r>
      <w:r w:rsidR="006F500F">
        <w:rPr>
          <w:rFonts w:ascii="Times New Roman" w:hAnsi="Times New Roman" w:cs="Times New Roman"/>
          <w:bCs/>
          <w:color w:val="000000" w:themeColor="text1"/>
          <w:sz w:val="24"/>
          <w:szCs w:val="24"/>
        </w:rPr>
        <w:t xml:space="preserve">marca 2017 r. (Dz. U. </w:t>
      </w:r>
      <w:r w:rsidR="00820362" w:rsidRPr="005C3FBD">
        <w:rPr>
          <w:rFonts w:ascii="Times New Roman" w:hAnsi="Times New Roman" w:cs="Times New Roman"/>
          <w:bCs/>
          <w:color w:val="000000" w:themeColor="text1"/>
          <w:sz w:val="24"/>
          <w:szCs w:val="24"/>
        </w:rPr>
        <w:t>poz. 1939).</w:t>
      </w:r>
      <w:r w:rsidR="006F500F">
        <w:rPr>
          <w:rFonts w:ascii="Times New Roman" w:hAnsi="Times New Roman" w:cs="Times New Roman"/>
          <w:bCs/>
          <w:color w:val="000000" w:themeColor="text1"/>
          <w:sz w:val="24"/>
          <w:szCs w:val="24"/>
        </w:rPr>
        <w:t xml:space="preserve"> Zgodnie z postanowieniami tej U</w:t>
      </w:r>
      <w:r w:rsidR="00820362" w:rsidRPr="005C3FBD">
        <w:rPr>
          <w:rFonts w:ascii="Times New Roman" w:hAnsi="Times New Roman" w:cs="Times New Roman"/>
          <w:bCs/>
          <w:color w:val="000000" w:themeColor="text1"/>
          <w:sz w:val="24"/>
          <w:szCs w:val="24"/>
        </w:rPr>
        <w:t>mowy,</w:t>
      </w:r>
      <w:r w:rsidRPr="005C3FBD">
        <w:rPr>
          <w:rFonts w:ascii="Times New Roman" w:hAnsi="Times New Roman" w:cs="Times New Roman"/>
          <w:bCs/>
          <w:color w:val="000000" w:themeColor="text1"/>
          <w:sz w:val="24"/>
          <w:szCs w:val="24"/>
        </w:rPr>
        <w:t xml:space="preserve"> pojazdy przeznaczone do użytku służbowego Agencji </w:t>
      </w:r>
      <w:proofErr w:type="spellStart"/>
      <w:r w:rsidR="008A2E0C" w:rsidRPr="005C3FBD">
        <w:rPr>
          <w:rFonts w:ascii="Times New Roman" w:hAnsi="Times New Roman" w:cs="Times New Roman"/>
          <w:bCs/>
          <w:color w:val="000000" w:themeColor="text1"/>
          <w:sz w:val="24"/>
          <w:szCs w:val="24"/>
        </w:rPr>
        <w:t>Frontex</w:t>
      </w:r>
      <w:proofErr w:type="spellEnd"/>
      <w:r w:rsidR="008A2E0C"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 xml:space="preserve">podlegają rejestracji zgodnie </w:t>
      </w:r>
      <w:r w:rsidR="008A2E0C" w:rsidRPr="005C3FBD">
        <w:rPr>
          <w:rFonts w:ascii="Times New Roman" w:hAnsi="Times New Roman" w:cs="Times New Roman"/>
          <w:bCs/>
          <w:color w:val="000000" w:themeColor="text1"/>
          <w:sz w:val="24"/>
          <w:szCs w:val="24"/>
        </w:rPr>
        <w:t>z </w:t>
      </w:r>
      <w:r w:rsidRPr="005C3FBD">
        <w:rPr>
          <w:rFonts w:ascii="Times New Roman" w:hAnsi="Times New Roman" w:cs="Times New Roman"/>
          <w:bCs/>
          <w:color w:val="000000" w:themeColor="text1"/>
          <w:sz w:val="24"/>
          <w:szCs w:val="24"/>
        </w:rPr>
        <w:t xml:space="preserve">zasadami rejestracji pojazdów, z których korzystają misje dyplomatyczne akredytowane </w:t>
      </w:r>
      <w:r w:rsidR="008A2E0C" w:rsidRPr="005C3FBD">
        <w:rPr>
          <w:rFonts w:ascii="Times New Roman" w:hAnsi="Times New Roman" w:cs="Times New Roman"/>
          <w:bCs/>
          <w:color w:val="000000" w:themeColor="text1"/>
          <w:sz w:val="24"/>
          <w:szCs w:val="24"/>
        </w:rPr>
        <w:t>w </w:t>
      </w:r>
      <w:r w:rsidRPr="005C3FBD">
        <w:rPr>
          <w:rFonts w:ascii="Times New Roman" w:hAnsi="Times New Roman" w:cs="Times New Roman"/>
          <w:bCs/>
          <w:color w:val="000000" w:themeColor="text1"/>
          <w:sz w:val="24"/>
          <w:szCs w:val="24"/>
        </w:rPr>
        <w:t>Rzeczypospolitej Polskiej</w:t>
      </w:r>
      <w:r w:rsidR="00820362" w:rsidRPr="005C3FBD">
        <w:rPr>
          <w:rFonts w:ascii="Times New Roman" w:hAnsi="Times New Roman" w:cs="Times New Roman"/>
          <w:bCs/>
          <w:color w:val="000000" w:themeColor="text1"/>
          <w:sz w:val="24"/>
          <w:szCs w:val="24"/>
        </w:rPr>
        <w:t>. Oznacza to, że rejestracji dokonuje wojewoda mazowiecki</w:t>
      </w:r>
      <w:r w:rsidR="00BD556E">
        <w:rPr>
          <w:rFonts w:ascii="Times New Roman" w:hAnsi="Times New Roman" w:cs="Times New Roman"/>
          <w:bCs/>
          <w:color w:val="000000" w:themeColor="text1"/>
          <w:sz w:val="24"/>
          <w:szCs w:val="24"/>
        </w:rPr>
        <w:t>,</w:t>
      </w:r>
      <w:r w:rsidR="00820362" w:rsidRPr="005C3FBD">
        <w:rPr>
          <w:rFonts w:ascii="Times New Roman" w:hAnsi="Times New Roman" w:cs="Times New Roman"/>
          <w:bCs/>
          <w:color w:val="000000" w:themeColor="text1"/>
          <w:sz w:val="24"/>
          <w:szCs w:val="24"/>
        </w:rPr>
        <w:t xml:space="preserve"> na</w:t>
      </w:r>
      <w:r w:rsidR="005C3FBD">
        <w:rPr>
          <w:rFonts w:ascii="Times New Roman" w:hAnsi="Times New Roman" w:cs="Times New Roman"/>
          <w:bCs/>
          <w:color w:val="000000" w:themeColor="text1"/>
          <w:sz w:val="24"/>
          <w:szCs w:val="24"/>
        </w:rPr>
        <w:t> </w:t>
      </w:r>
      <w:r w:rsidR="00820362" w:rsidRPr="005C3FBD">
        <w:rPr>
          <w:rFonts w:ascii="Times New Roman" w:hAnsi="Times New Roman" w:cs="Times New Roman"/>
          <w:bCs/>
          <w:color w:val="000000" w:themeColor="text1"/>
          <w:sz w:val="24"/>
          <w:szCs w:val="24"/>
        </w:rPr>
        <w:t xml:space="preserve">wniosek ministra właściwego do spraw zagranicznych, </w:t>
      </w:r>
      <w:r w:rsidRPr="005C3FBD">
        <w:rPr>
          <w:rFonts w:ascii="Times New Roman" w:hAnsi="Times New Roman" w:cs="Times New Roman"/>
          <w:bCs/>
          <w:color w:val="000000" w:themeColor="text1"/>
          <w:sz w:val="24"/>
          <w:szCs w:val="24"/>
        </w:rPr>
        <w:t xml:space="preserve">zgodnie z </w:t>
      </w:r>
      <w:r w:rsidR="006F500F">
        <w:rPr>
          <w:rFonts w:ascii="Times New Roman" w:hAnsi="Times New Roman" w:cs="Times New Roman"/>
          <w:bCs/>
          <w:color w:val="000000" w:themeColor="text1"/>
          <w:sz w:val="24"/>
          <w:szCs w:val="24"/>
        </w:rPr>
        <w:t>postanowieniami</w:t>
      </w:r>
      <w:r w:rsidRPr="005C3FBD">
        <w:rPr>
          <w:rFonts w:ascii="Times New Roman" w:hAnsi="Times New Roman" w:cs="Times New Roman"/>
          <w:bCs/>
          <w:color w:val="000000" w:themeColor="text1"/>
          <w:sz w:val="24"/>
          <w:szCs w:val="24"/>
        </w:rPr>
        <w:t xml:space="preserve"> art. 73 ust. 4 </w:t>
      </w:r>
      <w:r w:rsidR="008A2E0C" w:rsidRPr="005C3FBD">
        <w:rPr>
          <w:rFonts w:ascii="Times New Roman" w:hAnsi="Times New Roman" w:cs="Times New Roman"/>
          <w:bCs/>
          <w:color w:val="000000" w:themeColor="text1"/>
          <w:sz w:val="24"/>
          <w:szCs w:val="24"/>
        </w:rPr>
        <w:t xml:space="preserve">ustawy z dnia </w:t>
      </w:r>
      <w:r w:rsidR="008A2E0C" w:rsidRPr="005C3FBD">
        <w:rPr>
          <w:rFonts w:ascii="Times New Roman" w:hAnsi="Times New Roman" w:cs="Times New Roman"/>
          <w:color w:val="000000" w:themeColor="text1"/>
          <w:sz w:val="24"/>
          <w:szCs w:val="24"/>
        </w:rPr>
        <w:t>20 czerwca 1997 r.</w:t>
      </w:r>
      <w:r w:rsidR="008A2E0C" w:rsidRPr="005C3FBD">
        <w:rPr>
          <w:rFonts w:ascii="Times New Roman" w:hAnsi="Times New Roman" w:cs="Times New Roman"/>
          <w:b/>
          <w:color w:val="000000" w:themeColor="text1"/>
          <w:sz w:val="24"/>
          <w:szCs w:val="24"/>
        </w:rPr>
        <w:t xml:space="preserve"> </w:t>
      </w:r>
      <w:r w:rsidR="008A2E0C"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Praw</w:t>
      </w:r>
      <w:r w:rsidR="008A2E0C" w:rsidRPr="005C3FBD">
        <w:rPr>
          <w:rFonts w:ascii="Times New Roman" w:hAnsi="Times New Roman" w:cs="Times New Roman"/>
          <w:bCs/>
          <w:color w:val="000000" w:themeColor="text1"/>
          <w:sz w:val="24"/>
          <w:szCs w:val="24"/>
        </w:rPr>
        <w:t>o</w:t>
      </w:r>
      <w:r w:rsidRPr="005C3FBD">
        <w:rPr>
          <w:rFonts w:ascii="Times New Roman" w:hAnsi="Times New Roman" w:cs="Times New Roman"/>
          <w:bCs/>
          <w:color w:val="000000" w:themeColor="text1"/>
          <w:sz w:val="24"/>
          <w:szCs w:val="24"/>
        </w:rPr>
        <w:t xml:space="preserve"> o ruchu drogowym</w:t>
      </w:r>
      <w:r w:rsidR="00820362" w:rsidRPr="005C3FBD">
        <w:rPr>
          <w:rFonts w:ascii="Times New Roman" w:hAnsi="Times New Roman" w:cs="Times New Roman"/>
          <w:bCs/>
          <w:color w:val="000000" w:themeColor="text1"/>
          <w:sz w:val="24"/>
          <w:szCs w:val="24"/>
        </w:rPr>
        <w:t xml:space="preserve">. </w:t>
      </w:r>
    </w:p>
    <w:p w14:paraId="61352B2D" w14:textId="14C58932" w:rsidR="00820362" w:rsidRDefault="00820362" w:rsidP="00820362">
      <w:pPr>
        <w:spacing w:line="360" w:lineRule="auto"/>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Projektowana zmiana ustawy nie uchyla tej możliwości, lecz ją uzupełnia. Nadal niektóre pojazdy Agencji </w:t>
      </w:r>
      <w:proofErr w:type="spellStart"/>
      <w:r w:rsidR="000F76BC" w:rsidRPr="005C3FBD">
        <w:rPr>
          <w:rFonts w:ascii="Times New Roman" w:hAnsi="Times New Roman" w:cs="Times New Roman"/>
          <w:bCs/>
          <w:color w:val="000000" w:themeColor="text1"/>
          <w:sz w:val="24"/>
          <w:szCs w:val="24"/>
        </w:rPr>
        <w:t>Frontex</w:t>
      </w:r>
      <w:proofErr w:type="spellEnd"/>
      <w:r w:rsidR="000F76BC"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będą rejestrowane na numerach dyplomatycznych – w szczególności pojazdy reprezentacyjne, wykorzystywane przez osoby objęte statusem dyplomatycznym. Projektowana zmiana ustawy reguluje natomiast rejestrację pojazdów służbowych, które będą wykorzystywane do działalności statutowej Agencji</w:t>
      </w:r>
      <w:r w:rsidR="000F76BC" w:rsidRPr="005C3FBD">
        <w:rPr>
          <w:rFonts w:ascii="Times New Roman" w:hAnsi="Times New Roman" w:cs="Times New Roman"/>
          <w:bCs/>
          <w:color w:val="000000" w:themeColor="text1"/>
          <w:sz w:val="24"/>
          <w:szCs w:val="24"/>
        </w:rPr>
        <w:t xml:space="preserve"> </w:t>
      </w:r>
      <w:proofErr w:type="spellStart"/>
      <w:r w:rsidR="000F76BC"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w tym do operacyjnych działań w zakresie ochrony granic zewnętrznych Unii Europejskiej.</w:t>
      </w:r>
    </w:p>
    <w:p w14:paraId="1D451D60" w14:textId="14C4A218" w:rsidR="006F500F" w:rsidRPr="005C3FBD" w:rsidRDefault="006F500F" w:rsidP="00820362">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Projektowane zmiany zakładają:</w:t>
      </w:r>
    </w:p>
    <w:p w14:paraId="16C1E1D4" w14:textId="1C820312" w:rsidR="002125E7" w:rsidRPr="005C3FBD" w:rsidRDefault="002125E7" w:rsidP="002024E3">
      <w:pPr>
        <w:pStyle w:val="Akapitzlist"/>
        <w:numPr>
          <w:ilvl w:val="0"/>
          <w:numId w:val="5"/>
        </w:numPr>
        <w:spacing w:line="360" w:lineRule="auto"/>
        <w:ind w:left="426" w:hanging="426"/>
        <w:jc w:val="both"/>
        <w:rPr>
          <w:rFonts w:ascii="Times New Roman" w:hAnsi="Times New Roman" w:cs="Times New Roman"/>
          <w:b/>
          <w:bCs/>
          <w:color w:val="000000" w:themeColor="text1"/>
          <w:sz w:val="24"/>
          <w:szCs w:val="24"/>
        </w:rPr>
      </w:pPr>
      <w:r w:rsidRPr="005C3FBD">
        <w:rPr>
          <w:rFonts w:ascii="Times New Roman" w:hAnsi="Times New Roman" w:cs="Times New Roman"/>
          <w:b/>
          <w:bCs/>
          <w:color w:val="000000" w:themeColor="text1"/>
          <w:sz w:val="24"/>
          <w:szCs w:val="24"/>
        </w:rPr>
        <w:t xml:space="preserve">pkt 1 – </w:t>
      </w:r>
      <w:r w:rsidRPr="005C3FBD">
        <w:rPr>
          <w:rFonts w:ascii="Times New Roman" w:hAnsi="Times New Roman" w:cs="Times New Roman"/>
          <w:bCs/>
          <w:color w:val="000000" w:themeColor="text1"/>
          <w:sz w:val="24"/>
          <w:szCs w:val="24"/>
        </w:rPr>
        <w:t xml:space="preserve">dodanie projektowanego przepisu ma na celu doprecyzowanie definicji pojazdu używanego do celów specjalnych przez uwzględnienie w niej pojazdów Europejskiej Agencji Straży Granicznej i Przybrzeżnej. Agencja </w:t>
      </w:r>
      <w:proofErr w:type="spellStart"/>
      <w:r w:rsidR="000F76BC" w:rsidRPr="005C3FBD">
        <w:rPr>
          <w:rFonts w:ascii="Times New Roman" w:hAnsi="Times New Roman" w:cs="Times New Roman"/>
          <w:bCs/>
          <w:color w:val="000000" w:themeColor="text1"/>
          <w:sz w:val="24"/>
          <w:szCs w:val="24"/>
        </w:rPr>
        <w:t>Frontex</w:t>
      </w:r>
      <w:proofErr w:type="spellEnd"/>
      <w:r w:rsidR="000F76BC" w:rsidRPr="005C3FBD">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 xml:space="preserve">używa do realizacji swoich celów statutowych pojazdów, o których mowa w powyższej definicji, zatem konieczne jest rozszerzenie definicji o pojazdy </w:t>
      </w:r>
      <w:r w:rsidR="000F76BC" w:rsidRPr="005C3FBD">
        <w:rPr>
          <w:rFonts w:ascii="Times New Roman" w:hAnsi="Times New Roman" w:cs="Times New Roman"/>
          <w:bCs/>
          <w:color w:val="000000" w:themeColor="text1"/>
          <w:sz w:val="24"/>
          <w:szCs w:val="24"/>
        </w:rPr>
        <w:t xml:space="preserve">Agencji </w:t>
      </w:r>
      <w:proofErr w:type="spellStart"/>
      <w:r w:rsidR="006F500F">
        <w:rPr>
          <w:rFonts w:ascii="Times New Roman" w:hAnsi="Times New Roman" w:cs="Times New Roman"/>
          <w:bCs/>
          <w:color w:val="000000" w:themeColor="text1"/>
          <w:sz w:val="24"/>
          <w:szCs w:val="24"/>
        </w:rPr>
        <w:t>Frontex</w:t>
      </w:r>
      <w:proofErr w:type="spellEnd"/>
      <w:r w:rsidR="006F500F">
        <w:rPr>
          <w:rFonts w:ascii="Times New Roman" w:hAnsi="Times New Roman" w:cs="Times New Roman"/>
          <w:bCs/>
          <w:color w:val="000000" w:themeColor="text1"/>
          <w:sz w:val="24"/>
          <w:szCs w:val="24"/>
        </w:rPr>
        <w:t>;</w:t>
      </w:r>
    </w:p>
    <w:p w14:paraId="0C611114" w14:textId="7439DF2A" w:rsidR="002125E7" w:rsidRPr="005C3FBD" w:rsidRDefault="002125E7"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5C3FBD">
        <w:rPr>
          <w:rFonts w:ascii="Times New Roman" w:hAnsi="Times New Roman" w:cs="Times New Roman"/>
          <w:b/>
          <w:bCs/>
          <w:color w:val="000000" w:themeColor="text1"/>
          <w:sz w:val="24"/>
          <w:szCs w:val="24"/>
        </w:rPr>
        <w:lastRenderedPageBreak/>
        <w:t>pkt 2</w:t>
      </w:r>
      <w:r w:rsidRPr="005C3FBD">
        <w:rPr>
          <w:rFonts w:ascii="Times New Roman" w:hAnsi="Times New Roman" w:cs="Times New Roman"/>
          <w:bCs/>
          <w:color w:val="000000" w:themeColor="text1"/>
          <w:sz w:val="24"/>
          <w:szCs w:val="24"/>
        </w:rPr>
        <w:t xml:space="preserve"> –</w:t>
      </w:r>
      <w:r w:rsidR="001D1BD7">
        <w:rPr>
          <w:rFonts w:ascii="Times New Roman" w:hAnsi="Times New Roman" w:cs="Times New Roman"/>
          <w:bCs/>
          <w:color w:val="000000" w:themeColor="text1"/>
          <w:sz w:val="24"/>
          <w:szCs w:val="24"/>
        </w:rPr>
        <w:t xml:space="preserve"> </w:t>
      </w:r>
      <w:r w:rsidRPr="005C3FBD">
        <w:rPr>
          <w:rFonts w:ascii="Times New Roman" w:hAnsi="Times New Roman" w:cs="Times New Roman"/>
          <w:bCs/>
          <w:color w:val="000000" w:themeColor="text1"/>
          <w:sz w:val="24"/>
          <w:szCs w:val="24"/>
        </w:rPr>
        <w:t xml:space="preserve">przepis nadaje </w:t>
      </w:r>
      <w:r w:rsidR="006F500F">
        <w:rPr>
          <w:rFonts w:ascii="Times New Roman" w:hAnsi="Times New Roman" w:cs="Times New Roman"/>
          <w:bCs/>
          <w:color w:val="000000" w:themeColor="text1"/>
          <w:sz w:val="24"/>
          <w:szCs w:val="24"/>
        </w:rPr>
        <w:t xml:space="preserve">pojazdom </w:t>
      </w:r>
      <w:r w:rsidRPr="005C3FBD">
        <w:rPr>
          <w:rFonts w:ascii="Times New Roman" w:hAnsi="Times New Roman" w:cs="Times New Roman"/>
          <w:bCs/>
          <w:color w:val="000000" w:themeColor="text1"/>
          <w:sz w:val="24"/>
          <w:szCs w:val="24"/>
        </w:rPr>
        <w:t xml:space="preserve">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status pojazdu uprzywilejowanego – pojazdy operacyjne Agencji wyposażone są w sygnalizację świetlną i dźwiękową i</w:t>
      </w:r>
      <w:r w:rsidR="008A5F18">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 xml:space="preserve">wykorzystywane są przez funkcjonariuszy </w:t>
      </w:r>
      <w:r w:rsidR="00EE14EF" w:rsidRPr="005C3FBD">
        <w:rPr>
          <w:rFonts w:ascii="Times New Roman" w:hAnsi="Times New Roman" w:cs="Times New Roman"/>
          <w:bCs/>
          <w:color w:val="000000" w:themeColor="text1"/>
          <w:sz w:val="24"/>
          <w:szCs w:val="24"/>
        </w:rPr>
        <w:t xml:space="preserve">Agencji </w:t>
      </w:r>
      <w:proofErr w:type="spellStart"/>
      <w:r w:rsidR="00EE14EF"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do</w:t>
      </w:r>
      <w:r w:rsidR="00EE14EF" w:rsidRPr="005C3FBD">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prowadzenia działań operacyjnych</w:t>
      </w:r>
      <w:r w:rsidR="006F500F">
        <w:rPr>
          <w:rFonts w:ascii="Times New Roman" w:hAnsi="Times New Roman" w:cs="Times New Roman"/>
          <w:bCs/>
          <w:color w:val="000000" w:themeColor="text1"/>
          <w:sz w:val="24"/>
          <w:szCs w:val="24"/>
        </w:rPr>
        <w:t>,</w:t>
      </w:r>
      <w:r w:rsidR="000442A5" w:rsidRPr="005C3FBD">
        <w:rPr>
          <w:rFonts w:ascii="Times New Roman" w:hAnsi="Times New Roman" w:cs="Times New Roman"/>
          <w:bCs/>
          <w:color w:val="000000" w:themeColor="text1"/>
          <w:sz w:val="24"/>
          <w:szCs w:val="24"/>
        </w:rPr>
        <w:t xml:space="preserve"> w trakcie których </w:t>
      </w:r>
      <w:r w:rsidR="00962149" w:rsidRPr="005C3FBD">
        <w:rPr>
          <w:rFonts w:ascii="Times New Roman" w:hAnsi="Times New Roman" w:cs="Times New Roman"/>
          <w:bCs/>
          <w:color w:val="000000" w:themeColor="text1"/>
          <w:sz w:val="24"/>
          <w:szCs w:val="24"/>
        </w:rPr>
        <w:t xml:space="preserve">będą </w:t>
      </w:r>
      <w:r w:rsidR="000442A5" w:rsidRPr="005C3FBD">
        <w:rPr>
          <w:rFonts w:ascii="Times New Roman" w:hAnsi="Times New Roman" w:cs="Times New Roman"/>
          <w:bCs/>
          <w:color w:val="000000" w:themeColor="text1"/>
          <w:sz w:val="24"/>
          <w:szCs w:val="24"/>
        </w:rPr>
        <w:t>korzystać z takich samych przywilejów w ruchu drogowym jak pojazdy innych służb</w:t>
      </w:r>
      <w:r w:rsidR="005832B3" w:rsidRPr="005C3FBD">
        <w:rPr>
          <w:rFonts w:ascii="Times New Roman" w:hAnsi="Times New Roman" w:cs="Times New Roman"/>
          <w:bCs/>
          <w:color w:val="000000" w:themeColor="text1"/>
          <w:sz w:val="24"/>
          <w:szCs w:val="24"/>
        </w:rPr>
        <w:t xml:space="preserve">; </w:t>
      </w:r>
    </w:p>
    <w:p w14:paraId="112BFE29" w14:textId="71B0A721" w:rsidR="00802443" w:rsidRDefault="002125E7"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5C3FBD">
        <w:rPr>
          <w:rFonts w:ascii="Times New Roman" w:hAnsi="Times New Roman" w:cs="Times New Roman"/>
          <w:b/>
          <w:bCs/>
          <w:color w:val="000000" w:themeColor="text1"/>
          <w:sz w:val="24"/>
          <w:szCs w:val="24"/>
        </w:rPr>
        <w:t>pkt 3</w:t>
      </w:r>
      <w:r w:rsidR="00EE5384" w:rsidRPr="00B85384">
        <w:rPr>
          <w:rFonts w:ascii="Times New Roman" w:hAnsi="Times New Roman" w:cs="Times New Roman"/>
          <w:color w:val="000000" w:themeColor="text1"/>
          <w:sz w:val="24"/>
          <w:szCs w:val="24"/>
        </w:rPr>
        <w:t>:</w:t>
      </w:r>
      <w:r w:rsidRPr="005C3FBD">
        <w:rPr>
          <w:rFonts w:ascii="Times New Roman" w:hAnsi="Times New Roman" w:cs="Times New Roman"/>
          <w:bCs/>
          <w:color w:val="000000" w:themeColor="text1"/>
          <w:sz w:val="24"/>
          <w:szCs w:val="24"/>
        </w:rPr>
        <w:t xml:space="preserve"> </w:t>
      </w:r>
    </w:p>
    <w:p w14:paraId="448E26AA" w14:textId="57C3355A" w:rsidR="002125E7" w:rsidRDefault="000C3241" w:rsidP="002024E3">
      <w:pPr>
        <w:pStyle w:val="Akapitzlist"/>
        <w:spacing w:line="360" w:lineRule="auto"/>
        <w:ind w:left="567"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zmiana art. 63 ust</w:t>
      </w:r>
      <w:r w:rsidR="00EE5384">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4 </w:t>
      </w:r>
      <w:r w:rsidR="002125E7" w:rsidRPr="005C3FBD">
        <w:rPr>
          <w:rFonts w:ascii="Times New Roman" w:hAnsi="Times New Roman" w:cs="Times New Roman"/>
          <w:bCs/>
          <w:color w:val="000000" w:themeColor="text1"/>
          <w:sz w:val="24"/>
          <w:szCs w:val="24"/>
        </w:rPr>
        <w:t xml:space="preserve">umożliwi Agencji </w:t>
      </w:r>
      <w:proofErr w:type="spellStart"/>
      <w:r w:rsidR="002125E7" w:rsidRPr="005C3FBD">
        <w:rPr>
          <w:rFonts w:ascii="Times New Roman" w:hAnsi="Times New Roman" w:cs="Times New Roman"/>
          <w:bCs/>
          <w:color w:val="000000" w:themeColor="text1"/>
          <w:sz w:val="24"/>
          <w:szCs w:val="24"/>
        </w:rPr>
        <w:t>Frontex</w:t>
      </w:r>
      <w:proofErr w:type="spellEnd"/>
      <w:r w:rsidR="002125E7" w:rsidRPr="005C3FBD">
        <w:rPr>
          <w:rFonts w:ascii="Times New Roman" w:hAnsi="Times New Roman" w:cs="Times New Roman"/>
          <w:bCs/>
          <w:color w:val="000000" w:themeColor="text1"/>
          <w:sz w:val="24"/>
          <w:szCs w:val="24"/>
        </w:rPr>
        <w:t xml:space="preserve"> zwolnienie z ogólnych zasad dotyczących przewozu osób, analogicznie jak w przypadku służb krajowych</w:t>
      </w:r>
      <w:r>
        <w:rPr>
          <w:rFonts w:ascii="Times New Roman" w:hAnsi="Times New Roman" w:cs="Times New Roman"/>
          <w:bCs/>
          <w:color w:val="000000" w:themeColor="text1"/>
          <w:sz w:val="24"/>
          <w:szCs w:val="24"/>
        </w:rPr>
        <w:t>,</w:t>
      </w:r>
    </w:p>
    <w:p w14:paraId="66120D6F" w14:textId="037E9DAC" w:rsidR="0035656A" w:rsidRPr="007C5432" w:rsidRDefault="00384416" w:rsidP="002024E3">
      <w:pPr>
        <w:pStyle w:val="Akapitzlist"/>
        <w:spacing w:line="360" w:lineRule="auto"/>
        <w:ind w:left="567"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0035656A">
        <w:rPr>
          <w:rFonts w:ascii="Times New Roman" w:hAnsi="Times New Roman" w:cs="Times New Roman"/>
          <w:bCs/>
          <w:color w:val="000000" w:themeColor="text1"/>
          <w:sz w:val="24"/>
          <w:szCs w:val="24"/>
        </w:rPr>
        <w:t xml:space="preserve"> </w:t>
      </w:r>
      <w:r w:rsidR="001C5AD5">
        <w:rPr>
          <w:rFonts w:ascii="Times New Roman" w:hAnsi="Times New Roman" w:cs="Times New Roman"/>
          <w:bCs/>
          <w:color w:val="000000" w:themeColor="text1"/>
          <w:sz w:val="24"/>
          <w:szCs w:val="24"/>
        </w:rPr>
        <w:t xml:space="preserve">w wyniku </w:t>
      </w:r>
      <w:r w:rsidR="0035656A">
        <w:rPr>
          <w:rFonts w:ascii="Times New Roman" w:hAnsi="Times New Roman" w:cs="Times New Roman"/>
          <w:bCs/>
          <w:color w:val="000000" w:themeColor="text1"/>
          <w:sz w:val="24"/>
          <w:szCs w:val="24"/>
        </w:rPr>
        <w:t>zmian</w:t>
      </w:r>
      <w:r w:rsidR="001C5AD5">
        <w:rPr>
          <w:rFonts w:ascii="Times New Roman" w:hAnsi="Times New Roman" w:cs="Times New Roman"/>
          <w:bCs/>
          <w:color w:val="000000" w:themeColor="text1"/>
          <w:sz w:val="24"/>
          <w:szCs w:val="24"/>
        </w:rPr>
        <w:t>y</w:t>
      </w:r>
      <w:r w:rsidR="0035656A">
        <w:rPr>
          <w:rFonts w:ascii="Times New Roman" w:hAnsi="Times New Roman" w:cs="Times New Roman"/>
          <w:bCs/>
          <w:color w:val="000000" w:themeColor="text1"/>
          <w:sz w:val="24"/>
          <w:szCs w:val="24"/>
        </w:rPr>
        <w:t xml:space="preserve"> art. 63 ust. 7 </w:t>
      </w:r>
      <w:r w:rsidR="001C5AD5">
        <w:rPr>
          <w:rFonts w:ascii="Times New Roman" w:hAnsi="Times New Roman" w:cs="Times New Roman"/>
          <w:bCs/>
          <w:color w:val="000000" w:themeColor="text1"/>
          <w:sz w:val="24"/>
          <w:szCs w:val="24"/>
        </w:rPr>
        <w:t xml:space="preserve">delegacja ustawowa zostaje rozszerzona o Agencję </w:t>
      </w:r>
      <w:proofErr w:type="spellStart"/>
      <w:r w:rsidR="001C5AD5">
        <w:rPr>
          <w:rFonts w:ascii="Times New Roman" w:hAnsi="Times New Roman" w:cs="Times New Roman"/>
          <w:bCs/>
          <w:color w:val="000000" w:themeColor="text1"/>
          <w:sz w:val="24"/>
          <w:szCs w:val="24"/>
        </w:rPr>
        <w:t>Frontex</w:t>
      </w:r>
      <w:proofErr w:type="spellEnd"/>
      <w:r w:rsidR="001C5AD5">
        <w:rPr>
          <w:rFonts w:ascii="Times New Roman" w:hAnsi="Times New Roman" w:cs="Times New Roman"/>
          <w:bCs/>
          <w:color w:val="000000" w:themeColor="text1"/>
          <w:sz w:val="24"/>
          <w:szCs w:val="24"/>
        </w:rPr>
        <w:t>, co umożliwia uwzględnienie pojazdów Agencji</w:t>
      </w:r>
      <w:r w:rsidR="008B2F92">
        <w:rPr>
          <w:rFonts w:ascii="Times New Roman" w:hAnsi="Times New Roman" w:cs="Times New Roman"/>
          <w:bCs/>
          <w:color w:val="000000" w:themeColor="text1"/>
          <w:sz w:val="24"/>
          <w:szCs w:val="24"/>
        </w:rPr>
        <w:t xml:space="preserve"> </w:t>
      </w:r>
      <w:proofErr w:type="spellStart"/>
      <w:r w:rsidR="008B2F92">
        <w:rPr>
          <w:rFonts w:ascii="Times New Roman" w:hAnsi="Times New Roman" w:cs="Times New Roman"/>
          <w:bCs/>
          <w:color w:val="000000" w:themeColor="text1"/>
          <w:sz w:val="24"/>
          <w:szCs w:val="24"/>
        </w:rPr>
        <w:t>Frontex</w:t>
      </w:r>
      <w:proofErr w:type="spellEnd"/>
      <w:r w:rsidR="00E44BEA">
        <w:rPr>
          <w:rFonts w:ascii="Times New Roman" w:hAnsi="Times New Roman" w:cs="Times New Roman"/>
          <w:bCs/>
          <w:color w:val="000000" w:themeColor="text1"/>
          <w:sz w:val="24"/>
          <w:szCs w:val="24"/>
        </w:rPr>
        <w:t>,</w:t>
      </w:r>
      <w:r w:rsidR="008B2F92">
        <w:rPr>
          <w:rFonts w:ascii="Times New Roman" w:hAnsi="Times New Roman" w:cs="Times New Roman"/>
          <w:bCs/>
          <w:color w:val="000000" w:themeColor="text1"/>
          <w:sz w:val="24"/>
          <w:szCs w:val="24"/>
        </w:rPr>
        <w:t xml:space="preserve"> wykorzystywanych do wykonywania zadań statutowych,</w:t>
      </w:r>
      <w:r w:rsidR="001C5AD5">
        <w:rPr>
          <w:rFonts w:ascii="Times New Roman" w:hAnsi="Times New Roman" w:cs="Times New Roman"/>
          <w:bCs/>
          <w:color w:val="000000" w:themeColor="text1"/>
          <w:sz w:val="24"/>
          <w:szCs w:val="24"/>
        </w:rPr>
        <w:t xml:space="preserve"> w przepisach wykonawczych dotyczących warunków przewozu osób, analogicznie jak w przypadku pojazdów </w:t>
      </w:r>
      <w:r w:rsidR="001C5AD5" w:rsidRPr="001D1BD7">
        <w:rPr>
          <w:rFonts w:ascii="Times New Roman" w:hAnsi="Times New Roman" w:cs="Times New Roman"/>
          <w:bCs/>
          <w:color w:val="000000" w:themeColor="text1"/>
          <w:sz w:val="24"/>
          <w:szCs w:val="24"/>
        </w:rPr>
        <w:t>Policji, Straży Granicznej, Służby Więziennej oraz jednostek ochrony przeciwpożarowej</w:t>
      </w:r>
      <w:r w:rsidR="001C5AD5">
        <w:rPr>
          <w:rFonts w:ascii="Times New Roman" w:hAnsi="Times New Roman" w:cs="Times New Roman"/>
          <w:bCs/>
          <w:color w:val="000000" w:themeColor="text1"/>
          <w:sz w:val="24"/>
          <w:szCs w:val="24"/>
        </w:rPr>
        <w:t xml:space="preserve">, </w:t>
      </w:r>
    </w:p>
    <w:p w14:paraId="20A81516" w14:textId="23FDFA1D" w:rsidR="000C3241" w:rsidRDefault="000C3241" w:rsidP="002024E3">
      <w:pPr>
        <w:pStyle w:val="Akapitzlist"/>
        <w:spacing w:line="360" w:lineRule="auto"/>
        <w:ind w:left="567" w:hanging="283"/>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 nowe brzmienie </w:t>
      </w:r>
      <w:r>
        <w:rPr>
          <w:rFonts w:ascii="Times New Roman" w:hAnsi="Times New Roman" w:cs="Times New Roman"/>
          <w:bCs/>
          <w:color w:val="000000" w:themeColor="text1"/>
          <w:sz w:val="24"/>
          <w:szCs w:val="24"/>
        </w:rPr>
        <w:t xml:space="preserve">art. 66 </w:t>
      </w:r>
      <w:r w:rsidRPr="005C3FBD">
        <w:rPr>
          <w:rFonts w:ascii="Times New Roman" w:hAnsi="Times New Roman" w:cs="Times New Roman"/>
          <w:bCs/>
          <w:color w:val="000000" w:themeColor="text1"/>
          <w:sz w:val="24"/>
          <w:szCs w:val="24"/>
        </w:rPr>
        <w:t>ust. 1b pkt 1 dotyczy wyłączenia z obowiązku wyposażenia w</w:t>
      </w:r>
      <w:r>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 xml:space="preserve">ogranicznik prędkości pojazdów kategorii M2 i M3 użytkowanych przez Agencję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Agencja używa do realizacji swoich celów pojazdów różnej kategorii, więc zasadne jest wyłączenie z obowiązku wyposażenia w ogranicznik prędkości pojazdów kategorii M2 i M3</w:t>
      </w:r>
      <w:r>
        <w:rPr>
          <w:rFonts w:ascii="Times New Roman" w:hAnsi="Times New Roman" w:cs="Times New Roman"/>
          <w:bCs/>
          <w:color w:val="000000" w:themeColor="text1"/>
          <w:sz w:val="24"/>
          <w:szCs w:val="24"/>
        </w:rPr>
        <w:t>,</w:t>
      </w:r>
      <w:r w:rsidRPr="005C3FBD">
        <w:rPr>
          <w:rFonts w:ascii="Times New Roman" w:hAnsi="Times New Roman" w:cs="Times New Roman"/>
          <w:bCs/>
          <w:color w:val="000000" w:themeColor="text1"/>
          <w:sz w:val="24"/>
          <w:szCs w:val="24"/>
        </w:rPr>
        <w:t xml:space="preserve"> analogicznie jak w prz</w:t>
      </w:r>
      <w:r>
        <w:rPr>
          <w:rFonts w:ascii="Times New Roman" w:hAnsi="Times New Roman" w:cs="Times New Roman"/>
          <w:bCs/>
          <w:color w:val="000000" w:themeColor="text1"/>
          <w:sz w:val="24"/>
          <w:szCs w:val="24"/>
        </w:rPr>
        <w:t>ypadku polskich służb krajowych,</w:t>
      </w:r>
    </w:p>
    <w:p w14:paraId="6170E7E6" w14:textId="58228570" w:rsidR="001C5AD5" w:rsidRDefault="00384416" w:rsidP="002024E3">
      <w:pPr>
        <w:pStyle w:val="Akapitzlist"/>
        <w:spacing w:line="360" w:lineRule="auto"/>
        <w:ind w:left="567"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001C5AD5">
        <w:rPr>
          <w:rFonts w:ascii="Times New Roman" w:hAnsi="Times New Roman" w:cs="Times New Roman"/>
          <w:bCs/>
          <w:color w:val="000000" w:themeColor="text1"/>
          <w:sz w:val="24"/>
          <w:szCs w:val="24"/>
        </w:rPr>
        <w:t xml:space="preserve"> </w:t>
      </w:r>
      <w:r w:rsidR="008B2F92">
        <w:rPr>
          <w:rFonts w:ascii="Times New Roman" w:hAnsi="Times New Roman" w:cs="Times New Roman"/>
          <w:bCs/>
          <w:color w:val="000000" w:themeColor="text1"/>
          <w:sz w:val="24"/>
          <w:szCs w:val="24"/>
        </w:rPr>
        <w:t xml:space="preserve">w wyniku zmiany art. 66 ust. 7 delegacja ustawowa zostaje rozszerzona o Agencję </w:t>
      </w:r>
      <w:proofErr w:type="spellStart"/>
      <w:r w:rsidR="008B2F92">
        <w:rPr>
          <w:rFonts w:ascii="Times New Roman" w:hAnsi="Times New Roman" w:cs="Times New Roman"/>
          <w:bCs/>
          <w:color w:val="000000" w:themeColor="text1"/>
          <w:sz w:val="24"/>
          <w:szCs w:val="24"/>
        </w:rPr>
        <w:t>Frontex</w:t>
      </w:r>
      <w:proofErr w:type="spellEnd"/>
      <w:r w:rsidR="008B2F92">
        <w:rPr>
          <w:rFonts w:ascii="Times New Roman" w:hAnsi="Times New Roman" w:cs="Times New Roman"/>
          <w:bCs/>
          <w:color w:val="000000" w:themeColor="text1"/>
          <w:sz w:val="24"/>
          <w:szCs w:val="24"/>
        </w:rPr>
        <w:t xml:space="preserve">, co umożliwia objęcie pojazdów Agencji </w:t>
      </w:r>
      <w:proofErr w:type="spellStart"/>
      <w:r w:rsidR="008B2F92">
        <w:rPr>
          <w:rFonts w:ascii="Times New Roman" w:hAnsi="Times New Roman" w:cs="Times New Roman"/>
          <w:bCs/>
          <w:color w:val="000000" w:themeColor="text1"/>
          <w:sz w:val="24"/>
          <w:szCs w:val="24"/>
        </w:rPr>
        <w:t>Frontex</w:t>
      </w:r>
      <w:proofErr w:type="spellEnd"/>
      <w:r w:rsidR="008B2F92">
        <w:rPr>
          <w:rFonts w:ascii="Times New Roman" w:hAnsi="Times New Roman" w:cs="Times New Roman"/>
          <w:bCs/>
          <w:color w:val="000000" w:themeColor="text1"/>
          <w:sz w:val="24"/>
          <w:szCs w:val="24"/>
        </w:rPr>
        <w:t xml:space="preserve"> wykorzystywanych do wykonywania zadań statutowych takimi samymi warunkami technicznymi właściwymi dla pojazdów specjalnych i pojazdów używanych do celów specjalnych, jak w przypadku pojazdów m.in. Policji czy Straży Granicznej</w:t>
      </w:r>
      <w:r w:rsidR="00EE5384">
        <w:rPr>
          <w:rFonts w:ascii="Times New Roman" w:hAnsi="Times New Roman" w:cs="Times New Roman"/>
          <w:bCs/>
          <w:color w:val="000000" w:themeColor="text1"/>
          <w:sz w:val="24"/>
          <w:szCs w:val="24"/>
        </w:rPr>
        <w:t>,</w:t>
      </w:r>
      <w:r w:rsidR="008B2F92">
        <w:rPr>
          <w:rFonts w:ascii="Times New Roman" w:hAnsi="Times New Roman" w:cs="Times New Roman"/>
          <w:bCs/>
          <w:color w:val="000000" w:themeColor="text1"/>
          <w:sz w:val="24"/>
          <w:szCs w:val="24"/>
        </w:rPr>
        <w:t xml:space="preserve"> </w:t>
      </w:r>
    </w:p>
    <w:p w14:paraId="7DFC677F" w14:textId="015DCC07" w:rsidR="000C3241" w:rsidRDefault="001D1BD7" w:rsidP="002024E3">
      <w:pPr>
        <w:pStyle w:val="Akapitzlist"/>
        <w:spacing w:line="360" w:lineRule="auto"/>
        <w:ind w:left="567" w:hanging="283"/>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 zmiana brzmienia art. 72 ust. 2 pkt 3 ma na celu odstąpienie od wymogu przedłożenia dowodu rejestracyjnego do rejestracji pojazdu nabytego od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(analogicznie jak w przypadku pojazdów innych służb krajowych) i zapewni jednolite rozwiązania dotyczące </w:t>
      </w:r>
      <w:r>
        <w:rPr>
          <w:rFonts w:ascii="Times New Roman" w:hAnsi="Times New Roman" w:cs="Times New Roman"/>
          <w:bCs/>
          <w:color w:val="000000" w:themeColor="text1"/>
          <w:sz w:val="24"/>
          <w:szCs w:val="24"/>
        </w:rPr>
        <w:t xml:space="preserve">pojazdów </w:t>
      </w:r>
      <w:r w:rsidRPr="005C3FBD">
        <w:rPr>
          <w:rFonts w:ascii="Times New Roman" w:hAnsi="Times New Roman" w:cs="Times New Roman"/>
          <w:bCs/>
          <w:color w:val="000000" w:themeColor="text1"/>
          <w:sz w:val="24"/>
          <w:szCs w:val="24"/>
        </w:rPr>
        <w:t>Agencji w zak</w:t>
      </w:r>
      <w:r w:rsidR="001F7C76">
        <w:rPr>
          <w:rFonts w:ascii="Times New Roman" w:hAnsi="Times New Roman" w:cs="Times New Roman"/>
          <w:bCs/>
          <w:color w:val="000000" w:themeColor="text1"/>
          <w:sz w:val="24"/>
          <w:szCs w:val="24"/>
        </w:rPr>
        <w:t>resie rejestracji po ich zbyciu;</w:t>
      </w:r>
    </w:p>
    <w:p w14:paraId="768FE3DB" w14:textId="3F65FB8B" w:rsidR="002125E7" w:rsidRPr="009B2F66" w:rsidRDefault="002125E7"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9B2F66">
        <w:rPr>
          <w:rFonts w:ascii="Times New Roman" w:hAnsi="Times New Roman" w:cs="Times New Roman"/>
          <w:b/>
          <w:bCs/>
          <w:color w:val="000000" w:themeColor="text1"/>
          <w:sz w:val="24"/>
          <w:szCs w:val="24"/>
        </w:rPr>
        <w:t xml:space="preserve">pkt </w:t>
      </w:r>
      <w:r w:rsidR="0041021B">
        <w:rPr>
          <w:rFonts w:ascii="Times New Roman" w:hAnsi="Times New Roman" w:cs="Times New Roman"/>
          <w:b/>
          <w:bCs/>
          <w:color w:val="000000" w:themeColor="text1"/>
          <w:sz w:val="24"/>
          <w:szCs w:val="24"/>
        </w:rPr>
        <w:t>4</w:t>
      </w:r>
      <w:r w:rsidRPr="009B2F66">
        <w:rPr>
          <w:rFonts w:ascii="Times New Roman" w:hAnsi="Times New Roman" w:cs="Times New Roman"/>
          <w:bCs/>
          <w:color w:val="000000" w:themeColor="text1"/>
          <w:sz w:val="24"/>
          <w:szCs w:val="24"/>
        </w:rPr>
        <w:t xml:space="preserve"> – </w:t>
      </w:r>
      <w:r w:rsidR="009B2F66">
        <w:rPr>
          <w:rFonts w:ascii="Times New Roman" w:hAnsi="Times New Roman" w:cs="Times New Roman"/>
          <w:bCs/>
          <w:color w:val="000000" w:themeColor="text1"/>
          <w:sz w:val="24"/>
          <w:szCs w:val="24"/>
        </w:rPr>
        <w:t>za</w:t>
      </w:r>
      <w:r w:rsidR="009970E9">
        <w:rPr>
          <w:rFonts w:ascii="Times New Roman" w:hAnsi="Times New Roman" w:cs="Times New Roman"/>
          <w:color w:val="000000" w:themeColor="text1"/>
          <w:sz w:val="24"/>
          <w:szCs w:val="24"/>
        </w:rPr>
        <w:t>proponowana w art. 66a z</w:t>
      </w:r>
      <w:r w:rsidRPr="009B2F66">
        <w:rPr>
          <w:rFonts w:ascii="Times New Roman" w:hAnsi="Times New Roman" w:cs="Times New Roman"/>
          <w:color w:val="000000" w:themeColor="text1"/>
          <w:sz w:val="24"/>
          <w:szCs w:val="24"/>
        </w:rPr>
        <w:t xml:space="preserve">miana ma charakter porządkowy, zapewniający możliwość optymalnej realizacji procesów rejestracji oraz użytkowania pojazdów pozostających w dyspozycji </w:t>
      </w:r>
      <w:r w:rsidR="008F55E3" w:rsidRPr="009B2F66">
        <w:rPr>
          <w:rFonts w:ascii="Times New Roman" w:hAnsi="Times New Roman" w:cs="Times New Roman"/>
          <w:color w:val="000000" w:themeColor="text1"/>
          <w:sz w:val="24"/>
          <w:szCs w:val="24"/>
        </w:rPr>
        <w:t xml:space="preserve">m.in. </w:t>
      </w:r>
      <w:r w:rsidRPr="009B2F66">
        <w:rPr>
          <w:rFonts w:ascii="Times New Roman" w:hAnsi="Times New Roman" w:cs="Times New Roman"/>
          <w:color w:val="000000" w:themeColor="text1"/>
          <w:sz w:val="24"/>
          <w:szCs w:val="24"/>
        </w:rPr>
        <w:t xml:space="preserve">Straży Granicznej. W aktualnym stanie prawnym </w:t>
      </w:r>
      <w:r w:rsidR="00833224" w:rsidRPr="009B2F66">
        <w:rPr>
          <w:rFonts w:ascii="Times New Roman" w:hAnsi="Times New Roman" w:cs="Times New Roman"/>
          <w:color w:val="000000" w:themeColor="text1"/>
          <w:sz w:val="24"/>
          <w:szCs w:val="24"/>
        </w:rPr>
        <w:t>w </w:t>
      </w:r>
      <w:r w:rsidRPr="009B2F66">
        <w:rPr>
          <w:rFonts w:ascii="Times New Roman" w:hAnsi="Times New Roman" w:cs="Times New Roman"/>
          <w:color w:val="000000" w:themeColor="text1"/>
          <w:sz w:val="24"/>
          <w:szCs w:val="24"/>
        </w:rPr>
        <w:t xml:space="preserve">przypadku konieczności nadania cech identyfikacyjnych pojazdu lub potrzeby wykonania i umieszczenia tabliczki znamionowej zastępczej w pojazdach Straży Granicznej organy rejestrujące Straży Granicznej zmuszone są każdorazowo, </w:t>
      </w:r>
      <w:r w:rsidR="003B314E" w:rsidRPr="009B2F66">
        <w:rPr>
          <w:rFonts w:ascii="Times New Roman" w:hAnsi="Times New Roman" w:cs="Times New Roman"/>
          <w:color w:val="000000" w:themeColor="text1"/>
          <w:sz w:val="24"/>
          <w:szCs w:val="24"/>
        </w:rPr>
        <w:t>w </w:t>
      </w:r>
      <w:r w:rsidRPr="009B2F66">
        <w:rPr>
          <w:rFonts w:ascii="Times New Roman" w:hAnsi="Times New Roman" w:cs="Times New Roman"/>
          <w:color w:val="000000" w:themeColor="text1"/>
          <w:sz w:val="24"/>
          <w:szCs w:val="24"/>
        </w:rPr>
        <w:t xml:space="preserve">przypadkach wskazanych w projektowanych powyżej </w:t>
      </w:r>
      <w:r w:rsidR="000A4FC9" w:rsidRPr="009B2F66">
        <w:rPr>
          <w:rFonts w:ascii="Times New Roman" w:hAnsi="Times New Roman" w:cs="Times New Roman"/>
          <w:color w:val="000000" w:themeColor="text1"/>
          <w:sz w:val="24"/>
          <w:szCs w:val="24"/>
        </w:rPr>
        <w:t>przepisach</w:t>
      </w:r>
      <w:r w:rsidRPr="009B2F66">
        <w:rPr>
          <w:rFonts w:ascii="Times New Roman" w:hAnsi="Times New Roman" w:cs="Times New Roman"/>
          <w:color w:val="000000" w:themeColor="text1"/>
          <w:sz w:val="24"/>
          <w:szCs w:val="24"/>
        </w:rPr>
        <w:t xml:space="preserve">, występować </w:t>
      </w:r>
      <w:r w:rsidR="003B314E" w:rsidRPr="009B2F66">
        <w:rPr>
          <w:rFonts w:ascii="Times New Roman" w:hAnsi="Times New Roman" w:cs="Times New Roman"/>
          <w:color w:val="000000" w:themeColor="text1"/>
          <w:sz w:val="24"/>
          <w:szCs w:val="24"/>
        </w:rPr>
        <w:lastRenderedPageBreak/>
        <w:t>do </w:t>
      </w:r>
      <w:r w:rsidRPr="009B2F66">
        <w:rPr>
          <w:rFonts w:ascii="Times New Roman" w:hAnsi="Times New Roman" w:cs="Times New Roman"/>
          <w:color w:val="000000" w:themeColor="text1"/>
          <w:sz w:val="24"/>
          <w:szCs w:val="24"/>
        </w:rPr>
        <w:t>właściwych starostów, którzy nie stanowią organów właściwych do rejestracji pojazdów służbowych formacji</w:t>
      </w:r>
      <w:r w:rsidR="00EE5384">
        <w:rPr>
          <w:rFonts w:ascii="Times New Roman" w:hAnsi="Times New Roman" w:cs="Times New Roman"/>
          <w:color w:val="000000" w:themeColor="text1"/>
          <w:sz w:val="24"/>
          <w:szCs w:val="24"/>
        </w:rPr>
        <w:t>,</w:t>
      </w:r>
      <w:r w:rsidRPr="009B2F66">
        <w:rPr>
          <w:rFonts w:ascii="Times New Roman" w:hAnsi="Times New Roman" w:cs="Times New Roman"/>
          <w:color w:val="000000" w:themeColor="text1"/>
          <w:sz w:val="24"/>
          <w:szCs w:val="24"/>
        </w:rPr>
        <w:t xml:space="preserve"> ze stosownymi wnioskami o wydanie decyzji o nadaniu cech identyfikacyjnych lub wykonaniu tabliczki znamionowej zastępczej pojazdu. Powyższe obok utrudnień może także budzić dodatkowe wątpliwości, w szczególności w</w:t>
      </w:r>
      <w:r w:rsidR="00B35DC8">
        <w:rPr>
          <w:rFonts w:ascii="Times New Roman" w:hAnsi="Times New Roman" w:cs="Times New Roman"/>
          <w:color w:val="000000" w:themeColor="text1"/>
          <w:sz w:val="24"/>
          <w:szCs w:val="24"/>
        </w:rPr>
        <w:t> </w:t>
      </w:r>
      <w:r w:rsidRPr="009B2F66">
        <w:rPr>
          <w:rFonts w:ascii="Times New Roman" w:hAnsi="Times New Roman" w:cs="Times New Roman"/>
          <w:color w:val="000000" w:themeColor="text1"/>
          <w:sz w:val="24"/>
          <w:szCs w:val="24"/>
        </w:rPr>
        <w:t xml:space="preserve">aspekcie wyodrębnionego z </w:t>
      </w:r>
      <w:proofErr w:type="spellStart"/>
      <w:r w:rsidRPr="009B2F66">
        <w:rPr>
          <w:rFonts w:ascii="Times New Roman" w:hAnsi="Times New Roman" w:cs="Times New Roman"/>
          <w:color w:val="000000" w:themeColor="text1"/>
          <w:sz w:val="24"/>
          <w:szCs w:val="24"/>
        </w:rPr>
        <w:t>CEPiK</w:t>
      </w:r>
      <w:proofErr w:type="spellEnd"/>
      <w:r w:rsidRPr="009B2F66">
        <w:rPr>
          <w:rFonts w:ascii="Times New Roman" w:hAnsi="Times New Roman" w:cs="Times New Roman"/>
          <w:color w:val="000000" w:themeColor="text1"/>
          <w:sz w:val="24"/>
          <w:szCs w:val="24"/>
        </w:rPr>
        <w:t xml:space="preserve"> zbioru danych o pojazdach organów, o który</w:t>
      </w:r>
      <w:r w:rsidR="00384416">
        <w:rPr>
          <w:rFonts w:ascii="Times New Roman" w:hAnsi="Times New Roman" w:cs="Times New Roman"/>
          <w:color w:val="000000" w:themeColor="text1"/>
          <w:sz w:val="24"/>
          <w:szCs w:val="24"/>
        </w:rPr>
        <w:t>ch mowa w art. 73 ust. 3 ustawy</w:t>
      </w:r>
      <w:r w:rsidR="000A4FC9" w:rsidRPr="009B2F66">
        <w:rPr>
          <w:rFonts w:ascii="Times New Roman" w:hAnsi="Times New Roman" w:cs="Times New Roman"/>
          <w:color w:val="000000" w:themeColor="text1"/>
          <w:sz w:val="24"/>
          <w:szCs w:val="24"/>
        </w:rPr>
        <w:t>;</w:t>
      </w:r>
    </w:p>
    <w:p w14:paraId="19B6E94A" w14:textId="5044558F" w:rsidR="00A53160" w:rsidRDefault="00A53160"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9B2F66">
        <w:rPr>
          <w:rFonts w:ascii="Times New Roman" w:hAnsi="Times New Roman" w:cs="Times New Roman"/>
          <w:b/>
          <w:bCs/>
          <w:color w:val="000000" w:themeColor="text1"/>
          <w:sz w:val="24"/>
          <w:szCs w:val="24"/>
        </w:rPr>
        <w:t xml:space="preserve">pkt </w:t>
      </w:r>
      <w:r w:rsidR="0041021B">
        <w:rPr>
          <w:rFonts w:ascii="Times New Roman" w:hAnsi="Times New Roman" w:cs="Times New Roman"/>
          <w:b/>
          <w:bCs/>
          <w:color w:val="000000" w:themeColor="text1"/>
          <w:sz w:val="24"/>
          <w:szCs w:val="24"/>
        </w:rPr>
        <w:t>5</w:t>
      </w:r>
      <w:r w:rsidRPr="009B2F66">
        <w:rPr>
          <w:rFonts w:ascii="Times New Roman" w:hAnsi="Times New Roman" w:cs="Times New Roman"/>
          <w:b/>
          <w:bCs/>
          <w:color w:val="000000" w:themeColor="text1"/>
          <w:sz w:val="24"/>
          <w:szCs w:val="24"/>
        </w:rPr>
        <w:t xml:space="preserve"> </w:t>
      </w:r>
      <w:r w:rsidR="005F177F" w:rsidRPr="009B2F66">
        <w:rPr>
          <w:rFonts w:ascii="Times New Roman" w:hAnsi="Times New Roman" w:cs="Times New Roman"/>
          <w:bCs/>
          <w:color w:val="000000" w:themeColor="text1"/>
          <w:sz w:val="24"/>
          <w:szCs w:val="24"/>
        </w:rPr>
        <w:t>–</w:t>
      </w:r>
      <w:r w:rsidRPr="009B2F66">
        <w:rPr>
          <w:rFonts w:ascii="Times New Roman" w:hAnsi="Times New Roman" w:cs="Times New Roman"/>
          <w:bCs/>
          <w:color w:val="000000" w:themeColor="text1"/>
          <w:sz w:val="24"/>
          <w:szCs w:val="24"/>
        </w:rPr>
        <w:t xml:space="preserve"> dodanie art. 73 ust. 3b ma na celu uregulowanie kwestii rejestracji pojazdów Agencji </w:t>
      </w:r>
      <w:proofErr w:type="spellStart"/>
      <w:r w:rsidRPr="009B2F66">
        <w:rPr>
          <w:rFonts w:ascii="Times New Roman" w:hAnsi="Times New Roman" w:cs="Times New Roman"/>
          <w:bCs/>
          <w:color w:val="000000" w:themeColor="text1"/>
          <w:sz w:val="24"/>
          <w:szCs w:val="24"/>
        </w:rPr>
        <w:t>Frontex</w:t>
      </w:r>
      <w:proofErr w:type="spellEnd"/>
      <w:r w:rsidR="006929FF">
        <w:rPr>
          <w:rFonts w:ascii="Times New Roman" w:hAnsi="Times New Roman" w:cs="Times New Roman"/>
          <w:bCs/>
          <w:color w:val="000000" w:themeColor="text1"/>
          <w:sz w:val="24"/>
          <w:szCs w:val="24"/>
        </w:rPr>
        <w:t xml:space="preserve"> należących do jej mienia i</w:t>
      </w:r>
      <w:r w:rsidR="00B16635">
        <w:rPr>
          <w:rFonts w:ascii="Times New Roman" w:hAnsi="Times New Roman" w:cs="Times New Roman"/>
          <w:bCs/>
          <w:color w:val="000000" w:themeColor="text1"/>
          <w:sz w:val="24"/>
          <w:szCs w:val="24"/>
        </w:rPr>
        <w:t xml:space="preserve"> wykorzystywanych do wykonywania </w:t>
      </w:r>
      <w:r w:rsidR="006929FF">
        <w:rPr>
          <w:rFonts w:ascii="Times New Roman" w:hAnsi="Times New Roman" w:cs="Times New Roman"/>
          <w:bCs/>
          <w:color w:val="000000" w:themeColor="text1"/>
          <w:sz w:val="24"/>
          <w:szCs w:val="24"/>
        </w:rPr>
        <w:t xml:space="preserve">jej </w:t>
      </w:r>
      <w:r w:rsidR="00B16635">
        <w:rPr>
          <w:rFonts w:ascii="Times New Roman" w:hAnsi="Times New Roman" w:cs="Times New Roman"/>
          <w:bCs/>
          <w:color w:val="000000" w:themeColor="text1"/>
          <w:sz w:val="24"/>
          <w:szCs w:val="24"/>
        </w:rPr>
        <w:t>zadań statutowych</w:t>
      </w:r>
      <w:r w:rsidRPr="009B2F66">
        <w:rPr>
          <w:rFonts w:ascii="Times New Roman" w:hAnsi="Times New Roman" w:cs="Times New Roman"/>
          <w:bCs/>
          <w:color w:val="000000" w:themeColor="text1"/>
          <w:sz w:val="24"/>
          <w:szCs w:val="24"/>
        </w:rPr>
        <w:t xml:space="preserve">. Zmiana </w:t>
      </w:r>
      <w:r w:rsidR="003B314E" w:rsidRPr="009B2F66">
        <w:rPr>
          <w:rFonts w:ascii="Times New Roman" w:hAnsi="Times New Roman" w:cs="Times New Roman"/>
          <w:bCs/>
          <w:color w:val="000000" w:themeColor="text1"/>
          <w:sz w:val="24"/>
          <w:szCs w:val="24"/>
        </w:rPr>
        <w:t>ta </w:t>
      </w:r>
      <w:r w:rsidRPr="009B2F66">
        <w:rPr>
          <w:rFonts w:ascii="Times New Roman" w:hAnsi="Times New Roman" w:cs="Times New Roman"/>
          <w:bCs/>
          <w:color w:val="000000" w:themeColor="text1"/>
          <w:sz w:val="24"/>
          <w:szCs w:val="24"/>
        </w:rPr>
        <w:t>zapewni Agencji autonomię w zakresie rejestracji pojazdów wykorzystywanych do</w:t>
      </w:r>
      <w:r w:rsidR="005C3FBD" w:rsidRPr="009B2F66">
        <w:rPr>
          <w:rFonts w:ascii="Times New Roman" w:hAnsi="Times New Roman" w:cs="Times New Roman"/>
          <w:bCs/>
          <w:color w:val="000000" w:themeColor="text1"/>
          <w:sz w:val="24"/>
          <w:szCs w:val="24"/>
        </w:rPr>
        <w:t> </w:t>
      </w:r>
      <w:r w:rsidRPr="009B2F66">
        <w:rPr>
          <w:rFonts w:ascii="Times New Roman" w:hAnsi="Times New Roman" w:cs="Times New Roman"/>
          <w:bCs/>
          <w:color w:val="000000" w:themeColor="text1"/>
          <w:sz w:val="24"/>
          <w:szCs w:val="24"/>
        </w:rPr>
        <w:t xml:space="preserve">działalności statutowej, </w:t>
      </w:r>
      <w:r w:rsidR="000A4FC9" w:rsidRPr="009B2F66">
        <w:rPr>
          <w:rFonts w:ascii="Times New Roman" w:hAnsi="Times New Roman" w:cs="Times New Roman"/>
          <w:bCs/>
          <w:color w:val="000000" w:themeColor="text1"/>
          <w:sz w:val="24"/>
          <w:szCs w:val="24"/>
        </w:rPr>
        <w:t>analogicznie do służb krajowych;</w:t>
      </w:r>
    </w:p>
    <w:p w14:paraId="72372176" w14:textId="7F0D92E8" w:rsidR="001F7C76" w:rsidRDefault="00A53160"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9B2F66">
        <w:rPr>
          <w:rFonts w:ascii="Times New Roman" w:hAnsi="Times New Roman" w:cs="Times New Roman"/>
          <w:b/>
          <w:bCs/>
          <w:color w:val="000000" w:themeColor="text1"/>
          <w:sz w:val="24"/>
          <w:szCs w:val="24"/>
        </w:rPr>
        <w:t xml:space="preserve">pkt </w:t>
      </w:r>
      <w:r w:rsidR="0041021B">
        <w:rPr>
          <w:rFonts w:ascii="Times New Roman" w:hAnsi="Times New Roman" w:cs="Times New Roman"/>
          <w:b/>
          <w:bCs/>
          <w:color w:val="000000" w:themeColor="text1"/>
          <w:sz w:val="24"/>
          <w:szCs w:val="24"/>
        </w:rPr>
        <w:t>6</w:t>
      </w:r>
      <w:r w:rsidRPr="009B2F66">
        <w:rPr>
          <w:rFonts w:ascii="Times New Roman" w:hAnsi="Times New Roman" w:cs="Times New Roman"/>
          <w:bCs/>
          <w:color w:val="000000" w:themeColor="text1"/>
          <w:sz w:val="24"/>
          <w:szCs w:val="24"/>
        </w:rPr>
        <w:t xml:space="preserve"> </w:t>
      </w:r>
      <w:r w:rsidR="009B2F66" w:rsidRPr="009B2F66">
        <w:rPr>
          <w:rFonts w:ascii="Times New Roman" w:hAnsi="Times New Roman" w:cs="Times New Roman"/>
          <w:bCs/>
          <w:color w:val="000000" w:themeColor="text1"/>
          <w:sz w:val="24"/>
          <w:szCs w:val="24"/>
        </w:rPr>
        <w:t xml:space="preserve">– </w:t>
      </w:r>
      <w:r w:rsidR="001F7C76">
        <w:rPr>
          <w:rFonts w:ascii="Times New Roman" w:hAnsi="Times New Roman" w:cs="Times New Roman"/>
          <w:bCs/>
          <w:color w:val="000000" w:themeColor="text1"/>
          <w:sz w:val="24"/>
          <w:szCs w:val="24"/>
        </w:rPr>
        <w:t>w</w:t>
      </w:r>
      <w:r w:rsidR="00802443" w:rsidRPr="009B2F66">
        <w:rPr>
          <w:rFonts w:ascii="Times New Roman" w:hAnsi="Times New Roman" w:cs="Times New Roman"/>
          <w:bCs/>
          <w:color w:val="000000" w:themeColor="text1"/>
          <w:sz w:val="24"/>
          <w:szCs w:val="24"/>
        </w:rPr>
        <w:t xml:space="preserve"> art. 76</w:t>
      </w:r>
      <w:r w:rsidR="001F7C76">
        <w:rPr>
          <w:rFonts w:ascii="Times New Roman" w:hAnsi="Times New Roman" w:cs="Times New Roman"/>
          <w:bCs/>
          <w:color w:val="000000" w:themeColor="text1"/>
          <w:sz w:val="24"/>
          <w:szCs w:val="24"/>
        </w:rPr>
        <w:t>:</w:t>
      </w:r>
    </w:p>
    <w:p w14:paraId="0EDF7B1F" w14:textId="466FE5E0" w:rsidR="00A53160" w:rsidRDefault="00672EFF" w:rsidP="002024E3">
      <w:pPr>
        <w:pStyle w:val="Akapitzlist"/>
        <w:spacing w:line="360" w:lineRule="auto"/>
        <w:ind w:left="567"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1F7C76">
        <w:rPr>
          <w:rFonts w:ascii="Times New Roman" w:hAnsi="Times New Roman" w:cs="Times New Roman"/>
          <w:bCs/>
          <w:color w:val="000000" w:themeColor="text1"/>
          <w:sz w:val="24"/>
          <w:szCs w:val="24"/>
        </w:rPr>
        <w:t xml:space="preserve">dodanie </w:t>
      </w:r>
      <w:r w:rsidR="00802443" w:rsidRPr="001F7C76">
        <w:rPr>
          <w:rFonts w:ascii="Times New Roman" w:hAnsi="Times New Roman" w:cs="Times New Roman"/>
          <w:bCs/>
          <w:color w:val="000000" w:themeColor="text1"/>
          <w:sz w:val="24"/>
          <w:szCs w:val="24"/>
        </w:rPr>
        <w:t>ust. 2</w:t>
      </w:r>
      <w:r w:rsidR="00B16635">
        <w:rPr>
          <w:rFonts w:ascii="Times New Roman" w:hAnsi="Times New Roman" w:cs="Times New Roman"/>
          <w:bCs/>
          <w:color w:val="000000" w:themeColor="text1"/>
          <w:sz w:val="24"/>
          <w:szCs w:val="24"/>
        </w:rPr>
        <w:t>b</w:t>
      </w:r>
      <w:r w:rsidR="00A53160" w:rsidRPr="001F7C76">
        <w:rPr>
          <w:rFonts w:ascii="Times New Roman" w:hAnsi="Times New Roman" w:cs="Times New Roman"/>
          <w:bCs/>
          <w:color w:val="000000" w:themeColor="text1"/>
          <w:sz w:val="24"/>
          <w:szCs w:val="24"/>
        </w:rPr>
        <w:t xml:space="preserve"> umożliwia określenie </w:t>
      </w:r>
      <w:r w:rsidR="00C91E3C">
        <w:rPr>
          <w:rFonts w:ascii="Times New Roman" w:hAnsi="Times New Roman" w:cs="Times New Roman"/>
          <w:bCs/>
          <w:color w:val="000000" w:themeColor="text1"/>
          <w:sz w:val="24"/>
          <w:szCs w:val="24"/>
        </w:rPr>
        <w:t>sposobu</w:t>
      </w:r>
      <w:r w:rsidR="00C91E3C" w:rsidRPr="001F7C76">
        <w:rPr>
          <w:rFonts w:ascii="Times New Roman" w:hAnsi="Times New Roman" w:cs="Times New Roman"/>
          <w:bCs/>
          <w:color w:val="000000" w:themeColor="text1"/>
          <w:sz w:val="24"/>
          <w:szCs w:val="24"/>
        </w:rPr>
        <w:t xml:space="preserve"> </w:t>
      </w:r>
      <w:r w:rsidR="00A53160" w:rsidRPr="001F7C76">
        <w:rPr>
          <w:rFonts w:ascii="Times New Roman" w:hAnsi="Times New Roman" w:cs="Times New Roman"/>
          <w:bCs/>
          <w:color w:val="000000" w:themeColor="text1"/>
          <w:sz w:val="24"/>
          <w:szCs w:val="24"/>
        </w:rPr>
        <w:t xml:space="preserve">i trybu rejestracji pojazdów </w:t>
      </w:r>
      <w:r w:rsidR="000A4FC9" w:rsidRPr="001F7C76">
        <w:rPr>
          <w:rFonts w:ascii="Times New Roman" w:hAnsi="Times New Roman" w:cs="Times New Roman"/>
          <w:bCs/>
          <w:color w:val="000000" w:themeColor="text1"/>
          <w:sz w:val="24"/>
          <w:szCs w:val="24"/>
        </w:rPr>
        <w:t xml:space="preserve">Agencji </w:t>
      </w:r>
      <w:proofErr w:type="spellStart"/>
      <w:r w:rsidR="00A53160" w:rsidRPr="001F7C76">
        <w:rPr>
          <w:rFonts w:ascii="Times New Roman" w:hAnsi="Times New Roman" w:cs="Times New Roman"/>
          <w:bCs/>
          <w:color w:val="000000" w:themeColor="text1"/>
          <w:sz w:val="24"/>
          <w:szCs w:val="24"/>
        </w:rPr>
        <w:t>Frontex</w:t>
      </w:r>
      <w:proofErr w:type="spellEnd"/>
      <w:r w:rsidR="00C91E3C">
        <w:rPr>
          <w:rFonts w:ascii="Times New Roman" w:hAnsi="Times New Roman" w:cs="Times New Roman"/>
          <w:bCs/>
          <w:color w:val="000000" w:themeColor="text1"/>
          <w:sz w:val="24"/>
          <w:szCs w:val="24"/>
        </w:rPr>
        <w:t xml:space="preserve"> należących do jej mienia i</w:t>
      </w:r>
      <w:r w:rsidR="00C504E3">
        <w:rPr>
          <w:rFonts w:ascii="Times New Roman" w:hAnsi="Times New Roman" w:cs="Times New Roman"/>
          <w:bCs/>
          <w:color w:val="000000" w:themeColor="text1"/>
          <w:sz w:val="24"/>
          <w:szCs w:val="24"/>
        </w:rPr>
        <w:t xml:space="preserve"> </w:t>
      </w:r>
      <w:r w:rsidR="00B16635">
        <w:rPr>
          <w:rFonts w:ascii="Times New Roman" w:hAnsi="Times New Roman" w:cs="Times New Roman"/>
          <w:bCs/>
          <w:color w:val="000000" w:themeColor="text1"/>
          <w:sz w:val="24"/>
          <w:szCs w:val="24"/>
        </w:rPr>
        <w:t xml:space="preserve">wykorzystywanych do wykonywania </w:t>
      </w:r>
      <w:r w:rsidR="00C91E3C">
        <w:rPr>
          <w:rFonts w:ascii="Times New Roman" w:hAnsi="Times New Roman" w:cs="Times New Roman"/>
          <w:bCs/>
          <w:color w:val="000000" w:themeColor="text1"/>
          <w:sz w:val="24"/>
          <w:szCs w:val="24"/>
        </w:rPr>
        <w:t xml:space="preserve">jej </w:t>
      </w:r>
      <w:r w:rsidR="00B16635">
        <w:rPr>
          <w:rFonts w:ascii="Times New Roman" w:hAnsi="Times New Roman" w:cs="Times New Roman"/>
          <w:bCs/>
          <w:color w:val="000000" w:themeColor="text1"/>
          <w:sz w:val="24"/>
          <w:szCs w:val="24"/>
        </w:rPr>
        <w:t>zadań statutowych</w:t>
      </w:r>
      <w:r w:rsidR="00A53160" w:rsidRPr="001F7C76">
        <w:rPr>
          <w:rFonts w:ascii="Times New Roman" w:hAnsi="Times New Roman" w:cs="Times New Roman"/>
          <w:bCs/>
          <w:color w:val="000000" w:themeColor="text1"/>
          <w:sz w:val="24"/>
          <w:szCs w:val="24"/>
        </w:rPr>
        <w:t xml:space="preserve"> oraz wzorów dowodu</w:t>
      </w:r>
      <w:r w:rsidR="00C91E3C">
        <w:rPr>
          <w:rFonts w:ascii="Times New Roman" w:hAnsi="Times New Roman" w:cs="Times New Roman"/>
          <w:bCs/>
          <w:color w:val="000000" w:themeColor="text1"/>
          <w:sz w:val="24"/>
          <w:szCs w:val="24"/>
        </w:rPr>
        <w:t xml:space="preserve"> rejestracyjnego</w:t>
      </w:r>
      <w:r w:rsidR="00A53160" w:rsidRPr="001F7C76">
        <w:rPr>
          <w:rFonts w:ascii="Times New Roman" w:hAnsi="Times New Roman" w:cs="Times New Roman"/>
          <w:bCs/>
          <w:color w:val="000000" w:themeColor="text1"/>
          <w:sz w:val="24"/>
          <w:szCs w:val="24"/>
        </w:rPr>
        <w:t xml:space="preserve"> i tablic rejestracyjnych w drodze rozporządzenia ministra właściwego do spraw wewnętrznych</w:t>
      </w:r>
      <w:r w:rsidR="001F7C76">
        <w:rPr>
          <w:rFonts w:ascii="Times New Roman" w:hAnsi="Times New Roman" w:cs="Times New Roman"/>
          <w:bCs/>
          <w:color w:val="000000" w:themeColor="text1"/>
          <w:sz w:val="24"/>
          <w:szCs w:val="24"/>
        </w:rPr>
        <w:t>,</w:t>
      </w:r>
    </w:p>
    <w:p w14:paraId="3F305E38" w14:textId="1B083137" w:rsidR="001F7C76" w:rsidRPr="001F7C76" w:rsidRDefault="001F7C76" w:rsidP="002024E3">
      <w:pPr>
        <w:pStyle w:val="Akapitzlist"/>
        <w:spacing w:line="360" w:lineRule="auto"/>
        <w:ind w:left="567" w:hanging="283"/>
        <w:jc w:val="both"/>
        <w:rPr>
          <w:rFonts w:ascii="Times New Roman" w:hAnsi="Times New Roman" w:cs="Times New Roman"/>
          <w:bCs/>
          <w:color w:val="000000" w:themeColor="text1"/>
          <w:sz w:val="24"/>
          <w:szCs w:val="24"/>
        </w:rPr>
      </w:pPr>
      <w:r w:rsidRPr="005C3FBD">
        <w:rPr>
          <w:rFonts w:ascii="Times New Roman" w:hAnsi="Times New Roman" w:cs="Times New Roman"/>
          <w:bCs/>
          <w:color w:val="000000" w:themeColor="text1"/>
          <w:sz w:val="24"/>
          <w:szCs w:val="24"/>
        </w:rPr>
        <w:t xml:space="preserve">– zmiana </w:t>
      </w:r>
      <w:r>
        <w:rPr>
          <w:rFonts w:ascii="Times New Roman" w:hAnsi="Times New Roman" w:cs="Times New Roman"/>
          <w:bCs/>
          <w:color w:val="000000" w:themeColor="text1"/>
          <w:sz w:val="24"/>
          <w:szCs w:val="24"/>
        </w:rPr>
        <w:t xml:space="preserve">w </w:t>
      </w:r>
      <w:r w:rsidRPr="005C3FBD">
        <w:rPr>
          <w:rFonts w:ascii="Times New Roman" w:hAnsi="Times New Roman" w:cs="Times New Roman"/>
          <w:bCs/>
          <w:color w:val="000000" w:themeColor="text1"/>
          <w:sz w:val="24"/>
          <w:szCs w:val="24"/>
        </w:rPr>
        <w:t xml:space="preserve">ust. 5 </w:t>
      </w:r>
      <w:r>
        <w:rPr>
          <w:rFonts w:ascii="Times New Roman" w:hAnsi="Times New Roman" w:cs="Times New Roman"/>
          <w:bCs/>
          <w:color w:val="000000" w:themeColor="text1"/>
          <w:sz w:val="24"/>
          <w:szCs w:val="24"/>
        </w:rPr>
        <w:t xml:space="preserve">w </w:t>
      </w:r>
      <w:r w:rsidRPr="005C3FBD">
        <w:rPr>
          <w:rFonts w:ascii="Times New Roman" w:hAnsi="Times New Roman" w:cs="Times New Roman"/>
          <w:bCs/>
          <w:color w:val="000000" w:themeColor="text1"/>
          <w:sz w:val="24"/>
          <w:szCs w:val="24"/>
        </w:rPr>
        <w:t xml:space="preserve">pkt 4 ma na celu doprecyzowanie zakresu wykorzystania pojazdów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w kontekście wykonywania zadań statutowych, analogicznie do krajowych s</w:t>
      </w:r>
      <w:r>
        <w:rPr>
          <w:rFonts w:ascii="Times New Roman" w:hAnsi="Times New Roman" w:cs="Times New Roman"/>
          <w:bCs/>
          <w:color w:val="000000" w:themeColor="text1"/>
          <w:sz w:val="24"/>
          <w:szCs w:val="24"/>
        </w:rPr>
        <w:t>łużb specjalnych i porządkowych;</w:t>
      </w:r>
    </w:p>
    <w:p w14:paraId="4EB40D10" w14:textId="48A409F7" w:rsidR="00A83731" w:rsidRDefault="00802443"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9B2F66">
        <w:rPr>
          <w:rFonts w:ascii="Times New Roman" w:hAnsi="Times New Roman" w:cs="Times New Roman"/>
          <w:b/>
          <w:bCs/>
          <w:color w:val="000000" w:themeColor="text1"/>
          <w:sz w:val="24"/>
          <w:szCs w:val="24"/>
        </w:rPr>
        <w:t xml:space="preserve">pkt </w:t>
      </w:r>
      <w:r w:rsidR="0041021B">
        <w:rPr>
          <w:rFonts w:ascii="Times New Roman" w:hAnsi="Times New Roman" w:cs="Times New Roman"/>
          <w:b/>
          <w:bCs/>
          <w:color w:val="000000" w:themeColor="text1"/>
          <w:sz w:val="24"/>
          <w:szCs w:val="24"/>
        </w:rPr>
        <w:t>7</w:t>
      </w:r>
      <w:r w:rsidR="00A83731">
        <w:rPr>
          <w:rFonts w:ascii="Times New Roman" w:hAnsi="Times New Roman" w:cs="Times New Roman"/>
          <w:bCs/>
          <w:color w:val="000000" w:themeColor="text1"/>
          <w:sz w:val="24"/>
          <w:szCs w:val="24"/>
        </w:rPr>
        <w:t>:</w:t>
      </w:r>
    </w:p>
    <w:p w14:paraId="2C0C5319" w14:textId="4DD2AF2C" w:rsidR="00A83731" w:rsidRDefault="00A83731" w:rsidP="002024E3">
      <w:pPr>
        <w:pStyle w:val="Akapitzlist"/>
        <w:spacing w:line="360" w:lineRule="auto"/>
        <w:ind w:left="567" w:hanging="283"/>
        <w:jc w:val="both"/>
        <w:rPr>
          <w:rFonts w:ascii="Times New Roman" w:hAnsi="Times New Roman" w:cs="Times New Roman"/>
          <w:bCs/>
          <w:color w:val="000000" w:themeColor="text1"/>
          <w:sz w:val="24"/>
          <w:szCs w:val="24"/>
        </w:rPr>
      </w:pPr>
      <w:r w:rsidRPr="009B2F66">
        <w:rPr>
          <w:rFonts w:ascii="Times New Roman" w:hAnsi="Times New Roman" w:cs="Times New Roman"/>
          <w:bCs/>
          <w:color w:val="000000" w:themeColor="text1"/>
          <w:sz w:val="24"/>
          <w:szCs w:val="24"/>
        </w:rPr>
        <w:t xml:space="preserve">– zmiana w art. 80a ust. 3 ma na celu zapewnienie odpowiedniego poziomu bezpieczeństwa teleinformatycznego dla danych o pojazdach Agencji </w:t>
      </w:r>
      <w:proofErr w:type="spellStart"/>
      <w:r>
        <w:rPr>
          <w:rFonts w:ascii="Times New Roman" w:hAnsi="Times New Roman" w:cs="Times New Roman"/>
          <w:bCs/>
          <w:color w:val="000000" w:themeColor="text1"/>
          <w:sz w:val="24"/>
          <w:szCs w:val="24"/>
        </w:rPr>
        <w:t>Frontex</w:t>
      </w:r>
      <w:proofErr w:type="spellEnd"/>
      <w:r>
        <w:rPr>
          <w:rFonts w:ascii="Times New Roman" w:hAnsi="Times New Roman" w:cs="Times New Roman"/>
          <w:bCs/>
          <w:color w:val="000000" w:themeColor="text1"/>
          <w:sz w:val="24"/>
          <w:szCs w:val="24"/>
        </w:rPr>
        <w:t xml:space="preserve">, </w:t>
      </w:r>
      <w:r w:rsidRPr="009B2F66">
        <w:rPr>
          <w:rFonts w:ascii="Times New Roman" w:hAnsi="Times New Roman" w:cs="Times New Roman"/>
          <w:bCs/>
          <w:color w:val="000000" w:themeColor="text1"/>
          <w:sz w:val="24"/>
          <w:szCs w:val="24"/>
        </w:rPr>
        <w:t>przez ich umieszczenie w</w:t>
      </w:r>
      <w:r w:rsidR="00B35DC8">
        <w:rPr>
          <w:rFonts w:ascii="Times New Roman" w:hAnsi="Times New Roman" w:cs="Times New Roman"/>
          <w:bCs/>
          <w:color w:val="000000" w:themeColor="text1"/>
          <w:sz w:val="24"/>
          <w:szCs w:val="24"/>
        </w:rPr>
        <w:t> </w:t>
      </w:r>
      <w:r w:rsidRPr="009B2F66">
        <w:rPr>
          <w:rFonts w:ascii="Times New Roman" w:hAnsi="Times New Roman" w:cs="Times New Roman"/>
          <w:bCs/>
          <w:color w:val="000000" w:themeColor="text1"/>
          <w:sz w:val="24"/>
          <w:szCs w:val="24"/>
        </w:rPr>
        <w:t>odrębnym środowisku informatycznym, zgodnym z ustawą z dnia 5 sierpnia 2010 r. o och</w:t>
      </w:r>
      <w:r>
        <w:rPr>
          <w:rFonts w:ascii="Times New Roman" w:hAnsi="Times New Roman" w:cs="Times New Roman"/>
          <w:bCs/>
          <w:color w:val="000000" w:themeColor="text1"/>
          <w:sz w:val="24"/>
          <w:szCs w:val="24"/>
        </w:rPr>
        <w:t>ronie informacji niejawnych</w:t>
      </w:r>
      <w:r w:rsidR="00B87689">
        <w:rPr>
          <w:rFonts w:ascii="Times New Roman" w:hAnsi="Times New Roman" w:cs="Times New Roman"/>
          <w:bCs/>
          <w:color w:val="000000" w:themeColor="text1"/>
          <w:sz w:val="24"/>
          <w:szCs w:val="24"/>
        </w:rPr>
        <w:t xml:space="preserve"> (Dz. U. z 2025 r. poz. 1209)</w:t>
      </w:r>
      <w:r>
        <w:rPr>
          <w:rFonts w:ascii="Times New Roman" w:hAnsi="Times New Roman" w:cs="Times New Roman"/>
          <w:bCs/>
          <w:color w:val="000000" w:themeColor="text1"/>
          <w:sz w:val="24"/>
          <w:szCs w:val="24"/>
        </w:rPr>
        <w:t>,</w:t>
      </w:r>
    </w:p>
    <w:p w14:paraId="6FDCA791" w14:textId="77777777" w:rsidR="00A83731" w:rsidRDefault="00A83731" w:rsidP="002024E3">
      <w:pPr>
        <w:pStyle w:val="Akapitzlist"/>
        <w:spacing w:line="360" w:lineRule="auto"/>
        <w:ind w:left="567" w:hanging="283"/>
        <w:jc w:val="both"/>
        <w:rPr>
          <w:rFonts w:ascii="Times New Roman" w:hAnsi="Times New Roman" w:cs="Times New Roman"/>
          <w:bCs/>
          <w:color w:val="000000" w:themeColor="text1"/>
          <w:sz w:val="24"/>
          <w:szCs w:val="24"/>
        </w:rPr>
      </w:pPr>
      <w:r w:rsidRPr="00A83731">
        <w:rPr>
          <w:rFonts w:ascii="Times New Roman" w:hAnsi="Times New Roman" w:cs="Times New Roman"/>
          <w:bCs/>
          <w:color w:val="000000" w:themeColor="text1"/>
          <w:sz w:val="24"/>
          <w:szCs w:val="24"/>
        </w:rPr>
        <w:t xml:space="preserve">– zmiany w art. 80ba mają na celu wyłączenie pojazdów Agencji </w:t>
      </w:r>
      <w:proofErr w:type="spellStart"/>
      <w:r w:rsidRPr="00A83731">
        <w:rPr>
          <w:rFonts w:ascii="Times New Roman" w:hAnsi="Times New Roman" w:cs="Times New Roman"/>
          <w:bCs/>
          <w:color w:val="000000" w:themeColor="text1"/>
          <w:sz w:val="24"/>
          <w:szCs w:val="24"/>
        </w:rPr>
        <w:t>Frontex</w:t>
      </w:r>
      <w:proofErr w:type="spellEnd"/>
      <w:r w:rsidRPr="00A83731">
        <w:rPr>
          <w:rFonts w:ascii="Times New Roman" w:hAnsi="Times New Roman" w:cs="Times New Roman"/>
          <w:bCs/>
          <w:color w:val="000000" w:themeColor="text1"/>
          <w:sz w:val="24"/>
          <w:szCs w:val="24"/>
        </w:rPr>
        <w:t xml:space="preserve"> z obowiązków informacyjnych stacji kontroli pojazdów oraz punktów demontażu, co odpowiada standardom stosowanym</w:t>
      </w:r>
      <w:r>
        <w:rPr>
          <w:rFonts w:ascii="Times New Roman" w:hAnsi="Times New Roman" w:cs="Times New Roman"/>
          <w:bCs/>
          <w:color w:val="000000" w:themeColor="text1"/>
          <w:sz w:val="24"/>
          <w:szCs w:val="24"/>
        </w:rPr>
        <w:t xml:space="preserve"> wobec pojazdów służb krajowych,</w:t>
      </w:r>
    </w:p>
    <w:p w14:paraId="435F2713" w14:textId="57A81DC7" w:rsidR="007234E4" w:rsidRPr="005B3688" w:rsidRDefault="00A83731" w:rsidP="002024E3">
      <w:pPr>
        <w:pStyle w:val="Akapitzlist"/>
        <w:spacing w:line="360" w:lineRule="auto"/>
        <w:ind w:left="567" w:hanging="283"/>
        <w:jc w:val="both"/>
        <w:rPr>
          <w:rFonts w:ascii="Times New Roman" w:hAnsi="Times New Roman" w:cs="Times New Roman"/>
          <w:bCs/>
          <w:color w:val="000000" w:themeColor="text1"/>
          <w:sz w:val="24"/>
          <w:szCs w:val="24"/>
        </w:rPr>
      </w:pPr>
      <w:r w:rsidRPr="00802443">
        <w:rPr>
          <w:rFonts w:ascii="Times New Roman" w:hAnsi="Times New Roman" w:cs="Times New Roman"/>
          <w:bCs/>
          <w:color w:val="000000" w:themeColor="text1"/>
          <w:sz w:val="24"/>
          <w:szCs w:val="24"/>
        </w:rPr>
        <w:t xml:space="preserve">– zmiana w art. 80c ust. 2 ogranicza dostęp do danych o pojazdach Agencji </w:t>
      </w:r>
      <w:proofErr w:type="spellStart"/>
      <w:r w:rsidRPr="00802443">
        <w:rPr>
          <w:rFonts w:ascii="Times New Roman" w:hAnsi="Times New Roman" w:cs="Times New Roman"/>
          <w:bCs/>
          <w:color w:val="000000" w:themeColor="text1"/>
          <w:sz w:val="24"/>
          <w:szCs w:val="24"/>
        </w:rPr>
        <w:t>Frontex</w:t>
      </w:r>
      <w:proofErr w:type="spellEnd"/>
      <w:r w:rsidRPr="00802443">
        <w:rPr>
          <w:rFonts w:ascii="Times New Roman" w:hAnsi="Times New Roman" w:cs="Times New Roman"/>
          <w:bCs/>
          <w:color w:val="000000" w:themeColor="text1"/>
          <w:sz w:val="24"/>
          <w:szCs w:val="24"/>
        </w:rPr>
        <w:t xml:space="preserve"> wyłącznie do uprawnionych podmiotów, co jest zgodne z zasadą ochrony informacji niejawnych;</w:t>
      </w:r>
    </w:p>
    <w:p w14:paraId="61C862D0" w14:textId="2696FAEF" w:rsidR="007234E4" w:rsidRPr="005F6771" w:rsidRDefault="007234E4" w:rsidP="002024E3">
      <w:pPr>
        <w:pStyle w:val="Akapitzlist"/>
        <w:numPr>
          <w:ilvl w:val="0"/>
          <w:numId w:val="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5B3688" w:rsidRPr="005B3688">
        <w:rPr>
          <w:rFonts w:ascii="Times New Roman" w:hAnsi="Times New Roman" w:cs="Times New Roman"/>
          <w:b/>
          <w:sz w:val="24"/>
          <w:szCs w:val="24"/>
        </w:rPr>
        <w:t xml:space="preserve">pkt </w:t>
      </w:r>
      <w:r w:rsidR="0041021B">
        <w:rPr>
          <w:rFonts w:ascii="Times New Roman" w:hAnsi="Times New Roman" w:cs="Times New Roman"/>
          <w:b/>
          <w:sz w:val="24"/>
          <w:szCs w:val="24"/>
        </w:rPr>
        <w:t>8</w:t>
      </w:r>
      <w:r w:rsidR="005B3688" w:rsidRPr="005B3688">
        <w:rPr>
          <w:rFonts w:ascii="Times New Roman" w:hAnsi="Times New Roman" w:cs="Times New Roman"/>
          <w:b/>
          <w:sz w:val="24"/>
          <w:szCs w:val="24"/>
        </w:rPr>
        <w:t xml:space="preserve"> </w:t>
      </w:r>
      <w:r w:rsidR="005F6771" w:rsidRPr="005F6771">
        <w:rPr>
          <w:rFonts w:ascii="Times New Roman" w:hAnsi="Times New Roman" w:cs="Times New Roman"/>
          <w:sz w:val="24"/>
          <w:szCs w:val="24"/>
        </w:rPr>
        <w:t>–</w:t>
      </w:r>
      <w:r w:rsidR="005B3688" w:rsidRPr="005F6771">
        <w:rPr>
          <w:rFonts w:ascii="Times New Roman" w:hAnsi="Times New Roman" w:cs="Times New Roman"/>
          <w:sz w:val="24"/>
          <w:szCs w:val="24"/>
        </w:rPr>
        <w:t xml:space="preserve"> </w:t>
      </w:r>
      <w:r w:rsidRPr="005F6771">
        <w:rPr>
          <w:rFonts w:ascii="Times New Roman" w:hAnsi="Times New Roman" w:cs="Times New Roman"/>
          <w:sz w:val="24"/>
          <w:szCs w:val="24"/>
        </w:rPr>
        <w:t>zmiana art</w:t>
      </w:r>
      <w:r w:rsidR="00672EFF" w:rsidRPr="005F6771">
        <w:rPr>
          <w:rFonts w:ascii="Times New Roman" w:hAnsi="Times New Roman" w:cs="Times New Roman"/>
          <w:sz w:val="24"/>
          <w:szCs w:val="24"/>
        </w:rPr>
        <w:t xml:space="preserve">. 83a ust. 7 jest konsekwencją </w:t>
      </w:r>
      <w:r w:rsidRPr="005F6771">
        <w:rPr>
          <w:rFonts w:ascii="Times New Roman" w:hAnsi="Times New Roman" w:cs="Times New Roman"/>
          <w:sz w:val="24"/>
          <w:szCs w:val="24"/>
        </w:rPr>
        <w:t>zmian wprowadzanych w art. 66a ust 2. Na skutek proponowanej zmiany organy, o</w:t>
      </w:r>
      <w:r w:rsidR="00672EFF" w:rsidRPr="005F6771">
        <w:rPr>
          <w:rFonts w:ascii="Times New Roman" w:hAnsi="Times New Roman" w:cs="Times New Roman"/>
          <w:sz w:val="24"/>
          <w:szCs w:val="24"/>
        </w:rPr>
        <w:t xml:space="preserve"> których mowa w art. 73 ust. 3 </w:t>
      </w:r>
      <w:r w:rsidRPr="005F6771">
        <w:rPr>
          <w:rFonts w:ascii="Times New Roman" w:hAnsi="Times New Roman" w:cs="Times New Roman"/>
          <w:sz w:val="24"/>
          <w:szCs w:val="24"/>
        </w:rPr>
        <w:t>(tj.</w:t>
      </w:r>
      <w:r w:rsidR="00672EFF" w:rsidRPr="005F6771">
        <w:rPr>
          <w:rFonts w:ascii="Times New Roman" w:hAnsi="Times New Roman" w:cs="Times New Roman"/>
          <w:sz w:val="24"/>
          <w:szCs w:val="24"/>
        </w:rPr>
        <w:t> </w:t>
      </w:r>
      <w:r w:rsidRPr="005F6771">
        <w:rPr>
          <w:rFonts w:ascii="Times New Roman" w:hAnsi="Times New Roman" w:cs="Times New Roman"/>
          <w:sz w:val="24"/>
          <w:szCs w:val="24"/>
        </w:rPr>
        <w:t xml:space="preserve">uprawnione do samodzielnej rejestracji swoich pojazdów), obok starosty, </w:t>
      </w:r>
      <w:r w:rsidR="001F1D2E" w:rsidRPr="005F6771">
        <w:rPr>
          <w:rFonts w:ascii="Times New Roman" w:hAnsi="Times New Roman" w:cs="Times New Roman"/>
          <w:sz w:val="24"/>
          <w:szCs w:val="24"/>
        </w:rPr>
        <w:t xml:space="preserve">będą </w:t>
      </w:r>
      <w:r w:rsidRPr="005F6771">
        <w:rPr>
          <w:rFonts w:ascii="Times New Roman" w:hAnsi="Times New Roman" w:cs="Times New Roman"/>
          <w:sz w:val="24"/>
          <w:szCs w:val="24"/>
        </w:rPr>
        <w:t xml:space="preserve">uprawnione do wydania decyzji o nadaniu cech identyfikacyjnych oraz do wyrażania zgody na umieszczanie </w:t>
      </w:r>
      <w:r w:rsidRPr="005F6771">
        <w:rPr>
          <w:rFonts w:ascii="Times New Roman" w:hAnsi="Times New Roman" w:cs="Times New Roman"/>
          <w:sz w:val="24"/>
          <w:szCs w:val="24"/>
        </w:rPr>
        <w:lastRenderedPageBreak/>
        <w:t>nadanych cech identy</w:t>
      </w:r>
      <w:r w:rsidR="001F1D2E" w:rsidRPr="005F6771">
        <w:rPr>
          <w:rFonts w:ascii="Times New Roman" w:hAnsi="Times New Roman" w:cs="Times New Roman"/>
          <w:sz w:val="24"/>
          <w:szCs w:val="24"/>
        </w:rPr>
        <w:t>fikacyjnych pojazdu przez stację</w:t>
      </w:r>
      <w:r w:rsidRPr="005F6771">
        <w:rPr>
          <w:rFonts w:ascii="Times New Roman" w:hAnsi="Times New Roman" w:cs="Times New Roman"/>
          <w:sz w:val="24"/>
          <w:szCs w:val="24"/>
        </w:rPr>
        <w:t xml:space="preserve"> kontroli pojazdów.</w:t>
      </w:r>
      <w:r w:rsidR="00116982">
        <w:rPr>
          <w:rFonts w:ascii="Times New Roman" w:hAnsi="Times New Roman" w:cs="Times New Roman"/>
          <w:sz w:val="24"/>
          <w:szCs w:val="24"/>
        </w:rPr>
        <w:t xml:space="preserve"> P</w:t>
      </w:r>
      <w:r w:rsidR="00116982" w:rsidRPr="00116982">
        <w:rPr>
          <w:rFonts w:ascii="Times New Roman" w:hAnsi="Times New Roman" w:cs="Times New Roman"/>
          <w:sz w:val="24"/>
          <w:szCs w:val="24"/>
        </w:rPr>
        <w:t xml:space="preserve">rojektowane brzmienie tworzy kompleksową regulację wraz z projektowanym </w:t>
      </w:r>
      <w:r w:rsidR="00116982">
        <w:rPr>
          <w:rFonts w:ascii="Times New Roman" w:hAnsi="Times New Roman" w:cs="Times New Roman"/>
          <w:sz w:val="24"/>
          <w:szCs w:val="24"/>
        </w:rPr>
        <w:t>pkt 4</w:t>
      </w:r>
      <w:r w:rsidR="00631C9F">
        <w:rPr>
          <w:rFonts w:ascii="Times New Roman" w:hAnsi="Times New Roman" w:cs="Times New Roman"/>
          <w:sz w:val="24"/>
          <w:szCs w:val="24"/>
        </w:rPr>
        <w:t>;</w:t>
      </w:r>
      <w:r w:rsidR="00116982">
        <w:rPr>
          <w:rFonts w:ascii="Times New Roman" w:hAnsi="Times New Roman" w:cs="Times New Roman"/>
          <w:sz w:val="24"/>
          <w:szCs w:val="24"/>
        </w:rPr>
        <w:t xml:space="preserve">  </w:t>
      </w:r>
    </w:p>
    <w:p w14:paraId="21C79443" w14:textId="0BC3C271" w:rsidR="00A83731" w:rsidRDefault="00A53160" w:rsidP="002024E3">
      <w:pPr>
        <w:pStyle w:val="Akapitzlist"/>
        <w:numPr>
          <w:ilvl w:val="0"/>
          <w:numId w:val="5"/>
        </w:numPr>
        <w:spacing w:line="360" w:lineRule="auto"/>
        <w:ind w:left="426" w:hanging="426"/>
        <w:jc w:val="both"/>
        <w:rPr>
          <w:rFonts w:ascii="Times New Roman" w:hAnsi="Times New Roman" w:cs="Times New Roman"/>
          <w:bCs/>
          <w:color w:val="000000" w:themeColor="text1"/>
          <w:sz w:val="24"/>
          <w:szCs w:val="24"/>
        </w:rPr>
      </w:pPr>
      <w:r w:rsidRPr="00A83731">
        <w:rPr>
          <w:rFonts w:ascii="Times New Roman" w:hAnsi="Times New Roman" w:cs="Times New Roman"/>
          <w:b/>
          <w:bCs/>
          <w:color w:val="000000" w:themeColor="text1"/>
          <w:sz w:val="24"/>
          <w:szCs w:val="24"/>
        </w:rPr>
        <w:t>p</w:t>
      </w:r>
      <w:r w:rsidR="00802443" w:rsidRPr="00A83731">
        <w:rPr>
          <w:rFonts w:ascii="Times New Roman" w:hAnsi="Times New Roman" w:cs="Times New Roman"/>
          <w:b/>
          <w:bCs/>
          <w:color w:val="000000" w:themeColor="text1"/>
          <w:sz w:val="24"/>
          <w:szCs w:val="24"/>
        </w:rPr>
        <w:t xml:space="preserve">kt </w:t>
      </w:r>
      <w:r w:rsidR="0041021B">
        <w:rPr>
          <w:rFonts w:ascii="Times New Roman" w:hAnsi="Times New Roman" w:cs="Times New Roman"/>
          <w:b/>
          <w:bCs/>
          <w:color w:val="000000" w:themeColor="text1"/>
          <w:sz w:val="24"/>
          <w:szCs w:val="24"/>
        </w:rPr>
        <w:t>9</w:t>
      </w:r>
      <w:r w:rsidR="00A83731">
        <w:rPr>
          <w:rFonts w:ascii="Times New Roman" w:hAnsi="Times New Roman" w:cs="Times New Roman"/>
          <w:bCs/>
          <w:color w:val="000000" w:themeColor="text1"/>
          <w:sz w:val="24"/>
          <w:szCs w:val="24"/>
        </w:rPr>
        <w:t>:</w:t>
      </w:r>
    </w:p>
    <w:p w14:paraId="30E4A8DE" w14:textId="09257566" w:rsidR="00434982" w:rsidRPr="00A83731" w:rsidRDefault="005F177F" w:rsidP="002024E3">
      <w:pPr>
        <w:pStyle w:val="Akapitzlist"/>
        <w:spacing w:line="360" w:lineRule="auto"/>
        <w:ind w:left="426" w:hanging="142"/>
        <w:jc w:val="both"/>
        <w:rPr>
          <w:rFonts w:ascii="Times New Roman" w:hAnsi="Times New Roman" w:cs="Times New Roman"/>
          <w:bCs/>
          <w:color w:val="000000" w:themeColor="text1"/>
          <w:sz w:val="24"/>
          <w:szCs w:val="24"/>
        </w:rPr>
      </w:pPr>
      <w:r w:rsidRPr="00A83731">
        <w:rPr>
          <w:rFonts w:ascii="Times New Roman" w:hAnsi="Times New Roman" w:cs="Times New Roman"/>
          <w:bCs/>
          <w:color w:val="000000" w:themeColor="text1"/>
          <w:sz w:val="24"/>
          <w:szCs w:val="24"/>
        </w:rPr>
        <w:t>–</w:t>
      </w:r>
      <w:r w:rsidR="00A53160" w:rsidRPr="00A83731">
        <w:rPr>
          <w:rFonts w:ascii="Times New Roman" w:hAnsi="Times New Roman" w:cs="Times New Roman"/>
          <w:bCs/>
          <w:color w:val="000000" w:themeColor="text1"/>
          <w:sz w:val="24"/>
          <w:szCs w:val="24"/>
        </w:rPr>
        <w:t xml:space="preserve"> </w:t>
      </w:r>
      <w:r w:rsidR="0041021B">
        <w:rPr>
          <w:rFonts w:ascii="Times New Roman" w:hAnsi="Times New Roman" w:cs="Times New Roman"/>
          <w:bCs/>
          <w:color w:val="000000" w:themeColor="text1"/>
          <w:sz w:val="24"/>
          <w:szCs w:val="24"/>
        </w:rPr>
        <w:t xml:space="preserve">zmiana w </w:t>
      </w:r>
      <w:r w:rsidR="00A53160" w:rsidRPr="00A83731">
        <w:rPr>
          <w:rFonts w:ascii="Times New Roman" w:hAnsi="Times New Roman" w:cs="Times New Roman"/>
          <w:bCs/>
          <w:color w:val="000000" w:themeColor="text1"/>
          <w:sz w:val="24"/>
          <w:szCs w:val="24"/>
        </w:rPr>
        <w:t xml:space="preserve">art. 86 ust. 1 ma na celu </w:t>
      </w:r>
      <w:r w:rsidR="0041021B">
        <w:rPr>
          <w:rFonts w:ascii="Times New Roman" w:hAnsi="Times New Roman" w:cs="Times New Roman"/>
          <w:bCs/>
          <w:color w:val="000000" w:themeColor="text1"/>
          <w:sz w:val="24"/>
          <w:szCs w:val="24"/>
        </w:rPr>
        <w:t xml:space="preserve">dodanie do zakresu </w:t>
      </w:r>
      <w:r w:rsidR="00E44BEA">
        <w:rPr>
          <w:rFonts w:ascii="Times New Roman" w:hAnsi="Times New Roman" w:cs="Times New Roman"/>
          <w:bCs/>
          <w:color w:val="000000" w:themeColor="text1"/>
          <w:sz w:val="24"/>
          <w:szCs w:val="24"/>
        </w:rPr>
        <w:t>przedmiotowego</w:t>
      </w:r>
      <w:r w:rsidR="0041021B">
        <w:rPr>
          <w:rFonts w:ascii="Times New Roman" w:hAnsi="Times New Roman" w:cs="Times New Roman"/>
          <w:bCs/>
          <w:color w:val="000000" w:themeColor="text1"/>
          <w:sz w:val="24"/>
          <w:szCs w:val="24"/>
        </w:rPr>
        <w:t xml:space="preserve"> pojazdów Agencji </w:t>
      </w:r>
      <w:proofErr w:type="spellStart"/>
      <w:r w:rsidR="0041021B">
        <w:rPr>
          <w:rFonts w:ascii="Times New Roman" w:hAnsi="Times New Roman" w:cs="Times New Roman"/>
          <w:bCs/>
          <w:color w:val="000000" w:themeColor="text1"/>
          <w:sz w:val="24"/>
          <w:szCs w:val="24"/>
        </w:rPr>
        <w:t>Frontex</w:t>
      </w:r>
      <w:proofErr w:type="spellEnd"/>
      <w:r w:rsidR="0041021B">
        <w:rPr>
          <w:rFonts w:ascii="Times New Roman" w:hAnsi="Times New Roman" w:cs="Times New Roman"/>
          <w:bCs/>
          <w:color w:val="000000" w:themeColor="text1"/>
          <w:sz w:val="24"/>
          <w:szCs w:val="24"/>
        </w:rPr>
        <w:t>, o których mowa w art. 73 ust. 3b</w:t>
      </w:r>
      <w:r w:rsidR="00CE50C3">
        <w:rPr>
          <w:rFonts w:ascii="Times New Roman" w:hAnsi="Times New Roman" w:cs="Times New Roman"/>
          <w:bCs/>
          <w:color w:val="000000" w:themeColor="text1"/>
          <w:sz w:val="24"/>
          <w:szCs w:val="24"/>
        </w:rPr>
        <w:t xml:space="preserve">. Pojazdy Agencji </w:t>
      </w:r>
      <w:proofErr w:type="spellStart"/>
      <w:r w:rsidR="00CE50C3">
        <w:rPr>
          <w:rFonts w:ascii="Times New Roman" w:hAnsi="Times New Roman" w:cs="Times New Roman"/>
          <w:bCs/>
          <w:color w:val="000000" w:themeColor="text1"/>
          <w:sz w:val="24"/>
          <w:szCs w:val="24"/>
        </w:rPr>
        <w:t>Frontex</w:t>
      </w:r>
      <w:proofErr w:type="spellEnd"/>
      <w:r w:rsidR="00CE50C3">
        <w:rPr>
          <w:rFonts w:ascii="Times New Roman" w:hAnsi="Times New Roman" w:cs="Times New Roman"/>
          <w:bCs/>
          <w:color w:val="000000" w:themeColor="text1"/>
          <w:sz w:val="24"/>
          <w:szCs w:val="24"/>
        </w:rPr>
        <w:t xml:space="preserve"> wykorzystywane do wykonywania zadań statutowych powinny być objęte przepisem</w:t>
      </w:r>
      <w:r w:rsidR="0041021B">
        <w:rPr>
          <w:rFonts w:ascii="Times New Roman" w:hAnsi="Times New Roman" w:cs="Times New Roman"/>
          <w:bCs/>
          <w:color w:val="000000" w:themeColor="text1"/>
          <w:sz w:val="24"/>
          <w:szCs w:val="24"/>
        </w:rPr>
        <w:t xml:space="preserve"> </w:t>
      </w:r>
      <w:r w:rsidR="00434982" w:rsidRPr="00A83731">
        <w:rPr>
          <w:rFonts w:ascii="Times New Roman" w:hAnsi="Times New Roman" w:cs="Times New Roman"/>
          <w:bCs/>
          <w:color w:val="000000" w:themeColor="text1"/>
          <w:sz w:val="24"/>
          <w:szCs w:val="24"/>
        </w:rPr>
        <w:t>art. 83 ust. 1 ustawy z</w:t>
      </w:r>
      <w:r w:rsidR="00B35DC8">
        <w:rPr>
          <w:rFonts w:ascii="Times New Roman" w:hAnsi="Times New Roman" w:cs="Times New Roman"/>
          <w:bCs/>
          <w:color w:val="000000" w:themeColor="text1"/>
          <w:sz w:val="24"/>
          <w:szCs w:val="24"/>
        </w:rPr>
        <w:t> </w:t>
      </w:r>
      <w:r w:rsidR="00434982" w:rsidRPr="00A83731">
        <w:rPr>
          <w:rFonts w:ascii="Times New Roman" w:hAnsi="Times New Roman" w:cs="Times New Roman"/>
          <w:bCs/>
          <w:color w:val="000000" w:themeColor="text1"/>
          <w:sz w:val="24"/>
          <w:szCs w:val="24"/>
        </w:rPr>
        <w:t>dnia 20</w:t>
      </w:r>
      <w:r w:rsidR="00EE14EF" w:rsidRPr="00A83731">
        <w:rPr>
          <w:rFonts w:ascii="Times New Roman" w:hAnsi="Times New Roman" w:cs="Times New Roman"/>
          <w:bCs/>
          <w:color w:val="000000" w:themeColor="text1"/>
          <w:sz w:val="24"/>
          <w:szCs w:val="24"/>
        </w:rPr>
        <w:t> </w:t>
      </w:r>
      <w:r w:rsidR="00434982" w:rsidRPr="00A83731">
        <w:rPr>
          <w:rFonts w:ascii="Times New Roman" w:hAnsi="Times New Roman" w:cs="Times New Roman"/>
          <w:bCs/>
          <w:color w:val="000000" w:themeColor="text1"/>
          <w:sz w:val="24"/>
          <w:szCs w:val="24"/>
        </w:rPr>
        <w:t xml:space="preserve">czerwca 1997 r. – Prawo o ruchu drogowym </w:t>
      </w:r>
      <w:r w:rsidR="00CE50C3" w:rsidRPr="00A83731">
        <w:rPr>
          <w:rFonts w:ascii="Times New Roman" w:hAnsi="Times New Roman" w:cs="Times New Roman"/>
          <w:bCs/>
          <w:color w:val="000000" w:themeColor="text1"/>
          <w:sz w:val="24"/>
          <w:szCs w:val="24"/>
        </w:rPr>
        <w:t>dotycząc</w:t>
      </w:r>
      <w:r w:rsidR="00CE50C3">
        <w:rPr>
          <w:rFonts w:ascii="Times New Roman" w:hAnsi="Times New Roman" w:cs="Times New Roman"/>
          <w:bCs/>
          <w:color w:val="000000" w:themeColor="text1"/>
          <w:sz w:val="24"/>
          <w:szCs w:val="24"/>
        </w:rPr>
        <w:t>ym</w:t>
      </w:r>
      <w:r w:rsidR="00CE50C3" w:rsidRPr="00A83731">
        <w:rPr>
          <w:rFonts w:ascii="Times New Roman" w:hAnsi="Times New Roman" w:cs="Times New Roman"/>
          <w:bCs/>
          <w:color w:val="000000" w:themeColor="text1"/>
          <w:sz w:val="24"/>
          <w:szCs w:val="24"/>
        </w:rPr>
        <w:t xml:space="preserve"> </w:t>
      </w:r>
      <w:r w:rsidR="00434982" w:rsidRPr="00A83731">
        <w:rPr>
          <w:rFonts w:ascii="Times New Roman" w:hAnsi="Times New Roman" w:cs="Times New Roman"/>
          <w:bCs/>
          <w:color w:val="000000" w:themeColor="text1"/>
          <w:sz w:val="24"/>
          <w:szCs w:val="24"/>
        </w:rPr>
        <w:t>zakresu badań technicznych pojazdów przeprowadzanych odpowiednio w podstawowej albo</w:t>
      </w:r>
      <w:r w:rsidR="008A5F18" w:rsidRPr="00A83731">
        <w:rPr>
          <w:rFonts w:ascii="Times New Roman" w:hAnsi="Times New Roman" w:cs="Times New Roman"/>
          <w:bCs/>
          <w:color w:val="000000" w:themeColor="text1"/>
          <w:sz w:val="24"/>
          <w:szCs w:val="24"/>
        </w:rPr>
        <w:t> </w:t>
      </w:r>
      <w:r w:rsidR="00434982" w:rsidRPr="00A83731">
        <w:rPr>
          <w:rFonts w:ascii="Times New Roman" w:hAnsi="Times New Roman" w:cs="Times New Roman"/>
          <w:bCs/>
          <w:color w:val="000000" w:themeColor="text1"/>
          <w:sz w:val="24"/>
          <w:szCs w:val="24"/>
        </w:rPr>
        <w:t>okręgowej stacji kontroli pojazdów</w:t>
      </w:r>
      <w:r w:rsidR="00CE50C3">
        <w:rPr>
          <w:rFonts w:ascii="Times New Roman" w:hAnsi="Times New Roman" w:cs="Times New Roman"/>
          <w:bCs/>
          <w:color w:val="000000" w:themeColor="text1"/>
          <w:sz w:val="24"/>
          <w:szCs w:val="24"/>
        </w:rPr>
        <w:t>, tak jak pojazdy m.in. Policji czy Straży Granicznej,</w:t>
      </w:r>
    </w:p>
    <w:p w14:paraId="13D8D765" w14:textId="76C0D081" w:rsidR="008D6222" w:rsidRPr="005C3FBD" w:rsidRDefault="008D6222" w:rsidP="002024E3">
      <w:pPr>
        <w:spacing w:before="240" w:after="0" w:line="360" w:lineRule="auto"/>
        <w:jc w:val="both"/>
        <w:rPr>
          <w:rFonts w:ascii="Times New Roman" w:hAnsi="Times New Roman" w:cs="Times New Roman"/>
          <w:b/>
          <w:color w:val="000000" w:themeColor="text1"/>
          <w:sz w:val="24"/>
          <w:szCs w:val="24"/>
        </w:rPr>
      </w:pPr>
      <w:r w:rsidRPr="005C3FBD">
        <w:rPr>
          <w:rFonts w:ascii="Times New Roman" w:hAnsi="Times New Roman" w:cs="Times New Roman"/>
          <w:b/>
          <w:color w:val="000000" w:themeColor="text1"/>
          <w:sz w:val="24"/>
          <w:szCs w:val="24"/>
        </w:rPr>
        <w:t>Art.</w:t>
      </w:r>
      <w:r w:rsidR="00D85ADF">
        <w:rPr>
          <w:rFonts w:ascii="Times New Roman" w:hAnsi="Times New Roman" w:cs="Times New Roman"/>
          <w:b/>
          <w:color w:val="000000" w:themeColor="text1"/>
          <w:sz w:val="24"/>
          <w:szCs w:val="24"/>
        </w:rPr>
        <w:t xml:space="preserve"> </w:t>
      </w:r>
      <w:r w:rsidR="002F6C49" w:rsidRPr="005C3FBD">
        <w:rPr>
          <w:rFonts w:ascii="Times New Roman" w:hAnsi="Times New Roman" w:cs="Times New Roman"/>
          <w:b/>
          <w:color w:val="000000" w:themeColor="text1"/>
          <w:sz w:val="24"/>
          <w:szCs w:val="24"/>
        </w:rPr>
        <w:t>5</w:t>
      </w:r>
      <w:r w:rsidRPr="005C3FBD">
        <w:rPr>
          <w:rFonts w:ascii="Times New Roman" w:hAnsi="Times New Roman" w:cs="Times New Roman"/>
          <w:color w:val="000000" w:themeColor="text1"/>
          <w:sz w:val="24"/>
          <w:szCs w:val="24"/>
        </w:rPr>
        <w:t xml:space="preserve"> </w:t>
      </w:r>
      <w:r w:rsidRPr="005C3FBD">
        <w:rPr>
          <w:rFonts w:ascii="Times New Roman" w:hAnsi="Times New Roman" w:cs="Times New Roman"/>
          <w:b/>
          <w:color w:val="000000" w:themeColor="text1"/>
          <w:sz w:val="24"/>
          <w:szCs w:val="24"/>
        </w:rPr>
        <w:t xml:space="preserve">projektu zawiera propozycje zmian do ustawy </w:t>
      </w:r>
      <w:r w:rsidR="00D228A2" w:rsidRPr="005C3FBD">
        <w:rPr>
          <w:rFonts w:ascii="Times New Roman" w:hAnsi="Times New Roman" w:cs="Times New Roman"/>
          <w:b/>
          <w:color w:val="000000" w:themeColor="text1"/>
          <w:sz w:val="24"/>
          <w:szCs w:val="24"/>
        </w:rPr>
        <w:t>z dnia</w:t>
      </w:r>
      <w:r w:rsidR="00912037" w:rsidRPr="005C3FBD">
        <w:rPr>
          <w:rFonts w:ascii="Times New Roman" w:hAnsi="Times New Roman" w:cs="Times New Roman"/>
          <w:b/>
          <w:color w:val="000000" w:themeColor="text1"/>
          <w:sz w:val="24"/>
          <w:szCs w:val="24"/>
        </w:rPr>
        <w:t xml:space="preserve"> 21 maja 1999 r. </w:t>
      </w:r>
      <w:r w:rsidRPr="005C3FBD">
        <w:rPr>
          <w:rFonts w:ascii="Times New Roman" w:hAnsi="Times New Roman" w:cs="Times New Roman"/>
          <w:b/>
          <w:color w:val="000000" w:themeColor="text1"/>
          <w:sz w:val="24"/>
          <w:szCs w:val="24"/>
        </w:rPr>
        <w:t xml:space="preserve">o broni </w:t>
      </w:r>
      <w:r w:rsidR="005851B4" w:rsidRPr="005C3FBD">
        <w:rPr>
          <w:rFonts w:ascii="Times New Roman" w:hAnsi="Times New Roman" w:cs="Times New Roman"/>
          <w:b/>
          <w:color w:val="000000" w:themeColor="text1"/>
          <w:sz w:val="24"/>
          <w:szCs w:val="24"/>
        </w:rPr>
        <w:t>i </w:t>
      </w:r>
      <w:r w:rsidRPr="005C3FBD">
        <w:rPr>
          <w:rFonts w:ascii="Times New Roman" w:hAnsi="Times New Roman" w:cs="Times New Roman"/>
          <w:b/>
          <w:color w:val="000000" w:themeColor="text1"/>
          <w:sz w:val="24"/>
          <w:szCs w:val="24"/>
        </w:rPr>
        <w:t>amunicji.</w:t>
      </w:r>
    </w:p>
    <w:p w14:paraId="00CBF30B" w14:textId="0CDC7DE9" w:rsidR="008D6222" w:rsidRPr="005C3FBD" w:rsidRDefault="008D6222" w:rsidP="008D6222">
      <w:pPr>
        <w:spacing w:after="0"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Dodanie </w:t>
      </w:r>
      <w:r w:rsidR="009970E9">
        <w:rPr>
          <w:rFonts w:ascii="Times New Roman" w:hAnsi="Times New Roman" w:cs="Times New Roman"/>
          <w:color w:val="000000" w:themeColor="text1"/>
          <w:sz w:val="24"/>
          <w:szCs w:val="24"/>
        </w:rPr>
        <w:t xml:space="preserve">w </w:t>
      </w:r>
      <w:r w:rsidRPr="005C3FBD">
        <w:rPr>
          <w:rFonts w:ascii="Times New Roman" w:hAnsi="Times New Roman" w:cs="Times New Roman"/>
          <w:color w:val="000000" w:themeColor="text1"/>
          <w:sz w:val="24"/>
          <w:szCs w:val="24"/>
        </w:rPr>
        <w:t>art.</w:t>
      </w:r>
      <w:r w:rsidR="00D85ADF">
        <w:rPr>
          <w:rFonts w:ascii="Times New Roman" w:hAnsi="Times New Roman" w:cs="Times New Roman"/>
          <w:color w:val="000000" w:themeColor="text1"/>
          <w:sz w:val="24"/>
          <w:szCs w:val="24"/>
        </w:rPr>
        <w:t xml:space="preserve"> </w:t>
      </w:r>
      <w:r w:rsidR="009970E9">
        <w:rPr>
          <w:rFonts w:ascii="Times New Roman" w:hAnsi="Times New Roman" w:cs="Times New Roman"/>
          <w:color w:val="000000" w:themeColor="text1"/>
          <w:sz w:val="24"/>
          <w:szCs w:val="24"/>
        </w:rPr>
        <w:t xml:space="preserve">3 pkt </w:t>
      </w:r>
      <w:r w:rsidRPr="005C3FBD">
        <w:rPr>
          <w:rFonts w:ascii="Times New Roman" w:hAnsi="Times New Roman" w:cs="Times New Roman"/>
          <w:color w:val="000000" w:themeColor="text1"/>
          <w:sz w:val="24"/>
          <w:szCs w:val="24"/>
        </w:rPr>
        <w:t>2</w:t>
      </w:r>
      <w:r w:rsidR="00912037" w:rsidRPr="005C3FBD">
        <w:rPr>
          <w:rFonts w:ascii="Times New Roman" w:hAnsi="Times New Roman" w:cs="Times New Roman"/>
          <w:color w:val="000000" w:themeColor="text1"/>
          <w:sz w:val="24"/>
          <w:szCs w:val="24"/>
        </w:rPr>
        <w:t>d</w:t>
      </w:r>
      <w:r w:rsidRPr="005C3FBD">
        <w:rPr>
          <w:rFonts w:ascii="Times New Roman" w:hAnsi="Times New Roman" w:cs="Times New Roman"/>
          <w:color w:val="000000" w:themeColor="text1"/>
          <w:sz w:val="24"/>
          <w:szCs w:val="24"/>
        </w:rPr>
        <w:t xml:space="preserve"> ma na celu wyłączenie stosowania przepisów ww. ustawy do </w:t>
      </w:r>
      <w:r w:rsidRPr="005C3FBD">
        <w:rPr>
          <w:rFonts w:ascii="Times New Roman" w:eastAsia="Times New Roman" w:hAnsi="Times New Roman" w:cs="Times New Roman"/>
          <w:color w:val="000000" w:themeColor="text1"/>
          <w:sz w:val="24"/>
          <w:szCs w:val="24"/>
          <w:lang w:eastAsia="pl-PL"/>
        </w:rPr>
        <w:t xml:space="preserve">broni </w:t>
      </w:r>
      <w:r w:rsidR="005851B4" w:rsidRPr="005C3FBD">
        <w:rPr>
          <w:rFonts w:ascii="Times New Roman" w:eastAsia="Times New Roman" w:hAnsi="Times New Roman" w:cs="Times New Roman"/>
          <w:color w:val="000000" w:themeColor="text1"/>
          <w:sz w:val="24"/>
          <w:szCs w:val="24"/>
          <w:lang w:eastAsia="pl-PL"/>
        </w:rPr>
        <w:t>i </w:t>
      </w:r>
      <w:r w:rsidRPr="005C3FBD">
        <w:rPr>
          <w:rFonts w:ascii="Times New Roman" w:eastAsia="Times New Roman" w:hAnsi="Times New Roman" w:cs="Times New Roman"/>
          <w:color w:val="000000" w:themeColor="text1"/>
          <w:sz w:val="24"/>
          <w:szCs w:val="24"/>
          <w:lang w:eastAsia="pl-PL"/>
        </w:rPr>
        <w:t>amunicji stanowiących uzbrojenie członków personelu statutowego stałej służby Europejskiej Straży Granicznej i Przybrzeżnej przebywających na terytorium Rzecz</w:t>
      </w:r>
      <w:r w:rsidR="0095635F">
        <w:rPr>
          <w:rFonts w:ascii="Times New Roman" w:eastAsia="Times New Roman" w:hAnsi="Times New Roman" w:cs="Times New Roman"/>
          <w:color w:val="000000" w:themeColor="text1"/>
          <w:sz w:val="24"/>
          <w:szCs w:val="24"/>
          <w:lang w:eastAsia="pl-PL"/>
        </w:rPr>
        <w:t>y</w:t>
      </w:r>
      <w:r w:rsidRPr="005C3FBD">
        <w:rPr>
          <w:rFonts w:ascii="Times New Roman" w:eastAsia="Times New Roman" w:hAnsi="Times New Roman" w:cs="Times New Roman"/>
          <w:color w:val="000000" w:themeColor="text1"/>
          <w:sz w:val="24"/>
          <w:szCs w:val="24"/>
          <w:lang w:eastAsia="pl-PL"/>
        </w:rPr>
        <w:t>pospolitej Polskiej na</w:t>
      </w:r>
      <w:r w:rsidR="008A5F18">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podstawi</w:t>
      </w:r>
      <w:r w:rsidR="00D85ADF">
        <w:rPr>
          <w:rFonts w:ascii="Times New Roman" w:eastAsia="Times New Roman" w:hAnsi="Times New Roman" w:cs="Times New Roman"/>
          <w:color w:val="000000" w:themeColor="text1"/>
          <w:sz w:val="24"/>
          <w:szCs w:val="24"/>
          <w:lang w:eastAsia="pl-PL"/>
        </w:rPr>
        <w:t xml:space="preserve">e przepisów rozporządzenia </w:t>
      </w:r>
      <w:r w:rsidRPr="005C3FBD">
        <w:rPr>
          <w:rFonts w:ascii="Times New Roman" w:eastAsia="Times New Roman" w:hAnsi="Times New Roman" w:cs="Times New Roman"/>
          <w:color w:val="000000" w:themeColor="text1"/>
          <w:sz w:val="24"/>
          <w:szCs w:val="24"/>
          <w:lang w:eastAsia="pl-PL"/>
        </w:rPr>
        <w:t xml:space="preserve">2019/1896 analogicznie do uzbrojenia funkcjonariuszy straży granicznych państw członkowskich Unii Europejskiej w związku </w:t>
      </w:r>
      <w:r w:rsidR="005851B4" w:rsidRPr="005C3FBD">
        <w:rPr>
          <w:rFonts w:ascii="Times New Roman" w:eastAsia="Times New Roman" w:hAnsi="Times New Roman" w:cs="Times New Roman"/>
          <w:color w:val="000000" w:themeColor="text1"/>
          <w:sz w:val="24"/>
          <w:szCs w:val="24"/>
          <w:lang w:eastAsia="pl-PL"/>
        </w:rPr>
        <w:t>z </w:t>
      </w:r>
      <w:r w:rsidRPr="005C3FBD">
        <w:rPr>
          <w:rFonts w:ascii="Times New Roman" w:eastAsia="Times New Roman" w:hAnsi="Times New Roman" w:cs="Times New Roman"/>
          <w:color w:val="000000" w:themeColor="text1"/>
          <w:sz w:val="24"/>
          <w:szCs w:val="24"/>
          <w:lang w:eastAsia="pl-PL"/>
        </w:rPr>
        <w:t>wykonywaniem zadań określonych w przepisach prawa Unii Europejskiej (a</w:t>
      </w:r>
      <w:r w:rsidR="009970E9">
        <w:rPr>
          <w:rFonts w:ascii="Times New Roman" w:eastAsia="Times New Roman" w:hAnsi="Times New Roman" w:cs="Times New Roman"/>
          <w:color w:val="000000" w:themeColor="text1"/>
          <w:sz w:val="24"/>
          <w:szCs w:val="24"/>
          <w:lang w:eastAsia="pl-PL"/>
        </w:rPr>
        <w:t>rt. 3 pkt</w:t>
      </w:r>
      <w:r w:rsidR="00B36DB2">
        <w:rPr>
          <w:rFonts w:ascii="Times New Roman" w:eastAsia="Times New Roman" w:hAnsi="Times New Roman" w:cs="Times New Roman"/>
          <w:color w:val="000000" w:themeColor="text1"/>
          <w:sz w:val="24"/>
          <w:szCs w:val="24"/>
          <w:lang w:eastAsia="pl-PL"/>
        </w:rPr>
        <w:t xml:space="preserve"> 2b). Rozporządzenie </w:t>
      </w:r>
      <w:r w:rsidRPr="005C3FBD">
        <w:rPr>
          <w:rFonts w:ascii="Times New Roman" w:eastAsia="Times New Roman" w:hAnsi="Times New Roman" w:cs="Times New Roman"/>
          <w:color w:val="000000" w:themeColor="text1"/>
          <w:sz w:val="24"/>
          <w:szCs w:val="24"/>
          <w:lang w:eastAsia="pl-PL"/>
        </w:rPr>
        <w:t xml:space="preserve">2019/1896 w sposób jasny i precyzyjny reguluje kwestie noszenia </w:t>
      </w:r>
      <w:r w:rsidR="005851B4" w:rsidRPr="005C3FBD">
        <w:rPr>
          <w:rFonts w:ascii="Times New Roman" w:eastAsia="Times New Roman" w:hAnsi="Times New Roman" w:cs="Times New Roman"/>
          <w:color w:val="000000" w:themeColor="text1"/>
          <w:sz w:val="24"/>
          <w:szCs w:val="24"/>
          <w:lang w:eastAsia="pl-PL"/>
        </w:rPr>
        <w:t>i </w:t>
      </w:r>
      <w:r w:rsidRPr="005C3FBD">
        <w:rPr>
          <w:rFonts w:ascii="Times New Roman" w:eastAsia="Times New Roman" w:hAnsi="Times New Roman" w:cs="Times New Roman"/>
          <w:color w:val="000000" w:themeColor="text1"/>
          <w:sz w:val="24"/>
          <w:szCs w:val="24"/>
          <w:lang w:eastAsia="pl-PL"/>
        </w:rPr>
        <w:t>używania broni przez członków personelu statutowego stałej służby. Nie ma więc konieczności tworzenia ram prawnych na gruncie prawa krajowego, z wyjątkiem projektowanego art.</w:t>
      </w:r>
      <w:r w:rsidR="00D85ADF">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 xml:space="preserve">17f ustawy </w:t>
      </w:r>
      <w:r w:rsidR="005851B4" w:rsidRPr="005C3FBD">
        <w:rPr>
          <w:rFonts w:ascii="Times New Roman" w:eastAsia="Times New Roman" w:hAnsi="Times New Roman" w:cs="Times New Roman"/>
          <w:color w:val="000000" w:themeColor="text1"/>
          <w:sz w:val="24"/>
          <w:szCs w:val="24"/>
          <w:lang w:eastAsia="pl-PL"/>
        </w:rPr>
        <w:t>z dnia 12</w:t>
      </w:r>
      <w:r w:rsidR="00B36DB2">
        <w:rPr>
          <w:rFonts w:ascii="Times New Roman" w:eastAsia="Times New Roman" w:hAnsi="Times New Roman" w:cs="Times New Roman"/>
          <w:color w:val="000000" w:themeColor="text1"/>
          <w:sz w:val="24"/>
          <w:szCs w:val="24"/>
          <w:lang w:eastAsia="pl-PL"/>
        </w:rPr>
        <w:t> </w:t>
      </w:r>
      <w:r w:rsidR="005851B4" w:rsidRPr="005C3FBD">
        <w:rPr>
          <w:rFonts w:ascii="Times New Roman" w:eastAsia="Times New Roman" w:hAnsi="Times New Roman" w:cs="Times New Roman"/>
          <w:color w:val="000000" w:themeColor="text1"/>
          <w:sz w:val="24"/>
          <w:szCs w:val="24"/>
          <w:lang w:eastAsia="pl-PL"/>
        </w:rPr>
        <w:t xml:space="preserve">października 1990 r. </w:t>
      </w:r>
      <w:r w:rsidRPr="005C3FBD">
        <w:rPr>
          <w:rFonts w:ascii="Times New Roman" w:eastAsia="Times New Roman" w:hAnsi="Times New Roman" w:cs="Times New Roman"/>
          <w:color w:val="000000" w:themeColor="text1"/>
          <w:sz w:val="24"/>
          <w:szCs w:val="24"/>
          <w:lang w:eastAsia="pl-PL"/>
        </w:rPr>
        <w:t xml:space="preserve">o ochronie granicy państwowej, który rozszerza stosowanie przepisów obowiązujących funkcjonariuszy Straży Granicznej </w:t>
      </w:r>
      <w:r w:rsidR="005851B4" w:rsidRPr="005C3FBD">
        <w:rPr>
          <w:rFonts w:ascii="Times New Roman" w:eastAsia="Times New Roman" w:hAnsi="Times New Roman" w:cs="Times New Roman"/>
          <w:color w:val="000000" w:themeColor="text1"/>
          <w:sz w:val="24"/>
          <w:szCs w:val="24"/>
          <w:lang w:eastAsia="pl-PL"/>
        </w:rPr>
        <w:t>w </w:t>
      </w:r>
      <w:r w:rsidRPr="005C3FBD">
        <w:rPr>
          <w:rFonts w:ascii="Times New Roman" w:eastAsia="Times New Roman" w:hAnsi="Times New Roman" w:cs="Times New Roman"/>
          <w:color w:val="000000" w:themeColor="text1"/>
          <w:sz w:val="24"/>
          <w:szCs w:val="24"/>
          <w:lang w:eastAsia="pl-PL"/>
        </w:rPr>
        <w:t>zakresie transportowania, przewozu oraz przesyłania broni i amunicji również do</w:t>
      </w:r>
      <w:r w:rsidRPr="005C3FBD">
        <w:rPr>
          <w:rFonts w:ascii="Times New Roman" w:hAnsi="Times New Roman" w:cs="Times New Roman"/>
          <w:color w:val="000000" w:themeColor="text1"/>
          <w:sz w:val="24"/>
          <w:szCs w:val="24"/>
        </w:rPr>
        <w:t xml:space="preserve"> </w:t>
      </w:r>
      <w:r w:rsidRPr="005C3FBD">
        <w:rPr>
          <w:rFonts w:ascii="Times New Roman" w:eastAsia="Times New Roman" w:hAnsi="Times New Roman" w:cs="Times New Roman"/>
          <w:color w:val="000000" w:themeColor="text1"/>
          <w:sz w:val="24"/>
          <w:szCs w:val="24"/>
          <w:lang w:eastAsia="pl-PL"/>
        </w:rPr>
        <w:t>członków personelu statutowego stałej służby.</w:t>
      </w:r>
    </w:p>
    <w:p w14:paraId="11F6FDE8" w14:textId="0F5F0C8F" w:rsidR="008D6222" w:rsidRPr="005C3FBD" w:rsidRDefault="008D6222" w:rsidP="002024E3">
      <w:pPr>
        <w:spacing w:before="240" w:after="0" w:line="360" w:lineRule="auto"/>
        <w:jc w:val="both"/>
        <w:rPr>
          <w:rFonts w:ascii="Times New Roman" w:hAnsi="Times New Roman" w:cs="Times New Roman"/>
          <w:b/>
          <w:color w:val="000000" w:themeColor="text1"/>
          <w:sz w:val="24"/>
          <w:szCs w:val="24"/>
        </w:rPr>
      </w:pPr>
      <w:r w:rsidRPr="005C3FBD">
        <w:rPr>
          <w:rFonts w:ascii="Times New Roman" w:hAnsi="Times New Roman" w:cs="Times New Roman"/>
          <w:b/>
          <w:color w:val="000000" w:themeColor="text1"/>
          <w:sz w:val="24"/>
          <w:szCs w:val="24"/>
        </w:rPr>
        <w:t xml:space="preserve">Art. </w:t>
      </w:r>
      <w:r w:rsidR="002F6C49" w:rsidRPr="005C3FBD">
        <w:rPr>
          <w:rFonts w:ascii="Times New Roman" w:hAnsi="Times New Roman" w:cs="Times New Roman"/>
          <w:b/>
          <w:color w:val="000000" w:themeColor="text1"/>
          <w:sz w:val="24"/>
          <w:szCs w:val="24"/>
        </w:rPr>
        <w:t>6</w:t>
      </w:r>
      <w:r w:rsidRPr="005C3FBD">
        <w:rPr>
          <w:rFonts w:ascii="Times New Roman" w:hAnsi="Times New Roman" w:cs="Times New Roman"/>
          <w:color w:val="000000" w:themeColor="text1"/>
          <w:sz w:val="24"/>
          <w:szCs w:val="24"/>
        </w:rPr>
        <w:t xml:space="preserve"> </w:t>
      </w:r>
      <w:r w:rsidRPr="005C3FBD">
        <w:rPr>
          <w:rFonts w:ascii="Times New Roman" w:hAnsi="Times New Roman" w:cs="Times New Roman"/>
          <w:b/>
          <w:color w:val="000000" w:themeColor="text1"/>
          <w:sz w:val="24"/>
          <w:szCs w:val="24"/>
        </w:rPr>
        <w:t xml:space="preserve">projektu zawiera propozycje zmian do ustawy </w:t>
      </w:r>
      <w:r w:rsidR="0066444C" w:rsidRPr="005C3FBD">
        <w:rPr>
          <w:rFonts w:ascii="Times New Roman" w:hAnsi="Times New Roman" w:cs="Times New Roman"/>
          <w:b/>
          <w:color w:val="000000" w:themeColor="text1"/>
          <w:sz w:val="24"/>
          <w:szCs w:val="24"/>
        </w:rPr>
        <w:t xml:space="preserve">z dnia </w:t>
      </w:r>
      <w:r w:rsidR="00912037" w:rsidRPr="005C3FBD">
        <w:rPr>
          <w:rFonts w:ascii="Times New Roman" w:hAnsi="Times New Roman" w:cs="Times New Roman"/>
          <w:b/>
          <w:color w:val="000000" w:themeColor="text1"/>
          <w:sz w:val="24"/>
          <w:szCs w:val="24"/>
        </w:rPr>
        <w:t>12 grudnia 2013 r</w:t>
      </w:r>
      <w:r w:rsidR="00F2425C" w:rsidRPr="005C3FBD">
        <w:rPr>
          <w:rFonts w:ascii="Times New Roman" w:hAnsi="Times New Roman" w:cs="Times New Roman"/>
          <w:b/>
          <w:color w:val="000000" w:themeColor="text1"/>
          <w:sz w:val="24"/>
          <w:szCs w:val="24"/>
        </w:rPr>
        <w:t>.</w:t>
      </w:r>
      <w:r w:rsidR="0066444C" w:rsidRPr="005C3FBD">
        <w:rPr>
          <w:rFonts w:ascii="Times New Roman" w:hAnsi="Times New Roman" w:cs="Times New Roman"/>
          <w:b/>
          <w:color w:val="000000" w:themeColor="text1"/>
          <w:sz w:val="24"/>
          <w:szCs w:val="24"/>
        </w:rPr>
        <w:t xml:space="preserve"> </w:t>
      </w:r>
      <w:r w:rsidR="000F76BC" w:rsidRPr="005C3FBD">
        <w:rPr>
          <w:rFonts w:ascii="Times New Roman" w:hAnsi="Times New Roman" w:cs="Times New Roman"/>
          <w:b/>
          <w:color w:val="000000" w:themeColor="text1"/>
          <w:sz w:val="24"/>
          <w:szCs w:val="24"/>
        </w:rPr>
        <w:t>o </w:t>
      </w:r>
      <w:r w:rsidRPr="005C3FBD">
        <w:rPr>
          <w:rFonts w:ascii="Times New Roman" w:hAnsi="Times New Roman" w:cs="Times New Roman"/>
          <w:b/>
          <w:color w:val="000000" w:themeColor="text1"/>
          <w:sz w:val="24"/>
          <w:szCs w:val="24"/>
        </w:rPr>
        <w:t>cudzoziemcach</w:t>
      </w:r>
    </w:p>
    <w:p w14:paraId="4B776A03" w14:textId="2C069EC2" w:rsidR="008D6222" w:rsidRPr="005C3FBD" w:rsidRDefault="008D6222" w:rsidP="002024E3">
      <w:pPr>
        <w:spacing w:after="0" w:line="360" w:lineRule="auto"/>
        <w:ind w:left="426" w:hanging="426"/>
        <w:jc w:val="both"/>
        <w:rPr>
          <w:rFonts w:ascii="Times New Roman" w:hAnsi="Times New Roman" w:cs="Times New Roman"/>
          <w:color w:val="000000" w:themeColor="text1"/>
          <w:sz w:val="24"/>
          <w:szCs w:val="24"/>
        </w:rPr>
      </w:pPr>
      <w:r w:rsidRPr="002024E3">
        <w:rPr>
          <w:rFonts w:ascii="Times New Roman" w:hAnsi="Times New Roman" w:cs="Times New Roman"/>
          <w:bCs/>
          <w:color w:val="000000" w:themeColor="text1"/>
          <w:sz w:val="24"/>
          <w:szCs w:val="24"/>
        </w:rPr>
        <w:t>1)</w:t>
      </w:r>
      <w:r w:rsidRPr="005C3FBD">
        <w:rPr>
          <w:rFonts w:ascii="Times New Roman" w:hAnsi="Times New Roman" w:cs="Times New Roman"/>
          <w:b/>
          <w:color w:val="000000" w:themeColor="text1"/>
          <w:sz w:val="24"/>
          <w:szCs w:val="24"/>
        </w:rPr>
        <w:tab/>
        <w:t>pkt 1</w:t>
      </w:r>
      <w:r w:rsidRPr="005C3FBD">
        <w:rPr>
          <w:rFonts w:ascii="Times New Roman" w:hAnsi="Times New Roman" w:cs="Times New Roman"/>
          <w:color w:val="000000" w:themeColor="text1"/>
          <w:sz w:val="24"/>
          <w:szCs w:val="24"/>
        </w:rPr>
        <w:t xml:space="preserve"> – zaproponowano rozszerzenie katalogu pojęć użytych w ustawie o interwencję </w:t>
      </w:r>
      <w:proofErr w:type="spellStart"/>
      <w:r w:rsidRPr="005C3FBD">
        <w:rPr>
          <w:rFonts w:ascii="Times New Roman" w:hAnsi="Times New Roman" w:cs="Times New Roman"/>
          <w:color w:val="000000" w:themeColor="text1"/>
          <w:sz w:val="24"/>
          <w:szCs w:val="24"/>
        </w:rPr>
        <w:t>powrotową</w:t>
      </w:r>
      <w:proofErr w:type="spellEnd"/>
      <w:r w:rsidRPr="005C3FBD">
        <w:rPr>
          <w:rFonts w:ascii="Times New Roman" w:hAnsi="Times New Roman" w:cs="Times New Roman"/>
          <w:color w:val="000000" w:themeColor="text1"/>
          <w:sz w:val="24"/>
          <w:szCs w:val="24"/>
        </w:rPr>
        <w:t xml:space="preserve"> oraz operację </w:t>
      </w:r>
      <w:proofErr w:type="spellStart"/>
      <w:r w:rsidRPr="005C3FBD">
        <w:rPr>
          <w:rFonts w:ascii="Times New Roman" w:hAnsi="Times New Roman" w:cs="Times New Roman"/>
          <w:color w:val="000000" w:themeColor="text1"/>
          <w:sz w:val="24"/>
          <w:szCs w:val="24"/>
        </w:rPr>
        <w:t>powrotową</w:t>
      </w:r>
      <w:proofErr w:type="spellEnd"/>
      <w:r w:rsidRPr="005C3FBD">
        <w:rPr>
          <w:rFonts w:ascii="Times New Roman" w:hAnsi="Times New Roman" w:cs="Times New Roman"/>
          <w:color w:val="000000" w:themeColor="text1"/>
          <w:sz w:val="24"/>
          <w:szCs w:val="24"/>
        </w:rPr>
        <w:t xml:space="preserve">, których dotyczy zasadnicza część zmiany ww. ustawy. Zgodnie z art. 2 </w:t>
      </w:r>
      <w:r w:rsidR="00D85ADF">
        <w:rPr>
          <w:rFonts w:ascii="Times New Roman" w:hAnsi="Times New Roman" w:cs="Times New Roman"/>
          <w:color w:val="000000" w:themeColor="text1"/>
          <w:sz w:val="24"/>
          <w:szCs w:val="24"/>
        </w:rPr>
        <w:t xml:space="preserve">pkt 27 i 28 rozporządzenia </w:t>
      </w:r>
      <w:r w:rsidRPr="005C3FBD">
        <w:rPr>
          <w:rFonts w:ascii="Times New Roman" w:hAnsi="Times New Roman" w:cs="Times New Roman"/>
          <w:color w:val="000000" w:themeColor="text1"/>
          <w:sz w:val="24"/>
          <w:szCs w:val="24"/>
        </w:rPr>
        <w:t xml:space="preserve">2019/1896 są to działania </w:t>
      </w:r>
      <w:proofErr w:type="spellStart"/>
      <w:r w:rsidRPr="005C3FBD">
        <w:rPr>
          <w:rFonts w:ascii="Times New Roman" w:hAnsi="Times New Roman" w:cs="Times New Roman"/>
          <w:color w:val="000000" w:themeColor="text1"/>
          <w:sz w:val="24"/>
          <w:szCs w:val="24"/>
        </w:rPr>
        <w:t>powrotowe</w:t>
      </w:r>
      <w:proofErr w:type="spellEnd"/>
      <w:r w:rsidRPr="005C3FBD">
        <w:rPr>
          <w:rFonts w:ascii="Times New Roman" w:hAnsi="Times New Roman" w:cs="Times New Roman"/>
          <w:color w:val="000000" w:themeColor="text1"/>
          <w:sz w:val="24"/>
          <w:szCs w:val="24"/>
        </w:rPr>
        <w:t xml:space="preserve"> mające na</w:t>
      </w:r>
      <w:r w:rsidR="008A5F18">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 xml:space="preserve">celu udzielenie przez Agencje </w:t>
      </w:r>
      <w:proofErr w:type="spellStart"/>
      <w:r w:rsidRPr="005C3FBD">
        <w:rPr>
          <w:rFonts w:ascii="Times New Roman" w:hAnsi="Times New Roman" w:cs="Times New Roman"/>
          <w:color w:val="000000" w:themeColor="text1"/>
          <w:sz w:val="24"/>
          <w:szCs w:val="24"/>
        </w:rPr>
        <w:t>Frontex</w:t>
      </w:r>
      <w:proofErr w:type="spellEnd"/>
      <w:r w:rsidRPr="005C3FBD">
        <w:rPr>
          <w:rFonts w:ascii="Times New Roman" w:hAnsi="Times New Roman" w:cs="Times New Roman"/>
          <w:color w:val="000000" w:themeColor="text1"/>
          <w:sz w:val="24"/>
          <w:szCs w:val="24"/>
        </w:rPr>
        <w:t xml:space="preserve"> państwom członkowskim wsparcia technicznego </w:t>
      </w:r>
      <w:r w:rsidR="000F76BC" w:rsidRPr="005C3FBD">
        <w:rPr>
          <w:rFonts w:ascii="Times New Roman" w:hAnsi="Times New Roman" w:cs="Times New Roman"/>
          <w:color w:val="000000" w:themeColor="text1"/>
          <w:sz w:val="24"/>
          <w:szCs w:val="24"/>
        </w:rPr>
        <w:t>i </w:t>
      </w:r>
      <w:r w:rsidRPr="005C3FBD">
        <w:rPr>
          <w:rFonts w:ascii="Times New Roman" w:hAnsi="Times New Roman" w:cs="Times New Roman"/>
          <w:color w:val="000000" w:themeColor="text1"/>
          <w:sz w:val="24"/>
          <w:szCs w:val="24"/>
        </w:rPr>
        <w:t>operacyjnego w dziedzinie powrotów przymusowych lub dobrowolnych, niezależnie od</w:t>
      </w:r>
      <w:r w:rsidR="005C3FBD">
        <w:rPr>
          <w:rFonts w:ascii="Times New Roman" w:hAnsi="Times New Roman" w:cs="Times New Roman"/>
          <w:color w:val="000000" w:themeColor="text1"/>
          <w:sz w:val="24"/>
          <w:szCs w:val="24"/>
        </w:rPr>
        <w:t> </w:t>
      </w:r>
      <w:r w:rsidR="00D85ADF">
        <w:rPr>
          <w:rFonts w:ascii="Times New Roman" w:hAnsi="Times New Roman" w:cs="Times New Roman"/>
          <w:color w:val="000000" w:themeColor="text1"/>
          <w:sz w:val="24"/>
          <w:szCs w:val="24"/>
        </w:rPr>
        <w:t>środków transportu;</w:t>
      </w:r>
    </w:p>
    <w:p w14:paraId="1BB7C9D6" w14:textId="7551728F" w:rsidR="008D6222" w:rsidRPr="005C3FBD" w:rsidRDefault="004B7F00" w:rsidP="002024E3">
      <w:pPr>
        <w:spacing w:after="0" w:line="360" w:lineRule="auto"/>
        <w:ind w:left="426" w:hanging="426"/>
        <w:jc w:val="both"/>
        <w:rPr>
          <w:rFonts w:ascii="Times New Roman" w:hAnsi="Times New Roman" w:cs="Times New Roman"/>
          <w:color w:val="000000" w:themeColor="text1"/>
          <w:sz w:val="24"/>
          <w:szCs w:val="24"/>
        </w:rPr>
      </w:pPr>
      <w:r w:rsidRPr="002024E3">
        <w:rPr>
          <w:rFonts w:ascii="Times New Roman" w:hAnsi="Times New Roman" w:cs="Times New Roman"/>
          <w:bCs/>
          <w:color w:val="000000" w:themeColor="text1"/>
          <w:sz w:val="24"/>
          <w:szCs w:val="24"/>
        </w:rPr>
        <w:t>2</w:t>
      </w:r>
      <w:r w:rsidR="008617BA" w:rsidRPr="002024E3">
        <w:rPr>
          <w:rFonts w:ascii="Times New Roman" w:hAnsi="Times New Roman" w:cs="Times New Roman"/>
          <w:bCs/>
          <w:color w:val="000000" w:themeColor="text1"/>
          <w:sz w:val="24"/>
          <w:szCs w:val="24"/>
        </w:rPr>
        <w:t>)</w:t>
      </w:r>
      <w:r w:rsidR="008617BA" w:rsidRPr="005C3FBD">
        <w:rPr>
          <w:rFonts w:ascii="Times New Roman" w:hAnsi="Times New Roman" w:cs="Times New Roman"/>
          <w:b/>
          <w:color w:val="000000" w:themeColor="text1"/>
          <w:sz w:val="24"/>
          <w:szCs w:val="24"/>
        </w:rPr>
        <w:tab/>
      </w:r>
      <w:r w:rsidR="008D6222" w:rsidRPr="005C3FBD">
        <w:rPr>
          <w:rFonts w:ascii="Times New Roman" w:hAnsi="Times New Roman" w:cs="Times New Roman"/>
          <w:b/>
          <w:color w:val="000000" w:themeColor="text1"/>
          <w:sz w:val="24"/>
          <w:szCs w:val="24"/>
        </w:rPr>
        <w:t xml:space="preserve">pkt </w:t>
      </w:r>
      <w:r w:rsidRPr="005C3FBD">
        <w:rPr>
          <w:rFonts w:ascii="Times New Roman" w:hAnsi="Times New Roman" w:cs="Times New Roman"/>
          <w:b/>
          <w:color w:val="000000" w:themeColor="text1"/>
          <w:sz w:val="24"/>
          <w:szCs w:val="24"/>
        </w:rPr>
        <w:t>2</w:t>
      </w:r>
      <w:r w:rsidR="009B0354" w:rsidRPr="00A83731">
        <w:rPr>
          <w:rFonts w:ascii="Times New Roman" w:hAnsi="Times New Roman" w:cs="Times New Roman"/>
          <w:color w:val="000000" w:themeColor="text1"/>
          <w:sz w:val="24"/>
          <w:szCs w:val="24"/>
        </w:rPr>
        <w:t xml:space="preserve"> </w:t>
      </w:r>
      <w:r w:rsidR="008D6222" w:rsidRPr="00A83731">
        <w:rPr>
          <w:rFonts w:ascii="Times New Roman" w:hAnsi="Times New Roman" w:cs="Times New Roman"/>
          <w:color w:val="000000" w:themeColor="text1"/>
          <w:sz w:val="24"/>
          <w:szCs w:val="24"/>
        </w:rPr>
        <w:t>–</w:t>
      </w:r>
      <w:r w:rsidR="008D6222" w:rsidRPr="005C3FBD">
        <w:rPr>
          <w:rFonts w:ascii="Times New Roman" w:hAnsi="Times New Roman" w:cs="Times New Roman"/>
          <w:b/>
          <w:color w:val="000000" w:themeColor="text1"/>
          <w:sz w:val="24"/>
          <w:szCs w:val="24"/>
        </w:rPr>
        <w:t xml:space="preserve"> </w:t>
      </w:r>
      <w:r w:rsidR="008D6222" w:rsidRPr="005C3FBD">
        <w:rPr>
          <w:rFonts w:ascii="Times New Roman" w:hAnsi="Times New Roman" w:cs="Times New Roman"/>
          <w:color w:val="000000" w:themeColor="text1"/>
          <w:sz w:val="24"/>
          <w:szCs w:val="24"/>
        </w:rPr>
        <w:t xml:space="preserve">projektowany art. 329b stwarza ramy prawne do zorganizowania operacji lub interwencji </w:t>
      </w:r>
      <w:proofErr w:type="spellStart"/>
      <w:r w:rsidR="008D6222" w:rsidRPr="005C3FBD">
        <w:rPr>
          <w:rFonts w:ascii="Times New Roman" w:hAnsi="Times New Roman" w:cs="Times New Roman"/>
          <w:color w:val="000000" w:themeColor="text1"/>
          <w:sz w:val="24"/>
          <w:szCs w:val="24"/>
        </w:rPr>
        <w:t>powrotowej</w:t>
      </w:r>
      <w:proofErr w:type="spellEnd"/>
      <w:r w:rsidR="008D6222" w:rsidRPr="005C3FBD">
        <w:rPr>
          <w:rFonts w:ascii="Times New Roman" w:hAnsi="Times New Roman" w:cs="Times New Roman"/>
          <w:color w:val="000000" w:themeColor="text1"/>
          <w:sz w:val="24"/>
          <w:szCs w:val="24"/>
        </w:rPr>
        <w:t xml:space="preserve"> na terytorium Rzecz</w:t>
      </w:r>
      <w:r w:rsidR="00124E5D">
        <w:rPr>
          <w:rFonts w:ascii="Times New Roman" w:hAnsi="Times New Roman" w:cs="Times New Roman"/>
          <w:color w:val="000000" w:themeColor="text1"/>
          <w:sz w:val="24"/>
          <w:szCs w:val="24"/>
        </w:rPr>
        <w:t>y</w:t>
      </w:r>
      <w:r w:rsidR="008D6222" w:rsidRPr="005C3FBD">
        <w:rPr>
          <w:rFonts w:ascii="Times New Roman" w:hAnsi="Times New Roman" w:cs="Times New Roman"/>
          <w:color w:val="000000" w:themeColor="text1"/>
          <w:sz w:val="24"/>
          <w:szCs w:val="24"/>
        </w:rPr>
        <w:t xml:space="preserve">pospolitej Polskiej. </w:t>
      </w:r>
    </w:p>
    <w:p w14:paraId="74C6E437" w14:textId="7B364D53" w:rsidR="008D6222" w:rsidRPr="005C3FBD" w:rsidRDefault="008D6222" w:rsidP="002024E3">
      <w:pPr>
        <w:shd w:val="clear" w:color="auto" w:fill="FFFFFF"/>
        <w:spacing w:after="0" w:line="360" w:lineRule="auto"/>
        <w:ind w:left="426"/>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lastRenderedPageBreak/>
        <w:t xml:space="preserve">Operacja </w:t>
      </w:r>
      <w:proofErr w:type="spellStart"/>
      <w:r w:rsidRPr="005C3FBD">
        <w:rPr>
          <w:rFonts w:ascii="Times New Roman" w:eastAsia="Times New Roman" w:hAnsi="Times New Roman" w:cs="Times New Roman"/>
          <w:color w:val="000000" w:themeColor="text1"/>
          <w:sz w:val="24"/>
          <w:szCs w:val="24"/>
          <w:lang w:eastAsia="pl-PL"/>
        </w:rPr>
        <w:t>powrotowa</w:t>
      </w:r>
      <w:proofErr w:type="spellEnd"/>
      <w:r w:rsidRPr="005C3FBD">
        <w:rPr>
          <w:rFonts w:ascii="Times New Roman" w:eastAsia="Times New Roman" w:hAnsi="Times New Roman" w:cs="Times New Roman"/>
          <w:color w:val="000000" w:themeColor="text1"/>
          <w:sz w:val="24"/>
          <w:szCs w:val="24"/>
          <w:lang w:eastAsia="pl-PL"/>
        </w:rPr>
        <w:t xml:space="preserve"> oznacza działanie organizowane lub koordynowane przez Agencję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i obejmujące wsparcie techniczne i operacyjne zapewniane jednemu lub większej liczbie państw członkowskich, w ramach którego osoby powracające z jednego lub większej liczby państw członkowskich są odsyłane, niezależnie od środka transportu. Agencja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udziela pomocy państwom członkowskim także w z</w:t>
      </w:r>
      <w:r w:rsidR="00D85ADF">
        <w:rPr>
          <w:rFonts w:ascii="Times New Roman" w:eastAsia="Times New Roman" w:hAnsi="Times New Roman" w:cs="Times New Roman"/>
          <w:color w:val="000000" w:themeColor="text1"/>
          <w:sz w:val="24"/>
          <w:szCs w:val="24"/>
          <w:lang w:eastAsia="pl-PL"/>
        </w:rPr>
        <w:t>wiązku z</w:t>
      </w:r>
      <w:r w:rsidR="00124E5D">
        <w:rPr>
          <w:rFonts w:ascii="Times New Roman" w:eastAsia="Times New Roman" w:hAnsi="Times New Roman" w:cs="Times New Roman"/>
          <w:color w:val="000000" w:themeColor="text1"/>
          <w:sz w:val="24"/>
          <w:szCs w:val="24"/>
          <w:lang w:eastAsia="pl-PL"/>
        </w:rPr>
        <w:t> </w:t>
      </w:r>
      <w:r w:rsidR="00D85ADF">
        <w:rPr>
          <w:rFonts w:ascii="Times New Roman" w:eastAsia="Times New Roman" w:hAnsi="Times New Roman" w:cs="Times New Roman"/>
          <w:color w:val="000000" w:themeColor="text1"/>
          <w:sz w:val="24"/>
          <w:szCs w:val="24"/>
          <w:lang w:eastAsia="pl-PL"/>
        </w:rPr>
        <w:t xml:space="preserve">dobrowolnymi powrotami, </w:t>
      </w:r>
      <w:r w:rsidRPr="005C3FBD">
        <w:rPr>
          <w:rFonts w:ascii="Times New Roman" w:eastAsia="Times New Roman" w:hAnsi="Times New Roman" w:cs="Times New Roman"/>
          <w:color w:val="000000" w:themeColor="text1"/>
          <w:sz w:val="24"/>
          <w:szCs w:val="24"/>
          <w:lang w:eastAsia="pl-PL"/>
        </w:rPr>
        <w:t>a</w:t>
      </w:r>
      <w:r w:rsid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od</w:t>
      </w:r>
      <w:r w:rsid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1</w:t>
      </w:r>
      <w:r w:rsidR="00EE14EF" w:rsidRP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kwietnia 2022 r. także w zakresie reintegracji.</w:t>
      </w:r>
    </w:p>
    <w:p w14:paraId="0D2E0B25" w14:textId="7D1583F9" w:rsidR="008D6222" w:rsidRPr="005C3FBD" w:rsidRDefault="008D6222" w:rsidP="003A3207">
      <w:pPr>
        <w:shd w:val="clear" w:color="auto" w:fill="FFFFFF"/>
        <w:spacing w:after="0" w:line="360" w:lineRule="auto"/>
        <w:jc w:val="both"/>
        <w:rPr>
          <w:rFonts w:ascii="Times New Roman" w:eastAsia="Times New Roman" w:hAnsi="Times New Roman" w:cs="Times New Roman"/>
          <w:color w:val="000000" w:themeColor="text1"/>
          <w:sz w:val="24"/>
          <w:szCs w:val="24"/>
          <w:lang w:eastAsia="pl-PL"/>
        </w:rPr>
      </w:pPr>
      <w:r w:rsidRPr="005C3FBD">
        <w:rPr>
          <w:rFonts w:ascii="Times New Roman" w:eastAsia="Times New Roman" w:hAnsi="Times New Roman" w:cs="Times New Roman"/>
          <w:color w:val="000000" w:themeColor="text1"/>
          <w:sz w:val="24"/>
          <w:szCs w:val="24"/>
          <w:lang w:eastAsia="pl-PL"/>
        </w:rPr>
        <w:t xml:space="preserve">Interwencja </w:t>
      </w:r>
      <w:proofErr w:type="spellStart"/>
      <w:r w:rsidRPr="005C3FBD">
        <w:rPr>
          <w:rFonts w:ascii="Times New Roman" w:eastAsia="Times New Roman" w:hAnsi="Times New Roman" w:cs="Times New Roman"/>
          <w:color w:val="000000" w:themeColor="text1"/>
          <w:sz w:val="24"/>
          <w:szCs w:val="24"/>
          <w:lang w:eastAsia="pl-PL"/>
        </w:rPr>
        <w:t>powrotowa</w:t>
      </w:r>
      <w:proofErr w:type="spellEnd"/>
      <w:r w:rsidRPr="005C3FBD">
        <w:rPr>
          <w:rFonts w:ascii="Times New Roman" w:eastAsia="Times New Roman" w:hAnsi="Times New Roman" w:cs="Times New Roman"/>
          <w:color w:val="000000" w:themeColor="text1"/>
          <w:sz w:val="24"/>
          <w:szCs w:val="24"/>
          <w:lang w:eastAsia="pl-PL"/>
        </w:rPr>
        <w:t xml:space="preserve"> natomiast oznacza działanie Agencji </w:t>
      </w:r>
      <w:proofErr w:type="spellStart"/>
      <w:r w:rsidRPr="005C3FBD">
        <w:rPr>
          <w:rFonts w:ascii="Times New Roman" w:eastAsia="Times New Roman" w:hAnsi="Times New Roman" w:cs="Times New Roman"/>
          <w:color w:val="000000" w:themeColor="text1"/>
          <w:sz w:val="24"/>
          <w:szCs w:val="24"/>
          <w:lang w:eastAsia="pl-PL"/>
        </w:rPr>
        <w:t>Frontex</w:t>
      </w:r>
      <w:proofErr w:type="spellEnd"/>
      <w:r w:rsidRPr="005C3FBD">
        <w:rPr>
          <w:rFonts w:ascii="Times New Roman" w:eastAsia="Times New Roman" w:hAnsi="Times New Roman" w:cs="Times New Roman"/>
          <w:color w:val="000000" w:themeColor="text1"/>
          <w:sz w:val="24"/>
          <w:szCs w:val="24"/>
          <w:lang w:eastAsia="pl-PL"/>
        </w:rPr>
        <w:t xml:space="preserve"> uruchamiane w</w:t>
      </w:r>
      <w:r w:rsidR="00124E5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sytuacji, gdy państwo członkowskie staje w obliczu dużego obciążenia powrotami. Agencja </w:t>
      </w:r>
      <w:proofErr w:type="spellStart"/>
      <w:r w:rsidR="005851B4" w:rsidRPr="005C3FBD">
        <w:rPr>
          <w:rFonts w:ascii="Times New Roman" w:eastAsia="Times New Roman" w:hAnsi="Times New Roman" w:cs="Times New Roman"/>
          <w:color w:val="000000" w:themeColor="text1"/>
          <w:sz w:val="24"/>
          <w:szCs w:val="24"/>
          <w:lang w:eastAsia="pl-PL"/>
        </w:rPr>
        <w:t>Frontex</w:t>
      </w:r>
      <w:proofErr w:type="spellEnd"/>
      <w:r w:rsidR="005851B4" w:rsidRPr="005C3FBD">
        <w:rPr>
          <w:rFonts w:ascii="Times New Roman" w:eastAsia="Times New Roman" w:hAnsi="Times New Roman" w:cs="Times New Roman"/>
          <w:color w:val="000000" w:themeColor="text1"/>
          <w:sz w:val="24"/>
          <w:szCs w:val="24"/>
          <w:lang w:eastAsia="pl-PL"/>
        </w:rPr>
        <w:t xml:space="preserve"> </w:t>
      </w:r>
      <w:r w:rsidRPr="005C3FBD">
        <w:rPr>
          <w:rFonts w:ascii="Times New Roman" w:eastAsia="Times New Roman" w:hAnsi="Times New Roman" w:cs="Times New Roman"/>
          <w:color w:val="000000" w:themeColor="text1"/>
          <w:sz w:val="24"/>
          <w:szCs w:val="24"/>
          <w:lang w:eastAsia="pl-PL"/>
        </w:rPr>
        <w:t>może je uruchomić na wniosek danego państwa członkowskiego lub z</w:t>
      </w:r>
      <w:r w:rsidR="00124E5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własnej inicjatywy za</w:t>
      </w:r>
      <w:r w:rsidR="00EE14EF" w:rsidRPr="005C3FBD">
        <w:rPr>
          <w:rFonts w:ascii="Times New Roman" w:eastAsia="Times New Roman" w:hAnsi="Times New Roman" w:cs="Times New Roman"/>
          <w:color w:val="000000" w:themeColor="text1"/>
          <w:sz w:val="24"/>
          <w:szCs w:val="24"/>
          <w:lang w:eastAsia="pl-PL"/>
        </w:rPr>
        <w:t> </w:t>
      </w:r>
      <w:r w:rsidRPr="005C3FBD">
        <w:rPr>
          <w:rFonts w:ascii="Times New Roman" w:eastAsia="Times New Roman" w:hAnsi="Times New Roman" w:cs="Times New Roman"/>
          <w:color w:val="000000" w:themeColor="text1"/>
          <w:sz w:val="24"/>
          <w:szCs w:val="24"/>
          <w:lang w:eastAsia="pl-PL"/>
        </w:rPr>
        <w:t xml:space="preserve">zgodą danego państwa członkowskiego. </w:t>
      </w:r>
    </w:p>
    <w:p w14:paraId="3A6E32FA" w14:textId="3D74D0F5" w:rsidR="008D6222" w:rsidRPr="005C3FBD" w:rsidRDefault="008D6222" w:rsidP="002024E3">
      <w:pPr>
        <w:spacing w:after="0" w:line="360" w:lineRule="auto"/>
        <w:ind w:left="426"/>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Komendant Główny Straży Granicznej został wskazany jako organ właściwy do wnioskowania i wyrażenia zgody na operacje </w:t>
      </w:r>
      <w:proofErr w:type="spellStart"/>
      <w:r w:rsidRPr="005C3FBD">
        <w:rPr>
          <w:rFonts w:ascii="Times New Roman" w:hAnsi="Times New Roman" w:cs="Times New Roman"/>
          <w:color w:val="000000" w:themeColor="text1"/>
          <w:sz w:val="24"/>
          <w:szCs w:val="24"/>
        </w:rPr>
        <w:t>powrotowe</w:t>
      </w:r>
      <w:proofErr w:type="spellEnd"/>
      <w:r w:rsidRPr="005C3FBD">
        <w:rPr>
          <w:rFonts w:ascii="Times New Roman" w:hAnsi="Times New Roman" w:cs="Times New Roman"/>
          <w:color w:val="000000" w:themeColor="text1"/>
          <w:sz w:val="24"/>
          <w:szCs w:val="24"/>
        </w:rPr>
        <w:t xml:space="preserve">, interwencje </w:t>
      </w:r>
      <w:proofErr w:type="spellStart"/>
      <w:r w:rsidRPr="005C3FBD">
        <w:rPr>
          <w:rFonts w:ascii="Times New Roman" w:hAnsi="Times New Roman" w:cs="Times New Roman"/>
          <w:color w:val="000000" w:themeColor="text1"/>
          <w:sz w:val="24"/>
          <w:szCs w:val="24"/>
        </w:rPr>
        <w:t>powrotowe</w:t>
      </w:r>
      <w:proofErr w:type="spellEnd"/>
      <w:r w:rsidRPr="005C3FBD">
        <w:rPr>
          <w:rFonts w:ascii="Times New Roman" w:hAnsi="Times New Roman" w:cs="Times New Roman"/>
          <w:color w:val="000000" w:themeColor="text1"/>
          <w:sz w:val="24"/>
          <w:szCs w:val="24"/>
        </w:rPr>
        <w:t xml:space="preserve"> </w:t>
      </w:r>
      <w:r w:rsidRPr="005C3FBD">
        <w:rPr>
          <w:rFonts w:ascii="Times New Roman" w:eastAsia="Calibri" w:hAnsi="Times New Roman" w:cs="Times New Roman"/>
          <w:color w:val="000000" w:themeColor="text1"/>
          <w:sz w:val="24"/>
          <w:szCs w:val="24"/>
        </w:rPr>
        <w:t>lub inne działania operacyjne związane z powrotami</w:t>
      </w:r>
      <w:r w:rsidRPr="005C3FBD">
        <w:rPr>
          <w:rFonts w:ascii="Times New Roman" w:hAnsi="Times New Roman" w:cs="Times New Roman"/>
          <w:color w:val="000000" w:themeColor="text1"/>
          <w:sz w:val="24"/>
          <w:szCs w:val="24"/>
        </w:rPr>
        <w:t xml:space="preserve">. Powyższe jest związane z faktem, iż </w:t>
      </w:r>
      <w:r w:rsidRPr="005C3FBD">
        <w:rPr>
          <w:rFonts w:ascii="Times New Roman" w:hAnsi="Times New Roman" w:cs="Times New Roman"/>
          <w:color w:val="000000" w:themeColor="text1"/>
          <w:sz w:val="24"/>
          <w:szCs w:val="24"/>
          <w:shd w:val="clear" w:color="auto" w:fill="FFFFFF"/>
        </w:rPr>
        <w:t xml:space="preserve">jest jedynym organem krajowym, który może ocenić potrzeby oraz możliwości skorzystania z pomocy Agencji </w:t>
      </w:r>
      <w:proofErr w:type="spellStart"/>
      <w:r w:rsidRPr="005C3FBD">
        <w:rPr>
          <w:rFonts w:ascii="Times New Roman" w:hAnsi="Times New Roman" w:cs="Times New Roman"/>
          <w:color w:val="000000" w:themeColor="text1"/>
          <w:sz w:val="24"/>
          <w:szCs w:val="24"/>
          <w:shd w:val="clear" w:color="auto" w:fill="FFFFFF"/>
        </w:rPr>
        <w:t>Frontex</w:t>
      </w:r>
      <w:proofErr w:type="spellEnd"/>
      <w:r w:rsidRPr="005C3FBD">
        <w:rPr>
          <w:rFonts w:ascii="Times New Roman" w:hAnsi="Times New Roman" w:cs="Times New Roman"/>
          <w:color w:val="000000" w:themeColor="text1"/>
          <w:sz w:val="24"/>
          <w:szCs w:val="24"/>
          <w:shd w:val="clear" w:color="auto" w:fill="FFFFFF"/>
        </w:rPr>
        <w:t xml:space="preserve"> w dziedzinie powrotów. Ponadto zastępca Komendanta Głównego Straży Granicznej jest członkiem Zarządu Agencji </w:t>
      </w:r>
      <w:proofErr w:type="spellStart"/>
      <w:r w:rsidRPr="005C3FBD">
        <w:rPr>
          <w:rFonts w:ascii="Times New Roman" w:hAnsi="Times New Roman" w:cs="Times New Roman"/>
          <w:color w:val="000000" w:themeColor="text1"/>
          <w:sz w:val="24"/>
          <w:szCs w:val="24"/>
          <w:shd w:val="clear" w:color="auto" w:fill="FFFFFF"/>
        </w:rPr>
        <w:t>Frontex</w:t>
      </w:r>
      <w:proofErr w:type="spellEnd"/>
      <w:r w:rsidR="00D85ADF">
        <w:rPr>
          <w:rFonts w:ascii="Times New Roman" w:hAnsi="Times New Roman" w:cs="Times New Roman"/>
          <w:color w:val="000000" w:themeColor="text1"/>
          <w:sz w:val="24"/>
          <w:szCs w:val="24"/>
          <w:shd w:val="clear" w:color="auto" w:fill="FFFFFF"/>
        </w:rPr>
        <w:t>,</w:t>
      </w:r>
      <w:r w:rsidRPr="005C3FBD">
        <w:rPr>
          <w:rFonts w:ascii="Times New Roman" w:hAnsi="Times New Roman" w:cs="Times New Roman"/>
          <w:color w:val="000000" w:themeColor="text1"/>
          <w:sz w:val="24"/>
          <w:szCs w:val="24"/>
          <w:shd w:val="clear" w:color="auto" w:fill="FFFFFF"/>
        </w:rPr>
        <w:t xml:space="preserve"> a przedstawiciel Zarządu do spraw Cudzoziemców KGSG jest członkiem HLRT on return (High Level </w:t>
      </w:r>
      <w:proofErr w:type="spellStart"/>
      <w:r w:rsidRPr="005C3FBD">
        <w:rPr>
          <w:rFonts w:ascii="Times New Roman" w:hAnsi="Times New Roman" w:cs="Times New Roman"/>
          <w:color w:val="000000" w:themeColor="text1"/>
          <w:sz w:val="24"/>
          <w:szCs w:val="24"/>
          <w:shd w:val="clear" w:color="auto" w:fill="FFFFFF"/>
        </w:rPr>
        <w:t>Round</w:t>
      </w:r>
      <w:proofErr w:type="spellEnd"/>
      <w:r w:rsidRPr="005C3FBD">
        <w:rPr>
          <w:rFonts w:ascii="Times New Roman" w:hAnsi="Times New Roman" w:cs="Times New Roman"/>
          <w:color w:val="000000" w:themeColor="text1"/>
          <w:sz w:val="24"/>
          <w:szCs w:val="24"/>
          <w:shd w:val="clear" w:color="auto" w:fill="FFFFFF"/>
        </w:rPr>
        <w:t xml:space="preserve"> </w:t>
      </w:r>
      <w:proofErr w:type="spellStart"/>
      <w:r w:rsidRPr="005C3FBD">
        <w:rPr>
          <w:rFonts w:ascii="Times New Roman" w:hAnsi="Times New Roman" w:cs="Times New Roman"/>
          <w:color w:val="000000" w:themeColor="text1"/>
          <w:sz w:val="24"/>
          <w:szCs w:val="24"/>
          <w:shd w:val="clear" w:color="auto" w:fill="FFFFFF"/>
        </w:rPr>
        <w:t>Table</w:t>
      </w:r>
      <w:proofErr w:type="spellEnd"/>
      <w:r w:rsidRPr="005C3FBD">
        <w:rPr>
          <w:rFonts w:ascii="Times New Roman" w:hAnsi="Times New Roman" w:cs="Times New Roman"/>
          <w:color w:val="000000" w:themeColor="text1"/>
          <w:sz w:val="24"/>
          <w:szCs w:val="24"/>
          <w:shd w:val="clear" w:color="auto" w:fill="FFFFFF"/>
        </w:rPr>
        <w:t xml:space="preserve"> on Return)</w:t>
      </w:r>
      <w:r w:rsidR="00D85ADF">
        <w:rPr>
          <w:rFonts w:ascii="Times New Roman" w:hAnsi="Times New Roman" w:cs="Times New Roman"/>
          <w:color w:val="000000" w:themeColor="text1"/>
          <w:sz w:val="24"/>
          <w:szCs w:val="24"/>
          <w:shd w:val="clear" w:color="auto" w:fill="FFFFFF"/>
        </w:rPr>
        <w:t>,</w:t>
      </w:r>
      <w:r w:rsidRPr="005C3FBD">
        <w:rPr>
          <w:rFonts w:ascii="Times New Roman" w:hAnsi="Times New Roman" w:cs="Times New Roman"/>
          <w:color w:val="000000" w:themeColor="text1"/>
          <w:sz w:val="24"/>
          <w:szCs w:val="24"/>
          <w:shd w:val="clear" w:color="auto" w:fill="FFFFFF"/>
        </w:rPr>
        <w:t xml:space="preserve"> co gwarantuje Komendantowi Głównemu Straży Granicznej bieżącą wiedzę nt. działań Agencji.</w:t>
      </w:r>
    </w:p>
    <w:p w14:paraId="30A684ED" w14:textId="562DD56F" w:rsidR="008D6222" w:rsidRPr="005C3FBD" w:rsidRDefault="008D6222" w:rsidP="002024E3">
      <w:pPr>
        <w:spacing w:after="0" w:line="360" w:lineRule="auto"/>
        <w:ind w:left="426"/>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Ponadto wskazano, że zadania w ramach operacji i interwencji </w:t>
      </w:r>
      <w:proofErr w:type="spellStart"/>
      <w:r w:rsidRPr="005C3FBD">
        <w:rPr>
          <w:rFonts w:ascii="Times New Roman" w:hAnsi="Times New Roman" w:cs="Times New Roman"/>
          <w:color w:val="000000" w:themeColor="text1"/>
          <w:sz w:val="24"/>
          <w:szCs w:val="24"/>
        </w:rPr>
        <w:t>powrotowych</w:t>
      </w:r>
      <w:proofErr w:type="spellEnd"/>
      <w:r w:rsidRPr="005C3FBD">
        <w:rPr>
          <w:rFonts w:ascii="Times New Roman" w:hAnsi="Times New Roman" w:cs="Times New Roman"/>
          <w:color w:val="000000" w:themeColor="text1"/>
          <w:sz w:val="24"/>
          <w:szCs w:val="24"/>
        </w:rPr>
        <w:t xml:space="preserve"> wykonują funkcjonariusze straży granicznych i inni członkowie personelu państw członkowskich Unii Europejskiej oraz personelu statutowego stałej służby Europejskiej Straży Granicznej </w:t>
      </w:r>
      <w:r w:rsidR="005851B4" w:rsidRPr="005C3FBD">
        <w:rPr>
          <w:rFonts w:ascii="Times New Roman" w:hAnsi="Times New Roman" w:cs="Times New Roman"/>
          <w:color w:val="000000" w:themeColor="text1"/>
          <w:sz w:val="24"/>
          <w:szCs w:val="24"/>
        </w:rPr>
        <w:t>i </w:t>
      </w:r>
      <w:r w:rsidRPr="005C3FBD">
        <w:rPr>
          <w:rFonts w:ascii="Times New Roman" w:hAnsi="Times New Roman" w:cs="Times New Roman"/>
          <w:color w:val="000000" w:themeColor="text1"/>
          <w:sz w:val="24"/>
          <w:szCs w:val="24"/>
        </w:rPr>
        <w:t xml:space="preserve">Przybrzeżnej. </w:t>
      </w:r>
    </w:p>
    <w:p w14:paraId="7F464558" w14:textId="45811741" w:rsidR="008D6222" w:rsidRPr="005C3FBD" w:rsidRDefault="008D6222" w:rsidP="002024E3">
      <w:pPr>
        <w:spacing w:after="0" w:line="360" w:lineRule="auto"/>
        <w:ind w:left="426"/>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Uprawnienia przysługujące członkom zespołów w trakcie wykonywania ww. zadań są</w:t>
      </w:r>
      <w:r w:rsidR="008A5F18">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szczegółowo określon</w:t>
      </w:r>
      <w:r w:rsidR="001B0A15">
        <w:rPr>
          <w:rFonts w:ascii="Times New Roman" w:hAnsi="Times New Roman" w:cs="Times New Roman"/>
          <w:color w:val="000000" w:themeColor="text1"/>
          <w:sz w:val="24"/>
          <w:szCs w:val="24"/>
        </w:rPr>
        <w:t xml:space="preserve">e w art. 82 rozporządzenia </w:t>
      </w:r>
      <w:r w:rsidRPr="005C3FBD">
        <w:rPr>
          <w:rFonts w:ascii="Times New Roman" w:hAnsi="Times New Roman" w:cs="Times New Roman"/>
          <w:color w:val="000000" w:themeColor="text1"/>
          <w:sz w:val="24"/>
          <w:szCs w:val="24"/>
        </w:rPr>
        <w:t>2019/1896. Natomiast zakres uprawnień wykonawczych jest każdorazowo określany w planie operacyjnym – art.</w:t>
      </w:r>
      <w:r w:rsidR="001B0A15">
        <w:rPr>
          <w:rFonts w:ascii="Times New Roman" w:hAnsi="Times New Roman" w:cs="Times New Roman"/>
          <w:color w:val="000000" w:themeColor="text1"/>
          <w:sz w:val="24"/>
          <w:szCs w:val="24"/>
        </w:rPr>
        <w:t xml:space="preserve"> </w:t>
      </w:r>
      <w:r w:rsidRPr="005C3FBD">
        <w:rPr>
          <w:rFonts w:ascii="Times New Roman" w:hAnsi="Times New Roman" w:cs="Times New Roman"/>
          <w:color w:val="000000" w:themeColor="text1"/>
          <w:sz w:val="24"/>
          <w:szCs w:val="24"/>
        </w:rPr>
        <w:t>3</w:t>
      </w:r>
      <w:r w:rsidR="001B0A15">
        <w:rPr>
          <w:rFonts w:ascii="Times New Roman" w:hAnsi="Times New Roman" w:cs="Times New Roman"/>
          <w:color w:val="000000" w:themeColor="text1"/>
          <w:sz w:val="24"/>
          <w:szCs w:val="24"/>
        </w:rPr>
        <w:t xml:space="preserve">8 rozporządzenia </w:t>
      </w:r>
      <w:r w:rsidRPr="005C3FBD">
        <w:rPr>
          <w:rFonts w:ascii="Times New Roman" w:hAnsi="Times New Roman" w:cs="Times New Roman"/>
          <w:color w:val="000000" w:themeColor="text1"/>
          <w:sz w:val="24"/>
          <w:szCs w:val="24"/>
        </w:rPr>
        <w:t>2019/1896. Projektowany art. 329b ust.</w:t>
      </w:r>
      <w:r w:rsidR="001B0A15">
        <w:rPr>
          <w:rFonts w:ascii="Times New Roman" w:hAnsi="Times New Roman" w:cs="Times New Roman"/>
          <w:color w:val="000000" w:themeColor="text1"/>
          <w:sz w:val="24"/>
          <w:szCs w:val="24"/>
        </w:rPr>
        <w:t xml:space="preserve"> </w:t>
      </w:r>
      <w:r w:rsidRPr="005C3FBD">
        <w:rPr>
          <w:rFonts w:ascii="Times New Roman" w:hAnsi="Times New Roman" w:cs="Times New Roman"/>
          <w:color w:val="000000" w:themeColor="text1"/>
          <w:sz w:val="24"/>
          <w:szCs w:val="24"/>
        </w:rPr>
        <w:t>5 w zakresie użycia broni i</w:t>
      </w:r>
      <w:r w:rsidR="00F50614">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środków przymusu bezpośredniego jest więc tylko d</w:t>
      </w:r>
      <w:r w:rsidR="009970E9">
        <w:rPr>
          <w:rFonts w:ascii="Times New Roman" w:hAnsi="Times New Roman" w:cs="Times New Roman"/>
          <w:color w:val="000000" w:themeColor="text1"/>
          <w:sz w:val="24"/>
          <w:szCs w:val="24"/>
        </w:rPr>
        <w:t>opełnieniem regulacji z art. 3 pkt 2d</w:t>
      </w:r>
      <w:r w:rsidRPr="005C3FBD">
        <w:rPr>
          <w:rFonts w:ascii="Times New Roman" w:hAnsi="Times New Roman" w:cs="Times New Roman"/>
          <w:color w:val="000000" w:themeColor="text1"/>
          <w:sz w:val="24"/>
          <w:szCs w:val="24"/>
        </w:rPr>
        <w:t xml:space="preserve"> ustawy </w:t>
      </w:r>
      <w:r w:rsidR="0087342B" w:rsidRPr="005C3FBD">
        <w:rPr>
          <w:rFonts w:ascii="Times New Roman" w:hAnsi="Times New Roman" w:cs="Times New Roman"/>
          <w:color w:val="000000" w:themeColor="text1"/>
          <w:sz w:val="24"/>
          <w:szCs w:val="24"/>
        </w:rPr>
        <w:t>z dnia 21 maja 1999 r.</w:t>
      </w:r>
      <w:r w:rsidR="0087342B" w:rsidRPr="005C3FBD">
        <w:rPr>
          <w:rFonts w:ascii="Times New Roman" w:hAnsi="Times New Roman" w:cs="Times New Roman"/>
          <w:b/>
          <w:color w:val="000000" w:themeColor="text1"/>
          <w:sz w:val="24"/>
          <w:szCs w:val="24"/>
        </w:rPr>
        <w:t xml:space="preserve"> </w:t>
      </w:r>
      <w:r w:rsidRPr="005C3FBD">
        <w:rPr>
          <w:rFonts w:ascii="Times New Roman" w:hAnsi="Times New Roman" w:cs="Times New Roman"/>
          <w:color w:val="000000" w:themeColor="text1"/>
          <w:sz w:val="24"/>
          <w:szCs w:val="24"/>
        </w:rPr>
        <w:t>o broni i amunicji oraz art.</w:t>
      </w:r>
      <w:r w:rsidR="009970E9">
        <w:rPr>
          <w:rFonts w:ascii="Times New Roman" w:hAnsi="Times New Roman" w:cs="Times New Roman"/>
          <w:color w:val="000000" w:themeColor="text1"/>
          <w:sz w:val="24"/>
          <w:szCs w:val="24"/>
        </w:rPr>
        <w:t xml:space="preserve"> </w:t>
      </w:r>
      <w:r w:rsidRPr="005C3FBD">
        <w:rPr>
          <w:rFonts w:ascii="Times New Roman" w:hAnsi="Times New Roman" w:cs="Times New Roman"/>
          <w:color w:val="000000" w:themeColor="text1"/>
          <w:sz w:val="24"/>
          <w:szCs w:val="24"/>
        </w:rPr>
        <w:t xml:space="preserve">17f ustawy </w:t>
      </w:r>
      <w:r w:rsidR="004E46FB" w:rsidRPr="004E46FB">
        <w:rPr>
          <w:rFonts w:ascii="Times New Roman" w:hAnsi="Times New Roman" w:cs="Times New Roman"/>
          <w:color w:val="000000" w:themeColor="text1"/>
          <w:sz w:val="24"/>
          <w:szCs w:val="24"/>
        </w:rPr>
        <w:t xml:space="preserve">z dnia 12 października 1990 r. </w:t>
      </w:r>
      <w:r w:rsidRPr="005C3FBD">
        <w:rPr>
          <w:rFonts w:ascii="Times New Roman" w:hAnsi="Times New Roman" w:cs="Times New Roman"/>
          <w:color w:val="000000" w:themeColor="text1"/>
          <w:sz w:val="24"/>
          <w:szCs w:val="24"/>
        </w:rPr>
        <w:t>o ochronie granicy państwowej.</w:t>
      </w:r>
    </w:p>
    <w:p w14:paraId="45DF4B96" w14:textId="7C1279C0" w:rsidR="008D6222" w:rsidRPr="005C3FBD" w:rsidRDefault="008D6222" w:rsidP="002024E3">
      <w:pPr>
        <w:spacing w:after="0" w:line="360" w:lineRule="auto"/>
        <w:ind w:left="426"/>
        <w:jc w:val="both"/>
        <w:rPr>
          <w:rFonts w:ascii="Times New Roman" w:eastAsia="Calibri"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Uzgadnianie planów operacyjnych </w:t>
      </w:r>
      <w:r w:rsidRPr="005C3FBD">
        <w:rPr>
          <w:rFonts w:ascii="Times New Roman" w:eastAsia="Times New Roman" w:hAnsi="Times New Roman" w:cs="Times New Roman"/>
          <w:color w:val="000000" w:themeColor="text1"/>
          <w:sz w:val="24"/>
          <w:szCs w:val="24"/>
          <w:lang w:eastAsia="pl-PL"/>
        </w:rPr>
        <w:t xml:space="preserve">oraz planów </w:t>
      </w:r>
      <w:proofErr w:type="spellStart"/>
      <w:r w:rsidRPr="005C3FBD">
        <w:rPr>
          <w:rFonts w:ascii="Times New Roman" w:eastAsia="Times New Roman" w:hAnsi="Times New Roman" w:cs="Times New Roman"/>
          <w:color w:val="000000" w:themeColor="text1"/>
          <w:sz w:val="24"/>
          <w:szCs w:val="24"/>
          <w:lang w:eastAsia="pl-PL"/>
        </w:rPr>
        <w:t>powrotowych</w:t>
      </w:r>
      <w:proofErr w:type="spellEnd"/>
      <w:r w:rsidRPr="005C3FBD">
        <w:rPr>
          <w:rFonts w:ascii="Times New Roman" w:eastAsia="Times New Roman" w:hAnsi="Times New Roman" w:cs="Times New Roman"/>
          <w:color w:val="000000" w:themeColor="text1"/>
          <w:sz w:val="24"/>
          <w:szCs w:val="24"/>
          <w:lang w:eastAsia="pl-PL"/>
        </w:rPr>
        <w:t xml:space="preserve"> operacji </w:t>
      </w:r>
      <w:proofErr w:type="spellStart"/>
      <w:r w:rsidRPr="005C3FBD">
        <w:rPr>
          <w:rFonts w:ascii="Times New Roman" w:eastAsia="Times New Roman" w:hAnsi="Times New Roman" w:cs="Times New Roman"/>
          <w:color w:val="000000" w:themeColor="text1"/>
          <w:sz w:val="24"/>
          <w:szCs w:val="24"/>
          <w:lang w:eastAsia="pl-PL"/>
        </w:rPr>
        <w:t>powrotowych</w:t>
      </w:r>
      <w:proofErr w:type="spellEnd"/>
      <w:r w:rsidRPr="005C3FBD">
        <w:rPr>
          <w:rFonts w:ascii="Times New Roman" w:eastAsia="Times New Roman" w:hAnsi="Times New Roman" w:cs="Times New Roman"/>
          <w:color w:val="000000" w:themeColor="text1"/>
          <w:sz w:val="24"/>
          <w:szCs w:val="24"/>
          <w:lang w:eastAsia="pl-PL"/>
        </w:rPr>
        <w:t xml:space="preserve"> oraz interwencji </w:t>
      </w:r>
      <w:proofErr w:type="spellStart"/>
      <w:r w:rsidRPr="005C3FBD">
        <w:rPr>
          <w:rFonts w:ascii="Times New Roman" w:eastAsia="Times New Roman" w:hAnsi="Times New Roman" w:cs="Times New Roman"/>
          <w:color w:val="000000" w:themeColor="text1"/>
          <w:sz w:val="24"/>
          <w:szCs w:val="24"/>
          <w:lang w:eastAsia="pl-PL"/>
        </w:rPr>
        <w:t>powrotowych</w:t>
      </w:r>
      <w:proofErr w:type="spellEnd"/>
      <w:r w:rsidRPr="005C3FBD">
        <w:rPr>
          <w:rFonts w:ascii="Times New Roman" w:eastAsia="Times New Roman" w:hAnsi="Times New Roman" w:cs="Times New Roman"/>
          <w:color w:val="000000" w:themeColor="text1"/>
          <w:sz w:val="24"/>
          <w:szCs w:val="24"/>
          <w:lang w:eastAsia="pl-PL"/>
        </w:rPr>
        <w:t xml:space="preserve"> lub </w:t>
      </w:r>
      <w:r w:rsidRPr="005C3FBD">
        <w:rPr>
          <w:rFonts w:ascii="Times New Roman" w:eastAsia="Calibri" w:hAnsi="Times New Roman" w:cs="Times New Roman"/>
          <w:color w:val="000000" w:themeColor="text1"/>
          <w:sz w:val="24"/>
          <w:szCs w:val="24"/>
        </w:rPr>
        <w:t>innych działań operacyjnych związanych z powrotami powierzono Komendantowi Głównemu Straży Granicznej.</w:t>
      </w:r>
    </w:p>
    <w:p w14:paraId="226394D5" w14:textId="7B96E807" w:rsidR="008D6222" w:rsidRDefault="005832B3" w:rsidP="002024E3">
      <w:pPr>
        <w:spacing w:before="240" w:after="0" w:line="360" w:lineRule="auto"/>
        <w:jc w:val="both"/>
        <w:rPr>
          <w:rFonts w:ascii="Times New Roman" w:hAnsi="Times New Roman" w:cs="Times New Roman"/>
          <w:bCs/>
          <w:color w:val="000000" w:themeColor="text1"/>
          <w:sz w:val="24"/>
          <w:szCs w:val="24"/>
        </w:rPr>
      </w:pPr>
      <w:r w:rsidRPr="001B0A15">
        <w:rPr>
          <w:rFonts w:ascii="Times New Roman" w:eastAsia="Calibri" w:hAnsi="Times New Roman" w:cs="Times New Roman"/>
          <w:b/>
          <w:color w:val="000000" w:themeColor="text1"/>
          <w:sz w:val="24"/>
          <w:szCs w:val="24"/>
        </w:rPr>
        <w:lastRenderedPageBreak/>
        <w:t>Art. 7</w:t>
      </w:r>
      <w:r w:rsidRPr="005C3FBD">
        <w:rPr>
          <w:rFonts w:ascii="Times New Roman" w:eastAsia="Calibri" w:hAnsi="Times New Roman" w:cs="Times New Roman"/>
          <w:color w:val="000000" w:themeColor="text1"/>
          <w:sz w:val="24"/>
          <w:szCs w:val="24"/>
        </w:rPr>
        <w:t xml:space="preserve"> </w:t>
      </w:r>
      <w:r w:rsidRPr="001B0A15">
        <w:rPr>
          <w:rFonts w:ascii="Times New Roman" w:eastAsia="Calibri" w:hAnsi="Times New Roman" w:cs="Times New Roman"/>
          <w:b/>
          <w:color w:val="000000" w:themeColor="text1"/>
          <w:sz w:val="24"/>
          <w:szCs w:val="24"/>
        </w:rPr>
        <w:t>projektu zawiera przepis przejściow</w:t>
      </w:r>
      <w:r w:rsidR="00962149" w:rsidRPr="001B0A15">
        <w:rPr>
          <w:rFonts w:ascii="Times New Roman" w:eastAsia="Calibri" w:hAnsi="Times New Roman" w:cs="Times New Roman"/>
          <w:b/>
          <w:color w:val="000000" w:themeColor="text1"/>
          <w:sz w:val="24"/>
          <w:szCs w:val="24"/>
        </w:rPr>
        <w:t>y</w:t>
      </w:r>
      <w:r w:rsidRPr="005C3FBD">
        <w:rPr>
          <w:rFonts w:ascii="Times New Roman" w:eastAsia="Calibri" w:hAnsi="Times New Roman" w:cs="Times New Roman"/>
          <w:color w:val="000000" w:themeColor="text1"/>
          <w:sz w:val="24"/>
          <w:szCs w:val="24"/>
        </w:rPr>
        <w:t xml:space="preserve"> odnosząc</w:t>
      </w:r>
      <w:r w:rsidR="00962149" w:rsidRPr="005C3FBD">
        <w:rPr>
          <w:rFonts w:ascii="Times New Roman" w:eastAsia="Calibri" w:hAnsi="Times New Roman" w:cs="Times New Roman"/>
          <w:color w:val="000000" w:themeColor="text1"/>
          <w:sz w:val="24"/>
          <w:szCs w:val="24"/>
        </w:rPr>
        <w:t>y</w:t>
      </w:r>
      <w:r w:rsidRPr="005C3FBD">
        <w:rPr>
          <w:rFonts w:ascii="Times New Roman" w:eastAsia="Calibri" w:hAnsi="Times New Roman" w:cs="Times New Roman"/>
          <w:color w:val="000000" w:themeColor="text1"/>
          <w:sz w:val="24"/>
          <w:szCs w:val="24"/>
        </w:rPr>
        <w:t xml:space="preserve"> się do rejestracji pojazdów Agencji </w:t>
      </w:r>
      <w:proofErr w:type="spellStart"/>
      <w:r w:rsidR="00962149" w:rsidRPr="005C3FBD">
        <w:rPr>
          <w:rFonts w:ascii="Times New Roman" w:eastAsia="Calibri" w:hAnsi="Times New Roman" w:cs="Times New Roman"/>
          <w:color w:val="000000" w:themeColor="text1"/>
          <w:sz w:val="24"/>
          <w:szCs w:val="24"/>
        </w:rPr>
        <w:t>Frontex</w:t>
      </w:r>
      <w:proofErr w:type="spellEnd"/>
      <w:r w:rsidR="00962149" w:rsidRPr="005C3FBD">
        <w:rPr>
          <w:rFonts w:ascii="Times New Roman" w:eastAsia="Calibri" w:hAnsi="Times New Roman" w:cs="Times New Roman"/>
          <w:color w:val="000000" w:themeColor="text1"/>
          <w:sz w:val="24"/>
          <w:szCs w:val="24"/>
        </w:rPr>
        <w:t xml:space="preserve"> </w:t>
      </w:r>
      <w:r w:rsidRPr="005C3FBD">
        <w:rPr>
          <w:rFonts w:ascii="Times New Roman" w:eastAsia="Calibri" w:hAnsi="Times New Roman" w:cs="Times New Roman"/>
          <w:color w:val="000000" w:themeColor="text1"/>
          <w:sz w:val="24"/>
          <w:szCs w:val="24"/>
        </w:rPr>
        <w:t xml:space="preserve">przez właściwego starostę na zasadach dotychczasowych do momentu uzyskania </w:t>
      </w:r>
      <w:r w:rsidR="004159DF">
        <w:rPr>
          <w:rFonts w:ascii="Times New Roman" w:eastAsia="Calibri" w:hAnsi="Times New Roman" w:cs="Times New Roman"/>
          <w:color w:val="000000" w:themeColor="text1"/>
          <w:sz w:val="24"/>
          <w:szCs w:val="24"/>
        </w:rPr>
        <w:t xml:space="preserve">przez Agencję dostępu do </w:t>
      </w:r>
      <w:r w:rsidRPr="005C3FBD">
        <w:rPr>
          <w:rFonts w:ascii="Times New Roman" w:eastAsia="Calibri" w:hAnsi="Times New Roman" w:cs="Times New Roman"/>
          <w:color w:val="000000" w:themeColor="text1"/>
          <w:sz w:val="24"/>
          <w:szCs w:val="24"/>
        </w:rPr>
        <w:t xml:space="preserve">systemu teleinformatycznego. </w:t>
      </w:r>
      <w:r w:rsidRPr="005C3FBD">
        <w:rPr>
          <w:rFonts w:ascii="Times New Roman" w:hAnsi="Times New Roman" w:cs="Times New Roman"/>
          <w:bCs/>
          <w:color w:val="000000" w:themeColor="text1"/>
          <w:sz w:val="24"/>
          <w:szCs w:val="24"/>
        </w:rPr>
        <w:t xml:space="preserve">Aktualnie Agencja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wykorzystuje posiadaną w Polsce osobowość prawną w celu rejestracji pojazdów przez właściwego starostę ze względu na swoją siedzibę. Przepis ma na celu zapewnienie możliwości rejestracji pojazdów Agencji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w Polsce w okresie przejściowym, tj. przed uzyskaniem przez Agencję </w:t>
      </w:r>
      <w:proofErr w:type="spellStart"/>
      <w:r w:rsidRPr="005C3FBD">
        <w:rPr>
          <w:rFonts w:ascii="Times New Roman" w:hAnsi="Times New Roman" w:cs="Times New Roman"/>
          <w:bCs/>
          <w:color w:val="000000" w:themeColor="text1"/>
          <w:sz w:val="24"/>
          <w:szCs w:val="24"/>
        </w:rPr>
        <w:t>Frontex</w:t>
      </w:r>
      <w:proofErr w:type="spellEnd"/>
      <w:r w:rsidRPr="005C3FBD">
        <w:rPr>
          <w:rFonts w:ascii="Times New Roman" w:hAnsi="Times New Roman" w:cs="Times New Roman"/>
          <w:bCs/>
          <w:color w:val="000000" w:themeColor="text1"/>
          <w:sz w:val="24"/>
          <w:szCs w:val="24"/>
        </w:rPr>
        <w:t xml:space="preserve"> </w:t>
      </w:r>
      <w:r w:rsidR="004159DF">
        <w:rPr>
          <w:rFonts w:ascii="Times New Roman" w:hAnsi="Times New Roman" w:cs="Times New Roman"/>
          <w:bCs/>
          <w:color w:val="000000" w:themeColor="text1"/>
          <w:sz w:val="24"/>
          <w:szCs w:val="24"/>
        </w:rPr>
        <w:t>dostępu do systemu</w:t>
      </w:r>
      <w:r w:rsidRPr="005C3FBD">
        <w:rPr>
          <w:rFonts w:ascii="Times New Roman" w:hAnsi="Times New Roman" w:cs="Times New Roman"/>
          <w:bCs/>
          <w:color w:val="000000" w:themeColor="text1"/>
          <w:sz w:val="24"/>
          <w:szCs w:val="24"/>
        </w:rPr>
        <w:t xml:space="preserve"> bezpieczeństwa systemu teleinformatycznego, o którym mowa w art. 48 ust. 5 ustawy</w:t>
      </w:r>
      <w:r w:rsidR="003A3207">
        <w:rPr>
          <w:rFonts w:ascii="Times New Roman" w:hAnsi="Times New Roman" w:cs="Times New Roman"/>
          <w:bCs/>
          <w:color w:val="000000" w:themeColor="text1"/>
          <w:sz w:val="24"/>
          <w:szCs w:val="24"/>
        </w:rPr>
        <w:t xml:space="preserve"> z dnia 5 sierpnia 2010 r.</w:t>
      </w:r>
      <w:r w:rsidRPr="005C3FBD">
        <w:rPr>
          <w:rFonts w:ascii="Times New Roman" w:hAnsi="Times New Roman" w:cs="Times New Roman"/>
          <w:bCs/>
          <w:color w:val="000000" w:themeColor="text1"/>
          <w:sz w:val="24"/>
          <w:szCs w:val="24"/>
        </w:rPr>
        <w:t xml:space="preserve"> o ochronie informacji niejawnych. </w:t>
      </w:r>
      <w:r w:rsidR="004159DF">
        <w:rPr>
          <w:rFonts w:ascii="Times New Roman" w:hAnsi="Times New Roman" w:cs="Times New Roman"/>
          <w:bCs/>
          <w:color w:val="000000" w:themeColor="text1"/>
          <w:sz w:val="24"/>
          <w:szCs w:val="24"/>
        </w:rPr>
        <w:t xml:space="preserve">Uzyskanie dostępu do systemu jest </w:t>
      </w:r>
      <w:r w:rsidRPr="005C3FBD">
        <w:rPr>
          <w:rFonts w:ascii="Times New Roman" w:hAnsi="Times New Roman" w:cs="Times New Roman"/>
          <w:bCs/>
          <w:color w:val="000000" w:themeColor="text1"/>
          <w:sz w:val="24"/>
          <w:szCs w:val="24"/>
        </w:rPr>
        <w:t xml:space="preserve">warunkiem uruchomienia własnych procedur rejestracyjnych w systemie teleinformatycznym, który będzie spełniał wymogi bezpieczeństwa w zakresie przetwarzania informacji niejawnych. Do czasu spełnienia tego warunku konieczne jest zastosowanie rozwiązania zastępczego, które umożliwi rejestrację pojazdów należących do Agencji i wykorzystywanych do realizacji jej zadań statutowych. </w:t>
      </w:r>
      <w:r w:rsidR="004159DF">
        <w:rPr>
          <w:rFonts w:ascii="Times New Roman" w:hAnsi="Times New Roman" w:cs="Times New Roman"/>
          <w:bCs/>
          <w:color w:val="000000" w:themeColor="text1"/>
          <w:sz w:val="24"/>
          <w:szCs w:val="24"/>
        </w:rPr>
        <w:t>Okres 18</w:t>
      </w:r>
      <w:r w:rsidRPr="005C3FBD">
        <w:rPr>
          <w:rFonts w:ascii="Times New Roman" w:hAnsi="Times New Roman" w:cs="Times New Roman"/>
          <w:bCs/>
          <w:color w:val="000000" w:themeColor="text1"/>
          <w:sz w:val="24"/>
          <w:szCs w:val="24"/>
        </w:rPr>
        <w:t xml:space="preserve"> miesięcy został określony jako wystarczający do uzyskania </w:t>
      </w:r>
      <w:r w:rsidR="004159DF">
        <w:rPr>
          <w:rFonts w:ascii="Times New Roman" w:hAnsi="Times New Roman" w:cs="Times New Roman"/>
          <w:bCs/>
          <w:color w:val="000000" w:themeColor="text1"/>
          <w:sz w:val="24"/>
          <w:szCs w:val="24"/>
        </w:rPr>
        <w:t xml:space="preserve">dostępu </w:t>
      </w:r>
      <w:r w:rsidRPr="005C3FBD">
        <w:rPr>
          <w:rFonts w:ascii="Times New Roman" w:hAnsi="Times New Roman" w:cs="Times New Roman"/>
          <w:bCs/>
          <w:color w:val="000000" w:themeColor="text1"/>
          <w:sz w:val="24"/>
          <w:szCs w:val="24"/>
        </w:rPr>
        <w:t>i</w:t>
      </w:r>
      <w:r w:rsidR="008A5F18">
        <w:rPr>
          <w:rFonts w:ascii="Times New Roman" w:hAnsi="Times New Roman" w:cs="Times New Roman"/>
          <w:bCs/>
          <w:color w:val="000000" w:themeColor="text1"/>
          <w:sz w:val="24"/>
          <w:szCs w:val="24"/>
        </w:rPr>
        <w:t> </w:t>
      </w:r>
      <w:r w:rsidRPr="005C3FBD">
        <w:rPr>
          <w:rFonts w:ascii="Times New Roman" w:hAnsi="Times New Roman" w:cs="Times New Roman"/>
          <w:bCs/>
          <w:color w:val="000000" w:themeColor="text1"/>
          <w:sz w:val="24"/>
          <w:szCs w:val="24"/>
        </w:rPr>
        <w:t>wdrożenia procedur przez Agencję</w:t>
      </w:r>
      <w:r w:rsidR="00BA3FD6" w:rsidRPr="005C3FBD">
        <w:rPr>
          <w:rFonts w:ascii="Times New Roman" w:hAnsi="Times New Roman" w:cs="Times New Roman"/>
          <w:bCs/>
          <w:color w:val="000000" w:themeColor="text1"/>
          <w:sz w:val="24"/>
          <w:szCs w:val="24"/>
        </w:rPr>
        <w:t xml:space="preserve"> </w:t>
      </w:r>
      <w:proofErr w:type="spellStart"/>
      <w:r w:rsidR="00BA3FD6" w:rsidRPr="005C3FBD">
        <w:rPr>
          <w:rFonts w:ascii="Times New Roman" w:hAnsi="Times New Roman" w:cs="Times New Roman"/>
          <w:bCs/>
          <w:color w:val="000000" w:themeColor="text1"/>
          <w:sz w:val="24"/>
          <w:szCs w:val="24"/>
        </w:rPr>
        <w:t>Frontex</w:t>
      </w:r>
      <w:proofErr w:type="spellEnd"/>
      <w:r w:rsidR="0092289A">
        <w:rPr>
          <w:rFonts w:ascii="Times New Roman" w:hAnsi="Times New Roman" w:cs="Times New Roman"/>
          <w:bCs/>
          <w:color w:val="000000" w:themeColor="text1"/>
          <w:sz w:val="24"/>
          <w:szCs w:val="24"/>
        </w:rPr>
        <w:t xml:space="preserve"> oraz aneksowania akredytacji dla systemu obsługującego wyodręb</w:t>
      </w:r>
      <w:r w:rsidR="00A768A8">
        <w:rPr>
          <w:rFonts w:ascii="Times New Roman" w:hAnsi="Times New Roman" w:cs="Times New Roman"/>
          <w:bCs/>
          <w:color w:val="000000" w:themeColor="text1"/>
          <w:sz w:val="24"/>
          <w:szCs w:val="24"/>
        </w:rPr>
        <w:t>n</w:t>
      </w:r>
      <w:r w:rsidR="0092289A">
        <w:rPr>
          <w:rFonts w:ascii="Times New Roman" w:hAnsi="Times New Roman" w:cs="Times New Roman"/>
          <w:bCs/>
          <w:color w:val="000000" w:themeColor="text1"/>
          <w:sz w:val="24"/>
          <w:szCs w:val="24"/>
        </w:rPr>
        <w:t>iony zbiór pojazdów służb – w związku z nowym podmiotem uprawnionym do rejestracji pojazdów w ramach wyodrębnionego zbioru centralnej ewidencji pojazdów, podlegającego przepisom o ochronie informacji niejawnych</w:t>
      </w:r>
      <w:r w:rsidRPr="005C3FBD">
        <w:rPr>
          <w:rFonts w:ascii="Times New Roman" w:hAnsi="Times New Roman" w:cs="Times New Roman"/>
          <w:bCs/>
          <w:color w:val="000000" w:themeColor="text1"/>
          <w:sz w:val="24"/>
          <w:szCs w:val="24"/>
        </w:rPr>
        <w:t xml:space="preserve">. Wprowadzenie obowiązku niezwłocznego poinformowania starosty o uzyskaniu </w:t>
      </w:r>
      <w:r w:rsidR="004159DF">
        <w:rPr>
          <w:rFonts w:ascii="Times New Roman" w:hAnsi="Times New Roman" w:cs="Times New Roman"/>
          <w:bCs/>
          <w:color w:val="000000" w:themeColor="text1"/>
          <w:sz w:val="24"/>
          <w:szCs w:val="24"/>
        </w:rPr>
        <w:t xml:space="preserve">dostępu </w:t>
      </w:r>
      <w:r w:rsidRPr="005C3FBD">
        <w:rPr>
          <w:rFonts w:ascii="Times New Roman" w:hAnsi="Times New Roman" w:cs="Times New Roman"/>
          <w:bCs/>
          <w:color w:val="000000" w:themeColor="text1"/>
          <w:sz w:val="24"/>
          <w:szCs w:val="24"/>
        </w:rPr>
        <w:t>ma na celu zakończenie stosowania rozwiązania tymczasowego w najkrótszym możliwym czasie.</w:t>
      </w:r>
    </w:p>
    <w:p w14:paraId="426E77F3" w14:textId="62D410F8" w:rsidR="006E4C35" w:rsidRPr="00AF1842" w:rsidRDefault="00CE50C3" w:rsidP="002024E3">
      <w:pPr>
        <w:spacing w:before="240" w:after="0" w:line="360" w:lineRule="auto"/>
        <w:jc w:val="both"/>
      </w:pPr>
      <w:r w:rsidRPr="007C5432">
        <w:rPr>
          <w:rFonts w:ascii="Times New Roman" w:hAnsi="Times New Roman" w:cs="Times New Roman"/>
          <w:b/>
          <w:bCs/>
          <w:color w:val="000000" w:themeColor="text1"/>
          <w:sz w:val="24"/>
          <w:szCs w:val="24"/>
        </w:rPr>
        <w:t xml:space="preserve">Art. 8 i </w:t>
      </w:r>
      <w:r w:rsidR="005B340C">
        <w:rPr>
          <w:rFonts w:ascii="Times New Roman" w:hAnsi="Times New Roman" w:cs="Times New Roman"/>
          <w:b/>
          <w:bCs/>
          <w:color w:val="000000" w:themeColor="text1"/>
          <w:sz w:val="24"/>
          <w:szCs w:val="24"/>
        </w:rPr>
        <w:t xml:space="preserve">art. </w:t>
      </w:r>
      <w:r w:rsidRPr="007C5432">
        <w:rPr>
          <w:rFonts w:ascii="Times New Roman" w:hAnsi="Times New Roman" w:cs="Times New Roman"/>
          <w:b/>
          <w:bCs/>
          <w:color w:val="000000" w:themeColor="text1"/>
          <w:sz w:val="24"/>
          <w:szCs w:val="24"/>
        </w:rPr>
        <w:t>9</w:t>
      </w:r>
      <w:r>
        <w:rPr>
          <w:rFonts w:ascii="Times New Roman" w:hAnsi="Times New Roman" w:cs="Times New Roman"/>
          <w:b/>
          <w:bCs/>
          <w:color w:val="000000" w:themeColor="text1"/>
          <w:sz w:val="24"/>
          <w:szCs w:val="24"/>
        </w:rPr>
        <w:t xml:space="preserve"> </w:t>
      </w:r>
      <w:r w:rsidR="000C4172" w:rsidRPr="000C4172">
        <w:rPr>
          <w:rFonts w:ascii="Times New Roman" w:hAnsi="Times New Roman" w:cs="Times New Roman"/>
          <w:bCs/>
          <w:color w:val="000000" w:themeColor="text1"/>
          <w:sz w:val="24"/>
          <w:szCs w:val="24"/>
        </w:rPr>
        <w:t>–</w:t>
      </w:r>
      <w:r w:rsidR="002A65C9">
        <w:rPr>
          <w:rFonts w:ascii="Times New Roman" w:hAnsi="Times New Roman" w:cs="Times New Roman"/>
          <w:bCs/>
          <w:color w:val="000000" w:themeColor="text1"/>
          <w:sz w:val="24"/>
          <w:szCs w:val="24"/>
        </w:rPr>
        <w:t xml:space="preserve"> </w:t>
      </w:r>
      <w:r w:rsidRPr="007E6504">
        <w:rPr>
          <w:rFonts w:ascii="Times New Roman" w:hAnsi="Times New Roman" w:cs="Times New Roman"/>
          <w:bCs/>
          <w:color w:val="000000" w:themeColor="text1"/>
          <w:sz w:val="24"/>
          <w:szCs w:val="24"/>
        </w:rPr>
        <w:t xml:space="preserve">przepisy mają charakter przepisów przejściowych, </w:t>
      </w:r>
      <w:r w:rsidRPr="00AF1842">
        <w:rPr>
          <w:rFonts w:ascii="Times New Roman" w:hAnsi="Times New Roman" w:cs="Times New Roman"/>
          <w:bCs/>
          <w:color w:val="000000" w:themeColor="text1"/>
          <w:sz w:val="24"/>
          <w:szCs w:val="24"/>
        </w:rPr>
        <w:t xml:space="preserve">których celem jest zapewnienie ciągłości obowiązywania przepisów wykonawczych wydanych na podstawie </w:t>
      </w:r>
      <w:r w:rsidR="003A3207">
        <w:rPr>
          <w:rFonts w:ascii="Times New Roman" w:hAnsi="Times New Roman" w:cs="Times New Roman"/>
          <w:bCs/>
          <w:color w:val="000000" w:themeColor="text1"/>
          <w:sz w:val="24"/>
          <w:szCs w:val="24"/>
        </w:rPr>
        <w:t xml:space="preserve">zmienianych przepisów </w:t>
      </w:r>
      <w:r w:rsidRPr="00AF1842">
        <w:rPr>
          <w:rFonts w:ascii="Times New Roman" w:hAnsi="Times New Roman" w:cs="Times New Roman"/>
          <w:bCs/>
          <w:color w:val="000000" w:themeColor="text1"/>
          <w:sz w:val="24"/>
          <w:szCs w:val="24"/>
        </w:rPr>
        <w:t>ustawy z dnia 20 czerwca 1997 r. – Prawo o ruchu drogowym</w:t>
      </w:r>
      <w:r w:rsidR="00E44BEA">
        <w:rPr>
          <w:rFonts w:ascii="Times New Roman" w:hAnsi="Times New Roman" w:cs="Times New Roman"/>
          <w:bCs/>
          <w:color w:val="000000" w:themeColor="text1"/>
          <w:sz w:val="24"/>
          <w:szCs w:val="24"/>
        </w:rPr>
        <w:t>,</w:t>
      </w:r>
      <w:r w:rsidRPr="00AF1842">
        <w:rPr>
          <w:rFonts w:ascii="Times New Roman" w:hAnsi="Times New Roman" w:cs="Times New Roman"/>
          <w:bCs/>
          <w:color w:val="000000" w:themeColor="text1"/>
          <w:sz w:val="24"/>
          <w:szCs w:val="24"/>
        </w:rPr>
        <w:t xml:space="preserve"> </w:t>
      </w:r>
      <w:r w:rsidR="007E6504" w:rsidRPr="00AF1842">
        <w:rPr>
          <w:rFonts w:ascii="Times New Roman" w:hAnsi="Times New Roman" w:cs="Times New Roman"/>
          <w:bCs/>
          <w:color w:val="000000" w:themeColor="text1"/>
          <w:sz w:val="24"/>
          <w:szCs w:val="24"/>
        </w:rPr>
        <w:t>jak również umożliwienie dokonania nowelizacji</w:t>
      </w:r>
      <w:r w:rsidR="00AF1842">
        <w:rPr>
          <w:rFonts w:ascii="Times New Roman" w:hAnsi="Times New Roman" w:cs="Times New Roman"/>
          <w:bCs/>
          <w:color w:val="000000" w:themeColor="text1"/>
          <w:sz w:val="24"/>
          <w:szCs w:val="24"/>
        </w:rPr>
        <w:t xml:space="preserve">, </w:t>
      </w:r>
      <w:r w:rsidR="00AF1842" w:rsidRPr="00AF1842">
        <w:rPr>
          <w:rFonts w:ascii="Times New Roman" w:hAnsi="Times New Roman" w:cs="Times New Roman"/>
          <w:sz w:val="24"/>
          <w:szCs w:val="24"/>
        </w:rPr>
        <w:t xml:space="preserve">w zakresie zmiany odnoszącej się do Agencji </w:t>
      </w:r>
      <w:proofErr w:type="spellStart"/>
      <w:r w:rsidR="00AF1842" w:rsidRPr="00AF1842">
        <w:rPr>
          <w:rFonts w:ascii="Times New Roman" w:hAnsi="Times New Roman" w:cs="Times New Roman"/>
          <w:sz w:val="24"/>
          <w:szCs w:val="24"/>
        </w:rPr>
        <w:t>Fro</w:t>
      </w:r>
      <w:r w:rsidR="00384416">
        <w:rPr>
          <w:rFonts w:ascii="Times New Roman" w:hAnsi="Times New Roman" w:cs="Times New Roman"/>
          <w:sz w:val="24"/>
          <w:szCs w:val="24"/>
        </w:rPr>
        <w:t>n</w:t>
      </w:r>
      <w:r w:rsidR="00AF1842" w:rsidRPr="00AF1842">
        <w:rPr>
          <w:rFonts w:ascii="Times New Roman" w:hAnsi="Times New Roman" w:cs="Times New Roman"/>
          <w:sz w:val="24"/>
          <w:szCs w:val="24"/>
        </w:rPr>
        <w:t>tex</w:t>
      </w:r>
      <w:proofErr w:type="spellEnd"/>
      <w:r w:rsidR="00AF1842">
        <w:rPr>
          <w:rFonts w:ascii="Times New Roman" w:hAnsi="Times New Roman" w:cs="Times New Roman"/>
          <w:sz w:val="24"/>
          <w:szCs w:val="24"/>
        </w:rPr>
        <w:t>,</w:t>
      </w:r>
      <w:r w:rsidR="007E6504" w:rsidRPr="00AF1842">
        <w:rPr>
          <w:rFonts w:ascii="Times New Roman" w:hAnsi="Times New Roman" w:cs="Times New Roman"/>
          <w:bCs/>
          <w:color w:val="000000" w:themeColor="text1"/>
          <w:sz w:val="24"/>
          <w:szCs w:val="24"/>
        </w:rPr>
        <w:t xml:space="preserve"> aktu wykonawczego </w:t>
      </w:r>
      <w:r w:rsidR="006E4C35" w:rsidRPr="00AF1842">
        <w:rPr>
          <w:rFonts w:ascii="Times New Roman" w:hAnsi="Times New Roman" w:cs="Times New Roman"/>
          <w:bCs/>
          <w:color w:val="000000" w:themeColor="text1"/>
          <w:sz w:val="24"/>
          <w:szCs w:val="24"/>
        </w:rPr>
        <w:t xml:space="preserve">wydanego na podstawie </w:t>
      </w:r>
      <w:r w:rsidR="006E4C35" w:rsidRPr="00AF1842">
        <w:rPr>
          <w:rFonts w:ascii="Times New Roman" w:hAnsi="Times New Roman" w:cs="Times New Roman"/>
          <w:sz w:val="24"/>
          <w:szCs w:val="24"/>
        </w:rPr>
        <w:t xml:space="preserve">art. 66 ust. 7 </w:t>
      </w:r>
      <w:r w:rsidR="006E4C35" w:rsidRPr="00AF1842">
        <w:rPr>
          <w:rFonts w:ascii="Times New Roman" w:hAnsi="Times New Roman" w:cs="Times New Roman"/>
          <w:bCs/>
          <w:color w:val="000000" w:themeColor="text1"/>
          <w:sz w:val="24"/>
          <w:szCs w:val="24"/>
        </w:rPr>
        <w:t>ustawy z dnia 20</w:t>
      </w:r>
      <w:r w:rsidR="00AF1842">
        <w:rPr>
          <w:rFonts w:ascii="Times New Roman" w:hAnsi="Times New Roman" w:cs="Times New Roman"/>
          <w:bCs/>
          <w:color w:val="000000" w:themeColor="text1"/>
          <w:sz w:val="24"/>
          <w:szCs w:val="24"/>
        </w:rPr>
        <w:t> </w:t>
      </w:r>
      <w:r w:rsidR="006E4C35" w:rsidRPr="00AF1842">
        <w:rPr>
          <w:rFonts w:ascii="Times New Roman" w:hAnsi="Times New Roman" w:cs="Times New Roman"/>
          <w:bCs/>
          <w:color w:val="000000" w:themeColor="text1"/>
          <w:sz w:val="24"/>
          <w:szCs w:val="24"/>
        </w:rPr>
        <w:t xml:space="preserve">czerwca 1997 r. – Prawo o ruchu drogowym, który został </w:t>
      </w:r>
      <w:r w:rsidR="006E4C35" w:rsidRPr="00AF1842">
        <w:rPr>
          <w:rFonts w:ascii="Times New Roman" w:hAnsi="Times New Roman" w:cs="Times New Roman"/>
          <w:sz w:val="24"/>
          <w:szCs w:val="24"/>
        </w:rPr>
        <w:t>utrzymany w mocy na podstawie art. 5 ustawy z dnia 23 stycznia 2026 r. o zmianie ustawy – Prawo o ruchu drogowym oraz niektórych innych ustaw (Dz. U. poz. 180)</w:t>
      </w:r>
      <w:r w:rsidR="00384416">
        <w:rPr>
          <w:rFonts w:ascii="Times New Roman" w:hAnsi="Times New Roman" w:cs="Times New Roman"/>
          <w:sz w:val="24"/>
          <w:szCs w:val="24"/>
        </w:rPr>
        <w:t>. Przepis przewiduje, ż</w:t>
      </w:r>
      <w:r w:rsidR="00AF1842" w:rsidRPr="00AF1842">
        <w:rPr>
          <w:rFonts w:ascii="Times New Roman" w:hAnsi="Times New Roman" w:cs="Times New Roman"/>
          <w:sz w:val="24"/>
          <w:szCs w:val="24"/>
        </w:rPr>
        <w:t xml:space="preserve">e nowelizacja taka będzie możliwa </w:t>
      </w:r>
      <w:proofErr w:type="spellStart"/>
      <w:r w:rsidR="006E4C35" w:rsidRPr="00AF1842">
        <w:rPr>
          <w:rFonts w:ascii="Times New Roman" w:hAnsi="Times New Roman" w:cs="Times New Roman"/>
          <w:sz w:val="24"/>
          <w:szCs w:val="24"/>
        </w:rPr>
        <w:t>niedłużej</w:t>
      </w:r>
      <w:proofErr w:type="spellEnd"/>
      <w:r w:rsidR="006E4C35" w:rsidRPr="00AF1842">
        <w:rPr>
          <w:rFonts w:ascii="Times New Roman" w:hAnsi="Times New Roman" w:cs="Times New Roman"/>
          <w:sz w:val="24"/>
          <w:szCs w:val="24"/>
        </w:rPr>
        <w:t xml:space="preserve"> niż do dnia wejścia w życie przepisów wykonawczych wydanych na podstawie art. 66 ust. 7 </w:t>
      </w:r>
      <w:r w:rsidR="00E44BEA">
        <w:rPr>
          <w:rFonts w:ascii="Times New Roman" w:hAnsi="Times New Roman" w:cs="Times New Roman"/>
          <w:sz w:val="24"/>
          <w:szCs w:val="24"/>
        </w:rPr>
        <w:br/>
      </w:r>
      <w:r w:rsidR="00384416">
        <w:rPr>
          <w:rFonts w:ascii="Times New Roman" w:hAnsi="Times New Roman" w:cs="Times New Roman"/>
          <w:sz w:val="24"/>
          <w:szCs w:val="24"/>
        </w:rPr>
        <w:t>w brzmieniu nadany</w:t>
      </w:r>
      <w:r w:rsidR="00E44BEA">
        <w:rPr>
          <w:rFonts w:ascii="Times New Roman" w:hAnsi="Times New Roman" w:cs="Times New Roman"/>
          <w:sz w:val="24"/>
          <w:szCs w:val="24"/>
        </w:rPr>
        <w:t>m</w:t>
      </w:r>
      <w:r w:rsidR="00384416">
        <w:rPr>
          <w:rFonts w:ascii="Times New Roman" w:hAnsi="Times New Roman" w:cs="Times New Roman"/>
          <w:sz w:val="24"/>
          <w:szCs w:val="24"/>
        </w:rPr>
        <w:t xml:space="preserve"> przez przepisy</w:t>
      </w:r>
      <w:r w:rsidR="006E4C35" w:rsidRPr="00AF1842">
        <w:rPr>
          <w:rFonts w:ascii="Times New Roman" w:hAnsi="Times New Roman" w:cs="Times New Roman"/>
          <w:sz w:val="24"/>
          <w:szCs w:val="24"/>
        </w:rPr>
        <w:t xml:space="preserve"> ustawy z dnia 23 stycznia 2026 r. o zmianie ustawy – Prawo o ruchu drogowym oraz niektórych innych ustaw.</w:t>
      </w:r>
      <w:r w:rsidR="00384416">
        <w:rPr>
          <w:rFonts w:ascii="Times New Roman" w:hAnsi="Times New Roman" w:cs="Times New Roman"/>
          <w:sz w:val="24"/>
          <w:szCs w:val="24"/>
        </w:rPr>
        <w:t xml:space="preserve"> Przepisy mają</w:t>
      </w:r>
      <w:r w:rsidR="00AF1842">
        <w:rPr>
          <w:rFonts w:ascii="Times New Roman" w:hAnsi="Times New Roman" w:cs="Times New Roman"/>
          <w:sz w:val="24"/>
          <w:szCs w:val="24"/>
        </w:rPr>
        <w:t xml:space="preserve"> na celu </w:t>
      </w:r>
      <w:r w:rsidR="006E4C35" w:rsidRPr="00CE50C3">
        <w:rPr>
          <w:rFonts w:ascii="Times New Roman" w:hAnsi="Times New Roman" w:cs="Times New Roman"/>
          <w:bCs/>
          <w:color w:val="000000" w:themeColor="text1"/>
          <w:sz w:val="24"/>
          <w:szCs w:val="24"/>
        </w:rPr>
        <w:t>zachowanie spójności systemu prawa w okresi</w:t>
      </w:r>
      <w:r w:rsidR="006E4C35">
        <w:rPr>
          <w:rFonts w:ascii="Times New Roman" w:hAnsi="Times New Roman" w:cs="Times New Roman"/>
          <w:bCs/>
          <w:color w:val="000000" w:themeColor="text1"/>
          <w:sz w:val="24"/>
          <w:szCs w:val="24"/>
        </w:rPr>
        <w:t>e wprowadzania zmian ustawowych</w:t>
      </w:r>
      <w:r w:rsidR="003A3207">
        <w:rPr>
          <w:rFonts w:ascii="Times New Roman" w:hAnsi="Times New Roman" w:cs="Times New Roman"/>
          <w:bCs/>
          <w:color w:val="000000" w:themeColor="text1"/>
          <w:sz w:val="24"/>
          <w:szCs w:val="24"/>
        </w:rPr>
        <w:t>.</w:t>
      </w:r>
    </w:p>
    <w:p w14:paraId="615172F6" w14:textId="77777777" w:rsidR="008D6222" w:rsidRPr="005C3FBD" w:rsidRDefault="008D6222" w:rsidP="002024E3">
      <w:pPr>
        <w:spacing w:before="720" w:after="0" w:line="360" w:lineRule="auto"/>
        <w:jc w:val="both"/>
        <w:rPr>
          <w:rFonts w:ascii="Times New Roman" w:hAnsi="Times New Roman" w:cs="Times New Roman"/>
          <w:b/>
          <w:color w:val="000000" w:themeColor="text1"/>
          <w:sz w:val="24"/>
          <w:szCs w:val="24"/>
        </w:rPr>
      </w:pPr>
      <w:r w:rsidRPr="005C3FBD">
        <w:rPr>
          <w:rFonts w:ascii="Times New Roman" w:hAnsi="Times New Roman" w:cs="Times New Roman"/>
          <w:b/>
          <w:color w:val="000000" w:themeColor="text1"/>
          <w:sz w:val="24"/>
          <w:szCs w:val="24"/>
        </w:rPr>
        <w:lastRenderedPageBreak/>
        <w:t>III. Wejście w życie projektowanej regulacji</w:t>
      </w:r>
    </w:p>
    <w:p w14:paraId="0CB4416E" w14:textId="6F90A4FB" w:rsidR="008D6222" w:rsidRPr="001F360E" w:rsidRDefault="008D6222" w:rsidP="002024E3">
      <w:pPr>
        <w:spacing w:before="120" w:line="360" w:lineRule="auto"/>
        <w:jc w:val="both"/>
        <w:rPr>
          <w:rFonts w:ascii="Times New Roman" w:hAnsi="Times New Roman" w:cs="Times New Roman"/>
          <w:color w:val="000000" w:themeColor="text1"/>
          <w:sz w:val="24"/>
          <w:szCs w:val="24"/>
        </w:rPr>
      </w:pPr>
      <w:r w:rsidRPr="001F360E">
        <w:rPr>
          <w:rFonts w:ascii="Times New Roman" w:hAnsi="Times New Roman" w:cs="Times New Roman"/>
          <w:color w:val="000000" w:themeColor="text1"/>
          <w:sz w:val="24"/>
          <w:szCs w:val="24"/>
        </w:rPr>
        <w:t>Przewiduje się wejście w życie ustawy po upływie 14 dni od dnia ogłoszenia.</w:t>
      </w:r>
      <w:r w:rsidR="001F360E" w:rsidRPr="001F360E">
        <w:rPr>
          <w:rFonts w:ascii="Times New Roman" w:hAnsi="Times New Roman" w:cs="Times New Roman"/>
          <w:color w:val="000000" w:themeColor="text1"/>
          <w:sz w:val="24"/>
          <w:szCs w:val="24"/>
        </w:rPr>
        <w:t xml:space="preserve"> </w:t>
      </w:r>
      <w:r w:rsidR="00EA29C5" w:rsidRPr="001F360E">
        <w:rPr>
          <w:rFonts w:ascii="Times New Roman" w:hAnsi="Times New Roman" w:cs="Times New Roman"/>
          <w:color w:val="000000" w:themeColor="text1"/>
          <w:sz w:val="24"/>
          <w:szCs w:val="24"/>
        </w:rPr>
        <w:t>Proponowany termin wejścia w życie uwzględnia wymogi w zakresie terminów zapewnienia stosowania prawa Unii Europejskiej.</w:t>
      </w:r>
    </w:p>
    <w:p w14:paraId="79926ABA" w14:textId="7E9B25CA" w:rsidR="008D6222" w:rsidRPr="005C3FBD" w:rsidRDefault="008D6222" w:rsidP="005B340C">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Projekt ustawy jest zgodny z prawem Unii Europejskiej.</w:t>
      </w:r>
    </w:p>
    <w:p w14:paraId="58290130" w14:textId="77777777" w:rsidR="0052731B" w:rsidRPr="005C3FBD" w:rsidRDefault="0052731B" w:rsidP="002024E3">
      <w:pPr>
        <w:spacing w:line="360" w:lineRule="auto"/>
        <w:jc w:val="both"/>
        <w:rPr>
          <w:rFonts w:ascii="Times New Roman" w:hAnsi="Times New Roman" w:cs="Times New Roman"/>
          <w:b/>
          <w:bCs/>
          <w:color w:val="000000" w:themeColor="text1"/>
          <w:sz w:val="24"/>
          <w:szCs w:val="24"/>
        </w:rPr>
      </w:pPr>
      <w:r w:rsidRPr="005C3FBD">
        <w:rPr>
          <w:rFonts w:ascii="Times New Roman" w:hAnsi="Times New Roman" w:cs="Times New Roman"/>
          <w:color w:val="000000" w:themeColor="text1"/>
          <w:sz w:val="24"/>
          <w:szCs w:val="24"/>
        </w:rPr>
        <w:t xml:space="preserve">Wejście w życie ustawy nie spowoduje dodatkowych skutków finansowych dla budżetu państwa. </w:t>
      </w:r>
    </w:p>
    <w:p w14:paraId="5B45BA2A" w14:textId="77777777" w:rsidR="00F35AB2" w:rsidRPr="005C3FBD" w:rsidRDefault="00F35AB2" w:rsidP="002024E3">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 xml:space="preserve">Projektowana ustawa nie ma wpływu na działalność </w:t>
      </w:r>
      <w:proofErr w:type="spellStart"/>
      <w:r w:rsidRPr="005C3FBD">
        <w:rPr>
          <w:rFonts w:ascii="Times New Roman" w:hAnsi="Times New Roman" w:cs="Times New Roman"/>
          <w:color w:val="000000" w:themeColor="text1"/>
          <w:sz w:val="24"/>
          <w:szCs w:val="24"/>
        </w:rPr>
        <w:t>mikroprzedsiębiorców</w:t>
      </w:r>
      <w:proofErr w:type="spellEnd"/>
      <w:r w:rsidRPr="005C3FBD">
        <w:rPr>
          <w:rFonts w:ascii="Times New Roman" w:hAnsi="Times New Roman" w:cs="Times New Roman"/>
          <w:color w:val="000000" w:themeColor="text1"/>
          <w:sz w:val="24"/>
          <w:szCs w:val="24"/>
        </w:rPr>
        <w:t>, małych i średnich przedsiębiorców.</w:t>
      </w:r>
    </w:p>
    <w:p w14:paraId="1D03C58F" w14:textId="546B6BFF" w:rsidR="00F35AB2" w:rsidRPr="005C3FBD" w:rsidRDefault="00F35AB2" w:rsidP="002024E3">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Projekt został udostępniony w Biuletynie Informacji Publicznej na stronie internetowej Rządowego Centrum Legislacji w serwisie Rządowy Proces Legislacyjny, zgodnie z § 52 uchwały nr 190 Rady Ministrów z dnia 29 października 2013 r. – Regulamin pracy Rady Ministrów (M.P. z 202</w:t>
      </w:r>
      <w:r w:rsidR="000C4172">
        <w:rPr>
          <w:rFonts w:ascii="Times New Roman" w:hAnsi="Times New Roman" w:cs="Times New Roman"/>
          <w:color w:val="000000" w:themeColor="text1"/>
          <w:sz w:val="24"/>
          <w:szCs w:val="24"/>
        </w:rPr>
        <w:t>6</w:t>
      </w:r>
      <w:r w:rsidRPr="005C3FBD">
        <w:rPr>
          <w:rFonts w:ascii="Times New Roman" w:hAnsi="Times New Roman" w:cs="Times New Roman"/>
          <w:color w:val="000000" w:themeColor="text1"/>
          <w:sz w:val="24"/>
          <w:szCs w:val="24"/>
        </w:rPr>
        <w:t xml:space="preserve"> r. poz. </w:t>
      </w:r>
      <w:r w:rsidR="000C4172">
        <w:rPr>
          <w:rFonts w:ascii="Times New Roman" w:hAnsi="Times New Roman" w:cs="Times New Roman"/>
          <w:color w:val="000000" w:themeColor="text1"/>
          <w:sz w:val="24"/>
          <w:szCs w:val="24"/>
        </w:rPr>
        <w:t>404</w:t>
      </w:r>
      <w:r w:rsidRPr="005C3FBD">
        <w:rPr>
          <w:rFonts w:ascii="Times New Roman" w:hAnsi="Times New Roman" w:cs="Times New Roman"/>
          <w:color w:val="000000" w:themeColor="text1"/>
          <w:sz w:val="24"/>
          <w:szCs w:val="24"/>
        </w:rPr>
        <w:t>) oraz stosownie do wymogów art. 5 ustawy z dnia 7 lipca 2005 r. o działalności lobbingowej w procesie stanowienia prawa (Dz. U. z 202</w:t>
      </w:r>
      <w:r w:rsidR="003C015C">
        <w:rPr>
          <w:rFonts w:ascii="Times New Roman" w:hAnsi="Times New Roman" w:cs="Times New Roman"/>
          <w:color w:val="000000" w:themeColor="text1"/>
          <w:sz w:val="24"/>
          <w:szCs w:val="24"/>
        </w:rPr>
        <w:t>6</w:t>
      </w:r>
      <w:r w:rsidRPr="005C3FBD">
        <w:rPr>
          <w:rFonts w:ascii="Times New Roman" w:hAnsi="Times New Roman" w:cs="Times New Roman"/>
          <w:color w:val="000000" w:themeColor="text1"/>
          <w:sz w:val="24"/>
          <w:szCs w:val="24"/>
        </w:rPr>
        <w:t xml:space="preserve"> r. poz. </w:t>
      </w:r>
      <w:r w:rsidR="003C015C">
        <w:rPr>
          <w:rFonts w:ascii="Times New Roman" w:hAnsi="Times New Roman" w:cs="Times New Roman"/>
          <w:color w:val="000000" w:themeColor="text1"/>
          <w:sz w:val="24"/>
          <w:szCs w:val="24"/>
        </w:rPr>
        <w:t>936</w:t>
      </w:r>
      <w:r w:rsidRPr="005C3FBD">
        <w:rPr>
          <w:rFonts w:ascii="Times New Roman" w:hAnsi="Times New Roman" w:cs="Times New Roman"/>
          <w:color w:val="000000" w:themeColor="text1"/>
          <w:sz w:val="24"/>
          <w:szCs w:val="24"/>
        </w:rPr>
        <w:t>).</w:t>
      </w:r>
      <w:r w:rsidR="001F7C76">
        <w:rPr>
          <w:rFonts w:ascii="Times New Roman" w:hAnsi="Times New Roman" w:cs="Times New Roman"/>
          <w:color w:val="000000" w:themeColor="text1"/>
          <w:sz w:val="24"/>
          <w:szCs w:val="24"/>
        </w:rPr>
        <w:t xml:space="preserve"> Żaden z podmiotów nie zgłosił zainteresowania pracami nad projektem w trybie przepisów o</w:t>
      </w:r>
      <w:r w:rsidR="003C015C">
        <w:rPr>
          <w:rFonts w:ascii="Times New Roman" w:hAnsi="Times New Roman" w:cs="Times New Roman"/>
          <w:color w:val="000000" w:themeColor="text1"/>
          <w:sz w:val="24"/>
          <w:szCs w:val="24"/>
        </w:rPr>
        <w:t> </w:t>
      </w:r>
      <w:r w:rsidR="001F7C76">
        <w:rPr>
          <w:rFonts w:ascii="Times New Roman" w:hAnsi="Times New Roman" w:cs="Times New Roman"/>
          <w:color w:val="000000" w:themeColor="text1"/>
          <w:sz w:val="24"/>
          <w:szCs w:val="24"/>
        </w:rPr>
        <w:t xml:space="preserve">działalności lobbingowej w procesie stanowiona prawa. </w:t>
      </w:r>
    </w:p>
    <w:p w14:paraId="34BED2CC" w14:textId="15E1F1A0" w:rsidR="00F35AB2" w:rsidRPr="005C3FBD" w:rsidRDefault="00F35AB2" w:rsidP="002024E3">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Projektowany akt prawny nie podlega procedurze notyfikacji określonej w przepisach rozporządzenia Rady Ministrów z dnia 23 grudnia 2002 r. w sprawie sposobu funkcjonowania krajowego systemu notyfikacji norm i aktów prawnych (Dz. U. poz. 2039, z późn</w:t>
      </w:r>
      <w:r w:rsidR="00E13B1A">
        <w:rPr>
          <w:rFonts w:ascii="Times New Roman" w:hAnsi="Times New Roman" w:cs="Times New Roman"/>
          <w:color w:val="000000" w:themeColor="text1"/>
          <w:sz w:val="24"/>
          <w:szCs w:val="24"/>
        </w:rPr>
        <w:t>.</w:t>
      </w:r>
      <w:r w:rsidRPr="005C3FBD">
        <w:rPr>
          <w:rFonts w:ascii="Times New Roman" w:hAnsi="Times New Roman" w:cs="Times New Roman"/>
          <w:color w:val="000000" w:themeColor="text1"/>
          <w:sz w:val="24"/>
          <w:szCs w:val="24"/>
        </w:rPr>
        <w:t xml:space="preserve"> zm.).</w:t>
      </w:r>
    </w:p>
    <w:p w14:paraId="17A99967" w14:textId="7C9BDD23" w:rsidR="00F35AB2" w:rsidRPr="005C3FBD" w:rsidRDefault="00F35AB2" w:rsidP="002024E3">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Projektowany akt prawny nie wymaga przedłożenia właściwym instytucjom i organom UE, w</w:t>
      </w:r>
      <w:r w:rsidR="005B340C">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tym Europejskiemu Bankowi Centralnemu, w celu uzyskania opinii, dokonania powiadomienia, konsultacji albo uzgodnienia.</w:t>
      </w:r>
    </w:p>
    <w:p w14:paraId="606ECE38" w14:textId="027F7D95" w:rsidR="00F35AB2" w:rsidRPr="005C3FBD" w:rsidRDefault="00F35AB2" w:rsidP="002024E3">
      <w:pPr>
        <w:spacing w:line="360" w:lineRule="auto"/>
        <w:jc w:val="both"/>
        <w:rPr>
          <w:rFonts w:ascii="Times New Roman" w:hAnsi="Times New Roman" w:cs="Times New Roman"/>
          <w:color w:val="000000" w:themeColor="text1"/>
          <w:sz w:val="24"/>
          <w:szCs w:val="24"/>
        </w:rPr>
      </w:pPr>
      <w:r w:rsidRPr="005C3FBD">
        <w:rPr>
          <w:rFonts w:ascii="Times New Roman" w:hAnsi="Times New Roman" w:cs="Times New Roman"/>
          <w:color w:val="000000" w:themeColor="text1"/>
          <w:sz w:val="24"/>
          <w:szCs w:val="24"/>
        </w:rPr>
        <w:t>Projekt nie podlega dokonaniu oceny OSR przez koordynatora OSR w trybie § 32 uchwały nr</w:t>
      </w:r>
      <w:r w:rsidR="005B340C">
        <w:rPr>
          <w:rFonts w:ascii="Times New Roman" w:hAnsi="Times New Roman" w:cs="Times New Roman"/>
          <w:color w:val="000000" w:themeColor="text1"/>
          <w:sz w:val="24"/>
          <w:szCs w:val="24"/>
        </w:rPr>
        <w:t> </w:t>
      </w:r>
      <w:r w:rsidRPr="005C3FBD">
        <w:rPr>
          <w:rFonts w:ascii="Times New Roman" w:hAnsi="Times New Roman" w:cs="Times New Roman"/>
          <w:color w:val="000000" w:themeColor="text1"/>
          <w:sz w:val="24"/>
          <w:szCs w:val="24"/>
        </w:rPr>
        <w:t>190 Rady Ministrów z dnia 29 października 2013 r. – Regulamin pracy Rady Ministrów.</w:t>
      </w:r>
    </w:p>
    <w:sectPr w:rsidR="00F35AB2" w:rsidRPr="005C3FBD" w:rsidSect="00124E5D">
      <w:footerReference w:type="default" r:id="rId9"/>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2F106" w14:textId="77777777" w:rsidR="000A1484" w:rsidRDefault="000A1484">
      <w:pPr>
        <w:spacing w:after="0" w:line="240" w:lineRule="auto"/>
      </w:pPr>
      <w:r>
        <w:separator/>
      </w:r>
    </w:p>
  </w:endnote>
  <w:endnote w:type="continuationSeparator" w:id="0">
    <w:p w14:paraId="6A3E45FA" w14:textId="77777777" w:rsidR="000A1484" w:rsidRDefault="000A1484">
      <w:pPr>
        <w:spacing w:after="0" w:line="240" w:lineRule="auto"/>
      </w:pPr>
      <w:r>
        <w:continuationSeparator/>
      </w:r>
    </w:p>
  </w:endnote>
  <w:endnote w:type="continuationNotice" w:id="1">
    <w:p w14:paraId="5572876D" w14:textId="77777777" w:rsidR="000A1484" w:rsidRDefault="000A14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656538"/>
      <w:docPartObj>
        <w:docPartGallery w:val="Page Numbers (Bottom of Page)"/>
        <w:docPartUnique/>
      </w:docPartObj>
    </w:sdtPr>
    <w:sdtEndPr>
      <w:rPr>
        <w:rFonts w:ascii="Times New Roman" w:hAnsi="Times New Roman" w:cs="Times New Roman"/>
        <w:sz w:val="24"/>
        <w:szCs w:val="24"/>
      </w:rPr>
    </w:sdtEndPr>
    <w:sdtContent>
      <w:p w14:paraId="1C00A533" w14:textId="22CFEFF9" w:rsidR="002B4B3D" w:rsidRPr="00E87E1C" w:rsidRDefault="002B4B3D">
        <w:pPr>
          <w:pStyle w:val="Stopka"/>
          <w:jc w:val="center"/>
          <w:rPr>
            <w:rFonts w:ascii="Times New Roman" w:hAnsi="Times New Roman" w:cs="Times New Roman"/>
            <w:sz w:val="24"/>
            <w:szCs w:val="24"/>
          </w:rPr>
        </w:pPr>
        <w:r w:rsidRPr="00E87E1C">
          <w:rPr>
            <w:rFonts w:ascii="Times New Roman" w:hAnsi="Times New Roman" w:cs="Times New Roman"/>
            <w:sz w:val="24"/>
            <w:szCs w:val="24"/>
          </w:rPr>
          <w:fldChar w:fldCharType="begin"/>
        </w:r>
        <w:r w:rsidRPr="002024E3">
          <w:rPr>
            <w:rFonts w:ascii="Times New Roman" w:hAnsi="Times New Roman" w:cs="Times New Roman"/>
            <w:sz w:val="24"/>
            <w:szCs w:val="24"/>
          </w:rPr>
          <w:instrText>PAGE   \* MERGEFORMAT</w:instrText>
        </w:r>
        <w:r w:rsidRPr="00E87E1C">
          <w:rPr>
            <w:rFonts w:ascii="Times New Roman" w:hAnsi="Times New Roman" w:cs="Times New Roman"/>
            <w:sz w:val="24"/>
            <w:szCs w:val="24"/>
          </w:rPr>
          <w:fldChar w:fldCharType="separate"/>
        </w:r>
        <w:r w:rsidRPr="002024E3">
          <w:rPr>
            <w:rFonts w:ascii="Times New Roman" w:hAnsi="Times New Roman" w:cs="Times New Roman"/>
            <w:sz w:val="24"/>
            <w:szCs w:val="24"/>
          </w:rPr>
          <w:t>2</w:t>
        </w:r>
        <w:r w:rsidRPr="00E87E1C">
          <w:rPr>
            <w:rFonts w:ascii="Times New Roman" w:hAnsi="Times New Roman" w:cs="Times New Roman"/>
            <w:sz w:val="24"/>
            <w:szCs w:val="24"/>
          </w:rPr>
          <w:fldChar w:fldCharType="end"/>
        </w:r>
      </w:p>
    </w:sdtContent>
  </w:sdt>
  <w:p w14:paraId="4D8AA249" w14:textId="77777777" w:rsidR="008B2F92" w:rsidRDefault="008B2F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851C" w14:textId="77777777" w:rsidR="000A1484" w:rsidRDefault="000A1484">
      <w:pPr>
        <w:spacing w:after="0" w:line="240" w:lineRule="auto"/>
      </w:pPr>
      <w:r>
        <w:separator/>
      </w:r>
    </w:p>
  </w:footnote>
  <w:footnote w:type="continuationSeparator" w:id="0">
    <w:p w14:paraId="22D68B1F" w14:textId="77777777" w:rsidR="000A1484" w:rsidRDefault="000A1484">
      <w:pPr>
        <w:spacing w:after="0" w:line="240" w:lineRule="auto"/>
      </w:pPr>
      <w:r>
        <w:continuationSeparator/>
      </w:r>
    </w:p>
  </w:footnote>
  <w:footnote w:type="continuationNotice" w:id="1">
    <w:p w14:paraId="79BD46A1" w14:textId="77777777" w:rsidR="000A1484" w:rsidRDefault="000A14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C97"/>
    <w:multiLevelType w:val="hybridMultilevel"/>
    <w:tmpl w:val="0AE202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12000A"/>
    <w:multiLevelType w:val="hybridMultilevel"/>
    <w:tmpl w:val="6A1E89C8"/>
    <w:lvl w:ilvl="0" w:tplc="31A262D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F077C1"/>
    <w:multiLevelType w:val="multilevel"/>
    <w:tmpl w:val="D6F4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51873"/>
    <w:multiLevelType w:val="hybridMultilevel"/>
    <w:tmpl w:val="449EF5B6"/>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1E6B66"/>
    <w:multiLevelType w:val="hybridMultilevel"/>
    <w:tmpl w:val="A7D41D76"/>
    <w:lvl w:ilvl="0" w:tplc="BF4A34A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10C5CF8"/>
    <w:multiLevelType w:val="multilevel"/>
    <w:tmpl w:val="9A96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2723B6"/>
    <w:multiLevelType w:val="hybridMultilevel"/>
    <w:tmpl w:val="75C2F19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40693370"/>
    <w:multiLevelType w:val="multilevel"/>
    <w:tmpl w:val="27EA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B30927"/>
    <w:multiLevelType w:val="hybridMultilevel"/>
    <w:tmpl w:val="7DEEBA9A"/>
    <w:lvl w:ilvl="0" w:tplc="2A381A0E">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5032A32"/>
    <w:multiLevelType w:val="hybridMultilevel"/>
    <w:tmpl w:val="0AD01642"/>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27E3C0A"/>
    <w:multiLevelType w:val="hybridMultilevel"/>
    <w:tmpl w:val="5A98D8FA"/>
    <w:lvl w:ilvl="0" w:tplc="9816118E">
      <w:start w:val="3"/>
      <w:numFmt w:val="decimal"/>
      <w:lvlText w:val="%1)"/>
      <w:lvlJc w:val="left"/>
      <w:pPr>
        <w:ind w:left="1068" w:hanging="360"/>
      </w:pPr>
      <w:rPr>
        <w:rFonts w:hint="default"/>
        <w:b w:val="0"/>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659D0A6C"/>
    <w:multiLevelType w:val="hybridMultilevel"/>
    <w:tmpl w:val="BCE07A92"/>
    <w:lvl w:ilvl="0" w:tplc="C7F4847C">
      <w:start w:val="6"/>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A545D1"/>
    <w:multiLevelType w:val="hybridMultilevel"/>
    <w:tmpl w:val="DC461FA0"/>
    <w:lvl w:ilvl="0" w:tplc="9546121C">
      <w:start w:val="1"/>
      <w:numFmt w:val="decimal"/>
      <w:lvlText w:val="%1)"/>
      <w:lvlJc w:val="left"/>
      <w:pPr>
        <w:ind w:left="1413" w:hanging="705"/>
      </w:pPr>
      <w:rPr>
        <w:rFonts w:hint="default"/>
        <w:b w:val="0"/>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6A546D9E"/>
    <w:multiLevelType w:val="hybridMultilevel"/>
    <w:tmpl w:val="4D5C3A3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7E9B627F"/>
    <w:multiLevelType w:val="hybridMultilevel"/>
    <w:tmpl w:val="99DAC232"/>
    <w:lvl w:ilvl="0" w:tplc="50763D00">
      <w:start w:val="1"/>
      <w:numFmt w:val="decimal"/>
      <w:lvlText w:val="%1)"/>
      <w:lvlJc w:val="left"/>
      <w:pPr>
        <w:ind w:left="861" w:hanging="43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228351163">
    <w:abstractNumId w:val="12"/>
  </w:num>
  <w:num w:numId="2" w16cid:durableId="737870730">
    <w:abstractNumId w:val="10"/>
  </w:num>
  <w:num w:numId="3" w16cid:durableId="1668896696">
    <w:abstractNumId w:val="1"/>
  </w:num>
  <w:num w:numId="4" w16cid:durableId="1810593577">
    <w:abstractNumId w:val="0"/>
  </w:num>
  <w:num w:numId="5" w16cid:durableId="1516338077">
    <w:abstractNumId w:val="4"/>
  </w:num>
  <w:num w:numId="6" w16cid:durableId="304360952">
    <w:abstractNumId w:val="2"/>
  </w:num>
  <w:num w:numId="7" w16cid:durableId="1933660696">
    <w:abstractNumId w:val="5"/>
  </w:num>
  <w:num w:numId="8" w16cid:durableId="392774716">
    <w:abstractNumId w:val="7"/>
  </w:num>
  <w:num w:numId="9" w16cid:durableId="449398288">
    <w:abstractNumId w:val="8"/>
  </w:num>
  <w:num w:numId="10" w16cid:durableId="1376856998">
    <w:abstractNumId w:val="11"/>
  </w:num>
  <w:num w:numId="11" w16cid:durableId="319119387">
    <w:abstractNumId w:val="3"/>
  </w:num>
  <w:num w:numId="12" w16cid:durableId="665017047">
    <w:abstractNumId w:val="9"/>
  </w:num>
  <w:num w:numId="13" w16cid:durableId="655911933">
    <w:abstractNumId w:val="13"/>
  </w:num>
  <w:num w:numId="14" w16cid:durableId="692414898">
    <w:abstractNumId w:val="6"/>
  </w:num>
  <w:num w:numId="15" w16cid:durableId="5606000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79"/>
    <w:rsid w:val="000035EF"/>
    <w:rsid w:val="00003DEB"/>
    <w:rsid w:val="00006380"/>
    <w:rsid w:val="00016CF5"/>
    <w:rsid w:val="00017512"/>
    <w:rsid w:val="000442A5"/>
    <w:rsid w:val="00045721"/>
    <w:rsid w:val="00065BEC"/>
    <w:rsid w:val="00067AAC"/>
    <w:rsid w:val="000847A2"/>
    <w:rsid w:val="00097FD1"/>
    <w:rsid w:val="000A110B"/>
    <w:rsid w:val="000A1484"/>
    <w:rsid w:val="000A2D2A"/>
    <w:rsid w:val="000A2E56"/>
    <w:rsid w:val="000A4FC9"/>
    <w:rsid w:val="000C3241"/>
    <w:rsid w:val="000C3B65"/>
    <w:rsid w:val="000C4172"/>
    <w:rsid w:val="000D0C40"/>
    <w:rsid w:val="000D43CD"/>
    <w:rsid w:val="000D7578"/>
    <w:rsid w:val="000E276D"/>
    <w:rsid w:val="000E2DE4"/>
    <w:rsid w:val="000E57D7"/>
    <w:rsid w:val="000F76BC"/>
    <w:rsid w:val="000F7CC2"/>
    <w:rsid w:val="000F7F08"/>
    <w:rsid w:val="0010076C"/>
    <w:rsid w:val="00102337"/>
    <w:rsid w:val="001050E6"/>
    <w:rsid w:val="00106D74"/>
    <w:rsid w:val="00116982"/>
    <w:rsid w:val="00124E5D"/>
    <w:rsid w:val="001568F7"/>
    <w:rsid w:val="00160169"/>
    <w:rsid w:val="0016329B"/>
    <w:rsid w:val="00171A45"/>
    <w:rsid w:val="00175F56"/>
    <w:rsid w:val="00182116"/>
    <w:rsid w:val="001828BB"/>
    <w:rsid w:val="00196EA9"/>
    <w:rsid w:val="001A2426"/>
    <w:rsid w:val="001A5C87"/>
    <w:rsid w:val="001B0A15"/>
    <w:rsid w:val="001C5AD5"/>
    <w:rsid w:val="001C68CF"/>
    <w:rsid w:val="001C7AA5"/>
    <w:rsid w:val="001D1BD7"/>
    <w:rsid w:val="001F0253"/>
    <w:rsid w:val="001F1D2E"/>
    <w:rsid w:val="001F360E"/>
    <w:rsid w:val="001F7C02"/>
    <w:rsid w:val="001F7C76"/>
    <w:rsid w:val="002024E3"/>
    <w:rsid w:val="002125E7"/>
    <w:rsid w:val="002350E7"/>
    <w:rsid w:val="00246F74"/>
    <w:rsid w:val="0025532B"/>
    <w:rsid w:val="00276843"/>
    <w:rsid w:val="00280DC7"/>
    <w:rsid w:val="002A65C9"/>
    <w:rsid w:val="002B2336"/>
    <w:rsid w:val="002B4B3D"/>
    <w:rsid w:val="002C551F"/>
    <w:rsid w:val="002D1C3E"/>
    <w:rsid w:val="002D4217"/>
    <w:rsid w:val="002D46A5"/>
    <w:rsid w:val="002D53D0"/>
    <w:rsid w:val="002E7C57"/>
    <w:rsid w:val="002F3CA3"/>
    <w:rsid w:val="002F6C49"/>
    <w:rsid w:val="003019F8"/>
    <w:rsid w:val="003022C8"/>
    <w:rsid w:val="0034603A"/>
    <w:rsid w:val="0035656A"/>
    <w:rsid w:val="00370CAE"/>
    <w:rsid w:val="00374D19"/>
    <w:rsid w:val="00384416"/>
    <w:rsid w:val="003A3207"/>
    <w:rsid w:val="003A4738"/>
    <w:rsid w:val="003A51D8"/>
    <w:rsid w:val="003B06FC"/>
    <w:rsid w:val="003B314E"/>
    <w:rsid w:val="003B577F"/>
    <w:rsid w:val="003C015C"/>
    <w:rsid w:val="003F04C7"/>
    <w:rsid w:val="003F6EEF"/>
    <w:rsid w:val="00406195"/>
    <w:rsid w:val="0041021B"/>
    <w:rsid w:val="004159DF"/>
    <w:rsid w:val="00434982"/>
    <w:rsid w:val="00441535"/>
    <w:rsid w:val="00446164"/>
    <w:rsid w:val="0045340D"/>
    <w:rsid w:val="0046557C"/>
    <w:rsid w:val="0047162D"/>
    <w:rsid w:val="0047262B"/>
    <w:rsid w:val="004731A6"/>
    <w:rsid w:val="00484D82"/>
    <w:rsid w:val="00486CDB"/>
    <w:rsid w:val="004A45A6"/>
    <w:rsid w:val="004A512B"/>
    <w:rsid w:val="004B54EB"/>
    <w:rsid w:val="004B5F1D"/>
    <w:rsid w:val="004B7F00"/>
    <w:rsid w:val="004D0863"/>
    <w:rsid w:val="004E46FB"/>
    <w:rsid w:val="004E6BD8"/>
    <w:rsid w:val="004F1373"/>
    <w:rsid w:val="004F4B6A"/>
    <w:rsid w:val="00516E46"/>
    <w:rsid w:val="0052731B"/>
    <w:rsid w:val="00534215"/>
    <w:rsid w:val="00554D87"/>
    <w:rsid w:val="00574026"/>
    <w:rsid w:val="00576654"/>
    <w:rsid w:val="005832B3"/>
    <w:rsid w:val="005851B4"/>
    <w:rsid w:val="005934AF"/>
    <w:rsid w:val="005A76FE"/>
    <w:rsid w:val="005B340C"/>
    <w:rsid w:val="005B3688"/>
    <w:rsid w:val="005C3FBD"/>
    <w:rsid w:val="005C50F3"/>
    <w:rsid w:val="005D145A"/>
    <w:rsid w:val="005F177F"/>
    <w:rsid w:val="005F2A0F"/>
    <w:rsid w:val="005F6771"/>
    <w:rsid w:val="006075B6"/>
    <w:rsid w:val="00631C9F"/>
    <w:rsid w:val="00640448"/>
    <w:rsid w:val="0066444C"/>
    <w:rsid w:val="00666E45"/>
    <w:rsid w:val="00672EFF"/>
    <w:rsid w:val="0067349B"/>
    <w:rsid w:val="006929FF"/>
    <w:rsid w:val="006A1896"/>
    <w:rsid w:val="006A6155"/>
    <w:rsid w:val="006B18BF"/>
    <w:rsid w:val="006B1F76"/>
    <w:rsid w:val="006C3E5D"/>
    <w:rsid w:val="006C754F"/>
    <w:rsid w:val="006E4BB2"/>
    <w:rsid w:val="006E4C35"/>
    <w:rsid w:val="006F448A"/>
    <w:rsid w:val="006F500F"/>
    <w:rsid w:val="0070026E"/>
    <w:rsid w:val="00701D6B"/>
    <w:rsid w:val="00710662"/>
    <w:rsid w:val="00714687"/>
    <w:rsid w:val="00721A9B"/>
    <w:rsid w:val="007234E4"/>
    <w:rsid w:val="00730A32"/>
    <w:rsid w:val="00742B33"/>
    <w:rsid w:val="007646B0"/>
    <w:rsid w:val="00782049"/>
    <w:rsid w:val="007826D0"/>
    <w:rsid w:val="007945A2"/>
    <w:rsid w:val="007971D1"/>
    <w:rsid w:val="0079788A"/>
    <w:rsid w:val="007B0250"/>
    <w:rsid w:val="007B61A9"/>
    <w:rsid w:val="007C2675"/>
    <w:rsid w:val="007C5432"/>
    <w:rsid w:val="007D5C6F"/>
    <w:rsid w:val="007E6504"/>
    <w:rsid w:val="007F23F0"/>
    <w:rsid w:val="00802443"/>
    <w:rsid w:val="00817C59"/>
    <w:rsid w:val="00820362"/>
    <w:rsid w:val="00823FAF"/>
    <w:rsid w:val="008302E4"/>
    <w:rsid w:val="00833224"/>
    <w:rsid w:val="008617BA"/>
    <w:rsid w:val="00867259"/>
    <w:rsid w:val="0087342B"/>
    <w:rsid w:val="00885D3E"/>
    <w:rsid w:val="00891EF2"/>
    <w:rsid w:val="00893A65"/>
    <w:rsid w:val="0089687E"/>
    <w:rsid w:val="008A2E0C"/>
    <w:rsid w:val="008A5F18"/>
    <w:rsid w:val="008B2F92"/>
    <w:rsid w:val="008D0146"/>
    <w:rsid w:val="008D3379"/>
    <w:rsid w:val="008D6222"/>
    <w:rsid w:val="008F55E3"/>
    <w:rsid w:val="00910C07"/>
    <w:rsid w:val="00912037"/>
    <w:rsid w:val="0092289A"/>
    <w:rsid w:val="009314A3"/>
    <w:rsid w:val="00932F69"/>
    <w:rsid w:val="009372D1"/>
    <w:rsid w:val="00942AE4"/>
    <w:rsid w:val="0095476F"/>
    <w:rsid w:val="0095635F"/>
    <w:rsid w:val="00956768"/>
    <w:rsid w:val="00962149"/>
    <w:rsid w:val="00970E26"/>
    <w:rsid w:val="0097123D"/>
    <w:rsid w:val="009854E9"/>
    <w:rsid w:val="009929AB"/>
    <w:rsid w:val="009970E9"/>
    <w:rsid w:val="009A61DE"/>
    <w:rsid w:val="009B0354"/>
    <w:rsid w:val="009B2F66"/>
    <w:rsid w:val="009F78EF"/>
    <w:rsid w:val="00A048AB"/>
    <w:rsid w:val="00A06035"/>
    <w:rsid w:val="00A32053"/>
    <w:rsid w:val="00A42355"/>
    <w:rsid w:val="00A46548"/>
    <w:rsid w:val="00A50977"/>
    <w:rsid w:val="00A53160"/>
    <w:rsid w:val="00A54924"/>
    <w:rsid w:val="00A55424"/>
    <w:rsid w:val="00A650D3"/>
    <w:rsid w:val="00A6701E"/>
    <w:rsid w:val="00A67049"/>
    <w:rsid w:val="00A768A8"/>
    <w:rsid w:val="00A76C99"/>
    <w:rsid w:val="00A8246B"/>
    <w:rsid w:val="00A825B0"/>
    <w:rsid w:val="00A83731"/>
    <w:rsid w:val="00AB3237"/>
    <w:rsid w:val="00AD6F1D"/>
    <w:rsid w:val="00AF1842"/>
    <w:rsid w:val="00AF75F0"/>
    <w:rsid w:val="00B011C4"/>
    <w:rsid w:val="00B10F2B"/>
    <w:rsid w:val="00B12DD8"/>
    <w:rsid w:val="00B16635"/>
    <w:rsid w:val="00B35DC8"/>
    <w:rsid w:val="00B36DB2"/>
    <w:rsid w:val="00B67A86"/>
    <w:rsid w:val="00B8044E"/>
    <w:rsid w:val="00B80AA8"/>
    <w:rsid w:val="00B85384"/>
    <w:rsid w:val="00B87689"/>
    <w:rsid w:val="00BA006F"/>
    <w:rsid w:val="00BA3FD6"/>
    <w:rsid w:val="00BD16FB"/>
    <w:rsid w:val="00BD1AAD"/>
    <w:rsid w:val="00BD556E"/>
    <w:rsid w:val="00BD7CDC"/>
    <w:rsid w:val="00C1343E"/>
    <w:rsid w:val="00C1793A"/>
    <w:rsid w:val="00C264D7"/>
    <w:rsid w:val="00C323DB"/>
    <w:rsid w:val="00C461BC"/>
    <w:rsid w:val="00C504E3"/>
    <w:rsid w:val="00C721CF"/>
    <w:rsid w:val="00C72AAF"/>
    <w:rsid w:val="00C80B70"/>
    <w:rsid w:val="00C90C44"/>
    <w:rsid w:val="00C91E3C"/>
    <w:rsid w:val="00CA3023"/>
    <w:rsid w:val="00CD17FD"/>
    <w:rsid w:val="00CD2C99"/>
    <w:rsid w:val="00CE50C3"/>
    <w:rsid w:val="00D17B39"/>
    <w:rsid w:val="00D228A2"/>
    <w:rsid w:val="00D315C7"/>
    <w:rsid w:val="00D5580C"/>
    <w:rsid w:val="00D633D5"/>
    <w:rsid w:val="00D85ADF"/>
    <w:rsid w:val="00DC026C"/>
    <w:rsid w:val="00DC1FA9"/>
    <w:rsid w:val="00DF3C9E"/>
    <w:rsid w:val="00DF6738"/>
    <w:rsid w:val="00E13B1A"/>
    <w:rsid w:val="00E20365"/>
    <w:rsid w:val="00E20C6B"/>
    <w:rsid w:val="00E31EF5"/>
    <w:rsid w:val="00E35090"/>
    <w:rsid w:val="00E44BEA"/>
    <w:rsid w:val="00E87E1C"/>
    <w:rsid w:val="00EA29C5"/>
    <w:rsid w:val="00EB280E"/>
    <w:rsid w:val="00EB4D3F"/>
    <w:rsid w:val="00EB58C0"/>
    <w:rsid w:val="00EC0C49"/>
    <w:rsid w:val="00EE14EF"/>
    <w:rsid w:val="00EE5384"/>
    <w:rsid w:val="00EE62CA"/>
    <w:rsid w:val="00EF3F61"/>
    <w:rsid w:val="00F17333"/>
    <w:rsid w:val="00F1787D"/>
    <w:rsid w:val="00F2425C"/>
    <w:rsid w:val="00F34848"/>
    <w:rsid w:val="00F35AB2"/>
    <w:rsid w:val="00F36D63"/>
    <w:rsid w:val="00F456F0"/>
    <w:rsid w:val="00F50614"/>
    <w:rsid w:val="00F91DF0"/>
    <w:rsid w:val="00F962FD"/>
    <w:rsid w:val="00FA6149"/>
    <w:rsid w:val="00FB43CF"/>
    <w:rsid w:val="00FE379F"/>
    <w:rsid w:val="00FF24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89AFD"/>
  <w15:chartTrackingRefBased/>
  <w15:docId w15:val="{C2345482-9C43-43B3-A006-696B8A57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316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D6222"/>
    <w:pPr>
      <w:ind w:left="720"/>
      <w:contextualSpacing/>
    </w:pPr>
  </w:style>
  <w:style w:type="paragraph" w:styleId="Stopka">
    <w:name w:val="footer"/>
    <w:basedOn w:val="Normalny"/>
    <w:link w:val="StopkaZnak"/>
    <w:uiPriority w:val="99"/>
    <w:unhideWhenUsed/>
    <w:rsid w:val="008D62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6222"/>
  </w:style>
  <w:style w:type="character" w:styleId="Odwoaniedokomentarza">
    <w:name w:val="annotation reference"/>
    <w:basedOn w:val="Domylnaczcionkaakapitu"/>
    <w:uiPriority w:val="99"/>
    <w:semiHidden/>
    <w:unhideWhenUsed/>
    <w:rsid w:val="008D6222"/>
    <w:rPr>
      <w:sz w:val="16"/>
      <w:szCs w:val="16"/>
    </w:rPr>
  </w:style>
  <w:style w:type="paragraph" w:styleId="Tekstkomentarza">
    <w:name w:val="annotation text"/>
    <w:basedOn w:val="Normalny"/>
    <w:link w:val="TekstkomentarzaZnak"/>
    <w:uiPriority w:val="99"/>
    <w:unhideWhenUsed/>
    <w:rsid w:val="008D6222"/>
    <w:pPr>
      <w:spacing w:line="240" w:lineRule="auto"/>
    </w:pPr>
    <w:rPr>
      <w:sz w:val="20"/>
      <w:szCs w:val="20"/>
    </w:rPr>
  </w:style>
  <w:style w:type="character" w:customStyle="1" w:styleId="TekstkomentarzaZnak">
    <w:name w:val="Tekst komentarza Znak"/>
    <w:basedOn w:val="Domylnaczcionkaakapitu"/>
    <w:link w:val="Tekstkomentarza"/>
    <w:uiPriority w:val="99"/>
    <w:rsid w:val="008D6222"/>
    <w:rPr>
      <w:sz w:val="20"/>
      <w:szCs w:val="20"/>
    </w:rPr>
  </w:style>
  <w:style w:type="character" w:styleId="Uwydatnienie">
    <w:name w:val="Emphasis"/>
    <w:basedOn w:val="Domylnaczcionkaakapitu"/>
    <w:uiPriority w:val="20"/>
    <w:qFormat/>
    <w:rsid w:val="008D6222"/>
    <w:rPr>
      <w:i/>
      <w:iCs/>
    </w:rPr>
  </w:style>
  <w:style w:type="paragraph" w:customStyle="1" w:styleId="ZUSTzmustartykuempunktem">
    <w:name w:val="Z/UST(§) – zm. ust. (§) artykułem (punktem)"/>
    <w:basedOn w:val="Normalny"/>
    <w:uiPriority w:val="30"/>
    <w:qFormat/>
    <w:rsid w:val="003F6EEF"/>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7978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788A"/>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7F23F0"/>
    <w:rPr>
      <w:b/>
      <w:bCs/>
    </w:rPr>
  </w:style>
  <w:style w:type="character" w:customStyle="1" w:styleId="TematkomentarzaZnak">
    <w:name w:val="Temat komentarza Znak"/>
    <w:basedOn w:val="TekstkomentarzaZnak"/>
    <w:link w:val="Tematkomentarza"/>
    <w:uiPriority w:val="99"/>
    <w:semiHidden/>
    <w:rsid w:val="007F23F0"/>
    <w:rPr>
      <w:b/>
      <w:bCs/>
      <w:sz w:val="20"/>
      <w:szCs w:val="20"/>
    </w:rPr>
  </w:style>
  <w:style w:type="paragraph" w:styleId="Nagwek">
    <w:name w:val="header"/>
    <w:basedOn w:val="Normalny"/>
    <w:link w:val="NagwekZnak"/>
    <w:uiPriority w:val="99"/>
    <w:unhideWhenUsed/>
    <w:rsid w:val="002350E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0E7"/>
  </w:style>
  <w:style w:type="character" w:customStyle="1" w:styleId="Kkursywa">
    <w:name w:val="_K_ – kursywa"/>
    <w:basedOn w:val="Domylnaczcionkaakapitu"/>
    <w:uiPriority w:val="1"/>
    <w:qFormat/>
    <w:rsid w:val="0066444C"/>
    <w:rPr>
      <w:i/>
    </w:rPr>
  </w:style>
  <w:style w:type="paragraph" w:styleId="Tekstpodstawowywcity3">
    <w:name w:val="Body Text Indent 3"/>
    <w:basedOn w:val="Normalny"/>
    <w:link w:val="Tekstpodstawowywcity3Znak"/>
    <w:unhideWhenUsed/>
    <w:rsid w:val="0066444C"/>
    <w:pPr>
      <w:spacing w:after="0" w:line="240" w:lineRule="auto"/>
      <w:ind w:firstLine="709"/>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66444C"/>
    <w:rPr>
      <w:rFonts w:ascii="Times New Roman" w:eastAsia="Times New Roman" w:hAnsi="Times New Roman" w:cs="Times New Roman"/>
      <w:sz w:val="24"/>
      <w:szCs w:val="20"/>
      <w:lang w:eastAsia="pl-PL"/>
    </w:rPr>
  </w:style>
  <w:style w:type="paragraph" w:styleId="Poprawka">
    <w:name w:val="Revision"/>
    <w:hidden/>
    <w:uiPriority w:val="99"/>
    <w:semiHidden/>
    <w:rsid w:val="005934AF"/>
    <w:pPr>
      <w:spacing w:after="0" w:line="240" w:lineRule="auto"/>
    </w:pPr>
  </w:style>
  <w:style w:type="paragraph" w:styleId="NormalnyWeb">
    <w:name w:val="Normal (Web)"/>
    <w:basedOn w:val="Normalny"/>
    <w:uiPriority w:val="99"/>
    <w:unhideWhenUsed/>
    <w:rsid w:val="005832B3"/>
    <w:rPr>
      <w:rFonts w:ascii="Times New Roman" w:hAnsi="Times New Roman" w:cs="Times New Roman"/>
      <w:sz w:val="24"/>
      <w:szCs w:val="24"/>
    </w:rPr>
  </w:style>
  <w:style w:type="character" w:styleId="Hipercze">
    <w:name w:val="Hyperlink"/>
    <w:uiPriority w:val="99"/>
    <w:rsid w:val="00EC0C49"/>
    <w:rPr>
      <w:color w:val="0000FF"/>
      <w:u w:val="single"/>
    </w:rPr>
  </w:style>
  <w:style w:type="character" w:customStyle="1" w:styleId="ng-binding">
    <w:name w:val="ng-binding"/>
    <w:basedOn w:val="Domylnaczcionkaakapitu"/>
    <w:rsid w:val="00EC0C49"/>
  </w:style>
  <w:style w:type="character" w:customStyle="1" w:styleId="ng-scope">
    <w:name w:val="ng-scope"/>
    <w:basedOn w:val="Domylnaczcionkaakapitu"/>
    <w:rsid w:val="00EC0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842">
      <w:bodyDiv w:val="1"/>
      <w:marLeft w:val="0"/>
      <w:marRight w:val="0"/>
      <w:marTop w:val="0"/>
      <w:marBottom w:val="0"/>
      <w:divBdr>
        <w:top w:val="none" w:sz="0" w:space="0" w:color="auto"/>
        <w:left w:val="none" w:sz="0" w:space="0" w:color="auto"/>
        <w:bottom w:val="none" w:sz="0" w:space="0" w:color="auto"/>
        <w:right w:val="none" w:sz="0" w:space="0" w:color="auto"/>
      </w:divBdr>
    </w:div>
    <w:div w:id="211817724">
      <w:bodyDiv w:val="1"/>
      <w:marLeft w:val="0"/>
      <w:marRight w:val="0"/>
      <w:marTop w:val="0"/>
      <w:marBottom w:val="0"/>
      <w:divBdr>
        <w:top w:val="none" w:sz="0" w:space="0" w:color="auto"/>
        <w:left w:val="none" w:sz="0" w:space="0" w:color="auto"/>
        <w:bottom w:val="none" w:sz="0" w:space="0" w:color="auto"/>
        <w:right w:val="none" w:sz="0" w:space="0" w:color="auto"/>
      </w:divBdr>
    </w:div>
    <w:div w:id="292490189">
      <w:bodyDiv w:val="1"/>
      <w:marLeft w:val="0"/>
      <w:marRight w:val="0"/>
      <w:marTop w:val="0"/>
      <w:marBottom w:val="0"/>
      <w:divBdr>
        <w:top w:val="none" w:sz="0" w:space="0" w:color="auto"/>
        <w:left w:val="none" w:sz="0" w:space="0" w:color="auto"/>
        <w:bottom w:val="none" w:sz="0" w:space="0" w:color="auto"/>
        <w:right w:val="none" w:sz="0" w:space="0" w:color="auto"/>
      </w:divBdr>
    </w:div>
    <w:div w:id="301084065">
      <w:bodyDiv w:val="1"/>
      <w:marLeft w:val="0"/>
      <w:marRight w:val="0"/>
      <w:marTop w:val="0"/>
      <w:marBottom w:val="0"/>
      <w:divBdr>
        <w:top w:val="none" w:sz="0" w:space="0" w:color="auto"/>
        <w:left w:val="none" w:sz="0" w:space="0" w:color="auto"/>
        <w:bottom w:val="none" w:sz="0" w:space="0" w:color="auto"/>
        <w:right w:val="none" w:sz="0" w:space="0" w:color="auto"/>
      </w:divBdr>
    </w:div>
    <w:div w:id="328563501">
      <w:bodyDiv w:val="1"/>
      <w:marLeft w:val="0"/>
      <w:marRight w:val="0"/>
      <w:marTop w:val="0"/>
      <w:marBottom w:val="0"/>
      <w:divBdr>
        <w:top w:val="none" w:sz="0" w:space="0" w:color="auto"/>
        <w:left w:val="none" w:sz="0" w:space="0" w:color="auto"/>
        <w:bottom w:val="none" w:sz="0" w:space="0" w:color="auto"/>
        <w:right w:val="none" w:sz="0" w:space="0" w:color="auto"/>
      </w:divBdr>
    </w:div>
    <w:div w:id="408116332">
      <w:bodyDiv w:val="1"/>
      <w:marLeft w:val="0"/>
      <w:marRight w:val="0"/>
      <w:marTop w:val="0"/>
      <w:marBottom w:val="0"/>
      <w:divBdr>
        <w:top w:val="none" w:sz="0" w:space="0" w:color="auto"/>
        <w:left w:val="none" w:sz="0" w:space="0" w:color="auto"/>
        <w:bottom w:val="none" w:sz="0" w:space="0" w:color="auto"/>
        <w:right w:val="none" w:sz="0" w:space="0" w:color="auto"/>
      </w:divBdr>
    </w:div>
    <w:div w:id="622351762">
      <w:bodyDiv w:val="1"/>
      <w:marLeft w:val="0"/>
      <w:marRight w:val="0"/>
      <w:marTop w:val="0"/>
      <w:marBottom w:val="0"/>
      <w:divBdr>
        <w:top w:val="none" w:sz="0" w:space="0" w:color="auto"/>
        <w:left w:val="none" w:sz="0" w:space="0" w:color="auto"/>
        <w:bottom w:val="none" w:sz="0" w:space="0" w:color="auto"/>
        <w:right w:val="none" w:sz="0" w:space="0" w:color="auto"/>
      </w:divBdr>
    </w:div>
    <w:div w:id="682512740">
      <w:bodyDiv w:val="1"/>
      <w:marLeft w:val="0"/>
      <w:marRight w:val="0"/>
      <w:marTop w:val="0"/>
      <w:marBottom w:val="0"/>
      <w:divBdr>
        <w:top w:val="none" w:sz="0" w:space="0" w:color="auto"/>
        <w:left w:val="none" w:sz="0" w:space="0" w:color="auto"/>
        <w:bottom w:val="none" w:sz="0" w:space="0" w:color="auto"/>
        <w:right w:val="none" w:sz="0" w:space="0" w:color="auto"/>
      </w:divBdr>
      <w:divsChild>
        <w:div w:id="1319915419">
          <w:marLeft w:val="0"/>
          <w:marRight w:val="0"/>
          <w:marTop w:val="0"/>
          <w:marBottom w:val="0"/>
          <w:divBdr>
            <w:top w:val="none" w:sz="0" w:space="0" w:color="auto"/>
            <w:left w:val="none" w:sz="0" w:space="0" w:color="auto"/>
            <w:bottom w:val="none" w:sz="0" w:space="0" w:color="auto"/>
            <w:right w:val="none" w:sz="0" w:space="0" w:color="auto"/>
          </w:divBdr>
        </w:div>
        <w:div w:id="186799389">
          <w:marLeft w:val="0"/>
          <w:marRight w:val="0"/>
          <w:marTop w:val="0"/>
          <w:marBottom w:val="0"/>
          <w:divBdr>
            <w:top w:val="none" w:sz="0" w:space="0" w:color="auto"/>
            <w:left w:val="none" w:sz="0" w:space="0" w:color="auto"/>
            <w:bottom w:val="none" w:sz="0" w:space="0" w:color="auto"/>
            <w:right w:val="none" w:sz="0" w:space="0" w:color="auto"/>
          </w:divBdr>
        </w:div>
        <w:div w:id="1560357045">
          <w:marLeft w:val="0"/>
          <w:marRight w:val="0"/>
          <w:marTop w:val="0"/>
          <w:marBottom w:val="0"/>
          <w:divBdr>
            <w:top w:val="none" w:sz="0" w:space="0" w:color="auto"/>
            <w:left w:val="none" w:sz="0" w:space="0" w:color="auto"/>
            <w:bottom w:val="none" w:sz="0" w:space="0" w:color="auto"/>
            <w:right w:val="none" w:sz="0" w:space="0" w:color="auto"/>
          </w:divBdr>
        </w:div>
        <w:div w:id="1188369555">
          <w:marLeft w:val="0"/>
          <w:marRight w:val="0"/>
          <w:marTop w:val="0"/>
          <w:marBottom w:val="0"/>
          <w:divBdr>
            <w:top w:val="none" w:sz="0" w:space="0" w:color="auto"/>
            <w:left w:val="none" w:sz="0" w:space="0" w:color="auto"/>
            <w:bottom w:val="none" w:sz="0" w:space="0" w:color="auto"/>
            <w:right w:val="none" w:sz="0" w:space="0" w:color="auto"/>
          </w:divBdr>
        </w:div>
        <w:div w:id="1587037411">
          <w:marLeft w:val="0"/>
          <w:marRight w:val="0"/>
          <w:marTop w:val="0"/>
          <w:marBottom w:val="0"/>
          <w:divBdr>
            <w:top w:val="none" w:sz="0" w:space="0" w:color="auto"/>
            <w:left w:val="none" w:sz="0" w:space="0" w:color="auto"/>
            <w:bottom w:val="none" w:sz="0" w:space="0" w:color="auto"/>
            <w:right w:val="none" w:sz="0" w:space="0" w:color="auto"/>
          </w:divBdr>
        </w:div>
        <w:div w:id="1514030141">
          <w:marLeft w:val="0"/>
          <w:marRight w:val="0"/>
          <w:marTop w:val="0"/>
          <w:marBottom w:val="0"/>
          <w:divBdr>
            <w:top w:val="none" w:sz="0" w:space="0" w:color="auto"/>
            <w:left w:val="none" w:sz="0" w:space="0" w:color="auto"/>
            <w:bottom w:val="none" w:sz="0" w:space="0" w:color="auto"/>
            <w:right w:val="none" w:sz="0" w:space="0" w:color="auto"/>
          </w:divBdr>
        </w:div>
        <w:div w:id="2132555048">
          <w:marLeft w:val="0"/>
          <w:marRight w:val="0"/>
          <w:marTop w:val="0"/>
          <w:marBottom w:val="0"/>
          <w:divBdr>
            <w:top w:val="none" w:sz="0" w:space="0" w:color="auto"/>
            <w:left w:val="none" w:sz="0" w:space="0" w:color="auto"/>
            <w:bottom w:val="none" w:sz="0" w:space="0" w:color="auto"/>
            <w:right w:val="none" w:sz="0" w:space="0" w:color="auto"/>
          </w:divBdr>
        </w:div>
        <w:div w:id="1200975140">
          <w:marLeft w:val="0"/>
          <w:marRight w:val="0"/>
          <w:marTop w:val="0"/>
          <w:marBottom w:val="0"/>
          <w:divBdr>
            <w:top w:val="none" w:sz="0" w:space="0" w:color="auto"/>
            <w:left w:val="none" w:sz="0" w:space="0" w:color="auto"/>
            <w:bottom w:val="none" w:sz="0" w:space="0" w:color="auto"/>
            <w:right w:val="none" w:sz="0" w:space="0" w:color="auto"/>
          </w:divBdr>
        </w:div>
      </w:divsChild>
    </w:div>
    <w:div w:id="798298823">
      <w:bodyDiv w:val="1"/>
      <w:marLeft w:val="0"/>
      <w:marRight w:val="0"/>
      <w:marTop w:val="0"/>
      <w:marBottom w:val="0"/>
      <w:divBdr>
        <w:top w:val="none" w:sz="0" w:space="0" w:color="auto"/>
        <w:left w:val="none" w:sz="0" w:space="0" w:color="auto"/>
        <w:bottom w:val="none" w:sz="0" w:space="0" w:color="auto"/>
        <w:right w:val="none" w:sz="0" w:space="0" w:color="auto"/>
      </w:divBdr>
    </w:div>
    <w:div w:id="802966070">
      <w:bodyDiv w:val="1"/>
      <w:marLeft w:val="0"/>
      <w:marRight w:val="0"/>
      <w:marTop w:val="0"/>
      <w:marBottom w:val="0"/>
      <w:divBdr>
        <w:top w:val="none" w:sz="0" w:space="0" w:color="auto"/>
        <w:left w:val="none" w:sz="0" w:space="0" w:color="auto"/>
        <w:bottom w:val="none" w:sz="0" w:space="0" w:color="auto"/>
        <w:right w:val="none" w:sz="0" w:space="0" w:color="auto"/>
      </w:divBdr>
      <w:divsChild>
        <w:div w:id="915474946">
          <w:marLeft w:val="0"/>
          <w:marRight w:val="0"/>
          <w:marTop w:val="0"/>
          <w:marBottom w:val="0"/>
          <w:divBdr>
            <w:top w:val="none" w:sz="0" w:space="0" w:color="auto"/>
            <w:left w:val="none" w:sz="0" w:space="0" w:color="auto"/>
            <w:bottom w:val="none" w:sz="0" w:space="0" w:color="auto"/>
            <w:right w:val="none" w:sz="0" w:space="0" w:color="auto"/>
          </w:divBdr>
        </w:div>
        <w:div w:id="1883320648">
          <w:marLeft w:val="0"/>
          <w:marRight w:val="0"/>
          <w:marTop w:val="0"/>
          <w:marBottom w:val="0"/>
          <w:divBdr>
            <w:top w:val="none" w:sz="0" w:space="0" w:color="auto"/>
            <w:left w:val="none" w:sz="0" w:space="0" w:color="auto"/>
            <w:bottom w:val="none" w:sz="0" w:space="0" w:color="auto"/>
            <w:right w:val="none" w:sz="0" w:space="0" w:color="auto"/>
          </w:divBdr>
        </w:div>
      </w:divsChild>
    </w:div>
    <w:div w:id="848838647">
      <w:bodyDiv w:val="1"/>
      <w:marLeft w:val="0"/>
      <w:marRight w:val="0"/>
      <w:marTop w:val="0"/>
      <w:marBottom w:val="0"/>
      <w:divBdr>
        <w:top w:val="none" w:sz="0" w:space="0" w:color="auto"/>
        <w:left w:val="none" w:sz="0" w:space="0" w:color="auto"/>
        <w:bottom w:val="none" w:sz="0" w:space="0" w:color="auto"/>
        <w:right w:val="none" w:sz="0" w:space="0" w:color="auto"/>
      </w:divBdr>
    </w:div>
    <w:div w:id="854002029">
      <w:bodyDiv w:val="1"/>
      <w:marLeft w:val="0"/>
      <w:marRight w:val="0"/>
      <w:marTop w:val="0"/>
      <w:marBottom w:val="0"/>
      <w:divBdr>
        <w:top w:val="none" w:sz="0" w:space="0" w:color="auto"/>
        <w:left w:val="none" w:sz="0" w:space="0" w:color="auto"/>
        <w:bottom w:val="none" w:sz="0" w:space="0" w:color="auto"/>
        <w:right w:val="none" w:sz="0" w:space="0" w:color="auto"/>
      </w:divBdr>
    </w:div>
    <w:div w:id="974799674">
      <w:bodyDiv w:val="1"/>
      <w:marLeft w:val="0"/>
      <w:marRight w:val="0"/>
      <w:marTop w:val="0"/>
      <w:marBottom w:val="0"/>
      <w:divBdr>
        <w:top w:val="none" w:sz="0" w:space="0" w:color="auto"/>
        <w:left w:val="none" w:sz="0" w:space="0" w:color="auto"/>
        <w:bottom w:val="none" w:sz="0" w:space="0" w:color="auto"/>
        <w:right w:val="none" w:sz="0" w:space="0" w:color="auto"/>
      </w:divBdr>
    </w:div>
    <w:div w:id="1079445997">
      <w:bodyDiv w:val="1"/>
      <w:marLeft w:val="0"/>
      <w:marRight w:val="0"/>
      <w:marTop w:val="0"/>
      <w:marBottom w:val="0"/>
      <w:divBdr>
        <w:top w:val="none" w:sz="0" w:space="0" w:color="auto"/>
        <w:left w:val="none" w:sz="0" w:space="0" w:color="auto"/>
        <w:bottom w:val="none" w:sz="0" w:space="0" w:color="auto"/>
        <w:right w:val="none" w:sz="0" w:space="0" w:color="auto"/>
      </w:divBdr>
      <w:divsChild>
        <w:div w:id="1683818734">
          <w:marLeft w:val="0"/>
          <w:marRight w:val="0"/>
          <w:marTop w:val="0"/>
          <w:marBottom w:val="0"/>
          <w:divBdr>
            <w:top w:val="none" w:sz="0" w:space="0" w:color="auto"/>
            <w:left w:val="none" w:sz="0" w:space="0" w:color="auto"/>
            <w:bottom w:val="none" w:sz="0" w:space="0" w:color="auto"/>
            <w:right w:val="none" w:sz="0" w:space="0" w:color="auto"/>
          </w:divBdr>
        </w:div>
        <w:div w:id="383480212">
          <w:marLeft w:val="0"/>
          <w:marRight w:val="0"/>
          <w:marTop w:val="0"/>
          <w:marBottom w:val="0"/>
          <w:divBdr>
            <w:top w:val="none" w:sz="0" w:space="0" w:color="auto"/>
            <w:left w:val="none" w:sz="0" w:space="0" w:color="auto"/>
            <w:bottom w:val="none" w:sz="0" w:space="0" w:color="auto"/>
            <w:right w:val="none" w:sz="0" w:space="0" w:color="auto"/>
          </w:divBdr>
        </w:div>
        <w:div w:id="1486162727">
          <w:marLeft w:val="0"/>
          <w:marRight w:val="0"/>
          <w:marTop w:val="0"/>
          <w:marBottom w:val="0"/>
          <w:divBdr>
            <w:top w:val="none" w:sz="0" w:space="0" w:color="auto"/>
            <w:left w:val="none" w:sz="0" w:space="0" w:color="auto"/>
            <w:bottom w:val="none" w:sz="0" w:space="0" w:color="auto"/>
            <w:right w:val="none" w:sz="0" w:space="0" w:color="auto"/>
          </w:divBdr>
        </w:div>
        <w:div w:id="1748921279">
          <w:marLeft w:val="0"/>
          <w:marRight w:val="0"/>
          <w:marTop w:val="0"/>
          <w:marBottom w:val="0"/>
          <w:divBdr>
            <w:top w:val="none" w:sz="0" w:space="0" w:color="auto"/>
            <w:left w:val="none" w:sz="0" w:space="0" w:color="auto"/>
            <w:bottom w:val="none" w:sz="0" w:space="0" w:color="auto"/>
            <w:right w:val="none" w:sz="0" w:space="0" w:color="auto"/>
          </w:divBdr>
        </w:div>
        <w:div w:id="1226988798">
          <w:marLeft w:val="0"/>
          <w:marRight w:val="0"/>
          <w:marTop w:val="0"/>
          <w:marBottom w:val="0"/>
          <w:divBdr>
            <w:top w:val="none" w:sz="0" w:space="0" w:color="auto"/>
            <w:left w:val="none" w:sz="0" w:space="0" w:color="auto"/>
            <w:bottom w:val="none" w:sz="0" w:space="0" w:color="auto"/>
            <w:right w:val="none" w:sz="0" w:space="0" w:color="auto"/>
          </w:divBdr>
        </w:div>
        <w:div w:id="334577435">
          <w:marLeft w:val="0"/>
          <w:marRight w:val="0"/>
          <w:marTop w:val="0"/>
          <w:marBottom w:val="0"/>
          <w:divBdr>
            <w:top w:val="none" w:sz="0" w:space="0" w:color="auto"/>
            <w:left w:val="none" w:sz="0" w:space="0" w:color="auto"/>
            <w:bottom w:val="none" w:sz="0" w:space="0" w:color="auto"/>
            <w:right w:val="none" w:sz="0" w:space="0" w:color="auto"/>
          </w:divBdr>
        </w:div>
        <w:div w:id="41951724">
          <w:marLeft w:val="0"/>
          <w:marRight w:val="0"/>
          <w:marTop w:val="0"/>
          <w:marBottom w:val="0"/>
          <w:divBdr>
            <w:top w:val="none" w:sz="0" w:space="0" w:color="auto"/>
            <w:left w:val="none" w:sz="0" w:space="0" w:color="auto"/>
            <w:bottom w:val="none" w:sz="0" w:space="0" w:color="auto"/>
            <w:right w:val="none" w:sz="0" w:space="0" w:color="auto"/>
          </w:divBdr>
        </w:div>
        <w:div w:id="1748650051">
          <w:marLeft w:val="0"/>
          <w:marRight w:val="0"/>
          <w:marTop w:val="0"/>
          <w:marBottom w:val="0"/>
          <w:divBdr>
            <w:top w:val="none" w:sz="0" w:space="0" w:color="auto"/>
            <w:left w:val="none" w:sz="0" w:space="0" w:color="auto"/>
            <w:bottom w:val="none" w:sz="0" w:space="0" w:color="auto"/>
            <w:right w:val="none" w:sz="0" w:space="0" w:color="auto"/>
          </w:divBdr>
        </w:div>
      </w:divsChild>
    </w:div>
    <w:div w:id="1080979355">
      <w:bodyDiv w:val="1"/>
      <w:marLeft w:val="0"/>
      <w:marRight w:val="0"/>
      <w:marTop w:val="0"/>
      <w:marBottom w:val="0"/>
      <w:divBdr>
        <w:top w:val="none" w:sz="0" w:space="0" w:color="auto"/>
        <w:left w:val="none" w:sz="0" w:space="0" w:color="auto"/>
        <w:bottom w:val="none" w:sz="0" w:space="0" w:color="auto"/>
        <w:right w:val="none" w:sz="0" w:space="0" w:color="auto"/>
      </w:divBdr>
    </w:div>
    <w:div w:id="1211381086">
      <w:bodyDiv w:val="1"/>
      <w:marLeft w:val="0"/>
      <w:marRight w:val="0"/>
      <w:marTop w:val="0"/>
      <w:marBottom w:val="0"/>
      <w:divBdr>
        <w:top w:val="none" w:sz="0" w:space="0" w:color="auto"/>
        <w:left w:val="none" w:sz="0" w:space="0" w:color="auto"/>
        <w:bottom w:val="none" w:sz="0" w:space="0" w:color="auto"/>
        <w:right w:val="none" w:sz="0" w:space="0" w:color="auto"/>
      </w:divBdr>
    </w:div>
    <w:div w:id="1253660808">
      <w:bodyDiv w:val="1"/>
      <w:marLeft w:val="0"/>
      <w:marRight w:val="0"/>
      <w:marTop w:val="0"/>
      <w:marBottom w:val="0"/>
      <w:divBdr>
        <w:top w:val="none" w:sz="0" w:space="0" w:color="auto"/>
        <w:left w:val="none" w:sz="0" w:space="0" w:color="auto"/>
        <w:bottom w:val="none" w:sz="0" w:space="0" w:color="auto"/>
        <w:right w:val="none" w:sz="0" w:space="0" w:color="auto"/>
      </w:divBdr>
    </w:div>
    <w:div w:id="1321688429">
      <w:bodyDiv w:val="1"/>
      <w:marLeft w:val="0"/>
      <w:marRight w:val="0"/>
      <w:marTop w:val="0"/>
      <w:marBottom w:val="0"/>
      <w:divBdr>
        <w:top w:val="none" w:sz="0" w:space="0" w:color="auto"/>
        <w:left w:val="none" w:sz="0" w:space="0" w:color="auto"/>
        <w:bottom w:val="none" w:sz="0" w:space="0" w:color="auto"/>
        <w:right w:val="none" w:sz="0" w:space="0" w:color="auto"/>
      </w:divBdr>
    </w:div>
    <w:div w:id="1324896009">
      <w:bodyDiv w:val="1"/>
      <w:marLeft w:val="0"/>
      <w:marRight w:val="0"/>
      <w:marTop w:val="0"/>
      <w:marBottom w:val="0"/>
      <w:divBdr>
        <w:top w:val="none" w:sz="0" w:space="0" w:color="auto"/>
        <w:left w:val="none" w:sz="0" w:space="0" w:color="auto"/>
        <w:bottom w:val="none" w:sz="0" w:space="0" w:color="auto"/>
        <w:right w:val="none" w:sz="0" w:space="0" w:color="auto"/>
      </w:divBdr>
    </w:div>
    <w:div w:id="1459032153">
      <w:bodyDiv w:val="1"/>
      <w:marLeft w:val="0"/>
      <w:marRight w:val="0"/>
      <w:marTop w:val="0"/>
      <w:marBottom w:val="0"/>
      <w:divBdr>
        <w:top w:val="none" w:sz="0" w:space="0" w:color="auto"/>
        <w:left w:val="none" w:sz="0" w:space="0" w:color="auto"/>
        <w:bottom w:val="none" w:sz="0" w:space="0" w:color="auto"/>
        <w:right w:val="none" w:sz="0" w:space="0" w:color="auto"/>
      </w:divBdr>
    </w:div>
    <w:div w:id="1589194625">
      <w:bodyDiv w:val="1"/>
      <w:marLeft w:val="0"/>
      <w:marRight w:val="0"/>
      <w:marTop w:val="0"/>
      <w:marBottom w:val="0"/>
      <w:divBdr>
        <w:top w:val="none" w:sz="0" w:space="0" w:color="auto"/>
        <w:left w:val="none" w:sz="0" w:space="0" w:color="auto"/>
        <w:bottom w:val="none" w:sz="0" w:space="0" w:color="auto"/>
        <w:right w:val="none" w:sz="0" w:space="0" w:color="auto"/>
      </w:divBdr>
      <w:divsChild>
        <w:div w:id="2067951736">
          <w:marLeft w:val="0"/>
          <w:marRight w:val="0"/>
          <w:marTop w:val="0"/>
          <w:marBottom w:val="0"/>
          <w:divBdr>
            <w:top w:val="none" w:sz="0" w:space="0" w:color="auto"/>
            <w:left w:val="none" w:sz="0" w:space="0" w:color="auto"/>
            <w:bottom w:val="none" w:sz="0" w:space="0" w:color="auto"/>
            <w:right w:val="none" w:sz="0" w:space="0" w:color="auto"/>
          </w:divBdr>
        </w:div>
      </w:divsChild>
    </w:div>
    <w:div w:id="1709259193">
      <w:bodyDiv w:val="1"/>
      <w:marLeft w:val="0"/>
      <w:marRight w:val="0"/>
      <w:marTop w:val="0"/>
      <w:marBottom w:val="0"/>
      <w:divBdr>
        <w:top w:val="none" w:sz="0" w:space="0" w:color="auto"/>
        <w:left w:val="none" w:sz="0" w:space="0" w:color="auto"/>
        <w:bottom w:val="none" w:sz="0" w:space="0" w:color="auto"/>
        <w:right w:val="none" w:sz="0" w:space="0" w:color="auto"/>
      </w:divBdr>
    </w:div>
    <w:div w:id="1726561568">
      <w:bodyDiv w:val="1"/>
      <w:marLeft w:val="0"/>
      <w:marRight w:val="0"/>
      <w:marTop w:val="0"/>
      <w:marBottom w:val="0"/>
      <w:divBdr>
        <w:top w:val="none" w:sz="0" w:space="0" w:color="auto"/>
        <w:left w:val="none" w:sz="0" w:space="0" w:color="auto"/>
        <w:bottom w:val="none" w:sz="0" w:space="0" w:color="auto"/>
        <w:right w:val="none" w:sz="0" w:space="0" w:color="auto"/>
      </w:divBdr>
    </w:div>
    <w:div w:id="2078550691">
      <w:bodyDiv w:val="1"/>
      <w:marLeft w:val="0"/>
      <w:marRight w:val="0"/>
      <w:marTop w:val="0"/>
      <w:marBottom w:val="0"/>
      <w:divBdr>
        <w:top w:val="none" w:sz="0" w:space="0" w:color="auto"/>
        <w:left w:val="none" w:sz="0" w:space="0" w:color="auto"/>
        <w:bottom w:val="none" w:sz="0" w:space="0" w:color="auto"/>
        <w:right w:val="none" w:sz="0" w:space="0" w:color="auto"/>
      </w:divBdr>
      <w:divsChild>
        <w:div w:id="1403873525">
          <w:marLeft w:val="0"/>
          <w:marRight w:val="0"/>
          <w:marTop w:val="0"/>
          <w:marBottom w:val="0"/>
          <w:divBdr>
            <w:top w:val="none" w:sz="0" w:space="0" w:color="auto"/>
            <w:left w:val="none" w:sz="0" w:space="0" w:color="auto"/>
            <w:bottom w:val="none" w:sz="0" w:space="0" w:color="auto"/>
            <w:right w:val="none" w:sz="0" w:space="0" w:color="auto"/>
          </w:divBdr>
        </w:div>
        <w:div w:id="629555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7A4E0-7F06-4F21-82EF-DFEEE153E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7469</Words>
  <Characters>44820</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52185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Jaskulska Joanna</dc:creator>
  <cp:keywords/>
  <dc:description/>
  <cp:lastModifiedBy>Oklej Agata</cp:lastModifiedBy>
  <cp:revision>2</cp:revision>
  <cp:lastPrinted>2026-09-15T06:25:00Z</cp:lastPrinted>
  <dcterms:created xsi:type="dcterms:W3CDTF">2026-09-21T09:55:00Z</dcterms:created>
  <dcterms:modified xsi:type="dcterms:W3CDTF">2026-09-21T09:55:00Z</dcterms:modified>
</cp:coreProperties>
</file>