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0B31E" w14:textId="06257913" w:rsidR="00F45584" w:rsidRPr="00F45584" w:rsidRDefault="00F45584" w:rsidP="00F45584">
      <w:pPr>
        <w:pStyle w:val="OZNPROJEKTUwskazaniedatylubwersjiprojektu"/>
      </w:pPr>
      <w:r w:rsidRPr="00F45584">
        <w:t>Projekt</w:t>
      </w:r>
    </w:p>
    <w:p w14:paraId="58643FD1" w14:textId="77777777" w:rsidR="00F45584" w:rsidRPr="00F45584" w:rsidRDefault="00F45584" w:rsidP="00F45584">
      <w:pPr>
        <w:pStyle w:val="OZNRODZAKTUtznustawalubrozporzdzenieiorganwydajcy"/>
      </w:pPr>
      <w:r w:rsidRPr="00F45584">
        <w:t>USTAWA</w:t>
      </w:r>
    </w:p>
    <w:p w14:paraId="18F11E6D" w14:textId="66A28725" w:rsidR="00F45584" w:rsidRPr="00F45584" w:rsidRDefault="00F45584" w:rsidP="00F45584">
      <w:pPr>
        <w:pStyle w:val="DATAAKTUdatauchwalenialubwydaniaaktu"/>
      </w:pPr>
      <w:r w:rsidRPr="00F45584">
        <w:t>z dnia</w:t>
      </w:r>
    </w:p>
    <w:p w14:paraId="75290BD8" w14:textId="77777777" w:rsidR="00F45584" w:rsidRPr="00F45584" w:rsidRDefault="00F45584" w:rsidP="00F45584">
      <w:pPr>
        <w:pStyle w:val="TYTUAKTUprzedmiotregulacjiustawylubrozporzdzenia"/>
      </w:pPr>
      <w:r w:rsidRPr="00F45584">
        <w:t>o zmianie ustawy o podatku dochodowym od osób fizycznych oraz ustawy o podatku dochodowym od osób prawnych</w:t>
      </w:r>
    </w:p>
    <w:p w14:paraId="42B84BEA" w14:textId="371EB416" w:rsidR="00F45584" w:rsidRPr="00F45584" w:rsidRDefault="00F45584" w:rsidP="00F45584">
      <w:pPr>
        <w:pStyle w:val="ARTartustawynprozporzdzenia"/>
        <w:keepNext/>
      </w:pPr>
      <w:r w:rsidRPr="00F45584">
        <w:rPr>
          <w:rStyle w:val="Ppogrubienie"/>
        </w:rPr>
        <w:t>Art. 1.</w:t>
      </w:r>
      <w:r>
        <w:t> </w:t>
      </w:r>
      <w:r w:rsidRPr="00F45584">
        <w:t>W ustawie z dnia 26 lipca 1991 r. o podatku dochodowym od osób fizycznych (Dz. U. z 2026 r. poz. 592, 779, 846</w:t>
      </w:r>
      <w:r w:rsidR="0017297C">
        <w:t xml:space="preserve">, </w:t>
      </w:r>
      <w:r w:rsidRPr="00F45584">
        <w:t>1079</w:t>
      </w:r>
      <w:r w:rsidR="0017297C">
        <w:t>, 1098 i 1123</w:t>
      </w:r>
      <w:r w:rsidRPr="00F45584">
        <w:t>) w art. 21:</w:t>
      </w:r>
    </w:p>
    <w:p w14:paraId="33451FF5" w14:textId="4168EF50" w:rsidR="00F45584" w:rsidRPr="00F45584" w:rsidRDefault="00F45584" w:rsidP="00F45584">
      <w:pPr>
        <w:pStyle w:val="PKTpunkt"/>
        <w:keepNext/>
      </w:pPr>
      <w:r w:rsidRPr="00F45584">
        <w:t>1)</w:t>
      </w:r>
      <w:r>
        <w:tab/>
      </w:r>
      <w:r w:rsidRPr="00F45584">
        <w:t>w ust. 1 pkt 157 otrzymuje brzmienie:</w:t>
      </w:r>
    </w:p>
    <w:p w14:paraId="7DE7CC92" w14:textId="49527059" w:rsidR="00F45584" w:rsidRPr="00F45584" w:rsidRDefault="00F45584" w:rsidP="00F45584">
      <w:pPr>
        <w:pStyle w:val="ZPKTzmpktartykuempunktem"/>
        <w:keepNext/>
      </w:pPr>
      <w:r>
        <w:t>„</w:t>
      </w:r>
      <w:r w:rsidRPr="00F45584">
        <w:t>157)</w:t>
      </w:r>
      <w:r>
        <w:tab/>
      </w:r>
      <w:r w:rsidRPr="00F45584">
        <w:t xml:space="preserve">przychody, o których mowa w art. 20 ust. 1g, w części </w:t>
      </w:r>
      <w:r w:rsidR="000C49D3">
        <w:t>odpowiadającej proporcji</w:t>
      </w:r>
      <w:r w:rsidR="00891803">
        <w:t xml:space="preserve"> określonej</w:t>
      </w:r>
      <w:r w:rsidR="000C49D3">
        <w:t xml:space="preserve"> w art. 27 ust. 4 ustawy z dnia 26 stycznia 2023 r. o fundacji rodzinnej, według stanu na dzień uzyskania przychodu</w:t>
      </w:r>
      <w:r w:rsidRPr="00F45584">
        <w:t>, uzyskane przez:</w:t>
      </w:r>
    </w:p>
    <w:p w14:paraId="40A003AF" w14:textId="0DF8EA3C" w:rsidR="00F45584" w:rsidRPr="00F45584" w:rsidRDefault="00F45584" w:rsidP="00F45584">
      <w:pPr>
        <w:pStyle w:val="ZLITwPKTzmlitwpktartykuempunktem"/>
      </w:pPr>
      <w:r w:rsidRPr="00F45584">
        <w:t>a)</w:t>
      </w:r>
      <w:r>
        <w:tab/>
      </w:r>
      <w:r w:rsidRPr="00F45584">
        <w:t>fundatora albo członka rodziny fundatora</w:t>
      </w:r>
      <w:r w:rsidR="00205623">
        <w:t xml:space="preserve"> w </w:t>
      </w:r>
      <w:r w:rsidR="00135B55">
        <w:t xml:space="preserve">rozumieniu </w:t>
      </w:r>
      <w:r w:rsidR="00205623">
        <w:t>ust. 49</w:t>
      </w:r>
      <w:r w:rsidRPr="00F45584">
        <w:t xml:space="preserve"> uprawnionych do otrzymania mienia w związku z rozwiązaniem fundacji rodzinnej,</w:t>
      </w:r>
    </w:p>
    <w:p w14:paraId="0F109997" w14:textId="564E9C13" w:rsidR="00F45584" w:rsidRDefault="00F45584" w:rsidP="00F45584">
      <w:pPr>
        <w:pStyle w:val="ZLITwPKTzmlitwpktartykuempunktem"/>
      </w:pPr>
      <w:r w:rsidRPr="00F45584">
        <w:t>b)</w:t>
      </w:r>
      <w:r>
        <w:tab/>
      </w:r>
      <w:r w:rsidRPr="00F45584">
        <w:t>beneficjenta fundacji rodzinnej będącego fundatorem albo członkiem rodziny fundatora</w:t>
      </w:r>
      <w:r w:rsidR="00205623">
        <w:t xml:space="preserve"> w</w:t>
      </w:r>
      <w:r w:rsidR="00135B55">
        <w:t xml:space="preserve"> rozumieniu</w:t>
      </w:r>
      <w:r w:rsidR="00205623">
        <w:t xml:space="preserve"> ust. </w:t>
      </w:r>
      <w:r w:rsidR="00B93065">
        <w:t>4</w:t>
      </w:r>
      <w:r w:rsidR="00205623">
        <w:t>9</w:t>
      </w:r>
      <w:r w:rsidRPr="00F45584">
        <w:t xml:space="preserve"> z tytułu świadczenia, o którym mowa w art. 2 ust. 2 ustawy z dnia 26 stycznia 2023 r. o fundacji rodzinnej</w:t>
      </w:r>
      <w:r w:rsidR="00891803">
        <w:t>;</w:t>
      </w:r>
      <w:r w:rsidR="007D70CC" w:rsidRPr="007D70CC">
        <w:t>”</w:t>
      </w:r>
      <w:r w:rsidR="000C49D3">
        <w:t>;</w:t>
      </w:r>
    </w:p>
    <w:p w14:paraId="4328F924" w14:textId="66031DB7" w:rsidR="00F45584" w:rsidRPr="00F45584" w:rsidRDefault="00F45584" w:rsidP="00F45584">
      <w:pPr>
        <w:pStyle w:val="PKTpunkt"/>
        <w:keepNext/>
      </w:pPr>
      <w:r w:rsidRPr="00F45584">
        <w:t>2)</w:t>
      </w:r>
      <w:r>
        <w:tab/>
      </w:r>
      <w:r w:rsidRPr="00F45584">
        <w:t>ust. 49 otrzymuje brzmienie:</w:t>
      </w:r>
    </w:p>
    <w:p w14:paraId="15EAAA41" w14:textId="0645CECD" w:rsidR="00F45584" w:rsidRPr="00F45584" w:rsidRDefault="00F45584" w:rsidP="00F45584">
      <w:pPr>
        <w:pStyle w:val="ZUSTzmustartykuempunktem"/>
      </w:pPr>
      <w:r>
        <w:t>„</w:t>
      </w:r>
      <w:r w:rsidRPr="00F45584">
        <w:t>49.</w:t>
      </w:r>
      <w:r>
        <w:t> </w:t>
      </w:r>
      <w:r w:rsidR="0017297C">
        <w:t>Przez członka rodziny fundatora, o którym mowa w</w:t>
      </w:r>
      <w:r w:rsidR="000C49D3">
        <w:t xml:space="preserve"> ust. 1 pkt 157</w:t>
      </w:r>
      <w:r w:rsidR="0017297C">
        <w:t>, rozumie się</w:t>
      </w:r>
      <w:r w:rsidR="000C49D3">
        <w:t xml:space="preserve"> </w:t>
      </w:r>
      <w:r w:rsidR="002372AD">
        <w:t xml:space="preserve">jego </w:t>
      </w:r>
      <w:r w:rsidR="000C49D3" w:rsidRPr="000C49D3">
        <w:t>małżonka,</w:t>
      </w:r>
      <w:r w:rsidR="002372AD">
        <w:t xml:space="preserve"> </w:t>
      </w:r>
      <w:r w:rsidR="000C49D3" w:rsidRPr="000C49D3">
        <w:t>zstępnych, wstępnych, rodzeństwo</w:t>
      </w:r>
      <w:r w:rsidR="007D7BF9">
        <w:t xml:space="preserve"> </w:t>
      </w:r>
      <w:r w:rsidR="000324C8">
        <w:t>i</w:t>
      </w:r>
      <w:r w:rsidR="007D7BF9">
        <w:t xml:space="preserve"> zstępnych </w:t>
      </w:r>
      <w:r w:rsidR="00135B55">
        <w:t xml:space="preserve">jego </w:t>
      </w:r>
      <w:r w:rsidR="007D7BF9">
        <w:t>rodzeństwa</w:t>
      </w:r>
      <w:r w:rsidR="000C49D3" w:rsidRPr="000C49D3">
        <w:t>, pasierba</w:t>
      </w:r>
      <w:r w:rsidR="007D7BF9">
        <w:t xml:space="preserve"> </w:t>
      </w:r>
      <w:r w:rsidR="00DE2FA9">
        <w:t>i</w:t>
      </w:r>
      <w:r w:rsidR="007D7BF9">
        <w:t xml:space="preserve"> zstępnych</w:t>
      </w:r>
      <w:r w:rsidR="00DE2FA9">
        <w:t xml:space="preserve"> jego</w:t>
      </w:r>
      <w:r w:rsidR="007D7BF9">
        <w:t xml:space="preserve"> pasierba,</w:t>
      </w:r>
      <w:r w:rsidR="000C49D3" w:rsidRPr="000C49D3">
        <w:t xml:space="preserve"> ojczyma</w:t>
      </w:r>
      <w:r w:rsidR="00DE2FA9">
        <w:t xml:space="preserve"> oraz</w:t>
      </w:r>
      <w:r w:rsidR="000C49D3" w:rsidRPr="000C49D3">
        <w:t xml:space="preserve"> macochę, przy czym </w:t>
      </w:r>
      <w:r w:rsidR="000324C8">
        <w:t>za rodziców</w:t>
      </w:r>
      <w:r w:rsidR="00DE2FA9">
        <w:t xml:space="preserve">, </w:t>
      </w:r>
      <w:r w:rsidR="000C49D3" w:rsidRPr="000C49D3">
        <w:t xml:space="preserve">zstępnych </w:t>
      </w:r>
      <w:r w:rsidR="00DE2FA9">
        <w:t xml:space="preserve">i wstępnych </w:t>
      </w:r>
      <w:r w:rsidR="000324C8">
        <w:t>uważa się również</w:t>
      </w:r>
      <w:r w:rsidR="007D7BF9">
        <w:t xml:space="preserve"> </w:t>
      </w:r>
      <w:r w:rsidR="000C49D3" w:rsidRPr="000C49D3">
        <w:t>osoby, o których mowa w art. 14 ust. 4 i 4a ustawy z dnia 28 lipca 1983 r. o podatku od spadków i darowizn</w:t>
      </w:r>
      <w:r w:rsidR="007D7BF9">
        <w:t xml:space="preserve"> (Dz. U. z 2026</w:t>
      </w:r>
      <w:r w:rsidR="00DE2FA9">
        <w:t xml:space="preserve"> r.</w:t>
      </w:r>
      <w:r w:rsidR="007D7BF9">
        <w:t xml:space="preserve"> poz. 478 i 775)</w:t>
      </w:r>
      <w:r w:rsidR="000C49D3" w:rsidRPr="000C49D3">
        <w:t>.</w:t>
      </w:r>
      <w:bookmarkStart w:id="0" w:name="_Hlk240367770"/>
      <w:r>
        <w:t>”</w:t>
      </w:r>
      <w:bookmarkEnd w:id="0"/>
      <w:r w:rsidRPr="00F45584">
        <w:t>.</w:t>
      </w:r>
    </w:p>
    <w:p w14:paraId="669240B9" w14:textId="3F1B38E2" w:rsidR="00F45584" w:rsidRPr="00F45584" w:rsidRDefault="00F45584" w:rsidP="00F45584">
      <w:pPr>
        <w:pStyle w:val="ARTartustawynprozporzdzenia"/>
        <w:keepNext/>
      </w:pPr>
      <w:r w:rsidRPr="00F45584">
        <w:rPr>
          <w:rStyle w:val="Ppogrubienie"/>
        </w:rPr>
        <w:t>Art. 2.</w:t>
      </w:r>
      <w:r>
        <w:t> </w:t>
      </w:r>
      <w:r w:rsidRPr="00F45584">
        <w:t>W ustawie z dnia 15 lutego 1992 r. o podatku dochodowym od osób prawnych (Dz. U. z 2026 r. poz. 554, 779, 846</w:t>
      </w:r>
      <w:r w:rsidR="0017297C">
        <w:t>,</w:t>
      </w:r>
      <w:r w:rsidRPr="00F45584">
        <w:t xml:space="preserve"> 912</w:t>
      </w:r>
      <w:r w:rsidR="0017297C">
        <w:t xml:space="preserve"> i 1123</w:t>
      </w:r>
      <w:r w:rsidRPr="00F45584">
        <w:t>) wprowadza się następujące zmiany:</w:t>
      </w:r>
    </w:p>
    <w:p w14:paraId="13C9F37E" w14:textId="66A48BD6" w:rsidR="00F45584" w:rsidRPr="00F45584" w:rsidRDefault="00F45584" w:rsidP="00F45584">
      <w:pPr>
        <w:pStyle w:val="PKTpunkt"/>
        <w:keepNext/>
      </w:pPr>
      <w:r w:rsidRPr="00F45584">
        <w:t>1)</w:t>
      </w:r>
      <w:r>
        <w:tab/>
      </w:r>
      <w:r w:rsidRPr="00F45584">
        <w:t>w art. 6:</w:t>
      </w:r>
    </w:p>
    <w:p w14:paraId="458EED08" w14:textId="6D267C4A" w:rsidR="00F45584" w:rsidRPr="00F45584" w:rsidRDefault="00F45584" w:rsidP="00F45584">
      <w:pPr>
        <w:pStyle w:val="LITlitera"/>
        <w:keepNext/>
      </w:pPr>
      <w:r w:rsidRPr="00F45584">
        <w:t>a)</w:t>
      </w:r>
      <w:r>
        <w:tab/>
      </w:r>
      <w:r w:rsidRPr="00F45584">
        <w:t>ust. 6 otrzymuje brzmienie:</w:t>
      </w:r>
    </w:p>
    <w:p w14:paraId="172837F5" w14:textId="23B39AB5" w:rsidR="00F45584" w:rsidRPr="00F45584" w:rsidRDefault="00F45584" w:rsidP="00F45584">
      <w:pPr>
        <w:pStyle w:val="ZLITUSTzmustliter"/>
      </w:pPr>
      <w:r>
        <w:t>„</w:t>
      </w:r>
      <w:r w:rsidRPr="00F45584">
        <w:t>6.</w:t>
      </w:r>
      <w:r>
        <w:t> </w:t>
      </w:r>
      <w:r w:rsidRPr="00F45584">
        <w:t>Zwolnienie, o którym mowa w ust. 1 pkt 25, nie ma zastosowania do opodatkowania, o którym mowa w art. 24a, art. 24b, art. 24f i art. 24q.</w:t>
      </w:r>
      <w:r>
        <w:t>”</w:t>
      </w:r>
      <w:r w:rsidRPr="00F45584">
        <w:t>,</w:t>
      </w:r>
    </w:p>
    <w:p w14:paraId="7CF762A1" w14:textId="6D580345" w:rsidR="00F45584" w:rsidRPr="00F45584" w:rsidRDefault="00F45584" w:rsidP="00F45584">
      <w:pPr>
        <w:pStyle w:val="LITlitera"/>
        <w:keepNext/>
      </w:pPr>
      <w:r w:rsidRPr="00F45584">
        <w:lastRenderedPageBreak/>
        <w:t>b)</w:t>
      </w:r>
      <w:r>
        <w:tab/>
      </w:r>
      <w:r w:rsidRPr="00F45584">
        <w:t>ust. 8 otrzymuje brzmienie:</w:t>
      </w:r>
    </w:p>
    <w:p w14:paraId="398FB645" w14:textId="779703CC" w:rsidR="00F45584" w:rsidRPr="00F45584" w:rsidRDefault="00F45584" w:rsidP="00F45584">
      <w:pPr>
        <w:pStyle w:val="ZLITUSTzmustliter"/>
        <w:keepNext/>
      </w:pPr>
      <w:r>
        <w:t>„</w:t>
      </w:r>
      <w:r w:rsidRPr="00F45584">
        <w:t>8.</w:t>
      </w:r>
      <w:r>
        <w:t> </w:t>
      </w:r>
      <w:r w:rsidRPr="00F45584">
        <w:t>Zwolnienie, o którym mowa w ust. 1 pkt 25, nie ma zastosowania do osiąganych przez fundację rodzinną przychodów:</w:t>
      </w:r>
    </w:p>
    <w:p w14:paraId="5950519A" w14:textId="10C31ADA" w:rsidR="00F45584" w:rsidRPr="00F45584" w:rsidRDefault="00F45584" w:rsidP="00F45584">
      <w:pPr>
        <w:pStyle w:val="ZLITPKTzmpktliter"/>
        <w:keepNext/>
      </w:pPr>
      <w:r w:rsidRPr="00F45584">
        <w:t>1)</w:t>
      </w:r>
      <w:r>
        <w:tab/>
      </w:r>
      <w:r w:rsidRPr="00F45584">
        <w:t>z najmu, dzierżawy lub innej umowy o podobnym charakterze, których przedmiotem jest:</w:t>
      </w:r>
    </w:p>
    <w:p w14:paraId="7957674B" w14:textId="20C67A04" w:rsidR="00F45584" w:rsidRPr="00F45584" w:rsidRDefault="00F45584" w:rsidP="00F45584">
      <w:pPr>
        <w:pStyle w:val="ZLITLITwPKTzmlitwpktliter"/>
      </w:pPr>
      <w:r w:rsidRPr="00F45584">
        <w:t>a)</w:t>
      </w:r>
      <w:r>
        <w:tab/>
      </w:r>
      <w:r w:rsidRPr="00F45584">
        <w:t>przedsiębiorstwo, zorganizowana część przedsiębiorstwa lub składnik majątku służący</w:t>
      </w:r>
      <w:r w:rsidR="00D918EB">
        <w:t xml:space="preserve"> </w:t>
      </w:r>
      <w:r w:rsidRPr="00F45584">
        <w:t>prowadzeniu działalności przez beneficjenta, fundatora lub podmiot powiązany w rozumieniu art. 11a ust. 1 pkt 4 z fundacją rodzinną, beneficjentem lub fundatorem, przy czym wielkość udziałów i praw, o których mowa w art. 11a ust. 2 pkt 1, wynosi co najmniej 5%, lub</w:t>
      </w:r>
    </w:p>
    <w:p w14:paraId="2922AD18" w14:textId="2B08646B" w:rsidR="00F45584" w:rsidRPr="00F45584" w:rsidRDefault="00F45584" w:rsidP="00F45584">
      <w:pPr>
        <w:pStyle w:val="ZLITLITwPKTzmlitwpktliter"/>
      </w:pPr>
      <w:r w:rsidRPr="00F45584">
        <w:t>b)</w:t>
      </w:r>
      <w:r>
        <w:tab/>
      </w:r>
      <w:r w:rsidRPr="00F45584">
        <w:t>budynek mieszkalny, budynek o funkcji mieszanej w części dotyczącej funkcji mieszkalnej, lokal mieszkalny lub ich część, chyba że są wynajmowane bezpośrednio przez fundację rodzinną wyłącznie na cele mieszkaniowe, przy czym ciężar dowodu, że ten budynek, lokal lub ich część są wynajmowane bezpośrednio przez fundację rodzinną wyłącznie na cele mieszkaniowe, spoczywa na fundacji rodzinnej,</w:t>
      </w:r>
    </w:p>
    <w:p w14:paraId="32574D82" w14:textId="5232DD1A" w:rsidR="00F45584" w:rsidRPr="00F45584" w:rsidRDefault="00F45584" w:rsidP="00F45584">
      <w:pPr>
        <w:pStyle w:val="ZLITLITwPKTzmlitwpktliter"/>
      </w:pPr>
      <w:r w:rsidRPr="00F45584">
        <w:t>c)</w:t>
      </w:r>
      <w:r>
        <w:tab/>
      </w:r>
      <w:r w:rsidRPr="00F45584">
        <w:t>budynek, lokal lub ich część, inne niż określone w lit. b, przeznaczone do całodobowego zakwaterowania;</w:t>
      </w:r>
    </w:p>
    <w:p w14:paraId="183EB7F6" w14:textId="2DA6D5F8" w:rsidR="00F45584" w:rsidRPr="00F45584" w:rsidRDefault="00F45584" w:rsidP="00A017BB">
      <w:pPr>
        <w:pStyle w:val="ZLITPKTzmpktliter"/>
      </w:pPr>
      <w:r w:rsidRPr="00F45584">
        <w:t>2)</w:t>
      </w:r>
      <w:r>
        <w:tab/>
      </w:r>
      <w:r w:rsidRPr="00F45584">
        <w:t>ze zbycia mienia</w:t>
      </w:r>
      <w:r w:rsidR="002438BC">
        <w:t xml:space="preserve"> </w:t>
      </w:r>
      <w:r w:rsidRPr="00F45584">
        <w:t>wniesionego do fundacji rodzinnej lub</w:t>
      </w:r>
      <w:r w:rsidR="002438BC">
        <w:t xml:space="preserve"> </w:t>
      </w:r>
      <w:r w:rsidRPr="00F45584">
        <w:t>przekazanego nieodpłatnie fundacji rodzinnej</w:t>
      </w:r>
      <w:r w:rsidR="002438BC">
        <w:t xml:space="preserve">, </w:t>
      </w:r>
      <w:r w:rsidRPr="00F45584">
        <w:t xml:space="preserve">jeżeli zbycie to nastąpiło przed upływem </w:t>
      </w:r>
      <w:r w:rsidR="00E216E8">
        <w:t>2 lat</w:t>
      </w:r>
      <w:r w:rsidRPr="00F45584">
        <w:t>, licząc od końca roku kalendarzowego, w którym nastąpiło to wniesienie</w:t>
      </w:r>
      <w:r w:rsidR="00D7709D">
        <w:t xml:space="preserve"> lub</w:t>
      </w:r>
      <w:r w:rsidRPr="00F45584">
        <w:t xml:space="preserve"> przekazanie</w:t>
      </w:r>
      <w:r w:rsidR="00D7709D">
        <w:t xml:space="preserve"> mienia</w:t>
      </w:r>
      <w:r w:rsidR="00E04059">
        <w:t xml:space="preserve">, </w:t>
      </w:r>
      <w:r w:rsidR="007A3205">
        <w:t xml:space="preserve">z wyjątkiem </w:t>
      </w:r>
      <w:r w:rsidR="003D20D1">
        <w:t>zbycia następującego</w:t>
      </w:r>
      <w:r w:rsidR="00A50184">
        <w:t xml:space="preserve"> w</w:t>
      </w:r>
      <w:r w:rsidR="00DF6C19">
        <w:t xml:space="preserve"> wykonani</w:t>
      </w:r>
      <w:r w:rsidR="00A50184">
        <w:t>u</w:t>
      </w:r>
      <w:r w:rsidR="007A3205">
        <w:t xml:space="preserve"> nakazu organu władzy publicznej</w:t>
      </w:r>
      <w:r w:rsidRPr="00F45584">
        <w:t>;</w:t>
      </w:r>
    </w:p>
    <w:p w14:paraId="39241D3A" w14:textId="73C287A9" w:rsidR="00F45584" w:rsidRPr="00F45584" w:rsidRDefault="00F45584" w:rsidP="00F45584">
      <w:pPr>
        <w:pStyle w:val="ZLITPKTzmpktliter"/>
        <w:keepNext/>
      </w:pPr>
      <w:r w:rsidRPr="00F45584">
        <w:t>3)</w:t>
      </w:r>
      <w:r>
        <w:tab/>
      </w:r>
      <w:r w:rsidRPr="00F45584">
        <w:t>z udziału w:</w:t>
      </w:r>
    </w:p>
    <w:p w14:paraId="39821123" w14:textId="1CA7D673" w:rsidR="00F45584" w:rsidRPr="00F45584" w:rsidRDefault="00F45584" w:rsidP="00F45584">
      <w:pPr>
        <w:pStyle w:val="ZLITLITwPKTzmlitwpktliter"/>
      </w:pPr>
      <w:r w:rsidRPr="00F45584">
        <w:t>a)</w:t>
      </w:r>
      <w:r>
        <w:tab/>
      </w:r>
      <w:r w:rsidRPr="00F45584">
        <w:t>spółce niebędącej osobą prawną,</w:t>
      </w:r>
    </w:p>
    <w:p w14:paraId="202AAD34" w14:textId="77777777" w:rsidR="00AA2B87" w:rsidRDefault="00F45584" w:rsidP="00F45584">
      <w:pPr>
        <w:pStyle w:val="ZLITLITwPKTzmlitwpktliter"/>
      </w:pPr>
      <w:r w:rsidRPr="00F45584">
        <w:t>b)</w:t>
      </w:r>
      <w:r>
        <w:tab/>
      </w:r>
      <w:r w:rsidRPr="00F45584">
        <w:t>innym niż spółka niebędąca osobą prawną podmiocie, którego przychody, koszty, dochody lub straty są traktowane jako osiągnięte lub poniesione przez fundację rodzinną</w:t>
      </w:r>
    </w:p>
    <w:p w14:paraId="47E00087" w14:textId="04278DF5" w:rsidR="007E2AD2" w:rsidRDefault="006F6428" w:rsidP="00A017BB">
      <w:pPr>
        <w:pStyle w:val="ZLITCZWSPLITwPKTzmczciwsplitwpktliter"/>
      </w:pPr>
      <w:r>
        <w:t>–</w:t>
      </w:r>
      <w:r w:rsidR="00AA2B87">
        <w:t xml:space="preserve"> w zakresie</w:t>
      </w:r>
      <w:r w:rsidR="00E04059">
        <w:t>,</w:t>
      </w:r>
      <w:r w:rsidR="00AA2B87">
        <w:t xml:space="preserve"> w jakim przychody </w:t>
      </w:r>
      <w:r w:rsidR="007A3205">
        <w:t>te</w:t>
      </w:r>
      <w:r w:rsidR="00AA2B87">
        <w:t xml:space="preserve"> </w:t>
      </w:r>
      <w:r w:rsidR="00996622">
        <w:t xml:space="preserve">nie korzystałyby z </w:t>
      </w:r>
      <w:r w:rsidR="00A50184">
        <w:t xml:space="preserve">tego </w:t>
      </w:r>
      <w:r w:rsidR="00996622">
        <w:t xml:space="preserve">zwolnienia, gdyby były </w:t>
      </w:r>
      <w:r w:rsidR="00B41E24">
        <w:t xml:space="preserve">uzyskane </w:t>
      </w:r>
      <w:r w:rsidR="00996622">
        <w:t>bezpośrednio przez fundację rodzinną</w:t>
      </w:r>
      <w:r w:rsidR="00F45584" w:rsidRPr="00F45584">
        <w:t>.</w:t>
      </w:r>
      <w:r w:rsidR="00F45584">
        <w:t>”</w:t>
      </w:r>
      <w:r w:rsidR="00A50184">
        <w:t>;</w:t>
      </w:r>
    </w:p>
    <w:p w14:paraId="08E4DE97" w14:textId="155EDE4E" w:rsidR="00FB6744" w:rsidRDefault="00FB6744" w:rsidP="00E658A4">
      <w:pPr>
        <w:pStyle w:val="PKTpunkt"/>
      </w:pPr>
      <w:r>
        <w:t>2)</w:t>
      </w:r>
      <w:r>
        <w:tab/>
        <w:t>w art. 24a:</w:t>
      </w:r>
    </w:p>
    <w:p w14:paraId="48BEE6FE" w14:textId="613F78E6" w:rsidR="00FB6744" w:rsidRDefault="00FB6744" w:rsidP="00A017BB">
      <w:pPr>
        <w:pStyle w:val="LITlitera"/>
      </w:pPr>
      <w:r>
        <w:t>a)</w:t>
      </w:r>
      <w:r w:rsidR="00913F73">
        <w:tab/>
        <w:t xml:space="preserve">po ust. 4a </w:t>
      </w:r>
      <w:r>
        <w:t>dodaje się ust. 4b w brzmieniu:</w:t>
      </w:r>
    </w:p>
    <w:p w14:paraId="58E7AD01" w14:textId="7C7D989D" w:rsidR="00FB6744" w:rsidRDefault="00EF568F" w:rsidP="00A017BB">
      <w:pPr>
        <w:pStyle w:val="ZLITUSTzmustliter"/>
      </w:pPr>
      <w:r>
        <w:lastRenderedPageBreak/>
        <w:t>„</w:t>
      </w:r>
      <w:r w:rsidR="00FB6744">
        <w:t xml:space="preserve">4b. W przypadku fundacji rodzinnej </w:t>
      </w:r>
      <w:r w:rsidR="00C252C4">
        <w:t xml:space="preserve">prawo do odliczenia </w:t>
      </w:r>
      <w:r w:rsidR="00FB6744">
        <w:t xml:space="preserve">kwot, o których mowa w ust. 4, </w:t>
      </w:r>
      <w:r w:rsidR="00C252C4">
        <w:t>przysługuje niezależnie od ich</w:t>
      </w:r>
      <w:r w:rsidR="00B36C48">
        <w:t xml:space="preserve"> </w:t>
      </w:r>
      <w:r w:rsidR="00FB6744">
        <w:t>uwzględni</w:t>
      </w:r>
      <w:r w:rsidR="00C252C4">
        <w:t xml:space="preserve">enia </w:t>
      </w:r>
      <w:r w:rsidR="00FB6744">
        <w:t>w podstawie opodatkowania fundacji rodzinnej</w:t>
      </w:r>
      <w:r w:rsidR="00C252C4">
        <w:t xml:space="preserve">, przy czym odliczenie to przysługuje </w:t>
      </w:r>
      <w:r w:rsidR="00FB6744">
        <w:t xml:space="preserve">w </w:t>
      </w:r>
      <w:r w:rsidR="00B36C48">
        <w:t xml:space="preserve">proporcji, w jakiej </w:t>
      </w:r>
      <w:r w:rsidR="00FB6744">
        <w:t>dochód zagranicznej</w:t>
      </w:r>
      <w:r w:rsidR="00B36C48">
        <w:t xml:space="preserve"> jednostki kontrolowanej</w:t>
      </w:r>
      <w:r w:rsidR="000F7283">
        <w:t>, ustalony zgodnie z ust. 6,</w:t>
      </w:r>
      <w:r w:rsidR="00B36C48">
        <w:t xml:space="preserve"> </w:t>
      </w:r>
      <w:r w:rsidR="00740CC6">
        <w:t>podlegałby zwolnieniu</w:t>
      </w:r>
      <w:r w:rsidR="00F422A1">
        <w:t xml:space="preserve"> od podatku</w:t>
      </w:r>
      <w:r w:rsidR="00B36C48">
        <w:t xml:space="preserve">, gdyby </w:t>
      </w:r>
      <w:r w:rsidR="00682A39">
        <w:t>dochód ten był osiągany</w:t>
      </w:r>
      <w:r w:rsidR="00B36C48">
        <w:t xml:space="preserve"> bezpośrednio przez fundację rodzinną</w:t>
      </w:r>
      <w:r w:rsidR="00F422A1">
        <w:t>,</w:t>
      </w:r>
      <w:r w:rsidR="00B36C48">
        <w:t xml:space="preserve"> pozostaje do dochodu tej zagranicznej jednostki kontrolowanej, ustalonego zgodnie z ust. 6.</w:t>
      </w:r>
      <w:bookmarkStart w:id="1" w:name="_Hlk241155295"/>
      <w:r w:rsidR="007D70CC" w:rsidRPr="007D70CC">
        <w:t>”</w:t>
      </w:r>
      <w:bookmarkEnd w:id="1"/>
      <w:r w:rsidR="00B36C48">
        <w:t>,</w:t>
      </w:r>
    </w:p>
    <w:p w14:paraId="49CC21C9" w14:textId="17003397" w:rsidR="00FB6744" w:rsidRDefault="00FB6744" w:rsidP="00A017BB">
      <w:pPr>
        <w:pStyle w:val="LITlitera"/>
      </w:pPr>
      <w:r>
        <w:t>b)</w:t>
      </w:r>
      <w:r w:rsidR="00DE2FA9">
        <w:tab/>
      </w:r>
      <w:r>
        <w:t>ust. 5 otrzymuje brzmienie:</w:t>
      </w:r>
    </w:p>
    <w:p w14:paraId="0263969F" w14:textId="7954AA1B" w:rsidR="00FB6744" w:rsidRDefault="00EF568F" w:rsidP="00A017BB">
      <w:pPr>
        <w:pStyle w:val="ZLITUSTzmustliter"/>
      </w:pPr>
      <w:r>
        <w:t>„</w:t>
      </w:r>
      <w:r w:rsidR="00FB6744" w:rsidRPr="00FB6744">
        <w:t>5. Kwoty nieodliczone zgodnie z ust. 4</w:t>
      </w:r>
      <w:r w:rsidR="00FB6744">
        <w:t xml:space="preserve"> i 4b</w:t>
      </w:r>
      <w:r w:rsidR="00FB6744" w:rsidRPr="00FB6744">
        <w:t xml:space="preserve"> w danym roku podatkowym podlegają odliczeniu w następnych, kolejno po sobie następujących pięciu latach podatkowych.</w:t>
      </w:r>
      <w:r w:rsidR="00CA3909" w:rsidRPr="00CA3909">
        <w:t>”</w:t>
      </w:r>
      <w:r w:rsidR="00FB6744">
        <w:t xml:space="preserve">; </w:t>
      </w:r>
    </w:p>
    <w:p w14:paraId="5F7B8998" w14:textId="52A6F9D3" w:rsidR="00915E52" w:rsidRDefault="00FB6744" w:rsidP="002417D8">
      <w:pPr>
        <w:pStyle w:val="PKTpunkt"/>
      </w:pPr>
      <w:r>
        <w:t>3)</w:t>
      </w:r>
      <w:r>
        <w:tab/>
        <w:t>w art. 24f:</w:t>
      </w:r>
    </w:p>
    <w:p w14:paraId="28B5E953" w14:textId="4549FD7D" w:rsidR="00915E52" w:rsidRDefault="0009559E" w:rsidP="00A017BB">
      <w:pPr>
        <w:pStyle w:val="LITlitera"/>
      </w:pPr>
      <w:r>
        <w:t>a)</w:t>
      </w:r>
      <w:r w:rsidR="00DE2FA9">
        <w:tab/>
      </w:r>
      <w:r w:rsidR="00906B22">
        <w:t>w ust. 2 pkt 1 otrzymuje brzmienie</w:t>
      </w:r>
      <w:r>
        <w:t>:</w:t>
      </w:r>
    </w:p>
    <w:p w14:paraId="1CC590B5" w14:textId="400EBD61" w:rsidR="0009559E" w:rsidRDefault="00EF568F" w:rsidP="00A017BB">
      <w:pPr>
        <w:pStyle w:val="ZLITPKTzmpktliter"/>
      </w:pPr>
      <w:r>
        <w:t>„</w:t>
      </w:r>
      <w:r w:rsidR="00906B22" w:rsidRPr="00906B22">
        <w:t>1)</w:t>
      </w:r>
      <w:r w:rsidR="00906B22">
        <w:tab/>
      </w:r>
      <w:r w:rsidR="00906B22" w:rsidRPr="00906B22">
        <w:t>przeniesienie składnika majątku poza terytorium Rzeczypospolitej Polskiej, w wyniku którego Rzeczpospolita Polska traci prawo do opodatkowania dochodów ze zbycia tego składnika majątku</w:t>
      </w:r>
      <w:r w:rsidR="00906B22">
        <w:t xml:space="preserve"> albo</w:t>
      </w:r>
      <w:r w:rsidR="00E158A0">
        <w:t xml:space="preserve"> prawo do</w:t>
      </w:r>
      <w:r w:rsidR="00906B22">
        <w:t xml:space="preserve"> </w:t>
      </w:r>
      <w:r w:rsidR="00E158A0">
        <w:t xml:space="preserve">opodatkowania </w:t>
      </w:r>
      <w:r w:rsidR="00906B22">
        <w:t>przekazanego lub pozostawionego do dyspozycji przez fundację rodzinną mienia w związku z rozwiązaniem fundacji rodzinnej</w:t>
      </w:r>
      <w:r w:rsidR="00906B22" w:rsidRPr="00906B22">
        <w:t>, przy czym przenoszony składnik majątku pozostaje własnością tego samego podmiotu</w:t>
      </w:r>
      <w:r w:rsidR="00CA3909">
        <w:t>;</w:t>
      </w:r>
      <w:r w:rsidR="007D70CC" w:rsidRPr="007D70CC">
        <w:t>”</w:t>
      </w:r>
      <w:r w:rsidR="0009559E">
        <w:t>,</w:t>
      </w:r>
    </w:p>
    <w:p w14:paraId="4CDD94C7" w14:textId="2C49D2BD" w:rsidR="0009559E" w:rsidRDefault="0009559E" w:rsidP="00A017BB">
      <w:pPr>
        <w:pStyle w:val="LITlitera"/>
      </w:pPr>
      <w:r>
        <w:t>b)</w:t>
      </w:r>
      <w:r w:rsidR="00DE2FA9">
        <w:tab/>
      </w:r>
      <w:r w:rsidR="00B15991">
        <w:t xml:space="preserve">po ust. 8 </w:t>
      </w:r>
      <w:r w:rsidR="00B3246D">
        <w:t>dodaje się ust. 8a w brzmieniu:</w:t>
      </w:r>
    </w:p>
    <w:p w14:paraId="2A8E64C1" w14:textId="1083F78D" w:rsidR="00FB6744" w:rsidRDefault="00EF568F" w:rsidP="00A017BB">
      <w:pPr>
        <w:pStyle w:val="ZLITUSTzmustliter"/>
      </w:pPr>
      <w:r>
        <w:t>„</w:t>
      </w:r>
      <w:r w:rsidR="0009559E" w:rsidRPr="0009559E">
        <w:t>8</w:t>
      </w:r>
      <w:r w:rsidR="00B3246D">
        <w:t>a</w:t>
      </w:r>
      <w:r w:rsidR="0009559E" w:rsidRPr="0009559E">
        <w:t xml:space="preserve">. </w:t>
      </w:r>
      <w:r w:rsidR="00555D76">
        <w:t>W przypadku</w:t>
      </w:r>
      <w:r w:rsidR="00FC564A">
        <w:t xml:space="preserve"> składnika majątku, którego odpłatne zbycie korzystałoby w tej fundacji rodzinnej ze zwolnienia</w:t>
      </w:r>
      <w:r w:rsidR="00555D76">
        <w:t xml:space="preserve"> określonego</w:t>
      </w:r>
      <w:r w:rsidR="00FC564A">
        <w:t xml:space="preserve"> w art. 6 ust. 1 pkt 25, koszt uzyskania przychodów</w:t>
      </w:r>
      <w:r w:rsidR="00B15991">
        <w:t xml:space="preserve"> z odpłatnego zbycia składnika majątku, o którym mowa w ust. 8,</w:t>
      </w:r>
      <w:r w:rsidR="00FC564A">
        <w:t xml:space="preserve"> </w:t>
      </w:r>
      <w:r w:rsidR="00B15991">
        <w:t>ustala się przy założeniu, że</w:t>
      </w:r>
      <w:r w:rsidR="00FC564A">
        <w:t xml:space="preserve"> zbycie tego składnika majątku przez fundację rodzinną było</w:t>
      </w:r>
      <w:r w:rsidR="0069197C">
        <w:t>by</w:t>
      </w:r>
      <w:r w:rsidR="00FC564A">
        <w:t xml:space="preserve"> opodatkowane.</w:t>
      </w:r>
      <w:r w:rsidR="007D70CC" w:rsidRPr="007D70CC">
        <w:t>”</w:t>
      </w:r>
      <w:r w:rsidR="00FC564A">
        <w:t>;</w:t>
      </w:r>
    </w:p>
    <w:p w14:paraId="7D52E5DB" w14:textId="39C649DE" w:rsidR="00F45584" w:rsidRPr="00F45584" w:rsidRDefault="00FB6744" w:rsidP="002417D8">
      <w:pPr>
        <w:pStyle w:val="PKTpunkt"/>
      </w:pPr>
      <w:r>
        <w:t>4</w:t>
      </w:r>
      <w:r w:rsidR="00F45584" w:rsidRPr="00F45584">
        <w:t>)</w:t>
      </w:r>
      <w:r w:rsidR="00F45584">
        <w:tab/>
      </w:r>
      <w:r w:rsidR="00F45584" w:rsidRPr="00F45584">
        <w:t>w art. 24q:</w:t>
      </w:r>
    </w:p>
    <w:p w14:paraId="70490FA5" w14:textId="52AA3B49" w:rsidR="00F45584" w:rsidRPr="00F45584" w:rsidRDefault="00F45584" w:rsidP="00F45584">
      <w:pPr>
        <w:pStyle w:val="LITlitera"/>
      </w:pPr>
      <w:r w:rsidRPr="00F45584">
        <w:t>a)</w:t>
      </w:r>
      <w:r>
        <w:tab/>
      </w:r>
      <w:r w:rsidRPr="00F45584">
        <w:t xml:space="preserve">w ust. 1 w części wspólnej wyrazy </w:t>
      </w:r>
      <w:r>
        <w:t>„</w:t>
      </w:r>
      <w:r w:rsidRPr="00F45584">
        <w:t>15%</w:t>
      </w:r>
      <w:r>
        <w:t>”</w:t>
      </w:r>
      <w:r w:rsidRPr="00F45584">
        <w:t xml:space="preserve"> zastępuje się wyrazami </w:t>
      </w:r>
      <w:r>
        <w:t>„</w:t>
      </w:r>
      <w:r w:rsidRPr="00F45584">
        <w:t>19%</w:t>
      </w:r>
      <w:r>
        <w:t>”</w:t>
      </w:r>
      <w:r w:rsidRPr="00F45584">
        <w:t>,</w:t>
      </w:r>
    </w:p>
    <w:p w14:paraId="3DEA2E58" w14:textId="184249F2" w:rsidR="00F45584" w:rsidRPr="00F45584" w:rsidRDefault="00F45584" w:rsidP="00F45584">
      <w:pPr>
        <w:pStyle w:val="LITlitera"/>
        <w:keepNext/>
      </w:pPr>
      <w:r w:rsidRPr="00F45584">
        <w:t>b)</w:t>
      </w:r>
      <w:r>
        <w:tab/>
      </w:r>
      <w:r w:rsidRPr="00F45584">
        <w:t>w ust. 1a:</w:t>
      </w:r>
    </w:p>
    <w:p w14:paraId="5C00B41E" w14:textId="3537A637" w:rsidR="00F45584" w:rsidRPr="00F45584" w:rsidRDefault="00F45584" w:rsidP="00F45584">
      <w:pPr>
        <w:pStyle w:val="TIRtiret"/>
        <w:keepNext/>
      </w:pPr>
      <w:r w:rsidRPr="00F45584">
        <w:t>–</w:t>
      </w:r>
      <w:r>
        <w:tab/>
      </w:r>
      <w:r w:rsidRPr="00F45584">
        <w:t>pkt 5 i 6 otrzymują brzmienie:</w:t>
      </w:r>
    </w:p>
    <w:p w14:paraId="220ACE0C" w14:textId="48ECB894" w:rsidR="00F45584" w:rsidRPr="00F45584" w:rsidRDefault="00F45584" w:rsidP="00F45584">
      <w:pPr>
        <w:pStyle w:val="ZTIRPKTzmpkttiret"/>
      </w:pPr>
      <w:r>
        <w:t>„</w:t>
      </w:r>
      <w:r w:rsidRPr="00F45584">
        <w:t>5)</w:t>
      </w:r>
      <w:r>
        <w:tab/>
      </w:r>
      <w:r w:rsidRPr="00F45584">
        <w:t xml:space="preserve">pożyczkę udzieloną przez fundację rodzinną beneficjentowi, fundatorowi lub innemu podmiotowi będącemu podmiotem powiązanym z beneficjentem, fundatorem lub fundacją rodzinną, w tej części, która podlegała zwrotowi w danym roku podatkowym i nie została zwrócona do </w:t>
      </w:r>
      <w:r w:rsidRPr="00F45584">
        <w:lastRenderedPageBreak/>
        <w:t>dnia upływu terminu złożenia deklaracji, o której mowa w art. 24s ust. 1, za ten rok podatkowy;</w:t>
      </w:r>
    </w:p>
    <w:p w14:paraId="138F7276" w14:textId="753D8A44" w:rsidR="00F45584" w:rsidRPr="00F45584" w:rsidRDefault="00F45584" w:rsidP="00F45584">
      <w:pPr>
        <w:pStyle w:val="ZTIRPKTzmpkttiret"/>
      </w:pPr>
      <w:r w:rsidRPr="00F45584">
        <w:t>6)</w:t>
      </w:r>
      <w:r>
        <w:tab/>
      </w:r>
      <w:r w:rsidRPr="00F45584">
        <w:t>pożyczkę udzieloną przez fundację rodzinną beneficjentowi, fundatorowi lub osobie fizycznej będącej podmiotem powiązanym z beneficjentem, fundatorem lub fundacją rodzinną, na okres co najmniej 10 lat albo na okres krótszy niż 10 lat, jeżeli ostateczny termin obowiązywania umowy wyniósł co najmniej 10 lat;</w:t>
      </w:r>
      <w:r>
        <w:t>”</w:t>
      </w:r>
      <w:r w:rsidRPr="00F45584">
        <w:t>,</w:t>
      </w:r>
    </w:p>
    <w:p w14:paraId="0126D304" w14:textId="53F296FE" w:rsidR="00F45584" w:rsidRPr="00F45584" w:rsidRDefault="00F45584" w:rsidP="00F45584">
      <w:pPr>
        <w:pStyle w:val="TIRtiret"/>
        <w:keepNext/>
      </w:pPr>
      <w:r w:rsidRPr="00F45584">
        <w:t>–</w:t>
      </w:r>
      <w:r>
        <w:tab/>
      </w:r>
      <w:r w:rsidRPr="00F45584">
        <w:t>dodaje się pkt 7 w brzmieniu:</w:t>
      </w:r>
    </w:p>
    <w:p w14:paraId="4979F221" w14:textId="144FCE5F" w:rsidR="00F45584" w:rsidRPr="00F45584" w:rsidRDefault="00F45584" w:rsidP="00F45584">
      <w:pPr>
        <w:pStyle w:val="ZTIRPKTzmpkttiret"/>
      </w:pPr>
      <w:r>
        <w:t>„</w:t>
      </w:r>
      <w:r w:rsidRPr="00F45584">
        <w:t>7)</w:t>
      </w:r>
      <w:r>
        <w:tab/>
      </w:r>
      <w:r w:rsidRPr="00F45584">
        <w:t>wartość umorzonych, przedawnionych lub odpisanych jako nieściągalne należności, w tym z tytułu pożyczki, wobec beneficjenta, fundatora lub podmiotu powiązanego z beneficjentem, fundatorem lub fundacją rodzinną</w:t>
      </w:r>
      <w:r w:rsidR="00D724C4">
        <w:t>, chyba że wartość ta podlegała zaliczeniu do ukrytych zysków na podstawie pkt 5 lub 6</w:t>
      </w:r>
      <w:r w:rsidRPr="00F45584">
        <w:t>.</w:t>
      </w:r>
      <w:r>
        <w:t>”</w:t>
      </w:r>
      <w:r w:rsidRPr="00F45584">
        <w:t>,</w:t>
      </w:r>
    </w:p>
    <w:p w14:paraId="281897A8" w14:textId="4515BC9D" w:rsidR="005D4D5D" w:rsidRPr="00F45584" w:rsidRDefault="00F45584" w:rsidP="00A017BB">
      <w:pPr>
        <w:pStyle w:val="LITlitera"/>
      </w:pPr>
      <w:r w:rsidRPr="00F45584">
        <w:t>c)</w:t>
      </w:r>
      <w:r>
        <w:tab/>
      </w:r>
      <w:r w:rsidRPr="00F45584">
        <w:t xml:space="preserve">w ust. 7 wyrazy </w:t>
      </w:r>
      <w:r>
        <w:t>„</w:t>
      </w:r>
      <w:r w:rsidRPr="00F45584">
        <w:t>ust. 1a pkt 1–4</w:t>
      </w:r>
      <w:r>
        <w:t>”</w:t>
      </w:r>
      <w:r w:rsidRPr="00F45584">
        <w:t xml:space="preserve"> zastępuje się wyrazami </w:t>
      </w:r>
      <w:r>
        <w:t>„</w:t>
      </w:r>
      <w:r w:rsidRPr="00F45584">
        <w:t>ust. 1a</w:t>
      </w:r>
      <w:r>
        <w:t>”</w:t>
      </w:r>
      <w:r w:rsidR="009B3081">
        <w:t>;</w:t>
      </w:r>
      <w:bookmarkStart w:id="2" w:name="_Hlk240023314"/>
      <w:bookmarkStart w:id="3" w:name="_Hlk240025851"/>
    </w:p>
    <w:bookmarkEnd w:id="2"/>
    <w:bookmarkEnd w:id="3"/>
    <w:p w14:paraId="73DB3698" w14:textId="0289EE8F" w:rsidR="00F45584" w:rsidRPr="00F45584" w:rsidRDefault="00FB6744" w:rsidP="002F37C5">
      <w:pPr>
        <w:pStyle w:val="PKTpunkt"/>
        <w:keepNext/>
      </w:pPr>
      <w:r>
        <w:t>5</w:t>
      </w:r>
      <w:r w:rsidR="00F45584" w:rsidRPr="00F45584">
        <w:t>)</w:t>
      </w:r>
      <w:r w:rsidR="00F45584">
        <w:tab/>
      </w:r>
      <w:r w:rsidR="00F45584" w:rsidRPr="00F45584">
        <w:t xml:space="preserve">w art. 24r </w:t>
      </w:r>
      <w:r w:rsidR="002F37C5">
        <w:t xml:space="preserve">w </w:t>
      </w:r>
      <w:r w:rsidR="00F45584" w:rsidRPr="00F45584">
        <w:t xml:space="preserve">ust. 1 </w:t>
      </w:r>
      <w:r w:rsidR="002F37C5">
        <w:t xml:space="preserve">wyrazy </w:t>
      </w:r>
      <w:r w:rsidR="00F45584">
        <w:t>„</w:t>
      </w:r>
      <w:r w:rsidR="00F45584" w:rsidRPr="00F45584">
        <w:t>stawka podatku, o którym mowa w art. 19</w:t>
      </w:r>
      <w:r w:rsidR="002F37C5">
        <w:t xml:space="preserve">, wynosi” zastępuje się wyrazami „stawki podatków, o których </w:t>
      </w:r>
      <w:r w:rsidR="00F45584" w:rsidRPr="00F45584">
        <w:t xml:space="preserve">mowa w </w:t>
      </w:r>
      <w:r w:rsidR="002F37C5">
        <w:t xml:space="preserve">art. 19 i </w:t>
      </w:r>
      <w:r w:rsidR="00F45584" w:rsidRPr="00F45584">
        <w:t>art. 22d, wynos</w:t>
      </w:r>
      <w:r w:rsidR="002F37C5">
        <w:t>zą”</w:t>
      </w:r>
      <w:r w:rsidR="00F45584" w:rsidRPr="00F45584">
        <w:t>.</w:t>
      </w:r>
    </w:p>
    <w:p w14:paraId="42B8B182" w14:textId="00919DCC" w:rsidR="00DE2FA9" w:rsidRDefault="00F45584" w:rsidP="00DE2FA9">
      <w:pPr>
        <w:pStyle w:val="ARTartustawynprozporzdzenia"/>
      </w:pPr>
      <w:r w:rsidRPr="00F45584">
        <w:rPr>
          <w:rStyle w:val="Ppogrubienie"/>
        </w:rPr>
        <w:t>Art. 3.</w:t>
      </w:r>
      <w:r>
        <w:t> </w:t>
      </w:r>
      <w:r w:rsidRPr="00F45584">
        <w:t xml:space="preserve">1. </w:t>
      </w:r>
      <w:r w:rsidR="003D6C1D">
        <w:t>Przepisy ustawy zmienianej w art. 1, w brzmieniu nadanym niniejszą ustawą, stosuje się do przychodów (dochodów) uzyskanych od dnia 1 stycznia 2027 r.</w:t>
      </w:r>
    </w:p>
    <w:p w14:paraId="751A49A8" w14:textId="3202A1EA" w:rsidR="00B01985" w:rsidRDefault="00B01985" w:rsidP="00DE2FA9">
      <w:pPr>
        <w:pStyle w:val="USTustnpkodeksu"/>
      </w:pPr>
      <w:r>
        <w:t>2</w:t>
      </w:r>
      <w:r w:rsidRPr="00B01985">
        <w:t>. Przepisy ustawy zmienianej w art. 2</w:t>
      </w:r>
      <w:r w:rsidR="00D7709D">
        <w:t>,</w:t>
      </w:r>
      <w:r w:rsidRPr="00B01985">
        <w:t xml:space="preserve"> w brzmieniu nadanym niniejszą ustawą, stosuje się do</w:t>
      </w:r>
      <w:r w:rsidR="00DE2FA9">
        <w:t xml:space="preserve"> </w:t>
      </w:r>
      <w:r w:rsidRPr="00B01985">
        <w:t>przychodów</w:t>
      </w:r>
      <w:r w:rsidR="001C38E5">
        <w:t xml:space="preserve"> (dochodów)</w:t>
      </w:r>
      <w:r w:rsidR="00DE2FA9">
        <w:t xml:space="preserve"> </w:t>
      </w:r>
      <w:r w:rsidR="00D7709D">
        <w:t>uzyskanych</w:t>
      </w:r>
      <w:r w:rsidR="00D7709D" w:rsidRPr="00D7709D">
        <w:t xml:space="preserve"> </w:t>
      </w:r>
      <w:r w:rsidR="001C38E5" w:rsidRPr="00E04059">
        <w:t>począwszy</w:t>
      </w:r>
      <w:r w:rsidR="001C38E5">
        <w:t xml:space="preserve"> od roku </w:t>
      </w:r>
      <w:r w:rsidRPr="00B01985">
        <w:t>podatkow</w:t>
      </w:r>
      <w:r w:rsidR="001C38E5">
        <w:t>ego</w:t>
      </w:r>
      <w:r w:rsidR="00841A2D">
        <w:t xml:space="preserve"> fundacji rodzinnej</w:t>
      </w:r>
      <w:r w:rsidRPr="00B01985">
        <w:t xml:space="preserve"> rozpoczynając</w:t>
      </w:r>
      <w:r w:rsidR="001C38E5">
        <w:t>ego</w:t>
      </w:r>
      <w:r w:rsidRPr="00B01985">
        <w:t xml:space="preserve"> się po dniu 31 grudnia 2026 r.</w:t>
      </w:r>
      <w:r w:rsidR="00B41E24">
        <w:t>, z wyjątkiem:</w:t>
      </w:r>
    </w:p>
    <w:p w14:paraId="5B233A28" w14:textId="3518C4B0" w:rsidR="00B41E24" w:rsidRDefault="00B41E24" w:rsidP="00B41E24">
      <w:pPr>
        <w:pStyle w:val="PKTpunkt"/>
      </w:pPr>
      <w:r>
        <w:t>1)</w:t>
      </w:r>
      <w:r>
        <w:tab/>
      </w:r>
      <w:r w:rsidRPr="00B41E24">
        <w:t>art. 6 ust. 8 pkt 2 ustawy zmienianej w art. 2</w:t>
      </w:r>
      <w:r>
        <w:t>, który</w:t>
      </w:r>
      <w:r w:rsidRPr="00B41E24">
        <w:t xml:space="preserve"> stosuje się do mienia wniesionego do fundacji rodzinnej lub przekazanego nieodpłatnie fundacji rodzinnej </w:t>
      </w:r>
      <w:r w:rsidR="0067176B">
        <w:t>począwszy od</w:t>
      </w:r>
      <w:r w:rsidRPr="00B41E24">
        <w:t xml:space="preserve"> roku podatkowego fundacji rodzinnej rozpoczętego </w:t>
      </w:r>
      <w:r w:rsidR="0067176B">
        <w:t>po dniu 31 grudnia 2026</w:t>
      </w:r>
      <w:r w:rsidRPr="00B41E24">
        <w:t> r.</w:t>
      </w:r>
      <w:r w:rsidR="00E158A0">
        <w:t>;</w:t>
      </w:r>
    </w:p>
    <w:p w14:paraId="41FE3D35" w14:textId="123E5DD2" w:rsidR="00DE2FA9" w:rsidRDefault="00B41E24" w:rsidP="00B41E24">
      <w:pPr>
        <w:pStyle w:val="PKTpunkt"/>
      </w:pPr>
      <w:r>
        <w:t>2)</w:t>
      </w:r>
      <w:r>
        <w:tab/>
        <w:t xml:space="preserve">art. 24q ust. 1, ust. 1a pkt 5–7 i ust. 7 ustawy zmienianej w art. 2, w brzmieniu nadanym niniejszą ustawą, które stosuje się do </w:t>
      </w:r>
      <w:r w:rsidR="00DE2FA9" w:rsidRPr="00B01985">
        <w:t xml:space="preserve">świadczeń </w:t>
      </w:r>
      <w:r w:rsidR="00DE2FA9">
        <w:t xml:space="preserve">oraz </w:t>
      </w:r>
      <w:r w:rsidR="00DE2FA9" w:rsidRPr="00B01985">
        <w:t>mienia, o których mowa w art. 24q ust. 1 ustawy zmienianej w art. 2</w:t>
      </w:r>
      <w:r w:rsidR="0069197C">
        <w:t>,</w:t>
      </w:r>
      <w:r w:rsidR="00DE2FA9" w:rsidRPr="00B01985">
        <w:t xml:space="preserve"> </w:t>
      </w:r>
      <w:r w:rsidR="00DE2FA9" w:rsidRPr="00D7709D">
        <w:t xml:space="preserve">przekazanych lub postawionych do dyspozycji </w:t>
      </w:r>
      <w:r w:rsidR="00DE2FA9">
        <w:t xml:space="preserve">począwszy od roku </w:t>
      </w:r>
      <w:r w:rsidR="00DE2FA9" w:rsidRPr="00B01985">
        <w:t>podatkow</w:t>
      </w:r>
      <w:r w:rsidR="00DE2FA9">
        <w:t>ego fundacji rodzinnej</w:t>
      </w:r>
      <w:r w:rsidR="00DE2FA9" w:rsidRPr="00B01985">
        <w:t xml:space="preserve"> rozpoczynając</w:t>
      </w:r>
      <w:r w:rsidR="00DE2FA9">
        <w:t>ego</w:t>
      </w:r>
      <w:r w:rsidR="00DE2FA9" w:rsidRPr="00B01985">
        <w:t xml:space="preserve"> się po dniu 31 grudnia 2026 r.</w:t>
      </w:r>
    </w:p>
    <w:p w14:paraId="7B475D0C" w14:textId="159B45E7" w:rsidR="00B01985" w:rsidRPr="00F45584" w:rsidRDefault="00B41E24" w:rsidP="00A017BB">
      <w:pPr>
        <w:pStyle w:val="USTustnpkodeksu"/>
      </w:pPr>
      <w:r>
        <w:t>3</w:t>
      </w:r>
      <w:r w:rsidR="001C38E5" w:rsidRPr="001C38E5">
        <w:t>. </w:t>
      </w:r>
      <w:r w:rsidR="00D7709D">
        <w:t>Fundacje rodzinne</w:t>
      </w:r>
      <w:r w:rsidR="001C38E5" w:rsidRPr="001C38E5">
        <w:t>, których rok podatkowy rozpoczął się przed dniem 1 stycznia 2027</w:t>
      </w:r>
      <w:r w:rsidR="00D7709D">
        <w:t> </w:t>
      </w:r>
      <w:r w:rsidR="001C38E5" w:rsidRPr="001C38E5">
        <w:t>r. i zakończy się po dniu 31 grudnia 2026 r., stosują do końca tego roku podatkowego przepisy ustawy zmienianej w art. 2, w brzmieniu dotychczasowym.</w:t>
      </w:r>
    </w:p>
    <w:p w14:paraId="1C384074" w14:textId="1C08370E" w:rsidR="00F45584" w:rsidRPr="00F45584" w:rsidRDefault="00B41E24" w:rsidP="00F45584">
      <w:pPr>
        <w:pStyle w:val="USTustnpkodeksu"/>
        <w:keepNext/>
      </w:pPr>
      <w:r>
        <w:lastRenderedPageBreak/>
        <w:t>4</w:t>
      </w:r>
      <w:r w:rsidR="00F45584" w:rsidRPr="00F45584">
        <w:t>.</w:t>
      </w:r>
      <w:r w:rsidR="00F45584">
        <w:t> </w:t>
      </w:r>
      <w:r w:rsidR="00F45584" w:rsidRPr="00F45584">
        <w:t>W przypadku zwrotu</w:t>
      </w:r>
      <w:r w:rsidR="0069197C">
        <w:t xml:space="preserve"> przez fundację rodzinną</w:t>
      </w:r>
      <w:r w:rsidR="00F45584" w:rsidRPr="00F45584">
        <w:t xml:space="preserve"> do dnia 31 grudnia 2027 r. albo w okresie 12 miesięcy od końca roku podatkowego, o którym mowa w ust. </w:t>
      </w:r>
      <w:r w:rsidR="0067176B">
        <w:t>3</w:t>
      </w:r>
      <w:r w:rsidR="00F45584" w:rsidRPr="00F45584">
        <w:t>, nieruchomości lub praw</w:t>
      </w:r>
      <w:r w:rsidR="001F095C">
        <w:t>a</w:t>
      </w:r>
      <w:r w:rsidR="00F45584" w:rsidRPr="00F45584">
        <w:t xml:space="preserve"> majątkow</w:t>
      </w:r>
      <w:r w:rsidR="001F095C">
        <w:t>ego</w:t>
      </w:r>
      <w:r w:rsidR="0069197C">
        <w:t xml:space="preserve"> osobie, która </w:t>
      </w:r>
      <w:r w:rsidR="007D70CC" w:rsidRPr="007D70CC">
        <w:t>przed dniem 1 stycznia 2027 r.</w:t>
      </w:r>
      <w:r w:rsidR="007D70CC">
        <w:t xml:space="preserve"> </w:t>
      </w:r>
      <w:r w:rsidR="0069197C">
        <w:t>była ich właścicielem bezpośrednio przed</w:t>
      </w:r>
      <w:r w:rsidR="00F45584" w:rsidRPr="00F45584">
        <w:t xml:space="preserve"> </w:t>
      </w:r>
      <w:r w:rsidR="0069197C">
        <w:t xml:space="preserve">ich </w:t>
      </w:r>
      <w:r w:rsidR="0069197C" w:rsidRPr="00F45584">
        <w:t>wniesi</w:t>
      </w:r>
      <w:r w:rsidR="0069197C">
        <w:t>eniem</w:t>
      </w:r>
      <w:r w:rsidR="0069197C" w:rsidRPr="00F45584">
        <w:t xml:space="preserve"> </w:t>
      </w:r>
      <w:r w:rsidR="00F45584" w:rsidRPr="00F45584">
        <w:t xml:space="preserve">albo </w:t>
      </w:r>
      <w:r w:rsidR="0069197C" w:rsidRPr="0069197C">
        <w:t>nieodpłatn</w:t>
      </w:r>
      <w:r w:rsidR="0069197C">
        <w:t>ym</w:t>
      </w:r>
      <w:r w:rsidR="0069197C" w:rsidRPr="0069197C" w:rsidDel="0069197C">
        <w:t xml:space="preserve"> </w:t>
      </w:r>
      <w:r w:rsidR="0069197C" w:rsidRPr="00F45584">
        <w:t>przekazan</w:t>
      </w:r>
      <w:r w:rsidR="0069197C">
        <w:t>iem</w:t>
      </w:r>
      <w:r w:rsidR="0069197C" w:rsidRPr="00F45584">
        <w:t xml:space="preserve"> </w:t>
      </w:r>
      <w:r w:rsidR="00F45584" w:rsidRPr="00F45584">
        <w:t>do tej fundacji:</w:t>
      </w:r>
    </w:p>
    <w:p w14:paraId="350D53BF" w14:textId="10ECFF27" w:rsidR="00F45584" w:rsidRPr="00F45584" w:rsidRDefault="00F45584" w:rsidP="00F45584">
      <w:pPr>
        <w:pStyle w:val="PKTpunkt"/>
      </w:pPr>
      <w:r w:rsidRPr="00F45584">
        <w:t>1)</w:t>
      </w:r>
      <w:r>
        <w:tab/>
      </w:r>
      <w:r w:rsidR="0069197C">
        <w:t xml:space="preserve">do zwrotu tego </w:t>
      </w:r>
      <w:r w:rsidRPr="00F45584">
        <w:t>przepisów art. 24q i art. 24r ustawy</w:t>
      </w:r>
      <w:r w:rsidR="002F37C5">
        <w:t xml:space="preserve"> zmienianej</w:t>
      </w:r>
      <w:r w:rsidRPr="00F45584">
        <w:t xml:space="preserve"> w art. 2 nie stosuje się;</w:t>
      </w:r>
    </w:p>
    <w:p w14:paraId="5B52834D" w14:textId="043C47A8" w:rsidR="00F45584" w:rsidRPr="00F45584" w:rsidRDefault="00F45584" w:rsidP="00F45584">
      <w:pPr>
        <w:pStyle w:val="PKTpunkt"/>
      </w:pPr>
      <w:r w:rsidRPr="00F45584">
        <w:t>2)</w:t>
      </w:r>
      <w:r>
        <w:tab/>
      </w:r>
      <w:r w:rsidRPr="00F45584">
        <w:t>zwrot ten zwalnia się z podatku od spadków i darowizn, jeżeli następuje w formie umowy darowizny;</w:t>
      </w:r>
    </w:p>
    <w:p w14:paraId="078414AA" w14:textId="1091A73E" w:rsidR="00F45584" w:rsidRPr="00F45584" w:rsidRDefault="00F45584" w:rsidP="00F45584">
      <w:pPr>
        <w:pStyle w:val="PKTpunkt"/>
      </w:pPr>
      <w:r w:rsidRPr="00F45584">
        <w:t>3)</w:t>
      </w:r>
      <w:r>
        <w:tab/>
      </w:r>
      <w:r w:rsidRPr="00F45584">
        <w:t>zwrot ten nie stanowi przychodu na podstawie ustawy zmienianej w art. 1, jeżeli następuje w formie innej niż umowa darowizny;</w:t>
      </w:r>
    </w:p>
    <w:p w14:paraId="7119829D" w14:textId="62B4D3A4" w:rsidR="00F45584" w:rsidRPr="00F45584" w:rsidRDefault="00F45584" w:rsidP="00F45584">
      <w:pPr>
        <w:pStyle w:val="PKTpunkt"/>
      </w:pPr>
      <w:r w:rsidRPr="00F45584">
        <w:t>4)</w:t>
      </w:r>
      <w:r>
        <w:tab/>
      </w:r>
      <w:r w:rsidRPr="00F45584">
        <w:t>zwrot ten nie stanowi nabycia, o którym mowa w art. 10 ust. 1 pkt 8 ustawy zmienianej w art. 1;</w:t>
      </w:r>
    </w:p>
    <w:p w14:paraId="7AB4BE76" w14:textId="191999DB" w:rsidR="00F45584" w:rsidRPr="00F45584" w:rsidRDefault="00F45584" w:rsidP="00F45584">
      <w:pPr>
        <w:pStyle w:val="PKTpunkt"/>
      </w:pPr>
      <w:r w:rsidRPr="00F45584">
        <w:t>5)</w:t>
      </w:r>
      <w:r>
        <w:tab/>
      </w:r>
      <w:r w:rsidRPr="00F45584">
        <w:t>do okresu 5 lat, o którym mowa w art. 10 ust. 1 pkt 8 ustawy zmienianej w art. 1, zalicza się okres, w którym</w:t>
      </w:r>
      <w:r w:rsidR="00A75E80">
        <w:t xml:space="preserve"> te</w:t>
      </w:r>
      <w:r w:rsidRPr="00F45584">
        <w:t xml:space="preserve"> nieruchomoś</w:t>
      </w:r>
      <w:r w:rsidR="00A75E80">
        <w:t>ci</w:t>
      </w:r>
      <w:r w:rsidRPr="00F45584">
        <w:t xml:space="preserve"> lub praw</w:t>
      </w:r>
      <w:r w:rsidR="00A75E80">
        <w:t>a</w:t>
      </w:r>
      <w:r w:rsidRPr="00F45584">
        <w:t xml:space="preserve"> majątkowe stanowiły własność fundacji rodzinnej;</w:t>
      </w:r>
    </w:p>
    <w:p w14:paraId="02FBB7C5" w14:textId="5DBFC373" w:rsidR="00F45584" w:rsidRPr="00F45584" w:rsidRDefault="00F45584" w:rsidP="00F45584">
      <w:pPr>
        <w:pStyle w:val="PKTpunkt"/>
      </w:pPr>
      <w:r w:rsidRPr="00F45584">
        <w:t>6)</w:t>
      </w:r>
      <w:r>
        <w:tab/>
      </w:r>
      <w:r w:rsidRPr="00F45584">
        <w:t>koszty uzyskania przychodów określone w art. 22 ust. 6c</w:t>
      </w:r>
      <w:r w:rsidR="002F37C5">
        <w:t>–</w:t>
      </w:r>
      <w:r w:rsidRPr="00F45584">
        <w:t xml:space="preserve">6f ustawy zmienianej w art. 1 z tytułu odpłatnego zbycia </w:t>
      </w:r>
      <w:r w:rsidR="00A75E80">
        <w:t xml:space="preserve">tych </w:t>
      </w:r>
      <w:r w:rsidRPr="00F45584">
        <w:t>nieruchomości lub praw majątkowych</w:t>
      </w:r>
      <w:r w:rsidR="00A75E80" w:rsidRPr="00F45584">
        <w:t>, o którym mowa w art. 30e ustawy zmienianej w art. 1</w:t>
      </w:r>
      <w:r w:rsidR="00A75E80">
        <w:t>,</w:t>
      </w:r>
      <w:r w:rsidRPr="00F45584">
        <w:t xml:space="preserve"> ustala się bez </w:t>
      </w:r>
      <w:r w:rsidR="00A75E80" w:rsidRPr="00F45584">
        <w:t>uwzględni</w:t>
      </w:r>
      <w:r w:rsidR="00A75E80">
        <w:t>e</w:t>
      </w:r>
      <w:r w:rsidR="00A75E80" w:rsidRPr="00F45584">
        <w:t xml:space="preserve">nia </w:t>
      </w:r>
      <w:r w:rsidRPr="00F45584">
        <w:t>kosztów poniesionych w okresie, w którym były one własnością</w:t>
      </w:r>
      <w:r w:rsidR="00A75E80">
        <w:t xml:space="preserve"> lub stanowiły prawo majątkowe</w:t>
      </w:r>
      <w:r w:rsidRPr="00F45584">
        <w:t xml:space="preserve"> fundacji rodzinnej </w:t>
      </w:r>
      <w:r w:rsidR="002F37C5">
        <w:t>–</w:t>
      </w:r>
      <w:r w:rsidRPr="00F45584">
        <w:t xml:space="preserve"> w przypadku odpłatnego zbycia przez fundatora </w:t>
      </w:r>
      <w:r w:rsidR="00A75E80">
        <w:t xml:space="preserve">tych </w:t>
      </w:r>
      <w:r w:rsidRPr="00F45584">
        <w:t>nieruchomości lub praw majątkowych.</w:t>
      </w:r>
    </w:p>
    <w:p w14:paraId="0DC5C0A2" w14:textId="404A9603" w:rsidR="00F45584" w:rsidRPr="00F45584" w:rsidRDefault="00B41E24" w:rsidP="00F45584">
      <w:pPr>
        <w:pStyle w:val="USTustnpkodeksu"/>
        <w:keepNext/>
      </w:pPr>
      <w:r>
        <w:t>5</w:t>
      </w:r>
      <w:r w:rsidR="00F45584" w:rsidRPr="00F45584">
        <w:t>.</w:t>
      </w:r>
      <w:r w:rsidR="00F45584">
        <w:t> </w:t>
      </w:r>
      <w:r w:rsidR="00F45584" w:rsidRPr="00F45584">
        <w:t xml:space="preserve">Przez zwrot nieruchomości i prawa majątkowego, o których mowa w ust. </w:t>
      </w:r>
      <w:r w:rsidR="002938F9">
        <w:t>4</w:t>
      </w:r>
      <w:r w:rsidR="00F45584" w:rsidRPr="00F45584">
        <w:t>, rozumie się przeniesienie:</w:t>
      </w:r>
    </w:p>
    <w:p w14:paraId="767BC5F1" w14:textId="38AE12B0" w:rsidR="00F45584" w:rsidRPr="00F45584" w:rsidRDefault="00F45584" w:rsidP="00F45584">
      <w:pPr>
        <w:pStyle w:val="PKTpunkt"/>
      </w:pPr>
      <w:r w:rsidRPr="00F45584">
        <w:t>1)</w:t>
      </w:r>
      <w:r>
        <w:tab/>
      </w:r>
      <w:r w:rsidRPr="00F45584">
        <w:t>własności nieruchomości</w:t>
      </w:r>
      <w:r w:rsidR="00493F14">
        <w:t xml:space="preserve"> lub</w:t>
      </w:r>
      <w:r w:rsidRPr="00F45584">
        <w:t xml:space="preserve"> ich części </w:t>
      </w:r>
      <w:r w:rsidR="00493F14">
        <w:t>lub</w:t>
      </w:r>
      <w:r w:rsidRPr="00F45584">
        <w:t xml:space="preserve"> udziału w nieruchomości,</w:t>
      </w:r>
    </w:p>
    <w:p w14:paraId="7CA5DBE1" w14:textId="69FFAC44" w:rsidR="00F45584" w:rsidRDefault="00F45584" w:rsidP="00F45584">
      <w:pPr>
        <w:pStyle w:val="PKTpunkt"/>
      </w:pPr>
      <w:r w:rsidRPr="00F45584">
        <w:t>2)</w:t>
      </w:r>
      <w:r>
        <w:tab/>
      </w:r>
      <w:r w:rsidRPr="00F45584">
        <w:t>spółdzielczego własnościowego prawa do lokalu mieszkalnego</w:t>
      </w:r>
      <w:r w:rsidR="00493F14">
        <w:t>,</w:t>
      </w:r>
      <w:r w:rsidRPr="00F45584">
        <w:t xml:space="preserve"> prawa do domu jednorodzinnego w spółdzielni mieszkaniowej </w:t>
      </w:r>
      <w:r w:rsidR="00493F14">
        <w:t>lub</w:t>
      </w:r>
      <w:r w:rsidRPr="00F45584">
        <w:t xml:space="preserve"> udziału w tych prawach</w:t>
      </w:r>
    </w:p>
    <w:p w14:paraId="264A722E" w14:textId="795331AD" w:rsidR="00F45584" w:rsidRPr="00F45584" w:rsidRDefault="00F45584" w:rsidP="00F45584">
      <w:pPr>
        <w:pStyle w:val="CZWSPPKTczwsplnapunktw"/>
      </w:pPr>
      <w:r w:rsidRPr="00F45584">
        <w:t>–</w:t>
      </w:r>
      <w:r>
        <w:t> </w:t>
      </w:r>
      <w:r w:rsidRPr="00F45584">
        <w:t xml:space="preserve">w zakresie, w jakim przedmiotem tej własności lub tych praw są budynek, lokal lub ich część, o których mowa w art. 6 ust. 8 pkt 1 lit. b </w:t>
      </w:r>
      <w:r w:rsidR="003C4D3E">
        <w:t>oraz</w:t>
      </w:r>
      <w:r w:rsidRPr="00F45584">
        <w:t xml:space="preserve"> c ustawy zmienianej w art. 2.</w:t>
      </w:r>
    </w:p>
    <w:p w14:paraId="60B6DB12" w14:textId="29191515" w:rsidR="00261A16" w:rsidRPr="00737F6A" w:rsidRDefault="00F45584" w:rsidP="00B84CF7">
      <w:pPr>
        <w:pStyle w:val="ARTartustawynprozporzdzenia"/>
      </w:pPr>
      <w:r w:rsidRPr="00F45584">
        <w:rPr>
          <w:rStyle w:val="Ppogrubienie"/>
        </w:rPr>
        <w:t>Art. 4.</w:t>
      </w:r>
      <w:r>
        <w:t> </w:t>
      </w:r>
      <w:r w:rsidRPr="00F45584">
        <w:t>Ustawa wchodzi w życie z dniem 1 stycznia 2027 r.</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AE25" w14:textId="77777777" w:rsidR="00A2552E" w:rsidRDefault="00A2552E">
      <w:r>
        <w:separator/>
      </w:r>
    </w:p>
  </w:endnote>
  <w:endnote w:type="continuationSeparator" w:id="0">
    <w:p w14:paraId="01A48154" w14:textId="77777777" w:rsidR="00A2552E" w:rsidRDefault="00A25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7D54A" w14:textId="77777777" w:rsidR="00A2552E" w:rsidRDefault="00A2552E">
      <w:r>
        <w:separator/>
      </w:r>
    </w:p>
  </w:footnote>
  <w:footnote w:type="continuationSeparator" w:id="0">
    <w:p w14:paraId="006E5712" w14:textId="77777777" w:rsidR="00A2552E" w:rsidRDefault="00A25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980D"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12865263">
    <w:abstractNumId w:val="23"/>
  </w:num>
  <w:num w:numId="2" w16cid:durableId="233046866">
    <w:abstractNumId w:val="23"/>
  </w:num>
  <w:num w:numId="3" w16cid:durableId="1079518100">
    <w:abstractNumId w:val="18"/>
  </w:num>
  <w:num w:numId="4" w16cid:durableId="312757063">
    <w:abstractNumId w:val="18"/>
  </w:num>
  <w:num w:numId="5" w16cid:durableId="842479231">
    <w:abstractNumId w:val="35"/>
  </w:num>
  <w:num w:numId="6" w16cid:durableId="1536238737">
    <w:abstractNumId w:val="31"/>
  </w:num>
  <w:num w:numId="7" w16cid:durableId="1113018013">
    <w:abstractNumId w:val="35"/>
  </w:num>
  <w:num w:numId="8" w16cid:durableId="1901356190">
    <w:abstractNumId w:val="31"/>
  </w:num>
  <w:num w:numId="9" w16cid:durableId="661543906">
    <w:abstractNumId w:val="35"/>
  </w:num>
  <w:num w:numId="10" w16cid:durableId="617568717">
    <w:abstractNumId w:val="31"/>
  </w:num>
  <w:num w:numId="11" w16cid:durableId="320818168">
    <w:abstractNumId w:val="14"/>
  </w:num>
  <w:num w:numId="12" w16cid:durableId="1692949856">
    <w:abstractNumId w:val="10"/>
  </w:num>
  <w:num w:numId="13" w16cid:durableId="857816654">
    <w:abstractNumId w:val="15"/>
  </w:num>
  <w:num w:numId="14" w16cid:durableId="156042163">
    <w:abstractNumId w:val="26"/>
  </w:num>
  <w:num w:numId="15" w16cid:durableId="1879077890">
    <w:abstractNumId w:val="14"/>
  </w:num>
  <w:num w:numId="16" w16cid:durableId="1900823859">
    <w:abstractNumId w:val="16"/>
  </w:num>
  <w:num w:numId="17" w16cid:durableId="1515148393">
    <w:abstractNumId w:val="8"/>
  </w:num>
  <w:num w:numId="18" w16cid:durableId="994143380">
    <w:abstractNumId w:val="3"/>
  </w:num>
  <w:num w:numId="19" w16cid:durableId="1690251869">
    <w:abstractNumId w:val="2"/>
  </w:num>
  <w:num w:numId="20" w16cid:durableId="1619725742">
    <w:abstractNumId w:val="1"/>
  </w:num>
  <w:num w:numId="21" w16cid:durableId="1548880976">
    <w:abstractNumId w:val="0"/>
  </w:num>
  <w:num w:numId="22" w16cid:durableId="563299211">
    <w:abstractNumId w:val="9"/>
  </w:num>
  <w:num w:numId="23" w16cid:durableId="462118859">
    <w:abstractNumId w:val="7"/>
  </w:num>
  <w:num w:numId="24" w16cid:durableId="1763141273">
    <w:abstractNumId w:val="6"/>
  </w:num>
  <w:num w:numId="25" w16cid:durableId="513768221">
    <w:abstractNumId w:val="5"/>
  </w:num>
  <w:num w:numId="26" w16cid:durableId="1389300130">
    <w:abstractNumId w:val="4"/>
  </w:num>
  <w:num w:numId="27" w16cid:durableId="965086531">
    <w:abstractNumId w:val="33"/>
  </w:num>
  <w:num w:numId="28" w16cid:durableId="1051999713">
    <w:abstractNumId w:val="25"/>
  </w:num>
  <w:num w:numId="29" w16cid:durableId="1311210234">
    <w:abstractNumId w:val="36"/>
  </w:num>
  <w:num w:numId="30" w16cid:durableId="1579750282">
    <w:abstractNumId w:val="32"/>
  </w:num>
  <w:num w:numId="31" w16cid:durableId="1278175047">
    <w:abstractNumId w:val="19"/>
  </w:num>
  <w:num w:numId="32" w16cid:durableId="2021002604">
    <w:abstractNumId w:val="11"/>
  </w:num>
  <w:num w:numId="33" w16cid:durableId="1281306519">
    <w:abstractNumId w:val="30"/>
  </w:num>
  <w:num w:numId="34" w16cid:durableId="1644847570">
    <w:abstractNumId w:val="20"/>
  </w:num>
  <w:num w:numId="35" w16cid:durableId="1731269704">
    <w:abstractNumId w:val="17"/>
  </w:num>
  <w:num w:numId="36" w16cid:durableId="1810249584">
    <w:abstractNumId w:val="22"/>
  </w:num>
  <w:num w:numId="37" w16cid:durableId="1516268401">
    <w:abstractNumId w:val="27"/>
  </w:num>
  <w:num w:numId="38" w16cid:durableId="1622034088">
    <w:abstractNumId w:val="24"/>
  </w:num>
  <w:num w:numId="39" w16cid:durableId="1377701426">
    <w:abstractNumId w:val="13"/>
  </w:num>
  <w:num w:numId="40" w16cid:durableId="548107640">
    <w:abstractNumId w:val="29"/>
  </w:num>
  <w:num w:numId="41" w16cid:durableId="1213539290">
    <w:abstractNumId w:val="28"/>
  </w:num>
  <w:num w:numId="42" w16cid:durableId="2118787885">
    <w:abstractNumId w:val="21"/>
  </w:num>
  <w:num w:numId="43" w16cid:durableId="1011646187">
    <w:abstractNumId w:val="34"/>
  </w:num>
  <w:num w:numId="44" w16cid:durableId="11678677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84"/>
    <w:rsid w:val="000012DA"/>
    <w:rsid w:val="0000246E"/>
    <w:rsid w:val="00003862"/>
    <w:rsid w:val="00012A35"/>
    <w:rsid w:val="00016099"/>
    <w:rsid w:val="00017DC2"/>
    <w:rsid w:val="00020B81"/>
    <w:rsid w:val="00021522"/>
    <w:rsid w:val="00023471"/>
    <w:rsid w:val="00023F13"/>
    <w:rsid w:val="00030634"/>
    <w:rsid w:val="000319C1"/>
    <w:rsid w:val="00031A8B"/>
    <w:rsid w:val="00031BCA"/>
    <w:rsid w:val="000324C8"/>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4A9D"/>
    <w:rsid w:val="0007533B"/>
    <w:rsid w:val="0007545D"/>
    <w:rsid w:val="000760BF"/>
    <w:rsid w:val="0007613E"/>
    <w:rsid w:val="00076BFC"/>
    <w:rsid w:val="000814A7"/>
    <w:rsid w:val="0008557B"/>
    <w:rsid w:val="00085CE7"/>
    <w:rsid w:val="000906EE"/>
    <w:rsid w:val="00091BA2"/>
    <w:rsid w:val="000944EF"/>
    <w:rsid w:val="0009559E"/>
    <w:rsid w:val="0009732D"/>
    <w:rsid w:val="000973F0"/>
    <w:rsid w:val="000A1296"/>
    <w:rsid w:val="000A1C27"/>
    <w:rsid w:val="000A1DAD"/>
    <w:rsid w:val="000A2649"/>
    <w:rsid w:val="000A323B"/>
    <w:rsid w:val="000B298D"/>
    <w:rsid w:val="000B5B2D"/>
    <w:rsid w:val="000B5DCE"/>
    <w:rsid w:val="000B5E74"/>
    <w:rsid w:val="000C05BA"/>
    <w:rsid w:val="000C0E8F"/>
    <w:rsid w:val="000C49D3"/>
    <w:rsid w:val="000C4BC4"/>
    <w:rsid w:val="000D0110"/>
    <w:rsid w:val="000D2468"/>
    <w:rsid w:val="000D318A"/>
    <w:rsid w:val="000D6173"/>
    <w:rsid w:val="000D6F83"/>
    <w:rsid w:val="000E25CC"/>
    <w:rsid w:val="000E2864"/>
    <w:rsid w:val="000E3694"/>
    <w:rsid w:val="000E490F"/>
    <w:rsid w:val="000E6241"/>
    <w:rsid w:val="000F2BE3"/>
    <w:rsid w:val="000F3D0D"/>
    <w:rsid w:val="000F6ED4"/>
    <w:rsid w:val="000F7283"/>
    <w:rsid w:val="000F7A6E"/>
    <w:rsid w:val="001042BA"/>
    <w:rsid w:val="00106D03"/>
    <w:rsid w:val="00110465"/>
    <w:rsid w:val="00110628"/>
    <w:rsid w:val="0011245A"/>
    <w:rsid w:val="0011493E"/>
    <w:rsid w:val="00115B72"/>
    <w:rsid w:val="00117B8C"/>
    <w:rsid w:val="001209EC"/>
    <w:rsid w:val="00120A9E"/>
    <w:rsid w:val="00125A9C"/>
    <w:rsid w:val="001270A2"/>
    <w:rsid w:val="00131237"/>
    <w:rsid w:val="001329AC"/>
    <w:rsid w:val="00134CA0"/>
    <w:rsid w:val="00135B55"/>
    <w:rsid w:val="0014026F"/>
    <w:rsid w:val="00147A47"/>
    <w:rsid w:val="00147AA1"/>
    <w:rsid w:val="001520CF"/>
    <w:rsid w:val="0015667C"/>
    <w:rsid w:val="00157110"/>
    <w:rsid w:val="0015742A"/>
    <w:rsid w:val="00157DA1"/>
    <w:rsid w:val="00163147"/>
    <w:rsid w:val="00164C57"/>
    <w:rsid w:val="00164C9D"/>
    <w:rsid w:val="0017297C"/>
    <w:rsid w:val="00172F7A"/>
    <w:rsid w:val="00173150"/>
    <w:rsid w:val="00173390"/>
    <w:rsid w:val="001736F0"/>
    <w:rsid w:val="00173BB3"/>
    <w:rsid w:val="001740D0"/>
    <w:rsid w:val="00174F2C"/>
    <w:rsid w:val="00180F2A"/>
    <w:rsid w:val="00184B91"/>
    <w:rsid w:val="00184D4A"/>
    <w:rsid w:val="00186EC1"/>
    <w:rsid w:val="00191E1F"/>
    <w:rsid w:val="001925C4"/>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38E5"/>
    <w:rsid w:val="001D1783"/>
    <w:rsid w:val="001D53CD"/>
    <w:rsid w:val="001D55A3"/>
    <w:rsid w:val="001D5AF5"/>
    <w:rsid w:val="001E1758"/>
    <w:rsid w:val="001E1E73"/>
    <w:rsid w:val="001E4E0C"/>
    <w:rsid w:val="001E526D"/>
    <w:rsid w:val="001E5655"/>
    <w:rsid w:val="001F095C"/>
    <w:rsid w:val="001F1832"/>
    <w:rsid w:val="001F220F"/>
    <w:rsid w:val="001F25B3"/>
    <w:rsid w:val="001F6616"/>
    <w:rsid w:val="00202BD4"/>
    <w:rsid w:val="00204A97"/>
    <w:rsid w:val="00205623"/>
    <w:rsid w:val="002071E8"/>
    <w:rsid w:val="002114EF"/>
    <w:rsid w:val="002166AD"/>
    <w:rsid w:val="00217871"/>
    <w:rsid w:val="00221CAA"/>
    <w:rsid w:val="00221ED8"/>
    <w:rsid w:val="002231EA"/>
    <w:rsid w:val="00223FDF"/>
    <w:rsid w:val="002279C0"/>
    <w:rsid w:val="0023727E"/>
    <w:rsid w:val="002372AD"/>
    <w:rsid w:val="002417D8"/>
    <w:rsid w:val="00242081"/>
    <w:rsid w:val="00243777"/>
    <w:rsid w:val="002438BC"/>
    <w:rsid w:val="002441CD"/>
    <w:rsid w:val="002501A3"/>
    <w:rsid w:val="0025166C"/>
    <w:rsid w:val="002555D4"/>
    <w:rsid w:val="00261231"/>
    <w:rsid w:val="00261A16"/>
    <w:rsid w:val="00262762"/>
    <w:rsid w:val="00263522"/>
    <w:rsid w:val="00264EC6"/>
    <w:rsid w:val="00271013"/>
    <w:rsid w:val="00273FE4"/>
    <w:rsid w:val="00274799"/>
    <w:rsid w:val="002765B4"/>
    <w:rsid w:val="00276A94"/>
    <w:rsid w:val="002938F9"/>
    <w:rsid w:val="0029405D"/>
    <w:rsid w:val="00294FA6"/>
    <w:rsid w:val="00295A6F"/>
    <w:rsid w:val="00296CF9"/>
    <w:rsid w:val="002A20C4"/>
    <w:rsid w:val="002A223B"/>
    <w:rsid w:val="002A570F"/>
    <w:rsid w:val="002A6DC6"/>
    <w:rsid w:val="002A7292"/>
    <w:rsid w:val="002A7358"/>
    <w:rsid w:val="002A7902"/>
    <w:rsid w:val="002B0F6B"/>
    <w:rsid w:val="002B23B8"/>
    <w:rsid w:val="002B4429"/>
    <w:rsid w:val="002B68A6"/>
    <w:rsid w:val="002B7FAF"/>
    <w:rsid w:val="002D0196"/>
    <w:rsid w:val="002D0C4F"/>
    <w:rsid w:val="002D1364"/>
    <w:rsid w:val="002D4D30"/>
    <w:rsid w:val="002D5000"/>
    <w:rsid w:val="002D598D"/>
    <w:rsid w:val="002D7188"/>
    <w:rsid w:val="002E1DE3"/>
    <w:rsid w:val="002E2AB6"/>
    <w:rsid w:val="002E3F34"/>
    <w:rsid w:val="002E5F79"/>
    <w:rsid w:val="002E64FA"/>
    <w:rsid w:val="002F0A00"/>
    <w:rsid w:val="002F0CFA"/>
    <w:rsid w:val="002F37C5"/>
    <w:rsid w:val="002F669F"/>
    <w:rsid w:val="00301C97"/>
    <w:rsid w:val="0031004C"/>
    <w:rsid w:val="003105F6"/>
    <w:rsid w:val="00311297"/>
    <w:rsid w:val="003113BE"/>
    <w:rsid w:val="003122CA"/>
    <w:rsid w:val="003148FD"/>
    <w:rsid w:val="00321080"/>
    <w:rsid w:val="00322D45"/>
    <w:rsid w:val="0032569A"/>
    <w:rsid w:val="00325A1F"/>
    <w:rsid w:val="003268F9"/>
    <w:rsid w:val="00327BA3"/>
    <w:rsid w:val="00330BAF"/>
    <w:rsid w:val="00334E3A"/>
    <w:rsid w:val="003361DD"/>
    <w:rsid w:val="0034056C"/>
    <w:rsid w:val="00341A6A"/>
    <w:rsid w:val="00345B9C"/>
    <w:rsid w:val="00352DAE"/>
    <w:rsid w:val="00354EB9"/>
    <w:rsid w:val="003602AE"/>
    <w:rsid w:val="00360929"/>
    <w:rsid w:val="00361276"/>
    <w:rsid w:val="003647D5"/>
    <w:rsid w:val="003674B0"/>
    <w:rsid w:val="0037727C"/>
    <w:rsid w:val="00377E70"/>
    <w:rsid w:val="00380904"/>
    <w:rsid w:val="00380D7A"/>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B34"/>
    <w:rsid w:val="003C1D49"/>
    <w:rsid w:val="003C35C4"/>
    <w:rsid w:val="003C443C"/>
    <w:rsid w:val="003C4D3E"/>
    <w:rsid w:val="003D12C2"/>
    <w:rsid w:val="003D20D1"/>
    <w:rsid w:val="003D31B9"/>
    <w:rsid w:val="003D3867"/>
    <w:rsid w:val="003D6C1D"/>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57639"/>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3F14"/>
    <w:rsid w:val="00494F62"/>
    <w:rsid w:val="004A2001"/>
    <w:rsid w:val="004A3590"/>
    <w:rsid w:val="004B00A7"/>
    <w:rsid w:val="004B25E2"/>
    <w:rsid w:val="004B34D7"/>
    <w:rsid w:val="004B35AB"/>
    <w:rsid w:val="004B5037"/>
    <w:rsid w:val="004B5B2F"/>
    <w:rsid w:val="004B626A"/>
    <w:rsid w:val="004B660E"/>
    <w:rsid w:val="004C05BD"/>
    <w:rsid w:val="004C3796"/>
    <w:rsid w:val="004C3B06"/>
    <w:rsid w:val="004C3F97"/>
    <w:rsid w:val="004C7EE7"/>
    <w:rsid w:val="004D2DEE"/>
    <w:rsid w:val="004D2E1F"/>
    <w:rsid w:val="004D7B77"/>
    <w:rsid w:val="004D7E8D"/>
    <w:rsid w:val="004D7FD9"/>
    <w:rsid w:val="004E0219"/>
    <w:rsid w:val="004E1324"/>
    <w:rsid w:val="004E19A5"/>
    <w:rsid w:val="004E37E5"/>
    <w:rsid w:val="004E3FDB"/>
    <w:rsid w:val="004E5880"/>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3EF2"/>
    <w:rsid w:val="00544EF4"/>
    <w:rsid w:val="00545E53"/>
    <w:rsid w:val="005479D9"/>
    <w:rsid w:val="00555368"/>
    <w:rsid w:val="00555D76"/>
    <w:rsid w:val="005572BD"/>
    <w:rsid w:val="00557A12"/>
    <w:rsid w:val="00560AC7"/>
    <w:rsid w:val="00561AFB"/>
    <w:rsid w:val="00561FA8"/>
    <w:rsid w:val="005635ED"/>
    <w:rsid w:val="00565253"/>
    <w:rsid w:val="00570191"/>
    <w:rsid w:val="00570570"/>
    <w:rsid w:val="0057073B"/>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3F01"/>
    <w:rsid w:val="005B713E"/>
    <w:rsid w:val="005C03B6"/>
    <w:rsid w:val="005C1163"/>
    <w:rsid w:val="005C348E"/>
    <w:rsid w:val="005C68E1"/>
    <w:rsid w:val="005D3763"/>
    <w:rsid w:val="005D4D5D"/>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3724"/>
    <w:rsid w:val="00645DCE"/>
    <w:rsid w:val="006465AC"/>
    <w:rsid w:val="006465BF"/>
    <w:rsid w:val="00651F21"/>
    <w:rsid w:val="00653B22"/>
    <w:rsid w:val="00655631"/>
    <w:rsid w:val="00657BF4"/>
    <w:rsid w:val="006603FB"/>
    <w:rsid w:val="006608DF"/>
    <w:rsid w:val="006623AC"/>
    <w:rsid w:val="006678AF"/>
    <w:rsid w:val="006701EF"/>
    <w:rsid w:val="0067176B"/>
    <w:rsid w:val="00673BA5"/>
    <w:rsid w:val="00680058"/>
    <w:rsid w:val="00681F9F"/>
    <w:rsid w:val="00682A39"/>
    <w:rsid w:val="006840EA"/>
    <w:rsid w:val="006844E2"/>
    <w:rsid w:val="00685267"/>
    <w:rsid w:val="006872AE"/>
    <w:rsid w:val="00690082"/>
    <w:rsid w:val="00690252"/>
    <w:rsid w:val="0069197C"/>
    <w:rsid w:val="006946BB"/>
    <w:rsid w:val="006969FA"/>
    <w:rsid w:val="006A35D5"/>
    <w:rsid w:val="006A748A"/>
    <w:rsid w:val="006C419E"/>
    <w:rsid w:val="006C4A31"/>
    <w:rsid w:val="006C5AC2"/>
    <w:rsid w:val="006C6AFB"/>
    <w:rsid w:val="006D2735"/>
    <w:rsid w:val="006D28B6"/>
    <w:rsid w:val="006D45B2"/>
    <w:rsid w:val="006E0FCC"/>
    <w:rsid w:val="006E1E96"/>
    <w:rsid w:val="006E5E21"/>
    <w:rsid w:val="006F2648"/>
    <w:rsid w:val="006F2F10"/>
    <w:rsid w:val="006F482B"/>
    <w:rsid w:val="006F6311"/>
    <w:rsid w:val="006F6428"/>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0DC0"/>
    <w:rsid w:val="007213B3"/>
    <w:rsid w:val="0072457F"/>
    <w:rsid w:val="00725406"/>
    <w:rsid w:val="0072621B"/>
    <w:rsid w:val="00730555"/>
    <w:rsid w:val="007312CC"/>
    <w:rsid w:val="00732409"/>
    <w:rsid w:val="00736A64"/>
    <w:rsid w:val="00737F6A"/>
    <w:rsid w:val="00740CC6"/>
    <w:rsid w:val="007410B6"/>
    <w:rsid w:val="00744C6F"/>
    <w:rsid w:val="007457F6"/>
    <w:rsid w:val="00745ABB"/>
    <w:rsid w:val="00746E38"/>
    <w:rsid w:val="00747CD5"/>
    <w:rsid w:val="00753B51"/>
    <w:rsid w:val="00756629"/>
    <w:rsid w:val="007575D2"/>
    <w:rsid w:val="00757B4F"/>
    <w:rsid w:val="00757B6A"/>
    <w:rsid w:val="00760712"/>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975F0"/>
    <w:rsid w:val="007A1F2F"/>
    <w:rsid w:val="007A2A5C"/>
    <w:rsid w:val="007A3205"/>
    <w:rsid w:val="007A5150"/>
    <w:rsid w:val="007A5373"/>
    <w:rsid w:val="007A789F"/>
    <w:rsid w:val="007B4455"/>
    <w:rsid w:val="007B75BC"/>
    <w:rsid w:val="007C0BD6"/>
    <w:rsid w:val="007C3806"/>
    <w:rsid w:val="007C5BB7"/>
    <w:rsid w:val="007D07D5"/>
    <w:rsid w:val="007D1C64"/>
    <w:rsid w:val="007D1CC7"/>
    <w:rsid w:val="007D32DD"/>
    <w:rsid w:val="007D6DCE"/>
    <w:rsid w:val="007D70CC"/>
    <w:rsid w:val="007D72C4"/>
    <w:rsid w:val="007D7BF9"/>
    <w:rsid w:val="007E2AD2"/>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367B"/>
    <w:rsid w:val="0083405D"/>
    <w:rsid w:val="008352D4"/>
    <w:rsid w:val="00836DB9"/>
    <w:rsid w:val="00837C67"/>
    <w:rsid w:val="008415B0"/>
    <w:rsid w:val="00841A2D"/>
    <w:rsid w:val="00842028"/>
    <w:rsid w:val="008436B8"/>
    <w:rsid w:val="008460B6"/>
    <w:rsid w:val="00847A0E"/>
    <w:rsid w:val="00850C9D"/>
    <w:rsid w:val="00852B59"/>
    <w:rsid w:val="00856272"/>
    <w:rsid w:val="008563FF"/>
    <w:rsid w:val="008568D6"/>
    <w:rsid w:val="0086018B"/>
    <w:rsid w:val="008611DD"/>
    <w:rsid w:val="008620DE"/>
    <w:rsid w:val="00866867"/>
    <w:rsid w:val="00866D5C"/>
    <w:rsid w:val="00872257"/>
    <w:rsid w:val="008753E6"/>
    <w:rsid w:val="0087738C"/>
    <w:rsid w:val="008802AF"/>
    <w:rsid w:val="00881926"/>
    <w:rsid w:val="0088318F"/>
    <w:rsid w:val="0088331D"/>
    <w:rsid w:val="008852B0"/>
    <w:rsid w:val="00885AE7"/>
    <w:rsid w:val="00886B60"/>
    <w:rsid w:val="00887889"/>
    <w:rsid w:val="00891803"/>
    <w:rsid w:val="008920FF"/>
    <w:rsid w:val="008926E8"/>
    <w:rsid w:val="00894F19"/>
    <w:rsid w:val="00896A10"/>
    <w:rsid w:val="00896EB5"/>
    <w:rsid w:val="008971B5"/>
    <w:rsid w:val="008A5D26"/>
    <w:rsid w:val="008A6B13"/>
    <w:rsid w:val="008A6ECB"/>
    <w:rsid w:val="008B0BF9"/>
    <w:rsid w:val="008B2866"/>
    <w:rsid w:val="008B3859"/>
    <w:rsid w:val="008B436D"/>
    <w:rsid w:val="008B4E49"/>
    <w:rsid w:val="008B7712"/>
    <w:rsid w:val="008B7B26"/>
    <w:rsid w:val="008C16F4"/>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6B22"/>
    <w:rsid w:val="00912889"/>
    <w:rsid w:val="00913A42"/>
    <w:rsid w:val="00913F73"/>
    <w:rsid w:val="00914167"/>
    <w:rsid w:val="009143DB"/>
    <w:rsid w:val="00915065"/>
    <w:rsid w:val="00915E52"/>
    <w:rsid w:val="00917CE5"/>
    <w:rsid w:val="009217C0"/>
    <w:rsid w:val="00923FAB"/>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402A"/>
    <w:rsid w:val="00984E03"/>
    <w:rsid w:val="00987E85"/>
    <w:rsid w:val="00996622"/>
    <w:rsid w:val="009A0D12"/>
    <w:rsid w:val="009A1987"/>
    <w:rsid w:val="009A2BEE"/>
    <w:rsid w:val="009A5289"/>
    <w:rsid w:val="009A7A53"/>
    <w:rsid w:val="009B0402"/>
    <w:rsid w:val="009B0B75"/>
    <w:rsid w:val="009B16DF"/>
    <w:rsid w:val="009B3081"/>
    <w:rsid w:val="009B4CB2"/>
    <w:rsid w:val="009B6701"/>
    <w:rsid w:val="009B6EF7"/>
    <w:rsid w:val="009B7000"/>
    <w:rsid w:val="009B739C"/>
    <w:rsid w:val="009C04EC"/>
    <w:rsid w:val="009C328C"/>
    <w:rsid w:val="009C4444"/>
    <w:rsid w:val="009C79AD"/>
    <w:rsid w:val="009C7CA6"/>
    <w:rsid w:val="009D0972"/>
    <w:rsid w:val="009D3316"/>
    <w:rsid w:val="009D55AA"/>
    <w:rsid w:val="009E3E77"/>
    <w:rsid w:val="009E3FAB"/>
    <w:rsid w:val="009E5B3F"/>
    <w:rsid w:val="009E7D90"/>
    <w:rsid w:val="009F1AB0"/>
    <w:rsid w:val="009F501D"/>
    <w:rsid w:val="00A017BB"/>
    <w:rsid w:val="00A039D5"/>
    <w:rsid w:val="00A046AD"/>
    <w:rsid w:val="00A079C1"/>
    <w:rsid w:val="00A12520"/>
    <w:rsid w:val="00A130FD"/>
    <w:rsid w:val="00A13D6D"/>
    <w:rsid w:val="00A14769"/>
    <w:rsid w:val="00A16151"/>
    <w:rsid w:val="00A16EC6"/>
    <w:rsid w:val="00A17C06"/>
    <w:rsid w:val="00A2126E"/>
    <w:rsid w:val="00A21706"/>
    <w:rsid w:val="00A24FCC"/>
    <w:rsid w:val="00A2552E"/>
    <w:rsid w:val="00A26A90"/>
    <w:rsid w:val="00A26B27"/>
    <w:rsid w:val="00A30E4F"/>
    <w:rsid w:val="00A32253"/>
    <w:rsid w:val="00A3310E"/>
    <w:rsid w:val="00A333A0"/>
    <w:rsid w:val="00A37E70"/>
    <w:rsid w:val="00A40998"/>
    <w:rsid w:val="00A437E1"/>
    <w:rsid w:val="00A4685E"/>
    <w:rsid w:val="00A50184"/>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75E80"/>
    <w:rsid w:val="00A824DD"/>
    <w:rsid w:val="00A83676"/>
    <w:rsid w:val="00A83B7B"/>
    <w:rsid w:val="00A84274"/>
    <w:rsid w:val="00A850F3"/>
    <w:rsid w:val="00A864E3"/>
    <w:rsid w:val="00A94574"/>
    <w:rsid w:val="00A95936"/>
    <w:rsid w:val="00A96265"/>
    <w:rsid w:val="00A96B06"/>
    <w:rsid w:val="00A97084"/>
    <w:rsid w:val="00AA1C2C"/>
    <w:rsid w:val="00AA2B87"/>
    <w:rsid w:val="00AA35F6"/>
    <w:rsid w:val="00AA667C"/>
    <w:rsid w:val="00AA6E91"/>
    <w:rsid w:val="00AA7439"/>
    <w:rsid w:val="00AB047E"/>
    <w:rsid w:val="00AB0B0A"/>
    <w:rsid w:val="00AB0BB7"/>
    <w:rsid w:val="00AB22C6"/>
    <w:rsid w:val="00AB2AD0"/>
    <w:rsid w:val="00AB67FC"/>
    <w:rsid w:val="00AC00F2"/>
    <w:rsid w:val="00AC31B5"/>
    <w:rsid w:val="00AC42D6"/>
    <w:rsid w:val="00AC4EA1"/>
    <w:rsid w:val="00AC5381"/>
    <w:rsid w:val="00AC5920"/>
    <w:rsid w:val="00AC5C94"/>
    <w:rsid w:val="00AD0E65"/>
    <w:rsid w:val="00AD2BF2"/>
    <w:rsid w:val="00AD4E90"/>
    <w:rsid w:val="00AD5422"/>
    <w:rsid w:val="00AE3E0A"/>
    <w:rsid w:val="00AE4179"/>
    <w:rsid w:val="00AE4425"/>
    <w:rsid w:val="00AE4FBE"/>
    <w:rsid w:val="00AE58D0"/>
    <w:rsid w:val="00AE650F"/>
    <w:rsid w:val="00AE6555"/>
    <w:rsid w:val="00AE7D16"/>
    <w:rsid w:val="00AF4CAA"/>
    <w:rsid w:val="00AF571A"/>
    <w:rsid w:val="00AF60A0"/>
    <w:rsid w:val="00AF67FC"/>
    <w:rsid w:val="00AF7DF5"/>
    <w:rsid w:val="00B006E5"/>
    <w:rsid w:val="00B01985"/>
    <w:rsid w:val="00B024C2"/>
    <w:rsid w:val="00B05EEB"/>
    <w:rsid w:val="00B07700"/>
    <w:rsid w:val="00B13921"/>
    <w:rsid w:val="00B1528C"/>
    <w:rsid w:val="00B15991"/>
    <w:rsid w:val="00B16ACD"/>
    <w:rsid w:val="00B21487"/>
    <w:rsid w:val="00B232D1"/>
    <w:rsid w:val="00B24DB5"/>
    <w:rsid w:val="00B31F9E"/>
    <w:rsid w:val="00B3246D"/>
    <w:rsid w:val="00B3268F"/>
    <w:rsid w:val="00B32C2C"/>
    <w:rsid w:val="00B33A1A"/>
    <w:rsid w:val="00B33E6C"/>
    <w:rsid w:val="00B36C48"/>
    <w:rsid w:val="00B371CC"/>
    <w:rsid w:val="00B41CD9"/>
    <w:rsid w:val="00B41E24"/>
    <w:rsid w:val="00B427E6"/>
    <w:rsid w:val="00B428A6"/>
    <w:rsid w:val="00B43E1F"/>
    <w:rsid w:val="00B45FBC"/>
    <w:rsid w:val="00B51A7D"/>
    <w:rsid w:val="00B535C2"/>
    <w:rsid w:val="00B55544"/>
    <w:rsid w:val="00B642FC"/>
    <w:rsid w:val="00B64D26"/>
    <w:rsid w:val="00B64FBB"/>
    <w:rsid w:val="00B70E22"/>
    <w:rsid w:val="00B769E9"/>
    <w:rsid w:val="00B774CB"/>
    <w:rsid w:val="00B80402"/>
    <w:rsid w:val="00B80B9A"/>
    <w:rsid w:val="00B830B7"/>
    <w:rsid w:val="00B848EA"/>
    <w:rsid w:val="00B84B2B"/>
    <w:rsid w:val="00B84CF7"/>
    <w:rsid w:val="00B90500"/>
    <w:rsid w:val="00B9176C"/>
    <w:rsid w:val="00B93065"/>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17492"/>
    <w:rsid w:val="00C2363F"/>
    <w:rsid w:val="00C236C8"/>
    <w:rsid w:val="00C252C4"/>
    <w:rsid w:val="00C260B1"/>
    <w:rsid w:val="00C26E56"/>
    <w:rsid w:val="00C31406"/>
    <w:rsid w:val="00C37194"/>
    <w:rsid w:val="00C40637"/>
    <w:rsid w:val="00C40F6C"/>
    <w:rsid w:val="00C44426"/>
    <w:rsid w:val="00C445F3"/>
    <w:rsid w:val="00C451F4"/>
    <w:rsid w:val="00C45EB1"/>
    <w:rsid w:val="00C50715"/>
    <w:rsid w:val="00C54A3A"/>
    <w:rsid w:val="00C55566"/>
    <w:rsid w:val="00C56448"/>
    <w:rsid w:val="00C667BE"/>
    <w:rsid w:val="00C6766B"/>
    <w:rsid w:val="00C72223"/>
    <w:rsid w:val="00C76417"/>
    <w:rsid w:val="00C7726F"/>
    <w:rsid w:val="00C823DA"/>
    <w:rsid w:val="00C8259F"/>
    <w:rsid w:val="00C82746"/>
    <w:rsid w:val="00C8312F"/>
    <w:rsid w:val="00C8440B"/>
    <w:rsid w:val="00C84C47"/>
    <w:rsid w:val="00C858A4"/>
    <w:rsid w:val="00C86AFA"/>
    <w:rsid w:val="00CA3909"/>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0E81"/>
    <w:rsid w:val="00D47D7A"/>
    <w:rsid w:val="00D50ABD"/>
    <w:rsid w:val="00D55290"/>
    <w:rsid w:val="00D57791"/>
    <w:rsid w:val="00D6046A"/>
    <w:rsid w:val="00D62870"/>
    <w:rsid w:val="00D655D9"/>
    <w:rsid w:val="00D65872"/>
    <w:rsid w:val="00D676F3"/>
    <w:rsid w:val="00D70EF5"/>
    <w:rsid w:val="00D71024"/>
    <w:rsid w:val="00D71A25"/>
    <w:rsid w:val="00D71FCF"/>
    <w:rsid w:val="00D724C4"/>
    <w:rsid w:val="00D72A54"/>
    <w:rsid w:val="00D72CC1"/>
    <w:rsid w:val="00D76EC9"/>
    <w:rsid w:val="00D7709D"/>
    <w:rsid w:val="00D80E7D"/>
    <w:rsid w:val="00D81397"/>
    <w:rsid w:val="00D838E7"/>
    <w:rsid w:val="00D848B9"/>
    <w:rsid w:val="00D90E69"/>
    <w:rsid w:val="00D912F4"/>
    <w:rsid w:val="00D91368"/>
    <w:rsid w:val="00D918EB"/>
    <w:rsid w:val="00D93106"/>
    <w:rsid w:val="00D933E9"/>
    <w:rsid w:val="00D9505D"/>
    <w:rsid w:val="00D953D0"/>
    <w:rsid w:val="00D959F5"/>
    <w:rsid w:val="00D96884"/>
    <w:rsid w:val="00DA2A3B"/>
    <w:rsid w:val="00DA3FDD"/>
    <w:rsid w:val="00DA7017"/>
    <w:rsid w:val="00DA7028"/>
    <w:rsid w:val="00DB1AD2"/>
    <w:rsid w:val="00DB2B58"/>
    <w:rsid w:val="00DB5206"/>
    <w:rsid w:val="00DB6276"/>
    <w:rsid w:val="00DB63F5"/>
    <w:rsid w:val="00DC1C6B"/>
    <w:rsid w:val="00DC2C2E"/>
    <w:rsid w:val="00DC4568"/>
    <w:rsid w:val="00DC4AF0"/>
    <w:rsid w:val="00DC7886"/>
    <w:rsid w:val="00DD0CF2"/>
    <w:rsid w:val="00DE1554"/>
    <w:rsid w:val="00DE2901"/>
    <w:rsid w:val="00DE2FA9"/>
    <w:rsid w:val="00DE590F"/>
    <w:rsid w:val="00DE7DC1"/>
    <w:rsid w:val="00DF3F7E"/>
    <w:rsid w:val="00DF6C19"/>
    <w:rsid w:val="00DF7648"/>
    <w:rsid w:val="00E00E29"/>
    <w:rsid w:val="00E02BAB"/>
    <w:rsid w:val="00E04059"/>
    <w:rsid w:val="00E04CEB"/>
    <w:rsid w:val="00E060BC"/>
    <w:rsid w:val="00E11420"/>
    <w:rsid w:val="00E132FB"/>
    <w:rsid w:val="00E158A0"/>
    <w:rsid w:val="00E170B7"/>
    <w:rsid w:val="00E177DD"/>
    <w:rsid w:val="00E20900"/>
    <w:rsid w:val="00E20C7F"/>
    <w:rsid w:val="00E216E8"/>
    <w:rsid w:val="00E2396E"/>
    <w:rsid w:val="00E24728"/>
    <w:rsid w:val="00E276AC"/>
    <w:rsid w:val="00E31C39"/>
    <w:rsid w:val="00E34A35"/>
    <w:rsid w:val="00E37074"/>
    <w:rsid w:val="00E37C2F"/>
    <w:rsid w:val="00E41C28"/>
    <w:rsid w:val="00E46308"/>
    <w:rsid w:val="00E505C6"/>
    <w:rsid w:val="00E51E17"/>
    <w:rsid w:val="00E52DAB"/>
    <w:rsid w:val="00E539B0"/>
    <w:rsid w:val="00E55994"/>
    <w:rsid w:val="00E60606"/>
    <w:rsid w:val="00E60C66"/>
    <w:rsid w:val="00E6164D"/>
    <w:rsid w:val="00E618C9"/>
    <w:rsid w:val="00E62774"/>
    <w:rsid w:val="00E6307C"/>
    <w:rsid w:val="00E636FA"/>
    <w:rsid w:val="00E658A4"/>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A58"/>
    <w:rsid w:val="00EC0F5A"/>
    <w:rsid w:val="00EC4265"/>
    <w:rsid w:val="00EC4CEB"/>
    <w:rsid w:val="00EC592F"/>
    <w:rsid w:val="00EC659E"/>
    <w:rsid w:val="00EC741E"/>
    <w:rsid w:val="00ED2072"/>
    <w:rsid w:val="00ED2AE0"/>
    <w:rsid w:val="00ED425C"/>
    <w:rsid w:val="00ED5553"/>
    <w:rsid w:val="00ED5E36"/>
    <w:rsid w:val="00ED6961"/>
    <w:rsid w:val="00EF0B96"/>
    <w:rsid w:val="00EF2625"/>
    <w:rsid w:val="00EF3486"/>
    <w:rsid w:val="00EF47AF"/>
    <w:rsid w:val="00EF53B6"/>
    <w:rsid w:val="00EF568F"/>
    <w:rsid w:val="00F00B73"/>
    <w:rsid w:val="00F115CA"/>
    <w:rsid w:val="00F14817"/>
    <w:rsid w:val="00F14EBA"/>
    <w:rsid w:val="00F1510F"/>
    <w:rsid w:val="00F1533A"/>
    <w:rsid w:val="00F15E5A"/>
    <w:rsid w:val="00F17F0A"/>
    <w:rsid w:val="00F2668F"/>
    <w:rsid w:val="00F2742F"/>
    <w:rsid w:val="00F2753B"/>
    <w:rsid w:val="00F33F8B"/>
    <w:rsid w:val="00F340B2"/>
    <w:rsid w:val="00F422A1"/>
    <w:rsid w:val="00F43390"/>
    <w:rsid w:val="00F443B2"/>
    <w:rsid w:val="00F45584"/>
    <w:rsid w:val="00F458D8"/>
    <w:rsid w:val="00F50237"/>
    <w:rsid w:val="00F53596"/>
    <w:rsid w:val="00F55BA8"/>
    <w:rsid w:val="00F55DB1"/>
    <w:rsid w:val="00F56ACA"/>
    <w:rsid w:val="00F57ADD"/>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6F7A"/>
    <w:rsid w:val="00FA73D9"/>
    <w:rsid w:val="00FA7F91"/>
    <w:rsid w:val="00FB121C"/>
    <w:rsid w:val="00FB1CDD"/>
    <w:rsid w:val="00FB1FBF"/>
    <w:rsid w:val="00FB2C2F"/>
    <w:rsid w:val="00FB305C"/>
    <w:rsid w:val="00FB6744"/>
    <w:rsid w:val="00FC2E3D"/>
    <w:rsid w:val="00FC3BDE"/>
    <w:rsid w:val="00FC564A"/>
    <w:rsid w:val="00FD1DBE"/>
    <w:rsid w:val="00FD25A7"/>
    <w:rsid w:val="00FD27B6"/>
    <w:rsid w:val="00FD3689"/>
    <w:rsid w:val="00FD37F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3D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09559E"/>
    <w:rPr>
      <w:color w:val="0000FF"/>
      <w:u w:val="single"/>
    </w:rPr>
  </w:style>
  <w:style w:type="paragraph" w:styleId="Poprawka">
    <w:name w:val="Revision"/>
    <w:hidden/>
    <w:uiPriority w:val="99"/>
    <w:semiHidden/>
    <w:rsid w:val="00EF568F"/>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19666">
      <w:bodyDiv w:val="1"/>
      <w:marLeft w:val="0"/>
      <w:marRight w:val="0"/>
      <w:marTop w:val="0"/>
      <w:marBottom w:val="0"/>
      <w:divBdr>
        <w:top w:val="none" w:sz="0" w:space="0" w:color="auto"/>
        <w:left w:val="none" w:sz="0" w:space="0" w:color="auto"/>
        <w:bottom w:val="none" w:sz="0" w:space="0" w:color="auto"/>
        <w:right w:val="none" w:sz="0" w:space="0" w:color="auto"/>
      </w:divBdr>
      <w:divsChild>
        <w:div w:id="89199805">
          <w:marLeft w:val="0"/>
          <w:marRight w:val="0"/>
          <w:marTop w:val="0"/>
          <w:marBottom w:val="0"/>
          <w:divBdr>
            <w:top w:val="none" w:sz="0" w:space="0" w:color="auto"/>
            <w:left w:val="none" w:sz="0" w:space="0" w:color="auto"/>
            <w:bottom w:val="none" w:sz="0" w:space="0" w:color="auto"/>
            <w:right w:val="none" w:sz="0" w:space="0" w:color="auto"/>
          </w:divBdr>
        </w:div>
      </w:divsChild>
    </w:div>
    <w:div w:id="142056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047E36-43CD-4CD4-B6A6-DE01A0EE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1382</Words>
  <Characters>8296</Characters>
  <Application>Microsoft Office Word</Application>
  <DocSecurity>0</DocSecurity>
  <Lines>69</Lines>
  <Paragraphs>19</Paragraphs>
  <ScaleCrop>false</ScaleCrop>
  <Manager/>
  <Company/>
  <LinksUpToDate>false</LinksUpToDate>
  <CharactersWithSpaces>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2026-09-29T14:08:00Z</dcterms:created>
  <dcterms:modified xsi:type="dcterms:W3CDTF">2026-09-29T14:08:00Z</dcterms:modified>
  <cp:category/>
</cp:coreProperties>
</file>