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2BA0" w14:textId="6BA03CA1" w:rsidR="002038B6" w:rsidRPr="00F5566C" w:rsidRDefault="002038B6" w:rsidP="00190565">
      <w:pPr>
        <w:spacing w:line="360" w:lineRule="auto"/>
        <w:jc w:val="center"/>
        <w:outlineLvl w:val="0"/>
        <w:rPr>
          <w:color w:val="000000" w:themeColor="text1"/>
        </w:rPr>
      </w:pPr>
      <w:r w:rsidRPr="00F5566C">
        <w:rPr>
          <w:color w:val="000000" w:themeColor="text1"/>
        </w:rPr>
        <w:t>UZASADNIENIE</w:t>
      </w:r>
    </w:p>
    <w:p w14:paraId="501F8C3B" w14:textId="77777777" w:rsidR="00457D79" w:rsidRPr="008F08B6" w:rsidRDefault="00457D79" w:rsidP="00190565">
      <w:pPr>
        <w:spacing w:line="360" w:lineRule="auto"/>
        <w:jc w:val="center"/>
        <w:outlineLvl w:val="0"/>
        <w:rPr>
          <w:b/>
          <w:bCs/>
          <w:color w:val="000000" w:themeColor="text1"/>
        </w:rPr>
      </w:pPr>
    </w:p>
    <w:p w14:paraId="35A567CD" w14:textId="11008F74" w:rsidR="002038B6" w:rsidRPr="008F08B6" w:rsidRDefault="002038B6" w:rsidP="00190565">
      <w:pPr>
        <w:pStyle w:val="Tekstpodstawowy"/>
        <w:spacing w:after="0" w:line="360" w:lineRule="auto"/>
        <w:rPr>
          <w:color w:val="000000" w:themeColor="text1"/>
        </w:rPr>
      </w:pPr>
      <w:r w:rsidRPr="008F08B6">
        <w:rPr>
          <w:color w:val="000000" w:themeColor="text1"/>
        </w:rPr>
        <w:t>Rządowy projekt ustawy o szczególnych rozwiązaniach służących realizacji ustawy budżetowej na rok 202</w:t>
      </w:r>
      <w:r w:rsidR="00190124">
        <w:rPr>
          <w:color w:val="000000" w:themeColor="text1"/>
        </w:rPr>
        <w:t>7</w:t>
      </w:r>
      <w:r w:rsidRPr="008F08B6">
        <w:rPr>
          <w:color w:val="000000" w:themeColor="text1"/>
        </w:rPr>
        <w:t xml:space="preserve"> jest ściśle związany z rządowym projektem ustawy budżetowej na rok 202</w:t>
      </w:r>
      <w:r w:rsidR="00190124">
        <w:rPr>
          <w:color w:val="000000" w:themeColor="text1"/>
        </w:rPr>
        <w:t>7</w:t>
      </w:r>
      <w:r w:rsidRPr="008F08B6">
        <w:rPr>
          <w:color w:val="000000" w:themeColor="text1"/>
        </w:rPr>
        <w:t>.</w:t>
      </w:r>
    </w:p>
    <w:p w14:paraId="04E98A1A" w14:textId="605E90A1" w:rsidR="002038B6" w:rsidRPr="008F08B6" w:rsidRDefault="002038B6" w:rsidP="00190565">
      <w:pPr>
        <w:pStyle w:val="Tekstpodstawowy"/>
        <w:spacing w:after="0" w:line="360" w:lineRule="auto"/>
        <w:rPr>
          <w:color w:val="000000" w:themeColor="text1"/>
        </w:rPr>
      </w:pPr>
      <w:r w:rsidRPr="008F08B6">
        <w:rPr>
          <w:color w:val="000000" w:themeColor="text1"/>
        </w:rPr>
        <w:t>Przedłożone rozwiązania</w:t>
      </w:r>
      <w:r w:rsidR="00507AD2" w:rsidRPr="008F08B6">
        <w:rPr>
          <w:color w:val="000000" w:themeColor="text1"/>
        </w:rPr>
        <w:t xml:space="preserve"> </w:t>
      </w:r>
      <w:r w:rsidRPr="008F08B6">
        <w:rPr>
          <w:color w:val="000000" w:themeColor="text1"/>
        </w:rPr>
        <w:t>znajdują swoje odzwierciedlenie i wymierną korelację w kwotach ujętych</w:t>
      </w:r>
      <w:r w:rsidR="0091041E" w:rsidRPr="008F08B6">
        <w:rPr>
          <w:color w:val="000000" w:themeColor="text1"/>
        </w:rPr>
        <w:t xml:space="preserve"> w projekcie </w:t>
      </w:r>
      <w:r w:rsidR="00615061" w:rsidRPr="008F08B6">
        <w:rPr>
          <w:color w:val="000000" w:themeColor="text1"/>
        </w:rPr>
        <w:t>ustawy budżetowej na rok 202</w:t>
      </w:r>
      <w:r w:rsidR="00190124">
        <w:rPr>
          <w:color w:val="000000" w:themeColor="text1"/>
        </w:rPr>
        <w:t>7</w:t>
      </w:r>
      <w:r w:rsidR="00615061" w:rsidRPr="008F08B6">
        <w:rPr>
          <w:color w:val="000000" w:themeColor="text1"/>
        </w:rPr>
        <w:t xml:space="preserve"> </w:t>
      </w:r>
      <w:r w:rsidR="005C7550" w:rsidRPr="008F08B6">
        <w:rPr>
          <w:color w:val="000000" w:themeColor="text1"/>
        </w:rPr>
        <w:t xml:space="preserve">i wiążą się z </w:t>
      </w:r>
      <w:r w:rsidRPr="008F08B6">
        <w:rPr>
          <w:color w:val="000000" w:themeColor="text1"/>
        </w:rPr>
        <w:t xml:space="preserve">prawidłową realizacją </w:t>
      </w:r>
      <w:r w:rsidR="00615061" w:rsidRPr="008F08B6">
        <w:rPr>
          <w:color w:val="000000" w:themeColor="text1"/>
        </w:rPr>
        <w:t xml:space="preserve">tej </w:t>
      </w:r>
      <w:r w:rsidRPr="008F08B6">
        <w:rPr>
          <w:color w:val="000000" w:themeColor="text1"/>
        </w:rPr>
        <w:t>ustawy</w:t>
      </w:r>
      <w:r w:rsidR="00615061" w:rsidRPr="008F08B6">
        <w:rPr>
          <w:color w:val="000000" w:themeColor="text1"/>
        </w:rPr>
        <w:t>.</w:t>
      </w:r>
    </w:p>
    <w:p w14:paraId="09B4E719" w14:textId="77777777" w:rsidR="001B5C32" w:rsidRDefault="001B5C32" w:rsidP="00190565">
      <w:pPr>
        <w:spacing w:line="360" w:lineRule="auto"/>
        <w:jc w:val="center"/>
        <w:outlineLvl w:val="0"/>
        <w:rPr>
          <w:b/>
          <w:color w:val="000000" w:themeColor="text1"/>
        </w:rPr>
      </w:pPr>
    </w:p>
    <w:p w14:paraId="246B315F" w14:textId="26DF677A" w:rsidR="0080209A" w:rsidRPr="00034D12" w:rsidRDefault="001228AC" w:rsidP="00190565">
      <w:pPr>
        <w:spacing w:line="360" w:lineRule="auto"/>
        <w:jc w:val="center"/>
        <w:outlineLvl w:val="0"/>
        <w:rPr>
          <w:b/>
        </w:rPr>
      </w:pPr>
      <w:r w:rsidRPr="00034D12">
        <w:rPr>
          <w:b/>
        </w:rPr>
        <w:t>Regulacje</w:t>
      </w:r>
      <w:r w:rsidR="0080209A" w:rsidRPr="00034D12">
        <w:rPr>
          <w:b/>
        </w:rPr>
        <w:t xml:space="preserve"> w zakresie </w:t>
      </w:r>
      <w:r w:rsidR="00800193" w:rsidRPr="00034D12">
        <w:rPr>
          <w:b/>
        </w:rPr>
        <w:t>wynagrodzeń</w:t>
      </w:r>
      <w:r w:rsidR="0080209A" w:rsidRPr="00034D12">
        <w:rPr>
          <w:b/>
        </w:rPr>
        <w:t xml:space="preserve"> (art. 1</w:t>
      </w:r>
      <w:r w:rsidR="00203F6F">
        <w:rPr>
          <w:b/>
        </w:rPr>
        <w:t xml:space="preserve">, art. </w:t>
      </w:r>
      <w:r w:rsidR="00034D12" w:rsidRPr="00034D12">
        <w:rPr>
          <w:b/>
        </w:rPr>
        <w:t>2</w:t>
      </w:r>
      <w:r w:rsidR="0080209A" w:rsidRPr="00034D12">
        <w:rPr>
          <w:b/>
        </w:rPr>
        <w:t>)</w:t>
      </w:r>
    </w:p>
    <w:p w14:paraId="32458319" w14:textId="77777777" w:rsidR="00034D12" w:rsidRPr="008F08B6" w:rsidRDefault="00034D12" w:rsidP="00034D12">
      <w:pPr>
        <w:spacing w:line="360" w:lineRule="auto"/>
        <w:rPr>
          <w:color w:val="000000" w:themeColor="text1"/>
        </w:rPr>
      </w:pPr>
      <w:r w:rsidRPr="008F08B6">
        <w:rPr>
          <w:color w:val="000000" w:themeColor="text1"/>
        </w:rPr>
        <w:t>W projekcie proponuje się:</w:t>
      </w:r>
    </w:p>
    <w:p w14:paraId="78318688" w14:textId="14AC1C5A" w:rsidR="00190124" w:rsidRPr="00190124" w:rsidRDefault="00190124" w:rsidP="00190124">
      <w:pPr>
        <w:pStyle w:val="ARTartustawynprozporzdzenia"/>
        <w:numPr>
          <w:ilvl w:val="0"/>
          <w:numId w:val="24"/>
        </w:numPr>
        <w:ind w:left="357" w:hanging="357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190124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określenie podstawy wymiaru, o której mowa w art. 1 ust. 3 pkt 11 ustawy z dnia 9 czerwca 2016 r. o zasadach kształtowania wynagrodzeń osób kierujących niektórymi spółkami (Dz. U. z 2020 r. poz. 1907), tj. podstawy wymiaru wynagrodzeń członków </w:t>
      </w:r>
      <w:r w:rsidR="00AE16AA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organów </w:t>
      </w:r>
      <w:r w:rsidRPr="00190124">
        <w:rPr>
          <w:rFonts w:ascii="Times New Roman" w:eastAsia="Times New Roman" w:hAnsi="Times New Roman" w:cs="Times New Roman"/>
          <w:color w:val="000000" w:themeColor="text1"/>
          <w:szCs w:val="24"/>
        </w:rPr>
        <w:t>zarządzających i nadzorczych, a także wybranych postanowień umów zawieranych z członkami organów zarządzających w spółkach z udziałem Skarbu Państwa, jednostek samorządu terytorialnego i ich związków, a także państwowych i komunalnych osób prawnych – w kwocie 4 671,97 zł, odpowiadającej kwocie podstawy ustalenia maksymalnej wysokości wynagrodzenia miesięcznego przyjętej w 2026 r. (w roku 2026 r. obowiązuje kwota 4 535,89 zł) zwiększonej o wskaźnik 103,0</w:t>
      </w:r>
      <w:r w:rsidR="001A2621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r w:rsidRPr="00190124">
        <w:rPr>
          <w:rFonts w:ascii="Times New Roman" w:eastAsia="Times New Roman" w:hAnsi="Times New Roman" w:cs="Times New Roman"/>
          <w:color w:val="000000" w:themeColor="text1"/>
          <w:szCs w:val="24"/>
        </w:rPr>
        <w:t>%. Podwyższenie ww. podstawy wymiaru odpowiada wysokości średniorocznego wskaźnika wzrostu wynagrodzeń w państwowej sferze budżetowej, określonego w projekcie ustawy budżetowej na rok 2027;</w:t>
      </w:r>
    </w:p>
    <w:p w14:paraId="1F02F563" w14:textId="29C866F6" w:rsidR="00190124" w:rsidRPr="00190124" w:rsidRDefault="00190124" w:rsidP="00190124">
      <w:pPr>
        <w:pStyle w:val="ARTartustawynprozporzdzenia"/>
        <w:numPr>
          <w:ilvl w:val="0"/>
          <w:numId w:val="24"/>
        </w:numPr>
        <w:ind w:left="357" w:hanging="357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190124">
        <w:rPr>
          <w:rFonts w:ascii="Times New Roman" w:eastAsia="Times New Roman" w:hAnsi="Times New Roman" w:cs="Times New Roman"/>
          <w:color w:val="000000" w:themeColor="text1"/>
          <w:szCs w:val="24"/>
        </w:rPr>
        <w:t>określenie maksymalnych wynagrodzeń osób wymienionych w art. 2 ustawy z dnia 3 marca 2000 r. o wynagradzaniu osób kierujących niektórymi podmiotami prawnymi (Dz. U. z 2019 r. poz. 2136), tj. ustalanie maksymalnej wysokości wynagrodzenia miesięcznego dla osób wymienionych w powyższym przepisie przez przyjęcie jako podstawy kwoty 6 299,84 zł, odpowiadającej kwocie podstawy ustalenia maksymalnej wysokości wynagrodzenia miesięcznego przyjętej w 2026 r. (w roku 2026 r. obowiązuje kwota 6 116,35 zł) zwiększonej o wskaźnik 103,0</w:t>
      </w:r>
      <w:r w:rsidR="001A2621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r w:rsidRPr="00190124">
        <w:rPr>
          <w:rFonts w:ascii="Times New Roman" w:eastAsia="Times New Roman" w:hAnsi="Times New Roman" w:cs="Times New Roman"/>
          <w:color w:val="000000" w:themeColor="text1"/>
          <w:szCs w:val="24"/>
        </w:rPr>
        <w:t>%. Podwyższenie ww. podstawy ustalania maksymalnych wysokości wynagrodzenia odpowiada wysokości średniorocznego wskaźnika wzrostu wynagrodzeń w państwowej sferze budżetowej, określonego w projekcie ustawy budżetowej na rok 2027.</w:t>
      </w:r>
    </w:p>
    <w:p w14:paraId="08CCB3EB" w14:textId="18B34A44" w:rsidR="00176DF7" w:rsidRPr="00D240C5" w:rsidRDefault="00176DF7" w:rsidP="00190124">
      <w:pPr>
        <w:spacing w:line="360" w:lineRule="auto"/>
        <w:ind w:left="360"/>
        <w:jc w:val="both"/>
      </w:pPr>
    </w:p>
    <w:p w14:paraId="77BC46BF" w14:textId="05727F56" w:rsidR="00856027" w:rsidRPr="00856027" w:rsidRDefault="00856027" w:rsidP="00856027">
      <w:pPr>
        <w:spacing w:line="360" w:lineRule="auto"/>
        <w:ind w:left="360"/>
        <w:jc w:val="center"/>
        <w:rPr>
          <w:b/>
        </w:rPr>
      </w:pPr>
      <w:r w:rsidRPr="00856027">
        <w:rPr>
          <w:b/>
        </w:rPr>
        <w:lastRenderedPageBreak/>
        <w:t>Regulacja w zakresie Polskiej Agencji Żeglugi Powietrznej (art. 3)</w:t>
      </w:r>
    </w:p>
    <w:p w14:paraId="11B58290" w14:textId="490B7545" w:rsidR="00E963A7" w:rsidRDefault="00856027" w:rsidP="00856027">
      <w:pPr>
        <w:spacing w:line="360" w:lineRule="auto"/>
        <w:ind w:left="357"/>
        <w:jc w:val="both"/>
      </w:pPr>
      <w:r w:rsidRPr="00856027">
        <w:t xml:space="preserve">W regulacji przewidziano możliwość udzielenia w roku 2027 Polskiej Agencji Żeglugi Powietrznej (dalej: PAŻP) przez ministra właściwego do spraw finansów publicznych nieoprocentowanej pożyczki z budżetu państwa na finansowanie jej działalności ustawowej i </w:t>
      </w:r>
      <w:r w:rsidR="00390A51">
        <w:t>statutowej</w:t>
      </w:r>
      <w:r w:rsidRPr="00856027">
        <w:t xml:space="preserve">, do kwoty 1,5 mld zł. Kwota ta stanowi równowartość planowanych w roku 2027 wpływów z tytułu opłat trasowych, pobieranych przez Europejską Organizację do </w:t>
      </w:r>
      <w:r w:rsidR="001D0AA3">
        <w:t>S</w:t>
      </w:r>
      <w:r w:rsidRPr="00856027">
        <w:t xml:space="preserve">praw Bezpieczeństwa Żeglugi Powietrznej (EUROCONTROL) na podstawie Umowy wielostronnej w sprawie opłat trasowych, sporządzonej w Brukseli </w:t>
      </w:r>
      <w:r w:rsidR="00E963A7">
        <w:t>dnia</w:t>
      </w:r>
      <w:r w:rsidRPr="00856027">
        <w:t xml:space="preserve"> 12 lutego 1981 r. (Dz. U. z 2006 r. poz. 1725), które zostały zajęte na podstawie wyroku Francuskojęzycznego Sądu Pierwszej Instancji w Brukseli z dnia 1 kwietnia 2026 r. w sprawie sygn. 23/5974/A z powództwa Pfizer Inc., BioNTech Manufacturing GmbH oraz Pfizer Export B.V. przeciwko Rzeczypospolitej Polskiej. W sprawie tej sąd zobowiązał </w:t>
      </w:r>
      <w:r w:rsidR="00390A51">
        <w:t>Polskę</w:t>
      </w:r>
      <w:r w:rsidRPr="00856027">
        <w:t xml:space="preserve"> do dokonania zapłaty na rzecz Pfizer Export B.V., który złożył wniosek o egzekucję należności. W konsekwencji PAŻP otrzymała od Europejskiej Organizacji d</w:t>
      </w:r>
      <w:r w:rsidR="008E5A10">
        <w:t xml:space="preserve">o </w:t>
      </w:r>
      <w:r w:rsidR="001D0AA3">
        <w:t>S</w:t>
      </w:r>
      <w:r w:rsidR="008E5A10">
        <w:t>praw</w:t>
      </w:r>
      <w:r w:rsidRPr="00856027">
        <w:t xml:space="preserve"> Bezpieczeństwa Żeglugi Powietrznej (EUROCONTROL) informację o zajęciu wierzytelności z tytułu należnych jej opłat trasowych i o wstrzymaniu wypłaty opłat trasowych, mimo że PAŻP nie odpowiada za zobowiązania Skarbu Państwa, a należność objęta zabezpieczeniem dotyczy zobowiązania Skarbu Państwa. PAŻP</w:t>
      </w:r>
      <w:r w:rsidR="00E963A7">
        <w:t xml:space="preserve"> i Polska</w:t>
      </w:r>
      <w:r w:rsidRPr="00856027">
        <w:t xml:space="preserve"> złożył</w:t>
      </w:r>
      <w:r w:rsidR="00E963A7">
        <w:t>y</w:t>
      </w:r>
      <w:r w:rsidRPr="00856027">
        <w:t xml:space="preserve"> sprzeciw do Francuskojęzycznego Sądu I instancji w sprawie ww. zajęcia, a </w:t>
      </w:r>
      <w:r w:rsidR="008E5A10">
        <w:t>Polska</w:t>
      </w:r>
      <w:r w:rsidRPr="00856027">
        <w:t xml:space="preserve"> </w:t>
      </w:r>
      <w:r w:rsidR="00E963A7">
        <w:t xml:space="preserve">również </w:t>
      </w:r>
      <w:r w:rsidRPr="00856027">
        <w:t>apelację od wyroku Francuskojęzycznego Sądu I instancji z wnioskiem o wstrzymanie jego wykonalności. W związku z zajęciem wierzytelności PAŻP wobec EUROCONTROL z tytułu należnych jej opłat trasowych PAŻP została jednak pozbawiona wpływów finansowych z podstawowego źródła finansowania jej działalności ustawowej i statutowej. Rozwiązaniem tego problemu w 2027 r</w:t>
      </w:r>
      <w:r w:rsidR="00390A51">
        <w:t>.</w:t>
      </w:r>
      <w:r w:rsidRPr="00856027">
        <w:t xml:space="preserve"> ma być możliwość udzielenia PAŻP pożyczki z budżetu państwa. Projektowany przepis zakłada, że szczegółowe warunki udzielenia pożyczki, a także zasady jej spłaty zostaną określone w umowie pożyczki, która będzie podlegać uzgodnieniu z ministrem właściwym do spraw transportu oraz ministrem właściwym do spraw zdrowia. Przewidziano również uregulowania zabezpieczające przed nieprawidłowym gospodarowaniem środkami z pożyczki, jak również nakazujące </w:t>
      </w:r>
      <w:r w:rsidR="00E963A7">
        <w:t xml:space="preserve">wcześniejszy </w:t>
      </w:r>
      <w:r w:rsidRPr="00856027">
        <w:t xml:space="preserve">zwrot środków w przypadku zwolnienia zajęcia  i przekazania środków z opłat trasowych do PAŻP. </w:t>
      </w:r>
      <w:r w:rsidR="00E963A7" w:rsidRPr="008C1942">
        <w:t>Ponadto dookreślono, że wartości nieodpłatnych świadczeń z tytułu otrzymania przez PAŻP nieoprocentowanej pożyczki nie zalicza się do przychodów w rozumieniu przepisów o podatku dochodowym od osób prawnych</w:t>
      </w:r>
      <w:r w:rsidR="00675BCD" w:rsidRPr="00675BCD">
        <w:t xml:space="preserve"> </w:t>
      </w:r>
      <w:r w:rsidR="00675BCD">
        <w:t xml:space="preserve">a także, z uwagi na udzielenie pożyczki ze środków publicznych (budżetu państwa), że nie stosuje się do niej </w:t>
      </w:r>
      <w:r w:rsidR="00675BCD">
        <w:lastRenderedPageBreak/>
        <w:t>przepisów ustawy z dnia 9 września 2000 r. o podatku od czynności cywilnoprawnych (Dz. U. z 2026</w:t>
      </w:r>
      <w:r w:rsidR="001A2621">
        <w:t xml:space="preserve"> r.</w:t>
      </w:r>
      <w:r w:rsidR="00675BCD">
        <w:t xml:space="preserve"> poz. 191).</w:t>
      </w:r>
      <w:r w:rsidR="00E963A7">
        <w:t xml:space="preserve"> Do udzielonej pożyczki nie będzie miało również zastosowania ograniczenie wynikające z </w:t>
      </w:r>
      <w:r w:rsidR="00E963A7" w:rsidRPr="00A4115B">
        <w:t>art. 7 ust. 5 ustawy z dnia 8 grudnia 2006 r. o Polskiej Agencji Żeglugi Powietrznej (Dz. U. z 2025 r. poz. 1267).</w:t>
      </w:r>
    </w:p>
    <w:p w14:paraId="522CB86A" w14:textId="27432165" w:rsidR="00856027" w:rsidRPr="00856027" w:rsidRDefault="00856027" w:rsidP="00856027">
      <w:pPr>
        <w:spacing w:line="360" w:lineRule="auto"/>
        <w:ind w:left="357"/>
        <w:jc w:val="both"/>
      </w:pPr>
      <w:r w:rsidRPr="00856027">
        <w:t>Projektowany przepis jest zgodny z art. 115 ustawy z dnia 27 sierpnia 2009 r. o finansach publicznych</w:t>
      </w:r>
      <w:r w:rsidR="008E5A10">
        <w:t xml:space="preserve"> (Dz. U. z 2025 r. poz. 1483, z późn. zm.)</w:t>
      </w:r>
      <w:r w:rsidRPr="00856027">
        <w:t xml:space="preserve">, który przewiduje możliwość udzielania pożyczek z budżetu państwa. Rozwiązanie ma charakter </w:t>
      </w:r>
      <w:r w:rsidR="00675BCD">
        <w:t xml:space="preserve">wyjątkowy, </w:t>
      </w:r>
      <w:r w:rsidRPr="00856027">
        <w:t>doraźny i ma celu zapewnienie płynności finansowej PAŻP w 2027 r.</w:t>
      </w:r>
    </w:p>
    <w:p w14:paraId="77414FB1" w14:textId="77777777" w:rsidR="00034D12" w:rsidRPr="00FF43E0" w:rsidRDefault="00034D12" w:rsidP="00190565">
      <w:pPr>
        <w:spacing w:line="360" w:lineRule="auto"/>
        <w:jc w:val="center"/>
      </w:pPr>
    </w:p>
    <w:p w14:paraId="54C50D2F" w14:textId="72A8A524" w:rsidR="00857C78" w:rsidRPr="00034D12" w:rsidRDefault="00EC70EB" w:rsidP="00190565">
      <w:pPr>
        <w:spacing w:line="360" w:lineRule="auto"/>
        <w:jc w:val="center"/>
        <w:rPr>
          <w:b/>
          <w:bCs/>
        </w:rPr>
      </w:pPr>
      <w:r w:rsidRPr="00034D12">
        <w:rPr>
          <w:b/>
          <w:bCs/>
        </w:rPr>
        <w:t>Regulacj</w:t>
      </w:r>
      <w:r w:rsidR="00856027">
        <w:rPr>
          <w:b/>
          <w:bCs/>
        </w:rPr>
        <w:t>a</w:t>
      </w:r>
      <w:r w:rsidRPr="00034D12">
        <w:rPr>
          <w:b/>
          <w:bCs/>
        </w:rPr>
        <w:t xml:space="preserve"> w zakresie </w:t>
      </w:r>
      <w:r w:rsidR="00F4320D" w:rsidRPr="00034D12">
        <w:rPr>
          <w:b/>
          <w:bCs/>
        </w:rPr>
        <w:t>przekaz</w:t>
      </w:r>
      <w:r w:rsidR="00F4320D">
        <w:rPr>
          <w:b/>
          <w:bCs/>
        </w:rPr>
        <w:t>ywania</w:t>
      </w:r>
      <w:r w:rsidR="00F4320D" w:rsidRPr="00034D12">
        <w:rPr>
          <w:b/>
          <w:bCs/>
        </w:rPr>
        <w:t xml:space="preserve"> </w:t>
      </w:r>
      <w:r w:rsidR="00034D12" w:rsidRPr="00034D12">
        <w:rPr>
          <w:b/>
          <w:bCs/>
        </w:rPr>
        <w:t>skarbowych papierów wartościowych na polec</w:t>
      </w:r>
      <w:r w:rsidR="006652C5">
        <w:rPr>
          <w:b/>
          <w:bCs/>
        </w:rPr>
        <w:t>e</w:t>
      </w:r>
      <w:r w:rsidR="00034D12" w:rsidRPr="00034D12">
        <w:rPr>
          <w:b/>
          <w:bCs/>
        </w:rPr>
        <w:t>nie Prezesa Rady Ministrów</w:t>
      </w:r>
      <w:r w:rsidRPr="00034D12">
        <w:rPr>
          <w:b/>
          <w:bCs/>
        </w:rPr>
        <w:t xml:space="preserve"> (art. </w:t>
      </w:r>
      <w:r w:rsidR="00856027">
        <w:rPr>
          <w:b/>
          <w:bCs/>
        </w:rPr>
        <w:t>4</w:t>
      </w:r>
      <w:r w:rsidRPr="00034D12">
        <w:rPr>
          <w:b/>
          <w:bCs/>
        </w:rPr>
        <w:t>)</w:t>
      </w:r>
    </w:p>
    <w:p w14:paraId="6A25ECE2" w14:textId="4FF667C1" w:rsidR="00597435" w:rsidRPr="00597435" w:rsidRDefault="00597435" w:rsidP="00597435">
      <w:pPr>
        <w:spacing w:line="360" w:lineRule="auto"/>
        <w:jc w:val="both"/>
      </w:pPr>
      <w:r w:rsidRPr="00597435">
        <w:t xml:space="preserve">Przepis będzie umożliwiał realizację ważnych zadań publicznych przez państwowe osoby prawne. W sytuacji przekazania do państwowych osób prawnych, w celu sfinansowania ich zadań ustawowych lub statutowych lub finansowania inwestycji służących wykonaniu tych zadań, skarbowych papierów wartościowych, na polecenie Prezesa Rady Ministrów, nastąpi to w ramach limitu określonego w art. </w:t>
      </w:r>
      <w:r w:rsidR="00856027">
        <w:t>4</w:t>
      </w:r>
      <w:r>
        <w:t xml:space="preserve"> ust</w:t>
      </w:r>
      <w:r w:rsidR="001A2621">
        <w:t>.</w:t>
      </w:r>
      <w:r>
        <w:t xml:space="preserve"> 1</w:t>
      </w:r>
      <w:r w:rsidR="00771EA5">
        <w:t xml:space="preserve"> ustawy okołobudżetowej</w:t>
      </w:r>
      <w:r>
        <w:t>.</w:t>
      </w:r>
    </w:p>
    <w:p w14:paraId="4BFD8EB1" w14:textId="13EAD019" w:rsidR="00597435" w:rsidRDefault="00597435" w:rsidP="00597435">
      <w:pPr>
        <w:spacing w:line="360" w:lineRule="auto"/>
        <w:jc w:val="both"/>
      </w:pPr>
      <w:r w:rsidRPr="00597435">
        <w:t>Przy tym, gdy państwowa osoba prawna realizować będzie wspomniane zadania poprzez dokonanie inwestycji, skarbowe papiery wartościowe przekazywane będą na podwyższenie funduszu lub kapitału w szczególności zakładowego, zasadniczego lub statutowego.</w:t>
      </w:r>
    </w:p>
    <w:p w14:paraId="323E172A" w14:textId="7E8A40AA" w:rsidR="00F4320D" w:rsidRPr="00597435" w:rsidRDefault="00F4320D" w:rsidP="00F4320D">
      <w:pPr>
        <w:spacing w:line="360" w:lineRule="auto"/>
        <w:jc w:val="both"/>
      </w:pPr>
      <w:r w:rsidRPr="00F4320D">
        <w:t>W sytuacji gdy państwowa osoba prawna otrzyma skarbowe papiery wartościowe</w:t>
      </w:r>
      <w:r>
        <w:t xml:space="preserve"> </w:t>
      </w:r>
      <w:r w:rsidRPr="00F4320D">
        <w:t>w celu sfinansowania działalności bieżącej – równowartość tych papierów</w:t>
      </w:r>
      <w:r>
        <w:t xml:space="preserve"> </w:t>
      </w:r>
      <w:r w:rsidRPr="00F4320D">
        <w:t>wartościowych, zgodnie z ogólnymi zasadami wynikającymi z przepisów</w:t>
      </w:r>
      <w:r>
        <w:t xml:space="preserve"> </w:t>
      </w:r>
      <w:r w:rsidRPr="00F4320D">
        <w:t>o rachunkowości, będzie zwiększać przychody, które równoważyć będą koszty</w:t>
      </w:r>
      <w:r>
        <w:t xml:space="preserve"> </w:t>
      </w:r>
      <w:r w:rsidRPr="00F4320D">
        <w:t>działalności bieżącej</w:t>
      </w:r>
      <w:r>
        <w:t>.</w:t>
      </w:r>
    </w:p>
    <w:p w14:paraId="161F0948" w14:textId="45B30A67" w:rsidR="006F5018" w:rsidRPr="006F5018" w:rsidRDefault="00597435" w:rsidP="006F5018">
      <w:pPr>
        <w:spacing w:line="360" w:lineRule="auto"/>
        <w:jc w:val="both"/>
      </w:pPr>
      <w:r w:rsidRPr="00597435">
        <w:t xml:space="preserve">Przepis zawiera postanowienia dotyczące ograniczeń w zakresie rozporządzania przez podmioty, które otrzymały skarbowe papiery wartościowe, w zakresie terminów i wielkości związanych z rozporządzaniem nimi. Jest to istotne dla ministra właściwego do spraw budżetu jako organu odpowiedzialnego za sfinansowanie potrzeb pożyczkowych budżetu, w szczególności, aby terminy sprzedaży skarbowych papierów wartościowych przez podmiot, który je otrzymał, nie kolidowały z terminami przetargów skarbowych papierów wartościowych organizowanych przez </w:t>
      </w:r>
      <w:r w:rsidR="00390A51" w:rsidRPr="00597435">
        <w:t>ministra właściwego do spraw budżetu</w:t>
      </w:r>
      <w:r w:rsidRPr="00597435">
        <w:t>.</w:t>
      </w:r>
    </w:p>
    <w:p w14:paraId="01799005" w14:textId="77777777" w:rsidR="00034D12" w:rsidRDefault="00034D12" w:rsidP="00190565">
      <w:pPr>
        <w:spacing w:line="360" w:lineRule="auto"/>
        <w:jc w:val="center"/>
        <w:outlineLvl w:val="0"/>
        <w:rPr>
          <w:b/>
          <w:color w:val="000000" w:themeColor="text1"/>
        </w:rPr>
      </w:pPr>
    </w:p>
    <w:p w14:paraId="3C81F5B6" w14:textId="0909A6E1" w:rsidR="003C14D5" w:rsidRPr="008F08B6" w:rsidRDefault="001228AC" w:rsidP="00190565">
      <w:pPr>
        <w:spacing w:line="360" w:lineRule="auto"/>
        <w:jc w:val="center"/>
        <w:outlineLvl w:val="0"/>
        <w:rPr>
          <w:b/>
          <w:color w:val="000000" w:themeColor="text1"/>
        </w:rPr>
      </w:pPr>
      <w:r w:rsidRPr="008F08B6">
        <w:rPr>
          <w:b/>
          <w:color w:val="000000" w:themeColor="text1"/>
        </w:rPr>
        <w:t>Regulacja</w:t>
      </w:r>
      <w:r w:rsidR="003C14D5" w:rsidRPr="008F08B6">
        <w:rPr>
          <w:b/>
          <w:color w:val="000000" w:themeColor="text1"/>
        </w:rPr>
        <w:t xml:space="preserve"> w zakresie Kancelarii Prezydenta RP (art. </w:t>
      </w:r>
      <w:r w:rsidR="00856027">
        <w:rPr>
          <w:b/>
          <w:color w:val="000000" w:themeColor="text1"/>
        </w:rPr>
        <w:t>5</w:t>
      </w:r>
      <w:r w:rsidR="003C14D5" w:rsidRPr="008F08B6">
        <w:rPr>
          <w:b/>
          <w:color w:val="000000" w:themeColor="text1"/>
        </w:rPr>
        <w:t>)</w:t>
      </w:r>
    </w:p>
    <w:p w14:paraId="13A72477" w14:textId="579EA790" w:rsidR="00D0419C" w:rsidRPr="00D0419C" w:rsidRDefault="00D0419C" w:rsidP="00E10653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D0419C">
        <w:rPr>
          <w:color w:val="000000" w:themeColor="text1"/>
        </w:rPr>
        <w:t>Na rok 202</w:t>
      </w:r>
      <w:r w:rsidR="00E10653">
        <w:rPr>
          <w:color w:val="000000" w:themeColor="text1"/>
        </w:rPr>
        <w:t>7</w:t>
      </w:r>
      <w:r w:rsidRPr="00D0419C">
        <w:rPr>
          <w:color w:val="000000" w:themeColor="text1"/>
        </w:rPr>
        <w:t xml:space="preserve"> zaplanowano zadania inwestycyjno-remontowe związane z realizacją prac w ramach obiektów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 xml:space="preserve">zabytkowych, tj. </w:t>
      </w:r>
      <w:r w:rsidR="00E10653" w:rsidRPr="00E10653">
        <w:rPr>
          <w:color w:val="000000" w:themeColor="text1"/>
        </w:rPr>
        <w:t>Pałacu Prezydenckiego i Rezydencji Belweder</w:t>
      </w:r>
      <w:r w:rsidRPr="00D0419C">
        <w:rPr>
          <w:color w:val="000000" w:themeColor="text1"/>
        </w:rPr>
        <w:t xml:space="preserve">, które mają </w:t>
      </w:r>
      <w:r w:rsidRPr="00D0419C">
        <w:rPr>
          <w:color w:val="000000" w:themeColor="text1"/>
        </w:rPr>
        <w:lastRenderedPageBreak/>
        <w:t>na celu zapewnienie ich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właściwego stanu, jako dóbr kultury narodowej. Zadania są przede wszystkim konsekwencją kontynuacji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 xml:space="preserve">robót rozpoczętych w latach poprzednich oraz definiują wydatki jakie </w:t>
      </w:r>
      <w:r w:rsidR="001A2621" w:rsidRPr="00D0419C">
        <w:rPr>
          <w:color w:val="000000" w:themeColor="text1"/>
        </w:rPr>
        <w:t xml:space="preserve">są </w:t>
      </w:r>
      <w:r w:rsidRPr="00D0419C">
        <w:rPr>
          <w:color w:val="000000" w:themeColor="text1"/>
        </w:rPr>
        <w:t>zaplanowane na lata przyszłe.</w:t>
      </w:r>
    </w:p>
    <w:p w14:paraId="75419798" w14:textId="3A06B16D" w:rsidR="00D0419C" w:rsidRPr="00D0419C" w:rsidRDefault="00D0419C" w:rsidP="00D0419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D0419C">
        <w:rPr>
          <w:color w:val="000000" w:themeColor="text1"/>
        </w:rPr>
        <w:t>Wykonanie tych prac jest procesem wieloetapowym i złożonym, dodatkowo uzależnionym od wielu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czynników, przede wszystkim od wymogów decyzji konserwatorskich, terminów oraz wyników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rozstrzygnięć w zakresie zamówień publicznych oraz warunków niepewności dotyczących dostępności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materiałów i usług budowlanych, a także dynamiką ich cen.</w:t>
      </w:r>
    </w:p>
    <w:p w14:paraId="148AD8AE" w14:textId="386F1161" w:rsidR="007109DC" w:rsidRDefault="00D0419C" w:rsidP="00D0419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D0419C">
        <w:rPr>
          <w:color w:val="000000" w:themeColor="text1"/>
        </w:rPr>
        <w:t>W związku z powyższym niezbędne jest kontynuowanie w roku 202</w:t>
      </w:r>
      <w:r w:rsidR="00E10653">
        <w:rPr>
          <w:color w:val="000000" w:themeColor="text1"/>
        </w:rPr>
        <w:t>7</w:t>
      </w:r>
      <w:r w:rsidRPr="00D0419C">
        <w:rPr>
          <w:color w:val="000000" w:themeColor="text1"/>
        </w:rPr>
        <w:t xml:space="preserve"> podstawy materialnoprawnej do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dokonywania przeniesień wydatków między działami, rozdziałami i paragrafami klasyfikacji budżetowej, w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zdefiniowanym powyżej obszarze, w ramach części 01 – Kancelaria Prezydenta RP. Tak jak pokazało i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 xml:space="preserve">pokazuje doświadczenie </w:t>
      </w:r>
      <w:r w:rsidR="00203F6F">
        <w:rPr>
          <w:color w:val="000000" w:themeColor="text1"/>
        </w:rPr>
        <w:t>–</w:t>
      </w:r>
      <w:r w:rsidRPr="00D0419C">
        <w:rPr>
          <w:color w:val="000000" w:themeColor="text1"/>
        </w:rPr>
        <w:t xml:space="preserve"> umożliwia to sprawne gospodarowanie środkami zaplanowanymi w ustawie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budżetowej i możliwość przeznaczania w pierwszej kolejności oszczędności na realizację tego rodzaju zadań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bez ubiegania się o dodatkowe środki, zapewniając dysponentowi części 01 przenoszenie zaplanowanych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środków w sposób elastyczny, aby finansowanie zadań było jak najbardziej właściwe i sprawne oraz w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>przypadku zaplanowania środków w różnej klasyfikacji budżetowej, uwzględniało potrzebę dokonania</w:t>
      </w:r>
      <w:r>
        <w:rPr>
          <w:color w:val="000000" w:themeColor="text1"/>
        </w:rPr>
        <w:t xml:space="preserve"> </w:t>
      </w:r>
      <w:r w:rsidRPr="00D0419C">
        <w:rPr>
          <w:color w:val="000000" w:themeColor="text1"/>
        </w:rPr>
        <w:t xml:space="preserve">bieżących zmian w krótkim czasie, zdeterminowanym przez wymogi </w:t>
      </w:r>
      <w:r w:rsidR="00203F6F" w:rsidRPr="00D0419C">
        <w:rPr>
          <w:color w:val="000000" w:themeColor="text1"/>
        </w:rPr>
        <w:t>prawn</w:t>
      </w:r>
      <w:r w:rsidR="00203F6F">
        <w:rPr>
          <w:color w:val="000000" w:themeColor="text1"/>
        </w:rPr>
        <w:t xml:space="preserve">e oraz wynikające z zawartych </w:t>
      </w:r>
      <w:r w:rsidR="00203F6F" w:rsidRPr="00D0419C">
        <w:rPr>
          <w:color w:val="000000" w:themeColor="text1"/>
        </w:rPr>
        <w:t>um</w:t>
      </w:r>
      <w:r w:rsidR="00203F6F">
        <w:rPr>
          <w:color w:val="000000" w:themeColor="text1"/>
        </w:rPr>
        <w:t>ó</w:t>
      </w:r>
      <w:r w:rsidR="00203F6F" w:rsidRPr="00D0419C">
        <w:rPr>
          <w:color w:val="000000" w:themeColor="text1"/>
        </w:rPr>
        <w:t>w</w:t>
      </w:r>
      <w:r w:rsidR="007109DC" w:rsidRPr="008F08B6">
        <w:rPr>
          <w:color w:val="000000" w:themeColor="text1"/>
        </w:rPr>
        <w:t>.</w:t>
      </w:r>
    </w:p>
    <w:p w14:paraId="6A25B184" w14:textId="77777777" w:rsidR="00A34E66" w:rsidRPr="00D240C5" w:rsidRDefault="00A34E66" w:rsidP="00A34E66">
      <w:pPr>
        <w:spacing w:line="360" w:lineRule="auto"/>
        <w:jc w:val="center"/>
        <w:rPr>
          <w:b/>
          <w:bCs/>
          <w:color w:val="000000" w:themeColor="text1"/>
        </w:rPr>
      </w:pPr>
    </w:p>
    <w:p w14:paraId="414E4E4D" w14:textId="15257A2E" w:rsidR="009C047C" w:rsidRPr="002B2AF8" w:rsidRDefault="009C047C" w:rsidP="009C047C">
      <w:pPr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</w:rPr>
      </w:pPr>
      <w:r w:rsidRPr="002B2AF8">
        <w:rPr>
          <w:b/>
          <w:color w:val="000000" w:themeColor="text1"/>
        </w:rPr>
        <w:t xml:space="preserve">Regulacja w zakresie Centrum Obsługi Administracji Rządowej (art. </w:t>
      </w:r>
      <w:r>
        <w:rPr>
          <w:b/>
          <w:color w:val="000000" w:themeColor="text1"/>
        </w:rPr>
        <w:t>6</w:t>
      </w:r>
      <w:r w:rsidRPr="002B2AF8">
        <w:rPr>
          <w:b/>
          <w:color w:val="000000" w:themeColor="text1"/>
        </w:rPr>
        <w:t>)</w:t>
      </w:r>
    </w:p>
    <w:p w14:paraId="062CE1B0" w14:textId="4478260D" w:rsidR="009C047C" w:rsidRPr="002B2AF8" w:rsidRDefault="009C047C" w:rsidP="009C047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2B2AF8">
        <w:rPr>
          <w:color w:val="000000" w:themeColor="text1"/>
        </w:rPr>
        <w:t xml:space="preserve">Proponowany przepis ma na celu stworzenie podstawy prawnej umożliwiającej Szefowi Kancelarii Prezesa Rady Ministrów udzielanie dotacji celowej instytucji gospodarki budżetowej – Centrum Obsługi Administracji Rządowej (dalej „COAR”) do wysokości </w:t>
      </w:r>
      <w:r w:rsidR="004E78F0">
        <w:rPr>
          <w:color w:val="000000" w:themeColor="text1"/>
        </w:rPr>
        <w:t>9</w:t>
      </w:r>
      <w:r w:rsidRPr="002B2AF8">
        <w:rPr>
          <w:color w:val="000000" w:themeColor="text1"/>
        </w:rPr>
        <w:t> </w:t>
      </w:r>
      <w:r w:rsidR="004E78F0">
        <w:rPr>
          <w:color w:val="000000" w:themeColor="text1"/>
        </w:rPr>
        <w:t>7</w:t>
      </w:r>
      <w:r w:rsidRPr="002B2AF8">
        <w:rPr>
          <w:color w:val="000000" w:themeColor="text1"/>
        </w:rPr>
        <w:t xml:space="preserve">00 tys. zł. </w:t>
      </w:r>
    </w:p>
    <w:p w14:paraId="21016313" w14:textId="28439851" w:rsidR="009C047C" w:rsidRPr="002B2AF8" w:rsidRDefault="003979E7" w:rsidP="003979E7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3979E7">
        <w:rPr>
          <w:color w:val="000000" w:themeColor="text1"/>
        </w:rPr>
        <w:t xml:space="preserve">Udzielenie dotacji celowej </w:t>
      </w:r>
      <w:r>
        <w:rPr>
          <w:color w:val="000000" w:themeColor="text1"/>
        </w:rPr>
        <w:t>COAR</w:t>
      </w:r>
      <w:r w:rsidRPr="003979E7">
        <w:rPr>
          <w:color w:val="000000" w:themeColor="text1"/>
        </w:rPr>
        <w:t xml:space="preserve"> pozwoli na realizację</w:t>
      </w:r>
      <w:r>
        <w:rPr>
          <w:color w:val="000000" w:themeColor="text1"/>
        </w:rPr>
        <w:t xml:space="preserve"> </w:t>
      </w:r>
      <w:r w:rsidRPr="003979E7">
        <w:rPr>
          <w:color w:val="000000" w:themeColor="text1"/>
        </w:rPr>
        <w:t>inwestycyjnych zadań publicznych i finalnie przyczyni się do wzrostu wartości użytkowej</w:t>
      </w:r>
      <w:r>
        <w:rPr>
          <w:color w:val="000000" w:themeColor="text1"/>
        </w:rPr>
        <w:t xml:space="preserve"> </w:t>
      </w:r>
      <w:r w:rsidRPr="003979E7">
        <w:rPr>
          <w:color w:val="000000" w:themeColor="text1"/>
        </w:rPr>
        <w:t>majątku stanowiącego własność Skarbu Państwa</w:t>
      </w:r>
      <w:r w:rsidR="009C047C" w:rsidRPr="002B2AF8">
        <w:rPr>
          <w:color w:val="000000" w:themeColor="text1"/>
        </w:rPr>
        <w:t>.</w:t>
      </w:r>
      <w:r w:rsidR="009C047C">
        <w:rPr>
          <w:color w:val="000000" w:themeColor="text1"/>
        </w:rPr>
        <w:t xml:space="preserve"> </w:t>
      </w:r>
      <w:r w:rsidR="009C047C" w:rsidRPr="009C047C">
        <w:rPr>
          <w:color w:val="000000" w:themeColor="text1"/>
        </w:rPr>
        <w:t>Wdrożenie rozwiązań technicznych przyczyni się do podniesienia odporności cyfrowej jednostki</w:t>
      </w:r>
      <w:r w:rsidR="009C047C">
        <w:rPr>
          <w:color w:val="000000" w:themeColor="text1"/>
        </w:rPr>
        <w:t>.</w:t>
      </w:r>
    </w:p>
    <w:p w14:paraId="05D1958A" w14:textId="1CE96F1F" w:rsidR="00B24DD5" w:rsidRDefault="00B24DD5" w:rsidP="009C047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2B2AF8">
        <w:rPr>
          <w:color w:val="000000" w:themeColor="text1"/>
        </w:rPr>
        <w:t>Przewiduje się, że przekazanie środków będzie możliwe w przypadku wygospodarowania środków w ramach cz</w:t>
      </w:r>
      <w:r w:rsidR="001A2621">
        <w:rPr>
          <w:color w:val="000000" w:themeColor="text1"/>
        </w:rPr>
        <w:t>ęści</w:t>
      </w:r>
      <w:r w:rsidRPr="002B2AF8">
        <w:rPr>
          <w:color w:val="000000" w:themeColor="text1"/>
        </w:rPr>
        <w:t xml:space="preserve"> 16 – Kancelaria Prezesa Rady Ministrów. </w:t>
      </w:r>
    </w:p>
    <w:p w14:paraId="0BED8F75" w14:textId="5EDE00CD" w:rsidR="009C047C" w:rsidRPr="002B2AF8" w:rsidRDefault="009C047C" w:rsidP="009C047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2B2AF8">
        <w:rPr>
          <w:color w:val="000000" w:themeColor="text1"/>
        </w:rPr>
        <w:t>Przepis umożliwi również dokonanie zmian w planie finansowym COAR w przypadku podjęcia decyzji o udzieleniu dotacji.</w:t>
      </w:r>
    </w:p>
    <w:p w14:paraId="46B1D092" w14:textId="2E9B3B5F" w:rsidR="00A57027" w:rsidRDefault="00A57027" w:rsidP="00A34E66">
      <w:pPr>
        <w:spacing w:line="360" w:lineRule="auto"/>
        <w:jc w:val="center"/>
        <w:rPr>
          <w:b/>
          <w:bCs/>
          <w:color w:val="000000" w:themeColor="text1"/>
        </w:rPr>
      </w:pPr>
    </w:p>
    <w:p w14:paraId="5DD44761" w14:textId="77777777" w:rsidR="00B6651F" w:rsidRDefault="00B6651F" w:rsidP="00A34E66">
      <w:pPr>
        <w:spacing w:line="360" w:lineRule="auto"/>
        <w:jc w:val="center"/>
        <w:rPr>
          <w:b/>
          <w:bCs/>
          <w:color w:val="000000" w:themeColor="text1"/>
        </w:rPr>
      </w:pPr>
    </w:p>
    <w:p w14:paraId="54530C06" w14:textId="3AF9AB26" w:rsidR="002D02DB" w:rsidRPr="002B2AF8" w:rsidRDefault="002D02DB" w:rsidP="002D02DB">
      <w:pPr>
        <w:spacing w:line="360" w:lineRule="auto"/>
        <w:jc w:val="center"/>
        <w:rPr>
          <w:b/>
          <w:bCs/>
          <w:color w:val="000000" w:themeColor="text1"/>
        </w:rPr>
      </w:pPr>
      <w:r w:rsidRPr="002B2AF8">
        <w:rPr>
          <w:b/>
          <w:bCs/>
          <w:color w:val="000000" w:themeColor="text1"/>
        </w:rPr>
        <w:lastRenderedPageBreak/>
        <w:t xml:space="preserve">Regulacja w zakresie Krajowego Funduszu Drogowego (art. </w:t>
      </w:r>
      <w:r>
        <w:rPr>
          <w:b/>
          <w:bCs/>
          <w:color w:val="000000" w:themeColor="text1"/>
        </w:rPr>
        <w:t>7</w:t>
      </w:r>
      <w:r w:rsidRPr="002B2AF8">
        <w:rPr>
          <w:b/>
          <w:bCs/>
          <w:color w:val="000000" w:themeColor="text1"/>
        </w:rPr>
        <w:t>)</w:t>
      </w:r>
    </w:p>
    <w:p w14:paraId="11012610" w14:textId="77777777" w:rsidR="002D02DB" w:rsidRPr="00AF3FFF" w:rsidRDefault="002D02DB" w:rsidP="002D02DB">
      <w:pPr>
        <w:pStyle w:val="Tekstkomentarza"/>
        <w:spacing w:line="360" w:lineRule="auto"/>
        <w:jc w:val="both"/>
        <w:rPr>
          <w:color w:val="000000" w:themeColor="text1"/>
          <w:sz w:val="24"/>
          <w:szCs w:val="24"/>
        </w:rPr>
      </w:pPr>
      <w:r w:rsidRPr="00B17045">
        <w:rPr>
          <w:color w:val="000000" w:themeColor="text1"/>
          <w:sz w:val="24"/>
          <w:szCs w:val="24"/>
        </w:rPr>
        <w:t xml:space="preserve">Celem zapewnienia finansowania zadań zaplanowanych do realizacji w roku 2027 w programie wieloletnim pn. „Program Wzmocnienia Krajowej Sieci Drogowej do 2030 roku” konieczne jest zabezpieczenie </w:t>
      </w:r>
      <w:r w:rsidRPr="00AF3FFF">
        <w:rPr>
          <w:color w:val="000000" w:themeColor="text1"/>
          <w:sz w:val="24"/>
          <w:szCs w:val="24"/>
        </w:rPr>
        <w:t>kwoty 3 350 mln zł w Krajowym Funduszu Drogowym (dalej: KFD) na realizację zadań drogowych tego programu. KFD, zgodnie z postanowieniami ww. Programu, może stanowić pomocnicze źródło jego finansowania. Wydatki z KFD w 2027 r. na realizację „Programu Wzmocnienia Krajowej Sieci Drogowej do 2030 roku” nie mogą obejmować wydatków administracyjnych Generalnej Dyrekcji Dróg Krajowych i Autostrad.</w:t>
      </w:r>
    </w:p>
    <w:p w14:paraId="369D57FA" w14:textId="4D44E597" w:rsidR="002D02DB" w:rsidRPr="00AF3FFF" w:rsidRDefault="002D02DB" w:rsidP="00A34E66">
      <w:pPr>
        <w:spacing w:line="360" w:lineRule="auto"/>
        <w:jc w:val="center"/>
        <w:rPr>
          <w:b/>
          <w:bCs/>
          <w:color w:val="000000" w:themeColor="text1"/>
        </w:rPr>
      </w:pPr>
    </w:p>
    <w:p w14:paraId="1AD9E61B" w14:textId="45018FD8" w:rsidR="00785AF5" w:rsidRPr="00AF3FFF" w:rsidRDefault="00785AF5" w:rsidP="001428A9">
      <w:pPr>
        <w:pStyle w:val="Tekstkomentarza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7E49C425" w14:textId="22ADDE45" w:rsidR="00134501" w:rsidRPr="00AF3FFF" w:rsidRDefault="00134501" w:rsidP="00134501">
      <w:pPr>
        <w:spacing w:line="360" w:lineRule="auto"/>
        <w:jc w:val="center"/>
        <w:rPr>
          <w:b/>
          <w:bCs/>
          <w:color w:val="000000" w:themeColor="text1"/>
        </w:rPr>
      </w:pPr>
      <w:r w:rsidRPr="00AF3FFF">
        <w:rPr>
          <w:b/>
          <w:bCs/>
          <w:color w:val="000000" w:themeColor="text1"/>
        </w:rPr>
        <w:t xml:space="preserve">Regulacja w zakresie Funduszu Inwestycji Kapitałowych (art. </w:t>
      </w:r>
      <w:r w:rsidR="00300DDA" w:rsidRPr="00AF3FFF">
        <w:rPr>
          <w:b/>
          <w:bCs/>
          <w:color w:val="000000" w:themeColor="text1"/>
        </w:rPr>
        <w:t>8</w:t>
      </w:r>
      <w:r w:rsidRPr="00AF3FFF">
        <w:rPr>
          <w:b/>
          <w:bCs/>
          <w:color w:val="000000" w:themeColor="text1"/>
        </w:rPr>
        <w:t>)</w:t>
      </w:r>
    </w:p>
    <w:p w14:paraId="27659A28" w14:textId="3784FAFB" w:rsidR="0095227D" w:rsidRPr="0095227D" w:rsidRDefault="0095227D" w:rsidP="0095227D">
      <w:pPr>
        <w:spacing w:line="360" w:lineRule="auto"/>
        <w:jc w:val="both"/>
        <w:rPr>
          <w:color w:val="000000" w:themeColor="text1"/>
        </w:rPr>
      </w:pPr>
      <w:r w:rsidRPr="00AF3FFF">
        <w:rPr>
          <w:color w:val="000000" w:themeColor="text1"/>
        </w:rPr>
        <w:t>Ustawa z dnia 27 listopada 2024 r. o finansowaniu działań zmierzających do zwiększenia zdolności produkcji amunicji (Dz. U. poz. 1826) przewiduje, że źródłem przychodów</w:t>
      </w:r>
      <w:r w:rsidRPr="0095227D">
        <w:rPr>
          <w:color w:val="000000" w:themeColor="text1"/>
        </w:rPr>
        <w:t xml:space="preserve"> Funduszu Inwestycji Kapitałowych w latach 2024-2026 są skarbowe papiery wartościowe wskazane w art. 4 ust. 1 </w:t>
      </w:r>
      <w:r>
        <w:rPr>
          <w:color w:val="000000" w:themeColor="text1"/>
        </w:rPr>
        <w:t>ww</w:t>
      </w:r>
      <w:r w:rsidR="00D84502">
        <w:rPr>
          <w:color w:val="000000" w:themeColor="text1"/>
        </w:rPr>
        <w:t>.</w:t>
      </w:r>
      <w:r>
        <w:rPr>
          <w:color w:val="000000" w:themeColor="text1"/>
        </w:rPr>
        <w:t xml:space="preserve"> ustawy </w:t>
      </w:r>
      <w:r w:rsidRPr="0095227D">
        <w:rPr>
          <w:color w:val="000000" w:themeColor="text1"/>
        </w:rPr>
        <w:t xml:space="preserve">podlegające nieodpłatnemu przekazaniu przez Rządową Agencję Rezerw Strategicznych na rzecz Funduszu Inwestycji Kapitałowych, a także uzyskane od tych skarbowych papierów wartościowych odsetki oraz wpływy pochodzące z rozporządzania tymi papierami. </w:t>
      </w:r>
    </w:p>
    <w:p w14:paraId="7FD7C4E6" w14:textId="19C2D335" w:rsidR="0095227D" w:rsidRPr="0095227D" w:rsidRDefault="0095227D" w:rsidP="0095227D">
      <w:pPr>
        <w:spacing w:line="360" w:lineRule="auto"/>
        <w:jc w:val="both"/>
        <w:rPr>
          <w:color w:val="000000" w:themeColor="text1"/>
        </w:rPr>
      </w:pPr>
      <w:r w:rsidRPr="0095227D">
        <w:rPr>
          <w:color w:val="000000" w:themeColor="text1"/>
        </w:rPr>
        <w:t>Na chwilę obecną na rachunku Funduszu Inwestycji Kapitałowych pozostają skarbowe papiery wartościowe o łącznej wartości nominalnej 850 mln zł. Z</w:t>
      </w:r>
      <w:r>
        <w:rPr>
          <w:color w:val="000000" w:themeColor="text1"/>
        </w:rPr>
        <w:t xml:space="preserve"> </w:t>
      </w:r>
      <w:r w:rsidRPr="0095227D">
        <w:rPr>
          <w:color w:val="000000" w:themeColor="text1"/>
        </w:rPr>
        <w:t xml:space="preserve">aktualnego brzmienia art. 5 ust. 1 i 2 </w:t>
      </w:r>
      <w:r>
        <w:rPr>
          <w:color w:val="000000" w:themeColor="text1"/>
        </w:rPr>
        <w:t>ww</w:t>
      </w:r>
      <w:r w:rsidR="003979E7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95227D">
        <w:rPr>
          <w:color w:val="000000" w:themeColor="text1"/>
        </w:rPr>
        <w:t>ustawy wynika, że minister właściwy do spraw aktywów państwowych może podejmować czynności w zakresie rozporządzania tymi skarbowymi papierami wartościowymi jedynie do końca 2026 r.</w:t>
      </w:r>
    </w:p>
    <w:p w14:paraId="0AEF3105" w14:textId="039D44C1" w:rsidR="00134501" w:rsidRPr="0095227D" w:rsidRDefault="0095227D" w:rsidP="0095227D">
      <w:pPr>
        <w:spacing w:line="360" w:lineRule="auto"/>
        <w:jc w:val="both"/>
        <w:rPr>
          <w:color w:val="000000" w:themeColor="text1"/>
        </w:rPr>
      </w:pPr>
      <w:r w:rsidRPr="0095227D">
        <w:rPr>
          <w:color w:val="000000" w:themeColor="text1"/>
        </w:rPr>
        <w:t xml:space="preserve">W celu umożliwienia realizowania w 2027 roku zadań wynikających z przepisów ustawy z dnia 27 listopada 2024 r. o finansowaniu działań zmierzających do zwiększenia zdolności produkcji amunicji dokonano </w:t>
      </w:r>
      <w:bookmarkStart w:id="0" w:name="_Hlk240268891"/>
      <w:r w:rsidRPr="0095227D">
        <w:rPr>
          <w:color w:val="000000" w:themeColor="text1"/>
        </w:rPr>
        <w:t>zmiany terminów wskazanych w art. 5 ust. 1 i 2</w:t>
      </w:r>
      <w:bookmarkEnd w:id="0"/>
      <w:r>
        <w:rPr>
          <w:color w:val="000000" w:themeColor="text1"/>
        </w:rPr>
        <w:t xml:space="preserve"> ww</w:t>
      </w:r>
      <w:r w:rsidR="00D84502">
        <w:rPr>
          <w:color w:val="000000" w:themeColor="text1"/>
        </w:rPr>
        <w:t>.</w:t>
      </w:r>
      <w:r>
        <w:rPr>
          <w:color w:val="000000" w:themeColor="text1"/>
        </w:rPr>
        <w:t xml:space="preserve"> ustawy</w:t>
      </w:r>
      <w:r w:rsidRPr="0095227D">
        <w:rPr>
          <w:color w:val="000000" w:themeColor="text1"/>
        </w:rPr>
        <w:t>, poprzez rozszerzenie obowiązywania tych przepisów na rok 2027. Zmiana ta z punktu widzenia ustawy budżetowej nie generuje dodatkowych wydatków.</w:t>
      </w:r>
    </w:p>
    <w:p w14:paraId="5E448A28" w14:textId="77777777" w:rsidR="0095227D" w:rsidRDefault="0095227D" w:rsidP="0095227D">
      <w:pPr>
        <w:jc w:val="both"/>
        <w:rPr>
          <w:color w:val="000000" w:themeColor="text1"/>
        </w:rPr>
      </w:pPr>
    </w:p>
    <w:p w14:paraId="4080F2BE" w14:textId="5E97623A" w:rsidR="002038B6" w:rsidRPr="008F08B6" w:rsidRDefault="00C007DE" w:rsidP="00190565">
      <w:pPr>
        <w:spacing w:line="360" w:lineRule="auto"/>
        <w:jc w:val="both"/>
        <w:rPr>
          <w:color w:val="000000" w:themeColor="text1"/>
        </w:rPr>
      </w:pPr>
      <w:r w:rsidRPr="008F08B6">
        <w:rPr>
          <w:color w:val="000000" w:themeColor="text1"/>
        </w:rPr>
        <w:t>U</w:t>
      </w:r>
      <w:r w:rsidR="002038B6" w:rsidRPr="008F08B6">
        <w:rPr>
          <w:color w:val="000000" w:themeColor="text1"/>
        </w:rPr>
        <w:t xml:space="preserve">stawa wejdzie w życie </w:t>
      </w:r>
      <w:r w:rsidRPr="008F08B6">
        <w:rPr>
          <w:color w:val="000000" w:themeColor="text1"/>
        </w:rPr>
        <w:t>z dniem 1 stycznia 202</w:t>
      </w:r>
      <w:r w:rsidR="00190124">
        <w:rPr>
          <w:color w:val="000000" w:themeColor="text1"/>
        </w:rPr>
        <w:t>7</w:t>
      </w:r>
      <w:r w:rsidRPr="008F08B6">
        <w:rPr>
          <w:color w:val="000000" w:themeColor="text1"/>
        </w:rPr>
        <w:t xml:space="preserve"> r.</w:t>
      </w:r>
      <w:r w:rsidR="006F7CF0" w:rsidRPr="008F08B6">
        <w:rPr>
          <w:color w:val="000000" w:themeColor="text1"/>
        </w:rPr>
        <w:t xml:space="preserve"> (</w:t>
      </w:r>
      <w:r w:rsidR="006F7CF0" w:rsidRPr="008F08B6">
        <w:rPr>
          <w:b/>
          <w:color w:val="000000" w:themeColor="text1"/>
        </w:rPr>
        <w:t xml:space="preserve">art. </w:t>
      </w:r>
      <w:r w:rsidR="00300DDA">
        <w:rPr>
          <w:b/>
          <w:color w:val="000000" w:themeColor="text1"/>
        </w:rPr>
        <w:t>9</w:t>
      </w:r>
      <w:r w:rsidR="006F7CF0" w:rsidRPr="008F08B6">
        <w:rPr>
          <w:color w:val="000000" w:themeColor="text1"/>
        </w:rPr>
        <w:t>)</w:t>
      </w:r>
      <w:r w:rsidRPr="008F08B6">
        <w:rPr>
          <w:color w:val="000000" w:themeColor="text1"/>
        </w:rPr>
        <w:t>.</w:t>
      </w:r>
    </w:p>
    <w:p w14:paraId="70662404" w14:textId="77777777" w:rsidR="00C007DE" w:rsidRPr="008F08B6" w:rsidRDefault="00C007DE" w:rsidP="00190565">
      <w:pPr>
        <w:spacing w:line="360" w:lineRule="auto"/>
        <w:jc w:val="both"/>
        <w:rPr>
          <w:color w:val="000000" w:themeColor="text1"/>
        </w:rPr>
      </w:pPr>
    </w:p>
    <w:p w14:paraId="00EB9FF8" w14:textId="77777777" w:rsidR="001E20E8" w:rsidRPr="008F08B6" w:rsidRDefault="001E20E8" w:rsidP="00190565">
      <w:pPr>
        <w:spacing w:line="360" w:lineRule="auto"/>
        <w:jc w:val="both"/>
        <w:rPr>
          <w:color w:val="000000" w:themeColor="text1"/>
        </w:rPr>
      </w:pPr>
      <w:r w:rsidRPr="008F08B6">
        <w:rPr>
          <w:color w:val="000000" w:themeColor="text1"/>
        </w:rPr>
        <w:t>Projekt ustawy nie jest objęty prawem Unii Europejskiej.</w:t>
      </w:r>
    </w:p>
    <w:p w14:paraId="6A64ACC8" w14:textId="77777777" w:rsidR="001E20E8" w:rsidRPr="008F08B6" w:rsidRDefault="001E20E8" w:rsidP="00190565">
      <w:pPr>
        <w:spacing w:line="360" w:lineRule="auto"/>
        <w:jc w:val="both"/>
        <w:rPr>
          <w:color w:val="000000" w:themeColor="text1"/>
        </w:rPr>
      </w:pPr>
      <w:r w:rsidRPr="008F08B6">
        <w:rPr>
          <w:color w:val="000000" w:themeColor="text1"/>
        </w:rPr>
        <w:lastRenderedPageBreak/>
        <w:t>Projekt ustawy nie wymaga przedstawienia właściwym organom i instytucjom Unii Europejskiej, w tym Europejskiemu Bankowi Centralnemu, w celu uzyskania opinii, dokonania powiadomienia, konsultacji albo uzgodnienia.</w:t>
      </w:r>
    </w:p>
    <w:p w14:paraId="33455DA2" w14:textId="542FBE60" w:rsidR="002038B6" w:rsidRPr="008F08B6" w:rsidRDefault="001E20E8" w:rsidP="00190565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8F08B6">
        <w:rPr>
          <w:color w:val="000000" w:themeColor="text1"/>
        </w:rPr>
        <w:t>P</w:t>
      </w:r>
      <w:r w:rsidR="002038B6" w:rsidRPr="008F08B6">
        <w:rPr>
          <w:color w:val="000000" w:themeColor="text1"/>
        </w:rPr>
        <w:t>rojekt ustawy nie podlega notyfikacji zgodnie z przepisami dotyczącymi funkcjonowania krajowego systemu notyfikacji norm i aktów prawnych</w:t>
      </w:r>
      <w:r w:rsidR="00390A51">
        <w:rPr>
          <w:color w:val="000000" w:themeColor="text1"/>
        </w:rPr>
        <w:t xml:space="preserve">. </w:t>
      </w:r>
    </w:p>
    <w:p w14:paraId="0725E127" w14:textId="55AB6C76" w:rsidR="002038B6" w:rsidRPr="008F08B6" w:rsidRDefault="002038B6" w:rsidP="00190565">
      <w:pPr>
        <w:pStyle w:val="NIEARTTEKSTtekstnieartykuowanynppodstprawnarozplubpreambua"/>
        <w:spacing w:before="0"/>
        <w:ind w:firstLine="0"/>
        <w:rPr>
          <w:rFonts w:ascii="Times New Roman" w:eastAsia="Times New Roman" w:hAnsi="Times New Roman" w:cs="Times New Roman"/>
          <w:color w:val="000000" w:themeColor="text1"/>
        </w:rPr>
      </w:pPr>
      <w:r w:rsidRPr="008F08B6">
        <w:rPr>
          <w:rFonts w:ascii="Times New Roman" w:eastAsia="Times New Roman" w:hAnsi="Times New Roman" w:cs="Times New Roman"/>
          <w:color w:val="000000" w:themeColor="text1"/>
        </w:rPr>
        <w:t>Projekt ustawy nie dotyczy majątkowych praw i obowią</w:t>
      </w:r>
      <w:r w:rsidR="0091041E" w:rsidRPr="008F08B6">
        <w:rPr>
          <w:rFonts w:ascii="Times New Roman" w:eastAsia="Times New Roman" w:hAnsi="Times New Roman" w:cs="Times New Roman"/>
          <w:color w:val="000000" w:themeColor="text1"/>
        </w:rPr>
        <w:t>zków przedsiębiorców lub praw i 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>obowiązków przedsiębiorców wobec organów administr</w:t>
      </w:r>
      <w:r w:rsidR="0091041E" w:rsidRPr="008F08B6">
        <w:rPr>
          <w:rFonts w:ascii="Times New Roman" w:eastAsia="Times New Roman" w:hAnsi="Times New Roman" w:cs="Times New Roman"/>
          <w:color w:val="000000" w:themeColor="text1"/>
        </w:rPr>
        <w:t>acji publicznej i nie wpływa na 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>działalność mikroprzedsiębiorców oraz małych i średnich przedsiębiorców.</w:t>
      </w:r>
    </w:p>
    <w:p w14:paraId="533B4BB7" w14:textId="187546A4" w:rsidR="002038B6" w:rsidRPr="008F08B6" w:rsidRDefault="002038B6" w:rsidP="00190565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  <w:color w:val="000000" w:themeColor="text1"/>
        </w:rPr>
      </w:pPr>
      <w:r w:rsidRPr="008F08B6">
        <w:rPr>
          <w:rFonts w:ascii="Times New Roman" w:eastAsia="Times New Roman" w:hAnsi="Times New Roman" w:cs="Times New Roman"/>
          <w:color w:val="000000" w:themeColor="text1"/>
        </w:rPr>
        <w:t>Zgodnie z art. 5 ustawy z dnia 7 lipca 2005 r. o działalności lobbingowej w procesie stanowienia prawa (</w:t>
      </w:r>
      <w:r w:rsidR="00203F6F" w:rsidRPr="008F08B6">
        <w:rPr>
          <w:rFonts w:ascii="Times New Roman" w:eastAsia="Times New Roman" w:hAnsi="Times New Roman" w:cs="Times New Roman"/>
          <w:color w:val="000000" w:themeColor="text1"/>
        </w:rPr>
        <w:t xml:space="preserve">Dz. U. z </w:t>
      </w:r>
      <w:r w:rsidR="00203F6F">
        <w:rPr>
          <w:rFonts w:ascii="Times New Roman" w:eastAsia="Times New Roman" w:hAnsi="Times New Roman" w:cs="Times New Roman"/>
          <w:color w:val="000000" w:themeColor="text1"/>
        </w:rPr>
        <w:t>202</w:t>
      </w:r>
      <w:r w:rsidR="003F665E">
        <w:rPr>
          <w:rFonts w:ascii="Times New Roman" w:eastAsia="Times New Roman" w:hAnsi="Times New Roman" w:cs="Times New Roman"/>
          <w:color w:val="000000" w:themeColor="text1"/>
        </w:rPr>
        <w:t>6</w:t>
      </w:r>
      <w:r w:rsidR="00203F6F">
        <w:rPr>
          <w:rFonts w:ascii="Times New Roman" w:eastAsia="Times New Roman" w:hAnsi="Times New Roman" w:cs="Times New Roman"/>
          <w:color w:val="000000" w:themeColor="text1"/>
        </w:rPr>
        <w:t xml:space="preserve"> r. </w:t>
      </w:r>
      <w:r w:rsidR="00203F6F" w:rsidRPr="008F08B6">
        <w:rPr>
          <w:rFonts w:ascii="Times New Roman" w:eastAsia="Times New Roman" w:hAnsi="Times New Roman" w:cs="Times New Roman"/>
          <w:color w:val="000000" w:themeColor="text1"/>
        </w:rPr>
        <w:t xml:space="preserve">poz. </w:t>
      </w:r>
      <w:r w:rsidR="003F665E">
        <w:rPr>
          <w:rFonts w:ascii="Times New Roman" w:eastAsia="Times New Roman" w:hAnsi="Times New Roman" w:cs="Times New Roman"/>
          <w:color w:val="000000" w:themeColor="text1"/>
        </w:rPr>
        <w:t>936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 xml:space="preserve">) projekt </w:t>
      </w:r>
      <w:r w:rsidR="00790C4C">
        <w:rPr>
          <w:rFonts w:ascii="Times New Roman" w:eastAsia="Times New Roman" w:hAnsi="Times New Roman" w:cs="Times New Roman"/>
          <w:color w:val="000000" w:themeColor="text1"/>
        </w:rPr>
        <w:t>został</w:t>
      </w:r>
      <w:r w:rsidR="00790C4C" w:rsidRPr="008F08B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 xml:space="preserve">udostępniony w Biuletynie Informacji Publicznej na stronie podmiotowej Rządowego Centrum Legislacji, w serwisie </w:t>
      </w:r>
      <w:r w:rsidR="007F25E8" w:rsidRPr="008F08B6">
        <w:rPr>
          <w:rFonts w:ascii="Times New Roman" w:eastAsia="Times New Roman" w:hAnsi="Times New Roman" w:cs="Times New Roman"/>
          <w:color w:val="000000" w:themeColor="text1"/>
        </w:rPr>
        <w:t>„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>Rządowy Proces Legislacyjny</w:t>
      </w:r>
      <w:r w:rsidR="007F25E8" w:rsidRPr="008F08B6">
        <w:rPr>
          <w:rFonts w:ascii="Times New Roman" w:eastAsia="Times New Roman" w:hAnsi="Times New Roman" w:cs="Times New Roman"/>
          <w:color w:val="000000" w:themeColor="text1"/>
        </w:rPr>
        <w:t>”</w:t>
      </w:r>
      <w:r w:rsidRPr="008F08B6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341B416F" w14:textId="18F624CD" w:rsidR="00410725" w:rsidRPr="00330D6A" w:rsidRDefault="001228AC" w:rsidP="00190565">
      <w:pPr>
        <w:spacing w:line="360" w:lineRule="auto"/>
        <w:jc w:val="both"/>
        <w:rPr>
          <w:color w:val="000000" w:themeColor="text1"/>
        </w:rPr>
      </w:pPr>
      <w:r w:rsidRPr="008F08B6">
        <w:rPr>
          <w:color w:val="000000" w:themeColor="text1"/>
        </w:rPr>
        <w:t>N</w:t>
      </w:r>
      <w:r w:rsidR="001E20E8" w:rsidRPr="008F08B6">
        <w:rPr>
          <w:color w:val="000000" w:themeColor="text1"/>
        </w:rPr>
        <w:t>ie ma możliwości podjęcia alternatywnych w stosunku do projektu ustawy działań umożliwiających osiągnięcie zamierzonego celu.</w:t>
      </w:r>
    </w:p>
    <w:sectPr w:rsidR="00410725" w:rsidRPr="00330D6A" w:rsidSect="008E1AB8">
      <w:footerReference w:type="default" r:id="rId8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E9851" w14:textId="77777777" w:rsidR="00416367" w:rsidRDefault="00416367">
      <w:r>
        <w:separator/>
      </w:r>
    </w:p>
  </w:endnote>
  <w:endnote w:type="continuationSeparator" w:id="0">
    <w:p w14:paraId="5414B348" w14:textId="77777777" w:rsidR="00416367" w:rsidRDefault="00416367">
      <w:r>
        <w:continuationSeparator/>
      </w:r>
    </w:p>
  </w:endnote>
  <w:endnote w:type="continuationNotice" w:id="1">
    <w:p w14:paraId="4F8ADCFD" w14:textId="77777777" w:rsidR="00416367" w:rsidRDefault="00416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028997"/>
      <w:docPartObj>
        <w:docPartGallery w:val="Page Numbers (Bottom of Page)"/>
        <w:docPartUnique/>
      </w:docPartObj>
    </w:sdtPr>
    <w:sdtEndPr/>
    <w:sdtContent>
      <w:p w14:paraId="2A9284BD" w14:textId="7BE2C7DC" w:rsidR="006B08BB" w:rsidRDefault="006B08BB" w:rsidP="008E1AB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550">
          <w:rPr>
            <w:noProof/>
          </w:rPr>
          <w:t>19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BB4A6" w14:textId="77777777" w:rsidR="00416367" w:rsidRDefault="00416367">
      <w:r>
        <w:separator/>
      </w:r>
    </w:p>
  </w:footnote>
  <w:footnote w:type="continuationSeparator" w:id="0">
    <w:p w14:paraId="337C7C13" w14:textId="77777777" w:rsidR="00416367" w:rsidRDefault="00416367">
      <w:r>
        <w:continuationSeparator/>
      </w:r>
    </w:p>
  </w:footnote>
  <w:footnote w:type="continuationNotice" w:id="1">
    <w:p w14:paraId="1AF74331" w14:textId="77777777" w:rsidR="00416367" w:rsidRDefault="004163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D4F"/>
    <w:multiLevelType w:val="hybridMultilevel"/>
    <w:tmpl w:val="BC50FA9A"/>
    <w:lvl w:ilvl="0" w:tplc="04150011">
      <w:start w:val="1"/>
      <w:numFmt w:val="decimal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0BB72563"/>
    <w:multiLevelType w:val="hybridMultilevel"/>
    <w:tmpl w:val="15CEDD28"/>
    <w:lvl w:ilvl="0" w:tplc="656C3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8FF"/>
    <w:multiLevelType w:val="hybridMultilevel"/>
    <w:tmpl w:val="88B4FBF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D1A522A"/>
    <w:multiLevelType w:val="hybridMultilevel"/>
    <w:tmpl w:val="97D2C97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E726B70"/>
    <w:multiLevelType w:val="hybridMultilevel"/>
    <w:tmpl w:val="0E786CF0"/>
    <w:lvl w:ilvl="0" w:tplc="D442944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14E6617C"/>
    <w:multiLevelType w:val="hybridMultilevel"/>
    <w:tmpl w:val="61F45F94"/>
    <w:lvl w:ilvl="0" w:tplc="9A7AC5FE">
      <w:start w:val="1"/>
      <w:numFmt w:val="decimal"/>
      <w:lvlText w:val="%1."/>
      <w:lvlJc w:val="left"/>
      <w:pPr>
        <w:ind w:left="720" w:hanging="360"/>
      </w:pPr>
    </w:lvl>
    <w:lvl w:ilvl="1" w:tplc="5F42D506" w:tentative="1">
      <w:start w:val="1"/>
      <w:numFmt w:val="lowerLetter"/>
      <w:lvlText w:val="%2."/>
      <w:lvlJc w:val="left"/>
      <w:pPr>
        <w:ind w:left="1440" w:hanging="360"/>
      </w:pPr>
    </w:lvl>
    <w:lvl w:ilvl="2" w:tplc="02FA8D7E" w:tentative="1">
      <w:start w:val="1"/>
      <w:numFmt w:val="lowerRoman"/>
      <w:lvlText w:val="%3."/>
      <w:lvlJc w:val="right"/>
      <w:pPr>
        <w:ind w:left="2160" w:hanging="180"/>
      </w:pPr>
    </w:lvl>
    <w:lvl w:ilvl="3" w:tplc="AA0ABA54" w:tentative="1">
      <w:start w:val="1"/>
      <w:numFmt w:val="decimal"/>
      <w:lvlText w:val="%4."/>
      <w:lvlJc w:val="left"/>
      <w:pPr>
        <w:ind w:left="2880" w:hanging="360"/>
      </w:pPr>
    </w:lvl>
    <w:lvl w:ilvl="4" w:tplc="D1AEBDBC" w:tentative="1">
      <w:start w:val="1"/>
      <w:numFmt w:val="lowerLetter"/>
      <w:lvlText w:val="%5."/>
      <w:lvlJc w:val="left"/>
      <w:pPr>
        <w:ind w:left="3600" w:hanging="360"/>
      </w:pPr>
    </w:lvl>
    <w:lvl w:ilvl="5" w:tplc="73889776" w:tentative="1">
      <w:start w:val="1"/>
      <w:numFmt w:val="lowerRoman"/>
      <w:lvlText w:val="%6."/>
      <w:lvlJc w:val="right"/>
      <w:pPr>
        <w:ind w:left="4320" w:hanging="180"/>
      </w:pPr>
    </w:lvl>
    <w:lvl w:ilvl="6" w:tplc="361C58B0" w:tentative="1">
      <w:start w:val="1"/>
      <w:numFmt w:val="decimal"/>
      <w:lvlText w:val="%7."/>
      <w:lvlJc w:val="left"/>
      <w:pPr>
        <w:ind w:left="5040" w:hanging="360"/>
      </w:pPr>
    </w:lvl>
    <w:lvl w:ilvl="7" w:tplc="DB562CA0" w:tentative="1">
      <w:start w:val="1"/>
      <w:numFmt w:val="lowerLetter"/>
      <w:lvlText w:val="%8."/>
      <w:lvlJc w:val="left"/>
      <w:pPr>
        <w:ind w:left="5760" w:hanging="360"/>
      </w:pPr>
    </w:lvl>
    <w:lvl w:ilvl="8" w:tplc="83A27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562A7"/>
    <w:multiLevelType w:val="multilevel"/>
    <w:tmpl w:val="DEBA406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E87054"/>
    <w:multiLevelType w:val="hybridMultilevel"/>
    <w:tmpl w:val="311414EA"/>
    <w:lvl w:ilvl="0" w:tplc="D4429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76977"/>
    <w:multiLevelType w:val="hybridMultilevel"/>
    <w:tmpl w:val="C01C81BE"/>
    <w:lvl w:ilvl="0" w:tplc="DFCE6BF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1EA013C6"/>
    <w:multiLevelType w:val="hybridMultilevel"/>
    <w:tmpl w:val="7A2A1D74"/>
    <w:lvl w:ilvl="0" w:tplc="43441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52B3B"/>
    <w:multiLevelType w:val="hybridMultilevel"/>
    <w:tmpl w:val="6CE6553A"/>
    <w:lvl w:ilvl="0" w:tplc="ABDCCCC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56A03"/>
    <w:multiLevelType w:val="hybridMultilevel"/>
    <w:tmpl w:val="A5344A7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2915337C"/>
    <w:multiLevelType w:val="hybridMultilevel"/>
    <w:tmpl w:val="C58C0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06CBA"/>
    <w:multiLevelType w:val="hybridMultilevel"/>
    <w:tmpl w:val="F878D1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55AD5"/>
    <w:multiLevelType w:val="hybridMultilevel"/>
    <w:tmpl w:val="40265D2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940982"/>
    <w:multiLevelType w:val="hybridMultilevel"/>
    <w:tmpl w:val="5CF219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45AB3"/>
    <w:multiLevelType w:val="hybridMultilevel"/>
    <w:tmpl w:val="BC36ECA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7" w15:restartNumberingAfterBreak="0">
    <w:nsid w:val="3B850EBE"/>
    <w:multiLevelType w:val="hybridMultilevel"/>
    <w:tmpl w:val="9828DC6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3F2D6FA5"/>
    <w:multiLevelType w:val="hybridMultilevel"/>
    <w:tmpl w:val="CB645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80C37"/>
    <w:multiLevelType w:val="hybridMultilevel"/>
    <w:tmpl w:val="75EE88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63018"/>
    <w:multiLevelType w:val="hybridMultilevel"/>
    <w:tmpl w:val="796EDE4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976BE"/>
    <w:multiLevelType w:val="hybridMultilevel"/>
    <w:tmpl w:val="E982E8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35A4C"/>
    <w:multiLevelType w:val="hybridMultilevel"/>
    <w:tmpl w:val="E04E978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 w15:restartNumberingAfterBreak="0">
    <w:nsid w:val="61833CFF"/>
    <w:multiLevelType w:val="hybridMultilevel"/>
    <w:tmpl w:val="945648B2"/>
    <w:lvl w:ilvl="0" w:tplc="43441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B7275F"/>
    <w:multiLevelType w:val="hybridMultilevel"/>
    <w:tmpl w:val="3CF29890"/>
    <w:lvl w:ilvl="0" w:tplc="2B524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A614F"/>
    <w:multiLevelType w:val="hybridMultilevel"/>
    <w:tmpl w:val="ABE01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B6E68"/>
    <w:multiLevelType w:val="hybridMultilevel"/>
    <w:tmpl w:val="90B4B3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971A2"/>
    <w:multiLevelType w:val="hybridMultilevel"/>
    <w:tmpl w:val="2BF82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B31C2"/>
    <w:multiLevelType w:val="hybridMultilevel"/>
    <w:tmpl w:val="B2E6D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6ABC"/>
    <w:multiLevelType w:val="hybridMultilevel"/>
    <w:tmpl w:val="0A023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F546EB"/>
    <w:multiLevelType w:val="hybridMultilevel"/>
    <w:tmpl w:val="DF183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9B7F1A"/>
    <w:multiLevelType w:val="hybridMultilevel"/>
    <w:tmpl w:val="CD1C1F94"/>
    <w:lvl w:ilvl="0" w:tplc="E8C2FB38">
      <w:start w:val="1"/>
      <w:numFmt w:val="lowerLetter"/>
      <w:lvlText w:val="%1)"/>
      <w:lvlJc w:val="left"/>
      <w:pPr>
        <w:ind w:left="372" w:hanging="360"/>
      </w:pPr>
    </w:lvl>
    <w:lvl w:ilvl="1" w:tplc="37AE77DC" w:tentative="1">
      <w:start w:val="1"/>
      <w:numFmt w:val="lowerLetter"/>
      <w:lvlText w:val="%2."/>
      <w:lvlJc w:val="left"/>
      <w:pPr>
        <w:ind w:left="1092" w:hanging="360"/>
      </w:pPr>
    </w:lvl>
    <w:lvl w:ilvl="2" w:tplc="C1FA3C96" w:tentative="1">
      <w:start w:val="1"/>
      <w:numFmt w:val="lowerRoman"/>
      <w:lvlText w:val="%3."/>
      <w:lvlJc w:val="right"/>
      <w:pPr>
        <w:ind w:left="1812" w:hanging="180"/>
      </w:pPr>
    </w:lvl>
    <w:lvl w:ilvl="3" w:tplc="A1165424" w:tentative="1">
      <w:start w:val="1"/>
      <w:numFmt w:val="decimal"/>
      <w:lvlText w:val="%4."/>
      <w:lvlJc w:val="left"/>
      <w:pPr>
        <w:ind w:left="2532" w:hanging="360"/>
      </w:pPr>
    </w:lvl>
    <w:lvl w:ilvl="4" w:tplc="6818F996" w:tentative="1">
      <w:start w:val="1"/>
      <w:numFmt w:val="lowerLetter"/>
      <w:lvlText w:val="%5."/>
      <w:lvlJc w:val="left"/>
      <w:pPr>
        <w:ind w:left="3252" w:hanging="360"/>
      </w:pPr>
    </w:lvl>
    <w:lvl w:ilvl="5" w:tplc="AFD02BF4" w:tentative="1">
      <w:start w:val="1"/>
      <w:numFmt w:val="lowerRoman"/>
      <w:lvlText w:val="%6."/>
      <w:lvlJc w:val="right"/>
      <w:pPr>
        <w:ind w:left="3972" w:hanging="180"/>
      </w:pPr>
    </w:lvl>
    <w:lvl w:ilvl="6" w:tplc="AD7614B4" w:tentative="1">
      <w:start w:val="1"/>
      <w:numFmt w:val="decimal"/>
      <w:lvlText w:val="%7."/>
      <w:lvlJc w:val="left"/>
      <w:pPr>
        <w:ind w:left="4692" w:hanging="360"/>
      </w:pPr>
    </w:lvl>
    <w:lvl w:ilvl="7" w:tplc="A5541CE0" w:tentative="1">
      <w:start w:val="1"/>
      <w:numFmt w:val="lowerLetter"/>
      <w:lvlText w:val="%8."/>
      <w:lvlJc w:val="left"/>
      <w:pPr>
        <w:ind w:left="5412" w:hanging="360"/>
      </w:pPr>
    </w:lvl>
    <w:lvl w:ilvl="8" w:tplc="2AC66204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2" w15:restartNumberingAfterBreak="0">
    <w:nsid w:val="712E38F8"/>
    <w:multiLevelType w:val="hybridMultilevel"/>
    <w:tmpl w:val="7BAE5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04312"/>
    <w:multiLevelType w:val="hybridMultilevel"/>
    <w:tmpl w:val="90EA030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7C8557D8"/>
    <w:multiLevelType w:val="hybridMultilevel"/>
    <w:tmpl w:val="9E524E50"/>
    <w:lvl w:ilvl="0" w:tplc="D442944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45273814">
    <w:abstractNumId w:val="24"/>
  </w:num>
  <w:num w:numId="2" w16cid:durableId="2096902844">
    <w:abstractNumId w:val="24"/>
  </w:num>
  <w:num w:numId="3" w16cid:durableId="753740979">
    <w:abstractNumId w:val="23"/>
  </w:num>
  <w:num w:numId="4" w16cid:durableId="1278441528">
    <w:abstractNumId w:val="6"/>
  </w:num>
  <w:num w:numId="5" w16cid:durableId="218177478">
    <w:abstractNumId w:val="4"/>
  </w:num>
  <w:num w:numId="6" w16cid:durableId="315376977">
    <w:abstractNumId w:val="9"/>
  </w:num>
  <w:num w:numId="7" w16cid:durableId="275217998">
    <w:abstractNumId w:val="7"/>
  </w:num>
  <w:num w:numId="8" w16cid:durableId="976036011">
    <w:abstractNumId w:val="0"/>
  </w:num>
  <w:num w:numId="9" w16cid:durableId="733237196">
    <w:abstractNumId w:val="19"/>
  </w:num>
  <w:num w:numId="10" w16cid:durableId="533884525">
    <w:abstractNumId w:val="1"/>
  </w:num>
  <w:num w:numId="11" w16cid:durableId="702289568">
    <w:abstractNumId w:val="2"/>
  </w:num>
  <w:num w:numId="12" w16cid:durableId="787284525">
    <w:abstractNumId w:val="11"/>
  </w:num>
  <w:num w:numId="13" w16cid:durableId="873233346">
    <w:abstractNumId w:val="22"/>
  </w:num>
  <w:num w:numId="14" w16cid:durableId="596134020">
    <w:abstractNumId w:val="16"/>
  </w:num>
  <w:num w:numId="15" w16cid:durableId="1095519630">
    <w:abstractNumId w:val="20"/>
  </w:num>
  <w:num w:numId="16" w16cid:durableId="1474252868">
    <w:abstractNumId w:val="10"/>
  </w:num>
  <w:num w:numId="17" w16cid:durableId="497043761">
    <w:abstractNumId w:val="13"/>
  </w:num>
  <w:num w:numId="18" w16cid:durableId="1547140948">
    <w:abstractNumId w:val="12"/>
  </w:num>
  <w:num w:numId="19" w16cid:durableId="1623345823">
    <w:abstractNumId w:val="21"/>
  </w:num>
  <w:num w:numId="20" w16cid:durableId="637226123">
    <w:abstractNumId w:val="29"/>
  </w:num>
  <w:num w:numId="21" w16cid:durableId="72553424">
    <w:abstractNumId w:val="31"/>
  </w:num>
  <w:num w:numId="22" w16cid:durableId="1023361045">
    <w:abstractNumId w:val="5"/>
  </w:num>
  <w:num w:numId="23" w16cid:durableId="505705617">
    <w:abstractNumId w:val="33"/>
  </w:num>
  <w:num w:numId="24" w16cid:durableId="100224823">
    <w:abstractNumId w:val="14"/>
  </w:num>
  <w:num w:numId="25" w16cid:durableId="1178076506">
    <w:abstractNumId w:val="34"/>
  </w:num>
  <w:num w:numId="26" w16cid:durableId="1697533900">
    <w:abstractNumId w:val="17"/>
  </w:num>
  <w:num w:numId="27" w16cid:durableId="2145584588">
    <w:abstractNumId w:val="8"/>
  </w:num>
  <w:num w:numId="28" w16cid:durableId="1734232640">
    <w:abstractNumId w:val="28"/>
  </w:num>
  <w:num w:numId="29" w16cid:durableId="776874391">
    <w:abstractNumId w:val="30"/>
  </w:num>
  <w:num w:numId="30" w16cid:durableId="2026009033">
    <w:abstractNumId w:val="26"/>
  </w:num>
  <w:num w:numId="31" w16cid:durableId="2127264686">
    <w:abstractNumId w:val="32"/>
  </w:num>
  <w:num w:numId="32" w16cid:durableId="1112557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24728285">
    <w:abstractNumId w:val="3"/>
  </w:num>
  <w:num w:numId="34" w16cid:durableId="1510874607">
    <w:abstractNumId w:val="25"/>
  </w:num>
  <w:num w:numId="35" w16cid:durableId="1770196227">
    <w:abstractNumId w:val="27"/>
  </w:num>
  <w:num w:numId="36" w16cid:durableId="1978339308">
    <w:abstractNumId w:val="18"/>
  </w:num>
  <w:num w:numId="37" w16cid:durableId="10605086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BAB"/>
    <w:rsid w:val="0000075A"/>
    <w:rsid w:val="00000C4E"/>
    <w:rsid w:val="00001297"/>
    <w:rsid w:val="000019AD"/>
    <w:rsid w:val="00001E84"/>
    <w:rsid w:val="000020D5"/>
    <w:rsid w:val="000024DE"/>
    <w:rsid w:val="000027D2"/>
    <w:rsid w:val="00002B27"/>
    <w:rsid w:val="000036BE"/>
    <w:rsid w:val="000048C3"/>
    <w:rsid w:val="00005BAC"/>
    <w:rsid w:val="00005D3F"/>
    <w:rsid w:val="0000654F"/>
    <w:rsid w:val="0000696B"/>
    <w:rsid w:val="00006AC0"/>
    <w:rsid w:val="00007337"/>
    <w:rsid w:val="00007393"/>
    <w:rsid w:val="000100BE"/>
    <w:rsid w:val="0001075D"/>
    <w:rsid w:val="0001237E"/>
    <w:rsid w:val="000141C2"/>
    <w:rsid w:val="00014A61"/>
    <w:rsid w:val="0001506A"/>
    <w:rsid w:val="00015444"/>
    <w:rsid w:val="00015AFE"/>
    <w:rsid w:val="000161A6"/>
    <w:rsid w:val="000167C6"/>
    <w:rsid w:val="00016B6B"/>
    <w:rsid w:val="00016DE2"/>
    <w:rsid w:val="000173D7"/>
    <w:rsid w:val="00017AD4"/>
    <w:rsid w:val="00020014"/>
    <w:rsid w:val="000203C0"/>
    <w:rsid w:val="00020428"/>
    <w:rsid w:val="00020886"/>
    <w:rsid w:val="00020D76"/>
    <w:rsid w:val="00023126"/>
    <w:rsid w:val="00023CA3"/>
    <w:rsid w:val="00023F32"/>
    <w:rsid w:val="00023F80"/>
    <w:rsid w:val="00024C91"/>
    <w:rsid w:val="00025245"/>
    <w:rsid w:val="000260F0"/>
    <w:rsid w:val="0002630A"/>
    <w:rsid w:val="00026B54"/>
    <w:rsid w:val="0002707D"/>
    <w:rsid w:val="00030279"/>
    <w:rsid w:val="00030B05"/>
    <w:rsid w:val="000312B3"/>
    <w:rsid w:val="00031997"/>
    <w:rsid w:val="00031AA1"/>
    <w:rsid w:val="00032511"/>
    <w:rsid w:val="00032565"/>
    <w:rsid w:val="000327AB"/>
    <w:rsid w:val="00032A73"/>
    <w:rsid w:val="00032CC5"/>
    <w:rsid w:val="000330C2"/>
    <w:rsid w:val="000332F2"/>
    <w:rsid w:val="000338FF"/>
    <w:rsid w:val="00034D12"/>
    <w:rsid w:val="00035C1E"/>
    <w:rsid w:val="00036805"/>
    <w:rsid w:val="00036C00"/>
    <w:rsid w:val="00036F0F"/>
    <w:rsid w:val="000372F5"/>
    <w:rsid w:val="00037DF3"/>
    <w:rsid w:val="00040856"/>
    <w:rsid w:val="00040C69"/>
    <w:rsid w:val="00040E10"/>
    <w:rsid w:val="00041E5F"/>
    <w:rsid w:val="00041F0F"/>
    <w:rsid w:val="00041FC8"/>
    <w:rsid w:val="000423E9"/>
    <w:rsid w:val="00042A99"/>
    <w:rsid w:val="00042F8D"/>
    <w:rsid w:val="00042FB1"/>
    <w:rsid w:val="00043A46"/>
    <w:rsid w:val="0004405A"/>
    <w:rsid w:val="0004420C"/>
    <w:rsid w:val="00044673"/>
    <w:rsid w:val="00046277"/>
    <w:rsid w:val="0004763F"/>
    <w:rsid w:val="00050B2F"/>
    <w:rsid w:val="00051719"/>
    <w:rsid w:val="00051B3F"/>
    <w:rsid w:val="00053239"/>
    <w:rsid w:val="0005493F"/>
    <w:rsid w:val="00054940"/>
    <w:rsid w:val="00054BAB"/>
    <w:rsid w:val="00054D6E"/>
    <w:rsid w:val="00054E04"/>
    <w:rsid w:val="00055EFA"/>
    <w:rsid w:val="00056801"/>
    <w:rsid w:val="00056835"/>
    <w:rsid w:val="00056AFB"/>
    <w:rsid w:val="0005723C"/>
    <w:rsid w:val="00057931"/>
    <w:rsid w:val="0006014D"/>
    <w:rsid w:val="00060AD6"/>
    <w:rsid w:val="0006124F"/>
    <w:rsid w:val="000614BC"/>
    <w:rsid w:val="00062839"/>
    <w:rsid w:val="00063B04"/>
    <w:rsid w:val="00064DF8"/>
    <w:rsid w:val="00064FA2"/>
    <w:rsid w:val="000665B2"/>
    <w:rsid w:val="00066C3A"/>
    <w:rsid w:val="0006729E"/>
    <w:rsid w:val="000673EA"/>
    <w:rsid w:val="000676EA"/>
    <w:rsid w:val="00070245"/>
    <w:rsid w:val="000713AD"/>
    <w:rsid w:val="00072304"/>
    <w:rsid w:val="000725EE"/>
    <w:rsid w:val="0007374B"/>
    <w:rsid w:val="0007377C"/>
    <w:rsid w:val="00074565"/>
    <w:rsid w:val="00075671"/>
    <w:rsid w:val="0007591B"/>
    <w:rsid w:val="00075AE6"/>
    <w:rsid w:val="00077823"/>
    <w:rsid w:val="0007794C"/>
    <w:rsid w:val="00077FF2"/>
    <w:rsid w:val="0008055E"/>
    <w:rsid w:val="00081FF6"/>
    <w:rsid w:val="00082031"/>
    <w:rsid w:val="00082CB2"/>
    <w:rsid w:val="00083671"/>
    <w:rsid w:val="00083DF1"/>
    <w:rsid w:val="00084898"/>
    <w:rsid w:val="00085028"/>
    <w:rsid w:val="0008529C"/>
    <w:rsid w:val="00086D2E"/>
    <w:rsid w:val="00086DC3"/>
    <w:rsid w:val="0008726D"/>
    <w:rsid w:val="0008733F"/>
    <w:rsid w:val="00087D20"/>
    <w:rsid w:val="00087EA8"/>
    <w:rsid w:val="000900D7"/>
    <w:rsid w:val="00090B61"/>
    <w:rsid w:val="00090C3E"/>
    <w:rsid w:val="00090CE7"/>
    <w:rsid w:val="00090E90"/>
    <w:rsid w:val="0009163E"/>
    <w:rsid w:val="0009180D"/>
    <w:rsid w:val="00092C53"/>
    <w:rsid w:val="0009359A"/>
    <w:rsid w:val="00094856"/>
    <w:rsid w:val="0009519B"/>
    <w:rsid w:val="00095907"/>
    <w:rsid w:val="00096E8A"/>
    <w:rsid w:val="00097F22"/>
    <w:rsid w:val="000A0084"/>
    <w:rsid w:val="000A0723"/>
    <w:rsid w:val="000A0847"/>
    <w:rsid w:val="000A0EC1"/>
    <w:rsid w:val="000A2B21"/>
    <w:rsid w:val="000A328B"/>
    <w:rsid w:val="000A341B"/>
    <w:rsid w:val="000A3C22"/>
    <w:rsid w:val="000A4983"/>
    <w:rsid w:val="000A49E3"/>
    <w:rsid w:val="000A5A7D"/>
    <w:rsid w:val="000A6065"/>
    <w:rsid w:val="000A73EF"/>
    <w:rsid w:val="000B0857"/>
    <w:rsid w:val="000B0BCD"/>
    <w:rsid w:val="000B179D"/>
    <w:rsid w:val="000B1A6B"/>
    <w:rsid w:val="000B2311"/>
    <w:rsid w:val="000B2E57"/>
    <w:rsid w:val="000B33B1"/>
    <w:rsid w:val="000B3BD0"/>
    <w:rsid w:val="000B3C73"/>
    <w:rsid w:val="000B50E3"/>
    <w:rsid w:val="000B56E7"/>
    <w:rsid w:val="000B5C6B"/>
    <w:rsid w:val="000B77EF"/>
    <w:rsid w:val="000B79E6"/>
    <w:rsid w:val="000B7F4B"/>
    <w:rsid w:val="000C0DA5"/>
    <w:rsid w:val="000C0E60"/>
    <w:rsid w:val="000C1307"/>
    <w:rsid w:val="000C1E79"/>
    <w:rsid w:val="000C1EFC"/>
    <w:rsid w:val="000C26AB"/>
    <w:rsid w:val="000C2722"/>
    <w:rsid w:val="000C2FC7"/>
    <w:rsid w:val="000C320E"/>
    <w:rsid w:val="000C3222"/>
    <w:rsid w:val="000C39AC"/>
    <w:rsid w:val="000C4125"/>
    <w:rsid w:val="000C416E"/>
    <w:rsid w:val="000C4D5C"/>
    <w:rsid w:val="000C5947"/>
    <w:rsid w:val="000C63DB"/>
    <w:rsid w:val="000C7237"/>
    <w:rsid w:val="000C7245"/>
    <w:rsid w:val="000C72FA"/>
    <w:rsid w:val="000C7BBD"/>
    <w:rsid w:val="000D119D"/>
    <w:rsid w:val="000D24A5"/>
    <w:rsid w:val="000D284B"/>
    <w:rsid w:val="000D2B2B"/>
    <w:rsid w:val="000D30B1"/>
    <w:rsid w:val="000D34D7"/>
    <w:rsid w:val="000D4B51"/>
    <w:rsid w:val="000D50EE"/>
    <w:rsid w:val="000D5A62"/>
    <w:rsid w:val="000D6C8C"/>
    <w:rsid w:val="000D723E"/>
    <w:rsid w:val="000D72F0"/>
    <w:rsid w:val="000D753F"/>
    <w:rsid w:val="000D7D7E"/>
    <w:rsid w:val="000D7E86"/>
    <w:rsid w:val="000E0B0D"/>
    <w:rsid w:val="000E0BB9"/>
    <w:rsid w:val="000E121D"/>
    <w:rsid w:val="000E1CBD"/>
    <w:rsid w:val="000E232B"/>
    <w:rsid w:val="000E32C7"/>
    <w:rsid w:val="000E52EB"/>
    <w:rsid w:val="000E6BF4"/>
    <w:rsid w:val="000F0ADF"/>
    <w:rsid w:val="000F18C8"/>
    <w:rsid w:val="000F193A"/>
    <w:rsid w:val="000F1B6C"/>
    <w:rsid w:val="000F2184"/>
    <w:rsid w:val="000F2DA6"/>
    <w:rsid w:val="000F3813"/>
    <w:rsid w:val="000F404F"/>
    <w:rsid w:val="000F47F3"/>
    <w:rsid w:val="000F54CE"/>
    <w:rsid w:val="000F5CB3"/>
    <w:rsid w:val="000F680E"/>
    <w:rsid w:val="000F710C"/>
    <w:rsid w:val="000F7E65"/>
    <w:rsid w:val="00101515"/>
    <w:rsid w:val="00101682"/>
    <w:rsid w:val="00101F6B"/>
    <w:rsid w:val="00102C41"/>
    <w:rsid w:val="00103384"/>
    <w:rsid w:val="00103EFD"/>
    <w:rsid w:val="00103FA0"/>
    <w:rsid w:val="00104214"/>
    <w:rsid w:val="001043EC"/>
    <w:rsid w:val="00104785"/>
    <w:rsid w:val="001047ED"/>
    <w:rsid w:val="00104DA4"/>
    <w:rsid w:val="001056ED"/>
    <w:rsid w:val="0010577D"/>
    <w:rsid w:val="001059E5"/>
    <w:rsid w:val="00106079"/>
    <w:rsid w:val="00106508"/>
    <w:rsid w:val="00106EA8"/>
    <w:rsid w:val="00106FFE"/>
    <w:rsid w:val="00111D16"/>
    <w:rsid w:val="00112332"/>
    <w:rsid w:val="00113494"/>
    <w:rsid w:val="00114A4B"/>
    <w:rsid w:val="0011577F"/>
    <w:rsid w:val="0011612D"/>
    <w:rsid w:val="00116A16"/>
    <w:rsid w:val="00116C89"/>
    <w:rsid w:val="00117722"/>
    <w:rsid w:val="00117D38"/>
    <w:rsid w:val="00117F28"/>
    <w:rsid w:val="0012144C"/>
    <w:rsid w:val="00121566"/>
    <w:rsid w:val="00121986"/>
    <w:rsid w:val="00121D75"/>
    <w:rsid w:val="0012288C"/>
    <w:rsid w:val="001228AC"/>
    <w:rsid w:val="00123166"/>
    <w:rsid w:val="00123356"/>
    <w:rsid w:val="00124C2D"/>
    <w:rsid w:val="00124F2E"/>
    <w:rsid w:val="001257F6"/>
    <w:rsid w:val="00125CB3"/>
    <w:rsid w:val="00126850"/>
    <w:rsid w:val="00126883"/>
    <w:rsid w:val="00127674"/>
    <w:rsid w:val="00127F83"/>
    <w:rsid w:val="00130426"/>
    <w:rsid w:val="00130C19"/>
    <w:rsid w:val="00131747"/>
    <w:rsid w:val="001318A3"/>
    <w:rsid w:val="00132062"/>
    <w:rsid w:val="00132E8B"/>
    <w:rsid w:val="001331ED"/>
    <w:rsid w:val="00133724"/>
    <w:rsid w:val="00133AAB"/>
    <w:rsid w:val="00133B5E"/>
    <w:rsid w:val="00134501"/>
    <w:rsid w:val="00134BAC"/>
    <w:rsid w:val="0013546B"/>
    <w:rsid w:val="00135A4F"/>
    <w:rsid w:val="00135F78"/>
    <w:rsid w:val="00136677"/>
    <w:rsid w:val="00136855"/>
    <w:rsid w:val="00136C05"/>
    <w:rsid w:val="00136D8F"/>
    <w:rsid w:val="00137818"/>
    <w:rsid w:val="001400B8"/>
    <w:rsid w:val="001401C8"/>
    <w:rsid w:val="00140A1C"/>
    <w:rsid w:val="00140DAC"/>
    <w:rsid w:val="00141466"/>
    <w:rsid w:val="001415F2"/>
    <w:rsid w:val="00141F79"/>
    <w:rsid w:val="001428A9"/>
    <w:rsid w:val="001429CB"/>
    <w:rsid w:val="00142F23"/>
    <w:rsid w:val="0014398A"/>
    <w:rsid w:val="00143C32"/>
    <w:rsid w:val="0014457C"/>
    <w:rsid w:val="00144B9D"/>
    <w:rsid w:val="00145FF7"/>
    <w:rsid w:val="00146AB7"/>
    <w:rsid w:val="0014743A"/>
    <w:rsid w:val="0014755E"/>
    <w:rsid w:val="0014798B"/>
    <w:rsid w:val="00147C6F"/>
    <w:rsid w:val="00147C77"/>
    <w:rsid w:val="00147FED"/>
    <w:rsid w:val="001507DA"/>
    <w:rsid w:val="00151A2D"/>
    <w:rsid w:val="00151A9A"/>
    <w:rsid w:val="00152D26"/>
    <w:rsid w:val="001535AD"/>
    <w:rsid w:val="001535FA"/>
    <w:rsid w:val="00153D59"/>
    <w:rsid w:val="00154767"/>
    <w:rsid w:val="00156240"/>
    <w:rsid w:val="00156583"/>
    <w:rsid w:val="00156920"/>
    <w:rsid w:val="001571FD"/>
    <w:rsid w:val="00157B7D"/>
    <w:rsid w:val="00157F6B"/>
    <w:rsid w:val="001602CB"/>
    <w:rsid w:val="00161A2E"/>
    <w:rsid w:val="001620F3"/>
    <w:rsid w:val="00162630"/>
    <w:rsid w:val="00163731"/>
    <w:rsid w:val="00163C2D"/>
    <w:rsid w:val="001645FE"/>
    <w:rsid w:val="00165EBF"/>
    <w:rsid w:val="00165F50"/>
    <w:rsid w:val="001660E9"/>
    <w:rsid w:val="00166801"/>
    <w:rsid w:val="00167525"/>
    <w:rsid w:val="00167C8D"/>
    <w:rsid w:val="00167D7C"/>
    <w:rsid w:val="00167FC3"/>
    <w:rsid w:val="00170523"/>
    <w:rsid w:val="00170865"/>
    <w:rsid w:val="00171AD5"/>
    <w:rsid w:val="00172404"/>
    <w:rsid w:val="00172406"/>
    <w:rsid w:val="001726B2"/>
    <w:rsid w:val="001728A0"/>
    <w:rsid w:val="00172EB9"/>
    <w:rsid w:val="001730EC"/>
    <w:rsid w:val="00173C7E"/>
    <w:rsid w:val="00173CF3"/>
    <w:rsid w:val="00173E86"/>
    <w:rsid w:val="00173F4C"/>
    <w:rsid w:val="0017526C"/>
    <w:rsid w:val="00176001"/>
    <w:rsid w:val="00176897"/>
    <w:rsid w:val="00176DF7"/>
    <w:rsid w:val="001803F7"/>
    <w:rsid w:val="00180A00"/>
    <w:rsid w:val="00181240"/>
    <w:rsid w:val="00181EE1"/>
    <w:rsid w:val="001825CC"/>
    <w:rsid w:val="00185262"/>
    <w:rsid w:val="001853FD"/>
    <w:rsid w:val="00185D86"/>
    <w:rsid w:val="00185E15"/>
    <w:rsid w:val="00186E16"/>
    <w:rsid w:val="00187955"/>
    <w:rsid w:val="00187ED8"/>
    <w:rsid w:val="00190124"/>
    <w:rsid w:val="00190565"/>
    <w:rsid w:val="00190AF9"/>
    <w:rsid w:val="00190ED0"/>
    <w:rsid w:val="0019147E"/>
    <w:rsid w:val="001915FD"/>
    <w:rsid w:val="0019281B"/>
    <w:rsid w:val="00192A42"/>
    <w:rsid w:val="00192AAD"/>
    <w:rsid w:val="00192B37"/>
    <w:rsid w:val="0019326D"/>
    <w:rsid w:val="00193AF2"/>
    <w:rsid w:val="00194240"/>
    <w:rsid w:val="00194F27"/>
    <w:rsid w:val="0019527C"/>
    <w:rsid w:val="001955A3"/>
    <w:rsid w:val="001959DD"/>
    <w:rsid w:val="00196E2A"/>
    <w:rsid w:val="00197187"/>
    <w:rsid w:val="001976E5"/>
    <w:rsid w:val="00197941"/>
    <w:rsid w:val="001A0D8E"/>
    <w:rsid w:val="001A1382"/>
    <w:rsid w:val="001A22AB"/>
    <w:rsid w:val="001A2621"/>
    <w:rsid w:val="001A2CF1"/>
    <w:rsid w:val="001A2D54"/>
    <w:rsid w:val="001A3815"/>
    <w:rsid w:val="001A3B6F"/>
    <w:rsid w:val="001A3DC3"/>
    <w:rsid w:val="001A43EA"/>
    <w:rsid w:val="001A46D2"/>
    <w:rsid w:val="001A502C"/>
    <w:rsid w:val="001A5D02"/>
    <w:rsid w:val="001A60DA"/>
    <w:rsid w:val="001A70F6"/>
    <w:rsid w:val="001A73B3"/>
    <w:rsid w:val="001B192F"/>
    <w:rsid w:val="001B1FA6"/>
    <w:rsid w:val="001B27FB"/>
    <w:rsid w:val="001B2B08"/>
    <w:rsid w:val="001B2FC5"/>
    <w:rsid w:val="001B3243"/>
    <w:rsid w:val="001B38C3"/>
    <w:rsid w:val="001B4A74"/>
    <w:rsid w:val="001B4EAF"/>
    <w:rsid w:val="001B5106"/>
    <w:rsid w:val="001B5227"/>
    <w:rsid w:val="001B5C32"/>
    <w:rsid w:val="001B5E7C"/>
    <w:rsid w:val="001B5EE8"/>
    <w:rsid w:val="001B621A"/>
    <w:rsid w:val="001C04F8"/>
    <w:rsid w:val="001C0E54"/>
    <w:rsid w:val="001C17E6"/>
    <w:rsid w:val="001C2AF6"/>
    <w:rsid w:val="001C3B76"/>
    <w:rsid w:val="001C47E1"/>
    <w:rsid w:val="001C4818"/>
    <w:rsid w:val="001C557D"/>
    <w:rsid w:val="001C59B5"/>
    <w:rsid w:val="001C5C4A"/>
    <w:rsid w:val="001C5E97"/>
    <w:rsid w:val="001C6440"/>
    <w:rsid w:val="001C64D1"/>
    <w:rsid w:val="001C7462"/>
    <w:rsid w:val="001D09E5"/>
    <w:rsid w:val="001D0AA3"/>
    <w:rsid w:val="001D0C50"/>
    <w:rsid w:val="001D0E99"/>
    <w:rsid w:val="001D1D73"/>
    <w:rsid w:val="001D2265"/>
    <w:rsid w:val="001D23F3"/>
    <w:rsid w:val="001D322A"/>
    <w:rsid w:val="001D35C7"/>
    <w:rsid w:val="001D376B"/>
    <w:rsid w:val="001D3A46"/>
    <w:rsid w:val="001D4B69"/>
    <w:rsid w:val="001D4ECB"/>
    <w:rsid w:val="001D6530"/>
    <w:rsid w:val="001D6720"/>
    <w:rsid w:val="001D742B"/>
    <w:rsid w:val="001D7751"/>
    <w:rsid w:val="001E20E8"/>
    <w:rsid w:val="001E2936"/>
    <w:rsid w:val="001E2FAD"/>
    <w:rsid w:val="001E33E5"/>
    <w:rsid w:val="001E38F0"/>
    <w:rsid w:val="001E3C80"/>
    <w:rsid w:val="001E4090"/>
    <w:rsid w:val="001E6315"/>
    <w:rsid w:val="001E6386"/>
    <w:rsid w:val="001E6648"/>
    <w:rsid w:val="001E7A10"/>
    <w:rsid w:val="001E7D0D"/>
    <w:rsid w:val="001E7F31"/>
    <w:rsid w:val="001F0158"/>
    <w:rsid w:val="001F0199"/>
    <w:rsid w:val="001F292A"/>
    <w:rsid w:val="001F2FDE"/>
    <w:rsid w:val="001F329F"/>
    <w:rsid w:val="001F5658"/>
    <w:rsid w:val="001F6B1A"/>
    <w:rsid w:val="001F6EF6"/>
    <w:rsid w:val="001F774F"/>
    <w:rsid w:val="001F7AE7"/>
    <w:rsid w:val="001F7FFC"/>
    <w:rsid w:val="0020003E"/>
    <w:rsid w:val="0020081A"/>
    <w:rsid w:val="0020084C"/>
    <w:rsid w:val="00200CA0"/>
    <w:rsid w:val="002010FD"/>
    <w:rsid w:val="00201FF2"/>
    <w:rsid w:val="0020337E"/>
    <w:rsid w:val="00203470"/>
    <w:rsid w:val="002038B6"/>
    <w:rsid w:val="00203BF9"/>
    <w:rsid w:val="00203D3F"/>
    <w:rsid w:val="00203EA9"/>
    <w:rsid w:val="00203F4C"/>
    <w:rsid w:val="00203F6F"/>
    <w:rsid w:val="002048CD"/>
    <w:rsid w:val="002052C3"/>
    <w:rsid w:val="00205B3E"/>
    <w:rsid w:val="00206034"/>
    <w:rsid w:val="002060CB"/>
    <w:rsid w:val="00206D94"/>
    <w:rsid w:val="002104D1"/>
    <w:rsid w:val="002106AB"/>
    <w:rsid w:val="00210855"/>
    <w:rsid w:val="00210A08"/>
    <w:rsid w:val="00211C25"/>
    <w:rsid w:val="00211E62"/>
    <w:rsid w:val="002120C5"/>
    <w:rsid w:val="0021299E"/>
    <w:rsid w:val="00213879"/>
    <w:rsid w:val="002155E0"/>
    <w:rsid w:val="00215952"/>
    <w:rsid w:val="00221D29"/>
    <w:rsid w:val="00221FB8"/>
    <w:rsid w:val="0022205F"/>
    <w:rsid w:val="0022277A"/>
    <w:rsid w:val="0022374A"/>
    <w:rsid w:val="00223BE5"/>
    <w:rsid w:val="00225A26"/>
    <w:rsid w:val="00226369"/>
    <w:rsid w:val="00226BDF"/>
    <w:rsid w:val="00226FD2"/>
    <w:rsid w:val="002279F9"/>
    <w:rsid w:val="00231033"/>
    <w:rsid w:val="00231811"/>
    <w:rsid w:val="0023182B"/>
    <w:rsid w:val="00231B50"/>
    <w:rsid w:val="00232E5E"/>
    <w:rsid w:val="00233005"/>
    <w:rsid w:val="002330E7"/>
    <w:rsid w:val="00233516"/>
    <w:rsid w:val="002337A9"/>
    <w:rsid w:val="00233C6C"/>
    <w:rsid w:val="00233F46"/>
    <w:rsid w:val="002343B4"/>
    <w:rsid w:val="00234799"/>
    <w:rsid w:val="002349EA"/>
    <w:rsid w:val="00236186"/>
    <w:rsid w:val="002367AE"/>
    <w:rsid w:val="002379B9"/>
    <w:rsid w:val="002403D8"/>
    <w:rsid w:val="00241291"/>
    <w:rsid w:val="002415D6"/>
    <w:rsid w:val="0024260B"/>
    <w:rsid w:val="00244AD1"/>
    <w:rsid w:val="00245068"/>
    <w:rsid w:val="00245251"/>
    <w:rsid w:val="00245A99"/>
    <w:rsid w:val="00247464"/>
    <w:rsid w:val="0024758B"/>
    <w:rsid w:val="0024775D"/>
    <w:rsid w:val="00250F3F"/>
    <w:rsid w:val="0025115D"/>
    <w:rsid w:val="00253D0B"/>
    <w:rsid w:val="00254184"/>
    <w:rsid w:val="0025431A"/>
    <w:rsid w:val="0025485B"/>
    <w:rsid w:val="002552E6"/>
    <w:rsid w:val="00255602"/>
    <w:rsid w:val="00256ABD"/>
    <w:rsid w:val="00256B0E"/>
    <w:rsid w:val="002607E7"/>
    <w:rsid w:val="0026085E"/>
    <w:rsid w:val="00260886"/>
    <w:rsid w:val="00261F4B"/>
    <w:rsid w:val="002629E1"/>
    <w:rsid w:val="002634E5"/>
    <w:rsid w:val="002635F8"/>
    <w:rsid w:val="00263D28"/>
    <w:rsid w:val="00264138"/>
    <w:rsid w:val="0026434A"/>
    <w:rsid w:val="0026451C"/>
    <w:rsid w:val="0026469E"/>
    <w:rsid w:val="00265B59"/>
    <w:rsid w:val="0026694C"/>
    <w:rsid w:val="00267668"/>
    <w:rsid w:val="00267E53"/>
    <w:rsid w:val="00270176"/>
    <w:rsid w:val="002705AA"/>
    <w:rsid w:val="00271432"/>
    <w:rsid w:val="002724BD"/>
    <w:rsid w:val="002728CB"/>
    <w:rsid w:val="0027296D"/>
    <w:rsid w:val="00272A1B"/>
    <w:rsid w:val="002754F9"/>
    <w:rsid w:val="002764FA"/>
    <w:rsid w:val="002766FA"/>
    <w:rsid w:val="00276A6A"/>
    <w:rsid w:val="00276BB4"/>
    <w:rsid w:val="00276BDD"/>
    <w:rsid w:val="0027743E"/>
    <w:rsid w:val="002778DA"/>
    <w:rsid w:val="00277DE4"/>
    <w:rsid w:val="00277ED6"/>
    <w:rsid w:val="002805B1"/>
    <w:rsid w:val="002822D0"/>
    <w:rsid w:val="00282CDE"/>
    <w:rsid w:val="0028313B"/>
    <w:rsid w:val="00284C43"/>
    <w:rsid w:val="0028531D"/>
    <w:rsid w:val="002857F1"/>
    <w:rsid w:val="00285E0F"/>
    <w:rsid w:val="002867DA"/>
    <w:rsid w:val="0028790D"/>
    <w:rsid w:val="00287A3F"/>
    <w:rsid w:val="00287FD5"/>
    <w:rsid w:val="00290986"/>
    <w:rsid w:val="0029140F"/>
    <w:rsid w:val="00292BBB"/>
    <w:rsid w:val="00293979"/>
    <w:rsid w:val="00293FE9"/>
    <w:rsid w:val="00294116"/>
    <w:rsid w:val="0029451D"/>
    <w:rsid w:val="00294734"/>
    <w:rsid w:val="00294D34"/>
    <w:rsid w:val="00294ECB"/>
    <w:rsid w:val="002951A1"/>
    <w:rsid w:val="00297A9E"/>
    <w:rsid w:val="00297AC9"/>
    <w:rsid w:val="00297E61"/>
    <w:rsid w:val="002A0621"/>
    <w:rsid w:val="002A17A4"/>
    <w:rsid w:val="002A1868"/>
    <w:rsid w:val="002A18EC"/>
    <w:rsid w:val="002A36AA"/>
    <w:rsid w:val="002A3737"/>
    <w:rsid w:val="002A638F"/>
    <w:rsid w:val="002A6698"/>
    <w:rsid w:val="002B0665"/>
    <w:rsid w:val="002B0B49"/>
    <w:rsid w:val="002B111E"/>
    <w:rsid w:val="002B1680"/>
    <w:rsid w:val="002B1B24"/>
    <w:rsid w:val="002B1BBB"/>
    <w:rsid w:val="002B1EA0"/>
    <w:rsid w:val="002B2AF8"/>
    <w:rsid w:val="002B2FB5"/>
    <w:rsid w:val="002B3703"/>
    <w:rsid w:val="002B40C2"/>
    <w:rsid w:val="002B45CB"/>
    <w:rsid w:val="002B572A"/>
    <w:rsid w:val="002B5782"/>
    <w:rsid w:val="002B77A4"/>
    <w:rsid w:val="002B7F8A"/>
    <w:rsid w:val="002C03A8"/>
    <w:rsid w:val="002C0665"/>
    <w:rsid w:val="002C0669"/>
    <w:rsid w:val="002C0693"/>
    <w:rsid w:val="002C1B3C"/>
    <w:rsid w:val="002C21AA"/>
    <w:rsid w:val="002C3228"/>
    <w:rsid w:val="002C359E"/>
    <w:rsid w:val="002C41B1"/>
    <w:rsid w:val="002C42E1"/>
    <w:rsid w:val="002C43DF"/>
    <w:rsid w:val="002C5049"/>
    <w:rsid w:val="002C7CDE"/>
    <w:rsid w:val="002D02DB"/>
    <w:rsid w:val="002D1126"/>
    <w:rsid w:val="002D16C0"/>
    <w:rsid w:val="002D2270"/>
    <w:rsid w:val="002D290A"/>
    <w:rsid w:val="002D2C5D"/>
    <w:rsid w:val="002D48FB"/>
    <w:rsid w:val="002D7559"/>
    <w:rsid w:val="002E0723"/>
    <w:rsid w:val="002E0C99"/>
    <w:rsid w:val="002E2B7F"/>
    <w:rsid w:val="002E36B2"/>
    <w:rsid w:val="002E4412"/>
    <w:rsid w:val="002E468B"/>
    <w:rsid w:val="002E5811"/>
    <w:rsid w:val="002E64A4"/>
    <w:rsid w:val="002E7516"/>
    <w:rsid w:val="002F0C4D"/>
    <w:rsid w:val="002F1D3C"/>
    <w:rsid w:val="002F2174"/>
    <w:rsid w:val="002F26C1"/>
    <w:rsid w:val="002F2F3D"/>
    <w:rsid w:val="002F3E11"/>
    <w:rsid w:val="002F3E7E"/>
    <w:rsid w:val="002F4788"/>
    <w:rsid w:val="002F4E45"/>
    <w:rsid w:val="002F523F"/>
    <w:rsid w:val="002F5853"/>
    <w:rsid w:val="002F5BC1"/>
    <w:rsid w:val="002F5DF2"/>
    <w:rsid w:val="002F6954"/>
    <w:rsid w:val="002F6DF9"/>
    <w:rsid w:val="002F78A1"/>
    <w:rsid w:val="00300892"/>
    <w:rsid w:val="00300DDA"/>
    <w:rsid w:val="003014E1"/>
    <w:rsid w:val="003021C5"/>
    <w:rsid w:val="00302288"/>
    <w:rsid w:val="00302C03"/>
    <w:rsid w:val="00302C60"/>
    <w:rsid w:val="00302EDB"/>
    <w:rsid w:val="00303103"/>
    <w:rsid w:val="003034B9"/>
    <w:rsid w:val="003040AA"/>
    <w:rsid w:val="0030461F"/>
    <w:rsid w:val="003058B2"/>
    <w:rsid w:val="0030640F"/>
    <w:rsid w:val="003104FE"/>
    <w:rsid w:val="00310691"/>
    <w:rsid w:val="00312403"/>
    <w:rsid w:val="00313664"/>
    <w:rsid w:val="00314817"/>
    <w:rsid w:val="00314CDE"/>
    <w:rsid w:val="00314E51"/>
    <w:rsid w:val="00315C11"/>
    <w:rsid w:val="00316DDA"/>
    <w:rsid w:val="0031727F"/>
    <w:rsid w:val="00317EEE"/>
    <w:rsid w:val="00320D25"/>
    <w:rsid w:val="0032161A"/>
    <w:rsid w:val="003217ED"/>
    <w:rsid w:val="003239BB"/>
    <w:rsid w:val="00323FE8"/>
    <w:rsid w:val="003248B1"/>
    <w:rsid w:val="00324D5F"/>
    <w:rsid w:val="0032580C"/>
    <w:rsid w:val="003259D0"/>
    <w:rsid w:val="00326350"/>
    <w:rsid w:val="0032663B"/>
    <w:rsid w:val="00327225"/>
    <w:rsid w:val="00327719"/>
    <w:rsid w:val="00327921"/>
    <w:rsid w:val="0033013A"/>
    <w:rsid w:val="0033077D"/>
    <w:rsid w:val="00330D6A"/>
    <w:rsid w:val="0033142F"/>
    <w:rsid w:val="00331AA3"/>
    <w:rsid w:val="003334A0"/>
    <w:rsid w:val="003337F8"/>
    <w:rsid w:val="003338BB"/>
    <w:rsid w:val="00333ED8"/>
    <w:rsid w:val="00337F16"/>
    <w:rsid w:val="00340E95"/>
    <w:rsid w:val="00341D4A"/>
    <w:rsid w:val="00341EA1"/>
    <w:rsid w:val="003429FF"/>
    <w:rsid w:val="00342BD5"/>
    <w:rsid w:val="0034309E"/>
    <w:rsid w:val="0034431B"/>
    <w:rsid w:val="00344910"/>
    <w:rsid w:val="00344FE8"/>
    <w:rsid w:val="0034548B"/>
    <w:rsid w:val="003456ED"/>
    <w:rsid w:val="0034575B"/>
    <w:rsid w:val="00346DE7"/>
    <w:rsid w:val="00347069"/>
    <w:rsid w:val="003471F2"/>
    <w:rsid w:val="0034776E"/>
    <w:rsid w:val="00350C59"/>
    <w:rsid w:val="00350C9E"/>
    <w:rsid w:val="00351698"/>
    <w:rsid w:val="00351C2E"/>
    <w:rsid w:val="00352B19"/>
    <w:rsid w:val="00353071"/>
    <w:rsid w:val="0035328D"/>
    <w:rsid w:val="0035362E"/>
    <w:rsid w:val="00353E53"/>
    <w:rsid w:val="003540BA"/>
    <w:rsid w:val="0035518D"/>
    <w:rsid w:val="003563DA"/>
    <w:rsid w:val="0035790F"/>
    <w:rsid w:val="003579B9"/>
    <w:rsid w:val="00357D37"/>
    <w:rsid w:val="003600A2"/>
    <w:rsid w:val="003605EF"/>
    <w:rsid w:val="0036155B"/>
    <w:rsid w:val="003618EC"/>
    <w:rsid w:val="00361AC6"/>
    <w:rsid w:val="003622C0"/>
    <w:rsid w:val="0036326D"/>
    <w:rsid w:val="00363874"/>
    <w:rsid w:val="00363C81"/>
    <w:rsid w:val="003645B8"/>
    <w:rsid w:val="003666BF"/>
    <w:rsid w:val="0036686A"/>
    <w:rsid w:val="00367B29"/>
    <w:rsid w:val="00367F08"/>
    <w:rsid w:val="0037008F"/>
    <w:rsid w:val="00370BD3"/>
    <w:rsid w:val="00371510"/>
    <w:rsid w:val="0037330D"/>
    <w:rsid w:val="00375135"/>
    <w:rsid w:val="00375507"/>
    <w:rsid w:val="00375568"/>
    <w:rsid w:val="003757A9"/>
    <w:rsid w:val="00375AFD"/>
    <w:rsid w:val="00375CA1"/>
    <w:rsid w:val="003761EC"/>
    <w:rsid w:val="003766EE"/>
    <w:rsid w:val="00376783"/>
    <w:rsid w:val="003767A5"/>
    <w:rsid w:val="0037710A"/>
    <w:rsid w:val="00377AF9"/>
    <w:rsid w:val="00377D2F"/>
    <w:rsid w:val="00380850"/>
    <w:rsid w:val="00382395"/>
    <w:rsid w:val="003823BA"/>
    <w:rsid w:val="0038379E"/>
    <w:rsid w:val="00383EDF"/>
    <w:rsid w:val="003840A3"/>
    <w:rsid w:val="00384599"/>
    <w:rsid w:val="003852F1"/>
    <w:rsid w:val="00385A75"/>
    <w:rsid w:val="003863AB"/>
    <w:rsid w:val="0038753D"/>
    <w:rsid w:val="00390324"/>
    <w:rsid w:val="00390A51"/>
    <w:rsid w:val="003927E0"/>
    <w:rsid w:val="00392F22"/>
    <w:rsid w:val="00392F44"/>
    <w:rsid w:val="00393265"/>
    <w:rsid w:val="00393896"/>
    <w:rsid w:val="00393C71"/>
    <w:rsid w:val="003951E1"/>
    <w:rsid w:val="00395747"/>
    <w:rsid w:val="003960B7"/>
    <w:rsid w:val="0039782F"/>
    <w:rsid w:val="003979E7"/>
    <w:rsid w:val="003A0114"/>
    <w:rsid w:val="003A090B"/>
    <w:rsid w:val="003A0C94"/>
    <w:rsid w:val="003A0F4C"/>
    <w:rsid w:val="003A1B06"/>
    <w:rsid w:val="003A1BE6"/>
    <w:rsid w:val="003A1D25"/>
    <w:rsid w:val="003A3EBF"/>
    <w:rsid w:val="003A585D"/>
    <w:rsid w:val="003A6141"/>
    <w:rsid w:val="003A621D"/>
    <w:rsid w:val="003A6296"/>
    <w:rsid w:val="003A62C8"/>
    <w:rsid w:val="003A6C6D"/>
    <w:rsid w:val="003A73F9"/>
    <w:rsid w:val="003A76C3"/>
    <w:rsid w:val="003A7BB9"/>
    <w:rsid w:val="003A7CCB"/>
    <w:rsid w:val="003B20AB"/>
    <w:rsid w:val="003B20E7"/>
    <w:rsid w:val="003B22BD"/>
    <w:rsid w:val="003B258B"/>
    <w:rsid w:val="003B276A"/>
    <w:rsid w:val="003B2986"/>
    <w:rsid w:val="003B2BBF"/>
    <w:rsid w:val="003B2FA5"/>
    <w:rsid w:val="003B35A7"/>
    <w:rsid w:val="003B37CC"/>
    <w:rsid w:val="003B4078"/>
    <w:rsid w:val="003B44E6"/>
    <w:rsid w:val="003B6747"/>
    <w:rsid w:val="003B678C"/>
    <w:rsid w:val="003B6D75"/>
    <w:rsid w:val="003B6FA4"/>
    <w:rsid w:val="003B6FFF"/>
    <w:rsid w:val="003B7534"/>
    <w:rsid w:val="003B7CA9"/>
    <w:rsid w:val="003B7E5E"/>
    <w:rsid w:val="003C00A3"/>
    <w:rsid w:val="003C0855"/>
    <w:rsid w:val="003C08E1"/>
    <w:rsid w:val="003C1185"/>
    <w:rsid w:val="003C12B1"/>
    <w:rsid w:val="003C14D5"/>
    <w:rsid w:val="003C14F8"/>
    <w:rsid w:val="003C2083"/>
    <w:rsid w:val="003C21A8"/>
    <w:rsid w:val="003C3952"/>
    <w:rsid w:val="003C3EA2"/>
    <w:rsid w:val="003C4062"/>
    <w:rsid w:val="003C4065"/>
    <w:rsid w:val="003C46FF"/>
    <w:rsid w:val="003C5D78"/>
    <w:rsid w:val="003C60CA"/>
    <w:rsid w:val="003C6EDB"/>
    <w:rsid w:val="003C73EB"/>
    <w:rsid w:val="003C772E"/>
    <w:rsid w:val="003D0E24"/>
    <w:rsid w:val="003D104C"/>
    <w:rsid w:val="003D16D2"/>
    <w:rsid w:val="003D176A"/>
    <w:rsid w:val="003D1D95"/>
    <w:rsid w:val="003D1E8A"/>
    <w:rsid w:val="003D2468"/>
    <w:rsid w:val="003D246E"/>
    <w:rsid w:val="003D3E1F"/>
    <w:rsid w:val="003D4D5D"/>
    <w:rsid w:val="003D5129"/>
    <w:rsid w:val="003D5277"/>
    <w:rsid w:val="003D5BC9"/>
    <w:rsid w:val="003D6F03"/>
    <w:rsid w:val="003E032B"/>
    <w:rsid w:val="003E2830"/>
    <w:rsid w:val="003E2BFC"/>
    <w:rsid w:val="003E2DA7"/>
    <w:rsid w:val="003E3235"/>
    <w:rsid w:val="003E3345"/>
    <w:rsid w:val="003E3763"/>
    <w:rsid w:val="003E4072"/>
    <w:rsid w:val="003E4D19"/>
    <w:rsid w:val="003E502B"/>
    <w:rsid w:val="003E5215"/>
    <w:rsid w:val="003E598A"/>
    <w:rsid w:val="003E5E21"/>
    <w:rsid w:val="003E6217"/>
    <w:rsid w:val="003E6BC7"/>
    <w:rsid w:val="003E7CDB"/>
    <w:rsid w:val="003F0595"/>
    <w:rsid w:val="003F1792"/>
    <w:rsid w:val="003F1835"/>
    <w:rsid w:val="003F2DEB"/>
    <w:rsid w:val="003F364B"/>
    <w:rsid w:val="003F4404"/>
    <w:rsid w:val="003F4DCE"/>
    <w:rsid w:val="003F56B3"/>
    <w:rsid w:val="003F5752"/>
    <w:rsid w:val="003F665E"/>
    <w:rsid w:val="003F6E2A"/>
    <w:rsid w:val="003F7D47"/>
    <w:rsid w:val="00401190"/>
    <w:rsid w:val="00401472"/>
    <w:rsid w:val="0040163E"/>
    <w:rsid w:val="004024B8"/>
    <w:rsid w:val="00402648"/>
    <w:rsid w:val="004031A1"/>
    <w:rsid w:val="00403330"/>
    <w:rsid w:val="00403498"/>
    <w:rsid w:val="004037C6"/>
    <w:rsid w:val="00403BE7"/>
    <w:rsid w:val="00403D5D"/>
    <w:rsid w:val="00403ED5"/>
    <w:rsid w:val="00403F97"/>
    <w:rsid w:val="004050FA"/>
    <w:rsid w:val="004053A3"/>
    <w:rsid w:val="004062C3"/>
    <w:rsid w:val="00406A3E"/>
    <w:rsid w:val="00407056"/>
    <w:rsid w:val="00410725"/>
    <w:rsid w:val="004111DA"/>
    <w:rsid w:val="004112AE"/>
    <w:rsid w:val="00411D8C"/>
    <w:rsid w:val="00411FF8"/>
    <w:rsid w:val="0041249B"/>
    <w:rsid w:val="00412977"/>
    <w:rsid w:val="00413E70"/>
    <w:rsid w:val="004151BE"/>
    <w:rsid w:val="0041535E"/>
    <w:rsid w:val="00415C38"/>
    <w:rsid w:val="00416367"/>
    <w:rsid w:val="004169CC"/>
    <w:rsid w:val="00416EE8"/>
    <w:rsid w:val="004177A4"/>
    <w:rsid w:val="00417FB6"/>
    <w:rsid w:val="00421EA9"/>
    <w:rsid w:val="004229D5"/>
    <w:rsid w:val="00422A4F"/>
    <w:rsid w:val="00422C57"/>
    <w:rsid w:val="004239E7"/>
    <w:rsid w:val="00424480"/>
    <w:rsid w:val="00424D83"/>
    <w:rsid w:val="0043033A"/>
    <w:rsid w:val="0043136D"/>
    <w:rsid w:val="00432DBB"/>
    <w:rsid w:val="0043560E"/>
    <w:rsid w:val="004366E9"/>
    <w:rsid w:val="00436B92"/>
    <w:rsid w:val="00436C2D"/>
    <w:rsid w:val="00436EB2"/>
    <w:rsid w:val="0043735D"/>
    <w:rsid w:val="00437AF6"/>
    <w:rsid w:val="00440D7A"/>
    <w:rsid w:val="00441036"/>
    <w:rsid w:val="00441BE8"/>
    <w:rsid w:val="00441CFA"/>
    <w:rsid w:val="004436A6"/>
    <w:rsid w:val="004443D0"/>
    <w:rsid w:val="00444855"/>
    <w:rsid w:val="00444E8B"/>
    <w:rsid w:val="004452D1"/>
    <w:rsid w:val="00445420"/>
    <w:rsid w:val="00446B47"/>
    <w:rsid w:val="00447B30"/>
    <w:rsid w:val="00447B99"/>
    <w:rsid w:val="00450905"/>
    <w:rsid w:val="00450E80"/>
    <w:rsid w:val="004515EB"/>
    <w:rsid w:val="004519B3"/>
    <w:rsid w:val="00452B69"/>
    <w:rsid w:val="00453009"/>
    <w:rsid w:val="004539A9"/>
    <w:rsid w:val="0045587C"/>
    <w:rsid w:val="004574F1"/>
    <w:rsid w:val="00457796"/>
    <w:rsid w:val="004579AC"/>
    <w:rsid w:val="00457D79"/>
    <w:rsid w:val="00457EE8"/>
    <w:rsid w:val="0046000B"/>
    <w:rsid w:val="00460A3F"/>
    <w:rsid w:val="00460B24"/>
    <w:rsid w:val="00461A92"/>
    <w:rsid w:val="00461B25"/>
    <w:rsid w:val="00461E34"/>
    <w:rsid w:val="004630E7"/>
    <w:rsid w:val="004631AB"/>
    <w:rsid w:val="004647ED"/>
    <w:rsid w:val="00465E04"/>
    <w:rsid w:val="00466A54"/>
    <w:rsid w:val="00467EB2"/>
    <w:rsid w:val="00470AC3"/>
    <w:rsid w:val="00470D2B"/>
    <w:rsid w:val="00470F67"/>
    <w:rsid w:val="004718D9"/>
    <w:rsid w:val="004720EA"/>
    <w:rsid w:val="00472CF5"/>
    <w:rsid w:val="00473047"/>
    <w:rsid w:val="00473449"/>
    <w:rsid w:val="004741A1"/>
    <w:rsid w:val="00475852"/>
    <w:rsid w:val="00475C42"/>
    <w:rsid w:val="00475DB5"/>
    <w:rsid w:val="00476137"/>
    <w:rsid w:val="0047678B"/>
    <w:rsid w:val="00476AF4"/>
    <w:rsid w:val="0047745E"/>
    <w:rsid w:val="0048087F"/>
    <w:rsid w:val="00481D72"/>
    <w:rsid w:val="00481E9D"/>
    <w:rsid w:val="004826FE"/>
    <w:rsid w:val="00482D86"/>
    <w:rsid w:val="00482DAF"/>
    <w:rsid w:val="00483561"/>
    <w:rsid w:val="00484370"/>
    <w:rsid w:val="004844AB"/>
    <w:rsid w:val="00484D2B"/>
    <w:rsid w:val="004852A6"/>
    <w:rsid w:val="00485A93"/>
    <w:rsid w:val="00485AA1"/>
    <w:rsid w:val="00486519"/>
    <w:rsid w:val="00486F2A"/>
    <w:rsid w:val="00487018"/>
    <w:rsid w:val="004871A0"/>
    <w:rsid w:val="00487388"/>
    <w:rsid w:val="0048775C"/>
    <w:rsid w:val="00487B5D"/>
    <w:rsid w:val="004907DC"/>
    <w:rsid w:val="00490816"/>
    <w:rsid w:val="00490967"/>
    <w:rsid w:val="00491D83"/>
    <w:rsid w:val="00492E15"/>
    <w:rsid w:val="004937C2"/>
    <w:rsid w:val="00493E64"/>
    <w:rsid w:val="0049499A"/>
    <w:rsid w:val="0049501B"/>
    <w:rsid w:val="00495032"/>
    <w:rsid w:val="004957F2"/>
    <w:rsid w:val="004961A3"/>
    <w:rsid w:val="00496276"/>
    <w:rsid w:val="004978DC"/>
    <w:rsid w:val="004A0E69"/>
    <w:rsid w:val="004A10D2"/>
    <w:rsid w:val="004A1DE8"/>
    <w:rsid w:val="004A267D"/>
    <w:rsid w:val="004A293F"/>
    <w:rsid w:val="004A32EE"/>
    <w:rsid w:val="004A3F25"/>
    <w:rsid w:val="004A4171"/>
    <w:rsid w:val="004A5571"/>
    <w:rsid w:val="004A57AE"/>
    <w:rsid w:val="004A634B"/>
    <w:rsid w:val="004A6517"/>
    <w:rsid w:val="004A6C52"/>
    <w:rsid w:val="004A6CF7"/>
    <w:rsid w:val="004A751F"/>
    <w:rsid w:val="004A7BBD"/>
    <w:rsid w:val="004B06CC"/>
    <w:rsid w:val="004B0DF6"/>
    <w:rsid w:val="004B0F39"/>
    <w:rsid w:val="004B1A4A"/>
    <w:rsid w:val="004B1AC7"/>
    <w:rsid w:val="004B2451"/>
    <w:rsid w:val="004B2ECF"/>
    <w:rsid w:val="004B374D"/>
    <w:rsid w:val="004B4149"/>
    <w:rsid w:val="004B4ACE"/>
    <w:rsid w:val="004B4DBD"/>
    <w:rsid w:val="004B4F11"/>
    <w:rsid w:val="004B744C"/>
    <w:rsid w:val="004C0185"/>
    <w:rsid w:val="004C01D7"/>
    <w:rsid w:val="004C18B9"/>
    <w:rsid w:val="004C2751"/>
    <w:rsid w:val="004C38DF"/>
    <w:rsid w:val="004C540C"/>
    <w:rsid w:val="004D0913"/>
    <w:rsid w:val="004D19ED"/>
    <w:rsid w:val="004D1CBD"/>
    <w:rsid w:val="004D2275"/>
    <w:rsid w:val="004D2538"/>
    <w:rsid w:val="004D3B63"/>
    <w:rsid w:val="004D530F"/>
    <w:rsid w:val="004D55B3"/>
    <w:rsid w:val="004D56CE"/>
    <w:rsid w:val="004D59BC"/>
    <w:rsid w:val="004D66C9"/>
    <w:rsid w:val="004D6CBA"/>
    <w:rsid w:val="004D7697"/>
    <w:rsid w:val="004D7CF9"/>
    <w:rsid w:val="004D7D79"/>
    <w:rsid w:val="004D7FF1"/>
    <w:rsid w:val="004E2E5C"/>
    <w:rsid w:val="004E36B3"/>
    <w:rsid w:val="004E37FA"/>
    <w:rsid w:val="004E5022"/>
    <w:rsid w:val="004E5684"/>
    <w:rsid w:val="004E5A54"/>
    <w:rsid w:val="004E604D"/>
    <w:rsid w:val="004E615C"/>
    <w:rsid w:val="004E656D"/>
    <w:rsid w:val="004E662B"/>
    <w:rsid w:val="004E7057"/>
    <w:rsid w:val="004E78F0"/>
    <w:rsid w:val="004E7BB8"/>
    <w:rsid w:val="004F0274"/>
    <w:rsid w:val="004F10A2"/>
    <w:rsid w:val="004F259B"/>
    <w:rsid w:val="004F2870"/>
    <w:rsid w:val="004F4E2B"/>
    <w:rsid w:val="004F5F28"/>
    <w:rsid w:val="004F60B4"/>
    <w:rsid w:val="004F6868"/>
    <w:rsid w:val="004F7130"/>
    <w:rsid w:val="004F7BE0"/>
    <w:rsid w:val="0050019C"/>
    <w:rsid w:val="005012D5"/>
    <w:rsid w:val="0050198A"/>
    <w:rsid w:val="00501C52"/>
    <w:rsid w:val="0050200A"/>
    <w:rsid w:val="00502357"/>
    <w:rsid w:val="005024BF"/>
    <w:rsid w:val="00502DA9"/>
    <w:rsid w:val="00502EFF"/>
    <w:rsid w:val="00503405"/>
    <w:rsid w:val="00503F45"/>
    <w:rsid w:val="005042AA"/>
    <w:rsid w:val="005068F0"/>
    <w:rsid w:val="005072A2"/>
    <w:rsid w:val="00507AD2"/>
    <w:rsid w:val="0051048E"/>
    <w:rsid w:val="00510851"/>
    <w:rsid w:val="00512C8E"/>
    <w:rsid w:val="00512CE5"/>
    <w:rsid w:val="00512F87"/>
    <w:rsid w:val="00513236"/>
    <w:rsid w:val="00513AC1"/>
    <w:rsid w:val="005144F1"/>
    <w:rsid w:val="00514670"/>
    <w:rsid w:val="00514F45"/>
    <w:rsid w:val="0051564D"/>
    <w:rsid w:val="005156B9"/>
    <w:rsid w:val="005158A5"/>
    <w:rsid w:val="00517041"/>
    <w:rsid w:val="005177C4"/>
    <w:rsid w:val="00517A0E"/>
    <w:rsid w:val="005205F3"/>
    <w:rsid w:val="005211DC"/>
    <w:rsid w:val="00521E1B"/>
    <w:rsid w:val="00522094"/>
    <w:rsid w:val="00522A58"/>
    <w:rsid w:val="00522E1C"/>
    <w:rsid w:val="00523574"/>
    <w:rsid w:val="00523BDF"/>
    <w:rsid w:val="00524A09"/>
    <w:rsid w:val="0052520B"/>
    <w:rsid w:val="0052585F"/>
    <w:rsid w:val="0052598F"/>
    <w:rsid w:val="005259CE"/>
    <w:rsid w:val="00525F4B"/>
    <w:rsid w:val="0052636A"/>
    <w:rsid w:val="00526B32"/>
    <w:rsid w:val="00526E85"/>
    <w:rsid w:val="005272A6"/>
    <w:rsid w:val="0052765E"/>
    <w:rsid w:val="00527891"/>
    <w:rsid w:val="005278B9"/>
    <w:rsid w:val="00527B3D"/>
    <w:rsid w:val="00527E57"/>
    <w:rsid w:val="005303E4"/>
    <w:rsid w:val="00530C65"/>
    <w:rsid w:val="005311A5"/>
    <w:rsid w:val="00531B93"/>
    <w:rsid w:val="00531F05"/>
    <w:rsid w:val="0053214A"/>
    <w:rsid w:val="005328CE"/>
    <w:rsid w:val="00532DD1"/>
    <w:rsid w:val="005331DB"/>
    <w:rsid w:val="005346AE"/>
    <w:rsid w:val="005349BF"/>
    <w:rsid w:val="00534C9F"/>
    <w:rsid w:val="00534E88"/>
    <w:rsid w:val="005350A4"/>
    <w:rsid w:val="005351E2"/>
    <w:rsid w:val="0053520A"/>
    <w:rsid w:val="00535865"/>
    <w:rsid w:val="005366D9"/>
    <w:rsid w:val="00537A9A"/>
    <w:rsid w:val="00537C86"/>
    <w:rsid w:val="00537F75"/>
    <w:rsid w:val="0054050A"/>
    <w:rsid w:val="0054080A"/>
    <w:rsid w:val="00540C57"/>
    <w:rsid w:val="00540CA9"/>
    <w:rsid w:val="00540CAA"/>
    <w:rsid w:val="0054149E"/>
    <w:rsid w:val="00541C26"/>
    <w:rsid w:val="00543317"/>
    <w:rsid w:val="005440E5"/>
    <w:rsid w:val="0054428B"/>
    <w:rsid w:val="00544DD5"/>
    <w:rsid w:val="0054733F"/>
    <w:rsid w:val="005507FC"/>
    <w:rsid w:val="00551135"/>
    <w:rsid w:val="00551FD7"/>
    <w:rsid w:val="005521F4"/>
    <w:rsid w:val="00553232"/>
    <w:rsid w:val="005540EE"/>
    <w:rsid w:val="00554D9E"/>
    <w:rsid w:val="00554FCA"/>
    <w:rsid w:val="0055573D"/>
    <w:rsid w:val="00555A2C"/>
    <w:rsid w:val="00556692"/>
    <w:rsid w:val="00556778"/>
    <w:rsid w:val="00556836"/>
    <w:rsid w:val="005571E4"/>
    <w:rsid w:val="0056030D"/>
    <w:rsid w:val="0056057C"/>
    <w:rsid w:val="00560B4C"/>
    <w:rsid w:val="00561201"/>
    <w:rsid w:val="00561355"/>
    <w:rsid w:val="00561603"/>
    <w:rsid w:val="00561A61"/>
    <w:rsid w:val="005653E3"/>
    <w:rsid w:val="00565592"/>
    <w:rsid w:val="00565745"/>
    <w:rsid w:val="00565AD9"/>
    <w:rsid w:val="00565BDC"/>
    <w:rsid w:val="00566DD5"/>
    <w:rsid w:val="00567089"/>
    <w:rsid w:val="005670A1"/>
    <w:rsid w:val="0056797E"/>
    <w:rsid w:val="0057034D"/>
    <w:rsid w:val="00570426"/>
    <w:rsid w:val="00570860"/>
    <w:rsid w:val="005710FF"/>
    <w:rsid w:val="00571D08"/>
    <w:rsid w:val="00572A94"/>
    <w:rsid w:val="00573A00"/>
    <w:rsid w:val="005747C3"/>
    <w:rsid w:val="00575471"/>
    <w:rsid w:val="00575670"/>
    <w:rsid w:val="00576537"/>
    <w:rsid w:val="00576876"/>
    <w:rsid w:val="0058047F"/>
    <w:rsid w:val="00580BD5"/>
    <w:rsid w:val="00580D49"/>
    <w:rsid w:val="00581AE3"/>
    <w:rsid w:val="005820F3"/>
    <w:rsid w:val="00582556"/>
    <w:rsid w:val="00582BB1"/>
    <w:rsid w:val="00584072"/>
    <w:rsid w:val="005842D9"/>
    <w:rsid w:val="005844C9"/>
    <w:rsid w:val="00584F7B"/>
    <w:rsid w:val="005851FF"/>
    <w:rsid w:val="005856C6"/>
    <w:rsid w:val="005857A6"/>
    <w:rsid w:val="00585C19"/>
    <w:rsid w:val="00586FC6"/>
    <w:rsid w:val="00590C82"/>
    <w:rsid w:val="005917AC"/>
    <w:rsid w:val="00591854"/>
    <w:rsid w:val="00591C93"/>
    <w:rsid w:val="00593870"/>
    <w:rsid w:val="00593B15"/>
    <w:rsid w:val="00594559"/>
    <w:rsid w:val="0059528B"/>
    <w:rsid w:val="00596D30"/>
    <w:rsid w:val="0059719B"/>
    <w:rsid w:val="005971F9"/>
    <w:rsid w:val="00597435"/>
    <w:rsid w:val="00597895"/>
    <w:rsid w:val="005A0FFA"/>
    <w:rsid w:val="005A10A9"/>
    <w:rsid w:val="005A2E16"/>
    <w:rsid w:val="005A2ECC"/>
    <w:rsid w:val="005A3879"/>
    <w:rsid w:val="005A621A"/>
    <w:rsid w:val="005A7C28"/>
    <w:rsid w:val="005A7C85"/>
    <w:rsid w:val="005B051B"/>
    <w:rsid w:val="005B1524"/>
    <w:rsid w:val="005B23C8"/>
    <w:rsid w:val="005B27E4"/>
    <w:rsid w:val="005B291F"/>
    <w:rsid w:val="005B2B63"/>
    <w:rsid w:val="005B2C67"/>
    <w:rsid w:val="005B3665"/>
    <w:rsid w:val="005B3742"/>
    <w:rsid w:val="005B432F"/>
    <w:rsid w:val="005B4948"/>
    <w:rsid w:val="005B4F48"/>
    <w:rsid w:val="005B5181"/>
    <w:rsid w:val="005B5AAC"/>
    <w:rsid w:val="005B5DB2"/>
    <w:rsid w:val="005B5F3D"/>
    <w:rsid w:val="005B6860"/>
    <w:rsid w:val="005B6D66"/>
    <w:rsid w:val="005B6F26"/>
    <w:rsid w:val="005B7267"/>
    <w:rsid w:val="005B7542"/>
    <w:rsid w:val="005B77B6"/>
    <w:rsid w:val="005C03A9"/>
    <w:rsid w:val="005C0802"/>
    <w:rsid w:val="005C0918"/>
    <w:rsid w:val="005C384C"/>
    <w:rsid w:val="005C3AC1"/>
    <w:rsid w:val="005C3E52"/>
    <w:rsid w:val="005C4828"/>
    <w:rsid w:val="005C494E"/>
    <w:rsid w:val="005C4D2C"/>
    <w:rsid w:val="005C4ED0"/>
    <w:rsid w:val="005C529E"/>
    <w:rsid w:val="005C5609"/>
    <w:rsid w:val="005C573E"/>
    <w:rsid w:val="005C5F93"/>
    <w:rsid w:val="005C60ED"/>
    <w:rsid w:val="005C6E98"/>
    <w:rsid w:val="005C74F6"/>
    <w:rsid w:val="005C7550"/>
    <w:rsid w:val="005C75D7"/>
    <w:rsid w:val="005C7A75"/>
    <w:rsid w:val="005C7BCF"/>
    <w:rsid w:val="005D0754"/>
    <w:rsid w:val="005D1571"/>
    <w:rsid w:val="005D162A"/>
    <w:rsid w:val="005D18E5"/>
    <w:rsid w:val="005D1AF4"/>
    <w:rsid w:val="005D22F6"/>
    <w:rsid w:val="005D23A3"/>
    <w:rsid w:val="005D2E7C"/>
    <w:rsid w:val="005D2F36"/>
    <w:rsid w:val="005D36BD"/>
    <w:rsid w:val="005D3A90"/>
    <w:rsid w:val="005D3BDA"/>
    <w:rsid w:val="005D4320"/>
    <w:rsid w:val="005D4999"/>
    <w:rsid w:val="005D61AF"/>
    <w:rsid w:val="005D6499"/>
    <w:rsid w:val="005D6CC2"/>
    <w:rsid w:val="005D6E6B"/>
    <w:rsid w:val="005D7188"/>
    <w:rsid w:val="005D732A"/>
    <w:rsid w:val="005D7885"/>
    <w:rsid w:val="005D7CBA"/>
    <w:rsid w:val="005E007F"/>
    <w:rsid w:val="005E00E1"/>
    <w:rsid w:val="005E049A"/>
    <w:rsid w:val="005E0CC3"/>
    <w:rsid w:val="005E109C"/>
    <w:rsid w:val="005E13A5"/>
    <w:rsid w:val="005E2D8D"/>
    <w:rsid w:val="005E31CD"/>
    <w:rsid w:val="005E63CD"/>
    <w:rsid w:val="005E6BBC"/>
    <w:rsid w:val="005E6DAB"/>
    <w:rsid w:val="005E75B5"/>
    <w:rsid w:val="005E7AC9"/>
    <w:rsid w:val="005F060F"/>
    <w:rsid w:val="005F112E"/>
    <w:rsid w:val="005F1492"/>
    <w:rsid w:val="005F1528"/>
    <w:rsid w:val="005F17CE"/>
    <w:rsid w:val="005F2056"/>
    <w:rsid w:val="005F23D9"/>
    <w:rsid w:val="005F2B0F"/>
    <w:rsid w:val="005F3406"/>
    <w:rsid w:val="005F3A3B"/>
    <w:rsid w:val="005F3DAD"/>
    <w:rsid w:val="005F3F8D"/>
    <w:rsid w:val="005F4484"/>
    <w:rsid w:val="005F47C3"/>
    <w:rsid w:val="005F49C7"/>
    <w:rsid w:val="005F4AAA"/>
    <w:rsid w:val="005F4DA9"/>
    <w:rsid w:val="005F6AD3"/>
    <w:rsid w:val="005F6C76"/>
    <w:rsid w:val="005F6CBF"/>
    <w:rsid w:val="005F6E5B"/>
    <w:rsid w:val="005F74A0"/>
    <w:rsid w:val="005F77CD"/>
    <w:rsid w:val="005F7C81"/>
    <w:rsid w:val="00600A6F"/>
    <w:rsid w:val="00601B03"/>
    <w:rsid w:val="00602204"/>
    <w:rsid w:val="00602809"/>
    <w:rsid w:val="006029BA"/>
    <w:rsid w:val="00602A10"/>
    <w:rsid w:val="00603C83"/>
    <w:rsid w:val="00603F30"/>
    <w:rsid w:val="00605198"/>
    <w:rsid w:val="006052F4"/>
    <w:rsid w:val="0060570D"/>
    <w:rsid w:val="00605783"/>
    <w:rsid w:val="00605963"/>
    <w:rsid w:val="00605F71"/>
    <w:rsid w:val="00606070"/>
    <w:rsid w:val="006064D1"/>
    <w:rsid w:val="006064D9"/>
    <w:rsid w:val="00606695"/>
    <w:rsid w:val="006069BF"/>
    <w:rsid w:val="00606E80"/>
    <w:rsid w:val="0061066C"/>
    <w:rsid w:val="006115BC"/>
    <w:rsid w:val="00611B30"/>
    <w:rsid w:val="00611B76"/>
    <w:rsid w:val="0061258E"/>
    <w:rsid w:val="00613D95"/>
    <w:rsid w:val="00614873"/>
    <w:rsid w:val="00615061"/>
    <w:rsid w:val="006159E4"/>
    <w:rsid w:val="00615BE2"/>
    <w:rsid w:val="00616260"/>
    <w:rsid w:val="00616A38"/>
    <w:rsid w:val="00616D2B"/>
    <w:rsid w:val="0061770B"/>
    <w:rsid w:val="00617C8B"/>
    <w:rsid w:val="00617FA2"/>
    <w:rsid w:val="00620064"/>
    <w:rsid w:val="00620749"/>
    <w:rsid w:val="00620DDD"/>
    <w:rsid w:val="0062140A"/>
    <w:rsid w:val="00621D48"/>
    <w:rsid w:val="00621DDD"/>
    <w:rsid w:val="00621FF1"/>
    <w:rsid w:val="00622718"/>
    <w:rsid w:val="0062368D"/>
    <w:rsid w:val="00623D1F"/>
    <w:rsid w:val="0062483B"/>
    <w:rsid w:val="00626390"/>
    <w:rsid w:val="0062705F"/>
    <w:rsid w:val="00630163"/>
    <w:rsid w:val="0063214D"/>
    <w:rsid w:val="006326BD"/>
    <w:rsid w:val="006332E1"/>
    <w:rsid w:val="0063340E"/>
    <w:rsid w:val="0063401D"/>
    <w:rsid w:val="0063437B"/>
    <w:rsid w:val="00635196"/>
    <w:rsid w:val="006355F1"/>
    <w:rsid w:val="006369D1"/>
    <w:rsid w:val="00636DC9"/>
    <w:rsid w:val="00637835"/>
    <w:rsid w:val="006378E0"/>
    <w:rsid w:val="00637A10"/>
    <w:rsid w:val="00637F36"/>
    <w:rsid w:val="0064020C"/>
    <w:rsid w:val="00640B36"/>
    <w:rsid w:val="006410FD"/>
    <w:rsid w:val="0064188A"/>
    <w:rsid w:val="00641B7E"/>
    <w:rsid w:val="006421AD"/>
    <w:rsid w:val="00642F65"/>
    <w:rsid w:val="00644522"/>
    <w:rsid w:val="00644725"/>
    <w:rsid w:val="00644E72"/>
    <w:rsid w:val="006456AD"/>
    <w:rsid w:val="00646242"/>
    <w:rsid w:val="006528AE"/>
    <w:rsid w:val="0065369D"/>
    <w:rsid w:val="00653DF7"/>
    <w:rsid w:val="0065439C"/>
    <w:rsid w:val="00654830"/>
    <w:rsid w:val="00654BBC"/>
    <w:rsid w:val="006552B9"/>
    <w:rsid w:val="00655450"/>
    <w:rsid w:val="00655F9C"/>
    <w:rsid w:val="006572EE"/>
    <w:rsid w:val="00657402"/>
    <w:rsid w:val="00657498"/>
    <w:rsid w:val="006577E3"/>
    <w:rsid w:val="0065792D"/>
    <w:rsid w:val="00657CBA"/>
    <w:rsid w:val="00657E2B"/>
    <w:rsid w:val="0066089D"/>
    <w:rsid w:val="0066243A"/>
    <w:rsid w:val="00662964"/>
    <w:rsid w:val="00662AC5"/>
    <w:rsid w:val="00662BE0"/>
    <w:rsid w:val="006631CE"/>
    <w:rsid w:val="0066385D"/>
    <w:rsid w:val="00664AC6"/>
    <w:rsid w:val="006652C5"/>
    <w:rsid w:val="006654A2"/>
    <w:rsid w:val="006656A6"/>
    <w:rsid w:val="00666DB7"/>
    <w:rsid w:val="00667BEA"/>
    <w:rsid w:val="00671D86"/>
    <w:rsid w:val="00672625"/>
    <w:rsid w:val="0067285D"/>
    <w:rsid w:val="00672DD3"/>
    <w:rsid w:val="006733FA"/>
    <w:rsid w:val="006740B3"/>
    <w:rsid w:val="00674E20"/>
    <w:rsid w:val="0067576A"/>
    <w:rsid w:val="00675BCD"/>
    <w:rsid w:val="00675C92"/>
    <w:rsid w:val="00675DD6"/>
    <w:rsid w:val="00675E97"/>
    <w:rsid w:val="006763E4"/>
    <w:rsid w:val="00676582"/>
    <w:rsid w:val="00677D54"/>
    <w:rsid w:val="006807AD"/>
    <w:rsid w:val="00680C29"/>
    <w:rsid w:val="00680E76"/>
    <w:rsid w:val="00681058"/>
    <w:rsid w:val="00681570"/>
    <w:rsid w:val="00682201"/>
    <w:rsid w:val="006822EB"/>
    <w:rsid w:val="00682315"/>
    <w:rsid w:val="00684195"/>
    <w:rsid w:val="006841F4"/>
    <w:rsid w:val="00684863"/>
    <w:rsid w:val="00684BA1"/>
    <w:rsid w:val="00684CC0"/>
    <w:rsid w:val="00684FF4"/>
    <w:rsid w:val="00685777"/>
    <w:rsid w:val="006862AC"/>
    <w:rsid w:val="00686302"/>
    <w:rsid w:val="00686BDF"/>
    <w:rsid w:val="00690B03"/>
    <w:rsid w:val="00690CFB"/>
    <w:rsid w:val="006913CC"/>
    <w:rsid w:val="0069194D"/>
    <w:rsid w:val="00691D35"/>
    <w:rsid w:val="00691F45"/>
    <w:rsid w:val="00691FDD"/>
    <w:rsid w:val="00693079"/>
    <w:rsid w:val="0069352E"/>
    <w:rsid w:val="00693B92"/>
    <w:rsid w:val="00694050"/>
    <w:rsid w:val="00694E3B"/>
    <w:rsid w:val="0069579B"/>
    <w:rsid w:val="00695A76"/>
    <w:rsid w:val="00695C62"/>
    <w:rsid w:val="00695E36"/>
    <w:rsid w:val="0069673F"/>
    <w:rsid w:val="00697D59"/>
    <w:rsid w:val="006A072D"/>
    <w:rsid w:val="006A1776"/>
    <w:rsid w:val="006A2932"/>
    <w:rsid w:val="006A2DB0"/>
    <w:rsid w:val="006A3634"/>
    <w:rsid w:val="006A4072"/>
    <w:rsid w:val="006A62BD"/>
    <w:rsid w:val="006A7837"/>
    <w:rsid w:val="006A7A34"/>
    <w:rsid w:val="006A7D29"/>
    <w:rsid w:val="006B08BB"/>
    <w:rsid w:val="006B0B32"/>
    <w:rsid w:val="006B251B"/>
    <w:rsid w:val="006B2A26"/>
    <w:rsid w:val="006B2D07"/>
    <w:rsid w:val="006B2FA2"/>
    <w:rsid w:val="006B36AC"/>
    <w:rsid w:val="006B3A28"/>
    <w:rsid w:val="006B4DF3"/>
    <w:rsid w:val="006B4EBC"/>
    <w:rsid w:val="006B56C0"/>
    <w:rsid w:val="006B5E34"/>
    <w:rsid w:val="006B64E4"/>
    <w:rsid w:val="006B65D2"/>
    <w:rsid w:val="006B67B7"/>
    <w:rsid w:val="006B6D6A"/>
    <w:rsid w:val="006C02E1"/>
    <w:rsid w:val="006C0DBB"/>
    <w:rsid w:val="006C23BA"/>
    <w:rsid w:val="006C2DD9"/>
    <w:rsid w:val="006C2FB8"/>
    <w:rsid w:val="006C3BAD"/>
    <w:rsid w:val="006C4750"/>
    <w:rsid w:val="006C5274"/>
    <w:rsid w:val="006C5367"/>
    <w:rsid w:val="006C5B88"/>
    <w:rsid w:val="006C5C8A"/>
    <w:rsid w:val="006C5F86"/>
    <w:rsid w:val="006C79A6"/>
    <w:rsid w:val="006C7D66"/>
    <w:rsid w:val="006C7F26"/>
    <w:rsid w:val="006D03CC"/>
    <w:rsid w:val="006D1C71"/>
    <w:rsid w:val="006D2253"/>
    <w:rsid w:val="006D2B9E"/>
    <w:rsid w:val="006D2E9D"/>
    <w:rsid w:val="006D2FB8"/>
    <w:rsid w:val="006D3C20"/>
    <w:rsid w:val="006D3E50"/>
    <w:rsid w:val="006D5758"/>
    <w:rsid w:val="006D58EB"/>
    <w:rsid w:val="006D7476"/>
    <w:rsid w:val="006E0CAF"/>
    <w:rsid w:val="006E0F9B"/>
    <w:rsid w:val="006E335C"/>
    <w:rsid w:val="006E376E"/>
    <w:rsid w:val="006E3C63"/>
    <w:rsid w:val="006E5384"/>
    <w:rsid w:val="006E570B"/>
    <w:rsid w:val="006E724E"/>
    <w:rsid w:val="006E7EFB"/>
    <w:rsid w:val="006F034B"/>
    <w:rsid w:val="006F0872"/>
    <w:rsid w:val="006F0AD4"/>
    <w:rsid w:val="006F238E"/>
    <w:rsid w:val="006F2FFB"/>
    <w:rsid w:val="006F4B28"/>
    <w:rsid w:val="006F5018"/>
    <w:rsid w:val="006F5143"/>
    <w:rsid w:val="006F52F4"/>
    <w:rsid w:val="006F5EEF"/>
    <w:rsid w:val="006F6381"/>
    <w:rsid w:val="006F6968"/>
    <w:rsid w:val="006F75B0"/>
    <w:rsid w:val="006F75C2"/>
    <w:rsid w:val="006F7CF0"/>
    <w:rsid w:val="00700BB4"/>
    <w:rsid w:val="007029DE"/>
    <w:rsid w:val="00702C1C"/>
    <w:rsid w:val="0070355D"/>
    <w:rsid w:val="00703660"/>
    <w:rsid w:val="007046B3"/>
    <w:rsid w:val="00706419"/>
    <w:rsid w:val="007079B3"/>
    <w:rsid w:val="00707A19"/>
    <w:rsid w:val="007109DC"/>
    <w:rsid w:val="007113D7"/>
    <w:rsid w:val="00711C87"/>
    <w:rsid w:val="00714AC6"/>
    <w:rsid w:val="0071587F"/>
    <w:rsid w:val="00716253"/>
    <w:rsid w:val="0071635A"/>
    <w:rsid w:val="00716372"/>
    <w:rsid w:val="00716687"/>
    <w:rsid w:val="007170E2"/>
    <w:rsid w:val="0071776E"/>
    <w:rsid w:val="00717A1E"/>
    <w:rsid w:val="0072042C"/>
    <w:rsid w:val="00720991"/>
    <w:rsid w:val="00720A52"/>
    <w:rsid w:val="00720F5D"/>
    <w:rsid w:val="007226B2"/>
    <w:rsid w:val="007231EF"/>
    <w:rsid w:val="007237F1"/>
    <w:rsid w:val="007240A2"/>
    <w:rsid w:val="007245BC"/>
    <w:rsid w:val="007245DF"/>
    <w:rsid w:val="007254CD"/>
    <w:rsid w:val="00725641"/>
    <w:rsid w:val="0072568F"/>
    <w:rsid w:val="00725881"/>
    <w:rsid w:val="00725AC7"/>
    <w:rsid w:val="00726079"/>
    <w:rsid w:val="00726D35"/>
    <w:rsid w:val="00727F59"/>
    <w:rsid w:val="0073083F"/>
    <w:rsid w:val="00731186"/>
    <w:rsid w:val="00731AEB"/>
    <w:rsid w:val="00732EB4"/>
    <w:rsid w:val="00732EC8"/>
    <w:rsid w:val="0073335E"/>
    <w:rsid w:val="007339B0"/>
    <w:rsid w:val="00733BDC"/>
    <w:rsid w:val="00733EEA"/>
    <w:rsid w:val="00735033"/>
    <w:rsid w:val="00735C68"/>
    <w:rsid w:val="00735CCF"/>
    <w:rsid w:val="00735DCC"/>
    <w:rsid w:val="007370D7"/>
    <w:rsid w:val="007376BD"/>
    <w:rsid w:val="00740180"/>
    <w:rsid w:val="007407D2"/>
    <w:rsid w:val="00740FAE"/>
    <w:rsid w:val="0074216E"/>
    <w:rsid w:val="007428C2"/>
    <w:rsid w:val="0074294E"/>
    <w:rsid w:val="007442BC"/>
    <w:rsid w:val="00745687"/>
    <w:rsid w:val="00745D77"/>
    <w:rsid w:val="007462A1"/>
    <w:rsid w:val="007467A7"/>
    <w:rsid w:val="00747285"/>
    <w:rsid w:val="00747B2A"/>
    <w:rsid w:val="0075003C"/>
    <w:rsid w:val="007502E7"/>
    <w:rsid w:val="007506A5"/>
    <w:rsid w:val="007507AF"/>
    <w:rsid w:val="00750A53"/>
    <w:rsid w:val="0075110C"/>
    <w:rsid w:val="00751EEB"/>
    <w:rsid w:val="00752E9E"/>
    <w:rsid w:val="0075364B"/>
    <w:rsid w:val="0075376A"/>
    <w:rsid w:val="00753BDB"/>
    <w:rsid w:val="007544D6"/>
    <w:rsid w:val="007562DF"/>
    <w:rsid w:val="00756D81"/>
    <w:rsid w:val="00756ECD"/>
    <w:rsid w:val="00757617"/>
    <w:rsid w:val="0076148E"/>
    <w:rsid w:val="0076262F"/>
    <w:rsid w:val="00763077"/>
    <w:rsid w:val="00763118"/>
    <w:rsid w:val="00763966"/>
    <w:rsid w:val="00763FBC"/>
    <w:rsid w:val="00764551"/>
    <w:rsid w:val="00764793"/>
    <w:rsid w:val="007650D5"/>
    <w:rsid w:val="00765B92"/>
    <w:rsid w:val="00766429"/>
    <w:rsid w:val="007665B4"/>
    <w:rsid w:val="0076732A"/>
    <w:rsid w:val="007675AF"/>
    <w:rsid w:val="0077065D"/>
    <w:rsid w:val="007707FF"/>
    <w:rsid w:val="007714C4"/>
    <w:rsid w:val="007717C2"/>
    <w:rsid w:val="0077193D"/>
    <w:rsid w:val="00771EA5"/>
    <w:rsid w:val="00772D11"/>
    <w:rsid w:val="007748D6"/>
    <w:rsid w:val="00774AD8"/>
    <w:rsid w:val="00774FCC"/>
    <w:rsid w:val="00775007"/>
    <w:rsid w:val="007750A7"/>
    <w:rsid w:val="00776FAC"/>
    <w:rsid w:val="00776FBD"/>
    <w:rsid w:val="00777812"/>
    <w:rsid w:val="00777A03"/>
    <w:rsid w:val="00777A0C"/>
    <w:rsid w:val="007800EB"/>
    <w:rsid w:val="0078023D"/>
    <w:rsid w:val="00780302"/>
    <w:rsid w:val="00782B07"/>
    <w:rsid w:val="00782BC7"/>
    <w:rsid w:val="0078350A"/>
    <w:rsid w:val="00783D61"/>
    <w:rsid w:val="00783D75"/>
    <w:rsid w:val="007849FF"/>
    <w:rsid w:val="00784A11"/>
    <w:rsid w:val="0078535F"/>
    <w:rsid w:val="007856E1"/>
    <w:rsid w:val="00785717"/>
    <w:rsid w:val="007858D2"/>
    <w:rsid w:val="007858FD"/>
    <w:rsid w:val="00785AEC"/>
    <w:rsid w:val="00785AF5"/>
    <w:rsid w:val="00785CAA"/>
    <w:rsid w:val="00786417"/>
    <w:rsid w:val="00790147"/>
    <w:rsid w:val="00790C4C"/>
    <w:rsid w:val="00791052"/>
    <w:rsid w:val="007911A9"/>
    <w:rsid w:val="0079125B"/>
    <w:rsid w:val="00791840"/>
    <w:rsid w:val="0079244E"/>
    <w:rsid w:val="0079371D"/>
    <w:rsid w:val="00794140"/>
    <w:rsid w:val="00794F47"/>
    <w:rsid w:val="007950B7"/>
    <w:rsid w:val="00795733"/>
    <w:rsid w:val="00796723"/>
    <w:rsid w:val="00797535"/>
    <w:rsid w:val="007A085D"/>
    <w:rsid w:val="007A0B1F"/>
    <w:rsid w:val="007A22C4"/>
    <w:rsid w:val="007A3BC7"/>
    <w:rsid w:val="007A3FE5"/>
    <w:rsid w:val="007A4779"/>
    <w:rsid w:val="007A5AD3"/>
    <w:rsid w:val="007A6155"/>
    <w:rsid w:val="007A6392"/>
    <w:rsid w:val="007A7240"/>
    <w:rsid w:val="007A79BA"/>
    <w:rsid w:val="007B14F7"/>
    <w:rsid w:val="007B34E9"/>
    <w:rsid w:val="007B377F"/>
    <w:rsid w:val="007B3A2D"/>
    <w:rsid w:val="007B3EBB"/>
    <w:rsid w:val="007B3FDF"/>
    <w:rsid w:val="007B4033"/>
    <w:rsid w:val="007B47B1"/>
    <w:rsid w:val="007B49C5"/>
    <w:rsid w:val="007B5DF3"/>
    <w:rsid w:val="007B5EAA"/>
    <w:rsid w:val="007B5ECF"/>
    <w:rsid w:val="007B6594"/>
    <w:rsid w:val="007B6C6B"/>
    <w:rsid w:val="007B7022"/>
    <w:rsid w:val="007C0048"/>
    <w:rsid w:val="007C0A54"/>
    <w:rsid w:val="007C0C51"/>
    <w:rsid w:val="007C12E4"/>
    <w:rsid w:val="007C16BE"/>
    <w:rsid w:val="007C16F4"/>
    <w:rsid w:val="007C185F"/>
    <w:rsid w:val="007C18F0"/>
    <w:rsid w:val="007C18F2"/>
    <w:rsid w:val="007C2EB4"/>
    <w:rsid w:val="007C3172"/>
    <w:rsid w:val="007C4247"/>
    <w:rsid w:val="007C5AB6"/>
    <w:rsid w:val="007C65B8"/>
    <w:rsid w:val="007C6C4A"/>
    <w:rsid w:val="007C7AEE"/>
    <w:rsid w:val="007C7BC4"/>
    <w:rsid w:val="007D03D4"/>
    <w:rsid w:val="007D084C"/>
    <w:rsid w:val="007D0B4A"/>
    <w:rsid w:val="007D1827"/>
    <w:rsid w:val="007D2016"/>
    <w:rsid w:val="007D2177"/>
    <w:rsid w:val="007D27C4"/>
    <w:rsid w:val="007D2E2F"/>
    <w:rsid w:val="007D3BEB"/>
    <w:rsid w:val="007D4C30"/>
    <w:rsid w:val="007D50AC"/>
    <w:rsid w:val="007D55AD"/>
    <w:rsid w:val="007D5C29"/>
    <w:rsid w:val="007D5DEA"/>
    <w:rsid w:val="007D68C1"/>
    <w:rsid w:val="007E00FC"/>
    <w:rsid w:val="007E0D8E"/>
    <w:rsid w:val="007E119D"/>
    <w:rsid w:val="007E1494"/>
    <w:rsid w:val="007E26B9"/>
    <w:rsid w:val="007E283E"/>
    <w:rsid w:val="007E2F55"/>
    <w:rsid w:val="007E3393"/>
    <w:rsid w:val="007E385C"/>
    <w:rsid w:val="007E4B7A"/>
    <w:rsid w:val="007E4F99"/>
    <w:rsid w:val="007E6A51"/>
    <w:rsid w:val="007E6CE9"/>
    <w:rsid w:val="007E6F54"/>
    <w:rsid w:val="007F0085"/>
    <w:rsid w:val="007F032C"/>
    <w:rsid w:val="007F06D3"/>
    <w:rsid w:val="007F1550"/>
    <w:rsid w:val="007F167B"/>
    <w:rsid w:val="007F2317"/>
    <w:rsid w:val="007F2437"/>
    <w:rsid w:val="007F25E8"/>
    <w:rsid w:val="007F29F0"/>
    <w:rsid w:val="007F2B68"/>
    <w:rsid w:val="007F3578"/>
    <w:rsid w:val="007F3660"/>
    <w:rsid w:val="007F45AE"/>
    <w:rsid w:val="007F4610"/>
    <w:rsid w:val="007F591D"/>
    <w:rsid w:val="007F649D"/>
    <w:rsid w:val="007F69AC"/>
    <w:rsid w:val="007F7601"/>
    <w:rsid w:val="007F7F38"/>
    <w:rsid w:val="00800193"/>
    <w:rsid w:val="00801B05"/>
    <w:rsid w:val="00801BCE"/>
    <w:rsid w:val="00801FAB"/>
    <w:rsid w:val="0080209A"/>
    <w:rsid w:val="00802102"/>
    <w:rsid w:val="008022AB"/>
    <w:rsid w:val="008046D8"/>
    <w:rsid w:val="00804B4B"/>
    <w:rsid w:val="00804C4C"/>
    <w:rsid w:val="00805FDB"/>
    <w:rsid w:val="008061FD"/>
    <w:rsid w:val="008062B4"/>
    <w:rsid w:val="00806476"/>
    <w:rsid w:val="00806D59"/>
    <w:rsid w:val="00807F26"/>
    <w:rsid w:val="008105D8"/>
    <w:rsid w:val="008108D5"/>
    <w:rsid w:val="00810E9A"/>
    <w:rsid w:val="00812831"/>
    <w:rsid w:val="008131D0"/>
    <w:rsid w:val="008146DE"/>
    <w:rsid w:val="008148BF"/>
    <w:rsid w:val="00814E7E"/>
    <w:rsid w:val="008152AE"/>
    <w:rsid w:val="00815979"/>
    <w:rsid w:val="00816548"/>
    <w:rsid w:val="00816724"/>
    <w:rsid w:val="00816D56"/>
    <w:rsid w:val="008173D8"/>
    <w:rsid w:val="00817969"/>
    <w:rsid w:val="00817BC0"/>
    <w:rsid w:val="00817C09"/>
    <w:rsid w:val="0082012E"/>
    <w:rsid w:val="00820870"/>
    <w:rsid w:val="00821122"/>
    <w:rsid w:val="0082142D"/>
    <w:rsid w:val="008224C9"/>
    <w:rsid w:val="00822D55"/>
    <w:rsid w:val="00823D24"/>
    <w:rsid w:val="008245A0"/>
    <w:rsid w:val="008245DF"/>
    <w:rsid w:val="008250D6"/>
    <w:rsid w:val="008252A7"/>
    <w:rsid w:val="00825426"/>
    <w:rsid w:val="00825F54"/>
    <w:rsid w:val="0082601A"/>
    <w:rsid w:val="0082641F"/>
    <w:rsid w:val="008267BA"/>
    <w:rsid w:val="008267D9"/>
    <w:rsid w:val="00826F71"/>
    <w:rsid w:val="00827F93"/>
    <w:rsid w:val="00830348"/>
    <w:rsid w:val="00830CE9"/>
    <w:rsid w:val="00831282"/>
    <w:rsid w:val="008315BF"/>
    <w:rsid w:val="008320E8"/>
    <w:rsid w:val="00832435"/>
    <w:rsid w:val="00832DA2"/>
    <w:rsid w:val="0083331B"/>
    <w:rsid w:val="00833365"/>
    <w:rsid w:val="00834105"/>
    <w:rsid w:val="008341C2"/>
    <w:rsid w:val="00834699"/>
    <w:rsid w:val="0083476B"/>
    <w:rsid w:val="00835054"/>
    <w:rsid w:val="0083508F"/>
    <w:rsid w:val="0083549A"/>
    <w:rsid w:val="00835A6F"/>
    <w:rsid w:val="00835C97"/>
    <w:rsid w:val="00835DD7"/>
    <w:rsid w:val="0083620D"/>
    <w:rsid w:val="0083666B"/>
    <w:rsid w:val="008368AD"/>
    <w:rsid w:val="00836AC7"/>
    <w:rsid w:val="00840AF3"/>
    <w:rsid w:val="00840C1A"/>
    <w:rsid w:val="00840CF9"/>
    <w:rsid w:val="00841FDE"/>
    <w:rsid w:val="008425B8"/>
    <w:rsid w:val="008427D6"/>
    <w:rsid w:val="00842E70"/>
    <w:rsid w:val="0084326F"/>
    <w:rsid w:val="00843930"/>
    <w:rsid w:val="00843BDB"/>
    <w:rsid w:val="0084612D"/>
    <w:rsid w:val="0084680A"/>
    <w:rsid w:val="0084769F"/>
    <w:rsid w:val="00847A4B"/>
    <w:rsid w:val="0085095C"/>
    <w:rsid w:val="008519C8"/>
    <w:rsid w:val="008533D9"/>
    <w:rsid w:val="008542CC"/>
    <w:rsid w:val="008542EF"/>
    <w:rsid w:val="00854367"/>
    <w:rsid w:val="008547AF"/>
    <w:rsid w:val="008556E9"/>
    <w:rsid w:val="00855940"/>
    <w:rsid w:val="00855BF1"/>
    <w:rsid w:val="00855D46"/>
    <w:rsid w:val="00856027"/>
    <w:rsid w:val="0085627B"/>
    <w:rsid w:val="0085665A"/>
    <w:rsid w:val="00856950"/>
    <w:rsid w:val="00856B28"/>
    <w:rsid w:val="00856BA3"/>
    <w:rsid w:val="00857152"/>
    <w:rsid w:val="008574F6"/>
    <w:rsid w:val="00857B1E"/>
    <w:rsid w:val="00857C78"/>
    <w:rsid w:val="00857CE6"/>
    <w:rsid w:val="00861A87"/>
    <w:rsid w:val="0086246A"/>
    <w:rsid w:val="00862800"/>
    <w:rsid w:val="0086293C"/>
    <w:rsid w:val="00862C96"/>
    <w:rsid w:val="00864B5A"/>
    <w:rsid w:val="008660CF"/>
    <w:rsid w:val="008665B1"/>
    <w:rsid w:val="008666EE"/>
    <w:rsid w:val="0086742A"/>
    <w:rsid w:val="0086790A"/>
    <w:rsid w:val="008679A4"/>
    <w:rsid w:val="00867BE7"/>
    <w:rsid w:val="008708D8"/>
    <w:rsid w:val="0087095E"/>
    <w:rsid w:val="00870F34"/>
    <w:rsid w:val="00872049"/>
    <w:rsid w:val="00872330"/>
    <w:rsid w:val="00872B4A"/>
    <w:rsid w:val="00872CD0"/>
    <w:rsid w:val="008748FA"/>
    <w:rsid w:val="00874C7D"/>
    <w:rsid w:val="00875071"/>
    <w:rsid w:val="008753F9"/>
    <w:rsid w:val="00875C1D"/>
    <w:rsid w:val="00875E55"/>
    <w:rsid w:val="0087681A"/>
    <w:rsid w:val="008772F6"/>
    <w:rsid w:val="00877D4C"/>
    <w:rsid w:val="00880018"/>
    <w:rsid w:val="008800B9"/>
    <w:rsid w:val="0088054F"/>
    <w:rsid w:val="008812A6"/>
    <w:rsid w:val="00881398"/>
    <w:rsid w:val="00881BD2"/>
    <w:rsid w:val="00882011"/>
    <w:rsid w:val="00883373"/>
    <w:rsid w:val="00883E2E"/>
    <w:rsid w:val="00883F66"/>
    <w:rsid w:val="00884FE1"/>
    <w:rsid w:val="00885015"/>
    <w:rsid w:val="00885146"/>
    <w:rsid w:val="00886554"/>
    <w:rsid w:val="00887861"/>
    <w:rsid w:val="008878CF"/>
    <w:rsid w:val="00887FD0"/>
    <w:rsid w:val="0089042B"/>
    <w:rsid w:val="00890C6C"/>
    <w:rsid w:val="0089151B"/>
    <w:rsid w:val="0089299A"/>
    <w:rsid w:val="00892A3A"/>
    <w:rsid w:val="00893C0E"/>
    <w:rsid w:val="00894606"/>
    <w:rsid w:val="00894F43"/>
    <w:rsid w:val="008952F5"/>
    <w:rsid w:val="008961EB"/>
    <w:rsid w:val="008977E6"/>
    <w:rsid w:val="00897A79"/>
    <w:rsid w:val="008A0515"/>
    <w:rsid w:val="008A137D"/>
    <w:rsid w:val="008A1402"/>
    <w:rsid w:val="008A14E0"/>
    <w:rsid w:val="008A3838"/>
    <w:rsid w:val="008A3AAA"/>
    <w:rsid w:val="008A43E5"/>
    <w:rsid w:val="008A5458"/>
    <w:rsid w:val="008A5480"/>
    <w:rsid w:val="008A5D18"/>
    <w:rsid w:val="008A5D4B"/>
    <w:rsid w:val="008A65D2"/>
    <w:rsid w:val="008A6B6A"/>
    <w:rsid w:val="008A74EE"/>
    <w:rsid w:val="008B0BAF"/>
    <w:rsid w:val="008B0F03"/>
    <w:rsid w:val="008B17F5"/>
    <w:rsid w:val="008B1D96"/>
    <w:rsid w:val="008B216A"/>
    <w:rsid w:val="008B3037"/>
    <w:rsid w:val="008B4B4E"/>
    <w:rsid w:val="008B4BD6"/>
    <w:rsid w:val="008B5C17"/>
    <w:rsid w:val="008B5F1F"/>
    <w:rsid w:val="008B6358"/>
    <w:rsid w:val="008B6590"/>
    <w:rsid w:val="008C05B0"/>
    <w:rsid w:val="008C123C"/>
    <w:rsid w:val="008C1EC7"/>
    <w:rsid w:val="008C323E"/>
    <w:rsid w:val="008C398A"/>
    <w:rsid w:val="008C3D2F"/>
    <w:rsid w:val="008C42E4"/>
    <w:rsid w:val="008C4966"/>
    <w:rsid w:val="008C637C"/>
    <w:rsid w:val="008C69F4"/>
    <w:rsid w:val="008C6FB6"/>
    <w:rsid w:val="008C70A2"/>
    <w:rsid w:val="008C7266"/>
    <w:rsid w:val="008C72E7"/>
    <w:rsid w:val="008D0AD8"/>
    <w:rsid w:val="008D0C72"/>
    <w:rsid w:val="008D158D"/>
    <w:rsid w:val="008D2526"/>
    <w:rsid w:val="008D2AB5"/>
    <w:rsid w:val="008D3166"/>
    <w:rsid w:val="008D3D92"/>
    <w:rsid w:val="008D4870"/>
    <w:rsid w:val="008D4C3A"/>
    <w:rsid w:val="008D4F20"/>
    <w:rsid w:val="008D5C65"/>
    <w:rsid w:val="008D63F2"/>
    <w:rsid w:val="008D6B23"/>
    <w:rsid w:val="008D6BEC"/>
    <w:rsid w:val="008D6D0B"/>
    <w:rsid w:val="008D6E42"/>
    <w:rsid w:val="008D74C1"/>
    <w:rsid w:val="008D7A62"/>
    <w:rsid w:val="008D7B73"/>
    <w:rsid w:val="008D7F5B"/>
    <w:rsid w:val="008E06F9"/>
    <w:rsid w:val="008E0D5B"/>
    <w:rsid w:val="008E1648"/>
    <w:rsid w:val="008E1872"/>
    <w:rsid w:val="008E1AB8"/>
    <w:rsid w:val="008E286F"/>
    <w:rsid w:val="008E29FC"/>
    <w:rsid w:val="008E2D4A"/>
    <w:rsid w:val="008E321F"/>
    <w:rsid w:val="008E3D13"/>
    <w:rsid w:val="008E5A10"/>
    <w:rsid w:val="008E5A8F"/>
    <w:rsid w:val="008E60D6"/>
    <w:rsid w:val="008E629C"/>
    <w:rsid w:val="008F0145"/>
    <w:rsid w:val="008F08B6"/>
    <w:rsid w:val="008F0C2E"/>
    <w:rsid w:val="008F1711"/>
    <w:rsid w:val="008F2168"/>
    <w:rsid w:val="008F2BDA"/>
    <w:rsid w:val="008F321E"/>
    <w:rsid w:val="008F38F5"/>
    <w:rsid w:val="008F4AD0"/>
    <w:rsid w:val="008F5B72"/>
    <w:rsid w:val="008F5F88"/>
    <w:rsid w:val="008F68B8"/>
    <w:rsid w:val="008F6B10"/>
    <w:rsid w:val="008F761A"/>
    <w:rsid w:val="008F7DFE"/>
    <w:rsid w:val="00900430"/>
    <w:rsid w:val="0090051F"/>
    <w:rsid w:val="009038A7"/>
    <w:rsid w:val="009038F0"/>
    <w:rsid w:val="00905E78"/>
    <w:rsid w:val="00906244"/>
    <w:rsid w:val="0090688A"/>
    <w:rsid w:val="00906A52"/>
    <w:rsid w:val="00906C28"/>
    <w:rsid w:val="00906D0C"/>
    <w:rsid w:val="00907410"/>
    <w:rsid w:val="00907F0D"/>
    <w:rsid w:val="0091041E"/>
    <w:rsid w:val="0091235D"/>
    <w:rsid w:val="009129CD"/>
    <w:rsid w:val="00912C3B"/>
    <w:rsid w:val="00914996"/>
    <w:rsid w:val="00915407"/>
    <w:rsid w:val="00915CBE"/>
    <w:rsid w:val="00916DD1"/>
    <w:rsid w:val="00917803"/>
    <w:rsid w:val="009179B1"/>
    <w:rsid w:val="00917C67"/>
    <w:rsid w:val="00920D3C"/>
    <w:rsid w:val="009211C6"/>
    <w:rsid w:val="009212BA"/>
    <w:rsid w:val="009217A9"/>
    <w:rsid w:val="00921D47"/>
    <w:rsid w:val="009221EB"/>
    <w:rsid w:val="009226E1"/>
    <w:rsid w:val="00923D25"/>
    <w:rsid w:val="0092476D"/>
    <w:rsid w:val="009252B9"/>
    <w:rsid w:val="00925533"/>
    <w:rsid w:val="00925566"/>
    <w:rsid w:val="0092621E"/>
    <w:rsid w:val="009267F4"/>
    <w:rsid w:val="00926C7E"/>
    <w:rsid w:val="009275C4"/>
    <w:rsid w:val="00927F1F"/>
    <w:rsid w:val="009306FB"/>
    <w:rsid w:val="00931298"/>
    <w:rsid w:val="00931C48"/>
    <w:rsid w:val="00931CF3"/>
    <w:rsid w:val="00932556"/>
    <w:rsid w:val="00932AE4"/>
    <w:rsid w:val="0093339D"/>
    <w:rsid w:val="00934B43"/>
    <w:rsid w:val="0093535D"/>
    <w:rsid w:val="0093568B"/>
    <w:rsid w:val="00936E6A"/>
    <w:rsid w:val="0094050F"/>
    <w:rsid w:val="0094452C"/>
    <w:rsid w:val="009445C2"/>
    <w:rsid w:val="00944B2D"/>
    <w:rsid w:val="00945030"/>
    <w:rsid w:val="00945085"/>
    <w:rsid w:val="00945E18"/>
    <w:rsid w:val="00946508"/>
    <w:rsid w:val="00946513"/>
    <w:rsid w:val="00946671"/>
    <w:rsid w:val="009477EA"/>
    <w:rsid w:val="009477FD"/>
    <w:rsid w:val="009479C0"/>
    <w:rsid w:val="009501B6"/>
    <w:rsid w:val="009501FC"/>
    <w:rsid w:val="009512E8"/>
    <w:rsid w:val="0095227D"/>
    <w:rsid w:val="00952711"/>
    <w:rsid w:val="00953411"/>
    <w:rsid w:val="009538BD"/>
    <w:rsid w:val="00953FC4"/>
    <w:rsid w:val="00954183"/>
    <w:rsid w:val="00954361"/>
    <w:rsid w:val="009557E0"/>
    <w:rsid w:val="0095631B"/>
    <w:rsid w:val="00956577"/>
    <w:rsid w:val="009569BE"/>
    <w:rsid w:val="00956BB2"/>
    <w:rsid w:val="00957DD2"/>
    <w:rsid w:val="00960ECC"/>
    <w:rsid w:val="009610B2"/>
    <w:rsid w:val="00961261"/>
    <w:rsid w:val="009613E4"/>
    <w:rsid w:val="009622A4"/>
    <w:rsid w:val="009625A5"/>
    <w:rsid w:val="00962623"/>
    <w:rsid w:val="009627D8"/>
    <w:rsid w:val="00962B31"/>
    <w:rsid w:val="00963747"/>
    <w:rsid w:val="00963CA7"/>
    <w:rsid w:val="00964DDC"/>
    <w:rsid w:val="00965CDE"/>
    <w:rsid w:val="00966829"/>
    <w:rsid w:val="0096788D"/>
    <w:rsid w:val="0097231C"/>
    <w:rsid w:val="009739FB"/>
    <w:rsid w:val="009743C2"/>
    <w:rsid w:val="00975EDB"/>
    <w:rsid w:val="00977096"/>
    <w:rsid w:val="0098027A"/>
    <w:rsid w:val="0098075D"/>
    <w:rsid w:val="00980DDA"/>
    <w:rsid w:val="0098172F"/>
    <w:rsid w:val="00981859"/>
    <w:rsid w:val="009821E4"/>
    <w:rsid w:val="0098269B"/>
    <w:rsid w:val="009828BC"/>
    <w:rsid w:val="00984021"/>
    <w:rsid w:val="0098434C"/>
    <w:rsid w:val="009849A0"/>
    <w:rsid w:val="00984E8A"/>
    <w:rsid w:val="00985BF3"/>
    <w:rsid w:val="00985D0F"/>
    <w:rsid w:val="009865E2"/>
    <w:rsid w:val="009866E9"/>
    <w:rsid w:val="00986B8C"/>
    <w:rsid w:val="00986BA7"/>
    <w:rsid w:val="00986DB9"/>
    <w:rsid w:val="00987372"/>
    <w:rsid w:val="00990D72"/>
    <w:rsid w:val="009916E4"/>
    <w:rsid w:val="00992241"/>
    <w:rsid w:val="00992DF3"/>
    <w:rsid w:val="00992F24"/>
    <w:rsid w:val="00993223"/>
    <w:rsid w:val="00993C14"/>
    <w:rsid w:val="00994330"/>
    <w:rsid w:val="00994ADD"/>
    <w:rsid w:val="00994B9D"/>
    <w:rsid w:val="0099533D"/>
    <w:rsid w:val="00995E86"/>
    <w:rsid w:val="0099674B"/>
    <w:rsid w:val="00996FF7"/>
    <w:rsid w:val="009A0242"/>
    <w:rsid w:val="009A1EBC"/>
    <w:rsid w:val="009A3AE8"/>
    <w:rsid w:val="009A4E9F"/>
    <w:rsid w:val="009A55E8"/>
    <w:rsid w:val="009A5C19"/>
    <w:rsid w:val="009B0130"/>
    <w:rsid w:val="009B025E"/>
    <w:rsid w:val="009B0458"/>
    <w:rsid w:val="009B0F47"/>
    <w:rsid w:val="009B25B8"/>
    <w:rsid w:val="009B2FF8"/>
    <w:rsid w:val="009B358C"/>
    <w:rsid w:val="009B38B2"/>
    <w:rsid w:val="009B3922"/>
    <w:rsid w:val="009B579F"/>
    <w:rsid w:val="009B5899"/>
    <w:rsid w:val="009B5C58"/>
    <w:rsid w:val="009B631D"/>
    <w:rsid w:val="009B756F"/>
    <w:rsid w:val="009B769A"/>
    <w:rsid w:val="009B770A"/>
    <w:rsid w:val="009C047C"/>
    <w:rsid w:val="009C117F"/>
    <w:rsid w:val="009C288B"/>
    <w:rsid w:val="009C3261"/>
    <w:rsid w:val="009C5A57"/>
    <w:rsid w:val="009C6923"/>
    <w:rsid w:val="009C6A4E"/>
    <w:rsid w:val="009C76B4"/>
    <w:rsid w:val="009D045C"/>
    <w:rsid w:val="009D04B0"/>
    <w:rsid w:val="009D06C1"/>
    <w:rsid w:val="009D0C42"/>
    <w:rsid w:val="009D1343"/>
    <w:rsid w:val="009D161F"/>
    <w:rsid w:val="009D1A82"/>
    <w:rsid w:val="009D3C61"/>
    <w:rsid w:val="009D57A7"/>
    <w:rsid w:val="009D5895"/>
    <w:rsid w:val="009D5C21"/>
    <w:rsid w:val="009D7A46"/>
    <w:rsid w:val="009D7E03"/>
    <w:rsid w:val="009E04B7"/>
    <w:rsid w:val="009E0738"/>
    <w:rsid w:val="009E1BC7"/>
    <w:rsid w:val="009E237F"/>
    <w:rsid w:val="009E2459"/>
    <w:rsid w:val="009E41F5"/>
    <w:rsid w:val="009E4910"/>
    <w:rsid w:val="009E4919"/>
    <w:rsid w:val="009E4F14"/>
    <w:rsid w:val="009E4F2C"/>
    <w:rsid w:val="009E587C"/>
    <w:rsid w:val="009E6B7E"/>
    <w:rsid w:val="009E727E"/>
    <w:rsid w:val="009E7678"/>
    <w:rsid w:val="009F00E4"/>
    <w:rsid w:val="009F0698"/>
    <w:rsid w:val="009F18F2"/>
    <w:rsid w:val="009F1A69"/>
    <w:rsid w:val="009F1DD8"/>
    <w:rsid w:val="009F1E3F"/>
    <w:rsid w:val="009F332A"/>
    <w:rsid w:val="009F34B5"/>
    <w:rsid w:val="009F3DD1"/>
    <w:rsid w:val="009F4610"/>
    <w:rsid w:val="009F4FE8"/>
    <w:rsid w:val="009F5F14"/>
    <w:rsid w:val="009F631C"/>
    <w:rsid w:val="009F6714"/>
    <w:rsid w:val="009F7349"/>
    <w:rsid w:val="009F7FD5"/>
    <w:rsid w:val="00A01038"/>
    <w:rsid w:val="00A01212"/>
    <w:rsid w:val="00A039E9"/>
    <w:rsid w:val="00A04A69"/>
    <w:rsid w:val="00A051DA"/>
    <w:rsid w:val="00A061CE"/>
    <w:rsid w:val="00A078CE"/>
    <w:rsid w:val="00A078E3"/>
    <w:rsid w:val="00A10D30"/>
    <w:rsid w:val="00A11BE0"/>
    <w:rsid w:val="00A1216C"/>
    <w:rsid w:val="00A12D2C"/>
    <w:rsid w:val="00A12F60"/>
    <w:rsid w:val="00A13658"/>
    <w:rsid w:val="00A13DEC"/>
    <w:rsid w:val="00A16AE4"/>
    <w:rsid w:val="00A16D6D"/>
    <w:rsid w:val="00A16DEC"/>
    <w:rsid w:val="00A17175"/>
    <w:rsid w:val="00A20BC0"/>
    <w:rsid w:val="00A213F0"/>
    <w:rsid w:val="00A21421"/>
    <w:rsid w:val="00A21BE4"/>
    <w:rsid w:val="00A22001"/>
    <w:rsid w:val="00A22697"/>
    <w:rsid w:val="00A22FB4"/>
    <w:rsid w:val="00A23E07"/>
    <w:rsid w:val="00A23F68"/>
    <w:rsid w:val="00A23FC3"/>
    <w:rsid w:val="00A24652"/>
    <w:rsid w:val="00A248CB"/>
    <w:rsid w:val="00A25E56"/>
    <w:rsid w:val="00A26125"/>
    <w:rsid w:val="00A27C96"/>
    <w:rsid w:val="00A27E9C"/>
    <w:rsid w:val="00A30107"/>
    <w:rsid w:val="00A30991"/>
    <w:rsid w:val="00A311D7"/>
    <w:rsid w:val="00A3261D"/>
    <w:rsid w:val="00A32721"/>
    <w:rsid w:val="00A348DF"/>
    <w:rsid w:val="00A34B0B"/>
    <w:rsid w:val="00A34E66"/>
    <w:rsid w:val="00A34F93"/>
    <w:rsid w:val="00A36DFF"/>
    <w:rsid w:val="00A371B2"/>
    <w:rsid w:val="00A37D02"/>
    <w:rsid w:val="00A37F55"/>
    <w:rsid w:val="00A40901"/>
    <w:rsid w:val="00A40956"/>
    <w:rsid w:val="00A40C76"/>
    <w:rsid w:val="00A40D93"/>
    <w:rsid w:val="00A41AA6"/>
    <w:rsid w:val="00A41C44"/>
    <w:rsid w:val="00A421B1"/>
    <w:rsid w:val="00A4246E"/>
    <w:rsid w:val="00A4347B"/>
    <w:rsid w:val="00A44521"/>
    <w:rsid w:val="00A4500B"/>
    <w:rsid w:val="00A45F17"/>
    <w:rsid w:val="00A463F6"/>
    <w:rsid w:val="00A46F3F"/>
    <w:rsid w:val="00A47292"/>
    <w:rsid w:val="00A47840"/>
    <w:rsid w:val="00A500E0"/>
    <w:rsid w:val="00A505FF"/>
    <w:rsid w:val="00A51B8A"/>
    <w:rsid w:val="00A51EEE"/>
    <w:rsid w:val="00A5254E"/>
    <w:rsid w:val="00A52C40"/>
    <w:rsid w:val="00A530C1"/>
    <w:rsid w:val="00A53732"/>
    <w:rsid w:val="00A537A0"/>
    <w:rsid w:val="00A539FD"/>
    <w:rsid w:val="00A53A9A"/>
    <w:rsid w:val="00A540F9"/>
    <w:rsid w:val="00A54326"/>
    <w:rsid w:val="00A54443"/>
    <w:rsid w:val="00A54862"/>
    <w:rsid w:val="00A5495B"/>
    <w:rsid w:val="00A54A79"/>
    <w:rsid w:val="00A54D07"/>
    <w:rsid w:val="00A54EDF"/>
    <w:rsid w:val="00A55134"/>
    <w:rsid w:val="00A55906"/>
    <w:rsid w:val="00A56376"/>
    <w:rsid w:val="00A56571"/>
    <w:rsid w:val="00A56764"/>
    <w:rsid w:val="00A56C70"/>
    <w:rsid w:val="00A56D79"/>
    <w:rsid w:val="00A57027"/>
    <w:rsid w:val="00A60897"/>
    <w:rsid w:val="00A6129B"/>
    <w:rsid w:val="00A61517"/>
    <w:rsid w:val="00A627C0"/>
    <w:rsid w:val="00A63074"/>
    <w:rsid w:val="00A64CFF"/>
    <w:rsid w:val="00A64FC7"/>
    <w:rsid w:val="00A66B63"/>
    <w:rsid w:val="00A7048E"/>
    <w:rsid w:val="00A70EBF"/>
    <w:rsid w:val="00A70F60"/>
    <w:rsid w:val="00A71AC8"/>
    <w:rsid w:val="00A737AE"/>
    <w:rsid w:val="00A75075"/>
    <w:rsid w:val="00A75621"/>
    <w:rsid w:val="00A80994"/>
    <w:rsid w:val="00A81095"/>
    <w:rsid w:val="00A810B2"/>
    <w:rsid w:val="00A81BB8"/>
    <w:rsid w:val="00A81FC6"/>
    <w:rsid w:val="00A82352"/>
    <w:rsid w:val="00A83BA9"/>
    <w:rsid w:val="00A844CC"/>
    <w:rsid w:val="00A84A2F"/>
    <w:rsid w:val="00A85438"/>
    <w:rsid w:val="00A8605A"/>
    <w:rsid w:val="00A86CD7"/>
    <w:rsid w:val="00A86DCE"/>
    <w:rsid w:val="00A86F1D"/>
    <w:rsid w:val="00A873C3"/>
    <w:rsid w:val="00A90111"/>
    <w:rsid w:val="00A90B47"/>
    <w:rsid w:val="00A91D00"/>
    <w:rsid w:val="00A9237D"/>
    <w:rsid w:val="00A92D2F"/>
    <w:rsid w:val="00A92D84"/>
    <w:rsid w:val="00A93E0F"/>
    <w:rsid w:val="00A940B1"/>
    <w:rsid w:val="00A950BF"/>
    <w:rsid w:val="00A955DC"/>
    <w:rsid w:val="00A96C91"/>
    <w:rsid w:val="00AA0865"/>
    <w:rsid w:val="00AA0933"/>
    <w:rsid w:val="00AA0C3A"/>
    <w:rsid w:val="00AA2F13"/>
    <w:rsid w:val="00AA38DC"/>
    <w:rsid w:val="00AA3E13"/>
    <w:rsid w:val="00AA4BC8"/>
    <w:rsid w:val="00AA586C"/>
    <w:rsid w:val="00AA6420"/>
    <w:rsid w:val="00AA6E60"/>
    <w:rsid w:val="00AA6F1A"/>
    <w:rsid w:val="00AA7D23"/>
    <w:rsid w:val="00AA7D3D"/>
    <w:rsid w:val="00AB055B"/>
    <w:rsid w:val="00AB0A96"/>
    <w:rsid w:val="00AB233A"/>
    <w:rsid w:val="00AB2669"/>
    <w:rsid w:val="00AB267F"/>
    <w:rsid w:val="00AB2E1B"/>
    <w:rsid w:val="00AB390D"/>
    <w:rsid w:val="00AB3C37"/>
    <w:rsid w:val="00AB4233"/>
    <w:rsid w:val="00AB48A9"/>
    <w:rsid w:val="00AB4968"/>
    <w:rsid w:val="00AB539B"/>
    <w:rsid w:val="00AB54C4"/>
    <w:rsid w:val="00AB5FA5"/>
    <w:rsid w:val="00AB60EE"/>
    <w:rsid w:val="00AB6B30"/>
    <w:rsid w:val="00AB71A9"/>
    <w:rsid w:val="00AB75C0"/>
    <w:rsid w:val="00AB76C7"/>
    <w:rsid w:val="00AB7B6C"/>
    <w:rsid w:val="00AC0461"/>
    <w:rsid w:val="00AC0F59"/>
    <w:rsid w:val="00AC12C6"/>
    <w:rsid w:val="00AC1A52"/>
    <w:rsid w:val="00AC2223"/>
    <w:rsid w:val="00AC2518"/>
    <w:rsid w:val="00AC29B2"/>
    <w:rsid w:val="00AC2C68"/>
    <w:rsid w:val="00AC48F1"/>
    <w:rsid w:val="00AC4922"/>
    <w:rsid w:val="00AC749D"/>
    <w:rsid w:val="00AC7F04"/>
    <w:rsid w:val="00AD00E9"/>
    <w:rsid w:val="00AD0636"/>
    <w:rsid w:val="00AD2047"/>
    <w:rsid w:val="00AD20B6"/>
    <w:rsid w:val="00AD2202"/>
    <w:rsid w:val="00AD2709"/>
    <w:rsid w:val="00AD278E"/>
    <w:rsid w:val="00AD2E43"/>
    <w:rsid w:val="00AD2E8F"/>
    <w:rsid w:val="00AD2F36"/>
    <w:rsid w:val="00AD3444"/>
    <w:rsid w:val="00AD3CC8"/>
    <w:rsid w:val="00AD3E92"/>
    <w:rsid w:val="00AD42B4"/>
    <w:rsid w:val="00AD462A"/>
    <w:rsid w:val="00AD5EC9"/>
    <w:rsid w:val="00AD75E8"/>
    <w:rsid w:val="00AD7F9B"/>
    <w:rsid w:val="00AE0111"/>
    <w:rsid w:val="00AE0673"/>
    <w:rsid w:val="00AE16AA"/>
    <w:rsid w:val="00AE20A9"/>
    <w:rsid w:val="00AE20BF"/>
    <w:rsid w:val="00AE213B"/>
    <w:rsid w:val="00AE2825"/>
    <w:rsid w:val="00AE2BD0"/>
    <w:rsid w:val="00AE43AA"/>
    <w:rsid w:val="00AE6B29"/>
    <w:rsid w:val="00AE7950"/>
    <w:rsid w:val="00AE79B0"/>
    <w:rsid w:val="00AF13AC"/>
    <w:rsid w:val="00AF18A8"/>
    <w:rsid w:val="00AF2422"/>
    <w:rsid w:val="00AF3238"/>
    <w:rsid w:val="00AF3FFF"/>
    <w:rsid w:val="00AF40E0"/>
    <w:rsid w:val="00AF413B"/>
    <w:rsid w:val="00AF45C0"/>
    <w:rsid w:val="00AF4616"/>
    <w:rsid w:val="00AF4897"/>
    <w:rsid w:val="00AF4F33"/>
    <w:rsid w:val="00AF5606"/>
    <w:rsid w:val="00AF654D"/>
    <w:rsid w:val="00AF6910"/>
    <w:rsid w:val="00AF7373"/>
    <w:rsid w:val="00B0033D"/>
    <w:rsid w:val="00B00792"/>
    <w:rsid w:val="00B0079D"/>
    <w:rsid w:val="00B00AF7"/>
    <w:rsid w:val="00B00F73"/>
    <w:rsid w:val="00B013F1"/>
    <w:rsid w:val="00B01513"/>
    <w:rsid w:val="00B01D83"/>
    <w:rsid w:val="00B01F83"/>
    <w:rsid w:val="00B02682"/>
    <w:rsid w:val="00B037AC"/>
    <w:rsid w:val="00B037F4"/>
    <w:rsid w:val="00B05601"/>
    <w:rsid w:val="00B05754"/>
    <w:rsid w:val="00B06BAA"/>
    <w:rsid w:val="00B1151C"/>
    <w:rsid w:val="00B115B8"/>
    <w:rsid w:val="00B11BE1"/>
    <w:rsid w:val="00B11C4B"/>
    <w:rsid w:val="00B12A75"/>
    <w:rsid w:val="00B13510"/>
    <w:rsid w:val="00B13BBF"/>
    <w:rsid w:val="00B145EB"/>
    <w:rsid w:val="00B1528A"/>
    <w:rsid w:val="00B154EF"/>
    <w:rsid w:val="00B155C3"/>
    <w:rsid w:val="00B16538"/>
    <w:rsid w:val="00B16B2B"/>
    <w:rsid w:val="00B17045"/>
    <w:rsid w:val="00B17274"/>
    <w:rsid w:val="00B175C6"/>
    <w:rsid w:val="00B202F3"/>
    <w:rsid w:val="00B20A63"/>
    <w:rsid w:val="00B20FFA"/>
    <w:rsid w:val="00B218B2"/>
    <w:rsid w:val="00B21BCF"/>
    <w:rsid w:val="00B2239A"/>
    <w:rsid w:val="00B228AA"/>
    <w:rsid w:val="00B23540"/>
    <w:rsid w:val="00B235C7"/>
    <w:rsid w:val="00B24723"/>
    <w:rsid w:val="00B247DC"/>
    <w:rsid w:val="00B24DD5"/>
    <w:rsid w:val="00B251D2"/>
    <w:rsid w:val="00B25BD0"/>
    <w:rsid w:val="00B2610A"/>
    <w:rsid w:val="00B26714"/>
    <w:rsid w:val="00B26DB6"/>
    <w:rsid w:val="00B278E1"/>
    <w:rsid w:val="00B27975"/>
    <w:rsid w:val="00B27E43"/>
    <w:rsid w:val="00B27FC1"/>
    <w:rsid w:val="00B30553"/>
    <w:rsid w:val="00B305CD"/>
    <w:rsid w:val="00B30B86"/>
    <w:rsid w:val="00B30C2F"/>
    <w:rsid w:val="00B30E31"/>
    <w:rsid w:val="00B315D7"/>
    <w:rsid w:val="00B329E2"/>
    <w:rsid w:val="00B337B4"/>
    <w:rsid w:val="00B338A5"/>
    <w:rsid w:val="00B33A6F"/>
    <w:rsid w:val="00B33D44"/>
    <w:rsid w:val="00B3437D"/>
    <w:rsid w:val="00B35B00"/>
    <w:rsid w:val="00B35F5E"/>
    <w:rsid w:val="00B3616E"/>
    <w:rsid w:val="00B3752A"/>
    <w:rsid w:val="00B37E27"/>
    <w:rsid w:val="00B40380"/>
    <w:rsid w:val="00B40C8D"/>
    <w:rsid w:val="00B41301"/>
    <w:rsid w:val="00B4257A"/>
    <w:rsid w:val="00B42947"/>
    <w:rsid w:val="00B42C65"/>
    <w:rsid w:val="00B42CDD"/>
    <w:rsid w:val="00B43F64"/>
    <w:rsid w:val="00B4416E"/>
    <w:rsid w:val="00B44A61"/>
    <w:rsid w:val="00B44E8A"/>
    <w:rsid w:val="00B456AD"/>
    <w:rsid w:val="00B46D87"/>
    <w:rsid w:val="00B4775C"/>
    <w:rsid w:val="00B478F1"/>
    <w:rsid w:val="00B5051A"/>
    <w:rsid w:val="00B50D9A"/>
    <w:rsid w:val="00B51324"/>
    <w:rsid w:val="00B5155C"/>
    <w:rsid w:val="00B51EFA"/>
    <w:rsid w:val="00B5224C"/>
    <w:rsid w:val="00B530A5"/>
    <w:rsid w:val="00B5325B"/>
    <w:rsid w:val="00B532C0"/>
    <w:rsid w:val="00B53571"/>
    <w:rsid w:val="00B544D5"/>
    <w:rsid w:val="00B54BA2"/>
    <w:rsid w:val="00B54BF0"/>
    <w:rsid w:val="00B5552B"/>
    <w:rsid w:val="00B556AE"/>
    <w:rsid w:val="00B56194"/>
    <w:rsid w:val="00B56DDE"/>
    <w:rsid w:val="00B57087"/>
    <w:rsid w:val="00B5798F"/>
    <w:rsid w:val="00B57A6C"/>
    <w:rsid w:val="00B6057E"/>
    <w:rsid w:val="00B60787"/>
    <w:rsid w:val="00B6228A"/>
    <w:rsid w:val="00B63967"/>
    <w:rsid w:val="00B63D5A"/>
    <w:rsid w:val="00B64A67"/>
    <w:rsid w:val="00B64BC3"/>
    <w:rsid w:val="00B65EB1"/>
    <w:rsid w:val="00B6605F"/>
    <w:rsid w:val="00B6651F"/>
    <w:rsid w:val="00B67018"/>
    <w:rsid w:val="00B6771B"/>
    <w:rsid w:val="00B679B0"/>
    <w:rsid w:val="00B706E1"/>
    <w:rsid w:val="00B706EC"/>
    <w:rsid w:val="00B70B4E"/>
    <w:rsid w:val="00B71078"/>
    <w:rsid w:val="00B71353"/>
    <w:rsid w:val="00B718E8"/>
    <w:rsid w:val="00B7379C"/>
    <w:rsid w:val="00B737B3"/>
    <w:rsid w:val="00B743A2"/>
    <w:rsid w:val="00B7468F"/>
    <w:rsid w:val="00B74956"/>
    <w:rsid w:val="00B74C49"/>
    <w:rsid w:val="00B7515C"/>
    <w:rsid w:val="00B7554E"/>
    <w:rsid w:val="00B75796"/>
    <w:rsid w:val="00B76FEB"/>
    <w:rsid w:val="00B779AE"/>
    <w:rsid w:val="00B77C7A"/>
    <w:rsid w:val="00B77F0B"/>
    <w:rsid w:val="00B805B9"/>
    <w:rsid w:val="00B80600"/>
    <w:rsid w:val="00B8079E"/>
    <w:rsid w:val="00B8098E"/>
    <w:rsid w:val="00B80A55"/>
    <w:rsid w:val="00B80AA0"/>
    <w:rsid w:val="00B816E6"/>
    <w:rsid w:val="00B81B9D"/>
    <w:rsid w:val="00B81C24"/>
    <w:rsid w:val="00B822FA"/>
    <w:rsid w:val="00B82D01"/>
    <w:rsid w:val="00B8346C"/>
    <w:rsid w:val="00B83AC0"/>
    <w:rsid w:val="00B84515"/>
    <w:rsid w:val="00B845E6"/>
    <w:rsid w:val="00B86132"/>
    <w:rsid w:val="00B86B74"/>
    <w:rsid w:val="00B86F68"/>
    <w:rsid w:val="00B87635"/>
    <w:rsid w:val="00B87916"/>
    <w:rsid w:val="00B90459"/>
    <w:rsid w:val="00B90663"/>
    <w:rsid w:val="00B910F6"/>
    <w:rsid w:val="00B911F7"/>
    <w:rsid w:val="00B915E1"/>
    <w:rsid w:val="00B91AB8"/>
    <w:rsid w:val="00B936E1"/>
    <w:rsid w:val="00B939F6"/>
    <w:rsid w:val="00B93F3D"/>
    <w:rsid w:val="00B94D7D"/>
    <w:rsid w:val="00B95389"/>
    <w:rsid w:val="00B95DBA"/>
    <w:rsid w:val="00B96AA5"/>
    <w:rsid w:val="00B974A1"/>
    <w:rsid w:val="00B97C38"/>
    <w:rsid w:val="00BA02EA"/>
    <w:rsid w:val="00BA03AA"/>
    <w:rsid w:val="00BA0BE8"/>
    <w:rsid w:val="00BA0C2F"/>
    <w:rsid w:val="00BA13D2"/>
    <w:rsid w:val="00BA165C"/>
    <w:rsid w:val="00BA193C"/>
    <w:rsid w:val="00BA2F99"/>
    <w:rsid w:val="00BA4A72"/>
    <w:rsid w:val="00BA4BC3"/>
    <w:rsid w:val="00BA4EF9"/>
    <w:rsid w:val="00BA7A28"/>
    <w:rsid w:val="00BA7D49"/>
    <w:rsid w:val="00BB25C1"/>
    <w:rsid w:val="00BB263D"/>
    <w:rsid w:val="00BB4095"/>
    <w:rsid w:val="00BB4E92"/>
    <w:rsid w:val="00BB570C"/>
    <w:rsid w:val="00BB6568"/>
    <w:rsid w:val="00BB696A"/>
    <w:rsid w:val="00BB6F49"/>
    <w:rsid w:val="00BB7135"/>
    <w:rsid w:val="00BB7595"/>
    <w:rsid w:val="00BB77EB"/>
    <w:rsid w:val="00BC03A1"/>
    <w:rsid w:val="00BC1031"/>
    <w:rsid w:val="00BC12AC"/>
    <w:rsid w:val="00BC25AE"/>
    <w:rsid w:val="00BC33CC"/>
    <w:rsid w:val="00BC540F"/>
    <w:rsid w:val="00BC605A"/>
    <w:rsid w:val="00BC654E"/>
    <w:rsid w:val="00BC677A"/>
    <w:rsid w:val="00BC7AC7"/>
    <w:rsid w:val="00BD1ADB"/>
    <w:rsid w:val="00BD1E6F"/>
    <w:rsid w:val="00BD324B"/>
    <w:rsid w:val="00BD355E"/>
    <w:rsid w:val="00BD39D9"/>
    <w:rsid w:val="00BD40F7"/>
    <w:rsid w:val="00BD462C"/>
    <w:rsid w:val="00BD46EF"/>
    <w:rsid w:val="00BD625F"/>
    <w:rsid w:val="00BD69B1"/>
    <w:rsid w:val="00BD6EB3"/>
    <w:rsid w:val="00BD7C01"/>
    <w:rsid w:val="00BE01B8"/>
    <w:rsid w:val="00BE1DDC"/>
    <w:rsid w:val="00BE3495"/>
    <w:rsid w:val="00BE3DF4"/>
    <w:rsid w:val="00BE451D"/>
    <w:rsid w:val="00BE5043"/>
    <w:rsid w:val="00BE520C"/>
    <w:rsid w:val="00BE70F6"/>
    <w:rsid w:val="00BE71F4"/>
    <w:rsid w:val="00BF0149"/>
    <w:rsid w:val="00BF0255"/>
    <w:rsid w:val="00BF0EC8"/>
    <w:rsid w:val="00BF1AC3"/>
    <w:rsid w:val="00BF2780"/>
    <w:rsid w:val="00BF2D0D"/>
    <w:rsid w:val="00BF3264"/>
    <w:rsid w:val="00BF34D7"/>
    <w:rsid w:val="00BF3DD8"/>
    <w:rsid w:val="00BF3FFE"/>
    <w:rsid w:val="00BF4236"/>
    <w:rsid w:val="00BF4F2C"/>
    <w:rsid w:val="00BF50F5"/>
    <w:rsid w:val="00BF5B29"/>
    <w:rsid w:val="00BF5BC6"/>
    <w:rsid w:val="00BF5C2B"/>
    <w:rsid w:val="00BF6714"/>
    <w:rsid w:val="00BF7370"/>
    <w:rsid w:val="00BF7478"/>
    <w:rsid w:val="00BF7630"/>
    <w:rsid w:val="00C007DE"/>
    <w:rsid w:val="00C00D37"/>
    <w:rsid w:val="00C01B2B"/>
    <w:rsid w:val="00C01DBB"/>
    <w:rsid w:val="00C02B18"/>
    <w:rsid w:val="00C03DB1"/>
    <w:rsid w:val="00C03F17"/>
    <w:rsid w:val="00C04C1C"/>
    <w:rsid w:val="00C04F63"/>
    <w:rsid w:val="00C059D0"/>
    <w:rsid w:val="00C05D32"/>
    <w:rsid w:val="00C061D2"/>
    <w:rsid w:val="00C06721"/>
    <w:rsid w:val="00C070A9"/>
    <w:rsid w:val="00C073F1"/>
    <w:rsid w:val="00C0785B"/>
    <w:rsid w:val="00C1046A"/>
    <w:rsid w:val="00C1083A"/>
    <w:rsid w:val="00C10951"/>
    <w:rsid w:val="00C10BAB"/>
    <w:rsid w:val="00C10E1E"/>
    <w:rsid w:val="00C1107E"/>
    <w:rsid w:val="00C128AB"/>
    <w:rsid w:val="00C1346A"/>
    <w:rsid w:val="00C1452E"/>
    <w:rsid w:val="00C1457D"/>
    <w:rsid w:val="00C14803"/>
    <w:rsid w:val="00C14D39"/>
    <w:rsid w:val="00C14E32"/>
    <w:rsid w:val="00C15722"/>
    <w:rsid w:val="00C16380"/>
    <w:rsid w:val="00C16567"/>
    <w:rsid w:val="00C1670C"/>
    <w:rsid w:val="00C16860"/>
    <w:rsid w:val="00C16AF8"/>
    <w:rsid w:val="00C16F86"/>
    <w:rsid w:val="00C175C9"/>
    <w:rsid w:val="00C178D2"/>
    <w:rsid w:val="00C20978"/>
    <w:rsid w:val="00C21753"/>
    <w:rsid w:val="00C22AF5"/>
    <w:rsid w:val="00C22E9A"/>
    <w:rsid w:val="00C234D9"/>
    <w:rsid w:val="00C23611"/>
    <w:rsid w:val="00C2376A"/>
    <w:rsid w:val="00C23D8A"/>
    <w:rsid w:val="00C2489F"/>
    <w:rsid w:val="00C2497F"/>
    <w:rsid w:val="00C24D7C"/>
    <w:rsid w:val="00C258CD"/>
    <w:rsid w:val="00C26D45"/>
    <w:rsid w:val="00C27CC4"/>
    <w:rsid w:val="00C302C0"/>
    <w:rsid w:val="00C3079B"/>
    <w:rsid w:val="00C30BA6"/>
    <w:rsid w:val="00C3148B"/>
    <w:rsid w:val="00C31495"/>
    <w:rsid w:val="00C3282B"/>
    <w:rsid w:val="00C32EE2"/>
    <w:rsid w:val="00C3482B"/>
    <w:rsid w:val="00C34A3D"/>
    <w:rsid w:val="00C35A2A"/>
    <w:rsid w:val="00C36057"/>
    <w:rsid w:val="00C36153"/>
    <w:rsid w:val="00C366A6"/>
    <w:rsid w:val="00C371DB"/>
    <w:rsid w:val="00C37374"/>
    <w:rsid w:val="00C37695"/>
    <w:rsid w:val="00C37E39"/>
    <w:rsid w:val="00C40872"/>
    <w:rsid w:val="00C40A00"/>
    <w:rsid w:val="00C411AA"/>
    <w:rsid w:val="00C421EE"/>
    <w:rsid w:val="00C42D50"/>
    <w:rsid w:val="00C43BBA"/>
    <w:rsid w:val="00C43D30"/>
    <w:rsid w:val="00C43EF1"/>
    <w:rsid w:val="00C443C5"/>
    <w:rsid w:val="00C4521D"/>
    <w:rsid w:val="00C452B9"/>
    <w:rsid w:val="00C4590D"/>
    <w:rsid w:val="00C461F6"/>
    <w:rsid w:val="00C46222"/>
    <w:rsid w:val="00C462B5"/>
    <w:rsid w:val="00C4641E"/>
    <w:rsid w:val="00C4669C"/>
    <w:rsid w:val="00C46ACF"/>
    <w:rsid w:val="00C46BA0"/>
    <w:rsid w:val="00C470DD"/>
    <w:rsid w:val="00C47638"/>
    <w:rsid w:val="00C478F1"/>
    <w:rsid w:val="00C506AB"/>
    <w:rsid w:val="00C51D84"/>
    <w:rsid w:val="00C52993"/>
    <w:rsid w:val="00C533FE"/>
    <w:rsid w:val="00C574EC"/>
    <w:rsid w:val="00C6068E"/>
    <w:rsid w:val="00C615D0"/>
    <w:rsid w:val="00C623EA"/>
    <w:rsid w:val="00C6248A"/>
    <w:rsid w:val="00C62640"/>
    <w:rsid w:val="00C62A58"/>
    <w:rsid w:val="00C655CC"/>
    <w:rsid w:val="00C65956"/>
    <w:rsid w:val="00C65F5C"/>
    <w:rsid w:val="00C66307"/>
    <w:rsid w:val="00C666B3"/>
    <w:rsid w:val="00C66A81"/>
    <w:rsid w:val="00C67B71"/>
    <w:rsid w:val="00C7024C"/>
    <w:rsid w:val="00C70BC7"/>
    <w:rsid w:val="00C71017"/>
    <w:rsid w:val="00C73693"/>
    <w:rsid w:val="00C73E4F"/>
    <w:rsid w:val="00C7443E"/>
    <w:rsid w:val="00C74F63"/>
    <w:rsid w:val="00C756E7"/>
    <w:rsid w:val="00C759A2"/>
    <w:rsid w:val="00C7618F"/>
    <w:rsid w:val="00C76672"/>
    <w:rsid w:val="00C76FBA"/>
    <w:rsid w:val="00C80193"/>
    <w:rsid w:val="00C83D95"/>
    <w:rsid w:val="00C83F84"/>
    <w:rsid w:val="00C847EB"/>
    <w:rsid w:val="00C84925"/>
    <w:rsid w:val="00C87156"/>
    <w:rsid w:val="00C871A9"/>
    <w:rsid w:val="00C8745A"/>
    <w:rsid w:val="00C87599"/>
    <w:rsid w:val="00C87EC4"/>
    <w:rsid w:val="00C9074E"/>
    <w:rsid w:val="00C90A37"/>
    <w:rsid w:val="00C92032"/>
    <w:rsid w:val="00C9271E"/>
    <w:rsid w:val="00C935E2"/>
    <w:rsid w:val="00C93789"/>
    <w:rsid w:val="00C9460E"/>
    <w:rsid w:val="00C95C83"/>
    <w:rsid w:val="00C966C6"/>
    <w:rsid w:val="00C9681F"/>
    <w:rsid w:val="00C96FC7"/>
    <w:rsid w:val="00C97C84"/>
    <w:rsid w:val="00CA0422"/>
    <w:rsid w:val="00CA0C5A"/>
    <w:rsid w:val="00CA10DA"/>
    <w:rsid w:val="00CA1694"/>
    <w:rsid w:val="00CA1F4F"/>
    <w:rsid w:val="00CA28DF"/>
    <w:rsid w:val="00CA2B5E"/>
    <w:rsid w:val="00CA2C08"/>
    <w:rsid w:val="00CA325D"/>
    <w:rsid w:val="00CA386E"/>
    <w:rsid w:val="00CA3E72"/>
    <w:rsid w:val="00CA4951"/>
    <w:rsid w:val="00CA5895"/>
    <w:rsid w:val="00CA5EC7"/>
    <w:rsid w:val="00CA66BF"/>
    <w:rsid w:val="00CA79F0"/>
    <w:rsid w:val="00CB050B"/>
    <w:rsid w:val="00CB1060"/>
    <w:rsid w:val="00CB1A21"/>
    <w:rsid w:val="00CB2536"/>
    <w:rsid w:val="00CB27CD"/>
    <w:rsid w:val="00CB328C"/>
    <w:rsid w:val="00CB3AD0"/>
    <w:rsid w:val="00CB40A7"/>
    <w:rsid w:val="00CB5FF4"/>
    <w:rsid w:val="00CB647C"/>
    <w:rsid w:val="00CB6695"/>
    <w:rsid w:val="00CB6B6F"/>
    <w:rsid w:val="00CB723A"/>
    <w:rsid w:val="00CB76F7"/>
    <w:rsid w:val="00CC0209"/>
    <w:rsid w:val="00CC0253"/>
    <w:rsid w:val="00CC0CF9"/>
    <w:rsid w:val="00CC0F93"/>
    <w:rsid w:val="00CC1108"/>
    <w:rsid w:val="00CC1D7D"/>
    <w:rsid w:val="00CC27C5"/>
    <w:rsid w:val="00CC2ADD"/>
    <w:rsid w:val="00CC2D7E"/>
    <w:rsid w:val="00CC3540"/>
    <w:rsid w:val="00CC3D6D"/>
    <w:rsid w:val="00CC43A3"/>
    <w:rsid w:val="00CC461F"/>
    <w:rsid w:val="00CC676E"/>
    <w:rsid w:val="00CC6F4F"/>
    <w:rsid w:val="00CC7723"/>
    <w:rsid w:val="00CD042F"/>
    <w:rsid w:val="00CD1371"/>
    <w:rsid w:val="00CD17CD"/>
    <w:rsid w:val="00CD1932"/>
    <w:rsid w:val="00CD1BB4"/>
    <w:rsid w:val="00CD1EE8"/>
    <w:rsid w:val="00CD3436"/>
    <w:rsid w:val="00CD396D"/>
    <w:rsid w:val="00CD3CBB"/>
    <w:rsid w:val="00CD41A0"/>
    <w:rsid w:val="00CD4687"/>
    <w:rsid w:val="00CD50D1"/>
    <w:rsid w:val="00CD6279"/>
    <w:rsid w:val="00CD6858"/>
    <w:rsid w:val="00CD68DC"/>
    <w:rsid w:val="00CD738B"/>
    <w:rsid w:val="00CD75B2"/>
    <w:rsid w:val="00CE0D72"/>
    <w:rsid w:val="00CE1208"/>
    <w:rsid w:val="00CE1CDE"/>
    <w:rsid w:val="00CE1E8A"/>
    <w:rsid w:val="00CE2458"/>
    <w:rsid w:val="00CE2497"/>
    <w:rsid w:val="00CE2C42"/>
    <w:rsid w:val="00CE38DF"/>
    <w:rsid w:val="00CE5138"/>
    <w:rsid w:val="00CE519F"/>
    <w:rsid w:val="00CE540B"/>
    <w:rsid w:val="00CE5E5B"/>
    <w:rsid w:val="00CE621B"/>
    <w:rsid w:val="00CE6571"/>
    <w:rsid w:val="00CE6F0B"/>
    <w:rsid w:val="00CE777F"/>
    <w:rsid w:val="00CE797F"/>
    <w:rsid w:val="00CF2014"/>
    <w:rsid w:val="00CF2015"/>
    <w:rsid w:val="00CF2F13"/>
    <w:rsid w:val="00CF2FEC"/>
    <w:rsid w:val="00D00977"/>
    <w:rsid w:val="00D01096"/>
    <w:rsid w:val="00D010A6"/>
    <w:rsid w:val="00D01BBF"/>
    <w:rsid w:val="00D0246B"/>
    <w:rsid w:val="00D025DA"/>
    <w:rsid w:val="00D02F1B"/>
    <w:rsid w:val="00D0419C"/>
    <w:rsid w:val="00D0516E"/>
    <w:rsid w:val="00D06A8C"/>
    <w:rsid w:val="00D06BE7"/>
    <w:rsid w:val="00D07EE5"/>
    <w:rsid w:val="00D108A7"/>
    <w:rsid w:val="00D11453"/>
    <w:rsid w:val="00D119B1"/>
    <w:rsid w:val="00D11B18"/>
    <w:rsid w:val="00D11DD1"/>
    <w:rsid w:val="00D12D64"/>
    <w:rsid w:val="00D13F49"/>
    <w:rsid w:val="00D1674A"/>
    <w:rsid w:val="00D16776"/>
    <w:rsid w:val="00D16977"/>
    <w:rsid w:val="00D17DC8"/>
    <w:rsid w:val="00D215B8"/>
    <w:rsid w:val="00D2180E"/>
    <w:rsid w:val="00D22121"/>
    <w:rsid w:val="00D2237E"/>
    <w:rsid w:val="00D223FA"/>
    <w:rsid w:val="00D2385F"/>
    <w:rsid w:val="00D23907"/>
    <w:rsid w:val="00D240C5"/>
    <w:rsid w:val="00D2541B"/>
    <w:rsid w:val="00D25553"/>
    <w:rsid w:val="00D26834"/>
    <w:rsid w:val="00D27D1F"/>
    <w:rsid w:val="00D30905"/>
    <w:rsid w:val="00D31D20"/>
    <w:rsid w:val="00D322EE"/>
    <w:rsid w:val="00D3257D"/>
    <w:rsid w:val="00D333D7"/>
    <w:rsid w:val="00D339DF"/>
    <w:rsid w:val="00D349C8"/>
    <w:rsid w:val="00D34E53"/>
    <w:rsid w:val="00D36184"/>
    <w:rsid w:val="00D362EE"/>
    <w:rsid w:val="00D369E3"/>
    <w:rsid w:val="00D37213"/>
    <w:rsid w:val="00D373C5"/>
    <w:rsid w:val="00D37A70"/>
    <w:rsid w:val="00D37AD3"/>
    <w:rsid w:val="00D40144"/>
    <w:rsid w:val="00D40CAB"/>
    <w:rsid w:val="00D40F71"/>
    <w:rsid w:val="00D41416"/>
    <w:rsid w:val="00D41B86"/>
    <w:rsid w:val="00D41C42"/>
    <w:rsid w:val="00D4213E"/>
    <w:rsid w:val="00D43540"/>
    <w:rsid w:val="00D446F7"/>
    <w:rsid w:val="00D451D6"/>
    <w:rsid w:val="00D45577"/>
    <w:rsid w:val="00D46BAB"/>
    <w:rsid w:val="00D47F84"/>
    <w:rsid w:val="00D5016D"/>
    <w:rsid w:val="00D50469"/>
    <w:rsid w:val="00D50891"/>
    <w:rsid w:val="00D50915"/>
    <w:rsid w:val="00D5142D"/>
    <w:rsid w:val="00D51F34"/>
    <w:rsid w:val="00D5299D"/>
    <w:rsid w:val="00D53A48"/>
    <w:rsid w:val="00D54029"/>
    <w:rsid w:val="00D547E6"/>
    <w:rsid w:val="00D54C83"/>
    <w:rsid w:val="00D54E88"/>
    <w:rsid w:val="00D5501C"/>
    <w:rsid w:val="00D5547F"/>
    <w:rsid w:val="00D55BD3"/>
    <w:rsid w:val="00D569CC"/>
    <w:rsid w:val="00D57439"/>
    <w:rsid w:val="00D600EB"/>
    <w:rsid w:val="00D619C6"/>
    <w:rsid w:val="00D62A01"/>
    <w:rsid w:val="00D648AD"/>
    <w:rsid w:val="00D657D3"/>
    <w:rsid w:val="00D65824"/>
    <w:rsid w:val="00D65A59"/>
    <w:rsid w:val="00D6633B"/>
    <w:rsid w:val="00D66E26"/>
    <w:rsid w:val="00D6717E"/>
    <w:rsid w:val="00D67CD1"/>
    <w:rsid w:val="00D67E6A"/>
    <w:rsid w:val="00D70A30"/>
    <w:rsid w:val="00D7109F"/>
    <w:rsid w:val="00D713E2"/>
    <w:rsid w:val="00D71447"/>
    <w:rsid w:val="00D721F1"/>
    <w:rsid w:val="00D726E7"/>
    <w:rsid w:val="00D727F0"/>
    <w:rsid w:val="00D734DB"/>
    <w:rsid w:val="00D747BE"/>
    <w:rsid w:val="00D74FBD"/>
    <w:rsid w:val="00D75185"/>
    <w:rsid w:val="00D756B9"/>
    <w:rsid w:val="00D7577D"/>
    <w:rsid w:val="00D766A4"/>
    <w:rsid w:val="00D76BC3"/>
    <w:rsid w:val="00D77EDE"/>
    <w:rsid w:val="00D81635"/>
    <w:rsid w:val="00D817C7"/>
    <w:rsid w:val="00D82137"/>
    <w:rsid w:val="00D82A26"/>
    <w:rsid w:val="00D82C1E"/>
    <w:rsid w:val="00D839D4"/>
    <w:rsid w:val="00D84502"/>
    <w:rsid w:val="00D855E2"/>
    <w:rsid w:val="00D85DFB"/>
    <w:rsid w:val="00D85FD6"/>
    <w:rsid w:val="00D8623D"/>
    <w:rsid w:val="00D8640F"/>
    <w:rsid w:val="00D87137"/>
    <w:rsid w:val="00D879C7"/>
    <w:rsid w:val="00D87C29"/>
    <w:rsid w:val="00D90055"/>
    <w:rsid w:val="00D90BF3"/>
    <w:rsid w:val="00D919D3"/>
    <w:rsid w:val="00D931E0"/>
    <w:rsid w:val="00D9328C"/>
    <w:rsid w:val="00D94893"/>
    <w:rsid w:val="00D94C0B"/>
    <w:rsid w:val="00D95201"/>
    <w:rsid w:val="00D9551B"/>
    <w:rsid w:val="00D967F7"/>
    <w:rsid w:val="00D96D49"/>
    <w:rsid w:val="00D971BF"/>
    <w:rsid w:val="00DA1CCE"/>
    <w:rsid w:val="00DA1EDE"/>
    <w:rsid w:val="00DA2222"/>
    <w:rsid w:val="00DA39C9"/>
    <w:rsid w:val="00DA4399"/>
    <w:rsid w:val="00DA4D35"/>
    <w:rsid w:val="00DA5110"/>
    <w:rsid w:val="00DA57EC"/>
    <w:rsid w:val="00DA5930"/>
    <w:rsid w:val="00DA6521"/>
    <w:rsid w:val="00DA6F36"/>
    <w:rsid w:val="00DA7BA0"/>
    <w:rsid w:val="00DA7D14"/>
    <w:rsid w:val="00DB042A"/>
    <w:rsid w:val="00DB0D5A"/>
    <w:rsid w:val="00DB1478"/>
    <w:rsid w:val="00DB1908"/>
    <w:rsid w:val="00DB1E6A"/>
    <w:rsid w:val="00DB3FA1"/>
    <w:rsid w:val="00DB47F5"/>
    <w:rsid w:val="00DB4CFC"/>
    <w:rsid w:val="00DB5204"/>
    <w:rsid w:val="00DB5544"/>
    <w:rsid w:val="00DB570A"/>
    <w:rsid w:val="00DB5884"/>
    <w:rsid w:val="00DB589B"/>
    <w:rsid w:val="00DB6A1A"/>
    <w:rsid w:val="00DB6CD2"/>
    <w:rsid w:val="00DB7189"/>
    <w:rsid w:val="00DB7359"/>
    <w:rsid w:val="00DB7734"/>
    <w:rsid w:val="00DB798A"/>
    <w:rsid w:val="00DB7A53"/>
    <w:rsid w:val="00DB7FC8"/>
    <w:rsid w:val="00DC0231"/>
    <w:rsid w:val="00DC04A5"/>
    <w:rsid w:val="00DC0D25"/>
    <w:rsid w:val="00DC146D"/>
    <w:rsid w:val="00DC1532"/>
    <w:rsid w:val="00DC16E6"/>
    <w:rsid w:val="00DC324D"/>
    <w:rsid w:val="00DC339B"/>
    <w:rsid w:val="00DC47AC"/>
    <w:rsid w:val="00DC5F64"/>
    <w:rsid w:val="00DC5F68"/>
    <w:rsid w:val="00DC636C"/>
    <w:rsid w:val="00DD0482"/>
    <w:rsid w:val="00DD04F1"/>
    <w:rsid w:val="00DD0724"/>
    <w:rsid w:val="00DD0E70"/>
    <w:rsid w:val="00DD1F15"/>
    <w:rsid w:val="00DD2159"/>
    <w:rsid w:val="00DD2D60"/>
    <w:rsid w:val="00DD3DD7"/>
    <w:rsid w:val="00DD4582"/>
    <w:rsid w:val="00DD497B"/>
    <w:rsid w:val="00DD4A9B"/>
    <w:rsid w:val="00DD52C4"/>
    <w:rsid w:val="00DD540F"/>
    <w:rsid w:val="00DD5605"/>
    <w:rsid w:val="00DD6E55"/>
    <w:rsid w:val="00DE028E"/>
    <w:rsid w:val="00DE1995"/>
    <w:rsid w:val="00DE2621"/>
    <w:rsid w:val="00DE3DD3"/>
    <w:rsid w:val="00DE4308"/>
    <w:rsid w:val="00DE4B80"/>
    <w:rsid w:val="00DE66A6"/>
    <w:rsid w:val="00DE6BF0"/>
    <w:rsid w:val="00DE723F"/>
    <w:rsid w:val="00DE795A"/>
    <w:rsid w:val="00DF03B5"/>
    <w:rsid w:val="00DF05B6"/>
    <w:rsid w:val="00DF0651"/>
    <w:rsid w:val="00DF0DFE"/>
    <w:rsid w:val="00DF1168"/>
    <w:rsid w:val="00DF143A"/>
    <w:rsid w:val="00DF14B1"/>
    <w:rsid w:val="00DF32BB"/>
    <w:rsid w:val="00DF3543"/>
    <w:rsid w:val="00DF3BB2"/>
    <w:rsid w:val="00DF4194"/>
    <w:rsid w:val="00DF42DB"/>
    <w:rsid w:val="00DF47D2"/>
    <w:rsid w:val="00DF4821"/>
    <w:rsid w:val="00DF5504"/>
    <w:rsid w:val="00DF5909"/>
    <w:rsid w:val="00DF7B63"/>
    <w:rsid w:val="00DF7EEF"/>
    <w:rsid w:val="00DF7F20"/>
    <w:rsid w:val="00DF7F78"/>
    <w:rsid w:val="00E00336"/>
    <w:rsid w:val="00E006B3"/>
    <w:rsid w:val="00E00A63"/>
    <w:rsid w:val="00E00B5D"/>
    <w:rsid w:val="00E00C2D"/>
    <w:rsid w:val="00E0105D"/>
    <w:rsid w:val="00E010E8"/>
    <w:rsid w:val="00E0187B"/>
    <w:rsid w:val="00E023D7"/>
    <w:rsid w:val="00E02FAE"/>
    <w:rsid w:val="00E03880"/>
    <w:rsid w:val="00E04B63"/>
    <w:rsid w:val="00E0532E"/>
    <w:rsid w:val="00E05786"/>
    <w:rsid w:val="00E05E07"/>
    <w:rsid w:val="00E05FA4"/>
    <w:rsid w:val="00E061A1"/>
    <w:rsid w:val="00E06207"/>
    <w:rsid w:val="00E06448"/>
    <w:rsid w:val="00E06E11"/>
    <w:rsid w:val="00E07511"/>
    <w:rsid w:val="00E07AC4"/>
    <w:rsid w:val="00E07CBA"/>
    <w:rsid w:val="00E102EC"/>
    <w:rsid w:val="00E10653"/>
    <w:rsid w:val="00E106CD"/>
    <w:rsid w:val="00E113C7"/>
    <w:rsid w:val="00E119F9"/>
    <w:rsid w:val="00E11B36"/>
    <w:rsid w:val="00E11CBF"/>
    <w:rsid w:val="00E11FE1"/>
    <w:rsid w:val="00E12617"/>
    <w:rsid w:val="00E12EE4"/>
    <w:rsid w:val="00E136C0"/>
    <w:rsid w:val="00E13E0F"/>
    <w:rsid w:val="00E153E2"/>
    <w:rsid w:val="00E15948"/>
    <w:rsid w:val="00E159FD"/>
    <w:rsid w:val="00E16AEC"/>
    <w:rsid w:val="00E1732B"/>
    <w:rsid w:val="00E20907"/>
    <w:rsid w:val="00E20B1D"/>
    <w:rsid w:val="00E21814"/>
    <w:rsid w:val="00E22063"/>
    <w:rsid w:val="00E2219F"/>
    <w:rsid w:val="00E22278"/>
    <w:rsid w:val="00E22A73"/>
    <w:rsid w:val="00E24021"/>
    <w:rsid w:val="00E245BB"/>
    <w:rsid w:val="00E256C5"/>
    <w:rsid w:val="00E26A0B"/>
    <w:rsid w:val="00E27885"/>
    <w:rsid w:val="00E27AC7"/>
    <w:rsid w:val="00E27DEA"/>
    <w:rsid w:val="00E31799"/>
    <w:rsid w:val="00E31F31"/>
    <w:rsid w:val="00E32024"/>
    <w:rsid w:val="00E32616"/>
    <w:rsid w:val="00E32A84"/>
    <w:rsid w:val="00E32EA4"/>
    <w:rsid w:val="00E33215"/>
    <w:rsid w:val="00E33597"/>
    <w:rsid w:val="00E34B5D"/>
    <w:rsid w:val="00E35EF7"/>
    <w:rsid w:val="00E3610D"/>
    <w:rsid w:val="00E36F47"/>
    <w:rsid w:val="00E37BB2"/>
    <w:rsid w:val="00E37E42"/>
    <w:rsid w:val="00E4033F"/>
    <w:rsid w:val="00E4062E"/>
    <w:rsid w:val="00E4127B"/>
    <w:rsid w:val="00E41304"/>
    <w:rsid w:val="00E418DE"/>
    <w:rsid w:val="00E419FD"/>
    <w:rsid w:val="00E41EBA"/>
    <w:rsid w:val="00E42285"/>
    <w:rsid w:val="00E43080"/>
    <w:rsid w:val="00E43225"/>
    <w:rsid w:val="00E434B1"/>
    <w:rsid w:val="00E4478F"/>
    <w:rsid w:val="00E44D58"/>
    <w:rsid w:val="00E450D9"/>
    <w:rsid w:val="00E45111"/>
    <w:rsid w:val="00E45B14"/>
    <w:rsid w:val="00E45DFB"/>
    <w:rsid w:val="00E45F3D"/>
    <w:rsid w:val="00E460CD"/>
    <w:rsid w:val="00E463F9"/>
    <w:rsid w:val="00E464A3"/>
    <w:rsid w:val="00E47F30"/>
    <w:rsid w:val="00E50098"/>
    <w:rsid w:val="00E501AF"/>
    <w:rsid w:val="00E50901"/>
    <w:rsid w:val="00E50CBD"/>
    <w:rsid w:val="00E50FCC"/>
    <w:rsid w:val="00E514C6"/>
    <w:rsid w:val="00E51DA1"/>
    <w:rsid w:val="00E5220C"/>
    <w:rsid w:val="00E52BC3"/>
    <w:rsid w:val="00E54358"/>
    <w:rsid w:val="00E54B67"/>
    <w:rsid w:val="00E55C71"/>
    <w:rsid w:val="00E561C2"/>
    <w:rsid w:val="00E56296"/>
    <w:rsid w:val="00E56E4E"/>
    <w:rsid w:val="00E576F9"/>
    <w:rsid w:val="00E57850"/>
    <w:rsid w:val="00E600B8"/>
    <w:rsid w:val="00E606CB"/>
    <w:rsid w:val="00E611AB"/>
    <w:rsid w:val="00E62075"/>
    <w:rsid w:val="00E62D96"/>
    <w:rsid w:val="00E64058"/>
    <w:rsid w:val="00E6428E"/>
    <w:rsid w:val="00E64A88"/>
    <w:rsid w:val="00E6525E"/>
    <w:rsid w:val="00E66467"/>
    <w:rsid w:val="00E667EC"/>
    <w:rsid w:val="00E67347"/>
    <w:rsid w:val="00E70347"/>
    <w:rsid w:val="00E70C25"/>
    <w:rsid w:val="00E7126A"/>
    <w:rsid w:val="00E72AB3"/>
    <w:rsid w:val="00E72F80"/>
    <w:rsid w:val="00E73044"/>
    <w:rsid w:val="00E73252"/>
    <w:rsid w:val="00E74A92"/>
    <w:rsid w:val="00E74D09"/>
    <w:rsid w:val="00E74EFE"/>
    <w:rsid w:val="00E75431"/>
    <w:rsid w:val="00E7550E"/>
    <w:rsid w:val="00E75EAC"/>
    <w:rsid w:val="00E77350"/>
    <w:rsid w:val="00E77488"/>
    <w:rsid w:val="00E776D9"/>
    <w:rsid w:val="00E7788B"/>
    <w:rsid w:val="00E77BAF"/>
    <w:rsid w:val="00E77C63"/>
    <w:rsid w:val="00E80300"/>
    <w:rsid w:val="00E80516"/>
    <w:rsid w:val="00E80EE3"/>
    <w:rsid w:val="00E81304"/>
    <w:rsid w:val="00E818E8"/>
    <w:rsid w:val="00E82535"/>
    <w:rsid w:val="00E82621"/>
    <w:rsid w:val="00E827DB"/>
    <w:rsid w:val="00E82AED"/>
    <w:rsid w:val="00E83490"/>
    <w:rsid w:val="00E8349C"/>
    <w:rsid w:val="00E83A85"/>
    <w:rsid w:val="00E840E8"/>
    <w:rsid w:val="00E8467F"/>
    <w:rsid w:val="00E84812"/>
    <w:rsid w:val="00E84A30"/>
    <w:rsid w:val="00E855AC"/>
    <w:rsid w:val="00E85EC6"/>
    <w:rsid w:val="00E868F2"/>
    <w:rsid w:val="00E87CA3"/>
    <w:rsid w:val="00E905FD"/>
    <w:rsid w:val="00E907AB"/>
    <w:rsid w:val="00E916BE"/>
    <w:rsid w:val="00E918B6"/>
    <w:rsid w:val="00E91D00"/>
    <w:rsid w:val="00E928F2"/>
    <w:rsid w:val="00E92C78"/>
    <w:rsid w:val="00E93728"/>
    <w:rsid w:val="00E93A0B"/>
    <w:rsid w:val="00E93B69"/>
    <w:rsid w:val="00E944A9"/>
    <w:rsid w:val="00E9481C"/>
    <w:rsid w:val="00E94B1D"/>
    <w:rsid w:val="00E94E9B"/>
    <w:rsid w:val="00E95631"/>
    <w:rsid w:val="00E95A25"/>
    <w:rsid w:val="00E963A7"/>
    <w:rsid w:val="00E9662E"/>
    <w:rsid w:val="00EA021A"/>
    <w:rsid w:val="00EA02FA"/>
    <w:rsid w:val="00EA1023"/>
    <w:rsid w:val="00EA1A71"/>
    <w:rsid w:val="00EA3047"/>
    <w:rsid w:val="00EA394F"/>
    <w:rsid w:val="00EA3CF1"/>
    <w:rsid w:val="00EA43D0"/>
    <w:rsid w:val="00EA4AAD"/>
    <w:rsid w:val="00EA5202"/>
    <w:rsid w:val="00EA5670"/>
    <w:rsid w:val="00EA5D7F"/>
    <w:rsid w:val="00EA5E35"/>
    <w:rsid w:val="00EA5F73"/>
    <w:rsid w:val="00EA6367"/>
    <w:rsid w:val="00EA639E"/>
    <w:rsid w:val="00EA69DD"/>
    <w:rsid w:val="00EA6A85"/>
    <w:rsid w:val="00EA6CBB"/>
    <w:rsid w:val="00EA6CD7"/>
    <w:rsid w:val="00EA6EE9"/>
    <w:rsid w:val="00EA7E2F"/>
    <w:rsid w:val="00EB051B"/>
    <w:rsid w:val="00EB092D"/>
    <w:rsid w:val="00EB097B"/>
    <w:rsid w:val="00EB1810"/>
    <w:rsid w:val="00EB1A38"/>
    <w:rsid w:val="00EB258A"/>
    <w:rsid w:val="00EB2EDF"/>
    <w:rsid w:val="00EB342C"/>
    <w:rsid w:val="00EB3591"/>
    <w:rsid w:val="00EB3BA5"/>
    <w:rsid w:val="00EB3EC9"/>
    <w:rsid w:val="00EB4923"/>
    <w:rsid w:val="00EB551D"/>
    <w:rsid w:val="00EB7DC4"/>
    <w:rsid w:val="00EC05D5"/>
    <w:rsid w:val="00EC0954"/>
    <w:rsid w:val="00EC149B"/>
    <w:rsid w:val="00EC1D5F"/>
    <w:rsid w:val="00EC1F0E"/>
    <w:rsid w:val="00EC2074"/>
    <w:rsid w:val="00EC231D"/>
    <w:rsid w:val="00EC2423"/>
    <w:rsid w:val="00EC2765"/>
    <w:rsid w:val="00EC27CA"/>
    <w:rsid w:val="00EC32A7"/>
    <w:rsid w:val="00EC3F75"/>
    <w:rsid w:val="00EC52E7"/>
    <w:rsid w:val="00EC5ABF"/>
    <w:rsid w:val="00EC5F53"/>
    <w:rsid w:val="00EC642F"/>
    <w:rsid w:val="00EC6479"/>
    <w:rsid w:val="00EC70EB"/>
    <w:rsid w:val="00EC78A3"/>
    <w:rsid w:val="00EC7A04"/>
    <w:rsid w:val="00ED04AD"/>
    <w:rsid w:val="00ED1BA8"/>
    <w:rsid w:val="00ED1E4A"/>
    <w:rsid w:val="00ED1ECE"/>
    <w:rsid w:val="00ED1F14"/>
    <w:rsid w:val="00ED2ADB"/>
    <w:rsid w:val="00ED33B2"/>
    <w:rsid w:val="00ED3E10"/>
    <w:rsid w:val="00ED40C9"/>
    <w:rsid w:val="00ED4301"/>
    <w:rsid w:val="00ED449D"/>
    <w:rsid w:val="00ED4956"/>
    <w:rsid w:val="00ED4A33"/>
    <w:rsid w:val="00ED667A"/>
    <w:rsid w:val="00ED7087"/>
    <w:rsid w:val="00ED7CB7"/>
    <w:rsid w:val="00ED7D42"/>
    <w:rsid w:val="00EE0032"/>
    <w:rsid w:val="00EE0E5C"/>
    <w:rsid w:val="00EE11DE"/>
    <w:rsid w:val="00EE154C"/>
    <w:rsid w:val="00EE1569"/>
    <w:rsid w:val="00EE173D"/>
    <w:rsid w:val="00EE1D88"/>
    <w:rsid w:val="00EE5F30"/>
    <w:rsid w:val="00EE6432"/>
    <w:rsid w:val="00EE675B"/>
    <w:rsid w:val="00EE6A97"/>
    <w:rsid w:val="00EE6E54"/>
    <w:rsid w:val="00EE6F0F"/>
    <w:rsid w:val="00EE702B"/>
    <w:rsid w:val="00EE7A39"/>
    <w:rsid w:val="00EE7C09"/>
    <w:rsid w:val="00EE7F65"/>
    <w:rsid w:val="00EF0E69"/>
    <w:rsid w:val="00EF1676"/>
    <w:rsid w:val="00EF1B6A"/>
    <w:rsid w:val="00EF1B7A"/>
    <w:rsid w:val="00EF2151"/>
    <w:rsid w:val="00EF2ED2"/>
    <w:rsid w:val="00EF4BF9"/>
    <w:rsid w:val="00EF5318"/>
    <w:rsid w:val="00EF567D"/>
    <w:rsid w:val="00EF62BD"/>
    <w:rsid w:val="00EF64C2"/>
    <w:rsid w:val="00EF6740"/>
    <w:rsid w:val="00EF6A87"/>
    <w:rsid w:val="00EF6D6C"/>
    <w:rsid w:val="00EF77B2"/>
    <w:rsid w:val="00EF7A5E"/>
    <w:rsid w:val="00F005DF"/>
    <w:rsid w:val="00F00FBA"/>
    <w:rsid w:val="00F0217F"/>
    <w:rsid w:val="00F023B2"/>
    <w:rsid w:val="00F02918"/>
    <w:rsid w:val="00F0412F"/>
    <w:rsid w:val="00F042A2"/>
    <w:rsid w:val="00F05526"/>
    <w:rsid w:val="00F05846"/>
    <w:rsid w:val="00F05C80"/>
    <w:rsid w:val="00F05F5F"/>
    <w:rsid w:val="00F06C74"/>
    <w:rsid w:val="00F07163"/>
    <w:rsid w:val="00F07425"/>
    <w:rsid w:val="00F07DF7"/>
    <w:rsid w:val="00F10E0D"/>
    <w:rsid w:val="00F11423"/>
    <w:rsid w:val="00F125FB"/>
    <w:rsid w:val="00F1362A"/>
    <w:rsid w:val="00F1435E"/>
    <w:rsid w:val="00F1529B"/>
    <w:rsid w:val="00F15DDD"/>
    <w:rsid w:val="00F160AF"/>
    <w:rsid w:val="00F167B0"/>
    <w:rsid w:val="00F1746A"/>
    <w:rsid w:val="00F17CD1"/>
    <w:rsid w:val="00F20112"/>
    <w:rsid w:val="00F201B7"/>
    <w:rsid w:val="00F2050D"/>
    <w:rsid w:val="00F20AD7"/>
    <w:rsid w:val="00F20E07"/>
    <w:rsid w:val="00F21333"/>
    <w:rsid w:val="00F21515"/>
    <w:rsid w:val="00F21960"/>
    <w:rsid w:val="00F21968"/>
    <w:rsid w:val="00F22C44"/>
    <w:rsid w:val="00F2343E"/>
    <w:rsid w:val="00F24060"/>
    <w:rsid w:val="00F2420E"/>
    <w:rsid w:val="00F248D7"/>
    <w:rsid w:val="00F24D65"/>
    <w:rsid w:val="00F259D4"/>
    <w:rsid w:val="00F25B46"/>
    <w:rsid w:val="00F267BC"/>
    <w:rsid w:val="00F26C8F"/>
    <w:rsid w:val="00F2748A"/>
    <w:rsid w:val="00F274E0"/>
    <w:rsid w:val="00F277F4"/>
    <w:rsid w:val="00F30096"/>
    <w:rsid w:val="00F3018C"/>
    <w:rsid w:val="00F30CEB"/>
    <w:rsid w:val="00F31692"/>
    <w:rsid w:val="00F31C68"/>
    <w:rsid w:val="00F33B4D"/>
    <w:rsid w:val="00F34235"/>
    <w:rsid w:val="00F34BB0"/>
    <w:rsid w:val="00F36832"/>
    <w:rsid w:val="00F37A2E"/>
    <w:rsid w:val="00F404D7"/>
    <w:rsid w:val="00F40CB3"/>
    <w:rsid w:val="00F4128B"/>
    <w:rsid w:val="00F41668"/>
    <w:rsid w:val="00F41849"/>
    <w:rsid w:val="00F41A53"/>
    <w:rsid w:val="00F42683"/>
    <w:rsid w:val="00F42EC4"/>
    <w:rsid w:val="00F42F9D"/>
    <w:rsid w:val="00F4320D"/>
    <w:rsid w:val="00F436FC"/>
    <w:rsid w:val="00F43CEB"/>
    <w:rsid w:val="00F44A18"/>
    <w:rsid w:val="00F44B56"/>
    <w:rsid w:val="00F44F10"/>
    <w:rsid w:val="00F45C56"/>
    <w:rsid w:val="00F45D12"/>
    <w:rsid w:val="00F461B7"/>
    <w:rsid w:val="00F4673B"/>
    <w:rsid w:val="00F46B2A"/>
    <w:rsid w:val="00F46BF2"/>
    <w:rsid w:val="00F46CA5"/>
    <w:rsid w:val="00F506C9"/>
    <w:rsid w:val="00F51736"/>
    <w:rsid w:val="00F51833"/>
    <w:rsid w:val="00F5211A"/>
    <w:rsid w:val="00F525E9"/>
    <w:rsid w:val="00F525FE"/>
    <w:rsid w:val="00F5261F"/>
    <w:rsid w:val="00F52AF4"/>
    <w:rsid w:val="00F536FC"/>
    <w:rsid w:val="00F54760"/>
    <w:rsid w:val="00F548BD"/>
    <w:rsid w:val="00F548DA"/>
    <w:rsid w:val="00F551CB"/>
    <w:rsid w:val="00F55340"/>
    <w:rsid w:val="00F5566C"/>
    <w:rsid w:val="00F55899"/>
    <w:rsid w:val="00F55D27"/>
    <w:rsid w:val="00F55D7E"/>
    <w:rsid w:val="00F568FD"/>
    <w:rsid w:val="00F56EEC"/>
    <w:rsid w:val="00F570FE"/>
    <w:rsid w:val="00F57FE2"/>
    <w:rsid w:val="00F60DF4"/>
    <w:rsid w:val="00F616B3"/>
    <w:rsid w:val="00F6200D"/>
    <w:rsid w:val="00F6335F"/>
    <w:rsid w:val="00F63B2A"/>
    <w:rsid w:val="00F64105"/>
    <w:rsid w:val="00F650E4"/>
    <w:rsid w:val="00F65445"/>
    <w:rsid w:val="00F65E42"/>
    <w:rsid w:val="00F66377"/>
    <w:rsid w:val="00F6709C"/>
    <w:rsid w:val="00F677E2"/>
    <w:rsid w:val="00F70BAE"/>
    <w:rsid w:val="00F711FF"/>
    <w:rsid w:val="00F7141C"/>
    <w:rsid w:val="00F72B01"/>
    <w:rsid w:val="00F7368E"/>
    <w:rsid w:val="00F74497"/>
    <w:rsid w:val="00F74BC1"/>
    <w:rsid w:val="00F76682"/>
    <w:rsid w:val="00F7682D"/>
    <w:rsid w:val="00F770F4"/>
    <w:rsid w:val="00F774BC"/>
    <w:rsid w:val="00F80167"/>
    <w:rsid w:val="00F82889"/>
    <w:rsid w:val="00F82FC9"/>
    <w:rsid w:val="00F840C6"/>
    <w:rsid w:val="00F84121"/>
    <w:rsid w:val="00F85EB1"/>
    <w:rsid w:val="00F868CA"/>
    <w:rsid w:val="00F874EA"/>
    <w:rsid w:val="00F9028B"/>
    <w:rsid w:val="00F90339"/>
    <w:rsid w:val="00F906DF"/>
    <w:rsid w:val="00F90B2B"/>
    <w:rsid w:val="00F90F49"/>
    <w:rsid w:val="00F91021"/>
    <w:rsid w:val="00F91890"/>
    <w:rsid w:val="00F91D88"/>
    <w:rsid w:val="00F92355"/>
    <w:rsid w:val="00F92539"/>
    <w:rsid w:val="00F93542"/>
    <w:rsid w:val="00F945E5"/>
    <w:rsid w:val="00F95C7B"/>
    <w:rsid w:val="00F96DF4"/>
    <w:rsid w:val="00F971D9"/>
    <w:rsid w:val="00F978CC"/>
    <w:rsid w:val="00F97C1D"/>
    <w:rsid w:val="00FA1510"/>
    <w:rsid w:val="00FA1AFD"/>
    <w:rsid w:val="00FA234A"/>
    <w:rsid w:val="00FA277B"/>
    <w:rsid w:val="00FA2A6F"/>
    <w:rsid w:val="00FA3488"/>
    <w:rsid w:val="00FA4AAB"/>
    <w:rsid w:val="00FA5197"/>
    <w:rsid w:val="00FA5721"/>
    <w:rsid w:val="00FA5A09"/>
    <w:rsid w:val="00FA5BD0"/>
    <w:rsid w:val="00FA61A7"/>
    <w:rsid w:val="00FA670D"/>
    <w:rsid w:val="00FA6BB6"/>
    <w:rsid w:val="00FA7274"/>
    <w:rsid w:val="00FA7C8C"/>
    <w:rsid w:val="00FA7CED"/>
    <w:rsid w:val="00FB026F"/>
    <w:rsid w:val="00FB1011"/>
    <w:rsid w:val="00FB109F"/>
    <w:rsid w:val="00FB12A5"/>
    <w:rsid w:val="00FB1586"/>
    <w:rsid w:val="00FB1632"/>
    <w:rsid w:val="00FB1FBB"/>
    <w:rsid w:val="00FB467A"/>
    <w:rsid w:val="00FB4714"/>
    <w:rsid w:val="00FB55AD"/>
    <w:rsid w:val="00FB5CC1"/>
    <w:rsid w:val="00FB5DBA"/>
    <w:rsid w:val="00FB6ACE"/>
    <w:rsid w:val="00FB6EB7"/>
    <w:rsid w:val="00FB745C"/>
    <w:rsid w:val="00FC0A7B"/>
    <w:rsid w:val="00FC10ED"/>
    <w:rsid w:val="00FC2612"/>
    <w:rsid w:val="00FC3162"/>
    <w:rsid w:val="00FC356C"/>
    <w:rsid w:val="00FC4B8D"/>
    <w:rsid w:val="00FC56B9"/>
    <w:rsid w:val="00FC5860"/>
    <w:rsid w:val="00FC5CC9"/>
    <w:rsid w:val="00FC6449"/>
    <w:rsid w:val="00FC6460"/>
    <w:rsid w:val="00FC6BFB"/>
    <w:rsid w:val="00FC773A"/>
    <w:rsid w:val="00FD1933"/>
    <w:rsid w:val="00FD22C1"/>
    <w:rsid w:val="00FD2EF9"/>
    <w:rsid w:val="00FD3C5E"/>
    <w:rsid w:val="00FD6125"/>
    <w:rsid w:val="00FD6149"/>
    <w:rsid w:val="00FD698C"/>
    <w:rsid w:val="00FE056E"/>
    <w:rsid w:val="00FE0CF0"/>
    <w:rsid w:val="00FE24C7"/>
    <w:rsid w:val="00FE2B61"/>
    <w:rsid w:val="00FE32B8"/>
    <w:rsid w:val="00FE391F"/>
    <w:rsid w:val="00FE3B8D"/>
    <w:rsid w:val="00FE3FEA"/>
    <w:rsid w:val="00FE49B0"/>
    <w:rsid w:val="00FE5AD3"/>
    <w:rsid w:val="00FE5C05"/>
    <w:rsid w:val="00FE60B3"/>
    <w:rsid w:val="00FE69F0"/>
    <w:rsid w:val="00FE6B08"/>
    <w:rsid w:val="00FE7659"/>
    <w:rsid w:val="00FE7B8A"/>
    <w:rsid w:val="00FF0488"/>
    <w:rsid w:val="00FF0F0B"/>
    <w:rsid w:val="00FF0FA4"/>
    <w:rsid w:val="00FF1630"/>
    <w:rsid w:val="00FF39B2"/>
    <w:rsid w:val="00FF43E0"/>
    <w:rsid w:val="00FF4DE8"/>
    <w:rsid w:val="00FF5596"/>
    <w:rsid w:val="00FF5814"/>
    <w:rsid w:val="00FF5CAB"/>
    <w:rsid w:val="00FF788D"/>
    <w:rsid w:val="00FF7B6A"/>
    <w:rsid w:val="00FF7D09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7B4D16"/>
  <w15:docId w15:val="{A1718DD7-250C-44DF-A2FA-D69C33B3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1351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46BAB"/>
    <w:pPr>
      <w:spacing w:after="120"/>
      <w:jc w:val="both"/>
    </w:pPr>
  </w:style>
  <w:style w:type="paragraph" w:styleId="Stopka">
    <w:name w:val="footer"/>
    <w:basedOn w:val="Normalny"/>
    <w:link w:val="StopkaZnak"/>
    <w:uiPriority w:val="99"/>
    <w:rsid w:val="00D46BAB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rsid w:val="00D46BAB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D46BAB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Cs w:val="20"/>
    </w:rPr>
  </w:style>
  <w:style w:type="paragraph" w:customStyle="1" w:styleId="Default">
    <w:name w:val="Default"/>
    <w:rsid w:val="00D46BA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Numerstrony">
    <w:name w:val="page number"/>
    <w:basedOn w:val="Domylnaczcionkaakapitu"/>
    <w:rsid w:val="00D46BAB"/>
  </w:style>
  <w:style w:type="paragraph" w:styleId="Tekstpodstawowywcity">
    <w:name w:val="Body Text Indent"/>
    <w:basedOn w:val="Normalny"/>
    <w:link w:val="TekstpodstawowywcityZnak"/>
    <w:rsid w:val="00D46BAB"/>
    <w:pPr>
      <w:spacing w:after="120"/>
      <w:ind w:left="283"/>
    </w:pPr>
  </w:style>
  <w:style w:type="character" w:styleId="Hipercze">
    <w:name w:val="Hyperlink"/>
    <w:basedOn w:val="Domylnaczcionkaakapitu"/>
    <w:rsid w:val="00030279"/>
    <w:rPr>
      <w:color w:val="0000FF"/>
      <w:u w:val="single"/>
    </w:rPr>
  </w:style>
  <w:style w:type="paragraph" w:customStyle="1" w:styleId="punkt">
    <w:name w:val="punkt"/>
    <w:basedOn w:val="Normalny"/>
    <w:rsid w:val="008022AB"/>
    <w:pPr>
      <w:spacing w:before="60" w:after="60"/>
      <w:ind w:left="840" w:hanging="284"/>
      <w:jc w:val="both"/>
      <w:outlineLvl w:val="3"/>
    </w:pPr>
    <w:rPr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C87599"/>
    <w:pPr>
      <w:spacing w:before="60" w:after="60"/>
      <w:jc w:val="both"/>
    </w:pPr>
    <w:rPr>
      <w:sz w:val="20"/>
      <w:szCs w:val="22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sid w:val="00C87599"/>
    <w:rPr>
      <w:szCs w:val="22"/>
      <w:lang w:val="pl-PL" w:eastAsia="en-US" w:bidi="ar-SA"/>
    </w:rPr>
  </w:style>
  <w:style w:type="character" w:styleId="Odwoanieprzypisudolnego">
    <w:name w:val="footnote reference"/>
    <w:basedOn w:val="Domylnaczcionkaakapitu"/>
    <w:semiHidden/>
    <w:rsid w:val="00C87599"/>
    <w:rPr>
      <w:rFonts w:cs="Times New Roman"/>
      <w:vertAlign w:val="superscript"/>
    </w:rPr>
  </w:style>
  <w:style w:type="paragraph" w:customStyle="1" w:styleId="p">
    <w:name w:val="p"/>
    <w:uiPriority w:val="99"/>
    <w:rsid w:val="00C87599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Arial" w:hAnsi="Arial" w:cs="Arial"/>
      <w:color w:val="000000"/>
      <w:sz w:val="18"/>
      <w:szCs w:val="18"/>
    </w:rPr>
  </w:style>
  <w:style w:type="paragraph" w:styleId="Tekstdymka">
    <w:name w:val="Balloon Text"/>
    <w:basedOn w:val="Normalny"/>
    <w:semiHidden/>
    <w:rsid w:val="00EA4AAD"/>
    <w:rPr>
      <w:rFonts w:ascii="Tahoma" w:hAnsi="Tahoma" w:cs="Tahoma"/>
      <w:sz w:val="16"/>
      <w:szCs w:val="16"/>
    </w:rPr>
  </w:style>
  <w:style w:type="paragraph" w:customStyle="1" w:styleId="Styl">
    <w:name w:val="Styl"/>
    <w:rsid w:val="00CB647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nhideWhenUsed/>
    <w:rsid w:val="004239E7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rsid w:val="004239E7"/>
    <w:rPr>
      <w:lang w:val="pl-PL" w:eastAsia="pl-PL" w:bidi="ar-SA"/>
    </w:rPr>
  </w:style>
  <w:style w:type="paragraph" w:styleId="Nagwek">
    <w:name w:val="header"/>
    <w:basedOn w:val="Normalny"/>
    <w:link w:val="NagwekZnak"/>
    <w:unhideWhenUsed/>
    <w:rsid w:val="00F64105"/>
    <w:pPr>
      <w:tabs>
        <w:tab w:val="center" w:pos="4320"/>
        <w:tab w:val="right" w:pos="8640"/>
      </w:tabs>
    </w:pPr>
    <w:rPr>
      <w:rFonts w:ascii="Cambria" w:eastAsia="Cambria" w:hAnsi="Cambria"/>
      <w:lang w:eastAsia="en-US"/>
    </w:rPr>
  </w:style>
  <w:style w:type="character" w:customStyle="1" w:styleId="NagwekZnak">
    <w:name w:val="Nagłówek Znak"/>
    <w:basedOn w:val="Domylnaczcionkaakapitu"/>
    <w:link w:val="Nagwek"/>
    <w:rsid w:val="00F64105"/>
    <w:rPr>
      <w:rFonts w:ascii="Cambria" w:eastAsia="Cambria" w:hAnsi="Cambria"/>
      <w:sz w:val="24"/>
      <w:szCs w:val="24"/>
      <w:lang w:val="pl-PL" w:eastAsia="en-US" w:bidi="ar-SA"/>
    </w:rPr>
  </w:style>
  <w:style w:type="paragraph" w:styleId="Tekstpodstawowywcity3">
    <w:name w:val="Body Text Indent 3"/>
    <w:basedOn w:val="Normalny"/>
    <w:rsid w:val="00F64105"/>
    <w:pPr>
      <w:spacing w:after="120"/>
      <w:ind w:left="283"/>
    </w:pPr>
    <w:rPr>
      <w:rFonts w:ascii="Cambria" w:eastAsia="Cambria" w:hAnsi="Cambria"/>
      <w:sz w:val="16"/>
      <w:szCs w:val="16"/>
      <w:lang w:eastAsia="en-US"/>
    </w:rPr>
  </w:style>
  <w:style w:type="paragraph" w:customStyle="1" w:styleId="Znak1ZnakZnakZnakZnakZnakZnak">
    <w:name w:val="Znak1 Znak Znak Znak Znak Znak Znak"/>
    <w:basedOn w:val="Normalny"/>
    <w:rsid w:val="00320D25"/>
  </w:style>
  <w:style w:type="table" w:styleId="Tabela-Siatka">
    <w:name w:val="Table Grid"/>
    <w:basedOn w:val="Standardowy"/>
    <w:rsid w:val="00320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yjustowany">
    <w:name w:val="Normalny + Wyjustowany"/>
    <w:aliases w:val="Przed:  7,2 pt,Po:  12 pt"/>
    <w:basedOn w:val="Normalny"/>
    <w:rsid w:val="004A293F"/>
    <w:pPr>
      <w:shd w:val="clear" w:color="auto" w:fill="FFFFFF"/>
      <w:spacing w:before="12" w:after="240"/>
      <w:ind w:left="19"/>
      <w:jc w:val="both"/>
    </w:pPr>
    <w:rPr>
      <w:spacing w:val="10"/>
    </w:rPr>
  </w:style>
  <w:style w:type="character" w:customStyle="1" w:styleId="StopkaZnak">
    <w:name w:val="Stopka Znak"/>
    <w:basedOn w:val="Domylnaczcionkaakapitu"/>
    <w:link w:val="Stopka"/>
    <w:uiPriority w:val="99"/>
    <w:rsid w:val="007F167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D2E7C"/>
    <w:pPr>
      <w:ind w:left="720"/>
      <w:contextualSpacing/>
    </w:pPr>
  </w:style>
  <w:style w:type="paragraph" w:customStyle="1" w:styleId="tekstjed">
    <w:name w:val="tekst_jed"/>
    <w:uiPriority w:val="99"/>
    <w:rsid w:val="007C12E4"/>
    <w:pPr>
      <w:spacing w:before="60" w:after="60"/>
      <w:jc w:val="both"/>
      <w:outlineLvl w:val="2"/>
    </w:pPr>
    <w:rPr>
      <w:sz w:val="24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C12E4"/>
    <w:pPr>
      <w:spacing w:after="200" w:line="276" w:lineRule="auto"/>
    </w:pPr>
    <w:rPr>
      <w:rFonts w:eastAsiaTheme="minorHAns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C12E4"/>
    <w:rPr>
      <w:sz w:val="24"/>
      <w:szCs w:val="24"/>
    </w:rPr>
  </w:style>
  <w:style w:type="character" w:customStyle="1" w:styleId="Bodytext">
    <w:name w:val="Body text_"/>
    <w:basedOn w:val="Domylnaczcionkaakapitu"/>
    <w:link w:val="Tekstpodstawowy30"/>
    <w:locked/>
    <w:rsid w:val="004111DA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4111DA"/>
    <w:pPr>
      <w:shd w:val="clear" w:color="auto" w:fill="FFFFFF"/>
      <w:spacing w:before="600" w:after="300" w:line="0" w:lineRule="atLeast"/>
      <w:ind w:hanging="300"/>
      <w:jc w:val="both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E04B6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E04B63"/>
    <w:rPr>
      <w:b/>
      <w:bCs/>
      <w:sz w:val="24"/>
      <w:szCs w:val="24"/>
    </w:rPr>
  </w:style>
  <w:style w:type="paragraph" w:styleId="Poprawka">
    <w:name w:val="Revision"/>
    <w:hidden/>
    <w:uiPriority w:val="99"/>
    <w:semiHidden/>
    <w:rsid w:val="009D7E03"/>
    <w:rPr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uiPriority w:val="7"/>
    <w:qFormat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eastAsiaTheme="minorHAnsi" w:hAnsi="Times" w:cs="Times"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881BD2"/>
    <w:rPr>
      <w:rFonts w:ascii="Times" w:hAnsi="Times" w:cs="Times"/>
    </w:rPr>
  </w:style>
  <w:style w:type="paragraph" w:customStyle="1" w:styleId="NIEARTTEKSTtekstnieartykuowanynppreambua">
    <w:name w:val="NIEART_TEKST – tekst nieartykułowany (np. preambuła)"/>
    <w:basedOn w:val="Normalny"/>
    <w:link w:val="NIEARTTEKSTtekstnieartykuowanynppreambuaZnak"/>
    <w:uiPriority w:val="4"/>
    <w:rsid w:val="00881BD2"/>
    <w:pPr>
      <w:autoSpaceDE w:val="0"/>
      <w:autoSpaceDN w:val="0"/>
      <w:spacing w:before="120" w:line="360" w:lineRule="auto"/>
      <w:ind w:firstLine="510"/>
      <w:jc w:val="both"/>
    </w:pPr>
    <w:rPr>
      <w:rFonts w:ascii="Times" w:hAnsi="Times" w:cs="Times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72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72A6"/>
  </w:style>
  <w:style w:type="character" w:styleId="Odwoaniedokomentarza">
    <w:name w:val="annotation reference"/>
    <w:basedOn w:val="Domylnaczcionkaakapitu"/>
    <w:uiPriority w:val="99"/>
    <w:unhideWhenUsed/>
    <w:rsid w:val="005272A6"/>
    <w:rPr>
      <w:sz w:val="16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5D4B"/>
    <w:rPr>
      <w:sz w:val="24"/>
      <w:szCs w:val="24"/>
    </w:rPr>
  </w:style>
  <w:style w:type="paragraph" w:customStyle="1" w:styleId="ppkt">
    <w:name w:val="p.pkt"/>
    <w:uiPriority w:val="99"/>
    <w:rsid w:val="00894606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3"/>
    <w:qFormat/>
    <w:rsid w:val="002B1BBB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PKTpunkt">
    <w:name w:val="PKT – punkt"/>
    <w:uiPriority w:val="16"/>
    <w:qFormat/>
    <w:rsid w:val="002B1BBB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menfont">
    <w:name w:val="men font"/>
    <w:basedOn w:val="Normalny"/>
    <w:rsid w:val="000C26AB"/>
    <w:rPr>
      <w:rFonts w:ascii="Arial" w:hAnsi="Arial" w:cs="Arial"/>
    </w:rPr>
  </w:style>
  <w:style w:type="paragraph" w:customStyle="1" w:styleId="pub">
    <w:name w:val="pub"/>
    <w:basedOn w:val="Normalny"/>
    <w:rsid w:val="00DA4D35"/>
    <w:pPr>
      <w:spacing w:before="100" w:beforeAutospacing="1" w:after="100" w:afterAutospacing="1"/>
    </w:pPr>
    <w:rPr>
      <w:rFonts w:eastAsia="Calibri"/>
    </w:rPr>
  </w:style>
  <w:style w:type="character" w:customStyle="1" w:styleId="tabulatory">
    <w:name w:val="tabulatory"/>
    <w:basedOn w:val="Domylnaczcionkaakapitu"/>
    <w:rsid w:val="0075003C"/>
  </w:style>
  <w:style w:type="character" w:styleId="Uwydatnienie">
    <w:name w:val="Emphasis"/>
    <w:basedOn w:val="Domylnaczcionkaakapitu"/>
    <w:uiPriority w:val="20"/>
    <w:qFormat/>
    <w:rsid w:val="00BE71F4"/>
    <w:rPr>
      <w:i/>
      <w:iCs/>
    </w:rPr>
  </w:style>
  <w:style w:type="paragraph" w:customStyle="1" w:styleId="ARTartustawynprozporzdzenia">
    <w:name w:val="ART(§) – art. ustawy (§ np. rozporządzenia)"/>
    <w:uiPriority w:val="11"/>
    <w:qFormat/>
    <w:rsid w:val="00FC4B8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42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842D9"/>
    <w:rPr>
      <w:b/>
      <w:bCs/>
    </w:rPr>
  </w:style>
  <w:style w:type="character" w:customStyle="1" w:styleId="luchili">
    <w:name w:val="luc_hili"/>
    <w:basedOn w:val="Domylnaczcionkaakapitu"/>
    <w:rsid w:val="0062140A"/>
  </w:style>
  <w:style w:type="paragraph" w:customStyle="1" w:styleId="Tekstpodstawowy4">
    <w:name w:val="Tekst podstawowy4"/>
    <w:basedOn w:val="Normalny"/>
    <w:rsid w:val="00E51DA1"/>
    <w:pPr>
      <w:shd w:val="clear" w:color="auto" w:fill="FFFFFF"/>
      <w:spacing w:line="413" w:lineRule="exact"/>
      <w:ind w:hanging="520"/>
      <w:jc w:val="both"/>
    </w:pPr>
    <w:rPr>
      <w:color w:val="000000"/>
      <w:sz w:val="21"/>
      <w:szCs w:val="21"/>
      <w:lang w:val="pl"/>
    </w:rPr>
  </w:style>
  <w:style w:type="character" w:customStyle="1" w:styleId="BodytextItalic">
    <w:name w:val="Body text + Italic"/>
    <w:basedOn w:val="Bodytext"/>
    <w:rsid w:val="006445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paragraph" w:customStyle="1" w:styleId="Tekstpodstawowy1">
    <w:name w:val="Tekst podstawowy1"/>
    <w:basedOn w:val="Normalny"/>
    <w:rsid w:val="00644522"/>
    <w:pPr>
      <w:shd w:val="clear" w:color="auto" w:fill="FFFFFF"/>
      <w:spacing w:before="60" w:line="0" w:lineRule="atLeast"/>
      <w:ind w:hanging="340"/>
    </w:pPr>
    <w:rPr>
      <w:color w:val="000000"/>
      <w:lang w:val="pl"/>
    </w:rPr>
  </w:style>
  <w:style w:type="character" w:customStyle="1" w:styleId="Bodytext10ptNotItalic">
    <w:name w:val="Body text + 10 pt;Not Italic"/>
    <w:basedOn w:val="Bodytext"/>
    <w:rsid w:val="007D4C30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7D4C30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podstawowy2">
    <w:name w:val="Tekst podstawowy2"/>
    <w:basedOn w:val="Normalny"/>
    <w:rsid w:val="007D4C30"/>
    <w:pPr>
      <w:shd w:val="clear" w:color="auto" w:fill="FFFFFF"/>
      <w:spacing w:before="300" w:after="180" w:line="0" w:lineRule="atLeast"/>
      <w:ind w:hanging="360"/>
    </w:pPr>
    <w:rPr>
      <w:rFonts w:ascii="Arial" w:eastAsia="Arial" w:hAnsi="Arial" w:cs="Arial"/>
      <w:i/>
      <w:iCs/>
      <w:color w:val="000000"/>
      <w:sz w:val="19"/>
      <w:szCs w:val="19"/>
      <w:lang w:val="pl"/>
    </w:rPr>
  </w:style>
  <w:style w:type="paragraph" w:customStyle="1" w:styleId="Bodytext40">
    <w:name w:val="Body text (4)"/>
    <w:basedOn w:val="Normalny"/>
    <w:link w:val="Bodytext4"/>
    <w:rsid w:val="007D4C30"/>
    <w:pPr>
      <w:shd w:val="clear" w:color="auto" w:fill="FFFFFF"/>
      <w:spacing w:before="720" w:line="182" w:lineRule="exact"/>
      <w:jc w:val="center"/>
    </w:pPr>
    <w:rPr>
      <w:rFonts w:ascii="Arial" w:eastAsia="Arial" w:hAnsi="Arial" w:cs="Arial"/>
      <w:sz w:val="14"/>
      <w:szCs w:val="14"/>
    </w:rPr>
  </w:style>
  <w:style w:type="paragraph" w:styleId="Zwykytekst">
    <w:name w:val="Plain Text"/>
    <w:basedOn w:val="Normalny"/>
    <w:link w:val="ZwykytekstZnak"/>
    <w:uiPriority w:val="99"/>
    <w:unhideWhenUsed/>
    <w:rsid w:val="002A638F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A638F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pakthead2">
    <w:name w:val="p.akthead2"/>
    <w:uiPriority w:val="99"/>
    <w:rsid w:val="008A14E0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Theme="minorEastAsia" w:hAnsi="Helvetica"/>
      <w:b/>
      <w:bCs/>
      <w:color w:val="000000"/>
    </w:rPr>
  </w:style>
  <w:style w:type="paragraph" w:styleId="Tekstpodstawowy20">
    <w:name w:val="Body Text 2"/>
    <w:basedOn w:val="Normalny"/>
    <w:link w:val="Tekstpodstawowy2Znak"/>
    <w:semiHidden/>
    <w:unhideWhenUsed/>
    <w:rsid w:val="00D766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0"/>
    <w:semiHidden/>
    <w:rsid w:val="00D766A4"/>
    <w:rPr>
      <w:sz w:val="24"/>
      <w:szCs w:val="24"/>
    </w:rPr>
  </w:style>
  <w:style w:type="character" w:customStyle="1" w:styleId="Ppogrubienie">
    <w:name w:val="_P_ – pogrubienie"/>
    <w:basedOn w:val="Domylnaczcionkaakapitu"/>
    <w:uiPriority w:val="1"/>
    <w:qFormat/>
    <w:rsid w:val="00720991"/>
    <w:rPr>
      <w:b/>
      <w:bCs w:val="0"/>
    </w:rPr>
  </w:style>
  <w:style w:type="paragraph" w:styleId="Tekstprzypisukocowego">
    <w:name w:val="endnote text"/>
    <w:basedOn w:val="Normalny"/>
    <w:link w:val="TekstprzypisukocowegoZnak"/>
    <w:semiHidden/>
    <w:unhideWhenUsed/>
    <w:rsid w:val="001428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428A9"/>
  </w:style>
  <w:style w:type="character" w:styleId="Odwoanieprzypisukocowego">
    <w:name w:val="endnote reference"/>
    <w:basedOn w:val="Domylnaczcionkaakapitu"/>
    <w:semiHidden/>
    <w:unhideWhenUsed/>
    <w:rsid w:val="001428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4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5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3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3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5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9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5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EAD3C-48EB-46E7-A3BD-3C0877671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1842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Ministerstwo Finansów</Company>
  <LinksUpToDate>false</LinksUpToDate>
  <CharactersWithSpaces>12875</CharactersWithSpaces>
  <SharedDoc>false</SharedDoc>
  <HLinks>
    <vt:vector size="6" baseType="variant">
      <vt:variant>
        <vt:i4>8060976</vt:i4>
      </vt:variant>
      <vt:variant>
        <vt:i4>0</vt:i4>
      </vt:variant>
      <vt:variant>
        <vt:i4>0</vt:i4>
      </vt:variant>
      <vt:variant>
        <vt:i4>5</vt:i4>
      </vt:variant>
      <vt:variant>
        <vt:lpwstr>http://www.rcl.gov.pl/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Dariusz Atłas</dc:creator>
  <cp:lastModifiedBy>Wójcik Aleksandra</cp:lastModifiedBy>
  <cp:revision>3</cp:revision>
  <cp:lastPrinted>2026-09-21T16:22:00Z</cp:lastPrinted>
  <dcterms:created xsi:type="dcterms:W3CDTF">2026-09-29T11:12:00Z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-1877832093</vt:i4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UxC4dwLulzfINJ8nQH+xvX5LNGipWa4BRSZhPgxsCvkar0yILlr8N29VGEu+ogmwpA982Yvr/YzpGiB5kvramg==</vt:lpwstr>
  </property>
  <property fmtid="{D5CDD505-2E9C-101B-9397-08002B2CF9AE}" pid="5" name="MFClassificationDate">
    <vt:lpwstr>2022-08-09T10:30:07.9491743+02:00</vt:lpwstr>
  </property>
  <property fmtid="{D5CDD505-2E9C-101B-9397-08002B2CF9AE}" pid="6" name="MFClassifiedBySID">
    <vt:lpwstr>UxC4dwLulzfINJ8nQH+xvX5LNGipWa4BRSZhPgxsCvm42mrIC/DSDv0ggS+FjUN/2v1BBotkLlY5aAiEhoi6uVo7f/CnuqJQD7q2mmJal6bvlyYUNslCLPEP/VatWcNX</vt:lpwstr>
  </property>
  <property fmtid="{D5CDD505-2E9C-101B-9397-08002B2CF9AE}" pid="7" name="MFGRNItemId">
    <vt:lpwstr>GRN-fd9cc718-ff31-4099-9c45-06e091ca075f</vt:lpwstr>
  </property>
  <property fmtid="{D5CDD505-2E9C-101B-9397-08002B2CF9AE}" pid="8" name="MFHash">
    <vt:lpwstr>VB1n64pIUastwSP9HKEsgSpLo7NSpwnUWj1erYVELCY=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