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BAE48" w14:textId="69BFC5E2" w:rsidR="00DC3F39" w:rsidRPr="00F365E9" w:rsidRDefault="00DC3F39" w:rsidP="00042234">
      <w:pPr>
        <w:spacing w:line="340" w:lineRule="atLeast"/>
        <w:ind w:left="360"/>
        <w:jc w:val="center"/>
        <w:rPr>
          <w:rFonts w:ascii="Times New Roman" w:hAnsi="Times New Roman" w:cs="Times New Roman"/>
          <w:sz w:val="24"/>
          <w:szCs w:val="24"/>
        </w:rPr>
      </w:pPr>
      <w:r w:rsidRPr="00F365E9">
        <w:rPr>
          <w:rFonts w:ascii="Times New Roman" w:hAnsi="Times New Roman" w:cs="Times New Roman"/>
          <w:sz w:val="24"/>
          <w:szCs w:val="24"/>
        </w:rPr>
        <w:t>UZASADNIENIE</w:t>
      </w:r>
    </w:p>
    <w:p w14:paraId="09E4E5B1" w14:textId="4C09DE73" w:rsidR="00DC3F39" w:rsidRPr="00F365E9" w:rsidRDefault="00B13F2A" w:rsidP="00042234">
      <w:pPr>
        <w:pStyle w:val="Bezodstpw"/>
        <w:numPr>
          <w:ilvl w:val="0"/>
          <w:numId w:val="1"/>
        </w:numPr>
        <w:ind w:left="1080"/>
        <w:jc w:val="both"/>
        <w:rPr>
          <w:rFonts w:ascii="Times New Roman" w:hAnsi="Times New Roman" w:cs="Times New Roman"/>
          <w:b/>
          <w:bCs/>
          <w:sz w:val="24"/>
          <w:szCs w:val="24"/>
        </w:rPr>
      </w:pPr>
      <w:r w:rsidRPr="00F365E9">
        <w:rPr>
          <w:rFonts w:ascii="Times New Roman" w:hAnsi="Times New Roman" w:cs="Times New Roman"/>
          <w:b/>
          <w:bCs/>
          <w:sz w:val="24"/>
          <w:szCs w:val="24"/>
        </w:rPr>
        <w:t>Ogólny opis projektowanych rozwiązań</w:t>
      </w:r>
    </w:p>
    <w:p w14:paraId="0E2DAE68" w14:textId="4D376A27" w:rsidR="00E144B0" w:rsidRPr="00F365E9" w:rsidRDefault="00E144B0"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Projekt ustawy </w:t>
      </w:r>
      <w:r w:rsidR="00B13F2A" w:rsidRPr="00F365E9">
        <w:rPr>
          <w:rFonts w:ascii="Times New Roman" w:hAnsi="Times New Roman" w:cs="Times New Roman"/>
          <w:sz w:val="24"/>
          <w:szCs w:val="24"/>
        </w:rPr>
        <w:t xml:space="preserve">przewiduje </w:t>
      </w:r>
      <w:r w:rsidRPr="00F365E9">
        <w:rPr>
          <w:rFonts w:ascii="Times New Roman" w:hAnsi="Times New Roman" w:cs="Times New Roman"/>
          <w:sz w:val="24"/>
          <w:szCs w:val="24"/>
        </w:rPr>
        <w:t>uzupełnienie bądź zmianę przepisów ustawy z dnia 1 marca 2018 r. o przeciwdziałaniu praniu pieniędzy oraz finansowaniu terroryzmu</w:t>
      </w:r>
      <w:r w:rsidR="007975F3" w:rsidRPr="00F365E9">
        <w:rPr>
          <w:rStyle w:val="Odwoanieprzypisudolnego"/>
          <w:rFonts w:ascii="Times New Roman" w:hAnsi="Times New Roman" w:cs="Times New Roman"/>
          <w:sz w:val="24"/>
          <w:szCs w:val="24"/>
        </w:rPr>
        <w:footnoteReference w:id="2"/>
      </w:r>
      <w:r w:rsidR="0089455D">
        <w:rPr>
          <w:rFonts w:ascii="Times New Roman" w:hAnsi="Times New Roman" w:cs="Times New Roman"/>
          <w:sz w:val="24"/>
          <w:szCs w:val="24"/>
          <w:vertAlign w:val="superscript"/>
        </w:rPr>
        <w:t>)</w:t>
      </w:r>
      <w:r w:rsidR="007975F3" w:rsidRPr="00F365E9">
        <w:rPr>
          <w:rFonts w:ascii="Times New Roman" w:hAnsi="Times New Roman" w:cs="Times New Roman"/>
          <w:sz w:val="24"/>
          <w:szCs w:val="24"/>
        </w:rPr>
        <w:t xml:space="preserve"> </w:t>
      </w:r>
      <w:r w:rsidR="00EC7AEB" w:rsidRPr="00F365E9">
        <w:rPr>
          <w:rFonts w:ascii="Times New Roman" w:hAnsi="Times New Roman" w:cs="Times New Roman"/>
          <w:sz w:val="24"/>
          <w:szCs w:val="24"/>
        </w:rPr>
        <w:t>(</w:t>
      </w:r>
      <w:r w:rsidR="00A5722C" w:rsidRPr="00F365E9">
        <w:rPr>
          <w:rFonts w:ascii="Times New Roman" w:hAnsi="Times New Roman" w:cs="Times New Roman"/>
          <w:sz w:val="24"/>
          <w:szCs w:val="24"/>
        </w:rPr>
        <w:t>dalej</w:t>
      </w:r>
      <w:r w:rsidR="002B2A61">
        <w:rPr>
          <w:rFonts w:ascii="Times New Roman" w:hAnsi="Times New Roman" w:cs="Times New Roman"/>
          <w:sz w:val="24"/>
          <w:szCs w:val="24"/>
        </w:rPr>
        <w:t>:</w:t>
      </w:r>
      <w:r w:rsidR="00A5722C" w:rsidRPr="00F365E9">
        <w:rPr>
          <w:rFonts w:ascii="Times New Roman" w:hAnsi="Times New Roman" w:cs="Times New Roman"/>
          <w:sz w:val="24"/>
          <w:szCs w:val="24"/>
        </w:rPr>
        <w:t xml:space="preserve"> jako „</w:t>
      </w:r>
      <w:r w:rsidRPr="009D6821">
        <w:rPr>
          <w:rFonts w:ascii="Times New Roman" w:hAnsi="Times New Roman" w:cs="Times New Roman"/>
          <w:color w:val="000000" w:themeColor="text1"/>
          <w:sz w:val="24"/>
          <w:szCs w:val="24"/>
        </w:rPr>
        <w:t>u</w:t>
      </w:r>
      <w:r w:rsidR="006162EF" w:rsidRPr="009D6821">
        <w:rPr>
          <w:rFonts w:ascii="Times New Roman" w:hAnsi="Times New Roman" w:cs="Times New Roman"/>
          <w:color w:val="000000" w:themeColor="text1"/>
          <w:sz w:val="24"/>
          <w:szCs w:val="24"/>
        </w:rPr>
        <w:t>.</w:t>
      </w:r>
      <w:r w:rsidRPr="009D6821">
        <w:rPr>
          <w:rFonts w:ascii="Times New Roman" w:hAnsi="Times New Roman" w:cs="Times New Roman"/>
          <w:color w:val="000000" w:themeColor="text1"/>
          <w:sz w:val="24"/>
          <w:szCs w:val="24"/>
        </w:rPr>
        <w:t>p.p.p.f.t.</w:t>
      </w:r>
      <w:r w:rsidR="00A5722C" w:rsidRPr="00F365E9">
        <w:rPr>
          <w:rFonts w:ascii="Times New Roman" w:hAnsi="Times New Roman" w:cs="Times New Roman"/>
          <w:sz w:val="24"/>
          <w:szCs w:val="24"/>
        </w:rPr>
        <w:t>”</w:t>
      </w:r>
      <w:r w:rsidR="00193F2E" w:rsidRPr="00F365E9">
        <w:rPr>
          <w:rFonts w:ascii="Times New Roman" w:hAnsi="Times New Roman" w:cs="Times New Roman"/>
          <w:sz w:val="24"/>
          <w:szCs w:val="24"/>
        </w:rPr>
        <w:t xml:space="preserve"> lub </w:t>
      </w:r>
      <w:r w:rsidR="00A5722C" w:rsidRPr="00F365E9">
        <w:rPr>
          <w:rFonts w:ascii="Times New Roman" w:hAnsi="Times New Roman" w:cs="Times New Roman"/>
          <w:sz w:val="24"/>
          <w:szCs w:val="24"/>
        </w:rPr>
        <w:t>„</w:t>
      </w:r>
      <w:r w:rsidR="00193F2E" w:rsidRPr="009D6821">
        <w:rPr>
          <w:rFonts w:ascii="Times New Roman" w:hAnsi="Times New Roman" w:cs="Times New Roman"/>
          <w:color w:val="000000" w:themeColor="text1"/>
          <w:sz w:val="24"/>
          <w:szCs w:val="24"/>
        </w:rPr>
        <w:t>ustawa</w:t>
      </w:r>
      <w:r w:rsidR="00A5722C" w:rsidRPr="00F365E9">
        <w:rPr>
          <w:rFonts w:ascii="Times New Roman" w:hAnsi="Times New Roman" w:cs="Times New Roman"/>
          <w:sz w:val="24"/>
          <w:szCs w:val="24"/>
        </w:rPr>
        <w:t>”</w:t>
      </w:r>
      <w:r w:rsidR="007975F3" w:rsidRPr="00F365E9">
        <w:rPr>
          <w:rFonts w:ascii="Times New Roman" w:hAnsi="Times New Roman" w:cs="Times New Roman"/>
          <w:sz w:val="24"/>
          <w:szCs w:val="24"/>
        </w:rPr>
        <w:t>)</w:t>
      </w:r>
      <w:r w:rsidRPr="00F365E9">
        <w:rPr>
          <w:rFonts w:ascii="Times New Roman" w:hAnsi="Times New Roman" w:cs="Times New Roman"/>
          <w:sz w:val="24"/>
          <w:szCs w:val="24"/>
        </w:rPr>
        <w:t>, w</w:t>
      </w:r>
      <w:r w:rsidR="007975F3" w:rsidRPr="00F365E9">
        <w:rPr>
          <w:rFonts w:ascii="Times New Roman" w:hAnsi="Times New Roman" w:cs="Times New Roman"/>
          <w:sz w:val="24"/>
          <w:szCs w:val="24"/>
        </w:rPr>
        <w:t> </w:t>
      </w:r>
      <w:r w:rsidRPr="00F365E9">
        <w:rPr>
          <w:rFonts w:ascii="Times New Roman" w:hAnsi="Times New Roman" w:cs="Times New Roman"/>
          <w:sz w:val="24"/>
          <w:szCs w:val="24"/>
        </w:rPr>
        <w:t>następujących obszarach:</w:t>
      </w:r>
    </w:p>
    <w:p w14:paraId="63E0E87D" w14:textId="1F733D22" w:rsidR="00E144B0" w:rsidRPr="00F365E9" w:rsidRDefault="003402B8" w:rsidP="00042234">
      <w:pPr>
        <w:pStyle w:val="Bezodstpw"/>
        <w:numPr>
          <w:ilvl w:val="0"/>
          <w:numId w:val="2"/>
        </w:numPr>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szczególne </w:t>
      </w:r>
      <w:r w:rsidR="00E144B0" w:rsidRPr="00F365E9">
        <w:rPr>
          <w:rFonts w:ascii="Times New Roman" w:hAnsi="Times New Roman" w:cs="Times New Roman"/>
          <w:sz w:val="24"/>
          <w:szCs w:val="24"/>
        </w:rPr>
        <w:t>środki ograniczające stosowane w celu przeciwdziałania rozprzestrzenianiu broni masowego rażenia oraz finansowaniu jej rozprzestrzeniania</w:t>
      </w:r>
      <w:r w:rsidR="002B2A61">
        <w:rPr>
          <w:rFonts w:ascii="Times New Roman" w:hAnsi="Times New Roman" w:cs="Times New Roman"/>
          <w:sz w:val="24"/>
          <w:szCs w:val="24"/>
        </w:rPr>
        <w:t>;</w:t>
      </w:r>
    </w:p>
    <w:p w14:paraId="4C3096ED" w14:textId="22FCFF06" w:rsidR="00E144B0" w:rsidRPr="00F365E9" w:rsidRDefault="00EC7AEB" w:rsidP="00042234">
      <w:pPr>
        <w:pStyle w:val="Bezodstpw"/>
        <w:numPr>
          <w:ilvl w:val="0"/>
          <w:numId w:val="2"/>
        </w:numPr>
        <w:ind w:left="1080"/>
        <w:jc w:val="both"/>
        <w:rPr>
          <w:rFonts w:ascii="Times New Roman" w:hAnsi="Times New Roman" w:cs="Times New Roman"/>
          <w:sz w:val="24"/>
          <w:szCs w:val="24"/>
        </w:rPr>
      </w:pPr>
      <w:r w:rsidRPr="00F365E9">
        <w:rPr>
          <w:rFonts w:ascii="Times New Roman" w:hAnsi="Times New Roman" w:cs="Times New Roman"/>
          <w:sz w:val="24"/>
          <w:szCs w:val="24"/>
        </w:rPr>
        <w:t>C</w:t>
      </w:r>
      <w:r w:rsidR="00E144B0" w:rsidRPr="00F365E9">
        <w:rPr>
          <w:rFonts w:ascii="Times New Roman" w:hAnsi="Times New Roman" w:cs="Times New Roman"/>
          <w:sz w:val="24"/>
          <w:szCs w:val="24"/>
        </w:rPr>
        <w:t xml:space="preserve">entralny </w:t>
      </w:r>
      <w:r w:rsidRPr="00F365E9">
        <w:rPr>
          <w:rFonts w:ascii="Times New Roman" w:hAnsi="Times New Roman" w:cs="Times New Roman"/>
          <w:sz w:val="24"/>
          <w:szCs w:val="24"/>
        </w:rPr>
        <w:t>R</w:t>
      </w:r>
      <w:r w:rsidR="00E144B0" w:rsidRPr="00F365E9">
        <w:rPr>
          <w:rFonts w:ascii="Times New Roman" w:hAnsi="Times New Roman" w:cs="Times New Roman"/>
          <w:sz w:val="24"/>
          <w:szCs w:val="24"/>
        </w:rPr>
        <w:t xml:space="preserve">ejestr </w:t>
      </w:r>
      <w:r w:rsidRPr="00F365E9">
        <w:rPr>
          <w:rFonts w:ascii="Times New Roman" w:hAnsi="Times New Roman" w:cs="Times New Roman"/>
          <w:sz w:val="24"/>
          <w:szCs w:val="24"/>
        </w:rPr>
        <w:t>B</w:t>
      </w:r>
      <w:r w:rsidR="00E144B0" w:rsidRPr="00F365E9">
        <w:rPr>
          <w:rFonts w:ascii="Times New Roman" w:hAnsi="Times New Roman" w:cs="Times New Roman"/>
          <w:sz w:val="24"/>
          <w:szCs w:val="24"/>
        </w:rPr>
        <w:t xml:space="preserve">eneficjentów </w:t>
      </w:r>
      <w:r w:rsidRPr="00F365E9">
        <w:rPr>
          <w:rFonts w:ascii="Times New Roman" w:hAnsi="Times New Roman" w:cs="Times New Roman"/>
          <w:sz w:val="24"/>
          <w:szCs w:val="24"/>
        </w:rPr>
        <w:t>R</w:t>
      </w:r>
      <w:r w:rsidR="00E144B0" w:rsidRPr="00F365E9">
        <w:rPr>
          <w:rFonts w:ascii="Times New Roman" w:hAnsi="Times New Roman" w:cs="Times New Roman"/>
          <w:sz w:val="24"/>
          <w:szCs w:val="24"/>
        </w:rPr>
        <w:t>zeczywistych</w:t>
      </w:r>
      <w:r w:rsidRPr="00F365E9">
        <w:rPr>
          <w:rFonts w:ascii="Times New Roman" w:hAnsi="Times New Roman" w:cs="Times New Roman"/>
          <w:sz w:val="24"/>
          <w:szCs w:val="24"/>
        </w:rPr>
        <w:t xml:space="preserve"> (</w:t>
      </w:r>
      <w:r w:rsidRPr="009D6821">
        <w:rPr>
          <w:rFonts w:ascii="Times New Roman" w:hAnsi="Times New Roman" w:cs="Times New Roman"/>
          <w:color w:val="000000" w:themeColor="text1"/>
          <w:sz w:val="24"/>
          <w:szCs w:val="24"/>
        </w:rPr>
        <w:t>Rejestr lub CRBR</w:t>
      </w:r>
      <w:r w:rsidRPr="00F365E9">
        <w:rPr>
          <w:rFonts w:ascii="Times New Roman" w:hAnsi="Times New Roman" w:cs="Times New Roman"/>
          <w:sz w:val="24"/>
          <w:szCs w:val="24"/>
        </w:rPr>
        <w:t>)</w:t>
      </w:r>
      <w:r w:rsidR="002B2A61">
        <w:rPr>
          <w:rFonts w:ascii="Times New Roman" w:hAnsi="Times New Roman" w:cs="Times New Roman"/>
          <w:sz w:val="24"/>
          <w:szCs w:val="24"/>
        </w:rPr>
        <w:t>;</w:t>
      </w:r>
    </w:p>
    <w:p w14:paraId="53C047E4" w14:textId="763804C0" w:rsidR="00E144B0" w:rsidRPr="00F365E9" w:rsidRDefault="00E144B0" w:rsidP="00042234">
      <w:pPr>
        <w:pStyle w:val="Bezodstpw"/>
        <w:numPr>
          <w:ilvl w:val="0"/>
          <w:numId w:val="2"/>
        </w:numPr>
        <w:ind w:left="1080"/>
        <w:jc w:val="both"/>
        <w:rPr>
          <w:rFonts w:ascii="Times New Roman" w:hAnsi="Times New Roman" w:cs="Times New Roman"/>
          <w:sz w:val="24"/>
          <w:szCs w:val="24"/>
        </w:rPr>
      </w:pPr>
      <w:r w:rsidRPr="00F365E9">
        <w:rPr>
          <w:rFonts w:ascii="Times New Roman" w:hAnsi="Times New Roman" w:cs="Times New Roman"/>
          <w:sz w:val="24"/>
          <w:szCs w:val="24"/>
        </w:rPr>
        <w:t>wdrożeni</w:t>
      </w:r>
      <w:r w:rsidR="002D5592" w:rsidRPr="00F365E9">
        <w:rPr>
          <w:rFonts w:ascii="Times New Roman" w:hAnsi="Times New Roman" w:cs="Times New Roman"/>
          <w:sz w:val="24"/>
          <w:szCs w:val="24"/>
        </w:rPr>
        <w:t>e</w:t>
      </w:r>
      <w:r w:rsidRPr="00F365E9">
        <w:rPr>
          <w:rFonts w:ascii="Times New Roman" w:hAnsi="Times New Roman" w:cs="Times New Roman"/>
          <w:sz w:val="24"/>
          <w:szCs w:val="24"/>
        </w:rPr>
        <w:t xml:space="preserve"> nowego systemu teleinformatycznego służącego przeciwdziałaniu praniu pieniędzy oraz finansowaniu terroryzmu</w:t>
      </w:r>
      <w:r w:rsidR="00A27705" w:rsidRPr="00F365E9">
        <w:rPr>
          <w:rFonts w:ascii="Times New Roman" w:hAnsi="Times New Roman" w:cs="Times New Roman"/>
          <w:sz w:val="24"/>
          <w:szCs w:val="24"/>
        </w:rPr>
        <w:t xml:space="preserve"> (</w:t>
      </w:r>
      <w:r w:rsidR="00A27705" w:rsidRPr="009D6821">
        <w:rPr>
          <w:rFonts w:ascii="Times New Roman" w:hAnsi="Times New Roman" w:cs="Times New Roman"/>
          <w:color w:val="000000" w:themeColor="text1"/>
          <w:sz w:val="24"/>
          <w:szCs w:val="24"/>
        </w:rPr>
        <w:t>SIGIIF 2.0.</w:t>
      </w:r>
      <w:r w:rsidR="006E39F5">
        <w:rPr>
          <w:rFonts w:ascii="Times New Roman" w:hAnsi="Times New Roman" w:cs="Times New Roman"/>
          <w:color w:val="000000" w:themeColor="text1"/>
          <w:sz w:val="24"/>
          <w:szCs w:val="24"/>
        </w:rPr>
        <w:t xml:space="preserve"> </w:t>
      </w:r>
      <w:r w:rsidR="00A27705" w:rsidRPr="00F365E9">
        <w:rPr>
          <w:rFonts w:ascii="Times New Roman" w:hAnsi="Times New Roman" w:cs="Times New Roman"/>
          <w:sz w:val="24"/>
          <w:szCs w:val="24"/>
        </w:rPr>
        <w:t>)</w:t>
      </w:r>
      <w:r w:rsidR="00B13F2A" w:rsidRPr="00F365E9">
        <w:rPr>
          <w:rFonts w:ascii="Times New Roman" w:hAnsi="Times New Roman" w:cs="Times New Roman"/>
          <w:sz w:val="24"/>
          <w:szCs w:val="24"/>
        </w:rPr>
        <w:t>.</w:t>
      </w:r>
    </w:p>
    <w:p w14:paraId="5372E510" w14:textId="77777777" w:rsidR="00E144B0" w:rsidRPr="00F365E9" w:rsidRDefault="00E144B0" w:rsidP="00042234">
      <w:pPr>
        <w:pStyle w:val="Bezodstpw"/>
        <w:ind w:left="360"/>
        <w:jc w:val="both"/>
        <w:rPr>
          <w:rFonts w:ascii="Times New Roman" w:hAnsi="Times New Roman" w:cs="Times New Roman"/>
          <w:sz w:val="24"/>
          <w:szCs w:val="24"/>
        </w:rPr>
      </w:pPr>
    </w:p>
    <w:p w14:paraId="49E90D20" w14:textId="5758D385" w:rsidR="002D5592" w:rsidRPr="00F365E9" w:rsidRDefault="00811486" w:rsidP="00042234">
      <w:pPr>
        <w:pStyle w:val="Bezodstpw"/>
        <w:ind w:left="360"/>
        <w:jc w:val="both"/>
        <w:rPr>
          <w:rFonts w:ascii="Times New Roman" w:hAnsi="Times New Roman" w:cs="Times New Roman"/>
          <w:sz w:val="24"/>
          <w:szCs w:val="24"/>
          <w:u w:val="single"/>
        </w:rPr>
      </w:pPr>
      <w:r w:rsidRPr="00F365E9">
        <w:rPr>
          <w:rFonts w:ascii="Times New Roman" w:hAnsi="Times New Roman" w:cs="Times New Roman"/>
          <w:sz w:val="24"/>
          <w:szCs w:val="24"/>
          <w:u w:val="single"/>
        </w:rPr>
        <w:t>Ad 1</w:t>
      </w:r>
      <w:r w:rsidR="00B13F2A" w:rsidRPr="00F365E9">
        <w:rPr>
          <w:rFonts w:ascii="Times New Roman" w:hAnsi="Times New Roman" w:cs="Times New Roman"/>
          <w:sz w:val="24"/>
          <w:szCs w:val="24"/>
          <w:u w:val="single"/>
        </w:rPr>
        <w:t>.</w:t>
      </w:r>
      <w:r w:rsidRPr="00F365E9">
        <w:rPr>
          <w:rFonts w:ascii="Times New Roman" w:hAnsi="Times New Roman" w:cs="Times New Roman"/>
          <w:sz w:val="24"/>
          <w:szCs w:val="24"/>
          <w:u w:val="single"/>
        </w:rPr>
        <w:t xml:space="preserve"> </w:t>
      </w:r>
      <w:r w:rsidR="003402B8" w:rsidRPr="00F365E9">
        <w:rPr>
          <w:rFonts w:ascii="Times New Roman" w:hAnsi="Times New Roman" w:cs="Times New Roman"/>
          <w:sz w:val="24"/>
          <w:szCs w:val="24"/>
          <w:u w:val="single"/>
        </w:rPr>
        <w:t>Szczególne ś</w:t>
      </w:r>
      <w:r w:rsidR="002D5592" w:rsidRPr="00F365E9">
        <w:rPr>
          <w:rFonts w:ascii="Times New Roman" w:hAnsi="Times New Roman" w:cs="Times New Roman"/>
          <w:sz w:val="24"/>
          <w:szCs w:val="24"/>
          <w:u w:val="single"/>
        </w:rPr>
        <w:t>rodki ograniczające stosowane w celu przeciwdziałania rozprzestrzenianiu broni masowego rażenia oraz finansowaniu jej rozprzestrzeniania</w:t>
      </w:r>
    </w:p>
    <w:p w14:paraId="46A3103E" w14:textId="55D01448" w:rsidR="002D5592" w:rsidRPr="00F365E9" w:rsidRDefault="002D5592"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Wymóg ustanowienia środków ograniczających w celu przeciwdziałani</w:t>
      </w:r>
      <w:r w:rsidR="002B2A61">
        <w:rPr>
          <w:rFonts w:ascii="Times New Roman" w:hAnsi="Times New Roman" w:cs="Times New Roman"/>
          <w:sz w:val="24"/>
          <w:szCs w:val="24"/>
        </w:rPr>
        <w:t>a</w:t>
      </w:r>
      <w:r w:rsidRPr="00F365E9">
        <w:rPr>
          <w:rFonts w:ascii="Times New Roman" w:hAnsi="Times New Roman" w:cs="Times New Roman"/>
          <w:sz w:val="24"/>
          <w:szCs w:val="24"/>
        </w:rPr>
        <w:t xml:space="preserve"> rozprzestrzeniani</w:t>
      </w:r>
      <w:r w:rsidR="00A52943">
        <w:rPr>
          <w:rFonts w:ascii="Times New Roman" w:hAnsi="Times New Roman" w:cs="Times New Roman"/>
          <w:sz w:val="24"/>
          <w:szCs w:val="24"/>
        </w:rPr>
        <w:t>u</w:t>
      </w:r>
      <w:r w:rsidRPr="00F365E9">
        <w:rPr>
          <w:rFonts w:ascii="Times New Roman" w:hAnsi="Times New Roman" w:cs="Times New Roman"/>
          <w:sz w:val="24"/>
          <w:szCs w:val="24"/>
        </w:rPr>
        <w:t xml:space="preserve"> broni masowego rażenia (</w:t>
      </w:r>
      <w:r w:rsidRPr="009D6821">
        <w:rPr>
          <w:rFonts w:ascii="Times New Roman" w:hAnsi="Times New Roman" w:cs="Times New Roman"/>
          <w:color w:val="000000" w:themeColor="text1"/>
          <w:sz w:val="24"/>
          <w:szCs w:val="24"/>
        </w:rPr>
        <w:t>BMR</w:t>
      </w:r>
      <w:r w:rsidRPr="00F365E9">
        <w:rPr>
          <w:rFonts w:ascii="Times New Roman" w:hAnsi="Times New Roman" w:cs="Times New Roman"/>
          <w:sz w:val="24"/>
          <w:szCs w:val="24"/>
        </w:rPr>
        <w:t>)</w:t>
      </w:r>
      <w:r w:rsidR="00B963D2" w:rsidRPr="00F365E9">
        <w:rPr>
          <w:rFonts w:ascii="Times New Roman" w:hAnsi="Times New Roman" w:cs="Times New Roman"/>
          <w:sz w:val="24"/>
          <w:szCs w:val="24"/>
        </w:rPr>
        <w:t xml:space="preserve"> oraz finansowaniu jej rozprzestrzeniania</w:t>
      </w:r>
      <w:r w:rsidRPr="00F365E9">
        <w:rPr>
          <w:rFonts w:ascii="Times New Roman" w:hAnsi="Times New Roman" w:cs="Times New Roman"/>
          <w:sz w:val="24"/>
          <w:szCs w:val="24"/>
        </w:rPr>
        <w:t xml:space="preserve"> stanowi element międzynarodowego standardu w zakresie przeciwdziałania praniu pieniędzy, finansowaniu terroryzmu oraz proliferacji ustanawianego przez Grupę Zadaniową ds. Przeciwdziałania Praniu Pieniędzy (standard </w:t>
      </w:r>
      <w:r w:rsidRPr="009D6821">
        <w:rPr>
          <w:rFonts w:ascii="Times New Roman" w:hAnsi="Times New Roman" w:cs="Times New Roman"/>
          <w:color w:val="000000" w:themeColor="text1"/>
          <w:sz w:val="24"/>
          <w:szCs w:val="24"/>
        </w:rPr>
        <w:t>FATF</w:t>
      </w:r>
      <w:r w:rsidRPr="00F365E9">
        <w:rPr>
          <w:rFonts w:ascii="Times New Roman" w:hAnsi="Times New Roman" w:cs="Times New Roman"/>
          <w:sz w:val="24"/>
          <w:szCs w:val="24"/>
        </w:rPr>
        <w:t>).</w:t>
      </w:r>
    </w:p>
    <w:p w14:paraId="78B2EB85" w14:textId="2EDD5499" w:rsidR="002D5592" w:rsidRPr="00F365E9" w:rsidRDefault="002D5592" w:rsidP="002B2A61">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Rekomendacja FATF nr 7 (FATF R.7) nakłada wymóg wdrożenia środków ograniczających mających na celu przeciwdziałanie finansowaniu rozprzestrzeniania BMR zgodnie z wymogami wynikającymi z</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 xml:space="preserve">rezolucji Rady Bezpieczeństwa Organizacji Narodów Zjednoczonych wydanych na podstawie rozdziału VII Karty Narodów Zjednoczonych, dotyczących zapobiegania, zwalczania i zakłócania rozprzestrzeniania broni masowego rażenia i finansowania tego procederu. Aktualnie rezolucje ONZ skierowane są przeciwko Republice Iranu </w:t>
      </w:r>
      <w:r w:rsidR="002B2A61">
        <w:rPr>
          <w:rFonts w:ascii="Times New Roman" w:hAnsi="Times New Roman" w:cs="Times New Roman"/>
          <w:sz w:val="24"/>
          <w:szCs w:val="24"/>
        </w:rPr>
        <w:t>–</w:t>
      </w:r>
      <w:r w:rsidRPr="00F365E9">
        <w:rPr>
          <w:rFonts w:ascii="Times New Roman" w:hAnsi="Times New Roman" w:cs="Times New Roman"/>
          <w:sz w:val="24"/>
          <w:szCs w:val="24"/>
        </w:rPr>
        <w:t xml:space="preserve"> rezolucja 2231 (2015) oraz Koreańskiej Republice Ludowo-Demokratycznej </w:t>
      </w:r>
      <w:r w:rsidR="002B2A61">
        <w:rPr>
          <w:rFonts w:ascii="Times New Roman" w:hAnsi="Times New Roman" w:cs="Times New Roman"/>
          <w:sz w:val="24"/>
          <w:szCs w:val="24"/>
        </w:rPr>
        <w:t>–</w:t>
      </w:r>
      <w:r w:rsidRPr="00F365E9">
        <w:rPr>
          <w:rFonts w:ascii="Times New Roman" w:hAnsi="Times New Roman" w:cs="Times New Roman"/>
          <w:sz w:val="24"/>
          <w:szCs w:val="24"/>
        </w:rPr>
        <w:t xml:space="preserve"> rezolucje 1718 (2006), 1874 (2009), 2087 (2013), 2094 (2013), 2270 (2016), 2321 (2016) i 2356 (2017).</w:t>
      </w:r>
    </w:p>
    <w:p w14:paraId="5CCD9D47" w14:textId="61CA2B1C" w:rsidR="00BE7D92" w:rsidRPr="00F365E9" w:rsidRDefault="002D5592" w:rsidP="002B2A61">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Wymogi wynikające z FATF R.7 oraz wskazanych w tej rekomendacji rezolucji Rady Bezpieczeństwa Organizacji Narodów Zjednoczonych zostały recypowane do mających bezpośrednie zastosowanie przepisów prawa Unii Europejskiej </w:t>
      </w:r>
      <w:r w:rsidR="002B2A61">
        <w:rPr>
          <w:rFonts w:ascii="Times New Roman" w:hAnsi="Times New Roman" w:cs="Times New Roman"/>
          <w:sz w:val="24"/>
          <w:szCs w:val="24"/>
        </w:rPr>
        <w:t>–</w:t>
      </w:r>
      <w:r w:rsidRPr="00F365E9">
        <w:rPr>
          <w:rFonts w:ascii="Times New Roman" w:hAnsi="Times New Roman" w:cs="Times New Roman"/>
          <w:sz w:val="24"/>
          <w:szCs w:val="24"/>
        </w:rPr>
        <w:t xml:space="preserve"> rozporządzenia Rady (UE) nr 267/2012 z dnia 23 marca 2012 r. w</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sprawie środków ograniczających wobec Iranu i uchylającego rozporządzenie (UE) nr 961/2010</w:t>
      </w:r>
      <w:r w:rsidR="00CC161E" w:rsidRPr="00F365E9">
        <w:rPr>
          <w:rStyle w:val="Odwoanieprzypisudolnego"/>
          <w:rFonts w:ascii="Times New Roman" w:hAnsi="Times New Roman" w:cs="Times New Roman"/>
          <w:sz w:val="24"/>
          <w:szCs w:val="24"/>
        </w:rPr>
        <w:footnoteReference w:id="3"/>
      </w:r>
      <w:r w:rsidR="0089455D">
        <w:rPr>
          <w:rFonts w:ascii="Times New Roman" w:hAnsi="Times New Roman" w:cs="Times New Roman"/>
          <w:sz w:val="24"/>
          <w:szCs w:val="24"/>
          <w:vertAlign w:val="superscript"/>
        </w:rPr>
        <w:t>)</w:t>
      </w:r>
      <w:r w:rsidR="00043006" w:rsidRPr="00F365E9">
        <w:rPr>
          <w:rFonts w:ascii="Times New Roman" w:hAnsi="Times New Roman" w:cs="Times New Roman"/>
          <w:sz w:val="24"/>
          <w:szCs w:val="24"/>
        </w:rPr>
        <w:t xml:space="preserve"> </w:t>
      </w:r>
      <w:r w:rsidRPr="00F365E9">
        <w:rPr>
          <w:rFonts w:ascii="Times New Roman" w:hAnsi="Times New Roman" w:cs="Times New Roman"/>
          <w:sz w:val="24"/>
          <w:szCs w:val="24"/>
        </w:rPr>
        <w:t>(rozporządzenie 267/2012) oraz rozporządzenia Rady (UE) 2017/1509</w:t>
      </w:r>
      <w:r w:rsidR="00043006" w:rsidRPr="00F365E9">
        <w:rPr>
          <w:rFonts w:ascii="Times New Roman" w:hAnsi="Times New Roman" w:cs="Times New Roman"/>
          <w:sz w:val="24"/>
          <w:szCs w:val="24"/>
        </w:rPr>
        <w:t xml:space="preserve"> </w:t>
      </w:r>
      <w:r w:rsidRPr="00F365E9">
        <w:rPr>
          <w:rFonts w:ascii="Times New Roman" w:hAnsi="Times New Roman" w:cs="Times New Roman"/>
          <w:sz w:val="24"/>
          <w:szCs w:val="24"/>
        </w:rPr>
        <w:t>z dnia 30 sierpnia 2017 r. dotyczącego środków ograniczających skierowanych przeciwko Koreańskiej Republice Ludowo</w:t>
      </w:r>
      <w:r w:rsidR="002B2A61">
        <w:rPr>
          <w:rFonts w:ascii="Times New Roman" w:hAnsi="Times New Roman" w:cs="Times New Roman"/>
          <w:sz w:val="24"/>
          <w:szCs w:val="24"/>
        </w:rPr>
        <w:noBreakHyphen/>
      </w:r>
      <w:r w:rsidRPr="00F365E9">
        <w:rPr>
          <w:rFonts w:ascii="Times New Roman" w:hAnsi="Times New Roman" w:cs="Times New Roman"/>
          <w:sz w:val="24"/>
          <w:szCs w:val="24"/>
        </w:rPr>
        <w:t>Demokratycznej i uchylającego rozporządzenie (WE) nr 329/2007</w:t>
      </w:r>
      <w:r w:rsidR="00043006" w:rsidRPr="00F365E9">
        <w:rPr>
          <w:rStyle w:val="Odwoanieprzypisudolnego"/>
          <w:rFonts w:ascii="Times New Roman" w:hAnsi="Times New Roman" w:cs="Times New Roman"/>
          <w:sz w:val="24"/>
          <w:szCs w:val="24"/>
        </w:rPr>
        <w:footnoteReference w:id="4"/>
      </w:r>
      <w:r w:rsidR="0089455D">
        <w:rPr>
          <w:rFonts w:ascii="Times New Roman" w:hAnsi="Times New Roman" w:cs="Times New Roman"/>
          <w:sz w:val="24"/>
          <w:szCs w:val="24"/>
          <w:vertAlign w:val="superscript"/>
        </w:rPr>
        <w:t>)</w:t>
      </w:r>
      <w:r w:rsidRPr="00F365E9">
        <w:rPr>
          <w:rFonts w:ascii="Times New Roman" w:hAnsi="Times New Roman" w:cs="Times New Roman"/>
          <w:sz w:val="24"/>
          <w:szCs w:val="24"/>
        </w:rPr>
        <w:t xml:space="preserve"> (rozporządzenie 2017/1509). W</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związku z powyższym większość wymogów wynikających z FATF R.7 znajduje zastosowanie w</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polskim porządku prawnym, jednak ze względu na pewne różnice pomiędzy wymogami FATF R.7 a</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 xml:space="preserve">przepisami ww. rozporządzeń unijnych oraz ze względu na potrzebę przyjęcia przepisów służących stosowaniu rozporządzenia 267/2012 oraz rozporządzenia 2017/1509 zachodzi konieczność </w:t>
      </w:r>
      <w:r w:rsidR="00300DE1" w:rsidRPr="00F365E9">
        <w:rPr>
          <w:rFonts w:ascii="Times New Roman" w:hAnsi="Times New Roman" w:cs="Times New Roman"/>
          <w:sz w:val="24"/>
          <w:szCs w:val="24"/>
        </w:rPr>
        <w:t xml:space="preserve">stosownej </w:t>
      </w:r>
      <w:r w:rsidRPr="00F365E9">
        <w:rPr>
          <w:rFonts w:ascii="Times New Roman" w:hAnsi="Times New Roman" w:cs="Times New Roman"/>
          <w:sz w:val="24"/>
          <w:szCs w:val="24"/>
        </w:rPr>
        <w:t>nowelizacji przepisów u</w:t>
      </w:r>
      <w:r w:rsidR="00A70491" w:rsidRPr="00F365E9">
        <w:rPr>
          <w:rFonts w:ascii="Times New Roman" w:hAnsi="Times New Roman" w:cs="Times New Roman"/>
          <w:sz w:val="24"/>
          <w:szCs w:val="24"/>
        </w:rPr>
        <w:t>.</w:t>
      </w:r>
      <w:r w:rsidRPr="00F365E9">
        <w:rPr>
          <w:rFonts w:ascii="Times New Roman" w:hAnsi="Times New Roman" w:cs="Times New Roman"/>
          <w:sz w:val="24"/>
          <w:szCs w:val="24"/>
        </w:rPr>
        <w:t>p.p.p.f.t</w:t>
      </w:r>
      <w:r w:rsidR="002B2A61">
        <w:rPr>
          <w:rFonts w:ascii="Times New Roman" w:hAnsi="Times New Roman" w:cs="Times New Roman"/>
          <w:sz w:val="24"/>
          <w:szCs w:val="24"/>
        </w:rPr>
        <w:t>.</w:t>
      </w:r>
    </w:p>
    <w:p w14:paraId="0489E2A9" w14:textId="77777777" w:rsidR="00A3230E" w:rsidRPr="00F365E9" w:rsidRDefault="00A3230E" w:rsidP="00F365E9">
      <w:pPr>
        <w:pStyle w:val="Bezodstpw"/>
        <w:ind w:left="426"/>
        <w:jc w:val="both"/>
        <w:rPr>
          <w:rFonts w:ascii="Times New Roman" w:hAnsi="Times New Roman" w:cs="Times New Roman"/>
          <w:sz w:val="24"/>
          <w:szCs w:val="24"/>
          <w:u w:val="single"/>
        </w:rPr>
      </w:pPr>
    </w:p>
    <w:p w14:paraId="05FA129D" w14:textId="2F770865" w:rsidR="002D5592" w:rsidRPr="00F365E9" w:rsidRDefault="00811486" w:rsidP="00042234">
      <w:pPr>
        <w:pStyle w:val="Bezodstpw"/>
        <w:ind w:left="360"/>
        <w:jc w:val="both"/>
        <w:rPr>
          <w:rFonts w:ascii="Times New Roman" w:hAnsi="Times New Roman" w:cs="Times New Roman"/>
          <w:sz w:val="24"/>
          <w:szCs w:val="24"/>
          <w:u w:val="single"/>
        </w:rPr>
      </w:pPr>
      <w:r w:rsidRPr="00F365E9">
        <w:rPr>
          <w:rFonts w:ascii="Times New Roman" w:hAnsi="Times New Roman" w:cs="Times New Roman"/>
          <w:sz w:val="24"/>
          <w:szCs w:val="24"/>
          <w:u w:val="single"/>
        </w:rPr>
        <w:t>Ad 2</w:t>
      </w:r>
      <w:r w:rsidR="00B13F2A" w:rsidRPr="00F365E9">
        <w:rPr>
          <w:rFonts w:ascii="Times New Roman" w:hAnsi="Times New Roman" w:cs="Times New Roman"/>
          <w:sz w:val="24"/>
          <w:szCs w:val="24"/>
          <w:u w:val="single"/>
        </w:rPr>
        <w:t>.</w:t>
      </w:r>
      <w:r w:rsidRPr="00F365E9">
        <w:rPr>
          <w:rFonts w:ascii="Times New Roman" w:hAnsi="Times New Roman" w:cs="Times New Roman"/>
          <w:sz w:val="24"/>
          <w:szCs w:val="24"/>
          <w:u w:val="single"/>
        </w:rPr>
        <w:t xml:space="preserve"> </w:t>
      </w:r>
      <w:r w:rsidR="002D5592" w:rsidRPr="00F365E9">
        <w:rPr>
          <w:rFonts w:ascii="Times New Roman" w:hAnsi="Times New Roman" w:cs="Times New Roman"/>
          <w:sz w:val="24"/>
          <w:szCs w:val="24"/>
          <w:u w:val="single"/>
        </w:rPr>
        <w:t xml:space="preserve">Centralny </w:t>
      </w:r>
      <w:r w:rsidR="00BE7D92" w:rsidRPr="00F365E9">
        <w:rPr>
          <w:rFonts w:ascii="Times New Roman" w:hAnsi="Times New Roman" w:cs="Times New Roman"/>
          <w:sz w:val="24"/>
          <w:szCs w:val="24"/>
          <w:u w:val="single"/>
        </w:rPr>
        <w:t>R</w:t>
      </w:r>
      <w:r w:rsidR="002D5592" w:rsidRPr="00F365E9">
        <w:rPr>
          <w:rFonts w:ascii="Times New Roman" w:hAnsi="Times New Roman" w:cs="Times New Roman"/>
          <w:sz w:val="24"/>
          <w:szCs w:val="24"/>
          <w:u w:val="single"/>
        </w:rPr>
        <w:t xml:space="preserve">ejestr </w:t>
      </w:r>
      <w:r w:rsidR="00BE7D92" w:rsidRPr="00F365E9">
        <w:rPr>
          <w:rFonts w:ascii="Times New Roman" w:hAnsi="Times New Roman" w:cs="Times New Roman"/>
          <w:sz w:val="24"/>
          <w:szCs w:val="24"/>
          <w:u w:val="single"/>
        </w:rPr>
        <w:t>B</w:t>
      </w:r>
      <w:r w:rsidR="002D5592" w:rsidRPr="00F365E9">
        <w:rPr>
          <w:rFonts w:ascii="Times New Roman" w:hAnsi="Times New Roman" w:cs="Times New Roman"/>
          <w:sz w:val="24"/>
          <w:szCs w:val="24"/>
          <w:u w:val="single"/>
        </w:rPr>
        <w:t xml:space="preserve">eneficjentów </w:t>
      </w:r>
      <w:r w:rsidR="00BE7D92" w:rsidRPr="00F365E9">
        <w:rPr>
          <w:rFonts w:ascii="Times New Roman" w:hAnsi="Times New Roman" w:cs="Times New Roman"/>
          <w:sz w:val="24"/>
          <w:szCs w:val="24"/>
          <w:u w:val="single"/>
        </w:rPr>
        <w:t>R</w:t>
      </w:r>
      <w:r w:rsidR="002D5592" w:rsidRPr="00F365E9">
        <w:rPr>
          <w:rFonts w:ascii="Times New Roman" w:hAnsi="Times New Roman" w:cs="Times New Roman"/>
          <w:sz w:val="24"/>
          <w:szCs w:val="24"/>
          <w:u w:val="single"/>
        </w:rPr>
        <w:t>zeczywistych</w:t>
      </w:r>
    </w:p>
    <w:p w14:paraId="3D4BF261" w14:textId="4F5E09E2" w:rsidR="004D336F" w:rsidRPr="00F365E9" w:rsidRDefault="004D336F"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lastRenderedPageBreak/>
        <w:t>Państwa członkowie zostały zobowiązane do utworzenia centralnych rejestrów gromadzących informacje o</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beneficjentach rzeczywistych podmiotów korporacyjnych i inn</w:t>
      </w:r>
      <w:r w:rsidR="009D5E6B" w:rsidRPr="00F365E9">
        <w:rPr>
          <w:rFonts w:ascii="Times New Roman" w:hAnsi="Times New Roman" w:cs="Times New Roman"/>
          <w:sz w:val="24"/>
          <w:szCs w:val="24"/>
        </w:rPr>
        <w:t>ych</w:t>
      </w:r>
      <w:r w:rsidRPr="00F365E9">
        <w:rPr>
          <w:rFonts w:ascii="Times New Roman" w:hAnsi="Times New Roman" w:cs="Times New Roman"/>
          <w:sz w:val="24"/>
          <w:szCs w:val="24"/>
        </w:rPr>
        <w:t xml:space="preserve"> podmiotów prawnych na mocy</w:t>
      </w:r>
      <w:r w:rsidR="00EE7484">
        <w:rPr>
          <w:rFonts w:ascii="Times New Roman" w:hAnsi="Times New Roman" w:cs="Times New Roman"/>
          <w:sz w:val="24"/>
          <w:szCs w:val="24"/>
        </w:rPr>
        <w:t xml:space="preserve"> </w:t>
      </w:r>
      <w:r w:rsidR="00B80D4E" w:rsidRPr="00F365E9">
        <w:rPr>
          <w:rFonts w:ascii="Times New Roman" w:hAnsi="Times New Roman" w:cs="Times New Roman"/>
          <w:sz w:val="24"/>
          <w:szCs w:val="24"/>
        </w:rPr>
        <w:t>dyrektywy Parlamentu Europejskiego i Rady (UE) 2015/849</w:t>
      </w:r>
      <w:r w:rsidR="001D6CBA" w:rsidRPr="00F365E9">
        <w:rPr>
          <w:rFonts w:ascii="Times New Roman" w:hAnsi="Times New Roman" w:cs="Times New Roman"/>
          <w:sz w:val="24"/>
          <w:szCs w:val="24"/>
        </w:rPr>
        <w:t xml:space="preserve"> </w:t>
      </w:r>
      <w:r w:rsidR="00B80D4E" w:rsidRPr="00F365E9">
        <w:rPr>
          <w:rFonts w:ascii="Times New Roman" w:hAnsi="Times New Roman" w:cs="Times New Roman"/>
          <w:sz w:val="24"/>
          <w:szCs w:val="24"/>
        </w:rPr>
        <w:t xml:space="preserve">z dnia 20 maja </w:t>
      </w:r>
      <w:r w:rsidR="00142D41" w:rsidRPr="00F365E9">
        <w:rPr>
          <w:rFonts w:ascii="Times New Roman" w:hAnsi="Times New Roman" w:cs="Times New Roman"/>
          <w:sz w:val="24"/>
          <w:szCs w:val="24"/>
        </w:rPr>
        <w:t>2015</w:t>
      </w:r>
      <w:r w:rsidR="00EE7484">
        <w:rPr>
          <w:rFonts w:ascii="Times New Roman" w:hAnsi="Times New Roman" w:cs="Times New Roman"/>
          <w:sz w:val="24"/>
          <w:szCs w:val="24"/>
        </w:rPr>
        <w:t xml:space="preserve"> </w:t>
      </w:r>
      <w:r w:rsidR="00B80D4E" w:rsidRPr="00F365E9">
        <w:rPr>
          <w:rFonts w:ascii="Times New Roman" w:hAnsi="Times New Roman" w:cs="Times New Roman"/>
          <w:sz w:val="24"/>
          <w:szCs w:val="24"/>
        </w:rPr>
        <w:t>r. w sprawie zapobiegania wykorzystywaniu systemu finansowego do prania pieniędzy lub finansowania terroryzmu, zmieniając</w:t>
      </w:r>
      <w:r w:rsidR="001D6CBA" w:rsidRPr="00F365E9">
        <w:rPr>
          <w:rFonts w:ascii="Times New Roman" w:hAnsi="Times New Roman" w:cs="Times New Roman"/>
          <w:sz w:val="24"/>
          <w:szCs w:val="24"/>
        </w:rPr>
        <w:t>ej</w:t>
      </w:r>
      <w:r w:rsidR="00B80D4E" w:rsidRPr="00F365E9">
        <w:rPr>
          <w:rFonts w:ascii="Times New Roman" w:hAnsi="Times New Roman" w:cs="Times New Roman"/>
          <w:sz w:val="24"/>
          <w:szCs w:val="24"/>
        </w:rPr>
        <w:t xml:space="preserve"> rozporządzenie Parlamentu Europejskiego i Rady (UE) nr 648/2012 i</w:t>
      </w:r>
      <w:r w:rsidR="00EE7484">
        <w:rPr>
          <w:rFonts w:ascii="Times New Roman" w:hAnsi="Times New Roman" w:cs="Times New Roman"/>
          <w:sz w:val="24"/>
          <w:szCs w:val="24"/>
        </w:rPr>
        <w:t xml:space="preserve"> </w:t>
      </w:r>
      <w:r w:rsidR="00B80D4E" w:rsidRPr="00F365E9">
        <w:rPr>
          <w:rFonts w:ascii="Times New Roman" w:hAnsi="Times New Roman" w:cs="Times New Roman"/>
          <w:sz w:val="24"/>
          <w:szCs w:val="24"/>
        </w:rPr>
        <w:t>uchylając</w:t>
      </w:r>
      <w:r w:rsidR="001D6CBA" w:rsidRPr="00F365E9">
        <w:rPr>
          <w:rFonts w:ascii="Times New Roman" w:hAnsi="Times New Roman" w:cs="Times New Roman"/>
          <w:sz w:val="24"/>
          <w:szCs w:val="24"/>
        </w:rPr>
        <w:t>ej</w:t>
      </w:r>
      <w:r w:rsidR="00B80D4E" w:rsidRPr="00F365E9">
        <w:rPr>
          <w:rFonts w:ascii="Times New Roman" w:hAnsi="Times New Roman" w:cs="Times New Roman"/>
          <w:sz w:val="24"/>
          <w:szCs w:val="24"/>
        </w:rPr>
        <w:t xml:space="preserve"> dyrektywę Parlamentu Europejskiego i Rady 2005/60/WE oraz dyrektywę Komisji 2006/70/WE</w:t>
      </w:r>
      <w:r w:rsidR="00043006" w:rsidRPr="00F365E9">
        <w:rPr>
          <w:rStyle w:val="Odwoanieprzypisudolnego"/>
          <w:rFonts w:ascii="Times New Roman" w:hAnsi="Times New Roman" w:cs="Times New Roman"/>
          <w:sz w:val="24"/>
          <w:szCs w:val="24"/>
        </w:rPr>
        <w:footnoteReference w:id="5"/>
      </w:r>
      <w:r w:rsidR="00055675">
        <w:rPr>
          <w:rFonts w:ascii="Times New Roman" w:hAnsi="Times New Roman" w:cs="Times New Roman"/>
          <w:sz w:val="24"/>
          <w:szCs w:val="24"/>
          <w:vertAlign w:val="superscript"/>
        </w:rPr>
        <w:t>)</w:t>
      </w:r>
      <w:r w:rsidR="00043006" w:rsidRPr="00F365E9">
        <w:rPr>
          <w:rFonts w:ascii="Times New Roman" w:hAnsi="Times New Roman" w:cs="Times New Roman"/>
          <w:sz w:val="24"/>
          <w:szCs w:val="24"/>
        </w:rPr>
        <w:t xml:space="preserve"> </w:t>
      </w:r>
      <w:r w:rsidR="007975F3" w:rsidRPr="0089455D">
        <w:rPr>
          <w:rFonts w:ascii="Times New Roman" w:hAnsi="Times New Roman" w:cs="Times New Roman"/>
          <w:sz w:val="24"/>
          <w:szCs w:val="24"/>
        </w:rPr>
        <w:t>(</w:t>
      </w:r>
      <w:r w:rsidRPr="0089455D">
        <w:rPr>
          <w:rFonts w:ascii="Times New Roman" w:hAnsi="Times New Roman" w:cs="Times New Roman"/>
          <w:bCs/>
          <w:sz w:val="24"/>
          <w:szCs w:val="24"/>
        </w:rPr>
        <w:t>dyrektyw</w:t>
      </w:r>
      <w:r w:rsidR="00F42F7A" w:rsidRPr="0089455D">
        <w:rPr>
          <w:rFonts w:ascii="Times New Roman" w:hAnsi="Times New Roman" w:cs="Times New Roman"/>
          <w:bCs/>
          <w:sz w:val="24"/>
          <w:szCs w:val="24"/>
        </w:rPr>
        <w:t>a</w:t>
      </w:r>
      <w:r w:rsidRPr="0089455D">
        <w:rPr>
          <w:rFonts w:ascii="Times New Roman" w:hAnsi="Times New Roman" w:cs="Times New Roman"/>
          <w:bCs/>
          <w:sz w:val="24"/>
          <w:szCs w:val="24"/>
        </w:rPr>
        <w:t xml:space="preserve"> 2015/849</w:t>
      </w:r>
      <w:r w:rsidR="007975F3" w:rsidRPr="0089455D">
        <w:rPr>
          <w:rFonts w:ascii="Times New Roman" w:hAnsi="Times New Roman" w:cs="Times New Roman"/>
          <w:sz w:val="24"/>
          <w:szCs w:val="24"/>
        </w:rPr>
        <w:t>)</w:t>
      </w:r>
      <w:r w:rsidRPr="00F365E9">
        <w:rPr>
          <w:rFonts w:ascii="Times New Roman" w:hAnsi="Times New Roman" w:cs="Times New Roman"/>
          <w:sz w:val="24"/>
          <w:szCs w:val="24"/>
        </w:rPr>
        <w:t>. Potrzeba posiadania takich rejestrów wynika z konieczności zwiększenia przejrzystości złożonych struktur korporacyjnych. Dostęp do poprawnych, aktualnych i</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adekwatnych informacji dotyczących beneficjenta rzeczywistego ma bowiem kluczowe znaczenie dla śledzenia przestępców, którzy w</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 xml:space="preserve">przeciwnym razie mogliby ukrywać swoją tożsamość za takimi nieprzejrzystymi strukturami. Pierwotnie dyrektywa 2015/849 przewidywała, że dostęp do tych rejestrów będzie ograniczony do określonych organów oraz osób posiadających w tym uzasadniony interes. Przepisy te zostały zmienione dyrektywą </w:t>
      </w:r>
      <w:r w:rsidR="00043006" w:rsidRPr="00F365E9">
        <w:rPr>
          <w:rFonts w:ascii="Times New Roman" w:hAnsi="Times New Roman" w:cs="Times New Roman"/>
          <w:sz w:val="24"/>
          <w:szCs w:val="24"/>
        </w:rPr>
        <w:t>Parlamentu Europejskiego i Rady (UE) 2018/843 z</w:t>
      </w:r>
      <w:r w:rsidR="00EE7484">
        <w:rPr>
          <w:rFonts w:ascii="Times New Roman" w:hAnsi="Times New Roman" w:cs="Times New Roman"/>
          <w:sz w:val="24"/>
          <w:szCs w:val="24"/>
        </w:rPr>
        <w:t xml:space="preserve"> </w:t>
      </w:r>
      <w:r w:rsidR="00043006" w:rsidRPr="00F365E9">
        <w:rPr>
          <w:rFonts w:ascii="Times New Roman" w:hAnsi="Times New Roman" w:cs="Times New Roman"/>
          <w:sz w:val="24"/>
          <w:szCs w:val="24"/>
        </w:rPr>
        <w:t>dnia 30 maja 2018 r. zmieniającą dyrektywę (UE) 2015/849 w sprawie zapobiegania wykorzystywaniu systemu finansowego do prania pieniędzy lub finansowania terroryzmu oraz zmieniającą dyrektywy 2009/138/WE i 2013/36/UE</w:t>
      </w:r>
      <w:r w:rsidR="007975F3" w:rsidRPr="00F365E9">
        <w:rPr>
          <w:rStyle w:val="Odwoanieprzypisudolnego"/>
          <w:rFonts w:ascii="Times New Roman" w:hAnsi="Times New Roman" w:cs="Times New Roman"/>
          <w:sz w:val="24"/>
          <w:szCs w:val="24"/>
        </w:rPr>
        <w:footnoteReference w:id="6"/>
      </w:r>
      <w:r w:rsidR="0089455D">
        <w:rPr>
          <w:rFonts w:ascii="Times New Roman" w:hAnsi="Times New Roman" w:cs="Times New Roman"/>
          <w:sz w:val="24"/>
          <w:szCs w:val="24"/>
          <w:vertAlign w:val="superscript"/>
        </w:rPr>
        <w:t>)</w:t>
      </w:r>
      <w:r w:rsidR="00CC161E" w:rsidRPr="00F365E9">
        <w:rPr>
          <w:rFonts w:ascii="Times New Roman" w:hAnsi="Times New Roman" w:cs="Times New Roman"/>
          <w:sz w:val="24"/>
          <w:szCs w:val="24"/>
        </w:rPr>
        <w:t xml:space="preserve"> (dyrektywa 2018/843)</w:t>
      </w:r>
      <w:r w:rsidRPr="00F365E9">
        <w:rPr>
          <w:rFonts w:ascii="Times New Roman" w:hAnsi="Times New Roman" w:cs="Times New Roman"/>
          <w:sz w:val="24"/>
          <w:szCs w:val="24"/>
        </w:rPr>
        <w:t>, która zapewniła powszechny dostęp do</w:t>
      </w:r>
      <w:r w:rsidR="00B642E4" w:rsidRPr="00F365E9">
        <w:rPr>
          <w:rFonts w:ascii="Times New Roman" w:hAnsi="Times New Roman" w:cs="Times New Roman"/>
          <w:sz w:val="24"/>
          <w:szCs w:val="24"/>
        </w:rPr>
        <w:t> </w:t>
      </w:r>
      <w:r w:rsidRPr="00F365E9">
        <w:rPr>
          <w:rFonts w:ascii="Times New Roman" w:hAnsi="Times New Roman" w:cs="Times New Roman"/>
          <w:sz w:val="24"/>
          <w:szCs w:val="24"/>
        </w:rPr>
        <w:t>gromadzonych informacji.</w:t>
      </w:r>
    </w:p>
    <w:p w14:paraId="4610DDA7" w14:textId="4AB9083D" w:rsidR="004D336F" w:rsidRPr="00F365E9" w:rsidRDefault="004D336F"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Aktualnie </w:t>
      </w:r>
      <w:r w:rsidR="00466E88" w:rsidRPr="00F365E9">
        <w:rPr>
          <w:rFonts w:ascii="Times New Roman" w:hAnsi="Times New Roman" w:cs="Times New Roman"/>
          <w:sz w:val="24"/>
          <w:szCs w:val="24"/>
        </w:rPr>
        <w:t>wymogi</w:t>
      </w:r>
      <w:r w:rsidRPr="00F365E9">
        <w:rPr>
          <w:rFonts w:ascii="Times New Roman" w:hAnsi="Times New Roman" w:cs="Times New Roman"/>
          <w:sz w:val="24"/>
          <w:szCs w:val="24"/>
        </w:rPr>
        <w:t xml:space="preserve"> dotyczące funkcjonowania przedmiotowych rejestrów implementowano w rozdziale 6 u</w:t>
      </w:r>
      <w:r w:rsidR="00A70491" w:rsidRPr="00F365E9">
        <w:rPr>
          <w:rFonts w:ascii="Times New Roman" w:hAnsi="Times New Roman" w:cs="Times New Roman"/>
          <w:sz w:val="24"/>
          <w:szCs w:val="24"/>
        </w:rPr>
        <w:t>.</w:t>
      </w:r>
      <w:r w:rsidR="00C51A1E" w:rsidRPr="00F365E9">
        <w:rPr>
          <w:rFonts w:ascii="Times New Roman" w:hAnsi="Times New Roman" w:cs="Times New Roman"/>
          <w:sz w:val="24"/>
          <w:szCs w:val="24"/>
        </w:rPr>
        <w:t>p.p.p.f.t.</w:t>
      </w:r>
      <w:r w:rsidRPr="00F365E9">
        <w:rPr>
          <w:rFonts w:ascii="Times New Roman" w:hAnsi="Times New Roman" w:cs="Times New Roman"/>
          <w:sz w:val="24"/>
          <w:szCs w:val="24"/>
        </w:rPr>
        <w:t xml:space="preserve"> poprzez utworzenie CRBR</w:t>
      </w:r>
      <w:r w:rsidR="00DC71DA" w:rsidRPr="00F365E9">
        <w:rPr>
          <w:rFonts w:ascii="Times New Roman" w:hAnsi="Times New Roman" w:cs="Times New Roman"/>
          <w:sz w:val="24"/>
          <w:szCs w:val="24"/>
        </w:rPr>
        <w:t>.</w:t>
      </w:r>
      <w:r w:rsidR="00683240" w:rsidRPr="00F365E9">
        <w:rPr>
          <w:rFonts w:ascii="Times New Roman" w:hAnsi="Times New Roman" w:cs="Times New Roman"/>
          <w:sz w:val="24"/>
          <w:szCs w:val="24"/>
        </w:rPr>
        <w:t xml:space="preserve"> </w:t>
      </w:r>
      <w:r w:rsidRPr="00F365E9">
        <w:rPr>
          <w:rFonts w:ascii="Times New Roman" w:hAnsi="Times New Roman" w:cs="Times New Roman"/>
          <w:sz w:val="24"/>
          <w:szCs w:val="24"/>
        </w:rPr>
        <w:t>Rejestr ten gromadzi informacje o beneficjentach rzeczywistych podmiotów wskazanych w art. 59 ustawy, a są to w szczególności spółki, trust</w:t>
      </w:r>
      <w:r w:rsidR="00957220" w:rsidRPr="00F365E9">
        <w:rPr>
          <w:rFonts w:ascii="Times New Roman" w:hAnsi="Times New Roman" w:cs="Times New Roman"/>
          <w:sz w:val="24"/>
          <w:szCs w:val="24"/>
        </w:rPr>
        <w:t>y</w:t>
      </w:r>
      <w:r w:rsidRPr="00F365E9">
        <w:rPr>
          <w:rFonts w:ascii="Times New Roman" w:hAnsi="Times New Roman" w:cs="Times New Roman"/>
          <w:sz w:val="24"/>
          <w:szCs w:val="24"/>
        </w:rPr>
        <w:t>, w tym fundacj</w:t>
      </w:r>
      <w:r w:rsidR="00957220" w:rsidRPr="00F365E9">
        <w:rPr>
          <w:rFonts w:ascii="Times New Roman" w:hAnsi="Times New Roman" w:cs="Times New Roman"/>
          <w:sz w:val="24"/>
          <w:szCs w:val="24"/>
        </w:rPr>
        <w:t>e</w:t>
      </w:r>
      <w:r w:rsidRPr="00F365E9">
        <w:rPr>
          <w:rFonts w:ascii="Times New Roman" w:hAnsi="Times New Roman" w:cs="Times New Roman"/>
          <w:sz w:val="24"/>
          <w:szCs w:val="24"/>
        </w:rPr>
        <w:t xml:space="preserve"> rodzinn</w:t>
      </w:r>
      <w:r w:rsidR="00641087" w:rsidRPr="00F365E9">
        <w:rPr>
          <w:rFonts w:ascii="Times New Roman" w:hAnsi="Times New Roman" w:cs="Times New Roman"/>
          <w:sz w:val="24"/>
          <w:szCs w:val="24"/>
        </w:rPr>
        <w:t>e</w:t>
      </w:r>
      <w:r w:rsidR="00957220" w:rsidRPr="00F365E9">
        <w:rPr>
          <w:rFonts w:ascii="Times New Roman" w:hAnsi="Times New Roman" w:cs="Times New Roman"/>
          <w:sz w:val="24"/>
          <w:szCs w:val="24"/>
        </w:rPr>
        <w:t>,</w:t>
      </w:r>
      <w:r w:rsidRPr="00F365E9">
        <w:rPr>
          <w:rFonts w:ascii="Times New Roman" w:hAnsi="Times New Roman" w:cs="Times New Roman"/>
          <w:sz w:val="24"/>
          <w:szCs w:val="24"/>
        </w:rPr>
        <w:t xml:space="preserve"> spółdzielni</w:t>
      </w:r>
      <w:r w:rsidR="00957220" w:rsidRPr="00F365E9">
        <w:rPr>
          <w:rFonts w:ascii="Times New Roman" w:hAnsi="Times New Roman" w:cs="Times New Roman"/>
          <w:sz w:val="24"/>
          <w:szCs w:val="24"/>
        </w:rPr>
        <w:t>e</w:t>
      </w:r>
      <w:r w:rsidRPr="00F365E9">
        <w:rPr>
          <w:rFonts w:ascii="Times New Roman" w:hAnsi="Times New Roman" w:cs="Times New Roman"/>
          <w:sz w:val="24"/>
          <w:szCs w:val="24"/>
        </w:rPr>
        <w:t>, stowarzysze</w:t>
      </w:r>
      <w:r w:rsidR="00957220" w:rsidRPr="00F365E9">
        <w:rPr>
          <w:rFonts w:ascii="Times New Roman" w:hAnsi="Times New Roman" w:cs="Times New Roman"/>
          <w:sz w:val="24"/>
          <w:szCs w:val="24"/>
        </w:rPr>
        <w:t>nia</w:t>
      </w:r>
      <w:r w:rsidRPr="00F365E9">
        <w:rPr>
          <w:rFonts w:ascii="Times New Roman" w:hAnsi="Times New Roman" w:cs="Times New Roman"/>
          <w:sz w:val="24"/>
          <w:szCs w:val="24"/>
        </w:rPr>
        <w:t xml:space="preserve"> i</w:t>
      </w:r>
      <w:r w:rsidR="00036038" w:rsidRPr="00F365E9">
        <w:rPr>
          <w:rFonts w:ascii="Times New Roman" w:hAnsi="Times New Roman" w:cs="Times New Roman"/>
          <w:sz w:val="24"/>
          <w:szCs w:val="24"/>
        </w:rPr>
        <w:t> </w:t>
      </w:r>
      <w:r w:rsidRPr="00F365E9">
        <w:rPr>
          <w:rFonts w:ascii="Times New Roman" w:hAnsi="Times New Roman" w:cs="Times New Roman"/>
          <w:sz w:val="24"/>
          <w:szCs w:val="24"/>
        </w:rPr>
        <w:t>fundacj</w:t>
      </w:r>
      <w:r w:rsidR="00957220" w:rsidRPr="00F365E9">
        <w:rPr>
          <w:rFonts w:ascii="Times New Roman" w:hAnsi="Times New Roman" w:cs="Times New Roman"/>
          <w:sz w:val="24"/>
          <w:szCs w:val="24"/>
        </w:rPr>
        <w:t>e</w:t>
      </w:r>
      <w:r w:rsidRPr="00F365E9">
        <w:rPr>
          <w:rFonts w:ascii="Times New Roman" w:hAnsi="Times New Roman" w:cs="Times New Roman"/>
          <w:sz w:val="24"/>
          <w:szCs w:val="24"/>
        </w:rPr>
        <w:t xml:space="preserve">. Organem właściwym w sprawach CRBR jest minister właściwy do spraw finansów publicznych. Na podstawie </w:t>
      </w:r>
      <w:r w:rsidR="007975F3" w:rsidRPr="00F365E9">
        <w:rPr>
          <w:rFonts w:ascii="Times New Roman" w:hAnsi="Times New Roman" w:cs="Times New Roman"/>
          <w:sz w:val="24"/>
          <w:szCs w:val="24"/>
        </w:rPr>
        <w:t>r</w:t>
      </w:r>
      <w:r w:rsidRPr="00F365E9">
        <w:rPr>
          <w:rFonts w:ascii="Times New Roman" w:hAnsi="Times New Roman" w:cs="Times New Roman"/>
          <w:sz w:val="24"/>
          <w:szCs w:val="24"/>
        </w:rPr>
        <w:t>ozporządzeni</w:t>
      </w:r>
      <w:r w:rsidR="003E534D" w:rsidRPr="00F365E9">
        <w:rPr>
          <w:rFonts w:ascii="Times New Roman" w:hAnsi="Times New Roman" w:cs="Times New Roman"/>
          <w:sz w:val="24"/>
          <w:szCs w:val="24"/>
        </w:rPr>
        <w:t>a</w:t>
      </w:r>
      <w:r w:rsidRPr="00F365E9">
        <w:rPr>
          <w:rFonts w:ascii="Times New Roman" w:hAnsi="Times New Roman" w:cs="Times New Roman"/>
          <w:sz w:val="24"/>
          <w:szCs w:val="24"/>
        </w:rPr>
        <w:t xml:space="preserve"> Ministra Finansów, Funduszy i Polityki Regionalnej z dnia 14 maja 2021</w:t>
      </w:r>
      <w:r w:rsidR="0089455D">
        <w:rPr>
          <w:rFonts w:ascii="Times New Roman" w:hAnsi="Times New Roman" w:cs="Times New Roman"/>
          <w:sz w:val="24"/>
          <w:szCs w:val="24"/>
        </w:rPr>
        <w:t> </w:t>
      </w:r>
      <w:r w:rsidRPr="00F365E9">
        <w:rPr>
          <w:rFonts w:ascii="Times New Roman" w:hAnsi="Times New Roman" w:cs="Times New Roman"/>
          <w:sz w:val="24"/>
          <w:szCs w:val="24"/>
        </w:rPr>
        <w:t>r. w sprawie wyznaczenia organu Krajowej Administracji Skarbowej do wykonywania niektórych zadań organu właściwego w sprawach Centralnego Rejestru Beneficjentów Rzeczywistych</w:t>
      </w:r>
      <w:r w:rsidR="007975F3" w:rsidRPr="00F365E9">
        <w:rPr>
          <w:rStyle w:val="Odwoanieprzypisudolnego"/>
          <w:rFonts w:ascii="Times New Roman" w:hAnsi="Times New Roman" w:cs="Times New Roman"/>
          <w:sz w:val="24"/>
          <w:szCs w:val="24"/>
        </w:rPr>
        <w:footnoteReference w:id="7"/>
      </w:r>
      <w:r w:rsidR="0089455D">
        <w:rPr>
          <w:rFonts w:ascii="Times New Roman" w:hAnsi="Times New Roman" w:cs="Times New Roman"/>
          <w:sz w:val="24"/>
          <w:szCs w:val="24"/>
          <w:vertAlign w:val="superscript"/>
        </w:rPr>
        <w:t>)</w:t>
      </w:r>
      <w:r w:rsidRPr="00F365E9">
        <w:rPr>
          <w:rFonts w:ascii="Times New Roman" w:hAnsi="Times New Roman" w:cs="Times New Roman"/>
          <w:sz w:val="24"/>
          <w:szCs w:val="24"/>
        </w:rPr>
        <w:t xml:space="preserve"> prowadzenie CRBR zostało powierzone Dyrektorowi Izby Administracji Skarbowej w Bydgoszczy. CRBR ma charakter jawny i jest prowadzony przy użyciu systemu teleinformatycznego.</w:t>
      </w:r>
    </w:p>
    <w:p w14:paraId="11812155" w14:textId="27C13903" w:rsidR="002D5592" w:rsidRPr="00F365E9" w:rsidRDefault="002D5592"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 dniu 19 czerwca 2024 r. w Dzienniku Urzędowym UE została opublikowana dyrektywa Parlamentu Europejskiego i Rady (UE) 2024/1640 z dnia 31 maja 2024 r. w sprawie mechanizmów, które państwa członkowskie powinny wprowadzić w celu zapobiegania wykorzystywaniu systemu finansowego do prania pieniędzy lub finansowania terroryzmu, zmieniająca dyrektywę (UE) 2019/1937 oraz zmieniająca i uchylająca dyrektywę (UE) 2015/849</w:t>
      </w:r>
      <w:r w:rsidR="00043006" w:rsidRPr="00F365E9">
        <w:rPr>
          <w:rStyle w:val="Odwoanieprzypisudolnego"/>
          <w:rFonts w:ascii="Times New Roman" w:hAnsi="Times New Roman" w:cs="Times New Roman"/>
          <w:sz w:val="24"/>
          <w:szCs w:val="24"/>
        </w:rPr>
        <w:footnoteReference w:id="8"/>
      </w:r>
      <w:r w:rsidR="009F11B0">
        <w:rPr>
          <w:rFonts w:ascii="Times New Roman" w:hAnsi="Times New Roman" w:cs="Times New Roman"/>
          <w:sz w:val="24"/>
          <w:szCs w:val="24"/>
          <w:vertAlign w:val="superscript"/>
        </w:rPr>
        <w:t>)</w:t>
      </w:r>
      <w:r w:rsidRPr="00F365E9">
        <w:rPr>
          <w:rFonts w:ascii="Times New Roman" w:hAnsi="Times New Roman" w:cs="Times New Roman"/>
          <w:sz w:val="24"/>
          <w:szCs w:val="24"/>
        </w:rPr>
        <w:t xml:space="preserve"> </w:t>
      </w:r>
      <w:r w:rsidR="00043006" w:rsidRPr="009F11B0">
        <w:rPr>
          <w:rFonts w:ascii="Times New Roman" w:hAnsi="Times New Roman" w:cs="Times New Roman"/>
          <w:sz w:val="24"/>
          <w:szCs w:val="24"/>
        </w:rPr>
        <w:t>(</w:t>
      </w:r>
      <w:r w:rsidR="00043006" w:rsidRPr="009F11B0">
        <w:rPr>
          <w:rFonts w:ascii="Times New Roman" w:hAnsi="Times New Roman" w:cs="Times New Roman"/>
          <w:bCs/>
          <w:sz w:val="24"/>
          <w:szCs w:val="24"/>
        </w:rPr>
        <w:t>dyrektywa 2024/1640</w:t>
      </w:r>
      <w:r w:rsidR="00043006" w:rsidRPr="009F11B0">
        <w:rPr>
          <w:rFonts w:ascii="Times New Roman" w:hAnsi="Times New Roman" w:cs="Times New Roman"/>
          <w:sz w:val="24"/>
          <w:szCs w:val="24"/>
        </w:rPr>
        <w:t>)</w:t>
      </w:r>
      <w:r w:rsidR="00B642E4" w:rsidRPr="00F365E9">
        <w:rPr>
          <w:rFonts w:ascii="Times New Roman" w:hAnsi="Times New Roman" w:cs="Times New Roman"/>
          <w:sz w:val="24"/>
          <w:szCs w:val="24"/>
        </w:rPr>
        <w:t>.</w:t>
      </w:r>
      <w:r w:rsidR="007D5B05" w:rsidRPr="00F365E9">
        <w:rPr>
          <w:rFonts w:ascii="Times New Roman" w:hAnsi="Times New Roman" w:cs="Times New Roman"/>
          <w:sz w:val="24"/>
          <w:szCs w:val="24"/>
        </w:rPr>
        <w:t xml:space="preserve"> </w:t>
      </w:r>
      <w:r w:rsidRPr="00F365E9">
        <w:rPr>
          <w:rFonts w:ascii="Times New Roman" w:hAnsi="Times New Roman" w:cs="Times New Roman"/>
          <w:sz w:val="24"/>
          <w:szCs w:val="24"/>
        </w:rPr>
        <w:t>W motywie 134 tej dyrektywy wskazano na konieczność zmiany zapisów dyrektywy (UE) 2015/849 na skutek wyroku Trybunału Sprawiedliwości w sprawach połączonych C-37/20 i C-601/20 WM and Sovim SA Luxembourg Business Registers. W wyroku tym Trybunał Sprawiedliwości stwierdził nieważność zmiany wprowadzonej dyrektywą (UE) 2018/843 do art. 30 ust. 5 dyrektywy 2015/849 w zakresie, w jakim wymagała ona od państw członkowskich zapewnienia, aby informacje o beneficjentach rzeczywistych spółek i innych podmiotów prawnych zarejestrowanych na ich terytorium były dostępne we wszystkich przypadkach dla każdego obywatela.</w:t>
      </w:r>
    </w:p>
    <w:p w14:paraId="6DC361B3" w14:textId="377DD85D" w:rsidR="002D5592" w:rsidRPr="00F365E9" w:rsidRDefault="002D5592"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art. 74 pkt 1 dyrektywy 2024/1640 wprowadzono stosowne zmiany do art. 30 ust. 5 dyrektywy 2015/849, zgodnie z którymi informacje o beneficjentach rzeczywistych </w:t>
      </w:r>
      <w:r w:rsidRPr="00F365E9">
        <w:rPr>
          <w:rFonts w:ascii="Times New Roman" w:hAnsi="Times New Roman" w:cs="Times New Roman"/>
          <w:sz w:val="24"/>
          <w:szCs w:val="24"/>
        </w:rPr>
        <w:lastRenderedPageBreak/>
        <w:t>podmiotów o charakterze korporacyjnym oraz innych podmiotów prawnych mają być udostępniane tylko takim osobom lub organizacjom, które mogą wykazać uzasadniony interes. Dostrzegając potrzebę harmonizacji przepisów w art. 74 pkt 2 dyrektywy 2024/1640</w:t>
      </w:r>
      <w:r w:rsidR="00A07BF0">
        <w:rPr>
          <w:rFonts w:ascii="Times New Roman" w:hAnsi="Times New Roman" w:cs="Times New Roman"/>
          <w:sz w:val="24"/>
          <w:szCs w:val="24"/>
        </w:rPr>
        <w:t>,</w:t>
      </w:r>
      <w:r w:rsidRPr="00F365E9">
        <w:rPr>
          <w:rFonts w:ascii="Times New Roman" w:hAnsi="Times New Roman" w:cs="Times New Roman"/>
          <w:sz w:val="24"/>
          <w:szCs w:val="24"/>
        </w:rPr>
        <w:t xml:space="preserve"> wprowadzono z kolei zmianę art. 31 ust. 4 dyrektywy 2015/849, w świetle której informacje o beneficjentach rzeczywistych trust</w:t>
      </w:r>
      <w:r w:rsidR="00663C2D" w:rsidRPr="00F365E9">
        <w:rPr>
          <w:rFonts w:ascii="Times New Roman" w:hAnsi="Times New Roman" w:cs="Times New Roman"/>
          <w:sz w:val="24"/>
          <w:szCs w:val="24"/>
        </w:rPr>
        <w:t>ów</w:t>
      </w:r>
      <w:r w:rsidRPr="00F365E9">
        <w:rPr>
          <w:rFonts w:ascii="Times New Roman" w:hAnsi="Times New Roman" w:cs="Times New Roman"/>
          <w:sz w:val="24"/>
          <w:szCs w:val="24"/>
        </w:rPr>
        <w:t xml:space="preserve"> lub podobn</w:t>
      </w:r>
      <w:r w:rsidR="00663C2D" w:rsidRPr="00F365E9">
        <w:rPr>
          <w:rFonts w:ascii="Times New Roman" w:hAnsi="Times New Roman" w:cs="Times New Roman"/>
          <w:sz w:val="24"/>
          <w:szCs w:val="24"/>
        </w:rPr>
        <w:t>ych</w:t>
      </w:r>
      <w:r w:rsidRPr="00F365E9">
        <w:rPr>
          <w:rFonts w:ascii="Times New Roman" w:hAnsi="Times New Roman" w:cs="Times New Roman"/>
          <w:sz w:val="24"/>
          <w:szCs w:val="24"/>
        </w:rPr>
        <w:t xml:space="preserve"> porozumie</w:t>
      </w:r>
      <w:r w:rsidR="00663C2D" w:rsidRPr="00F365E9">
        <w:rPr>
          <w:rFonts w:ascii="Times New Roman" w:hAnsi="Times New Roman" w:cs="Times New Roman"/>
          <w:sz w:val="24"/>
          <w:szCs w:val="24"/>
        </w:rPr>
        <w:t>ń</w:t>
      </w:r>
      <w:r w:rsidRPr="00F365E9">
        <w:rPr>
          <w:rFonts w:ascii="Times New Roman" w:hAnsi="Times New Roman" w:cs="Times New Roman"/>
          <w:sz w:val="24"/>
          <w:szCs w:val="24"/>
        </w:rPr>
        <w:t xml:space="preserve"> prawn</w:t>
      </w:r>
      <w:r w:rsidR="00663C2D" w:rsidRPr="00F365E9">
        <w:rPr>
          <w:rFonts w:ascii="Times New Roman" w:hAnsi="Times New Roman" w:cs="Times New Roman"/>
          <w:sz w:val="24"/>
          <w:szCs w:val="24"/>
        </w:rPr>
        <w:t>ych</w:t>
      </w:r>
      <w:r w:rsidRPr="00F365E9">
        <w:rPr>
          <w:rFonts w:ascii="Times New Roman" w:hAnsi="Times New Roman" w:cs="Times New Roman"/>
          <w:sz w:val="24"/>
          <w:szCs w:val="24"/>
        </w:rPr>
        <w:t xml:space="preserve"> mają być udostępniane każdej osobie fizycznej lub prawnej, która może wykazać uzasadniony interes w dostępie do informacji o beneficjentach rzeczywistych. Jednocześnie w obu przypadkach informacje o beneficjentach rzeczywistych mają być udostępniane właściwym organom i jednostkom analityki finansowej bez ograniczeń oraz podmiotom zobowiązanym, na</w:t>
      </w:r>
      <w:r w:rsidR="00B642E4" w:rsidRPr="00F365E9">
        <w:rPr>
          <w:rFonts w:ascii="Times New Roman" w:hAnsi="Times New Roman" w:cs="Times New Roman"/>
          <w:sz w:val="24"/>
          <w:szCs w:val="24"/>
        </w:rPr>
        <w:t> </w:t>
      </w:r>
      <w:r w:rsidRPr="00F365E9">
        <w:rPr>
          <w:rFonts w:ascii="Times New Roman" w:hAnsi="Times New Roman" w:cs="Times New Roman"/>
          <w:sz w:val="24"/>
          <w:szCs w:val="24"/>
        </w:rPr>
        <w:t xml:space="preserve">potrzeby stosowania przez nie </w:t>
      </w:r>
      <w:r w:rsidR="00160743" w:rsidRPr="00F365E9">
        <w:rPr>
          <w:rFonts w:ascii="Times New Roman" w:hAnsi="Times New Roman" w:cs="Times New Roman"/>
          <w:sz w:val="24"/>
          <w:szCs w:val="24"/>
        </w:rPr>
        <w:t xml:space="preserve">środków </w:t>
      </w:r>
      <w:r w:rsidRPr="00F365E9">
        <w:rPr>
          <w:rFonts w:ascii="Times New Roman" w:hAnsi="Times New Roman" w:cs="Times New Roman"/>
          <w:sz w:val="24"/>
          <w:szCs w:val="24"/>
        </w:rPr>
        <w:t>należytej staranności wobec klienta. Na podstawie art. 78 ust. 1 dyrektywy 2024/1640 państwa członkowskie zobowiązane są do transpozycji wskazanych przepisów</w:t>
      </w:r>
      <w:r w:rsidR="00B06036" w:rsidRPr="00F365E9">
        <w:rPr>
          <w:rFonts w:ascii="Times New Roman" w:hAnsi="Times New Roman" w:cs="Times New Roman"/>
          <w:sz w:val="24"/>
          <w:szCs w:val="24"/>
        </w:rPr>
        <w:t>,</w:t>
      </w:r>
      <w:r w:rsidR="00670BB6" w:rsidRPr="00F365E9">
        <w:rPr>
          <w:rFonts w:ascii="Times New Roman" w:hAnsi="Times New Roman" w:cs="Times New Roman"/>
          <w:sz w:val="24"/>
          <w:szCs w:val="24"/>
        </w:rPr>
        <w:t xml:space="preserve"> zmieniających aktualnie obowiązującą dyrektywę 2015/849</w:t>
      </w:r>
      <w:r w:rsidR="00B06036" w:rsidRPr="00F365E9">
        <w:rPr>
          <w:rFonts w:ascii="Times New Roman" w:hAnsi="Times New Roman" w:cs="Times New Roman"/>
          <w:sz w:val="24"/>
          <w:szCs w:val="24"/>
        </w:rPr>
        <w:t xml:space="preserve"> </w:t>
      </w:r>
      <w:r w:rsidRPr="00F365E9">
        <w:rPr>
          <w:rFonts w:ascii="Times New Roman" w:hAnsi="Times New Roman" w:cs="Times New Roman"/>
          <w:sz w:val="24"/>
          <w:szCs w:val="24"/>
        </w:rPr>
        <w:t>w terminie do 10 lipca 2025 r.</w:t>
      </w:r>
    </w:p>
    <w:p w14:paraId="5043EC5C" w14:textId="5EDD36D7" w:rsidR="004D336F" w:rsidRPr="00F365E9" w:rsidRDefault="002D5592"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Jednocześnie w rozdziale II sekcji 1 dyrektywy 2024/1640 uregulowano szczegółowo procedurę udostępniania informacji o beneficjentach rzeczywistych, w tym ustalania uzasadnionego interesu w dostępie do tych informacji. Państwa członkowskie są obowiązane do implementacji tych przepisów w terminie do 10 lipca 2026 r.</w:t>
      </w:r>
    </w:p>
    <w:p w14:paraId="2B830A50" w14:textId="77777777" w:rsidR="002D5592" w:rsidRPr="00D50515" w:rsidRDefault="002D5592" w:rsidP="00D50515">
      <w:pPr>
        <w:pStyle w:val="Bezodstpw"/>
        <w:ind w:left="426"/>
        <w:jc w:val="both"/>
        <w:rPr>
          <w:rFonts w:ascii="Times New Roman" w:hAnsi="Times New Roman" w:cs="Times New Roman"/>
          <w:sz w:val="24"/>
          <w:szCs w:val="24"/>
        </w:rPr>
      </w:pPr>
    </w:p>
    <w:p w14:paraId="45048264" w14:textId="0E6CDAC7" w:rsidR="002D5592" w:rsidRPr="00F365E9" w:rsidRDefault="00811486" w:rsidP="00042234">
      <w:pPr>
        <w:pStyle w:val="Bezodstpw"/>
        <w:ind w:left="360"/>
        <w:jc w:val="both"/>
        <w:rPr>
          <w:rFonts w:ascii="Times New Roman" w:hAnsi="Times New Roman" w:cs="Times New Roman"/>
          <w:sz w:val="24"/>
          <w:szCs w:val="24"/>
          <w:u w:val="single"/>
        </w:rPr>
      </w:pPr>
      <w:r w:rsidRPr="00F365E9">
        <w:rPr>
          <w:rFonts w:ascii="Times New Roman" w:hAnsi="Times New Roman" w:cs="Times New Roman"/>
          <w:sz w:val="24"/>
          <w:szCs w:val="24"/>
          <w:u w:val="single"/>
        </w:rPr>
        <w:t>Ad 3</w:t>
      </w:r>
      <w:r w:rsidR="00B13F2A" w:rsidRPr="00F365E9">
        <w:rPr>
          <w:rFonts w:ascii="Times New Roman" w:hAnsi="Times New Roman" w:cs="Times New Roman"/>
          <w:sz w:val="24"/>
          <w:szCs w:val="24"/>
          <w:u w:val="single"/>
        </w:rPr>
        <w:t>.</w:t>
      </w:r>
      <w:r w:rsidRPr="00F365E9">
        <w:rPr>
          <w:rFonts w:ascii="Times New Roman" w:hAnsi="Times New Roman" w:cs="Times New Roman"/>
          <w:sz w:val="24"/>
          <w:szCs w:val="24"/>
          <w:u w:val="single"/>
        </w:rPr>
        <w:t xml:space="preserve"> </w:t>
      </w:r>
      <w:r w:rsidR="002D5592" w:rsidRPr="00F365E9">
        <w:rPr>
          <w:rFonts w:ascii="Times New Roman" w:hAnsi="Times New Roman" w:cs="Times New Roman"/>
          <w:sz w:val="24"/>
          <w:szCs w:val="24"/>
          <w:u w:val="single"/>
        </w:rPr>
        <w:t>Wdrożenie nowego systemu teleinformatycznego służącego przeciwdziałaniu praniu pieniędzy oraz finansowaniu terroryzmu</w:t>
      </w:r>
      <w:r w:rsidR="00A27705" w:rsidRPr="00F365E9">
        <w:rPr>
          <w:rFonts w:ascii="Times New Roman" w:hAnsi="Times New Roman" w:cs="Times New Roman"/>
          <w:sz w:val="24"/>
          <w:szCs w:val="24"/>
          <w:u w:val="single"/>
        </w:rPr>
        <w:t xml:space="preserve"> SIGIIF 2.0.</w:t>
      </w:r>
    </w:p>
    <w:p w14:paraId="0396AA05" w14:textId="2E2E4A8F" w:rsidR="00E03848" w:rsidRPr="00F365E9" w:rsidRDefault="00A6680D"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 Ministerstwie Finansów rozpoczęto prace nad modernizacją systemu teleinformatycznego służącego przeciwdziałaniu praniu pieniędzy oraz finansowaniu terroryzmu przeznaczon</w:t>
      </w:r>
      <w:r w:rsidR="00142D41" w:rsidRPr="00F365E9">
        <w:rPr>
          <w:rFonts w:ascii="Times New Roman" w:hAnsi="Times New Roman" w:cs="Times New Roman"/>
          <w:sz w:val="24"/>
          <w:szCs w:val="24"/>
        </w:rPr>
        <w:t>ego</w:t>
      </w:r>
      <w:r w:rsidRPr="00F365E9">
        <w:rPr>
          <w:rFonts w:ascii="Times New Roman" w:hAnsi="Times New Roman" w:cs="Times New Roman"/>
          <w:sz w:val="24"/>
          <w:szCs w:val="24"/>
        </w:rPr>
        <w:t xml:space="preserve"> do obsługi ustawowych zadań Generalnego Inspektora Informacji Finansowej</w:t>
      </w:r>
      <w:r w:rsidR="00B50D49" w:rsidRPr="00F365E9">
        <w:rPr>
          <w:rFonts w:ascii="Times New Roman" w:hAnsi="Times New Roman" w:cs="Times New Roman"/>
          <w:sz w:val="24"/>
          <w:szCs w:val="24"/>
        </w:rPr>
        <w:t xml:space="preserve"> (</w:t>
      </w:r>
      <w:r w:rsidR="001E1A71">
        <w:rPr>
          <w:rFonts w:ascii="Times New Roman" w:hAnsi="Times New Roman" w:cs="Times New Roman"/>
          <w:sz w:val="24"/>
          <w:szCs w:val="24"/>
        </w:rPr>
        <w:t xml:space="preserve">Generalny Inspektor lub </w:t>
      </w:r>
      <w:r w:rsidR="00B50D49" w:rsidRPr="00CA6F0E">
        <w:rPr>
          <w:rFonts w:ascii="Times New Roman" w:hAnsi="Times New Roman" w:cs="Times New Roman"/>
          <w:color w:val="000000" w:themeColor="text1"/>
          <w:sz w:val="24"/>
          <w:szCs w:val="24"/>
        </w:rPr>
        <w:t>GIIF</w:t>
      </w:r>
      <w:r w:rsidR="00B50D49" w:rsidRPr="00F365E9">
        <w:rPr>
          <w:rFonts w:ascii="Times New Roman" w:hAnsi="Times New Roman" w:cs="Times New Roman"/>
          <w:sz w:val="24"/>
          <w:szCs w:val="24"/>
        </w:rPr>
        <w:t>)</w:t>
      </w:r>
      <w:r w:rsidRPr="00F365E9">
        <w:rPr>
          <w:rFonts w:ascii="Times New Roman" w:hAnsi="Times New Roman" w:cs="Times New Roman"/>
          <w:sz w:val="24"/>
          <w:szCs w:val="24"/>
        </w:rPr>
        <w:t>.</w:t>
      </w:r>
    </w:p>
    <w:p w14:paraId="797485E0" w14:textId="0111B4C7" w:rsidR="00193F2E" w:rsidRPr="00F365E9" w:rsidRDefault="00E03848"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Realizacja przedmiotowych prac stanowi odpowiedź na konieczność wdrożenia art. 19 ust.</w:t>
      </w:r>
      <w:r w:rsidR="0015575E">
        <w:rPr>
          <w:rFonts w:ascii="Times New Roman" w:hAnsi="Times New Roman" w:cs="Times New Roman"/>
          <w:sz w:val="24"/>
          <w:szCs w:val="24"/>
        </w:rPr>
        <w:t> </w:t>
      </w:r>
      <w:r w:rsidRPr="00F365E9">
        <w:rPr>
          <w:rFonts w:ascii="Times New Roman" w:hAnsi="Times New Roman" w:cs="Times New Roman"/>
          <w:sz w:val="24"/>
          <w:szCs w:val="24"/>
        </w:rPr>
        <w:t xml:space="preserve">8 dyrektywy 2024/1640, zgodnie z którym państwa członkowskie zapewniają, aby jednostki analityki finansowej </w:t>
      </w:r>
      <w:r w:rsidR="00061986" w:rsidRPr="00F365E9">
        <w:rPr>
          <w:rFonts w:ascii="Times New Roman" w:hAnsi="Times New Roman" w:cs="Times New Roman"/>
          <w:sz w:val="24"/>
          <w:szCs w:val="24"/>
        </w:rPr>
        <w:t xml:space="preserve">(w Polsce taką rolę pełni GIIF) </w:t>
      </w:r>
      <w:r w:rsidRPr="00F365E9">
        <w:rPr>
          <w:rFonts w:ascii="Times New Roman" w:hAnsi="Times New Roman" w:cs="Times New Roman"/>
          <w:sz w:val="24"/>
          <w:szCs w:val="24"/>
        </w:rPr>
        <w:t>dysponowały bezpiecznymi i chronionymi kanałami przekazywania i</w:t>
      </w:r>
      <w:r w:rsidR="00061986" w:rsidRPr="00F365E9">
        <w:rPr>
          <w:rFonts w:ascii="Times New Roman" w:hAnsi="Times New Roman" w:cs="Times New Roman"/>
          <w:sz w:val="24"/>
          <w:szCs w:val="24"/>
        </w:rPr>
        <w:t> </w:t>
      </w:r>
      <w:r w:rsidRPr="00F365E9">
        <w:rPr>
          <w:rFonts w:ascii="Times New Roman" w:hAnsi="Times New Roman" w:cs="Times New Roman"/>
          <w:sz w:val="24"/>
          <w:szCs w:val="24"/>
        </w:rPr>
        <w:t>wymiany informacji drogą elektroniczną z właściwymi organami i podmiotami zobowiązanymi. W</w:t>
      </w:r>
      <w:r w:rsidR="00AE5C15" w:rsidRPr="00F365E9">
        <w:rPr>
          <w:rFonts w:ascii="Times New Roman" w:hAnsi="Times New Roman" w:cs="Times New Roman"/>
          <w:sz w:val="24"/>
          <w:szCs w:val="24"/>
        </w:rPr>
        <w:t> </w:t>
      </w:r>
      <w:r w:rsidRPr="00F365E9">
        <w:rPr>
          <w:rFonts w:ascii="Times New Roman" w:hAnsi="Times New Roman" w:cs="Times New Roman"/>
          <w:sz w:val="24"/>
          <w:szCs w:val="24"/>
        </w:rPr>
        <w:t xml:space="preserve">związku z tym w projekcie zawarto stosowne zmiany ustawy, które </w:t>
      </w:r>
      <w:r w:rsidR="00061986" w:rsidRPr="00F365E9">
        <w:rPr>
          <w:rFonts w:ascii="Times New Roman" w:hAnsi="Times New Roman" w:cs="Times New Roman"/>
          <w:sz w:val="24"/>
          <w:szCs w:val="24"/>
        </w:rPr>
        <w:t>obejmują</w:t>
      </w:r>
      <w:r w:rsidRPr="00F365E9">
        <w:rPr>
          <w:rFonts w:ascii="Times New Roman" w:hAnsi="Times New Roman" w:cs="Times New Roman"/>
          <w:sz w:val="24"/>
          <w:szCs w:val="24"/>
        </w:rPr>
        <w:t xml:space="preserve"> elektroniczn</w:t>
      </w:r>
      <w:r w:rsidR="00061986" w:rsidRPr="00F365E9">
        <w:rPr>
          <w:rFonts w:ascii="Times New Roman" w:hAnsi="Times New Roman" w:cs="Times New Roman"/>
          <w:sz w:val="24"/>
          <w:szCs w:val="24"/>
        </w:rPr>
        <w:t>ą</w:t>
      </w:r>
      <w:r w:rsidRPr="00F365E9">
        <w:rPr>
          <w:rFonts w:ascii="Times New Roman" w:hAnsi="Times New Roman" w:cs="Times New Roman"/>
          <w:sz w:val="24"/>
          <w:szCs w:val="24"/>
        </w:rPr>
        <w:t xml:space="preserve"> komunikacj</w:t>
      </w:r>
      <w:r w:rsidR="00061986" w:rsidRPr="00F365E9">
        <w:rPr>
          <w:rFonts w:ascii="Times New Roman" w:hAnsi="Times New Roman" w:cs="Times New Roman"/>
          <w:sz w:val="24"/>
          <w:szCs w:val="24"/>
        </w:rPr>
        <w:t>ę</w:t>
      </w:r>
      <w:r w:rsidRPr="00F365E9">
        <w:rPr>
          <w:rFonts w:ascii="Times New Roman" w:hAnsi="Times New Roman" w:cs="Times New Roman"/>
          <w:sz w:val="24"/>
          <w:szCs w:val="24"/>
        </w:rPr>
        <w:t xml:space="preserve"> GIIF z</w:t>
      </w:r>
      <w:r w:rsidR="00061986" w:rsidRPr="00F365E9">
        <w:rPr>
          <w:rFonts w:ascii="Times New Roman" w:hAnsi="Times New Roman" w:cs="Times New Roman"/>
          <w:sz w:val="24"/>
          <w:szCs w:val="24"/>
        </w:rPr>
        <w:t> </w:t>
      </w:r>
      <w:r w:rsidRPr="00F365E9">
        <w:rPr>
          <w:rFonts w:ascii="Times New Roman" w:hAnsi="Times New Roman" w:cs="Times New Roman"/>
          <w:sz w:val="24"/>
          <w:szCs w:val="24"/>
        </w:rPr>
        <w:t>jednostkami współpracującymi oraz instytucjami obowiązanymi.</w:t>
      </w:r>
    </w:p>
    <w:p w14:paraId="232EF8FD" w14:textId="7B64BBEC" w:rsidR="00A6680D" w:rsidRPr="00F365E9" w:rsidRDefault="008740C5"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ramach </w:t>
      </w:r>
      <w:r w:rsidR="00A6680D" w:rsidRPr="00F365E9">
        <w:rPr>
          <w:rFonts w:ascii="Times New Roman" w:hAnsi="Times New Roman" w:cs="Times New Roman"/>
          <w:sz w:val="24"/>
          <w:szCs w:val="24"/>
        </w:rPr>
        <w:t>projekt</w:t>
      </w:r>
      <w:r w:rsidRPr="00F365E9">
        <w:rPr>
          <w:rFonts w:ascii="Times New Roman" w:hAnsi="Times New Roman" w:cs="Times New Roman"/>
          <w:sz w:val="24"/>
          <w:szCs w:val="24"/>
        </w:rPr>
        <w:t>u</w:t>
      </w:r>
      <w:r w:rsidR="00A6680D" w:rsidRPr="00F365E9">
        <w:rPr>
          <w:rFonts w:ascii="Times New Roman" w:hAnsi="Times New Roman" w:cs="Times New Roman"/>
          <w:sz w:val="24"/>
          <w:szCs w:val="24"/>
        </w:rPr>
        <w:t xml:space="preserve"> SIGIIF 2.0</w:t>
      </w:r>
      <w:r w:rsidR="007D0EAE">
        <w:rPr>
          <w:rFonts w:ascii="Times New Roman" w:hAnsi="Times New Roman" w:cs="Times New Roman"/>
          <w:sz w:val="24"/>
          <w:szCs w:val="24"/>
        </w:rPr>
        <w:t>.</w:t>
      </w:r>
      <w:r w:rsidRPr="00F365E9">
        <w:rPr>
          <w:rFonts w:ascii="Times New Roman" w:hAnsi="Times New Roman" w:cs="Times New Roman"/>
          <w:sz w:val="24"/>
          <w:szCs w:val="24"/>
        </w:rPr>
        <w:t xml:space="preserve"> </w:t>
      </w:r>
      <w:r w:rsidR="00142D41" w:rsidRPr="00F365E9">
        <w:rPr>
          <w:rFonts w:ascii="Times New Roman" w:hAnsi="Times New Roman" w:cs="Times New Roman"/>
          <w:sz w:val="24"/>
          <w:szCs w:val="24"/>
        </w:rPr>
        <w:t xml:space="preserve">jest </w:t>
      </w:r>
      <w:r w:rsidR="00A6680D" w:rsidRPr="00F365E9">
        <w:rPr>
          <w:rFonts w:ascii="Times New Roman" w:hAnsi="Times New Roman" w:cs="Times New Roman"/>
          <w:sz w:val="24"/>
          <w:szCs w:val="24"/>
        </w:rPr>
        <w:t>przewidziana m.in. implementacja oprogramowania goAML, autorstwa Biura Organizacji Narodów Zjednoczonych ds. Narkotyków i</w:t>
      </w:r>
      <w:r w:rsidR="00641087" w:rsidRPr="00F365E9">
        <w:rPr>
          <w:rFonts w:ascii="Times New Roman" w:hAnsi="Times New Roman" w:cs="Times New Roman"/>
          <w:sz w:val="24"/>
          <w:szCs w:val="24"/>
        </w:rPr>
        <w:t> </w:t>
      </w:r>
      <w:r w:rsidR="00A6680D" w:rsidRPr="00F365E9">
        <w:rPr>
          <w:rFonts w:ascii="Times New Roman" w:hAnsi="Times New Roman" w:cs="Times New Roman"/>
          <w:sz w:val="24"/>
          <w:szCs w:val="24"/>
        </w:rPr>
        <w:t>Przestępczości (</w:t>
      </w:r>
      <w:r w:rsidR="00A6680D" w:rsidRPr="00CA6F0E">
        <w:rPr>
          <w:rFonts w:ascii="Times New Roman" w:hAnsi="Times New Roman" w:cs="Times New Roman"/>
          <w:color w:val="000000" w:themeColor="text1"/>
          <w:sz w:val="24"/>
          <w:szCs w:val="24"/>
        </w:rPr>
        <w:t>UNODC</w:t>
      </w:r>
      <w:r w:rsidR="00A6680D" w:rsidRPr="00F365E9">
        <w:rPr>
          <w:rFonts w:ascii="Times New Roman" w:hAnsi="Times New Roman" w:cs="Times New Roman"/>
          <w:sz w:val="24"/>
          <w:szCs w:val="24"/>
        </w:rPr>
        <w:t>).</w:t>
      </w:r>
      <w:r w:rsidRPr="00F365E9">
        <w:rPr>
          <w:rFonts w:ascii="Times New Roman" w:hAnsi="Times New Roman" w:cs="Times New Roman"/>
          <w:sz w:val="24"/>
          <w:szCs w:val="24"/>
        </w:rPr>
        <w:t xml:space="preserve"> </w:t>
      </w:r>
      <w:r w:rsidR="00A6680D" w:rsidRPr="00F365E9">
        <w:rPr>
          <w:rFonts w:ascii="Times New Roman" w:hAnsi="Times New Roman" w:cs="Times New Roman"/>
          <w:sz w:val="24"/>
          <w:szCs w:val="24"/>
        </w:rPr>
        <w:t>Oprogramowanie to stanowi jedną ze strategicznych odpowiedzi ONZ na</w:t>
      </w:r>
      <w:r w:rsidR="00036038" w:rsidRPr="00F365E9">
        <w:rPr>
          <w:rFonts w:ascii="Times New Roman" w:hAnsi="Times New Roman" w:cs="Times New Roman"/>
          <w:sz w:val="24"/>
          <w:szCs w:val="24"/>
        </w:rPr>
        <w:t> </w:t>
      </w:r>
      <w:r w:rsidR="00A6680D" w:rsidRPr="00F365E9">
        <w:rPr>
          <w:rFonts w:ascii="Times New Roman" w:hAnsi="Times New Roman" w:cs="Times New Roman"/>
          <w:sz w:val="24"/>
          <w:szCs w:val="24"/>
        </w:rPr>
        <w:t>zagrożenia związane ze stabilnością oraz bezpieczeństwem systemów finansowych. Pozwala ono na</w:t>
      </w:r>
      <w:r w:rsidR="00036038" w:rsidRPr="00F365E9">
        <w:rPr>
          <w:rFonts w:ascii="Times New Roman" w:hAnsi="Times New Roman" w:cs="Times New Roman"/>
          <w:sz w:val="24"/>
          <w:szCs w:val="24"/>
        </w:rPr>
        <w:t> </w:t>
      </w:r>
      <w:r w:rsidR="00A6680D" w:rsidRPr="00F365E9">
        <w:rPr>
          <w:rFonts w:ascii="Times New Roman" w:hAnsi="Times New Roman" w:cs="Times New Roman"/>
          <w:sz w:val="24"/>
          <w:szCs w:val="24"/>
        </w:rPr>
        <w:t xml:space="preserve">realizację podstawowych zadań każdej jednostki analityki finansowej, zapewniając </w:t>
      </w:r>
      <w:r w:rsidR="00142D41" w:rsidRPr="00F365E9">
        <w:rPr>
          <w:rFonts w:ascii="Times New Roman" w:hAnsi="Times New Roman" w:cs="Times New Roman"/>
          <w:sz w:val="24"/>
          <w:szCs w:val="24"/>
        </w:rPr>
        <w:t xml:space="preserve">m.in. </w:t>
      </w:r>
      <w:r w:rsidR="00A6680D" w:rsidRPr="00F365E9">
        <w:rPr>
          <w:rFonts w:ascii="Times New Roman" w:hAnsi="Times New Roman" w:cs="Times New Roman"/>
          <w:sz w:val="24"/>
          <w:szCs w:val="24"/>
        </w:rPr>
        <w:t xml:space="preserve">narzędzie do komunikacji z </w:t>
      </w:r>
      <w:r w:rsidRPr="00F365E9">
        <w:rPr>
          <w:rFonts w:ascii="Times New Roman" w:hAnsi="Times New Roman" w:cs="Times New Roman"/>
          <w:sz w:val="24"/>
          <w:szCs w:val="24"/>
        </w:rPr>
        <w:t>i</w:t>
      </w:r>
      <w:r w:rsidR="00A6680D" w:rsidRPr="00F365E9">
        <w:rPr>
          <w:rFonts w:ascii="Times New Roman" w:hAnsi="Times New Roman" w:cs="Times New Roman"/>
          <w:sz w:val="24"/>
          <w:szCs w:val="24"/>
        </w:rPr>
        <w:t xml:space="preserve">nstytucjami </w:t>
      </w:r>
      <w:r w:rsidRPr="00F365E9">
        <w:rPr>
          <w:rFonts w:ascii="Times New Roman" w:hAnsi="Times New Roman" w:cs="Times New Roman"/>
          <w:sz w:val="24"/>
          <w:szCs w:val="24"/>
        </w:rPr>
        <w:t>o</w:t>
      </w:r>
      <w:r w:rsidR="00A6680D" w:rsidRPr="00F365E9">
        <w:rPr>
          <w:rFonts w:ascii="Times New Roman" w:hAnsi="Times New Roman" w:cs="Times New Roman"/>
          <w:sz w:val="24"/>
          <w:szCs w:val="24"/>
        </w:rPr>
        <w:t>bowiązanymi i jednostkami współpracującymi. Ponadto wraz z oprogramowaniem goAML dostarcz</w:t>
      </w:r>
      <w:r w:rsidR="00A85010" w:rsidRPr="00F365E9">
        <w:rPr>
          <w:rFonts w:ascii="Times New Roman" w:hAnsi="Times New Roman" w:cs="Times New Roman"/>
          <w:sz w:val="24"/>
          <w:szCs w:val="24"/>
        </w:rPr>
        <w:t>a</w:t>
      </w:r>
      <w:r w:rsidR="00A6680D" w:rsidRPr="00F365E9">
        <w:rPr>
          <w:rFonts w:ascii="Times New Roman" w:hAnsi="Times New Roman" w:cs="Times New Roman"/>
          <w:sz w:val="24"/>
          <w:szCs w:val="24"/>
        </w:rPr>
        <w:t>ny jest jednolity schemat xsd służący do ustrukturyzowanego przekazywania wszelkiego rodzaju informacji za pośrednictwem goAML.</w:t>
      </w:r>
    </w:p>
    <w:p w14:paraId="37D7E843" w14:textId="70F62821" w:rsidR="006B4829" w:rsidRPr="00F365E9" w:rsidRDefault="006B4829" w:rsidP="00042234">
      <w:pPr>
        <w:pStyle w:val="Bezodstpw"/>
        <w:ind w:left="360"/>
        <w:jc w:val="both"/>
        <w:rPr>
          <w:rFonts w:ascii="Times New Roman" w:hAnsi="Times New Roman" w:cs="Times New Roman"/>
          <w:sz w:val="24"/>
          <w:szCs w:val="24"/>
        </w:rPr>
      </w:pPr>
    </w:p>
    <w:p w14:paraId="0833996E" w14:textId="22BFF2F8" w:rsidR="00811486" w:rsidRPr="00F365E9" w:rsidRDefault="00186AF2" w:rsidP="00042234">
      <w:pPr>
        <w:pStyle w:val="Bezodstpw"/>
        <w:numPr>
          <w:ilvl w:val="0"/>
          <w:numId w:val="1"/>
        </w:numPr>
        <w:ind w:left="1080"/>
        <w:jc w:val="both"/>
        <w:rPr>
          <w:rFonts w:ascii="Times New Roman" w:hAnsi="Times New Roman" w:cs="Times New Roman"/>
          <w:b/>
          <w:bCs/>
          <w:sz w:val="24"/>
          <w:szCs w:val="24"/>
        </w:rPr>
      </w:pPr>
      <w:r w:rsidRPr="00F365E9">
        <w:rPr>
          <w:rFonts w:ascii="Times New Roman" w:hAnsi="Times New Roman" w:cs="Times New Roman"/>
          <w:b/>
          <w:bCs/>
          <w:sz w:val="24"/>
          <w:szCs w:val="24"/>
        </w:rPr>
        <w:t>Uzasadnienie poszczególnych przepisów projektu</w:t>
      </w:r>
    </w:p>
    <w:p w14:paraId="0F3FBD67" w14:textId="2769EE95" w:rsidR="00811486" w:rsidRPr="00D50515" w:rsidRDefault="00811486" w:rsidP="00042234">
      <w:pPr>
        <w:pStyle w:val="Bezodstpw"/>
        <w:ind w:left="360"/>
        <w:jc w:val="both"/>
        <w:rPr>
          <w:rFonts w:ascii="Times New Roman" w:hAnsi="Times New Roman" w:cs="Times New Roman"/>
          <w:sz w:val="24"/>
          <w:szCs w:val="24"/>
        </w:rPr>
      </w:pPr>
    </w:p>
    <w:p w14:paraId="0D85E40D" w14:textId="628A3DD6" w:rsidR="00EF7F7F" w:rsidRPr="00F365E9" w:rsidRDefault="00EF7F7F" w:rsidP="00042234">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Art. 1 pkt 1 projektu ustawy.</w:t>
      </w:r>
      <w:r w:rsidRPr="00F365E9">
        <w:rPr>
          <w:rFonts w:ascii="Times New Roman" w:hAnsi="Times New Roman" w:cs="Times New Roman"/>
          <w:sz w:val="24"/>
          <w:szCs w:val="24"/>
        </w:rPr>
        <w:t xml:space="preserve"> Przewiduje się zmiany w zakresie odnośników do ustawy, w których określa się katalog aktów prawa europejskiego zarówno implementowanych przez przedmiotową ustawę, jak również tych, których stosowanie zapewnia nowelizowana ustawa</w:t>
      </w:r>
      <w:r w:rsidR="00DC42C3" w:rsidRPr="00F365E9">
        <w:rPr>
          <w:rFonts w:ascii="Times New Roman" w:hAnsi="Times New Roman" w:cs="Times New Roman"/>
          <w:sz w:val="24"/>
          <w:szCs w:val="24"/>
        </w:rPr>
        <w:t xml:space="preserve"> (</w:t>
      </w:r>
      <w:r w:rsidR="006E7A3B" w:rsidRPr="00F365E9">
        <w:rPr>
          <w:rFonts w:ascii="Times New Roman" w:hAnsi="Times New Roman" w:cs="Times New Roman"/>
          <w:sz w:val="24"/>
          <w:szCs w:val="24"/>
        </w:rPr>
        <w:t>należy wyjaśnić</w:t>
      </w:r>
      <w:r w:rsidR="0015575E">
        <w:rPr>
          <w:rFonts w:ascii="Times New Roman" w:hAnsi="Times New Roman" w:cs="Times New Roman"/>
          <w:sz w:val="24"/>
          <w:szCs w:val="24"/>
        </w:rPr>
        <w:t>,</w:t>
      </w:r>
      <w:r w:rsidR="006E7A3B" w:rsidRPr="00F365E9">
        <w:rPr>
          <w:rFonts w:ascii="Times New Roman" w:hAnsi="Times New Roman" w:cs="Times New Roman"/>
          <w:sz w:val="24"/>
          <w:szCs w:val="24"/>
        </w:rPr>
        <w:t xml:space="preserve"> że umieszc</w:t>
      </w:r>
      <w:r w:rsidR="008611E0" w:rsidRPr="00F365E9">
        <w:rPr>
          <w:rFonts w:ascii="Times New Roman" w:hAnsi="Times New Roman" w:cs="Times New Roman"/>
          <w:sz w:val="24"/>
          <w:szCs w:val="24"/>
        </w:rPr>
        <w:t>z</w:t>
      </w:r>
      <w:r w:rsidR="006E7A3B" w:rsidRPr="00F365E9">
        <w:rPr>
          <w:rFonts w:ascii="Times New Roman" w:hAnsi="Times New Roman" w:cs="Times New Roman"/>
          <w:sz w:val="24"/>
          <w:szCs w:val="24"/>
        </w:rPr>
        <w:t xml:space="preserve">enie w treści projektowanej ustawy odnośnika do rozporządzenia </w:t>
      </w:r>
      <w:r w:rsidR="00DC42C3" w:rsidRPr="00F365E9">
        <w:rPr>
          <w:rFonts w:ascii="Times New Roman" w:hAnsi="Times New Roman" w:cs="Times New Roman"/>
          <w:sz w:val="24"/>
          <w:szCs w:val="24"/>
        </w:rPr>
        <w:t>Parlamentu Europejskiego i Rady (UE) 2015/847 z dnia 20 maja 2015 r.</w:t>
      </w:r>
      <w:r w:rsidR="008611E0" w:rsidRPr="00F365E9">
        <w:rPr>
          <w:rFonts w:ascii="Times New Roman" w:hAnsi="Times New Roman" w:cs="Times New Roman"/>
          <w:sz w:val="24"/>
          <w:szCs w:val="24"/>
        </w:rPr>
        <w:t>,</w:t>
      </w:r>
      <w:r w:rsidR="00DC42C3" w:rsidRPr="00F365E9">
        <w:rPr>
          <w:rFonts w:ascii="Times New Roman" w:hAnsi="Times New Roman" w:cs="Times New Roman"/>
          <w:sz w:val="24"/>
          <w:szCs w:val="24"/>
        </w:rPr>
        <w:t xml:space="preserve"> </w:t>
      </w:r>
      <w:r w:rsidR="006E7A3B" w:rsidRPr="00F365E9">
        <w:rPr>
          <w:rFonts w:ascii="Times New Roman" w:hAnsi="Times New Roman" w:cs="Times New Roman"/>
          <w:sz w:val="24"/>
          <w:szCs w:val="24"/>
        </w:rPr>
        <w:t xml:space="preserve">które zostało uchylone wraz z wejściem w życie w dniu 30 grudnia 2024 r. rozporządzenia Parlamentu Europejskiego i Rady (UE) 2023/1113 z dnia 31 maja 2023 r. w sprawie </w:t>
      </w:r>
      <w:r w:rsidR="006E7A3B" w:rsidRPr="00F365E9">
        <w:rPr>
          <w:rFonts w:ascii="Times New Roman" w:hAnsi="Times New Roman" w:cs="Times New Roman"/>
          <w:sz w:val="24"/>
          <w:szCs w:val="24"/>
        </w:rPr>
        <w:lastRenderedPageBreak/>
        <w:t>informacji towarzyszących transferom środków pieniężnych i niektórych kryptoaktywów oraz zmiany dyrektywy (UE) 2015/849</w:t>
      </w:r>
      <w:r w:rsidR="00EE0304">
        <w:rPr>
          <w:rStyle w:val="Odwoanieprzypisudolnego"/>
          <w:rFonts w:ascii="Times New Roman" w:hAnsi="Times New Roman" w:cs="Times New Roman"/>
          <w:sz w:val="24"/>
          <w:szCs w:val="24"/>
        </w:rPr>
        <w:footnoteReference w:id="9"/>
      </w:r>
      <w:r w:rsidR="00EE0304">
        <w:rPr>
          <w:rFonts w:ascii="Times New Roman" w:hAnsi="Times New Roman" w:cs="Times New Roman"/>
          <w:sz w:val="24"/>
          <w:szCs w:val="24"/>
          <w:vertAlign w:val="superscript"/>
        </w:rPr>
        <w:t>)</w:t>
      </w:r>
      <w:r w:rsidR="006E7A3B" w:rsidRPr="00F365E9">
        <w:rPr>
          <w:rFonts w:ascii="Times New Roman" w:hAnsi="Times New Roman" w:cs="Times New Roman"/>
          <w:sz w:val="24"/>
          <w:szCs w:val="24"/>
        </w:rPr>
        <w:t xml:space="preserve"> jest zabiegiem celowym</w:t>
      </w:r>
      <w:r w:rsidR="00B03857">
        <w:rPr>
          <w:rFonts w:ascii="Times New Roman" w:hAnsi="Times New Roman" w:cs="Times New Roman"/>
          <w:sz w:val="24"/>
          <w:szCs w:val="24"/>
        </w:rPr>
        <w:t>)</w:t>
      </w:r>
      <w:r w:rsidR="006E7A3B" w:rsidRPr="00F365E9">
        <w:rPr>
          <w:rFonts w:ascii="Times New Roman" w:hAnsi="Times New Roman" w:cs="Times New Roman"/>
          <w:sz w:val="24"/>
          <w:szCs w:val="24"/>
        </w:rPr>
        <w:t xml:space="preserve">. Zmiana </w:t>
      </w:r>
      <w:r w:rsidR="006039E3" w:rsidRPr="00F365E9">
        <w:rPr>
          <w:rFonts w:ascii="Times New Roman" w:hAnsi="Times New Roman" w:cs="Times New Roman"/>
          <w:sz w:val="24"/>
          <w:szCs w:val="24"/>
        </w:rPr>
        <w:t>u.p.p.p.f.t</w:t>
      </w:r>
      <w:r w:rsidR="00B03857">
        <w:rPr>
          <w:rFonts w:ascii="Times New Roman" w:hAnsi="Times New Roman" w:cs="Times New Roman"/>
          <w:sz w:val="24"/>
          <w:szCs w:val="24"/>
        </w:rPr>
        <w:t>.</w:t>
      </w:r>
      <w:r w:rsidR="006039E3" w:rsidRPr="00F365E9" w:rsidDel="006039E3">
        <w:rPr>
          <w:rFonts w:ascii="Times New Roman" w:hAnsi="Times New Roman" w:cs="Times New Roman"/>
          <w:sz w:val="24"/>
          <w:szCs w:val="24"/>
        </w:rPr>
        <w:t xml:space="preserve"> </w:t>
      </w:r>
      <w:r w:rsidR="006E7A3B" w:rsidRPr="00F365E9">
        <w:rPr>
          <w:rFonts w:ascii="Times New Roman" w:hAnsi="Times New Roman" w:cs="Times New Roman"/>
          <w:sz w:val="24"/>
          <w:szCs w:val="24"/>
        </w:rPr>
        <w:t>służąca stosowaniu rozporządzenia 2023/1113, które zastąpiło rozporządzenie 2015/847, przewidzian</w:t>
      </w:r>
      <w:r w:rsidR="00120C5A" w:rsidRPr="00F365E9">
        <w:rPr>
          <w:rFonts w:ascii="Times New Roman" w:hAnsi="Times New Roman" w:cs="Times New Roman"/>
          <w:sz w:val="24"/>
          <w:szCs w:val="24"/>
        </w:rPr>
        <w:t>a</w:t>
      </w:r>
      <w:r w:rsidR="006E7A3B" w:rsidRPr="00F365E9">
        <w:rPr>
          <w:rFonts w:ascii="Times New Roman" w:hAnsi="Times New Roman" w:cs="Times New Roman"/>
          <w:sz w:val="24"/>
          <w:szCs w:val="24"/>
        </w:rPr>
        <w:t xml:space="preserve"> </w:t>
      </w:r>
      <w:r w:rsidR="00A72347" w:rsidRPr="00F365E9">
        <w:rPr>
          <w:rFonts w:ascii="Times New Roman" w:hAnsi="Times New Roman" w:cs="Times New Roman"/>
          <w:sz w:val="24"/>
          <w:szCs w:val="24"/>
        </w:rPr>
        <w:t xml:space="preserve">zostanie </w:t>
      </w:r>
      <w:r w:rsidR="002A08D5" w:rsidRPr="00F365E9">
        <w:rPr>
          <w:rFonts w:ascii="Times New Roman" w:hAnsi="Times New Roman" w:cs="Times New Roman"/>
          <w:sz w:val="24"/>
          <w:szCs w:val="24"/>
        </w:rPr>
        <w:t xml:space="preserve">w </w:t>
      </w:r>
      <w:r w:rsidR="00A72347" w:rsidRPr="00F365E9">
        <w:rPr>
          <w:rFonts w:ascii="Times New Roman" w:hAnsi="Times New Roman" w:cs="Times New Roman"/>
          <w:sz w:val="24"/>
          <w:szCs w:val="24"/>
        </w:rPr>
        <w:t>przepisach krajowych wdrażających to rozporządzenie.</w:t>
      </w:r>
      <w:r w:rsidR="00120C5A" w:rsidRPr="00F365E9">
        <w:rPr>
          <w:rFonts w:ascii="Times New Roman" w:hAnsi="Times New Roman" w:cs="Times New Roman"/>
          <w:sz w:val="24"/>
          <w:szCs w:val="24"/>
        </w:rPr>
        <w:t xml:space="preserve"> W projekcie ustawy brak jest możliwości uwzględnienia przepisów </w:t>
      </w:r>
      <w:r w:rsidR="00BC0ED7">
        <w:rPr>
          <w:rFonts w:ascii="Times New Roman" w:hAnsi="Times New Roman" w:cs="Times New Roman"/>
          <w:sz w:val="24"/>
          <w:szCs w:val="24"/>
        </w:rPr>
        <w:t xml:space="preserve">ww. </w:t>
      </w:r>
      <w:r w:rsidR="00120C5A" w:rsidRPr="00F365E9">
        <w:rPr>
          <w:rFonts w:ascii="Times New Roman" w:hAnsi="Times New Roman" w:cs="Times New Roman"/>
          <w:sz w:val="24"/>
          <w:szCs w:val="24"/>
        </w:rPr>
        <w:t>rozporządzenia 2023/1113 bez uprzedniego wejścia w życie ww</w:t>
      </w:r>
      <w:r w:rsidR="008611E0" w:rsidRPr="00F365E9">
        <w:rPr>
          <w:rFonts w:ascii="Times New Roman" w:hAnsi="Times New Roman" w:cs="Times New Roman"/>
          <w:sz w:val="24"/>
          <w:szCs w:val="24"/>
        </w:rPr>
        <w:t>.</w:t>
      </w:r>
      <w:r w:rsidR="00120C5A" w:rsidRPr="00F365E9">
        <w:rPr>
          <w:rFonts w:ascii="Times New Roman" w:hAnsi="Times New Roman" w:cs="Times New Roman"/>
          <w:sz w:val="24"/>
          <w:szCs w:val="24"/>
        </w:rPr>
        <w:t xml:space="preserve"> przepisów </w:t>
      </w:r>
      <w:r w:rsidR="002A08D5" w:rsidRPr="00F365E9">
        <w:rPr>
          <w:rFonts w:ascii="Times New Roman" w:hAnsi="Times New Roman" w:cs="Times New Roman"/>
          <w:sz w:val="24"/>
          <w:szCs w:val="24"/>
        </w:rPr>
        <w:t xml:space="preserve">krajowych </w:t>
      </w:r>
      <w:r w:rsidR="00A72347" w:rsidRPr="00F365E9">
        <w:rPr>
          <w:rFonts w:ascii="Times New Roman" w:hAnsi="Times New Roman" w:cs="Times New Roman"/>
          <w:sz w:val="24"/>
          <w:szCs w:val="24"/>
        </w:rPr>
        <w:t>wdrażających to rozporządzenie</w:t>
      </w:r>
      <w:r w:rsidR="00120C5A" w:rsidRPr="00F365E9">
        <w:rPr>
          <w:rFonts w:ascii="Times New Roman" w:hAnsi="Times New Roman" w:cs="Times New Roman"/>
          <w:sz w:val="24"/>
          <w:szCs w:val="24"/>
        </w:rPr>
        <w:t>.</w:t>
      </w:r>
      <w:r w:rsidR="00A72347"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Treść </w:t>
      </w:r>
      <w:r w:rsidR="00D07837" w:rsidRPr="00F365E9">
        <w:rPr>
          <w:rFonts w:ascii="Times New Roman" w:hAnsi="Times New Roman" w:cs="Times New Roman"/>
          <w:sz w:val="24"/>
          <w:szCs w:val="24"/>
        </w:rPr>
        <w:t xml:space="preserve">pkt 1 </w:t>
      </w:r>
      <w:r w:rsidRPr="00F365E9">
        <w:rPr>
          <w:rFonts w:ascii="Times New Roman" w:hAnsi="Times New Roman" w:cs="Times New Roman"/>
          <w:sz w:val="24"/>
          <w:szCs w:val="24"/>
        </w:rPr>
        <w:t>odnośnik</w:t>
      </w:r>
      <w:r w:rsidR="00D07837" w:rsidRPr="00F365E9">
        <w:rPr>
          <w:rFonts w:ascii="Times New Roman" w:hAnsi="Times New Roman" w:cs="Times New Roman"/>
          <w:sz w:val="24"/>
          <w:szCs w:val="24"/>
        </w:rPr>
        <w:t>a</w:t>
      </w:r>
      <w:r w:rsidRPr="00F365E9">
        <w:rPr>
          <w:rFonts w:ascii="Times New Roman" w:hAnsi="Times New Roman" w:cs="Times New Roman"/>
          <w:sz w:val="24"/>
          <w:szCs w:val="24"/>
        </w:rPr>
        <w:t xml:space="preserve"> zosta</w:t>
      </w:r>
      <w:r w:rsidR="00D07837" w:rsidRPr="00F365E9">
        <w:rPr>
          <w:rFonts w:ascii="Times New Roman" w:hAnsi="Times New Roman" w:cs="Times New Roman"/>
          <w:sz w:val="24"/>
          <w:szCs w:val="24"/>
        </w:rPr>
        <w:t>ła</w:t>
      </w:r>
      <w:r w:rsidRPr="00F365E9">
        <w:rPr>
          <w:rFonts w:ascii="Times New Roman" w:hAnsi="Times New Roman" w:cs="Times New Roman"/>
          <w:sz w:val="24"/>
          <w:szCs w:val="24"/>
        </w:rPr>
        <w:t xml:space="preserve"> poszerzona o dyrektywę 2024/1640</w:t>
      </w:r>
      <w:r w:rsidR="00B50D49" w:rsidRPr="00F365E9">
        <w:rPr>
          <w:rFonts w:ascii="Times New Roman" w:hAnsi="Times New Roman" w:cs="Times New Roman"/>
          <w:sz w:val="24"/>
          <w:szCs w:val="24"/>
        </w:rPr>
        <w:t>.</w:t>
      </w:r>
    </w:p>
    <w:p w14:paraId="648A8B48" w14:textId="19DD3C48" w:rsidR="00EF7F7F" w:rsidRPr="00F365E9" w:rsidRDefault="00EF7F7F"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 przypadku drugiego punktu odnośnika treść poszerzono o rozporządzenie Rady (UE) nr</w:t>
      </w:r>
      <w:r w:rsidR="00B03857">
        <w:rPr>
          <w:rFonts w:ascii="Times New Roman" w:hAnsi="Times New Roman" w:cs="Times New Roman"/>
          <w:sz w:val="24"/>
          <w:szCs w:val="24"/>
        </w:rPr>
        <w:t> </w:t>
      </w:r>
      <w:r w:rsidRPr="00F365E9">
        <w:rPr>
          <w:rFonts w:ascii="Times New Roman" w:hAnsi="Times New Roman" w:cs="Times New Roman"/>
          <w:sz w:val="24"/>
          <w:szCs w:val="24"/>
        </w:rPr>
        <w:t>267/2012 z</w:t>
      </w:r>
      <w:r w:rsidR="00036038" w:rsidRPr="00F365E9">
        <w:rPr>
          <w:rFonts w:ascii="Times New Roman" w:hAnsi="Times New Roman" w:cs="Times New Roman"/>
          <w:sz w:val="24"/>
          <w:szCs w:val="24"/>
        </w:rPr>
        <w:t> </w:t>
      </w:r>
      <w:r w:rsidRPr="00F365E9">
        <w:rPr>
          <w:rFonts w:ascii="Times New Roman" w:hAnsi="Times New Roman" w:cs="Times New Roman"/>
          <w:sz w:val="24"/>
          <w:szCs w:val="24"/>
        </w:rPr>
        <w:t>dnia 23 marca 2012 r. w sprawie środków ograniczających wobec Iranu i uchylające rozporządzenie (UE) nr 961/2010</w:t>
      </w:r>
      <w:r w:rsidR="00FF4D2F" w:rsidRPr="00F365E9">
        <w:rPr>
          <w:rFonts w:ascii="Times New Roman" w:hAnsi="Times New Roman" w:cs="Times New Roman"/>
          <w:sz w:val="24"/>
          <w:szCs w:val="24"/>
        </w:rPr>
        <w:t xml:space="preserve"> </w:t>
      </w:r>
      <w:r w:rsidRPr="00F365E9">
        <w:rPr>
          <w:rFonts w:ascii="Times New Roman" w:hAnsi="Times New Roman" w:cs="Times New Roman"/>
          <w:sz w:val="24"/>
          <w:szCs w:val="24"/>
        </w:rPr>
        <w:t>oraz rozporządzenie Rady (UE) 2017/1509 z dnia 30 sierpnia 2017 r. dotyczące środków ograniczających skierowanych przeciwko Koreańskiej Republice Ludowo-Demokratycznej i</w:t>
      </w:r>
      <w:r w:rsidR="00036038" w:rsidRPr="00F365E9">
        <w:rPr>
          <w:rFonts w:ascii="Times New Roman" w:hAnsi="Times New Roman" w:cs="Times New Roman"/>
          <w:sz w:val="24"/>
          <w:szCs w:val="24"/>
        </w:rPr>
        <w:t> </w:t>
      </w:r>
      <w:r w:rsidRPr="00F365E9">
        <w:rPr>
          <w:rFonts w:ascii="Times New Roman" w:hAnsi="Times New Roman" w:cs="Times New Roman"/>
          <w:sz w:val="24"/>
          <w:szCs w:val="24"/>
        </w:rPr>
        <w:t>uchylające rozporządzenie (WE) nr</w:t>
      </w:r>
      <w:r w:rsidR="00B03857">
        <w:rPr>
          <w:rFonts w:ascii="Times New Roman" w:hAnsi="Times New Roman" w:cs="Times New Roman"/>
          <w:sz w:val="24"/>
          <w:szCs w:val="24"/>
        </w:rPr>
        <w:t> </w:t>
      </w:r>
      <w:r w:rsidRPr="00F365E9">
        <w:rPr>
          <w:rFonts w:ascii="Times New Roman" w:hAnsi="Times New Roman" w:cs="Times New Roman"/>
          <w:sz w:val="24"/>
          <w:szCs w:val="24"/>
        </w:rPr>
        <w:t>329/2007.</w:t>
      </w:r>
    </w:p>
    <w:p w14:paraId="5D1E675A" w14:textId="584411A0" w:rsidR="003B69DD" w:rsidRPr="00F365E9" w:rsidRDefault="003B69DD" w:rsidP="003B69DD">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 związku z utratą mocy przez rozporządzenie Komisji (UE) nr 389/2013 z dnia 2 maja 2013 r. ustanawiające rejestr Unii zgodnie z dyrektywą 2003/87/WE Parlamentu Europejskiego i Rady, decyzjami nr 280/2004/WE i nr 406/2009/WE Parlamentu Europejskiego i Rady oraz uchylające rozporządzenia Komisji (UE) nr 920/2010 i nr</w:t>
      </w:r>
      <w:r w:rsidR="00B03857">
        <w:rPr>
          <w:rFonts w:ascii="Times New Roman" w:hAnsi="Times New Roman" w:cs="Times New Roman"/>
          <w:sz w:val="24"/>
          <w:szCs w:val="24"/>
        </w:rPr>
        <w:t> </w:t>
      </w:r>
      <w:r w:rsidRPr="00F365E9">
        <w:rPr>
          <w:rFonts w:ascii="Times New Roman" w:hAnsi="Times New Roman" w:cs="Times New Roman"/>
          <w:sz w:val="24"/>
          <w:szCs w:val="24"/>
        </w:rPr>
        <w:t>1193/2011 w punkcie drugim odnośnika wskazano, że przepisy ustawy służą stosowaniu aktualnego rozporządzenia delegowanego Komisji (UE) 2019/1122 z dnia 12 marca 2019</w:t>
      </w:r>
      <w:r w:rsidR="00B03857">
        <w:rPr>
          <w:rFonts w:ascii="Times New Roman" w:hAnsi="Times New Roman" w:cs="Times New Roman"/>
          <w:sz w:val="24"/>
          <w:szCs w:val="24"/>
        </w:rPr>
        <w:t> </w:t>
      </w:r>
      <w:r w:rsidRPr="00F365E9">
        <w:rPr>
          <w:rFonts w:ascii="Times New Roman" w:hAnsi="Times New Roman" w:cs="Times New Roman"/>
          <w:sz w:val="24"/>
          <w:szCs w:val="24"/>
        </w:rPr>
        <w:t>r. uzupełniającego dyrektywę 2003/87/WE Parlamentu Europejskiego i Rady w odniesieniu do funkcjonowania rejestru Unii.</w:t>
      </w:r>
    </w:p>
    <w:p w14:paraId="320E2AB7" w14:textId="77777777" w:rsidR="00EF7F7F" w:rsidRPr="00F365E9" w:rsidRDefault="00EF7F7F" w:rsidP="00042234">
      <w:pPr>
        <w:pStyle w:val="Bezodstpw"/>
        <w:ind w:left="360"/>
        <w:jc w:val="both"/>
        <w:rPr>
          <w:rFonts w:ascii="Times New Roman" w:hAnsi="Times New Roman" w:cs="Times New Roman"/>
          <w:sz w:val="24"/>
          <w:szCs w:val="24"/>
        </w:rPr>
      </w:pPr>
    </w:p>
    <w:p w14:paraId="417EC988" w14:textId="65AE0F85" w:rsidR="00F74C18" w:rsidRPr="00F365E9" w:rsidRDefault="00F74C18" w:rsidP="00F74C18">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Art. 1 pkt 2</w:t>
      </w:r>
      <w:r w:rsidRPr="00F365E9">
        <w:rPr>
          <w:rFonts w:ascii="Times New Roman" w:hAnsi="Times New Roman" w:cs="Times New Roman"/>
          <w:sz w:val="24"/>
          <w:szCs w:val="24"/>
        </w:rPr>
        <w:t xml:space="preserve"> </w:t>
      </w:r>
      <w:r w:rsidRPr="00F365E9">
        <w:rPr>
          <w:rFonts w:ascii="Times New Roman" w:hAnsi="Times New Roman" w:cs="Times New Roman"/>
          <w:b/>
          <w:bCs/>
          <w:sz w:val="24"/>
          <w:szCs w:val="24"/>
        </w:rPr>
        <w:t>projektu ustawy</w:t>
      </w:r>
      <w:r w:rsidRPr="00F365E9">
        <w:rPr>
          <w:rFonts w:ascii="Times New Roman" w:hAnsi="Times New Roman" w:cs="Times New Roman"/>
          <w:sz w:val="24"/>
          <w:szCs w:val="24"/>
        </w:rPr>
        <w:t xml:space="preserve"> dotyczy zmian w dotychczasowej treści art. 2.</w:t>
      </w:r>
    </w:p>
    <w:p w14:paraId="6CD84FEB" w14:textId="19ECF35C" w:rsidR="00F74C18" w:rsidRPr="00F365E9" w:rsidRDefault="002736C4" w:rsidP="00F74C18">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Art. 2 ust. 1 u.p.p.p.f.t. zawiera katalog instytucji obowiązanych. Jedną z nich są wskazane w pkt 17 podmioty prowadzące działalność w zakresie usługowego prowadzenia ksiąg rachunkowych. Na skutek wyroku TSUE w sprawie C-3/24 MISTRAL TRANS zaszła konieczność zmiany przedmiotowego przepisu (art. 2 ust. 1 pkt 17 u.p.p.p.f.t.). W wyroku tym TSUE orzekł bowiem, że art. 2 ust. 1 pkt 3 lit. a dyrektywy 2015/849 należy interpretować w ten sposób, że: „pojęcie „zewnętrznych księgowych” w rozumieniu tego przepisu obejmuje osoby fizyczne lub prawne, których działalność zawodowa polega na świadczeniu osobom trzecim w sposób niezależny usług księgowych takich jak sporządzanie, prowadzenie lub kontrola ksiąg rachunkowych. Pojęcie to nie obejmuje natomiast osoby prawnej, która w celu połączenia zasobów prowadzi księgowość powiązanych z nią spółek”. Art. 2 ust. 1 pkt 17 u.p.p.p.f.t. zmieniono w taki sposób, aby wyłączyć z obowiązku stosowania ustawy osoby prawne wchodzące w skład grupy, o której mowa w ust. 2 pkt 7 u.p.p.p.f.t., świadcząc</w:t>
      </w:r>
      <w:r w:rsidR="008611E0" w:rsidRPr="00F365E9">
        <w:rPr>
          <w:rFonts w:ascii="Times New Roman" w:hAnsi="Times New Roman" w:cs="Times New Roman"/>
          <w:sz w:val="24"/>
          <w:szCs w:val="24"/>
        </w:rPr>
        <w:t>e</w:t>
      </w:r>
      <w:r w:rsidR="00731458" w:rsidRPr="00F365E9">
        <w:rPr>
          <w:rFonts w:ascii="Times New Roman" w:hAnsi="Times New Roman" w:cs="Times New Roman"/>
          <w:sz w:val="24"/>
          <w:szCs w:val="24"/>
        </w:rPr>
        <w:t xml:space="preserve"> </w:t>
      </w:r>
      <w:r w:rsidRPr="00F365E9">
        <w:rPr>
          <w:rFonts w:ascii="Times New Roman" w:hAnsi="Times New Roman" w:cs="Times New Roman"/>
          <w:sz w:val="24"/>
          <w:szCs w:val="24"/>
        </w:rPr>
        <w:t>usługi w zakresie usługowego prowadzenia ksiąg rachunkowych na rzecz spółek wchodzących w skład tej grupy, czyli na rzecz spółek, z którymi te osoby prawne są powiązane.</w:t>
      </w:r>
    </w:p>
    <w:p w14:paraId="07E5D040" w14:textId="77777777" w:rsidR="002736C4" w:rsidRPr="00D50515" w:rsidRDefault="002736C4" w:rsidP="00F74C18">
      <w:pPr>
        <w:pStyle w:val="Bezodstpw"/>
        <w:ind w:left="360"/>
        <w:jc w:val="both"/>
        <w:rPr>
          <w:rFonts w:ascii="Times New Roman" w:hAnsi="Times New Roman" w:cs="Times New Roman"/>
          <w:sz w:val="24"/>
          <w:szCs w:val="24"/>
        </w:rPr>
      </w:pPr>
    </w:p>
    <w:p w14:paraId="05DD47FF" w14:textId="46650503" w:rsidR="00F74C18" w:rsidRPr="00411FD7" w:rsidRDefault="00F74C18" w:rsidP="00F74C18">
      <w:pPr>
        <w:pStyle w:val="Bezodstpw"/>
        <w:ind w:left="360"/>
        <w:jc w:val="both"/>
        <w:rPr>
          <w:rFonts w:ascii="Times New Roman" w:hAnsi="Times New Roman" w:cs="Times New Roman"/>
          <w:b/>
          <w:bCs/>
          <w:sz w:val="24"/>
          <w:szCs w:val="24"/>
        </w:rPr>
      </w:pPr>
      <w:r w:rsidRPr="00F365E9">
        <w:rPr>
          <w:rFonts w:ascii="Times New Roman" w:hAnsi="Times New Roman" w:cs="Times New Roman"/>
          <w:b/>
          <w:bCs/>
          <w:sz w:val="24"/>
          <w:szCs w:val="24"/>
        </w:rPr>
        <w:t xml:space="preserve">Art. 1 pkt 3–6 projektu ustawy związane są z rozszerzeniem przepisów ustawy </w:t>
      </w:r>
      <w:r w:rsidRPr="00411FD7">
        <w:rPr>
          <w:rFonts w:ascii="Times New Roman" w:hAnsi="Times New Roman" w:cs="Times New Roman"/>
          <w:b/>
          <w:bCs/>
          <w:sz w:val="24"/>
          <w:szCs w:val="24"/>
        </w:rPr>
        <w:t>o szczególne środki ograniczające stosowane w celu przeciwdziałania rozprzestrzenianiu broni masowego rażenia oraz finansowaniu jej rozprzestrzeniania</w:t>
      </w:r>
      <w:r w:rsidR="00530CDC">
        <w:rPr>
          <w:rFonts w:ascii="Times New Roman" w:hAnsi="Times New Roman" w:cs="Times New Roman"/>
          <w:b/>
          <w:bCs/>
          <w:sz w:val="24"/>
          <w:szCs w:val="24"/>
        </w:rPr>
        <w:t>.</w:t>
      </w:r>
    </w:p>
    <w:p w14:paraId="151FA861" w14:textId="2C7E0E6C" w:rsidR="00F74C18" w:rsidRPr="00F365E9" w:rsidRDefault="00F74C18" w:rsidP="00F74C18">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związku ze zmianami przewidzianymi w </w:t>
      </w:r>
      <w:r w:rsidR="00603B28" w:rsidRPr="00F365E9">
        <w:rPr>
          <w:rFonts w:ascii="Times New Roman" w:hAnsi="Times New Roman" w:cs="Times New Roman"/>
          <w:sz w:val="24"/>
          <w:szCs w:val="24"/>
        </w:rPr>
        <w:t>r</w:t>
      </w:r>
      <w:r w:rsidRPr="00F365E9">
        <w:rPr>
          <w:rFonts w:ascii="Times New Roman" w:hAnsi="Times New Roman" w:cs="Times New Roman"/>
          <w:sz w:val="24"/>
          <w:szCs w:val="24"/>
        </w:rPr>
        <w:t>ozdziale 10 u.p.p.p.f.t. poszerzającymi dotychczasow</w:t>
      </w:r>
      <w:r w:rsidR="00332F77" w:rsidRPr="00F365E9">
        <w:rPr>
          <w:rFonts w:ascii="Times New Roman" w:hAnsi="Times New Roman" w:cs="Times New Roman"/>
          <w:sz w:val="24"/>
          <w:szCs w:val="24"/>
        </w:rPr>
        <w:t>e</w:t>
      </w:r>
      <w:r w:rsidRPr="00F365E9">
        <w:rPr>
          <w:rFonts w:ascii="Times New Roman" w:hAnsi="Times New Roman" w:cs="Times New Roman"/>
          <w:sz w:val="24"/>
          <w:szCs w:val="24"/>
        </w:rPr>
        <w:t xml:space="preserve"> </w:t>
      </w:r>
      <w:r w:rsidR="000157E3" w:rsidRPr="00F365E9">
        <w:rPr>
          <w:rFonts w:ascii="Times New Roman" w:hAnsi="Times New Roman" w:cs="Times New Roman"/>
          <w:sz w:val="24"/>
          <w:szCs w:val="24"/>
        </w:rPr>
        <w:t xml:space="preserve">cele </w:t>
      </w:r>
      <w:r w:rsidRPr="00F365E9">
        <w:rPr>
          <w:rFonts w:ascii="Times New Roman" w:hAnsi="Times New Roman" w:cs="Times New Roman"/>
          <w:sz w:val="24"/>
          <w:szCs w:val="24"/>
        </w:rPr>
        <w:t xml:space="preserve">stosowania szczególnych środków ograniczających </w:t>
      </w:r>
      <w:r w:rsidR="000157E3" w:rsidRPr="00F365E9">
        <w:rPr>
          <w:rFonts w:ascii="Times New Roman" w:hAnsi="Times New Roman" w:cs="Times New Roman"/>
          <w:sz w:val="24"/>
          <w:szCs w:val="24"/>
        </w:rPr>
        <w:t xml:space="preserve">o </w:t>
      </w:r>
      <w:r w:rsidRPr="00F365E9">
        <w:rPr>
          <w:rFonts w:ascii="Times New Roman" w:hAnsi="Times New Roman" w:cs="Times New Roman"/>
          <w:sz w:val="24"/>
          <w:szCs w:val="24"/>
        </w:rPr>
        <w:t xml:space="preserve">cel przeciwdziałania rozprzestrzenianiu broni masowego rażenia oraz finansowaniu jej rozprzestrzeniania zmianie uległ art. 11 ust. 1 pkt 7 u.p.p.p.f.t., w którym rozszerza się wymagania wobec osoby pełniącej funkcję GIIF o posiadanie przez taką osobę wiedzy nie tylko z zakresu przeciwdziałania praniu pieniędzy, finansowaniu terroryzmu, ale także </w:t>
      </w:r>
      <w:r w:rsidR="00603B28" w:rsidRPr="00F365E9">
        <w:rPr>
          <w:rFonts w:ascii="Times New Roman" w:hAnsi="Times New Roman" w:cs="Times New Roman"/>
          <w:sz w:val="24"/>
          <w:szCs w:val="24"/>
        </w:rPr>
        <w:t xml:space="preserve">z </w:t>
      </w:r>
      <w:r w:rsidR="00603B28" w:rsidRPr="00F365E9">
        <w:rPr>
          <w:rFonts w:ascii="Times New Roman" w:hAnsi="Times New Roman" w:cs="Times New Roman"/>
          <w:sz w:val="24"/>
          <w:szCs w:val="24"/>
        </w:rPr>
        <w:lastRenderedPageBreak/>
        <w:t xml:space="preserve">zakresu </w:t>
      </w:r>
      <w:r w:rsidRPr="00F365E9">
        <w:rPr>
          <w:rFonts w:ascii="Times New Roman" w:hAnsi="Times New Roman" w:cs="Times New Roman"/>
          <w:sz w:val="24"/>
          <w:szCs w:val="24"/>
        </w:rPr>
        <w:t>stosowania szczególnych środków ograniczających w celu przeciwdziałania rozprzestrzenianiu broni masowego rażenia oraz finansowaniu jej rozprzestrzeniania.</w:t>
      </w:r>
    </w:p>
    <w:p w14:paraId="4B50D83B" w14:textId="30952360" w:rsidR="00F74C18" w:rsidRPr="00F365E9" w:rsidRDefault="00F74C18" w:rsidP="00F74C18">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Ponadto wprowadza się zmiany w art. 12 w zakresie pkt 7 i 8 u.p.p.p.f.t. Zmiana dotychczasowego pkt 7 ma na celu precyzyjne określenie zakresu zadań GIIF odnośnie sprawowanej przez niego kontroli nad instytucjami obowiązanymi</w:t>
      </w:r>
      <w:r w:rsidR="00A62C37">
        <w:rPr>
          <w:rFonts w:ascii="Times New Roman" w:hAnsi="Times New Roman" w:cs="Times New Roman"/>
          <w:sz w:val="24"/>
          <w:szCs w:val="24"/>
        </w:rPr>
        <w:t>,</w:t>
      </w:r>
      <w:r w:rsidRPr="00F365E9">
        <w:rPr>
          <w:rFonts w:ascii="Times New Roman" w:hAnsi="Times New Roman" w:cs="Times New Roman"/>
          <w:sz w:val="24"/>
          <w:szCs w:val="24"/>
        </w:rPr>
        <w:t xml:space="preserve"> tj. sprawowanie kontroli nad przestrzeganiem przepisów dotyczących przeciwdziałaniu praniu pieniędzy oraz finansowaniu terroryzmu i przepisów dotyczących stosowania szczególnych środków ograniczających, o których mowa w </w:t>
      </w:r>
      <w:r w:rsidR="00A62C37">
        <w:rPr>
          <w:rFonts w:ascii="Times New Roman" w:hAnsi="Times New Roman" w:cs="Times New Roman"/>
          <w:sz w:val="24"/>
          <w:szCs w:val="24"/>
        </w:rPr>
        <w:t>r</w:t>
      </w:r>
      <w:r w:rsidRPr="00F365E9">
        <w:rPr>
          <w:rFonts w:ascii="Times New Roman" w:hAnsi="Times New Roman" w:cs="Times New Roman"/>
          <w:sz w:val="24"/>
          <w:szCs w:val="24"/>
        </w:rPr>
        <w:t>ozdziale 10 u.p.p.p.f.t. Zmiana pkt 8 doprecyzowuje zakres</w:t>
      </w:r>
      <w:r w:rsidR="00A62C37">
        <w:rPr>
          <w:rFonts w:ascii="Times New Roman" w:hAnsi="Times New Roman" w:cs="Times New Roman"/>
          <w:sz w:val="24"/>
          <w:szCs w:val="24"/>
        </w:rPr>
        <w:t>,</w:t>
      </w:r>
      <w:r w:rsidRPr="00F365E9">
        <w:rPr>
          <w:rFonts w:ascii="Times New Roman" w:hAnsi="Times New Roman" w:cs="Times New Roman"/>
          <w:sz w:val="24"/>
          <w:szCs w:val="24"/>
        </w:rPr>
        <w:t xml:space="preserve"> w jakim wydawane są decyzje w sprawie wpisu na listę osób i podmiotów, wobec których stosuje się szczególne środki ograniczające.</w:t>
      </w:r>
    </w:p>
    <w:p w14:paraId="77842AC5" w14:textId="77777777" w:rsidR="00F74C18" w:rsidRPr="00F365E9" w:rsidRDefault="00F74C18" w:rsidP="00F74C18">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Zgodnie z dotychczasowym brzmieniem art. 12 ust. 2 GIIF wykonuje swoje zadania w urzędzie obsługującym ministra właściwego do spraw finansów publicznych przy pomocy komórki organizacyjnej wyodrębnionej w tym urzędzie. W celu optymalizacji realizacji zadań GIIF, a przede wszystkim w celu wymaganego przez dyrektywę 2024/1640 (art. 19 ust. 4 akapit drugi) operacyjnego wyodrębnienia realizowanych przez GIIF zadań jednostki analityki finansowej, wprowadza się możliwość wyodrębnienia więcej niż jednej komórki organizacyjnej służącej wykonywaniu zadań GIIF we wskazanym urzędzie. </w:t>
      </w:r>
    </w:p>
    <w:p w14:paraId="05CBE8CD" w14:textId="5A0D1A5C" w:rsidR="00F74C18" w:rsidRPr="00F365E9" w:rsidRDefault="00F74C18" w:rsidP="00F74C18">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 projekcie przewidziano również zmiany art. 19 u.p.p.p.f.t</w:t>
      </w:r>
      <w:r w:rsidR="00A62C37">
        <w:rPr>
          <w:rFonts w:ascii="Times New Roman" w:hAnsi="Times New Roman" w:cs="Times New Roman"/>
          <w:sz w:val="24"/>
          <w:szCs w:val="24"/>
        </w:rPr>
        <w:t>.</w:t>
      </w:r>
      <w:r w:rsidRPr="00F365E9">
        <w:rPr>
          <w:rFonts w:ascii="Times New Roman" w:hAnsi="Times New Roman" w:cs="Times New Roman"/>
          <w:sz w:val="24"/>
          <w:szCs w:val="24"/>
        </w:rPr>
        <w:t xml:space="preserve"> regulującego działanie Komitetu Bezpieczeństwa Finansowego (</w:t>
      </w:r>
      <w:r w:rsidRPr="00CA6F0E">
        <w:rPr>
          <w:rFonts w:ascii="Times New Roman" w:hAnsi="Times New Roman" w:cs="Times New Roman"/>
          <w:color w:val="000000" w:themeColor="text1"/>
          <w:sz w:val="24"/>
          <w:szCs w:val="24"/>
        </w:rPr>
        <w:t>Komitet</w:t>
      </w:r>
      <w:r w:rsidRPr="00F365E9">
        <w:rPr>
          <w:rFonts w:ascii="Times New Roman" w:hAnsi="Times New Roman" w:cs="Times New Roman"/>
          <w:sz w:val="24"/>
          <w:szCs w:val="24"/>
        </w:rPr>
        <w:t xml:space="preserve">). Zakres pełnionej przez Komitet funkcji opiniodawczej i doradczej zostaje rozszerzony o zagadnienia związane z stosowaniem szczególnych środków ograniczających w celu przeciwdziałania terroryzmowi, finansowaniu terroryzmu, rozprzestrzenianiu broni masowego rażenia oraz finansowaniu jej rozprzestrzeniania. Jest to niezbędne z uwagi na zmianę przewidzianą w </w:t>
      </w:r>
      <w:r w:rsidR="00A62C37">
        <w:rPr>
          <w:rFonts w:ascii="Times New Roman" w:hAnsi="Times New Roman" w:cs="Times New Roman"/>
          <w:sz w:val="24"/>
          <w:szCs w:val="24"/>
        </w:rPr>
        <w:t>r</w:t>
      </w:r>
      <w:r w:rsidRPr="00F365E9">
        <w:rPr>
          <w:rFonts w:ascii="Times New Roman" w:hAnsi="Times New Roman" w:cs="Times New Roman"/>
          <w:sz w:val="24"/>
          <w:szCs w:val="24"/>
        </w:rPr>
        <w:t>ozdziale 10 oraz z uwagi na rolę, jaką odgrywa Komitet działający jako ciało opiniodawcze i doradcze GIIF. Ponadto dodaje się przepis umożliwiający Komitetowi przedstawienie opinii o potrzebie nowelizacji przepisów dotyczących szczególnych środków ograniczających, o których mowa w rozdziale 10 ustawy. Ta nowa kompetencja Komitetu jest uzasadniona ze względu na jego skład. W jego pracach uczestniczą bowiem podmioty mające kluczowe znaczenie w zakresie bezpieczeństwa publicznego m.in. Szef ABW, Szef AW, Szef SKW. Dzięki tej zmianie współpraca międzyinstytucjonalna zyska jeszcze bardziej praktyczny wymiar, a przepisy w istotnej i dynamicznie zmieniającej się materii będą mogłyby być sprawniej uzupełniane, gdyż za propozycjami będzie stała wiedza i doświadczenie ekspertów reprezentujących ww. instytucje państwowe.</w:t>
      </w:r>
    </w:p>
    <w:p w14:paraId="1CB2D203" w14:textId="31EC94EC" w:rsidR="00F74C18" w:rsidRPr="00F365E9" w:rsidRDefault="00F74C18" w:rsidP="00F74C18">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Analogicznie jak w przypadku wymagań stawianych osobie pełniącej funkcje GIIF, również w przypadku wymagań stawianych wobec członków Komitetu proponuje się</w:t>
      </w:r>
      <w:r w:rsidR="00A62C37">
        <w:rPr>
          <w:rFonts w:ascii="Times New Roman" w:hAnsi="Times New Roman" w:cs="Times New Roman"/>
          <w:sz w:val="24"/>
          <w:szCs w:val="24"/>
        </w:rPr>
        <w:t>, a</w:t>
      </w:r>
      <w:r w:rsidRPr="00F365E9">
        <w:rPr>
          <w:rFonts w:ascii="Times New Roman" w:hAnsi="Times New Roman" w:cs="Times New Roman"/>
          <w:sz w:val="24"/>
          <w:szCs w:val="24"/>
        </w:rPr>
        <w:t>by członkiem Komitetu mogła być osoba, która oprócz wiedzy z zakresu przeciwdziałania praniu pieniędzy oraz finansowaniu terroryzmu będzie posiadała również wiedzę z zakresu stosowania szczególnych środków ograniczających (art. 20 ust. 2 u.p.p.p.f.t.).</w:t>
      </w:r>
    </w:p>
    <w:p w14:paraId="1871E919" w14:textId="77777777" w:rsidR="005E3946" w:rsidRPr="00F365E9" w:rsidRDefault="005E3946" w:rsidP="00F74C18">
      <w:pPr>
        <w:pStyle w:val="Bezodstpw"/>
        <w:jc w:val="both"/>
        <w:rPr>
          <w:rFonts w:ascii="Times New Roman" w:hAnsi="Times New Roman" w:cs="Times New Roman"/>
          <w:sz w:val="24"/>
          <w:szCs w:val="24"/>
        </w:rPr>
      </w:pPr>
    </w:p>
    <w:p w14:paraId="617006D7" w14:textId="40A19965" w:rsidR="005E3946" w:rsidRPr="00F365E9" w:rsidRDefault="005E3946" w:rsidP="005E3946">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 xml:space="preserve">Art. 1 pkt </w:t>
      </w:r>
      <w:r w:rsidR="00376289" w:rsidRPr="00F365E9">
        <w:rPr>
          <w:rFonts w:ascii="Times New Roman" w:hAnsi="Times New Roman" w:cs="Times New Roman"/>
          <w:b/>
          <w:bCs/>
          <w:sz w:val="24"/>
          <w:szCs w:val="24"/>
        </w:rPr>
        <w:t>7</w:t>
      </w:r>
      <w:r w:rsidRPr="00F365E9">
        <w:rPr>
          <w:rFonts w:ascii="Times New Roman" w:hAnsi="Times New Roman" w:cs="Times New Roman"/>
          <w:b/>
          <w:bCs/>
          <w:sz w:val="24"/>
          <w:szCs w:val="24"/>
        </w:rPr>
        <w:t xml:space="preserve"> projektu ustawy</w:t>
      </w:r>
      <w:r w:rsidRPr="00F365E9">
        <w:rPr>
          <w:rFonts w:ascii="Times New Roman" w:hAnsi="Times New Roman" w:cs="Times New Roman"/>
          <w:sz w:val="24"/>
          <w:szCs w:val="24"/>
        </w:rPr>
        <w:t xml:space="preserve">. W celu realizacji zaleceń zawartych w raporcie z ewaluacji przeprowadzonej przez Moneyval proponuje się doprecyzowanie zakresu identyfikacji i oceny ryzyka związanego z praniem pieniędzy i finansowaniem terroryzmu dokonywanej przez instytucje obowiązane poprzez dodanie do treści art. 27 ustawy o p.p.p.f.t. ustępu 1a oraz 1b. Ocena ryzyka związanego z praniem pieniędzy i finansowaniem terroryzmu odnoszącego się do działalności instytucji obowiązanych powinna obejmować również nowe usługi i produkty. Ocena ta powinna być przeprowadzona przez instytucję obowiązaną przed wprowadzeniem nowej usługi, produktu itd., a ma ona na celu w szczególności ograniczanie i zarządzanie zidentyfikowanym ryzykiem związanym z praniem pieniędzy lub finansowaniem terroryzmu. Określone w przepisach art. 27 ust. 1a oraz 1b u.p.p.p.f.t. doprecyzowanie nie rozszerza zakresu obowiązków instytucji </w:t>
      </w:r>
      <w:r w:rsidRPr="00F365E9">
        <w:rPr>
          <w:rFonts w:ascii="Times New Roman" w:hAnsi="Times New Roman" w:cs="Times New Roman"/>
          <w:sz w:val="24"/>
          <w:szCs w:val="24"/>
        </w:rPr>
        <w:lastRenderedPageBreak/>
        <w:t xml:space="preserve">obowiązanych prawidłowo dokonujących oceny ryzyka prania pieniędzy oraz finansowania terroryzmu na podstawie art. 27 ust. 1 u.p.p.p.f.t. Nie wymaga po stronie instytucji obowiązanych wdrożenia nowego procesu oceny ryzyka. W ust. 1a wyraźnie wskazano, że ocena ryzyka prania pieniędzy oraz finansowania terroryzmu związanego z nowymi produktami lub usługami powinna być dokonana w ramach procesu oceny ogólnego ryzyka instytucji obowiązanej, o którym mowa w art. 27 ust. 1 u.p.p.p.f.t. Zmiana pozwoli jednak na wyraźnie odniesienie się w przepisach ustawy do kryterium 15.1. (FATF R. 15). </w:t>
      </w:r>
      <w:r w:rsidR="00733851" w:rsidRPr="00F365E9">
        <w:rPr>
          <w:rFonts w:ascii="Times New Roman" w:hAnsi="Times New Roman" w:cs="Times New Roman"/>
          <w:sz w:val="24"/>
          <w:szCs w:val="24"/>
        </w:rPr>
        <w:t xml:space="preserve">Wobec powyższego w opinii projektodawcy brak jest przesłanek do </w:t>
      </w:r>
      <w:r w:rsidR="004F00D4" w:rsidRPr="00F365E9">
        <w:rPr>
          <w:rFonts w:ascii="Times New Roman" w:hAnsi="Times New Roman" w:cs="Times New Roman"/>
          <w:sz w:val="24"/>
          <w:szCs w:val="24"/>
        </w:rPr>
        <w:t xml:space="preserve">wprowadzania przepisu przejściowego </w:t>
      </w:r>
      <w:r w:rsidR="00524CCA" w:rsidRPr="00F365E9">
        <w:rPr>
          <w:rFonts w:ascii="Times New Roman" w:hAnsi="Times New Roman" w:cs="Times New Roman"/>
          <w:sz w:val="24"/>
          <w:szCs w:val="24"/>
        </w:rPr>
        <w:t>w projektowanej regulacji</w:t>
      </w:r>
      <w:r w:rsidR="004F00D4" w:rsidRPr="00F365E9">
        <w:rPr>
          <w:rFonts w:ascii="Times New Roman" w:hAnsi="Times New Roman" w:cs="Times New Roman"/>
          <w:sz w:val="24"/>
          <w:szCs w:val="24"/>
        </w:rPr>
        <w:t>.</w:t>
      </w:r>
      <w:r w:rsidRPr="00F365E9">
        <w:rPr>
          <w:rFonts w:ascii="Times New Roman" w:hAnsi="Times New Roman" w:cs="Times New Roman"/>
          <w:sz w:val="24"/>
          <w:szCs w:val="24"/>
        </w:rPr>
        <w:t xml:space="preserve"> Zwiększeniu zdolności do zarządzania ryzykiem przez instytucje obowiązane służy również kolejna zmiana przewidziana w tym punkcie (lit. b – zmiana art. 27 ust. 2) polegająca na obligatoryjnym uwzględnianiu w procesie oceny ryzyka instytucji obowiązanej Krajowej Oceny Ryzyka oraz właściwego sprawozdania Komisji Europejskiej.</w:t>
      </w:r>
    </w:p>
    <w:p w14:paraId="6CDB96DF" w14:textId="77777777" w:rsidR="00EF7F7F" w:rsidRPr="00F365E9" w:rsidRDefault="00EF7F7F" w:rsidP="00F645D6">
      <w:pPr>
        <w:pStyle w:val="Bezodstpw"/>
        <w:jc w:val="both"/>
        <w:rPr>
          <w:rFonts w:ascii="Times New Roman" w:hAnsi="Times New Roman" w:cs="Times New Roman"/>
          <w:sz w:val="24"/>
          <w:szCs w:val="24"/>
        </w:rPr>
      </w:pPr>
    </w:p>
    <w:p w14:paraId="3F37E6E4" w14:textId="572E75E8" w:rsidR="00EF7F7F" w:rsidRPr="00F365E9" w:rsidRDefault="00EF7F7F" w:rsidP="00042234">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 xml:space="preserve">Art. 1 pkt </w:t>
      </w:r>
      <w:r w:rsidR="00376289" w:rsidRPr="00F365E9">
        <w:rPr>
          <w:rFonts w:ascii="Times New Roman" w:hAnsi="Times New Roman" w:cs="Times New Roman"/>
          <w:b/>
          <w:bCs/>
          <w:sz w:val="24"/>
          <w:szCs w:val="24"/>
        </w:rPr>
        <w:t>8</w:t>
      </w:r>
      <w:r w:rsidRPr="00F365E9">
        <w:rPr>
          <w:rFonts w:ascii="Times New Roman" w:hAnsi="Times New Roman" w:cs="Times New Roman"/>
          <w:b/>
          <w:bCs/>
          <w:sz w:val="24"/>
          <w:szCs w:val="24"/>
        </w:rPr>
        <w:t xml:space="preserve"> projektu ustawy</w:t>
      </w:r>
      <w:r w:rsidRPr="00F365E9">
        <w:rPr>
          <w:rFonts w:ascii="Times New Roman" w:hAnsi="Times New Roman" w:cs="Times New Roman"/>
          <w:sz w:val="24"/>
          <w:szCs w:val="24"/>
        </w:rPr>
        <w:t xml:space="preserve"> przewiduje nowelizację art. 41 ust. 1 u</w:t>
      </w:r>
      <w:r w:rsidR="00A70491" w:rsidRPr="00F365E9">
        <w:rPr>
          <w:rFonts w:ascii="Times New Roman" w:hAnsi="Times New Roman" w:cs="Times New Roman"/>
          <w:sz w:val="24"/>
          <w:szCs w:val="24"/>
        </w:rPr>
        <w:t>.</w:t>
      </w:r>
      <w:r w:rsidRPr="00F365E9">
        <w:rPr>
          <w:rFonts w:ascii="Times New Roman" w:hAnsi="Times New Roman" w:cs="Times New Roman"/>
          <w:sz w:val="24"/>
          <w:szCs w:val="24"/>
        </w:rPr>
        <w:t xml:space="preserve">p.p.p.f.t., </w:t>
      </w:r>
      <w:r w:rsidRPr="00983A0C">
        <w:rPr>
          <w:rFonts w:ascii="Times New Roman" w:hAnsi="Times New Roman" w:cs="Times New Roman"/>
          <w:color w:val="000000" w:themeColor="text1"/>
          <w:sz w:val="24"/>
          <w:szCs w:val="24"/>
        </w:rPr>
        <w:t>który zawiera katalog działań możliwych do podjęcia w przypadku braku możliwości zastosowania środków bezpieczeństwa finansowego. Zmiany takie są niezbędne w celu optymalnego oddania możliwości przewidzianych w art. 14 ust. 4 obecnie obowiązującej dyrektywy 2015/849. Zgodnie z obecnym brzmieniem art. 41 ust. 1 u</w:t>
      </w:r>
      <w:r w:rsidR="00A70491" w:rsidRPr="00983A0C">
        <w:rPr>
          <w:rFonts w:ascii="Times New Roman" w:hAnsi="Times New Roman" w:cs="Times New Roman"/>
          <w:color w:val="000000" w:themeColor="text1"/>
          <w:sz w:val="24"/>
          <w:szCs w:val="24"/>
        </w:rPr>
        <w:t>.</w:t>
      </w:r>
      <w:r w:rsidRPr="00983A0C">
        <w:rPr>
          <w:rFonts w:ascii="Times New Roman" w:hAnsi="Times New Roman" w:cs="Times New Roman"/>
          <w:color w:val="000000" w:themeColor="text1"/>
          <w:sz w:val="24"/>
          <w:szCs w:val="24"/>
        </w:rPr>
        <w:t>p.p.p.f.t.</w:t>
      </w:r>
      <w:r w:rsidR="00983A0C">
        <w:rPr>
          <w:rFonts w:ascii="Times New Roman" w:hAnsi="Times New Roman" w:cs="Times New Roman"/>
          <w:color w:val="000000" w:themeColor="text1"/>
          <w:sz w:val="24"/>
          <w:szCs w:val="24"/>
        </w:rPr>
        <w:t>,</w:t>
      </w:r>
      <w:r w:rsidRPr="00983A0C">
        <w:rPr>
          <w:rFonts w:ascii="Times New Roman" w:hAnsi="Times New Roman" w:cs="Times New Roman"/>
          <w:color w:val="000000" w:themeColor="text1"/>
          <w:sz w:val="24"/>
          <w:szCs w:val="24"/>
        </w:rPr>
        <w:t xml:space="preserve"> w przypadku </w:t>
      </w:r>
      <w:r w:rsidRPr="00F365E9">
        <w:rPr>
          <w:rFonts w:ascii="Times New Roman" w:hAnsi="Times New Roman" w:cs="Times New Roman"/>
          <w:sz w:val="24"/>
          <w:szCs w:val="24"/>
        </w:rPr>
        <w:t>gdy instytucja obowiązana nawiązała już stosunki gospodarcze z klientem</w:t>
      </w:r>
      <w:r w:rsidR="00DF353C" w:rsidRPr="00F365E9">
        <w:rPr>
          <w:rFonts w:ascii="Times New Roman" w:hAnsi="Times New Roman" w:cs="Times New Roman"/>
          <w:sz w:val="24"/>
          <w:szCs w:val="24"/>
        </w:rPr>
        <w:t>,</w:t>
      </w:r>
      <w:r w:rsidRPr="00F365E9">
        <w:rPr>
          <w:rFonts w:ascii="Times New Roman" w:hAnsi="Times New Roman" w:cs="Times New Roman"/>
          <w:sz w:val="24"/>
          <w:szCs w:val="24"/>
        </w:rPr>
        <w:t xml:space="preserve"> jedynie instytucje obowiązane prowadzące rachunki bankowe dysponowały możliwością nieprzeprowadzania konkretnej transakcji w ramach takich stosunków gospodarczych, w przypadku zaistnienia okoliczności przewidzianych w tym przepisie. Proponowane zmiany stworzą podstawę dostępną również innym instytucjom obowiązanym do nieprzeprowadzania konkretnej transakcji w ramach stosunków gospodarczych. Obecnie instytucje obowiązane nieprowadzące w ramach stosunków gospodarczych rachunków bankowych, w przypadku braku możliwości zastosowania środków bezpieczeństwa finansowego zmuszone były do rozwiązania stosunków gospodarczych. W celu uniknięcia wątpliwości interpretacyjnych, w uzupełnieniu ogólnego obowiązku dokumentowania przez instytucję obowiązaną zastosowanych środków bezpieczeństwa finansowego, w dodanym art. 41 ust. 2a u</w:t>
      </w:r>
      <w:r w:rsidR="00A70491" w:rsidRPr="00F365E9">
        <w:rPr>
          <w:rFonts w:ascii="Times New Roman" w:hAnsi="Times New Roman" w:cs="Times New Roman"/>
          <w:sz w:val="24"/>
          <w:szCs w:val="24"/>
        </w:rPr>
        <w:t>.</w:t>
      </w:r>
      <w:r w:rsidRPr="00F365E9">
        <w:rPr>
          <w:rFonts w:ascii="Times New Roman" w:hAnsi="Times New Roman" w:cs="Times New Roman"/>
          <w:sz w:val="24"/>
          <w:szCs w:val="24"/>
        </w:rPr>
        <w:t>p.p.p.f.t. wprost wyartykułowano obowiązek udokumentowania również braku możliwości zastosowania środków bezpieczeństwa finansowego, jak i działań podjętych w celu ich zastosowania. Zebrana dokumentacja pozwoli</w:t>
      </w:r>
      <w:r w:rsidR="00DF353C" w:rsidRPr="00F365E9">
        <w:rPr>
          <w:rFonts w:ascii="Times New Roman" w:hAnsi="Times New Roman" w:cs="Times New Roman"/>
          <w:sz w:val="24"/>
          <w:szCs w:val="24"/>
        </w:rPr>
        <w:t>,</w:t>
      </w:r>
      <w:r w:rsidRPr="00F365E9">
        <w:rPr>
          <w:rFonts w:ascii="Times New Roman" w:hAnsi="Times New Roman" w:cs="Times New Roman"/>
          <w:sz w:val="24"/>
          <w:szCs w:val="24"/>
        </w:rPr>
        <w:t xml:space="preserve"> m.in. na dokonanie przez uprawnione do tego organy oceny prawidłowości działań podejmowanych przez instytucje obowiązane na podstawie art. 41 u</w:t>
      </w:r>
      <w:r w:rsidR="001D6A47" w:rsidRPr="00F365E9">
        <w:rPr>
          <w:rFonts w:ascii="Times New Roman" w:hAnsi="Times New Roman" w:cs="Times New Roman"/>
          <w:sz w:val="24"/>
          <w:szCs w:val="24"/>
        </w:rPr>
        <w:t>.</w:t>
      </w:r>
      <w:r w:rsidRPr="00F365E9">
        <w:rPr>
          <w:rFonts w:ascii="Times New Roman" w:hAnsi="Times New Roman" w:cs="Times New Roman"/>
          <w:sz w:val="24"/>
          <w:szCs w:val="24"/>
        </w:rPr>
        <w:t>p.p.p.f.t., w tym oceny</w:t>
      </w:r>
      <w:r w:rsidR="00983A0C">
        <w:rPr>
          <w:rFonts w:ascii="Times New Roman" w:hAnsi="Times New Roman" w:cs="Times New Roman"/>
          <w:sz w:val="24"/>
          <w:szCs w:val="24"/>
        </w:rPr>
        <w:t>,</w:t>
      </w:r>
      <w:r w:rsidRPr="00F365E9">
        <w:rPr>
          <w:rFonts w:ascii="Times New Roman" w:hAnsi="Times New Roman" w:cs="Times New Roman"/>
          <w:sz w:val="24"/>
          <w:szCs w:val="24"/>
        </w:rPr>
        <w:t xml:space="preserve"> czy działania te nie noszą znamion tzw. „de-riskingu”.</w:t>
      </w:r>
    </w:p>
    <w:p w14:paraId="11BE1AC6" w14:textId="4515DCB8" w:rsidR="009B304D" w:rsidRPr="00F365E9" w:rsidRDefault="009B304D" w:rsidP="00042234">
      <w:pPr>
        <w:pStyle w:val="Bezodstpw"/>
        <w:ind w:left="360"/>
        <w:jc w:val="both"/>
        <w:rPr>
          <w:rFonts w:ascii="Times New Roman" w:hAnsi="Times New Roman" w:cs="Times New Roman"/>
          <w:sz w:val="24"/>
          <w:szCs w:val="24"/>
        </w:rPr>
      </w:pPr>
    </w:p>
    <w:p w14:paraId="03E212F3" w14:textId="0CEE292F" w:rsidR="00DE066E" w:rsidRPr="00F365E9" w:rsidRDefault="009B304D" w:rsidP="00042234">
      <w:pPr>
        <w:pStyle w:val="Bezodstpw"/>
        <w:ind w:left="360"/>
        <w:jc w:val="both"/>
        <w:rPr>
          <w:rFonts w:ascii="Times New Roman" w:hAnsi="Times New Roman" w:cs="Times New Roman"/>
          <w:b/>
          <w:bCs/>
          <w:sz w:val="24"/>
          <w:szCs w:val="24"/>
        </w:rPr>
      </w:pPr>
      <w:r w:rsidRPr="00F365E9">
        <w:rPr>
          <w:rFonts w:ascii="Times New Roman" w:hAnsi="Times New Roman" w:cs="Times New Roman"/>
          <w:b/>
          <w:bCs/>
          <w:sz w:val="24"/>
          <w:szCs w:val="24"/>
        </w:rPr>
        <w:t xml:space="preserve">Art. 1 pkt </w:t>
      </w:r>
      <w:r w:rsidR="00376289" w:rsidRPr="00F365E9">
        <w:rPr>
          <w:rFonts w:ascii="Times New Roman" w:hAnsi="Times New Roman" w:cs="Times New Roman"/>
          <w:b/>
          <w:bCs/>
          <w:sz w:val="24"/>
          <w:szCs w:val="24"/>
        </w:rPr>
        <w:t>9</w:t>
      </w:r>
      <w:r w:rsidR="00DE066E" w:rsidRPr="00F365E9">
        <w:rPr>
          <w:rFonts w:ascii="Times New Roman" w:hAnsi="Times New Roman" w:cs="Times New Roman"/>
          <w:b/>
          <w:bCs/>
          <w:sz w:val="24"/>
          <w:szCs w:val="24"/>
        </w:rPr>
        <w:t>–</w:t>
      </w:r>
      <w:r w:rsidR="001A46C3" w:rsidRPr="00F365E9">
        <w:rPr>
          <w:rFonts w:ascii="Times New Roman" w:hAnsi="Times New Roman" w:cs="Times New Roman"/>
          <w:b/>
          <w:bCs/>
          <w:sz w:val="24"/>
          <w:szCs w:val="24"/>
        </w:rPr>
        <w:t>2</w:t>
      </w:r>
      <w:r w:rsidR="00376289" w:rsidRPr="00F365E9">
        <w:rPr>
          <w:rFonts w:ascii="Times New Roman" w:hAnsi="Times New Roman" w:cs="Times New Roman"/>
          <w:b/>
          <w:bCs/>
          <w:sz w:val="24"/>
          <w:szCs w:val="24"/>
        </w:rPr>
        <w:t>0</w:t>
      </w:r>
      <w:r w:rsidR="00DE066E" w:rsidRPr="00F365E9">
        <w:rPr>
          <w:rFonts w:ascii="Times New Roman" w:hAnsi="Times New Roman" w:cs="Times New Roman"/>
          <w:b/>
          <w:bCs/>
          <w:sz w:val="24"/>
          <w:szCs w:val="24"/>
        </w:rPr>
        <w:t xml:space="preserve"> </w:t>
      </w:r>
      <w:r w:rsidRPr="00F365E9">
        <w:rPr>
          <w:rFonts w:ascii="Times New Roman" w:hAnsi="Times New Roman" w:cs="Times New Roman"/>
          <w:b/>
          <w:bCs/>
          <w:sz w:val="24"/>
          <w:szCs w:val="24"/>
        </w:rPr>
        <w:t>projektu ustawy</w:t>
      </w:r>
      <w:r w:rsidR="000F4EDB" w:rsidRPr="00F365E9">
        <w:rPr>
          <w:rFonts w:ascii="Times New Roman" w:hAnsi="Times New Roman" w:cs="Times New Roman"/>
          <w:b/>
          <w:bCs/>
          <w:sz w:val="24"/>
          <w:szCs w:val="24"/>
        </w:rPr>
        <w:t xml:space="preserve"> </w:t>
      </w:r>
      <w:r w:rsidR="00DE066E" w:rsidRPr="00F365E9">
        <w:rPr>
          <w:rFonts w:ascii="Times New Roman" w:hAnsi="Times New Roman" w:cs="Times New Roman"/>
          <w:b/>
          <w:bCs/>
          <w:sz w:val="24"/>
          <w:szCs w:val="24"/>
        </w:rPr>
        <w:t>zawiera</w:t>
      </w:r>
      <w:r w:rsidR="000F4EDB" w:rsidRPr="00F365E9">
        <w:rPr>
          <w:rFonts w:ascii="Times New Roman" w:hAnsi="Times New Roman" w:cs="Times New Roman"/>
          <w:b/>
          <w:bCs/>
          <w:sz w:val="24"/>
          <w:szCs w:val="24"/>
        </w:rPr>
        <w:t>ją</w:t>
      </w:r>
      <w:r w:rsidR="00DE066E" w:rsidRPr="00F365E9">
        <w:rPr>
          <w:rFonts w:ascii="Times New Roman" w:hAnsi="Times New Roman" w:cs="Times New Roman"/>
          <w:b/>
          <w:bCs/>
          <w:sz w:val="24"/>
          <w:szCs w:val="24"/>
        </w:rPr>
        <w:t xml:space="preserve"> </w:t>
      </w:r>
      <w:r w:rsidR="00CB129E" w:rsidRPr="00F365E9">
        <w:rPr>
          <w:rFonts w:ascii="Times New Roman" w:hAnsi="Times New Roman" w:cs="Times New Roman"/>
          <w:b/>
          <w:bCs/>
          <w:sz w:val="24"/>
          <w:szCs w:val="24"/>
        </w:rPr>
        <w:t>zmiany przepisów</w:t>
      </w:r>
      <w:r w:rsidR="00DE066E" w:rsidRPr="00F365E9">
        <w:rPr>
          <w:rFonts w:ascii="Times New Roman" w:hAnsi="Times New Roman" w:cs="Times New Roman"/>
          <w:b/>
          <w:bCs/>
          <w:sz w:val="24"/>
          <w:szCs w:val="24"/>
        </w:rPr>
        <w:t xml:space="preserve"> w zakresie dostępu do CRBR.</w:t>
      </w:r>
    </w:p>
    <w:p w14:paraId="7FB03504" w14:textId="52D97D8D" w:rsidR="009B304D" w:rsidRPr="00F365E9" w:rsidRDefault="009B304D"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003C1042" w:rsidRPr="00F365E9">
        <w:rPr>
          <w:rFonts w:ascii="Times New Roman" w:hAnsi="Times New Roman" w:cs="Times New Roman"/>
          <w:b/>
          <w:bCs/>
          <w:sz w:val="24"/>
          <w:szCs w:val="24"/>
        </w:rPr>
        <w:t>art. 57 ust. 2</w:t>
      </w:r>
      <w:r w:rsidR="003C1042" w:rsidRPr="00F365E9">
        <w:rPr>
          <w:rFonts w:ascii="Times New Roman" w:hAnsi="Times New Roman" w:cs="Times New Roman"/>
          <w:sz w:val="24"/>
          <w:szCs w:val="24"/>
        </w:rPr>
        <w:t xml:space="preserve"> u</w:t>
      </w:r>
      <w:r w:rsidR="00A70491" w:rsidRPr="00F365E9">
        <w:rPr>
          <w:rFonts w:ascii="Times New Roman" w:hAnsi="Times New Roman" w:cs="Times New Roman"/>
          <w:sz w:val="24"/>
          <w:szCs w:val="24"/>
        </w:rPr>
        <w:t>.p</w:t>
      </w:r>
      <w:r w:rsidR="003C1042" w:rsidRPr="00F365E9">
        <w:rPr>
          <w:rFonts w:ascii="Times New Roman" w:hAnsi="Times New Roman" w:cs="Times New Roman"/>
          <w:sz w:val="24"/>
          <w:szCs w:val="24"/>
        </w:rPr>
        <w:t>.p.p.f.t. uzupełnia się katalog zadań organu właściwego w sprawach Rejestru poprzez wskazanie, że organ ten udostępnia informacje z Rejestru na podstawie art. 68a i art. 68d ust. 1</w:t>
      </w:r>
      <w:r w:rsidR="00F7120D" w:rsidRPr="00F365E9">
        <w:rPr>
          <w:rFonts w:ascii="Times New Roman" w:hAnsi="Times New Roman" w:cs="Times New Roman"/>
          <w:sz w:val="24"/>
          <w:szCs w:val="24"/>
        </w:rPr>
        <w:t xml:space="preserve"> </w:t>
      </w:r>
      <w:r w:rsidR="00DF353C" w:rsidRPr="00F365E9">
        <w:rPr>
          <w:rFonts w:ascii="Times New Roman" w:hAnsi="Times New Roman" w:cs="Times New Roman"/>
          <w:sz w:val="24"/>
          <w:szCs w:val="24"/>
        </w:rPr>
        <w:t>u</w:t>
      </w:r>
      <w:r w:rsidR="00A70491" w:rsidRPr="00F365E9">
        <w:rPr>
          <w:rFonts w:ascii="Times New Roman" w:hAnsi="Times New Roman" w:cs="Times New Roman"/>
          <w:sz w:val="24"/>
          <w:szCs w:val="24"/>
        </w:rPr>
        <w:t>.</w:t>
      </w:r>
      <w:r w:rsidR="00F7120D" w:rsidRPr="00F365E9">
        <w:rPr>
          <w:rFonts w:ascii="Times New Roman" w:hAnsi="Times New Roman" w:cs="Times New Roman"/>
          <w:sz w:val="24"/>
          <w:szCs w:val="24"/>
        </w:rPr>
        <w:t>p.p.p.f.t</w:t>
      </w:r>
      <w:r w:rsidR="003C1042" w:rsidRPr="00F365E9">
        <w:rPr>
          <w:rFonts w:ascii="Times New Roman" w:hAnsi="Times New Roman" w:cs="Times New Roman"/>
          <w:sz w:val="24"/>
          <w:szCs w:val="24"/>
        </w:rPr>
        <w:t>.</w:t>
      </w:r>
      <w:r w:rsidR="00E15020" w:rsidRPr="00F365E9">
        <w:rPr>
          <w:rFonts w:ascii="Times New Roman" w:hAnsi="Times New Roman" w:cs="Times New Roman"/>
          <w:sz w:val="24"/>
          <w:szCs w:val="24"/>
        </w:rPr>
        <w:t xml:space="preserve"> (</w:t>
      </w:r>
      <w:r w:rsidR="00AE3B98" w:rsidRPr="00F365E9">
        <w:rPr>
          <w:rFonts w:ascii="Times New Roman" w:hAnsi="Times New Roman" w:cs="Times New Roman"/>
          <w:sz w:val="24"/>
          <w:szCs w:val="24"/>
        </w:rPr>
        <w:t xml:space="preserve">art. 1 </w:t>
      </w:r>
      <w:r w:rsidR="00E15020" w:rsidRPr="00F365E9">
        <w:rPr>
          <w:rFonts w:ascii="Times New Roman" w:hAnsi="Times New Roman" w:cs="Times New Roman"/>
          <w:sz w:val="24"/>
          <w:szCs w:val="24"/>
        </w:rPr>
        <w:t xml:space="preserve">pkt </w:t>
      </w:r>
      <w:r w:rsidR="00376289" w:rsidRPr="00F365E9">
        <w:rPr>
          <w:rFonts w:ascii="Times New Roman" w:hAnsi="Times New Roman" w:cs="Times New Roman"/>
          <w:sz w:val="24"/>
          <w:szCs w:val="24"/>
        </w:rPr>
        <w:t>9</w:t>
      </w:r>
      <w:r w:rsidR="00AE3B98" w:rsidRPr="00F365E9">
        <w:rPr>
          <w:rFonts w:ascii="Times New Roman" w:hAnsi="Times New Roman" w:cs="Times New Roman"/>
          <w:sz w:val="24"/>
          <w:szCs w:val="24"/>
        </w:rPr>
        <w:t xml:space="preserve"> projektu</w:t>
      </w:r>
      <w:r w:rsidR="00E15020" w:rsidRPr="00F365E9">
        <w:rPr>
          <w:rFonts w:ascii="Times New Roman" w:hAnsi="Times New Roman" w:cs="Times New Roman"/>
          <w:sz w:val="24"/>
          <w:szCs w:val="24"/>
        </w:rPr>
        <w:t>)</w:t>
      </w:r>
      <w:r w:rsidR="00936BFF" w:rsidRPr="00F365E9">
        <w:rPr>
          <w:rFonts w:ascii="Times New Roman" w:hAnsi="Times New Roman" w:cs="Times New Roman"/>
          <w:sz w:val="24"/>
          <w:szCs w:val="24"/>
        </w:rPr>
        <w:t>.</w:t>
      </w:r>
    </w:p>
    <w:p w14:paraId="0827BF7B" w14:textId="5C19EF95" w:rsidR="00CC7D3C" w:rsidRPr="00F365E9" w:rsidRDefault="00BB4609"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Uchylon</w:t>
      </w:r>
      <w:r w:rsidR="00CC7D3C" w:rsidRPr="00F365E9">
        <w:rPr>
          <w:rFonts w:ascii="Times New Roman" w:hAnsi="Times New Roman" w:cs="Times New Roman"/>
          <w:sz w:val="24"/>
          <w:szCs w:val="24"/>
        </w:rPr>
        <w:t>y</w:t>
      </w:r>
      <w:r w:rsidRPr="00F365E9">
        <w:rPr>
          <w:rFonts w:ascii="Times New Roman" w:hAnsi="Times New Roman" w:cs="Times New Roman"/>
          <w:sz w:val="24"/>
          <w:szCs w:val="24"/>
        </w:rPr>
        <w:t xml:space="preserve"> zostaj</w:t>
      </w:r>
      <w:r w:rsidR="00CC7D3C" w:rsidRPr="00F365E9">
        <w:rPr>
          <w:rFonts w:ascii="Times New Roman" w:hAnsi="Times New Roman" w:cs="Times New Roman"/>
          <w:sz w:val="24"/>
          <w:szCs w:val="24"/>
        </w:rPr>
        <w:t>e</w:t>
      </w:r>
      <w:r w:rsidRPr="00F365E9">
        <w:rPr>
          <w:rFonts w:ascii="Times New Roman" w:hAnsi="Times New Roman" w:cs="Times New Roman"/>
          <w:sz w:val="24"/>
          <w:szCs w:val="24"/>
        </w:rPr>
        <w:t xml:space="preserve"> </w:t>
      </w:r>
      <w:r w:rsidRPr="00F365E9">
        <w:rPr>
          <w:rFonts w:ascii="Times New Roman" w:hAnsi="Times New Roman" w:cs="Times New Roman"/>
          <w:b/>
          <w:bCs/>
          <w:sz w:val="24"/>
          <w:szCs w:val="24"/>
        </w:rPr>
        <w:t>art. 60 ust. 2 i 3</w:t>
      </w:r>
      <w:r w:rsidR="00F83AD2" w:rsidRPr="00F365E9">
        <w:rPr>
          <w:rFonts w:ascii="Times New Roman" w:hAnsi="Times New Roman" w:cs="Times New Roman"/>
          <w:sz w:val="24"/>
          <w:szCs w:val="24"/>
        </w:rPr>
        <w:t xml:space="preserve"> </w:t>
      </w:r>
      <w:r w:rsidRPr="00F365E9">
        <w:rPr>
          <w:rFonts w:ascii="Times New Roman" w:hAnsi="Times New Roman" w:cs="Times New Roman"/>
          <w:sz w:val="24"/>
          <w:szCs w:val="24"/>
        </w:rPr>
        <w:t>u</w:t>
      </w:r>
      <w:r w:rsidR="00A70491" w:rsidRPr="00F365E9">
        <w:rPr>
          <w:rFonts w:ascii="Times New Roman" w:hAnsi="Times New Roman" w:cs="Times New Roman"/>
          <w:sz w:val="24"/>
          <w:szCs w:val="24"/>
        </w:rPr>
        <w:t>.</w:t>
      </w:r>
      <w:r w:rsidRPr="00F365E9">
        <w:rPr>
          <w:rFonts w:ascii="Times New Roman" w:hAnsi="Times New Roman" w:cs="Times New Roman"/>
          <w:sz w:val="24"/>
          <w:szCs w:val="24"/>
        </w:rPr>
        <w:t>p.p.p.f.t.</w:t>
      </w:r>
      <w:r w:rsidR="00936BFF" w:rsidRPr="00F365E9">
        <w:rPr>
          <w:rFonts w:ascii="Times New Roman" w:hAnsi="Times New Roman" w:cs="Times New Roman"/>
          <w:sz w:val="24"/>
          <w:szCs w:val="24"/>
        </w:rPr>
        <w:t xml:space="preserve"> </w:t>
      </w:r>
      <w:r w:rsidR="00E15020" w:rsidRPr="00F365E9">
        <w:rPr>
          <w:rFonts w:ascii="Times New Roman" w:hAnsi="Times New Roman" w:cs="Times New Roman"/>
          <w:sz w:val="24"/>
          <w:szCs w:val="24"/>
        </w:rPr>
        <w:t>(</w:t>
      </w:r>
      <w:r w:rsidR="00AE3B98" w:rsidRPr="00F365E9">
        <w:rPr>
          <w:rFonts w:ascii="Times New Roman" w:hAnsi="Times New Roman" w:cs="Times New Roman"/>
          <w:sz w:val="24"/>
          <w:szCs w:val="24"/>
        </w:rPr>
        <w:t xml:space="preserve">art. </w:t>
      </w:r>
      <w:r w:rsidR="00E15020" w:rsidRPr="00F365E9">
        <w:rPr>
          <w:rFonts w:ascii="Times New Roman" w:hAnsi="Times New Roman" w:cs="Times New Roman"/>
          <w:sz w:val="24"/>
          <w:szCs w:val="24"/>
        </w:rPr>
        <w:t>pkt 1</w:t>
      </w:r>
      <w:r w:rsidR="00376289" w:rsidRPr="00F365E9">
        <w:rPr>
          <w:rFonts w:ascii="Times New Roman" w:hAnsi="Times New Roman" w:cs="Times New Roman"/>
          <w:sz w:val="24"/>
          <w:szCs w:val="24"/>
        </w:rPr>
        <w:t>0</w:t>
      </w:r>
      <w:r w:rsidR="00AE3B98" w:rsidRPr="00F365E9">
        <w:rPr>
          <w:rFonts w:ascii="Times New Roman" w:hAnsi="Times New Roman" w:cs="Times New Roman"/>
          <w:sz w:val="24"/>
          <w:szCs w:val="24"/>
        </w:rPr>
        <w:t xml:space="preserve"> projektu</w:t>
      </w:r>
      <w:r w:rsidR="00E15020" w:rsidRPr="00F365E9">
        <w:rPr>
          <w:rFonts w:ascii="Times New Roman" w:hAnsi="Times New Roman" w:cs="Times New Roman"/>
          <w:sz w:val="24"/>
          <w:szCs w:val="24"/>
        </w:rPr>
        <w:t>)</w:t>
      </w:r>
      <w:r w:rsidR="00936BFF" w:rsidRPr="00F365E9">
        <w:rPr>
          <w:rFonts w:ascii="Times New Roman" w:hAnsi="Times New Roman" w:cs="Times New Roman"/>
          <w:sz w:val="24"/>
          <w:szCs w:val="24"/>
        </w:rPr>
        <w:t>.</w:t>
      </w:r>
      <w:r w:rsidRPr="00F365E9">
        <w:rPr>
          <w:rFonts w:ascii="Times New Roman" w:hAnsi="Times New Roman" w:cs="Times New Roman"/>
          <w:sz w:val="24"/>
          <w:szCs w:val="24"/>
        </w:rPr>
        <w:t xml:space="preserve"> </w:t>
      </w:r>
      <w:r w:rsidR="00F83AD2" w:rsidRPr="00F365E9">
        <w:rPr>
          <w:rFonts w:ascii="Times New Roman" w:hAnsi="Times New Roman" w:cs="Times New Roman"/>
          <w:sz w:val="24"/>
          <w:szCs w:val="24"/>
        </w:rPr>
        <w:t>Regulacje</w:t>
      </w:r>
      <w:r w:rsidR="005F59BE" w:rsidRPr="00F365E9">
        <w:rPr>
          <w:rFonts w:ascii="Times New Roman" w:hAnsi="Times New Roman" w:cs="Times New Roman"/>
          <w:sz w:val="24"/>
          <w:szCs w:val="24"/>
        </w:rPr>
        <w:t xml:space="preserve"> dotychczas zawarte w</w:t>
      </w:r>
      <w:r w:rsidR="00423C9E" w:rsidRPr="00F365E9">
        <w:rPr>
          <w:rFonts w:ascii="Times New Roman" w:hAnsi="Times New Roman" w:cs="Times New Roman"/>
          <w:sz w:val="24"/>
          <w:szCs w:val="24"/>
        </w:rPr>
        <w:t xml:space="preserve"> tych przepisach </w:t>
      </w:r>
      <w:r w:rsidR="005F59BE" w:rsidRPr="00F365E9">
        <w:rPr>
          <w:rFonts w:ascii="Times New Roman" w:hAnsi="Times New Roman" w:cs="Times New Roman"/>
          <w:sz w:val="24"/>
          <w:szCs w:val="24"/>
        </w:rPr>
        <w:t>dotyczące obliczania terminów, o których mowa w art. 60 ust. 1 i</w:t>
      </w:r>
      <w:r w:rsidR="000166AE" w:rsidRPr="00F365E9">
        <w:rPr>
          <w:rFonts w:ascii="Times New Roman" w:hAnsi="Times New Roman" w:cs="Times New Roman"/>
          <w:sz w:val="24"/>
          <w:szCs w:val="24"/>
        </w:rPr>
        <w:t> </w:t>
      </w:r>
      <w:r w:rsidR="005F59BE" w:rsidRPr="00F365E9">
        <w:rPr>
          <w:rFonts w:ascii="Times New Roman" w:hAnsi="Times New Roman" w:cs="Times New Roman"/>
          <w:sz w:val="24"/>
          <w:szCs w:val="24"/>
        </w:rPr>
        <w:t>1a u</w:t>
      </w:r>
      <w:r w:rsidR="00A70491" w:rsidRPr="00F365E9">
        <w:rPr>
          <w:rFonts w:ascii="Times New Roman" w:hAnsi="Times New Roman" w:cs="Times New Roman"/>
          <w:sz w:val="24"/>
          <w:szCs w:val="24"/>
        </w:rPr>
        <w:t>.</w:t>
      </w:r>
      <w:r w:rsidR="005F59BE" w:rsidRPr="00F365E9">
        <w:rPr>
          <w:rFonts w:ascii="Times New Roman" w:hAnsi="Times New Roman" w:cs="Times New Roman"/>
          <w:sz w:val="24"/>
          <w:szCs w:val="24"/>
        </w:rPr>
        <w:t>p.p.p.f.t</w:t>
      </w:r>
      <w:r w:rsidR="00983A0C">
        <w:rPr>
          <w:rFonts w:ascii="Times New Roman" w:hAnsi="Times New Roman" w:cs="Times New Roman"/>
          <w:sz w:val="24"/>
          <w:szCs w:val="24"/>
        </w:rPr>
        <w:t>.,</w:t>
      </w:r>
      <w:r w:rsidR="005F59BE" w:rsidRPr="00F365E9">
        <w:rPr>
          <w:rFonts w:ascii="Times New Roman" w:hAnsi="Times New Roman" w:cs="Times New Roman"/>
          <w:sz w:val="24"/>
          <w:szCs w:val="24"/>
        </w:rPr>
        <w:t xml:space="preserve"> oraz postępowania na wypadek awarii systemu teleinformatycznego</w:t>
      </w:r>
      <w:r w:rsidRPr="00F365E9">
        <w:rPr>
          <w:rFonts w:ascii="Times New Roman" w:hAnsi="Times New Roman" w:cs="Times New Roman"/>
          <w:sz w:val="24"/>
          <w:szCs w:val="24"/>
        </w:rPr>
        <w:t xml:space="preserve"> </w:t>
      </w:r>
      <w:r w:rsidR="005F59BE" w:rsidRPr="00F365E9">
        <w:rPr>
          <w:rFonts w:ascii="Times New Roman" w:hAnsi="Times New Roman" w:cs="Times New Roman"/>
          <w:sz w:val="24"/>
          <w:szCs w:val="24"/>
        </w:rPr>
        <w:t>zostały przeniesione do dodanego art. 70</w:t>
      </w:r>
      <w:r w:rsidR="00423C9E" w:rsidRPr="00F365E9">
        <w:rPr>
          <w:rFonts w:ascii="Times New Roman" w:hAnsi="Times New Roman" w:cs="Times New Roman"/>
          <w:sz w:val="24"/>
          <w:szCs w:val="24"/>
        </w:rPr>
        <w:t>k</w:t>
      </w:r>
      <w:r w:rsidR="005F59BE" w:rsidRPr="00F365E9">
        <w:rPr>
          <w:rFonts w:ascii="Times New Roman" w:hAnsi="Times New Roman" w:cs="Times New Roman"/>
          <w:sz w:val="24"/>
          <w:szCs w:val="24"/>
        </w:rPr>
        <w:t xml:space="preserve"> ust. 2 i 3</w:t>
      </w:r>
      <w:r w:rsidR="00AE3B98" w:rsidRPr="00F365E9">
        <w:rPr>
          <w:rFonts w:ascii="Times New Roman" w:hAnsi="Times New Roman" w:cs="Times New Roman"/>
          <w:sz w:val="24"/>
          <w:szCs w:val="24"/>
        </w:rPr>
        <w:t xml:space="preserve"> u.p.p.p.f.t.</w:t>
      </w:r>
    </w:p>
    <w:p w14:paraId="560AB787" w14:textId="4B87A407" w:rsidR="00CC7D3C" w:rsidRPr="00F365E9" w:rsidRDefault="00CC7D3C" w:rsidP="00042234">
      <w:pPr>
        <w:pStyle w:val="Bezodstpw"/>
        <w:ind w:left="360"/>
        <w:jc w:val="both"/>
        <w:rPr>
          <w:rFonts w:ascii="Times New Roman" w:hAnsi="Times New Roman" w:cs="Times New Roman"/>
          <w:sz w:val="24"/>
          <w:szCs w:val="24"/>
        </w:rPr>
      </w:pPr>
    </w:p>
    <w:p w14:paraId="31993A5A" w14:textId="1ACB61D8" w:rsidR="000427B9" w:rsidRPr="00F365E9" w:rsidRDefault="00423C9E" w:rsidP="005E3E46">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w:t>
      </w:r>
      <w:r w:rsidR="000427B9" w:rsidRPr="00F365E9">
        <w:rPr>
          <w:rFonts w:ascii="Times New Roman" w:hAnsi="Times New Roman" w:cs="Times New Roman"/>
          <w:sz w:val="24"/>
          <w:szCs w:val="24"/>
        </w:rPr>
        <w:t xml:space="preserve"> </w:t>
      </w:r>
      <w:r w:rsidR="000427B9" w:rsidRPr="00F365E9">
        <w:rPr>
          <w:rFonts w:ascii="Times New Roman" w:hAnsi="Times New Roman" w:cs="Times New Roman"/>
          <w:b/>
          <w:bCs/>
          <w:sz w:val="24"/>
          <w:szCs w:val="24"/>
        </w:rPr>
        <w:t xml:space="preserve">art. 61 </w:t>
      </w:r>
      <w:r w:rsidR="000427B9" w:rsidRPr="00F365E9">
        <w:rPr>
          <w:rFonts w:ascii="Times New Roman" w:hAnsi="Times New Roman" w:cs="Times New Roman"/>
          <w:sz w:val="24"/>
          <w:szCs w:val="24"/>
        </w:rPr>
        <w:t xml:space="preserve">u.p.p.p.f.t. </w:t>
      </w:r>
      <w:r w:rsidR="003C25B7" w:rsidRPr="00F365E9">
        <w:rPr>
          <w:rFonts w:ascii="Times New Roman" w:hAnsi="Times New Roman" w:cs="Times New Roman"/>
          <w:sz w:val="24"/>
          <w:szCs w:val="24"/>
        </w:rPr>
        <w:t>nadano nowe brzmienie ust.</w:t>
      </w:r>
      <w:r w:rsidR="00141171" w:rsidRPr="00F365E9">
        <w:rPr>
          <w:rFonts w:ascii="Times New Roman" w:hAnsi="Times New Roman" w:cs="Times New Roman"/>
          <w:sz w:val="24"/>
          <w:szCs w:val="24"/>
        </w:rPr>
        <w:t xml:space="preserve"> 2</w:t>
      </w:r>
      <w:r w:rsidR="003C25B7" w:rsidRPr="00F365E9">
        <w:rPr>
          <w:rFonts w:ascii="Times New Roman" w:hAnsi="Times New Roman" w:cs="Times New Roman"/>
          <w:sz w:val="24"/>
          <w:szCs w:val="24"/>
        </w:rPr>
        <w:t xml:space="preserve"> i 4</w:t>
      </w:r>
      <w:r w:rsidR="00983A0C">
        <w:rPr>
          <w:rFonts w:ascii="Times New Roman" w:hAnsi="Times New Roman" w:cs="Times New Roman"/>
          <w:sz w:val="24"/>
          <w:szCs w:val="24"/>
        </w:rPr>
        <w:t>,</w:t>
      </w:r>
      <w:r w:rsidR="00141171" w:rsidRPr="00F365E9">
        <w:rPr>
          <w:rFonts w:ascii="Times New Roman" w:hAnsi="Times New Roman" w:cs="Times New Roman"/>
          <w:sz w:val="24"/>
          <w:szCs w:val="24"/>
        </w:rPr>
        <w:t xml:space="preserve"> </w:t>
      </w:r>
      <w:r w:rsidR="002736C4" w:rsidRPr="00F365E9">
        <w:rPr>
          <w:rFonts w:ascii="Times New Roman" w:hAnsi="Times New Roman" w:cs="Times New Roman"/>
          <w:sz w:val="24"/>
          <w:szCs w:val="24"/>
        </w:rPr>
        <w:t xml:space="preserve">dostosowując brzmienie tych przepisów do innych zmian wprowadzonych projektem ustawy </w:t>
      </w:r>
      <w:r w:rsidR="00141171" w:rsidRPr="00F365E9">
        <w:rPr>
          <w:rFonts w:ascii="Times New Roman" w:hAnsi="Times New Roman" w:cs="Times New Roman"/>
          <w:sz w:val="24"/>
          <w:szCs w:val="24"/>
        </w:rPr>
        <w:t xml:space="preserve">oraz </w:t>
      </w:r>
      <w:r w:rsidR="00A46E51" w:rsidRPr="00F365E9">
        <w:rPr>
          <w:rFonts w:ascii="Times New Roman" w:hAnsi="Times New Roman" w:cs="Times New Roman"/>
          <w:sz w:val="24"/>
          <w:szCs w:val="24"/>
        </w:rPr>
        <w:t>uchyl</w:t>
      </w:r>
      <w:r w:rsidR="00141171" w:rsidRPr="00F365E9">
        <w:rPr>
          <w:rFonts w:ascii="Times New Roman" w:hAnsi="Times New Roman" w:cs="Times New Roman"/>
          <w:sz w:val="24"/>
          <w:szCs w:val="24"/>
        </w:rPr>
        <w:t>ono</w:t>
      </w:r>
      <w:r w:rsidR="00CA463B" w:rsidRPr="00F365E9">
        <w:rPr>
          <w:rFonts w:ascii="Times New Roman" w:hAnsi="Times New Roman" w:cs="Times New Roman"/>
          <w:sz w:val="24"/>
          <w:szCs w:val="24"/>
        </w:rPr>
        <w:t xml:space="preserve"> ust. 3</w:t>
      </w:r>
      <w:r w:rsidR="00A46E51" w:rsidRPr="00F365E9">
        <w:rPr>
          <w:rFonts w:ascii="Times New Roman" w:hAnsi="Times New Roman" w:cs="Times New Roman"/>
          <w:sz w:val="24"/>
          <w:szCs w:val="24"/>
        </w:rPr>
        <w:t xml:space="preserve"> </w:t>
      </w:r>
      <w:r w:rsidR="00E15020" w:rsidRPr="00F365E9">
        <w:rPr>
          <w:rFonts w:ascii="Times New Roman" w:hAnsi="Times New Roman" w:cs="Times New Roman"/>
          <w:sz w:val="24"/>
          <w:szCs w:val="24"/>
        </w:rPr>
        <w:t>(</w:t>
      </w:r>
      <w:r w:rsidR="00AE3B98" w:rsidRPr="00F365E9">
        <w:rPr>
          <w:rFonts w:ascii="Times New Roman" w:hAnsi="Times New Roman" w:cs="Times New Roman"/>
          <w:sz w:val="24"/>
          <w:szCs w:val="24"/>
        </w:rPr>
        <w:t xml:space="preserve">art. 1 </w:t>
      </w:r>
      <w:r w:rsidR="00E15020" w:rsidRPr="00F365E9">
        <w:rPr>
          <w:rFonts w:ascii="Times New Roman" w:hAnsi="Times New Roman" w:cs="Times New Roman"/>
          <w:sz w:val="24"/>
          <w:szCs w:val="24"/>
        </w:rPr>
        <w:t>pkt 1</w:t>
      </w:r>
      <w:r w:rsidR="00376289" w:rsidRPr="00F365E9">
        <w:rPr>
          <w:rFonts w:ascii="Times New Roman" w:hAnsi="Times New Roman" w:cs="Times New Roman"/>
          <w:sz w:val="24"/>
          <w:szCs w:val="24"/>
        </w:rPr>
        <w:t>1</w:t>
      </w:r>
      <w:r w:rsidR="00AE3B98" w:rsidRPr="00F365E9">
        <w:rPr>
          <w:rFonts w:ascii="Times New Roman" w:hAnsi="Times New Roman" w:cs="Times New Roman"/>
          <w:sz w:val="24"/>
          <w:szCs w:val="24"/>
        </w:rPr>
        <w:t xml:space="preserve"> projektu</w:t>
      </w:r>
      <w:r w:rsidR="00E15020" w:rsidRPr="00F365E9">
        <w:rPr>
          <w:rFonts w:ascii="Times New Roman" w:hAnsi="Times New Roman" w:cs="Times New Roman"/>
          <w:sz w:val="24"/>
          <w:szCs w:val="24"/>
        </w:rPr>
        <w:t>)</w:t>
      </w:r>
      <w:r w:rsidR="001A46C3" w:rsidRPr="00F365E9">
        <w:rPr>
          <w:rFonts w:ascii="Times New Roman" w:hAnsi="Times New Roman" w:cs="Times New Roman"/>
          <w:sz w:val="24"/>
          <w:szCs w:val="24"/>
        </w:rPr>
        <w:t>.</w:t>
      </w:r>
      <w:r w:rsidR="00A46E51" w:rsidRPr="00F365E9">
        <w:rPr>
          <w:rFonts w:ascii="Times New Roman" w:hAnsi="Times New Roman" w:cs="Times New Roman"/>
          <w:sz w:val="24"/>
          <w:szCs w:val="24"/>
        </w:rPr>
        <w:t xml:space="preserve"> Kwestia wzoru zgłoszenia dokonywanego na podstawie art. 58 u.p.p.p.f.t., </w:t>
      </w:r>
      <w:r w:rsidR="00A46E51" w:rsidRPr="00F365E9">
        <w:rPr>
          <w:rFonts w:ascii="Times New Roman" w:hAnsi="Times New Roman" w:cs="Times New Roman"/>
          <w:sz w:val="24"/>
          <w:szCs w:val="24"/>
        </w:rPr>
        <w:lastRenderedPageBreak/>
        <w:t>dotychczas uregulowana w ust. 3, została przeniesiona do art. 70j. Rodzaj podpisu, którym opatruje się przedmiotowe zgłoszenie, dotychczas wskazany w ust. 4, zostanie uregulowany w rozporządzeniu wydanym na podstawie art. 71</w:t>
      </w:r>
      <w:r w:rsidR="00AE3B98" w:rsidRPr="00F365E9">
        <w:rPr>
          <w:rFonts w:ascii="Times New Roman" w:hAnsi="Times New Roman" w:cs="Times New Roman"/>
          <w:sz w:val="24"/>
          <w:szCs w:val="24"/>
        </w:rPr>
        <w:t xml:space="preserve"> u.p.p.p.f.t.</w:t>
      </w:r>
      <w:r w:rsidR="00A46E51" w:rsidRPr="00F365E9">
        <w:rPr>
          <w:rFonts w:ascii="Times New Roman" w:hAnsi="Times New Roman" w:cs="Times New Roman"/>
          <w:sz w:val="24"/>
          <w:szCs w:val="24"/>
        </w:rPr>
        <w:t xml:space="preserve"> </w:t>
      </w:r>
    </w:p>
    <w:p w14:paraId="4834AEBF" w14:textId="1DB0DD08" w:rsidR="00FD7E3C" w:rsidRPr="00F365E9" w:rsidRDefault="00FD7E3C" w:rsidP="00983A0C">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Dodaje się </w:t>
      </w:r>
      <w:r w:rsidRPr="00F365E9">
        <w:rPr>
          <w:rFonts w:ascii="Times New Roman" w:hAnsi="Times New Roman" w:cs="Times New Roman"/>
          <w:b/>
          <w:bCs/>
          <w:sz w:val="24"/>
          <w:szCs w:val="24"/>
        </w:rPr>
        <w:t>art. 61c</w:t>
      </w:r>
      <w:r w:rsidRPr="00F365E9">
        <w:rPr>
          <w:rFonts w:ascii="Times New Roman" w:hAnsi="Times New Roman" w:cs="Times New Roman"/>
          <w:sz w:val="24"/>
          <w:szCs w:val="24"/>
        </w:rPr>
        <w:t xml:space="preserve"> </w:t>
      </w:r>
      <w:r w:rsidR="00AE3B98"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który</w:t>
      </w:r>
      <w:r w:rsidR="008503B4"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wprowadza możliwość wyłączenia dostępu do całości </w:t>
      </w:r>
      <w:r w:rsidR="00771939" w:rsidRPr="00F365E9">
        <w:rPr>
          <w:rFonts w:ascii="Times New Roman" w:hAnsi="Times New Roman" w:cs="Times New Roman"/>
          <w:sz w:val="24"/>
          <w:szCs w:val="24"/>
        </w:rPr>
        <w:t>albo</w:t>
      </w:r>
      <w:r w:rsidRPr="00F365E9">
        <w:rPr>
          <w:rFonts w:ascii="Times New Roman" w:hAnsi="Times New Roman" w:cs="Times New Roman"/>
          <w:sz w:val="24"/>
          <w:szCs w:val="24"/>
        </w:rPr>
        <w:t xml:space="preserve"> części danych dotyczących beneficjenta rzeczywistego zgromadzonych w Rejestrze</w:t>
      </w:r>
      <w:r w:rsidR="001A46C3" w:rsidRPr="00F365E9">
        <w:rPr>
          <w:rFonts w:ascii="Times New Roman" w:hAnsi="Times New Roman" w:cs="Times New Roman"/>
          <w:sz w:val="24"/>
          <w:szCs w:val="24"/>
        </w:rPr>
        <w:t xml:space="preserve"> (</w:t>
      </w:r>
      <w:r w:rsidR="00AE3B98" w:rsidRPr="00F365E9">
        <w:rPr>
          <w:rFonts w:ascii="Times New Roman" w:hAnsi="Times New Roman" w:cs="Times New Roman"/>
          <w:sz w:val="24"/>
          <w:szCs w:val="24"/>
        </w:rPr>
        <w:t xml:space="preserve">art. 1 </w:t>
      </w:r>
      <w:r w:rsidR="001A46C3" w:rsidRPr="00F365E9">
        <w:rPr>
          <w:rFonts w:ascii="Times New Roman" w:hAnsi="Times New Roman" w:cs="Times New Roman"/>
          <w:sz w:val="24"/>
          <w:szCs w:val="24"/>
        </w:rPr>
        <w:t>pkt 1</w:t>
      </w:r>
      <w:r w:rsidR="00376289" w:rsidRPr="00F365E9">
        <w:rPr>
          <w:rFonts w:ascii="Times New Roman" w:hAnsi="Times New Roman" w:cs="Times New Roman"/>
          <w:sz w:val="24"/>
          <w:szCs w:val="24"/>
        </w:rPr>
        <w:t>2</w:t>
      </w:r>
      <w:r w:rsidR="00AE3B98" w:rsidRPr="00F365E9">
        <w:rPr>
          <w:rFonts w:ascii="Times New Roman" w:hAnsi="Times New Roman" w:cs="Times New Roman"/>
          <w:sz w:val="24"/>
          <w:szCs w:val="24"/>
        </w:rPr>
        <w:t xml:space="preserve"> projektu</w:t>
      </w:r>
      <w:r w:rsidR="001A46C3" w:rsidRPr="00F365E9">
        <w:rPr>
          <w:rFonts w:ascii="Times New Roman" w:hAnsi="Times New Roman" w:cs="Times New Roman"/>
          <w:sz w:val="24"/>
          <w:szCs w:val="24"/>
        </w:rPr>
        <w:t>)</w:t>
      </w:r>
      <w:r w:rsidRPr="00F365E9">
        <w:rPr>
          <w:rFonts w:ascii="Times New Roman" w:hAnsi="Times New Roman" w:cs="Times New Roman"/>
          <w:sz w:val="24"/>
          <w:szCs w:val="24"/>
        </w:rPr>
        <w:t>. Wyłączenie to będzie następować na wniosek beneficjenta rzeczywistego w drodze decyzji organu właściwego w sprawach CRBR. Odmowa tego wyłączenia również będzie następować w drodze decyzji</w:t>
      </w:r>
      <w:r w:rsidR="001A46C3" w:rsidRPr="00F365E9">
        <w:rPr>
          <w:rFonts w:ascii="Times New Roman" w:hAnsi="Times New Roman" w:cs="Times New Roman"/>
          <w:sz w:val="24"/>
          <w:szCs w:val="24"/>
        </w:rPr>
        <w:t xml:space="preserve"> (art. 61c ust. 3</w:t>
      </w:r>
      <w:r w:rsidR="00AE3B98" w:rsidRPr="00F365E9">
        <w:rPr>
          <w:rFonts w:ascii="Times New Roman" w:hAnsi="Times New Roman" w:cs="Times New Roman"/>
          <w:sz w:val="24"/>
          <w:szCs w:val="24"/>
        </w:rPr>
        <w:t xml:space="preserve"> u.p.p.p.f.t.</w:t>
      </w:r>
      <w:r w:rsidR="001A46C3" w:rsidRPr="00F365E9">
        <w:rPr>
          <w:rFonts w:ascii="Times New Roman" w:hAnsi="Times New Roman" w:cs="Times New Roman"/>
          <w:sz w:val="24"/>
          <w:szCs w:val="24"/>
        </w:rPr>
        <w:t>)</w:t>
      </w:r>
      <w:r w:rsidRPr="00F365E9">
        <w:rPr>
          <w:rFonts w:ascii="Times New Roman" w:hAnsi="Times New Roman" w:cs="Times New Roman"/>
          <w:sz w:val="24"/>
          <w:szCs w:val="24"/>
        </w:rPr>
        <w:t>. Przepis ten implementuje art. 15 dyrektywy 2024/1640. W dyrektywie tej podkreślono konieczność wprowadzenia przedmiotowego wyłączenia z uwagi na potrzebę zagwarantowania prawa do życia prywatnego i do ochrony danych osobowych. W ślad za postanowieniami dyrektywy w projekcie wprowadzono dwie przesłanki wyłączenia. Zgodnie z pierwszą z tych przesłanek wyłączenie obowiązku ujawniania danych osobowych beneficjenta rzeczywistego ma nastąpić</w:t>
      </w:r>
      <w:r w:rsidR="00983A0C">
        <w:rPr>
          <w:rFonts w:ascii="Times New Roman" w:hAnsi="Times New Roman" w:cs="Times New Roman"/>
          <w:sz w:val="24"/>
          <w:szCs w:val="24"/>
        </w:rPr>
        <w:t>,</w:t>
      </w:r>
      <w:r w:rsidRPr="00F365E9">
        <w:rPr>
          <w:rFonts w:ascii="Times New Roman" w:hAnsi="Times New Roman" w:cs="Times New Roman"/>
          <w:sz w:val="24"/>
          <w:szCs w:val="24"/>
        </w:rPr>
        <w:t xml:space="preserve"> gdy ujawnienie tych informacji narażałoby beneficjenta rzeczywistego na niewspółmierne ryzyko nadużycia finansowego, uprowadzenia, szantażu, wymuszenia, nękania, przemocy lub zastraszenia. W celu sprecyzowania tych niedookreślonych przesłanek projektodawca odwołał się do konkretnych przestępstw uregulowanych w ustawie z dnia 6 czerwca 1997 r. – Kodeks karny</w:t>
      </w:r>
      <w:r w:rsidRPr="00F365E9">
        <w:rPr>
          <w:rFonts w:ascii="Times New Roman" w:hAnsi="Times New Roman" w:cs="Times New Roman"/>
          <w:sz w:val="24"/>
          <w:szCs w:val="24"/>
          <w:vertAlign w:val="superscript"/>
        </w:rPr>
        <w:footnoteReference w:id="10"/>
      </w:r>
      <w:r w:rsidR="00983A0C">
        <w:rPr>
          <w:rFonts w:ascii="Times New Roman" w:hAnsi="Times New Roman" w:cs="Times New Roman"/>
          <w:sz w:val="24"/>
          <w:szCs w:val="24"/>
          <w:vertAlign w:val="superscript"/>
        </w:rPr>
        <w:t>)</w:t>
      </w:r>
      <w:r w:rsidRPr="00F365E9">
        <w:rPr>
          <w:rFonts w:ascii="Times New Roman" w:hAnsi="Times New Roman" w:cs="Times New Roman"/>
          <w:sz w:val="24"/>
          <w:szCs w:val="24"/>
          <w:vertAlign w:val="superscript"/>
        </w:rPr>
        <w:t xml:space="preserve"> </w:t>
      </w:r>
      <w:r w:rsidRPr="00F365E9">
        <w:rPr>
          <w:rFonts w:ascii="Times New Roman" w:hAnsi="Times New Roman" w:cs="Times New Roman"/>
          <w:sz w:val="24"/>
          <w:szCs w:val="24"/>
        </w:rPr>
        <w:t>(art. 61c ust. 1 pkt 1</w:t>
      </w:r>
      <w:r w:rsidR="00AE3B98" w:rsidRPr="00F365E9">
        <w:rPr>
          <w:rFonts w:ascii="Times New Roman" w:hAnsi="Times New Roman" w:cs="Times New Roman"/>
          <w:sz w:val="24"/>
          <w:szCs w:val="24"/>
        </w:rPr>
        <w:t xml:space="preserve"> u.p.p.p.f.t.</w:t>
      </w:r>
      <w:r w:rsidRPr="00F365E9">
        <w:rPr>
          <w:rFonts w:ascii="Times New Roman" w:hAnsi="Times New Roman" w:cs="Times New Roman"/>
          <w:sz w:val="24"/>
          <w:szCs w:val="24"/>
        </w:rPr>
        <w:t>), wskazując na przestępstwa</w:t>
      </w:r>
      <w:r w:rsidR="00AE3B98" w:rsidRPr="00F365E9">
        <w:rPr>
          <w:rFonts w:ascii="Times New Roman" w:hAnsi="Times New Roman" w:cs="Times New Roman"/>
          <w:sz w:val="24"/>
          <w:szCs w:val="24"/>
        </w:rPr>
        <w:t xml:space="preserve"> z następujących przepisów Kodeksu karnego</w:t>
      </w:r>
      <w:r w:rsidRPr="00F365E9">
        <w:rPr>
          <w:rFonts w:ascii="Times New Roman" w:hAnsi="Times New Roman" w:cs="Times New Roman"/>
          <w:sz w:val="24"/>
          <w:szCs w:val="24"/>
        </w:rPr>
        <w:t>: art.</w:t>
      </w:r>
      <w:r w:rsidR="00983A0C">
        <w:rPr>
          <w:rFonts w:ascii="Times New Roman" w:hAnsi="Times New Roman" w:cs="Times New Roman"/>
          <w:sz w:val="24"/>
          <w:szCs w:val="24"/>
        </w:rPr>
        <w:t> </w:t>
      </w:r>
      <w:r w:rsidRPr="00F365E9">
        <w:rPr>
          <w:rFonts w:ascii="Times New Roman" w:hAnsi="Times New Roman" w:cs="Times New Roman"/>
          <w:sz w:val="24"/>
          <w:szCs w:val="24"/>
        </w:rPr>
        <w:t>148 art. 156, art. 157 art. 158–160 (które odpowiadają przesłance przemocy), art. 189, art. 190–191 (które odpowiadają przesłance zastraszenia i nękania), art. 211, art. 252 (które odpowiadają przesłance uprowadzenia), art. 282 (który odpowiada przesłance wymuszenia), art. 286 (który odpowiada przesłance ryzyka nadużycia finansowego). Drugą przesłanką tego wyłączenia jest bycie osobą nieposiadającą pełnej zdolności do czynności prawnych. Taka regulacja odpowiada również na postulaty podmiotów objętych obowiązkiem wpisu do CRBR, podnoszących konieczność utajnienia danych osobowych małoletnich beneficjentów rzeczywistych. Z uwagi na wagę wskazanych przesłanek wyłączenia dostępu przyjęto, że decyzja organu właściwego</w:t>
      </w:r>
      <w:r w:rsidR="008503B4" w:rsidRPr="00F365E9">
        <w:rPr>
          <w:rFonts w:ascii="Times New Roman" w:hAnsi="Times New Roman" w:cs="Times New Roman"/>
          <w:sz w:val="24"/>
          <w:szCs w:val="24"/>
        </w:rPr>
        <w:t xml:space="preserve"> w sprawach Rejestru</w:t>
      </w:r>
      <w:r w:rsidRPr="00F365E9">
        <w:rPr>
          <w:rFonts w:ascii="Times New Roman" w:hAnsi="Times New Roman" w:cs="Times New Roman"/>
          <w:sz w:val="24"/>
          <w:szCs w:val="24"/>
        </w:rPr>
        <w:t xml:space="preserve"> w tym przedmiocie będzie natychmiastowo wykonalna (art. 61c ust. </w:t>
      </w:r>
      <w:r w:rsidR="001A46C3" w:rsidRPr="00F365E9">
        <w:rPr>
          <w:rFonts w:ascii="Times New Roman" w:hAnsi="Times New Roman" w:cs="Times New Roman"/>
          <w:sz w:val="24"/>
          <w:szCs w:val="24"/>
        </w:rPr>
        <w:t>4</w:t>
      </w:r>
      <w:r w:rsidR="00AE3B98" w:rsidRPr="00F365E9">
        <w:rPr>
          <w:rFonts w:ascii="Times New Roman" w:hAnsi="Times New Roman" w:cs="Times New Roman"/>
          <w:sz w:val="24"/>
          <w:szCs w:val="24"/>
        </w:rPr>
        <w:t xml:space="preserve"> u.p.p.p.f.t.</w:t>
      </w:r>
      <w:r w:rsidRPr="00F365E9">
        <w:rPr>
          <w:rFonts w:ascii="Times New Roman" w:hAnsi="Times New Roman" w:cs="Times New Roman"/>
          <w:sz w:val="24"/>
          <w:szCs w:val="24"/>
        </w:rPr>
        <w:t>).</w:t>
      </w:r>
      <w:r w:rsidR="008503B4" w:rsidRPr="00F365E9">
        <w:rPr>
          <w:rFonts w:ascii="Times New Roman" w:hAnsi="Times New Roman" w:cs="Times New Roman"/>
          <w:sz w:val="24"/>
          <w:szCs w:val="24"/>
        </w:rPr>
        <w:t xml:space="preserve"> </w:t>
      </w:r>
      <w:r w:rsidR="00DE7990" w:rsidRPr="00F365E9">
        <w:rPr>
          <w:rFonts w:ascii="Times New Roman" w:hAnsi="Times New Roman" w:cs="Times New Roman"/>
          <w:sz w:val="24"/>
          <w:szCs w:val="24"/>
        </w:rPr>
        <w:t>Do przedmiotowego wniosku stosuje się odpowiednio art. 61 ust. 2</w:t>
      </w:r>
      <w:r w:rsidR="00983A0C">
        <w:rPr>
          <w:rFonts w:ascii="Times New Roman" w:hAnsi="Times New Roman" w:cs="Times New Roman"/>
          <w:sz w:val="24"/>
          <w:szCs w:val="24"/>
        </w:rPr>
        <w:t>–</w:t>
      </w:r>
      <w:r w:rsidR="00DE7990" w:rsidRPr="00F365E9">
        <w:rPr>
          <w:rFonts w:ascii="Times New Roman" w:hAnsi="Times New Roman" w:cs="Times New Roman"/>
          <w:sz w:val="24"/>
          <w:szCs w:val="24"/>
        </w:rPr>
        <w:t>5 u.p.p.p.f.t., tym samym wskazując na tryb i sposób wniesienia tego wniosku</w:t>
      </w:r>
      <w:r w:rsidR="003F3178" w:rsidRPr="00F365E9">
        <w:rPr>
          <w:rFonts w:ascii="Times New Roman" w:hAnsi="Times New Roman" w:cs="Times New Roman"/>
          <w:sz w:val="24"/>
          <w:szCs w:val="24"/>
        </w:rPr>
        <w:t xml:space="preserve"> – będzie on wnoszony elektronicznie, a szczegółowe regulacje w tym zakresie zawarte będą w wydanym na podstawie art. 62 u.p.p.p.f.t. rozporządzeniu.</w:t>
      </w:r>
      <w:r w:rsidR="00DE7990" w:rsidRPr="00F365E9">
        <w:rPr>
          <w:rFonts w:ascii="Times New Roman" w:hAnsi="Times New Roman" w:cs="Times New Roman"/>
          <w:sz w:val="24"/>
          <w:szCs w:val="24"/>
        </w:rPr>
        <w:t xml:space="preserve"> Co istotne wniosek będzie zawierał składane pod rygorem odpowiedzialności karnej oświadczenie wnioskodawcy o prawdziwości informacji zawartych w tym wniosku</w:t>
      </w:r>
      <w:r w:rsidR="003F3178" w:rsidRPr="00F365E9">
        <w:rPr>
          <w:rFonts w:ascii="Times New Roman" w:hAnsi="Times New Roman" w:cs="Times New Roman"/>
          <w:sz w:val="24"/>
          <w:szCs w:val="24"/>
        </w:rPr>
        <w:t xml:space="preserve">. </w:t>
      </w:r>
      <w:r w:rsidR="008503B4" w:rsidRPr="00F365E9">
        <w:rPr>
          <w:rFonts w:ascii="Times New Roman" w:hAnsi="Times New Roman" w:cs="Times New Roman"/>
          <w:sz w:val="24"/>
          <w:szCs w:val="24"/>
        </w:rPr>
        <w:t xml:space="preserve">Na podstawie ust. </w:t>
      </w:r>
      <w:r w:rsidR="001A46C3" w:rsidRPr="00F365E9">
        <w:rPr>
          <w:rFonts w:ascii="Times New Roman" w:hAnsi="Times New Roman" w:cs="Times New Roman"/>
          <w:sz w:val="24"/>
          <w:szCs w:val="24"/>
        </w:rPr>
        <w:t>5</w:t>
      </w:r>
      <w:r w:rsidR="008503B4" w:rsidRPr="00F365E9">
        <w:rPr>
          <w:rFonts w:ascii="Times New Roman" w:hAnsi="Times New Roman" w:cs="Times New Roman"/>
          <w:sz w:val="24"/>
          <w:szCs w:val="24"/>
        </w:rPr>
        <w:t xml:space="preserve"> przedmiotowego przepisu beneficjent rzeczywisty został zobowiązany do powiadomienia organu właściwego w sprawach Rejestru o ustaniu przesłanek będących podstawą tego wyłączenia, co pozwoli temu organowi na stwierdzenie wygaśnięcia decyzji o wyłączeniu dostępu do danych beneficjenta rzeczywistego (art. 162 </w:t>
      </w:r>
      <w:r w:rsidR="008503B4" w:rsidRPr="008C634F">
        <w:rPr>
          <w:rFonts w:ascii="Times New Roman" w:hAnsi="Times New Roman" w:cs="Times New Roman"/>
          <w:color w:val="000000" w:themeColor="text1"/>
          <w:sz w:val="24"/>
          <w:szCs w:val="24"/>
        </w:rPr>
        <w:t>KPA</w:t>
      </w:r>
      <w:r w:rsidR="008503B4" w:rsidRPr="00F365E9">
        <w:rPr>
          <w:rFonts w:ascii="Times New Roman" w:hAnsi="Times New Roman" w:cs="Times New Roman"/>
          <w:sz w:val="24"/>
          <w:szCs w:val="24"/>
        </w:rPr>
        <w:t>).</w:t>
      </w:r>
      <w:r w:rsidR="00DE7990"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W art. 61c ust. 6 </w:t>
      </w:r>
      <w:r w:rsidR="00AE3B98"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nałożono na organ właściwy w sprawach Rejestru obowiązek sporządzenia rocznego sprawozdania zawierającego informacje o liczbie wydanych decyzji o wyłączeniu dostępu do całości lub części danych dotyczących beneficjenta rzeczywistego wraz z uzasadnieniem oraz ich publikowania w Biuletynie Informacji Publicznej na stronie podmiotowej urzędu obsługującego ministra właściwego do spraw finansów publicznych. Sprawozdanie to będzie przekazane Komisji Europejskiej, zgodnie z art. 15 akapit 1 zdanie ostatnie dyrektywy 2024/1640.</w:t>
      </w:r>
    </w:p>
    <w:p w14:paraId="2176089A" w14:textId="1F0C91D5" w:rsidR="00FD7E3C" w:rsidRPr="00F365E9" w:rsidRDefault="00E61BD2" w:rsidP="008971B0">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A</w:t>
      </w:r>
      <w:r w:rsidR="005819E2" w:rsidRPr="00F365E9">
        <w:rPr>
          <w:rFonts w:ascii="Times New Roman" w:hAnsi="Times New Roman" w:cs="Times New Roman"/>
          <w:sz w:val="24"/>
          <w:szCs w:val="24"/>
        </w:rPr>
        <w:t>rt. 62</w:t>
      </w:r>
      <w:r w:rsidR="00004B75" w:rsidRPr="00F365E9">
        <w:rPr>
          <w:rFonts w:ascii="Times New Roman" w:hAnsi="Times New Roman" w:cs="Times New Roman"/>
          <w:sz w:val="24"/>
          <w:szCs w:val="24"/>
        </w:rPr>
        <w:t xml:space="preserve"> u.p.p.p.f.t. </w:t>
      </w:r>
      <w:r w:rsidRPr="00F365E9">
        <w:rPr>
          <w:rFonts w:ascii="Times New Roman" w:hAnsi="Times New Roman" w:cs="Times New Roman"/>
          <w:sz w:val="24"/>
          <w:szCs w:val="24"/>
        </w:rPr>
        <w:t xml:space="preserve">zostaje uchylony z uwagi na przeniesienie regulacji w nim zawartych do rozporządzenia wydanego na podstawie art. 71, w którym kompleksowo zostaną </w:t>
      </w:r>
      <w:r w:rsidRPr="00F365E9">
        <w:rPr>
          <w:rFonts w:ascii="Times New Roman" w:hAnsi="Times New Roman" w:cs="Times New Roman"/>
          <w:sz w:val="24"/>
          <w:szCs w:val="24"/>
        </w:rPr>
        <w:lastRenderedPageBreak/>
        <w:t xml:space="preserve">uregulowane wszelkie szczegółowe postanowienia dotyczące CRBR </w:t>
      </w:r>
      <w:r w:rsidR="001A46C3" w:rsidRPr="00F365E9">
        <w:rPr>
          <w:rFonts w:ascii="Times New Roman" w:hAnsi="Times New Roman" w:cs="Times New Roman"/>
          <w:sz w:val="24"/>
          <w:szCs w:val="24"/>
        </w:rPr>
        <w:t>(</w:t>
      </w:r>
      <w:r w:rsidR="00AE3B98" w:rsidRPr="00F365E9">
        <w:rPr>
          <w:rFonts w:ascii="Times New Roman" w:hAnsi="Times New Roman" w:cs="Times New Roman"/>
          <w:sz w:val="24"/>
          <w:szCs w:val="24"/>
        </w:rPr>
        <w:t xml:space="preserve">art. 1 </w:t>
      </w:r>
      <w:r w:rsidR="001A46C3" w:rsidRPr="00F365E9">
        <w:rPr>
          <w:rFonts w:ascii="Times New Roman" w:hAnsi="Times New Roman" w:cs="Times New Roman"/>
          <w:sz w:val="24"/>
          <w:szCs w:val="24"/>
        </w:rPr>
        <w:t>pkt 1</w:t>
      </w:r>
      <w:r w:rsidR="00376289" w:rsidRPr="00F365E9">
        <w:rPr>
          <w:rFonts w:ascii="Times New Roman" w:hAnsi="Times New Roman" w:cs="Times New Roman"/>
          <w:sz w:val="24"/>
          <w:szCs w:val="24"/>
        </w:rPr>
        <w:t>3</w:t>
      </w:r>
      <w:r w:rsidR="00AE3B98" w:rsidRPr="00F365E9">
        <w:rPr>
          <w:rFonts w:ascii="Times New Roman" w:hAnsi="Times New Roman" w:cs="Times New Roman"/>
          <w:sz w:val="24"/>
          <w:szCs w:val="24"/>
        </w:rPr>
        <w:t xml:space="preserve"> projektu</w:t>
      </w:r>
      <w:r w:rsidR="001A46C3" w:rsidRPr="00F365E9">
        <w:rPr>
          <w:rFonts w:ascii="Times New Roman" w:hAnsi="Times New Roman" w:cs="Times New Roman"/>
          <w:sz w:val="24"/>
          <w:szCs w:val="24"/>
        </w:rPr>
        <w:t>)</w:t>
      </w:r>
      <w:r w:rsidR="00004B75" w:rsidRPr="00F365E9">
        <w:rPr>
          <w:rFonts w:ascii="Times New Roman" w:hAnsi="Times New Roman" w:cs="Times New Roman"/>
          <w:sz w:val="24"/>
          <w:szCs w:val="24"/>
        </w:rPr>
        <w:t>.</w:t>
      </w:r>
    </w:p>
    <w:p w14:paraId="5787348C" w14:textId="1AE17450" w:rsidR="00E15020" w:rsidRPr="00F365E9" w:rsidRDefault="00CF58EF" w:rsidP="005E3E46">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Zmienia się brzmienie </w:t>
      </w:r>
      <w:r w:rsidRPr="00F365E9">
        <w:rPr>
          <w:rFonts w:ascii="Times New Roman" w:hAnsi="Times New Roman" w:cs="Times New Roman"/>
          <w:b/>
          <w:bCs/>
          <w:sz w:val="24"/>
          <w:szCs w:val="24"/>
        </w:rPr>
        <w:t>art. 64</w:t>
      </w:r>
      <w:r w:rsidRPr="00F365E9">
        <w:rPr>
          <w:rFonts w:ascii="Times New Roman" w:hAnsi="Times New Roman" w:cs="Times New Roman"/>
          <w:sz w:val="24"/>
          <w:szCs w:val="24"/>
        </w:rPr>
        <w:t xml:space="preserve"> u.p.p.p.f.t., który określa terminy retencji danych w CRBR</w:t>
      </w:r>
      <w:r w:rsidR="00936BFF" w:rsidRPr="00F365E9">
        <w:rPr>
          <w:rFonts w:ascii="Times New Roman" w:hAnsi="Times New Roman" w:cs="Times New Roman"/>
          <w:sz w:val="24"/>
          <w:szCs w:val="24"/>
        </w:rPr>
        <w:t xml:space="preserve"> </w:t>
      </w:r>
      <w:r w:rsidR="00E15020" w:rsidRPr="00F365E9">
        <w:rPr>
          <w:rFonts w:ascii="Times New Roman" w:hAnsi="Times New Roman" w:cs="Times New Roman"/>
          <w:sz w:val="24"/>
          <w:szCs w:val="24"/>
        </w:rPr>
        <w:t>(</w:t>
      </w:r>
      <w:r w:rsidR="00AE3B98" w:rsidRPr="00F365E9">
        <w:rPr>
          <w:rFonts w:ascii="Times New Roman" w:hAnsi="Times New Roman" w:cs="Times New Roman"/>
          <w:sz w:val="24"/>
          <w:szCs w:val="24"/>
        </w:rPr>
        <w:t xml:space="preserve">art. 1 </w:t>
      </w:r>
      <w:r w:rsidR="00E15020" w:rsidRPr="00F365E9">
        <w:rPr>
          <w:rFonts w:ascii="Times New Roman" w:hAnsi="Times New Roman" w:cs="Times New Roman"/>
          <w:sz w:val="24"/>
          <w:szCs w:val="24"/>
        </w:rPr>
        <w:t>pkt 1</w:t>
      </w:r>
      <w:r w:rsidR="00376289" w:rsidRPr="00F365E9">
        <w:rPr>
          <w:rFonts w:ascii="Times New Roman" w:hAnsi="Times New Roman" w:cs="Times New Roman"/>
          <w:sz w:val="24"/>
          <w:szCs w:val="24"/>
        </w:rPr>
        <w:t>4</w:t>
      </w:r>
      <w:r w:rsidR="00AE3B98" w:rsidRPr="00F365E9">
        <w:rPr>
          <w:rFonts w:ascii="Times New Roman" w:hAnsi="Times New Roman" w:cs="Times New Roman"/>
          <w:sz w:val="24"/>
          <w:szCs w:val="24"/>
        </w:rPr>
        <w:t xml:space="preserve"> projektu</w:t>
      </w:r>
      <w:r w:rsidR="00E15020" w:rsidRPr="00F365E9">
        <w:rPr>
          <w:rFonts w:ascii="Times New Roman" w:hAnsi="Times New Roman" w:cs="Times New Roman"/>
          <w:sz w:val="24"/>
          <w:szCs w:val="24"/>
        </w:rPr>
        <w:t>)</w:t>
      </w:r>
      <w:r w:rsidR="00936BFF" w:rsidRPr="00F365E9">
        <w:rPr>
          <w:rFonts w:ascii="Times New Roman" w:hAnsi="Times New Roman" w:cs="Times New Roman"/>
          <w:sz w:val="24"/>
          <w:szCs w:val="24"/>
        </w:rPr>
        <w:t>.</w:t>
      </w:r>
    </w:p>
    <w:p w14:paraId="544727BF" w14:textId="6033A7FB" w:rsidR="00E15020" w:rsidRPr="00F365E9" w:rsidRDefault="00E61BD2" w:rsidP="006B7A25">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Zmiana art. 64 u.p.p.p.f.t. wynika z konieczności dostosowania ustawy do art. 10 ust. 20 dyrektywy 2024/1640, w którym przewiduje się 5-letni termin dostępności informacji zgromadzonych w CRBR liczony od momentu wykreśleni</w:t>
      </w:r>
      <w:r w:rsidR="006B7A25">
        <w:rPr>
          <w:rFonts w:ascii="Times New Roman" w:hAnsi="Times New Roman" w:cs="Times New Roman"/>
          <w:sz w:val="24"/>
          <w:szCs w:val="24"/>
        </w:rPr>
        <w:t>a</w:t>
      </w:r>
      <w:r w:rsidRPr="00F365E9">
        <w:rPr>
          <w:rFonts w:ascii="Times New Roman" w:hAnsi="Times New Roman" w:cs="Times New Roman"/>
          <w:sz w:val="24"/>
          <w:szCs w:val="24"/>
        </w:rPr>
        <w:t xml:space="preserve"> informacji o tych podmiotach z Krajowego Rejestru Sądowego (w przypadku trustów </w:t>
      </w:r>
      <w:r w:rsidR="006B7A25">
        <w:rPr>
          <w:rFonts w:ascii="Times New Roman" w:hAnsi="Times New Roman" w:cs="Times New Roman"/>
          <w:sz w:val="24"/>
          <w:szCs w:val="24"/>
        </w:rPr>
        <w:t>–</w:t>
      </w:r>
      <w:r w:rsidRPr="00F365E9">
        <w:rPr>
          <w:rFonts w:ascii="Times New Roman" w:hAnsi="Times New Roman" w:cs="Times New Roman"/>
          <w:sz w:val="24"/>
          <w:szCs w:val="24"/>
        </w:rPr>
        <w:t xml:space="preserve"> ustaniu obowiązku zgłoszenia danych do Rejestru lub ich aktualizacji). </w:t>
      </w:r>
      <w:r w:rsidR="00E15020" w:rsidRPr="00F365E9">
        <w:rPr>
          <w:rFonts w:ascii="Times New Roman" w:hAnsi="Times New Roman" w:cs="Times New Roman"/>
          <w:sz w:val="24"/>
          <w:szCs w:val="24"/>
        </w:rPr>
        <w:t>D</w:t>
      </w:r>
      <w:r w:rsidR="00CF58EF" w:rsidRPr="00F365E9">
        <w:rPr>
          <w:rFonts w:ascii="Times New Roman" w:hAnsi="Times New Roman" w:cs="Times New Roman"/>
          <w:sz w:val="24"/>
          <w:szCs w:val="24"/>
        </w:rPr>
        <w:t xml:space="preserve">otychczasowe </w:t>
      </w:r>
      <w:r w:rsidRPr="00F365E9">
        <w:rPr>
          <w:rFonts w:ascii="Times New Roman" w:hAnsi="Times New Roman" w:cs="Times New Roman"/>
          <w:sz w:val="24"/>
          <w:szCs w:val="24"/>
        </w:rPr>
        <w:t xml:space="preserve">regulacje przewidywały 10-letni okres przechowywania informacji zgromadzonych w CRBR. </w:t>
      </w:r>
      <w:r w:rsidR="004E3D90" w:rsidRPr="00F365E9">
        <w:rPr>
          <w:rFonts w:ascii="Times New Roman" w:hAnsi="Times New Roman" w:cs="Times New Roman"/>
          <w:sz w:val="24"/>
          <w:szCs w:val="24"/>
        </w:rPr>
        <w:t>Jednocześnie</w:t>
      </w:r>
      <w:r w:rsidRPr="00F365E9">
        <w:rPr>
          <w:rFonts w:ascii="Times New Roman" w:hAnsi="Times New Roman" w:cs="Times New Roman"/>
          <w:sz w:val="24"/>
          <w:szCs w:val="24"/>
        </w:rPr>
        <w:t xml:space="preserve"> dyrektywa 2024/1640</w:t>
      </w:r>
      <w:r w:rsidR="004E3D90" w:rsidRPr="00F365E9">
        <w:rPr>
          <w:rFonts w:ascii="Times New Roman" w:hAnsi="Times New Roman" w:cs="Times New Roman"/>
          <w:sz w:val="24"/>
          <w:szCs w:val="24"/>
        </w:rPr>
        <w:t xml:space="preserve"> dopuszcza wprowadzenie przez państwa członkowskie przepisów określających przypadki możliwości wydłużenia </w:t>
      </w:r>
      <w:r w:rsidRPr="00F365E9">
        <w:rPr>
          <w:rFonts w:ascii="Times New Roman" w:hAnsi="Times New Roman" w:cs="Times New Roman"/>
          <w:sz w:val="24"/>
          <w:szCs w:val="24"/>
        </w:rPr>
        <w:t>5-letniego</w:t>
      </w:r>
      <w:r w:rsidR="004E3D90" w:rsidRPr="00F365E9">
        <w:rPr>
          <w:rFonts w:ascii="Times New Roman" w:hAnsi="Times New Roman" w:cs="Times New Roman"/>
          <w:sz w:val="24"/>
          <w:szCs w:val="24"/>
        </w:rPr>
        <w:t xml:space="preserve"> terminu. W projekcie ustawy przewidziano taką opcję w ust. 2 przedmiotowego przepisu, zgodnie z którym</w:t>
      </w:r>
      <w:r w:rsidR="001B2240" w:rsidRPr="00F365E9">
        <w:rPr>
          <w:rFonts w:ascii="Times New Roman" w:hAnsi="Times New Roman" w:cs="Times New Roman"/>
          <w:sz w:val="24"/>
          <w:szCs w:val="24"/>
        </w:rPr>
        <w:t xml:space="preserve"> dopuszczono możliwość przedłużenia okresu przechowywania informacji maksymalnie o kolejne 5 lat po dokonaniu oceny konieczności i proporcjonalności dalszego przetwarzania w Rejestrze tych informacji</w:t>
      </w:r>
      <w:r w:rsidR="006B7A25">
        <w:rPr>
          <w:rFonts w:ascii="Times New Roman" w:hAnsi="Times New Roman" w:cs="Times New Roman"/>
          <w:sz w:val="24"/>
          <w:szCs w:val="24"/>
        </w:rPr>
        <w:t>,</w:t>
      </w:r>
      <w:r w:rsidR="001B2240" w:rsidRPr="00F365E9">
        <w:rPr>
          <w:rFonts w:ascii="Times New Roman" w:hAnsi="Times New Roman" w:cs="Times New Roman"/>
          <w:sz w:val="24"/>
          <w:szCs w:val="24"/>
        </w:rPr>
        <w:t xml:space="preserve"> jeżeli będzie to konieczne w celu przeciwdziałania praniu pieniędzy lub finansowaniu terroryzmu lub w celu zapewnienia prawidłowości prowadzonych postępowań w</w:t>
      </w:r>
      <w:r w:rsidR="00EE7484">
        <w:rPr>
          <w:rFonts w:ascii="Times New Roman" w:hAnsi="Times New Roman" w:cs="Times New Roman"/>
          <w:sz w:val="24"/>
          <w:szCs w:val="24"/>
        </w:rPr>
        <w:t xml:space="preserve"> </w:t>
      </w:r>
      <w:r w:rsidR="001B2240" w:rsidRPr="00F365E9">
        <w:rPr>
          <w:rFonts w:ascii="Times New Roman" w:hAnsi="Times New Roman" w:cs="Times New Roman"/>
          <w:sz w:val="24"/>
          <w:szCs w:val="24"/>
        </w:rPr>
        <w:t>sprawach prania pieniędzy, finansowania terroryzmu lub czynów zabronionych związanych z</w:t>
      </w:r>
      <w:r w:rsidR="004E3D90" w:rsidRPr="00F365E9">
        <w:rPr>
          <w:rFonts w:ascii="Times New Roman" w:hAnsi="Times New Roman" w:cs="Times New Roman"/>
          <w:sz w:val="24"/>
          <w:szCs w:val="24"/>
        </w:rPr>
        <w:t> </w:t>
      </w:r>
      <w:r w:rsidR="001B2240" w:rsidRPr="00F365E9">
        <w:rPr>
          <w:rFonts w:ascii="Times New Roman" w:hAnsi="Times New Roman" w:cs="Times New Roman"/>
          <w:sz w:val="24"/>
          <w:szCs w:val="24"/>
        </w:rPr>
        <w:t>korzyściami mogącymi stać się przedmiotem prania pieniędzy.</w:t>
      </w:r>
      <w:r w:rsidR="007E3BCB" w:rsidRPr="00F365E9">
        <w:rPr>
          <w:rFonts w:ascii="Times New Roman" w:hAnsi="Times New Roman" w:cs="Times New Roman"/>
          <w:sz w:val="24"/>
          <w:szCs w:val="24"/>
        </w:rPr>
        <w:t xml:space="preserve"> W tym zakresie organ właściwy w sprawach Rejestru może działać z urzędu albo na wniosek podmiotu, o którym mowa w art. 68a ust. 1 pkt 1</w:t>
      </w:r>
      <w:r w:rsidR="00F57426" w:rsidRPr="00F365E9">
        <w:rPr>
          <w:rFonts w:ascii="Times New Roman" w:hAnsi="Times New Roman" w:cs="Times New Roman"/>
          <w:sz w:val="24"/>
          <w:szCs w:val="24"/>
        </w:rPr>
        <w:t xml:space="preserve"> </w:t>
      </w:r>
      <w:r w:rsidR="008611E0" w:rsidRPr="00F365E9">
        <w:rPr>
          <w:rFonts w:ascii="Times New Roman" w:hAnsi="Times New Roman" w:cs="Times New Roman"/>
          <w:sz w:val="24"/>
          <w:szCs w:val="24"/>
        </w:rPr>
        <w:t>albo</w:t>
      </w:r>
      <w:r w:rsidR="00F57426" w:rsidRPr="00F365E9">
        <w:rPr>
          <w:rFonts w:ascii="Times New Roman" w:hAnsi="Times New Roman" w:cs="Times New Roman"/>
          <w:sz w:val="24"/>
          <w:szCs w:val="24"/>
        </w:rPr>
        <w:t xml:space="preserve"> 2</w:t>
      </w:r>
      <w:r w:rsidR="007E3BCB" w:rsidRPr="00F365E9">
        <w:rPr>
          <w:rFonts w:ascii="Times New Roman" w:hAnsi="Times New Roman" w:cs="Times New Roman"/>
          <w:sz w:val="24"/>
          <w:szCs w:val="24"/>
        </w:rPr>
        <w:t>.</w:t>
      </w:r>
      <w:r w:rsidRPr="00F365E9">
        <w:rPr>
          <w:rFonts w:ascii="Times New Roman" w:hAnsi="Times New Roman" w:cs="Times New Roman"/>
          <w:sz w:val="24"/>
          <w:szCs w:val="24"/>
        </w:rPr>
        <w:t xml:space="preserve"> Na podstawie ust. 3 przedmiotowego przepisu organ właściwy w sprawach Rejestru będzie zobligowany do usunięcia z Rejestru danych osobowych, które zostały zgromadzone w Rejestrze, po upływie okresu wskazanego w art. 61 ust. 1</w:t>
      </w:r>
      <w:r w:rsidR="00AE3B98" w:rsidRPr="00F365E9">
        <w:rPr>
          <w:rFonts w:ascii="Times New Roman" w:hAnsi="Times New Roman" w:cs="Times New Roman"/>
          <w:sz w:val="24"/>
          <w:szCs w:val="24"/>
        </w:rPr>
        <w:t xml:space="preserve"> u.p.p.p.f.t.</w:t>
      </w:r>
      <w:r w:rsidRPr="00F365E9">
        <w:rPr>
          <w:rFonts w:ascii="Times New Roman" w:hAnsi="Times New Roman" w:cs="Times New Roman"/>
          <w:sz w:val="24"/>
          <w:szCs w:val="24"/>
        </w:rPr>
        <w:t xml:space="preserve"> Regulacja ta odpowiada art. 10 ust.</w:t>
      </w:r>
      <w:r w:rsidR="006B7A25">
        <w:rPr>
          <w:rFonts w:ascii="Times New Roman" w:hAnsi="Times New Roman" w:cs="Times New Roman"/>
          <w:sz w:val="24"/>
          <w:szCs w:val="24"/>
        </w:rPr>
        <w:t> </w:t>
      </w:r>
      <w:r w:rsidRPr="00F365E9">
        <w:rPr>
          <w:rFonts w:ascii="Times New Roman" w:hAnsi="Times New Roman" w:cs="Times New Roman"/>
          <w:sz w:val="24"/>
          <w:szCs w:val="24"/>
        </w:rPr>
        <w:t>20 akapit 3 dyrektywy 2024/1640.</w:t>
      </w:r>
      <w:r w:rsidR="005402C1" w:rsidRPr="00F365E9">
        <w:rPr>
          <w:rFonts w:ascii="Times New Roman" w:hAnsi="Times New Roman" w:cs="Times New Roman"/>
          <w:sz w:val="24"/>
          <w:szCs w:val="24"/>
        </w:rPr>
        <w:t xml:space="preserve"> W art. </w:t>
      </w:r>
      <w:r w:rsidR="00AE3B98" w:rsidRPr="00F365E9">
        <w:rPr>
          <w:rFonts w:ascii="Times New Roman" w:hAnsi="Times New Roman" w:cs="Times New Roman"/>
          <w:sz w:val="24"/>
          <w:szCs w:val="24"/>
        </w:rPr>
        <w:t>6</w:t>
      </w:r>
      <w:r w:rsidR="005402C1" w:rsidRPr="00F365E9">
        <w:rPr>
          <w:rFonts w:ascii="Times New Roman" w:hAnsi="Times New Roman" w:cs="Times New Roman"/>
          <w:sz w:val="24"/>
          <w:szCs w:val="24"/>
        </w:rPr>
        <w:t xml:space="preserve"> projektu ustawy zawarto przepis przejściowy w zakresie retencji informacji zgromadzonych w CRBR.</w:t>
      </w:r>
    </w:p>
    <w:p w14:paraId="7E8B66E7" w14:textId="38C02698" w:rsidR="00E15020" w:rsidRPr="00F365E9" w:rsidRDefault="00CC7D3C"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Uchylone zostają </w:t>
      </w:r>
      <w:r w:rsidRPr="00F365E9">
        <w:rPr>
          <w:rFonts w:ascii="Times New Roman" w:hAnsi="Times New Roman" w:cs="Times New Roman"/>
          <w:b/>
          <w:bCs/>
          <w:sz w:val="24"/>
          <w:szCs w:val="24"/>
        </w:rPr>
        <w:t>art. 66</w:t>
      </w:r>
      <w:r w:rsidRPr="00F365E9">
        <w:rPr>
          <w:rFonts w:ascii="Times New Roman" w:hAnsi="Times New Roman" w:cs="Times New Roman"/>
          <w:sz w:val="24"/>
          <w:szCs w:val="24"/>
        </w:rPr>
        <w:t xml:space="preserve"> oraz </w:t>
      </w:r>
      <w:r w:rsidRPr="00F365E9">
        <w:rPr>
          <w:rFonts w:ascii="Times New Roman" w:hAnsi="Times New Roman" w:cs="Times New Roman"/>
          <w:b/>
          <w:bCs/>
          <w:sz w:val="24"/>
          <w:szCs w:val="24"/>
        </w:rPr>
        <w:t>art. 67</w:t>
      </w:r>
      <w:r w:rsidRPr="00F365E9">
        <w:rPr>
          <w:rFonts w:ascii="Times New Roman" w:hAnsi="Times New Roman" w:cs="Times New Roman"/>
          <w:sz w:val="24"/>
          <w:szCs w:val="24"/>
        </w:rPr>
        <w:t xml:space="preserve"> u.p.p.p.f.t. </w:t>
      </w:r>
      <w:r w:rsidR="00E15020" w:rsidRPr="00F365E9">
        <w:rPr>
          <w:rFonts w:ascii="Times New Roman" w:hAnsi="Times New Roman" w:cs="Times New Roman"/>
          <w:sz w:val="24"/>
          <w:szCs w:val="24"/>
        </w:rPr>
        <w:t>(</w:t>
      </w:r>
      <w:r w:rsidR="00610E94" w:rsidRPr="00F365E9">
        <w:rPr>
          <w:rFonts w:ascii="Times New Roman" w:hAnsi="Times New Roman" w:cs="Times New Roman"/>
          <w:sz w:val="24"/>
          <w:szCs w:val="24"/>
        </w:rPr>
        <w:t xml:space="preserve">art. 1 </w:t>
      </w:r>
      <w:r w:rsidR="00E15020" w:rsidRPr="00F365E9">
        <w:rPr>
          <w:rFonts w:ascii="Times New Roman" w:hAnsi="Times New Roman" w:cs="Times New Roman"/>
          <w:sz w:val="24"/>
          <w:szCs w:val="24"/>
        </w:rPr>
        <w:t>pkt 1</w:t>
      </w:r>
      <w:r w:rsidR="00376289" w:rsidRPr="00F365E9">
        <w:rPr>
          <w:rFonts w:ascii="Times New Roman" w:hAnsi="Times New Roman" w:cs="Times New Roman"/>
          <w:sz w:val="24"/>
          <w:szCs w:val="24"/>
        </w:rPr>
        <w:t>5</w:t>
      </w:r>
      <w:r w:rsidR="00610E94" w:rsidRPr="00F365E9">
        <w:rPr>
          <w:rFonts w:ascii="Times New Roman" w:hAnsi="Times New Roman" w:cs="Times New Roman"/>
          <w:sz w:val="24"/>
          <w:szCs w:val="24"/>
        </w:rPr>
        <w:t xml:space="preserve"> projektu</w:t>
      </w:r>
      <w:r w:rsidR="00E15020" w:rsidRPr="00F365E9">
        <w:rPr>
          <w:rFonts w:ascii="Times New Roman" w:hAnsi="Times New Roman" w:cs="Times New Roman"/>
          <w:sz w:val="24"/>
          <w:szCs w:val="24"/>
        </w:rPr>
        <w:t>)</w:t>
      </w:r>
      <w:r w:rsidR="00C35447" w:rsidRPr="00F365E9">
        <w:rPr>
          <w:rFonts w:ascii="Times New Roman" w:hAnsi="Times New Roman" w:cs="Times New Roman"/>
          <w:sz w:val="24"/>
          <w:szCs w:val="24"/>
        </w:rPr>
        <w:t>.</w:t>
      </w:r>
    </w:p>
    <w:p w14:paraId="6CC3D0BC" w14:textId="02101925" w:rsidR="00E15020" w:rsidRPr="00F365E9" w:rsidRDefault="005F59BE"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Uchylenie art. 66 u</w:t>
      </w:r>
      <w:r w:rsidR="00A70491" w:rsidRPr="00F365E9">
        <w:rPr>
          <w:rFonts w:ascii="Times New Roman" w:hAnsi="Times New Roman" w:cs="Times New Roman"/>
          <w:sz w:val="24"/>
          <w:szCs w:val="24"/>
        </w:rPr>
        <w:t>.</w:t>
      </w:r>
      <w:r w:rsidRPr="00F365E9">
        <w:rPr>
          <w:rFonts w:ascii="Times New Roman" w:hAnsi="Times New Roman" w:cs="Times New Roman"/>
          <w:sz w:val="24"/>
          <w:szCs w:val="24"/>
        </w:rPr>
        <w:t>p.p.p.f.t</w:t>
      </w:r>
      <w:r w:rsidR="006B7A25">
        <w:rPr>
          <w:rFonts w:ascii="Times New Roman" w:hAnsi="Times New Roman" w:cs="Times New Roman"/>
          <w:sz w:val="24"/>
          <w:szCs w:val="24"/>
        </w:rPr>
        <w:t>.</w:t>
      </w:r>
      <w:r w:rsidRPr="00F365E9">
        <w:rPr>
          <w:rFonts w:ascii="Times New Roman" w:hAnsi="Times New Roman" w:cs="Times New Roman"/>
          <w:sz w:val="24"/>
          <w:szCs w:val="24"/>
        </w:rPr>
        <w:t xml:space="preserve"> </w:t>
      </w:r>
      <w:r w:rsidR="00E15020" w:rsidRPr="00F365E9">
        <w:rPr>
          <w:rFonts w:ascii="Times New Roman" w:hAnsi="Times New Roman" w:cs="Times New Roman"/>
          <w:sz w:val="24"/>
          <w:szCs w:val="24"/>
        </w:rPr>
        <w:t xml:space="preserve">jest </w:t>
      </w:r>
      <w:r w:rsidRPr="00F365E9">
        <w:rPr>
          <w:rFonts w:ascii="Times New Roman" w:hAnsi="Times New Roman" w:cs="Times New Roman"/>
          <w:sz w:val="24"/>
          <w:szCs w:val="24"/>
        </w:rPr>
        <w:t xml:space="preserve">podyktowane wprowadzeniem nowych regulacji w zakresie ochrony danych osobowych w CRBR, które </w:t>
      </w:r>
      <w:r w:rsidR="00E15020" w:rsidRPr="00F365E9">
        <w:rPr>
          <w:rFonts w:ascii="Times New Roman" w:hAnsi="Times New Roman" w:cs="Times New Roman"/>
          <w:sz w:val="24"/>
          <w:szCs w:val="24"/>
        </w:rPr>
        <w:t xml:space="preserve">są </w:t>
      </w:r>
      <w:r w:rsidRPr="00F365E9">
        <w:rPr>
          <w:rFonts w:ascii="Times New Roman" w:hAnsi="Times New Roman" w:cs="Times New Roman"/>
          <w:sz w:val="24"/>
          <w:szCs w:val="24"/>
        </w:rPr>
        <w:t>zawarte w dodanych art. 70</w:t>
      </w:r>
      <w:r w:rsidR="00EA1B72" w:rsidRPr="00F365E9">
        <w:rPr>
          <w:rFonts w:ascii="Times New Roman" w:hAnsi="Times New Roman" w:cs="Times New Roman"/>
          <w:sz w:val="24"/>
          <w:szCs w:val="24"/>
        </w:rPr>
        <w:t>d</w:t>
      </w:r>
      <w:r w:rsidRPr="00F365E9">
        <w:rPr>
          <w:rFonts w:ascii="Times New Roman" w:hAnsi="Times New Roman" w:cs="Times New Roman"/>
          <w:sz w:val="24"/>
          <w:szCs w:val="24"/>
        </w:rPr>
        <w:t xml:space="preserve"> </w:t>
      </w:r>
      <w:r w:rsidR="00EA1B72" w:rsidRPr="00F365E9">
        <w:rPr>
          <w:rFonts w:ascii="Times New Roman" w:hAnsi="Times New Roman" w:cs="Times New Roman"/>
          <w:sz w:val="24"/>
          <w:szCs w:val="24"/>
        </w:rPr>
        <w:t>–</w:t>
      </w:r>
      <w:r w:rsidR="00A70491" w:rsidRPr="00F365E9">
        <w:rPr>
          <w:rFonts w:ascii="Times New Roman" w:hAnsi="Times New Roman" w:cs="Times New Roman"/>
          <w:sz w:val="24"/>
          <w:szCs w:val="24"/>
        </w:rPr>
        <w:t> </w:t>
      </w:r>
      <w:r w:rsidRPr="00F365E9">
        <w:rPr>
          <w:rFonts w:ascii="Times New Roman" w:hAnsi="Times New Roman" w:cs="Times New Roman"/>
          <w:sz w:val="24"/>
          <w:szCs w:val="24"/>
        </w:rPr>
        <w:t>70</w:t>
      </w:r>
      <w:r w:rsidR="00EA1B72" w:rsidRPr="00F365E9">
        <w:rPr>
          <w:rFonts w:ascii="Times New Roman" w:hAnsi="Times New Roman" w:cs="Times New Roman"/>
          <w:sz w:val="24"/>
          <w:szCs w:val="24"/>
        </w:rPr>
        <w:t>i</w:t>
      </w:r>
      <w:r w:rsidR="00AE3B98" w:rsidRPr="00F365E9">
        <w:rPr>
          <w:rFonts w:ascii="Times New Roman" w:hAnsi="Times New Roman" w:cs="Times New Roman"/>
          <w:sz w:val="24"/>
          <w:szCs w:val="24"/>
        </w:rPr>
        <w:t xml:space="preserve"> u.p.p.p.f.t.</w:t>
      </w:r>
      <w:r w:rsidRPr="00F365E9">
        <w:rPr>
          <w:rFonts w:ascii="Times New Roman" w:hAnsi="Times New Roman" w:cs="Times New Roman"/>
          <w:sz w:val="24"/>
          <w:szCs w:val="24"/>
        </w:rPr>
        <w:t xml:space="preserve"> </w:t>
      </w:r>
    </w:p>
    <w:p w14:paraId="306CD69C" w14:textId="272D172A" w:rsidR="005121FA" w:rsidRPr="00F365E9" w:rsidRDefault="005F59BE"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Ponadto </w:t>
      </w:r>
      <w:r w:rsidR="00017799" w:rsidRPr="00F365E9">
        <w:rPr>
          <w:rFonts w:ascii="Times New Roman" w:hAnsi="Times New Roman" w:cs="Times New Roman"/>
          <w:sz w:val="24"/>
          <w:szCs w:val="24"/>
        </w:rPr>
        <w:t>uchyla</w:t>
      </w:r>
      <w:r w:rsidRPr="00F365E9">
        <w:rPr>
          <w:rFonts w:ascii="Times New Roman" w:hAnsi="Times New Roman" w:cs="Times New Roman"/>
          <w:sz w:val="24"/>
          <w:szCs w:val="24"/>
        </w:rPr>
        <w:t xml:space="preserve"> się</w:t>
      </w:r>
      <w:r w:rsidR="0006530C" w:rsidRPr="00F365E9">
        <w:rPr>
          <w:rFonts w:ascii="Times New Roman" w:hAnsi="Times New Roman" w:cs="Times New Roman"/>
          <w:sz w:val="24"/>
          <w:szCs w:val="24"/>
        </w:rPr>
        <w:t xml:space="preserve"> art. 67 u</w:t>
      </w:r>
      <w:r w:rsidR="00A70491" w:rsidRPr="00F365E9">
        <w:rPr>
          <w:rFonts w:ascii="Times New Roman" w:hAnsi="Times New Roman" w:cs="Times New Roman"/>
          <w:sz w:val="24"/>
          <w:szCs w:val="24"/>
        </w:rPr>
        <w:t>.</w:t>
      </w:r>
      <w:r w:rsidR="00BC218F" w:rsidRPr="00F365E9">
        <w:rPr>
          <w:rFonts w:ascii="Times New Roman" w:hAnsi="Times New Roman" w:cs="Times New Roman"/>
          <w:sz w:val="24"/>
          <w:szCs w:val="24"/>
        </w:rPr>
        <w:t>p.p.p.f.t.</w:t>
      </w:r>
      <w:r w:rsidR="0006530C" w:rsidRPr="00F365E9">
        <w:rPr>
          <w:rFonts w:ascii="Times New Roman" w:hAnsi="Times New Roman" w:cs="Times New Roman"/>
          <w:sz w:val="24"/>
          <w:szCs w:val="24"/>
        </w:rPr>
        <w:t xml:space="preserve">, który stanowił, że CRBR ma charakter jawny. W miejsce tej regulacji </w:t>
      </w:r>
      <w:r w:rsidR="00E15020" w:rsidRPr="00F365E9">
        <w:rPr>
          <w:rFonts w:ascii="Times New Roman" w:hAnsi="Times New Roman" w:cs="Times New Roman"/>
          <w:sz w:val="24"/>
          <w:szCs w:val="24"/>
        </w:rPr>
        <w:t>projekt przewiduje</w:t>
      </w:r>
      <w:r w:rsidR="00017799" w:rsidRPr="00F365E9">
        <w:rPr>
          <w:rFonts w:ascii="Times New Roman" w:hAnsi="Times New Roman" w:cs="Times New Roman"/>
          <w:sz w:val="24"/>
          <w:szCs w:val="24"/>
        </w:rPr>
        <w:t>,</w:t>
      </w:r>
      <w:r w:rsidR="0006530C" w:rsidRPr="00F365E9">
        <w:rPr>
          <w:rFonts w:ascii="Times New Roman" w:hAnsi="Times New Roman" w:cs="Times New Roman"/>
          <w:sz w:val="24"/>
          <w:szCs w:val="24"/>
        </w:rPr>
        <w:t xml:space="preserve"> </w:t>
      </w:r>
      <w:r w:rsidR="00017799" w:rsidRPr="00F365E9">
        <w:rPr>
          <w:rFonts w:ascii="Times New Roman" w:hAnsi="Times New Roman" w:cs="Times New Roman"/>
          <w:sz w:val="24"/>
          <w:szCs w:val="24"/>
        </w:rPr>
        <w:t>w ślad za brzmieniem dyrektywy 2024/1640, wprowadzenie dwóch rodzajów dostępu do CRBR – z jednej strony dostępu bezpośredniego dla określonych organów władzy publicznej oraz instytucji obowiązanych</w:t>
      </w:r>
      <w:r w:rsidR="005121FA" w:rsidRPr="00F365E9">
        <w:rPr>
          <w:rFonts w:ascii="Times New Roman" w:hAnsi="Times New Roman" w:cs="Times New Roman"/>
          <w:sz w:val="24"/>
          <w:szCs w:val="24"/>
        </w:rPr>
        <w:t>, z</w:t>
      </w:r>
      <w:r w:rsidR="00CC7D3C" w:rsidRPr="00F365E9">
        <w:rPr>
          <w:rFonts w:ascii="Times New Roman" w:hAnsi="Times New Roman" w:cs="Times New Roman"/>
          <w:sz w:val="24"/>
          <w:szCs w:val="24"/>
        </w:rPr>
        <w:t> </w:t>
      </w:r>
      <w:r w:rsidR="005121FA" w:rsidRPr="00F365E9">
        <w:rPr>
          <w:rFonts w:ascii="Times New Roman" w:hAnsi="Times New Roman" w:cs="Times New Roman"/>
          <w:sz w:val="24"/>
          <w:szCs w:val="24"/>
        </w:rPr>
        <w:t xml:space="preserve">drugiej strony </w:t>
      </w:r>
      <w:r w:rsidR="00E15020" w:rsidRPr="00F365E9">
        <w:rPr>
          <w:rFonts w:ascii="Times New Roman" w:hAnsi="Times New Roman" w:cs="Times New Roman"/>
          <w:sz w:val="24"/>
          <w:szCs w:val="24"/>
        </w:rPr>
        <w:t xml:space="preserve">dla </w:t>
      </w:r>
      <w:r w:rsidR="005121FA" w:rsidRPr="00F365E9">
        <w:rPr>
          <w:rFonts w:ascii="Times New Roman" w:hAnsi="Times New Roman" w:cs="Times New Roman"/>
          <w:sz w:val="24"/>
          <w:szCs w:val="24"/>
        </w:rPr>
        <w:t>podmiotów, które uzyskają dostęp do CRBR na podstawie wniosku poprzez wykazanie uzasadnionego interesu.</w:t>
      </w:r>
    </w:p>
    <w:p w14:paraId="283007BD" w14:textId="2CDB93F6" w:rsidR="00874C32" w:rsidRPr="00F365E9" w:rsidRDefault="00874C32" w:rsidP="00042234">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 xml:space="preserve">Po art. 68 </w:t>
      </w:r>
      <w:r w:rsidR="00AE3B98" w:rsidRPr="00F365E9">
        <w:rPr>
          <w:rFonts w:ascii="Times New Roman" w:hAnsi="Times New Roman" w:cs="Times New Roman"/>
          <w:sz w:val="24"/>
          <w:szCs w:val="24"/>
        </w:rPr>
        <w:t xml:space="preserve">u.p.p.p.f.t. </w:t>
      </w:r>
      <w:r w:rsidRPr="00F365E9">
        <w:rPr>
          <w:rFonts w:ascii="Times New Roman" w:hAnsi="Times New Roman" w:cs="Times New Roman"/>
          <w:b/>
          <w:bCs/>
          <w:sz w:val="24"/>
          <w:szCs w:val="24"/>
        </w:rPr>
        <w:t>dodaje się art. 68a-68</w:t>
      </w:r>
      <w:r w:rsidR="00610E94" w:rsidRPr="00F365E9">
        <w:rPr>
          <w:rFonts w:ascii="Times New Roman" w:hAnsi="Times New Roman" w:cs="Times New Roman"/>
          <w:b/>
          <w:bCs/>
          <w:sz w:val="24"/>
          <w:szCs w:val="24"/>
        </w:rPr>
        <w:t>i</w:t>
      </w:r>
      <w:r w:rsidRPr="00F365E9">
        <w:rPr>
          <w:rFonts w:ascii="Times New Roman" w:hAnsi="Times New Roman" w:cs="Times New Roman"/>
          <w:b/>
          <w:bCs/>
          <w:sz w:val="24"/>
          <w:szCs w:val="24"/>
        </w:rPr>
        <w:t xml:space="preserve"> </w:t>
      </w:r>
      <w:r w:rsidRPr="00F365E9">
        <w:rPr>
          <w:rFonts w:ascii="Times New Roman" w:hAnsi="Times New Roman" w:cs="Times New Roman"/>
          <w:sz w:val="24"/>
          <w:szCs w:val="24"/>
        </w:rPr>
        <w:t>(</w:t>
      </w:r>
      <w:r w:rsidR="00610E94" w:rsidRPr="00F365E9">
        <w:rPr>
          <w:rFonts w:ascii="Times New Roman" w:hAnsi="Times New Roman" w:cs="Times New Roman"/>
          <w:sz w:val="24"/>
          <w:szCs w:val="24"/>
        </w:rPr>
        <w:t xml:space="preserve">art. 1 </w:t>
      </w:r>
      <w:r w:rsidRPr="00F365E9">
        <w:rPr>
          <w:rFonts w:ascii="Times New Roman" w:hAnsi="Times New Roman" w:cs="Times New Roman"/>
          <w:sz w:val="24"/>
          <w:szCs w:val="24"/>
        </w:rPr>
        <w:t>pkt 1</w:t>
      </w:r>
      <w:r w:rsidR="00376289" w:rsidRPr="00F365E9">
        <w:rPr>
          <w:rFonts w:ascii="Times New Roman" w:hAnsi="Times New Roman" w:cs="Times New Roman"/>
          <w:sz w:val="24"/>
          <w:szCs w:val="24"/>
        </w:rPr>
        <w:t>6</w:t>
      </w:r>
      <w:r w:rsidR="00610E94" w:rsidRPr="00F365E9">
        <w:rPr>
          <w:rFonts w:ascii="Times New Roman" w:hAnsi="Times New Roman" w:cs="Times New Roman"/>
          <w:sz w:val="24"/>
          <w:szCs w:val="24"/>
        </w:rPr>
        <w:t xml:space="preserve"> projektu</w:t>
      </w:r>
      <w:r w:rsidRPr="00F365E9">
        <w:rPr>
          <w:rFonts w:ascii="Times New Roman" w:hAnsi="Times New Roman" w:cs="Times New Roman"/>
          <w:sz w:val="24"/>
          <w:szCs w:val="24"/>
        </w:rPr>
        <w:t>)</w:t>
      </w:r>
      <w:r w:rsidR="00C35447" w:rsidRPr="00F365E9">
        <w:rPr>
          <w:rFonts w:ascii="Times New Roman" w:hAnsi="Times New Roman" w:cs="Times New Roman"/>
          <w:sz w:val="24"/>
          <w:szCs w:val="24"/>
        </w:rPr>
        <w:t>.</w:t>
      </w:r>
    </w:p>
    <w:p w14:paraId="66200693" w14:textId="469A8E62" w:rsidR="0006530C" w:rsidRPr="00F365E9" w:rsidRDefault="005121FA"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w:t>
      </w:r>
      <w:r w:rsidR="00017799" w:rsidRPr="00F365E9">
        <w:rPr>
          <w:rFonts w:ascii="Times New Roman" w:hAnsi="Times New Roman" w:cs="Times New Roman"/>
          <w:sz w:val="24"/>
          <w:szCs w:val="24"/>
        </w:rPr>
        <w:t xml:space="preserve"> </w:t>
      </w:r>
      <w:r w:rsidR="00017799" w:rsidRPr="00F365E9">
        <w:rPr>
          <w:rFonts w:ascii="Times New Roman" w:hAnsi="Times New Roman" w:cs="Times New Roman"/>
          <w:b/>
          <w:bCs/>
          <w:sz w:val="24"/>
          <w:szCs w:val="24"/>
        </w:rPr>
        <w:t>art. 68a</w:t>
      </w:r>
      <w:r w:rsidR="00017799" w:rsidRPr="00F365E9">
        <w:rPr>
          <w:rFonts w:ascii="Times New Roman" w:hAnsi="Times New Roman" w:cs="Times New Roman"/>
          <w:sz w:val="24"/>
          <w:szCs w:val="24"/>
        </w:rPr>
        <w:t xml:space="preserve"> ust. 1 pkt 1</w:t>
      </w:r>
      <w:r w:rsidR="00F57426" w:rsidRPr="00F365E9">
        <w:rPr>
          <w:rFonts w:ascii="Times New Roman" w:hAnsi="Times New Roman" w:cs="Times New Roman"/>
          <w:sz w:val="24"/>
          <w:szCs w:val="24"/>
        </w:rPr>
        <w:t xml:space="preserve"> i 2</w:t>
      </w:r>
      <w:r w:rsidR="00F7120D" w:rsidRPr="00F365E9">
        <w:rPr>
          <w:rFonts w:ascii="Times New Roman" w:hAnsi="Times New Roman" w:cs="Times New Roman"/>
          <w:sz w:val="24"/>
          <w:szCs w:val="24"/>
        </w:rPr>
        <w:t xml:space="preserve"> </w:t>
      </w:r>
      <w:r w:rsidR="00AE3B98"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 xml:space="preserve">określono </w:t>
      </w:r>
      <w:r w:rsidR="0006530C" w:rsidRPr="00F365E9">
        <w:rPr>
          <w:rFonts w:ascii="Times New Roman" w:hAnsi="Times New Roman" w:cs="Times New Roman"/>
          <w:sz w:val="24"/>
          <w:szCs w:val="24"/>
        </w:rPr>
        <w:t>katalog podmiotów, które będą posiadały – jak stanowi art. 11 ust. 1 dyrektywy 2024/1640 – „niezwłoczny, niefiltrowany, bezpośredni i swobodny” dostęp do CRBR. Dyrektywa 2024/1640 w przywołanym przepisie określiła kategorie podmiotów, którym państwa członkowie powinny przyznać taki rodzaj dostępu.</w:t>
      </w:r>
    </w:p>
    <w:p w14:paraId="71D18E28" w14:textId="2AF3D11B" w:rsidR="0006530C" w:rsidRPr="00F365E9" w:rsidRDefault="0006530C" w:rsidP="006B7A25">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Pierwszą grupą tych podmiotów są organy właściwe, przez które należy rozumieć</w:t>
      </w:r>
      <w:r w:rsidR="002010F2" w:rsidRPr="00F365E9">
        <w:rPr>
          <w:rFonts w:ascii="Times New Roman" w:hAnsi="Times New Roman" w:cs="Times New Roman"/>
          <w:sz w:val="24"/>
          <w:szCs w:val="24"/>
        </w:rPr>
        <w:t>:</w:t>
      </w:r>
      <w:r w:rsidRPr="00F365E9">
        <w:rPr>
          <w:rFonts w:ascii="Times New Roman" w:hAnsi="Times New Roman" w:cs="Times New Roman"/>
          <w:sz w:val="24"/>
          <w:szCs w:val="24"/>
        </w:rPr>
        <w:t xml:space="preserve"> jednostkę analityki finansowej; organ nadzorczy (czyli podmiot sprawujący nadzór będący podmiotem publicznym lub organ publiczny nadzorujący organy samorządu zawodowego w wykonywaniu przez nie funkcji nadzorczych na podstawie art. 37 dyrektywy (UE) 2024/1640 lub </w:t>
      </w:r>
      <w:r w:rsidR="000166AE" w:rsidRPr="00F365E9">
        <w:rPr>
          <w:rFonts w:ascii="Times New Roman" w:hAnsi="Times New Roman" w:cs="Times New Roman"/>
          <w:sz w:val="24"/>
          <w:szCs w:val="24"/>
        </w:rPr>
        <w:t>Urząd ds. Przeciwdziałania Praniu Pieniędzy i Finansowaniu Terroryzmu (</w:t>
      </w:r>
      <w:r w:rsidRPr="00F365E9">
        <w:rPr>
          <w:rFonts w:ascii="Times New Roman" w:hAnsi="Times New Roman" w:cs="Times New Roman"/>
          <w:sz w:val="24"/>
          <w:szCs w:val="24"/>
        </w:rPr>
        <w:t>AMLA</w:t>
      </w:r>
      <w:r w:rsidR="000166AE" w:rsidRPr="00F365E9">
        <w:rPr>
          <w:rFonts w:ascii="Times New Roman" w:hAnsi="Times New Roman" w:cs="Times New Roman"/>
          <w:sz w:val="24"/>
          <w:szCs w:val="24"/>
        </w:rPr>
        <w:t>)</w:t>
      </w:r>
      <w:r w:rsidRPr="00F365E9">
        <w:rPr>
          <w:rFonts w:ascii="Times New Roman" w:hAnsi="Times New Roman" w:cs="Times New Roman"/>
          <w:sz w:val="24"/>
          <w:szCs w:val="24"/>
        </w:rPr>
        <w:t>, gdy działa jako podmiot sprawujący nadzór); organ publiczny, którego zadaniem jest prowadzenie postępowań przygotowawczych lub wnoszenie i</w:t>
      </w:r>
      <w:r w:rsidR="000166AE" w:rsidRPr="00F365E9">
        <w:rPr>
          <w:rFonts w:ascii="Times New Roman" w:hAnsi="Times New Roman" w:cs="Times New Roman"/>
          <w:sz w:val="24"/>
          <w:szCs w:val="24"/>
        </w:rPr>
        <w:t> </w:t>
      </w:r>
      <w:r w:rsidRPr="00F365E9">
        <w:rPr>
          <w:rFonts w:ascii="Times New Roman" w:hAnsi="Times New Roman" w:cs="Times New Roman"/>
          <w:sz w:val="24"/>
          <w:szCs w:val="24"/>
        </w:rPr>
        <w:t xml:space="preserve">popieranie oskarżeń w sprawie prania pieniędzy, jego przestępstw źródłowych lub finansowania terroryzmu lub którego zadaniem jest śledzenie, zajmowanie lub zamrażanie i konfiskata mienia </w:t>
      </w:r>
      <w:r w:rsidRPr="00F365E9">
        <w:rPr>
          <w:rFonts w:ascii="Times New Roman" w:hAnsi="Times New Roman" w:cs="Times New Roman"/>
          <w:sz w:val="24"/>
          <w:szCs w:val="24"/>
        </w:rPr>
        <w:lastRenderedPageBreak/>
        <w:t>pochodzącego z przestępstwa; organ publiczny o</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wyznaczonym zakresie odpowiedzialności za zwalczanie prania pieniędzy lub finansowania terroryzmu (zgodnie z art.</w:t>
      </w:r>
      <w:r w:rsidR="00641087" w:rsidRPr="00F365E9">
        <w:rPr>
          <w:rFonts w:ascii="Times New Roman" w:hAnsi="Times New Roman" w:cs="Times New Roman"/>
          <w:sz w:val="24"/>
          <w:szCs w:val="24"/>
        </w:rPr>
        <w:t> </w:t>
      </w:r>
      <w:r w:rsidRPr="00F365E9">
        <w:rPr>
          <w:rFonts w:ascii="Times New Roman" w:hAnsi="Times New Roman" w:cs="Times New Roman"/>
          <w:sz w:val="24"/>
          <w:szCs w:val="24"/>
        </w:rPr>
        <w:t>2 ust. 1 pkt 44 i 46 rozporządzenia</w:t>
      </w:r>
      <w:r w:rsidR="00F7120D" w:rsidRPr="00F365E9">
        <w:rPr>
          <w:rFonts w:ascii="Times New Roman" w:hAnsi="Times New Roman" w:cs="Times New Roman"/>
          <w:sz w:val="24"/>
          <w:szCs w:val="24"/>
        </w:rPr>
        <w:t xml:space="preserve"> Parlamentu Europejskiego i Rady (UE) 2024/1624 z dnia 31 maja 2024 r. w sprawie zapobiegania wykorzystywaniu systemu finansowego do prania pieniędzy lub finansowania terroryzmu</w:t>
      </w:r>
      <w:r w:rsidR="00F7120D" w:rsidRPr="00F365E9">
        <w:rPr>
          <w:rStyle w:val="Odwoanieprzypisudolnego"/>
          <w:rFonts w:ascii="Times New Roman" w:hAnsi="Times New Roman" w:cs="Times New Roman"/>
          <w:sz w:val="24"/>
          <w:szCs w:val="24"/>
        </w:rPr>
        <w:footnoteReference w:id="11"/>
      </w:r>
      <w:r w:rsidR="006B7A25">
        <w:rPr>
          <w:rFonts w:ascii="Times New Roman" w:hAnsi="Times New Roman" w:cs="Times New Roman"/>
          <w:sz w:val="24"/>
          <w:szCs w:val="24"/>
          <w:vertAlign w:val="superscript"/>
        </w:rPr>
        <w:t>)</w:t>
      </w:r>
      <w:r w:rsidRPr="00F365E9">
        <w:rPr>
          <w:rFonts w:ascii="Times New Roman" w:hAnsi="Times New Roman" w:cs="Times New Roman"/>
          <w:sz w:val="24"/>
          <w:szCs w:val="24"/>
        </w:rPr>
        <w:t xml:space="preserve"> w zw. z art. 2 akapit 1 dyrektywy 2024/1640). Odpowiedniki tych podmiotów wskazano w projektowanym art. 6</w:t>
      </w:r>
      <w:r w:rsidR="00017799" w:rsidRPr="00F365E9">
        <w:rPr>
          <w:rFonts w:ascii="Times New Roman" w:hAnsi="Times New Roman" w:cs="Times New Roman"/>
          <w:sz w:val="24"/>
          <w:szCs w:val="24"/>
        </w:rPr>
        <w:t>8a</w:t>
      </w:r>
      <w:r w:rsidRPr="00F365E9">
        <w:rPr>
          <w:rFonts w:ascii="Times New Roman" w:hAnsi="Times New Roman" w:cs="Times New Roman"/>
          <w:sz w:val="24"/>
          <w:szCs w:val="24"/>
        </w:rPr>
        <w:t xml:space="preserve"> ust. 1 pkt</w:t>
      </w:r>
      <w:r w:rsidR="00EE7484">
        <w:rPr>
          <w:rFonts w:ascii="Times New Roman" w:hAnsi="Times New Roman" w:cs="Times New Roman"/>
          <w:sz w:val="24"/>
          <w:szCs w:val="24"/>
        </w:rPr>
        <w:t> </w:t>
      </w:r>
      <w:r w:rsidRPr="00F365E9">
        <w:rPr>
          <w:rFonts w:ascii="Times New Roman" w:hAnsi="Times New Roman" w:cs="Times New Roman"/>
          <w:sz w:val="24"/>
          <w:szCs w:val="24"/>
        </w:rPr>
        <w:t>1</w:t>
      </w:r>
      <w:r w:rsidR="005B335C" w:rsidRPr="00F365E9">
        <w:rPr>
          <w:rFonts w:ascii="Times New Roman" w:hAnsi="Times New Roman" w:cs="Times New Roman"/>
          <w:sz w:val="24"/>
          <w:szCs w:val="24"/>
        </w:rPr>
        <w:t xml:space="preserve"> lit. </w:t>
      </w:r>
      <w:r w:rsidR="001B28FC" w:rsidRPr="00F365E9">
        <w:rPr>
          <w:rFonts w:ascii="Times New Roman" w:hAnsi="Times New Roman" w:cs="Times New Roman"/>
          <w:sz w:val="24"/>
          <w:szCs w:val="24"/>
        </w:rPr>
        <w:t>a</w:t>
      </w:r>
      <w:r w:rsidR="006B7A25">
        <w:rPr>
          <w:rFonts w:ascii="Times New Roman" w:hAnsi="Times New Roman" w:cs="Times New Roman"/>
          <w:sz w:val="24"/>
          <w:szCs w:val="24"/>
        </w:rPr>
        <w:t>–</w:t>
      </w:r>
      <w:r w:rsidR="001B28FC" w:rsidRPr="00F365E9">
        <w:rPr>
          <w:rFonts w:ascii="Times New Roman" w:hAnsi="Times New Roman" w:cs="Times New Roman"/>
          <w:sz w:val="24"/>
          <w:szCs w:val="24"/>
        </w:rPr>
        <w:t xml:space="preserve">u oraz zb </w:t>
      </w:r>
      <w:r w:rsidR="000F03FC" w:rsidRPr="00F365E9">
        <w:rPr>
          <w:rFonts w:ascii="Times New Roman" w:hAnsi="Times New Roman" w:cs="Times New Roman"/>
          <w:sz w:val="24"/>
          <w:szCs w:val="24"/>
        </w:rPr>
        <w:t>u</w:t>
      </w:r>
      <w:r w:rsidR="00A70491" w:rsidRPr="00F365E9">
        <w:rPr>
          <w:rFonts w:ascii="Times New Roman" w:hAnsi="Times New Roman" w:cs="Times New Roman"/>
          <w:sz w:val="24"/>
          <w:szCs w:val="24"/>
        </w:rPr>
        <w:t>.</w:t>
      </w:r>
      <w:r w:rsidR="000F03FC" w:rsidRPr="00F365E9">
        <w:rPr>
          <w:rFonts w:ascii="Times New Roman" w:hAnsi="Times New Roman" w:cs="Times New Roman"/>
          <w:sz w:val="24"/>
          <w:szCs w:val="24"/>
        </w:rPr>
        <w:t>p.p.p.f.t</w:t>
      </w:r>
      <w:r w:rsidRPr="00F365E9">
        <w:rPr>
          <w:rFonts w:ascii="Times New Roman" w:hAnsi="Times New Roman" w:cs="Times New Roman"/>
          <w:sz w:val="24"/>
          <w:szCs w:val="24"/>
        </w:rPr>
        <w:t>.</w:t>
      </w:r>
    </w:p>
    <w:p w14:paraId="48E53940" w14:textId="7F5477E6" w:rsidR="0006530C" w:rsidRPr="00F365E9" w:rsidRDefault="0006530C"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Kolejną grupę stanowią zgodnie z art. 11 ust. 2 lit. c dyrektywy 2024/1640 organy podatkowe, które zostały wskazane w art. 6</w:t>
      </w:r>
      <w:r w:rsidR="005B335C" w:rsidRPr="00F365E9">
        <w:rPr>
          <w:rFonts w:ascii="Times New Roman" w:hAnsi="Times New Roman" w:cs="Times New Roman"/>
          <w:sz w:val="24"/>
          <w:szCs w:val="24"/>
        </w:rPr>
        <w:t>8a</w:t>
      </w:r>
      <w:r w:rsidRPr="00F365E9">
        <w:rPr>
          <w:rFonts w:ascii="Times New Roman" w:hAnsi="Times New Roman" w:cs="Times New Roman"/>
          <w:sz w:val="24"/>
          <w:szCs w:val="24"/>
        </w:rPr>
        <w:t xml:space="preserve"> ust. 1 pkt 1</w:t>
      </w:r>
      <w:r w:rsidR="005B335C" w:rsidRPr="00F365E9">
        <w:rPr>
          <w:rFonts w:ascii="Times New Roman" w:hAnsi="Times New Roman" w:cs="Times New Roman"/>
          <w:sz w:val="24"/>
          <w:szCs w:val="24"/>
        </w:rPr>
        <w:t xml:space="preserve"> lit. </w:t>
      </w:r>
      <w:r w:rsidR="001B28FC" w:rsidRPr="00F365E9">
        <w:rPr>
          <w:rFonts w:ascii="Times New Roman" w:hAnsi="Times New Roman" w:cs="Times New Roman"/>
          <w:sz w:val="24"/>
          <w:szCs w:val="24"/>
        </w:rPr>
        <w:t>y</w:t>
      </w:r>
      <w:r w:rsidRPr="00F365E9">
        <w:rPr>
          <w:rFonts w:ascii="Times New Roman" w:hAnsi="Times New Roman" w:cs="Times New Roman"/>
          <w:sz w:val="24"/>
          <w:szCs w:val="24"/>
        </w:rPr>
        <w:t xml:space="preserve"> </w:t>
      </w:r>
      <w:r w:rsidR="00AE3B98" w:rsidRPr="00F365E9">
        <w:rPr>
          <w:rFonts w:ascii="Times New Roman" w:hAnsi="Times New Roman" w:cs="Times New Roman"/>
          <w:sz w:val="24"/>
          <w:szCs w:val="24"/>
        </w:rPr>
        <w:t>u.p.p.p.f.t.</w:t>
      </w:r>
    </w:p>
    <w:p w14:paraId="4445BAF3" w14:textId="0710DBC4" w:rsidR="0006530C" w:rsidRPr="00F365E9" w:rsidRDefault="0006530C" w:rsidP="00136AF7">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Następnie dyrektywa 2024/1640 w art. 11 ust. 2 lit. d wskazuje organy krajowe posiadające wyznaczone obowiązki w zakresie wdrażania unijnych środków ograniczających określonych na mocy odpowiednich rozporządzeń Rady przyjętych na podstawie art. 215 TFUE. W projekcie organy te zostały wyznaczone w art. 6</w:t>
      </w:r>
      <w:r w:rsidR="005B335C" w:rsidRPr="00F365E9">
        <w:rPr>
          <w:rFonts w:ascii="Times New Roman" w:hAnsi="Times New Roman" w:cs="Times New Roman"/>
          <w:sz w:val="24"/>
          <w:szCs w:val="24"/>
        </w:rPr>
        <w:t>8a</w:t>
      </w:r>
      <w:r w:rsidRPr="00F365E9">
        <w:rPr>
          <w:rFonts w:ascii="Times New Roman" w:hAnsi="Times New Roman" w:cs="Times New Roman"/>
          <w:sz w:val="24"/>
          <w:szCs w:val="24"/>
        </w:rPr>
        <w:t xml:space="preserve"> ust. 1 pkt 1</w:t>
      </w:r>
      <w:r w:rsidR="005B335C" w:rsidRPr="00F365E9">
        <w:rPr>
          <w:rFonts w:ascii="Times New Roman" w:hAnsi="Times New Roman" w:cs="Times New Roman"/>
          <w:sz w:val="24"/>
          <w:szCs w:val="24"/>
        </w:rPr>
        <w:t xml:space="preserve"> lit. </w:t>
      </w:r>
      <w:r w:rsidR="001B28FC" w:rsidRPr="00F365E9">
        <w:rPr>
          <w:rFonts w:ascii="Times New Roman" w:hAnsi="Times New Roman" w:cs="Times New Roman"/>
          <w:sz w:val="24"/>
          <w:szCs w:val="24"/>
        </w:rPr>
        <w:t>a (Generalny Inspektor), v</w:t>
      </w:r>
      <w:r w:rsidR="00136AF7">
        <w:rPr>
          <w:rFonts w:ascii="Times New Roman" w:hAnsi="Times New Roman" w:cs="Times New Roman"/>
          <w:sz w:val="24"/>
          <w:szCs w:val="24"/>
        </w:rPr>
        <w:t>–</w:t>
      </w:r>
      <w:r w:rsidR="001B28FC" w:rsidRPr="00F365E9">
        <w:rPr>
          <w:rFonts w:ascii="Times New Roman" w:hAnsi="Times New Roman" w:cs="Times New Roman"/>
          <w:sz w:val="24"/>
          <w:szCs w:val="24"/>
        </w:rPr>
        <w:t xml:space="preserve">x, z oraz za </w:t>
      </w:r>
      <w:r w:rsidR="007E3BCB" w:rsidRPr="00F365E9">
        <w:rPr>
          <w:rFonts w:ascii="Times New Roman" w:hAnsi="Times New Roman" w:cs="Times New Roman"/>
          <w:sz w:val="24"/>
          <w:szCs w:val="24"/>
        </w:rPr>
        <w:t>u</w:t>
      </w:r>
      <w:r w:rsidR="00A70491" w:rsidRPr="00F365E9">
        <w:rPr>
          <w:rFonts w:ascii="Times New Roman" w:hAnsi="Times New Roman" w:cs="Times New Roman"/>
          <w:sz w:val="24"/>
          <w:szCs w:val="24"/>
        </w:rPr>
        <w:t>.</w:t>
      </w:r>
      <w:r w:rsidR="000F03FC" w:rsidRPr="00F365E9">
        <w:rPr>
          <w:rFonts w:ascii="Times New Roman" w:hAnsi="Times New Roman" w:cs="Times New Roman"/>
          <w:sz w:val="24"/>
          <w:szCs w:val="24"/>
        </w:rPr>
        <w:t>p.p.p.f.t</w:t>
      </w:r>
      <w:r w:rsidR="005B335C" w:rsidRPr="00F365E9">
        <w:rPr>
          <w:rFonts w:ascii="Times New Roman" w:hAnsi="Times New Roman" w:cs="Times New Roman"/>
          <w:sz w:val="24"/>
          <w:szCs w:val="24"/>
        </w:rPr>
        <w:t>.</w:t>
      </w:r>
      <w:r w:rsidRPr="00F365E9">
        <w:rPr>
          <w:rFonts w:ascii="Times New Roman" w:hAnsi="Times New Roman" w:cs="Times New Roman"/>
          <w:sz w:val="24"/>
          <w:szCs w:val="24"/>
        </w:rPr>
        <w:t xml:space="preserve"> Właściwość tych organów </w:t>
      </w:r>
      <w:r w:rsidR="00A51DEB" w:rsidRPr="00F365E9">
        <w:rPr>
          <w:rFonts w:ascii="Times New Roman" w:hAnsi="Times New Roman" w:cs="Times New Roman"/>
          <w:sz w:val="24"/>
          <w:szCs w:val="24"/>
        </w:rPr>
        <w:t>została opisana w</w:t>
      </w:r>
      <w:r w:rsidRPr="00F365E9">
        <w:rPr>
          <w:rFonts w:ascii="Times New Roman" w:hAnsi="Times New Roman" w:cs="Times New Roman"/>
          <w:sz w:val="24"/>
          <w:szCs w:val="24"/>
        </w:rPr>
        <w:t xml:space="preserve"> dokumen</w:t>
      </w:r>
      <w:r w:rsidR="00A51DEB" w:rsidRPr="00F365E9">
        <w:rPr>
          <w:rFonts w:ascii="Times New Roman" w:hAnsi="Times New Roman" w:cs="Times New Roman"/>
          <w:sz w:val="24"/>
          <w:szCs w:val="24"/>
        </w:rPr>
        <w:t>cie</w:t>
      </w:r>
      <w:r w:rsidRPr="00F365E9">
        <w:rPr>
          <w:rFonts w:ascii="Times New Roman" w:hAnsi="Times New Roman" w:cs="Times New Roman"/>
          <w:sz w:val="24"/>
          <w:szCs w:val="24"/>
        </w:rPr>
        <w:t xml:space="preserve"> znajdując</w:t>
      </w:r>
      <w:r w:rsidR="00A51DEB" w:rsidRPr="00F365E9">
        <w:rPr>
          <w:rFonts w:ascii="Times New Roman" w:hAnsi="Times New Roman" w:cs="Times New Roman"/>
          <w:sz w:val="24"/>
          <w:szCs w:val="24"/>
        </w:rPr>
        <w:t>ym</w:t>
      </w:r>
      <w:r w:rsidRPr="00F365E9">
        <w:rPr>
          <w:rFonts w:ascii="Times New Roman" w:hAnsi="Times New Roman" w:cs="Times New Roman"/>
          <w:sz w:val="24"/>
          <w:szCs w:val="24"/>
        </w:rPr>
        <w:t xml:space="preserve"> się pod następującym linkiem: https://www.gov.pl/web/dyplomacja/sankcje-miedzynarodowe. Do strony tej odsyłają bowiem poszczególne rozporządzenia Rady przyjęte na podstawie art. 215 TFUE, przykładowo rozporządzenie Rady (UE) 2024/1485 z dnia 27 maja 2024 r. w sprawie środków ograniczających w związku z sytuacją w Rosji (Dz.</w:t>
      </w:r>
      <w:r w:rsidR="00136AF7">
        <w:rPr>
          <w:rFonts w:ascii="Times New Roman" w:hAnsi="Times New Roman" w:cs="Times New Roman"/>
          <w:sz w:val="24"/>
          <w:szCs w:val="24"/>
        </w:rPr>
        <w:t xml:space="preserve"> </w:t>
      </w:r>
      <w:r w:rsidRPr="00F365E9">
        <w:rPr>
          <w:rFonts w:ascii="Times New Roman" w:hAnsi="Times New Roman" w:cs="Times New Roman"/>
          <w:sz w:val="24"/>
          <w:szCs w:val="24"/>
        </w:rPr>
        <w:t>U.</w:t>
      </w:r>
      <w:r w:rsidR="00136AF7">
        <w:rPr>
          <w:rFonts w:ascii="Times New Roman" w:hAnsi="Times New Roman" w:cs="Times New Roman"/>
          <w:sz w:val="24"/>
          <w:szCs w:val="24"/>
        </w:rPr>
        <w:t xml:space="preserve"> </w:t>
      </w:r>
      <w:r w:rsidRPr="00F365E9">
        <w:rPr>
          <w:rFonts w:ascii="Times New Roman" w:hAnsi="Times New Roman" w:cs="Times New Roman"/>
          <w:sz w:val="24"/>
          <w:szCs w:val="24"/>
        </w:rPr>
        <w:t>UE</w:t>
      </w:r>
      <w:r w:rsidR="00136AF7">
        <w:rPr>
          <w:rFonts w:ascii="Times New Roman" w:hAnsi="Times New Roman" w:cs="Times New Roman"/>
          <w:sz w:val="24"/>
          <w:szCs w:val="24"/>
        </w:rPr>
        <w:t xml:space="preserve"> </w:t>
      </w:r>
      <w:r w:rsidRPr="00F365E9">
        <w:rPr>
          <w:rFonts w:ascii="Times New Roman" w:hAnsi="Times New Roman" w:cs="Times New Roman"/>
          <w:sz w:val="24"/>
          <w:szCs w:val="24"/>
        </w:rPr>
        <w:t>L</w:t>
      </w:r>
      <w:r w:rsidR="00136AF7">
        <w:rPr>
          <w:rFonts w:ascii="Times New Roman" w:hAnsi="Times New Roman" w:cs="Times New Roman"/>
          <w:sz w:val="24"/>
          <w:szCs w:val="24"/>
        </w:rPr>
        <w:t xml:space="preserve"> </w:t>
      </w:r>
      <w:r w:rsidRPr="00F365E9">
        <w:rPr>
          <w:rFonts w:ascii="Times New Roman" w:hAnsi="Times New Roman" w:cs="Times New Roman"/>
          <w:sz w:val="24"/>
          <w:szCs w:val="24"/>
        </w:rPr>
        <w:t>2024.1485) w załączniku III czy rozporządzenie Rady (UE) 2024/386 z dnia 19 stycznia 2024 r. ustanawiające środki ograniczające w stosunku do osób i</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podmiotów, które wspierają, ułatwiają lub umożliwiają akty przemocy dokonywane przez Hamas i Palestyński Islamski Dżihad w</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załączniku II.</w:t>
      </w:r>
      <w:r w:rsidR="0079791A" w:rsidRPr="00F365E9">
        <w:rPr>
          <w:rFonts w:ascii="Times New Roman" w:hAnsi="Times New Roman" w:cs="Times New Roman"/>
          <w:sz w:val="24"/>
          <w:szCs w:val="24"/>
        </w:rPr>
        <w:t xml:space="preserve"> Do katalogu tego dodano również Głównego Inspektora Transportu Drogowego, wojewódzkich inspektorów transportu drogowego oraz starostów, w zakresie</w:t>
      </w:r>
      <w:r w:rsidR="00136AF7">
        <w:rPr>
          <w:rFonts w:ascii="Times New Roman" w:hAnsi="Times New Roman" w:cs="Times New Roman"/>
          <w:sz w:val="24"/>
          <w:szCs w:val="24"/>
        </w:rPr>
        <w:t>,</w:t>
      </w:r>
      <w:r w:rsidR="0079791A" w:rsidRPr="00F365E9">
        <w:rPr>
          <w:rFonts w:ascii="Times New Roman" w:hAnsi="Times New Roman" w:cs="Times New Roman"/>
          <w:sz w:val="24"/>
          <w:szCs w:val="24"/>
        </w:rPr>
        <w:t xml:space="preserve"> w jakim wykonują oni obowiązki związane z realizacją środków ograniczających</w:t>
      </w:r>
      <w:r w:rsidR="00136AF7">
        <w:rPr>
          <w:rFonts w:ascii="Times New Roman" w:hAnsi="Times New Roman" w:cs="Times New Roman"/>
          <w:sz w:val="24"/>
          <w:szCs w:val="24"/>
        </w:rPr>
        <w:t>,</w:t>
      </w:r>
      <w:r w:rsidR="0079791A" w:rsidRPr="00F365E9">
        <w:rPr>
          <w:rFonts w:ascii="Times New Roman" w:hAnsi="Times New Roman" w:cs="Times New Roman"/>
          <w:sz w:val="24"/>
          <w:szCs w:val="24"/>
        </w:rPr>
        <w:t xml:space="preserve"> tj. w zakresie przestrzegania obowiązków lub warunków przewozu drogowego wynikających z rozporządzenia Rady (WE) nr 765/2006 z dnia 18 maja 2006 r. dotyczącego środków ograniczających w związku z sytuacją na Białorusi i udziałem Białorusi w</w:t>
      </w:r>
      <w:r w:rsidR="00EE7484">
        <w:rPr>
          <w:rFonts w:ascii="Times New Roman" w:hAnsi="Times New Roman" w:cs="Times New Roman"/>
          <w:sz w:val="24"/>
          <w:szCs w:val="24"/>
        </w:rPr>
        <w:t xml:space="preserve"> </w:t>
      </w:r>
      <w:r w:rsidR="0079791A" w:rsidRPr="00F365E9">
        <w:rPr>
          <w:rFonts w:ascii="Times New Roman" w:hAnsi="Times New Roman" w:cs="Times New Roman"/>
          <w:sz w:val="24"/>
          <w:szCs w:val="24"/>
        </w:rPr>
        <w:t>agresji Rosji wobec Ukrainy</w:t>
      </w:r>
      <w:r w:rsidR="0079791A" w:rsidRPr="00F365E9">
        <w:rPr>
          <w:rStyle w:val="Odwoanieprzypisudolnego"/>
          <w:rFonts w:ascii="Times New Roman" w:hAnsi="Times New Roman" w:cs="Times New Roman"/>
          <w:sz w:val="24"/>
          <w:szCs w:val="24"/>
        </w:rPr>
        <w:footnoteReference w:id="12"/>
      </w:r>
      <w:r w:rsidR="00136AF7">
        <w:rPr>
          <w:rFonts w:ascii="Times New Roman" w:hAnsi="Times New Roman" w:cs="Times New Roman"/>
          <w:sz w:val="24"/>
          <w:szCs w:val="24"/>
          <w:vertAlign w:val="superscript"/>
        </w:rPr>
        <w:t>)</w:t>
      </w:r>
      <w:r w:rsidR="0079791A" w:rsidRPr="00F365E9">
        <w:rPr>
          <w:rFonts w:ascii="Times New Roman" w:hAnsi="Times New Roman" w:cs="Times New Roman"/>
          <w:sz w:val="24"/>
          <w:szCs w:val="24"/>
        </w:rPr>
        <w:t xml:space="preserve"> i rozporządzenia Rady (UE) nr 833/2014 z dnia 31 lipca 2014 r. dotyczącego środków ograniczających w związku z działaniami Rosji destabilizującymi sytuację na Ukrainie</w:t>
      </w:r>
      <w:r w:rsidR="0079791A" w:rsidRPr="00F365E9">
        <w:rPr>
          <w:rStyle w:val="Odwoanieprzypisudolnego"/>
          <w:rFonts w:ascii="Times New Roman" w:hAnsi="Times New Roman" w:cs="Times New Roman"/>
          <w:sz w:val="24"/>
          <w:szCs w:val="24"/>
        </w:rPr>
        <w:footnoteReference w:id="13"/>
      </w:r>
      <w:r w:rsidR="00136AF7">
        <w:rPr>
          <w:rFonts w:ascii="Times New Roman" w:hAnsi="Times New Roman" w:cs="Times New Roman"/>
          <w:sz w:val="24"/>
          <w:szCs w:val="24"/>
          <w:vertAlign w:val="superscript"/>
        </w:rPr>
        <w:t>)</w:t>
      </w:r>
      <w:r w:rsidR="0079791A" w:rsidRPr="00F365E9">
        <w:rPr>
          <w:rFonts w:ascii="Times New Roman" w:hAnsi="Times New Roman" w:cs="Times New Roman"/>
          <w:sz w:val="24"/>
          <w:szCs w:val="24"/>
        </w:rPr>
        <w:t>.</w:t>
      </w:r>
    </w:p>
    <w:p w14:paraId="296D540F" w14:textId="209D7093" w:rsidR="0006530C" w:rsidRPr="00F365E9" w:rsidRDefault="0006530C" w:rsidP="00136AF7">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Organy wskazane w art. 6</w:t>
      </w:r>
      <w:r w:rsidR="005B335C" w:rsidRPr="00F365E9">
        <w:rPr>
          <w:rFonts w:ascii="Times New Roman" w:hAnsi="Times New Roman" w:cs="Times New Roman"/>
          <w:sz w:val="24"/>
          <w:szCs w:val="24"/>
        </w:rPr>
        <w:t>8a</w:t>
      </w:r>
      <w:r w:rsidRPr="00F365E9">
        <w:rPr>
          <w:rFonts w:ascii="Times New Roman" w:hAnsi="Times New Roman" w:cs="Times New Roman"/>
          <w:sz w:val="24"/>
          <w:szCs w:val="24"/>
        </w:rPr>
        <w:t xml:space="preserve"> ust. 1 pkt</w:t>
      </w:r>
      <w:r w:rsidR="005B335C" w:rsidRPr="00F365E9">
        <w:rPr>
          <w:rFonts w:ascii="Times New Roman" w:hAnsi="Times New Roman" w:cs="Times New Roman"/>
          <w:sz w:val="24"/>
          <w:szCs w:val="24"/>
        </w:rPr>
        <w:t xml:space="preserve"> </w:t>
      </w:r>
      <w:r w:rsidR="001B28FC" w:rsidRPr="00F365E9">
        <w:rPr>
          <w:rFonts w:ascii="Times New Roman" w:hAnsi="Times New Roman" w:cs="Times New Roman"/>
          <w:sz w:val="24"/>
          <w:szCs w:val="24"/>
        </w:rPr>
        <w:t>2</w:t>
      </w:r>
      <w:r w:rsidR="00AE3B98" w:rsidRPr="00F365E9">
        <w:rPr>
          <w:rFonts w:ascii="Times New Roman" w:hAnsi="Times New Roman" w:cs="Times New Roman"/>
          <w:sz w:val="24"/>
          <w:szCs w:val="24"/>
        </w:rPr>
        <w:t>u</w:t>
      </w:r>
      <w:r w:rsidR="008611E0" w:rsidRPr="00F365E9">
        <w:rPr>
          <w:rFonts w:ascii="Times New Roman" w:hAnsi="Times New Roman" w:cs="Times New Roman"/>
          <w:sz w:val="24"/>
          <w:szCs w:val="24"/>
        </w:rPr>
        <w:t xml:space="preserve"> </w:t>
      </w:r>
      <w:r w:rsidR="00AE3B98" w:rsidRPr="00F365E9">
        <w:rPr>
          <w:rFonts w:ascii="Times New Roman" w:hAnsi="Times New Roman" w:cs="Times New Roman"/>
          <w:sz w:val="24"/>
          <w:szCs w:val="24"/>
        </w:rPr>
        <w:t xml:space="preserve">.p.p.p.f.t. </w:t>
      </w:r>
      <w:r w:rsidRPr="00F365E9">
        <w:rPr>
          <w:rFonts w:ascii="Times New Roman" w:hAnsi="Times New Roman" w:cs="Times New Roman"/>
          <w:sz w:val="24"/>
          <w:szCs w:val="24"/>
        </w:rPr>
        <w:t>powielają katalog podmiotów z</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art.</w:t>
      </w:r>
      <w:r w:rsidR="00A23BD7" w:rsidRPr="00F365E9">
        <w:rPr>
          <w:rFonts w:ascii="Times New Roman" w:hAnsi="Times New Roman" w:cs="Times New Roman"/>
          <w:sz w:val="24"/>
          <w:szCs w:val="24"/>
        </w:rPr>
        <w:t> </w:t>
      </w:r>
      <w:r w:rsidRPr="00F365E9">
        <w:rPr>
          <w:rFonts w:ascii="Times New Roman" w:hAnsi="Times New Roman" w:cs="Times New Roman"/>
          <w:sz w:val="24"/>
          <w:szCs w:val="24"/>
        </w:rPr>
        <w:t>11 ust. 2 lit.</w:t>
      </w:r>
      <w:r w:rsidR="001B28FC" w:rsidRPr="00F365E9">
        <w:rPr>
          <w:rFonts w:ascii="Times New Roman" w:hAnsi="Times New Roman" w:cs="Times New Roman"/>
          <w:sz w:val="24"/>
          <w:szCs w:val="24"/>
        </w:rPr>
        <w:t> </w:t>
      </w:r>
      <w:r w:rsidRPr="00F365E9">
        <w:rPr>
          <w:rFonts w:ascii="Times New Roman" w:hAnsi="Times New Roman" w:cs="Times New Roman"/>
          <w:sz w:val="24"/>
          <w:szCs w:val="24"/>
        </w:rPr>
        <w:t>e</w:t>
      </w:r>
      <w:r w:rsidR="00136AF7">
        <w:rPr>
          <w:rFonts w:ascii="Times New Roman" w:hAnsi="Times New Roman" w:cs="Times New Roman"/>
          <w:sz w:val="24"/>
          <w:szCs w:val="24"/>
        </w:rPr>
        <w:t>–</w:t>
      </w:r>
      <w:r w:rsidRPr="00F365E9">
        <w:rPr>
          <w:rFonts w:ascii="Times New Roman" w:hAnsi="Times New Roman" w:cs="Times New Roman"/>
          <w:sz w:val="24"/>
          <w:szCs w:val="24"/>
        </w:rPr>
        <w:t>h dyrektywy 2024/1640</w:t>
      </w:r>
      <w:r w:rsidR="00DE1805" w:rsidRPr="00F365E9">
        <w:rPr>
          <w:rFonts w:ascii="Times New Roman" w:hAnsi="Times New Roman" w:cs="Times New Roman"/>
          <w:sz w:val="24"/>
          <w:szCs w:val="24"/>
        </w:rPr>
        <w:t xml:space="preserve">, w którym wskazano </w:t>
      </w:r>
      <w:r w:rsidR="00935BB1" w:rsidRPr="00F365E9">
        <w:rPr>
          <w:rFonts w:ascii="Times New Roman" w:hAnsi="Times New Roman" w:cs="Times New Roman"/>
          <w:sz w:val="24"/>
          <w:szCs w:val="24"/>
        </w:rPr>
        <w:t>organy unijne, które będą uprawnione do bezpośredniego dostępu do CRBR</w:t>
      </w:r>
      <w:r w:rsidRPr="00F365E9">
        <w:rPr>
          <w:rFonts w:ascii="Times New Roman" w:hAnsi="Times New Roman" w:cs="Times New Roman"/>
          <w:sz w:val="24"/>
          <w:szCs w:val="24"/>
        </w:rPr>
        <w:t>.</w:t>
      </w:r>
    </w:p>
    <w:p w14:paraId="32452E42" w14:textId="1CC85153" w:rsidR="004A104F" w:rsidRPr="00F365E9" w:rsidRDefault="004A104F"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Zgodnie z art. 68a ust. 2 </w:t>
      </w:r>
      <w:r w:rsidR="00AE3B98" w:rsidRPr="00F365E9">
        <w:rPr>
          <w:rFonts w:ascii="Times New Roman" w:hAnsi="Times New Roman" w:cs="Times New Roman"/>
          <w:sz w:val="24"/>
          <w:szCs w:val="24"/>
        </w:rPr>
        <w:t xml:space="preserve">u.p.p.p.f.t. </w:t>
      </w:r>
      <w:r w:rsidR="006439D0" w:rsidRPr="00F365E9">
        <w:rPr>
          <w:rFonts w:ascii="Times New Roman" w:hAnsi="Times New Roman" w:cs="Times New Roman"/>
          <w:sz w:val="24"/>
          <w:szCs w:val="24"/>
        </w:rPr>
        <w:t xml:space="preserve">o udostępnieniu informacji z CRBR wyżej wymienionym podmiotom nie </w:t>
      </w:r>
      <w:r w:rsidR="000E29B3" w:rsidRPr="00F365E9">
        <w:rPr>
          <w:rFonts w:ascii="Times New Roman" w:hAnsi="Times New Roman" w:cs="Times New Roman"/>
          <w:sz w:val="24"/>
          <w:szCs w:val="24"/>
        </w:rPr>
        <w:t xml:space="preserve">informuje </w:t>
      </w:r>
      <w:r w:rsidR="006439D0" w:rsidRPr="00F365E9">
        <w:rPr>
          <w:rFonts w:ascii="Times New Roman" w:hAnsi="Times New Roman" w:cs="Times New Roman"/>
          <w:sz w:val="24"/>
          <w:szCs w:val="24"/>
        </w:rPr>
        <w:t>się podmiotów wskazanych w art. 58</w:t>
      </w:r>
      <w:r w:rsidR="000F03FC" w:rsidRPr="00F365E9">
        <w:rPr>
          <w:rFonts w:ascii="Times New Roman" w:hAnsi="Times New Roman" w:cs="Times New Roman"/>
          <w:sz w:val="24"/>
          <w:szCs w:val="24"/>
        </w:rPr>
        <w:t xml:space="preserve"> ustawy</w:t>
      </w:r>
      <w:r w:rsidR="006439D0" w:rsidRPr="00F365E9">
        <w:rPr>
          <w:rFonts w:ascii="Times New Roman" w:hAnsi="Times New Roman" w:cs="Times New Roman"/>
          <w:sz w:val="24"/>
          <w:szCs w:val="24"/>
        </w:rPr>
        <w:t>. Rozwiązanie to, oparte o</w:t>
      </w:r>
      <w:r w:rsidR="0082767F" w:rsidRPr="00F365E9">
        <w:rPr>
          <w:rFonts w:ascii="Times New Roman" w:hAnsi="Times New Roman" w:cs="Times New Roman"/>
          <w:sz w:val="24"/>
          <w:szCs w:val="24"/>
        </w:rPr>
        <w:t> </w:t>
      </w:r>
      <w:r w:rsidR="006439D0" w:rsidRPr="00F365E9">
        <w:rPr>
          <w:rFonts w:ascii="Times New Roman" w:hAnsi="Times New Roman" w:cs="Times New Roman"/>
          <w:sz w:val="24"/>
          <w:szCs w:val="24"/>
        </w:rPr>
        <w:t>postanowienia dyrektywy 2024/1640, pozwala zachować</w:t>
      </w:r>
      <w:r w:rsidR="009E2EFD" w:rsidRPr="00F365E9">
        <w:rPr>
          <w:rFonts w:ascii="Times New Roman" w:hAnsi="Times New Roman" w:cs="Times New Roman"/>
          <w:sz w:val="24"/>
          <w:szCs w:val="24"/>
        </w:rPr>
        <w:t xml:space="preserve"> anonimowość wskazanych podmiotów, w</w:t>
      </w:r>
      <w:r w:rsidR="0082767F" w:rsidRPr="00F365E9">
        <w:rPr>
          <w:rFonts w:ascii="Times New Roman" w:hAnsi="Times New Roman" w:cs="Times New Roman"/>
          <w:sz w:val="24"/>
          <w:szCs w:val="24"/>
        </w:rPr>
        <w:t> </w:t>
      </w:r>
      <w:r w:rsidR="009E2EFD" w:rsidRPr="00F365E9">
        <w:rPr>
          <w:rFonts w:ascii="Times New Roman" w:hAnsi="Times New Roman" w:cs="Times New Roman"/>
          <w:sz w:val="24"/>
          <w:szCs w:val="24"/>
        </w:rPr>
        <w:t>celu prawidłowego wykonywania powierzonych im zadań.</w:t>
      </w:r>
    </w:p>
    <w:p w14:paraId="16F413C2" w14:textId="2663C2FD" w:rsidR="0006530C" w:rsidRPr="00F365E9" w:rsidRDefault="0006530C" w:rsidP="00136AF7">
      <w:pPr>
        <w:ind w:left="360"/>
        <w:jc w:val="both"/>
        <w:rPr>
          <w:rFonts w:ascii="Times New Roman" w:hAnsi="Times New Roman" w:cs="Times New Roman"/>
          <w:sz w:val="24"/>
          <w:szCs w:val="24"/>
        </w:rPr>
      </w:pPr>
      <w:r w:rsidRPr="00F365E9">
        <w:rPr>
          <w:rFonts w:ascii="Times New Roman" w:hAnsi="Times New Roman" w:cs="Times New Roman"/>
          <w:sz w:val="24"/>
          <w:szCs w:val="24"/>
        </w:rPr>
        <w:t>W projektowanym art. 6</w:t>
      </w:r>
      <w:r w:rsidR="00A23BD7" w:rsidRPr="00F365E9">
        <w:rPr>
          <w:rFonts w:ascii="Times New Roman" w:hAnsi="Times New Roman" w:cs="Times New Roman"/>
          <w:sz w:val="24"/>
          <w:szCs w:val="24"/>
        </w:rPr>
        <w:t>8a</w:t>
      </w:r>
      <w:r w:rsidRPr="00F365E9">
        <w:rPr>
          <w:rFonts w:ascii="Times New Roman" w:hAnsi="Times New Roman" w:cs="Times New Roman"/>
          <w:sz w:val="24"/>
          <w:szCs w:val="24"/>
        </w:rPr>
        <w:t xml:space="preserve"> ust. </w:t>
      </w:r>
      <w:r w:rsidR="00A23BD7" w:rsidRPr="00F365E9">
        <w:rPr>
          <w:rFonts w:ascii="Times New Roman" w:hAnsi="Times New Roman" w:cs="Times New Roman"/>
          <w:sz w:val="24"/>
          <w:szCs w:val="24"/>
        </w:rPr>
        <w:t xml:space="preserve">1 pkt </w:t>
      </w:r>
      <w:r w:rsidR="001B28FC" w:rsidRPr="00F365E9">
        <w:rPr>
          <w:rFonts w:ascii="Times New Roman" w:hAnsi="Times New Roman" w:cs="Times New Roman"/>
          <w:sz w:val="24"/>
          <w:szCs w:val="24"/>
        </w:rPr>
        <w:t>3</w:t>
      </w:r>
      <w:r w:rsidR="00AE3B98" w:rsidRPr="00F365E9">
        <w:rPr>
          <w:rFonts w:ascii="Times New Roman" w:hAnsi="Times New Roman" w:cs="Times New Roman"/>
          <w:sz w:val="24"/>
          <w:szCs w:val="24"/>
        </w:rPr>
        <w:t xml:space="preserve"> u.p.p.p.f.t. </w:t>
      </w:r>
      <w:r w:rsidRPr="00F365E9">
        <w:rPr>
          <w:rFonts w:ascii="Times New Roman" w:hAnsi="Times New Roman" w:cs="Times New Roman"/>
          <w:sz w:val="24"/>
          <w:szCs w:val="24"/>
        </w:rPr>
        <w:t>przyznano dostęp do CRBR również instytucjom obowiązanym na potrzeby stosowania przez nie środków bezpieczeństwa finansowego. Jednym z</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takich środków jest bowiem identyfikacja beneficjenta rzeczywistego klienta oraz podejmowanie uzasadnionych czynności w celu weryfikacji jego tożsamości oraz ustalenia struktury własności i</w:t>
      </w:r>
      <w:r w:rsidR="00EE7484">
        <w:rPr>
          <w:rFonts w:ascii="Times New Roman" w:hAnsi="Times New Roman" w:cs="Times New Roman"/>
          <w:sz w:val="24"/>
          <w:szCs w:val="24"/>
        </w:rPr>
        <w:t xml:space="preserve"> </w:t>
      </w:r>
      <w:r w:rsidRPr="00F365E9">
        <w:rPr>
          <w:rFonts w:ascii="Times New Roman" w:hAnsi="Times New Roman" w:cs="Times New Roman"/>
          <w:sz w:val="24"/>
          <w:szCs w:val="24"/>
        </w:rPr>
        <w:t xml:space="preserve">kontroli </w:t>
      </w:r>
      <w:r w:rsidR="00136AF7">
        <w:rPr>
          <w:rFonts w:ascii="Times New Roman" w:hAnsi="Times New Roman" w:cs="Times New Roman"/>
          <w:sz w:val="24"/>
          <w:szCs w:val="24"/>
        </w:rPr>
        <w:t>–</w:t>
      </w:r>
      <w:r w:rsidRPr="00F365E9">
        <w:rPr>
          <w:rFonts w:ascii="Times New Roman" w:hAnsi="Times New Roman" w:cs="Times New Roman"/>
          <w:sz w:val="24"/>
          <w:szCs w:val="24"/>
        </w:rPr>
        <w:t xml:space="preserve"> w przypadku klienta będącego osobą prawną, jednostką organizacyjną nieposiadającą osobowości prawnej lub trustem (art. 34 ust. 1 pkt 2 </w:t>
      </w:r>
      <w:r w:rsidR="00AE3B98" w:rsidRPr="00F365E9">
        <w:rPr>
          <w:rFonts w:ascii="Times New Roman" w:hAnsi="Times New Roman" w:cs="Times New Roman"/>
          <w:sz w:val="24"/>
          <w:szCs w:val="24"/>
        </w:rPr>
        <w:t>u.p.p.p.f.t.</w:t>
      </w:r>
      <w:r w:rsidRPr="00F365E9">
        <w:rPr>
          <w:rFonts w:ascii="Times New Roman" w:hAnsi="Times New Roman" w:cs="Times New Roman"/>
          <w:sz w:val="24"/>
          <w:szCs w:val="24"/>
        </w:rPr>
        <w:t xml:space="preserve">). W tym kontekście należy również wskazać na treść </w:t>
      </w:r>
      <w:r w:rsidRPr="00F365E9">
        <w:rPr>
          <w:rFonts w:ascii="Times New Roman" w:hAnsi="Times New Roman" w:cs="Times New Roman"/>
          <w:sz w:val="24"/>
          <w:szCs w:val="24"/>
        </w:rPr>
        <w:lastRenderedPageBreak/>
        <w:t xml:space="preserve">art. 61a ust. 1 i 2 </w:t>
      </w:r>
      <w:r w:rsidR="001D6A47" w:rsidRPr="00F365E9">
        <w:rPr>
          <w:rFonts w:ascii="Times New Roman" w:hAnsi="Times New Roman" w:cs="Times New Roman"/>
          <w:sz w:val="24"/>
          <w:szCs w:val="24"/>
        </w:rPr>
        <w:t xml:space="preserve">u.p.p.p.p.f.t., </w:t>
      </w:r>
      <w:r w:rsidRPr="00F365E9">
        <w:rPr>
          <w:rFonts w:ascii="Times New Roman" w:hAnsi="Times New Roman" w:cs="Times New Roman"/>
          <w:sz w:val="24"/>
          <w:szCs w:val="24"/>
        </w:rPr>
        <w:t xml:space="preserve">zgodnie z którym instytucja obowiązana ma obowiązek </w:t>
      </w:r>
      <w:r w:rsidR="001B28FC" w:rsidRPr="00F365E9">
        <w:rPr>
          <w:rFonts w:ascii="Times New Roman" w:hAnsi="Times New Roman" w:cs="Times New Roman"/>
          <w:sz w:val="24"/>
          <w:szCs w:val="24"/>
        </w:rPr>
        <w:t>przekazania</w:t>
      </w:r>
      <w:r w:rsidRPr="00F365E9">
        <w:rPr>
          <w:rFonts w:ascii="Times New Roman" w:hAnsi="Times New Roman" w:cs="Times New Roman"/>
          <w:sz w:val="24"/>
          <w:szCs w:val="24"/>
        </w:rPr>
        <w:t xml:space="preserve"> organowi prowadzącemu CRBR </w:t>
      </w:r>
      <w:r w:rsidR="001B28FC" w:rsidRPr="00F365E9">
        <w:rPr>
          <w:rFonts w:ascii="Times New Roman" w:hAnsi="Times New Roman" w:cs="Times New Roman"/>
          <w:sz w:val="24"/>
          <w:szCs w:val="24"/>
        </w:rPr>
        <w:t xml:space="preserve">informacji o </w:t>
      </w:r>
      <w:r w:rsidRPr="00F365E9">
        <w:rPr>
          <w:rFonts w:ascii="Times New Roman" w:hAnsi="Times New Roman" w:cs="Times New Roman"/>
          <w:sz w:val="24"/>
          <w:szCs w:val="24"/>
        </w:rPr>
        <w:t>stwierdzonych rozbieżności pomiędzy informacjami zgromadzonymi w CRBR a</w:t>
      </w:r>
      <w:r w:rsidR="0021242E" w:rsidRPr="00F365E9">
        <w:rPr>
          <w:rFonts w:ascii="Times New Roman" w:hAnsi="Times New Roman" w:cs="Times New Roman"/>
          <w:sz w:val="24"/>
          <w:szCs w:val="24"/>
        </w:rPr>
        <w:t> </w:t>
      </w:r>
      <w:r w:rsidRPr="00F365E9">
        <w:rPr>
          <w:rFonts w:ascii="Times New Roman" w:hAnsi="Times New Roman" w:cs="Times New Roman"/>
          <w:sz w:val="24"/>
          <w:szCs w:val="24"/>
        </w:rPr>
        <w:t>ustalonymi przez nią informacjami o</w:t>
      </w:r>
      <w:r w:rsidR="001B28FC" w:rsidRPr="00F365E9">
        <w:rPr>
          <w:rFonts w:ascii="Times New Roman" w:hAnsi="Times New Roman" w:cs="Times New Roman"/>
          <w:sz w:val="24"/>
          <w:szCs w:val="24"/>
        </w:rPr>
        <w:t> </w:t>
      </w:r>
      <w:r w:rsidRPr="00F365E9">
        <w:rPr>
          <w:rFonts w:ascii="Times New Roman" w:hAnsi="Times New Roman" w:cs="Times New Roman"/>
          <w:sz w:val="24"/>
          <w:szCs w:val="24"/>
        </w:rPr>
        <w:t>beneficjencie rzeczywistym klienta. Taka kontrola informacji zgormadzonych z jednej strony w</w:t>
      </w:r>
      <w:r w:rsidR="000E29B3" w:rsidRPr="00F365E9">
        <w:rPr>
          <w:rFonts w:ascii="Times New Roman" w:hAnsi="Times New Roman" w:cs="Times New Roman"/>
          <w:sz w:val="24"/>
          <w:szCs w:val="24"/>
        </w:rPr>
        <w:t> </w:t>
      </w:r>
      <w:r w:rsidRPr="00F365E9">
        <w:rPr>
          <w:rFonts w:ascii="Times New Roman" w:hAnsi="Times New Roman" w:cs="Times New Roman"/>
          <w:sz w:val="24"/>
          <w:szCs w:val="24"/>
        </w:rPr>
        <w:t>CRBR, a z drugiej strony ustalonych przez instytucje obowiązane przyczynia się do zapewnienia, aby informacje zgromadzone w obu źródłach były adekwatne, poprawne i aktualne.</w:t>
      </w:r>
    </w:p>
    <w:p w14:paraId="129CD3F8" w14:textId="75A3A663" w:rsidR="005819E2" w:rsidRPr="000E1788" w:rsidRDefault="005819E2" w:rsidP="005819E2">
      <w:pPr>
        <w:ind w:left="360"/>
        <w:jc w:val="both"/>
        <w:rPr>
          <w:rFonts w:ascii="Times New Roman" w:hAnsi="Times New Roman" w:cs="Times New Roman"/>
          <w:color w:val="000000" w:themeColor="text1"/>
          <w:sz w:val="24"/>
          <w:szCs w:val="24"/>
        </w:rPr>
      </w:pPr>
      <w:r w:rsidRPr="000E1788">
        <w:rPr>
          <w:rFonts w:ascii="Times New Roman" w:hAnsi="Times New Roman" w:cs="Times New Roman"/>
          <w:color w:val="000000" w:themeColor="text1"/>
          <w:sz w:val="24"/>
          <w:szCs w:val="24"/>
        </w:rPr>
        <w:t xml:space="preserve">Zgodnie z art. 68a ust. </w:t>
      </w:r>
      <w:r w:rsidR="00004B75" w:rsidRPr="000E1788">
        <w:rPr>
          <w:rFonts w:ascii="Times New Roman" w:hAnsi="Times New Roman" w:cs="Times New Roman"/>
          <w:color w:val="000000" w:themeColor="text1"/>
          <w:sz w:val="24"/>
          <w:szCs w:val="24"/>
        </w:rPr>
        <w:t>3</w:t>
      </w:r>
      <w:r w:rsidRPr="000E1788">
        <w:rPr>
          <w:rFonts w:ascii="Times New Roman" w:hAnsi="Times New Roman" w:cs="Times New Roman"/>
          <w:color w:val="000000" w:themeColor="text1"/>
          <w:sz w:val="24"/>
          <w:szCs w:val="24"/>
        </w:rPr>
        <w:t xml:space="preserve"> </w:t>
      </w:r>
      <w:r w:rsidR="00AE3B98" w:rsidRPr="000E1788">
        <w:rPr>
          <w:rFonts w:ascii="Times New Roman" w:hAnsi="Times New Roman" w:cs="Times New Roman"/>
          <w:color w:val="000000" w:themeColor="text1"/>
          <w:sz w:val="24"/>
          <w:szCs w:val="24"/>
        </w:rPr>
        <w:t xml:space="preserve">u.p.p.p.f.t. </w:t>
      </w:r>
      <w:r w:rsidRPr="000E1788">
        <w:rPr>
          <w:rFonts w:ascii="Times New Roman" w:hAnsi="Times New Roman" w:cs="Times New Roman"/>
          <w:color w:val="000000" w:themeColor="text1"/>
          <w:sz w:val="24"/>
          <w:szCs w:val="24"/>
        </w:rPr>
        <w:t>do udostępniania informacji organom wskazanym w art.</w:t>
      </w:r>
      <w:r w:rsidR="000E1788">
        <w:rPr>
          <w:rFonts w:ascii="Times New Roman" w:hAnsi="Times New Roman" w:cs="Times New Roman"/>
          <w:color w:val="000000" w:themeColor="text1"/>
          <w:sz w:val="24"/>
          <w:szCs w:val="24"/>
        </w:rPr>
        <w:t> </w:t>
      </w:r>
      <w:r w:rsidRPr="000E1788">
        <w:rPr>
          <w:rFonts w:ascii="Times New Roman" w:hAnsi="Times New Roman" w:cs="Times New Roman"/>
          <w:color w:val="000000" w:themeColor="text1"/>
          <w:sz w:val="24"/>
          <w:szCs w:val="24"/>
        </w:rPr>
        <w:t>68a ust. 1 pkt 1</w:t>
      </w:r>
      <w:r w:rsidR="001B28FC" w:rsidRPr="000E1788">
        <w:rPr>
          <w:rFonts w:ascii="Times New Roman" w:hAnsi="Times New Roman" w:cs="Times New Roman"/>
          <w:color w:val="000000" w:themeColor="text1"/>
          <w:sz w:val="24"/>
          <w:szCs w:val="24"/>
        </w:rPr>
        <w:t xml:space="preserve"> i 2</w:t>
      </w:r>
      <w:r w:rsidR="00AE3B98" w:rsidRPr="000E1788">
        <w:rPr>
          <w:rFonts w:ascii="Times New Roman" w:hAnsi="Times New Roman" w:cs="Times New Roman"/>
          <w:color w:val="000000" w:themeColor="text1"/>
          <w:sz w:val="24"/>
          <w:szCs w:val="24"/>
        </w:rPr>
        <w:t xml:space="preserve"> tej ustawy</w:t>
      </w:r>
      <w:r w:rsidRPr="000E1788">
        <w:rPr>
          <w:rFonts w:ascii="Times New Roman" w:hAnsi="Times New Roman" w:cs="Times New Roman"/>
          <w:color w:val="000000" w:themeColor="text1"/>
          <w:sz w:val="24"/>
          <w:szCs w:val="24"/>
        </w:rPr>
        <w:t xml:space="preserve"> nie stosuje się wyłączenia dostępu do całości lub części danych beneficjenta rzeczywistego, o którym mowa w art. 61c u.p.p.p.p.f.t. Wskazane organy będą zatem otrzymywać wszystkie zgromadzone w Rejestrze informacje dotyczące beneficjentów rzeczywistych, pomimo wydania decyzji o wyłączeniu dostępu do tych danych. Zgodnie bowiem z</w:t>
      </w:r>
      <w:r w:rsidR="001B28FC" w:rsidRPr="000E1788">
        <w:rPr>
          <w:rFonts w:ascii="Times New Roman" w:hAnsi="Times New Roman" w:cs="Times New Roman"/>
          <w:color w:val="000000" w:themeColor="text1"/>
          <w:sz w:val="24"/>
          <w:szCs w:val="24"/>
        </w:rPr>
        <w:t> </w:t>
      </w:r>
      <w:r w:rsidRPr="000E1788">
        <w:rPr>
          <w:rFonts w:ascii="Times New Roman" w:hAnsi="Times New Roman" w:cs="Times New Roman"/>
          <w:color w:val="000000" w:themeColor="text1"/>
          <w:sz w:val="24"/>
          <w:szCs w:val="24"/>
        </w:rPr>
        <w:t>art. 15 zdanie pierwsze dyrektywy 2024/1640 przedmiotowe wyłączenie ma zastosowanie jedynie do udostępniania informacji z CRBR instytucjom obowiązanym oraz w trybie wnioskowym na podstawie wykazania uzasadnionego interesu.</w:t>
      </w:r>
    </w:p>
    <w:p w14:paraId="0FA5238F" w14:textId="1D669A84" w:rsidR="00202FFF" w:rsidRPr="00F365E9" w:rsidRDefault="00202FFF" w:rsidP="00237893">
      <w:pPr>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art. 68a ust. 4</w:t>
      </w:r>
      <w:r w:rsidRPr="00F365E9">
        <w:rPr>
          <w:rFonts w:ascii="Times New Roman" w:hAnsi="Times New Roman" w:cs="Times New Roman"/>
          <w:sz w:val="24"/>
          <w:szCs w:val="24"/>
        </w:rPr>
        <w:t xml:space="preserve"> </w:t>
      </w:r>
      <w:r w:rsidR="00AE3B98" w:rsidRPr="00F365E9">
        <w:rPr>
          <w:rFonts w:ascii="Times New Roman" w:hAnsi="Times New Roman" w:cs="Times New Roman"/>
          <w:sz w:val="24"/>
          <w:szCs w:val="24"/>
        </w:rPr>
        <w:t xml:space="preserve">u.p.p.p.f.t. </w:t>
      </w:r>
      <w:r w:rsidR="00237893" w:rsidRPr="00F365E9">
        <w:rPr>
          <w:rFonts w:ascii="Times New Roman" w:hAnsi="Times New Roman" w:cs="Times New Roman"/>
          <w:sz w:val="24"/>
          <w:szCs w:val="24"/>
        </w:rPr>
        <w:t xml:space="preserve">zawarto z kolei podstawę do udostępniania informacji z Rejestru organom i podmiotom pochodzącym z innych państw członkowskich, a także podmiotom </w:t>
      </w:r>
      <w:r w:rsidR="001B28FC" w:rsidRPr="00F365E9">
        <w:rPr>
          <w:rFonts w:ascii="Times New Roman" w:hAnsi="Times New Roman" w:cs="Times New Roman"/>
          <w:sz w:val="24"/>
          <w:szCs w:val="24"/>
        </w:rPr>
        <w:t>krajowym</w:t>
      </w:r>
      <w:r w:rsidR="00237893" w:rsidRPr="00F365E9">
        <w:rPr>
          <w:rFonts w:ascii="Times New Roman" w:hAnsi="Times New Roman" w:cs="Times New Roman"/>
          <w:sz w:val="24"/>
          <w:szCs w:val="24"/>
        </w:rPr>
        <w:t xml:space="preserve"> za pośrednictwem europejskiej centralnej platformy ustanowionej w art. 22 ust. 1 dyrektywy Parlamentu Europejskiego i Rady (UE) 2017/1132 z dnia 14 czerwca 2017 r. w sprawie niektórych aspektów prawa spółek. Platforma ta zapewnia integrację centralnych rejestrów beneficjentów rzeczywistych na poziomie europejskim (tzw. </w:t>
      </w:r>
      <w:r w:rsidR="00237893" w:rsidRPr="00AF10D5">
        <w:rPr>
          <w:rFonts w:ascii="Times New Roman" w:hAnsi="Times New Roman" w:cs="Times New Roman"/>
          <w:color w:val="000000" w:themeColor="text1"/>
          <w:sz w:val="24"/>
          <w:szCs w:val="24"/>
        </w:rPr>
        <w:t>BORIS</w:t>
      </w:r>
      <w:r w:rsidR="00237893" w:rsidRPr="00F365E9">
        <w:rPr>
          <w:rFonts w:ascii="Times New Roman" w:hAnsi="Times New Roman" w:cs="Times New Roman"/>
          <w:sz w:val="24"/>
          <w:szCs w:val="24"/>
        </w:rPr>
        <w:t>), która została ustanowiona na podstawie art. 30 ust. 10 oraz art. 31 ust. 9 dyrektywy 2015/849. Udostępnianie to będzie się odbywać na zasadach określonych w rozporządzeniu wykonawczym Komisji (UE) 2021/369 z dnia 1 marca 2021 r. ustanawiającym specyfikacje techniczne i procedury niezbędne w ramach systemu integracji rejestrów centralnych, o której to integracji mowa w dyrektywie Parlamentu Europejskiego i Rady (UE) 2015/849.</w:t>
      </w:r>
    </w:p>
    <w:p w14:paraId="53970318" w14:textId="1D250CC9" w:rsidR="004C1626" w:rsidRPr="00F365E9" w:rsidRDefault="004C1626" w:rsidP="000E1788">
      <w:pPr>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Projektowany </w:t>
      </w:r>
      <w:r w:rsidRPr="00F365E9">
        <w:rPr>
          <w:rFonts w:ascii="Times New Roman" w:hAnsi="Times New Roman" w:cs="Times New Roman"/>
          <w:b/>
          <w:bCs/>
          <w:sz w:val="24"/>
          <w:szCs w:val="24"/>
        </w:rPr>
        <w:t>art. 68b</w:t>
      </w:r>
      <w:r w:rsidRPr="00F365E9">
        <w:rPr>
          <w:rFonts w:ascii="Times New Roman" w:hAnsi="Times New Roman" w:cs="Times New Roman"/>
          <w:sz w:val="24"/>
          <w:szCs w:val="24"/>
        </w:rPr>
        <w:t xml:space="preserve"> ustawy zawiera regulacje dotyczące uzyskania dostępu do CRBR przez podmioty wymienione w art. 68a ust. 1 pkt 1 i 2 tej ustawy. W tym celu muszą one przekazać organowi właściwemu w sprawach Rejestru w systemie teleinformatycznym, o którym mowa w art. 55, wniosek o uzyskanie dostępu do Rejestru zawierający dane identyfikujące ten podmiot przed pierwszym udostępnieniem tym podmiotom informacji z CRBR (art. 68b ust. 1 i 2 u.p.p.p.f.t.). Przekazania wniosku dokonuje osoba wyznaczona przez podmiot wskazana w art. 68b ust. 2 pkt 2, w związku z czym we wniosku należy podać dane tej osoby w zakresie niezbędnym do jej uwierzytelnienia w Rejestrze. Szczegółowe wyjaśnienie zakresu tych danych zostało omówione w uzasadnieniu do art.</w:t>
      </w:r>
      <w:r w:rsidR="000E1788">
        <w:rPr>
          <w:rFonts w:ascii="Times New Roman" w:hAnsi="Times New Roman" w:cs="Times New Roman"/>
          <w:sz w:val="24"/>
          <w:szCs w:val="24"/>
        </w:rPr>
        <w:t> </w:t>
      </w:r>
      <w:r w:rsidRPr="00F365E9">
        <w:rPr>
          <w:rFonts w:ascii="Times New Roman" w:hAnsi="Times New Roman" w:cs="Times New Roman"/>
          <w:sz w:val="24"/>
          <w:szCs w:val="24"/>
        </w:rPr>
        <w:t>71. Wraz z przekazaniem wniosku należy również przekazać dokument potwierdzający wyznaczenie osoby upoważnionej do jego przekazania. W art. 68b ust. 4</w:t>
      </w:r>
      <w:r w:rsidR="000E1788">
        <w:rPr>
          <w:rFonts w:ascii="Times New Roman" w:hAnsi="Times New Roman" w:cs="Times New Roman"/>
          <w:sz w:val="24"/>
          <w:szCs w:val="24"/>
        </w:rPr>
        <w:t>–</w:t>
      </w:r>
      <w:r w:rsidRPr="00F365E9">
        <w:rPr>
          <w:rFonts w:ascii="Times New Roman" w:hAnsi="Times New Roman" w:cs="Times New Roman"/>
          <w:sz w:val="24"/>
          <w:szCs w:val="24"/>
        </w:rPr>
        <w:t xml:space="preserve">6 u.p.p.p.f.t. wprowadzono regulacje w zakresie aktualizacji i sprostowania danych zawartych we wniosku oraz usunięcia braków i korekty błędów w przekazanych danych. Zgodnie natomiast z art. 68b ust. 7 u.p.p.p.f.t. podmiot, o którym mowa w art. 68a ust. 1 pkt 1 i 2 tej ustawy, przekazuje organowi właściwemu do spraw Rejestru za pomocą systemu teleinformatycznego CRBR dane osób fizycznych, które będą wykonywać w imieniu tych podmiotów czynności związane z udostępnieniem tym podmiotom informacji z Rejestru. Podmioty te będą mogły nadać tym osobom uprawnienia w zakresie obsługi dostępu do </w:t>
      </w:r>
      <w:r w:rsidRPr="00F365E9">
        <w:rPr>
          <w:rFonts w:ascii="Times New Roman" w:hAnsi="Times New Roman" w:cs="Times New Roman"/>
          <w:sz w:val="24"/>
          <w:szCs w:val="24"/>
        </w:rPr>
        <w:lastRenderedPageBreak/>
        <w:t>CRBR. Podstawą do przetwarzania danych zgłoszonych osób oraz osób wskazanych w ust. 2 pkt 3 jest projektowany art. 70eu.p.p.p.f.t. Zgodnie z ust. 8 podmiot, o którym mowa w art. 68a ust. 1 pkt 1 i 2</w:t>
      </w:r>
      <w:r w:rsidR="000E1788">
        <w:rPr>
          <w:rFonts w:ascii="Times New Roman" w:hAnsi="Times New Roman" w:cs="Times New Roman"/>
          <w:sz w:val="24"/>
          <w:szCs w:val="24"/>
        </w:rPr>
        <w:t>,</w:t>
      </w:r>
      <w:r w:rsidRPr="00F365E9">
        <w:rPr>
          <w:rFonts w:ascii="Times New Roman" w:hAnsi="Times New Roman" w:cs="Times New Roman"/>
          <w:sz w:val="24"/>
          <w:szCs w:val="24"/>
        </w:rPr>
        <w:t xml:space="preserve"> jest zobligowany do poinformowania organu właściwego w sprawach Rejestru o swej likwidacji, co będzie skutkowało odebraniem mu dostępu do Rejestru. Szczegółowe regulacje w zakresie sposobu uzyskania dostępu do CRBR zostaną uregulowane w rozporządzeniu wydanym na podstawie art. 71. </w:t>
      </w:r>
    </w:p>
    <w:p w14:paraId="7A386549" w14:textId="3168316B" w:rsidR="00237893" w:rsidRPr="009D4E1F" w:rsidRDefault="00237893" w:rsidP="00237893">
      <w:pPr>
        <w:ind w:left="360"/>
        <w:jc w:val="both"/>
        <w:rPr>
          <w:rFonts w:ascii="Times New Roman" w:hAnsi="Times New Roman" w:cs="Times New Roman"/>
          <w:color w:val="000000" w:themeColor="text1"/>
          <w:sz w:val="24"/>
          <w:szCs w:val="24"/>
        </w:rPr>
      </w:pPr>
      <w:r w:rsidRPr="009D4E1F">
        <w:rPr>
          <w:rFonts w:ascii="Times New Roman" w:hAnsi="Times New Roman" w:cs="Times New Roman"/>
          <w:b/>
          <w:bCs/>
          <w:color w:val="000000" w:themeColor="text1"/>
          <w:sz w:val="24"/>
          <w:szCs w:val="24"/>
        </w:rPr>
        <w:t xml:space="preserve">Art. 68c </w:t>
      </w:r>
      <w:r w:rsidRPr="009D4E1F">
        <w:rPr>
          <w:rFonts w:ascii="Times New Roman" w:hAnsi="Times New Roman" w:cs="Times New Roman"/>
          <w:color w:val="000000" w:themeColor="text1"/>
          <w:sz w:val="24"/>
          <w:szCs w:val="24"/>
        </w:rPr>
        <w:t xml:space="preserve">wraz z </w:t>
      </w:r>
      <w:r w:rsidRPr="009D4E1F">
        <w:rPr>
          <w:rFonts w:ascii="Times New Roman" w:hAnsi="Times New Roman" w:cs="Times New Roman"/>
          <w:b/>
          <w:bCs/>
          <w:color w:val="000000" w:themeColor="text1"/>
          <w:sz w:val="24"/>
          <w:szCs w:val="24"/>
        </w:rPr>
        <w:t xml:space="preserve">art. 71b </w:t>
      </w:r>
      <w:r w:rsidR="00061B17" w:rsidRPr="009D4E1F">
        <w:rPr>
          <w:rFonts w:ascii="Times New Roman" w:hAnsi="Times New Roman" w:cs="Times New Roman"/>
          <w:b/>
          <w:bCs/>
          <w:color w:val="000000" w:themeColor="text1"/>
          <w:sz w:val="24"/>
          <w:szCs w:val="24"/>
        </w:rPr>
        <w:t>pkt</w:t>
      </w:r>
      <w:r w:rsidRPr="009D4E1F">
        <w:rPr>
          <w:rFonts w:ascii="Times New Roman" w:hAnsi="Times New Roman" w:cs="Times New Roman"/>
          <w:b/>
          <w:bCs/>
          <w:color w:val="000000" w:themeColor="text1"/>
          <w:sz w:val="24"/>
          <w:szCs w:val="24"/>
        </w:rPr>
        <w:t xml:space="preserve"> 1, art. 71c i </w:t>
      </w:r>
      <w:r w:rsidR="009D4E1F">
        <w:rPr>
          <w:rFonts w:ascii="Times New Roman" w:hAnsi="Times New Roman" w:cs="Times New Roman"/>
          <w:b/>
          <w:bCs/>
          <w:color w:val="000000" w:themeColor="text1"/>
          <w:sz w:val="24"/>
          <w:szCs w:val="24"/>
        </w:rPr>
        <w:t xml:space="preserve">art. </w:t>
      </w:r>
      <w:r w:rsidRPr="009D4E1F">
        <w:rPr>
          <w:rFonts w:ascii="Times New Roman" w:hAnsi="Times New Roman" w:cs="Times New Roman"/>
          <w:b/>
          <w:bCs/>
          <w:color w:val="000000" w:themeColor="text1"/>
          <w:sz w:val="24"/>
          <w:szCs w:val="24"/>
        </w:rPr>
        <w:t>71d</w:t>
      </w:r>
      <w:r w:rsidR="00777C8A" w:rsidRPr="009D4E1F">
        <w:rPr>
          <w:rFonts w:ascii="Times New Roman" w:hAnsi="Times New Roman" w:cs="Times New Roman"/>
          <w:b/>
          <w:bCs/>
          <w:color w:val="000000" w:themeColor="text1"/>
          <w:sz w:val="24"/>
          <w:szCs w:val="24"/>
        </w:rPr>
        <w:t xml:space="preserve"> </w:t>
      </w:r>
      <w:r w:rsidR="00777C8A" w:rsidRPr="009D4E1F">
        <w:rPr>
          <w:rFonts w:ascii="Times New Roman" w:hAnsi="Times New Roman" w:cs="Times New Roman"/>
          <w:color w:val="000000" w:themeColor="text1"/>
          <w:sz w:val="24"/>
          <w:szCs w:val="24"/>
        </w:rPr>
        <w:t xml:space="preserve">u.p.p.p.f.t. </w:t>
      </w:r>
      <w:r w:rsidRPr="009D4E1F">
        <w:rPr>
          <w:rFonts w:ascii="Times New Roman" w:hAnsi="Times New Roman" w:cs="Times New Roman"/>
          <w:color w:val="000000" w:themeColor="text1"/>
          <w:sz w:val="24"/>
          <w:szCs w:val="24"/>
        </w:rPr>
        <w:t>regulują sposób identyfikacji instytucji obowiązanych w systemie teleinformatycznym, o którym mowa w art. 55</w:t>
      </w:r>
      <w:r w:rsidR="00777C8A" w:rsidRPr="009D4E1F">
        <w:rPr>
          <w:rFonts w:ascii="Times New Roman" w:hAnsi="Times New Roman" w:cs="Times New Roman"/>
          <w:color w:val="000000" w:themeColor="text1"/>
          <w:sz w:val="24"/>
          <w:szCs w:val="24"/>
        </w:rPr>
        <w:t xml:space="preserve"> tej ustawy</w:t>
      </w:r>
      <w:r w:rsidRPr="009D4E1F">
        <w:rPr>
          <w:rFonts w:ascii="Times New Roman" w:hAnsi="Times New Roman" w:cs="Times New Roman"/>
          <w:color w:val="000000" w:themeColor="text1"/>
          <w:sz w:val="24"/>
          <w:szCs w:val="24"/>
        </w:rPr>
        <w:t xml:space="preserve">, w celu udostępniania im informacji z Rejestru. Aby ograniczyć obciążenia administracyjne nałożone na instytucje obowiązane związane z koniecznością uzyskania przez te instytucje dostępu zarówno do CRBR, jak i SIGIIF, nałożono na instytucje obowiązane obowiązek zidentyfikowania się wyłącznie w SIGIIF. Po uzyskaniu dostępu do SIGIIF instytucje obowiązane będą przekazywać w SIGIIF dane osób wykonujących w ich imieniu czynności zarówno na potrzeby SIGIIF, jak i CRBR. Następnie, gdy osoba </w:t>
      </w:r>
      <w:r w:rsidR="0093738F" w:rsidRPr="009D4E1F">
        <w:rPr>
          <w:rFonts w:ascii="Times New Roman" w:hAnsi="Times New Roman" w:cs="Times New Roman"/>
          <w:color w:val="000000" w:themeColor="text1"/>
          <w:sz w:val="24"/>
          <w:szCs w:val="24"/>
        </w:rPr>
        <w:t>działająca w imieniu</w:t>
      </w:r>
      <w:r w:rsidRPr="009D4E1F">
        <w:rPr>
          <w:rFonts w:ascii="Times New Roman" w:hAnsi="Times New Roman" w:cs="Times New Roman"/>
          <w:color w:val="000000" w:themeColor="text1"/>
          <w:sz w:val="24"/>
          <w:szCs w:val="24"/>
        </w:rPr>
        <w:t xml:space="preserve"> instytucj</w:t>
      </w:r>
      <w:r w:rsidR="0093738F" w:rsidRPr="009D4E1F">
        <w:rPr>
          <w:rFonts w:ascii="Times New Roman" w:hAnsi="Times New Roman" w:cs="Times New Roman"/>
          <w:color w:val="000000" w:themeColor="text1"/>
          <w:sz w:val="24"/>
          <w:szCs w:val="24"/>
        </w:rPr>
        <w:t>i</w:t>
      </w:r>
      <w:r w:rsidRPr="009D4E1F">
        <w:rPr>
          <w:rFonts w:ascii="Times New Roman" w:hAnsi="Times New Roman" w:cs="Times New Roman"/>
          <w:color w:val="000000" w:themeColor="text1"/>
          <w:sz w:val="24"/>
          <w:szCs w:val="24"/>
        </w:rPr>
        <w:t xml:space="preserve"> obowiązan</w:t>
      </w:r>
      <w:r w:rsidR="0093738F" w:rsidRPr="009D4E1F">
        <w:rPr>
          <w:rFonts w:ascii="Times New Roman" w:hAnsi="Times New Roman" w:cs="Times New Roman"/>
          <w:color w:val="000000" w:themeColor="text1"/>
          <w:sz w:val="24"/>
          <w:szCs w:val="24"/>
        </w:rPr>
        <w:t>ej</w:t>
      </w:r>
      <w:r w:rsidRPr="009D4E1F">
        <w:rPr>
          <w:rFonts w:ascii="Times New Roman" w:hAnsi="Times New Roman" w:cs="Times New Roman"/>
          <w:color w:val="000000" w:themeColor="text1"/>
          <w:sz w:val="24"/>
          <w:szCs w:val="24"/>
        </w:rPr>
        <w:t xml:space="preserve"> będzie chciała uzyskać dostęp do CRBR, SIGIIF na żądanie z CRBR przekaże automatycznie informację, czy dana osoba została zidentyfikowana przez SIGIIF w ramach danej instytucji obowiązanej oraz jakie zostały nadane jej uprawnienia. Podstawą do przetwarzania danych tych osób jest art. 70e.</w:t>
      </w:r>
    </w:p>
    <w:p w14:paraId="36982BAC" w14:textId="036FF354" w:rsidR="00D1270C" w:rsidRPr="00F365E9" w:rsidRDefault="00D1270C" w:rsidP="009B4434">
      <w:pPr>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art. 68d</w:t>
      </w:r>
      <w:r w:rsidRPr="00F365E9">
        <w:rPr>
          <w:rFonts w:ascii="Times New Roman" w:hAnsi="Times New Roman" w:cs="Times New Roman"/>
          <w:sz w:val="24"/>
          <w:szCs w:val="24"/>
        </w:rPr>
        <w:t xml:space="preserve"> </w:t>
      </w:r>
      <w:r w:rsidR="00777C8A"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 xml:space="preserve">przewidziano udostępnienie </w:t>
      </w:r>
      <w:r w:rsidR="006732E2" w:rsidRPr="00F365E9">
        <w:rPr>
          <w:rFonts w:ascii="Times New Roman" w:hAnsi="Times New Roman" w:cs="Times New Roman"/>
          <w:sz w:val="24"/>
          <w:szCs w:val="24"/>
        </w:rPr>
        <w:t xml:space="preserve">określonych </w:t>
      </w:r>
      <w:r w:rsidRPr="00F365E9">
        <w:rPr>
          <w:rFonts w:ascii="Times New Roman" w:hAnsi="Times New Roman" w:cs="Times New Roman"/>
          <w:sz w:val="24"/>
          <w:szCs w:val="24"/>
        </w:rPr>
        <w:t xml:space="preserve">informacji zgormadzonych w CRBR w trybie wnioskowym każdemu kto wykaże uzasadniony interes </w:t>
      </w:r>
      <w:r w:rsidR="003B565F" w:rsidRPr="00F365E9">
        <w:rPr>
          <w:rFonts w:ascii="Times New Roman" w:hAnsi="Times New Roman" w:cs="Times New Roman"/>
          <w:sz w:val="24"/>
          <w:szCs w:val="24"/>
        </w:rPr>
        <w:t xml:space="preserve">związany z zapobieganiem praniu pieniędzy, finansowaniu terroryzmu lub czynom zabronionym związanym z korzyściami mogącymi stać się przedmiotem prania pieniędzy (czyli tzw. przestępstw bazowych prania pieniędzy) lub zwalczaniem prania pieniędzy, finansowania terroryzmu lub czynów zabronionych związanych z korzyściami mogącymi stać się przedmiotem prania pieniędzy, zwany dalej: „uzasadnionym interesem”. </w:t>
      </w:r>
      <w:r w:rsidR="009B4434" w:rsidRPr="00F365E9">
        <w:rPr>
          <w:rFonts w:ascii="Times New Roman" w:hAnsi="Times New Roman" w:cs="Times New Roman"/>
          <w:sz w:val="24"/>
          <w:szCs w:val="24"/>
        </w:rPr>
        <w:t xml:space="preserve">W tym trybie udostępniane będą informacje o </w:t>
      </w:r>
      <w:r w:rsidR="006317AD" w:rsidRPr="00F365E9">
        <w:rPr>
          <w:rFonts w:ascii="Times New Roman" w:hAnsi="Times New Roman" w:cs="Times New Roman"/>
          <w:sz w:val="24"/>
          <w:szCs w:val="24"/>
        </w:rPr>
        <w:t xml:space="preserve">zgłoszonym do CRBR </w:t>
      </w:r>
      <w:r w:rsidR="009B4434" w:rsidRPr="00F365E9">
        <w:rPr>
          <w:rFonts w:ascii="Times New Roman" w:hAnsi="Times New Roman" w:cs="Times New Roman"/>
          <w:sz w:val="24"/>
          <w:szCs w:val="24"/>
        </w:rPr>
        <w:t>podmiocie</w:t>
      </w:r>
      <w:r w:rsidR="006317AD" w:rsidRPr="00F365E9">
        <w:rPr>
          <w:rFonts w:ascii="Times New Roman" w:hAnsi="Times New Roman" w:cs="Times New Roman"/>
          <w:sz w:val="24"/>
          <w:szCs w:val="24"/>
        </w:rPr>
        <w:t xml:space="preserve">, którego dotyczy wniosek o udostępnienie informacji z CBRR </w:t>
      </w:r>
      <w:r w:rsidR="009B4434" w:rsidRPr="00F365E9">
        <w:rPr>
          <w:rFonts w:ascii="Times New Roman" w:hAnsi="Times New Roman" w:cs="Times New Roman"/>
          <w:sz w:val="24"/>
          <w:szCs w:val="24"/>
        </w:rPr>
        <w:t>(art. 59 pkt 1)</w:t>
      </w:r>
      <w:r w:rsidR="00B721F1">
        <w:rPr>
          <w:rFonts w:ascii="Times New Roman" w:hAnsi="Times New Roman" w:cs="Times New Roman"/>
          <w:sz w:val="24"/>
          <w:szCs w:val="24"/>
        </w:rPr>
        <w:t>,</w:t>
      </w:r>
      <w:r w:rsidR="006317AD" w:rsidRPr="00F365E9">
        <w:rPr>
          <w:rFonts w:ascii="Times New Roman" w:hAnsi="Times New Roman" w:cs="Times New Roman"/>
          <w:sz w:val="24"/>
          <w:szCs w:val="24"/>
        </w:rPr>
        <w:t xml:space="preserve"> oraz</w:t>
      </w:r>
      <w:r w:rsidR="009B4434" w:rsidRPr="00F365E9">
        <w:rPr>
          <w:rFonts w:ascii="Times New Roman" w:hAnsi="Times New Roman" w:cs="Times New Roman"/>
          <w:sz w:val="24"/>
          <w:szCs w:val="24"/>
        </w:rPr>
        <w:t xml:space="preserve"> informacje o</w:t>
      </w:r>
      <w:r w:rsidR="009B6E2B" w:rsidRPr="00F365E9">
        <w:rPr>
          <w:rFonts w:ascii="Times New Roman" w:hAnsi="Times New Roman" w:cs="Times New Roman"/>
          <w:sz w:val="24"/>
          <w:szCs w:val="24"/>
        </w:rPr>
        <w:t> </w:t>
      </w:r>
      <w:r w:rsidR="009B4434" w:rsidRPr="00F365E9">
        <w:rPr>
          <w:rFonts w:ascii="Times New Roman" w:hAnsi="Times New Roman" w:cs="Times New Roman"/>
          <w:sz w:val="24"/>
          <w:szCs w:val="24"/>
        </w:rPr>
        <w:t xml:space="preserve">beneficjentach rzeczywistych </w:t>
      </w:r>
      <w:r w:rsidR="006317AD" w:rsidRPr="00F365E9">
        <w:rPr>
          <w:rFonts w:ascii="Times New Roman" w:hAnsi="Times New Roman" w:cs="Times New Roman"/>
          <w:sz w:val="24"/>
          <w:szCs w:val="24"/>
        </w:rPr>
        <w:t>tego</w:t>
      </w:r>
      <w:r w:rsidR="009B4434" w:rsidRPr="00F365E9">
        <w:rPr>
          <w:rFonts w:ascii="Times New Roman" w:hAnsi="Times New Roman" w:cs="Times New Roman"/>
          <w:sz w:val="24"/>
          <w:szCs w:val="24"/>
        </w:rPr>
        <w:t xml:space="preserve"> podmiotu (art. 59 pkt 2 lit. a–c, e oraz lit. d w zakresie miesiąca i roku urodzenia oraz pkt 3 lit. a–c, e i f oraz lit. d w zakresie miesiąca i roku urodzenia).</w:t>
      </w:r>
      <w:r w:rsidR="00B52715" w:rsidRPr="00F365E9">
        <w:rPr>
          <w:rFonts w:ascii="Times New Roman" w:hAnsi="Times New Roman" w:cs="Times New Roman"/>
          <w:sz w:val="24"/>
          <w:szCs w:val="24"/>
        </w:rPr>
        <w:t xml:space="preserve"> Zakres udostępnianych informacji dotyczących beneficjenta rzeczywistego powiela treść art. 12 ust. 1 dyrektywy 2024/1640.</w:t>
      </w:r>
    </w:p>
    <w:p w14:paraId="746E51BD" w14:textId="5AF82CC5" w:rsidR="009B4434" w:rsidRPr="00F365E9" w:rsidRDefault="0006530C" w:rsidP="009B44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Jak wskazano na wstępie niniejszego uzasadnienia regulacje unijne w zakresie dostępu do informacji o beneficjentach rzeczywistych zostały dostosowane do wyroku TSUE w sprawach połączonych C-37/20 i C-601/20 WM and Sovim SA Luxembourg Business Registers. Przyczyną stwierdzenia przez TSUE nieważności przepisów przewidujących powszechny dostęp do informacji o beneficjentach rzeczywistych wprowadzonych na mocy dyrektywy 2018/843 było naruszenie unijnych przepisów w zakresie ochrony danych osobowych. W dyrektywie 2024/1640 wskazano zatem, że dostęp do informacji </w:t>
      </w:r>
      <w:r w:rsidR="006732E2" w:rsidRPr="00F365E9">
        <w:rPr>
          <w:rFonts w:ascii="Times New Roman" w:hAnsi="Times New Roman" w:cs="Times New Roman"/>
          <w:sz w:val="24"/>
          <w:szCs w:val="24"/>
        </w:rPr>
        <w:t xml:space="preserve">dotyczących </w:t>
      </w:r>
      <w:r w:rsidRPr="00F365E9">
        <w:rPr>
          <w:rFonts w:ascii="Times New Roman" w:hAnsi="Times New Roman" w:cs="Times New Roman"/>
          <w:sz w:val="24"/>
          <w:szCs w:val="24"/>
        </w:rPr>
        <w:t>beneficjentów rzeczywistych przechowywanych w centralnych rejestrach powinien być uzależniony od wykazania uzasadnionego interesu, tak aby ograniczyć ingerencję w prawo do poszanowania życia prywatnego i do ochrony danych osobowych.</w:t>
      </w:r>
    </w:p>
    <w:p w14:paraId="2DB9F7D4" w14:textId="4A87E2F3" w:rsidR="002D64B6" w:rsidRPr="00F365E9" w:rsidRDefault="000F03FC" w:rsidP="006D4711">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Projektowany a</w:t>
      </w:r>
      <w:r w:rsidR="0006530C" w:rsidRPr="00F365E9">
        <w:rPr>
          <w:rFonts w:ascii="Times New Roman" w:hAnsi="Times New Roman" w:cs="Times New Roman"/>
          <w:sz w:val="24"/>
          <w:szCs w:val="24"/>
        </w:rPr>
        <w:t>rt. 6</w:t>
      </w:r>
      <w:r w:rsidR="00C80DE9" w:rsidRPr="00F365E9">
        <w:rPr>
          <w:rFonts w:ascii="Times New Roman" w:hAnsi="Times New Roman" w:cs="Times New Roman"/>
          <w:sz w:val="24"/>
          <w:szCs w:val="24"/>
        </w:rPr>
        <w:t>8d</w:t>
      </w:r>
      <w:r w:rsidR="0006530C" w:rsidRPr="00F365E9">
        <w:rPr>
          <w:rFonts w:ascii="Times New Roman" w:hAnsi="Times New Roman" w:cs="Times New Roman"/>
          <w:sz w:val="24"/>
          <w:szCs w:val="24"/>
        </w:rPr>
        <w:t xml:space="preserve"> ust. </w:t>
      </w:r>
      <w:r w:rsidR="00DF5BE2" w:rsidRPr="00F365E9">
        <w:rPr>
          <w:rFonts w:ascii="Times New Roman" w:hAnsi="Times New Roman" w:cs="Times New Roman"/>
          <w:sz w:val="24"/>
          <w:szCs w:val="24"/>
        </w:rPr>
        <w:t>2</w:t>
      </w:r>
      <w:r w:rsidR="00777C8A" w:rsidRPr="00F365E9">
        <w:rPr>
          <w:rFonts w:ascii="Times New Roman" w:hAnsi="Times New Roman" w:cs="Times New Roman"/>
          <w:sz w:val="24"/>
          <w:szCs w:val="24"/>
        </w:rPr>
        <w:t xml:space="preserve"> u.p.p.p.f.t. </w:t>
      </w:r>
      <w:bookmarkStart w:id="0" w:name="_Hlk194577666"/>
      <w:r w:rsidR="0006530C" w:rsidRPr="00F365E9">
        <w:rPr>
          <w:rFonts w:ascii="Times New Roman" w:hAnsi="Times New Roman" w:cs="Times New Roman"/>
          <w:sz w:val="24"/>
          <w:szCs w:val="24"/>
        </w:rPr>
        <w:t>implementuje do ustawy zapisy art. 12 ust. 2 dyrektywy 2024/1640,</w:t>
      </w:r>
      <w:bookmarkEnd w:id="0"/>
      <w:r w:rsidR="0006530C" w:rsidRPr="00F365E9">
        <w:rPr>
          <w:rFonts w:ascii="Times New Roman" w:hAnsi="Times New Roman" w:cs="Times New Roman"/>
          <w:sz w:val="24"/>
          <w:szCs w:val="24"/>
        </w:rPr>
        <w:t xml:space="preserve"> określając</w:t>
      </w:r>
      <w:r w:rsidRPr="00F365E9">
        <w:rPr>
          <w:rFonts w:ascii="Times New Roman" w:hAnsi="Times New Roman" w:cs="Times New Roman"/>
          <w:sz w:val="24"/>
          <w:szCs w:val="24"/>
        </w:rPr>
        <w:t xml:space="preserve"> </w:t>
      </w:r>
      <w:r w:rsidR="0006530C" w:rsidRPr="00F365E9">
        <w:rPr>
          <w:rFonts w:ascii="Times New Roman" w:hAnsi="Times New Roman" w:cs="Times New Roman"/>
          <w:sz w:val="24"/>
          <w:szCs w:val="24"/>
        </w:rPr>
        <w:t xml:space="preserve">katalog podmiotów, w stosunku do których należy domniemywać, że posiadają przedmiotowy uzasadniony interes. Harmonizacja na poziomie unijnym katalogu takich podmiotów ma zapobiec rozbieżnym podejściom państw członkowskich w zakresie weryfikacji istnienia uzasadnionego interesu. W preambule </w:t>
      </w:r>
      <w:r w:rsidR="0006530C" w:rsidRPr="00F365E9">
        <w:rPr>
          <w:rFonts w:ascii="Times New Roman" w:hAnsi="Times New Roman" w:cs="Times New Roman"/>
          <w:sz w:val="24"/>
          <w:szCs w:val="24"/>
        </w:rPr>
        <w:lastRenderedPageBreak/>
        <w:t>dyrektywy 2024/1640 podkreślono, że dostęp na podstawie uzasadnionego interesu nie powinien być uzależniony od statusu prawnego lub formy prawnej osoby ubiegającej się o dostęp.</w:t>
      </w:r>
    </w:p>
    <w:p w14:paraId="73FDCF54" w14:textId="40F0C86A" w:rsidR="0006530C" w:rsidRPr="00F365E9" w:rsidRDefault="0006530C" w:rsidP="00B721F1">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Podmioty wskazane w art. 6</w:t>
      </w:r>
      <w:r w:rsidR="00C80DE9" w:rsidRPr="00F365E9">
        <w:rPr>
          <w:rFonts w:ascii="Times New Roman" w:hAnsi="Times New Roman" w:cs="Times New Roman"/>
          <w:sz w:val="24"/>
          <w:szCs w:val="24"/>
        </w:rPr>
        <w:t>8d</w:t>
      </w:r>
      <w:r w:rsidRPr="00F365E9">
        <w:rPr>
          <w:rFonts w:ascii="Times New Roman" w:hAnsi="Times New Roman" w:cs="Times New Roman"/>
          <w:sz w:val="24"/>
          <w:szCs w:val="24"/>
        </w:rPr>
        <w:t xml:space="preserve"> ust. </w:t>
      </w:r>
      <w:r w:rsidR="00DF5BE2" w:rsidRPr="00F365E9">
        <w:rPr>
          <w:rFonts w:ascii="Times New Roman" w:hAnsi="Times New Roman" w:cs="Times New Roman"/>
          <w:sz w:val="24"/>
          <w:szCs w:val="24"/>
        </w:rPr>
        <w:t>2</w:t>
      </w:r>
      <w:r w:rsidRPr="00F365E9">
        <w:rPr>
          <w:rFonts w:ascii="Times New Roman" w:hAnsi="Times New Roman" w:cs="Times New Roman"/>
          <w:sz w:val="24"/>
          <w:szCs w:val="24"/>
        </w:rPr>
        <w:t xml:space="preserve"> pkt 1</w:t>
      </w:r>
      <w:r w:rsidR="00B721F1">
        <w:rPr>
          <w:rFonts w:ascii="Times New Roman" w:hAnsi="Times New Roman" w:cs="Times New Roman"/>
          <w:sz w:val="24"/>
          <w:szCs w:val="24"/>
        </w:rPr>
        <w:t>–</w:t>
      </w:r>
      <w:r w:rsidRPr="00F365E9">
        <w:rPr>
          <w:rFonts w:ascii="Times New Roman" w:hAnsi="Times New Roman" w:cs="Times New Roman"/>
          <w:sz w:val="24"/>
          <w:szCs w:val="24"/>
        </w:rPr>
        <w:t>3 ustawy to dziennikarze, organizacje pozarządowe oraz środowiska akademickie, które w opinii prawodawcy unijnego przyczyniają się do osiągania celów Unii w zakresie walki z praniem pieniędzy, jego przestępstwami źródłowymi i finansowaniem terroryzmu. Zapewnienie im dostępu do informacji zgromadzonych w CRBR ma pozwolić im na wykonywani</w:t>
      </w:r>
      <w:r w:rsidR="00B721F1">
        <w:rPr>
          <w:rFonts w:ascii="Times New Roman" w:hAnsi="Times New Roman" w:cs="Times New Roman"/>
          <w:sz w:val="24"/>
          <w:szCs w:val="24"/>
        </w:rPr>
        <w:t>e</w:t>
      </w:r>
      <w:r w:rsidRPr="00F365E9">
        <w:rPr>
          <w:rFonts w:ascii="Times New Roman" w:hAnsi="Times New Roman" w:cs="Times New Roman"/>
          <w:sz w:val="24"/>
          <w:szCs w:val="24"/>
        </w:rPr>
        <w:t xml:space="preserve"> ich funkcji i sprawowanie kontroli publicznej. W dyrektywie 2024/1640 podkreślono, że możliwość dostępu do centralnych rejestrów nie powinna być uzależniona od nośnika lub platformy, za pośrednictwem których podmioty te prowadzą swoją działalność, ani od wcześniejszego doświadczenia w tej dziedzinie. Zakres kategorii tych podmiotów powinien być zatem określony szeroko. W grupie tej wskazano więc:</w:t>
      </w:r>
    </w:p>
    <w:p w14:paraId="6B07C179" w14:textId="08E11C90" w:rsidR="0006530C" w:rsidRPr="00F365E9" w:rsidRDefault="00E8164F" w:rsidP="00042234">
      <w:pPr>
        <w:pStyle w:val="Bezodstpw"/>
        <w:numPr>
          <w:ilvl w:val="0"/>
          <w:numId w:val="7"/>
        </w:numPr>
        <w:ind w:left="1080"/>
        <w:jc w:val="both"/>
        <w:rPr>
          <w:rFonts w:ascii="Times New Roman" w:hAnsi="Times New Roman" w:cs="Times New Roman"/>
          <w:sz w:val="24"/>
          <w:szCs w:val="24"/>
        </w:rPr>
      </w:pPr>
      <w:r w:rsidRPr="00F365E9">
        <w:rPr>
          <w:rFonts w:ascii="Times New Roman" w:hAnsi="Times New Roman" w:cs="Times New Roman"/>
          <w:sz w:val="24"/>
          <w:szCs w:val="24"/>
        </w:rPr>
        <w:t>d</w:t>
      </w:r>
      <w:r w:rsidR="0006530C" w:rsidRPr="00F365E9">
        <w:rPr>
          <w:rFonts w:ascii="Times New Roman" w:hAnsi="Times New Roman" w:cs="Times New Roman"/>
          <w:sz w:val="24"/>
          <w:szCs w:val="24"/>
        </w:rPr>
        <w:t>ziennikarzy w rozumieniu ustawy z dnia 26 stycznia 1984 r. – Prawo prasowe</w:t>
      </w:r>
      <w:r w:rsidR="000F03FC" w:rsidRPr="00F365E9">
        <w:rPr>
          <w:rStyle w:val="Odwoanieprzypisudolnego"/>
          <w:rFonts w:ascii="Times New Roman" w:hAnsi="Times New Roman" w:cs="Times New Roman"/>
          <w:sz w:val="24"/>
          <w:szCs w:val="24"/>
        </w:rPr>
        <w:footnoteReference w:id="14"/>
      </w:r>
      <w:r w:rsidR="00B721F1">
        <w:rPr>
          <w:rFonts w:ascii="Times New Roman" w:hAnsi="Times New Roman" w:cs="Times New Roman"/>
          <w:sz w:val="24"/>
          <w:szCs w:val="24"/>
          <w:vertAlign w:val="superscript"/>
        </w:rPr>
        <w:t>)</w:t>
      </w:r>
      <w:r w:rsidR="0006530C" w:rsidRPr="00F365E9">
        <w:rPr>
          <w:rFonts w:ascii="Times New Roman" w:hAnsi="Times New Roman" w:cs="Times New Roman"/>
          <w:sz w:val="24"/>
          <w:szCs w:val="24"/>
        </w:rPr>
        <w:t xml:space="preserve"> </w:t>
      </w:r>
      <w:hyperlink r:id="rId8" w:history="1">
        <w:r w:rsidR="0006530C" w:rsidRPr="00F365E9">
          <w:rPr>
            <w:rFonts w:ascii="Times New Roman" w:hAnsi="Times New Roman" w:cs="Times New Roman"/>
            <w:sz w:val="24"/>
            <w:szCs w:val="24"/>
          </w:rPr>
          <w:t>(</w:t>
        </w:r>
        <w:r w:rsidR="005264C4" w:rsidRPr="00F365E9">
          <w:rPr>
            <w:rFonts w:ascii="Times New Roman" w:hAnsi="Times New Roman" w:cs="Times New Roman"/>
            <w:sz w:val="24"/>
            <w:szCs w:val="24"/>
          </w:rPr>
          <w:t xml:space="preserve">ustawa – </w:t>
        </w:r>
        <w:r w:rsidR="000F03FC" w:rsidRPr="00F365E9">
          <w:rPr>
            <w:rFonts w:ascii="Times New Roman" w:hAnsi="Times New Roman" w:cs="Times New Roman"/>
            <w:sz w:val="24"/>
            <w:szCs w:val="24"/>
          </w:rPr>
          <w:t>Prawo prasowe</w:t>
        </w:r>
        <w:r w:rsidR="0006530C" w:rsidRPr="00F365E9">
          <w:rPr>
            <w:rFonts w:ascii="Times New Roman" w:hAnsi="Times New Roman" w:cs="Times New Roman"/>
            <w:sz w:val="24"/>
            <w:szCs w:val="24"/>
          </w:rPr>
          <w:t>)</w:t>
        </w:r>
      </w:hyperlink>
      <w:r w:rsidR="0006530C" w:rsidRPr="00F365E9">
        <w:rPr>
          <w:rFonts w:ascii="Times New Roman" w:hAnsi="Times New Roman" w:cs="Times New Roman"/>
          <w:sz w:val="24"/>
          <w:szCs w:val="24"/>
        </w:rPr>
        <w:t xml:space="preserve">, tj. osoby zajmujące się redagowaniem, tworzeniem lub przygotowywaniem materiałów prasowych, pozostające w stosunku pracy z redakcją albo zajmujące się taką działalnością na rzecz i z upoważnienia redakcji. Redakcją jest jednostka organizująca proces przygotowywania (zbierania, oceniania i opracowywania) materiałów do publikacji w prasie (art. 7 ust. 2 pkt 8 ustawy </w:t>
      </w:r>
      <w:r w:rsidR="005264C4" w:rsidRPr="00F365E9">
        <w:rPr>
          <w:rFonts w:ascii="Times New Roman" w:hAnsi="Times New Roman" w:cs="Times New Roman"/>
          <w:sz w:val="24"/>
          <w:szCs w:val="24"/>
        </w:rPr>
        <w:t>–</w:t>
      </w:r>
      <w:r w:rsidR="0006530C" w:rsidRPr="00F365E9">
        <w:rPr>
          <w:rFonts w:ascii="Times New Roman" w:hAnsi="Times New Roman" w:cs="Times New Roman"/>
          <w:sz w:val="24"/>
          <w:szCs w:val="24"/>
        </w:rPr>
        <w:t xml:space="preserve"> Prawo prasowe), a prasą są publikacje periodyczne, które nie tworzą zamkniętej, jednorodnej całości, ukazujące się nierzadziej niż raz do roku, opatrzone stałym tytułem albo nazwą, numerem bieżącym i datą, a w szczególności: dzienniki i</w:t>
      </w:r>
      <w:r w:rsidR="00960E10" w:rsidRPr="00F365E9">
        <w:rPr>
          <w:rFonts w:ascii="Times New Roman" w:hAnsi="Times New Roman" w:cs="Times New Roman"/>
          <w:sz w:val="24"/>
          <w:szCs w:val="24"/>
        </w:rPr>
        <w:t> </w:t>
      </w:r>
      <w:r w:rsidR="0006530C" w:rsidRPr="00F365E9">
        <w:rPr>
          <w:rFonts w:ascii="Times New Roman" w:hAnsi="Times New Roman" w:cs="Times New Roman"/>
          <w:sz w:val="24"/>
          <w:szCs w:val="24"/>
        </w:rPr>
        <w:t>czasopisma, serwisy agencyjne, stałe przekazy teleksowe, biuletyny, programy radiowe i</w:t>
      </w:r>
      <w:r w:rsidR="00960E10" w:rsidRPr="00F365E9">
        <w:rPr>
          <w:rFonts w:ascii="Times New Roman" w:hAnsi="Times New Roman" w:cs="Times New Roman"/>
          <w:sz w:val="24"/>
          <w:szCs w:val="24"/>
        </w:rPr>
        <w:t> </w:t>
      </w:r>
      <w:r w:rsidR="0006530C" w:rsidRPr="00F365E9">
        <w:rPr>
          <w:rFonts w:ascii="Times New Roman" w:hAnsi="Times New Roman" w:cs="Times New Roman"/>
          <w:sz w:val="24"/>
          <w:szCs w:val="24"/>
        </w:rPr>
        <w:t>telewizyjne oraz kroniki filmowe; prasą są także wszelkie istniejące i powstające w wyniku postępu technicznego środki masowego przekazywania, w tym także rozgłośnie oraz tele i</w:t>
      </w:r>
      <w:r w:rsidR="00EE7484">
        <w:rPr>
          <w:rFonts w:ascii="Times New Roman" w:hAnsi="Times New Roman" w:cs="Times New Roman"/>
          <w:sz w:val="24"/>
          <w:szCs w:val="24"/>
        </w:rPr>
        <w:t xml:space="preserve"> </w:t>
      </w:r>
      <w:r w:rsidR="0006530C" w:rsidRPr="00F365E9">
        <w:rPr>
          <w:rFonts w:ascii="Times New Roman" w:hAnsi="Times New Roman" w:cs="Times New Roman"/>
          <w:sz w:val="24"/>
          <w:szCs w:val="24"/>
        </w:rPr>
        <w:t>radiowęzły zakładowe, upowszechniające publikacje periodyczne za pomocą druku, wizji, fonii lub innej techniki rozpowszechniania; prasa obejmuje również zespoły ludzi i</w:t>
      </w:r>
      <w:r w:rsidR="00960E10" w:rsidRPr="00F365E9">
        <w:rPr>
          <w:rFonts w:ascii="Times New Roman" w:hAnsi="Times New Roman" w:cs="Times New Roman"/>
          <w:sz w:val="24"/>
          <w:szCs w:val="24"/>
        </w:rPr>
        <w:t> </w:t>
      </w:r>
      <w:r w:rsidR="0006530C" w:rsidRPr="00F365E9">
        <w:rPr>
          <w:rFonts w:ascii="Times New Roman" w:hAnsi="Times New Roman" w:cs="Times New Roman"/>
          <w:sz w:val="24"/>
          <w:szCs w:val="24"/>
        </w:rPr>
        <w:t>poszczególne osoby zajmujące się działalnością dziennikarską (art. 7 ust. 2 pkt 1 ustawy – Prawo prasowe). Za prasę mogą być uznane zatem również po spełnieniu określonych warunków np. strony internetowe.</w:t>
      </w:r>
    </w:p>
    <w:p w14:paraId="239637D2" w14:textId="44D683B9" w:rsidR="0006530C" w:rsidRPr="00F365E9" w:rsidRDefault="0006530C" w:rsidP="00042234">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Biorąc pod uwagę powyższ</w:t>
      </w:r>
      <w:r w:rsidR="00E8164F" w:rsidRPr="00F365E9">
        <w:rPr>
          <w:rFonts w:ascii="Times New Roman" w:hAnsi="Times New Roman" w:cs="Times New Roman"/>
          <w:sz w:val="24"/>
          <w:szCs w:val="24"/>
        </w:rPr>
        <w:t>ą</w:t>
      </w:r>
      <w:r w:rsidRPr="00F365E9">
        <w:rPr>
          <w:rFonts w:ascii="Times New Roman" w:hAnsi="Times New Roman" w:cs="Times New Roman"/>
          <w:sz w:val="24"/>
          <w:szCs w:val="24"/>
        </w:rPr>
        <w:t xml:space="preserve"> definicj</w:t>
      </w:r>
      <w:r w:rsidR="00E8164F" w:rsidRPr="00F365E9">
        <w:rPr>
          <w:rFonts w:ascii="Times New Roman" w:hAnsi="Times New Roman" w:cs="Times New Roman"/>
          <w:sz w:val="24"/>
          <w:szCs w:val="24"/>
        </w:rPr>
        <w:t>ę</w:t>
      </w:r>
      <w:r w:rsidRPr="00F365E9">
        <w:rPr>
          <w:rFonts w:ascii="Times New Roman" w:hAnsi="Times New Roman" w:cs="Times New Roman"/>
          <w:sz w:val="24"/>
          <w:szCs w:val="24"/>
        </w:rPr>
        <w:t>, należy stwierdzić, że definicja dziennikarza jest bardzo szeroka i obejmuje zarówno osoby będące pracownikami (w rozumieniu ustawy z dnia 26 czerwca 1974 r. – Kodeks pracy</w:t>
      </w:r>
      <w:r w:rsidR="005264C4" w:rsidRPr="00F365E9">
        <w:rPr>
          <w:rStyle w:val="Odwoanieprzypisudolnego"/>
          <w:rFonts w:ascii="Times New Roman" w:hAnsi="Times New Roman" w:cs="Times New Roman"/>
          <w:sz w:val="24"/>
          <w:szCs w:val="24"/>
        </w:rPr>
        <w:footnoteReference w:id="15"/>
      </w:r>
      <w:r w:rsidR="00B721F1">
        <w:rPr>
          <w:rFonts w:ascii="Times New Roman" w:hAnsi="Times New Roman" w:cs="Times New Roman"/>
          <w:sz w:val="24"/>
          <w:szCs w:val="24"/>
          <w:vertAlign w:val="superscript"/>
        </w:rPr>
        <w:t>)</w:t>
      </w:r>
      <w:r w:rsidRPr="00F365E9">
        <w:rPr>
          <w:rFonts w:ascii="Times New Roman" w:hAnsi="Times New Roman" w:cs="Times New Roman"/>
          <w:sz w:val="24"/>
          <w:szCs w:val="24"/>
        </w:rPr>
        <w:t>) redakcji, jak i osoby działające z upoważnienia redakcji np. na podstawie umowy cywilnoprawnej czy działające jako stażysta czy wolontariusz</w:t>
      </w:r>
      <w:r w:rsidRPr="00F365E9">
        <w:rPr>
          <w:rFonts w:ascii="Times New Roman" w:hAnsi="Times New Roman" w:cs="Times New Roman"/>
          <w:color w:val="000000" w:themeColor="text1"/>
          <w:sz w:val="24"/>
          <w:szCs w:val="24"/>
        </w:rPr>
        <w:t>. Jak</w:t>
      </w:r>
      <w:r w:rsidR="00960E10" w:rsidRPr="00F365E9">
        <w:rPr>
          <w:rFonts w:ascii="Times New Roman" w:hAnsi="Times New Roman" w:cs="Times New Roman"/>
          <w:color w:val="000000" w:themeColor="text1"/>
          <w:sz w:val="24"/>
          <w:szCs w:val="24"/>
        </w:rPr>
        <w:t> </w:t>
      </w:r>
      <w:r w:rsidRPr="00F365E9">
        <w:rPr>
          <w:rFonts w:ascii="Times New Roman" w:hAnsi="Times New Roman" w:cs="Times New Roman"/>
          <w:color w:val="000000" w:themeColor="text1"/>
          <w:sz w:val="24"/>
          <w:szCs w:val="24"/>
        </w:rPr>
        <w:t xml:space="preserve">wskazuje się w doktrynie prawa za </w:t>
      </w:r>
      <w:r w:rsidRPr="00F365E9">
        <w:rPr>
          <w:rFonts w:ascii="Times New Roman" w:hAnsi="Times New Roman" w:cs="Times New Roman"/>
          <w:sz w:val="24"/>
          <w:szCs w:val="24"/>
        </w:rPr>
        <w:t>dziennikarza można uznać również np. osobę prowadzącą bloga i w jej przypadku nie jest konieczne spełnienie wymogu zatrudnienia lub działania z upoważnienia redakcji, gdyż w tym przypadku mamy do czynienia z redakcją jednoosobową, gdzie osoba prowadząca blog jest jednocześnie dziennikarzem i redaktorem naczelnym (</w:t>
      </w:r>
      <w:r w:rsidRPr="00F365E9">
        <w:rPr>
          <w:rFonts w:ascii="Times New Roman" w:hAnsi="Times New Roman" w:cs="Times New Roman"/>
          <w:i/>
          <w:iCs/>
          <w:sz w:val="24"/>
          <w:szCs w:val="24"/>
        </w:rPr>
        <w:t>Art. 7 PrPras red. Kuczyński 2018, wyd. 3/Syldatk LEGALIS</w:t>
      </w:r>
      <w:r w:rsidRPr="00F365E9">
        <w:rPr>
          <w:rFonts w:ascii="Times New Roman" w:hAnsi="Times New Roman" w:cs="Times New Roman"/>
          <w:sz w:val="24"/>
          <w:szCs w:val="24"/>
        </w:rPr>
        <w:t>)</w:t>
      </w:r>
      <w:r w:rsidR="00CD24C2" w:rsidRPr="00F365E9">
        <w:rPr>
          <w:rFonts w:ascii="Times New Roman" w:hAnsi="Times New Roman" w:cs="Times New Roman"/>
          <w:sz w:val="24"/>
          <w:szCs w:val="24"/>
        </w:rPr>
        <w:t>,</w:t>
      </w:r>
    </w:p>
    <w:p w14:paraId="54E82650" w14:textId="1F17BDF8" w:rsidR="0006530C" w:rsidRPr="00F365E9" w:rsidRDefault="00B7577F" w:rsidP="00042234">
      <w:pPr>
        <w:pStyle w:val="Bezodstpw"/>
        <w:numPr>
          <w:ilvl w:val="0"/>
          <w:numId w:val="7"/>
        </w:numPr>
        <w:ind w:left="1080"/>
        <w:jc w:val="both"/>
        <w:rPr>
          <w:rFonts w:ascii="Times New Roman" w:hAnsi="Times New Roman" w:cs="Times New Roman"/>
          <w:sz w:val="24"/>
          <w:szCs w:val="24"/>
        </w:rPr>
      </w:pPr>
      <w:r w:rsidRPr="00F365E9">
        <w:rPr>
          <w:rFonts w:ascii="Times New Roman" w:hAnsi="Times New Roman" w:cs="Times New Roman"/>
          <w:sz w:val="24"/>
          <w:szCs w:val="24"/>
        </w:rPr>
        <w:t>o</w:t>
      </w:r>
      <w:r w:rsidR="0006530C" w:rsidRPr="00F365E9">
        <w:rPr>
          <w:rFonts w:ascii="Times New Roman" w:hAnsi="Times New Roman" w:cs="Times New Roman"/>
          <w:sz w:val="24"/>
          <w:szCs w:val="24"/>
        </w:rPr>
        <w:t>rganizacje pozarządowe prowadzące działalność pożytku publicznego, o których mowa w art. 3 ust. 2 ustawy z dnia 24 kwietnia 2003 r. o działalności pożytku publicznego i o wolontariacie</w:t>
      </w:r>
      <w:r w:rsidR="005264C4" w:rsidRPr="00F365E9">
        <w:rPr>
          <w:rStyle w:val="Odwoanieprzypisudolnego"/>
          <w:rFonts w:ascii="Times New Roman" w:hAnsi="Times New Roman" w:cs="Times New Roman"/>
          <w:sz w:val="24"/>
          <w:szCs w:val="24"/>
        </w:rPr>
        <w:footnoteReference w:id="16"/>
      </w:r>
      <w:r w:rsidR="00BA38BB">
        <w:rPr>
          <w:rFonts w:ascii="Times New Roman" w:hAnsi="Times New Roman" w:cs="Times New Roman"/>
          <w:sz w:val="24"/>
          <w:szCs w:val="24"/>
          <w:vertAlign w:val="superscript"/>
        </w:rPr>
        <w:t>)</w:t>
      </w:r>
      <w:r w:rsidR="0006530C" w:rsidRPr="00F365E9">
        <w:rPr>
          <w:rFonts w:ascii="Times New Roman" w:hAnsi="Times New Roman" w:cs="Times New Roman"/>
          <w:sz w:val="24"/>
          <w:szCs w:val="24"/>
        </w:rPr>
        <w:t xml:space="preserve"> oraz podmioty wymienione w art. 3 ust. 3</w:t>
      </w:r>
      <w:r w:rsidR="005264C4" w:rsidRPr="00F365E9">
        <w:rPr>
          <w:rFonts w:ascii="Times New Roman" w:hAnsi="Times New Roman" w:cs="Times New Roman"/>
          <w:sz w:val="24"/>
          <w:szCs w:val="24"/>
        </w:rPr>
        <w:t xml:space="preserve"> tej</w:t>
      </w:r>
      <w:r w:rsidR="0006530C" w:rsidRPr="00F365E9">
        <w:rPr>
          <w:rFonts w:ascii="Times New Roman" w:hAnsi="Times New Roman" w:cs="Times New Roman"/>
          <w:sz w:val="24"/>
          <w:szCs w:val="24"/>
        </w:rPr>
        <w:t xml:space="preserve"> ustawy</w:t>
      </w:r>
      <w:r w:rsidR="00CD24C2" w:rsidRPr="00F365E9">
        <w:rPr>
          <w:rFonts w:ascii="Times New Roman" w:hAnsi="Times New Roman" w:cs="Times New Roman"/>
          <w:sz w:val="24"/>
          <w:szCs w:val="24"/>
        </w:rPr>
        <w:t>,</w:t>
      </w:r>
    </w:p>
    <w:p w14:paraId="6912BFA6" w14:textId="2FB78C8F" w:rsidR="0006530C" w:rsidRPr="00BA38BB" w:rsidRDefault="00B7577F" w:rsidP="00BA38BB">
      <w:pPr>
        <w:pStyle w:val="Bezodstpw"/>
        <w:numPr>
          <w:ilvl w:val="0"/>
          <w:numId w:val="7"/>
        </w:numPr>
        <w:ind w:left="1080"/>
        <w:jc w:val="both"/>
        <w:rPr>
          <w:rFonts w:ascii="Times New Roman" w:hAnsi="Times New Roman" w:cs="Times New Roman"/>
          <w:sz w:val="24"/>
          <w:szCs w:val="24"/>
        </w:rPr>
      </w:pPr>
      <w:r w:rsidRPr="00F365E9">
        <w:rPr>
          <w:rFonts w:ascii="Times New Roman" w:hAnsi="Times New Roman" w:cs="Times New Roman"/>
          <w:sz w:val="24"/>
          <w:szCs w:val="24"/>
        </w:rPr>
        <w:lastRenderedPageBreak/>
        <w:t>p</w:t>
      </w:r>
      <w:r w:rsidR="0006530C" w:rsidRPr="00F365E9">
        <w:rPr>
          <w:rFonts w:ascii="Times New Roman" w:hAnsi="Times New Roman" w:cs="Times New Roman"/>
          <w:sz w:val="24"/>
          <w:szCs w:val="24"/>
        </w:rPr>
        <w:t xml:space="preserve">racowników podmiotów wskazanych w art. 7 ustawy z dnia 20 lipca 2018 r. </w:t>
      </w:r>
      <w:r w:rsidR="00BA38BB">
        <w:rPr>
          <w:rFonts w:ascii="Times New Roman" w:hAnsi="Times New Roman" w:cs="Times New Roman"/>
          <w:sz w:val="24"/>
          <w:szCs w:val="24"/>
        </w:rPr>
        <w:t>–</w:t>
      </w:r>
      <w:r w:rsidR="0006530C" w:rsidRPr="00F365E9">
        <w:rPr>
          <w:rFonts w:ascii="Times New Roman" w:hAnsi="Times New Roman" w:cs="Times New Roman"/>
          <w:sz w:val="24"/>
          <w:szCs w:val="24"/>
        </w:rPr>
        <w:t xml:space="preserve"> </w:t>
      </w:r>
      <w:r w:rsidR="0006530C" w:rsidRPr="00BA38BB">
        <w:rPr>
          <w:rFonts w:ascii="Times New Roman" w:hAnsi="Times New Roman" w:cs="Times New Roman"/>
          <w:sz w:val="24"/>
          <w:szCs w:val="24"/>
        </w:rPr>
        <w:t>Prawo o szkolnictwie wyższym i nauce</w:t>
      </w:r>
      <w:r w:rsidR="005264C4" w:rsidRPr="00F365E9">
        <w:rPr>
          <w:rStyle w:val="Odwoanieprzypisudolnego"/>
          <w:rFonts w:ascii="Times New Roman" w:hAnsi="Times New Roman" w:cs="Times New Roman"/>
          <w:sz w:val="24"/>
          <w:szCs w:val="24"/>
        </w:rPr>
        <w:footnoteReference w:id="17"/>
      </w:r>
      <w:r w:rsidR="00BA38BB">
        <w:rPr>
          <w:rFonts w:ascii="Times New Roman" w:hAnsi="Times New Roman" w:cs="Times New Roman"/>
          <w:sz w:val="24"/>
          <w:szCs w:val="24"/>
          <w:vertAlign w:val="superscript"/>
        </w:rPr>
        <w:t>)</w:t>
      </w:r>
      <w:r w:rsidR="0006530C" w:rsidRPr="00BA38BB">
        <w:rPr>
          <w:rFonts w:ascii="Times New Roman" w:hAnsi="Times New Roman" w:cs="Times New Roman"/>
          <w:sz w:val="24"/>
          <w:szCs w:val="24"/>
        </w:rPr>
        <w:t>.</w:t>
      </w:r>
    </w:p>
    <w:p w14:paraId="7AB83A88" w14:textId="2F9819E6" w:rsidR="00C80DE9" w:rsidRPr="00F365E9" w:rsidRDefault="0006530C"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Wspólnym mianownikiem </w:t>
      </w:r>
      <w:r w:rsidR="005264C4" w:rsidRPr="00F365E9">
        <w:rPr>
          <w:rFonts w:ascii="Times New Roman" w:hAnsi="Times New Roman" w:cs="Times New Roman"/>
          <w:sz w:val="24"/>
          <w:szCs w:val="24"/>
        </w:rPr>
        <w:t>dla ww.</w:t>
      </w:r>
      <w:r w:rsidRPr="00F365E9">
        <w:rPr>
          <w:rFonts w:ascii="Times New Roman" w:hAnsi="Times New Roman" w:cs="Times New Roman"/>
          <w:sz w:val="24"/>
          <w:szCs w:val="24"/>
        </w:rPr>
        <w:t xml:space="preserve"> kategorii podmiotów jest </w:t>
      </w:r>
      <w:r w:rsidR="005264C4" w:rsidRPr="00F365E9">
        <w:rPr>
          <w:rFonts w:ascii="Times New Roman" w:hAnsi="Times New Roman" w:cs="Times New Roman"/>
          <w:sz w:val="24"/>
          <w:szCs w:val="24"/>
        </w:rPr>
        <w:t>okoliczność</w:t>
      </w:r>
      <w:r w:rsidRPr="00F365E9">
        <w:rPr>
          <w:rFonts w:ascii="Times New Roman" w:hAnsi="Times New Roman" w:cs="Times New Roman"/>
          <w:sz w:val="24"/>
          <w:szCs w:val="24"/>
        </w:rPr>
        <w:t>, że aby uzyskać informacje z</w:t>
      </w:r>
      <w:r w:rsidR="00CD24C2" w:rsidRPr="00F365E9">
        <w:rPr>
          <w:rFonts w:ascii="Times New Roman" w:hAnsi="Times New Roman" w:cs="Times New Roman"/>
          <w:sz w:val="24"/>
          <w:szCs w:val="24"/>
        </w:rPr>
        <w:t> </w:t>
      </w:r>
      <w:r w:rsidRPr="00F365E9">
        <w:rPr>
          <w:rFonts w:ascii="Times New Roman" w:hAnsi="Times New Roman" w:cs="Times New Roman"/>
          <w:sz w:val="24"/>
          <w:szCs w:val="24"/>
        </w:rPr>
        <w:t>CRBR</w:t>
      </w:r>
      <w:r w:rsidR="005264C4" w:rsidRPr="00F365E9">
        <w:rPr>
          <w:rFonts w:ascii="Times New Roman" w:hAnsi="Times New Roman" w:cs="Times New Roman"/>
          <w:sz w:val="24"/>
          <w:szCs w:val="24"/>
        </w:rPr>
        <w:t>,</w:t>
      </w:r>
      <w:r w:rsidRPr="00F365E9">
        <w:rPr>
          <w:rFonts w:ascii="Times New Roman" w:hAnsi="Times New Roman" w:cs="Times New Roman"/>
          <w:sz w:val="24"/>
          <w:szCs w:val="24"/>
        </w:rPr>
        <w:t xml:space="preserve"> działalność tych osób musi być związana z </w:t>
      </w:r>
      <w:r w:rsidR="00EF6FFC" w:rsidRPr="00F365E9">
        <w:rPr>
          <w:rFonts w:ascii="Times New Roman" w:hAnsi="Times New Roman" w:cs="Times New Roman"/>
          <w:sz w:val="24"/>
          <w:szCs w:val="24"/>
        </w:rPr>
        <w:t xml:space="preserve">zapobieganiem praniu pieniędzy, finansowaniu terroryzmu lub czynom zabronionym związanym z korzyściami mogącymi stać się przedmiotem prania pieniędzy lub zwalczaniem prania pieniędzy, finansowania terroryzmu lub czynów zabronionych związanych z korzyściami mogącymi stać się przedmiotem prania pieniędzy </w:t>
      </w:r>
      <w:r w:rsidRPr="00F365E9">
        <w:rPr>
          <w:rFonts w:ascii="Times New Roman" w:hAnsi="Times New Roman" w:cs="Times New Roman"/>
          <w:sz w:val="24"/>
          <w:szCs w:val="24"/>
        </w:rPr>
        <w:t>Okoliczności te będą musiały zostać wykazane we wniosku o udostępnienie informacji z CRBR, co zostało wskazane art. 6</w:t>
      </w:r>
      <w:r w:rsidR="00C80DE9" w:rsidRPr="00F365E9">
        <w:rPr>
          <w:rFonts w:ascii="Times New Roman" w:hAnsi="Times New Roman" w:cs="Times New Roman"/>
          <w:sz w:val="24"/>
          <w:szCs w:val="24"/>
        </w:rPr>
        <w:t>8</w:t>
      </w:r>
      <w:r w:rsidR="007D0F64" w:rsidRPr="00F365E9">
        <w:rPr>
          <w:rFonts w:ascii="Times New Roman" w:hAnsi="Times New Roman" w:cs="Times New Roman"/>
          <w:sz w:val="24"/>
          <w:szCs w:val="24"/>
        </w:rPr>
        <w:t>e</w:t>
      </w:r>
      <w:r w:rsidRPr="00F365E9">
        <w:rPr>
          <w:rFonts w:ascii="Times New Roman" w:hAnsi="Times New Roman" w:cs="Times New Roman"/>
          <w:sz w:val="24"/>
          <w:szCs w:val="24"/>
        </w:rPr>
        <w:t xml:space="preserve"> ust. 1 pkt </w:t>
      </w:r>
      <w:r w:rsidR="00101B9E" w:rsidRPr="00F365E9">
        <w:rPr>
          <w:rFonts w:ascii="Times New Roman" w:hAnsi="Times New Roman" w:cs="Times New Roman"/>
          <w:sz w:val="24"/>
          <w:szCs w:val="24"/>
        </w:rPr>
        <w:t>5</w:t>
      </w:r>
      <w:r w:rsidR="005264C4"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w:t>
      </w:r>
      <w:r w:rsidR="006E5B12" w:rsidRPr="00F365E9">
        <w:rPr>
          <w:rFonts w:ascii="Times New Roman" w:hAnsi="Times New Roman" w:cs="Times New Roman"/>
          <w:sz w:val="24"/>
          <w:szCs w:val="24"/>
        </w:rPr>
        <w:t xml:space="preserve"> </w:t>
      </w:r>
      <w:r w:rsidR="00C80DE9" w:rsidRPr="00F365E9">
        <w:rPr>
          <w:rFonts w:ascii="Times New Roman" w:hAnsi="Times New Roman" w:cs="Times New Roman"/>
          <w:sz w:val="24"/>
          <w:szCs w:val="24"/>
        </w:rPr>
        <w:t>Jednocześnie, z</w:t>
      </w:r>
      <w:r w:rsidR="00960E10" w:rsidRPr="00F365E9">
        <w:rPr>
          <w:rFonts w:ascii="Times New Roman" w:hAnsi="Times New Roman" w:cs="Times New Roman"/>
          <w:sz w:val="24"/>
          <w:szCs w:val="24"/>
        </w:rPr>
        <w:t> </w:t>
      </w:r>
      <w:r w:rsidR="00C80DE9" w:rsidRPr="00F365E9">
        <w:rPr>
          <w:rFonts w:ascii="Times New Roman" w:hAnsi="Times New Roman" w:cs="Times New Roman"/>
          <w:sz w:val="24"/>
          <w:szCs w:val="24"/>
        </w:rPr>
        <w:t>uwagi na szczególny charakter prowadzonej przez te podmioty działalności</w:t>
      </w:r>
      <w:r w:rsidR="00392BFC">
        <w:rPr>
          <w:rFonts w:ascii="Times New Roman" w:hAnsi="Times New Roman" w:cs="Times New Roman"/>
          <w:sz w:val="24"/>
          <w:szCs w:val="24"/>
        </w:rPr>
        <w:t>,</w:t>
      </w:r>
      <w:r w:rsidR="00C80DE9" w:rsidRPr="00F365E9">
        <w:rPr>
          <w:rFonts w:ascii="Times New Roman" w:hAnsi="Times New Roman" w:cs="Times New Roman"/>
          <w:sz w:val="24"/>
          <w:szCs w:val="24"/>
        </w:rPr>
        <w:t xml:space="preserve"> w</w:t>
      </w:r>
      <w:r w:rsidR="00E46906" w:rsidRPr="00F365E9">
        <w:rPr>
          <w:rFonts w:ascii="Times New Roman" w:hAnsi="Times New Roman" w:cs="Times New Roman"/>
          <w:sz w:val="24"/>
          <w:szCs w:val="24"/>
        </w:rPr>
        <w:t> </w:t>
      </w:r>
      <w:r w:rsidR="00C80DE9" w:rsidRPr="00F365E9">
        <w:rPr>
          <w:rFonts w:ascii="Times New Roman" w:hAnsi="Times New Roman" w:cs="Times New Roman"/>
          <w:sz w:val="24"/>
          <w:szCs w:val="24"/>
        </w:rPr>
        <w:t xml:space="preserve">projekcie ustawy przewidziano specyficzne rozwiązania w zakresie dowodzenia uzasadnionego interesu oraz ochrony danych osobowych (art. </w:t>
      </w:r>
      <w:r w:rsidR="00D14181" w:rsidRPr="00F365E9">
        <w:rPr>
          <w:rFonts w:ascii="Times New Roman" w:hAnsi="Times New Roman" w:cs="Times New Roman"/>
          <w:sz w:val="24"/>
          <w:szCs w:val="24"/>
        </w:rPr>
        <w:t>6</w:t>
      </w:r>
      <w:r w:rsidR="006732E2" w:rsidRPr="00F365E9">
        <w:rPr>
          <w:rFonts w:ascii="Times New Roman" w:hAnsi="Times New Roman" w:cs="Times New Roman"/>
          <w:sz w:val="24"/>
          <w:szCs w:val="24"/>
        </w:rPr>
        <w:t>8</w:t>
      </w:r>
      <w:r w:rsidR="00D14181" w:rsidRPr="00F365E9">
        <w:rPr>
          <w:rFonts w:ascii="Times New Roman" w:hAnsi="Times New Roman" w:cs="Times New Roman"/>
          <w:sz w:val="24"/>
          <w:szCs w:val="24"/>
        </w:rPr>
        <w:t xml:space="preserve">d ust. </w:t>
      </w:r>
      <w:r w:rsidR="00B0279B" w:rsidRPr="00F365E9">
        <w:rPr>
          <w:rFonts w:ascii="Times New Roman" w:hAnsi="Times New Roman" w:cs="Times New Roman"/>
          <w:sz w:val="24"/>
          <w:szCs w:val="24"/>
        </w:rPr>
        <w:t>5</w:t>
      </w:r>
      <w:r w:rsidR="00C80DE9" w:rsidRPr="00F365E9">
        <w:rPr>
          <w:rFonts w:ascii="Times New Roman" w:hAnsi="Times New Roman" w:cs="Times New Roman"/>
          <w:sz w:val="24"/>
          <w:szCs w:val="24"/>
        </w:rPr>
        <w:t>, art.</w:t>
      </w:r>
      <w:r w:rsidR="00392BFC">
        <w:rPr>
          <w:rFonts w:ascii="Times New Roman" w:hAnsi="Times New Roman" w:cs="Times New Roman"/>
          <w:sz w:val="24"/>
          <w:szCs w:val="24"/>
        </w:rPr>
        <w:t> </w:t>
      </w:r>
      <w:r w:rsidR="00C80DE9" w:rsidRPr="00F365E9">
        <w:rPr>
          <w:rFonts w:ascii="Times New Roman" w:hAnsi="Times New Roman" w:cs="Times New Roman"/>
          <w:sz w:val="24"/>
          <w:szCs w:val="24"/>
        </w:rPr>
        <w:t>70</w:t>
      </w:r>
      <w:r w:rsidR="003B3630" w:rsidRPr="00F365E9">
        <w:rPr>
          <w:rFonts w:ascii="Times New Roman" w:hAnsi="Times New Roman" w:cs="Times New Roman"/>
          <w:sz w:val="24"/>
          <w:szCs w:val="24"/>
        </w:rPr>
        <w:t>g</w:t>
      </w:r>
      <w:r w:rsidR="00C80DE9" w:rsidRPr="00F365E9">
        <w:rPr>
          <w:rFonts w:ascii="Times New Roman" w:hAnsi="Times New Roman" w:cs="Times New Roman"/>
          <w:sz w:val="24"/>
          <w:szCs w:val="24"/>
        </w:rPr>
        <w:t xml:space="preserve"> ust. 2</w:t>
      </w:r>
      <w:r w:rsidR="005264C4" w:rsidRPr="00F365E9">
        <w:rPr>
          <w:rFonts w:ascii="Times New Roman" w:hAnsi="Times New Roman" w:cs="Times New Roman"/>
          <w:sz w:val="24"/>
          <w:szCs w:val="24"/>
        </w:rPr>
        <w:t xml:space="preserve"> u</w:t>
      </w:r>
      <w:r w:rsidR="001D6A47" w:rsidRPr="00F365E9">
        <w:rPr>
          <w:rFonts w:ascii="Times New Roman" w:hAnsi="Times New Roman" w:cs="Times New Roman"/>
          <w:sz w:val="24"/>
          <w:szCs w:val="24"/>
        </w:rPr>
        <w:t>.</w:t>
      </w:r>
      <w:r w:rsidR="005264C4" w:rsidRPr="00F365E9">
        <w:rPr>
          <w:rFonts w:ascii="Times New Roman" w:hAnsi="Times New Roman" w:cs="Times New Roman"/>
          <w:sz w:val="24"/>
          <w:szCs w:val="24"/>
        </w:rPr>
        <w:t>p.p.p.f.t.</w:t>
      </w:r>
      <w:r w:rsidR="00C80DE9" w:rsidRPr="00F365E9">
        <w:rPr>
          <w:rFonts w:ascii="Times New Roman" w:hAnsi="Times New Roman" w:cs="Times New Roman"/>
          <w:sz w:val="24"/>
          <w:szCs w:val="24"/>
        </w:rPr>
        <w:t>), które zostaną omówione w dalszej części uzasadnienia.</w:t>
      </w:r>
    </w:p>
    <w:p w14:paraId="07587055" w14:textId="79265F1F" w:rsidR="0006530C" w:rsidRPr="00F365E9" w:rsidRDefault="0006530C" w:rsidP="00392BFC">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Za posiadające uzasadniony interes związany z zapobieganiem lub zwalczeniem prania pieniędzy, finansowania terroryzmu lub czynów zabronionych związanych z korzyściami mogącymi stać się przedmiotem prania pieniędzy uznano również</w:t>
      </w:r>
      <w:r w:rsidR="006732E2" w:rsidRPr="00F365E9">
        <w:rPr>
          <w:rFonts w:ascii="Times New Roman" w:hAnsi="Times New Roman" w:cs="Times New Roman"/>
          <w:sz w:val="24"/>
          <w:szCs w:val="24"/>
        </w:rPr>
        <w:t xml:space="preserve"> (art. 68d ust. </w:t>
      </w:r>
      <w:r w:rsidR="00B0279B" w:rsidRPr="00F365E9">
        <w:rPr>
          <w:rFonts w:ascii="Times New Roman" w:hAnsi="Times New Roman" w:cs="Times New Roman"/>
          <w:sz w:val="24"/>
          <w:szCs w:val="24"/>
        </w:rPr>
        <w:t>2</w:t>
      </w:r>
      <w:r w:rsidR="006732E2" w:rsidRPr="00F365E9">
        <w:rPr>
          <w:rFonts w:ascii="Times New Roman" w:hAnsi="Times New Roman" w:cs="Times New Roman"/>
          <w:sz w:val="24"/>
          <w:szCs w:val="24"/>
        </w:rPr>
        <w:t xml:space="preserve"> pkt 4</w:t>
      </w:r>
      <w:r w:rsidR="00392BFC">
        <w:rPr>
          <w:rFonts w:ascii="Times New Roman" w:hAnsi="Times New Roman" w:cs="Times New Roman"/>
          <w:sz w:val="24"/>
          <w:szCs w:val="24"/>
        </w:rPr>
        <w:t>–</w:t>
      </w:r>
      <w:r w:rsidR="003B565F" w:rsidRPr="00F365E9">
        <w:rPr>
          <w:rFonts w:ascii="Times New Roman" w:hAnsi="Times New Roman" w:cs="Times New Roman"/>
          <w:sz w:val="24"/>
          <w:szCs w:val="24"/>
        </w:rPr>
        <w:t>20</w:t>
      </w:r>
      <w:r w:rsidR="00384E22" w:rsidRPr="00F365E9">
        <w:rPr>
          <w:rFonts w:ascii="Times New Roman" w:hAnsi="Times New Roman" w:cs="Times New Roman"/>
          <w:sz w:val="24"/>
          <w:szCs w:val="24"/>
        </w:rPr>
        <w:t xml:space="preserve"> </w:t>
      </w:r>
      <w:r w:rsidR="00777C8A" w:rsidRPr="00F365E9">
        <w:rPr>
          <w:rFonts w:ascii="Times New Roman" w:hAnsi="Times New Roman" w:cs="Times New Roman"/>
          <w:sz w:val="24"/>
          <w:szCs w:val="24"/>
        </w:rPr>
        <w:t>u.p.p.p.f.t.</w:t>
      </w:r>
      <w:r w:rsidR="006732E2" w:rsidRPr="00F365E9">
        <w:rPr>
          <w:rFonts w:ascii="Times New Roman" w:hAnsi="Times New Roman" w:cs="Times New Roman"/>
          <w:sz w:val="24"/>
          <w:szCs w:val="24"/>
        </w:rPr>
        <w:t>)</w:t>
      </w:r>
      <w:r w:rsidRPr="00F365E9">
        <w:rPr>
          <w:rFonts w:ascii="Times New Roman" w:hAnsi="Times New Roman" w:cs="Times New Roman"/>
          <w:sz w:val="24"/>
          <w:szCs w:val="24"/>
        </w:rPr>
        <w:t>:</w:t>
      </w:r>
    </w:p>
    <w:p w14:paraId="66DA33D5" w14:textId="5E555940" w:rsidR="0006530C" w:rsidRPr="00F365E9" w:rsidRDefault="008611E0" w:rsidP="008611E0">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06530C" w:rsidRPr="00F365E9">
        <w:rPr>
          <w:rFonts w:ascii="Times New Roman" w:hAnsi="Times New Roman" w:cs="Times New Roman"/>
          <w:sz w:val="24"/>
          <w:szCs w:val="24"/>
        </w:rPr>
        <w:t>osoby fizyczne, osoby prawne oraz jednostki organizacyjne nieposiadające osobowości prawnej, które prawdopodobnie zawrą transakcję</w:t>
      </w:r>
      <w:r w:rsidR="0006530C" w:rsidRPr="00F365E9">
        <w:rPr>
          <w:rStyle w:val="Kkursywa"/>
          <w:rFonts w:ascii="Times New Roman" w:hAnsi="Times New Roman" w:cs="Times New Roman"/>
          <w:sz w:val="24"/>
          <w:szCs w:val="24"/>
        </w:rPr>
        <w:t xml:space="preserve"> </w:t>
      </w:r>
      <w:r w:rsidR="0006530C" w:rsidRPr="00F365E9">
        <w:rPr>
          <w:rFonts w:ascii="Times New Roman" w:hAnsi="Times New Roman" w:cs="Times New Roman"/>
          <w:sz w:val="24"/>
          <w:szCs w:val="24"/>
        </w:rPr>
        <w:t xml:space="preserve">z podmiotem wskazanym w art. 58, co ma im </w:t>
      </w:r>
      <w:r w:rsidR="000E3FCE" w:rsidRPr="00F365E9">
        <w:rPr>
          <w:rFonts w:ascii="Times New Roman" w:hAnsi="Times New Roman" w:cs="Times New Roman"/>
          <w:sz w:val="24"/>
          <w:szCs w:val="24"/>
        </w:rPr>
        <w:t>umożliw</w:t>
      </w:r>
      <w:r w:rsidR="0006530C" w:rsidRPr="00F365E9">
        <w:rPr>
          <w:rFonts w:ascii="Times New Roman" w:hAnsi="Times New Roman" w:cs="Times New Roman"/>
          <w:sz w:val="24"/>
          <w:szCs w:val="24"/>
        </w:rPr>
        <w:t>ić</w:t>
      </w:r>
      <w:r w:rsidR="000E3FCE" w:rsidRPr="00F365E9">
        <w:rPr>
          <w:rFonts w:ascii="Times New Roman" w:hAnsi="Times New Roman" w:cs="Times New Roman"/>
          <w:sz w:val="24"/>
          <w:szCs w:val="24"/>
        </w:rPr>
        <w:t xml:space="preserve"> </w:t>
      </w:r>
      <w:r w:rsidR="0006530C" w:rsidRPr="00F365E9">
        <w:rPr>
          <w:rFonts w:ascii="Times New Roman" w:hAnsi="Times New Roman" w:cs="Times New Roman"/>
          <w:sz w:val="24"/>
          <w:szCs w:val="24"/>
        </w:rPr>
        <w:t>weryfikację, czy ich potencjalni partnerzy biznesowi nie są zaangażowani w pranie pieniędzy, jego przestępstwa źródłowe lub finansowanie terroryzmu. Ma to pozwolić na zapewnienie integralności transakcji biznesowych jako fundamentu prawidłowego funkcjonowania rynku wewnętrznego i systemu finansowego Unii. Przez transakcję należy przy tym rozumieć czynność prawną lub faktyczną, na podstawie której dokonuje się przeniesienia własności lub posiadania wartości majątkowych, lub czynność prawną lub faktyczną dokonywaną w celu przeniesienia własności lub posiadania wartości majątkowych (art. 2 ust. 2 pkt 21 ustawy). Kategoria ta obejmuje zatem przykładowo przypadki dostarczania lub zakupu produktów lub usług, inwestowania środków pieniężnych, zgodnie z definicją w art. 4 pkt 25 dyrektywy Parlamentu Europejskiego i Rady (UE) 2015/2366 </w:t>
      </w:r>
      <w:r w:rsidR="00EA6733" w:rsidRPr="00F365E9">
        <w:rPr>
          <w:rFonts w:ascii="Times New Roman" w:hAnsi="Times New Roman" w:cs="Times New Roman"/>
          <w:sz w:val="24"/>
          <w:szCs w:val="24"/>
        </w:rPr>
        <w:t xml:space="preserve"> z dnia 25 listopada 2015 r. w</w:t>
      </w:r>
      <w:r w:rsidR="00036038" w:rsidRPr="00F365E9">
        <w:rPr>
          <w:rFonts w:ascii="Times New Roman" w:hAnsi="Times New Roman" w:cs="Times New Roman"/>
          <w:sz w:val="24"/>
          <w:szCs w:val="24"/>
        </w:rPr>
        <w:t> </w:t>
      </w:r>
      <w:r w:rsidR="00EA6733" w:rsidRPr="00F365E9">
        <w:rPr>
          <w:rFonts w:ascii="Times New Roman" w:hAnsi="Times New Roman" w:cs="Times New Roman"/>
          <w:sz w:val="24"/>
          <w:szCs w:val="24"/>
        </w:rPr>
        <w:t>sprawie usług płatniczych w ramach rynku wewnętrznego, zmieniając</w:t>
      </w:r>
      <w:r w:rsidR="00AF10D5">
        <w:rPr>
          <w:rFonts w:ascii="Times New Roman" w:hAnsi="Times New Roman" w:cs="Times New Roman"/>
          <w:sz w:val="24"/>
          <w:szCs w:val="24"/>
        </w:rPr>
        <w:t>ej</w:t>
      </w:r>
      <w:r w:rsidR="00EA6733" w:rsidRPr="00F365E9">
        <w:rPr>
          <w:rFonts w:ascii="Times New Roman" w:hAnsi="Times New Roman" w:cs="Times New Roman"/>
          <w:sz w:val="24"/>
          <w:szCs w:val="24"/>
        </w:rPr>
        <w:t xml:space="preserve"> dyrektywy 2002/65/WE, 2009/110/WE, 2013/36/UE i rozporządzenie (UE) nr</w:t>
      </w:r>
      <w:r w:rsidR="00742B67">
        <w:rPr>
          <w:rFonts w:ascii="Times New Roman" w:hAnsi="Times New Roman" w:cs="Times New Roman"/>
          <w:sz w:val="24"/>
          <w:szCs w:val="24"/>
        </w:rPr>
        <w:t> </w:t>
      </w:r>
      <w:r w:rsidR="00EA6733" w:rsidRPr="00F365E9">
        <w:rPr>
          <w:rFonts w:ascii="Times New Roman" w:hAnsi="Times New Roman" w:cs="Times New Roman"/>
          <w:sz w:val="24"/>
          <w:szCs w:val="24"/>
        </w:rPr>
        <w:t>1093/2010 oraz uchylając</w:t>
      </w:r>
      <w:r w:rsidR="00AF10D5">
        <w:rPr>
          <w:rFonts w:ascii="Times New Roman" w:hAnsi="Times New Roman" w:cs="Times New Roman"/>
          <w:sz w:val="24"/>
          <w:szCs w:val="24"/>
        </w:rPr>
        <w:t>ej</w:t>
      </w:r>
      <w:r w:rsidR="00EA6733" w:rsidRPr="00F365E9">
        <w:rPr>
          <w:rFonts w:ascii="Times New Roman" w:hAnsi="Times New Roman" w:cs="Times New Roman"/>
          <w:sz w:val="24"/>
          <w:szCs w:val="24"/>
        </w:rPr>
        <w:t xml:space="preserve"> dyrektywę 2007/64/WE</w:t>
      </w:r>
      <w:r w:rsidR="00EA6733" w:rsidRPr="00F365E9">
        <w:rPr>
          <w:rStyle w:val="Odwoanieprzypisudolnego"/>
          <w:rFonts w:ascii="Times New Roman" w:hAnsi="Times New Roman" w:cs="Times New Roman"/>
          <w:sz w:val="24"/>
          <w:szCs w:val="24"/>
        </w:rPr>
        <w:footnoteReference w:id="18"/>
      </w:r>
      <w:r w:rsidR="00742B67">
        <w:rPr>
          <w:rFonts w:ascii="Times New Roman" w:hAnsi="Times New Roman" w:cs="Times New Roman"/>
          <w:sz w:val="24"/>
          <w:szCs w:val="24"/>
          <w:vertAlign w:val="superscript"/>
        </w:rPr>
        <w:t>)</w:t>
      </w:r>
      <w:r w:rsidR="0006530C" w:rsidRPr="00F365E9">
        <w:rPr>
          <w:rFonts w:ascii="Times New Roman" w:hAnsi="Times New Roman" w:cs="Times New Roman"/>
          <w:sz w:val="24"/>
          <w:szCs w:val="24"/>
        </w:rPr>
        <w:t>, lub kryptoaktywów w podmiot, o którym mowa w art. 58</w:t>
      </w:r>
      <w:r w:rsidR="00742B67">
        <w:rPr>
          <w:rFonts w:ascii="Times New Roman" w:hAnsi="Times New Roman" w:cs="Times New Roman"/>
          <w:sz w:val="24"/>
          <w:szCs w:val="24"/>
        </w:rPr>
        <w:t>,</w:t>
      </w:r>
      <w:r w:rsidR="0006530C" w:rsidRPr="00F365E9">
        <w:rPr>
          <w:rFonts w:ascii="Times New Roman" w:hAnsi="Times New Roman" w:cs="Times New Roman"/>
          <w:sz w:val="24"/>
          <w:szCs w:val="24"/>
        </w:rPr>
        <w:t xml:space="preserve"> lub też nabycia tego podmiotu. W dyrektywie 2024/1640 podkreślono, że wymóg uzasadnionego interesu w dostępie do informacji o beneficjentach rzeczywistych</w:t>
      </w:r>
      <w:r w:rsidR="00A9052D" w:rsidRPr="00F365E9">
        <w:rPr>
          <w:rFonts w:ascii="Times New Roman" w:hAnsi="Times New Roman" w:cs="Times New Roman"/>
          <w:sz w:val="24"/>
          <w:szCs w:val="24"/>
        </w:rPr>
        <w:t>, w związku z potencjalnym zawarciem transakcji</w:t>
      </w:r>
      <w:r w:rsidR="00742B67">
        <w:rPr>
          <w:rFonts w:ascii="Times New Roman" w:hAnsi="Times New Roman" w:cs="Times New Roman"/>
          <w:sz w:val="24"/>
          <w:szCs w:val="24"/>
        </w:rPr>
        <w:t>,</w:t>
      </w:r>
      <w:r w:rsidR="0006530C" w:rsidRPr="00F365E9">
        <w:rPr>
          <w:rFonts w:ascii="Times New Roman" w:hAnsi="Times New Roman" w:cs="Times New Roman"/>
          <w:sz w:val="24"/>
          <w:szCs w:val="24"/>
        </w:rPr>
        <w:t xml:space="preserve"> nie powinien być </w:t>
      </w:r>
      <w:r w:rsidR="00A9052D" w:rsidRPr="00F365E9">
        <w:rPr>
          <w:rFonts w:ascii="Times New Roman" w:hAnsi="Times New Roman" w:cs="Times New Roman"/>
          <w:sz w:val="24"/>
          <w:szCs w:val="24"/>
        </w:rPr>
        <w:t xml:space="preserve">uzależniony od faktu prowadzenia przez podmiot wnioskujący o informacje </w:t>
      </w:r>
      <w:r w:rsidR="0006530C" w:rsidRPr="00F365E9">
        <w:rPr>
          <w:rFonts w:ascii="Times New Roman" w:hAnsi="Times New Roman" w:cs="Times New Roman"/>
          <w:sz w:val="24"/>
          <w:szCs w:val="24"/>
        </w:rPr>
        <w:t>działalnoś</w:t>
      </w:r>
      <w:r w:rsidR="00A9052D" w:rsidRPr="00F365E9">
        <w:rPr>
          <w:rFonts w:ascii="Times New Roman" w:hAnsi="Times New Roman" w:cs="Times New Roman"/>
          <w:sz w:val="24"/>
          <w:szCs w:val="24"/>
        </w:rPr>
        <w:t>ci</w:t>
      </w:r>
      <w:r w:rsidR="0006530C" w:rsidRPr="00F365E9">
        <w:rPr>
          <w:rFonts w:ascii="Times New Roman" w:hAnsi="Times New Roman" w:cs="Times New Roman"/>
          <w:sz w:val="24"/>
          <w:szCs w:val="24"/>
        </w:rPr>
        <w:t xml:space="preserve"> gospodarcz</w:t>
      </w:r>
      <w:r w:rsidR="00A9052D" w:rsidRPr="00F365E9">
        <w:rPr>
          <w:rFonts w:ascii="Times New Roman" w:hAnsi="Times New Roman" w:cs="Times New Roman"/>
          <w:sz w:val="24"/>
          <w:szCs w:val="24"/>
        </w:rPr>
        <w:t>ej</w:t>
      </w:r>
      <w:r w:rsidR="0006530C" w:rsidRPr="00F365E9">
        <w:rPr>
          <w:rFonts w:ascii="Times New Roman" w:hAnsi="Times New Roman" w:cs="Times New Roman"/>
          <w:sz w:val="24"/>
          <w:szCs w:val="24"/>
        </w:rPr>
        <w:t xml:space="preserve"> lub handlow</w:t>
      </w:r>
      <w:r w:rsidR="00A9052D" w:rsidRPr="00F365E9">
        <w:rPr>
          <w:rFonts w:ascii="Times New Roman" w:hAnsi="Times New Roman" w:cs="Times New Roman"/>
          <w:sz w:val="24"/>
          <w:szCs w:val="24"/>
        </w:rPr>
        <w:t>ej</w:t>
      </w:r>
      <w:r w:rsidR="002D6F02" w:rsidRPr="00F365E9">
        <w:rPr>
          <w:rFonts w:ascii="Times New Roman" w:hAnsi="Times New Roman" w:cs="Times New Roman"/>
          <w:sz w:val="24"/>
          <w:szCs w:val="24"/>
        </w:rPr>
        <w:t xml:space="preserve"> (pkt 4)</w:t>
      </w:r>
      <w:r w:rsidR="0006530C" w:rsidRPr="00F365E9">
        <w:rPr>
          <w:rFonts w:ascii="Times New Roman" w:hAnsi="Times New Roman" w:cs="Times New Roman"/>
          <w:sz w:val="24"/>
          <w:szCs w:val="24"/>
        </w:rPr>
        <w:t>;</w:t>
      </w:r>
    </w:p>
    <w:p w14:paraId="5C03731B" w14:textId="54974A84" w:rsidR="0006530C"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06530C" w:rsidRPr="00F365E9">
        <w:rPr>
          <w:rFonts w:ascii="Times New Roman" w:hAnsi="Times New Roman" w:cs="Times New Roman"/>
          <w:sz w:val="24"/>
          <w:szCs w:val="24"/>
        </w:rPr>
        <w:t>w odniesieniu do podmiotów pochodzących z państw trzecich</w:t>
      </w:r>
      <w:r w:rsidR="00101B9E" w:rsidRPr="00F365E9">
        <w:rPr>
          <w:rFonts w:ascii="Times New Roman" w:hAnsi="Times New Roman" w:cs="Times New Roman"/>
          <w:sz w:val="24"/>
          <w:szCs w:val="24"/>
        </w:rPr>
        <w:t xml:space="preserve"> (tj. podmiotów pochodzących z</w:t>
      </w:r>
      <w:r w:rsidR="00641087" w:rsidRPr="00F365E9">
        <w:rPr>
          <w:rFonts w:ascii="Times New Roman" w:hAnsi="Times New Roman" w:cs="Times New Roman"/>
          <w:sz w:val="24"/>
          <w:szCs w:val="24"/>
        </w:rPr>
        <w:t> </w:t>
      </w:r>
      <w:r w:rsidR="00101B9E" w:rsidRPr="00F365E9">
        <w:rPr>
          <w:rFonts w:ascii="Times New Roman" w:hAnsi="Times New Roman" w:cs="Times New Roman"/>
          <w:sz w:val="24"/>
          <w:szCs w:val="24"/>
        </w:rPr>
        <w:t xml:space="preserve">państw niebędących państwami </w:t>
      </w:r>
      <w:r w:rsidR="0062277E" w:rsidRPr="00F365E9">
        <w:rPr>
          <w:rFonts w:ascii="Times New Roman" w:hAnsi="Times New Roman" w:cs="Times New Roman"/>
          <w:sz w:val="24"/>
          <w:szCs w:val="24"/>
        </w:rPr>
        <w:t>członkowskimi</w:t>
      </w:r>
      <w:r w:rsidR="000E3FCE" w:rsidRPr="00F365E9">
        <w:rPr>
          <w:rFonts w:ascii="Times New Roman" w:hAnsi="Times New Roman" w:cs="Times New Roman"/>
          <w:sz w:val="24"/>
          <w:szCs w:val="24"/>
        </w:rPr>
        <w:t xml:space="preserve"> UE</w:t>
      </w:r>
      <w:r w:rsidR="00101B9E" w:rsidRPr="00F365E9">
        <w:rPr>
          <w:rFonts w:ascii="Times New Roman" w:hAnsi="Times New Roman" w:cs="Times New Roman"/>
          <w:sz w:val="24"/>
          <w:szCs w:val="24"/>
        </w:rPr>
        <w:t>)</w:t>
      </w:r>
      <w:r w:rsidR="0006530C" w:rsidRPr="00F365E9">
        <w:rPr>
          <w:rFonts w:ascii="Times New Roman" w:hAnsi="Times New Roman" w:cs="Times New Roman"/>
          <w:sz w:val="24"/>
          <w:szCs w:val="24"/>
        </w:rPr>
        <w:t xml:space="preserve">: </w:t>
      </w:r>
      <w:r w:rsidR="00B362AB" w:rsidRPr="00F365E9">
        <w:rPr>
          <w:rFonts w:ascii="Times New Roman" w:hAnsi="Times New Roman" w:cs="Times New Roman"/>
          <w:sz w:val="24"/>
          <w:szCs w:val="24"/>
        </w:rPr>
        <w:t>podmioty podlegające wymogom w zakresie przeciwdziałania praniu pieniędzy i finansowaniu terroryzmu z zakresu przeciwdziałania praniu pieniędzy i finansowaniu terroryzmu, na potrzeby zastosowania środków należytej staranności w stosunku do klienta lub potencjalnego klienta</w:t>
      </w:r>
      <w:r w:rsidR="00742B67">
        <w:rPr>
          <w:rFonts w:ascii="Times New Roman" w:hAnsi="Times New Roman" w:cs="Times New Roman"/>
          <w:sz w:val="24"/>
          <w:szCs w:val="24"/>
        </w:rPr>
        <w:t>,</w:t>
      </w:r>
      <w:r w:rsidR="00B362AB" w:rsidRPr="00F365E9">
        <w:rPr>
          <w:rFonts w:ascii="Times New Roman" w:hAnsi="Times New Roman" w:cs="Times New Roman"/>
          <w:sz w:val="24"/>
          <w:szCs w:val="24"/>
        </w:rPr>
        <w:t xml:space="preserve"> oraz </w:t>
      </w:r>
      <w:r w:rsidR="0006530C" w:rsidRPr="00F365E9">
        <w:rPr>
          <w:rFonts w:ascii="Times New Roman" w:hAnsi="Times New Roman" w:cs="Times New Roman"/>
          <w:sz w:val="24"/>
          <w:szCs w:val="24"/>
        </w:rPr>
        <w:t>organy zajmujące się przeciwdziałaniem praniu pieniędzy lub finansowaniu terroryzmu</w:t>
      </w:r>
      <w:r w:rsidR="00742B67">
        <w:rPr>
          <w:rFonts w:ascii="Times New Roman" w:hAnsi="Times New Roman" w:cs="Times New Roman"/>
          <w:sz w:val="24"/>
          <w:szCs w:val="24"/>
        </w:rPr>
        <w:t>,</w:t>
      </w:r>
      <w:r w:rsidR="0006530C" w:rsidRPr="00F365E9">
        <w:rPr>
          <w:rFonts w:ascii="Times New Roman" w:hAnsi="Times New Roman" w:cs="Times New Roman"/>
          <w:sz w:val="24"/>
          <w:szCs w:val="24"/>
        </w:rPr>
        <w:t xml:space="preserve"> na potrzeby wykonywania swych zadań w</w:t>
      </w:r>
      <w:r w:rsidR="00960E10" w:rsidRPr="00F365E9">
        <w:rPr>
          <w:rFonts w:ascii="Times New Roman" w:hAnsi="Times New Roman" w:cs="Times New Roman"/>
          <w:sz w:val="24"/>
          <w:szCs w:val="24"/>
        </w:rPr>
        <w:t> </w:t>
      </w:r>
      <w:r w:rsidR="0006530C" w:rsidRPr="00F365E9">
        <w:rPr>
          <w:rFonts w:ascii="Times New Roman" w:hAnsi="Times New Roman" w:cs="Times New Roman"/>
          <w:sz w:val="24"/>
          <w:szCs w:val="24"/>
        </w:rPr>
        <w:t xml:space="preserve">powiązaniu z konkretną sprawą </w:t>
      </w:r>
      <w:r w:rsidR="002D6F02" w:rsidRPr="00F365E9">
        <w:rPr>
          <w:rFonts w:ascii="Times New Roman" w:hAnsi="Times New Roman" w:cs="Times New Roman"/>
          <w:sz w:val="24"/>
          <w:szCs w:val="24"/>
        </w:rPr>
        <w:t>(pkt 5 i 6)</w:t>
      </w:r>
      <w:r w:rsidR="0006530C" w:rsidRPr="00F365E9">
        <w:rPr>
          <w:rFonts w:ascii="Times New Roman" w:hAnsi="Times New Roman" w:cs="Times New Roman"/>
          <w:sz w:val="24"/>
          <w:szCs w:val="24"/>
        </w:rPr>
        <w:t>;</w:t>
      </w:r>
    </w:p>
    <w:p w14:paraId="7CED671B" w14:textId="0B4DE2CA" w:rsidR="00E46906"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lastRenderedPageBreak/>
        <w:t xml:space="preserve">– </w:t>
      </w:r>
      <w:r w:rsidR="0006530C" w:rsidRPr="00F365E9">
        <w:rPr>
          <w:rFonts w:ascii="Times New Roman" w:hAnsi="Times New Roman" w:cs="Times New Roman"/>
          <w:sz w:val="24"/>
          <w:szCs w:val="24"/>
        </w:rPr>
        <w:t>sądy rejonowe (sądy gospodarcze) prowadzące Krajowy Rejestr Sądowy – jako organy odpowiedzialne za wdrożenie tytułu I roz</w:t>
      </w:r>
      <w:r w:rsidR="00960E10" w:rsidRPr="00F365E9">
        <w:rPr>
          <w:rFonts w:ascii="Times New Roman" w:hAnsi="Times New Roman" w:cs="Times New Roman"/>
          <w:sz w:val="24"/>
          <w:szCs w:val="24"/>
        </w:rPr>
        <w:t>dz</w:t>
      </w:r>
      <w:r w:rsidR="0006530C" w:rsidRPr="00F365E9">
        <w:rPr>
          <w:rFonts w:ascii="Times New Roman" w:hAnsi="Times New Roman" w:cs="Times New Roman"/>
          <w:sz w:val="24"/>
          <w:szCs w:val="24"/>
        </w:rPr>
        <w:t xml:space="preserve">. II i III dyrektywy </w:t>
      </w:r>
      <w:r w:rsidR="0069640D" w:rsidRPr="00F365E9">
        <w:rPr>
          <w:rFonts w:ascii="Times New Roman" w:hAnsi="Times New Roman" w:cs="Times New Roman"/>
          <w:sz w:val="24"/>
          <w:szCs w:val="24"/>
        </w:rPr>
        <w:t>Parlamentu Europejskiego i Rady (UE) 2017/1132 z dnia 14 czerwca 2017 r. w sprawie niektórych aspektów prawa spółek</w:t>
      </w:r>
      <w:r w:rsidR="005264C4" w:rsidRPr="00F365E9">
        <w:rPr>
          <w:rStyle w:val="Odwoanieprzypisudolnego"/>
          <w:rFonts w:ascii="Times New Roman" w:hAnsi="Times New Roman" w:cs="Times New Roman"/>
          <w:sz w:val="24"/>
          <w:szCs w:val="24"/>
        </w:rPr>
        <w:footnoteReference w:id="19"/>
      </w:r>
      <w:r w:rsidR="00D81AB4">
        <w:rPr>
          <w:rFonts w:ascii="Times New Roman" w:hAnsi="Times New Roman" w:cs="Times New Roman"/>
          <w:sz w:val="24"/>
          <w:szCs w:val="24"/>
          <w:vertAlign w:val="superscript"/>
        </w:rPr>
        <w:t>)</w:t>
      </w:r>
      <w:r w:rsidR="0006530C" w:rsidRPr="00F365E9">
        <w:rPr>
          <w:rFonts w:ascii="Times New Roman" w:hAnsi="Times New Roman" w:cs="Times New Roman"/>
          <w:sz w:val="24"/>
          <w:szCs w:val="24"/>
        </w:rPr>
        <w:t>, z</w:t>
      </w:r>
      <w:r w:rsidR="00960E10" w:rsidRPr="00F365E9">
        <w:rPr>
          <w:rFonts w:ascii="Times New Roman" w:hAnsi="Times New Roman" w:cs="Times New Roman"/>
          <w:sz w:val="24"/>
          <w:szCs w:val="24"/>
        </w:rPr>
        <w:t> </w:t>
      </w:r>
      <w:r w:rsidR="0006530C" w:rsidRPr="00F365E9">
        <w:rPr>
          <w:rFonts w:ascii="Times New Roman" w:hAnsi="Times New Roman" w:cs="Times New Roman"/>
          <w:sz w:val="24"/>
          <w:szCs w:val="24"/>
        </w:rPr>
        <w:t>uwagi na fakt, że niektóre etapy cyklu życia podmiotów prawnych wiążą się w opinii prawodawcy unijnego z podwyższonym ryzykiem, np. etap tworzenia spółki lub przypadk</w:t>
      </w:r>
      <w:r w:rsidR="00224A95" w:rsidRPr="00F365E9">
        <w:rPr>
          <w:rFonts w:ascii="Times New Roman" w:hAnsi="Times New Roman" w:cs="Times New Roman"/>
          <w:sz w:val="24"/>
          <w:szCs w:val="24"/>
        </w:rPr>
        <w:t>i</w:t>
      </w:r>
      <w:r w:rsidR="0006530C" w:rsidRPr="00F365E9">
        <w:rPr>
          <w:rFonts w:ascii="Times New Roman" w:hAnsi="Times New Roman" w:cs="Times New Roman"/>
          <w:sz w:val="24"/>
          <w:szCs w:val="24"/>
        </w:rPr>
        <w:t xml:space="preserve"> zmian w strukturze spółki, taki</w:t>
      </w:r>
      <w:r w:rsidR="00224A95" w:rsidRPr="00F365E9">
        <w:rPr>
          <w:rFonts w:ascii="Times New Roman" w:hAnsi="Times New Roman" w:cs="Times New Roman"/>
          <w:sz w:val="24"/>
          <w:szCs w:val="24"/>
        </w:rPr>
        <w:t>e</w:t>
      </w:r>
      <w:r w:rsidR="0006530C" w:rsidRPr="00F365E9">
        <w:rPr>
          <w:rFonts w:ascii="Times New Roman" w:hAnsi="Times New Roman" w:cs="Times New Roman"/>
          <w:sz w:val="24"/>
          <w:szCs w:val="24"/>
        </w:rPr>
        <w:t xml:space="preserve"> jak przekształcenie, połączenie lub podział, które przestępc</w:t>
      </w:r>
      <w:r w:rsidR="00224A95" w:rsidRPr="00F365E9">
        <w:rPr>
          <w:rFonts w:ascii="Times New Roman" w:hAnsi="Times New Roman" w:cs="Times New Roman"/>
          <w:sz w:val="24"/>
          <w:szCs w:val="24"/>
        </w:rPr>
        <w:t xml:space="preserve">y mogą wykorzystać do </w:t>
      </w:r>
      <w:r w:rsidR="0006530C" w:rsidRPr="00F365E9">
        <w:rPr>
          <w:rFonts w:ascii="Times New Roman" w:hAnsi="Times New Roman" w:cs="Times New Roman"/>
          <w:sz w:val="24"/>
          <w:szCs w:val="24"/>
        </w:rPr>
        <w:t>przejęci</w:t>
      </w:r>
      <w:r w:rsidR="00224A95" w:rsidRPr="00F365E9">
        <w:rPr>
          <w:rFonts w:ascii="Times New Roman" w:hAnsi="Times New Roman" w:cs="Times New Roman"/>
          <w:sz w:val="24"/>
          <w:szCs w:val="24"/>
        </w:rPr>
        <w:t>a</w:t>
      </w:r>
      <w:r w:rsidR="0006530C" w:rsidRPr="00F365E9">
        <w:rPr>
          <w:rFonts w:ascii="Times New Roman" w:hAnsi="Times New Roman" w:cs="Times New Roman"/>
          <w:sz w:val="24"/>
          <w:szCs w:val="24"/>
        </w:rPr>
        <w:t xml:space="preserve"> kontroli nad podmiotem prawnym</w:t>
      </w:r>
      <w:r w:rsidR="002D6F02" w:rsidRPr="00F365E9">
        <w:rPr>
          <w:rFonts w:ascii="Times New Roman" w:hAnsi="Times New Roman" w:cs="Times New Roman"/>
          <w:sz w:val="24"/>
          <w:szCs w:val="24"/>
        </w:rPr>
        <w:t xml:space="preserve"> (pkt</w:t>
      </w:r>
      <w:r w:rsidR="00DD0A7A" w:rsidRPr="00F365E9">
        <w:rPr>
          <w:rFonts w:ascii="Times New Roman" w:hAnsi="Times New Roman" w:cs="Times New Roman"/>
          <w:sz w:val="24"/>
          <w:szCs w:val="24"/>
        </w:rPr>
        <w:t> </w:t>
      </w:r>
      <w:r w:rsidR="002D6F02" w:rsidRPr="00F365E9">
        <w:rPr>
          <w:rFonts w:ascii="Times New Roman" w:hAnsi="Times New Roman" w:cs="Times New Roman"/>
          <w:sz w:val="24"/>
          <w:szCs w:val="24"/>
        </w:rPr>
        <w:t>7)</w:t>
      </w:r>
      <w:r w:rsidR="0006530C" w:rsidRPr="00F365E9">
        <w:rPr>
          <w:rFonts w:ascii="Times New Roman" w:hAnsi="Times New Roman" w:cs="Times New Roman"/>
          <w:sz w:val="24"/>
          <w:szCs w:val="24"/>
        </w:rPr>
        <w:t>;</w:t>
      </w:r>
    </w:p>
    <w:p w14:paraId="57390E01" w14:textId="5AA57C0E" w:rsidR="00E46906"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E46906" w:rsidRPr="00F365E9">
        <w:rPr>
          <w:rFonts w:ascii="Times New Roman" w:hAnsi="Times New Roman" w:cs="Times New Roman"/>
          <w:sz w:val="24"/>
          <w:szCs w:val="24"/>
        </w:rPr>
        <w:t>organy administracji publicznej oraz inne podmioty wyznaczone zgodnie z art.</w:t>
      </w:r>
      <w:r w:rsidR="00D81AB4">
        <w:rPr>
          <w:rFonts w:ascii="Times New Roman" w:hAnsi="Times New Roman" w:cs="Times New Roman"/>
          <w:sz w:val="24"/>
          <w:szCs w:val="24"/>
        </w:rPr>
        <w:t> </w:t>
      </w:r>
      <w:r w:rsidR="00E46906" w:rsidRPr="00F365E9">
        <w:rPr>
          <w:rFonts w:ascii="Times New Roman" w:hAnsi="Times New Roman" w:cs="Times New Roman"/>
          <w:sz w:val="24"/>
          <w:szCs w:val="24"/>
        </w:rPr>
        <w:t>71 rozporządzenia (UE) 2021/1060 w odniesieniu do beneficjentów unijnych środków finansowych (pkt 8);</w:t>
      </w:r>
    </w:p>
    <w:p w14:paraId="40CDA44F" w14:textId="25054941" w:rsidR="00C80DE9"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E46906" w:rsidRPr="00F365E9">
        <w:rPr>
          <w:rFonts w:ascii="Times New Roman" w:hAnsi="Times New Roman" w:cs="Times New Roman"/>
          <w:sz w:val="24"/>
          <w:szCs w:val="24"/>
        </w:rPr>
        <w:t>organy administracji publicznej oraz inne podmioty wdrażające Instrument na rzecz Odbudowy i Zwiększania Odporności na podstawie rozporządzenia (UE) 2021/241 w odniesieniu do beneficjentów Instrumentu (pkt 9);</w:t>
      </w:r>
    </w:p>
    <w:p w14:paraId="57A811EE" w14:textId="06887ECE" w:rsidR="0006530C" w:rsidRPr="00F365E9" w:rsidRDefault="00272FEE" w:rsidP="00D81AB4">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06530C" w:rsidRPr="00F365E9">
        <w:rPr>
          <w:rFonts w:ascii="Times New Roman" w:hAnsi="Times New Roman" w:cs="Times New Roman"/>
          <w:sz w:val="24"/>
          <w:szCs w:val="24"/>
        </w:rPr>
        <w:t xml:space="preserve">zamawiających </w:t>
      </w:r>
      <w:r w:rsidR="00B7577F" w:rsidRPr="00F365E9">
        <w:rPr>
          <w:rFonts w:ascii="Times New Roman" w:hAnsi="Times New Roman" w:cs="Times New Roman"/>
          <w:sz w:val="24"/>
          <w:szCs w:val="24"/>
        </w:rPr>
        <w:t xml:space="preserve">w rozumieniu art. 7 pkt 31 </w:t>
      </w:r>
      <w:r w:rsidR="0006530C" w:rsidRPr="00F365E9">
        <w:rPr>
          <w:rFonts w:ascii="Times New Roman" w:hAnsi="Times New Roman" w:cs="Times New Roman"/>
          <w:sz w:val="24"/>
          <w:szCs w:val="24"/>
        </w:rPr>
        <w:t xml:space="preserve">ustawy z dnia 11 września 2019 r. </w:t>
      </w:r>
      <w:r w:rsidR="00D81AB4">
        <w:rPr>
          <w:rFonts w:ascii="Times New Roman" w:hAnsi="Times New Roman" w:cs="Times New Roman"/>
          <w:sz w:val="24"/>
          <w:szCs w:val="24"/>
        </w:rPr>
        <w:t>–</w:t>
      </w:r>
      <w:r w:rsidR="0006530C" w:rsidRPr="00F365E9">
        <w:rPr>
          <w:rFonts w:ascii="Times New Roman" w:hAnsi="Times New Roman" w:cs="Times New Roman"/>
          <w:sz w:val="24"/>
          <w:szCs w:val="24"/>
        </w:rPr>
        <w:t xml:space="preserve"> Prawo zamówień publicznych</w:t>
      </w:r>
      <w:r w:rsidR="00960E10" w:rsidRPr="00F365E9">
        <w:rPr>
          <w:rStyle w:val="Odwoanieprzypisudolnego"/>
          <w:rFonts w:ascii="Times New Roman" w:hAnsi="Times New Roman" w:cs="Times New Roman"/>
          <w:sz w:val="24"/>
          <w:szCs w:val="24"/>
        </w:rPr>
        <w:footnoteReference w:id="20"/>
      </w:r>
      <w:r w:rsidR="00D81AB4">
        <w:rPr>
          <w:rFonts w:ascii="Times New Roman" w:hAnsi="Times New Roman" w:cs="Times New Roman"/>
          <w:sz w:val="24"/>
          <w:szCs w:val="24"/>
          <w:vertAlign w:val="superscript"/>
        </w:rPr>
        <w:t>)</w:t>
      </w:r>
      <w:r w:rsidR="0006530C" w:rsidRPr="00F365E9">
        <w:rPr>
          <w:rFonts w:ascii="Times New Roman" w:hAnsi="Times New Roman" w:cs="Times New Roman"/>
          <w:sz w:val="24"/>
          <w:szCs w:val="24"/>
        </w:rPr>
        <w:t>, którzy w ramach prowadzonych postępowań o udzielenie zamówienia publicznego powinni móc zweryfikować osobę ubiegającą się o udzielenie zamówienia lub która złożyła ofertę albo zawarła umowę w sprawie zamówienia publicznego, co ma pozwolić na eliminację zaangażowania przestępców w postępowaniach o udzielenie zamówień publicznych</w:t>
      </w:r>
      <w:r w:rsidR="00E46906" w:rsidRPr="00F365E9">
        <w:rPr>
          <w:rFonts w:ascii="Times New Roman" w:hAnsi="Times New Roman" w:cs="Times New Roman"/>
          <w:sz w:val="24"/>
          <w:szCs w:val="24"/>
        </w:rPr>
        <w:t xml:space="preserve"> (pkt 10)</w:t>
      </w:r>
      <w:r w:rsidR="0006530C" w:rsidRPr="00F365E9">
        <w:rPr>
          <w:rFonts w:ascii="Times New Roman" w:hAnsi="Times New Roman" w:cs="Times New Roman"/>
          <w:sz w:val="24"/>
          <w:szCs w:val="24"/>
        </w:rPr>
        <w:t>;</w:t>
      </w:r>
    </w:p>
    <w:p w14:paraId="65C4B0EC" w14:textId="1C3783B0" w:rsidR="0006530C"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06530C" w:rsidRPr="00F365E9">
        <w:rPr>
          <w:rFonts w:ascii="Times New Roman" w:hAnsi="Times New Roman" w:cs="Times New Roman"/>
          <w:sz w:val="24"/>
          <w:szCs w:val="24"/>
        </w:rPr>
        <w:t>organy, które sprawują kontrolę w zakresie udzielania zamówień publicznych</w:t>
      </w:r>
      <w:r w:rsidR="00B362AB" w:rsidRPr="00F365E9">
        <w:rPr>
          <w:rFonts w:ascii="Times New Roman" w:hAnsi="Times New Roman" w:cs="Times New Roman"/>
          <w:sz w:val="24"/>
          <w:szCs w:val="24"/>
        </w:rPr>
        <w:t xml:space="preserve"> </w:t>
      </w:r>
      <w:r w:rsidR="004469DD" w:rsidRPr="00F365E9">
        <w:rPr>
          <w:rFonts w:ascii="Times New Roman" w:hAnsi="Times New Roman" w:cs="Times New Roman"/>
          <w:sz w:val="24"/>
          <w:szCs w:val="24"/>
        </w:rPr>
        <w:t>(</w:t>
      </w:r>
      <w:r w:rsidR="00C878A8" w:rsidRPr="00F365E9">
        <w:rPr>
          <w:rFonts w:ascii="Times New Roman" w:hAnsi="Times New Roman" w:cs="Times New Roman"/>
          <w:sz w:val="24"/>
          <w:szCs w:val="24"/>
        </w:rPr>
        <w:t>wskazane w</w:t>
      </w:r>
      <w:r w:rsidR="00B362AB" w:rsidRPr="00F365E9">
        <w:rPr>
          <w:rFonts w:ascii="Times New Roman" w:hAnsi="Times New Roman" w:cs="Times New Roman"/>
          <w:sz w:val="24"/>
          <w:szCs w:val="24"/>
        </w:rPr>
        <w:t> </w:t>
      </w:r>
      <w:r w:rsidR="00C878A8" w:rsidRPr="00F365E9">
        <w:rPr>
          <w:rFonts w:ascii="Times New Roman" w:hAnsi="Times New Roman" w:cs="Times New Roman"/>
          <w:sz w:val="24"/>
          <w:szCs w:val="24"/>
        </w:rPr>
        <w:t>pkt</w:t>
      </w:r>
      <w:r w:rsidR="00B362AB" w:rsidRPr="00F365E9">
        <w:rPr>
          <w:rFonts w:ascii="Times New Roman" w:hAnsi="Times New Roman" w:cs="Times New Roman"/>
          <w:sz w:val="24"/>
          <w:szCs w:val="24"/>
        </w:rPr>
        <w:t> </w:t>
      </w:r>
      <w:r w:rsidR="00C878A8" w:rsidRPr="00F365E9">
        <w:rPr>
          <w:rFonts w:ascii="Times New Roman" w:hAnsi="Times New Roman" w:cs="Times New Roman"/>
          <w:sz w:val="24"/>
          <w:szCs w:val="24"/>
        </w:rPr>
        <w:t>1</w:t>
      </w:r>
      <w:r w:rsidR="00E46906" w:rsidRPr="00F365E9">
        <w:rPr>
          <w:rFonts w:ascii="Times New Roman" w:hAnsi="Times New Roman" w:cs="Times New Roman"/>
          <w:sz w:val="24"/>
          <w:szCs w:val="24"/>
        </w:rPr>
        <w:t>1</w:t>
      </w:r>
      <w:r w:rsidR="00C878A8" w:rsidRPr="00F365E9">
        <w:rPr>
          <w:rFonts w:ascii="Times New Roman" w:hAnsi="Times New Roman" w:cs="Times New Roman"/>
          <w:sz w:val="24"/>
          <w:szCs w:val="24"/>
        </w:rPr>
        <w:t xml:space="preserve"> i 1</w:t>
      </w:r>
      <w:r w:rsidR="00E46906" w:rsidRPr="00F365E9">
        <w:rPr>
          <w:rFonts w:ascii="Times New Roman" w:hAnsi="Times New Roman" w:cs="Times New Roman"/>
          <w:sz w:val="24"/>
          <w:szCs w:val="24"/>
        </w:rPr>
        <w:t>2</w:t>
      </w:r>
      <w:r w:rsidR="004469DD" w:rsidRPr="00F365E9">
        <w:rPr>
          <w:rFonts w:ascii="Times New Roman" w:hAnsi="Times New Roman" w:cs="Times New Roman"/>
          <w:sz w:val="24"/>
          <w:szCs w:val="24"/>
        </w:rPr>
        <w:t>)</w:t>
      </w:r>
      <w:r w:rsidR="0006530C" w:rsidRPr="00F365E9">
        <w:rPr>
          <w:rFonts w:ascii="Times New Roman" w:hAnsi="Times New Roman" w:cs="Times New Roman"/>
          <w:sz w:val="24"/>
          <w:szCs w:val="24"/>
        </w:rPr>
        <w:t>;</w:t>
      </w:r>
    </w:p>
    <w:p w14:paraId="482AA143" w14:textId="61B0E8D8" w:rsidR="00DD0A7A"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DD0A7A" w:rsidRPr="00F365E9">
        <w:rPr>
          <w:rFonts w:ascii="Times New Roman" w:hAnsi="Times New Roman" w:cs="Times New Roman"/>
          <w:sz w:val="24"/>
          <w:szCs w:val="24"/>
        </w:rPr>
        <w:t>podmioty certyfikujące, o których mowa w art. 14 ust. 1 lub 2 ustawy z dnia 5 sierpnia 2025 r. o certyfikacji wykonawców zamówień publicznych</w:t>
      </w:r>
      <w:r w:rsidR="00DD0A7A" w:rsidRPr="00F365E9">
        <w:rPr>
          <w:rStyle w:val="Odwoanieprzypisudolnego"/>
          <w:rFonts w:ascii="Times New Roman" w:hAnsi="Times New Roman" w:cs="Times New Roman"/>
          <w:sz w:val="24"/>
          <w:szCs w:val="24"/>
        </w:rPr>
        <w:footnoteReference w:id="21"/>
      </w:r>
      <w:r w:rsidR="00D81AB4">
        <w:rPr>
          <w:rFonts w:ascii="Times New Roman" w:hAnsi="Times New Roman" w:cs="Times New Roman"/>
          <w:sz w:val="24"/>
          <w:szCs w:val="24"/>
          <w:vertAlign w:val="superscript"/>
        </w:rPr>
        <w:t>)</w:t>
      </w:r>
      <w:r w:rsidR="00AD39D7" w:rsidRPr="00F365E9">
        <w:rPr>
          <w:rFonts w:ascii="Times New Roman" w:hAnsi="Times New Roman" w:cs="Times New Roman"/>
          <w:sz w:val="24"/>
          <w:szCs w:val="24"/>
        </w:rPr>
        <w:t>, które podobnie jak zamawiających oraz organy sprawujące</w:t>
      </w:r>
      <w:r w:rsidR="00DD0A7A" w:rsidRPr="00F365E9">
        <w:rPr>
          <w:rFonts w:ascii="Times New Roman" w:hAnsi="Times New Roman" w:cs="Times New Roman"/>
          <w:sz w:val="24"/>
          <w:szCs w:val="24"/>
        </w:rPr>
        <w:t xml:space="preserve"> </w:t>
      </w:r>
      <w:r w:rsidR="00AD39D7" w:rsidRPr="00F365E9">
        <w:rPr>
          <w:rFonts w:ascii="Times New Roman" w:hAnsi="Times New Roman" w:cs="Times New Roman"/>
          <w:sz w:val="24"/>
          <w:szCs w:val="24"/>
        </w:rPr>
        <w:t>kontrolę w zakresie udzielania zamówień publicznych należy uznać za organy publiczne państw członkowskich w kontekście postępowań o udzielenie zamówienia publicznego, o których mowa w art. 12 ust. 2 lit. i dyrektywy 2024/1640 (pkt</w:t>
      </w:r>
      <w:r w:rsidR="006768F9" w:rsidRPr="00F365E9">
        <w:rPr>
          <w:rFonts w:ascii="Times New Roman" w:hAnsi="Times New Roman" w:cs="Times New Roman"/>
          <w:sz w:val="24"/>
          <w:szCs w:val="24"/>
        </w:rPr>
        <w:t> </w:t>
      </w:r>
      <w:r w:rsidR="00AD39D7" w:rsidRPr="00F365E9">
        <w:rPr>
          <w:rFonts w:ascii="Times New Roman" w:hAnsi="Times New Roman" w:cs="Times New Roman"/>
          <w:sz w:val="24"/>
          <w:szCs w:val="24"/>
        </w:rPr>
        <w:t>13);</w:t>
      </w:r>
    </w:p>
    <w:p w14:paraId="2AFFA587" w14:textId="5EEE368C" w:rsidR="00E46906"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06530C" w:rsidRPr="00F365E9">
        <w:rPr>
          <w:rFonts w:ascii="Times New Roman" w:hAnsi="Times New Roman" w:cs="Times New Roman"/>
          <w:sz w:val="24"/>
          <w:szCs w:val="24"/>
        </w:rPr>
        <w:t>dostawców produktów w zakresie przeciwdziałania praniu pieniędzy i finansowaniu terroryzmu, którzy zawarli umowę o dostarczenie takiego produktu jednemu z organów wskazanych w art. </w:t>
      </w:r>
      <w:r w:rsidR="009F0060" w:rsidRPr="00F365E9">
        <w:rPr>
          <w:rFonts w:ascii="Times New Roman" w:hAnsi="Times New Roman" w:cs="Times New Roman"/>
          <w:sz w:val="24"/>
          <w:szCs w:val="24"/>
        </w:rPr>
        <w:t xml:space="preserve">68a ust. 1 pkt  1 lit. </w:t>
      </w:r>
      <w:r w:rsidR="003B565F" w:rsidRPr="00F365E9">
        <w:rPr>
          <w:rFonts w:ascii="Times New Roman" w:hAnsi="Times New Roman" w:cs="Times New Roman"/>
          <w:sz w:val="24"/>
          <w:szCs w:val="24"/>
        </w:rPr>
        <w:t xml:space="preserve">a–u oraz zb </w:t>
      </w:r>
      <w:r w:rsidR="0006530C" w:rsidRPr="00F365E9">
        <w:rPr>
          <w:rFonts w:ascii="Times New Roman" w:hAnsi="Times New Roman" w:cs="Times New Roman"/>
          <w:sz w:val="24"/>
          <w:szCs w:val="24"/>
        </w:rPr>
        <w:t>albo instytucji obowiązanej. Dla uzyskania informacji o beneficjentach rzeczywistych z CRBR podmiot taki musi więc wykazać, że zawarł umową z</w:t>
      </w:r>
      <w:r w:rsidR="00641087" w:rsidRPr="00F365E9">
        <w:rPr>
          <w:rFonts w:ascii="Times New Roman" w:hAnsi="Times New Roman" w:cs="Times New Roman"/>
          <w:sz w:val="24"/>
          <w:szCs w:val="24"/>
        </w:rPr>
        <w:t> </w:t>
      </w:r>
      <w:r w:rsidR="0006530C" w:rsidRPr="00F365E9">
        <w:rPr>
          <w:rFonts w:ascii="Times New Roman" w:hAnsi="Times New Roman" w:cs="Times New Roman"/>
          <w:sz w:val="24"/>
          <w:szCs w:val="24"/>
        </w:rPr>
        <w:t>konkretnym podmiotem wskazanym w ustawie lub instytucją obowiązaną, a pozyskane informacje z CRBR będą mogły zostać przekazane przez takiego dostawcę jedynie temu podmiotowi lub instytucji obowiązanej. W opinii prawodawcy unijnego takie produkty oferowane organom właściwym w zakresie przeciwdziałania praniu pieniędzy i finansowaniu terroryzmu czy instytucjom obowiązanym mają ugruntowaną funkcję w infrastrukturze zapewniania zgodności z prawem oraz odgrywają kluczową rolę w śledzeniu coraz bardziej złożonych i szybszych przepływach charakteryzujących mechanizmy prania pieniędzy czy finansowania terroryzmu</w:t>
      </w:r>
      <w:r w:rsidR="00B362AB" w:rsidRPr="00F365E9">
        <w:rPr>
          <w:rFonts w:ascii="Times New Roman" w:hAnsi="Times New Roman" w:cs="Times New Roman"/>
          <w:sz w:val="24"/>
          <w:szCs w:val="24"/>
        </w:rPr>
        <w:t xml:space="preserve"> (pkt 1</w:t>
      </w:r>
      <w:r w:rsidR="00DD0A7A" w:rsidRPr="00F365E9">
        <w:rPr>
          <w:rFonts w:ascii="Times New Roman" w:hAnsi="Times New Roman" w:cs="Times New Roman"/>
          <w:sz w:val="24"/>
          <w:szCs w:val="24"/>
        </w:rPr>
        <w:t>4</w:t>
      </w:r>
      <w:r w:rsidR="00B362AB" w:rsidRPr="00F365E9">
        <w:rPr>
          <w:rFonts w:ascii="Times New Roman" w:hAnsi="Times New Roman" w:cs="Times New Roman"/>
          <w:sz w:val="24"/>
          <w:szCs w:val="24"/>
        </w:rPr>
        <w:t>)</w:t>
      </w:r>
      <w:r w:rsidR="00E46906" w:rsidRPr="00F365E9">
        <w:rPr>
          <w:rFonts w:ascii="Times New Roman" w:hAnsi="Times New Roman" w:cs="Times New Roman"/>
          <w:sz w:val="24"/>
          <w:szCs w:val="24"/>
        </w:rPr>
        <w:t>;</w:t>
      </w:r>
    </w:p>
    <w:p w14:paraId="1387C46B" w14:textId="1C71A625" w:rsidR="00E46906"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376289" w:rsidRPr="00F365E9">
        <w:rPr>
          <w:rFonts w:ascii="Times New Roman" w:hAnsi="Times New Roman" w:cs="Times New Roman"/>
          <w:sz w:val="24"/>
          <w:szCs w:val="24"/>
        </w:rPr>
        <w:t>minist</w:t>
      </w:r>
      <w:r w:rsidR="00E838C9" w:rsidRPr="00F365E9">
        <w:rPr>
          <w:rFonts w:ascii="Times New Roman" w:hAnsi="Times New Roman" w:cs="Times New Roman"/>
          <w:sz w:val="24"/>
          <w:szCs w:val="24"/>
        </w:rPr>
        <w:t>ra</w:t>
      </w:r>
      <w:r w:rsidR="00376289" w:rsidRPr="00F365E9">
        <w:rPr>
          <w:rFonts w:ascii="Times New Roman" w:hAnsi="Times New Roman" w:cs="Times New Roman"/>
          <w:sz w:val="24"/>
          <w:szCs w:val="24"/>
        </w:rPr>
        <w:t xml:space="preserve"> właściw</w:t>
      </w:r>
      <w:r w:rsidR="00E838C9" w:rsidRPr="00F365E9">
        <w:rPr>
          <w:rFonts w:ascii="Times New Roman" w:hAnsi="Times New Roman" w:cs="Times New Roman"/>
          <w:sz w:val="24"/>
          <w:szCs w:val="24"/>
        </w:rPr>
        <w:t>ego</w:t>
      </w:r>
      <w:r w:rsidR="00376289" w:rsidRPr="00F365E9">
        <w:rPr>
          <w:rFonts w:ascii="Times New Roman" w:hAnsi="Times New Roman" w:cs="Times New Roman"/>
          <w:sz w:val="24"/>
          <w:szCs w:val="24"/>
        </w:rPr>
        <w:t xml:space="preserve"> do spraw finansów publicznych na potrzeby realizacji zadań określonych w rozdziale 11a oraz w ustawie z dnia 19 listopada 2009 r. o grach hazardowych</w:t>
      </w:r>
      <w:r w:rsidR="00376289" w:rsidRPr="00F365E9">
        <w:rPr>
          <w:rStyle w:val="Odwoanieprzypisudolnego"/>
          <w:rFonts w:ascii="Times New Roman" w:hAnsi="Times New Roman" w:cs="Times New Roman"/>
          <w:sz w:val="24"/>
          <w:szCs w:val="24"/>
        </w:rPr>
        <w:footnoteReference w:id="22"/>
      </w:r>
      <w:r w:rsidR="00802EE1">
        <w:rPr>
          <w:rFonts w:ascii="Times New Roman" w:hAnsi="Times New Roman" w:cs="Times New Roman"/>
          <w:sz w:val="24"/>
          <w:szCs w:val="24"/>
          <w:vertAlign w:val="superscript"/>
        </w:rPr>
        <w:t>)</w:t>
      </w:r>
      <w:r w:rsidR="00376289" w:rsidRPr="00F365E9">
        <w:rPr>
          <w:rFonts w:ascii="Times New Roman" w:hAnsi="Times New Roman" w:cs="Times New Roman"/>
          <w:sz w:val="24"/>
          <w:szCs w:val="24"/>
        </w:rPr>
        <w:t xml:space="preserve"> </w:t>
      </w:r>
      <w:r w:rsidR="008E2BE2" w:rsidRPr="00F365E9">
        <w:rPr>
          <w:rFonts w:ascii="Times New Roman" w:hAnsi="Times New Roman" w:cs="Times New Roman"/>
          <w:sz w:val="24"/>
          <w:szCs w:val="24"/>
        </w:rPr>
        <w:t>(art. 1</w:t>
      </w:r>
      <w:r w:rsidR="00DD0A7A" w:rsidRPr="00F365E9">
        <w:rPr>
          <w:rFonts w:ascii="Times New Roman" w:hAnsi="Times New Roman" w:cs="Times New Roman"/>
          <w:sz w:val="24"/>
          <w:szCs w:val="24"/>
        </w:rPr>
        <w:t>5</w:t>
      </w:r>
      <w:r w:rsidR="008E2BE2" w:rsidRPr="00F365E9">
        <w:rPr>
          <w:rFonts w:ascii="Times New Roman" w:hAnsi="Times New Roman" w:cs="Times New Roman"/>
          <w:sz w:val="24"/>
          <w:szCs w:val="24"/>
        </w:rPr>
        <w:t>)</w:t>
      </w:r>
      <w:r w:rsidR="00E46906" w:rsidRPr="00F365E9">
        <w:rPr>
          <w:rFonts w:ascii="Times New Roman" w:hAnsi="Times New Roman" w:cs="Times New Roman"/>
          <w:sz w:val="24"/>
          <w:szCs w:val="24"/>
        </w:rPr>
        <w:t>;</w:t>
      </w:r>
    </w:p>
    <w:p w14:paraId="5009C027" w14:textId="3B8392C5" w:rsidR="00E46906"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lastRenderedPageBreak/>
        <w:t xml:space="preserve">– </w:t>
      </w:r>
      <w:r w:rsidR="00E46906" w:rsidRPr="00F365E9">
        <w:rPr>
          <w:rFonts w:ascii="Times New Roman" w:hAnsi="Times New Roman" w:cs="Times New Roman"/>
          <w:sz w:val="24"/>
          <w:szCs w:val="24"/>
        </w:rPr>
        <w:t>izby rozliczeniowe, o których mowa w art. 67 ustawy z dnia 29 sierpnia 1997 r. – Prawo bankowe</w:t>
      </w:r>
      <w:r w:rsidR="00802EE1">
        <w:rPr>
          <w:rFonts w:ascii="Times New Roman" w:hAnsi="Times New Roman" w:cs="Times New Roman"/>
          <w:sz w:val="24"/>
          <w:szCs w:val="24"/>
        </w:rPr>
        <w:t>,</w:t>
      </w:r>
      <w:r w:rsidR="00E46906" w:rsidRPr="00F365E9">
        <w:rPr>
          <w:rFonts w:ascii="Times New Roman" w:hAnsi="Times New Roman" w:cs="Times New Roman"/>
          <w:sz w:val="24"/>
          <w:szCs w:val="24"/>
        </w:rPr>
        <w:t xml:space="preserve"> w przypadkach określonych w art. 106d ust. 1 tej ustawy</w:t>
      </w:r>
      <w:r w:rsidR="008E2BE2" w:rsidRPr="00F365E9">
        <w:rPr>
          <w:rFonts w:ascii="Times New Roman" w:hAnsi="Times New Roman" w:cs="Times New Roman"/>
          <w:sz w:val="24"/>
          <w:szCs w:val="24"/>
        </w:rPr>
        <w:t xml:space="preserve"> (pkt 1</w:t>
      </w:r>
      <w:r w:rsidR="00DD0A7A" w:rsidRPr="00F365E9">
        <w:rPr>
          <w:rFonts w:ascii="Times New Roman" w:hAnsi="Times New Roman" w:cs="Times New Roman"/>
          <w:sz w:val="24"/>
          <w:szCs w:val="24"/>
        </w:rPr>
        <w:t>6</w:t>
      </w:r>
      <w:r w:rsidR="008E2BE2" w:rsidRPr="00F365E9">
        <w:rPr>
          <w:rFonts w:ascii="Times New Roman" w:hAnsi="Times New Roman" w:cs="Times New Roman"/>
          <w:sz w:val="24"/>
          <w:szCs w:val="24"/>
        </w:rPr>
        <w:t>)</w:t>
      </w:r>
      <w:r w:rsidR="00E46906" w:rsidRPr="00F365E9">
        <w:rPr>
          <w:rFonts w:ascii="Times New Roman" w:hAnsi="Times New Roman" w:cs="Times New Roman"/>
          <w:sz w:val="24"/>
          <w:szCs w:val="24"/>
        </w:rPr>
        <w:t>;</w:t>
      </w:r>
    </w:p>
    <w:p w14:paraId="45C4494B" w14:textId="595C8BA6" w:rsidR="0006530C"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E46906" w:rsidRPr="00F365E9">
        <w:rPr>
          <w:rFonts w:ascii="Times New Roman" w:hAnsi="Times New Roman" w:cs="Times New Roman"/>
          <w:sz w:val="24"/>
          <w:szCs w:val="24"/>
        </w:rPr>
        <w:t>instytucje utworzone na podstawie art. 105 ust. 4 ustawy z dnia 29 sierpnia 1997</w:t>
      </w:r>
      <w:r w:rsidR="00802EE1">
        <w:rPr>
          <w:rFonts w:ascii="Times New Roman" w:hAnsi="Times New Roman" w:cs="Times New Roman"/>
          <w:sz w:val="24"/>
          <w:szCs w:val="24"/>
        </w:rPr>
        <w:t> </w:t>
      </w:r>
      <w:r w:rsidR="00E46906" w:rsidRPr="00F365E9">
        <w:rPr>
          <w:rFonts w:ascii="Times New Roman" w:hAnsi="Times New Roman" w:cs="Times New Roman"/>
          <w:sz w:val="24"/>
          <w:szCs w:val="24"/>
        </w:rPr>
        <w:t>r. – Prawo bankowe w przypadkach określonych w art. 106d ust. 1</w:t>
      </w:r>
      <w:r w:rsidR="00DD0A7A" w:rsidRPr="00F365E9">
        <w:rPr>
          <w:rFonts w:ascii="Times New Roman" w:hAnsi="Times New Roman" w:cs="Times New Roman"/>
          <w:sz w:val="24"/>
          <w:szCs w:val="24"/>
        </w:rPr>
        <w:t xml:space="preserve"> </w:t>
      </w:r>
      <w:r w:rsidR="00E46906" w:rsidRPr="00F365E9">
        <w:rPr>
          <w:rFonts w:ascii="Times New Roman" w:hAnsi="Times New Roman" w:cs="Times New Roman"/>
          <w:sz w:val="24"/>
          <w:szCs w:val="24"/>
        </w:rPr>
        <w:t>tej ustawy</w:t>
      </w:r>
      <w:r w:rsidR="008E2BE2" w:rsidRPr="00F365E9">
        <w:rPr>
          <w:rFonts w:ascii="Times New Roman" w:hAnsi="Times New Roman" w:cs="Times New Roman"/>
          <w:sz w:val="24"/>
          <w:szCs w:val="24"/>
        </w:rPr>
        <w:t xml:space="preserve"> (pkt 1</w:t>
      </w:r>
      <w:r w:rsidR="00DD0A7A" w:rsidRPr="00F365E9">
        <w:rPr>
          <w:rFonts w:ascii="Times New Roman" w:hAnsi="Times New Roman" w:cs="Times New Roman"/>
          <w:sz w:val="24"/>
          <w:szCs w:val="24"/>
        </w:rPr>
        <w:t>7</w:t>
      </w:r>
      <w:r w:rsidR="008E2BE2" w:rsidRPr="00F365E9">
        <w:rPr>
          <w:rFonts w:ascii="Times New Roman" w:hAnsi="Times New Roman" w:cs="Times New Roman"/>
          <w:sz w:val="24"/>
          <w:szCs w:val="24"/>
        </w:rPr>
        <w:t>)</w:t>
      </w:r>
      <w:r w:rsidR="00DD0A7A" w:rsidRPr="00F365E9">
        <w:rPr>
          <w:rFonts w:ascii="Times New Roman" w:hAnsi="Times New Roman" w:cs="Times New Roman"/>
          <w:sz w:val="24"/>
          <w:szCs w:val="24"/>
        </w:rPr>
        <w:t>;</w:t>
      </w:r>
    </w:p>
    <w:p w14:paraId="2129BB1D" w14:textId="72CC47EC" w:rsidR="00DD0A7A"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DD0A7A" w:rsidRPr="00F365E9">
        <w:rPr>
          <w:rFonts w:ascii="Times New Roman" w:hAnsi="Times New Roman" w:cs="Times New Roman"/>
          <w:sz w:val="24"/>
          <w:szCs w:val="24"/>
        </w:rPr>
        <w:t>wojewo</w:t>
      </w:r>
      <w:r w:rsidR="00AD39D7" w:rsidRPr="00F365E9">
        <w:rPr>
          <w:rFonts w:ascii="Times New Roman" w:hAnsi="Times New Roman" w:cs="Times New Roman"/>
          <w:sz w:val="24"/>
          <w:szCs w:val="24"/>
        </w:rPr>
        <w:t>dów</w:t>
      </w:r>
      <w:r w:rsidR="00DD0A7A" w:rsidRPr="00F365E9">
        <w:rPr>
          <w:rFonts w:ascii="Times New Roman" w:hAnsi="Times New Roman" w:cs="Times New Roman"/>
          <w:sz w:val="24"/>
          <w:szCs w:val="24"/>
        </w:rPr>
        <w:t xml:space="preserve"> i konsul</w:t>
      </w:r>
      <w:r w:rsidR="00AD39D7" w:rsidRPr="00F365E9">
        <w:rPr>
          <w:rFonts w:ascii="Times New Roman" w:hAnsi="Times New Roman" w:cs="Times New Roman"/>
          <w:sz w:val="24"/>
          <w:szCs w:val="24"/>
        </w:rPr>
        <w:t>i</w:t>
      </w:r>
      <w:r w:rsidR="00DD0A7A" w:rsidRPr="00F365E9">
        <w:rPr>
          <w:rFonts w:ascii="Times New Roman" w:hAnsi="Times New Roman" w:cs="Times New Roman"/>
          <w:sz w:val="24"/>
          <w:szCs w:val="24"/>
        </w:rPr>
        <w:t xml:space="preserve"> na potrzeby realizacji ich zadań związanych z wjazdem cudzoziemców na terytorium Rzeczypospolitej Polskiej, ich przejazdem przez to terytorium, pobytem na nim i wyjazdem z niego, określonych w ustawie z dnia 12 grudnia 2013 r. o cudzoziemcach</w:t>
      </w:r>
      <w:r w:rsidR="00EF75AA" w:rsidRPr="00F365E9">
        <w:rPr>
          <w:rStyle w:val="Odwoanieprzypisudolnego"/>
          <w:rFonts w:ascii="Times New Roman" w:hAnsi="Times New Roman" w:cs="Times New Roman"/>
          <w:sz w:val="24"/>
          <w:szCs w:val="24"/>
        </w:rPr>
        <w:footnoteReference w:id="23"/>
      </w:r>
      <w:r w:rsidR="00802EE1">
        <w:rPr>
          <w:rFonts w:ascii="Times New Roman" w:hAnsi="Times New Roman" w:cs="Times New Roman"/>
          <w:sz w:val="24"/>
          <w:szCs w:val="24"/>
          <w:vertAlign w:val="superscript"/>
        </w:rPr>
        <w:t>)</w:t>
      </w:r>
      <w:r w:rsidR="000F7ADC" w:rsidRPr="00F365E9">
        <w:rPr>
          <w:rFonts w:ascii="Times New Roman" w:hAnsi="Times New Roman" w:cs="Times New Roman"/>
          <w:sz w:val="24"/>
          <w:szCs w:val="24"/>
        </w:rPr>
        <w:t>. Organy te w trakcie realizacji procesu wizowego oraz legalizacji pobytu cudzoziemców dokonują</w:t>
      </w:r>
      <w:r w:rsidR="00EF75AA" w:rsidRPr="00F365E9">
        <w:rPr>
          <w:rFonts w:ascii="Times New Roman" w:hAnsi="Times New Roman" w:cs="Times New Roman"/>
          <w:sz w:val="24"/>
          <w:szCs w:val="24"/>
        </w:rPr>
        <w:t xml:space="preserve"> bowiem</w:t>
      </w:r>
      <w:r w:rsidR="000F7ADC" w:rsidRPr="00F365E9">
        <w:rPr>
          <w:rFonts w:ascii="Times New Roman" w:hAnsi="Times New Roman" w:cs="Times New Roman"/>
          <w:sz w:val="24"/>
          <w:szCs w:val="24"/>
        </w:rPr>
        <w:t xml:space="preserve"> oceny ryzyka </w:t>
      </w:r>
      <w:r w:rsidR="00EF75AA" w:rsidRPr="00F365E9">
        <w:rPr>
          <w:rFonts w:ascii="Times New Roman" w:hAnsi="Times New Roman" w:cs="Times New Roman"/>
          <w:sz w:val="24"/>
          <w:szCs w:val="24"/>
        </w:rPr>
        <w:t>związanego z bezpieczeństwem państwa</w:t>
      </w:r>
      <w:r w:rsidR="000F7ADC" w:rsidRPr="00F365E9">
        <w:rPr>
          <w:rFonts w:ascii="Times New Roman" w:hAnsi="Times New Roman" w:cs="Times New Roman"/>
          <w:sz w:val="24"/>
          <w:szCs w:val="24"/>
        </w:rPr>
        <w:t xml:space="preserve"> </w:t>
      </w:r>
      <w:r w:rsidR="00EF75AA" w:rsidRPr="00F365E9">
        <w:rPr>
          <w:rFonts w:ascii="Times New Roman" w:hAnsi="Times New Roman" w:cs="Times New Roman"/>
          <w:sz w:val="24"/>
          <w:szCs w:val="24"/>
        </w:rPr>
        <w:t xml:space="preserve">oraz ochroną bezpieczeństwa i </w:t>
      </w:r>
      <w:r w:rsidR="000F7ADC" w:rsidRPr="00F365E9">
        <w:rPr>
          <w:rFonts w:ascii="Times New Roman" w:hAnsi="Times New Roman" w:cs="Times New Roman"/>
          <w:sz w:val="24"/>
          <w:szCs w:val="24"/>
        </w:rPr>
        <w:t>porządk</w:t>
      </w:r>
      <w:r w:rsidR="00EF75AA" w:rsidRPr="00F365E9">
        <w:rPr>
          <w:rFonts w:ascii="Times New Roman" w:hAnsi="Times New Roman" w:cs="Times New Roman"/>
          <w:sz w:val="24"/>
          <w:szCs w:val="24"/>
        </w:rPr>
        <w:t>u</w:t>
      </w:r>
      <w:r w:rsidR="000F7ADC" w:rsidRPr="00F365E9">
        <w:rPr>
          <w:rFonts w:ascii="Times New Roman" w:hAnsi="Times New Roman" w:cs="Times New Roman"/>
          <w:sz w:val="24"/>
          <w:szCs w:val="24"/>
        </w:rPr>
        <w:t xml:space="preserve"> publiczn</w:t>
      </w:r>
      <w:r w:rsidR="00EF75AA" w:rsidRPr="00F365E9">
        <w:rPr>
          <w:rFonts w:ascii="Times New Roman" w:hAnsi="Times New Roman" w:cs="Times New Roman"/>
          <w:sz w:val="24"/>
          <w:szCs w:val="24"/>
        </w:rPr>
        <w:t xml:space="preserve">ego, do czego wykorzystują informacje zgromadzone w CRBR związane z danym cudzoziemcem. Ich działalność ma zatem na celu zapewnienie przeciwdziałania zagrożeniom dla bezpieczeństwa i porządku publicznego, w tym przeciwdziałania praniu pieniędzy i finansowaniu terroryzmu </w:t>
      </w:r>
      <w:r w:rsidR="00DD0A7A" w:rsidRPr="00F365E9">
        <w:rPr>
          <w:rFonts w:ascii="Times New Roman" w:hAnsi="Times New Roman" w:cs="Times New Roman"/>
          <w:sz w:val="24"/>
          <w:szCs w:val="24"/>
        </w:rPr>
        <w:t>(</w:t>
      </w:r>
      <w:r w:rsidR="00AD39D7" w:rsidRPr="00F365E9">
        <w:rPr>
          <w:rFonts w:ascii="Times New Roman" w:hAnsi="Times New Roman" w:cs="Times New Roman"/>
          <w:sz w:val="24"/>
          <w:szCs w:val="24"/>
        </w:rPr>
        <w:t>pkt 18</w:t>
      </w:r>
      <w:r w:rsidR="00DD0A7A" w:rsidRPr="00F365E9">
        <w:rPr>
          <w:rFonts w:ascii="Times New Roman" w:hAnsi="Times New Roman" w:cs="Times New Roman"/>
          <w:sz w:val="24"/>
          <w:szCs w:val="24"/>
        </w:rPr>
        <w:t>)</w:t>
      </w:r>
      <w:r w:rsidR="00376289" w:rsidRPr="00F365E9">
        <w:rPr>
          <w:rFonts w:ascii="Times New Roman" w:hAnsi="Times New Roman" w:cs="Times New Roman"/>
          <w:sz w:val="24"/>
          <w:szCs w:val="24"/>
        </w:rPr>
        <w:t>;</w:t>
      </w:r>
    </w:p>
    <w:p w14:paraId="5F2BE812" w14:textId="1000946E" w:rsidR="008359ED"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8359ED" w:rsidRPr="00F365E9">
        <w:rPr>
          <w:rFonts w:ascii="Times New Roman" w:hAnsi="Times New Roman" w:cs="Times New Roman"/>
          <w:sz w:val="24"/>
          <w:szCs w:val="24"/>
        </w:rPr>
        <w:t>Prezes</w:t>
      </w:r>
      <w:r w:rsidR="00E838C9" w:rsidRPr="00F365E9">
        <w:rPr>
          <w:rFonts w:ascii="Times New Roman" w:hAnsi="Times New Roman" w:cs="Times New Roman"/>
          <w:sz w:val="24"/>
          <w:szCs w:val="24"/>
        </w:rPr>
        <w:t>a</w:t>
      </w:r>
      <w:r w:rsidR="008359ED" w:rsidRPr="00F365E9">
        <w:rPr>
          <w:rFonts w:ascii="Times New Roman" w:hAnsi="Times New Roman" w:cs="Times New Roman"/>
          <w:sz w:val="24"/>
          <w:szCs w:val="24"/>
        </w:rPr>
        <w:t xml:space="preserve"> Urzędu Lotnictwa Cywilnego na potrzeby realizacji zadań określonych w ustawie z dnia 3 lipca 2002 – Prawo lotnicze</w:t>
      </w:r>
      <w:r w:rsidR="001A7F0E" w:rsidRPr="00F365E9">
        <w:rPr>
          <w:rStyle w:val="Odwoanieprzypisudolnego"/>
          <w:rFonts w:ascii="Times New Roman" w:hAnsi="Times New Roman" w:cs="Times New Roman"/>
          <w:sz w:val="24"/>
          <w:szCs w:val="24"/>
        </w:rPr>
        <w:footnoteReference w:id="24"/>
      </w:r>
      <w:r w:rsidR="00410E34">
        <w:rPr>
          <w:rFonts w:ascii="Times New Roman" w:hAnsi="Times New Roman" w:cs="Times New Roman"/>
          <w:sz w:val="24"/>
          <w:szCs w:val="24"/>
          <w:vertAlign w:val="superscript"/>
        </w:rPr>
        <w:t>)</w:t>
      </w:r>
      <w:r w:rsidR="008359ED" w:rsidRPr="00F365E9">
        <w:rPr>
          <w:rFonts w:ascii="Times New Roman" w:hAnsi="Times New Roman" w:cs="Times New Roman"/>
          <w:sz w:val="24"/>
          <w:szCs w:val="24"/>
        </w:rPr>
        <w:t xml:space="preserve"> (pkt 19)</w:t>
      </w:r>
      <w:r w:rsidR="00376289" w:rsidRPr="00F365E9">
        <w:rPr>
          <w:rFonts w:ascii="Times New Roman" w:hAnsi="Times New Roman" w:cs="Times New Roman"/>
          <w:sz w:val="24"/>
          <w:szCs w:val="24"/>
        </w:rPr>
        <w:t>;</w:t>
      </w:r>
    </w:p>
    <w:p w14:paraId="679A0D0B" w14:textId="5752FFE9" w:rsidR="00376289" w:rsidRPr="00F365E9" w:rsidRDefault="00272FEE" w:rsidP="00272FEE">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376289" w:rsidRPr="00F365E9">
        <w:rPr>
          <w:rFonts w:ascii="Times New Roman" w:hAnsi="Times New Roman" w:cs="Times New Roman"/>
          <w:sz w:val="24"/>
          <w:szCs w:val="24"/>
        </w:rPr>
        <w:t>krajow</w:t>
      </w:r>
      <w:r w:rsidR="00E838C9" w:rsidRPr="00F365E9">
        <w:rPr>
          <w:rFonts w:ascii="Times New Roman" w:hAnsi="Times New Roman" w:cs="Times New Roman"/>
          <w:sz w:val="24"/>
          <w:szCs w:val="24"/>
        </w:rPr>
        <w:t>ego</w:t>
      </w:r>
      <w:r w:rsidR="00376289" w:rsidRPr="00F365E9">
        <w:rPr>
          <w:rFonts w:ascii="Times New Roman" w:hAnsi="Times New Roman" w:cs="Times New Roman"/>
          <w:sz w:val="24"/>
          <w:szCs w:val="24"/>
        </w:rPr>
        <w:t xml:space="preserve"> administrator</w:t>
      </w:r>
      <w:r w:rsidR="00E838C9" w:rsidRPr="00F365E9">
        <w:rPr>
          <w:rFonts w:ascii="Times New Roman" w:hAnsi="Times New Roman" w:cs="Times New Roman"/>
          <w:sz w:val="24"/>
          <w:szCs w:val="24"/>
        </w:rPr>
        <w:t>a</w:t>
      </w:r>
      <w:r w:rsidR="00376289" w:rsidRPr="00F365E9">
        <w:rPr>
          <w:rFonts w:ascii="Times New Roman" w:hAnsi="Times New Roman" w:cs="Times New Roman"/>
          <w:sz w:val="24"/>
          <w:szCs w:val="24"/>
        </w:rPr>
        <w:t>, o którym mowa w art. 3 pkt 2 rozporządzenia delegowanego Komisji (UE) 2019/1122 z dnia 12 marca 2019 r. uzupełniającego dyrektywę 2003/87/WE Parlamentu Europejskiego i Rady w odniesieniu do funkcjonowania rejestru Unii</w:t>
      </w:r>
      <w:r w:rsidR="00376289" w:rsidRPr="00F365E9">
        <w:rPr>
          <w:rStyle w:val="Odwoanieprzypisudolnego"/>
          <w:rFonts w:ascii="Times New Roman" w:hAnsi="Times New Roman" w:cs="Times New Roman"/>
          <w:sz w:val="24"/>
          <w:szCs w:val="24"/>
        </w:rPr>
        <w:footnoteReference w:id="25"/>
      </w:r>
      <w:r w:rsidR="00410E34">
        <w:rPr>
          <w:rFonts w:ascii="Times New Roman" w:hAnsi="Times New Roman" w:cs="Times New Roman"/>
          <w:sz w:val="24"/>
          <w:szCs w:val="24"/>
          <w:vertAlign w:val="superscript"/>
        </w:rPr>
        <w:t>)</w:t>
      </w:r>
      <w:r w:rsidR="00376289" w:rsidRPr="00F365E9">
        <w:rPr>
          <w:rFonts w:ascii="Times New Roman" w:hAnsi="Times New Roman" w:cs="Times New Roman"/>
          <w:sz w:val="24"/>
          <w:szCs w:val="24"/>
        </w:rPr>
        <w:t xml:space="preserve"> na potrzeby realizacji zadań określonych w </w:t>
      </w:r>
      <w:r w:rsidR="003B565F" w:rsidRPr="00F365E9">
        <w:rPr>
          <w:rFonts w:ascii="Times New Roman" w:hAnsi="Times New Roman" w:cs="Times New Roman"/>
          <w:sz w:val="24"/>
          <w:szCs w:val="24"/>
        </w:rPr>
        <w:t>tym rozporządzeniu</w:t>
      </w:r>
      <w:r w:rsidR="00376289" w:rsidRPr="00F365E9">
        <w:rPr>
          <w:rFonts w:ascii="Times New Roman" w:hAnsi="Times New Roman" w:cs="Times New Roman"/>
          <w:sz w:val="24"/>
          <w:szCs w:val="24"/>
        </w:rPr>
        <w:t>.</w:t>
      </w:r>
    </w:p>
    <w:p w14:paraId="347D00A1" w14:textId="4E663BD7" w:rsidR="00D41C91" w:rsidRPr="00F365E9" w:rsidRDefault="00537D47" w:rsidP="005226D0">
      <w:pPr>
        <w:pStyle w:val="Bezodstpw"/>
        <w:ind w:left="360"/>
        <w:jc w:val="both"/>
        <w:rPr>
          <w:rFonts w:ascii="Times New Roman" w:hAnsi="Times New Roman" w:cs="Times New Roman"/>
          <w:sz w:val="24"/>
          <w:szCs w:val="24"/>
        </w:rPr>
      </w:pPr>
      <w:r w:rsidRPr="005F1773">
        <w:rPr>
          <w:rFonts w:ascii="Times New Roman" w:hAnsi="Times New Roman" w:cs="Times New Roman"/>
          <w:color w:val="000000" w:themeColor="text1"/>
          <w:sz w:val="24"/>
          <w:szCs w:val="24"/>
        </w:rPr>
        <w:t>O</w:t>
      </w:r>
      <w:r w:rsidR="00D41C91" w:rsidRPr="005F1773">
        <w:rPr>
          <w:rFonts w:ascii="Times New Roman" w:hAnsi="Times New Roman" w:cs="Times New Roman"/>
          <w:color w:val="000000" w:themeColor="text1"/>
          <w:sz w:val="24"/>
          <w:szCs w:val="24"/>
        </w:rPr>
        <w:t xml:space="preserve">rgan właściwy w sprawach CRBR będzie mógł udostępnić informacje z CRBR także na wniosek </w:t>
      </w:r>
      <w:r w:rsidR="00D41C91" w:rsidRPr="00F365E9">
        <w:rPr>
          <w:rFonts w:ascii="Times New Roman" w:hAnsi="Times New Roman" w:cs="Times New Roman"/>
          <w:sz w:val="24"/>
          <w:szCs w:val="24"/>
        </w:rPr>
        <w:t xml:space="preserve">innych osób czy podmiotów niż wymienione w art. 68 ust. </w:t>
      </w:r>
      <w:r w:rsidR="00144ED0" w:rsidRPr="00F365E9">
        <w:rPr>
          <w:rFonts w:ascii="Times New Roman" w:hAnsi="Times New Roman" w:cs="Times New Roman"/>
          <w:sz w:val="24"/>
          <w:szCs w:val="24"/>
        </w:rPr>
        <w:t>2</w:t>
      </w:r>
      <w:r w:rsidR="00D41C91" w:rsidRPr="00F365E9">
        <w:rPr>
          <w:rFonts w:ascii="Times New Roman" w:hAnsi="Times New Roman" w:cs="Times New Roman"/>
          <w:sz w:val="24"/>
          <w:szCs w:val="24"/>
        </w:rPr>
        <w:t>, o ile wykażą one na podstawie art.</w:t>
      </w:r>
      <w:r w:rsidRPr="00F365E9">
        <w:rPr>
          <w:rFonts w:ascii="Times New Roman" w:hAnsi="Times New Roman" w:cs="Times New Roman"/>
          <w:sz w:val="24"/>
          <w:szCs w:val="24"/>
        </w:rPr>
        <w:t> </w:t>
      </w:r>
      <w:r w:rsidR="00D41C91" w:rsidRPr="00F365E9">
        <w:rPr>
          <w:rFonts w:ascii="Times New Roman" w:hAnsi="Times New Roman" w:cs="Times New Roman"/>
          <w:sz w:val="24"/>
          <w:szCs w:val="24"/>
        </w:rPr>
        <w:t>68d ust. 1</w:t>
      </w:r>
      <w:r w:rsidR="00777C8A" w:rsidRPr="00F365E9">
        <w:rPr>
          <w:rFonts w:ascii="Times New Roman" w:hAnsi="Times New Roman" w:cs="Times New Roman"/>
          <w:sz w:val="24"/>
          <w:szCs w:val="24"/>
        </w:rPr>
        <w:t xml:space="preserve"> u.p.p.p.f.t. </w:t>
      </w:r>
      <w:r w:rsidR="00D41C91" w:rsidRPr="00F365E9">
        <w:rPr>
          <w:rFonts w:ascii="Times New Roman" w:hAnsi="Times New Roman" w:cs="Times New Roman"/>
          <w:sz w:val="24"/>
          <w:szCs w:val="24"/>
        </w:rPr>
        <w:t>uzasadniony interes związany z zapobieganiem lub zwalczeniem prania pieniędzy, finansowania terroryzmu lub czynów zabronionych związanych z korzyściami mogącymi stać się przedmiotem prania pieniędzy</w:t>
      </w:r>
      <w:r w:rsidR="00421D91" w:rsidRPr="00F365E9">
        <w:rPr>
          <w:rFonts w:ascii="Times New Roman" w:hAnsi="Times New Roman" w:cs="Times New Roman"/>
          <w:sz w:val="24"/>
          <w:szCs w:val="24"/>
        </w:rPr>
        <w:t>. O</w:t>
      </w:r>
      <w:r w:rsidR="00D41C91" w:rsidRPr="00F365E9">
        <w:rPr>
          <w:rFonts w:ascii="Times New Roman" w:hAnsi="Times New Roman" w:cs="Times New Roman"/>
          <w:sz w:val="24"/>
          <w:szCs w:val="24"/>
        </w:rPr>
        <w:t>dzwierciedl</w:t>
      </w:r>
      <w:r w:rsidR="00421D91" w:rsidRPr="00F365E9">
        <w:rPr>
          <w:rFonts w:ascii="Times New Roman" w:hAnsi="Times New Roman" w:cs="Times New Roman"/>
          <w:sz w:val="24"/>
          <w:szCs w:val="24"/>
        </w:rPr>
        <w:t>a to</w:t>
      </w:r>
      <w:r w:rsidR="00D41C91" w:rsidRPr="00F365E9">
        <w:rPr>
          <w:rFonts w:ascii="Times New Roman" w:hAnsi="Times New Roman" w:cs="Times New Roman"/>
          <w:sz w:val="24"/>
          <w:szCs w:val="24"/>
        </w:rPr>
        <w:t xml:space="preserve"> art. 12 ust. 2 akapit 2 dyrektywy 2024/1640</w:t>
      </w:r>
      <w:r w:rsidR="00421D91" w:rsidRPr="00F365E9">
        <w:rPr>
          <w:rFonts w:ascii="Times New Roman" w:hAnsi="Times New Roman" w:cs="Times New Roman"/>
          <w:sz w:val="24"/>
          <w:szCs w:val="24"/>
        </w:rPr>
        <w:t xml:space="preserve">, zgodnie z którym państwa członkowskie mają zapewnić, aby </w:t>
      </w:r>
      <w:r w:rsidR="008F30A0" w:rsidRPr="00F365E9">
        <w:rPr>
          <w:rFonts w:ascii="Times New Roman" w:hAnsi="Times New Roman" w:cs="Times New Roman"/>
          <w:sz w:val="24"/>
          <w:szCs w:val="24"/>
        </w:rPr>
        <w:t xml:space="preserve">również </w:t>
      </w:r>
      <w:r w:rsidR="00421D91" w:rsidRPr="00F365E9">
        <w:rPr>
          <w:rFonts w:ascii="Times New Roman" w:hAnsi="Times New Roman" w:cs="Times New Roman"/>
          <w:sz w:val="24"/>
          <w:szCs w:val="24"/>
        </w:rPr>
        <w:t>inne osoby niż wymienione w art. 12 ust. 2 akapit 1</w:t>
      </w:r>
      <w:r w:rsidR="008F30A0" w:rsidRPr="00F365E9">
        <w:rPr>
          <w:rFonts w:ascii="Times New Roman" w:hAnsi="Times New Roman" w:cs="Times New Roman"/>
          <w:sz w:val="24"/>
          <w:szCs w:val="24"/>
        </w:rPr>
        <w:t xml:space="preserve"> tej dyrektywy,</w:t>
      </w:r>
      <w:r w:rsidR="00421D91" w:rsidRPr="00F365E9">
        <w:rPr>
          <w:rFonts w:ascii="Times New Roman" w:hAnsi="Times New Roman" w:cs="Times New Roman"/>
          <w:sz w:val="24"/>
          <w:szCs w:val="24"/>
        </w:rPr>
        <w:t xml:space="preserve"> które są w stanie wykazać uzasadniony interes w odniesieniu do celu zapobiegania praniu pieniędzy, jego przestępstwom źródłowym i finansowaniu terroryzmu oraz zwalczania tych zjawisk, uzyskały dostęp do informacji o beneficjentach w poszczególnych przypadkach.</w:t>
      </w:r>
      <w:r w:rsidR="008F30A0" w:rsidRPr="00F365E9">
        <w:rPr>
          <w:rFonts w:ascii="Times New Roman" w:hAnsi="Times New Roman" w:cs="Times New Roman"/>
          <w:sz w:val="24"/>
          <w:szCs w:val="24"/>
        </w:rPr>
        <w:t xml:space="preserve"> </w:t>
      </w:r>
      <w:r w:rsidR="00D41C91" w:rsidRPr="00F365E9">
        <w:rPr>
          <w:rFonts w:ascii="Times New Roman" w:hAnsi="Times New Roman" w:cs="Times New Roman"/>
          <w:sz w:val="24"/>
          <w:szCs w:val="24"/>
        </w:rPr>
        <w:t xml:space="preserve">Organ właściwy w sprawach Rejestru udostępnia bowiem informacje z CRBR na wniosek każdego, kto wykaże uzasadniony interes. Nie należy zatem uznawać, że tylko podmioty wskazane w art. 68d ust. </w:t>
      </w:r>
      <w:r w:rsidR="00144ED0" w:rsidRPr="00F365E9">
        <w:rPr>
          <w:rFonts w:ascii="Times New Roman" w:hAnsi="Times New Roman" w:cs="Times New Roman"/>
          <w:sz w:val="24"/>
          <w:szCs w:val="24"/>
        </w:rPr>
        <w:t>2</w:t>
      </w:r>
      <w:r w:rsidR="00D41C91" w:rsidRPr="00F365E9">
        <w:rPr>
          <w:rFonts w:ascii="Times New Roman" w:hAnsi="Times New Roman" w:cs="Times New Roman"/>
          <w:sz w:val="24"/>
          <w:szCs w:val="24"/>
        </w:rPr>
        <w:t xml:space="preserve"> </w:t>
      </w:r>
      <w:r w:rsidR="00777C8A" w:rsidRPr="00F365E9">
        <w:rPr>
          <w:rFonts w:ascii="Times New Roman" w:hAnsi="Times New Roman" w:cs="Times New Roman"/>
          <w:sz w:val="24"/>
          <w:szCs w:val="24"/>
        </w:rPr>
        <w:t xml:space="preserve">u.p.p.p.f.t. </w:t>
      </w:r>
      <w:r w:rsidR="000E7459" w:rsidRPr="00F365E9">
        <w:rPr>
          <w:rFonts w:ascii="Times New Roman" w:hAnsi="Times New Roman" w:cs="Times New Roman"/>
          <w:sz w:val="24"/>
          <w:szCs w:val="24"/>
        </w:rPr>
        <w:t xml:space="preserve">taki interes </w:t>
      </w:r>
      <w:r w:rsidR="00D41C91" w:rsidRPr="00F365E9">
        <w:rPr>
          <w:rFonts w:ascii="Times New Roman" w:hAnsi="Times New Roman" w:cs="Times New Roman"/>
          <w:sz w:val="24"/>
          <w:szCs w:val="24"/>
        </w:rPr>
        <w:t xml:space="preserve">posiadają. Przepis ten poprzez przesądzenie na poziomie </w:t>
      </w:r>
      <w:r w:rsidR="000E7459" w:rsidRPr="00F365E9">
        <w:rPr>
          <w:rFonts w:ascii="Times New Roman" w:hAnsi="Times New Roman" w:cs="Times New Roman"/>
          <w:sz w:val="24"/>
          <w:szCs w:val="24"/>
        </w:rPr>
        <w:t>ustawowym</w:t>
      </w:r>
      <w:r w:rsidR="00D41C91" w:rsidRPr="00F365E9">
        <w:rPr>
          <w:rFonts w:ascii="Times New Roman" w:hAnsi="Times New Roman" w:cs="Times New Roman"/>
          <w:sz w:val="24"/>
          <w:szCs w:val="24"/>
        </w:rPr>
        <w:t xml:space="preserve">, że </w:t>
      </w:r>
      <w:r w:rsidR="008F30A0" w:rsidRPr="00F365E9">
        <w:rPr>
          <w:rFonts w:ascii="Times New Roman" w:hAnsi="Times New Roman" w:cs="Times New Roman"/>
          <w:sz w:val="24"/>
          <w:szCs w:val="24"/>
        </w:rPr>
        <w:t xml:space="preserve">w stosunku do </w:t>
      </w:r>
      <w:r w:rsidR="00D41C91" w:rsidRPr="00F365E9">
        <w:rPr>
          <w:rFonts w:ascii="Times New Roman" w:hAnsi="Times New Roman" w:cs="Times New Roman"/>
          <w:sz w:val="24"/>
          <w:szCs w:val="24"/>
        </w:rPr>
        <w:t>wskazan</w:t>
      </w:r>
      <w:r w:rsidR="008F30A0" w:rsidRPr="00F365E9">
        <w:rPr>
          <w:rFonts w:ascii="Times New Roman" w:hAnsi="Times New Roman" w:cs="Times New Roman"/>
          <w:sz w:val="24"/>
          <w:szCs w:val="24"/>
        </w:rPr>
        <w:t>ych</w:t>
      </w:r>
      <w:r w:rsidR="00D41C91" w:rsidRPr="00F365E9">
        <w:rPr>
          <w:rFonts w:ascii="Times New Roman" w:hAnsi="Times New Roman" w:cs="Times New Roman"/>
          <w:sz w:val="24"/>
          <w:szCs w:val="24"/>
        </w:rPr>
        <w:t xml:space="preserve"> podmiot</w:t>
      </w:r>
      <w:r w:rsidR="008F30A0" w:rsidRPr="00F365E9">
        <w:rPr>
          <w:rFonts w:ascii="Times New Roman" w:hAnsi="Times New Roman" w:cs="Times New Roman"/>
          <w:sz w:val="24"/>
          <w:szCs w:val="24"/>
        </w:rPr>
        <w:t>ów należy domniemywać, że</w:t>
      </w:r>
      <w:r w:rsidR="00D41C91" w:rsidRPr="00F365E9">
        <w:rPr>
          <w:rFonts w:ascii="Times New Roman" w:hAnsi="Times New Roman" w:cs="Times New Roman"/>
          <w:sz w:val="24"/>
          <w:szCs w:val="24"/>
        </w:rPr>
        <w:t xml:space="preserve"> posiadają uzasadniony interes, ułatwi organowi właściwemu w sprawach Rejestru każdorazową ocenę wniosków o udostępnienie informacji z CRBR. Niemniej jednak każdy, w tym podmioty wskazane w art. 68d ust. </w:t>
      </w:r>
      <w:r w:rsidR="00144ED0" w:rsidRPr="00F365E9">
        <w:rPr>
          <w:rFonts w:ascii="Times New Roman" w:hAnsi="Times New Roman" w:cs="Times New Roman"/>
          <w:sz w:val="24"/>
          <w:szCs w:val="24"/>
        </w:rPr>
        <w:t>2</w:t>
      </w:r>
      <w:r w:rsidR="00777C8A" w:rsidRPr="00F365E9">
        <w:rPr>
          <w:rFonts w:ascii="Times New Roman" w:hAnsi="Times New Roman" w:cs="Times New Roman"/>
          <w:sz w:val="24"/>
          <w:szCs w:val="24"/>
        </w:rPr>
        <w:t xml:space="preserve"> u.p.p.p.f.t.</w:t>
      </w:r>
      <w:r w:rsidR="00D41C91" w:rsidRPr="00F365E9">
        <w:rPr>
          <w:rFonts w:ascii="Times New Roman" w:hAnsi="Times New Roman" w:cs="Times New Roman"/>
          <w:sz w:val="24"/>
          <w:szCs w:val="24"/>
        </w:rPr>
        <w:t xml:space="preserve">, będą musiały </w:t>
      </w:r>
      <w:r w:rsidR="008F30A0" w:rsidRPr="00F365E9">
        <w:rPr>
          <w:rFonts w:ascii="Times New Roman" w:hAnsi="Times New Roman" w:cs="Times New Roman"/>
          <w:sz w:val="24"/>
          <w:szCs w:val="24"/>
        </w:rPr>
        <w:t>przekazać we wniosku o udostępnienie wszystkie informacje wymagane w art. 68</w:t>
      </w:r>
      <w:r w:rsidR="007D0F64" w:rsidRPr="00F365E9">
        <w:rPr>
          <w:rFonts w:ascii="Times New Roman" w:hAnsi="Times New Roman" w:cs="Times New Roman"/>
          <w:sz w:val="24"/>
          <w:szCs w:val="24"/>
        </w:rPr>
        <w:t xml:space="preserve">e </w:t>
      </w:r>
      <w:r w:rsidR="008F30A0" w:rsidRPr="00F365E9">
        <w:rPr>
          <w:rFonts w:ascii="Times New Roman" w:hAnsi="Times New Roman" w:cs="Times New Roman"/>
          <w:sz w:val="24"/>
          <w:szCs w:val="24"/>
        </w:rPr>
        <w:t xml:space="preserve">ust. 1 oraz je </w:t>
      </w:r>
      <w:r w:rsidR="00D41C91" w:rsidRPr="00F365E9">
        <w:rPr>
          <w:rFonts w:ascii="Times New Roman" w:hAnsi="Times New Roman" w:cs="Times New Roman"/>
          <w:sz w:val="24"/>
          <w:szCs w:val="24"/>
        </w:rPr>
        <w:t>udowodnić</w:t>
      </w:r>
      <w:r w:rsidR="008F30A0" w:rsidRPr="00F365E9">
        <w:rPr>
          <w:rFonts w:ascii="Times New Roman" w:hAnsi="Times New Roman" w:cs="Times New Roman"/>
          <w:sz w:val="24"/>
          <w:szCs w:val="24"/>
        </w:rPr>
        <w:t xml:space="preserve">, tj. przede wszystkim </w:t>
      </w:r>
      <w:r w:rsidR="00D41C91" w:rsidRPr="00F365E9">
        <w:rPr>
          <w:rFonts w:ascii="Times New Roman" w:hAnsi="Times New Roman" w:cs="Times New Roman"/>
          <w:sz w:val="24"/>
          <w:szCs w:val="24"/>
        </w:rPr>
        <w:t>poprzez wykazanie co do zasady swej funkcji lub zawodu oraz związku z podmiotem, o którym mowa w art. 58 ustawy, którego dotyczy wniosek o udostępnienie informacji z Rejestru</w:t>
      </w:r>
      <w:r w:rsidR="008F30A0" w:rsidRPr="00F365E9">
        <w:rPr>
          <w:rFonts w:ascii="Times New Roman" w:hAnsi="Times New Roman" w:cs="Times New Roman"/>
          <w:sz w:val="24"/>
          <w:szCs w:val="24"/>
        </w:rPr>
        <w:t xml:space="preserve"> (z wyłączeniem podmiotów wymienionych w art. 68d ust. </w:t>
      </w:r>
      <w:r w:rsidR="00144ED0" w:rsidRPr="00F365E9">
        <w:rPr>
          <w:rFonts w:ascii="Times New Roman" w:hAnsi="Times New Roman" w:cs="Times New Roman"/>
          <w:sz w:val="24"/>
          <w:szCs w:val="24"/>
        </w:rPr>
        <w:t>2</w:t>
      </w:r>
      <w:r w:rsidR="008F30A0" w:rsidRPr="00F365E9">
        <w:rPr>
          <w:rFonts w:ascii="Times New Roman" w:hAnsi="Times New Roman" w:cs="Times New Roman"/>
          <w:sz w:val="24"/>
          <w:szCs w:val="24"/>
        </w:rPr>
        <w:t xml:space="preserve"> pkt 1</w:t>
      </w:r>
      <w:r w:rsidR="005226D0">
        <w:rPr>
          <w:rFonts w:ascii="Times New Roman" w:hAnsi="Times New Roman" w:cs="Times New Roman"/>
          <w:sz w:val="24"/>
          <w:szCs w:val="24"/>
        </w:rPr>
        <w:t>–</w:t>
      </w:r>
      <w:r w:rsidR="008F30A0" w:rsidRPr="00F365E9">
        <w:rPr>
          <w:rFonts w:ascii="Times New Roman" w:hAnsi="Times New Roman" w:cs="Times New Roman"/>
          <w:sz w:val="24"/>
          <w:szCs w:val="24"/>
        </w:rPr>
        <w:t>3)</w:t>
      </w:r>
      <w:r w:rsidR="00D41C91" w:rsidRPr="00F365E9">
        <w:rPr>
          <w:rFonts w:ascii="Times New Roman" w:hAnsi="Times New Roman" w:cs="Times New Roman"/>
          <w:sz w:val="24"/>
          <w:szCs w:val="24"/>
        </w:rPr>
        <w:t>, o czym stanowi art. 68</w:t>
      </w:r>
      <w:r w:rsidR="00730260" w:rsidRPr="00F365E9">
        <w:rPr>
          <w:rFonts w:ascii="Times New Roman" w:hAnsi="Times New Roman" w:cs="Times New Roman"/>
          <w:sz w:val="24"/>
          <w:szCs w:val="24"/>
        </w:rPr>
        <w:t>d</w:t>
      </w:r>
      <w:r w:rsidR="00D41C91" w:rsidRPr="00F365E9">
        <w:rPr>
          <w:rFonts w:ascii="Times New Roman" w:hAnsi="Times New Roman" w:cs="Times New Roman"/>
          <w:sz w:val="24"/>
          <w:szCs w:val="24"/>
        </w:rPr>
        <w:t xml:space="preserve"> ust. </w:t>
      </w:r>
      <w:r w:rsidR="00B0279B" w:rsidRPr="00F365E9">
        <w:rPr>
          <w:rFonts w:ascii="Times New Roman" w:hAnsi="Times New Roman" w:cs="Times New Roman"/>
          <w:sz w:val="24"/>
          <w:szCs w:val="24"/>
        </w:rPr>
        <w:t>4</w:t>
      </w:r>
      <w:r w:rsidR="00777C8A" w:rsidRPr="00F365E9">
        <w:rPr>
          <w:rFonts w:ascii="Times New Roman" w:hAnsi="Times New Roman" w:cs="Times New Roman"/>
          <w:sz w:val="24"/>
          <w:szCs w:val="24"/>
        </w:rPr>
        <w:t xml:space="preserve"> u.p.p.p.f.t.</w:t>
      </w:r>
    </w:p>
    <w:p w14:paraId="2685F7FB" w14:textId="43128D75" w:rsidR="007F0170" w:rsidRPr="005226D0" w:rsidRDefault="007F0170" w:rsidP="007F0170">
      <w:pPr>
        <w:pStyle w:val="Bezodstpw"/>
        <w:ind w:left="360"/>
        <w:jc w:val="both"/>
        <w:rPr>
          <w:rFonts w:ascii="Times New Roman" w:hAnsi="Times New Roman" w:cs="Times New Roman"/>
          <w:color w:val="000000" w:themeColor="text1"/>
          <w:sz w:val="24"/>
          <w:szCs w:val="24"/>
        </w:rPr>
      </w:pPr>
      <w:r w:rsidRPr="00F365E9">
        <w:rPr>
          <w:rFonts w:ascii="Times New Roman" w:hAnsi="Times New Roman" w:cs="Times New Roman"/>
          <w:sz w:val="24"/>
          <w:szCs w:val="24"/>
        </w:rPr>
        <w:t>Art. 68d ust. 3</w:t>
      </w:r>
      <w:r w:rsidR="00777C8A" w:rsidRPr="00F365E9">
        <w:rPr>
          <w:rFonts w:ascii="Times New Roman" w:hAnsi="Times New Roman" w:cs="Times New Roman"/>
          <w:sz w:val="24"/>
          <w:szCs w:val="24"/>
        </w:rPr>
        <w:t xml:space="preserve"> u.p.p.p.f.t. </w:t>
      </w:r>
      <w:r w:rsidRPr="00F365E9">
        <w:rPr>
          <w:rFonts w:ascii="Times New Roman" w:hAnsi="Times New Roman" w:cs="Times New Roman"/>
          <w:sz w:val="24"/>
          <w:szCs w:val="24"/>
        </w:rPr>
        <w:t>wskazuje, że udostępniane z CRBR będą informacje aktualne na dzień ich udostępnieni</w:t>
      </w:r>
      <w:r w:rsidR="00B0279B" w:rsidRPr="00F365E9">
        <w:rPr>
          <w:rFonts w:ascii="Times New Roman" w:hAnsi="Times New Roman" w:cs="Times New Roman"/>
          <w:sz w:val="24"/>
          <w:szCs w:val="24"/>
        </w:rPr>
        <w:t>a</w:t>
      </w:r>
      <w:r w:rsidR="00537D47" w:rsidRPr="00F365E9">
        <w:rPr>
          <w:rFonts w:ascii="Times New Roman" w:hAnsi="Times New Roman" w:cs="Times New Roman"/>
          <w:sz w:val="24"/>
          <w:szCs w:val="24"/>
        </w:rPr>
        <w:t>,</w:t>
      </w:r>
      <w:r w:rsidR="00B0279B" w:rsidRPr="00F365E9">
        <w:rPr>
          <w:rFonts w:ascii="Times New Roman" w:hAnsi="Times New Roman" w:cs="Times New Roman"/>
          <w:sz w:val="24"/>
          <w:szCs w:val="24"/>
        </w:rPr>
        <w:t xml:space="preserve"> a w przypadk</w:t>
      </w:r>
      <w:r w:rsidR="00537D47" w:rsidRPr="00F365E9">
        <w:rPr>
          <w:rFonts w:ascii="Times New Roman" w:hAnsi="Times New Roman" w:cs="Times New Roman"/>
          <w:sz w:val="24"/>
          <w:szCs w:val="24"/>
        </w:rPr>
        <w:t>u</w:t>
      </w:r>
      <w:r w:rsidR="00B0279B" w:rsidRPr="00F365E9">
        <w:rPr>
          <w:rFonts w:ascii="Times New Roman" w:hAnsi="Times New Roman" w:cs="Times New Roman"/>
          <w:sz w:val="24"/>
          <w:szCs w:val="24"/>
        </w:rPr>
        <w:t xml:space="preserve"> </w:t>
      </w:r>
      <w:r w:rsidRPr="00F365E9">
        <w:rPr>
          <w:rFonts w:ascii="Times New Roman" w:hAnsi="Times New Roman" w:cs="Times New Roman"/>
          <w:sz w:val="24"/>
          <w:szCs w:val="24"/>
        </w:rPr>
        <w:t>wnioskodawc</w:t>
      </w:r>
      <w:r w:rsidR="00B0279B" w:rsidRPr="00F365E9">
        <w:rPr>
          <w:rFonts w:ascii="Times New Roman" w:hAnsi="Times New Roman" w:cs="Times New Roman"/>
          <w:sz w:val="24"/>
          <w:szCs w:val="24"/>
        </w:rPr>
        <w:t>ów</w:t>
      </w:r>
      <w:r w:rsidRPr="00F365E9">
        <w:rPr>
          <w:rFonts w:ascii="Times New Roman" w:hAnsi="Times New Roman" w:cs="Times New Roman"/>
          <w:sz w:val="24"/>
          <w:szCs w:val="24"/>
        </w:rPr>
        <w:t xml:space="preserve"> będący</w:t>
      </w:r>
      <w:r w:rsidR="00B0279B" w:rsidRPr="00F365E9">
        <w:rPr>
          <w:rFonts w:ascii="Times New Roman" w:hAnsi="Times New Roman" w:cs="Times New Roman"/>
          <w:sz w:val="24"/>
          <w:szCs w:val="24"/>
        </w:rPr>
        <w:t>ch</w:t>
      </w:r>
      <w:r w:rsidRPr="00F365E9">
        <w:rPr>
          <w:rFonts w:ascii="Times New Roman" w:hAnsi="Times New Roman" w:cs="Times New Roman"/>
          <w:sz w:val="24"/>
          <w:szCs w:val="24"/>
        </w:rPr>
        <w:t xml:space="preserve"> dziennikarzami, organizacjami pozarządowymi, pracownik</w:t>
      </w:r>
      <w:r w:rsidR="00B0279B" w:rsidRPr="00F365E9">
        <w:rPr>
          <w:rFonts w:ascii="Times New Roman" w:hAnsi="Times New Roman" w:cs="Times New Roman"/>
          <w:sz w:val="24"/>
          <w:szCs w:val="24"/>
        </w:rPr>
        <w:t>ami</w:t>
      </w:r>
      <w:r w:rsidRPr="00F365E9">
        <w:rPr>
          <w:rFonts w:ascii="Times New Roman" w:hAnsi="Times New Roman" w:cs="Times New Roman"/>
          <w:sz w:val="24"/>
          <w:szCs w:val="24"/>
        </w:rPr>
        <w:t xml:space="preserve"> naukowym</w:t>
      </w:r>
      <w:r w:rsidR="00B0279B" w:rsidRPr="00F365E9">
        <w:rPr>
          <w:rFonts w:ascii="Times New Roman" w:hAnsi="Times New Roman" w:cs="Times New Roman"/>
          <w:sz w:val="24"/>
          <w:szCs w:val="24"/>
        </w:rPr>
        <w:t>i</w:t>
      </w:r>
      <w:r w:rsidRPr="00F365E9">
        <w:rPr>
          <w:rFonts w:ascii="Times New Roman" w:hAnsi="Times New Roman" w:cs="Times New Roman"/>
          <w:sz w:val="24"/>
          <w:szCs w:val="24"/>
        </w:rPr>
        <w:t xml:space="preserve"> oraz organ</w:t>
      </w:r>
      <w:r w:rsidR="00B0279B" w:rsidRPr="00F365E9">
        <w:rPr>
          <w:rFonts w:ascii="Times New Roman" w:hAnsi="Times New Roman" w:cs="Times New Roman"/>
          <w:sz w:val="24"/>
          <w:szCs w:val="24"/>
        </w:rPr>
        <w:t>ami</w:t>
      </w:r>
      <w:r w:rsidRPr="00F365E9">
        <w:rPr>
          <w:rFonts w:ascii="Times New Roman" w:hAnsi="Times New Roman" w:cs="Times New Roman"/>
          <w:sz w:val="24"/>
          <w:szCs w:val="24"/>
        </w:rPr>
        <w:t xml:space="preserve"> państw trzecich </w:t>
      </w:r>
      <w:r w:rsidRPr="00F365E9">
        <w:rPr>
          <w:rFonts w:ascii="Times New Roman" w:hAnsi="Times New Roman" w:cs="Times New Roman"/>
          <w:sz w:val="24"/>
          <w:szCs w:val="24"/>
        </w:rPr>
        <w:lastRenderedPageBreak/>
        <w:t>zajmujący</w:t>
      </w:r>
      <w:r w:rsidR="00537D47" w:rsidRPr="00F365E9">
        <w:rPr>
          <w:rFonts w:ascii="Times New Roman" w:hAnsi="Times New Roman" w:cs="Times New Roman"/>
          <w:sz w:val="24"/>
          <w:szCs w:val="24"/>
        </w:rPr>
        <w:t>mi</w:t>
      </w:r>
      <w:r w:rsidRPr="00F365E9">
        <w:rPr>
          <w:rFonts w:ascii="Times New Roman" w:hAnsi="Times New Roman" w:cs="Times New Roman"/>
          <w:sz w:val="24"/>
          <w:szCs w:val="24"/>
        </w:rPr>
        <w:t xml:space="preserve"> się przeciwdziałaniem praniu pieniędzy lub finansowaniu terroryzmu udostępniane z CRBR będą poza informacjami aktualnymi również informacje historyczne zgormadzone w Rejestrze, w zakresie czasowym wskazanym we wniosku o udostępnienie. </w:t>
      </w:r>
      <w:r w:rsidRPr="005226D0">
        <w:rPr>
          <w:rFonts w:ascii="Times New Roman" w:hAnsi="Times New Roman" w:cs="Times New Roman"/>
          <w:color w:val="000000" w:themeColor="text1"/>
          <w:sz w:val="24"/>
          <w:szCs w:val="24"/>
        </w:rPr>
        <w:t>Regulacje te odzwierciedlają brzmienie art.</w:t>
      </w:r>
      <w:r w:rsidR="00B0279B" w:rsidRPr="005226D0">
        <w:rPr>
          <w:rFonts w:ascii="Times New Roman" w:hAnsi="Times New Roman" w:cs="Times New Roman"/>
          <w:color w:val="000000" w:themeColor="text1"/>
          <w:sz w:val="24"/>
          <w:szCs w:val="24"/>
        </w:rPr>
        <w:t> </w:t>
      </w:r>
      <w:r w:rsidRPr="005226D0">
        <w:rPr>
          <w:rFonts w:ascii="Times New Roman" w:hAnsi="Times New Roman" w:cs="Times New Roman"/>
          <w:color w:val="000000" w:themeColor="text1"/>
          <w:sz w:val="24"/>
          <w:szCs w:val="24"/>
        </w:rPr>
        <w:t>12 ust. 1 akapit 2 dyrektywy 2024/1640.</w:t>
      </w:r>
    </w:p>
    <w:p w14:paraId="2844FAC6" w14:textId="39C99FFD" w:rsidR="006E2AF4" w:rsidRPr="00F365E9" w:rsidRDefault="003D70BC" w:rsidP="00F428E0">
      <w:pPr>
        <w:pStyle w:val="Bezodstpw"/>
        <w:ind w:left="360"/>
        <w:jc w:val="both"/>
        <w:rPr>
          <w:rFonts w:ascii="Times New Roman" w:hAnsi="Times New Roman" w:cs="Times New Roman"/>
          <w:sz w:val="24"/>
          <w:szCs w:val="24"/>
        </w:rPr>
      </w:pPr>
      <w:r w:rsidRPr="005226D0">
        <w:rPr>
          <w:rFonts w:ascii="Times New Roman" w:hAnsi="Times New Roman" w:cs="Times New Roman"/>
          <w:color w:val="000000" w:themeColor="text1"/>
          <w:sz w:val="24"/>
          <w:szCs w:val="24"/>
        </w:rPr>
        <w:t>Zgodnie</w:t>
      </w:r>
      <w:r w:rsidR="000E7459" w:rsidRPr="005226D0">
        <w:rPr>
          <w:rFonts w:ascii="Times New Roman" w:hAnsi="Times New Roman" w:cs="Times New Roman"/>
          <w:color w:val="000000" w:themeColor="text1"/>
          <w:sz w:val="24"/>
          <w:szCs w:val="24"/>
        </w:rPr>
        <w:t xml:space="preserve"> </w:t>
      </w:r>
      <w:r w:rsidRPr="005226D0">
        <w:rPr>
          <w:rFonts w:ascii="Times New Roman" w:hAnsi="Times New Roman" w:cs="Times New Roman"/>
          <w:color w:val="000000" w:themeColor="text1"/>
          <w:sz w:val="24"/>
          <w:szCs w:val="24"/>
        </w:rPr>
        <w:t>z art. 68</w:t>
      </w:r>
      <w:r w:rsidR="004E5661" w:rsidRPr="005226D0">
        <w:rPr>
          <w:rFonts w:ascii="Times New Roman" w:hAnsi="Times New Roman" w:cs="Times New Roman"/>
          <w:color w:val="000000" w:themeColor="text1"/>
          <w:sz w:val="24"/>
          <w:szCs w:val="24"/>
        </w:rPr>
        <w:t>d</w:t>
      </w:r>
      <w:r w:rsidRPr="005226D0">
        <w:rPr>
          <w:rFonts w:ascii="Times New Roman" w:hAnsi="Times New Roman" w:cs="Times New Roman"/>
          <w:color w:val="000000" w:themeColor="text1"/>
          <w:sz w:val="24"/>
          <w:szCs w:val="24"/>
        </w:rPr>
        <w:t xml:space="preserve"> ust. </w:t>
      </w:r>
      <w:r w:rsidR="00B0279B" w:rsidRPr="005226D0">
        <w:rPr>
          <w:rFonts w:ascii="Times New Roman" w:hAnsi="Times New Roman" w:cs="Times New Roman"/>
          <w:color w:val="000000" w:themeColor="text1"/>
          <w:sz w:val="24"/>
          <w:szCs w:val="24"/>
        </w:rPr>
        <w:t>4</w:t>
      </w:r>
      <w:r w:rsidRPr="005226D0">
        <w:rPr>
          <w:rFonts w:ascii="Times New Roman" w:hAnsi="Times New Roman" w:cs="Times New Roman"/>
          <w:color w:val="000000" w:themeColor="text1"/>
          <w:sz w:val="24"/>
          <w:szCs w:val="24"/>
        </w:rPr>
        <w:t xml:space="preserve"> </w:t>
      </w:r>
      <w:r w:rsidR="00777C8A" w:rsidRPr="005226D0">
        <w:rPr>
          <w:rFonts w:ascii="Times New Roman" w:hAnsi="Times New Roman" w:cs="Times New Roman"/>
          <w:color w:val="000000" w:themeColor="text1"/>
          <w:sz w:val="24"/>
          <w:szCs w:val="24"/>
        </w:rPr>
        <w:t xml:space="preserve">u.p.p.p.f.t. </w:t>
      </w:r>
      <w:r w:rsidRPr="005226D0">
        <w:rPr>
          <w:rFonts w:ascii="Times New Roman" w:hAnsi="Times New Roman" w:cs="Times New Roman"/>
          <w:color w:val="000000" w:themeColor="text1"/>
          <w:sz w:val="24"/>
          <w:szCs w:val="24"/>
        </w:rPr>
        <w:t>o</w:t>
      </w:r>
      <w:r w:rsidR="003F1898" w:rsidRPr="005226D0">
        <w:rPr>
          <w:rFonts w:ascii="Times New Roman" w:hAnsi="Times New Roman" w:cs="Times New Roman"/>
          <w:color w:val="000000" w:themeColor="text1"/>
          <w:sz w:val="24"/>
          <w:szCs w:val="24"/>
        </w:rPr>
        <w:t xml:space="preserve">rgan właściwy w sprawach CRBR </w:t>
      </w:r>
      <w:r w:rsidRPr="005226D0">
        <w:rPr>
          <w:rFonts w:ascii="Times New Roman" w:hAnsi="Times New Roman" w:cs="Times New Roman"/>
          <w:color w:val="000000" w:themeColor="text1"/>
          <w:sz w:val="24"/>
          <w:szCs w:val="24"/>
        </w:rPr>
        <w:t xml:space="preserve">będzie </w:t>
      </w:r>
      <w:r w:rsidR="003F1898" w:rsidRPr="005226D0">
        <w:rPr>
          <w:rFonts w:ascii="Times New Roman" w:hAnsi="Times New Roman" w:cs="Times New Roman"/>
          <w:color w:val="000000" w:themeColor="text1"/>
          <w:sz w:val="24"/>
          <w:szCs w:val="24"/>
        </w:rPr>
        <w:t>ustala</w:t>
      </w:r>
      <w:r w:rsidRPr="005226D0">
        <w:rPr>
          <w:rFonts w:ascii="Times New Roman" w:hAnsi="Times New Roman" w:cs="Times New Roman"/>
          <w:color w:val="000000" w:themeColor="text1"/>
          <w:sz w:val="24"/>
          <w:szCs w:val="24"/>
        </w:rPr>
        <w:t>ć</w:t>
      </w:r>
      <w:r w:rsidR="003F1898" w:rsidRPr="005226D0">
        <w:rPr>
          <w:rFonts w:ascii="Times New Roman" w:hAnsi="Times New Roman" w:cs="Times New Roman"/>
          <w:color w:val="000000" w:themeColor="text1"/>
          <w:sz w:val="24"/>
          <w:szCs w:val="24"/>
        </w:rPr>
        <w:t xml:space="preserve"> uzasadniony interes</w:t>
      </w:r>
      <w:r w:rsidR="00F428E0">
        <w:rPr>
          <w:rFonts w:ascii="Times New Roman" w:hAnsi="Times New Roman" w:cs="Times New Roman"/>
          <w:color w:val="000000" w:themeColor="text1"/>
          <w:sz w:val="24"/>
          <w:szCs w:val="24"/>
        </w:rPr>
        <w:t>,</w:t>
      </w:r>
      <w:r w:rsidR="003F1898" w:rsidRPr="005226D0">
        <w:rPr>
          <w:rFonts w:ascii="Times New Roman" w:hAnsi="Times New Roman" w:cs="Times New Roman"/>
          <w:color w:val="000000" w:themeColor="text1"/>
          <w:sz w:val="24"/>
          <w:szCs w:val="24"/>
        </w:rPr>
        <w:t xml:space="preserve"> biorąc pod uwagę jednocześnie dwa kryteria: funkcję lub zawód </w:t>
      </w:r>
      <w:r w:rsidR="003F1898" w:rsidRPr="00F365E9">
        <w:rPr>
          <w:rFonts w:ascii="Times New Roman" w:hAnsi="Times New Roman" w:cs="Times New Roman"/>
          <w:sz w:val="24"/>
          <w:szCs w:val="24"/>
        </w:rPr>
        <w:t>wnioskodawcy oraz związek z</w:t>
      </w:r>
      <w:r w:rsidR="00763E61" w:rsidRPr="00F365E9">
        <w:rPr>
          <w:rFonts w:ascii="Times New Roman" w:hAnsi="Times New Roman" w:cs="Times New Roman"/>
          <w:sz w:val="24"/>
          <w:szCs w:val="24"/>
        </w:rPr>
        <w:t> </w:t>
      </w:r>
      <w:r w:rsidR="003F1898" w:rsidRPr="00F365E9">
        <w:rPr>
          <w:rFonts w:ascii="Times New Roman" w:hAnsi="Times New Roman" w:cs="Times New Roman"/>
          <w:sz w:val="24"/>
          <w:szCs w:val="24"/>
        </w:rPr>
        <w:t>podmiotem, o którym mowa w art. 58</w:t>
      </w:r>
      <w:r w:rsidR="00960E10" w:rsidRPr="00F365E9">
        <w:rPr>
          <w:rFonts w:ascii="Times New Roman" w:hAnsi="Times New Roman" w:cs="Times New Roman"/>
          <w:sz w:val="24"/>
          <w:szCs w:val="24"/>
        </w:rPr>
        <w:t xml:space="preserve"> ustawy</w:t>
      </w:r>
      <w:r w:rsidR="003F1898" w:rsidRPr="00F365E9">
        <w:rPr>
          <w:rFonts w:ascii="Times New Roman" w:hAnsi="Times New Roman" w:cs="Times New Roman"/>
          <w:sz w:val="24"/>
          <w:szCs w:val="24"/>
        </w:rPr>
        <w:t>, którego dotyczy wniosek o udostępnienie informacji z</w:t>
      </w:r>
      <w:r w:rsidR="00641087" w:rsidRPr="00F365E9">
        <w:rPr>
          <w:rFonts w:ascii="Times New Roman" w:hAnsi="Times New Roman" w:cs="Times New Roman"/>
          <w:sz w:val="24"/>
          <w:szCs w:val="24"/>
        </w:rPr>
        <w:t> </w:t>
      </w:r>
      <w:r w:rsidR="003F1898" w:rsidRPr="00F365E9">
        <w:rPr>
          <w:rFonts w:ascii="Times New Roman" w:hAnsi="Times New Roman" w:cs="Times New Roman"/>
          <w:sz w:val="24"/>
          <w:szCs w:val="24"/>
        </w:rPr>
        <w:t>Rejestru. Wnioskodawca we wniosku o udostępnienie informacji z CRBR będzie musiał wykazać te okoliczności oraz</w:t>
      </w:r>
      <w:r w:rsidR="0069640D" w:rsidRPr="00F365E9">
        <w:rPr>
          <w:rFonts w:ascii="Times New Roman" w:hAnsi="Times New Roman" w:cs="Times New Roman"/>
          <w:sz w:val="24"/>
          <w:szCs w:val="24"/>
        </w:rPr>
        <w:t>,</w:t>
      </w:r>
      <w:r w:rsidR="003F1898" w:rsidRPr="00F365E9">
        <w:rPr>
          <w:rFonts w:ascii="Times New Roman" w:hAnsi="Times New Roman" w:cs="Times New Roman"/>
          <w:sz w:val="24"/>
          <w:szCs w:val="24"/>
        </w:rPr>
        <w:t xml:space="preserve"> jeśli okaże się to niezbędne</w:t>
      </w:r>
      <w:r w:rsidR="0069640D" w:rsidRPr="00F365E9">
        <w:rPr>
          <w:rFonts w:ascii="Times New Roman" w:hAnsi="Times New Roman" w:cs="Times New Roman"/>
          <w:sz w:val="24"/>
          <w:szCs w:val="24"/>
        </w:rPr>
        <w:t>,</w:t>
      </w:r>
      <w:r w:rsidR="003F1898" w:rsidRPr="00F365E9">
        <w:rPr>
          <w:rFonts w:ascii="Times New Roman" w:hAnsi="Times New Roman" w:cs="Times New Roman"/>
          <w:sz w:val="24"/>
          <w:szCs w:val="24"/>
        </w:rPr>
        <w:t xml:space="preserve"> załączyć odpowiednie dokumenty. </w:t>
      </w:r>
      <w:r w:rsidR="00D01A52" w:rsidRPr="00F365E9">
        <w:rPr>
          <w:rFonts w:ascii="Times New Roman" w:hAnsi="Times New Roman" w:cs="Times New Roman"/>
          <w:sz w:val="24"/>
          <w:szCs w:val="24"/>
        </w:rPr>
        <w:t xml:space="preserve">Na podstawie ust. </w:t>
      </w:r>
      <w:r w:rsidR="00B0279B" w:rsidRPr="00F365E9">
        <w:rPr>
          <w:rFonts w:ascii="Times New Roman" w:hAnsi="Times New Roman" w:cs="Times New Roman"/>
          <w:sz w:val="24"/>
          <w:szCs w:val="24"/>
        </w:rPr>
        <w:t>5</w:t>
      </w:r>
      <w:r w:rsidR="00D01A52" w:rsidRPr="00F365E9">
        <w:rPr>
          <w:rFonts w:ascii="Times New Roman" w:hAnsi="Times New Roman" w:cs="Times New Roman"/>
          <w:sz w:val="24"/>
          <w:szCs w:val="24"/>
        </w:rPr>
        <w:t xml:space="preserve"> tego przepisu d</w:t>
      </w:r>
      <w:r w:rsidR="003F1898" w:rsidRPr="00F365E9">
        <w:rPr>
          <w:rFonts w:ascii="Times New Roman" w:hAnsi="Times New Roman" w:cs="Times New Roman"/>
          <w:sz w:val="24"/>
          <w:szCs w:val="24"/>
        </w:rPr>
        <w:t>rugiej z przesłanek uzasadnionego interesu nie muszą dowodzić dziennikarze, organizacje pozarządowe oraz przedstawiciele środowiska akademickiego (tj.</w:t>
      </w:r>
      <w:r w:rsidR="006768F9" w:rsidRPr="00F365E9">
        <w:rPr>
          <w:rFonts w:ascii="Times New Roman" w:hAnsi="Times New Roman" w:cs="Times New Roman"/>
          <w:sz w:val="24"/>
          <w:szCs w:val="24"/>
        </w:rPr>
        <w:t> </w:t>
      </w:r>
      <w:r w:rsidR="003F1898" w:rsidRPr="00F365E9">
        <w:rPr>
          <w:rFonts w:ascii="Times New Roman" w:hAnsi="Times New Roman" w:cs="Times New Roman"/>
          <w:sz w:val="24"/>
          <w:szCs w:val="24"/>
        </w:rPr>
        <w:t xml:space="preserve">podmioty </w:t>
      </w:r>
      <w:r w:rsidR="00A475F9" w:rsidRPr="00F365E9">
        <w:rPr>
          <w:rFonts w:ascii="Times New Roman" w:hAnsi="Times New Roman" w:cs="Times New Roman"/>
          <w:sz w:val="24"/>
          <w:szCs w:val="24"/>
        </w:rPr>
        <w:t>wymienione w</w:t>
      </w:r>
      <w:r w:rsidR="00AA0E3F" w:rsidRPr="00F365E9">
        <w:rPr>
          <w:rFonts w:ascii="Times New Roman" w:hAnsi="Times New Roman" w:cs="Times New Roman"/>
          <w:sz w:val="24"/>
          <w:szCs w:val="24"/>
        </w:rPr>
        <w:t> </w:t>
      </w:r>
      <w:r w:rsidR="003F1898" w:rsidRPr="00F365E9">
        <w:rPr>
          <w:rFonts w:ascii="Times New Roman" w:hAnsi="Times New Roman" w:cs="Times New Roman"/>
          <w:sz w:val="24"/>
          <w:szCs w:val="24"/>
        </w:rPr>
        <w:t>art. 6</w:t>
      </w:r>
      <w:r w:rsidR="00C80DE9" w:rsidRPr="00F365E9">
        <w:rPr>
          <w:rFonts w:ascii="Times New Roman" w:hAnsi="Times New Roman" w:cs="Times New Roman"/>
          <w:sz w:val="24"/>
          <w:szCs w:val="24"/>
        </w:rPr>
        <w:t>8d</w:t>
      </w:r>
      <w:r w:rsidR="003F1898" w:rsidRPr="00F365E9">
        <w:rPr>
          <w:rFonts w:ascii="Times New Roman" w:hAnsi="Times New Roman" w:cs="Times New Roman"/>
          <w:sz w:val="24"/>
          <w:szCs w:val="24"/>
        </w:rPr>
        <w:t xml:space="preserve"> ust. </w:t>
      </w:r>
      <w:r w:rsidR="007F0170" w:rsidRPr="00F365E9">
        <w:rPr>
          <w:rFonts w:ascii="Times New Roman" w:hAnsi="Times New Roman" w:cs="Times New Roman"/>
          <w:sz w:val="24"/>
          <w:szCs w:val="24"/>
        </w:rPr>
        <w:t>2</w:t>
      </w:r>
      <w:r w:rsidR="003F1898" w:rsidRPr="00F365E9">
        <w:rPr>
          <w:rFonts w:ascii="Times New Roman" w:hAnsi="Times New Roman" w:cs="Times New Roman"/>
          <w:sz w:val="24"/>
          <w:szCs w:val="24"/>
        </w:rPr>
        <w:t xml:space="preserve"> pkt 1</w:t>
      </w:r>
      <w:r w:rsidR="00F428E0">
        <w:rPr>
          <w:rFonts w:ascii="Times New Roman" w:hAnsi="Times New Roman" w:cs="Times New Roman"/>
          <w:sz w:val="24"/>
          <w:szCs w:val="24"/>
        </w:rPr>
        <w:t>–</w:t>
      </w:r>
      <w:r w:rsidR="003F1898" w:rsidRPr="00F365E9">
        <w:rPr>
          <w:rFonts w:ascii="Times New Roman" w:hAnsi="Times New Roman" w:cs="Times New Roman"/>
          <w:sz w:val="24"/>
          <w:szCs w:val="24"/>
        </w:rPr>
        <w:t>3</w:t>
      </w:r>
      <w:r w:rsidR="00777C8A" w:rsidRPr="00F365E9">
        <w:rPr>
          <w:rFonts w:ascii="Times New Roman" w:hAnsi="Times New Roman" w:cs="Times New Roman"/>
          <w:sz w:val="24"/>
          <w:szCs w:val="24"/>
        </w:rPr>
        <w:t xml:space="preserve"> u.p.p.p.f.t.</w:t>
      </w:r>
      <w:r w:rsidR="003F1898" w:rsidRPr="00F365E9">
        <w:rPr>
          <w:rFonts w:ascii="Times New Roman" w:hAnsi="Times New Roman" w:cs="Times New Roman"/>
          <w:sz w:val="24"/>
          <w:szCs w:val="24"/>
        </w:rPr>
        <w:t>)</w:t>
      </w:r>
      <w:r w:rsidR="00763E61" w:rsidRPr="00F365E9">
        <w:rPr>
          <w:rFonts w:ascii="Times New Roman" w:hAnsi="Times New Roman" w:cs="Times New Roman"/>
          <w:sz w:val="24"/>
          <w:szCs w:val="24"/>
        </w:rPr>
        <w:t>, co wynika wprost z postanowień art. 13 ust. 2</w:t>
      </w:r>
      <w:r w:rsidR="00465D8D" w:rsidRPr="00F365E9">
        <w:rPr>
          <w:rFonts w:ascii="Times New Roman" w:hAnsi="Times New Roman" w:cs="Times New Roman"/>
          <w:sz w:val="24"/>
          <w:szCs w:val="24"/>
        </w:rPr>
        <w:t xml:space="preserve"> lit.</w:t>
      </w:r>
      <w:r w:rsidR="009D54B9" w:rsidRPr="00F365E9">
        <w:rPr>
          <w:rFonts w:ascii="Times New Roman" w:hAnsi="Times New Roman" w:cs="Times New Roman"/>
          <w:sz w:val="24"/>
          <w:szCs w:val="24"/>
        </w:rPr>
        <w:t> </w:t>
      </w:r>
      <w:r w:rsidR="00465D8D" w:rsidRPr="00F365E9">
        <w:rPr>
          <w:rFonts w:ascii="Times New Roman" w:hAnsi="Times New Roman" w:cs="Times New Roman"/>
          <w:sz w:val="24"/>
          <w:szCs w:val="24"/>
        </w:rPr>
        <w:t>b</w:t>
      </w:r>
      <w:r w:rsidR="00763E61" w:rsidRPr="00F365E9">
        <w:rPr>
          <w:rFonts w:ascii="Times New Roman" w:hAnsi="Times New Roman" w:cs="Times New Roman"/>
          <w:sz w:val="24"/>
          <w:szCs w:val="24"/>
        </w:rPr>
        <w:t xml:space="preserve"> dyrektywy 2024/1640</w:t>
      </w:r>
      <w:r w:rsidR="003F1898" w:rsidRPr="00F365E9">
        <w:rPr>
          <w:rFonts w:ascii="Times New Roman" w:hAnsi="Times New Roman" w:cs="Times New Roman"/>
          <w:sz w:val="24"/>
          <w:szCs w:val="24"/>
        </w:rPr>
        <w:t>.</w:t>
      </w:r>
    </w:p>
    <w:p w14:paraId="5A0F327F" w14:textId="552D99DF" w:rsidR="006E2AF4" w:rsidRPr="00F365E9" w:rsidRDefault="006E2AF4"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Zgodnie z art. 68d ust. </w:t>
      </w:r>
      <w:r w:rsidR="00B0279B" w:rsidRPr="00F365E9">
        <w:rPr>
          <w:rFonts w:ascii="Times New Roman" w:hAnsi="Times New Roman" w:cs="Times New Roman"/>
          <w:sz w:val="24"/>
          <w:szCs w:val="24"/>
        </w:rPr>
        <w:t>6</w:t>
      </w:r>
      <w:r w:rsidRPr="00F365E9">
        <w:rPr>
          <w:rFonts w:ascii="Times New Roman" w:hAnsi="Times New Roman" w:cs="Times New Roman"/>
          <w:sz w:val="24"/>
          <w:szCs w:val="24"/>
        </w:rPr>
        <w:t xml:space="preserve"> o udostępnieniu informacji z Rejestru w trybie wnioskowym nie </w:t>
      </w:r>
      <w:r w:rsidR="000E7459" w:rsidRPr="00F365E9">
        <w:rPr>
          <w:rFonts w:ascii="Times New Roman" w:hAnsi="Times New Roman" w:cs="Times New Roman"/>
          <w:sz w:val="24"/>
          <w:szCs w:val="24"/>
        </w:rPr>
        <w:t>informuje</w:t>
      </w:r>
      <w:r w:rsidRPr="00F365E9">
        <w:rPr>
          <w:rFonts w:ascii="Times New Roman" w:hAnsi="Times New Roman" w:cs="Times New Roman"/>
          <w:sz w:val="24"/>
          <w:szCs w:val="24"/>
        </w:rPr>
        <w:t xml:space="preserve"> </w:t>
      </w:r>
      <w:r w:rsidR="00960E10" w:rsidRPr="00F365E9">
        <w:rPr>
          <w:rFonts w:ascii="Times New Roman" w:hAnsi="Times New Roman" w:cs="Times New Roman"/>
          <w:sz w:val="24"/>
          <w:szCs w:val="24"/>
        </w:rPr>
        <w:t xml:space="preserve">się </w:t>
      </w:r>
      <w:r w:rsidRPr="00F365E9">
        <w:rPr>
          <w:rFonts w:ascii="Times New Roman" w:hAnsi="Times New Roman" w:cs="Times New Roman"/>
          <w:sz w:val="24"/>
          <w:szCs w:val="24"/>
        </w:rPr>
        <w:t xml:space="preserve">podmiotu obowiązanego do zgłaszania informacji do CRBR wskazanego w art. 58. Rozwiązanie to implementuje art. </w:t>
      </w:r>
      <w:r w:rsidR="0040743F" w:rsidRPr="00F365E9">
        <w:rPr>
          <w:rFonts w:ascii="Times New Roman" w:hAnsi="Times New Roman" w:cs="Times New Roman"/>
          <w:sz w:val="24"/>
          <w:szCs w:val="24"/>
        </w:rPr>
        <w:t>12 ust. 1 dyrektywy 2024/1640.</w:t>
      </w:r>
    </w:p>
    <w:p w14:paraId="1C530155" w14:textId="60852230" w:rsidR="00237893" w:rsidRPr="00F365E9" w:rsidRDefault="0006530C" w:rsidP="004550D0">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projektowanym </w:t>
      </w:r>
      <w:r w:rsidRPr="00F365E9">
        <w:rPr>
          <w:rFonts w:ascii="Times New Roman" w:hAnsi="Times New Roman" w:cs="Times New Roman"/>
          <w:b/>
          <w:bCs/>
          <w:sz w:val="24"/>
          <w:szCs w:val="24"/>
        </w:rPr>
        <w:t>art. 6</w:t>
      </w:r>
      <w:r w:rsidR="00C80DE9" w:rsidRPr="00F365E9">
        <w:rPr>
          <w:rFonts w:ascii="Times New Roman" w:hAnsi="Times New Roman" w:cs="Times New Roman"/>
          <w:b/>
          <w:bCs/>
          <w:sz w:val="24"/>
          <w:szCs w:val="24"/>
        </w:rPr>
        <w:t>8</w:t>
      </w:r>
      <w:r w:rsidR="00930265" w:rsidRPr="00F365E9">
        <w:rPr>
          <w:rFonts w:ascii="Times New Roman" w:hAnsi="Times New Roman" w:cs="Times New Roman"/>
          <w:b/>
          <w:bCs/>
          <w:sz w:val="24"/>
          <w:szCs w:val="24"/>
        </w:rPr>
        <w:t>e</w:t>
      </w:r>
      <w:r w:rsidR="00960E10" w:rsidRPr="00F365E9">
        <w:rPr>
          <w:rFonts w:ascii="Times New Roman" w:hAnsi="Times New Roman" w:cs="Times New Roman"/>
          <w:sz w:val="24"/>
          <w:szCs w:val="24"/>
        </w:rPr>
        <w:t xml:space="preserve"> </w:t>
      </w:r>
      <w:r w:rsidR="00237893" w:rsidRPr="00F365E9">
        <w:rPr>
          <w:rFonts w:ascii="Times New Roman" w:hAnsi="Times New Roman" w:cs="Times New Roman"/>
          <w:sz w:val="24"/>
          <w:szCs w:val="24"/>
        </w:rPr>
        <w:t xml:space="preserve">ustawy określono zawartość wniosku </w:t>
      </w:r>
      <w:bookmarkStart w:id="1" w:name="_Hlk208485726"/>
      <w:r w:rsidR="00237893" w:rsidRPr="00F365E9">
        <w:rPr>
          <w:rFonts w:ascii="Times New Roman" w:hAnsi="Times New Roman" w:cs="Times New Roman"/>
          <w:sz w:val="24"/>
          <w:szCs w:val="24"/>
        </w:rPr>
        <w:t>o udostępnienie informacji o beneficjentach rzeczywistych.</w:t>
      </w:r>
      <w:bookmarkEnd w:id="1"/>
      <w:r w:rsidR="00237893" w:rsidRPr="00F365E9">
        <w:rPr>
          <w:rFonts w:ascii="Times New Roman" w:hAnsi="Times New Roman" w:cs="Times New Roman"/>
          <w:sz w:val="24"/>
          <w:szCs w:val="24"/>
        </w:rPr>
        <w:t xml:space="preserve"> Wniosek będzie zawierał dane identyfikujące wnioskodawcę będącego osobą fizyczną oraz osobę działającą w jego imieniu (o ile osoba taka zostanie wyznaczona), które są niezbędne do uwierzytelnienia ich w Rejestrze. Sposoby uwierzytelnienia zostaną określone w rozporządzeniu wydanym na podstawie art.</w:t>
      </w:r>
      <w:r w:rsidR="004550D0">
        <w:rPr>
          <w:rFonts w:ascii="Times New Roman" w:hAnsi="Times New Roman" w:cs="Times New Roman"/>
          <w:sz w:val="24"/>
          <w:szCs w:val="24"/>
        </w:rPr>
        <w:t> </w:t>
      </w:r>
      <w:r w:rsidR="00237893" w:rsidRPr="00F365E9">
        <w:rPr>
          <w:rFonts w:ascii="Times New Roman" w:hAnsi="Times New Roman" w:cs="Times New Roman"/>
          <w:sz w:val="24"/>
          <w:szCs w:val="24"/>
        </w:rPr>
        <w:t xml:space="preserve">71. </w:t>
      </w:r>
      <w:r w:rsidR="0044685F" w:rsidRPr="00F365E9">
        <w:rPr>
          <w:rFonts w:ascii="Times New Roman" w:hAnsi="Times New Roman" w:cs="Times New Roman"/>
          <w:sz w:val="24"/>
          <w:szCs w:val="24"/>
        </w:rPr>
        <w:t>W uzasadnieniu do art. 71 zawarto szersze wyjaśnienie zakresu danych identyfikujących, o których mowa powyżej</w:t>
      </w:r>
      <w:r w:rsidR="004550D0">
        <w:rPr>
          <w:rFonts w:ascii="Times New Roman" w:hAnsi="Times New Roman" w:cs="Times New Roman"/>
          <w:sz w:val="24"/>
          <w:szCs w:val="24"/>
        </w:rPr>
        <w:t>,</w:t>
      </w:r>
      <w:r w:rsidR="0044685F" w:rsidRPr="00F365E9">
        <w:rPr>
          <w:rFonts w:ascii="Times New Roman" w:hAnsi="Times New Roman" w:cs="Times New Roman"/>
          <w:sz w:val="24"/>
          <w:szCs w:val="24"/>
        </w:rPr>
        <w:t xml:space="preserve"> oraz uwierzytelnienia w systemie teleinformatycznym. </w:t>
      </w:r>
      <w:r w:rsidR="00237893" w:rsidRPr="00F365E9">
        <w:rPr>
          <w:rFonts w:ascii="Times New Roman" w:hAnsi="Times New Roman" w:cs="Times New Roman"/>
          <w:sz w:val="24"/>
          <w:szCs w:val="24"/>
        </w:rPr>
        <w:t>Ponadto, w nawiązaniu do art. 68d ust. 4 pkt 1</w:t>
      </w:r>
      <w:r w:rsidR="00777C8A" w:rsidRPr="00F365E9">
        <w:rPr>
          <w:rFonts w:ascii="Times New Roman" w:hAnsi="Times New Roman" w:cs="Times New Roman"/>
          <w:sz w:val="24"/>
          <w:szCs w:val="24"/>
        </w:rPr>
        <w:t xml:space="preserve"> u.p.p.p.f.t.</w:t>
      </w:r>
      <w:r w:rsidR="00237893" w:rsidRPr="00F365E9">
        <w:rPr>
          <w:rFonts w:ascii="Times New Roman" w:hAnsi="Times New Roman" w:cs="Times New Roman"/>
          <w:sz w:val="24"/>
          <w:szCs w:val="24"/>
        </w:rPr>
        <w:t>, wymagane będzie wskazanie pełnionej przez wnioskodawcę funkcji albo wykonywanego zawodu. We wniosku należy wskazać także podmiot, którego dane mają zostać udostępnione. Wymagane będzie również wykazanie związku wnioskodawcy z tym podmiotem (z wyjątkiem podmiotów, o których mowa w art. 68d ust. 2 pkt 1</w:t>
      </w:r>
      <w:r w:rsidR="004550D0">
        <w:rPr>
          <w:rFonts w:ascii="Times New Roman" w:hAnsi="Times New Roman" w:cs="Times New Roman"/>
          <w:sz w:val="24"/>
          <w:szCs w:val="24"/>
        </w:rPr>
        <w:t>–</w:t>
      </w:r>
      <w:r w:rsidR="00237893" w:rsidRPr="00F365E9">
        <w:rPr>
          <w:rFonts w:ascii="Times New Roman" w:hAnsi="Times New Roman" w:cs="Times New Roman"/>
          <w:sz w:val="24"/>
          <w:szCs w:val="24"/>
        </w:rPr>
        <w:t>3). We wniosku zawarte będzie także składane pod rygorem odpowiedzialności karnej oświadczenie wnioskodawcy o prawdziwości informacji zawartych w tym wniosku. W przypadku złożenia wniosku na piśmie utrwalonym w postaci papierowej dodatkowym elementem wniosku jest oświadczenie wnioskodawcy wskazujące, że nie jest on w stanie uzyskać informacji z CRBR za pomocą systemu teleinformatycznego, o którym mowa w art. 55</w:t>
      </w:r>
      <w:r w:rsidR="00777C8A" w:rsidRPr="00F365E9">
        <w:rPr>
          <w:rFonts w:ascii="Times New Roman" w:hAnsi="Times New Roman" w:cs="Times New Roman"/>
          <w:sz w:val="24"/>
          <w:szCs w:val="24"/>
        </w:rPr>
        <w:t xml:space="preserve"> u.p.p.p.f.t.</w:t>
      </w:r>
      <w:r w:rsidR="00237893" w:rsidRPr="00F365E9">
        <w:rPr>
          <w:rFonts w:ascii="Times New Roman" w:hAnsi="Times New Roman" w:cs="Times New Roman"/>
          <w:sz w:val="24"/>
          <w:szCs w:val="24"/>
        </w:rPr>
        <w:t xml:space="preserve"> Zasadniczo wniosek należy złożyć za pomocą systemu teleinformatycznego, o którym mowa w art. 55, w formie dokumentu elektronicznego. Jedynie wyjątkowo, jeśli wnioskodawca nie jest w stanie uzyskać informacji z Rejestru za pomocą tego systemu teleinformatycznego, możliwym będzie złożenie wniosku o udostępnienie informacji z CRBR na piśmie utrwalonym w postaci papierowej. Rozwiązanie to implementuje art. 12 ust. 1 ostatni akapit dyrektywy 2024/1640. Wzór wniosku o udostępnienie informacji z CRBR zostanie udostępniony przez ministra właściwego do spraw finansów publicznych, zgodnie z dodawanym art. 70j</w:t>
      </w:r>
      <w:r w:rsidR="00777C8A" w:rsidRPr="00F365E9">
        <w:rPr>
          <w:rFonts w:ascii="Times New Roman" w:hAnsi="Times New Roman" w:cs="Times New Roman"/>
          <w:sz w:val="24"/>
          <w:szCs w:val="24"/>
        </w:rPr>
        <w:t xml:space="preserve"> u.p.p.p.f.t.</w:t>
      </w:r>
      <w:r w:rsidR="00237893" w:rsidRPr="00F365E9">
        <w:rPr>
          <w:rFonts w:ascii="Times New Roman" w:hAnsi="Times New Roman" w:cs="Times New Roman"/>
          <w:sz w:val="24"/>
          <w:szCs w:val="24"/>
        </w:rPr>
        <w:t xml:space="preserve"> </w:t>
      </w:r>
    </w:p>
    <w:p w14:paraId="3766C902" w14:textId="61658BA5" w:rsidR="00237893" w:rsidRPr="00F365E9" w:rsidRDefault="00237893" w:rsidP="00237893">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Zgodnie z ust. 3 do wniosku należy dołączyć dokument wykazujący upoważnienie pełnomocnika do działania w imieniu wnioskodawcy.</w:t>
      </w:r>
    </w:p>
    <w:p w14:paraId="53BD8B96" w14:textId="5D60B26B" w:rsidR="004D4F3D" w:rsidRPr="00F365E9" w:rsidRDefault="009B0AAA" w:rsidP="00237893">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 celu wykazania i udowod</w:t>
      </w:r>
      <w:r w:rsidR="00771590" w:rsidRPr="00F365E9">
        <w:rPr>
          <w:rFonts w:ascii="Times New Roman" w:hAnsi="Times New Roman" w:cs="Times New Roman"/>
          <w:sz w:val="24"/>
          <w:szCs w:val="24"/>
        </w:rPr>
        <w:t>nie</w:t>
      </w:r>
      <w:r w:rsidRPr="00F365E9">
        <w:rPr>
          <w:rFonts w:ascii="Times New Roman" w:hAnsi="Times New Roman" w:cs="Times New Roman"/>
          <w:sz w:val="24"/>
          <w:szCs w:val="24"/>
        </w:rPr>
        <w:t xml:space="preserve">nia przesłanek, o których mowa w art. 68d ust. </w:t>
      </w:r>
      <w:r w:rsidR="00B0279B" w:rsidRPr="00F365E9">
        <w:rPr>
          <w:rFonts w:ascii="Times New Roman" w:hAnsi="Times New Roman" w:cs="Times New Roman"/>
          <w:sz w:val="24"/>
          <w:szCs w:val="24"/>
        </w:rPr>
        <w:t>4</w:t>
      </w:r>
      <w:r w:rsidR="00777C8A"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 do wniosku o</w:t>
      </w:r>
      <w:r w:rsidR="00C119E9" w:rsidRPr="00F365E9">
        <w:rPr>
          <w:rFonts w:ascii="Times New Roman" w:hAnsi="Times New Roman" w:cs="Times New Roman"/>
          <w:sz w:val="24"/>
          <w:szCs w:val="24"/>
        </w:rPr>
        <w:t> </w:t>
      </w:r>
      <w:r w:rsidRPr="00F365E9">
        <w:rPr>
          <w:rFonts w:ascii="Times New Roman" w:hAnsi="Times New Roman" w:cs="Times New Roman"/>
          <w:sz w:val="24"/>
          <w:szCs w:val="24"/>
        </w:rPr>
        <w:t>udostępnienie wnioskodawca dołącza informacje i dokumenty potwierdzające istnienie uzasadnionego interesu, chyba że te informacje i dokumenty są dostępne w rejestrach, do których organ właściwy w sprawie Rejestru ma dostęp drogą elektroniczną. W odniesieniu do pierw</w:t>
      </w:r>
      <w:r w:rsidR="00D24A30" w:rsidRPr="00F365E9">
        <w:rPr>
          <w:rFonts w:ascii="Times New Roman" w:hAnsi="Times New Roman" w:cs="Times New Roman"/>
          <w:sz w:val="24"/>
          <w:szCs w:val="24"/>
        </w:rPr>
        <w:t>sz</w:t>
      </w:r>
      <w:r w:rsidRPr="00F365E9">
        <w:rPr>
          <w:rFonts w:ascii="Times New Roman" w:hAnsi="Times New Roman" w:cs="Times New Roman"/>
          <w:sz w:val="24"/>
          <w:szCs w:val="24"/>
        </w:rPr>
        <w:t>ej z</w:t>
      </w:r>
      <w:r w:rsidR="00C119E9" w:rsidRPr="00F365E9">
        <w:rPr>
          <w:rFonts w:ascii="Times New Roman" w:hAnsi="Times New Roman" w:cs="Times New Roman"/>
          <w:sz w:val="24"/>
          <w:szCs w:val="24"/>
        </w:rPr>
        <w:t> </w:t>
      </w:r>
      <w:r w:rsidRPr="00F365E9">
        <w:rPr>
          <w:rFonts w:ascii="Times New Roman" w:hAnsi="Times New Roman" w:cs="Times New Roman"/>
          <w:sz w:val="24"/>
          <w:szCs w:val="24"/>
        </w:rPr>
        <w:t>przesłanek w</w:t>
      </w:r>
      <w:r w:rsidR="00C119E9" w:rsidRPr="00F365E9">
        <w:rPr>
          <w:rFonts w:ascii="Times New Roman" w:hAnsi="Times New Roman" w:cs="Times New Roman"/>
          <w:sz w:val="24"/>
          <w:szCs w:val="24"/>
        </w:rPr>
        <w:t>skazanej w</w:t>
      </w:r>
      <w:r w:rsidRPr="00F365E9">
        <w:rPr>
          <w:rFonts w:ascii="Times New Roman" w:hAnsi="Times New Roman" w:cs="Times New Roman"/>
          <w:sz w:val="24"/>
          <w:szCs w:val="24"/>
        </w:rPr>
        <w:t xml:space="preserve"> art. 68d ust. </w:t>
      </w:r>
      <w:r w:rsidR="00B0279B" w:rsidRPr="00F365E9">
        <w:rPr>
          <w:rFonts w:ascii="Times New Roman" w:hAnsi="Times New Roman" w:cs="Times New Roman"/>
          <w:sz w:val="24"/>
          <w:szCs w:val="24"/>
        </w:rPr>
        <w:t>4</w:t>
      </w:r>
      <w:r w:rsidRPr="00F365E9">
        <w:rPr>
          <w:rFonts w:ascii="Times New Roman" w:hAnsi="Times New Roman" w:cs="Times New Roman"/>
          <w:sz w:val="24"/>
          <w:szCs w:val="24"/>
        </w:rPr>
        <w:t xml:space="preserve"> zakłada się, że zostaje ona wykazana </w:t>
      </w:r>
      <w:r w:rsidR="00094FE8" w:rsidRPr="00F365E9">
        <w:rPr>
          <w:rFonts w:ascii="Times New Roman" w:hAnsi="Times New Roman" w:cs="Times New Roman"/>
          <w:sz w:val="24"/>
          <w:szCs w:val="24"/>
        </w:rPr>
        <w:t>między innymi</w:t>
      </w:r>
      <w:r w:rsidRPr="00F365E9">
        <w:rPr>
          <w:rFonts w:ascii="Times New Roman" w:hAnsi="Times New Roman" w:cs="Times New Roman"/>
          <w:sz w:val="24"/>
          <w:szCs w:val="24"/>
        </w:rPr>
        <w:t xml:space="preserve"> na podstawie dokumentu stwierdzającego istnienie </w:t>
      </w:r>
      <w:r w:rsidRPr="00F365E9">
        <w:rPr>
          <w:rFonts w:ascii="Times New Roman" w:hAnsi="Times New Roman" w:cs="Times New Roman"/>
          <w:sz w:val="24"/>
          <w:szCs w:val="24"/>
        </w:rPr>
        <w:lastRenderedPageBreak/>
        <w:t>uzasadnionego interesu wydanego przez organ prowadzący w innym państwie członkowskim odpowiednik Rejestru</w:t>
      </w:r>
      <w:r w:rsidR="00C119E9" w:rsidRPr="00F365E9">
        <w:rPr>
          <w:rFonts w:ascii="Times New Roman" w:hAnsi="Times New Roman" w:cs="Times New Roman"/>
          <w:sz w:val="24"/>
          <w:szCs w:val="24"/>
        </w:rPr>
        <w:t xml:space="preserve"> albo potwierdzenia, o którym mowa w </w:t>
      </w:r>
      <w:r w:rsidRPr="00F365E9">
        <w:rPr>
          <w:rFonts w:ascii="Times New Roman" w:hAnsi="Times New Roman" w:cs="Times New Roman"/>
          <w:sz w:val="24"/>
          <w:szCs w:val="24"/>
        </w:rPr>
        <w:t>art. 68</w:t>
      </w:r>
      <w:r w:rsidR="003B2846" w:rsidRPr="00F365E9">
        <w:rPr>
          <w:rFonts w:ascii="Times New Roman" w:hAnsi="Times New Roman" w:cs="Times New Roman"/>
          <w:sz w:val="24"/>
          <w:szCs w:val="24"/>
        </w:rPr>
        <w:t>f</w:t>
      </w:r>
      <w:r w:rsidRPr="00F365E9">
        <w:rPr>
          <w:rFonts w:ascii="Times New Roman" w:hAnsi="Times New Roman" w:cs="Times New Roman"/>
          <w:sz w:val="24"/>
          <w:szCs w:val="24"/>
        </w:rPr>
        <w:t xml:space="preserve"> ust. 3 ustawy. W dyrektywie 2024/1640 podkreślono, że centralne rejestry mają zapewnić możliwość wielokrotnego dostępu do rejestru bez konieczności oceny funkcji lub zawodu tych osób przy każdym dostępie do informacji. Zatem</w:t>
      </w:r>
      <w:r w:rsidR="001E421E">
        <w:rPr>
          <w:rFonts w:ascii="Times New Roman" w:hAnsi="Times New Roman" w:cs="Times New Roman"/>
          <w:sz w:val="24"/>
          <w:szCs w:val="24"/>
        </w:rPr>
        <w:t>,</w:t>
      </w:r>
      <w:r w:rsidRPr="00F365E9">
        <w:rPr>
          <w:rFonts w:ascii="Times New Roman" w:hAnsi="Times New Roman" w:cs="Times New Roman"/>
          <w:sz w:val="24"/>
          <w:szCs w:val="24"/>
        </w:rPr>
        <w:t xml:space="preserve"> w przypadku gdy wnioskodawca uzyskał już potwierdzenie, o którym mowa w art. 68</w:t>
      </w:r>
      <w:r w:rsidR="003B2846" w:rsidRPr="00F365E9">
        <w:rPr>
          <w:rFonts w:ascii="Times New Roman" w:hAnsi="Times New Roman" w:cs="Times New Roman"/>
          <w:sz w:val="24"/>
          <w:szCs w:val="24"/>
        </w:rPr>
        <w:t>f</w:t>
      </w:r>
      <w:r w:rsidRPr="00F365E9">
        <w:rPr>
          <w:rFonts w:ascii="Times New Roman" w:hAnsi="Times New Roman" w:cs="Times New Roman"/>
          <w:sz w:val="24"/>
          <w:szCs w:val="24"/>
        </w:rPr>
        <w:t xml:space="preserve"> ust. 3</w:t>
      </w:r>
      <w:r w:rsidR="00777C8A" w:rsidRPr="00F365E9">
        <w:rPr>
          <w:rFonts w:ascii="Times New Roman" w:hAnsi="Times New Roman" w:cs="Times New Roman"/>
          <w:sz w:val="24"/>
          <w:szCs w:val="24"/>
        </w:rPr>
        <w:t xml:space="preserve"> u.p.p.p.f.t.</w:t>
      </w:r>
      <w:r w:rsidRPr="00F365E9">
        <w:rPr>
          <w:rFonts w:ascii="Times New Roman" w:hAnsi="Times New Roman" w:cs="Times New Roman"/>
          <w:sz w:val="24"/>
          <w:szCs w:val="24"/>
        </w:rPr>
        <w:t>, w okresie obowiązywania tego potwierdzenia</w:t>
      </w:r>
      <w:r w:rsidR="00D24A30" w:rsidRPr="00F365E9">
        <w:rPr>
          <w:rFonts w:ascii="Times New Roman" w:hAnsi="Times New Roman" w:cs="Times New Roman"/>
          <w:sz w:val="24"/>
          <w:szCs w:val="24"/>
        </w:rPr>
        <w:t xml:space="preserve"> (tj.</w:t>
      </w:r>
      <w:r w:rsidR="00237893" w:rsidRPr="00F365E9">
        <w:rPr>
          <w:rFonts w:ascii="Times New Roman" w:hAnsi="Times New Roman" w:cs="Times New Roman"/>
          <w:sz w:val="24"/>
          <w:szCs w:val="24"/>
        </w:rPr>
        <w:t> </w:t>
      </w:r>
      <w:r w:rsidR="00D24A30" w:rsidRPr="00F365E9">
        <w:rPr>
          <w:rFonts w:ascii="Times New Roman" w:hAnsi="Times New Roman" w:cs="Times New Roman"/>
          <w:sz w:val="24"/>
          <w:szCs w:val="24"/>
        </w:rPr>
        <w:t>3 lat)</w:t>
      </w:r>
      <w:r w:rsidRPr="00F365E9">
        <w:rPr>
          <w:rFonts w:ascii="Times New Roman" w:hAnsi="Times New Roman" w:cs="Times New Roman"/>
          <w:sz w:val="24"/>
          <w:szCs w:val="24"/>
        </w:rPr>
        <w:t xml:space="preserve"> nie będzie on zobowiązany przy składaniu wniosku o udostępnienie informacji o beneficjentach rzeczywistych do ponownego dowodzenia swej funkcji lub zawodu. Podobnie, w</w:t>
      </w:r>
      <w:r w:rsidR="00237893" w:rsidRPr="00F365E9">
        <w:rPr>
          <w:rFonts w:ascii="Times New Roman" w:hAnsi="Times New Roman" w:cs="Times New Roman"/>
          <w:sz w:val="24"/>
          <w:szCs w:val="24"/>
        </w:rPr>
        <w:t> </w:t>
      </w:r>
      <w:r w:rsidRPr="00F365E9">
        <w:rPr>
          <w:rFonts w:ascii="Times New Roman" w:hAnsi="Times New Roman" w:cs="Times New Roman"/>
          <w:sz w:val="24"/>
          <w:szCs w:val="24"/>
        </w:rPr>
        <w:t>celu uproszczenia procedur dostępu do CRBR, dopuszczono jako dowód spełnienia pierwszej przesłanki uzasadnionego interesu dokument wydany w innym państwie członkowskim. Skoro bowiem przesłanka ta została już oceniona przez odpowiedni organ innego państwa członkowskiego, nie ma potrzeby przeprowadzania powtórnej weryfikacji w tym samym zakresie.</w:t>
      </w:r>
    </w:p>
    <w:p w14:paraId="79143965" w14:textId="504A52F3" w:rsidR="002835D6" w:rsidRPr="00F365E9" w:rsidRDefault="002835D6" w:rsidP="005653B3">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Dalsze </w:t>
      </w:r>
      <w:r w:rsidR="006E09F5" w:rsidRPr="00F365E9">
        <w:rPr>
          <w:rFonts w:ascii="Times New Roman" w:hAnsi="Times New Roman" w:cs="Times New Roman"/>
          <w:sz w:val="24"/>
          <w:szCs w:val="24"/>
        </w:rPr>
        <w:t xml:space="preserve">regulacje </w:t>
      </w:r>
      <w:r w:rsidRPr="00F365E9">
        <w:rPr>
          <w:rFonts w:ascii="Times New Roman" w:hAnsi="Times New Roman" w:cs="Times New Roman"/>
          <w:sz w:val="24"/>
          <w:szCs w:val="24"/>
        </w:rPr>
        <w:t xml:space="preserve">proceduralne </w:t>
      </w:r>
      <w:r w:rsidR="00B72836" w:rsidRPr="00F365E9">
        <w:rPr>
          <w:rFonts w:ascii="Times New Roman" w:hAnsi="Times New Roman" w:cs="Times New Roman"/>
          <w:sz w:val="24"/>
          <w:szCs w:val="24"/>
        </w:rPr>
        <w:t xml:space="preserve">dotyczące </w:t>
      </w:r>
      <w:r w:rsidRPr="00F365E9">
        <w:rPr>
          <w:rFonts w:ascii="Times New Roman" w:hAnsi="Times New Roman" w:cs="Times New Roman"/>
          <w:sz w:val="24"/>
          <w:szCs w:val="24"/>
        </w:rPr>
        <w:t>przyznania dostępu do informacji zgromadzonych w</w:t>
      </w:r>
      <w:r w:rsidR="00C65299" w:rsidRPr="00F365E9">
        <w:rPr>
          <w:rFonts w:ascii="Times New Roman" w:hAnsi="Times New Roman" w:cs="Times New Roman"/>
          <w:sz w:val="24"/>
          <w:szCs w:val="24"/>
        </w:rPr>
        <w:t> </w:t>
      </w:r>
      <w:r w:rsidRPr="00F365E9">
        <w:rPr>
          <w:rFonts w:ascii="Times New Roman" w:hAnsi="Times New Roman" w:cs="Times New Roman"/>
          <w:sz w:val="24"/>
          <w:szCs w:val="24"/>
        </w:rPr>
        <w:t xml:space="preserve">CRBR przewidziano w </w:t>
      </w:r>
      <w:r w:rsidRPr="00F365E9">
        <w:rPr>
          <w:rFonts w:ascii="Times New Roman" w:hAnsi="Times New Roman" w:cs="Times New Roman"/>
          <w:b/>
          <w:bCs/>
          <w:sz w:val="24"/>
          <w:szCs w:val="24"/>
        </w:rPr>
        <w:t>art. 6</w:t>
      </w:r>
      <w:r w:rsidR="00AA13DC" w:rsidRPr="00F365E9">
        <w:rPr>
          <w:rFonts w:ascii="Times New Roman" w:hAnsi="Times New Roman" w:cs="Times New Roman"/>
          <w:b/>
          <w:bCs/>
          <w:sz w:val="24"/>
          <w:szCs w:val="24"/>
        </w:rPr>
        <w:t>8</w:t>
      </w:r>
      <w:r w:rsidR="003B2846" w:rsidRPr="00F365E9">
        <w:rPr>
          <w:rFonts w:ascii="Times New Roman" w:hAnsi="Times New Roman" w:cs="Times New Roman"/>
          <w:b/>
          <w:bCs/>
          <w:sz w:val="24"/>
          <w:szCs w:val="24"/>
        </w:rPr>
        <w:t>f</w:t>
      </w:r>
      <w:r w:rsidR="00A90835"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 xml:space="preserve">. W ust. 1 tego przepisu wskazano podstawowy termin rozpoznania wniosku o udostępnienie informacji o beneficjentach rzeczywistych, który wynosi 12 dni roboczych. Termin ten może ulec wydłużeniu </w:t>
      </w:r>
      <w:r w:rsidR="00794122" w:rsidRPr="00F365E9">
        <w:rPr>
          <w:rFonts w:ascii="Times New Roman" w:hAnsi="Times New Roman" w:cs="Times New Roman"/>
          <w:sz w:val="24"/>
          <w:szCs w:val="24"/>
        </w:rPr>
        <w:t xml:space="preserve">nawet </w:t>
      </w:r>
      <w:r w:rsidRPr="00F365E9">
        <w:rPr>
          <w:rFonts w:ascii="Times New Roman" w:hAnsi="Times New Roman" w:cs="Times New Roman"/>
          <w:sz w:val="24"/>
          <w:szCs w:val="24"/>
        </w:rPr>
        <w:t>o 24 dni robocze, w przypadku nagłego znacznego zwiększenia liczby wniosków o udostępnienie informacji z Rejestru. Państwa członkowskie są zobowiązane do powiadomienia Komisji Europejskiej o każdym przedłużeniu tego terminu.</w:t>
      </w:r>
      <w:r w:rsidR="00A90835" w:rsidRPr="00F365E9">
        <w:rPr>
          <w:rFonts w:ascii="Times New Roman" w:hAnsi="Times New Roman" w:cs="Times New Roman"/>
          <w:sz w:val="24"/>
          <w:szCs w:val="24"/>
        </w:rPr>
        <w:t xml:space="preserve"> Ww.</w:t>
      </w:r>
      <w:r w:rsidR="00C65299" w:rsidRPr="00F365E9">
        <w:rPr>
          <w:rFonts w:ascii="Times New Roman" w:hAnsi="Times New Roman" w:cs="Times New Roman"/>
          <w:sz w:val="24"/>
          <w:szCs w:val="24"/>
        </w:rPr>
        <w:t> </w:t>
      </w:r>
      <w:r w:rsidR="00A90835" w:rsidRPr="00F365E9">
        <w:rPr>
          <w:rFonts w:ascii="Times New Roman" w:hAnsi="Times New Roman" w:cs="Times New Roman"/>
          <w:sz w:val="24"/>
          <w:szCs w:val="24"/>
        </w:rPr>
        <w:t>przepisy implementują do krajowego porządku prawnego art. 13 ust. 6 dyrektywy 2024/1640.</w:t>
      </w:r>
      <w:r w:rsidR="005653B3" w:rsidRPr="00F365E9">
        <w:rPr>
          <w:rFonts w:ascii="Times New Roman" w:hAnsi="Times New Roman" w:cs="Times New Roman"/>
          <w:sz w:val="24"/>
          <w:szCs w:val="24"/>
        </w:rPr>
        <w:t xml:space="preserve"> </w:t>
      </w:r>
      <w:r w:rsidRPr="00F365E9">
        <w:rPr>
          <w:rFonts w:ascii="Times New Roman" w:hAnsi="Times New Roman" w:cs="Times New Roman"/>
          <w:sz w:val="24"/>
          <w:szCs w:val="24"/>
        </w:rPr>
        <w:t>We wskazanym terminie organ właściwy będzie zobowiązany albo udostępnić żądaną informację</w:t>
      </w:r>
      <w:r w:rsidR="005170C7">
        <w:rPr>
          <w:rFonts w:ascii="Times New Roman" w:hAnsi="Times New Roman" w:cs="Times New Roman"/>
          <w:sz w:val="24"/>
          <w:szCs w:val="24"/>
        </w:rPr>
        <w:t>,</w:t>
      </w:r>
      <w:r w:rsidRPr="00F365E9">
        <w:rPr>
          <w:rFonts w:ascii="Times New Roman" w:hAnsi="Times New Roman" w:cs="Times New Roman"/>
          <w:sz w:val="24"/>
          <w:szCs w:val="24"/>
        </w:rPr>
        <w:t xml:space="preserve"> albo wydać decyzję o odmowie udostępnienia informacji o beneficjentach rzeczywistych. Z</w:t>
      </w:r>
      <w:r w:rsidR="00F4720C" w:rsidRPr="00F365E9">
        <w:rPr>
          <w:rFonts w:ascii="Times New Roman" w:hAnsi="Times New Roman" w:cs="Times New Roman"/>
          <w:sz w:val="24"/>
          <w:szCs w:val="24"/>
        </w:rPr>
        <w:t> </w:t>
      </w:r>
      <w:r w:rsidRPr="00F365E9">
        <w:rPr>
          <w:rFonts w:ascii="Times New Roman" w:hAnsi="Times New Roman" w:cs="Times New Roman"/>
          <w:sz w:val="24"/>
          <w:szCs w:val="24"/>
        </w:rPr>
        <w:t xml:space="preserve">przepisu tego wynika, że samo udostępnienie informacji z CRBR </w:t>
      </w:r>
      <w:r w:rsidR="00AC3A63" w:rsidRPr="00F365E9">
        <w:rPr>
          <w:rFonts w:ascii="Times New Roman" w:hAnsi="Times New Roman" w:cs="Times New Roman"/>
          <w:sz w:val="24"/>
          <w:szCs w:val="24"/>
        </w:rPr>
        <w:t xml:space="preserve">na podstawie </w:t>
      </w:r>
      <w:r w:rsidRPr="00F365E9">
        <w:rPr>
          <w:rFonts w:ascii="Times New Roman" w:hAnsi="Times New Roman" w:cs="Times New Roman"/>
          <w:sz w:val="24"/>
          <w:szCs w:val="24"/>
        </w:rPr>
        <w:t>art.</w:t>
      </w:r>
      <w:r w:rsidR="005653B3" w:rsidRPr="00F365E9">
        <w:rPr>
          <w:rFonts w:ascii="Times New Roman" w:hAnsi="Times New Roman" w:cs="Times New Roman"/>
          <w:sz w:val="24"/>
          <w:szCs w:val="24"/>
        </w:rPr>
        <w:t> </w:t>
      </w:r>
      <w:r w:rsidRPr="00F365E9">
        <w:rPr>
          <w:rFonts w:ascii="Times New Roman" w:hAnsi="Times New Roman" w:cs="Times New Roman"/>
          <w:sz w:val="24"/>
          <w:szCs w:val="24"/>
        </w:rPr>
        <w:t>6</w:t>
      </w:r>
      <w:r w:rsidR="00AA13DC" w:rsidRPr="00F365E9">
        <w:rPr>
          <w:rFonts w:ascii="Times New Roman" w:hAnsi="Times New Roman" w:cs="Times New Roman"/>
          <w:sz w:val="24"/>
          <w:szCs w:val="24"/>
        </w:rPr>
        <w:t>8d</w:t>
      </w:r>
      <w:r w:rsidRPr="00F365E9">
        <w:rPr>
          <w:rFonts w:ascii="Times New Roman" w:hAnsi="Times New Roman" w:cs="Times New Roman"/>
          <w:sz w:val="24"/>
          <w:szCs w:val="24"/>
        </w:rPr>
        <w:t xml:space="preserve"> ma charakter czynności techniczno-materialnej. Natomiast odmowa udostępnienia informacji następuje w drodze decyzji administracyjnej, co pociąga za sobą możliwość jej zaskarżenia zgodnie z </w:t>
      </w:r>
      <w:r w:rsidR="009C37E0" w:rsidRPr="00F365E9">
        <w:rPr>
          <w:rFonts w:ascii="Times New Roman" w:hAnsi="Times New Roman" w:cs="Times New Roman"/>
          <w:sz w:val="24"/>
          <w:szCs w:val="24"/>
        </w:rPr>
        <w:t xml:space="preserve">przepisami </w:t>
      </w:r>
      <w:r w:rsidRPr="00F365E9">
        <w:rPr>
          <w:rFonts w:ascii="Times New Roman" w:hAnsi="Times New Roman" w:cs="Times New Roman"/>
          <w:sz w:val="24"/>
          <w:szCs w:val="24"/>
        </w:rPr>
        <w:t>ustawy z dnia 14 czerwca 1960 r. – Kodeks postępowania administracyjnego</w:t>
      </w:r>
      <w:r w:rsidR="00A90835" w:rsidRPr="00F365E9">
        <w:rPr>
          <w:rStyle w:val="Odwoanieprzypisudolnego"/>
          <w:rFonts w:ascii="Times New Roman" w:hAnsi="Times New Roman" w:cs="Times New Roman"/>
          <w:sz w:val="24"/>
          <w:szCs w:val="24"/>
        </w:rPr>
        <w:footnoteReference w:id="26"/>
      </w:r>
      <w:r w:rsidR="005170C7">
        <w:rPr>
          <w:rFonts w:ascii="Times New Roman" w:hAnsi="Times New Roman" w:cs="Times New Roman"/>
          <w:sz w:val="24"/>
          <w:szCs w:val="24"/>
          <w:vertAlign w:val="superscript"/>
        </w:rPr>
        <w:t>)</w:t>
      </w:r>
      <w:r w:rsidRPr="00F365E9">
        <w:rPr>
          <w:rFonts w:ascii="Times New Roman" w:hAnsi="Times New Roman" w:cs="Times New Roman"/>
          <w:sz w:val="24"/>
          <w:szCs w:val="24"/>
        </w:rPr>
        <w:t>.</w:t>
      </w:r>
    </w:p>
    <w:p w14:paraId="1539498C" w14:textId="61A999BF" w:rsidR="009B06B9" w:rsidRPr="00F365E9" w:rsidRDefault="00C65299" w:rsidP="009B06B9">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Zgodnie</w:t>
      </w:r>
      <w:r w:rsidR="002835D6" w:rsidRPr="00F365E9">
        <w:rPr>
          <w:rFonts w:ascii="Times New Roman" w:hAnsi="Times New Roman" w:cs="Times New Roman"/>
          <w:sz w:val="24"/>
          <w:szCs w:val="24"/>
        </w:rPr>
        <w:t xml:space="preserve"> </w:t>
      </w:r>
      <w:r w:rsidR="001E4D5D" w:rsidRPr="00F365E9">
        <w:rPr>
          <w:rFonts w:ascii="Times New Roman" w:hAnsi="Times New Roman" w:cs="Times New Roman"/>
          <w:sz w:val="24"/>
          <w:szCs w:val="24"/>
        </w:rPr>
        <w:t xml:space="preserve">z </w:t>
      </w:r>
      <w:r w:rsidR="002835D6" w:rsidRPr="00F365E9">
        <w:rPr>
          <w:rFonts w:ascii="Times New Roman" w:hAnsi="Times New Roman" w:cs="Times New Roman"/>
          <w:sz w:val="24"/>
          <w:szCs w:val="24"/>
        </w:rPr>
        <w:t>art. 6</w:t>
      </w:r>
      <w:r w:rsidR="00AA13DC" w:rsidRPr="00F365E9">
        <w:rPr>
          <w:rFonts w:ascii="Times New Roman" w:hAnsi="Times New Roman" w:cs="Times New Roman"/>
          <w:sz w:val="24"/>
          <w:szCs w:val="24"/>
        </w:rPr>
        <w:t>8</w:t>
      </w:r>
      <w:r w:rsidR="003B2846" w:rsidRPr="00F365E9">
        <w:rPr>
          <w:rFonts w:ascii="Times New Roman" w:hAnsi="Times New Roman" w:cs="Times New Roman"/>
          <w:sz w:val="24"/>
          <w:szCs w:val="24"/>
        </w:rPr>
        <w:t>f</w:t>
      </w:r>
      <w:r w:rsidR="002835D6" w:rsidRPr="00F365E9">
        <w:rPr>
          <w:rFonts w:ascii="Times New Roman" w:hAnsi="Times New Roman" w:cs="Times New Roman"/>
          <w:sz w:val="24"/>
          <w:szCs w:val="24"/>
        </w:rPr>
        <w:t xml:space="preserve"> ust. 3</w:t>
      </w:r>
      <w:r w:rsidR="00EA373A" w:rsidRPr="00F365E9">
        <w:rPr>
          <w:rFonts w:ascii="Times New Roman" w:hAnsi="Times New Roman" w:cs="Times New Roman"/>
          <w:sz w:val="24"/>
          <w:szCs w:val="24"/>
        </w:rPr>
        <w:t xml:space="preserve"> ustawy</w:t>
      </w:r>
      <w:r w:rsidR="002835D6" w:rsidRPr="00F365E9">
        <w:rPr>
          <w:rFonts w:ascii="Times New Roman" w:hAnsi="Times New Roman" w:cs="Times New Roman"/>
          <w:sz w:val="24"/>
          <w:szCs w:val="24"/>
        </w:rPr>
        <w:t xml:space="preserve"> organ właściwy w sprawach CRBR będzie wydawał wnioskodawcy tzw. potwierdzenie przyznania dostępu do Rejestru.</w:t>
      </w:r>
      <w:r w:rsidR="00F54420" w:rsidRPr="00F365E9">
        <w:rPr>
          <w:rFonts w:ascii="Times New Roman" w:hAnsi="Times New Roman" w:cs="Times New Roman"/>
          <w:sz w:val="24"/>
          <w:szCs w:val="24"/>
        </w:rPr>
        <w:t xml:space="preserve"> Przepis ten implementuje postanowienia art.</w:t>
      </w:r>
      <w:r w:rsidR="00F4720C" w:rsidRPr="00F365E9">
        <w:rPr>
          <w:rFonts w:ascii="Times New Roman" w:hAnsi="Times New Roman" w:cs="Times New Roman"/>
          <w:sz w:val="24"/>
          <w:szCs w:val="24"/>
        </w:rPr>
        <w:t> </w:t>
      </w:r>
      <w:r w:rsidR="00F54420" w:rsidRPr="00F365E9">
        <w:rPr>
          <w:rFonts w:ascii="Times New Roman" w:hAnsi="Times New Roman" w:cs="Times New Roman"/>
          <w:sz w:val="24"/>
          <w:szCs w:val="24"/>
        </w:rPr>
        <w:t xml:space="preserve">13 ust. 6 akapit czwarty dyrektywy 2024/1640. Przedmiotowe potwierdzenie będzie wydawane jednocześnie z udostępnieniem informacji z CRBR, </w:t>
      </w:r>
      <w:r w:rsidR="00A86329" w:rsidRPr="00F365E9">
        <w:rPr>
          <w:rFonts w:ascii="Times New Roman" w:hAnsi="Times New Roman" w:cs="Times New Roman"/>
          <w:sz w:val="24"/>
          <w:szCs w:val="24"/>
        </w:rPr>
        <w:t xml:space="preserve">jak wskazano powyżej </w:t>
      </w:r>
      <w:r w:rsidR="002835D6" w:rsidRPr="00F365E9">
        <w:rPr>
          <w:rFonts w:ascii="Times New Roman" w:hAnsi="Times New Roman" w:cs="Times New Roman"/>
          <w:sz w:val="24"/>
          <w:szCs w:val="24"/>
        </w:rPr>
        <w:t>na okres 3 lat.</w:t>
      </w:r>
      <w:r w:rsidR="00F54420" w:rsidRPr="00F365E9">
        <w:rPr>
          <w:rFonts w:ascii="Times New Roman" w:hAnsi="Times New Roman" w:cs="Times New Roman"/>
          <w:sz w:val="24"/>
          <w:szCs w:val="24"/>
        </w:rPr>
        <w:t xml:space="preserve"> </w:t>
      </w:r>
      <w:r w:rsidR="00F50608" w:rsidRPr="00F365E9">
        <w:rPr>
          <w:rFonts w:ascii="Times New Roman" w:hAnsi="Times New Roman" w:cs="Times New Roman"/>
          <w:sz w:val="24"/>
          <w:szCs w:val="24"/>
        </w:rPr>
        <w:t>Ust. 4 określa formę wydanego potwierdzenia</w:t>
      </w:r>
      <w:r w:rsidR="005170C7">
        <w:rPr>
          <w:rFonts w:ascii="Times New Roman" w:hAnsi="Times New Roman" w:cs="Times New Roman"/>
          <w:sz w:val="24"/>
          <w:szCs w:val="24"/>
        </w:rPr>
        <w:t xml:space="preserve"> </w:t>
      </w:r>
      <w:r w:rsidR="00C0392F" w:rsidRPr="00F365E9">
        <w:rPr>
          <w:rFonts w:ascii="Times New Roman" w:hAnsi="Times New Roman" w:cs="Times New Roman"/>
          <w:sz w:val="24"/>
          <w:szCs w:val="24"/>
        </w:rPr>
        <w:t>– co do zasady elektroniczną, wyjątkowo papierową, gdy wnioskodawca nie jest w stanie uzyskać informacji z Rejestru za pomocą systemu teleinformatycznego</w:t>
      </w:r>
      <w:r w:rsidR="00F50608" w:rsidRPr="00F365E9">
        <w:rPr>
          <w:rFonts w:ascii="Times New Roman" w:hAnsi="Times New Roman" w:cs="Times New Roman"/>
          <w:sz w:val="24"/>
          <w:szCs w:val="24"/>
        </w:rPr>
        <w:t xml:space="preserve">. </w:t>
      </w:r>
      <w:r w:rsidR="00F54420" w:rsidRPr="00F365E9">
        <w:rPr>
          <w:rFonts w:ascii="Times New Roman" w:hAnsi="Times New Roman" w:cs="Times New Roman"/>
          <w:sz w:val="24"/>
          <w:szCs w:val="24"/>
        </w:rPr>
        <w:t xml:space="preserve">Zgodnie z ust. </w:t>
      </w:r>
      <w:r w:rsidR="00F50608" w:rsidRPr="00F365E9">
        <w:rPr>
          <w:rFonts w:ascii="Times New Roman" w:hAnsi="Times New Roman" w:cs="Times New Roman"/>
          <w:sz w:val="24"/>
          <w:szCs w:val="24"/>
        </w:rPr>
        <w:t>5</w:t>
      </w:r>
      <w:r w:rsidR="00F54420" w:rsidRPr="00F365E9">
        <w:rPr>
          <w:rFonts w:ascii="Times New Roman" w:hAnsi="Times New Roman" w:cs="Times New Roman"/>
          <w:sz w:val="24"/>
          <w:szCs w:val="24"/>
        </w:rPr>
        <w:t xml:space="preserve"> w</w:t>
      </w:r>
      <w:r w:rsidRPr="00F365E9">
        <w:rPr>
          <w:rFonts w:ascii="Times New Roman" w:hAnsi="Times New Roman" w:cs="Times New Roman"/>
          <w:sz w:val="24"/>
          <w:szCs w:val="24"/>
        </w:rPr>
        <w:t> </w:t>
      </w:r>
      <w:r w:rsidR="00F54420" w:rsidRPr="00F365E9">
        <w:rPr>
          <w:rFonts w:ascii="Times New Roman" w:hAnsi="Times New Roman" w:cs="Times New Roman"/>
          <w:sz w:val="24"/>
          <w:szCs w:val="24"/>
        </w:rPr>
        <w:t>przypadku udostępnienia informacji z Rejestru wnioskodawcy</w:t>
      </w:r>
      <w:r w:rsidR="00094FE8" w:rsidRPr="00F365E9">
        <w:rPr>
          <w:rFonts w:ascii="Times New Roman" w:hAnsi="Times New Roman" w:cs="Times New Roman"/>
          <w:sz w:val="24"/>
          <w:szCs w:val="24"/>
        </w:rPr>
        <w:t>, któremu zostało wydane takie</w:t>
      </w:r>
      <w:r w:rsidR="00582AAC" w:rsidRPr="00F365E9">
        <w:rPr>
          <w:rFonts w:ascii="Times New Roman" w:hAnsi="Times New Roman" w:cs="Times New Roman"/>
          <w:sz w:val="24"/>
          <w:szCs w:val="24"/>
        </w:rPr>
        <w:t xml:space="preserve"> </w:t>
      </w:r>
      <w:r w:rsidR="00F54420" w:rsidRPr="00F365E9">
        <w:rPr>
          <w:rFonts w:ascii="Times New Roman" w:hAnsi="Times New Roman" w:cs="Times New Roman"/>
          <w:sz w:val="24"/>
          <w:szCs w:val="24"/>
        </w:rPr>
        <w:t>potwierdzenie</w:t>
      </w:r>
      <w:r w:rsidR="005170C7">
        <w:rPr>
          <w:rFonts w:ascii="Times New Roman" w:hAnsi="Times New Roman" w:cs="Times New Roman"/>
          <w:sz w:val="24"/>
          <w:szCs w:val="24"/>
        </w:rPr>
        <w:t>,</w:t>
      </w:r>
      <w:r w:rsidR="00F54420" w:rsidRPr="00F365E9">
        <w:rPr>
          <w:rFonts w:ascii="Times New Roman" w:hAnsi="Times New Roman" w:cs="Times New Roman"/>
          <w:sz w:val="24"/>
          <w:szCs w:val="24"/>
        </w:rPr>
        <w:t xml:space="preserve"> organ właściwy w</w:t>
      </w:r>
      <w:r w:rsidR="00094FE8" w:rsidRPr="00F365E9">
        <w:rPr>
          <w:rFonts w:ascii="Times New Roman" w:hAnsi="Times New Roman" w:cs="Times New Roman"/>
          <w:sz w:val="24"/>
          <w:szCs w:val="24"/>
        </w:rPr>
        <w:t> </w:t>
      </w:r>
      <w:r w:rsidR="00F54420" w:rsidRPr="00F365E9">
        <w:rPr>
          <w:rFonts w:ascii="Times New Roman" w:hAnsi="Times New Roman" w:cs="Times New Roman"/>
          <w:sz w:val="24"/>
          <w:szCs w:val="24"/>
        </w:rPr>
        <w:t xml:space="preserve">sprawach Rejestru nie wydaje kolejnego potwierdzenia, co oznacza, że </w:t>
      </w:r>
      <w:r w:rsidR="009C15BE" w:rsidRPr="00F365E9">
        <w:rPr>
          <w:rFonts w:ascii="Times New Roman" w:hAnsi="Times New Roman" w:cs="Times New Roman"/>
          <w:sz w:val="24"/>
          <w:szCs w:val="24"/>
        </w:rPr>
        <w:t>wnioskodawca będzie musiał uzyskać kolejne</w:t>
      </w:r>
      <w:r w:rsidR="00F54420" w:rsidRPr="00F365E9">
        <w:rPr>
          <w:rFonts w:ascii="Times New Roman" w:hAnsi="Times New Roman" w:cs="Times New Roman"/>
          <w:sz w:val="24"/>
          <w:szCs w:val="24"/>
        </w:rPr>
        <w:t xml:space="preserve"> potwierdzenie dopiero po upływie 3 lat bądź </w:t>
      </w:r>
      <w:r w:rsidR="009C15BE" w:rsidRPr="00F365E9">
        <w:rPr>
          <w:rFonts w:ascii="Times New Roman" w:hAnsi="Times New Roman" w:cs="Times New Roman"/>
          <w:sz w:val="24"/>
          <w:szCs w:val="24"/>
        </w:rPr>
        <w:t>w konsekwencji</w:t>
      </w:r>
      <w:r w:rsidR="00F54420" w:rsidRPr="00F365E9">
        <w:rPr>
          <w:rFonts w:ascii="Times New Roman" w:hAnsi="Times New Roman" w:cs="Times New Roman"/>
          <w:sz w:val="24"/>
          <w:szCs w:val="24"/>
        </w:rPr>
        <w:t xml:space="preserve"> </w:t>
      </w:r>
      <w:r w:rsidR="00C0392F" w:rsidRPr="00F365E9">
        <w:rPr>
          <w:rFonts w:ascii="Times New Roman" w:hAnsi="Times New Roman" w:cs="Times New Roman"/>
          <w:sz w:val="24"/>
          <w:szCs w:val="24"/>
        </w:rPr>
        <w:t>wcześniejszego odebrania dostępu do informacji z Rejestru na podstawie</w:t>
      </w:r>
      <w:r w:rsidR="00F54420" w:rsidRPr="00F365E9">
        <w:rPr>
          <w:rFonts w:ascii="Times New Roman" w:hAnsi="Times New Roman" w:cs="Times New Roman"/>
          <w:sz w:val="24"/>
          <w:szCs w:val="24"/>
        </w:rPr>
        <w:t xml:space="preserve"> art.</w:t>
      </w:r>
      <w:r w:rsidR="001F65B0" w:rsidRPr="00F365E9">
        <w:rPr>
          <w:rFonts w:ascii="Times New Roman" w:hAnsi="Times New Roman" w:cs="Times New Roman"/>
          <w:sz w:val="24"/>
          <w:szCs w:val="24"/>
        </w:rPr>
        <w:t> </w:t>
      </w:r>
      <w:r w:rsidR="00F54420" w:rsidRPr="00F365E9">
        <w:rPr>
          <w:rFonts w:ascii="Times New Roman" w:hAnsi="Times New Roman" w:cs="Times New Roman"/>
          <w:sz w:val="24"/>
          <w:szCs w:val="24"/>
        </w:rPr>
        <w:t>68</w:t>
      </w:r>
      <w:r w:rsidR="003B2846" w:rsidRPr="00F365E9">
        <w:rPr>
          <w:rFonts w:ascii="Times New Roman" w:hAnsi="Times New Roman" w:cs="Times New Roman"/>
          <w:sz w:val="24"/>
          <w:szCs w:val="24"/>
        </w:rPr>
        <w:t>g</w:t>
      </w:r>
      <w:r w:rsidR="00F54420" w:rsidRPr="00F365E9">
        <w:rPr>
          <w:rFonts w:ascii="Times New Roman" w:hAnsi="Times New Roman" w:cs="Times New Roman"/>
          <w:sz w:val="24"/>
          <w:szCs w:val="24"/>
        </w:rPr>
        <w:t xml:space="preserve"> ust. 3</w:t>
      </w:r>
      <w:r w:rsidR="00777C8A" w:rsidRPr="00F365E9">
        <w:rPr>
          <w:rFonts w:ascii="Times New Roman" w:hAnsi="Times New Roman" w:cs="Times New Roman"/>
          <w:sz w:val="24"/>
          <w:szCs w:val="24"/>
        </w:rPr>
        <w:t xml:space="preserve"> u.p.p.p.f.t.</w:t>
      </w:r>
      <w:r w:rsidR="002835D6" w:rsidRPr="00F365E9">
        <w:rPr>
          <w:rFonts w:ascii="Times New Roman" w:hAnsi="Times New Roman" w:cs="Times New Roman"/>
          <w:sz w:val="24"/>
          <w:szCs w:val="24"/>
        </w:rPr>
        <w:t xml:space="preserve"> </w:t>
      </w:r>
      <w:r w:rsidR="00F54420" w:rsidRPr="00F365E9">
        <w:rPr>
          <w:rFonts w:ascii="Times New Roman" w:hAnsi="Times New Roman" w:cs="Times New Roman"/>
          <w:sz w:val="24"/>
          <w:szCs w:val="24"/>
        </w:rPr>
        <w:t>Posiadanie przez wnioskodawcę potwierdzenia dostępu do Rejestru powoduje, że wniesiony przez niego w</w:t>
      </w:r>
      <w:r w:rsidR="002835D6" w:rsidRPr="00F365E9">
        <w:rPr>
          <w:rFonts w:ascii="Times New Roman" w:hAnsi="Times New Roman" w:cs="Times New Roman"/>
          <w:sz w:val="24"/>
          <w:szCs w:val="24"/>
        </w:rPr>
        <w:t>niosek o</w:t>
      </w:r>
      <w:r w:rsidR="00F4720C" w:rsidRPr="00F365E9">
        <w:rPr>
          <w:rFonts w:ascii="Times New Roman" w:hAnsi="Times New Roman" w:cs="Times New Roman"/>
          <w:sz w:val="24"/>
          <w:szCs w:val="24"/>
        </w:rPr>
        <w:t> </w:t>
      </w:r>
      <w:r w:rsidR="002835D6" w:rsidRPr="00F365E9">
        <w:rPr>
          <w:rFonts w:ascii="Times New Roman" w:hAnsi="Times New Roman" w:cs="Times New Roman"/>
          <w:sz w:val="24"/>
          <w:szCs w:val="24"/>
        </w:rPr>
        <w:t>udostępnienie informacji z CRBR zostanie rozpatrzony w terminie 7 dni, zamiast zasadniczych 12 dni</w:t>
      </w:r>
      <w:r w:rsidR="005653B3" w:rsidRPr="00F365E9">
        <w:rPr>
          <w:rFonts w:ascii="Times New Roman" w:hAnsi="Times New Roman" w:cs="Times New Roman"/>
          <w:sz w:val="24"/>
          <w:szCs w:val="24"/>
        </w:rPr>
        <w:t xml:space="preserve"> (ust. </w:t>
      </w:r>
      <w:r w:rsidR="00934DA6" w:rsidRPr="00F365E9">
        <w:rPr>
          <w:rFonts w:ascii="Times New Roman" w:hAnsi="Times New Roman" w:cs="Times New Roman"/>
          <w:sz w:val="24"/>
          <w:szCs w:val="24"/>
        </w:rPr>
        <w:t>6</w:t>
      </w:r>
      <w:r w:rsidR="005653B3" w:rsidRPr="00F365E9">
        <w:rPr>
          <w:rFonts w:ascii="Times New Roman" w:hAnsi="Times New Roman" w:cs="Times New Roman"/>
          <w:sz w:val="24"/>
          <w:szCs w:val="24"/>
        </w:rPr>
        <w:t>)</w:t>
      </w:r>
      <w:r w:rsidR="002835D6" w:rsidRPr="00F365E9">
        <w:rPr>
          <w:rFonts w:ascii="Times New Roman" w:hAnsi="Times New Roman" w:cs="Times New Roman"/>
          <w:sz w:val="24"/>
          <w:szCs w:val="24"/>
        </w:rPr>
        <w:t>. Jednocześnie wnioskodawca</w:t>
      </w:r>
      <w:r w:rsidR="00F54420" w:rsidRPr="00F365E9">
        <w:rPr>
          <w:rFonts w:ascii="Times New Roman" w:hAnsi="Times New Roman" w:cs="Times New Roman"/>
          <w:sz w:val="24"/>
          <w:szCs w:val="24"/>
        </w:rPr>
        <w:t xml:space="preserve"> </w:t>
      </w:r>
      <w:r w:rsidR="00582AAC" w:rsidRPr="00F365E9">
        <w:rPr>
          <w:rFonts w:ascii="Times New Roman" w:hAnsi="Times New Roman" w:cs="Times New Roman"/>
          <w:sz w:val="24"/>
          <w:szCs w:val="24"/>
        </w:rPr>
        <w:t>w okresie ważności</w:t>
      </w:r>
      <w:r w:rsidR="00F54420" w:rsidRPr="00F365E9">
        <w:rPr>
          <w:rFonts w:ascii="Times New Roman" w:hAnsi="Times New Roman" w:cs="Times New Roman"/>
          <w:sz w:val="24"/>
          <w:szCs w:val="24"/>
        </w:rPr>
        <w:t xml:space="preserve"> potwierdzeni</w:t>
      </w:r>
      <w:r w:rsidR="00582AAC" w:rsidRPr="00F365E9">
        <w:rPr>
          <w:rFonts w:ascii="Times New Roman" w:hAnsi="Times New Roman" w:cs="Times New Roman"/>
          <w:sz w:val="24"/>
          <w:szCs w:val="24"/>
        </w:rPr>
        <w:t>a</w:t>
      </w:r>
      <w:r w:rsidR="00F54420" w:rsidRPr="00F365E9">
        <w:rPr>
          <w:rFonts w:ascii="Times New Roman" w:hAnsi="Times New Roman" w:cs="Times New Roman"/>
          <w:sz w:val="24"/>
          <w:szCs w:val="24"/>
        </w:rPr>
        <w:t xml:space="preserve"> nie</w:t>
      </w:r>
      <w:r w:rsidR="002835D6" w:rsidRPr="00F365E9">
        <w:rPr>
          <w:rFonts w:ascii="Times New Roman" w:hAnsi="Times New Roman" w:cs="Times New Roman"/>
          <w:sz w:val="24"/>
          <w:szCs w:val="24"/>
        </w:rPr>
        <w:t xml:space="preserve"> będzie musiał dowodzić ponownie swej funkcji lub zawodu</w:t>
      </w:r>
      <w:r w:rsidR="001F65B0" w:rsidRPr="00F365E9">
        <w:rPr>
          <w:rFonts w:ascii="Times New Roman" w:hAnsi="Times New Roman" w:cs="Times New Roman"/>
          <w:sz w:val="24"/>
          <w:szCs w:val="24"/>
        </w:rPr>
        <w:t xml:space="preserve"> w przypadku złożenia kolejnego wniosku o</w:t>
      </w:r>
      <w:r w:rsidR="00F4720C" w:rsidRPr="00F365E9">
        <w:rPr>
          <w:rFonts w:ascii="Times New Roman" w:hAnsi="Times New Roman" w:cs="Times New Roman"/>
          <w:sz w:val="24"/>
          <w:szCs w:val="24"/>
        </w:rPr>
        <w:t> </w:t>
      </w:r>
      <w:r w:rsidR="001F65B0" w:rsidRPr="00F365E9">
        <w:rPr>
          <w:rFonts w:ascii="Times New Roman" w:hAnsi="Times New Roman" w:cs="Times New Roman"/>
          <w:sz w:val="24"/>
          <w:szCs w:val="24"/>
        </w:rPr>
        <w:t>udostępnienie informacji z CRBR</w:t>
      </w:r>
      <w:r w:rsidR="002835D6" w:rsidRPr="00F365E9">
        <w:rPr>
          <w:rFonts w:ascii="Times New Roman" w:hAnsi="Times New Roman" w:cs="Times New Roman"/>
          <w:sz w:val="24"/>
          <w:szCs w:val="24"/>
        </w:rPr>
        <w:t>.</w:t>
      </w:r>
      <w:r w:rsidR="00F54420" w:rsidRPr="00F365E9">
        <w:rPr>
          <w:rFonts w:ascii="Times New Roman" w:hAnsi="Times New Roman" w:cs="Times New Roman"/>
          <w:sz w:val="24"/>
          <w:szCs w:val="24"/>
        </w:rPr>
        <w:t xml:space="preserve"> We wniosku </w:t>
      </w:r>
      <w:r w:rsidR="001F65B0" w:rsidRPr="00F365E9">
        <w:rPr>
          <w:rFonts w:ascii="Times New Roman" w:hAnsi="Times New Roman" w:cs="Times New Roman"/>
          <w:sz w:val="24"/>
          <w:szCs w:val="24"/>
        </w:rPr>
        <w:t xml:space="preserve">tym </w:t>
      </w:r>
      <w:r w:rsidR="00F54420" w:rsidRPr="00F365E9">
        <w:rPr>
          <w:rFonts w:ascii="Times New Roman" w:hAnsi="Times New Roman" w:cs="Times New Roman"/>
          <w:sz w:val="24"/>
          <w:szCs w:val="24"/>
        </w:rPr>
        <w:t>wnioskodawca będzie musiał jedynie wskazać sprawowaną funkcję albo wykonywany zawód, bez konieczności załączania dokumentów potwierdzających te okolicznoś</w:t>
      </w:r>
      <w:r w:rsidR="009C15BE" w:rsidRPr="00F365E9">
        <w:rPr>
          <w:rFonts w:ascii="Times New Roman" w:hAnsi="Times New Roman" w:cs="Times New Roman"/>
          <w:sz w:val="24"/>
          <w:szCs w:val="24"/>
        </w:rPr>
        <w:t>ci</w:t>
      </w:r>
      <w:r w:rsidR="00F54420" w:rsidRPr="00F365E9">
        <w:rPr>
          <w:rFonts w:ascii="Times New Roman" w:hAnsi="Times New Roman" w:cs="Times New Roman"/>
          <w:sz w:val="24"/>
          <w:szCs w:val="24"/>
        </w:rPr>
        <w:t>.</w:t>
      </w:r>
      <w:r w:rsidR="002835D6" w:rsidRPr="00F365E9">
        <w:rPr>
          <w:rFonts w:ascii="Times New Roman" w:hAnsi="Times New Roman" w:cs="Times New Roman"/>
          <w:sz w:val="24"/>
          <w:szCs w:val="24"/>
        </w:rPr>
        <w:t xml:space="preserve"> </w:t>
      </w:r>
      <w:r w:rsidR="00AC3456" w:rsidRPr="00F365E9">
        <w:rPr>
          <w:rFonts w:ascii="Times New Roman" w:hAnsi="Times New Roman" w:cs="Times New Roman"/>
          <w:sz w:val="24"/>
          <w:szCs w:val="24"/>
        </w:rPr>
        <w:t xml:space="preserve">Rozwiązanie to implementuje postanowienia art. 13 ust. 5 dyrektywy 2024/1640, który gwarantuje wielokrotny dostęp do informacji o beneficjentach rzeczywistych bez </w:t>
      </w:r>
      <w:r w:rsidR="00AC3456" w:rsidRPr="00F365E9">
        <w:rPr>
          <w:rFonts w:ascii="Times New Roman" w:hAnsi="Times New Roman" w:cs="Times New Roman"/>
          <w:sz w:val="24"/>
          <w:szCs w:val="24"/>
        </w:rPr>
        <w:lastRenderedPageBreak/>
        <w:t xml:space="preserve">konieczności oceny </w:t>
      </w:r>
      <w:r w:rsidR="009C15BE" w:rsidRPr="00F365E9">
        <w:rPr>
          <w:rFonts w:ascii="Times New Roman" w:hAnsi="Times New Roman" w:cs="Times New Roman"/>
          <w:sz w:val="24"/>
          <w:szCs w:val="24"/>
        </w:rPr>
        <w:t xml:space="preserve">przy każdym dostępie do informacji, </w:t>
      </w:r>
      <w:r w:rsidR="00AC3456" w:rsidRPr="00F365E9">
        <w:rPr>
          <w:rFonts w:ascii="Times New Roman" w:hAnsi="Times New Roman" w:cs="Times New Roman"/>
          <w:sz w:val="24"/>
          <w:szCs w:val="24"/>
        </w:rPr>
        <w:t>funkcji lub zawodu osób, których uzasadniony interes został już zweryfikowany.</w:t>
      </w:r>
    </w:p>
    <w:p w14:paraId="38166A29" w14:textId="427C1D49" w:rsidR="002835D6" w:rsidRPr="00C70C20" w:rsidRDefault="00767A5E" w:rsidP="00373250">
      <w:pPr>
        <w:pStyle w:val="Bezodstpw"/>
        <w:numPr>
          <w:ilvl w:val="0"/>
          <w:numId w:val="48"/>
        </w:numPr>
        <w:jc w:val="both"/>
        <w:rPr>
          <w:rFonts w:ascii="Times New Roman" w:hAnsi="Times New Roman" w:cs="Times New Roman"/>
          <w:color w:val="000000" w:themeColor="text1"/>
          <w:sz w:val="24"/>
          <w:szCs w:val="24"/>
        </w:rPr>
      </w:pPr>
      <w:r w:rsidRPr="00F365E9">
        <w:rPr>
          <w:rFonts w:ascii="Times New Roman" w:hAnsi="Times New Roman" w:cs="Times New Roman"/>
          <w:sz w:val="24"/>
          <w:szCs w:val="24"/>
        </w:rPr>
        <w:t xml:space="preserve">W art. 68f ust. 7 ustawy wdrażane są postanowienia art. 13 </w:t>
      </w:r>
      <w:r w:rsidRPr="00C70C20">
        <w:rPr>
          <w:rFonts w:ascii="Times New Roman" w:hAnsi="Times New Roman" w:cs="Times New Roman"/>
          <w:color w:val="000000" w:themeColor="text1"/>
          <w:sz w:val="24"/>
          <w:szCs w:val="24"/>
        </w:rPr>
        <w:t>ust. 7 dyrektywy 2024/1640, dotyczące odmowy udostępnienia informacji o beneficjentach rzeczywistych. Odmowa udostępnienia informacji z CRBR nastąpi</w:t>
      </w:r>
      <w:r w:rsidR="00C70C20">
        <w:rPr>
          <w:rFonts w:ascii="Times New Roman" w:hAnsi="Times New Roman" w:cs="Times New Roman"/>
          <w:color w:val="000000" w:themeColor="text1"/>
          <w:sz w:val="24"/>
          <w:szCs w:val="24"/>
        </w:rPr>
        <w:t>,</w:t>
      </w:r>
      <w:r w:rsidRPr="00C70C20">
        <w:rPr>
          <w:rFonts w:ascii="Times New Roman" w:hAnsi="Times New Roman" w:cs="Times New Roman"/>
          <w:color w:val="000000" w:themeColor="text1"/>
          <w:sz w:val="24"/>
          <w:szCs w:val="24"/>
        </w:rPr>
        <w:t xml:space="preserve"> w przypadku gdy:</w:t>
      </w:r>
      <w:r w:rsidR="0053387C" w:rsidRPr="00C70C20">
        <w:rPr>
          <w:rFonts w:ascii="Times New Roman" w:hAnsi="Times New Roman" w:cs="Times New Roman"/>
          <w:color w:val="000000" w:themeColor="text1"/>
          <w:sz w:val="24"/>
          <w:szCs w:val="24"/>
        </w:rPr>
        <w:t xml:space="preserve"> </w:t>
      </w:r>
      <w:r w:rsidR="00582AAC" w:rsidRPr="00C70C20">
        <w:rPr>
          <w:rFonts w:ascii="Times New Roman" w:hAnsi="Times New Roman" w:cs="Times New Roman"/>
          <w:color w:val="000000" w:themeColor="text1"/>
          <w:sz w:val="24"/>
          <w:szCs w:val="24"/>
        </w:rPr>
        <w:t xml:space="preserve">wnioskodawca nie </w:t>
      </w:r>
      <w:r w:rsidR="00272FEE" w:rsidRPr="00C70C20">
        <w:rPr>
          <w:rFonts w:ascii="Times New Roman" w:hAnsi="Times New Roman" w:cs="Times New Roman"/>
          <w:color w:val="000000" w:themeColor="text1"/>
          <w:sz w:val="24"/>
          <w:szCs w:val="24"/>
        </w:rPr>
        <w:t>przekazał</w:t>
      </w:r>
      <w:r w:rsidR="00582AAC" w:rsidRPr="00C70C20">
        <w:rPr>
          <w:rFonts w:ascii="Times New Roman" w:hAnsi="Times New Roman" w:cs="Times New Roman"/>
          <w:color w:val="000000" w:themeColor="text1"/>
          <w:sz w:val="24"/>
          <w:szCs w:val="24"/>
        </w:rPr>
        <w:t xml:space="preserve"> niezbędnych informacji lub dokumentów, o których mowa art. 68</w:t>
      </w:r>
      <w:r w:rsidR="004F1339" w:rsidRPr="00C70C20">
        <w:rPr>
          <w:rFonts w:ascii="Times New Roman" w:hAnsi="Times New Roman" w:cs="Times New Roman"/>
          <w:color w:val="000000" w:themeColor="text1"/>
          <w:sz w:val="24"/>
          <w:szCs w:val="24"/>
        </w:rPr>
        <w:t>e</w:t>
      </w:r>
      <w:r w:rsidR="00582AAC" w:rsidRPr="00C70C20">
        <w:rPr>
          <w:rFonts w:ascii="Times New Roman" w:hAnsi="Times New Roman" w:cs="Times New Roman"/>
          <w:color w:val="000000" w:themeColor="text1"/>
          <w:sz w:val="24"/>
          <w:szCs w:val="24"/>
        </w:rPr>
        <w:t xml:space="preserve"> ust. 1, 3 i 4</w:t>
      </w:r>
      <w:r w:rsidR="00780EF1" w:rsidRPr="00C70C20">
        <w:rPr>
          <w:rFonts w:ascii="Times New Roman" w:hAnsi="Times New Roman" w:cs="Times New Roman"/>
          <w:color w:val="000000" w:themeColor="text1"/>
          <w:sz w:val="24"/>
          <w:szCs w:val="24"/>
        </w:rPr>
        <w:t xml:space="preserve"> u.p.p.p.f.t.</w:t>
      </w:r>
      <w:r w:rsidR="00582AAC" w:rsidRPr="00C70C20">
        <w:rPr>
          <w:rFonts w:ascii="Times New Roman" w:hAnsi="Times New Roman" w:cs="Times New Roman"/>
          <w:color w:val="000000" w:themeColor="text1"/>
          <w:sz w:val="24"/>
          <w:szCs w:val="24"/>
        </w:rPr>
        <w:t>;</w:t>
      </w:r>
    </w:p>
    <w:p w14:paraId="4EF384B4" w14:textId="0C375E90" w:rsidR="002835D6" w:rsidRPr="00F365E9" w:rsidRDefault="002835D6" w:rsidP="00373250">
      <w:pPr>
        <w:pStyle w:val="Bezodstpw"/>
        <w:numPr>
          <w:ilvl w:val="0"/>
          <w:numId w:val="48"/>
        </w:numPr>
        <w:jc w:val="both"/>
        <w:rPr>
          <w:rFonts w:ascii="Times New Roman" w:hAnsi="Times New Roman" w:cs="Times New Roman"/>
          <w:sz w:val="24"/>
          <w:szCs w:val="24"/>
        </w:rPr>
      </w:pPr>
      <w:r w:rsidRPr="00F365E9">
        <w:rPr>
          <w:rFonts w:ascii="Times New Roman" w:hAnsi="Times New Roman" w:cs="Times New Roman"/>
          <w:sz w:val="24"/>
          <w:szCs w:val="24"/>
        </w:rPr>
        <w:t>organ właściwy w sprawach CRBR nie ustalił istnienia uzasadnionego interesu w dostępie do informacji z Rejestru;</w:t>
      </w:r>
    </w:p>
    <w:p w14:paraId="6F36D71D" w14:textId="77777777" w:rsidR="002835D6" w:rsidRPr="00F365E9" w:rsidRDefault="002835D6" w:rsidP="00373250">
      <w:pPr>
        <w:pStyle w:val="Bezodstpw"/>
        <w:numPr>
          <w:ilvl w:val="0"/>
          <w:numId w:val="48"/>
        </w:numPr>
        <w:jc w:val="both"/>
        <w:rPr>
          <w:rFonts w:ascii="Times New Roman" w:hAnsi="Times New Roman" w:cs="Times New Roman"/>
          <w:sz w:val="24"/>
          <w:szCs w:val="24"/>
        </w:rPr>
      </w:pPr>
      <w:r w:rsidRPr="00F365E9">
        <w:rPr>
          <w:rFonts w:ascii="Times New Roman" w:hAnsi="Times New Roman" w:cs="Times New Roman"/>
          <w:sz w:val="24"/>
          <w:szCs w:val="24"/>
        </w:rPr>
        <w:t>organ właściwy w sprawach CRBR ma uzasadnione obawy, że informacje udostępnione z Rejestru nie zostaną wykorzystane do celów, w których o nie wystąpiono, lub że informacje te zostaną wykorzystane do celów niezwiązanych z zapobieganiem lub zwalczeniem prania pieniędzy, finansowania terroryzmu lub czynów zabronionych związanych z korzyściami mogącymi stać się przedmiotem prania pieniędzy;</w:t>
      </w:r>
    </w:p>
    <w:p w14:paraId="25E758B1" w14:textId="37AB6675" w:rsidR="002835D6" w:rsidRPr="00F365E9" w:rsidRDefault="002835D6" w:rsidP="00373250">
      <w:pPr>
        <w:pStyle w:val="Bezodstpw"/>
        <w:numPr>
          <w:ilvl w:val="0"/>
          <w:numId w:val="48"/>
        </w:numPr>
        <w:jc w:val="both"/>
        <w:rPr>
          <w:rFonts w:ascii="Times New Roman" w:hAnsi="Times New Roman" w:cs="Times New Roman"/>
          <w:sz w:val="24"/>
          <w:szCs w:val="24"/>
        </w:rPr>
      </w:pPr>
      <w:r w:rsidRPr="00F365E9">
        <w:rPr>
          <w:rFonts w:ascii="Times New Roman" w:hAnsi="Times New Roman" w:cs="Times New Roman"/>
          <w:sz w:val="24"/>
          <w:szCs w:val="24"/>
        </w:rPr>
        <w:t xml:space="preserve">uzasadniony interes w dostępie do informacji z Rejestru przyznany przez centralny rejestr innego państwa członkowskiego nie obejmuje celów, dla których wystąpiono o informacje z Rejestru (w przypadku, o którym mowa w </w:t>
      </w:r>
      <w:r w:rsidR="00A363BD" w:rsidRPr="00F365E9">
        <w:rPr>
          <w:rFonts w:ascii="Times New Roman" w:hAnsi="Times New Roman" w:cs="Times New Roman"/>
          <w:sz w:val="24"/>
          <w:szCs w:val="24"/>
        </w:rPr>
        <w:t>art. 68</w:t>
      </w:r>
      <w:r w:rsidR="004F1339" w:rsidRPr="00F365E9">
        <w:rPr>
          <w:rFonts w:ascii="Times New Roman" w:hAnsi="Times New Roman" w:cs="Times New Roman"/>
          <w:sz w:val="24"/>
          <w:szCs w:val="24"/>
        </w:rPr>
        <w:t>e</w:t>
      </w:r>
      <w:r w:rsidR="00A363BD" w:rsidRPr="00F365E9">
        <w:rPr>
          <w:rFonts w:ascii="Times New Roman" w:hAnsi="Times New Roman" w:cs="Times New Roman"/>
          <w:sz w:val="24"/>
          <w:szCs w:val="24"/>
        </w:rPr>
        <w:t xml:space="preserve"> ust. </w:t>
      </w:r>
      <w:r w:rsidR="00367E4D" w:rsidRPr="00F365E9">
        <w:rPr>
          <w:rFonts w:ascii="Times New Roman" w:hAnsi="Times New Roman" w:cs="Times New Roman"/>
          <w:sz w:val="24"/>
          <w:szCs w:val="24"/>
        </w:rPr>
        <w:t>4</w:t>
      </w:r>
      <w:r w:rsidR="00780EF1"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w:t>
      </w:r>
    </w:p>
    <w:p w14:paraId="37423A2B" w14:textId="4CAE9669" w:rsidR="002835D6" w:rsidRPr="00F365E9" w:rsidRDefault="002835D6" w:rsidP="00373250">
      <w:pPr>
        <w:pStyle w:val="Bezodstpw"/>
        <w:numPr>
          <w:ilvl w:val="0"/>
          <w:numId w:val="48"/>
        </w:numPr>
        <w:jc w:val="both"/>
        <w:rPr>
          <w:rFonts w:ascii="Times New Roman" w:hAnsi="Times New Roman" w:cs="Times New Roman"/>
          <w:sz w:val="24"/>
          <w:szCs w:val="24"/>
        </w:rPr>
      </w:pPr>
      <w:r w:rsidRPr="00F365E9">
        <w:rPr>
          <w:rFonts w:ascii="Times New Roman" w:hAnsi="Times New Roman" w:cs="Times New Roman"/>
          <w:sz w:val="24"/>
          <w:szCs w:val="24"/>
        </w:rPr>
        <w:t>wnioskodawca znajduje się w państwie trzecim i udostępnienie informacji z Rejestru byłoby niezgodne z przepisami rozdziału V rozporządzenia 2016/679, czyli rozporządzenia RODO;</w:t>
      </w:r>
    </w:p>
    <w:p w14:paraId="02BE627C" w14:textId="11FC1639" w:rsidR="002835D6" w:rsidRPr="00F365E9" w:rsidRDefault="009C15BE" w:rsidP="00373250">
      <w:pPr>
        <w:pStyle w:val="Bezodstpw"/>
        <w:numPr>
          <w:ilvl w:val="0"/>
          <w:numId w:val="48"/>
        </w:numPr>
        <w:jc w:val="both"/>
        <w:rPr>
          <w:rFonts w:ascii="Times New Roman" w:hAnsi="Times New Roman" w:cs="Times New Roman"/>
          <w:sz w:val="24"/>
          <w:szCs w:val="24"/>
        </w:rPr>
      </w:pPr>
      <w:r w:rsidRPr="00F365E9">
        <w:rPr>
          <w:rFonts w:ascii="Times New Roman" w:hAnsi="Times New Roman" w:cs="Times New Roman"/>
          <w:sz w:val="24"/>
          <w:szCs w:val="24"/>
        </w:rPr>
        <w:t>dostęp do tych informacji został wyłączony na podstawie decyzji, o której mowa w art. 6</w:t>
      </w:r>
      <w:r w:rsidR="00767A5E" w:rsidRPr="00F365E9">
        <w:rPr>
          <w:rFonts w:ascii="Times New Roman" w:hAnsi="Times New Roman" w:cs="Times New Roman"/>
          <w:sz w:val="24"/>
          <w:szCs w:val="24"/>
        </w:rPr>
        <w:t>1c</w:t>
      </w:r>
      <w:r w:rsidRPr="00F365E9">
        <w:rPr>
          <w:rFonts w:ascii="Times New Roman" w:hAnsi="Times New Roman" w:cs="Times New Roman"/>
          <w:sz w:val="24"/>
          <w:szCs w:val="24"/>
        </w:rPr>
        <w:t xml:space="preserve"> ust.</w:t>
      </w:r>
      <w:r w:rsidR="004720C6" w:rsidRPr="00F365E9">
        <w:rPr>
          <w:rFonts w:ascii="Times New Roman" w:hAnsi="Times New Roman" w:cs="Times New Roman"/>
          <w:sz w:val="24"/>
          <w:szCs w:val="24"/>
        </w:rPr>
        <w:t> </w:t>
      </w:r>
      <w:r w:rsidR="00767A5E" w:rsidRPr="00F365E9">
        <w:rPr>
          <w:rFonts w:ascii="Times New Roman" w:hAnsi="Times New Roman" w:cs="Times New Roman"/>
          <w:sz w:val="24"/>
          <w:szCs w:val="24"/>
        </w:rPr>
        <w:t>1</w:t>
      </w:r>
      <w:r w:rsidR="002835D6" w:rsidRPr="00F365E9">
        <w:rPr>
          <w:rFonts w:ascii="Times New Roman" w:hAnsi="Times New Roman" w:cs="Times New Roman"/>
          <w:sz w:val="24"/>
          <w:szCs w:val="24"/>
        </w:rPr>
        <w:t>.</w:t>
      </w:r>
    </w:p>
    <w:p w14:paraId="78A21A07" w14:textId="0B084435" w:rsidR="005653B3" w:rsidRPr="003A68A3" w:rsidRDefault="00EA3113" w:rsidP="005653B3">
      <w:pPr>
        <w:pStyle w:val="Bezodstpw"/>
        <w:ind w:left="360"/>
        <w:jc w:val="both"/>
        <w:rPr>
          <w:rFonts w:ascii="Times New Roman" w:hAnsi="Times New Roman" w:cs="Times New Roman"/>
          <w:color w:val="000000" w:themeColor="text1"/>
          <w:sz w:val="24"/>
          <w:szCs w:val="24"/>
        </w:rPr>
      </w:pPr>
      <w:r w:rsidRPr="003A68A3">
        <w:rPr>
          <w:rFonts w:ascii="Times New Roman" w:hAnsi="Times New Roman" w:cs="Times New Roman"/>
          <w:color w:val="000000" w:themeColor="text1"/>
          <w:sz w:val="24"/>
          <w:szCs w:val="24"/>
        </w:rPr>
        <w:t xml:space="preserve">Odmowa </w:t>
      </w:r>
      <w:r w:rsidR="00364558" w:rsidRPr="003A68A3">
        <w:rPr>
          <w:rFonts w:ascii="Times New Roman" w:hAnsi="Times New Roman" w:cs="Times New Roman"/>
          <w:color w:val="000000" w:themeColor="text1"/>
          <w:sz w:val="24"/>
          <w:szCs w:val="24"/>
        </w:rPr>
        <w:t>udostępnienia informacji z</w:t>
      </w:r>
      <w:r w:rsidRPr="003A68A3">
        <w:rPr>
          <w:rFonts w:ascii="Times New Roman" w:hAnsi="Times New Roman" w:cs="Times New Roman"/>
          <w:color w:val="000000" w:themeColor="text1"/>
          <w:sz w:val="24"/>
          <w:szCs w:val="24"/>
        </w:rPr>
        <w:t xml:space="preserve"> CRBR będ</w:t>
      </w:r>
      <w:r w:rsidR="00F35A71" w:rsidRPr="003A68A3">
        <w:rPr>
          <w:rFonts w:ascii="Times New Roman" w:hAnsi="Times New Roman" w:cs="Times New Roman"/>
          <w:color w:val="000000" w:themeColor="text1"/>
          <w:sz w:val="24"/>
          <w:szCs w:val="24"/>
        </w:rPr>
        <w:t>zie</w:t>
      </w:r>
      <w:r w:rsidRPr="003A68A3">
        <w:rPr>
          <w:rFonts w:ascii="Times New Roman" w:hAnsi="Times New Roman" w:cs="Times New Roman"/>
          <w:color w:val="000000" w:themeColor="text1"/>
          <w:sz w:val="24"/>
          <w:szCs w:val="24"/>
        </w:rPr>
        <w:t xml:space="preserve"> następować w drodze decyzji administracyjnej wydanej przez organ właściwy w sprawach CRBR. </w:t>
      </w:r>
      <w:r w:rsidR="00F35A71" w:rsidRPr="003A68A3">
        <w:rPr>
          <w:rFonts w:ascii="Times New Roman" w:hAnsi="Times New Roman" w:cs="Times New Roman"/>
          <w:color w:val="000000" w:themeColor="text1"/>
          <w:sz w:val="24"/>
          <w:szCs w:val="24"/>
        </w:rPr>
        <w:t xml:space="preserve">Przed wydaniem takiej decyzji, organ właściwy w sprawach Rejestru </w:t>
      </w:r>
      <w:r w:rsidR="00EA373A" w:rsidRPr="003A68A3">
        <w:rPr>
          <w:rFonts w:ascii="Times New Roman" w:hAnsi="Times New Roman" w:cs="Times New Roman"/>
          <w:color w:val="000000" w:themeColor="text1"/>
          <w:sz w:val="24"/>
          <w:szCs w:val="24"/>
        </w:rPr>
        <w:t>będzie mógł</w:t>
      </w:r>
      <w:r w:rsidR="00F35A71" w:rsidRPr="003A68A3">
        <w:rPr>
          <w:rFonts w:ascii="Times New Roman" w:hAnsi="Times New Roman" w:cs="Times New Roman"/>
          <w:color w:val="000000" w:themeColor="text1"/>
          <w:sz w:val="24"/>
          <w:szCs w:val="24"/>
        </w:rPr>
        <w:t xml:space="preserve"> wezwać wnioskodawcę do prze</w:t>
      </w:r>
      <w:r w:rsidR="00272FEE" w:rsidRPr="003A68A3">
        <w:rPr>
          <w:rFonts w:ascii="Times New Roman" w:hAnsi="Times New Roman" w:cs="Times New Roman"/>
          <w:color w:val="000000" w:themeColor="text1"/>
          <w:sz w:val="24"/>
          <w:szCs w:val="24"/>
        </w:rPr>
        <w:t>kazania</w:t>
      </w:r>
      <w:r w:rsidR="00F35A71" w:rsidRPr="003A68A3">
        <w:rPr>
          <w:rFonts w:ascii="Times New Roman" w:hAnsi="Times New Roman" w:cs="Times New Roman"/>
          <w:color w:val="000000" w:themeColor="text1"/>
          <w:sz w:val="24"/>
          <w:szCs w:val="24"/>
        </w:rPr>
        <w:t xml:space="preserve"> w wyznaczonym terminie </w:t>
      </w:r>
      <w:r w:rsidR="0021429F" w:rsidRPr="003A68A3">
        <w:rPr>
          <w:rFonts w:ascii="Times New Roman" w:hAnsi="Times New Roman" w:cs="Times New Roman"/>
          <w:color w:val="000000" w:themeColor="text1"/>
          <w:sz w:val="24"/>
          <w:szCs w:val="24"/>
        </w:rPr>
        <w:t>niezbędnych</w:t>
      </w:r>
      <w:r w:rsidR="00767A5E" w:rsidRPr="003A68A3">
        <w:rPr>
          <w:rFonts w:ascii="Times New Roman" w:hAnsi="Times New Roman" w:cs="Times New Roman"/>
          <w:color w:val="000000" w:themeColor="text1"/>
          <w:sz w:val="24"/>
          <w:szCs w:val="24"/>
        </w:rPr>
        <w:t xml:space="preserve"> </w:t>
      </w:r>
      <w:r w:rsidR="00F35A71" w:rsidRPr="003A68A3">
        <w:rPr>
          <w:rFonts w:ascii="Times New Roman" w:hAnsi="Times New Roman" w:cs="Times New Roman"/>
          <w:color w:val="000000" w:themeColor="text1"/>
          <w:sz w:val="24"/>
          <w:szCs w:val="24"/>
        </w:rPr>
        <w:t>informacji lub dokumentów.</w:t>
      </w:r>
      <w:r w:rsidR="006E2AF4" w:rsidRPr="003A68A3">
        <w:rPr>
          <w:rFonts w:ascii="Times New Roman" w:hAnsi="Times New Roman" w:cs="Times New Roman"/>
          <w:color w:val="000000" w:themeColor="text1"/>
          <w:sz w:val="24"/>
          <w:szCs w:val="24"/>
        </w:rPr>
        <w:t xml:space="preserve"> W tym przypadku terminy, o których mowa w art. 68</w:t>
      </w:r>
      <w:r w:rsidR="004F1339" w:rsidRPr="003A68A3">
        <w:rPr>
          <w:rFonts w:ascii="Times New Roman" w:hAnsi="Times New Roman" w:cs="Times New Roman"/>
          <w:color w:val="000000" w:themeColor="text1"/>
          <w:sz w:val="24"/>
          <w:szCs w:val="24"/>
        </w:rPr>
        <w:t>f</w:t>
      </w:r>
      <w:r w:rsidR="006E2AF4" w:rsidRPr="003A68A3">
        <w:rPr>
          <w:rFonts w:ascii="Times New Roman" w:hAnsi="Times New Roman" w:cs="Times New Roman"/>
          <w:color w:val="000000" w:themeColor="text1"/>
          <w:sz w:val="24"/>
          <w:szCs w:val="24"/>
        </w:rPr>
        <w:t xml:space="preserve"> ust. 1, 2 i </w:t>
      </w:r>
      <w:r w:rsidR="00767A5E" w:rsidRPr="003A68A3">
        <w:rPr>
          <w:rFonts w:ascii="Times New Roman" w:hAnsi="Times New Roman" w:cs="Times New Roman"/>
          <w:color w:val="000000" w:themeColor="text1"/>
          <w:sz w:val="24"/>
          <w:szCs w:val="24"/>
        </w:rPr>
        <w:t>6</w:t>
      </w:r>
      <w:r w:rsidR="00EA373A" w:rsidRPr="003A68A3">
        <w:rPr>
          <w:rFonts w:ascii="Times New Roman" w:hAnsi="Times New Roman" w:cs="Times New Roman"/>
          <w:color w:val="000000" w:themeColor="text1"/>
          <w:sz w:val="24"/>
          <w:szCs w:val="24"/>
        </w:rPr>
        <w:t xml:space="preserve"> ustawy</w:t>
      </w:r>
      <w:r w:rsidR="006E2AF4" w:rsidRPr="003A68A3">
        <w:rPr>
          <w:rFonts w:ascii="Times New Roman" w:hAnsi="Times New Roman" w:cs="Times New Roman"/>
          <w:color w:val="000000" w:themeColor="text1"/>
          <w:sz w:val="24"/>
          <w:szCs w:val="24"/>
        </w:rPr>
        <w:t>, uleg</w:t>
      </w:r>
      <w:r w:rsidR="00EA373A" w:rsidRPr="003A68A3">
        <w:rPr>
          <w:rFonts w:ascii="Times New Roman" w:hAnsi="Times New Roman" w:cs="Times New Roman"/>
          <w:color w:val="000000" w:themeColor="text1"/>
          <w:sz w:val="24"/>
          <w:szCs w:val="24"/>
        </w:rPr>
        <w:t>ną</w:t>
      </w:r>
      <w:r w:rsidR="006E2AF4" w:rsidRPr="003A68A3">
        <w:rPr>
          <w:rFonts w:ascii="Times New Roman" w:hAnsi="Times New Roman" w:cs="Times New Roman"/>
          <w:color w:val="000000" w:themeColor="text1"/>
          <w:sz w:val="24"/>
          <w:szCs w:val="24"/>
        </w:rPr>
        <w:t xml:space="preserve"> wydłużeniu o kolejne 7 dni.</w:t>
      </w:r>
    </w:p>
    <w:p w14:paraId="0B2CBB45" w14:textId="2E7C5EC0" w:rsidR="005653B3" w:rsidRPr="00F365E9" w:rsidRDefault="005653B3" w:rsidP="005653B3">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Terminy wskazane w art. 68f ust. 1, 2, </w:t>
      </w:r>
      <w:r w:rsidR="00092B4A" w:rsidRPr="00F365E9">
        <w:rPr>
          <w:rFonts w:ascii="Times New Roman" w:hAnsi="Times New Roman" w:cs="Times New Roman"/>
          <w:sz w:val="24"/>
          <w:szCs w:val="24"/>
        </w:rPr>
        <w:t>6</w:t>
      </w:r>
      <w:r w:rsidRPr="00F365E9">
        <w:rPr>
          <w:rFonts w:ascii="Times New Roman" w:hAnsi="Times New Roman" w:cs="Times New Roman"/>
          <w:sz w:val="24"/>
          <w:szCs w:val="24"/>
        </w:rPr>
        <w:t xml:space="preserve"> i </w:t>
      </w:r>
      <w:r w:rsidR="00092B4A" w:rsidRPr="00F365E9">
        <w:rPr>
          <w:rFonts w:ascii="Times New Roman" w:hAnsi="Times New Roman" w:cs="Times New Roman"/>
          <w:sz w:val="24"/>
          <w:szCs w:val="24"/>
        </w:rPr>
        <w:t>8</w:t>
      </w:r>
      <w:r w:rsidRPr="00F365E9">
        <w:rPr>
          <w:rFonts w:ascii="Times New Roman" w:hAnsi="Times New Roman" w:cs="Times New Roman"/>
          <w:sz w:val="24"/>
          <w:szCs w:val="24"/>
        </w:rPr>
        <w:t xml:space="preserve"> </w:t>
      </w:r>
      <w:r w:rsidR="00780EF1"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liczone będą w sposób wskazany w art. 70k ust. 2 i 3</w:t>
      </w:r>
      <w:r w:rsidR="00780EF1" w:rsidRPr="00F365E9">
        <w:rPr>
          <w:rFonts w:ascii="Times New Roman" w:hAnsi="Times New Roman" w:cs="Times New Roman"/>
          <w:sz w:val="24"/>
          <w:szCs w:val="24"/>
        </w:rPr>
        <w:t xml:space="preserve"> tej ustawy</w:t>
      </w:r>
      <w:r w:rsidRPr="00F365E9">
        <w:rPr>
          <w:rFonts w:ascii="Times New Roman" w:hAnsi="Times New Roman" w:cs="Times New Roman"/>
          <w:sz w:val="24"/>
          <w:szCs w:val="24"/>
        </w:rPr>
        <w:t>.</w:t>
      </w:r>
    </w:p>
    <w:p w14:paraId="4E18F259" w14:textId="744BAE6F" w:rsidR="005653B3" w:rsidRPr="00F365E9" w:rsidRDefault="005653B3" w:rsidP="005653B3">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Art. 68f </w:t>
      </w:r>
      <w:r w:rsidR="00780EF1"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 xml:space="preserve">wejdzie w życie z dniem 1 </w:t>
      </w:r>
      <w:r w:rsidR="00F15147" w:rsidRPr="00F365E9">
        <w:rPr>
          <w:rFonts w:ascii="Times New Roman" w:hAnsi="Times New Roman" w:cs="Times New Roman"/>
          <w:sz w:val="24"/>
          <w:szCs w:val="24"/>
        </w:rPr>
        <w:t xml:space="preserve">października </w:t>
      </w:r>
      <w:r w:rsidRPr="00F365E9">
        <w:rPr>
          <w:rFonts w:ascii="Times New Roman" w:hAnsi="Times New Roman" w:cs="Times New Roman"/>
          <w:sz w:val="24"/>
          <w:szCs w:val="24"/>
        </w:rPr>
        <w:t>202</w:t>
      </w:r>
      <w:r w:rsidR="00107F9B" w:rsidRPr="00F365E9">
        <w:rPr>
          <w:rFonts w:ascii="Times New Roman" w:hAnsi="Times New Roman" w:cs="Times New Roman"/>
          <w:sz w:val="24"/>
          <w:szCs w:val="24"/>
        </w:rPr>
        <w:t>7</w:t>
      </w:r>
      <w:r w:rsidRPr="00F365E9">
        <w:rPr>
          <w:rFonts w:ascii="Times New Roman" w:hAnsi="Times New Roman" w:cs="Times New Roman"/>
          <w:sz w:val="24"/>
          <w:szCs w:val="24"/>
        </w:rPr>
        <w:t xml:space="preserve"> r.</w:t>
      </w:r>
      <w:r w:rsidR="00B358A3" w:rsidRPr="00F365E9">
        <w:rPr>
          <w:rFonts w:ascii="Times New Roman" w:hAnsi="Times New Roman" w:cs="Times New Roman"/>
          <w:sz w:val="24"/>
          <w:szCs w:val="24"/>
        </w:rPr>
        <w:t xml:space="preserve">, </w:t>
      </w:r>
      <w:r w:rsidR="00680395" w:rsidRPr="00F365E9">
        <w:rPr>
          <w:rFonts w:ascii="Times New Roman" w:hAnsi="Times New Roman" w:cs="Times New Roman"/>
          <w:sz w:val="24"/>
          <w:szCs w:val="24"/>
        </w:rPr>
        <w:t xml:space="preserve">jak </w:t>
      </w:r>
      <w:r w:rsidR="00B358A3" w:rsidRPr="00F365E9">
        <w:rPr>
          <w:rFonts w:ascii="Times New Roman" w:hAnsi="Times New Roman" w:cs="Times New Roman"/>
          <w:sz w:val="24"/>
          <w:szCs w:val="24"/>
        </w:rPr>
        <w:t>pozostałe przepisy w zakresie CRBR. Jednakże w</w:t>
      </w:r>
      <w:r w:rsidRPr="00F365E9">
        <w:rPr>
          <w:rFonts w:ascii="Times New Roman" w:hAnsi="Times New Roman" w:cs="Times New Roman"/>
          <w:sz w:val="24"/>
          <w:szCs w:val="24"/>
        </w:rPr>
        <w:t xml:space="preserve"> okresie od dnia 1 </w:t>
      </w:r>
      <w:r w:rsidR="00F15147" w:rsidRPr="00F365E9">
        <w:rPr>
          <w:rFonts w:ascii="Times New Roman" w:hAnsi="Times New Roman" w:cs="Times New Roman"/>
          <w:sz w:val="24"/>
          <w:szCs w:val="24"/>
        </w:rPr>
        <w:t>października</w:t>
      </w:r>
      <w:r w:rsidRPr="00F365E9">
        <w:rPr>
          <w:rFonts w:ascii="Times New Roman" w:hAnsi="Times New Roman" w:cs="Times New Roman"/>
          <w:sz w:val="24"/>
          <w:szCs w:val="24"/>
        </w:rPr>
        <w:t xml:space="preserve"> 202</w:t>
      </w:r>
      <w:r w:rsidR="00767A5E" w:rsidRPr="00F365E9">
        <w:rPr>
          <w:rFonts w:ascii="Times New Roman" w:hAnsi="Times New Roman" w:cs="Times New Roman"/>
          <w:sz w:val="24"/>
          <w:szCs w:val="24"/>
        </w:rPr>
        <w:t>7</w:t>
      </w:r>
      <w:r w:rsidRPr="00F365E9">
        <w:rPr>
          <w:rFonts w:ascii="Times New Roman" w:hAnsi="Times New Roman" w:cs="Times New Roman"/>
          <w:sz w:val="24"/>
          <w:szCs w:val="24"/>
        </w:rPr>
        <w:t xml:space="preserve"> r. do dnia 30 </w:t>
      </w:r>
      <w:r w:rsidR="00F15147" w:rsidRPr="00F365E9">
        <w:rPr>
          <w:rFonts w:ascii="Times New Roman" w:hAnsi="Times New Roman" w:cs="Times New Roman"/>
          <w:sz w:val="24"/>
          <w:szCs w:val="24"/>
        </w:rPr>
        <w:t xml:space="preserve">września </w:t>
      </w:r>
      <w:r w:rsidRPr="00F365E9">
        <w:rPr>
          <w:rFonts w:ascii="Times New Roman" w:hAnsi="Times New Roman" w:cs="Times New Roman"/>
          <w:sz w:val="24"/>
          <w:szCs w:val="24"/>
        </w:rPr>
        <w:t>202</w:t>
      </w:r>
      <w:r w:rsidR="00767A5E" w:rsidRPr="00F365E9">
        <w:rPr>
          <w:rFonts w:ascii="Times New Roman" w:hAnsi="Times New Roman" w:cs="Times New Roman"/>
          <w:sz w:val="24"/>
          <w:szCs w:val="24"/>
        </w:rPr>
        <w:t>8</w:t>
      </w:r>
      <w:r w:rsidRPr="00F365E9">
        <w:rPr>
          <w:rFonts w:ascii="Times New Roman" w:hAnsi="Times New Roman" w:cs="Times New Roman"/>
          <w:sz w:val="24"/>
          <w:szCs w:val="24"/>
        </w:rPr>
        <w:t xml:space="preserve"> r. zastosowanie będzie miał art. 180</w:t>
      </w:r>
      <w:r w:rsidR="00B0279B" w:rsidRPr="00F365E9">
        <w:rPr>
          <w:rFonts w:ascii="Times New Roman" w:hAnsi="Times New Roman" w:cs="Times New Roman"/>
          <w:sz w:val="24"/>
          <w:szCs w:val="24"/>
        </w:rPr>
        <w:t>b</w:t>
      </w:r>
      <w:r w:rsidR="00B358A3" w:rsidRPr="00F365E9">
        <w:rPr>
          <w:rFonts w:ascii="Times New Roman" w:hAnsi="Times New Roman" w:cs="Times New Roman"/>
          <w:sz w:val="24"/>
          <w:szCs w:val="24"/>
        </w:rPr>
        <w:t xml:space="preserve">, </w:t>
      </w:r>
      <w:r w:rsidR="002F7A21" w:rsidRPr="00F365E9">
        <w:rPr>
          <w:rFonts w:ascii="Times New Roman" w:hAnsi="Times New Roman" w:cs="Times New Roman"/>
          <w:sz w:val="24"/>
          <w:szCs w:val="24"/>
        </w:rPr>
        <w:t>na podstawie</w:t>
      </w:r>
      <w:r w:rsidR="00B358A3" w:rsidRPr="00F365E9">
        <w:rPr>
          <w:rFonts w:ascii="Times New Roman" w:hAnsi="Times New Roman" w:cs="Times New Roman"/>
          <w:sz w:val="24"/>
          <w:szCs w:val="24"/>
        </w:rPr>
        <w:t xml:space="preserve"> któr</w:t>
      </w:r>
      <w:r w:rsidR="002F7A21" w:rsidRPr="00F365E9">
        <w:rPr>
          <w:rFonts w:ascii="Times New Roman" w:hAnsi="Times New Roman" w:cs="Times New Roman"/>
          <w:sz w:val="24"/>
          <w:szCs w:val="24"/>
        </w:rPr>
        <w:t>ego termin na</w:t>
      </w:r>
      <w:r w:rsidR="00B358A3" w:rsidRPr="00F365E9">
        <w:rPr>
          <w:rFonts w:ascii="Times New Roman" w:hAnsi="Times New Roman" w:cs="Times New Roman"/>
          <w:sz w:val="24"/>
          <w:szCs w:val="24"/>
        </w:rPr>
        <w:t xml:space="preserve"> udostępnienie informacji z Rejestru albo wydanie decyzji o</w:t>
      </w:r>
      <w:r w:rsidR="00D32AD7" w:rsidRPr="00F365E9">
        <w:rPr>
          <w:rFonts w:ascii="Times New Roman" w:hAnsi="Times New Roman" w:cs="Times New Roman"/>
          <w:sz w:val="24"/>
          <w:szCs w:val="24"/>
        </w:rPr>
        <w:t> </w:t>
      </w:r>
      <w:r w:rsidR="00B358A3" w:rsidRPr="00F365E9">
        <w:rPr>
          <w:rFonts w:ascii="Times New Roman" w:hAnsi="Times New Roman" w:cs="Times New Roman"/>
          <w:sz w:val="24"/>
          <w:szCs w:val="24"/>
        </w:rPr>
        <w:t>odmowie udostępnienia tych informacji przez organ właściwy w sprawach Rejestru następuje w</w:t>
      </w:r>
      <w:r w:rsidR="00D32AD7" w:rsidRPr="00F365E9">
        <w:rPr>
          <w:rFonts w:ascii="Times New Roman" w:hAnsi="Times New Roman" w:cs="Times New Roman"/>
          <w:sz w:val="24"/>
          <w:szCs w:val="24"/>
        </w:rPr>
        <w:t> </w:t>
      </w:r>
      <w:r w:rsidR="00B358A3" w:rsidRPr="00F365E9">
        <w:rPr>
          <w:rFonts w:ascii="Times New Roman" w:hAnsi="Times New Roman" w:cs="Times New Roman"/>
          <w:sz w:val="24"/>
          <w:szCs w:val="24"/>
        </w:rPr>
        <w:t>terminie 30 dni od dnia otrzymania przez ten organ wniosku o udostępnienie informacji</w:t>
      </w:r>
      <w:r w:rsidR="002F7A21" w:rsidRPr="00F365E9">
        <w:rPr>
          <w:rFonts w:ascii="Times New Roman" w:hAnsi="Times New Roman" w:cs="Times New Roman"/>
          <w:sz w:val="24"/>
          <w:szCs w:val="24"/>
        </w:rPr>
        <w:t>, zamiast podstawowych 12 dni, o który</w:t>
      </w:r>
      <w:r w:rsidR="003A68A3">
        <w:rPr>
          <w:rFonts w:ascii="Times New Roman" w:hAnsi="Times New Roman" w:cs="Times New Roman"/>
          <w:sz w:val="24"/>
          <w:szCs w:val="24"/>
        </w:rPr>
        <w:t>ch</w:t>
      </w:r>
      <w:r w:rsidR="002F7A21" w:rsidRPr="00F365E9">
        <w:rPr>
          <w:rFonts w:ascii="Times New Roman" w:hAnsi="Times New Roman" w:cs="Times New Roman"/>
          <w:sz w:val="24"/>
          <w:szCs w:val="24"/>
        </w:rPr>
        <w:t xml:space="preserve"> mowa w art. 68f ust. 1</w:t>
      </w:r>
      <w:r w:rsidR="00780EF1"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w:t>
      </w:r>
      <w:r w:rsidR="00D100FA" w:rsidRPr="00F365E9">
        <w:rPr>
          <w:rFonts w:ascii="Times New Roman" w:hAnsi="Times New Roman" w:cs="Times New Roman"/>
          <w:sz w:val="24"/>
          <w:szCs w:val="24"/>
        </w:rPr>
        <w:t xml:space="preserve"> Termin ten może zostać wydłużony łącznie o 24 dni, w przypadku nagłego znacznego zwiększenia liczby wniosków.</w:t>
      </w:r>
      <w:r w:rsidR="00D32AD7" w:rsidRPr="00F365E9">
        <w:rPr>
          <w:rFonts w:ascii="Times New Roman" w:hAnsi="Times New Roman" w:cs="Times New Roman"/>
          <w:sz w:val="24"/>
          <w:szCs w:val="24"/>
        </w:rPr>
        <w:t xml:space="preserve"> Wydłużenie przedmiotowego terminu następuje ze względu </w:t>
      </w:r>
      <w:r w:rsidR="003054B0">
        <w:rPr>
          <w:rFonts w:ascii="Times New Roman" w:hAnsi="Times New Roman" w:cs="Times New Roman"/>
          <w:sz w:val="24"/>
          <w:szCs w:val="24"/>
        </w:rPr>
        <w:t xml:space="preserve">na </w:t>
      </w:r>
      <w:r w:rsidR="00D32AD7" w:rsidRPr="00F365E9">
        <w:rPr>
          <w:rFonts w:ascii="Times New Roman" w:hAnsi="Times New Roman" w:cs="Times New Roman"/>
          <w:sz w:val="24"/>
          <w:szCs w:val="24"/>
        </w:rPr>
        <w:t>możliwości organizacyjne organu prowadzącego CRBR.</w:t>
      </w:r>
    </w:p>
    <w:p w14:paraId="2A1526F8" w14:textId="59DE5B4B" w:rsidR="00B619A2" w:rsidRPr="00F365E9" w:rsidRDefault="009C15BE" w:rsidP="005653B3">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Wprowadzając domniemanie istnienia przesłanki funkcji lub zawodu wnioskodawcy na podstawie potwierdzenia</w:t>
      </w:r>
      <w:r w:rsidR="006E2AF4" w:rsidRPr="00F365E9">
        <w:rPr>
          <w:rFonts w:ascii="Times New Roman" w:hAnsi="Times New Roman" w:cs="Times New Roman"/>
          <w:sz w:val="24"/>
          <w:szCs w:val="24"/>
        </w:rPr>
        <w:t>, o którym mowa w art. 68</w:t>
      </w:r>
      <w:r w:rsidR="008C2A26" w:rsidRPr="00F365E9">
        <w:rPr>
          <w:rFonts w:ascii="Times New Roman" w:hAnsi="Times New Roman" w:cs="Times New Roman"/>
          <w:sz w:val="24"/>
          <w:szCs w:val="24"/>
        </w:rPr>
        <w:t>f</w:t>
      </w:r>
      <w:r w:rsidR="006E2AF4" w:rsidRPr="00F365E9">
        <w:rPr>
          <w:rFonts w:ascii="Times New Roman" w:hAnsi="Times New Roman" w:cs="Times New Roman"/>
          <w:sz w:val="24"/>
          <w:szCs w:val="24"/>
        </w:rPr>
        <w:t xml:space="preserve"> ust. 3</w:t>
      </w:r>
      <w:r w:rsidR="00780EF1" w:rsidRPr="00F365E9">
        <w:rPr>
          <w:rFonts w:ascii="Times New Roman" w:hAnsi="Times New Roman" w:cs="Times New Roman"/>
          <w:sz w:val="24"/>
          <w:szCs w:val="24"/>
        </w:rPr>
        <w:t xml:space="preserve"> u.p.p.p.f.t.</w:t>
      </w:r>
      <w:r w:rsidR="00EA373A" w:rsidRPr="00F365E9">
        <w:rPr>
          <w:rFonts w:ascii="Times New Roman" w:hAnsi="Times New Roman" w:cs="Times New Roman"/>
          <w:sz w:val="24"/>
          <w:szCs w:val="24"/>
        </w:rPr>
        <w:t>,</w:t>
      </w:r>
      <w:r w:rsidRPr="00F365E9">
        <w:rPr>
          <w:rFonts w:ascii="Times New Roman" w:hAnsi="Times New Roman" w:cs="Times New Roman"/>
          <w:sz w:val="24"/>
          <w:szCs w:val="24"/>
        </w:rPr>
        <w:t xml:space="preserve"> nałoż</w:t>
      </w:r>
      <w:r w:rsidR="006E2AF4" w:rsidRPr="00F365E9">
        <w:rPr>
          <w:rFonts w:ascii="Times New Roman" w:hAnsi="Times New Roman" w:cs="Times New Roman"/>
          <w:sz w:val="24"/>
          <w:szCs w:val="24"/>
        </w:rPr>
        <w:t>ono</w:t>
      </w:r>
      <w:r w:rsidRPr="00F365E9">
        <w:rPr>
          <w:rFonts w:ascii="Times New Roman" w:hAnsi="Times New Roman" w:cs="Times New Roman"/>
          <w:sz w:val="24"/>
          <w:szCs w:val="24"/>
        </w:rPr>
        <w:t xml:space="preserve"> </w:t>
      </w:r>
      <w:r w:rsidR="00582AAC" w:rsidRPr="00F365E9">
        <w:rPr>
          <w:rFonts w:ascii="Times New Roman" w:hAnsi="Times New Roman" w:cs="Times New Roman"/>
          <w:sz w:val="24"/>
          <w:szCs w:val="24"/>
        </w:rPr>
        <w:t>w art</w:t>
      </w:r>
      <w:r w:rsidR="00582AAC" w:rsidRPr="003054B0">
        <w:rPr>
          <w:rFonts w:ascii="Times New Roman" w:hAnsi="Times New Roman" w:cs="Times New Roman"/>
          <w:sz w:val="24"/>
          <w:szCs w:val="24"/>
        </w:rPr>
        <w:t>.</w:t>
      </w:r>
      <w:r w:rsidR="00582AAC" w:rsidRPr="00F365E9">
        <w:rPr>
          <w:rFonts w:ascii="Times New Roman" w:hAnsi="Times New Roman" w:cs="Times New Roman"/>
          <w:b/>
          <w:bCs/>
          <w:sz w:val="24"/>
          <w:szCs w:val="24"/>
        </w:rPr>
        <w:t> 68</w:t>
      </w:r>
      <w:r w:rsidR="0033479F" w:rsidRPr="00F365E9">
        <w:rPr>
          <w:rFonts w:ascii="Times New Roman" w:hAnsi="Times New Roman" w:cs="Times New Roman"/>
          <w:b/>
          <w:bCs/>
          <w:sz w:val="24"/>
          <w:szCs w:val="24"/>
        </w:rPr>
        <w:t>g</w:t>
      </w:r>
      <w:r w:rsidR="00582AAC" w:rsidRPr="00F365E9">
        <w:rPr>
          <w:rFonts w:ascii="Times New Roman" w:hAnsi="Times New Roman" w:cs="Times New Roman"/>
          <w:b/>
          <w:bCs/>
          <w:sz w:val="24"/>
          <w:szCs w:val="24"/>
        </w:rPr>
        <w:t xml:space="preserve"> </w:t>
      </w:r>
      <w:r w:rsidR="00582AAC" w:rsidRPr="00F365E9">
        <w:rPr>
          <w:rFonts w:ascii="Times New Roman" w:hAnsi="Times New Roman" w:cs="Times New Roman"/>
          <w:sz w:val="24"/>
          <w:szCs w:val="24"/>
        </w:rPr>
        <w:t xml:space="preserve">ust. 1 </w:t>
      </w:r>
      <w:r w:rsidR="00780EF1" w:rsidRPr="00F365E9">
        <w:rPr>
          <w:rFonts w:ascii="Times New Roman" w:hAnsi="Times New Roman" w:cs="Times New Roman"/>
          <w:sz w:val="24"/>
          <w:szCs w:val="24"/>
        </w:rPr>
        <w:t xml:space="preserve">tej ustawy </w:t>
      </w:r>
      <w:r w:rsidRPr="00F365E9">
        <w:rPr>
          <w:rFonts w:ascii="Times New Roman" w:hAnsi="Times New Roman" w:cs="Times New Roman"/>
          <w:sz w:val="24"/>
          <w:szCs w:val="24"/>
        </w:rPr>
        <w:t>na organ właściwy w</w:t>
      </w:r>
      <w:r w:rsidR="005653B3" w:rsidRPr="00F365E9">
        <w:rPr>
          <w:rFonts w:ascii="Times New Roman" w:hAnsi="Times New Roman" w:cs="Times New Roman"/>
          <w:sz w:val="24"/>
          <w:szCs w:val="24"/>
        </w:rPr>
        <w:t> </w:t>
      </w:r>
      <w:r w:rsidRPr="00F365E9">
        <w:rPr>
          <w:rFonts w:ascii="Times New Roman" w:hAnsi="Times New Roman" w:cs="Times New Roman"/>
          <w:sz w:val="24"/>
          <w:szCs w:val="24"/>
        </w:rPr>
        <w:t xml:space="preserve">sprawach CRBR obowiązek okresowej weryfikacji istnienia tej przesłanki. Jednocześnie przepis zobowiązuje podmiot, który uzyskał przedmiotowe potwierdzenie, </w:t>
      </w:r>
      <w:r w:rsidR="00551A51" w:rsidRPr="00F365E9">
        <w:rPr>
          <w:rFonts w:ascii="Times New Roman" w:hAnsi="Times New Roman" w:cs="Times New Roman"/>
          <w:sz w:val="24"/>
          <w:szCs w:val="24"/>
        </w:rPr>
        <w:t xml:space="preserve">do powiadomienia o okolicznościach powodujących ustanie uzasadnionego interesu </w:t>
      </w:r>
      <w:r w:rsidRPr="00F365E9">
        <w:rPr>
          <w:rFonts w:ascii="Times New Roman" w:hAnsi="Times New Roman" w:cs="Times New Roman"/>
          <w:sz w:val="24"/>
          <w:szCs w:val="24"/>
        </w:rPr>
        <w:t>(art. 68</w:t>
      </w:r>
      <w:r w:rsidR="0033479F" w:rsidRPr="00F365E9">
        <w:rPr>
          <w:rFonts w:ascii="Times New Roman" w:hAnsi="Times New Roman" w:cs="Times New Roman"/>
          <w:sz w:val="24"/>
          <w:szCs w:val="24"/>
        </w:rPr>
        <w:t>g</w:t>
      </w:r>
      <w:r w:rsidRPr="00F365E9">
        <w:rPr>
          <w:rFonts w:ascii="Times New Roman" w:hAnsi="Times New Roman" w:cs="Times New Roman"/>
          <w:sz w:val="24"/>
          <w:szCs w:val="24"/>
        </w:rPr>
        <w:t xml:space="preserve"> ust. 2</w:t>
      </w:r>
      <w:r w:rsidR="00780EF1" w:rsidRPr="00F365E9">
        <w:rPr>
          <w:rFonts w:ascii="Times New Roman" w:hAnsi="Times New Roman" w:cs="Times New Roman"/>
          <w:sz w:val="24"/>
          <w:szCs w:val="24"/>
        </w:rPr>
        <w:t xml:space="preserve"> u.p.p.p.f.t.</w:t>
      </w:r>
      <w:r w:rsidRPr="00F365E9">
        <w:rPr>
          <w:rFonts w:ascii="Times New Roman" w:hAnsi="Times New Roman" w:cs="Times New Roman"/>
          <w:sz w:val="24"/>
          <w:szCs w:val="24"/>
        </w:rPr>
        <w:t>).</w:t>
      </w:r>
      <w:r w:rsidR="00551A51" w:rsidRPr="00F365E9">
        <w:rPr>
          <w:rFonts w:ascii="Times New Roman" w:hAnsi="Times New Roman" w:cs="Times New Roman"/>
          <w:sz w:val="24"/>
          <w:szCs w:val="24"/>
        </w:rPr>
        <w:t xml:space="preserve"> Regulacja ta implementuje art. </w:t>
      </w:r>
      <w:r w:rsidR="008E6483" w:rsidRPr="00F365E9">
        <w:rPr>
          <w:rFonts w:ascii="Times New Roman" w:hAnsi="Times New Roman" w:cs="Times New Roman"/>
          <w:sz w:val="24"/>
          <w:szCs w:val="24"/>
        </w:rPr>
        <w:t>13 ust.</w:t>
      </w:r>
      <w:r w:rsidR="003054B0">
        <w:rPr>
          <w:rFonts w:ascii="Times New Roman" w:hAnsi="Times New Roman" w:cs="Times New Roman"/>
          <w:sz w:val="24"/>
          <w:szCs w:val="24"/>
        </w:rPr>
        <w:t> </w:t>
      </w:r>
      <w:r w:rsidR="008E6483" w:rsidRPr="00F365E9">
        <w:rPr>
          <w:rFonts w:ascii="Times New Roman" w:hAnsi="Times New Roman" w:cs="Times New Roman"/>
          <w:sz w:val="24"/>
          <w:szCs w:val="24"/>
        </w:rPr>
        <w:t>10 i 11 dyrektywy 2024/1640.</w:t>
      </w:r>
      <w:r w:rsidR="00551A51" w:rsidRPr="00F365E9">
        <w:rPr>
          <w:rFonts w:ascii="Times New Roman" w:hAnsi="Times New Roman" w:cs="Times New Roman"/>
          <w:sz w:val="24"/>
          <w:szCs w:val="24"/>
        </w:rPr>
        <w:t xml:space="preserve"> </w:t>
      </w:r>
    </w:p>
    <w:p w14:paraId="72119B93" w14:textId="701C53E8" w:rsidR="00EA3113" w:rsidRPr="00F365E9" w:rsidRDefault="008018EB" w:rsidP="00F162D0">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w:t>
      </w:r>
      <w:r w:rsidR="00EA373A" w:rsidRPr="00F365E9">
        <w:rPr>
          <w:rFonts w:ascii="Times New Roman" w:hAnsi="Times New Roman" w:cs="Times New Roman"/>
          <w:sz w:val="24"/>
          <w:szCs w:val="24"/>
        </w:rPr>
        <w:t xml:space="preserve"> projektowanym</w:t>
      </w:r>
      <w:r w:rsidRPr="00F365E9">
        <w:rPr>
          <w:rFonts w:ascii="Times New Roman" w:hAnsi="Times New Roman" w:cs="Times New Roman"/>
          <w:sz w:val="24"/>
          <w:szCs w:val="24"/>
        </w:rPr>
        <w:t xml:space="preserve"> a</w:t>
      </w:r>
      <w:r w:rsidR="00BB6498" w:rsidRPr="00F365E9">
        <w:rPr>
          <w:rFonts w:ascii="Times New Roman" w:hAnsi="Times New Roman" w:cs="Times New Roman"/>
          <w:sz w:val="24"/>
          <w:szCs w:val="24"/>
        </w:rPr>
        <w:t>rt</w:t>
      </w:r>
      <w:r w:rsidRPr="00F365E9">
        <w:rPr>
          <w:rFonts w:ascii="Times New Roman" w:hAnsi="Times New Roman" w:cs="Times New Roman"/>
          <w:sz w:val="24"/>
          <w:szCs w:val="24"/>
        </w:rPr>
        <w:t xml:space="preserve">. </w:t>
      </w:r>
      <w:r w:rsidR="00BB6498" w:rsidRPr="00F365E9">
        <w:rPr>
          <w:rFonts w:ascii="Times New Roman" w:hAnsi="Times New Roman" w:cs="Times New Roman"/>
          <w:sz w:val="24"/>
          <w:szCs w:val="24"/>
        </w:rPr>
        <w:t>68</w:t>
      </w:r>
      <w:r w:rsidR="00CF7149" w:rsidRPr="00F365E9">
        <w:rPr>
          <w:rFonts w:ascii="Times New Roman" w:hAnsi="Times New Roman" w:cs="Times New Roman"/>
          <w:sz w:val="24"/>
          <w:szCs w:val="24"/>
        </w:rPr>
        <w:t>g</w:t>
      </w:r>
      <w:r w:rsidR="00BB6498" w:rsidRPr="00F365E9">
        <w:rPr>
          <w:rFonts w:ascii="Times New Roman" w:hAnsi="Times New Roman" w:cs="Times New Roman"/>
          <w:sz w:val="24"/>
          <w:szCs w:val="24"/>
        </w:rPr>
        <w:t xml:space="preserve"> ust. 3</w:t>
      </w:r>
      <w:r w:rsidR="006E2AF4" w:rsidRPr="00F365E9">
        <w:rPr>
          <w:rFonts w:ascii="Times New Roman" w:hAnsi="Times New Roman" w:cs="Times New Roman"/>
          <w:sz w:val="24"/>
          <w:szCs w:val="24"/>
        </w:rPr>
        <w:t xml:space="preserve"> </w:t>
      </w:r>
      <w:r w:rsidR="00EA373A" w:rsidRPr="00F365E9">
        <w:rPr>
          <w:rFonts w:ascii="Times New Roman" w:hAnsi="Times New Roman" w:cs="Times New Roman"/>
          <w:sz w:val="24"/>
          <w:szCs w:val="24"/>
        </w:rPr>
        <w:t xml:space="preserve">ustawy </w:t>
      </w:r>
      <w:r w:rsidR="00F35A71" w:rsidRPr="00F365E9">
        <w:rPr>
          <w:rFonts w:ascii="Times New Roman" w:hAnsi="Times New Roman" w:cs="Times New Roman"/>
          <w:sz w:val="24"/>
          <w:szCs w:val="24"/>
        </w:rPr>
        <w:t>uregulowano możliwość odebrani</w:t>
      </w:r>
      <w:r w:rsidR="003054B0">
        <w:rPr>
          <w:rFonts w:ascii="Times New Roman" w:hAnsi="Times New Roman" w:cs="Times New Roman"/>
          <w:sz w:val="24"/>
          <w:szCs w:val="24"/>
        </w:rPr>
        <w:t>a</w:t>
      </w:r>
      <w:r w:rsidR="00F35A71" w:rsidRPr="00F365E9">
        <w:rPr>
          <w:rFonts w:ascii="Times New Roman" w:hAnsi="Times New Roman" w:cs="Times New Roman"/>
          <w:sz w:val="24"/>
          <w:szCs w:val="24"/>
        </w:rPr>
        <w:t xml:space="preserve"> dostępu do </w:t>
      </w:r>
      <w:r w:rsidR="00D55D41" w:rsidRPr="00F365E9">
        <w:rPr>
          <w:rFonts w:ascii="Times New Roman" w:hAnsi="Times New Roman" w:cs="Times New Roman"/>
          <w:sz w:val="24"/>
          <w:szCs w:val="24"/>
        </w:rPr>
        <w:t>informacji z</w:t>
      </w:r>
      <w:r w:rsidR="00B362AB" w:rsidRPr="00F365E9">
        <w:rPr>
          <w:rFonts w:ascii="Times New Roman" w:hAnsi="Times New Roman" w:cs="Times New Roman"/>
          <w:sz w:val="24"/>
          <w:szCs w:val="24"/>
        </w:rPr>
        <w:t> </w:t>
      </w:r>
      <w:r w:rsidR="00BB6498" w:rsidRPr="00F365E9">
        <w:rPr>
          <w:rFonts w:ascii="Times New Roman" w:hAnsi="Times New Roman" w:cs="Times New Roman"/>
          <w:sz w:val="24"/>
          <w:szCs w:val="24"/>
        </w:rPr>
        <w:t>CRBR</w:t>
      </w:r>
      <w:r w:rsidR="00F35A71" w:rsidRPr="00F365E9">
        <w:rPr>
          <w:rFonts w:ascii="Times New Roman" w:hAnsi="Times New Roman" w:cs="Times New Roman"/>
          <w:sz w:val="24"/>
          <w:szCs w:val="24"/>
        </w:rPr>
        <w:t>, w przypadku wystąpienia okoliczności wskazanych w art. 68</w:t>
      </w:r>
      <w:r w:rsidR="00CF7149" w:rsidRPr="00F365E9">
        <w:rPr>
          <w:rFonts w:ascii="Times New Roman" w:hAnsi="Times New Roman" w:cs="Times New Roman"/>
          <w:sz w:val="24"/>
          <w:szCs w:val="24"/>
        </w:rPr>
        <w:t>f</w:t>
      </w:r>
      <w:r w:rsidR="00F35A71" w:rsidRPr="00F365E9">
        <w:rPr>
          <w:rFonts w:ascii="Times New Roman" w:hAnsi="Times New Roman" w:cs="Times New Roman"/>
          <w:sz w:val="24"/>
          <w:szCs w:val="24"/>
        </w:rPr>
        <w:t xml:space="preserve"> ust. </w:t>
      </w:r>
      <w:r w:rsidR="00092B4A" w:rsidRPr="00F365E9">
        <w:rPr>
          <w:rFonts w:ascii="Times New Roman" w:hAnsi="Times New Roman" w:cs="Times New Roman"/>
          <w:sz w:val="24"/>
          <w:szCs w:val="24"/>
        </w:rPr>
        <w:t>7</w:t>
      </w:r>
      <w:r w:rsidR="006E2AF4" w:rsidRPr="00F365E9">
        <w:rPr>
          <w:rFonts w:ascii="Times New Roman" w:hAnsi="Times New Roman" w:cs="Times New Roman"/>
          <w:sz w:val="24"/>
          <w:szCs w:val="24"/>
        </w:rPr>
        <w:t xml:space="preserve"> </w:t>
      </w:r>
      <w:r w:rsidR="00780EF1" w:rsidRPr="00F365E9">
        <w:rPr>
          <w:rFonts w:ascii="Times New Roman" w:hAnsi="Times New Roman" w:cs="Times New Roman"/>
          <w:sz w:val="24"/>
          <w:szCs w:val="24"/>
        </w:rPr>
        <w:lastRenderedPageBreak/>
        <w:t xml:space="preserve">u.p.p.p.f.t. </w:t>
      </w:r>
      <w:r w:rsidR="006E2AF4" w:rsidRPr="00F365E9">
        <w:rPr>
          <w:rFonts w:ascii="Times New Roman" w:hAnsi="Times New Roman" w:cs="Times New Roman"/>
          <w:sz w:val="24"/>
          <w:szCs w:val="24"/>
        </w:rPr>
        <w:t>lub</w:t>
      </w:r>
      <w:r w:rsidR="00F35A71" w:rsidRPr="00F365E9">
        <w:rPr>
          <w:rFonts w:ascii="Times New Roman" w:hAnsi="Times New Roman" w:cs="Times New Roman"/>
          <w:sz w:val="24"/>
          <w:szCs w:val="24"/>
        </w:rPr>
        <w:t xml:space="preserve"> gdy organ właściwy w sprawach CRBR poweźmie wiedzę o wystąpieniu tych okoliczności po wydaniu potwierdzenia</w:t>
      </w:r>
      <w:r w:rsidR="006E2AF4" w:rsidRPr="00F365E9">
        <w:rPr>
          <w:rFonts w:ascii="Times New Roman" w:hAnsi="Times New Roman" w:cs="Times New Roman"/>
          <w:sz w:val="24"/>
          <w:szCs w:val="24"/>
        </w:rPr>
        <w:t xml:space="preserve"> dostępu do informacji z </w:t>
      </w:r>
      <w:r w:rsidR="00767A5E" w:rsidRPr="00F365E9">
        <w:rPr>
          <w:rFonts w:ascii="Times New Roman" w:hAnsi="Times New Roman" w:cs="Times New Roman"/>
          <w:sz w:val="24"/>
          <w:szCs w:val="24"/>
        </w:rPr>
        <w:t>R</w:t>
      </w:r>
      <w:r w:rsidR="006E2AF4" w:rsidRPr="00F365E9">
        <w:rPr>
          <w:rFonts w:ascii="Times New Roman" w:hAnsi="Times New Roman" w:cs="Times New Roman"/>
          <w:sz w:val="24"/>
          <w:szCs w:val="24"/>
        </w:rPr>
        <w:t xml:space="preserve">ejestru, w tym </w:t>
      </w:r>
      <w:r w:rsidR="00F35A71" w:rsidRPr="00F365E9">
        <w:rPr>
          <w:rFonts w:ascii="Times New Roman" w:hAnsi="Times New Roman" w:cs="Times New Roman"/>
          <w:sz w:val="24"/>
          <w:szCs w:val="24"/>
        </w:rPr>
        <w:t xml:space="preserve">w sytuacji cofnięcia dostępu do odpowiednika </w:t>
      </w:r>
      <w:r w:rsidR="00DD1188" w:rsidRPr="00F365E9">
        <w:rPr>
          <w:rFonts w:ascii="Times New Roman" w:hAnsi="Times New Roman" w:cs="Times New Roman"/>
          <w:sz w:val="24"/>
          <w:szCs w:val="24"/>
        </w:rPr>
        <w:t>r</w:t>
      </w:r>
      <w:r w:rsidR="00F35A71" w:rsidRPr="00F365E9">
        <w:rPr>
          <w:rFonts w:ascii="Times New Roman" w:hAnsi="Times New Roman" w:cs="Times New Roman"/>
          <w:sz w:val="24"/>
          <w:szCs w:val="24"/>
        </w:rPr>
        <w:t>ejestru prowadzonego w innym państwie członkowskim.</w:t>
      </w:r>
      <w:r w:rsidR="00BB6498" w:rsidRPr="00F365E9">
        <w:rPr>
          <w:rFonts w:ascii="Times New Roman" w:hAnsi="Times New Roman" w:cs="Times New Roman"/>
          <w:sz w:val="24"/>
          <w:szCs w:val="24"/>
        </w:rPr>
        <w:t xml:space="preserve"> Odebranie dostępu do CRBR </w:t>
      </w:r>
      <w:r w:rsidR="006E2AF4" w:rsidRPr="00F365E9">
        <w:rPr>
          <w:rFonts w:ascii="Times New Roman" w:hAnsi="Times New Roman" w:cs="Times New Roman"/>
          <w:sz w:val="24"/>
          <w:szCs w:val="24"/>
        </w:rPr>
        <w:t xml:space="preserve">następować będzie </w:t>
      </w:r>
      <w:r w:rsidR="00BB6498" w:rsidRPr="00F365E9">
        <w:rPr>
          <w:rFonts w:ascii="Times New Roman" w:hAnsi="Times New Roman" w:cs="Times New Roman"/>
          <w:sz w:val="24"/>
          <w:szCs w:val="24"/>
        </w:rPr>
        <w:t>w</w:t>
      </w:r>
      <w:r w:rsidR="001F65B0" w:rsidRPr="00F365E9">
        <w:rPr>
          <w:rFonts w:ascii="Times New Roman" w:hAnsi="Times New Roman" w:cs="Times New Roman"/>
          <w:sz w:val="24"/>
          <w:szCs w:val="24"/>
        </w:rPr>
        <w:t> </w:t>
      </w:r>
      <w:r w:rsidR="00BB6498" w:rsidRPr="00F365E9">
        <w:rPr>
          <w:rFonts w:ascii="Times New Roman" w:hAnsi="Times New Roman" w:cs="Times New Roman"/>
          <w:sz w:val="24"/>
          <w:szCs w:val="24"/>
        </w:rPr>
        <w:t>drodze decyzji organu właściwego w sprawach CRBR.</w:t>
      </w:r>
      <w:r w:rsidR="00E20204" w:rsidRPr="00F365E9">
        <w:rPr>
          <w:rFonts w:ascii="Times New Roman" w:hAnsi="Times New Roman" w:cs="Times New Roman"/>
          <w:sz w:val="24"/>
          <w:szCs w:val="24"/>
        </w:rPr>
        <w:t xml:space="preserve"> Przedmiotowe przepisy wdrażają art. 13 ust. 8 i 9 dyrektywy 2024/1640. </w:t>
      </w:r>
      <w:r w:rsidR="00371173" w:rsidRPr="00F365E9">
        <w:rPr>
          <w:rFonts w:ascii="Times New Roman" w:hAnsi="Times New Roman" w:cs="Times New Roman"/>
          <w:sz w:val="24"/>
          <w:szCs w:val="24"/>
        </w:rPr>
        <w:t>Skutkiem wydania decyzji, o której mowa w ust. 3, będzie utrata mocy potwierdzenia, o którym mowa w art. 68f ust. 3</w:t>
      </w:r>
      <w:r w:rsidR="00780EF1" w:rsidRPr="00F365E9">
        <w:rPr>
          <w:rFonts w:ascii="Times New Roman" w:hAnsi="Times New Roman" w:cs="Times New Roman"/>
          <w:sz w:val="24"/>
          <w:szCs w:val="24"/>
        </w:rPr>
        <w:t xml:space="preserve"> ustawy</w:t>
      </w:r>
      <w:r w:rsidR="00371173" w:rsidRPr="00F365E9">
        <w:rPr>
          <w:rFonts w:ascii="Times New Roman" w:hAnsi="Times New Roman" w:cs="Times New Roman"/>
          <w:sz w:val="24"/>
          <w:szCs w:val="24"/>
        </w:rPr>
        <w:t>.</w:t>
      </w:r>
    </w:p>
    <w:p w14:paraId="1E67F935" w14:textId="6F1B8588" w:rsidR="007F0170" w:rsidRPr="00F365E9" w:rsidRDefault="00767A5E" w:rsidP="00C35447">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art. 68h</w:t>
      </w:r>
      <w:r w:rsidRPr="00F365E9">
        <w:rPr>
          <w:rFonts w:ascii="Times New Roman" w:hAnsi="Times New Roman" w:cs="Times New Roman"/>
          <w:sz w:val="24"/>
          <w:szCs w:val="24"/>
        </w:rPr>
        <w:t xml:space="preserve"> u.p.p.p.f.t. zawarto postanowienia w zakresie retencji danych wprowadzonych do systemu teleinformatycznego, o którym mowa w 55 u.p.p.p.f.t., na skutek uzyskania dostępu do CRBR przez podmioty i instytucje obowiązane, o których mowa w art. 68a ust.</w:t>
      </w:r>
      <w:r w:rsidR="003054B0">
        <w:rPr>
          <w:rFonts w:ascii="Times New Roman" w:hAnsi="Times New Roman" w:cs="Times New Roman"/>
          <w:sz w:val="24"/>
          <w:szCs w:val="24"/>
        </w:rPr>
        <w:t> </w:t>
      </w:r>
      <w:r w:rsidRPr="00F365E9">
        <w:rPr>
          <w:rFonts w:ascii="Times New Roman" w:hAnsi="Times New Roman" w:cs="Times New Roman"/>
          <w:sz w:val="24"/>
          <w:szCs w:val="24"/>
        </w:rPr>
        <w:t>1</w:t>
      </w:r>
      <w:r w:rsidR="003054B0">
        <w:rPr>
          <w:rFonts w:ascii="Times New Roman" w:hAnsi="Times New Roman" w:cs="Times New Roman"/>
          <w:sz w:val="24"/>
          <w:szCs w:val="24"/>
        </w:rPr>
        <w:t>,</w:t>
      </w:r>
      <w:r w:rsidRPr="00F365E9">
        <w:rPr>
          <w:rFonts w:ascii="Times New Roman" w:hAnsi="Times New Roman" w:cs="Times New Roman"/>
          <w:sz w:val="24"/>
          <w:szCs w:val="24"/>
        </w:rPr>
        <w:t xml:space="preserve"> oraz wnioskodawców na podstawie art. 68d ust. 1 ustawy. Okres tej retencji wynosi 5 lat liczonych odpowiednio od dnia likwidacji podmiotu, o którym mowa w art. 68a ust. 1 pkt 1</w:t>
      </w:r>
      <w:r w:rsidR="00F57426" w:rsidRPr="00F365E9">
        <w:rPr>
          <w:rFonts w:ascii="Times New Roman" w:hAnsi="Times New Roman" w:cs="Times New Roman"/>
          <w:sz w:val="24"/>
          <w:szCs w:val="24"/>
        </w:rPr>
        <w:t xml:space="preserve"> i 2</w:t>
      </w:r>
      <w:r w:rsidRPr="00F365E9">
        <w:rPr>
          <w:rFonts w:ascii="Times New Roman" w:hAnsi="Times New Roman" w:cs="Times New Roman"/>
          <w:sz w:val="24"/>
          <w:szCs w:val="24"/>
        </w:rPr>
        <w:t>, uzyskania przez organ właściwy w sprawach Rejestru informacji o utracie statusu instytucji obowiązanej oraz dnia przekazania wniosku o udostępnienie.</w:t>
      </w:r>
    </w:p>
    <w:p w14:paraId="6BC2A93E" w14:textId="3334BF52" w:rsidR="007F0170" w:rsidRPr="00F365E9" w:rsidRDefault="007F0170" w:rsidP="00C35447">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Art. 68</w:t>
      </w:r>
      <w:r w:rsidR="006839D8" w:rsidRPr="00F365E9">
        <w:rPr>
          <w:rFonts w:ascii="Times New Roman" w:hAnsi="Times New Roman" w:cs="Times New Roman"/>
          <w:b/>
          <w:bCs/>
          <w:sz w:val="24"/>
          <w:szCs w:val="24"/>
        </w:rPr>
        <w:t>i</w:t>
      </w:r>
      <w:r w:rsidR="00CC77CA" w:rsidRPr="00F365E9">
        <w:rPr>
          <w:rFonts w:ascii="Times New Roman" w:hAnsi="Times New Roman" w:cs="Times New Roman"/>
          <w:b/>
          <w:bCs/>
          <w:sz w:val="24"/>
          <w:szCs w:val="24"/>
        </w:rPr>
        <w:t xml:space="preserve"> </w:t>
      </w:r>
      <w:r w:rsidR="00CC77CA" w:rsidRPr="00F365E9">
        <w:rPr>
          <w:rFonts w:ascii="Times New Roman" w:hAnsi="Times New Roman" w:cs="Times New Roman"/>
          <w:sz w:val="24"/>
          <w:szCs w:val="24"/>
        </w:rPr>
        <w:t>ust. 1</w:t>
      </w:r>
      <w:r w:rsidR="00CC77CA" w:rsidRPr="00F365E9">
        <w:rPr>
          <w:rFonts w:ascii="Times New Roman" w:hAnsi="Times New Roman" w:cs="Times New Roman"/>
          <w:b/>
          <w:bCs/>
          <w:sz w:val="24"/>
          <w:szCs w:val="24"/>
        </w:rPr>
        <w:t xml:space="preserve"> </w:t>
      </w:r>
      <w:r w:rsidR="00780EF1" w:rsidRPr="00F365E9">
        <w:rPr>
          <w:rFonts w:ascii="Times New Roman" w:hAnsi="Times New Roman" w:cs="Times New Roman"/>
          <w:sz w:val="24"/>
          <w:szCs w:val="24"/>
        </w:rPr>
        <w:t xml:space="preserve">u.p.p.p.f.t. </w:t>
      </w:r>
      <w:r w:rsidR="00CC77CA" w:rsidRPr="00F365E9">
        <w:rPr>
          <w:rFonts w:ascii="Times New Roman" w:hAnsi="Times New Roman" w:cs="Times New Roman"/>
          <w:sz w:val="24"/>
          <w:szCs w:val="24"/>
        </w:rPr>
        <w:t>reguluje dostęp do informacji zawartych w CRBR podmiotom wymienionym</w:t>
      </w:r>
      <w:r w:rsidR="00CC77CA" w:rsidRPr="00F365E9">
        <w:rPr>
          <w:rFonts w:ascii="Times New Roman" w:hAnsi="Times New Roman" w:cs="Times New Roman"/>
          <w:b/>
          <w:bCs/>
          <w:sz w:val="24"/>
          <w:szCs w:val="24"/>
        </w:rPr>
        <w:t xml:space="preserve"> </w:t>
      </w:r>
      <w:r w:rsidR="00CC77CA" w:rsidRPr="00F365E9">
        <w:rPr>
          <w:rFonts w:ascii="Times New Roman" w:hAnsi="Times New Roman" w:cs="Times New Roman"/>
          <w:sz w:val="24"/>
          <w:szCs w:val="24"/>
        </w:rPr>
        <w:t>w</w:t>
      </w:r>
      <w:r w:rsidR="005653B3" w:rsidRPr="00F365E9">
        <w:rPr>
          <w:rFonts w:ascii="Times New Roman" w:hAnsi="Times New Roman" w:cs="Times New Roman"/>
          <w:sz w:val="24"/>
          <w:szCs w:val="24"/>
        </w:rPr>
        <w:t> </w:t>
      </w:r>
      <w:r w:rsidR="00CC77CA" w:rsidRPr="00F365E9">
        <w:rPr>
          <w:rFonts w:ascii="Times New Roman" w:hAnsi="Times New Roman" w:cs="Times New Roman"/>
          <w:sz w:val="24"/>
          <w:szCs w:val="24"/>
        </w:rPr>
        <w:t>art. 58 u.p.p.p.f.t., któr</w:t>
      </w:r>
      <w:r w:rsidR="00272FEE" w:rsidRPr="00F365E9">
        <w:rPr>
          <w:rFonts w:ascii="Times New Roman" w:hAnsi="Times New Roman" w:cs="Times New Roman"/>
          <w:sz w:val="24"/>
          <w:szCs w:val="24"/>
        </w:rPr>
        <w:t>e</w:t>
      </w:r>
      <w:r w:rsidR="00CC77CA" w:rsidRPr="00F365E9">
        <w:rPr>
          <w:rFonts w:ascii="Times New Roman" w:hAnsi="Times New Roman" w:cs="Times New Roman"/>
          <w:sz w:val="24"/>
          <w:szCs w:val="24"/>
        </w:rPr>
        <w:t xml:space="preserve"> dokona</w:t>
      </w:r>
      <w:r w:rsidR="00272FEE" w:rsidRPr="00F365E9">
        <w:rPr>
          <w:rFonts w:ascii="Times New Roman" w:hAnsi="Times New Roman" w:cs="Times New Roman"/>
          <w:sz w:val="24"/>
          <w:szCs w:val="24"/>
        </w:rPr>
        <w:t>ły</w:t>
      </w:r>
      <w:r w:rsidR="00CC77CA" w:rsidRPr="00F365E9">
        <w:rPr>
          <w:rFonts w:ascii="Times New Roman" w:hAnsi="Times New Roman" w:cs="Times New Roman"/>
          <w:sz w:val="24"/>
          <w:szCs w:val="24"/>
        </w:rPr>
        <w:t xml:space="preserve"> zgłoszenia do Rejestru. Podmiot ten uzyska dostęp tylko do tych informacji zawartych w CRBR, które </w:t>
      </w:r>
      <w:r w:rsidR="00352957" w:rsidRPr="00F365E9">
        <w:rPr>
          <w:rFonts w:ascii="Times New Roman" w:hAnsi="Times New Roman" w:cs="Times New Roman"/>
          <w:sz w:val="24"/>
          <w:szCs w:val="24"/>
        </w:rPr>
        <w:t>go dotyczą</w:t>
      </w:r>
      <w:r w:rsidR="00CC77CA" w:rsidRPr="00F365E9">
        <w:rPr>
          <w:rFonts w:ascii="Times New Roman" w:hAnsi="Times New Roman" w:cs="Times New Roman"/>
          <w:sz w:val="24"/>
          <w:szCs w:val="24"/>
        </w:rPr>
        <w:t>. W art. 68</w:t>
      </w:r>
      <w:r w:rsidR="006839D8" w:rsidRPr="00F365E9">
        <w:rPr>
          <w:rFonts w:ascii="Times New Roman" w:hAnsi="Times New Roman" w:cs="Times New Roman"/>
          <w:sz w:val="24"/>
          <w:szCs w:val="24"/>
        </w:rPr>
        <w:t>i</w:t>
      </w:r>
      <w:r w:rsidR="00CC77CA" w:rsidRPr="00F365E9">
        <w:rPr>
          <w:rFonts w:ascii="Times New Roman" w:hAnsi="Times New Roman" w:cs="Times New Roman"/>
          <w:sz w:val="24"/>
          <w:szCs w:val="24"/>
        </w:rPr>
        <w:t xml:space="preserve"> ust. 2 </w:t>
      </w:r>
      <w:r w:rsidR="00780EF1" w:rsidRPr="00F365E9">
        <w:rPr>
          <w:rFonts w:ascii="Times New Roman" w:hAnsi="Times New Roman" w:cs="Times New Roman"/>
          <w:sz w:val="24"/>
          <w:szCs w:val="24"/>
        </w:rPr>
        <w:t xml:space="preserve">ustawy </w:t>
      </w:r>
      <w:r w:rsidR="005F38DC" w:rsidRPr="00F365E9">
        <w:rPr>
          <w:rFonts w:ascii="Times New Roman" w:hAnsi="Times New Roman" w:cs="Times New Roman"/>
          <w:sz w:val="24"/>
          <w:szCs w:val="24"/>
        </w:rPr>
        <w:t>uregulowano udostępnianie informacji z CRBR beneficjentom rzeczywistym, którzy analogicznie jak w przypadku podmiotów wskazanych w ust. 1 tego przepisu będą posiadać dostęp tylko do tych informacji, które ich dotyczą. W tym przypadku zatem beneficjent rzeczywisty uzyska informację o podmiotach wymienionych w art. 58 u.p.p.p.f.t., które zgłosiły go jako swojego beneficjenta rzeczywistego. Z uwagi na ograniczony zakres dostępu tych kategorii podmiotów do informacji zgromadzonych w CRBR do podmiotów tych stosuje się odpowiednio tylko wybrane przepisy regulujące dostęp do informacji zgromadzonych w CRBR, tj. art. 68d ust. 3 pkt 2, art. 68e ust. 1 pkt 1–4 i 6 i 8, ust. 2 pkt 1, ust. 3 i ust. 5 pkt 1, art. 68f ust. 1 i 2, ust. 7 pkt 1 i ust. 8 oraz art.</w:t>
      </w:r>
      <w:r w:rsidR="003054B0">
        <w:rPr>
          <w:rFonts w:ascii="Times New Roman" w:hAnsi="Times New Roman" w:cs="Times New Roman"/>
          <w:sz w:val="24"/>
          <w:szCs w:val="24"/>
        </w:rPr>
        <w:t> </w:t>
      </w:r>
      <w:r w:rsidR="005F38DC" w:rsidRPr="00F365E9">
        <w:rPr>
          <w:rFonts w:ascii="Times New Roman" w:hAnsi="Times New Roman" w:cs="Times New Roman"/>
          <w:sz w:val="24"/>
          <w:szCs w:val="24"/>
        </w:rPr>
        <w:t>68h ust. 3.</w:t>
      </w:r>
    </w:p>
    <w:p w14:paraId="499930FD" w14:textId="099C71E0" w:rsidR="004720C6" w:rsidRPr="00F365E9" w:rsidRDefault="00DB23A3"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Zgodnie z projektowanym </w:t>
      </w:r>
      <w:r w:rsidRPr="00F365E9">
        <w:rPr>
          <w:rFonts w:ascii="Times New Roman" w:hAnsi="Times New Roman" w:cs="Times New Roman"/>
          <w:b/>
          <w:bCs/>
          <w:sz w:val="24"/>
          <w:szCs w:val="24"/>
        </w:rPr>
        <w:t>art. 70</w:t>
      </w:r>
      <w:r w:rsidRPr="00F365E9">
        <w:rPr>
          <w:rFonts w:ascii="Times New Roman" w:hAnsi="Times New Roman" w:cs="Times New Roman"/>
          <w:sz w:val="24"/>
          <w:szCs w:val="24"/>
        </w:rPr>
        <w:t xml:space="preserve"> </w:t>
      </w:r>
      <w:bookmarkStart w:id="2" w:name="_Hlk205284000"/>
      <w:r w:rsidRPr="00F365E9">
        <w:rPr>
          <w:rFonts w:ascii="Times New Roman" w:hAnsi="Times New Roman" w:cs="Times New Roman"/>
          <w:sz w:val="24"/>
          <w:szCs w:val="24"/>
        </w:rPr>
        <w:t xml:space="preserve">u.p.p.p.f.t. </w:t>
      </w:r>
      <w:bookmarkEnd w:id="2"/>
      <w:r w:rsidR="00BF08DF" w:rsidRPr="00F365E9">
        <w:rPr>
          <w:rFonts w:ascii="Times New Roman" w:hAnsi="Times New Roman" w:cs="Times New Roman"/>
          <w:sz w:val="24"/>
          <w:szCs w:val="24"/>
        </w:rPr>
        <w:t>(</w:t>
      </w:r>
      <w:r w:rsidR="00610E94" w:rsidRPr="00F365E9">
        <w:rPr>
          <w:rFonts w:ascii="Times New Roman" w:hAnsi="Times New Roman" w:cs="Times New Roman"/>
          <w:sz w:val="24"/>
          <w:szCs w:val="24"/>
        </w:rPr>
        <w:t xml:space="preserve">art. 1 </w:t>
      </w:r>
      <w:r w:rsidR="00BF08DF" w:rsidRPr="00F365E9">
        <w:rPr>
          <w:rFonts w:ascii="Times New Roman" w:hAnsi="Times New Roman" w:cs="Times New Roman"/>
          <w:sz w:val="24"/>
          <w:szCs w:val="24"/>
        </w:rPr>
        <w:t>pkt 17</w:t>
      </w:r>
      <w:r w:rsidR="00610E94" w:rsidRPr="00F365E9">
        <w:rPr>
          <w:rFonts w:ascii="Times New Roman" w:hAnsi="Times New Roman" w:cs="Times New Roman"/>
          <w:sz w:val="24"/>
          <w:szCs w:val="24"/>
        </w:rPr>
        <w:t xml:space="preserve"> projektu</w:t>
      </w:r>
      <w:r w:rsidR="00BF08DF" w:rsidRPr="00F365E9">
        <w:rPr>
          <w:rFonts w:ascii="Times New Roman" w:hAnsi="Times New Roman" w:cs="Times New Roman"/>
          <w:sz w:val="24"/>
          <w:szCs w:val="24"/>
        </w:rPr>
        <w:t xml:space="preserve">) </w:t>
      </w:r>
      <w:r w:rsidR="00F4421B" w:rsidRPr="00F365E9">
        <w:rPr>
          <w:rFonts w:ascii="Times New Roman" w:hAnsi="Times New Roman" w:cs="Times New Roman"/>
          <w:sz w:val="24"/>
          <w:szCs w:val="24"/>
        </w:rPr>
        <w:t>informacje zgromadzone w Rejestrze będą udostępniane</w:t>
      </w:r>
      <w:r w:rsidR="00B6376A" w:rsidRPr="00F365E9">
        <w:rPr>
          <w:rFonts w:ascii="Times New Roman" w:hAnsi="Times New Roman" w:cs="Times New Roman"/>
          <w:sz w:val="24"/>
          <w:szCs w:val="24"/>
        </w:rPr>
        <w:t xml:space="preserve"> </w:t>
      </w:r>
      <w:r w:rsidR="00F4421B" w:rsidRPr="00F365E9">
        <w:rPr>
          <w:rFonts w:ascii="Times New Roman" w:hAnsi="Times New Roman" w:cs="Times New Roman"/>
          <w:sz w:val="24"/>
          <w:szCs w:val="24"/>
        </w:rPr>
        <w:t>za pomocą systemu teleinformatycznego wskazanego w art. 55</w:t>
      </w:r>
      <w:r w:rsidR="00B6376A" w:rsidRPr="00F365E9">
        <w:rPr>
          <w:rFonts w:ascii="Times New Roman" w:hAnsi="Times New Roman" w:cs="Times New Roman"/>
          <w:sz w:val="24"/>
          <w:szCs w:val="24"/>
        </w:rPr>
        <w:t xml:space="preserve"> </w:t>
      </w:r>
      <w:r w:rsidR="007C7568" w:rsidRPr="00F365E9">
        <w:rPr>
          <w:rFonts w:ascii="Times New Roman" w:hAnsi="Times New Roman" w:cs="Times New Roman"/>
          <w:sz w:val="24"/>
          <w:szCs w:val="24"/>
        </w:rPr>
        <w:t>oraz</w:t>
      </w:r>
      <w:r w:rsidR="00B6376A" w:rsidRPr="00F365E9">
        <w:rPr>
          <w:rFonts w:ascii="Times New Roman" w:hAnsi="Times New Roman" w:cs="Times New Roman"/>
          <w:sz w:val="24"/>
          <w:szCs w:val="24"/>
        </w:rPr>
        <w:t xml:space="preserve"> na piśmie utrwalonym w postaci papierowej, w przypadku żądania wnioskodawcy zgłoszonego we wniosku o</w:t>
      </w:r>
      <w:r w:rsidR="001F65B0" w:rsidRPr="00F365E9">
        <w:rPr>
          <w:rFonts w:ascii="Times New Roman" w:hAnsi="Times New Roman" w:cs="Times New Roman"/>
          <w:sz w:val="24"/>
          <w:szCs w:val="24"/>
        </w:rPr>
        <w:t> </w:t>
      </w:r>
      <w:r w:rsidR="00B6376A" w:rsidRPr="00F365E9">
        <w:rPr>
          <w:rFonts w:ascii="Times New Roman" w:hAnsi="Times New Roman" w:cs="Times New Roman"/>
          <w:sz w:val="24"/>
          <w:szCs w:val="24"/>
        </w:rPr>
        <w:t>udostępnienie.</w:t>
      </w:r>
      <w:r w:rsidR="003D70BC" w:rsidRPr="00F365E9">
        <w:rPr>
          <w:rFonts w:ascii="Times New Roman" w:hAnsi="Times New Roman" w:cs="Times New Roman"/>
          <w:sz w:val="24"/>
          <w:szCs w:val="24"/>
        </w:rPr>
        <w:t xml:space="preserve"> </w:t>
      </w:r>
      <w:r w:rsidR="002C56BA" w:rsidRPr="00F365E9">
        <w:rPr>
          <w:rFonts w:ascii="Times New Roman" w:hAnsi="Times New Roman" w:cs="Times New Roman"/>
          <w:sz w:val="24"/>
          <w:szCs w:val="24"/>
        </w:rPr>
        <w:t xml:space="preserve">Obecnie art. 70 </w:t>
      </w:r>
      <w:r w:rsidR="00C90626" w:rsidRPr="00F365E9">
        <w:rPr>
          <w:rFonts w:ascii="Times New Roman" w:hAnsi="Times New Roman" w:cs="Times New Roman"/>
          <w:sz w:val="24"/>
          <w:szCs w:val="24"/>
        </w:rPr>
        <w:t xml:space="preserve">u.p.p.p.f.t. </w:t>
      </w:r>
      <w:r w:rsidR="002C56BA" w:rsidRPr="00F365E9">
        <w:rPr>
          <w:rFonts w:ascii="Times New Roman" w:hAnsi="Times New Roman" w:cs="Times New Roman"/>
          <w:sz w:val="24"/>
          <w:szCs w:val="24"/>
        </w:rPr>
        <w:t>przewid</w:t>
      </w:r>
      <w:r w:rsidR="00C90626" w:rsidRPr="00F365E9">
        <w:rPr>
          <w:rFonts w:ascii="Times New Roman" w:hAnsi="Times New Roman" w:cs="Times New Roman"/>
          <w:sz w:val="24"/>
          <w:szCs w:val="24"/>
        </w:rPr>
        <w:t>uje</w:t>
      </w:r>
      <w:r w:rsidR="002C56BA" w:rsidRPr="00F365E9">
        <w:rPr>
          <w:rFonts w:ascii="Times New Roman" w:hAnsi="Times New Roman" w:cs="Times New Roman"/>
          <w:sz w:val="24"/>
          <w:szCs w:val="24"/>
        </w:rPr>
        <w:t xml:space="preserve"> udostępniane informacji zgromadzonych w Rejestrze „za pomocą środków komunikacji elektronicznej”</w:t>
      </w:r>
      <w:r w:rsidR="00C90626" w:rsidRPr="00F365E9">
        <w:rPr>
          <w:rFonts w:ascii="Times New Roman" w:hAnsi="Times New Roman" w:cs="Times New Roman"/>
          <w:sz w:val="24"/>
          <w:szCs w:val="24"/>
        </w:rPr>
        <w:t>.</w:t>
      </w:r>
      <w:r w:rsidR="002C56BA" w:rsidRPr="00F365E9">
        <w:rPr>
          <w:rFonts w:ascii="Times New Roman" w:hAnsi="Times New Roman" w:cs="Times New Roman"/>
          <w:sz w:val="24"/>
          <w:szCs w:val="24"/>
        </w:rPr>
        <w:t xml:space="preserve"> </w:t>
      </w:r>
      <w:r w:rsidR="00C90626" w:rsidRPr="00F365E9">
        <w:rPr>
          <w:rFonts w:ascii="Times New Roman" w:hAnsi="Times New Roman" w:cs="Times New Roman"/>
          <w:sz w:val="24"/>
          <w:szCs w:val="24"/>
        </w:rPr>
        <w:t>Projektowana regulacja o</w:t>
      </w:r>
      <w:r w:rsidR="003D70BC" w:rsidRPr="00F365E9">
        <w:rPr>
          <w:rFonts w:ascii="Times New Roman" w:hAnsi="Times New Roman" w:cs="Times New Roman"/>
          <w:sz w:val="24"/>
          <w:szCs w:val="24"/>
        </w:rPr>
        <w:t>dpowiada art. 12 ust. 1 ostatni akapit dyrektywy 2024/1640, zgodnie z którym dostępu udziela się drogą elektroniczną</w:t>
      </w:r>
      <w:r w:rsidR="00C90626" w:rsidRPr="00F365E9">
        <w:rPr>
          <w:rFonts w:ascii="Times New Roman" w:hAnsi="Times New Roman" w:cs="Times New Roman"/>
          <w:sz w:val="24"/>
          <w:szCs w:val="24"/>
        </w:rPr>
        <w:t>,</w:t>
      </w:r>
      <w:r w:rsidR="003D70BC" w:rsidRPr="00F365E9">
        <w:rPr>
          <w:rFonts w:ascii="Times New Roman" w:hAnsi="Times New Roman" w:cs="Times New Roman"/>
          <w:sz w:val="24"/>
          <w:szCs w:val="24"/>
        </w:rPr>
        <w:t xml:space="preserve"> </w:t>
      </w:r>
      <w:r w:rsidR="00C90626" w:rsidRPr="00F365E9">
        <w:rPr>
          <w:rFonts w:ascii="Times New Roman" w:hAnsi="Times New Roman" w:cs="Times New Roman"/>
          <w:sz w:val="24"/>
          <w:szCs w:val="24"/>
        </w:rPr>
        <w:t>jednak p</w:t>
      </w:r>
      <w:r w:rsidR="003D70BC" w:rsidRPr="00F365E9">
        <w:rPr>
          <w:rFonts w:ascii="Times New Roman" w:hAnsi="Times New Roman" w:cs="Times New Roman"/>
          <w:sz w:val="24"/>
          <w:szCs w:val="24"/>
        </w:rPr>
        <w:t>aństwa członkowskie zapewniają, aby osoby fizyczne i</w:t>
      </w:r>
      <w:r w:rsidR="001F7846" w:rsidRPr="00F365E9">
        <w:rPr>
          <w:rFonts w:ascii="Times New Roman" w:hAnsi="Times New Roman" w:cs="Times New Roman"/>
          <w:sz w:val="24"/>
          <w:szCs w:val="24"/>
        </w:rPr>
        <w:t> </w:t>
      </w:r>
      <w:r w:rsidR="003D70BC" w:rsidRPr="00F365E9">
        <w:rPr>
          <w:rFonts w:ascii="Times New Roman" w:hAnsi="Times New Roman" w:cs="Times New Roman"/>
          <w:sz w:val="24"/>
          <w:szCs w:val="24"/>
        </w:rPr>
        <w:t>prawne, które mogą wykazać uzasadniony interes, miały również możliwość dostępu do informacji w innych formatach, jeżeli nie są w stanie korzystać ze środków elektronicznych.</w:t>
      </w:r>
    </w:p>
    <w:p w14:paraId="2D3AFA1A" w14:textId="51C963FC" w:rsidR="009646AA" w:rsidRPr="00F365E9" w:rsidRDefault="00F9530F" w:rsidP="00B072B3">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U</w:t>
      </w:r>
      <w:r w:rsidR="00B6376A" w:rsidRPr="00F365E9">
        <w:rPr>
          <w:rFonts w:ascii="Times New Roman" w:hAnsi="Times New Roman" w:cs="Times New Roman"/>
          <w:sz w:val="24"/>
          <w:szCs w:val="24"/>
        </w:rPr>
        <w:t xml:space="preserve">chyla się </w:t>
      </w:r>
      <w:r w:rsidR="00B6376A" w:rsidRPr="00F365E9" w:rsidDel="00B32522">
        <w:rPr>
          <w:rFonts w:ascii="Times New Roman" w:hAnsi="Times New Roman" w:cs="Times New Roman"/>
          <w:b/>
          <w:bCs/>
          <w:sz w:val="24"/>
          <w:szCs w:val="24"/>
        </w:rPr>
        <w:t>art. 70a–70c</w:t>
      </w:r>
      <w:r w:rsidR="00B6376A" w:rsidRPr="00F365E9">
        <w:rPr>
          <w:rFonts w:ascii="Times New Roman" w:hAnsi="Times New Roman" w:cs="Times New Roman"/>
          <w:sz w:val="24"/>
          <w:szCs w:val="24"/>
        </w:rPr>
        <w:t xml:space="preserve"> u</w:t>
      </w:r>
      <w:r w:rsidR="001D6A47" w:rsidRPr="00F365E9">
        <w:rPr>
          <w:rFonts w:ascii="Times New Roman" w:hAnsi="Times New Roman" w:cs="Times New Roman"/>
          <w:sz w:val="24"/>
          <w:szCs w:val="24"/>
        </w:rPr>
        <w:t>.</w:t>
      </w:r>
      <w:r w:rsidR="00B6376A" w:rsidRPr="00F365E9">
        <w:rPr>
          <w:rFonts w:ascii="Times New Roman" w:hAnsi="Times New Roman" w:cs="Times New Roman"/>
          <w:sz w:val="24"/>
          <w:szCs w:val="24"/>
        </w:rPr>
        <w:t>p.p.p.f.t.</w:t>
      </w:r>
      <w:r w:rsidR="00BF08DF" w:rsidRPr="00F365E9">
        <w:rPr>
          <w:rFonts w:ascii="Times New Roman" w:hAnsi="Times New Roman" w:cs="Times New Roman"/>
          <w:sz w:val="24"/>
          <w:szCs w:val="24"/>
        </w:rPr>
        <w:t xml:space="preserve"> (</w:t>
      </w:r>
      <w:r w:rsidR="00610E94" w:rsidRPr="00F365E9">
        <w:rPr>
          <w:rFonts w:ascii="Times New Roman" w:hAnsi="Times New Roman" w:cs="Times New Roman"/>
          <w:sz w:val="24"/>
          <w:szCs w:val="24"/>
        </w:rPr>
        <w:t xml:space="preserve">art. 1 </w:t>
      </w:r>
      <w:r w:rsidR="00BF08DF" w:rsidRPr="00F365E9">
        <w:rPr>
          <w:rFonts w:ascii="Times New Roman" w:hAnsi="Times New Roman" w:cs="Times New Roman"/>
          <w:sz w:val="24"/>
          <w:szCs w:val="24"/>
        </w:rPr>
        <w:t>pkt 18</w:t>
      </w:r>
      <w:r w:rsidR="00610E94" w:rsidRPr="00F365E9">
        <w:rPr>
          <w:rFonts w:ascii="Times New Roman" w:hAnsi="Times New Roman" w:cs="Times New Roman"/>
          <w:sz w:val="24"/>
          <w:szCs w:val="24"/>
        </w:rPr>
        <w:t xml:space="preserve"> projektu</w:t>
      </w:r>
      <w:r w:rsidR="00BF08DF" w:rsidRPr="00F365E9">
        <w:rPr>
          <w:rFonts w:ascii="Times New Roman" w:hAnsi="Times New Roman" w:cs="Times New Roman"/>
          <w:sz w:val="24"/>
          <w:szCs w:val="24"/>
        </w:rPr>
        <w:t>)</w:t>
      </w:r>
      <w:r w:rsidR="00B6376A" w:rsidRPr="00F365E9">
        <w:rPr>
          <w:rFonts w:ascii="Times New Roman" w:hAnsi="Times New Roman" w:cs="Times New Roman"/>
          <w:sz w:val="24"/>
          <w:szCs w:val="24"/>
        </w:rPr>
        <w:t>, które regulują udostępnianie informacji z</w:t>
      </w:r>
      <w:r w:rsidR="004720C6" w:rsidRPr="00F365E9">
        <w:rPr>
          <w:rFonts w:ascii="Times New Roman" w:hAnsi="Times New Roman" w:cs="Times New Roman"/>
          <w:sz w:val="24"/>
          <w:szCs w:val="24"/>
        </w:rPr>
        <w:t> </w:t>
      </w:r>
      <w:r w:rsidR="00B6376A" w:rsidRPr="00F365E9">
        <w:rPr>
          <w:rFonts w:ascii="Times New Roman" w:hAnsi="Times New Roman" w:cs="Times New Roman"/>
          <w:sz w:val="24"/>
          <w:szCs w:val="24"/>
        </w:rPr>
        <w:t>CRBR w</w:t>
      </w:r>
      <w:r w:rsidR="00B072B3" w:rsidRPr="00F365E9">
        <w:rPr>
          <w:rFonts w:ascii="Times New Roman" w:hAnsi="Times New Roman" w:cs="Times New Roman"/>
          <w:sz w:val="24"/>
          <w:szCs w:val="24"/>
        </w:rPr>
        <w:t> </w:t>
      </w:r>
      <w:r w:rsidR="00B6376A" w:rsidRPr="00F365E9">
        <w:rPr>
          <w:rFonts w:ascii="Times New Roman" w:hAnsi="Times New Roman" w:cs="Times New Roman"/>
          <w:sz w:val="24"/>
          <w:szCs w:val="24"/>
        </w:rPr>
        <w:t xml:space="preserve">drodze teletransmisji danych </w:t>
      </w:r>
      <w:r w:rsidR="00D20899" w:rsidRPr="00F365E9">
        <w:rPr>
          <w:rFonts w:ascii="Times New Roman" w:hAnsi="Times New Roman" w:cs="Times New Roman"/>
          <w:sz w:val="24"/>
          <w:szCs w:val="24"/>
        </w:rPr>
        <w:t>podmiotom wskazanym</w:t>
      </w:r>
      <w:r w:rsidR="00B6376A" w:rsidRPr="00F365E9">
        <w:rPr>
          <w:rFonts w:ascii="Times New Roman" w:hAnsi="Times New Roman" w:cs="Times New Roman"/>
          <w:sz w:val="24"/>
          <w:szCs w:val="24"/>
        </w:rPr>
        <w:t xml:space="preserve"> w art. 70a u</w:t>
      </w:r>
      <w:r w:rsidR="001D6A47" w:rsidRPr="00F365E9">
        <w:rPr>
          <w:rFonts w:ascii="Times New Roman" w:hAnsi="Times New Roman" w:cs="Times New Roman"/>
          <w:sz w:val="24"/>
          <w:szCs w:val="24"/>
        </w:rPr>
        <w:t>.</w:t>
      </w:r>
      <w:r w:rsidR="00B6376A" w:rsidRPr="00F365E9">
        <w:rPr>
          <w:rFonts w:ascii="Times New Roman" w:hAnsi="Times New Roman" w:cs="Times New Roman"/>
          <w:sz w:val="24"/>
          <w:szCs w:val="24"/>
        </w:rPr>
        <w:t xml:space="preserve">p.p.p.f.t. </w:t>
      </w:r>
      <w:r w:rsidR="001F7846" w:rsidRPr="00F365E9">
        <w:rPr>
          <w:rFonts w:ascii="Times New Roman" w:hAnsi="Times New Roman" w:cs="Times New Roman"/>
          <w:sz w:val="24"/>
          <w:szCs w:val="24"/>
        </w:rPr>
        <w:t xml:space="preserve">Pomimo uchylenia wskazanych przepisów sam sposób udostępniania informacji z Rejestru w drodze teletransmisji danych zostanie utrzymany, a szczegółowe regulacje dotyczące m.in. tego sposobu udostępniania informacji z Rejestru będą zawarte w rozporządzeniu wydanym na podstawie art. 71 ustawy. </w:t>
      </w:r>
      <w:r w:rsidR="00F54C96" w:rsidRPr="00F365E9">
        <w:rPr>
          <w:rFonts w:ascii="Times New Roman" w:hAnsi="Times New Roman" w:cs="Times New Roman"/>
          <w:sz w:val="24"/>
          <w:szCs w:val="24"/>
        </w:rPr>
        <w:t xml:space="preserve">Zabieg ten </w:t>
      </w:r>
      <w:r w:rsidR="003D70BC" w:rsidRPr="00F365E9">
        <w:rPr>
          <w:rFonts w:ascii="Times New Roman" w:hAnsi="Times New Roman" w:cs="Times New Roman"/>
          <w:sz w:val="24"/>
          <w:szCs w:val="24"/>
        </w:rPr>
        <w:t xml:space="preserve">jest </w:t>
      </w:r>
      <w:r w:rsidR="00F54C96" w:rsidRPr="00F365E9">
        <w:rPr>
          <w:rFonts w:ascii="Times New Roman" w:hAnsi="Times New Roman" w:cs="Times New Roman"/>
          <w:sz w:val="24"/>
          <w:szCs w:val="24"/>
        </w:rPr>
        <w:t xml:space="preserve">podyktowany wprowadzeniem ograniczeń w dostępności informacji z CRBR oraz określeniem </w:t>
      </w:r>
      <w:r w:rsidR="00B61F5F" w:rsidRPr="00F365E9">
        <w:rPr>
          <w:rFonts w:ascii="Times New Roman" w:hAnsi="Times New Roman" w:cs="Times New Roman"/>
          <w:sz w:val="24"/>
          <w:szCs w:val="24"/>
        </w:rPr>
        <w:t>w</w:t>
      </w:r>
      <w:r w:rsidR="001F65B0" w:rsidRPr="00F365E9">
        <w:rPr>
          <w:rFonts w:ascii="Times New Roman" w:hAnsi="Times New Roman" w:cs="Times New Roman"/>
          <w:sz w:val="24"/>
          <w:szCs w:val="24"/>
        </w:rPr>
        <w:t> </w:t>
      </w:r>
      <w:r w:rsidR="00B61F5F" w:rsidRPr="00F365E9">
        <w:rPr>
          <w:rFonts w:ascii="Times New Roman" w:hAnsi="Times New Roman" w:cs="Times New Roman"/>
          <w:sz w:val="24"/>
          <w:szCs w:val="24"/>
        </w:rPr>
        <w:t>art. 68a ust. 1 pkt 1 katalogu podmiotów mających nieograniczony i bezpośredni dostęp do tych informacji</w:t>
      </w:r>
      <w:r w:rsidR="009B304D" w:rsidRPr="00F365E9">
        <w:rPr>
          <w:rFonts w:ascii="Times New Roman" w:hAnsi="Times New Roman" w:cs="Times New Roman"/>
          <w:sz w:val="24"/>
          <w:szCs w:val="24"/>
        </w:rPr>
        <w:t>.</w:t>
      </w:r>
      <w:r w:rsidR="00B072B3" w:rsidRPr="00F365E9">
        <w:rPr>
          <w:rFonts w:ascii="Times New Roman" w:hAnsi="Times New Roman" w:cs="Times New Roman"/>
          <w:sz w:val="24"/>
          <w:szCs w:val="24"/>
        </w:rPr>
        <w:t xml:space="preserve"> Prezes NIK, który dotychczas mógł uzyskać dostęp do CRBR w drodze teletransmisji danych (art. 70a ust. 1 pkt 18 u.p.p.p.f.t.)</w:t>
      </w:r>
      <w:r w:rsidR="003054B0">
        <w:rPr>
          <w:rFonts w:ascii="Times New Roman" w:hAnsi="Times New Roman" w:cs="Times New Roman"/>
          <w:sz w:val="24"/>
          <w:szCs w:val="24"/>
        </w:rPr>
        <w:t>,</w:t>
      </w:r>
      <w:r w:rsidR="00B072B3" w:rsidRPr="00F365E9">
        <w:rPr>
          <w:rFonts w:ascii="Times New Roman" w:hAnsi="Times New Roman" w:cs="Times New Roman"/>
          <w:sz w:val="24"/>
          <w:szCs w:val="24"/>
        </w:rPr>
        <w:t xml:space="preserve"> nie został uwzględniony w katalogu podmiotów wskazanym w art. 68a ust. 1, ponieważ, w przeciwieństwie do pozostałych organów wymienionych w art. 70a ust. 1 u.p.p.p.f.t., nie można go uznać za żaden z podmiotów wymienionych w art. 11 ust. 2 dyrektywy 2024/1640.</w:t>
      </w:r>
    </w:p>
    <w:p w14:paraId="701D8DB5" w14:textId="360D8A92" w:rsidR="009B0AAA" w:rsidRPr="00F365E9" w:rsidRDefault="009B0AAA" w:rsidP="009B0AAA">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lastRenderedPageBreak/>
        <w:t xml:space="preserve">Na podstawie projektowanego </w:t>
      </w:r>
      <w:r w:rsidRPr="00F365E9">
        <w:rPr>
          <w:rFonts w:ascii="Times New Roman" w:hAnsi="Times New Roman" w:cs="Times New Roman"/>
          <w:b/>
          <w:bCs/>
          <w:sz w:val="24"/>
          <w:szCs w:val="24"/>
        </w:rPr>
        <w:t>art. 70d</w:t>
      </w:r>
      <w:r w:rsidRPr="00F365E9">
        <w:rPr>
          <w:rFonts w:ascii="Times New Roman" w:hAnsi="Times New Roman" w:cs="Times New Roman"/>
          <w:sz w:val="24"/>
          <w:szCs w:val="24"/>
        </w:rPr>
        <w:t xml:space="preserve"> </w:t>
      </w:r>
      <w:r w:rsidR="00BF08DF" w:rsidRPr="00F365E9">
        <w:rPr>
          <w:rFonts w:ascii="Times New Roman" w:hAnsi="Times New Roman" w:cs="Times New Roman"/>
          <w:sz w:val="24"/>
          <w:szCs w:val="24"/>
        </w:rPr>
        <w:t>(</w:t>
      </w:r>
      <w:r w:rsidR="00610E94" w:rsidRPr="00F365E9">
        <w:rPr>
          <w:rFonts w:ascii="Times New Roman" w:hAnsi="Times New Roman" w:cs="Times New Roman"/>
          <w:sz w:val="24"/>
          <w:szCs w:val="24"/>
        </w:rPr>
        <w:t xml:space="preserve">art. 1 </w:t>
      </w:r>
      <w:r w:rsidR="00BF08DF" w:rsidRPr="00F365E9">
        <w:rPr>
          <w:rFonts w:ascii="Times New Roman" w:hAnsi="Times New Roman" w:cs="Times New Roman"/>
          <w:sz w:val="24"/>
          <w:szCs w:val="24"/>
        </w:rPr>
        <w:t>pkt 19</w:t>
      </w:r>
      <w:r w:rsidR="00610E94" w:rsidRPr="00F365E9">
        <w:rPr>
          <w:rFonts w:ascii="Times New Roman" w:hAnsi="Times New Roman" w:cs="Times New Roman"/>
          <w:sz w:val="24"/>
          <w:szCs w:val="24"/>
        </w:rPr>
        <w:t xml:space="preserve"> projektu</w:t>
      </w:r>
      <w:r w:rsidR="00BF08DF" w:rsidRPr="00F365E9">
        <w:rPr>
          <w:rFonts w:ascii="Times New Roman" w:hAnsi="Times New Roman" w:cs="Times New Roman"/>
          <w:sz w:val="24"/>
          <w:szCs w:val="24"/>
        </w:rPr>
        <w:t xml:space="preserve">) </w:t>
      </w:r>
      <w:r w:rsidRPr="00F365E9">
        <w:rPr>
          <w:rFonts w:ascii="Times New Roman" w:hAnsi="Times New Roman" w:cs="Times New Roman"/>
          <w:sz w:val="24"/>
          <w:szCs w:val="24"/>
        </w:rPr>
        <w:t>dane zgromadzone na podstawie wniosków o udostępnienie informacji CRBR będą gromadzone przez organ właściwy w sprawach Rejestru w</w:t>
      </w:r>
      <w:r w:rsidR="000467F5" w:rsidRPr="00F365E9">
        <w:rPr>
          <w:rFonts w:ascii="Times New Roman" w:hAnsi="Times New Roman" w:cs="Times New Roman"/>
          <w:sz w:val="24"/>
          <w:szCs w:val="24"/>
        </w:rPr>
        <w:t> </w:t>
      </w:r>
      <w:r w:rsidRPr="00F365E9">
        <w:rPr>
          <w:rFonts w:ascii="Times New Roman" w:hAnsi="Times New Roman" w:cs="Times New Roman"/>
          <w:sz w:val="24"/>
          <w:szCs w:val="24"/>
        </w:rPr>
        <w:t>ewidencji podmiotów, którym udostępniono informacje z CRBR w trybie wnioskowym. Ewidencja ta jest prowadzona</w:t>
      </w:r>
      <w:r w:rsidR="00A87807" w:rsidRPr="00F365E9">
        <w:rPr>
          <w:rFonts w:ascii="Times New Roman" w:hAnsi="Times New Roman" w:cs="Times New Roman"/>
          <w:sz w:val="24"/>
          <w:szCs w:val="24"/>
        </w:rPr>
        <w:t xml:space="preserve"> w systemie teleinformatycznym, o którym mowa w art. 55 ustawy</w:t>
      </w:r>
      <w:r w:rsidR="001D3CA7" w:rsidRPr="00F365E9">
        <w:rPr>
          <w:rFonts w:ascii="Times New Roman" w:hAnsi="Times New Roman" w:cs="Times New Roman"/>
          <w:sz w:val="24"/>
          <w:szCs w:val="24"/>
        </w:rPr>
        <w:t>,</w:t>
      </w:r>
      <w:r w:rsidR="00A87807" w:rsidRPr="00F365E9">
        <w:rPr>
          <w:rFonts w:ascii="Times New Roman" w:hAnsi="Times New Roman" w:cs="Times New Roman"/>
          <w:sz w:val="24"/>
          <w:szCs w:val="24"/>
        </w:rPr>
        <w:t xml:space="preserve"> </w:t>
      </w:r>
      <w:r w:rsidRPr="00F365E9">
        <w:rPr>
          <w:rFonts w:ascii="Times New Roman" w:hAnsi="Times New Roman" w:cs="Times New Roman"/>
          <w:sz w:val="24"/>
          <w:szCs w:val="24"/>
        </w:rPr>
        <w:t>na potrzeby realizacji obowiązku udzielenia beneficjentowi rzeczywistemu informacji o</w:t>
      </w:r>
      <w:r w:rsidR="00A87807" w:rsidRPr="00F365E9">
        <w:rPr>
          <w:rFonts w:ascii="Times New Roman" w:hAnsi="Times New Roman" w:cs="Times New Roman"/>
          <w:sz w:val="24"/>
          <w:szCs w:val="24"/>
        </w:rPr>
        <w:t> </w:t>
      </w:r>
      <w:r w:rsidRPr="00F365E9">
        <w:rPr>
          <w:rFonts w:ascii="Times New Roman" w:hAnsi="Times New Roman" w:cs="Times New Roman"/>
          <w:sz w:val="24"/>
          <w:szCs w:val="24"/>
        </w:rPr>
        <w:t>odbiorcy, któremu zostały udostępnione informacje o danych osobowych na podstawie art. 15 ust. 1 lit. c rozporządzenia 2016/679 (RODO).</w:t>
      </w:r>
      <w:r w:rsidR="001F30B3" w:rsidRPr="00F365E9">
        <w:rPr>
          <w:rFonts w:ascii="Times New Roman" w:hAnsi="Times New Roman" w:cs="Times New Roman"/>
          <w:sz w:val="24"/>
          <w:szCs w:val="24"/>
        </w:rPr>
        <w:t xml:space="preserve"> </w:t>
      </w:r>
      <w:r w:rsidR="00255D8A" w:rsidRPr="00F365E9">
        <w:rPr>
          <w:rFonts w:ascii="Times New Roman" w:hAnsi="Times New Roman" w:cs="Times New Roman"/>
          <w:sz w:val="24"/>
          <w:szCs w:val="24"/>
        </w:rPr>
        <w:t>Informacje zgromadzone w ewidencji podlegają retencji w</w:t>
      </w:r>
      <w:r w:rsidR="004D4F3D" w:rsidRPr="00F365E9">
        <w:rPr>
          <w:rFonts w:ascii="Times New Roman" w:hAnsi="Times New Roman" w:cs="Times New Roman"/>
          <w:sz w:val="24"/>
          <w:szCs w:val="24"/>
        </w:rPr>
        <w:t> </w:t>
      </w:r>
      <w:r w:rsidR="00255D8A" w:rsidRPr="00F365E9">
        <w:rPr>
          <w:rFonts w:ascii="Times New Roman" w:hAnsi="Times New Roman" w:cs="Times New Roman"/>
          <w:sz w:val="24"/>
          <w:szCs w:val="24"/>
        </w:rPr>
        <w:t>okresie 5 lat</w:t>
      </w:r>
      <w:r w:rsidR="003054B0">
        <w:rPr>
          <w:rFonts w:ascii="Times New Roman" w:hAnsi="Times New Roman" w:cs="Times New Roman"/>
          <w:sz w:val="24"/>
          <w:szCs w:val="24"/>
        </w:rPr>
        <w:t>,</w:t>
      </w:r>
      <w:r w:rsidR="00255D8A" w:rsidRPr="00F365E9">
        <w:rPr>
          <w:rFonts w:ascii="Times New Roman" w:hAnsi="Times New Roman" w:cs="Times New Roman"/>
          <w:sz w:val="24"/>
          <w:szCs w:val="24"/>
        </w:rPr>
        <w:t xml:space="preserve"> licząc od dnia złożenia wniosku o udostępnienie, o którym mowa w art. 68</w:t>
      </w:r>
      <w:r w:rsidR="00F942A2" w:rsidRPr="00F365E9">
        <w:rPr>
          <w:rFonts w:ascii="Times New Roman" w:hAnsi="Times New Roman" w:cs="Times New Roman"/>
          <w:sz w:val="24"/>
          <w:szCs w:val="24"/>
        </w:rPr>
        <w:t>d</w:t>
      </w:r>
      <w:r w:rsidR="00255D8A" w:rsidRPr="00F365E9">
        <w:rPr>
          <w:rFonts w:ascii="Times New Roman" w:hAnsi="Times New Roman" w:cs="Times New Roman"/>
          <w:sz w:val="24"/>
          <w:szCs w:val="24"/>
        </w:rPr>
        <w:t xml:space="preserve"> ust. 1.</w:t>
      </w:r>
    </w:p>
    <w:p w14:paraId="37D20D2B" w14:textId="523509F1" w:rsidR="000E3A92" w:rsidRPr="00F365E9" w:rsidRDefault="000E3A92" w:rsidP="009B0AAA">
      <w:pPr>
        <w:pStyle w:val="Bezodstpw"/>
        <w:ind w:left="360"/>
        <w:jc w:val="both"/>
        <w:rPr>
          <w:rFonts w:ascii="Times New Roman" w:hAnsi="Times New Roman" w:cs="Times New Roman"/>
          <w:sz w:val="24"/>
          <w:szCs w:val="24"/>
        </w:rPr>
      </w:pPr>
    </w:p>
    <w:p w14:paraId="57CB3B31" w14:textId="03DFF5EE" w:rsidR="000E3A92" w:rsidRPr="00F365E9" w:rsidRDefault="00F64F9F" w:rsidP="009B0AAA">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Art. 70e</w:t>
      </w:r>
      <w:r w:rsidRPr="00F365E9">
        <w:rPr>
          <w:rFonts w:ascii="Times New Roman" w:hAnsi="Times New Roman" w:cs="Times New Roman"/>
          <w:sz w:val="24"/>
          <w:szCs w:val="24"/>
        </w:rPr>
        <w:t xml:space="preserve"> </w:t>
      </w:r>
      <w:r w:rsidR="00780EF1"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 xml:space="preserve">stanowi podstawę do przetwarzania przez organ właściwy w sprawach CRBR danych osobowych osoby, która składa formularz identyfikujący podmiot, o którym mowa w art. 68a ust. 1 pkt 1 </w:t>
      </w:r>
      <w:r w:rsidR="00F57426" w:rsidRPr="00F365E9">
        <w:rPr>
          <w:rFonts w:ascii="Times New Roman" w:hAnsi="Times New Roman" w:cs="Times New Roman"/>
          <w:sz w:val="24"/>
          <w:szCs w:val="24"/>
        </w:rPr>
        <w:t xml:space="preserve">i 2 </w:t>
      </w:r>
      <w:r w:rsidR="00780EF1" w:rsidRPr="00F365E9">
        <w:rPr>
          <w:rFonts w:ascii="Times New Roman" w:hAnsi="Times New Roman" w:cs="Times New Roman"/>
          <w:sz w:val="24"/>
          <w:szCs w:val="24"/>
        </w:rPr>
        <w:t>ustawy</w:t>
      </w:r>
      <w:r w:rsidR="003054B0">
        <w:rPr>
          <w:rFonts w:ascii="Times New Roman" w:hAnsi="Times New Roman" w:cs="Times New Roman"/>
          <w:sz w:val="24"/>
          <w:szCs w:val="24"/>
        </w:rPr>
        <w:t>,</w:t>
      </w:r>
      <w:r w:rsidR="00780EF1" w:rsidRPr="00F365E9">
        <w:rPr>
          <w:rFonts w:ascii="Times New Roman" w:hAnsi="Times New Roman" w:cs="Times New Roman"/>
          <w:sz w:val="24"/>
          <w:szCs w:val="24"/>
        </w:rPr>
        <w:t xml:space="preserve"> </w:t>
      </w:r>
      <w:r w:rsidRPr="00F365E9">
        <w:rPr>
          <w:rFonts w:ascii="Times New Roman" w:hAnsi="Times New Roman" w:cs="Times New Roman"/>
          <w:sz w:val="24"/>
          <w:szCs w:val="24"/>
        </w:rPr>
        <w:t>oraz osób, któr</w:t>
      </w:r>
      <w:r w:rsidR="00E455A4" w:rsidRPr="00F365E9">
        <w:rPr>
          <w:rFonts w:ascii="Times New Roman" w:hAnsi="Times New Roman" w:cs="Times New Roman"/>
          <w:sz w:val="24"/>
          <w:szCs w:val="24"/>
        </w:rPr>
        <w:t>ym instytucja obowiązana przyznała za pomocą SIGIIF uprawnienia do wykonywania w ich imieniu czynności w CRBR</w:t>
      </w:r>
      <w:r w:rsidR="008150C0" w:rsidRPr="00F365E9">
        <w:rPr>
          <w:rFonts w:ascii="Times New Roman" w:hAnsi="Times New Roman" w:cs="Times New Roman"/>
          <w:sz w:val="24"/>
          <w:szCs w:val="24"/>
        </w:rPr>
        <w:t xml:space="preserve"> </w:t>
      </w:r>
      <w:r w:rsidR="000467F5" w:rsidRPr="00F365E9">
        <w:rPr>
          <w:rFonts w:ascii="Times New Roman" w:hAnsi="Times New Roman" w:cs="Times New Roman"/>
          <w:sz w:val="24"/>
          <w:szCs w:val="24"/>
        </w:rPr>
        <w:t>(</w:t>
      </w:r>
      <w:r w:rsidR="00146CB7" w:rsidRPr="00F365E9">
        <w:rPr>
          <w:rFonts w:ascii="Times New Roman" w:hAnsi="Times New Roman" w:cs="Times New Roman"/>
          <w:sz w:val="24"/>
          <w:szCs w:val="24"/>
        </w:rPr>
        <w:t>art.</w:t>
      </w:r>
      <w:r w:rsidR="003054B0">
        <w:rPr>
          <w:rFonts w:ascii="Times New Roman" w:hAnsi="Times New Roman" w:cs="Times New Roman"/>
          <w:sz w:val="24"/>
          <w:szCs w:val="24"/>
        </w:rPr>
        <w:t> </w:t>
      </w:r>
      <w:r w:rsidR="00146CB7" w:rsidRPr="00F365E9">
        <w:rPr>
          <w:rFonts w:ascii="Times New Roman" w:hAnsi="Times New Roman" w:cs="Times New Roman"/>
          <w:sz w:val="24"/>
          <w:szCs w:val="24"/>
        </w:rPr>
        <w:t xml:space="preserve">68c ust. 2 w zw. z </w:t>
      </w:r>
      <w:r w:rsidR="006664A8" w:rsidRPr="00F365E9">
        <w:rPr>
          <w:rFonts w:ascii="Times New Roman" w:hAnsi="Times New Roman" w:cs="Times New Roman"/>
          <w:sz w:val="24"/>
          <w:szCs w:val="24"/>
        </w:rPr>
        <w:t>art.</w:t>
      </w:r>
      <w:r w:rsidR="000467F5" w:rsidRPr="00F365E9">
        <w:rPr>
          <w:rFonts w:ascii="Times New Roman" w:hAnsi="Times New Roman" w:cs="Times New Roman"/>
          <w:sz w:val="24"/>
          <w:szCs w:val="24"/>
        </w:rPr>
        <w:t xml:space="preserve"> 7</w:t>
      </w:r>
      <w:r w:rsidR="006664A8" w:rsidRPr="00F365E9">
        <w:rPr>
          <w:rFonts w:ascii="Times New Roman" w:hAnsi="Times New Roman" w:cs="Times New Roman"/>
          <w:sz w:val="24"/>
          <w:szCs w:val="24"/>
        </w:rPr>
        <w:t>1d ust. 2</w:t>
      </w:r>
      <w:r w:rsidR="000467F5" w:rsidRPr="00F365E9">
        <w:rPr>
          <w:rFonts w:ascii="Times New Roman" w:hAnsi="Times New Roman" w:cs="Times New Roman"/>
          <w:sz w:val="24"/>
          <w:szCs w:val="24"/>
        </w:rPr>
        <w:t xml:space="preserve"> pkt 2</w:t>
      </w:r>
      <w:r w:rsidR="00780EF1" w:rsidRPr="00F365E9">
        <w:rPr>
          <w:rFonts w:ascii="Times New Roman" w:hAnsi="Times New Roman" w:cs="Times New Roman"/>
          <w:sz w:val="24"/>
          <w:szCs w:val="24"/>
        </w:rPr>
        <w:t xml:space="preserve"> u.p.p.p.f.t.</w:t>
      </w:r>
      <w:r w:rsidR="000467F5" w:rsidRPr="00F365E9">
        <w:rPr>
          <w:rFonts w:ascii="Times New Roman" w:hAnsi="Times New Roman" w:cs="Times New Roman"/>
          <w:sz w:val="24"/>
          <w:szCs w:val="24"/>
        </w:rPr>
        <w:t>)</w:t>
      </w:r>
      <w:r w:rsidR="008150C0" w:rsidRPr="00F365E9">
        <w:rPr>
          <w:rFonts w:ascii="Times New Roman" w:hAnsi="Times New Roman" w:cs="Times New Roman"/>
          <w:sz w:val="24"/>
          <w:szCs w:val="24"/>
        </w:rPr>
        <w:t>.</w:t>
      </w:r>
    </w:p>
    <w:p w14:paraId="62624C7F" w14:textId="77777777" w:rsidR="009B0AAA" w:rsidRPr="00F365E9" w:rsidRDefault="009B0AAA" w:rsidP="00042234">
      <w:pPr>
        <w:pStyle w:val="Bezodstpw"/>
        <w:ind w:left="360"/>
        <w:jc w:val="both"/>
        <w:rPr>
          <w:rFonts w:ascii="Times New Roman" w:hAnsi="Times New Roman" w:cs="Times New Roman"/>
          <w:sz w:val="24"/>
          <w:szCs w:val="24"/>
        </w:rPr>
      </w:pPr>
    </w:p>
    <w:p w14:paraId="0B326093" w14:textId="41EA6EF9" w:rsidR="009E2EFD" w:rsidRPr="00F365E9" w:rsidRDefault="009E2EFD"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w:t>
      </w:r>
      <w:r w:rsidR="00DE066E" w:rsidRPr="00F365E9">
        <w:rPr>
          <w:rFonts w:ascii="Times New Roman" w:hAnsi="Times New Roman" w:cs="Times New Roman"/>
          <w:sz w:val="24"/>
          <w:szCs w:val="24"/>
        </w:rPr>
        <w:t xml:space="preserve"> projektowanym</w:t>
      </w:r>
      <w:r w:rsidRPr="00F365E9">
        <w:rPr>
          <w:rFonts w:ascii="Times New Roman" w:hAnsi="Times New Roman" w:cs="Times New Roman"/>
          <w:sz w:val="24"/>
          <w:szCs w:val="24"/>
        </w:rPr>
        <w:t xml:space="preserve"> </w:t>
      </w:r>
      <w:r w:rsidRPr="00F365E9">
        <w:rPr>
          <w:rFonts w:ascii="Times New Roman" w:hAnsi="Times New Roman" w:cs="Times New Roman"/>
          <w:b/>
          <w:bCs/>
          <w:sz w:val="24"/>
          <w:szCs w:val="24"/>
        </w:rPr>
        <w:t>art. 70</w:t>
      </w:r>
      <w:r w:rsidR="000E3A92" w:rsidRPr="00F365E9">
        <w:rPr>
          <w:rFonts w:ascii="Times New Roman" w:hAnsi="Times New Roman" w:cs="Times New Roman"/>
          <w:b/>
          <w:bCs/>
          <w:sz w:val="24"/>
          <w:szCs w:val="24"/>
        </w:rPr>
        <w:t>f</w:t>
      </w:r>
      <w:r w:rsidR="006C7A54" w:rsidRPr="00F365E9">
        <w:rPr>
          <w:rFonts w:ascii="Times New Roman" w:hAnsi="Times New Roman" w:cs="Times New Roman"/>
          <w:sz w:val="24"/>
          <w:szCs w:val="24"/>
        </w:rPr>
        <w:t xml:space="preserve"> </w:t>
      </w:r>
      <w:r w:rsidR="00DE066E" w:rsidRPr="00F365E9">
        <w:rPr>
          <w:rFonts w:ascii="Times New Roman" w:hAnsi="Times New Roman" w:cs="Times New Roman"/>
          <w:sz w:val="24"/>
          <w:szCs w:val="24"/>
        </w:rPr>
        <w:t>ustawy</w:t>
      </w:r>
      <w:r w:rsidRPr="00F365E9">
        <w:rPr>
          <w:rFonts w:ascii="Times New Roman" w:hAnsi="Times New Roman" w:cs="Times New Roman"/>
          <w:sz w:val="24"/>
          <w:szCs w:val="24"/>
        </w:rPr>
        <w:t xml:space="preserve"> przewidziano możliwość złożenia przez odpowiednie organy z</w:t>
      </w:r>
      <w:r w:rsidR="009646AA" w:rsidRPr="00F365E9">
        <w:rPr>
          <w:rFonts w:ascii="Times New Roman" w:hAnsi="Times New Roman" w:cs="Times New Roman"/>
          <w:sz w:val="24"/>
          <w:szCs w:val="24"/>
        </w:rPr>
        <w:t> </w:t>
      </w:r>
      <w:r w:rsidRPr="00F365E9">
        <w:rPr>
          <w:rFonts w:ascii="Times New Roman" w:hAnsi="Times New Roman" w:cs="Times New Roman"/>
          <w:sz w:val="24"/>
          <w:szCs w:val="24"/>
        </w:rPr>
        <w:t xml:space="preserve">państw trzecich </w:t>
      </w:r>
      <w:bookmarkStart w:id="3" w:name="_Hlk177998035"/>
      <w:r w:rsidRPr="00F365E9">
        <w:rPr>
          <w:rFonts w:ascii="Times New Roman" w:hAnsi="Times New Roman" w:cs="Times New Roman"/>
          <w:sz w:val="24"/>
          <w:szCs w:val="24"/>
        </w:rPr>
        <w:t>zajmujących się przeciwdziałaniem praniu pieniędzy lub finansowaniu terroryzmu</w:t>
      </w:r>
      <w:bookmarkEnd w:id="3"/>
      <w:r w:rsidRPr="00F365E9">
        <w:rPr>
          <w:rFonts w:ascii="Times New Roman" w:hAnsi="Times New Roman" w:cs="Times New Roman"/>
          <w:sz w:val="24"/>
          <w:szCs w:val="24"/>
        </w:rPr>
        <w:t xml:space="preserve"> wniosku o wstrzymanie ujawniania danych identyfikujących te organy. Wniosek ten powinien wskazywać okres obejmujący wstrzymanie ujawniania danych wraz z uzasadnieniem tego wniosku, w</w:t>
      </w:r>
      <w:r w:rsidR="001F65B0" w:rsidRPr="00F365E9">
        <w:rPr>
          <w:rFonts w:ascii="Times New Roman" w:hAnsi="Times New Roman" w:cs="Times New Roman"/>
          <w:sz w:val="24"/>
          <w:szCs w:val="24"/>
        </w:rPr>
        <w:t> </w:t>
      </w:r>
      <w:r w:rsidRPr="00F365E9">
        <w:rPr>
          <w:rFonts w:ascii="Times New Roman" w:hAnsi="Times New Roman" w:cs="Times New Roman"/>
          <w:sz w:val="24"/>
          <w:szCs w:val="24"/>
        </w:rPr>
        <w:t>tym sposób, w jaki przekazanie danych zagroziłoby celowi prowadzonych przez organ analiz lub postępowań przygotowawczych. Wstrzymanie to nastąpi w drodze postanowienia organu właściwego w sprawach CRBR, na które nie służy zażalenie. Okres takiego wstrzymania nie może być dłuższy niż 5 lat i może zostać wydłużony na czas niedłuższy niż 12 miesięcy na podstawie odrębnego wniosku.</w:t>
      </w:r>
      <w:r w:rsidR="00DE066E" w:rsidRPr="00F365E9">
        <w:rPr>
          <w:rFonts w:ascii="Times New Roman" w:hAnsi="Times New Roman" w:cs="Times New Roman"/>
          <w:sz w:val="24"/>
          <w:szCs w:val="24"/>
        </w:rPr>
        <w:t xml:space="preserve"> </w:t>
      </w:r>
      <w:r w:rsidRPr="002932A4">
        <w:rPr>
          <w:rFonts w:ascii="Times New Roman" w:hAnsi="Times New Roman" w:cs="Times New Roman"/>
          <w:i/>
          <w:iCs/>
          <w:sz w:val="24"/>
          <w:szCs w:val="24"/>
        </w:rPr>
        <w:t>Ratio legis</w:t>
      </w:r>
      <w:r w:rsidRPr="00F365E9">
        <w:rPr>
          <w:rFonts w:ascii="Times New Roman" w:hAnsi="Times New Roman" w:cs="Times New Roman"/>
          <w:sz w:val="24"/>
          <w:szCs w:val="24"/>
        </w:rPr>
        <w:t xml:space="preserve"> tego przepisu jest konieczność zagwarantowania anonimowości instytucji powołanych do przeciwdziałania praniu pieniędzy i finansowaniu terroryzmu oraz innym czynom zabronionym, co zapewni możliwość prawidłowego wykonywania przez te organy funkcji, do których pełnienia zostały one powołane. Informowanie beneficjenta rzeczywistego o tym, że wskazane instytucje poszukują o nim informacji mogłoby negatywnie wpłynąć na prowadzone przez te instytucje postępowania.</w:t>
      </w:r>
    </w:p>
    <w:p w14:paraId="462D0A6D" w14:textId="77777777" w:rsidR="009E2EFD" w:rsidRPr="00F365E9" w:rsidRDefault="009E2EFD" w:rsidP="00042234">
      <w:pPr>
        <w:pStyle w:val="Bezodstpw"/>
        <w:ind w:left="360"/>
        <w:jc w:val="both"/>
        <w:rPr>
          <w:rFonts w:ascii="Times New Roman" w:hAnsi="Times New Roman" w:cs="Times New Roman"/>
          <w:sz w:val="24"/>
          <w:szCs w:val="24"/>
        </w:rPr>
      </w:pPr>
    </w:p>
    <w:p w14:paraId="1BA204CF" w14:textId="52DCCBEA" w:rsidR="00DE066E" w:rsidRPr="00F365E9" w:rsidRDefault="001532DA"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Projektowany </w:t>
      </w:r>
      <w:r w:rsidRPr="002932A4">
        <w:rPr>
          <w:rFonts w:ascii="Times New Roman" w:hAnsi="Times New Roman" w:cs="Times New Roman"/>
          <w:b/>
          <w:bCs/>
          <w:sz w:val="24"/>
          <w:szCs w:val="24"/>
        </w:rPr>
        <w:t>a</w:t>
      </w:r>
      <w:r w:rsidR="00DE066E" w:rsidRPr="00F365E9">
        <w:rPr>
          <w:rFonts w:ascii="Times New Roman" w:hAnsi="Times New Roman" w:cs="Times New Roman"/>
          <w:b/>
          <w:bCs/>
          <w:sz w:val="24"/>
          <w:szCs w:val="24"/>
        </w:rPr>
        <w:t>rt. 70</w:t>
      </w:r>
      <w:r w:rsidR="00582AF1" w:rsidRPr="00F365E9">
        <w:rPr>
          <w:rFonts w:ascii="Times New Roman" w:hAnsi="Times New Roman" w:cs="Times New Roman"/>
          <w:b/>
          <w:bCs/>
          <w:sz w:val="24"/>
          <w:szCs w:val="24"/>
        </w:rPr>
        <w:t>g</w:t>
      </w:r>
      <w:r w:rsidR="00DE066E" w:rsidRPr="00F365E9">
        <w:rPr>
          <w:rFonts w:ascii="Times New Roman" w:hAnsi="Times New Roman" w:cs="Times New Roman"/>
          <w:sz w:val="24"/>
          <w:szCs w:val="24"/>
        </w:rPr>
        <w:t xml:space="preserve"> ustawy</w:t>
      </w:r>
      <w:r w:rsidR="00727855" w:rsidRPr="00F365E9">
        <w:rPr>
          <w:rFonts w:ascii="Times New Roman" w:hAnsi="Times New Roman" w:cs="Times New Roman"/>
          <w:sz w:val="24"/>
          <w:szCs w:val="24"/>
        </w:rPr>
        <w:t>,</w:t>
      </w:r>
      <w:r w:rsidR="00DE066E" w:rsidRPr="00F365E9">
        <w:rPr>
          <w:rFonts w:ascii="Times New Roman" w:hAnsi="Times New Roman" w:cs="Times New Roman"/>
          <w:sz w:val="24"/>
          <w:szCs w:val="24"/>
        </w:rPr>
        <w:t xml:space="preserve"> w ślad za dyrektywą 2024/1640</w:t>
      </w:r>
      <w:r w:rsidR="00727855" w:rsidRPr="00F365E9">
        <w:rPr>
          <w:rFonts w:ascii="Times New Roman" w:hAnsi="Times New Roman" w:cs="Times New Roman"/>
          <w:sz w:val="24"/>
          <w:szCs w:val="24"/>
        </w:rPr>
        <w:t>,</w:t>
      </w:r>
      <w:r w:rsidR="00DE066E" w:rsidRPr="00F365E9">
        <w:rPr>
          <w:rFonts w:ascii="Times New Roman" w:hAnsi="Times New Roman" w:cs="Times New Roman"/>
          <w:sz w:val="24"/>
          <w:szCs w:val="24"/>
        </w:rPr>
        <w:t xml:space="preserve"> określa szczególne rozwiązania w zakresie ochrony danych osobowych w odniesieniu do CRBR w stosunku do ogólnych przepisów w tej materii. Co do zasady do ochrony danych osobowych zgromadzonych w CRBR stosuje się rozporządzenie RODO.</w:t>
      </w:r>
      <w:r w:rsidR="004720C6" w:rsidRPr="00F365E9">
        <w:rPr>
          <w:rFonts w:ascii="Times New Roman" w:hAnsi="Times New Roman" w:cs="Times New Roman"/>
          <w:sz w:val="24"/>
          <w:szCs w:val="24"/>
        </w:rPr>
        <w:t xml:space="preserve"> </w:t>
      </w:r>
      <w:r w:rsidR="00DE066E" w:rsidRPr="00F365E9">
        <w:rPr>
          <w:rFonts w:ascii="Times New Roman" w:hAnsi="Times New Roman" w:cs="Times New Roman"/>
          <w:sz w:val="24"/>
          <w:szCs w:val="24"/>
        </w:rPr>
        <w:t>Dotychczas na podstawie art.</w:t>
      </w:r>
      <w:r w:rsidR="002932A4">
        <w:rPr>
          <w:rFonts w:ascii="Times New Roman" w:hAnsi="Times New Roman" w:cs="Times New Roman"/>
          <w:sz w:val="24"/>
          <w:szCs w:val="24"/>
        </w:rPr>
        <w:t> </w:t>
      </w:r>
      <w:r w:rsidR="00DE066E" w:rsidRPr="00F365E9">
        <w:rPr>
          <w:rFonts w:ascii="Times New Roman" w:hAnsi="Times New Roman" w:cs="Times New Roman"/>
          <w:sz w:val="24"/>
          <w:szCs w:val="24"/>
        </w:rPr>
        <w:t>66</w:t>
      </w:r>
      <w:r w:rsidR="00727855" w:rsidRPr="00F365E9">
        <w:rPr>
          <w:rFonts w:ascii="Times New Roman" w:hAnsi="Times New Roman" w:cs="Times New Roman"/>
          <w:sz w:val="24"/>
          <w:szCs w:val="24"/>
        </w:rPr>
        <w:t xml:space="preserve"> u.p.p.p.f.t.</w:t>
      </w:r>
      <w:r w:rsidR="00DE066E" w:rsidRPr="00F365E9">
        <w:rPr>
          <w:rFonts w:ascii="Times New Roman" w:hAnsi="Times New Roman" w:cs="Times New Roman"/>
          <w:sz w:val="24"/>
          <w:szCs w:val="24"/>
        </w:rPr>
        <w:t xml:space="preserve"> do przetwarzania danych osobowych zgromadzonych w Rejestrze nie stosowało się przepisów </w:t>
      </w:r>
      <w:hyperlink r:id="rId9" w:history="1">
        <w:r w:rsidR="00DE066E" w:rsidRPr="00F365E9">
          <w:rPr>
            <w:rFonts w:ascii="Times New Roman" w:hAnsi="Times New Roman" w:cs="Times New Roman"/>
            <w:sz w:val="24"/>
            <w:szCs w:val="24"/>
          </w:rPr>
          <w:t>art. 15 ust. 1 lit. c</w:t>
        </w:r>
      </w:hyperlink>
      <w:r w:rsidR="00DE066E" w:rsidRPr="00F365E9">
        <w:rPr>
          <w:rFonts w:ascii="Times New Roman" w:hAnsi="Times New Roman" w:cs="Times New Roman"/>
          <w:sz w:val="24"/>
          <w:szCs w:val="24"/>
        </w:rPr>
        <w:t>  rozporządzenia RODO, czyli regulacji pozwalających beneficjentowi rzeczywistemu na zwrócenie się z wnioskiem do organu właściwego w sprawach CRBR o udzielenie informacji o odbiorcach lub kategoriach odbiorców, którym dane osobowe zostały lub zostaną ujawnione, w szczególności o odbiorcach w państwach trzecich lub organizacjach międzynarodowych. Ze względu na czytelność przepisów w projekcie proponuje się uchylenie art. 66 i przeniesienie regulacji dotyczących ochrony danych na koniec rozdziału 6 u</w:t>
      </w:r>
      <w:r w:rsidR="001D6A47" w:rsidRPr="00F365E9">
        <w:rPr>
          <w:rFonts w:ascii="Times New Roman" w:hAnsi="Times New Roman" w:cs="Times New Roman"/>
          <w:sz w:val="24"/>
          <w:szCs w:val="24"/>
        </w:rPr>
        <w:t>.</w:t>
      </w:r>
      <w:r w:rsidR="00DE066E" w:rsidRPr="00F365E9">
        <w:rPr>
          <w:rFonts w:ascii="Times New Roman" w:hAnsi="Times New Roman" w:cs="Times New Roman"/>
          <w:sz w:val="24"/>
          <w:szCs w:val="24"/>
        </w:rPr>
        <w:t>p.p.p.f.t. do art.</w:t>
      </w:r>
      <w:r w:rsidR="004720C6" w:rsidRPr="00F365E9">
        <w:rPr>
          <w:rFonts w:ascii="Times New Roman" w:hAnsi="Times New Roman" w:cs="Times New Roman"/>
          <w:sz w:val="24"/>
          <w:szCs w:val="24"/>
        </w:rPr>
        <w:t> </w:t>
      </w:r>
      <w:r w:rsidR="00DE066E" w:rsidRPr="00F365E9">
        <w:rPr>
          <w:rFonts w:ascii="Times New Roman" w:hAnsi="Times New Roman" w:cs="Times New Roman"/>
          <w:sz w:val="24"/>
          <w:szCs w:val="24"/>
        </w:rPr>
        <w:t>70e.</w:t>
      </w:r>
    </w:p>
    <w:p w14:paraId="1F3BE54C" w14:textId="5AFE3E11" w:rsidR="009626CB" w:rsidRPr="00F365E9" w:rsidRDefault="00672234"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Zgodnie z </w:t>
      </w:r>
      <w:r w:rsidR="003136E6" w:rsidRPr="00F365E9">
        <w:rPr>
          <w:rFonts w:ascii="Times New Roman" w:hAnsi="Times New Roman" w:cs="Times New Roman"/>
          <w:sz w:val="24"/>
          <w:szCs w:val="24"/>
        </w:rPr>
        <w:t xml:space="preserve">projektowanym </w:t>
      </w:r>
      <w:r w:rsidRPr="00F365E9">
        <w:rPr>
          <w:rFonts w:ascii="Times New Roman" w:hAnsi="Times New Roman" w:cs="Times New Roman"/>
          <w:sz w:val="24"/>
          <w:szCs w:val="24"/>
        </w:rPr>
        <w:t>art. 70</w:t>
      </w:r>
      <w:r w:rsidR="00582AF1" w:rsidRPr="00F365E9">
        <w:rPr>
          <w:rFonts w:ascii="Times New Roman" w:hAnsi="Times New Roman" w:cs="Times New Roman"/>
          <w:sz w:val="24"/>
          <w:szCs w:val="24"/>
        </w:rPr>
        <w:t>g</w:t>
      </w:r>
      <w:r w:rsidRPr="00F365E9">
        <w:rPr>
          <w:rFonts w:ascii="Times New Roman" w:hAnsi="Times New Roman" w:cs="Times New Roman"/>
          <w:sz w:val="24"/>
          <w:szCs w:val="24"/>
        </w:rPr>
        <w:t xml:space="preserve"> </w:t>
      </w:r>
      <w:r w:rsidR="00780EF1" w:rsidRPr="00F365E9">
        <w:rPr>
          <w:rFonts w:ascii="Times New Roman" w:hAnsi="Times New Roman" w:cs="Times New Roman"/>
          <w:sz w:val="24"/>
          <w:szCs w:val="24"/>
        </w:rPr>
        <w:t xml:space="preserve">ustawy </w:t>
      </w:r>
      <w:r w:rsidRPr="00F365E9">
        <w:rPr>
          <w:rFonts w:ascii="Times New Roman" w:hAnsi="Times New Roman" w:cs="Times New Roman"/>
          <w:sz w:val="24"/>
          <w:szCs w:val="24"/>
        </w:rPr>
        <w:t xml:space="preserve">przepisów art. 15 ust. 1 lit. c </w:t>
      </w:r>
      <w:r w:rsidR="003136E6" w:rsidRPr="00F365E9">
        <w:rPr>
          <w:rFonts w:ascii="Times New Roman" w:hAnsi="Times New Roman" w:cs="Times New Roman"/>
          <w:sz w:val="24"/>
          <w:szCs w:val="24"/>
        </w:rPr>
        <w:t>RODO</w:t>
      </w:r>
      <w:r w:rsidRPr="00F365E9">
        <w:rPr>
          <w:rFonts w:ascii="Times New Roman" w:hAnsi="Times New Roman" w:cs="Times New Roman"/>
          <w:sz w:val="24"/>
          <w:szCs w:val="24"/>
        </w:rPr>
        <w:t xml:space="preserve"> nie stosuje się w</w:t>
      </w:r>
      <w:r w:rsidR="004720C6" w:rsidRPr="00F365E9">
        <w:rPr>
          <w:rFonts w:ascii="Times New Roman" w:hAnsi="Times New Roman" w:cs="Times New Roman"/>
          <w:sz w:val="24"/>
          <w:szCs w:val="24"/>
        </w:rPr>
        <w:t> </w:t>
      </w:r>
      <w:r w:rsidRPr="00F365E9">
        <w:rPr>
          <w:rFonts w:ascii="Times New Roman" w:hAnsi="Times New Roman" w:cs="Times New Roman"/>
          <w:sz w:val="24"/>
          <w:szCs w:val="24"/>
        </w:rPr>
        <w:t>przypadku wstrzymania ujawniania danych, o których mowa w art.</w:t>
      </w:r>
      <w:r w:rsidR="001F65B0" w:rsidRPr="00F365E9">
        <w:rPr>
          <w:rFonts w:ascii="Times New Roman" w:hAnsi="Times New Roman" w:cs="Times New Roman"/>
          <w:sz w:val="24"/>
          <w:szCs w:val="24"/>
        </w:rPr>
        <w:t> </w:t>
      </w:r>
      <w:r w:rsidRPr="00F365E9">
        <w:rPr>
          <w:rFonts w:ascii="Times New Roman" w:hAnsi="Times New Roman" w:cs="Times New Roman"/>
          <w:sz w:val="24"/>
          <w:szCs w:val="24"/>
        </w:rPr>
        <w:t>68</w:t>
      </w:r>
      <w:r w:rsidR="0079791A" w:rsidRPr="00F365E9">
        <w:rPr>
          <w:rFonts w:ascii="Times New Roman" w:hAnsi="Times New Roman" w:cs="Times New Roman"/>
          <w:sz w:val="24"/>
          <w:szCs w:val="24"/>
        </w:rPr>
        <w:t>e</w:t>
      </w:r>
      <w:r w:rsidRPr="00F365E9">
        <w:rPr>
          <w:rFonts w:ascii="Times New Roman" w:hAnsi="Times New Roman" w:cs="Times New Roman"/>
          <w:sz w:val="24"/>
          <w:szCs w:val="24"/>
        </w:rPr>
        <w:t xml:space="preserve"> ust. 1 pkt 2, na podstawie art. 70</w:t>
      </w:r>
      <w:r w:rsidR="00D36C39" w:rsidRPr="00F365E9">
        <w:rPr>
          <w:rFonts w:ascii="Times New Roman" w:hAnsi="Times New Roman" w:cs="Times New Roman"/>
          <w:sz w:val="24"/>
          <w:szCs w:val="24"/>
        </w:rPr>
        <w:t>f</w:t>
      </w:r>
      <w:r w:rsidR="00780EF1"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 xml:space="preserve">. </w:t>
      </w:r>
    </w:p>
    <w:p w14:paraId="5B3DCF59" w14:textId="6D485FB9" w:rsidR="00582AF1" w:rsidRPr="00F365E9" w:rsidRDefault="00582AF1" w:rsidP="00042234">
      <w:pPr>
        <w:pStyle w:val="Bezodstpw"/>
        <w:ind w:left="360"/>
        <w:jc w:val="both"/>
        <w:rPr>
          <w:rFonts w:ascii="Times New Roman" w:hAnsi="Times New Roman" w:cs="Times New Roman"/>
          <w:sz w:val="24"/>
          <w:szCs w:val="24"/>
        </w:rPr>
      </w:pPr>
    </w:p>
    <w:p w14:paraId="0C8D269C" w14:textId="65491710" w:rsidR="00582AF1" w:rsidRPr="00F365E9" w:rsidRDefault="00780EF1" w:rsidP="00042234">
      <w:pPr>
        <w:pStyle w:val="Bezodstpw"/>
        <w:ind w:left="360"/>
        <w:jc w:val="both"/>
        <w:rPr>
          <w:rFonts w:ascii="Times New Roman" w:hAnsi="Times New Roman" w:cs="Times New Roman"/>
          <w:i/>
          <w:iCs/>
          <w:sz w:val="24"/>
          <w:szCs w:val="24"/>
        </w:rPr>
      </w:pPr>
      <w:r w:rsidRPr="00F365E9">
        <w:rPr>
          <w:rFonts w:ascii="Times New Roman" w:hAnsi="Times New Roman" w:cs="Times New Roman"/>
          <w:sz w:val="24"/>
          <w:szCs w:val="24"/>
        </w:rPr>
        <w:lastRenderedPageBreak/>
        <w:t>Przepis</w:t>
      </w:r>
      <w:r w:rsidRPr="00F365E9">
        <w:rPr>
          <w:rFonts w:ascii="Times New Roman" w:hAnsi="Times New Roman" w:cs="Times New Roman"/>
          <w:b/>
          <w:bCs/>
          <w:sz w:val="24"/>
          <w:szCs w:val="24"/>
        </w:rPr>
        <w:t xml:space="preserve"> a</w:t>
      </w:r>
      <w:r w:rsidR="00582AF1" w:rsidRPr="00F365E9">
        <w:rPr>
          <w:rFonts w:ascii="Times New Roman" w:hAnsi="Times New Roman" w:cs="Times New Roman"/>
          <w:b/>
          <w:bCs/>
          <w:sz w:val="24"/>
          <w:szCs w:val="24"/>
        </w:rPr>
        <w:t>rt. 70h</w:t>
      </w:r>
      <w:r w:rsidR="00582AF1"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u.p.p.p.f.t. </w:t>
      </w:r>
      <w:r w:rsidR="00582AF1" w:rsidRPr="00F365E9">
        <w:rPr>
          <w:rFonts w:ascii="Times New Roman" w:hAnsi="Times New Roman" w:cs="Times New Roman"/>
          <w:sz w:val="24"/>
          <w:szCs w:val="24"/>
        </w:rPr>
        <w:t>stanowi podstawę do przetwarzania przez podmioty i instytucje obowiązane, o których mowa w art. 68a ust. 1</w:t>
      </w:r>
      <w:r w:rsidR="002932A4">
        <w:rPr>
          <w:rFonts w:ascii="Times New Roman" w:hAnsi="Times New Roman" w:cs="Times New Roman"/>
          <w:sz w:val="24"/>
          <w:szCs w:val="24"/>
        </w:rPr>
        <w:t>,</w:t>
      </w:r>
      <w:r w:rsidR="00582AF1" w:rsidRPr="00F365E9">
        <w:rPr>
          <w:rFonts w:ascii="Times New Roman" w:hAnsi="Times New Roman" w:cs="Times New Roman"/>
          <w:sz w:val="24"/>
          <w:szCs w:val="24"/>
        </w:rPr>
        <w:t xml:space="preserve"> oraz wnioskodawców, o których mowa w art. 68d</w:t>
      </w:r>
      <w:r w:rsidR="00D36C39" w:rsidRPr="00F365E9">
        <w:rPr>
          <w:rFonts w:ascii="Times New Roman" w:hAnsi="Times New Roman" w:cs="Times New Roman"/>
          <w:sz w:val="24"/>
          <w:szCs w:val="24"/>
        </w:rPr>
        <w:t xml:space="preserve"> ust. 1</w:t>
      </w:r>
      <w:r w:rsidRPr="00F365E9">
        <w:rPr>
          <w:rFonts w:ascii="Times New Roman" w:hAnsi="Times New Roman" w:cs="Times New Roman"/>
          <w:sz w:val="24"/>
          <w:szCs w:val="24"/>
        </w:rPr>
        <w:t xml:space="preserve"> ustawy</w:t>
      </w:r>
      <w:r w:rsidR="00582AF1" w:rsidRPr="00F365E9">
        <w:rPr>
          <w:rFonts w:ascii="Times New Roman" w:hAnsi="Times New Roman" w:cs="Times New Roman"/>
          <w:sz w:val="24"/>
          <w:szCs w:val="24"/>
        </w:rPr>
        <w:t>, informacj</w:t>
      </w:r>
      <w:r w:rsidR="009E0D51" w:rsidRPr="00F365E9">
        <w:rPr>
          <w:rFonts w:ascii="Times New Roman" w:hAnsi="Times New Roman" w:cs="Times New Roman"/>
          <w:sz w:val="24"/>
          <w:szCs w:val="24"/>
        </w:rPr>
        <w:t>i</w:t>
      </w:r>
      <w:r w:rsidR="00582AF1" w:rsidRPr="00F365E9">
        <w:rPr>
          <w:rFonts w:ascii="Times New Roman" w:hAnsi="Times New Roman" w:cs="Times New Roman"/>
          <w:sz w:val="24"/>
          <w:szCs w:val="24"/>
        </w:rPr>
        <w:t xml:space="preserve"> </w:t>
      </w:r>
      <w:r w:rsidR="009E0D51" w:rsidRPr="00F365E9">
        <w:rPr>
          <w:rFonts w:ascii="Times New Roman" w:hAnsi="Times New Roman" w:cs="Times New Roman"/>
          <w:sz w:val="24"/>
          <w:szCs w:val="24"/>
        </w:rPr>
        <w:t xml:space="preserve">uzyskanych z Rejestru, </w:t>
      </w:r>
      <w:r w:rsidR="00582AF1" w:rsidRPr="00F365E9">
        <w:rPr>
          <w:rFonts w:ascii="Times New Roman" w:hAnsi="Times New Roman" w:cs="Times New Roman"/>
          <w:sz w:val="24"/>
          <w:szCs w:val="24"/>
        </w:rPr>
        <w:t>w tym dan</w:t>
      </w:r>
      <w:r w:rsidR="009E0D51" w:rsidRPr="00F365E9">
        <w:rPr>
          <w:rFonts w:ascii="Times New Roman" w:hAnsi="Times New Roman" w:cs="Times New Roman"/>
          <w:sz w:val="24"/>
          <w:szCs w:val="24"/>
        </w:rPr>
        <w:t>ych</w:t>
      </w:r>
      <w:r w:rsidR="00582AF1" w:rsidRPr="00F365E9">
        <w:rPr>
          <w:rFonts w:ascii="Times New Roman" w:hAnsi="Times New Roman" w:cs="Times New Roman"/>
          <w:sz w:val="24"/>
          <w:szCs w:val="24"/>
        </w:rPr>
        <w:t xml:space="preserve"> osobow</w:t>
      </w:r>
      <w:r w:rsidR="009E0D51" w:rsidRPr="00F365E9">
        <w:rPr>
          <w:rFonts w:ascii="Times New Roman" w:hAnsi="Times New Roman" w:cs="Times New Roman"/>
          <w:sz w:val="24"/>
          <w:szCs w:val="24"/>
        </w:rPr>
        <w:t>ych.</w:t>
      </w:r>
    </w:p>
    <w:p w14:paraId="43421B78" w14:textId="655C7380" w:rsidR="002E0DFD" w:rsidRPr="00F365E9" w:rsidRDefault="002E0DFD" w:rsidP="00042234">
      <w:pPr>
        <w:pStyle w:val="Bezodstpw"/>
        <w:ind w:left="360"/>
        <w:jc w:val="both"/>
        <w:rPr>
          <w:rFonts w:ascii="Times New Roman" w:hAnsi="Times New Roman" w:cs="Times New Roman"/>
          <w:sz w:val="24"/>
          <w:szCs w:val="24"/>
        </w:rPr>
      </w:pPr>
    </w:p>
    <w:p w14:paraId="5D8EF78D" w14:textId="0D688439" w:rsidR="002E0DFD" w:rsidRPr="00F365E9" w:rsidRDefault="002E0DFD" w:rsidP="002E0DFD">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art. 70i</w:t>
      </w:r>
      <w:r w:rsidRPr="00F365E9">
        <w:rPr>
          <w:rFonts w:ascii="Times New Roman" w:hAnsi="Times New Roman" w:cs="Times New Roman"/>
          <w:sz w:val="24"/>
          <w:szCs w:val="24"/>
        </w:rPr>
        <w:t xml:space="preserve"> </w:t>
      </w:r>
      <w:r w:rsidR="00780EF1"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przewidziano wymogi dotyczące zabezpieczania informacji zgromadzonych w CRBR, które muszą być spełnione w szczególności przez podmioty, którym informacje te będą udostępniane. Mając</w:t>
      </w:r>
      <w:r w:rsidR="00BF5C37" w:rsidRPr="00F365E9">
        <w:rPr>
          <w:rFonts w:ascii="Times New Roman" w:hAnsi="Times New Roman" w:cs="Times New Roman"/>
          <w:sz w:val="24"/>
          <w:szCs w:val="24"/>
        </w:rPr>
        <w:t xml:space="preserve"> bowiem</w:t>
      </w:r>
      <w:r w:rsidRPr="00F365E9">
        <w:rPr>
          <w:rFonts w:ascii="Times New Roman" w:hAnsi="Times New Roman" w:cs="Times New Roman"/>
          <w:sz w:val="24"/>
          <w:szCs w:val="24"/>
        </w:rPr>
        <w:t xml:space="preserve"> na uwadze potrzebę zapewnienia ochrony udostępnianych z</w:t>
      </w:r>
      <w:r w:rsidR="00BF5C37" w:rsidRPr="00F365E9">
        <w:rPr>
          <w:rFonts w:ascii="Times New Roman" w:hAnsi="Times New Roman" w:cs="Times New Roman"/>
          <w:sz w:val="24"/>
          <w:szCs w:val="24"/>
        </w:rPr>
        <w:t> </w:t>
      </w:r>
      <w:r w:rsidRPr="00F365E9">
        <w:rPr>
          <w:rFonts w:ascii="Times New Roman" w:hAnsi="Times New Roman" w:cs="Times New Roman"/>
          <w:sz w:val="24"/>
          <w:szCs w:val="24"/>
        </w:rPr>
        <w:t>Rejestru informacji, konieczne jest określenie odpowiednich wymogów zwiększających poziom bezpieczeństwa tych informacji.</w:t>
      </w:r>
      <w:r w:rsidR="00593F9A" w:rsidRPr="00F365E9">
        <w:rPr>
          <w:rFonts w:ascii="Times New Roman" w:hAnsi="Times New Roman" w:cs="Times New Roman"/>
          <w:sz w:val="24"/>
          <w:szCs w:val="24"/>
        </w:rPr>
        <w:t xml:space="preserve"> </w:t>
      </w:r>
    </w:p>
    <w:p w14:paraId="09BBCD09" w14:textId="77777777" w:rsidR="00AC7D82" w:rsidRPr="00F365E9" w:rsidRDefault="00AC7D82" w:rsidP="00042234">
      <w:pPr>
        <w:pStyle w:val="Bezodstpw"/>
        <w:ind w:left="360"/>
        <w:jc w:val="both"/>
        <w:rPr>
          <w:rFonts w:ascii="Times New Roman" w:hAnsi="Times New Roman" w:cs="Times New Roman"/>
          <w:sz w:val="24"/>
          <w:szCs w:val="24"/>
        </w:rPr>
      </w:pPr>
    </w:p>
    <w:p w14:paraId="3E3D553F" w14:textId="1D52699A" w:rsidR="004720C6" w:rsidRPr="00F365E9" w:rsidRDefault="00AC7D82" w:rsidP="00042234">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Art. 70j</w:t>
      </w:r>
      <w:r w:rsidRPr="00F365E9">
        <w:rPr>
          <w:rFonts w:ascii="Times New Roman" w:hAnsi="Times New Roman" w:cs="Times New Roman"/>
          <w:sz w:val="24"/>
          <w:szCs w:val="24"/>
        </w:rPr>
        <w:t xml:space="preserve"> </w:t>
      </w:r>
      <w:r w:rsidR="00780EF1" w:rsidRPr="00F365E9">
        <w:rPr>
          <w:rFonts w:ascii="Times New Roman" w:hAnsi="Times New Roman" w:cs="Times New Roman"/>
          <w:sz w:val="24"/>
          <w:szCs w:val="24"/>
        </w:rPr>
        <w:t xml:space="preserve">u.p.p.p.f.t. </w:t>
      </w:r>
      <w:r w:rsidR="00E578D8" w:rsidRPr="00F365E9">
        <w:rPr>
          <w:rFonts w:ascii="Times New Roman" w:hAnsi="Times New Roman" w:cs="Times New Roman"/>
          <w:sz w:val="24"/>
          <w:szCs w:val="24"/>
        </w:rPr>
        <w:t>nakłada na ministra właściwego do spraw finansów publicznych</w:t>
      </w:r>
      <w:r w:rsidRPr="00F365E9">
        <w:rPr>
          <w:rFonts w:ascii="Times New Roman" w:hAnsi="Times New Roman" w:cs="Times New Roman"/>
          <w:sz w:val="24"/>
          <w:szCs w:val="24"/>
        </w:rPr>
        <w:t xml:space="preserve"> </w:t>
      </w:r>
      <w:r w:rsidR="00E425A8" w:rsidRPr="00F365E9">
        <w:rPr>
          <w:rFonts w:ascii="Times New Roman" w:hAnsi="Times New Roman" w:cs="Times New Roman"/>
          <w:sz w:val="24"/>
          <w:szCs w:val="24"/>
        </w:rPr>
        <w:t xml:space="preserve">obowiązek </w:t>
      </w:r>
      <w:r w:rsidR="00E578D8" w:rsidRPr="00F365E9">
        <w:rPr>
          <w:rFonts w:ascii="Times New Roman" w:hAnsi="Times New Roman" w:cs="Times New Roman"/>
          <w:sz w:val="24"/>
          <w:szCs w:val="24"/>
        </w:rPr>
        <w:t>udostępnienia wzorów dokumentów elektronicznych składanych za pomocą sy</w:t>
      </w:r>
      <w:r w:rsidR="00780EF1" w:rsidRPr="00F365E9">
        <w:rPr>
          <w:rFonts w:ascii="Times New Roman" w:hAnsi="Times New Roman" w:cs="Times New Roman"/>
          <w:sz w:val="24"/>
          <w:szCs w:val="24"/>
        </w:rPr>
        <w:t>s</w:t>
      </w:r>
      <w:r w:rsidR="00E578D8" w:rsidRPr="00F365E9">
        <w:rPr>
          <w:rFonts w:ascii="Times New Roman" w:hAnsi="Times New Roman" w:cs="Times New Roman"/>
          <w:sz w:val="24"/>
          <w:szCs w:val="24"/>
        </w:rPr>
        <w:t>temu teleinformatycznego, o którym mowa w art. 55</w:t>
      </w:r>
      <w:r w:rsidR="00780EF1" w:rsidRPr="00F365E9">
        <w:rPr>
          <w:rFonts w:ascii="Times New Roman" w:hAnsi="Times New Roman" w:cs="Times New Roman"/>
          <w:sz w:val="24"/>
          <w:szCs w:val="24"/>
        </w:rPr>
        <w:t xml:space="preserve"> ustawy</w:t>
      </w:r>
      <w:r w:rsidR="00E578D8" w:rsidRPr="00F365E9">
        <w:rPr>
          <w:rFonts w:ascii="Times New Roman" w:hAnsi="Times New Roman" w:cs="Times New Roman"/>
          <w:sz w:val="24"/>
          <w:szCs w:val="24"/>
        </w:rPr>
        <w:t>, przez podmioty, o których mowa w art.</w:t>
      </w:r>
      <w:r w:rsidR="000F21C6" w:rsidRPr="00F365E9">
        <w:rPr>
          <w:rFonts w:ascii="Times New Roman" w:hAnsi="Times New Roman" w:cs="Times New Roman"/>
          <w:sz w:val="24"/>
          <w:szCs w:val="24"/>
        </w:rPr>
        <w:t> </w:t>
      </w:r>
      <w:r w:rsidR="00E578D8" w:rsidRPr="00F365E9">
        <w:rPr>
          <w:rFonts w:ascii="Times New Roman" w:hAnsi="Times New Roman" w:cs="Times New Roman"/>
          <w:sz w:val="24"/>
          <w:szCs w:val="24"/>
        </w:rPr>
        <w:t xml:space="preserve">58, podmioty i instytucje obowiązane wymienione w art. 68a ust. 1 oraz wnioskodawców, o których mowa w art. 61c, art. 68d ust. 1 oraz art. 68i ust. 1 i 2 </w:t>
      </w:r>
      <w:r w:rsidR="00780EF1" w:rsidRPr="00F365E9">
        <w:rPr>
          <w:rFonts w:ascii="Times New Roman" w:hAnsi="Times New Roman" w:cs="Times New Roman"/>
          <w:sz w:val="24"/>
          <w:szCs w:val="24"/>
        </w:rPr>
        <w:t>u.p.p.p.f.t.</w:t>
      </w:r>
      <w:r w:rsidR="002932A4">
        <w:rPr>
          <w:rFonts w:ascii="Times New Roman" w:hAnsi="Times New Roman" w:cs="Times New Roman"/>
          <w:sz w:val="24"/>
          <w:szCs w:val="24"/>
        </w:rPr>
        <w:t>,</w:t>
      </w:r>
      <w:r w:rsidR="00780EF1" w:rsidRPr="00F365E9">
        <w:rPr>
          <w:rFonts w:ascii="Times New Roman" w:hAnsi="Times New Roman" w:cs="Times New Roman"/>
          <w:sz w:val="24"/>
          <w:szCs w:val="24"/>
        </w:rPr>
        <w:t xml:space="preserve"> </w:t>
      </w:r>
      <w:r w:rsidR="00E578D8" w:rsidRPr="00F365E9">
        <w:rPr>
          <w:rFonts w:ascii="Times New Roman" w:hAnsi="Times New Roman" w:cs="Times New Roman"/>
          <w:sz w:val="24"/>
          <w:szCs w:val="24"/>
        </w:rPr>
        <w:t>do organu właściwego w sprawach Rejestru.</w:t>
      </w:r>
      <w:r w:rsidR="00754122" w:rsidRPr="00F365E9">
        <w:rPr>
          <w:rFonts w:ascii="Times New Roman" w:hAnsi="Times New Roman" w:cs="Times New Roman"/>
          <w:sz w:val="24"/>
          <w:szCs w:val="24"/>
        </w:rPr>
        <w:t xml:space="preserve"> Obsługa zgłoszeń informacji do Rejestru, przekazywania</w:t>
      </w:r>
      <w:r w:rsidR="000F21C6" w:rsidRPr="00F365E9">
        <w:rPr>
          <w:rFonts w:ascii="Times New Roman" w:hAnsi="Times New Roman" w:cs="Times New Roman"/>
          <w:sz w:val="24"/>
          <w:szCs w:val="24"/>
        </w:rPr>
        <w:t xml:space="preserve"> informacji o stwierdzonych</w:t>
      </w:r>
      <w:r w:rsidR="00754122" w:rsidRPr="00F365E9">
        <w:rPr>
          <w:rFonts w:ascii="Times New Roman" w:hAnsi="Times New Roman" w:cs="Times New Roman"/>
          <w:sz w:val="24"/>
          <w:szCs w:val="24"/>
        </w:rPr>
        <w:t xml:space="preserve"> rozbieżności</w:t>
      </w:r>
      <w:r w:rsidR="000F21C6" w:rsidRPr="00F365E9">
        <w:rPr>
          <w:rFonts w:ascii="Times New Roman" w:hAnsi="Times New Roman" w:cs="Times New Roman"/>
          <w:sz w:val="24"/>
          <w:szCs w:val="24"/>
        </w:rPr>
        <w:t>ach</w:t>
      </w:r>
      <w:r w:rsidR="00754122" w:rsidRPr="00F365E9">
        <w:rPr>
          <w:rFonts w:ascii="Times New Roman" w:hAnsi="Times New Roman" w:cs="Times New Roman"/>
          <w:sz w:val="24"/>
          <w:szCs w:val="24"/>
        </w:rPr>
        <w:t xml:space="preserve"> na podstawie art. 61a, wniosków, o których mowa w art. 61c, art. 68d oraz art. 68i ust. 1 i 2, a także udostępniania informacji z Rejestru podmiotom i instytucjom obowiązanym wskazanym w art. 68a ust. 1 </w:t>
      </w:r>
      <w:r w:rsidR="00780EF1" w:rsidRPr="00F365E9">
        <w:rPr>
          <w:rFonts w:ascii="Times New Roman" w:hAnsi="Times New Roman" w:cs="Times New Roman"/>
          <w:sz w:val="24"/>
          <w:szCs w:val="24"/>
        </w:rPr>
        <w:t xml:space="preserve">ustawy </w:t>
      </w:r>
      <w:r w:rsidR="00754122" w:rsidRPr="00F365E9">
        <w:rPr>
          <w:rFonts w:ascii="Times New Roman" w:hAnsi="Times New Roman" w:cs="Times New Roman"/>
          <w:sz w:val="24"/>
          <w:szCs w:val="24"/>
        </w:rPr>
        <w:t>będzie odbywać się bowiem w formie elektronicznej (p</w:t>
      </w:r>
      <w:r w:rsidR="00E578D8" w:rsidRPr="00F365E9">
        <w:rPr>
          <w:rFonts w:ascii="Times New Roman" w:hAnsi="Times New Roman" w:cs="Times New Roman"/>
          <w:sz w:val="24"/>
          <w:szCs w:val="24"/>
        </w:rPr>
        <w:t>oza wyjątkiem określonym w art. 68e ust. 5 pkt 2</w:t>
      </w:r>
      <w:r w:rsidR="00754122" w:rsidRPr="00F365E9">
        <w:rPr>
          <w:rFonts w:ascii="Times New Roman" w:hAnsi="Times New Roman" w:cs="Times New Roman"/>
          <w:sz w:val="24"/>
          <w:szCs w:val="24"/>
        </w:rPr>
        <w:t>, dotyczącym wniosku o udostępnienie informacji z Rejestru na podstawie wykazania uzasadnionego interesu</w:t>
      </w:r>
      <w:r w:rsidR="00947CE9" w:rsidRPr="00F365E9">
        <w:rPr>
          <w:rFonts w:ascii="Times New Roman" w:hAnsi="Times New Roman" w:cs="Times New Roman"/>
          <w:sz w:val="24"/>
          <w:szCs w:val="24"/>
        </w:rPr>
        <w:t>, a wzór tego wniosku będzie zamieszczony w Biuletynie Informacji Publicznej na stronie podmiotowej urzędu obsługującego ministra właściwego do spraw finansów publicznych</w:t>
      </w:r>
      <w:r w:rsidR="00754122" w:rsidRPr="00F365E9">
        <w:rPr>
          <w:rFonts w:ascii="Times New Roman" w:hAnsi="Times New Roman" w:cs="Times New Roman"/>
          <w:sz w:val="24"/>
          <w:szCs w:val="24"/>
        </w:rPr>
        <w:t>).</w:t>
      </w:r>
    </w:p>
    <w:p w14:paraId="0C8D056F" w14:textId="77777777" w:rsidR="0018443F" w:rsidRPr="00F365E9" w:rsidRDefault="0018443F" w:rsidP="00042234">
      <w:pPr>
        <w:pStyle w:val="Bezodstpw"/>
        <w:ind w:left="360"/>
        <w:jc w:val="both"/>
        <w:rPr>
          <w:rFonts w:ascii="Times New Roman" w:hAnsi="Times New Roman" w:cs="Times New Roman"/>
          <w:sz w:val="24"/>
          <w:szCs w:val="24"/>
        </w:rPr>
      </w:pPr>
    </w:p>
    <w:p w14:paraId="2F30A034" w14:textId="7EE4CE9B" w:rsidR="00075A30" w:rsidRPr="00F365E9" w:rsidRDefault="009F6B03" w:rsidP="00042234">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A</w:t>
      </w:r>
      <w:r w:rsidR="00E3687A" w:rsidRPr="00F365E9">
        <w:rPr>
          <w:rFonts w:ascii="Times New Roman" w:hAnsi="Times New Roman" w:cs="Times New Roman"/>
          <w:b/>
          <w:bCs/>
          <w:sz w:val="24"/>
          <w:szCs w:val="24"/>
        </w:rPr>
        <w:t>rt. 70</w:t>
      </w:r>
      <w:r w:rsidR="00582AF1" w:rsidRPr="00F365E9">
        <w:rPr>
          <w:rFonts w:ascii="Times New Roman" w:hAnsi="Times New Roman" w:cs="Times New Roman"/>
          <w:b/>
          <w:bCs/>
          <w:sz w:val="24"/>
          <w:szCs w:val="24"/>
        </w:rPr>
        <w:t>k</w:t>
      </w:r>
      <w:r w:rsidR="00E3687A"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ust. 1 </w:t>
      </w:r>
      <w:r w:rsidR="00780EF1" w:rsidRPr="00F365E9">
        <w:rPr>
          <w:rFonts w:ascii="Times New Roman" w:hAnsi="Times New Roman" w:cs="Times New Roman"/>
          <w:sz w:val="24"/>
          <w:szCs w:val="24"/>
        </w:rPr>
        <w:t xml:space="preserve">u.p.p.p.f.t. </w:t>
      </w:r>
      <w:r w:rsidR="00E3687A" w:rsidRPr="00F365E9">
        <w:rPr>
          <w:rFonts w:ascii="Times New Roman" w:hAnsi="Times New Roman" w:cs="Times New Roman"/>
          <w:sz w:val="24"/>
          <w:szCs w:val="24"/>
        </w:rPr>
        <w:t xml:space="preserve">wskazuje na odpowiednie stosowanie </w:t>
      </w:r>
      <w:r w:rsidR="00A82CC3" w:rsidRPr="00F365E9">
        <w:rPr>
          <w:rFonts w:ascii="Times New Roman" w:hAnsi="Times New Roman" w:cs="Times New Roman"/>
          <w:sz w:val="24"/>
          <w:szCs w:val="24"/>
        </w:rPr>
        <w:t xml:space="preserve">przepisów </w:t>
      </w:r>
      <w:r w:rsidR="00E3687A" w:rsidRPr="00F365E9">
        <w:rPr>
          <w:rFonts w:ascii="Times New Roman" w:hAnsi="Times New Roman" w:cs="Times New Roman"/>
          <w:sz w:val="24"/>
          <w:szCs w:val="24"/>
        </w:rPr>
        <w:t>ustawy z dnia 14 czerwca 1960 r. – Kodeks postępowania administracyjnego</w:t>
      </w:r>
      <w:r w:rsidR="003136E6" w:rsidRPr="00F365E9">
        <w:rPr>
          <w:rFonts w:ascii="Times New Roman" w:hAnsi="Times New Roman" w:cs="Times New Roman"/>
          <w:sz w:val="24"/>
          <w:szCs w:val="24"/>
        </w:rPr>
        <w:t xml:space="preserve"> </w:t>
      </w:r>
      <w:r w:rsidR="00E3687A" w:rsidRPr="00F365E9">
        <w:rPr>
          <w:rFonts w:ascii="Times New Roman" w:hAnsi="Times New Roman" w:cs="Times New Roman"/>
          <w:sz w:val="24"/>
          <w:szCs w:val="24"/>
        </w:rPr>
        <w:t>do decyzji, o których mowa w</w:t>
      </w:r>
      <w:r w:rsidR="008736EA" w:rsidRPr="00F365E9">
        <w:rPr>
          <w:rFonts w:ascii="Times New Roman" w:hAnsi="Times New Roman" w:cs="Times New Roman"/>
          <w:sz w:val="24"/>
          <w:szCs w:val="24"/>
        </w:rPr>
        <w:t xml:space="preserve"> </w:t>
      </w:r>
      <w:r w:rsidR="00C40A38" w:rsidRPr="00F365E9">
        <w:rPr>
          <w:rFonts w:ascii="Times New Roman" w:hAnsi="Times New Roman" w:cs="Times New Roman"/>
          <w:sz w:val="24"/>
          <w:szCs w:val="24"/>
        </w:rPr>
        <w:t>art. 68f ust. 1 pkt 2 i ust. 7 i art. 68g ust. 3</w:t>
      </w:r>
      <w:r w:rsidR="004824AC">
        <w:rPr>
          <w:rFonts w:ascii="Times New Roman" w:hAnsi="Times New Roman" w:cs="Times New Roman"/>
          <w:sz w:val="24"/>
          <w:szCs w:val="24"/>
        </w:rPr>
        <w:t>,</w:t>
      </w:r>
      <w:r w:rsidR="00C40A38" w:rsidRPr="00F365E9">
        <w:rPr>
          <w:rFonts w:ascii="Times New Roman" w:hAnsi="Times New Roman" w:cs="Times New Roman"/>
          <w:sz w:val="24"/>
          <w:szCs w:val="24"/>
        </w:rPr>
        <w:t xml:space="preserve"> </w:t>
      </w:r>
      <w:r w:rsidR="00D36C39" w:rsidRPr="00F365E9">
        <w:rPr>
          <w:rFonts w:ascii="Times New Roman" w:hAnsi="Times New Roman" w:cs="Times New Roman"/>
          <w:sz w:val="24"/>
          <w:szCs w:val="24"/>
        </w:rPr>
        <w:t>oraz do postanowienia, o którym mowa w art.</w:t>
      </w:r>
      <w:r w:rsidR="004824AC">
        <w:rPr>
          <w:rFonts w:ascii="Times New Roman" w:hAnsi="Times New Roman" w:cs="Times New Roman"/>
          <w:sz w:val="24"/>
          <w:szCs w:val="24"/>
        </w:rPr>
        <w:t> </w:t>
      </w:r>
      <w:r w:rsidR="00D36C39" w:rsidRPr="00F365E9">
        <w:rPr>
          <w:rFonts w:ascii="Times New Roman" w:hAnsi="Times New Roman" w:cs="Times New Roman"/>
          <w:sz w:val="24"/>
          <w:szCs w:val="24"/>
        </w:rPr>
        <w:t>70f ust. 2</w:t>
      </w:r>
      <w:r w:rsidR="00780EF1" w:rsidRPr="00F365E9">
        <w:rPr>
          <w:rFonts w:ascii="Times New Roman" w:hAnsi="Times New Roman" w:cs="Times New Roman"/>
          <w:sz w:val="24"/>
          <w:szCs w:val="24"/>
        </w:rPr>
        <w:t xml:space="preserve"> ustawy</w:t>
      </w:r>
      <w:r w:rsidR="00E3687A" w:rsidRPr="00F365E9">
        <w:rPr>
          <w:rFonts w:ascii="Times New Roman" w:hAnsi="Times New Roman" w:cs="Times New Roman"/>
          <w:sz w:val="24"/>
          <w:szCs w:val="24"/>
        </w:rPr>
        <w:t>. Jednocześnie w ust.</w:t>
      </w:r>
      <w:r w:rsidR="001F65B0" w:rsidRPr="00F365E9">
        <w:rPr>
          <w:rFonts w:ascii="Times New Roman" w:hAnsi="Times New Roman" w:cs="Times New Roman"/>
          <w:sz w:val="24"/>
          <w:szCs w:val="24"/>
        </w:rPr>
        <w:t> </w:t>
      </w:r>
      <w:r w:rsidR="00E3687A" w:rsidRPr="00F365E9">
        <w:rPr>
          <w:rFonts w:ascii="Times New Roman" w:hAnsi="Times New Roman" w:cs="Times New Roman"/>
          <w:sz w:val="24"/>
          <w:szCs w:val="24"/>
        </w:rPr>
        <w:t xml:space="preserve">2 tego przepisu uregulowano sposób liczenia terminów wskazanych w </w:t>
      </w:r>
      <w:r w:rsidR="00E304B4" w:rsidRPr="00F365E9">
        <w:rPr>
          <w:rFonts w:ascii="Times New Roman" w:hAnsi="Times New Roman" w:cs="Times New Roman"/>
          <w:sz w:val="24"/>
          <w:szCs w:val="24"/>
        </w:rPr>
        <w:t>art. 60 ust. 1 i 1a</w:t>
      </w:r>
      <w:r w:rsidR="00AC7D82" w:rsidRPr="00F365E9">
        <w:rPr>
          <w:rFonts w:ascii="Times New Roman" w:hAnsi="Times New Roman" w:cs="Times New Roman"/>
          <w:sz w:val="24"/>
          <w:szCs w:val="24"/>
        </w:rPr>
        <w:t xml:space="preserve"> oraz</w:t>
      </w:r>
      <w:r w:rsidR="00E304B4" w:rsidRPr="00F365E9">
        <w:rPr>
          <w:rFonts w:ascii="Times New Roman" w:hAnsi="Times New Roman" w:cs="Times New Roman"/>
          <w:sz w:val="24"/>
          <w:szCs w:val="24"/>
        </w:rPr>
        <w:t xml:space="preserve"> </w:t>
      </w:r>
      <w:r w:rsidR="00E3687A" w:rsidRPr="00F365E9">
        <w:rPr>
          <w:rFonts w:ascii="Times New Roman" w:hAnsi="Times New Roman" w:cs="Times New Roman"/>
          <w:sz w:val="24"/>
          <w:szCs w:val="24"/>
        </w:rPr>
        <w:t>art. 6</w:t>
      </w:r>
      <w:r w:rsidR="00473D53" w:rsidRPr="00F365E9">
        <w:rPr>
          <w:rFonts w:ascii="Times New Roman" w:hAnsi="Times New Roman" w:cs="Times New Roman"/>
          <w:sz w:val="24"/>
          <w:szCs w:val="24"/>
        </w:rPr>
        <w:t>8</w:t>
      </w:r>
      <w:r w:rsidR="00AC7D82" w:rsidRPr="00F365E9">
        <w:rPr>
          <w:rFonts w:ascii="Times New Roman" w:hAnsi="Times New Roman" w:cs="Times New Roman"/>
          <w:sz w:val="24"/>
          <w:szCs w:val="24"/>
        </w:rPr>
        <w:t>f</w:t>
      </w:r>
      <w:r w:rsidR="00E3687A" w:rsidRPr="00F365E9">
        <w:rPr>
          <w:rFonts w:ascii="Times New Roman" w:hAnsi="Times New Roman" w:cs="Times New Roman"/>
          <w:sz w:val="24"/>
          <w:szCs w:val="24"/>
        </w:rPr>
        <w:t xml:space="preserve"> </w:t>
      </w:r>
      <w:r w:rsidR="00C40A38" w:rsidRPr="00F365E9">
        <w:rPr>
          <w:rFonts w:ascii="Times New Roman" w:hAnsi="Times New Roman" w:cs="Times New Roman"/>
          <w:sz w:val="24"/>
          <w:szCs w:val="24"/>
        </w:rPr>
        <w:t>ust. 1, 2, 6 i 8</w:t>
      </w:r>
      <w:r w:rsidR="00780EF1" w:rsidRPr="00F365E9">
        <w:rPr>
          <w:rFonts w:ascii="Times New Roman" w:hAnsi="Times New Roman" w:cs="Times New Roman"/>
          <w:sz w:val="24"/>
          <w:szCs w:val="24"/>
        </w:rPr>
        <w:t xml:space="preserve"> u.p.p.p.f.t.</w:t>
      </w:r>
      <w:r w:rsidR="00E3687A" w:rsidRPr="00F365E9">
        <w:rPr>
          <w:rFonts w:ascii="Times New Roman" w:hAnsi="Times New Roman" w:cs="Times New Roman"/>
          <w:sz w:val="24"/>
          <w:szCs w:val="24"/>
        </w:rPr>
        <w:t>, zgodnie z którym do terminów tych nie wlicza się sobót i dni ustawowo wolnych od pracy</w:t>
      </w:r>
      <w:r w:rsidR="00E304B4" w:rsidRPr="00F365E9">
        <w:rPr>
          <w:rFonts w:ascii="Times New Roman" w:hAnsi="Times New Roman" w:cs="Times New Roman"/>
          <w:sz w:val="24"/>
          <w:szCs w:val="24"/>
        </w:rPr>
        <w:t>.</w:t>
      </w:r>
      <w:r w:rsidR="00384882" w:rsidRPr="00F365E9">
        <w:rPr>
          <w:rFonts w:ascii="Times New Roman" w:hAnsi="Times New Roman" w:cs="Times New Roman"/>
          <w:sz w:val="24"/>
          <w:szCs w:val="24"/>
        </w:rPr>
        <w:t xml:space="preserve"> Z kolei ust. 3 tego przepisu określa postępowanie w</w:t>
      </w:r>
      <w:r w:rsidR="000F21C6" w:rsidRPr="00F365E9">
        <w:rPr>
          <w:rFonts w:ascii="Times New Roman" w:hAnsi="Times New Roman" w:cs="Times New Roman"/>
          <w:sz w:val="24"/>
          <w:szCs w:val="24"/>
        </w:rPr>
        <w:t> </w:t>
      </w:r>
      <w:r w:rsidR="00384882" w:rsidRPr="00F365E9">
        <w:rPr>
          <w:rFonts w:ascii="Times New Roman" w:hAnsi="Times New Roman" w:cs="Times New Roman"/>
          <w:sz w:val="24"/>
          <w:szCs w:val="24"/>
        </w:rPr>
        <w:t>przypadku wystąpienia awarii lub zakłóceń funkcjonowania systemu teleinformatycznego CRBR.</w:t>
      </w:r>
      <w:r w:rsidR="00DE066E" w:rsidRPr="00F365E9">
        <w:rPr>
          <w:rFonts w:ascii="Times New Roman" w:hAnsi="Times New Roman" w:cs="Times New Roman"/>
          <w:sz w:val="24"/>
          <w:szCs w:val="24"/>
        </w:rPr>
        <w:t xml:space="preserve"> Ww.</w:t>
      </w:r>
      <w:r w:rsidR="008736EA" w:rsidRPr="00F365E9">
        <w:rPr>
          <w:rFonts w:ascii="Times New Roman" w:hAnsi="Times New Roman" w:cs="Times New Roman"/>
          <w:sz w:val="24"/>
          <w:szCs w:val="24"/>
        </w:rPr>
        <w:t> </w:t>
      </w:r>
      <w:r w:rsidR="00DE066E" w:rsidRPr="00F365E9">
        <w:rPr>
          <w:rFonts w:ascii="Times New Roman" w:hAnsi="Times New Roman" w:cs="Times New Roman"/>
          <w:sz w:val="24"/>
          <w:szCs w:val="24"/>
        </w:rPr>
        <w:t>przepisy dotyczące liczenia terminów oraz awarii zostały przeniesione z art. 60 ust. 2 i 3 jako wspólne dla rozwiązań przewidzianych w rozdziale 6 u</w:t>
      </w:r>
      <w:r w:rsidR="00A70491" w:rsidRPr="00F365E9">
        <w:rPr>
          <w:rFonts w:ascii="Times New Roman" w:hAnsi="Times New Roman" w:cs="Times New Roman"/>
          <w:sz w:val="24"/>
          <w:szCs w:val="24"/>
        </w:rPr>
        <w:t>.</w:t>
      </w:r>
      <w:r w:rsidR="00DE066E" w:rsidRPr="00F365E9">
        <w:rPr>
          <w:rFonts w:ascii="Times New Roman" w:hAnsi="Times New Roman" w:cs="Times New Roman"/>
          <w:sz w:val="24"/>
          <w:szCs w:val="24"/>
        </w:rPr>
        <w:t>p.p.p.f.t.</w:t>
      </w:r>
      <w:r w:rsidR="008B7C4B" w:rsidRPr="00F365E9">
        <w:rPr>
          <w:rFonts w:ascii="Times New Roman" w:hAnsi="Times New Roman" w:cs="Times New Roman"/>
          <w:sz w:val="24"/>
          <w:szCs w:val="24"/>
        </w:rPr>
        <w:t xml:space="preserve"> </w:t>
      </w:r>
    </w:p>
    <w:p w14:paraId="2C5AFF00" w14:textId="77777777" w:rsidR="00E3687A" w:rsidRPr="00F365E9" w:rsidRDefault="00E3687A" w:rsidP="00042234">
      <w:pPr>
        <w:pStyle w:val="Bezodstpw"/>
        <w:ind w:left="360"/>
        <w:jc w:val="both"/>
        <w:rPr>
          <w:rFonts w:ascii="Times New Roman" w:hAnsi="Times New Roman" w:cs="Times New Roman"/>
          <w:sz w:val="24"/>
          <w:szCs w:val="24"/>
        </w:rPr>
      </w:pPr>
    </w:p>
    <w:p w14:paraId="21299EF8" w14:textId="2AD6FE88" w:rsidR="00DF3244" w:rsidRPr="00F365E9" w:rsidRDefault="00C331FF"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 uwagi na wyżej opisane zmiany w funkcjonowaniu CRBR wprowadza się zmianę </w:t>
      </w:r>
      <w:r w:rsidR="00295919" w:rsidRPr="00F365E9">
        <w:rPr>
          <w:rFonts w:ascii="Times New Roman" w:hAnsi="Times New Roman" w:cs="Times New Roman"/>
          <w:sz w:val="24"/>
          <w:szCs w:val="24"/>
        </w:rPr>
        <w:t xml:space="preserve">w </w:t>
      </w:r>
      <w:r w:rsidR="00BF08DF" w:rsidRPr="00F365E9">
        <w:rPr>
          <w:rFonts w:ascii="Times New Roman" w:hAnsi="Times New Roman" w:cs="Times New Roman"/>
          <w:b/>
          <w:bCs/>
          <w:sz w:val="24"/>
          <w:szCs w:val="24"/>
        </w:rPr>
        <w:t>art.</w:t>
      </w:r>
      <w:r w:rsidR="004824AC">
        <w:rPr>
          <w:rFonts w:ascii="Times New Roman" w:hAnsi="Times New Roman" w:cs="Times New Roman"/>
          <w:b/>
          <w:bCs/>
          <w:sz w:val="24"/>
          <w:szCs w:val="24"/>
        </w:rPr>
        <w:t> </w:t>
      </w:r>
      <w:r w:rsidR="00BF08DF" w:rsidRPr="00F365E9">
        <w:rPr>
          <w:rFonts w:ascii="Times New Roman" w:hAnsi="Times New Roman" w:cs="Times New Roman"/>
          <w:b/>
          <w:bCs/>
          <w:sz w:val="24"/>
          <w:szCs w:val="24"/>
        </w:rPr>
        <w:t>71</w:t>
      </w:r>
      <w:r w:rsidR="00780EF1" w:rsidRPr="00F365E9">
        <w:rPr>
          <w:rFonts w:ascii="Times New Roman" w:hAnsi="Times New Roman" w:cs="Times New Roman"/>
          <w:b/>
          <w:bCs/>
          <w:sz w:val="24"/>
          <w:szCs w:val="24"/>
        </w:rPr>
        <w:t xml:space="preserve"> </w:t>
      </w:r>
      <w:r w:rsidR="00780EF1" w:rsidRPr="00F365E9">
        <w:rPr>
          <w:rFonts w:ascii="Times New Roman" w:hAnsi="Times New Roman" w:cs="Times New Roman"/>
          <w:sz w:val="24"/>
          <w:szCs w:val="24"/>
        </w:rPr>
        <w:t xml:space="preserve">u.p.p.p.f.t. </w:t>
      </w:r>
      <w:r w:rsidR="00BF08DF" w:rsidRPr="00F365E9">
        <w:rPr>
          <w:rFonts w:ascii="Times New Roman" w:hAnsi="Times New Roman" w:cs="Times New Roman"/>
          <w:sz w:val="24"/>
          <w:szCs w:val="24"/>
        </w:rPr>
        <w:t>zawierającym</w:t>
      </w:r>
      <w:r w:rsidR="00BF08DF" w:rsidRPr="00F365E9">
        <w:rPr>
          <w:rFonts w:ascii="Times New Roman" w:hAnsi="Times New Roman" w:cs="Times New Roman"/>
          <w:b/>
          <w:bCs/>
          <w:sz w:val="24"/>
          <w:szCs w:val="24"/>
        </w:rPr>
        <w:t xml:space="preserve"> </w:t>
      </w:r>
      <w:r w:rsidRPr="00F365E9">
        <w:rPr>
          <w:rFonts w:ascii="Times New Roman" w:hAnsi="Times New Roman" w:cs="Times New Roman"/>
          <w:sz w:val="24"/>
          <w:szCs w:val="24"/>
        </w:rPr>
        <w:t>delegacj</w:t>
      </w:r>
      <w:r w:rsidR="00BF08DF" w:rsidRPr="00F365E9">
        <w:rPr>
          <w:rFonts w:ascii="Times New Roman" w:hAnsi="Times New Roman" w:cs="Times New Roman"/>
          <w:sz w:val="24"/>
          <w:szCs w:val="24"/>
        </w:rPr>
        <w:t>ę</w:t>
      </w:r>
      <w:r w:rsidRPr="00F365E9">
        <w:rPr>
          <w:rFonts w:ascii="Times New Roman" w:hAnsi="Times New Roman" w:cs="Times New Roman"/>
          <w:sz w:val="24"/>
          <w:szCs w:val="24"/>
        </w:rPr>
        <w:t xml:space="preserve"> ustawow</w:t>
      </w:r>
      <w:r w:rsidR="00BF08DF" w:rsidRPr="00F365E9">
        <w:rPr>
          <w:rFonts w:ascii="Times New Roman" w:hAnsi="Times New Roman" w:cs="Times New Roman"/>
          <w:sz w:val="24"/>
          <w:szCs w:val="24"/>
        </w:rPr>
        <w:t>ą</w:t>
      </w:r>
      <w:r w:rsidRPr="00F365E9">
        <w:rPr>
          <w:rFonts w:ascii="Times New Roman" w:hAnsi="Times New Roman" w:cs="Times New Roman"/>
          <w:sz w:val="24"/>
          <w:szCs w:val="24"/>
        </w:rPr>
        <w:t xml:space="preserve"> do wydania rozporządzenia przez ministra właściwego do spraw finansów publicznych</w:t>
      </w:r>
      <w:r w:rsidR="00295919" w:rsidRPr="00F365E9">
        <w:rPr>
          <w:rFonts w:ascii="Times New Roman" w:hAnsi="Times New Roman" w:cs="Times New Roman"/>
          <w:sz w:val="24"/>
          <w:szCs w:val="24"/>
        </w:rPr>
        <w:t xml:space="preserve"> (</w:t>
      </w:r>
      <w:r w:rsidR="00610E94" w:rsidRPr="00F365E9">
        <w:rPr>
          <w:rFonts w:ascii="Times New Roman" w:hAnsi="Times New Roman" w:cs="Times New Roman"/>
          <w:sz w:val="24"/>
          <w:szCs w:val="24"/>
        </w:rPr>
        <w:t xml:space="preserve">art. 1 </w:t>
      </w:r>
      <w:r w:rsidR="00BF08DF" w:rsidRPr="00F365E9">
        <w:rPr>
          <w:rFonts w:ascii="Times New Roman" w:hAnsi="Times New Roman" w:cs="Times New Roman"/>
          <w:sz w:val="24"/>
          <w:szCs w:val="24"/>
        </w:rPr>
        <w:t>pkt 20</w:t>
      </w:r>
      <w:r w:rsidR="00610E94" w:rsidRPr="00F365E9">
        <w:rPr>
          <w:rFonts w:ascii="Times New Roman" w:hAnsi="Times New Roman" w:cs="Times New Roman"/>
          <w:sz w:val="24"/>
          <w:szCs w:val="24"/>
        </w:rPr>
        <w:t xml:space="preserve"> projektu</w:t>
      </w:r>
      <w:r w:rsidR="00295919" w:rsidRPr="00F365E9">
        <w:rPr>
          <w:rFonts w:ascii="Times New Roman" w:hAnsi="Times New Roman" w:cs="Times New Roman"/>
          <w:sz w:val="24"/>
          <w:szCs w:val="24"/>
        </w:rPr>
        <w:t>)</w:t>
      </w:r>
      <w:r w:rsidRPr="00F365E9">
        <w:rPr>
          <w:rFonts w:ascii="Times New Roman" w:hAnsi="Times New Roman" w:cs="Times New Roman"/>
          <w:sz w:val="24"/>
          <w:szCs w:val="24"/>
        </w:rPr>
        <w:t>.</w:t>
      </w:r>
      <w:r w:rsidR="008A7C39" w:rsidRPr="00F365E9">
        <w:rPr>
          <w:rFonts w:ascii="Times New Roman" w:hAnsi="Times New Roman" w:cs="Times New Roman"/>
          <w:sz w:val="24"/>
          <w:szCs w:val="24"/>
        </w:rPr>
        <w:t xml:space="preserve"> W</w:t>
      </w:r>
      <w:r w:rsidR="004720C6" w:rsidRPr="00F365E9">
        <w:rPr>
          <w:rFonts w:ascii="Times New Roman" w:hAnsi="Times New Roman" w:cs="Times New Roman"/>
          <w:sz w:val="24"/>
          <w:szCs w:val="24"/>
        </w:rPr>
        <w:t> </w:t>
      </w:r>
      <w:r w:rsidR="008A7C39" w:rsidRPr="00F365E9">
        <w:rPr>
          <w:rFonts w:ascii="Times New Roman" w:hAnsi="Times New Roman" w:cs="Times New Roman"/>
          <w:sz w:val="24"/>
          <w:szCs w:val="24"/>
        </w:rPr>
        <w:t>rozporządzeniu określone zostaną:</w:t>
      </w:r>
    </w:p>
    <w:p w14:paraId="1652D27F" w14:textId="14EF6261" w:rsidR="0052588D" w:rsidRPr="00F365E9" w:rsidRDefault="0052588D" w:rsidP="0052588D">
      <w:pPr>
        <w:pStyle w:val="Bezodstpw"/>
        <w:numPr>
          <w:ilvl w:val="0"/>
          <w:numId w:val="37"/>
        </w:numPr>
        <w:ind w:left="709"/>
        <w:jc w:val="both"/>
        <w:rPr>
          <w:rFonts w:ascii="Times New Roman" w:hAnsi="Times New Roman" w:cs="Times New Roman"/>
          <w:sz w:val="24"/>
          <w:szCs w:val="24"/>
        </w:rPr>
      </w:pPr>
      <w:r w:rsidRPr="00F365E9">
        <w:rPr>
          <w:rFonts w:ascii="Times New Roman" w:hAnsi="Times New Roman" w:cs="Times New Roman"/>
          <w:sz w:val="24"/>
          <w:szCs w:val="24"/>
        </w:rPr>
        <w:t>szczegółowy sposób uzyskania dostępu do systemu teleinformatycznego, o którym mowa w art. 55</w:t>
      </w:r>
      <w:r w:rsidR="00780EF1"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 przez podmioty</w:t>
      </w:r>
      <w:r w:rsidR="000F21C6" w:rsidRPr="00F365E9">
        <w:rPr>
          <w:rFonts w:ascii="Times New Roman" w:hAnsi="Times New Roman" w:cs="Times New Roman"/>
          <w:sz w:val="24"/>
          <w:szCs w:val="24"/>
        </w:rPr>
        <w:t xml:space="preserve"> wymienione </w:t>
      </w:r>
      <w:r w:rsidRPr="00F365E9">
        <w:rPr>
          <w:rFonts w:ascii="Times New Roman" w:hAnsi="Times New Roman" w:cs="Times New Roman"/>
          <w:sz w:val="24"/>
          <w:szCs w:val="24"/>
        </w:rPr>
        <w:t>w art. 58, podmioty i instytucje obowiązane wymienione w art. 68a ust. 1 oraz wnioskodawców, o których mowa w art.</w:t>
      </w:r>
      <w:r w:rsidR="004824AC">
        <w:rPr>
          <w:rFonts w:ascii="Times New Roman" w:hAnsi="Times New Roman" w:cs="Times New Roman"/>
          <w:sz w:val="24"/>
          <w:szCs w:val="24"/>
        </w:rPr>
        <w:t> </w:t>
      </w:r>
      <w:r w:rsidRPr="00F365E9">
        <w:rPr>
          <w:rFonts w:ascii="Times New Roman" w:hAnsi="Times New Roman" w:cs="Times New Roman"/>
          <w:sz w:val="24"/>
          <w:szCs w:val="24"/>
        </w:rPr>
        <w:t>61c, art. 68d ust. 1 oraz art. 68i ust. 1 i 2,</w:t>
      </w:r>
    </w:p>
    <w:p w14:paraId="1A9E17FE" w14:textId="3E9DD4D7" w:rsidR="0052588D" w:rsidRPr="00F365E9" w:rsidRDefault="0052588D" w:rsidP="0052588D">
      <w:pPr>
        <w:pStyle w:val="Bezodstpw"/>
        <w:numPr>
          <w:ilvl w:val="0"/>
          <w:numId w:val="37"/>
        </w:numPr>
        <w:ind w:left="709"/>
        <w:jc w:val="both"/>
        <w:rPr>
          <w:rFonts w:ascii="Times New Roman" w:hAnsi="Times New Roman" w:cs="Times New Roman"/>
          <w:sz w:val="24"/>
          <w:szCs w:val="24"/>
        </w:rPr>
      </w:pPr>
      <w:r w:rsidRPr="00F365E9">
        <w:rPr>
          <w:rFonts w:ascii="Times New Roman" w:hAnsi="Times New Roman" w:cs="Times New Roman"/>
          <w:sz w:val="24"/>
          <w:szCs w:val="24"/>
        </w:rPr>
        <w:t xml:space="preserve">sposób uwierzytelnienia </w:t>
      </w:r>
      <w:r w:rsidR="003F7FC4" w:rsidRPr="00F365E9">
        <w:rPr>
          <w:rFonts w:ascii="Times New Roman" w:hAnsi="Times New Roman" w:cs="Times New Roman"/>
          <w:sz w:val="24"/>
          <w:szCs w:val="24"/>
        </w:rPr>
        <w:t xml:space="preserve">w Rejestrze </w:t>
      </w:r>
      <w:r w:rsidRPr="00F365E9">
        <w:rPr>
          <w:rFonts w:ascii="Times New Roman" w:hAnsi="Times New Roman" w:cs="Times New Roman"/>
          <w:sz w:val="24"/>
          <w:szCs w:val="24"/>
        </w:rPr>
        <w:t>osób, o których mowa w art. 61 ust. 1, art. 68b ust.</w:t>
      </w:r>
      <w:r w:rsidR="004824AC">
        <w:rPr>
          <w:rFonts w:ascii="Times New Roman" w:hAnsi="Times New Roman" w:cs="Times New Roman"/>
          <w:sz w:val="24"/>
          <w:szCs w:val="24"/>
        </w:rPr>
        <w:t> </w:t>
      </w:r>
      <w:r w:rsidRPr="00F365E9">
        <w:rPr>
          <w:rFonts w:ascii="Times New Roman" w:hAnsi="Times New Roman" w:cs="Times New Roman"/>
          <w:sz w:val="24"/>
          <w:szCs w:val="24"/>
        </w:rPr>
        <w:t xml:space="preserve">2 pkt 3 i ust. 7, </w:t>
      </w:r>
      <w:r w:rsidR="003F7FC4" w:rsidRPr="00F365E9">
        <w:rPr>
          <w:rFonts w:ascii="Times New Roman" w:hAnsi="Times New Roman" w:cs="Times New Roman"/>
          <w:sz w:val="24"/>
          <w:szCs w:val="24"/>
        </w:rPr>
        <w:t xml:space="preserve">art. 68c ust. 2 oraz </w:t>
      </w:r>
      <w:r w:rsidRPr="00F365E9">
        <w:rPr>
          <w:rFonts w:ascii="Times New Roman" w:hAnsi="Times New Roman" w:cs="Times New Roman"/>
          <w:sz w:val="24"/>
          <w:szCs w:val="24"/>
        </w:rPr>
        <w:t>art. 68e ust. 1 pkt 1 i 4</w:t>
      </w:r>
      <w:r w:rsidR="003F7FC4" w:rsidRPr="00F365E9">
        <w:rPr>
          <w:rFonts w:ascii="Times New Roman" w:hAnsi="Times New Roman" w:cs="Times New Roman"/>
          <w:sz w:val="24"/>
          <w:szCs w:val="24"/>
        </w:rPr>
        <w:t>,</w:t>
      </w:r>
    </w:p>
    <w:p w14:paraId="11392428" w14:textId="09BC08A9" w:rsidR="0052588D" w:rsidRPr="00F365E9" w:rsidRDefault="0052588D" w:rsidP="0052588D">
      <w:pPr>
        <w:pStyle w:val="Bezodstpw"/>
        <w:numPr>
          <w:ilvl w:val="0"/>
          <w:numId w:val="37"/>
        </w:numPr>
        <w:ind w:left="709"/>
        <w:jc w:val="both"/>
        <w:rPr>
          <w:rFonts w:ascii="Times New Roman" w:hAnsi="Times New Roman" w:cs="Times New Roman"/>
          <w:sz w:val="24"/>
          <w:szCs w:val="24"/>
        </w:rPr>
      </w:pPr>
      <w:r w:rsidRPr="00F365E9">
        <w:rPr>
          <w:rFonts w:ascii="Times New Roman" w:hAnsi="Times New Roman" w:cs="Times New Roman"/>
          <w:sz w:val="24"/>
          <w:szCs w:val="24"/>
        </w:rPr>
        <w:t>rodzaje podpisów elektronicznych, którymi powinny być opatrzone:</w:t>
      </w:r>
    </w:p>
    <w:p w14:paraId="582CD0A5" w14:textId="47FB1F63" w:rsidR="0052588D" w:rsidRPr="00F365E9" w:rsidRDefault="0052588D" w:rsidP="0052588D">
      <w:pPr>
        <w:pStyle w:val="Bezodstpw"/>
        <w:numPr>
          <w:ilvl w:val="0"/>
          <w:numId w:val="38"/>
        </w:numPr>
        <w:jc w:val="both"/>
        <w:rPr>
          <w:rFonts w:ascii="Times New Roman" w:hAnsi="Times New Roman" w:cs="Times New Roman"/>
          <w:sz w:val="24"/>
          <w:szCs w:val="24"/>
        </w:rPr>
      </w:pPr>
      <w:r w:rsidRPr="00F365E9">
        <w:rPr>
          <w:rFonts w:ascii="Times New Roman" w:hAnsi="Times New Roman" w:cs="Times New Roman"/>
          <w:sz w:val="24"/>
          <w:szCs w:val="24"/>
        </w:rPr>
        <w:t>zgłoszeni</w:t>
      </w:r>
      <w:r w:rsidR="003F7FC4" w:rsidRPr="00F365E9">
        <w:rPr>
          <w:rFonts w:ascii="Times New Roman" w:hAnsi="Times New Roman" w:cs="Times New Roman"/>
          <w:sz w:val="24"/>
          <w:szCs w:val="24"/>
        </w:rPr>
        <w:t>a</w:t>
      </w:r>
      <w:r w:rsidRPr="00F365E9">
        <w:rPr>
          <w:rFonts w:ascii="Times New Roman" w:hAnsi="Times New Roman" w:cs="Times New Roman"/>
          <w:sz w:val="24"/>
          <w:szCs w:val="24"/>
        </w:rPr>
        <w:t>, o który</w:t>
      </w:r>
      <w:r w:rsidR="004824AC">
        <w:rPr>
          <w:rFonts w:ascii="Times New Roman" w:hAnsi="Times New Roman" w:cs="Times New Roman"/>
          <w:sz w:val="24"/>
          <w:szCs w:val="24"/>
        </w:rPr>
        <w:t>ch</w:t>
      </w:r>
      <w:r w:rsidRPr="00F365E9">
        <w:rPr>
          <w:rFonts w:ascii="Times New Roman" w:hAnsi="Times New Roman" w:cs="Times New Roman"/>
          <w:sz w:val="24"/>
          <w:szCs w:val="24"/>
        </w:rPr>
        <w:t xml:space="preserve"> mowa w art. </w:t>
      </w:r>
      <w:r w:rsidR="003F7FC4" w:rsidRPr="00F365E9">
        <w:rPr>
          <w:rFonts w:ascii="Times New Roman" w:hAnsi="Times New Roman" w:cs="Times New Roman"/>
          <w:sz w:val="24"/>
          <w:szCs w:val="24"/>
        </w:rPr>
        <w:t>61</w:t>
      </w:r>
      <w:r w:rsidRPr="00F365E9">
        <w:rPr>
          <w:rFonts w:ascii="Times New Roman" w:hAnsi="Times New Roman" w:cs="Times New Roman"/>
          <w:sz w:val="24"/>
          <w:szCs w:val="24"/>
        </w:rPr>
        <w:t>,</w:t>
      </w:r>
    </w:p>
    <w:p w14:paraId="4A4D3A09" w14:textId="182ED134" w:rsidR="0052588D" w:rsidRPr="00F365E9" w:rsidRDefault="0052588D" w:rsidP="0052588D">
      <w:pPr>
        <w:pStyle w:val="Bezodstpw"/>
        <w:numPr>
          <w:ilvl w:val="0"/>
          <w:numId w:val="38"/>
        </w:numPr>
        <w:jc w:val="both"/>
        <w:rPr>
          <w:rFonts w:ascii="Times New Roman" w:hAnsi="Times New Roman" w:cs="Times New Roman"/>
          <w:sz w:val="24"/>
          <w:szCs w:val="24"/>
        </w:rPr>
      </w:pPr>
      <w:r w:rsidRPr="00F365E9">
        <w:rPr>
          <w:rFonts w:ascii="Times New Roman" w:hAnsi="Times New Roman" w:cs="Times New Roman"/>
          <w:sz w:val="24"/>
          <w:szCs w:val="24"/>
        </w:rPr>
        <w:t>wnios</w:t>
      </w:r>
      <w:r w:rsidR="003F7FC4" w:rsidRPr="00F365E9">
        <w:rPr>
          <w:rFonts w:ascii="Times New Roman" w:hAnsi="Times New Roman" w:cs="Times New Roman"/>
          <w:sz w:val="24"/>
          <w:szCs w:val="24"/>
        </w:rPr>
        <w:t>ki</w:t>
      </w:r>
      <w:r w:rsidRPr="00F365E9">
        <w:rPr>
          <w:rFonts w:ascii="Times New Roman" w:hAnsi="Times New Roman" w:cs="Times New Roman"/>
          <w:sz w:val="24"/>
          <w:szCs w:val="24"/>
        </w:rPr>
        <w:t xml:space="preserve"> o uzyskanie dostępu do Rejestru, o który</w:t>
      </w:r>
      <w:r w:rsidR="003F7FC4" w:rsidRPr="00F365E9">
        <w:rPr>
          <w:rFonts w:ascii="Times New Roman" w:hAnsi="Times New Roman" w:cs="Times New Roman"/>
          <w:sz w:val="24"/>
          <w:szCs w:val="24"/>
        </w:rPr>
        <w:t>ch</w:t>
      </w:r>
      <w:r w:rsidRPr="00F365E9">
        <w:rPr>
          <w:rFonts w:ascii="Times New Roman" w:hAnsi="Times New Roman" w:cs="Times New Roman"/>
          <w:sz w:val="24"/>
          <w:szCs w:val="24"/>
        </w:rPr>
        <w:t xml:space="preserve"> mowa w art. 68b ust. 2,</w:t>
      </w:r>
    </w:p>
    <w:p w14:paraId="0FB83AEC" w14:textId="571C7BB3" w:rsidR="0052588D" w:rsidRPr="00F365E9" w:rsidRDefault="003F7FC4" w:rsidP="0052588D">
      <w:pPr>
        <w:pStyle w:val="Bezodstpw"/>
        <w:numPr>
          <w:ilvl w:val="0"/>
          <w:numId w:val="38"/>
        </w:numPr>
        <w:jc w:val="both"/>
        <w:rPr>
          <w:rFonts w:ascii="Times New Roman" w:hAnsi="Times New Roman" w:cs="Times New Roman"/>
          <w:sz w:val="24"/>
          <w:szCs w:val="24"/>
        </w:rPr>
      </w:pPr>
      <w:r w:rsidRPr="00F365E9">
        <w:rPr>
          <w:rFonts w:ascii="Times New Roman" w:hAnsi="Times New Roman" w:cs="Times New Roman"/>
          <w:sz w:val="24"/>
          <w:szCs w:val="24"/>
        </w:rPr>
        <w:t xml:space="preserve">wnioski </w:t>
      </w:r>
      <w:r w:rsidR="0052588D" w:rsidRPr="00F365E9">
        <w:rPr>
          <w:rFonts w:ascii="Times New Roman" w:hAnsi="Times New Roman" w:cs="Times New Roman"/>
          <w:sz w:val="24"/>
          <w:szCs w:val="24"/>
        </w:rPr>
        <w:t>o udostępnienie,</w:t>
      </w:r>
    </w:p>
    <w:p w14:paraId="29B9266F" w14:textId="71FFA475" w:rsidR="0052588D" w:rsidRPr="00F365E9" w:rsidRDefault="0052588D" w:rsidP="0052588D">
      <w:pPr>
        <w:pStyle w:val="Bezodstpw"/>
        <w:numPr>
          <w:ilvl w:val="0"/>
          <w:numId w:val="38"/>
        </w:numPr>
        <w:jc w:val="both"/>
        <w:rPr>
          <w:rFonts w:ascii="Times New Roman" w:hAnsi="Times New Roman" w:cs="Times New Roman"/>
          <w:sz w:val="24"/>
          <w:szCs w:val="24"/>
        </w:rPr>
      </w:pPr>
      <w:r w:rsidRPr="00F365E9">
        <w:rPr>
          <w:rFonts w:ascii="Times New Roman" w:hAnsi="Times New Roman" w:cs="Times New Roman"/>
          <w:sz w:val="24"/>
          <w:szCs w:val="24"/>
        </w:rPr>
        <w:lastRenderedPageBreak/>
        <w:t>dokumenty, o których mowa w art. 68b ust. 3 i art. 68e ust. 3,</w:t>
      </w:r>
    </w:p>
    <w:p w14:paraId="3F043ABA" w14:textId="7AC26AA0" w:rsidR="0052588D" w:rsidRPr="00F365E9" w:rsidRDefault="0052588D" w:rsidP="0052588D">
      <w:pPr>
        <w:pStyle w:val="Bezodstpw"/>
        <w:numPr>
          <w:ilvl w:val="0"/>
          <w:numId w:val="37"/>
        </w:numPr>
        <w:ind w:left="709"/>
        <w:jc w:val="both"/>
        <w:rPr>
          <w:rFonts w:ascii="Times New Roman" w:hAnsi="Times New Roman" w:cs="Times New Roman"/>
          <w:sz w:val="24"/>
          <w:szCs w:val="24"/>
        </w:rPr>
      </w:pPr>
      <w:r w:rsidRPr="00F365E9">
        <w:rPr>
          <w:rFonts w:ascii="Times New Roman" w:hAnsi="Times New Roman" w:cs="Times New Roman"/>
          <w:sz w:val="24"/>
          <w:szCs w:val="24"/>
        </w:rPr>
        <w:t xml:space="preserve">szczegółowy sposób </w:t>
      </w:r>
      <w:r w:rsidR="003F7FC4" w:rsidRPr="00F365E9">
        <w:rPr>
          <w:rFonts w:ascii="Times New Roman" w:hAnsi="Times New Roman" w:cs="Times New Roman"/>
          <w:sz w:val="24"/>
          <w:szCs w:val="24"/>
        </w:rPr>
        <w:t>przekazywania za pomocą systemu, o którym mowa w art. 55</w:t>
      </w:r>
      <w:r w:rsidRPr="00F365E9">
        <w:rPr>
          <w:rFonts w:ascii="Times New Roman" w:hAnsi="Times New Roman" w:cs="Times New Roman"/>
          <w:sz w:val="24"/>
          <w:szCs w:val="24"/>
        </w:rPr>
        <w:t>:</w:t>
      </w:r>
    </w:p>
    <w:p w14:paraId="29CCC1BD" w14:textId="07EFE64B" w:rsidR="003F7FC4" w:rsidRPr="00F365E9" w:rsidRDefault="003F7FC4" w:rsidP="0052588D">
      <w:pPr>
        <w:pStyle w:val="Bezodstpw"/>
        <w:numPr>
          <w:ilvl w:val="0"/>
          <w:numId w:val="41"/>
        </w:numPr>
        <w:jc w:val="both"/>
        <w:rPr>
          <w:rFonts w:ascii="Times New Roman" w:hAnsi="Times New Roman" w:cs="Times New Roman"/>
          <w:sz w:val="24"/>
          <w:szCs w:val="24"/>
        </w:rPr>
      </w:pPr>
      <w:r w:rsidRPr="00F365E9">
        <w:rPr>
          <w:rFonts w:ascii="Times New Roman" w:hAnsi="Times New Roman" w:cs="Times New Roman"/>
          <w:sz w:val="24"/>
          <w:szCs w:val="24"/>
        </w:rPr>
        <w:t>zgłoszeń, o których mowa w art. 61,</w:t>
      </w:r>
    </w:p>
    <w:p w14:paraId="65A0945F" w14:textId="1962901C" w:rsidR="0052588D" w:rsidRPr="00F365E9" w:rsidRDefault="0052588D" w:rsidP="0052588D">
      <w:pPr>
        <w:pStyle w:val="Bezodstpw"/>
        <w:numPr>
          <w:ilvl w:val="0"/>
          <w:numId w:val="41"/>
        </w:numPr>
        <w:jc w:val="both"/>
        <w:rPr>
          <w:rFonts w:ascii="Times New Roman" w:hAnsi="Times New Roman" w:cs="Times New Roman"/>
          <w:sz w:val="24"/>
          <w:szCs w:val="24"/>
        </w:rPr>
      </w:pPr>
      <w:r w:rsidRPr="00F365E9">
        <w:rPr>
          <w:rFonts w:ascii="Times New Roman" w:hAnsi="Times New Roman" w:cs="Times New Roman"/>
          <w:sz w:val="24"/>
          <w:szCs w:val="24"/>
        </w:rPr>
        <w:t xml:space="preserve">informacji </w:t>
      </w:r>
      <w:r w:rsidR="003F7FC4" w:rsidRPr="00F365E9">
        <w:rPr>
          <w:rFonts w:ascii="Times New Roman" w:hAnsi="Times New Roman" w:cs="Times New Roman"/>
          <w:sz w:val="24"/>
          <w:szCs w:val="24"/>
        </w:rPr>
        <w:t>o odnotowanych rozbieżnościach , o których mowa wart. 61a ust. 2 i 3,</w:t>
      </w:r>
    </w:p>
    <w:p w14:paraId="5C68F4A6" w14:textId="2024718F" w:rsidR="0052588D" w:rsidRPr="00F365E9" w:rsidRDefault="003F7FC4" w:rsidP="0052588D">
      <w:pPr>
        <w:pStyle w:val="Bezodstpw"/>
        <w:numPr>
          <w:ilvl w:val="0"/>
          <w:numId w:val="41"/>
        </w:numPr>
        <w:jc w:val="both"/>
        <w:rPr>
          <w:rFonts w:ascii="Times New Roman" w:hAnsi="Times New Roman" w:cs="Times New Roman"/>
          <w:sz w:val="24"/>
          <w:szCs w:val="24"/>
        </w:rPr>
      </w:pPr>
      <w:r w:rsidRPr="00F365E9">
        <w:rPr>
          <w:rFonts w:ascii="Times New Roman" w:hAnsi="Times New Roman" w:cs="Times New Roman"/>
          <w:sz w:val="24"/>
          <w:szCs w:val="24"/>
        </w:rPr>
        <w:t>wniosków</w:t>
      </w:r>
      <w:r w:rsidR="0052588D" w:rsidRPr="00F365E9">
        <w:rPr>
          <w:rFonts w:ascii="Times New Roman" w:hAnsi="Times New Roman" w:cs="Times New Roman"/>
          <w:sz w:val="24"/>
          <w:szCs w:val="24"/>
        </w:rPr>
        <w:t>, o który</w:t>
      </w:r>
      <w:r w:rsidRPr="00F365E9">
        <w:rPr>
          <w:rFonts w:ascii="Times New Roman" w:hAnsi="Times New Roman" w:cs="Times New Roman"/>
          <w:sz w:val="24"/>
          <w:szCs w:val="24"/>
        </w:rPr>
        <w:t>ch</w:t>
      </w:r>
      <w:r w:rsidR="0052588D" w:rsidRPr="00F365E9">
        <w:rPr>
          <w:rFonts w:ascii="Times New Roman" w:hAnsi="Times New Roman" w:cs="Times New Roman"/>
          <w:sz w:val="24"/>
          <w:szCs w:val="24"/>
        </w:rPr>
        <w:t xml:space="preserve"> mowa w art. 61c,</w:t>
      </w:r>
    </w:p>
    <w:p w14:paraId="417E72F9" w14:textId="78A45DBB" w:rsidR="0052588D" w:rsidRPr="00F365E9" w:rsidRDefault="003F7FC4" w:rsidP="0052588D">
      <w:pPr>
        <w:pStyle w:val="Bezodstpw"/>
        <w:numPr>
          <w:ilvl w:val="0"/>
          <w:numId w:val="41"/>
        </w:numPr>
        <w:jc w:val="both"/>
        <w:rPr>
          <w:rFonts w:ascii="Times New Roman" w:hAnsi="Times New Roman" w:cs="Times New Roman"/>
          <w:sz w:val="24"/>
          <w:szCs w:val="24"/>
        </w:rPr>
      </w:pPr>
      <w:r w:rsidRPr="00F365E9">
        <w:rPr>
          <w:rFonts w:ascii="Times New Roman" w:hAnsi="Times New Roman" w:cs="Times New Roman"/>
          <w:sz w:val="24"/>
          <w:szCs w:val="24"/>
        </w:rPr>
        <w:t>wniosków o uzyskanie dostępu do Rejestru, o których mowa w art. 68b ust. 2, oraz aktualizacji lub korekty danych zawartych w tych wnioskach</w:t>
      </w:r>
      <w:r w:rsidR="0052588D" w:rsidRPr="00F365E9">
        <w:rPr>
          <w:rFonts w:ascii="Times New Roman" w:hAnsi="Times New Roman" w:cs="Times New Roman"/>
          <w:sz w:val="24"/>
          <w:szCs w:val="24"/>
        </w:rPr>
        <w:t>,</w:t>
      </w:r>
    </w:p>
    <w:p w14:paraId="2B0D9F2A" w14:textId="04F7DF04" w:rsidR="0052588D" w:rsidRPr="00F365E9" w:rsidRDefault="003F7FC4" w:rsidP="0052588D">
      <w:pPr>
        <w:pStyle w:val="Bezodstpw"/>
        <w:numPr>
          <w:ilvl w:val="0"/>
          <w:numId w:val="41"/>
        </w:numPr>
        <w:jc w:val="both"/>
        <w:rPr>
          <w:rFonts w:ascii="Times New Roman" w:hAnsi="Times New Roman" w:cs="Times New Roman"/>
          <w:sz w:val="24"/>
          <w:szCs w:val="24"/>
        </w:rPr>
      </w:pPr>
      <w:r w:rsidRPr="00F365E9">
        <w:rPr>
          <w:rFonts w:ascii="Times New Roman" w:hAnsi="Times New Roman" w:cs="Times New Roman"/>
          <w:sz w:val="24"/>
          <w:szCs w:val="24"/>
        </w:rPr>
        <w:t xml:space="preserve">wniosków </w:t>
      </w:r>
      <w:r w:rsidR="0052588D" w:rsidRPr="00F365E9">
        <w:rPr>
          <w:rFonts w:ascii="Times New Roman" w:hAnsi="Times New Roman" w:cs="Times New Roman"/>
          <w:sz w:val="24"/>
          <w:szCs w:val="24"/>
        </w:rPr>
        <w:t>o udostępnienie</w:t>
      </w:r>
      <w:r w:rsidRPr="00F365E9">
        <w:rPr>
          <w:rFonts w:ascii="Times New Roman" w:hAnsi="Times New Roman" w:cs="Times New Roman"/>
          <w:sz w:val="24"/>
          <w:szCs w:val="24"/>
        </w:rPr>
        <w:t>,</w:t>
      </w:r>
    </w:p>
    <w:p w14:paraId="449FC687" w14:textId="4670E00A" w:rsidR="0052588D" w:rsidRPr="00F365E9" w:rsidRDefault="006546D0" w:rsidP="0052588D">
      <w:pPr>
        <w:pStyle w:val="Bezodstpw"/>
        <w:numPr>
          <w:ilvl w:val="0"/>
          <w:numId w:val="37"/>
        </w:numPr>
        <w:ind w:left="709"/>
        <w:jc w:val="both"/>
        <w:rPr>
          <w:rFonts w:ascii="Times New Roman" w:hAnsi="Times New Roman" w:cs="Times New Roman"/>
          <w:sz w:val="24"/>
          <w:szCs w:val="24"/>
        </w:rPr>
      </w:pPr>
      <w:r w:rsidRPr="00F365E9">
        <w:rPr>
          <w:rFonts w:ascii="Times New Roman" w:hAnsi="Times New Roman" w:cs="Times New Roman"/>
          <w:sz w:val="24"/>
          <w:szCs w:val="24"/>
        </w:rPr>
        <w:t>szczegółowy sposób udostępniania informacji o beneficjentach rzeczywistych za pomocą systemu, o którym mowa w art. 55</w:t>
      </w:r>
      <w:r w:rsidR="0052588D" w:rsidRPr="00F365E9">
        <w:rPr>
          <w:rFonts w:ascii="Times New Roman" w:hAnsi="Times New Roman" w:cs="Times New Roman"/>
          <w:sz w:val="24"/>
          <w:szCs w:val="24"/>
        </w:rPr>
        <w:t>:</w:t>
      </w:r>
    </w:p>
    <w:p w14:paraId="409012B1" w14:textId="753F32DF" w:rsidR="0052588D" w:rsidRPr="00F365E9" w:rsidRDefault="0052588D" w:rsidP="0052588D">
      <w:pPr>
        <w:pStyle w:val="Bezodstpw"/>
        <w:numPr>
          <w:ilvl w:val="0"/>
          <w:numId w:val="43"/>
        </w:numPr>
        <w:jc w:val="both"/>
        <w:rPr>
          <w:rFonts w:ascii="Times New Roman" w:hAnsi="Times New Roman" w:cs="Times New Roman"/>
          <w:sz w:val="24"/>
          <w:szCs w:val="24"/>
        </w:rPr>
      </w:pPr>
      <w:r w:rsidRPr="00F365E9">
        <w:rPr>
          <w:rFonts w:ascii="Times New Roman" w:hAnsi="Times New Roman" w:cs="Times New Roman"/>
          <w:sz w:val="24"/>
          <w:szCs w:val="24"/>
        </w:rPr>
        <w:t>podmiotom i instytucjom obowiązanym wymienionym w art. 68a ust. 1,</w:t>
      </w:r>
    </w:p>
    <w:p w14:paraId="7229EE7C" w14:textId="34334045" w:rsidR="0052588D" w:rsidRPr="00F365E9" w:rsidRDefault="0052588D" w:rsidP="0052588D">
      <w:pPr>
        <w:pStyle w:val="Bezodstpw"/>
        <w:numPr>
          <w:ilvl w:val="0"/>
          <w:numId w:val="43"/>
        </w:numPr>
        <w:jc w:val="both"/>
        <w:rPr>
          <w:rFonts w:ascii="Times New Roman" w:hAnsi="Times New Roman" w:cs="Times New Roman"/>
          <w:sz w:val="24"/>
          <w:szCs w:val="24"/>
        </w:rPr>
      </w:pPr>
      <w:r w:rsidRPr="00F365E9">
        <w:rPr>
          <w:rFonts w:ascii="Times New Roman" w:hAnsi="Times New Roman" w:cs="Times New Roman"/>
          <w:sz w:val="24"/>
          <w:szCs w:val="24"/>
        </w:rPr>
        <w:t>wnioskodawcom składającym wniosek o udostępnienie</w:t>
      </w:r>
      <w:r w:rsidR="006546D0" w:rsidRPr="00F365E9">
        <w:rPr>
          <w:rFonts w:ascii="Times New Roman" w:hAnsi="Times New Roman" w:cs="Times New Roman"/>
          <w:sz w:val="24"/>
          <w:szCs w:val="24"/>
        </w:rPr>
        <w:t>,</w:t>
      </w:r>
    </w:p>
    <w:p w14:paraId="4DAEF140" w14:textId="0FBAFC97" w:rsidR="0052588D" w:rsidRPr="00F365E9" w:rsidRDefault="0052588D" w:rsidP="0052588D">
      <w:pPr>
        <w:pStyle w:val="Bezodstpw"/>
        <w:numPr>
          <w:ilvl w:val="0"/>
          <w:numId w:val="43"/>
        </w:numPr>
        <w:jc w:val="both"/>
        <w:rPr>
          <w:rFonts w:ascii="Times New Roman" w:hAnsi="Times New Roman" w:cs="Times New Roman"/>
          <w:sz w:val="24"/>
          <w:szCs w:val="24"/>
        </w:rPr>
      </w:pPr>
      <w:r w:rsidRPr="00F365E9">
        <w:rPr>
          <w:rFonts w:ascii="Times New Roman" w:hAnsi="Times New Roman" w:cs="Times New Roman"/>
          <w:sz w:val="24"/>
          <w:szCs w:val="24"/>
        </w:rPr>
        <w:t>wnioskodawcom, o których mowa w art. 68i ust. 1 i 2,</w:t>
      </w:r>
    </w:p>
    <w:p w14:paraId="4B69F4CC" w14:textId="05D9FCC5" w:rsidR="0052588D" w:rsidRPr="00F365E9" w:rsidRDefault="006546D0" w:rsidP="0052588D">
      <w:pPr>
        <w:pStyle w:val="Bezodstpw"/>
        <w:numPr>
          <w:ilvl w:val="0"/>
          <w:numId w:val="37"/>
        </w:numPr>
        <w:ind w:left="709"/>
        <w:jc w:val="both"/>
        <w:rPr>
          <w:rFonts w:ascii="Times New Roman" w:hAnsi="Times New Roman" w:cs="Times New Roman"/>
          <w:sz w:val="24"/>
          <w:szCs w:val="24"/>
        </w:rPr>
      </w:pPr>
      <w:r w:rsidRPr="00F365E9">
        <w:rPr>
          <w:rFonts w:ascii="Times New Roman" w:hAnsi="Times New Roman" w:cs="Times New Roman"/>
          <w:sz w:val="24"/>
          <w:szCs w:val="24"/>
        </w:rPr>
        <w:t>szczegółowe kryteria wyszukiwania danych w systemie, o którym mowa w art. 55, umożliwiające pozyskanie informacji zgromadzonych w Rejestrze</w:t>
      </w:r>
      <w:r w:rsidR="00536DF7" w:rsidRPr="00F365E9">
        <w:rPr>
          <w:rFonts w:ascii="Times New Roman" w:hAnsi="Times New Roman" w:cs="Times New Roman"/>
          <w:sz w:val="24"/>
          <w:szCs w:val="24"/>
        </w:rPr>
        <w:t>,</w:t>
      </w:r>
    </w:p>
    <w:p w14:paraId="48158755" w14:textId="370FF74C" w:rsidR="006546D0" w:rsidRPr="00F365E9" w:rsidRDefault="0052588D" w:rsidP="0052588D">
      <w:pPr>
        <w:pStyle w:val="Bezodstpw"/>
        <w:numPr>
          <w:ilvl w:val="0"/>
          <w:numId w:val="37"/>
        </w:numPr>
        <w:ind w:left="709"/>
        <w:jc w:val="both"/>
        <w:rPr>
          <w:rFonts w:ascii="Times New Roman" w:hAnsi="Times New Roman" w:cs="Times New Roman"/>
          <w:sz w:val="24"/>
          <w:szCs w:val="24"/>
        </w:rPr>
      </w:pPr>
      <w:r w:rsidRPr="00F365E9">
        <w:rPr>
          <w:rFonts w:ascii="Times New Roman" w:hAnsi="Times New Roman" w:cs="Times New Roman"/>
          <w:sz w:val="24"/>
          <w:szCs w:val="24"/>
        </w:rPr>
        <w:t>zakres danych zawartych w potwierdzeniu</w:t>
      </w:r>
      <w:r w:rsidR="006546D0" w:rsidRPr="00F365E9">
        <w:rPr>
          <w:rFonts w:ascii="Times New Roman" w:hAnsi="Times New Roman" w:cs="Times New Roman"/>
          <w:sz w:val="24"/>
          <w:szCs w:val="24"/>
        </w:rPr>
        <w:t>, o którym mowa w art. 68f ust. 3</w:t>
      </w:r>
    </w:p>
    <w:p w14:paraId="25CDC576" w14:textId="6F9DCEC1" w:rsidR="007A13A8" w:rsidRPr="00F365E9" w:rsidRDefault="00C40A38" w:rsidP="000B7B99">
      <w:pPr>
        <w:pStyle w:val="Bezodstpw"/>
        <w:ind w:left="349"/>
        <w:jc w:val="both"/>
        <w:rPr>
          <w:rFonts w:ascii="Times New Roman" w:hAnsi="Times New Roman" w:cs="Times New Roman"/>
          <w:sz w:val="24"/>
          <w:szCs w:val="24"/>
        </w:rPr>
      </w:pPr>
      <w:r w:rsidRPr="00F365E9">
        <w:rPr>
          <w:rFonts w:ascii="Times New Roman" w:hAnsi="Times New Roman" w:cs="Times New Roman"/>
          <w:sz w:val="24"/>
          <w:szCs w:val="24"/>
        </w:rPr>
        <w:t xml:space="preserve">– </w:t>
      </w:r>
      <w:r w:rsidR="006546D0" w:rsidRPr="00F365E9">
        <w:rPr>
          <w:rFonts w:ascii="Times New Roman" w:hAnsi="Times New Roman" w:cs="Times New Roman"/>
          <w:sz w:val="24"/>
          <w:szCs w:val="24"/>
        </w:rPr>
        <w:t>mając na uwadze konieczność zapewnienia bezpiecznego, sprawnego i wiarygodnego przekazywania za pomocą systemu, o którym mowa w art. 55, zgłoszeń, informacji, danych, dokumentów i składanych wniosków oraz prawidłowego udostępniania informacji o beneficjentach rzeczywistych, a także konieczność zapewnienia bezpieczeństwa przetwarzanych w Rejestrze informacji i danych oraz ich ochrony przed nieuprawnionym ujawnieniem i dostępem.</w:t>
      </w:r>
    </w:p>
    <w:p w14:paraId="1BB245BD" w14:textId="148F97C4" w:rsidR="007A13A8" w:rsidRPr="00F365E9" w:rsidRDefault="007A13A8"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Przewiduje się, że szczegółowe sposoby, o których mowa w wyżej wymienionych pkt</w:t>
      </w:r>
      <w:r w:rsidR="008B7C4B" w:rsidRPr="00F365E9">
        <w:rPr>
          <w:rFonts w:ascii="Times New Roman" w:hAnsi="Times New Roman" w:cs="Times New Roman"/>
          <w:sz w:val="24"/>
          <w:szCs w:val="24"/>
        </w:rPr>
        <w:t xml:space="preserve"> </w:t>
      </w:r>
      <w:r w:rsidR="005B5053" w:rsidRPr="00F365E9">
        <w:rPr>
          <w:rFonts w:ascii="Times New Roman" w:hAnsi="Times New Roman" w:cs="Times New Roman"/>
          <w:sz w:val="24"/>
          <w:szCs w:val="24"/>
        </w:rPr>
        <w:t xml:space="preserve">1 i </w:t>
      </w:r>
      <w:r w:rsidR="0052588D" w:rsidRPr="00F365E9">
        <w:rPr>
          <w:rFonts w:ascii="Times New Roman" w:hAnsi="Times New Roman" w:cs="Times New Roman"/>
          <w:sz w:val="24"/>
          <w:szCs w:val="24"/>
        </w:rPr>
        <w:t>4</w:t>
      </w:r>
      <w:r w:rsidRPr="00F365E9">
        <w:rPr>
          <w:rFonts w:ascii="Times New Roman" w:hAnsi="Times New Roman" w:cs="Times New Roman"/>
          <w:sz w:val="24"/>
          <w:szCs w:val="24"/>
        </w:rPr>
        <w:t xml:space="preserve">, obejmować będą </w:t>
      </w:r>
      <w:r w:rsidR="009014E9" w:rsidRPr="00F365E9">
        <w:rPr>
          <w:rFonts w:ascii="Times New Roman" w:hAnsi="Times New Roman" w:cs="Times New Roman"/>
          <w:sz w:val="24"/>
          <w:szCs w:val="24"/>
        </w:rPr>
        <w:t xml:space="preserve">graficzny interfejs użytkownika aplikacji służącej komunikacji z SIGIIF (GUI), </w:t>
      </w:r>
      <w:r w:rsidRPr="00F365E9">
        <w:rPr>
          <w:rFonts w:ascii="Times New Roman" w:hAnsi="Times New Roman" w:cs="Times New Roman"/>
          <w:sz w:val="24"/>
          <w:szCs w:val="24"/>
        </w:rPr>
        <w:t>oprogramowanie umożliwiające łączenie i wymianę danych w komunikacji pomiędzy systemami teleinformatycznymi (API)</w:t>
      </w:r>
      <w:r w:rsidR="006643BE" w:rsidRPr="00F365E9">
        <w:rPr>
          <w:rFonts w:ascii="Times New Roman" w:hAnsi="Times New Roman" w:cs="Times New Roman"/>
          <w:sz w:val="24"/>
          <w:szCs w:val="24"/>
        </w:rPr>
        <w:t xml:space="preserve"> oraz teletransmisję danych, przy czym teletransmisja ta będzie dostępna jedynie dla podmiotów wskazanych w art. 68a ust. 1 pkt 1 lit. a–</w:t>
      </w:r>
      <w:r w:rsidR="008221A4" w:rsidRPr="00F365E9">
        <w:rPr>
          <w:rFonts w:ascii="Times New Roman" w:hAnsi="Times New Roman" w:cs="Times New Roman"/>
          <w:sz w:val="24"/>
          <w:szCs w:val="24"/>
        </w:rPr>
        <w:t>u</w:t>
      </w:r>
      <w:r w:rsidR="00780EF1"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w:t>
      </w:r>
    </w:p>
    <w:p w14:paraId="58BD22E5" w14:textId="08204037" w:rsidR="00226340" w:rsidRPr="00F365E9" w:rsidRDefault="00226340" w:rsidP="008221A4">
      <w:pPr>
        <w:pStyle w:val="Bezodstpw"/>
        <w:shd w:val="clear" w:color="auto" w:fill="FFFFFF" w:themeFill="background1"/>
        <w:ind w:left="360"/>
        <w:jc w:val="both"/>
        <w:rPr>
          <w:rFonts w:ascii="Times New Roman" w:hAnsi="Times New Roman" w:cs="Times New Roman"/>
          <w:sz w:val="24"/>
          <w:szCs w:val="24"/>
        </w:rPr>
      </w:pPr>
      <w:r w:rsidRPr="00245A11">
        <w:rPr>
          <w:rFonts w:ascii="Times New Roman" w:hAnsi="Times New Roman" w:cs="Times New Roman"/>
          <w:color w:val="000000" w:themeColor="text1"/>
          <w:sz w:val="24"/>
          <w:szCs w:val="24"/>
        </w:rPr>
        <w:t xml:space="preserve">W pkt 2 delegacji ustawowej wskazano, że w rozporządzeniu zostaną określone sposoby uwierzytelnienia określonych osób w Rejestrze. Jednocześnie w poszczególnych przepisach projektu ustawy wskazano, że </w:t>
      </w:r>
      <w:r w:rsidR="008221A4" w:rsidRPr="00245A11">
        <w:rPr>
          <w:rFonts w:ascii="Times New Roman" w:hAnsi="Times New Roman" w:cs="Times New Roman"/>
          <w:color w:val="000000" w:themeColor="text1"/>
          <w:sz w:val="24"/>
          <w:szCs w:val="24"/>
        </w:rPr>
        <w:t xml:space="preserve">w celu </w:t>
      </w:r>
      <w:r w:rsidRPr="00245A11">
        <w:rPr>
          <w:rFonts w:ascii="Times New Roman" w:hAnsi="Times New Roman" w:cs="Times New Roman"/>
          <w:color w:val="000000" w:themeColor="text1"/>
          <w:sz w:val="24"/>
          <w:szCs w:val="24"/>
        </w:rPr>
        <w:t>uzyskani</w:t>
      </w:r>
      <w:r w:rsidR="008221A4" w:rsidRPr="00245A11">
        <w:rPr>
          <w:rFonts w:ascii="Times New Roman" w:hAnsi="Times New Roman" w:cs="Times New Roman"/>
          <w:color w:val="000000" w:themeColor="text1"/>
          <w:sz w:val="24"/>
          <w:szCs w:val="24"/>
        </w:rPr>
        <w:t>a</w:t>
      </w:r>
      <w:r w:rsidRPr="00245A11">
        <w:rPr>
          <w:rFonts w:ascii="Times New Roman" w:hAnsi="Times New Roman" w:cs="Times New Roman"/>
          <w:color w:val="000000" w:themeColor="text1"/>
          <w:sz w:val="24"/>
          <w:szCs w:val="24"/>
        </w:rPr>
        <w:t xml:space="preserve"> dostępu do systemu teleinformatycznego,</w:t>
      </w:r>
      <w:r w:rsidRPr="00F365E9">
        <w:rPr>
          <w:rFonts w:ascii="Times New Roman" w:hAnsi="Times New Roman" w:cs="Times New Roman"/>
          <w:sz w:val="24"/>
          <w:szCs w:val="24"/>
        </w:rPr>
        <w:t xml:space="preserve"> o którym mowa w art. 55 u.p.p.p.f.t.</w:t>
      </w:r>
      <w:r w:rsidR="00245A11">
        <w:rPr>
          <w:rFonts w:ascii="Times New Roman" w:hAnsi="Times New Roman" w:cs="Times New Roman"/>
          <w:sz w:val="24"/>
          <w:szCs w:val="24"/>
        </w:rPr>
        <w:t>,</w:t>
      </w:r>
      <w:r w:rsidRPr="00F365E9">
        <w:rPr>
          <w:rFonts w:ascii="Times New Roman" w:hAnsi="Times New Roman" w:cs="Times New Roman"/>
          <w:sz w:val="24"/>
          <w:szCs w:val="24"/>
        </w:rPr>
        <w:t xml:space="preserve"> czy uzyskani</w:t>
      </w:r>
      <w:r w:rsidR="008221A4" w:rsidRPr="00F365E9">
        <w:rPr>
          <w:rFonts w:ascii="Times New Roman" w:hAnsi="Times New Roman" w:cs="Times New Roman"/>
          <w:sz w:val="24"/>
          <w:szCs w:val="24"/>
        </w:rPr>
        <w:t>a</w:t>
      </w:r>
      <w:r w:rsidRPr="00F365E9">
        <w:rPr>
          <w:rFonts w:ascii="Times New Roman" w:hAnsi="Times New Roman" w:cs="Times New Roman"/>
          <w:sz w:val="24"/>
          <w:szCs w:val="24"/>
        </w:rPr>
        <w:t xml:space="preserve"> możliwości wykonywania określonych czynności w Rejestrze przez osoby działające w imieniu podmiotów, o których mowa w art. 68a ust. 1 pkt 1 i 2, a także w przypadku złożenia wniosku o udostępnienie informacji o beneficjentach rzeczywistych na podstawie art. 68d, należy </w:t>
      </w:r>
      <w:r w:rsidR="008221A4" w:rsidRPr="00F365E9">
        <w:rPr>
          <w:rFonts w:ascii="Times New Roman" w:hAnsi="Times New Roman" w:cs="Times New Roman"/>
          <w:sz w:val="24"/>
          <w:szCs w:val="24"/>
        </w:rPr>
        <w:t xml:space="preserve">w odpowiednich wnioskach </w:t>
      </w:r>
      <w:r w:rsidRPr="00F365E9">
        <w:rPr>
          <w:rFonts w:ascii="Times New Roman" w:hAnsi="Times New Roman" w:cs="Times New Roman"/>
          <w:sz w:val="24"/>
          <w:szCs w:val="24"/>
        </w:rPr>
        <w:t>podać takie dane osób fizycznych, które pozwolą na ich uwierzytelnienie w Rejestrze. Zakres tych danych determinowany jest zatem wskazanymi w przedmiotowym rozporządzeniu sposobami uwierzytelnienia użytkownika systemu teleinformatycznego. Zasadniczo sposoby te są określone w art. 20a ustaw</w:t>
      </w:r>
      <w:r w:rsidR="00E71C71" w:rsidRPr="00F365E9">
        <w:rPr>
          <w:rFonts w:ascii="Times New Roman" w:hAnsi="Times New Roman" w:cs="Times New Roman"/>
          <w:sz w:val="24"/>
          <w:szCs w:val="24"/>
        </w:rPr>
        <w:t>y</w:t>
      </w:r>
      <w:r w:rsidRPr="00F365E9">
        <w:rPr>
          <w:rFonts w:ascii="Times New Roman" w:hAnsi="Times New Roman" w:cs="Times New Roman"/>
          <w:sz w:val="24"/>
          <w:szCs w:val="24"/>
        </w:rPr>
        <w:t xml:space="preserve"> z dnia 17 lutego 2005 r. o informatyzacji działalności podmiotów realizujących zadania publiczne</w:t>
      </w:r>
      <w:r w:rsidR="00F942A2" w:rsidRPr="00F365E9">
        <w:rPr>
          <w:rStyle w:val="Odwoanieprzypisudolnego"/>
          <w:rFonts w:ascii="Times New Roman" w:hAnsi="Times New Roman" w:cs="Times New Roman"/>
          <w:sz w:val="24"/>
          <w:szCs w:val="24"/>
        </w:rPr>
        <w:footnoteReference w:id="27"/>
      </w:r>
      <w:r w:rsidR="00245A11">
        <w:rPr>
          <w:rFonts w:ascii="Times New Roman" w:hAnsi="Times New Roman" w:cs="Times New Roman"/>
          <w:sz w:val="24"/>
          <w:szCs w:val="24"/>
          <w:vertAlign w:val="superscript"/>
        </w:rPr>
        <w:t>)</w:t>
      </w:r>
      <w:r w:rsidRPr="00F365E9">
        <w:rPr>
          <w:rFonts w:ascii="Times New Roman" w:hAnsi="Times New Roman" w:cs="Times New Roman"/>
          <w:sz w:val="24"/>
          <w:szCs w:val="24"/>
        </w:rPr>
        <w:t xml:space="preserve"> i obejmują:</w:t>
      </w:r>
    </w:p>
    <w:p w14:paraId="6AF0979D" w14:textId="5E75371C" w:rsidR="00226340" w:rsidRPr="00F365E9" w:rsidRDefault="00226340" w:rsidP="00F365E9">
      <w:pPr>
        <w:pStyle w:val="Bezodstpw"/>
        <w:shd w:val="clear" w:color="auto" w:fill="FFFFFF" w:themeFill="background1"/>
        <w:ind w:left="709" w:hanging="349"/>
        <w:jc w:val="both"/>
        <w:rPr>
          <w:rFonts w:ascii="Times New Roman" w:hAnsi="Times New Roman" w:cs="Times New Roman"/>
          <w:sz w:val="24"/>
          <w:szCs w:val="24"/>
        </w:rPr>
      </w:pPr>
      <w:r w:rsidRPr="00F365E9">
        <w:rPr>
          <w:rFonts w:ascii="Times New Roman" w:hAnsi="Times New Roman" w:cs="Times New Roman"/>
          <w:sz w:val="24"/>
          <w:szCs w:val="24"/>
        </w:rPr>
        <w:t>1)</w:t>
      </w:r>
      <w:r w:rsidR="00F365E9">
        <w:rPr>
          <w:rFonts w:ascii="Times New Roman" w:hAnsi="Times New Roman" w:cs="Times New Roman"/>
          <w:sz w:val="24"/>
          <w:szCs w:val="24"/>
        </w:rPr>
        <w:tab/>
      </w:r>
      <w:r w:rsidRPr="00F365E9">
        <w:rPr>
          <w:rFonts w:ascii="Times New Roman" w:hAnsi="Times New Roman" w:cs="Times New Roman"/>
          <w:sz w:val="24"/>
          <w:szCs w:val="24"/>
        </w:rPr>
        <w:t>środek identyfikacji elektronicznej wydany w systemie identyfikacji elektronicznej przyłączonym do węzła krajowego identyfikacji elektronicznej, o którym mowa w art.</w:t>
      </w:r>
      <w:r w:rsidR="00245A11">
        <w:rPr>
          <w:rFonts w:ascii="Times New Roman" w:hAnsi="Times New Roman" w:cs="Times New Roman"/>
          <w:sz w:val="24"/>
          <w:szCs w:val="24"/>
        </w:rPr>
        <w:t> </w:t>
      </w:r>
      <w:r w:rsidRPr="00F365E9">
        <w:rPr>
          <w:rFonts w:ascii="Times New Roman" w:hAnsi="Times New Roman" w:cs="Times New Roman"/>
          <w:sz w:val="24"/>
          <w:szCs w:val="24"/>
        </w:rPr>
        <w:t>21a ust. 1 pkt 2 lit. a ustawy z dnia 5 września 2016 r. o usługach zaufania oraz identyfikacji elektronicznej</w:t>
      </w:r>
      <w:r w:rsidR="00332F77" w:rsidRPr="00F365E9">
        <w:rPr>
          <w:rStyle w:val="Odwoanieprzypisudolnego"/>
          <w:rFonts w:ascii="Times New Roman" w:hAnsi="Times New Roman" w:cs="Times New Roman"/>
          <w:sz w:val="24"/>
          <w:szCs w:val="24"/>
        </w:rPr>
        <w:footnoteReference w:id="28"/>
      </w:r>
      <w:r w:rsidR="00245A11">
        <w:rPr>
          <w:rFonts w:ascii="Times New Roman" w:hAnsi="Times New Roman" w:cs="Times New Roman"/>
          <w:sz w:val="24"/>
          <w:szCs w:val="24"/>
          <w:vertAlign w:val="superscript"/>
        </w:rPr>
        <w:t>)</w:t>
      </w:r>
      <w:r w:rsidR="00245A11">
        <w:rPr>
          <w:rFonts w:ascii="Times New Roman" w:hAnsi="Times New Roman" w:cs="Times New Roman"/>
          <w:sz w:val="24"/>
          <w:szCs w:val="24"/>
        </w:rPr>
        <w:t>;</w:t>
      </w:r>
    </w:p>
    <w:p w14:paraId="2AF540F9" w14:textId="366FFB54" w:rsidR="00226340" w:rsidRPr="00F365E9" w:rsidRDefault="00226340" w:rsidP="00F365E9">
      <w:pPr>
        <w:pStyle w:val="Bezodstpw"/>
        <w:shd w:val="clear" w:color="auto" w:fill="FFFFFF" w:themeFill="background1"/>
        <w:ind w:left="709" w:hanging="349"/>
        <w:jc w:val="both"/>
        <w:rPr>
          <w:rFonts w:ascii="Times New Roman" w:hAnsi="Times New Roman" w:cs="Times New Roman"/>
          <w:sz w:val="24"/>
          <w:szCs w:val="24"/>
        </w:rPr>
      </w:pPr>
      <w:r w:rsidRPr="00F365E9">
        <w:rPr>
          <w:rFonts w:ascii="Times New Roman" w:hAnsi="Times New Roman" w:cs="Times New Roman"/>
          <w:sz w:val="24"/>
          <w:szCs w:val="24"/>
        </w:rPr>
        <w:t>2)</w:t>
      </w:r>
      <w:r w:rsidR="00F365E9">
        <w:rPr>
          <w:rFonts w:ascii="Times New Roman" w:hAnsi="Times New Roman" w:cs="Times New Roman"/>
          <w:sz w:val="24"/>
          <w:szCs w:val="24"/>
        </w:rPr>
        <w:tab/>
      </w:r>
      <w:r w:rsidRPr="00F365E9">
        <w:rPr>
          <w:rFonts w:ascii="Times New Roman" w:hAnsi="Times New Roman" w:cs="Times New Roman"/>
          <w:sz w:val="24"/>
          <w:szCs w:val="24"/>
        </w:rPr>
        <w:t>środek identyfikacji elektronicznej wydany w notyfikowanym systemie identyfikacji elektronicznej</w:t>
      </w:r>
      <w:r w:rsidR="00245A11">
        <w:rPr>
          <w:rFonts w:ascii="Times New Roman" w:hAnsi="Times New Roman" w:cs="Times New Roman"/>
          <w:sz w:val="24"/>
          <w:szCs w:val="24"/>
        </w:rPr>
        <w:t>;</w:t>
      </w:r>
    </w:p>
    <w:p w14:paraId="41DE9CDF" w14:textId="01099FF5" w:rsidR="00226340" w:rsidRPr="00F365E9" w:rsidRDefault="00226340" w:rsidP="00F365E9">
      <w:pPr>
        <w:pStyle w:val="Bezodstpw"/>
        <w:shd w:val="clear" w:color="auto" w:fill="FFFFFF" w:themeFill="background1"/>
        <w:ind w:left="709" w:hanging="349"/>
        <w:jc w:val="both"/>
        <w:rPr>
          <w:rFonts w:ascii="Times New Roman" w:hAnsi="Times New Roman" w:cs="Times New Roman"/>
          <w:sz w:val="24"/>
          <w:szCs w:val="24"/>
        </w:rPr>
      </w:pPr>
      <w:r w:rsidRPr="00F365E9">
        <w:rPr>
          <w:rFonts w:ascii="Times New Roman" w:hAnsi="Times New Roman" w:cs="Times New Roman"/>
          <w:sz w:val="24"/>
          <w:szCs w:val="24"/>
        </w:rPr>
        <w:lastRenderedPageBreak/>
        <w:t>3)</w:t>
      </w:r>
      <w:r w:rsidR="00F365E9">
        <w:rPr>
          <w:rFonts w:ascii="Times New Roman" w:hAnsi="Times New Roman" w:cs="Times New Roman"/>
          <w:sz w:val="24"/>
          <w:szCs w:val="24"/>
        </w:rPr>
        <w:tab/>
      </w:r>
      <w:r w:rsidRPr="00F365E9">
        <w:rPr>
          <w:rFonts w:ascii="Times New Roman" w:hAnsi="Times New Roman" w:cs="Times New Roman"/>
          <w:sz w:val="24"/>
          <w:szCs w:val="24"/>
        </w:rPr>
        <w:t>dane weryfikowane za pomocą kwalifikowanego certyfikatu podpisu elektronicznego, jeżeli te dane pozwalają na identyfikację i uwierzytelnienie wymagane w celu realizacji usługi online.</w:t>
      </w:r>
    </w:p>
    <w:p w14:paraId="26AC99B3" w14:textId="5F212973" w:rsidR="008221A4" w:rsidRPr="00F365E9" w:rsidRDefault="008221A4" w:rsidP="00226340">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 przepisów regulujących ww. sposoby wynika konkretny zakres danych, który </w:t>
      </w:r>
      <w:r w:rsidR="00245A11" w:rsidRPr="00F365E9">
        <w:rPr>
          <w:rFonts w:ascii="Times New Roman" w:hAnsi="Times New Roman" w:cs="Times New Roman"/>
          <w:sz w:val="24"/>
          <w:szCs w:val="24"/>
        </w:rPr>
        <w:t xml:space="preserve">będzie </w:t>
      </w:r>
      <w:r w:rsidRPr="00F365E9">
        <w:rPr>
          <w:rFonts w:ascii="Times New Roman" w:hAnsi="Times New Roman" w:cs="Times New Roman"/>
          <w:sz w:val="24"/>
          <w:szCs w:val="24"/>
        </w:rPr>
        <w:t>należ</w:t>
      </w:r>
      <w:r w:rsidR="00245A11">
        <w:rPr>
          <w:rFonts w:ascii="Times New Roman" w:hAnsi="Times New Roman" w:cs="Times New Roman"/>
          <w:sz w:val="24"/>
          <w:szCs w:val="24"/>
        </w:rPr>
        <w:t>ało</w:t>
      </w:r>
      <w:r w:rsidRPr="00F365E9">
        <w:rPr>
          <w:rFonts w:ascii="Times New Roman" w:hAnsi="Times New Roman" w:cs="Times New Roman"/>
          <w:sz w:val="24"/>
          <w:szCs w:val="24"/>
        </w:rPr>
        <w:t xml:space="preserve"> przekazać</w:t>
      </w:r>
      <w:r w:rsidR="00245A11">
        <w:rPr>
          <w:rFonts w:ascii="Times New Roman" w:hAnsi="Times New Roman" w:cs="Times New Roman"/>
          <w:sz w:val="24"/>
          <w:szCs w:val="24"/>
        </w:rPr>
        <w:t>,</w:t>
      </w:r>
      <w:r w:rsidRPr="00F365E9">
        <w:rPr>
          <w:rFonts w:ascii="Times New Roman" w:hAnsi="Times New Roman" w:cs="Times New Roman"/>
          <w:sz w:val="24"/>
          <w:szCs w:val="24"/>
        </w:rPr>
        <w:t xml:space="preserve"> składając odpowiednie wnioski do systemy teleinformatycznego, o którym mowa w art. 55 u.p.p.p.f.t. </w:t>
      </w:r>
    </w:p>
    <w:p w14:paraId="26F9935F" w14:textId="052CF3A9" w:rsidR="00536DF7" w:rsidRPr="00F365E9" w:rsidRDefault="00536DF7" w:rsidP="00226340">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Odnośnie kryteriów wyszukiwania danych w systemie, o którym mowa w art. 55, należy wskazać, że w rozporządzeniu określone zostaną poszczególne dane, których podanie przez wnioskodawcę będzie umożliwiało pozyskanie informacji zgromadzonych w Rejestrze. Będą to określone dane dotyczące podmiotu, o którym mowa w art. 58 u.p.p.p.f.t.</w:t>
      </w:r>
      <w:r w:rsidR="00245A11">
        <w:rPr>
          <w:rFonts w:ascii="Times New Roman" w:hAnsi="Times New Roman" w:cs="Times New Roman"/>
          <w:sz w:val="24"/>
          <w:szCs w:val="24"/>
        </w:rPr>
        <w:t>,</w:t>
      </w:r>
      <w:r w:rsidRPr="00F365E9">
        <w:rPr>
          <w:rFonts w:ascii="Times New Roman" w:hAnsi="Times New Roman" w:cs="Times New Roman"/>
          <w:sz w:val="24"/>
          <w:szCs w:val="24"/>
        </w:rPr>
        <w:t xml:space="preserve"> albo dotyczące beneficjenta rzeczywistego. Kryteria te będą zróżnicowane w zależności od typu wnioskodawcy. Podmioty, o których mowa w art. 68a ust. 1, którym ustawa przyznaje nieograniczony i bezpośredni dostęp do informacji zgromadzonych w CRBR, będą mogły uzyskać informacje z Rejestru po podaniu danych podmiotu</w:t>
      </w:r>
      <w:r w:rsidR="00E71C71" w:rsidRPr="00F365E9">
        <w:rPr>
          <w:rFonts w:ascii="Times New Roman" w:hAnsi="Times New Roman" w:cs="Times New Roman"/>
          <w:sz w:val="24"/>
          <w:szCs w:val="24"/>
        </w:rPr>
        <w:t>,</w:t>
      </w:r>
      <w:r w:rsidRPr="00F365E9">
        <w:rPr>
          <w:rFonts w:ascii="Times New Roman" w:hAnsi="Times New Roman" w:cs="Times New Roman"/>
          <w:sz w:val="24"/>
          <w:szCs w:val="24"/>
        </w:rPr>
        <w:t xml:space="preserve"> o którym mowa w art. 58 u.p.p.p.f.t. (uzyska w ten sposób informacje o wszystkich beneficjentach rzeczywistych tego podmiotu)</w:t>
      </w:r>
      <w:r w:rsidR="00245A11">
        <w:rPr>
          <w:rFonts w:ascii="Times New Roman" w:hAnsi="Times New Roman" w:cs="Times New Roman"/>
          <w:sz w:val="24"/>
          <w:szCs w:val="24"/>
        </w:rPr>
        <w:t>,</w:t>
      </w:r>
      <w:r w:rsidRPr="00F365E9">
        <w:rPr>
          <w:rFonts w:ascii="Times New Roman" w:hAnsi="Times New Roman" w:cs="Times New Roman"/>
          <w:sz w:val="24"/>
          <w:szCs w:val="24"/>
        </w:rPr>
        <w:t xml:space="preserve"> albo dotyczące beneficjenta rzeczywistego (w tym wypadku uzyska informacje o wszystkich podmiotach, których beneficjentem rzeczywistym jest wyszukiwana osoba). Wnioskodawcy, o których mowa w art. 68d</w:t>
      </w:r>
      <w:r w:rsidR="00E71C71" w:rsidRPr="00F365E9">
        <w:rPr>
          <w:rFonts w:ascii="Times New Roman" w:hAnsi="Times New Roman" w:cs="Times New Roman"/>
          <w:sz w:val="24"/>
          <w:szCs w:val="24"/>
        </w:rPr>
        <w:t>,</w:t>
      </w:r>
      <w:r w:rsidRPr="00F365E9">
        <w:rPr>
          <w:rFonts w:ascii="Times New Roman" w:hAnsi="Times New Roman" w:cs="Times New Roman"/>
          <w:sz w:val="24"/>
          <w:szCs w:val="24"/>
        </w:rPr>
        <w:t xml:space="preserve"> będą mogli uzyskać informacje z Rejestru jedynie po podaniu danych podmiotu</w:t>
      </w:r>
      <w:r w:rsidR="00E71C71" w:rsidRPr="00F365E9">
        <w:rPr>
          <w:rFonts w:ascii="Times New Roman" w:hAnsi="Times New Roman" w:cs="Times New Roman"/>
          <w:sz w:val="24"/>
          <w:szCs w:val="24"/>
        </w:rPr>
        <w:t>,</w:t>
      </w:r>
      <w:r w:rsidRPr="00F365E9">
        <w:rPr>
          <w:rFonts w:ascii="Times New Roman" w:hAnsi="Times New Roman" w:cs="Times New Roman"/>
          <w:sz w:val="24"/>
          <w:szCs w:val="24"/>
        </w:rPr>
        <w:t xml:space="preserve"> o którym mowa w art. 58 u.p.p.p.f.t., co odzwierciedla postanowienia dyrektywy 2024/1640.</w:t>
      </w:r>
    </w:p>
    <w:p w14:paraId="1EC8B4BE" w14:textId="163FFD77" w:rsidR="00065823" w:rsidRPr="00F365E9" w:rsidRDefault="00B4499B" w:rsidP="00B4499B">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Dotychczasowe przepisy wykonawcze wydane na podstawie art. 71 ustawy zmienianej w art. 1 tracą moc z dniem </w:t>
      </w:r>
      <w:r w:rsidR="00EE27D0" w:rsidRPr="00F365E9">
        <w:rPr>
          <w:rFonts w:ascii="Times New Roman" w:hAnsi="Times New Roman" w:cs="Times New Roman"/>
          <w:sz w:val="24"/>
          <w:szCs w:val="24"/>
        </w:rPr>
        <w:t>1 października 2027</w:t>
      </w:r>
      <w:r w:rsidRPr="00F365E9">
        <w:rPr>
          <w:rFonts w:ascii="Times New Roman" w:hAnsi="Times New Roman" w:cs="Times New Roman"/>
          <w:sz w:val="24"/>
          <w:szCs w:val="24"/>
        </w:rPr>
        <w:t xml:space="preserve"> r., zgodnie z art. 1</w:t>
      </w:r>
      <w:r w:rsidR="00226340" w:rsidRPr="00F365E9">
        <w:rPr>
          <w:rFonts w:ascii="Times New Roman" w:hAnsi="Times New Roman" w:cs="Times New Roman"/>
          <w:sz w:val="24"/>
          <w:szCs w:val="24"/>
        </w:rPr>
        <w:t>0</w:t>
      </w:r>
      <w:r w:rsidRPr="00F365E9">
        <w:rPr>
          <w:rFonts w:ascii="Times New Roman" w:hAnsi="Times New Roman" w:cs="Times New Roman"/>
          <w:sz w:val="24"/>
          <w:szCs w:val="24"/>
        </w:rPr>
        <w:t xml:space="preserve"> projektu ustawy.</w:t>
      </w:r>
    </w:p>
    <w:p w14:paraId="4E8515A0" w14:textId="77777777" w:rsidR="00226340" w:rsidRPr="00F365E9" w:rsidRDefault="00226340" w:rsidP="00B4499B">
      <w:pPr>
        <w:pStyle w:val="Bezodstpw"/>
        <w:ind w:left="360"/>
        <w:jc w:val="both"/>
        <w:rPr>
          <w:rFonts w:ascii="Times New Roman" w:hAnsi="Times New Roman" w:cs="Times New Roman"/>
          <w:sz w:val="24"/>
          <w:szCs w:val="24"/>
        </w:rPr>
      </w:pPr>
    </w:p>
    <w:p w14:paraId="3B66A10B" w14:textId="2FEB8C28" w:rsidR="00065823" w:rsidRPr="00F365E9" w:rsidRDefault="00065823" w:rsidP="00042234">
      <w:pPr>
        <w:pStyle w:val="Bezodstpw"/>
        <w:ind w:left="360"/>
        <w:jc w:val="both"/>
        <w:rPr>
          <w:rFonts w:ascii="Times New Roman" w:hAnsi="Times New Roman" w:cs="Times New Roman"/>
          <w:b/>
          <w:bCs/>
          <w:sz w:val="24"/>
          <w:szCs w:val="24"/>
        </w:rPr>
      </w:pPr>
      <w:r w:rsidRPr="00F365E9">
        <w:rPr>
          <w:rFonts w:ascii="Times New Roman" w:hAnsi="Times New Roman" w:cs="Times New Roman"/>
          <w:b/>
          <w:bCs/>
          <w:sz w:val="24"/>
          <w:szCs w:val="24"/>
        </w:rPr>
        <w:t>Art. 1 pkt 2</w:t>
      </w:r>
      <w:r w:rsidR="0052588D" w:rsidRPr="00F365E9">
        <w:rPr>
          <w:rFonts w:ascii="Times New Roman" w:hAnsi="Times New Roman" w:cs="Times New Roman"/>
          <w:b/>
          <w:bCs/>
          <w:sz w:val="24"/>
          <w:szCs w:val="24"/>
        </w:rPr>
        <w:t>1</w:t>
      </w:r>
      <w:r w:rsidRPr="00F365E9">
        <w:rPr>
          <w:rFonts w:ascii="Times New Roman" w:hAnsi="Times New Roman" w:cs="Times New Roman"/>
          <w:b/>
          <w:bCs/>
          <w:sz w:val="24"/>
          <w:szCs w:val="24"/>
        </w:rPr>
        <w:t xml:space="preserve"> projektu ustawy </w:t>
      </w:r>
      <w:r w:rsidR="009F4535" w:rsidRPr="00F365E9">
        <w:rPr>
          <w:rFonts w:ascii="Times New Roman" w:hAnsi="Times New Roman" w:cs="Times New Roman"/>
          <w:b/>
          <w:bCs/>
          <w:sz w:val="24"/>
          <w:szCs w:val="24"/>
        </w:rPr>
        <w:t>zawiera regulacje związane z wdrożeniem nowego systemu teleinformatycznego służącego przeciwdziałaniu praniu pieniędzy oraz finansowaniu terroryzmu (SIGIIF).</w:t>
      </w:r>
    </w:p>
    <w:p w14:paraId="662019DA" w14:textId="788CBFA5" w:rsidR="009F4535" w:rsidRPr="00245A11" w:rsidRDefault="009F4535" w:rsidP="00042234">
      <w:pPr>
        <w:pStyle w:val="Bezodstpw"/>
        <w:ind w:left="360"/>
        <w:jc w:val="both"/>
        <w:rPr>
          <w:rFonts w:ascii="Times New Roman" w:hAnsi="Times New Roman" w:cs="Times New Roman"/>
          <w:sz w:val="24"/>
          <w:szCs w:val="24"/>
        </w:rPr>
      </w:pPr>
    </w:p>
    <w:p w14:paraId="4AA11C05" w14:textId="4C0BB7D7" w:rsidR="009F4535" w:rsidRPr="00F365E9" w:rsidRDefault="00780EF1" w:rsidP="00042234">
      <w:pPr>
        <w:pStyle w:val="Bezodstpw"/>
        <w:ind w:left="360"/>
        <w:jc w:val="both"/>
        <w:rPr>
          <w:rFonts w:ascii="Times New Roman" w:hAnsi="Times New Roman" w:cs="Times New Roman"/>
          <w:b/>
          <w:bCs/>
          <w:sz w:val="24"/>
          <w:szCs w:val="24"/>
        </w:rPr>
      </w:pPr>
      <w:r w:rsidRPr="00F365E9">
        <w:rPr>
          <w:rFonts w:ascii="Times New Roman" w:hAnsi="Times New Roman" w:cs="Times New Roman"/>
          <w:sz w:val="24"/>
          <w:szCs w:val="24"/>
        </w:rPr>
        <w:t>W ustawie p</w:t>
      </w:r>
      <w:r w:rsidR="009F4535" w:rsidRPr="00F365E9">
        <w:rPr>
          <w:rFonts w:ascii="Times New Roman" w:hAnsi="Times New Roman" w:cs="Times New Roman"/>
          <w:sz w:val="24"/>
          <w:szCs w:val="24"/>
        </w:rPr>
        <w:t xml:space="preserve">o rozdziale 6 dodaje się nowy </w:t>
      </w:r>
      <w:r w:rsidR="009F4535" w:rsidRPr="00F365E9">
        <w:rPr>
          <w:rFonts w:ascii="Times New Roman" w:hAnsi="Times New Roman" w:cs="Times New Roman"/>
          <w:b/>
          <w:bCs/>
          <w:sz w:val="24"/>
          <w:szCs w:val="24"/>
        </w:rPr>
        <w:t xml:space="preserve">rozdział 6a. </w:t>
      </w:r>
      <w:r w:rsidR="009014E9" w:rsidRPr="00F365E9">
        <w:rPr>
          <w:rFonts w:ascii="Times New Roman" w:hAnsi="Times New Roman" w:cs="Times New Roman"/>
          <w:b/>
          <w:bCs/>
          <w:sz w:val="24"/>
          <w:szCs w:val="24"/>
        </w:rPr>
        <w:t>System teleinformatyczny służący przeciwdziałaniu praniu oraz finansowaniu terroryzmu</w:t>
      </w:r>
      <w:r w:rsidR="009F4535" w:rsidRPr="00F365E9">
        <w:rPr>
          <w:rFonts w:ascii="Times New Roman" w:hAnsi="Times New Roman" w:cs="Times New Roman"/>
          <w:b/>
          <w:bCs/>
          <w:sz w:val="24"/>
          <w:szCs w:val="24"/>
        </w:rPr>
        <w:t>.</w:t>
      </w:r>
    </w:p>
    <w:p w14:paraId="61CE0F63" w14:textId="39313FF4" w:rsidR="001B4D6A" w:rsidRPr="00F365E9" w:rsidRDefault="001B4D6A" w:rsidP="00245A11">
      <w:pPr>
        <w:pStyle w:val="Bezodstpw"/>
        <w:ind w:left="426"/>
        <w:jc w:val="both"/>
        <w:rPr>
          <w:rFonts w:ascii="Times New Roman" w:hAnsi="Times New Roman" w:cs="Times New Roman"/>
          <w:sz w:val="24"/>
          <w:szCs w:val="24"/>
        </w:rPr>
      </w:pPr>
    </w:p>
    <w:p w14:paraId="55CA4625" w14:textId="273AAF77" w:rsidR="006F3F44" w:rsidRPr="00F365E9" w:rsidRDefault="001B4D6A" w:rsidP="00460655">
      <w:pPr>
        <w:pStyle w:val="Bezodstpw"/>
        <w:ind w:left="360"/>
        <w:jc w:val="both"/>
        <w:rPr>
          <w:rFonts w:ascii="Times New Roman" w:hAnsi="Times New Roman" w:cs="Times New Roman"/>
          <w:sz w:val="24"/>
          <w:szCs w:val="24"/>
        </w:rPr>
      </w:pPr>
      <w:r w:rsidRPr="00F365E9">
        <w:rPr>
          <w:rFonts w:ascii="Times New Roman" w:hAnsi="Times New Roman" w:cs="Times New Roman"/>
          <w:b/>
          <w:sz w:val="24"/>
          <w:szCs w:val="24"/>
          <w:lang w:val="en-GB"/>
        </w:rPr>
        <w:t>Art. 71</w:t>
      </w:r>
      <w:r w:rsidR="005B5053" w:rsidRPr="00F365E9">
        <w:rPr>
          <w:rFonts w:ascii="Times New Roman" w:hAnsi="Times New Roman" w:cs="Times New Roman"/>
          <w:b/>
          <w:sz w:val="24"/>
          <w:szCs w:val="24"/>
          <w:lang w:val="en-GB"/>
        </w:rPr>
        <w:t>b</w:t>
      </w:r>
      <w:r w:rsidRPr="00F365E9">
        <w:rPr>
          <w:rFonts w:ascii="Times New Roman" w:hAnsi="Times New Roman" w:cs="Times New Roman"/>
          <w:b/>
          <w:sz w:val="24"/>
          <w:szCs w:val="24"/>
          <w:lang w:val="en-GB"/>
        </w:rPr>
        <w:t>-71</w:t>
      </w:r>
      <w:r w:rsidR="005B5053" w:rsidRPr="00F365E9">
        <w:rPr>
          <w:rFonts w:ascii="Times New Roman" w:hAnsi="Times New Roman" w:cs="Times New Roman"/>
          <w:b/>
          <w:sz w:val="24"/>
          <w:szCs w:val="24"/>
          <w:lang w:val="en-GB"/>
        </w:rPr>
        <w:t>f</w:t>
      </w:r>
      <w:r w:rsidR="00780EF1" w:rsidRPr="00F365E9">
        <w:rPr>
          <w:rFonts w:ascii="Times New Roman" w:hAnsi="Times New Roman" w:cs="Times New Roman"/>
          <w:b/>
          <w:sz w:val="24"/>
          <w:szCs w:val="24"/>
          <w:lang w:val="en-GB"/>
        </w:rPr>
        <w:t xml:space="preserve"> </w:t>
      </w:r>
      <w:r w:rsidR="00780EF1" w:rsidRPr="00F365E9">
        <w:rPr>
          <w:rFonts w:ascii="Times New Roman" w:hAnsi="Times New Roman" w:cs="Times New Roman"/>
          <w:sz w:val="24"/>
          <w:szCs w:val="24"/>
          <w:lang w:val="en-GB"/>
        </w:rPr>
        <w:t xml:space="preserve">u.p.p.p.f.t. </w:t>
      </w:r>
      <w:r w:rsidRPr="00F365E9">
        <w:rPr>
          <w:rFonts w:ascii="Times New Roman" w:hAnsi="Times New Roman" w:cs="Times New Roman"/>
          <w:sz w:val="24"/>
          <w:szCs w:val="24"/>
        </w:rPr>
        <w:t>zawiera</w:t>
      </w:r>
      <w:r w:rsidR="005B5053" w:rsidRPr="00F365E9">
        <w:rPr>
          <w:rFonts w:ascii="Times New Roman" w:hAnsi="Times New Roman" w:cs="Times New Roman"/>
          <w:sz w:val="24"/>
          <w:szCs w:val="24"/>
        </w:rPr>
        <w:t>ją</w:t>
      </w:r>
      <w:r w:rsidRPr="00F365E9">
        <w:rPr>
          <w:rFonts w:ascii="Times New Roman" w:hAnsi="Times New Roman" w:cs="Times New Roman"/>
          <w:sz w:val="24"/>
          <w:szCs w:val="24"/>
        </w:rPr>
        <w:t xml:space="preserve"> regulacje w zakresie uzyskania dostępu do SIGIIF przez instytucje obowiązane oraz </w:t>
      </w:r>
      <w:r w:rsidR="00EC073B" w:rsidRPr="00F365E9">
        <w:rPr>
          <w:rFonts w:ascii="Times New Roman" w:hAnsi="Times New Roman" w:cs="Times New Roman"/>
          <w:sz w:val="24"/>
          <w:szCs w:val="24"/>
        </w:rPr>
        <w:t>podmioty, o których mowa w art. 10</w:t>
      </w:r>
      <w:r w:rsidR="00A138FD" w:rsidRPr="00F365E9">
        <w:rPr>
          <w:rFonts w:ascii="Times New Roman" w:hAnsi="Times New Roman" w:cs="Times New Roman"/>
          <w:sz w:val="24"/>
          <w:szCs w:val="24"/>
        </w:rPr>
        <w:t>5 ust. 1</w:t>
      </w:r>
      <w:r w:rsidR="00460655">
        <w:rPr>
          <w:rFonts w:ascii="Times New Roman" w:hAnsi="Times New Roman" w:cs="Times New Roman"/>
          <w:sz w:val="24"/>
          <w:szCs w:val="24"/>
        </w:rPr>
        <w:t>–</w:t>
      </w:r>
      <w:r w:rsidR="00A138FD" w:rsidRPr="00F365E9">
        <w:rPr>
          <w:rFonts w:ascii="Times New Roman" w:hAnsi="Times New Roman" w:cs="Times New Roman"/>
          <w:sz w:val="24"/>
          <w:szCs w:val="24"/>
        </w:rPr>
        <w:t>4</w:t>
      </w:r>
      <w:r w:rsidR="00780EF1" w:rsidRPr="00F365E9">
        <w:rPr>
          <w:rFonts w:ascii="Times New Roman" w:hAnsi="Times New Roman" w:cs="Times New Roman"/>
          <w:sz w:val="24"/>
          <w:szCs w:val="24"/>
        </w:rPr>
        <w:t xml:space="preserve"> ustawy</w:t>
      </w:r>
      <w:r w:rsidR="00EC073B" w:rsidRPr="00F365E9">
        <w:rPr>
          <w:rFonts w:ascii="Times New Roman" w:hAnsi="Times New Roman" w:cs="Times New Roman"/>
          <w:sz w:val="24"/>
          <w:szCs w:val="24"/>
        </w:rPr>
        <w:t>.</w:t>
      </w:r>
      <w:r w:rsidR="007034BE" w:rsidRPr="00F365E9">
        <w:rPr>
          <w:rFonts w:ascii="Times New Roman" w:hAnsi="Times New Roman" w:cs="Times New Roman"/>
          <w:sz w:val="24"/>
          <w:szCs w:val="24"/>
        </w:rPr>
        <w:t xml:space="preserve"> </w:t>
      </w:r>
      <w:r w:rsidR="00B44B41" w:rsidRPr="00F365E9">
        <w:rPr>
          <w:rFonts w:ascii="Times New Roman" w:hAnsi="Times New Roman" w:cs="Times New Roman"/>
          <w:sz w:val="24"/>
          <w:szCs w:val="24"/>
        </w:rPr>
        <w:t xml:space="preserve">W przepisach tych zdefiniowano </w:t>
      </w:r>
      <w:r w:rsidR="00EC073B" w:rsidRPr="00F365E9">
        <w:rPr>
          <w:rFonts w:ascii="Times New Roman" w:hAnsi="Times New Roman" w:cs="Times New Roman"/>
          <w:sz w:val="24"/>
          <w:szCs w:val="24"/>
        </w:rPr>
        <w:t>wymogi, które umożliwią skuteczną identyfikację instytucji obowiązanych</w:t>
      </w:r>
      <w:r w:rsidR="006F3F44" w:rsidRPr="00F365E9">
        <w:rPr>
          <w:rFonts w:ascii="Times New Roman" w:hAnsi="Times New Roman" w:cs="Times New Roman"/>
          <w:sz w:val="24"/>
          <w:szCs w:val="24"/>
        </w:rPr>
        <w:t xml:space="preserve"> i</w:t>
      </w:r>
      <w:r w:rsidR="0049350C" w:rsidRPr="00F365E9">
        <w:rPr>
          <w:rFonts w:ascii="Times New Roman" w:hAnsi="Times New Roman" w:cs="Times New Roman"/>
          <w:sz w:val="24"/>
          <w:szCs w:val="24"/>
        </w:rPr>
        <w:t> </w:t>
      </w:r>
      <w:r w:rsidR="006F3F44" w:rsidRPr="00F365E9">
        <w:rPr>
          <w:rFonts w:ascii="Times New Roman" w:hAnsi="Times New Roman" w:cs="Times New Roman"/>
          <w:sz w:val="24"/>
          <w:szCs w:val="24"/>
        </w:rPr>
        <w:t>podmiotów</w:t>
      </w:r>
      <w:r w:rsidR="007034BE" w:rsidRPr="00F365E9">
        <w:rPr>
          <w:rFonts w:ascii="Times New Roman" w:hAnsi="Times New Roman" w:cs="Times New Roman"/>
          <w:sz w:val="24"/>
          <w:szCs w:val="24"/>
        </w:rPr>
        <w:t>, o których mowa w art. 105</w:t>
      </w:r>
      <w:r w:rsidR="005B5053" w:rsidRPr="00F365E9">
        <w:rPr>
          <w:rFonts w:ascii="Times New Roman" w:hAnsi="Times New Roman" w:cs="Times New Roman"/>
          <w:sz w:val="24"/>
          <w:szCs w:val="24"/>
        </w:rPr>
        <w:t xml:space="preserve"> </w:t>
      </w:r>
      <w:r w:rsidR="0049350C" w:rsidRPr="00F365E9">
        <w:rPr>
          <w:rFonts w:ascii="Times New Roman" w:hAnsi="Times New Roman" w:cs="Times New Roman"/>
          <w:sz w:val="24"/>
          <w:szCs w:val="24"/>
        </w:rPr>
        <w:t>ust. 1</w:t>
      </w:r>
      <w:r w:rsidR="00460655">
        <w:rPr>
          <w:rFonts w:ascii="Times New Roman" w:hAnsi="Times New Roman" w:cs="Times New Roman"/>
          <w:sz w:val="24"/>
          <w:szCs w:val="24"/>
        </w:rPr>
        <w:t>–</w:t>
      </w:r>
      <w:r w:rsidR="0049350C" w:rsidRPr="00F365E9">
        <w:rPr>
          <w:rFonts w:ascii="Times New Roman" w:hAnsi="Times New Roman" w:cs="Times New Roman"/>
          <w:sz w:val="24"/>
          <w:szCs w:val="24"/>
        </w:rPr>
        <w:t>4 ustawy</w:t>
      </w:r>
      <w:r w:rsidR="00460655">
        <w:rPr>
          <w:rFonts w:ascii="Times New Roman" w:hAnsi="Times New Roman" w:cs="Times New Roman"/>
          <w:sz w:val="24"/>
          <w:szCs w:val="24"/>
        </w:rPr>
        <w:t>,</w:t>
      </w:r>
      <w:r w:rsidR="0049350C" w:rsidRPr="00F365E9">
        <w:rPr>
          <w:rFonts w:ascii="Times New Roman" w:hAnsi="Times New Roman" w:cs="Times New Roman"/>
          <w:sz w:val="24"/>
          <w:szCs w:val="24"/>
        </w:rPr>
        <w:t xml:space="preserve"> </w:t>
      </w:r>
      <w:r w:rsidR="00EC073B" w:rsidRPr="00F365E9">
        <w:rPr>
          <w:rFonts w:ascii="Times New Roman" w:hAnsi="Times New Roman" w:cs="Times New Roman"/>
          <w:sz w:val="24"/>
          <w:szCs w:val="24"/>
        </w:rPr>
        <w:t>w nowo budowanym systemie SIGIIF 2.0. i zapewnią w sposób identyfikowalny korzystanie z tego systemu. Implementowane oprogramowanie goAML będzie stanowiło jednolity i ustrukturyzowany kanał komunikacji pomiędzy GIIF a instytucjami obowiązanymi</w:t>
      </w:r>
      <w:r w:rsidR="006F3F44" w:rsidRPr="00F365E9">
        <w:rPr>
          <w:rFonts w:ascii="Times New Roman" w:hAnsi="Times New Roman" w:cs="Times New Roman"/>
          <w:sz w:val="24"/>
          <w:szCs w:val="24"/>
        </w:rPr>
        <w:t xml:space="preserve"> i podmiotami</w:t>
      </w:r>
      <w:r w:rsidR="007034BE" w:rsidRPr="00F365E9">
        <w:rPr>
          <w:rFonts w:ascii="Times New Roman" w:hAnsi="Times New Roman" w:cs="Times New Roman"/>
          <w:sz w:val="24"/>
          <w:szCs w:val="24"/>
        </w:rPr>
        <w:t>, o których mowa w art. 105</w:t>
      </w:r>
      <w:r w:rsidR="00A138FD" w:rsidRPr="00F365E9">
        <w:rPr>
          <w:rFonts w:ascii="Times New Roman" w:hAnsi="Times New Roman" w:cs="Times New Roman"/>
          <w:sz w:val="24"/>
          <w:szCs w:val="24"/>
        </w:rPr>
        <w:t xml:space="preserve"> ust. 1</w:t>
      </w:r>
      <w:r w:rsidR="00460655">
        <w:rPr>
          <w:rFonts w:ascii="Times New Roman" w:hAnsi="Times New Roman" w:cs="Times New Roman"/>
          <w:sz w:val="24"/>
          <w:szCs w:val="24"/>
        </w:rPr>
        <w:t>–</w:t>
      </w:r>
      <w:r w:rsidR="00A138FD" w:rsidRPr="00F365E9">
        <w:rPr>
          <w:rFonts w:ascii="Times New Roman" w:hAnsi="Times New Roman" w:cs="Times New Roman"/>
          <w:sz w:val="24"/>
          <w:szCs w:val="24"/>
        </w:rPr>
        <w:t>4</w:t>
      </w:r>
      <w:r w:rsidR="00780EF1" w:rsidRPr="00F365E9">
        <w:rPr>
          <w:rFonts w:ascii="Times New Roman" w:hAnsi="Times New Roman" w:cs="Times New Roman"/>
          <w:sz w:val="24"/>
          <w:szCs w:val="24"/>
        </w:rPr>
        <w:t xml:space="preserve"> ustawy</w:t>
      </w:r>
      <w:r w:rsidR="00EC073B" w:rsidRPr="00F365E9">
        <w:rPr>
          <w:rFonts w:ascii="Times New Roman" w:hAnsi="Times New Roman" w:cs="Times New Roman"/>
          <w:sz w:val="24"/>
          <w:szCs w:val="24"/>
        </w:rPr>
        <w:t xml:space="preserve">. </w:t>
      </w:r>
    </w:p>
    <w:p w14:paraId="6A306981" w14:textId="77777777" w:rsidR="007034BE" w:rsidRPr="00F365E9" w:rsidRDefault="007034BE" w:rsidP="007034BE">
      <w:pPr>
        <w:pStyle w:val="Bezodstpw"/>
        <w:ind w:left="360"/>
        <w:jc w:val="both"/>
        <w:rPr>
          <w:rFonts w:ascii="Times New Roman" w:hAnsi="Times New Roman" w:cs="Times New Roman"/>
          <w:sz w:val="24"/>
          <w:szCs w:val="24"/>
        </w:rPr>
      </w:pPr>
    </w:p>
    <w:p w14:paraId="48A71D86" w14:textId="6256F9A0" w:rsidR="007034BE" w:rsidRPr="00F365E9" w:rsidRDefault="007034BE" w:rsidP="00450693">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 art. 71</w:t>
      </w:r>
      <w:r w:rsidR="005B5053" w:rsidRPr="00F365E9">
        <w:rPr>
          <w:rFonts w:ascii="Times New Roman" w:hAnsi="Times New Roman" w:cs="Times New Roman"/>
          <w:sz w:val="24"/>
          <w:szCs w:val="24"/>
        </w:rPr>
        <w:t>b</w:t>
      </w:r>
      <w:r w:rsidRPr="00F365E9">
        <w:rPr>
          <w:rFonts w:ascii="Times New Roman" w:hAnsi="Times New Roman" w:cs="Times New Roman"/>
          <w:sz w:val="24"/>
          <w:szCs w:val="24"/>
        </w:rPr>
        <w:t xml:space="preserve"> </w:t>
      </w:r>
      <w:r w:rsidR="00780EF1" w:rsidRPr="00F365E9">
        <w:rPr>
          <w:rFonts w:ascii="Times New Roman" w:hAnsi="Times New Roman" w:cs="Times New Roman"/>
          <w:sz w:val="24"/>
          <w:szCs w:val="24"/>
        </w:rPr>
        <w:t xml:space="preserve">ustawy </w:t>
      </w:r>
      <w:r w:rsidRPr="00F365E9">
        <w:rPr>
          <w:rFonts w:ascii="Times New Roman" w:hAnsi="Times New Roman" w:cs="Times New Roman"/>
          <w:sz w:val="24"/>
          <w:szCs w:val="24"/>
        </w:rPr>
        <w:t>wskazano podmioty, które mają obowiązek uzyskania dostępu do SIGIIF</w:t>
      </w:r>
      <w:r w:rsidR="00905529" w:rsidRPr="00F365E9">
        <w:rPr>
          <w:rFonts w:ascii="Times New Roman" w:hAnsi="Times New Roman" w:cs="Times New Roman"/>
          <w:sz w:val="24"/>
          <w:szCs w:val="24"/>
        </w:rPr>
        <w:t xml:space="preserve"> 2.0.</w:t>
      </w:r>
      <w:r w:rsidRPr="00F365E9">
        <w:rPr>
          <w:rFonts w:ascii="Times New Roman" w:hAnsi="Times New Roman" w:cs="Times New Roman"/>
          <w:sz w:val="24"/>
          <w:szCs w:val="24"/>
        </w:rPr>
        <w:t>, tj</w:t>
      </w:r>
      <w:r w:rsidR="00877959">
        <w:rPr>
          <w:rFonts w:ascii="Times New Roman" w:hAnsi="Times New Roman" w:cs="Times New Roman"/>
          <w:sz w:val="24"/>
          <w:szCs w:val="24"/>
        </w:rPr>
        <w:t>.</w:t>
      </w:r>
      <w:r w:rsidRPr="00F365E9">
        <w:rPr>
          <w:rFonts w:ascii="Times New Roman" w:hAnsi="Times New Roman" w:cs="Times New Roman"/>
          <w:sz w:val="24"/>
          <w:szCs w:val="24"/>
        </w:rPr>
        <w:t>:</w:t>
      </w:r>
    </w:p>
    <w:p w14:paraId="70AD25C2" w14:textId="4F1ED9E6" w:rsidR="007034BE" w:rsidRPr="00F365E9" w:rsidRDefault="007034BE" w:rsidP="00450693">
      <w:pPr>
        <w:pStyle w:val="Bezodstpw"/>
        <w:numPr>
          <w:ilvl w:val="0"/>
          <w:numId w:val="21"/>
        </w:numPr>
        <w:spacing w:before="120"/>
        <w:ind w:left="1077" w:hanging="357"/>
        <w:jc w:val="both"/>
        <w:rPr>
          <w:rFonts w:ascii="Times New Roman" w:hAnsi="Times New Roman" w:cs="Times New Roman"/>
          <w:sz w:val="24"/>
          <w:szCs w:val="24"/>
        </w:rPr>
      </w:pPr>
      <w:r w:rsidRPr="00F365E9">
        <w:rPr>
          <w:rFonts w:ascii="Times New Roman" w:hAnsi="Times New Roman" w:cs="Times New Roman"/>
          <w:sz w:val="24"/>
          <w:szCs w:val="24"/>
        </w:rPr>
        <w:t>instytucje obowiązane, przed nawiązaniem pierwszych stosunków gospodarczych albo przeprowadzeniem pierwszej transakcji okazjonalnej;</w:t>
      </w:r>
    </w:p>
    <w:p w14:paraId="04B7EEFB" w14:textId="4C9F74EC" w:rsidR="007034BE" w:rsidRPr="00F365E9" w:rsidRDefault="007034BE" w:rsidP="00450693">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W celu umożliwienia korzystania z nowego kanału komunikacji konieczna jest odpowiednia zmiana procesu identyfikacji instytucji obowiązanych. W dotychczasowym stanie prawnym na podstawie art. 77 ustawy formularz identyfikacyjny przekazywały jedynie te instytucje obowiązane, które miały zamiar wykonać po raz pierwszy jeden z obowiązków, o których mowa w </w:t>
      </w:r>
      <w:hyperlink r:id="rId10" w:history="1">
        <w:r w:rsidRPr="00F365E9">
          <w:rPr>
            <w:rFonts w:ascii="Times New Roman" w:hAnsi="Times New Roman" w:cs="Times New Roman"/>
            <w:sz w:val="24"/>
            <w:szCs w:val="24"/>
          </w:rPr>
          <w:t>art. 72</w:t>
        </w:r>
      </w:hyperlink>
      <w:r w:rsidRPr="00F365E9">
        <w:rPr>
          <w:rFonts w:ascii="Times New Roman" w:hAnsi="Times New Roman" w:cs="Times New Roman"/>
          <w:sz w:val="24"/>
          <w:szCs w:val="24"/>
        </w:rPr>
        <w:t>, </w:t>
      </w:r>
      <w:hyperlink r:id="rId11" w:history="1">
        <w:r w:rsidRPr="00F365E9">
          <w:rPr>
            <w:rFonts w:ascii="Times New Roman" w:hAnsi="Times New Roman" w:cs="Times New Roman"/>
            <w:sz w:val="24"/>
            <w:szCs w:val="24"/>
          </w:rPr>
          <w:t>art.</w:t>
        </w:r>
        <w:r w:rsidR="00460655">
          <w:rPr>
            <w:rFonts w:ascii="Times New Roman" w:hAnsi="Times New Roman" w:cs="Times New Roman"/>
            <w:sz w:val="24"/>
            <w:szCs w:val="24"/>
          </w:rPr>
          <w:t> </w:t>
        </w:r>
        <w:r w:rsidRPr="00F365E9">
          <w:rPr>
            <w:rFonts w:ascii="Times New Roman" w:hAnsi="Times New Roman" w:cs="Times New Roman"/>
            <w:sz w:val="24"/>
            <w:szCs w:val="24"/>
          </w:rPr>
          <w:t>74</w:t>
        </w:r>
      </w:hyperlink>
      <w:r w:rsidRPr="00F365E9">
        <w:rPr>
          <w:rFonts w:ascii="Times New Roman" w:hAnsi="Times New Roman" w:cs="Times New Roman"/>
          <w:sz w:val="24"/>
          <w:szCs w:val="24"/>
        </w:rPr>
        <w:t>, </w:t>
      </w:r>
      <w:hyperlink r:id="rId12" w:history="1">
        <w:r w:rsidRPr="00F365E9">
          <w:rPr>
            <w:rFonts w:ascii="Times New Roman" w:hAnsi="Times New Roman" w:cs="Times New Roman"/>
            <w:sz w:val="24"/>
            <w:szCs w:val="24"/>
          </w:rPr>
          <w:t>art. 76</w:t>
        </w:r>
      </w:hyperlink>
      <w:r w:rsidRPr="00F365E9">
        <w:rPr>
          <w:rFonts w:ascii="Times New Roman" w:hAnsi="Times New Roman" w:cs="Times New Roman"/>
          <w:sz w:val="24"/>
          <w:szCs w:val="24"/>
        </w:rPr>
        <w:t>, </w:t>
      </w:r>
      <w:hyperlink r:id="rId13" w:history="1">
        <w:r w:rsidRPr="00F365E9">
          <w:rPr>
            <w:rFonts w:ascii="Times New Roman" w:hAnsi="Times New Roman" w:cs="Times New Roman"/>
            <w:sz w:val="24"/>
            <w:szCs w:val="24"/>
          </w:rPr>
          <w:t>art. 86</w:t>
        </w:r>
      </w:hyperlink>
      <w:r w:rsidRPr="00F365E9">
        <w:rPr>
          <w:rFonts w:ascii="Times New Roman" w:hAnsi="Times New Roman" w:cs="Times New Roman"/>
          <w:sz w:val="24"/>
          <w:szCs w:val="24"/>
        </w:rPr>
        <w:t>, </w:t>
      </w:r>
      <w:hyperlink r:id="rId14" w:history="1">
        <w:r w:rsidRPr="00F365E9">
          <w:rPr>
            <w:rFonts w:ascii="Times New Roman" w:hAnsi="Times New Roman" w:cs="Times New Roman"/>
            <w:sz w:val="24"/>
            <w:szCs w:val="24"/>
          </w:rPr>
          <w:t>art. 89 ust. 8</w:t>
        </w:r>
      </w:hyperlink>
      <w:r w:rsidR="00460655">
        <w:rPr>
          <w:rFonts w:ascii="Times New Roman" w:hAnsi="Times New Roman" w:cs="Times New Roman"/>
          <w:sz w:val="24"/>
          <w:szCs w:val="24"/>
        </w:rPr>
        <w:t xml:space="preserve"> </w:t>
      </w:r>
      <w:r w:rsidRPr="00F365E9">
        <w:rPr>
          <w:rFonts w:ascii="Times New Roman" w:hAnsi="Times New Roman" w:cs="Times New Roman"/>
          <w:sz w:val="24"/>
          <w:szCs w:val="24"/>
        </w:rPr>
        <w:t>i</w:t>
      </w:r>
      <w:r w:rsidR="00460655">
        <w:rPr>
          <w:rFonts w:ascii="Times New Roman" w:hAnsi="Times New Roman" w:cs="Times New Roman"/>
          <w:sz w:val="24"/>
          <w:szCs w:val="24"/>
        </w:rPr>
        <w:t xml:space="preserve"> </w:t>
      </w:r>
      <w:hyperlink r:id="rId15" w:history="1">
        <w:r w:rsidRPr="00F365E9">
          <w:rPr>
            <w:rFonts w:ascii="Times New Roman" w:hAnsi="Times New Roman" w:cs="Times New Roman"/>
            <w:sz w:val="24"/>
            <w:szCs w:val="24"/>
          </w:rPr>
          <w:t>art. 90</w:t>
        </w:r>
      </w:hyperlink>
      <w:r w:rsidR="00780EF1" w:rsidRPr="00F365E9">
        <w:rPr>
          <w:rFonts w:ascii="Times New Roman" w:hAnsi="Times New Roman" w:cs="Times New Roman"/>
          <w:sz w:val="24"/>
          <w:szCs w:val="24"/>
        </w:rPr>
        <w:t xml:space="preserve"> u.p.p.p.f.t.</w:t>
      </w:r>
      <w:r w:rsidRPr="00F365E9">
        <w:rPr>
          <w:rFonts w:ascii="Times New Roman" w:hAnsi="Times New Roman" w:cs="Times New Roman"/>
          <w:sz w:val="24"/>
          <w:szCs w:val="24"/>
        </w:rPr>
        <w:t xml:space="preserve"> W</w:t>
      </w:r>
      <w:r w:rsidR="00460655">
        <w:rPr>
          <w:rFonts w:ascii="Times New Roman" w:hAnsi="Times New Roman" w:cs="Times New Roman"/>
          <w:sz w:val="24"/>
          <w:szCs w:val="24"/>
        </w:rPr>
        <w:t xml:space="preserve"> </w:t>
      </w:r>
      <w:r w:rsidRPr="00F365E9">
        <w:rPr>
          <w:rFonts w:ascii="Times New Roman" w:hAnsi="Times New Roman" w:cs="Times New Roman"/>
          <w:sz w:val="24"/>
          <w:szCs w:val="24"/>
        </w:rPr>
        <w:t>to miejsce wprowadzono w art. 71</w:t>
      </w:r>
      <w:r w:rsidR="005B5053" w:rsidRPr="00F365E9">
        <w:rPr>
          <w:rFonts w:ascii="Times New Roman" w:hAnsi="Times New Roman" w:cs="Times New Roman"/>
          <w:sz w:val="24"/>
          <w:szCs w:val="24"/>
        </w:rPr>
        <w:t>b</w:t>
      </w:r>
      <w:r w:rsidRPr="00F365E9">
        <w:rPr>
          <w:rFonts w:ascii="Times New Roman" w:hAnsi="Times New Roman" w:cs="Times New Roman"/>
          <w:sz w:val="24"/>
          <w:szCs w:val="24"/>
        </w:rPr>
        <w:t xml:space="preserve"> pkt 1</w:t>
      </w:r>
      <w:r w:rsidRPr="00F365E9">
        <w:rPr>
          <w:rFonts w:ascii="Times New Roman" w:hAnsi="Times New Roman" w:cs="Times New Roman"/>
          <w:b/>
          <w:bCs/>
          <w:sz w:val="24"/>
          <w:szCs w:val="24"/>
        </w:rPr>
        <w:t xml:space="preserve"> </w:t>
      </w:r>
      <w:r w:rsidRPr="00F365E9">
        <w:rPr>
          <w:rFonts w:ascii="Times New Roman" w:hAnsi="Times New Roman" w:cs="Times New Roman"/>
          <w:sz w:val="24"/>
          <w:szCs w:val="24"/>
        </w:rPr>
        <w:t xml:space="preserve">ogólną zasadę konieczności uzyskania dostępu do </w:t>
      </w:r>
      <w:r w:rsidRPr="00F365E9">
        <w:rPr>
          <w:rFonts w:ascii="Times New Roman" w:hAnsi="Times New Roman" w:cs="Times New Roman"/>
          <w:sz w:val="24"/>
          <w:szCs w:val="24"/>
        </w:rPr>
        <w:lastRenderedPageBreak/>
        <w:t>SIGIIF</w:t>
      </w:r>
      <w:r w:rsidR="00905529" w:rsidRPr="00F365E9">
        <w:rPr>
          <w:rFonts w:ascii="Times New Roman" w:hAnsi="Times New Roman" w:cs="Times New Roman"/>
          <w:sz w:val="24"/>
          <w:szCs w:val="24"/>
        </w:rPr>
        <w:t xml:space="preserve"> 2.0.</w:t>
      </w:r>
      <w:r w:rsidRPr="00F365E9">
        <w:rPr>
          <w:rFonts w:ascii="Times New Roman" w:hAnsi="Times New Roman" w:cs="Times New Roman"/>
          <w:sz w:val="24"/>
          <w:szCs w:val="24"/>
        </w:rPr>
        <w:t xml:space="preserve"> przed nawiązaniem pierwszych stosunków gospodarczych albo przed przeprowadzeniem pierwszej transakcji okazjonalnej przez wszystkie instytucje obowiązane, czyli przed rozpoczęciem wykonywania działalności instytucji obowiązanej</w:t>
      </w:r>
      <w:r w:rsidR="00B4499B" w:rsidRPr="00F365E9">
        <w:rPr>
          <w:rFonts w:ascii="Times New Roman" w:hAnsi="Times New Roman" w:cs="Times New Roman"/>
          <w:sz w:val="24"/>
          <w:szCs w:val="24"/>
        </w:rPr>
        <w:t xml:space="preserve"> (w art. </w:t>
      </w:r>
      <w:r w:rsidR="0049350C" w:rsidRPr="00F365E9">
        <w:rPr>
          <w:rFonts w:ascii="Times New Roman" w:hAnsi="Times New Roman" w:cs="Times New Roman"/>
          <w:sz w:val="24"/>
          <w:szCs w:val="24"/>
        </w:rPr>
        <w:t>9 ust. 1</w:t>
      </w:r>
      <w:r w:rsidR="00B4499B" w:rsidRPr="00F365E9">
        <w:rPr>
          <w:rFonts w:ascii="Times New Roman" w:hAnsi="Times New Roman" w:cs="Times New Roman"/>
          <w:sz w:val="24"/>
          <w:szCs w:val="24"/>
        </w:rPr>
        <w:t xml:space="preserve"> projektu ustawy określono</w:t>
      </w:r>
      <w:r w:rsidR="00460655">
        <w:rPr>
          <w:rFonts w:ascii="Times New Roman" w:hAnsi="Times New Roman" w:cs="Times New Roman"/>
          <w:sz w:val="24"/>
          <w:szCs w:val="24"/>
        </w:rPr>
        <w:t>,</w:t>
      </w:r>
      <w:r w:rsidR="00B4499B" w:rsidRPr="00F365E9">
        <w:rPr>
          <w:rFonts w:ascii="Times New Roman" w:hAnsi="Times New Roman" w:cs="Times New Roman"/>
          <w:sz w:val="24"/>
          <w:szCs w:val="24"/>
        </w:rPr>
        <w:t xml:space="preserve"> co należy rozumieć przez pierwsze nawiązanie stosunków gospodarczych oraz przeprowadzenie pierwszej transakcji okazjonalnej).</w:t>
      </w:r>
      <w:r w:rsidRPr="00F365E9">
        <w:rPr>
          <w:rFonts w:ascii="Times New Roman" w:hAnsi="Times New Roman" w:cs="Times New Roman"/>
          <w:sz w:val="24"/>
          <w:szCs w:val="24"/>
        </w:rPr>
        <w:t xml:space="preserve"> Zmiana ta znacząco usprawni proces nadzoru i organizacji współpracy GIIF z instytucjami obowiązanymi.</w:t>
      </w:r>
      <w:r w:rsidR="00631962" w:rsidRPr="00F365E9">
        <w:rPr>
          <w:rFonts w:ascii="Times New Roman" w:hAnsi="Times New Roman" w:cs="Times New Roman"/>
          <w:sz w:val="24"/>
          <w:szCs w:val="24"/>
        </w:rPr>
        <w:t xml:space="preserve"> Zakłada się, że komunikacja pomiędzy GIIF a instytucjami obowiązanymi rozpocznie się 1 </w:t>
      </w:r>
      <w:r w:rsidR="00620EC3" w:rsidRPr="00F365E9">
        <w:rPr>
          <w:rFonts w:ascii="Times New Roman" w:hAnsi="Times New Roman" w:cs="Times New Roman"/>
          <w:sz w:val="24"/>
          <w:szCs w:val="24"/>
        </w:rPr>
        <w:t xml:space="preserve">kwietnia </w:t>
      </w:r>
      <w:r w:rsidR="00631962" w:rsidRPr="00F365E9">
        <w:rPr>
          <w:rFonts w:ascii="Times New Roman" w:hAnsi="Times New Roman" w:cs="Times New Roman"/>
          <w:sz w:val="24"/>
          <w:szCs w:val="24"/>
        </w:rPr>
        <w:t>2027 r. (art.</w:t>
      </w:r>
      <w:r w:rsidR="00460655">
        <w:rPr>
          <w:rFonts w:ascii="Times New Roman" w:hAnsi="Times New Roman" w:cs="Times New Roman"/>
          <w:sz w:val="24"/>
          <w:szCs w:val="24"/>
        </w:rPr>
        <w:t> </w:t>
      </w:r>
      <w:r w:rsidR="00631962" w:rsidRPr="00F365E9">
        <w:rPr>
          <w:rFonts w:ascii="Times New Roman" w:hAnsi="Times New Roman" w:cs="Times New Roman"/>
          <w:sz w:val="24"/>
          <w:szCs w:val="24"/>
        </w:rPr>
        <w:t>1</w:t>
      </w:r>
      <w:r w:rsidR="0049350C" w:rsidRPr="00F365E9">
        <w:rPr>
          <w:rFonts w:ascii="Times New Roman" w:hAnsi="Times New Roman" w:cs="Times New Roman"/>
          <w:sz w:val="24"/>
          <w:szCs w:val="24"/>
        </w:rPr>
        <w:t>1</w:t>
      </w:r>
      <w:r w:rsidR="00631962" w:rsidRPr="00F365E9">
        <w:rPr>
          <w:rFonts w:ascii="Times New Roman" w:hAnsi="Times New Roman" w:cs="Times New Roman"/>
          <w:sz w:val="24"/>
          <w:szCs w:val="24"/>
        </w:rPr>
        <w:t xml:space="preserve"> pkt 1 projektu ustawy).</w:t>
      </w:r>
    </w:p>
    <w:p w14:paraId="19E2DBB5" w14:textId="1C5557E8" w:rsidR="007034BE" w:rsidRPr="00460655" w:rsidRDefault="007034BE" w:rsidP="00460655">
      <w:pPr>
        <w:pStyle w:val="Bezodstpw"/>
        <w:numPr>
          <w:ilvl w:val="0"/>
          <w:numId w:val="21"/>
        </w:numPr>
        <w:spacing w:before="120"/>
        <w:ind w:left="1077" w:hanging="357"/>
        <w:jc w:val="both"/>
        <w:rPr>
          <w:rFonts w:ascii="Times New Roman" w:hAnsi="Times New Roman" w:cs="Times New Roman"/>
          <w:sz w:val="24"/>
          <w:szCs w:val="24"/>
        </w:rPr>
      </w:pPr>
      <w:r w:rsidRPr="00F365E9">
        <w:rPr>
          <w:rFonts w:ascii="Times New Roman" w:hAnsi="Times New Roman" w:cs="Times New Roman"/>
          <w:sz w:val="24"/>
          <w:szCs w:val="24"/>
        </w:rPr>
        <w:t>podmioty, o których mowa w art. 105</w:t>
      </w:r>
      <w:r w:rsidR="00631962" w:rsidRPr="00F365E9">
        <w:rPr>
          <w:rFonts w:ascii="Times New Roman" w:hAnsi="Times New Roman" w:cs="Times New Roman"/>
          <w:sz w:val="24"/>
          <w:szCs w:val="24"/>
        </w:rPr>
        <w:t xml:space="preserve"> ust. 1</w:t>
      </w:r>
      <w:r w:rsidR="00460655">
        <w:rPr>
          <w:rFonts w:ascii="Times New Roman" w:hAnsi="Times New Roman" w:cs="Times New Roman"/>
          <w:sz w:val="24"/>
          <w:szCs w:val="24"/>
        </w:rPr>
        <w:t>–</w:t>
      </w:r>
      <w:r w:rsidR="00631962" w:rsidRPr="00460655">
        <w:rPr>
          <w:rFonts w:ascii="Times New Roman" w:hAnsi="Times New Roman" w:cs="Times New Roman"/>
          <w:sz w:val="24"/>
          <w:szCs w:val="24"/>
        </w:rPr>
        <w:t>4</w:t>
      </w:r>
      <w:r w:rsidR="00780EF1" w:rsidRPr="00460655">
        <w:rPr>
          <w:rFonts w:ascii="Times New Roman" w:hAnsi="Times New Roman" w:cs="Times New Roman"/>
          <w:sz w:val="24"/>
          <w:szCs w:val="24"/>
        </w:rPr>
        <w:t xml:space="preserve"> ustawy</w:t>
      </w:r>
      <w:r w:rsidRPr="00460655">
        <w:rPr>
          <w:rFonts w:ascii="Times New Roman" w:hAnsi="Times New Roman" w:cs="Times New Roman"/>
          <w:sz w:val="24"/>
          <w:szCs w:val="24"/>
        </w:rPr>
        <w:t>, przed pierwszym przekazaniem lub udostępnieniem informacji lub dokumentów, o których mowa w art. 83 ust. 1, wniesieniem wniosku, o</w:t>
      </w:r>
      <w:r w:rsidR="00037510" w:rsidRPr="00460655">
        <w:rPr>
          <w:rFonts w:ascii="Times New Roman" w:hAnsi="Times New Roman" w:cs="Times New Roman"/>
          <w:sz w:val="24"/>
          <w:szCs w:val="24"/>
        </w:rPr>
        <w:t> </w:t>
      </w:r>
      <w:r w:rsidRPr="00460655">
        <w:rPr>
          <w:rFonts w:ascii="Times New Roman" w:hAnsi="Times New Roman" w:cs="Times New Roman"/>
          <w:sz w:val="24"/>
          <w:szCs w:val="24"/>
        </w:rPr>
        <w:t xml:space="preserve">którym mowa w art. 105 ust. 1, 3 i 4, oraz przed udostępnieniem informacji na podstawie art. 105 ust. 2. </w:t>
      </w:r>
    </w:p>
    <w:p w14:paraId="396A6F2F" w14:textId="58F2FDA1" w:rsidR="00631962" w:rsidRPr="00964FB1" w:rsidRDefault="007034BE" w:rsidP="00964FB1">
      <w:pPr>
        <w:pStyle w:val="Bezodstpw"/>
        <w:ind w:left="1080"/>
        <w:jc w:val="both"/>
        <w:rPr>
          <w:rFonts w:ascii="Times New Roman" w:hAnsi="Times New Roman" w:cs="Times New Roman"/>
          <w:color w:val="000000" w:themeColor="text1"/>
          <w:sz w:val="24"/>
          <w:szCs w:val="24"/>
        </w:rPr>
      </w:pPr>
      <w:r w:rsidRPr="00F365E9">
        <w:rPr>
          <w:rFonts w:ascii="Times New Roman" w:hAnsi="Times New Roman" w:cs="Times New Roman"/>
          <w:sz w:val="24"/>
          <w:szCs w:val="24"/>
        </w:rPr>
        <w:t>Art.</w:t>
      </w:r>
      <w:r w:rsidR="00450693" w:rsidRPr="00F365E9">
        <w:rPr>
          <w:rFonts w:ascii="Times New Roman" w:hAnsi="Times New Roman" w:cs="Times New Roman"/>
          <w:sz w:val="24"/>
          <w:szCs w:val="24"/>
        </w:rPr>
        <w:t xml:space="preserve"> 71</w:t>
      </w:r>
      <w:r w:rsidR="005B5053" w:rsidRPr="00F365E9">
        <w:rPr>
          <w:rFonts w:ascii="Times New Roman" w:hAnsi="Times New Roman" w:cs="Times New Roman"/>
          <w:sz w:val="24"/>
          <w:szCs w:val="24"/>
        </w:rPr>
        <w:t>b</w:t>
      </w:r>
      <w:r w:rsidR="00450693" w:rsidRPr="00F365E9">
        <w:rPr>
          <w:rFonts w:ascii="Times New Roman" w:hAnsi="Times New Roman" w:cs="Times New Roman"/>
          <w:sz w:val="24"/>
          <w:szCs w:val="24"/>
        </w:rPr>
        <w:t xml:space="preserve"> pkt 2</w:t>
      </w:r>
      <w:r w:rsidRPr="00F365E9">
        <w:rPr>
          <w:rFonts w:ascii="Times New Roman" w:hAnsi="Times New Roman" w:cs="Times New Roman"/>
          <w:sz w:val="24"/>
          <w:szCs w:val="24"/>
        </w:rPr>
        <w:t xml:space="preserve"> </w:t>
      </w:r>
      <w:r w:rsidR="00780EF1"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 xml:space="preserve">nakłada na podmioty, o których mowa w art. 105 </w:t>
      </w:r>
      <w:r w:rsidR="00631962" w:rsidRPr="00F365E9">
        <w:rPr>
          <w:rFonts w:ascii="Times New Roman" w:hAnsi="Times New Roman" w:cs="Times New Roman"/>
          <w:sz w:val="24"/>
          <w:szCs w:val="24"/>
        </w:rPr>
        <w:t>ust. 1</w:t>
      </w:r>
      <w:r w:rsidR="00460655">
        <w:rPr>
          <w:rFonts w:ascii="Times New Roman" w:hAnsi="Times New Roman" w:cs="Times New Roman"/>
          <w:sz w:val="24"/>
          <w:szCs w:val="24"/>
        </w:rPr>
        <w:t>–</w:t>
      </w:r>
      <w:r w:rsidR="00631962" w:rsidRPr="00F365E9">
        <w:rPr>
          <w:rFonts w:ascii="Times New Roman" w:hAnsi="Times New Roman" w:cs="Times New Roman"/>
          <w:sz w:val="24"/>
          <w:szCs w:val="24"/>
        </w:rPr>
        <w:t>4</w:t>
      </w:r>
      <w:r w:rsidR="0049350C" w:rsidRPr="00F365E9">
        <w:rPr>
          <w:rFonts w:ascii="Times New Roman" w:hAnsi="Times New Roman" w:cs="Times New Roman"/>
          <w:sz w:val="24"/>
          <w:szCs w:val="24"/>
        </w:rPr>
        <w:t xml:space="preserve"> u.p.p.p.f.t.</w:t>
      </w:r>
      <w:r w:rsidR="00780EF1" w:rsidRPr="00F365E9">
        <w:rPr>
          <w:rFonts w:ascii="Times New Roman" w:hAnsi="Times New Roman" w:cs="Times New Roman"/>
          <w:sz w:val="24"/>
          <w:szCs w:val="24"/>
        </w:rPr>
        <w:t xml:space="preserve"> tej ustawy</w:t>
      </w:r>
      <w:r w:rsidR="00460655">
        <w:rPr>
          <w:rFonts w:ascii="Times New Roman" w:hAnsi="Times New Roman" w:cs="Times New Roman"/>
          <w:sz w:val="24"/>
          <w:szCs w:val="24"/>
        </w:rPr>
        <w:t>,</w:t>
      </w:r>
      <w:r w:rsidR="00631962" w:rsidRPr="00F365E9">
        <w:rPr>
          <w:rFonts w:ascii="Times New Roman" w:hAnsi="Times New Roman" w:cs="Times New Roman"/>
          <w:sz w:val="24"/>
          <w:szCs w:val="24"/>
        </w:rPr>
        <w:t xml:space="preserve"> </w:t>
      </w:r>
      <w:r w:rsidRPr="00F365E9">
        <w:rPr>
          <w:rFonts w:ascii="Times New Roman" w:hAnsi="Times New Roman" w:cs="Times New Roman"/>
          <w:sz w:val="24"/>
          <w:szCs w:val="24"/>
        </w:rPr>
        <w:t>ob</w:t>
      </w:r>
      <w:r w:rsidRPr="00964FB1">
        <w:rPr>
          <w:rFonts w:ascii="Times New Roman" w:hAnsi="Times New Roman" w:cs="Times New Roman"/>
          <w:color w:val="000000" w:themeColor="text1"/>
          <w:sz w:val="24"/>
          <w:szCs w:val="24"/>
        </w:rPr>
        <w:t>owiąz</w:t>
      </w:r>
      <w:r w:rsidR="00450693" w:rsidRPr="00964FB1">
        <w:rPr>
          <w:rFonts w:ascii="Times New Roman" w:hAnsi="Times New Roman" w:cs="Times New Roman"/>
          <w:color w:val="000000" w:themeColor="text1"/>
          <w:sz w:val="24"/>
          <w:szCs w:val="24"/>
        </w:rPr>
        <w:t>ek</w:t>
      </w:r>
      <w:r w:rsidRPr="00964FB1">
        <w:rPr>
          <w:rFonts w:ascii="Times New Roman" w:hAnsi="Times New Roman" w:cs="Times New Roman"/>
          <w:color w:val="000000" w:themeColor="text1"/>
          <w:sz w:val="24"/>
          <w:szCs w:val="24"/>
        </w:rPr>
        <w:t xml:space="preserve"> uzyskania dostępu do SIGIIF</w:t>
      </w:r>
      <w:r w:rsidR="00905529" w:rsidRPr="00964FB1">
        <w:rPr>
          <w:rFonts w:ascii="Times New Roman" w:hAnsi="Times New Roman" w:cs="Times New Roman"/>
          <w:color w:val="000000" w:themeColor="text1"/>
          <w:sz w:val="24"/>
          <w:szCs w:val="24"/>
        </w:rPr>
        <w:t xml:space="preserve"> 2.0.</w:t>
      </w:r>
      <w:r w:rsidRPr="00964FB1">
        <w:rPr>
          <w:rFonts w:ascii="Times New Roman" w:hAnsi="Times New Roman" w:cs="Times New Roman"/>
          <w:color w:val="000000" w:themeColor="text1"/>
          <w:sz w:val="24"/>
          <w:szCs w:val="24"/>
        </w:rPr>
        <w:t xml:space="preserve"> przed pierwszym przekazaniem lub udostępnieniem informacji lub dokumentów, o których mowa w art. 83 ust. 1, wniesieniem wniosku, o</w:t>
      </w:r>
      <w:r w:rsidR="00631962" w:rsidRPr="00964FB1">
        <w:rPr>
          <w:rFonts w:ascii="Times New Roman" w:hAnsi="Times New Roman" w:cs="Times New Roman"/>
          <w:color w:val="000000" w:themeColor="text1"/>
          <w:sz w:val="24"/>
          <w:szCs w:val="24"/>
        </w:rPr>
        <w:t> </w:t>
      </w:r>
      <w:r w:rsidRPr="00964FB1">
        <w:rPr>
          <w:rFonts w:ascii="Times New Roman" w:hAnsi="Times New Roman" w:cs="Times New Roman"/>
          <w:color w:val="000000" w:themeColor="text1"/>
          <w:sz w:val="24"/>
          <w:szCs w:val="24"/>
        </w:rPr>
        <w:t>którym mowa w</w:t>
      </w:r>
      <w:r w:rsidR="00450693" w:rsidRPr="00964FB1">
        <w:rPr>
          <w:rFonts w:ascii="Times New Roman" w:hAnsi="Times New Roman" w:cs="Times New Roman"/>
          <w:color w:val="000000" w:themeColor="text1"/>
          <w:sz w:val="24"/>
          <w:szCs w:val="24"/>
        </w:rPr>
        <w:t> </w:t>
      </w:r>
      <w:r w:rsidRPr="00964FB1">
        <w:rPr>
          <w:rFonts w:ascii="Times New Roman" w:hAnsi="Times New Roman" w:cs="Times New Roman"/>
          <w:color w:val="000000" w:themeColor="text1"/>
          <w:sz w:val="24"/>
          <w:szCs w:val="24"/>
        </w:rPr>
        <w:t>art. 105 ust. 1, 3 i 4</w:t>
      </w:r>
      <w:r w:rsidR="00964FB1">
        <w:rPr>
          <w:rFonts w:ascii="Times New Roman" w:hAnsi="Times New Roman" w:cs="Times New Roman"/>
          <w:color w:val="000000" w:themeColor="text1"/>
          <w:sz w:val="24"/>
          <w:szCs w:val="24"/>
        </w:rPr>
        <w:t>,</w:t>
      </w:r>
      <w:r w:rsidRPr="00964FB1">
        <w:rPr>
          <w:rFonts w:ascii="Times New Roman" w:hAnsi="Times New Roman" w:cs="Times New Roman"/>
          <w:color w:val="000000" w:themeColor="text1"/>
          <w:sz w:val="24"/>
          <w:szCs w:val="24"/>
        </w:rPr>
        <w:t xml:space="preserve"> lub przed udostępnieniem informacji na podstawie art. 105 ust. 2. Oznacza to, że nie każdy podmiot wskazany w art. 105</w:t>
      </w:r>
      <w:r w:rsidR="00631962" w:rsidRPr="00964FB1">
        <w:rPr>
          <w:rFonts w:ascii="Times New Roman" w:hAnsi="Times New Roman" w:cs="Times New Roman"/>
          <w:color w:val="000000" w:themeColor="text1"/>
          <w:sz w:val="24"/>
          <w:szCs w:val="24"/>
        </w:rPr>
        <w:t xml:space="preserve"> ust. 1</w:t>
      </w:r>
      <w:r w:rsidR="00964FB1">
        <w:rPr>
          <w:rFonts w:ascii="Times New Roman" w:hAnsi="Times New Roman" w:cs="Times New Roman"/>
          <w:color w:val="000000" w:themeColor="text1"/>
          <w:sz w:val="24"/>
          <w:szCs w:val="24"/>
        </w:rPr>
        <w:t>–</w:t>
      </w:r>
      <w:r w:rsidR="00631962" w:rsidRPr="00964FB1">
        <w:rPr>
          <w:rFonts w:ascii="Times New Roman" w:hAnsi="Times New Roman" w:cs="Times New Roman"/>
          <w:color w:val="000000" w:themeColor="text1"/>
          <w:sz w:val="24"/>
          <w:szCs w:val="24"/>
        </w:rPr>
        <w:t>4</w:t>
      </w:r>
      <w:r w:rsidRPr="00964FB1">
        <w:rPr>
          <w:rFonts w:ascii="Times New Roman" w:hAnsi="Times New Roman" w:cs="Times New Roman"/>
          <w:color w:val="000000" w:themeColor="text1"/>
          <w:sz w:val="24"/>
          <w:szCs w:val="24"/>
        </w:rPr>
        <w:t xml:space="preserve"> będzie musiał uzyskać dostęp do SIGIIF</w:t>
      </w:r>
      <w:r w:rsidR="00905529" w:rsidRPr="00964FB1">
        <w:rPr>
          <w:rFonts w:ascii="Times New Roman" w:hAnsi="Times New Roman" w:cs="Times New Roman"/>
          <w:color w:val="000000" w:themeColor="text1"/>
          <w:sz w:val="24"/>
          <w:szCs w:val="24"/>
        </w:rPr>
        <w:t xml:space="preserve"> 2.0.</w:t>
      </w:r>
      <w:r w:rsidRPr="00964FB1">
        <w:rPr>
          <w:rFonts w:ascii="Times New Roman" w:hAnsi="Times New Roman" w:cs="Times New Roman"/>
          <w:color w:val="000000" w:themeColor="text1"/>
          <w:sz w:val="24"/>
          <w:szCs w:val="24"/>
        </w:rPr>
        <w:t>, a jedynie ten, który będzie przekaz</w:t>
      </w:r>
      <w:r w:rsidR="00CB5728">
        <w:rPr>
          <w:rFonts w:ascii="Times New Roman" w:hAnsi="Times New Roman" w:cs="Times New Roman"/>
          <w:color w:val="000000" w:themeColor="text1"/>
          <w:sz w:val="24"/>
          <w:szCs w:val="24"/>
        </w:rPr>
        <w:t>ywał</w:t>
      </w:r>
      <w:r w:rsidRPr="00964FB1">
        <w:rPr>
          <w:rFonts w:ascii="Times New Roman" w:hAnsi="Times New Roman" w:cs="Times New Roman"/>
          <w:color w:val="000000" w:themeColor="text1"/>
          <w:sz w:val="24"/>
          <w:szCs w:val="24"/>
        </w:rPr>
        <w:t xml:space="preserve"> GIIF określone informacje, wnioski czy dokumenty albo któremu udostępnione będą informacje na podstawie art. 105 ust. 2.</w:t>
      </w:r>
      <w:r w:rsidR="00631962" w:rsidRPr="00964FB1">
        <w:rPr>
          <w:rFonts w:ascii="Times New Roman" w:hAnsi="Times New Roman" w:cs="Times New Roman"/>
          <w:color w:val="000000" w:themeColor="text1"/>
          <w:sz w:val="24"/>
          <w:szCs w:val="24"/>
        </w:rPr>
        <w:t xml:space="preserve"> Zakłada się, że komunikacja pomiędzy GIIF a podmiotami wskazanymi w art. 105 ust. 1</w:t>
      </w:r>
      <w:r w:rsidR="00964FB1">
        <w:rPr>
          <w:rFonts w:ascii="Times New Roman" w:hAnsi="Times New Roman" w:cs="Times New Roman"/>
          <w:color w:val="000000" w:themeColor="text1"/>
          <w:sz w:val="24"/>
          <w:szCs w:val="24"/>
        </w:rPr>
        <w:t>–</w:t>
      </w:r>
      <w:r w:rsidR="00631962" w:rsidRPr="00964FB1">
        <w:rPr>
          <w:rFonts w:ascii="Times New Roman" w:hAnsi="Times New Roman" w:cs="Times New Roman"/>
          <w:color w:val="000000" w:themeColor="text1"/>
          <w:sz w:val="24"/>
          <w:szCs w:val="24"/>
        </w:rPr>
        <w:t>4 rozpocznie się 1 stycznia 202</w:t>
      </w:r>
      <w:r w:rsidR="00780EF1" w:rsidRPr="00964FB1">
        <w:rPr>
          <w:rFonts w:ascii="Times New Roman" w:hAnsi="Times New Roman" w:cs="Times New Roman"/>
          <w:color w:val="000000" w:themeColor="text1"/>
          <w:sz w:val="24"/>
          <w:szCs w:val="24"/>
        </w:rPr>
        <w:t>8</w:t>
      </w:r>
      <w:r w:rsidR="0049350C" w:rsidRPr="00964FB1">
        <w:rPr>
          <w:rFonts w:ascii="Times New Roman" w:hAnsi="Times New Roman" w:cs="Times New Roman"/>
          <w:color w:val="000000" w:themeColor="text1"/>
          <w:sz w:val="24"/>
          <w:szCs w:val="24"/>
        </w:rPr>
        <w:t> </w:t>
      </w:r>
      <w:r w:rsidR="00631962" w:rsidRPr="00964FB1">
        <w:rPr>
          <w:rFonts w:ascii="Times New Roman" w:hAnsi="Times New Roman" w:cs="Times New Roman"/>
          <w:color w:val="000000" w:themeColor="text1"/>
          <w:sz w:val="24"/>
          <w:szCs w:val="24"/>
        </w:rPr>
        <w:t>r. (art. 1</w:t>
      </w:r>
      <w:r w:rsidR="0049350C" w:rsidRPr="00964FB1">
        <w:rPr>
          <w:rFonts w:ascii="Times New Roman" w:hAnsi="Times New Roman" w:cs="Times New Roman"/>
          <w:color w:val="000000" w:themeColor="text1"/>
          <w:sz w:val="24"/>
          <w:szCs w:val="24"/>
        </w:rPr>
        <w:t>1</w:t>
      </w:r>
      <w:r w:rsidR="00631962" w:rsidRPr="00964FB1">
        <w:rPr>
          <w:rFonts w:ascii="Times New Roman" w:hAnsi="Times New Roman" w:cs="Times New Roman"/>
          <w:color w:val="000000" w:themeColor="text1"/>
          <w:sz w:val="24"/>
          <w:szCs w:val="24"/>
        </w:rPr>
        <w:t xml:space="preserve"> pkt 3 projektu ustawy).</w:t>
      </w:r>
    </w:p>
    <w:p w14:paraId="6C7E579E" w14:textId="7AB2F43B" w:rsidR="00296E9E" w:rsidRPr="00F365E9" w:rsidRDefault="00EC073B" w:rsidP="00296E9E">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 celu uzyskania dostępu do SIGIIF</w:t>
      </w:r>
      <w:r w:rsidR="00905529" w:rsidRPr="00F365E9">
        <w:rPr>
          <w:rFonts w:ascii="Times New Roman" w:hAnsi="Times New Roman" w:cs="Times New Roman"/>
          <w:sz w:val="24"/>
          <w:szCs w:val="24"/>
        </w:rPr>
        <w:t xml:space="preserve"> 2.0.</w:t>
      </w:r>
      <w:r w:rsidRPr="00F365E9">
        <w:rPr>
          <w:rFonts w:ascii="Times New Roman" w:hAnsi="Times New Roman" w:cs="Times New Roman"/>
          <w:sz w:val="24"/>
          <w:szCs w:val="24"/>
        </w:rPr>
        <w:t xml:space="preserve"> instytucja obowiązana musi przekazać w SIGIIF</w:t>
      </w:r>
      <w:r w:rsidR="005B5053" w:rsidRPr="00F365E9">
        <w:rPr>
          <w:rFonts w:ascii="Times New Roman" w:hAnsi="Times New Roman" w:cs="Times New Roman"/>
          <w:sz w:val="24"/>
          <w:szCs w:val="24"/>
        </w:rPr>
        <w:t xml:space="preserve"> wniosek o</w:t>
      </w:r>
      <w:r w:rsidR="00037510" w:rsidRPr="00F365E9">
        <w:rPr>
          <w:rFonts w:ascii="Times New Roman" w:hAnsi="Times New Roman" w:cs="Times New Roman"/>
          <w:sz w:val="24"/>
          <w:szCs w:val="24"/>
        </w:rPr>
        <w:t> </w:t>
      </w:r>
      <w:r w:rsidR="005B5053" w:rsidRPr="00F365E9">
        <w:rPr>
          <w:rFonts w:ascii="Times New Roman" w:hAnsi="Times New Roman" w:cs="Times New Roman"/>
          <w:sz w:val="24"/>
          <w:szCs w:val="24"/>
        </w:rPr>
        <w:t>uzyskanie dostępu do SIGIIF</w:t>
      </w:r>
      <w:r w:rsidR="00905529" w:rsidRPr="00F365E9">
        <w:rPr>
          <w:rFonts w:ascii="Times New Roman" w:hAnsi="Times New Roman" w:cs="Times New Roman"/>
          <w:sz w:val="24"/>
          <w:szCs w:val="24"/>
        </w:rPr>
        <w:t xml:space="preserve"> 2.0.</w:t>
      </w:r>
      <w:r w:rsidR="005B5053" w:rsidRPr="00F365E9">
        <w:rPr>
          <w:rFonts w:ascii="Times New Roman" w:hAnsi="Times New Roman" w:cs="Times New Roman"/>
          <w:sz w:val="24"/>
          <w:szCs w:val="24"/>
        </w:rPr>
        <w:t>, który będzie zawierał</w:t>
      </w:r>
      <w:r w:rsidRPr="00F365E9">
        <w:rPr>
          <w:rFonts w:ascii="Times New Roman" w:hAnsi="Times New Roman" w:cs="Times New Roman"/>
          <w:sz w:val="24"/>
          <w:szCs w:val="24"/>
        </w:rPr>
        <w:t xml:space="preserve"> dane określone w </w:t>
      </w:r>
      <w:r w:rsidRPr="00F365E9">
        <w:rPr>
          <w:rFonts w:ascii="Times New Roman" w:hAnsi="Times New Roman" w:cs="Times New Roman"/>
          <w:b/>
          <w:bCs/>
          <w:sz w:val="24"/>
          <w:szCs w:val="24"/>
        </w:rPr>
        <w:t>art.</w:t>
      </w:r>
      <w:r w:rsidR="00964FB1">
        <w:rPr>
          <w:rFonts w:ascii="Times New Roman" w:hAnsi="Times New Roman" w:cs="Times New Roman"/>
          <w:b/>
          <w:bCs/>
          <w:sz w:val="24"/>
          <w:szCs w:val="24"/>
        </w:rPr>
        <w:t> </w:t>
      </w:r>
      <w:r w:rsidRPr="00F365E9">
        <w:rPr>
          <w:rFonts w:ascii="Times New Roman" w:hAnsi="Times New Roman" w:cs="Times New Roman"/>
          <w:b/>
          <w:bCs/>
          <w:sz w:val="24"/>
          <w:szCs w:val="24"/>
        </w:rPr>
        <w:t>71</w:t>
      </w:r>
      <w:r w:rsidR="005B5053" w:rsidRPr="00F365E9">
        <w:rPr>
          <w:rFonts w:ascii="Times New Roman" w:hAnsi="Times New Roman" w:cs="Times New Roman"/>
          <w:b/>
          <w:bCs/>
          <w:sz w:val="24"/>
          <w:szCs w:val="24"/>
        </w:rPr>
        <w:t>c</w:t>
      </w:r>
      <w:r w:rsidR="006F3F44" w:rsidRPr="00F365E9">
        <w:rPr>
          <w:rFonts w:ascii="Times New Roman" w:hAnsi="Times New Roman" w:cs="Times New Roman"/>
          <w:sz w:val="24"/>
          <w:szCs w:val="24"/>
        </w:rPr>
        <w:t xml:space="preserve"> ust. 1</w:t>
      </w:r>
      <w:r w:rsidR="00780EF1" w:rsidRPr="00F365E9">
        <w:rPr>
          <w:rFonts w:ascii="Times New Roman" w:hAnsi="Times New Roman" w:cs="Times New Roman"/>
          <w:sz w:val="24"/>
          <w:szCs w:val="24"/>
        </w:rPr>
        <w:t xml:space="preserve"> u.p.p.p.f.t.</w:t>
      </w:r>
      <w:r w:rsidR="00964FB1">
        <w:rPr>
          <w:rFonts w:ascii="Times New Roman" w:hAnsi="Times New Roman" w:cs="Times New Roman"/>
          <w:sz w:val="24"/>
          <w:szCs w:val="24"/>
        </w:rPr>
        <w:t>,</w:t>
      </w:r>
      <w:r w:rsidR="00780EF1" w:rsidRPr="00F365E9">
        <w:rPr>
          <w:rFonts w:ascii="Times New Roman" w:hAnsi="Times New Roman" w:cs="Times New Roman"/>
          <w:sz w:val="24"/>
          <w:szCs w:val="24"/>
        </w:rPr>
        <w:t xml:space="preserve"> </w:t>
      </w:r>
      <w:r w:rsidR="003D150E" w:rsidRPr="00F365E9">
        <w:rPr>
          <w:rFonts w:ascii="Times New Roman" w:hAnsi="Times New Roman" w:cs="Times New Roman"/>
          <w:sz w:val="24"/>
          <w:szCs w:val="24"/>
        </w:rPr>
        <w:t>oraz uzyskać wydane przez GIIF potwierdzenie uzyskania dostępu do SIGIIF</w:t>
      </w:r>
      <w:r w:rsidR="00905529" w:rsidRPr="00F365E9">
        <w:rPr>
          <w:rFonts w:ascii="Times New Roman" w:hAnsi="Times New Roman" w:cs="Times New Roman"/>
          <w:sz w:val="24"/>
          <w:szCs w:val="24"/>
        </w:rPr>
        <w:t xml:space="preserve"> 2.0.</w:t>
      </w:r>
      <w:r w:rsidRPr="00F365E9">
        <w:rPr>
          <w:rFonts w:ascii="Times New Roman" w:hAnsi="Times New Roman" w:cs="Times New Roman"/>
          <w:sz w:val="24"/>
          <w:szCs w:val="24"/>
        </w:rPr>
        <w:t xml:space="preserve"> Poza nazwą </w:t>
      </w:r>
      <w:r w:rsidR="00037510" w:rsidRPr="00F365E9">
        <w:rPr>
          <w:rFonts w:ascii="Times New Roman" w:hAnsi="Times New Roman" w:cs="Times New Roman"/>
          <w:sz w:val="24"/>
          <w:szCs w:val="24"/>
        </w:rPr>
        <w:t xml:space="preserve">(firmą) </w:t>
      </w:r>
      <w:r w:rsidRPr="00F365E9">
        <w:rPr>
          <w:rFonts w:ascii="Times New Roman" w:hAnsi="Times New Roman" w:cs="Times New Roman"/>
          <w:sz w:val="24"/>
          <w:szCs w:val="24"/>
        </w:rPr>
        <w:t xml:space="preserve">instytucji obwiązanej, będzie to co do zasady numer NIP. </w:t>
      </w:r>
      <w:r w:rsidR="005B5053" w:rsidRPr="00F365E9">
        <w:rPr>
          <w:rFonts w:ascii="Times New Roman" w:hAnsi="Times New Roman" w:cs="Times New Roman"/>
          <w:sz w:val="24"/>
          <w:szCs w:val="24"/>
        </w:rPr>
        <w:t xml:space="preserve">W stosunku do instytucji obowiązanych nieposiadających numeru NIP nałożono obowiązek przekazywania numeru PESEL, </w:t>
      </w:r>
      <w:r w:rsidR="00226340" w:rsidRPr="00F365E9">
        <w:rPr>
          <w:rFonts w:ascii="Times New Roman" w:hAnsi="Times New Roman" w:cs="Times New Roman"/>
          <w:sz w:val="24"/>
          <w:szCs w:val="24"/>
        </w:rPr>
        <w:t>co dotyczy instytucji obowiązanych będących radcami prawnymi lub prawnikami zagranicznymi wykonującymi zawód w ramach stosunku pracy w spółkach, o których mowa w art. 8 ust. 1 ustawy z dnia 6 lipca 1982 r. o radcach prawnych</w:t>
      </w:r>
      <w:r w:rsidR="006317AD" w:rsidRPr="00F365E9">
        <w:rPr>
          <w:rStyle w:val="Odwoanieprzypisudolnego"/>
          <w:rFonts w:ascii="Times New Roman" w:hAnsi="Times New Roman" w:cs="Times New Roman"/>
          <w:sz w:val="24"/>
          <w:szCs w:val="24"/>
        </w:rPr>
        <w:footnoteReference w:id="29"/>
      </w:r>
      <w:r w:rsidR="00964FB1">
        <w:rPr>
          <w:rFonts w:ascii="Times New Roman" w:hAnsi="Times New Roman" w:cs="Times New Roman"/>
          <w:sz w:val="24"/>
          <w:szCs w:val="24"/>
          <w:vertAlign w:val="superscript"/>
        </w:rPr>
        <w:t>)</w:t>
      </w:r>
      <w:r w:rsidR="00226340" w:rsidRPr="00F365E9">
        <w:rPr>
          <w:rFonts w:ascii="Times New Roman" w:hAnsi="Times New Roman" w:cs="Times New Roman"/>
          <w:sz w:val="24"/>
          <w:szCs w:val="24"/>
        </w:rPr>
        <w:t>, oraz będących doradcami podatkowymi wykonującymi zawód w ramach stosunku pracy w podmiotach, o których mowa w art. 4 ust. 1 pkt 1 i 3 ustawy z</w:t>
      </w:r>
      <w:r w:rsidR="006317AD" w:rsidRPr="00F365E9">
        <w:rPr>
          <w:rFonts w:ascii="Times New Roman" w:hAnsi="Times New Roman" w:cs="Times New Roman"/>
          <w:sz w:val="24"/>
          <w:szCs w:val="24"/>
        </w:rPr>
        <w:t> </w:t>
      </w:r>
      <w:r w:rsidR="00226340" w:rsidRPr="00F365E9">
        <w:rPr>
          <w:rFonts w:ascii="Times New Roman" w:hAnsi="Times New Roman" w:cs="Times New Roman"/>
          <w:sz w:val="24"/>
          <w:szCs w:val="24"/>
        </w:rPr>
        <w:t>dnia 5 lipca 1996 r. o doradztwie podatkowym</w:t>
      </w:r>
      <w:r w:rsidR="006317AD" w:rsidRPr="00F365E9">
        <w:rPr>
          <w:rStyle w:val="Odwoanieprzypisudolnego"/>
          <w:rFonts w:ascii="Times New Roman" w:hAnsi="Times New Roman" w:cs="Times New Roman"/>
          <w:sz w:val="24"/>
          <w:szCs w:val="24"/>
        </w:rPr>
        <w:footnoteReference w:id="30"/>
      </w:r>
      <w:r w:rsidR="00964FB1">
        <w:rPr>
          <w:rFonts w:ascii="Times New Roman" w:hAnsi="Times New Roman" w:cs="Times New Roman"/>
          <w:sz w:val="24"/>
          <w:szCs w:val="24"/>
          <w:vertAlign w:val="superscript"/>
        </w:rPr>
        <w:t>)</w:t>
      </w:r>
      <w:r w:rsidR="00226340" w:rsidRPr="00F365E9">
        <w:rPr>
          <w:rFonts w:ascii="Times New Roman" w:hAnsi="Times New Roman" w:cs="Times New Roman"/>
          <w:sz w:val="24"/>
          <w:szCs w:val="24"/>
        </w:rPr>
        <w:t>. W odniesieniu do tych instytucji obowiązanych rozważano posłużenie się do ich identyfikacji w SIGIIF numerem wpisu</w:t>
      </w:r>
      <w:r w:rsidR="006317AD" w:rsidRPr="00F365E9">
        <w:rPr>
          <w:rFonts w:ascii="Times New Roman" w:hAnsi="Times New Roman" w:cs="Times New Roman"/>
          <w:sz w:val="24"/>
          <w:szCs w:val="24"/>
        </w:rPr>
        <w:t xml:space="preserve"> ww. osób</w:t>
      </w:r>
      <w:r w:rsidR="00226340" w:rsidRPr="00F365E9">
        <w:rPr>
          <w:rFonts w:ascii="Times New Roman" w:hAnsi="Times New Roman" w:cs="Times New Roman"/>
          <w:sz w:val="24"/>
          <w:szCs w:val="24"/>
        </w:rPr>
        <w:t xml:space="preserve"> na listę odpowiednio radców prawnych lub doradców podatkowych. Nie można jednak wykluczyć, że numery te nie powtórzą się na poszczególnych listach, a także są one nadawane w sposób niejednorodny w skali kraju, co nie pozwala na jednoznaczną i niepodważalną identyfikację tych osób w systemie teleinformatycznym za pomocą tych numerów. W konsekwencji przyjęcie tego rozwiązania nie pozwoliłoby na realizację wymogu</w:t>
      </w:r>
      <w:r w:rsidRPr="00F365E9">
        <w:rPr>
          <w:rFonts w:ascii="Times New Roman" w:hAnsi="Times New Roman" w:cs="Times New Roman"/>
          <w:sz w:val="24"/>
          <w:szCs w:val="24"/>
        </w:rPr>
        <w:t xml:space="preserve"> koniecznoś</w:t>
      </w:r>
      <w:r w:rsidR="00226340" w:rsidRPr="00F365E9">
        <w:rPr>
          <w:rFonts w:ascii="Times New Roman" w:hAnsi="Times New Roman" w:cs="Times New Roman"/>
          <w:sz w:val="24"/>
          <w:szCs w:val="24"/>
        </w:rPr>
        <w:t>ci</w:t>
      </w:r>
      <w:r w:rsidRPr="00F365E9">
        <w:rPr>
          <w:rFonts w:ascii="Times New Roman" w:hAnsi="Times New Roman" w:cs="Times New Roman"/>
          <w:sz w:val="24"/>
          <w:szCs w:val="24"/>
        </w:rPr>
        <w:t xml:space="preserve"> zapewnienia rozliczalności </w:t>
      </w:r>
      <w:r w:rsidR="005B5053" w:rsidRPr="00F365E9">
        <w:rPr>
          <w:rFonts w:ascii="Times New Roman" w:hAnsi="Times New Roman" w:cs="Times New Roman"/>
          <w:sz w:val="24"/>
          <w:szCs w:val="24"/>
        </w:rPr>
        <w:t>systemu SIGIIF</w:t>
      </w:r>
      <w:r w:rsidR="00905529" w:rsidRPr="00F365E9">
        <w:rPr>
          <w:rFonts w:ascii="Times New Roman" w:hAnsi="Times New Roman" w:cs="Times New Roman"/>
          <w:sz w:val="24"/>
          <w:szCs w:val="24"/>
        </w:rPr>
        <w:t xml:space="preserve"> 2.0</w:t>
      </w:r>
      <w:r w:rsidRPr="00F365E9">
        <w:rPr>
          <w:rFonts w:ascii="Times New Roman" w:hAnsi="Times New Roman" w:cs="Times New Roman"/>
          <w:sz w:val="24"/>
          <w:szCs w:val="24"/>
        </w:rPr>
        <w:t xml:space="preserve">. </w:t>
      </w:r>
      <w:r w:rsidR="00EC0234" w:rsidRPr="00F365E9">
        <w:rPr>
          <w:rFonts w:ascii="Times New Roman" w:hAnsi="Times New Roman" w:cs="Times New Roman"/>
          <w:sz w:val="24"/>
          <w:szCs w:val="24"/>
        </w:rPr>
        <w:t xml:space="preserve">Poza danymi teleadresowymi instytucja obowiązana będzie musiała określić również rodzaj </w:t>
      </w:r>
      <w:r w:rsidR="00F77F7F" w:rsidRPr="00F365E9">
        <w:rPr>
          <w:rFonts w:ascii="Times New Roman" w:hAnsi="Times New Roman" w:cs="Times New Roman"/>
          <w:sz w:val="24"/>
          <w:szCs w:val="24"/>
        </w:rPr>
        <w:t>(</w:t>
      </w:r>
      <w:r w:rsidR="00EC0234" w:rsidRPr="00F365E9">
        <w:rPr>
          <w:rFonts w:ascii="Times New Roman" w:hAnsi="Times New Roman" w:cs="Times New Roman"/>
          <w:sz w:val="24"/>
          <w:szCs w:val="24"/>
        </w:rPr>
        <w:t>albo rodzaje</w:t>
      </w:r>
      <w:r w:rsidR="00F77F7F" w:rsidRPr="00F365E9">
        <w:rPr>
          <w:rFonts w:ascii="Times New Roman" w:hAnsi="Times New Roman" w:cs="Times New Roman"/>
          <w:sz w:val="24"/>
          <w:szCs w:val="24"/>
        </w:rPr>
        <w:t>)</w:t>
      </w:r>
      <w:r w:rsidR="00EC0234" w:rsidRPr="00F365E9">
        <w:rPr>
          <w:rFonts w:ascii="Times New Roman" w:hAnsi="Times New Roman" w:cs="Times New Roman"/>
          <w:sz w:val="24"/>
          <w:szCs w:val="24"/>
        </w:rPr>
        <w:t xml:space="preserve"> działalności </w:t>
      </w:r>
      <w:r w:rsidR="00F77F7F" w:rsidRPr="00F365E9">
        <w:rPr>
          <w:rFonts w:ascii="Times New Roman" w:hAnsi="Times New Roman" w:cs="Times New Roman"/>
          <w:sz w:val="24"/>
          <w:szCs w:val="24"/>
        </w:rPr>
        <w:t>prowadzonej przez instytucję obowiązaną, wskazany</w:t>
      </w:r>
      <w:r w:rsidR="00EC0234" w:rsidRPr="00F365E9">
        <w:rPr>
          <w:rFonts w:ascii="Times New Roman" w:hAnsi="Times New Roman" w:cs="Times New Roman"/>
          <w:sz w:val="24"/>
          <w:szCs w:val="24"/>
        </w:rPr>
        <w:t xml:space="preserve"> w</w:t>
      </w:r>
      <w:r w:rsidR="00F77F7F" w:rsidRPr="00F365E9">
        <w:rPr>
          <w:rFonts w:ascii="Times New Roman" w:hAnsi="Times New Roman" w:cs="Times New Roman"/>
          <w:sz w:val="24"/>
          <w:szCs w:val="24"/>
        </w:rPr>
        <w:t> </w:t>
      </w:r>
      <w:r w:rsidR="00EC0234" w:rsidRPr="00F365E9">
        <w:rPr>
          <w:rFonts w:ascii="Times New Roman" w:hAnsi="Times New Roman" w:cs="Times New Roman"/>
          <w:sz w:val="24"/>
          <w:szCs w:val="24"/>
        </w:rPr>
        <w:t>art. 2 ust. 1 u.p.p.p.f.t., a także przekazać informację o wyznaczonym pracowniku, o którym mowa w art.</w:t>
      </w:r>
      <w:r w:rsidR="00037510" w:rsidRPr="00F365E9">
        <w:rPr>
          <w:rFonts w:ascii="Times New Roman" w:hAnsi="Times New Roman" w:cs="Times New Roman"/>
          <w:sz w:val="24"/>
          <w:szCs w:val="24"/>
        </w:rPr>
        <w:t> </w:t>
      </w:r>
      <w:r w:rsidR="00EC0234" w:rsidRPr="00F365E9">
        <w:rPr>
          <w:rFonts w:ascii="Times New Roman" w:hAnsi="Times New Roman" w:cs="Times New Roman"/>
          <w:sz w:val="24"/>
          <w:szCs w:val="24"/>
        </w:rPr>
        <w:t>8</w:t>
      </w:r>
      <w:r w:rsidR="00780EF1" w:rsidRPr="00F365E9">
        <w:rPr>
          <w:rFonts w:ascii="Times New Roman" w:hAnsi="Times New Roman" w:cs="Times New Roman"/>
          <w:sz w:val="24"/>
          <w:szCs w:val="24"/>
        </w:rPr>
        <w:t xml:space="preserve"> tej ustawy</w:t>
      </w:r>
      <w:r w:rsidR="00EC0234" w:rsidRPr="00F365E9">
        <w:rPr>
          <w:rFonts w:ascii="Times New Roman" w:hAnsi="Times New Roman" w:cs="Times New Roman"/>
          <w:sz w:val="24"/>
          <w:szCs w:val="24"/>
        </w:rPr>
        <w:t xml:space="preserve"> (AML Officer)</w:t>
      </w:r>
      <w:r w:rsidR="003D150E" w:rsidRPr="00F365E9">
        <w:rPr>
          <w:rFonts w:ascii="Times New Roman" w:hAnsi="Times New Roman" w:cs="Times New Roman"/>
          <w:sz w:val="24"/>
          <w:szCs w:val="24"/>
        </w:rPr>
        <w:t xml:space="preserve">. Wniosek zawiera również składane pod rygorem odpowiedzialności karnej oświadczenie </w:t>
      </w:r>
      <w:r w:rsidR="00F77F7F" w:rsidRPr="00F365E9">
        <w:rPr>
          <w:rFonts w:ascii="Times New Roman" w:hAnsi="Times New Roman" w:cs="Times New Roman"/>
          <w:sz w:val="24"/>
          <w:szCs w:val="24"/>
        </w:rPr>
        <w:t xml:space="preserve">osoby przekazującej wniosek </w:t>
      </w:r>
      <w:r w:rsidR="003D150E" w:rsidRPr="00F365E9">
        <w:rPr>
          <w:rFonts w:ascii="Times New Roman" w:hAnsi="Times New Roman" w:cs="Times New Roman"/>
          <w:sz w:val="24"/>
          <w:szCs w:val="24"/>
        </w:rPr>
        <w:t xml:space="preserve">o prawdziwości </w:t>
      </w:r>
      <w:r w:rsidR="003D150E" w:rsidRPr="00F365E9">
        <w:rPr>
          <w:rFonts w:ascii="Times New Roman" w:hAnsi="Times New Roman" w:cs="Times New Roman"/>
          <w:sz w:val="24"/>
          <w:szCs w:val="24"/>
        </w:rPr>
        <w:lastRenderedPageBreak/>
        <w:t xml:space="preserve">informacji zawartych w tym wniosku. </w:t>
      </w:r>
      <w:r w:rsidR="00897893" w:rsidRPr="00F365E9">
        <w:rPr>
          <w:rFonts w:ascii="Times New Roman" w:hAnsi="Times New Roman" w:cs="Times New Roman"/>
          <w:sz w:val="24"/>
          <w:szCs w:val="24"/>
        </w:rPr>
        <w:t>Proces uzyskiwania dostępu do SIGIIF</w:t>
      </w:r>
      <w:r w:rsidR="00905529" w:rsidRPr="00F365E9">
        <w:rPr>
          <w:rFonts w:ascii="Times New Roman" w:hAnsi="Times New Roman" w:cs="Times New Roman"/>
          <w:sz w:val="24"/>
          <w:szCs w:val="24"/>
        </w:rPr>
        <w:t xml:space="preserve"> 2.0.</w:t>
      </w:r>
      <w:r w:rsidR="00897893" w:rsidRPr="00F365E9">
        <w:rPr>
          <w:rFonts w:ascii="Times New Roman" w:hAnsi="Times New Roman" w:cs="Times New Roman"/>
          <w:sz w:val="24"/>
          <w:szCs w:val="24"/>
        </w:rPr>
        <w:t xml:space="preserve"> będzie realizowany przez upoważnioną przez instytucję obowiązaną osobę, która wraz z danymi identyfikującymi instytucję obowiązaną przekaże również swoje dane (ust. 1 pkt 1 lit. i) oraz załączy dokument wykazujący upoważnienie do </w:t>
      </w:r>
      <w:r w:rsidR="00037510" w:rsidRPr="00F365E9">
        <w:rPr>
          <w:rFonts w:ascii="Times New Roman" w:hAnsi="Times New Roman" w:cs="Times New Roman"/>
          <w:sz w:val="24"/>
          <w:szCs w:val="24"/>
        </w:rPr>
        <w:t>działania w imieniu</w:t>
      </w:r>
      <w:r w:rsidR="00897893" w:rsidRPr="00F365E9">
        <w:rPr>
          <w:rFonts w:ascii="Times New Roman" w:hAnsi="Times New Roman" w:cs="Times New Roman"/>
          <w:sz w:val="24"/>
          <w:szCs w:val="24"/>
        </w:rPr>
        <w:t xml:space="preserve"> instytucji obowiązanej </w:t>
      </w:r>
      <w:r w:rsidR="003D150E" w:rsidRPr="00F365E9">
        <w:rPr>
          <w:rFonts w:ascii="Times New Roman" w:hAnsi="Times New Roman" w:cs="Times New Roman"/>
          <w:sz w:val="24"/>
          <w:szCs w:val="24"/>
        </w:rPr>
        <w:t>(ust. 2).</w:t>
      </w:r>
      <w:r w:rsidR="00296E9E" w:rsidRPr="00F365E9">
        <w:rPr>
          <w:rFonts w:ascii="Times New Roman" w:hAnsi="Times New Roman" w:cs="Times New Roman"/>
          <w:sz w:val="24"/>
          <w:szCs w:val="24"/>
        </w:rPr>
        <w:t xml:space="preserve"> Szczegółowe postanowienia w tym zakresie zawierać będzie rozporządzenie wydane na podstawie art. 71</w:t>
      </w:r>
      <w:r w:rsidR="00037510" w:rsidRPr="00F365E9">
        <w:rPr>
          <w:rFonts w:ascii="Times New Roman" w:hAnsi="Times New Roman" w:cs="Times New Roman"/>
          <w:sz w:val="24"/>
          <w:szCs w:val="24"/>
        </w:rPr>
        <w:t>k</w:t>
      </w:r>
      <w:r w:rsidR="00780EF1" w:rsidRPr="00F365E9">
        <w:rPr>
          <w:rFonts w:ascii="Times New Roman" w:hAnsi="Times New Roman" w:cs="Times New Roman"/>
          <w:sz w:val="24"/>
          <w:szCs w:val="24"/>
        </w:rPr>
        <w:t xml:space="preserve"> u.p.p.p.f.t.</w:t>
      </w:r>
      <w:r w:rsidR="00296E9E" w:rsidRPr="00F365E9">
        <w:rPr>
          <w:rFonts w:ascii="Times New Roman" w:hAnsi="Times New Roman" w:cs="Times New Roman"/>
          <w:sz w:val="24"/>
          <w:szCs w:val="24"/>
        </w:rPr>
        <w:t xml:space="preserve"> </w:t>
      </w:r>
    </w:p>
    <w:p w14:paraId="3694B8F8" w14:textId="3E5067DB" w:rsidR="00450693" w:rsidRPr="00F365E9" w:rsidRDefault="00897893" w:rsidP="00296E9E">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P</w:t>
      </w:r>
      <w:r w:rsidR="00BE0C33" w:rsidRPr="00F365E9">
        <w:rPr>
          <w:rFonts w:ascii="Times New Roman" w:hAnsi="Times New Roman" w:cs="Times New Roman"/>
          <w:sz w:val="24"/>
          <w:szCs w:val="24"/>
        </w:rPr>
        <w:t>o weryfikacji przedmiotowego wniosku</w:t>
      </w:r>
      <w:r w:rsidRPr="00F365E9">
        <w:rPr>
          <w:rFonts w:ascii="Times New Roman" w:hAnsi="Times New Roman" w:cs="Times New Roman"/>
          <w:sz w:val="24"/>
          <w:szCs w:val="24"/>
        </w:rPr>
        <w:t xml:space="preserve"> G</w:t>
      </w:r>
      <w:r w:rsidR="00F77F7F" w:rsidRPr="00F365E9">
        <w:rPr>
          <w:rFonts w:ascii="Times New Roman" w:hAnsi="Times New Roman" w:cs="Times New Roman"/>
          <w:sz w:val="24"/>
          <w:szCs w:val="24"/>
        </w:rPr>
        <w:t>eneralny Inspektor</w:t>
      </w:r>
      <w:r w:rsidRPr="00F365E9">
        <w:rPr>
          <w:rFonts w:ascii="Times New Roman" w:hAnsi="Times New Roman" w:cs="Times New Roman"/>
          <w:sz w:val="24"/>
          <w:szCs w:val="24"/>
        </w:rPr>
        <w:t xml:space="preserve"> </w:t>
      </w:r>
      <w:r w:rsidR="00BE0C33" w:rsidRPr="00F365E9">
        <w:rPr>
          <w:rFonts w:ascii="Times New Roman" w:hAnsi="Times New Roman" w:cs="Times New Roman"/>
          <w:sz w:val="24"/>
          <w:szCs w:val="24"/>
        </w:rPr>
        <w:t xml:space="preserve">wyda potwierdzenie uzyskania przez instytucję obowiązaną dostępu do SIGIIF. </w:t>
      </w:r>
      <w:r w:rsidR="005827DC" w:rsidRPr="00F365E9">
        <w:rPr>
          <w:rFonts w:ascii="Times New Roman" w:hAnsi="Times New Roman" w:cs="Times New Roman"/>
          <w:sz w:val="24"/>
          <w:szCs w:val="24"/>
        </w:rPr>
        <w:t>W przypadku stwierdzenia we wniosku błędów lub braków GIIF będzie wzywał podmiot, który złożył przedmiotowy wniosek</w:t>
      </w:r>
      <w:r w:rsidR="00375318">
        <w:rPr>
          <w:rFonts w:ascii="Times New Roman" w:hAnsi="Times New Roman" w:cs="Times New Roman"/>
          <w:sz w:val="24"/>
          <w:szCs w:val="24"/>
        </w:rPr>
        <w:t>,</w:t>
      </w:r>
      <w:r w:rsidR="005827DC" w:rsidRPr="00F365E9">
        <w:rPr>
          <w:rFonts w:ascii="Times New Roman" w:hAnsi="Times New Roman" w:cs="Times New Roman"/>
          <w:sz w:val="24"/>
          <w:szCs w:val="24"/>
        </w:rPr>
        <w:t xml:space="preserve"> do ich uzupełnienia albo poprawy, pod rygorem pozostawienia wniosku bez rozpoznania</w:t>
      </w:r>
      <w:r w:rsidR="00AB3597" w:rsidRPr="00F365E9">
        <w:rPr>
          <w:rFonts w:ascii="Times New Roman" w:hAnsi="Times New Roman" w:cs="Times New Roman"/>
          <w:sz w:val="24"/>
          <w:szCs w:val="24"/>
        </w:rPr>
        <w:t xml:space="preserve"> (ust. 3). Natomiast</w:t>
      </w:r>
      <w:r w:rsidR="00375318">
        <w:rPr>
          <w:rFonts w:ascii="Times New Roman" w:hAnsi="Times New Roman" w:cs="Times New Roman"/>
          <w:sz w:val="24"/>
          <w:szCs w:val="24"/>
        </w:rPr>
        <w:t>,</w:t>
      </w:r>
      <w:r w:rsidR="00AB3597" w:rsidRPr="00F365E9">
        <w:rPr>
          <w:rFonts w:ascii="Times New Roman" w:hAnsi="Times New Roman" w:cs="Times New Roman"/>
          <w:sz w:val="24"/>
          <w:szCs w:val="24"/>
        </w:rPr>
        <w:t xml:space="preserve"> w przypadku gdy podmiot, który złożył wniosek o uzyskanie dostępu do SIGIIF</w:t>
      </w:r>
      <w:r w:rsidR="00905529" w:rsidRPr="00F365E9">
        <w:rPr>
          <w:rFonts w:ascii="Times New Roman" w:hAnsi="Times New Roman" w:cs="Times New Roman"/>
          <w:sz w:val="24"/>
          <w:szCs w:val="24"/>
        </w:rPr>
        <w:t xml:space="preserve"> 2.0.</w:t>
      </w:r>
      <w:r w:rsidR="00375318">
        <w:rPr>
          <w:rFonts w:ascii="Times New Roman" w:hAnsi="Times New Roman" w:cs="Times New Roman"/>
          <w:sz w:val="24"/>
          <w:szCs w:val="24"/>
        </w:rPr>
        <w:t>,</w:t>
      </w:r>
      <w:r w:rsidR="00AB3597" w:rsidRPr="00F365E9">
        <w:rPr>
          <w:rFonts w:ascii="Times New Roman" w:hAnsi="Times New Roman" w:cs="Times New Roman"/>
          <w:sz w:val="24"/>
          <w:szCs w:val="24"/>
        </w:rPr>
        <w:t xml:space="preserve"> nie posiada statusu instytucji obowiązanej</w:t>
      </w:r>
      <w:r w:rsidR="00375318">
        <w:rPr>
          <w:rFonts w:ascii="Times New Roman" w:hAnsi="Times New Roman" w:cs="Times New Roman"/>
          <w:sz w:val="24"/>
          <w:szCs w:val="24"/>
        </w:rPr>
        <w:t>,</w:t>
      </w:r>
      <w:r w:rsidR="00AB3597" w:rsidRPr="00F365E9">
        <w:rPr>
          <w:rFonts w:ascii="Times New Roman" w:hAnsi="Times New Roman" w:cs="Times New Roman"/>
          <w:sz w:val="24"/>
          <w:szCs w:val="24"/>
        </w:rPr>
        <w:t xml:space="preserve"> G</w:t>
      </w:r>
      <w:r w:rsidR="00F77F7F" w:rsidRPr="00F365E9">
        <w:rPr>
          <w:rFonts w:ascii="Times New Roman" w:hAnsi="Times New Roman" w:cs="Times New Roman"/>
          <w:sz w:val="24"/>
          <w:szCs w:val="24"/>
        </w:rPr>
        <w:t>eneralny Inspektor</w:t>
      </w:r>
      <w:r w:rsidR="00AB3597" w:rsidRPr="00F365E9">
        <w:rPr>
          <w:rFonts w:ascii="Times New Roman" w:hAnsi="Times New Roman" w:cs="Times New Roman"/>
          <w:sz w:val="24"/>
          <w:szCs w:val="24"/>
        </w:rPr>
        <w:t xml:space="preserve"> odm</w:t>
      </w:r>
      <w:r w:rsidRPr="00F365E9">
        <w:rPr>
          <w:rFonts w:ascii="Times New Roman" w:hAnsi="Times New Roman" w:cs="Times New Roman"/>
          <w:sz w:val="24"/>
          <w:szCs w:val="24"/>
        </w:rPr>
        <w:t>ówi</w:t>
      </w:r>
      <w:r w:rsidR="00AB3597" w:rsidRPr="00F365E9">
        <w:rPr>
          <w:rFonts w:ascii="Times New Roman" w:hAnsi="Times New Roman" w:cs="Times New Roman"/>
          <w:sz w:val="24"/>
          <w:szCs w:val="24"/>
        </w:rPr>
        <w:t xml:space="preserve"> uzyskania dostępu do SIGIIF</w:t>
      </w:r>
      <w:r w:rsidR="00905529" w:rsidRPr="00F365E9">
        <w:rPr>
          <w:rFonts w:ascii="Times New Roman" w:hAnsi="Times New Roman" w:cs="Times New Roman"/>
          <w:sz w:val="24"/>
          <w:szCs w:val="24"/>
        </w:rPr>
        <w:t xml:space="preserve"> 2.0.</w:t>
      </w:r>
      <w:r w:rsidR="00AB3597"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w drodze decyzji </w:t>
      </w:r>
      <w:r w:rsidR="00AB3597" w:rsidRPr="00F365E9">
        <w:rPr>
          <w:rFonts w:ascii="Times New Roman" w:hAnsi="Times New Roman" w:cs="Times New Roman"/>
          <w:sz w:val="24"/>
          <w:szCs w:val="24"/>
        </w:rPr>
        <w:t>(ust. 4). Na podstawie ust.</w:t>
      </w:r>
      <w:r w:rsidRPr="00F365E9">
        <w:rPr>
          <w:rFonts w:ascii="Times New Roman" w:hAnsi="Times New Roman" w:cs="Times New Roman"/>
          <w:sz w:val="24"/>
          <w:szCs w:val="24"/>
        </w:rPr>
        <w:t> </w:t>
      </w:r>
      <w:r w:rsidR="00AB3597" w:rsidRPr="00F365E9">
        <w:rPr>
          <w:rFonts w:ascii="Times New Roman" w:hAnsi="Times New Roman" w:cs="Times New Roman"/>
          <w:sz w:val="24"/>
          <w:szCs w:val="24"/>
        </w:rPr>
        <w:t>5 G</w:t>
      </w:r>
      <w:r w:rsidR="00F77F7F" w:rsidRPr="00F365E9">
        <w:rPr>
          <w:rFonts w:ascii="Times New Roman" w:hAnsi="Times New Roman" w:cs="Times New Roman"/>
          <w:sz w:val="24"/>
          <w:szCs w:val="24"/>
        </w:rPr>
        <w:t>eneralny Inspektor</w:t>
      </w:r>
      <w:r w:rsidR="00AB3597" w:rsidRPr="00F365E9">
        <w:rPr>
          <w:rFonts w:ascii="Times New Roman" w:hAnsi="Times New Roman" w:cs="Times New Roman"/>
          <w:sz w:val="24"/>
          <w:szCs w:val="24"/>
        </w:rPr>
        <w:t xml:space="preserve"> będzie z urzędu uprawniony do sprostowania przekazanych we wniosku danych</w:t>
      </w:r>
      <w:r w:rsidR="00F77F7F" w:rsidRPr="00F365E9">
        <w:rPr>
          <w:rFonts w:ascii="Times New Roman" w:hAnsi="Times New Roman" w:cs="Times New Roman"/>
          <w:sz w:val="24"/>
          <w:szCs w:val="24"/>
        </w:rPr>
        <w:t>, w przypadku stwierdzenia w nich oczywistych błędów lub omyłek</w:t>
      </w:r>
      <w:r w:rsidR="00AB3597" w:rsidRPr="00F365E9">
        <w:rPr>
          <w:rFonts w:ascii="Times New Roman" w:hAnsi="Times New Roman" w:cs="Times New Roman"/>
          <w:sz w:val="24"/>
          <w:szCs w:val="24"/>
        </w:rPr>
        <w:t xml:space="preserve"> (pkt 1) oraz </w:t>
      </w:r>
      <w:r w:rsidR="00272FEE" w:rsidRPr="00F365E9">
        <w:rPr>
          <w:rFonts w:ascii="Times New Roman" w:hAnsi="Times New Roman" w:cs="Times New Roman"/>
          <w:sz w:val="24"/>
          <w:szCs w:val="24"/>
        </w:rPr>
        <w:t>odebrania</w:t>
      </w:r>
      <w:r w:rsidR="00AB3597" w:rsidRPr="00F365E9">
        <w:rPr>
          <w:rFonts w:ascii="Times New Roman" w:hAnsi="Times New Roman" w:cs="Times New Roman"/>
          <w:sz w:val="24"/>
          <w:szCs w:val="24"/>
        </w:rPr>
        <w:t xml:space="preserve"> dostępu do SIGIIF</w:t>
      </w:r>
      <w:r w:rsidR="00F77F7F" w:rsidRPr="00F365E9">
        <w:rPr>
          <w:rFonts w:ascii="Times New Roman" w:hAnsi="Times New Roman" w:cs="Times New Roman"/>
          <w:sz w:val="24"/>
          <w:szCs w:val="24"/>
        </w:rPr>
        <w:t xml:space="preserve"> 2.0.</w:t>
      </w:r>
      <w:r w:rsidR="00AB3597" w:rsidRPr="00F365E9">
        <w:rPr>
          <w:rFonts w:ascii="Times New Roman" w:hAnsi="Times New Roman" w:cs="Times New Roman"/>
          <w:sz w:val="24"/>
          <w:szCs w:val="24"/>
        </w:rPr>
        <w:t>, w przypadku powzięcia przez ten organ informacji o utracie statusu instytucji obowiązanej</w:t>
      </w:r>
      <w:r w:rsidR="003A25EE" w:rsidRPr="00F365E9">
        <w:rPr>
          <w:rFonts w:ascii="Times New Roman" w:hAnsi="Times New Roman" w:cs="Times New Roman"/>
          <w:sz w:val="24"/>
          <w:szCs w:val="24"/>
        </w:rPr>
        <w:t>, co następować będzie w drodze czynności materialno-technicznej</w:t>
      </w:r>
      <w:r w:rsidR="0068162C" w:rsidRPr="00F365E9">
        <w:rPr>
          <w:rFonts w:ascii="Times New Roman" w:hAnsi="Times New Roman" w:cs="Times New Roman"/>
          <w:sz w:val="24"/>
          <w:szCs w:val="24"/>
        </w:rPr>
        <w:t>, a nie decyzji administracyjnej z uwagi na brak adresata takiej decyzji</w:t>
      </w:r>
      <w:r w:rsidR="00AB3597" w:rsidRPr="00F365E9">
        <w:rPr>
          <w:rFonts w:ascii="Times New Roman" w:hAnsi="Times New Roman" w:cs="Times New Roman"/>
          <w:sz w:val="24"/>
          <w:szCs w:val="24"/>
        </w:rPr>
        <w:t>.</w:t>
      </w:r>
      <w:r w:rsidR="0068162C" w:rsidRPr="00F365E9">
        <w:rPr>
          <w:rFonts w:ascii="Times New Roman" w:hAnsi="Times New Roman" w:cs="Times New Roman"/>
          <w:sz w:val="24"/>
          <w:szCs w:val="24"/>
        </w:rPr>
        <w:t xml:space="preserve"> W przypadku ewentualnego uznania, że odebranie dostępu do SIGIIF 2.0. jest niezasadne pokrzywdzony na zasadach ogólnych będzie uprawniony do złożenia skargi administracyjnej na działanie organu. </w:t>
      </w:r>
    </w:p>
    <w:p w14:paraId="5E1FE368" w14:textId="634FA397" w:rsidR="00CA429C" w:rsidRPr="00F365E9" w:rsidRDefault="00F745C9" w:rsidP="00CA429C">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Zgodnie z </w:t>
      </w:r>
      <w:r w:rsidRPr="00F365E9">
        <w:rPr>
          <w:rFonts w:ascii="Times New Roman" w:hAnsi="Times New Roman" w:cs="Times New Roman"/>
          <w:b/>
          <w:bCs/>
          <w:sz w:val="24"/>
          <w:szCs w:val="24"/>
        </w:rPr>
        <w:t>art. 71d</w:t>
      </w:r>
      <w:r w:rsidRPr="00F365E9">
        <w:rPr>
          <w:rFonts w:ascii="Times New Roman" w:hAnsi="Times New Roman" w:cs="Times New Roman"/>
          <w:sz w:val="24"/>
          <w:szCs w:val="24"/>
        </w:rPr>
        <w:t xml:space="preserve"> ust. 1 </w:t>
      </w:r>
      <w:r w:rsidR="00780EF1" w:rsidRPr="00F365E9">
        <w:rPr>
          <w:rFonts w:ascii="Times New Roman" w:hAnsi="Times New Roman" w:cs="Times New Roman"/>
          <w:sz w:val="24"/>
          <w:szCs w:val="24"/>
        </w:rPr>
        <w:t xml:space="preserve">u.p.p.p.f.t. </w:t>
      </w:r>
      <w:r w:rsidR="00037510" w:rsidRPr="00F365E9">
        <w:rPr>
          <w:rFonts w:ascii="Times New Roman" w:hAnsi="Times New Roman" w:cs="Times New Roman"/>
          <w:sz w:val="24"/>
          <w:szCs w:val="24"/>
        </w:rPr>
        <w:t>w związku z uzyskaniem</w:t>
      </w:r>
      <w:r w:rsidRPr="00F365E9">
        <w:rPr>
          <w:rFonts w:ascii="Times New Roman" w:hAnsi="Times New Roman" w:cs="Times New Roman"/>
          <w:sz w:val="24"/>
          <w:szCs w:val="24"/>
        </w:rPr>
        <w:t xml:space="preserve"> dostępu do SIGIIF</w:t>
      </w:r>
      <w:r w:rsidR="00037510" w:rsidRPr="00F365E9">
        <w:rPr>
          <w:rFonts w:ascii="Times New Roman" w:hAnsi="Times New Roman" w:cs="Times New Roman"/>
          <w:sz w:val="24"/>
          <w:szCs w:val="24"/>
        </w:rPr>
        <w:t xml:space="preserve"> 2.0.</w:t>
      </w:r>
      <w:r w:rsidRPr="00F365E9">
        <w:rPr>
          <w:rFonts w:ascii="Times New Roman" w:hAnsi="Times New Roman" w:cs="Times New Roman"/>
          <w:sz w:val="24"/>
          <w:szCs w:val="24"/>
        </w:rPr>
        <w:t xml:space="preserve"> utworzone zostanie w</w:t>
      </w:r>
      <w:r w:rsidR="00037510" w:rsidRPr="00F365E9">
        <w:rPr>
          <w:rFonts w:ascii="Times New Roman" w:hAnsi="Times New Roman" w:cs="Times New Roman"/>
          <w:sz w:val="24"/>
          <w:szCs w:val="24"/>
        </w:rPr>
        <w:t> </w:t>
      </w:r>
      <w:r w:rsidRPr="00F365E9">
        <w:rPr>
          <w:rFonts w:ascii="Times New Roman" w:hAnsi="Times New Roman" w:cs="Times New Roman"/>
          <w:sz w:val="24"/>
          <w:szCs w:val="24"/>
        </w:rPr>
        <w:t xml:space="preserve">SIGIIF </w:t>
      </w:r>
      <w:r w:rsidR="00037510" w:rsidRPr="00F365E9">
        <w:rPr>
          <w:rFonts w:ascii="Times New Roman" w:hAnsi="Times New Roman" w:cs="Times New Roman"/>
          <w:sz w:val="24"/>
          <w:szCs w:val="24"/>
        </w:rPr>
        <w:t xml:space="preserve">2.0. </w:t>
      </w:r>
      <w:r w:rsidRPr="00F365E9">
        <w:rPr>
          <w:rFonts w:ascii="Times New Roman" w:hAnsi="Times New Roman" w:cs="Times New Roman"/>
          <w:sz w:val="24"/>
          <w:szCs w:val="24"/>
        </w:rPr>
        <w:t xml:space="preserve">konto instytucji obowiązanej. Po utworzeniu tego konta osoba, która przekazała wniosek o uzyskanie dostępu do SIGIIF, </w:t>
      </w:r>
      <w:r w:rsidR="00897893" w:rsidRPr="00F365E9">
        <w:rPr>
          <w:rFonts w:ascii="Times New Roman" w:hAnsi="Times New Roman" w:cs="Times New Roman"/>
          <w:sz w:val="24"/>
          <w:szCs w:val="24"/>
        </w:rPr>
        <w:t xml:space="preserve">będzie odpowiedzialna za zarządzanie tym kontem, przynajmniej do czasu wyznaczenia </w:t>
      </w:r>
      <w:r w:rsidR="00945D31" w:rsidRPr="00F365E9">
        <w:rPr>
          <w:rFonts w:ascii="Times New Roman" w:hAnsi="Times New Roman" w:cs="Times New Roman"/>
          <w:sz w:val="24"/>
          <w:szCs w:val="24"/>
        </w:rPr>
        <w:t xml:space="preserve">na podstawie art. 71d ust. 2 pkt 1 ustawy </w:t>
      </w:r>
      <w:r w:rsidR="00897893" w:rsidRPr="00F365E9">
        <w:rPr>
          <w:rFonts w:ascii="Times New Roman" w:hAnsi="Times New Roman" w:cs="Times New Roman"/>
          <w:sz w:val="24"/>
          <w:szCs w:val="24"/>
        </w:rPr>
        <w:t>innych osób korzystających z SIGIIF</w:t>
      </w:r>
      <w:r w:rsidR="00905529" w:rsidRPr="00F365E9">
        <w:rPr>
          <w:rFonts w:ascii="Times New Roman" w:hAnsi="Times New Roman" w:cs="Times New Roman"/>
          <w:sz w:val="24"/>
          <w:szCs w:val="24"/>
        </w:rPr>
        <w:t xml:space="preserve"> 2.0.</w:t>
      </w:r>
      <w:r w:rsidR="00897893" w:rsidRPr="00F365E9">
        <w:rPr>
          <w:rFonts w:ascii="Times New Roman" w:hAnsi="Times New Roman" w:cs="Times New Roman"/>
          <w:sz w:val="24"/>
          <w:szCs w:val="24"/>
        </w:rPr>
        <w:t xml:space="preserve"> w imieniu instytucji obowiązanej. </w:t>
      </w:r>
      <w:r w:rsidR="00056343" w:rsidRPr="00F365E9">
        <w:rPr>
          <w:rFonts w:ascii="Times New Roman" w:hAnsi="Times New Roman" w:cs="Times New Roman"/>
          <w:sz w:val="24"/>
          <w:szCs w:val="24"/>
        </w:rPr>
        <w:t>Stosownie do art. 71d ust. 2 pkt 2 instytucja obowiązana będzie mogła nadać</w:t>
      </w:r>
      <w:r w:rsidR="00663D54" w:rsidRPr="00F365E9">
        <w:rPr>
          <w:rFonts w:ascii="Times New Roman" w:hAnsi="Times New Roman" w:cs="Times New Roman"/>
          <w:sz w:val="24"/>
          <w:szCs w:val="24"/>
        </w:rPr>
        <w:t xml:space="preserve"> </w:t>
      </w:r>
      <w:r w:rsidR="00037510" w:rsidRPr="00F365E9">
        <w:rPr>
          <w:rFonts w:ascii="Times New Roman" w:hAnsi="Times New Roman" w:cs="Times New Roman"/>
          <w:sz w:val="24"/>
          <w:szCs w:val="24"/>
        </w:rPr>
        <w:t>wybranym</w:t>
      </w:r>
      <w:r w:rsidR="00897893" w:rsidRPr="00F365E9">
        <w:rPr>
          <w:rFonts w:ascii="Times New Roman" w:hAnsi="Times New Roman" w:cs="Times New Roman"/>
          <w:sz w:val="24"/>
          <w:szCs w:val="24"/>
        </w:rPr>
        <w:t xml:space="preserve"> </w:t>
      </w:r>
      <w:r w:rsidR="00663D54" w:rsidRPr="00F365E9">
        <w:rPr>
          <w:rFonts w:ascii="Times New Roman" w:hAnsi="Times New Roman" w:cs="Times New Roman"/>
          <w:sz w:val="24"/>
          <w:szCs w:val="24"/>
        </w:rPr>
        <w:t>osobom również uprawnienia do korzystania z CRBR.</w:t>
      </w:r>
      <w:r w:rsidR="00CA429C" w:rsidRPr="00F365E9">
        <w:rPr>
          <w:rFonts w:ascii="Times New Roman" w:hAnsi="Times New Roman" w:cs="Times New Roman"/>
          <w:sz w:val="24"/>
          <w:szCs w:val="24"/>
        </w:rPr>
        <w:t xml:space="preserve"> Przedmiotowy przepis odzwierciedla na poziomie regulacji w zakresie SIGIIF </w:t>
      </w:r>
      <w:r w:rsidR="00945D31" w:rsidRPr="00F365E9">
        <w:rPr>
          <w:rFonts w:ascii="Times New Roman" w:hAnsi="Times New Roman" w:cs="Times New Roman"/>
          <w:sz w:val="24"/>
          <w:szCs w:val="24"/>
        </w:rPr>
        <w:t xml:space="preserve">2.0. </w:t>
      </w:r>
      <w:r w:rsidR="00CA429C" w:rsidRPr="00F365E9">
        <w:rPr>
          <w:rFonts w:ascii="Times New Roman" w:hAnsi="Times New Roman" w:cs="Times New Roman"/>
          <w:sz w:val="24"/>
          <w:szCs w:val="24"/>
        </w:rPr>
        <w:t>koncepcję jednokrotnej identyfikacji instytucji obowiązanej na potrzeby realizacji zadań zarówno w zakresie SIGIIF</w:t>
      </w:r>
      <w:r w:rsidR="00905529" w:rsidRPr="00F365E9">
        <w:rPr>
          <w:rFonts w:ascii="Times New Roman" w:hAnsi="Times New Roman" w:cs="Times New Roman"/>
          <w:sz w:val="24"/>
          <w:szCs w:val="24"/>
        </w:rPr>
        <w:t xml:space="preserve"> 2.0.</w:t>
      </w:r>
      <w:r w:rsidR="00CA429C" w:rsidRPr="00F365E9">
        <w:rPr>
          <w:rFonts w:ascii="Times New Roman" w:hAnsi="Times New Roman" w:cs="Times New Roman"/>
          <w:sz w:val="24"/>
          <w:szCs w:val="24"/>
        </w:rPr>
        <w:t>, jak i CRBR, co zostało omówione w uzasadnieniu do art. 68c</w:t>
      </w:r>
      <w:r w:rsidR="00780EF1" w:rsidRPr="00F365E9">
        <w:rPr>
          <w:rFonts w:ascii="Times New Roman" w:hAnsi="Times New Roman" w:cs="Times New Roman"/>
          <w:sz w:val="24"/>
          <w:szCs w:val="24"/>
        </w:rPr>
        <w:t xml:space="preserve"> ustawy</w:t>
      </w:r>
      <w:r w:rsidR="00CA429C" w:rsidRPr="00F365E9">
        <w:rPr>
          <w:rFonts w:ascii="Times New Roman" w:hAnsi="Times New Roman" w:cs="Times New Roman"/>
          <w:sz w:val="24"/>
          <w:szCs w:val="24"/>
        </w:rPr>
        <w:t xml:space="preserve">. Oznacza to, że instytucja obowiązana chcąca pozyskiwać informacje zgromadzona w CRBR identyfikuje się jedynie w SIGIIF </w:t>
      </w:r>
      <w:r w:rsidR="00905529" w:rsidRPr="00F365E9">
        <w:rPr>
          <w:rFonts w:ascii="Times New Roman" w:hAnsi="Times New Roman" w:cs="Times New Roman"/>
          <w:sz w:val="24"/>
          <w:szCs w:val="24"/>
        </w:rPr>
        <w:t xml:space="preserve">2.0. </w:t>
      </w:r>
      <w:r w:rsidR="00CA429C" w:rsidRPr="00F365E9">
        <w:rPr>
          <w:rFonts w:ascii="Times New Roman" w:hAnsi="Times New Roman" w:cs="Times New Roman"/>
          <w:sz w:val="24"/>
          <w:szCs w:val="24"/>
        </w:rPr>
        <w:t>– co będzie obowiązkiem każdej instytucji obwiązanej – i w tym systemie będzie nadawać uprawnienia osobom przez siebie wybranym do wykonywania w</w:t>
      </w:r>
      <w:r w:rsidR="00945D31" w:rsidRPr="00F365E9">
        <w:rPr>
          <w:rFonts w:ascii="Times New Roman" w:hAnsi="Times New Roman" w:cs="Times New Roman"/>
          <w:sz w:val="24"/>
          <w:szCs w:val="24"/>
        </w:rPr>
        <w:t> </w:t>
      </w:r>
      <w:r w:rsidR="00CA429C" w:rsidRPr="00F365E9">
        <w:rPr>
          <w:rFonts w:ascii="Times New Roman" w:hAnsi="Times New Roman" w:cs="Times New Roman"/>
          <w:sz w:val="24"/>
          <w:szCs w:val="24"/>
        </w:rPr>
        <w:t>swoim imieniu czynności zarówno za pomocą SIGII</w:t>
      </w:r>
      <w:r w:rsidR="00EF0EC7" w:rsidRPr="00F365E9">
        <w:rPr>
          <w:rFonts w:ascii="Times New Roman" w:hAnsi="Times New Roman" w:cs="Times New Roman"/>
          <w:sz w:val="24"/>
          <w:szCs w:val="24"/>
        </w:rPr>
        <w:t>F</w:t>
      </w:r>
      <w:r w:rsidR="00CA429C" w:rsidRPr="00F365E9">
        <w:rPr>
          <w:rFonts w:ascii="Times New Roman" w:hAnsi="Times New Roman" w:cs="Times New Roman"/>
          <w:sz w:val="24"/>
          <w:szCs w:val="24"/>
        </w:rPr>
        <w:t xml:space="preserve"> </w:t>
      </w:r>
      <w:r w:rsidR="00905529" w:rsidRPr="00F365E9">
        <w:rPr>
          <w:rFonts w:ascii="Times New Roman" w:hAnsi="Times New Roman" w:cs="Times New Roman"/>
          <w:sz w:val="24"/>
          <w:szCs w:val="24"/>
        </w:rPr>
        <w:t>2.0.</w:t>
      </w:r>
      <w:r w:rsidR="00375318">
        <w:rPr>
          <w:rFonts w:ascii="Times New Roman" w:hAnsi="Times New Roman" w:cs="Times New Roman"/>
          <w:sz w:val="24"/>
          <w:szCs w:val="24"/>
        </w:rPr>
        <w:t>,</w:t>
      </w:r>
      <w:r w:rsidR="00905529" w:rsidRPr="00F365E9">
        <w:rPr>
          <w:rFonts w:ascii="Times New Roman" w:hAnsi="Times New Roman" w:cs="Times New Roman"/>
          <w:sz w:val="24"/>
          <w:szCs w:val="24"/>
        </w:rPr>
        <w:t xml:space="preserve"> </w:t>
      </w:r>
      <w:r w:rsidR="00CA429C" w:rsidRPr="00F365E9">
        <w:rPr>
          <w:rFonts w:ascii="Times New Roman" w:hAnsi="Times New Roman" w:cs="Times New Roman"/>
          <w:sz w:val="24"/>
          <w:szCs w:val="24"/>
        </w:rPr>
        <w:t>jak i w CRBR.</w:t>
      </w:r>
    </w:p>
    <w:p w14:paraId="0F977A71" w14:textId="059988AD" w:rsidR="00CA429C" w:rsidRPr="00F365E9" w:rsidRDefault="00344BFE" w:rsidP="00344BFE">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Zakres danych</w:t>
      </w:r>
      <w:r w:rsidR="00CA429C" w:rsidRPr="00F365E9">
        <w:rPr>
          <w:rFonts w:ascii="Times New Roman" w:hAnsi="Times New Roman" w:cs="Times New Roman"/>
          <w:sz w:val="24"/>
          <w:szCs w:val="24"/>
        </w:rPr>
        <w:t xml:space="preserve"> identyfikujących ww. os</w:t>
      </w:r>
      <w:r w:rsidR="00945D31" w:rsidRPr="00F365E9">
        <w:rPr>
          <w:rFonts w:ascii="Times New Roman" w:hAnsi="Times New Roman" w:cs="Times New Roman"/>
          <w:sz w:val="24"/>
          <w:szCs w:val="24"/>
        </w:rPr>
        <w:t>ób,</w:t>
      </w:r>
      <w:r w:rsidRPr="00F365E9">
        <w:rPr>
          <w:rFonts w:ascii="Times New Roman" w:hAnsi="Times New Roman" w:cs="Times New Roman"/>
          <w:sz w:val="24"/>
          <w:szCs w:val="24"/>
        </w:rPr>
        <w:t xml:space="preserve"> </w:t>
      </w:r>
      <w:r w:rsidR="00945D31" w:rsidRPr="00F365E9">
        <w:rPr>
          <w:rFonts w:ascii="Times New Roman" w:hAnsi="Times New Roman" w:cs="Times New Roman"/>
          <w:sz w:val="24"/>
          <w:szCs w:val="24"/>
        </w:rPr>
        <w:t xml:space="preserve">przekazywanych do SIGIIF, </w:t>
      </w:r>
      <w:r w:rsidRPr="00F365E9">
        <w:rPr>
          <w:rFonts w:ascii="Times New Roman" w:hAnsi="Times New Roman" w:cs="Times New Roman"/>
          <w:sz w:val="24"/>
          <w:szCs w:val="24"/>
        </w:rPr>
        <w:t xml:space="preserve">wynika z konieczności </w:t>
      </w:r>
      <w:r w:rsidR="00945D31" w:rsidRPr="00F365E9">
        <w:rPr>
          <w:rFonts w:ascii="Times New Roman" w:hAnsi="Times New Roman" w:cs="Times New Roman"/>
          <w:sz w:val="24"/>
          <w:szCs w:val="24"/>
        </w:rPr>
        <w:t>uwierzytelnienia</w:t>
      </w:r>
      <w:r w:rsidRPr="00F365E9">
        <w:rPr>
          <w:rFonts w:ascii="Times New Roman" w:hAnsi="Times New Roman" w:cs="Times New Roman"/>
          <w:sz w:val="24"/>
          <w:szCs w:val="24"/>
        </w:rPr>
        <w:t xml:space="preserve"> tych osób w SIGIIF</w:t>
      </w:r>
      <w:r w:rsidR="00905529" w:rsidRPr="00F365E9">
        <w:rPr>
          <w:rFonts w:ascii="Times New Roman" w:hAnsi="Times New Roman" w:cs="Times New Roman"/>
          <w:sz w:val="24"/>
          <w:szCs w:val="24"/>
        </w:rPr>
        <w:t> 2.0</w:t>
      </w:r>
      <w:r w:rsidRPr="00F365E9">
        <w:rPr>
          <w:rFonts w:ascii="Times New Roman" w:hAnsi="Times New Roman" w:cs="Times New Roman"/>
          <w:sz w:val="24"/>
          <w:szCs w:val="24"/>
        </w:rPr>
        <w:t xml:space="preserve">. </w:t>
      </w:r>
      <w:r w:rsidR="00EF0EC7" w:rsidRPr="00F365E9">
        <w:rPr>
          <w:rFonts w:ascii="Times New Roman" w:hAnsi="Times New Roman" w:cs="Times New Roman"/>
          <w:sz w:val="24"/>
          <w:szCs w:val="24"/>
        </w:rPr>
        <w:t>Sposób t</w:t>
      </w:r>
      <w:r w:rsidR="00945D31" w:rsidRPr="00F365E9">
        <w:rPr>
          <w:rFonts w:ascii="Times New Roman" w:hAnsi="Times New Roman" w:cs="Times New Roman"/>
          <w:sz w:val="24"/>
          <w:szCs w:val="24"/>
        </w:rPr>
        <w:t xml:space="preserve">ego uwierzytelnienia </w:t>
      </w:r>
      <w:r w:rsidR="00EF0EC7" w:rsidRPr="00F365E9">
        <w:rPr>
          <w:rFonts w:ascii="Times New Roman" w:hAnsi="Times New Roman" w:cs="Times New Roman"/>
          <w:sz w:val="24"/>
          <w:szCs w:val="24"/>
        </w:rPr>
        <w:t>zostanie określony w</w:t>
      </w:r>
      <w:r w:rsidR="00945D31" w:rsidRPr="00F365E9">
        <w:rPr>
          <w:rFonts w:ascii="Times New Roman" w:hAnsi="Times New Roman" w:cs="Times New Roman"/>
          <w:sz w:val="24"/>
          <w:szCs w:val="24"/>
        </w:rPr>
        <w:t> </w:t>
      </w:r>
      <w:r w:rsidR="00EF0EC7" w:rsidRPr="00F365E9">
        <w:rPr>
          <w:rFonts w:ascii="Times New Roman" w:hAnsi="Times New Roman" w:cs="Times New Roman"/>
          <w:sz w:val="24"/>
          <w:szCs w:val="24"/>
        </w:rPr>
        <w:t>rozporządzeniu wydanym na podstawie art. 71k</w:t>
      </w:r>
      <w:r w:rsidR="00780EF1" w:rsidRPr="00F365E9">
        <w:rPr>
          <w:rFonts w:ascii="Times New Roman" w:hAnsi="Times New Roman" w:cs="Times New Roman"/>
          <w:sz w:val="24"/>
          <w:szCs w:val="24"/>
        </w:rPr>
        <w:t xml:space="preserve"> u.p.p.p.f.t.</w:t>
      </w:r>
      <w:r w:rsidR="00EF0EC7" w:rsidRPr="00F365E9">
        <w:rPr>
          <w:rFonts w:ascii="Times New Roman" w:hAnsi="Times New Roman" w:cs="Times New Roman"/>
          <w:sz w:val="24"/>
          <w:szCs w:val="24"/>
        </w:rPr>
        <w:t xml:space="preserve"> </w:t>
      </w:r>
      <w:r w:rsidR="00945D31" w:rsidRPr="00F365E9">
        <w:rPr>
          <w:rFonts w:ascii="Times New Roman" w:hAnsi="Times New Roman" w:cs="Times New Roman"/>
          <w:sz w:val="24"/>
          <w:szCs w:val="24"/>
        </w:rPr>
        <w:t>W uzasadnieniu do tego przepisu omówiono szerzej zagadnienia związane w uwierzytelnieniem w SIGIIF, a także przekazywaniem danych osobowych do tego systemu. Poza danymi identyfikującymi</w:t>
      </w:r>
      <w:r w:rsidRPr="00F365E9">
        <w:rPr>
          <w:rFonts w:ascii="Times New Roman" w:hAnsi="Times New Roman" w:cs="Times New Roman"/>
          <w:sz w:val="24"/>
          <w:szCs w:val="24"/>
        </w:rPr>
        <w:t xml:space="preserve"> </w:t>
      </w:r>
      <w:r w:rsidR="00EF0EC7" w:rsidRPr="00F365E9">
        <w:rPr>
          <w:rFonts w:ascii="Times New Roman" w:hAnsi="Times New Roman" w:cs="Times New Roman"/>
          <w:sz w:val="24"/>
          <w:szCs w:val="24"/>
        </w:rPr>
        <w:t>konieczne</w:t>
      </w:r>
      <w:r w:rsidRPr="00F365E9">
        <w:rPr>
          <w:rFonts w:ascii="Times New Roman" w:hAnsi="Times New Roman" w:cs="Times New Roman"/>
          <w:sz w:val="24"/>
          <w:szCs w:val="24"/>
        </w:rPr>
        <w:t xml:space="preserve"> będ</w:t>
      </w:r>
      <w:r w:rsidR="00EF0EC7" w:rsidRPr="00F365E9">
        <w:rPr>
          <w:rFonts w:ascii="Times New Roman" w:hAnsi="Times New Roman" w:cs="Times New Roman"/>
          <w:sz w:val="24"/>
          <w:szCs w:val="24"/>
        </w:rPr>
        <w:t>zie</w:t>
      </w:r>
      <w:r w:rsidRPr="00F365E9">
        <w:rPr>
          <w:rFonts w:ascii="Times New Roman" w:hAnsi="Times New Roman" w:cs="Times New Roman"/>
          <w:sz w:val="24"/>
          <w:szCs w:val="24"/>
        </w:rPr>
        <w:t xml:space="preserve"> również </w:t>
      </w:r>
      <w:r w:rsidR="00EF0EC7" w:rsidRPr="00F365E9">
        <w:rPr>
          <w:rFonts w:ascii="Times New Roman" w:hAnsi="Times New Roman" w:cs="Times New Roman"/>
          <w:sz w:val="24"/>
          <w:szCs w:val="24"/>
        </w:rPr>
        <w:t xml:space="preserve">podanie </w:t>
      </w:r>
      <w:r w:rsidRPr="00F365E9">
        <w:rPr>
          <w:rFonts w:ascii="Times New Roman" w:hAnsi="Times New Roman" w:cs="Times New Roman"/>
          <w:sz w:val="24"/>
          <w:szCs w:val="24"/>
        </w:rPr>
        <w:t>stanowisk</w:t>
      </w:r>
      <w:r w:rsidR="00EF0EC7" w:rsidRPr="00F365E9">
        <w:rPr>
          <w:rFonts w:ascii="Times New Roman" w:hAnsi="Times New Roman" w:cs="Times New Roman"/>
          <w:sz w:val="24"/>
          <w:szCs w:val="24"/>
        </w:rPr>
        <w:t>a</w:t>
      </w:r>
      <w:r w:rsidRPr="00F365E9">
        <w:rPr>
          <w:rFonts w:ascii="Times New Roman" w:hAnsi="Times New Roman" w:cs="Times New Roman"/>
          <w:sz w:val="24"/>
          <w:szCs w:val="24"/>
        </w:rPr>
        <w:t>, numer</w:t>
      </w:r>
      <w:r w:rsidR="009C6A19">
        <w:rPr>
          <w:rFonts w:ascii="Times New Roman" w:hAnsi="Times New Roman" w:cs="Times New Roman"/>
          <w:sz w:val="24"/>
          <w:szCs w:val="24"/>
        </w:rPr>
        <w:t>u</w:t>
      </w:r>
      <w:r w:rsidRPr="00F365E9">
        <w:rPr>
          <w:rFonts w:ascii="Times New Roman" w:hAnsi="Times New Roman" w:cs="Times New Roman"/>
          <w:sz w:val="24"/>
          <w:szCs w:val="24"/>
        </w:rPr>
        <w:t xml:space="preserve"> telefonu oraz adres</w:t>
      </w:r>
      <w:r w:rsidR="00EF0EC7" w:rsidRPr="00F365E9">
        <w:rPr>
          <w:rFonts w:ascii="Times New Roman" w:hAnsi="Times New Roman" w:cs="Times New Roman"/>
          <w:sz w:val="24"/>
          <w:szCs w:val="24"/>
        </w:rPr>
        <w:t>u</w:t>
      </w:r>
      <w:r w:rsidRPr="00F365E9">
        <w:rPr>
          <w:rFonts w:ascii="Times New Roman" w:hAnsi="Times New Roman" w:cs="Times New Roman"/>
          <w:sz w:val="24"/>
          <w:szCs w:val="24"/>
        </w:rPr>
        <w:t xml:space="preserve"> elektronicznej skrzynki pocztowej, </w:t>
      </w:r>
      <w:r w:rsidR="00EF0EC7" w:rsidRPr="00F365E9">
        <w:rPr>
          <w:rFonts w:ascii="Times New Roman" w:hAnsi="Times New Roman" w:cs="Times New Roman"/>
          <w:sz w:val="24"/>
          <w:szCs w:val="24"/>
        </w:rPr>
        <w:t xml:space="preserve">wskazanych osób, </w:t>
      </w:r>
      <w:r w:rsidRPr="00F365E9">
        <w:rPr>
          <w:rFonts w:ascii="Times New Roman" w:hAnsi="Times New Roman" w:cs="Times New Roman"/>
          <w:sz w:val="24"/>
          <w:szCs w:val="24"/>
        </w:rPr>
        <w:t xml:space="preserve">co jest wymogiem systemowym goAML. </w:t>
      </w:r>
    </w:p>
    <w:p w14:paraId="258567EB" w14:textId="1D160A90" w:rsidR="00344BFE" w:rsidRPr="00F365E9" w:rsidRDefault="00344BFE" w:rsidP="00344BFE">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Wyżej wymienione osoby (tj. osoby wskazane w art. 71c ust. 1 pkt 1 lit. i oraz art. 71d ust.</w:t>
      </w:r>
      <w:r w:rsidR="009C6A19">
        <w:rPr>
          <w:rFonts w:ascii="Times New Roman" w:hAnsi="Times New Roman" w:cs="Times New Roman"/>
          <w:sz w:val="24"/>
          <w:szCs w:val="24"/>
        </w:rPr>
        <w:t> </w:t>
      </w:r>
      <w:r w:rsidRPr="00F365E9">
        <w:rPr>
          <w:rFonts w:ascii="Times New Roman" w:hAnsi="Times New Roman" w:cs="Times New Roman"/>
          <w:sz w:val="24"/>
          <w:szCs w:val="24"/>
        </w:rPr>
        <w:t>2</w:t>
      </w:r>
      <w:r w:rsidR="00B43C4A" w:rsidRPr="00F365E9">
        <w:rPr>
          <w:rFonts w:ascii="Times New Roman" w:hAnsi="Times New Roman" w:cs="Times New Roman"/>
          <w:sz w:val="24"/>
          <w:szCs w:val="24"/>
        </w:rPr>
        <w:t xml:space="preserve"> u.p.p.p.f.t.</w:t>
      </w:r>
      <w:r w:rsidRPr="00F365E9">
        <w:rPr>
          <w:rFonts w:ascii="Times New Roman" w:hAnsi="Times New Roman" w:cs="Times New Roman"/>
          <w:sz w:val="24"/>
          <w:szCs w:val="24"/>
        </w:rPr>
        <w:t>)</w:t>
      </w:r>
      <w:r w:rsidR="00CA429C" w:rsidRPr="00F365E9">
        <w:rPr>
          <w:rFonts w:ascii="Times New Roman" w:hAnsi="Times New Roman" w:cs="Times New Roman"/>
          <w:sz w:val="24"/>
          <w:szCs w:val="24"/>
        </w:rPr>
        <w:t xml:space="preserve">, zgodnie z ust. </w:t>
      </w:r>
      <w:r w:rsidR="00EF0EC7" w:rsidRPr="00F365E9">
        <w:rPr>
          <w:rFonts w:ascii="Times New Roman" w:hAnsi="Times New Roman" w:cs="Times New Roman"/>
          <w:sz w:val="24"/>
          <w:szCs w:val="24"/>
        </w:rPr>
        <w:t>3</w:t>
      </w:r>
      <w:r w:rsidR="009C6A19">
        <w:rPr>
          <w:rFonts w:ascii="Times New Roman" w:hAnsi="Times New Roman" w:cs="Times New Roman"/>
          <w:sz w:val="24"/>
          <w:szCs w:val="24"/>
        </w:rPr>
        <w:t>,</w:t>
      </w:r>
      <w:r w:rsidR="00CA429C" w:rsidRPr="00F365E9">
        <w:rPr>
          <w:rFonts w:ascii="Times New Roman" w:hAnsi="Times New Roman" w:cs="Times New Roman"/>
          <w:sz w:val="24"/>
          <w:szCs w:val="24"/>
        </w:rPr>
        <w:t xml:space="preserve"> </w:t>
      </w:r>
      <w:r w:rsidRPr="00F365E9">
        <w:rPr>
          <w:rFonts w:ascii="Times New Roman" w:hAnsi="Times New Roman" w:cs="Times New Roman"/>
          <w:sz w:val="24"/>
          <w:szCs w:val="24"/>
        </w:rPr>
        <w:t>będą użytkownikami konta instytucji obowiązanej.</w:t>
      </w:r>
    </w:p>
    <w:p w14:paraId="6609D857" w14:textId="4A4BDBDD" w:rsidR="008C6CAB" w:rsidRPr="00F365E9" w:rsidRDefault="008C6CAB" w:rsidP="008C6CAB">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Na podstawie ust. 5 instytucja obowiązana będzie musiała aktualizować dane, o których mowa w</w:t>
      </w:r>
      <w:r w:rsidR="00E44D0D" w:rsidRPr="00F365E9">
        <w:rPr>
          <w:rFonts w:ascii="Times New Roman" w:hAnsi="Times New Roman" w:cs="Times New Roman"/>
          <w:sz w:val="24"/>
          <w:szCs w:val="24"/>
        </w:rPr>
        <w:t> </w:t>
      </w:r>
      <w:r w:rsidRPr="00F365E9">
        <w:rPr>
          <w:rFonts w:ascii="Times New Roman" w:hAnsi="Times New Roman" w:cs="Times New Roman"/>
          <w:sz w:val="24"/>
          <w:szCs w:val="24"/>
        </w:rPr>
        <w:t>art. 71c ust. 1 pkt 1 oraz art. 71d ust. 2</w:t>
      </w:r>
      <w:r w:rsidR="00B43C4A"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w:t>
      </w:r>
    </w:p>
    <w:p w14:paraId="7BBCB1E6" w14:textId="4B1E4B49" w:rsidR="00764947" w:rsidRPr="00F365E9" w:rsidRDefault="00764947" w:rsidP="008C6CAB">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Regulacje określające szczegółowe terminy uzyskania dostępu do SIGIIF 2.0. przez instytucje obowiązane</w:t>
      </w:r>
      <w:r w:rsidR="00945D31" w:rsidRPr="00F365E9">
        <w:rPr>
          <w:rFonts w:ascii="Times New Roman" w:hAnsi="Times New Roman" w:cs="Times New Roman"/>
          <w:sz w:val="24"/>
          <w:szCs w:val="24"/>
        </w:rPr>
        <w:t xml:space="preserve"> w okresie przejściowym</w:t>
      </w:r>
      <w:r w:rsidRPr="00F365E9">
        <w:rPr>
          <w:rFonts w:ascii="Times New Roman" w:hAnsi="Times New Roman" w:cs="Times New Roman"/>
          <w:sz w:val="24"/>
          <w:szCs w:val="24"/>
        </w:rPr>
        <w:t xml:space="preserve"> zawarto w art. 7 projektu ustawy.</w:t>
      </w:r>
    </w:p>
    <w:p w14:paraId="55483179" w14:textId="2D7DE06F" w:rsidR="00450693" w:rsidRPr="00F365E9" w:rsidRDefault="00DE7524" w:rsidP="00450693">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lastRenderedPageBreak/>
        <w:t>A</w:t>
      </w:r>
      <w:r w:rsidR="006F3F44" w:rsidRPr="00F365E9">
        <w:rPr>
          <w:rFonts w:ascii="Times New Roman" w:hAnsi="Times New Roman" w:cs="Times New Roman"/>
          <w:b/>
          <w:bCs/>
          <w:sz w:val="24"/>
          <w:szCs w:val="24"/>
        </w:rPr>
        <w:t>rt. 71e</w:t>
      </w:r>
      <w:r w:rsidRPr="00F365E9">
        <w:rPr>
          <w:rFonts w:ascii="Times New Roman" w:hAnsi="Times New Roman" w:cs="Times New Roman"/>
          <w:b/>
          <w:bCs/>
          <w:sz w:val="24"/>
          <w:szCs w:val="24"/>
        </w:rPr>
        <w:t xml:space="preserve"> i </w:t>
      </w:r>
      <w:r w:rsidR="009C6A19">
        <w:rPr>
          <w:rFonts w:ascii="Times New Roman" w:hAnsi="Times New Roman" w:cs="Times New Roman"/>
          <w:b/>
          <w:bCs/>
          <w:sz w:val="24"/>
          <w:szCs w:val="24"/>
        </w:rPr>
        <w:t xml:space="preserve">art. </w:t>
      </w:r>
      <w:r w:rsidRPr="00F365E9">
        <w:rPr>
          <w:rFonts w:ascii="Times New Roman" w:hAnsi="Times New Roman" w:cs="Times New Roman"/>
          <w:b/>
          <w:bCs/>
          <w:sz w:val="24"/>
          <w:szCs w:val="24"/>
        </w:rPr>
        <w:t>71f</w:t>
      </w:r>
      <w:r w:rsidRPr="00F365E9">
        <w:rPr>
          <w:rFonts w:ascii="Times New Roman" w:hAnsi="Times New Roman" w:cs="Times New Roman"/>
          <w:sz w:val="24"/>
          <w:szCs w:val="24"/>
        </w:rPr>
        <w:t xml:space="preserve"> </w:t>
      </w:r>
      <w:r w:rsidR="00B43C4A"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zawierają regulacje dotyczące uzyskania dostępu do SIGIIF</w:t>
      </w:r>
      <w:r w:rsidR="00905529" w:rsidRPr="00F365E9">
        <w:rPr>
          <w:rFonts w:ascii="Times New Roman" w:hAnsi="Times New Roman" w:cs="Times New Roman"/>
          <w:sz w:val="24"/>
          <w:szCs w:val="24"/>
        </w:rPr>
        <w:t xml:space="preserve"> 2.0.</w:t>
      </w:r>
      <w:r w:rsidRPr="00F365E9">
        <w:rPr>
          <w:rFonts w:ascii="Times New Roman" w:hAnsi="Times New Roman" w:cs="Times New Roman"/>
          <w:sz w:val="24"/>
          <w:szCs w:val="24"/>
        </w:rPr>
        <w:t xml:space="preserve"> przez podmioty, o</w:t>
      </w:r>
      <w:r w:rsidR="004E195C" w:rsidRPr="00F365E9">
        <w:rPr>
          <w:rFonts w:ascii="Times New Roman" w:hAnsi="Times New Roman" w:cs="Times New Roman"/>
          <w:sz w:val="24"/>
          <w:szCs w:val="24"/>
        </w:rPr>
        <w:t> </w:t>
      </w:r>
      <w:r w:rsidRPr="00F365E9">
        <w:rPr>
          <w:rFonts w:ascii="Times New Roman" w:hAnsi="Times New Roman" w:cs="Times New Roman"/>
          <w:sz w:val="24"/>
          <w:szCs w:val="24"/>
        </w:rPr>
        <w:t>których mowa w art. 105</w:t>
      </w:r>
      <w:r w:rsidR="00A24A61" w:rsidRPr="00F365E9">
        <w:rPr>
          <w:rFonts w:ascii="Times New Roman" w:hAnsi="Times New Roman" w:cs="Times New Roman"/>
          <w:sz w:val="24"/>
          <w:szCs w:val="24"/>
        </w:rPr>
        <w:t xml:space="preserve"> ust. 1–4</w:t>
      </w:r>
      <w:r w:rsidR="00B43C4A" w:rsidRPr="00F365E9">
        <w:rPr>
          <w:rFonts w:ascii="Times New Roman" w:hAnsi="Times New Roman" w:cs="Times New Roman"/>
          <w:sz w:val="24"/>
          <w:szCs w:val="24"/>
        </w:rPr>
        <w:t xml:space="preserve"> tej ustawy</w:t>
      </w:r>
      <w:r w:rsidR="004E195C" w:rsidRPr="00F365E9">
        <w:rPr>
          <w:rFonts w:ascii="Times New Roman" w:hAnsi="Times New Roman" w:cs="Times New Roman"/>
          <w:sz w:val="24"/>
          <w:szCs w:val="24"/>
        </w:rPr>
        <w:t>.</w:t>
      </w:r>
      <w:r w:rsidR="006F3F44" w:rsidRPr="00F365E9">
        <w:rPr>
          <w:rFonts w:ascii="Times New Roman" w:hAnsi="Times New Roman" w:cs="Times New Roman"/>
          <w:sz w:val="24"/>
          <w:szCs w:val="24"/>
        </w:rPr>
        <w:t xml:space="preserve"> </w:t>
      </w:r>
    </w:p>
    <w:p w14:paraId="7898033C" w14:textId="7AC115AC" w:rsidR="001F1883" w:rsidRPr="00F365E9" w:rsidRDefault="001F1883" w:rsidP="00450693">
      <w:pPr>
        <w:pStyle w:val="Bezodstpw"/>
        <w:ind w:left="360"/>
        <w:jc w:val="both"/>
        <w:rPr>
          <w:rFonts w:ascii="Times New Roman" w:hAnsi="Times New Roman" w:cs="Times New Roman"/>
          <w:sz w:val="24"/>
          <w:szCs w:val="24"/>
        </w:rPr>
      </w:pPr>
    </w:p>
    <w:p w14:paraId="1CBE2B0D" w14:textId="42EAD8C3" w:rsidR="001F1883" w:rsidRPr="00F365E9" w:rsidRDefault="001F1883" w:rsidP="001F1883">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Zgodnie z </w:t>
      </w:r>
      <w:r w:rsidRPr="00F365E9">
        <w:rPr>
          <w:rFonts w:ascii="Times New Roman" w:hAnsi="Times New Roman" w:cs="Times New Roman"/>
          <w:b/>
          <w:bCs/>
          <w:sz w:val="24"/>
          <w:szCs w:val="24"/>
        </w:rPr>
        <w:t>art. 71e</w:t>
      </w:r>
      <w:r w:rsidRPr="00F365E9">
        <w:rPr>
          <w:rFonts w:ascii="Times New Roman" w:hAnsi="Times New Roman" w:cs="Times New Roman"/>
          <w:sz w:val="24"/>
          <w:szCs w:val="24"/>
        </w:rPr>
        <w:t xml:space="preserve"> </w:t>
      </w:r>
      <w:r w:rsidR="00B43C4A" w:rsidRPr="00F365E9">
        <w:rPr>
          <w:rFonts w:ascii="Times New Roman" w:hAnsi="Times New Roman" w:cs="Times New Roman"/>
          <w:sz w:val="24"/>
          <w:szCs w:val="24"/>
        </w:rPr>
        <w:t xml:space="preserve">ustawy </w:t>
      </w:r>
      <w:r w:rsidRPr="00F365E9">
        <w:rPr>
          <w:rFonts w:ascii="Times New Roman" w:hAnsi="Times New Roman" w:cs="Times New Roman"/>
          <w:sz w:val="24"/>
          <w:szCs w:val="24"/>
        </w:rPr>
        <w:t xml:space="preserve">uzyskanie dostępu do SIGIIF </w:t>
      </w:r>
      <w:r w:rsidR="00905529" w:rsidRPr="00F365E9">
        <w:rPr>
          <w:rFonts w:ascii="Times New Roman" w:hAnsi="Times New Roman" w:cs="Times New Roman"/>
          <w:sz w:val="24"/>
          <w:szCs w:val="24"/>
        </w:rPr>
        <w:t xml:space="preserve">2.0. </w:t>
      </w:r>
      <w:r w:rsidRPr="00F365E9">
        <w:rPr>
          <w:rFonts w:ascii="Times New Roman" w:hAnsi="Times New Roman" w:cs="Times New Roman"/>
          <w:sz w:val="24"/>
          <w:szCs w:val="24"/>
        </w:rPr>
        <w:t xml:space="preserve">przez podmioty, </w:t>
      </w:r>
      <w:bookmarkStart w:id="4" w:name="_Hlk228188941"/>
      <w:r w:rsidRPr="00F365E9">
        <w:rPr>
          <w:rFonts w:ascii="Times New Roman" w:hAnsi="Times New Roman" w:cs="Times New Roman"/>
          <w:sz w:val="24"/>
          <w:szCs w:val="24"/>
        </w:rPr>
        <w:t>o których mowa w</w:t>
      </w:r>
      <w:r w:rsidR="00945D31" w:rsidRPr="00F365E9">
        <w:rPr>
          <w:rFonts w:ascii="Times New Roman" w:hAnsi="Times New Roman" w:cs="Times New Roman"/>
          <w:sz w:val="24"/>
          <w:szCs w:val="24"/>
        </w:rPr>
        <w:t> </w:t>
      </w:r>
      <w:r w:rsidRPr="00F365E9">
        <w:rPr>
          <w:rFonts w:ascii="Times New Roman" w:hAnsi="Times New Roman" w:cs="Times New Roman"/>
          <w:sz w:val="24"/>
          <w:szCs w:val="24"/>
        </w:rPr>
        <w:t>art.</w:t>
      </w:r>
      <w:r w:rsidR="00945D31" w:rsidRPr="00F365E9">
        <w:rPr>
          <w:rFonts w:ascii="Times New Roman" w:hAnsi="Times New Roman" w:cs="Times New Roman"/>
          <w:sz w:val="24"/>
          <w:szCs w:val="24"/>
        </w:rPr>
        <w:t> </w:t>
      </w:r>
      <w:r w:rsidRPr="00F365E9">
        <w:rPr>
          <w:rFonts w:ascii="Times New Roman" w:hAnsi="Times New Roman" w:cs="Times New Roman"/>
          <w:sz w:val="24"/>
          <w:szCs w:val="24"/>
        </w:rPr>
        <w:t>105</w:t>
      </w:r>
      <w:bookmarkEnd w:id="4"/>
      <w:r w:rsidRPr="00F365E9">
        <w:rPr>
          <w:rFonts w:ascii="Times New Roman" w:hAnsi="Times New Roman" w:cs="Times New Roman"/>
          <w:sz w:val="24"/>
          <w:szCs w:val="24"/>
        </w:rPr>
        <w:t xml:space="preserve"> </w:t>
      </w:r>
      <w:r w:rsidR="00A24A61" w:rsidRPr="00F365E9">
        <w:rPr>
          <w:rFonts w:ascii="Times New Roman" w:hAnsi="Times New Roman" w:cs="Times New Roman"/>
          <w:sz w:val="24"/>
          <w:szCs w:val="24"/>
        </w:rPr>
        <w:t xml:space="preserve">ust. 1–4 </w:t>
      </w:r>
      <w:r w:rsidRPr="00F365E9">
        <w:rPr>
          <w:rFonts w:ascii="Times New Roman" w:hAnsi="Times New Roman" w:cs="Times New Roman"/>
          <w:sz w:val="24"/>
          <w:szCs w:val="24"/>
        </w:rPr>
        <w:t>u.p.p.p.f.t.</w:t>
      </w:r>
      <w:r w:rsidR="009C6A19">
        <w:rPr>
          <w:rFonts w:ascii="Times New Roman" w:hAnsi="Times New Roman" w:cs="Times New Roman"/>
          <w:sz w:val="24"/>
          <w:szCs w:val="24"/>
        </w:rPr>
        <w:t>,</w:t>
      </w:r>
      <w:r w:rsidRPr="00F365E9">
        <w:rPr>
          <w:rFonts w:ascii="Times New Roman" w:hAnsi="Times New Roman" w:cs="Times New Roman"/>
          <w:sz w:val="24"/>
          <w:szCs w:val="24"/>
        </w:rPr>
        <w:t xml:space="preserve"> wymaga, analogicznie jak w przypadku instytucji obowiązanych, przekazania </w:t>
      </w:r>
      <w:r w:rsidR="00945D31" w:rsidRPr="00F365E9">
        <w:rPr>
          <w:rFonts w:ascii="Times New Roman" w:hAnsi="Times New Roman" w:cs="Times New Roman"/>
          <w:sz w:val="24"/>
          <w:szCs w:val="24"/>
        </w:rPr>
        <w:t xml:space="preserve">wniosku o uzyskanie dostępu do SIGIIF </w:t>
      </w:r>
      <w:r w:rsidRPr="00F365E9">
        <w:rPr>
          <w:rFonts w:ascii="Times New Roman" w:hAnsi="Times New Roman" w:cs="Times New Roman"/>
          <w:sz w:val="24"/>
          <w:szCs w:val="24"/>
        </w:rPr>
        <w:t>oraz potwierdzenia przez GIIF uzyskania dostępu do SIGIIF</w:t>
      </w:r>
      <w:r w:rsidR="00905529" w:rsidRPr="00F365E9">
        <w:rPr>
          <w:rFonts w:ascii="Times New Roman" w:hAnsi="Times New Roman" w:cs="Times New Roman"/>
          <w:sz w:val="24"/>
          <w:szCs w:val="24"/>
        </w:rPr>
        <w:t> 2.0.</w:t>
      </w:r>
      <w:r w:rsidRPr="00F365E9">
        <w:rPr>
          <w:rFonts w:ascii="Times New Roman" w:hAnsi="Times New Roman" w:cs="Times New Roman"/>
          <w:sz w:val="24"/>
          <w:szCs w:val="24"/>
        </w:rPr>
        <w:t xml:space="preserve"> </w:t>
      </w:r>
      <w:r w:rsidR="008C6CAB" w:rsidRPr="00F365E9">
        <w:rPr>
          <w:rFonts w:ascii="Times New Roman" w:hAnsi="Times New Roman" w:cs="Times New Roman"/>
          <w:sz w:val="24"/>
          <w:szCs w:val="24"/>
        </w:rPr>
        <w:t xml:space="preserve">Proces uzyskiwania dostępu do SIGIIF </w:t>
      </w:r>
      <w:r w:rsidR="00905529" w:rsidRPr="00F365E9">
        <w:rPr>
          <w:rFonts w:ascii="Times New Roman" w:hAnsi="Times New Roman" w:cs="Times New Roman"/>
          <w:sz w:val="24"/>
          <w:szCs w:val="24"/>
        </w:rPr>
        <w:t xml:space="preserve">2.0. </w:t>
      </w:r>
      <w:r w:rsidR="008C6CAB" w:rsidRPr="00F365E9">
        <w:rPr>
          <w:rFonts w:ascii="Times New Roman" w:hAnsi="Times New Roman" w:cs="Times New Roman"/>
          <w:sz w:val="24"/>
          <w:szCs w:val="24"/>
        </w:rPr>
        <w:t>będzie realizowany przez upoważnioną przez podmiot, o którym mowa w art. 105</w:t>
      </w:r>
      <w:r w:rsidR="00A138FD" w:rsidRPr="00F365E9">
        <w:rPr>
          <w:rFonts w:ascii="Times New Roman" w:hAnsi="Times New Roman" w:cs="Times New Roman"/>
          <w:sz w:val="24"/>
          <w:szCs w:val="24"/>
        </w:rPr>
        <w:t xml:space="preserve"> ust. 1–4</w:t>
      </w:r>
      <w:r w:rsidR="009C6A19">
        <w:rPr>
          <w:rFonts w:ascii="Times New Roman" w:hAnsi="Times New Roman" w:cs="Times New Roman"/>
          <w:sz w:val="24"/>
          <w:szCs w:val="24"/>
        </w:rPr>
        <w:t>,</w:t>
      </w:r>
      <w:r w:rsidR="008C6CAB" w:rsidRPr="00F365E9">
        <w:rPr>
          <w:rFonts w:ascii="Times New Roman" w:hAnsi="Times New Roman" w:cs="Times New Roman"/>
          <w:sz w:val="24"/>
          <w:szCs w:val="24"/>
        </w:rPr>
        <w:t xml:space="preserve"> osobę, która wraz z danymi identyfikującymi ten podmiot przekaże również swoje dane (ust. 1 pkt 1 lit. e) oraz załączy dokument wykazujący upoważnienie do </w:t>
      </w:r>
      <w:r w:rsidR="00383987" w:rsidRPr="00F365E9">
        <w:rPr>
          <w:rFonts w:ascii="Times New Roman" w:hAnsi="Times New Roman" w:cs="Times New Roman"/>
          <w:sz w:val="24"/>
          <w:szCs w:val="24"/>
        </w:rPr>
        <w:t>działania w imieniu tego podmiotu</w:t>
      </w:r>
      <w:r w:rsidR="008C6CAB" w:rsidRPr="00F365E9">
        <w:rPr>
          <w:rFonts w:ascii="Times New Roman" w:hAnsi="Times New Roman" w:cs="Times New Roman"/>
          <w:sz w:val="24"/>
          <w:szCs w:val="24"/>
        </w:rPr>
        <w:t xml:space="preserve"> (ust. 2). </w:t>
      </w:r>
    </w:p>
    <w:p w14:paraId="54D38BAA" w14:textId="719FF6F9" w:rsidR="00296E9E" w:rsidRPr="00F365E9" w:rsidRDefault="00B82F35" w:rsidP="00B82F35">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Po weryfikacji przedmiotowego wniosku G</w:t>
      </w:r>
      <w:r w:rsidR="00945D31" w:rsidRPr="00F365E9">
        <w:rPr>
          <w:rFonts w:ascii="Times New Roman" w:hAnsi="Times New Roman" w:cs="Times New Roman"/>
          <w:sz w:val="24"/>
          <w:szCs w:val="24"/>
        </w:rPr>
        <w:t>eneralny Inspektor</w:t>
      </w:r>
      <w:r w:rsidRPr="00F365E9">
        <w:rPr>
          <w:rFonts w:ascii="Times New Roman" w:hAnsi="Times New Roman" w:cs="Times New Roman"/>
          <w:sz w:val="24"/>
          <w:szCs w:val="24"/>
        </w:rPr>
        <w:t xml:space="preserve"> wyda potwierdzenie uzyskania przez podmiot, o</w:t>
      </w:r>
      <w:r w:rsidR="0081764C" w:rsidRPr="00F365E9">
        <w:rPr>
          <w:rFonts w:ascii="Times New Roman" w:hAnsi="Times New Roman" w:cs="Times New Roman"/>
          <w:sz w:val="24"/>
          <w:szCs w:val="24"/>
        </w:rPr>
        <w:t> </w:t>
      </w:r>
      <w:r w:rsidRPr="00F365E9">
        <w:rPr>
          <w:rFonts w:ascii="Times New Roman" w:hAnsi="Times New Roman" w:cs="Times New Roman"/>
          <w:sz w:val="24"/>
          <w:szCs w:val="24"/>
        </w:rPr>
        <w:t>którym mowa w art. 105</w:t>
      </w:r>
      <w:r w:rsidR="00A24A61" w:rsidRPr="00F365E9">
        <w:rPr>
          <w:rFonts w:ascii="Times New Roman" w:hAnsi="Times New Roman" w:cs="Times New Roman"/>
          <w:sz w:val="24"/>
          <w:szCs w:val="24"/>
        </w:rPr>
        <w:t xml:space="preserve"> ust. 1–4</w:t>
      </w:r>
      <w:r w:rsidR="009C6A19">
        <w:rPr>
          <w:rFonts w:ascii="Times New Roman" w:hAnsi="Times New Roman" w:cs="Times New Roman"/>
          <w:sz w:val="24"/>
          <w:szCs w:val="24"/>
        </w:rPr>
        <w:t>,</w:t>
      </w:r>
      <w:r w:rsidRPr="00F365E9">
        <w:rPr>
          <w:rFonts w:ascii="Times New Roman" w:hAnsi="Times New Roman" w:cs="Times New Roman"/>
          <w:sz w:val="24"/>
          <w:szCs w:val="24"/>
        </w:rPr>
        <w:t xml:space="preserve"> dostępu do SIGIIF</w:t>
      </w:r>
      <w:r w:rsidR="00905529" w:rsidRPr="00F365E9">
        <w:rPr>
          <w:rFonts w:ascii="Times New Roman" w:hAnsi="Times New Roman" w:cs="Times New Roman"/>
          <w:sz w:val="24"/>
          <w:szCs w:val="24"/>
        </w:rPr>
        <w:t xml:space="preserve"> 2.0.</w:t>
      </w:r>
      <w:r w:rsidR="00E96607" w:rsidRPr="00F365E9">
        <w:rPr>
          <w:rFonts w:ascii="Times New Roman" w:hAnsi="Times New Roman" w:cs="Times New Roman"/>
          <w:sz w:val="24"/>
          <w:szCs w:val="24"/>
        </w:rPr>
        <w:t>, po czym zostanie założone w</w:t>
      </w:r>
      <w:r w:rsidR="00945D31" w:rsidRPr="00F365E9">
        <w:rPr>
          <w:rFonts w:ascii="Times New Roman" w:hAnsi="Times New Roman" w:cs="Times New Roman"/>
          <w:sz w:val="24"/>
          <w:szCs w:val="24"/>
        </w:rPr>
        <w:t> </w:t>
      </w:r>
      <w:r w:rsidR="00E96607" w:rsidRPr="00F365E9">
        <w:rPr>
          <w:rFonts w:ascii="Times New Roman" w:hAnsi="Times New Roman" w:cs="Times New Roman"/>
          <w:sz w:val="24"/>
          <w:szCs w:val="24"/>
        </w:rPr>
        <w:t>SIGIIF</w:t>
      </w:r>
      <w:r w:rsidR="00905529" w:rsidRPr="00F365E9">
        <w:rPr>
          <w:rFonts w:ascii="Times New Roman" w:hAnsi="Times New Roman" w:cs="Times New Roman"/>
          <w:sz w:val="24"/>
          <w:szCs w:val="24"/>
        </w:rPr>
        <w:t xml:space="preserve"> 2.0.</w:t>
      </w:r>
      <w:r w:rsidR="00E96607" w:rsidRPr="00F365E9">
        <w:rPr>
          <w:rFonts w:ascii="Times New Roman" w:hAnsi="Times New Roman" w:cs="Times New Roman"/>
          <w:sz w:val="24"/>
          <w:szCs w:val="24"/>
        </w:rPr>
        <w:t xml:space="preserve"> konto dla tego podmiotu (</w:t>
      </w:r>
      <w:r w:rsidR="00E96607" w:rsidRPr="00F365E9">
        <w:rPr>
          <w:rFonts w:ascii="Times New Roman" w:hAnsi="Times New Roman" w:cs="Times New Roman"/>
          <w:b/>
          <w:bCs/>
          <w:sz w:val="24"/>
          <w:szCs w:val="24"/>
        </w:rPr>
        <w:t xml:space="preserve">art. 71f </w:t>
      </w:r>
      <w:r w:rsidR="00E96607" w:rsidRPr="00F365E9">
        <w:rPr>
          <w:rFonts w:ascii="Times New Roman" w:hAnsi="Times New Roman" w:cs="Times New Roman"/>
          <w:sz w:val="24"/>
          <w:szCs w:val="24"/>
        </w:rPr>
        <w:t>ust. 1</w:t>
      </w:r>
      <w:r w:rsidR="00B43C4A" w:rsidRPr="00F365E9">
        <w:rPr>
          <w:rFonts w:ascii="Times New Roman" w:hAnsi="Times New Roman" w:cs="Times New Roman"/>
          <w:sz w:val="24"/>
          <w:szCs w:val="24"/>
        </w:rPr>
        <w:t xml:space="preserve"> u.p.p.p.f.t.</w:t>
      </w:r>
      <w:r w:rsidR="00E96607" w:rsidRPr="00F365E9">
        <w:rPr>
          <w:rFonts w:ascii="Times New Roman" w:hAnsi="Times New Roman" w:cs="Times New Roman"/>
          <w:sz w:val="24"/>
          <w:szCs w:val="24"/>
        </w:rPr>
        <w:t xml:space="preserve">). </w:t>
      </w:r>
      <w:r w:rsidR="00296E9E" w:rsidRPr="00F365E9">
        <w:rPr>
          <w:rFonts w:ascii="Times New Roman" w:hAnsi="Times New Roman" w:cs="Times New Roman"/>
          <w:sz w:val="24"/>
          <w:szCs w:val="24"/>
        </w:rPr>
        <w:t>Szczegółowe postanowienia w tym zakresie zawierać będzie rozporządzenie wydane na podstawie art. 71</w:t>
      </w:r>
      <w:r w:rsidR="00D73DA4" w:rsidRPr="00F365E9">
        <w:rPr>
          <w:rFonts w:ascii="Times New Roman" w:hAnsi="Times New Roman" w:cs="Times New Roman"/>
          <w:sz w:val="24"/>
          <w:szCs w:val="24"/>
        </w:rPr>
        <w:t>l</w:t>
      </w:r>
      <w:r w:rsidR="00296E9E" w:rsidRPr="00F365E9">
        <w:rPr>
          <w:rFonts w:ascii="Times New Roman" w:hAnsi="Times New Roman" w:cs="Times New Roman"/>
          <w:sz w:val="24"/>
          <w:szCs w:val="24"/>
        </w:rPr>
        <w:t xml:space="preserve">. </w:t>
      </w:r>
    </w:p>
    <w:p w14:paraId="648084D3" w14:textId="6DB5AA79" w:rsidR="00B82F35" w:rsidRPr="00F365E9" w:rsidRDefault="00B82F35" w:rsidP="00383987">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 przypadku stwierdzenia we wniosku błędów lub braków GIIF będzie wzywał podmiot, który złożył przedmiotowy wniosek</w:t>
      </w:r>
      <w:r w:rsidR="009C6A19">
        <w:rPr>
          <w:rFonts w:ascii="Times New Roman" w:hAnsi="Times New Roman" w:cs="Times New Roman"/>
          <w:sz w:val="24"/>
          <w:szCs w:val="24"/>
        </w:rPr>
        <w:t>,</w:t>
      </w:r>
      <w:r w:rsidRPr="00F365E9">
        <w:rPr>
          <w:rFonts w:ascii="Times New Roman" w:hAnsi="Times New Roman" w:cs="Times New Roman"/>
          <w:sz w:val="24"/>
          <w:szCs w:val="24"/>
        </w:rPr>
        <w:t xml:space="preserve"> do ich uzupełnienia albo poprawy, pod rygorem pozostawienia wniosku bez rozpoznania (</w:t>
      </w:r>
      <w:r w:rsidR="00E96607" w:rsidRPr="00F365E9">
        <w:rPr>
          <w:rFonts w:ascii="Times New Roman" w:hAnsi="Times New Roman" w:cs="Times New Roman"/>
          <w:sz w:val="24"/>
          <w:szCs w:val="24"/>
        </w:rPr>
        <w:t>art. 71</w:t>
      </w:r>
      <w:r w:rsidR="00D73DA4" w:rsidRPr="00F365E9">
        <w:rPr>
          <w:rFonts w:ascii="Times New Roman" w:hAnsi="Times New Roman" w:cs="Times New Roman"/>
          <w:sz w:val="24"/>
          <w:szCs w:val="24"/>
        </w:rPr>
        <w:t>e</w:t>
      </w:r>
      <w:r w:rsidR="00E96607" w:rsidRPr="00F365E9">
        <w:rPr>
          <w:rFonts w:ascii="Times New Roman" w:hAnsi="Times New Roman" w:cs="Times New Roman"/>
          <w:sz w:val="24"/>
          <w:szCs w:val="24"/>
        </w:rPr>
        <w:t xml:space="preserve"> </w:t>
      </w:r>
      <w:r w:rsidRPr="00F365E9">
        <w:rPr>
          <w:rFonts w:ascii="Times New Roman" w:hAnsi="Times New Roman" w:cs="Times New Roman"/>
          <w:sz w:val="24"/>
          <w:szCs w:val="24"/>
        </w:rPr>
        <w:t>ust. 3</w:t>
      </w:r>
      <w:r w:rsidR="00B43C4A" w:rsidRPr="00F365E9">
        <w:rPr>
          <w:rFonts w:ascii="Times New Roman" w:hAnsi="Times New Roman" w:cs="Times New Roman"/>
          <w:sz w:val="24"/>
          <w:szCs w:val="24"/>
        </w:rPr>
        <w:t xml:space="preserve"> u.p.p.p.f.t.</w:t>
      </w:r>
      <w:r w:rsidRPr="00F365E9">
        <w:rPr>
          <w:rFonts w:ascii="Times New Roman" w:hAnsi="Times New Roman" w:cs="Times New Roman"/>
          <w:sz w:val="24"/>
          <w:szCs w:val="24"/>
        </w:rPr>
        <w:t>). Na podstawie ust. </w:t>
      </w:r>
      <w:r w:rsidR="00D73DA4" w:rsidRPr="00F365E9">
        <w:rPr>
          <w:rFonts w:ascii="Times New Roman" w:hAnsi="Times New Roman" w:cs="Times New Roman"/>
          <w:sz w:val="24"/>
          <w:szCs w:val="24"/>
        </w:rPr>
        <w:t>4</w:t>
      </w:r>
      <w:r w:rsidRPr="00F365E9">
        <w:rPr>
          <w:rFonts w:ascii="Times New Roman" w:hAnsi="Times New Roman" w:cs="Times New Roman"/>
          <w:sz w:val="24"/>
          <w:szCs w:val="24"/>
        </w:rPr>
        <w:t xml:space="preserve"> GIIF będzie z urzędu uprawniony do sprostowania przekazanych we wniosku danyc</w:t>
      </w:r>
      <w:r w:rsidR="00D73DA4" w:rsidRPr="00F365E9">
        <w:rPr>
          <w:rFonts w:ascii="Times New Roman" w:hAnsi="Times New Roman" w:cs="Times New Roman"/>
          <w:sz w:val="24"/>
          <w:szCs w:val="24"/>
        </w:rPr>
        <w:t>h.</w:t>
      </w:r>
      <w:r w:rsidRPr="00F365E9">
        <w:rPr>
          <w:rFonts w:ascii="Times New Roman" w:hAnsi="Times New Roman" w:cs="Times New Roman"/>
          <w:sz w:val="24"/>
          <w:szCs w:val="24"/>
        </w:rPr>
        <w:t xml:space="preserve"> </w:t>
      </w:r>
    </w:p>
    <w:p w14:paraId="11C85E0C" w14:textId="4ECCB33F" w:rsidR="00897893" w:rsidRPr="00F365E9" w:rsidRDefault="00897893" w:rsidP="009C6A19">
      <w:pPr>
        <w:pStyle w:val="Bezodstpw"/>
        <w:ind w:left="426"/>
        <w:jc w:val="both"/>
        <w:rPr>
          <w:rFonts w:ascii="Times New Roman" w:hAnsi="Times New Roman" w:cs="Times New Roman"/>
          <w:sz w:val="24"/>
          <w:szCs w:val="24"/>
        </w:rPr>
      </w:pPr>
    </w:p>
    <w:p w14:paraId="51998D3E" w14:textId="20D2B0CC" w:rsidR="007034BE" w:rsidRPr="00F365E9" w:rsidRDefault="007034BE" w:rsidP="009C6A19">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Po </w:t>
      </w:r>
      <w:r w:rsidR="00383987" w:rsidRPr="00F365E9">
        <w:rPr>
          <w:rFonts w:ascii="Times New Roman" w:hAnsi="Times New Roman" w:cs="Times New Roman"/>
          <w:sz w:val="24"/>
          <w:szCs w:val="24"/>
        </w:rPr>
        <w:t>utworzeniu</w:t>
      </w:r>
      <w:r w:rsidR="0081764C" w:rsidRPr="00F365E9">
        <w:rPr>
          <w:rFonts w:ascii="Times New Roman" w:hAnsi="Times New Roman" w:cs="Times New Roman"/>
          <w:sz w:val="24"/>
          <w:szCs w:val="24"/>
        </w:rPr>
        <w:t xml:space="preserve"> konta w</w:t>
      </w:r>
      <w:r w:rsidRPr="00F365E9">
        <w:rPr>
          <w:rFonts w:ascii="Times New Roman" w:hAnsi="Times New Roman" w:cs="Times New Roman"/>
          <w:sz w:val="24"/>
          <w:szCs w:val="24"/>
        </w:rPr>
        <w:t xml:space="preserve"> SIGIIF</w:t>
      </w:r>
      <w:r w:rsidR="00905529" w:rsidRPr="00F365E9">
        <w:rPr>
          <w:rFonts w:ascii="Times New Roman" w:hAnsi="Times New Roman" w:cs="Times New Roman"/>
          <w:sz w:val="24"/>
          <w:szCs w:val="24"/>
        </w:rPr>
        <w:t xml:space="preserve"> 2.0.</w:t>
      </w:r>
      <w:r w:rsidRPr="00F365E9">
        <w:rPr>
          <w:rFonts w:ascii="Times New Roman" w:hAnsi="Times New Roman" w:cs="Times New Roman"/>
          <w:sz w:val="24"/>
          <w:szCs w:val="24"/>
        </w:rPr>
        <w:t xml:space="preserve">, zgodnie z </w:t>
      </w:r>
      <w:r w:rsidRPr="00F365E9">
        <w:rPr>
          <w:rFonts w:ascii="Times New Roman" w:hAnsi="Times New Roman" w:cs="Times New Roman"/>
          <w:b/>
          <w:sz w:val="24"/>
          <w:szCs w:val="24"/>
        </w:rPr>
        <w:t>art. 71</w:t>
      </w:r>
      <w:r w:rsidR="0081764C" w:rsidRPr="00F365E9">
        <w:rPr>
          <w:rFonts w:ascii="Times New Roman" w:hAnsi="Times New Roman" w:cs="Times New Roman"/>
          <w:b/>
          <w:sz w:val="24"/>
          <w:szCs w:val="24"/>
        </w:rPr>
        <w:t>f</w:t>
      </w:r>
      <w:r w:rsidR="0081764C" w:rsidRPr="00F365E9">
        <w:rPr>
          <w:rFonts w:ascii="Times New Roman" w:hAnsi="Times New Roman" w:cs="Times New Roman"/>
          <w:sz w:val="24"/>
          <w:szCs w:val="24"/>
        </w:rPr>
        <w:t xml:space="preserve"> ust. 2</w:t>
      </w:r>
      <w:r w:rsidR="00B43C4A"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 podmiot, o którym mowa w</w:t>
      </w:r>
      <w:r w:rsidR="00945D31" w:rsidRPr="00F365E9">
        <w:rPr>
          <w:rFonts w:ascii="Times New Roman" w:hAnsi="Times New Roman" w:cs="Times New Roman"/>
          <w:sz w:val="24"/>
          <w:szCs w:val="24"/>
        </w:rPr>
        <w:t> </w:t>
      </w:r>
      <w:r w:rsidRPr="00F365E9">
        <w:rPr>
          <w:rFonts w:ascii="Times New Roman" w:hAnsi="Times New Roman" w:cs="Times New Roman"/>
          <w:sz w:val="24"/>
          <w:szCs w:val="24"/>
        </w:rPr>
        <w:t xml:space="preserve">art. 105 </w:t>
      </w:r>
      <w:r w:rsidR="00A24A61" w:rsidRPr="00F365E9">
        <w:rPr>
          <w:rFonts w:ascii="Times New Roman" w:hAnsi="Times New Roman" w:cs="Times New Roman"/>
          <w:sz w:val="24"/>
          <w:szCs w:val="24"/>
        </w:rPr>
        <w:t>ust. 1–4</w:t>
      </w:r>
      <w:r w:rsidR="009C6A19">
        <w:rPr>
          <w:rFonts w:ascii="Times New Roman" w:hAnsi="Times New Roman" w:cs="Times New Roman"/>
          <w:sz w:val="24"/>
          <w:szCs w:val="24"/>
        </w:rPr>
        <w:t>,</w:t>
      </w:r>
      <w:r w:rsidR="00A24A61" w:rsidRPr="00F365E9">
        <w:rPr>
          <w:rFonts w:ascii="Times New Roman" w:hAnsi="Times New Roman" w:cs="Times New Roman"/>
          <w:sz w:val="24"/>
          <w:szCs w:val="24"/>
        </w:rPr>
        <w:t xml:space="preserve"> </w:t>
      </w:r>
      <w:r w:rsidRPr="00F365E9">
        <w:rPr>
          <w:rFonts w:ascii="Times New Roman" w:hAnsi="Times New Roman" w:cs="Times New Roman"/>
          <w:sz w:val="24"/>
          <w:szCs w:val="24"/>
        </w:rPr>
        <w:t>będzie przekazywał w SIGIIF</w:t>
      </w:r>
      <w:r w:rsidR="00905529" w:rsidRPr="00F365E9">
        <w:rPr>
          <w:rFonts w:ascii="Times New Roman" w:hAnsi="Times New Roman" w:cs="Times New Roman"/>
          <w:sz w:val="24"/>
          <w:szCs w:val="24"/>
        </w:rPr>
        <w:t xml:space="preserve"> 2.0.</w:t>
      </w:r>
      <w:r w:rsidRPr="00F365E9">
        <w:rPr>
          <w:rFonts w:ascii="Times New Roman" w:hAnsi="Times New Roman" w:cs="Times New Roman"/>
          <w:sz w:val="24"/>
          <w:szCs w:val="24"/>
        </w:rPr>
        <w:t xml:space="preserve"> dane osób, które wykonują w imieniu tego podmiotu określone w tym przepisie zadania. Podmioty</w:t>
      </w:r>
      <w:r w:rsidR="0081764C" w:rsidRPr="00F365E9">
        <w:rPr>
          <w:rFonts w:ascii="Times New Roman" w:hAnsi="Times New Roman" w:cs="Times New Roman"/>
          <w:sz w:val="24"/>
          <w:szCs w:val="24"/>
        </w:rPr>
        <w:t>, o których mowa w</w:t>
      </w:r>
      <w:r w:rsidRPr="00F365E9">
        <w:rPr>
          <w:rFonts w:ascii="Times New Roman" w:hAnsi="Times New Roman" w:cs="Times New Roman"/>
          <w:sz w:val="24"/>
          <w:szCs w:val="24"/>
        </w:rPr>
        <w:t xml:space="preserve"> art. 105</w:t>
      </w:r>
      <w:r w:rsidR="0081764C" w:rsidRPr="00F365E9">
        <w:rPr>
          <w:rFonts w:ascii="Times New Roman" w:hAnsi="Times New Roman" w:cs="Times New Roman"/>
          <w:sz w:val="24"/>
          <w:szCs w:val="24"/>
        </w:rPr>
        <w:t xml:space="preserve"> ust. 1</w:t>
      </w:r>
      <w:r w:rsidR="009C6A19">
        <w:rPr>
          <w:rFonts w:ascii="Times New Roman" w:hAnsi="Times New Roman" w:cs="Times New Roman"/>
          <w:sz w:val="24"/>
          <w:szCs w:val="24"/>
        </w:rPr>
        <w:t>–</w:t>
      </w:r>
      <w:r w:rsidR="0081764C" w:rsidRPr="00F365E9">
        <w:rPr>
          <w:rFonts w:ascii="Times New Roman" w:hAnsi="Times New Roman" w:cs="Times New Roman"/>
          <w:sz w:val="24"/>
          <w:szCs w:val="24"/>
        </w:rPr>
        <w:t>4</w:t>
      </w:r>
      <w:r w:rsidRPr="00F365E9">
        <w:rPr>
          <w:rFonts w:ascii="Times New Roman" w:hAnsi="Times New Roman" w:cs="Times New Roman"/>
          <w:sz w:val="24"/>
          <w:szCs w:val="24"/>
        </w:rPr>
        <w:t xml:space="preserve"> </w:t>
      </w:r>
      <w:r w:rsidR="00B43C4A" w:rsidRPr="00F365E9">
        <w:rPr>
          <w:rFonts w:ascii="Times New Roman" w:hAnsi="Times New Roman" w:cs="Times New Roman"/>
          <w:sz w:val="24"/>
          <w:szCs w:val="24"/>
        </w:rPr>
        <w:t>u.p.p.p.f.t.</w:t>
      </w:r>
      <w:r w:rsidR="009C6A19">
        <w:rPr>
          <w:rFonts w:ascii="Times New Roman" w:hAnsi="Times New Roman" w:cs="Times New Roman"/>
          <w:sz w:val="24"/>
          <w:szCs w:val="24"/>
        </w:rPr>
        <w:t>,</w:t>
      </w:r>
      <w:r w:rsidR="00B43C4A" w:rsidRPr="00F365E9">
        <w:rPr>
          <w:rFonts w:ascii="Times New Roman" w:hAnsi="Times New Roman" w:cs="Times New Roman"/>
          <w:sz w:val="24"/>
          <w:szCs w:val="24"/>
        </w:rPr>
        <w:t xml:space="preserve"> </w:t>
      </w:r>
      <w:r w:rsidRPr="00F365E9">
        <w:rPr>
          <w:rFonts w:ascii="Times New Roman" w:hAnsi="Times New Roman" w:cs="Times New Roman"/>
          <w:sz w:val="24"/>
          <w:szCs w:val="24"/>
        </w:rPr>
        <w:t>podzielono na dwie grupy:</w:t>
      </w:r>
    </w:p>
    <w:p w14:paraId="0ACC6D67" w14:textId="492BCFA0" w:rsidR="007034BE" w:rsidRPr="00517676" w:rsidRDefault="007034BE" w:rsidP="00517676">
      <w:pPr>
        <w:pStyle w:val="Bezodstpw"/>
        <w:numPr>
          <w:ilvl w:val="0"/>
          <w:numId w:val="18"/>
        </w:numPr>
        <w:spacing w:before="120"/>
        <w:jc w:val="both"/>
        <w:rPr>
          <w:rFonts w:ascii="Times New Roman" w:hAnsi="Times New Roman" w:cs="Times New Roman"/>
          <w:sz w:val="24"/>
          <w:szCs w:val="24"/>
        </w:rPr>
      </w:pPr>
      <w:r w:rsidRPr="00F365E9">
        <w:rPr>
          <w:rFonts w:ascii="Times New Roman" w:hAnsi="Times New Roman" w:cs="Times New Roman"/>
          <w:sz w:val="24"/>
          <w:szCs w:val="24"/>
        </w:rPr>
        <w:t>wskazano podmioty wymienione w art. 105 ust. 1 oraz podmioty, o których mowa w art. 105 ust. 4</w:t>
      </w:r>
      <w:r w:rsidR="00652231">
        <w:rPr>
          <w:rFonts w:ascii="Times New Roman" w:hAnsi="Times New Roman" w:cs="Times New Roman"/>
          <w:sz w:val="24"/>
          <w:szCs w:val="24"/>
        </w:rPr>
        <w:t>,</w:t>
      </w:r>
      <w:r w:rsidRPr="00F365E9">
        <w:rPr>
          <w:rFonts w:ascii="Times New Roman" w:hAnsi="Times New Roman" w:cs="Times New Roman"/>
          <w:sz w:val="24"/>
          <w:szCs w:val="24"/>
        </w:rPr>
        <w:t xml:space="preserve"> w zakresie</w:t>
      </w:r>
      <w:r w:rsidR="00652231">
        <w:rPr>
          <w:rFonts w:ascii="Times New Roman" w:hAnsi="Times New Roman" w:cs="Times New Roman"/>
          <w:sz w:val="24"/>
          <w:szCs w:val="24"/>
        </w:rPr>
        <w:t>,</w:t>
      </w:r>
      <w:r w:rsidRPr="00F365E9">
        <w:rPr>
          <w:rFonts w:ascii="Times New Roman" w:hAnsi="Times New Roman" w:cs="Times New Roman"/>
          <w:sz w:val="24"/>
          <w:szCs w:val="24"/>
        </w:rPr>
        <w:t xml:space="preserve"> w jakim wykonują zadania, o których mowa w art. 2 ust. 1 pkt 13–16a ustawy z dnia 16 listopada 2016 r. o Krajowej Administracji Skarbowej</w:t>
      </w:r>
      <w:r w:rsidR="004E528A">
        <w:rPr>
          <w:rStyle w:val="Odwoanieprzypisudolnego"/>
          <w:rFonts w:ascii="Times New Roman" w:hAnsi="Times New Roman" w:cs="Times New Roman"/>
          <w:sz w:val="24"/>
          <w:szCs w:val="24"/>
        </w:rPr>
        <w:footnoteReference w:id="31"/>
      </w:r>
      <w:r w:rsidR="004E528A">
        <w:rPr>
          <w:rFonts w:ascii="Times New Roman" w:hAnsi="Times New Roman" w:cs="Times New Roman"/>
          <w:sz w:val="24"/>
          <w:szCs w:val="24"/>
          <w:vertAlign w:val="superscript"/>
        </w:rPr>
        <w:t>)</w:t>
      </w:r>
      <w:r w:rsidRPr="00F365E9">
        <w:rPr>
          <w:rFonts w:ascii="Times New Roman" w:hAnsi="Times New Roman" w:cs="Times New Roman"/>
          <w:sz w:val="24"/>
          <w:szCs w:val="24"/>
        </w:rPr>
        <w:t xml:space="preserve"> – są to podmioty uprawnione do wykonywania czynności operacyjno</w:t>
      </w:r>
      <w:r w:rsidR="00652231">
        <w:rPr>
          <w:rFonts w:ascii="Times New Roman" w:hAnsi="Times New Roman" w:cs="Times New Roman"/>
          <w:sz w:val="24"/>
          <w:szCs w:val="24"/>
        </w:rPr>
        <w:noBreakHyphen/>
      </w:r>
      <w:r w:rsidRPr="00F365E9">
        <w:rPr>
          <w:rFonts w:ascii="Times New Roman" w:hAnsi="Times New Roman" w:cs="Times New Roman"/>
          <w:sz w:val="24"/>
          <w:szCs w:val="24"/>
        </w:rPr>
        <w:t>rozpoznawczych, a co za tym idzie zachodzi potrzeba ochrony tożsamości funkcjonariuszy wykonujących te czynności w imieniu tych podmiotów. Podmioty te będą zatem zobowiązane do przekazania GIIF jedynie unikalnego identyfikatora dostępu do SIGIIF</w:t>
      </w:r>
      <w:r w:rsidR="00905529" w:rsidRPr="00F365E9">
        <w:rPr>
          <w:rFonts w:ascii="Times New Roman" w:hAnsi="Times New Roman" w:cs="Times New Roman"/>
          <w:sz w:val="24"/>
          <w:szCs w:val="24"/>
        </w:rPr>
        <w:t xml:space="preserve"> 2.0.</w:t>
      </w:r>
      <w:r w:rsidRPr="00F365E9">
        <w:rPr>
          <w:rFonts w:ascii="Times New Roman" w:hAnsi="Times New Roman" w:cs="Times New Roman"/>
          <w:sz w:val="24"/>
          <w:szCs w:val="24"/>
        </w:rPr>
        <w:t xml:space="preserve"> wyznaczonych osób. W tym zakresie podmioty te będą zobowiązane do prowadzenia rejestru tych osób </w:t>
      </w:r>
      <w:r w:rsidR="00FD4A3E" w:rsidRPr="00F365E9">
        <w:rPr>
          <w:rFonts w:ascii="Times New Roman" w:hAnsi="Times New Roman" w:cs="Times New Roman"/>
          <w:sz w:val="24"/>
          <w:szCs w:val="24"/>
        </w:rPr>
        <w:t>(</w:t>
      </w:r>
      <w:r w:rsidRPr="00F365E9">
        <w:rPr>
          <w:rFonts w:ascii="Times New Roman" w:hAnsi="Times New Roman" w:cs="Times New Roman"/>
          <w:sz w:val="24"/>
          <w:szCs w:val="24"/>
        </w:rPr>
        <w:t xml:space="preserve">art. </w:t>
      </w:r>
      <w:r w:rsidR="005C4EE5" w:rsidRPr="00F365E9">
        <w:rPr>
          <w:rFonts w:ascii="Times New Roman" w:hAnsi="Times New Roman" w:cs="Times New Roman"/>
          <w:sz w:val="24"/>
          <w:szCs w:val="24"/>
        </w:rPr>
        <w:t>71f</w:t>
      </w:r>
      <w:r w:rsidRPr="00F365E9">
        <w:rPr>
          <w:rFonts w:ascii="Times New Roman" w:hAnsi="Times New Roman" w:cs="Times New Roman"/>
          <w:sz w:val="24"/>
          <w:szCs w:val="24"/>
        </w:rPr>
        <w:t xml:space="preserve"> ust.</w:t>
      </w:r>
      <w:r w:rsidR="00383987" w:rsidRPr="00F365E9">
        <w:rPr>
          <w:rFonts w:ascii="Times New Roman" w:hAnsi="Times New Roman" w:cs="Times New Roman"/>
          <w:sz w:val="24"/>
          <w:szCs w:val="24"/>
        </w:rPr>
        <w:t xml:space="preserve"> 6</w:t>
      </w:r>
      <w:r w:rsidR="00517676">
        <w:rPr>
          <w:rFonts w:ascii="Times New Roman" w:hAnsi="Times New Roman" w:cs="Times New Roman"/>
          <w:sz w:val="24"/>
          <w:szCs w:val="24"/>
        </w:rPr>
        <w:t>–</w:t>
      </w:r>
      <w:r w:rsidR="00FD4A3E" w:rsidRPr="00517676">
        <w:rPr>
          <w:rFonts w:ascii="Times New Roman" w:hAnsi="Times New Roman" w:cs="Times New Roman"/>
          <w:sz w:val="24"/>
          <w:szCs w:val="24"/>
        </w:rPr>
        <w:t>8)</w:t>
      </w:r>
      <w:r w:rsidR="00D73DA4" w:rsidRPr="00517676">
        <w:rPr>
          <w:rFonts w:ascii="Times New Roman" w:hAnsi="Times New Roman" w:cs="Times New Roman"/>
          <w:sz w:val="24"/>
          <w:szCs w:val="24"/>
        </w:rPr>
        <w:t>. Rejestr ten nie jest rejestrem publicznym w rozumieniu ustawy z dnia 17 lutego 2005</w:t>
      </w:r>
      <w:r w:rsidR="00FA0AA1" w:rsidRPr="00517676">
        <w:rPr>
          <w:rFonts w:ascii="Times New Roman" w:hAnsi="Times New Roman" w:cs="Times New Roman"/>
          <w:sz w:val="24"/>
          <w:szCs w:val="24"/>
        </w:rPr>
        <w:t> </w:t>
      </w:r>
      <w:r w:rsidR="00D73DA4" w:rsidRPr="00517676">
        <w:rPr>
          <w:rFonts w:ascii="Times New Roman" w:hAnsi="Times New Roman" w:cs="Times New Roman"/>
          <w:sz w:val="24"/>
          <w:szCs w:val="24"/>
        </w:rPr>
        <w:t>r. o informatyzacji działalności podmiotów realizujących zadania publiczne, co oznacza, że do rejestru tego nie mają zastosowania przepisy ustawy z dnia 17 lutego 2005 r. o informatyzacji działalności podmiotów realizujących zadania publiczne, które mogłyby się odnosić do prowadzenia ww. rejestru</w:t>
      </w:r>
      <w:r w:rsidR="00FA0AA1" w:rsidRPr="00517676">
        <w:rPr>
          <w:rFonts w:ascii="Times New Roman" w:hAnsi="Times New Roman" w:cs="Times New Roman"/>
          <w:sz w:val="24"/>
          <w:szCs w:val="24"/>
        </w:rPr>
        <w:t xml:space="preserve"> oraz które mogłyby się odnosić lub nawiązywać do prowadzenia tego rejestru, a także </w:t>
      </w:r>
      <w:r w:rsidR="00D73DA4" w:rsidRPr="00517676">
        <w:rPr>
          <w:rFonts w:ascii="Times New Roman" w:hAnsi="Times New Roman" w:cs="Times New Roman"/>
          <w:sz w:val="24"/>
          <w:szCs w:val="24"/>
        </w:rPr>
        <w:t>wymagania wynikające z tej ustawy dotyczące prowadzenia rejestrów publicznych oraz funkcjonowania systemów teleinformatycznych, przy użyciu których prowadzone są rejestry publiczne</w:t>
      </w:r>
      <w:r w:rsidRPr="00517676">
        <w:rPr>
          <w:rFonts w:ascii="Times New Roman" w:hAnsi="Times New Roman" w:cs="Times New Roman"/>
          <w:sz w:val="24"/>
          <w:szCs w:val="24"/>
        </w:rPr>
        <w:t>;</w:t>
      </w:r>
    </w:p>
    <w:p w14:paraId="5F8DAEC8" w14:textId="4C00468F" w:rsidR="007034BE" w:rsidRPr="00F365E9" w:rsidRDefault="007034BE" w:rsidP="004B767C">
      <w:pPr>
        <w:pStyle w:val="Bezodstpw"/>
        <w:numPr>
          <w:ilvl w:val="0"/>
          <w:numId w:val="18"/>
        </w:numPr>
        <w:spacing w:before="120"/>
        <w:ind w:left="1077" w:hanging="357"/>
        <w:jc w:val="both"/>
        <w:rPr>
          <w:rFonts w:ascii="Times New Roman" w:hAnsi="Times New Roman" w:cs="Times New Roman"/>
          <w:sz w:val="24"/>
          <w:szCs w:val="24"/>
        </w:rPr>
      </w:pPr>
      <w:r w:rsidRPr="00F365E9">
        <w:rPr>
          <w:rFonts w:ascii="Times New Roman" w:hAnsi="Times New Roman" w:cs="Times New Roman"/>
          <w:sz w:val="24"/>
          <w:szCs w:val="24"/>
        </w:rPr>
        <w:t>zawarto pozostałe podmioty, o których mowa w art. 105</w:t>
      </w:r>
      <w:r w:rsidR="00A24A61" w:rsidRPr="00F365E9">
        <w:rPr>
          <w:rFonts w:ascii="Times New Roman" w:hAnsi="Times New Roman" w:cs="Times New Roman"/>
          <w:sz w:val="24"/>
          <w:szCs w:val="24"/>
        </w:rPr>
        <w:t xml:space="preserve"> ust. 1–4</w:t>
      </w:r>
      <w:r w:rsidRPr="00F365E9">
        <w:rPr>
          <w:rFonts w:ascii="Times New Roman" w:hAnsi="Times New Roman" w:cs="Times New Roman"/>
          <w:sz w:val="24"/>
          <w:szCs w:val="24"/>
        </w:rPr>
        <w:t xml:space="preserve">, wskazując, jakie dane osób fizycznych, w przypadku ich wyznaczenia, wykonujących w imieniu tych podmiotów czynności związanych z realizacją obowiązków ustawowych tych podmiotów za pomocą SIGIIF </w:t>
      </w:r>
      <w:r w:rsidR="00905529" w:rsidRPr="00F365E9">
        <w:rPr>
          <w:rFonts w:ascii="Times New Roman" w:hAnsi="Times New Roman" w:cs="Times New Roman"/>
          <w:sz w:val="24"/>
          <w:szCs w:val="24"/>
        </w:rPr>
        <w:t xml:space="preserve">2.0. </w:t>
      </w:r>
      <w:r w:rsidRPr="00F365E9">
        <w:rPr>
          <w:rFonts w:ascii="Times New Roman" w:hAnsi="Times New Roman" w:cs="Times New Roman"/>
          <w:sz w:val="24"/>
          <w:szCs w:val="24"/>
        </w:rPr>
        <w:t>będą musiały zostać przekazane do tego systemu.</w:t>
      </w:r>
    </w:p>
    <w:p w14:paraId="5977087E" w14:textId="77777777" w:rsidR="007034BE" w:rsidRPr="00F365E9" w:rsidRDefault="007034BE" w:rsidP="007034BE">
      <w:pPr>
        <w:pStyle w:val="Bezodstpw"/>
        <w:ind w:left="1080"/>
        <w:jc w:val="both"/>
        <w:rPr>
          <w:rFonts w:ascii="Times New Roman" w:hAnsi="Times New Roman" w:cs="Times New Roman"/>
          <w:sz w:val="24"/>
          <w:szCs w:val="24"/>
        </w:rPr>
      </w:pPr>
    </w:p>
    <w:p w14:paraId="4C7F55DA" w14:textId="3F6A4C67" w:rsidR="004B767C" w:rsidRPr="00F365E9" w:rsidRDefault="007034BE" w:rsidP="004B767C">
      <w:pPr>
        <w:pStyle w:val="Bezodstpw"/>
        <w:ind w:left="720"/>
        <w:jc w:val="both"/>
        <w:rPr>
          <w:rFonts w:ascii="Times New Roman" w:hAnsi="Times New Roman" w:cs="Times New Roman"/>
          <w:sz w:val="24"/>
          <w:szCs w:val="24"/>
        </w:rPr>
      </w:pPr>
      <w:r w:rsidRPr="00F365E9">
        <w:rPr>
          <w:rFonts w:ascii="Times New Roman" w:hAnsi="Times New Roman" w:cs="Times New Roman"/>
          <w:sz w:val="24"/>
          <w:szCs w:val="24"/>
        </w:rPr>
        <w:lastRenderedPageBreak/>
        <w:t>Zastrzec przy tym należy, że przekazanie jakichkolwiek danych osób reprezentujących jednostki współpracujące będzie wymagane jedynie, jeśli jednostka ta zdecyduje się na korzystanie z SIGIIF</w:t>
      </w:r>
      <w:r w:rsidR="00905529" w:rsidRPr="00F365E9">
        <w:rPr>
          <w:rFonts w:ascii="Times New Roman" w:hAnsi="Times New Roman" w:cs="Times New Roman"/>
          <w:sz w:val="24"/>
          <w:szCs w:val="24"/>
        </w:rPr>
        <w:t xml:space="preserve"> 2.0.</w:t>
      </w:r>
      <w:r w:rsidRPr="00F365E9">
        <w:rPr>
          <w:rFonts w:ascii="Times New Roman" w:hAnsi="Times New Roman" w:cs="Times New Roman"/>
          <w:sz w:val="24"/>
          <w:szCs w:val="24"/>
        </w:rPr>
        <w:t xml:space="preserve"> za pomocą GUI. W przypadku korzystania przez dany podmiot z API nie zajdzie konieczność przekazywania jakichkolwiek danych pracowników czy funkcjonariuszy na podstawie art. </w:t>
      </w:r>
      <w:r w:rsidR="00B82F35" w:rsidRPr="00F365E9">
        <w:rPr>
          <w:rFonts w:ascii="Times New Roman" w:hAnsi="Times New Roman" w:cs="Times New Roman"/>
          <w:sz w:val="24"/>
          <w:szCs w:val="24"/>
        </w:rPr>
        <w:t>71</w:t>
      </w:r>
      <w:r w:rsidR="00945D31" w:rsidRPr="00F365E9">
        <w:rPr>
          <w:rFonts w:ascii="Times New Roman" w:hAnsi="Times New Roman" w:cs="Times New Roman"/>
          <w:sz w:val="24"/>
          <w:szCs w:val="24"/>
        </w:rPr>
        <w:t>f</w:t>
      </w:r>
      <w:r w:rsidR="00B43C4A"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 xml:space="preserve">. </w:t>
      </w:r>
    </w:p>
    <w:p w14:paraId="7BF8564A" w14:textId="011347E7" w:rsidR="005C4EE5" w:rsidRPr="00F365E9" w:rsidRDefault="005C4EE5" w:rsidP="004B767C">
      <w:pPr>
        <w:pStyle w:val="Bezodstpw"/>
        <w:ind w:left="720"/>
        <w:jc w:val="both"/>
        <w:rPr>
          <w:rFonts w:ascii="Times New Roman" w:hAnsi="Times New Roman" w:cs="Times New Roman"/>
          <w:sz w:val="24"/>
          <w:szCs w:val="24"/>
        </w:rPr>
      </w:pPr>
    </w:p>
    <w:p w14:paraId="0CD7AC44" w14:textId="501EEC9B" w:rsidR="005C4EE5" w:rsidRPr="00F365E9" w:rsidRDefault="005C4EE5" w:rsidP="00394F58">
      <w:pPr>
        <w:pStyle w:val="Bezodstpw"/>
        <w:ind w:left="426"/>
        <w:jc w:val="both"/>
        <w:rPr>
          <w:rFonts w:ascii="Times New Roman" w:hAnsi="Times New Roman" w:cs="Times New Roman"/>
          <w:sz w:val="24"/>
          <w:szCs w:val="24"/>
        </w:rPr>
      </w:pPr>
      <w:r w:rsidRPr="00F365E9">
        <w:rPr>
          <w:rFonts w:ascii="Times New Roman" w:hAnsi="Times New Roman" w:cs="Times New Roman"/>
          <w:sz w:val="24"/>
          <w:szCs w:val="24"/>
        </w:rPr>
        <w:t xml:space="preserve">W art. 71f ust. </w:t>
      </w:r>
      <w:r w:rsidR="00383987" w:rsidRPr="00F365E9">
        <w:rPr>
          <w:rFonts w:ascii="Times New Roman" w:hAnsi="Times New Roman" w:cs="Times New Roman"/>
          <w:sz w:val="24"/>
          <w:szCs w:val="24"/>
        </w:rPr>
        <w:t>3</w:t>
      </w:r>
      <w:r w:rsidRPr="00F365E9">
        <w:rPr>
          <w:rFonts w:ascii="Times New Roman" w:hAnsi="Times New Roman" w:cs="Times New Roman"/>
          <w:sz w:val="24"/>
          <w:szCs w:val="24"/>
        </w:rPr>
        <w:t xml:space="preserve"> określa się osoby, które będą użytkownikami konta podmiotu, o którym mowa w</w:t>
      </w:r>
      <w:r w:rsidR="00905529" w:rsidRPr="00F365E9">
        <w:rPr>
          <w:rFonts w:ascii="Times New Roman" w:hAnsi="Times New Roman" w:cs="Times New Roman"/>
          <w:sz w:val="24"/>
          <w:szCs w:val="24"/>
        </w:rPr>
        <w:t> </w:t>
      </w:r>
      <w:r w:rsidRPr="00F365E9">
        <w:rPr>
          <w:rFonts w:ascii="Times New Roman" w:hAnsi="Times New Roman" w:cs="Times New Roman"/>
          <w:sz w:val="24"/>
          <w:szCs w:val="24"/>
        </w:rPr>
        <w:t xml:space="preserve">art. 105 </w:t>
      </w:r>
      <w:r w:rsidR="00A24A61" w:rsidRPr="00F365E9">
        <w:rPr>
          <w:rFonts w:ascii="Times New Roman" w:hAnsi="Times New Roman" w:cs="Times New Roman"/>
          <w:sz w:val="24"/>
          <w:szCs w:val="24"/>
        </w:rPr>
        <w:t>ust. 1–4</w:t>
      </w:r>
      <w:r w:rsidR="00394F58">
        <w:rPr>
          <w:rFonts w:ascii="Times New Roman" w:hAnsi="Times New Roman" w:cs="Times New Roman"/>
          <w:sz w:val="24"/>
          <w:szCs w:val="24"/>
        </w:rPr>
        <w:t>,</w:t>
      </w:r>
      <w:r w:rsidR="00A24A61" w:rsidRPr="00F365E9">
        <w:rPr>
          <w:rFonts w:ascii="Times New Roman" w:hAnsi="Times New Roman" w:cs="Times New Roman"/>
          <w:sz w:val="24"/>
          <w:szCs w:val="24"/>
        </w:rPr>
        <w:t xml:space="preserve"> </w:t>
      </w:r>
      <w:r w:rsidRPr="00F365E9">
        <w:rPr>
          <w:rFonts w:ascii="Times New Roman" w:hAnsi="Times New Roman" w:cs="Times New Roman"/>
          <w:sz w:val="24"/>
          <w:szCs w:val="24"/>
        </w:rPr>
        <w:t>utworzon</w:t>
      </w:r>
      <w:r w:rsidR="00394F58">
        <w:rPr>
          <w:rFonts w:ascii="Times New Roman" w:hAnsi="Times New Roman" w:cs="Times New Roman"/>
          <w:sz w:val="24"/>
          <w:szCs w:val="24"/>
        </w:rPr>
        <w:t>ego</w:t>
      </w:r>
      <w:r w:rsidRPr="00F365E9">
        <w:rPr>
          <w:rFonts w:ascii="Times New Roman" w:hAnsi="Times New Roman" w:cs="Times New Roman"/>
          <w:sz w:val="24"/>
          <w:szCs w:val="24"/>
        </w:rPr>
        <w:t xml:space="preserve"> w SIGIIF </w:t>
      </w:r>
      <w:r w:rsidR="00905529" w:rsidRPr="00F365E9">
        <w:rPr>
          <w:rFonts w:ascii="Times New Roman" w:hAnsi="Times New Roman" w:cs="Times New Roman"/>
          <w:sz w:val="24"/>
          <w:szCs w:val="24"/>
        </w:rPr>
        <w:t xml:space="preserve">2.0. </w:t>
      </w:r>
      <w:r w:rsidRPr="00F365E9">
        <w:rPr>
          <w:rFonts w:ascii="Times New Roman" w:hAnsi="Times New Roman" w:cs="Times New Roman"/>
          <w:sz w:val="24"/>
          <w:szCs w:val="24"/>
        </w:rPr>
        <w:t xml:space="preserve">wraz ze wskazaniem obowiązku uwierzytelnienia się w SIGIIF jako warunku dostępu tych osób do systemu (ust. </w:t>
      </w:r>
      <w:r w:rsidR="00537C50" w:rsidRPr="00F365E9">
        <w:rPr>
          <w:rFonts w:ascii="Times New Roman" w:hAnsi="Times New Roman" w:cs="Times New Roman"/>
          <w:sz w:val="24"/>
          <w:szCs w:val="24"/>
        </w:rPr>
        <w:t>4</w:t>
      </w:r>
      <w:r w:rsidRPr="00F365E9">
        <w:rPr>
          <w:rFonts w:ascii="Times New Roman" w:hAnsi="Times New Roman" w:cs="Times New Roman"/>
          <w:sz w:val="24"/>
          <w:szCs w:val="24"/>
        </w:rPr>
        <w:t>). Sposób uwierzytelnienia zostanie określony w rozporządzeniu wydanym na podstawie art. 71</w:t>
      </w:r>
      <w:r w:rsidR="00764947" w:rsidRPr="00F365E9">
        <w:rPr>
          <w:rFonts w:ascii="Times New Roman" w:hAnsi="Times New Roman" w:cs="Times New Roman"/>
          <w:sz w:val="24"/>
          <w:szCs w:val="24"/>
        </w:rPr>
        <w:t>l</w:t>
      </w:r>
      <w:r w:rsidRPr="00F365E9">
        <w:rPr>
          <w:rFonts w:ascii="Times New Roman" w:hAnsi="Times New Roman" w:cs="Times New Roman"/>
          <w:sz w:val="24"/>
          <w:szCs w:val="24"/>
        </w:rPr>
        <w:t>.</w:t>
      </w:r>
      <w:r w:rsidR="00537C50" w:rsidRPr="00F365E9">
        <w:rPr>
          <w:rFonts w:ascii="Times New Roman" w:hAnsi="Times New Roman" w:cs="Times New Roman"/>
          <w:sz w:val="24"/>
          <w:szCs w:val="24"/>
        </w:rPr>
        <w:t xml:space="preserve"> W przypadku zmiany przekazanych danych podmiot, o którym mowa </w:t>
      </w:r>
      <w:r w:rsidR="00764947" w:rsidRPr="00F365E9">
        <w:rPr>
          <w:rFonts w:ascii="Times New Roman" w:hAnsi="Times New Roman" w:cs="Times New Roman"/>
          <w:sz w:val="24"/>
          <w:szCs w:val="24"/>
        </w:rPr>
        <w:t>w art. 105 ust. 1</w:t>
      </w:r>
      <w:r w:rsidR="00394F58">
        <w:rPr>
          <w:rFonts w:ascii="Times New Roman" w:hAnsi="Times New Roman" w:cs="Times New Roman"/>
          <w:sz w:val="24"/>
          <w:szCs w:val="24"/>
        </w:rPr>
        <w:t>–</w:t>
      </w:r>
      <w:r w:rsidR="00764947" w:rsidRPr="00F365E9">
        <w:rPr>
          <w:rFonts w:ascii="Times New Roman" w:hAnsi="Times New Roman" w:cs="Times New Roman"/>
          <w:sz w:val="24"/>
          <w:szCs w:val="24"/>
        </w:rPr>
        <w:t>4</w:t>
      </w:r>
      <w:r w:rsidR="00394F58">
        <w:rPr>
          <w:rFonts w:ascii="Times New Roman" w:hAnsi="Times New Roman" w:cs="Times New Roman"/>
          <w:sz w:val="24"/>
          <w:szCs w:val="24"/>
        </w:rPr>
        <w:t>,</w:t>
      </w:r>
      <w:r w:rsidR="00764947" w:rsidRPr="00F365E9">
        <w:rPr>
          <w:rFonts w:ascii="Times New Roman" w:hAnsi="Times New Roman" w:cs="Times New Roman"/>
          <w:sz w:val="24"/>
          <w:szCs w:val="24"/>
        </w:rPr>
        <w:t xml:space="preserve"> </w:t>
      </w:r>
      <w:r w:rsidR="00537C50" w:rsidRPr="00F365E9">
        <w:rPr>
          <w:rFonts w:ascii="Times New Roman" w:hAnsi="Times New Roman" w:cs="Times New Roman"/>
          <w:sz w:val="24"/>
          <w:szCs w:val="24"/>
        </w:rPr>
        <w:t xml:space="preserve">będzie </w:t>
      </w:r>
      <w:r w:rsidR="00764947" w:rsidRPr="00F365E9">
        <w:rPr>
          <w:rFonts w:ascii="Times New Roman" w:hAnsi="Times New Roman" w:cs="Times New Roman"/>
          <w:sz w:val="24"/>
          <w:szCs w:val="24"/>
        </w:rPr>
        <w:t xml:space="preserve">zobowiązany </w:t>
      </w:r>
      <w:r w:rsidR="00537C50" w:rsidRPr="00F365E9">
        <w:rPr>
          <w:rFonts w:ascii="Times New Roman" w:hAnsi="Times New Roman" w:cs="Times New Roman"/>
          <w:sz w:val="24"/>
          <w:szCs w:val="24"/>
        </w:rPr>
        <w:t>do ich aktualizacji (ust.</w:t>
      </w:r>
      <w:r w:rsidR="000D70AE" w:rsidRPr="00F365E9">
        <w:rPr>
          <w:rFonts w:ascii="Times New Roman" w:hAnsi="Times New Roman" w:cs="Times New Roman"/>
          <w:sz w:val="24"/>
          <w:szCs w:val="24"/>
        </w:rPr>
        <w:t> </w:t>
      </w:r>
      <w:r w:rsidR="00537C50" w:rsidRPr="00F365E9">
        <w:rPr>
          <w:rFonts w:ascii="Times New Roman" w:hAnsi="Times New Roman" w:cs="Times New Roman"/>
          <w:sz w:val="24"/>
          <w:szCs w:val="24"/>
        </w:rPr>
        <w:t>5)</w:t>
      </w:r>
      <w:r w:rsidR="00764947" w:rsidRPr="00F365E9">
        <w:rPr>
          <w:rFonts w:ascii="Times New Roman" w:hAnsi="Times New Roman" w:cs="Times New Roman"/>
          <w:sz w:val="24"/>
          <w:szCs w:val="24"/>
        </w:rPr>
        <w:t>.</w:t>
      </w:r>
    </w:p>
    <w:p w14:paraId="5629BF70" w14:textId="1AA2217A" w:rsidR="00B83330" w:rsidRPr="00F365E9" w:rsidRDefault="00B83330" w:rsidP="00E60141">
      <w:pPr>
        <w:pStyle w:val="Bezodstpw"/>
        <w:ind w:left="426"/>
        <w:jc w:val="both"/>
        <w:rPr>
          <w:rFonts w:ascii="Times New Roman" w:hAnsi="Times New Roman" w:cs="Times New Roman"/>
          <w:sz w:val="24"/>
          <w:szCs w:val="24"/>
        </w:rPr>
      </w:pPr>
    </w:p>
    <w:p w14:paraId="22709B93" w14:textId="4D67C8A7" w:rsidR="005C4EE5" w:rsidRPr="00F365E9" w:rsidRDefault="00180756" w:rsidP="00394F58">
      <w:pPr>
        <w:pStyle w:val="Bezodstpw"/>
        <w:ind w:left="426"/>
        <w:jc w:val="both"/>
        <w:rPr>
          <w:rFonts w:ascii="Times New Roman" w:hAnsi="Times New Roman" w:cs="Times New Roman"/>
          <w:sz w:val="24"/>
          <w:szCs w:val="24"/>
        </w:rPr>
      </w:pPr>
      <w:r w:rsidRPr="00F365E9">
        <w:rPr>
          <w:rFonts w:ascii="Times New Roman" w:hAnsi="Times New Roman" w:cs="Times New Roman"/>
          <w:sz w:val="24"/>
          <w:szCs w:val="24"/>
        </w:rPr>
        <w:t>Po art. 71b</w:t>
      </w:r>
      <w:r w:rsidR="00394F58">
        <w:rPr>
          <w:rFonts w:ascii="Times New Roman" w:hAnsi="Times New Roman" w:cs="Times New Roman"/>
          <w:sz w:val="24"/>
          <w:szCs w:val="24"/>
        </w:rPr>
        <w:t>–</w:t>
      </w:r>
      <w:r w:rsidRPr="00F365E9">
        <w:rPr>
          <w:rFonts w:ascii="Times New Roman" w:hAnsi="Times New Roman" w:cs="Times New Roman"/>
          <w:sz w:val="24"/>
          <w:szCs w:val="24"/>
        </w:rPr>
        <w:t>71f regulujących uzyskanie dostępu do SIGIIF</w:t>
      </w:r>
      <w:r w:rsidRPr="00F365E9">
        <w:rPr>
          <w:rFonts w:ascii="Times New Roman" w:hAnsi="Times New Roman" w:cs="Times New Roman"/>
          <w:b/>
          <w:bCs/>
          <w:sz w:val="24"/>
          <w:szCs w:val="24"/>
        </w:rPr>
        <w:t xml:space="preserve"> w p</w:t>
      </w:r>
      <w:r w:rsidR="00681E9A" w:rsidRPr="00F365E9">
        <w:rPr>
          <w:rFonts w:ascii="Times New Roman" w:hAnsi="Times New Roman" w:cs="Times New Roman"/>
          <w:b/>
          <w:bCs/>
          <w:sz w:val="24"/>
          <w:szCs w:val="24"/>
        </w:rPr>
        <w:t>rojektowany</w:t>
      </w:r>
      <w:r w:rsidRPr="00F365E9">
        <w:rPr>
          <w:rFonts w:ascii="Times New Roman" w:hAnsi="Times New Roman" w:cs="Times New Roman"/>
          <w:b/>
          <w:bCs/>
          <w:sz w:val="24"/>
          <w:szCs w:val="24"/>
        </w:rPr>
        <w:t>m</w:t>
      </w:r>
      <w:r w:rsidR="00681E9A" w:rsidRPr="00F365E9">
        <w:rPr>
          <w:rFonts w:ascii="Times New Roman" w:hAnsi="Times New Roman" w:cs="Times New Roman"/>
          <w:b/>
          <w:bCs/>
          <w:sz w:val="24"/>
          <w:szCs w:val="24"/>
        </w:rPr>
        <w:t xml:space="preserve"> a</w:t>
      </w:r>
      <w:r w:rsidR="00B83330" w:rsidRPr="00F365E9">
        <w:rPr>
          <w:rFonts w:ascii="Times New Roman" w:hAnsi="Times New Roman" w:cs="Times New Roman"/>
          <w:b/>
          <w:bCs/>
          <w:sz w:val="24"/>
          <w:szCs w:val="24"/>
        </w:rPr>
        <w:t>rt. 71</w:t>
      </w:r>
      <w:r w:rsidR="005C4EE5" w:rsidRPr="00F365E9">
        <w:rPr>
          <w:rFonts w:ascii="Times New Roman" w:hAnsi="Times New Roman" w:cs="Times New Roman"/>
          <w:b/>
          <w:bCs/>
          <w:sz w:val="24"/>
          <w:szCs w:val="24"/>
        </w:rPr>
        <w:t>g</w:t>
      </w:r>
      <w:r w:rsidR="00B83330" w:rsidRPr="00F365E9">
        <w:rPr>
          <w:rFonts w:ascii="Times New Roman" w:hAnsi="Times New Roman" w:cs="Times New Roman"/>
          <w:sz w:val="24"/>
          <w:szCs w:val="24"/>
        </w:rPr>
        <w:t xml:space="preserve"> </w:t>
      </w:r>
      <w:r w:rsidR="00610E94" w:rsidRPr="00F365E9">
        <w:rPr>
          <w:rFonts w:ascii="Times New Roman" w:hAnsi="Times New Roman" w:cs="Times New Roman"/>
          <w:sz w:val="24"/>
          <w:szCs w:val="24"/>
        </w:rPr>
        <w:t>u.p.p.p.f.t</w:t>
      </w:r>
      <w:r w:rsidR="006F2E72">
        <w:rPr>
          <w:rFonts w:ascii="Times New Roman" w:hAnsi="Times New Roman" w:cs="Times New Roman"/>
          <w:sz w:val="24"/>
          <w:szCs w:val="24"/>
        </w:rPr>
        <w:t>.</w:t>
      </w:r>
      <w:r w:rsidR="00610E94"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określono zasadniczą funkcję tego systemu, którą jest wymiana informacji pomiędzy GIIF a instytucjami obowiązanymi i właściwymi organami. W tym celu </w:t>
      </w:r>
      <w:r w:rsidR="005C4EE5" w:rsidRPr="00F365E9">
        <w:rPr>
          <w:rFonts w:ascii="Times New Roman" w:hAnsi="Times New Roman" w:cs="Times New Roman"/>
          <w:sz w:val="24"/>
          <w:szCs w:val="24"/>
        </w:rPr>
        <w:t>wskaz</w:t>
      </w:r>
      <w:r w:rsidRPr="00F365E9">
        <w:rPr>
          <w:rFonts w:ascii="Times New Roman" w:hAnsi="Times New Roman" w:cs="Times New Roman"/>
          <w:sz w:val="24"/>
          <w:szCs w:val="24"/>
        </w:rPr>
        <w:t>ano</w:t>
      </w:r>
      <w:r w:rsidR="005C4EE5" w:rsidRPr="00F365E9">
        <w:rPr>
          <w:rFonts w:ascii="Times New Roman" w:hAnsi="Times New Roman" w:cs="Times New Roman"/>
          <w:sz w:val="24"/>
          <w:szCs w:val="24"/>
        </w:rPr>
        <w:t>, które spośród określonych w u.p.p.p.f.t. informacji, zawiadomień, żądań, dokumentów i powiadomień wymienianych pomiędzy GIIF a instytucjami obowiązanymi oraz podmiotami, o których mowa w art. 105 ust. 1–4</w:t>
      </w:r>
      <w:r w:rsidR="006F2E72">
        <w:rPr>
          <w:rFonts w:ascii="Times New Roman" w:hAnsi="Times New Roman" w:cs="Times New Roman"/>
          <w:sz w:val="24"/>
          <w:szCs w:val="24"/>
        </w:rPr>
        <w:t>,</w:t>
      </w:r>
      <w:r w:rsidR="005C4EE5" w:rsidRPr="00F365E9">
        <w:rPr>
          <w:rFonts w:ascii="Times New Roman" w:hAnsi="Times New Roman" w:cs="Times New Roman"/>
          <w:sz w:val="24"/>
          <w:szCs w:val="24"/>
        </w:rPr>
        <w:t xml:space="preserve"> odbywać się będzie </w:t>
      </w:r>
      <w:r w:rsidR="00B83330" w:rsidRPr="00F365E9">
        <w:rPr>
          <w:rFonts w:ascii="Times New Roman" w:hAnsi="Times New Roman" w:cs="Times New Roman"/>
          <w:sz w:val="24"/>
          <w:szCs w:val="24"/>
        </w:rPr>
        <w:t>za pomocą SIGIIF</w:t>
      </w:r>
      <w:r w:rsidR="00FD4A3E" w:rsidRPr="00F365E9">
        <w:rPr>
          <w:rFonts w:ascii="Times New Roman" w:hAnsi="Times New Roman" w:cs="Times New Roman"/>
          <w:sz w:val="24"/>
          <w:szCs w:val="24"/>
        </w:rPr>
        <w:t xml:space="preserve"> 2.0</w:t>
      </w:r>
      <w:r w:rsidR="00B83330" w:rsidRPr="00F365E9">
        <w:rPr>
          <w:rFonts w:ascii="Times New Roman" w:hAnsi="Times New Roman" w:cs="Times New Roman"/>
          <w:sz w:val="24"/>
          <w:szCs w:val="24"/>
        </w:rPr>
        <w:t>.</w:t>
      </w:r>
      <w:r w:rsidR="005C4EE5" w:rsidRPr="00F365E9">
        <w:rPr>
          <w:rFonts w:ascii="Times New Roman" w:hAnsi="Times New Roman" w:cs="Times New Roman"/>
          <w:sz w:val="24"/>
          <w:szCs w:val="24"/>
        </w:rPr>
        <w:t xml:space="preserve"> Docelowa cała korespondencja prowadzona pomiędzy GIIF a instytucjami obowiązanymi i jednostkami współpracującymi ma być przekazywana za pomocą SIGIIF</w:t>
      </w:r>
      <w:r w:rsidR="00905529" w:rsidRPr="00F365E9">
        <w:rPr>
          <w:rFonts w:ascii="Times New Roman" w:hAnsi="Times New Roman" w:cs="Times New Roman"/>
          <w:sz w:val="24"/>
          <w:szCs w:val="24"/>
        </w:rPr>
        <w:t xml:space="preserve"> 2.0.</w:t>
      </w:r>
      <w:r w:rsidR="005C4EE5" w:rsidRPr="00F365E9">
        <w:rPr>
          <w:rFonts w:ascii="Times New Roman" w:hAnsi="Times New Roman" w:cs="Times New Roman"/>
          <w:sz w:val="24"/>
          <w:szCs w:val="24"/>
        </w:rPr>
        <w:t xml:space="preserve"> W</w:t>
      </w:r>
      <w:r w:rsidR="00905529" w:rsidRPr="00F365E9">
        <w:rPr>
          <w:rFonts w:ascii="Times New Roman" w:hAnsi="Times New Roman" w:cs="Times New Roman"/>
          <w:sz w:val="24"/>
          <w:szCs w:val="24"/>
        </w:rPr>
        <w:t> </w:t>
      </w:r>
      <w:r w:rsidR="005C4EE5" w:rsidRPr="00F365E9">
        <w:rPr>
          <w:rFonts w:ascii="Times New Roman" w:hAnsi="Times New Roman" w:cs="Times New Roman"/>
          <w:sz w:val="24"/>
          <w:szCs w:val="24"/>
        </w:rPr>
        <w:t>pierwszym jednak etapie wdrożenia nowego SIGIIF</w:t>
      </w:r>
      <w:r w:rsidR="00905529" w:rsidRPr="00F365E9">
        <w:rPr>
          <w:rFonts w:ascii="Times New Roman" w:hAnsi="Times New Roman" w:cs="Times New Roman"/>
          <w:sz w:val="24"/>
          <w:szCs w:val="24"/>
        </w:rPr>
        <w:t xml:space="preserve"> 2.0.</w:t>
      </w:r>
      <w:r w:rsidR="005C4EE5" w:rsidRPr="00F365E9">
        <w:rPr>
          <w:rFonts w:ascii="Times New Roman" w:hAnsi="Times New Roman" w:cs="Times New Roman"/>
          <w:sz w:val="24"/>
          <w:szCs w:val="24"/>
        </w:rPr>
        <w:t xml:space="preserve"> postanowiono, że za pomocą SIGIIF </w:t>
      </w:r>
      <w:r w:rsidR="00905529" w:rsidRPr="00F365E9">
        <w:rPr>
          <w:rFonts w:ascii="Times New Roman" w:hAnsi="Times New Roman" w:cs="Times New Roman"/>
          <w:sz w:val="24"/>
          <w:szCs w:val="24"/>
        </w:rPr>
        <w:t xml:space="preserve">2.0. </w:t>
      </w:r>
      <w:r w:rsidR="005C4EE5" w:rsidRPr="00F365E9">
        <w:rPr>
          <w:rFonts w:ascii="Times New Roman" w:hAnsi="Times New Roman" w:cs="Times New Roman"/>
          <w:sz w:val="24"/>
          <w:szCs w:val="24"/>
        </w:rPr>
        <w:t>przekazywane albo udostępniane będą:</w:t>
      </w:r>
    </w:p>
    <w:p w14:paraId="00B4E2A9" w14:textId="2189A069" w:rsidR="00475159" w:rsidRPr="00F365E9" w:rsidRDefault="005C4EE5" w:rsidP="00475159">
      <w:pPr>
        <w:pStyle w:val="Bezodstpw"/>
        <w:numPr>
          <w:ilvl w:val="0"/>
          <w:numId w:val="28"/>
        </w:numPr>
        <w:jc w:val="both"/>
        <w:rPr>
          <w:rFonts w:ascii="Times New Roman" w:hAnsi="Times New Roman" w:cs="Times New Roman"/>
          <w:sz w:val="24"/>
          <w:szCs w:val="24"/>
        </w:rPr>
      </w:pPr>
      <w:r w:rsidRPr="00F365E9">
        <w:rPr>
          <w:rFonts w:ascii="Times New Roman" w:hAnsi="Times New Roman" w:cs="Times New Roman"/>
          <w:sz w:val="24"/>
          <w:szCs w:val="24"/>
        </w:rPr>
        <w:t xml:space="preserve">informacje, o których mowa w art. 72 </w:t>
      </w:r>
      <w:r w:rsidR="00475159" w:rsidRPr="00F365E9">
        <w:rPr>
          <w:rFonts w:ascii="Times New Roman" w:hAnsi="Times New Roman" w:cs="Times New Roman"/>
          <w:sz w:val="24"/>
          <w:szCs w:val="24"/>
        </w:rPr>
        <w:t>u.p.p.p.f.t.</w:t>
      </w:r>
      <w:r w:rsidR="006F2E72">
        <w:rPr>
          <w:rFonts w:ascii="Times New Roman" w:hAnsi="Times New Roman" w:cs="Times New Roman"/>
          <w:sz w:val="24"/>
          <w:szCs w:val="24"/>
        </w:rPr>
        <w:t>,</w:t>
      </w:r>
      <w:r w:rsidR="00475159" w:rsidRPr="00F365E9">
        <w:rPr>
          <w:rFonts w:ascii="Times New Roman" w:hAnsi="Times New Roman" w:cs="Times New Roman"/>
          <w:sz w:val="24"/>
          <w:szCs w:val="24"/>
        </w:rPr>
        <w:t xml:space="preserve"> oraz </w:t>
      </w:r>
      <w:r w:rsidRPr="00F365E9">
        <w:rPr>
          <w:rFonts w:ascii="Times New Roman" w:hAnsi="Times New Roman" w:cs="Times New Roman"/>
          <w:sz w:val="24"/>
          <w:szCs w:val="24"/>
        </w:rPr>
        <w:t xml:space="preserve">ich korekty; </w:t>
      </w:r>
    </w:p>
    <w:p w14:paraId="3811AF05" w14:textId="6629595F" w:rsidR="00475159" w:rsidRPr="00F365E9" w:rsidRDefault="005C4EE5" w:rsidP="00475159">
      <w:pPr>
        <w:pStyle w:val="Bezodstpw"/>
        <w:numPr>
          <w:ilvl w:val="0"/>
          <w:numId w:val="28"/>
        </w:numPr>
        <w:jc w:val="both"/>
        <w:rPr>
          <w:rFonts w:ascii="Times New Roman" w:hAnsi="Times New Roman" w:cs="Times New Roman"/>
          <w:sz w:val="24"/>
          <w:szCs w:val="24"/>
        </w:rPr>
      </w:pPr>
      <w:r w:rsidRPr="00F365E9">
        <w:rPr>
          <w:rFonts w:ascii="Times New Roman" w:hAnsi="Times New Roman" w:cs="Times New Roman"/>
          <w:sz w:val="24"/>
          <w:szCs w:val="24"/>
        </w:rPr>
        <w:t>zawiadomienia, o których mowa w art. 74</w:t>
      </w:r>
      <w:r w:rsidR="006F2E72">
        <w:rPr>
          <w:rFonts w:ascii="Times New Roman" w:hAnsi="Times New Roman" w:cs="Times New Roman"/>
          <w:sz w:val="24"/>
          <w:szCs w:val="24"/>
        </w:rPr>
        <w:t>,</w:t>
      </w:r>
      <w:r w:rsidRPr="00F365E9">
        <w:rPr>
          <w:rFonts w:ascii="Times New Roman" w:hAnsi="Times New Roman" w:cs="Times New Roman"/>
          <w:sz w:val="24"/>
          <w:szCs w:val="24"/>
        </w:rPr>
        <w:t xml:space="preserve"> oraz ich korekt</w:t>
      </w:r>
      <w:r w:rsidR="00B853D2" w:rsidRPr="00F365E9">
        <w:rPr>
          <w:rFonts w:ascii="Times New Roman" w:hAnsi="Times New Roman" w:cs="Times New Roman"/>
          <w:sz w:val="24"/>
          <w:szCs w:val="24"/>
        </w:rPr>
        <w:t>y</w:t>
      </w:r>
      <w:r w:rsidRPr="00F365E9">
        <w:rPr>
          <w:rFonts w:ascii="Times New Roman" w:hAnsi="Times New Roman" w:cs="Times New Roman"/>
          <w:sz w:val="24"/>
          <w:szCs w:val="24"/>
        </w:rPr>
        <w:t>, zawiadomienia, o których mowa w art. 86 ust. 1 oraz w art. 90 ust. 1;</w:t>
      </w:r>
      <w:bookmarkStart w:id="5" w:name="_Hlk227742519"/>
    </w:p>
    <w:p w14:paraId="7D13EE89" w14:textId="4B355DF8" w:rsidR="00475159" w:rsidRPr="00F365E9" w:rsidRDefault="005C4EE5" w:rsidP="00475159">
      <w:pPr>
        <w:pStyle w:val="Bezodstpw"/>
        <w:numPr>
          <w:ilvl w:val="0"/>
          <w:numId w:val="28"/>
        </w:numPr>
        <w:jc w:val="both"/>
        <w:rPr>
          <w:rFonts w:ascii="Times New Roman" w:hAnsi="Times New Roman" w:cs="Times New Roman"/>
          <w:sz w:val="24"/>
          <w:szCs w:val="24"/>
        </w:rPr>
      </w:pPr>
      <w:r w:rsidRPr="00F365E9">
        <w:rPr>
          <w:rFonts w:ascii="Times New Roman" w:hAnsi="Times New Roman" w:cs="Times New Roman"/>
          <w:sz w:val="24"/>
          <w:szCs w:val="24"/>
        </w:rPr>
        <w:t>informacj</w:t>
      </w:r>
      <w:r w:rsidR="00475159" w:rsidRPr="00F365E9">
        <w:rPr>
          <w:rFonts w:ascii="Times New Roman" w:hAnsi="Times New Roman" w:cs="Times New Roman"/>
          <w:sz w:val="24"/>
          <w:szCs w:val="24"/>
        </w:rPr>
        <w:t>e</w:t>
      </w:r>
      <w:r w:rsidRPr="00F365E9">
        <w:rPr>
          <w:rFonts w:ascii="Times New Roman" w:hAnsi="Times New Roman" w:cs="Times New Roman"/>
          <w:sz w:val="24"/>
          <w:szCs w:val="24"/>
        </w:rPr>
        <w:t xml:space="preserve"> </w:t>
      </w:r>
      <w:r w:rsidR="00317ED2" w:rsidRPr="00F365E9">
        <w:rPr>
          <w:rFonts w:ascii="Times New Roman" w:hAnsi="Times New Roman" w:cs="Times New Roman"/>
          <w:sz w:val="24"/>
          <w:szCs w:val="24"/>
        </w:rPr>
        <w:t>i ich korekty oraz</w:t>
      </w:r>
      <w:r w:rsidRPr="00F365E9">
        <w:rPr>
          <w:rFonts w:ascii="Times New Roman" w:hAnsi="Times New Roman" w:cs="Times New Roman"/>
          <w:sz w:val="24"/>
          <w:szCs w:val="24"/>
        </w:rPr>
        <w:t xml:space="preserve"> dokument</w:t>
      </w:r>
      <w:r w:rsidR="00475159" w:rsidRPr="00F365E9">
        <w:rPr>
          <w:rFonts w:ascii="Times New Roman" w:hAnsi="Times New Roman" w:cs="Times New Roman"/>
          <w:sz w:val="24"/>
          <w:szCs w:val="24"/>
        </w:rPr>
        <w:t>y</w:t>
      </w:r>
      <w:r w:rsidRPr="00F365E9">
        <w:rPr>
          <w:rFonts w:ascii="Times New Roman" w:hAnsi="Times New Roman" w:cs="Times New Roman"/>
          <w:sz w:val="24"/>
          <w:szCs w:val="24"/>
        </w:rPr>
        <w:t>, o których mowa w art. 76</w:t>
      </w:r>
      <w:bookmarkEnd w:id="5"/>
      <w:r w:rsidRPr="00F365E9">
        <w:rPr>
          <w:rFonts w:ascii="Times New Roman" w:hAnsi="Times New Roman" w:cs="Times New Roman"/>
          <w:sz w:val="24"/>
          <w:szCs w:val="24"/>
        </w:rPr>
        <w:t>;</w:t>
      </w:r>
      <w:bookmarkStart w:id="6" w:name="_Hlk225864649"/>
    </w:p>
    <w:p w14:paraId="76084F4B" w14:textId="77777777" w:rsidR="00475159" w:rsidRPr="00F365E9" w:rsidRDefault="005C4EE5" w:rsidP="00475159">
      <w:pPr>
        <w:pStyle w:val="Bezodstpw"/>
        <w:numPr>
          <w:ilvl w:val="0"/>
          <w:numId w:val="28"/>
        </w:numPr>
        <w:jc w:val="both"/>
        <w:rPr>
          <w:rFonts w:ascii="Times New Roman" w:hAnsi="Times New Roman" w:cs="Times New Roman"/>
          <w:sz w:val="24"/>
          <w:szCs w:val="24"/>
        </w:rPr>
      </w:pPr>
      <w:r w:rsidRPr="00F365E9">
        <w:rPr>
          <w:rFonts w:ascii="Times New Roman" w:hAnsi="Times New Roman" w:cs="Times New Roman"/>
          <w:sz w:val="24"/>
          <w:szCs w:val="24"/>
        </w:rPr>
        <w:t>żąda</w:t>
      </w:r>
      <w:r w:rsidR="00475159" w:rsidRPr="00F365E9">
        <w:rPr>
          <w:rFonts w:ascii="Times New Roman" w:hAnsi="Times New Roman" w:cs="Times New Roman"/>
          <w:sz w:val="24"/>
          <w:szCs w:val="24"/>
        </w:rPr>
        <w:t>nia</w:t>
      </w:r>
      <w:r w:rsidRPr="00F365E9">
        <w:rPr>
          <w:rFonts w:ascii="Times New Roman" w:hAnsi="Times New Roman" w:cs="Times New Roman"/>
          <w:sz w:val="24"/>
          <w:szCs w:val="24"/>
        </w:rPr>
        <w:t>, o których mowa w art. 76, art. 86 ust. 5 oraz art. 87 ust. 1;</w:t>
      </w:r>
    </w:p>
    <w:p w14:paraId="099E3BD3" w14:textId="77777777" w:rsidR="00475159" w:rsidRPr="00F365E9" w:rsidRDefault="005C4EE5" w:rsidP="00475159">
      <w:pPr>
        <w:pStyle w:val="Bezodstpw"/>
        <w:numPr>
          <w:ilvl w:val="0"/>
          <w:numId w:val="28"/>
        </w:numPr>
        <w:jc w:val="both"/>
        <w:rPr>
          <w:rFonts w:ascii="Times New Roman" w:hAnsi="Times New Roman" w:cs="Times New Roman"/>
          <w:sz w:val="24"/>
          <w:szCs w:val="24"/>
        </w:rPr>
      </w:pPr>
      <w:r w:rsidRPr="00F365E9">
        <w:rPr>
          <w:rFonts w:ascii="Times New Roman" w:hAnsi="Times New Roman" w:cs="Times New Roman"/>
          <w:sz w:val="24"/>
          <w:szCs w:val="24"/>
        </w:rPr>
        <w:t>zwolnie</w:t>
      </w:r>
      <w:r w:rsidR="00475159" w:rsidRPr="00F365E9">
        <w:rPr>
          <w:rFonts w:ascii="Times New Roman" w:hAnsi="Times New Roman" w:cs="Times New Roman"/>
          <w:sz w:val="24"/>
          <w:szCs w:val="24"/>
        </w:rPr>
        <w:t>nia</w:t>
      </w:r>
      <w:r w:rsidRPr="00F365E9">
        <w:rPr>
          <w:rFonts w:ascii="Times New Roman" w:hAnsi="Times New Roman" w:cs="Times New Roman"/>
          <w:sz w:val="24"/>
          <w:szCs w:val="24"/>
        </w:rPr>
        <w:t>, o których mowa w art. 86 ust. 6;</w:t>
      </w:r>
      <w:bookmarkEnd w:id="6"/>
    </w:p>
    <w:p w14:paraId="04699D34" w14:textId="77777777" w:rsidR="00475159" w:rsidRPr="00F365E9" w:rsidRDefault="005C4EE5" w:rsidP="00475159">
      <w:pPr>
        <w:pStyle w:val="Bezodstpw"/>
        <w:numPr>
          <w:ilvl w:val="0"/>
          <w:numId w:val="28"/>
        </w:numPr>
        <w:jc w:val="both"/>
        <w:rPr>
          <w:rFonts w:ascii="Times New Roman" w:hAnsi="Times New Roman" w:cs="Times New Roman"/>
          <w:sz w:val="24"/>
          <w:szCs w:val="24"/>
        </w:rPr>
      </w:pPr>
      <w:r w:rsidRPr="00F365E9">
        <w:rPr>
          <w:rFonts w:ascii="Times New Roman" w:hAnsi="Times New Roman" w:cs="Times New Roman"/>
          <w:sz w:val="24"/>
          <w:szCs w:val="24"/>
        </w:rPr>
        <w:t>powiadomie</w:t>
      </w:r>
      <w:r w:rsidR="00475159" w:rsidRPr="00F365E9">
        <w:rPr>
          <w:rFonts w:ascii="Times New Roman" w:hAnsi="Times New Roman" w:cs="Times New Roman"/>
          <w:sz w:val="24"/>
          <w:szCs w:val="24"/>
        </w:rPr>
        <w:t>nia</w:t>
      </w:r>
      <w:r w:rsidRPr="00F365E9">
        <w:rPr>
          <w:rFonts w:ascii="Times New Roman" w:hAnsi="Times New Roman" w:cs="Times New Roman"/>
          <w:sz w:val="24"/>
          <w:szCs w:val="24"/>
        </w:rPr>
        <w:t>, o których mowa w art. 83 ust. 1;</w:t>
      </w:r>
      <w:bookmarkStart w:id="7" w:name="_Hlk225864741"/>
    </w:p>
    <w:p w14:paraId="121D91F4" w14:textId="0154A812" w:rsidR="00475159" w:rsidRPr="00F365E9" w:rsidRDefault="005C4EE5" w:rsidP="00475159">
      <w:pPr>
        <w:pStyle w:val="Bezodstpw"/>
        <w:numPr>
          <w:ilvl w:val="0"/>
          <w:numId w:val="28"/>
        </w:numPr>
        <w:jc w:val="both"/>
        <w:rPr>
          <w:rFonts w:ascii="Times New Roman" w:hAnsi="Times New Roman" w:cs="Times New Roman"/>
          <w:sz w:val="24"/>
          <w:szCs w:val="24"/>
        </w:rPr>
      </w:pPr>
      <w:r w:rsidRPr="00F365E9">
        <w:rPr>
          <w:rFonts w:ascii="Times New Roman" w:hAnsi="Times New Roman" w:cs="Times New Roman"/>
          <w:sz w:val="24"/>
          <w:szCs w:val="24"/>
        </w:rPr>
        <w:t>informacj</w:t>
      </w:r>
      <w:r w:rsidR="00475159" w:rsidRPr="00F365E9">
        <w:rPr>
          <w:rFonts w:ascii="Times New Roman" w:hAnsi="Times New Roman" w:cs="Times New Roman"/>
          <w:sz w:val="24"/>
          <w:szCs w:val="24"/>
        </w:rPr>
        <w:t>e</w:t>
      </w:r>
      <w:r w:rsidRPr="00F365E9">
        <w:rPr>
          <w:rFonts w:ascii="Times New Roman" w:hAnsi="Times New Roman" w:cs="Times New Roman"/>
          <w:sz w:val="24"/>
          <w:szCs w:val="24"/>
        </w:rPr>
        <w:t>, o których mowa w art. 83 ust. 3, art. 88, art. 105 ust. 1, 3 i 4</w:t>
      </w:r>
      <w:r w:rsidR="00317ED2" w:rsidRPr="00F365E9">
        <w:rPr>
          <w:rFonts w:ascii="Times New Roman" w:hAnsi="Times New Roman" w:cs="Times New Roman"/>
          <w:sz w:val="24"/>
          <w:szCs w:val="24"/>
        </w:rPr>
        <w:t xml:space="preserve"> oraz </w:t>
      </w:r>
      <w:r w:rsidRPr="00F365E9">
        <w:rPr>
          <w:rFonts w:ascii="Times New Roman" w:hAnsi="Times New Roman" w:cs="Times New Roman"/>
          <w:sz w:val="24"/>
          <w:szCs w:val="24"/>
        </w:rPr>
        <w:t>art.</w:t>
      </w:r>
      <w:r w:rsidR="006F2E72">
        <w:rPr>
          <w:rFonts w:ascii="Times New Roman" w:hAnsi="Times New Roman" w:cs="Times New Roman"/>
          <w:sz w:val="24"/>
          <w:szCs w:val="24"/>
        </w:rPr>
        <w:t> </w:t>
      </w:r>
      <w:r w:rsidRPr="00F365E9">
        <w:rPr>
          <w:rFonts w:ascii="Times New Roman" w:hAnsi="Times New Roman" w:cs="Times New Roman"/>
          <w:sz w:val="24"/>
          <w:szCs w:val="24"/>
        </w:rPr>
        <w:t>106</w:t>
      </w:r>
      <w:r w:rsidR="00A72347" w:rsidRPr="00F365E9">
        <w:rPr>
          <w:rFonts w:ascii="Times New Roman" w:hAnsi="Times New Roman" w:cs="Times New Roman"/>
          <w:sz w:val="24"/>
          <w:szCs w:val="24"/>
        </w:rPr>
        <w:t xml:space="preserve"> ust. </w:t>
      </w:r>
      <w:r w:rsidRPr="00F365E9">
        <w:rPr>
          <w:rFonts w:ascii="Times New Roman" w:hAnsi="Times New Roman" w:cs="Times New Roman"/>
          <w:sz w:val="24"/>
          <w:szCs w:val="24"/>
        </w:rPr>
        <w:t>1–2;</w:t>
      </w:r>
      <w:bookmarkStart w:id="8" w:name="_Hlk227742594"/>
    </w:p>
    <w:p w14:paraId="39674C27" w14:textId="6467C81D" w:rsidR="00475159" w:rsidRPr="00F365E9" w:rsidRDefault="005C4EE5" w:rsidP="00475159">
      <w:pPr>
        <w:pStyle w:val="Bezodstpw"/>
        <w:numPr>
          <w:ilvl w:val="0"/>
          <w:numId w:val="28"/>
        </w:numPr>
        <w:jc w:val="both"/>
        <w:rPr>
          <w:rFonts w:ascii="Times New Roman" w:hAnsi="Times New Roman" w:cs="Times New Roman"/>
          <w:sz w:val="24"/>
          <w:szCs w:val="24"/>
        </w:rPr>
      </w:pPr>
      <w:r w:rsidRPr="00F365E9">
        <w:rPr>
          <w:rFonts w:ascii="Times New Roman" w:hAnsi="Times New Roman" w:cs="Times New Roman"/>
          <w:sz w:val="24"/>
          <w:szCs w:val="24"/>
        </w:rPr>
        <w:t>informacj</w:t>
      </w:r>
      <w:r w:rsidR="00475159" w:rsidRPr="00F365E9">
        <w:rPr>
          <w:rFonts w:ascii="Times New Roman" w:hAnsi="Times New Roman" w:cs="Times New Roman"/>
          <w:sz w:val="24"/>
          <w:szCs w:val="24"/>
        </w:rPr>
        <w:t>e</w:t>
      </w:r>
      <w:r w:rsidRPr="00F365E9">
        <w:rPr>
          <w:rFonts w:ascii="Times New Roman" w:hAnsi="Times New Roman" w:cs="Times New Roman"/>
          <w:sz w:val="24"/>
          <w:szCs w:val="24"/>
        </w:rPr>
        <w:t xml:space="preserve"> o zawiadomieniu, o któr</w:t>
      </w:r>
      <w:r w:rsidR="00B853D2" w:rsidRPr="00F365E9">
        <w:rPr>
          <w:rFonts w:ascii="Times New Roman" w:hAnsi="Times New Roman" w:cs="Times New Roman"/>
          <w:sz w:val="24"/>
          <w:szCs w:val="24"/>
        </w:rPr>
        <w:t>ych</w:t>
      </w:r>
      <w:r w:rsidRPr="00F365E9">
        <w:rPr>
          <w:rFonts w:ascii="Times New Roman" w:hAnsi="Times New Roman" w:cs="Times New Roman"/>
          <w:sz w:val="24"/>
          <w:szCs w:val="24"/>
        </w:rPr>
        <w:t xml:space="preserve"> mowa w art. 89 ust. 8</w:t>
      </w:r>
      <w:bookmarkEnd w:id="8"/>
      <w:r w:rsidRPr="00F365E9">
        <w:rPr>
          <w:rFonts w:ascii="Times New Roman" w:hAnsi="Times New Roman" w:cs="Times New Roman"/>
          <w:sz w:val="24"/>
          <w:szCs w:val="24"/>
        </w:rPr>
        <w:t>;</w:t>
      </w:r>
    </w:p>
    <w:p w14:paraId="419E3A46" w14:textId="27C066D3" w:rsidR="00475159" w:rsidRPr="00F365E9" w:rsidRDefault="005C4EE5" w:rsidP="00475159">
      <w:pPr>
        <w:pStyle w:val="Bezodstpw"/>
        <w:numPr>
          <w:ilvl w:val="0"/>
          <w:numId w:val="28"/>
        </w:numPr>
        <w:jc w:val="both"/>
        <w:rPr>
          <w:rFonts w:ascii="Times New Roman" w:hAnsi="Times New Roman" w:cs="Times New Roman"/>
          <w:sz w:val="24"/>
          <w:szCs w:val="24"/>
        </w:rPr>
      </w:pPr>
      <w:r w:rsidRPr="00F365E9">
        <w:rPr>
          <w:rFonts w:ascii="Times New Roman" w:hAnsi="Times New Roman" w:cs="Times New Roman"/>
          <w:sz w:val="24"/>
          <w:szCs w:val="24"/>
        </w:rPr>
        <w:t>wniosk</w:t>
      </w:r>
      <w:r w:rsidR="00475159" w:rsidRPr="00F365E9">
        <w:rPr>
          <w:rFonts w:ascii="Times New Roman" w:hAnsi="Times New Roman" w:cs="Times New Roman"/>
          <w:sz w:val="24"/>
          <w:szCs w:val="24"/>
        </w:rPr>
        <w:t>i</w:t>
      </w:r>
      <w:r w:rsidRPr="00F365E9">
        <w:rPr>
          <w:rFonts w:ascii="Times New Roman" w:hAnsi="Times New Roman" w:cs="Times New Roman"/>
          <w:sz w:val="24"/>
          <w:szCs w:val="24"/>
        </w:rPr>
        <w:t>, o których mowa w art. 105 ust. 1, 3 i 4;</w:t>
      </w:r>
    </w:p>
    <w:p w14:paraId="6ED33B17" w14:textId="0B365D0E" w:rsidR="005C4EE5" w:rsidRPr="00F365E9" w:rsidRDefault="005C4EE5" w:rsidP="00475159">
      <w:pPr>
        <w:pStyle w:val="Bezodstpw"/>
        <w:numPr>
          <w:ilvl w:val="0"/>
          <w:numId w:val="28"/>
        </w:numPr>
        <w:jc w:val="both"/>
        <w:rPr>
          <w:rFonts w:ascii="Times New Roman" w:hAnsi="Times New Roman" w:cs="Times New Roman"/>
          <w:sz w:val="24"/>
          <w:szCs w:val="24"/>
        </w:rPr>
      </w:pPr>
      <w:r w:rsidRPr="00F365E9">
        <w:rPr>
          <w:rFonts w:ascii="Times New Roman" w:hAnsi="Times New Roman" w:cs="Times New Roman"/>
          <w:sz w:val="24"/>
          <w:szCs w:val="24"/>
        </w:rPr>
        <w:t>informacj</w:t>
      </w:r>
      <w:r w:rsidR="0001451B" w:rsidRPr="00F365E9">
        <w:rPr>
          <w:rFonts w:ascii="Times New Roman" w:hAnsi="Times New Roman" w:cs="Times New Roman"/>
          <w:sz w:val="24"/>
          <w:szCs w:val="24"/>
        </w:rPr>
        <w:t>a</w:t>
      </w:r>
      <w:r w:rsidRPr="00F365E9">
        <w:rPr>
          <w:rFonts w:ascii="Times New Roman" w:hAnsi="Times New Roman" w:cs="Times New Roman"/>
          <w:sz w:val="24"/>
          <w:szCs w:val="24"/>
        </w:rPr>
        <w:t>, o której mowa w art. 108</w:t>
      </w:r>
      <w:r w:rsidR="002C475A" w:rsidRPr="00F365E9">
        <w:rPr>
          <w:rFonts w:ascii="Times New Roman" w:hAnsi="Times New Roman" w:cs="Times New Roman"/>
          <w:sz w:val="24"/>
          <w:szCs w:val="24"/>
        </w:rPr>
        <w:t>;</w:t>
      </w:r>
    </w:p>
    <w:p w14:paraId="56746A78" w14:textId="3F9C90B1" w:rsidR="002C475A" w:rsidRPr="00F365E9" w:rsidRDefault="002C475A" w:rsidP="00475159">
      <w:pPr>
        <w:pStyle w:val="Bezodstpw"/>
        <w:numPr>
          <w:ilvl w:val="0"/>
          <w:numId w:val="28"/>
        </w:numPr>
        <w:jc w:val="both"/>
        <w:rPr>
          <w:rFonts w:ascii="Times New Roman" w:hAnsi="Times New Roman" w:cs="Times New Roman"/>
          <w:sz w:val="24"/>
          <w:szCs w:val="24"/>
        </w:rPr>
      </w:pPr>
      <w:r w:rsidRPr="00F365E9">
        <w:rPr>
          <w:rFonts w:ascii="Times New Roman" w:hAnsi="Times New Roman" w:cs="Times New Roman"/>
          <w:sz w:val="24"/>
          <w:szCs w:val="24"/>
        </w:rPr>
        <w:t>informacj</w:t>
      </w:r>
      <w:r w:rsidR="0001451B" w:rsidRPr="00F365E9">
        <w:rPr>
          <w:rFonts w:ascii="Times New Roman" w:hAnsi="Times New Roman" w:cs="Times New Roman"/>
          <w:sz w:val="24"/>
          <w:szCs w:val="24"/>
        </w:rPr>
        <w:t>a</w:t>
      </w:r>
      <w:r w:rsidRPr="00F365E9">
        <w:rPr>
          <w:rFonts w:ascii="Times New Roman" w:hAnsi="Times New Roman" w:cs="Times New Roman"/>
          <w:sz w:val="24"/>
          <w:szCs w:val="24"/>
        </w:rPr>
        <w:t>, o której mowa w art. 119 ust. 2.</w:t>
      </w:r>
    </w:p>
    <w:bookmarkEnd w:id="7"/>
    <w:p w14:paraId="1F49B335" w14:textId="77777777" w:rsidR="00317ED2" w:rsidRPr="00F365E9" w:rsidRDefault="00317ED2" w:rsidP="00F572B8">
      <w:pPr>
        <w:pStyle w:val="Bezodstpw"/>
        <w:ind w:left="426"/>
        <w:jc w:val="both"/>
        <w:rPr>
          <w:rFonts w:ascii="Times New Roman" w:hAnsi="Times New Roman" w:cs="Times New Roman"/>
          <w:sz w:val="24"/>
          <w:szCs w:val="24"/>
        </w:rPr>
      </w:pPr>
    </w:p>
    <w:p w14:paraId="58EB0D7A" w14:textId="4C721AFB" w:rsidR="00B83330" w:rsidRPr="00F365E9" w:rsidRDefault="00F572B8" w:rsidP="00F572B8">
      <w:pPr>
        <w:pStyle w:val="Bezodstpw"/>
        <w:ind w:left="426"/>
        <w:jc w:val="both"/>
        <w:rPr>
          <w:rFonts w:ascii="Times New Roman" w:hAnsi="Times New Roman" w:cs="Times New Roman"/>
          <w:sz w:val="24"/>
          <w:szCs w:val="24"/>
        </w:rPr>
      </w:pPr>
      <w:r w:rsidRPr="00F365E9">
        <w:rPr>
          <w:rFonts w:ascii="Times New Roman" w:hAnsi="Times New Roman" w:cs="Times New Roman"/>
          <w:sz w:val="24"/>
          <w:szCs w:val="24"/>
        </w:rPr>
        <w:t>W ust. 2 tego przepisu wyłączono przekazywanie za pomocą SIGIIF 2.0. powiadomień i informacji, o których mowa w art. 83</w:t>
      </w:r>
      <w:r w:rsidR="00620EC3" w:rsidRPr="00F365E9">
        <w:rPr>
          <w:rFonts w:ascii="Times New Roman" w:hAnsi="Times New Roman" w:cs="Times New Roman"/>
          <w:sz w:val="24"/>
          <w:szCs w:val="24"/>
        </w:rPr>
        <w:t xml:space="preserve"> ust. 1 i 3</w:t>
      </w:r>
      <w:r w:rsidRPr="00F365E9">
        <w:rPr>
          <w:rFonts w:ascii="Times New Roman" w:hAnsi="Times New Roman" w:cs="Times New Roman"/>
          <w:sz w:val="24"/>
          <w:szCs w:val="24"/>
        </w:rPr>
        <w:t xml:space="preserve">, </w:t>
      </w:r>
      <w:bookmarkStart w:id="9" w:name="_Hlk239680956"/>
      <w:r w:rsidRPr="00F365E9">
        <w:rPr>
          <w:rFonts w:ascii="Times New Roman" w:hAnsi="Times New Roman" w:cs="Times New Roman"/>
          <w:sz w:val="24"/>
          <w:szCs w:val="24"/>
        </w:rPr>
        <w:t>informacji, o których mowa w art. 88, art.</w:t>
      </w:r>
      <w:r w:rsidR="006F2E72">
        <w:rPr>
          <w:rFonts w:ascii="Times New Roman" w:hAnsi="Times New Roman" w:cs="Times New Roman"/>
          <w:sz w:val="24"/>
          <w:szCs w:val="24"/>
        </w:rPr>
        <w:t> </w:t>
      </w:r>
      <w:r w:rsidRPr="00F365E9">
        <w:rPr>
          <w:rFonts w:ascii="Times New Roman" w:hAnsi="Times New Roman" w:cs="Times New Roman"/>
          <w:sz w:val="24"/>
          <w:szCs w:val="24"/>
        </w:rPr>
        <w:t>105</w:t>
      </w:r>
      <w:r w:rsidR="00867DD3"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ust. 1, 3 i 4, </w:t>
      </w:r>
      <w:bookmarkEnd w:id="9"/>
      <w:r w:rsidRPr="00F365E9">
        <w:rPr>
          <w:rFonts w:ascii="Times New Roman" w:hAnsi="Times New Roman" w:cs="Times New Roman"/>
          <w:sz w:val="24"/>
          <w:szCs w:val="24"/>
        </w:rPr>
        <w:t xml:space="preserve">art. 106 </w:t>
      </w:r>
      <w:r w:rsidR="00620EC3" w:rsidRPr="00F365E9">
        <w:rPr>
          <w:rFonts w:ascii="Times New Roman" w:hAnsi="Times New Roman" w:cs="Times New Roman"/>
          <w:sz w:val="24"/>
          <w:szCs w:val="24"/>
        </w:rPr>
        <w:t xml:space="preserve">ust. </w:t>
      </w:r>
      <w:r w:rsidRPr="00F365E9">
        <w:rPr>
          <w:rFonts w:ascii="Times New Roman" w:hAnsi="Times New Roman" w:cs="Times New Roman"/>
          <w:sz w:val="24"/>
          <w:szCs w:val="24"/>
        </w:rPr>
        <w:t>1–2 oraz art. 108</w:t>
      </w:r>
      <w:r w:rsidR="00C37E09">
        <w:rPr>
          <w:rFonts w:ascii="Times New Roman" w:hAnsi="Times New Roman" w:cs="Times New Roman"/>
          <w:sz w:val="24"/>
          <w:szCs w:val="24"/>
        </w:rPr>
        <w:t>,</w:t>
      </w:r>
      <w:r w:rsidRPr="00F365E9">
        <w:rPr>
          <w:rFonts w:ascii="Times New Roman" w:hAnsi="Times New Roman" w:cs="Times New Roman"/>
          <w:sz w:val="24"/>
          <w:szCs w:val="24"/>
        </w:rPr>
        <w:t xml:space="preserve"> </w:t>
      </w:r>
      <w:bookmarkStart w:id="10" w:name="_Hlk239427615"/>
      <w:r w:rsidRPr="00F365E9">
        <w:rPr>
          <w:rFonts w:ascii="Times New Roman" w:hAnsi="Times New Roman" w:cs="Times New Roman"/>
          <w:sz w:val="24"/>
          <w:szCs w:val="24"/>
        </w:rPr>
        <w:t>oraz wniosków, o których mowa w art.</w:t>
      </w:r>
      <w:r w:rsidR="00C37E09">
        <w:rPr>
          <w:rFonts w:ascii="Times New Roman" w:hAnsi="Times New Roman" w:cs="Times New Roman"/>
          <w:sz w:val="24"/>
          <w:szCs w:val="24"/>
        </w:rPr>
        <w:t> </w:t>
      </w:r>
      <w:r w:rsidRPr="00F365E9">
        <w:rPr>
          <w:rFonts w:ascii="Times New Roman" w:hAnsi="Times New Roman" w:cs="Times New Roman"/>
          <w:sz w:val="24"/>
          <w:szCs w:val="24"/>
        </w:rPr>
        <w:t>art. 105 ust. 1, 3 i 4</w:t>
      </w:r>
      <w:bookmarkEnd w:id="10"/>
      <w:r w:rsidRPr="00F365E9">
        <w:rPr>
          <w:rFonts w:ascii="Times New Roman" w:hAnsi="Times New Roman" w:cs="Times New Roman"/>
          <w:sz w:val="24"/>
          <w:szCs w:val="24"/>
        </w:rPr>
        <w:t>, zawierających informacje, do których stosuje się przepisy o ochronie informacji niejawnych. W przeciwieństwie bowiem do dotychczasowych rozwiązań SIGIIF 2.0. będzie system teleinformatycznym nieobsługującym informacji niejawnych.</w:t>
      </w:r>
    </w:p>
    <w:p w14:paraId="4DDEF0D1" w14:textId="7CC95B63" w:rsidR="00AE75AF" w:rsidRPr="00F365E9" w:rsidRDefault="00AE75AF" w:rsidP="00C37E09">
      <w:pPr>
        <w:pStyle w:val="Bezodstpw"/>
        <w:ind w:left="426"/>
        <w:jc w:val="both"/>
        <w:rPr>
          <w:rFonts w:ascii="Times New Roman" w:hAnsi="Times New Roman" w:cs="Times New Roman"/>
          <w:sz w:val="24"/>
          <w:szCs w:val="24"/>
        </w:rPr>
      </w:pPr>
    </w:p>
    <w:p w14:paraId="53C3E085" w14:textId="7F3DB8EF" w:rsidR="00AE75AF" w:rsidRPr="00F365E9" w:rsidRDefault="00681E9A" w:rsidP="00664E9E">
      <w:pPr>
        <w:pStyle w:val="Bezodstpw"/>
        <w:ind w:left="426"/>
        <w:jc w:val="both"/>
        <w:rPr>
          <w:rFonts w:ascii="Times New Roman" w:hAnsi="Times New Roman" w:cs="Times New Roman"/>
          <w:sz w:val="24"/>
          <w:szCs w:val="24"/>
        </w:rPr>
      </w:pPr>
      <w:r w:rsidRPr="00F365E9">
        <w:rPr>
          <w:rFonts w:ascii="Times New Roman" w:hAnsi="Times New Roman" w:cs="Times New Roman"/>
          <w:b/>
          <w:bCs/>
          <w:sz w:val="24"/>
          <w:szCs w:val="24"/>
        </w:rPr>
        <w:t>Przepis a</w:t>
      </w:r>
      <w:r w:rsidR="00AE75AF" w:rsidRPr="00F365E9">
        <w:rPr>
          <w:rFonts w:ascii="Times New Roman" w:hAnsi="Times New Roman" w:cs="Times New Roman"/>
          <w:b/>
          <w:bCs/>
          <w:sz w:val="24"/>
          <w:szCs w:val="24"/>
        </w:rPr>
        <w:t>rt. 71</w:t>
      </w:r>
      <w:r w:rsidR="00764947" w:rsidRPr="00F365E9">
        <w:rPr>
          <w:rFonts w:ascii="Times New Roman" w:hAnsi="Times New Roman" w:cs="Times New Roman"/>
          <w:b/>
          <w:bCs/>
          <w:sz w:val="24"/>
          <w:szCs w:val="24"/>
        </w:rPr>
        <w:t>h</w:t>
      </w:r>
      <w:r w:rsidR="00AE75AF" w:rsidRPr="00F365E9">
        <w:rPr>
          <w:rFonts w:ascii="Times New Roman" w:hAnsi="Times New Roman" w:cs="Times New Roman"/>
          <w:sz w:val="24"/>
          <w:szCs w:val="24"/>
        </w:rPr>
        <w:t xml:space="preserve"> </w:t>
      </w:r>
      <w:r w:rsidRPr="00F365E9">
        <w:rPr>
          <w:rFonts w:ascii="Times New Roman" w:hAnsi="Times New Roman" w:cs="Times New Roman"/>
          <w:sz w:val="24"/>
          <w:szCs w:val="24"/>
        </w:rPr>
        <w:t>u.p.p.p.f.t</w:t>
      </w:r>
      <w:r w:rsidR="00C37E09">
        <w:rPr>
          <w:rFonts w:ascii="Times New Roman" w:hAnsi="Times New Roman" w:cs="Times New Roman"/>
          <w:sz w:val="24"/>
          <w:szCs w:val="24"/>
        </w:rPr>
        <w:t>.</w:t>
      </w:r>
      <w:r w:rsidRPr="00F365E9">
        <w:rPr>
          <w:rFonts w:ascii="Times New Roman" w:hAnsi="Times New Roman" w:cs="Times New Roman"/>
          <w:sz w:val="24"/>
          <w:szCs w:val="24"/>
        </w:rPr>
        <w:t xml:space="preserve"> </w:t>
      </w:r>
      <w:r w:rsidR="00AE75AF" w:rsidRPr="00F365E9">
        <w:rPr>
          <w:rFonts w:ascii="Times New Roman" w:hAnsi="Times New Roman" w:cs="Times New Roman"/>
          <w:sz w:val="24"/>
          <w:szCs w:val="24"/>
        </w:rPr>
        <w:t>określa sposób informowania przez GIIF o wystąpieniu awarii lub zakłóceniach w</w:t>
      </w:r>
      <w:r w:rsidR="00631962" w:rsidRPr="00F365E9">
        <w:rPr>
          <w:rFonts w:ascii="Times New Roman" w:hAnsi="Times New Roman" w:cs="Times New Roman"/>
          <w:sz w:val="24"/>
          <w:szCs w:val="24"/>
        </w:rPr>
        <w:t> </w:t>
      </w:r>
      <w:r w:rsidR="00AE75AF" w:rsidRPr="00F365E9">
        <w:rPr>
          <w:rFonts w:ascii="Times New Roman" w:hAnsi="Times New Roman" w:cs="Times New Roman"/>
          <w:sz w:val="24"/>
          <w:szCs w:val="24"/>
        </w:rPr>
        <w:t>funkcjonowaniu SIGIIF.</w:t>
      </w:r>
    </w:p>
    <w:p w14:paraId="20413547" w14:textId="00A5A948" w:rsidR="00AE75AF" w:rsidRPr="00F365E9" w:rsidRDefault="00AE75AF" w:rsidP="00664E9E">
      <w:pPr>
        <w:pStyle w:val="Bezodstpw"/>
        <w:ind w:left="426"/>
        <w:jc w:val="both"/>
        <w:rPr>
          <w:rFonts w:ascii="Times New Roman" w:hAnsi="Times New Roman" w:cs="Times New Roman"/>
          <w:sz w:val="24"/>
          <w:szCs w:val="24"/>
        </w:rPr>
      </w:pPr>
    </w:p>
    <w:p w14:paraId="05215ECD" w14:textId="590BFBD0" w:rsidR="00AE75AF" w:rsidRPr="00F365E9" w:rsidRDefault="00AE75AF" w:rsidP="00AE75AF">
      <w:pPr>
        <w:pStyle w:val="Bezodstpw"/>
        <w:ind w:left="426"/>
        <w:jc w:val="both"/>
        <w:rPr>
          <w:rFonts w:ascii="Times New Roman" w:hAnsi="Times New Roman" w:cs="Times New Roman"/>
          <w:sz w:val="24"/>
          <w:szCs w:val="24"/>
        </w:rPr>
      </w:pPr>
      <w:r w:rsidRPr="00F365E9">
        <w:rPr>
          <w:rFonts w:ascii="Times New Roman" w:hAnsi="Times New Roman" w:cs="Times New Roman"/>
          <w:b/>
          <w:bCs/>
          <w:sz w:val="24"/>
          <w:szCs w:val="24"/>
        </w:rPr>
        <w:t>Art. 71</w:t>
      </w:r>
      <w:r w:rsidR="00764947" w:rsidRPr="00F365E9">
        <w:rPr>
          <w:rFonts w:ascii="Times New Roman" w:hAnsi="Times New Roman" w:cs="Times New Roman"/>
          <w:b/>
          <w:bCs/>
          <w:sz w:val="24"/>
          <w:szCs w:val="24"/>
        </w:rPr>
        <w:t>i</w:t>
      </w:r>
      <w:r w:rsidRPr="00F365E9">
        <w:rPr>
          <w:rFonts w:ascii="Times New Roman" w:hAnsi="Times New Roman" w:cs="Times New Roman"/>
          <w:sz w:val="24"/>
          <w:szCs w:val="24"/>
        </w:rPr>
        <w:t xml:space="preserve"> </w:t>
      </w:r>
      <w:r w:rsidR="00681E9A" w:rsidRPr="00F365E9">
        <w:rPr>
          <w:rFonts w:ascii="Times New Roman" w:hAnsi="Times New Roman" w:cs="Times New Roman"/>
          <w:sz w:val="24"/>
          <w:szCs w:val="24"/>
        </w:rPr>
        <w:t>u.p.p.p.f.t</w:t>
      </w:r>
      <w:r w:rsidR="00C37E09">
        <w:rPr>
          <w:rFonts w:ascii="Times New Roman" w:hAnsi="Times New Roman" w:cs="Times New Roman"/>
          <w:sz w:val="24"/>
          <w:szCs w:val="24"/>
        </w:rPr>
        <w:t>.</w:t>
      </w:r>
      <w:r w:rsidR="00681E9A"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wskazuje, że do biegu terminów </w:t>
      </w:r>
      <w:r w:rsidR="0082454A" w:rsidRPr="00F365E9">
        <w:rPr>
          <w:rFonts w:ascii="Times New Roman" w:hAnsi="Times New Roman" w:cs="Times New Roman"/>
          <w:sz w:val="24"/>
          <w:szCs w:val="24"/>
        </w:rPr>
        <w:t>do usunięcia braków albo poprawy błędów w</w:t>
      </w:r>
      <w:r w:rsidR="00764947" w:rsidRPr="00F365E9">
        <w:rPr>
          <w:rFonts w:ascii="Times New Roman" w:hAnsi="Times New Roman" w:cs="Times New Roman"/>
          <w:sz w:val="24"/>
          <w:szCs w:val="24"/>
        </w:rPr>
        <w:t> </w:t>
      </w:r>
      <w:r w:rsidR="0082454A" w:rsidRPr="00F365E9">
        <w:rPr>
          <w:rFonts w:ascii="Times New Roman" w:hAnsi="Times New Roman" w:cs="Times New Roman"/>
          <w:sz w:val="24"/>
          <w:szCs w:val="24"/>
        </w:rPr>
        <w:t>przekazanych wnioskach o uzyskanie dostępu do SIGIIF</w:t>
      </w:r>
      <w:r w:rsidR="00905529" w:rsidRPr="00F365E9">
        <w:rPr>
          <w:rFonts w:ascii="Times New Roman" w:hAnsi="Times New Roman" w:cs="Times New Roman"/>
          <w:sz w:val="24"/>
          <w:szCs w:val="24"/>
        </w:rPr>
        <w:t xml:space="preserve"> 2.0.</w:t>
      </w:r>
      <w:r w:rsidR="0082454A" w:rsidRPr="00F365E9">
        <w:rPr>
          <w:rFonts w:ascii="Times New Roman" w:hAnsi="Times New Roman" w:cs="Times New Roman"/>
          <w:sz w:val="24"/>
          <w:szCs w:val="24"/>
        </w:rPr>
        <w:t xml:space="preserve"> (tj. terminów, </w:t>
      </w:r>
      <w:r w:rsidRPr="00F365E9">
        <w:rPr>
          <w:rFonts w:ascii="Times New Roman" w:hAnsi="Times New Roman" w:cs="Times New Roman"/>
          <w:sz w:val="24"/>
          <w:szCs w:val="24"/>
        </w:rPr>
        <w:t xml:space="preserve">o </w:t>
      </w:r>
      <w:r w:rsidRPr="00F365E9">
        <w:rPr>
          <w:rFonts w:ascii="Times New Roman" w:hAnsi="Times New Roman" w:cs="Times New Roman"/>
          <w:sz w:val="24"/>
          <w:szCs w:val="24"/>
        </w:rPr>
        <w:lastRenderedPageBreak/>
        <w:t>których mowa w</w:t>
      </w:r>
      <w:r w:rsidR="00764947" w:rsidRPr="00F365E9">
        <w:rPr>
          <w:rFonts w:ascii="Times New Roman" w:hAnsi="Times New Roman" w:cs="Times New Roman"/>
          <w:sz w:val="24"/>
          <w:szCs w:val="24"/>
        </w:rPr>
        <w:t> </w:t>
      </w:r>
      <w:r w:rsidRPr="00F365E9">
        <w:rPr>
          <w:rFonts w:ascii="Times New Roman" w:hAnsi="Times New Roman" w:cs="Times New Roman"/>
          <w:sz w:val="24"/>
          <w:szCs w:val="24"/>
        </w:rPr>
        <w:t>art. 71c ust. 3 i art. 71e ust. 3</w:t>
      </w:r>
      <w:r w:rsidR="0082454A" w:rsidRPr="00F365E9">
        <w:rPr>
          <w:rFonts w:ascii="Times New Roman" w:hAnsi="Times New Roman" w:cs="Times New Roman"/>
          <w:sz w:val="24"/>
          <w:szCs w:val="24"/>
        </w:rPr>
        <w:t>)</w:t>
      </w:r>
      <w:r w:rsidRPr="00F365E9">
        <w:rPr>
          <w:rFonts w:ascii="Times New Roman" w:hAnsi="Times New Roman" w:cs="Times New Roman"/>
          <w:sz w:val="24"/>
          <w:szCs w:val="24"/>
        </w:rPr>
        <w:t>, nie wlicza się sobót i dni ustawowo wolnych od pracy</w:t>
      </w:r>
      <w:r w:rsidR="0082454A" w:rsidRPr="00F365E9">
        <w:rPr>
          <w:rFonts w:ascii="Times New Roman" w:hAnsi="Times New Roman" w:cs="Times New Roman"/>
          <w:sz w:val="24"/>
          <w:szCs w:val="24"/>
        </w:rPr>
        <w:t xml:space="preserve"> (ust. 1)</w:t>
      </w:r>
      <w:r w:rsidRPr="00F365E9">
        <w:rPr>
          <w:rFonts w:ascii="Times New Roman" w:hAnsi="Times New Roman" w:cs="Times New Roman"/>
          <w:sz w:val="24"/>
          <w:szCs w:val="24"/>
        </w:rPr>
        <w:t>.</w:t>
      </w:r>
      <w:r w:rsidR="0082454A" w:rsidRPr="00F365E9">
        <w:rPr>
          <w:rFonts w:ascii="Times New Roman" w:hAnsi="Times New Roman" w:cs="Times New Roman"/>
          <w:sz w:val="24"/>
          <w:szCs w:val="24"/>
        </w:rPr>
        <w:t xml:space="preserve"> Do biegu tych terminów nie wlicza się również okresu awarii lub zakłóceń funkcjonowania SIGIIF </w:t>
      </w:r>
      <w:r w:rsidR="00905529" w:rsidRPr="00F365E9">
        <w:rPr>
          <w:rFonts w:ascii="Times New Roman" w:hAnsi="Times New Roman" w:cs="Times New Roman"/>
          <w:sz w:val="24"/>
          <w:szCs w:val="24"/>
        </w:rPr>
        <w:t xml:space="preserve">2.0. </w:t>
      </w:r>
      <w:r w:rsidR="0082454A" w:rsidRPr="00F365E9">
        <w:rPr>
          <w:rFonts w:ascii="Times New Roman" w:hAnsi="Times New Roman" w:cs="Times New Roman"/>
          <w:sz w:val="24"/>
          <w:szCs w:val="24"/>
        </w:rPr>
        <w:t>(ust. 2).</w:t>
      </w:r>
    </w:p>
    <w:p w14:paraId="29560392" w14:textId="77777777" w:rsidR="00764947" w:rsidRPr="00F365E9" w:rsidRDefault="00764947" w:rsidP="00764947">
      <w:pPr>
        <w:pStyle w:val="Bezodstpw"/>
        <w:ind w:left="426"/>
        <w:jc w:val="both"/>
        <w:rPr>
          <w:rFonts w:ascii="Times New Roman" w:hAnsi="Times New Roman" w:cs="Times New Roman"/>
          <w:b/>
          <w:bCs/>
          <w:sz w:val="24"/>
          <w:szCs w:val="24"/>
        </w:rPr>
      </w:pPr>
    </w:p>
    <w:p w14:paraId="02085440" w14:textId="7DECB0BE" w:rsidR="00764947" w:rsidRPr="00F365E9" w:rsidRDefault="00764947" w:rsidP="00764947">
      <w:pPr>
        <w:pStyle w:val="Bezodstpw"/>
        <w:ind w:left="426"/>
        <w:jc w:val="both"/>
        <w:rPr>
          <w:rFonts w:ascii="Times New Roman" w:hAnsi="Times New Roman" w:cs="Times New Roman"/>
          <w:sz w:val="24"/>
          <w:szCs w:val="24"/>
        </w:rPr>
      </w:pPr>
      <w:r w:rsidRPr="00F365E9">
        <w:rPr>
          <w:rFonts w:ascii="Times New Roman" w:hAnsi="Times New Roman" w:cs="Times New Roman"/>
          <w:b/>
          <w:bCs/>
          <w:sz w:val="24"/>
          <w:szCs w:val="24"/>
        </w:rPr>
        <w:t>Art. 71k</w:t>
      </w:r>
      <w:r w:rsidRPr="00F365E9">
        <w:rPr>
          <w:rFonts w:ascii="Times New Roman" w:hAnsi="Times New Roman" w:cs="Times New Roman"/>
          <w:sz w:val="24"/>
          <w:szCs w:val="24"/>
        </w:rPr>
        <w:t xml:space="preserve"> i </w:t>
      </w:r>
      <w:r w:rsidRPr="00F365E9">
        <w:rPr>
          <w:rFonts w:ascii="Times New Roman" w:hAnsi="Times New Roman" w:cs="Times New Roman"/>
          <w:b/>
          <w:bCs/>
          <w:sz w:val="24"/>
          <w:szCs w:val="24"/>
        </w:rPr>
        <w:t>art. 71l</w:t>
      </w:r>
      <w:r w:rsidRPr="00F365E9">
        <w:rPr>
          <w:rFonts w:ascii="Times New Roman" w:hAnsi="Times New Roman" w:cs="Times New Roman"/>
          <w:sz w:val="24"/>
          <w:szCs w:val="24"/>
        </w:rPr>
        <w:t xml:space="preserve"> </w:t>
      </w:r>
      <w:r w:rsidR="00681E9A" w:rsidRPr="00F365E9">
        <w:rPr>
          <w:rFonts w:ascii="Times New Roman" w:hAnsi="Times New Roman" w:cs="Times New Roman"/>
          <w:sz w:val="24"/>
          <w:szCs w:val="24"/>
        </w:rPr>
        <w:t>u.p.p.p.f.t</w:t>
      </w:r>
      <w:r w:rsidR="00C37E09">
        <w:rPr>
          <w:rFonts w:ascii="Times New Roman" w:hAnsi="Times New Roman" w:cs="Times New Roman"/>
          <w:sz w:val="24"/>
          <w:szCs w:val="24"/>
        </w:rPr>
        <w:t>.</w:t>
      </w:r>
      <w:r w:rsidR="00681E9A"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zawierają delegacje ustawowe do wydania rozporządzeń, które będą określać szczegółowy sposób uzyskania dostępu do SIGIIF 2.0., sposób uwierzytelnienia w SIGIIF 2.0. użytkownika konta oraz sposób sporządzania </w:t>
      </w:r>
      <w:r w:rsidR="000A284D" w:rsidRPr="00F365E9">
        <w:rPr>
          <w:rFonts w:ascii="Times New Roman" w:hAnsi="Times New Roman" w:cs="Times New Roman"/>
          <w:sz w:val="24"/>
          <w:szCs w:val="24"/>
        </w:rPr>
        <w:t>informacji</w:t>
      </w:r>
      <w:r w:rsidR="00C37E09">
        <w:rPr>
          <w:rFonts w:ascii="Times New Roman" w:hAnsi="Times New Roman" w:cs="Times New Roman"/>
          <w:sz w:val="24"/>
          <w:szCs w:val="24"/>
        </w:rPr>
        <w:t>,</w:t>
      </w:r>
      <w:r w:rsidR="000A284D" w:rsidRPr="00F365E9">
        <w:rPr>
          <w:rFonts w:ascii="Times New Roman" w:hAnsi="Times New Roman" w:cs="Times New Roman"/>
          <w:sz w:val="24"/>
          <w:szCs w:val="24"/>
        </w:rPr>
        <w:t xml:space="preserve"> </w:t>
      </w:r>
      <w:r w:rsidRPr="00F365E9">
        <w:rPr>
          <w:rFonts w:ascii="Times New Roman" w:hAnsi="Times New Roman" w:cs="Times New Roman"/>
          <w:sz w:val="24"/>
          <w:szCs w:val="24"/>
        </w:rPr>
        <w:t>oraz sposób</w:t>
      </w:r>
      <w:r w:rsidR="000208AF"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i tryb </w:t>
      </w:r>
      <w:r w:rsidR="00317ED2" w:rsidRPr="00F365E9">
        <w:rPr>
          <w:rFonts w:ascii="Times New Roman" w:hAnsi="Times New Roman" w:cs="Times New Roman"/>
          <w:sz w:val="24"/>
          <w:szCs w:val="24"/>
        </w:rPr>
        <w:t>przekazywania albo udostępniania informacji i dokumentów</w:t>
      </w:r>
      <w:r w:rsidRPr="00F365E9">
        <w:rPr>
          <w:rFonts w:ascii="Times New Roman" w:hAnsi="Times New Roman" w:cs="Times New Roman"/>
          <w:sz w:val="24"/>
          <w:szCs w:val="24"/>
        </w:rPr>
        <w:t xml:space="preserve"> w SIGIIF 2.0.</w:t>
      </w:r>
      <w:r w:rsidR="00317ED2" w:rsidRPr="00F365E9">
        <w:rPr>
          <w:rFonts w:ascii="Times New Roman" w:hAnsi="Times New Roman" w:cs="Times New Roman"/>
          <w:sz w:val="24"/>
          <w:szCs w:val="24"/>
        </w:rPr>
        <w:t>,</w:t>
      </w:r>
      <w:r w:rsidRPr="00F365E9">
        <w:rPr>
          <w:rFonts w:ascii="Times New Roman" w:hAnsi="Times New Roman" w:cs="Times New Roman"/>
          <w:sz w:val="24"/>
          <w:szCs w:val="24"/>
        </w:rPr>
        <w:t xml:space="preserve"> przy czym rozporządzenie wydane na podstawie art. 71k będzie </w:t>
      </w:r>
      <w:r w:rsidR="00317ED2" w:rsidRPr="00F365E9">
        <w:rPr>
          <w:rFonts w:ascii="Times New Roman" w:hAnsi="Times New Roman" w:cs="Times New Roman"/>
          <w:sz w:val="24"/>
          <w:szCs w:val="24"/>
        </w:rPr>
        <w:t xml:space="preserve">dotyczyło </w:t>
      </w:r>
      <w:r w:rsidRPr="00F365E9">
        <w:rPr>
          <w:rFonts w:ascii="Times New Roman" w:hAnsi="Times New Roman" w:cs="Times New Roman"/>
          <w:sz w:val="24"/>
          <w:szCs w:val="24"/>
        </w:rPr>
        <w:t>instytucji obowiązanych, a</w:t>
      </w:r>
      <w:r w:rsidR="00317ED2" w:rsidRPr="00F365E9">
        <w:rPr>
          <w:rFonts w:ascii="Times New Roman" w:hAnsi="Times New Roman" w:cs="Times New Roman"/>
          <w:sz w:val="24"/>
          <w:szCs w:val="24"/>
        </w:rPr>
        <w:t> </w:t>
      </w:r>
      <w:r w:rsidRPr="00F365E9">
        <w:rPr>
          <w:rFonts w:ascii="Times New Roman" w:hAnsi="Times New Roman" w:cs="Times New Roman"/>
          <w:sz w:val="24"/>
          <w:szCs w:val="24"/>
        </w:rPr>
        <w:t xml:space="preserve">rozporządzenie wydane na podstawie art. 71l będzie </w:t>
      </w:r>
      <w:r w:rsidR="00317ED2" w:rsidRPr="00F365E9">
        <w:rPr>
          <w:rFonts w:ascii="Times New Roman" w:hAnsi="Times New Roman" w:cs="Times New Roman"/>
          <w:sz w:val="24"/>
          <w:szCs w:val="24"/>
        </w:rPr>
        <w:t xml:space="preserve">dotyczyło </w:t>
      </w:r>
      <w:r w:rsidRPr="00F365E9">
        <w:rPr>
          <w:rFonts w:ascii="Times New Roman" w:hAnsi="Times New Roman" w:cs="Times New Roman"/>
          <w:sz w:val="24"/>
          <w:szCs w:val="24"/>
        </w:rPr>
        <w:t>podmiotów, o których mowa w</w:t>
      </w:r>
      <w:r w:rsidR="00317ED2" w:rsidRPr="00F365E9">
        <w:rPr>
          <w:rFonts w:ascii="Times New Roman" w:hAnsi="Times New Roman" w:cs="Times New Roman"/>
          <w:sz w:val="24"/>
          <w:szCs w:val="24"/>
        </w:rPr>
        <w:t> </w:t>
      </w:r>
      <w:r w:rsidRPr="00F365E9">
        <w:rPr>
          <w:rFonts w:ascii="Times New Roman" w:hAnsi="Times New Roman" w:cs="Times New Roman"/>
          <w:sz w:val="24"/>
          <w:szCs w:val="24"/>
        </w:rPr>
        <w:t>art. 105</w:t>
      </w:r>
      <w:r w:rsidR="00B43C4A"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w:t>
      </w:r>
    </w:p>
    <w:p w14:paraId="64AEDC58" w14:textId="2348004D" w:rsidR="00CD2E03" w:rsidRPr="00F365E9" w:rsidRDefault="00CD2E03" w:rsidP="00764947">
      <w:pPr>
        <w:pStyle w:val="Bezodstpw"/>
        <w:ind w:left="426"/>
        <w:jc w:val="both"/>
        <w:rPr>
          <w:rFonts w:ascii="Times New Roman" w:hAnsi="Times New Roman" w:cs="Times New Roman"/>
          <w:sz w:val="24"/>
          <w:szCs w:val="24"/>
        </w:rPr>
      </w:pPr>
    </w:p>
    <w:p w14:paraId="68C14818" w14:textId="01D43497" w:rsidR="00CD2E03" w:rsidRPr="00F365E9" w:rsidRDefault="00CD2E03" w:rsidP="00CD2E03">
      <w:pPr>
        <w:pStyle w:val="Bezodstpw"/>
        <w:ind w:left="426"/>
        <w:jc w:val="both"/>
        <w:rPr>
          <w:rFonts w:ascii="Times New Roman" w:hAnsi="Times New Roman" w:cs="Times New Roman"/>
          <w:sz w:val="24"/>
          <w:szCs w:val="24"/>
        </w:rPr>
      </w:pPr>
      <w:r w:rsidRPr="00F365E9">
        <w:rPr>
          <w:rFonts w:ascii="Times New Roman" w:hAnsi="Times New Roman" w:cs="Times New Roman"/>
          <w:sz w:val="24"/>
          <w:szCs w:val="24"/>
        </w:rPr>
        <w:t>W SIGIIF, podobnie jak w przypadku CRBR, przyjęto, że na poziomie rozporządzeń zostanie określony sposób uwierzytelnienia w SIGIIF 2.0. użytkownika konta. Tym samym również w tym przypadku zakres przekazanych do SIGIIF 2.0. danych osobowych użytkowników konta determinowany jest wskazanymi w przedmiotowym rozporządzeniu sposobami uwierzytelnienia w systemie teleinformatycznym.</w:t>
      </w:r>
    </w:p>
    <w:p w14:paraId="44F242AC" w14:textId="77777777" w:rsidR="00A35228" w:rsidRPr="00F365E9" w:rsidRDefault="00A35228" w:rsidP="00CD2E03">
      <w:pPr>
        <w:pStyle w:val="Bezodstpw"/>
        <w:ind w:left="426"/>
        <w:jc w:val="both"/>
        <w:rPr>
          <w:rFonts w:ascii="Times New Roman" w:hAnsi="Times New Roman" w:cs="Times New Roman"/>
          <w:sz w:val="24"/>
          <w:szCs w:val="24"/>
        </w:rPr>
      </w:pPr>
    </w:p>
    <w:p w14:paraId="1F854E27" w14:textId="0B02C8EE" w:rsidR="008D3217" w:rsidRPr="00F365E9" w:rsidRDefault="00731458" w:rsidP="00C37E09">
      <w:pPr>
        <w:pStyle w:val="Bezodstpw"/>
        <w:ind w:left="426"/>
        <w:jc w:val="both"/>
        <w:rPr>
          <w:rFonts w:ascii="Times New Roman" w:hAnsi="Times New Roman" w:cs="Times New Roman"/>
          <w:sz w:val="24"/>
          <w:szCs w:val="24"/>
        </w:rPr>
      </w:pPr>
      <w:r w:rsidRPr="00F365E9">
        <w:rPr>
          <w:rFonts w:ascii="Times New Roman" w:hAnsi="Times New Roman" w:cs="Times New Roman"/>
          <w:sz w:val="24"/>
          <w:szCs w:val="24"/>
        </w:rPr>
        <w:t xml:space="preserve">Przewiduje się, że przepisy rozporządzenia wydawanego na podstawie art. 71k </w:t>
      </w:r>
      <w:r w:rsidR="00547D29"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 xml:space="preserve">wejdą w życie z dniem 1 stycznia 2027 r. </w:t>
      </w:r>
      <w:r w:rsidR="00774DF3" w:rsidRPr="00F365E9">
        <w:rPr>
          <w:rFonts w:ascii="Times New Roman" w:hAnsi="Times New Roman" w:cs="Times New Roman"/>
          <w:sz w:val="24"/>
          <w:szCs w:val="24"/>
        </w:rPr>
        <w:t>Natomiast</w:t>
      </w:r>
      <w:r w:rsidR="000A284D" w:rsidRPr="00F365E9">
        <w:rPr>
          <w:rFonts w:ascii="Times New Roman" w:hAnsi="Times New Roman" w:cs="Times New Roman"/>
          <w:sz w:val="24"/>
          <w:szCs w:val="24"/>
        </w:rPr>
        <w:t xml:space="preserve"> przepisy dotyczące sposobu sporządzania informacji oraz sposobu i trybu przekazywania albo udostępniania informacji, o których mowa w art. 71g ust. 1 pkt 1</w:t>
      </w:r>
      <w:r w:rsidR="00C37E09">
        <w:rPr>
          <w:rFonts w:ascii="Times New Roman" w:hAnsi="Times New Roman" w:cs="Times New Roman"/>
          <w:sz w:val="24"/>
          <w:szCs w:val="24"/>
        </w:rPr>
        <w:t>–</w:t>
      </w:r>
      <w:r w:rsidR="000A284D" w:rsidRPr="00F365E9">
        <w:rPr>
          <w:rFonts w:ascii="Times New Roman" w:hAnsi="Times New Roman" w:cs="Times New Roman"/>
          <w:sz w:val="24"/>
          <w:szCs w:val="24"/>
        </w:rPr>
        <w:t>5, 8</w:t>
      </w:r>
      <w:r w:rsidRPr="00F365E9">
        <w:rPr>
          <w:rFonts w:ascii="Times New Roman" w:hAnsi="Times New Roman" w:cs="Times New Roman"/>
          <w:sz w:val="24"/>
          <w:szCs w:val="24"/>
        </w:rPr>
        <w:t xml:space="preserve"> </w:t>
      </w:r>
      <w:r w:rsidR="000A284D" w:rsidRPr="00F365E9">
        <w:rPr>
          <w:rFonts w:ascii="Times New Roman" w:hAnsi="Times New Roman" w:cs="Times New Roman"/>
          <w:sz w:val="24"/>
          <w:szCs w:val="24"/>
        </w:rPr>
        <w:t>i 11</w:t>
      </w:r>
      <w:r w:rsidR="00C37E09">
        <w:rPr>
          <w:rFonts w:ascii="Times New Roman" w:hAnsi="Times New Roman" w:cs="Times New Roman"/>
          <w:sz w:val="24"/>
          <w:szCs w:val="24"/>
        </w:rPr>
        <w:t>,</w:t>
      </w:r>
      <w:r w:rsidR="000A284D" w:rsidRPr="00F365E9">
        <w:rPr>
          <w:rFonts w:ascii="Times New Roman" w:hAnsi="Times New Roman" w:cs="Times New Roman"/>
          <w:sz w:val="24"/>
          <w:szCs w:val="24"/>
        </w:rPr>
        <w:t xml:space="preserve"> przez instytucje obowiązane</w:t>
      </w:r>
      <w:r w:rsidR="00774DF3" w:rsidRPr="00F365E9">
        <w:rPr>
          <w:rFonts w:ascii="Times New Roman" w:hAnsi="Times New Roman" w:cs="Times New Roman"/>
          <w:sz w:val="24"/>
          <w:szCs w:val="24"/>
        </w:rPr>
        <w:t xml:space="preserve"> (art. 71k pkt 3 ustawy)</w:t>
      </w:r>
      <w:r w:rsidR="000A284D" w:rsidRPr="00F365E9">
        <w:rPr>
          <w:rFonts w:ascii="Times New Roman" w:hAnsi="Times New Roman" w:cs="Times New Roman"/>
          <w:sz w:val="24"/>
          <w:szCs w:val="24"/>
        </w:rPr>
        <w:t xml:space="preserve"> wejdą w życie od 1 kwietnia 2027 r.</w:t>
      </w:r>
      <w:r w:rsidRPr="00F365E9">
        <w:rPr>
          <w:rFonts w:ascii="Times New Roman" w:hAnsi="Times New Roman" w:cs="Times New Roman"/>
          <w:sz w:val="24"/>
          <w:szCs w:val="24"/>
        </w:rPr>
        <w:t>,</w:t>
      </w:r>
      <w:r w:rsidR="000A284D" w:rsidRPr="00F365E9">
        <w:rPr>
          <w:rFonts w:ascii="Times New Roman" w:hAnsi="Times New Roman" w:cs="Times New Roman"/>
          <w:sz w:val="24"/>
          <w:szCs w:val="24"/>
        </w:rPr>
        <w:t xml:space="preserve"> tj. po uzyskania dostępu do SIGIIF 2.0.</w:t>
      </w:r>
      <w:r w:rsidR="00230702" w:rsidRPr="00F365E9">
        <w:rPr>
          <w:rFonts w:ascii="Times New Roman" w:hAnsi="Times New Roman" w:cs="Times New Roman"/>
          <w:sz w:val="24"/>
          <w:szCs w:val="24"/>
        </w:rPr>
        <w:t>, co zostanie ujęte w treści projektu rozporządzenia.</w:t>
      </w:r>
    </w:p>
    <w:p w14:paraId="3B4356DE" w14:textId="77777777" w:rsidR="00A35228" w:rsidRPr="00C37E09" w:rsidRDefault="00A35228" w:rsidP="00A35228">
      <w:pPr>
        <w:pStyle w:val="Bezodstpw"/>
        <w:ind w:left="426"/>
        <w:jc w:val="both"/>
        <w:rPr>
          <w:rFonts w:ascii="Times New Roman" w:hAnsi="Times New Roman" w:cs="Times New Roman"/>
          <w:sz w:val="24"/>
          <w:szCs w:val="24"/>
        </w:rPr>
      </w:pPr>
    </w:p>
    <w:p w14:paraId="1D5006D2" w14:textId="1284AF97" w:rsidR="00CB129E" w:rsidRPr="00F365E9" w:rsidRDefault="00CB129E" w:rsidP="00C37E09">
      <w:pPr>
        <w:pStyle w:val="Bezodstpw"/>
        <w:ind w:left="360"/>
        <w:jc w:val="both"/>
        <w:rPr>
          <w:rFonts w:ascii="Times New Roman" w:hAnsi="Times New Roman" w:cs="Times New Roman"/>
          <w:b/>
          <w:bCs/>
          <w:sz w:val="24"/>
          <w:szCs w:val="24"/>
        </w:rPr>
      </w:pPr>
      <w:r w:rsidRPr="00F365E9">
        <w:rPr>
          <w:rFonts w:ascii="Times New Roman" w:hAnsi="Times New Roman" w:cs="Times New Roman"/>
          <w:b/>
          <w:bCs/>
          <w:sz w:val="24"/>
          <w:szCs w:val="24"/>
        </w:rPr>
        <w:t>A</w:t>
      </w:r>
      <w:r w:rsidR="004B792D" w:rsidRPr="00F365E9">
        <w:rPr>
          <w:rFonts w:ascii="Times New Roman" w:hAnsi="Times New Roman" w:cs="Times New Roman"/>
          <w:b/>
          <w:bCs/>
          <w:sz w:val="24"/>
          <w:szCs w:val="24"/>
        </w:rPr>
        <w:t xml:space="preserve">rt. 1 pkt </w:t>
      </w:r>
      <w:r w:rsidR="008438C1" w:rsidRPr="00F365E9">
        <w:rPr>
          <w:rFonts w:ascii="Times New Roman" w:hAnsi="Times New Roman" w:cs="Times New Roman"/>
          <w:b/>
          <w:bCs/>
          <w:sz w:val="24"/>
          <w:szCs w:val="24"/>
        </w:rPr>
        <w:t>2</w:t>
      </w:r>
      <w:r w:rsidR="000D70AE" w:rsidRPr="00F365E9">
        <w:rPr>
          <w:rFonts w:ascii="Times New Roman" w:hAnsi="Times New Roman" w:cs="Times New Roman"/>
          <w:b/>
          <w:bCs/>
          <w:sz w:val="24"/>
          <w:szCs w:val="24"/>
        </w:rPr>
        <w:t>2</w:t>
      </w:r>
      <w:r w:rsidR="00C37E09">
        <w:rPr>
          <w:rFonts w:ascii="Times New Roman" w:hAnsi="Times New Roman" w:cs="Times New Roman"/>
          <w:b/>
          <w:bCs/>
          <w:sz w:val="24"/>
          <w:szCs w:val="24"/>
        </w:rPr>
        <w:t>–</w:t>
      </w:r>
      <w:r w:rsidR="007B44E2" w:rsidRPr="00F365E9">
        <w:rPr>
          <w:rFonts w:ascii="Times New Roman" w:hAnsi="Times New Roman" w:cs="Times New Roman"/>
          <w:b/>
          <w:bCs/>
          <w:sz w:val="24"/>
          <w:szCs w:val="24"/>
        </w:rPr>
        <w:t>3</w:t>
      </w:r>
      <w:r w:rsidR="006C08E5" w:rsidRPr="00F365E9">
        <w:rPr>
          <w:rFonts w:ascii="Times New Roman" w:hAnsi="Times New Roman" w:cs="Times New Roman"/>
          <w:b/>
          <w:bCs/>
          <w:sz w:val="24"/>
          <w:szCs w:val="24"/>
        </w:rPr>
        <w:t>6</w:t>
      </w:r>
      <w:r w:rsidR="004B792D" w:rsidRPr="00F365E9">
        <w:rPr>
          <w:rFonts w:ascii="Times New Roman" w:hAnsi="Times New Roman" w:cs="Times New Roman"/>
          <w:b/>
          <w:bCs/>
          <w:sz w:val="24"/>
          <w:szCs w:val="24"/>
        </w:rPr>
        <w:t xml:space="preserve"> projektu ustawy</w:t>
      </w:r>
      <w:r w:rsidR="00DE066E" w:rsidRPr="00F365E9">
        <w:rPr>
          <w:rFonts w:ascii="Times New Roman" w:hAnsi="Times New Roman" w:cs="Times New Roman"/>
          <w:b/>
          <w:bCs/>
          <w:sz w:val="24"/>
          <w:szCs w:val="24"/>
        </w:rPr>
        <w:t xml:space="preserve"> zawiera</w:t>
      </w:r>
      <w:r w:rsidR="00BE5920" w:rsidRPr="00F365E9">
        <w:rPr>
          <w:rFonts w:ascii="Times New Roman" w:hAnsi="Times New Roman" w:cs="Times New Roman"/>
          <w:b/>
          <w:bCs/>
          <w:sz w:val="24"/>
          <w:szCs w:val="24"/>
        </w:rPr>
        <w:t>ją</w:t>
      </w:r>
      <w:r w:rsidR="009F4535" w:rsidRPr="00F365E9">
        <w:rPr>
          <w:rFonts w:ascii="Times New Roman" w:hAnsi="Times New Roman" w:cs="Times New Roman"/>
          <w:b/>
          <w:bCs/>
          <w:sz w:val="24"/>
          <w:szCs w:val="24"/>
        </w:rPr>
        <w:t xml:space="preserve"> pozostałe</w:t>
      </w:r>
      <w:r w:rsidR="00DE066E" w:rsidRPr="00F365E9">
        <w:rPr>
          <w:rFonts w:ascii="Times New Roman" w:hAnsi="Times New Roman" w:cs="Times New Roman"/>
          <w:b/>
          <w:bCs/>
          <w:sz w:val="24"/>
          <w:szCs w:val="24"/>
        </w:rPr>
        <w:t xml:space="preserve"> zmiany związane z </w:t>
      </w:r>
      <w:r w:rsidR="00BE5920" w:rsidRPr="00F365E9">
        <w:rPr>
          <w:rFonts w:ascii="Times New Roman" w:hAnsi="Times New Roman" w:cs="Times New Roman"/>
          <w:b/>
          <w:bCs/>
          <w:sz w:val="24"/>
          <w:szCs w:val="24"/>
        </w:rPr>
        <w:t>wdrożeniem nowego systemu teleinformatycznego służącego przeciwdziałaniu praniu pieniędzy oraz finansowaniu terroryzmu</w:t>
      </w:r>
      <w:r w:rsidR="004B792D" w:rsidRPr="00F365E9">
        <w:rPr>
          <w:rFonts w:ascii="Times New Roman" w:hAnsi="Times New Roman" w:cs="Times New Roman"/>
          <w:b/>
          <w:bCs/>
          <w:sz w:val="24"/>
          <w:szCs w:val="24"/>
        </w:rPr>
        <w:t xml:space="preserve">. </w:t>
      </w:r>
    </w:p>
    <w:p w14:paraId="4B2FB8D9" w14:textId="4925E1E8" w:rsidR="00DF5416" w:rsidRPr="00F365E9" w:rsidRDefault="00DF5416" w:rsidP="00042234">
      <w:pPr>
        <w:pStyle w:val="Bezodstpw"/>
        <w:ind w:left="360"/>
        <w:jc w:val="both"/>
        <w:rPr>
          <w:rFonts w:ascii="Times New Roman" w:hAnsi="Times New Roman" w:cs="Times New Roman"/>
          <w:sz w:val="24"/>
          <w:szCs w:val="24"/>
        </w:rPr>
      </w:pPr>
    </w:p>
    <w:p w14:paraId="15962A6B" w14:textId="0750E8AF" w:rsidR="00004248" w:rsidRPr="00F365E9" w:rsidRDefault="00CB129E" w:rsidP="00C37E09">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Wprowadza się w </w:t>
      </w:r>
      <w:r w:rsidRPr="00F365E9">
        <w:rPr>
          <w:rFonts w:ascii="Times New Roman" w:hAnsi="Times New Roman" w:cs="Times New Roman"/>
          <w:b/>
          <w:bCs/>
          <w:sz w:val="24"/>
          <w:szCs w:val="24"/>
        </w:rPr>
        <w:t xml:space="preserve">art. 72 ust. </w:t>
      </w:r>
      <w:r w:rsidR="00594FF4" w:rsidRPr="00F365E9">
        <w:rPr>
          <w:rFonts w:ascii="Times New Roman" w:hAnsi="Times New Roman" w:cs="Times New Roman"/>
          <w:b/>
          <w:bCs/>
          <w:sz w:val="24"/>
          <w:szCs w:val="24"/>
        </w:rPr>
        <w:t>8</w:t>
      </w:r>
      <w:r w:rsidRPr="00F365E9">
        <w:rPr>
          <w:rFonts w:ascii="Times New Roman" w:hAnsi="Times New Roman" w:cs="Times New Roman"/>
          <w:sz w:val="24"/>
          <w:szCs w:val="24"/>
        </w:rPr>
        <w:t xml:space="preserve"> </w:t>
      </w:r>
      <w:r w:rsidR="0081371B" w:rsidRPr="00F365E9">
        <w:rPr>
          <w:rFonts w:ascii="Times New Roman" w:hAnsi="Times New Roman" w:cs="Times New Roman"/>
          <w:sz w:val="24"/>
          <w:szCs w:val="24"/>
        </w:rPr>
        <w:t>u</w:t>
      </w:r>
      <w:r w:rsidR="00A70491" w:rsidRPr="00F365E9">
        <w:rPr>
          <w:rFonts w:ascii="Times New Roman" w:hAnsi="Times New Roman" w:cs="Times New Roman"/>
          <w:sz w:val="24"/>
          <w:szCs w:val="24"/>
        </w:rPr>
        <w:t>.</w:t>
      </w:r>
      <w:r w:rsidR="0081371B" w:rsidRPr="00F365E9">
        <w:rPr>
          <w:rFonts w:ascii="Times New Roman" w:hAnsi="Times New Roman" w:cs="Times New Roman"/>
          <w:sz w:val="24"/>
          <w:szCs w:val="24"/>
        </w:rPr>
        <w:t xml:space="preserve">p.p.p.f.t. </w:t>
      </w:r>
      <w:r w:rsidRPr="00F365E9">
        <w:rPr>
          <w:rFonts w:ascii="Times New Roman" w:hAnsi="Times New Roman" w:cs="Times New Roman"/>
          <w:sz w:val="24"/>
          <w:szCs w:val="24"/>
        </w:rPr>
        <w:t>konieczność dokonania przez instytucje obowiązane korekty informacji przekazanych na podstawie art. 72 ust. 1</w:t>
      </w:r>
      <w:r w:rsidR="00C37E09">
        <w:rPr>
          <w:rFonts w:ascii="Times New Roman" w:hAnsi="Times New Roman" w:cs="Times New Roman"/>
          <w:sz w:val="24"/>
          <w:szCs w:val="24"/>
        </w:rPr>
        <w:t>–</w:t>
      </w:r>
      <w:r w:rsidRPr="00F365E9">
        <w:rPr>
          <w:rFonts w:ascii="Times New Roman" w:hAnsi="Times New Roman" w:cs="Times New Roman"/>
          <w:sz w:val="24"/>
          <w:szCs w:val="24"/>
        </w:rPr>
        <w:t xml:space="preserve">4. Analogiczne przepisy dotyczące korekty zostały przewidziane w </w:t>
      </w:r>
      <w:r w:rsidRPr="00F365E9">
        <w:rPr>
          <w:rFonts w:ascii="Times New Roman" w:hAnsi="Times New Roman" w:cs="Times New Roman"/>
          <w:b/>
          <w:bCs/>
          <w:sz w:val="24"/>
          <w:szCs w:val="24"/>
        </w:rPr>
        <w:t xml:space="preserve">art. 74 ust. </w:t>
      </w:r>
      <w:r w:rsidR="00A2030F" w:rsidRPr="00F365E9">
        <w:rPr>
          <w:rFonts w:ascii="Times New Roman" w:hAnsi="Times New Roman" w:cs="Times New Roman"/>
          <w:b/>
          <w:bCs/>
          <w:sz w:val="24"/>
          <w:szCs w:val="24"/>
        </w:rPr>
        <w:t>4</w:t>
      </w:r>
      <w:r w:rsidR="009A187F" w:rsidRPr="00F365E9">
        <w:rPr>
          <w:rFonts w:ascii="Times New Roman" w:hAnsi="Times New Roman" w:cs="Times New Roman"/>
          <w:b/>
          <w:bCs/>
          <w:sz w:val="24"/>
          <w:szCs w:val="24"/>
        </w:rPr>
        <w:t xml:space="preserve"> </w:t>
      </w:r>
      <w:r w:rsidR="009A187F" w:rsidRPr="00F365E9">
        <w:rPr>
          <w:rFonts w:ascii="Times New Roman" w:hAnsi="Times New Roman" w:cs="Times New Roman"/>
          <w:sz w:val="24"/>
          <w:szCs w:val="24"/>
        </w:rPr>
        <w:t>i</w:t>
      </w:r>
      <w:r w:rsidR="00E44D0D" w:rsidRPr="00F365E9">
        <w:rPr>
          <w:rFonts w:ascii="Times New Roman" w:hAnsi="Times New Roman" w:cs="Times New Roman"/>
          <w:b/>
          <w:bCs/>
          <w:sz w:val="24"/>
          <w:szCs w:val="24"/>
        </w:rPr>
        <w:t xml:space="preserve"> </w:t>
      </w:r>
      <w:r w:rsidRPr="00F365E9">
        <w:rPr>
          <w:rFonts w:ascii="Times New Roman" w:hAnsi="Times New Roman" w:cs="Times New Roman"/>
          <w:b/>
          <w:bCs/>
          <w:sz w:val="24"/>
          <w:szCs w:val="24"/>
        </w:rPr>
        <w:t>art. 76 ust. 5</w:t>
      </w:r>
      <w:r w:rsidR="00681E9A" w:rsidRPr="00F365E9">
        <w:rPr>
          <w:rFonts w:ascii="Times New Roman" w:hAnsi="Times New Roman" w:cs="Times New Roman"/>
          <w:b/>
          <w:bCs/>
          <w:sz w:val="24"/>
          <w:szCs w:val="24"/>
        </w:rPr>
        <w:t xml:space="preserve"> </w:t>
      </w:r>
      <w:r w:rsidRPr="00F365E9">
        <w:rPr>
          <w:rFonts w:ascii="Times New Roman" w:hAnsi="Times New Roman" w:cs="Times New Roman"/>
          <w:sz w:val="24"/>
          <w:szCs w:val="24"/>
        </w:rPr>
        <w:t>u</w:t>
      </w:r>
      <w:r w:rsidR="00A70491" w:rsidRPr="00F365E9">
        <w:rPr>
          <w:rFonts w:ascii="Times New Roman" w:hAnsi="Times New Roman" w:cs="Times New Roman"/>
          <w:sz w:val="24"/>
          <w:szCs w:val="24"/>
        </w:rPr>
        <w:t>.</w:t>
      </w:r>
      <w:r w:rsidRPr="00F365E9">
        <w:rPr>
          <w:rFonts w:ascii="Times New Roman" w:hAnsi="Times New Roman" w:cs="Times New Roman"/>
          <w:sz w:val="24"/>
          <w:szCs w:val="24"/>
        </w:rPr>
        <w:t>p.p.p.f.t.</w:t>
      </w:r>
    </w:p>
    <w:p w14:paraId="7C56005A" w14:textId="0A587EC6" w:rsidR="008438C1" w:rsidRPr="00F365E9" w:rsidRDefault="008438C1" w:rsidP="00042234">
      <w:pPr>
        <w:pStyle w:val="Bezodstpw"/>
        <w:ind w:left="360"/>
        <w:jc w:val="both"/>
        <w:rPr>
          <w:rFonts w:ascii="Times New Roman" w:hAnsi="Times New Roman" w:cs="Times New Roman"/>
          <w:sz w:val="24"/>
          <w:szCs w:val="24"/>
        </w:rPr>
      </w:pPr>
    </w:p>
    <w:p w14:paraId="000431FF" w14:textId="1C3626BA" w:rsidR="008438C1" w:rsidRPr="00F365E9" w:rsidRDefault="008438C1"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Zmiana w </w:t>
      </w:r>
      <w:r w:rsidRPr="00F365E9">
        <w:rPr>
          <w:rFonts w:ascii="Times New Roman" w:hAnsi="Times New Roman" w:cs="Times New Roman"/>
          <w:b/>
          <w:bCs/>
          <w:sz w:val="24"/>
          <w:szCs w:val="24"/>
        </w:rPr>
        <w:t>art. 73</w:t>
      </w:r>
      <w:r w:rsidRPr="00F365E9">
        <w:rPr>
          <w:rFonts w:ascii="Times New Roman" w:hAnsi="Times New Roman" w:cs="Times New Roman"/>
          <w:sz w:val="24"/>
          <w:szCs w:val="24"/>
        </w:rPr>
        <w:t xml:space="preserve"> </w:t>
      </w:r>
      <w:r w:rsidR="00681E9A"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 xml:space="preserve">polega na usunięciu </w:t>
      </w:r>
      <w:r w:rsidR="00A66F2F" w:rsidRPr="00F365E9">
        <w:rPr>
          <w:rFonts w:ascii="Times New Roman" w:hAnsi="Times New Roman" w:cs="Times New Roman"/>
          <w:sz w:val="24"/>
          <w:szCs w:val="24"/>
        </w:rPr>
        <w:t xml:space="preserve">wskazania systemu </w:t>
      </w:r>
      <w:r w:rsidR="00955B50" w:rsidRPr="00F365E9">
        <w:rPr>
          <w:rFonts w:ascii="Times New Roman" w:hAnsi="Times New Roman" w:cs="Times New Roman"/>
          <w:sz w:val="24"/>
          <w:szCs w:val="24"/>
        </w:rPr>
        <w:t xml:space="preserve">teleinformatycznego jako </w:t>
      </w:r>
      <w:r w:rsidRPr="00F365E9">
        <w:rPr>
          <w:rFonts w:ascii="Times New Roman" w:hAnsi="Times New Roman" w:cs="Times New Roman"/>
          <w:sz w:val="24"/>
          <w:szCs w:val="24"/>
        </w:rPr>
        <w:t>sposobu przekazywania informacji, o których mowa w art.</w:t>
      </w:r>
      <w:r w:rsidR="002817BD" w:rsidRPr="00F365E9">
        <w:rPr>
          <w:rFonts w:ascii="Times New Roman" w:hAnsi="Times New Roman" w:cs="Times New Roman"/>
          <w:sz w:val="24"/>
          <w:szCs w:val="24"/>
        </w:rPr>
        <w:t> </w:t>
      </w:r>
      <w:r w:rsidRPr="00F365E9">
        <w:rPr>
          <w:rFonts w:ascii="Times New Roman" w:hAnsi="Times New Roman" w:cs="Times New Roman"/>
          <w:sz w:val="24"/>
          <w:szCs w:val="24"/>
        </w:rPr>
        <w:t>72</w:t>
      </w:r>
      <w:r w:rsidR="00B43C4A" w:rsidRPr="00F365E9">
        <w:rPr>
          <w:rFonts w:ascii="Times New Roman" w:hAnsi="Times New Roman" w:cs="Times New Roman"/>
          <w:sz w:val="24"/>
          <w:szCs w:val="24"/>
        </w:rPr>
        <w:t xml:space="preserve"> ustawy</w:t>
      </w:r>
      <w:r w:rsidR="00C37E09">
        <w:rPr>
          <w:rFonts w:ascii="Times New Roman" w:hAnsi="Times New Roman" w:cs="Times New Roman"/>
          <w:sz w:val="24"/>
          <w:szCs w:val="24"/>
        </w:rPr>
        <w:t>,</w:t>
      </w:r>
      <w:r w:rsidRPr="00F365E9">
        <w:rPr>
          <w:rFonts w:ascii="Times New Roman" w:hAnsi="Times New Roman" w:cs="Times New Roman"/>
          <w:sz w:val="24"/>
          <w:szCs w:val="24"/>
        </w:rPr>
        <w:t xml:space="preserve"> za pośrednictwem podmiotów wskazanych w</w:t>
      </w:r>
      <w:r w:rsidR="00D05AAC" w:rsidRPr="00F365E9">
        <w:rPr>
          <w:rFonts w:ascii="Times New Roman" w:hAnsi="Times New Roman" w:cs="Times New Roman"/>
          <w:sz w:val="24"/>
          <w:szCs w:val="24"/>
        </w:rPr>
        <w:t> </w:t>
      </w:r>
      <w:r w:rsidRPr="00F365E9">
        <w:rPr>
          <w:rFonts w:ascii="Times New Roman" w:hAnsi="Times New Roman" w:cs="Times New Roman"/>
          <w:sz w:val="24"/>
          <w:szCs w:val="24"/>
        </w:rPr>
        <w:t xml:space="preserve">tym przepisie. Kwestia ta została przeniesiona do </w:t>
      </w:r>
      <w:r w:rsidR="00774F2F" w:rsidRPr="00F365E9">
        <w:rPr>
          <w:rFonts w:ascii="Times New Roman" w:hAnsi="Times New Roman" w:cs="Times New Roman"/>
          <w:sz w:val="24"/>
          <w:szCs w:val="24"/>
        </w:rPr>
        <w:t>rozdziału 6a</w:t>
      </w:r>
      <w:r w:rsidRPr="00F365E9">
        <w:rPr>
          <w:rFonts w:ascii="Times New Roman" w:hAnsi="Times New Roman" w:cs="Times New Roman"/>
          <w:sz w:val="24"/>
          <w:szCs w:val="24"/>
        </w:rPr>
        <w:t>, zgodnie z którym przekazanie to będzie następowało za pomocą SIGIIF.</w:t>
      </w:r>
    </w:p>
    <w:p w14:paraId="327040F7" w14:textId="4CDA3911" w:rsidR="00004248" w:rsidRPr="00F365E9" w:rsidRDefault="00004248" w:rsidP="00042234">
      <w:pPr>
        <w:pStyle w:val="Bezodstpw"/>
        <w:ind w:left="360"/>
        <w:jc w:val="both"/>
        <w:rPr>
          <w:rFonts w:ascii="Times New Roman" w:hAnsi="Times New Roman" w:cs="Times New Roman"/>
          <w:sz w:val="24"/>
          <w:szCs w:val="24"/>
        </w:rPr>
      </w:pPr>
    </w:p>
    <w:p w14:paraId="2F80CCF6" w14:textId="4706A5CF" w:rsidR="00EE379C" w:rsidRPr="00F365E9" w:rsidRDefault="00EE379C" w:rsidP="0062724C">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w:t>
      </w:r>
      <w:r w:rsidR="00961B47" w:rsidRPr="00F365E9">
        <w:rPr>
          <w:rFonts w:ascii="Times New Roman" w:hAnsi="Times New Roman" w:cs="Times New Roman"/>
          <w:sz w:val="24"/>
          <w:szCs w:val="24"/>
        </w:rPr>
        <w:t xml:space="preserve">prowadza się </w:t>
      </w:r>
      <w:r w:rsidRPr="00F365E9">
        <w:rPr>
          <w:rFonts w:ascii="Times New Roman" w:hAnsi="Times New Roman" w:cs="Times New Roman"/>
          <w:sz w:val="24"/>
          <w:szCs w:val="24"/>
        </w:rPr>
        <w:t xml:space="preserve">zmianę </w:t>
      </w:r>
      <w:r w:rsidRPr="00F365E9">
        <w:rPr>
          <w:rFonts w:ascii="Times New Roman" w:hAnsi="Times New Roman" w:cs="Times New Roman"/>
          <w:b/>
          <w:bCs/>
          <w:sz w:val="24"/>
          <w:szCs w:val="24"/>
        </w:rPr>
        <w:t>art. 74</w:t>
      </w:r>
      <w:r w:rsidR="00681E9A" w:rsidRPr="00F365E9">
        <w:rPr>
          <w:rFonts w:ascii="Times New Roman" w:hAnsi="Times New Roman" w:cs="Times New Roman"/>
          <w:sz w:val="24"/>
          <w:szCs w:val="24"/>
        </w:rPr>
        <w:t xml:space="preserve"> </w:t>
      </w:r>
      <w:r w:rsidR="0081371B" w:rsidRPr="00F365E9">
        <w:rPr>
          <w:rFonts w:ascii="Times New Roman" w:hAnsi="Times New Roman" w:cs="Times New Roman"/>
          <w:sz w:val="24"/>
          <w:szCs w:val="24"/>
        </w:rPr>
        <w:t>u</w:t>
      </w:r>
      <w:r w:rsidR="00A70491" w:rsidRPr="00F365E9">
        <w:rPr>
          <w:rFonts w:ascii="Times New Roman" w:hAnsi="Times New Roman" w:cs="Times New Roman"/>
          <w:sz w:val="24"/>
          <w:szCs w:val="24"/>
        </w:rPr>
        <w:t>.</w:t>
      </w:r>
      <w:r w:rsidR="0081371B" w:rsidRPr="00F365E9">
        <w:rPr>
          <w:rFonts w:ascii="Times New Roman" w:hAnsi="Times New Roman" w:cs="Times New Roman"/>
          <w:sz w:val="24"/>
          <w:szCs w:val="24"/>
        </w:rPr>
        <w:t>p.p.p.f.t.</w:t>
      </w:r>
      <w:r w:rsidRPr="00F365E9">
        <w:rPr>
          <w:rFonts w:ascii="Times New Roman" w:hAnsi="Times New Roman" w:cs="Times New Roman"/>
          <w:sz w:val="24"/>
          <w:szCs w:val="24"/>
        </w:rPr>
        <w:t>, który reguluje instytucję zawiadomień o</w:t>
      </w:r>
      <w:r w:rsidR="006A4AEA" w:rsidRPr="00F365E9">
        <w:rPr>
          <w:rFonts w:ascii="Times New Roman" w:hAnsi="Times New Roman" w:cs="Times New Roman"/>
          <w:sz w:val="24"/>
          <w:szCs w:val="24"/>
        </w:rPr>
        <w:t> </w:t>
      </w:r>
      <w:r w:rsidRPr="00F365E9">
        <w:rPr>
          <w:rFonts w:ascii="Times New Roman" w:hAnsi="Times New Roman" w:cs="Times New Roman"/>
          <w:sz w:val="24"/>
          <w:szCs w:val="24"/>
        </w:rPr>
        <w:t xml:space="preserve">okolicznościach, które mogą wskazywać na podejrzenie popełnienia przestępstwa prania pieniędzy lub finansowania terroryzmu, kierowanych przez instytucje obowiązane do GIIF. Zmiany te </w:t>
      </w:r>
      <w:r w:rsidR="00DB7E3F" w:rsidRPr="00F365E9">
        <w:rPr>
          <w:rFonts w:ascii="Times New Roman" w:hAnsi="Times New Roman" w:cs="Times New Roman"/>
          <w:sz w:val="24"/>
          <w:szCs w:val="24"/>
        </w:rPr>
        <w:t xml:space="preserve">są </w:t>
      </w:r>
      <w:r w:rsidRPr="00F365E9">
        <w:rPr>
          <w:rFonts w:ascii="Times New Roman" w:hAnsi="Times New Roman" w:cs="Times New Roman"/>
          <w:sz w:val="24"/>
          <w:szCs w:val="24"/>
        </w:rPr>
        <w:t>podyktowane koniecznością poprawy jakości zawiadomień przekazywanych do GIIF, a także dostosowania tej instytucji do nowego systemu teleinformatycznego SIGIIF</w:t>
      </w:r>
      <w:r w:rsidR="00905529" w:rsidRPr="00F365E9">
        <w:rPr>
          <w:rFonts w:ascii="Times New Roman" w:hAnsi="Times New Roman" w:cs="Times New Roman"/>
          <w:sz w:val="24"/>
          <w:szCs w:val="24"/>
        </w:rPr>
        <w:t xml:space="preserve"> 2.0</w:t>
      </w:r>
      <w:r w:rsidRPr="00F365E9">
        <w:rPr>
          <w:rFonts w:ascii="Times New Roman" w:hAnsi="Times New Roman" w:cs="Times New Roman"/>
          <w:sz w:val="24"/>
          <w:szCs w:val="24"/>
        </w:rPr>
        <w:t>. Rozszerzenie zakresu informacji obligatoryjnie przekazywanych w ramach zawiadomień, o których mowa w art. 74 u</w:t>
      </w:r>
      <w:r w:rsidR="00A70491" w:rsidRPr="00F365E9">
        <w:rPr>
          <w:rFonts w:ascii="Times New Roman" w:hAnsi="Times New Roman" w:cs="Times New Roman"/>
          <w:sz w:val="24"/>
          <w:szCs w:val="24"/>
        </w:rPr>
        <w:t>.</w:t>
      </w:r>
      <w:r w:rsidRPr="00F365E9">
        <w:rPr>
          <w:rFonts w:ascii="Times New Roman" w:hAnsi="Times New Roman" w:cs="Times New Roman"/>
          <w:sz w:val="24"/>
          <w:szCs w:val="24"/>
        </w:rPr>
        <w:t>p.p.p.f.t.</w:t>
      </w:r>
      <w:r w:rsidR="00C37E09">
        <w:rPr>
          <w:rFonts w:ascii="Times New Roman" w:hAnsi="Times New Roman" w:cs="Times New Roman"/>
          <w:sz w:val="24"/>
          <w:szCs w:val="24"/>
        </w:rPr>
        <w:t>,</w:t>
      </w:r>
      <w:r w:rsidRPr="00F365E9">
        <w:rPr>
          <w:rFonts w:ascii="Times New Roman" w:hAnsi="Times New Roman" w:cs="Times New Roman"/>
          <w:sz w:val="24"/>
          <w:szCs w:val="24"/>
        </w:rPr>
        <w:t xml:space="preserve"> wynika z</w:t>
      </w:r>
      <w:r w:rsidR="00393683" w:rsidRPr="00F365E9">
        <w:rPr>
          <w:rFonts w:ascii="Times New Roman" w:hAnsi="Times New Roman" w:cs="Times New Roman"/>
          <w:sz w:val="24"/>
          <w:szCs w:val="24"/>
        </w:rPr>
        <w:t> </w:t>
      </w:r>
      <w:r w:rsidRPr="00F365E9">
        <w:rPr>
          <w:rFonts w:ascii="Times New Roman" w:hAnsi="Times New Roman" w:cs="Times New Roman"/>
          <w:sz w:val="24"/>
          <w:szCs w:val="24"/>
        </w:rPr>
        <w:t>doświadczeń GIIF związanych z ich analizą. Dotychczasowa praktyka wskazuje, że zakres informacji, które obowiązkowo powinny być zawarte w takim zawiadomieniu</w:t>
      </w:r>
      <w:r w:rsidR="00C37E09">
        <w:rPr>
          <w:rFonts w:ascii="Times New Roman" w:hAnsi="Times New Roman" w:cs="Times New Roman"/>
          <w:sz w:val="24"/>
          <w:szCs w:val="24"/>
        </w:rPr>
        <w:t>,</w:t>
      </w:r>
      <w:r w:rsidRPr="00F365E9">
        <w:rPr>
          <w:rFonts w:ascii="Times New Roman" w:hAnsi="Times New Roman" w:cs="Times New Roman"/>
          <w:sz w:val="24"/>
          <w:szCs w:val="24"/>
        </w:rPr>
        <w:t xml:space="preserve"> często nie pozwala GIIF na podjęcie właściwych czynności analitycznych bez konieczności wystąpienia do instytucji obowiązanej przekazującej zawiadomienia o dodatkowe informacje. Podkreślić należy, że zazwyczaj są to informacje, które są w posiadaniu instytucji obowiązanej i mogłyby zostać </w:t>
      </w:r>
      <w:r w:rsidR="002817BD" w:rsidRPr="00F365E9">
        <w:rPr>
          <w:rFonts w:ascii="Times New Roman" w:hAnsi="Times New Roman" w:cs="Times New Roman"/>
          <w:sz w:val="24"/>
          <w:szCs w:val="24"/>
        </w:rPr>
        <w:lastRenderedPageBreak/>
        <w:t>uwzględnione w</w:t>
      </w:r>
      <w:r w:rsidRPr="00F365E9">
        <w:rPr>
          <w:rFonts w:ascii="Times New Roman" w:hAnsi="Times New Roman" w:cs="Times New Roman"/>
          <w:sz w:val="24"/>
          <w:szCs w:val="24"/>
        </w:rPr>
        <w:t xml:space="preserve"> zawiadomieni</w:t>
      </w:r>
      <w:r w:rsidR="002817BD" w:rsidRPr="00F365E9">
        <w:rPr>
          <w:rFonts w:ascii="Times New Roman" w:hAnsi="Times New Roman" w:cs="Times New Roman"/>
          <w:sz w:val="24"/>
          <w:szCs w:val="24"/>
        </w:rPr>
        <w:t>u</w:t>
      </w:r>
      <w:r w:rsidRPr="00F365E9">
        <w:rPr>
          <w:rFonts w:ascii="Times New Roman" w:hAnsi="Times New Roman" w:cs="Times New Roman"/>
          <w:sz w:val="24"/>
          <w:szCs w:val="24"/>
        </w:rPr>
        <w:t>. Wydaje się, że rozszerzenie zakresu informacji, które obligatoryjnie powinny być zawarte w zawiadomieniu, o którym mowa w art. 74 u</w:t>
      </w:r>
      <w:r w:rsidR="00A70491" w:rsidRPr="00F365E9">
        <w:rPr>
          <w:rFonts w:ascii="Times New Roman" w:hAnsi="Times New Roman" w:cs="Times New Roman"/>
          <w:sz w:val="24"/>
          <w:szCs w:val="24"/>
        </w:rPr>
        <w:t>.</w:t>
      </w:r>
      <w:r w:rsidRPr="00F365E9">
        <w:rPr>
          <w:rFonts w:ascii="Times New Roman" w:hAnsi="Times New Roman" w:cs="Times New Roman"/>
          <w:sz w:val="24"/>
          <w:szCs w:val="24"/>
        </w:rPr>
        <w:t>p.p.p.f.t.</w:t>
      </w:r>
      <w:r w:rsidR="00C37E09">
        <w:rPr>
          <w:rFonts w:ascii="Times New Roman" w:hAnsi="Times New Roman" w:cs="Times New Roman"/>
          <w:sz w:val="24"/>
          <w:szCs w:val="24"/>
        </w:rPr>
        <w:t>,</w:t>
      </w:r>
      <w:r w:rsidRPr="00F365E9">
        <w:rPr>
          <w:rFonts w:ascii="Times New Roman" w:hAnsi="Times New Roman" w:cs="Times New Roman"/>
          <w:sz w:val="24"/>
          <w:szCs w:val="24"/>
        </w:rPr>
        <w:t xml:space="preserve"> powinno wpłynąć na ograniczenie ilości żądań kierowanych przez GIIF </w:t>
      </w:r>
      <w:r w:rsidR="002817BD" w:rsidRPr="00F365E9">
        <w:rPr>
          <w:rFonts w:ascii="Times New Roman" w:hAnsi="Times New Roman" w:cs="Times New Roman"/>
          <w:sz w:val="24"/>
          <w:szCs w:val="24"/>
        </w:rPr>
        <w:t xml:space="preserve">do instytucji obowiązanych </w:t>
      </w:r>
      <w:r w:rsidRPr="00F365E9">
        <w:rPr>
          <w:rFonts w:ascii="Times New Roman" w:hAnsi="Times New Roman" w:cs="Times New Roman"/>
          <w:sz w:val="24"/>
          <w:szCs w:val="24"/>
        </w:rPr>
        <w:t>na podstawie art. 76 u</w:t>
      </w:r>
      <w:r w:rsidR="00A70491" w:rsidRPr="00F365E9">
        <w:rPr>
          <w:rFonts w:ascii="Times New Roman" w:hAnsi="Times New Roman" w:cs="Times New Roman"/>
          <w:sz w:val="24"/>
          <w:szCs w:val="24"/>
        </w:rPr>
        <w:t>.</w:t>
      </w:r>
      <w:r w:rsidRPr="00F365E9">
        <w:rPr>
          <w:rFonts w:ascii="Times New Roman" w:hAnsi="Times New Roman" w:cs="Times New Roman"/>
          <w:sz w:val="24"/>
          <w:szCs w:val="24"/>
        </w:rPr>
        <w:t>p.p.p.f.t., a co za tym idzie ograniczy</w:t>
      </w:r>
      <w:r w:rsidR="00A61949" w:rsidRPr="00F365E9">
        <w:rPr>
          <w:rFonts w:ascii="Times New Roman" w:hAnsi="Times New Roman" w:cs="Times New Roman"/>
          <w:sz w:val="24"/>
          <w:szCs w:val="24"/>
        </w:rPr>
        <w:t>ć</w:t>
      </w:r>
      <w:r w:rsidRPr="00F365E9">
        <w:rPr>
          <w:rFonts w:ascii="Times New Roman" w:hAnsi="Times New Roman" w:cs="Times New Roman"/>
          <w:sz w:val="24"/>
          <w:szCs w:val="24"/>
        </w:rPr>
        <w:t xml:space="preserve"> koszty organizacyjne po stronie instytucji obowiązanych.</w:t>
      </w:r>
      <w:r w:rsidR="0062724C" w:rsidRPr="00F365E9">
        <w:rPr>
          <w:rFonts w:ascii="Times New Roman" w:hAnsi="Times New Roman" w:cs="Times New Roman"/>
          <w:sz w:val="24"/>
          <w:szCs w:val="24"/>
        </w:rPr>
        <w:t xml:space="preserve"> Z tego względu u</w:t>
      </w:r>
      <w:r w:rsidR="001E523C" w:rsidRPr="00F365E9">
        <w:rPr>
          <w:rFonts w:ascii="Times New Roman" w:hAnsi="Times New Roman" w:cs="Times New Roman"/>
          <w:sz w:val="24"/>
          <w:szCs w:val="24"/>
        </w:rPr>
        <w:t>szczegółowiono</w:t>
      </w:r>
      <w:r w:rsidR="002817BD" w:rsidRPr="00F365E9">
        <w:rPr>
          <w:rFonts w:ascii="Times New Roman" w:hAnsi="Times New Roman" w:cs="Times New Roman"/>
          <w:sz w:val="24"/>
          <w:szCs w:val="24"/>
        </w:rPr>
        <w:t xml:space="preserve"> treść</w:t>
      </w:r>
      <w:r w:rsidR="0082767F" w:rsidRPr="00F365E9">
        <w:rPr>
          <w:rFonts w:ascii="Times New Roman" w:hAnsi="Times New Roman" w:cs="Times New Roman"/>
          <w:sz w:val="24"/>
          <w:szCs w:val="24"/>
        </w:rPr>
        <w:t xml:space="preserve"> </w:t>
      </w:r>
      <w:r w:rsidR="001E523C" w:rsidRPr="00F365E9">
        <w:rPr>
          <w:rFonts w:ascii="Times New Roman" w:hAnsi="Times New Roman" w:cs="Times New Roman"/>
          <w:sz w:val="24"/>
          <w:szCs w:val="24"/>
        </w:rPr>
        <w:t xml:space="preserve">uzasadnienia </w:t>
      </w:r>
      <w:r w:rsidR="0062724C" w:rsidRPr="00F365E9">
        <w:rPr>
          <w:rFonts w:ascii="Times New Roman" w:hAnsi="Times New Roman" w:cs="Times New Roman"/>
          <w:sz w:val="24"/>
          <w:szCs w:val="24"/>
        </w:rPr>
        <w:t xml:space="preserve">przekazywanego przez instytucję </w:t>
      </w:r>
      <w:r w:rsidR="001E523C" w:rsidRPr="00F365E9">
        <w:rPr>
          <w:rFonts w:ascii="Times New Roman" w:hAnsi="Times New Roman" w:cs="Times New Roman"/>
          <w:sz w:val="24"/>
          <w:szCs w:val="24"/>
        </w:rPr>
        <w:t>zawiadomienia</w:t>
      </w:r>
      <w:r w:rsidR="0062724C" w:rsidRPr="00F365E9">
        <w:rPr>
          <w:rFonts w:ascii="Times New Roman" w:hAnsi="Times New Roman" w:cs="Times New Roman"/>
          <w:sz w:val="24"/>
          <w:szCs w:val="24"/>
        </w:rPr>
        <w:t>. Wskazano, że uzasadnienie to powinno w szczególności zawierać opis okoliczności wskazujących na podejrzenie popełnienia przestępstwa prania pieniędzy lub finansowania terroryzmu oraz działań podjętych przez instytucję obowiązaną w związku z</w:t>
      </w:r>
      <w:r w:rsidR="00D05AAC" w:rsidRPr="00F365E9">
        <w:rPr>
          <w:rFonts w:ascii="Times New Roman" w:hAnsi="Times New Roman" w:cs="Times New Roman"/>
          <w:sz w:val="24"/>
          <w:szCs w:val="24"/>
        </w:rPr>
        <w:t> </w:t>
      </w:r>
      <w:r w:rsidR="0062724C" w:rsidRPr="00F365E9">
        <w:rPr>
          <w:rFonts w:ascii="Times New Roman" w:hAnsi="Times New Roman" w:cs="Times New Roman"/>
          <w:sz w:val="24"/>
          <w:szCs w:val="24"/>
        </w:rPr>
        <w:t>zastosowaniem środków bezpieczeństwa finansowego lub brakiem możliwości ich zastosowania</w:t>
      </w:r>
      <w:r w:rsidR="00C37E09">
        <w:rPr>
          <w:rFonts w:ascii="Times New Roman" w:hAnsi="Times New Roman" w:cs="Times New Roman"/>
          <w:sz w:val="24"/>
          <w:szCs w:val="24"/>
        </w:rPr>
        <w:t>,</w:t>
      </w:r>
      <w:r w:rsidR="0062724C" w:rsidRPr="00F365E9">
        <w:rPr>
          <w:rFonts w:ascii="Times New Roman" w:hAnsi="Times New Roman" w:cs="Times New Roman"/>
          <w:sz w:val="24"/>
          <w:szCs w:val="24"/>
        </w:rPr>
        <w:t xml:space="preserve"> oraz wnioski z zastosowania tych środków lub braku możliwości ich zastosowania.</w:t>
      </w:r>
      <w:r w:rsidR="004843AA" w:rsidRPr="00F365E9">
        <w:rPr>
          <w:rFonts w:ascii="Times New Roman" w:hAnsi="Times New Roman" w:cs="Times New Roman"/>
          <w:sz w:val="24"/>
          <w:szCs w:val="24"/>
        </w:rPr>
        <w:t xml:space="preserve"> Przekazywanie zawiadomień, o których mowa w art. 74</w:t>
      </w:r>
      <w:r w:rsidR="00C37E09">
        <w:rPr>
          <w:rFonts w:ascii="Times New Roman" w:hAnsi="Times New Roman" w:cs="Times New Roman"/>
          <w:sz w:val="24"/>
          <w:szCs w:val="24"/>
        </w:rPr>
        <w:t>,</w:t>
      </w:r>
      <w:r w:rsidR="004843AA" w:rsidRPr="00F365E9">
        <w:rPr>
          <w:rFonts w:ascii="Times New Roman" w:hAnsi="Times New Roman" w:cs="Times New Roman"/>
          <w:sz w:val="24"/>
          <w:szCs w:val="24"/>
        </w:rPr>
        <w:t xml:space="preserve"> będzie następowało za pomocą SIGIIF </w:t>
      </w:r>
      <w:r w:rsidR="00905529" w:rsidRPr="00F365E9">
        <w:rPr>
          <w:rFonts w:ascii="Times New Roman" w:hAnsi="Times New Roman" w:cs="Times New Roman"/>
          <w:sz w:val="24"/>
          <w:szCs w:val="24"/>
        </w:rPr>
        <w:t xml:space="preserve">2.0. </w:t>
      </w:r>
      <w:r w:rsidR="004843AA" w:rsidRPr="00F365E9">
        <w:rPr>
          <w:rFonts w:ascii="Times New Roman" w:hAnsi="Times New Roman" w:cs="Times New Roman"/>
          <w:sz w:val="24"/>
          <w:szCs w:val="24"/>
        </w:rPr>
        <w:t>na podstawie art.</w:t>
      </w:r>
      <w:r w:rsidR="00D05AAC" w:rsidRPr="00F365E9">
        <w:rPr>
          <w:rFonts w:ascii="Times New Roman" w:hAnsi="Times New Roman" w:cs="Times New Roman"/>
          <w:sz w:val="24"/>
          <w:szCs w:val="24"/>
        </w:rPr>
        <w:t> </w:t>
      </w:r>
      <w:r w:rsidR="004843AA" w:rsidRPr="00F365E9">
        <w:rPr>
          <w:rFonts w:ascii="Times New Roman" w:hAnsi="Times New Roman" w:cs="Times New Roman"/>
          <w:sz w:val="24"/>
          <w:szCs w:val="24"/>
        </w:rPr>
        <w:t>7</w:t>
      </w:r>
      <w:r w:rsidR="00E44D0D" w:rsidRPr="00F365E9">
        <w:rPr>
          <w:rFonts w:ascii="Times New Roman" w:hAnsi="Times New Roman" w:cs="Times New Roman"/>
          <w:sz w:val="24"/>
          <w:szCs w:val="24"/>
        </w:rPr>
        <w:t>1g ust. 1 pkt 2</w:t>
      </w:r>
      <w:r w:rsidR="004843AA" w:rsidRPr="00F365E9">
        <w:rPr>
          <w:rFonts w:ascii="Times New Roman" w:hAnsi="Times New Roman" w:cs="Times New Roman"/>
          <w:sz w:val="24"/>
          <w:szCs w:val="24"/>
        </w:rPr>
        <w:t>, zgodnie ze wzorem tego zawiadomienia udostępnionym przez ministra właściwego do spraw finansów publicznych na podstawie art.</w:t>
      </w:r>
      <w:r w:rsidR="007077C4" w:rsidRPr="00F365E9">
        <w:rPr>
          <w:rFonts w:ascii="Times New Roman" w:hAnsi="Times New Roman" w:cs="Times New Roman"/>
          <w:sz w:val="24"/>
          <w:szCs w:val="24"/>
        </w:rPr>
        <w:t>71j</w:t>
      </w:r>
      <w:r w:rsidR="004843AA" w:rsidRPr="00F365E9">
        <w:rPr>
          <w:rFonts w:ascii="Times New Roman" w:hAnsi="Times New Roman" w:cs="Times New Roman"/>
          <w:sz w:val="24"/>
          <w:szCs w:val="24"/>
        </w:rPr>
        <w:t>.</w:t>
      </w:r>
    </w:p>
    <w:p w14:paraId="0D863699" w14:textId="77777777" w:rsidR="0082767F" w:rsidRPr="00F365E9" w:rsidRDefault="0082767F" w:rsidP="00042234">
      <w:pPr>
        <w:pStyle w:val="Bezodstpw"/>
        <w:ind w:left="360"/>
        <w:jc w:val="both"/>
        <w:rPr>
          <w:rFonts w:ascii="Times New Roman" w:hAnsi="Times New Roman" w:cs="Times New Roman"/>
          <w:sz w:val="24"/>
          <w:szCs w:val="24"/>
        </w:rPr>
      </w:pPr>
    </w:p>
    <w:p w14:paraId="57E4318B" w14:textId="0E3D3619" w:rsidR="006A4AEA" w:rsidRPr="001052B0" w:rsidRDefault="00934B8A" w:rsidP="00042234">
      <w:pPr>
        <w:pStyle w:val="Bezodstpw"/>
        <w:ind w:left="360"/>
        <w:jc w:val="both"/>
        <w:rPr>
          <w:rFonts w:ascii="Times New Roman" w:hAnsi="Times New Roman" w:cs="Times New Roman"/>
          <w:color w:val="000000" w:themeColor="text1"/>
          <w:sz w:val="24"/>
          <w:szCs w:val="24"/>
        </w:rPr>
      </w:pPr>
      <w:r w:rsidRPr="001052B0">
        <w:rPr>
          <w:rFonts w:ascii="Times New Roman" w:hAnsi="Times New Roman" w:cs="Times New Roman"/>
          <w:color w:val="000000" w:themeColor="text1"/>
          <w:sz w:val="24"/>
          <w:szCs w:val="24"/>
        </w:rPr>
        <w:t xml:space="preserve">Uchyla się </w:t>
      </w:r>
      <w:r w:rsidRPr="001052B0">
        <w:rPr>
          <w:rFonts w:ascii="Times New Roman" w:hAnsi="Times New Roman" w:cs="Times New Roman"/>
          <w:b/>
          <w:bCs/>
          <w:color w:val="000000" w:themeColor="text1"/>
          <w:sz w:val="24"/>
          <w:szCs w:val="24"/>
        </w:rPr>
        <w:t>art. 77</w:t>
      </w:r>
      <w:r w:rsidR="00681E9A" w:rsidRPr="001052B0">
        <w:rPr>
          <w:rFonts w:ascii="Times New Roman" w:hAnsi="Times New Roman" w:cs="Times New Roman"/>
          <w:b/>
          <w:bCs/>
          <w:color w:val="000000" w:themeColor="text1"/>
          <w:sz w:val="24"/>
          <w:szCs w:val="24"/>
        </w:rPr>
        <w:t xml:space="preserve"> </w:t>
      </w:r>
      <w:r w:rsidR="00681E9A" w:rsidRPr="001052B0">
        <w:rPr>
          <w:rFonts w:ascii="Times New Roman" w:hAnsi="Times New Roman" w:cs="Times New Roman"/>
          <w:color w:val="000000" w:themeColor="text1"/>
          <w:sz w:val="24"/>
          <w:szCs w:val="24"/>
        </w:rPr>
        <w:t>u.p.p.p.f.t</w:t>
      </w:r>
      <w:r w:rsidRPr="001052B0">
        <w:rPr>
          <w:rFonts w:ascii="Times New Roman" w:hAnsi="Times New Roman" w:cs="Times New Roman"/>
          <w:color w:val="000000" w:themeColor="text1"/>
          <w:sz w:val="24"/>
          <w:szCs w:val="24"/>
        </w:rPr>
        <w:t>, który dotyczył przekazania formularza identyfikującego instytucję obowiązaną</w:t>
      </w:r>
      <w:r w:rsidR="00E44D0D" w:rsidRPr="001052B0">
        <w:rPr>
          <w:rFonts w:ascii="Times New Roman" w:hAnsi="Times New Roman" w:cs="Times New Roman"/>
          <w:color w:val="000000" w:themeColor="text1"/>
          <w:sz w:val="24"/>
          <w:szCs w:val="24"/>
        </w:rPr>
        <w:t>,</w:t>
      </w:r>
      <w:r w:rsidRPr="001052B0">
        <w:rPr>
          <w:rFonts w:ascii="Times New Roman" w:hAnsi="Times New Roman" w:cs="Times New Roman"/>
          <w:color w:val="000000" w:themeColor="text1"/>
          <w:sz w:val="24"/>
          <w:szCs w:val="24"/>
        </w:rPr>
        <w:t xml:space="preserve"> w związku z wprowadzeniem nowego rozdziału 6a, w którym uregulowano zagadnienia związane z SIGIIF</w:t>
      </w:r>
      <w:r w:rsidR="00905529" w:rsidRPr="001052B0">
        <w:rPr>
          <w:rFonts w:ascii="Times New Roman" w:hAnsi="Times New Roman" w:cs="Times New Roman"/>
          <w:color w:val="000000" w:themeColor="text1"/>
          <w:sz w:val="24"/>
          <w:szCs w:val="24"/>
        </w:rPr>
        <w:t xml:space="preserve"> 2.0.</w:t>
      </w:r>
      <w:r w:rsidRPr="001052B0">
        <w:rPr>
          <w:rFonts w:ascii="Times New Roman" w:hAnsi="Times New Roman" w:cs="Times New Roman"/>
          <w:color w:val="000000" w:themeColor="text1"/>
          <w:sz w:val="24"/>
          <w:szCs w:val="24"/>
        </w:rPr>
        <w:t>, które zastępują dotychczasową formę identyfikacji instytucji obowiązanych.</w:t>
      </w:r>
    </w:p>
    <w:p w14:paraId="075C155E" w14:textId="77777777" w:rsidR="00934B8A" w:rsidRPr="00F365E9" w:rsidRDefault="00934B8A" w:rsidP="00042234">
      <w:pPr>
        <w:pStyle w:val="Bezodstpw"/>
        <w:ind w:left="360"/>
        <w:jc w:val="both"/>
        <w:rPr>
          <w:rFonts w:ascii="Times New Roman" w:hAnsi="Times New Roman" w:cs="Times New Roman"/>
          <w:sz w:val="24"/>
          <w:szCs w:val="24"/>
        </w:rPr>
      </w:pPr>
    </w:p>
    <w:p w14:paraId="627906E1" w14:textId="0284E253" w:rsidR="00A138FD" w:rsidRPr="001052B0" w:rsidRDefault="00A138FD" w:rsidP="00A138FD">
      <w:pPr>
        <w:pStyle w:val="Bezodstpw"/>
        <w:ind w:left="360"/>
        <w:jc w:val="both"/>
        <w:rPr>
          <w:rFonts w:ascii="Times New Roman" w:hAnsi="Times New Roman" w:cs="Times New Roman"/>
          <w:color w:val="000000" w:themeColor="text1"/>
          <w:sz w:val="24"/>
          <w:szCs w:val="24"/>
        </w:rPr>
      </w:pPr>
      <w:r w:rsidRPr="001052B0">
        <w:rPr>
          <w:rFonts w:ascii="Times New Roman" w:hAnsi="Times New Roman" w:cs="Times New Roman"/>
          <w:color w:val="000000" w:themeColor="text1"/>
          <w:sz w:val="24"/>
          <w:szCs w:val="24"/>
        </w:rPr>
        <w:t xml:space="preserve">Uchyla się </w:t>
      </w:r>
      <w:r w:rsidRPr="001052B0">
        <w:rPr>
          <w:rFonts w:ascii="Times New Roman" w:hAnsi="Times New Roman" w:cs="Times New Roman"/>
          <w:b/>
          <w:bCs/>
          <w:color w:val="000000" w:themeColor="text1"/>
          <w:sz w:val="24"/>
          <w:szCs w:val="24"/>
        </w:rPr>
        <w:t>art. 78</w:t>
      </w:r>
      <w:r w:rsidRPr="001052B0">
        <w:rPr>
          <w:rFonts w:ascii="Times New Roman" w:hAnsi="Times New Roman" w:cs="Times New Roman"/>
          <w:color w:val="000000" w:themeColor="text1"/>
          <w:sz w:val="24"/>
          <w:szCs w:val="24"/>
        </w:rPr>
        <w:t xml:space="preserve"> u.p.p.p.f.t. Regulacje zawarte w ust. 1, w których przewidziano obowiązek przekazania za pomocą środków komunikacji elektronicznej informacji, o których mowa w art. 72 u.p.p.p.f.t., oraz formularza, o którym mowa w art. 77 u.p.p.p.f.t.</w:t>
      </w:r>
      <w:r w:rsidR="001052B0">
        <w:rPr>
          <w:rFonts w:ascii="Times New Roman" w:hAnsi="Times New Roman" w:cs="Times New Roman"/>
          <w:color w:val="000000" w:themeColor="text1"/>
          <w:sz w:val="24"/>
          <w:szCs w:val="24"/>
        </w:rPr>
        <w:t>,</w:t>
      </w:r>
      <w:r w:rsidRPr="001052B0">
        <w:rPr>
          <w:rFonts w:ascii="Times New Roman" w:hAnsi="Times New Roman" w:cs="Times New Roman"/>
          <w:color w:val="000000" w:themeColor="text1"/>
          <w:sz w:val="24"/>
          <w:szCs w:val="24"/>
        </w:rPr>
        <w:t xml:space="preserve"> zostały przeniesione do projektowanego rozdziału 6a dotyczącego SIGIIF 2.0.</w:t>
      </w:r>
    </w:p>
    <w:p w14:paraId="5809CD23" w14:textId="59E80843" w:rsidR="00A138FD" w:rsidRPr="001052B0" w:rsidRDefault="00A138FD" w:rsidP="00A138FD">
      <w:pPr>
        <w:pStyle w:val="Bezodstpw"/>
        <w:ind w:left="360"/>
        <w:jc w:val="both"/>
        <w:rPr>
          <w:rFonts w:ascii="Times New Roman" w:hAnsi="Times New Roman" w:cs="Times New Roman"/>
          <w:color w:val="000000" w:themeColor="text1"/>
          <w:sz w:val="24"/>
          <w:szCs w:val="24"/>
        </w:rPr>
      </w:pPr>
      <w:r w:rsidRPr="001052B0">
        <w:rPr>
          <w:rFonts w:ascii="Times New Roman" w:hAnsi="Times New Roman" w:cs="Times New Roman"/>
          <w:color w:val="000000" w:themeColor="text1"/>
          <w:sz w:val="24"/>
          <w:szCs w:val="24"/>
        </w:rPr>
        <w:t>Zawarty w ust. 2 tego przepisu obowiązek ministra właściwego do spraw finansów publicznych do określenia wzorów, w formie dokumentu elektronicznego, informacji, o których mowa w art. 72 u.p.p.p.f.t.</w:t>
      </w:r>
      <w:r w:rsidR="00F34E94">
        <w:rPr>
          <w:rFonts w:ascii="Times New Roman" w:hAnsi="Times New Roman" w:cs="Times New Roman"/>
          <w:color w:val="000000" w:themeColor="text1"/>
          <w:sz w:val="24"/>
          <w:szCs w:val="24"/>
        </w:rPr>
        <w:t>,</w:t>
      </w:r>
      <w:r w:rsidRPr="001052B0">
        <w:rPr>
          <w:rFonts w:ascii="Times New Roman" w:hAnsi="Times New Roman" w:cs="Times New Roman"/>
          <w:color w:val="000000" w:themeColor="text1"/>
          <w:sz w:val="24"/>
          <w:szCs w:val="24"/>
        </w:rPr>
        <w:t xml:space="preserve"> został przeniesiony do art. 71j. Jednocześnie zrezygnowano w projekcie ustawy z</w:t>
      </w:r>
      <w:r w:rsidR="007077C4" w:rsidRPr="001052B0">
        <w:rPr>
          <w:rFonts w:ascii="Times New Roman" w:hAnsi="Times New Roman" w:cs="Times New Roman"/>
          <w:color w:val="000000" w:themeColor="text1"/>
          <w:sz w:val="24"/>
          <w:szCs w:val="24"/>
        </w:rPr>
        <w:t> </w:t>
      </w:r>
      <w:r w:rsidRPr="001052B0">
        <w:rPr>
          <w:rFonts w:ascii="Times New Roman" w:hAnsi="Times New Roman" w:cs="Times New Roman"/>
          <w:color w:val="000000" w:themeColor="text1"/>
          <w:sz w:val="24"/>
          <w:szCs w:val="24"/>
        </w:rPr>
        <w:t>regulacji dotyczących przekazywania formularza, o którym mowa w art. 77 u.p.p.p.f.t. (art. 78 ust. 2 przewidywał konieczność udostępnienia wzoru tego dokumentu</w:t>
      </w:r>
      <w:r w:rsidR="007077C4" w:rsidRPr="001052B0">
        <w:rPr>
          <w:rFonts w:ascii="Times New Roman" w:hAnsi="Times New Roman" w:cs="Times New Roman"/>
          <w:color w:val="000000" w:themeColor="text1"/>
          <w:sz w:val="24"/>
          <w:szCs w:val="24"/>
        </w:rPr>
        <w:t>).</w:t>
      </w:r>
    </w:p>
    <w:p w14:paraId="232C05FE" w14:textId="2C77660D" w:rsidR="00A138FD" w:rsidRPr="00F365E9" w:rsidRDefault="00A138FD" w:rsidP="00A138FD">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Kwestie dotychczas uregulowane w rozporządzeniu wydanym na podstawie ust. 3 zostaną uregulowane w rozporządzeniu wydanym na podstawie art. 71k.</w:t>
      </w:r>
    </w:p>
    <w:p w14:paraId="0B0FAB08" w14:textId="77777777" w:rsidR="00A138FD" w:rsidRPr="00F365E9" w:rsidRDefault="00A138FD" w:rsidP="00A138FD">
      <w:pPr>
        <w:pStyle w:val="Bezodstpw"/>
        <w:ind w:left="360"/>
        <w:jc w:val="both"/>
        <w:rPr>
          <w:rFonts w:ascii="Times New Roman" w:hAnsi="Times New Roman" w:cs="Times New Roman"/>
          <w:sz w:val="24"/>
          <w:szCs w:val="24"/>
        </w:rPr>
      </w:pPr>
    </w:p>
    <w:p w14:paraId="73211A49" w14:textId="202D4AE0" w:rsidR="00A138FD" w:rsidRPr="00F365E9" w:rsidRDefault="00A138FD" w:rsidP="00A138FD">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Uchyla się również art. 79 u.p.p.p.f.t. Kwestie uregulowane w tym przepisie</w:t>
      </w:r>
      <w:r w:rsidR="007077C4" w:rsidRPr="00F365E9">
        <w:rPr>
          <w:rFonts w:ascii="Times New Roman" w:hAnsi="Times New Roman" w:cs="Times New Roman"/>
          <w:sz w:val="24"/>
          <w:szCs w:val="24"/>
        </w:rPr>
        <w:t>, dotyczące przekazywania zawiadomień, o których mowa w </w:t>
      </w:r>
      <w:hyperlink r:id="rId16" w:history="1">
        <w:r w:rsidR="007077C4" w:rsidRPr="00F365E9">
          <w:rPr>
            <w:rFonts w:ascii="Times New Roman" w:hAnsi="Times New Roman" w:cs="Times New Roman"/>
            <w:sz w:val="24"/>
            <w:szCs w:val="24"/>
          </w:rPr>
          <w:t>art. 74</w:t>
        </w:r>
      </w:hyperlink>
      <w:r w:rsidR="007077C4" w:rsidRPr="00F365E9">
        <w:rPr>
          <w:rFonts w:ascii="Times New Roman" w:hAnsi="Times New Roman" w:cs="Times New Roman"/>
          <w:sz w:val="24"/>
          <w:szCs w:val="24"/>
        </w:rPr>
        <w:t xml:space="preserve"> tej ustawy, oraz informacji i dokumentów, o których mowa w </w:t>
      </w:r>
      <w:hyperlink r:id="rId17" w:history="1">
        <w:r w:rsidR="007077C4" w:rsidRPr="00F365E9">
          <w:rPr>
            <w:rFonts w:ascii="Times New Roman" w:hAnsi="Times New Roman" w:cs="Times New Roman"/>
            <w:sz w:val="24"/>
            <w:szCs w:val="24"/>
          </w:rPr>
          <w:t>art. 76</w:t>
        </w:r>
      </w:hyperlink>
      <w:r w:rsidR="007077C4" w:rsidRPr="00F365E9">
        <w:rPr>
          <w:rFonts w:ascii="Times New Roman" w:hAnsi="Times New Roman" w:cs="Times New Roman"/>
          <w:sz w:val="24"/>
          <w:szCs w:val="24"/>
        </w:rPr>
        <w:t xml:space="preserve"> tej ustawy</w:t>
      </w:r>
      <w:r w:rsidR="00F34E94">
        <w:rPr>
          <w:rFonts w:ascii="Times New Roman" w:hAnsi="Times New Roman" w:cs="Times New Roman"/>
          <w:sz w:val="24"/>
          <w:szCs w:val="24"/>
        </w:rPr>
        <w:t>,</w:t>
      </w:r>
      <w:r w:rsidRPr="00F365E9">
        <w:rPr>
          <w:rFonts w:ascii="Times New Roman" w:hAnsi="Times New Roman" w:cs="Times New Roman"/>
          <w:sz w:val="24"/>
          <w:szCs w:val="24"/>
        </w:rPr>
        <w:t xml:space="preserve"> zostały przeniesione do rozdziału 6a dotyczącego SIGIIF 2.0. </w:t>
      </w:r>
    </w:p>
    <w:p w14:paraId="6CEECD42" w14:textId="204544C1" w:rsidR="00505863" w:rsidRPr="00F365E9" w:rsidRDefault="00505863" w:rsidP="00F34E94">
      <w:pPr>
        <w:pStyle w:val="Bezodstpw"/>
        <w:ind w:left="426"/>
        <w:jc w:val="both"/>
        <w:rPr>
          <w:rFonts w:ascii="Times New Roman" w:hAnsi="Times New Roman" w:cs="Times New Roman"/>
          <w:sz w:val="24"/>
          <w:szCs w:val="24"/>
        </w:rPr>
      </w:pPr>
    </w:p>
    <w:p w14:paraId="1C6B699F" w14:textId="45FB3739" w:rsidR="00505863" w:rsidRPr="00F365E9" w:rsidRDefault="00505863" w:rsidP="001D64C5">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art. 79a</w:t>
      </w:r>
      <w:r w:rsidRPr="00F365E9">
        <w:rPr>
          <w:rFonts w:ascii="Times New Roman" w:hAnsi="Times New Roman" w:cs="Times New Roman"/>
          <w:sz w:val="24"/>
          <w:szCs w:val="24"/>
        </w:rPr>
        <w:t xml:space="preserve"> </w:t>
      </w:r>
      <w:r w:rsidR="00A5722C"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uregulowano sposób liczenia terminów wskazanych w</w:t>
      </w:r>
      <w:r w:rsidR="001D64C5" w:rsidRPr="00F365E9">
        <w:rPr>
          <w:rFonts w:ascii="Times New Roman" w:hAnsi="Times New Roman" w:cs="Times New Roman"/>
          <w:sz w:val="24"/>
          <w:szCs w:val="24"/>
        </w:rPr>
        <w:t xml:space="preserve"> </w:t>
      </w:r>
      <w:r w:rsidR="00A2238F" w:rsidRPr="00F365E9">
        <w:rPr>
          <w:rFonts w:ascii="Times New Roman" w:hAnsi="Times New Roman" w:cs="Times New Roman"/>
          <w:sz w:val="24"/>
          <w:szCs w:val="24"/>
        </w:rPr>
        <w:t xml:space="preserve">art. 72 ust. </w:t>
      </w:r>
      <w:r w:rsidR="00B175D2" w:rsidRPr="00F365E9">
        <w:rPr>
          <w:rFonts w:ascii="Times New Roman" w:hAnsi="Times New Roman" w:cs="Times New Roman"/>
          <w:sz w:val="24"/>
          <w:szCs w:val="24"/>
        </w:rPr>
        <w:t>8</w:t>
      </w:r>
      <w:r w:rsidR="00A2238F" w:rsidRPr="00F365E9">
        <w:rPr>
          <w:rFonts w:ascii="Times New Roman" w:hAnsi="Times New Roman" w:cs="Times New Roman"/>
          <w:sz w:val="24"/>
          <w:szCs w:val="24"/>
        </w:rPr>
        <w:t>, art. 74 ust. 2 i 4 pkt 2, art. 76 ust. 5 pkt 2</w:t>
      </w:r>
      <w:r w:rsidR="001D64C5"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zgodnie z którym do terminów tych nie wlicza się sobót i dni ustawowo wolnych od pracy. </w:t>
      </w:r>
      <w:r w:rsidR="00774F2F" w:rsidRPr="00F365E9">
        <w:rPr>
          <w:rFonts w:ascii="Times New Roman" w:hAnsi="Times New Roman" w:cs="Times New Roman"/>
          <w:sz w:val="24"/>
          <w:szCs w:val="24"/>
        </w:rPr>
        <w:t>U</w:t>
      </w:r>
      <w:r w:rsidRPr="00F365E9">
        <w:rPr>
          <w:rFonts w:ascii="Times New Roman" w:hAnsi="Times New Roman" w:cs="Times New Roman"/>
          <w:sz w:val="24"/>
          <w:szCs w:val="24"/>
        </w:rPr>
        <w:t>st. 2 tego przepisu określa postępowanie w</w:t>
      </w:r>
      <w:r w:rsidR="00390AE6" w:rsidRPr="00F365E9">
        <w:rPr>
          <w:rFonts w:ascii="Times New Roman" w:hAnsi="Times New Roman" w:cs="Times New Roman"/>
          <w:sz w:val="24"/>
          <w:szCs w:val="24"/>
        </w:rPr>
        <w:t> </w:t>
      </w:r>
      <w:r w:rsidRPr="00F365E9">
        <w:rPr>
          <w:rFonts w:ascii="Times New Roman" w:hAnsi="Times New Roman" w:cs="Times New Roman"/>
          <w:sz w:val="24"/>
          <w:szCs w:val="24"/>
        </w:rPr>
        <w:t>przypadku wystąpienia awarii lub zakłóceń funkcjonowania SIGIIF</w:t>
      </w:r>
      <w:r w:rsidR="00905529" w:rsidRPr="00F365E9">
        <w:rPr>
          <w:rFonts w:ascii="Times New Roman" w:hAnsi="Times New Roman" w:cs="Times New Roman"/>
          <w:sz w:val="24"/>
          <w:szCs w:val="24"/>
        </w:rPr>
        <w:t xml:space="preserve"> 2.0.</w:t>
      </w:r>
    </w:p>
    <w:p w14:paraId="6DD0DFF5" w14:textId="77777777" w:rsidR="00190859" w:rsidRPr="00F365E9" w:rsidRDefault="00190859" w:rsidP="00782BBC">
      <w:pPr>
        <w:pStyle w:val="Bezodstpw"/>
        <w:ind w:left="426"/>
        <w:jc w:val="both"/>
        <w:rPr>
          <w:rFonts w:ascii="Times New Roman" w:hAnsi="Times New Roman" w:cs="Times New Roman"/>
          <w:sz w:val="24"/>
          <w:szCs w:val="24"/>
        </w:rPr>
      </w:pPr>
    </w:p>
    <w:p w14:paraId="7271D417" w14:textId="751B3F02" w:rsidR="00613EDD" w:rsidRPr="00F365E9" w:rsidRDefault="00B37DAA" w:rsidP="00D466DD">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Dodan</w:t>
      </w:r>
      <w:r w:rsidR="00A2238F" w:rsidRPr="00F365E9">
        <w:rPr>
          <w:rFonts w:ascii="Times New Roman" w:hAnsi="Times New Roman" w:cs="Times New Roman"/>
          <w:sz w:val="24"/>
          <w:szCs w:val="24"/>
        </w:rPr>
        <w:t>y</w:t>
      </w:r>
      <w:r w:rsidRPr="00F365E9">
        <w:rPr>
          <w:rFonts w:ascii="Times New Roman" w:hAnsi="Times New Roman" w:cs="Times New Roman"/>
          <w:sz w:val="24"/>
          <w:szCs w:val="24"/>
        </w:rPr>
        <w:t xml:space="preserve"> </w:t>
      </w:r>
      <w:r w:rsidRPr="00F365E9">
        <w:rPr>
          <w:rFonts w:ascii="Times New Roman" w:hAnsi="Times New Roman" w:cs="Times New Roman"/>
          <w:b/>
          <w:bCs/>
          <w:sz w:val="24"/>
          <w:szCs w:val="24"/>
        </w:rPr>
        <w:t>a</w:t>
      </w:r>
      <w:r w:rsidR="00534DE4" w:rsidRPr="00F365E9">
        <w:rPr>
          <w:rFonts w:ascii="Times New Roman" w:hAnsi="Times New Roman" w:cs="Times New Roman"/>
          <w:b/>
          <w:bCs/>
          <w:sz w:val="24"/>
          <w:szCs w:val="24"/>
        </w:rPr>
        <w:t>rt.</w:t>
      </w:r>
      <w:r w:rsidR="00000AFB" w:rsidRPr="00F365E9">
        <w:rPr>
          <w:rFonts w:ascii="Times New Roman" w:hAnsi="Times New Roman" w:cs="Times New Roman"/>
          <w:b/>
          <w:bCs/>
          <w:sz w:val="24"/>
          <w:szCs w:val="24"/>
        </w:rPr>
        <w:t xml:space="preserve"> 8</w:t>
      </w:r>
      <w:r w:rsidR="00D05123" w:rsidRPr="00F365E9">
        <w:rPr>
          <w:rFonts w:ascii="Times New Roman" w:hAnsi="Times New Roman" w:cs="Times New Roman"/>
          <w:b/>
          <w:bCs/>
          <w:sz w:val="24"/>
          <w:szCs w:val="24"/>
        </w:rPr>
        <w:t>3</w:t>
      </w:r>
      <w:r w:rsidR="00000AFB" w:rsidRPr="00F365E9">
        <w:rPr>
          <w:rFonts w:ascii="Times New Roman" w:hAnsi="Times New Roman" w:cs="Times New Roman"/>
          <w:b/>
          <w:bCs/>
          <w:sz w:val="24"/>
          <w:szCs w:val="24"/>
        </w:rPr>
        <w:t>a</w:t>
      </w:r>
      <w:r w:rsidR="00000AFB" w:rsidRPr="00F365E9">
        <w:rPr>
          <w:rFonts w:ascii="Times New Roman" w:hAnsi="Times New Roman" w:cs="Times New Roman"/>
          <w:sz w:val="24"/>
          <w:szCs w:val="24"/>
        </w:rPr>
        <w:t xml:space="preserve"> </w:t>
      </w:r>
      <w:r w:rsidR="00A5722C" w:rsidRPr="00F365E9">
        <w:rPr>
          <w:rFonts w:ascii="Times New Roman" w:hAnsi="Times New Roman" w:cs="Times New Roman"/>
          <w:sz w:val="24"/>
          <w:szCs w:val="24"/>
        </w:rPr>
        <w:t xml:space="preserve">ustawy </w:t>
      </w:r>
      <w:r w:rsidR="00534DE4" w:rsidRPr="00F365E9">
        <w:rPr>
          <w:rFonts w:ascii="Times New Roman" w:hAnsi="Times New Roman" w:cs="Times New Roman"/>
          <w:sz w:val="24"/>
          <w:szCs w:val="24"/>
        </w:rPr>
        <w:t xml:space="preserve">odzwierciedla dwie metody komunikacji </w:t>
      </w:r>
      <w:r w:rsidR="00B31E33" w:rsidRPr="00F365E9">
        <w:rPr>
          <w:rFonts w:ascii="Times New Roman" w:hAnsi="Times New Roman" w:cs="Times New Roman"/>
          <w:sz w:val="24"/>
          <w:szCs w:val="24"/>
        </w:rPr>
        <w:t xml:space="preserve">GIIF z </w:t>
      </w:r>
      <w:r w:rsidR="00534DE4" w:rsidRPr="00F365E9">
        <w:rPr>
          <w:rFonts w:ascii="Times New Roman" w:hAnsi="Times New Roman" w:cs="Times New Roman"/>
          <w:sz w:val="24"/>
          <w:szCs w:val="24"/>
        </w:rPr>
        <w:t>jednos</w:t>
      </w:r>
      <w:r w:rsidR="00B31E33" w:rsidRPr="00F365E9">
        <w:rPr>
          <w:rFonts w:ascii="Times New Roman" w:hAnsi="Times New Roman" w:cs="Times New Roman"/>
          <w:sz w:val="24"/>
          <w:szCs w:val="24"/>
        </w:rPr>
        <w:t xml:space="preserve">tkami </w:t>
      </w:r>
      <w:r w:rsidR="00534DE4" w:rsidRPr="00F365E9">
        <w:rPr>
          <w:rFonts w:ascii="Times New Roman" w:hAnsi="Times New Roman" w:cs="Times New Roman"/>
          <w:sz w:val="24"/>
          <w:szCs w:val="24"/>
        </w:rPr>
        <w:t>współpracu</w:t>
      </w:r>
      <w:r w:rsidR="00B31E33" w:rsidRPr="00F365E9">
        <w:rPr>
          <w:rFonts w:ascii="Times New Roman" w:hAnsi="Times New Roman" w:cs="Times New Roman"/>
          <w:sz w:val="24"/>
          <w:szCs w:val="24"/>
        </w:rPr>
        <w:t>jącymi</w:t>
      </w:r>
      <w:r w:rsidR="00534DE4" w:rsidRPr="00F365E9">
        <w:rPr>
          <w:rFonts w:ascii="Times New Roman" w:hAnsi="Times New Roman" w:cs="Times New Roman"/>
          <w:sz w:val="24"/>
          <w:szCs w:val="24"/>
        </w:rPr>
        <w:t xml:space="preserve"> </w:t>
      </w:r>
      <w:r w:rsidR="00B31E33" w:rsidRPr="00F365E9">
        <w:rPr>
          <w:rFonts w:ascii="Times New Roman" w:hAnsi="Times New Roman" w:cs="Times New Roman"/>
          <w:sz w:val="24"/>
          <w:szCs w:val="24"/>
        </w:rPr>
        <w:t>inny</w:t>
      </w:r>
      <w:r w:rsidR="008B4703" w:rsidRPr="00F365E9">
        <w:rPr>
          <w:rFonts w:ascii="Times New Roman" w:hAnsi="Times New Roman" w:cs="Times New Roman"/>
          <w:sz w:val="24"/>
          <w:szCs w:val="24"/>
        </w:rPr>
        <w:t>mi</w:t>
      </w:r>
      <w:r w:rsidR="00B31E33" w:rsidRPr="00F365E9">
        <w:rPr>
          <w:rFonts w:ascii="Times New Roman" w:hAnsi="Times New Roman" w:cs="Times New Roman"/>
          <w:sz w:val="24"/>
          <w:szCs w:val="24"/>
        </w:rPr>
        <w:t xml:space="preserve"> niż podmioty, o których mowa w art. 105 ust. 1</w:t>
      </w:r>
      <w:r w:rsidR="00D466DD">
        <w:rPr>
          <w:rFonts w:ascii="Times New Roman" w:hAnsi="Times New Roman" w:cs="Times New Roman"/>
          <w:sz w:val="24"/>
          <w:szCs w:val="24"/>
        </w:rPr>
        <w:t>–</w:t>
      </w:r>
      <w:r w:rsidR="00B31E33" w:rsidRPr="00F365E9">
        <w:rPr>
          <w:rFonts w:ascii="Times New Roman" w:hAnsi="Times New Roman" w:cs="Times New Roman"/>
          <w:sz w:val="24"/>
          <w:szCs w:val="24"/>
        </w:rPr>
        <w:t>4</w:t>
      </w:r>
      <w:r w:rsidR="00534DE4" w:rsidRPr="00F365E9">
        <w:rPr>
          <w:rFonts w:ascii="Times New Roman" w:hAnsi="Times New Roman" w:cs="Times New Roman"/>
          <w:sz w:val="24"/>
          <w:szCs w:val="24"/>
        </w:rPr>
        <w:t xml:space="preserve">. W stosunku do </w:t>
      </w:r>
      <w:r w:rsidR="00D87805" w:rsidRPr="00F365E9">
        <w:rPr>
          <w:rFonts w:ascii="Times New Roman" w:hAnsi="Times New Roman" w:cs="Times New Roman"/>
          <w:sz w:val="24"/>
          <w:szCs w:val="24"/>
        </w:rPr>
        <w:t>podmiotów</w:t>
      </w:r>
      <w:r w:rsidR="00534DE4" w:rsidRPr="00F365E9">
        <w:rPr>
          <w:rFonts w:ascii="Times New Roman" w:hAnsi="Times New Roman" w:cs="Times New Roman"/>
          <w:sz w:val="24"/>
          <w:szCs w:val="24"/>
        </w:rPr>
        <w:t xml:space="preserve"> wskazanych w</w:t>
      </w:r>
      <w:r w:rsidR="00DB463F" w:rsidRPr="00F365E9">
        <w:rPr>
          <w:rFonts w:ascii="Times New Roman" w:hAnsi="Times New Roman" w:cs="Times New Roman"/>
          <w:sz w:val="24"/>
          <w:szCs w:val="24"/>
        </w:rPr>
        <w:t> </w:t>
      </w:r>
      <w:r w:rsidR="00534DE4" w:rsidRPr="00F365E9">
        <w:rPr>
          <w:rFonts w:ascii="Times New Roman" w:hAnsi="Times New Roman" w:cs="Times New Roman"/>
          <w:sz w:val="24"/>
          <w:szCs w:val="24"/>
        </w:rPr>
        <w:t>art.</w:t>
      </w:r>
      <w:r w:rsidR="00DB463F" w:rsidRPr="00F365E9">
        <w:rPr>
          <w:rFonts w:ascii="Times New Roman" w:hAnsi="Times New Roman" w:cs="Times New Roman"/>
          <w:sz w:val="24"/>
          <w:szCs w:val="24"/>
        </w:rPr>
        <w:t> </w:t>
      </w:r>
      <w:r w:rsidR="00534DE4" w:rsidRPr="00F365E9">
        <w:rPr>
          <w:rFonts w:ascii="Times New Roman" w:hAnsi="Times New Roman" w:cs="Times New Roman"/>
          <w:sz w:val="24"/>
          <w:szCs w:val="24"/>
        </w:rPr>
        <w:t>105</w:t>
      </w:r>
      <w:r w:rsidR="00A2238F" w:rsidRPr="00F365E9">
        <w:rPr>
          <w:rFonts w:ascii="Times New Roman" w:hAnsi="Times New Roman" w:cs="Times New Roman"/>
          <w:sz w:val="24"/>
          <w:szCs w:val="24"/>
        </w:rPr>
        <w:t xml:space="preserve"> ust. 1</w:t>
      </w:r>
      <w:r w:rsidR="00D466DD">
        <w:rPr>
          <w:rFonts w:ascii="Times New Roman" w:hAnsi="Times New Roman" w:cs="Times New Roman"/>
          <w:sz w:val="24"/>
          <w:szCs w:val="24"/>
        </w:rPr>
        <w:t>–</w:t>
      </w:r>
      <w:r w:rsidR="00A2238F" w:rsidRPr="00F365E9">
        <w:rPr>
          <w:rFonts w:ascii="Times New Roman" w:hAnsi="Times New Roman" w:cs="Times New Roman"/>
          <w:sz w:val="24"/>
          <w:szCs w:val="24"/>
        </w:rPr>
        <w:t>4</w:t>
      </w:r>
      <w:r w:rsidR="00534DE4" w:rsidRPr="00F365E9">
        <w:rPr>
          <w:rFonts w:ascii="Times New Roman" w:hAnsi="Times New Roman" w:cs="Times New Roman"/>
          <w:sz w:val="24"/>
          <w:szCs w:val="24"/>
        </w:rPr>
        <w:t xml:space="preserve"> u</w:t>
      </w:r>
      <w:r w:rsidR="00573266" w:rsidRPr="00F365E9">
        <w:rPr>
          <w:rFonts w:ascii="Times New Roman" w:hAnsi="Times New Roman" w:cs="Times New Roman"/>
          <w:sz w:val="24"/>
          <w:szCs w:val="24"/>
        </w:rPr>
        <w:t>.</w:t>
      </w:r>
      <w:r w:rsidR="00534DE4" w:rsidRPr="00F365E9">
        <w:rPr>
          <w:rFonts w:ascii="Times New Roman" w:hAnsi="Times New Roman" w:cs="Times New Roman"/>
          <w:sz w:val="24"/>
          <w:szCs w:val="24"/>
        </w:rPr>
        <w:t>p.p.p.f.t. obligatoryjną formą będzie komunikacja</w:t>
      </w:r>
      <w:r w:rsidR="00DB463F" w:rsidRPr="00F365E9">
        <w:rPr>
          <w:rFonts w:ascii="Times New Roman" w:hAnsi="Times New Roman" w:cs="Times New Roman"/>
          <w:sz w:val="24"/>
          <w:szCs w:val="24"/>
        </w:rPr>
        <w:t xml:space="preserve"> z</w:t>
      </w:r>
      <w:r w:rsidR="008B4703" w:rsidRPr="00F365E9">
        <w:rPr>
          <w:rFonts w:ascii="Times New Roman" w:hAnsi="Times New Roman" w:cs="Times New Roman"/>
          <w:sz w:val="24"/>
          <w:szCs w:val="24"/>
        </w:rPr>
        <w:t> </w:t>
      </w:r>
      <w:r w:rsidR="00DB463F" w:rsidRPr="00F365E9">
        <w:rPr>
          <w:rFonts w:ascii="Times New Roman" w:hAnsi="Times New Roman" w:cs="Times New Roman"/>
          <w:sz w:val="24"/>
          <w:szCs w:val="24"/>
        </w:rPr>
        <w:t>GIIF</w:t>
      </w:r>
      <w:r w:rsidR="00534DE4" w:rsidRPr="00F365E9">
        <w:rPr>
          <w:rFonts w:ascii="Times New Roman" w:hAnsi="Times New Roman" w:cs="Times New Roman"/>
          <w:sz w:val="24"/>
          <w:szCs w:val="24"/>
        </w:rPr>
        <w:t xml:space="preserve"> za pomocą SIGIIF</w:t>
      </w:r>
      <w:r w:rsidR="00DB463F" w:rsidRPr="00F365E9">
        <w:rPr>
          <w:rFonts w:ascii="Times New Roman" w:hAnsi="Times New Roman" w:cs="Times New Roman"/>
          <w:sz w:val="24"/>
          <w:szCs w:val="24"/>
        </w:rPr>
        <w:t> </w:t>
      </w:r>
      <w:r w:rsidR="00775292" w:rsidRPr="00F365E9">
        <w:rPr>
          <w:rFonts w:ascii="Times New Roman" w:hAnsi="Times New Roman" w:cs="Times New Roman"/>
          <w:sz w:val="24"/>
          <w:szCs w:val="24"/>
        </w:rPr>
        <w:t>2.0</w:t>
      </w:r>
      <w:r w:rsidR="00905529" w:rsidRPr="00F365E9">
        <w:rPr>
          <w:rFonts w:ascii="Times New Roman" w:hAnsi="Times New Roman" w:cs="Times New Roman"/>
          <w:sz w:val="24"/>
          <w:szCs w:val="24"/>
        </w:rPr>
        <w:t>.</w:t>
      </w:r>
      <w:r w:rsidR="00774F2F" w:rsidRPr="00F365E9">
        <w:rPr>
          <w:rFonts w:ascii="Times New Roman" w:hAnsi="Times New Roman" w:cs="Times New Roman"/>
          <w:sz w:val="24"/>
          <w:szCs w:val="24"/>
        </w:rPr>
        <w:t>, co uregulowane zostało w rozdziale 6a.</w:t>
      </w:r>
      <w:r w:rsidR="00F572B8" w:rsidRPr="00F365E9">
        <w:rPr>
          <w:rFonts w:ascii="Times New Roman" w:hAnsi="Times New Roman" w:cs="Times New Roman"/>
          <w:sz w:val="24"/>
          <w:szCs w:val="24"/>
        </w:rPr>
        <w:t xml:space="preserve"> </w:t>
      </w:r>
      <w:r w:rsidR="00186638" w:rsidRPr="00F365E9">
        <w:rPr>
          <w:rFonts w:ascii="Times New Roman" w:hAnsi="Times New Roman" w:cs="Times New Roman"/>
          <w:sz w:val="24"/>
          <w:szCs w:val="24"/>
        </w:rPr>
        <w:t>Pozostałe jednostki współpracujące będą komunikować się z GIIF na dotychczasowych zasadach</w:t>
      </w:r>
      <w:r w:rsidR="008B4703" w:rsidRPr="00F365E9">
        <w:rPr>
          <w:rFonts w:ascii="Times New Roman" w:hAnsi="Times New Roman" w:cs="Times New Roman"/>
          <w:sz w:val="24"/>
          <w:szCs w:val="24"/>
        </w:rPr>
        <w:t xml:space="preserve"> (tj. w formie papierowej albo za pomocą środków komunikacji elektronicznej)</w:t>
      </w:r>
      <w:r w:rsidR="00BD01C8" w:rsidRPr="00F365E9">
        <w:rPr>
          <w:rFonts w:ascii="Times New Roman" w:hAnsi="Times New Roman" w:cs="Times New Roman"/>
          <w:sz w:val="24"/>
          <w:szCs w:val="24"/>
        </w:rPr>
        <w:t>.</w:t>
      </w:r>
      <w:r w:rsidR="0006253F" w:rsidRPr="00F365E9">
        <w:rPr>
          <w:rFonts w:ascii="Times New Roman" w:hAnsi="Times New Roman" w:cs="Times New Roman"/>
          <w:sz w:val="24"/>
          <w:szCs w:val="24"/>
        </w:rPr>
        <w:t xml:space="preserve"> W początkowej fazie funkcjonowania SIGIIF</w:t>
      </w:r>
      <w:r w:rsidR="00A4492D" w:rsidRPr="00F365E9">
        <w:rPr>
          <w:rFonts w:ascii="Times New Roman" w:hAnsi="Times New Roman" w:cs="Times New Roman"/>
          <w:sz w:val="24"/>
          <w:szCs w:val="24"/>
        </w:rPr>
        <w:t xml:space="preserve"> </w:t>
      </w:r>
      <w:r w:rsidR="008B4703" w:rsidRPr="00F365E9">
        <w:rPr>
          <w:rFonts w:ascii="Times New Roman" w:hAnsi="Times New Roman" w:cs="Times New Roman"/>
          <w:sz w:val="24"/>
          <w:szCs w:val="24"/>
        </w:rPr>
        <w:t xml:space="preserve">2.0. </w:t>
      </w:r>
      <w:r w:rsidR="0006253F" w:rsidRPr="00F365E9">
        <w:rPr>
          <w:rFonts w:ascii="Times New Roman" w:hAnsi="Times New Roman" w:cs="Times New Roman"/>
          <w:sz w:val="24"/>
          <w:szCs w:val="24"/>
        </w:rPr>
        <w:t xml:space="preserve">zdecydowano się na stopniowe </w:t>
      </w:r>
      <w:r w:rsidR="0006253F" w:rsidRPr="00F365E9">
        <w:rPr>
          <w:rFonts w:ascii="Times New Roman" w:hAnsi="Times New Roman" w:cs="Times New Roman"/>
          <w:sz w:val="24"/>
          <w:szCs w:val="24"/>
        </w:rPr>
        <w:lastRenderedPageBreak/>
        <w:t>wprowadzenie obligatoryjnej komunikacji z jednostkami współpracującymi za pomocą</w:t>
      </w:r>
      <w:r w:rsidR="008B4703" w:rsidRPr="00F365E9">
        <w:rPr>
          <w:rFonts w:ascii="Times New Roman" w:hAnsi="Times New Roman" w:cs="Times New Roman"/>
          <w:sz w:val="24"/>
          <w:szCs w:val="24"/>
        </w:rPr>
        <w:t xml:space="preserve"> tego systemu</w:t>
      </w:r>
      <w:r w:rsidR="0006253F" w:rsidRPr="00F365E9">
        <w:rPr>
          <w:rFonts w:ascii="Times New Roman" w:hAnsi="Times New Roman" w:cs="Times New Roman"/>
          <w:sz w:val="24"/>
          <w:szCs w:val="24"/>
        </w:rPr>
        <w:t>, z uwagi na możliwości techniczne i</w:t>
      </w:r>
      <w:r w:rsidR="00F572B8" w:rsidRPr="00F365E9">
        <w:rPr>
          <w:rFonts w:ascii="Times New Roman" w:hAnsi="Times New Roman" w:cs="Times New Roman"/>
          <w:sz w:val="24"/>
          <w:szCs w:val="24"/>
        </w:rPr>
        <w:t> </w:t>
      </w:r>
      <w:r w:rsidR="0006253F" w:rsidRPr="00F365E9">
        <w:rPr>
          <w:rFonts w:ascii="Times New Roman" w:hAnsi="Times New Roman" w:cs="Times New Roman"/>
          <w:sz w:val="24"/>
          <w:szCs w:val="24"/>
        </w:rPr>
        <w:t xml:space="preserve">organizacyjne GIIF, jak i samych jednostek współpracujących. </w:t>
      </w:r>
      <w:r w:rsidR="00460D53" w:rsidRPr="00F365E9">
        <w:rPr>
          <w:rFonts w:ascii="Times New Roman" w:hAnsi="Times New Roman" w:cs="Times New Roman"/>
          <w:sz w:val="24"/>
          <w:szCs w:val="24"/>
        </w:rPr>
        <w:t>Zgodnie z dodanym art.</w:t>
      </w:r>
      <w:r w:rsidR="008B4703" w:rsidRPr="00F365E9">
        <w:rPr>
          <w:rFonts w:ascii="Times New Roman" w:hAnsi="Times New Roman" w:cs="Times New Roman"/>
          <w:sz w:val="24"/>
          <w:szCs w:val="24"/>
        </w:rPr>
        <w:t> </w:t>
      </w:r>
      <w:r w:rsidR="00460D53" w:rsidRPr="00F365E9">
        <w:rPr>
          <w:rFonts w:ascii="Times New Roman" w:hAnsi="Times New Roman" w:cs="Times New Roman"/>
          <w:sz w:val="24"/>
          <w:szCs w:val="24"/>
        </w:rPr>
        <w:t>8</w:t>
      </w:r>
      <w:r w:rsidR="00000AFB" w:rsidRPr="00F365E9">
        <w:rPr>
          <w:rFonts w:ascii="Times New Roman" w:hAnsi="Times New Roman" w:cs="Times New Roman"/>
          <w:sz w:val="24"/>
          <w:szCs w:val="24"/>
        </w:rPr>
        <w:t>3a</w:t>
      </w:r>
      <w:r w:rsidR="00DB463F" w:rsidRPr="00F365E9">
        <w:rPr>
          <w:rFonts w:ascii="Times New Roman" w:hAnsi="Times New Roman" w:cs="Times New Roman"/>
          <w:sz w:val="24"/>
          <w:szCs w:val="24"/>
        </w:rPr>
        <w:t xml:space="preserve"> ust. </w:t>
      </w:r>
      <w:r w:rsidR="009E3C9C" w:rsidRPr="00F365E9">
        <w:rPr>
          <w:rFonts w:ascii="Times New Roman" w:hAnsi="Times New Roman" w:cs="Times New Roman"/>
          <w:sz w:val="24"/>
          <w:szCs w:val="24"/>
        </w:rPr>
        <w:t>2</w:t>
      </w:r>
      <w:r w:rsidR="00460D53" w:rsidRPr="00F365E9">
        <w:rPr>
          <w:rFonts w:ascii="Times New Roman" w:hAnsi="Times New Roman" w:cs="Times New Roman"/>
          <w:sz w:val="24"/>
          <w:szCs w:val="24"/>
        </w:rPr>
        <w:t xml:space="preserve"> komunikacja jednostek współpracujących z GIIF za </w:t>
      </w:r>
      <w:r w:rsidR="00F572B8" w:rsidRPr="00F365E9">
        <w:rPr>
          <w:rFonts w:ascii="Times New Roman" w:hAnsi="Times New Roman" w:cs="Times New Roman"/>
          <w:sz w:val="24"/>
          <w:szCs w:val="24"/>
        </w:rPr>
        <w:t>pomocą środków komunikacji elektronicznej</w:t>
      </w:r>
      <w:r w:rsidR="00F572B8" w:rsidRPr="00F365E9" w:rsidDel="00F572B8">
        <w:rPr>
          <w:rFonts w:ascii="Times New Roman" w:hAnsi="Times New Roman" w:cs="Times New Roman"/>
          <w:sz w:val="24"/>
          <w:szCs w:val="24"/>
        </w:rPr>
        <w:t xml:space="preserve"> </w:t>
      </w:r>
      <w:r w:rsidR="00460D53" w:rsidRPr="00F365E9">
        <w:rPr>
          <w:rFonts w:ascii="Times New Roman" w:hAnsi="Times New Roman" w:cs="Times New Roman"/>
          <w:sz w:val="24"/>
          <w:szCs w:val="24"/>
        </w:rPr>
        <w:t>nie będzie obejmowała informacji, do których stosuje się przepisy o ochronie informacji niejawnych</w:t>
      </w:r>
      <w:r w:rsidR="006A2962" w:rsidRPr="00F365E9">
        <w:rPr>
          <w:rFonts w:ascii="Times New Roman" w:hAnsi="Times New Roman" w:cs="Times New Roman"/>
          <w:sz w:val="24"/>
          <w:szCs w:val="24"/>
        </w:rPr>
        <w:t>, z uwagi na wycofanie możliwości obsługiwania</w:t>
      </w:r>
      <w:r w:rsidR="00D466DD">
        <w:rPr>
          <w:rFonts w:ascii="Times New Roman" w:hAnsi="Times New Roman" w:cs="Times New Roman"/>
          <w:sz w:val="24"/>
          <w:szCs w:val="24"/>
        </w:rPr>
        <w:t xml:space="preserve"> </w:t>
      </w:r>
      <w:r w:rsidR="006A2962" w:rsidRPr="00F365E9">
        <w:rPr>
          <w:rFonts w:ascii="Times New Roman" w:hAnsi="Times New Roman" w:cs="Times New Roman"/>
          <w:sz w:val="24"/>
          <w:szCs w:val="24"/>
        </w:rPr>
        <w:t>przez SIGIIF 2.0. tego rodzaju informacji</w:t>
      </w:r>
      <w:r w:rsidR="00460D53" w:rsidRPr="00F365E9">
        <w:rPr>
          <w:rFonts w:ascii="Times New Roman" w:hAnsi="Times New Roman" w:cs="Times New Roman"/>
          <w:sz w:val="24"/>
          <w:szCs w:val="24"/>
        </w:rPr>
        <w:t xml:space="preserve">. </w:t>
      </w:r>
    </w:p>
    <w:p w14:paraId="4CD45398" w14:textId="77777777" w:rsidR="00A4492D" w:rsidRPr="00F365E9" w:rsidRDefault="00A4492D" w:rsidP="00042234">
      <w:pPr>
        <w:pStyle w:val="Bezodstpw"/>
        <w:ind w:left="360"/>
        <w:jc w:val="both"/>
        <w:rPr>
          <w:rFonts w:ascii="Times New Roman" w:hAnsi="Times New Roman" w:cs="Times New Roman"/>
          <w:sz w:val="24"/>
          <w:szCs w:val="24"/>
        </w:rPr>
      </w:pPr>
    </w:p>
    <w:p w14:paraId="5AAD6383" w14:textId="62BE380A" w:rsidR="00505863" w:rsidRPr="00F365E9" w:rsidRDefault="00613EDD" w:rsidP="00EA64E7">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 xml:space="preserve">art. 84 </w:t>
      </w:r>
      <w:r w:rsidR="00EA64E7" w:rsidRPr="00F365E9">
        <w:rPr>
          <w:rFonts w:ascii="Times New Roman" w:hAnsi="Times New Roman" w:cs="Times New Roman"/>
          <w:sz w:val="24"/>
          <w:szCs w:val="24"/>
        </w:rPr>
        <w:t>u.p.p.p.f.t.</w:t>
      </w:r>
      <w:r w:rsidR="00EA64E7" w:rsidRPr="00F365E9">
        <w:rPr>
          <w:rFonts w:ascii="Times New Roman" w:hAnsi="Times New Roman" w:cs="Times New Roman"/>
          <w:b/>
          <w:bCs/>
          <w:sz w:val="24"/>
          <w:szCs w:val="24"/>
        </w:rPr>
        <w:t xml:space="preserve"> </w:t>
      </w:r>
      <w:r w:rsidRPr="00F365E9">
        <w:rPr>
          <w:rFonts w:ascii="Times New Roman" w:hAnsi="Times New Roman" w:cs="Times New Roman"/>
          <w:sz w:val="24"/>
          <w:szCs w:val="24"/>
        </w:rPr>
        <w:t xml:space="preserve">usunięto regulacje dotyczące przekazywania powiadomień, o których mowa w art. 83, które zostały przeniesione do </w:t>
      </w:r>
      <w:r w:rsidR="00EA64E7" w:rsidRPr="00F365E9">
        <w:rPr>
          <w:rFonts w:ascii="Times New Roman" w:hAnsi="Times New Roman" w:cs="Times New Roman"/>
          <w:sz w:val="24"/>
          <w:szCs w:val="24"/>
        </w:rPr>
        <w:t>rozdziału 6a</w:t>
      </w:r>
      <w:r w:rsidRPr="00F365E9">
        <w:rPr>
          <w:rFonts w:ascii="Times New Roman" w:hAnsi="Times New Roman" w:cs="Times New Roman"/>
          <w:sz w:val="24"/>
          <w:szCs w:val="24"/>
        </w:rPr>
        <w:t>.</w:t>
      </w:r>
    </w:p>
    <w:p w14:paraId="32F17B49" w14:textId="77777777" w:rsidR="00A36BB0" w:rsidRPr="00F365E9" w:rsidRDefault="00A36BB0" w:rsidP="00042234">
      <w:pPr>
        <w:pStyle w:val="Bezodstpw"/>
        <w:ind w:left="360"/>
        <w:jc w:val="both"/>
        <w:rPr>
          <w:rFonts w:ascii="Times New Roman" w:hAnsi="Times New Roman" w:cs="Times New Roman"/>
          <w:sz w:val="24"/>
          <w:szCs w:val="24"/>
        </w:rPr>
      </w:pPr>
    </w:p>
    <w:p w14:paraId="17915245" w14:textId="79908B11" w:rsidR="000015B3" w:rsidRPr="00F365E9" w:rsidRDefault="000015B3" w:rsidP="000015B3">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 art. 1 pkt 3</w:t>
      </w:r>
      <w:r w:rsidR="00EA64E7" w:rsidRPr="00F365E9">
        <w:rPr>
          <w:rFonts w:ascii="Times New Roman" w:hAnsi="Times New Roman" w:cs="Times New Roman"/>
          <w:sz w:val="24"/>
          <w:szCs w:val="24"/>
        </w:rPr>
        <w:t>3 lit. a pkt 34</w:t>
      </w:r>
      <w:r w:rsidR="00522E6B">
        <w:rPr>
          <w:rFonts w:ascii="Times New Roman" w:hAnsi="Times New Roman" w:cs="Times New Roman"/>
          <w:sz w:val="24"/>
          <w:szCs w:val="24"/>
        </w:rPr>
        <w:t>–</w:t>
      </w:r>
      <w:r w:rsidR="00EA64E7" w:rsidRPr="00F365E9">
        <w:rPr>
          <w:rFonts w:ascii="Times New Roman" w:hAnsi="Times New Roman" w:cs="Times New Roman"/>
          <w:sz w:val="24"/>
          <w:szCs w:val="24"/>
        </w:rPr>
        <w:t>36</w:t>
      </w:r>
      <w:r w:rsidRPr="00F365E9">
        <w:rPr>
          <w:rFonts w:ascii="Times New Roman" w:hAnsi="Times New Roman" w:cs="Times New Roman"/>
          <w:sz w:val="24"/>
          <w:szCs w:val="24"/>
        </w:rPr>
        <w:t xml:space="preserve"> projektu ustawy wprowadzono zmiany do </w:t>
      </w:r>
      <w:r w:rsidRPr="00F365E9">
        <w:rPr>
          <w:rFonts w:ascii="Times New Roman" w:hAnsi="Times New Roman" w:cs="Times New Roman"/>
          <w:b/>
          <w:bCs/>
          <w:sz w:val="24"/>
          <w:szCs w:val="24"/>
        </w:rPr>
        <w:t xml:space="preserve">art. 86 ust. 1, </w:t>
      </w:r>
      <w:r w:rsidR="00EA64E7" w:rsidRPr="00F365E9">
        <w:rPr>
          <w:rFonts w:ascii="Times New Roman" w:hAnsi="Times New Roman" w:cs="Times New Roman"/>
          <w:b/>
          <w:bCs/>
          <w:sz w:val="24"/>
          <w:szCs w:val="24"/>
        </w:rPr>
        <w:t xml:space="preserve">art. 88, </w:t>
      </w:r>
      <w:r w:rsidRPr="00F365E9">
        <w:rPr>
          <w:rFonts w:ascii="Times New Roman" w:hAnsi="Times New Roman" w:cs="Times New Roman"/>
          <w:b/>
          <w:bCs/>
          <w:sz w:val="24"/>
          <w:szCs w:val="24"/>
        </w:rPr>
        <w:t xml:space="preserve">art. 89 ust. 8 </w:t>
      </w:r>
      <w:r w:rsidRPr="00F365E9">
        <w:rPr>
          <w:rFonts w:ascii="Times New Roman" w:hAnsi="Times New Roman" w:cs="Times New Roman"/>
          <w:sz w:val="24"/>
          <w:szCs w:val="24"/>
        </w:rPr>
        <w:t>oraz</w:t>
      </w:r>
      <w:r w:rsidRPr="00F365E9">
        <w:rPr>
          <w:rFonts w:ascii="Times New Roman" w:hAnsi="Times New Roman" w:cs="Times New Roman"/>
          <w:b/>
          <w:bCs/>
          <w:sz w:val="24"/>
          <w:szCs w:val="24"/>
        </w:rPr>
        <w:t xml:space="preserve"> art. 90</w:t>
      </w:r>
      <w:r w:rsidRPr="00F365E9">
        <w:rPr>
          <w:rFonts w:ascii="Times New Roman" w:hAnsi="Times New Roman" w:cs="Times New Roman"/>
          <w:sz w:val="24"/>
          <w:szCs w:val="24"/>
        </w:rPr>
        <w:t xml:space="preserve"> </w:t>
      </w:r>
      <w:r w:rsidRPr="00F365E9">
        <w:rPr>
          <w:rFonts w:ascii="Times New Roman" w:hAnsi="Times New Roman" w:cs="Times New Roman"/>
          <w:b/>
          <w:bCs/>
          <w:sz w:val="24"/>
          <w:szCs w:val="24"/>
        </w:rPr>
        <w:t>ust. 1</w:t>
      </w:r>
      <w:r w:rsidRPr="00F365E9">
        <w:rPr>
          <w:rFonts w:ascii="Times New Roman" w:hAnsi="Times New Roman" w:cs="Times New Roman"/>
          <w:sz w:val="24"/>
          <w:szCs w:val="24"/>
        </w:rPr>
        <w:t>, zgodnie z którymi zawiadomienia i informacje, o których mowa w tych przepisach</w:t>
      </w:r>
      <w:r w:rsidR="00522E6B">
        <w:rPr>
          <w:rFonts w:ascii="Times New Roman" w:hAnsi="Times New Roman" w:cs="Times New Roman"/>
          <w:sz w:val="24"/>
          <w:szCs w:val="24"/>
        </w:rPr>
        <w:t>,</w:t>
      </w:r>
      <w:r w:rsidRPr="00F365E9">
        <w:rPr>
          <w:rFonts w:ascii="Times New Roman" w:hAnsi="Times New Roman" w:cs="Times New Roman"/>
          <w:sz w:val="24"/>
          <w:szCs w:val="24"/>
        </w:rPr>
        <w:t xml:space="preserve"> będą wnoszone wyłącznie za pomocą SIGIIF 2.0.</w:t>
      </w:r>
    </w:p>
    <w:p w14:paraId="7EB8CC67" w14:textId="12869789" w:rsidR="005457CE" w:rsidRPr="00F365E9" w:rsidRDefault="005457CE" w:rsidP="000015B3">
      <w:pPr>
        <w:pStyle w:val="Bezodstpw"/>
        <w:ind w:left="360"/>
        <w:jc w:val="both"/>
        <w:rPr>
          <w:rFonts w:ascii="Times New Roman" w:hAnsi="Times New Roman" w:cs="Times New Roman"/>
          <w:sz w:val="24"/>
          <w:szCs w:val="24"/>
        </w:rPr>
      </w:pPr>
    </w:p>
    <w:p w14:paraId="52571929" w14:textId="2FF0FAEB" w:rsidR="005457CE" w:rsidRPr="00F365E9" w:rsidRDefault="005457CE" w:rsidP="005457CE">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art. 86</w:t>
      </w:r>
      <w:r w:rsidRPr="00F365E9">
        <w:rPr>
          <w:rFonts w:ascii="Times New Roman" w:hAnsi="Times New Roman" w:cs="Times New Roman"/>
          <w:sz w:val="24"/>
          <w:szCs w:val="24"/>
        </w:rPr>
        <w:t xml:space="preserve"> </w:t>
      </w:r>
      <w:r w:rsidR="00B43C4A" w:rsidRPr="00F365E9">
        <w:rPr>
          <w:rFonts w:ascii="Times New Roman" w:hAnsi="Times New Roman" w:cs="Times New Roman"/>
          <w:sz w:val="24"/>
          <w:szCs w:val="24"/>
        </w:rPr>
        <w:t xml:space="preserve">ustawy </w:t>
      </w:r>
      <w:r w:rsidRPr="00F365E9">
        <w:rPr>
          <w:rFonts w:ascii="Times New Roman" w:hAnsi="Times New Roman" w:cs="Times New Roman"/>
          <w:sz w:val="24"/>
          <w:szCs w:val="24"/>
        </w:rPr>
        <w:t>uchyla się ust. 3, gdyż zawiadomienia uregulowane w tym przepisie będą przekazywane za pomocą SIGIIF, a zatem postanowienia dotyczące potwierdzenia przyjęcia tych zawiadomień są uregulowane w rozdziale 6a. Z tego względu wprowadzono wynikowe zmiany w</w:t>
      </w:r>
      <w:r w:rsidR="00C2599D" w:rsidRPr="00F365E9">
        <w:rPr>
          <w:rFonts w:ascii="Times New Roman" w:hAnsi="Times New Roman" w:cs="Times New Roman"/>
          <w:sz w:val="24"/>
          <w:szCs w:val="24"/>
        </w:rPr>
        <w:t> </w:t>
      </w:r>
      <w:r w:rsidRPr="00F365E9">
        <w:rPr>
          <w:rFonts w:ascii="Times New Roman" w:hAnsi="Times New Roman" w:cs="Times New Roman"/>
          <w:sz w:val="24"/>
          <w:szCs w:val="24"/>
        </w:rPr>
        <w:t>ust. 4 i 5 przedmiotowego przepisu. Po wprowadzeniu SIGIIF 2.0. terminy wskazane w tych przepisach będą liczone od moment</w:t>
      </w:r>
      <w:r w:rsidR="002A4600" w:rsidRPr="00F365E9">
        <w:rPr>
          <w:rFonts w:ascii="Times New Roman" w:hAnsi="Times New Roman" w:cs="Times New Roman"/>
          <w:sz w:val="24"/>
          <w:szCs w:val="24"/>
        </w:rPr>
        <w:t>u</w:t>
      </w:r>
      <w:r w:rsidRPr="00F365E9">
        <w:rPr>
          <w:rFonts w:ascii="Times New Roman" w:hAnsi="Times New Roman" w:cs="Times New Roman"/>
          <w:sz w:val="24"/>
          <w:szCs w:val="24"/>
        </w:rPr>
        <w:t xml:space="preserve"> doręczenia GIIF zawiadomienia, o którym mowa w art. 86 ust. 1. Moment ten zostanie określony w rozporządzeniu wydanym na podstawie art. 71</w:t>
      </w:r>
      <w:r w:rsidR="001C5604" w:rsidRPr="00F365E9">
        <w:rPr>
          <w:rFonts w:ascii="Times New Roman" w:hAnsi="Times New Roman" w:cs="Times New Roman"/>
          <w:sz w:val="24"/>
          <w:szCs w:val="24"/>
        </w:rPr>
        <w:t>k</w:t>
      </w:r>
      <w:r w:rsidRPr="00F365E9">
        <w:rPr>
          <w:rFonts w:ascii="Times New Roman" w:hAnsi="Times New Roman" w:cs="Times New Roman"/>
          <w:sz w:val="24"/>
          <w:szCs w:val="24"/>
        </w:rPr>
        <w:t>.</w:t>
      </w:r>
    </w:p>
    <w:p w14:paraId="00DBFF06" w14:textId="12D332C5" w:rsidR="00176C57" w:rsidRPr="00F365E9" w:rsidRDefault="00176C57" w:rsidP="00522E6B">
      <w:pPr>
        <w:pStyle w:val="Bezodstpw"/>
        <w:ind w:left="426"/>
        <w:jc w:val="both"/>
        <w:rPr>
          <w:rFonts w:ascii="Times New Roman" w:hAnsi="Times New Roman" w:cs="Times New Roman"/>
          <w:sz w:val="24"/>
          <w:szCs w:val="24"/>
        </w:rPr>
      </w:pPr>
    </w:p>
    <w:p w14:paraId="204F95B6" w14:textId="1D08B43C" w:rsidR="00176C57" w:rsidRPr="00F365E9" w:rsidRDefault="00176C57" w:rsidP="00176C57">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Art. 92</w:t>
      </w:r>
      <w:r w:rsidRPr="00F365E9">
        <w:rPr>
          <w:rFonts w:ascii="Times New Roman" w:hAnsi="Times New Roman" w:cs="Times New Roman"/>
          <w:b/>
          <w:sz w:val="24"/>
          <w:szCs w:val="24"/>
        </w:rPr>
        <w:t xml:space="preserve"> u.p.p.p.f.t.</w:t>
      </w:r>
      <w:r w:rsidRPr="00F365E9">
        <w:rPr>
          <w:rFonts w:ascii="Times New Roman" w:hAnsi="Times New Roman" w:cs="Times New Roman"/>
          <w:sz w:val="24"/>
          <w:szCs w:val="24"/>
        </w:rPr>
        <w:t xml:space="preserve"> </w:t>
      </w:r>
      <w:r w:rsidR="00522E6B">
        <w:rPr>
          <w:rFonts w:ascii="Times New Roman" w:hAnsi="Times New Roman" w:cs="Times New Roman"/>
          <w:sz w:val="24"/>
          <w:szCs w:val="24"/>
        </w:rPr>
        <w:t>,</w:t>
      </w:r>
      <w:r w:rsidRPr="00F365E9">
        <w:rPr>
          <w:rFonts w:ascii="Times New Roman" w:hAnsi="Times New Roman" w:cs="Times New Roman"/>
          <w:sz w:val="24"/>
          <w:szCs w:val="24"/>
        </w:rPr>
        <w:t>wskazujący, że do biegu terminów, o których mowa w art. 86 ust. 4 i 5, art. 87 ust. 2 oraz art. 89 ust. 3 u.p.p.p.f.t., nie wlicza się sobót i dni ustawowo wolnych od pracy, został uzupełniony o ust. 2 określający sposób liczenia tych terminów w przypadku wystąpienia awarii lub zakłóceń funkcjonowania SIGIIF 2.0.</w:t>
      </w:r>
    </w:p>
    <w:p w14:paraId="282F253C" w14:textId="77777777" w:rsidR="00176C57" w:rsidRPr="00F365E9" w:rsidRDefault="00176C57" w:rsidP="00176C57">
      <w:pPr>
        <w:pStyle w:val="Bezodstpw"/>
        <w:ind w:left="360"/>
        <w:jc w:val="both"/>
        <w:rPr>
          <w:rFonts w:ascii="Times New Roman" w:hAnsi="Times New Roman" w:cs="Times New Roman"/>
          <w:sz w:val="24"/>
          <w:szCs w:val="24"/>
        </w:rPr>
      </w:pPr>
    </w:p>
    <w:p w14:paraId="33B43887" w14:textId="4B3414E4" w:rsidR="00176C57" w:rsidRPr="00F365E9" w:rsidRDefault="00176C57" w:rsidP="00176C57">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Uchyla się </w:t>
      </w:r>
      <w:r w:rsidRPr="00F365E9">
        <w:rPr>
          <w:rFonts w:ascii="Times New Roman" w:hAnsi="Times New Roman" w:cs="Times New Roman"/>
          <w:b/>
          <w:bCs/>
          <w:sz w:val="24"/>
          <w:szCs w:val="24"/>
        </w:rPr>
        <w:t xml:space="preserve">art. 93 </w:t>
      </w:r>
      <w:r w:rsidR="00853BCF" w:rsidRPr="00F365E9">
        <w:rPr>
          <w:rFonts w:ascii="Times New Roman" w:hAnsi="Times New Roman" w:cs="Times New Roman"/>
          <w:b/>
          <w:bCs/>
          <w:sz w:val="24"/>
          <w:szCs w:val="24"/>
        </w:rPr>
        <w:t xml:space="preserve">i </w:t>
      </w:r>
      <w:r w:rsidR="00522E6B">
        <w:rPr>
          <w:rFonts w:ascii="Times New Roman" w:hAnsi="Times New Roman" w:cs="Times New Roman"/>
          <w:b/>
          <w:bCs/>
          <w:sz w:val="24"/>
          <w:szCs w:val="24"/>
        </w:rPr>
        <w:t xml:space="preserve">art. </w:t>
      </w:r>
      <w:r w:rsidR="00853BCF" w:rsidRPr="00F365E9">
        <w:rPr>
          <w:rFonts w:ascii="Times New Roman" w:hAnsi="Times New Roman" w:cs="Times New Roman"/>
          <w:b/>
          <w:bCs/>
          <w:sz w:val="24"/>
          <w:szCs w:val="24"/>
        </w:rPr>
        <w:t>94</w:t>
      </w:r>
      <w:r w:rsidR="00853BCF" w:rsidRPr="00F365E9">
        <w:rPr>
          <w:rFonts w:ascii="Times New Roman" w:hAnsi="Times New Roman" w:cs="Times New Roman"/>
          <w:b/>
          <w:sz w:val="24"/>
          <w:szCs w:val="24"/>
        </w:rPr>
        <w:t xml:space="preserve"> </w:t>
      </w:r>
      <w:r w:rsidRPr="00F365E9">
        <w:rPr>
          <w:rFonts w:ascii="Times New Roman" w:hAnsi="Times New Roman" w:cs="Times New Roman"/>
          <w:b/>
          <w:bCs/>
          <w:sz w:val="24"/>
          <w:szCs w:val="24"/>
        </w:rPr>
        <w:t xml:space="preserve">u.p.p.p.f.t., </w:t>
      </w:r>
      <w:r w:rsidRPr="00F365E9">
        <w:rPr>
          <w:rFonts w:ascii="Times New Roman" w:hAnsi="Times New Roman" w:cs="Times New Roman"/>
          <w:sz w:val="24"/>
          <w:szCs w:val="24"/>
        </w:rPr>
        <w:t>gdyż</w:t>
      </w:r>
      <w:r w:rsidRPr="00F365E9">
        <w:rPr>
          <w:rFonts w:ascii="Times New Roman" w:hAnsi="Times New Roman" w:cs="Times New Roman"/>
          <w:b/>
          <w:bCs/>
          <w:sz w:val="24"/>
          <w:szCs w:val="24"/>
        </w:rPr>
        <w:t xml:space="preserve"> </w:t>
      </w:r>
      <w:r w:rsidRPr="00F365E9">
        <w:rPr>
          <w:rFonts w:ascii="Times New Roman" w:hAnsi="Times New Roman" w:cs="Times New Roman"/>
          <w:sz w:val="24"/>
          <w:szCs w:val="24"/>
        </w:rPr>
        <w:t xml:space="preserve">regulacje </w:t>
      </w:r>
      <w:r w:rsidR="00B33AA3" w:rsidRPr="00F365E9">
        <w:rPr>
          <w:rFonts w:ascii="Times New Roman" w:hAnsi="Times New Roman" w:cs="Times New Roman"/>
          <w:sz w:val="24"/>
          <w:szCs w:val="24"/>
        </w:rPr>
        <w:t>zawarte w tym przepisie</w:t>
      </w:r>
      <w:r w:rsidRPr="00F365E9">
        <w:rPr>
          <w:rFonts w:ascii="Times New Roman" w:hAnsi="Times New Roman" w:cs="Times New Roman"/>
          <w:sz w:val="24"/>
          <w:szCs w:val="24"/>
        </w:rPr>
        <w:t xml:space="preserve"> zostały przeniesione do art.</w:t>
      </w:r>
      <w:r w:rsidR="00B33AA3" w:rsidRPr="00F365E9">
        <w:rPr>
          <w:rFonts w:ascii="Times New Roman" w:hAnsi="Times New Roman" w:cs="Times New Roman"/>
          <w:sz w:val="24"/>
          <w:szCs w:val="24"/>
        </w:rPr>
        <w:t> </w:t>
      </w:r>
      <w:r w:rsidRPr="00F365E9">
        <w:rPr>
          <w:rFonts w:ascii="Times New Roman" w:hAnsi="Times New Roman" w:cs="Times New Roman"/>
          <w:sz w:val="24"/>
          <w:szCs w:val="24"/>
        </w:rPr>
        <w:t>71</w:t>
      </w:r>
      <w:r w:rsidR="00B33AA3" w:rsidRPr="00F365E9">
        <w:rPr>
          <w:rFonts w:ascii="Times New Roman" w:hAnsi="Times New Roman" w:cs="Times New Roman"/>
          <w:sz w:val="24"/>
          <w:szCs w:val="24"/>
        </w:rPr>
        <w:t>j</w:t>
      </w:r>
      <w:r w:rsidR="00B43C4A"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 z uwagi na wprowadzenie rozdziału 6a dotyczącego SIGIIF 2.0.</w:t>
      </w:r>
    </w:p>
    <w:p w14:paraId="431E06B1" w14:textId="71F386B8" w:rsidR="00613EDD" w:rsidRPr="00F365E9" w:rsidRDefault="00613EDD" w:rsidP="00522E6B">
      <w:pPr>
        <w:pStyle w:val="Bezodstpw"/>
        <w:ind w:left="426"/>
        <w:jc w:val="both"/>
        <w:rPr>
          <w:rFonts w:ascii="Times New Roman" w:hAnsi="Times New Roman" w:cs="Times New Roman"/>
          <w:sz w:val="24"/>
          <w:szCs w:val="24"/>
        </w:rPr>
      </w:pPr>
    </w:p>
    <w:p w14:paraId="1314F28B" w14:textId="6BDE2602" w:rsidR="006E403F" w:rsidRPr="00F365E9" w:rsidRDefault="006E403F" w:rsidP="00613EDD">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Zmiana </w:t>
      </w:r>
      <w:r w:rsidRPr="00F365E9">
        <w:rPr>
          <w:rFonts w:ascii="Times New Roman" w:hAnsi="Times New Roman" w:cs="Times New Roman"/>
          <w:b/>
          <w:bCs/>
          <w:sz w:val="24"/>
          <w:szCs w:val="24"/>
        </w:rPr>
        <w:t xml:space="preserve">art. 105 </w:t>
      </w:r>
      <w:r w:rsidRPr="00F365E9">
        <w:rPr>
          <w:rFonts w:ascii="Times New Roman" w:hAnsi="Times New Roman" w:cs="Times New Roman"/>
          <w:sz w:val="24"/>
          <w:szCs w:val="24"/>
        </w:rPr>
        <w:t xml:space="preserve">ust. 3 pkt 1a </w:t>
      </w:r>
      <w:r w:rsidR="00B43C4A"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wynika z potrzeby doprecyzowania zakresu, w jakim GIIF udostępnia posiadane informacje na pisemny i uzasadniony wniosek Prezesa NBP. Dotychczas następowało to w zakresie niezbędnym do przeprowadzenia przez niego kontroln</w:t>
      </w:r>
      <w:r w:rsidR="00853BCF" w:rsidRPr="00F365E9">
        <w:rPr>
          <w:rFonts w:ascii="Times New Roman" w:hAnsi="Times New Roman" w:cs="Times New Roman"/>
          <w:sz w:val="24"/>
          <w:szCs w:val="24"/>
        </w:rPr>
        <w:t>i</w:t>
      </w:r>
      <w:r w:rsidRPr="00F365E9">
        <w:rPr>
          <w:rFonts w:ascii="Times New Roman" w:hAnsi="Times New Roman" w:cs="Times New Roman"/>
          <w:sz w:val="24"/>
          <w:szCs w:val="24"/>
        </w:rPr>
        <w:t xml:space="preserve"> określone</w:t>
      </w:r>
      <w:r w:rsidR="00853BCF" w:rsidRPr="00F365E9">
        <w:rPr>
          <w:rFonts w:ascii="Times New Roman" w:hAnsi="Times New Roman" w:cs="Times New Roman"/>
          <w:sz w:val="24"/>
          <w:szCs w:val="24"/>
        </w:rPr>
        <w:t>j</w:t>
      </w:r>
      <w:r w:rsidRPr="00F365E9">
        <w:rPr>
          <w:rFonts w:ascii="Times New Roman" w:hAnsi="Times New Roman" w:cs="Times New Roman"/>
          <w:sz w:val="24"/>
          <w:szCs w:val="24"/>
        </w:rPr>
        <w:t xml:space="preserve"> w </w:t>
      </w:r>
      <w:hyperlink r:id="rId18" w:history="1">
        <w:r w:rsidRPr="00F365E9">
          <w:rPr>
            <w:rFonts w:ascii="Times New Roman" w:hAnsi="Times New Roman" w:cs="Times New Roman"/>
            <w:sz w:val="24"/>
            <w:szCs w:val="24"/>
          </w:rPr>
          <w:t>art. 130 ust. 2 pkt 1 lit. a</w:t>
        </w:r>
      </w:hyperlink>
      <w:r w:rsidRPr="00F365E9">
        <w:rPr>
          <w:rFonts w:ascii="Times New Roman" w:hAnsi="Times New Roman" w:cs="Times New Roman"/>
          <w:sz w:val="24"/>
          <w:szCs w:val="24"/>
        </w:rPr>
        <w:t>, co należy uznać za niewystarczające. Przepis uzupełniono więc o</w:t>
      </w:r>
      <w:r w:rsidR="00B33AA3" w:rsidRPr="00F365E9">
        <w:rPr>
          <w:rFonts w:ascii="Times New Roman" w:hAnsi="Times New Roman" w:cs="Times New Roman"/>
          <w:sz w:val="24"/>
          <w:szCs w:val="24"/>
        </w:rPr>
        <w:t> </w:t>
      </w:r>
      <w:r w:rsidRPr="00F365E9">
        <w:rPr>
          <w:rFonts w:ascii="Times New Roman" w:hAnsi="Times New Roman" w:cs="Times New Roman"/>
          <w:sz w:val="24"/>
          <w:szCs w:val="24"/>
        </w:rPr>
        <w:t>możliwość takiego udostępnienia w zakresie nakładania przez Prezesa NBP kar administracyjnych, o których mowa w art. 151 ust. 1 pkt 2.</w:t>
      </w:r>
    </w:p>
    <w:p w14:paraId="7DCE7929" w14:textId="42D0B10E" w:rsidR="005457CE" w:rsidRPr="00F365E9" w:rsidRDefault="006E403F" w:rsidP="005457CE">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Zmiana art. 105 ust. 3 pkt 3 podyktowana jest utratą mocy przez rozporządzenie Komisji (UE) nr 389/2013 z dnia 2 maja 2013 r. ustanawiające rejestr Unii zgodnie z dyrektywą 2003/87/WE Parlamentu Europejskiego i Rady, decyzjami nr 280/2004/WE i nr 406/2009/WE Parlamentu Europejskiego i Rady oraz uchylające rozporządzenia Komisji (UE) nr 920/2010 i nr 1193, które zostało zastąpione rozporządzeniem delegowanym Komisji (UE) 2019/1122 z dnia 12 marca 2019 r. uzupełniającym dyrektywę 2003/87/WE Parlamentu Europejskiego i Rady w odniesieniu do funkcjonowania rejestru Unii.</w:t>
      </w:r>
    </w:p>
    <w:p w14:paraId="5B252FD0" w14:textId="733DA571" w:rsidR="0093738F" w:rsidRPr="00E91CA2" w:rsidRDefault="0093738F" w:rsidP="0093738F">
      <w:pPr>
        <w:pStyle w:val="Bezodstpw"/>
        <w:ind w:left="360"/>
        <w:jc w:val="both"/>
        <w:rPr>
          <w:rFonts w:ascii="Times New Roman" w:hAnsi="Times New Roman" w:cs="Times New Roman"/>
          <w:color w:val="000000" w:themeColor="text1"/>
          <w:sz w:val="24"/>
          <w:szCs w:val="24"/>
        </w:rPr>
      </w:pPr>
      <w:r w:rsidRPr="00F365E9">
        <w:rPr>
          <w:rFonts w:ascii="Times New Roman" w:hAnsi="Times New Roman" w:cs="Times New Roman"/>
          <w:sz w:val="24"/>
          <w:szCs w:val="24"/>
        </w:rPr>
        <w:t xml:space="preserve">Art. 105 ust. 3 pkt 6 </w:t>
      </w:r>
      <w:r w:rsidR="00B43C4A" w:rsidRPr="00F365E9">
        <w:rPr>
          <w:rFonts w:ascii="Times New Roman" w:hAnsi="Times New Roman" w:cs="Times New Roman"/>
          <w:sz w:val="24"/>
          <w:szCs w:val="24"/>
        </w:rPr>
        <w:t xml:space="preserve">ustawy </w:t>
      </w:r>
      <w:r w:rsidRPr="00F365E9">
        <w:rPr>
          <w:rFonts w:ascii="Times New Roman" w:hAnsi="Times New Roman" w:cs="Times New Roman"/>
          <w:sz w:val="24"/>
          <w:szCs w:val="24"/>
        </w:rPr>
        <w:t xml:space="preserve">uzupełnia się o możliwość przekazania przez GIIF </w:t>
      </w:r>
      <w:bookmarkStart w:id="11" w:name="_Hlk228366298"/>
      <w:r w:rsidRPr="00F365E9">
        <w:rPr>
          <w:rFonts w:ascii="Times New Roman" w:hAnsi="Times New Roman" w:cs="Times New Roman"/>
          <w:sz w:val="24"/>
          <w:szCs w:val="24"/>
        </w:rPr>
        <w:t xml:space="preserve">ministrowi właściwemu do spraw wewnętrznych </w:t>
      </w:r>
      <w:bookmarkEnd w:id="11"/>
      <w:r w:rsidRPr="00F365E9">
        <w:rPr>
          <w:rFonts w:ascii="Times New Roman" w:hAnsi="Times New Roman" w:cs="Times New Roman"/>
          <w:sz w:val="24"/>
          <w:szCs w:val="24"/>
        </w:rPr>
        <w:t xml:space="preserve">na jego wniosek informacji również na potrzeby realizacji jego ustawowych kompetencji </w:t>
      </w:r>
      <w:bookmarkStart w:id="12" w:name="_Hlk228366413"/>
      <w:r w:rsidRPr="00F365E9">
        <w:rPr>
          <w:rFonts w:ascii="Times New Roman" w:hAnsi="Times New Roman" w:cs="Times New Roman"/>
          <w:sz w:val="24"/>
          <w:szCs w:val="24"/>
        </w:rPr>
        <w:t xml:space="preserve">określonych w ustawie z dnia 13 kwietnia 2022 r. o szczególnych rozwiązaniach w zakresie przeciwdziałania wspieraniu agresji na Ukrainę </w:t>
      </w:r>
      <w:r w:rsidRPr="00F365E9">
        <w:rPr>
          <w:rFonts w:ascii="Times New Roman" w:hAnsi="Times New Roman" w:cs="Times New Roman"/>
          <w:sz w:val="24"/>
          <w:szCs w:val="24"/>
        </w:rPr>
        <w:lastRenderedPageBreak/>
        <w:t>oraz służących ochronie bezpieczeństwa narodowego</w:t>
      </w:r>
      <w:bookmarkEnd w:id="12"/>
      <w:r w:rsidR="00E838C9" w:rsidRPr="00F365E9">
        <w:rPr>
          <w:rStyle w:val="Odwoanieprzypisudolnego"/>
          <w:rFonts w:ascii="Times New Roman" w:hAnsi="Times New Roman" w:cs="Times New Roman"/>
          <w:sz w:val="24"/>
          <w:szCs w:val="24"/>
        </w:rPr>
        <w:footnoteReference w:id="32"/>
      </w:r>
      <w:r w:rsidR="00E91CA2">
        <w:rPr>
          <w:rFonts w:ascii="Times New Roman" w:hAnsi="Times New Roman" w:cs="Times New Roman"/>
          <w:sz w:val="24"/>
          <w:szCs w:val="24"/>
          <w:vertAlign w:val="superscript"/>
        </w:rPr>
        <w:t>)</w:t>
      </w:r>
      <w:r w:rsidRPr="00F365E9">
        <w:rPr>
          <w:rFonts w:ascii="Times New Roman" w:hAnsi="Times New Roman" w:cs="Times New Roman"/>
          <w:sz w:val="24"/>
          <w:szCs w:val="24"/>
        </w:rPr>
        <w:t>. Zgodnie bowiem z art. 99 ust. 2 u.p.p.p.f.t. GIIF jako organ informacji finansowej udostępnia informacje zgromadzone w trybie ustawy wyłącznie w trybie w niej przewidzianym. W związku z czym</w:t>
      </w:r>
      <w:r w:rsidR="00E91CA2">
        <w:rPr>
          <w:rFonts w:ascii="Times New Roman" w:hAnsi="Times New Roman" w:cs="Times New Roman"/>
          <w:sz w:val="24"/>
          <w:szCs w:val="24"/>
        </w:rPr>
        <w:t xml:space="preserve"> </w:t>
      </w:r>
      <w:r w:rsidRPr="00F365E9">
        <w:rPr>
          <w:rFonts w:ascii="Times New Roman" w:hAnsi="Times New Roman" w:cs="Times New Roman"/>
          <w:sz w:val="24"/>
          <w:szCs w:val="24"/>
        </w:rPr>
        <w:t>zgodnie z aktualnym brzmieniem art. 105 ust. 3 pkt 6 GIIF jest uprawniony do udostępnienia posiadanych informacji ministrowi właściwemu d</w:t>
      </w:r>
      <w:r w:rsidR="00E301C3">
        <w:rPr>
          <w:rFonts w:ascii="Times New Roman" w:hAnsi="Times New Roman" w:cs="Times New Roman"/>
          <w:sz w:val="24"/>
          <w:szCs w:val="24"/>
        </w:rPr>
        <w:t xml:space="preserve">o </w:t>
      </w:r>
      <w:r w:rsidRPr="00F365E9">
        <w:rPr>
          <w:rFonts w:ascii="Times New Roman" w:hAnsi="Times New Roman" w:cs="Times New Roman"/>
          <w:sz w:val="24"/>
          <w:szCs w:val="24"/>
        </w:rPr>
        <w:t>s</w:t>
      </w:r>
      <w:r w:rsidR="00E301C3">
        <w:rPr>
          <w:rFonts w:ascii="Times New Roman" w:hAnsi="Times New Roman" w:cs="Times New Roman"/>
          <w:sz w:val="24"/>
          <w:szCs w:val="24"/>
        </w:rPr>
        <w:t>praw</w:t>
      </w:r>
      <w:r w:rsidR="00853BCF" w:rsidRPr="00F365E9">
        <w:rPr>
          <w:rFonts w:ascii="Times New Roman" w:hAnsi="Times New Roman" w:cs="Times New Roman"/>
          <w:sz w:val="24"/>
          <w:szCs w:val="24"/>
        </w:rPr>
        <w:t> </w:t>
      </w:r>
      <w:r w:rsidRPr="00F365E9">
        <w:rPr>
          <w:rFonts w:ascii="Times New Roman" w:hAnsi="Times New Roman" w:cs="Times New Roman"/>
          <w:sz w:val="24"/>
          <w:szCs w:val="24"/>
        </w:rPr>
        <w:t>wewnętrznych wyłącznie na potrzeby realizacji zadań tego organu określonych w ustawie z dnia 24 marca 1920 r. o nabywaniu nieruchomości przez cudzoziemców</w:t>
      </w:r>
      <w:r w:rsidR="00E301C3">
        <w:rPr>
          <w:rStyle w:val="Odwoanieprzypisudolnego"/>
          <w:rFonts w:ascii="Times New Roman" w:hAnsi="Times New Roman" w:cs="Times New Roman"/>
          <w:sz w:val="24"/>
          <w:szCs w:val="24"/>
        </w:rPr>
        <w:footnoteReference w:id="33"/>
      </w:r>
      <w:r w:rsidR="00E301C3">
        <w:rPr>
          <w:rFonts w:ascii="Times New Roman" w:hAnsi="Times New Roman" w:cs="Times New Roman"/>
          <w:sz w:val="24"/>
          <w:szCs w:val="24"/>
          <w:vertAlign w:val="superscript"/>
        </w:rPr>
        <w:t>)</w:t>
      </w:r>
      <w:r w:rsidRPr="00F365E9">
        <w:rPr>
          <w:rFonts w:ascii="Times New Roman" w:hAnsi="Times New Roman" w:cs="Times New Roman"/>
          <w:sz w:val="24"/>
          <w:szCs w:val="24"/>
        </w:rPr>
        <w:t xml:space="preserve">. </w:t>
      </w:r>
      <w:r w:rsidRPr="00E91CA2">
        <w:rPr>
          <w:rFonts w:ascii="Times New Roman" w:hAnsi="Times New Roman" w:cs="Times New Roman"/>
          <w:color w:val="000000" w:themeColor="text1"/>
          <w:sz w:val="24"/>
          <w:szCs w:val="24"/>
        </w:rPr>
        <w:t>Po</w:t>
      </w:r>
      <w:r w:rsidR="00990F68" w:rsidRPr="00E91CA2">
        <w:rPr>
          <w:rFonts w:ascii="Times New Roman" w:hAnsi="Times New Roman" w:cs="Times New Roman"/>
          <w:color w:val="000000" w:themeColor="text1"/>
          <w:sz w:val="24"/>
          <w:szCs w:val="24"/>
        </w:rPr>
        <w:t>w</w:t>
      </w:r>
      <w:r w:rsidRPr="00E91CA2">
        <w:rPr>
          <w:rFonts w:ascii="Times New Roman" w:hAnsi="Times New Roman" w:cs="Times New Roman"/>
          <w:color w:val="000000" w:themeColor="text1"/>
          <w:sz w:val="24"/>
          <w:szCs w:val="24"/>
        </w:rPr>
        <w:t>ierzenie ministrowi właściwemu d</w:t>
      </w:r>
      <w:r w:rsidR="00BD4EF0">
        <w:rPr>
          <w:rFonts w:ascii="Times New Roman" w:hAnsi="Times New Roman" w:cs="Times New Roman"/>
          <w:color w:val="000000" w:themeColor="text1"/>
          <w:sz w:val="24"/>
          <w:szCs w:val="24"/>
        </w:rPr>
        <w:t xml:space="preserve">o </w:t>
      </w:r>
      <w:r w:rsidRPr="00E91CA2">
        <w:rPr>
          <w:rFonts w:ascii="Times New Roman" w:hAnsi="Times New Roman" w:cs="Times New Roman"/>
          <w:color w:val="000000" w:themeColor="text1"/>
          <w:sz w:val="24"/>
          <w:szCs w:val="24"/>
        </w:rPr>
        <w:t>s</w:t>
      </w:r>
      <w:r w:rsidR="00BD4EF0">
        <w:rPr>
          <w:rFonts w:ascii="Times New Roman" w:hAnsi="Times New Roman" w:cs="Times New Roman"/>
          <w:color w:val="000000" w:themeColor="text1"/>
          <w:sz w:val="24"/>
          <w:szCs w:val="24"/>
        </w:rPr>
        <w:t>praw</w:t>
      </w:r>
      <w:r w:rsidRPr="00E91CA2">
        <w:rPr>
          <w:rFonts w:ascii="Times New Roman" w:hAnsi="Times New Roman" w:cs="Times New Roman"/>
          <w:color w:val="000000" w:themeColor="text1"/>
          <w:sz w:val="24"/>
          <w:szCs w:val="24"/>
        </w:rPr>
        <w:t xml:space="preserve"> wewnętrznych zadań związanych z przeciwdziałaniem wspieraniu agresji Federacji Rosyjskiej na Ukrainę, obejmujących m.in. wydawanie decyzji w sprawie wpisu na listę osób i</w:t>
      </w:r>
      <w:r w:rsidR="00853BCF" w:rsidRPr="00E91CA2">
        <w:rPr>
          <w:rFonts w:ascii="Times New Roman" w:hAnsi="Times New Roman" w:cs="Times New Roman"/>
          <w:color w:val="000000" w:themeColor="text1"/>
          <w:sz w:val="24"/>
          <w:szCs w:val="24"/>
        </w:rPr>
        <w:t> </w:t>
      </w:r>
      <w:r w:rsidRPr="00E91CA2">
        <w:rPr>
          <w:rFonts w:ascii="Times New Roman" w:hAnsi="Times New Roman" w:cs="Times New Roman"/>
          <w:color w:val="000000" w:themeColor="text1"/>
          <w:sz w:val="24"/>
          <w:szCs w:val="24"/>
        </w:rPr>
        <w:t>podmiotów, wobec których są stosowane środki, o których mowa w art. 1 ustawy z dnia 13 kwietnia 2022 r. o szczególnych rozwiązaniach w zakresie przeciwdziałania wspieraniu agresji na Ukrainę oraz służących ochronie bezpieczeństwa narodowego</w:t>
      </w:r>
      <w:r w:rsidR="00E91CA2">
        <w:rPr>
          <w:rFonts w:ascii="Times New Roman" w:hAnsi="Times New Roman" w:cs="Times New Roman"/>
          <w:color w:val="FF0000"/>
          <w:sz w:val="24"/>
          <w:szCs w:val="24"/>
        </w:rPr>
        <w:t>,</w:t>
      </w:r>
      <w:r w:rsidRPr="00E91CA2">
        <w:rPr>
          <w:rFonts w:ascii="Times New Roman" w:hAnsi="Times New Roman" w:cs="Times New Roman"/>
          <w:color w:val="000000" w:themeColor="text1"/>
          <w:sz w:val="24"/>
          <w:szCs w:val="24"/>
        </w:rPr>
        <w:t xml:space="preserve"> uzasadnia zmianę redakcji art. 105 ust. 3 pkt 6 i umożliwienie ministrowi właściwemu d</w:t>
      </w:r>
      <w:r w:rsidR="00A52943">
        <w:rPr>
          <w:rFonts w:ascii="Times New Roman" w:hAnsi="Times New Roman" w:cs="Times New Roman"/>
          <w:color w:val="000000" w:themeColor="text1"/>
          <w:sz w:val="24"/>
          <w:szCs w:val="24"/>
        </w:rPr>
        <w:t xml:space="preserve">o </w:t>
      </w:r>
      <w:r w:rsidRPr="00E91CA2">
        <w:rPr>
          <w:rFonts w:ascii="Times New Roman" w:hAnsi="Times New Roman" w:cs="Times New Roman"/>
          <w:color w:val="000000" w:themeColor="text1"/>
          <w:sz w:val="24"/>
          <w:szCs w:val="24"/>
        </w:rPr>
        <w:t>s</w:t>
      </w:r>
      <w:r w:rsidR="00A52943">
        <w:rPr>
          <w:rFonts w:ascii="Times New Roman" w:hAnsi="Times New Roman" w:cs="Times New Roman"/>
          <w:color w:val="000000" w:themeColor="text1"/>
          <w:sz w:val="24"/>
          <w:szCs w:val="24"/>
        </w:rPr>
        <w:t>praw</w:t>
      </w:r>
      <w:r w:rsidRPr="00E91CA2">
        <w:rPr>
          <w:rFonts w:ascii="Times New Roman" w:hAnsi="Times New Roman" w:cs="Times New Roman"/>
          <w:color w:val="000000" w:themeColor="text1"/>
          <w:sz w:val="24"/>
          <w:szCs w:val="24"/>
        </w:rPr>
        <w:t xml:space="preserve"> wewnętrznych występowanie do GIIF z wnioskiem o udostępnienie informacji również w przypadku realizacji zadań tego organu określonych w „ustawie sankcyjnej”.</w:t>
      </w:r>
    </w:p>
    <w:p w14:paraId="593AF5F1" w14:textId="7CAC63D4" w:rsidR="008E6BDB" w:rsidRPr="00F365E9" w:rsidRDefault="008E6BDB" w:rsidP="00E91CA2">
      <w:pPr>
        <w:pStyle w:val="Bezodstpw"/>
        <w:ind w:left="426"/>
        <w:jc w:val="both"/>
        <w:rPr>
          <w:rFonts w:ascii="Times New Roman" w:hAnsi="Times New Roman" w:cs="Times New Roman"/>
          <w:sz w:val="24"/>
          <w:szCs w:val="24"/>
        </w:rPr>
      </w:pPr>
    </w:p>
    <w:p w14:paraId="25BFF7B4" w14:textId="72FDEA4C" w:rsidR="008E6BDB" w:rsidRPr="00F365E9" w:rsidRDefault="008E6BDB" w:rsidP="00C91890">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art. 106</w:t>
      </w:r>
      <w:r w:rsidRPr="00F365E9">
        <w:rPr>
          <w:rFonts w:ascii="Times New Roman" w:hAnsi="Times New Roman" w:cs="Times New Roman"/>
          <w:sz w:val="24"/>
          <w:szCs w:val="24"/>
        </w:rPr>
        <w:t xml:space="preserve"> </w:t>
      </w:r>
      <w:r w:rsidR="00B43C4A"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 xml:space="preserve">zmienia się ust. 1a poprzez </w:t>
      </w:r>
      <w:r w:rsidR="00A037DB" w:rsidRPr="00F365E9">
        <w:rPr>
          <w:rFonts w:ascii="Times New Roman" w:hAnsi="Times New Roman" w:cs="Times New Roman"/>
          <w:sz w:val="24"/>
          <w:szCs w:val="24"/>
        </w:rPr>
        <w:t xml:space="preserve">uzupełnienie </w:t>
      </w:r>
      <w:r w:rsidR="00B33AA3" w:rsidRPr="00F365E9">
        <w:rPr>
          <w:rFonts w:ascii="Times New Roman" w:hAnsi="Times New Roman" w:cs="Times New Roman"/>
          <w:sz w:val="24"/>
          <w:szCs w:val="24"/>
        </w:rPr>
        <w:t xml:space="preserve">o ministra właściwego do spraw wewnętrznych </w:t>
      </w:r>
      <w:r w:rsidR="00A037DB" w:rsidRPr="00F365E9">
        <w:rPr>
          <w:rFonts w:ascii="Times New Roman" w:hAnsi="Times New Roman" w:cs="Times New Roman"/>
          <w:sz w:val="24"/>
          <w:szCs w:val="24"/>
        </w:rPr>
        <w:t>katalogu podmiotów, do których GIIF może udostępnić z urzędu posiadane informacje w celu podjęcia czynności wynikających z jego ustawowych zadań.</w:t>
      </w:r>
      <w:r w:rsidR="00B33AA3" w:rsidRPr="00F365E9">
        <w:rPr>
          <w:rFonts w:ascii="Times New Roman" w:hAnsi="Times New Roman" w:cs="Times New Roman"/>
          <w:sz w:val="24"/>
          <w:szCs w:val="24"/>
        </w:rPr>
        <w:t xml:space="preserve"> Zmiana ta jest pochodną zmiany art. 105 ust. 3 pkt 6.</w:t>
      </w:r>
    </w:p>
    <w:p w14:paraId="2684398E" w14:textId="60C46884" w:rsidR="00613EDD" w:rsidRPr="00F365E9" w:rsidRDefault="00613EDD" w:rsidP="00E91CA2">
      <w:pPr>
        <w:pStyle w:val="Bezodstpw"/>
        <w:ind w:left="426"/>
        <w:jc w:val="both"/>
        <w:rPr>
          <w:rFonts w:ascii="Times New Roman" w:hAnsi="Times New Roman" w:cs="Times New Roman"/>
          <w:sz w:val="24"/>
          <w:szCs w:val="24"/>
        </w:rPr>
      </w:pPr>
    </w:p>
    <w:p w14:paraId="1E4F3615" w14:textId="7FC78E02" w:rsidR="00C82359" w:rsidRPr="00F365E9" w:rsidRDefault="00FA79A3" w:rsidP="00E91CA2">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Zmiana </w:t>
      </w:r>
      <w:r w:rsidRPr="00F365E9">
        <w:rPr>
          <w:rFonts w:ascii="Times New Roman" w:hAnsi="Times New Roman" w:cs="Times New Roman"/>
          <w:b/>
          <w:bCs/>
          <w:sz w:val="24"/>
          <w:szCs w:val="24"/>
        </w:rPr>
        <w:t>art. 109</w:t>
      </w:r>
      <w:r w:rsidRPr="00F365E9">
        <w:rPr>
          <w:rFonts w:ascii="Times New Roman" w:hAnsi="Times New Roman" w:cs="Times New Roman"/>
          <w:sz w:val="24"/>
          <w:szCs w:val="24"/>
        </w:rPr>
        <w:t xml:space="preserve"> </w:t>
      </w:r>
      <w:r w:rsidR="00B43C4A" w:rsidRPr="00F365E9">
        <w:rPr>
          <w:rFonts w:ascii="Times New Roman" w:hAnsi="Times New Roman" w:cs="Times New Roman"/>
          <w:sz w:val="24"/>
          <w:szCs w:val="24"/>
        </w:rPr>
        <w:t xml:space="preserve">ustawy </w:t>
      </w:r>
      <w:r w:rsidR="009508FF" w:rsidRPr="00F365E9">
        <w:rPr>
          <w:rFonts w:ascii="Times New Roman" w:hAnsi="Times New Roman" w:cs="Times New Roman"/>
          <w:sz w:val="24"/>
          <w:szCs w:val="24"/>
        </w:rPr>
        <w:t xml:space="preserve">wynika z </w:t>
      </w:r>
      <w:r w:rsidRPr="00F365E9">
        <w:rPr>
          <w:rFonts w:ascii="Times New Roman" w:hAnsi="Times New Roman" w:cs="Times New Roman"/>
          <w:sz w:val="24"/>
          <w:szCs w:val="24"/>
        </w:rPr>
        <w:t>wprowadzeni</w:t>
      </w:r>
      <w:r w:rsidR="009508FF" w:rsidRPr="00F365E9">
        <w:rPr>
          <w:rFonts w:ascii="Times New Roman" w:hAnsi="Times New Roman" w:cs="Times New Roman"/>
          <w:sz w:val="24"/>
          <w:szCs w:val="24"/>
        </w:rPr>
        <w:t>a</w:t>
      </w:r>
      <w:r w:rsidRPr="00F365E9">
        <w:rPr>
          <w:rFonts w:ascii="Times New Roman" w:hAnsi="Times New Roman" w:cs="Times New Roman"/>
          <w:sz w:val="24"/>
          <w:szCs w:val="24"/>
        </w:rPr>
        <w:t xml:space="preserve"> </w:t>
      </w:r>
      <w:r w:rsidR="009508FF" w:rsidRPr="00F365E9">
        <w:rPr>
          <w:rFonts w:ascii="Times New Roman" w:hAnsi="Times New Roman" w:cs="Times New Roman"/>
          <w:sz w:val="24"/>
          <w:szCs w:val="24"/>
        </w:rPr>
        <w:t xml:space="preserve">SIGIIF </w:t>
      </w:r>
      <w:r w:rsidR="00905529" w:rsidRPr="00F365E9">
        <w:rPr>
          <w:rFonts w:ascii="Times New Roman" w:hAnsi="Times New Roman" w:cs="Times New Roman"/>
          <w:sz w:val="24"/>
          <w:szCs w:val="24"/>
        </w:rPr>
        <w:t xml:space="preserve">2.0. </w:t>
      </w:r>
      <w:r w:rsidRPr="00F365E9">
        <w:rPr>
          <w:rFonts w:ascii="Times New Roman" w:hAnsi="Times New Roman" w:cs="Times New Roman"/>
          <w:sz w:val="24"/>
          <w:szCs w:val="24"/>
        </w:rPr>
        <w:t>jak</w:t>
      </w:r>
      <w:r w:rsidR="009508FF" w:rsidRPr="00F365E9">
        <w:rPr>
          <w:rFonts w:ascii="Times New Roman" w:hAnsi="Times New Roman" w:cs="Times New Roman"/>
          <w:sz w:val="24"/>
          <w:szCs w:val="24"/>
        </w:rPr>
        <w:t>o</w:t>
      </w:r>
      <w:r w:rsidRPr="00F365E9">
        <w:rPr>
          <w:rFonts w:ascii="Times New Roman" w:hAnsi="Times New Roman" w:cs="Times New Roman"/>
          <w:sz w:val="24"/>
          <w:szCs w:val="24"/>
        </w:rPr>
        <w:t xml:space="preserve"> obligatoryjnej formy komunikacji dla podmiotów, o których mowa w art. 105</w:t>
      </w:r>
      <w:r w:rsidR="009508FF" w:rsidRPr="00F365E9">
        <w:rPr>
          <w:rFonts w:ascii="Times New Roman" w:hAnsi="Times New Roman" w:cs="Times New Roman"/>
          <w:sz w:val="24"/>
          <w:szCs w:val="24"/>
        </w:rPr>
        <w:t xml:space="preserve"> ust. 1</w:t>
      </w:r>
      <w:r w:rsidR="00E91CA2">
        <w:rPr>
          <w:rFonts w:ascii="Times New Roman" w:hAnsi="Times New Roman" w:cs="Times New Roman"/>
          <w:sz w:val="24"/>
          <w:szCs w:val="24"/>
        </w:rPr>
        <w:t>–</w:t>
      </w:r>
      <w:r w:rsidR="009508FF" w:rsidRPr="00F365E9">
        <w:rPr>
          <w:rFonts w:ascii="Times New Roman" w:hAnsi="Times New Roman" w:cs="Times New Roman"/>
          <w:sz w:val="24"/>
          <w:szCs w:val="24"/>
        </w:rPr>
        <w:t>4</w:t>
      </w:r>
      <w:r w:rsidRPr="00F365E9">
        <w:rPr>
          <w:rFonts w:ascii="Times New Roman" w:hAnsi="Times New Roman" w:cs="Times New Roman"/>
          <w:sz w:val="24"/>
          <w:szCs w:val="24"/>
        </w:rPr>
        <w:t xml:space="preserve">, </w:t>
      </w:r>
      <w:r w:rsidR="009508FF" w:rsidRPr="00F365E9">
        <w:rPr>
          <w:rFonts w:ascii="Times New Roman" w:hAnsi="Times New Roman" w:cs="Times New Roman"/>
          <w:sz w:val="24"/>
          <w:szCs w:val="24"/>
        </w:rPr>
        <w:t xml:space="preserve">w związku z czym </w:t>
      </w:r>
      <w:r w:rsidRPr="00F365E9">
        <w:rPr>
          <w:rFonts w:ascii="Times New Roman" w:hAnsi="Times New Roman" w:cs="Times New Roman"/>
          <w:sz w:val="24"/>
          <w:szCs w:val="24"/>
        </w:rPr>
        <w:t xml:space="preserve">należało </w:t>
      </w:r>
      <w:r w:rsidR="009508FF" w:rsidRPr="00F365E9">
        <w:rPr>
          <w:rFonts w:ascii="Times New Roman" w:hAnsi="Times New Roman" w:cs="Times New Roman"/>
          <w:sz w:val="24"/>
          <w:szCs w:val="24"/>
        </w:rPr>
        <w:t>usunąć wnioski, o których mowa w art. art. 105 ust. 1, 3 i 4</w:t>
      </w:r>
      <w:r w:rsidR="00E91CA2">
        <w:rPr>
          <w:rFonts w:ascii="Times New Roman" w:hAnsi="Times New Roman" w:cs="Times New Roman"/>
          <w:sz w:val="24"/>
          <w:szCs w:val="24"/>
        </w:rPr>
        <w:t>,</w:t>
      </w:r>
      <w:r w:rsidR="009508FF" w:rsidRPr="00F365E9">
        <w:rPr>
          <w:rFonts w:ascii="Times New Roman" w:hAnsi="Times New Roman" w:cs="Times New Roman"/>
          <w:sz w:val="24"/>
          <w:szCs w:val="24"/>
        </w:rPr>
        <w:t xml:space="preserve"> oraz informacje, o których mowa w art. 106 ust. 1</w:t>
      </w:r>
      <w:r w:rsidR="00E91CA2">
        <w:rPr>
          <w:rFonts w:ascii="Times New Roman" w:hAnsi="Times New Roman" w:cs="Times New Roman"/>
          <w:sz w:val="24"/>
          <w:szCs w:val="24"/>
        </w:rPr>
        <w:t>–</w:t>
      </w:r>
      <w:r w:rsidR="009508FF" w:rsidRPr="00F365E9">
        <w:rPr>
          <w:rFonts w:ascii="Times New Roman" w:hAnsi="Times New Roman" w:cs="Times New Roman"/>
          <w:sz w:val="24"/>
          <w:szCs w:val="24"/>
        </w:rPr>
        <w:t>2</w:t>
      </w:r>
      <w:r w:rsidR="00E91CA2">
        <w:rPr>
          <w:rFonts w:ascii="Times New Roman" w:hAnsi="Times New Roman" w:cs="Times New Roman"/>
          <w:sz w:val="24"/>
          <w:szCs w:val="24"/>
        </w:rPr>
        <w:t>,</w:t>
      </w:r>
      <w:r w:rsidR="009508FF" w:rsidRPr="00F365E9">
        <w:rPr>
          <w:rFonts w:ascii="Times New Roman" w:hAnsi="Times New Roman" w:cs="Times New Roman"/>
          <w:sz w:val="24"/>
          <w:szCs w:val="24"/>
        </w:rPr>
        <w:t xml:space="preserve"> z delegacji ustawowej do wydania rozporządzenia na podstawie </w:t>
      </w:r>
      <w:r w:rsidRPr="00F365E9">
        <w:rPr>
          <w:rFonts w:ascii="Times New Roman" w:hAnsi="Times New Roman" w:cs="Times New Roman"/>
          <w:sz w:val="24"/>
          <w:szCs w:val="24"/>
        </w:rPr>
        <w:t>art. 109</w:t>
      </w:r>
      <w:r w:rsidR="009508FF" w:rsidRPr="00F365E9">
        <w:rPr>
          <w:rFonts w:ascii="Times New Roman" w:hAnsi="Times New Roman" w:cs="Times New Roman"/>
          <w:sz w:val="24"/>
          <w:szCs w:val="24"/>
        </w:rPr>
        <w:t>.</w:t>
      </w:r>
    </w:p>
    <w:p w14:paraId="280E93DC" w14:textId="77777777" w:rsidR="00613061" w:rsidRPr="00E91CA2" w:rsidRDefault="00613061" w:rsidP="0084699D">
      <w:pPr>
        <w:pStyle w:val="Bezodstpw"/>
        <w:ind w:left="360"/>
        <w:jc w:val="both"/>
        <w:rPr>
          <w:rFonts w:ascii="Times New Roman" w:hAnsi="Times New Roman" w:cs="Times New Roman"/>
          <w:sz w:val="24"/>
          <w:szCs w:val="24"/>
        </w:rPr>
      </w:pPr>
    </w:p>
    <w:p w14:paraId="579BDB34" w14:textId="5A6D2BF8" w:rsidR="0084699D" w:rsidRPr="00F365E9" w:rsidRDefault="0084699D" w:rsidP="00E91CA2">
      <w:pPr>
        <w:pStyle w:val="Bezodstpw"/>
        <w:ind w:left="360"/>
        <w:jc w:val="both"/>
        <w:rPr>
          <w:rFonts w:ascii="Times New Roman" w:hAnsi="Times New Roman" w:cs="Times New Roman"/>
          <w:b/>
          <w:bCs/>
          <w:sz w:val="24"/>
          <w:szCs w:val="24"/>
        </w:rPr>
      </w:pPr>
      <w:r w:rsidRPr="00F365E9">
        <w:rPr>
          <w:rFonts w:ascii="Times New Roman" w:hAnsi="Times New Roman" w:cs="Times New Roman"/>
          <w:b/>
          <w:bCs/>
          <w:sz w:val="24"/>
          <w:szCs w:val="24"/>
        </w:rPr>
        <w:t xml:space="preserve">Art. 1 pkt </w:t>
      </w:r>
      <w:r w:rsidR="006C08E5" w:rsidRPr="00F365E9">
        <w:rPr>
          <w:rFonts w:ascii="Times New Roman" w:hAnsi="Times New Roman" w:cs="Times New Roman"/>
          <w:b/>
          <w:bCs/>
          <w:sz w:val="24"/>
          <w:szCs w:val="24"/>
        </w:rPr>
        <w:t>37</w:t>
      </w:r>
      <w:r w:rsidR="00E91CA2">
        <w:rPr>
          <w:rFonts w:ascii="Times New Roman" w:hAnsi="Times New Roman" w:cs="Times New Roman"/>
          <w:b/>
          <w:bCs/>
          <w:sz w:val="24"/>
          <w:szCs w:val="24"/>
        </w:rPr>
        <w:t>–</w:t>
      </w:r>
      <w:r w:rsidR="009508FF" w:rsidRPr="00F365E9">
        <w:rPr>
          <w:rFonts w:ascii="Times New Roman" w:hAnsi="Times New Roman" w:cs="Times New Roman"/>
          <w:b/>
          <w:bCs/>
          <w:sz w:val="24"/>
          <w:szCs w:val="24"/>
        </w:rPr>
        <w:t>4</w:t>
      </w:r>
      <w:r w:rsidR="006C08E5" w:rsidRPr="00F365E9">
        <w:rPr>
          <w:rFonts w:ascii="Times New Roman" w:hAnsi="Times New Roman" w:cs="Times New Roman"/>
          <w:b/>
          <w:bCs/>
          <w:sz w:val="24"/>
          <w:szCs w:val="24"/>
        </w:rPr>
        <w:t>3</w:t>
      </w:r>
      <w:r w:rsidRPr="00F365E9">
        <w:rPr>
          <w:rFonts w:ascii="Times New Roman" w:hAnsi="Times New Roman" w:cs="Times New Roman"/>
          <w:b/>
          <w:bCs/>
          <w:sz w:val="24"/>
          <w:szCs w:val="24"/>
        </w:rPr>
        <w:t xml:space="preserve"> projektu ustawy związane są z rozszerzeniem </w:t>
      </w:r>
      <w:r w:rsidR="00BD4EF0">
        <w:rPr>
          <w:rFonts w:ascii="Times New Roman" w:hAnsi="Times New Roman" w:cs="Times New Roman"/>
          <w:b/>
          <w:bCs/>
          <w:sz w:val="24"/>
          <w:szCs w:val="24"/>
        </w:rPr>
        <w:t xml:space="preserve">regulacji </w:t>
      </w:r>
      <w:r w:rsidRPr="00F365E9">
        <w:rPr>
          <w:rFonts w:ascii="Times New Roman" w:hAnsi="Times New Roman" w:cs="Times New Roman"/>
          <w:b/>
          <w:bCs/>
          <w:sz w:val="24"/>
          <w:szCs w:val="24"/>
        </w:rPr>
        <w:t>ustawy o szczególne środki ograniczające stosowane w celu przeciwdziałania rozprzestrzenianiu broni masowego rażenia oraz finansowaniu jej rozprzestrzeniania</w:t>
      </w:r>
      <w:r w:rsidR="00E91CA2">
        <w:rPr>
          <w:rFonts w:ascii="Times New Roman" w:hAnsi="Times New Roman" w:cs="Times New Roman"/>
          <w:b/>
          <w:bCs/>
          <w:sz w:val="24"/>
          <w:szCs w:val="24"/>
        </w:rPr>
        <w:t>.</w:t>
      </w:r>
    </w:p>
    <w:p w14:paraId="369EDDC2" w14:textId="77777777" w:rsidR="005E3946" w:rsidRPr="00F365E9" w:rsidRDefault="005E3946" w:rsidP="005E3946">
      <w:pPr>
        <w:pStyle w:val="Bezodstpw"/>
        <w:ind w:left="360"/>
        <w:jc w:val="both"/>
        <w:rPr>
          <w:rFonts w:ascii="Times New Roman" w:hAnsi="Times New Roman" w:cs="Times New Roman"/>
          <w:sz w:val="24"/>
          <w:szCs w:val="24"/>
        </w:rPr>
      </w:pPr>
    </w:p>
    <w:p w14:paraId="6D73B9CC" w14:textId="71C2612B" w:rsidR="000717A8" w:rsidRPr="00F365E9" w:rsidRDefault="000717A8" w:rsidP="000717A8">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Nowe brzmienie art. 117 ust. 1 u.p.p.p.f.t. jest konsekwencją poszerzenia celów, w których stosowane są szczególne środki ograniczające regulowane przepisami u.p.p.p.f.t. Po wejściu w życie nowelizacji ustawy, szczególne środki ograniczając</w:t>
      </w:r>
      <w:r w:rsidR="00DF3662">
        <w:rPr>
          <w:rFonts w:ascii="Times New Roman" w:hAnsi="Times New Roman" w:cs="Times New Roman"/>
          <w:sz w:val="24"/>
          <w:szCs w:val="24"/>
        </w:rPr>
        <w:t>e</w:t>
      </w:r>
      <w:r w:rsidRPr="00F365E9">
        <w:rPr>
          <w:rFonts w:ascii="Times New Roman" w:hAnsi="Times New Roman" w:cs="Times New Roman"/>
          <w:sz w:val="24"/>
          <w:szCs w:val="24"/>
        </w:rPr>
        <w:t xml:space="preserve"> stosowane będą nie tylko w celu przeciwdziałania terroryzmowi oraz finansowaniu terroryzmu, ale również w celu przeciwdziałania rozprzestrzenianiu broni masowego rażenia oraz finansowaniu jej rozprzestrzeniania.</w:t>
      </w:r>
    </w:p>
    <w:p w14:paraId="0BABC451" w14:textId="77777777" w:rsidR="000717A8" w:rsidRPr="00F365E9" w:rsidRDefault="000717A8" w:rsidP="000717A8">
      <w:pPr>
        <w:pStyle w:val="Bezodstpw"/>
        <w:ind w:left="360"/>
        <w:jc w:val="both"/>
        <w:rPr>
          <w:rFonts w:ascii="Times New Roman" w:hAnsi="Times New Roman" w:cs="Times New Roman"/>
          <w:sz w:val="24"/>
          <w:szCs w:val="24"/>
        </w:rPr>
      </w:pPr>
    </w:p>
    <w:p w14:paraId="73FF1245" w14:textId="232FD6CB" w:rsidR="0084699D" w:rsidRPr="00F365E9" w:rsidRDefault="000717A8" w:rsidP="0084699D">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związku z powyższym dodany zostanie art. 118 pkt 1a, który został zredagowany na wzór art. 118 ust. 1 pkt 1 u.p.p.p.f.t. </w:t>
      </w:r>
      <w:r w:rsidR="0084699D" w:rsidRPr="00F365E9">
        <w:rPr>
          <w:rFonts w:ascii="Times New Roman" w:hAnsi="Times New Roman" w:cs="Times New Roman"/>
          <w:sz w:val="24"/>
          <w:szCs w:val="24"/>
        </w:rPr>
        <w:t>Przepis ten pozwala na opracowanie przez Generalnego Inspektora stosownej listy i zastosowanie szczególnych środków ograniczających wobec osób i podmiotów</w:t>
      </w:r>
      <w:r w:rsidR="00DF3662">
        <w:rPr>
          <w:rFonts w:ascii="Times New Roman" w:hAnsi="Times New Roman" w:cs="Times New Roman"/>
          <w:sz w:val="24"/>
          <w:szCs w:val="24"/>
        </w:rPr>
        <w:t xml:space="preserve"> </w:t>
      </w:r>
      <w:r w:rsidR="0084699D" w:rsidRPr="00F365E9">
        <w:rPr>
          <w:rFonts w:ascii="Times New Roman" w:hAnsi="Times New Roman" w:cs="Times New Roman"/>
          <w:sz w:val="24"/>
          <w:szCs w:val="24"/>
        </w:rPr>
        <w:t xml:space="preserve">wskazanych na podstawie rezolucji Rady Bezpieczeństwa Organizacji Narodów Zjednoczonych wydanych na podstawie rozdziału VII Karty Narodów Zjednoczonych dotyczących zapobiegania, zwalczania i zakłócania rozprzestrzeniania broni masowego rażenia i finansowania tego procederu, w szczególności na podstawie przepisów </w:t>
      </w:r>
      <w:r w:rsidR="00DB6E88">
        <w:rPr>
          <w:rFonts w:ascii="Times New Roman" w:hAnsi="Times New Roman" w:cs="Times New Roman"/>
          <w:sz w:val="24"/>
          <w:szCs w:val="24"/>
        </w:rPr>
        <w:t>r</w:t>
      </w:r>
      <w:r w:rsidR="0084699D" w:rsidRPr="00F365E9">
        <w:rPr>
          <w:rFonts w:ascii="Times New Roman" w:hAnsi="Times New Roman" w:cs="Times New Roman"/>
          <w:sz w:val="24"/>
          <w:szCs w:val="24"/>
        </w:rPr>
        <w:t xml:space="preserve">ezolucji 1718 (2006), </w:t>
      </w:r>
      <w:r w:rsidR="00DB6E88">
        <w:rPr>
          <w:rFonts w:ascii="Times New Roman" w:hAnsi="Times New Roman" w:cs="Times New Roman"/>
          <w:sz w:val="24"/>
          <w:szCs w:val="24"/>
        </w:rPr>
        <w:t>r</w:t>
      </w:r>
      <w:r w:rsidR="0084699D" w:rsidRPr="00F365E9">
        <w:rPr>
          <w:rFonts w:ascii="Times New Roman" w:hAnsi="Times New Roman" w:cs="Times New Roman"/>
          <w:sz w:val="24"/>
          <w:szCs w:val="24"/>
        </w:rPr>
        <w:t xml:space="preserve">ezolucji 2231 (2015) oraz </w:t>
      </w:r>
      <w:r w:rsidR="00DB6E88">
        <w:rPr>
          <w:rFonts w:ascii="Times New Roman" w:hAnsi="Times New Roman" w:cs="Times New Roman"/>
          <w:sz w:val="24"/>
          <w:szCs w:val="24"/>
        </w:rPr>
        <w:t>r</w:t>
      </w:r>
      <w:r w:rsidR="0084699D" w:rsidRPr="00F365E9">
        <w:rPr>
          <w:rFonts w:ascii="Times New Roman" w:hAnsi="Times New Roman" w:cs="Times New Roman"/>
          <w:sz w:val="24"/>
          <w:szCs w:val="24"/>
        </w:rPr>
        <w:t xml:space="preserve">ezolucji 2356 (2017). Zastosowany mechanizm pozwala na zastosowanie środków o charakterze ograniczającym zanim podmioty wskazane przez Radę Bezpieczeństwa Organizacji Narodów </w:t>
      </w:r>
      <w:r w:rsidR="0084699D" w:rsidRPr="00F365E9">
        <w:rPr>
          <w:rFonts w:ascii="Times New Roman" w:hAnsi="Times New Roman" w:cs="Times New Roman"/>
          <w:sz w:val="24"/>
          <w:szCs w:val="24"/>
        </w:rPr>
        <w:lastRenderedPageBreak/>
        <w:t xml:space="preserve">Zjednoczonych zostaną ujęte w załącznikach do rozporządzenia 267/2012 oraz rozporządzenia </w:t>
      </w:r>
      <w:r w:rsidR="00F2433E" w:rsidRPr="00F365E9">
        <w:rPr>
          <w:rFonts w:ascii="Times New Roman" w:hAnsi="Times New Roman" w:cs="Times New Roman"/>
          <w:sz w:val="24"/>
          <w:szCs w:val="24"/>
        </w:rPr>
        <w:t>2017/</w:t>
      </w:r>
      <w:r w:rsidR="0084699D" w:rsidRPr="00F365E9">
        <w:rPr>
          <w:rFonts w:ascii="Times New Roman" w:hAnsi="Times New Roman" w:cs="Times New Roman"/>
          <w:sz w:val="24"/>
          <w:szCs w:val="24"/>
        </w:rPr>
        <w:t>1509.</w:t>
      </w:r>
    </w:p>
    <w:p w14:paraId="1B6CCC97" w14:textId="77777777" w:rsidR="0084699D" w:rsidRPr="00F365E9" w:rsidRDefault="0084699D" w:rsidP="0084699D">
      <w:pPr>
        <w:pStyle w:val="Bezodstpw"/>
        <w:ind w:left="360"/>
        <w:jc w:val="both"/>
        <w:rPr>
          <w:rFonts w:ascii="Times New Roman" w:hAnsi="Times New Roman" w:cs="Times New Roman"/>
          <w:sz w:val="24"/>
          <w:szCs w:val="24"/>
        </w:rPr>
      </w:pPr>
    </w:p>
    <w:p w14:paraId="22906CFC" w14:textId="7D4FFD36" w:rsidR="00421AB7" w:rsidRPr="00F365E9" w:rsidRDefault="0084699D" w:rsidP="0084699D">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Znowelizowany art. 119 ust. 3 u.p.p.p.f.t. reguluje mechanizm tzw. „odmrażania”. Wprowadzenie stosownych rozwiązań w tym zakresie podyktowane jest nie tylko wymaganiami określonymi w standardzie FATF, ale zapewnia również stosowanie przepisów rozporządzeń unijnych. Zgodnie z</w:t>
      </w:r>
      <w:r w:rsidR="00853BCF" w:rsidRPr="00F365E9">
        <w:rPr>
          <w:rFonts w:ascii="Times New Roman" w:hAnsi="Times New Roman" w:cs="Times New Roman"/>
          <w:sz w:val="24"/>
          <w:szCs w:val="24"/>
        </w:rPr>
        <w:t> </w:t>
      </w:r>
      <w:r w:rsidRPr="00F365E9">
        <w:rPr>
          <w:rFonts w:ascii="Times New Roman" w:hAnsi="Times New Roman" w:cs="Times New Roman"/>
          <w:sz w:val="24"/>
          <w:szCs w:val="24"/>
        </w:rPr>
        <w:t>treścią przepisu Generalny Inspektor wydaje decyzję o zwolnieniu z zamrożenia wartości majątkowych lub decyzję o udostępnieniu wartości majątkowych w przypadku powzięcia informacji o zastosowaniu szczególnych środków ograniczających, o których mowa w art. 118 ust. 1 u.p.p.p.f.t.</w:t>
      </w:r>
      <w:r w:rsidR="00DF3662">
        <w:rPr>
          <w:rFonts w:ascii="Times New Roman" w:hAnsi="Times New Roman" w:cs="Times New Roman"/>
          <w:sz w:val="24"/>
          <w:szCs w:val="24"/>
        </w:rPr>
        <w:t>,</w:t>
      </w:r>
      <w:r w:rsidRPr="00F365E9">
        <w:rPr>
          <w:rFonts w:ascii="Times New Roman" w:hAnsi="Times New Roman" w:cs="Times New Roman"/>
          <w:sz w:val="24"/>
          <w:szCs w:val="24"/>
        </w:rPr>
        <w:t xml:space="preserve"> lub zastosowaniu środków o charakterze ograniczającym na podstawie rozporządzeń prawa UE w stosunku do osób lub podmiotów, wobec których takie środki nie powinny być stosowane. Decyzja Generalnego Inspektora dotyczyć może wyłącznie nieprawidłowo zastosowanych szczególnych środków ograniczających lub środków o charakterze ograniczającym stosowanych na podstawie rozporządzeń prawa UE, stosowaniu których służą przepisy u.p.p.p.f.t. Generalny Inspektor nie posiada kompetencji do wydania decyzji o zwolnieniu z zamrożenia wartości majątkowych lub decyzj</w:t>
      </w:r>
      <w:r w:rsidR="00F50AE8" w:rsidRPr="00F365E9">
        <w:rPr>
          <w:rFonts w:ascii="Times New Roman" w:hAnsi="Times New Roman" w:cs="Times New Roman"/>
          <w:sz w:val="24"/>
          <w:szCs w:val="24"/>
        </w:rPr>
        <w:t>i</w:t>
      </w:r>
      <w:r w:rsidRPr="00F365E9">
        <w:rPr>
          <w:rFonts w:ascii="Times New Roman" w:hAnsi="Times New Roman" w:cs="Times New Roman"/>
          <w:sz w:val="24"/>
          <w:szCs w:val="24"/>
        </w:rPr>
        <w:t xml:space="preserve"> o udostępnieniu wartości majątkowych dokonanych na podstawie innych przepisów np. rozporządzenia Rady (WE) nr 765/2006 z dnia 18 maja 2006 r. dotyczącego środków ograniczających w związku z sytuacją na Białorusi i udziałem Białorusi w</w:t>
      </w:r>
      <w:r w:rsidR="008736EA" w:rsidRPr="00F365E9">
        <w:rPr>
          <w:rFonts w:ascii="Times New Roman" w:hAnsi="Times New Roman" w:cs="Times New Roman"/>
          <w:sz w:val="24"/>
          <w:szCs w:val="24"/>
        </w:rPr>
        <w:t> </w:t>
      </w:r>
      <w:r w:rsidRPr="00F365E9">
        <w:rPr>
          <w:rFonts w:ascii="Times New Roman" w:hAnsi="Times New Roman" w:cs="Times New Roman"/>
          <w:sz w:val="24"/>
          <w:szCs w:val="24"/>
        </w:rPr>
        <w:t>agresji Rosji wobec Ukrainy lub rozporządzenia Rady (UE) nr 269/2014 z dnia 17 marca 2014 r. w sprawie środków ograniczających w odniesieniu do działań podważających integralność terytorialną, suwerenność i niezależność Ukrainy lub im zagrażających. Ponadto podkreślenia wymaga fakt, że obligatoryjność wydania stosownej decyzji przez Generalnego Inspektora nie oznacza, że decyzja taka wydawana będzie automatycznie. Ocena stanu faktycznego i</w:t>
      </w:r>
      <w:r w:rsidR="008736EA" w:rsidRPr="00F365E9">
        <w:rPr>
          <w:rFonts w:ascii="Times New Roman" w:hAnsi="Times New Roman" w:cs="Times New Roman"/>
          <w:sz w:val="24"/>
          <w:szCs w:val="24"/>
        </w:rPr>
        <w:t> </w:t>
      </w:r>
      <w:r w:rsidRPr="00F365E9">
        <w:rPr>
          <w:rFonts w:ascii="Times New Roman" w:hAnsi="Times New Roman" w:cs="Times New Roman"/>
          <w:sz w:val="24"/>
          <w:szCs w:val="24"/>
        </w:rPr>
        <w:t>prawidłowości zastosowania szczególnych środków ograniczających lub środków określonych w</w:t>
      </w:r>
      <w:r w:rsidR="008736EA" w:rsidRPr="00F365E9">
        <w:rPr>
          <w:rFonts w:ascii="Times New Roman" w:hAnsi="Times New Roman" w:cs="Times New Roman"/>
          <w:sz w:val="24"/>
          <w:szCs w:val="24"/>
        </w:rPr>
        <w:t> </w:t>
      </w:r>
      <w:r w:rsidRPr="00F365E9">
        <w:rPr>
          <w:rFonts w:ascii="Times New Roman" w:hAnsi="Times New Roman" w:cs="Times New Roman"/>
          <w:sz w:val="24"/>
          <w:szCs w:val="24"/>
        </w:rPr>
        <w:t>przepisach rozporządzeń unijnych oceniana będzie w toku postępowania administracyjnego.</w:t>
      </w:r>
    </w:p>
    <w:p w14:paraId="11BF1790" w14:textId="6AF7ABB4" w:rsidR="005E3946" w:rsidRPr="00F365E9" w:rsidRDefault="005E3946" w:rsidP="0084699D">
      <w:pPr>
        <w:pStyle w:val="Bezodstpw"/>
        <w:ind w:left="360"/>
        <w:jc w:val="both"/>
        <w:rPr>
          <w:rFonts w:ascii="Times New Roman" w:hAnsi="Times New Roman" w:cs="Times New Roman"/>
          <w:sz w:val="24"/>
          <w:szCs w:val="24"/>
        </w:rPr>
      </w:pPr>
    </w:p>
    <w:p w14:paraId="3A8301AA" w14:textId="2FD8BC2B" w:rsidR="005E3946" w:rsidRPr="00F365E9" w:rsidRDefault="005E3946" w:rsidP="005E3946">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Nowe brzmieni</w:t>
      </w:r>
      <w:r w:rsidR="00192C6B" w:rsidRPr="00F365E9">
        <w:rPr>
          <w:rFonts w:ascii="Times New Roman" w:hAnsi="Times New Roman" w:cs="Times New Roman"/>
          <w:sz w:val="24"/>
          <w:szCs w:val="24"/>
        </w:rPr>
        <w:t>e</w:t>
      </w:r>
      <w:r w:rsidRPr="00F365E9">
        <w:rPr>
          <w:rFonts w:ascii="Times New Roman" w:hAnsi="Times New Roman" w:cs="Times New Roman"/>
          <w:sz w:val="24"/>
          <w:szCs w:val="24"/>
        </w:rPr>
        <w:t xml:space="preserve"> art.</w:t>
      </w:r>
      <w:r w:rsidR="008736EA" w:rsidRPr="00F365E9">
        <w:rPr>
          <w:rFonts w:ascii="Times New Roman" w:hAnsi="Times New Roman" w:cs="Times New Roman"/>
          <w:sz w:val="24"/>
          <w:szCs w:val="24"/>
        </w:rPr>
        <w:t xml:space="preserve"> </w:t>
      </w:r>
      <w:r w:rsidRPr="00F365E9">
        <w:rPr>
          <w:rFonts w:ascii="Times New Roman" w:hAnsi="Times New Roman" w:cs="Times New Roman"/>
          <w:sz w:val="24"/>
          <w:szCs w:val="24"/>
        </w:rPr>
        <w:t>120 ust. 1 ustawy o p.p.p.f.t. jest konsekwencją różni</w:t>
      </w:r>
      <w:r w:rsidR="00192C6B" w:rsidRPr="00F365E9">
        <w:rPr>
          <w:rFonts w:ascii="Times New Roman" w:hAnsi="Times New Roman" w:cs="Times New Roman"/>
          <w:sz w:val="24"/>
          <w:szCs w:val="24"/>
        </w:rPr>
        <w:t>c</w:t>
      </w:r>
      <w:r w:rsidRPr="00F365E9">
        <w:rPr>
          <w:rFonts w:ascii="Times New Roman" w:hAnsi="Times New Roman" w:cs="Times New Roman"/>
          <w:sz w:val="24"/>
          <w:szCs w:val="24"/>
        </w:rPr>
        <w:t xml:space="preserve"> w wymogach wynikających z zaleceń FATF (FATF R6 i FATF R7). W przypadku środków ograniczających stosowanych w celu przeciwdziałania terroryzmowi oraz jego finansowaniu istnieje wymóg wprowadzenia podstawy prawnej do zastosowania środków ograniczających na podstawie przepisów krajowych, czemu służy prowadzona przez GIIF lista, o której mowa w art. 120 u.p.p.p.f.t. Brak jest takiego wymogu w przypadku środków ograniczających stosowanych w celu przeciwdziałania rozprzestrzenianiu broni masowego rażenia oraz finansowaniu jej rozprzestrzeniania.</w:t>
      </w:r>
    </w:p>
    <w:p w14:paraId="112B618C" w14:textId="77777777" w:rsidR="005E3946" w:rsidRPr="00F365E9" w:rsidRDefault="005E3946" w:rsidP="0084699D">
      <w:pPr>
        <w:pStyle w:val="Bezodstpw"/>
        <w:ind w:left="360"/>
        <w:jc w:val="both"/>
        <w:rPr>
          <w:rFonts w:ascii="Times New Roman" w:hAnsi="Times New Roman" w:cs="Times New Roman"/>
          <w:sz w:val="24"/>
          <w:szCs w:val="24"/>
        </w:rPr>
      </w:pPr>
    </w:p>
    <w:p w14:paraId="7064C7B5" w14:textId="28B78927" w:rsidR="00C82359" w:rsidRPr="00F365E9" w:rsidRDefault="00C82359"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Pozostałe zmiany przepisów </w:t>
      </w:r>
      <w:r w:rsidR="00DF3662">
        <w:rPr>
          <w:rFonts w:ascii="Times New Roman" w:hAnsi="Times New Roman" w:cs="Times New Roman"/>
          <w:sz w:val="24"/>
          <w:szCs w:val="24"/>
        </w:rPr>
        <w:t>r</w:t>
      </w:r>
      <w:r w:rsidRPr="00F365E9">
        <w:rPr>
          <w:rFonts w:ascii="Times New Roman" w:hAnsi="Times New Roman" w:cs="Times New Roman"/>
          <w:sz w:val="24"/>
          <w:szCs w:val="24"/>
        </w:rPr>
        <w:t>ozdziału 10</w:t>
      </w:r>
      <w:r w:rsidR="00B43C4A"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 xml:space="preserve"> są zmianami wynikowymi, mają charakter dostosowawczy.</w:t>
      </w:r>
    </w:p>
    <w:p w14:paraId="654E6D21" w14:textId="77777777" w:rsidR="00C82359" w:rsidRPr="00F365E9" w:rsidRDefault="00C82359" w:rsidP="00042234">
      <w:pPr>
        <w:pStyle w:val="Bezodstpw"/>
        <w:ind w:left="360"/>
        <w:jc w:val="both"/>
        <w:rPr>
          <w:rFonts w:ascii="Times New Roman" w:hAnsi="Times New Roman" w:cs="Times New Roman"/>
          <w:sz w:val="24"/>
          <w:szCs w:val="24"/>
        </w:rPr>
      </w:pPr>
    </w:p>
    <w:p w14:paraId="0CBD66EE" w14:textId="03E6C08F" w:rsidR="00C82359" w:rsidRPr="00F365E9" w:rsidRDefault="00AA7DA0"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Przewiduje się d</w:t>
      </w:r>
      <w:r w:rsidR="00C82359" w:rsidRPr="00F365E9">
        <w:rPr>
          <w:rFonts w:ascii="Times New Roman" w:hAnsi="Times New Roman" w:cs="Times New Roman"/>
          <w:sz w:val="24"/>
          <w:szCs w:val="24"/>
        </w:rPr>
        <w:t>odan</w:t>
      </w:r>
      <w:r w:rsidRPr="00F365E9">
        <w:rPr>
          <w:rFonts w:ascii="Times New Roman" w:hAnsi="Times New Roman" w:cs="Times New Roman"/>
          <w:sz w:val="24"/>
          <w:szCs w:val="24"/>
        </w:rPr>
        <w:t>ie</w:t>
      </w:r>
      <w:r w:rsidR="00C82359" w:rsidRPr="00F365E9">
        <w:rPr>
          <w:rFonts w:ascii="Times New Roman" w:hAnsi="Times New Roman" w:cs="Times New Roman"/>
          <w:sz w:val="24"/>
          <w:szCs w:val="24"/>
        </w:rPr>
        <w:t xml:space="preserve"> </w:t>
      </w:r>
      <w:r w:rsidR="00ED3233" w:rsidRPr="00F365E9">
        <w:rPr>
          <w:rFonts w:ascii="Times New Roman" w:hAnsi="Times New Roman" w:cs="Times New Roman"/>
          <w:sz w:val="24"/>
          <w:szCs w:val="24"/>
        </w:rPr>
        <w:t xml:space="preserve">w </w:t>
      </w:r>
      <w:r w:rsidR="00C82359" w:rsidRPr="00F365E9">
        <w:rPr>
          <w:rFonts w:ascii="Times New Roman" w:hAnsi="Times New Roman" w:cs="Times New Roman"/>
          <w:sz w:val="24"/>
          <w:szCs w:val="24"/>
        </w:rPr>
        <w:t>art. 130</w:t>
      </w:r>
      <w:r w:rsidR="00ED3233" w:rsidRPr="00F365E9">
        <w:rPr>
          <w:rFonts w:ascii="Times New Roman" w:hAnsi="Times New Roman" w:cs="Times New Roman"/>
          <w:sz w:val="24"/>
          <w:szCs w:val="24"/>
        </w:rPr>
        <w:t xml:space="preserve"> w </w:t>
      </w:r>
      <w:r w:rsidR="00C82359" w:rsidRPr="00F365E9">
        <w:rPr>
          <w:rFonts w:ascii="Times New Roman" w:hAnsi="Times New Roman" w:cs="Times New Roman"/>
          <w:sz w:val="24"/>
          <w:szCs w:val="24"/>
        </w:rPr>
        <w:t>ust. 1 doprecyzow</w:t>
      </w:r>
      <w:r w:rsidR="00ED3233" w:rsidRPr="00F365E9">
        <w:rPr>
          <w:rFonts w:ascii="Times New Roman" w:hAnsi="Times New Roman" w:cs="Times New Roman"/>
          <w:sz w:val="24"/>
          <w:szCs w:val="24"/>
        </w:rPr>
        <w:t>ania dotyczącego</w:t>
      </w:r>
      <w:r w:rsidR="00C82359" w:rsidRPr="00F365E9">
        <w:rPr>
          <w:rFonts w:ascii="Times New Roman" w:hAnsi="Times New Roman" w:cs="Times New Roman"/>
          <w:sz w:val="24"/>
          <w:szCs w:val="24"/>
        </w:rPr>
        <w:t xml:space="preserve"> zakres</w:t>
      </w:r>
      <w:r w:rsidR="00ED3233" w:rsidRPr="00F365E9">
        <w:rPr>
          <w:rFonts w:ascii="Times New Roman" w:hAnsi="Times New Roman" w:cs="Times New Roman"/>
          <w:sz w:val="24"/>
          <w:szCs w:val="24"/>
        </w:rPr>
        <w:t>u</w:t>
      </w:r>
      <w:r w:rsidR="00C82359" w:rsidRPr="00F365E9">
        <w:rPr>
          <w:rFonts w:ascii="Times New Roman" w:hAnsi="Times New Roman" w:cs="Times New Roman"/>
          <w:sz w:val="24"/>
          <w:szCs w:val="24"/>
        </w:rPr>
        <w:t xml:space="preserve"> uprawnień kontrolnych GIIF o</w:t>
      </w:r>
      <w:r w:rsidR="00A70491" w:rsidRPr="00F365E9">
        <w:rPr>
          <w:rFonts w:ascii="Times New Roman" w:hAnsi="Times New Roman" w:cs="Times New Roman"/>
          <w:sz w:val="24"/>
          <w:szCs w:val="24"/>
        </w:rPr>
        <w:t> </w:t>
      </w:r>
      <w:r w:rsidR="00C82359" w:rsidRPr="00F365E9">
        <w:rPr>
          <w:rFonts w:ascii="Times New Roman" w:hAnsi="Times New Roman" w:cs="Times New Roman"/>
          <w:sz w:val="24"/>
          <w:szCs w:val="24"/>
        </w:rPr>
        <w:t>kontrolę wykonywani</w:t>
      </w:r>
      <w:r w:rsidR="00877141">
        <w:rPr>
          <w:rFonts w:ascii="Times New Roman" w:hAnsi="Times New Roman" w:cs="Times New Roman"/>
          <w:sz w:val="24"/>
          <w:szCs w:val="24"/>
        </w:rPr>
        <w:t>a</w:t>
      </w:r>
      <w:r w:rsidR="00C82359" w:rsidRPr="00F365E9">
        <w:rPr>
          <w:rFonts w:ascii="Times New Roman" w:hAnsi="Times New Roman" w:cs="Times New Roman"/>
          <w:sz w:val="24"/>
          <w:szCs w:val="24"/>
        </w:rPr>
        <w:t xml:space="preserve"> przez instytucje obowiązane obowiązków związanych ze stosowaniem szczególnych środków ograniczających, o których mowa w rozdziale 10. Doprecyzowanie zakresu obowiązków podlegających kontroli, o której mowa w art. 130 ust. 1 u</w:t>
      </w:r>
      <w:r w:rsidR="00A70491" w:rsidRPr="00F365E9">
        <w:rPr>
          <w:rFonts w:ascii="Times New Roman" w:hAnsi="Times New Roman" w:cs="Times New Roman"/>
          <w:sz w:val="24"/>
          <w:szCs w:val="24"/>
        </w:rPr>
        <w:t>.</w:t>
      </w:r>
      <w:r w:rsidR="00C82359" w:rsidRPr="00F365E9">
        <w:rPr>
          <w:rFonts w:ascii="Times New Roman" w:hAnsi="Times New Roman" w:cs="Times New Roman"/>
          <w:sz w:val="24"/>
          <w:szCs w:val="24"/>
        </w:rPr>
        <w:t>p.p.p.f.t.</w:t>
      </w:r>
      <w:r w:rsidR="006B38B1">
        <w:rPr>
          <w:rFonts w:ascii="Times New Roman" w:hAnsi="Times New Roman" w:cs="Times New Roman"/>
          <w:sz w:val="24"/>
          <w:szCs w:val="24"/>
        </w:rPr>
        <w:t>,</w:t>
      </w:r>
      <w:r w:rsidR="00C82359" w:rsidRPr="00F365E9">
        <w:rPr>
          <w:rFonts w:ascii="Times New Roman" w:hAnsi="Times New Roman" w:cs="Times New Roman"/>
          <w:sz w:val="24"/>
          <w:szCs w:val="24"/>
        </w:rPr>
        <w:t xml:space="preserve"> również stanowi następstwo rozszerzenia zakresu szczególnych środków ograniczających regulowanych w</w:t>
      </w:r>
      <w:r w:rsidR="006B38B1">
        <w:rPr>
          <w:rFonts w:ascii="Times New Roman" w:hAnsi="Times New Roman" w:cs="Times New Roman"/>
          <w:sz w:val="24"/>
          <w:szCs w:val="24"/>
        </w:rPr>
        <w:t xml:space="preserve"> </w:t>
      </w:r>
      <w:r w:rsidR="00C82359" w:rsidRPr="00F365E9">
        <w:rPr>
          <w:rFonts w:ascii="Times New Roman" w:hAnsi="Times New Roman" w:cs="Times New Roman"/>
          <w:sz w:val="24"/>
          <w:szCs w:val="24"/>
        </w:rPr>
        <w:t>u</w:t>
      </w:r>
      <w:r w:rsidR="00A70491" w:rsidRPr="00F365E9">
        <w:rPr>
          <w:rFonts w:ascii="Times New Roman" w:hAnsi="Times New Roman" w:cs="Times New Roman"/>
          <w:sz w:val="24"/>
          <w:szCs w:val="24"/>
        </w:rPr>
        <w:t>.</w:t>
      </w:r>
      <w:r w:rsidR="00C82359" w:rsidRPr="00F365E9">
        <w:rPr>
          <w:rFonts w:ascii="Times New Roman" w:hAnsi="Times New Roman" w:cs="Times New Roman"/>
          <w:sz w:val="24"/>
          <w:szCs w:val="24"/>
        </w:rPr>
        <w:t xml:space="preserve">p.p.p.f.t. Dotychczasowe przepisy obejmowały wyłącznie szczególne środki ograniczające stosowane w celu przeciwdziałania terroryzmowi oraz finansowaniu terroryzmu, a co za tym idzie nie ulegało wątpliwości, że stanowiły one obowiązki w zakresie przeciwdziałania praniu pieniędzy oraz finansowaniu </w:t>
      </w:r>
      <w:r w:rsidR="00C82359" w:rsidRPr="00F365E9">
        <w:rPr>
          <w:rFonts w:ascii="Times New Roman" w:hAnsi="Times New Roman" w:cs="Times New Roman"/>
          <w:sz w:val="24"/>
          <w:szCs w:val="24"/>
        </w:rPr>
        <w:lastRenderedPageBreak/>
        <w:t>terroryzmu. W związku z rozszerzeniem zakresu szczególnych środków ograniczających o środki stosowane w celu przeciwdziałania rozprzestrzenianiu broni masowego rażenia oraz finansowaniu jej rozprzestrzeniania, w celu uniknięcia wątpliwości interpretacyjnych</w:t>
      </w:r>
      <w:r w:rsidR="006B38B1">
        <w:rPr>
          <w:rFonts w:ascii="Times New Roman" w:hAnsi="Times New Roman" w:cs="Times New Roman"/>
          <w:sz w:val="24"/>
          <w:szCs w:val="24"/>
        </w:rPr>
        <w:t>,</w:t>
      </w:r>
      <w:r w:rsidR="00C82359" w:rsidRPr="00F365E9">
        <w:rPr>
          <w:rFonts w:ascii="Times New Roman" w:hAnsi="Times New Roman" w:cs="Times New Roman"/>
          <w:sz w:val="24"/>
          <w:szCs w:val="24"/>
        </w:rPr>
        <w:t xml:space="preserve"> dokonano stosownej zmiany w brzemieniu art. 130 ust. 1. Podkreślić należy, że rezultatem tej zmiany jest rozszerzenie uprawnień kontrolnych wszystkich organów sprawujących kontrolę, o której mowa w art.</w:t>
      </w:r>
      <w:r w:rsidR="00A70491" w:rsidRPr="00F365E9">
        <w:rPr>
          <w:rFonts w:ascii="Times New Roman" w:hAnsi="Times New Roman" w:cs="Times New Roman"/>
          <w:sz w:val="24"/>
          <w:szCs w:val="24"/>
        </w:rPr>
        <w:t> </w:t>
      </w:r>
      <w:r w:rsidR="00C82359" w:rsidRPr="00F365E9">
        <w:rPr>
          <w:rFonts w:ascii="Times New Roman" w:hAnsi="Times New Roman" w:cs="Times New Roman"/>
          <w:sz w:val="24"/>
          <w:szCs w:val="24"/>
        </w:rPr>
        <w:t>130 ust. 1 u</w:t>
      </w:r>
      <w:r w:rsidR="00A70491" w:rsidRPr="00F365E9">
        <w:rPr>
          <w:rFonts w:ascii="Times New Roman" w:hAnsi="Times New Roman" w:cs="Times New Roman"/>
          <w:sz w:val="24"/>
          <w:szCs w:val="24"/>
        </w:rPr>
        <w:t>.</w:t>
      </w:r>
      <w:r w:rsidR="00C82359" w:rsidRPr="00F365E9">
        <w:rPr>
          <w:rFonts w:ascii="Times New Roman" w:hAnsi="Times New Roman" w:cs="Times New Roman"/>
          <w:sz w:val="24"/>
          <w:szCs w:val="24"/>
        </w:rPr>
        <w:t>p.p.p.f.t.</w:t>
      </w:r>
    </w:p>
    <w:p w14:paraId="326CE09C" w14:textId="77777777" w:rsidR="00C7390F" w:rsidRPr="00F365E9" w:rsidRDefault="00C7390F" w:rsidP="00042234">
      <w:pPr>
        <w:pStyle w:val="Bezodstpw"/>
        <w:ind w:left="360"/>
        <w:jc w:val="both"/>
        <w:rPr>
          <w:rFonts w:ascii="Times New Roman" w:hAnsi="Times New Roman" w:cs="Times New Roman"/>
          <w:b/>
          <w:bCs/>
          <w:sz w:val="24"/>
          <w:szCs w:val="24"/>
        </w:rPr>
      </w:pPr>
    </w:p>
    <w:p w14:paraId="2840A352" w14:textId="790AFFC5" w:rsidR="001D3EA4" w:rsidRPr="00F365E9" w:rsidRDefault="001D3EA4" w:rsidP="006B38B1">
      <w:pPr>
        <w:pStyle w:val="Bezodstpw"/>
        <w:ind w:left="360"/>
        <w:jc w:val="both"/>
        <w:rPr>
          <w:rFonts w:ascii="Times New Roman" w:hAnsi="Times New Roman" w:cs="Times New Roman"/>
          <w:b/>
          <w:bCs/>
          <w:sz w:val="24"/>
          <w:szCs w:val="24"/>
        </w:rPr>
      </w:pPr>
      <w:r w:rsidRPr="00F365E9">
        <w:rPr>
          <w:rFonts w:ascii="Times New Roman" w:hAnsi="Times New Roman" w:cs="Times New Roman"/>
          <w:b/>
          <w:bCs/>
          <w:sz w:val="24"/>
          <w:szCs w:val="24"/>
        </w:rPr>
        <w:t>Przepisy a</w:t>
      </w:r>
      <w:r w:rsidR="00885CFD" w:rsidRPr="00F365E9">
        <w:rPr>
          <w:rFonts w:ascii="Times New Roman" w:hAnsi="Times New Roman" w:cs="Times New Roman"/>
          <w:b/>
          <w:bCs/>
          <w:sz w:val="24"/>
          <w:szCs w:val="24"/>
        </w:rPr>
        <w:t xml:space="preserve">rt. 1 pkt </w:t>
      </w:r>
      <w:r w:rsidR="00B33AA3" w:rsidRPr="00F365E9">
        <w:rPr>
          <w:rFonts w:ascii="Times New Roman" w:hAnsi="Times New Roman" w:cs="Times New Roman"/>
          <w:b/>
          <w:bCs/>
          <w:sz w:val="24"/>
          <w:szCs w:val="24"/>
        </w:rPr>
        <w:t>4</w:t>
      </w:r>
      <w:r w:rsidR="006C08E5" w:rsidRPr="00F365E9">
        <w:rPr>
          <w:rFonts w:ascii="Times New Roman" w:hAnsi="Times New Roman" w:cs="Times New Roman"/>
          <w:b/>
          <w:bCs/>
          <w:sz w:val="24"/>
          <w:szCs w:val="24"/>
        </w:rPr>
        <w:t>4</w:t>
      </w:r>
      <w:r w:rsidR="006B38B1">
        <w:rPr>
          <w:rFonts w:ascii="Times New Roman" w:hAnsi="Times New Roman" w:cs="Times New Roman"/>
          <w:b/>
          <w:bCs/>
          <w:sz w:val="24"/>
          <w:szCs w:val="24"/>
        </w:rPr>
        <w:t>–</w:t>
      </w:r>
      <w:r w:rsidR="007B44E2" w:rsidRPr="00F365E9">
        <w:rPr>
          <w:rFonts w:ascii="Times New Roman" w:hAnsi="Times New Roman" w:cs="Times New Roman"/>
          <w:b/>
          <w:bCs/>
          <w:sz w:val="24"/>
          <w:szCs w:val="24"/>
        </w:rPr>
        <w:t>4</w:t>
      </w:r>
      <w:r w:rsidR="006C08E5" w:rsidRPr="00F365E9">
        <w:rPr>
          <w:rFonts w:ascii="Times New Roman" w:hAnsi="Times New Roman" w:cs="Times New Roman"/>
          <w:b/>
          <w:bCs/>
          <w:sz w:val="24"/>
          <w:szCs w:val="24"/>
        </w:rPr>
        <w:t>6</w:t>
      </w:r>
      <w:r w:rsidR="00885CFD" w:rsidRPr="00F365E9">
        <w:rPr>
          <w:rFonts w:ascii="Times New Roman" w:hAnsi="Times New Roman" w:cs="Times New Roman"/>
          <w:b/>
          <w:bCs/>
          <w:sz w:val="24"/>
          <w:szCs w:val="24"/>
        </w:rPr>
        <w:t xml:space="preserve"> projektu ustawy</w:t>
      </w:r>
      <w:r w:rsidRPr="00F365E9">
        <w:rPr>
          <w:rFonts w:ascii="Times New Roman" w:hAnsi="Times New Roman" w:cs="Times New Roman"/>
          <w:b/>
          <w:bCs/>
          <w:sz w:val="24"/>
          <w:szCs w:val="24"/>
        </w:rPr>
        <w:t xml:space="preserve"> zawierają zmiany w katalogu kar administracyjnych</w:t>
      </w:r>
      <w:r w:rsidR="006B38B1">
        <w:rPr>
          <w:rFonts w:ascii="Times New Roman" w:hAnsi="Times New Roman" w:cs="Times New Roman"/>
          <w:b/>
          <w:bCs/>
          <w:sz w:val="24"/>
          <w:szCs w:val="24"/>
        </w:rPr>
        <w:t>.</w:t>
      </w:r>
    </w:p>
    <w:p w14:paraId="3AC844AB" w14:textId="77777777" w:rsidR="001D3EA4" w:rsidRPr="00F365E9" w:rsidRDefault="001D3EA4" w:rsidP="00042234">
      <w:pPr>
        <w:pStyle w:val="Bezodstpw"/>
        <w:ind w:left="360"/>
        <w:jc w:val="both"/>
        <w:rPr>
          <w:rFonts w:ascii="Times New Roman" w:hAnsi="Times New Roman" w:cs="Times New Roman"/>
          <w:b/>
          <w:bCs/>
          <w:sz w:val="24"/>
          <w:szCs w:val="24"/>
        </w:rPr>
      </w:pPr>
    </w:p>
    <w:p w14:paraId="4908E02E" w14:textId="575D6498" w:rsidR="005E3946" w:rsidRPr="00F365E9" w:rsidRDefault="005E3946" w:rsidP="005E3946">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Do katalogu kar administracyjnych, zawartego w </w:t>
      </w:r>
      <w:r w:rsidRPr="00F365E9">
        <w:rPr>
          <w:rFonts w:ascii="Times New Roman" w:hAnsi="Times New Roman" w:cs="Times New Roman"/>
          <w:b/>
          <w:bCs/>
          <w:sz w:val="24"/>
          <w:szCs w:val="24"/>
        </w:rPr>
        <w:t xml:space="preserve">art. 147 </w:t>
      </w:r>
      <w:r w:rsidRPr="00F365E9">
        <w:rPr>
          <w:rFonts w:ascii="Times New Roman" w:hAnsi="Times New Roman" w:cs="Times New Roman"/>
          <w:sz w:val="24"/>
          <w:szCs w:val="24"/>
        </w:rPr>
        <w:t xml:space="preserve">u.p.p.p.f.t., dodano karę za niedopełnienie przez instytucję obowiązaną obowiązku przekazania </w:t>
      </w:r>
      <w:r w:rsidR="00B94C4C" w:rsidRPr="00F365E9">
        <w:rPr>
          <w:rFonts w:ascii="Times New Roman" w:hAnsi="Times New Roman" w:cs="Times New Roman"/>
          <w:sz w:val="24"/>
          <w:szCs w:val="24"/>
        </w:rPr>
        <w:t xml:space="preserve">wniosku o uzyskanie dostępu do SIGIIF 2.0. zawierającego aktualne </w:t>
      </w:r>
      <w:r w:rsidRPr="00F365E9">
        <w:rPr>
          <w:rFonts w:ascii="Times New Roman" w:hAnsi="Times New Roman" w:cs="Times New Roman"/>
          <w:sz w:val="24"/>
          <w:szCs w:val="24"/>
        </w:rPr>
        <w:t xml:space="preserve">i </w:t>
      </w:r>
      <w:r w:rsidR="00B94C4C" w:rsidRPr="00F365E9">
        <w:rPr>
          <w:rFonts w:ascii="Times New Roman" w:hAnsi="Times New Roman" w:cs="Times New Roman"/>
          <w:sz w:val="24"/>
          <w:szCs w:val="24"/>
        </w:rPr>
        <w:t xml:space="preserve">prawidłowe dane identyfikujące </w:t>
      </w:r>
      <w:r w:rsidRPr="00F365E9">
        <w:rPr>
          <w:rFonts w:ascii="Times New Roman" w:hAnsi="Times New Roman" w:cs="Times New Roman"/>
          <w:sz w:val="24"/>
          <w:szCs w:val="24"/>
        </w:rPr>
        <w:t xml:space="preserve">instytucję obowiązaną, </w:t>
      </w:r>
      <w:r w:rsidR="00B94C4C" w:rsidRPr="00F365E9">
        <w:rPr>
          <w:rFonts w:ascii="Times New Roman" w:hAnsi="Times New Roman" w:cs="Times New Roman"/>
          <w:sz w:val="24"/>
          <w:szCs w:val="24"/>
        </w:rPr>
        <w:t xml:space="preserve">wymaganego </w:t>
      </w:r>
      <w:r w:rsidRPr="00F365E9">
        <w:rPr>
          <w:rFonts w:ascii="Times New Roman" w:hAnsi="Times New Roman" w:cs="Times New Roman"/>
          <w:sz w:val="24"/>
          <w:szCs w:val="24"/>
        </w:rPr>
        <w:t>na podstawie</w:t>
      </w:r>
      <w:r w:rsidR="00905529" w:rsidRPr="00F365E9">
        <w:rPr>
          <w:rFonts w:ascii="Times New Roman" w:hAnsi="Times New Roman" w:cs="Times New Roman"/>
          <w:sz w:val="24"/>
          <w:szCs w:val="24"/>
        </w:rPr>
        <w:t xml:space="preserve"> aktualnych i prawidłowych danych, o których mowa w art. 71c ust.1 pkt 1</w:t>
      </w:r>
      <w:r w:rsidR="006B38B1">
        <w:rPr>
          <w:rFonts w:ascii="Times New Roman" w:hAnsi="Times New Roman" w:cs="Times New Roman"/>
          <w:sz w:val="24"/>
          <w:szCs w:val="24"/>
        </w:rPr>
        <w:t>,</w:t>
      </w:r>
      <w:r w:rsidR="00905529" w:rsidRPr="00F365E9">
        <w:rPr>
          <w:rFonts w:ascii="Times New Roman" w:hAnsi="Times New Roman" w:cs="Times New Roman"/>
          <w:sz w:val="24"/>
          <w:szCs w:val="24"/>
        </w:rPr>
        <w:t xml:space="preserve"> </w:t>
      </w:r>
      <w:r w:rsidR="000C4AC2" w:rsidRPr="00F365E9">
        <w:rPr>
          <w:rFonts w:ascii="Times New Roman" w:hAnsi="Times New Roman" w:cs="Times New Roman"/>
          <w:sz w:val="24"/>
          <w:szCs w:val="24"/>
        </w:rPr>
        <w:t xml:space="preserve">wraz z dołączonym do tego wniosku dokumentem, o którym </w:t>
      </w:r>
      <w:r w:rsidR="006B38B1">
        <w:rPr>
          <w:rFonts w:ascii="Times New Roman" w:hAnsi="Times New Roman" w:cs="Times New Roman"/>
          <w:sz w:val="24"/>
          <w:szCs w:val="24"/>
        </w:rPr>
        <w:t xml:space="preserve">mowa </w:t>
      </w:r>
      <w:r w:rsidR="000C4AC2" w:rsidRPr="00F365E9">
        <w:rPr>
          <w:rFonts w:ascii="Times New Roman" w:hAnsi="Times New Roman" w:cs="Times New Roman"/>
          <w:sz w:val="24"/>
          <w:szCs w:val="24"/>
        </w:rPr>
        <w:t xml:space="preserve">w art. 71c </w:t>
      </w:r>
      <w:r w:rsidR="00905529" w:rsidRPr="00F365E9">
        <w:rPr>
          <w:rFonts w:ascii="Times New Roman" w:hAnsi="Times New Roman" w:cs="Times New Roman"/>
          <w:sz w:val="24"/>
          <w:szCs w:val="24"/>
        </w:rPr>
        <w:t>ust. 2</w:t>
      </w:r>
      <w:r w:rsidR="00B43C4A" w:rsidRPr="00F365E9">
        <w:rPr>
          <w:rFonts w:ascii="Times New Roman" w:hAnsi="Times New Roman" w:cs="Times New Roman"/>
          <w:sz w:val="24"/>
          <w:szCs w:val="24"/>
        </w:rPr>
        <w:t xml:space="preserve"> ustaw</w:t>
      </w:r>
      <w:r w:rsidR="000C4AC2" w:rsidRPr="00F365E9">
        <w:rPr>
          <w:rFonts w:ascii="Times New Roman" w:hAnsi="Times New Roman" w:cs="Times New Roman"/>
          <w:sz w:val="24"/>
          <w:szCs w:val="24"/>
        </w:rPr>
        <w:t>y, o ile taki dokument był w danym przypadku wymagany</w:t>
      </w:r>
      <w:r w:rsidR="008D5F1B" w:rsidRPr="00F365E9">
        <w:rPr>
          <w:rFonts w:ascii="Times New Roman" w:hAnsi="Times New Roman" w:cs="Times New Roman"/>
          <w:sz w:val="24"/>
          <w:szCs w:val="24"/>
        </w:rPr>
        <w:t>.</w:t>
      </w:r>
      <w:r w:rsidRPr="00F365E9">
        <w:rPr>
          <w:rFonts w:ascii="Times New Roman" w:hAnsi="Times New Roman" w:cs="Times New Roman"/>
          <w:sz w:val="24"/>
          <w:szCs w:val="24"/>
        </w:rPr>
        <w:t xml:space="preserve"> Z</w:t>
      </w:r>
      <w:r w:rsidR="008D5F1B" w:rsidRPr="00F365E9">
        <w:rPr>
          <w:rFonts w:ascii="Times New Roman" w:hAnsi="Times New Roman" w:cs="Times New Roman"/>
          <w:sz w:val="24"/>
          <w:szCs w:val="24"/>
        </w:rPr>
        <w:t> </w:t>
      </w:r>
      <w:r w:rsidRPr="00F365E9">
        <w:rPr>
          <w:rFonts w:ascii="Times New Roman" w:hAnsi="Times New Roman" w:cs="Times New Roman"/>
          <w:sz w:val="24"/>
          <w:szCs w:val="24"/>
        </w:rPr>
        <w:t xml:space="preserve">uwagi </w:t>
      </w:r>
      <w:r w:rsidR="006B38B1">
        <w:rPr>
          <w:rFonts w:ascii="Times New Roman" w:hAnsi="Times New Roman" w:cs="Times New Roman"/>
          <w:sz w:val="24"/>
          <w:szCs w:val="24"/>
        </w:rPr>
        <w:t xml:space="preserve">na </w:t>
      </w:r>
      <w:r w:rsidRPr="00F365E9">
        <w:rPr>
          <w:rFonts w:ascii="Times New Roman" w:hAnsi="Times New Roman" w:cs="Times New Roman"/>
          <w:sz w:val="24"/>
          <w:szCs w:val="24"/>
        </w:rPr>
        <w:t>wprowadz</w:t>
      </w:r>
      <w:r w:rsidR="00905529" w:rsidRPr="00F365E9">
        <w:rPr>
          <w:rFonts w:ascii="Times New Roman" w:hAnsi="Times New Roman" w:cs="Times New Roman"/>
          <w:sz w:val="24"/>
          <w:szCs w:val="24"/>
        </w:rPr>
        <w:t>enie</w:t>
      </w:r>
      <w:r w:rsidRPr="00F365E9">
        <w:rPr>
          <w:rFonts w:ascii="Times New Roman" w:hAnsi="Times New Roman" w:cs="Times New Roman"/>
          <w:sz w:val="24"/>
          <w:szCs w:val="24"/>
        </w:rPr>
        <w:t xml:space="preserve"> w projekcie</w:t>
      </w:r>
      <w:r w:rsidR="00905529" w:rsidRPr="00F365E9">
        <w:rPr>
          <w:rFonts w:ascii="Times New Roman" w:hAnsi="Times New Roman" w:cs="Times New Roman"/>
          <w:sz w:val="24"/>
          <w:szCs w:val="24"/>
        </w:rPr>
        <w:t xml:space="preserve"> ustawy</w:t>
      </w:r>
      <w:r w:rsidRPr="00F365E9">
        <w:rPr>
          <w:rFonts w:ascii="Times New Roman" w:hAnsi="Times New Roman" w:cs="Times New Roman"/>
          <w:sz w:val="24"/>
          <w:szCs w:val="24"/>
        </w:rPr>
        <w:t xml:space="preserve"> </w:t>
      </w:r>
      <w:r w:rsidR="00905529" w:rsidRPr="00F365E9">
        <w:rPr>
          <w:rFonts w:ascii="Times New Roman" w:hAnsi="Times New Roman" w:cs="Times New Roman"/>
          <w:sz w:val="24"/>
          <w:szCs w:val="24"/>
        </w:rPr>
        <w:t xml:space="preserve">obowiązku uzyskania przez instytucję obowiązaną dostępu do SIGIIF 2.0. wprowadzono sankcję administracyjną za </w:t>
      </w:r>
      <w:r w:rsidRPr="00F365E9">
        <w:rPr>
          <w:rFonts w:ascii="Times New Roman" w:hAnsi="Times New Roman" w:cs="Times New Roman"/>
          <w:sz w:val="24"/>
          <w:szCs w:val="24"/>
        </w:rPr>
        <w:t>niewywiązanie się</w:t>
      </w:r>
      <w:r w:rsidR="00905529" w:rsidRPr="00F365E9">
        <w:rPr>
          <w:rFonts w:ascii="Times New Roman" w:hAnsi="Times New Roman" w:cs="Times New Roman"/>
          <w:sz w:val="24"/>
          <w:szCs w:val="24"/>
        </w:rPr>
        <w:t xml:space="preserve"> z tego obowiązku</w:t>
      </w:r>
      <w:r w:rsidRPr="00F365E9">
        <w:rPr>
          <w:rFonts w:ascii="Times New Roman" w:hAnsi="Times New Roman" w:cs="Times New Roman"/>
          <w:sz w:val="24"/>
          <w:szCs w:val="24"/>
        </w:rPr>
        <w:t xml:space="preserve">. </w:t>
      </w:r>
    </w:p>
    <w:p w14:paraId="748D1D20" w14:textId="77777777" w:rsidR="005E3946" w:rsidRPr="00F365E9" w:rsidRDefault="005E3946" w:rsidP="006B38B1">
      <w:pPr>
        <w:pStyle w:val="Bezodstpw"/>
        <w:ind w:left="426"/>
        <w:jc w:val="both"/>
        <w:rPr>
          <w:rFonts w:ascii="Times New Roman" w:hAnsi="Times New Roman" w:cs="Times New Roman"/>
          <w:b/>
          <w:bCs/>
          <w:sz w:val="24"/>
          <w:szCs w:val="24"/>
        </w:rPr>
      </w:pPr>
    </w:p>
    <w:p w14:paraId="64A33B5A" w14:textId="1386ADCF" w:rsidR="005E3946" w:rsidRPr="00F365E9" w:rsidRDefault="005E3946" w:rsidP="005E3946">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 związku z rozszerzeniem regulacji ustawy o przepisy służące stosowaniu unijnych rozporządzeń przyjętych w celu przeciwdziałani</w:t>
      </w:r>
      <w:r w:rsidR="00B04396">
        <w:rPr>
          <w:rFonts w:ascii="Times New Roman" w:hAnsi="Times New Roman" w:cs="Times New Roman"/>
          <w:sz w:val="24"/>
          <w:szCs w:val="24"/>
        </w:rPr>
        <w:t>a</w:t>
      </w:r>
      <w:r w:rsidRPr="00F365E9">
        <w:rPr>
          <w:rFonts w:ascii="Times New Roman" w:hAnsi="Times New Roman" w:cs="Times New Roman"/>
          <w:sz w:val="24"/>
          <w:szCs w:val="24"/>
        </w:rPr>
        <w:t xml:space="preserve"> rozprzestrzenianiu broni masowego rażenia oraz finansowaniu jej rozprzestrzeniania stosownemu rozszerzeniu uległ również przewidzian</w:t>
      </w:r>
      <w:r w:rsidR="006B38B1">
        <w:rPr>
          <w:rFonts w:ascii="Times New Roman" w:hAnsi="Times New Roman" w:cs="Times New Roman"/>
          <w:sz w:val="24"/>
          <w:szCs w:val="24"/>
        </w:rPr>
        <w:t>y</w:t>
      </w:r>
      <w:r w:rsidRPr="00F365E9">
        <w:rPr>
          <w:rFonts w:ascii="Times New Roman" w:hAnsi="Times New Roman" w:cs="Times New Roman"/>
          <w:sz w:val="24"/>
          <w:szCs w:val="24"/>
        </w:rPr>
        <w:t xml:space="preserve"> w </w:t>
      </w:r>
      <w:r w:rsidR="008D5F1B" w:rsidRPr="00F365E9">
        <w:rPr>
          <w:rFonts w:ascii="Times New Roman" w:hAnsi="Times New Roman" w:cs="Times New Roman"/>
          <w:b/>
          <w:bCs/>
          <w:sz w:val="24"/>
          <w:szCs w:val="24"/>
        </w:rPr>
        <w:t>art. 149</w:t>
      </w:r>
      <w:r w:rsidR="009508FF" w:rsidRPr="00F365E9">
        <w:rPr>
          <w:rFonts w:ascii="Times New Roman" w:hAnsi="Times New Roman" w:cs="Times New Roman"/>
          <w:b/>
          <w:bCs/>
          <w:sz w:val="24"/>
          <w:szCs w:val="24"/>
        </w:rPr>
        <w:t xml:space="preserve"> </w:t>
      </w:r>
      <w:r w:rsidR="009508FF" w:rsidRPr="00F365E9">
        <w:rPr>
          <w:rFonts w:ascii="Times New Roman" w:hAnsi="Times New Roman" w:cs="Times New Roman"/>
          <w:sz w:val="24"/>
          <w:szCs w:val="24"/>
        </w:rPr>
        <w:t>u.p.p.p.f.t.</w:t>
      </w:r>
      <w:r w:rsidRPr="00F365E9">
        <w:rPr>
          <w:rFonts w:ascii="Times New Roman" w:hAnsi="Times New Roman" w:cs="Times New Roman"/>
          <w:sz w:val="24"/>
          <w:szCs w:val="24"/>
        </w:rPr>
        <w:t xml:space="preserve"> katalog deliktów administracyjnych. Zgodnie z nowym brzmieniem karom administracyjnym podlegać będą również naruszenia obowiązków określonych w rozporządzeniu 267/2012 oraz w rozporządzeniu 2017/1509.</w:t>
      </w:r>
    </w:p>
    <w:p w14:paraId="6528C6BB" w14:textId="77777777" w:rsidR="005E3946" w:rsidRPr="00F365E9" w:rsidRDefault="005E3946" w:rsidP="005E3946">
      <w:pPr>
        <w:pStyle w:val="Bezodstpw"/>
        <w:ind w:left="360"/>
        <w:jc w:val="both"/>
        <w:rPr>
          <w:rFonts w:ascii="Times New Roman" w:hAnsi="Times New Roman" w:cs="Times New Roman"/>
          <w:sz w:val="24"/>
          <w:szCs w:val="24"/>
        </w:rPr>
      </w:pPr>
    </w:p>
    <w:p w14:paraId="685CE85F" w14:textId="4FE1E893" w:rsidR="005E3946" w:rsidRPr="00F365E9" w:rsidRDefault="005E3946" w:rsidP="005E3946">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projekcie ustawy dodano również przepis art. </w:t>
      </w:r>
      <w:r w:rsidRPr="00F365E9">
        <w:rPr>
          <w:rFonts w:ascii="Times New Roman" w:hAnsi="Times New Roman" w:cs="Times New Roman"/>
          <w:b/>
          <w:bCs/>
          <w:sz w:val="24"/>
          <w:szCs w:val="24"/>
        </w:rPr>
        <w:t>153 ust. 4</w:t>
      </w:r>
      <w:r w:rsidR="009508FF" w:rsidRPr="00F365E9">
        <w:rPr>
          <w:rFonts w:ascii="Times New Roman" w:hAnsi="Times New Roman" w:cs="Times New Roman"/>
          <w:b/>
          <w:bCs/>
          <w:sz w:val="24"/>
          <w:szCs w:val="24"/>
        </w:rPr>
        <w:t xml:space="preserve"> </w:t>
      </w:r>
      <w:r w:rsidR="009508FF" w:rsidRPr="00F365E9">
        <w:rPr>
          <w:rFonts w:ascii="Times New Roman" w:hAnsi="Times New Roman" w:cs="Times New Roman"/>
          <w:sz w:val="24"/>
          <w:szCs w:val="24"/>
        </w:rPr>
        <w:t>u.p.p.p.f.t.</w:t>
      </w:r>
      <w:r w:rsidRPr="00F365E9">
        <w:rPr>
          <w:rFonts w:ascii="Times New Roman" w:hAnsi="Times New Roman" w:cs="Times New Roman"/>
          <w:sz w:val="24"/>
          <w:szCs w:val="24"/>
        </w:rPr>
        <w:t>, który przewiduje karę administracyjną</w:t>
      </w:r>
      <w:r w:rsidR="006B38B1">
        <w:rPr>
          <w:rFonts w:ascii="Times New Roman" w:hAnsi="Times New Roman" w:cs="Times New Roman"/>
          <w:sz w:val="24"/>
          <w:szCs w:val="24"/>
        </w:rPr>
        <w:t>,</w:t>
      </w:r>
      <w:r w:rsidRPr="00F365E9">
        <w:rPr>
          <w:rFonts w:ascii="Times New Roman" w:hAnsi="Times New Roman" w:cs="Times New Roman"/>
          <w:sz w:val="24"/>
          <w:szCs w:val="24"/>
        </w:rPr>
        <w:t xml:space="preserve"> w przypadku gdy podmiot, któremu wydano potwierdzenie, o którym mowa w art. 68</w:t>
      </w:r>
      <w:r w:rsidR="008D5F1B" w:rsidRPr="00F365E9">
        <w:rPr>
          <w:rFonts w:ascii="Times New Roman" w:hAnsi="Times New Roman" w:cs="Times New Roman"/>
          <w:sz w:val="24"/>
          <w:szCs w:val="24"/>
        </w:rPr>
        <w:t>f</w:t>
      </w:r>
      <w:r w:rsidRPr="00F365E9">
        <w:rPr>
          <w:rFonts w:ascii="Times New Roman" w:hAnsi="Times New Roman" w:cs="Times New Roman"/>
          <w:sz w:val="24"/>
          <w:szCs w:val="24"/>
        </w:rPr>
        <w:t xml:space="preserve"> ust. 3 ustawy, nie dopełni obowiązku powiadomienia organu właściwego w sprawach Rejestru o okolicznościach powodujących ustanie uzasadnionego interesu</w:t>
      </w:r>
      <w:r w:rsidR="008D5F1B" w:rsidRPr="00F365E9">
        <w:rPr>
          <w:rFonts w:ascii="Times New Roman" w:hAnsi="Times New Roman" w:cs="Times New Roman"/>
          <w:sz w:val="24"/>
          <w:szCs w:val="24"/>
        </w:rPr>
        <w:t>, zgodnie z art. 68g ust.</w:t>
      </w:r>
      <w:r w:rsidR="009508FF" w:rsidRPr="00F365E9">
        <w:rPr>
          <w:rFonts w:ascii="Times New Roman" w:hAnsi="Times New Roman" w:cs="Times New Roman"/>
          <w:sz w:val="24"/>
          <w:szCs w:val="24"/>
        </w:rPr>
        <w:t> </w:t>
      </w:r>
      <w:r w:rsidR="008D5F1B" w:rsidRPr="00F365E9">
        <w:rPr>
          <w:rFonts w:ascii="Times New Roman" w:hAnsi="Times New Roman" w:cs="Times New Roman"/>
          <w:sz w:val="24"/>
          <w:szCs w:val="24"/>
        </w:rPr>
        <w:t>2</w:t>
      </w:r>
      <w:r w:rsidRPr="00F365E9">
        <w:rPr>
          <w:rFonts w:ascii="Times New Roman" w:hAnsi="Times New Roman" w:cs="Times New Roman"/>
          <w:sz w:val="24"/>
          <w:szCs w:val="24"/>
        </w:rPr>
        <w:t>.</w:t>
      </w:r>
    </w:p>
    <w:p w14:paraId="09F373DB" w14:textId="36C084C3" w:rsidR="001D3EA4" w:rsidRPr="00F365E9" w:rsidRDefault="001D3EA4" w:rsidP="00042234">
      <w:pPr>
        <w:pStyle w:val="Bezodstpw"/>
        <w:ind w:left="360"/>
        <w:jc w:val="both"/>
        <w:rPr>
          <w:rFonts w:ascii="Times New Roman" w:hAnsi="Times New Roman" w:cs="Times New Roman"/>
          <w:sz w:val="24"/>
          <w:szCs w:val="24"/>
        </w:rPr>
      </w:pPr>
    </w:p>
    <w:p w14:paraId="579DBAC9" w14:textId="6938C49B" w:rsidR="001915C3" w:rsidRPr="00F365E9" w:rsidRDefault="001915C3" w:rsidP="00042234">
      <w:pPr>
        <w:pStyle w:val="Bezodstpw"/>
        <w:ind w:left="720"/>
        <w:jc w:val="both"/>
        <w:rPr>
          <w:rFonts w:ascii="Times New Roman" w:hAnsi="Times New Roman" w:cs="Times New Roman"/>
          <w:b/>
          <w:bCs/>
          <w:sz w:val="24"/>
          <w:szCs w:val="24"/>
        </w:rPr>
      </w:pPr>
      <w:r w:rsidRPr="00F365E9">
        <w:rPr>
          <w:rFonts w:ascii="Times New Roman" w:hAnsi="Times New Roman" w:cs="Times New Roman"/>
          <w:b/>
          <w:bCs/>
          <w:sz w:val="24"/>
          <w:szCs w:val="24"/>
        </w:rPr>
        <w:t>III.</w:t>
      </w:r>
      <w:r w:rsidRPr="00F365E9">
        <w:rPr>
          <w:rFonts w:ascii="Times New Roman" w:hAnsi="Times New Roman" w:cs="Times New Roman"/>
          <w:b/>
          <w:bCs/>
          <w:sz w:val="24"/>
          <w:szCs w:val="24"/>
        </w:rPr>
        <w:tab/>
        <w:t>Przepisy epizodyczne</w:t>
      </w:r>
      <w:r w:rsidR="00E2096A" w:rsidRPr="00F365E9">
        <w:rPr>
          <w:rFonts w:ascii="Times New Roman" w:hAnsi="Times New Roman" w:cs="Times New Roman"/>
          <w:b/>
          <w:bCs/>
          <w:sz w:val="24"/>
          <w:szCs w:val="24"/>
        </w:rPr>
        <w:t>,</w:t>
      </w:r>
      <w:r w:rsidRPr="00F365E9">
        <w:rPr>
          <w:rFonts w:ascii="Times New Roman" w:hAnsi="Times New Roman" w:cs="Times New Roman"/>
          <w:b/>
          <w:bCs/>
          <w:sz w:val="24"/>
          <w:szCs w:val="24"/>
        </w:rPr>
        <w:t xml:space="preserve"> </w:t>
      </w:r>
      <w:r w:rsidR="00E2096A" w:rsidRPr="00F365E9">
        <w:rPr>
          <w:rFonts w:ascii="Times New Roman" w:hAnsi="Times New Roman" w:cs="Times New Roman"/>
          <w:b/>
          <w:bCs/>
          <w:sz w:val="24"/>
          <w:szCs w:val="24"/>
        </w:rPr>
        <w:t xml:space="preserve">przejściowe </w:t>
      </w:r>
      <w:r w:rsidRPr="00F365E9">
        <w:rPr>
          <w:rFonts w:ascii="Times New Roman" w:hAnsi="Times New Roman" w:cs="Times New Roman"/>
          <w:b/>
          <w:bCs/>
          <w:sz w:val="24"/>
          <w:szCs w:val="24"/>
        </w:rPr>
        <w:t>i końcowe</w:t>
      </w:r>
    </w:p>
    <w:p w14:paraId="5913A442" w14:textId="77777777" w:rsidR="001915C3" w:rsidRPr="00F365E9" w:rsidRDefault="001915C3" w:rsidP="00042234">
      <w:pPr>
        <w:pStyle w:val="Bezodstpw"/>
        <w:ind w:left="360"/>
        <w:jc w:val="both"/>
        <w:rPr>
          <w:rFonts w:ascii="Times New Roman" w:hAnsi="Times New Roman" w:cs="Times New Roman"/>
          <w:b/>
          <w:bCs/>
          <w:sz w:val="24"/>
          <w:szCs w:val="24"/>
        </w:rPr>
      </w:pPr>
    </w:p>
    <w:p w14:paraId="574B5C27" w14:textId="0659A9CE" w:rsidR="000A4F68" w:rsidRPr="00F365E9" w:rsidRDefault="001915C3" w:rsidP="006F6044">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 xml:space="preserve">Art. 1 pkt </w:t>
      </w:r>
      <w:r w:rsidR="006C08E5" w:rsidRPr="00F365E9">
        <w:rPr>
          <w:rFonts w:ascii="Times New Roman" w:hAnsi="Times New Roman" w:cs="Times New Roman"/>
          <w:b/>
          <w:bCs/>
          <w:sz w:val="24"/>
          <w:szCs w:val="24"/>
        </w:rPr>
        <w:t>47</w:t>
      </w:r>
      <w:r w:rsidRPr="00F365E9">
        <w:rPr>
          <w:rFonts w:ascii="Times New Roman" w:hAnsi="Times New Roman" w:cs="Times New Roman"/>
          <w:b/>
          <w:bCs/>
          <w:sz w:val="24"/>
          <w:szCs w:val="24"/>
        </w:rPr>
        <w:t xml:space="preserve"> </w:t>
      </w:r>
      <w:r w:rsidRPr="00F365E9">
        <w:rPr>
          <w:rFonts w:ascii="Times New Roman" w:hAnsi="Times New Roman" w:cs="Times New Roman"/>
          <w:sz w:val="24"/>
          <w:szCs w:val="24"/>
        </w:rPr>
        <w:t xml:space="preserve">projektu ustawy wprowadza </w:t>
      </w:r>
      <w:r w:rsidR="00B0279B" w:rsidRPr="00F365E9">
        <w:rPr>
          <w:rFonts w:ascii="Times New Roman" w:hAnsi="Times New Roman" w:cs="Times New Roman"/>
          <w:sz w:val="24"/>
          <w:szCs w:val="24"/>
        </w:rPr>
        <w:t xml:space="preserve">art. 180b </w:t>
      </w:r>
      <w:r w:rsidR="000C4AC2" w:rsidRPr="00F365E9">
        <w:rPr>
          <w:rFonts w:ascii="Times New Roman" w:hAnsi="Times New Roman" w:cs="Times New Roman"/>
          <w:sz w:val="24"/>
          <w:szCs w:val="24"/>
        </w:rPr>
        <w:t xml:space="preserve">i art. 180c </w:t>
      </w:r>
      <w:r w:rsidR="00B0279B" w:rsidRPr="00F365E9">
        <w:rPr>
          <w:rFonts w:ascii="Times New Roman" w:hAnsi="Times New Roman" w:cs="Times New Roman"/>
          <w:sz w:val="24"/>
          <w:szCs w:val="24"/>
        </w:rPr>
        <w:t>będąc</w:t>
      </w:r>
      <w:r w:rsidR="000C4AC2" w:rsidRPr="00F365E9">
        <w:rPr>
          <w:rFonts w:ascii="Times New Roman" w:hAnsi="Times New Roman" w:cs="Times New Roman"/>
          <w:sz w:val="24"/>
          <w:szCs w:val="24"/>
        </w:rPr>
        <w:t>e</w:t>
      </w:r>
      <w:r w:rsidR="00B0279B" w:rsidRPr="00F365E9">
        <w:rPr>
          <w:rFonts w:ascii="Times New Roman" w:hAnsi="Times New Roman" w:cs="Times New Roman"/>
          <w:sz w:val="24"/>
          <w:szCs w:val="24"/>
        </w:rPr>
        <w:t xml:space="preserve"> </w:t>
      </w:r>
      <w:r w:rsidRPr="00F365E9">
        <w:rPr>
          <w:rFonts w:ascii="Times New Roman" w:hAnsi="Times New Roman" w:cs="Times New Roman"/>
          <w:sz w:val="24"/>
          <w:szCs w:val="24"/>
        </w:rPr>
        <w:t>przepis</w:t>
      </w:r>
      <w:r w:rsidR="000C4AC2" w:rsidRPr="00F365E9">
        <w:rPr>
          <w:rFonts w:ascii="Times New Roman" w:hAnsi="Times New Roman" w:cs="Times New Roman"/>
          <w:sz w:val="24"/>
          <w:szCs w:val="24"/>
        </w:rPr>
        <w:t>ami</w:t>
      </w:r>
      <w:r w:rsidRPr="00F365E9">
        <w:rPr>
          <w:rFonts w:ascii="Times New Roman" w:hAnsi="Times New Roman" w:cs="Times New Roman"/>
          <w:sz w:val="24"/>
          <w:szCs w:val="24"/>
        </w:rPr>
        <w:t xml:space="preserve"> epizodyczn</w:t>
      </w:r>
      <w:r w:rsidR="00B0279B" w:rsidRPr="00F365E9">
        <w:rPr>
          <w:rFonts w:ascii="Times New Roman" w:hAnsi="Times New Roman" w:cs="Times New Roman"/>
          <w:sz w:val="24"/>
          <w:szCs w:val="24"/>
        </w:rPr>
        <w:t>ym</w:t>
      </w:r>
      <w:r w:rsidR="000C4AC2" w:rsidRPr="00F365E9">
        <w:rPr>
          <w:rFonts w:ascii="Times New Roman" w:hAnsi="Times New Roman" w:cs="Times New Roman"/>
          <w:sz w:val="24"/>
          <w:szCs w:val="24"/>
        </w:rPr>
        <w:t>i</w:t>
      </w:r>
      <w:r w:rsidR="00FD5458" w:rsidRPr="00F365E9">
        <w:rPr>
          <w:rFonts w:ascii="Times New Roman" w:hAnsi="Times New Roman" w:cs="Times New Roman"/>
          <w:sz w:val="24"/>
          <w:szCs w:val="24"/>
        </w:rPr>
        <w:t>.</w:t>
      </w:r>
    </w:p>
    <w:p w14:paraId="7134A6AA" w14:textId="77777777" w:rsidR="0082585E" w:rsidRPr="00F365E9" w:rsidRDefault="0082585E" w:rsidP="006B38B1">
      <w:pPr>
        <w:pStyle w:val="Bezodstpw"/>
        <w:ind w:left="426"/>
        <w:jc w:val="both"/>
        <w:rPr>
          <w:rFonts w:ascii="Times New Roman" w:hAnsi="Times New Roman" w:cs="Times New Roman"/>
          <w:sz w:val="24"/>
          <w:szCs w:val="24"/>
        </w:rPr>
      </w:pPr>
    </w:p>
    <w:p w14:paraId="79A0BC9B" w14:textId="598DC60B" w:rsidR="00492C6D" w:rsidRPr="00F365E9" w:rsidRDefault="00415099"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Zgodnie z </w:t>
      </w:r>
      <w:r w:rsidR="000A4F68" w:rsidRPr="00F365E9">
        <w:rPr>
          <w:rFonts w:ascii="Times New Roman" w:hAnsi="Times New Roman" w:cs="Times New Roman"/>
          <w:b/>
          <w:bCs/>
          <w:sz w:val="24"/>
          <w:szCs w:val="24"/>
        </w:rPr>
        <w:t>art. 180</w:t>
      </w:r>
      <w:r w:rsidR="00B0279B" w:rsidRPr="00F365E9">
        <w:rPr>
          <w:rFonts w:ascii="Times New Roman" w:hAnsi="Times New Roman" w:cs="Times New Roman"/>
          <w:b/>
          <w:bCs/>
          <w:sz w:val="24"/>
          <w:szCs w:val="24"/>
        </w:rPr>
        <w:t>b</w:t>
      </w:r>
      <w:r w:rsidR="009F3821" w:rsidRPr="00F365E9">
        <w:rPr>
          <w:rFonts w:ascii="Times New Roman" w:hAnsi="Times New Roman" w:cs="Times New Roman"/>
          <w:sz w:val="24"/>
          <w:szCs w:val="24"/>
        </w:rPr>
        <w:t xml:space="preserve"> </w:t>
      </w:r>
      <w:r w:rsidR="00BB4949" w:rsidRPr="00F365E9">
        <w:rPr>
          <w:rFonts w:ascii="Times New Roman" w:hAnsi="Times New Roman" w:cs="Times New Roman"/>
          <w:sz w:val="24"/>
          <w:szCs w:val="24"/>
        </w:rPr>
        <w:t>udostępnienie informacji z</w:t>
      </w:r>
      <w:r w:rsidR="00D36EE5" w:rsidRPr="00F365E9">
        <w:rPr>
          <w:rFonts w:ascii="Times New Roman" w:hAnsi="Times New Roman" w:cs="Times New Roman"/>
          <w:sz w:val="24"/>
          <w:szCs w:val="24"/>
        </w:rPr>
        <w:t> </w:t>
      </w:r>
      <w:r w:rsidR="00BB4949" w:rsidRPr="00F365E9">
        <w:rPr>
          <w:rFonts w:ascii="Times New Roman" w:hAnsi="Times New Roman" w:cs="Times New Roman"/>
          <w:sz w:val="24"/>
          <w:szCs w:val="24"/>
        </w:rPr>
        <w:t>Rejestru albo wydanie decyzji o odmowie udostępnienia tych informacji przez organ właściwy w sprawach Rejestru nast</w:t>
      </w:r>
      <w:r w:rsidR="00540F2B" w:rsidRPr="00F365E9">
        <w:rPr>
          <w:rFonts w:ascii="Times New Roman" w:hAnsi="Times New Roman" w:cs="Times New Roman"/>
          <w:sz w:val="24"/>
          <w:szCs w:val="24"/>
        </w:rPr>
        <w:t>ą</w:t>
      </w:r>
      <w:r w:rsidR="00BB4949" w:rsidRPr="00F365E9">
        <w:rPr>
          <w:rFonts w:ascii="Times New Roman" w:hAnsi="Times New Roman" w:cs="Times New Roman"/>
          <w:sz w:val="24"/>
          <w:szCs w:val="24"/>
        </w:rPr>
        <w:t>p</w:t>
      </w:r>
      <w:r w:rsidR="00540F2B" w:rsidRPr="00F365E9">
        <w:rPr>
          <w:rFonts w:ascii="Times New Roman" w:hAnsi="Times New Roman" w:cs="Times New Roman"/>
          <w:sz w:val="24"/>
          <w:szCs w:val="24"/>
        </w:rPr>
        <w:t>i</w:t>
      </w:r>
      <w:r w:rsidR="00BB4949" w:rsidRPr="00F365E9">
        <w:rPr>
          <w:rFonts w:ascii="Times New Roman" w:hAnsi="Times New Roman" w:cs="Times New Roman"/>
          <w:sz w:val="24"/>
          <w:szCs w:val="24"/>
        </w:rPr>
        <w:t xml:space="preserve"> w terminie 30 dni od dnia otrzymania przez ten organ wniosku o</w:t>
      </w:r>
      <w:r w:rsidR="00D36EE5" w:rsidRPr="00F365E9">
        <w:rPr>
          <w:rFonts w:ascii="Times New Roman" w:hAnsi="Times New Roman" w:cs="Times New Roman"/>
          <w:sz w:val="24"/>
          <w:szCs w:val="24"/>
        </w:rPr>
        <w:t> </w:t>
      </w:r>
      <w:r w:rsidR="00BB4949" w:rsidRPr="00F365E9">
        <w:rPr>
          <w:rFonts w:ascii="Times New Roman" w:hAnsi="Times New Roman" w:cs="Times New Roman"/>
          <w:sz w:val="24"/>
          <w:szCs w:val="24"/>
        </w:rPr>
        <w:t xml:space="preserve">udostępnienie informacji. </w:t>
      </w:r>
      <w:r w:rsidR="00540F2B" w:rsidRPr="00F365E9">
        <w:rPr>
          <w:rFonts w:ascii="Times New Roman" w:hAnsi="Times New Roman" w:cs="Times New Roman"/>
          <w:sz w:val="24"/>
          <w:szCs w:val="24"/>
        </w:rPr>
        <w:t xml:space="preserve">Termin ten może zostać wydłużony łącznie o 24 dni, w przypadku nagłego znacznego zwiększenia liczby wniosków. </w:t>
      </w:r>
      <w:r w:rsidR="00BB4949" w:rsidRPr="00F365E9">
        <w:rPr>
          <w:rFonts w:ascii="Times New Roman" w:hAnsi="Times New Roman" w:cs="Times New Roman"/>
          <w:sz w:val="24"/>
          <w:szCs w:val="24"/>
        </w:rPr>
        <w:t>Jest to modyfikacja terminu, o którym mowa w art. 68</w:t>
      </w:r>
      <w:r w:rsidR="009F3821" w:rsidRPr="00F365E9">
        <w:rPr>
          <w:rFonts w:ascii="Times New Roman" w:hAnsi="Times New Roman" w:cs="Times New Roman"/>
          <w:sz w:val="24"/>
          <w:szCs w:val="24"/>
        </w:rPr>
        <w:t>f</w:t>
      </w:r>
      <w:r w:rsidR="00BB4949" w:rsidRPr="00F365E9">
        <w:rPr>
          <w:rFonts w:ascii="Times New Roman" w:hAnsi="Times New Roman" w:cs="Times New Roman"/>
          <w:sz w:val="24"/>
          <w:szCs w:val="24"/>
        </w:rPr>
        <w:t xml:space="preserve"> ust. 1, który wynosi 12 dni. Z</w:t>
      </w:r>
      <w:r w:rsidR="009B1E51" w:rsidRPr="00F365E9">
        <w:rPr>
          <w:rFonts w:ascii="Times New Roman" w:hAnsi="Times New Roman" w:cs="Times New Roman"/>
          <w:sz w:val="24"/>
          <w:szCs w:val="24"/>
        </w:rPr>
        <w:t> </w:t>
      </w:r>
      <w:r w:rsidR="00BB4949" w:rsidRPr="00F365E9">
        <w:rPr>
          <w:rFonts w:ascii="Times New Roman" w:hAnsi="Times New Roman" w:cs="Times New Roman"/>
          <w:sz w:val="24"/>
          <w:szCs w:val="24"/>
        </w:rPr>
        <w:t xml:space="preserve">uwagi jednak na możliwości organizacyjne </w:t>
      </w:r>
      <w:r w:rsidR="00E30E63" w:rsidRPr="00F365E9">
        <w:rPr>
          <w:rFonts w:ascii="Times New Roman" w:hAnsi="Times New Roman" w:cs="Times New Roman"/>
          <w:sz w:val="24"/>
          <w:szCs w:val="24"/>
        </w:rPr>
        <w:t xml:space="preserve">organu prowadzącego CRBR </w:t>
      </w:r>
      <w:r w:rsidR="00BB4949" w:rsidRPr="00F365E9">
        <w:rPr>
          <w:rFonts w:ascii="Times New Roman" w:hAnsi="Times New Roman" w:cs="Times New Roman"/>
          <w:sz w:val="24"/>
          <w:szCs w:val="24"/>
        </w:rPr>
        <w:t>proponuje się wydłużenie tego terminu</w:t>
      </w:r>
      <w:r w:rsidR="00E30E63" w:rsidRPr="00F365E9">
        <w:rPr>
          <w:rFonts w:ascii="Times New Roman" w:hAnsi="Times New Roman" w:cs="Times New Roman"/>
          <w:sz w:val="24"/>
          <w:szCs w:val="24"/>
        </w:rPr>
        <w:t xml:space="preserve"> w</w:t>
      </w:r>
      <w:r w:rsidR="008D1CB5" w:rsidRPr="00F365E9">
        <w:rPr>
          <w:rFonts w:ascii="Times New Roman" w:hAnsi="Times New Roman" w:cs="Times New Roman"/>
          <w:sz w:val="24"/>
          <w:szCs w:val="24"/>
        </w:rPr>
        <w:t xml:space="preserve"> okresie</w:t>
      </w:r>
      <w:r w:rsidR="001C5604" w:rsidRPr="00F365E9">
        <w:rPr>
          <w:rFonts w:ascii="Times New Roman" w:hAnsi="Times New Roman" w:cs="Times New Roman"/>
          <w:sz w:val="24"/>
          <w:szCs w:val="24"/>
        </w:rPr>
        <w:t xml:space="preserve"> od 1 października 2027 r. do 30 września 2028 r</w:t>
      </w:r>
      <w:r w:rsidR="00E30E63" w:rsidRPr="00F365E9">
        <w:rPr>
          <w:rFonts w:ascii="Times New Roman" w:hAnsi="Times New Roman" w:cs="Times New Roman"/>
          <w:sz w:val="24"/>
          <w:szCs w:val="24"/>
        </w:rPr>
        <w:t>.</w:t>
      </w:r>
      <w:r w:rsidR="00B0279B" w:rsidRPr="00F365E9">
        <w:rPr>
          <w:rFonts w:ascii="Times New Roman" w:hAnsi="Times New Roman" w:cs="Times New Roman"/>
          <w:sz w:val="24"/>
          <w:szCs w:val="24"/>
        </w:rPr>
        <w:t xml:space="preserve"> Termin ten będzie mógł zostać wyjątkowo wydłużony na podstawie art.</w:t>
      </w:r>
      <w:r w:rsidR="006B38B1">
        <w:rPr>
          <w:rFonts w:ascii="Times New Roman" w:hAnsi="Times New Roman" w:cs="Times New Roman"/>
          <w:sz w:val="24"/>
          <w:szCs w:val="24"/>
        </w:rPr>
        <w:t> </w:t>
      </w:r>
      <w:r w:rsidR="00B0279B" w:rsidRPr="00F365E9">
        <w:rPr>
          <w:rFonts w:ascii="Times New Roman" w:hAnsi="Times New Roman" w:cs="Times New Roman"/>
          <w:sz w:val="24"/>
          <w:szCs w:val="24"/>
        </w:rPr>
        <w:t>68f ust. 2.</w:t>
      </w:r>
    </w:p>
    <w:p w14:paraId="46820483" w14:textId="77777777" w:rsidR="000C4AC2" w:rsidRPr="00F365E9" w:rsidRDefault="000C4AC2" w:rsidP="00042234">
      <w:pPr>
        <w:pStyle w:val="Bezodstpw"/>
        <w:ind w:left="360"/>
        <w:jc w:val="both"/>
        <w:rPr>
          <w:rFonts w:ascii="Times New Roman" w:hAnsi="Times New Roman" w:cs="Times New Roman"/>
          <w:sz w:val="24"/>
          <w:szCs w:val="24"/>
        </w:rPr>
      </w:pPr>
    </w:p>
    <w:p w14:paraId="3C449FAE" w14:textId="3926C31B" w:rsidR="000C4AC2" w:rsidRPr="00F365E9" w:rsidRDefault="000C4AC2" w:rsidP="002363B3">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Art. 180c</w:t>
      </w:r>
      <w:r w:rsidRPr="00F365E9">
        <w:rPr>
          <w:rFonts w:ascii="Times New Roman" w:hAnsi="Times New Roman" w:cs="Times New Roman"/>
          <w:sz w:val="24"/>
          <w:szCs w:val="24"/>
        </w:rPr>
        <w:t xml:space="preserve"> dotyczy przekazywania Generalnemu Inspektorowi informacji</w:t>
      </w:r>
      <w:r w:rsidR="006B38B1">
        <w:rPr>
          <w:rFonts w:ascii="Times New Roman" w:hAnsi="Times New Roman" w:cs="Times New Roman"/>
          <w:sz w:val="24"/>
          <w:szCs w:val="24"/>
        </w:rPr>
        <w:t>,</w:t>
      </w:r>
      <w:r w:rsidRPr="00F365E9">
        <w:rPr>
          <w:rFonts w:ascii="Times New Roman" w:hAnsi="Times New Roman" w:cs="Times New Roman"/>
          <w:sz w:val="24"/>
          <w:szCs w:val="24"/>
        </w:rPr>
        <w:t xml:space="preserve"> </w:t>
      </w:r>
      <w:r w:rsidR="00097F3A" w:rsidRPr="00F365E9">
        <w:rPr>
          <w:rFonts w:ascii="Times New Roman" w:hAnsi="Times New Roman" w:cs="Times New Roman"/>
          <w:sz w:val="24"/>
          <w:szCs w:val="24"/>
        </w:rPr>
        <w:t xml:space="preserve">o których mowa art. 72 u.p.p.p.f.t (tzw. informacji </w:t>
      </w:r>
      <w:r w:rsidRPr="00F365E9">
        <w:rPr>
          <w:rFonts w:ascii="Times New Roman" w:hAnsi="Times New Roman" w:cs="Times New Roman"/>
          <w:sz w:val="24"/>
          <w:szCs w:val="24"/>
        </w:rPr>
        <w:t>ponadprogowych)</w:t>
      </w:r>
      <w:r w:rsidR="00991B34">
        <w:rPr>
          <w:rFonts w:ascii="Times New Roman" w:hAnsi="Times New Roman" w:cs="Times New Roman"/>
          <w:sz w:val="24"/>
          <w:szCs w:val="24"/>
        </w:rPr>
        <w:t>,</w:t>
      </w:r>
      <w:r w:rsidRPr="00F365E9">
        <w:rPr>
          <w:rFonts w:ascii="Times New Roman" w:hAnsi="Times New Roman" w:cs="Times New Roman"/>
          <w:sz w:val="24"/>
          <w:szCs w:val="24"/>
        </w:rPr>
        <w:t xml:space="preserve"> w okresie od dnia 1 </w:t>
      </w:r>
      <w:r w:rsidR="00097F3A" w:rsidRPr="00F365E9">
        <w:rPr>
          <w:rFonts w:ascii="Times New Roman" w:hAnsi="Times New Roman" w:cs="Times New Roman"/>
          <w:sz w:val="24"/>
          <w:szCs w:val="24"/>
        </w:rPr>
        <w:t xml:space="preserve">stycznia 2027 </w:t>
      </w:r>
      <w:r w:rsidRPr="00F365E9">
        <w:rPr>
          <w:rFonts w:ascii="Times New Roman" w:hAnsi="Times New Roman" w:cs="Times New Roman"/>
          <w:sz w:val="24"/>
          <w:szCs w:val="24"/>
        </w:rPr>
        <w:t xml:space="preserve">r. </w:t>
      </w:r>
      <w:r w:rsidRPr="00F365E9">
        <w:rPr>
          <w:rFonts w:ascii="Times New Roman" w:hAnsi="Times New Roman" w:cs="Times New Roman"/>
          <w:sz w:val="24"/>
          <w:szCs w:val="24"/>
        </w:rPr>
        <w:lastRenderedPageBreak/>
        <w:t xml:space="preserve">do dnia </w:t>
      </w:r>
      <w:r w:rsidR="001C5604" w:rsidRPr="00F365E9">
        <w:rPr>
          <w:rFonts w:ascii="Times New Roman" w:hAnsi="Times New Roman" w:cs="Times New Roman"/>
          <w:sz w:val="24"/>
          <w:szCs w:val="24"/>
        </w:rPr>
        <w:t xml:space="preserve">31 marca </w:t>
      </w:r>
      <w:r w:rsidR="00097F3A" w:rsidRPr="00F365E9">
        <w:rPr>
          <w:rFonts w:ascii="Times New Roman" w:hAnsi="Times New Roman" w:cs="Times New Roman"/>
          <w:sz w:val="24"/>
          <w:szCs w:val="24"/>
        </w:rPr>
        <w:t xml:space="preserve">2027 </w:t>
      </w:r>
      <w:r w:rsidRPr="00F365E9">
        <w:rPr>
          <w:rFonts w:ascii="Times New Roman" w:hAnsi="Times New Roman" w:cs="Times New Roman"/>
          <w:sz w:val="24"/>
          <w:szCs w:val="24"/>
        </w:rPr>
        <w:t>r., tj. po wejściu w życie ustawy, ale przed rozpoczęciem funkcjonowania nowego SIGIIF 2.0. Dodanie tego przepisu wynika z konieczności uchylenia art. 78 u.p.p.p.f.t., który regulował te kwestie. Niemniej przewiduje się, że we wskazanym okresie nie ulegnie zmianie dotychczasowy sposób przekazywania przedmiotowych informacji</w:t>
      </w:r>
      <w:r w:rsidR="00384FFA" w:rsidRPr="00F365E9">
        <w:rPr>
          <w:rFonts w:ascii="Times New Roman" w:hAnsi="Times New Roman" w:cs="Times New Roman"/>
          <w:sz w:val="24"/>
          <w:szCs w:val="24"/>
        </w:rPr>
        <w:t xml:space="preserve"> i będzie tożsamy jak ten określony w aktualnie obowiązującym rozporządzeniu Ministra Finansów </w:t>
      </w:r>
      <w:r w:rsidR="00272FEE" w:rsidRPr="00F365E9">
        <w:rPr>
          <w:rFonts w:ascii="Times New Roman" w:hAnsi="Times New Roman" w:cs="Times New Roman"/>
          <w:sz w:val="24"/>
          <w:szCs w:val="24"/>
        </w:rPr>
        <w:t xml:space="preserve">z dnia 4 października 2018 r. </w:t>
      </w:r>
      <w:r w:rsidR="00384FFA" w:rsidRPr="00F365E9">
        <w:rPr>
          <w:rFonts w:ascii="Times New Roman" w:hAnsi="Times New Roman" w:cs="Times New Roman"/>
          <w:sz w:val="24"/>
          <w:szCs w:val="24"/>
        </w:rPr>
        <w:t>w sprawie przekazywania informacji o transakcjach oraz formularza identyfikującego instytucję obowiązaną</w:t>
      </w:r>
      <w:r w:rsidR="00AB5881">
        <w:rPr>
          <w:rStyle w:val="Odwoanieprzypisudolnego"/>
          <w:rFonts w:ascii="Times New Roman" w:hAnsi="Times New Roman" w:cs="Times New Roman"/>
          <w:sz w:val="24"/>
          <w:szCs w:val="24"/>
        </w:rPr>
        <w:footnoteReference w:id="34"/>
      </w:r>
      <w:r w:rsidR="00AB5881">
        <w:rPr>
          <w:rFonts w:ascii="Times New Roman" w:hAnsi="Times New Roman" w:cs="Times New Roman"/>
          <w:sz w:val="24"/>
          <w:szCs w:val="24"/>
          <w:vertAlign w:val="superscript"/>
        </w:rPr>
        <w:t>)</w:t>
      </w:r>
      <w:r w:rsidR="00AD4300" w:rsidRPr="00F365E9">
        <w:rPr>
          <w:rFonts w:ascii="Times New Roman" w:hAnsi="Times New Roman" w:cs="Times New Roman"/>
          <w:sz w:val="24"/>
          <w:szCs w:val="24"/>
        </w:rPr>
        <w:t xml:space="preserve">. Rozporządzenie to </w:t>
      </w:r>
      <w:r w:rsidR="00384FFA" w:rsidRPr="00F365E9">
        <w:rPr>
          <w:rFonts w:ascii="Times New Roman" w:hAnsi="Times New Roman" w:cs="Times New Roman"/>
          <w:sz w:val="24"/>
          <w:szCs w:val="24"/>
        </w:rPr>
        <w:t xml:space="preserve">zakłada przekazywanie </w:t>
      </w:r>
      <w:r w:rsidR="002363B3" w:rsidRPr="00F365E9">
        <w:rPr>
          <w:rFonts w:ascii="Times New Roman" w:hAnsi="Times New Roman" w:cs="Times New Roman"/>
          <w:sz w:val="24"/>
          <w:szCs w:val="24"/>
        </w:rPr>
        <w:t xml:space="preserve">do Generalnego Inspektora </w:t>
      </w:r>
      <w:r w:rsidR="00384FFA" w:rsidRPr="00F365E9">
        <w:rPr>
          <w:rFonts w:ascii="Times New Roman" w:hAnsi="Times New Roman" w:cs="Times New Roman"/>
          <w:sz w:val="24"/>
          <w:szCs w:val="24"/>
        </w:rPr>
        <w:t xml:space="preserve">tych informacji za pośrednictwem </w:t>
      </w:r>
      <w:r w:rsidR="002363B3" w:rsidRPr="00F365E9">
        <w:rPr>
          <w:rFonts w:ascii="Times New Roman" w:hAnsi="Times New Roman" w:cs="Times New Roman"/>
          <w:sz w:val="24"/>
          <w:szCs w:val="24"/>
        </w:rPr>
        <w:t>strony internetowej, której identyfikator URI jest zamieszczony w Biuletynie Informacji Publicznej oraz na stronie internetowej w systemie teleinformatycznym</w:t>
      </w:r>
      <w:r w:rsidR="00991B34">
        <w:rPr>
          <w:rFonts w:ascii="Times New Roman" w:hAnsi="Times New Roman" w:cs="Times New Roman"/>
          <w:sz w:val="24"/>
          <w:szCs w:val="24"/>
        </w:rPr>
        <w:t>,</w:t>
      </w:r>
      <w:r w:rsidR="002363B3" w:rsidRPr="00F365E9">
        <w:rPr>
          <w:rFonts w:ascii="Times New Roman" w:hAnsi="Times New Roman" w:cs="Times New Roman"/>
          <w:sz w:val="24"/>
          <w:szCs w:val="24"/>
        </w:rPr>
        <w:t xml:space="preserve"> oraz oprogramowania interfejsowego umożliwiającego łączność z usługą sieciową systemu teleinformatycznego, której identyfikator URI i opis interfejsu jest zamieszczony w Biuletynie Informacji Publicznej oraz na stronie internetowej w systemie teleinformatycznym.</w:t>
      </w:r>
    </w:p>
    <w:p w14:paraId="5FF56B96" w14:textId="77777777" w:rsidR="00B33AA3" w:rsidRPr="00F365E9" w:rsidRDefault="00B33AA3" w:rsidP="00B33AA3">
      <w:pPr>
        <w:pStyle w:val="Bezodstpw"/>
        <w:ind w:left="360"/>
        <w:jc w:val="both"/>
        <w:rPr>
          <w:rFonts w:ascii="Times New Roman" w:hAnsi="Times New Roman" w:cs="Times New Roman"/>
          <w:sz w:val="24"/>
          <w:szCs w:val="24"/>
        </w:rPr>
      </w:pPr>
    </w:p>
    <w:p w14:paraId="42C23BBC" w14:textId="637CFDA0" w:rsidR="00B33AA3" w:rsidRPr="00F365E9" w:rsidRDefault="00B33AA3" w:rsidP="00B33AA3">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art. 2</w:t>
      </w:r>
      <w:r w:rsidRPr="00F365E9">
        <w:rPr>
          <w:rFonts w:ascii="Times New Roman" w:hAnsi="Times New Roman" w:cs="Times New Roman"/>
          <w:sz w:val="24"/>
          <w:szCs w:val="24"/>
        </w:rPr>
        <w:t xml:space="preserve"> projektu ustawy uregulowano kwestię kadencji GIIF</w:t>
      </w:r>
      <w:r w:rsidR="00991B34">
        <w:rPr>
          <w:rFonts w:ascii="Times New Roman" w:hAnsi="Times New Roman" w:cs="Times New Roman"/>
          <w:sz w:val="24"/>
          <w:szCs w:val="24"/>
        </w:rPr>
        <w:t>,</w:t>
      </w:r>
      <w:r w:rsidRPr="00F365E9">
        <w:rPr>
          <w:rFonts w:ascii="Times New Roman" w:hAnsi="Times New Roman" w:cs="Times New Roman"/>
          <w:sz w:val="24"/>
          <w:szCs w:val="24"/>
        </w:rPr>
        <w:t xml:space="preserve"> </w:t>
      </w:r>
      <w:r w:rsidR="00CE3DC8" w:rsidRPr="00F365E9">
        <w:rPr>
          <w:rFonts w:ascii="Times New Roman" w:hAnsi="Times New Roman" w:cs="Times New Roman"/>
          <w:sz w:val="24"/>
          <w:szCs w:val="24"/>
        </w:rPr>
        <w:t>postanowiono</w:t>
      </w:r>
      <w:r w:rsidR="00D97D55" w:rsidRPr="00F365E9">
        <w:rPr>
          <w:rFonts w:ascii="Times New Roman" w:hAnsi="Times New Roman" w:cs="Times New Roman"/>
          <w:sz w:val="24"/>
          <w:szCs w:val="24"/>
        </w:rPr>
        <w:t>,</w:t>
      </w:r>
      <w:r w:rsidR="00CE3DC8" w:rsidRPr="00F365E9">
        <w:rPr>
          <w:rFonts w:ascii="Times New Roman" w:hAnsi="Times New Roman" w:cs="Times New Roman"/>
          <w:sz w:val="24"/>
          <w:szCs w:val="24"/>
        </w:rPr>
        <w:t xml:space="preserve"> że będzie pełni</w:t>
      </w:r>
      <w:r w:rsidR="00991B34">
        <w:rPr>
          <w:rFonts w:ascii="Times New Roman" w:hAnsi="Times New Roman" w:cs="Times New Roman"/>
          <w:sz w:val="24"/>
          <w:szCs w:val="24"/>
        </w:rPr>
        <w:t>ł</w:t>
      </w:r>
      <w:r w:rsidR="00CE3DC8" w:rsidRPr="00F365E9">
        <w:rPr>
          <w:rFonts w:ascii="Times New Roman" w:hAnsi="Times New Roman" w:cs="Times New Roman"/>
          <w:sz w:val="24"/>
          <w:szCs w:val="24"/>
        </w:rPr>
        <w:t xml:space="preserve"> funkcję do końca kadencji, na którą został </w:t>
      </w:r>
      <w:r w:rsidR="00D97D55" w:rsidRPr="00F365E9">
        <w:rPr>
          <w:rFonts w:ascii="Times New Roman" w:hAnsi="Times New Roman" w:cs="Times New Roman"/>
          <w:sz w:val="24"/>
          <w:szCs w:val="24"/>
        </w:rPr>
        <w:t xml:space="preserve">już </w:t>
      </w:r>
      <w:r w:rsidR="00CE3DC8" w:rsidRPr="00F365E9">
        <w:rPr>
          <w:rFonts w:ascii="Times New Roman" w:hAnsi="Times New Roman" w:cs="Times New Roman"/>
          <w:sz w:val="24"/>
          <w:szCs w:val="24"/>
        </w:rPr>
        <w:t xml:space="preserve">powołany. </w:t>
      </w:r>
    </w:p>
    <w:p w14:paraId="307A7596" w14:textId="77777777" w:rsidR="00B33AA3" w:rsidRPr="00F365E9" w:rsidRDefault="00B33AA3" w:rsidP="00B33AA3">
      <w:pPr>
        <w:pStyle w:val="Bezodstpw"/>
        <w:ind w:left="360"/>
        <w:jc w:val="both"/>
        <w:rPr>
          <w:rFonts w:ascii="Times New Roman" w:hAnsi="Times New Roman" w:cs="Times New Roman"/>
          <w:sz w:val="24"/>
          <w:szCs w:val="24"/>
        </w:rPr>
      </w:pPr>
    </w:p>
    <w:p w14:paraId="64FDD09C" w14:textId="4D66A030" w:rsidR="00B33AA3" w:rsidRPr="00F365E9" w:rsidRDefault="00CE3DC8" w:rsidP="00B33AA3">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w:t>
      </w:r>
      <w:r w:rsidR="00B33AA3" w:rsidRPr="00F365E9">
        <w:rPr>
          <w:rFonts w:ascii="Times New Roman" w:hAnsi="Times New Roman" w:cs="Times New Roman"/>
          <w:sz w:val="24"/>
          <w:szCs w:val="24"/>
        </w:rPr>
        <w:t xml:space="preserve"> </w:t>
      </w:r>
      <w:r w:rsidR="00B33AA3" w:rsidRPr="00F365E9">
        <w:rPr>
          <w:rFonts w:ascii="Times New Roman" w:hAnsi="Times New Roman" w:cs="Times New Roman"/>
          <w:b/>
          <w:bCs/>
          <w:sz w:val="24"/>
          <w:szCs w:val="24"/>
        </w:rPr>
        <w:t>art. 3</w:t>
      </w:r>
      <w:r w:rsidR="00B33AA3" w:rsidRPr="00F365E9">
        <w:rPr>
          <w:rFonts w:ascii="Times New Roman" w:hAnsi="Times New Roman" w:cs="Times New Roman"/>
          <w:sz w:val="24"/>
          <w:szCs w:val="24"/>
        </w:rPr>
        <w:t xml:space="preserve"> projektu ustawy wskazano na moment zaprzestania pełnienia funkcji przez członka KBF w związku z wprowadzeniem dodatkowego wymogu w art. 20 ust. 2 u.p.p.p.f.t.</w:t>
      </w:r>
      <w:r w:rsidR="00562790" w:rsidRPr="00F365E9">
        <w:rPr>
          <w:rFonts w:ascii="Times New Roman" w:hAnsi="Times New Roman" w:cs="Times New Roman"/>
          <w:sz w:val="24"/>
          <w:szCs w:val="24"/>
        </w:rPr>
        <w:t xml:space="preserve"> Stosownie do tego przepisu w przypadku niesp</w:t>
      </w:r>
      <w:r w:rsidR="007A558D" w:rsidRPr="00F365E9">
        <w:rPr>
          <w:rFonts w:ascii="Times New Roman" w:hAnsi="Times New Roman" w:cs="Times New Roman"/>
          <w:sz w:val="24"/>
          <w:szCs w:val="24"/>
        </w:rPr>
        <w:t>ełnienia</w:t>
      </w:r>
      <w:r w:rsidR="00562790" w:rsidRPr="00F365E9">
        <w:rPr>
          <w:rFonts w:ascii="Times New Roman" w:hAnsi="Times New Roman" w:cs="Times New Roman"/>
          <w:sz w:val="24"/>
          <w:szCs w:val="24"/>
        </w:rPr>
        <w:t xml:space="preserve"> wymog</w:t>
      </w:r>
      <w:r w:rsidR="007A558D" w:rsidRPr="00F365E9">
        <w:rPr>
          <w:rFonts w:ascii="Times New Roman" w:hAnsi="Times New Roman" w:cs="Times New Roman"/>
          <w:sz w:val="24"/>
          <w:szCs w:val="24"/>
        </w:rPr>
        <w:t>u</w:t>
      </w:r>
      <w:r w:rsidR="00562790" w:rsidRPr="00F365E9">
        <w:rPr>
          <w:rFonts w:ascii="Times New Roman" w:hAnsi="Times New Roman" w:cs="Times New Roman"/>
          <w:sz w:val="24"/>
          <w:szCs w:val="24"/>
        </w:rPr>
        <w:t xml:space="preserve"> dotycząc</w:t>
      </w:r>
      <w:r w:rsidR="007A558D" w:rsidRPr="00F365E9">
        <w:rPr>
          <w:rFonts w:ascii="Times New Roman" w:hAnsi="Times New Roman" w:cs="Times New Roman"/>
          <w:sz w:val="24"/>
          <w:szCs w:val="24"/>
        </w:rPr>
        <w:t>ego</w:t>
      </w:r>
      <w:r w:rsidR="00562790" w:rsidRPr="00F365E9">
        <w:rPr>
          <w:rFonts w:ascii="Times New Roman" w:hAnsi="Times New Roman" w:cs="Times New Roman"/>
          <w:sz w:val="24"/>
          <w:szCs w:val="24"/>
        </w:rPr>
        <w:t xml:space="preserve"> posiadania odpowiedniej wiedzy</w:t>
      </w:r>
      <w:r w:rsidR="007A558D" w:rsidRPr="00F365E9">
        <w:rPr>
          <w:rFonts w:ascii="Times New Roman" w:hAnsi="Times New Roman" w:cs="Times New Roman"/>
          <w:sz w:val="24"/>
          <w:szCs w:val="24"/>
        </w:rPr>
        <w:t xml:space="preserve"> </w:t>
      </w:r>
      <w:r w:rsidR="00562790" w:rsidRPr="00F365E9">
        <w:rPr>
          <w:rFonts w:ascii="Times New Roman" w:hAnsi="Times New Roman" w:cs="Times New Roman"/>
          <w:sz w:val="24"/>
          <w:szCs w:val="24"/>
        </w:rPr>
        <w:t>w dniu wejścia w życie projektowanych przepisów</w:t>
      </w:r>
      <w:r w:rsidR="007A558D" w:rsidRPr="00F365E9">
        <w:rPr>
          <w:rFonts w:ascii="Times New Roman" w:hAnsi="Times New Roman" w:cs="Times New Roman"/>
          <w:sz w:val="24"/>
          <w:szCs w:val="24"/>
        </w:rPr>
        <w:t>,</w:t>
      </w:r>
      <w:r w:rsidR="00562790" w:rsidRPr="00F365E9">
        <w:rPr>
          <w:rFonts w:ascii="Times New Roman" w:hAnsi="Times New Roman" w:cs="Times New Roman"/>
          <w:sz w:val="24"/>
          <w:szCs w:val="24"/>
        </w:rPr>
        <w:t xml:space="preserve"> członek Komitetu Bezpieczeństwa Finansowego </w:t>
      </w:r>
      <w:r w:rsidR="007A558D" w:rsidRPr="00F365E9">
        <w:rPr>
          <w:rFonts w:ascii="Times New Roman" w:hAnsi="Times New Roman" w:cs="Times New Roman"/>
          <w:sz w:val="24"/>
          <w:szCs w:val="24"/>
        </w:rPr>
        <w:t>przestanie pełnić dotychczasową funkcję w tym komitecie. Powyższe implikuje po stronie organów, o których mowa w art. 20 ust. 1 pkt 3</w:t>
      </w:r>
      <w:r w:rsidR="00EF6FFC" w:rsidRPr="00F365E9">
        <w:rPr>
          <w:rFonts w:ascii="Times New Roman" w:hAnsi="Times New Roman" w:cs="Times New Roman"/>
          <w:sz w:val="24"/>
          <w:szCs w:val="24"/>
        </w:rPr>
        <w:t xml:space="preserve"> ustawy,</w:t>
      </w:r>
      <w:r w:rsidR="007A558D" w:rsidRPr="00F365E9">
        <w:rPr>
          <w:rFonts w:ascii="Times New Roman" w:hAnsi="Times New Roman" w:cs="Times New Roman"/>
          <w:sz w:val="24"/>
          <w:szCs w:val="24"/>
        </w:rPr>
        <w:t xml:space="preserve"> konieczność wyznaczenia swojego przedstawiciela w KBF spełniającego wystarczające wymagania.</w:t>
      </w:r>
    </w:p>
    <w:p w14:paraId="2B359C84" w14:textId="77777777" w:rsidR="00B33AA3" w:rsidRPr="00F365E9" w:rsidRDefault="00B33AA3" w:rsidP="00991B34">
      <w:pPr>
        <w:pStyle w:val="Bezodstpw"/>
        <w:ind w:left="426"/>
        <w:jc w:val="both"/>
        <w:rPr>
          <w:rFonts w:ascii="Times New Roman" w:hAnsi="Times New Roman" w:cs="Times New Roman"/>
          <w:sz w:val="24"/>
          <w:szCs w:val="24"/>
        </w:rPr>
      </w:pPr>
    </w:p>
    <w:p w14:paraId="22E175F8" w14:textId="327A34A3" w:rsidR="001915C3" w:rsidRPr="00F365E9" w:rsidRDefault="001915C3" w:rsidP="00991B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 xml:space="preserve">art. </w:t>
      </w:r>
      <w:r w:rsidR="00B33AA3" w:rsidRPr="00F365E9">
        <w:rPr>
          <w:rFonts w:ascii="Times New Roman" w:hAnsi="Times New Roman" w:cs="Times New Roman"/>
          <w:b/>
          <w:bCs/>
          <w:sz w:val="24"/>
          <w:szCs w:val="24"/>
        </w:rPr>
        <w:t>4</w:t>
      </w:r>
      <w:r w:rsidRPr="00F365E9">
        <w:rPr>
          <w:rFonts w:ascii="Times New Roman" w:hAnsi="Times New Roman" w:cs="Times New Roman"/>
          <w:sz w:val="24"/>
          <w:szCs w:val="24"/>
        </w:rPr>
        <w:t xml:space="preserve"> projektu ustawy założono, że podmioty, o których mowa w art. 70a u</w:t>
      </w:r>
      <w:r w:rsidR="00A70491" w:rsidRPr="00F365E9">
        <w:rPr>
          <w:rFonts w:ascii="Times New Roman" w:hAnsi="Times New Roman" w:cs="Times New Roman"/>
          <w:sz w:val="24"/>
          <w:szCs w:val="24"/>
        </w:rPr>
        <w:t>.</w:t>
      </w:r>
      <w:r w:rsidRPr="00F365E9">
        <w:rPr>
          <w:rFonts w:ascii="Times New Roman" w:hAnsi="Times New Roman" w:cs="Times New Roman"/>
          <w:sz w:val="24"/>
          <w:szCs w:val="24"/>
        </w:rPr>
        <w:t xml:space="preserve">p.p.p.f.t. </w:t>
      </w:r>
      <w:r w:rsidR="00991B34">
        <w:rPr>
          <w:rFonts w:ascii="Times New Roman" w:hAnsi="Times New Roman" w:cs="Times New Roman"/>
          <w:sz w:val="24"/>
          <w:szCs w:val="24"/>
        </w:rPr>
        <w:t>–</w:t>
      </w:r>
      <w:r w:rsidR="00BD012E"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które </w:t>
      </w:r>
      <w:r w:rsidR="003E5565" w:rsidRPr="00F365E9">
        <w:rPr>
          <w:rFonts w:ascii="Times New Roman" w:hAnsi="Times New Roman" w:cs="Times New Roman"/>
          <w:sz w:val="24"/>
          <w:szCs w:val="24"/>
        </w:rPr>
        <w:t xml:space="preserve">na podstawie decyzji organu właściwego w sprawach CRBR </w:t>
      </w:r>
      <w:r w:rsidRPr="00F365E9">
        <w:rPr>
          <w:rFonts w:ascii="Times New Roman" w:hAnsi="Times New Roman" w:cs="Times New Roman"/>
          <w:sz w:val="24"/>
          <w:szCs w:val="24"/>
        </w:rPr>
        <w:t xml:space="preserve">uzyskały przed </w:t>
      </w:r>
      <w:r w:rsidR="001C5604" w:rsidRPr="00F365E9">
        <w:rPr>
          <w:rFonts w:ascii="Times New Roman" w:hAnsi="Times New Roman" w:cs="Times New Roman"/>
          <w:sz w:val="24"/>
          <w:szCs w:val="24"/>
        </w:rPr>
        <w:t xml:space="preserve">1 października 2027 r. </w:t>
      </w:r>
      <w:r w:rsidRPr="00F365E9">
        <w:rPr>
          <w:rFonts w:ascii="Times New Roman" w:hAnsi="Times New Roman" w:cs="Times New Roman"/>
          <w:sz w:val="24"/>
          <w:szCs w:val="24"/>
        </w:rPr>
        <w:t>zgodę</w:t>
      </w:r>
      <w:r w:rsidR="003E5565" w:rsidRPr="00F365E9">
        <w:rPr>
          <w:rFonts w:ascii="Times New Roman" w:hAnsi="Times New Roman" w:cs="Times New Roman"/>
          <w:sz w:val="24"/>
          <w:szCs w:val="24"/>
        </w:rPr>
        <w:t xml:space="preserve"> </w:t>
      </w:r>
      <w:r w:rsidRPr="00F365E9">
        <w:rPr>
          <w:rFonts w:ascii="Times New Roman" w:hAnsi="Times New Roman" w:cs="Times New Roman"/>
          <w:sz w:val="24"/>
          <w:szCs w:val="24"/>
        </w:rPr>
        <w:t>na udostępnianie informacji z CRBR za pomocą teletransmisji danych</w:t>
      </w:r>
      <w:r w:rsidR="00991B34">
        <w:rPr>
          <w:rFonts w:ascii="Times New Roman" w:hAnsi="Times New Roman" w:cs="Times New Roman"/>
          <w:sz w:val="24"/>
          <w:szCs w:val="24"/>
        </w:rPr>
        <w:t>,</w:t>
      </w:r>
      <w:r w:rsidRPr="00F365E9">
        <w:rPr>
          <w:rFonts w:ascii="Times New Roman" w:hAnsi="Times New Roman" w:cs="Times New Roman"/>
          <w:sz w:val="24"/>
          <w:szCs w:val="24"/>
        </w:rPr>
        <w:t xml:space="preserve"> będą musiały</w:t>
      </w:r>
      <w:r w:rsidR="0029324A" w:rsidRPr="00F365E9">
        <w:rPr>
          <w:rFonts w:ascii="Times New Roman" w:hAnsi="Times New Roman" w:cs="Times New Roman"/>
          <w:sz w:val="24"/>
          <w:szCs w:val="24"/>
        </w:rPr>
        <w:t xml:space="preserve"> przekazać dane </w:t>
      </w:r>
      <w:r w:rsidR="00E2096A" w:rsidRPr="00F365E9">
        <w:rPr>
          <w:rFonts w:ascii="Times New Roman" w:hAnsi="Times New Roman" w:cs="Times New Roman"/>
          <w:sz w:val="24"/>
          <w:szCs w:val="24"/>
        </w:rPr>
        <w:t xml:space="preserve">je </w:t>
      </w:r>
      <w:r w:rsidR="0029324A" w:rsidRPr="00F365E9">
        <w:rPr>
          <w:rFonts w:ascii="Times New Roman" w:hAnsi="Times New Roman" w:cs="Times New Roman"/>
          <w:sz w:val="24"/>
          <w:szCs w:val="24"/>
        </w:rPr>
        <w:t xml:space="preserve">identyfikujące, o których mowa w art. 68b ust. 2 ustawy zmienianej w art. 1, w terminie </w:t>
      </w:r>
      <w:r w:rsidR="00B975E2" w:rsidRPr="00F365E9">
        <w:rPr>
          <w:rFonts w:ascii="Times New Roman" w:hAnsi="Times New Roman" w:cs="Times New Roman"/>
          <w:sz w:val="24"/>
          <w:szCs w:val="24"/>
        </w:rPr>
        <w:t>do 1</w:t>
      </w:r>
      <w:r w:rsidR="00E75D14" w:rsidRPr="00F365E9">
        <w:rPr>
          <w:rFonts w:ascii="Times New Roman" w:hAnsi="Times New Roman" w:cs="Times New Roman"/>
          <w:sz w:val="24"/>
          <w:szCs w:val="24"/>
        </w:rPr>
        <w:t> </w:t>
      </w:r>
      <w:r w:rsidR="00EE27D0" w:rsidRPr="00F365E9">
        <w:rPr>
          <w:rFonts w:ascii="Times New Roman" w:hAnsi="Times New Roman" w:cs="Times New Roman"/>
          <w:sz w:val="24"/>
          <w:szCs w:val="24"/>
        </w:rPr>
        <w:t xml:space="preserve">lutego 2028 </w:t>
      </w:r>
      <w:r w:rsidR="00B975E2" w:rsidRPr="00F365E9">
        <w:rPr>
          <w:rFonts w:ascii="Times New Roman" w:hAnsi="Times New Roman" w:cs="Times New Roman"/>
          <w:sz w:val="24"/>
          <w:szCs w:val="24"/>
        </w:rPr>
        <w:t>r.</w:t>
      </w:r>
      <w:r w:rsidRPr="00F365E9">
        <w:rPr>
          <w:rFonts w:ascii="Times New Roman" w:hAnsi="Times New Roman" w:cs="Times New Roman"/>
          <w:sz w:val="24"/>
          <w:szCs w:val="24"/>
        </w:rPr>
        <w:t xml:space="preserve"> Powyższa regulacja wynika z projektowanego art. 1 pkt 1</w:t>
      </w:r>
      <w:r w:rsidR="0006569F" w:rsidRPr="00F365E9">
        <w:rPr>
          <w:rFonts w:ascii="Times New Roman" w:hAnsi="Times New Roman" w:cs="Times New Roman"/>
          <w:sz w:val="24"/>
          <w:szCs w:val="24"/>
        </w:rPr>
        <w:t>8</w:t>
      </w:r>
      <w:r w:rsidRPr="00F365E9">
        <w:rPr>
          <w:rFonts w:ascii="Times New Roman" w:hAnsi="Times New Roman" w:cs="Times New Roman"/>
          <w:sz w:val="24"/>
          <w:szCs w:val="24"/>
        </w:rPr>
        <w:t>, który zakłada uchylenie art. 70a–70c u</w:t>
      </w:r>
      <w:r w:rsidR="00A70491" w:rsidRPr="00F365E9">
        <w:rPr>
          <w:rFonts w:ascii="Times New Roman" w:hAnsi="Times New Roman" w:cs="Times New Roman"/>
          <w:sz w:val="24"/>
          <w:szCs w:val="24"/>
        </w:rPr>
        <w:t>.</w:t>
      </w:r>
      <w:r w:rsidRPr="00F365E9">
        <w:rPr>
          <w:rFonts w:ascii="Times New Roman" w:hAnsi="Times New Roman" w:cs="Times New Roman"/>
          <w:sz w:val="24"/>
          <w:szCs w:val="24"/>
        </w:rPr>
        <w:t xml:space="preserve">p.p.p.f.t. (tj. udostępnianie informacji z CRBR w drodze teletransmisji danych na rzecz określonej kategorii podmiotów). </w:t>
      </w:r>
      <w:r w:rsidR="00492C6D" w:rsidRPr="00F365E9">
        <w:rPr>
          <w:rFonts w:ascii="Times New Roman" w:hAnsi="Times New Roman" w:cs="Times New Roman"/>
          <w:sz w:val="24"/>
          <w:szCs w:val="24"/>
        </w:rPr>
        <w:t>T</w:t>
      </w:r>
      <w:r w:rsidRPr="00F365E9">
        <w:rPr>
          <w:rFonts w:ascii="Times New Roman" w:hAnsi="Times New Roman" w:cs="Times New Roman"/>
          <w:sz w:val="24"/>
          <w:szCs w:val="24"/>
        </w:rPr>
        <w:t>en sposób udostępniania informacji z CRBR zostanie utrzymany</w:t>
      </w:r>
      <w:r w:rsidR="00492C6D" w:rsidRPr="00F365E9">
        <w:rPr>
          <w:rFonts w:ascii="Times New Roman" w:hAnsi="Times New Roman" w:cs="Times New Roman"/>
          <w:sz w:val="24"/>
          <w:szCs w:val="24"/>
        </w:rPr>
        <w:t>,</w:t>
      </w:r>
      <w:r w:rsidRPr="00F365E9">
        <w:rPr>
          <w:rFonts w:ascii="Times New Roman" w:hAnsi="Times New Roman" w:cs="Times New Roman"/>
          <w:sz w:val="24"/>
          <w:szCs w:val="24"/>
        </w:rPr>
        <w:t xml:space="preserve"> jednak regulacje w tym zakresie zostaną </w:t>
      </w:r>
      <w:r w:rsidR="00BD012E" w:rsidRPr="00F365E9">
        <w:rPr>
          <w:rFonts w:ascii="Times New Roman" w:hAnsi="Times New Roman" w:cs="Times New Roman"/>
          <w:sz w:val="24"/>
          <w:szCs w:val="24"/>
        </w:rPr>
        <w:t>przeniesione do</w:t>
      </w:r>
      <w:r w:rsidRPr="00F365E9">
        <w:rPr>
          <w:rFonts w:ascii="Times New Roman" w:hAnsi="Times New Roman" w:cs="Times New Roman"/>
          <w:sz w:val="24"/>
          <w:szCs w:val="24"/>
        </w:rPr>
        <w:t xml:space="preserve"> </w:t>
      </w:r>
      <w:r w:rsidR="00BD012E" w:rsidRPr="00F365E9">
        <w:rPr>
          <w:rFonts w:ascii="Times New Roman" w:hAnsi="Times New Roman" w:cs="Times New Roman"/>
          <w:sz w:val="24"/>
          <w:szCs w:val="24"/>
        </w:rPr>
        <w:t xml:space="preserve">rozporządzenia wydanego </w:t>
      </w:r>
      <w:r w:rsidRPr="00F365E9">
        <w:rPr>
          <w:rFonts w:ascii="Times New Roman" w:hAnsi="Times New Roman" w:cs="Times New Roman"/>
          <w:sz w:val="24"/>
          <w:szCs w:val="24"/>
        </w:rPr>
        <w:t>na podstawie projektowanego art. 71.</w:t>
      </w:r>
      <w:r w:rsidR="00C8704E" w:rsidRPr="00F365E9">
        <w:rPr>
          <w:rFonts w:ascii="Times New Roman" w:hAnsi="Times New Roman" w:cs="Times New Roman"/>
          <w:sz w:val="24"/>
          <w:szCs w:val="24"/>
        </w:rPr>
        <w:t xml:space="preserve"> Podmioty, które dotychczas korzystały ze wskazanego sposobu pozyskiwania informacji z CRBR</w:t>
      </w:r>
      <w:r w:rsidR="008A3832">
        <w:rPr>
          <w:rFonts w:ascii="Times New Roman" w:hAnsi="Times New Roman" w:cs="Times New Roman"/>
          <w:sz w:val="24"/>
          <w:szCs w:val="24"/>
        </w:rPr>
        <w:t>,</w:t>
      </w:r>
      <w:r w:rsidR="00C8704E" w:rsidRPr="00F365E9">
        <w:rPr>
          <w:rFonts w:ascii="Times New Roman" w:hAnsi="Times New Roman" w:cs="Times New Roman"/>
          <w:sz w:val="24"/>
          <w:szCs w:val="24"/>
        </w:rPr>
        <w:t xml:space="preserve"> będą miały zatem </w:t>
      </w:r>
      <w:r w:rsidR="00906B5C" w:rsidRPr="00F365E9">
        <w:rPr>
          <w:rFonts w:ascii="Times New Roman" w:hAnsi="Times New Roman" w:cs="Times New Roman"/>
          <w:sz w:val="24"/>
          <w:szCs w:val="24"/>
        </w:rPr>
        <w:t xml:space="preserve">4 </w:t>
      </w:r>
      <w:r w:rsidR="00C8704E" w:rsidRPr="00F365E9">
        <w:rPr>
          <w:rFonts w:ascii="Times New Roman" w:hAnsi="Times New Roman" w:cs="Times New Roman"/>
          <w:sz w:val="24"/>
          <w:szCs w:val="24"/>
        </w:rPr>
        <w:t xml:space="preserve">miesiące od dnia uchylenia jawności CRBR (czyli od dnia 1 </w:t>
      </w:r>
      <w:r w:rsidR="00EE27D0" w:rsidRPr="00F365E9">
        <w:rPr>
          <w:rFonts w:ascii="Times New Roman" w:hAnsi="Times New Roman" w:cs="Times New Roman"/>
          <w:sz w:val="24"/>
          <w:szCs w:val="24"/>
        </w:rPr>
        <w:t xml:space="preserve">października </w:t>
      </w:r>
      <w:r w:rsidR="00C8704E" w:rsidRPr="00F365E9">
        <w:rPr>
          <w:rFonts w:ascii="Times New Roman" w:hAnsi="Times New Roman" w:cs="Times New Roman"/>
          <w:sz w:val="24"/>
          <w:szCs w:val="24"/>
        </w:rPr>
        <w:t>2027 r.)</w:t>
      </w:r>
      <w:r w:rsidR="008719A1" w:rsidRPr="00F365E9">
        <w:rPr>
          <w:rFonts w:ascii="Times New Roman" w:hAnsi="Times New Roman" w:cs="Times New Roman"/>
          <w:sz w:val="24"/>
          <w:szCs w:val="24"/>
        </w:rPr>
        <w:t xml:space="preserve"> na uzyskanie dostępu do CRBR, przy czym według uznania będą mogły kontynuować korzystanie z teletransmisji danych albo korzystać z innych sposobów pozyskiwania informacji z Rejestru</w:t>
      </w:r>
      <w:r w:rsidR="00BD012E" w:rsidRPr="00F365E9">
        <w:rPr>
          <w:rFonts w:ascii="Times New Roman" w:hAnsi="Times New Roman" w:cs="Times New Roman"/>
          <w:sz w:val="24"/>
          <w:szCs w:val="24"/>
        </w:rPr>
        <w:t xml:space="preserve"> (przewidzianych w tym akcie wykonawczym)</w:t>
      </w:r>
      <w:r w:rsidR="008719A1" w:rsidRPr="00F365E9">
        <w:rPr>
          <w:rFonts w:ascii="Times New Roman" w:hAnsi="Times New Roman" w:cs="Times New Roman"/>
          <w:sz w:val="24"/>
          <w:szCs w:val="24"/>
        </w:rPr>
        <w:t>.</w:t>
      </w:r>
      <w:r w:rsidR="002F281A" w:rsidRPr="00F365E9">
        <w:rPr>
          <w:rFonts w:ascii="Times New Roman" w:hAnsi="Times New Roman" w:cs="Times New Roman"/>
          <w:sz w:val="24"/>
          <w:szCs w:val="24"/>
        </w:rPr>
        <w:t xml:space="preserve"> Przyjęto, że proponowany czas będzie wystarczający na przekazanie </w:t>
      </w:r>
      <w:r w:rsidR="00384FFA" w:rsidRPr="00F365E9">
        <w:rPr>
          <w:rFonts w:ascii="Times New Roman" w:hAnsi="Times New Roman" w:cs="Times New Roman"/>
          <w:sz w:val="24"/>
          <w:szCs w:val="24"/>
        </w:rPr>
        <w:t xml:space="preserve">danych identyfikujących podmiot dla podmiotów, które na podstawie decyzji organu właściwego w sprawach CRBR uzyskały już </w:t>
      </w:r>
      <w:r w:rsidR="00384FFA" w:rsidRPr="00F365E9">
        <w:rPr>
          <w:rFonts w:ascii="Times New Roman" w:hAnsi="Times New Roman" w:cs="Times New Roman"/>
          <w:color w:val="000000" w:themeColor="text1"/>
          <w:sz w:val="24"/>
          <w:szCs w:val="24"/>
        </w:rPr>
        <w:t xml:space="preserve">przed </w:t>
      </w:r>
      <w:r w:rsidR="001C5604" w:rsidRPr="00F365E9">
        <w:rPr>
          <w:rFonts w:ascii="Times New Roman" w:hAnsi="Times New Roman" w:cs="Times New Roman"/>
          <w:sz w:val="24"/>
          <w:szCs w:val="24"/>
        </w:rPr>
        <w:t xml:space="preserve">1 października 2027 r. </w:t>
      </w:r>
      <w:r w:rsidR="00384FFA" w:rsidRPr="00F365E9">
        <w:rPr>
          <w:rFonts w:ascii="Times New Roman" w:hAnsi="Times New Roman" w:cs="Times New Roman"/>
          <w:sz w:val="24"/>
          <w:szCs w:val="24"/>
        </w:rPr>
        <w:t xml:space="preserve">zgodę na udostępnianie informacji z CRBR za pomocą teletransmisji danych. </w:t>
      </w:r>
    </w:p>
    <w:p w14:paraId="413F3055" w14:textId="302DFDE1" w:rsidR="007F5A45" w:rsidRPr="00F365E9" w:rsidRDefault="007F5A45" w:rsidP="00042234">
      <w:pPr>
        <w:pStyle w:val="Bezodstpw"/>
        <w:ind w:left="360"/>
        <w:jc w:val="both"/>
        <w:rPr>
          <w:rFonts w:ascii="Times New Roman" w:hAnsi="Times New Roman" w:cs="Times New Roman"/>
          <w:sz w:val="24"/>
          <w:szCs w:val="24"/>
        </w:rPr>
      </w:pPr>
    </w:p>
    <w:p w14:paraId="5E619D46" w14:textId="13CB1F58" w:rsidR="007F5A45" w:rsidRPr="00F365E9" w:rsidRDefault="007F5A45" w:rsidP="007F5A45">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 xml:space="preserve">art. </w:t>
      </w:r>
      <w:r w:rsidR="00B33AA3" w:rsidRPr="00F365E9">
        <w:rPr>
          <w:rFonts w:ascii="Times New Roman" w:hAnsi="Times New Roman" w:cs="Times New Roman"/>
          <w:b/>
          <w:bCs/>
          <w:sz w:val="24"/>
          <w:szCs w:val="24"/>
        </w:rPr>
        <w:t>5</w:t>
      </w:r>
      <w:r w:rsidRPr="00F365E9">
        <w:rPr>
          <w:rFonts w:ascii="Times New Roman" w:hAnsi="Times New Roman" w:cs="Times New Roman"/>
          <w:sz w:val="24"/>
          <w:szCs w:val="24"/>
        </w:rPr>
        <w:t xml:space="preserve"> </w:t>
      </w:r>
      <w:r w:rsidR="00D827B4" w:rsidRPr="00F365E9">
        <w:rPr>
          <w:rFonts w:ascii="Times New Roman" w:hAnsi="Times New Roman" w:cs="Times New Roman"/>
          <w:sz w:val="24"/>
          <w:szCs w:val="24"/>
        </w:rPr>
        <w:t xml:space="preserve">projektu ustawy </w:t>
      </w:r>
      <w:r w:rsidRPr="00F365E9">
        <w:rPr>
          <w:rFonts w:ascii="Times New Roman" w:hAnsi="Times New Roman" w:cs="Times New Roman"/>
          <w:sz w:val="24"/>
          <w:szCs w:val="24"/>
        </w:rPr>
        <w:t>wskazano, że pierwsze roczne sprawozdanie zawierające informacje o</w:t>
      </w:r>
      <w:r w:rsidR="00703A80" w:rsidRPr="00F365E9">
        <w:rPr>
          <w:rFonts w:ascii="Times New Roman" w:hAnsi="Times New Roman" w:cs="Times New Roman"/>
          <w:sz w:val="24"/>
          <w:szCs w:val="24"/>
        </w:rPr>
        <w:t> </w:t>
      </w:r>
      <w:r w:rsidRPr="00F365E9">
        <w:rPr>
          <w:rFonts w:ascii="Times New Roman" w:hAnsi="Times New Roman" w:cs="Times New Roman"/>
          <w:sz w:val="24"/>
          <w:szCs w:val="24"/>
        </w:rPr>
        <w:t xml:space="preserve">liczbie wydanych decyzji o wyłączeniu dostępu danych dotyczących </w:t>
      </w:r>
      <w:r w:rsidRPr="00F365E9">
        <w:rPr>
          <w:rFonts w:ascii="Times New Roman" w:hAnsi="Times New Roman" w:cs="Times New Roman"/>
          <w:sz w:val="24"/>
          <w:szCs w:val="24"/>
        </w:rPr>
        <w:lastRenderedPageBreak/>
        <w:t>beneficjenta rzeczywistego, na podstawie art. 6</w:t>
      </w:r>
      <w:r w:rsidR="0006569F" w:rsidRPr="00F365E9">
        <w:rPr>
          <w:rFonts w:ascii="Times New Roman" w:hAnsi="Times New Roman" w:cs="Times New Roman"/>
          <w:sz w:val="24"/>
          <w:szCs w:val="24"/>
        </w:rPr>
        <w:t>1c</w:t>
      </w:r>
      <w:r w:rsidRPr="00F365E9">
        <w:rPr>
          <w:rFonts w:ascii="Times New Roman" w:hAnsi="Times New Roman" w:cs="Times New Roman"/>
          <w:sz w:val="24"/>
          <w:szCs w:val="24"/>
        </w:rPr>
        <w:t xml:space="preserve"> ust. 1, należy sporządzić za rok 202</w:t>
      </w:r>
      <w:r w:rsidR="0006569F" w:rsidRPr="00F365E9">
        <w:rPr>
          <w:rFonts w:ascii="Times New Roman" w:hAnsi="Times New Roman" w:cs="Times New Roman"/>
          <w:sz w:val="24"/>
          <w:szCs w:val="24"/>
        </w:rPr>
        <w:t>7</w:t>
      </w:r>
      <w:r w:rsidRPr="00F365E9">
        <w:rPr>
          <w:rFonts w:ascii="Times New Roman" w:hAnsi="Times New Roman" w:cs="Times New Roman"/>
          <w:sz w:val="24"/>
          <w:szCs w:val="24"/>
        </w:rPr>
        <w:t>.</w:t>
      </w:r>
      <w:r w:rsidR="00A35228" w:rsidRPr="00F365E9">
        <w:rPr>
          <w:rFonts w:ascii="Times New Roman" w:hAnsi="Times New Roman" w:cs="Times New Roman"/>
          <w:sz w:val="24"/>
          <w:szCs w:val="24"/>
        </w:rPr>
        <w:t xml:space="preserve"> Art. 61c ust. 1 wejdzie w życie z dniem 1 października 2027 r. (art. 11 pkt 2), zatem sprawozdanie obejmie okres od 1 października 2027 r. do 31 grudnia 2027 r. Zgodnie bowiem z art. 15 dyrektywy 2024/1640 państwo członkowskie, które przyznało wyłączenia na podstawie tego przepisu (implementowanego w art. 61c), publikuje roczne dane statystyczne dotyczące liczby udzielonych wyłączeń wraz z uzasadnieniem oraz przekazuje te dane Komisji.</w:t>
      </w:r>
    </w:p>
    <w:p w14:paraId="42D44FFE" w14:textId="660D88F4" w:rsidR="00B33AA3" w:rsidRPr="00F365E9" w:rsidRDefault="00B33AA3" w:rsidP="007F5A45">
      <w:pPr>
        <w:pStyle w:val="Bezodstpw"/>
        <w:ind w:left="360"/>
        <w:jc w:val="both"/>
        <w:rPr>
          <w:rFonts w:ascii="Times New Roman" w:hAnsi="Times New Roman" w:cs="Times New Roman"/>
          <w:sz w:val="24"/>
          <w:szCs w:val="24"/>
        </w:rPr>
      </w:pPr>
    </w:p>
    <w:p w14:paraId="304BF5FF" w14:textId="15421926" w:rsidR="00B33AA3" w:rsidRPr="00F365E9" w:rsidRDefault="00B33AA3" w:rsidP="008A3832">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Art. 6</w:t>
      </w:r>
      <w:r w:rsidRPr="00F365E9">
        <w:rPr>
          <w:rFonts w:ascii="Times New Roman" w:hAnsi="Times New Roman" w:cs="Times New Roman"/>
          <w:sz w:val="24"/>
          <w:szCs w:val="24"/>
        </w:rPr>
        <w:t xml:space="preserve"> wprowadza regulacje przejściowe w odniesieniu </w:t>
      </w:r>
      <w:r w:rsidR="0018154C" w:rsidRPr="00F365E9">
        <w:rPr>
          <w:rFonts w:ascii="Times New Roman" w:hAnsi="Times New Roman" w:cs="Times New Roman"/>
          <w:sz w:val="24"/>
          <w:szCs w:val="24"/>
        </w:rPr>
        <w:t xml:space="preserve">do </w:t>
      </w:r>
      <w:r w:rsidRPr="00F365E9">
        <w:rPr>
          <w:rFonts w:ascii="Times New Roman" w:hAnsi="Times New Roman" w:cs="Times New Roman"/>
          <w:sz w:val="24"/>
          <w:szCs w:val="24"/>
        </w:rPr>
        <w:t>retencji informacji, o których mowa w</w:t>
      </w:r>
      <w:r w:rsidR="00540B11" w:rsidRPr="00F365E9">
        <w:rPr>
          <w:rFonts w:ascii="Times New Roman" w:hAnsi="Times New Roman" w:cs="Times New Roman"/>
          <w:sz w:val="24"/>
          <w:szCs w:val="24"/>
        </w:rPr>
        <w:t> </w:t>
      </w:r>
      <w:r w:rsidRPr="00F365E9">
        <w:rPr>
          <w:rFonts w:ascii="Times New Roman" w:hAnsi="Times New Roman" w:cs="Times New Roman"/>
          <w:sz w:val="24"/>
          <w:szCs w:val="24"/>
        </w:rPr>
        <w:t>art. 59 i art. 61 ust. 1a u.p.p.p.f.t.</w:t>
      </w:r>
      <w:r w:rsidR="00540B11" w:rsidRPr="00F365E9">
        <w:rPr>
          <w:rFonts w:ascii="Times New Roman" w:hAnsi="Times New Roman" w:cs="Times New Roman"/>
          <w:sz w:val="24"/>
          <w:szCs w:val="24"/>
        </w:rPr>
        <w:t>, które dotycząc</w:t>
      </w:r>
      <w:r w:rsidR="008719A1" w:rsidRPr="00F365E9">
        <w:rPr>
          <w:rFonts w:ascii="Times New Roman" w:hAnsi="Times New Roman" w:cs="Times New Roman"/>
          <w:sz w:val="24"/>
          <w:szCs w:val="24"/>
        </w:rPr>
        <w:t>ą</w:t>
      </w:r>
      <w:r w:rsidR="00540B11" w:rsidRPr="00F365E9">
        <w:rPr>
          <w:rFonts w:ascii="Times New Roman" w:hAnsi="Times New Roman" w:cs="Times New Roman"/>
          <w:sz w:val="24"/>
          <w:szCs w:val="24"/>
        </w:rPr>
        <w:t xml:space="preserve"> podmiotów, o których mowa w art. 58 </w:t>
      </w:r>
      <w:r w:rsidR="005402C1" w:rsidRPr="00F365E9">
        <w:rPr>
          <w:rFonts w:ascii="Times New Roman" w:hAnsi="Times New Roman" w:cs="Times New Roman"/>
          <w:sz w:val="24"/>
          <w:szCs w:val="24"/>
        </w:rPr>
        <w:t xml:space="preserve">u.p.p.p.f.t., </w:t>
      </w:r>
      <w:r w:rsidR="00540B11" w:rsidRPr="00F365E9">
        <w:rPr>
          <w:rFonts w:ascii="Times New Roman" w:hAnsi="Times New Roman" w:cs="Times New Roman"/>
          <w:sz w:val="24"/>
          <w:szCs w:val="24"/>
        </w:rPr>
        <w:t xml:space="preserve">w stosunku do których organ właściwy w sprawie rejestru na dzień wejścia życie ustawy powziął informację o wykreśleniu informacji o tych podmiotach z Krajowego Rejestru Sądowego (w przypadku trustów </w:t>
      </w:r>
      <w:r w:rsidR="008A3832">
        <w:rPr>
          <w:rFonts w:ascii="Times New Roman" w:hAnsi="Times New Roman" w:cs="Times New Roman"/>
          <w:sz w:val="24"/>
          <w:szCs w:val="24"/>
        </w:rPr>
        <w:t>–</w:t>
      </w:r>
      <w:r w:rsidR="00540B11" w:rsidRPr="00F365E9">
        <w:rPr>
          <w:rFonts w:ascii="Times New Roman" w:hAnsi="Times New Roman" w:cs="Times New Roman"/>
          <w:sz w:val="24"/>
          <w:szCs w:val="24"/>
        </w:rPr>
        <w:t xml:space="preserve"> w stosunku do których organ ten na dzień wejścia życie ustawy powziął informacje o ustaniu obowiązku zgłoszenia danych do Rejestru lub ich aktualizacji). Informacje te będą dostępne w Rejestrze przez okres 10 lat</w:t>
      </w:r>
      <w:r w:rsidR="005402C1" w:rsidRPr="00F365E9">
        <w:rPr>
          <w:rFonts w:ascii="Times New Roman" w:hAnsi="Times New Roman" w:cs="Times New Roman"/>
          <w:sz w:val="24"/>
          <w:szCs w:val="24"/>
        </w:rPr>
        <w:t xml:space="preserve">, </w:t>
      </w:r>
      <w:r w:rsidR="00540B11" w:rsidRPr="00F365E9">
        <w:rPr>
          <w:rFonts w:ascii="Times New Roman" w:hAnsi="Times New Roman" w:cs="Times New Roman"/>
          <w:sz w:val="24"/>
          <w:szCs w:val="24"/>
        </w:rPr>
        <w:t>w odróżnieniu</w:t>
      </w:r>
      <w:r w:rsidR="005402C1" w:rsidRPr="00F365E9">
        <w:rPr>
          <w:rFonts w:ascii="Times New Roman" w:hAnsi="Times New Roman" w:cs="Times New Roman"/>
          <w:sz w:val="24"/>
          <w:szCs w:val="24"/>
        </w:rPr>
        <w:t xml:space="preserve"> od 5-letniego terminu wskazanego w art. 64 ust. 1. Art. 64 u.p.p.p.f.t. w dotychczasowym brzmieniu przewidywał 10-letni okres przechowywania informacji zgromadzonych w CRBR. Z uwagi na możliwości organizacyjne po stronie organu właściwego w sprawie Rejestru postanowiono o zastosowaniu dotychczasowego 10-letniego okresu dostępności wskazanych informacji w CRBR. Po upływie tego okresu z Rejestru usuwane będą </w:t>
      </w:r>
      <w:r w:rsidR="008E41F4" w:rsidRPr="00F365E9">
        <w:rPr>
          <w:rFonts w:ascii="Times New Roman" w:hAnsi="Times New Roman" w:cs="Times New Roman"/>
          <w:sz w:val="24"/>
          <w:szCs w:val="24"/>
        </w:rPr>
        <w:t>te informacje, które zawierają dane osobowe (ust. 2).</w:t>
      </w:r>
    </w:p>
    <w:p w14:paraId="3E776803" w14:textId="77777777" w:rsidR="001915C3" w:rsidRPr="00F365E9" w:rsidRDefault="001915C3" w:rsidP="008A3832">
      <w:pPr>
        <w:pStyle w:val="Bezodstpw"/>
        <w:ind w:left="426"/>
        <w:jc w:val="both"/>
        <w:rPr>
          <w:rFonts w:ascii="Times New Roman" w:hAnsi="Times New Roman" w:cs="Times New Roman"/>
          <w:sz w:val="24"/>
          <w:szCs w:val="24"/>
        </w:rPr>
      </w:pPr>
    </w:p>
    <w:p w14:paraId="3A499E00" w14:textId="35E89ECF" w:rsidR="001915C3" w:rsidRPr="00F365E9" w:rsidRDefault="001915C3" w:rsidP="00042234">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 xml:space="preserve">Art. </w:t>
      </w:r>
      <w:r w:rsidR="008E41F4" w:rsidRPr="00F365E9">
        <w:rPr>
          <w:rFonts w:ascii="Times New Roman" w:hAnsi="Times New Roman" w:cs="Times New Roman"/>
          <w:b/>
          <w:bCs/>
          <w:sz w:val="24"/>
          <w:szCs w:val="24"/>
        </w:rPr>
        <w:t>7</w:t>
      </w:r>
      <w:r w:rsidRPr="00F365E9">
        <w:rPr>
          <w:rFonts w:ascii="Times New Roman" w:hAnsi="Times New Roman" w:cs="Times New Roman"/>
          <w:b/>
          <w:bCs/>
          <w:sz w:val="24"/>
          <w:szCs w:val="24"/>
        </w:rPr>
        <w:t xml:space="preserve"> </w:t>
      </w:r>
      <w:r w:rsidRPr="00F365E9">
        <w:rPr>
          <w:rFonts w:ascii="Times New Roman" w:hAnsi="Times New Roman" w:cs="Times New Roman"/>
          <w:sz w:val="24"/>
          <w:szCs w:val="24"/>
        </w:rPr>
        <w:t>projekt ustawy</w:t>
      </w:r>
      <w:r w:rsidRPr="00F365E9">
        <w:rPr>
          <w:rFonts w:ascii="Times New Roman" w:hAnsi="Times New Roman" w:cs="Times New Roman"/>
          <w:b/>
          <w:bCs/>
          <w:sz w:val="24"/>
          <w:szCs w:val="24"/>
        </w:rPr>
        <w:t xml:space="preserve"> </w:t>
      </w:r>
      <w:r w:rsidRPr="00F365E9">
        <w:rPr>
          <w:rFonts w:ascii="Times New Roman" w:hAnsi="Times New Roman" w:cs="Times New Roman"/>
          <w:sz w:val="24"/>
          <w:szCs w:val="24"/>
        </w:rPr>
        <w:t xml:space="preserve">ustala przejściowe zasady </w:t>
      </w:r>
      <w:r w:rsidR="0029324A" w:rsidRPr="00F365E9">
        <w:rPr>
          <w:rFonts w:ascii="Times New Roman" w:hAnsi="Times New Roman" w:cs="Times New Roman"/>
          <w:sz w:val="24"/>
          <w:szCs w:val="24"/>
        </w:rPr>
        <w:t>uzyskania dostępu do</w:t>
      </w:r>
      <w:r w:rsidRPr="00F365E9">
        <w:rPr>
          <w:rFonts w:ascii="Times New Roman" w:hAnsi="Times New Roman" w:cs="Times New Roman"/>
          <w:sz w:val="24"/>
          <w:szCs w:val="24"/>
        </w:rPr>
        <w:t xml:space="preserve"> SIGIIF 2.0.</w:t>
      </w:r>
    </w:p>
    <w:p w14:paraId="353F4263" w14:textId="7293CAD0" w:rsidR="001915C3" w:rsidRPr="00F365E9" w:rsidRDefault="001915C3"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Prace implementacyjne nowego oprogramowania goAML, dzięki któremu zostanie ustrukturyzowana wymiana informacji</w:t>
      </w:r>
      <w:r w:rsidR="00741666" w:rsidRPr="00F365E9">
        <w:rPr>
          <w:rFonts w:ascii="Times New Roman" w:hAnsi="Times New Roman" w:cs="Times New Roman"/>
          <w:sz w:val="24"/>
          <w:szCs w:val="24"/>
        </w:rPr>
        <w:t xml:space="preserve"> pomiędzy</w:t>
      </w:r>
      <w:r w:rsidRPr="00F365E9">
        <w:rPr>
          <w:rFonts w:ascii="Times New Roman" w:hAnsi="Times New Roman" w:cs="Times New Roman"/>
          <w:sz w:val="24"/>
          <w:szCs w:val="24"/>
        </w:rPr>
        <w:t xml:space="preserve"> GIIF </w:t>
      </w:r>
      <w:r w:rsidR="00741666" w:rsidRPr="00F365E9">
        <w:rPr>
          <w:rFonts w:ascii="Times New Roman" w:hAnsi="Times New Roman" w:cs="Times New Roman"/>
          <w:sz w:val="24"/>
          <w:szCs w:val="24"/>
        </w:rPr>
        <w:t>a</w:t>
      </w:r>
      <w:r w:rsidRPr="00F365E9">
        <w:rPr>
          <w:rFonts w:ascii="Times New Roman" w:hAnsi="Times New Roman" w:cs="Times New Roman"/>
          <w:sz w:val="24"/>
          <w:szCs w:val="24"/>
        </w:rPr>
        <w:t xml:space="preserve"> instytucjami obowiązanymi i jednostkami współpracującymi, trwają w Ministerstwie Finansów od wiosny 2024 r. Planuje się, że nowy kanał komunikacji stanie się</w:t>
      </w:r>
      <w:r w:rsidR="00D00DB3" w:rsidRPr="00F365E9">
        <w:rPr>
          <w:rFonts w:ascii="Times New Roman" w:hAnsi="Times New Roman" w:cs="Times New Roman"/>
          <w:sz w:val="24"/>
          <w:szCs w:val="24"/>
        </w:rPr>
        <w:t xml:space="preserve"> </w:t>
      </w:r>
      <w:r w:rsidRPr="00F365E9">
        <w:rPr>
          <w:rFonts w:ascii="Times New Roman" w:hAnsi="Times New Roman" w:cs="Times New Roman"/>
          <w:sz w:val="24"/>
          <w:szCs w:val="24"/>
        </w:rPr>
        <w:t xml:space="preserve">operacyjny od 1 </w:t>
      </w:r>
      <w:r w:rsidR="001C5604" w:rsidRPr="00F365E9">
        <w:rPr>
          <w:rFonts w:ascii="Times New Roman" w:hAnsi="Times New Roman" w:cs="Times New Roman"/>
          <w:sz w:val="24"/>
          <w:szCs w:val="24"/>
        </w:rPr>
        <w:t xml:space="preserve">kwietnia </w:t>
      </w:r>
      <w:r w:rsidRPr="00F365E9">
        <w:rPr>
          <w:rFonts w:ascii="Times New Roman" w:hAnsi="Times New Roman" w:cs="Times New Roman"/>
          <w:sz w:val="24"/>
          <w:szCs w:val="24"/>
        </w:rPr>
        <w:t>202</w:t>
      </w:r>
      <w:r w:rsidR="006F71E7" w:rsidRPr="00F365E9">
        <w:rPr>
          <w:rFonts w:ascii="Times New Roman" w:hAnsi="Times New Roman" w:cs="Times New Roman"/>
          <w:sz w:val="24"/>
          <w:szCs w:val="24"/>
        </w:rPr>
        <w:t>7</w:t>
      </w:r>
      <w:r w:rsidR="008D1CB5" w:rsidRPr="00F365E9">
        <w:rPr>
          <w:rFonts w:ascii="Times New Roman" w:hAnsi="Times New Roman" w:cs="Times New Roman"/>
          <w:sz w:val="24"/>
          <w:szCs w:val="24"/>
        </w:rPr>
        <w:t xml:space="preserve"> </w:t>
      </w:r>
      <w:r w:rsidRPr="00F365E9">
        <w:rPr>
          <w:rFonts w:ascii="Times New Roman" w:hAnsi="Times New Roman" w:cs="Times New Roman"/>
          <w:sz w:val="24"/>
          <w:szCs w:val="24"/>
        </w:rPr>
        <w:t>r.</w:t>
      </w:r>
    </w:p>
    <w:p w14:paraId="56E2A861" w14:textId="77777777" w:rsidR="001915C3" w:rsidRPr="00F365E9" w:rsidRDefault="001915C3" w:rsidP="00042234">
      <w:pPr>
        <w:pStyle w:val="Bezodstpw"/>
        <w:ind w:left="360"/>
        <w:jc w:val="both"/>
        <w:rPr>
          <w:rFonts w:ascii="Times New Roman" w:hAnsi="Times New Roman" w:cs="Times New Roman"/>
          <w:sz w:val="24"/>
          <w:szCs w:val="24"/>
        </w:rPr>
      </w:pPr>
    </w:p>
    <w:p w14:paraId="7CF643D2" w14:textId="5246D4FF" w:rsidR="00465467" w:rsidRPr="00F365E9" w:rsidRDefault="001915C3"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celu płynnego przejścia pomiędzy obecnym systemem przekazywania zawiadomień </w:t>
      </w:r>
      <w:r w:rsidR="00DD75F7">
        <w:rPr>
          <w:rFonts w:ascii="Times New Roman" w:hAnsi="Times New Roman" w:cs="Times New Roman"/>
          <w:sz w:val="24"/>
          <w:szCs w:val="24"/>
        </w:rPr>
        <w:t>a</w:t>
      </w:r>
      <w:r w:rsidR="00741666" w:rsidRPr="00F365E9">
        <w:rPr>
          <w:rFonts w:ascii="Times New Roman" w:hAnsi="Times New Roman" w:cs="Times New Roman"/>
          <w:sz w:val="24"/>
          <w:szCs w:val="24"/>
        </w:rPr>
        <w:t> </w:t>
      </w:r>
      <w:r w:rsidRPr="00F365E9">
        <w:rPr>
          <w:rFonts w:ascii="Times New Roman" w:hAnsi="Times New Roman" w:cs="Times New Roman"/>
          <w:sz w:val="24"/>
          <w:szCs w:val="24"/>
        </w:rPr>
        <w:t>raportowani</w:t>
      </w:r>
      <w:r w:rsidR="00DD75F7">
        <w:rPr>
          <w:rFonts w:ascii="Times New Roman" w:hAnsi="Times New Roman" w:cs="Times New Roman"/>
          <w:sz w:val="24"/>
          <w:szCs w:val="24"/>
        </w:rPr>
        <w:t>em</w:t>
      </w:r>
      <w:r w:rsidRPr="00F365E9">
        <w:rPr>
          <w:rFonts w:ascii="Times New Roman" w:hAnsi="Times New Roman" w:cs="Times New Roman"/>
          <w:sz w:val="24"/>
          <w:szCs w:val="24"/>
        </w:rPr>
        <w:t xml:space="preserve"> transakcji do </w:t>
      </w:r>
      <w:r w:rsidR="00465467" w:rsidRPr="00F365E9">
        <w:rPr>
          <w:rFonts w:ascii="Times New Roman" w:hAnsi="Times New Roman" w:cs="Times New Roman"/>
          <w:sz w:val="24"/>
          <w:szCs w:val="24"/>
        </w:rPr>
        <w:t>SIGIIF 2.0. (goAML)</w:t>
      </w:r>
      <w:r w:rsidRPr="00F365E9">
        <w:rPr>
          <w:rFonts w:ascii="Times New Roman" w:hAnsi="Times New Roman" w:cs="Times New Roman"/>
          <w:sz w:val="24"/>
          <w:szCs w:val="24"/>
        </w:rPr>
        <w:t xml:space="preserve">, konieczne jest rozłożenie w czasie procesu </w:t>
      </w:r>
      <w:r w:rsidR="00741666" w:rsidRPr="00F365E9">
        <w:rPr>
          <w:rFonts w:ascii="Times New Roman" w:hAnsi="Times New Roman" w:cs="Times New Roman"/>
          <w:sz w:val="24"/>
          <w:szCs w:val="24"/>
        </w:rPr>
        <w:t>uzyskiwania dostępu do nowego</w:t>
      </w:r>
      <w:r w:rsidRPr="00F365E9">
        <w:rPr>
          <w:rFonts w:ascii="Times New Roman" w:hAnsi="Times New Roman" w:cs="Times New Roman"/>
          <w:sz w:val="24"/>
          <w:szCs w:val="24"/>
        </w:rPr>
        <w:t xml:space="preserve"> syste</w:t>
      </w:r>
      <w:r w:rsidR="00741666" w:rsidRPr="00F365E9">
        <w:rPr>
          <w:rFonts w:ascii="Times New Roman" w:hAnsi="Times New Roman" w:cs="Times New Roman"/>
          <w:sz w:val="24"/>
          <w:szCs w:val="24"/>
        </w:rPr>
        <w:t>mu</w:t>
      </w:r>
      <w:r w:rsidR="00DF2268" w:rsidRPr="00F365E9">
        <w:rPr>
          <w:rFonts w:ascii="Times New Roman" w:hAnsi="Times New Roman" w:cs="Times New Roman"/>
          <w:sz w:val="24"/>
          <w:szCs w:val="24"/>
        </w:rPr>
        <w:t xml:space="preserve"> przez instytucje obowiązane, które prowadziły działalność na dzień </w:t>
      </w:r>
      <w:r w:rsidR="00A81DD0" w:rsidRPr="00F365E9">
        <w:rPr>
          <w:rFonts w:ascii="Times New Roman" w:hAnsi="Times New Roman" w:cs="Times New Roman"/>
          <w:sz w:val="24"/>
          <w:szCs w:val="24"/>
        </w:rPr>
        <w:t>31 grudnia 2026 r</w:t>
      </w:r>
      <w:r w:rsidRPr="00F365E9">
        <w:rPr>
          <w:rFonts w:ascii="Times New Roman" w:hAnsi="Times New Roman" w:cs="Times New Roman"/>
          <w:sz w:val="24"/>
          <w:szCs w:val="24"/>
        </w:rPr>
        <w:t>.</w:t>
      </w:r>
      <w:r w:rsidR="0006569F" w:rsidRPr="00F365E9">
        <w:rPr>
          <w:rFonts w:ascii="Times New Roman" w:hAnsi="Times New Roman" w:cs="Times New Roman"/>
          <w:sz w:val="24"/>
          <w:szCs w:val="24"/>
        </w:rPr>
        <w:t xml:space="preserve"> (tj. w przeddzień wejścia w życie zmiany u.p.p.p.f.t.). </w:t>
      </w:r>
      <w:r w:rsidRPr="00F365E9">
        <w:rPr>
          <w:rFonts w:ascii="Times New Roman" w:hAnsi="Times New Roman" w:cs="Times New Roman"/>
          <w:sz w:val="24"/>
          <w:szCs w:val="24"/>
        </w:rPr>
        <w:t>Bez uszczerbku dla obecnie funkcjonującego sposobu komunikacji z GIIF, który będzie obowiązywał do końca</w:t>
      </w:r>
      <w:r w:rsidR="00150D8C" w:rsidRPr="00F365E9">
        <w:rPr>
          <w:rFonts w:ascii="Times New Roman" w:hAnsi="Times New Roman" w:cs="Times New Roman"/>
          <w:sz w:val="24"/>
          <w:szCs w:val="24"/>
        </w:rPr>
        <w:t xml:space="preserve"> </w:t>
      </w:r>
      <w:r w:rsidR="00A81DD0" w:rsidRPr="00F365E9">
        <w:rPr>
          <w:rFonts w:ascii="Times New Roman" w:hAnsi="Times New Roman" w:cs="Times New Roman"/>
          <w:sz w:val="24"/>
          <w:szCs w:val="24"/>
        </w:rPr>
        <w:t>lutego 2027 r.</w:t>
      </w:r>
      <w:r w:rsidR="008A3832">
        <w:rPr>
          <w:rFonts w:ascii="Times New Roman" w:hAnsi="Times New Roman" w:cs="Times New Roman"/>
          <w:sz w:val="24"/>
          <w:szCs w:val="24"/>
        </w:rPr>
        <w:t>,</w:t>
      </w:r>
      <w:r w:rsidR="00A81DD0" w:rsidRPr="00F365E9">
        <w:rPr>
          <w:rFonts w:ascii="Times New Roman" w:hAnsi="Times New Roman" w:cs="Times New Roman"/>
          <w:sz w:val="24"/>
          <w:szCs w:val="24"/>
        </w:rPr>
        <w:t xml:space="preserve"> </w:t>
      </w:r>
      <w:r w:rsidRPr="00F365E9">
        <w:rPr>
          <w:rFonts w:ascii="Times New Roman" w:hAnsi="Times New Roman" w:cs="Times New Roman"/>
          <w:sz w:val="24"/>
          <w:szCs w:val="24"/>
        </w:rPr>
        <w:t>wprowadza się obowiązek dla instytucji obowiązanych</w:t>
      </w:r>
      <w:r w:rsidR="007F5A45" w:rsidRPr="00F365E9">
        <w:rPr>
          <w:rFonts w:ascii="Times New Roman" w:hAnsi="Times New Roman" w:cs="Times New Roman"/>
          <w:sz w:val="24"/>
          <w:szCs w:val="24"/>
        </w:rPr>
        <w:t xml:space="preserve">, które </w:t>
      </w:r>
      <w:r w:rsidR="00AA20B1" w:rsidRPr="00F365E9">
        <w:rPr>
          <w:rFonts w:ascii="Times New Roman" w:hAnsi="Times New Roman" w:cs="Times New Roman"/>
          <w:sz w:val="24"/>
          <w:szCs w:val="24"/>
        </w:rPr>
        <w:t xml:space="preserve">do </w:t>
      </w:r>
      <w:r w:rsidR="00A81DD0" w:rsidRPr="00F365E9">
        <w:rPr>
          <w:rFonts w:ascii="Times New Roman" w:hAnsi="Times New Roman" w:cs="Times New Roman"/>
          <w:sz w:val="24"/>
          <w:szCs w:val="24"/>
        </w:rPr>
        <w:t xml:space="preserve">31 grudnia 2026 r. </w:t>
      </w:r>
      <w:r w:rsidR="00DF2268" w:rsidRPr="00F365E9">
        <w:rPr>
          <w:rFonts w:ascii="Times New Roman" w:hAnsi="Times New Roman" w:cs="Times New Roman"/>
          <w:sz w:val="24"/>
          <w:szCs w:val="24"/>
        </w:rPr>
        <w:t>przekazały formularz identyfikujący, o którym mowa w art. 77</w:t>
      </w:r>
      <w:r w:rsidRPr="00F365E9">
        <w:rPr>
          <w:rFonts w:ascii="Times New Roman" w:hAnsi="Times New Roman" w:cs="Times New Roman"/>
          <w:sz w:val="24"/>
          <w:szCs w:val="24"/>
        </w:rPr>
        <w:t xml:space="preserve">, do </w:t>
      </w:r>
      <w:r w:rsidR="00741666" w:rsidRPr="00F365E9">
        <w:rPr>
          <w:rFonts w:ascii="Times New Roman" w:hAnsi="Times New Roman" w:cs="Times New Roman"/>
          <w:sz w:val="24"/>
          <w:szCs w:val="24"/>
        </w:rPr>
        <w:t>przekazania</w:t>
      </w:r>
      <w:r w:rsidRPr="00F365E9">
        <w:rPr>
          <w:rFonts w:ascii="Times New Roman" w:hAnsi="Times New Roman" w:cs="Times New Roman"/>
          <w:sz w:val="24"/>
          <w:szCs w:val="24"/>
        </w:rPr>
        <w:t xml:space="preserve"> </w:t>
      </w:r>
      <w:r w:rsidR="00E007C5" w:rsidRPr="00F365E9">
        <w:rPr>
          <w:rFonts w:ascii="Times New Roman" w:hAnsi="Times New Roman" w:cs="Times New Roman"/>
          <w:sz w:val="24"/>
          <w:szCs w:val="24"/>
        </w:rPr>
        <w:t>wniosku o</w:t>
      </w:r>
      <w:r w:rsidR="0006569F" w:rsidRPr="00F365E9">
        <w:rPr>
          <w:rFonts w:ascii="Times New Roman" w:hAnsi="Times New Roman" w:cs="Times New Roman"/>
          <w:sz w:val="24"/>
          <w:szCs w:val="24"/>
        </w:rPr>
        <w:t> </w:t>
      </w:r>
      <w:r w:rsidR="00E007C5" w:rsidRPr="00F365E9">
        <w:rPr>
          <w:rFonts w:ascii="Times New Roman" w:hAnsi="Times New Roman" w:cs="Times New Roman"/>
          <w:sz w:val="24"/>
          <w:szCs w:val="24"/>
        </w:rPr>
        <w:t>uzyskanie dostępu do SIGIIF</w:t>
      </w:r>
      <w:r w:rsidR="007F5A45" w:rsidRPr="00F365E9">
        <w:rPr>
          <w:rFonts w:ascii="Times New Roman" w:hAnsi="Times New Roman" w:cs="Times New Roman"/>
          <w:sz w:val="24"/>
          <w:szCs w:val="24"/>
        </w:rPr>
        <w:t xml:space="preserve"> </w:t>
      </w:r>
      <w:r w:rsidR="00BB457B" w:rsidRPr="00F365E9">
        <w:rPr>
          <w:rFonts w:ascii="Times New Roman" w:hAnsi="Times New Roman" w:cs="Times New Roman"/>
          <w:sz w:val="24"/>
          <w:szCs w:val="24"/>
        </w:rPr>
        <w:t xml:space="preserve">2.0. </w:t>
      </w:r>
      <w:r w:rsidR="00E007C5" w:rsidRPr="00F365E9">
        <w:rPr>
          <w:rFonts w:ascii="Times New Roman" w:hAnsi="Times New Roman" w:cs="Times New Roman"/>
          <w:sz w:val="24"/>
          <w:szCs w:val="24"/>
        </w:rPr>
        <w:t>w okresie</w:t>
      </w:r>
      <w:r w:rsidR="00465467" w:rsidRPr="00F365E9">
        <w:rPr>
          <w:rFonts w:ascii="Times New Roman" w:hAnsi="Times New Roman" w:cs="Times New Roman"/>
          <w:sz w:val="24"/>
          <w:szCs w:val="24"/>
        </w:rPr>
        <w:t>:</w:t>
      </w:r>
    </w:p>
    <w:p w14:paraId="7D6A6C35" w14:textId="234305F1" w:rsidR="00465467" w:rsidRPr="008A3832" w:rsidRDefault="00465467" w:rsidP="008A3832">
      <w:pPr>
        <w:pStyle w:val="Bezodstpw"/>
        <w:numPr>
          <w:ilvl w:val="0"/>
          <w:numId w:val="29"/>
        </w:numPr>
        <w:jc w:val="both"/>
        <w:rPr>
          <w:rFonts w:ascii="Times New Roman" w:hAnsi="Times New Roman" w:cs="Times New Roman"/>
          <w:sz w:val="24"/>
          <w:szCs w:val="24"/>
        </w:rPr>
      </w:pPr>
      <w:r w:rsidRPr="00F365E9">
        <w:rPr>
          <w:rFonts w:ascii="Times New Roman" w:hAnsi="Times New Roman" w:cs="Times New Roman"/>
          <w:sz w:val="24"/>
          <w:szCs w:val="24"/>
        </w:rPr>
        <w:t xml:space="preserve">od 1 </w:t>
      </w:r>
      <w:r w:rsidR="007400B0" w:rsidRPr="00F365E9">
        <w:rPr>
          <w:rFonts w:ascii="Times New Roman" w:hAnsi="Times New Roman" w:cs="Times New Roman"/>
          <w:sz w:val="24"/>
          <w:szCs w:val="24"/>
        </w:rPr>
        <w:t xml:space="preserve">stycznia 2027 r. </w:t>
      </w:r>
      <w:r w:rsidRPr="00F365E9">
        <w:rPr>
          <w:rFonts w:ascii="Times New Roman" w:hAnsi="Times New Roman" w:cs="Times New Roman"/>
          <w:sz w:val="24"/>
          <w:szCs w:val="24"/>
        </w:rPr>
        <w:t>do </w:t>
      </w:r>
      <w:r w:rsidR="007400B0" w:rsidRPr="00F365E9">
        <w:rPr>
          <w:rFonts w:ascii="Times New Roman" w:hAnsi="Times New Roman" w:cs="Times New Roman"/>
          <w:sz w:val="24"/>
          <w:szCs w:val="24"/>
        </w:rPr>
        <w:t>14 stycznia 2027 r.</w:t>
      </w:r>
      <w:r w:rsidR="008A3832" w:rsidRPr="008A3832">
        <w:rPr>
          <w:rFonts w:ascii="Times New Roman" w:hAnsi="Times New Roman" w:cs="Times New Roman"/>
          <w:sz w:val="24"/>
          <w:szCs w:val="24"/>
        </w:rPr>
        <w:t xml:space="preserve"> </w:t>
      </w:r>
      <w:r w:rsidR="008A3832">
        <w:rPr>
          <w:rFonts w:ascii="Times New Roman" w:hAnsi="Times New Roman" w:cs="Times New Roman"/>
          <w:sz w:val="24"/>
          <w:szCs w:val="24"/>
        </w:rPr>
        <w:t>–</w:t>
      </w:r>
      <w:r w:rsidRPr="00F365E9">
        <w:rPr>
          <w:rFonts w:ascii="Times New Roman" w:hAnsi="Times New Roman" w:cs="Times New Roman"/>
          <w:sz w:val="24"/>
          <w:szCs w:val="24"/>
        </w:rPr>
        <w:t xml:space="preserve"> </w:t>
      </w:r>
      <w:r w:rsidRPr="008A3832">
        <w:rPr>
          <w:rFonts w:ascii="Times New Roman" w:hAnsi="Times New Roman" w:cs="Times New Roman"/>
          <w:sz w:val="24"/>
          <w:szCs w:val="24"/>
        </w:rPr>
        <w:t>w przypadku instytucji obowiązanych, o których mowa w art. 2 ust. 1 pkt 1 i 2</w:t>
      </w:r>
      <w:r w:rsidR="00AA20B1" w:rsidRPr="008A3832">
        <w:rPr>
          <w:rFonts w:ascii="Times New Roman" w:hAnsi="Times New Roman" w:cs="Times New Roman"/>
          <w:sz w:val="24"/>
          <w:szCs w:val="24"/>
        </w:rPr>
        <w:t xml:space="preserve"> (art. </w:t>
      </w:r>
      <w:r w:rsidR="0006569F" w:rsidRPr="008A3832">
        <w:rPr>
          <w:rFonts w:ascii="Times New Roman" w:hAnsi="Times New Roman" w:cs="Times New Roman"/>
          <w:sz w:val="24"/>
          <w:szCs w:val="24"/>
        </w:rPr>
        <w:t>7</w:t>
      </w:r>
      <w:r w:rsidR="00AA20B1" w:rsidRPr="008A3832">
        <w:rPr>
          <w:rFonts w:ascii="Times New Roman" w:hAnsi="Times New Roman" w:cs="Times New Roman"/>
          <w:sz w:val="24"/>
          <w:szCs w:val="24"/>
        </w:rPr>
        <w:t xml:space="preserve"> ust. 1 pkt 1 projektu ustawy)</w:t>
      </w:r>
      <w:r w:rsidR="008A3832">
        <w:rPr>
          <w:rFonts w:ascii="Times New Roman" w:hAnsi="Times New Roman" w:cs="Times New Roman"/>
          <w:sz w:val="24"/>
          <w:szCs w:val="24"/>
        </w:rPr>
        <w:t>;</w:t>
      </w:r>
    </w:p>
    <w:p w14:paraId="3951EF68" w14:textId="5D47A254" w:rsidR="00465467" w:rsidRPr="00F365E9" w:rsidRDefault="00465467" w:rsidP="00465467">
      <w:pPr>
        <w:pStyle w:val="Bezodstpw"/>
        <w:numPr>
          <w:ilvl w:val="0"/>
          <w:numId w:val="29"/>
        </w:numPr>
        <w:jc w:val="both"/>
        <w:rPr>
          <w:rFonts w:ascii="Times New Roman" w:hAnsi="Times New Roman" w:cs="Times New Roman"/>
          <w:sz w:val="24"/>
          <w:szCs w:val="24"/>
        </w:rPr>
      </w:pPr>
      <w:r w:rsidRPr="00F365E9">
        <w:rPr>
          <w:rFonts w:ascii="Times New Roman" w:hAnsi="Times New Roman" w:cs="Times New Roman"/>
          <w:sz w:val="24"/>
          <w:szCs w:val="24"/>
        </w:rPr>
        <w:t xml:space="preserve">od dnia </w:t>
      </w:r>
      <w:r w:rsidR="007400B0" w:rsidRPr="00F365E9">
        <w:rPr>
          <w:rFonts w:ascii="Times New Roman" w:hAnsi="Times New Roman" w:cs="Times New Roman"/>
          <w:sz w:val="24"/>
          <w:szCs w:val="24"/>
        </w:rPr>
        <w:t>15 stycznia 2027 r.</w:t>
      </w:r>
      <w:r w:rsidRPr="00F365E9">
        <w:rPr>
          <w:rFonts w:ascii="Times New Roman" w:hAnsi="Times New Roman" w:cs="Times New Roman"/>
          <w:sz w:val="24"/>
          <w:szCs w:val="24"/>
        </w:rPr>
        <w:t xml:space="preserve"> do dnia </w:t>
      </w:r>
      <w:r w:rsidR="007400B0" w:rsidRPr="00F365E9">
        <w:rPr>
          <w:rFonts w:ascii="Times New Roman" w:hAnsi="Times New Roman" w:cs="Times New Roman"/>
          <w:sz w:val="24"/>
          <w:szCs w:val="24"/>
        </w:rPr>
        <w:t>31 stycznia 2027 r</w:t>
      </w:r>
      <w:r w:rsidRPr="00F365E9">
        <w:rPr>
          <w:rFonts w:ascii="Times New Roman" w:hAnsi="Times New Roman" w:cs="Times New Roman"/>
          <w:sz w:val="24"/>
          <w:szCs w:val="24"/>
        </w:rPr>
        <w:t xml:space="preserve">. </w:t>
      </w:r>
      <w:r w:rsidR="008A3832">
        <w:rPr>
          <w:rFonts w:ascii="Times New Roman" w:hAnsi="Times New Roman" w:cs="Times New Roman"/>
          <w:sz w:val="24"/>
          <w:szCs w:val="24"/>
        </w:rPr>
        <w:t xml:space="preserve">– </w:t>
      </w:r>
      <w:r w:rsidRPr="00F365E9">
        <w:rPr>
          <w:rFonts w:ascii="Times New Roman" w:hAnsi="Times New Roman" w:cs="Times New Roman"/>
          <w:sz w:val="24"/>
          <w:szCs w:val="24"/>
        </w:rPr>
        <w:t>w przypadku instytucji obowiązanych, o których mowa w art. 2 ust. 1 pkt 3–10</w:t>
      </w:r>
      <w:r w:rsidR="00AA20B1" w:rsidRPr="00F365E9">
        <w:rPr>
          <w:rFonts w:ascii="Times New Roman" w:hAnsi="Times New Roman" w:cs="Times New Roman"/>
          <w:sz w:val="24"/>
          <w:szCs w:val="24"/>
        </w:rPr>
        <w:t xml:space="preserve"> (art. </w:t>
      </w:r>
      <w:r w:rsidR="0006569F" w:rsidRPr="00F365E9">
        <w:rPr>
          <w:rFonts w:ascii="Times New Roman" w:hAnsi="Times New Roman" w:cs="Times New Roman"/>
          <w:sz w:val="24"/>
          <w:szCs w:val="24"/>
        </w:rPr>
        <w:t>7</w:t>
      </w:r>
      <w:r w:rsidR="00AA20B1" w:rsidRPr="00F365E9">
        <w:rPr>
          <w:rFonts w:ascii="Times New Roman" w:hAnsi="Times New Roman" w:cs="Times New Roman"/>
          <w:sz w:val="24"/>
          <w:szCs w:val="24"/>
        </w:rPr>
        <w:t xml:space="preserve"> ust. 1 pkt 2 projektu ustawy)</w:t>
      </w:r>
      <w:r w:rsidR="008A3832">
        <w:rPr>
          <w:rFonts w:ascii="Times New Roman" w:hAnsi="Times New Roman" w:cs="Times New Roman"/>
          <w:sz w:val="24"/>
          <w:szCs w:val="24"/>
        </w:rPr>
        <w:t>;</w:t>
      </w:r>
    </w:p>
    <w:p w14:paraId="624F9B40" w14:textId="202B4EB4" w:rsidR="00465467" w:rsidRPr="00F365E9" w:rsidRDefault="00465467" w:rsidP="00465467">
      <w:pPr>
        <w:pStyle w:val="Bezodstpw"/>
        <w:numPr>
          <w:ilvl w:val="0"/>
          <w:numId w:val="29"/>
        </w:numPr>
        <w:jc w:val="both"/>
        <w:rPr>
          <w:rFonts w:ascii="Times New Roman" w:hAnsi="Times New Roman" w:cs="Times New Roman"/>
          <w:sz w:val="24"/>
          <w:szCs w:val="24"/>
        </w:rPr>
      </w:pPr>
      <w:r w:rsidRPr="00F365E9">
        <w:rPr>
          <w:rFonts w:ascii="Times New Roman" w:hAnsi="Times New Roman" w:cs="Times New Roman"/>
          <w:sz w:val="24"/>
          <w:szCs w:val="24"/>
        </w:rPr>
        <w:t xml:space="preserve">od dnia </w:t>
      </w:r>
      <w:r w:rsidR="007400B0" w:rsidRPr="00F365E9">
        <w:rPr>
          <w:rFonts w:ascii="Times New Roman" w:hAnsi="Times New Roman" w:cs="Times New Roman"/>
          <w:sz w:val="24"/>
          <w:szCs w:val="24"/>
        </w:rPr>
        <w:t>1 lutego 2027 r.</w:t>
      </w:r>
      <w:r w:rsidRPr="00F365E9">
        <w:rPr>
          <w:rFonts w:ascii="Times New Roman" w:hAnsi="Times New Roman" w:cs="Times New Roman"/>
          <w:sz w:val="24"/>
          <w:szCs w:val="24"/>
        </w:rPr>
        <w:t xml:space="preserve"> do dnia </w:t>
      </w:r>
      <w:r w:rsidR="007400B0" w:rsidRPr="00F365E9">
        <w:rPr>
          <w:rFonts w:ascii="Times New Roman" w:hAnsi="Times New Roman" w:cs="Times New Roman"/>
          <w:sz w:val="24"/>
          <w:szCs w:val="24"/>
        </w:rPr>
        <w:t>15 lutego 2027 r</w:t>
      </w:r>
      <w:r w:rsidRPr="00F365E9">
        <w:rPr>
          <w:rFonts w:ascii="Times New Roman" w:hAnsi="Times New Roman" w:cs="Times New Roman"/>
          <w:sz w:val="24"/>
          <w:szCs w:val="24"/>
        </w:rPr>
        <w:t xml:space="preserve">. </w:t>
      </w:r>
      <w:r w:rsidR="008A3832">
        <w:rPr>
          <w:rFonts w:ascii="Times New Roman" w:hAnsi="Times New Roman" w:cs="Times New Roman"/>
          <w:sz w:val="24"/>
          <w:szCs w:val="24"/>
        </w:rPr>
        <w:t xml:space="preserve">– </w:t>
      </w:r>
      <w:r w:rsidRPr="00F365E9">
        <w:rPr>
          <w:rFonts w:ascii="Times New Roman" w:hAnsi="Times New Roman" w:cs="Times New Roman"/>
          <w:sz w:val="24"/>
          <w:szCs w:val="24"/>
        </w:rPr>
        <w:t>w przypadku instytucji obowiązanych, o których mowa w art. 2 ust. 1 pkt 10a–12</w:t>
      </w:r>
      <w:r w:rsidR="00AA20B1" w:rsidRPr="00F365E9">
        <w:rPr>
          <w:rFonts w:ascii="Times New Roman" w:hAnsi="Times New Roman" w:cs="Times New Roman"/>
          <w:sz w:val="24"/>
          <w:szCs w:val="24"/>
        </w:rPr>
        <w:t xml:space="preserve"> (art. </w:t>
      </w:r>
      <w:r w:rsidR="0006569F" w:rsidRPr="00F365E9">
        <w:rPr>
          <w:rFonts w:ascii="Times New Roman" w:hAnsi="Times New Roman" w:cs="Times New Roman"/>
          <w:sz w:val="24"/>
          <w:szCs w:val="24"/>
        </w:rPr>
        <w:t>7</w:t>
      </w:r>
      <w:r w:rsidR="00AA20B1" w:rsidRPr="00F365E9">
        <w:rPr>
          <w:rFonts w:ascii="Times New Roman" w:hAnsi="Times New Roman" w:cs="Times New Roman"/>
          <w:sz w:val="24"/>
          <w:szCs w:val="24"/>
        </w:rPr>
        <w:t xml:space="preserve"> ust. 1 pkt 3 projektu ustawy)</w:t>
      </w:r>
      <w:r w:rsidR="008A3832">
        <w:rPr>
          <w:rFonts w:ascii="Times New Roman" w:hAnsi="Times New Roman" w:cs="Times New Roman"/>
          <w:sz w:val="24"/>
          <w:szCs w:val="24"/>
        </w:rPr>
        <w:t>;</w:t>
      </w:r>
    </w:p>
    <w:p w14:paraId="37216E91" w14:textId="1ADD1137" w:rsidR="00465467" w:rsidRPr="00F365E9" w:rsidRDefault="00465467" w:rsidP="00465467">
      <w:pPr>
        <w:pStyle w:val="Bezodstpw"/>
        <w:numPr>
          <w:ilvl w:val="0"/>
          <w:numId w:val="29"/>
        </w:numPr>
        <w:jc w:val="both"/>
        <w:rPr>
          <w:rFonts w:ascii="Times New Roman" w:hAnsi="Times New Roman" w:cs="Times New Roman"/>
          <w:sz w:val="24"/>
          <w:szCs w:val="24"/>
        </w:rPr>
      </w:pPr>
      <w:r w:rsidRPr="00F365E9">
        <w:rPr>
          <w:rFonts w:ascii="Times New Roman" w:hAnsi="Times New Roman" w:cs="Times New Roman"/>
          <w:sz w:val="24"/>
          <w:szCs w:val="24"/>
        </w:rPr>
        <w:t xml:space="preserve">od dnia </w:t>
      </w:r>
      <w:r w:rsidR="007400B0" w:rsidRPr="00F365E9">
        <w:rPr>
          <w:rFonts w:ascii="Times New Roman" w:hAnsi="Times New Roman" w:cs="Times New Roman"/>
          <w:sz w:val="24"/>
          <w:szCs w:val="24"/>
        </w:rPr>
        <w:t>16 lutego 2027 r.</w:t>
      </w:r>
      <w:r w:rsidRPr="00F365E9">
        <w:rPr>
          <w:rFonts w:ascii="Times New Roman" w:hAnsi="Times New Roman" w:cs="Times New Roman"/>
          <w:sz w:val="24"/>
          <w:szCs w:val="24"/>
        </w:rPr>
        <w:t xml:space="preserve"> do dnia </w:t>
      </w:r>
      <w:r w:rsidR="007400B0" w:rsidRPr="00F365E9">
        <w:rPr>
          <w:rFonts w:ascii="Times New Roman" w:hAnsi="Times New Roman" w:cs="Times New Roman"/>
          <w:sz w:val="24"/>
          <w:szCs w:val="24"/>
        </w:rPr>
        <w:t>2 marca 2027 r.</w:t>
      </w:r>
      <w:r w:rsidRPr="00F365E9">
        <w:rPr>
          <w:rFonts w:ascii="Times New Roman" w:hAnsi="Times New Roman" w:cs="Times New Roman"/>
          <w:sz w:val="24"/>
          <w:szCs w:val="24"/>
        </w:rPr>
        <w:t xml:space="preserve"> </w:t>
      </w:r>
      <w:r w:rsidR="008A3832">
        <w:rPr>
          <w:rFonts w:ascii="Times New Roman" w:hAnsi="Times New Roman" w:cs="Times New Roman"/>
          <w:sz w:val="24"/>
          <w:szCs w:val="24"/>
        </w:rPr>
        <w:t xml:space="preserve">– </w:t>
      </w:r>
      <w:r w:rsidRPr="00F365E9">
        <w:rPr>
          <w:rFonts w:ascii="Times New Roman" w:hAnsi="Times New Roman" w:cs="Times New Roman"/>
          <w:sz w:val="24"/>
          <w:szCs w:val="24"/>
        </w:rPr>
        <w:t>w przypadku instytucji obowiązanych, o których mowa w art. 2 ust. 1 pkt 13–27</w:t>
      </w:r>
      <w:r w:rsidR="00AA20B1" w:rsidRPr="00F365E9">
        <w:rPr>
          <w:rFonts w:ascii="Times New Roman" w:hAnsi="Times New Roman" w:cs="Times New Roman"/>
          <w:sz w:val="24"/>
          <w:szCs w:val="24"/>
        </w:rPr>
        <w:t xml:space="preserve"> (art. </w:t>
      </w:r>
      <w:r w:rsidR="0006569F" w:rsidRPr="00F365E9">
        <w:rPr>
          <w:rFonts w:ascii="Times New Roman" w:hAnsi="Times New Roman" w:cs="Times New Roman"/>
          <w:sz w:val="24"/>
          <w:szCs w:val="24"/>
        </w:rPr>
        <w:t>7</w:t>
      </w:r>
      <w:r w:rsidR="00AA20B1" w:rsidRPr="00F365E9">
        <w:rPr>
          <w:rFonts w:ascii="Times New Roman" w:hAnsi="Times New Roman" w:cs="Times New Roman"/>
          <w:sz w:val="24"/>
          <w:szCs w:val="24"/>
        </w:rPr>
        <w:t xml:space="preserve"> ust. 1 pkt 4 projektu ustawy).</w:t>
      </w:r>
    </w:p>
    <w:p w14:paraId="4E3D84E7" w14:textId="19190B10" w:rsidR="00CB623B" w:rsidRPr="00F365E9" w:rsidRDefault="00D00DB3"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Z</w:t>
      </w:r>
      <w:r w:rsidR="001915C3" w:rsidRPr="00F365E9">
        <w:rPr>
          <w:rFonts w:ascii="Times New Roman" w:hAnsi="Times New Roman" w:cs="Times New Roman"/>
          <w:sz w:val="24"/>
          <w:szCs w:val="24"/>
        </w:rPr>
        <w:t> uwagi na dotychczasowe brzmienie art.</w:t>
      </w:r>
      <w:r w:rsidR="00150D8C" w:rsidRPr="00F365E9">
        <w:rPr>
          <w:rFonts w:ascii="Times New Roman" w:hAnsi="Times New Roman" w:cs="Times New Roman"/>
          <w:sz w:val="24"/>
          <w:szCs w:val="24"/>
        </w:rPr>
        <w:t> </w:t>
      </w:r>
      <w:r w:rsidR="001915C3" w:rsidRPr="00F365E9">
        <w:rPr>
          <w:rFonts w:ascii="Times New Roman" w:hAnsi="Times New Roman" w:cs="Times New Roman"/>
          <w:sz w:val="24"/>
          <w:szCs w:val="24"/>
        </w:rPr>
        <w:t>77 instytucje obowiązane miały obowiązek złożenia formularza identyfikującego</w:t>
      </w:r>
      <w:r w:rsidR="002C4F3B" w:rsidRPr="00F365E9">
        <w:rPr>
          <w:rFonts w:ascii="Times New Roman" w:hAnsi="Times New Roman" w:cs="Times New Roman"/>
          <w:sz w:val="24"/>
          <w:szCs w:val="24"/>
        </w:rPr>
        <w:t xml:space="preserve"> w dotychczas funkcjonującym SIGIIF</w:t>
      </w:r>
      <w:r w:rsidR="001915C3" w:rsidRPr="00F365E9">
        <w:rPr>
          <w:rFonts w:ascii="Times New Roman" w:hAnsi="Times New Roman" w:cs="Times New Roman"/>
          <w:sz w:val="24"/>
          <w:szCs w:val="24"/>
        </w:rPr>
        <w:t xml:space="preserve"> jedynie w celu </w:t>
      </w:r>
      <w:r w:rsidR="001915C3" w:rsidRPr="00F365E9">
        <w:rPr>
          <w:rFonts w:ascii="Times New Roman" w:hAnsi="Times New Roman" w:cs="Times New Roman"/>
          <w:sz w:val="24"/>
          <w:szCs w:val="24"/>
        </w:rPr>
        <w:lastRenderedPageBreak/>
        <w:t>realizacji po raz pierwszy obowiązków, o</w:t>
      </w:r>
      <w:r w:rsidR="002C4F3B" w:rsidRPr="00F365E9">
        <w:rPr>
          <w:rFonts w:ascii="Times New Roman" w:hAnsi="Times New Roman" w:cs="Times New Roman"/>
          <w:sz w:val="24"/>
          <w:szCs w:val="24"/>
        </w:rPr>
        <w:t> </w:t>
      </w:r>
      <w:r w:rsidR="001915C3" w:rsidRPr="00F365E9">
        <w:rPr>
          <w:rFonts w:ascii="Times New Roman" w:hAnsi="Times New Roman" w:cs="Times New Roman"/>
          <w:sz w:val="24"/>
          <w:szCs w:val="24"/>
        </w:rPr>
        <w:t>których mowa w </w:t>
      </w:r>
      <w:hyperlink r:id="rId19" w:history="1">
        <w:r w:rsidR="001915C3" w:rsidRPr="00F365E9">
          <w:rPr>
            <w:rFonts w:ascii="Times New Roman" w:hAnsi="Times New Roman" w:cs="Times New Roman"/>
            <w:sz w:val="24"/>
            <w:szCs w:val="24"/>
          </w:rPr>
          <w:t>art.</w:t>
        </w:r>
        <w:r w:rsidR="002C4F3B" w:rsidRPr="00F365E9">
          <w:rPr>
            <w:rFonts w:ascii="Times New Roman" w:hAnsi="Times New Roman" w:cs="Times New Roman"/>
            <w:sz w:val="24"/>
            <w:szCs w:val="24"/>
          </w:rPr>
          <w:t> </w:t>
        </w:r>
        <w:r w:rsidR="001915C3" w:rsidRPr="00F365E9">
          <w:rPr>
            <w:rFonts w:ascii="Times New Roman" w:hAnsi="Times New Roman" w:cs="Times New Roman"/>
            <w:sz w:val="24"/>
            <w:szCs w:val="24"/>
          </w:rPr>
          <w:t>72</w:t>
        </w:r>
      </w:hyperlink>
      <w:r w:rsidR="001915C3" w:rsidRPr="00F365E9">
        <w:rPr>
          <w:rFonts w:ascii="Times New Roman" w:hAnsi="Times New Roman" w:cs="Times New Roman"/>
          <w:sz w:val="24"/>
          <w:szCs w:val="24"/>
        </w:rPr>
        <w:t>, </w:t>
      </w:r>
      <w:hyperlink r:id="rId20" w:history="1">
        <w:r w:rsidR="001915C3" w:rsidRPr="00F365E9">
          <w:rPr>
            <w:rFonts w:ascii="Times New Roman" w:hAnsi="Times New Roman" w:cs="Times New Roman"/>
            <w:sz w:val="24"/>
            <w:szCs w:val="24"/>
          </w:rPr>
          <w:t>art. 74</w:t>
        </w:r>
      </w:hyperlink>
      <w:r w:rsidR="001915C3" w:rsidRPr="00F365E9">
        <w:rPr>
          <w:rFonts w:ascii="Times New Roman" w:hAnsi="Times New Roman" w:cs="Times New Roman"/>
          <w:sz w:val="24"/>
          <w:szCs w:val="24"/>
        </w:rPr>
        <w:t>, </w:t>
      </w:r>
      <w:hyperlink r:id="rId21" w:history="1">
        <w:r w:rsidR="001915C3" w:rsidRPr="00F365E9">
          <w:rPr>
            <w:rFonts w:ascii="Times New Roman" w:hAnsi="Times New Roman" w:cs="Times New Roman"/>
            <w:sz w:val="24"/>
            <w:szCs w:val="24"/>
          </w:rPr>
          <w:t>art. 76</w:t>
        </w:r>
      </w:hyperlink>
      <w:r w:rsidR="001915C3" w:rsidRPr="00F365E9">
        <w:rPr>
          <w:rFonts w:ascii="Times New Roman" w:hAnsi="Times New Roman" w:cs="Times New Roman"/>
          <w:sz w:val="24"/>
          <w:szCs w:val="24"/>
        </w:rPr>
        <w:t>, </w:t>
      </w:r>
      <w:hyperlink r:id="rId22" w:history="1">
        <w:r w:rsidR="001915C3" w:rsidRPr="00F365E9">
          <w:rPr>
            <w:rFonts w:ascii="Times New Roman" w:hAnsi="Times New Roman" w:cs="Times New Roman"/>
            <w:sz w:val="24"/>
            <w:szCs w:val="24"/>
          </w:rPr>
          <w:t>art. 86</w:t>
        </w:r>
      </w:hyperlink>
      <w:r w:rsidR="001915C3" w:rsidRPr="00F365E9">
        <w:rPr>
          <w:rFonts w:ascii="Times New Roman" w:hAnsi="Times New Roman" w:cs="Times New Roman"/>
          <w:sz w:val="24"/>
          <w:szCs w:val="24"/>
        </w:rPr>
        <w:t>, </w:t>
      </w:r>
      <w:hyperlink r:id="rId23" w:history="1">
        <w:r w:rsidR="001915C3" w:rsidRPr="00F365E9">
          <w:rPr>
            <w:rFonts w:ascii="Times New Roman" w:hAnsi="Times New Roman" w:cs="Times New Roman"/>
            <w:sz w:val="24"/>
            <w:szCs w:val="24"/>
          </w:rPr>
          <w:t>art. 89 ust. 8</w:t>
        </w:r>
      </w:hyperlink>
      <w:r w:rsidR="001915C3" w:rsidRPr="00F365E9">
        <w:rPr>
          <w:rFonts w:ascii="Times New Roman" w:hAnsi="Times New Roman" w:cs="Times New Roman"/>
          <w:sz w:val="24"/>
          <w:szCs w:val="24"/>
        </w:rPr>
        <w:t> i </w:t>
      </w:r>
      <w:hyperlink r:id="rId24" w:history="1">
        <w:r w:rsidR="001915C3" w:rsidRPr="00F365E9">
          <w:rPr>
            <w:rFonts w:ascii="Times New Roman" w:hAnsi="Times New Roman" w:cs="Times New Roman"/>
            <w:sz w:val="24"/>
            <w:szCs w:val="24"/>
          </w:rPr>
          <w:t>art. 90</w:t>
        </w:r>
      </w:hyperlink>
      <w:r w:rsidR="001915C3" w:rsidRPr="00F365E9">
        <w:rPr>
          <w:rFonts w:ascii="Times New Roman" w:hAnsi="Times New Roman" w:cs="Times New Roman"/>
          <w:sz w:val="24"/>
          <w:szCs w:val="24"/>
        </w:rPr>
        <w:t xml:space="preserve"> u</w:t>
      </w:r>
      <w:r w:rsidR="00A70491" w:rsidRPr="00F365E9">
        <w:rPr>
          <w:rFonts w:ascii="Times New Roman" w:hAnsi="Times New Roman" w:cs="Times New Roman"/>
          <w:sz w:val="24"/>
          <w:szCs w:val="24"/>
        </w:rPr>
        <w:t>.</w:t>
      </w:r>
      <w:r w:rsidR="001915C3" w:rsidRPr="00F365E9">
        <w:rPr>
          <w:rFonts w:ascii="Times New Roman" w:hAnsi="Times New Roman" w:cs="Times New Roman"/>
          <w:sz w:val="24"/>
          <w:szCs w:val="24"/>
        </w:rPr>
        <w:t xml:space="preserve">p.p.p.f.t. </w:t>
      </w:r>
      <w:r w:rsidR="001915C3" w:rsidRPr="004F1456">
        <w:rPr>
          <w:rFonts w:ascii="Times New Roman" w:hAnsi="Times New Roman" w:cs="Times New Roman"/>
          <w:color w:val="000000" w:themeColor="text1"/>
          <w:sz w:val="24"/>
          <w:szCs w:val="24"/>
        </w:rPr>
        <w:t>W</w:t>
      </w:r>
      <w:r w:rsidR="007F5A45" w:rsidRPr="004F1456">
        <w:rPr>
          <w:rFonts w:ascii="Times New Roman" w:hAnsi="Times New Roman" w:cs="Times New Roman"/>
          <w:color w:val="000000" w:themeColor="text1"/>
          <w:sz w:val="24"/>
          <w:szCs w:val="24"/>
        </w:rPr>
        <w:t> </w:t>
      </w:r>
      <w:r w:rsidR="001915C3" w:rsidRPr="004F1456">
        <w:rPr>
          <w:rFonts w:ascii="Times New Roman" w:hAnsi="Times New Roman" w:cs="Times New Roman"/>
          <w:color w:val="000000" w:themeColor="text1"/>
          <w:sz w:val="24"/>
          <w:szCs w:val="24"/>
        </w:rPr>
        <w:t>związku z tym w funkcjonującym systemie SIGIIF</w:t>
      </w:r>
      <w:r w:rsidR="00BB457B" w:rsidRPr="004F1456">
        <w:rPr>
          <w:rFonts w:ascii="Times New Roman" w:hAnsi="Times New Roman" w:cs="Times New Roman"/>
          <w:color w:val="000000" w:themeColor="text1"/>
          <w:sz w:val="24"/>
          <w:szCs w:val="24"/>
        </w:rPr>
        <w:t xml:space="preserve"> </w:t>
      </w:r>
      <w:r w:rsidR="001915C3" w:rsidRPr="004F1456">
        <w:rPr>
          <w:rFonts w:ascii="Times New Roman" w:hAnsi="Times New Roman" w:cs="Times New Roman"/>
          <w:color w:val="000000" w:themeColor="text1"/>
          <w:sz w:val="24"/>
          <w:szCs w:val="24"/>
        </w:rPr>
        <w:t>nie są zidentyfikowane wszystkie instytucje obowiązane, ale jedynie te</w:t>
      </w:r>
      <w:r w:rsidRPr="004F1456">
        <w:rPr>
          <w:rFonts w:ascii="Times New Roman" w:hAnsi="Times New Roman" w:cs="Times New Roman"/>
          <w:color w:val="000000" w:themeColor="text1"/>
          <w:sz w:val="24"/>
          <w:szCs w:val="24"/>
        </w:rPr>
        <w:t>,</w:t>
      </w:r>
      <w:r w:rsidR="001915C3" w:rsidRPr="004F1456">
        <w:rPr>
          <w:rFonts w:ascii="Times New Roman" w:hAnsi="Times New Roman" w:cs="Times New Roman"/>
          <w:color w:val="000000" w:themeColor="text1"/>
          <w:sz w:val="24"/>
          <w:szCs w:val="24"/>
        </w:rPr>
        <w:t xml:space="preserve"> kt</w:t>
      </w:r>
      <w:r w:rsidR="008719A1" w:rsidRPr="004F1456">
        <w:rPr>
          <w:rFonts w:ascii="Times New Roman" w:hAnsi="Times New Roman" w:cs="Times New Roman"/>
          <w:color w:val="000000" w:themeColor="text1"/>
          <w:sz w:val="24"/>
          <w:szCs w:val="24"/>
        </w:rPr>
        <w:t>óre wykonały przynajmniej jeden spośród</w:t>
      </w:r>
      <w:r w:rsidR="001915C3" w:rsidRPr="004F1456">
        <w:rPr>
          <w:rFonts w:ascii="Times New Roman" w:hAnsi="Times New Roman" w:cs="Times New Roman"/>
          <w:color w:val="000000" w:themeColor="text1"/>
          <w:sz w:val="24"/>
          <w:szCs w:val="24"/>
        </w:rPr>
        <w:t xml:space="preserve"> </w:t>
      </w:r>
      <w:r w:rsidRPr="004F1456">
        <w:rPr>
          <w:rFonts w:ascii="Times New Roman" w:hAnsi="Times New Roman" w:cs="Times New Roman"/>
          <w:color w:val="000000" w:themeColor="text1"/>
          <w:sz w:val="24"/>
          <w:szCs w:val="24"/>
        </w:rPr>
        <w:t xml:space="preserve">wyżej </w:t>
      </w:r>
      <w:r w:rsidR="001915C3" w:rsidRPr="004F1456">
        <w:rPr>
          <w:rFonts w:ascii="Times New Roman" w:hAnsi="Times New Roman" w:cs="Times New Roman"/>
          <w:color w:val="000000" w:themeColor="text1"/>
          <w:sz w:val="24"/>
          <w:szCs w:val="24"/>
        </w:rPr>
        <w:t>wymienion</w:t>
      </w:r>
      <w:r w:rsidR="008719A1" w:rsidRPr="004F1456">
        <w:rPr>
          <w:rFonts w:ascii="Times New Roman" w:hAnsi="Times New Roman" w:cs="Times New Roman"/>
          <w:color w:val="000000" w:themeColor="text1"/>
          <w:sz w:val="24"/>
          <w:szCs w:val="24"/>
        </w:rPr>
        <w:t>ych</w:t>
      </w:r>
      <w:r w:rsidR="001915C3" w:rsidRPr="004F1456">
        <w:rPr>
          <w:rFonts w:ascii="Times New Roman" w:hAnsi="Times New Roman" w:cs="Times New Roman"/>
          <w:color w:val="000000" w:themeColor="text1"/>
          <w:sz w:val="24"/>
          <w:szCs w:val="24"/>
        </w:rPr>
        <w:t xml:space="preserve"> obowiązk</w:t>
      </w:r>
      <w:r w:rsidR="008719A1" w:rsidRPr="004F1456">
        <w:rPr>
          <w:rFonts w:ascii="Times New Roman" w:hAnsi="Times New Roman" w:cs="Times New Roman"/>
          <w:color w:val="000000" w:themeColor="text1"/>
          <w:sz w:val="24"/>
          <w:szCs w:val="24"/>
        </w:rPr>
        <w:t>ów</w:t>
      </w:r>
      <w:r w:rsidR="001915C3" w:rsidRPr="004F1456">
        <w:rPr>
          <w:rFonts w:ascii="Times New Roman" w:hAnsi="Times New Roman" w:cs="Times New Roman"/>
          <w:color w:val="000000" w:themeColor="text1"/>
          <w:sz w:val="24"/>
          <w:szCs w:val="24"/>
        </w:rPr>
        <w:t>. Z tego względu na t</w:t>
      </w:r>
      <w:r w:rsidR="008719A1" w:rsidRPr="004F1456">
        <w:rPr>
          <w:rFonts w:ascii="Times New Roman" w:hAnsi="Times New Roman" w:cs="Times New Roman"/>
          <w:color w:val="000000" w:themeColor="text1"/>
          <w:sz w:val="24"/>
          <w:szCs w:val="24"/>
        </w:rPr>
        <w:t>e</w:t>
      </w:r>
      <w:r w:rsidR="001915C3" w:rsidRPr="004F1456">
        <w:rPr>
          <w:rFonts w:ascii="Times New Roman" w:hAnsi="Times New Roman" w:cs="Times New Roman"/>
          <w:color w:val="000000" w:themeColor="text1"/>
          <w:sz w:val="24"/>
          <w:szCs w:val="24"/>
        </w:rPr>
        <w:t xml:space="preserve"> instytucj</w:t>
      </w:r>
      <w:r w:rsidR="008719A1" w:rsidRPr="004F1456">
        <w:rPr>
          <w:rFonts w:ascii="Times New Roman" w:hAnsi="Times New Roman" w:cs="Times New Roman"/>
          <w:color w:val="000000" w:themeColor="text1"/>
          <w:sz w:val="24"/>
          <w:szCs w:val="24"/>
        </w:rPr>
        <w:t>e obowiązane</w:t>
      </w:r>
      <w:r w:rsidR="001915C3" w:rsidRPr="004F1456">
        <w:rPr>
          <w:rFonts w:ascii="Times New Roman" w:hAnsi="Times New Roman" w:cs="Times New Roman"/>
          <w:color w:val="000000" w:themeColor="text1"/>
          <w:sz w:val="24"/>
          <w:szCs w:val="24"/>
        </w:rPr>
        <w:t xml:space="preserve"> został nałożony obowiązek </w:t>
      </w:r>
      <w:r w:rsidR="00741666" w:rsidRPr="004F1456">
        <w:rPr>
          <w:rFonts w:ascii="Times New Roman" w:hAnsi="Times New Roman" w:cs="Times New Roman"/>
          <w:color w:val="000000" w:themeColor="text1"/>
          <w:sz w:val="24"/>
          <w:szCs w:val="24"/>
        </w:rPr>
        <w:t xml:space="preserve">uzyskania dostępu do </w:t>
      </w:r>
      <w:r w:rsidR="008719A1" w:rsidRPr="004F1456">
        <w:rPr>
          <w:rFonts w:ascii="Times New Roman" w:hAnsi="Times New Roman" w:cs="Times New Roman"/>
          <w:color w:val="000000" w:themeColor="text1"/>
          <w:sz w:val="24"/>
          <w:szCs w:val="24"/>
        </w:rPr>
        <w:t>SIGIIF 2.0. zanim rozpocznie on swoje funkcjonowanie</w:t>
      </w:r>
      <w:r w:rsidRPr="004F1456">
        <w:rPr>
          <w:rFonts w:ascii="Times New Roman" w:hAnsi="Times New Roman" w:cs="Times New Roman"/>
          <w:color w:val="000000" w:themeColor="text1"/>
          <w:sz w:val="24"/>
          <w:szCs w:val="24"/>
        </w:rPr>
        <w:t>,</w:t>
      </w:r>
      <w:r w:rsidR="00825954" w:rsidRPr="004F1456">
        <w:rPr>
          <w:rFonts w:ascii="Times New Roman" w:hAnsi="Times New Roman" w:cs="Times New Roman"/>
          <w:color w:val="000000" w:themeColor="text1"/>
          <w:sz w:val="24"/>
          <w:szCs w:val="24"/>
        </w:rPr>
        <w:t xml:space="preserve"> </w:t>
      </w:r>
      <w:r w:rsidRPr="004F1456">
        <w:rPr>
          <w:rFonts w:ascii="Times New Roman" w:hAnsi="Times New Roman" w:cs="Times New Roman"/>
          <w:color w:val="000000" w:themeColor="text1"/>
          <w:sz w:val="24"/>
          <w:szCs w:val="24"/>
        </w:rPr>
        <w:t>co</w:t>
      </w:r>
      <w:r w:rsidR="001915C3" w:rsidRPr="004F1456">
        <w:rPr>
          <w:rFonts w:ascii="Times New Roman" w:hAnsi="Times New Roman" w:cs="Times New Roman"/>
          <w:color w:val="000000" w:themeColor="text1"/>
          <w:sz w:val="24"/>
          <w:szCs w:val="24"/>
        </w:rPr>
        <w:t xml:space="preserve"> pozwoli </w:t>
      </w:r>
      <w:r w:rsidR="008719A1" w:rsidRPr="004F1456">
        <w:rPr>
          <w:rFonts w:ascii="Times New Roman" w:hAnsi="Times New Roman" w:cs="Times New Roman"/>
          <w:color w:val="000000" w:themeColor="text1"/>
          <w:sz w:val="24"/>
          <w:szCs w:val="24"/>
        </w:rPr>
        <w:t>w konsekwencji na wcześniejsze</w:t>
      </w:r>
      <w:r w:rsidR="001915C3" w:rsidRPr="004F1456">
        <w:rPr>
          <w:rFonts w:ascii="Times New Roman" w:hAnsi="Times New Roman" w:cs="Times New Roman"/>
          <w:color w:val="000000" w:themeColor="text1"/>
          <w:sz w:val="24"/>
          <w:szCs w:val="24"/>
        </w:rPr>
        <w:t xml:space="preserve"> przeprowadzenie weryfikacji wskazanych instytucji w</w:t>
      </w:r>
      <w:r w:rsidR="008719A1" w:rsidRPr="004F1456">
        <w:rPr>
          <w:rFonts w:ascii="Times New Roman" w:hAnsi="Times New Roman" w:cs="Times New Roman"/>
          <w:color w:val="000000" w:themeColor="text1"/>
          <w:sz w:val="24"/>
          <w:szCs w:val="24"/>
        </w:rPr>
        <w:t> </w:t>
      </w:r>
      <w:r w:rsidR="001915C3" w:rsidRPr="004F1456">
        <w:rPr>
          <w:rFonts w:ascii="Times New Roman" w:hAnsi="Times New Roman" w:cs="Times New Roman"/>
          <w:color w:val="000000" w:themeColor="text1"/>
          <w:sz w:val="24"/>
          <w:szCs w:val="24"/>
        </w:rPr>
        <w:t xml:space="preserve">nowym systemie, </w:t>
      </w:r>
      <w:r w:rsidR="0006569F" w:rsidRPr="004F1456">
        <w:rPr>
          <w:rFonts w:ascii="Times New Roman" w:hAnsi="Times New Roman" w:cs="Times New Roman"/>
          <w:color w:val="000000" w:themeColor="text1"/>
          <w:sz w:val="24"/>
          <w:szCs w:val="24"/>
        </w:rPr>
        <w:t>a</w:t>
      </w:r>
      <w:r w:rsidR="001915C3" w:rsidRPr="004F1456">
        <w:rPr>
          <w:rFonts w:ascii="Times New Roman" w:hAnsi="Times New Roman" w:cs="Times New Roman"/>
          <w:color w:val="000000" w:themeColor="text1"/>
          <w:sz w:val="24"/>
          <w:szCs w:val="24"/>
        </w:rPr>
        <w:t xml:space="preserve"> w konsekwencji </w:t>
      </w:r>
      <w:r w:rsidR="001915C3" w:rsidRPr="00F365E9">
        <w:rPr>
          <w:rFonts w:ascii="Times New Roman" w:hAnsi="Times New Roman" w:cs="Times New Roman"/>
          <w:sz w:val="24"/>
          <w:szCs w:val="24"/>
        </w:rPr>
        <w:t xml:space="preserve">da możliwość już od 1 </w:t>
      </w:r>
      <w:r w:rsidR="007400B0" w:rsidRPr="00F365E9">
        <w:rPr>
          <w:rFonts w:ascii="Times New Roman" w:hAnsi="Times New Roman" w:cs="Times New Roman"/>
          <w:sz w:val="24"/>
          <w:szCs w:val="24"/>
        </w:rPr>
        <w:t xml:space="preserve">marca </w:t>
      </w:r>
      <w:r w:rsidR="001915C3" w:rsidRPr="00F365E9">
        <w:rPr>
          <w:rFonts w:ascii="Times New Roman" w:hAnsi="Times New Roman" w:cs="Times New Roman"/>
          <w:sz w:val="24"/>
          <w:szCs w:val="24"/>
        </w:rPr>
        <w:t>202</w:t>
      </w:r>
      <w:r w:rsidR="00465467" w:rsidRPr="00F365E9">
        <w:rPr>
          <w:rFonts w:ascii="Times New Roman" w:hAnsi="Times New Roman" w:cs="Times New Roman"/>
          <w:sz w:val="24"/>
          <w:szCs w:val="24"/>
        </w:rPr>
        <w:t>7</w:t>
      </w:r>
      <w:r w:rsidR="001915C3" w:rsidRPr="00F365E9">
        <w:rPr>
          <w:rFonts w:ascii="Times New Roman" w:hAnsi="Times New Roman" w:cs="Times New Roman"/>
          <w:sz w:val="24"/>
          <w:szCs w:val="24"/>
        </w:rPr>
        <w:t xml:space="preserve"> r. na prowadzenie komunikacji </w:t>
      </w:r>
      <w:r w:rsidR="00741666" w:rsidRPr="00F365E9">
        <w:rPr>
          <w:rFonts w:ascii="Times New Roman" w:hAnsi="Times New Roman" w:cs="Times New Roman"/>
          <w:sz w:val="24"/>
          <w:szCs w:val="24"/>
        </w:rPr>
        <w:t xml:space="preserve">tych </w:t>
      </w:r>
      <w:r w:rsidR="001915C3" w:rsidRPr="00F365E9">
        <w:rPr>
          <w:rFonts w:ascii="Times New Roman" w:hAnsi="Times New Roman" w:cs="Times New Roman"/>
          <w:sz w:val="24"/>
          <w:szCs w:val="24"/>
        </w:rPr>
        <w:t>instytucj</w:t>
      </w:r>
      <w:r w:rsidR="00741666" w:rsidRPr="00F365E9">
        <w:rPr>
          <w:rFonts w:ascii="Times New Roman" w:hAnsi="Times New Roman" w:cs="Times New Roman"/>
          <w:sz w:val="24"/>
          <w:szCs w:val="24"/>
        </w:rPr>
        <w:t>i z</w:t>
      </w:r>
      <w:r w:rsidR="00150D8C" w:rsidRPr="00F365E9">
        <w:rPr>
          <w:rFonts w:ascii="Times New Roman" w:hAnsi="Times New Roman" w:cs="Times New Roman"/>
          <w:sz w:val="24"/>
          <w:szCs w:val="24"/>
        </w:rPr>
        <w:t> </w:t>
      </w:r>
      <w:r w:rsidR="00741666" w:rsidRPr="00F365E9">
        <w:rPr>
          <w:rFonts w:ascii="Times New Roman" w:hAnsi="Times New Roman" w:cs="Times New Roman"/>
          <w:sz w:val="24"/>
          <w:szCs w:val="24"/>
        </w:rPr>
        <w:t>GIIF</w:t>
      </w:r>
      <w:r w:rsidR="001915C3" w:rsidRPr="00F365E9">
        <w:rPr>
          <w:rFonts w:ascii="Times New Roman" w:hAnsi="Times New Roman" w:cs="Times New Roman"/>
          <w:sz w:val="24"/>
          <w:szCs w:val="24"/>
        </w:rPr>
        <w:t xml:space="preserve"> przez nowe oprogramowanie goAML.</w:t>
      </w:r>
    </w:p>
    <w:p w14:paraId="5A883205" w14:textId="77777777" w:rsidR="00CB623B" w:rsidRPr="00F365E9" w:rsidRDefault="00CB623B" w:rsidP="00042234">
      <w:pPr>
        <w:pStyle w:val="Bezodstpw"/>
        <w:ind w:left="360"/>
        <w:jc w:val="both"/>
        <w:rPr>
          <w:rFonts w:ascii="Times New Roman" w:hAnsi="Times New Roman" w:cs="Times New Roman"/>
          <w:sz w:val="24"/>
          <w:szCs w:val="24"/>
        </w:rPr>
      </w:pPr>
    </w:p>
    <w:p w14:paraId="506277F7" w14:textId="38770F3B" w:rsidR="001915C3" w:rsidRPr="00F365E9" w:rsidRDefault="00AD0074"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P</w:t>
      </w:r>
      <w:r w:rsidR="005E15C0" w:rsidRPr="00F365E9">
        <w:rPr>
          <w:rFonts w:ascii="Times New Roman" w:hAnsi="Times New Roman" w:cs="Times New Roman"/>
          <w:sz w:val="24"/>
          <w:szCs w:val="24"/>
        </w:rPr>
        <w:t>ozostał</w:t>
      </w:r>
      <w:r w:rsidRPr="00F365E9">
        <w:rPr>
          <w:rFonts w:ascii="Times New Roman" w:hAnsi="Times New Roman" w:cs="Times New Roman"/>
          <w:sz w:val="24"/>
          <w:szCs w:val="24"/>
        </w:rPr>
        <w:t>e</w:t>
      </w:r>
      <w:r w:rsidR="005E15C0" w:rsidRPr="00F365E9">
        <w:rPr>
          <w:rFonts w:ascii="Times New Roman" w:hAnsi="Times New Roman" w:cs="Times New Roman"/>
          <w:sz w:val="24"/>
          <w:szCs w:val="24"/>
        </w:rPr>
        <w:t xml:space="preserve"> instytucj</w:t>
      </w:r>
      <w:r w:rsidRPr="00F365E9">
        <w:rPr>
          <w:rFonts w:ascii="Times New Roman" w:hAnsi="Times New Roman" w:cs="Times New Roman"/>
          <w:sz w:val="24"/>
          <w:szCs w:val="24"/>
        </w:rPr>
        <w:t>e</w:t>
      </w:r>
      <w:r w:rsidR="005E15C0" w:rsidRPr="00F365E9">
        <w:rPr>
          <w:rFonts w:ascii="Times New Roman" w:hAnsi="Times New Roman" w:cs="Times New Roman"/>
          <w:sz w:val="24"/>
          <w:szCs w:val="24"/>
        </w:rPr>
        <w:t xml:space="preserve"> obowiązan</w:t>
      </w:r>
      <w:r w:rsidRPr="00F365E9">
        <w:rPr>
          <w:rFonts w:ascii="Times New Roman" w:hAnsi="Times New Roman" w:cs="Times New Roman"/>
          <w:sz w:val="24"/>
          <w:szCs w:val="24"/>
        </w:rPr>
        <w:t>e</w:t>
      </w:r>
      <w:r w:rsidR="005E15C0" w:rsidRPr="00F365E9">
        <w:rPr>
          <w:rFonts w:ascii="Times New Roman" w:hAnsi="Times New Roman" w:cs="Times New Roman"/>
          <w:sz w:val="24"/>
          <w:szCs w:val="24"/>
        </w:rPr>
        <w:t xml:space="preserve">, które </w:t>
      </w:r>
      <w:r w:rsidR="00CB623B" w:rsidRPr="00F365E9">
        <w:rPr>
          <w:rFonts w:ascii="Times New Roman" w:hAnsi="Times New Roman" w:cs="Times New Roman"/>
          <w:sz w:val="24"/>
          <w:szCs w:val="24"/>
        </w:rPr>
        <w:t>prowadziły działalność przed dniem wejścia w życie projektu ustawy</w:t>
      </w:r>
      <w:r w:rsidR="005E15C0" w:rsidRPr="00F365E9">
        <w:rPr>
          <w:rFonts w:ascii="Times New Roman" w:hAnsi="Times New Roman" w:cs="Times New Roman"/>
          <w:sz w:val="24"/>
          <w:szCs w:val="24"/>
        </w:rPr>
        <w:t>, będą zobligowane</w:t>
      </w:r>
      <w:r w:rsidR="00E007C5" w:rsidRPr="00F365E9">
        <w:rPr>
          <w:rFonts w:ascii="Times New Roman" w:hAnsi="Times New Roman" w:cs="Times New Roman"/>
          <w:sz w:val="24"/>
          <w:szCs w:val="24"/>
        </w:rPr>
        <w:t xml:space="preserve"> na podstawie art. </w:t>
      </w:r>
      <w:r w:rsidR="0006569F" w:rsidRPr="00F365E9">
        <w:rPr>
          <w:rFonts w:ascii="Times New Roman" w:hAnsi="Times New Roman" w:cs="Times New Roman"/>
          <w:sz w:val="24"/>
          <w:szCs w:val="24"/>
        </w:rPr>
        <w:t>7</w:t>
      </w:r>
      <w:r w:rsidR="00E007C5" w:rsidRPr="00F365E9">
        <w:rPr>
          <w:rFonts w:ascii="Times New Roman" w:hAnsi="Times New Roman" w:cs="Times New Roman"/>
          <w:sz w:val="24"/>
          <w:szCs w:val="24"/>
        </w:rPr>
        <w:t xml:space="preserve"> ust. 1 pkt 5 projektu ustawy</w:t>
      </w:r>
      <w:r w:rsidR="005E15C0" w:rsidRPr="00F365E9">
        <w:rPr>
          <w:rFonts w:ascii="Times New Roman" w:hAnsi="Times New Roman" w:cs="Times New Roman"/>
          <w:sz w:val="24"/>
          <w:szCs w:val="24"/>
        </w:rPr>
        <w:t xml:space="preserve"> do przekazania </w:t>
      </w:r>
      <w:r w:rsidR="00DF2268" w:rsidRPr="00F365E9">
        <w:rPr>
          <w:rFonts w:ascii="Times New Roman" w:hAnsi="Times New Roman" w:cs="Times New Roman"/>
          <w:sz w:val="24"/>
          <w:szCs w:val="24"/>
        </w:rPr>
        <w:t>wniosku o uzyskanie dostępu do SIGIIF</w:t>
      </w:r>
      <w:r w:rsidR="00741666" w:rsidRPr="00F365E9">
        <w:rPr>
          <w:rFonts w:ascii="Times New Roman" w:hAnsi="Times New Roman" w:cs="Times New Roman"/>
          <w:sz w:val="24"/>
          <w:szCs w:val="24"/>
        </w:rPr>
        <w:t xml:space="preserve"> </w:t>
      </w:r>
      <w:r w:rsidR="0006569F" w:rsidRPr="00F365E9">
        <w:rPr>
          <w:rFonts w:ascii="Times New Roman" w:hAnsi="Times New Roman" w:cs="Times New Roman"/>
          <w:sz w:val="24"/>
          <w:szCs w:val="24"/>
        </w:rPr>
        <w:t xml:space="preserve">2.0. </w:t>
      </w:r>
      <w:r w:rsidR="00CB623B" w:rsidRPr="00F365E9">
        <w:rPr>
          <w:rFonts w:ascii="Times New Roman" w:hAnsi="Times New Roman" w:cs="Times New Roman"/>
          <w:sz w:val="24"/>
          <w:szCs w:val="24"/>
        </w:rPr>
        <w:t xml:space="preserve">w terminie </w:t>
      </w:r>
      <w:r w:rsidR="007F5A45" w:rsidRPr="00F365E9">
        <w:rPr>
          <w:rFonts w:ascii="Times New Roman" w:hAnsi="Times New Roman" w:cs="Times New Roman"/>
          <w:sz w:val="24"/>
          <w:szCs w:val="24"/>
        </w:rPr>
        <w:t xml:space="preserve">od </w:t>
      </w:r>
      <w:r w:rsidR="007400B0" w:rsidRPr="00F365E9">
        <w:rPr>
          <w:rFonts w:ascii="Times New Roman" w:hAnsi="Times New Roman" w:cs="Times New Roman"/>
          <w:sz w:val="24"/>
          <w:szCs w:val="24"/>
        </w:rPr>
        <w:t xml:space="preserve">3 marca </w:t>
      </w:r>
      <w:r w:rsidR="00E007C5" w:rsidRPr="00F365E9">
        <w:rPr>
          <w:rFonts w:ascii="Times New Roman" w:hAnsi="Times New Roman" w:cs="Times New Roman"/>
          <w:sz w:val="24"/>
          <w:szCs w:val="24"/>
        </w:rPr>
        <w:t xml:space="preserve">2027 r. do dnia 31 </w:t>
      </w:r>
      <w:r w:rsidR="007400B0" w:rsidRPr="00F365E9">
        <w:rPr>
          <w:rFonts w:ascii="Times New Roman" w:hAnsi="Times New Roman" w:cs="Times New Roman"/>
          <w:sz w:val="24"/>
          <w:szCs w:val="24"/>
        </w:rPr>
        <w:t xml:space="preserve">maja </w:t>
      </w:r>
      <w:r w:rsidR="00E007C5" w:rsidRPr="00F365E9">
        <w:rPr>
          <w:rFonts w:ascii="Times New Roman" w:hAnsi="Times New Roman" w:cs="Times New Roman"/>
          <w:sz w:val="24"/>
          <w:szCs w:val="24"/>
        </w:rPr>
        <w:t>2027</w:t>
      </w:r>
      <w:r w:rsidR="008719A1" w:rsidRPr="00F365E9">
        <w:rPr>
          <w:rFonts w:ascii="Times New Roman" w:hAnsi="Times New Roman" w:cs="Times New Roman"/>
          <w:sz w:val="24"/>
          <w:szCs w:val="24"/>
        </w:rPr>
        <w:t> </w:t>
      </w:r>
      <w:r w:rsidR="00E007C5" w:rsidRPr="00F365E9">
        <w:rPr>
          <w:rFonts w:ascii="Times New Roman" w:hAnsi="Times New Roman" w:cs="Times New Roman"/>
          <w:sz w:val="24"/>
          <w:szCs w:val="24"/>
        </w:rPr>
        <w:t xml:space="preserve">r., </w:t>
      </w:r>
      <w:r w:rsidR="00CB623B" w:rsidRPr="00F365E9">
        <w:rPr>
          <w:rFonts w:ascii="Times New Roman" w:hAnsi="Times New Roman" w:cs="Times New Roman"/>
          <w:sz w:val="24"/>
          <w:szCs w:val="24"/>
        </w:rPr>
        <w:t>jednak niepóźniej niż przed pierwszym wykonaniem obowiązków, o których mowa w art.</w:t>
      </w:r>
      <w:r w:rsidR="008719A1" w:rsidRPr="00F365E9">
        <w:rPr>
          <w:rFonts w:ascii="Times New Roman" w:hAnsi="Times New Roman" w:cs="Times New Roman"/>
          <w:sz w:val="24"/>
          <w:szCs w:val="24"/>
        </w:rPr>
        <w:t> </w:t>
      </w:r>
      <w:r w:rsidR="00CB623B" w:rsidRPr="00F365E9">
        <w:rPr>
          <w:rFonts w:ascii="Times New Roman" w:hAnsi="Times New Roman" w:cs="Times New Roman"/>
          <w:sz w:val="24"/>
          <w:szCs w:val="24"/>
        </w:rPr>
        <w:t>72, art.</w:t>
      </w:r>
      <w:r w:rsidR="0006569F" w:rsidRPr="00F365E9">
        <w:rPr>
          <w:rFonts w:ascii="Times New Roman" w:hAnsi="Times New Roman" w:cs="Times New Roman"/>
          <w:sz w:val="24"/>
          <w:szCs w:val="24"/>
        </w:rPr>
        <w:t> </w:t>
      </w:r>
      <w:r w:rsidR="00CB623B" w:rsidRPr="00F365E9">
        <w:rPr>
          <w:rFonts w:ascii="Times New Roman" w:hAnsi="Times New Roman" w:cs="Times New Roman"/>
          <w:sz w:val="24"/>
          <w:szCs w:val="24"/>
        </w:rPr>
        <w:t xml:space="preserve">74, art. 76, art. 86, art. 89 ust. 8 i art. 90. </w:t>
      </w:r>
    </w:p>
    <w:p w14:paraId="4231A429" w14:textId="05738613" w:rsidR="00BB457B" w:rsidRPr="00F365E9" w:rsidRDefault="00BB457B" w:rsidP="00042234">
      <w:pPr>
        <w:pStyle w:val="Bezodstpw"/>
        <w:ind w:left="360"/>
        <w:jc w:val="both"/>
        <w:rPr>
          <w:rFonts w:ascii="Times New Roman" w:hAnsi="Times New Roman" w:cs="Times New Roman"/>
          <w:sz w:val="24"/>
          <w:szCs w:val="24"/>
        </w:rPr>
      </w:pPr>
    </w:p>
    <w:p w14:paraId="3BEB3DD3" w14:textId="4FA50701" w:rsidR="00BB457B" w:rsidRPr="00F365E9" w:rsidRDefault="00BB457B" w:rsidP="00BB457B">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Instytucje obowiązane powstałe po dniu wejścia w życie ustawy będą zobowiązane do uzyskania dostępu do SIGIIF w podstawowym terminie określonym w art. 71b pkt 1.</w:t>
      </w:r>
    </w:p>
    <w:p w14:paraId="4613DFC7" w14:textId="77777777" w:rsidR="003A6517" w:rsidRPr="00F365E9" w:rsidRDefault="003A6517" w:rsidP="004F1456">
      <w:pPr>
        <w:pStyle w:val="Bezodstpw"/>
        <w:ind w:left="426"/>
        <w:jc w:val="both"/>
        <w:rPr>
          <w:rFonts w:ascii="Times New Roman" w:hAnsi="Times New Roman" w:cs="Times New Roman"/>
          <w:sz w:val="24"/>
          <w:szCs w:val="24"/>
        </w:rPr>
      </w:pPr>
    </w:p>
    <w:p w14:paraId="25CE63BA" w14:textId="3F117177" w:rsidR="00150D8C" w:rsidRPr="00F365E9" w:rsidRDefault="00150D8C"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ust. </w:t>
      </w:r>
      <w:r w:rsidR="00925396" w:rsidRPr="00F365E9">
        <w:rPr>
          <w:rFonts w:ascii="Times New Roman" w:hAnsi="Times New Roman" w:cs="Times New Roman"/>
          <w:sz w:val="24"/>
          <w:szCs w:val="24"/>
        </w:rPr>
        <w:t>2</w:t>
      </w:r>
      <w:r w:rsidRPr="00F365E9">
        <w:rPr>
          <w:rFonts w:ascii="Times New Roman" w:hAnsi="Times New Roman" w:cs="Times New Roman"/>
          <w:sz w:val="24"/>
          <w:szCs w:val="24"/>
        </w:rPr>
        <w:t xml:space="preserve"> i </w:t>
      </w:r>
      <w:r w:rsidR="00925396" w:rsidRPr="00F365E9">
        <w:rPr>
          <w:rFonts w:ascii="Times New Roman" w:hAnsi="Times New Roman" w:cs="Times New Roman"/>
          <w:sz w:val="24"/>
          <w:szCs w:val="24"/>
        </w:rPr>
        <w:t>3</w:t>
      </w:r>
      <w:r w:rsidRPr="00F365E9">
        <w:rPr>
          <w:rFonts w:ascii="Times New Roman" w:hAnsi="Times New Roman" w:cs="Times New Roman"/>
          <w:sz w:val="24"/>
          <w:szCs w:val="24"/>
        </w:rPr>
        <w:t xml:space="preserve"> przedmiotowego przepisu uregulowano kary administracyjne za niewykonanie obowiązku przekazania danych identyfikujących do SIGIIF 2.0. na podstawie art. </w:t>
      </w:r>
      <w:r w:rsidR="0006569F" w:rsidRPr="00F365E9">
        <w:rPr>
          <w:rFonts w:ascii="Times New Roman" w:hAnsi="Times New Roman" w:cs="Times New Roman"/>
          <w:sz w:val="24"/>
          <w:szCs w:val="24"/>
        </w:rPr>
        <w:t>7</w:t>
      </w:r>
      <w:r w:rsidRPr="00F365E9">
        <w:rPr>
          <w:rFonts w:ascii="Times New Roman" w:hAnsi="Times New Roman" w:cs="Times New Roman"/>
          <w:sz w:val="24"/>
          <w:szCs w:val="24"/>
        </w:rPr>
        <w:t xml:space="preserve"> ust. 1.</w:t>
      </w:r>
    </w:p>
    <w:p w14:paraId="5624A7E3" w14:textId="674A50B8" w:rsidR="00492C6D" w:rsidRPr="00F365E9" w:rsidRDefault="00492C6D" w:rsidP="004F1456">
      <w:pPr>
        <w:pStyle w:val="Bezodstpw"/>
        <w:ind w:left="426"/>
        <w:jc w:val="both"/>
        <w:rPr>
          <w:rFonts w:ascii="Times New Roman" w:hAnsi="Times New Roman" w:cs="Times New Roman"/>
          <w:b/>
          <w:bCs/>
          <w:sz w:val="24"/>
          <w:szCs w:val="24"/>
        </w:rPr>
      </w:pPr>
    </w:p>
    <w:p w14:paraId="3694C8E3" w14:textId="1567F324" w:rsidR="007A170F" w:rsidRPr="00F365E9" w:rsidRDefault="007A170F" w:rsidP="007A170F">
      <w:pPr>
        <w:pStyle w:val="Bezodstpw"/>
        <w:ind w:left="360"/>
        <w:jc w:val="both"/>
        <w:rPr>
          <w:rFonts w:ascii="Times New Roman" w:hAnsi="Times New Roman" w:cs="Times New Roman"/>
          <w:b/>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 xml:space="preserve">art. </w:t>
      </w:r>
      <w:r w:rsidR="008719A1" w:rsidRPr="00F365E9">
        <w:rPr>
          <w:rFonts w:ascii="Times New Roman" w:hAnsi="Times New Roman" w:cs="Times New Roman"/>
          <w:b/>
          <w:bCs/>
          <w:sz w:val="24"/>
          <w:szCs w:val="24"/>
        </w:rPr>
        <w:t>8</w:t>
      </w:r>
      <w:r w:rsidRPr="00F365E9">
        <w:rPr>
          <w:rFonts w:ascii="Times New Roman" w:hAnsi="Times New Roman" w:cs="Times New Roman"/>
          <w:b/>
          <w:bCs/>
          <w:sz w:val="24"/>
          <w:szCs w:val="24"/>
        </w:rPr>
        <w:t xml:space="preserve"> </w:t>
      </w:r>
      <w:r w:rsidRPr="00F365E9">
        <w:rPr>
          <w:rFonts w:ascii="Times New Roman" w:hAnsi="Times New Roman" w:cs="Times New Roman"/>
          <w:sz w:val="24"/>
          <w:szCs w:val="24"/>
        </w:rPr>
        <w:t>projektu ustawy</w:t>
      </w:r>
      <w:r w:rsidRPr="00F365E9">
        <w:rPr>
          <w:rFonts w:ascii="Times New Roman" w:hAnsi="Times New Roman" w:cs="Times New Roman"/>
          <w:b/>
          <w:bCs/>
          <w:sz w:val="24"/>
          <w:szCs w:val="24"/>
        </w:rPr>
        <w:t xml:space="preserve"> </w:t>
      </w:r>
      <w:r w:rsidRPr="00F365E9">
        <w:rPr>
          <w:rFonts w:ascii="Times New Roman" w:hAnsi="Times New Roman" w:cs="Times New Roman"/>
          <w:sz w:val="24"/>
          <w:szCs w:val="24"/>
        </w:rPr>
        <w:t xml:space="preserve">wskazano, że </w:t>
      </w:r>
      <w:r w:rsidR="006F71E7" w:rsidRPr="00F365E9">
        <w:rPr>
          <w:rFonts w:ascii="Times New Roman" w:hAnsi="Times New Roman" w:cs="Times New Roman"/>
          <w:sz w:val="24"/>
          <w:szCs w:val="24"/>
        </w:rPr>
        <w:t>art. 71</w:t>
      </w:r>
      <w:r w:rsidR="004D762D" w:rsidRPr="00F365E9">
        <w:rPr>
          <w:rFonts w:ascii="Times New Roman" w:hAnsi="Times New Roman" w:cs="Times New Roman"/>
          <w:sz w:val="24"/>
          <w:szCs w:val="24"/>
        </w:rPr>
        <w:t>i</w:t>
      </w:r>
      <w:r w:rsidRPr="00F365E9">
        <w:rPr>
          <w:rFonts w:ascii="Times New Roman" w:hAnsi="Times New Roman" w:cs="Times New Roman"/>
          <w:sz w:val="24"/>
          <w:szCs w:val="24"/>
        </w:rPr>
        <w:t xml:space="preserve"> </w:t>
      </w:r>
      <w:r w:rsidR="00B43C4A" w:rsidRPr="00F365E9">
        <w:rPr>
          <w:rFonts w:ascii="Times New Roman" w:hAnsi="Times New Roman" w:cs="Times New Roman"/>
          <w:sz w:val="24"/>
          <w:szCs w:val="24"/>
        </w:rPr>
        <w:t xml:space="preserve">u.p.p.p.f.t. </w:t>
      </w:r>
      <w:r w:rsidRPr="00F365E9">
        <w:rPr>
          <w:rFonts w:ascii="Times New Roman" w:hAnsi="Times New Roman" w:cs="Times New Roman"/>
          <w:sz w:val="24"/>
          <w:szCs w:val="24"/>
        </w:rPr>
        <w:t xml:space="preserve">w </w:t>
      </w:r>
      <w:r w:rsidR="004D762D" w:rsidRPr="00F365E9">
        <w:rPr>
          <w:rFonts w:ascii="Times New Roman" w:hAnsi="Times New Roman" w:cs="Times New Roman"/>
          <w:sz w:val="24"/>
          <w:szCs w:val="24"/>
        </w:rPr>
        <w:t>odniesieniu do</w:t>
      </w:r>
      <w:r w:rsidRPr="00F365E9">
        <w:rPr>
          <w:rFonts w:ascii="Times New Roman" w:hAnsi="Times New Roman" w:cs="Times New Roman"/>
          <w:sz w:val="24"/>
          <w:szCs w:val="24"/>
        </w:rPr>
        <w:t xml:space="preserve"> art. </w:t>
      </w:r>
      <w:r w:rsidR="006F71E7" w:rsidRPr="00F365E9">
        <w:rPr>
          <w:rFonts w:ascii="Times New Roman" w:hAnsi="Times New Roman" w:cs="Times New Roman"/>
          <w:sz w:val="24"/>
          <w:szCs w:val="24"/>
        </w:rPr>
        <w:t xml:space="preserve">71e ust. 3 </w:t>
      </w:r>
      <w:r w:rsidRPr="00F365E9">
        <w:rPr>
          <w:rFonts w:ascii="Times New Roman" w:hAnsi="Times New Roman" w:cs="Times New Roman"/>
          <w:sz w:val="24"/>
          <w:szCs w:val="24"/>
        </w:rPr>
        <w:t xml:space="preserve">stosuje się od dnia 1 </w:t>
      </w:r>
      <w:r w:rsidR="006F71E7" w:rsidRPr="00F365E9">
        <w:rPr>
          <w:rFonts w:ascii="Times New Roman" w:hAnsi="Times New Roman" w:cs="Times New Roman"/>
          <w:sz w:val="24"/>
          <w:szCs w:val="24"/>
        </w:rPr>
        <w:t xml:space="preserve">stycznia </w:t>
      </w:r>
      <w:r w:rsidRPr="00F365E9">
        <w:rPr>
          <w:rFonts w:ascii="Times New Roman" w:hAnsi="Times New Roman" w:cs="Times New Roman"/>
          <w:sz w:val="24"/>
          <w:szCs w:val="24"/>
        </w:rPr>
        <w:t>202</w:t>
      </w:r>
      <w:r w:rsidR="006F71E7" w:rsidRPr="00F365E9">
        <w:rPr>
          <w:rFonts w:ascii="Times New Roman" w:hAnsi="Times New Roman" w:cs="Times New Roman"/>
          <w:sz w:val="24"/>
          <w:szCs w:val="24"/>
        </w:rPr>
        <w:t>8</w:t>
      </w:r>
      <w:r w:rsidRPr="00F365E9">
        <w:rPr>
          <w:rFonts w:ascii="Times New Roman" w:hAnsi="Times New Roman" w:cs="Times New Roman"/>
          <w:sz w:val="24"/>
          <w:szCs w:val="24"/>
        </w:rPr>
        <w:t xml:space="preserve"> r</w:t>
      </w:r>
      <w:r w:rsidR="00623189" w:rsidRPr="00F365E9">
        <w:rPr>
          <w:rFonts w:ascii="Times New Roman" w:hAnsi="Times New Roman" w:cs="Times New Roman"/>
          <w:sz w:val="24"/>
          <w:szCs w:val="24"/>
        </w:rPr>
        <w:t xml:space="preserve">, co koreluje z brzmieniem art. </w:t>
      </w:r>
      <w:r w:rsidR="00AE2380" w:rsidRPr="00F365E9">
        <w:rPr>
          <w:rFonts w:ascii="Times New Roman" w:hAnsi="Times New Roman" w:cs="Times New Roman"/>
          <w:sz w:val="24"/>
          <w:szCs w:val="24"/>
        </w:rPr>
        <w:t>11</w:t>
      </w:r>
      <w:r w:rsidR="00305611" w:rsidRPr="00F365E9">
        <w:rPr>
          <w:rFonts w:ascii="Times New Roman" w:hAnsi="Times New Roman" w:cs="Times New Roman"/>
          <w:sz w:val="24"/>
          <w:szCs w:val="24"/>
        </w:rPr>
        <w:t xml:space="preserve"> </w:t>
      </w:r>
      <w:r w:rsidR="00623189" w:rsidRPr="00F365E9">
        <w:rPr>
          <w:rFonts w:ascii="Times New Roman" w:hAnsi="Times New Roman" w:cs="Times New Roman"/>
          <w:sz w:val="24"/>
          <w:szCs w:val="24"/>
        </w:rPr>
        <w:t>pkt 3, który wskazuje dzień wejścia w życie przepisów dotyczących komunikacji za pomocą SIGIIF prowadzonej pomiędzy GIIF a podmiotami, o których mowa w art. 105 ust. 1</w:t>
      </w:r>
      <w:r w:rsidR="004F1456">
        <w:rPr>
          <w:rFonts w:ascii="Times New Roman" w:hAnsi="Times New Roman" w:cs="Times New Roman"/>
          <w:sz w:val="24"/>
          <w:szCs w:val="24"/>
        </w:rPr>
        <w:t>–</w:t>
      </w:r>
      <w:r w:rsidR="00623189" w:rsidRPr="00F365E9">
        <w:rPr>
          <w:rFonts w:ascii="Times New Roman" w:hAnsi="Times New Roman" w:cs="Times New Roman"/>
          <w:sz w:val="24"/>
          <w:szCs w:val="24"/>
        </w:rPr>
        <w:t>4.</w:t>
      </w:r>
      <w:r w:rsidRPr="00F365E9">
        <w:rPr>
          <w:rFonts w:ascii="Times New Roman" w:hAnsi="Times New Roman" w:cs="Times New Roman"/>
          <w:sz w:val="24"/>
          <w:szCs w:val="24"/>
        </w:rPr>
        <w:t xml:space="preserve"> Art. 7</w:t>
      </w:r>
      <w:r w:rsidR="006F71E7" w:rsidRPr="00F365E9">
        <w:rPr>
          <w:rFonts w:ascii="Times New Roman" w:hAnsi="Times New Roman" w:cs="Times New Roman"/>
          <w:sz w:val="24"/>
          <w:szCs w:val="24"/>
        </w:rPr>
        <w:t>1</w:t>
      </w:r>
      <w:r w:rsidR="004D762D" w:rsidRPr="00F365E9">
        <w:rPr>
          <w:rFonts w:ascii="Times New Roman" w:hAnsi="Times New Roman" w:cs="Times New Roman"/>
          <w:sz w:val="24"/>
          <w:szCs w:val="24"/>
        </w:rPr>
        <w:t>i</w:t>
      </w:r>
      <w:r w:rsidR="003020A6" w:rsidRPr="00F365E9">
        <w:rPr>
          <w:rFonts w:ascii="Times New Roman" w:hAnsi="Times New Roman" w:cs="Times New Roman"/>
          <w:sz w:val="24"/>
          <w:szCs w:val="24"/>
        </w:rPr>
        <w:t xml:space="preserve"> zasadniczo</w:t>
      </w:r>
      <w:r w:rsidRPr="00F365E9">
        <w:rPr>
          <w:rFonts w:ascii="Times New Roman" w:hAnsi="Times New Roman" w:cs="Times New Roman"/>
          <w:sz w:val="24"/>
          <w:szCs w:val="24"/>
        </w:rPr>
        <w:t xml:space="preserve"> odnosi się do liczenia terminów wskazanych w art. </w:t>
      </w:r>
      <w:r w:rsidR="006F71E7" w:rsidRPr="00F365E9">
        <w:rPr>
          <w:rFonts w:ascii="Times New Roman" w:hAnsi="Times New Roman" w:cs="Times New Roman"/>
          <w:sz w:val="24"/>
          <w:szCs w:val="24"/>
        </w:rPr>
        <w:t>71</w:t>
      </w:r>
      <w:r w:rsidR="00623189" w:rsidRPr="00F365E9">
        <w:rPr>
          <w:rFonts w:ascii="Times New Roman" w:hAnsi="Times New Roman" w:cs="Times New Roman"/>
          <w:sz w:val="24"/>
          <w:szCs w:val="24"/>
        </w:rPr>
        <w:t>c</w:t>
      </w:r>
      <w:r w:rsidR="006F71E7" w:rsidRPr="00F365E9">
        <w:rPr>
          <w:rFonts w:ascii="Times New Roman" w:hAnsi="Times New Roman" w:cs="Times New Roman"/>
          <w:sz w:val="24"/>
          <w:szCs w:val="24"/>
        </w:rPr>
        <w:t xml:space="preserve"> ust. 3</w:t>
      </w:r>
      <w:r w:rsidR="00623189" w:rsidRPr="00F365E9">
        <w:rPr>
          <w:rFonts w:ascii="Times New Roman" w:hAnsi="Times New Roman" w:cs="Times New Roman"/>
          <w:sz w:val="24"/>
          <w:szCs w:val="24"/>
        </w:rPr>
        <w:t xml:space="preserve"> i art. 71e ust. 3</w:t>
      </w:r>
      <w:r w:rsidR="004D762D" w:rsidRPr="00F365E9">
        <w:rPr>
          <w:rFonts w:ascii="Times New Roman" w:hAnsi="Times New Roman" w:cs="Times New Roman"/>
          <w:sz w:val="24"/>
          <w:szCs w:val="24"/>
        </w:rPr>
        <w:t>. A</w:t>
      </w:r>
      <w:r w:rsidR="00623189" w:rsidRPr="00F365E9">
        <w:rPr>
          <w:rFonts w:ascii="Times New Roman" w:hAnsi="Times New Roman" w:cs="Times New Roman"/>
          <w:sz w:val="24"/>
          <w:szCs w:val="24"/>
        </w:rPr>
        <w:t>rt. 71e ust.</w:t>
      </w:r>
      <w:r w:rsidR="004F1456">
        <w:rPr>
          <w:rFonts w:ascii="Times New Roman" w:hAnsi="Times New Roman" w:cs="Times New Roman"/>
          <w:sz w:val="24"/>
          <w:szCs w:val="24"/>
        </w:rPr>
        <w:t> </w:t>
      </w:r>
      <w:r w:rsidR="00623189" w:rsidRPr="00F365E9">
        <w:rPr>
          <w:rFonts w:ascii="Times New Roman" w:hAnsi="Times New Roman" w:cs="Times New Roman"/>
          <w:sz w:val="24"/>
          <w:szCs w:val="24"/>
        </w:rPr>
        <w:t xml:space="preserve">3 </w:t>
      </w:r>
      <w:r w:rsidRPr="00F365E9">
        <w:rPr>
          <w:rFonts w:ascii="Times New Roman" w:hAnsi="Times New Roman" w:cs="Times New Roman"/>
          <w:sz w:val="24"/>
          <w:szCs w:val="24"/>
        </w:rPr>
        <w:t>wejdzie w życie</w:t>
      </w:r>
      <w:r w:rsidR="00623189" w:rsidRPr="00F365E9">
        <w:rPr>
          <w:rFonts w:ascii="Times New Roman" w:hAnsi="Times New Roman" w:cs="Times New Roman"/>
          <w:sz w:val="24"/>
          <w:szCs w:val="24"/>
        </w:rPr>
        <w:t xml:space="preserve"> z dniem 1 stycz</w:t>
      </w:r>
      <w:r w:rsidR="008719A1" w:rsidRPr="00F365E9">
        <w:rPr>
          <w:rFonts w:ascii="Times New Roman" w:hAnsi="Times New Roman" w:cs="Times New Roman"/>
          <w:sz w:val="24"/>
          <w:szCs w:val="24"/>
        </w:rPr>
        <w:t>nia</w:t>
      </w:r>
      <w:r w:rsidR="00623189" w:rsidRPr="00F365E9">
        <w:rPr>
          <w:rFonts w:ascii="Times New Roman" w:hAnsi="Times New Roman" w:cs="Times New Roman"/>
          <w:sz w:val="24"/>
          <w:szCs w:val="24"/>
        </w:rPr>
        <w:t xml:space="preserve"> 2028 r., czyli</w:t>
      </w:r>
      <w:r w:rsidRPr="00F365E9">
        <w:rPr>
          <w:rFonts w:ascii="Times New Roman" w:hAnsi="Times New Roman" w:cs="Times New Roman"/>
          <w:sz w:val="24"/>
          <w:szCs w:val="24"/>
        </w:rPr>
        <w:t xml:space="preserve"> </w:t>
      </w:r>
      <w:r w:rsidR="006F71E7" w:rsidRPr="00F365E9">
        <w:rPr>
          <w:rFonts w:ascii="Times New Roman" w:hAnsi="Times New Roman" w:cs="Times New Roman"/>
          <w:sz w:val="24"/>
          <w:szCs w:val="24"/>
        </w:rPr>
        <w:t xml:space="preserve">później </w:t>
      </w:r>
      <w:r w:rsidRPr="00F365E9">
        <w:rPr>
          <w:rFonts w:ascii="Times New Roman" w:hAnsi="Times New Roman" w:cs="Times New Roman"/>
          <w:sz w:val="24"/>
          <w:szCs w:val="24"/>
        </w:rPr>
        <w:t xml:space="preserve">niż </w:t>
      </w:r>
      <w:r w:rsidR="006F71E7" w:rsidRPr="00F365E9">
        <w:rPr>
          <w:rFonts w:ascii="Times New Roman" w:hAnsi="Times New Roman" w:cs="Times New Roman"/>
          <w:sz w:val="24"/>
          <w:szCs w:val="24"/>
        </w:rPr>
        <w:t>art. 71c ust. 3</w:t>
      </w:r>
      <w:r w:rsidR="00623189" w:rsidRPr="00F365E9">
        <w:rPr>
          <w:rFonts w:ascii="Times New Roman" w:hAnsi="Times New Roman" w:cs="Times New Roman"/>
          <w:sz w:val="24"/>
          <w:szCs w:val="24"/>
        </w:rPr>
        <w:t xml:space="preserve">, który ma wejść w życie z dniem 1 </w:t>
      </w:r>
      <w:r w:rsidR="007400B0" w:rsidRPr="00F365E9">
        <w:rPr>
          <w:rFonts w:ascii="Times New Roman" w:hAnsi="Times New Roman" w:cs="Times New Roman"/>
          <w:sz w:val="24"/>
          <w:szCs w:val="24"/>
        </w:rPr>
        <w:t>stycznia 2027 </w:t>
      </w:r>
      <w:r w:rsidR="00623189" w:rsidRPr="00F365E9">
        <w:rPr>
          <w:rFonts w:ascii="Times New Roman" w:hAnsi="Times New Roman" w:cs="Times New Roman"/>
          <w:sz w:val="24"/>
          <w:szCs w:val="24"/>
        </w:rPr>
        <w:t>r.</w:t>
      </w:r>
      <w:r w:rsidRPr="00F365E9">
        <w:rPr>
          <w:rFonts w:ascii="Times New Roman" w:hAnsi="Times New Roman" w:cs="Times New Roman"/>
          <w:sz w:val="24"/>
          <w:szCs w:val="24"/>
        </w:rPr>
        <w:t xml:space="preserve"> </w:t>
      </w:r>
    </w:p>
    <w:p w14:paraId="344E60FD" w14:textId="77777777" w:rsidR="007A170F" w:rsidRPr="00F365E9" w:rsidRDefault="007A170F" w:rsidP="007A170F">
      <w:pPr>
        <w:pStyle w:val="Bezodstpw"/>
        <w:jc w:val="both"/>
        <w:rPr>
          <w:rFonts w:ascii="Times New Roman" w:hAnsi="Times New Roman" w:cs="Times New Roman"/>
          <w:sz w:val="24"/>
          <w:szCs w:val="24"/>
        </w:rPr>
      </w:pPr>
    </w:p>
    <w:p w14:paraId="39C75F63" w14:textId="7A316393" w:rsidR="008719A1" w:rsidRPr="00F365E9" w:rsidRDefault="008719A1" w:rsidP="003C5E5F">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w:t>
      </w:r>
      <w:r w:rsidRPr="00F365E9">
        <w:rPr>
          <w:rFonts w:ascii="Times New Roman" w:hAnsi="Times New Roman" w:cs="Times New Roman"/>
          <w:b/>
          <w:bCs/>
          <w:sz w:val="24"/>
          <w:szCs w:val="24"/>
        </w:rPr>
        <w:t xml:space="preserve"> art. 9 ust. 1 </w:t>
      </w:r>
      <w:r w:rsidRPr="00F365E9">
        <w:rPr>
          <w:rFonts w:ascii="Times New Roman" w:hAnsi="Times New Roman" w:cs="Times New Roman"/>
          <w:sz w:val="24"/>
          <w:szCs w:val="24"/>
        </w:rPr>
        <w:t xml:space="preserve">projektu ustawy </w:t>
      </w:r>
      <w:r w:rsidR="003C5E5F" w:rsidRPr="00F365E9">
        <w:rPr>
          <w:rFonts w:ascii="Times New Roman" w:hAnsi="Times New Roman" w:cs="Times New Roman"/>
          <w:sz w:val="24"/>
          <w:szCs w:val="24"/>
        </w:rPr>
        <w:t>zdefiniowano</w:t>
      </w:r>
      <w:r w:rsidR="004F1456">
        <w:rPr>
          <w:rFonts w:ascii="Times New Roman" w:hAnsi="Times New Roman" w:cs="Times New Roman"/>
          <w:sz w:val="24"/>
          <w:szCs w:val="24"/>
        </w:rPr>
        <w:t>,</w:t>
      </w:r>
      <w:r w:rsidR="003C5E5F" w:rsidRPr="00F365E9">
        <w:rPr>
          <w:rFonts w:ascii="Times New Roman" w:hAnsi="Times New Roman" w:cs="Times New Roman"/>
          <w:sz w:val="24"/>
          <w:szCs w:val="24"/>
        </w:rPr>
        <w:t xml:space="preserve"> co należy rozumieć przez nawiązanie pierwszych stosunków gospodarczych oraz przez przeprowadzenie pierwszej transakcji okazjonalnej, o których mowa w art. 71b pkt 1, który to przepis wskazuje moment, w którym instytucje obowiązane muszą uzyskać dostęp do nowego SIGIIF 2.0. Zatem wskazano, że chodzi tu o pierwsze nawiązanie stosunków gospodarczych oraz pierwsze przeprowadzenie transakcji okazjonalnej, które nastąpiło po dniu </w:t>
      </w:r>
      <w:r w:rsidR="00B52B0D" w:rsidRPr="00F365E9">
        <w:rPr>
          <w:rFonts w:ascii="Times New Roman" w:hAnsi="Times New Roman" w:cs="Times New Roman"/>
          <w:sz w:val="24"/>
          <w:szCs w:val="24"/>
        </w:rPr>
        <w:t xml:space="preserve">31 grudnia </w:t>
      </w:r>
      <w:r w:rsidR="003C5E5F" w:rsidRPr="00F365E9">
        <w:rPr>
          <w:rFonts w:ascii="Times New Roman" w:hAnsi="Times New Roman" w:cs="Times New Roman"/>
          <w:sz w:val="24"/>
          <w:szCs w:val="24"/>
        </w:rPr>
        <w:t xml:space="preserve">2026 r. Określenie tego momentu ma znaczenie dla instytucji obowiązanych, które istnieją w momencie wejścia w życie ustawy, a co za tym idzie w praktyce już nawiązały pierwsze stosunki gospodarcze albo przeprowadziły pierwszą transakcję okazjonalną przed 1 </w:t>
      </w:r>
      <w:r w:rsidR="007400B0" w:rsidRPr="00F365E9">
        <w:rPr>
          <w:rFonts w:ascii="Times New Roman" w:hAnsi="Times New Roman" w:cs="Times New Roman"/>
          <w:sz w:val="24"/>
          <w:szCs w:val="24"/>
        </w:rPr>
        <w:t xml:space="preserve">stycznia 2027 </w:t>
      </w:r>
      <w:r w:rsidR="003C5E5F" w:rsidRPr="00F365E9">
        <w:rPr>
          <w:rFonts w:ascii="Times New Roman" w:hAnsi="Times New Roman" w:cs="Times New Roman"/>
          <w:sz w:val="24"/>
          <w:szCs w:val="24"/>
        </w:rPr>
        <w:t xml:space="preserve">r. </w:t>
      </w:r>
    </w:p>
    <w:p w14:paraId="46E6EFC1" w14:textId="77777777" w:rsidR="003C5E5F" w:rsidRPr="00F365E9" w:rsidRDefault="003C5E5F" w:rsidP="000B7B99">
      <w:pPr>
        <w:pStyle w:val="Bezodstpw"/>
        <w:ind w:left="360"/>
        <w:jc w:val="both"/>
        <w:rPr>
          <w:rFonts w:ascii="Times New Roman" w:hAnsi="Times New Roman" w:cs="Times New Roman"/>
          <w:b/>
          <w:sz w:val="24"/>
          <w:szCs w:val="24"/>
        </w:rPr>
      </w:pPr>
    </w:p>
    <w:p w14:paraId="1A565971" w14:textId="63EE8F89" w:rsidR="001915C3" w:rsidRPr="00F365E9" w:rsidRDefault="001915C3" w:rsidP="00042234">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 xml:space="preserve">Art. </w:t>
      </w:r>
      <w:r w:rsidR="008719A1" w:rsidRPr="00F365E9">
        <w:rPr>
          <w:rFonts w:ascii="Times New Roman" w:hAnsi="Times New Roman" w:cs="Times New Roman"/>
          <w:b/>
          <w:bCs/>
          <w:sz w:val="24"/>
          <w:szCs w:val="24"/>
        </w:rPr>
        <w:t>9 ust. 2</w:t>
      </w:r>
      <w:r w:rsidR="003A6517" w:rsidRPr="00F365E9">
        <w:rPr>
          <w:rFonts w:ascii="Times New Roman" w:hAnsi="Times New Roman" w:cs="Times New Roman"/>
          <w:b/>
          <w:bCs/>
          <w:sz w:val="24"/>
          <w:szCs w:val="24"/>
        </w:rPr>
        <w:t xml:space="preserve"> </w:t>
      </w:r>
      <w:r w:rsidRPr="00F365E9">
        <w:rPr>
          <w:rFonts w:ascii="Times New Roman" w:hAnsi="Times New Roman" w:cs="Times New Roman"/>
          <w:sz w:val="24"/>
          <w:szCs w:val="24"/>
        </w:rPr>
        <w:t>projektu ustawy definiu</w:t>
      </w:r>
      <w:r w:rsidR="003A6517" w:rsidRPr="00F365E9">
        <w:rPr>
          <w:rFonts w:ascii="Times New Roman" w:hAnsi="Times New Roman" w:cs="Times New Roman"/>
          <w:sz w:val="24"/>
          <w:szCs w:val="24"/>
        </w:rPr>
        <w:t>j</w:t>
      </w:r>
      <w:r w:rsidR="009C05CB" w:rsidRPr="00F365E9">
        <w:rPr>
          <w:rFonts w:ascii="Times New Roman" w:hAnsi="Times New Roman" w:cs="Times New Roman"/>
          <w:sz w:val="24"/>
          <w:szCs w:val="24"/>
        </w:rPr>
        <w:t>e</w:t>
      </w:r>
      <w:r w:rsidR="0006287B">
        <w:rPr>
          <w:rFonts w:ascii="Times New Roman" w:hAnsi="Times New Roman" w:cs="Times New Roman"/>
          <w:sz w:val="24"/>
          <w:szCs w:val="24"/>
        </w:rPr>
        <w:t>,</w:t>
      </w:r>
      <w:r w:rsidRPr="00F365E9">
        <w:rPr>
          <w:rFonts w:ascii="Times New Roman" w:hAnsi="Times New Roman" w:cs="Times New Roman"/>
          <w:sz w:val="24"/>
          <w:szCs w:val="24"/>
        </w:rPr>
        <w:t xml:space="preserve"> </w:t>
      </w:r>
      <w:r w:rsidR="003A6517" w:rsidRPr="00F365E9">
        <w:rPr>
          <w:rFonts w:ascii="Times New Roman" w:hAnsi="Times New Roman" w:cs="Times New Roman"/>
          <w:sz w:val="24"/>
          <w:szCs w:val="24"/>
        </w:rPr>
        <w:t xml:space="preserve">co oznacza pierwsze wykonanie </w:t>
      </w:r>
      <w:r w:rsidR="009C05CB" w:rsidRPr="00F365E9">
        <w:rPr>
          <w:rFonts w:ascii="Times New Roman" w:hAnsi="Times New Roman" w:cs="Times New Roman"/>
          <w:sz w:val="24"/>
          <w:szCs w:val="24"/>
        </w:rPr>
        <w:t>czynności</w:t>
      </w:r>
      <w:r w:rsidR="003A6517" w:rsidRPr="00F365E9">
        <w:rPr>
          <w:rFonts w:ascii="Times New Roman" w:hAnsi="Times New Roman" w:cs="Times New Roman"/>
          <w:sz w:val="24"/>
          <w:szCs w:val="24"/>
        </w:rPr>
        <w:t xml:space="preserve">, o których mowa </w:t>
      </w:r>
      <w:r w:rsidR="00A454EB" w:rsidRPr="00F365E9">
        <w:rPr>
          <w:rFonts w:ascii="Times New Roman" w:hAnsi="Times New Roman" w:cs="Times New Roman"/>
          <w:sz w:val="24"/>
          <w:szCs w:val="24"/>
        </w:rPr>
        <w:t>art.</w:t>
      </w:r>
      <w:r w:rsidR="004D762D" w:rsidRPr="00F365E9">
        <w:rPr>
          <w:rFonts w:ascii="Times New Roman" w:hAnsi="Times New Roman" w:cs="Times New Roman"/>
          <w:sz w:val="24"/>
          <w:szCs w:val="24"/>
        </w:rPr>
        <w:t> </w:t>
      </w:r>
      <w:r w:rsidR="00A454EB" w:rsidRPr="00F365E9">
        <w:rPr>
          <w:rFonts w:ascii="Times New Roman" w:hAnsi="Times New Roman" w:cs="Times New Roman"/>
          <w:sz w:val="24"/>
          <w:szCs w:val="24"/>
        </w:rPr>
        <w:t>71b pkt 2</w:t>
      </w:r>
      <w:r w:rsidR="009C05CB" w:rsidRPr="00F365E9">
        <w:rPr>
          <w:rFonts w:ascii="Times New Roman" w:hAnsi="Times New Roman" w:cs="Times New Roman"/>
          <w:sz w:val="24"/>
          <w:szCs w:val="24"/>
        </w:rPr>
        <w:t>, czyli przekazanie lub udostępnienie informacji lub dokumentów, o których mowa w</w:t>
      </w:r>
      <w:r w:rsidR="008D1CB5" w:rsidRPr="00F365E9">
        <w:rPr>
          <w:rFonts w:ascii="Times New Roman" w:hAnsi="Times New Roman" w:cs="Times New Roman"/>
          <w:sz w:val="24"/>
          <w:szCs w:val="24"/>
        </w:rPr>
        <w:t> </w:t>
      </w:r>
      <w:r w:rsidR="009C05CB" w:rsidRPr="00F365E9">
        <w:rPr>
          <w:rFonts w:ascii="Times New Roman" w:hAnsi="Times New Roman" w:cs="Times New Roman"/>
          <w:sz w:val="24"/>
          <w:szCs w:val="24"/>
        </w:rPr>
        <w:t>art. 83 ust. 1, wniesienie wniosk</w:t>
      </w:r>
      <w:r w:rsidR="00100B20" w:rsidRPr="00F365E9">
        <w:rPr>
          <w:rFonts w:ascii="Times New Roman" w:hAnsi="Times New Roman" w:cs="Times New Roman"/>
          <w:sz w:val="24"/>
          <w:szCs w:val="24"/>
        </w:rPr>
        <w:t>ów</w:t>
      </w:r>
      <w:r w:rsidR="009C05CB" w:rsidRPr="00F365E9">
        <w:rPr>
          <w:rFonts w:ascii="Times New Roman" w:hAnsi="Times New Roman" w:cs="Times New Roman"/>
          <w:sz w:val="24"/>
          <w:szCs w:val="24"/>
        </w:rPr>
        <w:t>, o który</w:t>
      </w:r>
      <w:r w:rsidR="00100B20" w:rsidRPr="00F365E9">
        <w:rPr>
          <w:rFonts w:ascii="Times New Roman" w:hAnsi="Times New Roman" w:cs="Times New Roman"/>
          <w:sz w:val="24"/>
          <w:szCs w:val="24"/>
        </w:rPr>
        <w:t>ch</w:t>
      </w:r>
      <w:r w:rsidR="009C05CB" w:rsidRPr="00F365E9">
        <w:rPr>
          <w:rFonts w:ascii="Times New Roman" w:hAnsi="Times New Roman" w:cs="Times New Roman"/>
          <w:sz w:val="24"/>
          <w:szCs w:val="24"/>
        </w:rPr>
        <w:t xml:space="preserve"> mowa w art. 105 ust. 1, 3 i 4</w:t>
      </w:r>
      <w:r w:rsidR="0006287B">
        <w:rPr>
          <w:rFonts w:ascii="Times New Roman" w:hAnsi="Times New Roman" w:cs="Times New Roman"/>
          <w:sz w:val="24"/>
          <w:szCs w:val="24"/>
        </w:rPr>
        <w:t>,</w:t>
      </w:r>
      <w:r w:rsidR="009C05CB" w:rsidRPr="00F365E9">
        <w:rPr>
          <w:rFonts w:ascii="Times New Roman" w:hAnsi="Times New Roman" w:cs="Times New Roman"/>
          <w:sz w:val="24"/>
          <w:szCs w:val="24"/>
        </w:rPr>
        <w:t xml:space="preserve"> oraz udostępnienie informacji na podstawie art. 105 ust. 2. Ponieważ jednostki współpracujące mogły już wykonać te czynności na gruncie dotychczas obowiązujących przepisów, zaszła konieczność określenia</w:t>
      </w:r>
      <w:r w:rsidR="0006287B">
        <w:rPr>
          <w:rFonts w:ascii="Times New Roman" w:hAnsi="Times New Roman" w:cs="Times New Roman"/>
          <w:sz w:val="24"/>
          <w:szCs w:val="24"/>
        </w:rPr>
        <w:t>,</w:t>
      </w:r>
      <w:r w:rsidR="009C05CB" w:rsidRPr="00F365E9">
        <w:rPr>
          <w:rFonts w:ascii="Times New Roman" w:hAnsi="Times New Roman" w:cs="Times New Roman"/>
          <w:sz w:val="24"/>
          <w:szCs w:val="24"/>
        </w:rPr>
        <w:t xml:space="preserve"> co należy rozumieć przez „pierwsze” wykonanie wskazanych czynności</w:t>
      </w:r>
      <w:r w:rsidR="00A454EB" w:rsidRPr="00F365E9">
        <w:rPr>
          <w:rFonts w:ascii="Times New Roman" w:hAnsi="Times New Roman" w:cs="Times New Roman"/>
          <w:sz w:val="24"/>
          <w:szCs w:val="24"/>
        </w:rPr>
        <w:t xml:space="preserve"> po wejściu w życie projektu ustawy</w:t>
      </w:r>
      <w:r w:rsidR="009C05CB" w:rsidRPr="00F365E9">
        <w:rPr>
          <w:rFonts w:ascii="Times New Roman" w:hAnsi="Times New Roman" w:cs="Times New Roman"/>
          <w:sz w:val="24"/>
          <w:szCs w:val="24"/>
        </w:rPr>
        <w:t>. Wskazano zatem, że chodzi o</w:t>
      </w:r>
      <w:r w:rsidR="00DD7BFF" w:rsidRPr="00F365E9">
        <w:rPr>
          <w:rFonts w:ascii="Times New Roman" w:hAnsi="Times New Roman" w:cs="Times New Roman"/>
          <w:sz w:val="24"/>
          <w:szCs w:val="24"/>
        </w:rPr>
        <w:t> takie</w:t>
      </w:r>
      <w:r w:rsidR="009C05CB" w:rsidRPr="00F365E9">
        <w:rPr>
          <w:rFonts w:ascii="Times New Roman" w:hAnsi="Times New Roman" w:cs="Times New Roman"/>
          <w:sz w:val="24"/>
          <w:szCs w:val="24"/>
        </w:rPr>
        <w:t xml:space="preserve"> przekazanie lub udostępnienie informacji lub </w:t>
      </w:r>
      <w:r w:rsidR="009C05CB" w:rsidRPr="00F365E9">
        <w:rPr>
          <w:rFonts w:ascii="Times New Roman" w:hAnsi="Times New Roman" w:cs="Times New Roman"/>
          <w:sz w:val="24"/>
          <w:szCs w:val="24"/>
        </w:rPr>
        <w:lastRenderedPageBreak/>
        <w:t>dokumentów czy wniesienie wniosku, które nastąpiło</w:t>
      </w:r>
      <w:r w:rsidR="00DD7BFF" w:rsidRPr="00F365E9">
        <w:rPr>
          <w:rFonts w:ascii="Times New Roman" w:hAnsi="Times New Roman" w:cs="Times New Roman"/>
          <w:sz w:val="24"/>
          <w:szCs w:val="24"/>
        </w:rPr>
        <w:t xml:space="preserve"> po raz pierwszy</w:t>
      </w:r>
      <w:r w:rsidR="009C05CB" w:rsidRPr="00F365E9">
        <w:rPr>
          <w:rFonts w:ascii="Times New Roman" w:hAnsi="Times New Roman" w:cs="Times New Roman"/>
          <w:sz w:val="24"/>
          <w:szCs w:val="24"/>
        </w:rPr>
        <w:t xml:space="preserve"> po dniu </w:t>
      </w:r>
      <w:r w:rsidR="00A454EB" w:rsidRPr="00F365E9">
        <w:rPr>
          <w:rFonts w:ascii="Times New Roman" w:hAnsi="Times New Roman" w:cs="Times New Roman"/>
          <w:sz w:val="24"/>
          <w:szCs w:val="24"/>
        </w:rPr>
        <w:t>31 grudnia 2027 r.</w:t>
      </w:r>
    </w:p>
    <w:p w14:paraId="7DB20430" w14:textId="41894625" w:rsidR="001915C3" w:rsidRPr="00F365E9" w:rsidRDefault="001915C3" w:rsidP="00042234">
      <w:pPr>
        <w:pStyle w:val="Bezodstpw"/>
        <w:ind w:left="360"/>
        <w:jc w:val="both"/>
        <w:rPr>
          <w:rFonts w:ascii="Times New Roman" w:hAnsi="Times New Roman" w:cs="Times New Roman"/>
          <w:sz w:val="24"/>
          <w:szCs w:val="24"/>
        </w:rPr>
      </w:pPr>
    </w:p>
    <w:p w14:paraId="4A54D24E" w14:textId="0471C418" w:rsidR="008E41F4" w:rsidRPr="00F365E9" w:rsidRDefault="008E41F4" w:rsidP="008E41F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W </w:t>
      </w:r>
      <w:r w:rsidRPr="00F365E9">
        <w:rPr>
          <w:rFonts w:ascii="Times New Roman" w:hAnsi="Times New Roman" w:cs="Times New Roman"/>
          <w:b/>
          <w:bCs/>
          <w:sz w:val="24"/>
          <w:szCs w:val="24"/>
        </w:rPr>
        <w:t>art. 1</w:t>
      </w:r>
      <w:r w:rsidR="003C5E5F" w:rsidRPr="00F365E9">
        <w:rPr>
          <w:rFonts w:ascii="Times New Roman" w:hAnsi="Times New Roman" w:cs="Times New Roman"/>
          <w:b/>
          <w:bCs/>
          <w:sz w:val="24"/>
          <w:szCs w:val="24"/>
        </w:rPr>
        <w:t>0</w:t>
      </w:r>
      <w:r w:rsidRPr="00F365E9">
        <w:rPr>
          <w:rFonts w:ascii="Times New Roman" w:hAnsi="Times New Roman" w:cs="Times New Roman"/>
          <w:sz w:val="24"/>
          <w:szCs w:val="24"/>
        </w:rPr>
        <w:t xml:space="preserve"> </w:t>
      </w:r>
      <w:r w:rsidR="00B43C4A" w:rsidRPr="00F365E9">
        <w:rPr>
          <w:rFonts w:ascii="Times New Roman" w:hAnsi="Times New Roman" w:cs="Times New Roman"/>
          <w:sz w:val="24"/>
          <w:szCs w:val="24"/>
        </w:rPr>
        <w:t xml:space="preserve">projektu ustawy </w:t>
      </w:r>
      <w:r w:rsidRPr="00F365E9">
        <w:rPr>
          <w:rFonts w:ascii="Times New Roman" w:hAnsi="Times New Roman" w:cs="Times New Roman"/>
          <w:sz w:val="24"/>
          <w:szCs w:val="24"/>
        </w:rPr>
        <w:t>ustalono termin utraty mocy dotychczasowych przepisów wykonawczych wydanych na podstawie art. 71</w:t>
      </w:r>
      <w:r w:rsidR="00B43C4A" w:rsidRPr="00F365E9">
        <w:rPr>
          <w:rFonts w:ascii="Times New Roman" w:hAnsi="Times New Roman" w:cs="Times New Roman"/>
          <w:sz w:val="24"/>
          <w:szCs w:val="24"/>
        </w:rPr>
        <w:t xml:space="preserve"> u.p.p.p.f.t.</w:t>
      </w:r>
      <w:r w:rsidRPr="00F365E9">
        <w:rPr>
          <w:rFonts w:ascii="Times New Roman" w:hAnsi="Times New Roman" w:cs="Times New Roman"/>
          <w:sz w:val="24"/>
          <w:szCs w:val="24"/>
        </w:rPr>
        <w:t xml:space="preserve">, które zawierały regulacje w zakresie sporządzania i składania wniosków o udostępnienie informacji zgromadzonych w CRBR oraz udostępniania tych informacji. W związku ze zmianą treści delegacji ustawowej do wydania rozporządzenia na podstawie tego przepisu oraz w związku z wejściem w życie regulacji dotyczących CRBR </w:t>
      </w:r>
      <w:r w:rsidR="00E13550" w:rsidRPr="00F365E9">
        <w:rPr>
          <w:rFonts w:ascii="Times New Roman" w:hAnsi="Times New Roman" w:cs="Times New Roman"/>
          <w:sz w:val="24"/>
          <w:szCs w:val="24"/>
        </w:rPr>
        <w:t xml:space="preserve">ustalono, że </w:t>
      </w:r>
      <w:r w:rsidRPr="00F365E9">
        <w:rPr>
          <w:rFonts w:ascii="Times New Roman" w:hAnsi="Times New Roman" w:cs="Times New Roman"/>
          <w:sz w:val="24"/>
          <w:szCs w:val="24"/>
        </w:rPr>
        <w:t xml:space="preserve">z dniem 1 </w:t>
      </w:r>
      <w:r w:rsidR="009C0672" w:rsidRPr="00F365E9">
        <w:rPr>
          <w:rFonts w:ascii="Times New Roman" w:hAnsi="Times New Roman" w:cs="Times New Roman"/>
          <w:sz w:val="24"/>
          <w:szCs w:val="24"/>
        </w:rPr>
        <w:t xml:space="preserve">października </w:t>
      </w:r>
      <w:r w:rsidRPr="00F365E9">
        <w:rPr>
          <w:rFonts w:ascii="Times New Roman" w:hAnsi="Times New Roman" w:cs="Times New Roman"/>
          <w:sz w:val="24"/>
          <w:szCs w:val="24"/>
        </w:rPr>
        <w:t>2027 r. dotychczasow</w:t>
      </w:r>
      <w:r w:rsidR="00CE3DC8" w:rsidRPr="00F365E9">
        <w:rPr>
          <w:rFonts w:ascii="Times New Roman" w:hAnsi="Times New Roman" w:cs="Times New Roman"/>
          <w:sz w:val="24"/>
          <w:szCs w:val="24"/>
        </w:rPr>
        <w:t>e</w:t>
      </w:r>
      <w:r w:rsidRPr="00F365E9">
        <w:rPr>
          <w:rFonts w:ascii="Times New Roman" w:hAnsi="Times New Roman" w:cs="Times New Roman"/>
          <w:sz w:val="24"/>
          <w:szCs w:val="24"/>
        </w:rPr>
        <w:t xml:space="preserve"> przepis</w:t>
      </w:r>
      <w:r w:rsidR="00CE3DC8" w:rsidRPr="00F365E9">
        <w:rPr>
          <w:rFonts w:ascii="Times New Roman" w:hAnsi="Times New Roman" w:cs="Times New Roman"/>
          <w:sz w:val="24"/>
          <w:szCs w:val="24"/>
        </w:rPr>
        <w:t>y</w:t>
      </w:r>
      <w:r w:rsidRPr="00F365E9">
        <w:rPr>
          <w:rFonts w:ascii="Times New Roman" w:hAnsi="Times New Roman" w:cs="Times New Roman"/>
          <w:sz w:val="24"/>
          <w:szCs w:val="24"/>
        </w:rPr>
        <w:t xml:space="preserve"> wykonawcz</w:t>
      </w:r>
      <w:r w:rsidR="00CE3DC8" w:rsidRPr="00F365E9">
        <w:rPr>
          <w:rFonts w:ascii="Times New Roman" w:hAnsi="Times New Roman" w:cs="Times New Roman"/>
          <w:sz w:val="24"/>
          <w:szCs w:val="24"/>
        </w:rPr>
        <w:t>e</w:t>
      </w:r>
      <w:r w:rsidRPr="00F365E9">
        <w:rPr>
          <w:rFonts w:ascii="Times New Roman" w:hAnsi="Times New Roman" w:cs="Times New Roman"/>
          <w:sz w:val="24"/>
          <w:szCs w:val="24"/>
        </w:rPr>
        <w:t xml:space="preserve"> </w:t>
      </w:r>
      <w:r w:rsidR="00BA66E2">
        <w:rPr>
          <w:rFonts w:ascii="Times New Roman" w:hAnsi="Times New Roman" w:cs="Times New Roman"/>
          <w:sz w:val="24"/>
          <w:szCs w:val="24"/>
        </w:rPr>
        <w:t>tracą moc.</w:t>
      </w:r>
    </w:p>
    <w:p w14:paraId="74E572E0" w14:textId="77777777" w:rsidR="008E41F4" w:rsidRPr="00F365E9" w:rsidRDefault="008E41F4" w:rsidP="00042234">
      <w:pPr>
        <w:pStyle w:val="Bezodstpw"/>
        <w:ind w:left="360"/>
        <w:jc w:val="both"/>
        <w:rPr>
          <w:rFonts w:ascii="Times New Roman" w:hAnsi="Times New Roman" w:cs="Times New Roman"/>
          <w:sz w:val="24"/>
          <w:szCs w:val="24"/>
        </w:rPr>
      </w:pPr>
    </w:p>
    <w:p w14:paraId="315791DC" w14:textId="544F14FB" w:rsidR="001915C3" w:rsidRPr="00F365E9" w:rsidRDefault="001915C3" w:rsidP="00042234">
      <w:pPr>
        <w:pStyle w:val="Bezodstpw"/>
        <w:ind w:left="360"/>
        <w:jc w:val="both"/>
        <w:rPr>
          <w:rFonts w:ascii="Times New Roman" w:hAnsi="Times New Roman" w:cs="Times New Roman"/>
          <w:sz w:val="24"/>
          <w:szCs w:val="24"/>
        </w:rPr>
      </w:pPr>
      <w:r w:rsidRPr="00F365E9">
        <w:rPr>
          <w:rFonts w:ascii="Times New Roman" w:hAnsi="Times New Roman" w:cs="Times New Roman"/>
          <w:b/>
          <w:bCs/>
          <w:sz w:val="24"/>
          <w:szCs w:val="24"/>
        </w:rPr>
        <w:t xml:space="preserve">W art. </w:t>
      </w:r>
      <w:r w:rsidR="008E41F4" w:rsidRPr="00F365E9">
        <w:rPr>
          <w:rFonts w:ascii="Times New Roman" w:hAnsi="Times New Roman" w:cs="Times New Roman"/>
          <w:b/>
          <w:bCs/>
          <w:sz w:val="24"/>
          <w:szCs w:val="24"/>
        </w:rPr>
        <w:t>1</w:t>
      </w:r>
      <w:r w:rsidR="003C5E5F" w:rsidRPr="00F365E9">
        <w:rPr>
          <w:rFonts w:ascii="Times New Roman" w:hAnsi="Times New Roman" w:cs="Times New Roman"/>
          <w:b/>
          <w:bCs/>
          <w:sz w:val="24"/>
          <w:szCs w:val="24"/>
        </w:rPr>
        <w:t>1</w:t>
      </w:r>
      <w:r w:rsidRPr="00F365E9">
        <w:rPr>
          <w:rFonts w:ascii="Times New Roman" w:hAnsi="Times New Roman" w:cs="Times New Roman"/>
          <w:sz w:val="24"/>
          <w:szCs w:val="24"/>
        </w:rPr>
        <w:t xml:space="preserve"> projektu ustawy uregulowano terminy wejścia w życie ustawy. Zasadniczy termin wejścia w życie ustawy to 1 </w:t>
      </w:r>
      <w:r w:rsidR="006C1150" w:rsidRPr="00F365E9">
        <w:rPr>
          <w:rFonts w:ascii="Times New Roman" w:hAnsi="Times New Roman" w:cs="Times New Roman"/>
          <w:sz w:val="24"/>
          <w:szCs w:val="24"/>
        </w:rPr>
        <w:t xml:space="preserve">stycznia 2027 </w:t>
      </w:r>
      <w:r w:rsidRPr="00F365E9">
        <w:rPr>
          <w:rFonts w:ascii="Times New Roman" w:hAnsi="Times New Roman" w:cs="Times New Roman"/>
          <w:sz w:val="24"/>
          <w:szCs w:val="24"/>
        </w:rPr>
        <w:t>r</w:t>
      </w:r>
      <w:r w:rsidR="003A6517" w:rsidRPr="00F365E9">
        <w:rPr>
          <w:rFonts w:ascii="Times New Roman" w:hAnsi="Times New Roman" w:cs="Times New Roman"/>
          <w:sz w:val="24"/>
          <w:szCs w:val="24"/>
        </w:rPr>
        <w:t>.</w:t>
      </w:r>
      <w:r w:rsidRPr="00F365E9">
        <w:rPr>
          <w:rFonts w:ascii="Times New Roman" w:hAnsi="Times New Roman" w:cs="Times New Roman"/>
          <w:sz w:val="24"/>
          <w:szCs w:val="24"/>
        </w:rPr>
        <w:t xml:space="preserve"> </w:t>
      </w:r>
    </w:p>
    <w:p w14:paraId="07837878" w14:textId="77777777" w:rsidR="001915C3" w:rsidRPr="00F365E9" w:rsidRDefault="001915C3" w:rsidP="00042234">
      <w:pPr>
        <w:pStyle w:val="Bezodstpw"/>
        <w:ind w:left="360"/>
        <w:jc w:val="both"/>
        <w:rPr>
          <w:rFonts w:ascii="Times New Roman" w:hAnsi="Times New Roman" w:cs="Times New Roman"/>
          <w:sz w:val="24"/>
          <w:szCs w:val="24"/>
        </w:rPr>
      </w:pPr>
    </w:p>
    <w:p w14:paraId="59B15B60" w14:textId="77777777" w:rsidR="001915C3" w:rsidRPr="00F365E9" w:rsidRDefault="001915C3"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Wyjątki od wskazanego zasadniczego terminu wejścia w życie ustawy dotyczą:</w:t>
      </w:r>
    </w:p>
    <w:p w14:paraId="040B4C2B" w14:textId="77777777" w:rsidR="001915C3" w:rsidRPr="00F365E9" w:rsidRDefault="001915C3" w:rsidP="00042234">
      <w:pPr>
        <w:pStyle w:val="Bezodstpw"/>
        <w:ind w:left="360"/>
        <w:jc w:val="both"/>
        <w:rPr>
          <w:rFonts w:ascii="Times New Roman" w:hAnsi="Times New Roman" w:cs="Times New Roman"/>
          <w:sz w:val="24"/>
          <w:szCs w:val="24"/>
        </w:rPr>
      </w:pPr>
    </w:p>
    <w:p w14:paraId="07D7B179" w14:textId="1B7C897D" w:rsidR="00A454EB" w:rsidRPr="00F365E9" w:rsidRDefault="003C5E5F" w:rsidP="008E41F4">
      <w:pPr>
        <w:pStyle w:val="Bezodstpw"/>
        <w:numPr>
          <w:ilvl w:val="0"/>
          <w:numId w:val="36"/>
        </w:numPr>
        <w:ind w:left="1134"/>
        <w:jc w:val="both"/>
        <w:rPr>
          <w:rFonts w:ascii="Times New Roman" w:hAnsi="Times New Roman" w:cs="Times New Roman"/>
          <w:sz w:val="24"/>
          <w:szCs w:val="24"/>
        </w:rPr>
      </w:pPr>
      <w:r w:rsidRPr="00F365E9">
        <w:rPr>
          <w:rFonts w:ascii="Times New Roman" w:hAnsi="Times New Roman" w:cs="Times New Roman"/>
          <w:sz w:val="24"/>
          <w:szCs w:val="24"/>
        </w:rPr>
        <w:t>art. 1 pkt 21 w zakresie art. 71g ust. 1 pkt 1–5, 8 i 11, pkt 22–25, pkt 26 w zakresie art. 79, pkt 27 oraz 30–33</w:t>
      </w:r>
      <w:r w:rsidR="00050614" w:rsidRPr="00F365E9">
        <w:rPr>
          <w:rFonts w:ascii="Times New Roman" w:hAnsi="Times New Roman" w:cs="Times New Roman"/>
          <w:sz w:val="24"/>
          <w:szCs w:val="24"/>
        </w:rPr>
        <w:t xml:space="preserve">, </w:t>
      </w:r>
      <w:r w:rsidR="00A454EB" w:rsidRPr="00F365E9">
        <w:rPr>
          <w:rFonts w:ascii="Times New Roman" w:hAnsi="Times New Roman" w:cs="Times New Roman"/>
          <w:sz w:val="24"/>
          <w:szCs w:val="24"/>
        </w:rPr>
        <w:t xml:space="preserve">które wchodzą w życie z dniem 1 </w:t>
      </w:r>
      <w:r w:rsidR="00544769" w:rsidRPr="00F365E9">
        <w:rPr>
          <w:rFonts w:ascii="Times New Roman" w:hAnsi="Times New Roman" w:cs="Times New Roman"/>
          <w:sz w:val="24"/>
          <w:szCs w:val="24"/>
        </w:rPr>
        <w:t>kwietnia</w:t>
      </w:r>
      <w:r w:rsidR="006C1150" w:rsidRPr="00F365E9">
        <w:rPr>
          <w:rFonts w:ascii="Times New Roman" w:hAnsi="Times New Roman" w:cs="Times New Roman"/>
          <w:sz w:val="24"/>
          <w:szCs w:val="24"/>
        </w:rPr>
        <w:t xml:space="preserve"> </w:t>
      </w:r>
      <w:r w:rsidR="00A454EB" w:rsidRPr="00F365E9">
        <w:rPr>
          <w:rFonts w:ascii="Times New Roman" w:hAnsi="Times New Roman" w:cs="Times New Roman"/>
          <w:sz w:val="24"/>
          <w:szCs w:val="24"/>
        </w:rPr>
        <w:t>2027</w:t>
      </w:r>
      <w:r w:rsidR="006C08E5" w:rsidRPr="00F365E9">
        <w:rPr>
          <w:rFonts w:ascii="Times New Roman" w:hAnsi="Times New Roman" w:cs="Times New Roman"/>
          <w:sz w:val="24"/>
          <w:szCs w:val="24"/>
        </w:rPr>
        <w:t> </w:t>
      </w:r>
      <w:r w:rsidR="00A454EB" w:rsidRPr="00F365E9">
        <w:rPr>
          <w:rFonts w:ascii="Times New Roman" w:hAnsi="Times New Roman" w:cs="Times New Roman"/>
          <w:sz w:val="24"/>
          <w:szCs w:val="24"/>
        </w:rPr>
        <w:t xml:space="preserve">r. </w:t>
      </w:r>
    </w:p>
    <w:p w14:paraId="45BD3C68" w14:textId="69E0C87C" w:rsidR="00E46F4A" w:rsidRPr="00F365E9" w:rsidRDefault="00B975E2" w:rsidP="00E46F4A">
      <w:pPr>
        <w:pStyle w:val="Bezodstpw"/>
        <w:ind w:left="1080"/>
        <w:jc w:val="both"/>
        <w:rPr>
          <w:rFonts w:ascii="Times New Roman" w:hAnsi="Times New Roman" w:cs="Times New Roman"/>
          <w:sz w:val="24"/>
          <w:szCs w:val="24"/>
        </w:rPr>
      </w:pPr>
      <w:bookmarkStart w:id="13" w:name="_Hlk228275983"/>
      <w:r w:rsidRPr="00F365E9">
        <w:rPr>
          <w:rFonts w:ascii="Times New Roman" w:hAnsi="Times New Roman" w:cs="Times New Roman"/>
          <w:sz w:val="24"/>
          <w:szCs w:val="24"/>
        </w:rPr>
        <w:t xml:space="preserve">Przepisy te wskazują na termin rozpoczęcia funkcjonowania nowych rozwiązań w ramach </w:t>
      </w:r>
      <w:r w:rsidR="00425218" w:rsidRPr="00F365E9">
        <w:rPr>
          <w:rFonts w:ascii="Times New Roman" w:hAnsi="Times New Roman" w:cs="Times New Roman"/>
          <w:sz w:val="24"/>
          <w:szCs w:val="24"/>
        </w:rPr>
        <w:t>SIGIIF</w:t>
      </w:r>
      <w:r w:rsidR="00EE2C28" w:rsidRPr="00F365E9">
        <w:rPr>
          <w:rFonts w:ascii="Times New Roman" w:hAnsi="Times New Roman" w:cs="Times New Roman"/>
          <w:sz w:val="24"/>
          <w:szCs w:val="24"/>
        </w:rPr>
        <w:t xml:space="preserve">. </w:t>
      </w:r>
      <w:r w:rsidR="00425218" w:rsidRPr="00F365E9">
        <w:rPr>
          <w:rFonts w:ascii="Times New Roman" w:hAnsi="Times New Roman" w:cs="Times New Roman"/>
          <w:sz w:val="24"/>
          <w:szCs w:val="24"/>
        </w:rPr>
        <w:t>P</w:t>
      </w:r>
      <w:r w:rsidR="00EE2C28" w:rsidRPr="00F365E9">
        <w:rPr>
          <w:rFonts w:ascii="Times New Roman" w:hAnsi="Times New Roman" w:cs="Times New Roman"/>
          <w:sz w:val="24"/>
          <w:szCs w:val="24"/>
        </w:rPr>
        <w:t xml:space="preserve">rzepisy dotyczące uzyskania </w:t>
      </w:r>
      <w:r w:rsidR="00FB119A" w:rsidRPr="00F365E9">
        <w:rPr>
          <w:rFonts w:ascii="Times New Roman" w:hAnsi="Times New Roman" w:cs="Times New Roman"/>
          <w:sz w:val="24"/>
          <w:szCs w:val="24"/>
        </w:rPr>
        <w:t xml:space="preserve">przez instytucje obowiązane </w:t>
      </w:r>
      <w:r w:rsidR="00EE2C28" w:rsidRPr="00F365E9">
        <w:rPr>
          <w:rFonts w:ascii="Times New Roman" w:hAnsi="Times New Roman" w:cs="Times New Roman"/>
          <w:sz w:val="24"/>
          <w:szCs w:val="24"/>
        </w:rPr>
        <w:t xml:space="preserve">dostępu </w:t>
      </w:r>
      <w:r w:rsidR="00FB119A" w:rsidRPr="00F365E9">
        <w:rPr>
          <w:rFonts w:ascii="Times New Roman" w:hAnsi="Times New Roman" w:cs="Times New Roman"/>
          <w:sz w:val="24"/>
          <w:szCs w:val="24"/>
        </w:rPr>
        <w:t xml:space="preserve">do SIGIIF </w:t>
      </w:r>
      <w:r w:rsidR="00EE2C28" w:rsidRPr="00F365E9">
        <w:rPr>
          <w:rFonts w:ascii="Times New Roman" w:hAnsi="Times New Roman" w:cs="Times New Roman"/>
          <w:sz w:val="24"/>
          <w:szCs w:val="24"/>
        </w:rPr>
        <w:t>(art.</w:t>
      </w:r>
      <w:r w:rsidR="00425218" w:rsidRPr="00F365E9">
        <w:rPr>
          <w:rFonts w:ascii="Times New Roman" w:hAnsi="Times New Roman" w:cs="Times New Roman"/>
          <w:sz w:val="24"/>
          <w:szCs w:val="24"/>
        </w:rPr>
        <w:t xml:space="preserve"> 71c i </w:t>
      </w:r>
      <w:r w:rsidR="00BA66E2">
        <w:rPr>
          <w:rFonts w:ascii="Times New Roman" w:hAnsi="Times New Roman" w:cs="Times New Roman"/>
          <w:sz w:val="24"/>
          <w:szCs w:val="24"/>
        </w:rPr>
        <w:t xml:space="preserve">art. </w:t>
      </w:r>
      <w:r w:rsidR="00425218" w:rsidRPr="00F365E9">
        <w:rPr>
          <w:rFonts w:ascii="Times New Roman" w:hAnsi="Times New Roman" w:cs="Times New Roman"/>
          <w:sz w:val="24"/>
          <w:szCs w:val="24"/>
        </w:rPr>
        <w:t>71d</w:t>
      </w:r>
      <w:r w:rsidR="00B43C4A" w:rsidRPr="00F365E9">
        <w:rPr>
          <w:rFonts w:ascii="Times New Roman" w:hAnsi="Times New Roman" w:cs="Times New Roman"/>
          <w:sz w:val="24"/>
          <w:szCs w:val="24"/>
        </w:rPr>
        <w:t xml:space="preserve"> u.p.p.p.f.t.</w:t>
      </w:r>
      <w:r w:rsidR="00EE2C28" w:rsidRPr="00F365E9">
        <w:rPr>
          <w:rFonts w:ascii="Times New Roman" w:hAnsi="Times New Roman" w:cs="Times New Roman"/>
          <w:sz w:val="24"/>
          <w:szCs w:val="24"/>
        </w:rPr>
        <w:t xml:space="preserve">) wejdą w życie z dniem 1 </w:t>
      </w:r>
      <w:r w:rsidR="00DE5149" w:rsidRPr="00F365E9">
        <w:rPr>
          <w:rFonts w:ascii="Times New Roman" w:hAnsi="Times New Roman" w:cs="Times New Roman"/>
          <w:sz w:val="24"/>
          <w:szCs w:val="24"/>
        </w:rPr>
        <w:t xml:space="preserve">stycznia 2027 </w:t>
      </w:r>
      <w:r w:rsidR="00EE2C28" w:rsidRPr="00F365E9">
        <w:rPr>
          <w:rFonts w:ascii="Times New Roman" w:hAnsi="Times New Roman" w:cs="Times New Roman"/>
          <w:sz w:val="24"/>
          <w:szCs w:val="24"/>
        </w:rPr>
        <w:t xml:space="preserve">r., a zatem przed wejściem w życie regulacji dotyczących </w:t>
      </w:r>
      <w:r w:rsidR="00425218" w:rsidRPr="00F365E9">
        <w:rPr>
          <w:rFonts w:ascii="Times New Roman" w:hAnsi="Times New Roman" w:cs="Times New Roman"/>
          <w:sz w:val="24"/>
          <w:szCs w:val="24"/>
        </w:rPr>
        <w:t>SIGIIF</w:t>
      </w:r>
      <w:r w:rsidR="00EE2C28" w:rsidRPr="00F365E9">
        <w:rPr>
          <w:rFonts w:ascii="Times New Roman" w:hAnsi="Times New Roman" w:cs="Times New Roman"/>
          <w:sz w:val="24"/>
          <w:szCs w:val="24"/>
        </w:rPr>
        <w:t>.</w:t>
      </w:r>
      <w:r w:rsidR="00425218" w:rsidRPr="00F365E9">
        <w:rPr>
          <w:rFonts w:ascii="Times New Roman" w:hAnsi="Times New Roman" w:cs="Times New Roman"/>
          <w:sz w:val="24"/>
          <w:szCs w:val="24"/>
        </w:rPr>
        <w:t xml:space="preserve"> Dodatkowo wprowadzono art. </w:t>
      </w:r>
      <w:r w:rsidR="00B43C4A" w:rsidRPr="00F365E9">
        <w:rPr>
          <w:rFonts w:ascii="Times New Roman" w:hAnsi="Times New Roman" w:cs="Times New Roman"/>
          <w:sz w:val="24"/>
          <w:szCs w:val="24"/>
        </w:rPr>
        <w:t>7</w:t>
      </w:r>
      <w:r w:rsidR="00425218" w:rsidRPr="00F365E9">
        <w:rPr>
          <w:rFonts w:ascii="Times New Roman" w:hAnsi="Times New Roman" w:cs="Times New Roman"/>
          <w:sz w:val="24"/>
          <w:szCs w:val="24"/>
        </w:rPr>
        <w:t xml:space="preserve"> projektu ustawy, który wskazuje na etapowe uzyskiwanie dostępu do SIGIIF przez poszczególne rodzaje instytucji obowiązanych. Rozwiązanie to p</w:t>
      </w:r>
      <w:r w:rsidR="00FB119A" w:rsidRPr="00F365E9">
        <w:rPr>
          <w:rFonts w:ascii="Times New Roman" w:hAnsi="Times New Roman" w:cs="Times New Roman"/>
          <w:sz w:val="24"/>
          <w:szCs w:val="24"/>
        </w:rPr>
        <w:t>ozwoli to</w:t>
      </w:r>
      <w:r w:rsidR="00425218" w:rsidRPr="00F365E9">
        <w:rPr>
          <w:rFonts w:ascii="Times New Roman" w:hAnsi="Times New Roman" w:cs="Times New Roman"/>
          <w:sz w:val="24"/>
          <w:szCs w:val="24"/>
        </w:rPr>
        <w:t xml:space="preserve"> rozłożenie w czasie procesu uzyskiwania przez instytucje obowiązane dostępu do SIGIIF, co ułatwi </w:t>
      </w:r>
      <w:r w:rsidR="00465467" w:rsidRPr="00F365E9">
        <w:rPr>
          <w:rFonts w:ascii="Times New Roman" w:hAnsi="Times New Roman" w:cs="Times New Roman"/>
          <w:sz w:val="24"/>
          <w:szCs w:val="24"/>
        </w:rPr>
        <w:t xml:space="preserve">obsłużenie tego procesu po stronie GIIF. </w:t>
      </w:r>
      <w:bookmarkEnd w:id="13"/>
    </w:p>
    <w:p w14:paraId="691505F2" w14:textId="77777777" w:rsidR="00E46F4A" w:rsidRPr="00F365E9" w:rsidRDefault="00E46F4A" w:rsidP="00E46F4A">
      <w:pPr>
        <w:pStyle w:val="Bezodstpw"/>
        <w:ind w:left="1080"/>
        <w:jc w:val="both"/>
        <w:rPr>
          <w:rFonts w:ascii="Times New Roman" w:hAnsi="Times New Roman" w:cs="Times New Roman"/>
          <w:sz w:val="24"/>
          <w:szCs w:val="24"/>
        </w:rPr>
      </w:pPr>
    </w:p>
    <w:p w14:paraId="7100CB61" w14:textId="6AC6FD2C" w:rsidR="00EE2C28" w:rsidRPr="00F365E9" w:rsidRDefault="003C5E5F" w:rsidP="00E46F4A">
      <w:pPr>
        <w:pStyle w:val="Bezodstpw"/>
        <w:numPr>
          <w:ilvl w:val="0"/>
          <w:numId w:val="36"/>
        </w:numPr>
        <w:ind w:left="1134"/>
        <w:jc w:val="both"/>
        <w:rPr>
          <w:rFonts w:ascii="Times New Roman" w:hAnsi="Times New Roman" w:cs="Times New Roman"/>
          <w:sz w:val="24"/>
          <w:szCs w:val="24"/>
        </w:rPr>
      </w:pPr>
      <w:r w:rsidRPr="00F365E9">
        <w:rPr>
          <w:rFonts w:ascii="Times New Roman" w:hAnsi="Times New Roman" w:cs="Times New Roman"/>
          <w:sz w:val="24"/>
          <w:szCs w:val="24"/>
        </w:rPr>
        <w:t>art. 1 pkt 9–13, 15–20, 46 i 47 w zakresie art. 180b, art. 4, art. 5 oraz art. 10</w:t>
      </w:r>
      <w:r w:rsidR="00425218" w:rsidRPr="00F365E9">
        <w:rPr>
          <w:rFonts w:ascii="Times New Roman" w:hAnsi="Times New Roman" w:cs="Times New Roman"/>
          <w:sz w:val="24"/>
          <w:szCs w:val="24"/>
        </w:rPr>
        <w:t>, które wchodzą w życie z</w:t>
      </w:r>
      <w:r w:rsidR="00E007C5" w:rsidRPr="00F365E9">
        <w:rPr>
          <w:rFonts w:ascii="Times New Roman" w:hAnsi="Times New Roman" w:cs="Times New Roman"/>
          <w:sz w:val="24"/>
          <w:szCs w:val="24"/>
        </w:rPr>
        <w:t> </w:t>
      </w:r>
      <w:r w:rsidR="00425218" w:rsidRPr="00F365E9">
        <w:rPr>
          <w:rFonts w:ascii="Times New Roman" w:hAnsi="Times New Roman" w:cs="Times New Roman"/>
          <w:sz w:val="24"/>
          <w:szCs w:val="24"/>
        </w:rPr>
        <w:t xml:space="preserve">dniem 1 </w:t>
      </w:r>
      <w:r w:rsidR="00DE5149" w:rsidRPr="00F365E9">
        <w:rPr>
          <w:rFonts w:ascii="Times New Roman" w:hAnsi="Times New Roman" w:cs="Times New Roman"/>
          <w:sz w:val="24"/>
          <w:szCs w:val="24"/>
        </w:rPr>
        <w:t>października</w:t>
      </w:r>
      <w:r w:rsidR="006C1150" w:rsidRPr="00F365E9">
        <w:rPr>
          <w:rFonts w:ascii="Times New Roman" w:hAnsi="Times New Roman" w:cs="Times New Roman"/>
          <w:sz w:val="24"/>
          <w:szCs w:val="24"/>
        </w:rPr>
        <w:t xml:space="preserve"> </w:t>
      </w:r>
      <w:r w:rsidR="00425218" w:rsidRPr="00F365E9">
        <w:rPr>
          <w:rFonts w:ascii="Times New Roman" w:hAnsi="Times New Roman" w:cs="Times New Roman"/>
          <w:sz w:val="24"/>
          <w:szCs w:val="24"/>
        </w:rPr>
        <w:t>2027 r.</w:t>
      </w:r>
    </w:p>
    <w:p w14:paraId="7A05ECDE" w14:textId="0889B488" w:rsidR="00425218" w:rsidRPr="00F365E9" w:rsidRDefault="00425218" w:rsidP="00425218">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Przepisy te wskazują na termin rozpoczęcia funkcjonowania nowych rozwiązań w ramach CRBR. </w:t>
      </w:r>
      <w:r w:rsidR="00E46F4A" w:rsidRPr="00F365E9">
        <w:rPr>
          <w:rFonts w:ascii="Times New Roman" w:hAnsi="Times New Roman" w:cs="Times New Roman"/>
          <w:sz w:val="24"/>
          <w:szCs w:val="24"/>
        </w:rPr>
        <w:t xml:space="preserve">Termin ten wynika z konieczności uprzedniego uzyskania przez instytucje obowiązane dostępu do SIGIIF, aby w rezultacie mogły one uzyskać dostęp do CRBR, zgodnie z koncepcją jednokrotnej identyfikacji instytucji obowiązanej na potrzeby realizacji zadań zarówno w zakresie SIGIIF 2.0., jak i CRBR, którą omówiono w uzasadnieniu art. 68c i art. 71d. Odroczenie do 1 </w:t>
      </w:r>
      <w:r w:rsidR="00DE5149" w:rsidRPr="00F365E9">
        <w:rPr>
          <w:rFonts w:ascii="Times New Roman" w:hAnsi="Times New Roman" w:cs="Times New Roman"/>
          <w:sz w:val="24"/>
          <w:szCs w:val="24"/>
        </w:rPr>
        <w:t>października</w:t>
      </w:r>
      <w:r w:rsidR="00E46F4A" w:rsidRPr="00F365E9">
        <w:rPr>
          <w:rFonts w:ascii="Times New Roman" w:hAnsi="Times New Roman" w:cs="Times New Roman"/>
          <w:sz w:val="24"/>
          <w:szCs w:val="24"/>
        </w:rPr>
        <w:t xml:space="preserve"> 2027 r. terminu wejścia w życie regulacji w zakresie CRBR zapewni możliwość obsługi wniosków o uzyskanie dostępu do SIGIIF przez instytucje obowiązane</w:t>
      </w:r>
      <w:r w:rsidRPr="00F365E9">
        <w:rPr>
          <w:rFonts w:ascii="Times New Roman" w:hAnsi="Times New Roman" w:cs="Times New Roman"/>
          <w:sz w:val="24"/>
          <w:szCs w:val="24"/>
        </w:rPr>
        <w:t>.</w:t>
      </w:r>
    </w:p>
    <w:p w14:paraId="004A2E86" w14:textId="25DF8074" w:rsidR="00050614" w:rsidRPr="00F365E9" w:rsidRDefault="00425218" w:rsidP="00050614">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 xml:space="preserve">Termin wejścia w życie art. 4 </w:t>
      </w:r>
      <w:r w:rsidR="00E46F4A" w:rsidRPr="00F365E9">
        <w:rPr>
          <w:rFonts w:ascii="Times New Roman" w:hAnsi="Times New Roman" w:cs="Times New Roman"/>
          <w:sz w:val="24"/>
          <w:szCs w:val="24"/>
        </w:rPr>
        <w:t xml:space="preserve">i art. 5 </w:t>
      </w:r>
      <w:r w:rsidRPr="00F365E9">
        <w:rPr>
          <w:rFonts w:ascii="Times New Roman" w:hAnsi="Times New Roman" w:cs="Times New Roman"/>
          <w:sz w:val="24"/>
          <w:szCs w:val="24"/>
        </w:rPr>
        <w:t>jest wynikiem terminu wejścia w życie regulacji w</w:t>
      </w:r>
      <w:r w:rsidR="00E46F4A" w:rsidRPr="00F365E9">
        <w:rPr>
          <w:rFonts w:ascii="Times New Roman" w:hAnsi="Times New Roman" w:cs="Times New Roman"/>
          <w:sz w:val="24"/>
          <w:szCs w:val="24"/>
        </w:rPr>
        <w:t> </w:t>
      </w:r>
      <w:r w:rsidRPr="00F365E9">
        <w:rPr>
          <w:rFonts w:ascii="Times New Roman" w:hAnsi="Times New Roman" w:cs="Times New Roman"/>
          <w:sz w:val="24"/>
          <w:szCs w:val="24"/>
        </w:rPr>
        <w:t>zakresie CRBR.</w:t>
      </w:r>
    </w:p>
    <w:p w14:paraId="21953097" w14:textId="77777777" w:rsidR="00050614" w:rsidRPr="00F365E9" w:rsidRDefault="00050614" w:rsidP="00050614">
      <w:pPr>
        <w:pStyle w:val="Bezodstpw"/>
        <w:ind w:left="1080"/>
        <w:jc w:val="both"/>
        <w:rPr>
          <w:rFonts w:ascii="Times New Roman" w:hAnsi="Times New Roman" w:cs="Times New Roman"/>
          <w:sz w:val="24"/>
          <w:szCs w:val="24"/>
        </w:rPr>
      </w:pPr>
    </w:p>
    <w:p w14:paraId="7B7132B7" w14:textId="657745EA" w:rsidR="00425218" w:rsidRPr="00F365E9" w:rsidRDefault="003C5E5F" w:rsidP="00050614">
      <w:pPr>
        <w:pStyle w:val="Bezodstpw"/>
        <w:numPr>
          <w:ilvl w:val="0"/>
          <w:numId w:val="36"/>
        </w:numPr>
        <w:ind w:left="1134"/>
        <w:jc w:val="both"/>
        <w:rPr>
          <w:rFonts w:ascii="Times New Roman" w:hAnsi="Times New Roman" w:cs="Times New Roman"/>
          <w:sz w:val="24"/>
          <w:szCs w:val="24"/>
        </w:rPr>
      </w:pPr>
      <w:r w:rsidRPr="00F365E9">
        <w:rPr>
          <w:rFonts w:ascii="Times New Roman" w:hAnsi="Times New Roman" w:cs="Times New Roman"/>
          <w:sz w:val="24"/>
          <w:szCs w:val="24"/>
        </w:rPr>
        <w:t>art. 1 pkt 21 w zakresie art. 71b pkt 2, art. 71e, art. 71f, art. 71g ust. 1 pkt 6, 7, 9, 10 i ust. 2 oraz art. 71l, pkt 28, 29 i 36 oraz art. 9 ust. 2</w:t>
      </w:r>
      <w:r w:rsidR="00E46F4A" w:rsidRPr="00F365E9">
        <w:rPr>
          <w:rFonts w:ascii="Times New Roman" w:hAnsi="Times New Roman" w:cs="Times New Roman"/>
          <w:sz w:val="24"/>
          <w:szCs w:val="24"/>
        </w:rPr>
        <w:t xml:space="preserve">, </w:t>
      </w:r>
      <w:r w:rsidR="00E007C5" w:rsidRPr="00F365E9">
        <w:rPr>
          <w:rFonts w:ascii="Times New Roman" w:hAnsi="Times New Roman" w:cs="Times New Roman"/>
          <w:sz w:val="24"/>
          <w:szCs w:val="24"/>
        </w:rPr>
        <w:t>które wchodzą w życie z dniem 1 stycz</w:t>
      </w:r>
      <w:r w:rsidR="00B43C4A" w:rsidRPr="00F365E9">
        <w:rPr>
          <w:rFonts w:ascii="Times New Roman" w:hAnsi="Times New Roman" w:cs="Times New Roman"/>
          <w:sz w:val="24"/>
          <w:szCs w:val="24"/>
        </w:rPr>
        <w:t>nia</w:t>
      </w:r>
      <w:r w:rsidR="00E007C5" w:rsidRPr="00F365E9">
        <w:rPr>
          <w:rFonts w:ascii="Times New Roman" w:hAnsi="Times New Roman" w:cs="Times New Roman"/>
          <w:sz w:val="24"/>
          <w:szCs w:val="24"/>
        </w:rPr>
        <w:t xml:space="preserve"> 2028 r.</w:t>
      </w:r>
    </w:p>
    <w:p w14:paraId="67923A23" w14:textId="58D9A203" w:rsidR="00425218" w:rsidRPr="00F365E9" w:rsidRDefault="00425218" w:rsidP="00425218">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t>Rozpoczęcie funkcjonowania SIGIIF</w:t>
      </w:r>
      <w:r w:rsidR="00E007C5" w:rsidRPr="00F365E9">
        <w:rPr>
          <w:rFonts w:ascii="Times New Roman" w:hAnsi="Times New Roman" w:cs="Times New Roman"/>
          <w:sz w:val="24"/>
          <w:szCs w:val="24"/>
        </w:rPr>
        <w:t xml:space="preserve"> 2.0.</w:t>
      </w:r>
      <w:r w:rsidRPr="00F365E9">
        <w:rPr>
          <w:rFonts w:ascii="Times New Roman" w:hAnsi="Times New Roman" w:cs="Times New Roman"/>
          <w:sz w:val="24"/>
          <w:szCs w:val="24"/>
        </w:rPr>
        <w:t xml:space="preserve"> dla podmiotów, o których mowa w art.</w:t>
      </w:r>
      <w:r w:rsidR="00F62137">
        <w:rPr>
          <w:rFonts w:ascii="Times New Roman" w:hAnsi="Times New Roman" w:cs="Times New Roman"/>
          <w:sz w:val="24"/>
          <w:szCs w:val="24"/>
        </w:rPr>
        <w:t> </w:t>
      </w:r>
      <w:r w:rsidRPr="00F365E9">
        <w:rPr>
          <w:rFonts w:ascii="Times New Roman" w:hAnsi="Times New Roman" w:cs="Times New Roman"/>
          <w:sz w:val="24"/>
          <w:szCs w:val="24"/>
        </w:rPr>
        <w:t>105 ust. 1</w:t>
      </w:r>
      <w:r w:rsidR="00F62137">
        <w:rPr>
          <w:rFonts w:ascii="Times New Roman" w:hAnsi="Times New Roman" w:cs="Times New Roman"/>
          <w:sz w:val="24"/>
          <w:szCs w:val="24"/>
        </w:rPr>
        <w:t>–</w:t>
      </w:r>
      <w:r w:rsidRPr="00F365E9">
        <w:rPr>
          <w:rFonts w:ascii="Times New Roman" w:hAnsi="Times New Roman" w:cs="Times New Roman"/>
          <w:sz w:val="24"/>
          <w:szCs w:val="24"/>
        </w:rPr>
        <w:t>4 u.p.p.p.f.t. zostaje odroczone</w:t>
      </w:r>
      <w:r w:rsidR="00E007C5" w:rsidRPr="00F365E9">
        <w:rPr>
          <w:rFonts w:ascii="Times New Roman" w:hAnsi="Times New Roman" w:cs="Times New Roman"/>
          <w:sz w:val="24"/>
          <w:szCs w:val="24"/>
        </w:rPr>
        <w:t xml:space="preserve"> do 1 </w:t>
      </w:r>
      <w:r w:rsidR="00E46F4A" w:rsidRPr="00F365E9">
        <w:rPr>
          <w:rFonts w:ascii="Times New Roman" w:hAnsi="Times New Roman" w:cs="Times New Roman"/>
          <w:sz w:val="24"/>
          <w:szCs w:val="24"/>
        </w:rPr>
        <w:t>stycznia</w:t>
      </w:r>
      <w:r w:rsidR="00E007C5" w:rsidRPr="00F365E9">
        <w:rPr>
          <w:rFonts w:ascii="Times New Roman" w:hAnsi="Times New Roman" w:cs="Times New Roman"/>
          <w:sz w:val="24"/>
          <w:szCs w:val="24"/>
        </w:rPr>
        <w:t xml:space="preserve"> 202</w:t>
      </w:r>
      <w:r w:rsidR="00E46F4A" w:rsidRPr="00F365E9">
        <w:rPr>
          <w:rFonts w:ascii="Times New Roman" w:hAnsi="Times New Roman" w:cs="Times New Roman"/>
          <w:sz w:val="24"/>
          <w:szCs w:val="24"/>
        </w:rPr>
        <w:t>8</w:t>
      </w:r>
      <w:r w:rsidR="00E007C5" w:rsidRPr="00F365E9">
        <w:rPr>
          <w:rFonts w:ascii="Times New Roman" w:hAnsi="Times New Roman" w:cs="Times New Roman"/>
          <w:sz w:val="24"/>
          <w:szCs w:val="24"/>
        </w:rPr>
        <w:t xml:space="preserve"> r.</w:t>
      </w:r>
      <w:r w:rsidRPr="00F365E9">
        <w:rPr>
          <w:rFonts w:ascii="Times New Roman" w:hAnsi="Times New Roman" w:cs="Times New Roman"/>
          <w:sz w:val="24"/>
          <w:szCs w:val="24"/>
        </w:rPr>
        <w:t>, z uwagi na możliwości organizacyjne zarówno po stronie SIGIIF, jak i samych podmiotów wskazanych w tym przepisie.</w:t>
      </w:r>
    </w:p>
    <w:p w14:paraId="3F19EE2D" w14:textId="302935EA" w:rsidR="00E007C5" w:rsidRPr="00F365E9" w:rsidRDefault="00E007C5" w:rsidP="00E007C5">
      <w:pPr>
        <w:pStyle w:val="Bezodstpw"/>
        <w:ind w:left="1080"/>
        <w:jc w:val="both"/>
        <w:rPr>
          <w:rFonts w:ascii="Times New Roman" w:hAnsi="Times New Roman" w:cs="Times New Roman"/>
          <w:sz w:val="24"/>
          <w:szCs w:val="24"/>
        </w:rPr>
      </w:pPr>
      <w:r w:rsidRPr="00F365E9">
        <w:rPr>
          <w:rFonts w:ascii="Times New Roman" w:hAnsi="Times New Roman" w:cs="Times New Roman"/>
          <w:sz w:val="24"/>
          <w:szCs w:val="24"/>
        </w:rPr>
        <w:lastRenderedPageBreak/>
        <w:t xml:space="preserve">Termin wejścia w życie art. </w:t>
      </w:r>
      <w:r w:rsidR="006C08E5" w:rsidRPr="00F365E9">
        <w:rPr>
          <w:rFonts w:ascii="Times New Roman" w:hAnsi="Times New Roman" w:cs="Times New Roman"/>
          <w:sz w:val="24"/>
          <w:szCs w:val="24"/>
        </w:rPr>
        <w:t>10</w:t>
      </w:r>
      <w:r w:rsidRPr="00F365E9">
        <w:rPr>
          <w:rFonts w:ascii="Times New Roman" w:hAnsi="Times New Roman" w:cs="Times New Roman"/>
          <w:sz w:val="24"/>
          <w:szCs w:val="24"/>
        </w:rPr>
        <w:t xml:space="preserve"> jest wynikiem terminu wejścia w życie regulacji w zakresie SIGIIF w odniesieniu do podmiotów, o których mowa w art. 105 ust. 1</w:t>
      </w:r>
      <w:r w:rsidR="00F62137">
        <w:rPr>
          <w:rFonts w:ascii="Times New Roman" w:hAnsi="Times New Roman" w:cs="Times New Roman"/>
          <w:sz w:val="24"/>
          <w:szCs w:val="24"/>
        </w:rPr>
        <w:t>–</w:t>
      </w:r>
      <w:r w:rsidRPr="00F365E9">
        <w:rPr>
          <w:rFonts w:ascii="Times New Roman" w:hAnsi="Times New Roman" w:cs="Times New Roman"/>
          <w:sz w:val="24"/>
          <w:szCs w:val="24"/>
        </w:rPr>
        <w:t>4.</w:t>
      </w:r>
    </w:p>
    <w:p w14:paraId="6E681CF6" w14:textId="77777777" w:rsidR="00B975E2" w:rsidRPr="00F365E9" w:rsidRDefault="00B975E2" w:rsidP="00B975E2">
      <w:pPr>
        <w:pStyle w:val="Bezodstpw"/>
        <w:ind w:left="1080"/>
        <w:jc w:val="both"/>
        <w:rPr>
          <w:rFonts w:ascii="Times New Roman" w:hAnsi="Times New Roman" w:cs="Times New Roman"/>
          <w:sz w:val="24"/>
          <w:szCs w:val="24"/>
        </w:rPr>
      </w:pPr>
    </w:p>
    <w:p w14:paraId="278E71D4" w14:textId="18F1CE87" w:rsidR="001915C3" w:rsidRPr="00F365E9" w:rsidRDefault="001915C3" w:rsidP="00042234">
      <w:pPr>
        <w:pStyle w:val="Bezodstpw"/>
        <w:ind w:left="720"/>
        <w:jc w:val="both"/>
        <w:rPr>
          <w:rFonts w:ascii="Times New Roman" w:hAnsi="Times New Roman" w:cs="Times New Roman"/>
          <w:b/>
          <w:bCs/>
          <w:sz w:val="24"/>
          <w:szCs w:val="24"/>
        </w:rPr>
      </w:pPr>
      <w:r w:rsidRPr="00F365E9">
        <w:rPr>
          <w:rFonts w:ascii="Times New Roman" w:hAnsi="Times New Roman" w:cs="Times New Roman"/>
          <w:b/>
          <w:bCs/>
          <w:sz w:val="24"/>
          <w:szCs w:val="24"/>
        </w:rPr>
        <w:t>IV</w:t>
      </w:r>
      <w:r w:rsidR="00157B4C" w:rsidRPr="00F365E9">
        <w:rPr>
          <w:rFonts w:ascii="Times New Roman" w:hAnsi="Times New Roman" w:cs="Times New Roman"/>
          <w:b/>
          <w:bCs/>
          <w:sz w:val="24"/>
          <w:szCs w:val="24"/>
        </w:rPr>
        <w:t>.</w:t>
      </w:r>
      <w:r w:rsidRPr="00F365E9">
        <w:rPr>
          <w:rFonts w:ascii="Times New Roman" w:hAnsi="Times New Roman" w:cs="Times New Roman"/>
          <w:b/>
          <w:bCs/>
          <w:sz w:val="24"/>
          <w:szCs w:val="24"/>
        </w:rPr>
        <w:tab/>
        <w:t>Dodatkowe informacje</w:t>
      </w:r>
    </w:p>
    <w:p w14:paraId="1EB18A5D" w14:textId="77777777" w:rsidR="001915C3" w:rsidRPr="00F365E9" w:rsidRDefault="001915C3" w:rsidP="00042234">
      <w:pPr>
        <w:pStyle w:val="Bezodstpw"/>
        <w:ind w:left="1080"/>
        <w:jc w:val="both"/>
        <w:rPr>
          <w:rFonts w:ascii="Times New Roman" w:hAnsi="Times New Roman" w:cs="Times New Roman"/>
          <w:b/>
          <w:bCs/>
          <w:sz w:val="24"/>
          <w:szCs w:val="24"/>
        </w:rPr>
      </w:pPr>
    </w:p>
    <w:p w14:paraId="1C15DC0B" w14:textId="4569837F" w:rsidR="001915C3" w:rsidRPr="00F365E9" w:rsidRDefault="001915C3"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 xml:space="preserve">Projekt ustawy jest zgodny z prawem Unii Europejskiej i nie podlega obowiązkowi przedstawienia właściwym </w:t>
      </w:r>
      <w:r w:rsidR="004B5AB0">
        <w:rPr>
          <w:rFonts w:ascii="Times New Roman" w:hAnsi="Times New Roman" w:cs="Times New Roman"/>
          <w:sz w:val="24"/>
          <w:szCs w:val="24"/>
        </w:rPr>
        <w:t>organom</w:t>
      </w:r>
      <w:r w:rsidR="004B5AB0" w:rsidRPr="00F365E9">
        <w:rPr>
          <w:rFonts w:ascii="Times New Roman" w:hAnsi="Times New Roman" w:cs="Times New Roman"/>
          <w:sz w:val="24"/>
          <w:szCs w:val="24"/>
        </w:rPr>
        <w:t xml:space="preserve"> </w:t>
      </w:r>
      <w:r w:rsidR="004B5AB0">
        <w:rPr>
          <w:rFonts w:ascii="Times New Roman" w:hAnsi="Times New Roman" w:cs="Times New Roman"/>
          <w:sz w:val="24"/>
          <w:szCs w:val="24"/>
        </w:rPr>
        <w:t xml:space="preserve">i </w:t>
      </w:r>
      <w:r w:rsidRPr="00F365E9">
        <w:rPr>
          <w:rFonts w:ascii="Times New Roman" w:hAnsi="Times New Roman" w:cs="Times New Roman"/>
          <w:sz w:val="24"/>
          <w:szCs w:val="24"/>
        </w:rPr>
        <w:t xml:space="preserve">instytucjom Unii Europejskiej, w tym Europejskiemu Bankowi Centralnemu, w celu uzyskania opinii, dokonania powiadomienia, konsultacji albo uzgodnienia. </w:t>
      </w:r>
    </w:p>
    <w:p w14:paraId="0DA745B3" w14:textId="77777777" w:rsidR="001915C3" w:rsidRPr="00F365E9" w:rsidRDefault="001915C3" w:rsidP="00042234">
      <w:pPr>
        <w:pStyle w:val="Bezodstpw"/>
        <w:ind w:left="360"/>
        <w:jc w:val="both"/>
        <w:rPr>
          <w:rFonts w:ascii="Times New Roman" w:hAnsi="Times New Roman" w:cs="Times New Roman"/>
          <w:sz w:val="24"/>
          <w:szCs w:val="24"/>
        </w:rPr>
      </w:pPr>
    </w:p>
    <w:p w14:paraId="6529A43D" w14:textId="099B3A53" w:rsidR="001915C3" w:rsidRPr="00F365E9" w:rsidRDefault="001915C3"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Projekt ustawy nie podlega procedurze notyfikacji aktów prawnych, określonej w przepisach rozporządzenia Rady Ministrów z dnia 23 grudnia 2002 r. w sprawie funkcjonowania krajowego systemu notyfikacji norm i aktów prawnych</w:t>
      </w:r>
      <w:r w:rsidR="00E838C9" w:rsidRPr="00F365E9">
        <w:rPr>
          <w:rStyle w:val="Odwoanieprzypisudolnego"/>
          <w:rFonts w:ascii="Times New Roman" w:hAnsi="Times New Roman" w:cs="Times New Roman"/>
          <w:sz w:val="24"/>
          <w:szCs w:val="24"/>
        </w:rPr>
        <w:footnoteReference w:id="35"/>
      </w:r>
      <w:r w:rsidR="00F62137">
        <w:rPr>
          <w:rFonts w:ascii="Times New Roman" w:hAnsi="Times New Roman" w:cs="Times New Roman"/>
          <w:sz w:val="24"/>
          <w:szCs w:val="24"/>
          <w:vertAlign w:val="superscript"/>
        </w:rPr>
        <w:t>)</w:t>
      </w:r>
      <w:r w:rsidRPr="00F365E9">
        <w:rPr>
          <w:rFonts w:ascii="Times New Roman" w:hAnsi="Times New Roman" w:cs="Times New Roman"/>
          <w:sz w:val="24"/>
          <w:szCs w:val="24"/>
        </w:rPr>
        <w:t xml:space="preserve">. </w:t>
      </w:r>
    </w:p>
    <w:p w14:paraId="098EAB8E" w14:textId="77777777" w:rsidR="001915C3" w:rsidRPr="00F365E9" w:rsidRDefault="001915C3" w:rsidP="00042234">
      <w:pPr>
        <w:pStyle w:val="Bezodstpw"/>
        <w:ind w:left="360"/>
        <w:jc w:val="both"/>
        <w:rPr>
          <w:rFonts w:ascii="Times New Roman" w:hAnsi="Times New Roman" w:cs="Times New Roman"/>
          <w:sz w:val="24"/>
          <w:szCs w:val="24"/>
        </w:rPr>
      </w:pPr>
    </w:p>
    <w:p w14:paraId="41580F92" w14:textId="38063045" w:rsidR="001915C3" w:rsidRPr="00F365E9" w:rsidRDefault="001915C3"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Stosownie do art. 4 ustawy z dnia 7 lipca 2005 r. o działalności lobbingowej w procesie stanowienia prawa</w:t>
      </w:r>
      <w:r w:rsidR="00E838C9" w:rsidRPr="00F365E9">
        <w:rPr>
          <w:rStyle w:val="Odwoanieprzypisudolnego"/>
          <w:rFonts w:ascii="Times New Roman" w:hAnsi="Times New Roman" w:cs="Times New Roman"/>
          <w:sz w:val="24"/>
          <w:szCs w:val="24"/>
        </w:rPr>
        <w:footnoteReference w:id="36"/>
      </w:r>
      <w:r w:rsidR="00F62137">
        <w:rPr>
          <w:rFonts w:ascii="Times New Roman" w:hAnsi="Times New Roman" w:cs="Times New Roman"/>
          <w:sz w:val="24"/>
          <w:szCs w:val="24"/>
          <w:vertAlign w:val="superscript"/>
        </w:rPr>
        <w:t>)</w:t>
      </w:r>
      <w:r w:rsidRPr="00F365E9">
        <w:rPr>
          <w:rFonts w:ascii="Times New Roman" w:hAnsi="Times New Roman" w:cs="Times New Roman"/>
          <w:sz w:val="24"/>
          <w:szCs w:val="24"/>
        </w:rPr>
        <w:t xml:space="preserve"> projekt ustawy został zamieszczony w </w:t>
      </w:r>
      <w:r w:rsidR="00F62137">
        <w:rPr>
          <w:rFonts w:ascii="Times New Roman" w:hAnsi="Times New Roman" w:cs="Times New Roman"/>
          <w:sz w:val="24"/>
          <w:szCs w:val="24"/>
        </w:rPr>
        <w:t>W</w:t>
      </w:r>
      <w:r w:rsidRPr="00F365E9">
        <w:rPr>
          <w:rFonts w:ascii="Times New Roman" w:hAnsi="Times New Roman" w:cs="Times New Roman"/>
          <w:sz w:val="24"/>
          <w:szCs w:val="24"/>
        </w:rPr>
        <w:t>ykazie prac legislacyjnych i programowych Rady Ministrów pod numerem UC75.</w:t>
      </w:r>
    </w:p>
    <w:p w14:paraId="6A5A3B96" w14:textId="77777777" w:rsidR="001915C3" w:rsidRPr="00F365E9" w:rsidRDefault="001915C3" w:rsidP="00042234">
      <w:pPr>
        <w:pStyle w:val="Bezodstpw"/>
        <w:ind w:left="360"/>
        <w:jc w:val="both"/>
        <w:rPr>
          <w:rFonts w:ascii="Times New Roman" w:hAnsi="Times New Roman" w:cs="Times New Roman"/>
          <w:sz w:val="24"/>
          <w:szCs w:val="24"/>
        </w:rPr>
      </w:pPr>
    </w:p>
    <w:p w14:paraId="22ACEABF" w14:textId="60768DDF" w:rsidR="001915C3" w:rsidRPr="00F365E9" w:rsidRDefault="001915C3" w:rsidP="00042234">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Zgodnie z art. 5 ustawy z dnia 7 lipca 2005 r. o działalności lobbingowej w procesie stanowienia prawa oraz § 52 uchwały nr 190 Rady Ministrów z dnia 29 października 2013</w:t>
      </w:r>
      <w:r w:rsidR="00F62137">
        <w:rPr>
          <w:rFonts w:ascii="Times New Roman" w:hAnsi="Times New Roman" w:cs="Times New Roman"/>
          <w:sz w:val="24"/>
          <w:szCs w:val="24"/>
        </w:rPr>
        <w:t> </w:t>
      </w:r>
      <w:r w:rsidRPr="00F365E9">
        <w:rPr>
          <w:rFonts w:ascii="Times New Roman" w:hAnsi="Times New Roman" w:cs="Times New Roman"/>
          <w:sz w:val="24"/>
          <w:szCs w:val="24"/>
        </w:rPr>
        <w:t>r. – Regulamin pracy Rady Ministrów</w:t>
      </w:r>
      <w:r w:rsidR="00E838C9" w:rsidRPr="00F365E9">
        <w:rPr>
          <w:rStyle w:val="Odwoanieprzypisudolnego"/>
          <w:rFonts w:ascii="Times New Roman" w:hAnsi="Times New Roman" w:cs="Times New Roman"/>
          <w:sz w:val="24"/>
          <w:szCs w:val="24"/>
        </w:rPr>
        <w:footnoteReference w:id="37"/>
      </w:r>
      <w:r w:rsidR="00F62137">
        <w:rPr>
          <w:rFonts w:ascii="Times New Roman" w:hAnsi="Times New Roman" w:cs="Times New Roman"/>
          <w:sz w:val="24"/>
          <w:szCs w:val="24"/>
          <w:vertAlign w:val="superscript"/>
        </w:rPr>
        <w:t>)</w:t>
      </w:r>
      <w:r w:rsidRPr="00F365E9">
        <w:rPr>
          <w:rFonts w:ascii="Times New Roman" w:hAnsi="Times New Roman" w:cs="Times New Roman"/>
          <w:sz w:val="24"/>
          <w:szCs w:val="24"/>
        </w:rPr>
        <w:t xml:space="preserve"> projekt ustawy zosta</w:t>
      </w:r>
      <w:r w:rsidR="00EE4464" w:rsidRPr="00F365E9">
        <w:rPr>
          <w:rFonts w:ascii="Times New Roman" w:hAnsi="Times New Roman" w:cs="Times New Roman"/>
          <w:sz w:val="24"/>
          <w:szCs w:val="24"/>
        </w:rPr>
        <w:t>ł</w:t>
      </w:r>
      <w:r w:rsidRPr="00F365E9">
        <w:rPr>
          <w:rFonts w:ascii="Times New Roman" w:hAnsi="Times New Roman" w:cs="Times New Roman"/>
          <w:sz w:val="24"/>
          <w:szCs w:val="24"/>
        </w:rPr>
        <w:t xml:space="preserve"> udostępniony w Biuletynie Informacji Publicznej na stronie podmiotowej Rządowego Centrum Legislacji, w serwisie </w:t>
      </w:r>
      <w:r w:rsidR="00F62137">
        <w:rPr>
          <w:rFonts w:ascii="Times New Roman" w:hAnsi="Times New Roman" w:cs="Times New Roman"/>
          <w:sz w:val="24"/>
          <w:szCs w:val="24"/>
        </w:rPr>
        <w:t>„</w:t>
      </w:r>
      <w:r w:rsidRPr="00F365E9">
        <w:rPr>
          <w:rFonts w:ascii="Times New Roman" w:hAnsi="Times New Roman" w:cs="Times New Roman"/>
          <w:sz w:val="24"/>
          <w:szCs w:val="24"/>
        </w:rPr>
        <w:t>Rządowy Proces Legislacyjny</w:t>
      </w:r>
      <w:r w:rsidR="00F62137">
        <w:rPr>
          <w:rFonts w:ascii="Times New Roman" w:hAnsi="Times New Roman" w:cs="Times New Roman"/>
          <w:sz w:val="24"/>
          <w:szCs w:val="24"/>
        </w:rPr>
        <w:t>”</w:t>
      </w:r>
      <w:r w:rsidRPr="00F365E9">
        <w:rPr>
          <w:rFonts w:ascii="Times New Roman" w:hAnsi="Times New Roman" w:cs="Times New Roman"/>
          <w:sz w:val="24"/>
          <w:szCs w:val="24"/>
        </w:rPr>
        <w:t>.</w:t>
      </w:r>
    </w:p>
    <w:p w14:paraId="5EB66186" w14:textId="77777777" w:rsidR="001915C3" w:rsidRPr="00F365E9" w:rsidRDefault="001915C3" w:rsidP="00042234">
      <w:pPr>
        <w:pStyle w:val="Bezodstpw"/>
        <w:ind w:left="360"/>
        <w:jc w:val="both"/>
        <w:rPr>
          <w:rFonts w:ascii="Times New Roman" w:hAnsi="Times New Roman" w:cs="Times New Roman"/>
          <w:sz w:val="24"/>
          <w:szCs w:val="24"/>
        </w:rPr>
      </w:pPr>
    </w:p>
    <w:p w14:paraId="41F6F8CF" w14:textId="3F2D96CD" w:rsidR="00F603DC" w:rsidRPr="00F365E9" w:rsidRDefault="001915C3" w:rsidP="00B50C2B">
      <w:pPr>
        <w:pStyle w:val="Bezodstpw"/>
        <w:ind w:left="360"/>
        <w:jc w:val="both"/>
        <w:rPr>
          <w:rFonts w:ascii="Times New Roman" w:hAnsi="Times New Roman" w:cs="Times New Roman"/>
          <w:sz w:val="24"/>
          <w:szCs w:val="24"/>
        </w:rPr>
      </w:pPr>
      <w:r w:rsidRPr="00F365E9">
        <w:rPr>
          <w:rFonts w:ascii="Times New Roman" w:hAnsi="Times New Roman" w:cs="Times New Roman"/>
          <w:sz w:val="24"/>
          <w:szCs w:val="24"/>
        </w:rPr>
        <w:t>Zawarte w projekcie regulacje wpłyną na działalność mikroprzedsiębiorców, małych i średnich przedsiębiorców zgodnie z art. 68 ustawy z dnia 6 marca 2018 r. – Prawo przedsiębiorców</w:t>
      </w:r>
      <w:r w:rsidR="00E838C9" w:rsidRPr="00F365E9">
        <w:rPr>
          <w:rStyle w:val="Odwoanieprzypisudolnego"/>
          <w:rFonts w:ascii="Times New Roman" w:hAnsi="Times New Roman" w:cs="Times New Roman"/>
          <w:sz w:val="24"/>
          <w:szCs w:val="24"/>
        </w:rPr>
        <w:footnoteReference w:id="38"/>
      </w:r>
      <w:r w:rsidR="00F62137">
        <w:rPr>
          <w:rFonts w:ascii="Times New Roman" w:hAnsi="Times New Roman" w:cs="Times New Roman"/>
          <w:sz w:val="24"/>
          <w:szCs w:val="24"/>
          <w:vertAlign w:val="superscript"/>
        </w:rPr>
        <w:t>)</w:t>
      </w:r>
      <w:r w:rsidRPr="00F365E9">
        <w:rPr>
          <w:rFonts w:ascii="Times New Roman" w:hAnsi="Times New Roman" w:cs="Times New Roman"/>
          <w:sz w:val="24"/>
          <w:szCs w:val="24"/>
        </w:rPr>
        <w:t>. Wpływ ten został przedstawiony w Ocenie Skutków Regulacji.</w:t>
      </w:r>
    </w:p>
    <w:sectPr w:rsidR="00F603DC" w:rsidRPr="00F365E9" w:rsidSect="00F365E9">
      <w:footerReference w:type="default" r:id="rId25"/>
      <w:pgSz w:w="11906" w:h="16838"/>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CEE66" w14:textId="77777777" w:rsidR="00B419A9" w:rsidRDefault="00B419A9" w:rsidP="000A03EC">
      <w:pPr>
        <w:spacing w:after="0" w:line="240" w:lineRule="auto"/>
      </w:pPr>
      <w:r>
        <w:separator/>
      </w:r>
    </w:p>
  </w:endnote>
  <w:endnote w:type="continuationSeparator" w:id="0">
    <w:p w14:paraId="68008C86" w14:textId="77777777" w:rsidR="00B419A9" w:rsidRDefault="00B419A9" w:rsidP="000A03EC">
      <w:pPr>
        <w:spacing w:after="0" w:line="240" w:lineRule="auto"/>
      </w:pPr>
      <w:r>
        <w:continuationSeparator/>
      </w:r>
    </w:p>
  </w:endnote>
  <w:endnote w:type="continuationNotice" w:id="1">
    <w:p w14:paraId="5E93D235" w14:textId="77777777" w:rsidR="00B419A9" w:rsidRDefault="00B419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625068"/>
      <w:docPartObj>
        <w:docPartGallery w:val="Page Numbers (Bottom of Page)"/>
        <w:docPartUnique/>
      </w:docPartObj>
    </w:sdtPr>
    <w:sdtEndPr>
      <w:rPr>
        <w:rFonts w:ascii="Times" w:hAnsi="Times" w:cs="Times"/>
      </w:rPr>
    </w:sdtEndPr>
    <w:sdtContent>
      <w:p w14:paraId="405DF4B6" w14:textId="54CAB190" w:rsidR="00DD199F" w:rsidRPr="00F365E9" w:rsidRDefault="00CC3CE1" w:rsidP="00F365E9">
        <w:pPr>
          <w:pStyle w:val="Stopka"/>
          <w:jc w:val="center"/>
          <w:rPr>
            <w:rFonts w:ascii="Times" w:hAnsi="Times" w:cs="Times"/>
          </w:rPr>
        </w:pPr>
        <w:r w:rsidRPr="00F365E9">
          <w:rPr>
            <w:rFonts w:ascii="Times New Roman" w:hAnsi="Times New Roman" w:cs="Times New Roman"/>
            <w:sz w:val="24"/>
            <w:szCs w:val="24"/>
          </w:rPr>
          <w:fldChar w:fldCharType="begin"/>
        </w:r>
        <w:r w:rsidRPr="00F365E9">
          <w:rPr>
            <w:rFonts w:ascii="Times New Roman" w:hAnsi="Times New Roman" w:cs="Times New Roman"/>
            <w:sz w:val="24"/>
            <w:szCs w:val="24"/>
          </w:rPr>
          <w:instrText>PAGE   \* MERGEFORMAT</w:instrText>
        </w:r>
        <w:r w:rsidRPr="00F365E9">
          <w:rPr>
            <w:rFonts w:ascii="Times New Roman" w:hAnsi="Times New Roman" w:cs="Times New Roman"/>
            <w:sz w:val="24"/>
            <w:szCs w:val="24"/>
          </w:rPr>
          <w:fldChar w:fldCharType="separate"/>
        </w:r>
        <w:r w:rsidRPr="00F365E9">
          <w:rPr>
            <w:rFonts w:ascii="Times New Roman" w:hAnsi="Times New Roman" w:cs="Times New Roman"/>
            <w:sz w:val="24"/>
            <w:szCs w:val="24"/>
          </w:rPr>
          <w:t>2</w:t>
        </w:r>
        <w:r w:rsidRPr="00F365E9">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71DA4" w14:textId="77777777" w:rsidR="00B419A9" w:rsidRDefault="00B419A9" w:rsidP="000A03EC">
      <w:pPr>
        <w:spacing w:after="0" w:line="240" w:lineRule="auto"/>
      </w:pPr>
      <w:r>
        <w:separator/>
      </w:r>
    </w:p>
  </w:footnote>
  <w:footnote w:type="continuationSeparator" w:id="0">
    <w:p w14:paraId="12126A35" w14:textId="77777777" w:rsidR="00B419A9" w:rsidRDefault="00B419A9" w:rsidP="000A03EC">
      <w:pPr>
        <w:spacing w:after="0" w:line="240" w:lineRule="auto"/>
      </w:pPr>
      <w:r>
        <w:continuationSeparator/>
      </w:r>
    </w:p>
  </w:footnote>
  <w:footnote w:type="continuationNotice" w:id="1">
    <w:p w14:paraId="621C1591" w14:textId="77777777" w:rsidR="00B419A9" w:rsidRDefault="00B419A9">
      <w:pPr>
        <w:spacing w:after="0" w:line="240" w:lineRule="auto"/>
      </w:pPr>
    </w:p>
  </w:footnote>
  <w:footnote w:id="2">
    <w:p w14:paraId="14B1C7FC" w14:textId="44621AA3" w:rsidR="007975F3" w:rsidRPr="00F365E9" w:rsidRDefault="007975F3" w:rsidP="00CC161E">
      <w:pPr>
        <w:pStyle w:val="Tekstprzypisudolnego"/>
        <w:jc w:val="both"/>
        <w:rPr>
          <w:rFonts w:ascii="Times New Roman" w:hAnsi="Times New Roman" w:cs="Times New Roman"/>
        </w:rPr>
      </w:pPr>
      <w:r w:rsidRPr="00F365E9">
        <w:rPr>
          <w:rStyle w:val="Odwoanieprzypisudolnego"/>
          <w:rFonts w:ascii="Times New Roman" w:hAnsi="Times New Roman" w:cs="Times New Roman"/>
        </w:rPr>
        <w:footnoteRef/>
      </w:r>
      <w:r w:rsidR="0089455D">
        <w:rPr>
          <w:rFonts w:ascii="Times New Roman" w:hAnsi="Times New Roman" w:cs="Times New Roman"/>
          <w:vertAlign w:val="superscript"/>
        </w:rPr>
        <w:t>)</w:t>
      </w:r>
      <w:r w:rsidRPr="00F365E9">
        <w:rPr>
          <w:rFonts w:ascii="Times New Roman" w:hAnsi="Times New Roman" w:cs="Times New Roman"/>
        </w:rPr>
        <w:t xml:space="preserve"> Dz. U. z 202</w:t>
      </w:r>
      <w:r w:rsidR="00CB56A8" w:rsidRPr="00F365E9">
        <w:rPr>
          <w:rFonts w:ascii="Times New Roman" w:hAnsi="Times New Roman" w:cs="Times New Roman"/>
        </w:rPr>
        <w:t>5</w:t>
      </w:r>
      <w:r w:rsidRPr="00F365E9">
        <w:rPr>
          <w:rFonts w:ascii="Times New Roman" w:hAnsi="Times New Roman" w:cs="Times New Roman"/>
        </w:rPr>
        <w:t xml:space="preserve"> r. poz. </w:t>
      </w:r>
      <w:r w:rsidR="00CB56A8" w:rsidRPr="00F365E9">
        <w:rPr>
          <w:rFonts w:ascii="Times New Roman" w:hAnsi="Times New Roman" w:cs="Times New Roman"/>
        </w:rPr>
        <w:t>644</w:t>
      </w:r>
      <w:r w:rsidRPr="00F365E9">
        <w:rPr>
          <w:rFonts w:ascii="Times New Roman" w:hAnsi="Times New Roman" w:cs="Times New Roman"/>
        </w:rPr>
        <w:t>, z późn. zm.</w:t>
      </w:r>
    </w:p>
  </w:footnote>
  <w:footnote w:id="3">
    <w:p w14:paraId="33506640" w14:textId="7C63B300" w:rsidR="00CC161E" w:rsidRPr="00F365E9" w:rsidRDefault="00CC161E" w:rsidP="00CC161E">
      <w:pPr>
        <w:pStyle w:val="Tekstprzypisudolnego"/>
        <w:jc w:val="both"/>
        <w:rPr>
          <w:rFonts w:ascii="Times New Roman" w:hAnsi="Times New Roman" w:cs="Times New Roman"/>
        </w:rPr>
      </w:pPr>
      <w:r w:rsidRPr="00F365E9">
        <w:rPr>
          <w:rStyle w:val="Odwoanieprzypisudolnego"/>
          <w:rFonts w:ascii="Times New Roman" w:hAnsi="Times New Roman" w:cs="Times New Roman"/>
        </w:rPr>
        <w:footnoteRef/>
      </w:r>
      <w:r w:rsidR="0089455D">
        <w:rPr>
          <w:rFonts w:ascii="Times New Roman" w:hAnsi="Times New Roman" w:cs="Times New Roman"/>
          <w:vertAlign w:val="superscript"/>
        </w:rPr>
        <w:t>)</w:t>
      </w:r>
      <w:r w:rsidRPr="00F365E9">
        <w:rPr>
          <w:rFonts w:ascii="Times New Roman" w:hAnsi="Times New Roman" w:cs="Times New Roman"/>
        </w:rPr>
        <w:t xml:space="preserve"> </w:t>
      </w:r>
      <w:r w:rsidR="00FF4D2F" w:rsidRPr="00F365E9">
        <w:rPr>
          <w:rFonts w:ascii="Times New Roman" w:hAnsi="Times New Roman" w:cs="Times New Roman"/>
        </w:rPr>
        <w:t>Dz. Urz. UE L 88 z 24.</w:t>
      </w:r>
      <w:r w:rsidR="0089455D">
        <w:rPr>
          <w:rFonts w:ascii="Times New Roman" w:hAnsi="Times New Roman" w:cs="Times New Roman"/>
        </w:rPr>
        <w:t>0</w:t>
      </w:r>
      <w:r w:rsidR="00FF4D2F" w:rsidRPr="00F365E9">
        <w:rPr>
          <w:rFonts w:ascii="Times New Roman" w:hAnsi="Times New Roman" w:cs="Times New Roman"/>
        </w:rPr>
        <w:t>3.2012, str. 1, z późn. zm.</w:t>
      </w:r>
    </w:p>
  </w:footnote>
  <w:footnote w:id="4">
    <w:p w14:paraId="3F556CD4" w14:textId="1955D829" w:rsidR="00043006" w:rsidRPr="00FF4D2F" w:rsidRDefault="00043006" w:rsidP="00B642E4">
      <w:pPr>
        <w:pStyle w:val="Bezodstpw"/>
        <w:jc w:val="both"/>
        <w:rPr>
          <w:sz w:val="18"/>
          <w:szCs w:val="18"/>
        </w:rPr>
      </w:pPr>
      <w:r w:rsidRPr="00F365E9">
        <w:rPr>
          <w:rStyle w:val="Odwoanieprzypisudolnego"/>
          <w:rFonts w:ascii="Times New Roman" w:hAnsi="Times New Roman" w:cs="Times New Roman"/>
          <w:sz w:val="20"/>
          <w:szCs w:val="20"/>
        </w:rPr>
        <w:footnoteRef/>
      </w:r>
      <w:r w:rsidR="0089455D">
        <w:rPr>
          <w:rFonts w:ascii="Times New Roman" w:hAnsi="Times New Roman" w:cs="Times New Roman"/>
          <w:sz w:val="20"/>
          <w:szCs w:val="20"/>
          <w:vertAlign w:val="superscript"/>
        </w:rPr>
        <w:t>)</w:t>
      </w:r>
      <w:r w:rsidRPr="00F365E9">
        <w:rPr>
          <w:rFonts w:ascii="Times New Roman" w:hAnsi="Times New Roman" w:cs="Times New Roman"/>
          <w:sz w:val="20"/>
          <w:szCs w:val="20"/>
        </w:rPr>
        <w:t xml:space="preserve"> Dz. Urz. UE L 224 z 31.</w:t>
      </w:r>
      <w:r w:rsidR="0089455D">
        <w:rPr>
          <w:rFonts w:ascii="Times New Roman" w:hAnsi="Times New Roman" w:cs="Times New Roman"/>
          <w:sz w:val="20"/>
          <w:szCs w:val="20"/>
        </w:rPr>
        <w:t>0</w:t>
      </w:r>
      <w:r w:rsidRPr="00F365E9">
        <w:rPr>
          <w:rFonts w:ascii="Times New Roman" w:hAnsi="Times New Roman" w:cs="Times New Roman"/>
          <w:sz w:val="20"/>
          <w:szCs w:val="20"/>
        </w:rPr>
        <w:t>8.2017, str. 1, z późn. zm.</w:t>
      </w:r>
    </w:p>
  </w:footnote>
  <w:footnote w:id="5">
    <w:p w14:paraId="72A84429" w14:textId="6E38D825" w:rsidR="00043006" w:rsidRPr="00F365E9" w:rsidRDefault="00043006" w:rsidP="00043006">
      <w:pPr>
        <w:pStyle w:val="Tekstprzypisudolnego"/>
        <w:jc w:val="both"/>
        <w:rPr>
          <w:rFonts w:ascii="Times New Roman" w:hAnsi="Times New Roman" w:cs="Times New Roman"/>
        </w:rPr>
      </w:pPr>
      <w:r w:rsidRPr="00F365E9">
        <w:rPr>
          <w:rStyle w:val="Odwoanieprzypisudolnego"/>
          <w:rFonts w:ascii="Times New Roman" w:hAnsi="Times New Roman" w:cs="Times New Roman"/>
        </w:rPr>
        <w:footnoteRef/>
      </w:r>
      <w:r w:rsidR="00A07BF0">
        <w:rPr>
          <w:rFonts w:ascii="Times New Roman" w:hAnsi="Times New Roman" w:cs="Times New Roman"/>
          <w:vertAlign w:val="superscript"/>
        </w:rPr>
        <w:t>)</w:t>
      </w:r>
      <w:r w:rsidRPr="00F365E9">
        <w:rPr>
          <w:rFonts w:ascii="Times New Roman" w:hAnsi="Times New Roman" w:cs="Times New Roman"/>
        </w:rPr>
        <w:t xml:space="preserve"> Dz. Urz. UE L 141 z 05.06.2015, str. 73, z późn. zm.</w:t>
      </w:r>
    </w:p>
  </w:footnote>
  <w:footnote w:id="6">
    <w:p w14:paraId="7E04E0E2" w14:textId="516891E3" w:rsidR="007975F3" w:rsidRPr="00F365E9" w:rsidRDefault="007975F3" w:rsidP="00CC161E">
      <w:pPr>
        <w:pStyle w:val="Tekstprzypisudolnego"/>
        <w:jc w:val="both"/>
        <w:rPr>
          <w:rFonts w:ascii="Times New Roman" w:hAnsi="Times New Roman" w:cs="Times New Roman"/>
        </w:rPr>
      </w:pPr>
      <w:r w:rsidRPr="00F365E9">
        <w:rPr>
          <w:rStyle w:val="Odwoanieprzypisudolnego"/>
          <w:rFonts w:ascii="Times New Roman" w:hAnsi="Times New Roman" w:cs="Times New Roman"/>
        </w:rPr>
        <w:footnoteRef/>
      </w:r>
      <w:r w:rsidR="00A07BF0">
        <w:rPr>
          <w:rFonts w:ascii="Times New Roman" w:hAnsi="Times New Roman" w:cs="Times New Roman"/>
          <w:vertAlign w:val="superscript"/>
        </w:rPr>
        <w:t>)</w:t>
      </w:r>
      <w:r w:rsidRPr="00F365E9">
        <w:rPr>
          <w:rFonts w:ascii="Times New Roman" w:hAnsi="Times New Roman" w:cs="Times New Roman"/>
        </w:rPr>
        <w:t xml:space="preserve"> Dz.</w:t>
      </w:r>
      <w:r w:rsidR="00043006" w:rsidRPr="00F365E9">
        <w:rPr>
          <w:rFonts w:ascii="Times New Roman" w:hAnsi="Times New Roman" w:cs="Times New Roman"/>
        </w:rPr>
        <w:t xml:space="preserve"> </w:t>
      </w:r>
      <w:r w:rsidRPr="00F365E9">
        <w:rPr>
          <w:rFonts w:ascii="Times New Roman" w:hAnsi="Times New Roman" w:cs="Times New Roman"/>
        </w:rPr>
        <w:t>U</w:t>
      </w:r>
      <w:r w:rsidR="00043006" w:rsidRPr="00F365E9">
        <w:rPr>
          <w:rFonts w:ascii="Times New Roman" w:hAnsi="Times New Roman" w:cs="Times New Roman"/>
        </w:rPr>
        <w:t>rz</w:t>
      </w:r>
      <w:r w:rsidRPr="00F365E9">
        <w:rPr>
          <w:rFonts w:ascii="Times New Roman" w:hAnsi="Times New Roman" w:cs="Times New Roman"/>
        </w:rPr>
        <w:t xml:space="preserve">. </w:t>
      </w:r>
      <w:r w:rsidR="00043006" w:rsidRPr="00F365E9">
        <w:rPr>
          <w:rFonts w:ascii="Times New Roman" w:hAnsi="Times New Roman" w:cs="Times New Roman"/>
        </w:rPr>
        <w:t xml:space="preserve">UE </w:t>
      </w:r>
      <w:r w:rsidRPr="00F365E9">
        <w:rPr>
          <w:rFonts w:ascii="Times New Roman" w:hAnsi="Times New Roman" w:cs="Times New Roman"/>
        </w:rPr>
        <w:t xml:space="preserve">L 156 z 19.6.2018, </w:t>
      </w:r>
      <w:r w:rsidR="00B50D49" w:rsidRPr="00F365E9">
        <w:rPr>
          <w:rFonts w:ascii="Times New Roman" w:hAnsi="Times New Roman" w:cs="Times New Roman"/>
        </w:rPr>
        <w:t>str.</w:t>
      </w:r>
      <w:r w:rsidRPr="00F365E9">
        <w:rPr>
          <w:rFonts w:ascii="Times New Roman" w:hAnsi="Times New Roman" w:cs="Times New Roman"/>
        </w:rPr>
        <w:t xml:space="preserve"> 43–74</w:t>
      </w:r>
      <w:r w:rsidR="00043006" w:rsidRPr="00F365E9">
        <w:rPr>
          <w:rFonts w:ascii="Times New Roman" w:hAnsi="Times New Roman" w:cs="Times New Roman"/>
        </w:rPr>
        <w:t>.</w:t>
      </w:r>
    </w:p>
  </w:footnote>
  <w:footnote w:id="7">
    <w:p w14:paraId="61A5EC6C" w14:textId="6E90CBB6" w:rsidR="007975F3" w:rsidRPr="00F365E9" w:rsidRDefault="007975F3">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A07BF0">
        <w:rPr>
          <w:rFonts w:ascii="Times New Roman" w:hAnsi="Times New Roman" w:cs="Times New Roman"/>
          <w:vertAlign w:val="superscript"/>
        </w:rPr>
        <w:t>)</w:t>
      </w:r>
      <w:r w:rsidRPr="00F365E9">
        <w:rPr>
          <w:rFonts w:ascii="Times New Roman" w:hAnsi="Times New Roman" w:cs="Times New Roman"/>
        </w:rPr>
        <w:t xml:space="preserve"> </w:t>
      </w:r>
      <w:hyperlink r:id="rId1" w:history="1">
        <w:r w:rsidRPr="00F365E9">
          <w:rPr>
            <w:rFonts w:ascii="Times New Roman" w:hAnsi="Times New Roman" w:cs="Times New Roman"/>
          </w:rPr>
          <w:t>Dz.</w:t>
        </w:r>
        <w:r w:rsidR="00CB5728">
          <w:rPr>
            <w:rFonts w:ascii="Times New Roman" w:hAnsi="Times New Roman" w:cs="Times New Roman"/>
          </w:rPr>
          <w:t xml:space="preserve"> </w:t>
        </w:r>
        <w:r w:rsidRPr="00F365E9">
          <w:rPr>
            <w:rFonts w:ascii="Times New Roman" w:hAnsi="Times New Roman" w:cs="Times New Roman"/>
          </w:rPr>
          <w:t>U. z 2021 r. poz. 903</w:t>
        </w:r>
      </w:hyperlink>
      <w:r w:rsidR="00CC161E" w:rsidRPr="00F365E9">
        <w:rPr>
          <w:rFonts w:ascii="Times New Roman" w:hAnsi="Times New Roman" w:cs="Times New Roman"/>
        </w:rPr>
        <w:t>.</w:t>
      </w:r>
    </w:p>
  </w:footnote>
  <w:footnote w:id="8">
    <w:p w14:paraId="160C094D" w14:textId="14F836E7" w:rsidR="00043006" w:rsidRPr="00CC161E" w:rsidRDefault="00043006" w:rsidP="00043006">
      <w:pPr>
        <w:pStyle w:val="Tekstprzypisudolnego"/>
        <w:jc w:val="both"/>
        <w:rPr>
          <w:sz w:val="18"/>
          <w:szCs w:val="18"/>
        </w:rPr>
      </w:pPr>
      <w:r w:rsidRPr="00F365E9">
        <w:rPr>
          <w:rStyle w:val="Odwoanieprzypisudolnego"/>
          <w:rFonts w:ascii="Times New Roman" w:hAnsi="Times New Roman" w:cs="Times New Roman"/>
        </w:rPr>
        <w:footnoteRef/>
      </w:r>
      <w:r w:rsidR="00A07BF0">
        <w:rPr>
          <w:rFonts w:ascii="Times New Roman" w:hAnsi="Times New Roman" w:cs="Times New Roman"/>
          <w:vertAlign w:val="superscript"/>
        </w:rPr>
        <w:t>)</w:t>
      </w:r>
      <w:r w:rsidRPr="00F365E9">
        <w:rPr>
          <w:rFonts w:ascii="Times New Roman" w:hAnsi="Times New Roman" w:cs="Times New Roman"/>
        </w:rPr>
        <w:t xml:space="preserve"> Dz. Urz. UE L 2024/1640 z 19.06.2024.</w:t>
      </w:r>
    </w:p>
  </w:footnote>
  <w:footnote w:id="9">
    <w:p w14:paraId="5285AE1B" w14:textId="1080C90A" w:rsidR="00EE0304" w:rsidRPr="00BC0ED7" w:rsidRDefault="00EE0304">
      <w:pPr>
        <w:pStyle w:val="Tekstprzypisudolnego"/>
        <w:rPr>
          <w:rFonts w:ascii="Times New Roman" w:hAnsi="Times New Roman" w:cs="Times New Roman"/>
        </w:rPr>
      </w:pPr>
      <w:r w:rsidRPr="00BC0ED7">
        <w:rPr>
          <w:rStyle w:val="Odwoanieprzypisudolnego"/>
          <w:rFonts w:ascii="Times New Roman" w:hAnsi="Times New Roman" w:cs="Times New Roman"/>
        </w:rPr>
        <w:footnoteRef/>
      </w:r>
      <w:r w:rsidRPr="00BC0ED7">
        <w:rPr>
          <w:rFonts w:ascii="Times New Roman" w:hAnsi="Times New Roman" w:cs="Times New Roman"/>
          <w:vertAlign w:val="superscript"/>
        </w:rPr>
        <w:t>)</w:t>
      </w:r>
      <w:r w:rsidRPr="00BC0ED7">
        <w:rPr>
          <w:rFonts w:ascii="Times New Roman" w:hAnsi="Times New Roman" w:cs="Times New Roman"/>
        </w:rPr>
        <w:t xml:space="preserve"> Dz. Urz. UE L </w:t>
      </w:r>
      <w:r w:rsidR="00BC0ED7" w:rsidRPr="00BC0ED7">
        <w:rPr>
          <w:rFonts w:ascii="Times New Roman" w:hAnsi="Times New Roman" w:cs="Times New Roman"/>
        </w:rPr>
        <w:t>150 z 09.06.2023, str. 1.</w:t>
      </w:r>
    </w:p>
  </w:footnote>
  <w:footnote w:id="10">
    <w:p w14:paraId="2820B512" w14:textId="33BD87B7" w:rsidR="00FD7E3C" w:rsidRPr="00F365E9" w:rsidRDefault="00FD7E3C" w:rsidP="00FD7E3C">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6B7A25">
        <w:rPr>
          <w:rFonts w:ascii="Times New Roman" w:hAnsi="Times New Roman" w:cs="Times New Roman"/>
          <w:vertAlign w:val="superscript"/>
        </w:rPr>
        <w:t>)</w:t>
      </w:r>
      <w:r w:rsidRPr="00F365E9">
        <w:rPr>
          <w:rFonts w:ascii="Times New Roman" w:hAnsi="Times New Roman" w:cs="Times New Roman"/>
        </w:rPr>
        <w:t xml:space="preserve"> Dz. U. z 2025 r. poz. 383</w:t>
      </w:r>
      <w:r w:rsidR="001A7F0E" w:rsidRPr="00F365E9">
        <w:rPr>
          <w:rFonts w:ascii="Times New Roman" w:hAnsi="Times New Roman" w:cs="Times New Roman"/>
        </w:rPr>
        <w:t>, z późn. zm</w:t>
      </w:r>
      <w:r w:rsidR="00E838C9" w:rsidRPr="00F365E9">
        <w:rPr>
          <w:rFonts w:ascii="Times New Roman" w:hAnsi="Times New Roman" w:cs="Times New Roman"/>
        </w:rPr>
        <w:t>.</w:t>
      </w:r>
    </w:p>
  </w:footnote>
  <w:footnote w:id="11">
    <w:p w14:paraId="773865EE" w14:textId="3E53D23D" w:rsidR="00F7120D" w:rsidRPr="00F365E9" w:rsidRDefault="00F7120D" w:rsidP="0079791A">
      <w:pPr>
        <w:spacing w:after="0"/>
        <w:jc w:val="both"/>
        <w:rPr>
          <w:rFonts w:ascii="Times New Roman" w:hAnsi="Times New Roman" w:cs="Times New Roman"/>
          <w:sz w:val="20"/>
          <w:szCs w:val="20"/>
        </w:rPr>
      </w:pPr>
      <w:r w:rsidRPr="00136AF7">
        <w:rPr>
          <w:rStyle w:val="Odwoanieprzypisudolnego"/>
          <w:rFonts w:ascii="Times New Roman" w:hAnsi="Times New Roman" w:cs="Times New Roman"/>
          <w:sz w:val="20"/>
          <w:szCs w:val="20"/>
        </w:rPr>
        <w:footnoteRef/>
      </w:r>
      <w:r w:rsidR="00136AF7">
        <w:rPr>
          <w:rFonts w:ascii="Times New Roman" w:hAnsi="Times New Roman" w:cs="Times New Roman"/>
          <w:sz w:val="20"/>
          <w:szCs w:val="20"/>
          <w:vertAlign w:val="superscript"/>
        </w:rPr>
        <w:t>)</w:t>
      </w:r>
      <w:r w:rsidRPr="00F365E9">
        <w:rPr>
          <w:rFonts w:ascii="Times New Roman" w:hAnsi="Times New Roman" w:cs="Times New Roman"/>
          <w:sz w:val="20"/>
          <w:szCs w:val="20"/>
        </w:rPr>
        <w:t xml:space="preserve"> Dz.</w:t>
      </w:r>
      <w:r w:rsidR="000F03FC" w:rsidRPr="00F365E9">
        <w:rPr>
          <w:rFonts w:ascii="Times New Roman" w:hAnsi="Times New Roman" w:cs="Times New Roman"/>
          <w:sz w:val="20"/>
          <w:szCs w:val="20"/>
        </w:rPr>
        <w:t xml:space="preserve"> </w:t>
      </w:r>
      <w:r w:rsidRPr="00F365E9">
        <w:rPr>
          <w:rFonts w:ascii="Times New Roman" w:hAnsi="Times New Roman" w:cs="Times New Roman"/>
          <w:sz w:val="20"/>
          <w:szCs w:val="20"/>
        </w:rPr>
        <w:t>Urz. UE L 2024/1624</w:t>
      </w:r>
      <w:r w:rsidR="000F03FC" w:rsidRPr="00F365E9">
        <w:rPr>
          <w:rFonts w:ascii="Times New Roman" w:hAnsi="Times New Roman" w:cs="Times New Roman"/>
          <w:sz w:val="20"/>
          <w:szCs w:val="20"/>
        </w:rPr>
        <w:t xml:space="preserve"> z</w:t>
      </w:r>
      <w:r w:rsidRPr="00F365E9">
        <w:rPr>
          <w:rFonts w:ascii="Times New Roman" w:hAnsi="Times New Roman" w:cs="Times New Roman"/>
          <w:sz w:val="20"/>
          <w:szCs w:val="20"/>
        </w:rPr>
        <w:t xml:space="preserve"> 19.6.2024.</w:t>
      </w:r>
    </w:p>
  </w:footnote>
  <w:footnote w:id="12">
    <w:p w14:paraId="20B3AE21" w14:textId="518A1ABF" w:rsidR="0079791A" w:rsidRPr="00F365E9" w:rsidRDefault="0079791A">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136AF7">
        <w:rPr>
          <w:rFonts w:ascii="Times New Roman" w:hAnsi="Times New Roman" w:cs="Times New Roman"/>
          <w:vertAlign w:val="superscript"/>
        </w:rPr>
        <w:t>)</w:t>
      </w:r>
      <w:r w:rsidRPr="00F365E9">
        <w:rPr>
          <w:rFonts w:ascii="Times New Roman" w:hAnsi="Times New Roman" w:cs="Times New Roman"/>
        </w:rPr>
        <w:t xml:space="preserve"> Dz.</w:t>
      </w:r>
      <w:r w:rsidR="00F365E9">
        <w:rPr>
          <w:rFonts w:ascii="Times New Roman" w:hAnsi="Times New Roman" w:cs="Times New Roman"/>
        </w:rPr>
        <w:t xml:space="preserve"> </w:t>
      </w:r>
      <w:r w:rsidRPr="00F365E9">
        <w:rPr>
          <w:rFonts w:ascii="Times New Roman" w:hAnsi="Times New Roman" w:cs="Times New Roman"/>
        </w:rPr>
        <w:t>Urz. UE L 134 z 20.05.2006, </w:t>
      </w:r>
      <w:hyperlink r:id="rId2" w:history="1">
        <w:r w:rsidRPr="00F365E9">
          <w:rPr>
            <w:rFonts w:ascii="Times New Roman" w:hAnsi="Times New Roman" w:cs="Times New Roman"/>
          </w:rPr>
          <w:t>str.1</w:t>
        </w:r>
      </w:hyperlink>
      <w:r w:rsidRPr="00F365E9">
        <w:rPr>
          <w:rFonts w:ascii="Times New Roman" w:hAnsi="Times New Roman" w:cs="Times New Roman"/>
        </w:rPr>
        <w:t>, z późn. zm.</w:t>
      </w:r>
    </w:p>
  </w:footnote>
  <w:footnote w:id="13">
    <w:p w14:paraId="30621262" w14:textId="20D91459" w:rsidR="0079791A" w:rsidRDefault="0079791A">
      <w:pPr>
        <w:pStyle w:val="Tekstprzypisudolnego"/>
      </w:pPr>
      <w:r w:rsidRPr="00F365E9">
        <w:rPr>
          <w:rStyle w:val="Odwoanieprzypisudolnego"/>
          <w:rFonts w:ascii="Times New Roman" w:hAnsi="Times New Roman" w:cs="Times New Roman"/>
        </w:rPr>
        <w:footnoteRef/>
      </w:r>
      <w:r w:rsidR="00136AF7">
        <w:rPr>
          <w:rFonts w:ascii="Times New Roman" w:hAnsi="Times New Roman" w:cs="Times New Roman"/>
          <w:vertAlign w:val="superscript"/>
        </w:rPr>
        <w:t>)</w:t>
      </w:r>
      <w:r w:rsidRPr="00F365E9">
        <w:rPr>
          <w:rFonts w:ascii="Times New Roman" w:hAnsi="Times New Roman" w:cs="Times New Roman"/>
        </w:rPr>
        <w:t xml:space="preserve"> Dz.</w:t>
      </w:r>
      <w:r w:rsidR="00F365E9">
        <w:rPr>
          <w:rFonts w:ascii="Times New Roman" w:hAnsi="Times New Roman" w:cs="Times New Roman"/>
        </w:rPr>
        <w:t xml:space="preserve"> </w:t>
      </w:r>
      <w:r w:rsidRPr="00F365E9">
        <w:rPr>
          <w:rFonts w:ascii="Times New Roman" w:hAnsi="Times New Roman" w:cs="Times New Roman"/>
        </w:rPr>
        <w:t>Urz. UE L 229 z 31.07.2014, </w:t>
      </w:r>
      <w:hyperlink r:id="rId3" w:history="1">
        <w:r w:rsidRPr="00F365E9">
          <w:rPr>
            <w:rFonts w:ascii="Times New Roman" w:hAnsi="Times New Roman" w:cs="Times New Roman"/>
          </w:rPr>
          <w:t>str. 1</w:t>
        </w:r>
      </w:hyperlink>
      <w:r w:rsidRPr="00F365E9">
        <w:rPr>
          <w:rFonts w:ascii="Times New Roman" w:hAnsi="Times New Roman" w:cs="Times New Roman"/>
        </w:rPr>
        <w:t>, z późn. zm.</w:t>
      </w:r>
    </w:p>
  </w:footnote>
  <w:footnote w:id="14">
    <w:p w14:paraId="075EDAD6" w14:textId="74883283" w:rsidR="000F03FC" w:rsidRPr="00F365E9" w:rsidRDefault="000F03FC">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BF29A8">
        <w:rPr>
          <w:vertAlign w:val="superscript"/>
        </w:rPr>
        <w:t>)</w:t>
      </w:r>
      <w:hyperlink r:id="rId4" w:history="1">
        <w:r w:rsidRPr="00F365E9">
          <w:rPr>
            <w:rFonts w:ascii="Times New Roman" w:hAnsi="Times New Roman" w:cs="Times New Roman"/>
          </w:rPr>
          <w:t xml:space="preserve"> Dz.U. z 2018 r. poz. 1914</w:t>
        </w:r>
      </w:hyperlink>
      <w:r w:rsidRPr="00F365E9">
        <w:rPr>
          <w:rFonts w:ascii="Times New Roman" w:hAnsi="Times New Roman" w:cs="Times New Roman"/>
        </w:rPr>
        <w:t>.</w:t>
      </w:r>
    </w:p>
  </w:footnote>
  <w:footnote w:id="15">
    <w:p w14:paraId="33CA99BD" w14:textId="4A66EB9B" w:rsidR="005264C4" w:rsidRPr="00F365E9" w:rsidRDefault="005264C4">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BF29A8">
        <w:rPr>
          <w:rFonts w:ascii="Times New Roman" w:hAnsi="Times New Roman" w:cs="Times New Roman"/>
          <w:vertAlign w:val="superscript"/>
        </w:rPr>
        <w:t>)</w:t>
      </w:r>
      <w:r w:rsidRPr="00F365E9">
        <w:rPr>
          <w:rFonts w:ascii="Times New Roman" w:hAnsi="Times New Roman" w:cs="Times New Roman"/>
        </w:rPr>
        <w:t xml:space="preserve"> Dz. U. z 2025 r. poz. 277</w:t>
      </w:r>
      <w:r w:rsidR="001A7F0E" w:rsidRPr="00F365E9">
        <w:rPr>
          <w:rFonts w:ascii="Times New Roman" w:hAnsi="Times New Roman" w:cs="Times New Roman"/>
        </w:rPr>
        <w:t>, z późn. zm</w:t>
      </w:r>
      <w:r w:rsidRPr="00F365E9">
        <w:rPr>
          <w:rFonts w:ascii="Times New Roman" w:hAnsi="Times New Roman" w:cs="Times New Roman"/>
        </w:rPr>
        <w:t>.</w:t>
      </w:r>
    </w:p>
  </w:footnote>
  <w:footnote w:id="16">
    <w:p w14:paraId="0700D1C7" w14:textId="0E179562" w:rsidR="005264C4" w:rsidRPr="00F365E9" w:rsidRDefault="005264C4">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BF29A8">
        <w:rPr>
          <w:rFonts w:ascii="Times New Roman" w:hAnsi="Times New Roman" w:cs="Times New Roman"/>
          <w:vertAlign w:val="superscript"/>
        </w:rPr>
        <w:t>)</w:t>
      </w:r>
      <w:r w:rsidRPr="00F365E9">
        <w:rPr>
          <w:rFonts w:ascii="Times New Roman" w:hAnsi="Times New Roman" w:cs="Times New Roman"/>
        </w:rPr>
        <w:t xml:space="preserve"> Dz. U. z 202</w:t>
      </w:r>
      <w:r w:rsidR="001A7F0E" w:rsidRPr="00F365E9">
        <w:rPr>
          <w:rFonts w:ascii="Times New Roman" w:hAnsi="Times New Roman" w:cs="Times New Roman"/>
        </w:rPr>
        <w:t>5</w:t>
      </w:r>
      <w:r w:rsidRPr="00F365E9">
        <w:rPr>
          <w:rFonts w:ascii="Times New Roman" w:hAnsi="Times New Roman" w:cs="Times New Roman"/>
        </w:rPr>
        <w:t xml:space="preserve"> r. poz. 1</w:t>
      </w:r>
      <w:r w:rsidR="001A7F0E" w:rsidRPr="00F365E9">
        <w:rPr>
          <w:rFonts w:ascii="Times New Roman" w:hAnsi="Times New Roman" w:cs="Times New Roman"/>
        </w:rPr>
        <w:t>338</w:t>
      </w:r>
      <w:r w:rsidR="00BF29A8">
        <w:rPr>
          <w:rFonts w:ascii="Times New Roman" w:hAnsi="Times New Roman" w:cs="Times New Roman"/>
        </w:rPr>
        <w:t>, z późn. zm</w:t>
      </w:r>
      <w:r w:rsidRPr="00F365E9">
        <w:rPr>
          <w:rFonts w:ascii="Times New Roman" w:hAnsi="Times New Roman" w:cs="Times New Roman"/>
        </w:rPr>
        <w:t>.</w:t>
      </w:r>
    </w:p>
  </w:footnote>
  <w:footnote w:id="17">
    <w:p w14:paraId="3F5677D5" w14:textId="1D51DCAC" w:rsidR="005264C4" w:rsidRPr="005264C4" w:rsidRDefault="005264C4">
      <w:pPr>
        <w:pStyle w:val="Tekstprzypisudolnego"/>
        <w:rPr>
          <w:sz w:val="18"/>
          <w:szCs w:val="18"/>
        </w:rPr>
      </w:pPr>
      <w:r w:rsidRPr="00F365E9">
        <w:rPr>
          <w:rStyle w:val="Odwoanieprzypisudolnego"/>
          <w:rFonts w:ascii="Times New Roman" w:hAnsi="Times New Roman" w:cs="Times New Roman"/>
        </w:rPr>
        <w:footnoteRef/>
      </w:r>
      <w:r w:rsidR="00D81AB4">
        <w:rPr>
          <w:rFonts w:ascii="Times New Roman" w:hAnsi="Times New Roman" w:cs="Times New Roman"/>
          <w:vertAlign w:val="superscript"/>
        </w:rPr>
        <w:t>)</w:t>
      </w:r>
      <w:r w:rsidRPr="00F365E9">
        <w:rPr>
          <w:rFonts w:ascii="Times New Roman" w:hAnsi="Times New Roman" w:cs="Times New Roman"/>
        </w:rPr>
        <w:t xml:space="preserve"> Dz. U. z 2024 r. poz. 1571, z późn. zm.</w:t>
      </w:r>
    </w:p>
  </w:footnote>
  <w:footnote w:id="18">
    <w:p w14:paraId="1A0A6194" w14:textId="7975B6C0" w:rsidR="00EA6733" w:rsidRPr="00F365E9" w:rsidRDefault="00EA6733">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D81AB4">
        <w:rPr>
          <w:rFonts w:ascii="Times New Roman" w:hAnsi="Times New Roman" w:cs="Times New Roman"/>
          <w:vertAlign w:val="superscript"/>
        </w:rPr>
        <w:t>)</w:t>
      </w:r>
      <w:r w:rsidRPr="00F365E9">
        <w:rPr>
          <w:rFonts w:ascii="Times New Roman" w:hAnsi="Times New Roman" w:cs="Times New Roman"/>
        </w:rPr>
        <w:t xml:space="preserve"> Dz.</w:t>
      </w:r>
      <w:r w:rsidR="00F365E9">
        <w:rPr>
          <w:rFonts w:ascii="Times New Roman" w:hAnsi="Times New Roman" w:cs="Times New Roman"/>
        </w:rPr>
        <w:t xml:space="preserve"> </w:t>
      </w:r>
      <w:r w:rsidRPr="00F365E9">
        <w:rPr>
          <w:rFonts w:ascii="Times New Roman" w:hAnsi="Times New Roman" w:cs="Times New Roman"/>
        </w:rPr>
        <w:t>U</w:t>
      </w:r>
      <w:r w:rsidR="00FD1AE2" w:rsidRPr="00F365E9">
        <w:rPr>
          <w:rFonts w:ascii="Times New Roman" w:hAnsi="Times New Roman" w:cs="Times New Roman"/>
        </w:rPr>
        <w:t>rz</w:t>
      </w:r>
      <w:r w:rsidRPr="00F365E9">
        <w:rPr>
          <w:rFonts w:ascii="Times New Roman" w:hAnsi="Times New Roman" w:cs="Times New Roman"/>
        </w:rPr>
        <w:t>. L 337 z 23.12.2015</w:t>
      </w:r>
      <w:r w:rsidR="00EE4D32" w:rsidRPr="00F365E9">
        <w:rPr>
          <w:rFonts w:ascii="Times New Roman" w:hAnsi="Times New Roman" w:cs="Times New Roman"/>
        </w:rPr>
        <w:t>,</w:t>
      </w:r>
      <w:r w:rsidRPr="00F365E9">
        <w:rPr>
          <w:rFonts w:ascii="Times New Roman" w:hAnsi="Times New Roman" w:cs="Times New Roman"/>
        </w:rPr>
        <w:t xml:space="preserve"> </w:t>
      </w:r>
      <w:r w:rsidR="00EE4D32" w:rsidRPr="00F365E9">
        <w:rPr>
          <w:rFonts w:ascii="Times New Roman" w:hAnsi="Times New Roman" w:cs="Times New Roman"/>
        </w:rPr>
        <w:t>str</w:t>
      </w:r>
      <w:r w:rsidRPr="00F365E9">
        <w:rPr>
          <w:rFonts w:ascii="Times New Roman" w:hAnsi="Times New Roman" w:cs="Times New Roman"/>
        </w:rPr>
        <w:t>. 35–127</w:t>
      </w:r>
      <w:r w:rsidR="00EE4D32" w:rsidRPr="00F365E9">
        <w:rPr>
          <w:rFonts w:ascii="Times New Roman" w:hAnsi="Times New Roman" w:cs="Times New Roman"/>
        </w:rPr>
        <w:t>.</w:t>
      </w:r>
    </w:p>
  </w:footnote>
  <w:footnote w:id="19">
    <w:p w14:paraId="64C268B5" w14:textId="52FF1ACD" w:rsidR="005264C4" w:rsidRPr="00960E10" w:rsidRDefault="005264C4">
      <w:pPr>
        <w:pStyle w:val="Tekstprzypisudolnego"/>
        <w:rPr>
          <w:sz w:val="18"/>
          <w:szCs w:val="18"/>
        </w:rPr>
      </w:pPr>
      <w:r w:rsidRPr="00F365E9">
        <w:rPr>
          <w:rStyle w:val="Odwoanieprzypisudolnego"/>
          <w:rFonts w:ascii="Times New Roman" w:hAnsi="Times New Roman" w:cs="Times New Roman"/>
        </w:rPr>
        <w:footnoteRef/>
      </w:r>
      <w:r w:rsidR="00802EE1">
        <w:rPr>
          <w:rFonts w:ascii="Times New Roman" w:hAnsi="Times New Roman" w:cs="Times New Roman"/>
          <w:vertAlign w:val="superscript"/>
        </w:rPr>
        <w:t>)</w:t>
      </w:r>
      <w:r w:rsidRPr="00F365E9">
        <w:rPr>
          <w:rFonts w:ascii="Times New Roman" w:hAnsi="Times New Roman" w:cs="Times New Roman"/>
        </w:rPr>
        <w:t xml:space="preserve"> </w:t>
      </w:r>
      <w:r w:rsidR="00960E10" w:rsidRPr="00F365E9">
        <w:rPr>
          <w:rFonts w:ascii="Times New Roman" w:hAnsi="Times New Roman" w:cs="Times New Roman"/>
        </w:rPr>
        <w:t>Dz. Urz. UE L 169 z 30.</w:t>
      </w:r>
      <w:r w:rsidR="00802EE1">
        <w:rPr>
          <w:rFonts w:ascii="Times New Roman" w:hAnsi="Times New Roman" w:cs="Times New Roman"/>
        </w:rPr>
        <w:t>0</w:t>
      </w:r>
      <w:r w:rsidR="00960E10" w:rsidRPr="00F365E9">
        <w:rPr>
          <w:rFonts w:ascii="Times New Roman" w:hAnsi="Times New Roman" w:cs="Times New Roman"/>
        </w:rPr>
        <w:t>6.2017, str. 46</w:t>
      </w:r>
      <w:r w:rsidR="00EE4D32" w:rsidRPr="00F365E9">
        <w:rPr>
          <w:rFonts w:ascii="Times New Roman" w:hAnsi="Times New Roman" w:cs="Times New Roman"/>
        </w:rPr>
        <w:t>–127.</w:t>
      </w:r>
    </w:p>
  </w:footnote>
  <w:footnote w:id="20">
    <w:p w14:paraId="4147494D" w14:textId="6C51EE64" w:rsidR="00960E10" w:rsidRPr="00F365E9" w:rsidRDefault="00960E10">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802EE1">
        <w:rPr>
          <w:rFonts w:ascii="Times New Roman" w:hAnsi="Times New Roman" w:cs="Times New Roman"/>
          <w:vertAlign w:val="superscript"/>
        </w:rPr>
        <w:t>)</w:t>
      </w:r>
      <w:r w:rsidRPr="00F365E9">
        <w:rPr>
          <w:rFonts w:ascii="Times New Roman" w:hAnsi="Times New Roman" w:cs="Times New Roman"/>
        </w:rPr>
        <w:t xml:space="preserve"> Dz. U. z 202</w:t>
      </w:r>
      <w:r w:rsidR="00E838C9" w:rsidRPr="00F365E9">
        <w:rPr>
          <w:rFonts w:ascii="Times New Roman" w:hAnsi="Times New Roman" w:cs="Times New Roman"/>
        </w:rPr>
        <w:t>6 r.</w:t>
      </w:r>
      <w:r w:rsidRPr="00F365E9">
        <w:rPr>
          <w:rFonts w:ascii="Times New Roman" w:hAnsi="Times New Roman" w:cs="Times New Roman"/>
        </w:rPr>
        <w:t xml:space="preserve"> poz. </w:t>
      </w:r>
      <w:r w:rsidR="00E838C9" w:rsidRPr="00F365E9">
        <w:rPr>
          <w:rFonts w:ascii="Times New Roman" w:hAnsi="Times New Roman" w:cs="Times New Roman"/>
        </w:rPr>
        <w:t>793</w:t>
      </w:r>
      <w:r w:rsidR="00DD0A7A" w:rsidRPr="00F365E9">
        <w:rPr>
          <w:rFonts w:ascii="Times New Roman" w:hAnsi="Times New Roman" w:cs="Times New Roman"/>
        </w:rPr>
        <w:t>.</w:t>
      </w:r>
    </w:p>
  </w:footnote>
  <w:footnote w:id="21">
    <w:p w14:paraId="7E19683E" w14:textId="054756D5" w:rsidR="00DD0A7A" w:rsidRPr="00F365E9" w:rsidRDefault="00DD0A7A">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802EE1">
        <w:rPr>
          <w:rFonts w:ascii="Times New Roman" w:hAnsi="Times New Roman" w:cs="Times New Roman"/>
          <w:vertAlign w:val="superscript"/>
        </w:rPr>
        <w:t>)</w:t>
      </w:r>
      <w:r w:rsidRPr="00F365E9">
        <w:rPr>
          <w:rFonts w:ascii="Times New Roman" w:hAnsi="Times New Roman" w:cs="Times New Roman"/>
        </w:rPr>
        <w:t xml:space="preserve"> Dz. U. poz. 1235</w:t>
      </w:r>
      <w:r w:rsidR="00802EE1">
        <w:rPr>
          <w:rFonts w:ascii="Times New Roman" w:hAnsi="Times New Roman" w:cs="Times New Roman"/>
        </w:rPr>
        <w:t>,</w:t>
      </w:r>
      <w:r w:rsidR="001A7F0E" w:rsidRPr="00F365E9">
        <w:rPr>
          <w:rFonts w:ascii="Times New Roman" w:hAnsi="Times New Roman" w:cs="Times New Roman"/>
        </w:rPr>
        <w:t xml:space="preserve"> z późn. zm</w:t>
      </w:r>
      <w:r w:rsidRPr="00F365E9">
        <w:rPr>
          <w:rFonts w:ascii="Times New Roman" w:hAnsi="Times New Roman" w:cs="Times New Roman"/>
        </w:rPr>
        <w:t>.</w:t>
      </w:r>
    </w:p>
  </w:footnote>
  <w:footnote w:id="22">
    <w:p w14:paraId="1B584D5C" w14:textId="4E9E4927" w:rsidR="00376289" w:rsidRPr="00F365E9" w:rsidRDefault="00376289">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802EE1">
        <w:rPr>
          <w:rFonts w:ascii="Times New Roman" w:hAnsi="Times New Roman" w:cs="Times New Roman"/>
          <w:vertAlign w:val="superscript"/>
        </w:rPr>
        <w:t>)</w:t>
      </w:r>
      <w:r w:rsidRPr="00F365E9">
        <w:rPr>
          <w:rFonts w:ascii="Times New Roman" w:hAnsi="Times New Roman" w:cs="Times New Roman"/>
        </w:rPr>
        <w:t xml:space="preserve"> Dz. U. z 2025 r. poz. 595</w:t>
      </w:r>
      <w:r w:rsidR="001A7F0E" w:rsidRPr="00F365E9">
        <w:rPr>
          <w:rFonts w:ascii="Times New Roman" w:hAnsi="Times New Roman" w:cs="Times New Roman"/>
        </w:rPr>
        <w:t>, z późn. zm</w:t>
      </w:r>
      <w:r w:rsidRPr="00F365E9">
        <w:rPr>
          <w:rFonts w:ascii="Times New Roman" w:hAnsi="Times New Roman" w:cs="Times New Roman"/>
        </w:rPr>
        <w:t>.</w:t>
      </w:r>
    </w:p>
  </w:footnote>
  <w:footnote w:id="23">
    <w:p w14:paraId="06646AC3" w14:textId="3C14D659" w:rsidR="00EF75AA" w:rsidRDefault="00EF75AA">
      <w:pPr>
        <w:pStyle w:val="Tekstprzypisudolnego"/>
      </w:pPr>
      <w:r w:rsidRPr="00F365E9">
        <w:rPr>
          <w:rStyle w:val="Odwoanieprzypisudolnego"/>
          <w:rFonts w:ascii="Times New Roman" w:hAnsi="Times New Roman" w:cs="Times New Roman"/>
        </w:rPr>
        <w:footnoteRef/>
      </w:r>
      <w:r w:rsidR="005170C7">
        <w:rPr>
          <w:rFonts w:ascii="Times New Roman" w:hAnsi="Times New Roman" w:cs="Times New Roman"/>
          <w:vertAlign w:val="superscript"/>
        </w:rPr>
        <w:t>)</w:t>
      </w:r>
      <w:r w:rsidRPr="00F365E9">
        <w:rPr>
          <w:rFonts w:ascii="Times New Roman" w:hAnsi="Times New Roman" w:cs="Times New Roman"/>
        </w:rPr>
        <w:t xml:space="preserve"> Dz. U z 2025 r. poz. 1079</w:t>
      </w:r>
      <w:r w:rsidR="001A7F0E" w:rsidRPr="00F365E9">
        <w:rPr>
          <w:rFonts w:ascii="Times New Roman" w:hAnsi="Times New Roman" w:cs="Times New Roman"/>
        </w:rPr>
        <w:t>, z późn. zm</w:t>
      </w:r>
      <w:r w:rsidRPr="00F365E9">
        <w:rPr>
          <w:rFonts w:ascii="Times New Roman" w:hAnsi="Times New Roman" w:cs="Times New Roman"/>
        </w:rPr>
        <w:t>.</w:t>
      </w:r>
    </w:p>
  </w:footnote>
  <w:footnote w:id="24">
    <w:p w14:paraId="634A6F65" w14:textId="43E3EA7F" w:rsidR="001A7F0E" w:rsidRPr="00F365E9" w:rsidRDefault="001A7F0E">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5170C7">
        <w:rPr>
          <w:rFonts w:ascii="Times New Roman" w:hAnsi="Times New Roman" w:cs="Times New Roman"/>
          <w:vertAlign w:val="superscript"/>
        </w:rPr>
        <w:t>)</w:t>
      </w:r>
      <w:r w:rsidRPr="00F365E9">
        <w:rPr>
          <w:rFonts w:ascii="Times New Roman" w:hAnsi="Times New Roman" w:cs="Times New Roman"/>
        </w:rPr>
        <w:t xml:space="preserve"> Dz.</w:t>
      </w:r>
      <w:r w:rsidR="00CB5728">
        <w:rPr>
          <w:rFonts w:ascii="Times New Roman" w:hAnsi="Times New Roman" w:cs="Times New Roman"/>
        </w:rPr>
        <w:t xml:space="preserve"> </w:t>
      </w:r>
      <w:r w:rsidRPr="00F365E9">
        <w:rPr>
          <w:rFonts w:ascii="Times New Roman" w:hAnsi="Times New Roman" w:cs="Times New Roman"/>
        </w:rPr>
        <w:t>U. z 2025 r. poz. 1431, z późn. zm.</w:t>
      </w:r>
    </w:p>
  </w:footnote>
  <w:footnote w:id="25">
    <w:p w14:paraId="41442D3C" w14:textId="0F14C413" w:rsidR="00376289" w:rsidRDefault="00376289">
      <w:pPr>
        <w:pStyle w:val="Tekstprzypisudolnego"/>
      </w:pPr>
      <w:r w:rsidRPr="00F365E9">
        <w:rPr>
          <w:rStyle w:val="Odwoanieprzypisudolnego"/>
          <w:rFonts w:ascii="Times New Roman" w:hAnsi="Times New Roman" w:cs="Times New Roman"/>
        </w:rPr>
        <w:footnoteRef/>
      </w:r>
      <w:r w:rsidR="005170C7">
        <w:rPr>
          <w:rFonts w:ascii="Times New Roman" w:hAnsi="Times New Roman" w:cs="Times New Roman"/>
          <w:vertAlign w:val="superscript"/>
        </w:rPr>
        <w:t>)</w:t>
      </w:r>
      <w:r w:rsidRPr="00F365E9">
        <w:rPr>
          <w:rFonts w:ascii="Times New Roman" w:hAnsi="Times New Roman" w:cs="Times New Roman"/>
        </w:rPr>
        <w:t xml:space="preserve"> Dz. Urz. UE L177 z 02.02.2019, str. 3, z późn. zm.</w:t>
      </w:r>
    </w:p>
  </w:footnote>
  <w:footnote w:id="26">
    <w:p w14:paraId="1EA6AF73" w14:textId="778D28C3" w:rsidR="00A90835" w:rsidRPr="00F365E9" w:rsidRDefault="00A90835">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5170C7">
        <w:rPr>
          <w:rFonts w:ascii="Times New Roman" w:hAnsi="Times New Roman" w:cs="Times New Roman"/>
          <w:vertAlign w:val="superscript"/>
        </w:rPr>
        <w:t>)</w:t>
      </w:r>
      <w:r w:rsidRPr="00F365E9">
        <w:rPr>
          <w:rFonts w:ascii="Times New Roman" w:hAnsi="Times New Roman" w:cs="Times New Roman"/>
        </w:rPr>
        <w:t xml:space="preserve"> </w:t>
      </w:r>
      <w:hyperlink r:id="rId5" w:history="1">
        <w:r w:rsidRPr="00F365E9">
          <w:rPr>
            <w:rFonts w:ascii="Times New Roman" w:hAnsi="Times New Roman" w:cs="Times New Roman"/>
          </w:rPr>
          <w:t>Dz.U. z 202</w:t>
        </w:r>
        <w:r w:rsidR="00E838C9" w:rsidRPr="00F365E9">
          <w:rPr>
            <w:rFonts w:ascii="Times New Roman" w:hAnsi="Times New Roman" w:cs="Times New Roman"/>
          </w:rPr>
          <w:t>5</w:t>
        </w:r>
        <w:r w:rsidRPr="00F365E9">
          <w:rPr>
            <w:rFonts w:ascii="Times New Roman" w:hAnsi="Times New Roman" w:cs="Times New Roman"/>
          </w:rPr>
          <w:t xml:space="preserve"> r. poz. </w:t>
        </w:r>
        <w:r w:rsidR="00E838C9" w:rsidRPr="00F365E9">
          <w:rPr>
            <w:rFonts w:ascii="Times New Roman" w:hAnsi="Times New Roman" w:cs="Times New Roman"/>
          </w:rPr>
          <w:t>1691.</w:t>
        </w:r>
      </w:hyperlink>
    </w:p>
  </w:footnote>
  <w:footnote w:id="27">
    <w:p w14:paraId="35C6A1BC" w14:textId="277BAF44" w:rsidR="00F942A2" w:rsidRPr="00F365E9" w:rsidRDefault="00F942A2" w:rsidP="00F942A2">
      <w:pPr>
        <w:pStyle w:val="Tekstprzypisudolnego"/>
        <w:jc w:val="both"/>
        <w:rPr>
          <w:rFonts w:ascii="Times New Roman" w:hAnsi="Times New Roman" w:cs="Times New Roman"/>
        </w:rPr>
      </w:pPr>
      <w:r w:rsidRPr="00F365E9">
        <w:rPr>
          <w:rStyle w:val="Odwoanieprzypisudolnego"/>
          <w:rFonts w:ascii="Times New Roman" w:hAnsi="Times New Roman" w:cs="Times New Roman"/>
        </w:rPr>
        <w:footnoteRef/>
      </w:r>
      <w:r w:rsidR="00245A11">
        <w:rPr>
          <w:rFonts w:ascii="Times New Roman" w:hAnsi="Times New Roman" w:cs="Times New Roman"/>
          <w:vertAlign w:val="superscript"/>
        </w:rPr>
        <w:t>)</w:t>
      </w:r>
      <w:r w:rsidRPr="00F365E9">
        <w:rPr>
          <w:rFonts w:ascii="Times New Roman" w:hAnsi="Times New Roman" w:cs="Times New Roman"/>
        </w:rPr>
        <w:t xml:space="preserve"> Dz. U. z 2025 r. poz. 1703, z późn. zm.</w:t>
      </w:r>
    </w:p>
  </w:footnote>
  <w:footnote w:id="28">
    <w:p w14:paraId="1F79ADB5" w14:textId="0CA201B3" w:rsidR="00332F77" w:rsidRDefault="00332F77">
      <w:pPr>
        <w:pStyle w:val="Tekstprzypisudolnego"/>
      </w:pPr>
      <w:r w:rsidRPr="00F365E9">
        <w:rPr>
          <w:rStyle w:val="Odwoanieprzypisudolnego"/>
          <w:rFonts w:ascii="Times New Roman" w:hAnsi="Times New Roman" w:cs="Times New Roman"/>
        </w:rPr>
        <w:footnoteRef/>
      </w:r>
      <w:r w:rsidR="00245A11">
        <w:rPr>
          <w:rFonts w:ascii="Times New Roman" w:hAnsi="Times New Roman" w:cs="Times New Roman"/>
          <w:vertAlign w:val="superscript"/>
        </w:rPr>
        <w:t>)</w:t>
      </w:r>
      <w:r w:rsidRPr="00F365E9">
        <w:rPr>
          <w:rFonts w:ascii="Times New Roman" w:hAnsi="Times New Roman" w:cs="Times New Roman"/>
        </w:rPr>
        <w:t xml:space="preserve"> Dz.</w:t>
      </w:r>
      <w:r w:rsidR="00A52943">
        <w:rPr>
          <w:rFonts w:ascii="Times New Roman" w:hAnsi="Times New Roman" w:cs="Times New Roman"/>
        </w:rPr>
        <w:t xml:space="preserve"> </w:t>
      </w:r>
      <w:r w:rsidRPr="00F365E9">
        <w:rPr>
          <w:rFonts w:ascii="Times New Roman" w:hAnsi="Times New Roman" w:cs="Times New Roman"/>
        </w:rPr>
        <w:t>U. z 2024 r. poz. 1725, z późn. zm.</w:t>
      </w:r>
    </w:p>
  </w:footnote>
  <w:footnote w:id="29">
    <w:p w14:paraId="5CD0482F" w14:textId="27057FA9" w:rsidR="006317AD" w:rsidRPr="00F365E9" w:rsidRDefault="006317AD">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375318">
        <w:rPr>
          <w:rFonts w:ascii="Times New Roman" w:hAnsi="Times New Roman" w:cs="Times New Roman"/>
          <w:vertAlign w:val="superscript"/>
        </w:rPr>
        <w:t>)</w:t>
      </w:r>
      <w:r w:rsidRPr="00F365E9">
        <w:rPr>
          <w:rFonts w:ascii="Times New Roman" w:hAnsi="Times New Roman" w:cs="Times New Roman"/>
        </w:rPr>
        <w:t xml:space="preserve"> Dz.</w:t>
      </w:r>
      <w:r w:rsidR="00375318">
        <w:rPr>
          <w:rFonts w:ascii="Times New Roman" w:hAnsi="Times New Roman" w:cs="Times New Roman"/>
        </w:rPr>
        <w:t xml:space="preserve"> </w:t>
      </w:r>
      <w:r w:rsidRPr="00F365E9">
        <w:rPr>
          <w:rFonts w:ascii="Times New Roman" w:hAnsi="Times New Roman" w:cs="Times New Roman"/>
        </w:rPr>
        <w:t>U. z 2024 r. poz. 499</w:t>
      </w:r>
      <w:r w:rsidR="00375318">
        <w:rPr>
          <w:rFonts w:ascii="Times New Roman" w:hAnsi="Times New Roman" w:cs="Times New Roman"/>
        </w:rPr>
        <w:t>,</w:t>
      </w:r>
      <w:r w:rsidRPr="00F365E9">
        <w:rPr>
          <w:rFonts w:ascii="Times New Roman" w:hAnsi="Times New Roman" w:cs="Times New Roman"/>
        </w:rPr>
        <w:t xml:space="preserve"> z późn. zm.</w:t>
      </w:r>
    </w:p>
  </w:footnote>
  <w:footnote w:id="30">
    <w:p w14:paraId="27DE254F" w14:textId="10F6B5CB" w:rsidR="006317AD" w:rsidRDefault="006317AD">
      <w:pPr>
        <w:pStyle w:val="Tekstprzypisudolnego"/>
      </w:pPr>
      <w:r w:rsidRPr="00F365E9">
        <w:rPr>
          <w:rStyle w:val="Odwoanieprzypisudolnego"/>
          <w:rFonts w:ascii="Times New Roman" w:hAnsi="Times New Roman" w:cs="Times New Roman"/>
        </w:rPr>
        <w:footnoteRef/>
      </w:r>
      <w:r w:rsidR="00375318">
        <w:rPr>
          <w:rFonts w:ascii="Times New Roman" w:hAnsi="Times New Roman" w:cs="Times New Roman"/>
          <w:vertAlign w:val="superscript"/>
        </w:rPr>
        <w:t>)</w:t>
      </w:r>
      <w:r w:rsidRPr="00F365E9">
        <w:rPr>
          <w:rFonts w:ascii="Times New Roman" w:hAnsi="Times New Roman" w:cs="Times New Roman"/>
        </w:rPr>
        <w:t xml:space="preserve"> Dz.</w:t>
      </w:r>
      <w:r w:rsidR="00375318">
        <w:rPr>
          <w:rFonts w:ascii="Times New Roman" w:hAnsi="Times New Roman" w:cs="Times New Roman"/>
        </w:rPr>
        <w:t xml:space="preserve"> </w:t>
      </w:r>
      <w:r w:rsidRPr="00F365E9">
        <w:rPr>
          <w:rFonts w:ascii="Times New Roman" w:hAnsi="Times New Roman" w:cs="Times New Roman"/>
        </w:rPr>
        <w:t>U. z 2021 r. poz. 2117</w:t>
      </w:r>
      <w:r w:rsidR="00375318">
        <w:rPr>
          <w:rFonts w:ascii="Times New Roman" w:hAnsi="Times New Roman" w:cs="Times New Roman"/>
        </w:rPr>
        <w:t>,</w:t>
      </w:r>
      <w:r w:rsidRPr="00F365E9">
        <w:rPr>
          <w:rFonts w:ascii="Times New Roman" w:hAnsi="Times New Roman" w:cs="Times New Roman"/>
        </w:rPr>
        <w:t xml:space="preserve"> z późn. zm.</w:t>
      </w:r>
    </w:p>
  </w:footnote>
  <w:footnote w:id="31">
    <w:p w14:paraId="7B15E02C" w14:textId="59F0AA92" w:rsidR="004E528A" w:rsidRPr="008844AE" w:rsidRDefault="004E528A">
      <w:pPr>
        <w:pStyle w:val="Tekstprzypisudolnego"/>
        <w:rPr>
          <w:rFonts w:ascii="Times New Roman" w:hAnsi="Times New Roman" w:cs="Times New Roman"/>
        </w:rPr>
      </w:pPr>
      <w:r w:rsidRPr="008844AE">
        <w:rPr>
          <w:rStyle w:val="Odwoanieprzypisudolnego"/>
          <w:rFonts w:ascii="Times New Roman" w:hAnsi="Times New Roman" w:cs="Times New Roman"/>
        </w:rPr>
        <w:footnoteRef/>
      </w:r>
      <w:r w:rsidRPr="008844AE">
        <w:rPr>
          <w:rFonts w:ascii="Times New Roman" w:hAnsi="Times New Roman" w:cs="Times New Roman"/>
          <w:vertAlign w:val="superscript"/>
        </w:rPr>
        <w:t>)</w:t>
      </w:r>
      <w:r w:rsidRPr="008844AE">
        <w:rPr>
          <w:rFonts w:ascii="Times New Roman" w:hAnsi="Times New Roman" w:cs="Times New Roman"/>
        </w:rPr>
        <w:t xml:space="preserve"> Dz. U. z 2025 r. poz. 1131, z późn. zm.</w:t>
      </w:r>
    </w:p>
  </w:footnote>
  <w:footnote w:id="32">
    <w:p w14:paraId="19CB9FB3" w14:textId="4B45249F" w:rsidR="00E838C9" w:rsidRPr="00F365E9" w:rsidRDefault="00E838C9">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DF3662">
        <w:rPr>
          <w:rFonts w:ascii="Times New Roman" w:hAnsi="Times New Roman" w:cs="Times New Roman"/>
          <w:vertAlign w:val="superscript"/>
        </w:rPr>
        <w:t>)</w:t>
      </w:r>
      <w:r w:rsidRPr="00F365E9">
        <w:rPr>
          <w:rFonts w:ascii="Times New Roman" w:hAnsi="Times New Roman" w:cs="Times New Roman"/>
        </w:rPr>
        <w:t xml:space="preserve"> Dz. U. z 2025 r. poz. 514.</w:t>
      </w:r>
    </w:p>
  </w:footnote>
  <w:footnote w:id="33">
    <w:p w14:paraId="2E47105D" w14:textId="621B643A" w:rsidR="00E301C3" w:rsidRPr="001C2423" w:rsidRDefault="00E301C3">
      <w:pPr>
        <w:pStyle w:val="Tekstprzypisudolnego"/>
        <w:rPr>
          <w:rFonts w:ascii="Times New Roman" w:hAnsi="Times New Roman" w:cs="Times New Roman"/>
        </w:rPr>
      </w:pPr>
      <w:r w:rsidRPr="001C2423">
        <w:rPr>
          <w:rStyle w:val="Odwoanieprzypisudolnego"/>
          <w:rFonts w:ascii="Times New Roman" w:hAnsi="Times New Roman" w:cs="Times New Roman"/>
        </w:rPr>
        <w:footnoteRef/>
      </w:r>
      <w:r w:rsidRPr="001C2423">
        <w:rPr>
          <w:rFonts w:ascii="Times New Roman" w:hAnsi="Times New Roman" w:cs="Times New Roman"/>
          <w:vertAlign w:val="superscript"/>
        </w:rPr>
        <w:t>)</w:t>
      </w:r>
      <w:r w:rsidRPr="001C2423">
        <w:rPr>
          <w:rFonts w:ascii="Times New Roman" w:hAnsi="Times New Roman" w:cs="Times New Roman"/>
        </w:rPr>
        <w:t xml:space="preserve"> Dz. U. z 2017 r. poz. 2278, z późn. zm.</w:t>
      </w:r>
    </w:p>
  </w:footnote>
  <w:footnote w:id="34">
    <w:p w14:paraId="2C1AA2A0" w14:textId="41D30958" w:rsidR="00AB5881" w:rsidRPr="00AB5881" w:rsidRDefault="00AB5881">
      <w:pPr>
        <w:pStyle w:val="Tekstprzypisudolnego"/>
        <w:rPr>
          <w:rFonts w:ascii="Times New Roman" w:hAnsi="Times New Roman" w:cs="Times New Roman"/>
        </w:rPr>
      </w:pPr>
      <w:r w:rsidRPr="00AB5881">
        <w:rPr>
          <w:rStyle w:val="Odwoanieprzypisudolnego"/>
          <w:rFonts w:ascii="Times New Roman" w:hAnsi="Times New Roman" w:cs="Times New Roman"/>
        </w:rPr>
        <w:footnoteRef/>
      </w:r>
      <w:r w:rsidRPr="00AB5881">
        <w:rPr>
          <w:rFonts w:ascii="Times New Roman" w:hAnsi="Times New Roman" w:cs="Times New Roman"/>
          <w:vertAlign w:val="superscript"/>
        </w:rPr>
        <w:t>)</w:t>
      </w:r>
      <w:r w:rsidRPr="00AB5881">
        <w:rPr>
          <w:rFonts w:ascii="Times New Roman" w:hAnsi="Times New Roman" w:cs="Times New Roman"/>
        </w:rPr>
        <w:t xml:space="preserve"> Dz. U. poz. 1946.</w:t>
      </w:r>
    </w:p>
  </w:footnote>
  <w:footnote w:id="35">
    <w:p w14:paraId="1E227375" w14:textId="2F540833" w:rsidR="00E838C9" w:rsidRPr="00F365E9" w:rsidRDefault="00E838C9">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F62137">
        <w:rPr>
          <w:rFonts w:ascii="Times New Roman" w:hAnsi="Times New Roman" w:cs="Times New Roman"/>
          <w:vertAlign w:val="superscript"/>
        </w:rPr>
        <w:t>)</w:t>
      </w:r>
      <w:r w:rsidRPr="00F365E9">
        <w:rPr>
          <w:rFonts w:ascii="Times New Roman" w:hAnsi="Times New Roman" w:cs="Times New Roman"/>
        </w:rPr>
        <w:t xml:space="preserve"> Dz. U. poz. 2039, z późn. zm.</w:t>
      </w:r>
    </w:p>
  </w:footnote>
  <w:footnote w:id="36">
    <w:p w14:paraId="3D87E38A" w14:textId="246EC0D0" w:rsidR="00E838C9" w:rsidRPr="00F365E9" w:rsidRDefault="00E838C9">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F62137">
        <w:rPr>
          <w:rFonts w:ascii="Times New Roman" w:hAnsi="Times New Roman" w:cs="Times New Roman"/>
          <w:vertAlign w:val="superscript"/>
        </w:rPr>
        <w:t>)</w:t>
      </w:r>
      <w:r w:rsidRPr="00F365E9">
        <w:rPr>
          <w:rFonts w:ascii="Times New Roman" w:hAnsi="Times New Roman" w:cs="Times New Roman"/>
        </w:rPr>
        <w:t xml:space="preserve"> Dz. U. z 202</w:t>
      </w:r>
      <w:r w:rsidR="00AA1B9A" w:rsidRPr="00F365E9">
        <w:rPr>
          <w:rFonts w:ascii="Times New Roman" w:hAnsi="Times New Roman" w:cs="Times New Roman"/>
        </w:rPr>
        <w:t>6</w:t>
      </w:r>
      <w:r w:rsidRPr="00F365E9">
        <w:rPr>
          <w:rFonts w:ascii="Times New Roman" w:hAnsi="Times New Roman" w:cs="Times New Roman"/>
        </w:rPr>
        <w:t xml:space="preserve"> r. poz. </w:t>
      </w:r>
      <w:r w:rsidR="00AA1B9A" w:rsidRPr="00F365E9">
        <w:rPr>
          <w:rFonts w:ascii="Times New Roman" w:hAnsi="Times New Roman" w:cs="Times New Roman"/>
        </w:rPr>
        <w:t>936</w:t>
      </w:r>
      <w:r w:rsidRPr="00F365E9">
        <w:rPr>
          <w:rFonts w:ascii="Times New Roman" w:hAnsi="Times New Roman" w:cs="Times New Roman"/>
        </w:rPr>
        <w:t>.</w:t>
      </w:r>
    </w:p>
  </w:footnote>
  <w:footnote w:id="37">
    <w:p w14:paraId="5396466F" w14:textId="01112043" w:rsidR="00E838C9" w:rsidRPr="00F365E9" w:rsidRDefault="00E838C9">
      <w:pPr>
        <w:pStyle w:val="Tekstprzypisudolnego"/>
        <w:rPr>
          <w:rFonts w:ascii="Times New Roman" w:hAnsi="Times New Roman" w:cs="Times New Roman"/>
        </w:rPr>
      </w:pPr>
      <w:r w:rsidRPr="00F365E9">
        <w:rPr>
          <w:rStyle w:val="Odwoanieprzypisudolnego"/>
          <w:rFonts w:ascii="Times New Roman" w:hAnsi="Times New Roman" w:cs="Times New Roman"/>
        </w:rPr>
        <w:footnoteRef/>
      </w:r>
      <w:r w:rsidR="00F62137">
        <w:rPr>
          <w:rFonts w:ascii="Times New Roman" w:hAnsi="Times New Roman" w:cs="Times New Roman"/>
          <w:vertAlign w:val="superscript"/>
        </w:rPr>
        <w:t>)</w:t>
      </w:r>
      <w:r w:rsidRPr="00F365E9">
        <w:rPr>
          <w:rFonts w:ascii="Times New Roman" w:hAnsi="Times New Roman" w:cs="Times New Roman"/>
        </w:rPr>
        <w:t xml:space="preserve"> M.P. z 2026 r. poz. 404.</w:t>
      </w:r>
    </w:p>
  </w:footnote>
  <w:footnote w:id="38">
    <w:p w14:paraId="29325345" w14:textId="6F4CF91E" w:rsidR="00E838C9" w:rsidRPr="00A5722C" w:rsidRDefault="00E838C9">
      <w:pPr>
        <w:pStyle w:val="Tekstprzypisudolnego"/>
        <w:rPr>
          <w:sz w:val="18"/>
          <w:szCs w:val="18"/>
        </w:rPr>
      </w:pPr>
      <w:r w:rsidRPr="00F365E9">
        <w:rPr>
          <w:rStyle w:val="Odwoanieprzypisudolnego"/>
          <w:rFonts w:ascii="Times New Roman" w:hAnsi="Times New Roman" w:cs="Times New Roman"/>
        </w:rPr>
        <w:footnoteRef/>
      </w:r>
      <w:r w:rsidR="00F62137">
        <w:rPr>
          <w:rFonts w:ascii="Times New Roman" w:hAnsi="Times New Roman" w:cs="Times New Roman"/>
          <w:vertAlign w:val="superscript"/>
        </w:rPr>
        <w:t>)</w:t>
      </w:r>
      <w:r w:rsidRPr="00F365E9">
        <w:rPr>
          <w:rFonts w:ascii="Times New Roman" w:hAnsi="Times New Roman" w:cs="Times New Roman"/>
        </w:rPr>
        <w:t xml:space="preserve"> Dz. U. z 2025 r. poz. 1480, z późn. zm.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5AFC"/>
    <w:multiLevelType w:val="hybridMultilevel"/>
    <w:tmpl w:val="9B885B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C0252A"/>
    <w:multiLevelType w:val="hybridMultilevel"/>
    <w:tmpl w:val="A168A5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16A309D"/>
    <w:multiLevelType w:val="hybridMultilevel"/>
    <w:tmpl w:val="74A2D1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6D7CFE"/>
    <w:multiLevelType w:val="hybridMultilevel"/>
    <w:tmpl w:val="9710B4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5058B5"/>
    <w:multiLevelType w:val="hybridMultilevel"/>
    <w:tmpl w:val="ACE6A8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676132"/>
    <w:multiLevelType w:val="hybridMultilevel"/>
    <w:tmpl w:val="997CC9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B977FF"/>
    <w:multiLevelType w:val="hybridMultilevel"/>
    <w:tmpl w:val="FD763E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0B492E"/>
    <w:multiLevelType w:val="hybridMultilevel"/>
    <w:tmpl w:val="425AED08"/>
    <w:lvl w:ilvl="0" w:tplc="04150011">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8" w15:restartNumberingAfterBreak="0">
    <w:nsid w:val="1FDB4E1E"/>
    <w:multiLevelType w:val="hybridMultilevel"/>
    <w:tmpl w:val="829E88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224A92"/>
    <w:multiLevelType w:val="hybridMultilevel"/>
    <w:tmpl w:val="1742AE5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2402F21"/>
    <w:multiLevelType w:val="hybridMultilevel"/>
    <w:tmpl w:val="532AF62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52C358F"/>
    <w:multiLevelType w:val="hybridMultilevel"/>
    <w:tmpl w:val="D41E0DCE"/>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2" w15:restartNumberingAfterBreak="0">
    <w:nsid w:val="27B32DC7"/>
    <w:multiLevelType w:val="hybridMultilevel"/>
    <w:tmpl w:val="EFA2AF5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39227F93"/>
    <w:multiLevelType w:val="hybridMultilevel"/>
    <w:tmpl w:val="DAEC0F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9FE1190"/>
    <w:multiLevelType w:val="hybridMultilevel"/>
    <w:tmpl w:val="9FDC225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12221C"/>
    <w:multiLevelType w:val="hybridMultilevel"/>
    <w:tmpl w:val="AC26D072"/>
    <w:lvl w:ilvl="0" w:tplc="6930C530">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6" w15:restartNumberingAfterBreak="0">
    <w:nsid w:val="3D523D55"/>
    <w:multiLevelType w:val="hybridMultilevel"/>
    <w:tmpl w:val="6E1CA37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3EDB23D5"/>
    <w:multiLevelType w:val="hybridMultilevel"/>
    <w:tmpl w:val="AD32C4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1FA5017"/>
    <w:multiLevelType w:val="hybridMultilevel"/>
    <w:tmpl w:val="3F9EDA1E"/>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9" w15:restartNumberingAfterBreak="0">
    <w:nsid w:val="43734D08"/>
    <w:multiLevelType w:val="hybridMultilevel"/>
    <w:tmpl w:val="6C6E4B9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6415E18"/>
    <w:multiLevelType w:val="hybridMultilevel"/>
    <w:tmpl w:val="A168A5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92D0F3F"/>
    <w:multiLevelType w:val="hybridMultilevel"/>
    <w:tmpl w:val="4C68B67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EBD720A"/>
    <w:multiLevelType w:val="hybridMultilevel"/>
    <w:tmpl w:val="8D8A8BA8"/>
    <w:lvl w:ilvl="0" w:tplc="E0BC4F7C">
      <w:start w:val="1"/>
      <w:numFmt w:val="decimal"/>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15:restartNumberingAfterBreak="0">
    <w:nsid w:val="4F467621"/>
    <w:multiLevelType w:val="multilevel"/>
    <w:tmpl w:val="FF32D2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0D67A25"/>
    <w:multiLevelType w:val="hybridMultilevel"/>
    <w:tmpl w:val="17E4FC1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52996F3D"/>
    <w:multiLevelType w:val="hybridMultilevel"/>
    <w:tmpl w:val="09FC718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2EE448B"/>
    <w:multiLevelType w:val="hybridMultilevel"/>
    <w:tmpl w:val="79B6C68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53B2142B"/>
    <w:multiLevelType w:val="hybridMultilevel"/>
    <w:tmpl w:val="DC06811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56D56B9C"/>
    <w:multiLevelType w:val="hybridMultilevel"/>
    <w:tmpl w:val="0DE2E18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5B632438"/>
    <w:multiLevelType w:val="hybridMultilevel"/>
    <w:tmpl w:val="58565C08"/>
    <w:lvl w:ilvl="0" w:tplc="6930C5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D402F78"/>
    <w:multiLevelType w:val="hybridMultilevel"/>
    <w:tmpl w:val="81344A5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5E175A2E"/>
    <w:multiLevelType w:val="hybridMultilevel"/>
    <w:tmpl w:val="6D0CFF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0A42DD9"/>
    <w:multiLevelType w:val="hybridMultilevel"/>
    <w:tmpl w:val="1132FE2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60DA5345"/>
    <w:multiLevelType w:val="hybridMultilevel"/>
    <w:tmpl w:val="825478D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61BB129B"/>
    <w:multiLevelType w:val="hybridMultilevel"/>
    <w:tmpl w:val="F12EFBC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62616CC7"/>
    <w:multiLevelType w:val="hybridMultilevel"/>
    <w:tmpl w:val="D4BA65C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6CAC616B"/>
    <w:multiLevelType w:val="hybridMultilevel"/>
    <w:tmpl w:val="29E6D9A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6D94167E"/>
    <w:multiLevelType w:val="hybridMultilevel"/>
    <w:tmpl w:val="43986C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DB80DA6"/>
    <w:multiLevelType w:val="hybridMultilevel"/>
    <w:tmpl w:val="E9560A1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6E296D52"/>
    <w:multiLevelType w:val="hybridMultilevel"/>
    <w:tmpl w:val="6032C58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7079217D"/>
    <w:multiLevelType w:val="hybridMultilevel"/>
    <w:tmpl w:val="C7B890D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737F18C1"/>
    <w:multiLevelType w:val="hybridMultilevel"/>
    <w:tmpl w:val="9F32C68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42F10C9"/>
    <w:multiLevelType w:val="hybridMultilevel"/>
    <w:tmpl w:val="3FE0BF5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8732168"/>
    <w:multiLevelType w:val="hybridMultilevel"/>
    <w:tmpl w:val="6DE2D04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79EA636B"/>
    <w:multiLevelType w:val="hybridMultilevel"/>
    <w:tmpl w:val="9BB88A1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7E00179F"/>
    <w:multiLevelType w:val="hybridMultilevel"/>
    <w:tmpl w:val="3B42AD86"/>
    <w:lvl w:ilvl="0" w:tplc="95E27E0E">
      <w:start w:val="1"/>
      <w:numFmt w:val="lowerLetter"/>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FDA2F37"/>
    <w:multiLevelType w:val="hybridMultilevel"/>
    <w:tmpl w:val="E1DE7F5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FEE13FF"/>
    <w:multiLevelType w:val="hybridMultilevel"/>
    <w:tmpl w:val="B9547B8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622833340">
    <w:abstractNumId w:val="14"/>
  </w:num>
  <w:num w:numId="2" w16cid:durableId="315647171">
    <w:abstractNumId w:val="1"/>
  </w:num>
  <w:num w:numId="3" w16cid:durableId="277416946">
    <w:abstractNumId w:val="23"/>
  </w:num>
  <w:num w:numId="4" w16cid:durableId="953563692">
    <w:abstractNumId w:val="20"/>
  </w:num>
  <w:num w:numId="5" w16cid:durableId="817190658">
    <w:abstractNumId w:val="10"/>
  </w:num>
  <w:num w:numId="6" w16cid:durableId="655767630">
    <w:abstractNumId w:val="8"/>
  </w:num>
  <w:num w:numId="7" w16cid:durableId="1121411464">
    <w:abstractNumId w:val="5"/>
  </w:num>
  <w:num w:numId="8" w16cid:durableId="1241328438">
    <w:abstractNumId w:val="37"/>
  </w:num>
  <w:num w:numId="9" w16cid:durableId="1465612247">
    <w:abstractNumId w:val="15"/>
  </w:num>
  <w:num w:numId="10" w16cid:durableId="1730835596">
    <w:abstractNumId w:val="0"/>
  </w:num>
  <w:num w:numId="11" w16cid:durableId="1567187126">
    <w:abstractNumId w:val="6"/>
  </w:num>
  <w:num w:numId="12" w16cid:durableId="1702170824">
    <w:abstractNumId w:val="13"/>
  </w:num>
  <w:num w:numId="13" w16cid:durableId="896281443">
    <w:abstractNumId w:val="3"/>
  </w:num>
  <w:num w:numId="14" w16cid:durableId="1811629609">
    <w:abstractNumId w:val="4"/>
  </w:num>
  <w:num w:numId="15" w16cid:durableId="1719818983">
    <w:abstractNumId w:val="2"/>
  </w:num>
  <w:num w:numId="16" w16cid:durableId="751703103">
    <w:abstractNumId w:val="17"/>
  </w:num>
  <w:num w:numId="17" w16cid:durableId="316569903">
    <w:abstractNumId w:val="7"/>
  </w:num>
  <w:num w:numId="18" w16cid:durableId="1139152838">
    <w:abstractNumId w:val="9"/>
  </w:num>
  <w:num w:numId="19" w16cid:durableId="446393251">
    <w:abstractNumId w:val="27"/>
  </w:num>
  <w:num w:numId="20" w16cid:durableId="2034263572">
    <w:abstractNumId w:val="24"/>
  </w:num>
  <w:num w:numId="21" w16cid:durableId="1946420599">
    <w:abstractNumId w:val="36"/>
  </w:num>
  <w:num w:numId="22" w16cid:durableId="518739323">
    <w:abstractNumId w:val="38"/>
  </w:num>
  <w:num w:numId="23" w16cid:durableId="828056988">
    <w:abstractNumId w:val="44"/>
  </w:num>
  <w:num w:numId="24" w16cid:durableId="1462529855">
    <w:abstractNumId w:val="11"/>
  </w:num>
  <w:num w:numId="25" w16cid:durableId="1520045565">
    <w:abstractNumId w:val="35"/>
  </w:num>
  <w:num w:numId="26" w16cid:durableId="33234544">
    <w:abstractNumId w:val="26"/>
  </w:num>
  <w:num w:numId="27" w16cid:durableId="504127864">
    <w:abstractNumId w:val="31"/>
  </w:num>
  <w:num w:numId="28" w16cid:durableId="1975326273">
    <w:abstractNumId w:val="32"/>
  </w:num>
  <w:num w:numId="29" w16cid:durableId="1306163200">
    <w:abstractNumId w:val="47"/>
  </w:num>
  <w:num w:numId="30" w16cid:durableId="924462975">
    <w:abstractNumId w:val="43"/>
  </w:num>
  <w:num w:numId="31" w16cid:durableId="1522469854">
    <w:abstractNumId w:val="41"/>
  </w:num>
  <w:num w:numId="32" w16cid:durableId="1725907009">
    <w:abstractNumId w:val="34"/>
  </w:num>
  <w:num w:numId="33" w16cid:durableId="471218889">
    <w:abstractNumId w:val="42"/>
  </w:num>
  <w:num w:numId="34" w16cid:durableId="255018105">
    <w:abstractNumId w:val="28"/>
  </w:num>
  <w:num w:numId="35" w16cid:durableId="871766877">
    <w:abstractNumId w:val="25"/>
  </w:num>
  <w:num w:numId="36" w16cid:durableId="1371689979">
    <w:abstractNumId w:val="18"/>
  </w:num>
  <w:num w:numId="37" w16cid:durableId="2047287951">
    <w:abstractNumId w:val="12"/>
  </w:num>
  <w:num w:numId="38" w16cid:durableId="249196682">
    <w:abstractNumId w:val="33"/>
  </w:num>
  <w:num w:numId="39" w16cid:durableId="829176494">
    <w:abstractNumId w:val="45"/>
  </w:num>
  <w:num w:numId="40" w16cid:durableId="1263344195">
    <w:abstractNumId w:val="40"/>
  </w:num>
  <w:num w:numId="41" w16cid:durableId="550193990">
    <w:abstractNumId w:val="21"/>
  </w:num>
  <w:num w:numId="42" w16cid:durableId="1322730428">
    <w:abstractNumId w:val="19"/>
  </w:num>
  <w:num w:numId="43" w16cid:durableId="1563785575">
    <w:abstractNumId w:val="16"/>
  </w:num>
  <w:num w:numId="44" w16cid:durableId="1779063340">
    <w:abstractNumId w:val="46"/>
  </w:num>
  <w:num w:numId="45" w16cid:durableId="444926236">
    <w:abstractNumId w:val="39"/>
  </w:num>
  <w:num w:numId="46" w16cid:durableId="1877738232">
    <w:abstractNumId w:val="22"/>
  </w:num>
  <w:num w:numId="47" w16cid:durableId="369569668">
    <w:abstractNumId w:val="29"/>
  </w:num>
  <w:num w:numId="48" w16cid:durableId="84031970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3EC"/>
    <w:rsid w:val="00000AFB"/>
    <w:rsid w:val="000015B3"/>
    <w:rsid w:val="00001C13"/>
    <w:rsid w:val="00004248"/>
    <w:rsid w:val="00004B75"/>
    <w:rsid w:val="0000524C"/>
    <w:rsid w:val="00007C91"/>
    <w:rsid w:val="00010D01"/>
    <w:rsid w:val="0001451B"/>
    <w:rsid w:val="000157E3"/>
    <w:rsid w:val="000166AE"/>
    <w:rsid w:val="00016B99"/>
    <w:rsid w:val="00017799"/>
    <w:rsid w:val="00020399"/>
    <w:rsid w:val="00020502"/>
    <w:rsid w:val="000208AF"/>
    <w:rsid w:val="000210D3"/>
    <w:rsid w:val="000228AF"/>
    <w:rsid w:val="000236C6"/>
    <w:rsid w:val="000251F1"/>
    <w:rsid w:val="0003439D"/>
    <w:rsid w:val="00036038"/>
    <w:rsid w:val="00037510"/>
    <w:rsid w:val="00040081"/>
    <w:rsid w:val="000400E1"/>
    <w:rsid w:val="000417A1"/>
    <w:rsid w:val="00041E11"/>
    <w:rsid w:val="00042172"/>
    <w:rsid w:val="00042234"/>
    <w:rsid w:val="000427B9"/>
    <w:rsid w:val="00042B3F"/>
    <w:rsid w:val="00043006"/>
    <w:rsid w:val="0004364F"/>
    <w:rsid w:val="00044889"/>
    <w:rsid w:val="0004625E"/>
    <w:rsid w:val="000467F5"/>
    <w:rsid w:val="00050538"/>
    <w:rsid w:val="00050614"/>
    <w:rsid w:val="00051EB1"/>
    <w:rsid w:val="000521EF"/>
    <w:rsid w:val="00055675"/>
    <w:rsid w:val="00056343"/>
    <w:rsid w:val="00060996"/>
    <w:rsid w:val="00061986"/>
    <w:rsid w:val="00061B17"/>
    <w:rsid w:val="0006253F"/>
    <w:rsid w:val="0006287B"/>
    <w:rsid w:val="00064847"/>
    <w:rsid w:val="0006530C"/>
    <w:rsid w:val="0006569F"/>
    <w:rsid w:val="00065823"/>
    <w:rsid w:val="00065E3C"/>
    <w:rsid w:val="00066431"/>
    <w:rsid w:val="000703E2"/>
    <w:rsid w:val="00070D24"/>
    <w:rsid w:val="00070F93"/>
    <w:rsid w:val="000717A8"/>
    <w:rsid w:val="00072C5F"/>
    <w:rsid w:val="00073101"/>
    <w:rsid w:val="00075880"/>
    <w:rsid w:val="00075A30"/>
    <w:rsid w:val="0007619E"/>
    <w:rsid w:val="0008287A"/>
    <w:rsid w:val="000851B3"/>
    <w:rsid w:val="00086444"/>
    <w:rsid w:val="00090A47"/>
    <w:rsid w:val="000921A8"/>
    <w:rsid w:val="00092B4A"/>
    <w:rsid w:val="00092C6F"/>
    <w:rsid w:val="00094FE8"/>
    <w:rsid w:val="000966E1"/>
    <w:rsid w:val="00097F3A"/>
    <w:rsid w:val="000A03EC"/>
    <w:rsid w:val="000A1396"/>
    <w:rsid w:val="000A284D"/>
    <w:rsid w:val="000A2AEC"/>
    <w:rsid w:val="000A4F68"/>
    <w:rsid w:val="000B04C7"/>
    <w:rsid w:val="000B1AF3"/>
    <w:rsid w:val="000B418B"/>
    <w:rsid w:val="000B79EB"/>
    <w:rsid w:val="000B7B99"/>
    <w:rsid w:val="000C02C5"/>
    <w:rsid w:val="000C1561"/>
    <w:rsid w:val="000C19EF"/>
    <w:rsid w:val="000C21CD"/>
    <w:rsid w:val="000C3B2C"/>
    <w:rsid w:val="000C4AC2"/>
    <w:rsid w:val="000C517A"/>
    <w:rsid w:val="000C63A2"/>
    <w:rsid w:val="000C6D02"/>
    <w:rsid w:val="000D0A86"/>
    <w:rsid w:val="000D13D3"/>
    <w:rsid w:val="000D2833"/>
    <w:rsid w:val="000D2F86"/>
    <w:rsid w:val="000D3929"/>
    <w:rsid w:val="000D47B2"/>
    <w:rsid w:val="000D5226"/>
    <w:rsid w:val="000D6F12"/>
    <w:rsid w:val="000D70AE"/>
    <w:rsid w:val="000E1788"/>
    <w:rsid w:val="000E29B3"/>
    <w:rsid w:val="000E37E7"/>
    <w:rsid w:val="000E3A92"/>
    <w:rsid w:val="000E3E59"/>
    <w:rsid w:val="000E3FCE"/>
    <w:rsid w:val="000E5820"/>
    <w:rsid w:val="000E599C"/>
    <w:rsid w:val="000E5F90"/>
    <w:rsid w:val="000E6133"/>
    <w:rsid w:val="000E6672"/>
    <w:rsid w:val="000E7459"/>
    <w:rsid w:val="000F03FC"/>
    <w:rsid w:val="000F07FD"/>
    <w:rsid w:val="000F21C6"/>
    <w:rsid w:val="000F3E86"/>
    <w:rsid w:val="000F4789"/>
    <w:rsid w:val="000F4EDB"/>
    <w:rsid w:val="000F6885"/>
    <w:rsid w:val="000F7ADC"/>
    <w:rsid w:val="00100B20"/>
    <w:rsid w:val="00101B9E"/>
    <w:rsid w:val="001040D9"/>
    <w:rsid w:val="00104978"/>
    <w:rsid w:val="001052B0"/>
    <w:rsid w:val="0010538C"/>
    <w:rsid w:val="00105F8C"/>
    <w:rsid w:val="00107F9B"/>
    <w:rsid w:val="0011288C"/>
    <w:rsid w:val="00120744"/>
    <w:rsid w:val="00120C5A"/>
    <w:rsid w:val="001257B8"/>
    <w:rsid w:val="00130C42"/>
    <w:rsid w:val="0013164E"/>
    <w:rsid w:val="00131EA2"/>
    <w:rsid w:val="001329A5"/>
    <w:rsid w:val="001356C8"/>
    <w:rsid w:val="00136AF7"/>
    <w:rsid w:val="0014101A"/>
    <w:rsid w:val="00141171"/>
    <w:rsid w:val="00141E2D"/>
    <w:rsid w:val="00142D41"/>
    <w:rsid w:val="00144ED0"/>
    <w:rsid w:val="00146CB7"/>
    <w:rsid w:val="00147ACC"/>
    <w:rsid w:val="00150D8C"/>
    <w:rsid w:val="001528ED"/>
    <w:rsid w:val="00152B7C"/>
    <w:rsid w:val="001532DA"/>
    <w:rsid w:val="0015575E"/>
    <w:rsid w:val="001560AC"/>
    <w:rsid w:val="00156236"/>
    <w:rsid w:val="0015736E"/>
    <w:rsid w:val="00157B4C"/>
    <w:rsid w:val="00160743"/>
    <w:rsid w:val="00163DF8"/>
    <w:rsid w:val="00163EC4"/>
    <w:rsid w:val="001669FD"/>
    <w:rsid w:val="00171DD8"/>
    <w:rsid w:val="001741AF"/>
    <w:rsid w:val="0017505B"/>
    <w:rsid w:val="00176C57"/>
    <w:rsid w:val="00177EE8"/>
    <w:rsid w:val="00180756"/>
    <w:rsid w:val="0018154C"/>
    <w:rsid w:val="0018443F"/>
    <w:rsid w:val="00185473"/>
    <w:rsid w:val="00186638"/>
    <w:rsid w:val="00186AF2"/>
    <w:rsid w:val="00190859"/>
    <w:rsid w:val="001915C3"/>
    <w:rsid w:val="001918F2"/>
    <w:rsid w:val="00192C6B"/>
    <w:rsid w:val="00193F2E"/>
    <w:rsid w:val="00194B87"/>
    <w:rsid w:val="00194DE6"/>
    <w:rsid w:val="00195072"/>
    <w:rsid w:val="001959DE"/>
    <w:rsid w:val="001967FE"/>
    <w:rsid w:val="001970E5"/>
    <w:rsid w:val="00197A58"/>
    <w:rsid w:val="00197CED"/>
    <w:rsid w:val="00197EF9"/>
    <w:rsid w:val="001A225A"/>
    <w:rsid w:val="001A392D"/>
    <w:rsid w:val="001A46C3"/>
    <w:rsid w:val="001A4B75"/>
    <w:rsid w:val="001A50C4"/>
    <w:rsid w:val="001A673B"/>
    <w:rsid w:val="001A68B2"/>
    <w:rsid w:val="001A6C8F"/>
    <w:rsid w:val="001A7F0E"/>
    <w:rsid w:val="001B2240"/>
    <w:rsid w:val="001B22AD"/>
    <w:rsid w:val="001B28FC"/>
    <w:rsid w:val="001B2A6F"/>
    <w:rsid w:val="001B4D12"/>
    <w:rsid w:val="001B4D6A"/>
    <w:rsid w:val="001B641A"/>
    <w:rsid w:val="001C2423"/>
    <w:rsid w:val="001C2994"/>
    <w:rsid w:val="001C3BDC"/>
    <w:rsid w:val="001C446F"/>
    <w:rsid w:val="001C5604"/>
    <w:rsid w:val="001D0E66"/>
    <w:rsid w:val="001D14BB"/>
    <w:rsid w:val="001D1C7C"/>
    <w:rsid w:val="001D3CA7"/>
    <w:rsid w:val="001D3D62"/>
    <w:rsid w:val="001D3EA4"/>
    <w:rsid w:val="001D4043"/>
    <w:rsid w:val="001D4925"/>
    <w:rsid w:val="001D4A7E"/>
    <w:rsid w:val="001D599D"/>
    <w:rsid w:val="001D64C5"/>
    <w:rsid w:val="001D6A47"/>
    <w:rsid w:val="001D6CBA"/>
    <w:rsid w:val="001E1217"/>
    <w:rsid w:val="001E1230"/>
    <w:rsid w:val="001E18D7"/>
    <w:rsid w:val="001E1A71"/>
    <w:rsid w:val="001E421E"/>
    <w:rsid w:val="001E4D5D"/>
    <w:rsid w:val="001E523C"/>
    <w:rsid w:val="001E793B"/>
    <w:rsid w:val="001F1528"/>
    <w:rsid w:val="001F1883"/>
    <w:rsid w:val="001F2847"/>
    <w:rsid w:val="001F30B3"/>
    <w:rsid w:val="001F3147"/>
    <w:rsid w:val="001F31B4"/>
    <w:rsid w:val="001F395B"/>
    <w:rsid w:val="001F63D4"/>
    <w:rsid w:val="001F65B0"/>
    <w:rsid w:val="001F69B3"/>
    <w:rsid w:val="001F7846"/>
    <w:rsid w:val="002010F2"/>
    <w:rsid w:val="00201B8E"/>
    <w:rsid w:val="00202FFF"/>
    <w:rsid w:val="00203846"/>
    <w:rsid w:val="00203DD2"/>
    <w:rsid w:val="0020487C"/>
    <w:rsid w:val="0020528C"/>
    <w:rsid w:val="002061E7"/>
    <w:rsid w:val="0021242E"/>
    <w:rsid w:val="00213629"/>
    <w:rsid w:val="00213EF0"/>
    <w:rsid w:val="0021429F"/>
    <w:rsid w:val="002170CD"/>
    <w:rsid w:val="00217E41"/>
    <w:rsid w:val="00223E00"/>
    <w:rsid w:val="0022454E"/>
    <w:rsid w:val="002245C6"/>
    <w:rsid w:val="00224A95"/>
    <w:rsid w:val="00225322"/>
    <w:rsid w:val="00226340"/>
    <w:rsid w:val="00230702"/>
    <w:rsid w:val="002309FB"/>
    <w:rsid w:val="00232D30"/>
    <w:rsid w:val="00235308"/>
    <w:rsid w:val="0023639D"/>
    <w:rsid w:val="002363B3"/>
    <w:rsid w:val="002366BD"/>
    <w:rsid w:val="00237893"/>
    <w:rsid w:val="002402A1"/>
    <w:rsid w:val="002402A4"/>
    <w:rsid w:val="002425E7"/>
    <w:rsid w:val="0024271C"/>
    <w:rsid w:val="002433DF"/>
    <w:rsid w:val="00244CB9"/>
    <w:rsid w:val="00245A11"/>
    <w:rsid w:val="00246349"/>
    <w:rsid w:val="0024639F"/>
    <w:rsid w:val="00251B7A"/>
    <w:rsid w:val="002557EF"/>
    <w:rsid w:val="002558AB"/>
    <w:rsid w:val="00255D8A"/>
    <w:rsid w:val="00256CCF"/>
    <w:rsid w:val="002626C9"/>
    <w:rsid w:val="00262CC1"/>
    <w:rsid w:val="00266486"/>
    <w:rsid w:val="0027083F"/>
    <w:rsid w:val="00271790"/>
    <w:rsid w:val="00272FEE"/>
    <w:rsid w:val="002736C4"/>
    <w:rsid w:val="00274B0E"/>
    <w:rsid w:val="00274E6D"/>
    <w:rsid w:val="00275167"/>
    <w:rsid w:val="002817BD"/>
    <w:rsid w:val="00282ABE"/>
    <w:rsid w:val="002835D6"/>
    <w:rsid w:val="00285ABE"/>
    <w:rsid w:val="00292885"/>
    <w:rsid w:val="0029324A"/>
    <w:rsid w:val="002932A4"/>
    <w:rsid w:val="00294DCD"/>
    <w:rsid w:val="00294FFD"/>
    <w:rsid w:val="00295919"/>
    <w:rsid w:val="00295AB4"/>
    <w:rsid w:val="00296994"/>
    <w:rsid w:val="00296B9E"/>
    <w:rsid w:val="00296E9E"/>
    <w:rsid w:val="00297AF2"/>
    <w:rsid w:val="00297D11"/>
    <w:rsid w:val="002A08D5"/>
    <w:rsid w:val="002A2DAE"/>
    <w:rsid w:val="002A3837"/>
    <w:rsid w:val="002A4600"/>
    <w:rsid w:val="002A727C"/>
    <w:rsid w:val="002B0352"/>
    <w:rsid w:val="002B155E"/>
    <w:rsid w:val="002B1D97"/>
    <w:rsid w:val="002B2A61"/>
    <w:rsid w:val="002B442F"/>
    <w:rsid w:val="002B5301"/>
    <w:rsid w:val="002B7D57"/>
    <w:rsid w:val="002C08B9"/>
    <w:rsid w:val="002C324B"/>
    <w:rsid w:val="002C475A"/>
    <w:rsid w:val="002C4B85"/>
    <w:rsid w:val="002C4F3B"/>
    <w:rsid w:val="002C5479"/>
    <w:rsid w:val="002C54E4"/>
    <w:rsid w:val="002C56BA"/>
    <w:rsid w:val="002C59D3"/>
    <w:rsid w:val="002C60C8"/>
    <w:rsid w:val="002C61D0"/>
    <w:rsid w:val="002C71F8"/>
    <w:rsid w:val="002D2349"/>
    <w:rsid w:val="002D486C"/>
    <w:rsid w:val="002D5592"/>
    <w:rsid w:val="002D572B"/>
    <w:rsid w:val="002D64B6"/>
    <w:rsid w:val="002D69EF"/>
    <w:rsid w:val="002D6F02"/>
    <w:rsid w:val="002D7A7A"/>
    <w:rsid w:val="002E0DFD"/>
    <w:rsid w:val="002E4571"/>
    <w:rsid w:val="002E5040"/>
    <w:rsid w:val="002E5A1B"/>
    <w:rsid w:val="002E5C96"/>
    <w:rsid w:val="002E6A1E"/>
    <w:rsid w:val="002F281A"/>
    <w:rsid w:val="002F3288"/>
    <w:rsid w:val="002F3504"/>
    <w:rsid w:val="002F556F"/>
    <w:rsid w:val="002F6D47"/>
    <w:rsid w:val="002F7A21"/>
    <w:rsid w:val="003004A6"/>
    <w:rsid w:val="00300DE1"/>
    <w:rsid w:val="003020A6"/>
    <w:rsid w:val="003024CE"/>
    <w:rsid w:val="0030506D"/>
    <w:rsid w:val="003054B0"/>
    <w:rsid w:val="00305611"/>
    <w:rsid w:val="00307FED"/>
    <w:rsid w:val="003103D3"/>
    <w:rsid w:val="0031146D"/>
    <w:rsid w:val="00311585"/>
    <w:rsid w:val="003136E6"/>
    <w:rsid w:val="00314C51"/>
    <w:rsid w:val="00315D1F"/>
    <w:rsid w:val="00316C39"/>
    <w:rsid w:val="00317ED2"/>
    <w:rsid w:val="00320A3F"/>
    <w:rsid w:val="003216A4"/>
    <w:rsid w:val="00321B66"/>
    <w:rsid w:val="00321E27"/>
    <w:rsid w:val="00324E4F"/>
    <w:rsid w:val="00327FAA"/>
    <w:rsid w:val="003325F6"/>
    <w:rsid w:val="00332F77"/>
    <w:rsid w:val="00333A44"/>
    <w:rsid w:val="00334340"/>
    <w:rsid w:val="0033479F"/>
    <w:rsid w:val="0033681B"/>
    <w:rsid w:val="003402B8"/>
    <w:rsid w:val="003417BB"/>
    <w:rsid w:val="00341CE7"/>
    <w:rsid w:val="00343230"/>
    <w:rsid w:val="003433EF"/>
    <w:rsid w:val="00344BFE"/>
    <w:rsid w:val="00352957"/>
    <w:rsid w:val="00355156"/>
    <w:rsid w:val="003558D2"/>
    <w:rsid w:val="00360563"/>
    <w:rsid w:val="00360C38"/>
    <w:rsid w:val="00361319"/>
    <w:rsid w:val="00361815"/>
    <w:rsid w:val="00361898"/>
    <w:rsid w:val="00363FCA"/>
    <w:rsid w:val="00364558"/>
    <w:rsid w:val="0036465E"/>
    <w:rsid w:val="00364C14"/>
    <w:rsid w:val="00367E4D"/>
    <w:rsid w:val="00370462"/>
    <w:rsid w:val="00371173"/>
    <w:rsid w:val="003723CA"/>
    <w:rsid w:val="00373250"/>
    <w:rsid w:val="00375318"/>
    <w:rsid w:val="00375CB9"/>
    <w:rsid w:val="00376289"/>
    <w:rsid w:val="00377034"/>
    <w:rsid w:val="0037786A"/>
    <w:rsid w:val="00381802"/>
    <w:rsid w:val="003826D2"/>
    <w:rsid w:val="00383987"/>
    <w:rsid w:val="00383E35"/>
    <w:rsid w:val="00384882"/>
    <w:rsid w:val="00384E22"/>
    <w:rsid w:val="00384FFA"/>
    <w:rsid w:val="00386632"/>
    <w:rsid w:val="00387C5B"/>
    <w:rsid w:val="00390AE6"/>
    <w:rsid w:val="0039236E"/>
    <w:rsid w:val="00392BFC"/>
    <w:rsid w:val="00393683"/>
    <w:rsid w:val="00394CE6"/>
    <w:rsid w:val="00394F58"/>
    <w:rsid w:val="003A0EE2"/>
    <w:rsid w:val="003A11E1"/>
    <w:rsid w:val="003A121A"/>
    <w:rsid w:val="003A1665"/>
    <w:rsid w:val="003A1BB2"/>
    <w:rsid w:val="003A25EE"/>
    <w:rsid w:val="003A5B2D"/>
    <w:rsid w:val="003A6517"/>
    <w:rsid w:val="003A68A3"/>
    <w:rsid w:val="003B2846"/>
    <w:rsid w:val="003B3630"/>
    <w:rsid w:val="003B4F3E"/>
    <w:rsid w:val="003B565F"/>
    <w:rsid w:val="003B6875"/>
    <w:rsid w:val="003B69DD"/>
    <w:rsid w:val="003B710D"/>
    <w:rsid w:val="003B7C50"/>
    <w:rsid w:val="003B7F51"/>
    <w:rsid w:val="003C1042"/>
    <w:rsid w:val="003C182C"/>
    <w:rsid w:val="003C1D30"/>
    <w:rsid w:val="003C25B7"/>
    <w:rsid w:val="003C5495"/>
    <w:rsid w:val="003C5E5F"/>
    <w:rsid w:val="003C6FF2"/>
    <w:rsid w:val="003C74E0"/>
    <w:rsid w:val="003D150E"/>
    <w:rsid w:val="003D70BC"/>
    <w:rsid w:val="003D73EE"/>
    <w:rsid w:val="003E04D4"/>
    <w:rsid w:val="003E0D19"/>
    <w:rsid w:val="003E0EEC"/>
    <w:rsid w:val="003E21DE"/>
    <w:rsid w:val="003E34CB"/>
    <w:rsid w:val="003E4C57"/>
    <w:rsid w:val="003E534D"/>
    <w:rsid w:val="003E5565"/>
    <w:rsid w:val="003E5DD0"/>
    <w:rsid w:val="003E5DF6"/>
    <w:rsid w:val="003F0F5C"/>
    <w:rsid w:val="003F183C"/>
    <w:rsid w:val="003F1898"/>
    <w:rsid w:val="003F21E0"/>
    <w:rsid w:val="003F297B"/>
    <w:rsid w:val="003F3178"/>
    <w:rsid w:val="003F6BF5"/>
    <w:rsid w:val="003F7FC4"/>
    <w:rsid w:val="004055E4"/>
    <w:rsid w:val="00406448"/>
    <w:rsid w:val="00407151"/>
    <w:rsid w:val="0040743F"/>
    <w:rsid w:val="00407687"/>
    <w:rsid w:val="00410E34"/>
    <w:rsid w:val="00411FD7"/>
    <w:rsid w:val="004129D4"/>
    <w:rsid w:val="00415099"/>
    <w:rsid w:val="0041666D"/>
    <w:rsid w:val="00420A8F"/>
    <w:rsid w:val="00420B1E"/>
    <w:rsid w:val="00421283"/>
    <w:rsid w:val="004216DE"/>
    <w:rsid w:val="00421AB7"/>
    <w:rsid w:val="00421D91"/>
    <w:rsid w:val="00423C9E"/>
    <w:rsid w:val="004245AD"/>
    <w:rsid w:val="00424CDE"/>
    <w:rsid w:val="00425218"/>
    <w:rsid w:val="00425480"/>
    <w:rsid w:val="00425CE6"/>
    <w:rsid w:val="004317C0"/>
    <w:rsid w:val="00434789"/>
    <w:rsid w:val="00434AE1"/>
    <w:rsid w:val="00434BDB"/>
    <w:rsid w:val="00434DE3"/>
    <w:rsid w:val="00435EF4"/>
    <w:rsid w:val="00436640"/>
    <w:rsid w:val="004368E2"/>
    <w:rsid w:val="004369E1"/>
    <w:rsid w:val="00437F9B"/>
    <w:rsid w:val="00445761"/>
    <w:rsid w:val="0044685F"/>
    <w:rsid w:val="004469DD"/>
    <w:rsid w:val="00447F6B"/>
    <w:rsid w:val="00450693"/>
    <w:rsid w:val="0045142D"/>
    <w:rsid w:val="004517ED"/>
    <w:rsid w:val="00451D41"/>
    <w:rsid w:val="00451E22"/>
    <w:rsid w:val="00452C59"/>
    <w:rsid w:val="004540AE"/>
    <w:rsid w:val="004550D0"/>
    <w:rsid w:val="00455BBE"/>
    <w:rsid w:val="004561E3"/>
    <w:rsid w:val="00460655"/>
    <w:rsid w:val="00460D53"/>
    <w:rsid w:val="004613C4"/>
    <w:rsid w:val="004615E7"/>
    <w:rsid w:val="00463D7F"/>
    <w:rsid w:val="00465467"/>
    <w:rsid w:val="00465D8D"/>
    <w:rsid w:val="0046676C"/>
    <w:rsid w:val="00466E88"/>
    <w:rsid w:val="00470F1A"/>
    <w:rsid w:val="00471E28"/>
    <w:rsid w:val="004720C6"/>
    <w:rsid w:val="00473D53"/>
    <w:rsid w:val="00474272"/>
    <w:rsid w:val="00475159"/>
    <w:rsid w:val="00475419"/>
    <w:rsid w:val="004824AC"/>
    <w:rsid w:val="00482C61"/>
    <w:rsid w:val="004843AA"/>
    <w:rsid w:val="00484956"/>
    <w:rsid w:val="004851C7"/>
    <w:rsid w:val="00485676"/>
    <w:rsid w:val="0048608E"/>
    <w:rsid w:val="00492C6D"/>
    <w:rsid w:val="0049350C"/>
    <w:rsid w:val="004948E2"/>
    <w:rsid w:val="00494F83"/>
    <w:rsid w:val="00495E9E"/>
    <w:rsid w:val="004962A0"/>
    <w:rsid w:val="004A08CD"/>
    <w:rsid w:val="004A104F"/>
    <w:rsid w:val="004A2B20"/>
    <w:rsid w:val="004A5450"/>
    <w:rsid w:val="004A6D72"/>
    <w:rsid w:val="004A7D90"/>
    <w:rsid w:val="004B1B28"/>
    <w:rsid w:val="004B25A3"/>
    <w:rsid w:val="004B4DF5"/>
    <w:rsid w:val="004B5AB0"/>
    <w:rsid w:val="004B767C"/>
    <w:rsid w:val="004B76D5"/>
    <w:rsid w:val="004B792D"/>
    <w:rsid w:val="004C0A21"/>
    <w:rsid w:val="004C1626"/>
    <w:rsid w:val="004C3119"/>
    <w:rsid w:val="004C6F49"/>
    <w:rsid w:val="004C7948"/>
    <w:rsid w:val="004D072F"/>
    <w:rsid w:val="004D0B22"/>
    <w:rsid w:val="004D107E"/>
    <w:rsid w:val="004D1FEE"/>
    <w:rsid w:val="004D336F"/>
    <w:rsid w:val="004D4F3D"/>
    <w:rsid w:val="004D540C"/>
    <w:rsid w:val="004D64D8"/>
    <w:rsid w:val="004D6575"/>
    <w:rsid w:val="004D6C10"/>
    <w:rsid w:val="004D6C3C"/>
    <w:rsid w:val="004D762D"/>
    <w:rsid w:val="004D7B36"/>
    <w:rsid w:val="004D7C1B"/>
    <w:rsid w:val="004E0396"/>
    <w:rsid w:val="004E0C08"/>
    <w:rsid w:val="004E195C"/>
    <w:rsid w:val="004E19ED"/>
    <w:rsid w:val="004E2961"/>
    <w:rsid w:val="004E3D90"/>
    <w:rsid w:val="004E528A"/>
    <w:rsid w:val="004E5661"/>
    <w:rsid w:val="004E69C6"/>
    <w:rsid w:val="004E7223"/>
    <w:rsid w:val="004F00D4"/>
    <w:rsid w:val="004F0F19"/>
    <w:rsid w:val="004F1339"/>
    <w:rsid w:val="004F1456"/>
    <w:rsid w:val="004F1AD0"/>
    <w:rsid w:val="004F1E3D"/>
    <w:rsid w:val="004F32ED"/>
    <w:rsid w:val="004F3A3B"/>
    <w:rsid w:val="004F3AEA"/>
    <w:rsid w:val="004F3B99"/>
    <w:rsid w:val="004F4DA3"/>
    <w:rsid w:val="004F6C8D"/>
    <w:rsid w:val="004F773B"/>
    <w:rsid w:val="0050158B"/>
    <w:rsid w:val="00501F52"/>
    <w:rsid w:val="0050309A"/>
    <w:rsid w:val="00503743"/>
    <w:rsid w:val="00504467"/>
    <w:rsid w:val="005045DA"/>
    <w:rsid w:val="0050543F"/>
    <w:rsid w:val="00505863"/>
    <w:rsid w:val="005121FA"/>
    <w:rsid w:val="00512D12"/>
    <w:rsid w:val="00512F65"/>
    <w:rsid w:val="00514D89"/>
    <w:rsid w:val="00515C36"/>
    <w:rsid w:val="00516ECC"/>
    <w:rsid w:val="005170C7"/>
    <w:rsid w:val="00517676"/>
    <w:rsid w:val="00520682"/>
    <w:rsid w:val="00520F43"/>
    <w:rsid w:val="00521BD6"/>
    <w:rsid w:val="00522519"/>
    <w:rsid w:val="005226D0"/>
    <w:rsid w:val="00522E6B"/>
    <w:rsid w:val="00523F8B"/>
    <w:rsid w:val="005246D0"/>
    <w:rsid w:val="00524CCA"/>
    <w:rsid w:val="00525479"/>
    <w:rsid w:val="0052588D"/>
    <w:rsid w:val="005264C4"/>
    <w:rsid w:val="00526AD1"/>
    <w:rsid w:val="00530CDC"/>
    <w:rsid w:val="00531DCC"/>
    <w:rsid w:val="00531DD9"/>
    <w:rsid w:val="0053387C"/>
    <w:rsid w:val="00534DE4"/>
    <w:rsid w:val="005365BB"/>
    <w:rsid w:val="00536DF7"/>
    <w:rsid w:val="005372E1"/>
    <w:rsid w:val="00537928"/>
    <w:rsid w:val="00537C50"/>
    <w:rsid w:val="00537D47"/>
    <w:rsid w:val="005402C1"/>
    <w:rsid w:val="00540494"/>
    <w:rsid w:val="00540B11"/>
    <w:rsid w:val="00540F2B"/>
    <w:rsid w:val="005421B4"/>
    <w:rsid w:val="005423D2"/>
    <w:rsid w:val="005430D5"/>
    <w:rsid w:val="005433E9"/>
    <w:rsid w:val="00543BF5"/>
    <w:rsid w:val="00544769"/>
    <w:rsid w:val="005457CE"/>
    <w:rsid w:val="00547D29"/>
    <w:rsid w:val="00550965"/>
    <w:rsid w:val="00551A51"/>
    <w:rsid w:val="00553580"/>
    <w:rsid w:val="0056022F"/>
    <w:rsid w:val="0056095B"/>
    <w:rsid w:val="00560B8D"/>
    <w:rsid w:val="00561CC9"/>
    <w:rsid w:val="00562790"/>
    <w:rsid w:val="00564BA6"/>
    <w:rsid w:val="005653B3"/>
    <w:rsid w:val="00565412"/>
    <w:rsid w:val="005718C1"/>
    <w:rsid w:val="0057311A"/>
    <w:rsid w:val="00573266"/>
    <w:rsid w:val="005733CF"/>
    <w:rsid w:val="00575C8C"/>
    <w:rsid w:val="00577F2E"/>
    <w:rsid w:val="00580682"/>
    <w:rsid w:val="00580836"/>
    <w:rsid w:val="005819E2"/>
    <w:rsid w:val="00581C16"/>
    <w:rsid w:val="005827DC"/>
    <w:rsid w:val="00582AAC"/>
    <w:rsid w:val="00582AF1"/>
    <w:rsid w:val="00582C6C"/>
    <w:rsid w:val="0058796C"/>
    <w:rsid w:val="00591C05"/>
    <w:rsid w:val="00593E27"/>
    <w:rsid w:val="00593F9A"/>
    <w:rsid w:val="00594FF4"/>
    <w:rsid w:val="00596AD5"/>
    <w:rsid w:val="005A1BFB"/>
    <w:rsid w:val="005A1E37"/>
    <w:rsid w:val="005A2F33"/>
    <w:rsid w:val="005A6017"/>
    <w:rsid w:val="005B0A25"/>
    <w:rsid w:val="005B0F59"/>
    <w:rsid w:val="005B335C"/>
    <w:rsid w:val="005B33DC"/>
    <w:rsid w:val="005B5053"/>
    <w:rsid w:val="005B5F40"/>
    <w:rsid w:val="005B7425"/>
    <w:rsid w:val="005B7E43"/>
    <w:rsid w:val="005C20D0"/>
    <w:rsid w:val="005C2B6E"/>
    <w:rsid w:val="005C3918"/>
    <w:rsid w:val="005C4EE5"/>
    <w:rsid w:val="005C6A48"/>
    <w:rsid w:val="005C70D6"/>
    <w:rsid w:val="005C763C"/>
    <w:rsid w:val="005D08B9"/>
    <w:rsid w:val="005D12BD"/>
    <w:rsid w:val="005D1A3F"/>
    <w:rsid w:val="005D3B94"/>
    <w:rsid w:val="005D77A7"/>
    <w:rsid w:val="005E15C0"/>
    <w:rsid w:val="005E2884"/>
    <w:rsid w:val="005E3946"/>
    <w:rsid w:val="005E3DA6"/>
    <w:rsid w:val="005E3E46"/>
    <w:rsid w:val="005E4996"/>
    <w:rsid w:val="005E668F"/>
    <w:rsid w:val="005F099F"/>
    <w:rsid w:val="005F0A19"/>
    <w:rsid w:val="005F162F"/>
    <w:rsid w:val="005F1773"/>
    <w:rsid w:val="005F2542"/>
    <w:rsid w:val="005F38DC"/>
    <w:rsid w:val="005F3C9B"/>
    <w:rsid w:val="005F43DC"/>
    <w:rsid w:val="005F59BE"/>
    <w:rsid w:val="005F5AF4"/>
    <w:rsid w:val="005F61FA"/>
    <w:rsid w:val="006019A7"/>
    <w:rsid w:val="00603869"/>
    <w:rsid w:val="006039E3"/>
    <w:rsid w:val="00603B28"/>
    <w:rsid w:val="0060461D"/>
    <w:rsid w:val="006049A0"/>
    <w:rsid w:val="00604A4F"/>
    <w:rsid w:val="00606601"/>
    <w:rsid w:val="0060676C"/>
    <w:rsid w:val="00610E94"/>
    <w:rsid w:val="006120D3"/>
    <w:rsid w:val="00613061"/>
    <w:rsid w:val="00613EDD"/>
    <w:rsid w:val="0061404A"/>
    <w:rsid w:val="00615BA1"/>
    <w:rsid w:val="006162EF"/>
    <w:rsid w:val="00620EC3"/>
    <w:rsid w:val="0062277E"/>
    <w:rsid w:val="00623189"/>
    <w:rsid w:val="0062569F"/>
    <w:rsid w:val="00626C27"/>
    <w:rsid w:val="0062724C"/>
    <w:rsid w:val="006301FE"/>
    <w:rsid w:val="006308BB"/>
    <w:rsid w:val="006317AD"/>
    <w:rsid w:val="00631962"/>
    <w:rsid w:val="00632AE7"/>
    <w:rsid w:val="00632BAA"/>
    <w:rsid w:val="00633294"/>
    <w:rsid w:val="006333AC"/>
    <w:rsid w:val="006372AF"/>
    <w:rsid w:val="00637D80"/>
    <w:rsid w:val="0064016D"/>
    <w:rsid w:val="00641087"/>
    <w:rsid w:val="006412CC"/>
    <w:rsid w:val="00641671"/>
    <w:rsid w:val="00642948"/>
    <w:rsid w:val="00642EB3"/>
    <w:rsid w:val="006439D0"/>
    <w:rsid w:val="00645214"/>
    <w:rsid w:val="006466CF"/>
    <w:rsid w:val="006500AC"/>
    <w:rsid w:val="0065071A"/>
    <w:rsid w:val="00651586"/>
    <w:rsid w:val="00651EBC"/>
    <w:rsid w:val="00652231"/>
    <w:rsid w:val="00652A67"/>
    <w:rsid w:val="006546D0"/>
    <w:rsid w:val="00654CD8"/>
    <w:rsid w:val="00654F0A"/>
    <w:rsid w:val="00654F7E"/>
    <w:rsid w:val="00654F9A"/>
    <w:rsid w:val="006558D0"/>
    <w:rsid w:val="00660A92"/>
    <w:rsid w:val="00661504"/>
    <w:rsid w:val="00662015"/>
    <w:rsid w:val="00663C2D"/>
    <w:rsid w:val="00663D54"/>
    <w:rsid w:val="006643BE"/>
    <w:rsid w:val="006648B7"/>
    <w:rsid w:val="00664E9E"/>
    <w:rsid w:val="006651D4"/>
    <w:rsid w:val="006664A8"/>
    <w:rsid w:val="00667A92"/>
    <w:rsid w:val="00670028"/>
    <w:rsid w:val="00670BB6"/>
    <w:rsid w:val="006710D9"/>
    <w:rsid w:val="00672234"/>
    <w:rsid w:val="006732E2"/>
    <w:rsid w:val="00675370"/>
    <w:rsid w:val="006768F9"/>
    <w:rsid w:val="00677725"/>
    <w:rsid w:val="00677E21"/>
    <w:rsid w:val="00680395"/>
    <w:rsid w:val="0068162C"/>
    <w:rsid w:val="00681E9A"/>
    <w:rsid w:val="00682BFF"/>
    <w:rsid w:val="00682E4D"/>
    <w:rsid w:val="00683240"/>
    <w:rsid w:val="006839D8"/>
    <w:rsid w:val="00685292"/>
    <w:rsid w:val="006922BA"/>
    <w:rsid w:val="00692E1F"/>
    <w:rsid w:val="00694EB4"/>
    <w:rsid w:val="0069640D"/>
    <w:rsid w:val="00696939"/>
    <w:rsid w:val="006974B4"/>
    <w:rsid w:val="006A00D4"/>
    <w:rsid w:val="006A0118"/>
    <w:rsid w:val="006A2962"/>
    <w:rsid w:val="006A478D"/>
    <w:rsid w:val="006A4AEA"/>
    <w:rsid w:val="006A4E98"/>
    <w:rsid w:val="006A4F3D"/>
    <w:rsid w:val="006A6F52"/>
    <w:rsid w:val="006B0161"/>
    <w:rsid w:val="006B1F2F"/>
    <w:rsid w:val="006B2F07"/>
    <w:rsid w:val="006B38B1"/>
    <w:rsid w:val="006B4829"/>
    <w:rsid w:val="006B4FB9"/>
    <w:rsid w:val="006B7A25"/>
    <w:rsid w:val="006C01AF"/>
    <w:rsid w:val="006C08E5"/>
    <w:rsid w:val="006C1150"/>
    <w:rsid w:val="006C19F7"/>
    <w:rsid w:val="006C1B87"/>
    <w:rsid w:val="006C5318"/>
    <w:rsid w:val="006C6061"/>
    <w:rsid w:val="006C7A54"/>
    <w:rsid w:val="006D161D"/>
    <w:rsid w:val="006D2565"/>
    <w:rsid w:val="006D362C"/>
    <w:rsid w:val="006D4711"/>
    <w:rsid w:val="006D484E"/>
    <w:rsid w:val="006D48B0"/>
    <w:rsid w:val="006D54D0"/>
    <w:rsid w:val="006D7969"/>
    <w:rsid w:val="006D7BEC"/>
    <w:rsid w:val="006D7FE5"/>
    <w:rsid w:val="006E03F8"/>
    <w:rsid w:val="006E09F5"/>
    <w:rsid w:val="006E2AF4"/>
    <w:rsid w:val="006E39F5"/>
    <w:rsid w:val="006E403F"/>
    <w:rsid w:val="006E5624"/>
    <w:rsid w:val="006E5B12"/>
    <w:rsid w:val="006E5C79"/>
    <w:rsid w:val="006E71A2"/>
    <w:rsid w:val="006E7A3B"/>
    <w:rsid w:val="006E7F1B"/>
    <w:rsid w:val="006F0C19"/>
    <w:rsid w:val="006F16D0"/>
    <w:rsid w:val="006F2E72"/>
    <w:rsid w:val="006F3F44"/>
    <w:rsid w:val="006F515B"/>
    <w:rsid w:val="006F6044"/>
    <w:rsid w:val="006F71E7"/>
    <w:rsid w:val="00701729"/>
    <w:rsid w:val="007017CC"/>
    <w:rsid w:val="007034BE"/>
    <w:rsid w:val="00703A80"/>
    <w:rsid w:val="007042DC"/>
    <w:rsid w:val="007053DF"/>
    <w:rsid w:val="007061D1"/>
    <w:rsid w:val="0070657F"/>
    <w:rsid w:val="007077C4"/>
    <w:rsid w:val="00707A21"/>
    <w:rsid w:val="00710FDA"/>
    <w:rsid w:val="0071177D"/>
    <w:rsid w:val="00712656"/>
    <w:rsid w:val="00713383"/>
    <w:rsid w:val="00713531"/>
    <w:rsid w:val="00715A34"/>
    <w:rsid w:val="00715B60"/>
    <w:rsid w:val="00716B37"/>
    <w:rsid w:val="00716D44"/>
    <w:rsid w:val="007172F1"/>
    <w:rsid w:val="00722DEB"/>
    <w:rsid w:val="00722E10"/>
    <w:rsid w:val="00723399"/>
    <w:rsid w:val="007235E8"/>
    <w:rsid w:val="00723872"/>
    <w:rsid w:val="00723E10"/>
    <w:rsid w:val="00727314"/>
    <w:rsid w:val="00727855"/>
    <w:rsid w:val="00730260"/>
    <w:rsid w:val="00731400"/>
    <w:rsid w:val="00731458"/>
    <w:rsid w:val="00731616"/>
    <w:rsid w:val="007325D7"/>
    <w:rsid w:val="00733851"/>
    <w:rsid w:val="007345CE"/>
    <w:rsid w:val="00734A5A"/>
    <w:rsid w:val="00734AB9"/>
    <w:rsid w:val="007400B0"/>
    <w:rsid w:val="00740A21"/>
    <w:rsid w:val="00741666"/>
    <w:rsid w:val="00742B67"/>
    <w:rsid w:val="00750691"/>
    <w:rsid w:val="00750707"/>
    <w:rsid w:val="007535DA"/>
    <w:rsid w:val="00754122"/>
    <w:rsid w:val="007549BE"/>
    <w:rsid w:val="00756F00"/>
    <w:rsid w:val="007578FB"/>
    <w:rsid w:val="00760A2B"/>
    <w:rsid w:val="00760D3F"/>
    <w:rsid w:val="007622B4"/>
    <w:rsid w:val="007624CC"/>
    <w:rsid w:val="007626A4"/>
    <w:rsid w:val="00763E61"/>
    <w:rsid w:val="00764947"/>
    <w:rsid w:val="00767A5E"/>
    <w:rsid w:val="00767F85"/>
    <w:rsid w:val="00771438"/>
    <w:rsid w:val="00771590"/>
    <w:rsid w:val="00771939"/>
    <w:rsid w:val="00772806"/>
    <w:rsid w:val="0077388C"/>
    <w:rsid w:val="00774DF3"/>
    <w:rsid w:val="00774F2F"/>
    <w:rsid w:val="00775292"/>
    <w:rsid w:val="00777C8A"/>
    <w:rsid w:val="007808EA"/>
    <w:rsid w:val="00780AE8"/>
    <w:rsid w:val="00780EF1"/>
    <w:rsid w:val="00782BBC"/>
    <w:rsid w:val="0078319E"/>
    <w:rsid w:val="0078372D"/>
    <w:rsid w:val="00787A4B"/>
    <w:rsid w:val="00793FA6"/>
    <w:rsid w:val="00794122"/>
    <w:rsid w:val="00794CA1"/>
    <w:rsid w:val="007975F3"/>
    <w:rsid w:val="0079791A"/>
    <w:rsid w:val="007A13A8"/>
    <w:rsid w:val="007A170F"/>
    <w:rsid w:val="007A19A7"/>
    <w:rsid w:val="007A264F"/>
    <w:rsid w:val="007A27E7"/>
    <w:rsid w:val="007A3733"/>
    <w:rsid w:val="007A3F3F"/>
    <w:rsid w:val="007A5462"/>
    <w:rsid w:val="007A558D"/>
    <w:rsid w:val="007A61B1"/>
    <w:rsid w:val="007A69F5"/>
    <w:rsid w:val="007A72D2"/>
    <w:rsid w:val="007B28E6"/>
    <w:rsid w:val="007B2B20"/>
    <w:rsid w:val="007B368D"/>
    <w:rsid w:val="007B44E2"/>
    <w:rsid w:val="007B4617"/>
    <w:rsid w:val="007C08A1"/>
    <w:rsid w:val="007C14E4"/>
    <w:rsid w:val="007C2375"/>
    <w:rsid w:val="007C2D77"/>
    <w:rsid w:val="007C3C17"/>
    <w:rsid w:val="007C5790"/>
    <w:rsid w:val="007C5B9A"/>
    <w:rsid w:val="007C7568"/>
    <w:rsid w:val="007C78AF"/>
    <w:rsid w:val="007C7A2D"/>
    <w:rsid w:val="007D0EAE"/>
    <w:rsid w:val="007D0F64"/>
    <w:rsid w:val="007D34DF"/>
    <w:rsid w:val="007D5B05"/>
    <w:rsid w:val="007E1F3A"/>
    <w:rsid w:val="007E2085"/>
    <w:rsid w:val="007E2D55"/>
    <w:rsid w:val="007E3BCB"/>
    <w:rsid w:val="007E5659"/>
    <w:rsid w:val="007E6137"/>
    <w:rsid w:val="007E73C3"/>
    <w:rsid w:val="007F0170"/>
    <w:rsid w:val="007F1879"/>
    <w:rsid w:val="007F4FA9"/>
    <w:rsid w:val="007F586C"/>
    <w:rsid w:val="007F5A45"/>
    <w:rsid w:val="007F5E01"/>
    <w:rsid w:val="008006C9"/>
    <w:rsid w:val="008018EB"/>
    <w:rsid w:val="00802EE1"/>
    <w:rsid w:val="008035ED"/>
    <w:rsid w:val="008037F9"/>
    <w:rsid w:val="00804143"/>
    <w:rsid w:val="008053D9"/>
    <w:rsid w:val="00807A7B"/>
    <w:rsid w:val="00807BC4"/>
    <w:rsid w:val="00810CD5"/>
    <w:rsid w:val="00811486"/>
    <w:rsid w:val="008114D7"/>
    <w:rsid w:val="00812C66"/>
    <w:rsid w:val="008130FD"/>
    <w:rsid w:val="0081371B"/>
    <w:rsid w:val="008150C0"/>
    <w:rsid w:val="008174F1"/>
    <w:rsid w:val="0081764C"/>
    <w:rsid w:val="00820C76"/>
    <w:rsid w:val="0082199B"/>
    <w:rsid w:val="008221A4"/>
    <w:rsid w:val="008237F6"/>
    <w:rsid w:val="0082454A"/>
    <w:rsid w:val="00824A40"/>
    <w:rsid w:val="0082585E"/>
    <w:rsid w:val="00825954"/>
    <w:rsid w:val="00825E0A"/>
    <w:rsid w:val="008270C0"/>
    <w:rsid w:val="0082767F"/>
    <w:rsid w:val="00827A92"/>
    <w:rsid w:val="00831275"/>
    <w:rsid w:val="00831D83"/>
    <w:rsid w:val="008359ED"/>
    <w:rsid w:val="00837E5B"/>
    <w:rsid w:val="00841985"/>
    <w:rsid w:val="00842851"/>
    <w:rsid w:val="008437C5"/>
    <w:rsid w:val="008438C1"/>
    <w:rsid w:val="00844D8A"/>
    <w:rsid w:val="00845BE6"/>
    <w:rsid w:val="00845D30"/>
    <w:rsid w:val="0084699D"/>
    <w:rsid w:val="008503B4"/>
    <w:rsid w:val="008522F7"/>
    <w:rsid w:val="00852DE6"/>
    <w:rsid w:val="00853BCF"/>
    <w:rsid w:val="00853E76"/>
    <w:rsid w:val="0086062A"/>
    <w:rsid w:val="00860FEA"/>
    <w:rsid w:val="008611E0"/>
    <w:rsid w:val="008617AD"/>
    <w:rsid w:val="0086346A"/>
    <w:rsid w:val="00865A4D"/>
    <w:rsid w:val="0086644C"/>
    <w:rsid w:val="00866C23"/>
    <w:rsid w:val="00867DD3"/>
    <w:rsid w:val="008714F0"/>
    <w:rsid w:val="008719A1"/>
    <w:rsid w:val="008736EA"/>
    <w:rsid w:val="00873C39"/>
    <w:rsid w:val="008740C5"/>
    <w:rsid w:val="00874C32"/>
    <w:rsid w:val="00874C40"/>
    <w:rsid w:val="00874C5B"/>
    <w:rsid w:val="00874CC0"/>
    <w:rsid w:val="00876963"/>
    <w:rsid w:val="00876BBA"/>
    <w:rsid w:val="00877141"/>
    <w:rsid w:val="00877959"/>
    <w:rsid w:val="008805DE"/>
    <w:rsid w:val="008824A0"/>
    <w:rsid w:val="00882B9C"/>
    <w:rsid w:val="008844AE"/>
    <w:rsid w:val="00885CFD"/>
    <w:rsid w:val="00887556"/>
    <w:rsid w:val="0089455D"/>
    <w:rsid w:val="00894CDF"/>
    <w:rsid w:val="0089570F"/>
    <w:rsid w:val="008971B0"/>
    <w:rsid w:val="00897893"/>
    <w:rsid w:val="008A135A"/>
    <w:rsid w:val="008A1523"/>
    <w:rsid w:val="008A2619"/>
    <w:rsid w:val="008A3832"/>
    <w:rsid w:val="008A3A99"/>
    <w:rsid w:val="008A5A2C"/>
    <w:rsid w:val="008A5DEA"/>
    <w:rsid w:val="008A797D"/>
    <w:rsid w:val="008A7C39"/>
    <w:rsid w:val="008B099E"/>
    <w:rsid w:val="008B1092"/>
    <w:rsid w:val="008B1210"/>
    <w:rsid w:val="008B1373"/>
    <w:rsid w:val="008B33BA"/>
    <w:rsid w:val="008B4703"/>
    <w:rsid w:val="008B555F"/>
    <w:rsid w:val="008B7C4B"/>
    <w:rsid w:val="008C24C2"/>
    <w:rsid w:val="008C2A26"/>
    <w:rsid w:val="008C3AFC"/>
    <w:rsid w:val="008C57C7"/>
    <w:rsid w:val="008C5A9D"/>
    <w:rsid w:val="008C634F"/>
    <w:rsid w:val="008C66C3"/>
    <w:rsid w:val="008C6CAB"/>
    <w:rsid w:val="008C755D"/>
    <w:rsid w:val="008D199B"/>
    <w:rsid w:val="008D1CB5"/>
    <w:rsid w:val="008D3217"/>
    <w:rsid w:val="008D3A9A"/>
    <w:rsid w:val="008D4EFC"/>
    <w:rsid w:val="008D52A8"/>
    <w:rsid w:val="008D5F1B"/>
    <w:rsid w:val="008D78A3"/>
    <w:rsid w:val="008E02F7"/>
    <w:rsid w:val="008E05FE"/>
    <w:rsid w:val="008E2BE2"/>
    <w:rsid w:val="008E33F8"/>
    <w:rsid w:val="008E3A4C"/>
    <w:rsid w:val="008E3B0A"/>
    <w:rsid w:val="008E41F4"/>
    <w:rsid w:val="008E6483"/>
    <w:rsid w:val="008E6BDB"/>
    <w:rsid w:val="008E6F2F"/>
    <w:rsid w:val="008F30A0"/>
    <w:rsid w:val="008F5E39"/>
    <w:rsid w:val="00900302"/>
    <w:rsid w:val="0090079F"/>
    <w:rsid w:val="00901181"/>
    <w:rsid w:val="009014E9"/>
    <w:rsid w:val="00903020"/>
    <w:rsid w:val="0090302D"/>
    <w:rsid w:val="00904814"/>
    <w:rsid w:val="00904A1F"/>
    <w:rsid w:val="00904A3C"/>
    <w:rsid w:val="00905529"/>
    <w:rsid w:val="00906B5C"/>
    <w:rsid w:val="00912CA0"/>
    <w:rsid w:val="00915B07"/>
    <w:rsid w:val="00916E8A"/>
    <w:rsid w:val="00917AA5"/>
    <w:rsid w:val="0092015F"/>
    <w:rsid w:val="009205FF"/>
    <w:rsid w:val="009208C0"/>
    <w:rsid w:val="00920E20"/>
    <w:rsid w:val="009212F4"/>
    <w:rsid w:val="00921425"/>
    <w:rsid w:val="00922E48"/>
    <w:rsid w:val="0092447D"/>
    <w:rsid w:val="00925396"/>
    <w:rsid w:val="00930265"/>
    <w:rsid w:val="00931E57"/>
    <w:rsid w:val="00931FB7"/>
    <w:rsid w:val="00934B8A"/>
    <w:rsid w:val="00934DA6"/>
    <w:rsid w:val="00935437"/>
    <w:rsid w:val="0093556E"/>
    <w:rsid w:val="00935BB1"/>
    <w:rsid w:val="00936BFF"/>
    <w:rsid w:val="0093738F"/>
    <w:rsid w:val="00937794"/>
    <w:rsid w:val="009411E3"/>
    <w:rsid w:val="0094386C"/>
    <w:rsid w:val="009448DD"/>
    <w:rsid w:val="00945D31"/>
    <w:rsid w:val="00947638"/>
    <w:rsid w:val="00947CE9"/>
    <w:rsid w:val="00950775"/>
    <w:rsid w:val="009508FF"/>
    <w:rsid w:val="009532F8"/>
    <w:rsid w:val="00953527"/>
    <w:rsid w:val="00953A70"/>
    <w:rsid w:val="00955B50"/>
    <w:rsid w:val="00957220"/>
    <w:rsid w:val="009574BB"/>
    <w:rsid w:val="00957784"/>
    <w:rsid w:val="00960E10"/>
    <w:rsid w:val="00961B47"/>
    <w:rsid w:val="0096245B"/>
    <w:rsid w:val="0096264F"/>
    <w:rsid w:val="009626CB"/>
    <w:rsid w:val="00962B32"/>
    <w:rsid w:val="00962F42"/>
    <w:rsid w:val="00963877"/>
    <w:rsid w:val="009646AA"/>
    <w:rsid w:val="00964DDA"/>
    <w:rsid w:val="00964FB1"/>
    <w:rsid w:val="00965885"/>
    <w:rsid w:val="009661C6"/>
    <w:rsid w:val="0097188D"/>
    <w:rsid w:val="00971CD4"/>
    <w:rsid w:val="0097294E"/>
    <w:rsid w:val="00973294"/>
    <w:rsid w:val="00976BE7"/>
    <w:rsid w:val="00983A0C"/>
    <w:rsid w:val="00983C13"/>
    <w:rsid w:val="009857A6"/>
    <w:rsid w:val="00987965"/>
    <w:rsid w:val="00987C9C"/>
    <w:rsid w:val="00990F68"/>
    <w:rsid w:val="00991B34"/>
    <w:rsid w:val="00992839"/>
    <w:rsid w:val="00992A8E"/>
    <w:rsid w:val="009948BF"/>
    <w:rsid w:val="00995503"/>
    <w:rsid w:val="009962F5"/>
    <w:rsid w:val="0099645F"/>
    <w:rsid w:val="009A04E0"/>
    <w:rsid w:val="009A10C5"/>
    <w:rsid w:val="009A187F"/>
    <w:rsid w:val="009A3543"/>
    <w:rsid w:val="009A5301"/>
    <w:rsid w:val="009A6B13"/>
    <w:rsid w:val="009A7484"/>
    <w:rsid w:val="009A7A4C"/>
    <w:rsid w:val="009B06B9"/>
    <w:rsid w:val="009B0AAA"/>
    <w:rsid w:val="009B0C28"/>
    <w:rsid w:val="009B1BD8"/>
    <w:rsid w:val="009B1E51"/>
    <w:rsid w:val="009B2E17"/>
    <w:rsid w:val="009B304D"/>
    <w:rsid w:val="009B4434"/>
    <w:rsid w:val="009B6BE6"/>
    <w:rsid w:val="009B6E2B"/>
    <w:rsid w:val="009C05CB"/>
    <w:rsid w:val="009C0672"/>
    <w:rsid w:val="009C0F62"/>
    <w:rsid w:val="009C118D"/>
    <w:rsid w:val="009C15BE"/>
    <w:rsid w:val="009C1664"/>
    <w:rsid w:val="009C1A6E"/>
    <w:rsid w:val="009C3056"/>
    <w:rsid w:val="009C37E0"/>
    <w:rsid w:val="009C3996"/>
    <w:rsid w:val="009C6A19"/>
    <w:rsid w:val="009C73CA"/>
    <w:rsid w:val="009D1C05"/>
    <w:rsid w:val="009D203B"/>
    <w:rsid w:val="009D43B8"/>
    <w:rsid w:val="009D4E1F"/>
    <w:rsid w:val="009D54B9"/>
    <w:rsid w:val="009D5E6B"/>
    <w:rsid w:val="009D6821"/>
    <w:rsid w:val="009E0D51"/>
    <w:rsid w:val="009E13AB"/>
    <w:rsid w:val="009E2EFD"/>
    <w:rsid w:val="009E2F75"/>
    <w:rsid w:val="009E3C9C"/>
    <w:rsid w:val="009E4E8A"/>
    <w:rsid w:val="009E6C7A"/>
    <w:rsid w:val="009F0060"/>
    <w:rsid w:val="009F09A6"/>
    <w:rsid w:val="009F11B0"/>
    <w:rsid w:val="009F1783"/>
    <w:rsid w:val="009F2E70"/>
    <w:rsid w:val="009F3821"/>
    <w:rsid w:val="009F4535"/>
    <w:rsid w:val="009F4BBD"/>
    <w:rsid w:val="009F6B03"/>
    <w:rsid w:val="00A00003"/>
    <w:rsid w:val="00A037DB"/>
    <w:rsid w:val="00A052CF"/>
    <w:rsid w:val="00A0663D"/>
    <w:rsid w:val="00A07BF0"/>
    <w:rsid w:val="00A138FD"/>
    <w:rsid w:val="00A14912"/>
    <w:rsid w:val="00A166A2"/>
    <w:rsid w:val="00A1709C"/>
    <w:rsid w:val="00A17C08"/>
    <w:rsid w:val="00A2030F"/>
    <w:rsid w:val="00A210CA"/>
    <w:rsid w:val="00A2224E"/>
    <w:rsid w:val="00A2238F"/>
    <w:rsid w:val="00A22C67"/>
    <w:rsid w:val="00A234CC"/>
    <w:rsid w:val="00A23BD7"/>
    <w:rsid w:val="00A24A61"/>
    <w:rsid w:val="00A26CBB"/>
    <w:rsid w:val="00A27705"/>
    <w:rsid w:val="00A31724"/>
    <w:rsid w:val="00A3230E"/>
    <w:rsid w:val="00A323CC"/>
    <w:rsid w:val="00A35228"/>
    <w:rsid w:val="00A35B13"/>
    <w:rsid w:val="00A363BD"/>
    <w:rsid w:val="00A36B9A"/>
    <w:rsid w:val="00A36BB0"/>
    <w:rsid w:val="00A371A9"/>
    <w:rsid w:val="00A37521"/>
    <w:rsid w:val="00A407FA"/>
    <w:rsid w:val="00A4156C"/>
    <w:rsid w:val="00A4492D"/>
    <w:rsid w:val="00A454EB"/>
    <w:rsid w:val="00A46E51"/>
    <w:rsid w:val="00A475F9"/>
    <w:rsid w:val="00A47EDF"/>
    <w:rsid w:val="00A51453"/>
    <w:rsid w:val="00A517BA"/>
    <w:rsid w:val="00A51DEB"/>
    <w:rsid w:val="00A52730"/>
    <w:rsid w:val="00A52943"/>
    <w:rsid w:val="00A53236"/>
    <w:rsid w:val="00A53954"/>
    <w:rsid w:val="00A56377"/>
    <w:rsid w:val="00A565A1"/>
    <w:rsid w:val="00A56D85"/>
    <w:rsid w:val="00A5722C"/>
    <w:rsid w:val="00A57E8C"/>
    <w:rsid w:val="00A617C5"/>
    <w:rsid w:val="00A61949"/>
    <w:rsid w:val="00A62847"/>
    <w:rsid w:val="00A62C37"/>
    <w:rsid w:val="00A6494B"/>
    <w:rsid w:val="00A64D6C"/>
    <w:rsid w:val="00A659B2"/>
    <w:rsid w:val="00A6680D"/>
    <w:rsid w:val="00A66EB0"/>
    <w:rsid w:val="00A66F2F"/>
    <w:rsid w:val="00A67825"/>
    <w:rsid w:val="00A7044E"/>
    <w:rsid w:val="00A70491"/>
    <w:rsid w:val="00A71051"/>
    <w:rsid w:val="00A712CD"/>
    <w:rsid w:val="00A7172C"/>
    <w:rsid w:val="00A72347"/>
    <w:rsid w:val="00A75517"/>
    <w:rsid w:val="00A7792F"/>
    <w:rsid w:val="00A77FCA"/>
    <w:rsid w:val="00A81946"/>
    <w:rsid w:val="00A81DD0"/>
    <w:rsid w:val="00A82CC3"/>
    <w:rsid w:val="00A83BA7"/>
    <w:rsid w:val="00A85010"/>
    <w:rsid w:val="00A86329"/>
    <w:rsid w:val="00A87807"/>
    <w:rsid w:val="00A87BEA"/>
    <w:rsid w:val="00A9052D"/>
    <w:rsid w:val="00A90835"/>
    <w:rsid w:val="00A92190"/>
    <w:rsid w:val="00A9322E"/>
    <w:rsid w:val="00A960ED"/>
    <w:rsid w:val="00A97A98"/>
    <w:rsid w:val="00A97E00"/>
    <w:rsid w:val="00A97F1A"/>
    <w:rsid w:val="00AA0E3F"/>
    <w:rsid w:val="00AA13DC"/>
    <w:rsid w:val="00AA1B9A"/>
    <w:rsid w:val="00AA20B1"/>
    <w:rsid w:val="00AA462B"/>
    <w:rsid w:val="00AA54F6"/>
    <w:rsid w:val="00AA59A7"/>
    <w:rsid w:val="00AA70F4"/>
    <w:rsid w:val="00AA7177"/>
    <w:rsid w:val="00AA7250"/>
    <w:rsid w:val="00AA7DA0"/>
    <w:rsid w:val="00AB0E24"/>
    <w:rsid w:val="00AB1B82"/>
    <w:rsid w:val="00AB3092"/>
    <w:rsid w:val="00AB3597"/>
    <w:rsid w:val="00AB5881"/>
    <w:rsid w:val="00AB5897"/>
    <w:rsid w:val="00AB5DDA"/>
    <w:rsid w:val="00AB6AD7"/>
    <w:rsid w:val="00AC3456"/>
    <w:rsid w:val="00AC3A63"/>
    <w:rsid w:val="00AC3D5E"/>
    <w:rsid w:val="00AC3E3D"/>
    <w:rsid w:val="00AC4A04"/>
    <w:rsid w:val="00AC7D82"/>
    <w:rsid w:val="00AD0074"/>
    <w:rsid w:val="00AD365E"/>
    <w:rsid w:val="00AD39D7"/>
    <w:rsid w:val="00AD3A7D"/>
    <w:rsid w:val="00AD4300"/>
    <w:rsid w:val="00AD49CB"/>
    <w:rsid w:val="00AD58C9"/>
    <w:rsid w:val="00AD68B0"/>
    <w:rsid w:val="00AD742A"/>
    <w:rsid w:val="00AE1AA1"/>
    <w:rsid w:val="00AE2380"/>
    <w:rsid w:val="00AE2647"/>
    <w:rsid w:val="00AE2EC5"/>
    <w:rsid w:val="00AE30E4"/>
    <w:rsid w:val="00AE3B98"/>
    <w:rsid w:val="00AE4FA8"/>
    <w:rsid w:val="00AE5C15"/>
    <w:rsid w:val="00AE75AF"/>
    <w:rsid w:val="00AF10D5"/>
    <w:rsid w:val="00AF2623"/>
    <w:rsid w:val="00AF33EC"/>
    <w:rsid w:val="00AF4F61"/>
    <w:rsid w:val="00AF514E"/>
    <w:rsid w:val="00AF5741"/>
    <w:rsid w:val="00AF5C60"/>
    <w:rsid w:val="00AF661C"/>
    <w:rsid w:val="00AF7692"/>
    <w:rsid w:val="00AF7E4A"/>
    <w:rsid w:val="00B0279B"/>
    <w:rsid w:val="00B03857"/>
    <w:rsid w:val="00B04396"/>
    <w:rsid w:val="00B06036"/>
    <w:rsid w:val="00B067F8"/>
    <w:rsid w:val="00B072B3"/>
    <w:rsid w:val="00B11509"/>
    <w:rsid w:val="00B13F2A"/>
    <w:rsid w:val="00B16782"/>
    <w:rsid w:val="00B175D2"/>
    <w:rsid w:val="00B205DD"/>
    <w:rsid w:val="00B21C55"/>
    <w:rsid w:val="00B21DAB"/>
    <w:rsid w:val="00B25481"/>
    <w:rsid w:val="00B278EE"/>
    <w:rsid w:val="00B27EE5"/>
    <w:rsid w:val="00B3098C"/>
    <w:rsid w:val="00B31686"/>
    <w:rsid w:val="00B31E33"/>
    <w:rsid w:val="00B33AA3"/>
    <w:rsid w:val="00B33AA8"/>
    <w:rsid w:val="00B3463F"/>
    <w:rsid w:val="00B358A3"/>
    <w:rsid w:val="00B36093"/>
    <w:rsid w:val="00B362AB"/>
    <w:rsid w:val="00B362C1"/>
    <w:rsid w:val="00B37DAA"/>
    <w:rsid w:val="00B419A9"/>
    <w:rsid w:val="00B41D8F"/>
    <w:rsid w:val="00B42C71"/>
    <w:rsid w:val="00B42DC4"/>
    <w:rsid w:val="00B43118"/>
    <w:rsid w:val="00B43C4A"/>
    <w:rsid w:val="00B4462E"/>
    <w:rsid w:val="00B4499B"/>
    <w:rsid w:val="00B44B41"/>
    <w:rsid w:val="00B453C5"/>
    <w:rsid w:val="00B50853"/>
    <w:rsid w:val="00B50C2B"/>
    <w:rsid w:val="00B50D49"/>
    <w:rsid w:val="00B52715"/>
    <w:rsid w:val="00B52B0D"/>
    <w:rsid w:val="00B52D24"/>
    <w:rsid w:val="00B53B5F"/>
    <w:rsid w:val="00B53F59"/>
    <w:rsid w:val="00B55EB2"/>
    <w:rsid w:val="00B56FC1"/>
    <w:rsid w:val="00B57590"/>
    <w:rsid w:val="00B60A5A"/>
    <w:rsid w:val="00B618ED"/>
    <w:rsid w:val="00B619A2"/>
    <w:rsid w:val="00B61B1F"/>
    <w:rsid w:val="00B61F5F"/>
    <w:rsid w:val="00B625F4"/>
    <w:rsid w:val="00B626F8"/>
    <w:rsid w:val="00B6376A"/>
    <w:rsid w:val="00B642E4"/>
    <w:rsid w:val="00B64B09"/>
    <w:rsid w:val="00B651FF"/>
    <w:rsid w:val="00B65DC7"/>
    <w:rsid w:val="00B65E6B"/>
    <w:rsid w:val="00B65E8F"/>
    <w:rsid w:val="00B670A1"/>
    <w:rsid w:val="00B67113"/>
    <w:rsid w:val="00B70404"/>
    <w:rsid w:val="00B70F16"/>
    <w:rsid w:val="00B71D25"/>
    <w:rsid w:val="00B721F1"/>
    <w:rsid w:val="00B7229A"/>
    <w:rsid w:val="00B72836"/>
    <w:rsid w:val="00B7577F"/>
    <w:rsid w:val="00B75F7B"/>
    <w:rsid w:val="00B76133"/>
    <w:rsid w:val="00B761D7"/>
    <w:rsid w:val="00B800B1"/>
    <w:rsid w:val="00B80D4E"/>
    <w:rsid w:val="00B81368"/>
    <w:rsid w:val="00B828B9"/>
    <w:rsid w:val="00B82F35"/>
    <w:rsid w:val="00B83330"/>
    <w:rsid w:val="00B853D2"/>
    <w:rsid w:val="00B870E4"/>
    <w:rsid w:val="00B906AA"/>
    <w:rsid w:val="00B92CA6"/>
    <w:rsid w:val="00B9408E"/>
    <w:rsid w:val="00B94C4C"/>
    <w:rsid w:val="00B963D2"/>
    <w:rsid w:val="00B975E2"/>
    <w:rsid w:val="00B97C33"/>
    <w:rsid w:val="00BA1F6D"/>
    <w:rsid w:val="00BA38BB"/>
    <w:rsid w:val="00BA4BD2"/>
    <w:rsid w:val="00BA5341"/>
    <w:rsid w:val="00BA66E2"/>
    <w:rsid w:val="00BA6C1C"/>
    <w:rsid w:val="00BA724A"/>
    <w:rsid w:val="00BA7A9B"/>
    <w:rsid w:val="00BB457B"/>
    <w:rsid w:val="00BB4609"/>
    <w:rsid w:val="00BB4949"/>
    <w:rsid w:val="00BB50CB"/>
    <w:rsid w:val="00BB6498"/>
    <w:rsid w:val="00BC0A25"/>
    <w:rsid w:val="00BC0ED7"/>
    <w:rsid w:val="00BC1F45"/>
    <w:rsid w:val="00BC218F"/>
    <w:rsid w:val="00BC7C31"/>
    <w:rsid w:val="00BD012E"/>
    <w:rsid w:val="00BD01C8"/>
    <w:rsid w:val="00BD0E39"/>
    <w:rsid w:val="00BD2EE0"/>
    <w:rsid w:val="00BD4EF0"/>
    <w:rsid w:val="00BD5A2D"/>
    <w:rsid w:val="00BE0C33"/>
    <w:rsid w:val="00BE5920"/>
    <w:rsid w:val="00BE5B56"/>
    <w:rsid w:val="00BE6331"/>
    <w:rsid w:val="00BE7D92"/>
    <w:rsid w:val="00BF08DF"/>
    <w:rsid w:val="00BF29A8"/>
    <w:rsid w:val="00BF5A3B"/>
    <w:rsid w:val="00BF5C37"/>
    <w:rsid w:val="00BF7679"/>
    <w:rsid w:val="00C0392F"/>
    <w:rsid w:val="00C04FA8"/>
    <w:rsid w:val="00C067B2"/>
    <w:rsid w:val="00C07202"/>
    <w:rsid w:val="00C07F7F"/>
    <w:rsid w:val="00C10C2B"/>
    <w:rsid w:val="00C119E9"/>
    <w:rsid w:val="00C12137"/>
    <w:rsid w:val="00C12262"/>
    <w:rsid w:val="00C1305A"/>
    <w:rsid w:val="00C14561"/>
    <w:rsid w:val="00C1696D"/>
    <w:rsid w:val="00C16EF2"/>
    <w:rsid w:val="00C17FBC"/>
    <w:rsid w:val="00C21D2B"/>
    <w:rsid w:val="00C23810"/>
    <w:rsid w:val="00C24E3F"/>
    <w:rsid w:val="00C2599D"/>
    <w:rsid w:val="00C3314B"/>
    <w:rsid w:val="00C331FF"/>
    <w:rsid w:val="00C337C8"/>
    <w:rsid w:val="00C33B92"/>
    <w:rsid w:val="00C35447"/>
    <w:rsid w:val="00C360C1"/>
    <w:rsid w:val="00C36745"/>
    <w:rsid w:val="00C37714"/>
    <w:rsid w:val="00C37837"/>
    <w:rsid w:val="00C37E09"/>
    <w:rsid w:val="00C40A38"/>
    <w:rsid w:val="00C4331A"/>
    <w:rsid w:val="00C50787"/>
    <w:rsid w:val="00C51A1E"/>
    <w:rsid w:val="00C52060"/>
    <w:rsid w:val="00C53A5B"/>
    <w:rsid w:val="00C542E1"/>
    <w:rsid w:val="00C55199"/>
    <w:rsid w:val="00C57287"/>
    <w:rsid w:val="00C614D5"/>
    <w:rsid w:val="00C61777"/>
    <w:rsid w:val="00C6318B"/>
    <w:rsid w:val="00C635D8"/>
    <w:rsid w:val="00C63C5F"/>
    <w:rsid w:val="00C65299"/>
    <w:rsid w:val="00C65A0A"/>
    <w:rsid w:val="00C70C20"/>
    <w:rsid w:val="00C7390F"/>
    <w:rsid w:val="00C73E16"/>
    <w:rsid w:val="00C74459"/>
    <w:rsid w:val="00C7599A"/>
    <w:rsid w:val="00C75A3D"/>
    <w:rsid w:val="00C75BAC"/>
    <w:rsid w:val="00C769BB"/>
    <w:rsid w:val="00C809BE"/>
    <w:rsid w:val="00C80DE9"/>
    <w:rsid w:val="00C82359"/>
    <w:rsid w:val="00C85577"/>
    <w:rsid w:val="00C864BF"/>
    <w:rsid w:val="00C8704E"/>
    <w:rsid w:val="00C878A8"/>
    <w:rsid w:val="00C87BC4"/>
    <w:rsid w:val="00C90283"/>
    <w:rsid w:val="00C90626"/>
    <w:rsid w:val="00C9160E"/>
    <w:rsid w:val="00C91890"/>
    <w:rsid w:val="00C92D95"/>
    <w:rsid w:val="00C9422A"/>
    <w:rsid w:val="00C94F23"/>
    <w:rsid w:val="00C956D9"/>
    <w:rsid w:val="00C9687A"/>
    <w:rsid w:val="00C96EB1"/>
    <w:rsid w:val="00C9726C"/>
    <w:rsid w:val="00CA1BD5"/>
    <w:rsid w:val="00CA429C"/>
    <w:rsid w:val="00CA463B"/>
    <w:rsid w:val="00CA6B27"/>
    <w:rsid w:val="00CA6F0E"/>
    <w:rsid w:val="00CB129E"/>
    <w:rsid w:val="00CB3335"/>
    <w:rsid w:val="00CB4052"/>
    <w:rsid w:val="00CB56A8"/>
    <w:rsid w:val="00CB5728"/>
    <w:rsid w:val="00CB623B"/>
    <w:rsid w:val="00CC03F8"/>
    <w:rsid w:val="00CC161E"/>
    <w:rsid w:val="00CC3CE1"/>
    <w:rsid w:val="00CC4113"/>
    <w:rsid w:val="00CC54CF"/>
    <w:rsid w:val="00CC5D8A"/>
    <w:rsid w:val="00CC681E"/>
    <w:rsid w:val="00CC7245"/>
    <w:rsid w:val="00CC77CA"/>
    <w:rsid w:val="00CC7D3C"/>
    <w:rsid w:val="00CD0E67"/>
    <w:rsid w:val="00CD24C2"/>
    <w:rsid w:val="00CD2E03"/>
    <w:rsid w:val="00CD3E34"/>
    <w:rsid w:val="00CD5028"/>
    <w:rsid w:val="00CD5ED2"/>
    <w:rsid w:val="00CD63CA"/>
    <w:rsid w:val="00CE0E9F"/>
    <w:rsid w:val="00CE182E"/>
    <w:rsid w:val="00CE2C58"/>
    <w:rsid w:val="00CE3AA7"/>
    <w:rsid w:val="00CE3DC8"/>
    <w:rsid w:val="00CE6421"/>
    <w:rsid w:val="00CE76C8"/>
    <w:rsid w:val="00CF0159"/>
    <w:rsid w:val="00CF0CA7"/>
    <w:rsid w:val="00CF12CF"/>
    <w:rsid w:val="00CF16D9"/>
    <w:rsid w:val="00CF1C68"/>
    <w:rsid w:val="00CF205E"/>
    <w:rsid w:val="00CF2297"/>
    <w:rsid w:val="00CF4CAA"/>
    <w:rsid w:val="00CF5639"/>
    <w:rsid w:val="00CF58EF"/>
    <w:rsid w:val="00CF7149"/>
    <w:rsid w:val="00CF7FF7"/>
    <w:rsid w:val="00D00A21"/>
    <w:rsid w:val="00D00DB3"/>
    <w:rsid w:val="00D01A52"/>
    <w:rsid w:val="00D0241B"/>
    <w:rsid w:val="00D02F61"/>
    <w:rsid w:val="00D0440E"/>
    <w:rsid w:val="00D05123"/>
    <w:rsid w:val="00D0522D"/>
    <w:rsid w:val="00D05AAC"/>
    <w:rsid w:val="00D06DAE"/>
    <w:rsid w:val="00D07837"/>
    <w:rsid w:val="00D1003A"/>
    <w:rsid w:val="00D100FA"/>
    <w:rsid w:val="00D11113"/>
    <w:rsid w:val="00D12188"/>
    <w:rsid w:val="00D1270C"/>
    <w:rsid w:val="00D1288C"/>
    <w:rsid w:val="00D140E9"/>
    <w:rsid w:val="00D14181"/>
    <w:rsid w:val="00D14D0E"/>
    <w:rsid w:val="00D14F4A"/>
    <w:rsid w:val="00D152F7"/>
    <w:rsid w:val="00D15F2C"/>
    <w:rsid w:val="00D1692D"/>
    <w:rsid w:val="00D203E5"/>
    <w:rsid w:val="00D20899"/>
    <w:rsid w:val="00D23095"/>
    <w:rsid w:val="00D24A30"/>
    <w:rsid w:val="00D25194"/>
    <w:rsid w:val="00D31D58"/>
    <w:rsid w:val="00D32AD7"/>
    <w:rsid w:val="00D33283"/>
    <w:rsid w:val="00D33877"/>
    <w:rsid w:val="00D35DE5"/>
    <w:rsid w:val="00D36C39"/>
    <w:rsid w:val="00D36EE5"/>
    <w:rsid w:val="00D3723B"/>
    <w:rsid w:val="00D37EC3"/>
    <w:rsid w:val="00D40852"/>
    <w:rsid w:val="00D40AF4"/>
    <w:rsid w:val="00D41C91"/>
    <w:rsid w:val="00D420EA"/>
    <w:rsid w:val="00D43156"/>
    <w:rsid w:val="00D466DD"/>
    <w:rsid w:val="00D5005F"/>
    <w:rsid w:val="00D5021F"/>
    <w:rsid w:val="00D50515"/>
    <w:rsid w:val="00D523DD"/>
    <w:rsid w:val="00D53218"/>
    <w:rsid w:val="00D54BA6"/>
    <w:rsid w:val="00D54EAA"/>
    <w:rsid w:val="00D5555B"/>
    <w:rsid w:val="00D55669"/>
    <w:rsid w:val="00D55908"/>
    <w:rsid w:val="00D55D41"/>
    <w:rsid w:val="00D62427"/>
    <w:rsid w:val="00D632FD"/>
    <w:rsid w:val="00D63532"/>
    <w:rsid w:val="00D63F4D"/>
    <w:rsid w:val="00D6513E"/>
    <w:rsid w:val="00D65A8C"/>
    <w:rsid w:val="00D67226"/>
    <w:rsid w:val="00D70A64"/>
    <w:rsid w:val="00D72668"/>
    <w:rsid w:val="00D73A4B"/>
    <w:rsid w:val="00D73DA4"/>
    <w:rsid w:val="00D74213"/>
    <w:rsid w:val="00D75551"/>
    <w:rsid w:val="00D779CC"/>
    <w:rsid w:val="00D812A5"/>
    <w:rsid w:val="00D81AB4"/>
    <w:rsid w:val="00D827B4"/>
    <w:rsid w:val="00D83B66"/>
    <w:rsid w:val="00D8487C"/>
    <w:rsid w:val="00D8556E"/>
    <w:rsid w:val="00D86025"/>
    <w:rsid w:val="00D86924"/>
    <w:rsid w:val="00D870D2"/>
    <w:rsid w:val="00D87805"/>
    <w:rsid w:val="00D8796E"/>
    <w:rsid w:val="00D87A82"/>
    <w:rsid w:val="00D90891"/>
    <w:rsid w:val="00D919B3"/>
    <w:rsid w:val="00D92E34"/>
    <w:rsid w:val="00D97382"/>
    <w:rsid w:val="00D9744D"/>
    <w:rsid w:val="00D97D55"/>
    <w:rsid w:val="00DA1CB2"/>
    <w:rsid w:val="00DA4486"/>
    <w:rsid w:val="00DA4856"/>
    <w:rsid w:val="00DA7E09"/>
    <w:rsid w:val="00DB0BF2"/>
    <w:rsid w:val="00DB22DC"/>
    <w:rsid w:val="00DB23A3"/>
    <w:rsid w:val="00DB35C0"/>
    <w:rsid w:val="00DB3AAC"/>
    <w:rsid w:val="00DB4482"/>
    <w:rsid w:val="00DB463F"/>
    <w:rsid w:val="00DB6670"/>
    <w:rsid w:val="00DB6E88"/>
    <w:rsid w:val="00DB7E3F"/>
    <w:rsid w:val="00DC077D"/>
    <w:rsid w:val="00DC170E"/>
    <w:rsid w:val="00DC1A98"/>
    <w:rsid w:val="00DC2BDC"/>
    <w:rsid w:val="00DC3F39"/>
    <w:rsid w:val="00DC42C3"/>
    <w:rsid w:val="00DC71DA"/>
    <w:rsid w:val="00DC7C5C"/>
    <w:rsid w:val="00DD0A7A"/>
    <w:rsid w:val="00DD1188"/>
    <w:rsid w:val="00DD1867"/>
    <w:rsid w:val="00DD199F"/>
    <w:rsid w:val="00DD3FB4"/>
    <w:rsid w:val="00DD403F"/>
    <w:rsid w:val="00DD6A45"/>
    <w:rsid w:val="00DD7579"/>
    <w:rsid w:val="00DD75F7"/>
    <w:rsid w:val="00DD7BFF"/>
    <w:rsid w:val="00DE066E"/>
    <w:rsid w:val="00DE1805"/>
    <w:rsid w:val="00DE2258"/>
    <w:rsid w:val="00DE5149"/>
    <w:rsid w:val="00DE52D0"/>
    <w:rsid w:val="00DE734F"/>
    <w:rsid w:val="00DE7524"/>
    <w:rsid w:val="00DE7990"/>
    <w:rsid w:val="00DF2268"/>
    <w:rsid w:val="00DF2BDB"/>
    <w:rsid w:val="00DF2FE6"/>
    <w:rsid w:val="00DF3244"/>
    <w:rsid w:val="00DF325C"/>
    <w:rsid w:val="00DF353C"/>
    <w:rsid w:val="00DF3662"/>
    <w:rsid w:val="00DF5416"/>
    <w:rsid w:val="00DF5BE2"/>
    <w:rsid w:val="00DF5EC3"/>
    <w:rsid w:val="00E007C5"/>
    <w:rsid w:val="00E00C9C"/>
    <w:rsid w:val="00E00FD6"/>
    <w:rsid w:val="00E03848"/>
    <w:rsid w:val="00E044FB"/>
    <w:rsid w:val="00E04C13"/>
    <w:rsid w:val="00E04D97"/>
    <w:rsid w:val="00E13550"/>
    <w:rsid w:val="00E13EBD"/>
    <w:rsid w:val="00E14082"/>
    <w:rsid w:val="00E144B0"/>
    <w:rsid w:val="00E14CAB"/>
    <w:rsid w:val="00E15020"/>
    <w:rsid w:val="00E16CB2"/>
    <w:rsid w:val="00E20204"/>
    <w:rsid w:val="00E20875"/>
    <w:rsid w:val="00E2096A"/>
    <w:rsid w:val="00E22F51"/>
    <w:rsid w:val="00E2311D"/>
    <w:rsid w:val="00E23A44"/>
    <w:rsid w:val="00E25B0B"/>
    <w:rsid w:val="00E3009D"/>
    <w:rsid w:val="00E301C3"/>
    <w:rsid w:val="00E304B4"/>
    <w:rsid w:val="00E30E63"/>
    <w:rsid w:val="00E31010"/>
    <w:rsid w:val="00E3216F"/>
    <w:rsid w:val="00E333A0"/>
    <w:rsid w:val="00E3401C"/>
    <w:rsid w:val="00E35C53"/>
    <w:rsid w:val="00E36229"/>
    <w:rsid w:val="00E3687A"/>
    <w:rsid w:val="00E40A2F"/>
    <w:rsid w:val="00E4135C"/>
    <w:rsid w:val="00E416F7"/>
    <w:rsid w:val="00E425A8"/>
    <w:rsid w:val="00E430A2"/>
    <w:rsid w:val="00E44C77"/>
    <w:rsid w:val="00E44D0D"/>
    <w:rsid w:val="00E455A4"/>
    <w:rsid w:val="00E46192"/>
    <w:rsid w:val="00E46906"/>
    <w:rsid w:val="00E469DC"/>
    <w:rsid w:val="00E46F4A"/>
    <w:rsid w:val="00E5003C"/>
    <w:rsid w:val="00E53455"/>
    <w:rsid w:val="00E53858"/>
    <w:rsid w:val="00E5392C"/>
    <w:rsid w:val="00E543B1"/>
    <w:rsid w:val="00E54CEB"/>
    <w:rsid w:val="00E56DDF"/>
    <w:rsid w:val="00E578D8"/>
    <w:rsid w:val="00E60141"/>
    <w:rsid w:val="00E61BD2"/>
    <w:rsid w:val="00E62838"/>
    <w:rsid w:val="00E63950"/>
    <w:rsid w:val="00E639A9"/>
    <w:rsid w:val="00E641C6"/>
    <w:rsid w:val="00E65CF4"/>
    <w:rsid w:val="00E71C71"/>
    <w:rsid w:val="00E72895"/>
    <w:rsid w:val="00E72EE1"/>
    <w:rsid w:val="00E74702"/>
    <w:rsid w:val="00E749A0"/>
    <w:rsid w:val="00E749FC"/>
    <w:rsid w:val="00E75D14"/>
    <w:rsid w:val="00E774DA"/>
    <w:rsid w:val="00E77777"/>
    <w:rsid w:val="00E77B54"/>
    <w:rsid w:val="00E8164F"/>
    <w:rsid w:val="00E8184F"/>
    <w:rsid w:val="00E818EC"/>
    <w:rsid w:val="00E838C9"/>
    <w:rsid w:val="00E83CBC"/>
    <w:rsid w:val="00E8552F"/>
    <w:rsid w:val="00E86733"/>
    <w:rsid w:val="00E8751A"/>
    <w:rsid w:val="00E907A9"/>
    <w:rsid w:val="00E91CA2"/>
    <w:rsid w:val="00E942EA"/>
    <w:rsid w:val="00E943F3"/>
    <w:rsid w:val="00E94FFA"/>
    <w:rsid w:val="00E950FF"/>
    <w:rsid w:val="00E96607"/>
    <w:rsid w:val="00E96DEC"/>
    <w:rsid w:val="00E972E1"/>
    <w:rsid w:val="00E97A25"/>
    <w:rsid w:val="00EA1B72"/>
    <w:rsid w:val="00EA28E1"/>
    <w:rsid w:val="00EA3113"/>
    <w:rsid w:val="00EA373A"/>
    <w:rsid w:val="00EA5178"/>
    <w:rsid w:val="00EA64E7"/>
    <w:rsid w:val="00EA6733"/>
    <w:rsid w:val="00EA7234"/>
    <w:rsid w:val="00EB1D7C"/>
    <w:rsid w:val="00EB2C7E"/>
    <w:rsid w:val="00EB43F8"/>
    <w:rsid w:val="00EB4519"/>
    <w:rsid w:val="00EB7767"/>
    <w:rsid w:val="00EC0234"/>
    <w:rsid w:val="00EC073B"/>
    <w:rsid w:val="00EC16B8"/>
    <w:rsid w:val="00EC1B01"/>
    <w:rsid w:val="00EC4032"/>
    <w:rsid w:val="00EC7AEB"/>
    <w:rsid w:val="00ED1373"/>
    <w:rsid w:val="00ED1E47"/>
    <w:rsid w:val="00ED21AE"/>
    <w:rsid w:val="00ED3233"/>
    <w:rsid w:val="00ED41C5"/>
    <w:rsid w:val="00ED6356"/>
    <w:rsid w:val="00ED6571"/>
    <w:rsid w:val="00ED6B54"/>
    <w:rsid w:val="00EE0304"/>
    <w:rsid w:val="00EE04BC"/>
    <w:rsid w:val="00EE060C"/>
    <w:rsid w:val="00EE2238"/>
    <w:rsid w:val="00EE27D0"/>
    <w:rsid w:val="00EE2C28"/>
    <w:rsid w:val="00EE379C"/>
    <w:rsid w:val="00EE3CF9"/>
    <w:rsid w:val="00EE4464"/>
    <w:rsid w:val="00EE4D32"/>
    <w:rsid w:val="00EE5604"/>
    <w:rsid w:val="00EE7484"/>
    <w:rsid w:val="00EF0EC7"/>
    <w:rsid w:val="00EF123E"/>
    <w:rsid w:val="00EF5E93"/>
    <w:rsid w:val="00EF6271"/>
    <w:rsid w:val="00EF62ED"/>
    <w:rsid w:val="00EF6FFC"/>
    <w:rsid w:val="00EF75AA"/>
    <w:rsid w:val="00EF7F7F"/>
    <w:rsid w:val="00F0022E"/>
    <w:rsid w:val="00F0169F"/>
    <w:rsid w:val="00F027B2"/>
    <w:rsid w:val="00F03620"/>
    <w:rsid w:val="00F03769"/>
    <w:rsid w:val="00F03943"/>
    <w:rsid w:val="00F0480B"/>
    <w:rsid w:val="00F058B4"/>
    <w:rsid w:val="00F05F94"/>
    <w:rsid w:val="00F07FE8"/>
    <w:rsid w:val="00F109CE"/>
    <w:rsid w:val="00F13DFD"/>
    <w:rsid w:val="00F15147"/>
    <w:rsid w:val="00F162D0"/>
    <w:rsid w:val="00F17FFB"/>
    <w:rsid w:val="00F2054D"/>
    <w:rsid w:val="00F23E0D"/>
    <w:rsid w:val="00F2433E"/>
    <w:rsid w:val="00F2545C"/>
    <w:rsid w:val="00F26744"/>
    <w:rsid w:val="00F30A08"/>
    <w:rsid w:val="00F31E4D"/>
    <w:rsid w:val="00F328A2"/>
    <w:rsid w:val="00F34E94"/>
    <w:rsid w:val="00F35A71"/>
    <w:rsid w:val="00F3615D"/>
    <w:rsid w:val="00F3649C"/>
    <w:rsid w:val="00F365E9"/>
    <w:rsid w:val="00F425F9"/>
    <w:rsid w:val="00F428E0"/>
    <w:rsid w:val="00F42F7A"/>
    <w:rsid w:val="00F436D0"/>
    <w:rsid w:val="00F43B1B"/>
    <w:rsid w:val="00F43D5E"/>
    <w:rsid w:val="00F4421B"/>
    <w:rsid w:val="00F45870"/>
    <w:rsid w:val="00F4720C"/>
    <w:rsid w:val="00F50608"/>
    <w:rsid w:val="00F50AE8"/>
    <w:rsid w:val="00F531EB"/>
    <w:rsid w:val="00F53A22"/>
    <w:rsid w:val="00F54420"/>
    <w:rsid w:val="00F54C96"/>
    <w:rsid w:val="00F55B1F"/>
    <w:rsid w:val="00F572B8"/>
    <w:rsid w:val="00F57426"/>
    <w:rsid w:val="00F603DC"/>
    <w:rsid w:val="00F60910"/>
    <w:rsid w:val="00F62137"/>
    <w:rsid w:val="00F64522"/>
    <w:rsid w:val="00F645D6"/>
    <w:rsid w:val="00F64F9F"/>
    <w:rsid w:val="00F6519B"/>
    <w:rsid w:val="00F7120D"/>
    <w:rsid w:val="00F71340"/>
    <w:rsid w:val="00F72391"/>
    <w:rsid w:val="00F7266F"/>
    <w:rsid w:val="00F745C9"/>
    <w:rsid w:val="00F74C18"/>
    <w:rsid w:val="00F76050"/>
    <w:rsid w:val="00F77F7F"/>
    <w:rsid w:val="00F8164E"/>
    <w:rsid w:val="00F83AD2"/>
    <w:rsid w:val="00F85429"/>
    <w:rsid w:val="00F860D6"/>
    <w:rsid w:val="00F90A3D"/>
    <w:rsid w:val="00F90F53"/>
    <w:rsid w:val="00F91090"/>
    <w:rsid w:val="00F942A2"/>
    <w:rsid w:val="00F9436D"/>
    <w:rsid w:val="00F9530F"/>
    <w:rsid w:val="00F97E4A"/>
    <w:rsid w:val="00FA0AA1"/>
    <w:rsid w:val="00FA0C1E"/>
    <w:rsid w:val="00FA3FB0"/>
    <w:rsid w:val="00FA530D"/>
    <w:rsid w:val="00FA79A3"/>
    <w:rsid w:val="00FA7ED4"/>
    <w:rsid w:val="00FB0782"/>
    <w:rsid w:val="00FB119A"/>
    <w:rsid w:val="00FB2F63"/>
    <w:rsid w:val="00FB3961"/>
    <w:rsid w:val="00FB4740"/>
    <w:rsid w:val="00FB6336"/>
    <w:rsid w:val="00FC1818"/>
    <w:rsid w:val="00FC1BFE"/>
    <w:rsid w:val="00FC3B57"/>
    <w:rsid w:val="00FC6281"/>
    <w:rsid w:val="00FC7868"/>
    <w:rsid w:val="00FD0D45"/>
    <w:rsid w:val="00FD1961"/>
    <w:rsid w:val="00FD1AE2"/>
    <w:rsid w:val="00FD1D0B"/>
    <w:rsid w:val="00FD20FD"/>
    <w:rsid w:val="00FD2309"/>
    <w:rsid w:val="00FD287F"/>
    <w:rsid w:val="00FD4421"/>
    <w:rsid w:val="00FD4A3E"/>
    <w:rsid w:val="00FD4F9C"/>
    <w:rsid w:val="00FD5458"/>
    <w:rsid w:val="00FD5C74"/>
    <w:rsid w:val="00FD7ADD"/>
    <w:rsid w:val="00FD7E3C"/>
    <w:rsid w:val="00FE078A"/>
    <w:rsid w:val="00FE4AF4"/>
    <w:rsid w:val="00FF1C8A"/>
    <w:rsid w:val="00FF4D2F"/>
    <w:rsid w:val="00FF5197"/>
    <w:rsid w:val="00FF5635"/>
    <w:rsid w:val="00FF5A1D"/>
    <w:rsid w:val="00FF79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5D73E"/>
  <w15:chartTrackingRefBased/>
  <w15:docId w15:val="{54DEFFA8-2005-4555-B55B-078BFEEE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C3F3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DC3F3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3F39"/>
  </w:style>
  <w:style w:type="paragraph" w:styleId="Bezodstpw">
    <w:name w:val="No Spacing"/>
    <w:uiPriority w:val="1"/>
    <w:qFormat/>
    <w:rsid w:val="00DC3F39"/>
    <w:pPr>
      <w:spacing w:after="0" w:line="240" w:lineRule="auto"/>
    </w:pPr>
  </w:style>
  <w:style w:type="paragraph" w:styleId="Tekstprzypisudolnego">
    <w:name w:val="footnote text"/>
    <w:basedOn w:val="Normalny"/>
    <w:link w:val="TekstprzypisudolnegoZnak"/>
    <w:uiPriority w:val="99"/>
    <w:unhideWhenUsed/>
    <w:rsid w:val="00DC3F3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DC3F39"/>
    <w:rPr>
      <w:sz w:val="20"/>
      <w:szCs w:val="20"/>
    </w:rPr>
  </w:style>
  <w:style w:type="character" w:styleId="Odwoanieprzypisudolnego">
    <w:name w:val="footnote reference"/>
    <w:basedOn w:val="Domylnaczcionkaakapitu"/>
    <w:uiPriority w:val="99"/>
    <w:semiHidden/>
    <w:unhideWhenUsed/>
    <w:rsid w:val="00DC3F39"/>
    <w:rPr>
      <w:vertAlign w:val="superscript"/>
    </w:rPr>
  </w:style>
  <w:style w:type="paragraph" w:customStyle="1" w:styleId="title-bold">
    <w:name w:val="title-bold"/>
    <w:basedOn w:val="Normalny"/>
    <w:rsid w:val="00DC3F3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811486"/>
    <w:pPr>
      <w:ind w:left="720"/>
      <w:contextualSpacing/>
    </w:pPr>
  </w:style>
  <w:style w:type="paragraph" w:styleId="NormalnyWeb">
    <w:name w:val="Normal (Web)"/>
    <w:basedOn w:val="Normalny"/>
    <w:uiPriority w:val="99"/>
    <w:unhideWhenUsed/>
    <w:rsid w:val="0006530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DNONIKtreodnonika">
    <w:name w:val="ODNOŚNIK – treść odnośnika"/>
    <w:uiPriority w:val="19"/>
    <w:qFormat/>
    <w:rsid w:val="0006530C"/>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Kkursywa">
    <w:name w:val="_K_ – kursywa"/>
    <w:basedOn w:val="Domylnaczcionkaakapitu"/>
    <w:uiPriority w:val="1"/>
    <w:qFormat/>
    <w:rsid w:val="0006530C"/>
    <w:rPr>
      <w:i/>
    </w:rPr>
  </w:style>
  <w:style w:type="character" w:styleId="Odwoaniedokomentarza">
    <w:name w:val="annotation reference"/>
    <w:basedOn w:val="Domylnaczcionkaakapitu"/>
    <w:uiPriority w:val="99"/>
    <w:semiHidden/>
    <w:unhideWhenUsed/>
    <w:rsid w:val="0021242E"/>
    <w:rPr>
      <w:sz w:val="16"/>
      <w:szCs w:val="16"/>
    </w:rPr>
  </w:style>
  <w:style w:type="paragraph" w:styleId="Tekstkomentarza">
    <w:name w:val="annotation text"/>
    <w:basedOn w:val="Normalny"/>
    <w:link w:val="TekstkomentarzaZnak"/>
    <w:uiPriority w:val="99"/>
    <w:unhideWhenUsed/>
    <w:rsid w:val="0021242E"/>
    <w:pPr>
      <w:spacing w:line="240" w:lineRule="auto"/>
    </w:pPr>
    <w:rPr>
      <w:sz w:val="20"/>
      <w:szCs w:val="20"/>
    </w:rPr>
  </w:style>
  <w:style w:type="character" w:customStyle="1" w:styleId="TekstkomentarzaZnak">
    <w:name w:val="Tekst komentarza Znak"/>
    <w:basedOn w:val="Domylnaczcionkaakapitu"/>
    <w:link w:val="Tekstkomentarza"/>
    <w:uiPriority w:val="99"/>
    <w:rsid w:val="0021242E"/>
    <w:rPr>
      <w:sz w:val="20"/>
      <w:szCs w:val="20"/>
    </w:rPr>
  </w:style>
  <w:style w:type="paragraph" w:styleId="Tematkomentarza">
    <w:name w:val="annotation subject"/>
    <w:basedOn w:val="Tekstkomentarza"/>
    <w:next w:val="Tekstkomentarza"/>
    <w:link w:val="TematkomentarzaZnak"/>
    <w:uiPriority w:val="99"/>
    <w:semiHidden/>
    <w:unhideWhenUsed/>
    <w:rsid w:val="0021242E"/>
    <w:rPr>
      <w:b/>
      <w:bCs/>
    </w:rPr>
  </w:style>
  <w:style w:type="character" w:customStyle="1" w:styleId="TematkomentarzaZnak">
    <w:name w:val="Temat komentarza Znak"/>
    <w:basedOn w:val="TekstkomentarzaZnak"/>
    <w:link w:val="Tematkomentarza"/>
    <w:uiPriority w:val="99"/>
    <w:semiHidden/>
    <w:rsid w:val="0021242E"/>
    <w:rPr>
      <w:b/>
      <w:bCs/>
      <w:sz w:val="20"/>
      <w:szCs w:val="20"/>
    </w:rPr>
  </w:style>
  <w:style w:type="character" w:styleId="Hipercze">
    <w:name w:val="Hyperlink"/>
    <w:basedOn w:val="Domylnaczcionkaakapitu"/>
    <w:uiPriority w:val="99"/>
    <w:semiHidden/>
    <w:unhideWhenUsed/>
    <w:rsid w:val="000C21CD"/>
    <w:rPr>
      <w:color w:val="0000FF"/>
      <w:u w:val="single"/>
    </w:rPr>
  </w:style>
  <w:style w:type="paragraph" w:styleId="Tekstprzypisukocowego">
    <w:name w:val="endnote text"/>
    <w:basedOn w:val="Normalny"/>
    <w:link w:val="TekstprzypisukocowegoZnak"/>
    <w:uiPriority w:val="99"/>
    <w:semiHidden/>
    <w:unhideWhenUsed/>
    <w:rsid w:val="00794CA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94CA1"/>
    <w:rPr>
      <w:sz w:val="20"/>
      <w:szCs w:val="20"/>
    </w:rPr>
  </w:style>
  <w:style w:type="character" w:styleId="Odwoanieprzypisukocowego">
    <w:name w:val="endnote reference"/>
    <w:basedOn w:val="Domylnaczcionkaakapitu"/>
    <w:uiPriority w:val="99"/>
    <w:semiHidden/>
    <w:unhideWhenUsed/>
    <w:rsid w:val="00794CA1"/>
    <w:rPr>
      <w:vertAlign w:val="superscript"/>
    </w:rPr>
  </w:style>
  <w:style w:type="paragraph" w:customStyle="1" w:styleId="ARTartustawynprozporzdzenia">
    <w:name w:val="ART(§) – art. ustawy (§ np. rozporządzenia)"/>
    <w:uiPriority w:val="11"/>
    <w:qFormat/>
    <w:rsid w:val="00C10C2B"/>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Nagwek">
    <w:name w:val="header"/>
    <w:basedOn w:val="Normalny"/>
    <w:link w:val="NagwekZnak"/>
    <w:uiPriority w:val="99"/>
    <w:unhideWhenUsed/>
    <w:rsid w:val="00715B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15B60"/>
  </w:style>
  <w:style w:type="paragraph" w:customStyle="1" w:styleId="ZARTzmartartykuempunktem">
    <w:name w:val="Z/ART(§) – zm. art. (§) artykułem (punktem)"/>
    <w:basedOn w:val="ARTartustawynprozporzdzenia"/>
    <w:uiPriority w:val="30"/>
    <w:qFormat/>
    <w:rsid w:val="00CC03F8"/>
    <w:pPr>
      <w:spacing w:before="0"/>
      <w:ind w:left="510"/>
    </w:pPr>
  </w:style>
  <w:style w:type="paragraph" w:styleId="Poprawka">
    <w:name w:val="Revision"/>
    <w:hidden/>
    <w:uiPriority w:val="99"/>
    <w:semiHidden/>
    <w:rsid w:val="003E534D"/>
    <w:pPr>
      <w:spacing w:after="0" w:line="240" w:lineRule="auto"/>
    </w:pPr>
  </w:style>
  <w:style w:type="character" w:styleId="Uwydatnienie">
    <w:name w:val="Emphasis"/>
    <w:basedOn w:val="Domylnaczcionkaakapitu"/>
    <w:uiPriority w:val="20"/>
    <w:qFormat/>
    <w:rsid w:val="00EE4D32"/>
    <w:rPr>
      <w:i/>
      <w:iCs/>
    </w:rPr>
  </w:style>
  <w:style w:type="paragraph" w:customStyle="1" w:styleId="ZCZWSPLITwPKTzmczciwsplitwpktartykuempunktem">
    <w:name w:val="Z/CZ_WSP_LIT_w_PKT – zm. części wsp. lit. w pkt artykułem (punktem)"/>
    <w:basedOn w:val="Normalny"/>
    <w:next w:val="ZARTzmartartykuempunktem"/>
    <w:uiPriority w:val="35"/>
    <w:qFormat/>
    <w:rsid w:val="00775292"/>
    <w:pPr>
      <w:spacing w:after="0" w:line="360" w:lineRule="auto"/>
      <w:ind w:left="1021"/>
      <w:jc w:val="both"/>
    </w:pPr>
    <w:rPr>
      <w:rFonts w:ascii="Times" w:eastAsiaTheme="minorEastAsia" w:hAnsi="Times" w:cs="Arial"/>
      <w:bCs/>
      <w:sz w:val="24"/>
      <w:szCs w:val="24"/>
      <w:lang w:eastAsia="pl-PL"/>
    </w:rPr>
  </w:style>
  <w:style w:type="paragraph" w:customStyle="1" w:styleId="ZPKTzmpktartykuempunktem">
    <w:name w:val="Z/PKT – zm. pkt artykułem (punktem)"/>
    <w:basedOn w:val="Normalny"/>
    <w:uiPriority w:val="31"/>
    <w:qFormat/>
    <w:rsid w:val="00775292"/>
    <w:pPr>
      <w:spacing w:after="0" w:line="360" w:lineRule="auto"/>
      <w:ind w:left="1020" w:hanging="510"/>
      <w:jc w:val="both"/>
    </w:pPr>
    <w:rPr>
      <w:rFonts w:ascii="Times" w:eastAsiaTheme="minorEastAsia" w:hAnsi="Times" w:cs="Arial"/>
      <w:bCs/>
      <w:sz w:val="24"/>
      <w:szCs w:val="20"/>
      <w:lang w:eastAsia="pl-PL"/>
    </w:rPr>
  </w:style>
  <w:style w:type="paragraph" w:customStyle="1" w:styleId="PKTpunkt">
    <w:name w:val="PKT – punkt"/>
    <w:uiPriority w:val="13"/>
    <w:qFormat/>
    <w:rsid w:val="00B975E2"/>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7F5A45"/>
    <w:rPr>
      <w:b/>
    </w:rPr>
  </w:style>
  <w:style w:type="paragraph" w:customStyle="1" w:styleId="ZUSTzmustartykuempunktem">
    <w:name w:val="Z/UST(§) – zm. ust. (§) artykułem (punktem)"/>
    <w:basedOn w:val="ZARTzmartartykuempunktem"/>
    <w:uiPriority w:val="30"/>
    <w:qFormat/>
    <w:rsid w:val="008503B4"/>
  </w:style>
  <w:style w:type="character" w:customStyle="1" w:styleId="link-preview-wrapper">
    <w:name w:val="link-preview-wrapper"/>
    <w:basedOn w:val="Domylnaczcionkaakapitu"/>
    <w:rsid w:val="008E41F4"/>
  </w:style>
  <w:style w:type="paragraph" w:customStyle="1" w:styleId="USTustnpkodeksu">
    <w:name w:val="UST(§) – ust. (§ np. kodeksu)"/>
    <w:basedOn w:val="ARTartustawynprozporzdzenia"/>
    <w:uiPriority w:val="12"/>
    <w:qFormat/>
    <w:rsid w:val="006C08E5"/>
    <w:pPr>
      <w:spacing w:before="0"/>
    </w:pPr>
    <w:rPr>
      <w:bCs/>
    </w:rPr>
  </w:style>
  <w:style w:type="paragraph" w:customStyle="1" w:styleId="ZCZWSPTIRwPKTzmczciwsptirwpktartykuempunktem">
    <w:name w:val="Z/CZ_WSP_TIR_w_PKT – zm. części wsp. tir. w pkt artykułem (punktem)"/>
    <w:basedOn w:val="Normalny"/>
    <w:next w:val="ZPKTzmpktartykuempunktem"/>
    <w:uiPriority w:val="36"/>
    <w:qFormat/>
    <w:rsid w:val="00F3615D"/>
    <w:pPr>
      <w:spacing w:after="0" w:line="360" w:lineRule="auto"/>
      <w:ind w:left="1497"/>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8578">
      <w:bodyDiv w:val="1"/>
      <w:marLeft w:val="0"/>
      <w:marRight w:val="0"/>
      <w:marTop w:val="0"/>
      <w:marBottom w:val="0"/>
      <w:divBdr>
        <w:top w:val="none" w:sz="0" w:space="0" w:color="auto"/>
        <w:left w:val="none" w:sz="0" w:space="0" w:color="auto"/>
        <w:bottom w:val="none" w:sz="0" w:space="0" w:color="auto"/>
        <w:right w:val="none" w:sz="0" w:space="0" w:color="auto"/>
      </w:divBdr>
      <w:divsChild>
        <w:div w:id="1431465934">
          <w:marLeft w:val="0"/>
          <w:marRight w:val="0"/>
          <w:marTop w:val="0"/>
          <w:marBottom w:val="0"/>
          <w:divBdr>
            <w:top w:val="none" w:sz="0" w:space="0" w:color="auto"/>
            <w:left w:val="none" w:sz="0" w:space="0" w:color="auto"/>
            <w:bottom w:val="none" w:sz="0" w:space="0" w:color="auto"/>
            <w:right w:val="none" w:sz="0" w:space="0" w:color="auto"/>
          </w:divBdr>
          <w:divsChild>
            <w:div w:id="1613125367">
              <w:marLeft w:val="255"/>
              <w:marRight w:val="0"/>
              <w:marTop w:val="0"/>
              <w:marBottom w:val="0"/>
              <w:divBdr>
                <w:top w:val="none" w:sz="0" w:space="0" w:color="auto"/>
                <w:left w:val="none" w:sz="0" w:space="0" w:color="auto"/>
                <w:bottom w:val="none" w:sz="0" w:space="0" w:color="auto"/>
                <w:right w:val="none" w:sz="0" w:space="0" w:color="auto"/>
              </w:divBdr>
            </w:div>
          </w:divsChild>
        </w:div>
        <w:div w:id="515735477">
          <w:marLeft w:val="0"/>
          <w:marRight w:val="0"/>
          <w:marTop w:val="0"/>
          <w:marBottom w:val="0"/>
          <w:divBdr>
            <w:top w:val="none" w:sz="0" w:space="0" w:color="auto"/>
            <w:left w:val="none" w:sz="0" w:space="0" w:color="auto"/>
            <w:bottom w:val="none" w:sz="0" w:space="0" w:color="auto"/>
            <w:right w:val="none" w:sz="0" w:space="0" w:color="auto"/>
          </w:divBdr>
          <w:divsChild>
            <w:div w:id="1210066200">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82532638">
      <w:bodyDiv w:val="1"/>
      <w:marLeft w:val="0"/>
      <w:marRight w:val="0"/>
      <w:marTop w:val="0"/>
      <w:marBottom w:val="0"/>
      <w:divBdr>
        <w:top w:val="none" w:sz="0" w:space="0" w:color="auto"/>
        <w:left w:val="none" w:sz="0" w:space="0" w:color="auto"/>
        <w:bottom w:val="none" w:sz="0" w:space="0" w:color="auto"/>
        <w:right w:val="none" w:sz="0" w:space="0" w:color="auto"/>
      </w:divBdr>
    </w:div>
    <w:div w:id="264653050">
      <w:bodyDiv w:val="1"/>
      <w:marLeft w:val="0"/>
      <w:marRight w:val="0"/>
      <w:marTop w:val="0"/>
      <w:marBottom w:val="0"/>
      <w:divBdr>
        <w:top w:val="none" w:sz="0" w:space="0" w:color="auto"/>
        <w:left w:val="none" w:sz="0" w:space="0" w:color="auto"/>
        <w:bottom w:val="none" w:sz="0" w:space="0" w:color="auto"/>
        <w:right w:val="none" w:sz="0" w:space="0" w:color="auto"/>
      </w:divBdr>
      <w:divsChild>
        <w:div w:id="1256090644">
          <w:marLeft w:val="0"/>
          <w:marRight w:val="0"/>
          <w:marTop w:val="0"/>
          <w:marBottom w:val="0"/>
          <w:divBdr>
            <w:top w:val="none" w:sz="0" w:space="0" w:color="auto"/>
            <w:left w:val="none" w:sz="0" w:space="0" w:color="auto"/>
            <w:bottom w:val="none" w:sz="0" w:space="0" w:color="auto"/>
            <w:right w:val="none" w:sz="0" w:space="0" w:color="auto"/>
          </w:divBdr>
          <w:divsChild>
            <w:div w:id="1174299770">
              <w:marLeft w:val="0"/>
              <w:marRight w:val="0"/>
              <w:marTop w:val="105"/>
              <w:marBottom w:val="0"/>
              <w:divBdr>
                <w:top w:val="none" w:sz="0" w:space="0" w:color="auto"/>
                <w:left w:val="none" w:sz="0" w:space="0" w:color="auto"/>
                <w:bottom w:val="none" w:sz="0" w:space="0" w:color="auto"/>
                <w:right w:val="none" w:sz="0" w:space="0" w:color="auto"/>
              </w:divBdr>
            </w:div>
          </w:divsChild>
        </w:div>
        <w:div w:id="1076780627">
          <w:marLeft w:val="0"/>
          <w:marRight w:val="0"/>
          <w:marTop w:val="0"/>
          <w:marBottom w:val="0"/>
          <w:divBdr>
            <w:top w:val="none" w:sz="0" w:space="0" w:color="auto"/>
            <w:left w:val="none" w:sz="0" w:space="0" w:color="auto"/>
            <w:bottom w:val="none" w:sz="0" w:space="0" w:color="auto"/>
            <w:right w:val="none" w:sz="0" w:space="0" w:color="auto"/>
          </w:divBdr>
          <w:divsChild>
            <w:div w:id="1617715785">
              <w:marLeft w:val="0"/>
              <w:marRight w:val="0"/>
              <w:marTop w:val="105"/>
              <w:marBottom w:val="0"/>
              <w:divBdr>
                <w:top w:val="none" w:sz="0" w:space="0" w:color="auto"/>
                <w:left w:val="none" w:sz="0" w:space="0" w:color="auto"/>
                <w:bottom w:val="none" w:sz="0" w:space="0" w:color="auto"/>
                <w:right w:val="none" w:sz="0" w:space="0" w:color="auto"/>
              </w:divBdr>
            </w:div>
          </w:divsChild>
        </w:div>
        <w:div w:id="1374498579">
          <w:marLeft w:val="0"/>
          <w:marRight w:val="0"/>
          <w:marTop w:val="0"/>
          <w:marBottom w:val="0"/>
          <w:divBdr>
            <w:top w:val="none" w:sz="0" w:space="0" w:color="auto"/>
            <w:left w:val="none" w:sz="0" w:space="0" w:color="auto"/>
            <w:bottom w:val="none" w:sz="0" w:space="0" w:color="auto"/>
            <w:right w:val="none" w:sz="0" w:space="0" w:color="auto"/>
          </w:divBdr>
          <w:divsChild>
            <w:div w:id="1232621262">
              <w:marLeft w:val="0"/>
              <w:marRight w:val="0"/>
              <w:marTop w:val="105"/>
              <w:marBottom w:val="0"/>
              <w:divBdr>
                <w:top w:val="none" w:sz="0" w:space="0" w:color="auto"/>
                <w:left w:val="none" w:sz="0" w:space="0" w:color="auto"/>
                <w:bottom w:val="none" w:sz="0" w:space="0" w:color="auto"/>
                <w:right w:val="none" w:sz="0" w:space="0" w:color="auto"/>
              </w:divBdr>
            </w:div>
          </w:divsChild>
        </w:div>
        <w:div w:id="730153889">
          <w:marLeft w:val="0"/>
          <w:marRight w:val="0"/>
          <w:marTop w:val="0"/>
          <w:marBottom w:val="0"/>
          <w:divBdr>
            <w:top w:val="none" w:sz="0" w:space="0" w:color="auto"/>
            <w:left w:val="none" w:sz="0" w:space="0" w:color="auto"/>
            <w:bottom w:val="none" w:sz="0" w:space="0" w:color="auto"/>
            <w:right w:val="none" w:sz="0" w:space="0" w:color="auto"/>
          </w:divBdr>
          <w:divsChild>
            <w:div w:id="1908219620">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917440358">
      <w:bodyDiv w:val="1"/>
      <w:marLeft w:val="0"/>
      <w:marRight w:val="0"/>
      <w:marTop w:val="0"/>
      <w:marBottom w:val="0"/>
      <w:divBdr>
        <w:top w:val="none" w:sz="0" w:space="0" w:color="auto"/>
        <w:left w:val="none" w:sz="0" w:space="0" w:color="auto"/>
        <w:bottom w:val="none" w:sz="0" w:space="0" w:color="auto"/>
        <w:right w:val="none" w:sz="0" w:space="0" w:color="auto"/>
      </w:divBdr>
    </w:div>
    <w:div w:id="979654233">
      <w:bodyDiv w:val="1"/>
      <w:marLeft w:val="0"/>
      <w:marRight w:val="0"/>
      <w:marTop w:val="0"/>
      <w:marBottom w:val="0"/>
      <w:divBdr>
        <w:top w:val="none" w:sz="0" w:space="0" w:color="auto"/>
        <w:left w:val="none" w:sz="0" w:space="0" w:color="auto"/>
        <w:bottom w:val="none" w:sz="0" w:space="0" w:color="auto"/>
        <w:right w:val="none" w:sz="0" w:space="0" w:color="auto"/>
      </w:divBdr>
      <w:divsChild>
        <w:div w:id="815296328">
          <w:marLeft w:val="0"/>
          <w:marRight w:val="0"/>
          <w:marTop w:val="150"/>
          <w:marBottom w:val="168"/>
          <w:divBdr>
            <w:top w:val="none" w:sz="0" w:space="0" w:color="auto"/>
            <w:left w:val="none" w:sz="0" w:space="0" w:color="auto"/>
            <w:bottom w:val="none" w:sz="0" w:space="0" w:color="auto"/>
            <w:right w:val="none" w:sz="0" w:space="0" w:color="auto"/>
          </w:divBdr>
        </w:div>
      </w:divsChild>
    </w:div>
    <w:div w:id="1001197737">
      <w:bodyDiv w:val="1"/>
      <w:marLeft w:val="0"/>
      <w:marRight w:val="0"/>
      <w:marTop w:val="0"/>
      <w:marBottom w:val="0"/>
      <w:divBdr>
        <w:top w:val="none" w:sz="0" w:space="0" w:color="auto"/>
        <w:left w:val="none" w:sz="0" w:space="0" w:color="auto"/>
        <w:bottom w:val="none" w:sz="0" w:space="0" w:color="auto"/>
        <w:right w:val="none" w:sz="0" w:space="0" w:color="auto"/>
      </w:divBdr>
    </w:div>
    <w:div w:id="1460369023">
      <w:bodyDiv w:val="1"/>
      <w:marLeft w:val="0"/>
      <w:marRight w:val="0"/>
      <w:marTop w:val="0"/>
      <w:marBottom w:val="0"/>
      <w:divBdr>
        <w:top w:val="none" w:sz="0" w:space="0" w:color="auto"/>
        <w:left w:val="none" w:sz="0" w:space="0" w:color="auto"/>
        <w:bottom w:val="none" w:sz="0" w:space="0" w:color="auto"/>
        <w:right w:val="none" w:sz="0" w:space="0" w:color="auto"/>
      </w:divBdr>
      <w:divsChild>
        <w:div w:id="958530074">
          <w:marLeft w:val="0"/>
          <w:marRight w:val="0"/>
          <w:marTop w:val="0"/>
          <w:marBottom w:val="0"/>
          <w:divBdr>
            <w:top w:val="none" w:sz="0" w:space="0" w:color="auto"/>
            <w:left w:val="none" w:sz="0" w:space="0" w:color="auto"/>
            <w:bottom w:val="none" w:sz="0" w:space="0" w:color="auto"/>
            <w:right w:val="none" w:sz="0" w:space="0" w:color="auto"/>
          </w:divBdr>
          <w:divsChild>
            <w:div w:id="2080130848">
              <w:marLeft w:val="255"/>
              <w:marRight w:val="0"/>
              <w:marTop w:val="0"/>
              <w:marBottom w:val="0"/>
              <w:divBdr>
                <w:top w:val="none" w:sz="0" w:space="0" w:color="auto"/>
                <w:left w:val="none" w:sz="0" w:space="0" w:color="auto"/>
                <w:bottom w:val="none" w:sz="0" w:space="0" w:color="auto"/>
                <w:right w:val="none" w:sz="0" w:space="0" w:color="auto"/>
              </w:divBdr>
            </w:div>
          </w:divsChild>
        </w:div>
        <w:div w:id="1873418809">
          <w:marLeft w:val="0"/>
          <w:marRight w:val="0"/>
          <w:marTop w:val="0"/>
          <w:marBottom w:val="0"/>
          <w:divBdr>
            <w:top w:val="none" w:sz="0" w:space="0" w:color="auto"/>
            <w:left w:val="none" w:sz="0" w:space="0" w:color="auto"/>
            <w:bottom w:val="none" w:sz="0" w:space="0" w:color="auto"/>
            <w:right w:val="none" w:sz="0" w:space="0" w:color="auto"/>
          </w:divBdr>
          <w:divsChild>
            <w:div w:id="679967188">
              <w:marLeft w:val="255"/>
              <w:marRight w:val="0"/>
              <w:marTop w:val="0"/>
              <w:marBottom w:val="0"/>
              <w:divBdr>
                <w:top w:val="none" w:sz="0" w:space="0" w:color="auto"/>
                <w:left w:val="none" w:sz="0" w:space="0" w:color="auto"/>
                <w:bottom w:val="none" w:sz="0" w:space="0" w:color="auto"/>
                <w:right w:val="none" w:sz="0" w:space="0" w:color="auto"/>
              </w:divBdr>
            </w:div>
          </w:divsChild>
        </w:div>
        <w:div w:id="157036543">
          <w:marLeft w:val="0"/>
          <w:marRight w:val="0"/>
          <w:marTop w:val="0"/>
          <w:marBottom w:val="0"/>
          <w:divBdr>
            <w:top w:val="none" w:sz="0" w:space="0" w:color="auto"/>
            <w:left w:val="none" w:sz="0" w:space="0" w:color="auto"/>
            <w:bottom w:val="none" w:sz="0" w:space="0" w:color="auto"/>
            <w:right w:val="none" w:sz="0" w:space="0" w:color="auto"/>
          </w:divBdr>
          <w:divsChild>
            <w:div w:id="506792544">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526358883">
      <w:bodyDiv w:val="1"/>
      <w:marLeft w:val="0"/>
      <w:marRight w:val="0"/>
      <w:marTop w:val="0"/>
      <w:marBottom w:val="0"/>
      <w:divBdr>
        <w:top w:val="none" w:sz="0" w:space="0" w:color="auto"/>
        <w:left w:val="none" w:sz="0" w:space="0" w:color="auto"/>
        <w:bottom w:val="none" w:sz="0" w:space="0" w:color="auto"/>
        <w:right w:val="none" w:sz="0" w:space="0" w:color="auto"/>
      </w:divBdr>
      <w:divsChild>
        <w:div w:id="1656913595">
          <w:marLeft w:val="0"/>
          <w:marRight w:val="0"/>
          <w:marTop w:val="0"/>
          <w:marBottom w:val="0"/>
          <w:divBdr>
            <w:top w:val="none" w:sz="0" w:space="0" w:color="auto"/>
            <w:left w:val="none" w:sz="0" w:space="0" w:color="auto"/>
            <w:bottom w:val="none" w:sz="0" w:space="0" w:color="auto"/>
            <w:right w:val="none" w:sz="0" w:space="0" w:color="auto"/>
          </w:divBdr>
          <w:divsChild>
            <w:div w:id="518280734">
              <w:marLeft w:val="255"/>
              <w:marRight w:val="0"/>
              <w:marTop w:val="0"/>
              <w:marBottom w:val="0"/>
              <w:divBdr>
                <w:top w:val="none" w:sz="0" w:space="0" w:color="auto"/>
                <w:left w:val="none" w:sz="0" w:space="0" w:color="auto"/>
                <w:bottom w:val="none" w:sz="0" w:space="0" w:color="auto"/>
                <w:right w:val="none" w:sz="0" w:space="0" w:color="auto"/>
              </w:divBdr>
            </w:div>
          </w:divsChild>
        </w:div>
        <w:div w:id="257371375">
          <w:marLeft w:val="0"/>
          <w:marRight w:val="0"/>
          <w:marTop w:val="0"/>
          <w:marBottom w:val="0"/>
          <w:divBdr>
            <w:top w:val="none" w:sz="0" w:space="0" w:color="auto"/>
            <w:left w:val="none" w:sz="0" w:space="0" w:color="auto"/>
            <w:bottom w:val="none" w:sz="0" w:space="0" w:color="auto"/>
            <w:right w:val="none" w:sz="0" w:space="0" w:color="auto"/>
          </w:divBdr>
          <w:divsChild>
            <w:div w:id="2001346876">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526408819">
      <w:bodyDiv w:val="1"/>
      <w:marLeft w:val="0"/>
      <w:marRight w:val="0"/>
      <w:marTop w:val="0"/>
      <w:marBottom w:val="0"/>
      <w:divBdr>
        <w:top w:val="none" w:sz="0" w:space="0" w:color="auto"/>
        <w:left w:val="none" w:sz="0" w:space="0" w:color="auto"/>
        <w:bottom w:val="none" w:sz="0" w:space="0" w:color="auto"/>
        <w:right w:val="none" w:sz="0" w:space="0" w:color="auto"/>
      </w:divBdr>
    </w:div>
    <w:div w:id="1636136845">
      <w:bodyDiv w:val="1"/>
      <w:marLeft w:val="0"/>
      <w:marRight w:val="0"/>
      <w:marTop w:val="0"/>
      <w:marBottom w:val="0"/>
      <w:divBdr>
        <w:top w:val="none" w:sz="0" w:space="0" w:color="auto"/>
        <w:left w:val="none" w:sz="0" w:space="0" w:color="auto"/>
        <w:bottom w:val="none" w:sz="0" w:space="0" w:color="auto"/>
        <w:right w:val="none" w:sz="0" w:space="0" w:color="auto"/>
      </w:divBdr>
    </w:div>
    <w:div w:id="179755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enzwga3tk" TargetMode="External"/><Relationship Id="rId13" Type="http://schemas.openxmlformats.org/officeDocument/2006/relationships/hyperlink" Target="https://sip.legalis.pl/document-view.seam?documentId=mfrxilrtg4ytgnzygaydmltqmfyc4nbzgm2tqmbuha&amp;refSource=hyp" TargetMode="External"/><Relationship Id="rId18" Type="http://schemas.openxmlformats.org/officeDocument/2006/relationships/hyperlink" Target="https://sip.legalis.pl/document-view.seam?documentId=mfrxilrtg4ytomzug44toltqmfyc4nrsg44dqmryga&amp;refSource=hy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ip.legalis.pl/document-view.seam?documentId=mfrxilrtg4ytgnzygaydmltqmfyc4nbzgm2toojyga&amp;refSource=hyp" TargetMode="External"/><Relationship Id="rId7" Type="http://schemas.openxmlformats.org/officeDocument/2006/relationships/endnotes" Target="endnotes.xml"/><Relationship Id="rId12" Type="http://schemas.openxmlformats.org/officeDocument/2006/relationships/hyperlink" Target="https://sip.legalis.pl/document-view.seam?documentId=mfrxilrtg4ytgnzygaydmltqmfyc4nbzgm2toojyga&amp;refSource=hyp" TargetMode="External"/><Relationship Id="rId17" Type="http://schemas.openxmlformats.org/officeDocument/2006/relationships/hyperlink" Target="https://sip.legalis.pl/document-view.seam?documentId=mfrxilrtg4ytgnzygaydmltqmfyc4nbzgm2toojyga&amp;refSource=hyp"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ip.legalis.pl/document-view.seam?documentId=mfrxilrtg4ytgnzygaydmltqmfyc4nbzgm2toojwgy&amp;refSource=hyp" TargetMode="External"/><Relationship Id="rId20" Type="http://schemas.openxmlformats.org/officeDocument/2006/relationships/hyperlink" Target="https://sip.legalis.pl/document-view.seam?documentId=mfrxilrtg4ytgnzygaydmltqmfyc4nbzgm2toojwgy&amp;refSource=hy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4ytgnzygaydmltqmfyc4nbzgm2toojwgy&amp;refSource=hyp" TargetMode="External"/><Relationship Id="rId24" Type="http://schemas.openxmlformats.org/officeDocument/2006/relationships/hyperlink" Target="https://sip.legalis.pl/document-view.seam?documentId=mfrxilrtg4ytgnzygaydmltqmfyc4nbzgm2tqmbxg4&amp;refSource=hyp" TargetMode="External"/><Relationship Id="rId5" Type="http://schemas.openxmlformats.org/officeDocument/2006/relationships/webSettings" Target="webSettings.xml"/><Relationship Id="rId15" Type="http://schemas.openxmlformats.org/officeDocument/2006/relationships/hyperlink" Target="https://sip.legalis.pl/document-view.seam?documentId=mfrxilrtg4ytgnzygaydmltqmfyc4nbzgm2tqmbxg4&amp;refSource=hyp" TargetMode="External"/><Relationship Id="rId23" Type="http://schemas.openxmlformats.org/officeDocument/2006/relationships/hyperlink" Target="https://sip.legalis.pl/document-view.seam?documentId=mfrxilrtg4ytgnzygaydmltqmfyc4nbzgm2tqmbxgy&amp;refSource=hyp" TargetMode="External"/><Relationship Id="rId10" Type="http://schemas.openxmlformats.org/officeDocument/2006/relationships/hyperlink" Target="https://sip.legalis.pl/document-view.seam?documentId=mfrxilrtg4ytgnzygaydmltqmfyc4nbzgm2toojtgi&amp;refSource=hyp" TargetMode="External"/><Relationship Id="rId19" Type="http://schemas.openxmlformats.org/officeDocument/2006/relationships/hyperlink" Target="https://sip.legalis.pl/document-view.seam?documentId=mfrxilrtg4ytgnzygaydmltqmfyc4nbzgm2toojtgi&amp;refSource=hyp" TargetMode="External"/><Relationship Id="rId4" Type="http://schemas.openxmlformats.org/officeDocument/2006/relationships/settings" Target="settings.xml"/><Relationship Id="rId9" Type="http://schemas.openxmlformats.org/officeDocument/2006/relationships/hyperlink" Target="https://sip.legalis.pl/document-view.seam?documentId=mfrxilrtgm2tsnrrguytsltqmfyc4mzuhaztimzygm&amp;refSource=hyp" TargetMode="External"/><Relationship Id="rId14" Type="http://schemas.openxmlformats.org/officeDocument/2006/relationships/hyperlink" Target="https://sip.legalis.pl/document-view.seam?documentId=mfrxilrtg4ytgnzygaydmltqmfyc4nbzgm2tqmbxgy&amp;refSource=hyp" TargetMode="External"/><Relationship Id="rId22" Type="http://schemas.openxmlformats.org/officeDocument/2006/relationships/hyperlink" Target="https://sip.legalis.pl/document-view.seam?documentId=mfrxilrtg4ytgnzygaydmltqmfyc4nbzgm2tqmbuha&amp;refSource=hyp"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sip.legalis.pl/document-view.seam?documentId=mfrxilrsheydonjvguyde&amp;refSource=hyp" TargetMode="External"/><Relationship Id="rId2" Type="http://schemas.openxmlformats.org/officeDocument/2006/relationships/hyperlink" Target="https://sip.legalis.pl/document-view.seam?documentId=mfrxilrxgazdgmjrhaza&amp;refSource=hyp" TargetMode="External"/><Relationship Id="rId1" Type="http://schemas.openxmlformats.org/officeDocument/2006/relationships/hyperlink" Target="https://sip.legalis.pl/document-view.seam?documentId=mfrxilrtg4ytmmzqgi2tgltcmfzwsyy" TargetMode="External"/><Relationship Id="rId5" Type="http://schemas.openxmlformats.org/officeDocument/2006/relationships/hyperlink" Target="https://sip.legalis.pl/document-view.seam?documentId=mfrxilrtg4zdanbrgiydk" TargetMode="External"/><Relationship Id="rId4" Type="http://schemas.openxmlformats.org/officeDocument/2006/relationships/hyperlink" Target="https://sip.legalis.pl/document-view.seam?documentId=mfrxilrtg4ytenzwga3tk"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2201E-BF9B-4D45-A155-034C15487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38</Pages>
  <Words>19303</Words>
  <Characters>115824</Characters>
  <Application>Microsoft Office Word</Application>
  <DocSecurity>0</DocSecurity>
  <Lines>965</Lines>
  <Paragraphs>269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Lisowska-Krzyżak Natalia</dc:creator>
  <cp:keywords/>
  <dc:description/>
  <cp:lastModifiedBy>Jankowska-Słomianko Dorota</cp:lastModifiedBy>
  <cp:revision>5</cp:revision>
  <cp:lastPrinted>2026-08-25T08:10:00Z</cp:lastPrinted>
  <dcterms:created xsi:type="dcterms:W3CDTF">2026-09-24T11:33:00Z</dcterms:created>
  <dcterms:modified xsi:type="dcterms:W3CDTF">2026-09-25T12:45:00Z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UxC4dwLulzfINJ8nQH+xvX5LNGipWa4BRSZhPgxsCvmVMHkHHhosBv/ydwwcMmJMYZdheECf8X2n9DzFKc8ZTl4Ic36fTgJd9bhM1zcraFU=</vt:lpwstr>
  </property>
  <property fmtid="{D5CDD505-2E9C-101B-9397-08002B2CF9AE}" pid="4" name="MFClassificationDate">
    <vt:lpwstr>2024-12-02T09:32:22.1731517+01:00</vt:lpwstr>
  </property>
  <property fmtid="{D5CDD505-2E9C-101B-9397-08002B2CF9AE}" pid="5" name="MFClassifiedBySID">
    <vt:lpwstr>UxC4dwLulzfINJ8nQH+xvX5LNGipWa4BRSZhPgxsCvm42mrIC/DSDv0ggS+FjUN/2v1BBotkLlY5aAiEhoi6uXzhDCfPvg4sc0G8voBLzJIbNwOfx3wzvdChyLp2MtmV</vt:lpwstr>
  </property>
  <property fmtid="{D5CDD505-2E9C-101B-9397-08002B2CF9AE}" pid="6" name="MFGRNItemId">
    <vt:lpwstr>GRN-62b625a9-501e-48f2-b347-1e85bb91d484</vt:lpwstr>
  </property>
  <property fmtid="{D5CDD505-2E9C-101B-9397-08002B2CF9AE}" pid="7" name="MFHash">
    <vt:lpwstr>yox/yQNh5cj0G5da1VwuVi/xu1ghQoz2qgUX/XYt0Zw=</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