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C1442" w14:textId="77777777" w:rsidR="001C5ACE" w:rsidRPr="001C5ACE" w:rsidRDefault="001C5ACE" w:rsidP="001C5ACE">
      <w:pPr>
        <w:pStyle w:val="OZNPROJEKTUwskazaniedatylubwersjiprojektu"/>
      </w:pPr>
      <w:r w:rsidRPr="006E4EDF">
        <w:t>Projekt</w:t>
      </w:r>
      <w:r w:rsidRPr="001C5ACE">
        <w:t xml:space="preserve"> </w:t>
      </w:r>
    </w:p>
    <w:p w14:paraId="2951F0F5" w14:textId="77777777" w:rsidR="001C5ACE" w:rsidRPr="006E4EDF" w:rsidRDefault="001C5ACE" w:rsidP="001C5ACE">
      <w:pPr>
        <w:pStyle w:val="OZNRODZAKTUtznustawalubrozporzdzenieiorganwydajcy"/>
      </w:pPr>
      <w:r w:rsidRPr="006E4EDF">
        <w:t>USTAWA</w:t>
      </w:r>
    </w:p>
    <w:p w14:paraId="4795BDB2" w14:textId="1667073E" w:rsidR="001C5ACE" w:rsidRPr="006E4EDF" w:rsidRDefault="001C5ACE" w:rsidP="001C5ACE">
      <w:pPr>
        <w:pStyle w:val="DATAAKTUdatauchwalenialubwydaniaaktu"/>
      </w:pPr>
      <w:r w:rsidRPr="006E4EDF">
        <w:t xml:space="preserve">z dnia </w:t>
      </w:r>
      <w:r w:rsidR="00C36693">
        <w:t>… 2026 r.</w:t>
      </w:r>
      <w:r w:rsidR="0032455F">
        <w:t xml:space="preserve"> </w:t>
      </w:r>
    </w:p>
    <w:p w14:paraId="569B3592" w14:textId="77777777" w:rsidR="001C5ACE" w:rsidRPr="006E4EDF" w:rsidRDefault="001C5ACE" w:rsidP="001C5ACE">
      <w:pPr>
        <w:pStyle w:val="TYTUAKTUprzedmiotregulacjiustawylubrozporzdzenia"/>
      </w:pPr>
      <w:r w:rsidRPr="006E4EDF">
        <w:t>o zmianie ustawy o świadczeniach opieki zdrowotnej finansowanych ze środków publicznych oraz niektórych innych ustaw</w:t>
      </w:r>
      <w:r w:rsidRPr="001C5ACE">
        <w:rPr>
          <w:rStyle w:val="IGPindeksgrnyipogrubienie"/>
        </w:rPr>
        <w:footnoteReference w:id="1"/>
      </w:r>
      <w:r w:rsidRPr="001C5ACE">
        <w:rPr>
          <w:rStyle w:val="IGPindeksgrnyipogrubienie"/>
        </w:rPr>
        <w:t>)</w:t>
      </w:r>
    </w:p>
    <w:p w14:paraId="1B630F10" w14:textId="77777777" w:rsidR="001C5ACE" w:rsidRPr="001C5ACE" w:rsidRDefault="001C5ACE" w:rsidP="001C5ACE">
      <w:pPr>
        <w:pStyle w:val="ARTartustawynprozporzdzenia"/>
      </w:pPr>
      <w:r w:rsidRPr="006E4EDF">
        <w:rPr>
          <w:rStyle w:val="Ppogrubienie"/>
        </w:rPr>
        <w:t>Art.</w:t>
      </w:r>
      <w:r w:rsidRPr="001C5ACE">
        <w:rPr>
          <w:rStyle w:val="Ppogrubienie"/>
        </w:rPr>
        <w:t> 1.</w:t>
      </w:r>
      <w:r w:rsidRPr="001C5ACE">
        <w:t xml:space="preserve"> W ustawie </w:t>
      </w:r>
      <w:bookmarkStart w:id="1" w:name="_Hlk227663876"/>
      <w:r w:rsidRPr="001C5ACE">
        <w:t>z dnia 27 sierpnia 2004 r. o świadczeniach opieki zdrowotnej finansowanych ze środków publicznych (Dz. U. z 2025 r. poz. 1461</w:t>
      </w:r>
      <w:bookmarkStart w:id="2" w:name="_Hlk227653914"/>
      <w:bookmarkEnd w:id="1"/>
      <w:r w:rsidRPr="001C5ACE">
        <w:t>, z późn. zm.</w:t>
      </w:r>
      <w:r w:rsidRPr="001C5ACE">
        <w:rPr>
          <w:rStyle w:val="IGindeksgrny"/>
        </w:rPr>
        <w:footnoteReference w:id="2"/>
      </w:r>
      <w:r w:rsidRPr="001C5ACE">
        <w:rPr>
          <w:rStyle w:val="IGindeksgrny"/>
        </w:rPr>
        <w:t>)</w:t>
      </w:r>
      <w:bookmarkEnd w:id="2"/>
      <w:r w:rsidRPr="001C5ACE">
        <w:t>) wprowadza się następujące zmiany:</w:t>
      </w:r>
    </w:p>
    <w:p w14:paraId="4245974E" w14:textId="77777777" w:rsidR="001C5ACE" w:rsidRPr="006E4EDF" w:rsidRDefault="001C5ACE" w:rsidP="001C5ACE">
      <w:pPr>
        <w:pStyle w:val="PKTpunkt"/>
      </w:pPr>
      <w:r>
        <w:t>1)</w:t>
      </w:r>
      <w:r>
        <w:tab/>
      </w:r>
      <w:r w:rsidRPr="006E4EDF">
        <w:t>w art. 3:</w:t>
      </w:r>
    </w:p>
    <w:p w14:paraId="02CA518C" w14:textId="77777777" w:rsidR="001C5ACE" w:rsidRPr="006E4EDF" w:rsidRDefault="001C5ACE" w:rsidP="001C5ACE">
      <w:pPr>
        <w:pStyle w:val="LITlitera"/>
      </w:pPr>
      <w:r w:rsidRPr="006E4EDF">
        <w:t>a)</w:t>
      </w:r>
      <w:r>
        <w:tab/>
      </w:r>
      <w:r w:rsidRPr="006E4EDF">
        <w:t xml:space="preserve">w ust. 1 </w:t>
      </w:r>
      <w:r>
        <w:t xml:space="preserve">po pkt 3a </w:t>
      </w:r>
      <w:r w:rsidRPr="006E4EDF">
        <w:t xml:space="preserve">dodaje się </w:t>
      </w:r>
      <w:r>
        <w:t xml:space="preserve">przecinek i </w:t>
      </w:r>
      <w:r w:rsidRPr="006E4EDF">
        <w:t>pkt 3b w brzmieniu:</w:t>
      </w:r>
    </w:p>
    <w:p w14:paraId="26A722E8" w14:textId="77777777" w:rsidR="001C5ACE" w:rsidRPr="006E4EDF" w:rsidRDefault="001C5ACE" w:rsidP="001C5ACE">
      <w:pPr>
        <w:pStyle w:val="ZLITPKTzmpktliter"/>
      </w:pPr>
      <w:r w:rsidRPr="006E4EDF">
        <w:t>„3b)</w:t>
      </w:r>
      <w:r>
        <w:tab/>
      </w:r>
      <w:r w:rsidRPr="006E4EDF">
        <w:t>absolwenci kierunku lekarskiego albo lekarsko-dentystycznego, którzy odbywają w Rzeczypospolitej Polskiej szkolenie praktyczne</w:t>
      </w:r>
      <w:r>
        <w:t>, o którym mowa w</w:t>
      </w:r>
      <w:r w:rsidRPr="006E4EDF">
        <w:t xml:space="preserve"> art. 15p </w:t>
      </w:r>
      <w:r>
        <w:t xml:space="preserve">ust. 1 pkt 2 </w:t>
      </w:r>
      <w:r w:rsidRPr="006E4EDF">
        <w:t>ustawy z dnia 5 grudnia 1996 r. o zawodach lekarza i lekarza dentysty”,</w:t>
      </w:r>
    </w:p>
    <w:p w14:paraId="74F2D6DA" w14:textId="77777777" w:rsidR="001C5ACE" w:rsidRPr="006E4EDF" w:rsidRDefault="001C5ACE" w:rsidP="001C5ACE">
      <w:pPr>
        <w:pStyle w:val="LITlitera"/>
      </w:pPr>
      <w:r w:rsidRPr="006E4EDF">
        <w:t>b)</w:t>
      </w:r>
      <w:r>
        <w:tab/>
      </w:r>
      <w:r w:rsidRPr="006E4EDF">
        <w:t xml:space="preserve">w ust. 2 w </w:t>
      </w:r>
      <w:r>
        <w:t>pkt</w:t>
      </w:r>
      <w:r w:rsidRPr="006E4EDF">
        <w:t xml:space="preserve"> 1 wyrazy „w ust. 1 pkt 3 i 3a” zastępuje się wyrazami „w ust. 1 pkt 3</w:t>
      </w:r>
      <w:r w:rsidRPr="00830D9E">
        <w:t>–</w:t>
      </w:r>
      <w:r w:rsidRPr="006E4EDF">
        <w:t>3b”;</w:t>
      </w:r>
    </w:p>
    <w:p w14:paraId="23295F5C" w14:textId="77777777" w:rsidR="001C5ACE" w:rsidRPr="006E4EDF" w:rsidRDefault="001C5ACE" w:rsidP="001C5ACE">
      <w:pPr>
        <w:pStyle w:val="PKTpunkt"/>
      </w:pPr>
      <w:r w:rsidRPr="006E4EDF">
        <w:t>2)</w:t>
      </w:r>
      <w:r w:rsidRPr="006E4EDF">
        <w:tab/>
        <w:t>w art. 11 w ust. 1 uchyla się pkt 4a;</w:t>
      </w:r>
    </w:p>
    <w:p w14:paraId="053C1123" w14:textId="77777777" w:rsidR="001C5ACE" w:rsidRPr="006E4EDF" w:rsidRDefault="001C5ACE" w:rsidP="001C5ACE">
      <w:pPr>
        <w:pStyle w:val="PKTpunkt"/>
      </w:pPr>
      <w:r w:rsidRPr="006E4EDF">
        <w:t>3)</w:t>
      </w:r>
      <w:r w:rsidRPr="006E4EDF">
        <w:tab/>
        <w:t>w art. 12 pkt 10 otrzymuje brzmienie:</w:t>
      </w:r>
    </w:p>
    <w:p w14:paraId="6C6A0E7B" w14:textId="77777777" w:rsidR="001C5ACE" w:rsidRPr="006E4EDF" w:rsidRDefault="001C5ACE" w:rsidP="001C5ACE">
      <w:pPr>
        <w:pStyle w:val="ZPKTzmpktartykuempunktem"/>
      </w:pPr>
      <w:r w:rsidRPr="006E4EDF">
        <w:t>„10)</w:t>
      </w:r>
      <w:r>
        <w:tab/>
      </w:r>
      <w:r w:rsidRPr="006E4EDF">
        <w:t>art. 16 ust. 1, art. 25 i art. 26 ust. 2 i 3 ustawy z dnia 22 listopada 2013 r. o postępowaniu wobec osób z zaburzeniami psychicznymi stwarzających zagrożenie życia, zdrowia lub wolności seksualnej innych osób (Dz. U. z 2022 r. poz. 1689);”;</w:t>
      </w:r>
    </w:p>
    <w:p w14:paraId="3BBA6950" w14:textId="77777777" w:rsidR="001C5ACE" w:rsidRPr="006E4EDF" w:rsidRDefault="001C5ACE" w:rsidP="001C5ACE">
      <w:pPr>
        <w:pStyle w:val="PKTpunkt"/>
      </w:pPr>
      <w:r w:rsidRPr="006E4EDF">
        <w:t>4)</w:t>
      </w:r>
      <w:r w:rsidRPr="006E4EDF">
        <w:tab/>
        <w:t>w art. 15:</w:t>
      </w:r>
    </w:p>
    <w:p w14:paraId="7966F9CD" w14:textId="77777777" w:rsidR="001C5ACE" w:rsidRPr="006E4EDF" w:rsidRDefault="001C5ACE" w:rsidP="001C5ACE">
      <w:pPr>
        <w:pStyle w:val="LITlitera"/>
      </w:pPr>
      <w:r w:rsidRPr="006E4EDF">
        <w:t>a)</w:t>
      </w:r>
      <w:r w:rsidRPr="006E4EDF">
        <w:tab/>
        <w:t>w ust. 2 uchyla się pkt 19,</w:t>
      </w:r>
    </w:p>
    <w:p w14:paraId="7E8A2235" w14:textId="77777777" w:rsidR="001C5ACE" w:rsidRPr="006E4EDF" w:rsidRDefault="001C5ACE" w:rsidP="001C5ACE">
      <w:pPr>
        <w:pStyle w:val="LITlitera"/>
      </w:pPr>
      <w:r w:rsidRPr="006E4EDF">
        <w:t>b)</w:t>
      </w:r>
      <w:r w:rsidRPr="006E4EDF">
        <w:tab/>
        <w:t>uchyla się ust. 2a;</w:t>
      </w:r>
    </w:p>
    <w:p w14:paraId="144F4B76" w14:textId="77777777" w:rsidR="001C5ACE" w:rsidRPr="006E4EDF" w:rsidRDefault="001C5ACE" w:rsidP="001C5ACE">
      <w:pPr>
        <w:pStyle w:val="PKTpunkt"/>
      </w:pPr>
      <w:r w:rsidRPr="006E4EDF">
        <w:t>5)</w:t>
      </w:r>
      <w:r w:rsidRPr="006E4EDF">
        <w:tab/>
        <w:t>uchyla się art. 31da;</w:t>
      </w:r>
    </w:p>
    <w:p w14:paraId="410E9940" w14:textId="77777777" w:rsidR="001C5ACE" w:rsidRPr="006E4EDF" w:rsidRDefault="001C5ACE" w:rsidP="001C5ACE">
      <w:pPr>
        <w:pStyle w:val="PKTpunkt"/>
      </w:pPr>
      <w:r w:rsidRPr="006E4EDF">
        <w:t>6)</w:t>
      </w:r>
      <w:r w:rsidRPr="006E4EDF">
        <w:tab/>
        <w:t>w art. 31ha ust. 3 otrzymuje brzmienie:</w:t>
      </w:r>
    </w:p>
    <w:p w14:paraId="681A0C9B" w14:textId="77777777" w:rsidR="001C5ACE" w:rsidRPr="006E4EDF" w:rsidRDefault="001C5ACE" w:rsidP="001C5ACE">
      <w:pPr>
        <w:pStyle w:val="ZUSTzmustartykuempunktem"/>
      </w:pPr>
      <w:r w:rsidRPr="006E4EDF">
        <w:lastRenderedPageBreak/>
        <w:t>„3. Prezes Agencji, w terminie wskazanym w zleceniu, o którym mowa w art. 31n pkt 2c, przekazuje ministrowi właściwemu do spraw zdrowia rekomendację wraz z raportem w sprawie zmiany sposobu lub poziomu finansowania świadczeń opieki zdrowotnej.”;</w:t>
      </w:r>
    </w:p>
    <w:p w14:paraId="4A6286C7" w14:textId="77777777" w:rsidR="001C5ACE" w:rsidRPr="006E4EDF" w:rsidRDefault="001C5ACE" w:rsidP="001C5ACE">
      <w:pPr>
        <w:pStyle w:val="PKTpunkt"/>
      </w:pPr>
      <w:r>
        <w:t>7</w:t>
      </w:r>
      <w:r w:rsidRPr="006E4EDF">
        <w:t>)</w:t>
      </w:r>
      <w:r w:rsidRPr="006E4EDF">
        <w:tab/>
        <w:t>w art. 31t w:</w:t>
      </w:r>
    </w:p>
    <w:p w14:paraId="40D94C6C" w14:textId="77777777" w:rsidR="001C5ACE" w:rsidRPr="006E4EDF" w:rsidRDefault="001C5ACE" w:rsidP="001C5ACE">
      <w:pPr>
        <w:pStyle w:val="LITlitera"/>
      </w:pPr>
      <w:r w:rsidRPr="006E4EDF">
        <w:t>a)</w:t>
      </w:r>
      <w:r w:rsidRPr="006E4EDF">
        <w:tab/>
        <w:t>ust. 4 uchyla się pkt 4,</w:t>
      </w:r>
    </w:p>
    <w:p w14:paraId="6B5593B0" w14:textId="77777777" w:rsidR="001C5ACE" w:rsidRPr="006E4EDF" w:rsidRDefault="001C5ACE" w:rsidP="001C5ACE">
      <w:pPr>
        <w:pStyle w:val="LITlitera"/>
      </w:pPr>
      <w:r w:rsidRPr="006E4EDF">
        <w:t>b)</w:t>
      </w:r>
      <w:r w:rsidRPr="006E4EDF">
        <w:tab/>
        <w:t>ust. 5 uchyla się pkt 3;</w:t>
      </w:r>
    </w:p>
    <w:p w14:paraId="4D0FB994" w14:textId="77777777" w:rsidR="001C5ACE" w:rsidRPr="006E4EDF" w:rsidRDefault="001C5ACE" w:rsidP="001C5ACE">
      <w:pPr>
        <w:pStyle w:val="PKTpunkt"/>
      </w:pPr>
      <w:r>
        <w:t>8</w:t>
      </w:r>
      <w:r w:rsidRPr="006E4EDF">
        <w:t>)</w:t>
      </w:r>
      <w:r w:rsidRPr="006E4EDF">
        <w:tab/>
        <w:t>w art. 42b w ust. 10 pkt 2 otrzymuje brzmienie:</w:t>
      </w:r>
    </w:p>
    <w:p w14:paraId="6F4F394E" w14:textId="77777777" w:rsidR="001C5ACE" w:rsidRPr="00140D1E" w:rsidRDefault="001C5ACE" w:rsidP="001C5ACE">
      <w:pPr>
        <w:pStyle w:val="ZPKTzmpktartykuempunktem"/>
      </w:pPr>
      <w:r w:rsidRPr="00140D1E">
        <w:t>„2)</w:t>
      </w:r>
      <w:r w:rsidRPr="00140D1E">
        <w:tab/>
        <w:t>innego niż Rzeczpospolita Polska państwa członkowskiego UE lub EOG, na podstawie recepty uprawniającej do refundacji, zgodnie z ustawą o refundacji.”;</w:t>
      </w:r>
    </w:p>
    <w:p w14:paraId="4D565DAC" w14:textId="77777777" w:rsidR="001C5ACE" w:rsidRPr="006E4EDF" w:rsidRDefault="001C5ACE" w:rsidP="001C5ACE">
      <w:pPr>
        <w:pStyle w:val="PKTpunkt"/>
      </w:pPr>
      <w:r>
        <w:t>9</w:t>
      </w:r>
      <w:r w:rsidRPr="006E4EDF">
        <w:t>)</w:t>
      </w:r>
      <w:r w:rsidRPr="006E4EDF">
        <w:tab/>
        <w:t>w art. 42d:</w:t>
      </w:r>
    </w:p>
    <w:p w14:paraId="05545E8A" w14:textId="77777777" w:rsidR="001C5ACE" w:rsidRPr="006E4EDF" w:rsidRDefault="001C5ACE" w:rsidP="001C5ACE">
      <w:pPr>
        <w:pStyle w:val="LITlitera"/>
      </w:pPr>
      <w:r w:rsidRPr="006E4EDF">
        <w:t>a)</w:t>
      </w:r>
      <w:r w:rsidRPr="006E4EDF">
        <w:tab/>
        <w:t>ust. 3 otrzymuje brzmienie:</w:t>
      </w:r>
    </w:p>
    <w:p w14:paraId="10BB7973" w14:textId="4EC2A818" w:rsidR="001C5ACE" w:rsidRPr="006E4EDF" w:rsidRDefault="001C5ACE" w:rsidP="001C5ACE">
      <w:pPr>
        <w:pStyle w:val="ZLITUSTzmustliter"/>
      </w:pPr>
      <w:r w:rsidRPr="006E4EDF">
        <w:t xml:space="preserve">„3. Przepisu ust. 2 pkt 5 nie stosuje się, jeżeli świadczeniobiorca ze względu na pilną konieczność podjęcia leczenia niezbędnego dla ratowania życia lub zdrowia, wynikającą z potwierdzonego stanu klinicznego, poddał się </w:t>
      </w:r>
      <w:r w:rsidRPr="00482412">
        <w:t>temu</w:t>
      </w:r>
      <w:r w:rsidRPr="006E4EDF">
        <w:t xml:space="preserve"> leczeniu</w:t>
      </w:r>
      <w:r w:rsidRPr="00352CFF">
        <w:t xml:space="preserve"> </w:t>
      </w:r>
      <w:r w:rsidRPr="006E4EDF">
        <w:t>na terytorium innego niż Rzeczpospolita Polska państwa członkowskiego UE lub EOG:</w:t>
      </w:r>
    </w:p>
    <w:p w14:paraId="032EF5CA" w14:textId="77777777" w:rsidR="001C5ACE" w:rsidRPr="006E4EDF" w:rsidRDefault="001C5ACE" w:rsidP="001C5ACE">
      <w:pPr>
        <w:pStyle w:val="ZLITPKTzmpktliter"/>
      </w:pPr>
      <w:r w:rsidRPr="006E4EDF">
        <w:t>1)</w:t>
      </w:r>
      <w:r w:rsidRPr="006E4EDF">
        <w:tab/>
        <w:t>po złożeniu kompletnego wniosku o wydanie zgody, o której mowa w art. 42b ust. 9;</w:t>
      </w:r>
    </w:p>
    <w:p w14:paraId="3B980506" w14:textId="77777777" w:rsidR="001C5ACE" w:rsidRPr="006E4EDF" w:rsidRDefault="001C5ACE" w:rsidP="001C5ACE">
      <w:pPr>
        <w:pStyle w:val="ZLITPKTzmpktliter"/>
      </w:pPr>
      <w:r w:rsidRPr="006E4EDF">
        <w:t>2)</w:t>
      </w:r>
      <w:r w:rsidRPr="006E4EDF">
        <w:tab/>
        <w:t>przed złożeniem wniosku o wydanie zgody, o której mowa w art. 42b ust. 9, jeżeli następnie złożył taki wniosek w terminie 30 dni od dnia zakończenia tego leczenia.”,</w:t>
      </w:r>
    </w:p>
    <w:p w14:paraId="52058B53" w14:textId="77777777" w:rsidR="001C5ACE" w:rsidRPr="006E4EDF" w:rsidRDefault="001C5ACE" w:rsidP="001C5ACE">
      <w:pPr>
        <w:pStyle w:val="LITlitera"/>
      </w:pPr>
      <w:r w:rsidRPr="006E4EDF">
        <w:t>b)</w:t>
      </w:r>
      <w:r w:rsidRPr="006E4EDF">
        <w:tab/>
        <w:t>w ust. 4 pkt 9 i 10 otrzymują brzmienie:</w:t>
      </w:r>
    </w:p>
    <w:p w14:paraId="39BEDF52" w14:textId="77777777" w:rsidR="001C5ACE" w:rsidRPr="006E4EDF" w:rsidRDefault="001C5ACE" w:rsidP="001C5ACE">
      <w:pPr>
        <w:pStyle w:val="ZLITPKTzmpktliter"/>
      </w:pPr>
      <w:r w:rsidRPr="006E4EDF">
        <w:t>„9)</w:t>
      </w:r>
      <w:r>
        <w:tab/>
      </w:r>
      <w:r w:rsidRPr="006E4EDF">
        <w:t xml:space="preserve">numer rachunku płatniczego, w przypadku gdy zwrot kosztów ma zostać dokonany w drodze przelewu bankowego, a w przypadku rachunku prowadzonego za granicą </w:t>
      </w:r>
      <w:r>
        <w:t>–</w:t>
      </w:r>
      <w:r w:rsidRPr="006E4EDF">
        <w:t xml:space="preserve"> również inne niezbędne dane tego rachunku;</w:t>
      </w:r>
    </w:p>
    <w:p w14:paraId="6A8A2367" w14:textId="409A18BF" w:rsidR="001C5ACE" w:rsidRPr="006E4EDF" w:rsidRDefault="001C5ACE" w:rsidP="001C5ACE">
      <w:pPr>
        <w:pStyle w:val="ZLITPKTzmpktliter"/>
      </w:pPr>
      <w:r w:rsidRPr="006E4EDF">
        <w:t>10)</w:t>
      </w:r>
      <w:r>
        <w:tab/>
      </w:r>
      <w:r w:rsidRPr="006E4EDF">
        <w:t xml:space="preserve">imię i nazwisko oraz adres posiadacza rachunku płatniczego </w:t>
      </w:r>
      <w:r w:rsidR="00692F4F" w:rsidRPr="00482412">
        <w:t>w przypadku</w:t>
      </w:r>
      <w:r w:rsidR="00CC5B4A" w:rsidRPr="00482412">
        <w:t>,</w:t>
      </w:r>
      <w:r w:rsidR="00692F4F" w:rsidRPr="00482412">
        <w:t xml:space="preserve"> gdy </w:t>
      </w:r>
      <w:r w:rsidRPr="006E4EDF">
        <w:t>rachunek ten nie należy do świadczeniobiorcy, którego dotyczy wniosek o zwrot kosztów</w:t>
      </w:r>
      <w:r>
        <w:t>,</w:t>
      </w:r>
      <w:r w:rsidRPr="006E4EDF">
        <w:t xml:space="preserve"> lub nazwę oraz adres posiadacza rachunku płatniczego w przypadku, gdy rachunek ten nie należy do osoby fizycznej;”,</w:t>
      </w:r>
    </w:p>
    <w:p w14:paraId="507D25B8" w14:textId="77777777" w:rsidR="001C5ACE" w:rsidRPr="006E4EDF" w:rsidRDefault="001C5ACE" w:rsidP="001C5ACE">
      <w:pPr>
        <w:pStyle w:val="LITlitera"/>
      </w:pPr>
      <w:r w:rsidRPr="006E4EDF">
        <w:t>c)</w:t>
      </w:r>
      <w:r w:rsidRPr="006E4EDF">
        <w:tab/>
        <w:t>w ust. 4a skreśla się wyraz „transgranicznej”,</w:t>
      </w:r>
    </w:p>
    <w:p w14:paraId="6C1CF4FC" w14:textId="77777777" w:rsidR="001C5ACE" w:rsidRPr="006E4EDF" w:rsidRDefault="001C5ACE" w:rsidP="001C5ACE">
      <w:pPr>
        <w:pStyle w:val="LITlitera"/>
      </w:pPr>
      <w:r w:rsidRPr="006E4EDF">
        <w:t>d)</w:t>
      </w:r>
      <w:r w:rsidRPr="007B6CCB">
        <w:tab/>
      </w:r>
      <w:r w:rsidRPr="006E4EDF">
        <w:t>po ust. 4a dodaje się ust. 4b w brzmieniu:</w:t>
      </w:r>
    </w:p>
    <w:p w14:paraId="2DEF4C07" w14:textId="0D1F76D8" w:rsidR="001C5ACE" w:rsidRPr="00F30067" w:rsidRDefault="001C5ACE" w:rsidP="001C5ACE">
      <w:pPr>
        <w:pStyle w:val="ZLITUSTzmustliter"/>
      </w:pPr>
      <w:r w:rsidRPr="00F30067">
        <w:lastRenderedPageBreak/>
        <w:t>„4b. W przypadku skierowania, o którym mowa w art. 59aa ust. 1</w:t>
      </w:r>
      <w:r w:rsidR="00BA6F7E">
        <w:t>,</w:t>
      </w:r>
      <w:r w:rsidRPr="00F30067">
        <w:t xml:space="preserve"> w postaci elektronicznej, we wniosku o zwrot kosztów podaje się identyfikator skierowania, o którym mowa w art. 59aa ust. 4.”,</w:t>
      </w:r>
    </w:p>
    <w:p w14:paraId="50447259" w14:textId="77777777" w:rsidR="001C5ACE" w:rsidRPr="006E4EDF" w:rsidRDefault="001C5ACE" w:rsidP="001C5ACE">
      <w:pPr>
        <w:pStyle w:val="LITlitera"/>
      </w:pPr>
      <w:r w:rsidRPr="006E4EDF">
        <w:t>e)</w:t>
      </w:r>
      <w:r w:rsidRPr="006E4EDF">
        <w:tab/>
        <w:t>w ust. 5 pkt 3 otrzymuje brzmienie:</w:t>
      </w:r>
    </w:p>
    <w:p w14:paraId="6CE396F2" w14:textId="77777777" w:rsidR="001C5ACE" w:rsidRPr="006E4EDF" w:rsidRDefault="001C5ACE" w:rsidP="001C5ACE">
      <w:pPr>
        <w:pStyle w:val="ZLITPKTzmpktliter"/>
      </w:pPr>
      <w:r w:rsidRPr="006E4EDF">
        <w:t>„3)</w:t>
      </w:r>
      <w:r w:rsidRPr="006E4EDF">
        <w:tab/>
      </w:r>
      <w:r w:rsidRPr="001C5ACE">
        <w:t>oryginał lub kopię odpowiednio:</w:t>
      </w:r>
    </w:p>
    <w:p w14:paraId="7222C137" w14:textId="77777777" w:rsidR="001C5ACE" w:rsidRPr="001C5ACE" w:rsidRDefault="001C5ACE" w:rsidP="001C5ACE">
      <w:pPr>
        <w:pStyle w:val="ZLITLITwPKTzmlitwpktliter"/>
      </w:pPr>
      <w:r w:rsidRPr="001C5ACE">
        <w:t>a)</w:t>
      </w:r>
      <w:r w:rsidRPr="001C5ACE">
        <w:tab/>
        <w:t>skierowania lub zlecenia, o którym mowa w art. 42b ust. 3–5,</w:t>
      </w:r>
    </w:p>
    <w:p w14:paraId="3A5B4C33" w14:textId="77777777" w:rsidR="001C5ACE" w:rsidRPr="006E4EDF" w:rsidRDefault="001C5ACE" w:rsidP="001C5ACE">
      <w:pPr>
        <w:pStyle w:val="ZLITLITwPKTzmlitwpktliter"/>
      </w:pPr>
      <w:r w:rsidRPr="001C5ACE">
        <w:t>b)</w:t>
      </w:r>
      <w:r w:rsidRPr="001C5ACE">
        <w:tab/>
        <w:t>recepty, o której mowa w art. 42b ust. 10 pkt 1 albo pkt 2,</w:t>
      </w:r>
    </w:p>
    <w:p w14:paraId="5B8705AF" w14:textId="77777777" w:rsidR="001C5ACE" w:rsidRPr="001C5ACE" w:rsidRDefault="001C5ACE" w:rsidP="001C5ACE">
      <w:pPr>
        <w:pStyle w:val="ZLITLITwPKTzmlitwpktliter"/>
      </w:pPr>
      <w:r w:rsidRPr="001C5ACE">
        <w:t>c)</w:t>
      </w:r>
      <w:r w:rsidRPr="001C5ACE">
        <w:tab/>
        <w:t>zlecenia, o którym mowa w art. 42b ust. 11</w:t>
      </w:r>
    </w:p>
    <w:p w14:paraId="65F1FD83" w14:textId="77777777" w:rsidR="001C5ACE" w:rsidRPr="001C5ACE" w:rsidRDefault="001C5ACE" w:rsidP="001C5ACE">
      <w:pPr>
        <w:pStyle w:val="ZLITCZWSPLITwPKTzmczciwsplitwpktliter"/>
      </w:pPr>
      <w:bookmarkStart w:id="3" w:name="_Hlk221716202"/>
      <w:r w:rsidRPr="001C5ACE">
        <w:t>–</w:t>
      </w:r>
      <w:bookmarkEnd w:id="3"/>
      <w:r w:rsidRPr="001C5ACE">
        <w:t xml:space="preserve"> jeżeli zostały wystawione w postaci papierowej.”,</w:t>
      </w:r>
    </w:p>
    <w:p w14:paraId="0F977CDC" w14:textId="77777777" w:rsidR="001C5ACE" w:rsidRPr="00F30067" w:rsidRDefault="001C5ACE" w:rsidP="001C5ACE">
      <w:pPr>
        <w:pStyle w:val="LITlitera"/>
      </w:pPr>
      <w:r w:rsidRPr="00F30067">
        <w:t>f)</w:t>
      </w:r>
      <w:r w:rsidRPr="00F30067">
        <w:tab/>
        <w:t>ust. 17 i 18 otrzymują brzmienie:</w:t>
      </w:r>
    </w:p>
    <w:p w14:paraId="419DB779" w14:textId="20084879" w:rsidR="001C5ACE" w:rsidRPr="006E4EDF" w:rsidRDefault="001C5ACE" w:rsidP="001C5ACE">
      <w:pPr>
        <w:pStyle w:val="ZLITUSTzmustliter"/>
      </w:pPr>
      <w:r w:rsidRPr="006E4EDF">
        <w:t xml:space="preserve">„17. Zwrot kosztów następuje w terminie 7 dni od dnia powzięcia przez Fundusz wiadomości o tym, że decyzja, o której mowa w ust. 1, została doręczona. Za dzień </w:t>
      </w:r>
      <w:r w:rsidR="009E558B" w:rsidRPr="00482412">
        <w:t>zwrotu kosztów</w:t>
      </w:r>
      <w:r w:rsidRPr="00482412">
        <w:t xml:space="preserve"> </w:t>
      </w:r>
      <w:r w:rsidRPr="006E4EDF">
        <w:t>uznaje się dzień obciążenia rachunku bankowego Funduszu albo dzień nadania przekazu pocztowego.</w:t>
      </w:r>
    </w:p>
    <w:p w14:paraId="5A947599" w14:textId="77777777" w:rsidR="001C5ACE" w:rsidRPr="00140D1E" w:rsidRDefault="001C5ACE" w:rsidP="001C5ACE">
      <w:pPr>
        <w:pStyle w:val="ZLITUSTzmustliter"/>
      </w:pPr>
      <w:r w:rsidRPr="00F30067">
        <w:t>18. Zwrotu kosztów dokonuje się w drodze przelewu na rachunek płatniczy podany we wniosku o zwrot kosztów albo w drodze przekazu pocztowego.”</w:t>
      </w:r>
      <w:r w:rsidRPr="00140D1E">
        <w:t xml:space="preserve">,  </w:t>
      </w:r>
    </w:p>
    <w:p w14:paraId="0C7043DB" w14:textId="77777777" w:rsidR="001C5ACE" w:rsidRPr="006E4EDF" w:rsidRDefault="001C5ACE" w:rsidP="001C5ACE">
      <w:pPr>
        <w:pStyle w:val="LITlitera"/>
      </w:pPr>
      <w:r w:rsidRPr="006E4EDF">
        <w:t>g)</w:t>
      </w:r>
      <w:r w:rsidRPr="006E4EDF">
        <w:tab/>
      </w:r>
      <w:r w:rsidRPr="00140D1E">
        <w:t>uchyla</w:t>
      </w:r>
      <w:r w:rsidRPr="006E4EDF">
        <w:t xml:space="preserve"> się ust. 25;</w:t>
      </w:r>
    </w:p>
    <w:p w14:paraId="49E7D0CB" w14:textId="77777777" w:rsidR="001C5ACE" w:rsidRPr="006E4EDF" w:rsidRDefault="001C5ACE" w:rsidP="001C5ACE">
      <w:pPr>
        <w:pStyle w:val="PKTpunkt"/>
      </w:pPr>
      <w:r w:rsidRPr="001C5ACE">
        <w:t>1</w:t>
      </w:r>
      <w:r>
        <w:t>0</w:t>
      </w:r>
      <w:r w:rsidRPr="006E4EDF">
        <w:t>)</w:t>
      </w:r>
      <w:r w:rsidRPr="006E4EDF">
        <w:tab/>
        <w:t>w art. 42f:</w:t>
      </w:r>
    </w:p>
    <w:p w14:paraId="5D41EA57" w14:textId="77777777" w:rsidR="001C5ACE" w:rsidRPr="006E4EDF" w:rsidRDefault="001C5ACE" w:rsidP="001C5ACE">
      <w:pPr>
        <w:pStyle w:val="LITlitera"/>
      </w:pPr>
      <w:r w:rsidRPr="006E4EDF">
        <w:t>a)</w:t>
      </w:r>
      <w:r w:rsidRPr="006E4EDF">
        <w:tab/>
        <w:t xml:space="preserve">w ust. 5 w pkt 2 kropkę </w:t>
      </w:r>
      <w:r>
        <w:t xml:space="preserve">na końcu </w:t>
      </w:r>
      <w:r w:rsidRPr="006E4EDF">
        <w:t xml:space="preserve">zastępuje się </w:t>
      </w:r>
      <w:r>
        <w:t>średnikiem</w:t>
      </w:r>
      <w:r w:rsidRPr="006E4EDF">
        <w:t xml:space="preserve"> i dodaje się pkt 3 w brzmieniu:</w:t>
      </w:r>
    </w:p>
    <w:p w14:paraId="44C7E957" w14:textId="06E99546" w:rsidR="001C5ACE" w:rsidRPr="006E4EDF" w:rsidRDefault="001C5ACE" w:rsidP="001C5ACE">
      <w:pPr>
        <w:pStyle w:val="ZLITPKTzmpktliter"/>
      </w:pPr>
      <w:bookmarkStart w:id="4" w:name="_Hlk198715617"/>
      <w:r w:rsidRPr="006E4EDF">
        <w:t>„</w:t>
      </w:r>
      <w:bookmarkEnd w:id="4"/>
      <w:r w:rsidRPr="006E4EDF">
        <w:t>3)</w:t>
      </w:r>
      <w:r w:rsidRPr="006E4EDF">
        <w:tab/>
        <w:t xml:space="preserve">można dołączyć opinię lekarza wykonującego zawód </w:t>
      </w:r>
      <w:r w:rsidR="009E558B" w:rsidRPr="00482412">
        <w:t>lekarza</w:t>
      </w:r>
      <w:r w:rsidR="009E558B">
        <w:t xml:space="preserve"> </w:t>
      </w:r>
      <w:r w:rsidRPr="006E4EDF">
        <w:t>w innym państwie członkowskim UE lub EOG, mającego specjalizację w dziedzinie medycyny właściwej ze względu na zakres świadczeń opieki zdrowotnej, których dotyczy wniosek, zawierającą:</w:t>
      </w:r>
    </w:p>
    <w:p w14:paraId="444F915C" w14:textId="66C62CA8" w:rsidR="001C5ACE" w:rsidRPr="00140D1E" w:rsidRDefault="001C5ACE" w:rsidP="001C5ACE">
      <w:pPr>
        <w:pStyle w:val="ZLITLITwPKTzmlitwpktliter"/>
      </w:pPr>
      <w:r w:rsidRPr="006E4EDF">
        <w:t>a)</w:t>
      </w:r>
      <w:r w:rsidRPr="006E4EDF">
        <w:tab/>
      </w:r>
      <w:r w:rsidRPr="00140D1E">
        <w:t xml:space="preserve">imię i nazwisko, specjalizację, numer prawa wykonywania zawodu lekarza wydającego opinię oraz numer telefonu i adres placówki, w której </w:t>
      </w:r>
      <w:r w:rsidRPr="00482412">
        <w:t>wykonuj</w:t>
      </w:r>
      <w:r w:rsidR="009E558B" w:rsidRPr="00482412">
        <w:t>e</w:t>
      </w:r>
      <w:r w:rsidRPr="00482412">
        <w:t xml:space="preserve"> </w:t>
      </w:r>
      <w:r w:rsidR="009E558B" w:rsidRPr="00482412">
        <w:t xml:space="preserve">ten </w:t>
      </w:r>
      <w:r w:rsidRPr="00482412">
        <w:t>zawód</w:t>
      </w:r>
      <w:r w:rsidRPr="00140D1E">
        <w:t>,</w:t>
      </w:r>
    </w:p>
    <w:p w14:paraId="3B885FB2" w14:textId="77777777" w:rsidR="001C5ACE" w:rsidRPr="00140D1E" w:rsidRDefault="001C5ACE" w:rsidP="001C5ACE">
      <w:pPr>
        <w:pStyle w:val="ZLITLITwPKTzmlitwpktliter"/>
      </w:pPr>
      <w:r w:rsidRPr="00140D1E">
        <w:t>b)</w:t>
      </w:r>
      <w:r w:rsidRPr="00140D1E">
        <w:tab/>
        <w:t xml:space="preserve">rozpoznanie kliniczne dotyczące problemu zdrowotnego stanowiącego przyczynę złożenia wniosku, </w:t>
      </w:r>
    </w:p>
    <w:p w14:paraId="79CC115E" w14:textId="77777777" w:rsidR="001C5ACE" w:rsidRPr="00140D1E" w:rsidRDefault="001C5ACE" w:rsidP="001C5ACE">
      <w:pPr>
        <w:pStyle w:val="ZLITLITwPKTzmlitwpktliter"/>
      </w:pPr>
      <w:r w:rsidRPr="00140D1E">
        <w:t>c)</w:t>
      </w:r>
      <w:r w:rsidRPr="00140D1E">
        <w:tab/>
        <w:t>informację o dotychczasowym przebiegu choroby i zastosowanym leczeniu,</w:t>
      </w:r>
    </w:p>
    <w:p w14:paraId="24C33DF5" w14:textId="77777777" w:rsidR="001C5ACE" w:rsidRPr="00140D1E" w:rsidRDefault="001C5ACE" w:rsidP="001C5ACE">
      <w:pPr>
        <w:pStyle w:val="ZLITLITwPKTzmlitwpktliter"/>
      </w:pPr>
      <w:r w:rsidRPr="00140D1E">
        <w:t>d)</w:t>
      </w:r>
      <w:r w:rsidRPr="00140D1E">
        <w:tab/>
        <w:t xml:space="preserve">prognozę prawdopodobnego dalszego przebiegu choroby, </w:t>
      </w:r>
    </w:p>
    <w:p w14:paraId="712CAEC0" w14:textId="77777777" w:rsidR="001C5ACE" w:rsidRPr="00140D1E" w:rsidRDefault="001C5ACE" w:rsidP="001C5ACE">
      <w:pPr>
        <w:pStyle w:val="ZLITLITwPKTzmlitwpktliter"/>
      </w:pPr>
      <w:r w:rsidRPr="00140D1E">
        <w:lastRenderedPageBreak/>
        <w:t>e)</w:t>
      </w:r>
      <w:r w:rsidRPr="00140D1E">
        <w:tab/>
        <w:t>wskazanie szczegółowego zakresu leczenia lub badań diagnostycznych, których dotyczy wniosek,</w:t>
      </w:r>
    </w:p>
    <w:p w14:paraId="5A38F848" w14:textId="77777777" w:rsidR="001C5ACE" w:rsidRPr="006E4EDF" w:rsidRDefault="001C5ACE" w:rsidP="001C5ACE">
      <w:pPr>
        <w:pStyle w:val="ZLITLITwPKTzmlitwpktliter"/>
      </w:pPr>
      <w:r w:rsidRPr="00140D1E">
        <w:t>f)</w:t>
      </w:r>
      <w:r w:rsidRPr="00140D1E">
        <w:tab/>
        <w:t>określenie</w:t>
      </w:r>
      <w:r w:rsidRPr="006E4EDF">
        <w:t xml:space="preserve"> dopuszczalnego czasu oczekiwania świadczeniobiorcy na udzielenie świadczeń opieki zdrowotnej, których dotyczy wniosek, wraz z uzasadnieniem</w:t>
      </w:r>
    </w:p>
    <w:p w14:paraId="5699B7CC" w14:textId="5504F616" w:rsidR="001C5ACE" w:rsidRPr="006E4EDF" w:rsidRDefault="001C5ACE" w:rsidP="001C5ACE">
      <w:pPr>
        <w:pStyle w:val="ZLITCZWSPLITwPKTzmczciwsplitwpktliter"/>
      </w:pPr>
      <w:r w:rsidRPr="006E4EDF">
        <w:t xml:space="preserve">– </w:t>
      </w:r>
      <w:r>
        <w:t>a także</w:t>
      </w:r>
      <w:r w:rsidRPr="006E4EDF">
        <w:t xml:space="preserve"> </w:t>
      </w:r>
      <w:r w:rsidRPr="00482412">
        <w:t xml:space="preserve">jej tłumaczenie </w:t>
      </w:r>
      <w:r w:rsidRPr="006E4EDF">
        <w:t xml:space="preserve">na język polski </w:t>
      </w:r>
      <w:r w:rsidRPr="00482412">
        <w:t>sporządzon</w:t>
      </w:r>
      <w:r w:rsidR="009E558B" w:rsidRPr="00482412">
        <w:t>e</w:t>
      </w:r>
      <w:r w:rsidRPr="006E4EDF">
        <w:t xml:space="preserve"> przez tłumacza przysięgłego.</w:t>
      </w:r>
      <w:bookmarkStart w:id="5" w:name="_Hlk165153785"/>
      <w:r w:rsidRPr="006E4EDF">
        <w:t>”</w:t>
      </w:r>
      <w:bookmarkEnd w:id="5"/>
      <w:r w:rsidRPr="006E4EDF">
        <w:t>,</w:t>
      </w:r>
    </w:p>
    <w:p w14:paraId="622CFE8D" w14:textId="77777777" w:rsidR="001C5ACE" w:rsidRPr="006E4EDF" w:rsidRDefault="001C5ACE" w:rsidP="001C5ACE">
      <w:pPr>
        <w:pStyle w:val="LITlitera"/>
      </w:pPr>
      <w:r w:rsidRPr="006E4EDF">
        <w:t>b)</w:t>
      </w:r>
      <w:r w:rsidRPr="006E4EDF">
        <w:tab/>
        <w:t>po ust. 5 dodaje się ust. 5a w brzmieniu:</w:t>
      </w:r>
    </w:p>
    <w:p w14:paraId="732E4135" w14:textId="77777777" w:rsidR="001C5ACE" w:rsidRPr="006E4EDF" w:rsidRDefault="001C5ACE" w:rsidP="001C5ACE">
      <w:pPr>
        <w:pStyle w:val="ZLITUSTzmustliter"/>
      </w:pPr>
      <w:bookmarkStart w:id="6" w:name="_Hlk187736476"/>
      <w:r w:rsidRPr="006E4EDF">
        <w:t>„</w:t>
      </w:r>
      <w:bookmarkEnd w:id="6"/>
      <w:r w:rsidRPr="006E4EDF">
        <w:t xml:space="preserve">5a. W przypadku załączenia opinii, o której mowa w ust. 5 pkt 3, nie stosuje się </w:t>
      </w:r>
      <w:r>
        <w:t xml:space="preserve">przepisu </w:t>
      </w:r>
      <w:r w:rsidRPr="006E4EDF">
        <w:t>ust. 3.”;</w:t>
      </w:r>
    </w:p>
    <w:p w14:paraId="5088943A" w14:textId="77777777" w:rsidR="001C5ACE" w:rsidRPr="006E4EDF" w:rsidRDefault="001C5ACE" w:rsidP="001C5ACE">
      <w:pPr>
        <w:pStyle w:val="PKTpunkt"/>
      </w:pPr>
      <w:r>
        <w:t>11</w:t>
      </w:r>
      <w:r w:rsidRPr="006E4EDF">
        <w:t>)</w:t>
      </w:r>
      <w:r w:rsidRPr="006E4EDF">
        <w:tab/>
        <w:t>uchyla się art. 42h;</w:t>
      </w:r>
    </w:p>
    <w:p w14:paraId="22AB4638" w14:textId="77777777" w:rsidR="001C5ACE" w:rsidRPr="006E4EDF" w:rsidRDefault="001C5ACE" w:rsidP="001C5ACE">
      <w:pPr>
        <w:pStyle w:val="PKTpunkt"/>
      </w:pPr>
      <w:r>
        <w:t>12</w:t>
      </w:r>
      <w:r w:rsidRPr="006E4EDF">
        <w:t>)</w:t>
      </w:r>
      <w:r w:rsidRPr="006E4EDF">
        <w:tab/>
        <w:t>w art. 42i po ust. 5 dodaje się ust. 5a w brzmieniu:</w:t>
      </w:r>
    </w:p>
    <w:p w14:paraId="1FB1A152" w14:textId="4B8D7114" w:rsidR="001C5ACE" w:rsidRPr="006E4EDF" w:rsidRDefault="001C5ACE" w:rsidP="001C5ACE">
      <w:pPr>
        <w:pStyle w:val="ZUSTzmustartykuempunktem"/>
      </w:pPr>
      <w:bookmarkStart w:id="7" w:name="_Hlk198799795"/>
      <w:r w:rsidRPr="006E4EDF">
        <w:t>„</w:t>
      </w:r>
      <w:bookmarkEnd w:id="7"/>
      <w:r w:rsidRPr="006E4EDF">
        <w:t xml:space="preserve">5a. Do wniosku, o którym mowa w ust. 1, można dołączyć opinię lekarza wykonującego zawód w innym państwie </w:t>
      </w:r>
      <w:r w:rsidRPr="001C5ACE">
        <w:t>członkowskim UE lub EFTA, lub w Zjednoczonym Królestwie</w:t>
      </w:r>
      <w:r w:rsidRPr="006E4EDF">
        <w:t xml:space="preserve">, mającego specjalizację w dziedzinie medycyny właściwej ze względu na zakres świadczeń opieki zdrowotnej, których dotyczy wniosek. </w:t>
      </w:r>
      <w:r w:rsidRPr="00482412">
        <w:t>Przepis</w:t>
      </w:r>
      <w:r w:rsidRPr="006E4EDF">
        <w:t xml:space="preserve"> art.</w:t>
      </w:r>
      <w:r>
        <w:t> </w:t>
      </w:r>
      <w:r w:rsidRPr="006E4EDF">
        <w:t xml:space="preserve">42f ust. 5 pkt 3 stosuje się odpowiednio. W przypadku dołączenia </w:t>
      </w:r>
      <w:r>
        <w:t xml:space="preserve">do wniosku </w:t>
      </w:r>
      <w:r w:rsidRPr="006E4EDF">
        <w:t>takiej opinii przepisu ust. 4 nie stosuje się.</w:t>
      </w:r>
      <w:bookmarkStart w:id="8" w:name="_Hlk187736507"/>
      <w:r w:rsidRPr="006E4EDF">
        <w:t>”</w:t>
      </w:r>
      <w:bookmarkEnd w:id="8"/>
      <w:r w:rsidRPr="006E4EDF">
        <w:t>;</w:t>
      </w:r>
    </w:p>
    <w:p w14:paraId="7C868B7F" w14:textId="77777777" w:rsidR="001C5ACE" w:rsidRPr="006E4EDF" w:rsidRDefault="001C5ACE" w:rsidP="001C5ACE">
      <w:pPr>
        <w:pStyle w:val="PKTpunkt"/>
      </w:pPr>
      <w:r>
        <w:t>13</w:t>
      </w:r>
      <w:r w:rsidRPr="006E4EDF">
        <w:t>)</w:t>
      </w:r>
      <w:r w:rsidRPr="006E4EDF">
        <w:tab/>
        <w:t>po art. 42i dodaje się art. 42ia w brzmieniu:</w:t>
      </w:r>
    </w:p>
    <w:p w14:paraId="50A276A1" w14:textId="77777777" w:rsidR="001C5ACE" w:rsidRPr="006E4EDF" w:rsidRDefault="001C5ACE" w:rsidP="001C5ACE">
      <w:pPr>
        <w:pStyle w:val="ZARTzmartartykuempunktem"/>
      </w:pPr>
      <w:r w:rsidRPr="006E4EDF">
        <w:t>„Art. 42ia. 1. Prezes Funduszu wydaje, na wniosek świadczeniobiorcy lub jego przedstawiciela ustawowego, decyzję administracyjną w sprawie refundacji kosztów świadczeń opieki zdrowotnej udzielonych podczas pobytu na terytorium innego państwa członkowskiego UE lub EFTA, lub Zjednoczonego Królestwa w przypadkach, o których mowa w przepisach o koordynacji, zwanej dalej „refundacją”.</w:t>
      </w:r>
    </w:p>
    <w:p w14:paraId="03ADE31F" w14:textId="77777777" w:rsidR="001C5ACE" w:rsidRPr="006E4EDF" w:rsidRDefault="001C5ACE" w:rsidP="001C5ACE">
      <w:pPr>
        <w:pStyle w:val="ZUSTzmustartykuempunktem"/>
      </w:pPr>
      <w:r w:rsidRPr="006E4EDF">
        <w:t>2. Do wniosku o refundację stosuje się odpowiednio przepisy art. 42d ust. 1a, ust. 4 pkt 1–7 i 9–1</w:t>
      </w:r>
      <w:r>
        <w:t>3</w:t>
      </w:r>
      <w:r w:rsidRPr="006E4EDF">
        <w:t>, ust. 5 pkt 1–2</w:t>
      </w:r>
      <w:r>
        <w:t xml:space="preserve"> oraz</w:t>
      </w:r>
      <w:r w:rsidRPr="006E4EDF">
        <w:t xml:space="preserve"> ust. 6, 7 i 10. </w:t>
      </w:r>
    </w:p>
    <w:p w14:paraId="40EECD91" w14:textId="3B20B4F0" w:rsidR="001C5ACE" w:rsidRPr="001C5ACE" w:rsidRDefault="001C5ACE" w:rsidP="001C5ACE">
      <w:pPr>
        <w:pStyle w:val="ZUSTzmustartykuempunktem"/>
      </w:pPr>
      <w:r w:rsidRPr="001C5ACE">
        <w:t xml:space="preserve">3. W przypadku gdy wniosek o refundację dotyczy leku, środka spożywczego specjalnego przeznaczenia żywieniowego lub wyrobu medycznego, do wniosku dołącza się również kopię recepty, zlecenia lub dokumentacji medycznej, z których wynika, że dany lek, </w:t>
      </w:r>
      <w:r w:rsidR="009907BF" w:rsidRPr="00482412">
        <w:t>dany</w:t>
      </w:r>
      <w:r w:rsidR="009907BF">
        <w:t xml:space="preserve"> </w:t>
      </w:r>
      <w:r w:rsidRPr="001C5ACE">
        <w:t xml:space="preserve">środek spożywczy specjalnego przeznaczenia żywieniowego lub </w:t>
      </w:r>
      <w:r w:rsidR="009907BF" w:rsidRPr="00482412">
        <w:t>dany</w:t>
      </w:r>
      <w:r w:rsidR="009907BF">
        <w:t xml:space="preserve"> </w:t>
      </w:r>
      <w:r w:rsidRPr="001C5ACE">
        <w:t xml:space="preserve">wyrób medyczny </w:t>
      </w:r>
      <w:r w:rsidRPr="00482412">
        <w:t>został</w:t>
      </w:r>
      <w:r w:rsidR="009E558B" w:rsidRPr="00482412">
        <w:t>y</w:t>
      </w:r>
      <w:r w:rsidRPr="00482412">
        <w:t xml:space="preserve"> zaordynowan</w:t>
      </w:r>
      <w:r w:rsidR="009E558B" w:rsidRPr="00482412">
        <w:t>e</w:t>
      </w:r>
      <w:r w:rsidRPr="00482412">
        <w:t xml:space="preserve"> </w:t>
      </w:r>
      <w:r w:rsidRPr="001C5ACE">
        <w:t>świadczeniobiorcy przez osobę uprawnioną w państwie pobytu w związku ze świadczeniem opieki zdrowotnej, którego dotyczy wniosek.</w:t>
      </w:r>
    </w:p>
    <w:p w14:paraId="2450FB16" w14:textId="77777777" w:rsidR="001C5ACE" w:rsidRPr="006E4EDF" w:rsidRDefault="001C5ACE" w:rsidP="001C5ACE">
      <w:pPr>
        <w:pStyle w:val="ZUSTzmustartykuempunktem"/>
      </w:pPr>
      <w:r w:rsidRPr="006E4EDF">
        <w:lastRenderedPageBreak/>
        <w:t xml:space="preserve">4. Wniosek o refundację zawiera oświadczenie świadczeniobiorcy </w:t>
      </w:r>
      <w:r>
        <w:t>albo</w:t>
      </w:r>
      <w:r w:rsidRPr="006E4EDF">
        <w:t xml:space="preserve"> jego przedstawiciela ustawowego, że celem pobytu świadczeniobiorcy w państwie, w którym zostały udzielone świadczenia opieki zdrowotnej objęte wnioskiem, nie było uzyskanie takich świadczeń. Oświadczenie składa się pod rygorem odpowiedzialności karnej za składanie fałszywych oświadczeń z art. 233 § 6 ustawy z dnia 6 czerwca 1997 r. – Kodeks karny. Składający oświadczenie jest obowiązany do zawarcia w nim klauzuli o następującej treści: „Jestem świadomy odpowiedzialności karnej za złożenie fałszywego oświadczenia.”. Klauzula ta zastępuje pouczenie organu o odpowiedzialności karnej za składanie fałszywych oświadczeń.</w:t>
      </w:r>
    </w:p>
    <w:p w14:paraId="51BD3270" w14:textId="1E4B54AA" w:rsidR="001C5ACE" w:rsidRPr="006E4EDF" w:rsidRDefault="001C5ACE" w:rsidP="001C5ACE">
      <w:pPr>
        <w:pStyle w:val="ZUSTzmustartykuempunktem"/>
      </w:pPr>
      <w:r w:rsidRPr="006E4EDF">
        <w:t xml:space="preserve">5. Po otrzymaniu kompletnego wniosku o refundację Fundusz występuje do </w:t>
      </w:r>
      <w:r w:rsidR="00734B53" w:rsidRPr="00482412">
        <w:t xml:space="preserve">właściwej </w:t>
      </w:r>
      <w:r w:rsidRPr="00482412">
        <w:t xml:space="preserve">instytucji </w:t>
      </w:r>
      <w:r w:rsidRPr="006E4EDF">
        <w:t xml:space="preserve">miejsca pobytu, w rozumieniu przepisów o koordynacji, we właściwym państwie członkowskim UE lub EFTA, lub </w:t>
      </w:r>
      <w:r>
        <w:t xml:space="preserve">w </w:t>
      </w:r>
      <w:r w:rsidRPr="006E4EDF">
        <w:t>Zjednoczonym Królestwie o przekazanie informacji o wysokości należnej refundacji, zgodnie z przepisami o koordynacji.</w:t>
      </w:r>
    </w:p>
    <w:p w14:paraId="6244DC69" w14:textId="5A06268D" w:rsidR="001C5ACE" w:rsidRPr="006E4EDF" w:rsidRDefault="001C5ACE" w:rsidP="001C5ACE">
      <w:pPr>
        <w:pStyle w:val="ZUSTzmustartykuempunktem"/>
      </w:pPr>
      <w:r w:rsidRPr="006E4EDF">
        <w:t xml:space="preserve">6. Prezes Funduszu ustala kwotę refundacji po otrzymaniu informacji, o której mowa w ust. 5, w walucie polskiej, według dziennego kursu referencyjnego Europejskiego Banku Centralnego, w terminie 30 dni od </w:t>
      </w:r>
      <w:r w:rsidRPr="00482412">
        <w:t>d</w:t>
      </w:r>
      <w:r w:rsidR="00627CBC" w:rsidRPr="00482412">
        <w:t>nia</w:t>
      </w:r>
      <w:r w:rsidRPr="006E4EDF">
        <w:t xml:space="preserve"> wpływu tej informacji, a jeżeli otrzymana informacja wymaga dodatkowych wyjaśnień – w terminie 30 dni od </w:t>
      </w:r>
      <w:r w:rsidRPr="00482412">
        <w:t>d</w:t>
      </w:r>
      <w:r w:rsidR="00627CBC" w:rsidRPr="00482412">
        <w:t>nia</w:t>
      </w:r>
      <w:r w:rsidRPr="00627CBC">
        <w:rPr>
          <w:rStyle w:val="Ppogrubienie"/>
        </w:rPr>
        <w:t xml:space="preserve"> </w:t>
      </w:r>
      <w:r w:rsidRPr="006E4EDF">
        <w:t>otrzymania tych wyjaśnień.</w:t>
      </w:r>
    </w:p>
    <w:p w14:paraId="06C88D4D" w14:textId="77777777" w:rsidR="001C5ACE" w:rsidRPr="006E4EDF" w:rsidRDefault="001C5ACE" w:rsidP="001C5ACE">
      <w:pPr>
        <w:pStyle w:val="ZUSTzmustartykuempunktem"/>
      </w:pPr>
      <w:r w:rsidRPr="006E4EDF">
        <w:t>7. Przepisy art. 42d ust. 16–24 stosuje się odpowiednio.</w:t>
      </w:r>
    </w:p>
    <w:p w14:paraId="56E17EB0" w14:textId="77777777" w:rsidR="001C5ACE" w:rsidRPr="006E4EDF" w:rsidRDefault="001C5ACE" w:rsidP="001C5ACE">
      <w:pPr>
        <w:pStyle w:val="ZUSTzmustartykuempunktem"/>
      </w:pPr>
      <w:r w:rsidRPr="006E4EDF">
        <w:t xml:space="preserve">8. Minister właściwy do spraw zdrowia określi, w drodze rozporządzenia, wzór wniosku o zwrot kosztów albo </w:t>
      </w:r>
      <w:r>
        <w:t xml:space="preserve">o </w:t>
      </w:r>
      <w:r w:rsidRPr="006E4EDF">
        <w:t xml:space="preserve">refundację, mając na względzie zapewnienie sprawności postępowań w sprawie zwrotu kosztów i </w:t>
      </w:r>
      <w:r>
        <w:t xml:space="preserve">postępowań w sprawie </w:t>
      </w:r>
      <w:r w:rsidRPr="006E4EDF">
        <w:t>refundacji.”;</w:t>
      </w:r>
    </w:p>
    <w:p w14:paraId="23C61D3A" w14:textId="77777777" w:rsidR="001C5ACE" w:rsidRPr="001C5ACE" w:rsidRDefault="001C5ACE" w:rsidP="001C5ACE">
      <w:pPr>
        <w:pStyle w:val="PKTpunkt"/>
        <w:rPr>
          <w:rStyle w:val="TEKSTOZNACZONYWDOKUMENCIERDOWYMJAKOUKRYTY"/>
          <w:color w:val="auto"/>
          <w:u w:val="none"/>
        </w:rPr>
      </w:pPr>
      <w:r w:rsidRPr="001C5ACE">
        <w:t>14)</w:t>
      </w:r>
      <w:r w:rsidRPr="001C5ACE">
        <w:tab/>
      </w:r>
      <w:r w:rsidRPr="001C5ACE">
        <w:rPr>
          <w:rStyle w:val="TEKSTOZNACZONYWDOKUMENCIERDOWYMJAKOUKRYTY"/>
          <w:color w:val="auto"/>
          <w:u w:val="none"/>
        </w:rPr>
        <w:t>w art. 44 w ust. 2 wyraz „którym” zastępuje się wyrazem „których”;</w:t>
      </w:r>
    </w:p>
    <w:p w14:paraId="025BF425" w14:textId="77777777" w:rsidR="001C5ACE" w:rsidRPr="001C5ACE" w:rsidRDefault="001C5ACE" w:rsidP="001C5ACE">
      <w:pPr>
        <w:pStyle w:val="PKTpunkt"/>
        <w:rPr>
          <w:rStyle w:val="TEKSTOZNACZONYWDOKUMENCIERDOWYMJAKOUKRYTY"/>
          <w:color w:val="auto"/>
          <w:u w:val="none"/>
        </w:rPr>
      </w:pPr>
      <w:r w:rsidRPr="001C5ACE">
        <w:rPr>
          <w:rStyle w:val="TEKSTOZNACZONYWDOKUMENCIERDOWYMJAKOUKRYTY"/>
          <w:color w:val="auto"/>
          <w:u w:val="none"/>
        </w:rPr>
        <w:t>15)</w:t>
      </w:r>
      <w:r w:rsidRPr="001C5ACE">
        <w:rPr>
          <w:rStyle w:val="TEKSTOZNACZONYWDOKUMENCIERDOWYMJAKOUKRYTY"/>
          <w:color w:val="auto"/>
          <w:u w:val="none"/>
        </w:rPr>
        <w:tab/>
        <w:t>w dziale II po rozdziale 3a dodaje się rozdział 3b w brzmieniu:</w:t>
      </w:r>
    </w:p>
    <w:p w14:paraId="1CB1DA27" w14:textId="77777777" w:rsidR="001C5ACE" w:rsidRPr="00F30067" w:rsidRDefault="001C5ACE" w:rsidP="001C5ACE">
      <w:pPr>
        <w:pStyle w:val="ZROZDZODDZOZNzmoznrozdzoddzartykuempunktem"/>
      </w:pPr>
      <w:r w:rsidRPr="00F30067">
        <w:t>„Rozdział 3b</w:t>
      </w:r>
    </w:p>
    <w:p w14:paraId="6E0AD22D" w14:textId="77777777" w:rsidR="001C5ACE" w:rsidRPr="00140D1E" w:rsidRDefault="001C5ACE" w:rsidP="001C5ACE">
      <w:pPr>
        <w:pStyle w:val="ZROZDZODDZPRZEDMzmprzedmrozdzoddzartykuempunktem"/>
      </w:pPr>
      <w:r w:rsidRPr="00F30067">
        <w:t xml:space="preserve">Ośrodki Eksperckie Chorób Rzadkich </w:t>
      </w:r>
    </w:p>
    <w:p w14:paraId="6571920E" w14:textId="77777777" w:rsidR="008D3E0B" w:rsidRDefault="001C5ACE" w:rsidP="001C5ACE">
      <w:pPr>
        <w:pStyle w:val="ZARTzmartartykuempunktem"/>
      </w:pPr>
      <w:r w:rsidRPr="006E4EDF">
        <w:t xml:space="preserve">Art. 47j. 1. Ośrodki Eksperckie Chorób Rzadkich, zwane dalej „OECR”, są komórkami organizacyjnymi zakładu leczniczego podmiotu leczniczego, wyspecjalizowanymi w diagnostyce </w:t>
      </w:r>
      <w:r w:rsidRPr="00DD458B">
        <w:t xml:space="preserve">lub </w:t>
      </w:r>
      <w:r w:rsidRPr="006E4EDF">
        <w:t xml:space="preserve">leczeniu świadczeniobiorców z podejrzeniem lub rozpoznaniem choroby rzadkiej, </w:t>
      </w:r>
      <w:r>
        <w:t>o której mowa w</w:t>
      </w:r>
      <w:r w:rsidRPr="006E4EDF">
        <w:t xml:space="preserve"> dyrektyw</w:t>
      </w:r>
      <w:r>
        <w:t>ie</w:t>
      </w:r>
      <w:r w:rsidRPr="006E4EDF">
        <w:t xml:space="preserve"> Parlamentu Europejskiego </w:t>
      </w:r>
      <w:r w:rsidRPr="006E4EDF">
        <w:lastRenderedPageBreak/>
        <w:t>i Rady 2011/24/UE z dnia 9 marca 2011 r. w sprawie stosowania praw pacjentów w transgranicznej opiece zdrowotnej (Dz. Urz. UE L 88 z 04.04.2011, s</w:t>
      </w:r>
      <w:r>
        <w:t>tr</w:t>
      </w:r>
      <w:r w:rsidRPr="006E4EDF">
        <w:t>. 45, z późn. zm.).</w:t>
      </w:r>
    </w:p>
    <w:p w14:paraId="28C8EA4E" w14:textId="7C676167" w:rsidR="008D3E0B" w:rsidRPr="00482412" w:rsidRDefault="00B843E5" w:rsidP="001C5ACE">
      <w:pPr>
        <w:pStyle w:val="ZARTzmartartykuempunktem"/>
      </w:pPr>
      <w:r w:rsidRPr="00482412">
        <w:t>2</w:t>
      </w:r>
      <w:r w:rsidR="008D3E0B" w:rsidRPr="00482412">
        <w:t>. OECR dzieli się na:</w:t>
      </w:r>
    </w:p>
    <w:p w14:paraId="524AEF67" w14:textId="7DC2BB61" w:rsidR="008D3E0B" w:rsidRPr="00482412" w:rsidRDefault="001C5ACE" w:rsidP="008D3E0B">
      <w:pPr>
        <w:pStyle w:val="ZPKTzmpktartykuempunktem"/>
      </w:pPr>
      <w:r w:rsidRPr="00482412">
        <w:t xml:space="preserve"> </w:t>
      </w:r>
      <w:r w:rsidR="008D3E0B" w:rsidRPr="00482412">
        <w:t>1)</w:t>
      </w:r>
      <w:r w:rsidR="008D3E0B" w:rsidRPr="00482412">
        <w:tab/>
        <w:t xml:space="preserve">OECR genetyczne </w:t>
      </w:r>
      <w:r w:rsidR="000D4F03" w:rsidRPr="00834294">
        <w:rPr>
          <w:rStyle w:val="Ppogrubienie"/>
        </w:rPr>
        <w:t>–</w:t>
      </w:r>
      <w:r w:rsidR="008D3E0B" w:rsidRPr="00482412">
        <w:t xml:space="preserve"> zapewniające diagnostykę genetyczną chorób rzadkich;</w:t>
      </w:r>
    </w:p>
    <w:p w14:paraId="302DE82F" w14:textId="102F06F9" w:rsidR="001C5ACE" w:rsidRPr="00482412" w:rsidRDefault="008D3E0B" w:rsidP="008D3E0B">
      <w:pPr>
        <w:pStyle w:val="ZPKTzmpktartykuempunktem"/>
      </w:pPr>
      <w:r w:rsidRPr="00482412">
        <w:t>2)</w:t>
      </w:r>
      <w:r w:rsidRPr="00482412">
        <w:tab/>
        <w:t xml:space="preserve">OECR kliniczne </w:t>
      </w:r>
      <w:r w:rsidR="000D4F03" w:rsidRPr="00482412">
        <w:rPr>
          <w:rStyle w:val="Ppogrubienie"/>
        </w:rPr>
        <w:t>–</w:t>
      </w:r>
      <w:r w:rsidRPr="00482412">
        <w:t xml:space="preserve"> zapewniające diagnostykę, leczenie i opiekę świadczeniobiorcom z podejrzeniem lub rozpoznaniem choroby rzadkiej.  </w:t>
      </w:r>
    </w:p>
    <w:p w14:paraId="6C3112D6" w14:textId="0BB281D3" w:rsidR="001C5ACE" w:rsidRPr="006E4EDF" w:rsidRDefault="00B843E5" w:rsidP="001C5ACE">
      <w:pPr>
        <w:pStyle w:val="ZUSTzmustartykuempunktem"/>
      </w:pPr>
      <w:r>
        <w:t>3</w:t>
      </w:r>
      <w:r w:rsidR="001C5ACE">
        <w:t xml:space="preserve">. </w:t>
      </w:r>
      <w:r w:rsidR="001C5ACE" w:rsidRPr="006E4EDF">
        <w:t>OECR wykonuje działalność leczniczą w rodzaju ambulatoryjne świadczenia zdrowotne</w:t>
      </w:r>
      <w:r w:rsidR="001C5ACE">
        <w:t>, o których mowa w art. 8 pkt 2</w:t>
      </w:r>
      <w:r w:rsidR="001C5ACE" w:rsidRPr="006E4EDF">
        <w:t xml:space="preserve"> </w:t>
      </w:r>
      <w:r w:rsidR="001C5ACE" w:rsidRPr="0032487C">
        <w:t>ustawy z dnia 15 kwietnia 2011 r. o działalności leczniczej</w:t>
      </w:r>
      <w:r w:rsidR="001C5ACE">
        <w:t>,</w:t>
      </w:r>
      <w:r w:rsidR="001C5ACE" w:rsidRPr="0032487C">
        <w:t xml:space="preserve"> </w:t>
      </w:r>
      <w:r w:rsidR="001C5ACE" w:rsidRPr="006E4EDF">
        <w:t xml:space="preserve">lub stacjonarne i całodobowe świadczenia zdrowotne szpitalne, o których mowa w art. 8 </w:t>
      </w:r>
      <w:r w:rsidR="001C5ACE">
        <w:t xml:space="preserve">pkt 1 lit. a tej </w:t>
      </w:r>
      <w:r w:rsidR="001C5ACE" w:rsidRPr="006E4EDF">
        <w:t>ustawy</w:t>
      </w:r>
      <w:r w:rsidR="001C5ACE">
        <w:t>.</w:t>
      </w:r>
    </w:p>
    <w:p w14:paraId="31AC8BB0" w14:textId="4784E219" w:rsidR="001C5ACE" w:rsidRPr="006E4EDF" w:rsidRDefault="00B843E5" w:rsidP="001C5ACE">
      <w:pPr>
        <w:pStyle w:val="ZUSTzmustartykuempunktem"/>
      </w:pPr>
      <w:r>
        <w:t>4</w:t>
      </w:r>
      <w:r w:rsidR="001C5ACE" w:rsidRPr="006E4EDF">
        <w:t>. Status OECR nadaje minister właściwy do spraw zdrowia na okres 5 lat w formie certyfikatu statusu OECR komórce organizacyjnej, która:</w:t>
      </w:r>
    </w:p>
    <w:p w14:paraId="4377A0CD" w14:textId="77777777" w:rsidR="001C5ACE" w:rsidRPr="006E4EDF" w:rsidRDefault="001C5ACE" w:rsidP="001C5ACE">
      <w:pPr>
        <w:pStyle w:val="ZPKTzmpktartykuempunktem"/>
      </w:pPr>
      <w:r w:rsidRPr="006E4EDF">
        <w:t>1)</w:t>
      </w:r>
      <w:r w:rsidRPr="006E4EDF">
        <w:tab/>
        <w:t xml:space="preserve">należy do Europejskich Sieci Referencyjnych dla Chorób Rzadkich, zwanych dalej „Europejskimi Sieciami Referencyjnymi”, albo </w:t>
      </w:r>
    </w:p>
    <w:p w14:paraId="5F60A559" w14:textId="4EB127D1" w:rsidR="001C5ACE" w:rsidRPr="006E4EDF" w:rsidRDefault="001C5ACE" w:rsidP="001C5ACE">
      <w:pPr>
        <w:pStyle w:val="ZPKTzmpktartykuempunktem"/>
      </w:pPr>
      <w:r w:rsidRPr="006E4EDF">
        <w:t>2)</w:t>
      </w:r>
      <w:r w:rsidRPr="006E4EDF">
        <w:tab/>
      </w:r>
      <w:r w:rsidRPr="00482412">
        <w:t>spełnia</w:t>
      </w:r>
      <w:r w:rsidRPr="00482412">
        <w:rPr>
          <w:rStyle w:val="Ppogrubienie"/>
        </w:rPr>
        <w:t xml:space="preserve"> </w:t>
      </w:r>
      <w:r w:rsidRPr="006E4EDF">
        <w:t>warunki nadania statusu OECR.</w:t>
      </w:r>
    </w:p>
    <w:p w14:paraId="19B42F1C" w14:textId="466FBF7C" w:rsidR="001C5ACE" w:rsidRPr="006E4EDF" w:rsidRDefault="00B843E5" w:rsidP="001C5ACE">
      <w:pPr>
        <w:pStyle w:val="ZUSTzmustartykuempunktem"/>
      </w:pPr>
      <w:r>
        <w:t>5</w:t>
      </w:r>
      <w:r w:rsidR="001C5ACE" w:rsidRPr="006E4EDF">
        <w:t>. Komórce organizacyjnej, która należy do Europejskich Sieci Referencyjnych, minister właściwy do spraw zdrowia nadaje status OECR po złożeniu przez podmiot leczniczy, w którego strukturach znajduje się ta komórka, dokumentu potwierdzającego członkostwo w Europejskich Sieciach Referencyjnych.</w:t>
      </w:r>
      <w:r w:rsidR="001C5ACE">
        <w:t xml:space="preserve"> </w:t>
      </w:r>
    </w:p>
    <w:p w14:paraId="30800E9A" w14:textId="6EE460AD" w:rsidR="001C5ACE" w:rsidRDefault="00B843E5" w:rsidP="001C5ACE">
      <w:pPr>
        <w:pStyle w:val="ZUSTzmustartykuempunktem"/>
      </w:pPr>
      <w:r>
        <w:t>6</w:t>
      </w:r>
      <w:r w:rsidR="001C5ACE" w:rsidRPr="006E4EDF">
        <w:t>. Komórce organizacyjnej, która nie należy do Europejskich Sieci Referencyjnych, minister właściwy do spraw zdrowia nadaje status OECR</w:t>
      </w:r>
      <w:r w:rsidR="001C5ACE">
        <w:t xml:space="preserve"> po stwierdzeniu spełniania warunków nadania statusu OECR. </w:t>
      </w:r>
    </w:p>
    <w:p w14:paraId="3BBD0416" w14:textId="0B42A0E4" w:rsidR="001C5ACE" w:rsidRPr="006E4EDF" w:rsidRDefault="00B843E5" w:rsidP="001C5ACE">
      <w:pPr>
        <w:pStyle w:val="ZUSTzmustartykuempunktem"/>
      </w:pPr>
      <w:r>
        <w:t>7</w:t>
      </w:r>
      <w:r w:rsidR="001C5ACE">
        <w:t xml:space="preserve">. Minister właściwy do spraw zdrowia weryfikuje spełnianie warunków nadania statusu OECR na podstawie informacji zawartych w kwestionariuszu </w:t>
      </w:r>
      <w:r w:rsidR="001C5ACE" w:rsidRPr="006E4EDF">
        <w:t xml:space="preserve">ośrodka chorób rzadkich </w:t>
      </w:r>
      <w:r w:rsidR="001C5ACE">
        <w:t xml:space="preserve">ubiegającego się o </w:t>
      </w:r>
      <w:r w:rsidR="001C5ACE" w:rsidRPr="006E4EDF">
        <w:t>status OECR</w:t>
      </w:r>
      <w:r w:rsidR="001C5ACE">
        <w:t xml:space="preserve">. </w:t>
      </w:r>
      <w:r w:rsidR="001C5ACE" w:rsidRPr="006E4EDF">
        <w:t xml:space="preserve"> </w:t>
      </w:r>
    </w:p>
    <w:p w14:paraId="5D52872C" w14:textId="56DEEF61" w:rsidR="001C5ACE" w:rsidRDefault="00B843E5" w:rsidP="001C5ACE">
      <w:pPr>
        <w:pStyle w:val="ZUSTzmustartykuempunktem"/>
      </w:pPr>
      <w:r>
        <w:t>8</w:t>
      </w:r>
      <w:r w:rsidR="001C5ACE" w:rsidRPr="006E4EDF">
        <w:t xml:space="preserve">. Warunki nadania statusu OECR uwzględniają różnorodność chorób rzadkich </w:t>
      </w:r>
      <w:r w:rsidR="00483B4B" w:rsidRPr="00482412">
        <w:t>o</w:t>
      </w:r>
      <w:r w:rsidR="00706BA9" w:rsidRPr="00482412">
        <w:t>raz podział na OECR genetyczne i OECR kl</w:t>
      </w:r>
      <w:r w:rsidR="00483B4B" w:rsidRPr="00482412">
        <w:t>iniczne</w:t>
      </w:r>
      <w:r w:rsidR="00483B4B" w:rsidRPr="00482412">
        <w:rPr>
          <w:rStyle w:val="Ppogrubienie"/>
        </w:rPr>
        <w:t xml:space="preserve"> </w:t>
      </w:r>
      <w:r w:rsidR="001C5ACE" w:rsidRPr="006E4EDF">
        <w:t>i obejmują:</w:t>
      </w:r>
    </w:p>
    <w:p w14:paraId="42189241" w14:textId="77777777" w:rsidR="001C5ACE" w:rsidRPr="006E4EDF" w:rsidRDefault="001C5ACE" w:rsidP="001C5ACE">
      <w:pPr>
        <w:pStyle w:val="ZPKTzmpktartykuempunktem"/>
      </w:pPr>
      <w:r>
        <w:t>1)</w:t>
      </w:r>
      <w:r>
        <w:tab/>
        <w:t>udzielanie świadczeń opieki zdrowotnej na podstawie umowy o udzielanie świadczeń opieki zdrowotnej;</w:t>
      </w:r>
    </w:p>
    <w:p w14:paraId="43AF9756" w14:textId="316AD6F1" w:rsidR="001C5ACE" w:rsidRPr="006E4EDF" w:rsidRDefault="001C5ACE" w:rsidP="001C5ACE">
      <w:pPr>
        <w:pStyle w:val="ZPKTzmpktartykuempunktem"/>
      </w:pPr>
      <w:r>
        <w:t>2</w:t>
      </w:r>
      <w:r w:rsidRPr="006E4EDF">
        <w:t>)</w:t>
      </w:r>
      <w:r w:rsidRPr="006E4EDF">
        <w:tab/>
        <w:t>liczbę i kwalifikacje personelu medycznego</w:t>
      </w:r>
      <w:r>
        <w:t xml:space="preserve"> </w:t>
      </w:r>
      <w:r w:rsidRPr="006E4EDF">
        <w:t xml:space="preserve">zaangażowanego w udzielanie świadczeń </w:t>
      </w:r>
      <w:r w:rsidR="00690B64" w:rsidRPr="00482412">
        <w:t xml:space="preserve">opieki zdrowotnej </w:t>
      </w:r>
      <w:r w:rsidRPr="006E4EDF">
        <w:t>świadczeniobiorcom z podejrzeniem lub rozpoznaniem choroby rzadkiej;</w:t>
      </w:r>
    </w:p>
    <w:p w14:paraId="424DA246" w14:textId="77777777" w:rsidR="001C5ACE" w:rsidRPr="006E4EDF" w:rsidRDefault="001C5ACE" w:rsidP="001C5ACE">
      <w:pPr>
        <w:pStyle w:val="ZPKTzmpktartykuempunktem"/>
      </w:pPr>
      <w:r>
        <w:lastRenderedPageBreak/>
        <w:t>3</w:t>
      </w:r>
      <w:r w:rsidRPr="006E4EDF">
        <w:t>)</w:t>
      </w:r>
      <w:r w:rsidRPr="006E4EDF">
        <w:tab/>
      </w:r>
      <w:r>
        <w:t>zapewnienie współpracy z</w:t>
      </w:r>
      <w:r w:rsidRPr="00E21F27">
        <w:t xml:space="preserve"> </w:t>
      </w:r>
      <w:r>
        <w:t xml:space="preserve">innymi </w:t>
      </w:r>
      <w:r w:rsidRPr="00E21F27">
        <w:t>komórk</w:t>
      </w:r>
      <w:r>
        <w:t>ami</w:t>
      </w:r>
      <w:r w:rsidRPr="00E21F27">
        <w:t xml:space="preserve"> organizacyjn</w:t>
      </w:r>
      <w:r>
        <w:t>ymi</w:t>
      </w:r>
      <w:r w:rsidRPr="00E21F27">
        <w:t xml:space="preserve"> </w:t>
      </w:r>
      <w:r>
        <w:t xml:space="preserve">przy </w:t>
      </w:r>
      <w:r w:rsidRPr="00E21F27">
        <w:t>udzielan</w:t>
      </w:r>
      <w:r>
        <w:t xml:space="preserve">iu świadczeń opieki zdrowotnej </w:t>
      </w:r>
      <w:r w:rsidRPr="006E4EDF">
        <w:t>świadczeniobiorcom z podejrzeniem lub rozpoznaniem choroby rzadkiej</w:t>
      </w:r>
      <w:r w:rsidRPr="00E21F27">
        <w:t>;</w:t>
      </w:r>
    </w:p>
    <w:p w14:paraId="37571DB7" w14:textId="77777777" w:rsidR="001C5ACE" w:rsidRPr="006E4EDF" w:rsidRDefault="001C5ACE" w:rsidP="001C5ACE">
      <w:pPr>
        <w:pStyle w:val="ZPKTzmpktartykuempunktem"/>
      </w:pPr>
      <w:r>
        <w:t>4</w:t>
      </w:r>
      <w:r w:rsidRPr="006E4EDF">
        <w:t>)</w:t>
      </w:r>
      <w:r w:rsidRPr="006E4EDF">
        <w:tab/>
        <w:t>liczbę oraz rodzaj wykonywanych procedur medycznych</w:t>
      </w:r>
      <w:r>
        <w:t xml:space="preserve"> realizowanych u świadczeniobiorców z podejrzeniem lub rozpoznaniem choroby rzadkiej</w:t>
      </w:r>
      <w:r w:rsidRPr="006E4EDF">
        <w:t>;</w:t>
      </w:r>
    </w:p>
    <w:p w14:paraId="241BB77F" w14:textId="3CC85C16" w:rsidR="001C5ACE" w:rsidRPr="006E4EDF" w:rsidRDefault="001C5ACE" w:rsidP="001C5ACE">
      <w:pPr>
        <w:pStyle w:val="ZPKTzmpktartykuempunktem"/>
      </w:pPr>
      <w:r>
        <w:t>5</w:t>
      </w:r>
      <w:r w:rsidRPr="006E4EDF">
        <w:t>)</w:t>
      </w:r>
      <w:r w:rsidRPr="006E4EDF">
        <w:tab/>
        <w:t xml:space="preserve">liczbę świadczeniobiorców z podejrzeniem lub rozpoznaniem choroby rzadkiej, którym są udzielane świadczenia </w:t>
      </w:r>
      <w:r w:rsidRPr="00482412">
        <w:t xml:space="preserve">opieki zdrowotnej w związku </w:t>
      </w:r>
      <w:r>
        <w:t>z diagnostyką lub leczeniem chorób rzadkich</w:t>
      </w:r>
      <w:r w:rsidRPr="006E4EDF">
        <w:t>;</w:t>
      </w:r>
    </w:p>
    <w:p w14:paraId="565B3796" w14:textId="77777777" w:rsidR="001C5ACE" w:rsidRPr="006E4EDF" w:rsidRDefault="001C5ACE" w:rsidP="001C5ACE">
      <w:pPr>
        <w:pStyle w:val="ZPKTzmpktartykuempunktem"/>
      </w:pPr>
      <w:r>
        <w:t>6</w:t>
      </w:r>
      <w:r w:rsidRPr="006E4EDF">
        <w:t>)</w:t>
      </w:r>
      <w:r w:rsidRPr="006E4EDF">
        <w:tab/>
        <w:t>liczbę oraz rodzaj badań klinicznych lub naukowych</w:t>
      </w:r>
      <w:r>
        <w:t xml:space="preserve"> prowadzonych w zakresie chorób rzadkich</w:t>
      </w:r>
      <w:r w:rsidRPr="006E4EDF">
        <w:t>.</w:t>
      </w:r>
    </w:p>
    <w:p w14:paraId="04705508" w14:textId="21D54791" w:rsidR="001C5ACE" w:rsidRPr="006E4EDF" w:rsidRDefault="00B843E5" w:rsidP="001C5ACE">
      <w:pPr>
        <w:pStyle w:val="ZUSTzmustartykuempunktem"/>
      </w:pPr>
      <w:r>
        <w:t>9</w:t>
      </w:r>
      <w:r w:rsidR="001C5ACE" w:rsidRPr="006E4EDF">
        <w:t>. Minister właściwy do spraw zdrowia odmawia nadania statusu OECR w przypadku stwierdzenia niespełnienia warunków nadania statusu OECR.</w:t>
      </w:r>
    </w:p>
    <w:p w14:paraId="647AB7B8" w14:textId="77777777" w:rsidR="001C5ACE" w:rsidRPr="006E4EDF" w:rsidRDefault="001C5ACE" w:rsidP="001C5ACE">
      <w:pPr>
        <w:pStyle w:val="ZARTzmartartykuempunktem"/>
      </w:pPr>
      <w:r w:rsidRPr="006E4EDF">
        <w:t xml:space="preserve">Art. 47k. Minister właściwy do spraw zdrowia nadaje </w:t>
      </w:r>
      <w:r>
        <w:t xml:space="preserve">status </w:t>
      </w:r>
      <w:r w:rsidRPr="006E4EDF">
        <w:t xml:space="preserve">OECR i odmawia </w:t>
      </w:r>
      <w:r>
        <w:t xml:space="preserve">jego </w:t>
      </w:r>
      <w:r w:rsidRPr="006E4EDF">
        <w:t xml:space="preserve">nadania w drodze decyzji administracyjnej. </w:t>
      </w:r>
    </w:p>
    <w:p w14:paraId="52E7074D" w14:textId="16C1C58D" w:rsidR="001C5ACE" w:rsidRPr="006E4EDF" w:rsidRDefault="001C5ACE" w:rsidP="001C5ACE">
      <w:pPr>
        <w:pStyle w:val="ZARTzmartartykuempunktem"/>
      </w:pPr>
      <w:r>
        <w:t xml:space="preserve">Art. 47l. </w:t>
      </w:r>
      <w:r w:rsidRPr="006E4EDF">
        <w:t xml:space="preserve">W przypadku stwierdzenia zaprzestania spełniania warunków nadania statusu OECR </w:t>
      </w:r>
      <w:r w:rsidR="000B0EB7" w:rsidRPr="00482412">
        <w:t>albo niespełniania wymagania</w:t>
      </w:r>
      <w:r w:rsidR="00002ECD" w:rsidRPr="00482412">
        <w:t xml:space="preserve">, o którym mowa w art. 47j ust. </w:t>
      </w:r>
      <w:r w:rsidR="00B843E5" w:rsidRPr="00482412">
        <w:t>4</w:t>
      </w:r>
      <w:r w:rsidR="00002ECD" w:rsidRPr="00482412">
        <w:t xml:space="preserve"> pkt 1,</w:t>
      </w:r>
      <w:r w:rsidR="00002ECD" w:rsidRPr="00482412">
        <w:rPr>
          <w:rStyle w:val="Ppogrubienie"/>
        </w:rPr>
        <w:t xml:space="preserve"> </w:t>
      </w:r>
      <w:r w:rsidRPr="006E4EDF">
        <w:t>minister właściwy do spraw zdrowia cofa nadany status</w:t>
      </w:r>
      <w:r>
        <w:t xml:space="preserve"> </w:t>
      </w:r>
      <w:r w:rsidRPr="006E4EDF">
        <w:t xml:space="preserve">w drodze decyzji administracyjnej. </w:t>
      </w:r>
    </w:p>
    <w:p w14:paraId="040FFFAD" w14:textId="65CB9B2F" w:rsidR="001C5ACE" w:rsidRPr="00482412" w:rsidRDefault="001C5ACE" w:rsidP="001C5ACE">
      <w:pPr>
        <w:pStyle w:val="ZARTzmartartykuempunktem"/>
      </w:pPr>
      <w:r w:rsidRPr="006E4EDF">
        <w:t>Art. 47</w:t>
      </w:r>
      <w:r>
        <w:t>m</w:t>
      </w:r>
      <w:r w:rsidRPr="006E4EDF">
        <w:t xml:space="preserve">. </w:t>
      </w:r>
      <w:r w:rsidRPr="00482412">
        <w:t>Kwestionariusz ośrodka chorób rzadkich</w:t>
      </w:r>
      <w:r w:rsidR="00792974" w:rsidRPr="00482412">
        <w:t xml:space="preserve">, o którym mowa w art. 47j ust. </w:t>
      </w:r>
      <w:r w:rsidR="00B843E5" w:rsidRPr="00482412">
        <w:t>7</w:t>
      </w:r>
      <w:r w:rsidR="00792974" w:rsidRPr="00482412">
        <w:t>, uwzględnia podział OECR na OECR genetyczne oraz OECR kliniczne i zawie</w:t>
      </w:r>
      <w:r w:rsidRPr="00482412">
        <w:t xml:space="preserve">ra: </w:t>
      </w:r>
    </w:p>
    <w:p w14:paraId="74D03622" w14:textId="77777777" w:rsidR="001C5ACE" w:rsidRPr="006E4EDF" w:rsidRDefault="001C5ACE" w:rsidP="001C5ACE">
      <w:pPr>
        <w:pStyle w:val="ZPKTzmpktartykuempunktem"/>
      </w:pPr>
      <w:r w:rsidRPr="006E4EDF">
        <w:t>1)</w:t>
      </w:r>
      <w:r w:rsidRPr="006E4EDF">
        <w:tab/>
        <w:t xml:space="preserve">nazwę i adres komórki organizacyjnej, </w:t>
      </w:r>
      <w:r>
        <w:t>ubiegającej się o nadanie</w:t>
      </w:r>
      <w:r w:rsidRPr="006E4EDF">
        <w:t xml:space="preserve"> status</w:t>
      </w:r>
      <w:r>
        <w:t>u</w:t>
      </w:r>
      <w:r w:rsidRPr="006E4EDF">
        <w:t xml:space="preserve"> OECR; </w:t>
      </w:r>
    </w:p>
    <w:p w14:paraId="72B9AF95" w14:textId="77777777" w:rsidR="001C5ACE" w:rsidRPr="006E4EDF" w:rsidRDefault="001C5ACE" w:rsidP="001C5ACE">
      <w:pPr>
        <w:pStyle w:val="ZPKTzmpktartykuempunktem"/>
      </w:pPr>
      <w:r w:rsidRPr="006E4EDF">
        <w:t>2)</w:t>
      </w:r>
      <w:r w:rsidRPr="006E4EDF">
        <w:tab/>
        <w:t xml:space="preserve">imię i nazwisko kierownika komórki organizacyjnej, o której mowa w pkt 1; </w:t>
      </w:r>
    </w:p>
    <w:p w14:paraId="5891E36F" w14:textId="77777777" w:rsidR="001C5ACE" w:rsidRPr="006E4EDF" w:rsidRDefault="001C5ACE" w:rsidP="001C5ACE">
      <w:pPr>
        <w:pStyle w:val="ZPKTzmpktartykuempunktem"/>
      </w:pPr>
      <w:r w:rsidRPr="006E4EDF">
        <w:t>3)</w:t>
      </w:r>
      <w:r w:rsidRPr="006E4EDF">
        <w:tab/>
        <w:t>informacje o liczbie świadczeniobiorców z podejrzeniem lub rozpoznaniem choroby rzadkiej, którym są udzielane świadczenia opieki zdrowotnej</w:t>
      </w:r>
      <w:r>
        <w:t xml:space="preserve"> w związku z diagnostyką lub leczeniem chorób rzadkich</w:t>
      </w:r>
      <w:r w:rsidRPr="006E4EDF">
        <w:t xml:space="preserve"> w komórce organizacyjnej, o której mowa w pkt 1;</w:t>
      </w:r>
    </w:p>
    <w:p w14:paraId="6FCF0059" w14:textId="790F282C" w:rsidR="001C5ACE" w:rsidRPr="006E4EDF" w:rsidRDefault="001C5ACE" w:rsidP="001C5ACE">
      <w:pPr>
        <w:pStyle w:val="ZPKTzmpktartykuempunktem"/>
      </w:pPr>
      <w:r w:rsidRPr="006E4EDF">
        <w:t>4)</w:t>
      </w:r>
      <w:r w:rsidRPr="006E4EDF">
        <w:tab/>
        <w:t xml:space="preserve">informacje o liczbie i </w:t>
      </w:r>
      <w:r w:rsidRPr="00482412">
        <w:t>kwalifikacj</w:t>
      </w:r>
      <w:r w:rsidR="005A0B75" w:rsidRPr="00482412">
        <w:t>ach</w:t>
      </w:r>
      <w:r w:rsidRPr="006E4EDF">
        <w:t xml:space="preserve"> personelu medycznego zaangażowanego w udzielanie świadczeń świadczeniobiorcom z podejrzeniem lub rozpoznaniem choroby rzadkiej, którym są udzielane świadczenia opieki zdrowotnej w komórce organizacyjnej, o której mowa w pkt 1</w:t>
      </w:r>
      <w:r w:rsidR="00686C42">
        <w:t>,</w:t>
      </w:r>
      <w:r w:rsidR="005D1524">
        <w:t xml:space="preserve"> </w:t>
      </w:r>
      <w:r w:rsidR="005D1524" w:rsidRPr="00765724">
        <w:t>lub wyposażeniu w specjalistyczny sprzęt medyczny i aparaturę medyczną do diagnostyki chorób rzadkich</w:t>
      </w:r>
      <w:r w:rsidRPr="006E4EDF">
        <w:t>;</w:t>
      </w:r>
    </w:p>
    <w:p w14:paraId="734D4D2A" w14:textId="77777777" w:rsidR="001C5ACE" w:rsidRPr="006E4EDF" w:rsidRDefault="001C5ACE" w:rsidP="001C5ACE">
      <w:pPr>
        <w:pStyle w:val="ZPKTzmpktartykuempunktem"/>
      </w:pPr>
      <w:r w:rsidRPr="006E4EDF">
        <w:lastRenderedPageBreak/>
        <w:t>5)</w:t>
      </w:r>
      <w:r w:rsidRPr="006E4EDF">
        <w:tab/>
        <w:t>wskazanie innych komórek organizacyjnych</w:t>
      </w:r>
      <w:r>
        <w:t>,</w:t>
      </w:r>
      <w:r w:rsidRPr="006E4EDF">
        <w:t xml:space="preserve"> z którymi komórka organizacyjna, o której mowa w pkt 1, współpracuje przy udzielaniu świadczeń opieki zdrowotnej na rzecz świadczeniobiorców z podejrzeniem lub rozpoznaniem choroby rzadkiej;  </w:t>
      </w:r>
    </w:p>
    <w:p w14:paraId="779647C1" w14:textId="77777777" w:rsidR="001C5ACE" w:rsidRPr="006E4EDF" w:rsidRDefault="001C5ACE" w:rsidP="001C5ACE">
      <w:pPr>
        <w:pStyle w:val="ZPKTzmpktartykuempunktem"/>
      </w:pPr>
      <w:r w:rsidRPr="006E4EDF">
        <w:t>6)</w:t>
      </w:r>
      <w:r w:rsidRPr="006E4EDF">
        <w:tab/>
        <w:t>informacje o liczbie i rodzaju wykonywanych procedur medycznych u świadczeniobiorców z podejrzeniem lub rozpoznaniem choroby rzadkiej w komórce organizacyjnej, o której mowa w pkt 1;</w:t>
      </w:r>
    </w:p>
    <w:p w14:paraId="5B4BAEEC" w14:textId="77777777" w:rsidR="001C5ACE" w:rsidRDefault="001C5ACE" w:rsidP="001C5ACE">
      <w:pPr>
        <w:pStyle w:val="ZPKTzmpktartykuempunktem"/>
      </w:pPr>
      <w:r w:rsidRPr="006E4EDF">
        <w:t>7)</w:t>
      </w:r>
      <w:r w:rsidRPr="006E4EDF">
        <w:tab/>
        <w:t xml:space="preserve">informacje o liczbie oraz rodzaju badań klinicznych lub naukowych prowadzonych </w:t>
      </w:r>
      <w:r w:rsidRPr="009E4AF1">
        <w:t xml:space="preserve">w zakresie chorób rzadkich </w:t>
      </w:r>
      <w:r w:rsidRPr="006E4EDF">
        <w:t>w komórce organizacyjnej, o której mowa w pkt 1</w:t>
      </w:r>
      <w:r>
        <w:t xml:space="preserve">; </w:t>
      </w:r>
    </w:p>
    <w:p w14:paraId="01827EA9" w14:textId="7C4C36BE" w:rsidR="001C5ACE" w:rsidRPr="006E4EDF" w:rsidRDefault="001C5ACE" w:rsidP="001C5ACE">
      <w:pPr>
        <w:pStyle w:val="ZPKTzmpktartykuempunktem"/>
      </w:pPr>
      <w:r>
        <w:t>8)</w:t>
      </w:r>
      <w:r>
        <w:tab/>
        <w:t xml:space="preserve">oświadczenie kierownika </w:t>
      </w:r>
      <w:r w:rsidR="00002ECD" w:rsidRPr="00765724">
        <w:t>podmiotu leczniczego</w:t>
      </w:r>
      <w:r w:rsidRPr="00765724">
        <w:t xml:space="preserve"> </w:t>
      </w:r>
      <w:r>
        <w:t>o kompletności danych oraz ich zgodności ze stanem faktycznym.</w:t>
      </w:r>
    </w:p>
    <w:p w14:paraId="0641D497" w14:textId="77777777" w:rsidR="001C5ACE" w:rsidRPr="006E4EDF" w:rsidRDefault="001C5ACE" w:rsidP="001C5ACE">
      <w:pPr>
        <w:pStyle w:val="ZARTzmartartykuempunktem"/>
      </w:pPr>
      <w:r w:rsidRPr="006E4EDF">
        <w:t>Art. 47</w:t>
      </w:r>
      <w:r>
        <w:t>n</w:t>
      </w:r>
      <w:r w:rsidRPr="006E4EDF">
        <w:t>.</w:t>
      </w:r>
      <w:r>
        <w:t xml:space="preserve"> 1.</w:t>
      </w:r>
      <w:r w:rsidRPr="006E4EDF">
        <w:t xml:space="preserve"> Certyfikat statusu OECR</w:t>
      </w:r>
      <w:r>
        <w:t xml:space="preserve"> </w:t>
      </w:r>
      <w:r w:rsidRPr="006E4EDF">
        <w:t>zawiera:</w:t>
      </w:r>
    </w:p>
    <w:p w14:paraId="26856B5E" w14:textId="77777777" w:rsidR="001C5ACE" w:rsidRDefault="001C5ACE" w:rsidP="001C5ACE">
      <w:pPr>
        <w:pStyle w:val="ZPKTzmpktartykuempunktem"/>
      </w:pPr>
      <w:r w:rsidRPr="006E4EDF">
        <w:t>1)</w:t>
      </w:r>
      <w:r w:rsidRPr="006E4EDF">
        <w:tab/>
        <w:t>nazwę i adres komórki organizacyjnej, której nadano status OECR;</w:t>
      </w:r>
    </w:p>
    <w:p w14:paraId="0D6B4941" w14:textId="03FCE9EB" w:rsidR="00DD49CB" w:rsidRPr="00765724" w:rsidRDefault="00B12B48" w:rsidP="001C5ACE">
      <w:pPr>
        <w:pStyle w:val="ZPKTzmpktartykuempunktem"/>
      </w:pPr>
      <w:r w:rsidRPr="00765724">
        <w:t>2)</w:t>
      </w:r>
      <w:r w:rsidR="00DD49CB" w:rsidRPr="00765724">
        <w:tab/>
        <w:t>wyró</w:t>
      </w:r>
      <w:r w:rsidR="0085513D" w:rsidRPr="00765724">
        <w:t>ż</w:t>
      </w:r>
      <w:r w:rsidR="00DD49CB" w:rsidRPr="00765724">
        <w:t>nienie</w:t>
      </w:r>
      <w:r w:rsidR="0085513D" w:rsidRPr="00765724">
        <w:t xml:space="preserve"> OECR: OECR genetyczny albo OECR kliniczny; </w:t>
      </w:r>
      <w:r w:rsidR="00DD49CB" w:rsidRPr="00765724">
        <w:t xml:space="preserve"> </w:t>
      </w:r>
    </w:p>
    <w:p w14:paraId="6774B132" w14:textId="4ACC4AC5" w:rsidR="001C5ACE" w:rsidRPr="006E4EDF" w:rsidRDefault="00B12B48" w:rsidP="001C5ACE">
      <w:pPr>
        <w:pStyle w:val="ZPKTzmpktartykuempunktem"/>
      </w:pPr>
      <w:r>
        <w:t>3</w:t>
      </w:r>
      <w:r w:rsidR="001C5ACE" w:rsidRPr="006E4EDF">
        <w:t>)</w:t>
      </w:r>
      <w:r w:rsidR="001C5ACE" w:rsidRPr="006E4EDF">
        <w:tab/>
        <w:t xml:space="preserve">nazwę i adres oraz numer księgi rejestrowej </w:t>
      </w:r>
      <w:r w:rsidR="001C5ACE">
        <w:t>podmiotu leczniczego</w:t>
      </w:r>
      <w:r w:rsidR="001C5ACE" w:rsidRPr="006E4EDF">
        <w:t>, o którym mowa w art. 47j ust. 1, w którego strukturze organizacyjnej znajduje się komórka organizacyjna, o której mowa w pkt 1;</w:t>
      </w:r>
    </w:p>
    <w:p w14:paraId="02BEC6FD" w14:textId="0867C020" w:rsidR="001C5ACE" w:rsidRPr="006E4EDF" w:rsidRDefault="00B12B48" w:rsidP="001C5ACE">
      <w:pPr>
        <w:pStyle w:val="ZPKTzmpktartykuempunktem"/>
      </w:pPr>
      <w:r>
        <w:t>4</w:t>
      </w:r>
      <w:r w:rsidR="001C5ACE" w:rsidRPr="006E4EDF">
        <w:t>)</w:t>
      </w:r>
      <w:r w:rsidR="001C5ACE" w:rsidRPr="006E4EDF">
        <w:tab/>
      </w:r>
      <w:r w:rsidR="001C5ACE">
        <w:t xml:space="preserve">nazwy i </w:t>
      </w:r>
      <w:r w:rsidR="001C5ACE" w:rsidRPr="006E4EDF">
        <w:t>adres</w:t>
      </w:r>
      <w:r w:rsidR="001C5ACE">
        <w:t>y</w:t>
      </w:r>
      <w:r w:rsidR="001C5ACE" w:rsidRPr="006E4EDF">
        <w:t xml:space="preserve"> innych komórek organizacyjnych</w:t>
      </w:r>
      <w:r w:rsidR="001C5ACE">
        <w:t>,</w:t>
      </w:r>
      <w:r w:rsidR="001C5ACE" w:rsidRPr="006E4EDF">
        <w:t xml:space="preserve"> </w:t>
      </w:r>
      <w:r w:rsidR="001C5ACE">
        <w:t xml:space="preserve">z którymi komórka organizacyjna, o której mowa w pkt 1, współpracuje </w:t>
      </w:r>
      <w:r w:rsidR="001C5ACE" w:rsidRPr="00EF2FCC">
        <w:t>przy udzielaniu świadczeń opieki zdrowotnej na rzecz świadczeniobiorców z podejrzeniem lub rozpoznaniem choroby rzadkiej</w:t>
      </w:r>
      <w:r w:rsidR="001C5ACE">
        <w:t>, w ramach struktury organizacyjnej tego samego</w:t>
      </w:r>
      <w:r w:rsidR="001C5ACE" w:rsidRPr="00EF2FCC">
        <w:t xml:space="preserve"> </w:t>
      </w:r>
      <w:r w:rsidR="001C5ACE" w:rsidRPr="006E4EDF">
        <w:t>podmiotu leczniczego;</w:t>
      </w:r>
    </w:p>
    <w:p w14:paraId="6BE47E6C" w14:textId="7C674F82" w:rsidR="001C5ACE" w:rsidRPr="006E4EDF" w:rsidRDefault="00B12B48" w:rsidP="001C5ACE">
      <w:pPr>
        <w:pStyle w:val="ZPKTzmpktartykuempunktem"/>
      </w:pPr>
      <w:r>
        <w:t>5</w:t>
      </w:r>
      <w:r w:rsidR="001C5ACE" w:rsidRPr="006E4EDF">
        <w:t>)</w:t>
      </w:r>
      <w:r w:rsidR="001C5ACE" w:rsidRPr="006E4EDF">
        <w:tab/>
        <w:t>okres ważności</w:t>
      </w:r>
      <w:r w:rsidR="001C5ACE">
        <w:t>, na jaki został wydany</w:t>
      </w:r>
      <w:r w:rsidR="001C5ACE" w:rsidRPr="006E4EDF">
        <w:t>;</w:t>
      </w:r>
    </w:p>
    <w:p w14:paraId="37D2DD03" w14:textId="2CA477D0" w:rsidR="001C5ACE" w:rsidRPr="006E4EDF" w:rsidRDefault="00B12B48" w:rsidP="001C5ACE">
      <w:pPr>
        <w:pStyle w:val="ZPKTzmpktartykuempunktem"/>
      </w:pPr>
      <w:r>
        <w:t>6</w:t>
      </w:r>
      <w:r w:rsidR="001C5ACE" w:rsidRPr="006E4EDF">
        <w:t>)</w:t>
      </w:r>
      <w:r w:rsidR="001C5ACE" w:rsidRPr="006E4EDF">
        <w:tab/>
        <w:t>numer oraz datę wydania;</w:t>
      </w:r>
    </w:p>
    <w:p w14:paraId="4A32D188" w14:textId="40BB504B" w:rsidR="00DD49CB" w:rsidRPr="00DD49CB" w:rsidRDefault="00B12B48" w:rsidP="00DD49CB">
      <w:pPr>
        <w:pStyle w:val="ZPKTzmpktartykuempunktem"/>
        <w:rPr>
          <w:rStyle w:val="Ppogrubienie"/>
          <w:b w:val="0"/>
        </w:rPr>
      </w:pPr>
      <w:r>
        <w:t>7</w:t>
      </w:r>
      <w:r w:rsidR="001C5ACE" w:rsidRPr="006E4EDF">
        <w:t>)</w:t>
      </w:r>
      <w:r w:rsidR="001C5ACE" w:rsidRPr="006E4EDF">
        <w:tab/>
        <w:t>podpis ministra właściwego do spraw zdrowia.</w:t>
      </w:r>
      <w:r w:rsidR="00DD49CB" w:rsidRPr="00DD49CB">
        <w:rPr>
          <w:rStyle w:val="Ppogrubienie"/>
        </w:rPr>
        <w:t xml:space="preserve"> </w:t>
      </w:r>
    </w:p>
    <w:p w14:paraId="4E0291C0" w14:textId="4340CA00" w:rsidR="001C5ACE" w:rsidRPr="00765724" w:rsidRDefault="001C5ACE" w:rsidP="001C5ACE">
      <w:pPr>
        <w:pStyle w:val="ZUSTzmustartykuempunktem"/>
      </w:pPr>
      <w:r>
        <w:t xml:space="preserve">2. </w:t>
      </w:r>
      <w:r w:rsidRPr="00765724">
        <w:t>Certyfikat statusu OE</w:t>
      </w:r>
      <w:r w:rsidR="008C6F08" w:rsidRPr="00765724">
        <w:t>C</w:t>
      </w:r>
      <w:r w:rsidRPr="00765724">
        <w:t>R stanowi załącznik do decyzji administracyjnej ministra właściwego do spraw zdrowia</w:t>
      </w:r>
      <w:r w:rsidR="00343409" w:rsidRPr="00765724">
        <w:rPr>
          <w:rStyle w:val="Ppogrubienie"/>
        </w:rPr>
        <w:t xml:space="preserve"> </w:t>
      </w:r>
      <w:r w:rsidR="00343409" w:rsidRPr="00765724">
        <w:t>nadającej status OECR</w:t>
      </w:r>
      <w:r w:rsidRPr="00765724">
        <w:t>, o której mowa w art. 47k.</w:t>
      </w:r>
    </w:p>
    <w:p w14:paraId="539E611E" w14:textId="77777777" w:rsidR="001C5ACE" w:rsidRPr="006E4EDF" w:rsidRDefault="001C5ACE" w:rsidP="001C5ACE">
      <w:pPr>
        <w:pStyle w:val="ZARTzmartartykuempunktem"/>
      </w:pPr>
      <w:r>
        <w:t xml:space="preserve">Art. 47o. W celu </w:t>
      </w:r>
      <w:r w:rsidRPr="0013357A">
        <w:t>identyfikacji komórek organizacyjnych, którym nadano status OECR</w:t>
      </w:r>
      <w:r>
        <w:t>, stosuje się oznaczenie graficzne OECR</w:t>
      </w:r>
      <w:r w:rsidRPr="0013357A">
        <w:t>.</w:t>
      </w:r>
      <w:r>
        <w:t xml:space="preserve"> </w:t>
      </w:r>
    </w:p>
    <w:p w14:paraId="7E00AB17" w14:textId="77777777" w:rsidR="001C5ACE" w:rsidRPr="006E4EDF" w:rsidRDefault="001C5ACE" w:rsidP="001C5ACE">
      <w:pPr>
        <w:pStyle w:val="ZARTzmartartykuempunktem"/>
      </w:pPr>
      <w:r w:rsidRPr="006E4EDF">
        <w:t>Art. 47</w:t>
      </w:r>
      <w:r>
        <w:t>p</w:t>
      </w:r>
      <w:r w:rsidRPr="006E4EDF">
        <w:t>. Minister właściwy do spraw zdrowia określi, w drodze rozporządzenia:</w:t>
      </w:r>
    </w:p>
    <w:p w14:paraId="7AB08079" w14:textId="77777777" w:rsidR="001C5ACE" w:rsidRPr="006E4EDF" w:rsidRDefault="001C5ACE" w:rsidP="001C5ACE">
      <w:pPr>
        <w:pStyle w:val="ZPKTzmpktartykuempunktem"/>
      </w:pPr>
      <w:r w:rsidRPr="006E4EDF">
        <w:t>1)</w:t>
      </w:r>
      <w:r w:rsidRPr="006E4EDF">
        <w:tab/>
      </w:r>
      <w:r w:rsidRPr="007C0126">
        <w:t>szczegółowe warunki nadania statusu OECR komórce organizacyjnej, która nie należy</w:t>
      </w:r>
      <w:r>
        <w:t xml:space="preserve"> do</w:t>
      </w:r>
      <w:r w:rsidRPr="007C0126">
        <w:t xml:space="preserve"> Europejskich Sieci Referencyjnych</w:t>
      </w:r>
      <w:r w:rsidRPr="006E4EDF">
        <w:t>,</w:t>
      </w:r>
    </w:p>
    <w:p w14:paraId="603D8A2E" w14:textId="60D8D334" w:rsidR="001C5ACE" w:rsidRPr="006E4EDF" w:rsidRDefault="001C5ACE" w:rsidP="001C5ACE">
      <w:pPr>
        <w:pStyle w:val="ZPKTzmpktartykuempunktem"/>
      </w:pPr>
      <w:r w:rsidRPr="006E4EDF">
        <w:t>2)</w:t>
      </w:r>
      <w:r w:rsidRPr="006E4EDF">
        <w:tab/>
        <w:t>wzór kwestionariusza</w:t>
      </w:r>
      <w:r w:rsidR="00690B64">
        <w:t xml:space="preserve">, </w:t>
      </w:r>
      <w:r w:rsidR="00690B64" w:rsidRPr="00765724">
        <w:t xml:space="preserve">o którym mowa w art. 47j ust. </w:t>
      </w:r>
      <w:r w:rsidR="0037188C" w:rsidRPr="00765724">
        <w:t>7</w:t>
      </w:r>
      <w:r w:rsidRPr="00765724">
        <w:t>,</w:t>
      </w:r>
    </w:p>
    <w:p w14:paraId="33EAFA07" w14:textId="77777777" w:rsidR="001C5ACE" w:rsidRPr="006E4EDF" w:rsidRDefault="001C5ACE" w:rsidP="001C5ACE">
      <w:pPr>
        <w:pStyle w:val="ZPKTzmpktartykuempunktem"/>
      </w:pPr>
      <w:r w:rsidRPr="006E4EDF">
        <w:t>3)</w:t>
      </w:r>
      <w:r w:rsidRPr="006E4EDF">
        <w:tab/>
        <w:t>wzór certyfikatu statusu OECR,</w:t>
      </w:r>
    </w:p>
    <w:p w14:paraId="5886A6EC" w14:textId="77777777" w:rsidR="001C5ACE" w:rsidRPr="006E4EDF" w:rsidRDefault="001C5ACE" w:rsidP="001C5ACE">
      <w:pPr>
        <w:pStyle w:val="ZPKTzmpktartykuempunktem"/>
      </w:pPr>
      <w:r w:rsidRPr="006E4EDF">
        <w:t>4)</w:t>
      </w:r>
      <w:r w:rsidRPr="006E4EDF">
        <w:tab/>
        <w:t xml:space="preserve">wzór </w:t>
      </w:r>
      <w:r>
        <w:t xml:space="preserve">oznaczenia </w:t>
      </w:r>
      <w:r w:rsidRPr="006E4EDF">
        <w:t>graficzn</w:t>
      </w:r>
      <w:r>
        <w:t>ego</w:t>
      </w:r>
      <w:r w:rsidRPr="006E4EDF">
        <w:t xml:space="preserve"> OECR</w:t>
      </w:r>
      <w:r>
        <w:t xml:space="preserve"> oraz</w:t>
      </w:r>
      <w:r w:rsidRPr="007C0126">
        <w:t xml:space="preserve"> </w:t>
      </w:r>
      <w:r>
        <w:t>sposób jego stosowania</w:t>
      </w:r>
    </w:p>
    <w:p w14:paraId="40BE9768" w14:textId="5B1E8B3A" w:rsidR="001C5ACE" w:rsidRPr="00A33A4D" w:rsidRDefault="001C5ACE" w:rsidP="001C5ACE">
      <w:pPr>
        <w:pStyle w:val="ZCZWSPPKTzmczciwsppktartykuempunktem"/>
      </w:pPr>
      <w:r w:rsidRPr="00A33A4D">
        <w:lastRenderedPageBreak/>
        <w:t xml:space="preserve">– mając na uwadze </w:t>
      </w:r>
      <w:r w:rsidR="00292D2F" w:rsidRPr="00765724">
        <w:t>podział OECR na OECR genetyczne oraz OECR kliniczne</w:t>
      </w:r>
      <w:r w:rsidR="00537C93" w:rsidRPr="00765724">
        <w:t>,</w:t>
      </w:r>
      <w:r w:rsidR="00537C93" w:rsidRPr="00765724">
        <w:rPr>
          <w:rStyle w:val="Ppogrubienie"/>
        </w:rPr>
        <w:t xml:space="preserve"> </w:t>
      </w:r>
      <w:r w:rsidRPr="00765724">
        <w:t>różnorodność chorób rzadkich, sposob</w:t>
      </w:r>
      <w:r w:rsidR="00D1534B" w:rsidRPr="00765724">
        <w:t>y</w:t>
      </w:r>
      <w:r w:rsidRPr="00765724">
        <w:t xml:space="preserve"> ich leczenia i potrzeb</w:t>
      </w:r>
      <w:r w:rsidR="00D1534B" w:rsidRPr="00765724">
        <w:t>y</w:t>
      </w:r>
      <w:r w:rsidRPr="00765724">
        <w:t xml:space="preserve"> świadczeniobiorców z nimi związan</w:t>
      </w:r>
      <w:r w:rsidR="00D1534B" w:rsidRPr="00765724">
        <w:t>e</w:t>
      </w:r>
      <w:r w:rsidRPr="00765724">
        <w:t xml:space="preserve"> oraz konieczność zapewnienia sprawności postępowania w sprawie nadania statusu OECR i właściwej identyfikacji komórek organizacyjnych, którym </w:t>
      </w:r>
      <w:r w:rsidRPr="00A33A4D">
        <w:t>nadano status OECR.</w:t>
      </w:r>
    </w:p>
    <w:p w14:paraId="6AC34B4B" w14:textId="77777777" w:rsidR="001C5ACE" w:rsidRPr="006E4EDF" w:rsidRDefault="001C5ACE" w:rsidP="001C5ACE">
      <w:pPr>
        <w:pStyle w:val="ZARTzmartartykuempunktem"/>
      </w:pPr>
      <w:r w:rsidRPr="006E4EDF">
        <w:t>Art. 47</w:t>
      </w:r>
      <w:r>
        <w:t>q</w:t>
      </w:r>
      <w:r w:rsidRPr="006E4EDF">
        <w:t xml:space="preserve">. </w:t>
      </w:r>
      <w:r>
        <w:t>OECR:</w:t>
      </w:r>
    </w:p>
    <w:p w14:paraId="612C6645" w14:textId="77777777" w:rsidR="001C5ACE" w:rsidRPr="006E4EDF" w:rsidRDefault="001C5ACE" w:rsidP="001C5ACE">
      <w:pPr>
        <w:pStyle w:val="ZPKTzmpktartykuempunktem"/>
      </w:pPr>
      <w:r w:rsidRPr="006E4EDF">
        <w:t>1)</w:t>
      </w:r>
      <w:r w:rsidRPr="006E4EDF">
        <w:tab/>
        <w:t xml:space="preserve">zapewnia możliwość konsultacji z innymi OECR oraz </w:t>
      </w:r>
      <w:r>
        <w:t xml:space="preserve">z </w:t>
      </w:r>
      <w:r w:rsidRPr="006E4EDF">
        <w:t xml:space="preserve">innymi świadczeniodawcami za pośrednictwem systemów teleinformatycznych lub systemów łączności;  </w:t>
      </w:r>
    </w:p>
    <w:p w14:paraId="7F5C3FBA" w14:textId="77777777" w:rsidR="001C5ACE" w:rsidRPr="006E4EDF" w:rsidRDefault="001C5ACE" w:rsidP="001C5ACE">
      <w:pPr>
        <w:pStyle w:val="ZPKTzmpktartykuempunktem"/>
      </w:pPr>
      <w:r w:rsidRPr="006E4EDF">
        <w:t>2)</w:t>
      </w:r>
      <w:r w:rsidRPr="006E4EDF">
        <w:tab/>
        <w:t xml:space="preserve">współpracuje z innymi OECR </w:t>
      </w:r>
      <w:r>
        <w:t>lub</w:t>
      </w:r>
      <w:r w:rsidRPr="006E4EDF">
        <w:t xml:space="preserve"> </w:t>
      </w:r>
      <w:r>
        <w:t xml:space="preserve">ze </w:t>
      </w:r>
      <w:r w:rsidRPr="006E4EDF">
        <w:t xml:space="preserve">szpitalami </w:t>
      </w:r>
      <w:r>
        <w:t>za granicą</w:t>
      </w:r>
      <w:r w:rsidRPr="006E4EDF">
        <w:t>, w tym należącymi do Europejskich Sieci Referencyjnych;</w:t>
      </w:r>
    </w:p>
    <w:p w14:paraId="1105BA89" w14:textId="77777777" w:rsidR="001C5ACE" w:rsidRDefault="001C5ACE" w:rsidP="001C5ACE">
      <w:pPr>
        <w:pStyle w:val="ZPKTzmpktartykuempunktem"/>
      </w:pPr>
      <w:r w:rsidRPr="006E4EDF">
        <w:t>3)</w:t>
      </w:r>
      <w:r w:rsidRPr="006E4EDF">
        <w:tab/>
        <w:t>współpracuje</w:t>
      </w:r>
      <w:r>
        <w:t xml:space="preserve"> ze stowarzyszeniami</w:t>
      </w:r>
      <w:r w:rsidRPr="006E4EDF">
        <w:t xml:space="preserve"> oraz </w:t>
      </w:r>
      <w:r>
        <w:t xml:space="preserve">z </w:t>
      </w:r>
      <w:r w:rsidRPr="006E4EDF">
        <w:t xml:space="preserve">fundacjami, </w:t>
      </w:r>
      <w:r>
        <w:t>których celem statutowym jest działalność na rzecz świadczeniobiorców z chorobami rzadkimi;</w:t>
      </w:r>
    </w:p>
    <w:p w14:paraId="23D1C5E8" w14:textId="77777777" w:rsidR="001C5ACE" w:rsidRPr="006E4EDF" w:rsidRDefault="001C5ACE" w:rsidP="001C5ACE">
      <w:pPr>
        <w:pStyle w:val="ZPKTzmpktartykuempunktem"/>
      </w:pPr>
      <w:r>
        <w:t>4)</w:t>
      </w:r>
      <w:r>
        <w:tab/>
      </w:r>
      <w:r w:rsidRPr="00A302E8">
        <w:t>stosuje oznaczenie graficzne według wzoru, o którym mowa w art. 47</w:t>
      </w:r>
      <w:r>
        <w:t>p</w:t>
      </w:r>
      <w:r w:rsidRPr="00A302E8">
        <w:t xml:space="preserve"> pkt 4</w:t>
      </w:r>
      <w:r>
        <w:t>.</w:t>
      </w:r>
    </w:p>
    <w:p w14:paraId="41A2083C" w14:textId="0E584759" w:rsidR="001C5ACE" w:rsidRPr="006E4EDF" w:rsidRDefault="001C5ACE" w:rsidP="001C5ACE">
      <w:pPr>
        <w:pStyle w:val="ZARTzmartartykuempunktem"/>
      </w:pPr>
      <w:r w:rsidRPr="006E4EDF">
        <w:t>Art. 47</w:t>
      </w:r>
      <w:r>
        <w:t>r</w:t>
      </w:r>
      <w:r w:rsidRPr="006E4EDF">
        <w:t xml:space="preserve">. Na rok przed upływem okresu, o którym mowa w art. 47j ust. </w:t>
      </w:r>
      <w:r w:rsidR="0037188C">
        <w:t>4</w:t>
      </w:r>
      <w:r w:rsidRPr="006E4EDF">
        <w:t>, komórka organizacyjna, która posiada status OECR, może ubiegać się o nadanie statusu OECR na kolejny okres 5 lat, z zachowaniem ciągłości posiadania statusu OECR.”;</w:t>
      </w:r>
    </w:p>
    <w:p w14:paraId="0022AD0F" w14:textId="77777777" w:rsidR="001C5ACE" w:rsidRPr="006E4EDF" w:rsidRDefault="001C5ACE" w:rsidP="001C5ACE">
      <w:pPr>
        <w:pStyle w:val="PKTpunkt"/>
      </w:pPr>
      <w:r>
        <w:t>16</w:t>
      </w:r>
      <w:r w:rsidRPr="006E4EDF">
        <w:t>)</w:t>
      </w:r>
      <w:r w:rsidRPr="006E4EDF">
        <w:tab/>
        <w:t>w art. 50a w ust. 3 pkt 3 otrzymuje brzmienie:</w:t>
      </w:r>
    </w:p>
    <w:p w14:paraId="4D55C1F6" w14:textId="77777777" w:rsidR="001C5ACE" w:rsidRPr="006E4EDF" w:rsidRDefault="001C5ACE" w:rsidP="001C5ACE">
      <w:pPr>
        <w:pStyle w:val="ZPKTzmpktartykuempunktem"/>
      </w:pPr>
      <w:r w:rsidRPr="006E4EDF">
        <w:t>„3)</w:t>
      </w:r>
      <w:r w:rsidRPr="006E4EDF">
        <w:tab/>
        <w:t>osobom, o których mowa w art. 2 ust. 1 pkt 2–4, art. 12 pkt 2–4, 6 i 9 oraz pkt 10 w zakresie art. 26 ust. 3 ustawy z dnia 22 listopada 2013 r. o postępowaniu wobec osób z zaburzeniami psychicznymi stwarzających zagrożenie życia, zdrowia lub wolności seksualnej innych osób”;</w:t>
      </w:r>
    </w:p>
    <w:p w14:paraId="6DFEC5F8" w14:textId="77777777" w:rsidR="001C5ACE" w:rsidRPr="00F30067" w:rsidRDefault="001C5ACE" w:rsidP="001C5ACE">
      <w:pPr>
        <w:pStyle w:val="PKTpunkt"/>
      </w:pPr>
      <w:r w:rsidRPr="00F30067">
        <w:t>17)</w:t>
      </w:r>
      <w:r w:rsidRPr="00F30067">
        <w:tab/>
        <w:t>w art. 54:</w:t>
      </w:r>
    </w:p>
    <w:p w14:paraId="61FDADE2" w14:textId="77777777" w:rsidR="001C5ACE" w:rsidRPr="00F30067" w:rsidRDefault="001C5ACE" w:rsidP="001C5ACE">
      <w:pPr>
        <w:pStyle w:val="LITlitera"/>
      </w:pPr>
      <w:r w:rsidRPr="00F30067">
        <w:t>a)</w:t>
      </w:r>
      <w:r w:rsidRPr="00F30067">
        <w:tab/>
        <w:t>ust. 11 otrzymuje brzmienie:</w:t>
      </w:r>
    </w:p>
    <w:p w14:paraId="5C049B6E" w14:textId="77777777" w:rsidR="001C5ACE" w:rsidRPr="00F30067" w:rsidRDefault="001C5ACE" w:rsidP="001C5ACE">
      <w:pPr>
        <w:pStyle w:val="ZLITUSTzmustliter"/>
      </w:pPr>
      <w:r w:rsidRPr="00F30067">
        <w:t>„11. Wójt (burmistrz, prezydent) gminy właściwej ze względu na miejsce zamieszkania świadczeniobiorcy może upoważnić kierownika lub innego pracownika ośrodka pomocy społecznej, a w przypadku przekształcenia ośrodka pomocy społecznej w centrum usług społecznych na podstawie przepisów ustawy z dnia 19 lipca 2019 r. o realizowaniu usług społecznych przez centrum usług społecznych (Dz. U. z 2026 r. poz. 165 i 912) – dyrektora centrum usług społecznych lub innego pracownika centrum usług społecznych, do załatwiania spraw i wydawania decyzji w jego imieniu dotyczących potwierdzania prawa do świadczeń opieki zdrowotnej.”,</w:t>
      </w:r>
    </w:p>
    <w:p w14:paraId="37CBAD1E" w14:textId="77777777" w:rsidR="001C5ACE" w:rsidRPr="00F30067" w:rsidRDefault="001C5ACE" w:rsidP="001C5ACE">
      <w:pPr>
        <w:pStyle w:val="LITlitera"/>
      </w:pPr>
      <w:r w:rsidRPr="00F30067">
        <w:lastRenderedPageBreak/>
        <w:t>b)</w:t>
      </w:r>
      <w:r w:rsidRPr="00F30067">
        <w:tab/>
        <w:t>po ust. 11 dodaje się ust. 11a w brzmieniu:</w:t>
      </w:r>
    </w:p>
    <w:p w14:paraId="1BBD2FCB" w14:textId="1F8DB843" w:rsidR="001C5ACE" w:rsidRPr="00F30067" w:rsidRDefault="001C5ACE" w:rsidP="001C5ACE">
      <w:pPr>
        <w:pStyle w:val="ZLITUSTzmustliter"/>
      </w:pPr>
      <w:r w:rsidRPr="00F30067">
        <w:t xml:space="preserve">„11a. W przypadku osób bezdomnych przy wydawaniu decyzji, o której mowa w ust. 1, właściwość miejscową gminy ustala się według ostatniego miejsca zameldowania tych osób na pobyt stały, </w:t>
      </w:r>
      <w:r w:rsidRPr="00765724">
        <w:t xml:space="preserve">a w przypadku gdy nie można ustalić </w:t>
      </w:r>
      <w:r w:rsidRPr="00F30067">
        <w:t>miejsca zameldowania – właściwa jest gmina miejsca pobytu.”;</w:t>
      </w:r>
    </w:p>
    <w:p w14:paraId="43DF34B2" w14:textId="77777777" w:rsidR="001C5ACE" w:rsidRPr="001C5ACE" w:rsidRDefault="001C5ACE" w:rsidP="001C5ACE">
      <w:pPr>
        <w:pStyle w:val="PKTpunkt"/>
        <w:rPr>
          <w:rStyle w:val="TEKSTOZNACZONYWDOKUMENCIERDOWYMJAKOUKRYTY"/>
          <w:color w:val="auto"/>
          <w:u w:val="none"/>
        </w:rPr>
      </w:pPr>
      <w:r w:rsidRPr="001C5ACE">
        <w:rPr>
          <w:rStyle w:val="TEKSTOZNACZONYWDOKUMENCIERDOWYMJAKOUKRYTY"/>
          <w:color w:val="auto"/>
          <w:u w:val="none"/>
        </w:rPr>
        <w:t>18)</w:t>
      </w:r>
      <w:r w:rsidRPr="001C5ACE">
        <w:rPr>
          <w:rStyle w:val="TEKSTOZNACZONYWDOKUMENCIERDOWYMJAKOUKRYTY"/>
          <w:color w:val="auto"/>
          <w:u w:val="none"/>
        </w:rPr>
        <w:tab/>
        <w:t xml:space="preserve">w </w:t>
      </w:r>
      <w:r w:rsidRPr="001C5ACE">
        <w:t>art. 61i</w:t>
      </w:r>
      <w:r w:rsidRPr="001C5ACE">
        <w:rPr>
          <w:rStyle w:val="TEKSTOZNACZONYWDOKUMENCIERDOWYMJAKOUKRYTY"/>
          <w:color w:val="auto"/>
          <w:u w:val="none"/>
        </w:rPr>
        <w:t xml:space="preserve"> w ust. 1 pkt 6 otrzymuje brzmienie:</w:t>
      </w:r>
    </w:p>
    <w:p w14:paraId="64F5621C" w14:textId="77777777" w:rsidR="001C5ACE" w:rsidRPr="00F30067" w:rsidRDefault="001C5ACE" w:rsidP="001C5ACE">
      <w:pPr>
        <w:pStyle w:val="ZPKTzmpktartykuempunktem"/>
      </w:pPr>
      <w:r w:rsidRPr="00F30067">
        <w:t>„6)</w:t>
      </w:r>
      <w:r w:rsidRPr="00F30067">
        <w:tab/>
        <w:t>podmiocie, o którym mowa w art. 24 ust. 6 ustawy z dnia 6 listopada 2008 r. o prawach pacjenta i Rzeczniku Praw Pacjenta.”;</w:t>
      </w:r>
    </w:p>
    <w:p w14:paraId="34C1B705" w14:textId="77777777" w:rsidR="001C5ACE" w:rsidRPr="00F30067" w:rsidRDefault="001C5ACE" w:rsidP="001C5ACE">
      <w:pPr>
        <w:pStyle w:val="PKTpunkt"/>
      </w:pPr>
      <w:r w:rsidRPr="00F30067">
        <w:t>19)</w:t>
      </w:r>
      <w:r w:rsidRPr="00F30067">
        <w:tab/>
        <w:t xml:space="preserve">w art. 66 w ust. 1: </w:t>
      </w:r>
    </w:p>
    <w:p w14:paraId="06971569" w14:textId="77777777" w:rsidR="001C5ACE" w:rsidRPr="00F30067" w:rsidRDefault="001C5ACE" w:rsidP="001C5ACE">
      <w:pPr>
        <w:pStyle w:val="LITlitera"/>
      </w:pPr>
      <w:r w:rsidRPr="00F30067">
        <w:t>a)</w:t>
      </w:r>
      <w:r w:rsidRPr="00F30067">
        <w:tab/>
        <w:t>pkt 20a otrzymuje brzmienie:</w:t>
      </w:r>
    </w:p>
    <w:p w14:paraId="6D1D0168" w14:textId="210FE788" w:rsidR="001C5ACE" w:rsidRPr="001C5ACE" w:rsidRDefault="001C5ACE" w:rsidP="001C5ACE">
      <w:pPr>
        <w:pStyle w:val="ZLITPKTzmpktliter"/>
        <w:rPr>
          <w:rStyle w:val="TEKSTOZNACZONYWDOKUMENCIERDOWYMJAKOUKRYTY"/>
          <w:color w:val="auto"/>
          <w:u w:val="none"/>
        </w:rPr>
      </w:pPr>
      <w:r w:rsidRPr="001C5ACE">
        <w:rPr>
          <w:rStyle w:val="TEKSTOZNACZONYWDOKUMENCIERDOWYMJAKOUKRYTY"/>
          <w:color w:val="auto"/>
          <w:u w:val="none"/>
        </w:rPr>
        <w:t>„20a)</w:t>
      </w:r>
      <w:r w:rsidR="00B26A75">
        <w:rPr>
          <w:rStyle w:val="TEKSTOZNACZONYWDOKUMENCIERDOWYMJAKOUKRYTY"/>
          <w:color w:val="auto"/>
          <w:u w:val="none"/>
        </w:rPr>
        <w:t xml:space="preserve"> </w:t>
      </w:r>
      <w:r w:rsidRPr="001C5ACE">
        <w:rPr>
          <w:rStyle w:val="TEKSTOZNACZONYWDOKUMENCIERDOWYMJAKOUKRYTY"/>
          <w:color w:val="auto"/>
          <w:u w:val="none"/>
        </w:rPr>
        <w:t xml:space="preserve">absolwenci, którzy </w:t>
      </w:r>
      <w:bookmarkStart w:id="9" w:name="_Hlk198799963"/>
      <w:r w:rsidRPr="001C5ACE">
        <w:rPr>
          <w:rStyle w:val="TEKSTOZNACZONYWDOKUMENCIERDOWYMJAKOUKRYTY"/>
          <w:color w:val="auto"/>
          <w:u w:val="none"/>
        </w:rPr>
        <w:t xml:space="preserve">odbywają w Rzeczypospolitej Polskiej </w:t>
      </w:r>
      <w:bookmarkEnd w:id="9"/>
      <w:r w:rsidRPr="001C5ACE">
        <w:rPr>
          <w:rStyle w:val="TEKSTOZNACZONYWDOKUMENCIERDOWYMJAKOUKRYTY"/>
          <w:color w:val="auto"/>
          <w:u w:val="none"/>
        </w:rPr>
        <w:t xml:space="preserve">obowiązkowy staż, </w:t>
      </w:r>
      <w:bookmarkStart w:id="10" w:name="_Hlk221629888"/>
      <w:r w:rsidRPr="001C5ACE">
        <w:rPr>
          <w:rStyle w:val="TEKSTOZNACZONYWDOKUMENCIERDOWYMJAKOUKRYTY"/>
          <w:color w:val="auto"/>
          <w:u w:val="none"/>
        </w:rPr>
        <w:t xml:space="preserve">absolwenci </w:t>
      </w:r>
      <w:r w:rsidRPr="001C5ACE">
        <w:t>kierunku lekarskiego albo lekarsko-dentystycznego</w:t>
      </w:r>
      <w:r w:rsidRPr="001C5ACE">
        <w:rPr>
          <w:rStyle w:val="TEKSTOZNACZONYWDOKUMENCIERDOWYMJAKOUKRYTY"/>
          <w:color w:val="auto"/>
          <w:u w:val="none"/>
        </w:rPr>
        <w:t>, którzy odbywają w Rzeczypospolitej Polskiej szkolenie praktyczne, o którym mowa w art. 15p ust. 1 pkt 2 ustawy z dnia 5 grudnia 1996 r. o zawodach lekarza i lekarza dentysty</w:t>
      </w:r>
      <w:bookmarkEnd w:id="10"/>
      <w:r w:rsidRPr="001C5ACE">
        <w:rPr>
          <w:rStyle w:val="TEKSTOZNACZONYWDOKUMENCIERDOWYMJAKOUKRYTY"/>
          <w:color w:val="auto"/>
          <w:u w:val="none"/>
        </w:rPr>
        <w:t>, oraz osoby odbywające kursy języka polskiego lub kursy przygotowawcze do podjęcia nauki w języku polskim, o których mowa w przepisach odrębnych, niepodlegające obowiązkowi ubezpieczenia zdrowotnego z innego tytułu;”,</w:t>
      </w:r>
    </w:p>
    <w:p w14:paraId="0CCBEFB1" w14:textId="77777777" w:rsidR="001C5ACE" w:rsidRPr="00F30067" w:rsidRDefault="001C5ACE" w:rsidP="001C5ACE">
      <w:pPr>
        <w:pStyle w:val="LITlitera"/>
      </w:pPr>
      <w:r w:rsidRPr="00F30067">
        <w:t>b)</w:t>
      </w:r>
      <w:r w:rsidRPr="00F30067">
        <w:tab/>
        <w:t>pkt 25 otrzymuje brzmienie:</w:t>
      </w:r>
    </w:p>
    <w:p w14:paraId="06B704FD" w14:textId="77777777" w:rsidR="001C5ACE" w:rsidRPr="00F30067" w:rsidRDefault="001C5ACE" w:rsidP="001C5ACE">
      <w:pPr>
        <w:pStyle w:val="ZLITPKTzmpktliter"/>
      </w:pPr>
      <w:r w:rsidRPr="00F30067">
        <w:t>„25)</w:t>
      </w:r>
      <w:r w:rsidRPr="00F30067">
        <w:tab/>
        <w:t>osoby pobierające zasiłek przedemerytalny lub świadczenie przedemerytalne oraz osoby, o których mowa w art. 2 ust. 1 ustawy z dnia 30 kwietnia 2004 r. o świadczeniach przedemerytalnych (Dz. U. z 2026 r. poz. 115), niespełniające wymogów określonych w art. 2 ust. 3 tej ustawy, niepodlegające obowiązkowi ubezpieczenia zdrowotnego z innego tytułu;”;</w:t>
      </w:r>
    </w:p>
    <w:p w14:paraId="36470D6A" w14:textId="77777777" w:rsidR="001C5ACE" w:rsidRPr="00F30067" w:rsidRDefault="001C5ACE" w:rsidP="001C5ACE">
      <w:pPr>
        <w:pStyle w:val="PKTpunkt"/>
      </w:pPr>
      <w:r w:rsidRPr="00F30067">
        <w:t xml:space="preserve">20) </w:t>
      </w:r>
      <w:r w:rsidRPr="00F30067">
        <w:tab/>
        <w:t>w art. 67 po ust. 3a dodaje się ust. 3b w brzmieniu:</w:t>
      </w:r>
    </w:p>
    <w:p w14:paraId="5EDA7B7D" w14:textId="792A91F4" w:rsidR="001C5ACE" w:rsidRPr="001C5ACE" w:rsidRDefault="001C5ACE" w:rsidP="001C5ACE">
      <w:pPr>
        <w:pStyle w:val="ZUSTzmustartykuempunktem"/>
        <w:rPr>
          <w:rStyle w:val="TEKSTOZNACZONYWDOKUMENCIERDOWYMJAKOUKRYTY"/>
        </w:rPr>
      </w:pPr>
      <w:r w:rsidRPr="006E4EDF">
        <w:t xml:space="preserve">„3b. </w:t>
      </w:r>
      <w:r w:rsidRPr="00A75EC5">
        <w:t xml:space="preserve">W przypadku powzięcia wiadomości, że dana osoba uzyskała prawo do świadczeń opieki zdrowotnej jako członek rodziny, zgodnie z przepisami innego niż Rzeczpospolita Polska państwa UE lub EFTA, lub Zjednoczonego Królestwa w okresie, w którym zgodnie z przepisami o koordynacji powinna być objęta ubezpieczeniem zdrowotnym w Rzeczypospolitej Polskiej, Fundusz zgłasza taką osobę do ubezpieczenia zdrowotnego jako członka rodziny, jeżeli nie została zgłoszona do tego ubezpieczenia przez osobę obowiązaną do takiego zgłoszenia. Zgłoszenie, o którym mowa w zdaniu </w:t>
      </w:r>
      <w:r w:rsidRPr="00A75EC5">
        <w:lastRenderedPageBreak/>
        <w:t>poprzedzającym, obejmuje cały okres, w którym dana osoba powinna podlegać ubezpieczeniu zdrowotnemu w Rzeczypospolitej Polskiej jako członek rodziny</w:t>
      </w:r>
      <w:r w:rsidRPr="00C71FBD">
        <w:rPr>
          <w:rStyle w:val="Kkursywa"/>
        </w:rPr>
        <w:t>.</w:t>
      </w:r>
      <w:r w:rsidRPr="006E4EDF">
        <w:t>”;</w:t>
      </w:r>
    </w:p>
    <w:p w14:paraId="7EC05E65" w14:textId="77777777" w:rsidR="001C5ACE" w:rsidRPr="00F30067" w:rsidRDefault="001C5ACE" w:rsidP="001C5ACE">
      <w:pPr>
        <w:pStyle w:val="PKTpunkt"/>
      </w:pPr>
      <w:r w:rsidRPr="00F30067">
        <w:t>21)</w:t>
      </w:r>
      <w:r w:rsidRPr="00F30067">
        <w:tab/>
        <w:t>w art. 72 ust. 2 otrzymuje brzmienie:</w:t>
      </w:r>
    </w:p>
    <w:p w14:paraId="34F24FCA" w14:textId="77777777" w:rsidR="001C5ACE" w:rsidRPr="00F30067" w:rsidRDefault="001C5ACE" w:rsidP="001C5ACE">
      <w:pPr>
        <w:pStyle w:val="ZUSTzmustartykuempunktem"/>
      </w:pPr>
      <w:r w:rsidRPr="00F30067">
        <w:t xml:space="preserve">„2. W przypadku zawieszenia prawa do renty socjalnej w razie osiągania przychodu z tytułu działalności podlegającej obowiązkowi ubezpieczenia społecznego, na zasadach określonych w art. 104 </w:t>
      </w:r>
      <w:bookmarkStart w:id="11" w:name="_Hlk208823366"/>
      <w:r w:rsidRPr="00F30067">
        <w:t>ustawy z dnia 17 grudnia 1998 r. o emeryturach i rentach z Funduszu Ubezpieczeń Społecznych</w:t>
      </w:r>
      <w:bookmarkEnd w:id="11"/>
      <w:r w:rsidRPr="00F30067">
        <w:t>, w tym również w razie osiągania przychodów za granicą z tego tytułu, prawo do świadczeń z ubezpieczenia zdrowotnego wygasa po upływie 90 dni od dnia ustania ubezpieczenia zdrowotnego w Funduszu.”;</w:t>
      </w:r>
    </w:p>
    <w:p w14:paraId="4EEBBF0A" w14:textId="77777777" w:rsidR="001C5ACE" w:rsidRPr="00F30067" w:rsidRDefault="001C5ACE" w:rsidP="001C5ACE">
      <w:pPr>
        <w:pStyle w:val="PKTpunkt"/>
      </w:pPr>
      <w:r w:rsidRPr="00F30067">
        <w:t>22)</w:t>
      </w:r>
      <w:r w:rsidRPr="00F30067">
        <w:tab/>
        <w:t>w art. 73 pkt 4 otrzymuje brzmienie:</w:t>
      </w:r>
    </w:p>
    <w:p w14:paraId="450CC77C" w14:textId="010A3E69" w:rsidR="001C5ACE" w:rsidRPr="001C5ACE" w:rsidRDefault="001C5ACE" w:rsidP="001C5ACE">
      <w:pPr>
        <w:pStyle w:val="ZPKTzmpktartykuempunktem"/>
        <w:rPr>
          <w:rStyle w:val="TEKSTOZNACZONYWDOKUMENCIERDOWYMJAKOUKRYTY"/>
          <w:u w:val="none"/>
        </w:rPr>
      </w:pPr>
      <w:r w:rsidRPr="001C5ACE">
        <w:rPr>
          <w:rStyle w:val="TEKSTOZNACZONYWDOKUMENCIERDOWYMJAKOUKRYTY"/>
          <w:color w:val="auto"/>
          <w:u w:val="none"/>
        </w:rPr>
        <w:t>„4)</w:t>
      </w:r>
      <w:r w:rsidRPr="001C5ACE">
        <w:rPr>
          <w:rStyle w:val="TEKSTOZNACZONYWDOKUMENCIERDOWYMJAKOUKRYTY"/>
          <w:color w:val="auto"/>
          <w:u w:val="none"/>
        </w:rPr>
        <w:tab/>
      </w:r>
      <w:r w:rsidRPr="00765724">
        <w:t>osób, o których mowa w art. 66 ust. 1 pkt 20, 20a i 22, powstaje z dniem złożenia oświadczenia o niepodleganiu obowiązkowi ubezpieczenia zdrowotnego z innego tytułu, niewcześniej jednak niż z dniem rozpoczęcia odpowiednio pierwszego semestru kształcenia, obowiązkowego stażu</w:t>
      </w:r>
      <w:r w:rsidR="00C91077" w:rsidRPr="00765724">
        <w:t>,</w:t>
      </w:r>
      <w:r w:rsidRPr="00765724">
        <w:t xml:space="preserve"> szkolenia praktycznego, o którym mowa w art. 15p ust. 1 ustawy z dnia 5 grudnia 1996 r. o zawodach lekarza i lekarza dentysty, lub kursu, a wygasa z dniem ukończenia odpowiednio studiów</w:t>
      </w:r>
      <w:r w:rsidR="00AB7B27" w:rsidRPr="00765724">
        <w:t>,</w:t>
      </w:r>
      <w:r w:rsidRPr="00765724">
        <w:t xml:space="preserve">  kształcenia w szkole doktorskiej, stażu, szkolenia praktycznego w ramach stażu na podstawie art. 15p </w:t>
      </w:r>
      <w:r w:rsidR="00D12A70" w:rsidRPr="00765724">
        <w:t xml:space="preserve">ust. 1 </w:t>
      </w:r>
      <w:r w:rsidRPr="00765724">
        <w:t>ustawy z dnia 5 grudnia 1996 r. o zawodach lekarza i lekarza dentysty, lub kursu albo skreślenia z listy studentów</w:t>
      </w:r>
      <w:r w:rsidR="00491002" w:rsidRPr="00765724">
        <w:t xml:space="preserve">, </w:t>
      </w:r>
      <w:r w:rsidRPr="00765724">
        <w:t>listy doktorantów, lub listy uczestników stażu, szkolenia praktycznego</w:t>
      </w:r>
      <w:r w:rsidR="00491002" w:rsidRPr="00765724">
        <w:t xml:space="preserve"> lub </w:t>
      </w:r>
      <w:r w:rsidRPr="00765724">
        <w:t>kursu</w:t>
      </w:r>
      <w:r w:rsidRPr="001C5ACE">
        <w:rPr>
          <w:rStyle w:val="TEKSTOZNACZONYWDOKUMENCIERDOWYMJAKOUKRYTY"/>
          <w:color w:val="auto"/>
          <w:u w:val="none"/>
        </w:rPr>
        <w:t>;”;</w:t>
      </w:r>
    </w:p>
    <w:p w14:paraId="164DCC9F" w14:textId="77777777" w:rsidR="001C5ACE" w:rsidRPr="006E4EDF" w:rsidRDefault="001C5ACE" w:rsidP="001C5ACE">
      <w:pPr>
        <w:pStyle w:val="PKTpunkt"/>
      </w:pPr>
      <w:r>
        <w:t>23</w:t>
      </w:r>
      <w:r w:rsidRPr="006E4EDF">
        <w:t>)</w:t>
      </w:r>
      <w:r w:rsidRPr="006E4EDF">
        <w:tab/>
        <w:t>w art. 75:</w:t>
      </w:r>
    </w:p>
    <w:p w14:paraId="41AFAACE" w14:textId="77777777" w:rsidR="001C5ACE" w:rsidRPr="006E4EDF" w:rsidRDefault="001C5ACE" w:rsidP="001C5ACE">
      <w:pPr>
        <w:pStyle w:val="LITlitera"/>
      </w:pPr>
      <w:r w:rsidRPr="006E4EDF">
        <w:t>a)</w:t>
      </w:r>
      <w:r w:rsidRPr="006E4EDF">
        <w:tab/>
        <w:t>ust. 1b otrzymuje brzmienie:</w:t>
      </w:r>
    </w:p>
    <w:p w14:paraId="0B387FC6" w14:textId="77777777" w:rsidR="001C5ACE" w:rsidRPr="006E4EDF" w:rsidRDefault="001C5ACE" w:rsidP="001C5ACE">
      <w:pPr>
        <w:pStyle w:val="ZLITUSTzmustliter"/>
      </w:pPr>
      <w:r w:rsidRPr="006E4EDF">
        <w:t>„1b. Bank, w przypadku uzyskania od Funduszu informacji, że osoba, której wypłaca emeryturę lub rentę z innego państwa członkowskiego UE lub EFTA</w:t>
      </w:r>
      <w:r>
        <w:t>,</w:t>
      </w:r>
      <w:r w:rsidRPr="006E4EDF">
        <w:t xml:space="preserve"> lub </w:t>
      </w:r>
      <w:r>
        <w:t xml:space="preserve">ze </w:t>
      </w:r>
      <w:r w:rsidRPr="006E4EDF">
        <w:t>Zjednoczonego Królestwa, podlega ubezpieczeniu zdrowotnemu w Rzeczypospolitej Polskiej z tytułu pobierania polskiej emerytury lub renty, zgłasza tę osobę do ubezpieczenia zdrowotnego w terminie do 15. dnia miesiąca następującego po miesiącu, w którym otrzymał taką informację.”,</w:t>
      </w:r>
    </w:p>
    <w:p w14:paraId="118A87BA" w14:textId="6EF24F70" w:rsidR="001C5ACE" w:rsidRPr="006E4EDF" w:rsidRDefault="001C5ACE" w:rsidP="001C5ACE">
      <w:pPr>
        <w:pStyle w:val="LITlitera"/>
      </w:pPr>
      <w:r w:rsidRPr="006E4EDF">
        <w:t>b)</w:t>
      </w:r>
      <w:r w:rsidRPr="006E4EDF">
        <w:tab/>
        <w:t xml:space="preserve">po ust. 1b dodaje się ust. </w:t>
      </w:r>
      <w:r w:rsidRPr="00765724">
        <w:t>1</w:t>
      </w:r>
      <w:r w:rsidR="00D12A70" w:rsidRPr="00765724">
        <w:t>ba</w:t>
      </w:r>
      <w:r w:rsidRPr="006E4EDF">
        <w:t xml:space="preserve"> w brzmieniu:</w:t>
      </w:r>
    </w:p>
    <w:p w14:paraId="0A85B846" w14:textId="04591BB6" w:rsidR="001C5ACE" w:rsidRPr="006E4EDF" w:rsidRDefault="001C5ACE" w:rsidP="001C5ACE">
      <w:pPr>
        <w:pStyle w:val="ZLITUSTzmustliter"/>
      </w:pPr>
      <w:r w:rsidRPr="006E4EDF">
        <w:t>„</w:t>
      </w:r>
      <w:r w:rsidRPr="00765724">
        <w:t>1</w:t>
      </w:r>
      <w:r w:rsidR="00D12A70" w:rsidRPr="00765724">
        <w:t>ba</w:t>
      </w:r>
      <w:r w:rsidRPr="006E4EDF">
        <w:t xml:space="preserve">. Osoba, która po </w:t>
      </w:r>
      <w:r>
        <w:t>przyznaniu</w:t>
      </w:r>
      <w:r w:rsidRPr="006E4EDF">
        <w:t xml:space="preserve"> prawa do krajowej emerytury lub renty została wyrejestrowana z ubezpieczenia zdrowotnego ze względu na podjęcie działalności zarobkowej na terytorium państwa członkowskiego UE lub EFTA, lub Zjednoczonego Królestwa albo nie została z tego powodu zgłoszona do </w:t>
      </w:r>
      <w:r w:rsidRPr="006E4EDF">
        <w:lastRenderedPageBreak/>
        <w:t xml:space="preserve">ubezpieczenia zdrowotnego, </w:t>
      </w:r>
      <w:r>
        <w:t xml:space="preserve">informuje </w:t>
      </w:r>
      <w:r w:rsidRPr="006E4EDF">
        <w:t>Zakład Ubezpieczeń Społecznych, Kasę Rolniczego Ubezpieczenia Społecznego lub inny właściwy organ emerytalny o zakończeniu takiej działalności w terminie 14 dni od dnia jej zakończenia.”;</w:t>
      </w:r>
    </w:p>
    <w:p w14:paraId="46FB16C4" w14:textId="77777777" w:rsidR="001C5ACE" w:rsidRPr="006E4EDF" w:rsidRDefault="001C5ACE" w:rsidP="001C5ACE">
      <w:pPr>
        <w:pStyle w:val="PKTpunkt"/>
      </w:pPr>
      <w:r>
        <w:t>24</w:t>
      </w:r>
      <w:r w:rsidRPr="006E4EDF">
        <w:t>)</w:t>
      </w:r>
      <w:r>
        <w:tab/>
      </w:r>
      <w:r w:rsidRPr="006E4EDF">
        <w:t>w art. 77 w ust. 2 pkt 1 otrzymuje brzmienie:</w:t>
      </w:r>
    </w:p>
    <w:p w14:paraId="29A54608" w14:textId="77777777" w:rsidR="001C5ACE" w:rsidRPr="006E4EDF" w:rsidRDefault="001C5ACE" w:rsidP="001C5ACE">
      <w:pPr>
        <w:pStyle w:val="ZPKTzmpktartykuempunktem"/>
      </w:pPr>
      <w:r w:rsidRPr="006E4EDF">
        <w:t>„1)</w:t>
      </w:r>
      <w:r>
        <w:tab/>
      </w:r>
      <w:r w:rsidRPr="006E4EDF">
        <w:t>wskazanie oddziału wojewódzkiego Funduszu właściwego ze względu na miejsce zamieszkania na terytorium Rzeczypospolitej Polskiej, a w przypadku jego braku</w:t>
      </w:r>
      <w:r>
        <w:t xml:space="preserve"> –</w:t>
      </w:r>
      <w:r w:rsidRPr="000E21E4">
        <w:t xml:space="preserve"> </w:t>
      </w:r>
      <w:r w:rsidRPr="006E4EDF">
        <w:t>oddziału wojewódzkiego Funduszu właściwego ze względu na</w:t>
      </w:r>
      <w:r w:rsidRPr="00322E9A">
        <w:t>:</w:t>
      </w:r>
    </w:p>
    <w:p w14:paraId="447C58CE" w14:textId="77777777" w:rsidR="001C5ACE" w:rsidRPr="006E4EDF" w:rsidRDefault="001C5ACE" w:rsidP="001C5ACE">
      <w:pPr>
        <w:pStyle w:val="ZLITwPKTzmlitwpktartykuempunktem"/>
      </w:pPr>
      <w:r w:rsidRPr="006E4EDF">
        <w:t>a)</w:t>
      </w:r>
      <w:r>
        <w:tab/>
      </w:r>
      <w:r w:rsidRPr="006E4EDF">
        <w:t>ostatnie miejsce zamieszkania na terytorium Rzeczypospolitej Polskiej</w:t>
      </w:r>
      <w:r>
        <w:t xml:space="preserve">, </w:t>
      </w:r>
      <w:r w:rsidRPr="004E590F">
        <w:t>o ile jest ono znane płatnikowi</w:t>
      </w:r>
      <w:r>
        <w:t>,</w:t>
      </w:r>
      <w:r w:rsidRPr="007B6CCB">
        <w:t xml:space="preserve"> albo</w:t>
      </w:r>
      <w:r w:rsidRPr="006E4EDF">
        <w:t xml:space="preserve"> </w:t>
      </w:r>
    </w:p>
    <w:p w14:paraId="71679DA4" w14:textId="77777777" w:rsidR="001C5ACE" w:rsidRPr="006E4EDF" w:rsidRDefault="001C5ACE" w:rsidP="001C5ACE">
      <w:pPr>
        <w:pStyle w:val="ZLITwPKTzmlitwpktartykuempunktem"/>
      </w:pPr>
      <w:r w:rsidRPr="006E4EDF">
        <w:t>b)</w:t>
      </w:r>
      <w:r>
        <w:tab/>
      </w:r>
      <w:r w:rsidRPr="006E4EDF">
        <w:t xml:space="preserve">siedzibę płatnika składek lub jednostki organizacyjnej Zakładu Ubezpieczeń Społecznych albo jednostki organizacyjnej innego </w:t>
      </w:r>
      <w:r>
        <w:t>organu</w:t>
      </w:r>
      <w:r w:rsidRPr="006E4EDF">
        <w:t xml:space="preserve"> emerytalnego wypłacającego emeryturę lub rentę</w:t>
      </w:r>
      <w:r w:rsidRPr="00322E9A">
        <w:t xml:space="preserve"> – w przypadku osoby, która nie miała miejsca zamieszkania na terytorium Rzeczypospolitej Polskiej</w:t>
      </w:r>
      <w:r>
        <w:t>;</w:t>
      </w:r>
      <w:r w:rsidRPr="006E4EDF">
        <w:t>”;</w:t>
      </w:r>
    </w:p>
    <w:p w14:paraId="2F178F5F" w14:textId="77777777" w:rsidR="001C5ACE" w:rsidRPr="006E4EDF" w:rsidRDefault="001C5ACE" w:rsidP="001C5ACE">
      <w:pPr>
        <w:pStyle w:val="PKTpunkt"/>
      </w:pPr>
      <w:r>
        <w:t>25</w:t>
      </w:r>
      <w:r w:rsidRPr="006E4EDF">
        <w:t>)</w:t>
      </w:r>
      <w:r w:rsidRPr="006E4EDF">
        <w:tab/>
        <w:t>w art. 81</w:t>
      </w:r>
      <w:bookmarkStart w:id="12" w:name="_Hlk164685996"/>
      <w:r w:rsidRPr="006E4EDF">
        <w:t>:</w:t>
      </w:r>
    </w:p>
    <w:p w14:paraId="35E3ED7A" w14:textId="77777777" w:rsidR="001C5ACE" w:rsidRPr="006E4EDF" w:rsidRDefault="001C5ACE" w:rsidP="001C5ACE">
      <w:pPr>
        <w:pStyle w:val="LITlitera"/>
      </w:pPr>
      <w:r w:rsidRPr="006E4EDF">
        <w:t>a)</w:t>
      </w:r>
      <w:r w:rsidRPr="006E4EDF">
        <w:tab/>
        <w:t>ust. 2m otrzymuje brzmienie:</w:t>
      </w:r>
    </w:p>
    <w:p w14:paraId="041A437B" w14:textId="030700B6" w:rsidR="001C5ACE" w:rsidRPr="006E4EDF" w:rsidRDefault="001C5ACE" w:rsidP="001C5ACE">
      <w:pPr>
        <w:pStyle w:val="ZLITUSTzmustliter"/>
      </w:pPr>
      <w:r w:rsidRPr="006E4EDF">
        <w:t xml:space="preserve">„2m. Zwrotu kwoty, o której mowa w ust. 2i, o ile przekracza ona dziesięciokrotność kwoty kosztów upomnienia w postępowaniu egzekucyjnym w administracji, dokonuje z urzędu Zakład Ubezpieczeń Społecznych pod warunkiem złożenia rozliczenia rocznego przez płatnika składek w terminie </w:t>
      </w:r>
      <w:r w:rsidR="00D67673" w:rsidRPr="00765724">
        <w:t>przewidzianym</w:t>
      </w:r>
      <w:r w:rsidR="00D67673" w:rsidRPr="00D67673">
        <w:rPr>
          <w:rStyle w:val="Ppogrubienie"/>
        </w:rPr>
        <w:t xml:space="preserve"> </w:t>
      </w:r>
      <w:r w:rsidRPr="006E4EDF">
        <w:t>na złożenie dokumentu, o którym mowa w ust. 2ka.”,</w:t>
      </w:r>
    </w:p>
    <w:p w14:paraId="7E9B7735" w14:textId="77777777" w:rsidR="001C5ACE" w:rsidRPr="006E4EDF" w:rsidRDefault="001C5ACE" w:rsidP="001C5ACE">
      <w:pPr>
        <w:pStyle w:val="LITlitera"/>
      </w:pPr>
      <w:r w:rsidRPr="006E4EDF">
        <w:t>b)</w:t>
      </w:r>
      <w:r w:rsidRPr="006E4EDF">
        <w:tab/>
        <w:t>po ust. 2m dodaje się ust. 2ma w brzmieniu:</w:t>
      </w:r>
    </w:p>
    <w:p w14:paraId="2D392EEE" w14:textId="4DA000FC" w:rsidR="001C5ACE" w:rsidRPr="006E4EDF" w:rsidRDefault="001C5ACE" w:rsidP="001C5ACE">
      <w:pPr>
        <w:pStyle w:val="ZLITUSTzmustliter"/>
      </w:pPr>
      <w:r w:rsidRPr="006E4EDF">
        <w:t xml:space="preserve">„2ma. </w:t>
      </w:r>
      <w:r>
        <w:t>P</w:t>
      </w:r>
      <w:r w:rsidRPr="00495AD8">
        <w:t xml:space="preserve">rzepis ust. 2qa stosuje się </w:t>
      </w:r>
      <w:r>
        <w:t>w</w:t>
      </w:r>
      <w:r w:rsidRPr="006E4EDF">
        <w:t xml:space="preserve"> przypadku</w:t>
      </w:r>
      <w:r>
        <w:t>,</w:t>
      </w:r>
      <w:r w:rsidRPr="006E4EDF">
        <w:t xml:space="preserve"> gdy płatnik składek złożył rozliczenie roczne po terminie </w:t>
      </w:r>
      <w:r w:rsidR="00D67673" w:rsidRPr="00765724">
        <w:t>przewidzianym</w:t>
      </w:r>
      <w:r w:rsidR="00D67673" w:rsidRPr="00D67673">
        <w:rPr>
          <w:rStyle w:val="Ppogrubienie"/>
        </w:rPr>
        <w:t xml:space="preserve"> </w:t>
      </w:r>
      <w:r w:rsidRPr="006E4EDF">
        <w:t>na złożenie dokumentu, o którym mowa w ust. 2ka</w:t>
      </w:r>
      <w:r>
        <w:t>,</w:t>
      </w:r>
      <w:r w:rsidRPr="006E4EDF">
        <w:t xml:space="preserve"> </w:t>
      </w:r>
      <w:bookmarkStart w:id="13" w:name="_Hlk221105909"/>
      <w:r w:rsidRPr="006E4EDF">
        <w:t xml:space="preserve">albo w Zakładzie Ubezpieczeń Społecznych nie został zewidencjonowany numer rachunku płatniczego płatnika składek, </w:t>
      </w:r>
      <w:r>
        <w:t xml:space="preserve">albo rachunek płatniczy płatnika składek, </w:t>
      </w:r>
      <w:r w:rsidRPr="006E4EDF">
        <w:t>na który Zakład Ubezpieczeń Społecznych przekazał zwrot kwoty, o której mowa w ust.</w:t>
      </w:r>
      <w:r>
        <w:t> </w:t>
      </w:r>
      <w:r w:rsidRPr="006E4EDF">
        <w:t>2i</w:t>
      </w:r>
      <w:r>
        <w:t>,</w:t>
      </w:r>
      <w:r w:rsidRPr="006E4EDF">
        <w:t xml:space="preserve"> jest nieaktywny</w:t>
      </w:r>
      <w:bookmarkEnd w:id="13"/>
      <w:r w:rsidRPr="006E4EDF">
        <w:t>.”,</w:t>
      </w:r>
    </w:p>
    <w:p w14:paraId="05CA31E9" w14:textId="77777777" w:rsidR="001C5ACE" w:rsidRPr="006E4EDF" w:rsidRDefault="001C5ACE" w:rsidP="001C5ACE">
      <w:pPr>
        <w:pStyle w:val="LITlitera"/>
      </w:pPr>
      <w:r w:rsidRPr="006E4EDF">
        <w:t>c)</w:t>
      </w:r>
      <w:r w:rsidRPr="006E4EDF">
        <w:tab/>
        <w:t>uchyla się ust. 2n–2p,</w:t>
      </w:r>
      <w:bookmarkStart w:id="14" w:name="_Hlk208230354"/>
      <w:r w:rsidRPr="006E4EDF">
        <w:t xml:space="preserve"> </w:t>
      </w:r>
    </w:p>
    <w:p w14:paraId="38E97C21" w14:textId="77777777" w:rsidR="001C5ACE" w:rsidRPr="006E4EDF" w:rsidRDefault="001C5ACE" w:rsidP="001C5ACE">
      <w:pPr>
        <w:pStyle w:val="LITlitera"/>
      </w:pPr>
      <w:bookmarkStart w:id="15" w:name="_Hlk180062682"/>
      <w:bookmarkEnd w:id="14"/>
      <w:r w:rsidRPr="006E4EDF">
        <w:t>d)</w:t>
      </w:r>
      <w:r w:rsidRPr="006E4EDF">
        <w:tab/>
        <w:t>ust. 2q i 2qa otrzymują brzmienie:</w:t>
      </w:r>
    </w:p>
    <w:p w14:paraId="704BD893" w14:textId="77777777" w:rsidR="001C5ACE" w:rsidRPr="006E4EDF" w:rsidRDefault="001C5ACE" w:rsidP="001C5ACE">
      <w:pPr>
        <w:pStyle w:val="ZLITUSTzmustliter"/>
      </w:pPr>
      <w:r w:rsidRPr="006E4EDF">
        <w:t xml:space="preserve">„2q. Zakład Ubezpieczeń Społecznych dokonuje zwrotu kwoty, o której mowa w ust. 2i, o ile przekracza ona dziesięciokrotność kwoty kosztów upomnienia w postępowaniu egzekucyjnym w administracji, pod warunkiem braku zaległości z tytułu zwrotu wypłaconej kwoty, o której mowa w ust. 2i, zaległości na koncie </w:t>
      </w:r>
      <w:r w:rsidRPr="006E4EDF">
        <w:lastRenderedPageBreak/>
        <w:t>płatnika składek z tytułu składek pobieranych przez Zakład Ubezpieczeń Społecznych lub zaległości z tytułu nienależnie pobranych świadczeń z ubezpieczeń społecznych, do zwrotu których został zobowiązany płatnik składek. W przypadku wystąpienia zaległości z tytułu zwrotu wypłaconej kwoty, o której mowa w ust. 2i, składek lub nienależnie pobranych świadczeń z ubezpieczeń społecznych, do zwrotu których został zobowiązany płatnik składek, kwota zwrotu podlega zaliczeniu na poczet tych zaległości.</w:t>
      </w:r>
    </w:p>
    <w:p w14:paraId="28C07065" w14:textId="41B5C131" w:rsidR="001C5ACE" w:rsidRPr="006E4EDF" w:rsidRDefault="001C5ACE" w:rsidP="001C5ACE">
      <w:pPr>
        <w:pStyle w:val="ZLITUSTzmustliter"/>
      </w:pPr>
      <w:r w:rsidRPr="006E4EDF">
        <w:t xml:space="preserve">2qa. W przypadku gdy kwota, o której mowa w ust. 2i, nie przekracza dziesięciokrotności kwoty kosztów upomnienia w postępowaniu egzekucyjnym w administracji, przy jednoczesnym braku zaległości z tytułu zwrotu wypłaconej kwoty, o której mowa w ust. 2i, składek lub nienależnie pobranych świadczeń z ubezpieczeń społecznych, do zwrotu których został zobowiązany płatnik składek, kwota zwrotu podlega rozliczeniu na koncie płatnika składek do końca roku, w którym upływa termin </w:t>
      </w:r>
      <w:r w:rsidR="00D26131" w:rsidRPr="00765724">
        <w:t>przewidziany</w:t>
      </w:r>
      <w:r w:rsidR="00D26131">
        <w:rPr>
          <w:rStyle w:val="Ppogrubienie"/>
        </w:rPr>
        <w:t xml:space="preserve"> </w:t>
      </w:r>
      <w:r w:rsidRPr="006E4EDF">
        <w:t>na złożenie zeznania, o którym mowa w art. 45 ust. 1 ustawy z dnia 26 lipca 1991 r. o podatku dochodowym od osób fizycznych. Do rozliczonej na koncie płatnika kwoty zwrotu stosuje się odpowiednio zasady określone w art. 24 ustawy z dnia 13 października 1998 r. o systemie ubezpieczeń społecznych. W przypadku wystąpienia zaległości z tytułu zwrotu wypłaconej kwoty, o której mowa w ust. 2i, składek lub nienależnie pobranych świadczeń z ubezpieczeń społecznych, do zwrotu których został zobowiązany płatnik składek, kwota zwrotu podlega zaliczeniu na poczet tych zaległości.”,</w:t>
      </w:r>
    </w:p>
    <w:p w14:paraId="79A4A93B" w14:textId="77777777" w:rsidR="001C5ACE" w:rsidRPr="006E4EDF" w:rsidRDefault="001C5ACE" w:rsidP="001C5ACE">
      <w:pPr>
        <w:pStyle w:val="LITlitera"/>
      </w:pPr>
      <w:r w:rsidRPr="006E4EDF">
        <w:t>e)</w:t>
      </w:r>
      <w:r w:rsidRPr="006E4EDF">
        <w:tab/>
        <w:t>po ust. 2qa dodaje się ust. 2qb w brzmieniu:</w:t>
      </w:r>
    </w:p>
    <w:p w14:paraId="3CFD34C5" w14:textId="45B55148" w:rsidR="001C5ACE" w:rsidRPr="006E4EDF" w:rsidRDefault="001C5ACE" w:rsidP="001C5ACE">
      <w:pPr>
        <w:pStyle w:val="ZLITUSTzmustliter"/>
      </w:pPr>
      <w:r w:rsidRPr="006E4EDF">
        <w:t>„2qb. Kwota, o której mowa w ust. 2i, w pierwszej kolejności podlega zaliczeniu na poczet zaległości z tytułu zwrotu wypłaconej kwoty, o której mowa w ust. 2i</w:t>
      </w:r>
      <w:r w:rsidRPr="00716F1F">
        <w:t>,</w:t>
      </w:r>
      <w:r w:rsidRPr="006E4EDF">
        <w:t xml:space="preserve"> za poprzednie lata składkowe lub kalendarzowe, a w drugiej kolejności </w:t>
      </w:r>
      <w:r w:rsidRPr="00765724">
        <w:t xml:space="preserve">składek pobieranych </w:t>
      </w:r>
      <w:r w:rsidRPr="006E4EDF">
        <w:t>przez Zakład Ubezpieczeń Społecznych lub nienależnie pobranych świadczeń z ubezpieczeń społecznych – w przypadkach, o których mowa w ust. 2q</w:t>
      </w:r>
      <w:r w:rsidRPr="00716F1F">
        <w:t xml:space="preserve"> i </w:t>
      </w:r>
      <w:r w:rsidRPr="006E4EDF">
        <w:t>2qa.”,</w:t>
      </w:r>
    </w:p>
    <w:p w14:paraId="58DE389D" w14:textId="77777777" w:rsidR="001C5ACE" w:rsidRPr="006E4EDF" w:rsidRDefault="001C5ACE" w:rsidP="001C5ACE">
      <w:pPr>
        <w:pStyle w:val="LITlitera"/>
      </w:pPr>
      <w:r>
        <w:t>f</w:t>
      </w:r>
      <w:r w:rsidRPr="006E4EDF">
        <w:t>)</w:t>
      </w:r>
      <w:r w:rsidRPr="006E4EDF">
        <w:tab/>
        <w:t>ust. 2s otrzymuje brzmienie:</w:t>
      </w:r>
    </w:p>
    <w:p w14:paraId="602ED113" w14:textId="04182943" w:rsidR="001C5ACE" w:rsidRPr="006E4EDF" w:rsidRDefault="001C5ACE" w:rsidP="001C5ACE">
      <w:pPr>
        <w:pStyle w:val="ZLITUSTzmustliter"/>
      </w:pPr>
      <w:r w:rsidRPr="006E4EDF">
        <w:t xml:space="preserve">„2s. Zakład Ubezpieczeń Społecznych dokonuje zwrotu kwoty, o której mowa w ust. 2i, niepóźniej niż w terminie 3 miesięcy od </w:t>
      </w:r>
      <w:r w:rsidR="00311A97" w:rsidRPr="00765724">
        <w:t>dni</w:t>
      </w:r>
      <w:r w:rsidR="00465628" w:rsidRPr="00765724">
        <w:t>a</w:t>
      </w:r>
      <w:r w:rsidR="00465628">
        <w:t xml:space="preserve"> </w:t>
      </w:r>
      <w:r w:rsidRPr="006E4EDF">
        <w:t xml:space="preserve">upływu terminu </w:t>
      </w:r>
      <w:r w:rsidR="00465628" w:rsidRPr="00765724">
        <w:t>przewidzianego na z</w:t>
      </w:r>
      <w:r w:rsidRPr="00765724">
        <w:t>łożeni</w:t>
      </w:r>
      <w:r w:rsidR="00465628" w:rsidRPr="00765724">
        <w:t>e</w:t>
      </w:r>
      <w:r w:rsidRPr="00765724">
        <w:rPr>
          <w:rStyle w:val="Ppogrubienie"/>
        </w:rPr>
        <w:t xml:space="preserve"> </w:t>
      </w:r>
      <w:r w:rsidRPr="006E4EDF">
        <w:t>zeznania, o którym mowa w art. 45 ust. 1 ustawy z dnia 26 lipca 1991 r. o podatku dochodowym od osób fizycznych, za rok poprzedni.”,</w:t>
      </w:r>
    </w:p>
    <w:p w14:paraId="7F17B145" w14:textId="77777777" w:rsidR="001C5ACE" w:rsidRPr="006E4EDF" w:rsidRDefault="001C5ACE" w:rsidP="001C5ACE">
      <w:pPr>
        <w:pStyle w:val="LITlitera"/>
      </w:pPr>
      <w:r>
        <w:lastRenderedPageBreak/>
        <w:t>g</w:t>
      </w:r>
      <w:r w:rsidRPr="006E4EDF">
        <w:t>)</w:t>
      </w:r>
      <w:r w:rsidRPr="006E4EDF">
        <w:tab/>
      </w:r>
      <w:r>
        <w:t xml:space="preserve">w </w:t>
      </w:r>
      <w:r w:rsidRPr="006E4EDF">
        <w:t>ust. 2x</w:t>
      </w:r>
      <w:r>
        <w:t xml:space="preserve"> dodaje się zdanie trzecie w brzmieniu</w:t>
      </w:r>
      <w:r w:rsidRPr="006E4EDF">
        <w:t>:</w:t>
      </w:r>
    </w:p>
    <w:p w14:paraId="4AF8AF6F" w14:textId="77777777" w:rsidR="001C5ACE" w:rsidRPr="006E4EDF" w:rsidRDefault="001C5ACE" w:rsidP="001C5ACE">
      <w:pPr>
        <w:pStyle w:val="ZLITFRAGzmlitfragmentunpzdanialiter"/>
      </w:pPr>
      <w:r w:rsidRPr="006E4EDF">
        <w:t>„Na poczet zwrotu należności są zaliczane nienależnie opłacone składki na zasadach określonych w art. 24 ustawy z dnia 13 października 1998 r. o systemie ubezpieczeń społecznych.”,</w:t>
      </w:r>
    </w:p>
    <w:p w14:paraId="416F0978" w14:textId="77777777" w:rsidR="001C5ACE" w:rsidRPr="006E4EDF" w:rsidRDefault="001C5ACE" w:rsidP="001C5ACE">
      <w:pPr>
        <w:pStyle w:val="LITlitera"/>
      </w:pPr>
      <w:r>
        <w:t>h</w:t>
      </w:r>
      <w:r w:rsidRPr="006E4EDF">
        <w:t>)</w:t>
      </w:r>
      <w:r w:rsidRPr="006E4EDF">
        <w:tab/>
        <w:t>w ust. 2zd wprowadzenie do wyliczenia otrzymuje brzmienie:</w:t>
      </w:r>
    </w:p>
    <w:p w14:paraId="5BCB19C2" w14:textId="77777777" w:rsidR="001C5ACE" w:rsidRPr="006E4EDF" w:rsidRDefault="001C5ACE" w:rsidP="001C5ACE">
      <w:pPr>
        <w:pStyle w:val="ZLITFRAGzmlitfragmentunpzdanialiter"/>
      </w:pPr>
      <w:r w:rsidRPr="006E4EDF">
        <w:t>„Ilekroć w ust. 2, 2b–2c, 2d–2f, 2g, 2h–2m i 2q–2zc jest mowa o przychodach lub kosztach ich uzyskania, w rozumieniu ustawy z dnia 26 lipca 1991 r. o podatku dochodowym od osób fizycznych lub ustawy z dnia 20 listopada 1998 r. o zryczałtowanym podatku dochodowym od niektórych przychodów osiąganych przez osoby fizyczne, nie uwzględnia się w tych przychodach i kosztach ich uzyskania:”,</w:t>
      </w:r>
    </w:p>
    <w:p w14:paraId="19A8072A" w14:textId="77777777" w:rsidR="001C5ACE" w:rsidRPr="006E4EDF" w:rsidRDefault="001C5ACE" w:rsidP="001C5ACE">
      <w:pPr>
        <w:pStyle w:val="LITlitera"/>
      </w:pPr>
      <w:r>
        <w:t>i</w:t>
      </w:r>
      <w:r w:rsidRPr="006E4EDF">
        <w:t>)</w:t>
      </w:r>
      <w:r w:rsidRPr="006E4EDF">
        <w:tab/>
        <w:t>ust. 2zf otrzymuje brzmienie:</w:t>
      </w:r>
    </w:p>
    <w:p w14:paraId="5E278802" w14:textId="77777777" w:rsidR="001C5ACE" w:rsidRPr="006E4EDF" w:rsidRDefault="001C5ACE" w:rsidP="001C5ACE">
      <w:pPr>
        <w:pStyle w:val="ZLITUSTzmustliter"/>
      </w:pPr>
      <w:r w:rsidRPr="006E4EDF">
        <w:t>„2zf. Ilekroć w ust. 2, 2b–2c, 2d–2f, 2g, 2h–2m i 2q</w:t>
      </w:r>
      <w:bookmarkStart w:id="16" w:name="_Hlk221620229"/>
      <w:r w:rsidRPr="006E4EDF">
        <w:t>–</w:t>
      </w:r>
      <w:bookmarkEnd w:id="16"/>
      <w:r w:rsidRPr="006E4EDF">
        <w:t>2zc jest mowa o składkach na ubezpieczenia emerytalne, rentowe, chorobowe i wypadkowe, nie uwzględnia się w ich kwotach składek opłaconych w miesiącu, w którym ubezpieczony spełniał warunki do zwolnienia z obowiązku opłacania składki na podstawie art. 82 ust. 8–9a.”;</w:t>
      </w:r>
    </w:p>
    <w:p w14:paraId="2D99A5F2" w14:textId="77777777" w:rsidR="001C5ACE" w:rsidRPr="006E4EDF" w:rsidRDefault="001C5ACE" w:rsidP="001C5ACE">
      <w:pPr>
        <w:pStyle w:val="PKTpunkt"/>
      </w:pPr>
      <w:r>
        <w:t>26</w:t>
      </w:r>
      <w:r w:rsidRPr="006E4EDF">
        <w:t>)</w:t>
      </w:r>
      <w:r w:rsidRPr="006E4EDF">
        <w:tab/>
        <w:t>w art. 97 w ust. 3:</w:t>
      </w:r>
    </w:p>
    <w:p w14:paraId="7A7FF9FF" w14:textId="77777777" w:rsidR="001C5ACE" w:rsidRPr="006E4EDF" w:rsidRDefault="001C5ACE" w:rsidP="001C5ACE">
      <w:pPr>
        <w:pStyle w:val="LITlitera"/>
      </w:pPr>
      <w:r w:rsidRPr="006E4EDF">
        <w:t>a)</w:t>
      </w:r>
      <w:r w:rsidRPr="006E4EDF">
        <w:tab/>
        <w:t>pkt 2a otrzymuje brzmienie:</w:t>
      </w:r>
    </w:p>
    <w:p w14:paraId="1AA6979C" w14:textId="77777777" w:rsidR="001C5ACE" w:rsidRPr="006E4EDF" w:rsidRDefault="001C5ACE" w:rsidP="001C5ACE">
      <w:pPr>
        <w:pStyle w:val="ZLITPKTzmpktliter"/>
      </w:pPr>
      <w:bookmarkStart w:id="17" w:name="_Hlk187133480"/>
      <w:r w:rsidRPr="006E4EDF">
        <w:t>„</w:t>
      </w:r>
      <w:bookmarkEnd w:id="17"/>
      <w:r w:rsidRPr="006E4EDF">
        <w:t>2a)</w:t>
      </w:r>
      <w:r>
        <w:tab/>
      </w:r>
      <w:r w:rsidRPr="006E4EDF">
        <w:t xml:space="preserve">finansowanie </w:t>
      </w:r>
      <w:bookmarkStart w:id="18" w:name="_Hlk210201966"/>
      <w:r w:rsidRPr="006E4EDF">
        <w:t xml:space="preserve">świadczeń opieki zdrowotnej </w:t>
      </w:r>
      <w:bookmarkEnd w:id="18"/>
      <w:r w:rsidRPr="006E4EDF">
        <w:t xml:space="preserve">udzielanych osobom, o których mowa w art. 2 ust. 1 pkt 3 i 4, w art. 12 pkt 2–4, 6 i 9 oraz w pkt 10 </w:t>
      </w:r>
      <w:bookmarkStart w:id="19" w:name="_Hlk210888204"/>
      <w:r w:rsidRPr="006E4EDF">
        <w:t xml:space="preserve">w zakresie art. 26 ust. 3 </w:t>
      </w:r>
      <w:bookmarkStart w:id="20" w:name="_Hlk210886876"/>
      <w:r w:rsidRPr="006E4EDF">
        <w:t>ustawy z dnia 22 listopada 2013 r. o postępowaniu wobec osób z zaburzeniami psychicznymi stwarzających zagrożenie życia, zdrowia lub wolności seksualnej innych osób</w:t>
      </w:r>
      <w:bookmarkEnd w:id="20"/>
      <w:r w:rsidRPr="006E4EDF">
        <w:t>;”,</w:t>
      </w:r>
    </w:p>
    <w:bookmarkEnd w:id="19"/>
    <w:p w14:paraId="04130BC6" w14:textId="77777777" w:rsidR="001C5ACE" w:rsidRPr="006E4EDF" w:rsidRDefault="001C5ACE" w:rsidP="001C5ACE">
      <w:pPr>
        <w:pStyle w:val="LITlitera"/>
      </w:pPr>
      <w:r w:rsidRPr="006E4EDF">
        <w:t>b)</w:t>
      </w:r>
      <w:r w:rsidRPr="006E4EDF">
        <w:tab/>
        <w:t>uchyla się pkt 15;</w:t>
      </w:r>
    </w:p>
    <w:p w14:paraId="69B76512" w14:textId="77777777" w:rsidR="001C5ACE" w:rsidRPr="006E4EDF" w:rsidRDefault="001C5ACE" w:rsidP="001C5ACE">
      <w:pPr>
        <w:pStyle w:val="PKTpunkt"/>
      </w:pPr>
      <w:r>
        <w:t>27</w:t>
      </w:r>
      <w:r w:rsidRPr="006E4EDF">
        <w:t>)</w:t>
      </w:r>
      <w:r w:rsidRPr="006E4EDF">
        <w:tab/>
        <w:t>w art. 102:</w:t>
      </w:r>
    </w:p>
    <w:p w14:paraId="3BAD61F2" w14:textId="77777777" w:rsidR="001C5ACE" w:rsidRPr="006E4EDF" w:rsidRDefault="001C5ACE" w:rsidP="001C5ACE">
      <w:pPr>
        <w:pStyle w:val="LITlitera"/>
      </w:pPr>
      <w:r w:rsidRPr="006E4EDF">
        <w:t>a)</w:t>
      </w:r>
      <w:r>
        <w:tab/>
      </w:r>
      <w:r w:rsidRPr="006E4EDF">
        <w:t>w ust. 5 uchyla się pkt 24b,</w:t>
      </w:r>
    </w:p>
    <w:p w14:paraId="059344CE" w14:textId="77777777" w:rsidR="001C5ACE" w:rsidRPr="006E4EDF" w:rsidRDefault="001C5ACE" w:rsidP="001C5ACE">
      <w:pPr>
        <w:pStyle w:val="LITlitera"/>
      </w:pPr>
      <w:r w:rsidRPr="006E4EDF">
        <w:t>b)</w:t>
      </w:r>
      <w:r>
        <w:tab/>
      </w:r>
      <w:r w:rsidRPr="006E4EDF">
        <w:t>ust. 8 otrzymuje brzmienie:</w:t>
      </w:r>
    </w:p>
    <w:p w14:paraId="7DC335AD" w14:textId="77777777" w:rsidR="001C5ACE" w:rsidRPr="006E4EDF" w:rsidRDefault="001C5ACE" w:rsidP="001C5ACE">
      <w:pPr>
        <w:pStyle w:val="ZLITUSTzmustliter"/>
      </w:pPr>
      <w:r w:rsidRPr="006E4EDF">
        <w:t>„8. Pełnomocnictwa, o których mowa w ust. 7, są udzielane w formie:</w:t>
      </w:r>
    </w:p>
    <w:p w14:paraId="44EF1972" w14:textId="77777777" w:rsidR="001C5ACE" w:rsidRPr="006E4EDF" w:rsidRDefault="001C5ACE" w:rsidP="001C5ACE">
      <w:pPr>
        <w:pStyle w:val="ZLITPKTzmpktliter"/>
      </w:pPr>
      <w:r w:rsidRPr="006E4EDF">
        <w:t>1)</w:t>
      </w:r>
      <w:r>
        <w:tab/>
      </w:r>
      <w:r w:rsidRPr="006E4EDF">
        <w:t xml:space="preserve">papierowej, opatrzonej podpisem własnoręcznym, lub </w:t>
      </w:r>
    </w:p>
    <w:p w14:paraId="23AFFDF6" w14:textId="77777777" w:rsidR="001C5ACE" w:rsidRPr="006E4EDF" w:rsidRDefault="001C5ACE" w:rsidP="001C5ACE">
      <w:pPr>
        <w:pStyle w:val="ZLITPKTzmpktliter"/>
      </w:pPr>
      <w:r w:rsidRPr="006E4EDF">
        <w:t>2)</w:t>
      </w:r>
      <w:r>
        <w:tab/>
      </w:r>
      <w:r w:rsidRPr="006E4EDF">
        <w:t>elektronicznej, opatrzonej kwalifikowanym podpisem elektronicznym, podpisem osobistym albo podpisem zaufanym</w:t>
      </w:r>
    </w:p>
    <w:p w14:paraId="31AE8E26" w14:textId="77777777" w:rsidR="001C5ACE" w:rsidRPr="006E4EDF" w:rsidRDefault="001C5ACE" w:rsidP="001C5ACE">
      <w:pPr>
        <w:pStyle w:val="ZLITCZWSPPKTzmczciwsppktliter"/>
      </w:pPr>
      <w:r w:rsidRPr="006E4EDF">
        <w:t xml:space="preserve">– pod rygorem nieważności.”;  </w:t>
      </w:r>
    </w:p>
    <w:p w14:paraId="10902219" w14:textId="77777777" w:rsidR="001C5ACE" w:rsidRPr="006E4EDF" w:rsidRDefault="001C5ACE" w:rsidP="001C5ACE">
      <w:pPr>
        <w:pStyle w:val="PKTpunkt"/>
      </w:pPr>
      <w:r>
        <w:t>28</w:t>
      </w:r>
      <w:r w:rsidRPr="006E4EDF">
        <w:t>)</w:t>
      </w:r>
      <w:r w:rsidRPr="006E4EDF">
        <w:tab/>
        <w:t>w art. 108 ust. 1a otrzymuje brzmienie:</w:t>
      </w:r>
    </w:p>
    <w:p w14:paraId="0478C7D7" w14:textId="2FDF3E54" w:rsidR="001C5ACE" w:rsidRPr="006E4EDF" w:rsidRDefault="001C5ACE" w:rsidP="001C5ACE">
      <w:pPr>
        <w:pStyle w:val="ZUSTzmustartykuempunktem"/>
      </w:pPr>
      <w:r w:rsidRPr="006E4EDF">
        <w:lastRenderedPageBreak/>
        <w:t>„1a. Oddział wojewódzki Funduszu finansuje świadczeniodawcy mającemu siedzibę na terenie województwa, z którym zawarto umowę o udzielanie świadczeń opieki zdrowotnej, koszty świadczeń opieki zdrowotnej udzielonych na terenie danego województwa osobom, o których mowa w art. 2 ust. 1 pkt 3 i 4, w art. 12 pkt 2–4, 6 i 9 oraz pkt 10 w zakresie art. 26 ust. 3 ustawy z dnia 22 listopada 2013 r. o postępowaniu wobec osób z zaburzeniami psychicznymi stwarzających zagrożenie życia, zdrowia lub wolności seksualnej innych osób.”;</w:t>
      </w:r>
    </w:p>
    <w:p w14:paraId="1C2E514F" w14:textId="2950FBD4" w:rsidR="001C5ACE" w:rsidRDefault="0037188C" w:rsidP="001C5ACE">
      <w:pPr>
        <w:pStyle w:val="PKTpunkt"/>
      </w:pPr>
      <w:r>
        <w:t>29</w:t>
      </w:r>
      <w:r w:rsidR="001C5ACE" w:rsidRPr="006E4EDF">
        <w:t>)</w:t>
      </w:r>
      <w:r w:rsidR="001C5ACE">
        <w:tab/>
      </w:r>
      <w:r w:rsidR="001C5ACE" w:rsidRPr="006E4EDF">
        <w:t>w art. 118 w ust. 2 w pkt 1</w:t>
      </w:r>
      <w:r w:rsidR="001C5ACE">
        <w:t>:</w:t>
      </w:r>
    </w:p>
    <w:p w14:paraId="37F215D2" w14:textId="77777777" w:rsidR="001C5ACE" w:rsidRDefault="001C5ACE" w:rsidP="001C5ACE">
      <w:pPr>
        <w:pStyle w:val="LITlitera"/>
      </w:pPr>
      <w:r>
        <w:t>a)</w:t>
      </w:r>
      <w:r>
        <w:tab/>
      </w:r>
      <w:r w:rsidRPr="006E4EDF">
        <w:t>uchyla się lit. d</w:t>
      </w:r>
      <w:r>
        <w:t>,</w:t>
      </w:r>
      <w:r w:rsidRPr="006E4EDF">
        <w:t xml:space="preserve"> </w:t>
      </w:r>
    </w:p>
    <w:p w14:paraId="5D3BF620" w14:textId="77777777" w:rsidR="001C5ACE" w:rsidRPr="006E4EDF" w:rsidRDefault="001C5ACE" w:rsidP="001C5ACE">
      <w:pPr>
        <w:pStyle w:val="LITlitera"/>
      </w:pPr>
      <w:r>
        <w:t>b)</w:t>
      </w:r>
      <w:r>
        <w:tab/>
        <w:t>w lit. e uchyla się tiret trzecie;</w:t>
      </w:r>
    </w:p>
    <w:p w14:paraId="605E057C" w14:textId="172E6E15" w:rsidR="001C5ACE" w:rsidRPr="006E4EDF" w:rsidRDefault="001C5ACE" w:rsidP="001C5ACE">
      <w:pPr>
        <w:pStyle w:val="PKTpunkt"/>
      </w:pPr>
      <w:r>
        <w:t>3</w:t>
      </w:r>
      <w:r w:rsidR="0037188C">
        <w:t>0</w:t>
      </w:r>
      <w:r w:rsidRPr="006E4EDF">
        <w:t>)</w:t>
      </w:r>
      <w:r w:rsidRPr="006E4EDF">
        <w:tab/>
        <w:t>w art. 123 ust. 3 otrzymuje brzmienie:</w:t>
      </w:r>
    </w:p>
    <w:p w14:paraId="12055A6A" w14:textId="77777777" w:rsidR="001C5ACE" w:rsidRDefault="001C5ACE" w:rsidP="001C5ACE">
      <w:pPr>
        <w:pStyle w:val="ZUSTzmustartykuempunktem"/>
      </w:pPr>
      <w:r w:rsidRPr="006E4EDF">
        <w:t xml:space="preserve">„3. W przypadku nieusunięcia przez Prezesa Funduszu nieprawidłowości, o których mowa w ust. 1, minister właściwy do spraw zdrowia w porozumieniu z ministrem właściwym do spraw finansów publicznych dokonuje zmian w planie finansowym Funduszu oraz ustala </w:t>
      </w:r>
      <w:r>
        <w:t>ten plan</w:t>
      </w:r>
      <w:r w:rsidRPr="006E4EDF">
        <w:t xml:space="preserve"> w drodze zarządzenia.”;</w:t>
      </w:r>
    </w:p>
    <w:p w14:paraId="726A4B5A" w14:textId="559F1CE5" w:rsidR="001C5ACE" w:rsidRDefault="001C5ACE" w:rsidP="001C5ACE">
      <w:pPr>
        <w:pStyle w:val="PKTpunkt"/>
      </w:pPr>
      <w:r>
        <w:t>3</w:t>
      </w:r>
      <w:r w:rsidR="0037188C">
        <w:t>1</w:t>
      </w:r>
      <w:r>
        <w:t>)</w:t>
      </w:r>
      <w:r>
        <w:tab/>
        <w:t xml:space="preserve">w art. 132 w ust. 2 skreśla się wyrazy „ </w:t>
      </w:r>
      <w:r w:rsidRPr="00383C0B">
        <w:t>,</w:t>
      </w:r>
      <w:r>
        <w:t xml:space="preserve"> </w:t>
      </w:r>
      <w:r w:rsidRPr="00383C0B">
        <w:t>z wyjątkiem umowy, o której mowa w art. 15 ust. 2a</w:t>
      </w:r>
      <w:r>
        <w:t>”;</w:t>
      </w:r>
    </w:p>
    <w:p w14:paraId="72D9BA65" w14:textId="12EC0B68" w:rsidR="001C5ACE" w:rsidRDefault="001C5ACE" w:rsidP="001C5ACE">
      <w:pPr>
        <w:pStyle w:val="PKTpunkt"/>
      </w:pPr>
      <w:r>
        <w:t>3</w:t>
      </w:r>
      <w:r w:rsidR="0037188C">
        <w:t>2</w:t>
      </w:r>
      <w:r>
        <w:t>)</w:t>
      </w:r>
      <w:r>
        <w:tab/>
        <w:t xml:space="preserve">art. 138 otrzymuje brzmienie: </w:t>
      </w:r>
    </w:p>
    <w:p w14:paraId="25D0BAE4" w14:textId="77777777" w:rsidR="001C5ACE" w:rsidRDefault="001C5ACE" w:rsidP="001C5ACE">
      <w:pPr>
        <w:pStyle w:val="ZARTzmartartykuempunktem"/>
      </w:pPr>
      <w:r>
        <w:t>„Art. 138. Do zawierania umów o udzielanie świadczeń opieki zdrowotnej nie stosuje się przepisów ustawy z dnia 11 września 2019 r. – Prawo zamówień publicznych.”;</w:t>
      </w:r>
    </w:p>
    <w:p w14:paraId="539E7C97" w14:textId="7CFA0E62" w:rsidR="001C5ACE" w:rsidRPr="006E4EDF" w:rsidRDefault="001C5ACE" w:rsidP="001C5ACE">
      <w:pPr>
        <w:pStyle w:val="PKTpunkt"/>
      </w:pPr>
      <w:r>
        <w:t>3</w:t>
      </w:r>
      <w:r w:rsidR="0037188C">
        <w:t>3</w:t>
      </w:r>
      <w:r w:rsidRPr="006E4EDF">
        <w:t>)</w:t>
      </w:r>
      <w:r>
        <w:tab/>
      </w:r>
      <w:r w:rsidRPr="006E4EDF">
        <w:t>w art. 149 w ust. 1 pkt 9 otrzymuje brzmienie:</w:t>
      </w:r>
    </w:p>
    <w:p w14:paraId="021E9CCD" w14:textId="77777777" w:rsidR="001C5ACE" w:rsidRPr="006E4EDF" w:rsidRDefault="001C5ACE" w:rsidP="001C5ACE">
      <w:pPr>
        <w:pStyle w:val="ZLITzmlitartykuempunktem"/>
      </w:pPr>
      <w:r w:rsidRPr="0020799C">
        <w:t>„9)</w:t>
      </w:r>
      <w:r>
        <w:tab/>
      </w:r>
      <w:r w:rsidRPr="0020799C">
        <w:t>jeżeli świadczeniodawca nie posiada pozytywnej opinii, o której mowa w art. 95d ust. 1, i nie</w:t>
      </w:r>
      <w:r w:rsidRPr="001C5ACE">
        <w:t xml:space="preserve"> złożył oświadczenia, o którym</w:t>
      </w:r>
      <w:r w:rsidRPr="006E4EDF">
        <w:t xml:space="preserve"> mowa w art. 139a ust. 2.”;</w:t>
      </w:r>
    </w:p>
    <w:p w14:paraId="6B72262F" w14:textId="40AB2CE4" w:rsidR="001C5ACE" w:rsidRPr="006E4EDF" w:rsidRDefault="001C5ACE" w:rsidP="001C5ACE">
      <w:pPr>
        <w:pStyle w:val="PKTpunkt"/>
      </w:pPr>
      <w:r>
        <w:t>3</w:t>
      </w:r>
      <w:r w:rsidR="0037188C">
        <w:t>4</w:t>
      </w:r>
      <w:r w:rsidRPr="006E4EDF">
        <w:t xml:space="preserve">) </w:t>
      </w:r>
      <w:r w:rsidRPr="006E4EDF">
        <w:tab/>
        <w:t>w art. 159 ust. 2a otrzymuje brzmienie:</w:t>
      </w:r>
    </w:p>
    <w:p w14:paraId="152FBE62" w14:textId="77777777" w:rsidR="001C5ACE" w:rsidRPr="006E4EDF" w:rsidRDefault="001C5ACE" w:rsidP="001C5ACE">
      <w:pPr>
        <w:pStyle w:val="ZUSTzmustartykuempunktem"/>
      </w:pPr>
      <w:r w:rsidRPr="006E4EDF">
        <w:t xml:space="preserve">„2a. Umowy o udzielanie świadczeń opieki zdrowotnej z zakresu podstawowej opieki zdrowotnej, z wyjątkiem nocnej i świątecznej opieki zdrowotnej, oraz umowy ze świadczeniodawcami wykonującymi czynności w zakresie zaopatrzenia w wyroby medyczne na zlecenie osoby uprawnionej zawiera się na czas nieoznaczony.”;  </w:t>
      </w:r>
    </w:p>
    <w:p w14:paraId="63A76FF8" w14:textId="6F9A92F4" w:rsidR="001C5ACE" w:rsidRPr="006E4EDF" w:rsidRDefault="001C5ACE" w:rsidP="001C5ACE">
      <w:pPr>
        <w:pStyle w:val="PKTpunkt"/>
      </w:pPr>
      <w:r>
        <w:t>3</w:t>
      </w:r>
      <w:r w:rsidR="0037188C">
        <w:t>5</w:t>
      </w:r>
      <w:r w:rsidRPr="006E4EDF">
        <w:t>)</w:t>
      </w:r>
      <w:r>
        <w:tab/>
      </w:r>
      <w:r w:rsidRPr="006E4EDF">
        <w:t>w art. 159a ust. 6 otrzymuje brzmienie:</w:t>
      </w:r>
    </w:p>
    <w:p w14:paraId="297F6A0B" w14:textId="77777777" w:rsidR="001C5ACE" w:rsidRPr="006E4EDF" w:rsidRDefault="001C5ACE" w:rsidP="001C5ACE">
      <w:pPr>
        <w:pStyle w:val="ZUSTzmustartykuempunktem"/>
      </w:pPr>
      <w:r w:rsidRPr="006E4EDF">
        <w:t>„6. W przypadku, o którym mowa w ust. 4, Prezes Funduszu dokonuje zmiany w wykazie, o którym mowa w art. 95n ust. 1, polegającej na wykreśleniu danego profilu systemu zabezpieczenia.”</w:t>
      </w:r>
      <w:r>
        <w:t>;</w:t>
      </w:r>
    </w:p>
    <w:p w14:paraId="1813DF85" w14:textId="03731C32" w:rsidR="001C5ACE" w:rsidRPr="006E4EDF" w:rsidRDefault="001C5ACE" w:rsidP="001C5ACE">
      <w:pPr>
        <w:pStyle w:val="PKTpunkt"/>
      </w:pPr>
      <w:r>
        <w:t>3</w:t>
      </w:r>
      <w:r w:rsidR="0037188C">
        <w:t>6</w:t>
      </w:r>
      <w:r w:rsidRPr="006E4EDF">
        <w:t>)</w:t>
      </w:r>
      <w:r w:rsidRPr="006E4EDF">
        <w:tab/>
        <w:t>w art. 188c w ust. 5 wyraz „który” zastępuje się wyrazem „którym”.</w:t>
      </w:r>
    </w:p>
    <w:p w14:paraId="4D72BBA5" w14:textId="77777777" w:rsidR="001C5ACE" w:rsidRPr="006E4EDF" w:rsidRDefault="001C5ACE" w:rsidP="001C5ACE">
      <w:pPr>
        <w:pStyle w:val="ARTartustawynprozporzdzenia"/>
      </w:pPr>
      <w:r w:rsidRPr="006E4EDF">
        <w:rPr>
          <w:rStyle w:val="Ppogrubienie"/>
        </w:rPr>
        <w:lastRenderedPageBreak/>
        <w:t>Art.</w:t>
      </w:r>
      <w:r>
        <w:rPr>
          <w:rStyle w:val="Ppogrubienie"/>
        </w:rPr>
        <w:t> </w:t>
      </w:r>
      <w:r w:rsidRPr="006E4EDF">
        <w:rPr>
          <w:rStyle w:val="Ppogrubienie"/>
        </w:rPr>
        <w:t>2.</w:t>
      </w:r>
      <w:r>
        <w:t> </w:t>
      </w:r>
      <w:r w:rsidRPr="006E4EDF">
        <w:t xml:space="preserve">W ustawie z dnia 13 października 1998 r. o systemie ubezpieczeń społecznych (Dz. U. z </w:t>
      </w:r>
      <w:r w:rsidRPr="0033452E">
        <w:t>2026 r. poz. 199</w:t>
      </w:r>
      <w:r>
        <w:t>,</w:t>
      </w:r>
      <w:r w:rsidRPr="0033452E">
        <w:t xml:space="preserve"> 252</w:t>
      </w:r>
      <w:r>
        <w:t>, 426, 473, 507 i 734</w:t>
      </w:r>
      <w:r w:rsidRPr="006E4EDF">
        <w:t>) wprowadza się następujące zmiany:</w:t>
      </w:r>
    </w:p>
    <w:p w14:paraId="459589F9" w14:textId="77777777" w:rsidR="001C5ACE" w:rsidRPr="006E4EDF" w:rsidRDefault="001C5ACE" w:rsidP="001C5ACE">
      <w:pPr>
        <w:pStyle w:val="PKTpunkt"/>
      </w:pPr>
      <w:r>
        <w:t>1)</w:t>
      </w:r>
      <w:r>
        <w:tab/>
      </w:r>
      <w:r w:rsidRPr="006E4EDF">
        <w:t>w art. 24 ust. 6a otrzymuje brzmienie:</w:t>
      </w:r>
    </w:p>
    <w:p w14:paraId="14DAF7EA" w14:textId="29BF6DFD" w:rsidR="001C5ACE" w:rsidRPr="006E4EDF" w:rsidRDefault="001C5ACE" w:rsidP="001C5ACE">
      <w:pPr>
        <w:pStyle w:val="ZUSTzmustartykuempunktem"/>
      </w:pPr>
      <w:r w:rsidRPr="006E4EDF">
        <w:t xml:space="preserve">„6a. </w:t>
      </w:r>
      <w:r w:rsidRPr="00462F12">
        <w:t xml:space="preserve">Nienależnie opłacone składki podlegają zaliczeniu przez Zakład z urzędu na poczet zaległych lub bieżących składek, a w razie ich braku na poczet należności, o których mowa w art. 81 ust. 2x ustawy z dnia 27 sierpnia 2004 r. o świadczeniach opieki zdrowotnej finansowanych ze środków publicznych (Dz. U. z 2025 r. poz. 1461, </w:t>
      </w:r>
      <w:r>
        <w:t>z późn</w:t>
      </w:r>
      <w:r w:rsidR="00D135C4">
        <w:t>.</w:t>
      </w:r>
      <w:r>
        <w:t xml:space="preserve"> zm.</w:t>
      </w:r>
      <w:bookmarkStart w:id="21" w:name="_Ref234355374"/>
      <w:r w:rsidRPr="00C71FBD">
        <w:rPr>
          <w:rStyle w:val="IGindeksgrny"/>
        </w:rPr>
        <w:footnoteReference w:id="3"/>
      </w:r>
      <w:bookmarkEnd w:id="21"/>
      <w:r w:rsidRPr="00C71FBD">
        <w:rPr>
          <w:rStyle w:val="IGindeksgrny"/>
        </w:rPr>
        <w:t>)</w:t>
      </w:r>
      <w:r w:rsidRPr="00462F12">
        <w:t>), a w razie ich braku – na poczet przyszłych składek, chyba że płatnik składek złoży wniosek o zwrot składek, z zastrzeżeniem ust. 6c, 8 i 8d.</w:t>
      </w:r>
      <w:r w:rsidRPr="006E4EDF">
        <w:t>”;</w:t>
      </w:r>
    </w:p>
    <w:p w14:paraId="2F659969" w14:textId="77777777" w:rsidR="001C5ACE" w:rsidRPr="006E4EDF" w:rsidRDefault="001C5ACE" w:rsidP="001C5ACE">
      <w:pPr>
        <w:pStyle w:val="PKTpunkt"/>
      </w:pPr>
      <w:r>
        <w:t>2)</w:t>
      </w:r>
      <w:r>
        <w:tab/>
      </w:r>
      <w:r w:rsidRPr="006E4EDF">
        <w:t>w art. 50:</w:t>
      </w:r>
      <w:r>
        <w:t xml:space="preserve"> </w:t>
      </w:r>
    </w:p>
    <w:p w14:paraId="67BB1CF8" w14:textId="77777777" w:rsidR="001C5ACE" w:rsidRPr="006E4EDF" w:rsidRDefault="001C5ACE" w:rsidP="001C5ACE">
      <w:pPr>
        <w:pStyle w:val="LITlitera"/>
      </w:pPr>
      <w:r w:rsidRPr="006E4EDF">
        <w:t>a)</w:t>
      </w:r>
      <w:r>
        <w:tab/>
      </w:r>
      <w:r w:rsidRPr="006E4EDF">
        <w:t>w ust. 3 po pkt 8 dodaje się pkt 8a w brzmieniu:</w:t>
      </w:r>
    </w:p>
    <w:p w14:paraId="10534F68" w14:textId="77777777" w:rsidR="001C5ACE" w:rsidRPr="000131DE" w:rsidRDefault="001C5ACE" w:rsidP="001C5ACE">
      <w:pPr>
        <w:pStyle w:val="ZLITPKTzmpktliter"/>
      </w:pPr>
      <w:r w:rsidRPr="000131DE">
        <w:t>„8a)</w:t>
      </w:r>
      <w:r w:rsidRPr="000131DE">
        <w:tab/>
        <w:t>ministrowi właściwemu do spraw zdrowia,”,</w:t>
      </w:r>
    </w:p>
    <w:p w14:paraId="6719FF2D" w14:textId="77777777" w:rsidR="001C5ACE" w:rsidRPr="006E4EDF" w:rsidRDefault="001C5ACE" w:rsidP="001C5ACE">
      <w:pPr>
        <w:pStyle w:val="LITlitera"/>
      </w:pPr>
      <w:r w:rsidRPr="006E4EDF">
        <w:t>b)</w:t>
      </w:r>
      <w:r>
        <w:tab/>
      </w:r>
      <w:r w:rsidRPr="006E4EDF">
        <w:t>po ust. 18 dodaje się ust. 18a w brzmieniu:</w:t>
      </w:r>
    </w:p>
    <w:p w14:paraId="6B5F5C9A" w14:textId="77777777" w:rsidR="001C5ACE" w:rsidRPr="000131DE" w:rsidRDefault="001C5ACE" w:rsidP="001C5ACE">
      <w:pPr>
        <w:pStyle w:val="ZLITUSTzmustliter"/>
      </w:pPr>
      <w:r w:rsidRPr="000131DE">
        <w:t xml:space="preserve">„18a. </w:t>
      </w:r>
      <w:r w:rsidRPr="00F30067">
        <w:t>Zakład udostępnia ministrowi właściwemu do spraw zdrowia, w postaci elektronicznej, wykaz zawierający dane wskazanych przez tego ministra osób zgłoszonych do ubezpieczeń społecznych lub ubezpieczenia zdrowotnego, a także członków ich rodzin</w:t>
      </w:r>
      <w:r w:rsidRPr="000131DE">
        <w:t>, którzy zostali zgłoszeni do ubezpieczeń społecznych lub ubezpieczenia zdrowotnego, obejmujące:</w:t>
      </w:r>
    </w:p>
    <w:p w14:paraId="4470786E" w14:textId="77777777" w:rsidR="001C5ACE" w:rsidRPr="006E4EDF" w:rsidRDefault="001C5ACE" w:rsidP="001C5ACE">
      <w:pPr>
        <w:pStyle w:val="ZLITPKTzmpktliter"/>
      </w:pPr>
      <w:r w:rsidRPr="006E4EDF">
        <w:t>1)</w:t>
      </w:r>
      <w:r>
        <w:tab/>
      </w:r>
      <w:r w:rsidRPr="006E4EDF">
        <w:t>imię i nazwisko</w:t>
      </w:r>
      <w:r>
        <w:t>,</w:t>
      </w:r>
    </w:p>
    <w:p w14:paraId="29C8F0CC" w14:textId="77777777" w:rsidR="001C5ACE" w:rsidRPr="006E4EDF" w:rsidRDefault="001C5ACE" w:rsidP="001C5ACE">
      <w:pPr>
        <w:pStyle w:val="ZLITPKTzmpktliter"/>
      </w:pPr>
      <w:r w:rsidRPr="006E4EDF">
        <w:t>2)</w:t>
      </w:r>
      <w:r>
        <w:tab/>
      </w:r>
      <w:r w:rsidRPr="006E4EDF">
        <w:t xml:space="preserve">numer PESEL, a w razie gdy nie nadano numeru PESEL </w:t>
      </w:r>
      <w:r>
        <w:t>–</w:t>
      </w:r>
      <w:r w:rsidRPr="006E4EDF">
        <w:t xml:space="preserve"> serię i numer dokumentu potwierdzającego tożsamość oraz datę urodzenia</w:t>
      </w:r>
      <w:r>
        <w:t>,</w:t>
      </w:r>
    </w:p>
    <w:p w14:paraId="1CCA9DF9" w14:textId="77777777" w:rsidR="001C5ACE" w:rsidRPr="006E4EDF" w:rsidRDefault="001C5ACE" w:rsidP="001C5ACE">
      <w:pPr>
        <w:pStyle w:val="ZLITPKTzmpktliter"/>
      </w:pPr>
      <w:r w:rsidRPr="006E4EDF">
        <w:t>3)</w:t>
      </w:r>
      <w:r>
        <w:tab/>
      </w:r>
      <w:r w:rsidRPr="006E4EDF">
        <w:t>datę powstania obowiązku ubezpieczeń społecznych lub ubezpieczenia zdrowotnego</w:t>
      </w:r>
      <w:r>
        <w:t>,</w:t>
      </w:r>
    </w:p>
    <w:p w14:paraId="241B2776" w14:textId="77777777" w:rsidR="001C5ACE" w:rsidRPr="006E4EDF" w:rsidRDefault="001C5ACE" w:rsidP="001C5ACE">
      <w:pPr>
        <w:pStyle w:val="ZLITPKTzmpktliter"/>
      </w:pPr>
      <w:r w:rsidRPr="006E4EDF">
        <w:t>4)</w:t>
      </w:r>
      <w:r>
        <w:tab/>
      </w:r>
      <w:r w:rsidRPr="006E4EDF">
        <w:t>datę wyrejestrowania z ubezpieczeń społecznych lub z ubezpieczenia zdrowotnego</w:t>
      </w:r>
      <w:r>
        <w:t>,</w:t>
      </w:r>
    </w:p>
    <w:p w14:paraId="40C590B7" w14:textId="77777777" w:rsidR="001C5ACE" w:rsidRPr="006E4EDF" w:rsidRDefault="001C5ACE" w:rsidP="001C5ACE">
      <w:pPr>
        <w:pStyle w:val="ZLITPKTzmpktliter"/>
      </w:pPr>
      <w:r w:rsidRPr="006E4EDF">
        <w:t>5)</w:t>
      </w:r>
      <w:r>
        <w:tab/>
      </w:r>
      <w:r w:rsidRPr="006E4EDF">
        <w:t>kod i nazwę tytułu ubezpieczenia</w:t>
      </w:r>
      <w:r>
        <w:t>,</w:t>
      </w:r>
    </w:p>
    <w:p w14:paraId="764D94D1" w14:textId="77777777" w:rsidR="001C5ACE" w:rsidRPr="006E4EDF" w:rsidRDefault="001C5ACE" w:rsidP="001C5ACE">
      <w:pPr>
        <w:pStyle w:val="ZLITPKTzmpktliter"/>
      </w:pPr>
      <w:r w:rsidRPr="006E4EDF">
        <w:t>6)</w:t>
      </w:r>
      <w:r>
        <w:tab/>
      </w:r>
      <w:r w:rsidRPr="006E4EDF">
        <w:t>okres rozliczeniowy</w:t>
      </w:r>
      <w:r>
        <w:t>,</w:t>
      </w:r>
    </w:p>
    <w:p w14:paraId="19531C0D" w14:textId="77777777" w:rsidR="001C5ACE" w:rsidRPr="006E4EDF" w:rsidRDefault="001C5ACE" w:rsidP="001C5ACE">
      <w:pPr>
        <w:pStyle w:val="ZLITPKTzmpktliter"/>
      </w:pPr>
      <w:r w:rsidRPr="006E4EDF">
        <w:t>7)</w:t>
      </w:r>
      <w:r>
        <w:tab/>
      </w:r>
      <w:r w:rsidRPr="006E4EDF">
        <w:t>dane dotyczące płatników składek:</w:t>
      </w:r>
    </w:p>
    <w:p w14:paraId="2467D798" w14:textId="77777777" w:rsidR="001C5ACE" w:rsidRPr="006E4EDF" w:rsidRDefault="001C5ACE" w:rsidP="001C5ACE">
      <w:pPr>
        <w:pStyle w:val="ZLITLITwPKTzmlitwpktliter"/>
      </w:pPr>
      <w:r w:rsidRPr="006E4EDF">
        <w:t>a)</w:t>
      </w:r>
      <w:r>
        <w:tab/>
      </w:r>
      <w:r w:rsidRPr="006E4EDF">
        <w:t xml:space="preserve">numer NIP, a jeżeli płatnikowi składek nie nadano tego numeru </w:t>
      </w:r>
      <w:r>
        <w:t>–</w:t>
      </w:r>
      <w:r w:rsidRPr="006E4EDF">
        <w:t xml:space="preserve"> numer PESEL lub serię i numer dowodu osobistego albo paszportu,</w:t>
      </w:r>
    </w:p>
    <w:p w14:paraId="3EC6B6E3" w14:textId="77777777" w:rsidR="001C5ACE" w:rsidRPr="006E4EDF" w:rsidRDefault="001C5ACE" w:rsidP="001C5ACE">
      <w:pPr>
        <w:pStyle w:val="ZLITLITwPKTzmlitwpktliter"/>
      </w:pPr>
      <w:r w:rsidRPr="006E4EDF">
        <w:t>b</w:t>
      </w:r>
      <w:r>
        <w:t>)</w:t>
      </w:r>
      <w:r>
        <w:tab/>
      </w:r>
      <w:r w:rsidRPr="006E4EDF">
        <w:t>nazwę skróconą lub imię i nazwisko płatnika składek</w:t>
      </w:r>
    </w:p>
    <w:p w14:paraId="6863060B" w14:textId="77777777" w:rsidR="001C5ACE" w:rsidRPr="006E4EDF" w:rsidRDefault="001C5ACE" w:rsidP="001C5ACE">
      <w:pPr>
        <w:pStyle w:val="ZLITCZWSPPKTzmczciwsppktliter"/>
      </w:pPr>
      <w:r w:rsidRPr="006E4EDF">
        <w:lastRenderedPageBreak/>
        <w:t>– w celu prowadzenia prac analitycznych i prognostycznych związanych z realizacją świadczeń opieki zdrowotnej, kontroli przestrzegania zasad legalności, gospodarności, rzetelności i celowości finansowania udzielanych świadczeń opieki zdrowotnej oraz zapewnienia prawidłowego i rzetelnego gospodarowania środkami publicznymi.”.</w:t>
      </w:r>
    </w:p>
    <w:bookmarkEnd w:id="12"/>
    <w:bookmarkEnd w:id="15"/>
    <w:p w14:paraId="39EBBD32" w14:textId="77777777" w:rsidR="001C5ACE" w:rsidRPr="006E4EDF" w:rsidRDefault="001C5ACE" w:rsidP="001C5ACE">
      <w:pPr>
        <w:pStyle w:val="ARTartustawynprozporzdzenia"/>
      </w:pPr>
      <w:r w:rsidRPr="006E4EDF">
        <w:rPr>
          <w:rStyle w:val="Ppogrubienie"/>
        </w:rPr>
        <w:t>Art.</w:t>
      </w:r>
      <w:r>
        <w:rPr>
          <w:rStyle w:val="Ppogrubienie"/>
        </w:rPr>
        <w:t> </w:t>
      </w:r>
      <w:r w:rsidRPr="006E4EDF">
        <w:rPr>
          <w:rStyle w:val="Ppogrubienie"/>
        </w:rPr>
        <w:t>3.</w:t>
      </w:r>
      <w:r>
        <w:rPr>
          <w:rStyle w:val="Ppogrubienie"/>
        </w:rPr>
        <w:t> </w:t>
      </w:r>
      <w:r w:rsidRPr="001C5ACE">
        <w:t xml:space="preserve">W ustawie </w:t>
      </w:r>
      <w:bookmarkStart w:id="22" w:name="_Hlk206752991"/>
      <w:r w:rsidRPr="001C5ACE">
        <w:t>z dnia 17 grudnia 1998 r. o emeryturach i rentach z Funduszu Ubezpieczeń Społecznych</w:t>
      </w:r>
      <w:bookmarkEnd w:id="22"/>
      <w:r w:rsidRPr="001C5ACE">
        <w:t xml:space="preserve"> (Dz. U.</w:t>
      </w:r>
      <w:r w:rsidRPr="001C5ACE">
        <w:rPr>
          <w:rStyle w:val="Ppogrubienie"/>
        </w:rPr>
        <w:t xml:space="preserve"> </w:t>
      </w:r>
      <w:r w:rsidRPr="00AC732A">
        <w:t>z 2025 r. poz. 1749 oraz z 2026 r. poz. 26</w:t>
      </w:r>
      <w:r>
        <w:t xml:space="preserve"> i 425</w:t>
      </w:r>
      <w:bookmarkStart w:id="23" w:name="_Hlk210204886"/>
      <w:r w:rsidRPr="006E4EDF">
        <w:t>)</w:t>
      </w:r>
      <w:bookmarkEnd w:id="23"/>
      <w:r w:rsidRPr="006E4EDF">
        <w:t xml:space="preserve"> w art. 139 w ust. 1 po pkt 2c dodaje się pkt 2ca w brzmieniu:</w:t>
      </w:r>
    </w:p>
    <w:p w14:paraId="23C601E7" w14:textId="15876EDC" w:rsidR="001C5ACE" w:rsidRPr="000131DE" w:rsidRDefault="001C5ACE" w:rsidP="001C5ACE">
      <w:pPr>
        <w:pStyle w:val="ZPKTzmpktartykuempunktem"/>
      </w:pPr>
      <w:bookmarkStart w:id="24" w:name="_Hlk185250513"/>
      <w:r w:rsidRPr="000131DE">
        <w:t>„</w:t>
      </w:r>
      <w:bookmarkEnd w:id="24"/>
      <w:r w:rsidRPr="000131DE">
        <w:t>2ca)</w:t>
      </w:r>
      <w:r w:rsidRPr="000131DE">
        <w:tab/>
        <w:t xml:space="preserve">nieopłacone należności z tytułu składek na ubezpieczenie zdrowotne, w przypadku gdy zaległość w opłacaniu tych składek powstała w wyniku niedopełnienia przez osobę pobierającą emeryturę lub rentę obowiązku określonego w art. 75 ust. </w:t>
      </w:r>
      <w:r w:rsidRPr="00765724">
        <w:t>1</w:t>
      </w:r>
      <w:r w:rsidR="00D135C4" w:rsidRPr="00765724">
        <w:t>ba</w:t>
      </w:r>
      <w:r w:rsidRPr="000131DE">
        <w:t xml:space="preserve"> ustawy z dnia 27 sierpnia 2004 r. o świadczeniach opieki zdrowotnej finansowanych ze środków publicznych;</w:t>
      </w:r>
      <w:bookmarkStart w:id="25" w:name="_Hlk178922584"/>
      <w:r w:rsidRPr="000131DE">
        <w:t>”</w:t>
      </w:r>
      <w:bookmarkEnd w:id="25"/>
      <w:r w:rsidRPr="000131DE">
        <w:t>.</w:t>
      </w:r>
    </w:p>
    <w:p w14:paraId="7E43D37B" w14:textId="77777777" w:rsidR="001C5ACE" w:rsidRPr="006E4EDF" w:rsidRDefault="001C5ACE" w:rsidP="001C5ACE">
      <w:pPr>
        <w:pStyle w:val="ARTartustawynprozporzdzenia"/>
      </w:pPr>
      <w:r w:rsidRPr="006E4EDF">
        <w:rPr>
          <w:rStyle w:val="Ppogrubienie"/>
        </w:rPr>
        <w:t>Art.</w:t>
      </w:r>
      <w:r>
        <w:rPr>
          <w:rStyle w:val="Ppogrubienie"/>
        </w:rPr>
        <w:t> 4</w:t>
      </w:r>
      <w:r w:rsidRPr="006E4EDF">
        <w:rPr>
          <w:rStyle w:val="Ppogrubienie"/>
        </w:rPr>
        <w:t>.</w:t>
      </w:r>
      <w:r>
        <w:t> </w:t>
      </w:r>
      <w:r w:rsidRPr="006E4EDF">
        <w:t xml:space="preserve">W </w:t>
      </w:r>
      <w:r w:rsidRPr="000E609C">
        <w:t>ustawie</w:t>
      </w:r>
      <w:r w:rsidRPr="006E4EDF">
        <w:t xml:space="preserve"> </w:t>
      </w:r>
      <w:bookmarkStart w:id="26" w:name="_Hlk206753046"/>
      <w:r w:rsidRPr="006E4EDF">
        <w:t xml:space="preserve">z dnia 22 listopada 2013 r. </w:t>
      </w:r>
      <w:bookmarkStart w:id="27" w:name="_Hlk185319920"/>
      <w:r w:rsidRPr="006E4EDF">
        <w:t xml:space="preserve">o postępowaniu wobec osób z zaburzeniami psychicznymi stwarzających zagrożenie życia, zdrowia lub wolności seksualnej innych osób </w:t>
      </w:r>
      <w:bookmarkEnd w:id="26"/>
      <w:bookmarkEnd w:id="27"/>
      <w:r w:rsidRPr="006E4EDF">
        <w:t>(Dz. U. z 2022 r. poz. 1689</w:t>
      </w:r>
      <w:bookmarkStart w:id="28" w:name="_Hlk210204051"/>
      <w:r w:rsidRPr="006E4EDF">
        <w:t>)</w:t>
      </w:r>
      <w:bookmarkEnd w:id="28"/>
      <w:r w:rsidRPr="006E4EDF">
        <w:t xml:space="preserve"> w art. 26: </w:t>
      </w:r>
    </w:p>
    <w:p w14:paraId="0B150A5A" w14:textId="77777777" w:rsidR="001C5ACE" w:rsidRPr="006E4EDF" w:rsidRDefault="001C5ACE" w:rsidP="001C5ACE">
      <w:pPr>
        <w:pStyle w:val="PKTpunkt"/>
      </w:pPr>
      <w:r w:rsidRPr="006E4EDF">
        <w:t>1)</w:t>
      </w:r>
      <w:r w:rsidRPr="006E4EDF">
        <w:tab/>
        <w:t>ust. 1–4 otrzymują brzmienie:</w:t>
      </w:r>
    </w:p>
    <w:p w14:paraId="413ACB21" w14:textId="43872ECC" w:rsidR="001C5ACE" w:rsidRPr="000131DE" w:rsidRDefault="001C5ACE" w:rsidP="001C5ACE">
      <w:pPr>
        <w:pStyle w:val="ZUSTzmustartykuempunktem"/>
      </w:pPr>
      <w:r w:rsidRPr="000131DE">
        <w:t>„1. Osobie stwarzającej zagrożenie umieszczonej w Ośrodku nie przysługuje prawo wyboru lekarza i pielęgniarki podstawowej opieki zdrowotnej, świadczeniodawcy udzielającego ambulatoryjnych świadczeń opieki zdrowotnej, lekarza dentysty oraz szpitala, określone w ustawie z dnia 27 sierpnia 2004 r. o świadczeniach opieki zdrowotnej finansowanych ze środków publicznych (Dz. U. z 2025 r. poz. 1461</w:t>
      </w:r>
      <w:bookmarkStart w:id="29" w:name="_Hlk210204090"/>
      <w:r w:rsidRPr="000131DE">
        <w:t>,</w:t>
      </w:r>
      <w:r w:rsidRPr="00F30067">
        <w:t xml:space="preserve"> </w:t>
      </w:r>
      <w:r w:rsidRPr="000131DE">
        <w:t>z późn. zm.</w:t>
      </w:r>
      <w:r w:rsidRPr="00C71FBD">
        <w:rPr>
          <w:rStyle w:val="IGindeksgrny"/>
        </w:rPr>
        <w:fldChar w:fldCharType="begin"/>
      </w:r>
      <w:r w:rsidRPr="00C71FBD">
        <w:rPr>
          <w:rStyle w:val="IGindeksgrny"/>
        </w:rPr>
        <w:instrText xml:space="preserve"> NOTEREF _Ref234355374 \h  \* MERGEFORMAT </w:instrText>
      </w:r>
      <w:r w:rsidRPr="00C71FBD">
        <w:rPr>
          <w:rStyle w:val="IGindeksgrny"/>
        </w:rPr>
      </w:r>
      <w:r w:rsidRPr="00C71FBD">
        <w:rPr>
          <w:rStyle w:val="IGindeksgrny"/>
        </w:rPr>
        <w:fldChar w:fldCharType="separate"/>
      </w:r>
      <w:r w:rsidR="0093012A">
        <w:rPr>
          <w:rStyle w:val="IGindeksgrny"/>
        </w:rPr>
        <w:t>3</w:t>
      </w:r>
      <w:r w:rsidRPr="00C71FBD">
        <w:rPr>
          <w:rStyle w:val="IGindeksgrny"/>
        </w:rPr>
        <w:fldChar w:fldCharType="end"/>
      </w:r>
      <w:r w:rsidRPr="00C71FBD">
        <w:rPr>
          <w:rStyle w:val="IGindeksgrny"/>
        </w:rPr>
        <w:t>)</w:t>
      </w:r>
      <w:r w:rsidRPr="000131DE">
        <w:t>)</w:t>
      </w:r>
      <w:bookmarkEnd w:id="29"/>
      <w:r w:rsidRPr="000131DE">
        <w:t xml:space="preserve">. Wybór, o którym mowa w zdaniu pierwszym, jest dokonywany przez kierownika Ośrodka. </w:t>
      </w:r>
    </w:p>
    <w:p w14:paraId="078F7FD1" w14:textId="77777777" w:rsidR="001C5ACE" w:rsidRPr="000131DE" w:rsidRDefault="001C5ACE" w:rsidP="001C5ACE">
      <w:pPr>
        <w:pStyle w:val="ZUSTzmustartykuempunktem"/>
      </w:pPr>
      <w:r w:rsidRPr="000131DE">
        <w:t>2. Świadczenia zdrowotne, których nie można udzielić w Ośrodku, są udzielane osobie stwarzającej zagrożenie umieszczonej w Ośrodku w pierwszej kolejności przez podmioty lecznicze dla osób pozbawionych wolności.</w:t>
      </w:r>
    </w:p>
    <w:p w14:paraId="27272BB3" w14:textId="77777777" w:rsidR="001C5ACE" w:rsidRPr="000131DE" w:rsidRDefault="001C5ACE" w:rsidP="001C5ACE">
      <w:pPr>
        <w:pStyle w:val="ZUSTzmustartykuempunktem"/>
      </w:pPr>
      <w:r w:rsidRPr="000131DE">
        <w:t xml:space="preserve">3. Świadczenia zdrowotne, o których mowa w ust. 2, są finansowane z budżetu państwa z części, której dysponentem jest Minister Sprawiedliwości. </w:t>
      </w:r>
    </w:p>
    <w:p w14:paraId="24C44367" w14:textId="77777777" w:rsidR="001C5ACE" w:rsidRPr="006E4EDF" w:rsidRDefault="001C5ACE" w:rsidP="001C5ACE">
      <w:pPr>
        <w:pStyle w:val="ZUSTzmustartykuempunktem"/>
      </w:pPr>
      <w:r w:rsidRPr="001C5ACE">
        <w:t>4. Podmioty lecznicze</w:t>
      </w:r>
      <w:r w:rsidRPr="006E4EDF">
        <w:t xml:space="preserve"> inne niż te, o których mowa w ust. 2, współdziałają w zapewnieniu osobie stwarzającej zagrożenie umieszczonej w Ośrodku świadczeń zdrowotnych, gdy jest konieczne:</w:t>
      </w:r>
    </w:p>
    <w:p w14:paraId="185A83F0" w14:textId="77777777" w:rsidR="001C5ACE" w:rsidRPr="006E4EDF" w:rsidRDefault="001C5ACE" w:rsidP="001C5ACE">
      <w:pPr>
        <w:pStyle w:val="ZPKTzmpktartykuempunktem"/>
      </w:pPr>
      <w:r w:rsidRPr="006E4EDF">
        <w:lastRenderedPageBreak/>
        <w:t>1)</w:t>
      </w:r>
      <w:r w:rsidRPr="006E4EDF">
        <w:tab/>
        <w:t>natychmiastowe udzielenie świadczeń zdrowotnych ze względu na zagrożenie życia lub zdrowia osoby stwarzającej zagrożenie umieszczonej w Ośrodku;</w:t>
      </w:r>
    </w:p>
    <w:p w14:paraId="63844688" w14:textId="77777777" w:rsidR="001C5ACE" w:rsidRDefault="001C5ACE" w:rsidP="001C5ACE">
      <w:pPr>
        <w:pStyle w:val="ZPKTzmpktartykuempunktem"/>
      </w:pPr>
      <w:r w:rsidRPr="006E4EDF">
        <w:t>2)</w:t>
      </w:r>
      <w:r w:rsidRPr="006E4EDF">
        <w:tab/>
        <w:t>przeprowadzenie specjalistycznych badań, leczenia, pielęgnacji lub rehabilitacji, których nie można przeprowadzić w Ośrodku lub w podmiotach leczniczych, o których mowa w ust. 2.</w:t>
      </w:r>
      <w:r>
        <w:t>”;</w:t>
      </w:r>
    </w:p>
    <w:p w14:paraId="6492C006" w14:textId="77777777" w:rsidR="001C5ACE" w:rsidRPr="006E4EDF" w:rsidRDefault="001C5ACE" w:rsidP="001C5ACE">
      <w:pPr>
        <w:pStyle w:val="PKTpunkt"/>
      </w:pPr>
      <w:r w:rsidRPr="006E4EDF">
        <w:t>2)</w:t>
      </w:r>
      <w:r w:rsidRPr="006E4EDF">
        <w:tab/>
        <w:t xml:space="preserve">po ust. 4 dodaje się ust. 4a </w:t>
      </w:r>
      <w:r>
        <w:t xml:space="preserve">i 4b </w:t>
      </w:r>
      <w:r w:rsidRPr="006E4EDF">
        <w:t>w brzmieniu:</w:t>
      </w:r>
    </w:p>
    <w:p w14:paraId="6CDD803E" w14:textId="77777777" w:rsidR="001C5ACE" w:rsidRDefault="001C5ACE" w:rsidP="001C5ACE">
      <w:pPr>
        <w:pStyle w:val="ZUSTzmustartykuempunktem"/>
      </w:pPr>
      <w:r>
        <w:t>„</w:t>
      </w:r>
      <w:r w:rsidRPr="006E4EDF">
        <w:t xml:space="preserve">4a. W sytuacjach, o których mowa w ust. 2 lub </w:t>
      </w:r>
      <w:r>
        <w:t>4</w:t>
      </w:r>
      <w:r w:rsidRPr="006E4EDF">
        <w:t>, o konieczności udzielenia świadczenia zdrowotnego osobie umieszczonej w Ośrodku decyduje kierownik Ośrodka. Przepisów o udzielaniu świadczeń opieki zdrowotnej na podstawie skierowania lekarza ubezpieczenia zdrowotnego</w:t>
      </w:r>
      <w:r>
        <w:t xml:space="preserve">, </w:t>
      </w:r>
      <w:r w:rsidRPr="00A52F28">
        <w:t>o który</w:t>
      </w:r>
      <w:r>
        <w:t>m</w:t>
      </w:r>
      <w:r w:rsidRPr="00A52F28">
        <w:t xml:space="preserve"> mowa w art. 57 ust. 1</w:t>
      </w:r>
      <w:r>
        <w:t xml:space="preserve"> oraz art. 59 </w:t>
      </w:r>
      <w:r w:rsidRPr="00A52F28">
        <w:t>ustawy z dnia 27</w:t>
      </w:r>
      <w:r>
        <w:t> </w:t>
      </w:r>
      <w:r w:rsidRPr="00A52F28">
        <w:t>sierpnia 2004 r. o świadczeniach opieki zdrowotnej finansowanych ze środków publicznych</w:t>
      </w:r>
      <w:r>
        <w:t>, oraz na podstawie skierowania lekarza w przypadku leczenia szpitalnego w szpitalu</w:t>
      </w:r>
      <w:r w:rsidRPr="006E4EDF">
        <w:t>, o</w:t>
      </w:r>
      <w:r>
        <w:t xml:space="preserve"> którym mowa w art. 58 tej </w:t>
      </w:r>
      <w:r w:rsidRPr="006E4EDF">
        <w:t>ustaw</w:t>
      </w:r>
      <w:r>
        <w:t>y</w:t>
      </w:r>
      <w:r w:rsidRPr="006E4EDF">
        <w:t>, nie stosuje się.</w:t>
      </w:r>
    </w:p>
    <w:p w14:paraId="088DB11B" w14:textId="77777777" w:rsidR="001C5ACE" w:rsidRPr="006E4EDF" w:rsidRDefault="001C5ACE" w:rsidP="001C5ACE">
      <w:pPr>
        <w:pStyle w:val="ZUSTzmustartykuempunktem"/>
      </w:pPr>
      <w:r>
        <w:t xml:space="preserve">4b. </w:t>
      </w:r>
      <w:r w:rsidRPr="000A2B00">
        <w:t>Świadczenia zdrowotne są udzielane osobie stwarzającej zagrożenie umieszczonej w Ośrodku w obecności upoważnionych pracowników Ośrodka, chyba że kierownik Ośrodka lub osoba udzielająca świadczenia zdrowotnego, w uzasadnionych przypadkach, zdecyduje inaczej.”</w:t>
      </w:r>
      <w:r>
        <w:t>.</w:t>
      </w:r>
    </w:p>
    <w:p w14:paraId="3ECFFF8C" w14:textId="77777777" w:rsidR="001C5ACE" w:rsidRPr="006E4EDF" w:rsidRDefault="001C5ACE" w:rsidP="001C5ACE">
      <w:pPr>
        <w:pStyle w:val="ARTartustawynprozporzdzenia"/>
      </w:pPr>
      <w:r w:rsidRPr="006E4EDF">
        <w:rPr>
          <w:rStyle w:val="Ppogrubienie"/>
        </w:rPr>
        <w:t>Art.</w:t>
      </w:r>
      <w:r>
        <w:rPr>
          <w:rStyle w:val="Ppogrubienie"/>
        </w:rPr>
        <w:t> 5</w:t>
      </w:r>
      <w:r w:rsidRPr="006E4EDF">
        <w:rPr>
          <w:rStyle w:val="Ppogrubienie"/>
        </w:rPr>
        <w:t>.</w:t>
      </w:r>
      <w:r>
        <w:t> </w:t>
      </w:r>
      <w:r w:rsidRPr="006E4EDF">
        <w:t xml:space="preserve">W </w:t>
      </w:r>
      <w:bookmarkStart w:id="30" w:name="_Hlk206753082"/>
      <w:r w:rsidRPr="006E4EDF">
        <w:t xml:space="preserve">ustawie z dnia 15 września 2022 r. o medycynie laboratoryjnej </w:t>
      </w:r>
      <w:bookmarkEnd w:id="30"/>
      <w:r w:rsidRPr="006E4EDF">
        <w:t>(Dz. U. z 2025</w:t>
      </w:r>
      <w:r>
        <w:t> </w:t>
      </w:r>
      <w:r w:rsidRPr="006E4EDF">
        <w:t>r. poz. 1295) w art. 10:</w:t>
      </w:r>
    </w:p>
    <w:p w14:paraId="4C8B742D" w14:textId="77777777" w:rsidR="001C5ACE" w:rsidRPr="006E4EDF" w:rsidRDefault="001C5ACE" w:rsidP="001C5ACE">
      <w:pPr>
        <w:pStyle w:val="PKTpunkt"/>
      </w:pPr>
      <w:r w:rsidRPr="006E4EDF">
        <w:t>1)</w:t>
      </w:r>
      <w:r w:rsidRPr="006E4EDF">
        <w:tab/>
        <w:t>po ust. 2 dodaje się ust. 2a i 2b w brzmieniu:</w:t>
      </w:r>
    </w:p>
    <w:p w14:paraId="1CF4C5C8" w14:textId="77777777" w:rsidR="001C5ACE" w:rsidRPr="006E4EDF" w:rsidRDefault="001C5ACE" w:rsidP="001C5ACE">
      <w:pPr>
        <w:pStyle w:val="ZUSTzmustartykuempunktem"/>
      </w:pPr>
      <w:r w:rsidRPr="006E4EDF">
        <w:t xml:space="preserve">„2a. Laboratorium jest obowiązane do stałego udziału w programie zewnętrznej oceny jakości badań laboratoryjnych w ramach międzylaboratoryjnej oceny jakości, organizowanym przez jednostki podległe ministrowi właściwemu do spraw zdrowia, których zadania statutowe obejmują prowadzenie kontroli badań laboratoryjnych. </w:t>
      </w:r>
    </w:p>
    <w:p w14:paraId="75543E8D" w14:textId="77777777" w:rsidR="001C5ACE" w:rsidRPr="006E4EDF" w:rsidRDefault="001C5ACE" w:rsidP="001C5ACE">
      <w:pPr>
        <w:pStyle w:val="ZUSTzmustartykuempunktem"/>
      </w:pPr>
      <w:r w:rsidRPr="006E4EDF">
        <w:t xml:space="preserve">2b. W przypadku gdy zakres wykonywanych badań laboratoryjnych nie jest objęty programem, o którym mowa w ust. 2a, laboratorium ma obowiązek stałego udziału w programie zewnętrznej oceny jakości międzylaboratoryjnej albo </w:t>
      </w:r>
      <w:r>
        <w:t xml:space="preserve">w </w:t>
      </w:r>
      <w:r w:rsidRPr="006E4EDF">
        <w:t>międzynarodowym programie zewnętrznej oceny jakości badań laboratoryjnych, jeżeli programy te są rekomendowane przez towarzystwa naukowe o zasięgu krajowym, zrzeszające specjalistów w dziedzinie medycyny, która odpowiada zakresowi badań laboratoryjnych mających podlegać ocenie.”;</w:t>
      </w:r>
    </w:p>
    <w:p w14:paraId="3BF0B091" w14:textId="77777777" w:rsidR="001C5ACE" w:rsidRPr="006E4EDF" w:rsidRDefault="001C5ACE" w:rsidP="001C5ACE">
      <w:pPr>
        <w:pStyle w:val="PKTpunkt"/>
      </w:pPr>
      <w:r w:rsidRPr="006E4EDF">
        <w:t>2)</w:t>
      </w:r>
      <w:r w:rsidRPr="006E4EDF">
        <w:tab/>
        <w:t>w ust. 3 pkt 6 otrzymuje brzmienie:</w:t>
      </w:r>
    </w:p>
    <w:p w14:paraId="1BB28292" w14:textId="77777777" w:rsidR="001C5ACE" w:rsidRPr="006E4EDF" w:rsidRDefault="001C5ACE" w:rsidP="001C5ACE">
      <w:pPr>
        <w:pStyle w:val="ZPKTzmpktartykuempunktem"/>
      </w:pPr>
      <w:r w:rsidRPr="006E4EDF">
        <w:lastRenderedPageBreak/>
        <w:t>„6)</w:t>
      </w:r>
      <w:r>
        <w:tab/>
      </w:r>
      <w:r w:rsidRPr="006E4EDF">
        <w:t>prowadzenie przez laboratorium stałej wewnętrznej kontroli jakości badań laboratoryjnych, zgodnie z opartą na dowodach naukowych wiedzą, z wykorzystaniem nowoczesnych narzędzi kontrolnych dla wszystkich rodzajów badań wykonywanych w laboratorium, a także stały udział laboratorium w programach zewnętrznej oceny jakości badań laboratoryjnych;”.</w:t>
      </w:r>
    </w:p>
    <w:p w14:paraId="2A47D0FD" w14:textId="77777777" w:rsidR="001C5ACE" w:rsidRPr="006E4EDF" w:rsidRDefault="001C5ACE" w:rsidP="001C5ACE">
      <w:pPr>
        <w:pStyle w:val="ARTartustawynprozporzdzenia"/>
      </w:pPr>
      <w:r w:rsidRPr="006E4EDF">
        <w:rPr>
          <w:rStyle w:val="Ppogrubienie"/>
        </w:rPr>
        <w:t>Art.</w:t>
      </w:r>
      <w:r>
        <w:rPr>
          <w:rStyle w:val="Ppogrubienie"/>
        </w:rPr>
        <w:t> 6</w:t>
      </w:r>
      <w:r w:rsidRPr="006E4EDF">
        <w:rPr>
          <w:rStyle w:val="Ppogrubienie"/>
        </w:rPr>
        <w:t>.</w:t>
      </w:r>
      <w:r>
        <w:t> </w:t>
      </w:r>
      <w:r w:rsidRPr="006E4EDF">
        <w:t>W ustawie z dnia 16 czerwca 2023 r. o jakości w opiece zdrowotnej i bezpieczeństwie pacjenta (Dz. U. poz. 1692</w:t>
      </w:r>
      <w:r>
        <w:t xml:space="preserve"> oraz z 2026 r. poz. 1007</w:t>
      </w:r>
      <w:r w:rsidRPr="006E4EDF">
        <w:t xml:space="preserve">) </w:t>
      </w:r>
      <w:r w:rsidRPr="00A456C6">
        <w:t xml:space="preserve">w </w:t>
      </w:r>
      <w:r w:rsidRPr="006E4EDF">
        <w:t xml:space="preserve">art. 7 w pkt 2 </w:t>
      </w:r>
      <w:r w:rsidRPr="007B6CCB">
        <w:t xml:space="preserve">i art. 11 w ust. 7 w pkt 2 </w:t>
      </w:r>
      <w:r w:rsidRPr="006E4EDF">
        <w:t>skreśla się wyrazy „i art. 31da ust. 1”</w:t>
      </w:r>
      <w:r>
        <w:t>.</w:t>
      </w:r>
    </w:p>
    <w:p w14:paraId="20294B5C" w14:textId="27C93BE6" w:rsidR="001C5ACE" w:rsidRPr="006E4EDF" w:rsidRDefault="001C5ACE" w:rsidP="001C5ACE">
      <w:pPr>
        <w:pStyle w:val="ARTartustawynprozporzdzenia"/>
      </w:pPr>
      <w:r w:rsidRPr="006E4EDF">
        <w:rPr>
          <w:rStyle w:val="Ppogrubienie"/>
        </w:rPr>
        <w:t>Art.</w:t>
      </w:r>
      <w:r>
        <w:rPr>
          <w:rStyle w:val="Ppogrubienie"/>
        </w:rPr>
        <w:t> 7</w:t>
      </w:r>
      <w:r w:rsidRPr="006E4EDF">
        <w:rPr>
          <w:rStyle w:val="Ppogrubienie"/>
        </w:rPr>
        <w:t>.</w:t>
      </w:r>
      <w:r>
        <w:rPr>
          <w:rStyle w:val="Ppogrubienie"/>
        </w:rPr>
        <w:t> </w:t>
      </w:r>
      <w:r w:rsidRPr="005C6DFC">
        <w:t xml:space="preserve">Komórka organizacyjna zakładu leczniczego podmiotu leczniczego, której przed dniem wejścia w życie niniejszej ustawy nadano status Ośrodka Eksperckiego Chorób Rzadkich, zachowuje ten status na okres przynależności do Europejskich Sieci Referencyjnych dla Chorób Rzadkich, </w:t>
      </w:r>
      <w:r w:rsidRPr="00765724">
        <w:t>niedłużej</w:t>
      </w:r>
      <w:r w:rsidRPr="008D2D4D">
        <w:rPr>
          <w:rStyle w:val="Ppogrubienie"/>
        </w:rPr>
        <w:t xml:space="preserve"> </w:t>
      </w:r>
      <w:r w:rsidRPr="005C6DFC">
        <w:t>jednak niż przez 5 lat, licząc od dnia wejścia w życie niniejszej ustawy, jeżeli w tym okresie należy do Europejskich Sieci Referencyjnych dla Chorób Rzadkich</w:t>
      </w:r>
      <w:r w:rsidRPr="006E4EDF">
        <w:t xml:space="preserve">. </w:t>
      </w:r>
    </w:p>
    <w:p w14:paraId="6B3CCCE7" w14:textId="77777777" w:rsidR="001C5ACE" w:rsidRPr="001C5ACE" w:rsidRDefault="001C5ACE" w:rsidP="001C5ACE">
      <w:pPr>
        <w:pStyle w:val="ARTartustawynprozporzdzenia"/>
      </w:pPr>
      <w:r w:rsidRPr="00670BD3">
        <w:rPr>
          <w:rStyle w:val="Ppogrubienie"/>
        </w:rPr>
        <w:t>Art. 8.</w:t>
      </w:r>
      <w:r w:rsidRPr="00670BD3">
        <w:t> Do</w:t>
      </w:r>
      <w:r w:rsidRPr="006E4EDF">
        <w:t xml:space="preserve"> postępowań w sprawie refundacji kosztów świadczeń opieki zdrowotnej udzielonych podczas pobytu na terytorium innego państwa członkowskiego </w:t>
      </w:r>
      <w:r w:rsidRPr="001C5ACE">
        <w:t>Unii Europejskiej lub Europejskiego Porozumienia o Wolnym Handlu, lub Zjednoczonego Królestwa Wielkiej Brytanii i Irlandii Północnej,</w:t>
      </w:r>
      <w:r w:rsidRPr="006E4EDF">
        <w:t xml:space="preserve"> wszczętych i niezakończonych </w:t>
      </w:r>
      <w:r w:rsidRPr="007A7A67">
        <w:t xml:space="preserve">w dniu wejścia w życie </w:t>
      </w:r>
      <w:r>
        <w:t>art. 1 pkt 9 lit. e oraz g i pkt 13 niniejszej ustawy,</w:t>
      </w:r>
      <w:r w:rsidRPr="006E4EDF">
        <w:t xml:space="preserve"> stosuje się przepisy dotychczasowe.</w:t>
      </w:r>
    </w:p>
    <w:p w14:paraId="168DBADF" w14:textId="77777777" w:rsidR="001C5ACE" w:rsidRPr="001C5ACE" w:rsidRDefault="001C5ACE" w:rsidP="001C5ACE">
      <w:pPr>
        <w:pStyle w:val="ARTartustawynprozporzdzenia"/>
        <w:rPr>
          <w:rStyle w:val="Ppogrubienie"/>
        </w:rPr>
      </w:pPr>
      <w:r w:rsidRPr="00716F1F">
        <w:rPr>
          <w:rStyle w:val="Ppogrubienie"/>
        </w:rPr>
        <w:t>Art.</w:t>
      </w:r>
      <w:r>
        <w:rPr>
          <w:rStyle w:val="Ppogrubienie"/>
        </w:rPr>
        <w:t> 9</w:t>
      </w:r>
      <w:r w:rsidRPr="00716F1F">
        <w:rPr>
          <w:rStyle w:val="Ppogrubienie"/>
        </w:rPr>
        <w:t>.</w:t>
      </w:r>
      <w:r>
        <w:rPr>
          <w:rStyle w:val="Ppogrubienie"/>
        </w:rPr>
        <w:t> </w:t>
      </w:r>
      <w:r w:rsidRPr="001C5ACE">
        <w:t>Do zlecenia ministra właściwego do spraw zdrowia, o którym mowa w art. 31n pkt 2c ustawy zmienianej w art. 1, złożonego przed dniem wejścia w życie niniejszej ustawy, stosuje się przepisy dotychczasowe.</w:t>
      </w:r>
    </w:p>
    <w:p w14:paraId="5646C7B7" w14:textId="77777777" w:rsidR="001C5ACE" w:rsidRPr="001C5ACE" w:rsidRDefault="001C5ACE" w:rsidP="001C5ACE">
      <w:pPr>
        <w:pStyle w:val="ARTartustawynprozporzdzenia"/>
        <w:rPr>
          <w:rStyle w:val="Ppogrubienie"/>
        </w:rPr>
      </w:pPr>
      <w:r w:rsidRPr="006E4EDF">
        <w:rPr>
          <w:rStyle w:val="Ppogrubienie"/>
        </w:rPr>
        <w:t>Art.</w:t>
      </w:r>
      <w:r>
        <w:rPr>
          <w:rStyle w:val="Ppogrubienie"/>
        </w:rPr>
        <w:t> 10. </w:t>
      </w:r>
      <w:r w:rsidRPr="000E609C">
        <w:t>W dniu wejścia w życie ustawy umowy ze świadczeniodawcami wykonującymi czynności w zakresie zaopatrzenia w wyroby medyczne na zlecenie osoby uprawnionej</w:t>
      </w:r>
      <w:r>
        <w:t xml:space="preserve">, o których mowa w art. 159 </w:t>
      </w:r>
      <w:r w:rsidRPr="00DF7E65">
        <w:t>ustawy zmienianej w art. 1</w:t>
      </w:r>
      <w:r>
        <w:t>,</w:t>
      </w:r>
      <w:r w:rsidRPr="000E609C">
        <w:t xml:space="preserve"> zawarte </w:t>
      </w:r>
      <w:r>
        <w:t>przed dniem wejścia w życie niniejszej ustawy</w:t>
      </w:r>
      <w:r w:rsidRPr="000E609C">
        <w:t xml:space="preserve"> stają się umowami zawartymi na czas nieoznaczony.</w:t>
      </w:r>
    </w:p>
    <w:p w14:paraId="746894FD" w14:textId="77777777" w:rsidR="001C5ACE" w:rsidRPr="000E609C" w:rsidRDefault="001C5ACE" w:rsidP="001C5ACE">
      <w:pPr>
        <w:pStyle w:val="ARTartustawynprozporzdzenia"/>
      </w:pPr>
      <w:r w:rsidRPr="000E609C">
        <w:rPr>
          <w:rStyle w:val="Ppogrubienie"/>
        </w:rPr>
        <w:t>Art.</w:t>
      </w:r>
      <w:r>
        <w:rPr>
          <w:rStyle w:val="Ppogrubienie"/>
        </w:rPr>
        <w:t> </w:t>
      </w:r>
      <w:r w:rsidRPr="000E609C">
        <w:rPr>
          <w:rStyle w:val="Ppogrubienie"/>
        </w:rPr>
        <w:t>11.</w:t>
      </w:r>
      <w:r>
        <w:t> </w:t>
      </w:r>
      <w:r w:rsidRPr="000E609C">
        <w:t>Ustawa wchodzi w życie po upływie 14 dni od dnia ogłoszenia, z wyjątkiem:</w:t>
      </w:r>
    </w:p>
    <w:p w14:paraId="6B28A21F" w14:textId="77777777" w:rsidR="001C5ACE" w:rsidRPr="0085689F" w:rsidRDefault="001C5ACE" w:rsidP="001C5ACE">
      <w:pPr>
        <w:pStyle w:val="PKTpunkt"/>
      </w:pPr>
      <w:r>
        <w:t>1)</w:t>
      </w:r>
      <w:r>
        <w:tab/>
      </w:r>
      <w:r w:rsidRPr="0085689F">
        <w:t>art. 1 pkt 9 lit. e oraz g</w:t>
      </w:r>
      <w:r>
        <w:t xml:space="preserve"> i pkt 13 oraz art. 2</w:t>
      </w:r>
      <w:r w:rsidRPr="0085689F">
        <w:t xml:space="preserve">, które wchodzą w życie po upływie 12 miesięcy od dnia </w:t>
      </w:r>
      <w:r>
        <w:t>ogłoszenia</w:t>
      </w:r>
      <w:r w:rsidRPr="0085689F">
        <w:t>;</w:t>
      </w:r>
    </w:p>
    <w:p w14:paraId="10E074FA" w14:textId="77777777" w:rsidR="001C5ACE" w:rsidRPr="001C5ACE" w:rsidRDefault="001C5ACE" w:rsidP="001C5ACE">
      <w:pPr>
        <w:pStyle w:val="PKTpunkt"/>
      </w:pPr>
      <w:r>
        <w:t>2</w:t>
      </w:r>
      <w:r w:rsidRPr="0085689F">
        <w:t>)</w:t>
      </w:r>
      <w:r w:rsidRPr="0085689F">
        <w:tab/>
        <w:t>art. 1 pkt 25</w:t>
      </w:r>
      <w:r>
        <w:t xml:space="preserve"> oraz</w:t>
      </w:r>
      <w:r w:rsidRPr="0085689F">
        <w:t xml:space="preserve"> art. 3, które wchodzą w życie </w:t>
      </w:r>
      <w:r>
        <w:t>po upływie 9 miesięcy od dnia ogłoszenia.</w:t>
      </w:r>
    </w:p>
    <w:p w14:paraId="5CDFA458" w14:textId="77777777" w:rsidR="005E31CC" w:rsidRPr="00C53EFB" w:rsidRDefault="005E31CC" w:rsidP="00C53EFB">
      <w:pPr>
        <w:rPr>
          <w:rStyle w:val="Ppogrubienie"/>
          <w:b w:val="0"/>
        </w:rPr>
      </w:pPr>
    </w:p>
    <w:sectPr w:rsidR="005E31CC" w:rsidRPr="00C53EFB" w:rsidSect="0091576D">
      <w:headerReference w:type="default" r:id="rId8"/>
      <w:headerReference w:type="first" r:id="rId9"/>
      <w:footnotePr>
        <w:numRestart w:val="eachSect"/>
      </w:footnotePr>
      <w:pgSz w:w="11906" w:h="16838"/>
      <w:pgMar w:top="1559" w:right="1418" w:bottom="1559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3DFA7" w14:textId="77777777" w:rsidR="00AE715D" w:rsidRDefault="00AE715D">
      <w:r>
        <w:separator/>
      </w:r>
    </w:p>
  </w:endnote>
  <w:endnote w:type="continuationSeparator" w:id="0">
    <w:p w14:paraId="678CC4D1" w14:textId="77777777" w:rsidR="00AE715D" w:rsidRDefault="00AE7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364EF" w14:textId="77777777" w:rsidR="00AE715D" w:rsidRDefault="00AE715D">
      <w:r>
        <w:separator/>
      </w:r>
    </w:p>
  </w:footnote>
  <w:footnote w:type="continuationSeparator" w:id="0">
    <w:p w14:paraId="4352D4CB" w14:textId="77777777" w:rsidR="00AE715D" w:rsidRDefault="00AE715D">
      <w:r>
        <w:continuationSeparator/>
      </w:r>
    </w:p>
  </w:footnote>
  <w:footnote w:id="1">
    <w:p w14:paraId="727D737C" w14:textId="77777777" w:rsidR="001C5ACE" w:rsidRPr="00741D75" w:rsidRDefault="001C5ACE" w:rsidP="001C5ACE">
      <w:pPr>
        <w:pStyle w:val="ODNONIKtreodnonika"/>
      </w:pPr>
      <w:r w:rsidRPr="00741D75">
        <w:rPr>
          <w:rStyle w:val="IGindeksgrny"/>
        </w:rPr>
        <w:footnoteRef/>
      </w:r>
      <w:r w:rsidRPr="00741D75">
        <w:rPr>
          <w:rStyle w:val="IGindeksgrny"/>
        </w:rPr>
        <w:t>)</w:t>
      </w:r>
      <w:r w:rsidRPr="00741D75">
        <w:tab/>
        <w:t>Niniejszą ustawą zmienia się ustawy: ustawę z dnia 13 października 1998 r. o systemie ubezpieczeń społecznych, ustawę z dnia 17 grudnia 1998 r. o emeryturach i rentach z Funduszu Ubezpieczeń Społecznych, ustawę z dnia 22 listopada 2013 r. o postępowaniu wobec osób z zaburzeniami psychicznymi stwarzających zagrożenie życia, zdrowia lub wolności seksualnej innych osób, ustawę z dnia 15 września 2022 r. o medycynie laboratoryjnej oraz ustawę z dnia 16 czerwca 2023 r. o jakości w opiece zdrowotnej i bezpieczeństwie pacjenta.</w:t>
      </w:r>
      <w:bookmarkStart w:id="0" w:name="_Hlk211853623"/>
      <w:bookmarkEnd w:id="0"/>
    </w:p>
  </w:footnote>
  <w:footnote w:id="2">
    <w:p w14:paraId="51C43E6D" w14:textId="77777777" w:rsidR="001C5ACE" w:rsidRPr="00741D75" w:rsidRDefault="001C5ACE" w:rsidP="001C5ACE">
      <w:pPr>
        <w:pStyle w:val="ODNONIKtreodnonika"/>
      </w:pPr>
      <w:r w:rsidRPr="00741D75">
        <w:rPr>
          <w:rStyle w:val="IGindeksgrny"/>
        </w:rPr>
        <w:footnoteRef/>
      </w:r>
      <w:r w:rsidRPr="00741D75">
        <w:rPr>
          <w:rStyle w:val="IGindeksgrny"/>
        </w:rPr>
        <w:t>)</w:t>
      </w:r>
      <w:r w:rsidRPr="00741D75">
        <w:tab/>
        <w:t>Zmiany tekstu jednolitego wymienionej ustawy zostały ogłoszone w Dz. U. z 2025 r. poz. 1537 i 1739 oraz z 2026 r. poz. 26, 203, 791, 972, 986 i 1007.</w:t>
      </w:r>
    </w:p>
  </w:footnote>
  <w:footnote w:id="3">
    <w:p w14:paraId="709BC877" w14:textId="77777777" w:rsidR="001C5ACE" w:rsidRPr="00741D75" w:rsidRDefault="001C5ACE" w:rsidP="001C5ACE">
      <w:pPr>
        <w:pStyle w:val="ODNONIKtreodnonika"/>
      </w:pPr>
      <w:r w:rsidRPr="00741D75">
        <w:rPr>
          <w:rStyle w:val="IGindeksgrny"/>
        </w:rPr>
        <w:footnoteRef/>
      </w:r>
      <w:r w:rsidRPr="00741D75">
        <w:rPr>
          <w:rStyle w:val="IGindeksgrny"/>
        </w:rPr>
        <w:t>)</w:t>
      </w:r>
      <w:r w:rsidRPr="00741D75">
        <w:tab/>
        <w:t xml:space="preserve">Zmiany tekstu jednolitego wymienionej ustawy zostały ogłoszone w Dz. U. z 2025 r. poz. 1537 i 1739 oraz z 2026 r. poz. 26, 203, 791, 972, 986, 1007 i ….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51B09" w14:textId="71094EC1" w:rsidR="00CD7822" w:rsidRDefault="00CD7822" w:rsidP="00C53EFB">
    <w:pPr>
      <w:pStyle w:val="Nagwek"/>
      <w:pBdr>
        <w:bottom w:val="single" w:sz="6" w:space="12" w:color="auto"/>
      </w:pBdr>
      <w:rPr>
        <w:b/>
      </w:rPr>
    </w:pPr>
    <w:r w:rsidRPr="00287EAD">
      <w:rPr>
        <w:b/>
      </w:rPr>
      <w:t xml:space="preserve">Liczba stron :  </w:t>
    </w:r>
    <w:fldSimple w:instr=" NUMPAGES   \* MERGEFORMAT ">
      <w:r>
        <w:t>1</w:t>
      </w:r>
    </w:fldSimple>
    <w:r w:rsidRPr="00287EAD">
      <w:rPr>
        <w:b/>
      </w:rPr>
      <w:t xml:space="preserve">     Data :   </w:t>
    </w:r>
    <w:fldSimple w:instr=" DATE   \* MERGEFORMAT ">
      <w:r w:rsidR="001D6A90" w:rsidRPr="001D6A90">
        <w:rPr>
          <w:b/>
          <w:noProof/>
        </w:rPr>
        <w:t>2026-10-12</w:t>
      </w:r>
    </w:fldSimple>
    <w:r>
      <w:rPr>
        <w:b/>
      </w:rPr>
      <w:t xml:space="preserve">      Nazwa pliku :  </w:t>
    </w:r>
    <w:sdt>
      <w:sdtPr>
        <w:id w:val="12236052"/>
        <w:docPartObj>
          <w:docPartGallery w:val="Page Numbers (Top of Page)"/>
          <w:docPartUnique/>
        </w:docPartObj>
      </w:sdtPr>
      <w:sdtContent>
        <w:r>
          <w:t xml:space="preserve"> </w:t>
        </w:r>
        <w:r w:rsidRPr="00C53EFB">
          <w:rPr>
            <w:rStyle w:val="Ppogrubienie"/>
          </w:rPr>
          <w:fldChar w:fldCharType="begin"/>
        </w:r>
        <w:r w:rsidRPr="00C53EFB">
          <w:rPr>
            <w:rStyle w:val="Ppogrubienie"/>
          </w:rPr>
          <w:instrText xml:space="preserve"> FILENAME  \* Upper  \* MERGEFORMAT </w:instrText>
        </w:r>
        <w:r w:rsidRPr="00C53EFB">
          <w:rPr>
            <w:rStyle w:val="Ppogrubienie"/>
          </w:rPr>
          <w:fldChar w:fldCharType="separate"/>
        </w:r>
        <w:r w:rsidR="0093012A">
          <w:rPr>
            <w:rStyle w:val="Ppogrubienie"/>
            <w:noProof/>
          </w:rPr>
          <w:t>V3_481-91.NK</w:t>
        </w:r>
        <w:r w:rsidRPr="00C53EFB">
          <w:rPr>
            <w:rStyle w:val="Ppogrubienie"/>
          </w:rPr>
          <w:fldChar w:fldCharType="end"/>
        </w:r>
        <w:r w:rsidRPr="00C53EFB">
          <w:rPr>
            <w:rStyle w:val="Ppogrubienie"/>
          </w:rPr>
          <w:t xml:space="preserve"> </w: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14:paraId="00CB01AA" w14:textId="19A575C9" w:rsidR="00CD7822" w:rsidRPr="00306403" w:rsidRDefault="00CD7822" w:rsidP="00C53EFB">
    <w:pPr>
      <w:pStyle w:val="Nagwek"/>
      <w:pBdr>
        <w:bottom w:val="single" w:sz="6" w:space="12" w:color="auto"/>
      </w:pBdr>
      <w:rPr>
        <w:b/>
        <w:szCs w:val="20"/>
      </w:rPr>
    </w:pPr>
    <w:r>
      <w:rPr>
        <w:b/>
        <w:szCs w:val="20"/>
      </w:rPr>
      <w:t xml:space="preserve">X kadencja/druk nr </w:t>
    </w:r>
    <w:r w:rsidR="001C5ACE" w:rsidRPr="001C5ACE">
      <w:rPr>
        <w:rStyle w:val="Ppogrubienie"/>
      </w:rPr>
      <w:t>3141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FFC1C" w14:textId="029376F0" w:rsidR="00084E7F" w:rsidRPr="00084E7F" w:rsidRDefault="00084E7F" w:rsidP="00084E7F">
    <w:pPr>
      <w:pStyle w:val="Nagwek"/>
      <w:rPr>
        <w:rStyle w:val="Ppogrubienie"/>
      </w:rPr>
    </w:pPr>
    <w:r w:rsidRPr="00084E7F">
      <w:rPr>
        <w:rStyle w:val="Ppogrubienie"/>
      </w:rPr>
      <w:t xml:space="preserve">Liczba stron :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NUMPAGES   \* MERGEFORMAT </w:instrText>
    </w:r>
    <w:r w:rsidRPr="00084E7F">
      <w:rPr>
        <w:rStyle w:val="Ppogrubienie"/>
      </w:rPr>
      <w:fldChar w:fldCharType="separate"/>
    </w:r>
    <w:r w:rsidR="00395835">
      <w:rPr>
        <w:rStyle w:val="Ppogrubienie"/>
        <w:noProof/>
      </w:rPr>
      <w:t>1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Data : 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DATE   \* MERGEFORMAT </w:instrText>
    </w:r>
    <w:r w:rsidRPr="00084E7F">
      <w:rPr>
        <w:rStyle w:val="Ppogrubienie"/>
      </w:rPr>
      <w:fldChar w:fldCharType="separate"/>
    </w:r>
    <w:r w:rsidR="001D6A90">
      <w:rPr>
        <w:rStyle w:val="Ppogrubienie"/>
        <w:noProof/>
      </w:rPr>
      <w:t>2026-10-12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 Nazwa pliku :  </w:t>
    </w:r>
    <w:sdt>
      <w:sdtPr>
        <w:rPr>
          <w:rStyle w:val="Ppogrubienie"/>
        </w:rPr>
        <w:id w:val="1445964973"/>
        <w:docPartObj>
          <w:docPartGallery w:val="Page Numbers (Top of Page)"/>
          <w:docPartUnique/>
        </w:docPartObj>
      </w:sdtPr>
      <w:sdtContent>
        <w:r w:rsidRPr="00084E7F">
          <w:rPr>
            <w:rStyle w:val="Ppogrubienie"/>
          </w:rPr>
          <w:t xml:space="preserve">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FILENAME  \* Upper  \* MERGEFORMAT </w:instrText>
        </w:r>
        <w:r w:rsidRPr="00084E7F">
          <w:rPr>
            <w:rStyle w:val="Ppogrubienie"/>
          </w:rPr>
          <w:fldChar w:fldCharType="separate"/>
        </w:r>
        <w:r w:rsidR="0093012A">
          <w:rPr>
            <w:rStyle w:val="Ppogrubienie"/>
            <w:noProof/>
          </w:rPr>
          <w:t>V3_481-91.NK</w:t>
        </w:r>
        <w:r w:rsidRPr="00084E7F">
          <w:rPr>
            <w:rStyle w:val="Ppogrubienie"/>
          </w:rPr>
          <w:fldChar w:fldCharType="end"/>
        </w:r>
        <w:r w:rsidRPr="00084E7F">
          <w:rPr>
            <w:rStyle w:val="Ppogrubienie"/>
          </w:rPr>
          <w:t xml:space="preserve"> 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PAGE   \* MERGEFORMAT </w:instrText>
        </w:r>
        <w:r w:rsidRPr="00084E7F">
          <w:rPr>
            <w:rStyle w:val="Ppogrubienie"/>
          </w:rPr>
          <w:fldChar w:fldCharType="separate"/>
        </w:r>
        <w:r w:rsidR="00395835">
          <w:rPr>
            <w:rStyle w:val="Ppogrubienie"/>
            <w:noProof/>
          </w:rPr>
          <w:t>1</w:t>
        </w:r>
        <w:r w:rsidRPr="00084E7F">
          <w:rPr>
            <w:rStyle w:val="Ppogrubienie"/>
          </w:rPr>
          <w:fldChar w:fldCharType="end"/>
        </w:r>
      </w:sdtContent>
    </w:sdt>
  </w:p>
  <w:p w14:paraId="3C2790BE" w14:textId="77777777" w:rsidR="00084E7F" w:rsidRPr="00084E7F" w:rsidRDefault="00084E7F" w:rsidP="00084E7F">
    <w:pPr>
      <w:pStyle w:val="Nagwek"/>
    </w:pPr>
    <w:r>
      <w:rPr>
        <w:b/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FFA1D0F" wp14:editId="09397F13">
              <wp:simplePos x="0" y="0"/>
              <wp:positionH relativeFrom="column">
                <wp:posOffset>-176530</wp:posOffset>
              </wp:positionH>
              <wp:positionV relativeFrom="paragraph">
                <wp:posOffset>239395</wp:posOffset>
              </wp:positionV>
              <wp:extent cx="5781675" cy="1"/>
              <wp:effectExtent l="0" t="0" r="9525" b="19050"/>
              <wp:wrapNone/>
              <wp:docPr id="1" name="Łącznik prostoliniow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81675" cy="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12E5A1" id="Łącznik prostoliniowy 1" o:spid="_x0000_s1026" style="position:absolute;flip:y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3.9pt,18.85pt" to="441.3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YX+yQEAAMYDAAAOAAAAZHJzL2Uyb0RvYy54bWysU8uO1DAQvCPxD5bvTDIr7UPRZPawK7gg&#10;GPHYu9dpT6y13ZZtJgk3DvwZ/BdtZyYgYKUV4mLFdld1VbmzuR6tYQcIUaNr+XpVcwZOYqfdvuUf&#10;P7x8ccVZTMJ1wqCDlk8Q+fX2+bPN4Bs4wx5NB4ERiYvN4Fvep+SbqoqyByviCj04ulQYrEi0Dfuq&#10;C2Igdmuqs7q+qAYMnQ8oIUY6vZ0v+bbwKwUyvVUqQmKm5aQtlTWU9T6v1XYjmn0QvtfyKEP8gwor&#10;tKOmC9WtSIJ9CvoPKqtlwIgqrSTaCpXSEooHcrOuf3PzvhceihcKJ/olpvj/aOWbwy4w3dHbceaE&#10;pSf6/uXbV/nZ6QdGucaERjuNw8TWOazBx4YwN24XjrvodyE7H1WwTBnt7zJXPiF3bCxRT0vUMCYm&#10;6fD88mp9cXnOmaS7wlzNFBnoQ0yvAC0JiPRiJCCnIBpxeB0TtaXSUwltsqRZRPlKk4FcbNw7UOSM&#10;ms1yykzBjQnsIGgauodT21KZIUobs4Dq0vJR0LE2w6DM2VOBS3XpiC4tQKsdhr91TeNJqprrT65n&#10;r9n2PXZTeZISBw1LSek42Hkaf90X+M/fb/sDAAD//wMAUEsDBBQABgAIAAAAIQB3pEne3gAAAAkB&#10;AAAPAAAAZHJzL2Rvd25yZXYueG1sTI/BTsMwEETvSPyDtUhcqtYhiCZK41SoEhc4AIUPcJIliWqv&#10;Q+ym7t+ziAO97c6OZt6W22iNmHHygyMFd6sEBFLj2oE6BZ8fT8schA+aWm0coYIzethW11elLlp3&#10;onec96ETHEK+0Ar6EMZCSt/0aLVfuRGJb19usjrwOnWynfSJw62RaZKspdUDcUOvR9z12Bz2R6vg&#10;+fVtcU7jevGdPdS7OOcmvnij1O1NfNyACBjDvxl+8RkdKmaq3ZFaL4yCZZoxelBwn2Ug2JDnKQ/1&#10;nyCrUl5+UP0AAAD//wMAUEsBAi0AFAAGAAgAAAAhALaDOJL+AAAA4QEAABMAAAAAAAAAAAAAAAAA&#10;AAAAAFtDb250ZW50X1R5cGVzXS54bWxQSwECLQAUAAYACAAAACEAOP0h/9YAAACUAQAACwAAAAAA&#10;AAAAAAAAAAAvAQAAX3JlbHMvLnJlbHNQSwECLQAUAAYACAAAACEAwaGF/skBAADGAwAADgAAAAAA&#10;AAAAAAAAAAAuAgAAZHJzL2Uyb0RvYy54bWxQSwECLQAUAAYACAAAACEAd6RJ3t4AAAAJAQAADwAA&#10;AAAAAAAAAAAAAAAjBAAAZHJzL2Rvd25yZXYueG1sUEsFBgAAAAAEAAQA8wAAAC4FAAAAAA==&#10;" strokecolor="black [3040]"/>
          </w:pict>
        </mc:Fallback>
      </mc:AlternateContent>
    </w:r>
    <w:r w:rsidRPr="00084E7F">
      <w:rPr>
        <w:rStyle w:val="Ppogrubienie"/>
      </w:rPr>
      <w:t>VII kadencja/druk nr ………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edit="trackedChanges"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BA3"/>
    <w:rsid w:val="000012DA"/>
    <w:rsid w:val="0000246E"/>
    <w:rsid w:val="00002ECD"/>
    <w:rsid w:val="00003862"/>
    <w:rsid w:val="00012A35"/>
    <w:rsid w:val="00016099"/>
    <w:rsid w:val="00017DC2"/>
    <w:rsid w:val="00021522"/>
    <w:rsid w:val="000225DD"/>
    <w:rsid w:val="00023471"/>
    <w:rsid w:val="00023F13"/>
    <w:rsid w:val="00030634"/>
    <w:rsid w:val="000319C1"/>
    <w:rsid w:val="00031A8B"/>
    <w:rsid w:val="00031BCA"/>
    <w:rsid w:val="000328C8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5AD7"/>
    <w:rsid w:val="00056456"/>
    <w:rsid w:val="00057AB3"/>
    <w:rsid w:val="00060076"/>
    <w:rsid w:val="00060432"/>
    <w:rsid w:val="00060D87"/>
    <w:rsid w:val="000615A5"/>
    <w:rsid w:val="00064E4C"/>
    <w:rsid w:val="00066901"/>
    <w:rsid w:val="000706E8"/>
    <w:rsid w:val="00071BEE"/>
    <w:rsid w:val="000736CD"/>
    <w:rsid w:val="0007533B"/>
    <w:rsid w:val="0007545D"/>
    <w:rsid w:val="000760BF"/>
    <w:rsid w:val="0007613E"/>
    <w:rsid w:val="00076BFC"/>
    <w:rsid w:val="000814A7"/>
    <w:rsid w:val="00084E7F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0EB7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4F03"/>
    <w:rsid w:val="000D6173"/>
    <w:rsid w:val="000D6F83"/>
    <w:rsid w:val="000E25CC"/>
    <w:rsid w:val="000E352F"/>
    <w:rsid w:val="000E3694"/>
    <w:rsid w:val="000E490F"/>
    <w:rsid w:val="000E6241"/>
    <w:rsid w:val="000F2BE3"/>
    <w:rsid w:val="000F3D0D"/>
    <w:rsid w:val="000F6ED4"/>
    <w:rsid w:val="000F7A6E"/>
    <w:rsid w:val="00100541"/>
    <w:rsid w:val="001042BA"/>
    <w:rsid w:val="00106D03"/>
    <w:rsid w:val="00110465"/>
    <w:rsid w:val="00110628"/>
    <w:rsid w:val="0011245A"/>
    <w:rsid w:val="0011493E"/>
    <w:rsid w:val="00115B72"/>
    <w:rsid w:val="00116416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6C5C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5ACE"/>
    <w:rsid w:val="001D1783"/>
    <w:rsid w:val="001D3347"/>
    <w:rsid w:val="001D53CD"/>
    <w:rsid w:val="001D55A3"/>
    <w:rsid w:val="001D5AF5"/>
    <w:rsid w:val="001D6A90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599"/>
    <w:rsid w:val="00204A97"/>
    <w:rsid w:val="00205CE8"/>
    <w:rsid w:val="002114EF"/>
    <w:rsid w:val="002166AD"/>
    <w:rsid w:val="00217871"/>
    <w:rsid w:val="00221ED8"/>
    <w:rsid w:val="002231EA"/>
    <w:rsid w:val="00223FDF"/>
    <w:rsid w:val="002279C0"/>
    <w:rsid w:val="002351DC"/>
    <w:rsid w:val="0023727E"/>
    <w:rsid w:val="00242081"/>
    <w:rsid w:val="00243777"/>
    <w:rsid w:val="002441CD"/>
    <w:rsid w:val="002501A3"/>
    <w:rsid w:val="0025166C"/>
    <w:rsid w:val="00251963"/>
    <w:rsid w:val="002555D4"/>
    <w:rsid w:val="00261A16"/>
    <w:rsid w:val="00263522"/>
    <w:rsid w:val="00264EC6"/>
    <w:rsid w:val="00271013"/>
    <w:rsid w:val="00273FE4"/>
    <w:rsid w:val="002765B4"/>
    <w:rsid w:val="00276A94"/>
    <w:rsid w:val="00287575"/>
    <w:rsid w:val="00292D2F"/>
    <w:rsid w:val="0029405D"/>
    <w:rsid w:val="00294FA6"/>
    <w:rsid w:val="00295A6F"/>
    <w:rsid w:val="002A20C4"/>
    <w:rsid w:val="002A48B5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1A97"/>
    <w:rsid w:val="003122CA"/>
    <w:rsid w:val="003148FD"/>
    <w:rsid w:val="003150D7"/>
    <w:rsid w:val="00321080"/>
    <w:rsid w:val="00322D45"/>
    <w:rsid w:val="0032455F"/>
    <w:rsid w:val="0032569A"/>
    <w:rsid w:val="00325A1F"/>
    <w:rsid w:val="003268F9"/>
    <w:rsid w:val="00330BAF"/>
    <w:rsid w:val="00334E3A"/>
    <w:rsid w:val="003361DD"/>
    <w:rsid w:val="00341A6A"/>
    <w:rsid w:val="00343409"/>
    <w:rsid w:val="00345B9C"/>
    <w:rsid w:val="00352DAE"/>
    <w:rsid w:val="00354EB9"/>
    <w:rsid w:val="003602AE"/>
    <w:rsid w:val="00360929"/>
    <w:rsid w:val="00362976"/>
    <w:rsid w:val="003647D5"/>
    <w:rsid w:val="003674B0"/>
    <w:rsid w:val="0037188C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34AF"/>
    <w:rsid w:val="00394423"/>
    <w:rsid w:val="00395835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000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3F700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25A4"/>
    <w:rsid w:val="0042465E"/>
    <w:rsid w:val="00424DF7"/>
    <w:rsid w:val="00431BA3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628"/>
    <w:rsid w:val="00465A0B"/>
    <w:rsid w:val="0047077C"/>
    <w:rsid w:val="00470B05"/>
    <w:rsid w:val="0047207C"/>
    <w:rsid w:val="00472CD6"/>
    <w:rsid w:val="00474E3C"/>
    <w:rsid w:val="00480A58"/>
    <w:rsid w:val="00482151"/>
    <w:rsid w:val="00482412"/>
    <w:rsid w:val="00483B4B"/>
    <w:rsid w:val="00485FAD"/>
    <w:rsid w:val="00487AED"/>
    <w:rsid w:val="00487CEF"/>
    <w:rsid w:val="00491002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15BE"/>
    <w:rsid w:val="005363AB"/>
    <w:rsid w:val="00537C93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456"/>
    <w:rsid w:val="00570570"/>
    <w:rsid w:val="00572512"/>
    <w:rsid w:val="00573EE6"/>
    <w:rsid w:val="00575249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6CD1"/>
    <w:rsid w:val="00597024"/>
    <w:rsid w:val="005A0274"/>
    <w:rsid w:val="005A095C"/>
    <w:rsid w:val="005A0B75"/>
    <w:rsid w:val="005A669D"/>
    <w:rsid w:val="005A75D8"/>
    <w:rsid w:val="005B713E"/>
    <w:rsid w:val="005C03B6"/>
    <w:rsid w:val="005C348E"/>
    <w:rsid w:val="005C68E1"/>
    <w:rsid w:val="005D1524"/>
    <w:rsid w:val="005D3763"/>
    <w:rsid w:val="005D55E1"/>
    <w:rsid w:val="005E19F7"/>
    <w:rsid w:val="005E31CC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7CBC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6C42"/>
    <w:rsid w:val="006872AE"/>
    <w:rsid w:val="00690082"/>
    <w:rsid w:val="00690252"/>
    <w:rsid w:val="00690B64"/>
    <w:rsid w:val="00692F4F"/>
    <w:rsid w:val="006946BB"/>
    <w:rsid w:val="00696474"/>
    <w:rsid w:val="006969FA"/>
    <w:rsid w:val="006A35D5"/>
    <w:rsid w:val="006A748A"/>
    <w:rsid w:val="006C419E"/>
    <w:rsid w:val="006C4A31"/>
    <w:rsid w:val="006C57B4"/>
    <w:rsid w:val="006C5AC2"/>
    <w:rsid w:val="006C6AFB"/>
    <w:rsid w:val="006C70A1"/>
    <w:rsid w:val="006D2735"/>
    <w:rsid w:val="006D45B2"/>
    <w:rsid w:val="006E0FCC"/>
    <w:rsid w:val="006E1E96"/>
    <w:rsid w:val="006E5E21"/>
    <w:rsid w:val="006F2648"/>
    <w:rsid w:val="006F279D"/>
    <w:rsid w:val="006F2F10"/>
    <w:rsid w:val="006F482B"/>
    <w:rsid w:val="006F6311"/>
    <w:rsid w:val="00701952"/>
    <w:rsid w:val="00702556"/>
    <w:rsid w:val="0070277E"/>
    <w:rsid w:val="00704156"/>
    <w:rsid w:val="007069FC"/>
    <w:rsid w:val="00706BA9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0B8A"/>
    <w:rsid w:val="007213B3"/>
    <w:rsid w:val="0072457F"/>
    <w:rsid w:val="00725406"/>
    <w:rsid w:val="00725883"/>
    <w:rsid w:val="0072621B"/>
    <w:rsid w:val="00730555"/>
    <w:rsid w:val="007312CC"/>
    <w:rsid w:val="00734B53"/>
    <w:rsid w:val="00736A64"/>
    <w:rsid w:val="00737F6A"/>
    <w:rsid w:val="007410B6"/>
    <w:rsid w:val="007447A5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5724"/>
    <w:rsid w:val="00770F6B"/>
    <w:rsid w:val="00771883"/>
    <w:rsid w:val="00776DC2"/>
    <w:rsid w:val="00780122"/>
    <w:rsid w:val="0078214B"/>
    <w:rsid w:val="0078498A"/>
    <w:rsid w:val="00785A55"/>
    <w:rsid w:val="00786094"/>
    <w:rsid w:val="00792207"/>
    <w:rsid w:val="00792974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567F"/>
    <w:rsid w:val="007B75BC"/>
    <w:rsid w:val="007C0BD6"/>
    <w:rsid w:val="007C3806"/>
    <w:rsid w:val="007C5BB7"/>
    <w:rsid w:val="007D04BF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2D23"/>
    <w:rsid w:val="0083405D"/>
    <w:rsid w:val="00834294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513D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276C"/>
    <w:rsid w:val="008A5D26"/>
    <w:rsid w:val="008A67A9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2DB"/>
    <w:rsid w:val="008C6F08"/>
    <w:rsid w:val="008C7233"/>
    <w:rsid w:val="008D2434"/>
    <w:rsid w:val="008D2D4D"/>
    <w:rsid w:val="008D3E0B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576D"/>
    <w:rsid w:val="00917CE5"/>
    <w:rsid w:val="009217C0"/>
    <w:rsid w:val="00925241"/>
    <w:rsid w:val="00925CEC"/>
    <w:rsid w:val="00926A3F"/>
    <w:rsid w:val="00926E76"/>
    <w:rsid w:val="0092794E"/>
    <w:rsid w:val="0093012A"/>
    <w:rsid w:val="00930D30"/>
    <w:rsid w:val="0093295A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4B47"/>
    <w:rsid w:val="00956812"/>
    <w:rsid w:val="0095719A"/>
    <w:rsid w:val="009623E9"/>
    <w:rsid w:val="00963EEB"/>
    <w:rsid w:val="009648BC"/>
    <w:rsid w:val="00964C2F"/>
    <w:rsid w:val="00965F88"/>
    <w:rsid w:val="00973D05"/>
    <w:rsid w:val="00984E03"/>
    <w:rsid w:val="009858FB"/>
    <w:rsid w:val="00987E85"/>
    <w:rsid w:val="009907BF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39BA"/>
    <w:rsid w:val="009C4444"/>
    <w:rsid w:val="009C79AD"/>
    <w:rsid w:val="009C7CA6"/>
    <w:rsid w:val="009D3316"/>
    <w:rsid w:val="009D55AA"/>
    <w:rsid w:val="009E3E77"/>
    <w:rsid w:val="009E3FAB"/>
    <w:rsid w:val="009E558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181E"/>
    <w:rsid w:val="00A24FCC"/>
    <w:rsid w:val="00A26080"/>
    <w:rsid w:val="00A26A90"/>
    <w:rsid w:val="00A26B27"/>
    <w:rsid w:val="00A30E4F"/>
    <w:rsid w:val="00A32253"/>
    <w:rsid w:val="00A3310E"/>
    <w:rsid w:val="00A333A0"/>
    <w:rsid w:val="00A33A4D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BA3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5D13"/>
    <w:rsid w:val="00AB67FC"/>
    <w:rsid w:val="00AB7B27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00"/>
    <w:rsid w:val="00AE4425"/>
    <w:rsid w:val="00AE4FBE"/>
    <w:rsid w:val="00AE650F"/>
    <w:rsid w:val="00AE6555"/>
    <w:rsid w:val="00AE7080"/>
    <w:rsid w:val="00AE715D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2B48"/>
    <w:rsid w:val="00B13921"/>
    <w:rsid w:val="00B1528C"/>
    <w:rsid w:val="00B16ACD"/>
    <w:rsid w:val="00B21487"/>
    <w:rsid w:val="00B232D1"/>
    <w:rsid w:val="00B24DB5"/>
    <w:rsid w:val="00B26A7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58C7"/>
    <w:rsid w:val="00B774CB"/>
    <w:rsid w:val="00B80402"/>
    <w:rsid w:val="00B80B9A"/>
    <w:rsid w:val="00B830B7"/>
    <w:rsid w:val="00B843E5"/>
    <w:rsid w:val="00B848EA"/>
    <w:rsid w:val="00B84B2B"/>
    <w:rsid w:val="00B90500"/>
    <w:rsid w:val="00B9176C"/>
    <w:rsid w:val="00B935A4"/>
    <w:rsid w:val="00BA561A"/>
    <w:rsid w:val="00BA6F7E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1784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0D1"/>
    <w:rsid w:val="00C2363F"/>
    <w:rsid w:val="00C236C8"/>
    <w:rsid w:val="00C260B1"/>
    <w:rsid w:val="00C26E56"/>
    <w:rsid w:val="00C313C3"/>
    <w:rsid w:val="00C31406"/>
    <w:rsid w:val="00C36693"/>
    <w:rsid w:val="00C37194"/>
    <w:rsid w:val="00C3785C"/>
    <w:rsid w:val="00C40637"/>
    <w:rsid w:val="00C40F6C"/>
    <w:rsid w:val="00C44426"/>
    <w:rsid w:val="00C445F3"/>
    <w:rsid w:val="00C451F4"/>
    <w:rsid w:val="00C45EB1"/>
    <w:rsid w:val="00C53EFB"/>
    <w:rsid w:val="00C54A3A"/>
    <w:rsid w:val="00C55566"/>
    <w:rsid w:val="00C563FB"/>
    <w:rsid w:val="00C56448"/>
    <w:rsid w:val="00C57B8B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1077"/>
    <w:rsid w:val="00C92840"/>
    <w:rsid w:val="00CA154B"/>
    <w:rsid w:val="00CA2FD4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5B4A"/>
    <w:rsid w:val="00CC637B"/>
    <w:rsid w:val="00CD12C1"/>
    <w:rsid w:val="00CD214E"/>
    <w:rsid w:val="00CD46FA"/>
    <w:rsid w:val="00CD5973"/>
    <w:rsid w:val="00CD7822"/>
    <w:rsid w:val="00CE31A6"/>
    <w:rsid w:val="00CE5AC5"/>
    <w:rsid w:val="00CF09AA"/>
    <w:rsid w:val="00CF4813"/>
    <w:rsid w:val="00CF5233"/>
    <w:rsid w:val="00D029B8"/>
    <w:rsid w:val="00D02F60"/>
    <w:rsid w:val="00D045FD"/>
    <w:rsid w:val="00D0464E"/>
    <w:rsid w:val="00D04A96"/>
    <w:rsid w:val="00D07A7B"/>
    <w:rsid w:val="00D10E06"/>
    <w:rsid w:val="00D12A70"/>
    <w:rsid w:val="00D135C4"/>
    <w:rsid w:val="00D15197"/>
    <w:rsid w:val="00D1534B"/>
    <w:rsid w:val="00D16820"/>
    <w:rsid w:val="00D169C8"/>
    <w:rsid w:val="00D1793F"/>
    <w:rsid w:val="00D2148E"/>
    <w:rsid w:val="00D22AF5"/>
    <w:rsid w:val="00D235EA"/>
    <w:rsid w:val="00D247A9"/>
    <w:rsid w:val="00D26131"/>
    <w:rsid w:val="00D32721"/>
    <w:rsid w:val="00D328DC"/>
    <w:rsid w:val="00D3305A"/>
    <w:rsid w:val="00D33387"/>
    <w:rsid w:val="00D402FB"/>
    <w:rsid w:val="00D4041A"/>
    <w:rsid w:val="00D4718E"/>
    <w:rsid w:val="00D47D7A"/>
    <w:rsid w:val="00D50ABD"/>
    <w:rsid w:val="00D55290"/>
    <w:rsid w:val="00D57791"/>
    <w:rsid w:val="00D6046A"/>
    <w:rsid w:val="00D62870"/>
    <w:rsid w:val="00D655D9"/>
    <w:rsid w:val="00D65872"/>
    <w:rsid w:val="00D67673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64AA"/>
    <w:rsid w:val="00DC7886"/>
    <w:rsid w:val="00DD0CF2"/>
    <w:rsid w:val="00DD49CB"/>
    <w:rsid w:val="00DE1554"/>
    <w:rsid w:val="00DE2901"/>
    <w:rsid w:val="00DE590F"/>
    <w:rsid w:val="00DE7DC1"/>
    <w:rsid w:val="00DF3F7E"/>
    <w:rsid w:val="00DF6D43"/>
    <w:rsid w:val="00DF7648"/>
    <w:rsid w:val="00E00E29"/>
    <w:rsid w:val="00E02BAB"/>
    <w:rsid w:val="00E02F4F"/>
    <w:rsid w:val="00E04CEB"/>
    <w:rsid w:val="00E060BC"/>
    <w:rsid w:val="00E11420"/>
    <w:rsid w:val="00E132FB"/>
    <w:rsid w:val="00E170B7"/>
    <w:rsid w:val="00E177DD"/>
    <w:rsid w:val="00E178B6"/>
    <w:rsid w:val="00E20900"/>
    <w:rsid w:val="00E20C7F"/>
    <w:rsid w:val="00E2396E"/>
    <w:rsid w:val="00E24728"/>
    <w:rsid w:val="00E276AC"/>
    <w:rsid w:val="00E312F0"/>
    <w:rsid w:val="00E346B1"/>
    <w:rsid w:val="00E34A35"/>
    <w:rsid w:val="00E37C2F"/>
    <w:rsid w:val="00E4096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774E1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2746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15DF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3A44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1BEF"/>
    <w:rsid w:val="00F92657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041B"/>
    <w:rsid w:val="00FD1DBE"/>
    <w:rsid w:val="00FD25A7"/>
    <w:rsid w:val="00FD27B6"/>
    <w:rsid w:val="00FD3689"/>
    <w:rsid w:val="00FD42A3"/>
    <w:rsid w:val="00FD7468"/>
    <w:rsid w:val="00FD7CE0"/>
    <w:rsid w:val="00FE0B3B"/>
    <w:rsid w:val="00FE1984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A50B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5DF"/>
    <w:pPr>
      <w:widowControl w:val="0"/>
      <w:autoSpaceDE w:val="0"/>
      <w:autoSpaceDN w:val="0"/>
      <w:adjustRightInd w:val="0"/>
      <w:spacing w:before="113" w:line="220" w:lineRule="exact"/>
      <w:jc w:val="both"/>
    </w:pPr>
    <w:rPr>
      <w:rFonts w:eastAsiaTheme="minorEastAsia" w:cs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B567F"/>
    <w:pPr>
      <w:keepNext/>
      <w:widowControl/>
      <w:autoSpaceDE/>
      <w:autoSpaceDN/>
      <w:adjustRightInd/>
      <w:spacing w:before="240" w:after="60" w:line="240" w:lineRule="auto"/>
      <w:outlineLvl w:val="1"/>
    </w:pPr>
    <w:rPr>
      <w:rFonts w:ascii="Arial" w:eastAsiaTheme="minorHAnsi" w:hAnsi="Arial" w:cstheme="minorBidi"/>
      <w:b/>
      <w:i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A67A9"/>
    <w:pPr>
      <w:keepNext/>
      <w:ind w:left="360"/>
      <w:jc w:val="center"/>
      <w:outlineLvl w:val="2"/>
    </w:pPr>
    <w:rPr>
      <w:rFonts w:eastAsia="Arial Unicode MS" w:cs="Times New Roman"/>
      <w:b/>
      <w:sz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567F"/>
    <w:pPr>
      <w:keepNext/>
      <w:keepLines/>
      <w:widowControl/>
      <w:autoSpaceDE/>
      <w:autoSpaceDN/>
      <w:adjustRightInd/>
      <w:spacing w:before="200" w:after="6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eastAsia="Times New Roman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eastAsia="Times New Roman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rsid w:val="00341A6A"/>
    <w:rPr>
      <w:color w:val="808080"/>
    </w:rPr>
  </w:style>
  <w:style w:type="paragraph" w:customStyle="1" w:styleId="Notatkanamarginesie">
    <w:name w:val="Notatka na marginesie"/>
    <w:basedOn w:val="Normalny"/>
    <w:qFormat/>
    <w:rsid w:val="00F92657"/>
    <w:pPr>
      <w:spacing w:line="240" w:lineRule="auto"/>
    </w:pPr>
  </w:style>
  <w:style w:type="character" w:customStyle="1" w:styleId="Nagwek3Znak">
    <w:name w:val="Nagłówek 3 Znak"/>
    <w:basedOn w:val="Domylnaczcionkaakapitu"/>
    <w:link w:val="Nagwek3"/>
    <w:uiPriority w:val="99"/>
    <w:rsid w:val="008A67A9"/>
    <w:rPr>
      <w:rFonts w:ascii="Times New Roman" w:eastAsia="Arial Unicode MS" w:hAnsi="Times New Roman"/>
      <w:b/>
      <w:sz w:val="26"/>
      <w:szCs w:val="20"/>
    </w:rPr>
  </w:style>
  <w:style w:type="paragraph" w:styleId="Akapitzlist">
    <w:name w:val="List Paragraph"/>
    <w:aliases w:val="Dot pt,F5 List Paragraph,List Paragraph1,Recommendation,List Paragraph11,List Paragraph,Numerowanie,Kolorowa lista — akcent 11,Listaszerű bekezdés1,List Paragraph à moi,Akapit z listą1,Akapit z listą11,Numbered Para 1,No Spacing1,2"/>
    <w:basedOn w:val="Normalny"/>
    <w:uiPriority w:val="34"/>
    <w:qFormat/>
    <w:rsid w:val="008A67A9"/>
    <w:pPr>
      <w:ind w:left="720"/>
      <w:contextualSpacing/>
    </w:pPr>
    <w:rPr>
      <w:rFonts w:ascii="Calibri" w:eastAsia="Calibri" w:hAnsi="Calibri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8A67A9"/>
    <w:pPr>
      <w:ind w:firstLine="900"/>
    </w:pPr>
    <w:rPr>
      <w:rFonts w:eastAsia="Times New Roman" w:cs="Times New Roman"/>
      <w:b/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A67A9"/>
    <w:rPr>
      <w:rFonts w:ascii="Times New Roman" w:hAnsi="Times New Roman"/>
      <w:b/>
      <w:sz w:val="26"/>
      <w:szCs w:val="20"/>
    </w:rPr>
  </w:style>
  <w:style w:type="paragraph" w:styleId="Tekstpodstawowywcity3">
    <w:name w:val="Body Text Indent 3"/>
    <w:basedOn w:val="Normalny"/>
    <w:link w:val="Tekstpodstawowywcity3Znak"/>
    <w:rsid w:val="008A67A9"/>
    <w:pPr>
      <w:tabs>
        <w:tab w:val="left" w:pos="0"/>
      </w:tabs>
      <w:spacing w:line="240" w:lineRule="auto"/>
      <w:ind w:firstLine="900"/>
    </w:pPr>
    <w:rPr>
      <w:rFonts w:eastAsia="Times New Roman" w:cs="Times New Roman"/>
      <w:b/>
      <w:bCs/>
      <w:color w:val="000000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A67A9"/>
    <w:rPr>
      <w:rFonts w:ascii="Times New Roman" w:hAnsi="Times New Roman"/>
      <w:b/>
      <w:bCs/>
      <w:color w:val="000000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8A67A9"/>
    <w:pPr>
      <w:spacing w:line="240" w:lineRule="auto"/>
    </w:pPr>
    <w:rPr>
      <w:rFonts w:ascii="Calibri" w:eastAsia="Calibri" w:hAnsi="Calibri" w:cs="Times New Roman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67A9"/>
    <w:rPr>
      <w:rFonts w:ascii="Calibri" w:eastAsia="Calibri" w:hAnsi="Calibri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8A67A9"/>
    <w:rPr>
      <w:color w:val="0000FF"/>
      <w:u w:val="single"/>
    </w:rPr>
  </w:style>
  <w:style w:type="paragraph" w:styleId="NormalnyWeb">
    <w:name w:val="Normal (Web)"/>
    <w:basedOn w:val="Normalny"/>
    <w:unhideWhenUsed/>
    <w:rsid w:val="008A67A9"/>
    <w:rPr>
      <w:rFonts w:cs="Times New Roman"/>
      <w:szCs w:val="24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A67A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9"/>
    <w:rsid w:val="007B567F"/>
    <w:rPr>
      <w:rFonts w:ascii="Arial" w:eastAsiaTheme="minorHAnsi" w:hAnsi="Arial" w:cstheme="minorBidi"/>
      <w:b/>
      <w:i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567F"/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styleId="Numerstrony">
    <w:name w:val="page number"/>
    <w:basedOn w:val="Domylnaczcionkaakapitu"/>
    <w:uiPriority w:val="99"/>
    <w:rsid w:val="007B567F"/>
  </w:style>
  <w:style w:type="character" w:styleId="Numerwiersza">
    <w:name w:val="line number"/>
    <w:basedOn w:val="Domylnaczcionkaakapitu"/>
    <w:uiPriority w:val="99"/>
    <w:rsid w:val="007B567F"/>
  </w:style>
  <w:style w:type="paragraph" w:styleId="Tekstpodstawowy">
    <w:name w:val="Body Text"/>
    <w:basedOn w:val="Normalny"/>
    <w:link w:val="TekstpodstawowyZnak"/>
    <w:uiPriority w:val="99"/>
    <w:rsid w:val="007B567F"/>
    <w:pPr>
      <w:suppressAutoHyphens/>
      <w:autoSpaceDE/>
      <w:autoSpaceDN/>
      <w:adjustRightInd/>
      <w:spacing w:before="60" w:after="120" w:line="240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7B567F"/>
    <w:pPr>
      <w:widowControl/>
      <w:suppressAutoHyphens w:val="0"/>
      <w:spacing w:after="6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7B567F"/>
    <w:pPr>
      <w:widowControl/>
      <w:autoSpaceDE/>
      <w:autoSpaceDN/>
      <w:adjustRightInd/>
      <w:spacing w:before="60" w:after="60" w:line="240" w:lineRule="auto"/>
      <w:ind w:left="360" w:firstLine="360"/>
    </w:pPr>
    <w:rPr>
      <w:rFonts w:eastAsiaTheme="minorHAnsi" w:cstheme="minorBidi"/>
      <w:b w:val="0"/>
      <w:sz w:val="24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7B567F"/>
    <w:rPr>
      <w:rFonts w:ascii="Times New Roman" w:eastAsiaTheme="minorHAnsi" w:hAnsi="Times New Roman" w:cstheme="minorBidi"/>
      <w:b w:val="0"/>
      <w:sz w:val="26"/>
      <w:szCs w:val="22"/>
      <w:lang w:eastAsia="en-US"/>
    </w:rPr>
  </w:style>
  <w:style w:type="paragraph" w:styleId="Tytu">
    <w:name w:val="Title"/>
    <w:basedOn w:val="Normalny"/>
    <w:link w:val="TytuZnak"/>
    <w:uiPriority w:val="99"/>
    <w:qFormat/>
    <w:rsid w:val="007B567F"/>
    <w:pPr>
      <w:widowControl/>
      <w:autoSpaceDE/>
      <w:autoSpaceDN/>
      <w:adjustRightInd/>
      <w:spacing w:before="240" w:after="200" w:line="276" w:lineRule="auto"/>
      <w:jc w:val="center"/>
    </w:pPr>
    <w:rPr>
      <w:rFonts w:ascii="Arial" w:eastAsia="Times New Roman" w:hAnsi="Arial" w:cstheme="minorBidi"/>
      <w:b/>
      <w:kern w:val="28"/>
      <w:sz w:val="32"/>
      <w:szCs w:val="22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rsid w:val="007B567F"/>
    <w:rPr>
      <w:rFonts w:ascii="Arial" w:hAnsi="Arial" w:cstheme="minorBidi"/>
      <w:b/>
      <w:kern w:val="28"/>
      <w:sz w:val="32"/>
      <w:szCs w:val="22"/>
      <w:lang w:eastAsia="en-US"/>
    </w:rPr>
  </w:style>
  <w:style w:type="character" w:styleId="Uwydatnienie">
    <w:name w:val="Emphasis"/>
    <w:basedOn w:val="Domylnaczcionkaakapitu"/>
    <w:qFormat/>
    <w:rsid w:val="007B567F"/>
    <w:rPr>
      <w:i/>
      <w:iCs/>
    </w:rPr>
  </w:style>
  <w:style w:type="paragraph" w:styleId="Poprawka">
    <w:name w:val="Revision"/>
    <w:uiPriority w:val="99"/>
    <w:rsid w:val="00F215DF"/>
    <w:pPr>
      <w:spacing w:line="240" w:lineRule="auto"/>
    </w:pPr>
    <w:rPr>
      <w:rFonts w:ascii="Times New Roman" w:hAnsi="Times New Roman" w:cs="Arial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1C5ACE"/>
    <w:pPr>
      <w:spacing w:before="0" w:after="120" w:line="480" w:lineRule="auto"/>
      <w:jc w:val="left"/>
    </w:pPr>
    <w:rPr>
      <w:rFonts w:ascii="Times New Roman" w:hAnsi="Times New Roman"/>
      <w:sz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1C5ACE"/>
    <w:rPr>
      <w:rFonts w:ascii="Times New Roman" w:eastAsiaTheme="minorEastAsia" w:hAnsi="Times New Roman" w:cs="Arial"/>
      <w:szCs w:val="20"/>
    </w:rPr>
  </w:style>
  <w:style w:type="paragraph" w:styleId="Lista">
    <w:name w:val="List"/>
    <w:basedOn w:val="Normalny"/>
    <w:uiPriority w:val="99"/>
    <w:rsid w:val="001C5ACE"/>
    <w:pPr>
      <w:spacing w:before="0" w:line="360" w:lineRule="auto"/>
      <w:ind w:left="283" w:hanging="283"/>
      <w:jc w:val="left"/>
    </w:pPr>
    <w:rPr>
      <w:rFonts w:ascii="Times New Roman" w:hAnsi="Times New Roman"/>
      <w:sz w:val="24"/>
    </w:rPr>
  </w:style>
  <w:style w:type="paragraph" w:styleId="Lista2">
    <w:name w:val="List 2"/>
    <w:basedOn w:val="Normalny"/>
    <w:uiPriority w:val="99"/>
    <w:rsid w:val="001C5ACE"/>
    <w:pPr>
      <w:spacing w:before="0" w:line="360" w:lineRule="auto"/>
      <w:ind w:left="566" w:hanging="283"/>
      <w:jc w:val="left"/>
    </w:pPr>
    <w:rPr>
      <w:rFonts w:ascii="Times New Roman" w:hAnsi="Times New Roman"/>
      <w:sz w:val="24"/>
    </w:rPr>
  </w:style>
  <w:style w:type="paragraph" w:styleId="Lista3">
    <w:name w:val="List 3"/>
    <w:basedOn w:val="Normalny"/>
    <w:uiPriority w:val="99"/>
    <w:rsid w:val="001C5ACE"/>
    <w:pPr>
      <w:spacing w:before="0" w:line="360" w:lineRule="auto"/>
      <w:ind w:left="849" w:hanging="283"/>
      <w:jc w:val="left"/>
    </w:pPr>
    <w:rPr>
      <w:rFonts w:ascii="Times New Roman" w:hAnsi="Times New Roman"/>
      <w:sz w:val="24"/>
    </w:rPr>
  </w:style>
  <w:style w:type="paragraph" w:styleId="Lista4">
    <w:name w:val="List 4"/>
    <w:basedOn w:val="Normalny"/>
    <w:uiPriority w:val="99"/>
    <w:rsid w:val="001C5ACE"/>
    <w:pPr>
      <w:spacing w:before="0" w:line="360" w:lineRule="auto"/>
      <w:ind w:left="1132" w:hanging="283"/>
      <w:jc w:val="left"/>
    </w:pPr>
    <w:rPr>
      <w:rFonts w:ascii="Times New Roman" w:hAnsi="Times New Roman"/>
      <w:sz w:val="24"/>
    </w:rPr>
  </w:style>
  <w:style w:type="paragraph" w:styleId="Lista5">
    <w:name w:val="List 5"/>
    <w:basedOn w:val="Normalny"/>
    <w:uiPriority w:val="99"/>
    <w:rsid w:val="001C5ACE"/>
    <w:pPr>
      <w:spacing w:before="0" w:line="360" w:lineRule="auto"/>
      <w:ind w:left="1415" w:hanging="283"/>
      <w:jc w:val="left"/>
    </w:pPr>
    <w:rPr>
      <w:rFonts w:ascii="Times New Roman" w:hAnsi="Times New Roman"/>
      <w:sz w:val="24"/>
    </w:rPr>
  </w:style>
  <w:style w:type="paragraph" w:styleId="Listanumerowana">
    <w:name w:val="List Number"/>
    <w:basedOn w:val="Normalny"/>
    <w:uiPriority w:val="99"/>
    <w:rsid w:val="001C5ACE"/>
    <w:pPr>
      <w:tabs>
        <w:tab w:val="num" w:pos="397"/>
      </w:tabs>
      <w:spacing w:before="0" w:line="360" w:lineRule="auto"/>
      <w:ind w:left="397" w:hanging="397"/>
      <w:jc w:val="left"/>
    </w:pPr>
    <w:rPr>
      <w:rFonts w:ascii="Times New Roman" w:hAnsi="Times New Roman"/>
      <w:sz w:val="24"/>
    </w:rPr>
  </w:style>
  <w:style w:type="paragraph" w:styleId="Listanumerowana2">
    <w:name w:val="List Number 2"/>
    <w:basedOn w:val="Normalny"/>
    <w:uiPriority w:val="99"/>
    <w:rsid w:val="001C5ACE"/>
    <w:pPr>
      <w:tabs>
        <w:tab w:val="num" w:pos="397"/>
      </w:tabs>
      <w:spacing w:before="0" w:line="360" w:lineRule="auto"/>
      <w:ind w:left="397" w:hanging="397"/>
      <w:jc w:val="left"/>
    </w:pPr>
    <w:rPr>
      <w:rFonts w:ascii="Times New Roman" w:hAnsi="Times New Roman"/>
      <w:sz w:val="24"/>
    </w:rPr>
  </w:style>
  <w:style w:type="paragraph" w:styleId="Listanumerowana3">
    <w:name w:val="List Number 3"/>
    <w:basedOn w:val="Normalny"/>
    <w:uiPriority w:val="99"/>
    <w:rsid w:val="001C5ACE"/>
    <w:pPr>
      <w:tabs>
        <w:tab w:val="num" w:pos="397"/>
      </w:tabs>
      <w:spacing w:before="0" w:line="360" w:lineRule="auto"/>
      <w:ind w:left="397" w:hanging="397"/>
      <w:jc w:val="left"/>
    </w:pPr>
    <w:rPr>
      <w:rFonts w:ascii="Times New Roman" w:hAnsi="Times New Roman"/>
      <w:sz w:val="24"/>
    </w:rPr>
  </w:style>
  <w:style w:type="paragraph" w:styleId="Listanumerowana4">
    <w:name w:val="List Number 4"/>
    <w:basedOn w:val="Normalny"/>
    <w:uiPriority w:val="99"/>
    <w:rsid w:val="001C5ACE"/>
    <w:pPr>
      <w:tabs>
        <w:tab w:val="num" w:pos="397"/>
      </w:tabs>
      <w:spacing w:before="0" w:line="360" w:lineRule="auto"/>
      <w:ind w:left="397" w:hanging="397"/>
      <w:jc w:val="left"/>
    </w:pPr>
    <w:rPr>
      <w:rFonts w:ascii="Times New Roman" w:hAnsi="Times New Roman"/>
      <w:sz w:val="24"/>
    </w:rPr>
  </w:style>
  <w:style w:type="paragraph" w:styleId="Listanumerowana5">
    <w:name w:val="List Number 5"/>
    <w:basedOn w:val="Normalny"/>
    <w:uiPriority w:val="99"/>
    <w:rsid w:val="001C5ACE"/>
    <w:pPr>
      <w:tabs>
        <w:tab w:val="num" w:pos="360"/>
      </w:tabs>
      <w:spacing w:before="0" w:line="360" w:lineRule="auto"/>
      <w:ind w:left="360" w:hanging="360"/>
      <w:jc w:val="left"/>
    </w:pPr>
    <w:rPr>
      <w:rFonts w:ascii="Times New Roman" w:hAnsi="Times New Roman"/>
      <w:sz w:val="24"/>
    </w:rPr>
  </w:style>
  <w:style w:type="paragraph" w:styleId="Wcicienormalne">
    <w:name w:val="Normal Indent"/>
    <w:basedOn w:val="Normalny"/>
    <w:uiPriority w:val="99"/>
    <w:rsid w:val="001C5ACE"/>
    <w:pPr>
      <w:spacing w:before="0" w:line="360" w:lineRule="auto"/>
      <w:ind w:left="708"/>
      <w:jc w:val="left"/>
    </w:pPr>
    <w:rPr>
      <w:rFonts w:ascii="Times New Roman" w:hAnsi="Times New Roman"/>
      <w:sz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C5ACE"/>
    <w:rPr>
      <w:color w:val="605E5C"/>
      <w:shd w:val="clear" w:color="auto" w:fill="E1DFDD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C5AC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360" w:lineRule="auto"/>
      <w:ind w:left="864" w:right="864"/>
      <w:jc w:val="center"/>
    </w:pPr>
    <w:rPr>
      <w:rFonts w:ascii="Times New Roman" w:hAnsi="Times New Roman"/>
      <w:i/>
      <w:iCs/>
      <w:color w:val="365F91" w:themeColor="accent1" w:themeShade="BF"/>
      <w:sz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C5ACE"/>
    <w:rPr>
      <w:rFonts w:ascii="Times New Roman" w:eastAsiaTheme="minorEastAsia" w:hAnsi="Times New Roman" w:cs="Arial"/>
      <w:i/>
      <w:iCs/>
      <w:color w:val="365F91" w:themeColor="accent1" w:themeShade="BF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6A02EE-2BEC-4DA1-B8B3-11F7EDE9C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5517</Words>
  <Characters>33106</Characters>
  <Application>Microsoft Office Word</Application>
  <DocSecurity>0</DocSecurity>
  <Lines>275</Lines>
  <Paragraphs>77</Paragraphs>
  <ScaleCrop>false</ScaleCrop>
  <Company/>
  <LinksUpToDate>false</LinksUpToDate>
  <CharactersWithSpaces>38546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2026-10-12T13:20:00Z</dcterms:created>
  <dcterms:modified xsi:type="dcterms:W3CDTF">2026-10-12T13:20:00Z</dcterms:modified>
  <cp:category/>
</cp:coreProperties>
</file>