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8085B" w14:textId="77777777" w:rsidR="00D27CC3" w:rsidRPr="00E000DC" w:rsidRDefault="00D27CC3" w:rsidP="00D27CC3">
      <w:pPr>
        <w:pStyle w:val="OZNRODZAKTUtznustawalubrozporzdzenieiorganwydajcy"/>
      </w:pPr>
      <w:r w:rsidRPr="00912118">
        <w:t>UCHWAŁA</w:t>
      </w:r>
    </w:p>
    <w:p w14:paraId="3EE5656C" w14:textId="77777777" w:rsidR="00D27CC3" w:rsidRPr="00E000DC" w:rsidRDefault="00D27CC3" w:rsidP="00D27CC3">
      <w:pPr>
        <w:pStyle w:val="OZNRODZAKTUtznustawalubrozporzdzenieiorganwydajcy"/>
      </w:pPr>
      <w:r w:rsidRPr="00E000DC">
        <w:t>SENATU RZECZYPOSPOLITEJ POLSKIEJ</w:t>
      </w:r>
    </w:p>
    <w:p w14:paraId="0170BC53" w14:textId="09326C2A" w:rsidR="00D27CC3" w:rsidRPr="00E000DC" w:rsidRDefault="00D27CC3" w:rsidP="00D27CC3">
      <w:pPr>
        <w:pStyle w:val="DATAAKTUdatauchwalenialubwydaniaaktu"/>
      </w:pPr>
      <w:r w:rsidRPr="00E000DC">
        <w:t>z dnia</w:t>
      </w:r>
      <w:r>
        <w:t xml:space="preserve"> 13 października 2026 r.</w:t>
      </w:r>
    </w:p>
    <w:p w14:paraId="5CF578B1" w14:textId="77777777" w:rsidR="00D27CC3" w:rsidRPr="00E000DC" w:rsidRDefault="00D27CC3" w:rsidP="00D27CC3">
      <w:pPr>
        <w:pStyle w:val="TYTUAKTUprzedmiotregulacjiustawylubrozporzdzenia"/>
      </w:pPr>
      <w:r>
        <w:t>w sprawie ustawy o asystencji osobistej osób z niepełnosprawnościami</w:t>
      </w:r>
    </w:p>
    <w:p w14:paraId="50241583" w14:textId="77777777" w:rsidR="00D27CC3" w:rsidRDefault="00D27CC3" w:rsidP="00D27CC3">
      <w:pPr>
        <w:pStyle w:val="NIEARTTEKSTtekstnieartykuowanynppodstprawnarozplubpreambua"/>
      </w:pPr>
      <w:r w:rsidRPr="00E000DC">
        <w:t>Senat, po rozpatrzeniu uchwalonej przez Sejm na posiedzeniu w dniu</w:t>
      </w:r>
      <w:r>
        <w:t xml:space="preserve"> 18 września 2026 </w:t>
      </w:r>
      <w:r w:rsidRPr="00E000DC">
        <w:t>r. ustawy o</w:t>
      </w:r>
      <w:r>
        <w:t xml:space="preserve"> asystencji osobistej osób z niepełnosprawnościami</w:t>
      </w:r>
      <w:r w:rsidRPr="00E000DC">
        <w:t>, wprowadza do jej tekstu następujące poprawki:</w:t>
      </w:r>
    </w:p>
    <w:tbl>
      <w:tblPr>
        <w:tblW w:w="935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93"/>
        <w:gridCol w:w="8363"/>
      </w:tblGrid>
      <w:tr w:rsidR="00034502" w:rsidRPr="00B528A4" w14:paraId="2DFA234F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FD52057" w14:textId="77777777" w:rsidR="00034502" w:rsidRPr="00B528A4" w:rsidRDefault="00034502" w:rsidP="00F80F42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32599547" w14:textId="77777777" w:rsidR="00034502" w:rsidRPr="00F80F42" w:rsidRDefault="00034502" w:rsidP="00F80F42">
            <w:pPr>
              <w:pStyle w:val="TREPUNKTUWUCHWALESENACKIEJ"/>
            </w:pPr>
            <w:r w:rsidRPr="006A50A5">
              <w:t xml:space="preserve">w art. </w:t>
            </w:r>
            <w:r w:rsidRPr="00F80F42">
              <w:t>1 pkt 3 otrzymuje brzmienie:</w:t>
            </w:r>
          </w:p>
          <w:p w14:paraId="1E466D91" w14:textId="1A9FA48F" w:rsidR="00034502" w:rsidRPr="00F80F42" w:rsidRDefault="00034502" w:rsidP="00F80F42">
            <w:pPr>
              <w:pStyle w:val="PKTpunkt"/>
            </w:pPr>
            <w:r>
              <w:t>„3)</w:t>
            </w:r>
            <w:r>
              <w:tab/>
              <w:t>zasady przyznawania prawa do asystencji osobistej i warunki jej świadczenia;”;</w:t>
            </w:r>
          </w:p>
        </w:tc>
      </w:tr>
      <w:tr w:rsidR="00034502" w:rsidRPr="00B528A4" w14:paraId="2A143139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29619E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7E92D505" w14:textId="255B909B" w:rsidR="00034502" w:rsidRPr="00B64A80" w:rsidRDefault="00034502" w:rsidP="00B64A80">
            <w:pPr>
              <w:pStyle w:val="TREPUNKTUWUCHWALESENACKIEJ"/>
            </w:pPr>
            <w:r w:rsidRPr="00A75E4C">
              <w:t>w art. 9</w:t>
            </w:r>
            <w:r w:rsidRPr="00B64A80">
              <w:t xml:space="preserve"> w ust. 3 skreśla się pkt 1;</w:t>
            </w:r>
          </w:p>
        </w:tc>
      </w:tr>
      <w:tr w:rsidR="00034502" w:rsidRPr="00B528A4" w14:paraId="5879FF13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3B12FF9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707C594D" w14:textId="77777777" w:rsidR="00034502" w:rsidRPr="00B64A80" w:rsidRDefault="00034502" w:rsidP="00B64A80">
            <w:pPr>
              <w:pStyle w:val="TREPUNKTUWUCHWALESENACKIEJ"/>
            </w:pPr>
            <w:r w:rsidRPr="00A75E4C">
              <w:t>w art. 9</w:t>
            </w:r>
            <w:r w:rsidRPr="00B64A80">
              <w:t xml:space="preserve"> dodaje się ust. 4a i 4b w brzmieniu:</w:t>
            </w:r>
          </w:p>
          <w:p w14:paraId="6D7ABF8E" w14:textId="77777777" w:rsidR="00034502" w:rsidRPr="00B64A80" w:rsidRDefault="00034502" w:rsidP="00B64A80">
            <w:pPr>
              <w:pStyle w:val="USTustnpkodeksu"/>
            </w:pPr>
            <w:r w:rsidRPr="00A75E4C">
              <w:t xml:space="preserve">„4a. Decyzja, o której mowa w ust. 1, jest podpisywana przez Skład oraz </w:t>
            </w:r>
            <w:r w:rsidRPr="00B64A80">
              <w:t>przewodniczącego Zespołu.</w:t>
            </w:r>
          </w:p>
          <w:p w14:paraId="1F8A3C40" w14:textId="084B0B20" w:rsidR="00034502" w:rsidRPr="00B64A80" w:rsidRDefault="00034502" w:rsidP="00B64A80">
            <w:pPr>
              <w:pStyle w:val="USTustnpkodeksu"/>
            </w:pPr>
            <w:r w:rsidRPr="00A75E4C">
              <w:t>4b. W sprawach dotyczących przyznawania prawa do asystencji osobistej decyzje o umorzeniu postępowania, postanowienia oraz zawiadomienia związane z prowadzonymi postępowaniami wydaje Zespół w składzie przewodniczący Zespołu i członek Zespołu. Przepis stosuje się również do spraw z wniosku o ponowne rozpatrzenie sprawy.”;</w:t>
            </w:r>
          </w:p>
        </w:tc>
      </w:tr>
      <w:tr w:rsidR="00034502" w:rsidRPr="00B528A4" w14:paraId="3F7A4281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B3B6B3F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14CD2712" w14:textId="77777777" w:rsidR="00034502" w:rsidRPr="00B64A80" w:rsidRDefault="00034502" w:rsidP="00B64A80">
            <w:pPr>
              <w:pStyle w:val="TREPUNKTUWUCHWALESENACKIEJ"/>
            </w:pPr>
            <w:bookmarkStart w:id="0" w:name="_Hlk171426192"/>
            <w:r w:rsidRPr="00A75E4C">
              <w:t xml:space="preserve">w art. 12: </w:t>
            </w:r>
          </w:p>
          <w:p w14:paraId="1D60901E" w14:textId="77777777" w:rsidR="00034502" w:rsidRPr="00B64A80" w:rsidRDefault="00034502" w:rsidP="00B64A80">
            <w:pPr>
              <w:pStyle w:val="LITERAWUCHWALESENACKIEJ"/>
            </w:pPr>
            <w:r w:rsidRPr="00A75E4C">
              <w:t>a)</w:t>
            </w:r>
            <w:r w:rsidRPr="00A75E4C">
              <w:tab/>
              <w:t xml:space="preserve">w </w:t>
            </w:r>
            <w:bookmarkEnd w:id="0"/>
            <w:r w:rsidRPr="00A75E4C">
              <w:t xml:space="preserve">ust. 2 </w:t>
            </w:r>
            <w:r w:rsidRPr="00B64A80">
              <w:t>skreśla się zdania drugie, trzecie i czwarte,</w:t>
            </w:r>
          </w:p>
          <w:p w14:paraId="1C8599AE" w14:textId="77777777" w:rsidR="00034502" w:rsidRPr="00B64A80" w:rsidRDefault="00034502" w:rsidP="00B64A80">
            <w:pPr>
              <w:pStyle w:val="LITERAWUCHWALESENACKIEJ"/>
            </w:pPr>
            <w:r w:rsidRPr="00A75E4C">
              <w:t>b)</w:t>
            </w:r>
            <w:r w:rsidRPr="00A75E4C">
              <w:tab/>
              <w:t>dodaje się ust. 2a w brzmieniu:</w:t>
            </w:r>
          </w:p>
          <w:p w14:paraId="118E2695" w14:textId="7A97E598" w:rsidR="00034502" w:rsidRPr="00B64A80" w:rsidRDefault="00034502" w:rsidP="00B64A80">
            <w:pPr>
              <w:pStyle w:val="USTustnpkodeksu"/>
            </w:pPr>
            <w:r w:rsidRPr="00A75E4C">
              <w:t xml:space="preserve">„2a. Oświadczenie składa się pod rygorem odpowiedzialności karnej za składanie fałszywych oświadczeń. Składający oświadczenie jest obowiązany do zawarcia w nim klauzuli następującej treści: „Jestem świadomy odpowiedzialności karnej za złożenie fałszywego oświadczenia.”. Klauzula </w:t>
            </w:r>
            <w:r w:rsidRPr="00A75E4C">
              <w:lastRenderedPageBreak/>
              <w:t xml:space="preserve">ta zastępuje pouczenie organu o odpowiedzialności karnej za składanie fałszywych oświadczeń.”; </w:t>
            </w:r>
          </w:p>
        </w:tc>
      </w:tr>
      <w:tr w:rsidR="00034502" w:rsidRPr="00B528A4" w14:paraId="18D6B4ED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05633B7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158B4761" w14:textId="77777777" w:rsidR="00034502" w:rsidRPr="00B64A80" w:rsidRDefault="00034502" w:rsidP="00B64A80">
            <w:pPr>
              <w:pStyle w:val="TREPUNKTUWUCHWALESENACKIEJ"/>
            </w:pPr>
            <w:r w:rsidRPr="00A75E4C">
              <w:t>w art. 18:</w:t>
            </w:r>
          </w:p>
          <w:p w14:paraId="1B3E234A" w14:textId="77777777" w:rsidR="00034502" w:rsidRPr="00B64A80" w:rsidRDefault="00034502" w:rsidP="00B64A80">
            <w:pPr>
              <w:pStyle w:val="LITERAWUCHWALESENACKIEJ"/>
            </w:pPr>
            <w:r w:rsidRPr="00A75E4C">
              <w:t>a)</w:t>
            </w:r>
            <w:r w:rsidRPr="00A75E4C">
              <w:tab/>
            </w:r>
            <w:r w:rsidRPr="00B64A80">
              <w:t>w ust. 1 wyrazy „złożenie wniosku, o którym mowa w art. 16 ust. 1, oraz zapewnia pomoc w złożeniu tego wniosku” zastępuje się wyrazami „złożenie, uzupełnienie lub poprawienie wniosku, o którym mowa w art. 16 ust. 1, lub wniosku o ponowne rozpatrzenie sprawy oraz zapewnia pomoc w dokonaniu tych czynności”,</w:t>
            </w:r>
          </w:p>
          <w:p w14:paraId="39DC9990" w14:textId="77777777" w:rsidR="00034502" w:rsidRPr="00B64A80" w:rsidRDefault="00034502" w:rsidP="00B64A80">
            <w:pPr>
              <w:pStyle w:val="LITERAWUCHWALESENACKIEJ"/>
            </w:pPr>
            <w:r w:rsidRPr="00A75E4C">
              <w:t>b)</w:t>
            </w:r>
            <w:r w:rsidRPr="00A75E4C">
              <w:tab/>
              <w:t>w ust. 2 wyrazy „złożenie wniosku, o którym mowa w art. 16 ust. 1, oraz zapewnia pomoc w złożeniu tego wniosku” zastępuje się wyrazami „złożenie, uzupełnienie lub poprawienie wniosku, o którym mowa w art. 16 ust. 1, lub wniosku o ponowne rozpatrzenie sprawy oraz zapewnia pomoc w dokonaniu tych czynności”</w:t>
            </w:r>
            <w:r w:rsidRPr="00B64A80">
              <w:t>,</w:t>
            </w:r>
          </w:p>
          <w:p w14:paraId="160AE00E" w14:textId="1ADCF95A" w:rsidR="00034502" w:rsidRPr="00B64A80" w:rsidRDefault="00034502" w:rsidP="00B64A80">
            <w:pPr>
              <w:pStyle w:val="LITERAWUCHWALESENACKIEJ"/>
            </w:pPr>
            <w:r w:rsidRPr="00A75E4C">
              <w:t>c)</w:t>
            </w:r>
            <w:r w:rsidRPr="00A75E4C">
              <w:tab/>
              <w:t>w ust. 3 skreśla się wyrazy „w złożeniu wniosku”;</w:t>
            </w:r>
          </w:p>
        </w:tc>
      </w:tr>
      <w:tr w:rsidR="00034502" w:rsidRPr="00B528A4" w14:paraId="4F943BD0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FE7A0E4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74143EE4" w14:textId="57595E7C" w:rsidR="00034502" w:rsidRPr="00B64A80" w:rsidRDefault="00034502" w:rsidP="00B64A80">
            <w:pPr>
              <w:pStyle w:val="TREPUNKTUWUCHWALESENACKIEJ"/>
            </w:pPr>
            <w:r w:rsidRPr="00A75E4C">
              <w:t xml:space="preserve">w art. 19 w ust. 4 w pkt 2 po wyrazach „art. 10” dodaje się wyrazy „ust. 1”; </w:t>
            </w:r>
          </w:p>
        </w:tc>
      </w:tr>
      <w:tr w:rsidR="00034502" w:rsidRPr="00B528A4" w14:paraId="5C235AFD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9525F7A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7AA8364E" w14:textId="77777777" w:rsidR="00034502" w:rsidRPr="00B64A80" w:rsidRDefault="00034502" w:rsidP="00B64A80">
            <w:pPr>
              <w:pStyle w:val="TREPUNKTUWUCHWALESENACKIEJ"/>
            </w:pPr>
            <w:r w:rsidRPr="00A75E4C">
              <w:t>w art. 21:</w:t>
            </w:r>
          </w:p>
          <w:p w14:paraId="2238495F" w14:textId="77777777" w:rsidR="00034502" w:rsidRPr="00B64A80" w:rsidRDefault="00034502" w:rsidP="00B64A80">
            <w:pPr>
              <w:pStyle w:val="LITERAWUCHWALESENACKIEJ"/>
            </w:pPr>
            <w:r>
              <w:t>a</w:t>
            </w:r>
            <w:r w:rsidRPr="00B64A80">
              <w:t>)</w:t>
            </w:r>
            <w:r w:rsidRPr="00B64A80">
              <w:tab/>
              <w:t>ust. 2 otrzymuje brzmienie:</w:t>
            </w:r>
          </w:p>
          <w:p w14:paraId="64637EE0" w14:textId="77777777" w:rsidR="00034502" w:rsidRPr="00B64A80" w:rsidRDefault="00034502" w:rsidP="00B64A80">
            <w:pPr>
              <w:pStyle w:val="USTustnpkodeksu"/>
            </w:pPr>
            <w:r w:rsidRPr="00C33F60">
              <w:t xml:space="preserve">„2. </w:t>
            </w:r>
            <w:r w:rsidRPr="00B64A80">
              <w:t>Godziny asystencji osobistej niewykorzystane w danym miesiącu mogą zostać wykorzystane w kolejnych miesiącach danego roku kalendarzowego, w terminie do dnia 31 grudnia tego roku.”,</w:t>
            </w:r>
          </w:p>
          <w:p w14:paraId="58074E83" w14:textId="77777777" w:rsidR="00034502" w:rsidRPr="00B64A80" w:rsidRDefault="00034502" w:rsidP="00B64A80">
            <w:pPr>
              <w:pStyle w:val="LITERAWUCHWALESENACKIEJ"/>
            </w:pPr>
            <w:r>
              <w:t>b</w:t>
            </w:r>
            <w:r w:rsidRPr="00B64A80">
              <w:t>)</w:t>
            </w:r>
            <w:r w:rsidRPr="00B64A80">
              <w:tab/>
              <w:t xml:space="preserve">dodaje się ust. 3 w brzmieniu: </w:t>
            </w:r>
          </w:p>
          <w:p w14:paraId="2825A696" w14:textId="7B64874E" w:rsidR="00034502" w:rsidRPr="00B64A80" w:rsidRDefault="00034502" w:rsidP="00B64A80">
            <w:pPr>
              <w:pStyle w:val="USTustnpkodeksu"/>
            </w:pPr>
            <w:r w:rsidRPr="00C33F60">
              <w:t xml:space="preserve">„3. </w:t>
            </w:r>
            <w:r w:rsidRPr="00B64A80">
              <w:t>Suma niewykorzystanych godzin asystencji osobistej, które mogą być wykorzystywane w kolejnych miesiącach, nie może każdorazowo przekroczyć dwukrotności przyznanej miesięcznej liczby godzin asystencji osobistej.”;</w:t>
            </w:r>
          </w:p>
        </w:tc>
      </w:tr>
      <w:tr w:rsidR="00034502" w:rsidRPr="00B528A4" w14:paraId="07E65DAA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3D0B573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6F7E9B02" w14:textId="77777777" w:rsidR="00034502" w:rsidRPr="00B64A80" w:rsidRDefault="00034502" w:rsidP="00B64A80">
            <w:pPr>
              <w:pStyle w:val="TREPUNKTUWUCHWALESENACKIEJ"/>
            </w:pPr>
            <w:r>
              <w:t>w art. 22 dodaje się ust. 5a w brzmieniu:</w:t>
            </w:r>
          </w:p>
          <w:p w14:paraId="68CDD4BE" w14:textId="16495EAA" w:rsidR="00034502" w:rsidRPr="00B64A80" w:rsidRDefault="00034502" w:rsidP="00B64A80">
            <w:pPr>
              <w:pStyle w:val="USTustnpkodeksu"/>
            </w:pPr>
            <w:r>
              <w:t xml:space="preserve">„5a. Rada Ministrów może, w drodze rozporządzenia, waloryzować wysokość stawek godzinowych </w:t>
            </w:r>
            <w:r w:rsidRPr="00B64A80">
              <w:t xml:space="preserve">asystencji osobistej, o których mowa w ust. 5, biorąc pod uwagę zmiany wysokości minimalnego wynagrodzenia za pracę i minimalnej stawki godzinowej, ustalonych na podstawie przepisów ustawy z dnia 10 października </w:t>
            </w:r>
            <w:r w:rsidRPr="00B64A80">
              <w:lastRenderedPageBreak/>
              <w:t>2002</w:t>
            </w:r>
            <w:r w:rsidR="00A43F3E">
              <w:t> </w:t>
            </w:r>
            <w:r w:rsidRPr="00B64A80">
              <w:t>r. o minimalnym wynagrodzeniu za pracę</w:t>
            </w:r>
            <w:r>
              <w:t xml:space="preserve"> </w:t>
            </w:r>
            <w:r w:rsidRPr="00621491">
              <w:t>(Dz. U. z 2024 r. poz. 1773)</w:t>
            </w:r>
            <w:r w:rsidRPr="00B64A80">
              <w:t>, oraz poziom przeciętnego wynagrodzenia miesięcznego w gospodarce narodowej.”;</w:t>
            </w:r>
          </w:p>
        </w:tc>
      </w:tr>
      <w:tr w:rsidR="00034502" w:rsidRPr="00B528A4" w14:paraId="45D25D6E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4C77BAC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2367827C" w14:textId="77777777" w:rsidR="00034502" w:rsidRPr="00B64A80" w:rsidRDefault="00034502" w:rsidP="00B64A80">
            <w:pPr>
              <w:pStyle w:val="TREPUNKTUWUCHWALESENACKIEJ"/>
            </w:pPr>
            <w:r w:rsidRPr="009C5E2F">
              <w:t>w art. 27 w pkt 6:</w:t>
            </w:r>
          </w:p>
          <w:p w14:paraId="55059BB3" w14:textId="77777777" w:rsidR="00034502" w:rsidRPr="00B64A80" w:rsidRDefault="00034502" w:rsidP="00B64A80">
            <w:pPr>
              <w:pStyle w:val="LITERAWUCHWALESENACKIEJ"/>
            </w:pPr>
            <w:r w:rsidRPr="009C5E2F">
              <w:t>a)</w:t>
            </w:r>
            <w:r w:rsidRPr="009C5E2F">
              <w:tab/>
            </w:r>
            <w:r w:rsidRPr="00B64A80">
              <w:t xml:space="preserve">dodaje się lit. ba w brzmieniu: </w:t>
            </w:r>
          </w:p>
          <w:p w14:paraId="5332F4E6" w14:textId="77777777" w:rsidR="00034502" w:rsidRPr="00B64A80" w:rsidRDefault="00034502" w:rsidP="00B64A80">
            <w:pPr>
              <w:pStyle w:val="LITlitera"/>
            </w:pPr>
            <w:r w:rsidRPr="009C5E2F">
              <w:t>„ba)</w:t>
            </w:r>
            <w:r w:rsidRPr="009C5E2F">
              <w:tab/>
              <w:t xml:space="preserve">doświadczenie w udzielaniu bezpośredniego wsparcia osobie </w:t>
            </w:r>
            <w:r w:rsidRPr="00B64A80">
              <w:t>z niepełnosprawnością, w wymiarze co najmniej 120 godzin w ciągu ostatnich 5 lat przed złożeniem wniosku o wpis do Rejestru asystentów, potwierdzone zaświadczeniem wystawionym przez jednostkę organizacyjną pomocy społecznej w rozumieniu art. 6 pkt 5 ustawy z dnia 12 marca 2004 r. o pomocy społecznej (Dz. U. z 2026 r. poz. 639, 974 i 986), lub”,</w:t>
            </w:r>
          </w:p>
          <w:p w14:paraId="73E0388B" w14:textId="2F129485" w:rsidR="00034502" w:rsidRPr="00B64A80" w:rsidRDefault="00034502" w:rsidP="00B64A80">
            <w:pPr>
              <w:pStyle w:val="LITERAWUCHWALESENACKIEJ"/>
            </w:pPr>
            <w:r w:rsidRPr="009C5E2F">
              <w:t>b)</w:t>
            </w:r>
            <w:r w:rsidRPr="009C5E2F">
              <w:tab/>
              <w:t>w lit. c skreśla się wyrazy „(Dz. U. z 2026 r. poz. 639, 974 i 986)”;</w:t>
            </w:r>
          </w:p>
        </w:tc>
      </w:tr>
      <w:tr w:rsidR="00034502" w:rsidRPr="00B528A4" w14:paraId="7F370755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2572266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0DF8612E" w14:textId="77777777" w:rsidR="00034502" w:rsidRPr="00B64A80" w:rsidRDefault="00034502" w:rsidP="00B64A80">
            <w:pPr>
              <w:pStyle w:val="TREPUNKTUWUCHWALESENACKIEJ"/>
            </w:pPr>
            <w:r w:rsidRPr="009C5E2F">
              <w:t>dodaje się art. 29a w brzmieniu:</w:t>
            </w:r>
          </w:p>
          <w:p w14:paraId="0CB4D4AA" w14:textId="77777777" w:rsidR="00034502" w:rsidRPr="00B64A80" w:rsidRDefault="00034502" w:rsidP="00B64A80">
            <w:pPr>
              <w:pStyle w:val="ARTartustawynprozporzdzenia"/>
            </w:pPr>
            <w:r w:rsidRPr="009C5E2F">
              <w:t>„Art. 29a. Szkolenia z zakresu pierwszej pomocy są prowadzone przez:</w:t>
            </w:r>
          </w:p>
          <w:p w14:paraId="104F4505" w14:textId="77777777" w:rsidR="00034502" w:rsidRPr="00B64A80" w:rsidRDefault="00034502" w:rsidP="00B64A80">
            <w:pPr>
              <w:pStyle w:val="PKTpunkt"/>
            </w:pPr>
            <w:r w:rsidRPr="009C5E2F">
              <w:t>1)</w:t>
            </w:r>
            <w:r w:rsidRPr="009C5E2F">
              <w:tab/>
            </w:r>
            <w:r w:rsidRPr="00B64A80">
              <w:t>lekarzy systemu w rozumieniu art. 3 pkt 3 ustawy z dnia 8 września 2006 r. o Państwowym Ratownictwie Medycznym (Dz. U. z 2026 r. poz. 141);</w:t>
            </w:r>
          </w:p>
          <w:p w14:paraId="4C177A54" w14:textId="77777777" w:rsidR="00034502" w:rsidRPr="00B64A80" w:rsidRDefault="00034502" w:rsidP="00B64A80">
            <w:pPr>
              <w:pStyle w:val="PKTpunkt"/>
            </w:pPr>
            <w:r w:rsidRPr="009C5E2F">
              <w:t>2)</w:t>
            </w:r>
            <w:r w:rsidRPr="009C5E2F">
              <w:tab/>
              <w:t>pielęgniarki systemu w rozumieniu art. 3 pkt 6 ustawy z dnia 8 września 2006 r. o Państwowym Ratownictwie Medycznym;</w:t>
            </w:r>
          </w:p>
          <w:p w14:paraId="3BBCB41E" w14:textId="77777777" w:rsidR="00034502" w:rsidRPr="00B64A80" w:rsidRDefault="00034502" w:rsidP="00B64A80">
            <w:pPr>
              <w:pStyle w:val="PKTpunkt"/>
            </w:pPr>
            <w:r w:rsidRPr="009C5E2F">
              <w:t>3)</w:t>
            </w:r>
            <w:r w:rsidRPr="009C5E2F">
              <w:tab/>
              <w:t>ratowników medycznych, o których mowa w art. 2 ustawy z dnia 1 grudnia 2022 r. o zawodzie ratownika medycznego oraz samorządzie ratowników medycznych (Dz. U. z 2025 r. poz. 339 i 637);</w:t>
            </w:r>
          </w:p>
          <w:p w14:paraId="53CF69F0" w14:textId="056063B9" w:rsidR="00034502" w:rsidRPr="00B64A80" w:rsidRDefault="00034502" w:rsidP="00B64A80">
            <w:pPr>
              <w:pStyle w:val="PKTpunkt"/>
            </w:pPr>
            <w:r w:rsidRPr="009C5E2F">
              <w:t>4)</w:t>
            </w:r>
            <w:r w:rsidRPr="009C5E2F">
              <w:tab/>
            </w:r>
            <w:r w:rsidRPr="00B64A80">
              <w:t xml:space="preserve">nauczycieli posiadających odpowiednie przygotowanie, o których mowa w art. 8 ust. 4 ustawy z dnia 8 września 2006 r. o Państwowym Ratownictwie Medycznym.”; </w:t>
            </w:r>
          </w:p>
        </w:tc>
      </w:tr>
      <w:tr w:rsidR="00034502" w:rsidRPr="00B528A4" w14:paraId="23D8B6E6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AA4BCDC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7CEE3CB4" w14:textId="65098B8F" w:rsidR="00034502" w:rsidRPr="00B64A80" w:rsidRDefault="00034502" w:rsidP="00B64A80">
            <w:pPr>
              <w:pStyle w:val="TREPUNKTUWUCHWALESENACKIEJ"/>
            </w:pPr>
            <w:r w:rsidRPr="009C5E2F">
              <w:t>w art. 43 w ust. 3 wyraz</w:t>
            </w:r>
            <w:r w:rsidRPr="00B64A80">
              <w:t xml:space="preserve">y „uzyskaniu zgody” zastępuje się wyrazami „zasięgnięciu opinii”; </w:t>
            </w:r>
          </w:p>
        </w:tc>
      </w:tr>
      <w:tr w:rsidR="00034502" w:rsidRPr="00B528A4" w14:paraId="03E9EEAE" w14:textId="77777777" w:rsidTr="00A43F3E">
        <w:trPr>
          <w:trHeight w:val="99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D484070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67DCD5A3" w14:textId="17C16212" w:rsidR="00034502" w:rsidRPr="00B64A80" w:rsidRDefault="00034502" w:rsidP="00B64A80">
            <w:pPr>
              <w:pStyle w:val="TREPUNKTUWUCHWALESENACKIEJ"/>
            </w:pPr>
            <w:r w:rsidRPr="009C5E2F">
              <w:t>w art. 54 w ust. 7 w pkt 1 w lit. a wyrazy „codziennych czynnościach” zastępuje się wyrazami „ramach asystencji osobistej”;</w:t>
            </w:r>
          </w:p>
        </w:tc>
      </w:tr>
      <w:tr w:rsidR="00034502" w:rsidRPr="00B528A4" w14:paraId="5EEBA7BC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CBB60A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5C3A8E4D" w14:textId="77777777" w:rsidR="00034502" w:rsidRPr="00B64A80" w:rsidRDefault="00034502" w:rsidP="00B64A80">
            <w:pPr>
              <w:pStyle w:val="TREPUNKTUWUCHWALESENACKIEJ"/>
            </w:pPr>
            <w:r w:rsidRPr="009C5E2F">
              <w:t>w art. 68 dodaje się ust. 3 w brzmieniu:</w:t>
            </w:r>
          </w:p>
          <w:p w14:paraId="4D721396" w14:textId="77777777" w:rsidR="00034502" w:rsidRPr="00B64A80" w:rsidRDefault="00034502" w:rsidP="00B64A80">
            <w:pPr>
              <w:pStyle w:val="USTustnpkodeksu"/>
            </w:pPr>
            <w:r w:rsidRPr="009C5E2F">
              <w:t>„3. Weryfikacja, o której mowa w ust. 1 pkt 5, odbywa się za pośrednictwem:</w:t>
            </w:r>
          </w:p>
          <w:p w14:paraId="2C6645BF" w14:textId="77777777" w:rsidR="00034502" w:rsidRPr="00B64A80" w:rsidRDefault="00034502" w:rsidP="00B64A80">
            <w:pPr>
              <w:pStyle w:val="PKTpunkt"/>
            </w:pPr>
            <w:r w:rsidRPr="009C5E2F">
              <w:t>1)</w:t>
            </w:r>
            <w:r w:rsidRPr="009C5E2F">
              <w:tab/>
              <w:t xml:space="preserve">rejestru, o którym mowa w art. 16a </w:t>
            </w:r>
            <w:r w:rsidRPr="00B64A80">
              <w:t>ustawy z dnia 23 października 2018 r. o Funduszu Solidarnościowym (Dz. U. z 2024 r. poz. 1848 oraz z 2026 r. poz. 986),</w:t>
            </w:r>
          </w:p>
          <w:p w14:paraId="6A8E8B92" w14:textId="77777777" w:rsidR="00034502" w:rsidRPr="00B64A80" w:rsidRDefault="00034502" w:rsidP="00B64A80">
            <w:pPr>
              <w:pStyle w:val="PKTpunkt"/>
            </w:pPr>
            <w:r w:rsidRPr="009C5E2F">
              <w:t>2)</w:t>
            </w:r>
            <w:r w:rsidRPr="009C5E2F">
              <w:tab/>
              <w:t xml:space="preserve">rejestru udostępnionego przez Państwowy Fundusz Rehabilitacji Osób </w:t>
            </w:r>
            <w:r w:rsidRPr="00B64A80">
              <w:t>Niepełnosprawnych</w:t>
            </w:r>
          </w:p>
          <w:p w14:paraId="05137634" w14:textId="4114C6CC" w:rsidR="00034502" w:rsidRPr="00B64A80" w:rsidRDefault="00034502" w:rsidP="00B64A80">
            <w:pPr>
              <w:pStyle w:val="CZWSPPKTczwsplnapunktw"/>
            </w:pPr>
            <w:r w:rsidRPr="009C5E2F">
              <w:t xml:space="preserve">– w </w:t>
            </w:r>
            <w:r w:rsidRPr="00B64A80">
              <w:t>zakresie danych obejmujących imię, nazwisko i numer PESEL, a w przypadku gdy nie nadano numeru PESEL – numeru i serii dokumentu potwierdzającego tożsamość oraz okresu, na jaki przyznano asystencję osobistą.”;</w:t>
            </w:r>
          </w:p>
        </w:tc>
      </w:tr>
      <w:tr w:rsidR="00034502" w:rsidRPr="00B528A4" w14:paraId="6BBD745B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6328D6F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1C68C5F3" w14:textId="286D0B91" w:rsidR="00034502" w:rsidRPr="00B64A80" w:rsidRDefault="00034502" w:rsidP="00B64A80">
            <w:pPr>
              <w:pStyle w:val="TREPUNKTUWUCHWALESENACKIEJ"/>
            </w:pPr>
            <w:r w:rsidRPr="009C5E2F">
              <w:t xml:space="preserve">skreśla się art. 69; </w:t>
            </w:r>
          </w:p>
        </w:tc>
      </w:tr>
      <w:tr w:rsidR="00034502" w:rsidRPr="00B528A4" w14:paraId="5E99B26F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FC3C76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4FA82F64" w14:textId="6FB2990D" w:rsidR="00034502" w:rsidRPr="00B64A80" w:rsidRDefault="00034502" w:rsidP="00B64A80">
            <w:pPr>
              <w:pStyle w:val="TREPUNKTUWUCHWALESENACKIEJ"/>
            </w:pPr>
            <w:r w:rsidRPr="00B504B9">
              <w:t xml:space="preserve">w art. 84 w pkt 1 skreśla się wyrazy „(Dz. U. z 2024 r. poz. 1848 oraz z 2026 r. poz. 986)”;  </w:t>
            </w:r>
          </w:p>
        </w:tc>
      </w:tr>
      <w:tr w:rsidR="00034502" w:rsidRPr="00B528A4" w14:paraId="0D89AE31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7DA96B9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63EF225C" w14:textId="77777777" w:rsidR="00034502" w:rsidRPr="00B64A80" w:rsidRDefault="00034502" w:rsidP="00B64A80">
            <w:pPr>
              <w:pStyle w:val="TREPUNKTUWUCHWALESENACKIEJ"/>
            </w:pPr>
            <w:r w:rsidRPr="00B504B9">
              <w:t>art. 93 otrzymuje brzmienie:</w:t>
            </w:r>
          </w:p>
          <w:p w14:paraId="680606DA" w14:textId="77777777" w:rsidR="00034502" w:rsidRPr="00B64A80" w:rsidRDefault="00034502" w:rsidP="00B64A80">
            <w:pPr>
              <w:pStyle w:val="ARTartustawynprozporzdzenia"/>
            </w:pPr>
            <w:r w:rsidRPr="00B504B9">
              <w:t xml:space="preserve">„Art. 93. 1. W przypadku nieobecności asystenta osobistego, zgłoszonej realizatorowi niepóźnej niż w terminie 30 dni roboczych przed dniem </w:t>
            </w:r>
            <w:r w:rsidRPr="00B64A80">
              <w:t>nieobecności, realizator przedstawia użytkownikowi co najmniej dwóch kandydatów na asystenta osobistego, po uprzednim uzyskaniu ich zgody.</w:t>
            </w:r>
          </w:p>
          <w:p w14:paraId="4A41CB76" w14:textId="77777777" w:rsidR="00034502" w:rsidRPr="00B64A80" w:rsidRDefault="00034502" w:rsidP="00B64A80">
            <w:pPr>
              <w:pStyle w:val="USTustnpkodeksu"/>
            </w:pPr>
            <w:r w:rsidRPr="00B504B9">
              <w:t>2. W przypadku nieobecności asystenta osobistego, zgłoszonej realizatorowi późnej niż w terminie 30 dni roboczych przed dniem jego nieobecności, realizator przedstawia użytkownikowi co najmniej jednego kandydata na asystenta osobistego, po uprzednim uzyskaniu jego zgody.</w:t>
            </w:r>
          </w:p>
          <w:p w14:paraId="592747C8" w14:textId="77777777" w:rsidR="00034502" w:rsidRPr="00B64A80" w:rsidRDefault="00034502" w:rsidP="00B64A80">
            <w:pPr>
              <w:pStyle w:val="USTustnpkodeksu"/>
            </w:pPr>
            <w:r w:rsidRPr="00B504B9">
              <w:t>3. Przepisów ust. 1 i 2 nie stosuje się, jeżeli użytkownik wskaże wybranego przez siebie asystenta osobistego.</w:t>
            </w:r>
          </w:p>
          <w:p w14:paraId="52F99C4C" w14:textId="77777777" w:rsidR="00034502" w:rsidRPr="00B64A80" w:rsidRDefault="00034502" w:rsidP="00B64A80">
            <w:pPr>
              <w:pStyle w:val="USTustnpkodeksu"/>
            </w:pPr>
            <w:r w:rsidRPr="00B504B9">
              <w:t xml:space="preserve">4. W </w:t>
            </w:r>
            <w:r w:rsidRPr="00B64A80">
              <w:t>przypadku nieobecności asystenta osobistego, o której mowa w ust. 2, trwającej dłużej niż 30 dni użytkownik może:</w:t>
            </w:r>
          </w:p>
          <w:p w14:paraId="4CEDE4E1" w14:textId="77777777" w:rsidR="00034502" w:rsidRPr="00B64A80" w:rsidRDefault="00034502" w:rsidP="00B64A80">
            <w:pPr>
              <w:pStyle w:val="PKTpunkt"/>
            </w:pPr>
            <w:r w:rsidRPr="00B504B9">
              <w:t>1)</w:t>
            </w:r>
            <w:r w:rsidRPr="00B504B9">
              <w:tab/>
              <w:t>dokonać wyboru asystenta osobistego albo</w:t>
            </w:r>
          </w:p>
          <w:p w14:paraId="5D725A56" w14:textId="77777777" w:rsidR="00034502" w:rsidRPr="00B64A80" w:rsidRDefault="00034502" w:rsidP="00B64A80">
            <w:pPr>
              <w:pStyle w:val="PKTpunkt"/>
            </w:pPr>
            <w:r w:rsidRPr="00B504B9">
              <w:lastRenderedPageBreak/>
              <w:t>2)</w:t>
            </w:r>
            <w:r w:rsidRPr="00B504B9">
              <w:tab/>
              <w:t>złożyć realizatorowi wniosek o przedstawienie co najmniej dwóch kandydatów na asystenta osobistego, po uprzednim uzyskaniu ich zgody.</w:t>
            </w:r>
          </w:p>
          <w:p w14:paraId="070083D7" w14:textId="77777777" w:rsidR="00034502" w:rsidRPr="00B64A80" w:rsidRDefault="00034502" w:rsidP="00B64A80">
            <w:pPr>
              <w:pStyle w:val="USTustnpkodeksu"/>
            </w:pPr>
            <w:r w:rsidRPr="00B504B9">
              <w:t>5. Niedokonanie wyboru lub brak akceptacji</w:t>
            </w:r>
            <w:r w:rsidRPr="00B64A80">
              <w:rPr>
                <w:rStyle w:val="Ppogrubienie"/>
              </w:rPr>
              <w:t xml:space="preserve"> </w:t>
            </w:r>
            <w:r w:rsidRPr="00B64A80">
              <w:t xml:space="preserve">przez użytkownika kandydata, o  którym mowa w ust. 1, 2 i 4 pkt 2, oznacza rezygnację z zastępstwa. </w:t>
            </w:r>
          </w:p>
          <w:p w14:paraId="57D515EA" w14:textId="6EF73612" w:rsidR="00034502" w:rsidRPr="00B64A80" w:rsidRDefault="00034502" w:rsidP="00B64A80">
            <w:pPr>
              <w:pStyle w:val="USTustnpkodeksu"/>
            </w:pPr>
            <w:r w:rsidRPr="00B504B9">
              <w:t>6. Do zapewnienia zastępstwa przepisy art. 86 ust. 3 i 4 stosuje się odpowiednio.”;</w:t>
            </w:r>
          </w:p>
        </w:tc>
      </w:tr>
      <w:tr w:rsidR="00034502" w:rsidRPr="00B528A4" w14:paraId="510E4DCB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BD5980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041F3EC6" w14:textId="363F8EA6" w:rsidR="00034502" w:rsidRPr="00B64A80" w:rsidRDefault="00034502" w:rsidP="00B64A80">
            <w:pPr>
              <w:pStyle w:val="TREPUNKTUWUCHWALESENACKIEJ"/>
            </w:pPr>
            <w:r w:rsidRPr="00B504B9">
              <w:t>w art. 95</w:t>
            </w:r>
            <w:r w:rsidRPr="00B64A80">
              <w:t xml:space="preserve"> w ust. 4–6 skreśla się wyrazy „niepóźniej niż”;</w:t>
            </w:r>
            <w:r w:rsidRPr="00B64A80">
              <w:rPr>
                <w:rStyle w:val="Ppogrubienie"/>
              </w:rPr>
              <w:t xml:space="preserve"> </w:t>
            </w:r>
          </w:p>
        </w:tc>
      </w:tr>
      <w:tr w:rsidR="00034502" w:rsidRPr="00B528A4" w14:paraId="26FBFC60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042840E" w14:textId="77777777" w:rsidR="00034502" w:rsidRPr="00B528A4" w:rsidRDefault="00034502" w:rsidP="00B64A8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405B872E" w14:textId="77777777" w:rsidR="00034502" w:rsidRPr="00B64A80" w:rsidRDefault="00034502" w:rsidP="00B64A80">
            <w:pPr>
              <w:pStyle w:val="TREPUNKTUWUCHWALESENACKIEJ"/>
            </w:pPr>
            <w:r w:rsidRPr="003144A1">
              <w:t>w art. 95</w:t>
            </w:r>
            <w:r w:rsidRPr="00B64A80">
              <w:t xml:space="preserve"> dodaje się ust. 11 w brzmieniu:</w:t>
            </w:r>
          </w:p>
          <w:p w14:paraId="22D0E128" w14:textId="56CE44F1" w:rsidR="00034502" w:rsidRPr="00B64A80" w:rsidRDefault="00034502" w:rsidP="00B64A80">
            <w:pPr>
              <w:pStyle w:val="USTustnpkodeksu"/>
            </w:pPr>
            <w:r w:rsidRPr="003144A1">
              <w:t>„11. Wynagrodzenie za miesiąc grudzień danego roku realizator może wypłacić asystentowi osobistemu do 31 grudnia tego roku, na podstawie oświadczenia asystenta osobistego</w:t>
            </w:r>
            <w:r w:rsidRPr="00B64A80">
              <w:t>, z uwzględnieniem planowanej miesięcznej liczby godzin asystencji osobistej, o której mowa w art. 74 ust. 1 pkt 7.”;</w:t>
            </w:r>
          </w:p>
        </w:tc>
      </w:tr>
      <w:tr w:rsidR="00034502" w:rsidRPr="00B528A4" w14:paraId="4CC1B48B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2C50D81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79874F5E" w14:textId="77777777" w:rsidR="00034502" w:rsidRPr="002D6478" w:rsidRDefault="00034502" w:rsidP="002D6478">
            <w:pPr>
              <w:pStyle w:val="TREPUNKTUWUCHWALESENACKIEJ"/>
              <w:rPr>
                <w:rStyle w:val="Ppogrubienie"/>
              </w:rPr>
            </w:pPr>
            <w:r w:rsidRPr="007632FF">
              <w:t>art. 98 otrzymuje brzmienie:</w:t>
            </w:r>
          </w:p>
          <w:p w14:paraId="56FCCD8C" w14:textId="77777777" w:rsidR="00034502" w:rsidRPr="002D6478" w:rsidRDefault="00034502" w:rsidP="002D6478">
            <w:pPr>
              <w:pStyle w:val="ARTartustawynprozporzdzenia"/>
            </w:pPr>
            <w:r w:rsidRPr="007632FF">
              <w:t xml:space="preserve">„Art. 98. 1. Koszty utworzenia, rozbudowy, dostosowania, udostępniania </w:t>
            </w:r>
            <w:r w:rsidRPr="002D6478">
              <w:t>i utrzymania systemu teleinformatycznego, o którym mowa w art. 6 ust. 1 pkt 2, oraz koszty zadania, o którym mowa w art. 18 ust. 1, są finansowane w formie dotacji celowej z budżetu państwa dla Zakładu Ubezpieczeń Społecznych.</w:t>
            </w:r>
          </w:p>
          <w:p w14:paraId="6CA3E993" w14:textId="009FE0EE" w:rsidR="00034502" w:rsidRPr="002D6478" w:rsidRDefault="00034502" w:rsidP="002D6478">
            <w:pPr>
              <w:pStyle w:val="USTustnpkodeksu"/>
            </w:pPr>
            <w:r w:rsidRPr="007632FF">
              <w:t>2. Koszty, o których mowa w ust. 1, obejmują również koszty wynagrodzeń wraz z pochodnymi.”;</w:t>
            </w:r>
          </w:p>
        </w:tc>
      </w:tr>
      <w:tr w:rsidR="00034502" w:rsidRPr="00B528A4" w14:paraId="5FC80FBA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8C4B482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5D4DC9D9" w14:textId="25E34D87" w:rsidR="00034502" w:rsidRPr="002D6478" w:rsidRDefault="00034502" w:rsidP="002D6478">
            <w:pPr>
              <w:pStyle w:val="TREPUNKTUWUCHWALESENACKIEJ"/>
            </w:pPr>
            <w:r w:rsidRPr="007632FF">
              <w:t xml:space="preserve">w art. 99 w ust. 3 wyrazy „ust. 2 pkt 2” zastępuje się wyrazami „ust. 2 pkt </w:t>
            </w:r>
            <w:r w:rsidRPr="002D6478">
              <w:t>1”;</w:t>
            </w:r>
          </w:p>
        </w:tc>
      </w:tr>
      <w:tr w:rsidR="00034502" w:rsidRPr="00B528A4" w14:paraId="1A50AD4C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2150C5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02249061" w14:textId="379E4F13" w:rsidR="00034502" w:rsidRPr="002D6478" w:rsidRDefault="00034502" w:rsidP="002D6478">
            <w:pPr>
              <w:pStyle w:val="TREPUNKTUWUCHWALESENACKIEJ"/>
            </w:pPr>
            <w:r w:rsidRPr="007632FF">
              <w:t xml:space="preserve">w art. 108 w ust. 1 w pkt 4 wyraz „przydziela” zastępuje się wyrazem </w:t>
            </w:r>
            <w:r w:rsidRPr="002D6478">
              <w:t>„przypisuje”;</w:t>
            </w:r>
          </w:p>
        </w:tc>
      </w:tr>
      <w:tr w:rsidR="00034502" w:rsidRPr="00B528A4" w14:paraId="7AD1E794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43DB55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0342263F" w14:textId="4E003351" w:rsidR="00034502" w:rsidRPr="002D6478" w:rsidRDefault="00034502" w:rsidP="002D6478">
            <w:pPr>
              <w:pStyle w:val="TREPUNKTUWUCHWALESENACKIEJ"/>
            </w:pPr>
            <w:r w:rsidRPr="007632FF">
              <w:t>w art. 108 skreśla się ust. 3;</w:t>
            </w:r>
            <w:r w:rsidRPr="002D6478">
              <w:rPr>
                <w:rStyle w:val="Ppogrubienie"/>
              </w:rPr>
              <w:t xml:space="preserve"> </w:t>
            </w:r>
          </w:p>
        </w:tc>
      </w:tr>
      <w:tr w:rsidR="00034502" w:rsidRPr="00B528A4" w14:paraId="61A06B74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94F093D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582227E0" w14:textId="4B7D6D4C" w:rsidR="00034502" w:rsidRPr="002D6478" w:rsidRDefault="00034502" w:rsidP="002D6478">
            <w:pPr>
              <w:pStyle w:val="TREPUNKTUWUCHWALESENACKIEJ"/>
            </w:pPr>
            <w:r w:rsidRPr="007632FF">
              <w:t xml:space="preserve">w art. 110 w pkt 2, w ust. 3 wyraz „niepełnosprawnej” zastępuje się wyrazami „ , na rzecz której świadczy asystencję osobistą”; </w:t>
            </w:r>
          </w:p>
        </w:tc>
      </w:tr>
      <w:tr w:rsidR="00034502" w:rsidRPr="00B528A4" w14:paraId="41C7B8D8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EA0D565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746B62DF" w14:textId="77777777" w:rsidR="00034502" w:rsidRPr="002D6478" w:rsidRDefault="00034502" w:rsidP="002D6478">
            <w:pPr>
              <w:pStyle w:val="TREPUNKTUWUCHWALESENACKIEJ"/>
            </w:pPr>
            <w:r w:rsidRPr="007632FF">
              <w:t>w art. 111 przed pkt 1 dodaje się pkt … w brzmieniu:</w:t>
            </w:r>
          </w:p>
          <w:p w14:paraId="56BCE9B7" w14:textId="77777777" w:rsidR="00034502" w:rsidRPr="002D6478" w:rsidRDefault="00034502" w:rsidP="002D6478">
            <w:pPr>
              <w:pStyle w:val="PKTpunkt"/>
            </w:pPr>
            <w:r w:rsidRPr="007632FF">
              <w:t>„…)</w:t>
            </w:r>
            <w:r w:rsidRPr="007632FF">
              <w:tab/>
              <w:t>w art. 6b</w:t>
            </w:r>
            <w:r w:rsidRPr="002D6478">
              <w:rPr>
                <w:rStyle w:val="IGindeksgrny"/>
              </w:rPr>
              <w:t>[3]</w:t>
            </w:r>
            <w:r w:rsidRPr="002D6478">
              <w:t xml:space="preserve"> po ust. 3 dodaje się ust. 3a w brzmieniu:</w:t>
            </w:r>
          </w:p>
          <w:p w14:paraId="2B276B05" w14:textId="4ADF76C1" w:rsidR="00034502" w:rsidRPr="002D6478" w:rsidRDefault="00034502" w:rsidP="002D6478">
            <w:pPr>
              <w:pStyle w:val="ZUSTzmustartykuempunktem"/>
            </w:pPr>
            <w:r w:rsidRPr="007632FF">
              <w:t xml:space="preserve">„3a. Osoba, o której mowa w art. 3 ust. 3 pkt 2 ustawy z dnia </w:t>
            </w:r>
            <w:r w:rsidRPr="002D6478">
              <w:t>… o</w:t>
            </w:r>
            <w:r w:rsidR="00AC1068">
              <w:t> </w:t>
            </w:r>
            <w:r w:rsidRPr="002D6478">
              <w:t>asystencji osobistej osób z niepełnosprawnościami (Dz. U. poz. ...), której przyznano prawo do asystencji osobistej przed ukończeniem 18. roku życia, może złożyć wniosek o wydanie decyzji ustalającej poziom potrzeby wsparcia po ukończeniu 16. roku życia.”;”;</w:t>
            </w:r>
          </w:p>
        </w:tc>
      </w:tr>
      <w:tr w:rsidR="00034502" w:rsidRPr="00B528A4" w14:paraId="142F69FE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BE6EF95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04DFF252" w14:textId="77777777" w:rsidR="00034502" w:rsidRPr="002D6478" w:rsidRDefault="00034502" w:rsidP="002D6478">
            <w:pPr>
              <w:pStyle w:val="TREPUNKTUWUCHWALESENACKIEJ"/>
            </w:pPr>
            <w:bookmarkStart w:id="1" w:name="_Hlk171334276"/>
            <w:r w:rsidRPr="007632FF">
              <w:t xml:space="preserve">w art. 112: </w:t>
            </w:r>
          </w:p>
          <w:p w14:paraId="1E5FF31B" w14:textId="77777777" w:rsidR="00034502" w:rsidRPr="002D6478" w:rsidRDefault="00034502" w:rsidP="002D6478">
            <w:pPr>
              <w:pStyle w:val="LITERAWUCHWALESENACKIEJ"/>
            </w:pPr>
            <w:r w:rsidRPr="007632FF">
              <w:t>a)</w:t>
            </w:r>
            <w:r w:rsidRPr="007632FF">
              <w:tab/>
              <w:t>w pkt 1, w lit. zf</w:t>
            </w:r>
            <w:r w:rsidRPr="002D6478">
              <w:t xml:space="preserve"> wyraz „zatrudnianych” zastępuje się wyrazami „świadczących asystencję osobistą”,</w:t>
            </w:r>
          </w:p>
          <w:p w14:paraId="61FE18F1" w14:textId="77777777" w:rsidR="00034502" w:rsidRPr="002D6478" w:rsidRDefault="00034502" w:rsidP="002D6478">
            <w:pPr>
              <w:pStyle w:val="LITERAWUCHWALESENACKIEJ"/>
            </w:pPr>
            <w:r w:rsidRPr="007632FF">
              <w:t>b)</w:t>
            </w:r>
            <w:r w:rsidRPr="007632FF">
              <w:tab/>
              <w:t>w pkt 2, w ust. 4d we wprowadzeniu do wyliczenia wyraz „zatrudnieni” zastępuje się wyrazami „świadczący asystencję osobistą”,</w:t>
            </w:r>
          </w:p>
          <w:p w14:paraId="2581EC24" w14:textId="399CFF73" w:rsidR="00034502" w:rsidRPr="002D6478" w:rsidRDefault="00034502" w:rsidP="002D6478">
            <w:pPr>
              <w:pStyle w:val="LITERAWUCHWALESENACKIEJ"/>
            </w:pPr>
            <w:r w:rsidRPr="007632FF">
              <w:t>c)</w:t>
            </w:r>
            <w:r w:rsidRPr="007632FF">
              <w:tab/>
              <w:t>w pkt 3, w pkt 2b i 2c wyraz „zatrudnieni” zastępuje się wyrazami „świadczący asystencję osobistą”;</w:t>
            </w:r>
            <w:bookmarkEnd w:id="1"/>
            <w:r w:rsidRPr="007632FF">
              <w:t xml:space="preserve"> </w:t>
            </w:r>
          </w:p>
        </w:tc>
      </w:tr>
      <w:tr w:rsidR="00034502" w:rsidRPr="00B528A4" w14:paraId="55281816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F60DB6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6378EACA" w14:textId="086A41A2" w:rsidR="00034502" w:rsidRPr="002D6478" w:rsidRDefault="00034502" w:rsidP="002D6478">
            <w:pPr>
              <w:pStyle w:val="TREPUNKTUWUCHWALESENACKIEJ"/>
            </w:pPr>
            <w:r w:rsidRPr="007632FF">
              <w:t xml:space="preserve">w art. 114, w pkt 8 wyrazy „osobie niepełnosprawnej” zastępuje się wyrazami „osobom, na rzecz których świadczą asystencję osobistą”; </w:t>
            </w:r>
          </w:p>
        </w:tc>
      </w:tr>
      <w:tr w:rsidR="00034502" w:rsidRPr="00B528A4" w14:paraId="21C4C027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CBB16D1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0FD11C11" w14:textId="77777777" w:rsidR="00034502" w:rsidRPr="002D6478" w:rsidRDefault="00034502" w:rsidP="002D6478">
            <w:pPr>
              <w:pStyle w:val="TREPUNKTUWUCHWALESENACKIEJ"/>
            </w:pPr>
            <w:r w:rsidRPr="007632FF">
              <w:t xml:space="preserve">w art. 115 w pkt 1, pkt 28e otrzymuje </w:t>
            </w:r>
            <w:r w:rsidRPr="002D6478">
              <w:t>brzmienie:</w:t>
            </w:r>
          </w:p>
          <w:p w14:paraId="406722A6" w14:textId="4361EE1C" w:rsidR="00AC1068" w:rsidRPr="002D6478" w:rsidRDefault="00034502" w:rsidP="007B330E">
            <w:pPr>
              <w:pStyle w:val="ZPKTzmpktartykuempunktem"/>
            </w:pPr>
            <w:r w:rsidRPr="007632FF">
              <w:t>,,28e)</w:t>
            </w:r>
            <w:r w:rsidRPr="007632FF">
              <w:tab/>
              <w:t xml:space="preserve">asystenci osobiści, w rozumieniu ustawy z dnia </w:t>
            </w:r>
            <w:r w:rsidRPr="002D6478">
              <w:t>… o asystencji osobistej osób z niepełnosprawnościami (Dz. U. poz. ...), nieprowadzący pozarolniczej działalności gospodarczej, z wyłączeniem asystentów osobistych użytkowników, wobec których asystencja osobista nie jest świadczona na podstawie art. 49 ust. 1 tej ustawy;”;</w:t>
            </w:r>
          </w:p>
        </w:tc>
      </w:tr>
      <w:tr w:rsidR="00034502" w:rsidRPr="00B528A4" w14:paraId="3C1323BD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36D63CA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6C9A8B1D" w14:textId="77777777" w:rsidR="00034502" w:rsidRPr="002D6478" w:rsidRDefault="00034502" w:rsidP="002D6478">
            <w:pPr>
              <w:pStyle w:val="TREPUNKTUWUCHWALESENACKIEJ"/>
            </w:pPr>
            <w:r w:rsidRPr="007632FF">
              <w:t>w art. 118 dodaje się pkt 3 i 4 w brzmieniu:</w:t>
            </w:r>
          </w:p>
          <w:p w14:paraId="7FD7C9CC" w14:textId="77777777" w:rsidR="00034502" w:rsidRPr="002D6478" w:rsidRDefault="00034502" w:rsidP="002D6478">
            <w:pPr>
              <w:pStyle w:val="PKTpunkt"/>
            </w:pPr>
            <w:r w:rsidRPr="007632FF">
              <w:t>„3)</w:t>
            </w:r>
            <w:r w:rsidRPr="007632FF">
              <w:tab/>
              <w:t>w art. 8 w ust. 1 w pkt 6 kropkę zastępuje się średnikiem i dodaje się pkt 7 w brzmieniu:</w:t>
            </w:r>
          </w:p>
          <w:p w14:paraId="14659777" w14:textId="77777777" w:rsidR="00034502" w:rsidRPr="002D6478" w:rsidRDefault="00034502" w:rsidP="002D6478">
            <w:pPr>
              <w:pStyle w:val="ZPKTzmpktartykuempunktem"/>
            </w:pPr>
            <w:r w:rsidRPr="007632FF">
              <w:t>„7)</w:t>
            </w:r>
            <w:r w:rsidRPr="007632FF">
              <w:tab/>
              <w:t>koszty utworzenia i funkcjonowania rejestru, o którym mowa w art. 16a ust.</w:t>
            </w:r>
            <w:r w:rsidRPr="002D6478">
              <w:t> 1.”;</w:t>
            </w:r>
          </w:p>
          <w:p w14:paraId="1870698E" w14:textId="77777777" w:rsidR="00034502" w:rsidRPr="002D6478" w:rsidRDefault="00034502" w:rsidP="002D6478">
            <w:pPr>
              <w:pStyle w:val="PKTpunkt"/>
            </w:pPr>
            <w:r w:rsidRPr="007632FF">
              <w:lastRenderedPageBreak/>
              <w:t>4)</w:t>
            </w:r>
            <w:r w:rsidRPr="007632FF">
              <w:tab/>
            </w:r>
            <w:r w:rsidRPr="002D6478">
              <w:t>po art. 16 dodaje się art. 16a i art. 16b w brzmieniu:</w:t>
            </w:r>
          </w:p>
          <w:p w14:paraId="2B8E1E57" w14:textId="51CFA1C9" w:rsidR="00034502" w:rsidRPr="002D6478" w:rsidRDefault="00034502" w:rsidP="002D6478">
            <w:pPr>
              <w:pStyle w:val="ZARTzmartartykuempunktem"/>
            </w:pPr>
            <w:r w:rsidRPr="007632FF">
              <w:t>„Art. 16a</w:t>
            </w:r>
            <w:r w:rsidR="004A5783">
              <w:t>.</w:t>
            </w:r>
            <w:r w:rsidRPr="007632FF">
              <w:t xml:space="preserve"> 1. Minister właściwy do spraw zabezpieczenia społecznego tworzy w systemie teleinformatycznym rejestr służący do prowadzenia wykazu osób korzystających z asystencji osobistej w ramach programów, o których mowa w art. 7 ust. 1 i 5. </w:t>
            </w:r>
          </w:p>
          <w:p w14:paraId="062EBA76" w14:textId="77777777" w:rsidR="00034502" w:rsidRPr="002D6478" w:rsidRDefault="00034502" w:rsidP="002D6478">
            <w:pPr>
              <w:pStyle w:val="ZARTzmartartykuempunktem"/>
            </w:pPr>
            <w:r w:rsidRPr="007632FF">
              <w:t xml:space="preserve">2. </w:t>
            </w:r>
            <w:r w:rsidRPr="002D6478">
              <w:t>Rejestr zawiera:</w:t>
            </w:r>
          </w:p>
          <w:p w14:paraId="49B405F3" w14:textId="77777777" w:rsidR="00034502" w:rsidRPr="002D6478" w:rsidRDefault="00034502" w:rsidP="002D6478">
            <w:pPr>
              <w:pStyle w:val="ZPKTzmpktartykuempunktem"/>
            </w:pPr>
            <w:r w:rsidRPr="007632FF">
              <w:t>1)</w:t>
            </w:r>
            <w:r w:rsidRPr="007632FF">
              <w:tab/>
              <w:t>imię i nazwisko osoby korzystającej z asystencji osobistej;</w:t>
            </w:r>
          </w:p>
          <w:p w14:paraId="1A552740" w14:textId="77777777" w:rsidR="00034502" w:rsidRPr="002D6478" w:rsidRDefault="00034502" w:rsidP="002D6478">
            <w:pPr>
              <w:pStyle w:val="ZPKTzmpktartykuempunktem"/>
            </w:pPr>
            <w:r w:rsidRPr="007632FF">
              <w:t>2)</w:t>
            </w:r>
            <w:r w:rsidRPr="007632FF">
              <w:tab/>
              <w:t xml:space="preserve">numer PESEL, a w przypadku gdy nie nadano numeru PESEL – numer </w:t>
            </w:r>
            <w:r w:rsidRPr="002D6478">
              <w:t>i serię dokumentu potwierdzającego tożsamość osoby korzystającej z asystencji osobistej;</w:t>
            </w:r>
          </w:p>
          <w:p w14:paraId="4FCF9246" w14:textId="77777777" w:rsidR="00034502" w:rsidRPr="002D6478" w:rsidRDefault="00034502" w:rsidP="002D6478">
            <w:pPr>
              <w:pStyle w:val="ZPKTzmpktartykuempunktem"/>
            </w:pPr>
            <w:r w:rsidRPr="007632FF">
              <w:t>3)</w:t>
            </w:r>
            <w:r w:rsidRPr="007632FF">
              <w:tab/>
              <w:t>okres, na jaki przyznano asystencję osobistą;</w:t>
            </w:r>
          </w:p>
          <w:p w14:paraId="692B60F8" w14:textId="77777777" w:rsidR="00034502" w:rsidRPr="002D6478" w:rsidRDefault="00034502" w:rsidP="002D6478">
            <w:pPr>
              <w:pStyle w:val="ZPKTzmpktartykuempunktem"/>
            </w:pPr>
            <w:r>
              <w:t>4</w:t>
            </w:r>
            <w:r w:rsidRPr="002D6478">
              <w:t>)</w:t>
            </w:r>
            <w:r w:rsidRPr="002D6478">
              <w:tab/>
              <w:t>nazwę podmiotu realizującego program;</w:t>
            </w:r>
          </w:p>
          <w:p w14:paraId="4033E642" w14:textId="77777777" w:rsidR="00034502" w:rsidRPr="002D6478" w:rsidRDefault="00034502" w:rsidP="002D6478">
            <w:pPr>
              <w:pStyle w:val="ZPKTzmpktartykuempunktem"/>
            </w:pPr>
            <w:r>
              <w:t>5</w:t>
            </w:r>
            <w:r w:rsidRPr="002D6478">
              <w:t>)</w:t>
            </w:r>
            <w:r w:rsidRPr="002D6478">
              <w:tab/>
              <w:t>numer identyfikacji podatkowej (NIP) lub REGON podmiotu realizującego program;</w:t>
            </w:r>
          </w:p>
          <w:p w14:paraId="2215357D" w14:textId="77777777" w:rsidR="00034502" w:rsidRPr="002D6478" w:rsidRDefault="00034502" w:rsidP="002D6478">
            <w:pPr>
              <w:pStyle w:val="ZPKTzmpktartykuempunktem"/>
            </w:pPr>
            <w:r>
              <w:t>6</w:t>
            </w:r>
            <w:r w:rsidRPr="002D6478">
              <w:t>)</w:t>
            </w:r>
            <w:r w:rsidRPr="002D6478">
              <w:tab/>
              <w:t>adres siedziby podmiotu realizującego program.</w:t>
            </w:r>
          </w:p>
          <w:p w14:paraId="22B1C924" w14:textId="77777777" w:rsidR="00034502" w:rsidRPr="002D6478" w:rsidRDefault="00034502" w:rsidP="002D6478">
            <w:pPr>
              <w:pStyle w:val="ZARTzmartartykuempunktem"/>
            </w:pPr>
            <w:r w:rsidRPr="007632FF">
              <w:t>Art. 16b. 1. Podmioty realizujące programy, o których mowa w art. 7 ust. 1 i 5, w zakresie asystencji osobistej są obowiązane do zamieszczenia i aktualizowania w rejestrze, o którym mowa w art. 16a ust. 1, informacji, o których mowa w art. 16a ust. 2, za pośrednictwem systemu teleinformatycznego utworzonego przez ministra właściwego do spraw zabezpieczenia społecznego, po uwierzytelnieniu przy użyciu profilu zaufanego, profilu osobistego, innego środka identyfikacji elektronicznej wydanego w</w:t>
            </w:r>
            <w:r w:rsidRPr="002D6478">
              <w:t> systemie identyfikacji elektronicznej przyłączonym do węzła krajowego identyfikacji elektronicznej, o którym mowa w art. 21a ust. 1 pkt 2 lit. a ustawy z dnia 5 września 2016 r. o usługach zaufania oraz identyfikacji elektronicznej (Dz. U. z 2024 r. poz. 1725 oraz z 2026 r. poz. 252), adekwatnie do poziomu bezpieczeństwa środka identyfikacji elektronicznej wymaganego dla usług świadczonych w tym systemie, danych weryfikowanych za pomocą kwalifikowanego certyfikatu podpisu elektronicznego, jeżeli te dane pozwalają na identyfikację i uwierzytelnienie wymagane w celu realizacji usługi online, albo innych technologii uwierzytelniania, jeżeli zostaną udostępnione w tym systemie.</w:t>
            </w:r>
          </w:p>
          <w:p w14:paraId="269A1AF2" w14:textId="64B506CE" w:rsidR="00034502" w:rsidRPr="002D6478" w:rsidRDefault="00034502" w:rsidP="002D6478">
            <w:pPr>
              <w:pStyle w:val="ZUSTzmustartykuempunktem"/>
            </w:pPr>
            <w:r w:rsidRPr="007632FF">
              <w:t>2. Informacja, o której mowa w ust. 1, zamieszczana jest w terminie do 5 dni roboczych od dnia przyznania usług asystencji osobistej realizowanej w</w:t>
            </w:r>
            <w:r w:rsidRPr="002D6478">
              <w:t> ramach programu, o którym mowa w art. 7 ust. 1 lub 5.”.”;</w:t>
            </w:r>
          </w:p>
        </w:tc>
      </w:tr>
      <w:tr w:rsidR="00034502" w:rsidRPr="00B528A4" w14:paraId="0C206E8D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A0F558F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7F228DF7" w14:textId="77777777" w:rsidR="00034502" w:rsidRPr="002D6478" w:rsidRDefault="00034502" w:rsidP="002D6478">
            <w:pPr>
              <w:pStyle w:val="TREPUNKTUWUCHWALESENACKIEJ"/>
            </w:pPr>
            <w:r w:rsidRPr="001B1B3C">
              <w:t>dodaje się art. 122a w brzmieniu:</w:t>
            </w:r>
          </w:p>
          <w:p w14:paraId="495218FA" w14:textId="0C2C3077" w:rsidR="00034502" w:rsidRPr="002D6478" w:rsidRDefault="00034502" w:rsidP="002D6478">
            <w:pPr>
              <w:pStyle w:val="ARTartustawynprozporzdzenia"/>
            </w:pPr>
            <w:r w:rsidRPr="001B1B3C">
              <w:t>„Art. 122a. Przepis art. 6b</w:t>
            </w:r>
            <w:r w:rsidRPr="002D6478">
              <w:rPr>
                <w:rStyle w:val="IGindeksgrny"/>
              </w:rPr>
              <w:t>[3]</w:t>
            </w:r>
            <w:r w:rsidRPr="002D6478">
              <w:t xml:space="preserve"> ust. 3a ustawy zmienianej w art. 111 stosuje się od dnia 1 stycznia 2030 r.”;</w:t>
            </w:r>
          </w:p>
        </w:tc>
      </w:tr>
      <w:tr w:rsidR="00034502" w:rsidRPr="00B528A4" w14:paraId="7254D00D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0C0282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4FC8F524" w14:textId="31A3D645" w:rsidR="00034502" w:rsidRPr="002D6478" w:rsidRDefault="00034502" w:rsidP="002D6478">
            <w:pPr>
              <w:pStyle w:val="TREPUNKTUWUCHWALESENACKIEJ"/>
            </w:pPr>
            <w:r w:rsidRPr="00EC60D4">
              <w:t>w art. 124 w ust. 6 po wyrazach „tego ministra” dodaje się wyrazy „w terminie do</w:t>
            </w:r>
            <w:r w:rsidR="0095112C">
              <w:t> </w:t>
            </w:r>
            <w:r w:rsidRPr="00EC60D4">
              <w:t>dnia 31 grudnia 2031 r.”;</w:t>
            </w:r>
          </w:p>
        </w:tc>
      </w:tr>
      <w:tr w:rsidR="00034502" w:rsidRPr="00B528A4" w14:paraId="71112ACE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C247FE8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6159D2E5" w14:textId="77777777" w:rsidR="00034502" w:rsidRPr="002D6478" w:rsidRDefault="00034502" w:rsidP="002D6478">
            <w:pPr>
              <w:pStyle w:val="TREPUNKTUWUCHWALESENACKIEJ"/>
            </w:pPr>
            <w:r w:rsidRPr="00EC60D4">
              <w:t xml:space="preserve">dodaje się art. 125a w </w:t>
            </w:r>
            <w:r w:rsidRPr="002D6478">
              <w:t>brzmieniu:</w:t>
            </w:r>
          </w:p>
          <w:p w14:paraId="0F4BC2C6" w14:textId="2F7D13B7" w:rsidR="00034502" w:rsidRPr="002D6478" w:rsidRDefault="00034502" w:rsidP="002D6478">
            <w:pPr>
              <w:pStyle w:val="ARTartustawynprozporzdzenia"/>
            </w:pPr>
            <w:r w:rsidRPr="00EC60D4">
              <w:t>„Art. 125a. Minister właściwy do spraw zabezpieczenia społecznego nieodpłatnie udostępni wojewodom system teleinformatyczny, o którym mowa w</w:t>
            </w:r>
            <w:r w:rsidRPr="002D6478">
              <w:t xml:space="preserve"> art. 6 ust. 1 pkt 1, niepóźniej niż 12 miesięcy od dnia ogłoszenia ustawy.”; </w:t>
            </w:r>
          </w:p>
        </w:tc>
      </w:tr>
      <w:tr w:rsidR="00034502" w:rsidRPr="00B528A4" w14:paraId="26F30779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6E6E962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092B14D8" w14:textId="77777777" w:rsidR="00034502" w:rsidRPr="002D6478" w:rsidRDefault="00034502" w:rsidP="002D6478">
            <w:pPr>
              <w:pStyle w:val="TREPUNKTUWUCHWALESENACKIEJ"/>
            </w:pPr>
            <w:r w:rsidRPr="0067083D">
              <w:t>art.</w:t>
            </w:r>
            <w:r w:rsidRPr="002D6478">
              <w:t xml:space="preserve"> 126 otrzymuje brzmienie:</w:t>
            </w:r>
          </w:p>
          <w:p w14:paraId="54CB641B" w14:textId="77777777" w:rsidR="00034502" w:rsidRPr="002D6478" w:rsidRDefault="00034502" w:rsidP="002D6478">
            <w:pPr>
              <w:pStyle w:val="ARTartustawynprozporzdzenia"/>
            </w:pPr>
            <w:r w:rsidRPr="0067083D">
              <w:t>„Art. 126. 1. Do dnia 31 grudnia 2029 r. asystentem osobistym może być osoba niespełniająca warunków, o których mowa w art. 27 pkt 6, jeżeli:</w:t>
            </w:r>
          </w:p>
          <w:p w14:paraId="19CC3E25" w14:textId="77777777" w:rsidR="00034502" w:rsidRPr="002D6478" w:rsidRDefault="00034502" w:rsidP="002D6478">
            <w:pPr>
              <w:pStyle w:val="PKTpunkt"/>
            </w:pPr>
            <w:r w:rsidRPr="0067083D">
              <w:t>1)</w:t>
            </w:r>
            <w:r w:rsidRPr="0067083D">
              <w:tab/>
            </w:r>
            <w:r w:rsidRPr="002D6478">
              <w:t>została wybrana na asystenta osobistego przez osobę uprawnioną do asystencji osobistej, zgodnie z przepisem art. 86 ust. 1 pkt 1, lub</w:t>
            </w:r>
          </w:p>
          <w:p w14:paraId="4B78DF37" w14:textId="77777777" w:rsidR="00034502" w:rsidRPr="002D6478" w:rsidRDefault="00034502" w:rsidP="002D6478">
            <w:pPr>
              <w:pStyle w:val="PKTpunkt"/>
            </w:pPr>
            <w:r w:rsidRPr="0067083D">
              <w:t>2)</w:t>
            </w:r>
            <w:r w:rsidRPr="0067083D">
              <w:tab/>
              <w:t>kształci się w celu uzyskania kwalifikacji zawodowych, o których mowa w</w:t>
            </w:r>
            <w:r w:rsidRPr="002D6478">
              <w:t> art. 27 pkt 6 lit. a.</w:t>
            </w:r>
          </w:p>
          <w:p w14:paraId="77182FA6" w14:textId="77777777" w:rsidR="00034502" w:rsidRPr="002D6478" w:rsidRDefault="00034502" w:rsidP="002D6478">
            <w:pPr>
              <w:pStyle w:val="USTustnpkodeksu"/>
            </w:pPr>
            <w:r>
              <w:t>2</w:t>
            </w:r>
            <w:r w:rsidRPr="002D6478">
              <w:t>. Przepisu art. 36 ust. 2 nie stosuje się w zakresie niespełniania przez osoby, o których mowa w ust. 1, warunku, o którym mowa w art. 27 pkt 6.</w:t>
            </w:r>
          </w:p>
          <w:p w14:paraId="75E8D801" w14:textId="78F33344" w:rsidR="00034502" w:rsidRPr="002D6478" w:rsidRDefault="00034502" w:rsidP="002D6478">
            <w:pPr>
              <w:pStyle w:val="USTustnpkodeksu"/>
            </w:pPr>
            <w:r>
              <w:t>3</w:t>
            </w:r>
            <w:r w:rsidRPr="002D6478">
              <w:t>. Wojewoda zamieszcza w Rejestrze asystentów informację o braku spełnienia przez asystenta osobistego warunków, o których mowa w art. 27 pkt 6, ze</w:t>
            </w:r>
            <w:r w:rsidR="0095112C">
              <w:t> </w:t>
            </w:r>
            <w:r w:rsidRPr="002D6478">
              <w:t xml:space="preserve">wskazaniem braku spełnienia kwalifikacji lub doświadczenia. </w:t>
            </w:r>
          </w:p>
          <w:p w14:paraId="00B3A35D" w14:textId="77777777" w:rsidR="00034502" w:rsidRPr="002D6478" w:rsidRDefault="00034502" w:rsidP="002D6478">
            <w:pPr>
              <w:pStyle w:val="USTustnpkodeksu"/>
            </w:pPr>
            <w:r>
              <w:t>4</w:t>
            </w:r>
            <w:r w:rsidRPr="002D6478">
              <w:t>. W przypadku braku spełnienia warunków, o których mowa w art. 27 pkt 6, w terminie do 31 grudnia 2029 r., wojewoda wykreśla asystenta osobistego z Rejestru asystentów.</w:t>
            </w:r>
          </w:p>
          <w:p w14:paraId="068EEA26" w14:textId="77777777" w:rsidR="00034502" w:rsidRPr="002D6478" w:rsidRDefault="00034502" w:rsidP="002D6478">
            <w:pPr>
              <w:pStyle w:val="USTustnpkodeksu"/>
            </w:pPr>
            <w:r>
              <w:t>5</w:t>
            </w:r>
            <w:r w:rsidRPr="002D6478">
              <w:t>. Do wykreślenia, o którym mowa w ust. 4, stosuje się odpowiednio art. 39 ust. 3.</w:t>
            </w:r>
          </w:p>
          <w:p w14:paraId="13945987" w14:textId="2290DD7F" w:rsidR="00034502" w:rsidRPr="002D6478" w:rsidRDefault="00034502" w:rsidP="002D6478">
            <w:pPr>
              <w:pStyle w:val="USTustnpkodeksu"/>
            </w:pPr>
            <w:r>
              <w:t>6</w:t>
            </w:r>
            <w:r w:rsidRPr="002D6478">
              <w:t>. Osób, o których mowa w ust. 1, nie bierze się pod uwagę przy ocenie spełnienia warunku, o którym mowa w art. 59 ust. 2 pkt 5 lit. a.”;</w:t>
            </w:r>
          </w:p>
        </w:tc>
      </w:tr>
      <w:tr w:rsidR="00034502" w:rsidRPr="00B528A4" w14:paraId="6E64F614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BD797D0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18E7EE91" w14:textId="130CAE7E" w:rsidR="00034502" w:rsidRPr="002D6478" w:rsidRDefault="00034502" w:rsidP="002D6478">
            <w:pPr>
              <w:pStyle w:val="TREPUNKTUWUCHWALESENACKIEJ"/>
            </w:pPr>
            <w:r w:rsidRPr="00EC60D4">
              <w:t xml:space="preserve">w art. 127 w ust. 8 wyrazy „ust. 3” zastępuje się wyrazami „ust. 1 pkt 3”; </w:t>
            </w:r>
          </w:p>
        </w:tc>
      </w:tr>
      <w:tr w:rsidR="00034502" w:rsidRPr="00B528A4" w14:paraId="0A5797DD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132F0FA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1D4CEF50" w14:textId="77777777" w:rsidR="00034502" w:rsidRPr="002D6478" w:rsidRDefault="00034502" w:rsidP="002D6478">
            <w:pPr>
              <w:pStyle w:val="TREPUNKTUWUCHWALESENACKIEJ"/>
            </w:pPr>
            <w:r w:rsidRPr="00EC60D4">
              <w:t xml:space="preserve">w </w:t>
            </w:r>
            <w:r w:rsidRPr="002D6478">
              <w:t>art. 128:</w:t>
            </w:r>
          </w:p>
          <w:p w14:paraId="2B8584F7" w14:textId="77777777" w:rsidR="00034502" w:rsidRPr="002D6478" w:rsidRDefault="00034502" w:rsidP="002D6478">
            <w:pPr>
              <w:pStyle w:val="LITERAWUCHWALESENACKIEJ"/>
            </w:pPr>
            <w:r w:rsidRPr="00EC60D4">
              <w:t>a) w ust. 1 w części wspólnej,</w:t>
            </w:r>
          </w:p>
          <w:p w14:paraId="3C4AB459" w14:textId="77777777" w:rsidR="00034502" w:rsidRPr="002D6478" w:rsidRDefault="00034502" w:rsidP="002D6478">
            <w:pPr>
              <w:pStyle w:val="LITERAWUCHWALESENACKIEJ"/>
            </w:pPr>
            <w:r w:rsidRPr="00EC60D4">
              <w:t xml:space="preserve">b) w ust. 2 w części wspólnej </w:t>
            </w:r>
          </w:p>
          <w:p w14:paraId="6A535965" w14:textId="7F2EB357" w:rsidR="00034502" w:rsidRPr="002D6478" w:rsidRDefault="00034502" w:rsidP="002D6478">
            <w:pPr>
              <w:pStyle w:val="CZWSPLNALITERWUCHWALESENACKIEJ"/>
            </w:pPr>
            <w:r w:rsidRPr="00EC60D4">
              <w:t>– wyraz „pracodawcy” zastępuje się wyrazem „realizatora”;</w:t>
            </w:r>
          </w:p>
        </w:tc>
      </w:tr>
      <w:tr w:rsidR="00034502" w:rsidRPr="00B528A4" w14:paraId="0B9ED456" w14:textId="77777777" w:rsidTr="00034502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0D75942" w14:textId="77777777" w:rsidR="00034502" w:rsidRPr="00B528A4" w:rsidRDefault="00034502" w:rsidP="002D6478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408813F1" w14:textId="73F46B6B" w:rsidR="00034502" w:rsidRPr="002D6478" w:rsidRDefault="00034502" w:rsidP="002D6478">
            <w:pPr>
              <w:pStyle w:val="TREPUNKTUWUCHWALESENACKIEJ"/>
            </w:pPr>
            <w:r w:rsidRPr="00EC60D4">
              <w:t xml:space="preserve">w art. 131 w </w:t>
            </w:r>
            <w:r w:rsidRPr="002D6478">
              <w:t>pkt 1 skreśla się wyrazy „ , art. 8 ust. 1 w zakresie nieodpłatnego udostępniania wojewodom systemu teleinformatycznego”.</w:t>
            </w:r>
          </w:p>
        </w:tc>
      </w:tr>
    </w:tbl>
    <w:p w14:paraId="241502BF" w14:textId="68F38897" w:rsidR="00AE039B" w:rsidRDefault="00AE039B" w:rsidP="00A054FD">
      <w:pPr>
        <w:pStyle w:val="POPIERAJCYPOPRAWKZAMIESZCZONWZESTAWIENIUWNIOSKW"/>
      </w:pPr>
    </w:p>
    <w:p w14:paraId="61CC02FD" w14:textId="6A9B8098" w:rsidR="00586EB3" w:rsidRDefault="00586EB3" w:rsidP="00A054FD">
      <w:pPr>
        <w:pStyle w:val="POPIERAJCYPOPRAWKZAMIESZCZONWZESTAWIENIUWNIOSKW"/>
      </w:pPr>
    </w:p>
    <w:p w14:paraId="6AA13B81" w14:textId="4674C078" w:rsidR="00586EB3" w:rsidRDefault="00586EB3" w:rsidP="00A054FD">
      <w:pPr>
        <w:pStyle w:val="POPIERAJCYPOPRAWKZAMIESZCZONWZESTAWIENIUWNIOSKW"/>
      </w:pPr>
    </w:p>
    <w:p w14:paraId="44893414" w14:textId="77777777" w:rsidR="00586EB3" w:rsidRDefault="00586EB3" w:rsidP="00586EB3">
      <w:pPr>
        <w:pStyle w:val="ARTartustawynprozporzdzenia"/>
      </w:pPr>
    </w:p>
    <w:p w14:paraId="5E9FA9B2" w14:textId="77777777" w:rsidR="00586EB3" w:rsidRDefault="00586EB3" w:rsidP="00586EB3">
      <w:pPr>
        <w:pStyle w:val="ARTartustawynprozporzdzenia"/>
      </w:pPr>
    </w:p>
    <w:p w14:paraId="2E3E07FA" w14:textId="77777777" w:rsidR="00586EB3" w:rsidRDefault="00586EB3" w:rsidP="00586EB3">
      <w:pPr>
        <w:ind w:left="5443"/>
        <w:rPr>
          <w:rStyle w:val="Ppogrubienie"/>
        </w:rPr>
      </w:pPr>
      <w:r>
        <w:rPr>
          <w:rFonts w:eastAsia="Times New Roman" w:cs="Times New Roman"/>
          <w:b/>
          <w:color w:val="000000" w:themeColor="text1"/>
        </w:rPr>
        <w:tab/>
      </w:r>
      <w:r>
        <w:rPr>
          <w:rStyle w:val="Ppogrubienie"/>
          <w:color w:val="000000" w:themeColor="text1"/>
        </w:rPr>
        <w:t>MARSZAŁEK SENATU</w:t>
      </w:r>
    </w:p>
    <w:p w14:paraId="1CC4D465" w14:textId="77777777" w:rsidR="00586EB3" w:rsidRDefault="00586EB3" w:rsidP="00586EB3">
      <w:pPr>
        <w:ind w:left="5103" w:firstLine="4"/>
        <w:rPr>
          <w:rStyle w:val="Ppogrubienie"/>
          <w:color w:val="000000" w:themeColor="text1"/>
        </w:rPr>
      </w:pPr>
    </w:p>
    <w:p w14:paraId="4614E09C" w14:textId="77777777" w:rsidR="00586EB3" w:rsidRDefault="00586EB3" w:rsidP="00586EB3">
      <w:pPr>
        <w:ind w:left="5103" w:firstLine="4"/>
        <w:rPr>
          <w:rStyle w:val="Ppogrubienie"/>
          <w:color w:val="000000" w:themeColor="text1"/>
        </w:rPr>
      </w:pPr>
    </w:p>
    <w:p w14:paraId="29F9AA2C" w14:textId="77777777" w:rsidR="00586EB3" w:rsidRDefault="00586EB3" w:rsidP="00586EB3">
      <w:pPr>
        <w:tabs>
          <w:tab w:val="left" w:pos="5387"/>
        </w:tabs>
        <w:ind w:left="4962" w:firstLine="283"/>
      </w:pPr>
      <w:r>
        <w:rPr>
          <w:rStyle w:val="Ppogrubienie"/>
          <w:color w:val="000000" w:themeColor="text1"/>
        </w:rPr>
        <w:t>Małgorzata KIDAWA-BŁOŃSKA</w:t>
      </w:r>
    </w:p>
    <w:p w14:paraId="6A022A3B" w14:textId="77777777" w:rsidR="00586EB3" w:rsidRDefault="00586EB3" w:rsidP="00586EB3">
      <w:pPr>
        <w:pStyle w:val="ARTartustawynprozporzdzenia"/>
      </w:pPr>
    </w:p>
    <w:p w14:paraId="3D64CCCE" w14:textId="77777777" w:rsidR="00586EB3" w:rsidRDefault="00586EB3" w:rsidP="00A054FD">
      <w:pPr>
        <w:pStyle w:val="POPIERAJCYPOPRAWKZAMIESZCZONWZESTAWIENIUWNIOSKW"/>
        <w:sectPr w:rsidR="00586EB3" w:rsidSect="001A7F15">
          <w:headerReference w:type="default" r:id="rId9"/>
          <w:footnotePr>
            <w:numRestart w:val="eachSect"/>
          </w:footnotePr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14:paraId="3878490C" w14:textId="77777777" w:rsidR="00586EB3" w:rsidRDefault="00586EB3" w:rsidP="00586EB3">
      <w:pPr>
        <w:pStyle w:val="OZNRODZAKTUtznustawalubrozporzdzenieiorganwydajcy"/>
      </w:pPr>
      <w:r>
        <w:t>Uzasadnienie</w:t>
      </w:r>
    </w:p>
    <w:p w14:paraId="79971098" w14:textId="77777777" w:rsidR="00586EB3" w:rsidRDefault="00586EB3" w:rsidP="00586EB3"/>
    <w:p w14:paraId="3364A31C" w14:textId="77777777" w:rsidR="00586EB3" w:rsidRPr="006471B0" w:rsidRDefault="00586EB3" w:rsidP="00586EB3">
      <w:pPr>
        <w:pStyle w:val="NIEARTTEKSTtekstnieartykuowanynppodstprawnarozplubpreambua"/>
      </w:pPr>
      <w:r>
        <w:t xml:space="preserve">Na posiedzeniu </w:t>
      </w:r>
      <w:r w:rsidRPr="00DA3166">
        <w:t xml:space="preserve">w dniu </w:t>
      </w:r>
      <w:r>
        <w:t>13 października 2026 r. Senat rozpatrzył ustawę o asystencji osobistej osób z niepełnosprawnościami i uchwalił do niej 35</w:t>
      </w:r>
      <w:r w:rsidRPr="002E0928">
        <w:t xml:space="preserve"> popraw</w:t>
      </w:r>
      <w:r>
        <w:t>e</w:t>
      </w:r>
      <w:r w:rsidRPr="002E0928">
        <w:t>k</w:t>
      </w:r>
      <w:r w:rsidRPr="00DD4416">
        <w:t>.</w:t>
      </w:r>
    </w:p>
    <w:p w14:paraId="36D247CF" w14:textId="77777777" w:rsidR="00586EB3" w:rsidRDefault="00586EB3" w:rsidP="00586EB3">
      <w:pPr>
        <w:pStyle w:val="NIEARTTEKSTtekstnieartykuowanynppodstprawnarozplubpreambua"/>
      </w:pPr>
      <w:r>
        <w:t xml:space="preserve">W </w:t>
      </w:r>
      <w:r w:rsidRPr="006471B0">
        <w:t>art. 1 pkt 3 ustawy, określającym zakres spraw regulowanych ustawą, wskazano</w:t>
      </w:r>
      <w:r>
        <w:t xml:space="preserve"> – jako przedmiot regulacji –</w:t>
      </w:r>
      <w:r w:rsidRPr="006471B0">
        <w:t xml:space="preserve"> zasady realizacji asystencji osobistej, pomijając </w:t>
      </w:r>
      <w:r>
        <w:t>problematykę</w:t>
      </w:r>
      <w:r w:rsidRPr="006471B0">
        <w:t xml:space="preserve"> związan</w:t>
      </w:r>
      <w:r>
        <w:t>ą</w:t>
      </w:r>
      <w:r w:rsidRPr="006471B0">
        <w:t xml:space="preserve"> z przyznawaniem prawa do</w:t>
      </w:r>
      <w:r>
        <w:t> </w:t>
      </w:r>
      <w:r w:rsidRPr="006471B0">
        <w:t>asystencji osobistej, któr</w:t>
      </w:r>
      <w:r>
        <w:t>a</w:t>
      </w:r>
      <w:r w:rsidRPr="006471B0">
        <w:t xml:space="preserve"> został</w:t>
      </w:r>
      <w:r>
        <w:t>a</w:t>
      </w:r>
      <w:r w:rsidRPr="006471B0">
        <w:t xml:space="preserve"> szczegółowo uregulowan</w:t>
      </w:r>
      <w:r>
        <w:t>a</w:t>
      </w:r>
      <w:r w:rsidRPr="006471B0">
        <w:t xml:space="preserve"> w</w:t>
      </w:r>
      <w:r>
        <w:t> </w:t>
      </w:r>
      <w:r w:rsidRPr="006471B0">
        <w:t>rozdziale 3 ustawy.</w:t>
      </w:r>
      <w:r>
        <w:t> Zgodnie z dyrektywą</w:t>
      </w:r>
      <w:r w:rsidRPr="006471B0">
        <w:t xml:space="preserve"> wynikającą z § 21 ust. 1 pkt 1 Zasad techniki prawodawczej</w:t>
      </w:r>
      <w:r>
        <w:t>, jeżeli ustawodawca decyduje się uregulować</w:t>
      </w:r>
      <w:r w:rsidRPr="006471B0">
        <w:t xml:space="preserve"> w przepisach ogólnych zakres spraw regulowanych ustawą, </w:t>
      </w:r>
      <w:r>
        <w:t>powinien to zrobić w sposób</w:t>
      </w:r>
      <w:r w:rsidRPr="006471B0">
        <w:t xml:space="preserve"> pełny i adekwatny</w:t>
      </w:r>
      <w:r>
        <w:t xml:space="preserve">. Zachodzi zatem konieczność uzupełnienia </w:t>
      </w:r>
      <w:r w:rsidRPr="006471B0">
        <w:t>art. 1 pkt 3, tak aby odzwierciedlał zakres przedmiotowy ustawy. W</w:t>
      </w:r>
      <w:r>
        <w:t> </w:t>
      </w:r>
      <w:r w:rsidRPr="006471B0">
        <w:t>celu zapewnienia spójności przepisu ogólnego z pozostałymi przepisami ustawy oraz wyeliminowania wątpliwości co do zakresu regulacji uchwalono poprawkę nr</w:t>
      </w:r>
      <w:r>
        <w:t xml:space="preserve"> 1.</w:t>
      </w:r>
    </w:p>
    <w:p w14:paraId="3C19937C" w14:textId="77777777" w:rsidR="00586EB3" w:rsidRPr="00671330" w:rsidRDefault="00586EB3" w:rsidP="00586EB3">
      <w:pPr>
        <w:pStyle w:val="NIEARTTEKSTtekstnieartykuowanynppodstprawnarozplubpreambua"/>
      </w:pPr>
      <w:r w:rsidRPr="00671330">
        <w:t>Poprawka</w:t>
      </w:r>
      <w:r>
        <w:t xml:space="preserve"> nr 2</w:t>
      </w:r>
      <w:r w:rsidRPr="00671330">
        <w:t xml:space="preserve"> ma na celu wyeliminowanie z ustawy przepisu niemającego wartości normatywnej, zgodnie z którym skład ustalający prawo do asystencji osobistej dokonuje oceny kompletności wniosku o przyznanie tego prawa. Obowiązek weryfikacji kompletności wniosku stanowi bowiem element czynności związanych z jego rozpatrywaniem i nie wymaga odrębnego uregulowania ustawowego. Skreślenie tego przepisu służy zatem wyeliminowaniu zbędnej regulacji oraz zapewnieniu zwięzłości i przejrzystości przepisów ustawy.</w:t>
      </w:r>
    </w:p>
    <w:p w14:paraId="3C3BDA3B" w14:textId="77777777" w:rsidR="00586EB3" w:rsidRPr="007328C8" w:rsidRDefault="00586EB3" w:rsidP="00586EB3">
      <w:pPr>
        <w:pStyle w:val="NIEARTTEKSTtekstnieartykuowanynppodstprawnarozplubpreambua"/>
      </w:pPr>
      <w:r w:rsidRPr="007328C8">
        <w:t>Senat uznał za zasadne doprecyzowanie zasad wydawania rozstrzygnięć oraz podejmowania czynności procesowych w postępowaniach dotyczących przyznawania prawa do asystencji osobistej. W tym celu</w:t>
      </w:r>
      <w:r>
        <w:t>, w dodawanych art. 9 ust. 4a i 4b,</w:t>
      </w:r>
      <w:r w:rsidRPr="007328C8">
        <w:t xml:space="preserve"> określono</w:t>
      </w:r>
      <w:r>
        <w:t>,</w:t>
      </w:r>
      <w:r w:rsidRPr="007328C8">
        <w:t xml:space="preserve"> że decyzja w</w:t>
      </w:r>
      <w:r>
        <w:t> </w:t>
      </w:r>
      <w:r w:rsidRPr="007328C8">
        <w:t xml:space="preserve">sprawie przyznania tego prawa jest podpisywana przez </w:t>
      </w:r>
      <w:r>
        <w:t>s</w:t>
      </w:r>
      <w:r w:rsidRPr="007328C8">
        <w:t>kład</w:t>
      </w:r>
      <w:r>
        <w:t xml:space="preserve"> </w:t>
      </w:r>
      <w:r w:rsidRPr="00671330">
        <w:t>ustalający prawo do asystencji osobistej</w:t>
      </w:r>
      <w:r w:rsidRPr="007328C8">
        <w:t xml:space="preserve"> oraz </w:t>
      </w:r>
      <w:r>
        <w:t>p</w:t>
      </w:r>
      <w:r w:rsidRPr="007328C8">
        <w:t xml:space="preserve">rzewodniczącego </w:t>
      </w:r>
      <w:r>
        <w:t>z</w:t>
      </w:r>
      <w:r w:rsidRPr="007328C8">
        <w:t xml:space="preserve">espołu, natomiast decyzje o umorzeniu postępowania, postanowienia oraz zawiadomienia związane z prowadzonymi postępowaniami są wydawane przez </w:t>
      </w:r>
      <w:r>
        <w:t>z</w:t>
      </w:r>
      <w:r w:rsidRPr="007328C8">
        <w:t>espół w</w:t>
      </w:r>
      <w:r>
        <w:t> </w:t>
      </w:r>
      <w:r w:rsidRPr="007328C8">
        <w:t xml:space="preserve">składzie obejmującym </w:t>
      </w:r>
      <w:r>
        <w:t>p</w:t>
      </w:r>
      <w:r w:rsidRPr="007328C8">
        <w:t xml:space="preserve">rzewodniczącego </w:t>
      </w:r>
      <w:r>
        <w:t>z</w:t>
      </w:r>
      <w:r w:rsidRPr="007328C8">
        <w:t xml:space="preserve">espołu i członka </w:t>
      </w:r>
      <w:r>
        <w:t>z</w:t>
      </w:r>
      <w:r w:rsidRPr="007328C8">
        <w:t>espołu. Rozwiązanie to</w:t>
      </w:r>
      <w:r>
        <w:t> </w:t>
      </w:r>
      <w:r w:rsidRPr="007328C8">
        <w:t>obejmuje również postępowania prowadzone na skutek wniosku o ponowne rozpatrzenie sprawy. W ocenie Senatu poprawka</w:t>
      </w:r>
      <w:r>
        <w:t xml:space="preserve"> nr 3</w:t>
      </w:r>
      <w:r w:rsidRPr="007328C8">
        <w:t xml:space="preserve"> pozwoli na jednoznaczne określenie właściwości i składu podmiotów uprawnionych do podejmowania poszczególnych czynności w toku postępowania, eliminując ewentualne wątpliwości interpretacyjne oraz zapewniając sprawność i przejrzystość procedury przyznawania prawa do asystencji osobistej.</w:t>
      </w:r>
    </w:p>
    <w:p w14:paraId="5F2FEFA2" w14:textId="77777777" w:rsidR="00586EB3" w:rsidRDefault="00586EB3" w:rsidP="00586EB3">
      <w:pPr>
        <w:pStyle w:val="NIEARTTEKSTtekstnieartykuowanynppodstprawnarozplubpreambua"/>
      </w:pPr>
      <w:r w:rsidRPr="006471B0">
        <w:t>Przyjmując poprawkę nr</w:t>
      </w:r>
      <w:r>
        <w:t xml:space="preserve"> 4</w:t>
      </w:r>
      <w:r w:rsidRPr="006471B0">
        <w:t xml:space="preserve"> Senat uznał za zasadne wyodrębnienie w art. 12 ustawy przepisu określającego treść oświadczenia o braku konfliktu interesów składanego przez wyznaczonego członka </w:t>
      </w:r>
      <w:r>
        <w:t>s</w:t>
      </w:r>
      <w:r w:rsidRPr="006471B0">
        <w:t>kładu, w tym informacji o zastąpieniu pouczenia organu o</w:t>
      </w:r>
      <w:r>
        <w:t> </w:t>
      </w:r>
      <w:r w:rsidRPr="006471B0">
        <w:t>odpowiedzialności karnej za składanie fałszywych oświadczeń. W ocenie Senatu przemawia za tym potrzeba zapewnienia spójności redakcyjnej przepisów ustawy, w szczególności z</w:t>
      </w:r>
      <w:r>
        <w:t> </w:t>
      </w:r>
      <w:r w:rsidRPr="006471B0">
        <w:t>rozwiązaniami przyjętymi w art. 10 ust. 3, art. 16 ust. 5, art. 34 ust. 5, art. 60 ust. 3 i art. 74 ust. 2, w których analogiczne kwestie zostały uregulowane w odrębnych przepisach.</w:t>
      </w:r>
    </w:p>
    <w:p w14:paraId="4D0910C3" w14:textId="19503AEC" w:rsidR="00586EB3" w:rsidRPr="007328C8" w:rsidRDefault="00586EB3" w:rsidP="00586EB3">
      <w:pPr>
        <w:pStyle w:val="NIEARTTEKSTtekstnieartykuowanynppodstprawnarozplubpreambua"/>
      </w:pPr>
      <w:r w:rsidRPr="007328C8">
        <w:t>Przyjmując pop</w:t>
      </w:r>
      <w:r>
        <w:t xml:space="preserve"> </w:t>
      </w:r>
      <w:r w:rsidRPr="007328C8">
        <w:t xml:space="preserve">rawkę nr </w:t>
      </w:r>
      <w:r>
        <w:t>5</w:t>
      </w:r>
      <w:r w:rsidRPr="007328C8">
        <w:t xml:space="preserve"> Senat uznał za zasadne rozszerzenie i doprecyzowanie zakresu wsparcia technicznego oraz pomocy udzielanej osobom ubiegającym się o przyznanie prawa do asystencji osobistej przez Zakład Ubezpieczeń Społecznych oraz powiat</w:t>
      </w:r>
      <w:r>
        <w:t xml:space="preserve"> w art. 18 ust.  1–3</w:t>
      </w:r>
      <w:r w:rsidRPr="007328C8">
        <w:t>. W ocenie Senatu wsparcie to powinno obejmować nie tylko złożenie wniosku o przyznanie prawa do asystencji osobistej, lecz również jego uzupełnienie lub poprawienie, a także dokonanie tych czynności w odniesieniu do wniosku o ponowne rozpatrzenie sprawy. Poprawka ma na celu zapewnienie osobom ubiegającym się o przyznanie prawa do asystencji osobistej możliwości korzystania z pomocy na wszystkich etapach postępowania</w:t>
      </w:r>
      <w:r>
        <w:t>.</w:t>
      </w:r>
    </w:p>
    <w:p w14:paraId="6FD4ECCB" w14:textId="77777777" w:rsidR="00586EB3" w:rsidRDefault="00586EB3" w:rsidP="00586EB3">
      <w:pPr>
        <w:pStyle w:val="ARTartustawynprozporzdzenia"/>
      </w:pPr>
      <w:r w:rsidRPr="00D14B21">
        <w:t xml:space="preserve">Przyjmując poprawkę nr </w:t>
      </w:r>
      <w:r>
        <w:t>6</w:t>
      </w:r>
      <w:r w:rsidRPr="00D14B21">
        <w:t xml:space="preserve"> Senat uznał za konieczne doprecyzowanie odesłania zawartego w art. 19 ust. 4 pkt 2 ustawy przez wskazanie konkretnej jednostki redakcyjnej, t</w:t>
      </w:r>
      <w:r>
        <w:t>o </w:t>
      </w:r>
      <w:r w:rsidRPr="00D14B21">
        <w:t>j</w:t>
      </w:r>
      <w:r>
        <w:t>est</w:t>
      </w:r>
      <w:r w:rsidRPr="00D14B21">
        <w:t xml:space="preserve"> art. 10 ust. 1, w któr</w:t>
      </w:r>
      <w:r>
        <w:t>ej</w:t>
      </w:r>
      <w:r w:rsidRPr="00D14B21">
        <w:t xml:space="preserve"> określono obowiązek </w:t>
      </w:r>
      <w:r>
        <w:t>składania</w:t>
      </w:r>
      <w:r w:rsidRPr="00D14B21">
        <w:t xml:space="preserve"> formularza samooceny. W ocenie Senatu zmiana ta jest niezbędna dla zapewnienia jednoznaczności odesłania oraz zgodności przepisu z § 156 ust. 2 Zasad techniki prawodawczej, zgodnie z którym w przypadku odesłań służących skrótowości tekstu należy precyzyjnie wskazać przepisy, do których się odsyła.</w:t>
      </w:r>
      <w:r>
        <w:t xml:space="preserve"> </w:t>
      </w:r>
    </w:p>
    <w:p w14:paraId="568D0D6C" w14:textId="77777777" w:rsidR="00586EB3" w:rsidRDefault="00586EB3" w:rsidP="00586EB3">
      <w:pPr>
        <w:pStyle w:val="ARTartustawynprozporzdzenia"/>
      </w:pPr>
      <w:r w:rsidRPr="003E6AF3">
        <w:t xml:space="preserve">Przyjmując poprawkę nr </w:t>
      </w:r>
      <w:r>
        <w:t>7</w:t>
      </w:r>
      <w:r w:rsidRPr="003E6AF3">
        <w:t xml:space="preserve"> Senat uznał za zasadne zwiększenie elastyczności w</w:t>
      </w:r>
      <w:r w:rsidRPr="000C0CD3">
        <w:t> </w:t>
      </w:r>
      <w:r w:rsidRPr="003E6AF3">
        <w:t>wykorzystywaniu godzin asystencji osobistej poprzez umożliwienie przenoszenia godzin niewykorzystanych w danym miesiącu na kolejne miesiące danego roku kalendarzowego, a</w:t>
      </w:r>
      <w:r w:rsidRPr="000C0CD3">
        <w:t> </w:t>
      </w:r>
      <w:r w:rsidRPr="003E6AF3">
        <w:t>nie</w:t>
      </w:r>
      <w:r w:rsidRPr="000C0CD3">
        <w:t> </w:t>
      </w:r>
      <w:r w:rsidRPr="003E6AF3">
        <w:t xml:space="preserve">wyłącznie na miesiąc następny, oraz </w:t>
      </w:r>
      <w:r>
        <w:t>złagodzenie</w:t>
      </w:r>
      <w:r w:rsidRPr="003E6AF3">
        <w:t xml:space="preserve"> dotychczasow</w:t>
      </w:r>
      <w:r>
        <w:t>ego</w:t>
      </w:r>
      <w:r w:rsidRPr="003E6AF3">
        <w:t xml:space="preserve"> ogranicze</w:t>
      </w:r>
      <w:r>
        <w:t>nia</w:t>
      </w:r>
      <w:r w:rsidRPr="003E6AF3">
        <w:t xml:space="preserve"> dotycząc</w:t>
      </w:r>
      <w:r>
        <w:t>ego</w:t>
      </w:r>
      <w:r w:rsidRPr="003E6AF3">
        <w:t xml:space="preserve"> liczby godzin podlegających przeniesieniu, wynoszących 50% miesięcznego wymiaru godzin, nie więcej jednak niż 100 godzin. </w:t>
      </w:r>
      <w:r>
        <w:t>W miejsce dotychczasowej regulacji wprowadzono ograniczenie</w:t>
      </w:r>
      <w:r w:rsidRPr="003E6AF3">
        <w:t>, zgodnie z którym suma niewykorzystanych godzin możliwych do wykorzystania w kolejnych miesiącach</w:t>
      </w:r>
      <w:r w:rsidRPr="000C0CD3">
        <w:t xml:space="preserve"> danego roku kalendarzowego</w:t>
      </w:r>
      <w:r w:rsidRPr="003E6AF3">
        <w:t xml:space="preserve"> nie </w:t>
      </w:r>
      <w:r>
        <w:t>będzie mogła</w:t>
      </w:r>
      <w:r w:rsidRPr="003E6AF3">
        <w:t xml:space="preserve"> każdorazowo przekroczyć dwukrotności przyznanej miesięcznej liczby godzin asystencji osobistej. W ocenie Senatu rozwiązanie to pozwoli na lepsze dostosowanie sposobu korzystania z asystencji osobistej do</w:t>
      </w:r>
      <w:r>
        <w:t> </w:t>
      </w:r>
      <w:r w:rsidRPr="003E6AF3">
        <w:t>indywidualnych potrzeb osób uprawnionych, które mogą zmieniać się w poszczególnych miesiącach. Poprawka ma na celu zapewnienie większej swobody w dysponowaniu przyznanymi godzinami asystencji osobistej, przy jednoczesnym ograniczeniu możliwości ich nadmiernego kumulowania oraz zachowaniu zasady wykorzystywania tych godzin w ramach danego roku kalendarzowego.</w:t>
      </w:r>
    </w:p>
    <w:p w14:paraId="7C48D4CD" w14:textId="77777777" w:rsidR="00586EB3" w:rsidRDefault="00586EB3" w:rsidP="00586EB3">
      <w:pPr>
        <w:pStyle w:val="ARTartustawynprozporzdzenia"/>
      </w:pPr>
      <w:r w:rsidRPr="000C66B5">
        <w:t xml:space="preserve">Poprawka </w:t>
      </w:r>
      <w:r>
        <w:t xml:space="preserve">nr 8 </w:t>
      </w:r>
      <w:r w:rsidRPr="000C66B5">
        <w:t>ma na celu umożliwienie dostosowywania wysokości stawek godzinowych asystencji osobistej do zmieniających się warunków społeczno-gospodarczych, w</w:t>
      </w:r>
      <w:r>
        <w:t> </w:t>
      </w:r>
      <w:r w:rsidRPr="000C66B5">
        <w:t>szczególności wzrostu minimalnego wynagrodzenia za pracę, minimalnej stawki godzinowej oraz poziomu przeciętnego wynagrodzenia w gospodarce narodowej. Przyznanie Radzie Ministrów uprawnienia do waloryzacji stawek</w:t>
      </w:r>
      <w:r>
        <w:t xml:space="preserve"> godzinowych asystencji osobistej,</w:t>
      </w:r>
      <w:r w:rsidRPr="000C66B5">
        <w:t xml:space="preserve"> w drodze rozporządzenia pozwoli na</w:t>
      </w:r>
      <w:r>
        <w:t> </w:t>
      </w:r>
      <w:r w:rsidRPr="000C66B5">
        <w:t>elastyczne reagowanie na zmiany kosztów świadczenia usług asystencji osobistej, bez</w:t>
      </w:r>
      <w:r>
        <w:t> </w:t>
      </w:r>
      <w:r w:rsidRPr="000C66B5">
        <w:t>konieczności każdorazowej nowelizacji ustawy. Jednocześnie poprawka zapewnia możliwość zachowania zróżnicowania wysokości stawek odpowiednio do</w:t>
      </w:r>
      <w:r>
        <w:t> </w:t>
      </w:r>
      <w:r w:rsidRPr="000C66B5">
        <w:t>zakresu, charakteru i stopnia złożoności świadczonej asystencji osobistej, co ma służyć adekwatnemu wynagradzaniu osób wykonujących te usługi oraz zapewnieniu stabilności i</w:t>
      </w:r>
      <w:r>
        <w:t> </w:t>
      </w:r>
      <w:r w:rsidRPr="000C66B5">
        <w:t>ciągłości</w:t>
      </w:r>
      <w:r>
        <w:t> </w:t>
      </w:r>
      <w:r w:rsidRPr="000C66B5">
        <w:t>świadczenia</w:t>
      </w:r>
      <w:r>
        <w:t xml:space="preserve"> takich usług</w:t>
      </w:r>
      <w:r w:rsidRPr="000C66B5">
        <w:t>.</w:t>
      </w:r>
    </w:p>
    <w:p w14:paraId="1118C43F" w14:textId="77777777" w:rsidR="00586EB3" w:rsidRDefault="00586EB3" w:rsidP="00586EB3">
      <w:pPr>
        <w:pStyle w:val="ARTartustawynprozporzdzenia"/>
      </w:pPr>
      <w:r w:rsidRPr="007328C8">
        <w:t xml:space="preserve">Przyjmując poprawkę nr </w:t>
      </w:r>
      <w:r>
        <w:t>9</w:t>
      </w:r>
      <w:r w:rsidRPr="007328C8">
        <w:t xml:space="preserve"> Senat uznał za zasadne rozszerzenie katalogu dokumentów potwierdzających doświadczenie w udzielaniu bezpośredniego wsparcia osobie z</w:t>
      </w:r>
      <w:r>
        <w:t> </w:t>
      </w:r>
      <w:r w:rsidRPr="007328C8">
        <w:t xml:space="preserve">niepełnosprawnością o zaświadczenie wystawione przez jednostkę organizacyjną pomocy społecznej. W ocenie Senatu rozwiązanie to umożliwi potwierdzenie wymaganego doświadczenia również osobom, które zdobyły </w:t>
      </w:r>
      <w:r>
        <w:t>doświadczenie</w:t>
      </w:r>
      <w:r w:rsidRPr="007328C8">
        <w:t xml:space="preserve"> w ramach działań nieudokumentowanych umową o pracę lub umową o wolontariat. Poprawka ma na celu ułatwienie wykazywania doświadczenia niezbędnego do pełnienia funkcji asystenta osobistego oraz zwiększenie dostępności osób posiadających praktyczne doświadczenie w udzielaniu wsparcia osobom z</w:t>
      </w:r>
      <w:r>
        <w:t> </w:t>
      </w:r>
      <w:r w:rsidRPr="007328C8">
        <w:t>niepełnosprawnościami.</w:t>
      </w:r>
    </w:p>
    <w:p w14:paraId="7E2D5D74" w14:textId="77777777" w:rsidR="00586EB3" w:rsidRDefault="00586EB3" w:rsidP="00586EB3">
      <w:pPr>
        <w:pStyle w:val="ARTartustawynprozporzdzenia"/>
      </w:pPr>
      <w:r w:rsidRPr="00D14B21">
        <w:t>Przyjmując poprawk</w:t>
      </w:r>
      <w:r>
        <w:t>i</w:t>
      </w:r>
      <w:r w:rsidRPr="00D14B21">
        <w:t xml:space="preserve"> nr</w:t>
      </w:r>
      <w:r>
        <w:t xml:space="preserve"> 10 i 14</w:t>
      </w:r>
      <w:r w:rsidRPr="00D14B21">
        <w:t xml:space="preserve"> Senat uznał za zasadne przeniesienie regulacji dotyczącej uprawnienia do przeprowadzania szkoleń z zakresu pierwszej pomocy, zawartej w art. 69 ustawy, z rozdziału 7 </w:t>
      </w:r>
      <w:r>
        <w:t xml:space="preserve">– </w:t>
      </w:r>
      <w:r w:rsidRPr="00D14B21">
        <w:t>„Realizator” do rozdziału 4</w:t>
      </w:r>
      <w:r>
        <w:t xml:space="preserve"> –</w:t>
      </w:r>
      <w:r w:rsidRPr="00D14B21">
        <w:t xml:space="preserve"> „Asystent osobisty”. </w:t>
      </w:r>
      <w:r>
        <w:t>M</w:t>
      </w:r>
      <w:r w:rsidRPr="00D14B21">
        <w:t xml:space="preserve">ając na uwadze, że szkolenia te mogą dotyczyć wyłącznie asystentów osobistych, regulacja </w:t>
      </w:r>
      <w:r>
        <w:t>w tym zakresie</w:t>
      </w:r>
      <w:r w:rsidRPr="00D14B21">
        <w:t xml:space="preserve"> powinna zostać zamieszczona w rozdziale poświęconym tej grupie osób. Zmiana ma na celu zapewnienie spójności systematyki ustawy oraz jej zgodności z § 60 ust. 1 Zasad techniki prawodawczej, nakazującym grupowanie przepisów w rozdziały ze względu na przedmiot regulacji.</w:t>
      </w:r>
    </w:p>
    <w:p w14:paraId="2D6730AA" w14:textId="77777777" w:rsidR="00586EB3" w:rsidRDefault="00586EB3" w:rsidP="00586EB3">
      <w:pPr>
        <w:pStyle w:val="ARTartustawynprozporzdzenia"/>
      </w:pPr>
      <w:r w:rsidRPr="006A468A">
        <w:t xml:space="preserve">Przyjmując poprawkę nr </w:t>
      </w:r>
      <w:r>
        <w:t>11</w:t>
      </w:r>
      <w:r w:rsidRPr="006A468A">
        <w:t xml:space="preserve"> Senat uznał za zasadne zastąpienie przewidzianego w art. 43 ust. 3 ustawy wymogu uzyskania zgody użytkownika na skorzystanie przez asystenta osobistego z płatnego czasu wolnego obowiązkiem zasięgnięcia opinii użytkownika</w:t>
      </w:r>
      <w:r>
        <w:t xml:space="preserve"> w tej sprawie</w:t>
      </w:r>
      <w:r w:rsidRPr="006A468A">
        <w:t>. W ocenie Senatu uzależnienie realizacji ustawowo przyznanego asystentowi osobistemu uprawnienia od</w:t>
      </w:r>
      <w:r>
        <w:t> </w:t>
      </w:r>
      <w:r w:rsidRPr="006A468A">
        <w:t>zgody użytkownika może prowadzić do faktycznego pozbawienia asystenta możliwości skorzystania z prawa</w:t>
      </w:r>
      <w:r>
        <w:t xml:space="preserve"> do czasu wolnego</w:t>
      </w:r>
      <w:r w:rsidRPr="006A468A">
        <w:t>, nawet w przypadku zapewnienia odpowiedniego zastępstwa. Rozwiązanie takie budzi wątpliwości w świetle wynikającej z</w:t>
      </w:r>
      <w:r>
        <w:t> </w:t>
      </w:r>
      <w:r w:rsidRPr="006A468A">
        <w:t>art.</w:t>
      </w:r>
      <w:r>
        <w:t> </w:t>
      </w:r>
      <w:r w:rsidRPr="006A468A">
        <w:t>2</w:t>
      </w:r>
      <w:r>
        <w:t> </w:t>
      </w:r>
      <w:r w:rsidRPr="006A468A">
        <w:t>Konstytucji zasady ochrony zaufania do państwa i stanowionego przez nie prawa, w</w:t>
      </w:r>
      <w:r>
        <w:t> </w:t>
      </w:r>
      <w:r w:rsidRPr="006A468A">
        <w:t>szczególności zakazu ustanawiania uprawnień pozornych. Mając na uwadze przewidziany w</w:t>
      </w:r>
      <w:r>
        <w:t> </w:t>
      </w:r>
      <w:r w:rsidRPr="006A468A">
        <w:t>art. 93 ust. 1 ustawy mechanizm zapewnienia zastępstwa oraz określony w art. 43 ust. 5 obowiązek uwzględnienia dostępności innych asystentów osobistych i indywidualnych potrzeb użytkownika, Senat uznał, że</w:t>
      </w:r>
      <w:r>
        <w:t> </w:t>
      </w:r>
      <w:r w:rsidRPr="006A468A">
        <w:t>zasięgnięcie opinii użytkownika jest wystarczające dla</w:t>
      </w:r>
      <w:r>
        <w:t> </w:t>
      </w:r>
      <w:r w:rsidRPr="006A468A">
        <w:t>zabezpieczenia jego interesów. Poprawka ma na celu zapewnienie rzeczywistej możliwości korzystania przez asystenta osobistego z płatnego czasu wolnego przy jednoczesnym zachowaniu ciągłości świadczenia asystencji osobistej.</w:t>
      </w:r>
    </w:p>
    <w:p w14:paraId="6AC2B79B" w14:textId="77777777" w:rsidR="00586EB3" w:rsidRDefault="00586EB3" w:rsidP="00586EB3">
      <w:pPr>
        <w:pStyle w:val="ARTartustawynprozporzdzenia"/>
      </w:pPr>
      <w:r w:rsidRPr="00F43BF8">
        <w:t xml:space="preserve">Przyjmując poprawkę nr </w:t>
      </w:r>
      <w:r>
        <w:t>12</w:t>
      </w:r>
      <w:r w:rsidRPr="00F43BF8">
        <w:t xml:space="preserve"> Senat uznał za zasadne doprecyzowanie zakresu ewaluacji asystencji osobistej dokonywanej przez koordynatora, tak aby obejmowała ona jakość wszystkich form wsparcia świadczonego w ramach asystencji osobistej. W ocenie Senatu ograniczenie ewaluacji wyłącznie do jakości wsparcia w codziennych czynnościach nie</w:t>
      </w:r>
      <w:r>
        <w:t> </w:t>
      </w:r>
      <w:r w:rsidRPr="00F43BF8">
        <w:t>odpowiada zakresowi asystencji osobistej określonemu w art. 2 pkt 1 ustawy, obejmującemu również wsparcie w poruszaniu się oraz uczestniczeniu w życiu społecznym lub</w:t>
      </w:r>
      <w:r>
        <w:t> </w:t>
      </w:r>
      <w:r w:rsidRPr="00F43BF8">
        <w:t>zawodowym. Poprawka ma na celu zapewnienie spójności przepisów ustawy oraz kompleksowej oceny jakości wsparcia udzielanego użytkownikowi w ramach asystencji osobistej.</w:t>
      </w:r>
    </w:p>
    <w:p w14:paraId="4B0AAAF2" w14:textId="77777777" w:rsidR="00586EB3" w:rsidRDefault="00586EB3" w:rsidP="00586EB3">
      <w:pPr>
        <w:pStyle w:val="ARTartustawynprozporzdzenia"/>
      </w:pPr>
      <w:r w:rsidRPr="006A468A">
        <w:t>Przyjmując poprawk</w:t>
      </w:r>
      <w:r>
        <w:t>i</w:t>
      </w:r>
      <w:r w:rsidRPr="006A468A">
        <w:t xml:space="preserve"> nr </w:t>
      </w:r>
      <w:r>
        <w:t>13, 15 i 28</w:t>
      </w:r>
      <w:r w:rsidRPr="006A468A">
        <w:t xml:space="preserve"> Senat uznał za zasadne wprowadzenie</w:t>
      </w:r>
      <w:r>
        <w:t xml:space="preserve"> w art. 68 ust. 3 ustawy</w:t>
      </w:r>
      <w:r w:rsidRPr="006A468A">
        <w:t xml:space="preserve"> rozwiązań umożliwiających weryfikację korzystania z usług asystencji osobistej w</w:t>
      </w:r>
      <w:r>
        <w:t> </w:t>
      </w:r>
      <w:r w:rsidRPr="006A468A">
        <w:t>ramach różnych systemów wsparcia. W tym celu</w:t>
      </w:r>
      <w:r>
        <w:t xml:space="preserve"> w art. 118 pkt 3 i 4 ustawy </w:t>
      </w:r>
      <w:r w:rsidRPr="006A468A">
        <w:t>przewidziano utworzenie przez ministra właściwego do spraw zabezpieczenia społecznego rejestru osób korzystających z asystencji osobistej w ramach programów finansowanych ze środków Funduszu Solidarnościowego oraz określono zakres gromadzonych w nim danych, a także obowiązki podmiotów realizujących te programy w zakresie ich zamieszczania i</w:t>
      </w:r>
      <w:r>
        <w:t> </w:t>
      </w:r>
      <w:r w:rsidRPr="006A468A">
        <w:t>aktualizowania.</w:t>
      </w:r>
      <w:r>
        <w:t xml:space="preserve"> </w:t>
      </w:r>
      <w:r w:rsidRPr="006A468A">
        <w:t>W ocenie Senatu proponowane rozwiązania pozwolą na skuteczną identyfikację osób korzystających z asystencji osobistej, usprawnią wymianę informacji między systemami wsparcia oraz ograniczą ryzyko jednoczesnego finansowania tożsamych usług ze środków publicznych. Poprawka ma na celu zapewnienie przejrzystości i efektywności systemu asystencji osobistej oraz właściwego wykorzystania środków publicznych przeznaczonych na realizację tego wsparcia.</w:t>
      </w:r>
    </w:p>
    <w:p w14:paraId="734CE67E" w14:textId="77777777" w:rsidR="00586EB3" w:rsidRDefault="00586EB3" w:rsidP="00586EB3">
      <w:pPr>
        <w:pStyle w:val="ARTartustawynprozporzdzenia"/>
      </w:pPr>
      <w:r w:rsidRPr="00582A4D">
        <w:t xml:space="preserve">Przyjmując poprawkę nr </w:t>
      </w:r>
      <w:r>
        <w:t>16</w:t>
      </w:r>
      <w:r w:rsidRPr="00582A4D">
        <w:t xml:space="preserve"> Senat uznał za zasadne doprecyzowanie zasad zapewniania zastępstwa w przypadku nieobecności asystenta osobistego, z uwzględnieniem terminu zgłoszenia nieobecności oraz czasu jej trwania. W ocenie Senatu zgłoszenie</w:t>
      </w:r>
      <w:r>
        <w:t xml:space="preserve"> przez asystenta osobistego </w:t>
      </w:r>
      <w:r w:rsidRPr="00582A4D">
        <w:t>nieobecnoś</w:t>
      </w:r>
      <w:r>
        <w:t>ci nie później niż 30 dni roboczych przed dniem nieobecności</w:t>
      </w:r>
      <w:r w:rsidRPr="00582A4D">
        <w:t xml:space="preserve"> uzasadnia nałożenie na realizatora obowiązku przedstawienia użytkownikowi co</w:t>
      </w:r>
      <w:r>
        <w:t> </w:t>
      </w:r>
      <w:r w:rsidRPr="00582A4D">
        <w:t>najmniej dwóch kandydatów na asystenta osobistego, natomiast w przypadku zgłoszenia nieobecności w</w:t>
      </w:r>
      <w:r>
        <w:t> późniejszym</w:t>
      </w:r>
      <w:r w:rsidRPr="00582A4D">
        <w:t xml:space="preserve"> terminie wystarczające jest przedstawienie co najmniej jednego kandydata. Jednocześnie przewidziano możliwość wyboru asystenta osobistego bezpośrednio przez użytkownika oraz dodatkowe uprawnienia w przypadku nieobecności trwającej dłużej niż</w:t>
      </w:r>
      <w:r>
        <w:t> </w:t>
      </w:r>
      <w:r w:rsidRPr="00582A4D">
        <w:t>30</w:t>
      </w:r>
      <w:r>
        <w:t> </w:t>
      </w:r>
      <w:r w:rsidRPr="00582A4D">
        <w:t>dni. Poprawka ma na celu zapewnienie ciągłości asystencji osobistej, zwiększenie wpływu użytkownika na wybór osoby świadczącej zastępstwo oraz dostosowanie obowiązków realizatora do możliwości organizacyjnych wynikających z terminu zgłoszenia nieobecności asystenta osobistego.</w:t>
      </w:r>
    </w:p>
    <w:p w14:paraId="68337525" w14:textId="77777777" w:rsidR="00586EB3" w:rsidRDefault="00586EB3" w:rsidP="00586EB3">
      <w:pPr>
        <w:pStyle w:val="ARTartustawynprozporzdzenia"/>
      </w:pPr>
      <w:r w:rsidRPr="00DF66AC">
        <w:t xml:space="preserve">Przyjmując poprawkę nr </w:t>
      </w:r>
      <w:r>
        <w:t>17</w:t>
      </w:r>
      <w:r w:rsidRPr="00DF66AC">
        <w:t xml:space="preserve"> Senat uznał za zasadne skreślenie w art. 95 ust. 4–6 ustawy wyrazów „niepóźniej niż”, jako normatywnie zbędnych</w:t>
      </w:r>
      <w:r>
        <w:t>,</w:t>
      </w:r>
      <w:r w:rsidRPr="00DF66AC">
        <w:t xml:space="preserve"> wobec zastosowania określenia „w</w:t>
      </w:r>
      <w:r>
        <w:t> </w:t>
      </w:r>
      <w:r w:rsidRPr="00DF66AC">
        <w:t>terminie do”, które jednoznacznie wskazuje maksymalny termin dokonania określonej czynności. W ocenie Senatu zmiana ta jest również uzasadniona potrzebą ujednolicenia terminologii stosowanej w art. 95 ust. 4–7 ustawy, zgodnie z dyrektywą wynikającą z § 10 Zasad techniki prawodawczej, nakazującą posługiwanie się jednakowymi określeniami dla</w:t>
      </w:r>
      <w:r>
        <w:t> </w:t>
      </w:r>
      <w:r w:rsidRPr="00DF66AC">
        <w:t>oznaczenia jednakowych pojęć. Poprawka ma charakter redakcyjny i nie wpływa na zakres obowiązków ani terminy określone w ustawie.</w:t>
      </w:r>
    </w:p>
    <w:p w14:paraId="1921F292" w14:textId="77777777" w:rsidR="00586EB3" w:rsidRDefault="00586EB3" w:rsidP="00586EB3">
      <w:pPr>
        <w:pStyle w:val="ARTartustawynprozporzdzenia"/>
      </w:pPr>
      <w:r w:rsidRPr="00DF66AC">
        <w:t xml:space="preserve">Przyjmując poprawkę nr </w:t>
      </w:r>
      <w:r>
        <w:t>18</w:t>
      </w:r>
      <w:r w:rsidRPr="00DF66AC">
        <w:t xml:space="preserve"> Senat uznał za zasadne wprowadzenie rozwiązania umożliwiającego realizatorowi, na zasadzie wyjątku, wypłatę asystentowi osobistemu wynagrodzenia za grudzień danego roku w terminie do dnia 31 grudnia tego roku, na podstawie oświadczenia asystenta osobistego, z uwzględnieniem planowanej miesięcznej liczby godzin asystencji osobistej. W ocenie Senatu rozwiązanie to jest uzasadnione koniecznością uwzględnienia przepisów dotyczących wydatkowania i rozliczania dotacji, w szczególności obowiązku wykorzystania środków finansowych w danym roku budżetowym. Poprawka ma</w:t>
      </w:r>
      <w:r>
        <w:t> </w:t>
      </w:r>
      <w:r w:rsidRPr="00DF66AC">
        <w:t>na</w:t>
      </w:r>
      <w:r>
        <w:t> </w:t>
      </w:r>
      <w:r w:rsidRPr="00DF66AC">
        <w:t>celu umożliwienie terminowego rozliczenia środków pochodzących z dotacji oraz zapewnienie realizatorom możliwości wypłaty wynagrodzeń za grudzień przed zakończeniem roku budżetowego.</w:t>
      </w:r>
    </w:p>
    <w:p w14:paraId="4663949E" w14:textId="77777777" w:rsidR="00586EB3" w:rsidRDefault="00586EB3" w:rsidP="00586EB3">
      <w:pPr>
        <w:pStyle w:val="ARTartustawynprozporzdzenia"/>
      </w:pPr>
      <w:r w:rsidRPr="00213EA4">
        <w:t xml:space="preserve">Przyjmując poprawkę nr </w:t>
      </w:r>
      <w:r>
        <w:t>19</w:t>
      </w:r>
      <w:r w:rsidRPr="00213EA4">
        <w:t xml:space="preserve"> Senat uznał za zasadne doprecyzowanie określonego w</w:t>
      </w:r>
      <w:r>
        <w:t> </w:t>
      </w:r>
      <w:r w:rsidRPr="00213EA4">
        <w:t>art.</w:t>
      </w:r>
      <w:r>
        <w:t> </w:t>
      </w:r>
      <w:r w:rsidRPr="00213EA4">
        <w:t>98 ustawy katalogu kosztów finansowanych w ramach dotacji celowej z budżetu państwa przekazywanej Zakładowi Ubezpieczeń Społecznych</w:t>
      </w:r>
      <w:r>
        <w:t>. Poprawka</w:t>
      </w:r>
      <w:r w:rsidRPr="00213EA4">
        <w:t xml:space="preserve"> uwzględni</w:t>
      </w:r>
      <w:r>
        <w:t>a finansowanie ze środków pochodzących z tej dotacji</w:t>
      </w:r>
      <w:r w:rsidRPr="00213EA4">
        <w:t xml:space="preserve"> kosztów zapewnienia osobom z niepełnosprawnościami dostępu do środków technicznych</w:t>
      </w:r>
      <w:r>
        <w:t>,</w:t>
      </w:r>
      <w:r w:rsidRPr="00213EA4">
        <w:t xml:space="preserve"> umożliwiających złożenie wniosku o przyznanie prawa do</w:t>
      </w:r>
      <w:r>
        <w:t> </w:t>
      </w:r>
      <w:r w:rsidRPr="00213EA4">
        <w:t>asystencji osobistej oraz pomocy w</w:t>
      </w:r>
      <w:r>
        <w:t> </w:t>
      </w:r>
      <w:r w:rsidRPr="00213EA4">
        <w:t>jego złożeniu. Jednocześnie doprecyzowano, że koszty te, jak również koszty utworzenia i</w:t>
      </w:r>
      <w:r>
        <w:t> </w:t>
      </w:r>
      <w:r w:rsidRPr="00213EA4">
        <w:t xml:space="preserve">zapewnienia funkcjonowania systemu teleinformatycznego służącego obsłudze realizacji prawa do asystencji osobistej, obejmują także wynagrodzenia pracowników Zakładu </w:t>
      </w:r>
      <w:r>
        <w:t xml:space="preserve">Ubezpieczeń Społecznych </w:t>
      </w:r>
      <w:r w:rsidRPr="00213EA4">
        <w:t>zaangażowanych w realizację tych zadań. W</w:t>
      </w:r>
      <w:r>
        <w:t> </w:t>
      </w:r>
      <w:r w:rsidRPr="00213EA4">
        <w:t>ocenie Senatu zmiana ta pozwoli wyeliminować wątpliwości dotyczące możliwości finansowania wynagrodzeń ze</w:t>
      </w:r>
      <w:r>
        <w:t> </w:t>
      </w:r>
      <w:r w:rsidRPr="00213EA4">
        <w:t>środków dotacji celowej oraz zapewni prawidłową realizację zadań powierzonych Zakładowi</w:t>
      </w:r>
      <w:r>
        <w:t xml:space="preserve"> Ubezpieczeń Społecznych</w:t>
      </w:r>
      <w:r w:rsidRPr="00213EA4">
        <w:t>, w tym nieprzerwane funkcjonowanie systemu teleinformatycznego. Poprawka ma charakter doprecyzowujący i</w:t>
      </w:r>
      <w:r>
        <w:t> </w:t>
      </w:r>
      <w:r w:rsidRPr="00213EA4">
        <w:t>nie</w:t>
      </w:r>
      <w:r>
        <w:t> </w:t>
      </w:r>
      <w:r w:rsidRPr="00213EA4">
        <w:t>powoduje zwiększenia przewidzianych w ustawie limitów wydatków, ponieważ wskazane koszty zostały</w:t>
      </w:r>
      <w:r>
        <w:t> </w:t>
      </w:r>
      <w:r w:rsidRPr="00213EA4">
        <w:t>uwzględnione w ocenie skutków regulacji</w:t>
      </w:r>
      <w:r>
        <w:t>.</w:t>
      </w:r>
    </w:p>
    <w:p w14:paraId="75495979" w14:textId="77777777" w:rsidR="00586EB3" w:rsidRDefault="00586EB3" w:rsidP="00586EB3">
      <w:pPr>
        <w:pStyle w:val="ARTartustawynprozporzdzenia"/>
      </w:pPr>
      <w:r w:rsidRPr="00C75456">
        <w:t xml:space="preserve">Przyjmując poprawkę nr </w:t>
      </w:r>
      <w:r>
        <w:t>20</w:t>
      </w:r>
      <w:r w:rsidRPr="00C75456">
        <w:t xml:space="preserve"> Senat uznał za zasadne skorygowanie odesłania zawartego w</w:t>
      </w:r>
      <w:r>
        <w:t> </w:t>
      </w:r>
      <w:r w:rsidRPr="00C75456">
        <w:t>art. 99 ust. 3 ustawy, poprzez zastąpienie odesłania do art. 58 ust. 2 pkt 2 odesłaniem do</w:t>
      </w:r>
      <w:r>
        <w:t> </w:t>
      </w:r>
      <w:r w:rsidRPr="00C75456">
        <w:t>art.</w:t>
      </w:r>
      <w:r>
        <w:t> </w:t>
      </w:r>
      <w:r w:rsidRPr="00C75456">
        <w:t>58 ust. 2 pkt 1. W ocenie Senatu zmiana ta jest konieczna ze względu na zakres informacji wymaganych na podstawie art. 99 ust. 3, obejmujących również dane dotyczące przeprowadzania konkursów na realizację asystencji osobistej. Zgodnie z art. 99 ust. 5 tryb konkursowy ma zastosowanie do podmiotów wpisanych do Rejestru realizatorów, o których mowa w art. 58 ust. 2 pkt 1, natomiast realizację asystencji osobistej gminom powierza się</w:t>
      </w:r>
      <w:r>
        <w:t> </w:t>
      </w:r>
      <w:r w:rsidRPr="00C75456">
        <w:t>na</w:t>
      </w:r>
      <w:r>
        <w:t> </w:t>
      </w:r>
      <w:r w:rsidRPr="00C75456">
        <w:t>podstawie porozumienia. Poprawka ma na celu wyeliminowanie niespójności między przepisami ustawy oraz zapewnienie prawidłowego zakresu podmiotowego art. 99 ust. 3.</w:t>
      </w:r>
    </w:p>
    <w:p w14:paraId="19FA5C43" w14:textId="77777777" w:rsidR="00586EB3" w:rsidRDefault="00586EB3" w:rsidP="00586EB3">
      <w:pPr>
        <w:pStyle w:val="ARTartustawynprozporzdzenia"/>
      </w:pPr>
      <w:r w:rsidRPr="00C75456">
        <w:t xml:space="preserve">Senat uznał za zasadne zastąpienie w art. 108 ust. 1 pkt 4 ustawy wyrazu „przydziela” wyrazem „przypisuje”, w celu ujednolicenia terminologii stosowanej w przepisach dotyczących obowiązków realizatora asystencji osobistej. </w:t>
      </w:r>
      <w:r>
        <w:t>Uchwalając poprawkę nr 21 kierowano się brzmieniem przepisu</w:t>
      </w:r>
      <w:r w:rsidRPr="00C75456">
        <w:t xml:space="preserve"> art. 68 ust. 2 pkt 1 i 2 ustawy, które posługują się</w:t>
      </w:r>
      <w:r>
        <w:t> </w:t>
      </w:r>
      <w:r w:rsidRPr="00C75456">
        <w:t>określeniem „przypisanie koordynatora”. Poprawka ma charakter redakcyjny i służy realizacji dyrektywy wynikającej z</w:t>
      </w:r>
      <w:r>
        <w:t> </w:t>
      </w:r>
      <w:r w:rsidRPr="00C75456">
        <w:t>§ 10 Zasad techniki prawodawczej, nakazującej posługiwanie się jednakowymi określeniami dla oznaczenia jednakowych pojęć.</w:t>
      </w:r>
    </w:p>
    <w:p w14:paraId="34B23FFF" w14:textId="77777777" w:rsidR="00586EB3" w:rsidRDefault="00586EB3" w:rsidP="00586EB3">
      <w:pPr>
        <w:pStyle w:val="ARTartustawynprozporzdzenia"/>
      </w:pPr>
      <w:r w:rsidRPr="00C75456">
        <w:t xml:space="preserve">Przyjmując poprawkę nr </w:t>
      </w:r>
      <w:r>
        <w:t xml:space="preserve">22 </w:t>
      </w:r>
      <w:r w:rsidRPr="00C75456">
        <w:t>Senat uznał za zasadne skreślenie art. 108 ust. 3 ustawy, przewidującego możliwość odstąpienia przez wojewodę od nałożenia administracyjnej kary pieniężnej na podstawie art. 189f</w:t>
      </w:r>
      <w:r>
        <w:t xml:space="preserve"> </w:t>
      </w:r>
      <w:r w:rsidRPr="00C75456">
        <w:t>ustawy z dnia 14 czerwca 1960 r. –</w:t>
      </w:r>
      <w:r>
        <w:t xml:space="preserve"> </w:t>
      </w:r>
      <w:r w:rsidRPr="00C75456">
        <w:t xml:space="preserve">Kodeksu postępowania administracyjnego. W ocenie Senatu regulacja ta jest zbędna, ponieważ wobec braku odrębnych unormowań w </w:t>
      </w:r>
      <w:r>
        <w:t>tym zakresie w</w:t>
      </w:r>
      <w:r w:rsidRPr="00C75456">
        <w:t xml:space="preserve"> ustawie przepisy działu IVa ustawy z dnia 14 czerwca 1960 r. – Kodeksu postępowania administracyjnego, dotyczące administracyjnych kar pieniężnych, znajdują zastosowanie z mocy prawa</w:t>
      </w:r>
      <w:r>
        <w:t xml:space="preserve"> (zob. art. 189a </w:t>
      </w:r>
      <w:r w:rsidRPr="00260314">
        <w:t>§</w:t>
      </w:r>
      <w:r>
        <w:t xml:space="preserve"> 2 </w:t>
      </w:r>
      <w:r w:rsidRPr="00C75456">
        <w:t>ustawy z dnia 14 czerwca 1960 r. –</w:t>
      </w:r>
      <w:r>
        <w:t xml:space="preserve"> </w:t>
      </w:r>
      <w:r w:rsidRPr="00C75456">
        <w:t>Kodeks postępowania administracyjnego</w:t>
      </w:r>
      <w:r>
        <w:t>)</w:t>
      </w:r>
      <w:r w:rsidRPr="00C75456">
        <w:t>. Poprawka ma na celu wyeliminowanie zbędnego odesłania oraz zapewnienie zwięzłości i przejrzystości regulacji ustawowej, bez</w:t>
      </w:r>
      <w:r>
        <w:t> </w:t>
      </w:r>
      <w:r w:rsidRPr="00C75456">
        <w:t>zmiany zasad odstępowania od nakładania administracyjnych kar pieniężnych.</w:t>
      </w:r>
    </w:p>
    <w:p w14:paraId="354DE251" w14:textId="77777777" w:rsidR="00586EB3" w:rsidRDefault="00586EB3" w:rsidP="00586EB3">
      <w:pPr>
        <w:pStyle w:val="ARTartustawynprozporzdzenia"/>
      </w:pPr>
      <w:r w:rsidRPr="00C75456">
        <w:t xml:space="preserve">Przyjmując poprawki nr </w:t>
      </w:r>
      <w:r>
        <w:t>23</w:t>
      </w:r>
      <w:r w:rsidRPr="00C75456">
        <w:t xml:space="preserve"> i </w:t>
      </w:r>
      <w:r>
        <w:t>26</w:t>
      </w:r>
      <w:r w:rsidRPr="00C75456">
        <w:t xml:space="preserve"> Senat uznał za zasadne doprecyzowanie</w:t>
      </w:r>
      <w:r>
        <w:t xml:space="preserve"> zmiany</w:t>
      </w:r>
      <w:r w:rsidRPr="00C75456">
        <w:t xml:space="preserve"> przepisów określających uprawnienia asystenta osobistego do ulgowych przejazdów środkami publicznego transportu zbiorowego</w:t>
      </w:r>
      <w:r w:rsidRPr="00E47374">
        <w:t xml:space="preserve"> w ustawie z dnia 20 czerwca 1992 r. o</w:t>
      </w:r>
      <w:r>
        <w:t> </w:t>
      </w:r>
      <w:r w:rsidRPr="00E47374">
        <w:t>uprawnieniach do</w:t>
      </w:r>
      <w:r>
        <w:t> </w:t>
      </w:r>
      <w:r w:rsidRPr="00E47374">
        <w:t>ulgowych przejazdów środkami publicznego transportu zbiorowego</w:t>
      </w:r>
      <w:r w:rsidRPr="00C75456">
        <w:t xml:space="preserve"> oraz uprawnień przewidzianych w ustawie</w:t>
      </w:r>
      <w:r>
        <w:t xml:space="preserve"> z dnia 16 kwietnia 2004 r.</w:t>
      </w:r>
      <w:r w:rsidRPr="00C75456">
        <w:t xml:space="preserve"> o ochronie przyrody. W ocenie Senatu uprawnienia te powinny przysługiwać asystentowi osobistemu wyłącznie w przypadku towarzyszenia osobie, na rzecz której świadczy on asystencję osobistą, a nie każdej osobie z</w:t>
      </w:r>
      <w:r>
        <w:t> </w:t>
      </w:r>
      <w:r w:rsidRPr="00C75456">
        <w:t>niepełnosprawnością. Poprawki mają na celu jednoznaczne określenie zakresu wskazanych uprawnień oraz zapewnienie spójności przepisów z rozwiązaniami przyjętymi w ustawie o</w:t>
      </w:r>
      <w:r>
        <w:t> </w:t>
      </w:r>
      <w:r w:rsidRPr="00C75456">
        <w:t>asystencji osobistej osób z niepełnosprawnościami, zgodnie z dyrektywą precyzyjnego i</w:t>
      </w:r>
      <w:r>
        <w:t> </w:t>
      </w:r>
      <w:r w:rsidRPr="00C75456">
        <w:t>jednoznacznego redagowania przepisów wynikającą z § 5 pkt 1 Zasad techniki prawodawczej.</w:t>
      </w:r>
    </w:p>
    <w:p w14:paraId="07F01E9D" w14:textId="77777777" w:rsidR="00586EB3" w:rsidRDefault="00586EB3" w:rsidP="00586EB3">
      <w:pPr>
        <w:pStyle w:val="ARTartustawynprozporzdzenia"/>
      </w:pPr>
      <w:r w:rsidRPr="00EC4D98">
        <w:t>Przyjmując poprawk</w:t>
      </w:r>
      <w:r>
        <w:t>i</w:t>
      </w:r>
      <w:r w:rsidRPr="00EC4D98">
        <w:t xml:space="preserve"> nr </w:t>
      </w:r>
      <w:r>
        <w:t>24 i 29</w:t>
      </w:r>
      <w:r w:rsidRPr="00EC4D98">
        <w:t xml:space="preserve"> Senat uznał za zasadne umożliwienie osobom, którym przyznano prawo do asystencji osobistej przed ukończeniem 18. roku życia, wystąpienia z</w:t>
      </w:r>
      <w:r>
        <w:t> </w:t>
      </w:r>
      <w:r w:rsidRPr="00EC4D98">
        <w:t>wnioskiem o wydanie decyzji ustalającej poziom potrzeby wsparcia już po ukończeniu 16. roku życia. W ocenie Senatu rozwiązanie to pozwoli na wcześniejsze przeprowadzenie procedury ustalania poziomu potrzeby wsparcia, a tym samym ułatwi ubieganie się</w:t>
      </w:r>
      <w:r>
        <w:t> </w:t>
      </w:r>
      <w:r w:rsidRPr="00EC4D98">
        <w:t>o</w:t>
      </w:r>
      <w:r>
        <w:t> </w:t>
      </w:r>
      <w:r w:rsidRPr="00EC4D98">
        <w:t>przyznanie prawa do asystencji osobistej na zasadach przewidzianych dla osób pełnoletnich. Poprawka ma na celu zapewnienie ciągłości świadczenia asystencji osobistej oraz ograniczenie ryzyka wystąpienia przerwy w dostępie do tej formy wsparcia w związku z</w:t>
      </w:r>
      <w:r>
        <w:t> </w:t>
      </w:r>
      <w:r w:rsidRPr="00EC4D98">
        <w:t>ukończeniem przez użytkownika 18. roku życia.</w:t>
      </w:r>
    </w:p>
    <w:p w14:paraId="21D310B4" w14:textId="77777777" w:rsidR="00586EB3" w:rsidRDefault="00586EB3" w:rsidP="00586EB3">
      <w:pPr>
        <w:pStyle w:val="ARTartustawynprozporzdzenia"/>
      </w:pPr>
      <w:r w:rsidRPr="00EC4D98">
        <w:t>Przyjmując poprawk</w:t>
      </w:r>
      <w:r>
        <w:t>ę</w:t>
      </w:r>
      <w:r w:rsidRPr="00EC4D98">
        <w:t xml:space="preserve"> nr </w:t>
      </w:r>
      <w:r>
        <w:t>25</w:t>
      </w:r>
      <w:r w:rsidRPr="00EC4D98">
        <w:t xml:space="preserve"> Senat uznał za zasadne zastąpienie w przepisach nowelizujących ustawę</w:t>
      </w:r>
      <w:r>
        <w:t xml:space="preserve"> z dnia 13 października 1998 r.</w:t>
      </w:r>
      <w:r w:rsidRPr="00EC4D98">
        <w:t xml:space="preserve"> o systemie ubezpieczeń społecznych sformułowania „zatrudnianych na podstawie kontraktu” określeniem „realizujących asystencję osobistą na podstawie kontraktu”. W ocenie Senatu dotychczasowe sformułowanie mogłoby sugerować, że kontrakt stanowi podstawę nawiązania stosunku pracy, podczas gdy zgodnie z</w:t>
      </w:r>
      <w:r>
        <w:t> </w:t>
      </w:r>
      <w:r w:rsidRPr="00EC4D98">
        <w:t>art. 73 ust. 1 i art. 75 ust. 1 ustawy asystencja osobista jest realizowana na podstawie kontraktu, do którego stosuje się odpowiednio przepisy dotyczące umowy zlecenia. Poprawk</w:t>
      </w:r>
      <w:r>
        <w:t>a</w:t>
      </w:r>
      <w:r w:rsidRPr="00EC4D98">
        <w:t xml:space="preserve"> ma</w:t>
      </w:r>
      <w:r>
        <w:t xml:space="preserve"> </w:t>
      </w:r>
      <w:r w:rsidRPr="00EC4D98">
        <w:t>na</w:t>
      </w:r>
      <w:r>
        <w:t> </w:t>
      </w:r>
      <w:r w:rsidRPr="00EC4D98">
        <w:t>celu wyeliminowanie wątpliwości interpretacyjnych oraz zapewnienie spójności przepisów ustawy</w:t>
      </w:r>
      <w:r w:rsidRPr="009E7F13">
        <w:t xml:space="preserve"> </w:t>
      </w:r>
      <w:r>
        <w:t>z dnia 13 października 1998 r.</w:t>
      </w:r>
      <w:r w:rsidRPr="00EC4D98">
        <w:t xml:space="preserve"> o systemie ubezpieczeń społecznych z</w:t>
      </w:r>
      <w:r>
        <w:t> </w:t>
      </w:r>
      <w:r w:rsidRPr="00EC4D98">
        <w:t>konstrukcją prawną kontraktu przyjętą w ustawie o</w:t>
      </w:r>
      <w:r>
        <w:t> </w:t>
      </w:r>
      <w:r w:rsidRPr="00EC4D98">
        <w:t>asystencji osobistej osób z</w:t>
      </w:r>
      <w:r>
        <w:t> </w:t>
      </w:r>
      <w:r w:rsidRPr="00EC4D98">
        <w:t>niepełnosprawnościami.</w:t>
      </w:r>
    </w:p>
    <w:p w14:paraId="39348E8D" w14:textId="77777777" w:rsidR="00586EB3" w:rsidRDefault="00586EB3" w:rsidP="00586EB3">
      <w:pPr>
        <w:pStyle w:val="ARTartustawynprozporzdzenia"/>
      </w:pPr>
      <w:r w:rsidRPr="003937EA">
        <w:t xml:space="preserve">Przyjmując poprawkę nr </w:t>
      </w:r>
      <w:r>
        <w:t>27</w:t>
      </w:r>
      <w:r w:rsidRPr="003937EA">
        <w:t xml:space="preserve"> Senat uznał za zasadne doprecyzowanie zakresu podmiotowego nowego tytułu do ubezpieczenia zdrowotnego przewidzianego dla asystentów osobistych w art. 66 ust. 1 pkt 28e ustawy</w:t>
      </w:r>
      <w:r>
        <w:t xml:space="preserve"> z dnia 27 sierpnia 2004 r.</w:t>
      </w:r>
      <w:r w:rsidRPr="003937EA">
        <w:t xml:space="preserve"> o świadczeniach opieki zdrowotnej finansowanych ze środków publicznych, poprzez wyłączenie z tego zakresu asystentów osobistych prowadzących pozarolniczą działalność gospodarczą. W ocenie Senatu zmiana ta jest uzasadniona tym, że osoby prowadzące taką działalność są już objęte obowiązkiem ubezpieczenia zdrowotnego z </w:t>
      </w:r>
      <w:r>
        <w:t>innego</w:t>
      </w:r>
      <w:r w:rsidRPr="003937EA">
        <w:t xml:space="preserve"> tytułu</w:t>
      </w:r>
      <w:r>
        <w:t xml:space="preserve">. </w:t>
      </w:r>
      <w:r w:rsidRPr="003937EA">
        <w:t>Poprawka ma na celu wyeliminowanie wątpliwości interpretacyjnych dotyczących zasad podlegania ubezpieczeniu zdrowotnemu przez asystentów osobistych oraz zapewnienie spójności nowych regulacji z</w:t>
      </w:r>
      <w:r>
        <w:t> </w:t>
      </w:r>
      <w:r w:rsidRPr="003937EA">
        <w:t>obowiązującym systemem ubezpieczenia zdrowotnego.</w:t>
      </w:r>
    </w:p>
    <w:p w14:paraId="304D83CD" w14:textId="77777777" w:rsidR="00586EB3" w:rsidRDefault="00586EB3" w:rsidP="00586EB3">
      <w:pPr>
        <w:pStyle w:val="ARTartustawynprozporzdzenia"/>
      </w:pPr>
      <w:r w:rsidRPr="003937EA">
        <w:t xml:space="preserve">Przyjmując poprawkę nr </w:t>
      </w:r>
      <w:r>
        <w:t>30</w:t>
      </w:r>
      <w:r w:rsidRPr="003937EA">
        <w:t xml:space="preserve"> Senat uznał za zasadne doprecyzowanie art. 124 ust. 6 ustawy poprzez wskazanie terminu, w którym minister właściwy do spraw zabezpieczenia społecznego jest obowiązany przedstawić Radzie Ministrów sprawozdanie z przeglądu funkcjonowania ustawy. W ocenie Senatu określenie tego terminu na dzień 31 grudnia 2031 r. pozwoli na</w:t>
      </w:r>
      <w:r>
        <w:t> </w:t>
      </w:r>
      <w:r w:rsidRPr="003937EA">
        <w:t>jednoznaczne ustalenie ram czasowych realizacji wskazanego obowiązku</w:t>
      </w:r>
      <w:r>
        <w:t xml:space="preserve"> (</w:t>
      </w:r>
      <w:r w:rsidRPr="005B14EE">
        <w:rPr>
          <w:rStyle w:val="Kkursywa"/>
        </w:rPr>
        <w:t>sui generis</w:t>
      </w:r>
      <w:r>
        <w:t xml:space="preserve"> OSR </w:t>
      </w:r>
      <w:r w:rsidRPr="008549B8">
        <w:rPr>
          <w:rStyle w:val="Kkursywa"/>
        </w:rPr>
        <w:t>ex post</w:t>
      </w:r>
      <w:r>
        <w:t>)</w:t>
      </w:r>
      <w:r w:rsidRPr="003937EA">
        <w:t>. Poprawka ma</w:t>
      </w:r>
      <w:r>
        <w:t> </w:t>
      </w:r>
      <w:r w:rsidRPr="003937EA">
        <w:t>charakter doprecyzowujący i służy zapewnieniu precyzyjności przepisu oraz terminowe</w:t>
      </w:r>
      <w:r>
        <w:t>mu</w:t>
      </w:r>
      <w:r w:rsidRPr="003937EA">
        <w:t xml:space="preserve"> przeprowadzeni</w:t>
      </w:r>
      <w:r>
        <w:t>u</w:t>
      </w:r>
      <w:r w:rsidRPr="003937EA">
        <w:t xml:space="preserve"> oceny funkcjonowania przyjętych rozwiązań ustawowych.</w:t>
      </w:r>
    </w:p>
    <w:p w14:paraId="28C61B60" w14:textId="77777777" w:rsidR="00586EB3" w:rsidRDefault="00586EB3" w:rsidP="00586EB3">
      <w:pPr>
        <w:pStyle w:val="ARTartustawynprozporzdzenia"/>
      </w:pPr>
      <w:r w:rsidRPr="004B4302">
        <w:t>Przyjmując poprawk</w:t>
      </w:r>
      <w:r>
        <w:t>i</w:t>
      </w:r>
      <w:r w:rsidRPr="004B4302">
        <w:t xml:space="preserve"> nr </w:t>
      </w:r>
      <w:r>
        <w:t>31 i 35</w:t>
      </w:r>
      <w:r w:rsidRPr="004B4302">
        <w:t xml:space="preserve"> Senat uznał za zasadne zastąpienie przewidzianego w</w:t>
      </w:r>
      <w:r>
        <w:t> </w:t>
      </w:r>
      <w:r w:rsidRPr="004B4302">
        <w:t>art.</w:t>
      </w:r>
      <w:r>
        <w:t> </w:t>
      </w:r>
      <w:r w:rsidRPr="004B4302">
        <w:t>131 pkt 1 ustawy rozwiązania różnicującego termin wejścia w życie regulacji dotyczących systemów teleinformatycznych w zależności od zakresu ich zastosowania odpowiednim przepisem dostosowującym, określającym termin udostępnienia tych systemów wojewodom. W ocenie Senatu uzależnienie terminu wejścia w życie norm lub ich fragmentów od zakresu ich zastosowania utrudnia jednoznaczne ustalenie momentu rozpoczęcia ich</w:t>
      </w:r>
      <w:r>
        <w:t> </w:t>
      </w:r>
      <w:r w:rsidRPr="004B4302">
        <w:t>obowiązywania oraz narusza spójność i komunikatywność ustawy. Poprawka ma na celu dostosowanie regulacji do dyrektyw wynikających z</w:t>
      </w:r>
      <w:r>
        <w:t xml:space="preserve"> </w:t>
      </w:r>
      <w:r w:rsidRPr="004B4302">
        <w:t xml:space="preserve">§ 35 ust. 1 i 3 </w:t>
      </w:r>
      <w:r>
        <w:t>oraz</w:t>
      </w:r>
      <w:r w:rsidRPr="004B4302">
        <w:t xml:space="preserve"> § 44 ust. 1 i 2 Zasad techniki prawodawczej, poprzez oddzielenie terminu wejścia w życie przepisów od terminu realizacji określonych w nich obowiązków. Rozwiązanie to pozwoli na jednoznaczne określenie terminu udostępnienia wojewodom systemów teleinformatycznych, z</w:t>
      </w:r>
      <w:r>
        <w:t> </w:t>
      </w:r>
      <w:r w:rsidRPr="004B4302">
        <w:t>uwzględnieniem konieczności zapewnienia im możliwości wykonywania zadań związanych z przyznawaniem prawa do</w:t>
      </w:r>
      <w:r>
        <w:t> </w:t>
      </w:r>
      <w:r w:rsidRPr="004B4302">
        <w:t>asystencji osobistej.</w:t>
      </w:r>
    </w:p>
    <w:p w14:paraId="53150BCA" w14:textId="77777777" w:rsidR="00586EB3" w:rsidRDefault="00586EB3" w:rsidP="00586EB3">
      <w:pPr>
        <w:pStyle w:val="ARTartustawynprozporzdzenia"/>
      </w:pPr>
      <w:r w:rsidRPr="004B4302">
        <w:t xml:space="preserve">Przyjmując poprawkę nr </w:t>
      </w:r>
      <w:r>
        <w:t>32</w:t>
      </w:r>
      <w:r w:rsidRPr="004B4302">
        <w:t xml:space="preserve"> Senat uznał za zasadne wprowadzenie rozwiązania przejściowego umożliwiającego, do dnia 31 grudnia 2029 r., świadczenie asystencji osobistej przez osoby niespełniające wymagań dotyczących kwalifikacji lub doświadczenia, określonych w art. 27 pkt 6 ustawy, pod warunkiem ich wyboru przez osobę uprawnioną do</w:t>
      </w:r>
      <w:r>
        <w:t> </w:t>
      </w:r>
      <w:r w:rsidRPr="004B4302">
        <w:t>asystencji osobistej albo kształcenia się w celu uzyskania wymaganych kwalifikacji zawodowych. W</w:t>
      </w:r>
      <w:r>
        <w:t> </w:t>
      </w:r>
      <w:r w:rsidRPr="004B4302">
        <w:t>ocenie Senatu rozwiązanie to jest uzasadnione potrzebą zapewnienia odpowiedniej dostępności asystentów osobistych w początkowym okresie funkcjonowania ustawy oraz umożliwienia stopniowego dostosowania się osób zainteresowanych świadczeniem asystencji osobistej do nowych wymagań. Jednocześnie przewidziano obowiązek ujawnienia w Rejestrze asystentów informacji o niespełnianiu wymaganych warunków oraz wykreślenia z tego rejestru osób, które nie spełnią ich do końca okresu przejściowego. Poprawka ma na celu ułatwienie wdrożenia systemu asystencji osobistej, ograniczenie ryzyka niedoboru asystentów osobistych oraz zapewnienie ciągłości i dostępności tej formy wsparcia, przy jednoczesnym zachowaniu docelowych wymagań dotyczących kwalifikacji i doświadczenia asystentów osobistych.</w:t>
      </w:r>
    </w:p>
    <w:p w14:paraId="69721D05" w14:textId="77777777" w:rsidR="00586EB3" w:rsidRDefault="00586EB3" w:rsidP="00586EB3">
      <w:pPr>
        <w:pStyle w:val="ARTartustawynprozporzdzenia"/>
      </w:pPr>
      <w:r w:rsidRPr="004B4302">
        <w:t xml:space="preserve">Przyjmując poprawkę nr </w:t>
      </w:r>
      <w:r>
        <w:t>33</w:t>
      </w:r>
      <w:r w:rsidRPr="004B4302">
        <w:t xml:space="preserve"> Senat uznał za zasadne skorygowanie odesłania zawartego w</w:t>
      </w:r>
      <w:r>
        <w:t> </w:t>
      </w:r>
      <w:r w:rsidRPr="004B4302">
        <w:t>art. 127 ust. 8 ustawy, poprzez zastąpienie odesłania do art. 127 ust. 3 odesłaniem do art. 127 ust. 1 pkt 3, który reguluje prowadzenie Rejestru realizatorów w formie wykazu udostępnianego w Biuletynie Informacji Publicznej prowadzonym przez Pełnomocnika Rządu do Spraw Osób Niepełnosprawnych. W ocenie Senatu zmiana ta jest konieczna, ponieważ art.</w:t>
      </w:r>
      <w:r>
        <w:t> </w:t>
      </w:r>
      <w:r w:rsidRPr="004B4302">
        <w:t>127 ust. 3 nie odnosi się do wskazanego wykazu, lecz określa termin przekazania przez</w:t>
      </w:r>
      <w:r>
        <w:t> </w:t>
      </w:r>
      <w:r w:rsidRPr="004B4302">
        <w:t>wojewodę decyzji oraz wniosków Pełnomocnikowi Rządu do Spraw Osób Niepełnosprawnych. Poprawka ma charakter legislacyjny i służy zapewnieniu prawidłowości oraz jednoznaczności odesłania zawartego w ustawie.</w:t>
      </w:r>
    </w:p>
    <w:p w14:paraId="59D04472" w14:textId="77777777" w:rsidR="00586EB3" w:rsidRPr="004B4302" w:rsidRDefault="00586EB3" w:rsidP="00586EB3">
      <w:pPr>
        <w:pStyle w:val="ARTartustawynprozporzdzenia"/>
      </w:pPr>
      <w:r w:rsidRPr="004B4302">
        <w:t xml:space="preserve">Przyjmując poprawkę nr </w:t>
      </w:r>
      <w:r>
        <w:t>34</w:t>
      </w:r>
      <w:r w:rsidRPr="004B4302">
        <w:t xml:space="preserve"> Senat uznał za zasadne zastąpienie w art. 128 ust. 1 i 2 ustawy określenia „składki i wpłaty pracodawcy” sformułowaniem „składki i wpłaty realizatora”. W</w:t>
      </w:r>
      <w:r>
        <w:t> </w:t>
      </w:r>
      <w:r w:rsidRPr="004B4302">
        <w:t xml:space="preserve">ocenie Senatu zmiana ta jest uzasadniona charakterem prawnym kontraktu, na podstawie którego asystent osobisty świadczy asystencję osobistą </w:t>
      </w:r>
      <w:r>
        <w:t>(nie stanowi on podstawy nawiązania stosunku pracy)</w:t>
      </w:r>
      <w:r w:rsidRPr="004B4302">
        <w:t>, a także potrzebą zapewnienia spójności terminologicznej z art. 97 ust. 3 ustawy, w którym na określenie tych samych należności użyto sformułowania „składki i wpłaty realizatora”. Poprawka ma charakter legislacyjno-doprecyzowujący i służy realizacji dyrektywy wynikającej z § 10 Zasad techniki prawodawczej, nakazującej posługiwanie się</w:t>
      </w:r>
      <w:r>
        <w:t> j</w:t>
      </w:r>
      <w:r w:rsidRPr="004B4302">
        <w:t>ednakowymi określeniami dla oznaczenia jednakowych pojęć.</w:t>
      </w:r>
    </w:p>
    <w:p w14:paraId="25DEBE61" w14:textId="77777777" w:rsidR="00586EB3" w:rsidRDefault="00586EB3" w:rsidP="00586EB3">
      <w:pPr>
        <w:pStyle w:val="ARTartustawynprozporzdzenia"/>
      </w:pPr>
    </w:p>
    <w:p w14:paraId="6D3A5777" w14:textId="77777777" w:rsidR="00586EB3" w:rsidRPr="004B4302" w:rsidRDefault="00586EB3" w:rsidP="00586EB3">
      <w:pPr>
        <w:pStyle w:val="ARTartustawynprozporzdzenia"/>
      </w:pPr>
    </w:p>
    <w:p w14:paraId="723A7454" w14:textId="77777777" w:rsidR="00586EB3" w:rsidRPr="004B4302" w:rsidRDefault="00586EB3" w:rsidP="00586EB3">
      <w:pPr>
        <w:pStyle w:val="ARTartustawynprozporzdzenia"/>
      </w:pPr>
    </w:p>
    <w:p w14:paraId="478D9D59" w14:textId="77777777" w:rsidR="00586EB3" w:rsidRPr="003937EA" w:rsidRDefault="00586EB3" w:rsidP="00586EB3">
      <w:pPr>
        <w:pStyle w:val="ARTartustawynprozporzdzenia"/>
      </w:pPr>
    </w:p>
    <w:p w14:paraId="1EDA294A" w14:textId="77777777" w:rsidR="00586EB3" w:rsidRPr="00213EA4" w:rsidRDefault="00586EB3" w:rsidP="00586EB3">
      <w:pPr>
        <w:pStyle w:val="ARTartustawynprozporzdzenia"/>
      </w:pPr>
    </w:p>
    <w:p w14:paraId="326EBA13" w14:textId="77777777" w:rsidR="00586EB3" w:rsidRPr="00DF66AC" w:rsidRDefault="00586EB3" w:rsidP="00586EB3">
      <w:pPr>
        <w:pStyle w:val="ARTartustawynprozporzdzenia"/>
      </w:pPr>
    </w:p>
    <w:p w14:paraId="5CE53B99" w14:textId="77777777" w:rsidR="00586EB3" w:rsidRPr="00582A4D" w:rsidRDefault="00586EB3" w:rsidP="00586EB3">
      <w:pPr>
        <w:pStyle w:val="ARTartustawynprozporzdzenia"/>
      </w:pPr>
    </w:p>
    <w:p w14:paraId="612C4E79" w14:textId="77777777" w:rsidR="00586EB3" w:rsidRPr="006A468A" w:rsidRDefault="00586EB3" w:rsidP="00586EB3">
      <w:pPr>
        <w:pStyle w:val="ARTartustawynprozporzdzenia"/>
      </w:pPr>
    </w:p>
    <w:p w14:paraId="7BCB5564" w14:textId="77777777" w:rsidR="00586EB3" w:rsidRPr="006471B0" w:rsidRDefault="00586EB3" w:rsidP="00586EB3">
      <w:pPr>
        <w:pStyle w:val="ARTartustawynprozporzdzenia"/>
      </w:pPr>
    </w:p>
    <w:p w14:paraId="4297CA93" w14:textId="77777777" w:rsidR="00586EB3" w:rsidRPr="006471B0" w:rsidRDefault="00586EB3" w:rsidP="00586EB3">
      <w:pPr>
        <w:pStyle w:val="ARTartustawynprozporzdzenia"/>
      </w:pPr>
    </w:p>
    <w:p w14:paraId="54433CF2" w14:textId="77777777" w:rsidR="00586EB3" w:rsidRDefault="00586EB3" w:rsidP="00586EB3">
      <w:pPr>
        <w:pStyle w:val="ARTartustawynprozporzdzenia"/>
      </w:pPr>
    </w:p>
    <w:p w14:paraId="0808980F" w14:textId="111067A5" w:rsidR="00586EB3" w:rsidRPr="00737F6A" w:rsidRDefault="00586EB3" w:rsidP="00A054FD">
      <w:pPr>
        <w:pStyle w:val="POPIERAJCYPOPRAWKZAMIESZCZONWZESTAWIENIUWNIOSKW"/>
      </w:pPr>
    </w:p>
    <w:sectPr w:rsidR="00586EB3" w:rsidRPr="00737F6A" w:rsidSect="00586EB3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2D082" w14:textId="77777777" w:rsidR="00203F6D" w:rsidRDefault="00203F6D">
      <w:r>
        <w:separator/>
      </w:r>
    </w:p>
  </w:endnote>
  <w:endnote w:type="continuationSeparator" w:id="0">
    <w:p w14:paraId="4DF3509A" w14:textId="77777777" w:rsidR="00203F6D" w:rsidRDefault="00203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FD992" w14:textId="77777777" w:rsidR="00203F6D" w:rsidRDefault="00203F6D">
      <w:r>
        <w:separator/>
      </w:r>
    </w:p>
  </w:footnote>
  <w:footnote w:type="continuationSeparator" w:id="0">
    <w:p w14:paraId="6322BC9C" w14:textId="77777777" w:rsidR="00203F6D" w:rsidRDefault="00203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6C4B4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22EB0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5FE0F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03F6D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2201"/>
        </w:tabs>
        <w:ind w:left="2201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7270CE8"/>
    <w:multiLevelType w:val="hybridMultilevel"/>
    <w:tmpl w:val="C9A42C00"/>
    <w:lvl w:ilvl="0" w:tplc="40D202EC">
      <w:start w:val="1"/>
      <w:numFmt w:val="decimal"/>
      <w:pStyle w:val="OZNACZENIEPUNKTUWUCHWALESENACKIEJ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95755528">
    <w:abstractNumId w:val="23"/>
  </w:num>
  <w:num w:numId="2" w16cid:durableId="1237321199">
    <w:abstractNumId w:val="23"/>
  </w:num>
  <w:num w:numId="3" w16cid:durableId="900868038">
    <w:abstractNumId w:val="18"/>
  </w:num>
  <w:num w:numId="4" w16cid:durableId="2059039210">
    <w:abstractNumId w:val="18"/>
  </w:num>
  <w:num w:numId="5" w16cid:durableId="1294869935">
    <w:abstractNumId w:val="36"/>
  </w:num>
  <w:num w:numId="6" w16cid:durableId="113329224">
    <w:abstractNumId w:val="32"/>
  </w:num>
  <w:num w:numId="7" w16cid:durableId="287392519">
    <w:abstractNumId w:val="36"/>
  </w:num>
  <w:num w:numId="8" w16cid:durableId="388192083">
    <w:abstractNumId w:val="32"/>
  </w:num>
  <w:num w:numId="9" w16cid:durableId="1067723180">
    <w:abstractNumId w:val="36"/>
  </w:num>
  <w:num w:numId="10" w16cid:durableId="853568100">
    <w:abstractNumId w:val="32"/>
  </w:num>
  <w:num w:numId="11" w16cid:durableId="791242692">
    <w:abstractNumId w:val="14"/>
  </w:num>
  <w:num w:numId="12" w16cid:durableId="832181072">
    <w:abstractNumId w:val="10"/>
  </w:num>
  <w:num w:numId="13" w16cid:durableId="1737891740">
    <w:abstractNumId w:val="15"/>
  </w:num>
  <w:num w:numId="14" w16cid:durableId="1263105110">
    <w:abstractNumId w:val="27"/>
  </w:num>
  <w:num w:numId="15" w16cid:durableId="1221676966">
    <w:abstractNumId w:val="14"/>
  </w:num>
  <w:num w:numId="16" w16cid:durableId="1412922981">
    <w:abstractNumId w:val="16"/>
  </w:num>
  <w:num w:numId="17" w16cid:durableId="334769014">
    <w:abstractNumId w:val="8"/>
  </w:num>
  <w:num w:numId="18" w16cid:durableId="1364599519">
    <w:abstractNumId w:val="3"/>
  </w:num>
  <w:num w:numId="19" w16cid:durableId="1370570795">
    <w:abstractNumId w:val="2"/>
  </w:num>
  <w:num w:numId="20" w16cid:durableId="81730994">
    <w:abstractNumId w:val="1"/>
  </w:num>
  <w:num w:numId="21" w16cid:durableId="937131200">
    <w:abstractNumId w:val="0"/>
  </w:num>
  <w:num w:numId="22" w16cid:durableId="1982224551">
    <w:abstractNumId w:val="9"/>
  </w:num>
  <w:num w:numId="23" w16cid:durableId="340860586">
    <w:abstractNumId w:val="7"/>
  </w:num>
  <w:num w:numId="24" w16cid:durableId="459343943">
    <w:abstractNumId w:val="6"/>
  </w:num>
  <w:num w:numId="25" w16cid:durableId="768889556">
    <w:abstractNumId w:val="5"/>
  </w:num>
  <w:num w:numId="26" w16cid:durableId="1909681357">
    <w:abstractNumId w:val="4"/>
  </w:num>
  <w:num w:numId="27" w16cid:durableId="305085801">
    <w:abstractNumId w:val="34"/>
  </w:num>
  <w:num w:numId="28" w16cid:durableId="1136023432">
    <w:abstractNumId w:val="26"/>
  </w:num>
  <w:num w:numId="29" w16cid:durableId="630793645">
    <w:abstractNumId w:val="37"/>
  </w:num>
  <w:num w:numId="30" w16cid:durableId="1080716239">
    <w:abstractNumId w:val="33"/>
  </w:num>
  <w:num w:numId="31" w16cid:durableId="616332548">
    <w:abstractNumId w:val="19"/>
  </w:num>
  <w:num w:numId="32" w16cid:durableId="117914620">
    <w:abstractNumId w:val="11"/>
  </w:num>
  <w:num w:numId="33" w16cid:durableId="580065001">
    <w:abstractNumId w:val="31"/>
  </w:num>
  <w:num w:numId="34" w16cid:durableId="1968587535">
    <w:abstractNumId w:val="20"/>
  </w:num>
  <w:num w:numId="35" w16cid:durableId="1251311584">
    <w:abstractNumId w:val="17"/>
  </w:num>
  <w:num w:numId="36" w16cid:durableId="1876580357">
    <w:abstractNumId w:val="22"/>
  </w:num>
  <w:num w:numId="37" w16cid:durableId="1022777385">
    <w:abstractNumId w:val="28"/>
  </w:num>
  <w:num w:numId="38" w16cid:durableId="907349429">
    <w:abstractNumId w:val="25"/>
  </w:num>
  <w:num w:numId="39" w16cid:durableId="1790129127">
    <w:abstractNumId w:val="13"/>
  </w:num>
  <w:num w:numId="40" w16cid:durableId="1849713581">
    <w:abstractNumId w:val="30"/>
  </w:num>
  <w:num w:numId="41" w16cid:durableId="1301887416">
    <w:abstractNumId w:val="29"/>
  </w:num>
  <w:num w:numId="42" w16cid:durableId="1970087579">
    <w:abstractNumId w:val="21"/>
  </w:num>
  <w:num w:numId="43" w16cid:durableId="930041346">
    <w:abstractNumId w:val="35"/>
  </w:num>
  <w:num w:numId="44" w16cid:durableId="1422946164">
    <w:abstractNumId w:val="12"/>
  </w:num>
  <w:num w:numId="45" w16cid:durableId="744493475">
    <w:abstractNumId w:val="24"/>
  </w:num>
  <w:num w:numId="46" w16cid:durableId="253981873">
    <w:abstractNumId w:val="24"/>
  </w:num>
  <w:num w:numId="47" w16cid:durableId="1844198370">
    <w:abstractNumId w:val="24"/>
  </w:num>
  <w:num w:numId="48" w16cid:durableId="174398979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8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4502"/>
    <w:rsid w:val="00036B63"/>
    <w:rsid w:val="00037E1A"/>
    <w:rsid w:val="00043495"/>
    <w:rsid w:val="00046A75"/>
    <w:rsid w:val="00047312"/>
    <w:rsid w:val="000508BD"/>
    <w:rsid w:val="00050B1E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0437"/>
    <w:rsid w:val="00071BEE"/>
    <w:rsid w:val="000736CD"/>
    <w:rsid w:val="0007533B"/>
    <w:rsid w:val="0007545D"/>
    <w:rsid w:val="000760BF"/>
    <w:rsid w:val="0007613E"/>
    <w:rsid w:val="00076BFC"/>
    <w:rsid w:val="000814A7"/>
    <w:rsid w:val="00082E7D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2941"/>
    <w:rsid w:val="000D318A"/>
    <w:rsid w:val="000D6173"/>
    <w:rsid w:val="000D6F83"/>
    <w:rsid w:val="000E25CC"/>
    <w:rsid w:val="000E3694"/>
    <w:rsid w:val="000E490F"/>
    <w:rsid w:val="000E6241"/>
    <w:rsid w:val="000F297B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3209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5836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023F"/>
    <w:rsid w:val="001F1832"/>
    <w:rsid w:val="001F220F"/>
    <w:rsid w:val="001F25B3"/>
    <w:rsid w:val="001F6616"/>
    <w:rsid w:val="00202BD4"/>
    <w:rsid w:val="00203F6D"/>
    <w:rsid w:val="00204A97"/>
    <w:rsid w:val="002114EF"/>
    <w:rsid w:val="00216218"/>
    <w:rsid w:val="002166AD"/>
    <w:rsid w:val="00217871"/>
    <w:rsid w:val="00221ED8"/>
    <w:rsid w:val="002231EA"/>
    <w:rsid w:val="00223FDF"/>
    <w:rsid w:val="002279C0"/>
    <w:rsid w:val="00231A57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D58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6478"/>
    <w:rsid w:val="002D7188"/>
    <w:rsid w:val="002E1DE3"/>
    <w:rsid w:val="002E21E3"/>
    <w:rsid w:val="002E2AB6"/>
    <w:rsid w:val="002E3F34"/>
    <w:rsid w:val="002E5F79"/>
    <w:rsid w:val="002E64FA"/>
    <w:rsid w:val="002F0A00"/>
    <w:rsid w:val="002F0CFA"/>
    <w:rsid w:val="002F669F"/>
    <w:rsid w:val="00301C97"/>
    <w:rsid w:val="00304CA1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9D1"/>
    <w:rsid w:val="00330BAF"/>
    <w:rsid w:val="00334E3A"/>
    <w:rsid w:val="003361DD"/>
    <w:rsid w:val="00341A6A"/>
    <w:rsid w:val="00341D7D"/>
    <w:rsid w:val="00345B9C"/>
    <w:rsid w:val="00351BBB"/>
    <w:rsid w:val="00352DAE"/>
    <w:rsid w:val="00354EB9"/>
    <w:rsid w:val="003561A1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3509"/>
    <w:rsid w:val="003B4A57"/>
    <w:rsid w:val="003C0AD9"/>
    <w:rsid w:val="003C0ED0"/>
    <w:rsid w:val="003C1D49"/>
    <w:rsid w:val="003C35C4"/>
    <w:rsid w:val="003D12C2"/>
    <w:rsid w:val="003D31B9"/>
    <w:rsid w:val="003D3867"/>
    <w:rsid w:val="003D74C5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5783"/>
    <w:rsid w:val="004A762B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6742"/>
    <w:rsid w:val="004C7EE7"/>
    <w:rsid w:val="004D2DEE"/>
    <w:rsid w:val="004D2E1F"/>
    <w:rsid w:val="004D7FD9"/>
    <w:rsid w:val="004E1324"/>
    <w:rsid w:val="004E19A5"/>
    <w:rsid w:val="004E37E5"/>
    <w:rsid w:val="004E3FDB"/>
    <w:rsid w:val="004E6041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6EB3"/>
    <w:rsid w:val="00591124"/>
    <w:rsid w:val="00597024"/>
    <w:rsid w:val="005A0274"/>
    <w:rsid w:val="005A095C"/>
    <w:rsid w:val="005A669D"/>
    <w:rsid w:val="005A6793"/>
    <w:rsid w:val="005A75D8"/>
    <w:rsid w:val="005B713E"/>
    <w:rsid w:val="005C03B6"/>
    <w:rsid w:val="005C348E"/>
    <w:rsid w:val="005C68E1"/>
    <w:rsid w:val="005C6E84"/>
    <w:rsid w:val="005D3763"/>
    <w:rsid w:val="005D55E1"/>
    <w:rsid w:val="005D68B2"/>
    <w:rsid w:val="005E19F7"/>
    <w:rsid w:val="005E4F04"/>
    <w:rsid w:val="005E62C2"/>
    <w:rsid w:val="005E6C71"/>
    <w:rsid w:val="005F0963"/>
    <w:rsid w:val="005F13BB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163C1"/>
    <w:rsid w:val="00621256"/>
    <w:rsid w:val="00621491"/>
    <w:rsid w:val="00621FCC"/>
    <w:rsid w:val="00622E4B"/>
    <w:rsid w:val="006333DA"/>
    <w:rsid w:val="00635134"/>
    <w:rsid w:val="006356E2"/>
    <w:rsid w:val="006378EC"/>
    <w:rsid w:val="00642A65"/>
    <w:rsid w:val="00645DCE"/>
    <w:rsid w:val="006465AC"/>
    <w:rsid w:val="006465BF"/>
    <w:rsid w:val="00652AE1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31AD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2EB0"/>
    <w:rsid w:val="0072457F"/>
    <w:rsid w:val="00725406"/>
    <w:rsid w:val="0072621B"/>
    <w:rsid w:val="00730555"/>
    <w:rsid w:val="007312CC"/>
    <w:rsid w:val="00736A64"/>
    <w:rsid w:val="00737F6A"/>
    <w:rsid w:val="00737F84"/>
    <w:rsid w:val="007410B6"/>
    <w:rsid w:val="00744C6F"/>
    <w:rsid w:val="00744EFC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A4D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330E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0386"/>
    <w:rsid w:val="007F21C9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60A"/>
    <w:rsid w:val="0083405D"/>
    <w:rsid w:val="008352D4"/>
    <w:rsid w:val="00836DB9"/>
    <w:rsid w:val="00837C67"/>
    <w:rsid w:val="00840060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233D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971C3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4A2B"/>
    <w:rsid w:val="008C5BE0"/>
    <w:rsid w:val="008C7233"/>
    <w:rsid w:val="008D2434"/>
    <w:rsid w:val="008D7F2D"/>
    <w:rsid w:val="008E171D"/>
    <w:rsid w:val="008E2785"/>
    <w:rsid w:val="008E64B1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35"/>
    <w:rsid w:val="009509E6"/>
    <w:rsid w:val="0095112C"/>
    <w:rsid w:val="00952018"/>
    <w:rsid w:val="00952800"/>
    <w:rsid w:val="0095300D"/>
    <w:rsid w:val="00956812"/>
    <w:rsid w:val="00956970"/>
    <w:rsid w:val="0095719A"/>
    <w:rsid w:val="009623E9"/>
    <w:rsid w:val="009634DD"/>
    <w:rsid w:val="00963EEB"/>
    <w:rsid w:val="009648BC"/>
    <w:rsid w:val="00964C2F"/>
    <w:rsid w:val="00965F88"/>
    <w:rsid w:val="00984E03"/>
    <w:rsid w:val="00987B30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45BE"/>
    <w:rsid w:val="009D55AA"/>
    <w:rsid w:val="009D7930"/>
    <w:rsid w:val="009E3E77"/>
    <w:rsid w:val="009E3FAB"/>
    <w:rsid w:val="009E5A87"/>
    <w:rsid w:val="009E5B3F"/>
    <w:rsid w:val="009E7D90"/>
    <w:rsid w:val="009F1AB0"/>
    <w:rsid w:val="009F501D"/>
    <w:rsid w:val="00A039D5"/>
    <w:rsid w:val="00A046AD"/>
    <w:rsid w:val="00A054FD"/>
    <w:rsid w:val="00A079C1"/>
    <w:rsid w:val="00A12520"/>
    <w:rsid w:val="00A130FD"/>
    <w:rsid w:val="00A13D6D"/>
    <w:rsid w:val="00A14769"/>
    <w:rsid w:val="00A16151"/>
    <w:rsid w:val="00A16C38"/>
    <w:rsid w:val="00A16EC6"/>
    <w:rsid w:val="00A17C06"/>
    <w:rsid w:val="00A2126E"/>
    <w:rsid w:val="00A21706"/>
    <w:rsid w:val="00A22ED0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3F3E"/>
    <w:rsid w:val="00A4685E"/>
    <w:rsid w:val="00A50CD4"/>
    <w:rsid w:val="00A51191"/>
    <w:rsid w:val="00A55295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B8F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0748"/>
    <w:rsid w:val="00AC1068"/>
    <w:rsid w:val="00AC31B5"/>
    <w:rsid w:val="00AC4EA1"/>
    <w:rsid w:val="00AC5381"/>
    <w:rsid w:val="00AC5920"/>
    <w:rsid w:val="00AD0D52"/>
    <w:rsid w:val="00AD0E65"/>
    <w:rsid w:val="00AD2BF2"/>
    <w:rsid w:val="00AD4E90"/>
    <w:rsid w:val="00AD5422"/>
    <w:rsid w:val="00AE039B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51EE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0EE"/>
    <w:rsid w:val="00B642FC"/>
    <w:rsid w:val="00B64A80"/>
    <w:rsid w:val="00B64D26"/>
    <w:rsid w:val="00B64FBB"/>
    <w:rsid w:val="00B67CE3"/>
    <w:rsid w:val="00B70E22"/>
    <w:rsid w:val="00B774CB"/>
    <w:rsid w:val="00B80402"/>
    <w:rsid w:val="00B80B9A"/>
    <w:rsid w:val="00B830B7"/>
    <w:rsid w:val="00B848EA"/>
    <w:rsid w:val="00B84B2B"/>
    <w:rsid w:val="00B90500"/>
    <w:rsid w:val="00B90537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44BB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BF744A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55C1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09D3"/>
    <w:rsid w:val="00CB18D0"/>
    <w:rsid w:val="00CB1C8A"/>
    <w:rsid w:val="00CB24F5"/>
    <w:rsid w:val="00CB2663"/>
    <w:rsid w:val="00CB3BBE"/>
    <w:rsid w:val="00CB59E9"/>
    <w:rsid w:val="00CB7657"/>
    <w:rsid w:val="00CC0D6A"/>
    <w:rsid w:val="00CC34B8"/>
    <w:rsid w:val="00CC3831"/>
    <w:rsid w:val="00CC3E3D"/>
    <w:rsid w:val="00CC519B"/>
    <w:rsid w:val="00CD12C1"/>
    <w:rsid w:val="00CD214E"/>
    <w:rsid w:val="00CD46FA"/>
    <w:rsid w:val="00CD5973"/>
    <w:rsid w:val="00CE1B08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7CC3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4ABE"/>
    <w:rsid w:val="00D655D9"/>
    <w:rsid w:val="00D65872"/>
    <w:rsid w:val="00D66443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183C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02B8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4D9C"/>
    <w:rsid w:val="00E276AC"/>
    <w:rsid w:val="00E348C4"/>
    <w:rsid w:val="00E34A35"/>
    <w:rsid w:val="00E37C2F"/>
    <w:rsid w:val="00E41C28"/>
    <w:rsid w:val="00E46308"/>
    <w:rsid w:val="00E50BE3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28F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491"/>
    <w:rsid w:val="00F43390"/>
    <w:rsid w:val="00F443B2"/>
    <w:rsid w:val="00F458D8"/>
    <w:rsid w:val="00F50237"/>
    <w:rsid w:val="00F51B12"/>
    <w:rsid w:val="00F53596"/>
    <w:rsid w:val="00F55BA8"/>
    <w:rsid w:val="00F55DB1"/>
    <w:rsid w:val="00F56ACA"/>
    <w:rsid w:val="00F600FE"/>
    <w:rsid w:val="00F62E4D"/>
    <w:rsid w:val="00F66B34"/>
    <w:rsid w:val="00F675B9"/>
    <w:rsid w:val="00F7018C"/>
    <w:rsid w:val="00F711C9"/>
    <w:rsid w:val="00F74C59"/>
    <w:rsid w:val="00F75C3A"/>
    <w:rsid w:val="00F80F42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5971"/>
    <w:rsid w:val="00FC179F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15C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EB3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3260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3260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3260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3260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3260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83260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3260A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3260A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3260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3260A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83260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3260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3260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3260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3260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3260A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83260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3260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3260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3260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3260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3260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3260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3260A"/>
    <w:pPr>
      <w:spacing w:before="0"/>
    </w:pPr>
    <w:rPr>
      <w:bCs/>
    </w:rPr>
  </w:style>
  <w:style w:type="paragraph" w:customStyle="1" w:styleId="PKTpunkt">
    <w:name w:val="PKT – punkt"/>
    <w:link w:val="PKTpunktZnak"/>
    <w:uiPriority w:val="16"/>
    <w:qFormat/>
    <w:rsid w:val="0083260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3260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83260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3260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3260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3260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3260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3260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3260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3260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3260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3260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3260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3260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3260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3260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3260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3260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3260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3260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3260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3260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3260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3260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3260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3260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3260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3260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3260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3260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3260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260A"/>
  </w:style>
  <w:style w:type="paragraph" w:customStyle="1" w:styleId="ZTIRLITzmlittiret">
    <w:name w:val="Z_TIR/LIT – zm. lit. tiret"/>
    <w:basedOn w:val="LITlitera"/>
    <w:uiPriority w:val="57"/>
    <w:qFormat/>
    <w:rsid w:val="0083260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3260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3260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3260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3260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3260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3260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3260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3260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3260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3260A"/>
  </w:style>
  <w:style w:type="paragraph" w:customStyle="1" w:styleId="ZTIR2TIRzmpodwtirtiret">
    <w:name w:val="Z_TIR/2TIR – zm. podw. tir. tiret"/>
    <w:basedOn w:val="TIRtiret"/>
    <w:uiPriority w:val="78"/>
    <w:qFormat/>
    <w:rsid w:val="0083260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3260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3260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3260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3260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3260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3260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3260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3260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3260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3260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3260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3260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3260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3260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3260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3260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3260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3260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3260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3260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3260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3260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326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3260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260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326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260A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3260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3260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3260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3260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3260A"/>
    <w:pPr>
      <w:ind w:left="2404"/>
    </w:pPr>
  </w:style>
  <w:style w:type="paragraph" w:customStyle="1" w:styleId="ODNONIKtreodnonika">
    <w:name w:val="ODNOŚNIK – treść odnośnika"/>
    <w:uiPriority w:val="19"/>
    <w:qFormat/>
    <w:rsid w:val="0083260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3260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3260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3260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3260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3260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3260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3260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3260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3260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3260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3260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3260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3260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3260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3260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3260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3260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3260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3260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3260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3260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3260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3260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3260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3260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3260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3260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3260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3260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3260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3260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3260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3260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3260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3260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3260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3260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3260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3260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3260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3260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3260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3260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3260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3260A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83260A"/>
  </w:style>
  <w:style w:type="paragraph" w:customStyle="1" w:styleId="ZZUSTzmianazmust">
    <w:name w:val="ZZ/UST(§) – zmiana zm. ust. (§)"/>
    <w:basedOn w:val="ZZARTzmianazmart"/>
    <w:uiPriority w:val="65"/>
    <w:qFormat/>
    <w:rsid w:val="0083260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3260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3260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3260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3260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3260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3260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3260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3260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3260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3260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3260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3260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3260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3260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3260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326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8326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3260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3260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3260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3260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3260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F51B12"/>
    <w:pPr>
      <w:spacing w:before="480"/>
      <w:contextualSpacing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3260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3260A"/>
  </w:style>
  <w:style w:type="paragraph" w:customStyle="1" w:styleId="TEKSTZacznikido">
    <w:name w:val="TEKST&quot;Załącznik(i) do ...&quot;"/>
    <w:uiPriority w:val="28"/>
    <w:qFormat/>
    <w:rsid w:val="0083260A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3260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3260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3260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3260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3260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3260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3260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3260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3260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3260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3260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3260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3260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3260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3260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3260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3260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3260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3260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3260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3260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3260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3260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3260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3260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3260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3260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3260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3260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3260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3260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3260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3260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3260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3260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3260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3260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3260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3260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3260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3260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3260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3260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3260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3260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3260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3260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3260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3260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3260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3260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3260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3260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3260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3260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3260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3260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3260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3260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3260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3260A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3260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3260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3260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3260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3260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3260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3260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3260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3260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3260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3260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3260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3260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3260A"/>
    <w:pPr>
      <w:ind w:left="1780"/>
    </w:pPr>
  </w:style>
  <w:style w:type="table" w:styleId="Tabela-Siatka">
    <w:name w:val="Table Grid"/>
    <w:basedOn w:val="Standardowy"/>
    <w:locked/>
    <w:rsid w:val="008326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3260A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3260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3260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3260A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3260A"/>
    <w:rPr>
      <w:color w:val="808080"/>
    </w:rPr>
  </w:style>
  <w:style w:type="paragraph" w:customStyle="1" w:styleId="OZNACZENIEPUNKTUWUCHWALESENACKIEJ">
    <w:name w:val="OZNACZENIE PUNKTU W UCHWALE SENACKIEJ"/>
    <w:basedOn w:val="Akapitzlist"/>
    <w:qFormat/>
    <w:rsid w:val="00BB44BB"/>
    <w:pPr>
      <w:numPr>
        <w:numId w:val="48"/>
      </w:numPr>
      <w:spacing w:before="480"/>
      <w:ind w:left="480"/>
    </w:pPr>
  </w:style>
  <w:style w:type="paragraph" w:styleId="Akapitzlist">
    <w:name w:val="List Paragraph"/>
    <w:basedOn w:val="Normalny"/>
    <w:uiPriority w:val="99"/>
    <w:semiHidden/>
    <w:rsid w:val="0083260A"/>
    <w:pPr>
      <w:ind w:left="720"/>
      <w:contextualSpacing/>
    </w:pPr>
  </w:style>
  <w:style w:type="paragraph" w:customStyle="1" w:styleId="TREPUNKTUWUCHWALESENACKIEJ">
    <w:name w:val="TREŚĆ PUNKTU W UCHWALE SENACKIEJ"/>
    <w:basedOn w:val="Normalny"/>
    <w:qFormat/>
    <w:rsid w:val="0083260A"/>
    <w:pPr>
      <w:spacing w:before="480"/>
    </w:pPr>
  </w:style>
  <w:style w:type="paragraph" w:customStyle="1" w:styleId="LITERAWUCHWALESENACKIEJ">
    <w:name w:val="LITERA W UCHWALE SENACKIEJ"/>
    <w:basedOn w:val="Normalny"/>
    <w:qFormat/>
    <w:rsid w:val="0083260A"/>
    <w:pPr>
      <w:ind w:left="284" w:hanging="284"/>
    </w:pPr>
  </w:style>
  <w:style w:type="paragraph" w:customStyle="1" w:styleId="TIRETWUCHWALESENACKIEJ">
    <w:name w:val="TIRET W UCHWALE SENACKIEJ"/>
    <w:basedOn w:val="LITERAWUCHWALESENACKIEJ"/>
    <w:qFormat/>
    <w:rsid w:val="0083260A"/>
    <w:pPr>
      <w:ind w:left="568"/>
    </w:pPr>
  </w:style>
  <w:style w:type="paragraph" w:customStyle="1" w:styleId="AUTORPOPRAWKIZAMIESZCZONEJWZESTAWIENIUWNIOSKW">
    <w:name w:val="AUTOR POPRAWKI ZAMIESZCZONEJ  W ZESTAWIENIU WNIOSKÓW"/>
    <w:basedOn w:val="Normalny"/>
    <w:qFormat/>
    <w:rsid w:val="00F51B12"/>
    <w:pPr>
      <w:widowControl/>
      <w:autoSpaceDE/>
      <w:autoSpaceDN/>
      <w:adjustRightInd/>
      <w:spacing w:before="480" w:line="240" w:lineRule="auto"/>
      <w:contextualSpacing/>
      <w:jc w:val="left"/>
    </w:pPr>
    <w:rPr>
      <w:sz w:val="20"/>
    </w:rPr>
  </w:style>
  <w:style w:type="paragraph" w:customStyle="1" w:styleId="POPIERAJCYPOPRAWKZAMIESZCZONWZESTAWIENIUWNIOSKW">
    <w:name w:val="POPIERAJĄCY POPRAWKĘ ZAMIESZCZONĄ W ZESTAWIENIU WNIOSKÓW"/>
    <w:basedOn w:val="AUTORPOPRAWKIZAMIESZCZONEJWZESTAWIENIUWNIOSKW"/>
    <w:qFormat/>
    <w:rsid w:val="00DF02B8"/>
    <w:pPr>
      <w:spacing w:before="0"/>
    </w:pPr>
  </w:style>
  <w:style w:type="paragraph" w:customStyle="1" w:styleId="OZNACZENIEWNIOSKUWZESTAWIENIU">
    <w:name w:val="OZNACZENIE WNIOSKU W ZESTAWIENIU"/>
    <w:basedOn w:val="OZNACZENIEPUNKTUWUCHWALESENACKIEJ"/>
    <w:qFormat/>
    <w:rsid w:val="00BB44BB"/>
    <w:pPr>
      <w:ind w:left="0" w:firstLine="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3B3509"/>
    <w:rPr>
      <w:rFonts w:eastAsiaTheme="minorEastAsia" w:cs="Arial"/>
      <w:bCs/>
      <w:szCs w:val="20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3B3509"/>
    <w:rPr>
      <w:rFonts w:eastAsiaTheme="minorEastAsia" w:cs="Arial"/>
      <w:bCs/>
      <w:szCs w:val="20"/>
    </w:rPr>
  </w:style>
  <w:style w:type="paragraph" w:customStyle="1" w:styleId="CZWSPLNALITERWUCHWALESENACKIEJ">
    <w:name w:val="CZĘŚĆ WSPÓLNA LITER W UCHWALE SENACKIEJ"/>
    <w:basedOn w:val="LITERAWUCHWALESENACKIEJ"/>
    <w:qFormat/>
    <w:rsid w:val="003B3509"/>
    <w:pPr>
      <w:ind w:left="0" w:firstLine="0"/>
    </w:pPr>
  </w:style>
  <w:style w:type="paragraph" w:customStyle="1" w:styleId="PODWJNETIRETWUCHWALESENACKIEJ">
    <w:name w:val="PODWÓJNE TIRET W UCHWALE SENACKIEJ"/>
    <w:basedOn w:val="Normalny"/>
    <w:qFormat/>
    <w:rsid w:val="00E24D9C"/>
    <w:pPr>
      <w:ind w:left="968" w:hanging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8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4DE4C1-A29F-4728-96D8-19B8377CA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5403</Words>
  <Characters>32418</Characters>
  <Application>Microsoft Office Word</Application>
  <DocSecurity>0</DocSecurity>
  <Lines>270</Lines>
  <Paragraphs>75</Paragraphs>
  <ScaleCrop>false</ScaleCrop>
  <Company/>
  <LinksUpToDate>false</LinksUpToDate>
  <CharactersWithSpaces>37746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2026-10-14T12:36:00Z</dcterms:created>
  <dcterms:modified xsi:type="dcterms:W3CDTF">2026-10-14T12:36:00Z</dcterms:modified>
  <cp:category/>
</cp:coreProperties>
</file>