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ED5790" w14:textId="653F1A42" w:rsidR="00044746" w:rsidRPr="00044746" w:rsidRDefault="00044746" w:rsidP="00277BCE">
      <w:pPr>
        <w:spacing w:after="0" w:line="360" w:lineRule="auto"/>
        <w:ind w:left="7080" w:firstLine="708"/>
        <w:rPr>
          <w:rFonts w:ascii="Times New Roman" w:hAnsi="Times New Roman" w:cs="Times New Roman"/>
          <w:i/>
          <w:iCs/>
          <w:sz w:val="24"/>
          <w:szCs w:val="24"/>
        </w:rPr>
      </w:pPr>
      <w:r w:rsidRPr="00044746">
        <w:rPr>
          <w:rFonts w:ascii="Times New Roman" w:hAnsi="Times New Roman" w:cs="Times New Roman"/>
          <w:i/>
          <w:iCs/>
          <w:sz w:val="24"/>
          <w:szCs w:val="24"/>
        </w:rPr>
        <w:t>Projekt</w:t>
      </w:r>
    </w:p>
    <w:p w14:paraId="6444E748" w14:textId="77777777" w:rsidR="00044746" w:rsidRPr="00044746" w:rsidRDefault="00044746" w:rsidP="00277BCE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269A94C" w14:textId="77777777" w:rsidR="00044746" w:rsidRPr="00044746" w:rsidRDefault="00044746" w:rsidP="00277BCE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44746">
        <w:rPr>
          <w:rFonts w:ascii="Times New Roman" w:hAnsi="Times New Roman" w:cs="Times New Roman"/>
          <w:b/>
          <w:bCs/>
          <w:sz w:val="24"/>
          <w:szCs w:val="24"/>
        </w:rPr>
        <w:t>U S T A W A</w:t>
      </w:r>
    </w:p>
    <w:p w14:paraId="6A9090EA" w14:textId="77777777" w:rsidR="00044746" w:rsidRPr="00044746" w:rsidRDefault="00044746" w:rsidP="00277BCE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44746">
        <w:rPr>
          <w:rFonts w:ascii="Times New Roman" w:hAnsi="Times New Roman" w:cs="Times New Roman"/>
          <w:sz w:val="24"/>
          <w:szCs w:val="24"/>
        </w:rPr>
        <w:t>z dnia …</w:t>
      </w:r>
    </w:p>
    <w:p w14:paraId="471445B6" w14:textId="2016B9E8" w:rsidR="00044746" w:rsidRPr="00044746" w:rsidRDefault="00044746" w:rsidP="00277BCE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223110007"/>
      <w:r w:rsidRPr="00044746">
        <w:rPr>
          <w:rFonts w:ascii="Times New Roman" w:hAnsi="Times New Roman" w:cs="Times New Roman"/>
          <w:b/>
          <w:bCs/>
          <w:sz w:val="24"/>
          <w:szCs w:val="24"/>
        </w:rPr>
        <w:t xml:space="preserve">o zmianie ustawy </w:t>
      </w:r>
      <w:r w:rsidRPr="0004474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o samorządzie </w:t>
      </w:r>
      <w:r w:rsidR="006F4BC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gminnym oraz niektórych innych ustaw</w:t>
      </w:r>
    </w:p>
    <w:bookmarkEnd w:id="0"/>
    <w:p w14:paraId="6FC335C0" w14:textId="77777777" w:rsidR="00044746" w:rsidRPr="00044746" w:rsidRDefault="00044746" w:rsidP="00277BCE">
      <w:pPr>
        <w:spacing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2C68019E" w14:textId="652A1005" w:rsidR="00677C72" w:rsidRPr="00677C72" w:rsidRDefault="00677C72" w:rsidP="006F4BC7">
      <w:pPr>
        <w:spacing w:line="36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pl-PL"/>
        </w:rPr>
        <w:t xml:space="preserve">Art. 1. </w:t>
      </w:r>
      <w:r w:rsidRPr="00677C72">
        <w:rPr>
          <w:rFonts w:ascii="Times New Roman" w:hAnsi="Times New Roman" w:cs="Times New Roman"/>
          <w:sz w:val="24"/>
          <w:szCs w:val="24"/>
          <w:lang w:eastAsia="pl-PL"/>
        </w:rPr>
        <w:t xml:space="preserve">W ustawie z dnia </w:t>
      </w:r>
      <w:r w:rsidRPr="006F4BC7">
        <w:rPr>
          <w:rFonts w:ascii="Times New Roman" w:hAnsi="Times New Roman" w:cs="Times New Roman"/>
          <w:sz w:val="24"/>
          <w:szCs w:val="24"/>
          <w:lang w:eastAsia="pl-PL"/>
        </w:rPr>
        <w:t>8 marca 1990 r.</w:t>
      </w:r>
      <w:r>
        <w:rPr>
          <w:rFonts w:ascii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677C72">
        <w:rPr>
          <w:rFonts w:ascii="Times New Roman" w:hAnsi="Times New Roman" w:cs="Times New Roman"/>
          <w:sz w:val="24"/>
          <w:szCs w:val="24"/>
          <w:lang w:eastAsia="pl-PL"/>
        </w:rPr>
        <w:t xml:space="preserve">o samorządzie gminnym </w:t>
      </w:r>
      <w:r w:rsidR="006F4BC7" w:rsidRPr="006F4BC7">
        <w:rPr>
          <w:rFonts w:ascii="Times New Roman" w:hAnsi="Times New Roman" w:cs="Times New Roman"/>
          <w:sz w:val="24"/>
          <w:szCs w:val="24"/>
          <w:lang w:eastAsia="pl-PL"/>
        </w:rPr>
        <w:t>(Dz.U.</w:t>
      </w:r>
      <w:r w:rsidR="00397F83">
        <w:rPr>
          <w:rFonts w:ascii="Times New Roman" w:hAnsi="Times New Roman" w:cs="Times New Roman"/>
          <w:sz w:val="24"/>
          <w:szCs w:val="24"/>
          <w:lang w:eastAsia="pl-PL"/>
        </w:rPr>
        <w:t xml:space="preserve"> z </w:t>
      </w:r>
      <w:r w:rsidR="006F4BC7" w:rsidRPr="006F4BC7">
        <w:rPr>
          <w:rFonts w:ascii="Times New Roman" w:hAnsi="Times New Roman" w:cs="Times New Roman"/>
          <w:sz w:val="24"/>
          <w:szCs w:val="24"/>
          <w:lang w:eastAsia="pl-PL"/>
        </w:rPr>
        <w:t>2026</w:t>
      </w:r>
      <w:r w:rsidR="00397F83">
        <w:rPr>
          <w:rFonts w:ascii="Times New Roman" w:hAnsi="Times New Roman" w:cs="Times New Roman"/>
          <w:sz w:val="24"/>
          <w:szCs w:val="24"/>
          <w:lang w:eastAsia="pl-PL"/>
        </w:rPr>
        <w:t xml:space="preserve"> r</w:t>
      </w:r>
      <w:r w:rsidR="006F4BC7" w:rsidRPr="006F4BC7">
        <w:rPr>
          <w:rFonts w:ascii="Times New Roman" w:hAnsi="Times New Roman" w:cs="Times New Roman"/>
          <w:sz w:val="24"/>
          <w:szCs w:val="24"/>
          <w:lang w:eastAsia="pl-PL"/>
        </w:rPr>
        <w:t>.</w:t>
      </w:r>
      <w:r w:rsidR="00397F83">
        <w:rPr>
          <w:rFonts w:ascii="Times New Roman" w:hAnsi="Times New Roman" w:cs="Times New Roman"/>
          <w:sz w:val="24"/>
          <w:szCs w:val="24"/>
          <w:lang w:eastAsia="pl-PL"/>
        </w:rPr>
        <w:t xml:space="preserve"> poz. </w:t>
      </w:r>
      <w:r w:rsidR="006F4BC7" w:rsidRPr="006F4BC7">
        <w:rPr>
          <w:rFonts w:ascii="Times New Roman" w:hAnsi="Times New Roman" w:cs="Times New Roman"/>
          <w:sz w:val="24"/>
          <w:szCs w:val="24"/>
          <w:lang w:eastAsia="pl-PL"/>
        </w:rPr>
        <w:t>662)</w:t>
      </w:r>
      <w:r w:rsidR="006F4BC7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397F83">
        <w:rPr>
          <w:rFonts w:ascii="Times New Roman" w:hAnsi="Times New Roman" w:cs="Times New Roman"/>
          <w:sz w:val="24"/>
          <w:szCs w:val="24"/>
          <w:lang w:eastAsia="pl-PL"/>
        </w:rPr>
        <w:t>art. 25b otrzymuje</w:t>
      </w:r>
      <w:r w:rsidRPr="00677C72">
        <w:rPr>
          <w:rFonts w:ascii="Times New Roman" w:hAnsi="Times New Roman" w:cs="Times New Roman"/>
          <w:sz w:val="24"/>
          <w:szCs w:val="24"/>
          <w:lang w:eastAsia="pl-PL"/>
        </w:rPr>
        <w:t xml:space="preserve"> brzmieni</w:t>
      </w:r>
      <w:r w:rsidR="00397F83">
        <w:rPr>
          <w:rFonts w:ascii="Times New Roman" w:hAnsi="Times New Roman" w:cs="Times New Roman"/>
          <w:sz w:val="24"/>
          <w:szCs w:val="24"/>
          <w:lang w:eastAsia="pl-PL"/>
        </w:rPr>
        <w:t>e</w:t>
      </w:r>
      <w:r w:rsidRPr="00677C72">
        <w:rPr>
          <w:rFonts w:ascii="Times New Roman" w:hAnsi="Times New Roman" w:cs="Times New Roman"/>
          <w:sz w:val="24"/>
          <w:szCs w:val="24"/>
          <w:lang w:eastAsia="pl-PL"/>
        </w:rPr>
        <w:t>:</w:t>
      </w:r>
    </w:p>
    <w:p w14:paraId="3F11D3A0" w14:textId="6C59DF7A" w:rsidR="00677C72" w:rsidRPr="00044746" w:rsidRDefault="00677C72" w:rsidP="00397F83">
      <w:pPr>
        <w:spacing w:line="360" w:lineRule="auto"/>
        <w:ind w:firstLine="708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„</w:t>
      </w:r>
      <w:r w:rsidR="00397F83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 xml:space="preserve">Art. 25b. </w:t>
      </w:r>
      <w:r w:rsidRPr="0004474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Mandatu radnego nie można łączyć z:</w:t>
      </w:r>
    </w:p>
    <w:p w14:paraId="29F07C77" w14:textId="77875E1E" w:rsidR="00677C72" w:rsidRDefault="00677C72" w:rsidP="00397F83">
      <w:pPr>
        <w:pStyle w:val="Akapitzlist"/>
        <w:numPr>
          <w:ilvl w:val="0"/>
          <w:numId w:val="19"/>
        </w:numPr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97F8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mandatem posła lub senatora;</w:t>
      </w:r>
    </w:p>
    <w:p w14:paraId="09E3A4D2" w14:textId="7D42CCBC" w:rsidR="00677C72" w:rsidRDefault="00677C72" w:rsidP="00677C72">
      <w:pPr>
        <w:pStyle w:val="Akapitzlist"/>
        <w:numPr>
          <w:ilvl w:val="0"/>
          <w:numId w:val="19"/>
        </w:numPr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97F8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wykonywaniem funkcji wojewody lub wicewojewody;</w:t>
      </w:r>
    </w:p>
    <w:p w14:paraId="7D36B99E" w14:textId="442341E4" w:rsidR="00677C72" w:rsidRDefault="00677C72" w:rsidP="00677C72">
      <w:pPr>
        <w:pStyle w:val="Akapitzlist"/>
        <w:numPr>
          <w:ilvl w:val="0"/>
          <w:numId w:val="19"/>
        </w:numPr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97F8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członkostwem w organie innej jednostki samorządu terytorialnego;</w:t>
      </w:r>
    </w:p>
    <w:p w14:paraId="3F1C23CC" w14:textId="36D209FF" w:rsidR="00677C72" w:rsidRPr="00397F83" w:rsidRDefault="00677C72" w:rsidP="00397F83">
      <w:pPr>
        <w:pStyle w:val="Akapitzlist"/>
        <w:numPr>
          <w:ilvl w:val="0"/>
          <w:numId w:val="19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97F8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członkostwem w organie wykonawczym jednostek pomocniczych dzielnic m.st. Warszawy</w:t>
      </w:r>
      <w:r w:rsidRPr="00397F83">
        <w:rPr>
          <w:rFonts w:ascii="Times New Roman" w:hAnsi="Times New Roman" w:cs="Times New Roman"/>
          <w:sz w:val="24"/>
          <w:szCs w:val="24"/>
        </w:rPr>
        <w:t>.”</w:t>
      </w:r>
      <w:r w:rsidR="00397F83">
        <w:rPr>
          <w:rFonts w:ascii="Times New Roman" w:hAnsi="Times New Roman" w:cs="Times New Roman"/>
          <w:sz w:val="24"/>
          <w:szCs w:val="24"/>
        </w:rPr>
        <w:t>.</w:t>
      </w:r>
    </w:p>
    <w:p w14:paraId="49C4723E" w14:textId="77777777" w:rsidR="00397F83" w:rsidRPr="00397F83" w:rsidRDefault="00397F83" w:rsidP="00397F83">
      <w:pPr>
        <w:pStyle w:val="Akapitzlist"/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3C023B5E" w14:textId="782080E1" w:rsidR="004704DC" w:rsidRPr="004704DC" w:rsidRDefault="004704DC" w:rsidP="006F4BC7">
      <w:pPr>
        <w:spacing w:line="36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pl-PL"/>
        </w:rPr>
        <w:t xml:space="preserve">Art. </w:t>
      </w:r>
      <w:r w:rsidR="00677C72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2</w:t>
      </w:r>
      <w:r>
        <w:rPr>
          <w:rFonts w:ascii="Times New Roman" w:hAnsi="Times New Roman" w:cs="Times New Roman"/>
          <w:b/>
          <w:bCs/>
          <w:sz w:val="24"/>
          <w:szCs w:val="24"/>
          <w:lang w:eastAsia="pl-PL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eastAsia="pl-PL"/>
        </w:rPr>
        <w:t xml:space="preserve">W ustawie z dnia </w:t>
      </w:r>
      <w:r w:rsidRPr="004704DC">
        <w:rPr>
          <w:rFonts w:ascii="Times New Roman" w:hAnsi="Times New Roman" w:cs="Times New Roman"/>
          <w:sz w:val="24"/>
          <w:szCs w:val="24"/>
          <w:lang w:eastAsia="pl-PL"/>
        </w:rPr>
        <w:t>5 czerwca 1998 r.</w:t>
      </w:r>
      <w:r>
        <w:rPr>
          <w:rFonts w:ascii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pl-PL"/>
        </w:rPr>
        <w:t>o samorządzie powiatowym (</w:t>
      </w:r>
      <w:r w:rsidRPr="004704DC">
        <w:rPr>
          <w:rFonts w:ascii="Times New Roman" w:hAnsi="Times New Roman" w:cs="Times New Roman"/>
          <w:sz w:val="24"/>
          <w:szCs w:val="24"/>
          <w:lang w:eastAsia="pl-PL"/>
        </w:rPr>
        <w:t>Dz.U.</w:t>
      </w:r>
      <w:r w:rsidR="00397F83">
        <w:rPr>
          <w:rFonts w:ascii="Times New Roman" w:hAnsi="Times New Roman" w:cs="Times New Roman"/>
          <w:sz w:val="24"/>
          <w:szCs w:val="24"/>
          <w:lang w:eastAsia="pl-PL"/>
        </w:rPr>
        <w:t xml:space="preserve"> z </w:t>
      </w:r>
      <w:r w:rsidRPr="004704DC">
        <w:rPr>
          <w:rFonts w:ascii="Times New Roman" w:hAnsi="Times New Roman" w:cs="Times New Roman"/>
          <w:sz w:val="24"/>
          <w:szCs w:val="24"/>
          <w:lang w:eastAsia="pl-PL"/>
        </w:rPr>
        <w:t>2025</w:t>
      </w:r>
      <w:r w:rsidR="00397F83">
        <w:rPr>
          <w:rFonts w:ascii="Times New Roman" w:hAnsi="Times New Roman" w:cs="Times New Roman"/>
          <w:sz w:val="24"/>
          <w:szCs w:val="24"/>
          <w:lang w:eastAsia="pl-PL"/>
        </w:rPr>
        <w:t xml:space="preserve"> r</w:t>
      </w:r>
      <w:r w:rsidRPr="004704DC">
        <w:rPr>
          <w:rFonts w:ascii="Times New Roman" w:hAnsi="Times New Roman" w:cs="Times New Roman"/>
          <w:sz w:val="24"/>
          <w:szCs w:val="24"/>
          <w:lang w:eastAsia="pl-PL"/>
        </w:rPr>
        <w:t>.</w:t>
      </w:r>
      <w:r w:rsidR="00397F83">
        <w:rPr>
          <w:rFonts w:ascii="Times New Roman" w:hAnsi="Times New Roman" w:cs="Times New Roman"/>
          <w:sz w:val="24"/>
          <w:szCs w:val="24"/>
          <w:lang w:eastAsia="pl-PL"/>
        </w:rPr>
        <w:t xml:space="preserve"> poz. </w:t>
      </w:r>
      <w:r w:rsidRPr="004704DC">
        <w:rPr>
          <w:rFonts w:ascii="Times New Roman" w:hAnsi="Times New Roman" w:cs="Times New Roman"/>
          <w:sz w:val="24"/>
          <w:szCs w:val="24"/>
          <w:lang w:eastAsia="pl-PL"/>
        </w:rPr>
        <w:t>1684</w:t>
      </w:r>
      <w:r>
        <w:rPr>
          <w:rFonts w:ascii="Times New Roman" w:hAnsi="Times New Roman" w:cs="Times New Roman"/>
          <w:sz w:val="24"/>
          <w:szCs w:val="24"/>
          <w:lang w:eastAsia="pl-PL"/>
        </w:rPr>
        <w:t xml:space="preserve">) art. 21 ust. 8 otrzymuje brzmienie: </w:t>
      </w:r>
    </w:p>
    <w:p w14:paraId="188478A0" w14:textId="77777777" w:rsidR="004704DC" w:rsidRPr="004704DC" w:rsidRDefault="004704DC" w:rsidP="00397F83">
      <w:pPr>
        <w:spacing w:line="360" w:lineRule="auto"/>
        <w:ind w:firstLine="360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 xml:space="preserve">„8. </w:t>
      </w:r>
      <w:r w:rsidRPr="004704D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Mandatu radnego powiatu nie można łączyć z:</w:t>
      </w:r>
    </w:p>
    <w:p w14:paraId="7D6E7A3C" w14:textId="79DB6185" w:rsidR="004704DC" w:rsidRPr="00397F83" w:rsidRDefault="004704DC" w:rsidP="00397F83">
      <w:pPr>
        <w:pStyle w:val="Akapitzlist"/>
        <w:numPr>
          <w:ilvl w:val="0"/>
          <w:numId w:val="20"/>
        </w:numPr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97F8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mandatem posła lub senatora;</w:t>
      </w:r>
    </w:p>
    <w:p w14:paraId="47882201" w14:textId="449E231C" w:rsidR="004704DC" w:rsidRDefault="004704DC" w:rsidP="00677C72">
      <w:pPr>
        <w:pStyle w:val="Akapitzlist"/>
        <w:numPr>
          <w:ilvl w:val="0"/>
          <w:numId w:val="20"/>
        </w:numPr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97F8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wykonywaniem funkcji wojewody lub wicewojewody;</w:t>
      </w:r>
    </w:p>
    <w:p w14:paraId="68009515" w14:textId="579DEC26" w:rsidR="004704DC" w:rsidRDefault="004704DC" w:rsidP="00677C72">
      <w:pPr>
        <w:pStyle w:val="Akapitzlist"/>
        <w:numPr>
          <w:ilvl w:val="0"/>
          <w:numId w:val="20"/>
        </w:numPr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97F8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członkostwem w organie innej jednostki samorządu terytorialnego;</w:t>
      </w:r>
    </w:p>
    <w:p w14:paraId="24039AEE" w14:textId="7D3D617E" w:rsidR="004704DC" w:rsidRPr="00397F83" w:rsidRDefault="004704DC" w:rsidP="00397F83">
      <w:pPr>
        <w:pStyle w:val="Akapitzlist"/>
        <w:numPr>
          <w:ilvl w:val="0"/>
          <w:numId w:val="20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97F8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członkostwem w organie wykonawczym jednostek pomocniczych dzielnic m.st. Warszawy</w:t>
      </w:r>
      <w:r w:rsidRPr="00397F83">
        <w:rPr>
          <w:rFonts w:ascii="Times New Roman" w:hAnsi="Times New Roman" w:cs="Times New Roman"/>
          <w:sz w:val="24"/>
          <w:szCs w:val="24"/>
        </w:rPr>
        <w:t>.”</w:t>
      </w:r>
      <w:r w:rsidR="00397F83">
        <w:rPr>
          <w:rFonts w:ascii="Times New Roman" w:hAnsi="Times New Roman" w:cs="Times New Roman"/>
          <w:sz w:val="24"/>
          <w:szCs w:val="24"/>
        </w:rPr>
        <w:t>.</w:t>
      </w:r>
    </w:p>
    <w:p w14:paraId="63327FA5" w14:textId="77777777" w:rsidR="00397F83" w:rsidRPr="00397F83" w:rsidRDefault="00397F83" w:rsidP="00397F83">
      <w:pPr>
        <w:pStyle w:val="Akapitzlist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1F0E81FA" w14:textId="63593CFC" w:rsidR="00044746" w:rsidRPr="00677C72" w:rsidRDefault="00044746" w:rsidP="006F4BC7">
      <w:pPr>
        <w:spacing w:line="36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  <w:lang w:eastAsia="pl-PL"/>
        </w:rPr>
      </w:pPr>
      <w:r w:rsidRPr="00044746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 xml:space="preserve">Art. </w:t>
      </w:r>
      <w:r w:rsidR="00677C72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3</w:t>
      </w:r>
      <w:r w:rsidRPr="00044746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.</w:t>
      </w:r>
      <w:r w:rsidRPr="00044746">
        <w:rPr>
          <w:rFonts w:ascii="Times New Roman" w:hAnsi="Times New Roman" w:cs="Times New Roman"/>
          <w:sz w:val="24"/>
          <w:szCs w:val="24"/>
          <w:lang w:eastAsia="pl-PL"/>
        </w:rPr>
        <w:t xml:space="preserve"> W ustawie z dnia 5 czerwca 1998 r. o samorządzie województwa (</w:t>
      </w:r>
      <w:r w:rsidR="004704DC" w:rsidRPr="004704DC">
        <w:rPr>
          <w:rFonts w:ascii="Times New Roman" w:hAnsi="Times New Roman" w:cs="Times New Roman"/>
          <w:sz w:val="24"/>
          <w:szCs w:val="24"/>
          <w:lang w:eastAsia="pl-PL"/>
        </w:rPr>
        <w:t>Dz.U.</w:t>
      </w:r>
      <w:r w:rsidR="00F1589C">
        <w:rPr>
          <w:rFonts w:ascii="Times New Roman" w:hAnsi="Times New Roman" w:cs="Times New Roman"/>
          <w:sz w:val="24"/>
          <w:szCs w:val="24"/>
          <w:lang w:eastAsia="pl-PL"/>
        </w:rPr>
        <w:t xml:space="preserve"> z </w:t>
      </w:r>
      <w:r w:rsidR="004704DC" w:rsidRPr="004704DC">
        <w:rPr>
          <w:rFonts w:ascii="Times New Roman" w:hAnsi="Times New Roman" w:cs="Times New Roman"/>
          <w:sz w:val="24"/>
          <w:szCs w:val="24"/>
          <w:lang w:eastAsia="pl-PL"/>
        </w:rPr>
        <w:t>2026</w:t>
      </w:r>
      <w:r w:rsidR="00F1589C">
        <w:rPr>
          <w:rFonts w:ascii="Times New Roman" w:hAnsi="Times New Roman" w:cs="Times New Roman"/>
          <w:sz w:val="24"/>
          <w:szCs w:val="24"/>
          <w:lang w:eastAsia="pl-PL"/>
        </w:rPr>
        <w:t xml:space="preserve"> r</w:t>
      </w:r>
      <w:r w:rsidR="004704DC" w:rsidRPr="004704DC">
        <w:rPr>
          <w:rFonts w:ascii="Times New Roman" w:hAnsi="Times New Roman" w:cs="Times New Roman"/>
          <w:sz w:val="24"/>
          <w:szCs w:val="24"/>
          <w:lang w:eastAsia="pl-PL"/>
        </w:rPr>
        <w:t>.</w:t>
      </w:r>
      <w:r w:rsidR="00F1589C">
        <w:rPr>
          <w:rFonts w:ascii="Times New Roman" w:hAnsi="Times New Roman" w:cs="Times New Roman"/>
          <w:sz w:val="24"/>
          <w:szCs w:val="24"/>
          <w:lang w:eastAsia="pl-PL"/>
        </w:rPr>
        <w:t xml:space="preserve"> poz. </w:t>
      </w:r>
      <w:r w:rsidR="004704DC" w:rsidRPr="004704DC">
        <w:rPr>
          <w:rFonts w:ascii="Times New Roman" w:hAnsi="Times New Roman" w:cs="Times New Roman"/>
          <w:sz w:val="24"/>
          <w:szCs w:val="24"/>
          <w:lang w:eastAsia="pl-PL"/>
        </w:rPr>
        <w:t>720</w:t>
      </w:r>
      <w:r w:rsidRPr="00044746">
        <w:rPr>
          <w:rFonts w:ascii="Times New Roman" w:hAnsi="Times New Roman" w:cs="Times New Roman"/>
          <w:sz w:val="24"/>
          <w:szCs w:val="24"/>
          <w:lang w:eastAsia="pl-PL"/>
        </w:rPr>
        <w:t xml:space="preserve">) </w:t>
      </w:r>
      <w:r>
        <w:rPr>
          <w:rFonts w:ascii="Times New Roman" w:hAnsi="Times New Roman" w:cs="Times New Roman"/>
          <w:sz w:val="24"/>
          <w:szCs w:val="24"/>
          <w:lang w:eastAsia="pl-PL"/>
        </w:rPr>
        <w:t>art. 23 ust</w:t>
      </w:r>
      <w:r w:rsidR="00397F83">
        <w:rPr>
          <w:rFonts w:ascii="Times New Roman" w:hAnsi="Times New Roman" w:cs="Times New Roman"/>
          <w:sz w:val="24"/>
          <w:szCs w:val="24"/>
          <w:lang w:eastAsia="pl-PL"/>
        </w:rPr>
        <w:t>.</w:t>
      </w:r>
      <w:r>
        <w:rPr>
          <w:rFonts w:ascii="Times New Roman" w:hAnsi="Times New Roman" w:cs="Times New Roman"/>
          <w:sz w:val="24"/>
          <w:szCs w:val="24"/>
          <w:lang w:eastAsia="pl-PL"/>
        </w:rPr>
        <w:t xml:space="preserve"> 4 </w:t>
      </w:r>
      <w:r w:rsidR="00C77F7C">
        <w:rPr>
          <w:rFonts w:ascii="Times New Roman" w:hAnsi="Times New Roman" w:cs="Times New Roman"/>
          <w:sz w:val="24"/>
          <w:szCs w:val="24"/>
          <w:lang w:eastAsia="pl-PL"/>
        </w:rPr>
        <w:t>o</w:t>
      </w:r>
      <w:r>
        <w:rPr>
          <w:rFonts w:ascii="Times New Roman" w:hAnsi="Times New Roman" w:cs="Times New Roman"/>
          <w:sz w:val="24"/>
          <w:szCs w:val="24"/>
          <w:lang w:eastAsia="pl-PL"/>
        </w:rPr>
        <w:t xml:space="preserve">trzymuje brzmienie: </w:t>
      </w:r>
    </w:p>
    <w:p w14:paraId="54122C5D" w14:textId="77777777" w:rsidR="00044746" w:rsidRPr="00044746" w:rsidRDefault="00044746" w:rsidP="00397F83">
      <w:pPr>
        <w:spacing w:after="0" w:line="360" w:lineRule="auto"/>
        <w:ind w:firstLine="708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44746">
        <w:rPr>
          <w:rFonts w:ascii="Times New Roman" w:hAnsi="Times New Roman" w:cs="Times New Roman"/>
          <w:sz w:val="24"/>
          <w:szCs w:val="24"/>
          <w:lang w:eastAsia="pl-PL"/>
        </w:rPr>
        <w:t>„</w:t>
      </w:r>
      <w:r>
        <w:rPr>
          <w:rFonts w:ascii="Times New Roman" w:hAnsi="Times New Roman" w:cs="Times New Roman"/>
          <w:sz w:val="24"/>
          <w:szCs w:val="24"/>
          <w:lang w:eastAsia="pl-PL"/>
        </w:rPr>
        <w:t xml:space="preserve">4. </w:t>
      </w:r>
      <w:r w:rsidRPr="0004474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Mandatu radnego województwa nie można łączyć z:</w:t>
      </w:r>
    </w:p>
    <w:p w14:paraId="2E793CAB" w14:textId="3EF39981" w:rsidR="00044746" w:rsidRPr="00397F83" w:rsidRDefault="00044746" w:rsidP="00397F83">
      <w:pPr>
        <w:pStyle w:val="Akapitzlist"/>
        <w:numPr>
          <w:ilvl w:val="0"/>
          <w:numId w:val="21"/>
        </w:numPr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97F8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mandatem posła lub senatora;</w:t>
      </w:r>
    </w:p>
    <w:p w14:paraId="6FEE67ED" w14:textId="09804496" w:rsidR="00044746" w:rsidRDefault="00044746" w:rsidP="00677C72">
      <w:pPr>
        <w:pStyle w:val="Akapitzlist"/>
        <w:numPr>
          <w:ilvl w:val="0"/>
          <w:numId w:val="21"/>
        </w:numPr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97F8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wykonywaniem funkcji wojewody lub wicewojewody;</w:t>
      </w:r>
    </w:p>
    <w:p w14:paraId="69E98CFB" w14:textId="7EC2B38F" w:rsidR="00044746" w:rsidRDefault="00044746" w:rsidP="00677C72">
      <w:pPr>
        <w:pStyle w:val="Akapitzlist"/>
        <w:numPr>
          <w:ilvl w:val="0"/>
          <w:numId w:val="21"/>
        </w:numPr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97F8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członkostwem w organie innej jednostki samorządu terytorialnego;</w:t>
      </w:r>
    </w:p>
    <w:p w14:paraId="7CDC4811" w14:textId="486C4391" w:rsidR="004B682E" w:rsidRPr="00397F83" w:rsidRDefault="00044746" w:rsidP="00397F83">
      <w:pPr>
        <w:pStyle w:val="Akapitzlist"/>
        <w:numPr>
          <w:ilvl w:val="0"/>
          <w:numId w:val="21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97F8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lastRenderedPageBreak/>
        <w:t xml:space="preserve">członkostwem w </w:t>
      </w:r>
      <w:r w:rsidR="000518F6" w:rsidRPr="00397F8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organie</w:t>
      </w:r>
      <w:r w:rsidRPr="00397F8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4B682E" w:rsidRPr="00397F8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wykonawczym </w:t>
      </w:r>
      <w:r w:rsidRPr="00397F8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jednost</w:t>
      </w:r>
      <w:r w:rsidR="004704DC" w:rsidRPr="00397F8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ek </w:t>
      </w:r>
      <w:r w:rsidRPr="00397F8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pomocnicz</w:t>
      </w:r>
      <w:r w:rsidR="004704DC" w:rsidRPr="00397F8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ych dzielnic m.st. Warszawy</w:t>
      </w:r>
      <w:r w:rsidRPr="00397F83">
        <w:rPr>
          <w:rFonts w:ascii="Times New Roman" w:hAnsi="Times New Roman" w:cs="Times New Roman"/>
          <w:sz w:val="24"/>
          <w:szCs w:val="24"/>
        </w:rPr>
        <w:t>.”</w:t>
      </w:r>
    </w:p>
    <w:p w14:paraId="2DB09016" w14:textId="77777777" w:rsidR="00397F83" w:rsidRPr="00397F83" w:rsidRDefault="00397F83" w:rsidP="00397F83">
      <w:pPr>
        <w:pStyle w:val="Akapitzlist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32647EE4" w14:textId="393B0DCC" w:rsidR="00B40062" w:rsidRPr="00F1589C" w:rsidRDefault="004B682E" w:rsidP="00F1589C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1589C">
        <w:rPr>
          <w:rFonts w:ascii="Times New Roman" w:hAnsi="Times New Roman" w:cs="Times New Roman"/>
          <w:b/>
          <w:bCs/>
          <w:sz w:val="24"/>
          <w:szCs w:val="24"/>
        </w:rPr>
        <w:t xml:space="preserve">Art. </w:t>
      </w:r>
      <w:r w:rsidR="00677C72" w:rsidRPr="00F1589C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F1589C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F1589C">
        <w:rPr>
          <w:rFonts w:ascii="Times New Roman" w:hAnsi="Times New Roman" w:cs="Times New Roman"/>
          <w:sz w:val="24"/>
          <w:szCs w:val="24"/>
        </w:rPr>
        <w:t xml:space="preserve"> W ustawie z dnia</w:t>
      </w:r>
      <w:r w:rsidR="00B40062" w:rsidRPr="00F1589C">
        <w:rPr>
          <w:rFonts w:ascii="Times New Roman" w:hAnsi="Times New Roman" w:cs="Times New Roman"/>
          <w:sz w:val="24"/>
          <w:szCs w:val="24"/>
        </w:rPr>
        <w:t xml:space="preserve"> </w:t>
      </w:r>
      <w:r w:rsidR="00B40062" w:rsidRPr="00F1589C">
        <w:rPr>
          <w:rFonts w:ascii="Times New Roman" w:hAnsi="Times New Roman"/>
          <w:kern w:val="0"/>
          <w:sz w:val="24"/>
          <w:szCs w:val="24"/>
          <w14:ligatures w14:val="none"/>
        </w:rPr>
        <w:t>5 stycznia 2011 r. Kodeks wyborczy (</w:t>
      </w:r>
      <w:r w:rsidR="00B40062" w:rsidRPr="00F1589C">
        <w:rPr>
          <w:rFonts w:ascii="Times New Roman" w:eastAsia="Times New Roman" w:hAnsi="Times New Roman"/>
          <w:kern w:val="0"/>
          <w:sz w:val="24"/>
          <w:szCs w:val="24"/>
          <w:lang w:eastAsia="pl-PL"/>
          <w14:ligatures w14:val="none"/>
        </w:rPr>
        <w:t>Dz.U.</w:t>
      </w:r>
      <w:r w:rsidR="00F1589C" w:rsidRPr="00F1589C">
        <w:rPr>
          <w:rFonts w:ascii="Times New Roman" w:eastAsia="Times New Roman" w:hAnsi="Times New Roman"/>
          <w:kern w:val="0"/>
          <w:sz w:val="24"/>
          <w:szCs w:val="24"/>
          <w:lang w:eastAsia="pl-PL"/>
          <w14:ligatures w14:val="none"/>
        </w:rPr>
        <w:t xml:space="preserve"> z </w:t>
      </w:r>
      <w:r w:rsidR="00B40062" w:rsidRPr="00F1589C">
        <w:rPr>
          <w:rFonts w:ascii="Times New Roman" w:eastAsia="Times New Roman" w:hAnsi="Times New Roman"/>
          <w:kern w:val="0"/>
          <w:sz w:val="24"/>
          <w:szCs w:val="24"/>
          <w:lang w:eastAsia="pl-PL"/>
          <w14:ligatures w14:val="none"/>
        </w:rPr>
        <w:t>2025</w:t>
      </w:r>
      <w:r w:rsidR="00F1589C" w:rsidRPr="00F1589C">
        <w:rPr>
          <w:rFonts w:ascii="Times New Roman" w:eastAsia="Times New Roman" w:hAnsi="Times New Roman"/>
          <w:kern w:val="0"/>
          <w:sz w:val="24"/>
          <w:szCs w:val="24"/>
          <w:lang w:eastAsia="pl-PL"/>
          <w14:ligatures w14:val="none"/>
        </w:rPr>
        <w:t xml:space="preserve"> r</w:t>
      </w:r>
      <w:r w:rsidR="00B40062" w:rsidRPr="00F1589C">
        <w:rPr>
          <w:rFonts w:ascii="Times New Roman" w:eastAsia="Times New Roman" w:hAnsi="Times New Roman"/>
          <w:kern w:val="0"/>
          <w:sz w:val="24"/>
          <w:szCs w:val="24"/>
          <w:lang w:eastAsia="pl-PL"/>
          <w14:ligatures w14:val="none"/>
        </w:rPr>
        <w:t>.</w:t>
      </w:r>
      <w:r w:rsidR="00F1589C" w:rsidRPr="00F1589C">
        <w:rPr>
          <w:rFonts w:ascii="Times New Roman" w:eastAsia="Times New Roman" w:hAnsi="Times New Roman"/>
          <w:kern w:val="0"/>
          <w:sz w:val="24"/>
          <w:szCs w:val="24"/>
          <w:lang w:eastAsia="pl-PL"/>
          <w14:ligatures w14:val="none"/>
        </w:rPr>
        <w:t xml:space="preserve"> poz. </w:t>
      </w:r>
      <w:r w:rsidR="00B40062" w:rsidRPr="00F1589C">
        <w:rPr>
          <w:rFonts w:ascii="Times New Roman" w:eastAsia="Times New Roman" w:hAnsi="Times New Roman"/>
          <w:kern w:val="0"/>
          <w:sz w:val="24"/>
          <w:szCs w:val="24"/>
          <w:lang w:eastAsia="pl-PL"/>
          <w14:ligatures w14:val="none"/>
        </w:rPr>
        <w:t xml:space="preserve">365) </w:t>
      </w:r>
      <w:r w:rsidR="00B40062" w:rsidRPr="00F1589C">
        <w:rPr>
          <w:rFonts w:ascii="Times New Roman" w:hAnsi="Times New Roman" w:cs="Times New Roman"/>
          <w:sz w:val="24"/>
          <w:szCs w:val="24"/>
        </w:rPr>
        <w:t xml:space="preserve">w art. 383 w </w:t>
      </w:r>
      <w:r w:rsidR="00B40062" w:rsidRPr="00F1589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§ 1 pkt 6 otrzymuje brzmienie: </w:t>
      </w:r>
    </w:p>
    <w:p w14:paraId="2FEA1152" w14:textId="2B815A21" w:rsidR="00044746" w:rsidRPr="006F4BC7" w:rsidRDefault="00B40062" w:rsidP="006F4BC7">
      <w:pPr>
        <w:spacing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„</w:t>
      </w:r>
      <w:r w:rsidRPr="00C77F7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6)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C77F7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wyboru na wójta,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członka organu wykonawczego </w:t>
      </w:r>
      <w:r w:rsidRPr="006F4BC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jednostki pomocniczej</w:t>
      </w:r>
      <w:r w:rsidR="006F4BC7" w:rsidRPr="006F4BC7">
        <w:rPr>
          <w:rStyle w:val="Nagwek1Znak"/>
          <w:rFonts w:ascii="Times New Roman" w:hAnsi="Times New Roman" w:cs="Times New Roman"/>
          <w:sz w:val="24"/>
          <w:szCs w:val="24"/>
        </w:rPr>
        <w:t xml:space="preserve"> </w:t>
      </w:r>
      <w:r w:rsidR="006F4BC7" w:rsidRPr="006F4BC7">
        <w:rPr>
          <w:rStyle w:val="x193iq5w"/>
          <w:rFonts w:ascii="Times New Roman" w:hAnsi="Times New Roman" w:cs="Times New Roman"/>
          <w:sz w:val="24"/>
          <w:szCs w:val="24"/>
        </w:rPr>
        <w:t>dzielnicy m.st. Warszawy</w:t>
      </w:r>
      <w:r w:rsidRPr="006F4BC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, posła na Sejm, senatora albo posła do Parlamentu Europejskiego;”. </w:t>
      </w:r>
    </w:p>
    <w:p w14:paraId="33E3B0BE" w14:textId="125A91C5" w:rsidR="00044746" w:rsidRPr="00277BCE" w:rsidRDefault="00044746" w:rsidP="006F4BC7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4474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Art. </w:t>
      </w:r>
      <w:r w:rsidR="00677C7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5</w:t>
      </w:r>
      <w:r w:rsidRPr="0004474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.</w:t>
      </w:r>
      <w:r w:rsidRPr="0004474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0518F6" w:rsidRPr="00BB541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Przepisy art. </w:t>
      </w:r>
      <w:r w:rsidR="00397F8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25b ustawy zmienianej w art. 1</w:t>
      </w:r>
      <w:r w:rsidR="006F4BC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, </w:t>
      </w:r>
      <w:r w:rsidR="006E0F9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art. </w:t>
      </w:r>
      <w:r w:rsidR="006F4BC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21 ust.8</w:t>
      </w:r>
      <w:r w:rsidR="00397F83" w:rsidRPr="00397F83">
        <w:t xml:space="preserve"> </w:t>
      </w:r>
      <w:r w:rsidR="00397F83" w:rsidRPr="00397F8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ustawy zmienianej w art. </w:t>
      </w:r>
      <w:r w:rsidR="00397F8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2</w:t>
      </w:r>
      <w:r w:rsidR="006F4BC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, </w:t>
      </w:r>
      <w:r w:rsidR="006E0F9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art. </w:t>
      </w:r>
      <w:r w:rsidR="000518F6" w:rsidRPr="00BB541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23 ust. </w:t>
      </w:r>
      <w:r w:rsidR="000518F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4</w:t>
      </w:r>
      <w:r w:rsidR="000518F6" w:rsidRPr="00BB541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397F83" w:rsidRPr="00397F8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ustawy zmienianej w art. </w:t>
      </w:r>
      <w:r w:rsidR="00397F8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3 </w:t>
      </w:r>
      <w:r w:rsidR="00E6289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oraz art. 383 </w:t>
      </w:r>
      <w:r w:rsidR="00E62890" w:rsidRPr="00C77F7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§ 1</w:t>
      </w:r>
      <w:r w:rsidR="00E6289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pkt 6 </w:t>
      </w:r>
      <w:r w:rsidR="00397F83" w:rsidRPr="00397F8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ustawy zmienianej w art. </w:t>
      </w:r>
      <w:r w:rsidR="00CA5C3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4</w:t>
      </w:r>
      <w:r w:rsidR="00397F8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, </w:t>
      </w:r>
      <w:r w:rsidR="000518F6" w:rsidRPr="00BB541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brzmieniu nadanym niniejszą ustawą mają zastosowanie do kadencji</w:t>
      </w:r>
      <w:r w:rsidR="00397F8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rad gmin, rad powiatów oraz </w:t>
      </w:r>
      <w:r w:rsidR="000518F6" w:rsidRPr="00BB541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sejmików województw, w trakcie której </w:t>
      </w:r>
      <w:r w:rsidR="006E0F9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niniejsza </w:t>
      </w:r>
      <w:r w:rsidR="000518F6" w:rsidRPr="00BB541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ustawa weszła w życie</w:t>
      </w:r>
      <w:r w:rsidR="00505FB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. </w:t>
      </w:r>
    </w:p>
    <w:p w14:paraId="410035AD" w14:textId="7311086E" w:rsidR="00044746" w:rsidRDefault="00044746" w:rsidP="006F4BC7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04474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  <w14:ligatures w14:val="none"/>
        </w:rPr>
        <w:t xml:space="preserve">Art. </w:t>
      </w:r>
      <w:r w:rsidR="00677C72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  <w14:ligatures w14:val="none"/>
        </w:rPr>
        <w:t>6</w:t>
      </w:r>
      <w:r w:rsidRPr="0004474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. Ustawa wchodzi w życie po upływie 14 dni od dnia ogłoszenia.</w:t>
      </w:r>
    </w:p>
    <w:p w14:paraId="783D859E" w14:textId="11012A36" w:rsidR="009046A9" w:rsidRDefault="009046A9" w:rsidP="006F4BC7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1286F096" w14:textId="77777777" w:rsidR="00F1589C" w:rsidRDefault="00F1589C" w:rsidP="006F4BC7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6A794862" w14:textId="77777777" w:rsidR="00F1589C" w:rsidRDefault="00F1589C" w:rsidP="006F4BC7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6B900BC4" w14:textId="77777777" w:rsidR="00F1589C" w:rsidRDefault="00F1589C" w:rsidP="006F4BC7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403DC24B" w14:textId="77777777" w:rsidR="00F1589C" w:rsidRDefault="00F1589C" w:rsidP="006F4BC7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4CEEEACB" w14:textId="77777777" w:rsidR="00F1589C" w:rsidRDefault="00F1589C" w:rsidP="006F4BC7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46FDF0D4" w14:textId="77777777" w:rsidR="00F1589C" w:rsidRDefault="00F1589C" w:rsidP="006F4BC7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5FD32B77" w14:textId="77777777" w:rsidR="00F1589C" w:rsidRDefault="00F1589C" w:rsidP="006F4BC7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3C81314A" w14:textId="77777777" w:rsidR="00F1589C" w:rsidRDefault="00F1589C" w:rsidP="006F4BC7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6FA76FF1" w14:textId="77777777" w:rsidR="00F1589C" w:rsidRDefault="00F1589C" w:rsidP="006F4BC7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5AB07C36" w14:textId="77777777" w:rsidR="00F1589C" w:rsidRPr="006F4BC7" w:rsidRDefault="00F1589C" w:rsidP="006F4BC7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2334A470" w14:textId="4A65DDB1" w:rsidR="00B40062" w:rsidRPr="00E62890" w:rsidRDefault="00B40062" w:rsidP="00B40062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14:paraId="16D1242C" w14:textId="79F0E785" w:rsidR="00044746" w:rsidRPr="00131B99" w:rsidRDefault="00E62890" w:rsidP="00F1589C">
      <w:pPr>
        <w:spacing w:before="100" w:beforeAutospacing="1" w:after="100" w:afterAutospacing="1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31B99">
        <w:rPr>
          <w:rFonts w:ascii="Times New Roman" w:hAnsi="Times New Roman" w:cs="Times New Roman"/>
          <w:b/>
          <w:bCs/>
          <w:sz w:val="24"/>
          <w:szCs w:val="24"/>
        </w:rPr>
        <w:lastRenderedPageBreak/>
        <w:t>Uzasadnienie</w:t>
      </w:r>
    </w:p>
    <w:p w14:paraId="7E9E45EB" w14:textId="2A9B196D" w:rsidR="00044746" w:rsidRPr="00131B99" w:rsidRDefault="00E62890" w:rsidP="00FA2314">
      <w:pPr>
        <w:spacing w:before="100" w:beforeAutospacing="1" w:after="100" w:afterAutospacing="1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31B9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Podstawowa idea samorządności zakłada przejrzystość odpowiedzialności publicznej, rozdział funkcji oraz unikanie potencjalnych konfliktów interesów. Z tego względu ustawodawca przewidział szereg ograniczeń dotyczących łączenia funkcji przez wójtów, burmistrzów, prezydentów miast, starostów czy marszałków województw. Jednocześnie nadana na mocy art. 5 ustawy o samorządzie gminnym kompetencja </w:t>
      </w:r>
      <w:r w:rsidRPr="00131B99">
        <w:rPr>
          <w:rFonts w:ascii="Times New Roman" w:hAnsi="Times New Roman" w:cs="Times New Roman"/>
          <w:sz w:val="24"/>
          <w:szCs w:val="24"/>
        </w:rPr>
        <w:t>tworzenia jednostek pomocniczych przez gminę powoduje, że burmistrzowie warszawskich dzielnic mogą równocześnie sprawować mandat radnego. W praktyce są to osoby z</w:t>
      </w:r>
      <w:r w:rsidR="00F1589C">
        <w:rPr>
          <w:rFonts w:ascii="Times New Roman" w:hAnsi="Times New Roman" w:cs="Times New Roman"/>
          <w:sz w:val="24"/>
          <w:szCs w:val="24"/>
        </w:rPr>
        <w:t>a</w:t>
      </w:r>
      <w:r w:rsidRPr="00131B99">
        <w:rPr>
          <w:rFonts w:ascii="Times New Roman" w:hAnsi="Times New Roman" w:cs="Times New Roman"/>
          <w:sz w:val="24"/>
          <w:szCs w:val="24"/>
        </w:rPr>
        <w:t xml:space="preserve">rządzające </w:t>
      </w:r>
      <w:r w:rsidR="00AA6B65" w:rsidRPr="00131B99">
        <w:rPr>
          <w:rFonts w:ascii="Times New Roman" w:hAnsi="Times New Roman" w:cs="Times New Roman"/>
          <w:sz w:val="24"/>
          <w:szCs w:val="24"/>
        </w:rPr>
        <w:t xml:space="preserve">dużymi wspólnotami samorządowymi, wykonujące znaczące zadania publiczne, dysponujące istotnymi środkami finansowymi oraz posiadające realny wpływ na funkcjonowanie administracji lokalnej. </w:t>
      </w:r>
    </w:p>
    <w:p w14:paraId="46A0CCEA" w14:textId="3EF99AD4" w:rsidR="00AA6B65" w:rsidRPr="00131B99" w:rsidRDefault="00AA6B65" w:rsidP="00FA2314">
      <w:pPr>
        <w:spacing w:before="100" w:beforeAutospacing="1" w:after="100" w:afterAutospacing="1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31B99">
        <w:rPr>
          <w:rFonts w:ascii="Times New Roman" w:hAnsi="Times New Roman" w:cs="Times New Roman"/>
          <w:sz w:val="24"/>
          <w:szCs w:val="24"/>
        </w:rPr>
        <w:t xml:space="preserve">Burmistrzowie dzielnic miasta stołecznego Warszawy, choć nie są wybierani </w:t>
      </w:r>
      <w:r w:rsidR="00F1589C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131B99">
        <w:rPr>
          <w:rFonts w:ascii="Times New Roman" w:hAnsi="Times New Roman" w:cs="Times New Roman"/>
          <w:sz w:val="24"/>
          <w:szCs w:val="24"/>
        </w:rPr>
        <w:t xml:space="preserve">w wyborach bezpośrednich przez mieszkańców, sprawują funkcje o bardzo szerokim zakresie kompetencji, dysponują znaczącym zapleczem organizacyjnym i pozostają jednymi </w:t>
      </w:r>
      <w:r w:rsidR="00F1589C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Pr="00131B99">
        <w:rPr>
          <w:rFonts w:ascii="Times New Roman" w:hAnsi="Times New Roman" w:cs="Times New Roman"/>
          <w:sz w:val="24"/>
          <w:szCs w:val="24"/>
        </w:rPr>
        <w:t xml:space="preserve">z najbardziej rozpoznawalnych uczestników życia publicznego na swoim terenie. Łączenie takiej funkcji z mandatem radnego może prowadzić do nadmiernej kumulacji wpływu politycznego oraz utrwalania przewag instytucjonalnych, które pozostają trudne do osiągnięcia dla innych uczestników życia publicznego.  W demokratycznym państwie prawa pożądane jest natomiast tworzenie takich reguł ustrojowych, które sprzyjają równowadze pomiędzy różnymi ośrodkami władzy i zapewniają możliwie równe warunki uczestnictwa w życiu publicznym. </w:t>
      </w:r>
    </w:p>
    <w:p w14:paraId="22C10A4B" w14:textId="136B2B37" w:rsidR="00AA6B65" w:rsidRDefault="00AA6B65" w:rsidP="00FA2314">
      <w:pPr>
        <w:spacing w:before="100" w:beforeAutospacing="1" w:after="100" w:afterAutospacing="1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31B99">
        <w:rPr>
          <w:rFonts w:ascii="Times New Roman" w:hAnsi="Times New Roman" w:cs="Times New Roman"/>
          <w:sz w:val="24"/>
          <w:szCs w:val="24"/>
        </w:rPr>
        <w:t>Celem proponowanej zmiany jest wzmocnienie przejrzystości życia publicznego, zwiększenie standardów etycznych w samorządzie oraz zapewnienie jednolitych zasad dla wszystkich osób wykonujących fun</w:t>
      </w:r>
      <w:r w:rsidR="00131B99" w:rsidRPr="00131B99">
        <w:rPr>
          <w:rFonts w:ascii="Times New Roman" w:hAnsi="Times New Roman" w:cs="Times New Roman"/>
          <w:sz w:val="24"/>
          <w:szCs w:val="24"/>
        </w:rPr>
        <w:t>k</w:t>
      </w:r>
      <w:r w:rsidRPr="00131B99">
        <w:rPr>
          <w:rFonts w:ascii="Times New Roman" w:hAnsi="Times New Roman" w:cs="Times New Roman"/>
          <w:sz w:val="24"/>
          <w:szCs w:val="24"/>
        </w:rPr>
        <w:t xml:space="preserve">cje o charakterze wykonawczym. Obowiązujący stan prawny może prowadzić do nadmiernej koncentracji wpływu politycznego i instytucjonalnego w rękach wąskiej grupy osób funkcjonujących jednocześnie na różnych szczeblach samorządu. Może to osłabiać </w:t>
      </w:r>
      <w:r w:rsidR="00131B99" w:rsidRPr="00131B99">
        <w:rPr>
          <w:rFonts w:ascii="Times New Roman" w:hAnsi="Times New Roman" w:cs="Times New Roman"/>
          <w:sz w:val="24"/>
          <w:szCs w:val="24"/>
        </w:rPr>
        <w:t xml:space="preserve">społeczną percepcję niezależności organów samorządowych, utrudniać rzeczywistą kontrolę wzajemną pomiędzy różnymi szczeblami administracji oraz budzić uzasadnione wątpliwości co do równości szans uczestników życia publicznego. </w:t>
      </w:r>
    </w:p>
    <w:p w14:paraId="08D64447" w14:textId="5AB0017E" w:rsidR="00901440" w:rsidRDefault="00901440" w:rsidP="00DA53AC">
      <w:pPr>
        <w:spacing w:before="100" w:beforeAutospacing="1" w:after="100" w:afterAutospacing="1" w:line="360" w:lineRule="auto"/>
        <w:ind w:firstLine="708"/>
        <w:jc w:val="both"/>
        <w:rPr>
          <w:rStyle w:val="Uwydatnienie"/>
          <w:rFonts w:ascii="Times New Roman" w:hAnsi="Times New Roman" w:cs="Times New Roman"/>
          <w:i w:val="0"/>
          <w:iCs w:val="0"/>
          <w:sz w:val="24"/>
          <w:szCs w:val="24"/>
        </w:rPr>
      </w:pPr>
      <w:r w:rsidRPr="00675F05">
        <w:rPr>
          <w:rStyle w:val="Uwydatnienie"/>
          <w:rFonts w:ascii="Times New Roman" w:hAnsi="Times New Roman" w:cs="Times New Roman"/>
          <w:i w:val="0"/>
          <w:iCs w:val="0"/>
          <w:sz w:val="24"/>
          <w:szCs w:val="24"/>
        </w:rPr>
        <w:t>W polskim systemie prawnym obowiązuje jednoznaczny zakaz łączenia mandatu radnego z funkcją wójta, burmistrza lub prezydenta miasta</w:t>
      </w:r>
      <w:r w:rsidR="00675F05" w:rsidRPr="00675F05">
        <w:rPr>
          <w:rStyle w:val="Uwydatnienie"/>
          <w:rFonts w:ascii="Times New Roman" w:hAnsi="Times New Roman" w:cs="Times New Roman"/>
          <w:i w:val="0"/>
          <w:iCs w:val="0"/>
          <w:sz w:val="24"/>
          <w:szCs w:val="24"/>
        </w:rPr>
        <w:t>.</w:t>
      </w:r>
      <w:r w:rsidRPr="00675F05">
        <w:rPr>
          <w:rStyle w:val="Uwydatnienie"/>
          <w:rFonts w:ascii="Times New Roman" w:hAnsi="Times New Roman" w:cs="Times New Roman"/>
          <w:i w:val="0"/>
          <w:iCs w:val="0"/>
          <w:sz w:val="24"/>
          <w:szCs w:val="24"/>
        </w:rPr>
        <w:t xml:space="preserve"> Tymczasem burmistrzowie dzielnic w miastach o statusie metropolitalnym dysponują często budżetami i uprawnieniami znacznie </w:t>
      </w:r>
      <w:r w:rsidRPr="00675F05">
        <w:rPr>
          <w:rStyle w:val="Uwydatnienie"/>
          <w:rFonts w:ascii="Times New Roman" w:hAnsi="Times New Roman" w:cs="Times New Roman"/>
          <w:i w:val="0"/>
          <w:iCs w:val="0"/>
          <w:sz w:val="24"/>
          <w:szCs w:val="24"/>
        </w:rPr>
        <w:lastRenderedPageBreak/>
        <w:t xml:space="preserve">większymi niż wójtowie czy burmistrzowie średniej wielkości miast w tym samym województwie. Pozostawienie możliwości zasiadania przez nich w </w:t>
      </w:r>
      <w:r w:rsidR="00F1589C">
        <w:rPr>
          <w:rStyle w:val="Uwydatnienie"/>
          <w:rFonts w:ascii="Times New Roman" w:hAnsi="Times New Roman" w:cs="Times New Roman"/>
          <w:i w:val="0"/>
          <w:iCs w:val="0"/>
          <w:sz w:val="24"/>
          <w:szCs w:val="24"/>
        </w:rPr>
        <w:t xml:space="preserve">radach gmin, radach powiatów albo </w:t>
      </w:r>
      <w:r w:rsidRPr="00675F05">
        <w:rPr>
          <w:rStyle w:val="Uwydatnienie"/>
          <w:rFonts w:ascii="Times New Roman" w:hAnsi="Times New Roman" w:cs="Times New Roman"/>
          <w:i w:val="0"/>
          <w:iCs w:val="0"/>
          <w:sz w:val="24"/>
          <w:szCs w:val="24"/>
        </w:rPr>
        <w:t>sejmikac</w:t>
      </w:r>
      <w:r w:rsidR="00F1589C">
        <w:rPr>
          <w:rStyle w:val="Uwydatnienie"/>
          <w:rFonts w:ascii="Times New Roman" w:hAnsi="Times New Roman" w:cs="Times New Roman"/>
          <w:i w:val="0"/>
          <w:iCs w:val="0"/>
          <w:sz w:val="24"/>
          <w:szCs w:val="24"/>
        </w:rPr>
        <w:t>h województw</w:t>
      </w:r>
      <w:r w:rsidRPr="00675F05">
        <w:rPr>
          <w:rStyle w:val="Uwydatnienie"/>
          <w:rFonts w:ascii="Times New Roman" w:hAnsi="Times New Roman" w:cs="Times New Roman"/>
          <w:i w:val="0"/>
          <w:iCs w:val="0"/>
          <w:sz w:val="24"/>
          <w:szCs w:val="24"/>
        </w:rPr>
        <w:t xml:space="preserve"> stanowi lukę prawną, która stawia burmistrzów dzielnic w uprzywilejowanej pozycji wobec klasycznych organów wykonawczych gmin. Projektowana ustawa likwiduje tę niespójność i zrównuje status prawny wszystkich osób pełniących kluczowe funkcje wykonawcze w samorządzie</w:t>
      </w:r>
      <w:r w:rsidR="00DA53AC">
        <w:rPr>
          <w:rStyle w:val="Uwydatnienie"/>
          <w:rFonts w:ascii="Times New Roman" w:hAnsi="Times New Roman" w:cs="Times New Roman"/>
          <w:i w:val="0"/>
          <w:iCs w:val="0"/>
          <w:sz w:val="24"/>
          <w:szCs w:val="24"/>
        </w:rPr>
        <w:t xml:space="preserve">. Projekt ustawy wprowadza jednolite zapisy zakazujące łączenia funkcji radnych gminnych, powiatowych oraz wojewódzkich z </w:t>
      </w:r>
      <w:r w:rsidR="00DA53AC" w:rsidRPr="00DA53AC">
        <w:rPr>
          <w:rFonts w:ascii="Times New Roman" w:hAnsi="Times New Roman" w:cs="Times New Roman"/>
          <w:sz w:val="24"/>
          <w:szCs w:val="24"/>
        </w:rPr>
        <w:t>członkostwem w organie wykonawczym jednostek pomocniczych dzielnic m.st. Warszawy.</w:t>
      </w:r>
    </w:p>
    <w:p w14:paraId="416619D3" w14:textId="5BFDE6A7" w:rsidR="00675F05" w:rsidRPr="00792CF3" w:rsidRDefault="00675F05" w:rsidP="00792CF3">
      <w:pPr>
        <w:spacing w:before="100" w:beforeAutospacing="1" w:after="100" w:afterAutospacing="1" w:line="360" w:lineRule="auto"/>
        <w:ind w:firstLine="708"/>
        <w:jc w:val="both"/>
        <w:rPr>
          <w:rStyle w:val="Uwydatnienie"/>
          <w:rFonts w:ascii="Times New Roman" w:hAnsi="Times New Roman" w:cs="Times New Roman"/>
          <w:i w:val="0"/>
          <w:iCs w:val="0"/>
          <w:sz w:val="24"/>
          <w:szCs w:val="24"/>
        </w:rPr>
      </w:pPr>
      <w:r w:rsidRPr="00BB541A">
        <w:rPr>
          <w:rStyle w:val="Uwydatnienie"/>
          <w:rFonts w:ascii="Times New Roman" w:hAnsi="Times New Roman" w:cs="Times New Roman"/>
          <w:i w:val="0"/>
          <w:iCs w:val="0"/>
          <w:sz w:val="24"/>
          <w:szCs w:val="24"/>
        </w:rPr>
        <w:t xml:space="preserve">Mandat radnego ma charakter publiczny i reprezentuje interesy całej wspólnoty regionalnej. Z kolei członek zarządu dzielnicy (burmistrz) realizuje zadania wykonawcze i reprezentuje interesy konkretnej, wąskiej części jednej gminy (miasta na prawach powiatu). Łączenie roli osoby wykonującej budżet i decyzje administracyjne na szczeblu dzielnicowym z rolą radnego kontrolującego i stanowiącego prawo na szczeblu </w:t>
      </w:r>
      <w:r w:rsidRPr="00792CF3">
        <w:rPr>
          <w:rStyle w:val="Uwydatnienie"/>
          <w:rFonts w:ascii="Times New Roman" w:hAnsi="Times New Roman" w:cs="Times New Roman"/>
          <w:i w:val="0"/>
          <w:iCs w:val="0"/>
          <w:sz w:val="24"/>
          <w:szCs w:val="24"/>
        </w:rPr>
        <w:t>wojewódzkim</w:t>
      </w:r>
      <w:r w:rsidR="00DA53AC">
        <w:rPr>
          <w:rStyle w:val="Uwydatnienie"/>
          <w:rFonts w:ascii="Times New Roman" w:hAnsi="Times New Roman" w:cs="Times New Roman"/>
          <w:i w:val="0"/>
          <w:iCs w:val="0"/>
          <w:sz w:val="24"/>
          <w:szCs w:val="24"/>
        </w:rPr>
        <w:t>, powiatowym czy gminnym</w:t>
      </w:r>
      <w:r w:rsidRPr="00792CF3">
        <w:rPr>
          <w:rStyle w:val="Uwydatnienie"/>
          <w:rFonts w:ascii="Times New Roman" w:hAnsi="Times New Roman" w:cs="Times New Roman"/>
          <w:i w:val="0"/>
          <w:iCs w:val="0"/>
          <w:sz w:val="24"/>
          <w:szCs w:val="24"/>
        </w:rPr>
        <w:t xml:space="preserve"> prowadzi do zatarcia granic między władzą wykonawczą a uchwałodawczą.</w:t>
      </w:r>
    </w:p>
    <w:p w14:paraId="6702A36F" w14:textId="49BE2F20" w:rsidR="002669D7" w:rsidRPr="00792CF3" w:rsidRDefault="002669D7" w:rsidP="00792CF3">
      <w:pPr>
        <w:pStyle w:val="NormalnyWeb"/>
        <w:spacing w:line="360" w:lineRule="auto"/>
        <w:ind w:firstLine="708"/>
        <w:jc w:val="both"/>
      </w:pPr>
      <w:r w:rsidRPr="00792CF3">
        <w:t>Samorząd odpowiada na podstawowe potrzeby obywateli - edukacja, komunikacja, infrastruktura drogowa, kultura, sport. Obywatele w wyborach powszechnych wybierają swoich przedstawicieli na stanowiska wójta (prezydenta, burmistrza) oraz radnych gminnych, powiatowych i wojewódzkich, którzy reprezentują ich interesy i dbają o dobro wspólne.</w:t>
      </w:r>
      <w:r w:rsidR="00950A8A">
        <w:t xml:space="preserve"> P</w:t>
      </w:r>
      <w:r w:rsidR="00792CF3" w:rsidRPr="00792CF3">
        <w:t>roponowan</w:t>
      </w:r>
      <w:r w:rsidR="00950A8A">
        <w:t>a</w:t>
      </w:r>
      <w:r w:rsidR="00792CF3" w:rsidRPr="00792CF3">
        <w:t xml:space="preserve"> ustaw</w:t>
      </w:r>
      <w:r w:rsidR="00950A8A">
        <w:t>a</w:t>
      </w:r>
      <w:r w:rsidR="00792CF3" w:rsidRPr="00792CF3">
        <w:t xml:space="preserve"> </w:t>
      </w:r>
      <w:r w:rsidR="00950A8A">
        <w:t xml:space="preserve">ma </w:t>
      </w:r>
      <w:r w:rsidR="00792CF3" w:rsidRPr="00792CF3">
        <w:t>zapewni</w:t>
      </w:r>
      <w:r w:rsidR="00950A8A">
        <w:t xml:space="preserve">ć </w:t>
      </w:r>
      <w:r w:rsidR="00792CF3" w:rsidRPr="00792CF3">
        <w:t>szczegól</w:t>
      </w:r>
      <w:r w:rsidR="00950A8A">
        <w:t>ną</w:t>
      </w:r>
      <w:r w:rsidR="00792CF3" w:rsidRPr="00792CF3">
        <w:t xml:space="preserve"> transparentnoś</w:t>
      </w:r>
      <w:r w:rsidR="00950A8A">
        <w:t>ć</w:t>
      </w:r>
      <w:r w:rsidR="00792CF3" w:rsidRPr="00792CF3">
        <w:t xml:space="preserve"> oraz</w:t>
      </w:r>
      <w:r w:rsidR="00950A8A">
        <w:t xml:space="preserve"> dać</w:t>
      </w:r>
      <w:r w:rsidR="00792CF3" w:rsidRPr="00792CF3">
        <w:t xml:space="preserve"> rękoj</w:t>
      </w:r>
      <w:r w:rsidR="00950A8A">
        <w:t>mię</w:t>
      </w:r>
      <w:r w:rsidR="00792CF3" w:rsidRPr="00792CF3">
        <w:t xml:space="preserve"> prawidłowego wykonywania zadań publicznych.</w:t>
      </w:r>
    </w:p>
    <w:p w14:paraId="119E8162" w14:textId="023E571D" w:rsidR="00901440" w:rsidRPr="00B3475E" w:rsidRDefault="00B3475E" w:rsidP="00B3475E">
      <w:pPr>
        <w:spacing w:line="360" w:lineRule="auto"/>
        <w:ind w:firstLine="708"/>
        <w:jc w:val="both"/>
        <w:rPr>
          <w:rStyle w:val="Uwydatnienie"/>
          <w:rFonts w:ascii="Times New Roman" w:hAnsi="Times New Roman" w:cs="Times New Roman"/>
          <w:i w:val="0"/>
          <w:iCs w:val="0"/>
          <w:sz w:val="24"/>
          <w:szCs w:val="24"/>
        </w:rPr>
      </w:pPr>
      <w:r w:rsidRPr="00B3475E">
        <w:rPr>
          <w:rFonts w:ascii="Times New Roman" w:hAnsi="Times New Roman" w:cs="Times New Roman"/>
          <w:sz w:val="24"/>
          <w:szCs w:val="24"/>
        </w:rPr>
        <w:t xml:space="preserve">Termin wejścia w życie ustawy nie narusza zasad demokratycznego państwa prawnego i nie stoi w sprzeczności z art. 4 ust. 2 ustawy z dnia 20 lipca 2000 r. o ogłaszaniu aktów normatywnych i niektórych innych aktów prawnych (Dz.U. z 2019 r. poz. 1461) oraz </w:t>
      </w:r>
      <w:r w:rsidR="00675F05" w:rsidRPr="00B3475E">
        <w:rPr>
          <w:rStyle w:val="Uwydatnienie"/>
          <w:rFonts w:ascii="Times New Roman" w:hAnsi="Times New Roman" w:cs="Times New Roman"/>
          <w:i w:val="0"/>
          <w:iCs w:val="0"/>
          <w:sz w:val="24"/>
          <w:szCs w:val="24"/>
        </w:rPr>
        <w:t>nie pociągnie za sobą negatywnych skutków finansowych dla budżetu państwa ani budżetów jednostek samorządu terytorialnego.</w:t>
      </w:r>
    </w:p>
    <w:p w14:paraId="66CAE24B" w14:textId="59679837" w:rsidR="00B3475E" w:rsidRPr="00B3475E" w:rsidRDefault="00B3475E" w:rsidP="00B3475E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3475E">
        <w:rPr>
          <w:rFonts w:ascii="Times New Roman" w:eastAsia="Times New Roman" w:hAnsi="Times New Roman" w:cs="Times New Roman"/>
          <w:sz w:val="24"/>
          <w:szCs w:val="24"/>
        </w:rPr>
        <w:t xml:space="preserve">Projekt ustawy pozostaje bez wpływu na budżet państwa oraz budżety samorządu terytorialnego. </w:t>
      </w:r>
    </w:p>
    <w:p w14:paraId="25A18529" w14:textId="76476715" w:rsidR="00B3475E" w:rsidRPr="00B3475E" w:rsidRDefault="00B3475E" w:rsidP="00B3475E">
      <w:pPr>
        <w:spacing w:line="360" w:lineRule="auto"/>
        <w:ind w:firstLine="708"/>
        <w:jc w:val="both"/>
        <w:rPr>
          <w:rFonts w:ascii="Times New Roman" w:eastAsia="Aptos" w:hAnsi="Times New Roman" w:cs="Times New Roman"/>
          <w:sz w:val="24"/>
          <w:szCs w:val="24"/>
        </w:rPr>
      </w:pPr>
      <w:r w:rsidRPr="00B3475E">
        <w:rPr>
          <w:rFonts w:ascii="Times New Roman" w:eastAsia="Aptos" w:hAnsi="Times New Roman" w:cs="Times New Roman"/>
          <w:sz w:val="24"/>
          <w:szCs w:val="24"/>
        </w:rPr>
        <w:t xml:space="preserve">Projekt wywołuje pozytywne skutki prawne oraz społeczne. </w:t>
      </w:r>
    </w:p>
    <w:p w14:paraId="47D43BD5" w14:textId="2C4A84C5" w:rsidR="00B3475E" w:rsidRPr="00B3475E" w:rsidRDefault="00B3475E" w:rsidP="00B3475E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3475E">
        <w:rPr>
          <w:rFonts w:ascii="Times New Roman" w:eastAsia="Times New Roman" w:hAnsi="Times New Roman" w:cs="Times New Roman"/>
          <w:sz w:val="24"/>
          <w:szCs w:val="24"/>
        </w:rPr>
        <w:t xml:space="preserve">Projekt nie ma wpływu na mikroprzedsiębiorców, małych i średnich przedsiębiorców. </w:t>
      </w:r>
    </w:p>
    <w:p w14:paraId="1F1289FF" w14:textId="3F9A12A9" w:rsidR="00277BCE" w:rsidRPr="00F1589C" w:rsidRDefault="00B3475E" w:rsidP="00F1589C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3475E">
        <w:rPr>
          <w:rFonts w:ascii="Times New Roman" w:eastAsia="Times New Roman" w:hAnsi="Times New Roman" w:cs="Times New Roman"/>
          <w:sz w:val="24"/>
          <w:szCs w:val="24"/>
        </w:rPr>
        <w:t>Projekt ustawy nie jest sprzeczny z prawem Unii Europejskiej.</w:t>
      </w:r>
    </w:p>
    <w:sectPr w:rsidR="00277BCE" w:rsidRPr="00F158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D41B0"/>
    <w:multiLevelType w:val="hybridMultilevel"/>
    <w:tmpl w:val="4816EC2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5A5E07"/>
    <w:multiLevelType w:val="multilevel"/>
    <w:tmpl w:val="10E45D80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entative="1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</w:lvl>
    <w:lvl w:ilvl="2" w:tentative="1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</w:lvl>
    <w:lvl w:ilvl="3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entative="1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</w:lvl>
    <w:lvl w:ilvl="5" w:tentative="1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</w:lvl>
    <w:lvl w:ilvl="6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entative="1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</w:lvl>
    <w:lvl w:ilvl="8" w:tentative="1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</w:lvl>
  </w:abstractNum>
  <w:abstractNum w:abstractNumId="2" w15:restartNumberingAfterBreak="0">
    <w:nsid w:val="0D676D83"/>
    <w:multiLevelType w:val="multilevel"/>
    <w:tmpl w:val="133C38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DC6BF5"/>
    <w:multiLevelType w:val="hybridMultilevel"/>
    <w:tmpl w:val="2F62228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AA361A"/>
    <w:multiLevelType w:val="multilevel"/>
    <w:tmpl w:val="6C16F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D5F0FA0"/>
    <w:multiLevelType w:val="multilevel"/>
    <w:tmpl w:val="648EF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8411316"/>
    <w:multiLevelType w:val="multilevel"/>
    <w:tmpl w:val="C448A2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DCE5831"/>
    <w:multiLevelType w:val="multilevel"/>
    <w:tmpl w:val="395E4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1180413"/>
    <w:multiLevelType w:val="hybridMultilevel"/>
    <w:tmpl w:val="42BA58B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9156B2"/>
    <w:multiLevelType w:val="multilevel"/>
    <w:tmpl w:val="47F017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3FB38DF"/>
    <w:multiLevelType w:val="multilevel"/>
    <w:tmpl w:val="07BE88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6A279E2"/>
    <w:multiLevelType w:val="multilevel"/>
    <w:tmpl w:val="42342E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7AF5004"/>
    <w:multiLevelType w:val="hybridMultilevel"/>
    <w:tmpl w:val="23AA9B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FD5D89"/>
    <w:multiLevelType w:val="multilevel"/>
    <w:tmpl w:val="23CC9D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EBA06B5"/>
    <w:multiLevelType w:val="multilevel"/>
    <w:tmpl w:val="EBF829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263736B"/>
    <w:multiLevelType w:val="hybridMultilevel"/>
    <w:tmpl w:val="07886B7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F56B2A"/>
    <w:multiLevelType w:val="hybridMultilevel"/>
    <w:tmpl w:val="44E209C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710304"/>
    <w:multiLevelType w:val="multilevel"/>
    <w:tmpl w:val="D334F4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F7F35C5"/>
    <w:multiLevelType w:val="multilevel"/>
    <w:tmpl w:val="1A6274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1BF6F7A"/>
    <w:multiLevelType w:val="multilevel"/>
    <w:tmpl w:val="F91C6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1C85602"/>
    <w:multiLevelType w:val="hybridMultilevel"/>
    <w:tmpl w:val="DB1C4E5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9438902">
    <w:abstractNumId w:val="2"/>
  </w:num>
  <w:num w:numId="2" w16cid:durableId="624779238">
    <w:abstractNumId w:val="4"/>
  </w:num>
  <w:num w:numId="3" w16cid:durableId="708647324">
    <w:abstractNumId w:val="9"/>
  </w:num>
  <w:num w:numId="4" w16cid:durableId="1236234926">
    <w:abstractNumId w:val="5"/>
  </w:num>
  <w:num w:numId="5" w16cid:durableId="213855704">
    <w:abstractNumId w:val="7"/>
  </w:num>
  <w:num w:numId="6" w16cid:durableId="1526141030">
    <w:abstractNumId w:val="19"/>
  </w:num>
  <w:num w:numId="7" w16cid:durableId="1309243004">
    <w:abstractNumId w:val="11"/>
  </w:num>
  <w:num w:numId="8" w16cid:durableId="1715077462">
    <w:abstractNumId w:val="10"/>
  </w:num>
  <w:num w:numId="9" w16cid:durableId="527528784">
    <w:abstractNumId w:val="17"/>
  </w:num>
  <w:num w:numId="10" w16cid:durableId="795829476">
    <w:abstractNumId w:val="1"/>
    <w:lvlOverride w:ilvl="0">
      <w:startOverride w:val="2"/>
    </w:lvlOverride>
  </w:num>
  <w:num w:numId="11" w16cid:durableId="1415005750">
    <w:abstractNumId w:val="13"/>
  </w:num>
  <w:num w:numId="12" w16cid:durableId="491486767">
    <w:abstractNumId w:val="14"/>
  </w:num>
  <w:num w:numId="13" w16cid:durableId="535696500">
    <w:abstractNumId w:val="18"/>
  </w:num>
  <w:num w:numId="14" w16cid:durableId="1103190928">
    <w:abstractNumId w:val="6"/>
  </w:num>
  <w:num w:numId="15" w16cid:durableId="400906268">
    <w:abstractNumId w:val="15"/>
  </w:num>
  <w:num w:numId="16" w16cid:durableId="928999940">
    <w:abstractNumId w:val="20"/>
  </w:num>
  <w:num w:numId="17" w16cid:durableId="681274052">
    <w:abstractNumId w:val="8"/>
  </w:num>
  <w:num w:numId="18" w16cid:durableId="1014843657">
    <w:abstractNumId w:val="12"/>
  </w:num>
  <w:num w:numId="19" w16cid:durableId="1278835427">
    <w:abstractNumId w:val="16"/>
  </w:num>
  <w:num w:numId="20" w16cid:durableId="710419772">
    <w:abstractNumId w:val="3"/>
  </w:num>
  <w:num w:numId="21" w16cid:durableId="12370109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978"/>
    <w:rsid w:val="00044746"/>
    <w:rsid w:val="000518F6"/>
    <w:rsid w:val="000F6DAA"/>
    <w:rsid w:val="0010762B"/>
    <w:rsid w:val="00131B99"/>
    <w:rsid w:val="002260F9"/>
    <w:rsid w:val="002669D7"/>
    <w:rsid w:val="00277BCE"/>
    <w:rsid w:val="002F18CF"/>
    <w:rsid w:val="00397F83"/>
    <w:rsid w:val="003A21C2"/>
    <w:rsid w:val="004704DC"/>
    <w:rsid w:val="004B682E"/>
    <w:rsid w:val="004C1978"/>
    <w:rsid w:val="004E6FE8"/>
    <w:rsid w:val="00501754"/>
    <w:rsid w:val="00505FBE"/>
    <w:rsid w:val="0051257B"/>
    <w:rsid w:val="00581C9E"/>
    <w:rsid w:val="005947A1"/>
    <w:rsid w:val="00596D16"/>
    <w:rsid w:val="005C412C"/>
    <w:rsid w:val="00644940"/>
    <w:rsid w:val="00671385"/>
    <w:rsid w:val="00675F05"/>
    <w:rsid w:val="00677C72"/>
    <w:rsid w:val="006E0F9B"/>
    <w:rsid w:val="006F4BC7"/>
    <w:rsid w:val="00786C55"/>
    <w:rsid w:val="00792CF3"/>
    <w:rsid w:val="0084450C"/>
    <w:rsid w:val="00901440"/>
    <w:rsid w:val="009046A9"/>
    <w:rsid w:val="00950A8A"/>
    <w:rsid w:val="00AA6B65"/>
    <w:rsid w:val="00AB122E"/>
    <w:rsid w:val="00B30670"/>
    <w:rsid w:val="00B3475E"/>
    <w:rsid w:val="00B40062"/>
    <w:rsid w:val="00BB541A"/>
    <w:rsid w:val="00C77F7C"/>
    <w:rsid w:val="00CA5C3F"/>
    <w:rsid w:val="00DA53AC"/>
    <w:rsid w:val="00E62890"/>
    <w:rsid w:val="00F042B7"/>
    <w:rsid w:val="00F1589C"/>
    <w:rsid w:val="00FA2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34EEF2"/>
  <w15:chartTrackingRefBased/>
  <w15:docId w15:val="{E83500EF-5DCB-430B-8171-292597621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C19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C19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C197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C19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C197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C19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C19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C19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C19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C19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C19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C197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C197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C197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C197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C197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C197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C197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C19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C19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C19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C19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C19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C197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C197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C197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C19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C197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C1978"/>
    <w:rPr>
      <w:b/>
      <w:bCs/>
      <w:smallCaps/>
      <w:color w:val="0F4761" w:themeColor="accent1" w:themeShade="BF"/>
      <w:spacing w:val="5"/>
    </w:rPr>
  </w:style>
  <w:style w:type="character" w:styleId="Pogrubienie">
    <w:name w:val="Strong"/>
    <w:basedOn w:val="Domylnaczcionkaakapitu"/>
    <w:uiPriority w:val="22"/>
    <w:qFormat/>
    <w:rsid w:val="004C1978"/>
    <w:rPr>
      <w:b/>
      <w:bCs/>
    </w:rPr>
  </w:style>
  <w:style w:type="character" w:styleId="Uwydatnienie">
    <w:name w:val="Emphasis"/>
    <w:basedOn w:val="Domylnaczcionkaakapitu"/>
    <w:uiPriority w:val="20"/>
    <w:qFormat/>
    <w:rsid w:val="004C1978"/>
    <w:rPr>
      <w:i/>
      <w:iCs/>
    </w:rPr>
  </w:style>
  <w:style w:type="character" w:customStyle="1" w:styleId="t286pc">
    <w:name w:val="t286pc"/>
    <w:basedOn w:val="Domylnaczcionkaakapitu"/>
    <w:rsid w:val="00BB541A"/>
  </w:style>
  <w:style w:type="paragraph" w:styleId="NormalnyWeb">
    <w:name w:val="Normal (Web)"/>
    <w:basedOn w:val="Normalny"/>
    <w:uiPriority w:val="99"/>
    <w:semiHidden/>
    <w:unhideWhenUsed/>
    <w:rsid w:val="00266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customStyle="1" w:styleId="x193iq5w">
    <w:name w:val="x193iq5w"/>
    <w:basedOn w:val="Domylnaczcionkaakapitu"/>
    <w:rsid w:val="006F4B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B26D37-5E18-4DA6-A1D8-3663D86215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4</Pages>
  <Words>984</Words>
  <Characters>5907</Characters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2026-07-22T07:24:00Z</dcterms:created>
  <dcterms:modified xsi:type="dcterms:W3CDTF">2026-07-31T10:43:00Z</dcterms:modified>
</cp:coreProperties>
</file>