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9BD06" w14:textId="4A481B82" w:rsidR="000E5240" w:rsidRDefault="000E5240" w:rsidP="000E5240">
      <w:pPr>
        <w:pStyle w:val="OZNPROJEKTUwskazaniedatylubwersjiprojektu"/>
      </w:pPr>
      <w:r>
        <w:t>Projekt</w:t>
      </w:r>
    </w:p>
    <w:p w14:paraId="66054307" w14:textId="77777777" w:rsidR="000E5240" w:rsidRDefault="000E5240" w:rsidP="000E5240">
      <w:pPr>
        <w:pStyle w:val="OZNRODZAKTUtznustawalubrozporzdzenieiorganwydajcy"/>
      </w:pPr>
      <w:r>
        <w:t>ustawa</w:t>
      </w:r>
    </w:p>
    <w:p w14:paraId="72E9580E" w14:textId="77777777" w:rsidR="000E5240" w:rsidRDefault="000E5240" w:rsidP="000E5240">
      <w:pPr>
        <w:pStyle w:val="DATAAKTUdatauchwalenialubwydaniaaktu"/>
      </w:pPr>
      <w:r>
        <w:t>z dnia …</w:t>
      </w:r>
    </w:p>
    <w:p w14:paraId="7CE3FC3B" w14:textId="77777777" w:rsidR="000E5240" w:rsidRPr="00C307D7" w:rsidRDefault="000E5240" w:rsidP="000E5240">
      <w:pPr>
        <w:pStyle w:val="TYTUAKTUprzedmiotregulacjiustawylubrozporzdzenia"/>
      </w:pPr>
      <w:r>
        <w:t xml:space="preserve">o zmianie </w:t>
      </w:r>
      <w:r w:rsidRPr="0060479D">
        <w:t xml:space="preserve">ustawy o funduszach inwestycyjnych i zarządzaniu alternatywnymi funduszami inwestycyjnymi oraz </w:t>
      </w:r>
      <w:r>
        <w:t>niektórych innych ustaw</w:t>
      </w:r>
      <w:r w:rsidRPr="009E64FB">
        <w:rPr>
          <w:rStyle w:val="IGPindeksgrnyipogrubienie"/>
        </w:rPr>
        <w:footnoteReference w:id="1"/>
      </w:r>
      <w:r w:rsidRPr="009E64FB">
        <w:rPr>
          <w:rStyle w:val="IGPindeksgrnyipogrubienie"/>
        </w:rPr>
        <w:t>), </w:t>
      </w:r>
      <w:r w:rsidRPr="009E64FB">
        <w:rPr>
          <w:rStyle w:val="IGPindeksgrnyipogrubienie"/>
        </w:rPr>
        <w:footnoteReference w:id="2"/>
      </w:r>
      <w:r w:rsidRPr="009E64FB">
        <w:rPr>
          <w:rStyle w:val="IGPindeksgrnyipogrubienie"/>
        </w:rPr>
        <w:t>)</w:t>
      </w:r>
    </w:p>
    <w:p w14:paraId="51505A0B" w14:textId="4B541A1A" w:rsidR="000E5240" w:rsidRDefault="000E5240" w:rsidP="000E5240">
      <w:pPr>
        <w:pStyle w:val="ARTartustawynprozporzdzenia"/>
      </w:pPr>
      <w:r w:rsidRPr="00C307D7">
        <w:rPr>
          <w:rStyle w:val="Ppogrubienie"/>
        </w:rPr>
        <w:t>Art.</w:t>
      </w:r>
      <w:r>
        <w:rPr>
          <w:rStyle w:val="Ppogrubienie"/>
        </w:rPr>
        <w:t> 1</w:t>
      </w:r>
      <w:r w:rsidRPr="00C307D7">
        <w:rPr>
          <w:rStyle w:val="Ppogrubienie"/>
        </w:rPr>
        <w:t>.</w:t>
      </w:r>
      <w:r>
        <w:rPr>
          <w:rStyle w:val="Ppogrubienie"/>
        </w:rPr>
        <w:t> </w:t>
      </w:r>
      <w:r w:rsidRPr="0060479D">
        <w:t xml:space="preserve">W ustawie z dnia 27 maja 2004 r. o funduszach inwestycyjnych i zarządzaniu alternatywnymi funduszami inwestycyjnymi (Dz. U. z </w:t>
      </w:r>
      <w:r w:rsidRPr="00E726EB">
        <w:t xml:space="preserve">2026 r. poz. 60, </w:t>
      </w:r>
      <w:r w:rsidR="00CA1303">
        <w:t>z późn. zm</w:t>
      </w:r>
      <w:r w:rsidR="00153D8F" w:rsidRPr="00F853DA">
        <w:t>.</w:t>
      </w:r>
      <w:r w:rsidR="00F853DA">
        <w:rPr>
          <w:rStyle w:val="Odwoanieprzypisudolnego"/>
        </w:rPr>
        <w:footnoteReference w:id="3"/>
      </w:r>
      <w:r w:rsidR="00F853DA" w:rsidRPr="001F1525">
        <w:rPr>
          <w:rStyle w:val="IGindeksgrny"/>
        </w:rPr>
        <w:t>)</w:t>
      </w:r>
      <w:r w:rsidRPr="00F853DA">
        <w:t>)</w:t>
      </w:r>
      <w:r w:rsidRPr="0060479D">
        <w:t xml:space="preserve"> wprowadza się następujące zmiany:</w:t>
      </w:r>
    </w:p>
    <w:p w14:paraId="129B4685" w14:textId="77777777" w:rsidR="000E5240" w:rsidRPr="00494C49" w:rsidRDefault="000E5240" w:rsidP="000E5240">
      <w:pPr>
        <w:pStyle w:val="PKTpunkt"/>
      </w:pPr>
      <w:r w:rsidRPr="00494C49">
        <w:t>1)</w:t>
      </w:r>
      <w:r w:rsidRPr="00494C49">
        <w:tab/>
        <w:t>do tytułu ustawy dodaje się odnośnik nr 1 w brzmieniu:</w:t>
      </w:r>
    </w:p>
    <w:p w14:paraId="69ED0CB8" w14:textId="77777777" w:rsidR="000E5240" w:rsidRPr="00494C49" w:rsidRDefault="000E5240" w:rsidP="000E5240">
      <w:pPr>
        <w:pStyle w:val="ZODNONIKAzmtekstuodnonikaartykuempunktem"/>
      </w:pPr>
      <w:r w:rsidRPr="00494C49">
        <w:t>„</w:t>
      </w:r>
      <w:r w:rsidRPr="00494C49">
        <w:rPr>
          <w:rStyle w:val="IGindeksgrny"/>
        </w:rPr>
        <w:t>1)</w:t>
      </w:r>
      <w:r>
        <w:tab/>
      </w:r>
      <w:r w:rsidRPr="00494C49">
        <w:t>Niniejsza ustawa</w:t>
      </w:r>
      <w:r>
        <w:t xml:space="preserve"> </w:t>
      </w:r>
      <w:r w:rsidRPr="00494C49">
        <w:t>wdr</w:t>
      </w:r>
      <w:r>
        <w:t>aża</w:t>
      </w:r>
      <w:r w:rsidRPr="00494C49">
        <w:t xml:space="preserve"> następując</w:t>
      </w:r>
      <w:r>
        <w:t>e</w:t>
      </w:r>
      <w:r w:rsidRPr="00494C49">
        <w:t xml:space="preserve"> dyrektyw</w:t>
      </w:r>
      <w:r>
        <w:t>y</w:t>
      </w:r>
      <w:r w:rsidRPr="00494C49">
        <w:t>:</w:t>
      </w:r>
    </w:p>
    <w:p w14:paraId="460DD5B8" w14:textId="6C6A1E1E" w:rsidR="000E5240" w:rsidRPr="00494C49" w:rsidRDefault="000E5240" w:rsidP="000E5240">
      <w:pPr>
        <w:pStyle w:val="ZPKTwODNONIKUzmpktwzmienianymodnonikuartykuempunktem"/>
      </w:pPr>
      <w:r>
        <w:t>1</w:t>
      </w:r>
      <w:r w:rsidRPr="00494C49">
        <w:t>)</w:t>
      </w:r>
      <w:r w:rsidRPr="00494C49">
        <w:tab/>
      </w:r>
      <w:r>
        <w:t>d</w:t>
      </w:r>
      <w:r w:rsidRPr="0060479D">
        <w:t>yrektywę Parlamentu Europejskiego i Rady 2009/65/WE z dnia 13 lipca 2009 r. w sprawie koordynacji przepisów ustawowych, wykonawczych i administracyjnych odnoszących się do przedsiębiorstw zbiorowego inwestowania w zbywalne papiery wartościowe (UCITS) (Dz.</w:t>
      </w:r>
      <w:r w:rsidR="00AA2DFA">
        <w:t xml:space="preserve"> </w:t>
      </w:r>
      <w:r w:rsidRPr="0060479D">
        <w:t>U</w:t>
      </w:r>
      <w:r w:rsidR="00AA2DFA">
        <w:t>rz</w:t>
      </w:r>
      <w:r w:rsidRPr="0060479D">
        <w:t xml:space="preserve">. </w:t>
      </w:r>
      <w:r w:rsidR="00245302">
        <w:t xml:space="preserve">UE </w:t>
      </w:r>
      <w:r w:rsidRPr="0060479D">
        <w:t>L 302 z 17.11.2009, s</w:t>
      </w:r>
      <w:r>
        <w:t>tr</w:t>
      </w:r>
      <w:r w:rsidRPr="0060479D">
        <w:t>. 32</w:t>
      </w:r>
      <w:r>
        <w:t>,</w:t>
      </w:r>
      <w:r w:rsidR="00973906">
        <w:t xml:space="preserve"> z późn. zm.</w:t>
      </w:r>
      <w:r w:rsidR="00245302">
        <w:t>)</w:t>
      </w:r>
      <w:r w:rsidRPr="00494C49">
        <w:t>;</w:t>
      </w:r>
    </w:p>
    <w:p w14:paraId="1BCCDCBF" w14:textId="747A230C" w:rsidR="000E5240" w:rsidRPr="0060479D" w:rsidRDefault="000E5240" w:rsidP="000E5240">
      <w:pPr>
        <w:pStyle w:val="ZPKTwODNONIKUzmpktwzmienianymodnonikuartykuempunktem"/>
      </w:pPr>
      <w:r>
        <w:t>2</w:t>
      </w:r>
      <w:r w:rsidRPr="00494C49">
        <w:t>)</w:t>
      </w:r>
      <w:r w:rsidRPr="00494C49">
        <w:tab/>
      </w:r>
      <w:r>
        <w:t>d</w:t>
      </w:r>
      <w:r w:rsidRPr="0060479D">
        <w:t>yrektywę Parlamentu Europejskiego i Rady 2011/61/UE z dnia 8 czerwca 2011</w:t>
      </w:r>
      <w:r>
        <w:t> </w:t>
      </w:r>
      <w:r w:rsidRPr="0060479D">
        <w:t>r. w sprawie zarządzających alternatywnymi funduszami inwestycyjnymi i zmiany dyrektyw 2003/41/WE i 2009/65/WE oraz rozporządzeń (WE) nr</w:t>
      </w:r>
      <w:r w:rsidR="000D1A22">
        <w:t> </w:t>
      </w:r>
      <w:r w:rsidRPr="0060479D">
        <w:t>1060/2009 i (UE) nr 1095/2010 (Dz.</w:t>
      </w:r>
      <w:r w:rsidR="00AA2DFA">
        <w:t xml:space="preserve"> </w:t>
      </w:r>
      <w:r w:rsidRPr="0060479D">
        <w:t>U</w:t>
      </w:r>
      <w:r w:rsidR="00AA2DFA">
        <w:t>rz</w:t>
      </w:r>
      <w:r w:rsidRPr="0060479D">
        <w:t>.</w:t>
      </w:r>
      <w:r w:rsidR="00245302">
        <w:t xml:space="preserve"> UE</w:t>
      </w:r>
      <w:r w:rsidRPr="0060479D">
        <w:t xml:space="preserve"> L 174 z </w:t>
      </w:r>
      <w:r>
        <w:t>0</w:t>
      </w:r>
      <w:r w:rsidRPr="0060479D">
        <w:t>1.</w:t>
      </w:r>
      <w:r>
        <w:t>0</w:t>
      </w:r>
      <w:r w:rsidRPr="0060479D">
        <w:t>7.2011, s</w:t>
      </w:r>
      <w:r>
        <w:t>tr</w:t>
      </w:r>
      <w:r w:rsidRPr="0060479D">
        <w:t>. 1</w:t>
      </w:r>
      <w:r>
        <w:t>,</w:t>
      </w:r>
      <w:r w:rsidR="00973906">
        <w:t xml:space="preserve"> z późn. zm.</w:t>
      </w:r>
      <w:r w:rsidRPr="0060479D">
        <w:t>)</w:t>
      </w:r>
      <w:r>
        <w:t>.</w:t>
      </w:r>
      <w:r w:rsidRPr="00494C49">
        <w:t>”</w:t>
      </w:r>
      <w:r>
        <w:t>;</w:t>
      </w:r>
    </w:p>
    <w:p w14:paraId="1D3D4A41" w14:textId="77777777" w:rsidR="000E5240" w:rsidRPr="0060479D" w:rsidRDefault="000E5240" w:rsidP="000E5240">
      <w:pPr>
        <w:pStyle w:val="PKTpunkt"/>
      </w:pPr>
      <w:r>
        <w:t>2</w:t>
      </w:r>
      <w:r w:rsidRPr="0060479D">
        <w:t>)</w:t>
      </w:r>
      <w:r>
        <w:tab/>
        <w:t>w</w:t>
      </w:r>
      <w:r w:rsidRPr="0060479D">
        <w:t xml:space="preserve"> art. 2:</w:t>
      </w:r>
    </w:p>
    <w:p w14:paraId="5356624C" w14:textId="77777777" w:rsidR="000E5240" w:rsidRPr="0060479D" w:rsidRDefault="000E5240" w:rsidP="000E5240">
      <w:pPr>
        <w:pStyle w:val="LITlitera"/>
      </w:pPr>
      <w:r w:rsidRPr="0060479D">
        <w:t>a)</w:t>
      </w:r>
      <w:r>
        <w:tab/>
        <w:t xml:space="preserve">po pkt 1c </w:t>
      </w:r>
      <w:r w:rsidRPr="0060479D">
        <w:t>dodaje się pkt 1d w brzmieniu:</w:t>
      </w:r>
    </w:p>
    <w:p w14:paraId="3405F0C6" w14:textId="2F7A17D4" w:rsidR="000E5240" w:rsidRPr="0060479D" w:rsidRDefault="000E5240" w:rsidP="000E5240">
      <w:pPr>
        <w:pStyle w:val="ZLITPKTzmpktliter"/>
      </w:pPr>
      <w:r w:rsidRPr="0060479D">
        <w:lastRenderedPageBreak/>
        <w:t>„1d)</w:t>
      </w:r>
      <w:r>
        <w:tab/>
      </w:r>
      <w:r w:rsidRPr="0060479D">
        <w:t>Kodeks</w:t>
      </w:r>
      <w:r>
        <w:t>ie</w:t>
      </w:r>
      <w:r w:rsidRPr="0060479D">
        <w:t xml:space="preserve"> cywilny</w:t>
      </w:r>
      <w:r>
        <w:t>m</w:t>
      </w:r>
      <w:r w:rsidRPr="0060479D">
        <w:t xml:space="preserve"> – rozumie się przez to ustawę z dnia 23 kwietnia 1964</w:t>
      </w:r>
      <w:r>
        <w:t> </w:t>
      </w:r>
      <w:r w:rsidRPr="0060479D">
        <w:t>r. –Kodeks cywilny (Dz. U. z 202</w:t>
      </w:r>
      <w:r w:rsidR="00FF3226">
        <w:t>6</w:t>
      </w:r>
      <w:r w:rsidRPr="0060479D">
        <w:t xml:space="preserve"> r. poz.</w:t>
      </w:r>
      <w:r w:rsidR="00FF3226">
        <w:t>795</w:t>
      </w:r>
      <w:r w:rsidRPr="0060479D">
        <w:t>);”</w:t>
      </w:r>
      <w:r>
        <w:t>,</w:t>
      </w:r>
    </w:p>
    <w:p w14:paraId="62F2BCBC" w14:textId="79F0DCDB" w:rsidR="000E5240" w:rsidRPr="0060479D" w:rsidRDefault="000E5240" w:rsidP="000E5240">
      <w:pPr>
        <w:pStyle w:val="LITlitera"/>
      </w:pPr>
      <w:r>
        <w:t>b</w:t>
      </w:r>
      <w:r w:rsidRPr="0060479D">
        <w:t>)</w:t>
      </w:r>
      <w:r>
        <w:tab/>
        <w:t xml:space="preserve">po pkt 2o </w:t>
      </w:r>
      <w:r w:rsidRPr="0060479D">
        <w:t>dodaje się pkt 2</w:t>
      </w:r>
      <w:r>
        <w:t>p–2</w:t>
      </w:r>
      <w:r w:rsidR="006762A0">
        <w:t>t</w:t>
      </w:r>
      <w:r w:rsidRPr="0060479D">
        <w:t xml:space="preserve"> w brzmieniu:</w:t>
      </w:r>
    </w:p>
    <w:p w14:paraId="153F6C37" w14:textId="0BDC8EE3" w:rsidR="000E5240" w:rsidRDefault="000E5240" w:rsidP="000E5240">
      <w:pPr>
        <w:pStyle w:val="ZLITPKTzmpktliter"/>
      </w:pPr>
      <w:r w:rsidRPr="00CD41CC">
        <w:t>„</w:t>
      </w:r>
      <w:r>
        <w:t>2p)</w:t>
      </w:r>
      <w:r>
        <w:tab/>
        <w:t xml:space="preserve">rozporządzeniu </w:t>
      </w:r>
      <w:r w:rsidRPr="00EA16FE">
        <w:t>2016/1011 –</w:t>
      </w:r>
      <w:r>
        <w:t xml:space="preserve"> rozumie się prze</w:t>
      </w:r>
      <w:r w:rsidR="009D7194">
        <w:t>z</w:t>
      </w:r>
      <w:r>
        <w:t xml:space="preserve"> to rozporządzenie </w:t>
      </w:r>
      <w:r w:rsidRPr="009532A4">
        <w:t>Parlamentu Europejskiego i Rady</w:t>
      </w:r>
      <w:r w:rsidRPr="0060479D">
        <w:t xml:space="preserve"> (UE) 2016/1011</w:t>
      </w:r>
      <w:r>
        <w:t xml:space="preserve"> </w:t>
      </w:r>
      <w:r w:rsidRPr="00AF7A59">
        <w:t>z dnia 8 czerwca 2016 r.</w:t>
      </w:r>
      <w:r>
        <w:t xml:space="preserve"> </w:t>
      </w:r>
      <w:r w:rsidRPr="00AF7A59">
        <w:t>w sprawie indeksów stosowanych jako wskaźniki referencyjne w instrumentach finansowych i umowach finansowych lub do pomiaru wyników funduszy inwestycyjnych i zmieniające dyrektywy 2008/48/WE i 2014/17/UE oraz rozporządzenie (UE) nr 596/2014</w:t>
      </w:r>
      <w:r>
        <w:t xml:space="preserve"> </w:t>
      </w:r>
      <w:r w:rsidRPr="00AF7A59">
        <w:t xml:space="preserve">(Dz. Urz. UE L </w:t>
      </w:r>
      <w:r>
        <w:t>171</w:t>
      </w:r>
      <w:r w:rsidRPr="00AF7A59">
        <w:t xml:space="preserve"> z </w:t>
      </w:r>
      <w:r>
        <w:t>2</w:t>
      </w:r>
      <w:r w:rsidRPr="00AF7A59">
        <w:t>9.06.20</w:t>
      </w:r>
      <w:r>
        <w:t>16</w:t>
      </w:r>
      <w:r w:rsidRPr="00AF7A59">
        <w:t xml:space="preserve">, str. </w:t>
      </w:r>
      <w:r>
        <w:t>1</w:t>
      </w:r>
      <w:r w:rsidRPr="00AF7A59">
        <w:t>, z późn. zm</w:t>
      </w:r>
      <w:r>
        <w:t>.)</w:t>
      </w:r>
      <w:r w:rsidR="00023437">
        <w:t>;</w:t>
      </w:r>
    </w:p>
    <w:p w14:paraId="3D272D62" w14:textId="2855AA48" w:rsidR="000E5240" w:rsidRDefault="000E5240" w:rsidP="000E5240">
      <w:pPr>
        <w:pStyle w:val="ZLITPKTzmpktliter"/>
      </w:pPr>
      <w:r>
        <w:t>2</w:t>
      </w:r>
      <w:r w:rsidR="006762A0">
        <w:t>q</w:t>
      </w:r>
      <w:r>
        <w:t>)</w:t>
      </w:r>
      <w:r>
        <w:tab/>
        <w:t xml:space="preserve">rozporządzeniu </w:t>
      </w:r>
      <w:r w:rsidRPr="00EB2648">
        <w:t>2017/392 – rozumie się przez to rozporządzeni</w:t>
      </w:r>
      <w:r>
        <w:t>e</w:t>
      </w:r>
      <w:r w:rsidRPr="00EB2648">
        <w:t xml:space="preserve"> delegowane Komisji (UE) 2017/392 z dnia 11 listopada 2016 r. uzupełniające rozporządzenie Parlamentu Europejskiego i Rady (UE) nr 909/2014 w odniesieniu do regulacyjnych standardów technicznych dotyczących wymogów w zakresie udzielania zezwoleń oraz wymogów nadzorczych i operacyjnych dla centralnych depozytów papierów wartościowych (Dz. Urz. UE L 65 z 10.03.2017, str. 48)</w:t>
      </w:r>
      <w:r>
        <w:t>;</w:t>
      </w:r>
    </w:p>
    <w:p w14:paraId="2304D34F" w14:textId="79725535" w:rsidR="000E5240" w:rsidRDefault="000E5240" w:rsidP="000E5240">
      <w:pPr>
        <w:pStyle w:val="ZLITPKTzmpktliter"/>
      </w:pPr>
      <w:r>
        <w:t>2</w:t>
      </w:r>
      <w:r w:rsidR="006762A0">
        <w:t>r</w:t>
      </w:r>
      <w:r>
        <w:t>)</w:t>
      </w:r>
      <w:r>
        <w:tab/>
        <w:t xml:space="preserve">rozporządzeniu </w:t>
      </w:r>
      <w:r w:rsidRPr="004B24D1">
        <w:t>2019/2088</w:t>
      </w:r>
      <w:r>
        <w:t xml:space="preserve"> </w:t>
      </w:r>
      <w:r w:rsidRPr="004B24D1">
        <w:t>–</w:t>
      </w:r>
      <w:r>
        <w:t xml:space="preserve"> rozumie się przez to </w:t>
      </w:r>
      <w:r w:rsidRPr="0060479D">
        <w:t>rozporządzeni</w:t>
      </w:r>
      <w:r>
        <w:t>e</w:t>
      </w:r>
      <w:r w:rsidRPr="0060479D">
        <w:t xml:space="preserve"> Parlamentu Europejskiego i Rady (UE) 2019/2088 z dnia 27 listopada 2019 r. w sprawie ujawniania informacji związanych ze zrównoważonym rozwojem w sektorze usług finansowych (Dz. Urz. UE L 317 z 09.12.2019, str. 1, z późn. zm.</w:t>
      </w:r>
      <w:r w:rsidRPr="005B519E">
        <w:t>)</w:t>
      </w:r>
      <w:r>
        <w:t>;</w:t>
      </w:r>
    </w:p>
    <w:p w14:paraId="0B2B34DA" w14:textId="323BD647" w:rsidR="000E5240" w:rsidRDefault="000E5240" w:rsidP="000E5240">
      <w:pPr>
        <w:pStyle w:val="ZLITPKTzmpktliter"/>
      </w:pPr>
      <w:r w:rsidRPr="0060479D">
        <w:t>2</w:t>
      </w:r>
      <w:r w:rsidR="006762A0">
        <w:t>s</w:t>
      </w:r>
      <w:r w:rsidRPr="0060479D">
        <w:t>)</w:t>
      </w:r>
      <w:r>
        <w:tab/>
      </w:r>
      <w:r w:rsidRPr="0060479D">
        <w:t xml:space="preserve">rozporządzeniu </w:t>
      </w:r>
      <w:r>
        <w:t>2026</w:t>
      </w:r>
      <w:r w:rsidRPr="0060479D">
        <w:t>/</w:t>
      </w:r>
      <w:r>
        <w:t>465</w:t>
      </w:r>
      <w:r w:rsidRPr="0060479D">
        <w:t xml:space="preserve"> </w:t>
      </w:r>
      <w:r>
        <w:t>–</w:t>
      </w:r>
      <w:r w:rsidRPr="0060479D">
        <w:t xml:space="preserve"> rozumie się przez to rozporządzenie delegowane Komisji (UE) </w:t>
      </w:r>
      <w:r>
        <w:t>2026/465</w:t>
      </w:r>
      <w:r w:rsidRPr="0060479D">
        <w:t xml:space="preserve"> z dnia </w:t>
      </w:r>
      <w:r>
        <w:t>17 listopada 2025 r.</w:t>
      </w:r>
      <w:r w:rsidRPr="0060479D">
        <w:t xml:space="preserve"> uzupełniające dyrektywę Parlamentu Europejskiego i Rady 2011/61/UE w odniesieniu do regulacyjnych standardów technicznych </w:t>
      </w:r>
      <w:r>
        <w:t>określających</w:t>
      </w:r>
      <w:r w:rsidRPr="0060479D">
        <w:t xml:space="preserve"> cech</w:t>
      </w:r>
      <w:r w:rsidR="009D7194">
        <w:t>y</w:t>
      </w:r>
      <w:r w:rsidRPr="0060479D">
        <w:t xml:space="preserve"> narzędzi zarządzania płynnością (Dz. Urz. UE L </w:t>
      </w:r>
      <w:r w:rsidRPr="006800E3">
        <w:t>2026/465</w:t>
      </w:r>
      <w:r w:rsidRPr="0060479D">
        <w:t xml:space="preserve"> z </w:t>
      </w:r>
      <w:r w:rsidRPr="006800E3">
        <w:t>27.</w:t>
      </w:r>
      <w:r>
        <w:t>0</w:t>
      </w:r>
      <w:r w:rsidRPr="006800E3">
        <w:t>2.2026</w:t>
      </w:r>
      <w:r w:rsidRPr="0060479D">
        <w:t>);</w:t>
      </w:r>
    </w:p>
    <w:p w14:paraId="139736B0" w14:textId="3C983DBB" w:rsidR="000E5240" w:rsidRPr="0060479D" w:rsidRDefault="000E5240" w:rsidP="000E5240">
      <w:pPr>
        <w:pStyle w:val="ZLITPKTzmpktliter"/>
      </w:pPr>
      <w:r w:rsidRPr="0060479D">
        <w:t>2</w:t>
      </w:r>
      <w:r w:rsidR="006762A0">
        <w:t>t</w:t>
      </w:r>
      <w:r w:rsidRPr="0060479D">
        <w:t>)</w:t>
      </w:r>
      <w:r>
        <w:tab/>
      </w:r>
      <w:bookmarkStart w:id="1" w:name="_Hlk227683580"/>
      <w:r w:rsidRPr="0060479D">
        <w:t xml:space="preserve">rozporządzeniu </w:t>
      </w:r>
      <w:r>
        <w:t>2026</w:t>
      </w:r>
      <w:r w:rsidRPr="0060479D">
        <w:t>/</w:t>
      </w:r>
      <w:r>
        <w:t>466</w:t>
      </w:r>
      <w:bookmarkEnd w:id="1"/>
      <w:r w:rsidRPr="0060479D">
        <w:t xml:space="preserve"> </w:t>
      </w:r>
      <w:r>
        <w:t>–</w:t>
      </w:r>
      <w:r w:rsidRPr="0060479D">
        <w:t xml:space="preserve"> rozumie się przez to rozporządzenie delegowane Komisji (UE) </w:t>
      </w:r>
      <w:r>
        <w:t>2026/466</w:t>
      </w:r>
      <w:r w:rsidRPr="0060479D">
        <w:t xml:space="preserve"> z dnia </w:t>
      </w:r>
      <w:r>
        <w:t>17 listopada 2025 r.</w:t>
      </w:r>
      <w:r w:rsidRPr="0060479D">
        <w:t xml:space="preserve"> uzupełniające dyrektywę Parlamentu Europejskiego i Rady 2009/65/UE w odniesieniu do regulacyjnych standardów technicznych </w:t>
      </w:r>
      <w:r>
        <w:t>określających</w:t>
      </w:r>
      <w:r w:rsidRPr="0060479D">
        <w:t xml:space="preserve"> cech</w:t>
      </w:r>
      <w:r>
        <w:t>y</w:t>
      </w:r>
      <w:r w:rsidRPr="0060479D">
        <w:t xml:space="preserve"> narzędzi zarządzania płynnością (Dz. Urz. UE L </w:t>
      </w:r>
      <w:r>
        <w:t>2026/466</w:t>
      </w:r>
      <w:r w:rsidRPr="0060479D">
        <w:t xml:space="preserve"> z </w:t>
      </w:r>
      <w:r>
        <w:t>27.02.2026</w:t>
      </w:r>
      <w:r w:rsidRPr="0060479D">
        <w:t>);</w:t>
      </w:r>
      <w:r w:rsidRPr="00713E6D">
        <w:t>”,</w:t>
      </w:r>
    </w:p>
    <w:p w14:paraId="2B19A6DA" w14:textId="77777777" w:rsidR="000E5240" w:rsidRPr="0060479D" w:rsidRDefault="000E5240" w:rsidP="000E5240">
      <w:pPr>
        <w:pStyle w:val="LITlitera"/>
      </w:pPr>
      <w:r>
        <w:t>c</w:t>
      </w:r>
      <w:r w:rsidRPr="0060479D">
        <w:t>)</w:t>
      </w:r>
      <w:r>
        <w:tab/>
        <w:t xml:space="preserve">po pkt 10a </w:t>
      </w:r>
      <w:r w:rsidRPr="0060479D">
        <w:t>dodaje się pkt 10aa</w:t>
      </w:r>
      <w:r w:rsidRPr="005B0E85">
        <w:t>–</w:t>
      </w:r>
      <w:r>
        <w:t>10ac</w:t>
      </w:r>
      <w:r w:rsidRPr="0060479D">
        <w:t xml:space="preserve"> w brzmieniu:</w:t>
      </w:r>
    </w:p>
    <w:p w14:paraId="1222B36B" w14:textId="0C9F67C4" w:rsidR="000E5240" w:rsidRPr="0060479D" w:rsidRDefault="000E5240" w:rsidP="000E5240">
      <w:pPr>
        <w:pStyle w:val="ZLITPKTzmpktliter"/>
      </w:pPr>
      <w:r w:rsidRPr="0060479D">
        <w:lastRenderedPageBreak/>
        <w:t>„10aa)</w:t>
      </w:r>
      <w:r>
        <w:tab/>
      </w:r>
      <w:r w:rsidRPr="0060479D">
        <w:t xml:space="preserve">alternatywnym funduszu inwestycyjnym typu otwartego – rozumie się przez to alternatywny fundusz inwestycyjny, który </w:t>
      </w:r>
      <w:r>
        <w:t>spełnia warunki określone w art.</w:t>
      </w:r>
      <w:r w:rsidR="009D7194">
        <w:t> </w:t>
      </w:r>
      <w:r>
        <w:t>1 ust.</w:t>
      </w:r>
      <w:r w:rsidR="009D7194">
        <w:t xml:space="preserve"> </w:t>
      </w:r>
      <w:r>
        <w:t xml:space="preserve">2 </w:t>
      </w:r>
      <w:r w:rsidRPr="0060479D">
        <w:t>rozporządzeni</w:t>
      </w:r>
      <w:r>
        <w:t>a</w:t>
      </w:r>
      <w:r w:rsidRPr="0060479D">
        <w:t xml:space="preserve"> 694/2014</w:t>
      </w:r>
      <w:r>
        <w:t>, pozwalające na uznanie podmiotu zarządzającego tym funduszem za ZAFI zarządzające AFI typu otwartego w rozumieniu tego rozporządzenia</w:t>
      </w:r>
      <w:r w:rsidRPr="0060479D">
        <w:t>;</w:t>
      </w:r>
    </w:p>
    <w:p w14:paraId="5849C884" w14:textId="77777777" w:rsidR="000E5240" w:rsidRPr="0060479D" w:rsidRDefault="000E5240" w:rsidP="000E5240">
      <w:pPr>
        <w:pStyle w:val="ZLITPKTzmpktliter"/>
      </w:pPr>
      <w:r w:rsidRPr="0060479D">
        <w:t>10ab)</w:t>
      </w:r>
      <w:r>
        <w:tab/>
      </w:r>
      <w:r w:rsidRPr="0060479D">
        <w:t>funduszu inwestycyjnym typu ETF – rozumie się przez to:</w:t>
      </w:r>
    </w:p>
    <w:p w14:paraId="219E5615" w14:textId="77777777" w:rsidR="000E5240" w:rsidRPr="0060479D" w:rsidRDefault="000E5240" w:rsidP="000E5240">
      <w:pPr>
        <w:pStyle w:val="ZLITLITwPKTzmlitwpktliter"/>
      </w:pPr>
      <w:r w:rsidRPr="0060479D">
        <w:t>a)</w:t>
      </w:r>
      <w:r w:rsidRPr="0060479D">
        <w:tab/>
        <w:t>fundusz portfelowy,</w:t>
      </w:r>
      <w:r>
        <w:t xml:space="preserve"> </w:t>
      </w:r>
      <w:r w:rsidRPr="00995DA0">
        <w:t>o którym mowa w art. 179 ust. 1</w:t>
      </w:r>
      <w:r>
        <w:t>,</w:t>
      </w:r>
    </w:p>
    <w:p w14:paraId="52592D35" w14:textId="77777777" w:rsidR="000E5240" w:rsidRPr="0060479D" w:rsidRDefault="000E5240" w:rsidP="000E5240">
      <w:pPr>
        <w:pStyle w:val="ZLITLITwPKTzmlitwpktliter"/>
      </w:pPr>
      <w:r w:rsidRPr="0060479D">
        <w:t>b)</w:t>
      </w:r>
      <w:r w:rsidRPr="0060479D">
        <w:tab/>
      </w:r>
      <w:r>
        <w:t>fundusz zagraniczny</w:t>
      </w:r>
      <w:r w:rsidRPr="0060479D">
        <w:t xml:space="preserve"> oraz unijny AFI, których co najmniej </w:t>
      </w:r>
      <w:r>
        <w:t xml:space="preserve">jeden tytuł uczestnictwa albo </w:t>
      </w:r>
      <w:r w:rsidRPr="0060479D">
        <w:t>jedno prawo uczestnictwa jest przedmiotem obrotu</w:t>
      </w:r>
      <w:r>
        <w:t xml:space="preserve"> w trakcie całego dnia sesyjnego</w:t>
      </w:r>
      <w:r w:rsidRPr="0060479D">
        <w:t xml:space="preserve"> w jednym </w:t>
      </w:r>
      <w:r>
        <w:t xml:space="preserve">z </w:t>
      </w:r>
      <w:r w:rsidRPr="0060479D">
        <w:t>system</w:t>
      </w:r>
      <w:r>
        <w:t>ów</w:t>
      </w:r>
      <w:r w:rsidRPr="0060479D">
        <w:t xml:space="preserve"> obrotu</w:t>
      </w:r>
      <w:r>
        <w:t xml:space="preserve"> instrumentami finansowymi, o których mowa w art. 3 pkt 9a ustawy o obrocie instrumentami finansowymi</w:t>
      </w:r>
    </w:p>
    <w:p w14:paraId="42283254" w14:textId="77777777" w:rsidR="000E5240" w:rsidRDefault="000E5240" w:rsidP="000E5240">
      <w:pPr>
        <w:pStyle w:val="ZLITCZWSPLITwPKTzmczciwsplitwpktliter"/>
      </w:pPr>
      <w:r>
        <w:t>–</w:t>
      </w:r>
      <w:r w:rsidRPr="0060479D">
        <w:t xml:space="preserve"> dla których </w:t>
      </w:r>
      <w:r>
        <w:t xml:space="preserve">został </w:t>
      </w:r>
      <w:r w:rsidRPr="0060479D">
        <w:t>wyznaczon</w:t>
      </w:r>
      <w:r>
        <w:t>y</w:t>
      </w:r>
      <w:r w:rsidRPr="0060479D">
        <w:t xml:space="preserve"> </w:t>
      </w:r>
      <w:r>
        <w:t xml:space="preserve">odrębnie </w:t>
      </w:r>
      <w:r w:rsidRPr="0060479D">
        <w:t>co najmniej jed</w:t>
      </w:r>
      <w:r>
        <w:t>e</w:t>
      </w:r>
      <w:r w:rsidRPr="0060479D">
        <w:t>n animator rynku podejmując</w:t>
      </w:r>
      <w:r>
        <w:t>y</w:t>
      </w:r>
      <w:r w:rsidRPr="0060479D">
        <w:t xml:space="preserve"> działania w celu zapewnienia, aby wartość ich certyfikatów inwestycyjnych</w:t>
      </w:r>
      <w:r>
        <w:t>, tytułów uczestnictwa</w:t>
      </w:r>
      <w:r w:rsidRPr="0060479D">
        <w:t xml:space="preserve"> </w:t>
      </w:r>
      <w:r>
        <w:t>albo</w:t>
      </w:r>
      <w:r w:rsidRPr="0060479D">
        <w:t xml:space="preserve"> praw uczestnictwa </w:t>
      </w:r>
      <w:r>
        <w:t xml:space="preserve">znajdujących się w obrocie </w:t>
      </w:r>
      <w:r w:rsidRPr="0060479D">
        <w:t xml:space="preserve">w danym systemie obrotu </w:t>
      </w:r>
      <w:r>
        <w:t xml:space="preserve">instrumentami finansowymi </w:t>
      </w:r>
      <w:r w:rsidRPr="0060479D">
        <w:t>nie różniła się istotnie od wartości aktywów netto przypadających na certyfikat inwestycyjny</w:t>
      </w:r>
      <w:r>
        <w:t>,</w:t>
      </w:r>
      <w:r w:rsidRPr="0060479D">
        <w:t xml:space="preserve"> </w:t>
      </w:r>
      <w:r>
        <w:t>tytuł uczestnictwa albo</w:t>
      </w:r>
      <w:r w:rsidRPr="0060479D">
        <w:t xml:space="preserve"> prawo uczestnictwa a</w:t>
      </w:r>
      <w:r>
        <w:t xml:space="preserve">lbo </w:t>
      </w:r>
      <w:r w:rsidRPr="0060479D">
        <w:t>referencyjnych wartości aktywów netto przypadających na certyfikat inwestycyjny</w:t>
      </w:r>
      <w:r>
        <w:t>, tytuł uczestnictwa</w:t>
      </w:r>
      <w:r w:rsidRPr="0060479D">
        <w:t xml:space="preserve"> </w:t>
      </w:r>
      <w:r>
        <w:t>albo</w:t>
      </w:r>
      <w:r w:rsidRPr="0060479D">
        <w:t xml:space="preserve"> prawo uczestnictwa;</w:t>
      </w:r>
    </w:p>
    <w:p w14:paraId="1B1FA5D2" w14:textId="77777777" w:rsidR="000E5240" w:rsidRPr="0060479D" w:rsidRDefault="000E5240" w:rsidP="000E5240">
      <w:pPr>
        <w:pStyle w:val="ZLITPKTzmpktliter"/>
      </w:pPr>
      <w:r>
        <w:t>10ac)</w:t>
      </w:r>
      <w:r>
        <w:tab/>
        <w:t xml:space="preserve">funduszu rynku pieniężnego </w:t>
      </w:r>
      <w:r w:rsidRPr="002A0BC1">
        <w:t>–</w:t>
      </w:r>
      <w:r>
        <w:t xml:space="preserve"> rozumie się przez to przedsiębiorstwo zbiorowego inwestowania, o którym mowa w art. 1 ust. 1 rozporządzenia </w:t>
      </w:r>
      <w:r w:rsidRPr="0060479D">
        <w:t>Parlamentu Europejskiego i Rady (UE) 2017/1131 z dnia 14 czerwca 2017 r. w sprawie funduszy rynku pieniężnego (Dz. Urz. UE L 169 z 30.06.2017, str. 8, z późn. zm.);</w:t>
      </w:r>
      <w:bookmarkStart w:id="2" w:name="_Hlk189735714"/>
      <w:r w:rsidRPr="0060479D">
        <w:t>”</w:t>
      </w:r>
      <w:r>
        <w:t>,</w:t>
      </w:r>
      <w:bookmarkEnd w:id="2"/>
    </w:p>
    <w:p w14:paraId="282932F2" w14:textId="77777777" w:rsidR="000E5240" w:rsidRPr="0060479D" w:rsidRDefault="000E5240" w:rsidP="000E5240">
      <w:pPr>
        <w:pStyle w:val="LITlitera"/>
      </w:pPr>
      <w:r>
        <w:t>d</w:t>
      </w:r>
      <w:r w:rsidRPr="0060479D">
        <w:t>)</w:t>
      </w:r>
      <w:r>
        <w:tab/>
        <w:t xml:space="preserve">w </w:t>
      </w:r>
      <w:r w:rsidRPr="0060479D">
        <w:t xml:space="preserve">pkt 13d </w:t>
      </w:r>
      <w:r>
        <w:t xml:space="preserve">lit. c </w:t>
      </w:r>
      <w:r w:rsidRPr="0060479D">
        <w:t>otrzymuje brzmienie:</w:t>
      </w:r>
    </w:p>
    <w:p w14:paraId="4F943698" w14:textId="77777777" w:rsidR="000E5240" w:rsidRPr="0060479D" w:rsidRDefault="000E5240" w:rsidP="000E5240">
      <w:pPr>
        <w:pStyle w:val="ZLITLITzmlitliter"/>
      </w:pPr>
      <w:r w:rsidRPr="0060479D">
        <w:t>„c)</w:t>
      </w:r>
      <w:r>
        <w:tab/>
      </w:r>
      <w:r w:rsidRPr="00D60BED">
        <w:t>centralny</w:t>
      </w:r>
      <w:r w:rsidRPr="0060479D">
        <w:t xml:space="preserve"> depozyt papierów wartościowych mający siedzibę na terytorium Rzeczypospolitej Polskiej,”</w:t>
      </w:r>
      <w:r>
        <w:t>,</w:t>
      </w:r>
    </w:p>
    <w:p w14:paraId="03FF4668" w14:textId="37E6C535" w:rsidR="000E5240" w:rsidRDefault="000E5240" w:rsidP="000E5240">
      <w:pPr>
        <w:pStyle w:val="LITlitera"/>
      </w:pPr>
      <w:r>
        <w:t>e</w:t>
      </w:r>
      <w:r w:rsidRPr="0060479D">
        <w:t>)</w:t>
      </w:r>
      <w:r>
        <w:tab/>
        <w:t>po pkt 14</w:t>
      </w:r>
      <w:r w:rsidR="00B9687E">
        <w:t>a</w:t>
      </w:r>
      <w:r>
        <w:t xml:space="preserve"> dodaje się pkt 14</w:t>
      </w:r>
      <w:r w:rsidR="00B9687E">
        <w:t>b</w:t>
      </w:r>
      <w:r>
        <w:t xml:space="preserve"> w brzmieniu:</w:t>
      </w:r>
    </w:p>
    <w:p w14:paraId="733CA772" w14:textId="2B2847B7" w:rsidR="000E5240" w:rsidRDefault="000E5240" w:rsidP="000E5240">
      <w:pPr>
        <w:pStyle w:val="ZLITPKTzmpktliter"/>
      </w:pPr>
      <w:r w:rsidRPr="00FD6F45">
        <w:t>„</w:t>
      </w:r>
      <w:r>
        <w:t>14</w:t>
      </w:r>
      <w:r w:rsidR="00B9687E">
        <w:t>b</w:t>
      </w:r>
      <w:r w:rsidRPr="00FD6F45">
        <w:t>)</w:t>
      </w:r>
      <w:r w:rsidRPr="00FD6F45">
        <w:tab/>
        <w:t xml:space="preserve">centralnym depozycie papierów wartościowych – rozumie się przez to </w:t>
      </w:r>
      <w:r>
        <w:t xml:space="preserve">podmiot, o którym mowa w </w:t>
      </w:r>
      <w:r w:rsidRPr="00FD6F45">
        <w:t xml:space="preserve">art. 2 ust. 1 pkt 1 rozporządzenia </w:t>
      </w:r>
      <w:r w:rsidRPr="00650412">
        <w:t>Parlamentu Europejskiego i Rady (UE)</w:t>
      </w:r>
      <w:r>
        <w:t xml:space="preserve"> nr </w:t>
      </w:r>
      <w:r w:rsidRPr="00650412">
        <w:t>909/2014 z dnia 23 lipca 2014 r.</w:t>
      </w:r>
      <w:r>
        <w:t xml:space="preserve"> </w:t>
      </w:r>
      <w:r w:rsidRPr="00650412">
        <w:t xml:space="preserve">w sprawie usprawnienia rozrachunku papierów wartościowych w Unii Europejskiej i w </w:t>
      </w:r>
      <w:r w:rsidRPr="00650412">
        <w:lastRenderedPageBreak/>
        <w:t>sprawie centralnych depozytów papierów wartościowych, zmieniające</w:t>
      </w:r>
      <w:r>
        <w:t>go</w:t>
      </w:r>
      <w:r w:rsidRPr="00650412">
        <w:t xml:space="preserve"> dyrektywy 98/26/WE i 2014/65/UE oraz rozporządzenie (UE) nr 236/2012 </w:t>
      </w:r>
      <w:r>
        <w:t>(</w:t>
      </w:r>
      <w:r w:rsidRPr="00FE63A9">
        <w:t>Dz.</w:t>
      </w:r>
      <w:r>
        <w:t xml:space="preserve"> </w:t>
      </w:r>
      <w:r w:rsidRPr="00FE63A9">
        <w:t xml:space="preserve">Urz. UE L </w:t>
      </w:r>
      <w:r>
        <w:t>257</w:t>
      </w:r>
      <w:r w:rsidRPr="00FE63A9">
        <w:t xml:space="preserve"> z </w:t>
      </w:r>
      <w:r>
        <w:t>28</w:t>
      </w:r>
      <w:r w:rsidRPr="00FE63A9">
        <w:t>.0</w:t>
      </w:r>
      <w:r>
        <w:t>8</w:t>
      </w:r>
      <w:r w:rsidRPr="00FE63A9">
        <w:t>.201</w:t>
      </w:r>
      <w:r>
        <w:t>4, str. 1, z późn. zm.)</w:t>
      </w:r>
      <w:r w:rsidRPr="00FD6F45">
        <w:t>;”,</w:t>
      </w:r>
    </w:p>
    <w:p w14:paraId="78F0ABEF" w14:textId="77777777" w:rsidR="000E5240" w:rsidRPr="0060479D" w:rsidRDefault="000E5240" w:rsidP="000E5240">
      <w:pPr>
        <w:pStyle w:val="LITlitera"/>
      </w:pPr>
      <w:r>
        <w:t>f)</w:t>
      </w:r>
      <w:r>
        <w:tab/>
        <w:t xml:space="preserve">w pkt 50 kropkę zastępuje się średnikiem i dodaje się </w:t>
      </w:r>
      <w:r w:rsidRPr="0060479D">
        <w:t xml:space="preserve">pkt </w:t>
      </w:r>
      <w:r>
        <w:t xml:space="preserve">51–55 </w:t>
      </w:r>
      <w:r w:rsidRPr="0060479D">
        <w:t>w brzmieniu:</w:t>
      </w:r>
    </w:p>
    <w:p w14:paraId="4400E2D7" w14:textId="765D9B19" w:rsidR="000E5240" w:rsidRPr="00595295" w:rsidRDefault="000E5240" w:rsidP="000E5240">
      <w:pPr>
        <w:pStyle w:val="ZLITPKTzmpktliter"/>
      </w:pPr>
      <w:r w:rsidRPr="0060479D">
        <w:t>„</w:t>
      </w:r>
      <w:r>
        <w:t>51)</w:t>
      </w:r>
      <w:r>
        <w:tab/>
      </w:r>
      <w:r w:rsidRPr="00595295">
        <w:t xml:space="preserve">kapitale funduszu – rozumie się przez to wartość wpłat dokonanych oraz zadeklarowanych przez uczestników funduszu, a także należności funduszu z tytułu wydania nieopłaconych w całości certyfikatów inwestycyjnych, pomniejszoną o </w:t>
      </w:r>
      <w:r w:rsidR="00027ED9" w:rsidRPr="00027ED9">
        <w:t>opłaty i koszty ponoszone bezpośrednio lub pośrednio przez uczestników funduszu</w:t>
      </w:r>
      <w:r w:rsidRPr="00595295">
        <w:t>;</w:t>
      </w:r>
    </w:p>
    <w:p w14:paraId="710B250C" w14:textId="00140A3E" w:rsidR="000E5240" w:rsidRDefault="000E5240" w:rsidP="000E5240">
      <w:pPr>
        <w:pStyle w:val="ZLITPKTzmpktliter"/>
      </w:pPr>
      <w:r w:rsidRPr="00595295">
        <w:t>52)</w:t>
      </w:r>
      <w:r>
        <w:tab/>
      </w:r>
      <w:r w:rsidRPr="00595295">
        <w:t xml:space="preserve">kapitale alternatywnej spółki inwestycyjnej – rozumie się przez to wartość wpłat dokonanych oraz zadeklarowanych przez inwestorów alternatywnej spółki inwestycyjnej, pomniejszoną </w:t>
      </w:r>
      <w:r w:rsidR="00027ED9" w:rsidRPr="00027ED9">
        <w:t>o opłaty i koszty ponoszone bezpośrednio lub pośrednio przez inwestorów alternatywnej spółki inwestycyjnej</w:t>
      </w:r>
      <w:r w:rsidRPr="00595295">
        <w:t>;</w:t>
      </w:r>
    </w:p>
    <w:p w14:paraId="5399407C" w14:textId="77777777" w:rsidR="000E5240" w:rsidRDefault="000E5240" w:rsidP="000E5240">
      <w:pPr>
        <w:pStyle w:val="ZLITPKTzmpktliter"/>
      </w:pPr>
      <w:r>
        <w:t>53</w:t>
      </w:r>
      <w:r w:rsidRPr="0060479D">
        <w:t>)</w:t>
      </w:r>
      <w:r>
        <w:tab/>
      </w:r>
      <w:r w:rsidRPr="0060479D">
        <w:t>udzielani</w:t>
      </w:r>
      <w:r>
        <w:t>u</w:t>
      </w:r>
      <w:r w:rsidRPr="0060479D">
        <w:t xml:space="preserve"> pożyczek – rozumie się przez to udzielanie pożyczek pieniężnych przez fundusz inwestycyjny zamknięty lub alternatywną spółkę inwestycyjną</w:t>
      </w:r>
      <w:r>
        <w:t>:</w:t>
      </w:r>
    </w:p>
    <w:p w14:paraId="394BAA17" w14:textId="77777777" w:rsidR="000E5240" w:rsidRDefault="000E5240" w:rsidP="000E5240">
      <w:pPr>
        <w:pStyle w:val="ZLITLITwPKTzmlitwpktliter"/>
      </w:pPr>
      <w:r>
        <w:t>a)</w:t>
      </w:r>
      <w:r>
        <w:tab/>
      </w:r>
      <w:r w:rsidRPr="0060479D">
        <w:t>bezpośrednio lub</w:t>
      </w:r>
    </w:p>
    <w:p w14:paraId="26C9146A" w14:textId="079A1176" w:rsidR="000E5240" w:rsidRPr="0060479D" w:rsidRDefault="000E5240" w:rsidP="000E5240">
      <w:pPr>
        <w:pStyle w:val="ZLITLITwPKTzmlitwpktliter"/>
      </w:pPr>
      <w:r>
        <w:t>b)</w:t>
      </w:r>
      <w:r>
        <w:tab/>
      </w:r>
      <w:r w:rsidRPr="0060479D">
        <w:t xml:space="preserve">za pośrednictwem </w:t>
      </w:r>
      <w:r w:rsidRPr="001B5060">
        <w:t>osoby trzeciej, w tym spółki celowej specjalnego przeznaczenia, która zawarła z funduszem inwestycyjnym zamkniętym lub alternatywną spółką inwestycyjną umowę, której przedmiotem jest udzielanie pożyczek w imieniu funduszu inwestycyjnego lub alternatywnej spółki inwestycyjnej lub w imieniu własnym na zlecenie funduszu inwestycyjnego lub alternatywnej spółki inwestycyjnej, w przypadku gdy fundusz inwestycyjny zamknięty lub alternatywna spółka inwestycyjna uczestniczą w określaniu warunków pożyczki przed jej udzieleniem;</w:t>
      </w:r>
    </w:p>
    <w:p w14:paraId="0B20FB1B" w14:textId="49DCAC9D" w:rsidR="000E5240" w:rsidRPr="0060479D" w:rsidRDefault="000E5240" w:rsidP="000E5240">
      <w:pPr>
        <w:pStyle w:val="ZLITPKTzmpktliter"/>
      </w:pPr>
      <w:r>
        <w:t>54</w:t>
      </w:r>
      <w:r w:rsidRPr="0060479D">
        <w:t>)</w:t>
      </w:r>
      <w:r>
        <w:tab/>
      </w:r>
      <w:r w:rsidRPr="0060479D">
        <w:t>pożycz</w:t>
      </w:r>
      <w:r>
        <w:t>ce</w:t>
      </w:r>
      <w:r w:rsidRPr="0060479D">
        <w:t xml:space="preserve"> portfelow</w:t>
      </w:r>
      <w:r>
        <w:t>ej</w:t>
      </w:r>
      <w:r w:rsidRPr="0060479D">
        <w:t xml:space="preserve"> – rozumie się przez to pożyczkę udzieloną przez fundusz inwestycyjny zamknięty lub alternatywną spółkę inwestycyjną spółce, w której fundusz </w:t>
      </w:r>
      <w:r w:rsidRPr="00FD271A">
        <w:t xml:space="preserve">inwestycyjny zamknięty </w:t>
      </w:r>
      <w:r w:rsidRPr="0060479D">
        <w:t>lub alternatywna spółka inwestycyjna posiadają bezpośrednio lub pośrednio co najmniej 5</w:t>
      </w:r>
      <w:r>
        <w:t> </w:t>
      </w:r>
      <w:r w:rsidRPr="0060479D">
        <w:t xml:space="preserve">% udziału w kapitale zakładowym lub ogólnej liczbie głosów na walnym zgromadzeniu lub zgromadzeniu wspólników, </w:t>
      </w:r>
      <w:r w:rsidR="007E515A">
        <w:t xml:space="preserve">przy czym </w:t>
      </w:r>
      <w:r w:rsidR="00FC27F3">
        <w:t xml:space="preserve">pożyczka ta </w:t>
      </w:r>
      <w:r>
        <w:t>może być zbyta</w:t>
      </w:r>
      <w:r w:rsidRPr="0060479D">
        <w:t xml:space="preserve"> </w:t>
      </w:r>
      <w:r>
        <w:t xml:space="preserve">przez </w:t>
      </w:r>
      <w:r w:rsidRPr="0060479D">
        <w:t>fundusz inwestycyjny lub alternatywn</w:t>
      </w:r>
      <w:r>
        <w:t>ą</w:t>
      </w:r>
      <w:r w:rsidRPr="0060479D">
        <w:t xml:space="preserve"> spółk</w:t>
      </w:r>
      <w:r>
        <w:t>ę</w:t>
      </w:r>
      <w:r w:rsidRPr="0060479D">
        <w:t xml:space="preserve"> inwestycyjn</w:t>
      </w:r>
      <w:r>
        <w:t>ą na rzecz osób</w:t>
      </w:r>
      <w:r w:rsidRPr="0060479D">
        <w:t xml:space="preserve"> trzeci</w:t>
      </w:r>
      <w:r>
        <w:t>ch</w:t>
      </w:r>
      <w:r w:rsidR="008764DB">
        <w:t xml:space="preserve"> wyłącznie</w:t>
      </w:r>
      <w:r>
        <w:t xml:space="preserve"> wraz ze zbyciem </w:t>
      </w:r>
      <w:r w:rsidRPr="0060479D">
        <w:t>akcji lub udziałów w tej spółce;</w:t>
      </w:r>
    </w:p>
    <w:p w14:paraId="0B4DF10F" w14:textId="77777777" w:rsidR="000E5240" w:rsidRPr="0060479D" w:rsidRDefault="000E5240" w:rsidP="000E5240">
      <w:pPr>
        <w:pStyle w:val="ZLITPKTzmpktliter"/>
      </w:pPr>
      <w:r>
        <w:lastRenderedPageBreak/>
        <w:t>55</w:t>
      </w:r>
      <w:r w:rsidRPr="0060479D">
        <w:t>)</w:t>
      </w:r>
      <w:r>
        <w:tab/>
      </w:r>
      <w:r w:rsidRPr="0060479D">
        <w:t xml:space="preserve">narzędziach zarządzania płynnością </w:t>
      </w:r>
      <w:r>
        <w:t>–</w:t>
      </w:r>
      <w:r w:rsidRPr="0060479D">
        <w:t xml:space="preserve"> rozumie się przez to</w:t>
      </w:r>
      <w:r>
        <w:t xml:space="preserve"> </w:t>
      </w:r>
      <w:r w:rsidRPr="0060479D">
        <w:t xml:space="preserve">służące zarządzaniu płynnością funduszu inwestycyjnego, </w:t>
      </w:r>
      <w:r>
        <w:t xml:space="preserve">funduszu zagranicznego, </w:t>
      </w:r>
      <w:r w:rsidRPr="0060479D">
        <w:t>alternatywnej spółki inwestycyjnej oraz unijnego AFI:</w:t>
      </w:r>
    </w:p>
    <w:p w14:paraId="48259368" w14:textId="77777777" w:rsidR="000E5240" w:rsidRPr="0060479D" w:rsidRDefault="000E5240" w:rsidP="000E5240">
      <w:pPr>
        <w:pStyle w:val="ZLITLITwPKTzmlitwpktliter"/>
      </w:pPr>
      <w:r w:rsidRPr="0060479D">
        <w:t>a)</w:t>
      </w:r>
      <w:r w:rsidRPr="0060479D">
        <w:tab/>
        <w:t>czasowe zawieszenie zbywania</w:t>
      </w:r>
      <w:r>
        <w:t xml:space="preserve"> i odkupywania jednostek uczestnictwa lub tytułów uczestnictwa albo </w:t>
      </w:r>
      <w:r w:rsidRPr="0060479D">
        <w:t>emitowania, obejmowania i wykupywania certyfikatów inwestycyjnych</w:t>
      </w:r>
      <w:r>
        <w:t xml:space="preserve"> lub </w:t>
      </w:r>
      <w:r w:rsidRPr="0060479D">
        <w:t>praw uczestnictwa</w:t>
      </w:r>
      <w:r w:rsidRPr="00D13610">
        <w:t xml:space="preserve"> </w:t>
      </w:r>
      <w:r>
        <w:t>(</w:t>
      </w:r>
      <w:r w:rsidRPr="0060479D">
        <w:t>zawieszenie subskrypcji, odkupu i umorzeń</w:t>
      </w:r>
      <w:r>
        <w:t>)</w:t>
      </w:r>
      <w:r w:rsidRPr="0060479D">
        <w:t>,</w:t>
      </w:r>
    </w:p>
    <w:p w14:paraId="6494D725" w14:textId="20E7A769" w:rsidR="000E5240" w:rsidRPr="0060479D" w:rsidRDefault="000E5240" w:rsidP="000E5240">
      <w:pPr>
        <w:pStyle w:val="ZLITLITwPKTzmlitwpktliter"/>
      </w:pPr>
      <w:r w:rsidRPr="0060479D">
        <w:t>b)</w:t>
      </w:r>
      <w:r w:rsidRPr="0060479D">
        <w:tab/>
        <w:t>czasowe</w:t>
      </w:r>
      <w:r w:rsidR="00B83F4F">
        <w:t xml:space="preserve"> i częściowe</w:t>
      </w:r>
      <w:r w:rsidRPr="0060479D">
        <w:t xml:space="preserve"> ograniczenie prawa posiadaczy jednostek uczestnictwa</w:t>
      </w:r>
      <w:r>
        <w:t>,</w:t>
      </w:r>
      <w:r w:rsidRPr="004824D5">
        <w:t xml:space="preserve"> tytułów uczestnictwa</w:t>
      </w:r>
      <w:r w:rsidRPr="0060479D">
        <w:t xml:space="preserve">, certyfikatów inwestycyjnych </w:t>
      </w:r>
      <w:r>
        <w:t>lub</w:t>
      </w:r>
      <w:r w:rsidRPr="0060479D">
        <w:t xml:space="preserve"> praw uczestnictwa do </w:t>
      </w:r>
      <w:r>
        <w:t xml:space="preserve">odkupienia </w:t>
      </w:r>
      <w:r w:rsidRPr="0060479D">
        <w:t xml:space="preserve">jednostek uczestnictwa lub </w:t>
      </w:r>
      <w:r>
        <w:t>tytułów uczestnictwa albo</w:t>
      </w:r>
      <w:r w:rsidRPr="0060479D">
        <w:t xml:space="preserve"> </w:t>
      </w:r>
      <w:r>
        <w:t xml:space="preserve">wykupu certyfikatów inwestycyjnych lub praw uczestnictwa, którego skutkiem </w:t>
      </w:r>
      <w:r w:rsidRPr="0060479D">
        <w:t xml:space="preserve">jest </w:t>
      </w:r>
      <w:r>
        <w:t xml:space="preserve">możliwość odkupienia wyłącznie </w:t>
      </w:r>
      <w:r w:rsidRPr="0060479D">
        <w:t xml:space="preserve">części posiadanych </w:t>
      </w:r>
      <w:r>
        <w:t xml:space="preserve">przez nich </w:t>
      </w:r>
      <w:r w:rsidRPr="0060479D">
        <w:t>jednostek uczestnictwa</w:t>
      </w:r>
      <w:r>
        <w:t xml:space="preserve"> lub tytułów uczestnictwa albo</w:t>
      </w:r>
      <w:r w:rsidRPr="0060479D">
        <w:t xml:space="preserve"> </w:t>
      </w:r>
      <w:r>
        <w:t xml:space="preserve">wykupu </w:t>
      </w:r>
      <w:r w:rsidRPr="0060479D">
        <w:t>certyfikatów inwestycyjnych lub praw uczestnictwa</w:t>
      </w:r>
      <w:r w:rsidRPr="00B34CA7">
        <w:t xml:space="preserve"> </w:t>
      </w:r>
      <w:r>
        <w:t>(</w:t>
      </w:r>
      <w:r w:rsidRPr="0060479D">
        <w:t>bariera umorzeniowa</w:t>
      </w:r>
      <w:r>
        <w:t>)</w:t>
      </w:r>
      <w:r w:rsidRPr="0060479D">
        <w:t>,</w:t>
      </w:r>
    </w:p>
    <w:p w14:paraId="3D0E8287" w14:textId="77777777" w:rsidR="000E5240" w:rsidRPr="0060479D" w:rsidRDefault="000E5240" w:rsidP="000E5240">
      <w:pPr>
        <w:pStyle w:val="ZLITLITwPKTzmlitwpktliter"/>
      </w:pPr>
      <w:r w:rsidRPr="0060479D">
        <w:t>c)</w:t>
      </w:r>
      <w:r w:rsidRPr="0060479D">
        <w:tab/>
        <w:t xml:space="preserve">wydłużenie </w:t>
      </w:r>
      <w:r>
        <w:t>terminu</w:t>
      </w:r>
      <w:r w:rsidRPr="0060479D">
        <w:t xml:space="preserve">, </w:t>
      </w:r>
      <w:r>
        <w:t>w</w:t>
      </w:r>
      <w:r w:rsidRPr="0060479D">
        <w:t xml:space="preserve"> jakim powinno zostać złożone </w:t>
      </w:r>
      <w:r>
        <w:t xml:space="preserve">z wyprzedzeniem zlecenie </w:t>
      </w:r>
      <w:r w:rsidRPr="0060479D">
        <w:t>odkupienia jednostek uczestnictwa</w:t>
      </w:r>
      <w:r>
        <w:t xml:space="preserve"> lub tytułów uczestnictwa </w:t>
      </w:r>
      <w:r w:rsidRPr="00CC0A18">
        <w:t xml:space="preserve">albo wykupu certyfikatów inwestycyjnych lub praw uczestnictwa, w stosunku do minimalnych terminów wynikających z przepisów prawa lub statutu funduszu lub regulacji wewnętrznych ASI lub statutu lub innego dokumentu założycielskiego unijnego AFI (przedłużenie okresów </w:t>
      </w:r>
      <w:r w:rsidRPr="0060479D">
        <w:t>wypowiedzenia</w:t>
      </w:r>
      <w:r>
        <w:t>)</w:t>
      </w:r>
      <w:r w:rsidRPr="0060479D">
        <w:t>,</w:t>
      </w:r>
    </w:p>
    <w:p w14:paraId="70B257F2" w14:textId="221B4992" w:rsidR="000E5240" w:rsidRPr="0060479D" w:rsidRDefault="000E5240" w:rsidP="000E5240">
      <w:pPr>
        <w:pStyle w:val="ZLITLITwPKTzmlitwpktliter"/>
      </w:pPr>
      <w:r w:rsidRPr="0060479D">
        <w:t>d)</w:t>
      </w:r>
      <w:r w:rsidRPr="0060479D">
        <w:tab/>
        <w:t xml:space="preserve">opłatę, która mieści się w określonym </w:t>
      </w:r>
      <w:r>
        <w:t xml:space="preserve">z góry </w:t>
      </w:r>
      <w:r w:rsidRPr="0060479D">
        <w:t>przedziale</w:t>
      </w:r>
      <w:r>
        <w:t>,</w:t>
      </w:r>
      <w:r w:rsidRPr="0060479D">
        <w:t xml:space="preserve"> uwzględnia koszt </w:t>
      </w:r>
      <w:r>
        <w:t xml:space="preserve">zarządzania </w:t>
      </w:r>
      <w:r w:rsidRPr="0060479D">
        <w:t>płynności</w:t>
      </w:r>
      <w:r>
        <w:t xml:space="preserve">ą, </w:t>
      </w:r>
      <w:r w:rsidRPr="0060479D">
        <w:t xml:space="preserve">jest uiszczana na rzecz funduszu </w:t>
      </w:r>
      <w:r w:rsidRPr="0006016C">
        <w:t xml:space="preserve">inwestycyjnego, funduszu zagranicznego, alternatywnej spółki inwestycyjnej lub unijnego AFI </w:t>
      </w:r>
      <w:r w:rsidRPr="0060479D">
        <w:t xml:space="preserve">przy </w:t>
      </w:r>
      <w:r>
        <w:t xml:space="preserve">odkupywaniu </w:t>
      </w:r>
      <w:r w:rsidRPr="0060479D">
        <w:t>jednostek uczestnictwa</w:t>
      </w:r>
      <w:r>
        <w:t xml:space="preserve"> lub</w:t>
      </w:r>
      <w:r w:rsidRPr="0060479D">
        <w:t xml:space="preserve"> </w:t>
      </w:r>
      <w:r>
        <w:t xml:space="preserve">tytułów uczestnictwa albo wykupie </w:t>
      </w:r>
      <w:r w:rsidRPr="0060479D">
        <w:t xml:space="preserve">certyfikatów inwestycyjnych lub praw uczestnictwa </w:t>
      </w:r>
      <w:bookmarkStart w:id="3" w:name="_Hlk189759191"/>
      <w:r w:rsidRPr="0060479D">
        <w:t xml:space="preserve">oraz zapewnia, </w:t>
      </w:r>
      <w:r>
        <w:t>że</w:t>
      </w:r>
      <w:r w:rsidRPr="0060479D">
        <w:t xml:space="preserve"> </w:t>
      </w:r>
      <w:r>
        <w:t xml:space="preserve">osoby, które </w:t>
      </w:r>
      <w:r w:rsidRPr="0060479D">
        <w:t>pozostaj</w:t>
      </w:r>
      <w:r>
        <w:t>ą</w:t>
      </w:r>
      <w:r w:rsidRPr="0060479D">
        <w:t xml:space="preserve"> </w:t>
      </w:r>
      <w:bookmarkStart w:id="4" w:name="_Hlk210041063"/>
      <w:r>
        <w:t xml:space="preserve">uczestnikami </w:t>
      </w:r>
      <w:r w:rsidRPr="0060479D">
        <w:t>funduszu</w:t>
      </w:r>
      <w:r>
        <w:t xml:space="preserve"> inwestycyjnego lub</w:t>
      </w:r>
      <w:r w:rsidRPr="0076776F">
        <w:t xml:space="preserve"> </w:t>
      </w:r>
      <w:r>
        <w:t>funduszu zagranicznego</w:t>
      </w:r>
      <w:r w:rsidRPr="0060479D">
        <w:t xml:space="preserve"> </w:t>
      </w:r>
      <w:r>
        <w:t xml:space="preserve">albo inwestorami </w:t>
      </w:r>
      <w:r w:rsidRPr="0060479D">
        <w:t>alternatywnej spół</w:t>
      </w:r>
      <w:r>
        <w:t>ki</w:t>
      </w:r>
      <w:r w:rsidRPr="0060479D">
        <w:t xml:space="preserve"> inwestycyjnej lub unijn</w:t>
      </w:r>
      <w:r>
        <w:t>ego</w:t>
      </w:r>
      <w:r w:rsidRPr="0060479D">
        <w:t xml:space="preserve"> AFI</w:t>
      </w:r>
      <w:r w:rsidR="004533F5">
        <w:t>,</w:t>
      </w:r>
      <w:r w:rsidRPr="0060479D">
        <w:t xml:space="preserve"> </w:t>
      </w:r>
      <w:bookmarkEnd w:id="4"/>
      <w:r w:rsidRPr="0060479D">
        <w:t xml:space="preserve">nie </w:t>
      </w:r>
      <w:r>
        <w:t>zostaną pokrzywdzone (</w:t>
      </w:r>
      <w:r w:rsidRPr="0060479D">
        <w:t>opłata z tytułu umorzenia</w:t>
      </w:r>
      <w:r>
        <w:t>)</w:t>
      </w:r>
      <w:r w:rsidRPr="0060479D">
        <w:t>,</w:t>
      </w:r>
      <w:bookmarkEnd w:id="3"/>
    </w:p>
    <w:p w14:paraId="04E4D621" w14:textId="77777777" w:rsidR="000E5240" w:rsidRPr="0060479D" w:rsidRDefault="000E5240" w:rsidP="000E5240">
      <w:pPr>
        <w:pStyle w:val="ZLITLITwPKTzmlitwpktliter"/>
      </w:pPr>
      <w:r w:rsidRPr="0060479D">
        <w:t>e)</w:t>
      </w:r>
      <w:r w:rsidRPr="0060479D">
        <w:tab/>
      </w:r>
      <w:r w:rsidRPr="00DE22A8">
        <w:t xml:space="preserve">ustalony </w:t>
      </w:r>
      <w:r>
        <w:t xml:space="preserve">wcześniej mechanizm </w:t>
      </w:r>
      <w:r w:rsidRPr="0060479D">
        <w:t>korygowania wartości aktywów netto funduszu inwestycyjnego</w:t>
      </w:r>
      <w:r>
        <w:t>,</w:t>
      </w:r>
      <w:r w:rsidRPr="0076776F">
        <w:t xml:space="preserve"> </w:t>
      </w:r>
      <w:r>
        <w:t>funduszu zagranicznego</w:t>
      </w:r>
      <w:r w:rsidRPr="0060479D">
        <w:t xml:space="preserve">, alternatywnej spółki </w:t>
      </w:r>
      <w:r w:rsidRPr="0060479D">
        <w:lastRenderedPageBreak/>
        <w:t>inwestycyjnej</w:t>
      </w:r>
      <w:r>
        <w:t xml:space="preserve"> </w:t>
      </w:r>
      <w:r w:rsidRPr="0060479D">
        <w:t>lub unijnego AFI</w:t>
      </w:r>
      <w:r>
        <w:t>,</w:t>
      </w:r>
      <w:r w:rsidRPr="0060479D">
        <w:t xml:space="preserve"> przypadających na jednostkę uczestnictwa,</w:t>
      </w:r>
      <w:r>
        <w:t xml:space="preserve"> tytuł uczestnictwa,</w:t>
      </w:r>
      <w:r w:rsidRPr="0060479D">
        <w:t xml:space="preserve"> certyfikat inwestycyjny lub prawo uczestnictwa, przy zastosowaniu współczynnika odzwierciedlającego koszt </w:t>
      </w:r>
      <w:r>
        <w:t xml:space="preserve">zarządzania </w:t>
      </w:r>
      <w:r w:rsidRPr="0060479D">
        <w:t>płynności</w:t>
      </w:r>
      <w:r>
        <w:t>ą</w:t>
      </w:r>
      <w:r w:rsidRPr="005C59B4">
        <w:t xml:space="preserve"> </w:t>
      </w:r>
      <w:r>
        <w:t>(</w:t>
      </w:r>
      <w:r w:rsidRPr="0060479D">
        <w:t>mechanizm ustalania ruchomych cen</w:t>
      </w:r>
      <w:r>
        <w:t>)</w:t>
      </w:r>
      <w:r w:rsidRPr="0060479D">
        <w:t>,</w:t>
      </w:r>
    </w:p>
    <w:p w14:paraId="59F7632A" w14:textId="77777777" w:rsidR="000E5240" w:rsidRPr="0060479D" w:rsidRDefault="000E5240" w:rsidP="000E5240">
      <w:pPr>
        <w:pStyle w:val="ZLITLITwPKTzmlitwpktliter"/>
      </w:pPr>
      <w:r w:rsidRPr="0060479D">
        <w:t>f)</w:t>
      </w:r>
      <w:r w:rsidRPr="0060479D">
        <w:tab/>
      </w:r>
      <w:r w:rsidRPr="00DE22A8">
        <w:t xml:space="preserve">ustalony </w:t>
      </w:r>
      <w:r>
        <w:t>wcześniej mechanizm</w:t>
      </w:r>
      <w:r w:rsidRPr="0060479D">
        <w:t xml:space="preserve"> </w:t>
      </w:r>
      <w:r>
        <w:t xml:space="preserve">ustalania ceny zbycia i odkupienia jednostek uczestnictwa lub praw uczestnictwa albo ceny emisyjnej i wykupu certyfikatów inwestycyjnych lub praw uczestnictwa </w:t>
      </w:r>
      <w:r w:rsidRPr="0060479D">
        <w:t xml:space="preserve">przez korektę wartości aktywów netto przypadających na jednostkę uczestnictwa, </w:t>
      </w:r>
      <w:r>
        <w:t xml:space="preserve">tytuł uczestnictwa, </w:t>
      </w:r>
      <w:r w:rsidRPr="0060479D">
        <w:t xml:space="preserve">certyfikat inwestycyjny lub prawo uczestnictwa, przy zastosowaniu współczynnika odzwierciedlającego koszt </w:t>
      </w:r>
      <w:r>
        <w:t xml:space="preserve">zarządzania </w:t>
      </w:r>
      <w:r w:rsidRPr="0060479D">
        <w:t>płynności</w:t>
      </w:r>
      <w:r>
        <w:t>ą</w:t>
      </w:r>
      <w:r w:rsidRPr="0076776F">
        <w:t xml:space="preserve"> </w:t>
      </w:r>
      <w:r>
        <w:t>(</w:t>
      </w:r>
      <w:r w:rsidRPr="0060479D">
        <w:t>mechanizm ustalania podwójnych cen</w:t>
      </w:r>
      <w:r>
        <w:t>)</w:t>
      </w:r>
      <w:r w:rsidRPr="0060479D">
        <w:t>,</w:t>
      </w:r>
    </w:p>
    <w:p w14:paraId="02A41E6C" w14:textId="77777777" w:rsidR="000E5240" w:rsidRPr="0060479D" w:rsidRDefault="000E5240" w:rsidP="000E5240">
      <w:pPr>
        <w:pStyle w:val="ZLITLITwPKTzmlitwpktliter"/>
      </w:pPr>
      <w:r w:rsidRPr="0060479D">
        <w:t>g)</w:t>
      </w:r>
      <w:r w:rsidRPr="0060479D">
        <w:tab/>
        <w:t xml:space="preserve">opłatę, uiszczaną </w:t>
      </w:r>
      <w:r>
        <w:t xml:space="preserve">przez </w:t>
      </w:r>
      <w:r w:rsidRPr="00532FC6">
        <w:t xml:space="preserve">posiadaczy jednostek uczestnictwa, tytułów uczestnictwa, certyfikatów inwestycyjnych lub praw uczestnictwa </w:t>
      </w:r>
      <w:r w:rsidRPr="0060479D">
        <w:t xml:space="preserve">na rzecz </w:t>
      </w:r>
      <w:bookmarkStart w:id="5" w:name="_Hlk189758743"/>
      <w:r w:rsidRPr="0060479D">
        <w:t xml:space="preserve">funduszu inwestycyjnego, </w:t>
      </w:r>
      <w:r>
        <w:t xml:space="preserve">funduszu zagranicznego, </w:t>
      </w:r>
      <w:r w:rsidRPr="0060479D">
        <w:t>alternatywnej spółki inwestycyjnej lub unijnego AFI</w:t>
      </w:r>
      <w:bookmarkEnd w:id="5"/>
      <w:r>
        <w:t xml:space="preserve"> przy </w:t>
      </w:r>
      <w:r w:rsidRPr="0060479D">
        <w:t>naby</w:t>
      </w:r>
      <w:r>
        <w:t>waniu</w:t>
      </w:r>
      <w:r w:rsidRPr="0060479D">
        <w:t xml:space="preserve"> lub </w:t>
      </w:r>
      <w:r>
        <w:t xml:space="preserve">odkupywaniu jednostek uczestnictwa lub tytułów uczestnictwa albo nabywaniu lub wykupie </w:t>
      </w:r>
      <w:r w:rsidRPr="0060479D">
        <w:t xml:space="preserve">certyfikatów inwestycyjnych lub praw uczestnictwa, </w:t>
      </w:r>
      <w:r>
        <w:t xml:space="preserve">która stanowi rekompensatę poniesionych </w:t>
      </w:r>
      <w:r w:rsidRPr="0060479D">
        <w:t>koszt</w:t>
      </w:r>
      <w:r>
        <w:t>ów</w:t>
      </w:r>
      <w:r w:rsidRPr="0060479D">
        <w:t xml:space="preserve"> </w:t>
      </w:r>
      <w:r>
        <w:t>zarządzania płynnością</w:t>
      </w:r>
      <w:r w:rsidRPr="0060479D">
        <w:t xml:space="preserve"> </w:t>
      </w:r>
      <w:r>
        <w:t xml:space="preserve">ze względu na wielkość tych </w:t>
      </w:r>
      <w:r w:rsidRPr="007042B9">
        <w:t>zleceń, oraz zapewnia</w:t>
      </w:r>
      <w:r w:rsidRPr="0060479D">
        <w:t xml:space="preserve">, </w:t>
      </w:r>
      <w:r>
        <w:t xml:space="preserve">że inni posiadacze jednostek uczestnictwa lub tytułów uczestnictwa albo certyfikatów inwestycyjnych lub praw uczestnictwa </w:t>
      </w:r>
      <w:r w:rsidRPr="0060479D">
        <w:t>nie zosta</w:t>
      </w:r>
      <w:r>
        <w:t>ną</w:t>
      </w:r>
      <w:r w:rsidRPr="0060479D">
        <w:t xml:space="preserve"> pokrzywdzeni</w:t>
      </w:r>
      <w:r w:rsidRPr="00C32A82">
        <w:t xml:space="preserve"> </w:t>
      </w:r>
      <w:r>
        <w:t>(</w:t>
      </w:r>
      <w:r w:rsidRPr="0060479D">
        <w:t>opłata przeciwdziałająca rozwodnieniu</w:t>
      </w:r>
      <w:r>
        <w:t>)</w:t>
      </w:r>
      <w:r w:rsidRPr="0060479D">
        <w:t>,</w:t>
      </w:r>
    </w:p>
    <w:p w14:paraId="6D2FD8BE" w14:textId="77777777" w:rsidR="000E5240" w:rsidRPr="0060479D" w:rsidRDefault="000E5240" w:rsidP="000E5240">
      <w:pPr>
        <w:pStyle w:val="ZLITLITwPKTzmlitwpktliter"/>
      </w:pPr>
      <w:r w:rsidRPr="0060479D">
        <w:t>h)</w:t>
      </w:r>
      <w:r w:rsidRPr="0060479D">
        <w:tab/>
        <w:t>przekazanie</w:t>
      </w:r>
      <w:r>
        <w:t xml:space="preserve"> uczestnikom </w:t>
      </w:r>
      <w:r w:rsidRPr="00EA4E5D">
        <w:t>funduszu inwestycyjnego lub funduszu zagranicznego albo inwestor</w:t>
      </w:r>
      <w:r>
        <w:t>om</w:t>
      </w:r>
      <w:r w:rsidRPr="00EA4E5D">
        <w:t xml:space="preserve"> alternatywnej spółki inwestycyjnej lub unijnego AFI</w:t>
      </w:r>
      <w:r>
        <w:t xml:space="preserve"> </w:t>
      </w:r>
      <w:r w:rsidRPr="0060479D">
        <w:t xml:space="preserve">aktywów funduszu inwestycyjnego, </w:t>
      </w:r>
      <w:r>
        <w:t xml:space="preserve">funduszu zagranicznego, </w:t>
      </w:r>
      <w:r w:rsidRPr="0060479D">
        <w:t xml:space="preserve">alternatywnej spółki inwestycyjnej lub unijnego AFI, </w:t>
      </w:r>
      <w:r>
        <w:t>innych niż środki pieniężne, z tytułu</w:t>
      </w:r>
      <w:r w:rsidRPr="0060479D">
        <w:t xml:space="preserve"> </w:t>
      </w:r>
      <w:r>
        <w:t>odkupienia jednostek uczestnictwa lub tytułów uczestnictwa albo wykupu certyfikatów inwestycyjnych lub praw uczestnictwa</w:t>
      </w:r>
      <w:r w:rsidRPr="000D4904">
        <w:t xml:space="preserve"> </w:t>
      </w:r>
      <w:r>
        <w:t>(</w:t>
      </w:r>
      <w:r w:rsidRPr="0060479D">
        <w:t>umorzenie w formie niepieniężnej</w:t>
      </w:r>
      <w:r>
        <w:t>)</w:t>
      </w:r>
      <w:r w:rsidRPr="0060479D">
        <w:t>,</w:t>
      </w:r>
    </w:p>
    <w:p w14:paraId="5F9AE41D" w14:textId="77777777" w:rsidR="000E5240" w:rsidRPr="0060479D" w:rsidRDefault="000E5240" w:rsidP="000E5240">
      <w:pPr>
        <w:pStyle w:val="ZLITLITwPKTzmlitwpktliter"/>
      </w:pPr>
      <w:r w:rsidRPr="0060479D">
        <w:t>i)</w:t>
      </w:r>
      <w:r w:rsidRPr="0060479D">
        <w:tab/>
        <w:t>wy</w:t>
      </w:r>
      <w:r>
        <w:t>dzielenie</w:t>
      </w:r>
      <w:r w:rsidRPr="0060479D">
        <w:t xml:space="preserve"> z aktywów funduszu inwestycyjnego, </w:t>
      </w:r>
      <w:r>
        <w:t xml:space="preserve">funduszu zagranicznego, </w:t>
      </w:r>
      <w:r w:rsidRPr="0060479D">
        <w:t xml:space="preserve">alternatywnej spółki inwestycyjnej lub unijnego AFI </w:t>
      </w:r>
      <w:r>
        <w:t xml:space="preserve">części </w:t>
      </w:r>
      <w:r w:rsidRPr="0060479D">
        <w:t xml:space="preserve">aktywów, których cechy ekonomiczne lub prawne uległy znaczącej </w:t>
      </w:r>
      <w:r w:rsidRPr="0060479D">
        <w:lastRenderedPageBreak/>
        <w:t xml:space="preserve">zmianie lub stały się niepewne ze względu na wyjątkowe okoliczności </w:t>
      </w:r>
      <w:r>
        <w:t>(</w:t>
      </w:r>
      <w:r w:rsidRPr="0060479D">
        <w:t>boczne kieszenie</w:t>
      </w:r>
      <w:r>
        <w:t>).</w:t>
      </w:r>
      <w:r w:rsidRPr="0060479D">
        <w:t>”</w:t>
      </w:r>
      <w:r>
        <w:t>;</w:t>
      </w:r>
    </w:p>
    <w:p w14:paraId="542E1D74" w14:textId="77777777" w:rsidR="000E5240" w:rsidRPr="0060479D" w:rsidRDefault="000E5240" w:rsidP="000E5240">
      <w:pPr>
        <w:pStyle w:val="PKTpunkt"/>
      </w:pPr>
      <w:r>
        <w:t>3</w:t>
      </w:r>
      <w:r w:rsidRPr="0060479D">
        <w:t>)</w:t>
      </w:r>
      <w:r>
        <w:tab/>
        <w:t>w</w:t>
      </w:r>
      <w:r w:rsidRPr="0060479D">
        <w:t xml:space="preserve"> art. 7 </w:t>
      </w:r>
      <w:r>
        <w:t xml:space="preserve">po ust. 1 </w:t>
      </w:r>
      <w:r w:rsidRPr="0060479D">
        <w:t xml:space="preserve">dodaje się ust. </w:t>
      </w:r>
      <w:r>
        <w:t>1a</w:t>
      </w:r>
      <w:r w:rsidRPr="0060479D">
        <w:t xml:space="preserve"> w brzmieniu:</w:t>
      </w:r>
    </w:p>
    <w:p w14:paraId="082CBAB8" w14:textId="77777777" w:rsidR="000E5240" w:rsidRPr="0060479D" w:rsidRDefault="000E5240" w:rsidP="000E5240">
      <w:pPr>
        <w:pStyle w:val="ZUSTzmustartykuempunktem"/>
      </w:pPr>
      <w:r w:rsidRPr="0060479D">
        <w:t>„</w:t>
      </w:r>
      <w:r>
        <w:t>1a</w:t>
      </w:r>
      <w:r w:rsidRPr="0060479D">
        <w:t>.</w:t>
      </w:r>
      <w:r>
        <w:t> Wpłaty do funduszu inwestycyjnego utworzonego w wyniku zastosowania</w:t>
      </w:r>
      <w:r w:rsidRPr="0060479D">
        <w:t xml:space="preserve"> narzędzia zarządzania płynnością, o którym mowa w art. 2 pkt </w:t>
      </w:r>
      <w:r>
        <w:t>55</w:t>
      </w:r>
      <w:r w:rsidRPr="0060479D">
        <w:t xml:space="preserve"> lit. i</w:t>
      </w:r>
      <w:r>
        <w:t>,</w:t>
      </w:r>
      <w:r w:rsidRPr="0060479D">
        <w:t xml:space="preserve"> </w:t>
      </w:r>
      <w:r>
        <w:t>są dokonywane</w:t>
      </w:r>
      <w:r w:rsidRPr="0060479D">
        <w:t xml:space="preserve"> w drodze przeniesienia </w:t>
      </w:r>
      <w:r>
        <w:t xml:space="preserve">do tego funduszu </w:t>
      </w:r>
      <w:r w:rsidRPr="0060479D">
        <w:t xml:space="preserve">części aktywów z funduszu, w </w:t>
      </w:r>
      <w:r>
        <w:t>którym</w:t>
      </w:r>
      <w:r w:rsidRPr="0060479D">
        <w:t xml:space="preserve"> zastosowano </w:t>
      </w:r>
      <w:r>
        <w:t xml:space="preserve">to </w:t>
      </w:r>
      <w:r w:rsidRPr="0060479D">
        <w:t>narzędzie.”;</w:t>
      </w:r>
    </w:p>
    <w:p w14:paraId="3703D493" w14:textId="77777777" w:rsidR="000E5240" w:rsidRPr="0060479D" w:rsidRDefault="000E5240" w:rsidP="000E5240">
      <w:pPr>
        <w:pStyle w:val="PKTpunkt"/>
      </w:pPr>
      <w:r>
        <w:t>4</w:t>
      </w:r>
      <w:r w:rsidRPr="0060479D">
        <w:t>)</w:t>
      </w:r>
      <w:r>
        <w:tab/>
        <w:t>w</w:t>
      </w:r>
      <w:r w:rsidRPr="0060479D">
        <w:t xml:space="preserve"> art. 8a dodaje się ust. 5 w brzmieniu:</w:t>
      </w:r>
    </w:p>
    <w:p w14:paraId="28FED9EE" w14:textId="77777777" w:rsidR="000E5240" w:rsidRPr="0060479D" w:rsidRDefault="000E5240" w:rsidP="000E5240">
      <w:pPr>
        <w:pStyle w:val="ZUSTzmustartykuempunktem"/>
      </w:pPr>
      <w:r w:rsidRPr="0060479D">
        <w:t>„5.</w:t>
      </w:r>
      <w:r>
        <w:t> </w:t>
      </w:r>
      <w:r w:rsidRPr="0060479D">
        <w:t>Alternatywna spółka inwestycyjna nie może udzielać pożyczek:</w:t>
      </w:r>
    </w:p>
    <w:p w14:paraId="53FB40B9" w14:textId="77777777" w:rsidR="000E5240" w:rsidRPr="0060479D" w:rsidRDefault="000E5240" w:rsidP="000E5240">
      <w:pPr>
        <w:pStyle w:val="ZPKTzmpktartykuempunktem"/>
      </w:pPr>
      <w:r w:rsidRPr="0060479D">
        <w:t>1)</w:t>
      </w:r>
      <w:r w:rsidRPr="0060479D">
        <w:tab/>
        <w:t>konsument</w:t>
      </w:r>
      <w:r>
        <w:t>owi</w:t>
      </w:r>
      <w:r w:rsidRPr="00FD6F45">
        <w:t xml:space="preserve"> </w:t>
      </w:r>
      <w:r w:rsidRPr="0060479D">
        <w:t>w rozumieniu art. 22</w:t>
      </w:r>
      <w:r w:rsidRPr="00FF4D64">
        <w:rPr>
          <w:rStyle w:val="IGindeksgrny"/>
        </w:rPr>
        <w:t>1</w:t>
      </w:r>
      <w:r w:rsidRPr="0060479D">
        <w:t xml:space="preserve"> Kodek</w:t>
      </w:r>
      <w:r>
        <w:t>su</w:t>
      </w:r>
      <w:r w:rsidRPr="0060479D">
        <w:t xml:space="preserve"> cywiln</w:t>
      </w:r>
      <w:r>
        <w:t>ego</w:t>
      </w:r>
      <w:r w:rsidRPr="0060479D">
        <w:t>;</w:t>
      </w:r>
    </w:p>
    <w:p w14:paraId="68EEDB10" w14:textId="77777777" w:rsidR="000E5240" w:rsidRPr="0060479D" w:rsidRDefault="000E5240" w:rsidP="000E5240">
      <w:pPr>
        <w:pStyle w:val="ZPKTzmpktartykuempunktem"/>
      </w:pPr>
      <w:r w:rsidRPr="0060479D">
        <w:t>2)</w:t>
      </w:r>
      <w:r w:rsidRPr="0060479D">
        <w:tab/>
        <w:t xml:space="preserve">zarządzającemu ASI, </w:t>
      </w:r>
      <w:bookmarkStart w:id="6" w:name="_Hlk189826598"/>
      <w:bookmarkStart w:id="7" w:name="_Hlk189826337"/>
      <w:r w:rsidRPr="0060479D">
        <w:t xml:space="preserve">który </w:t>
      </w:r>
      <w:r>
        <w:t>zarządza tą alternatywną spółką inwestycyjną</w:t>
      </w:r>
      <w:bookmarkEnd w:id="6"/>
      <w:r>
        <w:t>,</w:t>
      </w:r>
      <w:bookmarkEnd w:id="7"/>
      <w:r w:rsidRPr="0060479D">
        <w:t xml:space="preserve"> ani jego pracownikom;</w:t>
      </w:r>
    </w:p>
    <w:p w14:paraId="2E56D732" w14:textId="77777777" w:rsidR="000E5240" w:rsidRPr="0060479D" w:rsidRDefault="000E5240" w:rsidP="000E5240">
      <w:pPr>
        <w:pStyle w:val="ZPKTzmpktartykuempunktem"/>
      </w:pPr>
      <w:r w:rsidRPr="0060479D">
        <w:t>3)</w:t>
      </w:r>
      <w:r w:rsidRPr="0060479D">
        <w:tab/>
        <w:t>przedsiębiorcy lub przedsiębiorcy zagranicznemu, któr</w:t>
      </w:r>
      <w:r>
        <w:t>ym</w:t>
      </w:r>
      <w:r w:rsidRPr="0060479D">
        <w:t xml:space="preserve"> zarządzający ASI, </w:t>
      </w:r>
      <w:r w:rsidRPr="00A0753E">
        <w:t>który zarządza tą alternatywną spółką inwestycyjną,</w:t>
      </w:r>
      <w:r>
        <w:t xml:space="preserve"> </w:t>
      </w:r>
      <w:r w:rsidRPr="0060479D">
        <w:t>powierzył wykonywanie czynności związanych z działalnością prowadzoną przez zarządzającego ASI</w:t>
      </w:r>
      <w:r>
        <w:t>,</w:t>
      </w:r>
      <w:r w:rsidRPr="0060479D">
        <w:t xml:space="preserve"> ani pracownikom tego przedsiębiorcy lub </w:t>
      </w:r>
      <w:r>
        <w:t xml:space="preserve">tego </w:t>
      </w:r>
      <w:r w:rsidRPr="0060479D">
        <w:t>przedsiębiorcy zagranicznego;</w:t>
      </w:r>
    </w:p>
    <w:p w14:paraId="548A5F99" w14:textId="77777777" w:rsidR="000E5240" w:rsidRPr="0060479D" w:rsidRDefault="000E5240" w:rsidP="000E5240">
      <w:pPr>
        <w:pStyle w:val="ZPKTzmpktartykuempunktem"/>
      </w:pPr>
      <w:r w:rsidRPr="0060479D">
        <w:t>4)</w:t>
      </w:r>
      <w:r w:rsidRPr="0060479D">
        <w:tab/>
        <w:t xml:space="preserve">depozytariuszowi </w:t>
      </w:r>
      <w:r>
        <w:t xml:space="preserve">tej </w:t>
      </w:r>
      <w:r w:rsidRPr="0060479D">
        <w:t xml:space="preserve">alternatywnej spółki inwestycyjnej ani przedsiębiorcy lub przedsiębiorcy zagranicznemu, którym depozytariusz powierzył wykonywanie czynności w zakresie związanym z realizacją funkcji przechowywania </w:t>
      </w:r>
      <w:r>
        <w:t xml:space="preserve">jej </w:t>
      </w:r>
      <w:r w:rsidRPr="0060479D">
        <w:t>aktywów</w:t>
      </w:r>
      <w:r>
        <w:t>,</w:t>
      </w:r>
      <w:r w:rsidRPr="0060479D">
        <w:t xml:space="preserve"> oraz pracownikom tego przedsiębiorcy lub </w:t>
      </w:r>
      <w:r>
        <w:t xml:space="preserve">tego </w:t>
      </w:r>
      <w:r w:rsidRPr="0060479D">
        <w:t>przedsiębiorcy zagranicznego;</w:t>
      </w:r>
    </w:p>
    <w:p w14:paraId="5B824087" w14:textId="6203E3AD" w:rsidR="000E5240" w:rsidRDefault="000E5240" w:rsidP="000E5240">
      <w:pPr>
        <w:pStyle w:val="ZPKTzmpktartykuempunktem"/>
      </w:pPr>
      <w:r w:rsidRPr="0060479D">
        <w:t>5)</w:t>
      </w:r>
      <w:r w:rsidRPr="0060479D">
        <w:tab/>
        <w:t xml:space="preserve">podmiotowi należącemu do tej samej grupy kapitałowej co zarządzający ASI, </w:t>
      </w:r>
      <w:r w:rsidRPr="00F67036">
        <w:t>który zarządza tą alternatywną spółką inwestycyjną</w:t>
      </w:r>
      <w:r>
        <w:t>,</w:t>
      </w:r>
      <w:r w:rsidRPr="00F67036">
        <w:t xml:space="preserve"> </w:t>
      </w:r>
      <w:r w:rsidR="009C7212">
        <w:t>z wyjątkiem podmiotu, który jest</w:t>
      </w:r>
      <w:r>
        <w:t>:</w:t>
      </w:r>
    </w:p>
    <w:p w14:paraId="2EF273FB" w14:textId="2B98B380" w:rsidR="000E5240" w:rsidRPr="00A807A0" w:rsidRDefault="000E5240" w:rsidP="00274ECE">
      <w:pPr>
        <w:pStyle w:val="ZLITwPKTzmlitwpktartykuempunktem"/>
      </w:pPr>
      <w:r w:rsidRPr="00F67036">
        <w:t>a)</w:t>
      </w:r>
      <w:r w:rsidRPr="00F67036">
        <w:tab/>
      </w:r>
      <w:r w:rsidR="00DA4DDA">
        <w:t xml:space="preserve">podmiotem finansowym, o którym mowa w art. 3 ust. 1 pkt 29a ustawy </w:t>
      </w:r>
      <w:r w:rsidR="00DA4DDA" w:rsidRPr="008F4A4A">
        <w:t>z dnia 11</w:t>
      </w:r>
      <w:r w:rsidR="00DA4DDA">
        <w:t> </w:t>
      </w:r>
      <w:r w:rsidR="00DA4DDA" w:rsidRPr="008F4A4A">
        <w:t>września 2015 r. o działalności ubezpieczeniowej i reasekuracyjnej</w:t>
      </w:r>
      <w:r>
        <w:t>,</w:t>
      </w:r>
      <w:r w:rsidRPr="00F67036">
        <w:t xml:space="preserve"> któr</w:t>
      </w:r>
      <w:r w:rsidR="009C7212">
        <w:t>y</w:t>
      </w:r>
      <w:r w:rsidRPr="00F67036">
        <w:t xml:space="preserve"> udziela pożyczek i kredytów podmiotom innym niż podmioty, o których mowa w pkt </w:t>
      </w:r>
      <w:r w:rsidR="009C7212">
        <w:t>2</w:t>
      </w:r>
      <w:r w:rsidR="00274ECE" w:rsidRPr="00274ECE">
        <w:t>–</w:t>
      </w:r>
      <w:r w:rsidRPr="00DC7DCA">
        <w:t>4,</w:t>
      </w:r>
    </w:p>
    <w:p w14:paraId="26581E1B" w14:textId="77777777" w:rsidR="000E5240" w:rsidRPr="006D648B" w:rsidRDefault="000E5240" w:rsidP="000E5240">
      <w:pPr>
        <w:pStyle w:val="ZLITwPKTzmlitwpktartykuempunktem"/>
      </w:pPr>
      <w:r w:rsidRPr="008A3475">
        <w:t>b)</w:t>
      </w:r>
      <w:r w:rsidRPr="008A3475">
        <w:tab/>
      </w:r>
      <w:r>
        <w:t>podmiotem, któremu jest</w:t>
      </w:r>
      <w:r w:rsidRPr="00F67036">
        <w:t xml:space="preserve"> </w:t>
      </w:r>
      <w:r>
        <w:t xml:space="preserve">udzielana </w:t>
      </w:r>
      <w:r w:rsidRPr="00F67036">
        <w:t>pożycz</w:t>
      </w:r>
      <w:r>
        <w:t>ka</w:t>
      </w:r>
      <w:r w:rsidRPr="00F67036">
        <w:t xml:space="preserve"> portfelow</w:t>
      </w:r>
      <w:r>
        <w:t>a</w:t>
      </w:r>
      <w:r w:rsidRPr="00F67036">
        <w:t>.</w:t>
      </w:r>
      <w:bookmarkStart w:id="8" w:name="_Hlk189828477"/>
      <w:r w:rsidRPr="006D648B">
        <w:t>”</w:t>
      </w:r>
      <w:bookmarkEnd w:id="8"/>
      <w:r w:rsidRPr="006D648B">
        <w:t>;</w:t>
      </w:r>
    </w:p>
    <w:p w14:paraId="1D87B4F2" w14:textId="77777777" w:rsidR="000E5240" w:rsidRDefault="000E5240" w:rsidP="000E5240">
      <w:pPr>
        <w:pStyle w:val="PKTpunkt"/>
      </w:pPr>
      <w:r>
        <w:t>5</w:t>
      </w:r>
      <w:r w:rsidRPr="0060479D">
        <w:t>)</w:t>
      </w:r>
      <w:r>
        <w:tab/>
        <w:t>po art. 13b dodaje się art. 13c w brzmieniu:</w:t>
      </w:r>
    </w:p>
    <w:p w14:paraId="7A357829" w14:textId="77777777" w:rsidR="000E5240" w:rsidRDefault="000E5240" w:rsidP="000E5240">
      <w:pPr>
        <w:pStyle w:val="ZARTzmartartykuempunktem"/>
      </w:pPr>
      <w:r w:rsidRPr="003174C3">
        <w:t>„</w:t>
      </w:r>
      <w:r>
        <w:t>Art. 13c. U</w:t>
      </w:r>
      <w:r w:rsidRPr="003174C3">
        <w:t xml:space="preserve">nijny AFI </w:t>
      </w:r>
      <w:r>
        <w:t xml:space="preserve">oraz fundusz z siedzibą w państwie należącym do EEA </w:t>
      </w:r>
      <w:r w:rsidRPr="003174C3">
        <w:t>nie mo</w:t>
      </w:r>
      <w:r>
        <w:t xml:space="preserve">gą </w:t>
      </w:r>
      <w:r w:rsidRPr="003174C3">
        <w:t>udzielać pożyczek konsumentowi w rozumieniu art. 22</w:t>
      </w:r>
      <w:r w:rsidRPr="003174C3">
        <w:rPr>
          <w:rStyle w:val="IGindeksgrny"/>
        </w:rPr>
        <w:t>1</w:t>
      </w:r>
      <w:r w:rsidRPr="003174C3">
        <w:t xml:space="preserve"> Kodeksu cywilnego</w:t>
      </w:r>
      <w:r>
        <w:t xml:space="preserve"> z miejscem zamieszkania na terytorium Rzeczypospolitej Polskiej</w:t>
      </w:r>
      <w:r w:rsidRPr="003174C3">
        <w:t>.”</w:t>
      </w:r>
      <w:r>
        <w:t>;</w:t>
      </w:r>
    </w:p>
    <w:p w14:paraId="704FAB56" w14:textId="29FA5DE8" w:rsidR="000E5240" w:rsidRPr="0060479D" w:rsidRDefault="000E5240" w:rsidP="000E5240">
      <w:pPr>
        <w:pStyle w:val="PKTpunkt"/>
      </w:pPr>
      <w:r>
        <w:lastRenderedPageBreak/>
        <w:t>6)</w:t>
      </w:r>
      <w:r>
        <w:tab/>
        <w:t>w</w:t>
      </w:r>
      <w:r w:rsidRPr="0060479D">
        <w:t xml:space="preserve"> art. 15 </w:t>
      </w:r>
      <w:r>
        <w:t xml:space="preserve">w </w:t>
      </w:r>
      <w:r w:rsidRPr="0060479D">
        <w:t xml:space="preserve">ust. 7 </w:t>
      </w:r>
      <w:r>
        <w:t xml:space="preserve">po wyrazach </w:t>
      </w:r>
      <w:r w:rsidRPr="006D648B">
        <w:t>„</w:t>
      </w:r>
      <w:r>
        <w:t>wpłat zebranych do funduszu</w:t>
      </w:r>
      <w:r w:rsidRPr="006D648B">
        <w:t>”</w:t>
      </w:r>
      <w:r>
        <w:t xml:space="preserve"> dodaje się wyrazy</w:t>
      </w:r>
      <w:bookmarkStart w:id="9" w:name="_Hlk189828498"/>
      <w:r w:rsidR="00296D26">
        <w:t xml:space="preserve"> </w:t>
      </w:r>
      <w:r w:rsidRPr="0060479D">
        <w:t>„</w:t>
      </w:r>
      <w:bookmarkEnd w:id="9"/>
      <w:r>
        <w:t xml:space="preserve"> </w:t>
      </w:r>
      <w:r w:rsidRPr="0060479D">
        <w:t xml:space="preserve">, a także szczegółowy opis </w:t>
      </w:r>
      <w:r>
        <w:t xml:space="preserve">przyjętych </w:t>
      </w:r>
      <w:r w:rsidRPr="0060479D">
        <w:t>rozwiązań w zakresie zarządzania konfliktem interesów</w:t>
      </w:r>
      <w:r>
        <w:t xml:space="preserve"> </w:t>
      </w:r>
      <w:r w:rsidRPr="002E6B0E">
        <w:t>–</w:t>
      </w:r>
      <w:r>
        <w:t xml:space="preserve"> </w:t>
      </w:r>
      <w:r w:rsidRPr="0060479D">
        <w:t>w przypadk</w:t>
      </w:r>
      <w:r>
        <w:t>ach</w:t>
      </w:r>
      <w:r w:rsidRPr="0060479D">
        <w:t xml:space="preserve">, o których mowa w art. 48 ust. </w:t>
      </w:r>
      <w:r>
        <w:t>2j</w:t>
      </w:r>
      <w:r w:rsidRPr="0060479D">
        <w:t>.”;</w:t>
      </w:r>
    </w:p>
    <w:p w14:paraId="3B6CF88E" w14:textId="77777777" w:rsidR="000E5240" w:rsidRDefault="000E5240" w:rsidP="000E5240">
      <w:pPr>
        <w:pStyle w:val="PKTpunkt"/>
      </w:pPr>
      <w:r>
        <w:t>7</w:t>
      </w:r>
      <w:r w:rsidRPr="0060479D">
        <w:t>)</w:t>
      </w:r>
      <w:r>
        <w:tab/>
        <w:t>w</w:t>
      </w:r>
      <w:r w:rsidRPr="0060479D">
        <w:t xml:space="preserve"> art. 18 </w:t>
      </w:r>
      <w:r>
        <w:t xml:space="preserve">w </w:t>
      </w:r>
      <w:r w:rsidRPr="0060479D">
        <w:t>ust. 2</w:t>
      </w:r>
      <w:r>
        <w:t>:</w:t>
      </w:r>
    </w:p>
    <w:p w14:paraId="5E88323B" w14:textId="77777777" w:rsidR="000E5240" w:rsidRDefault="000E5240" w:rsidP="000E5240">
      <w:pPr>
        <w:pStyle w:val="LITlitera"/>
      </w:pPr>
      <w:r>
        <w:t>a)</w:t>
      </w:r>
      <w:r>
        <w:tab/>
      </w:r>
      <w:r w:rsidRPr="00635FD8">
        <w:t xml:space="preserve">pkt 7 </w:t>
      </w:r>
      <w:r>
        <w:t>otrzymuje brzmienie:</w:t>
      </w:r>
    </w:p>
    <w:p w14:paraId="29FBE8B0" w14:textId="3ADBD71D" w:rsidR="000E5240" w:rsidRDefault="000E5240" w:rsidP="000E5240">
      <w:pPr>
        <w:pStyle w:val="ZLITPKTzmpktliter"/>
      </w:pPr>
      <w:r w:rsidRPr="00E24EC5">
        <w:t>„7)</w:t>
      </w:r>
      <w:r>
        <w:tab/>
      </w:r>
      <w:r w:rsidRPr="00E24EC5">
        <w:t>łączną wysokość wpłat do funduszu inwestycyjnego, ustaloną zgodnie z art. 15 ust. 2 lub ust. 4</w:t>
      </w:r>
      <w:r w:rsidRPr="00635FD8">
        <w:t xml:space="preserve">, a w przypadku </w:t>
      </w:r>
      <w:r>
        <w:t xml:space="preserve">pożyczkowego </w:t>
      </w:r>
      <w:r w:rsidRPr="00635FD8">
        <w:t xml:space="preserve">funduszu </w:t>
      </w:r>
      <w:r>
        <w:t>inwestycyjnego</w:t>
      </w:r>
      <w:r w:rsidRPr="00635FD8">
        <w:t xml:space="preserve"> </w:t>
      </w:r>
      <w:r w:rsidR="00B70994">
        <w:t>–</w:t>
      </w:r>
      <w:r w:rsidRPr="00635FD8">
        <w:t>wysokość wpłat zadeklarowanych przez uczestników</w:t>
      </w:r>
      <w:r>
        <w:t>;</w:t>
      </w:r>
      <w:r w:rsidRPr="0060479D">
        <w:t>”</w:t>
      </w:r>
      <w:r>
        <w:t>,</w:t>
      </w:r>
    </w:p>
    <w:p w14:paraId="401A66F4" w14:textId="77777777" w:rsidR="000E5240" w:rsidRPr="0060479D" w:rsidRDefault="000E5240" w:rsidP="000E5240">
      <w:pPr>
        <w:pStyle w:val="LITlitera"/>
      </w:pPr>
      <w:r>
        <w:t>b)</w:t>
      </w:r>
      <w:r>
        <w:tab/>
        <w:t xml:space="preserve">po pkt 17 </w:t>
      </w:r>
      <w:r w:rsidRPr="0060479D">
        <w:t>dodaje się pkt 17a w brzmieniu:</w:t>
      </w:r>
    </w:p>
    <w:p w14:paraId="4FEC6F43" w14:textId="77777777" w:rsidR="000E5240" w:rsidRPr="0060479D" w:rsidRDefault="000E5240" w:rsidP="000E5240">
      <w:pPr>
        <w:pStyle w:val="ZLITPKTzmpktliter"/>
      </w:pPr>
      <w:r w:rsidRPr="0060479D">
        <w:t>„17a</w:t>
      </w:r>
      <w:r>
        <w:t>)</w:t>
      </w:r>
      <w:r>
        <w:tab/>
      </w:r>
      <w:r>
        <w:tab/>
      </w:r>
      <w:r w:rsidRPr="0060479D">
        <w:t xml:space="preserve">narzędzia zarządzania płynnością, o których mowa w art. 2 pkt </w:t>
      </w:r>
      <w:r>
        <w:t>55</w:t>
      </w:r>
      <w:r w:rsidRPr="0060479D">
        <w:t xml:space="preserve"> lit. b</w:t>
      </w:r>
      <w:r>
        <w:t>–</w:t>
      </w:r>
      <w:r w:rsidRPr="0060479D">
        <w:t xml:space="preserve">h, w tym warunki i sposób </w:t>
      </w:r>
      <w:r>
        <w:t xml:space="preserve">ich </w:t>
      </w:r>
      <w:r w:rsidRPr="0060479D">
        <w:t>zastosowania;</w:t>
      </w:r>
      <w:r w:rsidRPr="009317C4">
        <w:t>”;</w:t>
      </w:r>
    </w:p>
    <w:p w14:paraId="3C754843" w14:textId="77777777" w:rsidR="000E5240" w:rsidRDefault="000E5240" w:rsidP="000E5240">
      <w:pPr>
        <w:pStyle w:val="PKTpunkt"/>
      </w:pPr>
      <w:r>
        <w:t>8</w:t>
      </w:r>
      <w:r w:rsidRPr="0060479D">
        <w:t>)</w:t>
      </w:r>
      <w:r>
        <w:tab/>
        <w:t>w</w:t>
      </w:r>
      <w:r w:rsidRPr="0060479D">
        <w:t xml:space="preserve"> art. 22 </w:t>
      </w:r>
      <w:r>
        <w:t xml:space="preserve">w </w:t>
      </w:r>
      <w:r w:rsidRPr="0060479D">
        <w:t>ust. 1</w:t>
      </w:r>
      <w:r>
        <w:t>:</w:t>
      </w:r>
    </w:p>
    <w:p w14:paraId="7A6213E5" w14:textId="77777777" w:rsidR="000E5240" w:rsidRDefault="000E5240" w:rsidP="000E5240">
      <w:pPr>
        <w:pStyle w:val="LITlitera"/>
      </w:pPr>
      <w:r>
        <w:t>a)</w:t>
      </w:r>
      <w:r>
        <w:tab/>
        <w:t>uchyla się pkt 7,</w:t>
      </w:r>
    </w:p>
    <w:p w14:paraId="1FA22511" w14:textId="77777777" w:rsidR="000E5240" w:rsidRPr="0060479D" w:rsidRDefault="000E5240" w:rsidP="000E5240">
      <w:pPr>
        <w:pStyle w:val="LITlitera"/>
      </w:pPr>
      <w:r>
        <w:t>b)</w:t>
      </w:r>
      <w:r>
        <w:tab/>
      </w:r>
      <w:r w:rsidRPr="0060479D">
        <w:t>w pkt 13 kropkę zastępuje się średnikiem i dodaje się pkt 14</w:t>
      </w:r>
      <w:r>
        <w:t>–</w:t>
      </w:r>
      <w:r w:rsidRPr="0060479D">
        <w:t>16 w brzmieniu:</w:t>
      </w:r>
    </w:p>
    <w:p w14:paraId="2A74ADCE" w14:textId="1C2B1230" w:rsidR="000E5240" w:rsidRPr="0060479D" w:rsidRDefault="000E5240" w:rsidP="000E5240">
      <w:pPr>
        <w:pStyle w:val="ZLITPKTzmpktliter"/>
      </w:pPr>
      <w:r w:rsidRPr="0060479D">
        <w:t>„14)</w:t>
      </w:r>
      <w:r>
        <w:tab/>
      </w:r>
      <w:r w:rsidRPr="0060479D">
        <w:t xml:space="preserve">oświadczenie biegłego rewidenta </w:t>
      </w:r>
      <w:r>
        <w:t xml:space="preserve">o </w:t>
      </w:r>
      <w:r w:rsidRPr="0060479D">
        <w:t xml:space="preserve">zgodności </w:t>
      </w:r>
      <w:r>
        <w:t xml:space="preserve">przyjętego przez towarzystwo </w:t>
      </w:r>
      <w:r w:rsidRPr="0060479D">
        <w:t xml:space="preserve">systemu zarządzania ryzykiem </w:t>
      </w:r>
      <w:r>
        <w:t xml:space="preserve">utraty </w:t>
      </w:r>
      <w:r w:rsidRPr="0060479D">
        <w:t xml:space="preserve">płynności </w:t>
      </w:r>
      <w:r>
        <w:t xml:space="preserve">pożyczkowego </w:t>
      </w:r>
      <w:r w:rsidRPr="0060479D">
        <w:t xml:space="preserve">funduszu </w:t>
      </w:r>
      <w:r>
        <w:t xml:space="preserve">inwestycyjnego typu otwartego </w:t>
      </w:r>
      <w:r w:rsidRPr="0060479D">
        <w:t>ze strategią inwestycyjną funduszu oraz warunkami wykup</w:t>
      </w:r>
      <w:r>
        <w:t>u</w:t>
      </w:r>
      <w:r w:rsidRPr="0060479D">
        <w:t xml:space="preserve"> certyfikatów inwestycyjnych </w:t>
      </w:r>
      <w:bookmarkStart w:id="10" w:name="_Hlk210144031"/>
      <w:r>
        <w:t>–</w:t>
      </w:r>
      <w:bookmarkEnd w:id="10"/>
      <w:r w:rsidRPr="0060479D">
        <w:t xml:space="preserve"> w przypadku </w:t>
      </w:r>
      <w:r>
        <w:t xml:space="preserve">gdy towarzystwo nie zarządza funduszem o takiej strategii inwestycyjnej i takich warunkach wykupu certyfikatów inwestycyjnych, albo oświadczenie towarzystwa, że towarzystwo zarządza funduszem o takiej </w:t>
      </w:r>
      <w:r w:rsidRPr="00883140">
        <w:t>strategii inwestycyjnej i takich warunkach wykupu certyfikatów inwestycyjnych</w:t>
      </w:r>
      <w:r w:rsidRPr="0060479D">
        <w:t>;</w:t>
      </w:r>
    </w:p>
    <w:p w14:paraId="593C8D41" w14:textId="77777777" w:rsidR="000E5240" w:rsidRPr="0060479D" w:rsidRDefault="000E5240" w:rsidP="000E5240">
      <w:pPr>
        <w:pStyle w:val="ZLITwPKTzmlitwpktartykuempunktem"/>
      </w:pPr>
      <w:r w:rsidRPr="0060479D">
        <w:t>15)</w:t>
      </w:r>
      <w:r>
        <w:tab/>
      </w:r>
      <w:r w:rsidRPr="0060479D">
        <w:t xml:space="preserve">opis </w:t>
      </w:r>
      <w:r>
        <w:t>zasad</w:t>
      </w:r>
      <w:r w:rsidRPr="0060479D">
        <w:t xml:space="preserve"> i procedur </w:t>
      </w:r>
      <w:r>
        <w:t>za</w:t>
      </w:r>
      <w:r w:rsidRPr="0060479D">
        <w:t>stosowania i zaprzestania stosowania narz</w:t>
      </w:r>
      <w:r>
        <w:t>ę</w:t>
      </w:r>
      <w:r w:rsidRPr="0060479D">
        <w:t>dzi zarządzania płynnością</w:t>
      </w:r>
      <w:r>
        <w:t xml:space="preserve"> </w:t>
      </w:r>
      <w:r w:rsidRPr="00596476">
        <w:t>–</w:t>
      </w:r>
      <w:r>
        <w:t xml:space="preserve"> w przypadku funduszu inwestycyjnego otwartego oraz alternatywnego funduszu inwestycyjnego typu otwartego</w:t>
      </w:r>
      <w:r w:rsidRPr="0060479D">
        <w:t>;</w:t>
      </w:r>
    </w:p>
    <w:p w14:paraId="0303D327" w14:textId="77777777" w:rsidR="000E5240" w:rsidRDefault="000E5240" w:rsidP="000E5240">
      <w:pPr>
        <w:pStyle w:val="ZLITwPKTzmlitwpktartykuempunktem"/>
      </w:pPr>
      <w:r w:rsidRPr="0060479D">
        <w:t>16)</w:t>
      </w:r>
      <w:r>
        <w:tab/>
      </w:r>
      <w:bookmarkStart w:id="11" w:name="_Hlk210235672"/>
      <w:r w:rsidRPr="0060479D">
        <w:t xml:space="preserve">opis </w:t>
      </w:r>
      <w:r>
        <w:t xml:space="preserve">przyjętych </w:t>
      </w:r>
      <w:r w:rsidRPr="0060479D">
        <w:t>rozwiązań w zakresie zarządzania konfliktem interesów w przypadk</w:t>
      </w:r>
      <w:r>
        <w:t>ach</w:t>
      </w:r>
      <w:r w:rsidRPr="0060479D">
        <w:t xml:space="preserve">, o których mowa w art. 48 ust. </w:t>
      </w:r>
      <w:r>
        <w:t>2j</w:t>
      </w:r>
      <w:r w:rsidRPr="0060479D">
        <w:t>.</w:t>
      </w:r>
      <w:bookmarkEnd w:id="11"/>
      <w:r w:rsidRPr="0060479D">
        <w:t>”;</w:t>
      </w:r>
    </w:p>
    <w:p w14:paraId="44C83F28" w14:textId="77777777" w:rsidR="000E5240" w:rsidRDefault="000E5240" w:rsidP="000E5240">
      <w:pPr>
        <w:pStyle w:val="PKTpunkt"/>
      </w:pPr>
      <w:r>
        <w:t>9)</w:t>
      </w:r>
      <w:r>
        <w:tab/>
        <w:t xml:space="preserve">w art. 23 w ust. 2 w </w:t>
      </w:r>
      <w:r w:rsidRPr="007A088E">
        <w:t>pkt 1</w:t>
      </w:r>
      <w:r>
        <w:t xml:space="preserve"> </w:t>
      </w:r>
      <w:bookmarkStart w:id="12" w:name="_Hlk215580090"/>
      <w:r>
        <w:t xml:space="preserve">wyrazy </w:t>
      </w:r>
      <w:r w:rsidRPr="007A088E">
        <w:t>„w art. 22 ust. 1 pkt 5–7”</w:t>
      </w:r>
      <w:r>
        <w:t xml:space="preserve"> zastępuje się wyrazami </w:t>
      </w:r>
      <w:r w:rsidRPr="007A088E">
        <w:t>„w art. 22 ust. 1 pkt 5</w:t>
      </w:r>
      <w:r>
        <w:t xml:space="preserve"> i 6</w:t>
      </w:r>
      <w:r w:rsidRPr="007A088E">
        <w:t>”</w:t>
      </w:r>
      <w:bookmarkEnd w:id="12"/>
      <w:r w:rsidRPr="007A088E">
        <w:t>;</w:t>
      </w:r>
    </w:p>
    <w:p w14:paraId="512BC004" w14:textId="77777777" w:rsidR="000E5240" w:rsidRPr="0060479D" w:rsidRDefault="000E5240" w:rsidP="000E5240">
      <w:pPr>
        <w:pStyle w:val="PKTpunkt"/>
      </w:pPr>
      <w:r>
        <w:t>10)</w:t>
      </w:r>
      <w:r>
        <w:tab/>
      </w:r>
      <w:r w:rsidRPr="00B633AF">
        <w:t>w art. 26 w ust. 2a po wyrazach „fundusz inwestycyjny” skreśla się wyraz „otwarty”;</w:t>
      </w:r>
    </w:p>
    <w:p w14:paraId="16724C2C" w14:textId="77777777" w:rsidR="000E5240" w:rsidRPr="0060479D" w:rsidRDefault="000E5240" w:rsidP="000E5240">
      <w:pPr>
        <w:pStyle w:val="PKTpunkt"/>
      </w:pPr>
      <w:r>
        <w:t>11</w:t>
      </w:r>
      <w:r w:rsidRPr="0060479D">
        <w:t>)</w:t>
      </w:r>
      <w:r>
        <w:tab/>
        <w:t>w</w:t>
      </w:r>
      <w:r w:rsidRPr="0060479D">
        <w:t xml:space="preserve"> art. 38:</w:t>
      </w:r>
    </w:p>
    <w:p w14:paraId="39E0EAFC" w14:textId="77777777" w:rsidR="000E5240" w:rsidRPr="009B4DC9" w:rsidRDefault="000E5240" w:rsidP="000E5240">
      <w:pPr>
        <w:pStyle w:val="LITlitera"/>
      </w:pPr>
      <w:r w:rsidRPr="0060479D">
        <w:t>a)</w:t>
      </w:r>
      <w:r w:rsidRPr="0060479D">
        <w:tab/>
      </w:r>
      <w:r>
        <w:t xml:space="preserve">w </w:t>
      </w:r>
      <w:r w:rsidRPr="0060479D">
        <w:t xml:space="preserve">ust. 6 </w:t>
      </w:r>
      <w:r w:rsidRPr="009B4DC9">
        <w:t>po wyra</w:t>
      </w:r>
      <w:r w:rsidRPr="000E5240">
        <w:t xml:space="preserve">zach </w:t>
      </w:r>
      <w:bookmarkStart w:id="13" w:name="_Hlk189828961"/>
      <w:r w:rsidRPr="009B4DC9">
        <w:t>„</w:t>
      </w:r>
      <w:bookmarkEnd w:id="13"/>
      <w:r w:rsidRPr="009B4DC9">
        <w:t>(</w:t>
      </w:r>
      <w:r w:rsidRPr="003C6A24">
        <w:t>zezwolenie na doradztwo inwestycyjne</w:t>
      </w:r>
      <w:r w:rsidRPr="009B4DC9">
        <w:t xml:space="preserve">)” dodaje się wyrazy „lub wniosek o udzielenie zezwolenia na wykonywanie działalności, o której mowa </w:t>
      </w:r>
      <w:r w:rsidRPr="009B4DC9">
        <w:lastRenderedPageBreak/>
        <w:t>w art. 45 ust. 2a (</w:t>
      </w:r>
      <w:r w:rsidRPr="003C6A24">
        <w:t>zezwolenia na przyjmowanie i przekazywanie zleceń nabycia lub zbycia instrumentów finansowych</w:t>
      </w:r>
      <w:r w:rsidRPr="009B4DC9">
        <w:t>)</w:t>
      </w:r>
      <w:bookmarkStart w:id="14" w:name="_Hlk189828848"/>
      <w:r w:rsidRPr="009B4DC9">
        <w:t>”</w:t>
      </w:r>
      <w:bookmarkEnd w:id="14"/>
      <w:r w:rsidRPr="009B4DC9">
        <w:t>,</w:t>
      </w:r>
    </w:p>
    <w:p w14:paraId="04A38577" w14:textId="77777777" w:rsidR="000E5240" w:rsidRPr="0060479D" w:rsidRDefault="000E5240" w:rsidP="000E5240">
      <w:pPr>
        <w:pStyle w:val="LITlitera"/>
      </w:pPr>
      <w:r w:rsidRPr="0060479D">
        <w:t>b)</w:t>
      </w:r>
      <w:r w:rsidRPr="0060479D">
        <w:tab/>
        <w:t>uchyla się ust. 7;</w:t>
      </w:r>
    </w:p>
    <w:p w14:paraId="1043D763" w14:textId="77777777" w:rsidR="000E5240" w:rsidRPr="0060479D" w:rsidRDefault="000E5240" w:rsidP="000E5240">
      <w:pPr>
        <w:pStyle w:val="PKTpunkt"/>
      </w:pPr>
      <w:r>
        <w:t>12</w:t>
      </w:r>
      <w:r w:rsidRPr="0060479D">
        <w:t>)</w:t>
      </w:r>
      <w:r>
        <w:tab/>
        <w:t>w</w:t>
      </w:r>
      <w:r w:rsidRPr="0060479D">
        <w:t xml:space="preserve"> art. 42 </w:t>
      </w:r>
      <w:r>
        <w:t xml:space="preserve">po ust. 3 </w:t>
      </w:r>
      <w:r w:rsidRPr="0060479D">
        <w:t>dodaje się ust. 3a w brzmieniu:</w:t>
      </w:r>
    </w:p>
    <w:p w14:paraId="15AAAA70" w14:textId="01717A11" w:rsidR="000E5240" w:rsidRPr="0060479D" w:rsidRDefault="000E5240" w:rsidP="000E5240">
      <w:pPr>
        <w:pStyle w:val="ZUSTzmustartykuempunktem"/>
      </w:pPr>
      <w:r w:rsidRPr="0060479D">
        <w:t>„3a.</w:t>
      </w:r>
      <w:r>
        <w:t> </w:t>
      </w:r>
      <w:r w:rsidRPr="0060479D">
        <w:t>Co najmniej dwóch członków zarządu, w tym prezes zarządu, ma miejsce zamieszkania w Rzecz</w:t>
      </w:r>
      <w:r w:rsidR="00127AB2">
        <w:t>y</w:t>
      </w:r>
      <w:r w:rsidRPr="0060479D">
        <w:t xml:space="preserve">pospolitej Polskiej lub państwie członkowskim oraz </w:t>
      </w:r>
      <w:r>
        <w:t xml:space="preserve">jest </w:t>
      </w:r>
      <w:r w:rsidRPr="0060479D">
        <w:t>zatrudni</w:t>
      </w:r>
      <w:r>
        <w:t xml:space="preserve">onych przez towarzystwo </w:t>
      </w:r>
      <w:r w:rsidRPr="0060479D">
        <w:t xml:space="preserve">w pełnym wymiarze czasu pracy </w:t>
      </w:r>
      <w:r>
        <w:t>albo</w:t>
      </w:r>
      <w:r w:rsidRPr="0060479D">
        <w:t xml:space="preserve"> zaangażowan</w:t>
      </w:r>
      <w:r>
        <w:t>ych</w:t>
      </w:r>
      <w:r w:rsidRPr="0060479D">
        <w:t xml:space="preserve"> </w:t>
      </w:r>
      <w:r>
        <w:t xml:space="preserve">w pełnym wymiarze czasu pracy </w:t>
      </w:r>
      <w:r w:rsidRPr="0060479D">
        <w:t>w prowadzenie działalności przez towarzystwo.”;</w:t>
      </w:r>
    </w:p>
    <w:p w14:paraId="4F594A60" w14:textId="77777777" w:rsidR="000E5240" w:rsidRPr="0060479D" w:rsidRDefault="000E5240" w:rsidP="000E5240">
      <w:pPr>
        <w:pStyle w:val="PKTpunkt"/>
      </w:pPr>
      <w:bookmarkStart w:id="15" w:name="_Hlk193979408"/>
      <w:r w:rsidRPr="0060479D">
        <w:t>1</w:t>
      </w:r>
      <w:r>
        <w:t>3</w:t>
      </w:r>
      <w:r w:rsidRPr="0060479D">
        <w:t>)</w:t>
      </w:r>
      <w:r>
        <w:tab/>
        <w:t>w</w:t>
      </w:r>
      <w:r w:rsidRPr="0060479D">
        <w:t xml:space="preserve"> art. 45:</w:t>
      </w:r>
    </w:p>
    <w:p w14:paraId="2F872DDA" w14:textId="3B65895D" w:rsidR="000E5240" w:rsidRPr="0060479D" w:rsidRDefault="000E5240" w:rsidP="000E5240">
      <w:pPr>
        <w:pStyle w:val="LITlitera"/>
      </w:pPr>
      <w:r w:rsidRPr="0060479D">
        <w:t>a)</w:t>
      </w:r>
      <w:r>
        <w:tab/>
        <w:t xml:space="preserve">w </w:t>
      </w:r>
      <w:r w:rsidRPr="0060479D">
        <w:t xml:space="preserve">ust. 2a </w:t>
      </w:r>
      <w:r>
        <w:t xml:space="preserve">wyrazy </w:t>
      </w:r>
      <w:r w:rsidRPr="006833FD">
        <w:t>„o których mowa w ust. 1a oraz ust. 2 pkt 1, lub prowadzi działalność w tych zakresach”</w:t>
      </w:r>
      <w:r>
        <w:t xml:space="preserve"> zastępuje się wyrazami </w:t>
      </w:r>
      <w:bookmarkStart w:id="16" w:name="_Hlk189829491"/>
      <w:r w:rsidRPr="0060479D">
        <w:t>„</w:t>
      </w:r>
      <w:bookmarkEnd w:id="16"/>
      <w:r w:rsidRPr="0060479D">
        <w:t>o któr</w:t>
      </w:r>
      <w:r>
        <w:t>ej</w:t>
      </w:r>
      <w:r w:rsidRPr="0060479D">
        <w:t xml:space="preserve"> mowa w ust. 2 pkt</w:t>
      </w:r>
      <w:r w:rsidR="004E5E2C">
        <w:t> </w:t>
      </w:r>
      <w:r w:rsidRPr="0060479D">
        <w:t>1, lub prowadzi działalność w tym zakresie</w:t>
      </w:r>
      <w:bookmarkStart w:id="17" w:name="_Hlk189829457"/>
      <w:r w:rsidRPr="0060479D">
        <w:t>”</w:t>
      </w:r>
      <w:bookmarkEnd w:id="17"/>
      <w:r>
        <w:t>,</w:t>
      </w:r>
    </w:p>
    <w:bookmarkEnd w:id="15"/>
    <w:p w14:paraId="6FF6CA07" w14:textId="77777777" w:rsidR="000E5240" w:rsidRPr="0060479D" w:rsidRDefault="000E5240" w:rsidP="000E5240">
      <w:pPr>
        <w:pStyle w:val="LITlitera"/>
      </w:pPr>
      <w:r w:rsidRPr="0060479D">
        <w:t>b)</w:t>
      </w:r>
      <w:r>
        <w:tab/>
        <w:t>po ust. 2a dodaje</w:t>
      </w:r>
      <w:r w:rsidRPr="0060479D">
        <w:t xml:space="preserve"> się ust. 2</w:t>
      </w:r>
      <w:r>
        <w:t>b i 2c</w:t>
      </w:r>
      <w:r w:rsidRPr="0060479D">
        <w:t xml:space="preserve"> w brzmieniu:</w:t>
      </w:r>
    </w:p>
    <w:p w14:paraId="69B15378" w14:textId="77777777" w:rsidR="000E5240" w:rsidRPr="0060479D" w:rsidRDefault="000E5240" w:rsidP="000E5240">
      <w:pPr>
        <w:pStyle w:val="ZLITUSTzmustliter"/>
      </w:pPr>
      <w:r w:rsidRPr="00316627">
        <w:t>„</w:t>
      </w:r>
      <w:r w:rsidRPr="0060479D">
        <w:t>2</w:t>
      </w:r>
      <w:r>
        <w:t>b</w:t>
      </w:r>
      <w:r w:rsidRPr="0060479D">
        <w:t>.</w:t>
      </w:r>
      <w:r>
        <w:t> </w:t>
      </w:r>
      <w:r w:rsidRPr="0060479D">
        <w:t xml:space="preserve">Towarzystwo może świadczyć usługi w zakresie administrowania wskaźnikami referencyjnymi na zasadach określonych </w:t>
      </w:r>
      <w:bookmarkStart w:id="18" w:name="_Hlk229735625"/>
      <w:r w:rsidRPr="0060479D">
        <w:t>w rozporządzeniu</w:t>
      </w:r>
      <w:r>
        <w:t xml:space="preserve"> </w:t>
      </w:r>
      <w:r w:rsidRPr="0060479D">
        <w:t>2016/1011</w:t>
      </w:r>
      <w:bookmarkEnd w:id="18"/>
      <w:r>
        <w:t xml:space="preserve">, </w:t>
      </w:r>
      <w:r w:rsidRPr="0060479D">
        <w:t xml:space="preserve">z wyłączeniem administrowania wskaźnikami referencyjnymi </w:t>
      </w:r>
      <w:r>
        <w:t xml:space="preserve">stosowanymi </w:t>
      </w:r>
      <w:r w:rsidRPr="0060479D">
        <w:t>w funduszach, którymi zarządza</w:t>
      </w:r>
      <w:r>
        <w:t xml:space="preserve"> to towarzystwo</w:t>
      </w:r>
      <w:r w:rsidRPr="0060479D">
        <w:t>.</w:t>
      </w:r>
    </w:p>
    <w:p w14:paraId="52DC1635" w14:textId="77777777" w:rsidR="000E5240" w:rsidRPr="0060479D" w:rsidRDefault="000E5240" w:rsidP="000E5240">
      <w:pPr>
        <w:pStyle w:val="ZLITUSTzmustliter"/>
      </w:pPr>
      <w:r w:rsidRPr="0060479D">
        <w:t>2</w:t>
      </w:r>
      <w:r>
        <w:t>c</w:t>
      </w:r>
      <w:r w:rsidRPr="0060479D">
        <w:t>.</w:t>
      </w:r>
      <w:r>
        <w:t> </w:t>
      </w:r>
      <w:r w:rsidRPr="0060479D">
        <w:t xml:space="preserve">Towarzystwo, które prowadzi działalność, o której mowa w ust. 1a, może świadczyć usługi w zakresie obsługi kredytów na zasadach określonych w ustawie </w:t>
      </w:r>
      <w:r w:rsidRPr="001B58C7">
        <w:t xml:space="preserve">z dnia 20 grudnia 2024 r. </w:t>
      </w:r>
      <w:r w:rsidRPr="0060479D">
        <w:t>o podmiotach obsługujących kredyty i nabywcach kredytów</w:t>
      </w:r>
      <w:r>
        <w:t xml:space="preserve"> (Dz. U. z 2025 r. poz. 146)</w:t>
      </w:r>
      <w:r w:rsidRPr="0060479D">
        <w:t>.”</w:t>
      </w:r>
      <w:r>
        <w:t>,</w:t>
      </w:r>
    </w:p>
    <w:p w14:paraId="604CD382" w14:textId="77777777" w:rsidR="000E5240" w:rsidRPr="0060479D" w:rsidRDefault="000E5240" w:rsidP="000E5240">
      <w:pPr>
        <w:pStyle w:val="LITlitera"/>
      </w:pPr>
      <w:r w:rsidRPr="0060479D">
        <w:t>c)</w:t>
      </w:r>
      <w:r>
        <w:tab/>
      </w:r>
      <w:r w:rsidRPr="0060479D">
        <w:t>w ust. 4 uchyla się pkt 3</w:t>
      </w:r>
      <w:r>
        <w:t>,</w:t>
      </w:r>
    </w:p>
    <w:p w14:paraId="7E5AFD69" w14:textId="77777777" w:rsidR="000E5240" w:rsidRDefault="000E5240" w:rsidP="000E5240">
      <w:pPr>
        <w:pStyle w:val="LITlitera"/>
      </w:pPr>
      <w:r w:rsidRPr="0060479D">
        <w:t>d)</w:t>
      </w:r>
      <w:r>
        <w:tab/>
        <w:t xml:space="preserve">w </w:t>
      </w:r>
      <w:r w:rsidRPr="0060479D">
        <w:t>ust. 4a</w:t>
      </w:r>
      <w:r>
        <w:t>:</w:t>
      </w:r>
    </w:p>
    <w:p w14:paraId="03B8A786" w14:textId="77777777" w:rsidR="000E5240" w:rsidRPr="0060479D" w:rsidRDefault="000E5240" w:rsidP="000E5240">
      <w:pPr>
        <w:pStyle w:val="TIRtiret"/>
      </w:pPr>
      <w:r w:rsidRPr="00C10ABB">
        <w:t>–</w:t>
      </w:r>
      <w:r>
        <w:tab/>
        <w:t>w</w:t>
      </w:r>
      <w:r w:rsidRPr="0060479D">
        <w:t xml:space="preserve"> pkt 1 </w:t>
      </w:r>
      <w:r>
        <w:t xml:space="preserve">wyrazy </w:t>
      </w:r>
      <w:bookmarkStart w:id="19" w:name="_Hlk189832187"/>
      <w:r w:rsidRPr="00C931FB">
        <w:t>„</w:t>
      </w:r>
      <w:bookmarkEnd w:id="19"/>
      <w:r w:rsidRPr="00C931FB">
        <w:t>w ust. 2, 2a, ust. 3 pkt 1 i 1a</w:t>
      </w:r>
      <w:bookmarkStart w:id="20" w:name="_Hlk189832213"/>
      <w:r w:rsidRPr="00C931FB">
        <w:t>”</w:t>
      </w:r>
      <w:bookmarkEnd w:id="20"/>
      <w:r w:rsidRPr="0060479D">
        <w:t xml:space="preserve"> </w:t>
      </w:r>
      <w:r>
        <w:t xml:space="preserve">zastępuje się wyrazami </w:t>
      </w:r>
      <w:bookmarkStart w:id="21" w:name="_Hlk189832242"/>
      <w:r w:rsidRPr="00C931FB">
        <w:t>„</w:t>
      </w:r>
      <w:bookmarkEnd w:id="21"/>
      <w:r w:rsidRPr="0060479D">
        <w:t>w ust. 2</w:t>
      </w:r>
      <w:r w:rsidRPr="002B3E32">
        <w:t>–</w:t>
      </w:r>
      <w:r w:rsidRPr="0060479D">
        <w:t>2</w:t>
      </w:r>
      <w:r>
        <w:t xml:space="preserve">c oraz </w:t>
      </w:r>
      <w:r w:rsidRPr="0060479D">
        <w:t>ust. 3 pkt 1 i 1a</w:t>
      </w:r>
      <w:r w:rsidRPr="00C931FB">
        <w:t>”</w:t>
      </w:r>
      <w:r w:rsidRPr="0060479D">
        <w:t>,</w:t>
      </w:r>
    </w:p>
    <w:p w14:paraId="5DFF7540" w14:textId="5DBE9F9A" w:rsidR="000E5240" w:rsidRPr="0060479D" w:rsidRDefault="000E5240" w:rsidP="000E5240">
      <w:pPr>
        <w:pStyle w:val="TIRtiret"/>
      </w:pPr>
      <w:r w:rsidRPr="00C10ABB">
        <w:t>–</w:t>
      </w:r>
      <w:r>
        <w:tab/>
      </w:r>
      <w:r w:rsidRPr="0060479D">
        <w:t>w</w:t>
      </w:r>
      <w:r>
        <w:t xml:space="preserve"> pkt 2 wyrazy </w:t>
      </w:r>
      <w:r w:rsidRPr="007E6248">
        <w:t>„w ust. 2 pkt 2</w:t>
      </w:r>
      <w:bookmarkStart w:id="22" w:name="_Hlk189832386"/>
      <w:r w:rsidRPr="007E6248">
        <w:t>”</w:t>
      </w:r>
      <w:bookmarkEnd w:id="22"/>
      <w:r>
        <w:t xml:space="preserve"> zastępuje się wyrazami </w:t>
      </w:r>
      <w:bookmarkStart w:id="23" w:name="_Hlk189832370"/>
      <w:r w:rsidRPr="007E6248">
        <w:t>„</w:t>
      </w:r>
      <w:bookmarkEnd w:id="23"/>
      <w:r w:rsidRPr="0060479D">
        <w:t>w ust. 2 pkt 2</w:t>
      </w:r>
      <w:r>
        <w:t xml:space="preserve"> i </w:t>
      </w:r>
      <w:r w:rsidRPr="0060479D">
        <w:t>ust. 2a</w:t>
      </w:r>
      <w:r>
        <w:t>–</w:t>
      </w:r>
      <w:r w:rsidRPr="0060479D">
        <w:t>2</w:t>
      </w:r>
      <w:r>
        <w:t>c</w:t>
      </w:r>
      <w:r w:rsidRPr="0060479D">
        <w:t>”</w:t>
      </w:r>
      <w:r>
        <w:t>,</w:t>
      </w:r>
    </w:p>
    <w:p w14:paraId="2C421395" w14:textId="77777777" w:rsidR="000E5240" w:rsidRPr="0060479D" w:rsidRDefault="000E5240" w:rsidP="000E5240">
      <w:pPr>
        <w:pStyle w:val="LITlitera"/>
      </w:pPr>
      <w:r w:rsidRPr="0060479D">
        <w:t>e)</w:t>
      </w:r>
      <w:r>
        <w:tab/>
        <w:t xml:space="preserve">w </w:t>
      </w:r>
      <w:r w:rsidRPr="0060479D">
        <w:t xml:space="preserve">ust. 4d </w:t>
      </w:r>
      <w:r>
        <w:t xml:space="preserve">w </w:t>
      </w:r>
      <w:r w:rsidRPr="0060479D">
        <w:t xml:space="preserve">pkt 1 </w:t>
      </w:r>
      <w:r>
        <w:t xml:space="preserve">wyrazy </w:t>
      </w:r>
      <w:r w:rsidRPr="007E6248">
        <w:t>„w ust. 2, 2a, ust. 3 pkt 1 i 1a”</w:t>
      </w:r>
      <w:r>
        <w:t xml:space="preserve"> zastępuje się wyrazami </w:t>
      </w:r>
      <w:bookmarkStart w:id="24" w:name="_Hlk189831854"/>
      <w:r w:rsidRPr="0060479D">
        <w:t>„</w:t>
      </w:r>
      <w:bookmarkEnd w:id="24"/>
      <w:r w:rsidRPr="0060479D">
        <w:t>w ust. 2</w:t>
      </w:r>
      <w:r>
        <w:t>–</w:t>
      </w:r>
      <w:r w:rsidRPr="0060479D">
        <w:t>2</w:t>
      </w:r>
      <w:r>
        <w:t xml:space="preserve">c oraz </w:t>
      </w:r>
      <w:r w:rsidRPr="0060479D">
        <w:t>ust. 3 pkt 1 i 1a</w:t>
      </w:r>
      <w:bookmarkStart w:id="25" w:name="_Hlk189831988"/>
      <w:r w:rsidRPr="0060479D">
        <w:t>”</w:t>
      </w:r>
      <w:bookmarkEnd w:id="25"/>
      <w:r>
        <w:t>,</w:t>
      </w:r>
    </w:p>
    <w:p w14:paraId="7DF61437" w14:textId="77777777" w:rsidR="000E5240" w:rsidRPr="0060479D" w:rsidRDefault="000E5240" w:rsidP="000E5240">
      <w:pPr>
        <w:pStyle w:val="LITlitera"/>
      </w:pPr>
      <w:r w:rsidRPr="0060479D">
        <w:t>f)</w:t>
      </w:r>
      <w:r>
        <w:tab/>
        <w:t xml:space="preserve">w </w:t>
      </w:r>
      <w:r w:rsidRPr="0060479D">
        <w:t>ust. 5</w:t>
      </w:r>
      <w:r>
        <w:t xml:space="preserve"> wyrazy </w:t>
      </w:r>
      <w:r w:rsidRPr="007E6248">
        <w:t>„w art. 183 lub 196”</w:t>
      </w:r>
      <w:r>
        <w:t xml:space="preserve"> zastępuje się wyrazami </w:t>
      </w:r>
      <w:r w:rsidRPr="007E6248">
        <w:t>„</w:t>
      </w:r>
      <w:r w:rsidRPr="0060479D">
        <w:t>w art. 183, art. 196 lub art. 199a</w:t>
      </w:r>
      <w:bookmarkStart w:id="26" w:name="_Hlk189832686"/>
      <w:r w:rsidRPr="0060479D">
        <w:t>”</w:t>
      </w:r>
      <w:bookmarkEnd w:id="26"/>
      <w:r>
        <w:t>,</w:t>
      </w:r>
    </w:p>
    <w:p w14:paraId="6472810F" w14:textId="77777777" w:rsidR="000E5240" w:rsidRPr="0060479D" w:rsidRDefault="000E5240" w:rsidP="000E5240">
      <w:pPr>
        <w:pStyle w:val="LITlitera"/>
      </w:pPr>
      <w:r w:rsidRPr="0060479D">
        <w:t>g)</w:t>
      </w:r>
      <w:r>
        <w:tab/>
        <w:t xml:space="preserve">w </w:t>
      </w:r>
      <w:r w:rsidRPr="0060479D">
        <w:t xml:space="preserve">ust. 6 </w:t>
      </w:r>
      <w:r>
        <w:t xml:space="preserve">wyrazy </w:t>
      </w:r>
      <w:r w:rsidRPr="007E6248">
        <w:t>„w ust. 2 i 2a”</w:t>
      </w:r>
      <w:r>
        <w:t xml:space="preserve"> zastępuje się wyrazami </w:t>
      </w:r>
      <w:bookmarkStart w:id="27" w:name="_Hlk189832598"/>
      <w:r w:rsidRPr="0060479D">
        <w:t>„</w:t>
      </w:r>
      <w:bookmarkEnd w:id="27"/>
      <w:r w:rsidRPr="0060479D">
        <w:t>w ust. 2–2</w:t>
      </w:r>
      <w:r>
        <w:t>c</w:t>
      </w:r>
      <w:r w:rsidRPr="007E6248">
        <w:t>”</w:t>
      </w:r>
      <w:r>
        <w:t>;</w:t>
      </w:r>
    </w:p>
    <w:p w14:paraId="17CDF8B0" w14:textId="77777777" w:rsidR="000E5240" w:rsidRPr="0060479D" w:rsidRDefault="000E5240" w:rsidP="000E5240">
      <w:pPr>
        <w:pStyle w:val="PKTpunkt"/>
      </w:pPr>
      <w:r w:rsidRPr="0060479D">
        <w:t>1</w:t>
      </w:r>
      <w:r>
        <w:t>4</w:t>
      </w:r>
      <w:r w:rsidRPr="0060479D">
        <w:t>)</w:t>
      </w:r>
      <w:r>
        <w:tab/>
        <w:t>w</w:t>
      </w:r>
      <w:r w:rsidRPr="0060479D">
        <w:t xml:space="preserve"> art. 45a:</w:t>
      </w:r>
    </w:p>
    <w:p w14:paraId="1624E189" w14:textId="33378B64" w:rsidR="000E5240" w:rsidRPr="0060479D" w:rsidRDefault="007B7F57" w:rsidP="000E5240">
      <w:pPr>
        <w:pStyle w:val="LITlitera"/>
      </w:pPr>
      <w:r>
        <w:lastRenderedPageBreak/>
        <w:t>a</w:t>
      </w:r>
      <w:r w:rsidR="000E5240" w:rsidRPr="0060479D">
        <w:t>)</w:t>
      </w:r>
      <w:r w:rsidR="000E5240">
        <w:tab/>
        <w:t xml:space="preserve">w </w:t>
      </w:r>
      <w:r w:rsidR="000E5240" w:rsidRPr="0060479D">
        <w:t>ust. 4</w:t>
      </w:r>
      <w:r w:rsidR="000E5240">
        <w:t>:</w:t>
      </w:r>
    </w:p>
    <w:p w14:paraId="1FED12EC" w14:textId="77777777" w:rsidR="000E5240" w:rsidRPr="0060479D" w:rsidRDefault="000E5240" w:rsidP="000E5240">
      <w:pPr>
        <w:pStyle w:val="TIRtiret"/>
      </w:pPr>
      <w:r w:rsidRPr="00316409">
        <w:t>–</w:t>
      </w:r>
      <w:r>
        <w:tab/>
        <w:t xml:space="preserve">w pkt </w:t>
      </w:r>
      <w:r w:rsidRPr="0060479D">
        <w:t>2</w:t>
      </w:r>
      <w:r>
        <w:t xml:space="preserve"> po wyrazach </w:t>
      </w:r>
      <w:bookmarkStart w:id="28" w:name="_Hlk189833526"/>
      <w:r w:rsidRPr="00911CEC">
        <w:t>„</w:t>
      </w:r>
      <w:bookmarkEnd w:id="28"/>
      <w:r w:rsidRPr="0060479D">
        <w:t>uczestników funduszu inwestycyjnego</w:t>
      </w:r>
      <w:r w:rsidRPr="00DC7DCA">
        <w:t>”</w:t>
      </w:r>
      <w:r w:rsidRPr="0060479D">
        <w:t xml:space="preserve"> </w:t>
      </w:r>
      <w:r>
        <w:t xml:space="preserve">dodaje się wyrazy </w:t>
      </w:r>
      <w:r w:rsidRPr="00911CEC">
        <w:t>„</w:t>
      </w:r>
      <w:r w:rsidRPr="0060479D">
        <w:t xml:space="preserve">lub </w:t>
      </w:r>
      <w:bookmarkStart w:id="29" w:name="_Hlk223007939"/>
      <w:r w:rsidRPr="0060479D">
        <w:t>klientów towarzystwa</w:t>
      </w:r>
      <w:bookmarkEnd w:id="29"/>
      <w:r w:rsidRPr="00DC7DCA">
        <w:t>”</w:t>
      </w:r>
      <w:r>
        <w:t>,</w:t>
      </w:r>
    </w:p>
    <w:p w14:paraId="64FBAC84" w14:textId="77777777" w:rsidR="000E5240" w:rsidRPr="0060479D" w:rsidRDefault="000E5240" w:rsidP="000E5240">
      <w:pPr>
        <w:pStyle w:val="TIRtiret"/>
      </w:pPr>
      <w:r w:rsidRPr="00316409">
        <w:t>–</w:t>
      </w:r>
      <w:r>
        <w:tab/>
        <w:t xml:space="preserve">w pkt </w:t>
      </w:r>
      <w:r w:rsidRPr="0060479D">
        <w:t>3</w:t>
      </w:r>
      <w:r>
        <w:t xml:space="preserve"> po wyrazach </w:t>
      </w:r>
      <w:r w:rsidRPr="00DC7DCA">
        <w:t>„</w:t>
      </w:r>
      <w:r w:rsidRPr="0060479D">
        <w:t>uczestników funduszu inwestycyjnego</w:t>
      </w:r>
      <w:r w:rsidRPr="00DC7DCA">
        <w:t>”</w:t>
      </w:r>
      <w:r w:rsidRPr="0060479D">
        <w:t xml:space="preserve"> </w:t>
      </w:r>
      <w:r>
        <w:t xml:space="preserve">dodaje się wyrazy </w:t>
      </w:r>
      <w:r w:rsidRPr="00DC7DCA">
        <w:t>„</w:t>
      </w:r>
      <w:r w:rsidRPr="0060479D">
        <w:t>lub klientów towarzystwa”</w:t>
      </w:r>
      <w:r>
        <w:t>,</w:t>
      </w:r>
    </w:p>
    <w:p w14:paraId="26163A6B" w14:textId="77777777" w:rsidR="000E5240" w:rsidRPr="0060479D" w:rsidRDefault="000E5240" w:rsidP="000E5240">
      <w:pPr>
        <w:pStyle w:val="TIRtiret"/>
      </w:pPr>
      <w:r w:rsidRPr="00316409">
        <w:t>–</w:t>
      </w:r>
      <w:r>
        <w:tab/>
        <w:t xml:space="preserve">w pkt </w:t>
      </w:r>
      <w:r w:rsidRPr="0060479D">
        <w:t>4</w:t>
      </w:r>
      <w:r>
        <w:t xml:space="preserve"> po wyrazach </w:t>
      </w:r>
      <w:r w:rsidRPr="00DC7DCA">
        <w:t>„</w:t>
      </w:r>
      <w:r w:rsidRPr="0060479D">
        <w:t xml:space="preserve">uczestników funduszu inwestycyjnego” </w:t>
      </w:r>
      <w:r>
        <w:t xml:space="preserve">dodaje się wyrazy </w:t>
      </w:r>
      <w:r w:rsidRPr="00DC7DCA">
        <w:t>„</w:t>
      </w:r>
      <w:r w:rsidRPr="0060479D">
        <w:t>lub klientów towarzystwa”</w:t>
      </w:r>
      <w:r>
        <w:t>,</w:t>
      </w:r>
    </w:p>
    <w:p w14:paraId="3DCBD504" w14:textId="38A8CB24" w:rsidR="000E5240" w:rsidRPr="0060479D" w:rsidRDefault="007B7F57" w:rsidP="000E5240">
      <w:pPr>
        <w:pStyle w:val="LITlitera"/>
      </w:pPr>
      <w:r>
        <w:t>b</w:t>
      </w:r>
      <w:r w:rsidR="000E5240" w:rsidRPr="0060479D">
        <w:t>)</w:t>
      </w:r>
      <w:r w:rsidR="000E5240">
        <w:tab/>
        <w:t xml:space="preserve">w </w:t>
      </w:r>
      <w:r w:rsidR="000E5240" w:rsidRPr="0060479D">
        <w:t xml:space="preserve">ust. 4b </w:t>
      </w:r>
      <w:r w:rsidR="000E5240">
        <w:t xml:space="preserve">w </w:t>
      </w:r>
      <w:r w:rsidR="000E5240" w:rsidRPr="0060479D">
        <w:t xml:space="preserve">pkt 1 </w:t>
      </w:r>
      <w:r w:rsidR="000E5240">
        <w:t>po wyrazach</w:t>
      </w:r>
      <w:r w:rsidR="000E5240" w:rsidRPr="00A807A0">
        <w:t xml:space="preserve"> „</w:t>
      </w:r>
      <w:r w:rsidR="000E5240" w:rsidRPr="0060479D">
        <w:t>zgodnie z ust. 3 oraz</w:t>
      </w:r>
      <w:r w:rsidR="000E5240" w:rsidRPr="00A807A0">
        <w:t>”</w:t>
      </w:r>
      <w:r w:rsidR="000E5240" w:rsidRPr="0060479D">
        <w:t xml:space="preserve"> </w:t>
      </w:r>
      <w:r w:rsidR="000E5240">
        <w:t xml:space="preserve">dodaje się wyrazy </w:t>
      </w:r>
      <w:r w:rsidR="000E5240" w:rsidRPr="00A807A0">
        <w:t>„</w:t>
      </w:r>
      <w:r w:rsidR="000E5240" w:rsidRPr="0060479D">
        <w:t xml:space="preserve">zapewnieniu przez towarzystwo zgodności wykonywania powierzonych czynności z </w:t>
      </w:r>
      <w:r w:rsidR="000E5240">
        <w:t>u</w:t>
      </w:r>
      <w:r w:rsidR="000E5240" w:rsidRPr="0060479D">
        <w:t>stawą</w:t>
      </w:r>
      <w:r w:rsidR="000E5240">
        <w:t>, a także</w:t>
      </w:r>
      <w:r w:rsidR="000E5240" w:rsidRPr="0060479D">
        <w:t>”</w:t>
      </w:r>
      <w:r w:rsidR="000E5240">
        <w:t>,</w:t>
      </w:r>
    </w:p>
    <w:p w14:paraId="4F3B6675" w14:textId="10F06E91" w:rsidR="007B7F57" w:rsidRDefault="007B7F57" w:rsidP="007B7F57">
      <w:pPr>
        <w:pStyle w:val="LITlitera"/>
      </w:pPr>
      <w:r>
        <w:t>c)</w:t>
      </w:r>
      <w:r>
        <w:tab/>
        <w:t xml:space="preserve">po ust. 4c dodaje się ust. 4ca w </w:t>
      </w:r>
      <w:r w:rsidR="004E5E2C">
        <w:t>brzmieniu</w:t>
      </w:r>
      <w:r>
        <w:t>:</w:t>
      </w:r>
    </w:p>
    <w:p w14:paraId="34D667CD" w14:textId="7222AC38" w:rsidR="007B7F57" w:rsidRDefault="007B7F57" w:rsidP="007B7F57">
      <w:pPr>
        <w:pStyle w:val="ZLITUSTzmustliter"/>
      </w:pPr>
      <w:r w:rsidRPr="005A0D66">
        <w:t>„</w:t>
      </w:r>
      <w:r>
        <w:t xml:space="preserve">4ca. Towarzystwo zapewnia, aby powierzone lub dalej przekazane czynności były wykonywane zgodnie z przepisami ustawy, niezależnie od formy prawnej </w:t>
      </w:r>
      <w:r w:rsidRPr="00BF2404">
        <w:t>przedsiębiorc</w:t>
      </w:r>
      <w:r>
        <w:t xml:space="preserve">y </w:t>
      </w:r>
      <w:r w:rsidRPr="00BF2404">
        <w:t>lub przedsiębiorc</w:t>
      </w:r>
      <w:r>
        <w:t>y</w:t>
      </w:r>
      <w:r w:rsidRPr="00BF2404">
        <w:t xml:space="preserve"> zagraniczne</w:t>
      </w:r>
      <w:r>
        <w:t>go oraz miejsca ich siedziby.</w:t>
      </w:r>
      <w:r w:rsidRPr="001256D9">
        <w:t>”,</w:t>
      </w:r>
    </w:p>
    <w:p w14:paraId="4FB7D27E" w14:textId="77777777" w:rsidR="000E5240" w:rsidRPr="0060479D" w:rsidRDefault="000E5240" w:rsidP="000E5240">
      <w:pPr>
        <w:pStyle w:val="LITlitera"/>
      </w:pPr>
      <w:r w:rsidRPr="0060479D">
        <w:t>d)</w:t>
      </w:r>
      <w:r>
        <w:tab/>
        <w:t xml:space="preserve">w </w:t>
      </w:r>
      <w:r w:rsidRPr="0060479D">
        <w:t xml:space="preserve">ust. 5 </w:t>
      </w:r>
      <w:r>
        <w:t xml:space="preserve">po wyrazach </w:t>
      </w:r>
      <w:bookmarkStart w:id="30" w:name="_Hlk189834058"/>
      <w:r w:rsidRPr="0060479D">
        <w:t>„</w:t>
      </w:r>
      <w:bookmarkEnd w:id="30"/>
      <w:r w:rsidRPr="0060479D">
        <w:t>o której mowa w art. 64 ust. 1</w:t>
      </w:r>
      <w:r w:rsidRPr="00A830B9">
        <w:t>”</w:t>
      </w:r>
      <w:r>
        <w:t xml:space="preserve"> dodaje się wyrazy</w:t>
      </w:r>
      <w:r w:rsidRPr="0060479D">
        <w:t xml:space="preserve"> </w:t>
      </w:r>
      <w:r w:rsidRPr="00A807A0">
        <w:t>„</w:t>
      </w:r>
      <w:r>
        <w:t xml:space="preserve"> , </w:t>
      </w:r>
      <w:r w:rsidRPr="0060479D">
        <w:t>oraz odpowiedzialności wobec klientów towarzystwa”</w:t>
      </w:r>
      <w:r>
        <w:t>,</w:t>
      </w:r>
    </w:p>
    <w:p w14:paraId="5A131605" w14:textId="77777777" w:rsidR="000E5240" w:rsidRPr="0060479D" w:rsidRDefault="000E5240" w:rsidP="000E5240">
      <w:pPr>
        <w:pStyle w:val="LITlitera"/>
      </w:pPr>
      <w:r w:rsidRPr="0060479D">
        <w:t>e)</w:t>
      </w:r>
      <w:r>
        <w:tab/>
        <w:t xml:space="preserve">po ust. 5 </w:t>
      </w:r>
      <w:r w:rsidRPr="0060479D">
        <w:t>dodaje się ust. 5a w brzmieniu:</w:t>
      </w:r>
    </w:p>
    <w:p w14:paraId="2940AD63" w14:textId="517D692E" w:rsidR="000E5240" w:rsidRDefault="000E5240" w:rsidP="000E5240">
      <w:pPr>
        <w:pStyle w:val="ZLITUSTzmustliter"/>
      </w:pPr>
      <w:r w:rsidRPr="0060479D">
        <w:t>„5a.</w:t>
      </w:r>
      <w:r>
        <w:t> </w:t>
      </w:r>
      <w:r w:rsidRPr="0060479D">
        <w:t xml:space="preserve">W przypadku zawarcia umowy, o której mowa w ust. 1, do której zastosowanie mają przepisy prawa obcego, towarzystwo </w:t>
      </w:r>
      <w:r w:rsidR="00AE3FC6">
        <w:t>z</w:t>
      </w:r>
      <w:r w:rsidRPr="0060479D">
        <w:t>apewnia zawarcie w niej postanowień odpowiadających przepisom art. 473 § 2, art. 474 i art. 483 § 2 Kodeks</w:t>
      </w:r>
      <w:r>
        <w:t>u</w:t>
      </w:r>
      <w:r w:rsidRPr="0060479D">
        <w:t xml:space="preserve"> cywiln</w:t>
      </w:r>
      <w:r>
        <w:t>ego</w:t>
      </w:r>
      <w:r w:rsidRPr="0060479D">
        <w:t>.”</w:t>
      </w:r>
      <w:r>
        <w:t>,</w:t>
      </w:r>
    </w:p>
    <w:p w14:paraId="31487433" w14:textId="77777777" w:rsidR="000E5240" w:rsidRPr="0060479D" w:rsidRDefault="000E5240" w:rsidP="000E5240">
      <w:pPr>
        <w:pStyle w:val="LITlitera"/>
      </w:pPr>
      <w:r>
        <w:t>f)</w:t>
      </w:r>
      <w:r>
        <w:tab/>
        <w:t xml:space="preserve">w ust. 6 po wyrazach </w:t>
      </w:r>
      <w:r w:rsidRPr="0020457A">
        <w:t>„</w:t>
      </w:r>
      <w:r>
        <w:t xml:space="preserve">wobec </w:t>
      </w:r>
      <w:r w:rsidRPr="0020457A">
        <w:t>uczestników funduszu” dodaje się wyrazy „</w:t>
      </w:r>
      <w:r>
        <w:t>oraz</w:t>
      </w:r>
      <w:r w:rsidRPr="0020457A">
        <w:t xml:space="preserve"> klientów towarzystwa”</w:t>
      </w:r>
      <w:r w:rsidRPr="0060479D">
        <w:t>;</w:t>
      </w:r>
    </w:p>
    <w:p w14:paraId="439E9C13" w14:textId="77777777" w:rsidR="000E5240" w:rsidRPr="0060479D" w:rsidRDefault="000E5240" w:rsidP="000E5240">
      <w:pPr>
        <w:pStyle w:val="PKTpunkt"/>
      </w:pPr>
      <w:r w:rsidRPr="0060479D">
        <w:t>1</w:t>
      </w:r>
      <w:r>
        <w:t>5</w:t>
      </w:r>
      <w:r w:rsidRPr="0060479D">
        <w:t>)</w:t>
      </w:r>
      <w:r>
        <w:tab/>
      </w:r>
      <w:r w:rsidRPr="005240BB">
        <w:t>w art. 46:</w:t>
      </w:r>
    </w:p>
    <w:p w14:paraId="36D64CAF" w14:textId="77777777" w:rsidR="000E5240" w:rsidRPr="0060479D" w:rsidRDefault="000E5240" w:rsidP="000E5240">
      <w:pPr>
        <w:pStyle w:val="LITlitera"/>
      </w:pPr>
      <w:r w:rsidRPr="0060479D">
        <w:t>a)</w:t>
      </w:r>
      <w:r>
        <w:tab/>
        <w:t xml:space="preserve">po ust. 2a </w:t>
      </w:r>
      <w:r w:rsidRPr="0060479D">
        <w:t>dodaje się ust. 2b w brzmieniu:</w:t>
      </w:r>
    </w:p>
    <w:p w14:paraId="5648AFDD" w14:textId="77777777" w:rsidR="000E5240" w:rsidRPr="0060479D" w:rsidRDefault="000E5240" w:rsidP="000E5240">
      <w:pPr>
        <w:pStyle w:val="ZLITUSTzmustliter"/>
      </w:pPr>
      <w:r w:rsidRPr="0060479D">
        <w:t>„2b.</w:t>
      </w:r>
      <w:r>
        <w:t> </w:t>
      </w:r>
      <w:r w:rsidRPr="0060479D">
        <w:t>W przypadku gdy towarzystwo zarządza funduszem inwestycyjnym, o którym mowa w art. 199a</w:t>
      </w:r>
      <w:r>
        <w:t xml:space="preserve"> ust. 1</w:t>
      </w:r>
      <w:r w:rsidRPr="0060479D">
        <w:t>, może zawrzeć umowę, o której mowa w art. 45a ust. 1, w zakresie zarządzania całością lub częścią portfela inwestycyjnego obejmującego pożyczki z:</w:t>
      </w:r>
    </w:p>
    <w:p w14:paraId="3D8F8667" w14:textId="77777777" w:rsidR="000E5240" w:rsidRPr="0060479D" w:rsidRDefault="000E5240" w:rsidP="000E5240">
      <w:pPr>
        <w:pStyle w:val="ZLITPKTzmpktliter"/>
      </w:pPr>
      <w:r w:rsidRPr="0060479D">
        <w:t>1)</w:t>
      </w:r>
      <w:r w:rsidRPr="0060479D">
        <w:tab/>
        <w:t xml:space="preserve">bankiem krajowym lub oddziałem instytucji kredytowej w rozumieniu ustawy z dnia 29 sierpnia 1997 r. </w:t>
      </w:r>
      <w:r>
        <w:t xml:space="preserve">– </w:t>
      </w:r>
      <w:r w:rsidRPr="0060479D">
        <w:t>Prawo bankowe;</w:t>
      </w:r>
    </w:p>
    <w:p w14:paraId="46240472" w14:textId="41538B07" w:rsidR="000E5240" w:rsidRPr="0060479D" w:rsidRDefault="000E5240" w:rsidP="000E5240">
      <w:pPr>
        <w:pStyle w:val="ZLITPKTzmpktliter"/>
      </w:pPr>
      <w:r w:rsidRPr="0060479D">
        <w:t>2)</w:t>
      </w:r>
      <w:r w:rsidRPr="0060479D">
        <w:tab/>
        <w:t>instytucją pożyczkową, o której mowa w ustawie z dnia 12 maja 2011 r. o kredycie konsumenckim</w:t>
      </w:r>
      <w:r>
        <w:t xml:space="preserve"> </w:t>
      </w:r>
      <w:r w:rsidRPr="00D85E1E">
        <w:t>(Dz. U.</w:t>
      </w:r>
      <w:r>
        <w:t xml:space="preserve"> z 2025 r. poz. 1362</w:t>
      </w:r>
      <w:r w:rsidR="0090278B">
        <w:t xml:space="preserve"> oraz</w:t>
      </w:r>
      <w:r w:rsidR="00302E0C">
        <w:t xml:space="preserve"> z 2026 r. poz. 1206</w:t>
      </w:r>
      <w:r w:rsidRPr="00D85E1E">
        <w:t>)</w:t>
      </w:r>
      <w:r w:rsidRPr="0060479D">
        <w:t>.”</w:t>
      </w:r>
      <w:r>
        <w:t>,</w:t>
      </w:r>
    </w:p>
    <w:p w14:paraId="6ECB59E2" w14:textId="77777777" w:rsidR="000E5240" w:rsidRPr="0060479D" w:rsidRDefault="000E5240" w:rsidP="000E5240">
      <w:pPr>
        <w:pStyle w:val="LITlitera"/>
      </w:pPr>
      <w:r w:rsidRPr="0060479D">
        <w:lastRenderedPageBreak/>
        <w:t>b)</w:t>
      </w:r>
      <w:r>
        <w:tab/>
        <w:t xml:space="preserve">po ust. 3a </w:t>
      </w:r>
      <w:r w:rsidRPr="0060479D">
        <w:t>dodaje się ust. 3b w brzmieniu:</w:t>
      </w:r>
    </w:p>
    <w:p w14:paraId="0A443674" w14:textId="3D096801" w:rsidR="000E5240" w:rsidRPr="0060479D" w:rsidRDefault="000E5240" w:rsidP="000E5240">
      <w:pPr>
        <w:pStyle w:val="ZLITUSTzmustliter"/>
      </w:pPr>
      <w:r w:rsidRPr="0060479D">
        <w:t>„3b.</w:t>
      </w:r>
      <w:r>
        <w:t> </w:t>
      </w:r>
      <w:r w:rsidRPr="0060479D">
        <w:t>Zawarcie przez towarzystwo zarządzające funduszem inwestycyjnym, o którym mowa w art. 199a</w:t>
      </w:r>
      <w:r>
        <w:t xml:space="preserve"> ust. 1</w:t>
      </w:r>
      <w:r w:rsidRPr="0060479D">
        <w:t>, umowy, o której mowa w art. 45a ust. 1, w zakresie zarządzania portfelem inwestycyjnym funduszu lub jego częścią, z wyspecjalizowanym podmiotem udzielającym pożyczek przedsiębiorcy, o którym mowa w art. 43</w:t>
      </w:r>
      <w:r w:rsidRPr="00D022F6">
        <w:rPr>
          <w:rStyle w:val="IGindeksgrny"/>
        </w:rPr>
        <w:t>1</w:t>
      </w:r>
      <w:r w:rsidRPr="0060479D">
        <w:t xml:space="preserve"> Kodeks</w:t>
      </w:r>
      <w:r>
        <w:t>u</w:t>
      </w:r>
      <w:r w:rsidRPr="0060479D">
        <w:t xml:space="preserve"> cywiln</w:t>
      </w:r>
      <w:r>
        <w:t>ego</w:t>
      </w:r>
      <w:r w:rsidRPr="0060479D">
        <w:t>, innym niż podmioty, o których mowa w ust.</w:t>
      </w:r>
      <w:r w:rsidR="002B139A">
        <w:t> </w:t>
      </w:r>
      <w:r w:rsidRPr="0060479D">
        <w:t>2b, wymaga zgody Komisji.”</w:t>
      </w:r>
      <w:r>
        <w:t>,</w:t>
      </w:r>
    </w:p>
    <w:p w14:paraId="75E9C3A6" w14:textId="77777777" w:rsidR="000E5240" w:rsidRPr="0060479D" w:rsidRDefault="000E5240" w:rsidP="000E5240">
      <w:pPr>
        <w:pStyle w:val="LITlitera"/>
      </w:pPr>
      <w:r w:rsidRPr="0060479D">
        <w:t>c)</w:t>
      </w:r>
      <w:r>
        <w:tab/>
        <w:t xml:space="preserve">w </w:t>
      </w:r>
      <w:r w:rsidRPr="0060479D">
        <w:t xml:space="preserve">ust. 8 </w:t>
      </w:r>
      <w:r>
        <w:t xml:space="preserve">wyrazy </w:t>
      </w:r>
      <w:r w:rsidRPr="0060479D">
        <w:t>„</w:t>
      </w:r>
      <w:r w:rsidRPr="00A807A0">
        <w:t>w ust. 1, 2, 2a, 3 i 3a”</w:t>
      </w:r>
      <w:r>
        <w:t xml:space="preserve"> zastępuje się wyrazami </w:t>
      </w:r>
      <w:r w:rsidRPr="00977B64">
        <w:t>„</w:t>
      </w:r>
      <w:r w:rsidRPr="0060479D">
        <w:t>w ust. 1</w:t>
      </w:r>
      <w:r w:rsidRPr="005D2176">
        <w:t>–</w:t>
      </w:r>
      <w:r w:rsidRPr="0060479D">
        <w:t>3b</w:t>
      </w:r>
      <w:r w:rsidRPr="00977B64">
        <w:t>”</w:t>
      </w:r>
      <w:r>
        <w:t>,</w:t>
      </w:r>
    </w:p>
    <w:p w14:paraId="2403AA66" w14:textId="77777777" w:rsidR="000E5240" w:rsidRPr="0060479D" w:rsidRDefault="000E5240" w:rsidP="000E5240">
      <w:pPr>
        <w:pStyle w:val="LITlitera"/>
      </w:pPr>
      <w:r w:rsidRPr="0060479D">
        <w:t>d)</w:t>
      </w:r>
      <w:r>
        <w:tab/>
        <w:t xml:space="preserve">w </w:t>
      </w:r>
      <w:r w:rsidRPr="0060479D">
        <w:t xml:space="preserve">ust. 10 </w:t>
      </w:r>
      <w:r>
        <w:t xml:space="preserve">wyrazy </w:t>
      </w:r>
      <w:r w:rsidRPr="00977B64">
        <w:t>„ust. 1–3a”</w:t>
      </w:r>
      <w:r>
        <w:t xml:space="preserve"> zastępuje się wyrazami </w:t>
      </w:r>
      <w:r w:rsidRPr="0060479D">
        <w:t>„ust. 1</w:t>
      </w:r>
      <w:r>
        <w:t>–</w:t>
      </w:r>
      <w:r w:rsidRPr="0060479D">
        <w:t>3b</w:t>
      </w:r>
      <w:r w:rsidRPr="00977B64">
        <w:t>”</w:t>
      </w:r>
      <w:r w:rsidRPr="0060479D">
        <w:t>;</w:t>
      </w:r>
    </w:p>
    <w:p w14:paraId="3BACBE88" w14:textId="77777777" w:rsidR="000E5240" w:rsidRPr="0060479D" w:rsidRDefault="000E5240" w:rsidP="000E5240">
      <w:pPr>
        <w:pStyle w:val="PKTpunkt"/>
      </w:pPr>
      <w:r w:rsidRPr="0060479D">
        <w:t>1</w:t>
      </w:r>
      <w:r>
        <w:t>6</w:t>
      </w:r>
      <w:r w:rsidRPr="0060479D">
        <w:t>)</w:t>
      </w:r>
      <w:r>
        <w:tab/>
        <w:t>w</w:t>
      </w:r>
      <w:r w:rsidRPr="0060479D">
        <w:t xml:space="preserve"> art. 46a:</w:t>
      </w:r>
    </w:p>
    <w:p w14:paraId="6D163913" w14:textId="77777777" w:rsidR="000E5240" w:rsidRDefault="000E5240" w:rsidP="000E5240">
      <w:pPr>
        <w:pStyle w:val="LITlitera"/>
      </w:pPr>
      <w:r w:rsidRPr="0060479D">
        <w:t>a)</w:t>
      </w:r>
      <w:r>
        <w:tab/>
        <w:t xml:space="preserve">w </w:t>
      </w:r>
      <w:r w:rsidRPr="0060479D">
        <w:t>ust. 1</w:t>
      </w:r>
      <w:r>
        <w:t>:</w:t>
      </w:r>
    </w:p>
    <w:p w14:paraId="08988DA9" w14:textId="77777777" w:rsidR="000E5240" w:rsidRDefault="000E5240" w:rsidP="000E5240">
      <w:pPr>
        <w:pStyle w:val="TIRtiret"/>
      </w:pPr>
      <w:r w:rsidRPr="00943A5A">
        <w:t>–</w:t>
      </w:r>
      <w:r>
        <w:tab/>
        <w:t xml:space="preserve">we wprowadzeniu do wyliczenia </w:t>
      </w:r>
      <w:bookmarkStart w:id="31" w:name="_Hlk189836431"/>
      <w:r>
        <w:t xml:space="preserve">wyrazy </w:t>
      </w:r>
      <w:r w:rsidRPr="00A0770D">
        <w:t>„w art. 46 ust. 3a”</w:t>
      </w:r>
      <w:r>
        <w:t xml:space="preserve"> zastępuje się wyrazami </w:t>
      </w:r>
      <w:r w:rsidRPr="0060479D">
        <w:t>„w art. 46 ust. 3a lub ust. 3b</w:t>
      </w:r>
      <w:r w:rsidRPr="00A0770D">
        <w:t>”</w:t>
      </w:r>
      <w:r w:rsidRPr="0060479D">
        <w:t>,</w:t>
      </w:r>
      <w:bookmarkEnd w:id="31"/>
    </w:p>
    <w:p w14:paraId="5F7F3454" w14:textId="77777777" w:rsidR="000E5240" w:rsidRPr="0060479D" w:rsidRDefault="000E5240" w:rsidP="000E5240">
      <w:pPr>
        <w:pStyle w:val="TIRtiret"/>
      </w:pPr>
      <w:r w:rsidRPr="00943A5A">
        <w:t>–</w:t>
      </w:r>
      <w:r>
        <w:tab/>
        <w:t>pkt 1 i 2 otrzymują brzmienie:</w:t>
      </w:r>
    </w:p>
    <w:p w14:paraId="2E07739A" w14:textId="3EF5CDD6" w:rsidR="000E5240" w:rsidRPr="0060479D" w:rsidRDefault="000E5240" w:rsidP="000E5240">
      <w:pPr>
        <w:pStyle w:val="ZTIRPKTzmpkttiret"/>
      </w:pPr>
      <w:r w:rsidRPr="00A0770D">
        <w:t>„</w:t>
      </w:r>
      <w:r w:rsidRPr="0060479D">
        <w:t>1)</w:t>
      </w:r>
      <w:r>
        <w:tab/>
      </w:r>
      <w:r w:rsidRPr="0060479D">
        <w:t>statut lub umowę spółki albo inny dokument określający formę prawną podmiotu, o którym mowa w art. 46 ust. 3a lub ust. 3b, wraz z odpisem z właściwego rejestru</w:t>
      </w:r>
      <w:r>
        <w:t>,</w:t>
      </w:r>
      <w:r w:rsidRPr="0060479D">
        <w:t xml:space="preserve"> </w:t>
      </w:r>
      <w:r>
        <w:t xml:space="preserve">a w przypadku gdy podmiot ten podlega nadzorowi </w:t>
      </w:r>
      <w:r w:rsidR="003B0FBB">
        <w:t xml:space="preserve">w zakresie wykonywanej przez niego działalności </w:t>
      </w:r>
      <w:r w:rsidRPr="0056740F">
        <w:t>–</w:t>
      </w:r>
      <w:r>
        <w:t xml:space="preserve"> dodatkowo</w:t>
      </w:r>
      <w:r w:rsidRPr="0060479D">
        <w:t xml:space="preserve"> informację o organie nadzoru, któr</w:t>
      </w:r>
      <w:r>
        <w:t>y nadzoruje</w:t>
      </w:r>
      <w:r w:rsidRPr="0060479D">
        <w:t xml:space="preserve"> ten podmiot;</w:t>
      </w:r>
    </w:p>
    <w:p w14:paraId="6EEAA2CD" w14:textId="77777777" w:rsidR="000E5240" w:rsidRDefault="000E5240" w:rsidP="000E5240">
      <w:pPr>
        <w:pStyle w:val="ZTIRPKTzmpkttiret"/>
      </w:pPr>
      <w:r w:rsidRPr="0060479D">
        <w:t>2)</w:t>
      </w:r>
      <w:r>
        <w:tab/>
      </w:r>
      <w:r w:rsidRPr="0060479D">
        <w:t>projekt umowy, o której mowa w art. 46 ust. 3a lub ust. 3b;</w:t>
      </w:r>
      <w:r w:rsidRPr="00A0770D">
        <w:t>”</w:t>
      </w:r>
      <w:r>
        <w:t>,</w:t>
      </w:r>
    </w:p>
    <w:p w14:paraId="3A7473BB" w14:textId="77777777" w:rsidR="000E5240" w:rsidRPr="0060479D" w:rsidRDefault="000E5240" w:rsidP="000E5240">
      <w:pPr>
        <w:pStyle w:val="TIRtiret"/>
      </w:pPr>
      <w:r w:rsidRPr="00943A5A">
        <w:t>–</w:t>
      </w:r>
      <w:r>
        <w:tab/>
        <w:t>po pkt 2 dodaje się pkt 2a w brzmieniu:</w:t>
      </w:r>
    </w:p>
    <w:p w14:paraId="20889E15" w14:textId="74D41E48" w:rsidR="000E5240" w:rsidRPr="00943A5A" w:rsidRDefault="000E5240" w:rsidP="000E5240">
      <w:pPr>
        <w:pStyle w:val="ZTIRPKTzmpkttiret"/>
      </w:pPr>
      <w:r w:rsidRPr="00943A5A">
        <w:t>„2a)</w:t>
      </w:r>
      <w:r w:rsidRPr="00943A5A">
        <w:tab/>
      </w:r>
      <w:r w:rsidR="00C53CE7" w:rsidRPr="00943A5A">
        <w:t xml:space="preserve">zakres </w:t>
      </w:r>
      <w:r w:rsidR="00C53CE7">
        <w:t xml:space="preserve">i </w:t>
      </w:r>
      <w:r w:rsidRPr="00943A5A">
        <w:t>opis powierzanych czynności;”,</w:t>
      </w:r>
    </w:p>
    <w:p w14:paraId="34255A9B" w14:textId="77777777" w:rsidR="000E5240" w:rsidRPr="0060479D" w:rsidRDefault="000E5240" w:rsidP="000E5240">
      <w:pPr>
        <w:pStyle w:val="TIRtiret"/>
      </w:pPr>
      <w:r w:rsidRPr="00943A5A">
        <w:t>–</w:t>
      </w:r>
      <w:r>
        <w:tab/>
        <w:t>pkt 3 otrzymuje brzmienie:</w:t>
      </w:r>
    </w:p>
    <w:p w14:paraId="1811B105" w14:textId="77777777" w:rsidR="000E5240" w:rsidRPr="0060479D" w:rsidRDefault="000E5240" w:rsidP="000E5240">
      <w:pPr>
        <w:pStyle w:val="ZTIRPKTzmpkttiret"/>
      </w:pPr>
      <w:r w:rsidRPr="00A0770D">
        <w:t>„</w:t>
      </w:r>
      <w:r w:rsidRPr="0060479D">
        <w:t>3)</w:t>
      </w:r>
      <w:r>
        <w:tab/>
      </w:r>
      <w:r w:rsidRPr="0060479D">
        <w:t xml:space="preserve">opis prowadzonej działalności oraz ostatnie sprawozdanie finansowe podmiotu, o którym mowa w art. 46 ust. 3a lub ust. 3b, wraz ze sprawozdaniem z badania, a w przypadku braku takiego sprawozdania </w:t>
      </w:r>
      <w:r>
        <w:t>–</w:t>
      </w:r>
      <w:r w:rsidRPr="0060479D">
        <w:t xml:space="preserve"> inne dokumenty i informacje przedstawiające rzetelnie aktualną sytuację finansową podmiotu, o którym mowa w art. 46 ust. 3a lub ust. 3b;</w:t>
      </w:r>
      <w:r w:rsidRPr="00A0770D">
        <w:t>”</w:t>
      </w:r>
      <w:r>
        <w:t>,</w:t>
      </w:r>
    </w:p>
    <w:p w14:paraId="79C0D5F1" w14:textId="77777777" w:rsidR="000E5240" w:rsidRDefault="000E5240" w:rsidP="000E5240">
      <w:pPr>
        <w:pStyle w:val="TIRtiret"/>
      </w:pPr>
      <w:bookmarkStart w:id="32" w:name="_Hlk189836681"/>
      <w:r w:rsidRPr="00943A5A">
        <w:t>–</w:t>
      </w:r>
      <w:r>
        <w:tab/>
        <w:t xml:space="preserve">w pkt 4 wyrazy </w:t>
      </w:r>
      <w:r w:rsidRPr="00A0770D">
        <w:t>„w art. 46 ust. 3a” zastępuje się wyrazami „w art. 46 ust. 3a lub ust. 3b”,</w:t>
      </w:r>
    </w:p>
    <w:bookmarkEnd w:id="32"/>
    <w:p w14:paraId="75DC898A" w14:textId="77777777" w:rsidR="000E5240" w:rsidRDefault="000E5240" w:rsidP="000E5240">
      <w:pPr>
        <w:pStyle w:val="TIRtiret"/>
      </w:pPr>
      <w:r w:rsidRPr="00943A5A">
        <w:t>–</w:t>
      </w:r>
      <w:bookmarkStart w:id="33" w:name="_Hlk189836732"/>
      <w:r w:rsidRPr="00A0770D">
        <w:tab/>
        <w:t xml:space="preserve">w pkt </w:t>
      </w:r>
      <w:r>
        <w:t>5</w:t>
      </w:r>
      <w:r w:rsidRPr="00A0770D">
        <w:t xml:space="preserve"> wyrazy „w art. 46 ust. 3a” zastępuje się wyrazami „w art. 46 ust. 3a lub ust. 3b”,</w:t>
      </w:r>
    </w:p>
    <w:bookmarkEnd w:id="33"/>
    <w:p w14:paraId="2895713D" w14:textId="77777777" w:rsidR="000E5240" w:rsidRDefault="000E5240" w:rsidP="000E5240">
      <w:pPr>
        <w:pStyle w:val="TIRtiret"/>
      </w:pPr>
      <w:r w:rsidRPr="00943A5A">
        <w:lastRenderedPageBreak/>
        <w:t>–</w:t>
      </w:r>
      <w:r w:rsidRPr="008A3475">
        <w:tab/>
        <w:t xml:space="preserve">w pkt </w:t>
      </w:r>
      <w:r>
        <w:t>6</w:t>
      </w:r>
      <w:r w:rsidRPr="008A3475">
        <w:t xml:space="preserve"> wyrazy „w art. 46 ust. 3a” zastępuje się wyrazami</w:t>
      </w:r>
      <w:r>
        <w:t xml:space="preserve"> </w:t>
      </w:r>
      <w:r w:rsidRPr="008A3475">
        <w:t>„w art. 46 ust. 3a lub ust. 3b”,</w:t>
      </w:r>
    </w:p>
    <w:p w14:paraId="0825FF9D" w14:textId="77777777" w:rsidR="000E5240" w:rsidRDefault="000E5240" w:rsidP="000E5240">
      <w:pPr>
        <w:pStyle w:val="TIRtiret"/>
      </w:pPr>
      <w:r w:rsidRPr="00943A5A">
        <w:t>–</w:t>
      </w:r>
      <w:r>
        <w:tab/>
      </w:r>
      <w:r w:rsidRPr="008A3475">
        <w:t xml:space="preserve">w pkt </w:t>
      </w:r>
      <w:r>
        <w:t>7</w:t>
      </w:r>
      <w:r w:rsidRPr="008A3475">
        <w:t xml:space="preserve"> wyrazy „w art. 46 ust. 3a” zastępuje się wyrazami „w art. 46 ust. 3a lub ust. 3b”,</w:t>
      </w:r>
    </w:p>
    <w:p w14:paraId="34CBE455" w14:textId="77777777" w:rsidR="000E5240" w:rsidRDefault="000E5240" w:rsidP="000E5240">
      <w:pPr>
        <w:pStyle w:val="TIRtiret"/>
      </w:pPr>
      <w:r w:rsidRPr="00943A5A">
        <w:t>–</w:t>
      </w:r>
      <w:r w:rsidRPr="008A3475">
        <w:tab/>
        <w:t xml:space="preserve">w pkt </w:t>
      </w:r>
      <w:r>
        <w:t>8</w:t>
      </w:r>
      <w:r w:rsidRPr="008A3475">
        <w:t xml:space="preserve"> wyrazy „w art. 46 ust. 3a” zastępuje się wyrazami „w art. 46 ust. 3a lub ust. 3b”,</w:t>
      </w:r>
    </w:p>
    <w:p w14:paraId="0D03507F" w14:textId="77777777" w:rsidR="000E5240" w:rsidRDefault="000E5240" w:rsidP="000E5240">
      <w:pPr>
        <w:pStyle w:val="TIRtiret"/>
      </w:pPr>
      <w:r w:rsidRPr="00943A5A">
        <w:t>–</w:t>
      </w:r>
      <w:r>
        <w:tab/>
      </w:r>
      <w:r w:rsidRPr="008A3475">
        <w:t xml:space="preserve">w pkt </w:t>
      </w:r>
      <w:r>
        <w:t>9</w:t>
      </w:r>
      <w:r w:rsidRPr="008A3475">
        <w:t xml:space="preserve"> wyrazy „w art. 46 ust. 3a” zastępuje się wyrazami „w art. 46 ust. 3a lub ust. 3b”,</w:t>
      </w:r>
    </w:p>
    <w:p w14:paraId="5333D3C7" w14:textId="77777777" w:rsidR="000E5240" w:rsidRPr="0060479D" w:rsidRDefault="000E5240" w:rsidP="000E5240">
      <w:pPr>
        <w:pStyle w:val="TIRtiret"/>
      </w:pPr>
      <w:r w:rsidRPr="00943A5A">
        <w:t>–</w:t>
      </w:r>
      <w:r>
        <w:tab/>
      </w:r>
      <w:r w:rsidRPr="008A3475">
        <w:t xml:space="preserve">w pkt </w:t>
      </w:r>
      <w:r>
        <w:t>11</w:t>
      </w:r>
      <w:r w:rsidRPr="008A3475">
        <w:t xml:space="preserve"> wyrazy „w art. 46 ust. 3a” zastępuje się wyrazami „w art. 46 ust. 3a lub ust. 3b”,</w:t>
      </w:r>
    </w:p>
    <w:p w14:paraId="0650699D" w14:textId="77777777" w:rsidR="000E5240" w:rsidRPr="0060479D" w:rsidRDefault="000E5240" w:rsidP="000E5240">
      <w:pPr>
        <w:pStyle w:val="TIRtiret"/>
      </w:pPr>
      <w:r w:rsidRPr="00943A5A">
        <w:t>–</w:t>
      </w:r>
      <w:r>
        <w:tab/>
        <w:t xml:space="preserve">w </w:t>
      </w:r>
      <w:r w:rsidRPr="0060479D">
        <w:t xml:space="preserve">pkt 11 </w:t>
      </w:r>
      <w:r>
        <w:t>kropkę zastępuje się średnikiem i d</w:t>
      </w:r>
      <w:r w:rsidRPr="0060479D">
        <w:t>odaje się pkt 12 i 13 w brzmieniu:</w:t>
      </w:r>
    </w:p>
    <w:p w14:paraId="55F06A3A" w14:textId="2CE7CDC0" w:rsidR="000E5240" w:rsidRPr="0060479D" w:rsidRDefault="000E5240" w:rsidP="000E5240">
      <w:pPr>
        <w:pStyle w:val="ZTIRPKTzmpkttiret"/>
      </w:pPr>
      <w:r w:rsidRPr="0060479D">
        <w:t>„12)</w:t>
      </w:r>
      <w:r>
        <w:tab/>
      </w:r>
      <w:r w:rsidRPr="0060479D">
        <w:t xml:space="preserve">procedury zarządzania portfelem pożyczek, w tym zasady obsługi pożyczek </w:t>
      </w:r>
      <w:bookmarkStart w:id="34" w:name="_Hlk189837629"/>
      <w:r w:rsidRPr="0060479D">
        <w:t>–</w:t>
      </w:r>
      <w:bookmarkEnd w:id="34"/>
      <w:r w:rsidRPr="0060479D">
        <w:t xml:space="preserve"> w przypadku funduszu </w:t>
      </w:r>
      <w:r>
        <w:t>inwestycyjnego</w:t>
      </w:r>
      <w:r w:rsidRPr="0060479D">
        <w:t>, o którym mowa w art.</w:t>
      </w:r>
      <w:r w:rsidR="002B139A">
        <w:t> </w:t>
      </w:r>
      <w:r w:rsidRPr="0060479D">
        <w:t>199a</w:t>
      </w:r>
      <w:r>
        <w:t xml:space="preserve"> ust. 1</w:t>
      </w:r>
      <w:r w:rsidRPr="0060479D">
        <w:t>;</w:t>
      </w:r>
    </w:p>
    <w:p w14:paraId="032803C6" w14:textId="77777777" w:rsidR="000E5240" w:rsidRPr="0060479D" w:rsidRDefault="000E5240" w:rsidP="000E5240">
      <w:pPr>
        <w:pStyle w:val="ZTIRPKTzmpkttiret"/>
      </w:pPr>
      <w:r w:rsidRPr="0060479D">
        <w:t>13)</w:t>
      </w:r>
      <w:r>
        <w:tab/>
      </w:r>
      <w:r w:rsidRPr="0060479D">
        <w:t xml:space="preserve">opis </w:t>
      </w:r>
      <w:r>
        <w:t xml:space="preserve">przyjętych przez towarzystwo rozwiązań </w:t>
      </w:r>
      <w:r w:rsidRPr="0060479D">
        <w:t>technicznych i organizacyjnych</w:t>
      </w:r>
      <w:r>
        <w:t xml:space="preserve"> na potrzeby</w:t>
      </w:r>
      <w:r w:rsidRPr="0060479D">
        <w:t xml:space="preserve"> wykonywania obowiązku</w:t>
      </w:r>
      <w:r>
        <w:t xml:space="preserve">, o którym mowa </w:t>
      </w:r>
      <w:r w:rsidRPr="0060479D">
        <w:t>w art. 45a ust. 4a.”</w:t>
      </w:r>
      <w:r>
        <w:t>,</w:t>
      </w:r>
    </w:p>
    <w:p w14:paraId="31256818" w14:textId="77777777" w:rsidR="000E5240" w:rsidRDefault="000E5240" w:rsidP="000E5240">
      <w:pPr>
        <w:pStyle w:val="LITlitera"/>
      </w:pPr>
      <w:r>
        <w:t>b</w:t>
      </w:r>
      <w:r w:rsidRPr="0060479D">
        <w:t>)</w:t>
      </w:r>
      <w:r>
        <w:tab/>
        <w:t xml:space="preserve">w </w:t>
      </w:r>
      <w:r w:rsidRPr="0060479D">
        <w:t>ust. 2</w:t>
      </w:r>
      <w:r>
        <w:t>:</w:t>
      </w:r>
    </w:p>
    <w:p w14:paraId="03173E29" w14:textId="77777777" w:rsidR="000E5240" w:rsidRDefault="000E5240" w:rsidP="000E5240">
      <w:pPr>
        <w:pStyle w:val="TIRtiret"/>
      </w:pPr>
      <w:r w:rsidRPr="00EC5F02">
        <w:t>–</w:t>
      </w:r>
      <w:r>
        <w:tab/>
        <w:t>w</w:t>
      </w:r>
      <w:r w:rsidRPr="0060479D">
        <w:t xml:space="preserve"> pkt 3</w:t>
      </w:r>
      <w:r>
        <w:t xml:space="preserve"> wyrazy „</w:t>
      </w:r>
      <w:r w:rsidRPr="00EC5F02">
        <w:t>w art. 46 ust. 3a</w:t>
      </w:r>
      <w:r>
        <w:t>” zastępuje się wyrazami „</w:t>
      </w:r>
      <w:r w:rsidRPr="00EC5F02">
        <w:t>w art. 46 ust. 3a lub ust. 3b</w:t>
      </w:r>
      <w:r>
        <w:t>”,</w:t>
      </w:r>
    </w:p>
    <w:p w14:paraId="2DB8626B" w14:textId="77777777" w:rsidR="000E5240" w:rsidRPr="0060479D" w:rsidRDefault="000E5240" w:rsidP="000E5240">
      <w:pPr>
        <w:pStyle w:val="TIRtiret"/>
      </w:pPr>
      <w:r w:rsidRPr="00EC5F02">
        <w:t>–</w:t>
      </w:r>
      <w:r>
        <w:tab/>
        <w:t xml:space="preserve">w pkt 4 wyrazy </w:t>
      </w:r>
      <w:r w:rsidRPr="00EC5F02">
        <w:t>„w art. 46 ust. 3a” zastępuje się wyrazami „w art. 46 ust. 3a lub ust. 3b”,</w:t>
      </w:r>
    </w:p>
    <w:p w14:paraId="15A46D35" w14:textId="53CCFAFE" w:rsidR="000E5240" w:rsidRPr="0060479D" w:rsidRDefault="000E5240" w:rsidP="000E5240">
      <w:pPr>
        <w:pStyle w:val="LITlitera"/>
      </w:pPr>
      <w:r>
        <w:t>c</w:t>
      </w:r>
      <w:r w:rsidRPr="0060479D">
        <w:t>)</w:t>
      </w:r>
      <w:r>
        <w:tab/>
        <w:t xml:space="preserve">w </w:t>
      </w:r>
      <w:r w:rsidRPr="0060479D">
        <w:t xml:space="preserve">ust. 3 </w:t>
      </w:r>
      <w:r w:rsidRPr="00943A5A">
        <w:t>wyrazy „w art. 46 ust. 3a” zastępuje się wyrazami „w art. 46 ust. 3a lub ust.</w:t>
      </w:r>
      <w:r w:rsidR="00F45CC7">
        <w:t> </w:t>
      </w:r>
      <w:r w:rsidRPr="00943A5A">
        <w:t>3b”</w:t>
      </w:r>
      <w:r>
        <w:t>,</w:t>
      </w:r>
    </w:p>
    <w:p w14:paraId="5FFE3590" w14:textId="77777777" w:rsidR="000E5240" w:rsidRPr="0060479D" w:rsidRDefault="000E5240" w:rsidP="000E5240">
      <w:pPr>
        <w:pStyle w:val="LITlitera"/>
      </w:pPr>
      <w:r>
        <w:t>d</w:t>
      </w:r>
      <w:r w:rsidRPr="0060479D">
        <w:t>)</w:t>
      </w:r>
      <w:r>
        <w:tab/>
      </w:r>
      <w:r w:rsidRPr="0060479D">
        <w:t>ust. 5 otrzymuje brzmienie:</w:t>
      </w:r>
    </w:p>
    <w:p w14:paraId="3659AEB4" w14:textId="77777777" w:rsidR="000E5240" w:rsidRPr="0060479D" w:rsidRDefault="000E5240" w:rsidP="000E5240">
      <w:pPr>
        <w:pStyle w:val="ZLITUSTzmustliter"/>
      </w:pPr>
      <w:r w:rsidRPr="0060479D">
        <w:t>„5.</w:t>
      </w:r>
      <w:r>
        <w:t> </w:t>
      </w:r>
      <w:r w:rsidRPr="0060479D">
        <w:t>Podmiot, z którym towarzystwo zawarło umowę, o której mowa w art. 46 ust. 3a lub ust. 3b, jest obowiązany poinformować Komisję o zmianie danych, o których mowa w ust. 1 pkt 8 i 9</w:t>
      </w:r>
      <w:r>
        <w:t>,</w:t>
      </w:r>
      <w:r w:rsidRPr="0060479D">
        <w:t xml:space="preserve"> oraz o zmianie w dokumentach, o których mowa w ust. 1 pkt 1, 2, 4</w:t>
      </w:r>
      <w:r>
        <w:t>–</w:t>
      </w:r>
      <w:r w:rsidRPr="0060479D">
        <w:t>6 i 12, niepóźniej niż w terminie 14 dni od dnia powzięcia o nich wiadomości.”;</w:t>
      </w:r>
    </w:p>
    <w:p w14:paraId="298FFD9E" w14:textId="77777777" w:rsidR="000E5240" w:rsidRPr="0060479D" w:rsidRDefault="000E5240" w:rsidP="000E5240">
      <w:pPr>
        <w:pStyle w:val="PKTpunkt"/>
      </w:pPr>
      <w:r w:rsidRPr="0060479D">
        <w:t>1</w:t>
      </w:r>
      <w:r>
        <w:t>7</w:t>
      </w:r>
      <w:r w:rsidRPr="0060479D">
        <w:t>)</w:t>
      </w:r>
      <w:r>
        <w:tab/>
        <w:t>w</w:t>
      </w:r>
      <w:r w:rsidRPr="0060479D">
        <w:t xml:space="preserve"> art. 46c </w:t>
      </w:r>
      <w:r>
        <w:t xml:space="preserve">w </w:t>
      </w:r>
      <w:r w:rsidRPr="0060479D">
        <w:t>ust. 1:</w:t>
      </w:r>
    </w:p>
    <w:p w14:paraId="14016227" w14:textId="2EF42BEB" w:rsidR="000E5240" w:rsidRPr="0060479D" w:rsidRDefault="000E5240" w:rsidP="000E5240">
      <w:pPr>
        <w:pStyle w:val="LITlitera"/>
      </w:pPr>
      <w:r w:rsidRPr="0060479D">
        <w:t>a)</w:t>
      </w:r>
      <w:r>
        <w:tab/>
        <w:t xml:space="preserve">w </w:t>
      </w:r>
      <w:r w:rsidRPr="0060479D">
        <w:t xml:space="preserve">pkt 1 </w:t>
      </w:r>
      <w:r>
        <w:t xml:space="preserve">po wyrazach </w:t>
      </w:r>
      <w:r w:rsidRPr="00EA2890">
        <w:t>„</w:t>
      </w:r>
      <w:r>
        <w:t>z właściwego rejestru</w:t>
      </w:r>
      <w:r w:rsidRPr="00EA2890">
        <w:t>”</w:t>
      </w:r>
      <w:r>
        <w:t xml:space="preserve"> dodaje się wyrazy </w:t>
      </w:r>
      <w:r w:rsidRPr="00EA2890">
        <w:t>„</w:t>
      </w:r>
      <w:r>
        <w:t xml:space="preserve"> </w:t>
      </w:r>
      <w:r w:rsidRPr="00E04A35">
        <w:t xml:space="preserve">, a w przypadku gdy podmiot ten podlega nadzorowi </w:t>
      </w:r>
      <w:r w:rsidR="00B52F7A">
        <w:t xml:space="preserve">w zakresie wykonywanej przez niego </w:t>
      </w:r>
      <w:r w:rsidR="00B52F7A">
        <w:lastRenderedPageBreak/>
        <w:t xml:space="preserve">działalności </w:t>
      </w:r>
      <w:r w:rsidRPr="0056740F">
        <w:t>–</w:t>
      </w:r>
      <w:r>
        <w:t xml:space="preserve"> </w:t>
      </w:r>
      <w:r w:rsidRPr="00E04A35">
        <w:t>dodatkowo informację o organie nadzoru, który nadzoruje</w:t>
      </w:r>
      <w:r>
        <w:t xml:space="preserve"> ten podmiot</w:t>
      </w:r>
      <w:r w:rsidRPr="0060479D">
        <w:t>”</w:t>
      </w:r>
      <w:r>
        <w:t>,</w:t>
      </w:r>
    </w:p>
    <w:p w14:paraId="141F3E26" w14:textId="77777777" w:rsidR="000E5240" w:rsidRPr="0060479D" w:rsidRDefault="000E5240" w:rsidP="000E5240">
      <w:pPr>
        <w:pStyle w:val="LITlitera"/>
      </w:pPr>
      <w:r w:rsidRPr="0060479D">
        <w:t>b)</w:t>
      </w:r>
      <w:r>
        <w:tab/>
        <w:t xml:space="preserve">po pkt 2 </w:t>
      </w:r>
      <w:r w:rsidRPr="0060479D">
        <w:t>dodaje się pkt 2a w brzmieniu:</w:t>
      </w:r>
    </w:p>
    <w:p w14:paraId="0D9FF254" w14:textId="2F6162B5" w:rsidR="000E5240" w:rsidRPr="0060479D" w:rsidRDefault="000E5240" w:rsidP="000E5240">
      <w:pPr>
        <w:pStyle w:val="ZLITPKTzmpktliter"/>
      </w:pPr>
      <w:r w:rsidRPr="0060479D">
        <w:t>„2a)</w:t>
      </w:r>
      <w:r>
        <w:tab/>
      </w:r>
      <w:r w:rsidR="00B52F7A" w:rsidRPr="0060479D">
        <w:t xml:space="preserve">zakres </w:t>
      </w:r>
      <w:r w:rsidR="00B52F7A">
        <w:t xml:space="preserve">i </w:t>
      </w:r>
      <w:r w:rsidRPr="0060479D">
        <w:t>opis powierzanych czynności;”</w:t>
      </w:r>
      <w:r>
        <w:t>,</w:t>
      </w:r>
    </w:p>
    <w:p w14:paraId="4C202EAC" w14:textId="77777777" w:rsidR="000E5240" w:rsidRPr="0060479D" w:rsidRDefault="000E5240" w:rsidP="000E5240">
      <w:pPr>
        <w:pStyle w:val="LITlitera"/>
      </w:pPr>
      <w:r w:rsidRPr="0060479D">
        <w:t>c)</w:t>
      </w:r>
      <w:r>
        <w:tab/>
        <w:t>w</w:t>
      </w:r>
      <w:r w:rsidRPr="0060479D">
        <w:t xml:space="preserve"> pkt 11 kropkę zastępuje się średnikiem i dodaje się pkt 12 w brzmieniu:</w:t>
      </w:r>
    </w:p>
    <w:p w14:paraId="09AB5222" w14:textId="77777777" w:rsidR="000E5240" w:rsidRPr="0060479D" w:rsidRDefault="000E5240" w:rsidP="000E5240">
      <w:pPr>
        <w:pStyle w:val="ZLITPKTzmpktliter"/>
      </w:pPr>
      <w:r w:rsidRPr="0060479D">
        <w:t>„12)</w:t>
      </w:r>
      <w:r>
        <w:tab/>
      </w:r>
      <w:r w:rsidRPr="0060479D">
        <w:t xml:space="preserve">opis </w:t>
      </w:r>
      <w:r>
        <w:t>przyjętych przez towarzystwo rozwiązań</w:t>
      </w:r>
      <w:r w:rsidRPr="0060479D">
        <w:t xml:space="preserve"> technicznych i organizacyjnych </w:t>
      </w:r>
      <w:r>
        <w:t xml:space="preserve">na potrzeby </w:t>
      </w:r>
      <w:r w:rsidRPr="0060479D">
        <w:t>wykonywania obowiązku</w:t>
      </w:r>
      <w:r>
        <w:t xml:space="preserve">, o którym mowa </w:t>
      </w:r>
      <w:r w:rsidRPr="0060479D">
        <w:t>w art. 45a ust. 4a.”;</w:t>
      </w:r>
    </w:p>
    <w:p w14:paraId="0C7A8712" w14:textId="77777777" w:rsidR="000E5240" w:rsidRPr="0060479D" w:rsidRDefault="000E5240" w:rsidP="000E5240">
      <w:pPr>
        <w:pStyle w:val="PKTpunkt"/>
      </w:pPr>
      <w:r w:rsidRPr="0060479D">
        <w:t>1</w:t>
      </w:r>
      <w:r>
        <w:t>8</w:t>
      </w:r>
      <w:r w:rsidRPr="0060479D">
        <w:t>)</w:t>
      </w:r>
      <w:r>
        <w:tab/>
        <w:t>w</w:t>
      </w:r>
      <w:r w:rsidRPr="0060479D">
        <w:t xml:space="preserve"> art. 48:</w:t>
      </w:r>
    </w:p>
    <w:p w14:paraId="539C712A" w14:textId="77777777" w:rsidR="000E5240" w:rsidRPr="0060479D" w:rsidRDefault="000E5240" w:rsidP="000E5240">
      <w:pPr>
        <w:pStyle w:val="LITlitera"/>
      </w:pPr>
      <w:r>
        <w:t>a</w:t>
      </w:r>
      <w:r w:rsidRPr="0060479D">
        <w:t>)</w:t>
      </w:r>
      <w:r>
        <w:tab/>
        <w:t xml:space="preserve">po ust. 2b </w:t>
      </w:r>
      <w:r w:rsidRPr="0060479D">
        <w:t>dodaje się ust. 2</w:t>
      </w:r>
      <w:r>
        <w:t>ba</w:t>
      </w:r>
      <w:r w:rsidRPr="0060479D">
        <w:t xml:space="preserve"> w brzmieniu:</w:t>
      </w:r>
    </w:p>
    <w:p w14:paraId="33AE37DE" w14:textId="77777777" w:rsidR="000E5240" w:rsidRPr="0060479D" w:rsidRDefault="000E5240" w:rsidP="000E5240">
      <w:pPr>
        <w:pStyle w:val="ZLITUSTzmustliter"/>
      </w:pPr>
      <w:r w:rsidRPr="0060479D">
        <w:t>„2</w:t>
      </w:r>
      <w:r>
        <w:t>ba</w:t>
      </w:r>
      <w:r w:rsidRPr="0060479D">
        <w:t>.</w:t>
      </w:r>
      <w:r>
        <w:t> </w:t>
      </w:r>
      <w:r w:rsidRPr="0060479D">
        <w:t>Towarzystwo zarządzające funduszem inwestycyjnym zamkniętym udzielającym pożyczek opracowuje i wdraża procedurę udzielania pożyczek</w:t>
      </w:r>
      <w:r>
        <w:t xml:space="preserve"> oraz procedurę zarządzania portfelem pożyczek i monitorowania tego portfela</w:t>
      </w:r>
      <w:r w:rsidRPr="0060479D">
        <w:t xml:space="preserve">, </w:t>
      </w:r>
      <w:r>
        <w:t xml:space="preserve">a w przypadku gdy fundusz inwestycyjny zamknięty udzielający pożyczek udziela również gwarancji i poręczeń – również </w:t>
      </w:r>
      <w:r w:rsidRPr="0060479D">
        <w:t>procedurę udzielania poręczeń i gwarancji oraz procedurę zarządzania portfelem poręczeń</w:t>
      </w:r>
      <w:r>
        <w:t xml:space="preserve"> i</w:t>
      </w:r>
      <w:r w:rsidRPr="0060479D">
        <w:t xml:space="preserve"> gwarancji </w:t>
      </w:r>
      <w:r>
        <w:t xml:space="preserve">oraz monitorowania tego portfela. Towarzystwo </w:t>
      </w:r>
      <w:r w:rsidRPr="0060479D">
        <w:t xml:space="preserve">zapewnia </w:t>
      </w:r>
      <w:r>
        <w:t xml:space="preserve">skuteczność i </w:t>
      </w:r>
      <w:r w:rsidRPr="0060479D">
        <w:t>aktualność</w:t>
      </w:r>
      <w:r>
        <w:t xml:space="preserve"> tych procedur, w tym </w:t>
      </w:r>
      <w:r w:rsidRPr="0060479D">
        <w:t xml:space="preserve">dokonuje </w:t>
      </w:r>
      <w:r>
        <w:t xml:space="preserve">ich regularnego </w:t>
      </w:r>
      <w:r w:rsidRPr="0060479D">
        <w:t>przeglądu</w:t>
      </w:r>
      <w:r>
        <w:t xml:space="preserve"> </w:t>
      </w:r>
      <w:r w:rsidRPr="0060479D">
        <w:t xml:space="preserve">co najmniej raz </w:t>
      </w:r>
      <w:r>
        <w:t>na 12 miesięcy</w:t>
      </w:r>
      <w:r w:rsidRPr="0060479D">
        <w:t>.”</w:t>
      </w:r>
      <w:r>
        <w:t>,</w:t>
      </w:r>
    </w:p>
    <w:p w14:paraId="3DA210CC" w14:textId="77777777" w:rsidR="000E5240" w:rsidRPr="0060479D" w:rsidRDefault="000E5240" w:rsidP="000E5240">
      <w:pPr>
        <w:pStyle w:val="LITlitera"/>
      </w:pPr>
      <w:r>
        <w:t>b</w:t>
      </w:r>
      <w:r w:rsidRPr="0060479D">
        <w:t>)</w:t>
      </w:r>
      <w:r>
        <w:tab/>
        <w:t>w ust.</w:t>
      </w:r>
      <w:r w:rsidRPr="0060479D">
        <w:t xml:space="preserve"> 2f </w:t>
      </w:r>
      <w:r>
        <w:t xml:space="preserve">dodaje się zdanie czwarte w </w:t>
      </w:r>
      <w:r w:rsidRPr="0060479D">
        <w:t>brzmieni</w:t>
      </w:r>
      <w:r>
        <w:t>u</w:t>
      </w:r>
      <w:r w:rsidRPr="0060479D">
        <w:t>:</w:t>
      </w:r>
    </w:p>
    <w:p w14:paraId="0D6B3116" w14:textId="77777777" w:rsidR="000E5240" w:rsidRPr="0060479D" w:rsidRDefault="000E5240" w:rsidP="008A651F">
      <w:pPr>
        <w:pStyle w:val="ZLITFRAGzmlitfragmentunpzdanialiter"/>
      </w:pPr>
      <w:r w:rsidRPr="0060479D">
        <w:t xml:space="preserve">„W przypadku zarządzania funduszem </w:t>
      </w:r>
      <w:r>
        <w:t xml:space="preserve">inwestycyjnym zamkniętym </w:t>
      </w:r>
      <w:r w:rsidRPr="0060479D">
        <w:t xml:space="preserve">udzielającym pożyczek towarzystwo opracowuje i wdraża procedurę oceny ryzyka kredytowego oraz zapewnia jej </w:t>
      </w:r>
      <w:r>
        <w:t xml:space="preserve">skuteczność i </w:t>
      </w:r>
      <w:r w:rsidRPr="0060479D">
        <w:t>aktualność</w:t>
      </w:r>
      <w:r>
        <w:t>, w tym dokonuje jej regularnego przeglądu co najmniej raz na 12 miesięcy</w:t>
      </w:r>
      <w:r w:rsidRPr="0060479D">
        <w:t>.”</w:t>
      </w:r>
      <w:r>
        <w:t>,</w:t>
      </w:r>
    </w:p>
    <w:p w14:paraId="6446DDB3" w14:textId="77777777" w:rsidR="000E5240" w:rsidRPr="0060479D" w:rsidRDefault="000E5240" w:rsidP="000E5240">
      <w:pPr>
        <w:pStyle w:val="LITlitera"/>
      </w:pPr>
      <w:r>
        <w:t>c</w:t>
      </w:r>
      <w:r w:rsidRPr="0060479D">
        <w:t>)</w:t>
      </w:r>
      <w:r>
        <w:tab/>
        <w:t xml:space="preserve">po ust. </w:t>
      </w:r>
      <w:r w:rsidRPr="0060479D">
        <w:t xml:space="preserve">2g </w:t>
      </w:r>
      <w:r>
        <w:t>dodaje się ust. 2h</w:t>
      </w:r>
      <w:r w:rsidRPr="00CB352E">
        <w:t>–</w:t>
      </w:r>
      <w:r>
        <w:t>2j w brzmieniu</w:t>
      </w:r>
      <w:r w:rsidRPr="0060479D">
        <w:t>:</w:t>
      </w:r>
    </w:p>
    <w:p w14:paraId="0DB40B86" w14:textId="77777777" w:rsidR="000E5240" w:rsidRPr="0060479D" w:rsidRDefault="000E5240" w:rsidP="000E5240">
      <w:pPr>
        <w:pStyle w:val="ZLITUSTzmustliter"/>
      </w:pPr>
      <w:r w:rsidRPr="0060479D">
        <w:t>„</w:t>
      </w:r>
      <w:r>
        <w:t>2h. </w:t>
      </w:r>
      <w:r w:rsidRPr="0060479D">
        <w:t xml:space="preserve">W przypadku zarządzania przez towarzystwo funduszem </w:t>
      </w:r>
      <w:r>
        <w:t xml:space="preserve">inwestycyjnym zamkniętym </w:t>
      </w:r>
      <w:r w:rsidRPr="0060479D">
        <w:t>udzielającym pożyczek oświadczenie biegłego rewidenta</w:t>
      </w:r>
      <w:r>
        <w:t>, o którym mowa w ust. 2g,</w:t>
      </w:r>
      <w:r w:rsidRPr="0060479D">
        <w:t xml:space="preserve"> obejmuje również ocenę </w:t>
      </w:r>
      <w:r>
        <w:t xml:space="preserve">skuteczności i aktualności </w:t>
      </w:r>
      <w:r w:rsidRPr="0060479D">
        <w:t>przyjętej w towarzystwie procedury oceny ryzyka kredytowego.</w:t>
      </w:r>
      <w:r>
        <w:t xml:space="preserve"> W przypadku gdy procedura oceny ryzyka kredytowego podlegała już ocenie biegłego rewidenta, w następnych latach ocenie biegłego rewidenta podlegają zmiany w procedurze oraz ich aktualność i adekwatność w odniesieniu do zmian zakresu i rodzaju pożyczek udzielanych przez fundusz.</w:t>
      </w:r>
    </w:p>
    <w:p w14:paraId="4F2AD1F2" w14:textId="77777777" w:rsidR="000E5240" w:rsidRPr="0060479D" w:rsidRDefault="000E5240" w:rsidP="000E5240">
      <w:pPr>
        <w:pStyle w:val="ZLITUSTzmustliter"/>
      </w:pPr>
      <w:r w:rsidRPr="0060479D">
        <w:lastRenderedPageBreak/>
        <w:t>2</w:t>
      </w:r>
      <w:r>
        <w:t>i</w:t>
      </w:r>
      <w:r w:rsidRPr="0060479D">
        <w:t>.</w:t>
      </w:r>
      <w:r>
        <w:t xml:space="preserve"> Przepisów </w:t>
      </w:r>
      <w:r w:rsidRPr="0060479D">
        <w:t>ust. 2</w:t>
      </w:r>
      <w:r>
        <w:t>ba</w:t>
      </w:r>
      <w:r w:rsidRPr="0060479D">
        <w:t xml:space="preserve">, </w:t>
      </w:r>
      <w:r>
        <w:t xml:space="preserve">ust. </w:t>
      </w:r>
      <w:r w:rsidRPr="0060479D">
        <w:t xml:space="preserve">2f zdanie </w:t>
      </w:r>
      <w:r>
        <w:t xml:space="preserve">czwarte oraz ust. </w:t>
      </w:r>
      <w:r w:rsidRPr="0060479D">
        <w:t>2</w:t>
      </w:r>
      <w:r>
        <w:t xml:space="preserve">h </w:t>
      </w:r>
      <w:r w:rsidRPr="0060479D">
        <w:t xml:space="preserve">nie stosuje się do udzielania pożyczek portfelowych, jeżeli wartość </w:t>
      </w:r>
      <w:r>
        <w:t xml:space="preserve">nominalna </w:t>
      </w:r>
      <w:r w:rsidRPr="0060479D">
        <w:t>takich pożyczek nie przekracza łącznie 150</w:t>
      </w:r>
      <w:r>
        <w:t> </w:t>
      </w:r>
      <w:r w:rsidRPr="0060479D">
        <w:t>% kapitału</w:t>
      </w:r>
      <w:r>
        <w:t xml:space="preserve"> </w:t>
      </w:r>
      <w:r w:rsidRPr="0060479D">
        <w:t>funduszu udzielającego pożyczek</w:t>
      </w:r>
      <w:r w:rsidRPr="004F3E0F">
        <w:t>.</w:t>
      </w:r>
    </w:p>
    <w:p w14:paraId="38C50895" w14:textId="7DC3A661" w:rsidR="000E5240" w:rsidRPr="0060479D" w:rsidRDefault="000E5240" w:rsidP="000E5240">
      <w:pPr>
        <w:pStyle w:val="ZLITUSTzmustliter"/>
      </w:pPr>
      <w:r>
        <w:t>2j</w:t>
      </w:r>
      <w:r w:rsidRPr="0060479D">
        <w:t>.</w:t>
      </w:r>
      <w:r>
        <w:t> W przypadku gdy t</w:t>
      </w:r>
      <w:r w:rsidRPr="0060479D">
        <w:t>owarzystwo</w:t>
      </w:r>
      <w:r>
        <w:t xml:space="preserve"> z inicjatywy osoby trzeciej</w:t>
      </w:r>
      <w:r w:rsidRPr="00D54907">
        <w:t xml:space="preserve"> zamierza utworzyć fundusz inwestycyjny lub zarządzać funduszem inwestycyjnym</w:t>
      </w:r>
      <w:r>
        <w:t>, w szczególności jeżeli:</w:t>
      </w:r>
    </w:p>
    <w:p w14:paraId="79E70388" w14:textId="3413F9E1" w:rsidR="000E5240" w:rsidRPr="0060479D" w:rsidRDefault="000E5240" w:rsidP="000E5240">
      <w:pPr>
        <w:pStyle w:val="ZLITPKTzmpktliter"/>
      </w:pPr>
      <w:r w:rsidRPr="0060479D">
        <w:t>1)</w:t>
      </w:r>
      <w:r w:rsidRPr="0060479D">
        <w:tab/>
        <w:t xml:space="preserve">nazwa funduszu </w:t>
      </w:r>
      <w:r>
        <w:t xml:space="preserve">ma zawierać lub </w:t>
      </w:r>
      <w:r w:rsidRPr="0060479D">
        <w:t xml:space="preserve">zawiera odniesienie do </w:t>
      </w:r>
      <w:r>
        <w:t xml:space="preserve">nazwy </w:t>
      </w:r>
      <w:r w:rsidRPr="0060479D">
        <w:t>tej osoby trzeciej lub</w:t>
      </w:r>
    </w:p>
    <w:p w14:paraId="2E7F7C95" w14:textId="77777777" w:rsidR="000E5240" w:rsidRDefault="000E5240" w:rsidP="000E5240">
      <w:pPr>
        <w:pStyle w:val="ZLITPKTzmpktliter"/>
      </w:pPr>
      <w:r w:rsidRPr="0060479D">
        <w:t>2)</w:t>
      </w:r>
      <w:r w:rsidRPr="0060479D">
        <w:tab/>
        <w:t xml:space="preserve">powierza lub zamierza powierzyć </w:t>
      </w:r>
      <w:r>
        <w:t xml:space="preserve">tej osobie trzeciej </w:t>
      </w:r>
      <w:r w:rsidRPr="0060479D">
        <w:t>wykonywanie czynności związanych z działalnością prowadzoną przez to towarzystwo</w:t>
      </w:r>
      <w:r w:rsidRPr="00AE3183">
        <w:t xml:space="preserve"> na podstawie umowy, o której mowa w art. 45a ust. 1</w:t>
      </w:r>
    </w:p>
    <w:p w14:paraId="6BDB237D" w14:textId="79C5BD9C" w:rsidR="000E5240" w:rsidRPr="0060479D" w:rsidRDefault="000E5240" w:rsidP="000E5240">
      <w:pPr>
        <w:pStyle w:val="ZLITCZWSPPKTzmczciwsppktliter"/>
      </w:pPr>
      <w:r w:rsidRPr="00F671CF">
        <w:t>–</w:t>
      </w:r>
      <w:r>
        <w:t xml:space="preserve"> </w:t>
      </w:r>
      <w:r w:rsidRPr="0060479D">
        <w:t>przekazuje Komisji</w:t>
      </w:r>
      <w:r>
        <w:t xml:space="preserve"> </w:t>
      </w:r>
      <w:r w:rsidRPr="0060479D">
        <w:t xml:space="preserve">wyjaśnienia </w:t>
      </w:r>
      <w:r w:rsidR="0028592A">
        <w:t xml:space="preserve">w zakresie sposobu </w:t>
      </w:r>
      <w:r>
        <w:t xml:space="preserve">przestrzegania </w:t>
      </w:r>
      <w:r w:rsidR="00F93214">
        <w:t xml:space="preserve">obowiązków, o których mowa w </w:t>
      </w:r>
      <w:r>
        <w:t>ust. 2b pkt 2, uwzględniające wszystkie</w:t>
      </w:r>
      <w:r w:rsidRPr="00770A19">
        <w:t xml:space="preserve"> konflikty interesów, </w:t>
      </w:r>
      <w:r>
        <w:t xml:space="preserve">w szczególności </w:t>
      </w:r>
      <w:r w:rsidR="0028592A">
        <w:t xml:space="preserve">w zakresie podjętych </w:t>
      </w:r>
      <w:r>
        <w:t xml:space="preserve">działań </w:t>
      </w:r>
      <w:r w:rsidR="0028592A">
        <w:t>dotyczących</w:t>
      </w:r>
      <w:r>
        <w:t xml:space="preserve"> </w:t>
      </w:r>
      <w:r w:rsidRPr="0060479D">
        <w:t>zapobiegania</w:t>
      </w:r>
      <w:r>
        <w:t xml:space="preserve"> powstawaniu konfliktów interesów w relacjach z tą osobą trzecią</w:t>
      </w:r>
      <w:r w:rsidRPr="0060479D">
        <w:t xml:space="preserve">, </w:t>
      </w:r>
      <w:r w:rsidR="0028592A" w:rsidRPr="004B1A5E">
        <w:t>a w przypadku powsta</w:t>
      </w:r>
      <w:r w:rsidR="0028592A">
        <w:t>n</w:t>
      </w:r>
      <w:r w:rsidR="0028592A" w:rsidRPr="004B1A5E">
        <w:t>ia takiego konfliktu</w:t>
      </w:r>
      <w:r w:rsidR="0028592A" w:rsidRPr="00770A19">
        <w:t xml:space="preserve"> </w:t>
      </w:r>
      <w:r w:rsidR="0028592A">
        <w:t>lub</w:t>
      </w:r>
      <w:r>
        <w:t xml:space="preserve"> gdy takim konfliktom nie można zapobiec </w:t>
      </w:r>
      <w:r w:rsidRPr="00CB352E">
        <w:t>–</w:t>
      </w:r>
      <w:r w:rsidRPr="00770A19">
        <w:t xml:space="preserve"> spos</w:t>
      </w:r>
      <w:r>
        <w:t>obu,</w:t>
      </w:r>
      <w:r w:rsidRPr="00770A19">
        <w:t xml:space="preserve"> w jaki </w:t>
      </w:r>
      <w:r>
        <w:t xml:space="preserve">towarzystwo identyfikuje te konflikty, </w:t>
      </w:r>
      <w:r w:rsidRPr="00770A19">
        <w:t>zarządza nimi</w:t>
      </w:r>
      <w:r>
        <w:t xml:space="preserve"> i monitoruje oraz ujawnia w celu </w:t>
      </w:r>
      <w:r w:rsidRPr="002D6222">
        <w:t>zapewni</w:t>
      </w:r>
      <w:r>
        <w:t>enia</w:t>
      </w:r>
      <w:r w:rsidRPr="002D6222">
        <w:t xml:space="preserve"> ochron</w:t>
      </w:r>
      <w:r>
        <w:t>y</w:t>
      </w:r>
      <w:r w:rsidRPr="002D6222">
        <w:t xml:space="preserve"> interes</w:t>
      </w:r>
      <w:r>
        <w:t>ów</w:t>
      </w:r>
      <w:r w:rsidRPr="002D6222">
        <w:t xml:space="preserve"> zarządzanego funduszu inwestycyjnego</w:t>
      </w:r>
      <w:r>
        <w:t xml:space="preserve"> i </w:t>
      </w:r>
      <w:r w:rsidRPr="002D6222">
        <w:t>uczestników tego</w:t>
      </w:r>
      <w:r>
        <w:t xml:space="preserve"> funduszu.</w:t>
      </w:r>
      <w:r w:rsidRPr="0060479D">
        <w:t>”;</w:t>
      </w:r>
    </w:p>
    <w:p w14:paraId="50ED5790" w14:textId="77777777" w:rsidR="000E5240" w:rsidRDefault="000E5240" w:rsidP="000E5240">
      <w:pPr>
        <w:pStyle w:val="PKTpunkt"/>
      </w:pPr>
      <w:r w:rsidRPr="0060479D">
        <w:t>1</w:t>
      </w:r>
      <w:r>
        <w:t>9</w:t>
      </w:r>
      <w:r w:rsidRPr="0060479D">
        <w:t>)</w:t>
      </w:r>
      <w:r>
        <w:tab/>
        <w:t>w art. 48b dodaje się ust. 3 i 4 w brzmieniu:</w:t>
      </w:r>
    </w:p>
    <w:p w14:paraId="3C45118B" w14:textId="77777777" w:rsidR="000E5240" w:rsidRPr="00A25DC9" w:rsidRDefault="000E5240" w:rsidP="000E5240">
      <w:pPr>
        <w:pStyle w:val="ZUSTzmustartykuempunktem"/>
      </w:pPr>
      <w:r w:rsidRPr="003D02A7">
        <w:t>„</w:t>
      </w:r>
      <w:r>
        <w:t>3. </w:t>
      </w:r>
      <w:r w:rsidRPr="003D02A7">
        <w:t>Towarzystwo wykonujące działalność w zakresie zarządzania funduszami inwestycyjnymi otwartymi lub alternatywnymi funduszami inwestycyjnymi, które zamierza rozszerzyć przedmiot swojej działalności o działalność określoną</w:t>
      </w:r>
      <w:r>
        <w:t xml:space="preserve"> </w:t>
      </w:r>
      <w:r w:rsidRPr="00A25DC9">
        <w:t>w art.</w:t>
      </w:r>
      <w:r>
        <w:t> </w:t>
      </w:r>
      <w:r w:rsidRPr="00A25DC9">
        <w:t>45 ust.</w:t>
      </w:r>
      <w:r>
        <w:t> </w:t>
      </w:r>
      <w:r w:rsidRPr="00A25DC9">
        <w:t xml:space="preserve">2b, jest obowiązane, w celu spełnienia warunków prowadzenia tej działalności, dostosować rozwiązania organizacyjne i techniczne oraz regulacje wewnętrzne do wymogów </w:t>
      </w:r>
      <w:r>
        <w:t xml:space="preserve">określonych w przepisach </w:t>
      </w:r>
      <w:r w:rsidRPr="00A25DC9">
        <w:t xml:space="preserve">rozporządzenia 2016/1011 w zakresie, w jakim dotyczą one </w:t>
      </w:r>
      <w:r>
        <w:t xml:space="preserve">wykonywania </w:t>
      </w:r>
      <w:r w:rsidRPr="00A25DC9">
        <w:t xml:space="preserve">działalności </w:t>
      </w:r>
      <w:r>
        <w:t>określonej</w:t>
      </w:r>
      <w:r w:rsidRPr="00A25DC9">
        <w:t xml:space="preserve"> w art.</w:t>
      </w:r>
      <w:r>
        <w:t> </w:t>
      </w:r>
      <w:r w:rsidRPr="00A25DC9">
        <w:t>45 ust.</w:t>
      </w:r>
      <w:r>
        <w:t> </w:t>
      </w:r>
      <w:r w:rsidRPr="00A25DC9">
        <w:t>2b.</w:t>
      </w:r>
    </w:p>
    <w:p w14:paraId="40BEE05B" w14:textId="77777777" w:rsidR="000E5240" w:rsidRDefault="000E5240" w:rsidP="000E5240">
      <w:pPr>
        <w:pStyle w:val="ZUSTzmustartykuempunktem"/>
      </w:pPr>
      <w:r>
        <w:t>4. </w:t>
      </w:r>
      <w:r w:rsidRPr="0013180F">
        <w:t xml:space="preserve">Towarzystwo </w:t>
      </w:r>
      <w:r w:rsidRPr="00252044">
        <w:t>wykonujące działalność w zakresie zarządzania alternatywnymi funduszami inwestycyjnymi, które zamierza rozszerzyć przedmiot swojej działalności o działalność określoną</w:t>
      </w:r>
      <w:r>
        <w:t xml:space="preserve"> </w:t>
      </w:r>
      <w:r w:rsidRPr="0013180F">
        <w:t>w art.</w:t>
      </w:r>
      <w:r>
        <w:t> </w:t>
      </w:r>
      <w:r w:rsidRPr="0013180F">
        <w:t>45 ust.</w:t>
      </w:r>
      <w:r>
        <w:t> </w:t>
      </w:r>
      <w:r w:rsidRPr="0013180F">
        <w:t>2c</w:t>
      </w:r>
      <w:r>
        <w:t>,</w:t>
      </w:r>
      <w:r w:rsidRPr="0013180F">
        <w:t xml:space="preserve"> jest obowiązane, w celu spełnienia warunków prowadzenia tej działalnośc</w:t>
      </w:r>
      <w:r>
        <w:t xml:space="preserve">i, </w:t>
      </w:r>
      <w:r w:rsidRPr="0013180F">
        <w:t xml:space="preserve">dostosować rozwiązania organizacyjne i techniczne oraz regulacje wewnętrzne do wymogów </w:t>
      </w:r>
      <w:r>
        <w:t xml:space="preserve">określonych w przepisach </w:t>
      </w:r>
      <w:r w:rsidRPr="0013180F">
        <w:t xml:space="preserve">ustawy z dnia 20 grudnia </w:t>
      </w:r>
      <w:r w:rsidRPr="0013180F">
        <w:lastRenderedPageBreak/>
        <w:t>2024</w:t>
      </w:r>
      <w:r>
        <w:t> </w:t>
      </w:r>
      <w:r w:rsidRPr="0013180F">
        <w:t>r. o podmiotach obsługujących kredyty i nabywcach kredytów</w:t>
      </w:r>
      <w:r>
        <w:t>,</w:t>
      </w:r>
      <w:r w:rsidRPr="0013180F">
        <w:t xml:space="preserve"> w zakresie, w jakim dotyczą one </w:t>
      </w:r>
      <w:r>
        <w:t xml:space="preserve">wykonywania działalności określonej </w:t>
      </w:r>
      <w:bookmarkStart w:id="35" w:name="_Hlk229736538"/>
      <w:r w:rsidRPr="0013180F">
        <w:t>w art.</w:t>
      </w:r>
      <w:r>
        <w:t> </w:t>
      </w:r>
      <w:r w:rsidRPr="0013180F">
        <w:t>45 ust.</w:t>
      </w:r>
      <w:r>
        <w:t> </w:t>
      </w:r>
      <w:r w:rsidRPr="0013180F">
        <w:t>2c</w:t>
      </w:r>
      <w:bookmarkEnd w:id="35"/>
      <w:r w:rsidRPr="0013180F">
        <w:t>.</w:t>
      </w:r>
      <w:r w:rsidRPr="003D02A7">
        <w:t>”;</w:t>
      </w:r>
    </w:p>
    <w:p w14:paraId="75B1DB3F" w14:textId="77777777" w:rsidR="000E5240" w:rsidRPr="009576B3" w:rsidRDefault="000E5240" w:rsidP="000E5240">
      <w:pPr>
        <w:pStyle w:val="PKTpunkt"/>
      </w:pPr>
      <w:r>
        <w:t>20)</w:t>
      </w:r>
      <w:r>
        <w:tab/>
        <w:t>p</w:t>
      </w:r>
      <w:r w:rsidRPr="009576B3">
        <w:t xml:space="preserve">o art. 48b dodaje się art. 48ba </w:t>
      </w:r>
      <w:r>
        <w:t xml:space="preserve">i art. 48bb </w:t>
      </w:r>
      <w:r w:rsidRPr="009576B3">
        <w:t>w brzmieniu:</w:t>
      </w:r>
    </w:p>
    <w:p w14:paraId="4334F812" w14:textId="13A7DA9B" w:rsidR="000E5240" w:rsidRPr="009576B3" w:rsidRDefault="000E5240" w:rsidP="000E5240">
      <w:pPr>
        <w:pStyle w:val="ZARTzmartartykuempunktem"/>
      </w:pPr>
      <w:r w:rsidRPr="009576B3">
        <w:t>„Art.</w:t>
      </w:r>
      <w:r>
        <w:t> </w:t>
      </w:r>
      <w:r w:rsidRPr="009576B3">
        <w:t>48ba</w:t>
      </w:r>
      <w:r>
        <w:t>. </w:t>
      </w:r>
      <w:r w:rsidRPr="009576B3">
        <w:t>1.</w:t>
      </w:r>
      <w:r>
        <w:t> </w:t>
      </w:r>
      <w:r w:rsidRPr="009576B3">
        <w:t>Towarzystwo, za zgodą Komisji, może nie spełniać wymogu zapewnienia, aby</w:t>
      </w:r>
      <w:r>
        <w:t xml:space="preserve"> </w:t>
      </w:r>
      <w:r w:rsidRPr="009576B3">
        <w:t>osoby wykonujące funkcję związaną z zapewnianiem zgodności działalności z prawem nie brały udziału</w:t>
      </w:r>
      <w:r>
        <w:t xml:space="preserve"> </w:t>
      </w:r>
      <w:r w:rsidRPr="009576B3">
        <w:t>w wykonywaniu czynności z zakresu działalności towarzystwa, która jest przedmiotem sprawowanego</w:t>
      </w:r>
      <w:r>
        <w:t xml:space="preserve"> </w:t>
      </w:r>
      <w:r w:rsidRPr="009576B3">
        <w:t>przez nie nadzoru zgodności działalności z prawem, a także wymogu sposobu wynagradzania umożliwiającego</w:t>
      </w:r>
      <w:r>
        <w:t xml:space="preserve"> </w:t>
      </w:r>
      <w:r w:rsidRPr="009576B3">
        <w:t>zapewnienie obiektywizmu tych osób, jeżeli jest to uzasadnione charakterem, skalą i stopniem złożoności</w:t>
      </w:r>
      <w:r>
        <w:t xml:space="preserve"> </w:t>
      </w:r>
      <w:r w:rsidRPr="009576B3">
        <w:t>działalności towarzystwa, a także jeżeli towarzystwo wykaże, że funkcja związana z zapewnianiem</w:t>
      </w:r>
      <w:r>
        <w:t xml:space="preserve"> </w:t>
      </w:r>
      <w:r w:rsidRPr="009576B3">
        <w:t>zgodności działalności z prawem nadal będzie działać skutecznie.</w:t>
      </w:r>
    </w:p>
    <w:p w14:paraId="621DB1DD" w14:textId="77777777" w:rsidR="000E5240" w:rsidRPr="009576B3" w:rsidRDefault="000E5240" w:rsidP="000E5240">
      <w:pPr>
        <w:pStyle w:val="ZUSTzmustartykuempunktem"/>
      </w:pPr>
      <w:r w:rsidRPr="009576B3">
        <w:t>2.</w:t>
      </w:r>
      <w:r>
        <w:t> </w:t>
      </w:r>
      <w:r w:rsidRPr="009576B3">
        <w:t>Do wniosku o udzielenie zgody Komisji, o której mowa w ust. 1, towarzystwo załącza:</w:t>
      </w:r>
    </w:p>
    <w:p w14:paraId="283D57A2" w14:textId="77777777" w:rsidR="000E5240" w:rsidRPr="009576B3" w:rsidRDefault="000E5240" w:rsidP="000E5240">
      <w:pPr>
        <w:pStyle w:val="ZPKTzmpktartykuempunktem"/>
      </w:pPr>
      <w:r w:rsidRPr="009576B3">
        <w:t>1)</w:t>
      </w:r>
      <w:r>
        <w:tab/>
      </w:r>
      <w:r w:rsidRPr="009576B3">
        <w:t>aktualny schemat organizacji towarzystwa wraz z opisem funkcji związanej z zapewnieniem zgodności</w:t>
      </w:r>
      <w:r>
        <w:t xml:space="preserve"> </w:t>
      </w:r>
      <w:r w:rsidRPr="009576B3">
        <w:t>działalności z prawem pełnionej przez poszczególne osoby zatrudnione w towarzystwie, w tym opisem</w:t>
      </w:r>
      <w:r>
        <w:t xml:space="preserve"> </w:t>
      </w:r>
      <w:r w:rsidRPr="009576B3">
        <w:t>podległości służbowej, zakresu obowiązków i wymiaru czasu pracy tych osób oraz ze wskazaniem proponowanych</w:t>
      </w:r>
      <w:r>
        <w:t xml:space="preserve"> </w:t>
      </w:r>
      <w:r w:rsidRPr="009576B3">
        <w:t>zmian w zakresie wykonywania tej funkcji</w:t>
      </w:r>
      <w:r>
        <w:t>;</w:t>
      </w:r>
    </w:p>
    <w:p w14:paraId="5457AE5A" w14:textId="7127A03E" w:rsidR="000E5240" w:rsidRPr="009576B3" w:rsidRDefault="000E5240" w:rsidP="000E5240">
      <w:pPr>
        <w:pStyle w:val="ZPKTzmpktartykuempunktem"/>
      </w:pPr>
      <w:r w:rsidRPr="009576B3">
        <w:t>2)</w:t>
      </w:r>
      <w:r>
        <w:tab/>
      </w:r>
      <w:r w:rsidRPr="009576B3">
        <w:t>aktualny opis sposobu wynagradzania osób, o których mowa w pkt 1</w:t>
      </w:r>
      <w:r>
        <w:t>,</w:t>
      </w:r>
      <w:r w:rsidRPr="009576B3">
        <w:t xml:space="preserve"> wraz ze wskazaniem proponowanych</w:t>
      </w:r>
      <w:r>
        <w:t xml:space="preserve"> </w:t>
      </w:r>
      <w:r w:rsidRPr="009576B3">
        <w:t>zmian</w:t>
      </w:r>
      <w:r w:rsidR="004C4FE0">
        <w:t xml:space="preserve"> w zakresie sposobu wynagradzania tych osób</w:t>
      </w:r>
      <w:r>
        <w:t>;</w:t>
      </w:r>
    </w:p>
    <w:p w14:paraId="42C89DFE" w14:textId="77777777" w:rsidR="000E5240" w:rsidRPr="009576B3" w:rsidRDefault="000E5240" w:rsidP="000E5240">
      <w:pPr>
        <w:pStyle w:val="ZPKTzmpktartykuempunktem"/>
      </w:pPr>
      <w:r w:rsidRPr="009576B3">
        <w:t>3)</w:t>
      </w:r>
      <w:r>
        <w:tab/>
      </w:r>
      <w:r w:rsidRPr="009576B3">
        <w:t>uzasadnienie, że funkcja związana z zapewnianiem zgodności działalności z prawem nadal będzie działać</w:t>
      </w:r>
      <w:r>
        <w:t xml:space="preserve"> </w:t>
      </w:r>
      <w:r w:rsidRPr="009576B3">
        <w:t>skutecznie z uwzględnieniem charakteru, skali i stopnia złożoności działalności towarzystwa.</w:t>
      </w:r>
    </w:p>
    <w:p w14:paraId="2561F74F" w14:textId="77777777" w:rsidR="000E5240" w:rsidRPr="009576B3" w:rsidRDefault="000E5240" w:rsidP="000E5240">
      <w:pPr>
        <w:pStyle w:val="ZUSTzmustartykuempunktem"/>
      </w:pPr>
      <w:r w:rsidRPr="009576B3">
        <w:t>3.</w:t>
      </w:r>
      <w:r>
        <w:t> </w:t>
      </w:r>
      <w:r w:rsidRPr="009576B3">
        <w:t>Komisja odmawia udzielenia zgody, o której mowa w ust. 1, w przypadku gdy:</w:t>
      </w:r>
    </w:p>
    <w:p w14:paraId="3A5969F7" w14:textId="296A98DF" w:rsidR="000E5240" w:rsidRPr="009576B3" w:rsidRDefault="000E5240" w:rsidP="000E5240">
      <w:pPr>
        <w:pStyle w:val="ZPKTzmpktartykuempunktem"/>
      </w:pPr>
      <w:r w:rsidRPr="009576B3">
        <w:t>1)</w:t>
      </w:r>
      <w:r>
        <w:tab/>
      </w:r>
      <w:r w:rsidRPr="009576B3">
        <w:t>wniosek lub załączone do niego dokumenty nie są zgodne pod względem treści z przepisami prawa lub</w:t>
      </w:r>
      <w:r>
        <w:t xml:space="preserve"> </w:t>
      </w:r>
      <w:r w:rsidRPr="009576B3">
        <w:t>ze stanem faktycznym lub</w:t>
      </w:r>
    </w:p>
    <w:p w14:paraId="13430186" w14:textId="77777777" w:rsidR="000E5240" w:rsidRPr="009576B3" w:rsidRDefault="000E5240" w:rsidP="000E5240">
      <w:pPr>
        <w:pStyle w:val="ZPKTzmpktartykuempunktem"/>
      </w:pPr>
      <w:r w:rsidRPr="009576B3">
        <w:t>2)</w:t>
      </w:r>
      <w:r>
        <w:tab/>
      </w:r>
      <w:r w:rsidRPr="009576B3">
        <w:t>towarzystwo nie wykazało, że charakter, skala lub stopień złożoności działalności towarzystwa pozwala</w:t>
      </w:r>
      <w:r>
        <w:t xml:space="preserve"> </w:t>
      </w:r>
      <w:r w:rsidRPr="009576B3">
        <w:t>na niestosowanie wymogów zapewnienia, aby osoby wykonujące funkcję związaną z zapewnianiem zgodności</w:t>
      </w:r>
      <w:r>
        <w:t xml:space="preserve"> </w:t>
      </w:r>
      <w:r w:rsidRPr="009576B3">
        <w:t>działalności z prawem nie brały udziału w wykonywaniu czynności z zakresu działalności towarzystwa,</w:t>
      </w:r>
      <w:r>
        <w:t xml:space="preserve"> </w:t>
      </w:r>
      <w:r w:rsidRPr="009576B3">
        <w:t xml:space="preserve">która jest przedmiotem sprawowanego przez nie nadzoru zgodności działalności z </w:t>
      </w:r>
      <w:r w:rsidRPr="009576B3">
        <w:lastRenderedPageBreak/>
        <w:t>prawem, a także</w:t>
      </w:r>
      <w:r>
        <w:t xml:space="preserve"> </w:t>
      </w:r>
      <w:r w:rsidRPr="009576B3">
        <w:t>wymogu sposobu wynagradzania umożliwiającego zapewnienie obiektywizmu tych osób, lub</w:t>
      </w:r>
    </w:p>
    <w:p w14:paraId="0C9E2E86" w14:textId="77777777" w:rsidR="000E5240" w:rsidRPr="009576B3" w:rsidRDefault="000E5240" w:rsidP="000E5240">
      <w:pPr>
        <w:pStyle w:val="ZPKTzmpktartykuempunktem"/>
      </w:pPr>
      <w:r w:rsidRPr="009576B3">
        <w:t>3)</w:t>
      </w:r>
      <w:r>
        <w:tab/>
      </w:r>
      <w:r w:rsidRPr="009576B3">
        <w:t>towarzystwo nie wykazało, że funkcja związana z zapewnianiem zgodności działalności z prawem nadal</w:t>
      </w:r>
      <w:r>
        <w:t xml:space="preserve"> </w:t>
      </w:r>
      <w:r w:rsidRPr="009576B3">
        <w:t>będzie działać skutecznie.</w:t>
      </w:r>
    </w:p>
    <w:p w14:paraId="2B6B910A" w14:textId="07BE6461" w:rsidR="000E5240" w:rsidRDefault="000E5240" w:rsidP="000E5240">
      <w:pPr>
        <w:pStyle w:val="ZUSTzmustartykuempunktem"/>
      </w:pPr>
      <w:r w:rsidRPr="00B40D4E">
        <w:t>4.</w:t>
      </w:r>
      <w:r>
        <w:t> </w:t>
      </w:r>
      <w:r w:rsidRPr="00B40D4E">
        <w:t xml:space="preserve">Towarzystwo wykonujące działalność wyłącznie w zakresie zarządzania funduszami inwestycyjnymi zamkniętymi, które nie są publicznymi funduszami inwestycyjnymi zamkniętymi, może nie spełniać wymogów, o których mowa w ust. 1, jeżeli w ocenie towarzystwa jest to uzasadnione charakterem, skalą i stopniem złożoności działalności towarzystwa, a także jeżeli towarzystwo wykaże, że funkcja związana z zapewnianiem zgodności działalności z prawem </w:t>
      </w:r>
      <w:r w:rsidRPr="00D2583C">
        <w:t xml:space="preserve">będzie </w:t>
      </w:r>
      <w:r w:rsidRPr="00B40D4E">
        <w:t xml:space="preserve">nadal działać skutecznie. </w:t>
      </w:r>
      <w:r w:rsidR="001472A4" w:rsidRPr="00B40D4E">
        <w:t>W takim przypadku</w:t>
      </w:r>
      <w:r w:rsidR="001472A4">
        <w:t xml:space="preserve"> t</w:t>
      </w:r>
      <w:r w:rsidR="001472A4" w:rsidRPr="00B40D4E">
        <w:t>owarzystwo niezwłocznie informuje</w:t>
      </w:r>
      <w:r w:rsidR="001472A4">
        <w:t xml:space="preserve"> o tym</w:t>
      </w:r>
      <w:r w:rsidR="001472A4" w:rsidRPr="00B40D4E">
        <w:t xml:space="preserve"> Komisję</w:t>
      </w:r>
      <w:r w:rsidR="001472A4">
        <w:t>.</w:t>
      </w:r>
      <w:r w:rsidR="001472A4" w:rsidRPr="00B40D4E">
        <w:t xml:space="preserve"> </w:t>
      </w:r>
      <w:r w:rsidR="001472A4">
        <w:t>Z</w:t>
      </w:r>
      <w:r w:rsidR="00934D2D">
        <w:t>goda</w:t>
      </w:r>
      <w:r w:rsidR="001472A4">
        <w:t xml:space="preserve"> Komisji, o której mowa w ust. 1, </w:t>
      </w:r>
      <w:r w:rsidR="00934D2D">
        <w:t>nie jest wymagana</w:t>
      </w:r>
      <w:r w:rsidR="001472A4">
        <w:t>.</w:t>
      </w:r>
    </w:p>
    <w:p w14:paraId="58A7F59D" w14:textId="297A17D8" w:rsidR="000E5240" w:rsidRPr="00B03FF1" w:rsidRDefault="000E5240" w:rsidP="008A651F">
      <w:pPr>
        <w:pStyle w:val="ZARTzmartartykuempunktem"/>
      </w:pPr>
      <w:r w:rsidRPr="00B03FF1">
        <w:t>Art. 48bb. 1. Towarzystwo, za zgodą Komisji, może nie wydzielać odrębnej i niezależnej funkcji audytu wewnętrznego, jeżeli jest to uzasadnione charakterem, skalą i stopniem złożoności jego działalności, a także jeżeli towarzystwo wykaże, że funkcja audytu nadal będzie działać skutecznie.</w:t>
      </w:r>
    </w:p>
    <w:p w14:paraId="3E865EBA" w14:textId="77777777" w:rsidR="000E5240" w:rsidRPr="00C34620" w:rsidRDefault="000E5240" w:rsidP="000E5240">
      <w:pPr>
        <w:pStyle w:val="ZUSTzmustartykuempunktem"/>
      </w:pPr>
      <w:r w:rsidRPr="00C34620">
        <w:t>2.</w:t>
      </w:r>
      <w:r>
        <w:t> </w:t>
      </w:r>
      <w:r w:rsidRPr="00C34620">
        <w:t>Do wniosku o uzyskanie zgody Komisji, o której mowa w ust. 1, towarzystwo załącza:</w:t>
      </w:r>
    </w:p>
    <w:p w14:paraId="43ECE57B" w14:textId="77777777" w:rsidR="000E5240" w:rsidRPr="00C34620" w:rsidRDefault="000E5240" w:rsidP="000E5240">
      <w:pPr>
        <w:pStyle w:val="ZPKTzmpktartykuempunktem"/>
      </w:pPr>
      <w:r w:rsidRPr="00C34620">
        <w:t>1)</w:t>
      </w:r>
      <w:r>
        <w:tab/>
      </w:r>
      <w:r w:rsidRPr="00C34620">
        <w:t>aktualny schemat organizacji towarzystwa wraz z opisem funkcji audytu pełnionej przez poszczególne</w:t>
      </w:r>
      <w:r>
        <w:t xml:space="preserve"> </w:t>
      </w:r>
      <w:r w:rsidRPr="00C34620">
        <w:t>osoby zatrudnione w towarzystwie, w tym opisem podległości służbowej, zakresu obowiązków i wymiaru</w:t>
      </w:r>
      <w:r>
        <w:t xml:space="preserve"> </w:t>
      </w:r>
      <w:r w:rsidRPr="00C34620">
        <w:t>czasu pracy tych osób oraz ze wskazaniem proponowanych zmian w zakresie wykonywania tej funkcji</w:t>
      </w:r>
      <w:r>
        <w:t>;</w:t>
      </w:r>
    </w:p>
    <w:p w14:paraId="722C6657" w14:textId="3207F39F" w:rsidR="000E5240" w:rsidRPr="00C34620" w:rsidRDefault="000E5240" w:rsidP="000E5240">
      <w:pPr>
        <w:pStyle w:val="ZPKTzmpktartykuempunktem"/>
      </w:pPr>
      <w:r w:rsidRPr="00C34620">
        <w:t>2)</w:t>
      </w:r>
      <w:r>
        <w:tab/>
      </w:r>
      <w:r w:rsidRPr="00C34620">
        <w:t>uzasadnienie, że funkcja audytu będzie nadal działać skutecznie z uwzględnieniem charakteru,</w:t>
      </w:r>
      <w:r>
        <w:t xml:space="preserve"> </w:t>
      </w:r>
      <w:r w:rsidRPr="00C34620">
        <w:t>skali i stopnia złożoności działalności towarzystwa.</w:t>
      </w:r>
    </w:p>
    <w:p w14:paraId="2C5EFC76" w14:textId="77777777" w:rsidR="000E5240" w:rsidRPr="00C34620" w:rsidRDefault="000E5240" w:rsidP="000E5240">
      <w:pPr>
        <w:pStyle w:val="ZUSTzmustartykuempunktem"/>
      </w:pPr>
      <w:r w:rsidRPr="00C34620">
        <w:t>3.</w:t>
      </w:r>
      <w:r>
        <w:t> </w:t>
      </w:r>
      <w:r w:rsidRPr="00C34620">
        <w:t>Komisja odmawia udzielenia zgody, o której mowa w ust. 1, w przypadku gdy:</w:t>
      </w:r>
    </w:p>
    <w:p w14:paraId="53080139" w14:textId="4BF18166" w:rsidR="000E5240" w:rsidRPr="00C34620" w:rsidRDefault="000E5240" w:rsidP="000E5240">
      <w:pPr>
        <w:pStyle w:val="ZPKTzmpktartykuempunktem"/>
      </w:pPr>
      <w:r w:rsidRPr="00C34620">
        <w:t>1)</w:t>
      </w:r>
      <w:r>
        <w:tab/>
      </w:r>
      <w:r w:rsidRPr="00C34620">
        <w:t>wniosek lub załączone do niego dokumenty nie są zgodne pod względem treści z przepisami prawa lub</w:t>
      </w:r>
      <w:r>
        <w:t xml:space="preserve"> </w:t>
      </w:r>
      <w:r w:rsidRPr="00C34620">
        <w:t>ze stanem faktycznym lub</w:t>
      </w:r>
    </w:p>
    <w:p w14:paraId="7523D70C" w14:textId="77777777" w:rsidR="000E5240" w:rsidRPr="00C34620" w:rsidRDefault="000E5240" w:rsidP="000E5240">
      <w:pPr>
        <w:pStyle w:val="ZPKTzmpktartykuempunktem"/>
      </w:pPr>
      <w:r w:rsidRPr="00C34620">
        <w:t>2)</w:t>
      </w:r>
      <w:r>
        <w:tab/>
      </w:r>
      <w:r w:rsidRPr="00C34620">
        <w:t>towarzystwo nie wykazało, że charakter, skala lub stopień złożoności działalności towarzystwa pozwala</w:t>
      </w:r>
      <w:r>
        <w:t xml:space="preserve"> </w:t>
      </w:r>
      <w:r w:rsidRPr="00C34620">
        <w:t>na niewydzielanie odrębnej i niezależnej funkcji audytu,</w:t>
      </w:r>
    </w:p>
    <w:p w14:paraId="7AFDE469" w14:textId="77777777" w:rsidR="000E5240" w:rsidRPr="00C34620" w:rsidRDefault="000E5240" w:rsidP="000E5240">
      <w:pPr>
        <w:pStyle w:val="ZPKTzmpktartykuempunktem"/>
      </w:pPr>
      <w:r w:rsidRPr="00C34620">
        <w:t>3)</w:t>
      </w:r>
      <w:r>
        <w:tab/>
      </w:r>
      <w:r w:rsidRPr="00C34620">
        <w:t>towarzystwo nie wykazało, że funkcja audytu nadal będzie działać skutecznie.</w:t>
      </w:r>
    </w:p>
    <w:p w14:paraId="7930967D" w14:textId="15563DCF" w:rsidR="000E5240" w:rsidRPr="00B40D4E" w:rsidRDefault="000E5240" w:rsidP="000E5240">
      <w:pPr>
        <w:pStyle w:val="ZUSTzmustartykuempunktem"/>
      </w:pPr>
      <w:r w:rsidRPr="00C34620">
        <w:t>4.</w:t>
      </w:r>
      <w:r>
        <w:t> </w:t>
      </w:r>
      <w:r w:rsidRPr="00C34620">
        <w:t>Towarzystwo wykonujące działalność wyłącznie w zakresie zarządzania funduszami inwestycyjnymi zamkniętymi,</w:t>
      </w:r>
      <w:r>
        <w:t xml:space="preserve"> </w:t>
      </w:r>
      <w:r w:rsidRPr="00C34620">
        <w:t>które nie są publicznymi funduszami inwestycyjnymi zamkniętymi, może nie wydzielać odrębnej</w:t>
      </w:r>
      <w:r>
        <w:t xml:space="preserve"> </w:t>
      </w:r>
      <w:r w:rsidRPr="00C34620">
        <w:t xml:space="preserve">i niezależnej funkcji audytu </w:t>
      </w:r>
      <w:r w:rsidRPr="00C34620">
        <w:lastRenderedPageBreak/>
        <w:t>wewnętrznego, jeżeli jest to uzasadnione charakterem, skalą i stopniem</w:t>
      </w:r>
      <w:r>
        <w:t xml:space="preserve"> </w:t>
      </w:r>
      <w:r w:rsidRPr="00C34620">
        <w:t>złożoności działalności towarzystwa, a także jeżeli towarzystwo wykaże, że funkcja audytu nadal będzie</w:t>
      </w:r>
      <w:r>
        <w:t xml:space="preserve"> </w:t>
      </w:r>
      <w:r w:rsidRPr="00C34620">
        <w:t xml:space="preserve">działać skutecznie. </w:t>
      </w:r>
      <w:r w:rsidR="004C4FE0" w:rsidRPr="00B40D4E">
        <w:t>W takim przypadku</w:t>
      </w:r>
      <w:r w:rsidR="004C4FE0">
        <w:t xml:space="preserve"> t</w:t>
      </w:r>
      <w:r w:rsidR="004C4FE0" w:rsidRPr="00B40D4E">
        <w:t>owarzystwo niezwłocznie informuje</w:t>
      </w:r>
      <w:r w:rsidR="004C4FE0">
        <w:t xml:space="preserve"> o tym</w:t>
      </w:r>
      <w:r w:rsidR="004C4FE0" w:rsidRPr="00B40D4E">
        <w:t xml:space="preserve"> Komisję</w:t>
      </w:r>
      <w:r w:rsidR="004C4FE0">
        <w:t>.</w:t>
      </w:r>
      <w:r w:rsidR="004C4FE0" w:rsidRPr="00B40D4E">
        <w:t xml:space="preserve"> </w:t>
      </w:r>
      <w:r w:rsidR="004C4FE0">
        <w:t>Zgoda Komisji, o której mowa w ust. 1, nie jest wymagana.</w:t>
      </w:r>
      <w:r w:rsidRPr="00B40D4E">
        <w:t>”;</w:t>
      </w:r>
    </w:p>
    <w:p w14:paraId="580A2D79" w14:textId="77777777" w:rsidR="000E5240" w:rsidRPr="0060479D" w:rsidRDefault="000E5240" w:rsidP="000E5240">
      <w:pPr>
        <w:pStyle w:val="PKTpunkt"/>
      </w:pPr>
      <w:r w:rsidRPr="00D01AB5">
        <w:t>21)</w:t>
      </w:r>
      <w:r>
        <w:tab/>
        <w:t xml:space="preserve">po art. 48c </w:t>
      </w:r>
      <w:r w:rsidRPr="0060479D">
        <w:t>dodaje się art. 48d</w:t>
      </w:r>
      <w:r w:rsidRPr="007F71A8">
        <w:t>–</w:t>
      </w:r>
      <w:r w:rsidRPr="0060479D">
        <w:t>48</w:t>
      </w:r>
      <w:r>
        <w:t>f</w:t>
      </w:r>
      <w:r w:rsidRPr="0060479D">
        <w:t xml:space="preserve"> w brzmieniu:</w:t>
      </w:r>
    </w:p>
    <w:p w14:paraId="197F62BC" w14:textId="43598519" w:rsidR="000E5240" w:rsidRPr="0060479D" w:rsidRDefault="000E5240" w:rsidP="000E5240">
      <w:pPr>
        <w:pStyle w:val="ZARTzmartartykuempunktem"/>
      </w:pPr>
      <w:r w:rsidRPr="0060479D">
        <w:t>„Art.</w:t>
      </w:r>
      <w:r>
        <w:t> </w:t>
      </w:r>
      <w:r w:rsidRPr="0060479D">
        <w:t>48d.</w:t>
      </w:r>
      <w:r>
        <w:t> </w:t>
      </w:r>
      <w:r w:rsidRPr="0060479D">
        <w:t>1.</w:t>
      </w:r>
      <w:r>
        <w:t> </w:t>
      </w:r>
      <w:r w:rsidRPr="0060479D">
        <w:t>Towarzystwo</w:t>
      </w:r>
      <w:r w:rsidRPr="00692C7C">
        <w:t xml:space="preserve"> </w:t>
      </w:r>
      <w:r>
        <w:t xml:space="preserve">dokonuje wyboru </w:t>
      </w:r>
      <w:r w:rsidRPr="00692C7C">
        <w:t>co najmniej dw</w:t>
      </w:r>
      <w:r>
        <w:t xml:space="preserve">óch </w:t>
      </w:r>
      <w:r w:rsidRPr="00692C7C">
        <w:t>narzędzi zarządzania płynnością</w:t>
      </w:r>
      <w:r>
        <w:t xml:space="preserve"> spośród narzędzi</w:t>
      </w:r>
      <w:r w:rsidRPr="00692C7C">
        <w:t>, o których mowa w art.</w:t>
      </w:r>
      <w:r>
        <w:t xml:space="preserve"> </w:t>
      </w:r>
      <w:r w:rsidRPr="00692C7C">
        <w:t>2 pkt</w:t>
      </w:r>
      <w:r>
        <w:t xml:space="preserve"> 55</w:t>
      </w:r>
      <w:r w:rsidRPr="00692C7C">
        <w:t xml:space="preserve"> lit.</w:t>
      </w:r>
      <w:r>
        <w:t xml:space="preserve"> </w:t>
      </w:r>
      <w:r w:rsidRPr="00692C7C">
        <w:t>b–h</w:t>
      </w:r>
      <w:r>
        <w:t xml:space="preserve">, </w:t>
      </w:r>
      <w:r w:rsidRPr="0060479D">
        <w:t>dla każdego zarządzanego funduszu inwestycyjnego otwartego oraz każdego alternatywnego funduszu inwestycyjnego typu otwartego, po dokonaniu oceny adekwatności tych narzędzi w odniesieniu do realizowanej strategii inwestycyjnej, profilu płynności i zasad umarzania jednostek uczestnictwa, certyfikatów inwestycyjnych</w:t>
      </w:r>
      <w:r>
        <w:t xml:space="preserve"> lub</w:t>
      </w:r>
      <w:r w:rsidRPr="0060479D">
        <w:t xml:space="preserve"> praw uczestnictwa danego funduszu</w:t>
      </w:r>
      <w:r>
        <w:t>, przy czym w</w:t>
      </w:r>
      <w:r w:rsidRPr="0060479D">
        <w:t>ybór nie może obejmować wyłącznie narzędzi zarządzania płynnością</w:t>
      </w:r>
      <w:r>
        <w:t>,</w:t>
      </w:r>
      <w:r w:rsidRPr="0060479D">
        <w:t xml:space="preserve"> o których mowa w art.</w:t>
      </w:r>
      <w:r>
        <w:t xml:space="preserve"> </w:t>
      </w:r>
      <w:r w:rsidRPr="0060479D">
        <w:t>2 pkt</w:t>
      </w:r>
      <w:r>
        <w:t xml:space="preserve"> 55</w:t>
      </w:r>
      <w:r w:rsidRPr="0060479D">
        <w:t xml:space="preserve"> lit. e</w:t>
      </w:r>
      <w:r>
        <w:t xml:space="preserve"> oraz </w:t>
      </w:r>
      <w:r w:rsidRPr="0060479D">
        <w:t>f.</w:t>
      </w:r>
      <w:r>
        <w:t xml:space="preserve"> </w:t>
      </w:r>
      <w:r w:rsidRPr="0060479D">
        <w:t>W przypadku funduszu inwestycyjnego otwartego oraz alternatywnego funduszu inwestycyjnego typu otwartego będących funduszem rynku pieniężnego wybór</w:t>
      </w:r>
      <w:r>
        <w:t xml:space="preserve"> </w:t>
      </w:r>
      <w:r w:rsidRPr="0060479D">
        <w:t>może ograniczać się do jednego z narzędzi zarządzania płynnością</w:t>
      </w:r>
      <w:r>
        <w:t xml:space="preserve"> spośród narzędzi</w:t>
      </w:r>
      <w:r w:rsidRPr="0060479D">
        <w:t xml:space="preserve">, o których mowa w art. 2 pkt </w:t>
      </w:r>
      <w:r>
        <w:t>55</w:t>
      </w:r>
      <w:r w:rsidRPr="0060479D">
        <w:t xml:space="preserve"> lit b</w:t>
      </w:r>
      <w:r>
        <w:t>–</w:t>
      </w:r>
      <w:r w:rsidRPr="0060479D">
        <w:t>h.</w:t>
      </w:r>
    </w:p>
    <w:p w14:paraId="46FB8FBA" w14:textId="4A20E187" w:rsidR="000E5240" w:rsidRDefault="000E5240" w:rsidP="000E5240">
      <w:pPr>
        <w:pStyle w:val="ZUSTzmustartykuempunktem"/>
      </w:pPr>
      <w:r>
        <w:t>2</w:t>
      </w:r>
      <w:r w:rsidRPr="0060479D">
        <w:t>.</w:t>
      </w:r>
      <w:r>
        <w:t> </w:t>
      </w:r>
      <w:r w:rsidRPr="0060479D">
        <w:t>Towarzystwo zapewni</w:t>
      </w:r>
      <w:r>
        <w:t>a</w:t>
      </w:r>
      <w:r w:rsidRPr="0060479D">
        <w:t xml:space="preserve">, aby statut funduszu </w:t>
      </w:r>
      <w:r>
        <w:t xml:space="preserve">lub </w:t>
      </w:r>
      <w:r w:rsidRPr="0060479D">
        <w:t xml:space="preserve">regulamin lub dokument założycielski unijnego AFI </w:t>
      </w:r>
      <w:r>
        <w:t>określały</w:t>
      </w:r>
      <w:r w:rsidRPr="0060479D">
        <w:t xml:space="preserve"> </w:t>
      </w:r>
      <w:r>
        <w:t xml:space="preserve">wybrane przez towarzystwo </w:t>
      </w:r>
      <w:r w:rsidRPr="0060479D">
        <w:t>narzędzia zarządzania płynnością oraz warunki i sposób ich zastosowania</w:t>
      </w:r>
      <w:r>
        <w:t xml:space="preserve">, z </w:t>
      </w:r>
      <w:r w:rsidRPr="0060479D">
        <w:t>uwzględnieni</w:t>
      </w:r>
      <w:r>
        <w:t>em</w:t>
      </w:r>
      <w:r w:rsidRPr="0060479D">
        <w:t xml:space="preserve"> interesu uczestników funduszu lub inwestorów unijnego AFI.</w:t>
      </w:r>
      <w:bookmarkStart w:id="36" w:name="_Hlk228959634"/>
    </w:p>
    <w:p w14:paraId="3BC5ACB6" w14:textId="77777777" w:rsidR="000E5240" w:rsidRPr="0060479D" w:rsidRDefault="000E5240" w:rsidP="000E5240">
      <w:pPr>
        <w:pStyle w:val="ZUSTzmustartykuempunktem"/>
      </w:pPr>
      <w:r>
        <w:t>3</w:t>
      </w:r>
      <w:r w:rsidRPr="0060479D">
        <w:t>.</w:t>
      </w:r>
      <w:r>
        <w:t> </w:t>
      </w:r>
      <w:r w:rsidRPr="0060479D">
        <w:t>Towarzystwo opracow</w:t>
      </w:r>
      <w:r>
        <w:t>uje</w:t>
      </w:r>
      <w:r w:rsidRPr="0060479D">
        <w:t xml:space="preserve"> i wdr</w:t>
      </w:r>
      <w:r>
        <w:t>a</w:t>
      </w:r>
      <w:r w:rsidRPr="0060479D">
        <w:t>ż</w:t>
      </w:r>
      <w:r>
        <w:t>a</w:t>
      </w:r>
      <w:r w:rsidRPr="0060479D">
        <w:t xml:space="preserve"> </w:t>
      </w:r>
      <w:r>
        <w:t>zasady</w:t>
      </w:r>
      <w:r w:rsidRPr="0060479D">
        <w:t xml:space="preserve"> i procedury zastosowania i zaprzestania stosowania wybranych narzędzi zarządzania płynnością oraz </w:t>
      </w:r>
      <w:r>
        <w:t xml:space="preserve">zapewnia </w:t>
      </w:r>
      <w:r w:rsidRPr="0060479D">
        <w:t xml:space="preserve">rozwiązania techniczne i organizacyjne </w:t>
      </w:r>
      <w:r>
        <w:t xml:space="preserve">niezbędne do </w:t>
      </w:r>
      <w:r w:rsidRPr="0060479D">
        <w:t xml:space="preserve">stosowania </w:t>
      </w:r>
      <w:r>
        <w:t>tych</w:t>
      </w:r>
      <w:r w:rsidRPr="0060479D">
        <w:t xml:space="preserve"> narzędzi.</w:t>
      </w:r>
    </w:p>
    <w:p w14:paraId="297F894D" w14:textId="77777777" w:rsidR="000E5240" w:rsidRDefault="000E5240" w:rsidP="008A651F">
      <w:pPr>
        <w:pStyle w:val="ZARTzmartartykuempunktem"/>
      </w:pPr>
      <w:bookmarkStart w:id="37" w:name="_Hlk210811994"/>
      <w:bookmarkEnd w:id="36"/>
      <w:r w:rsidRPr="0060479D">
        <w:t>Art.</w:t>
      </w:r>
      <w:r>
        <w:t> </w:t>
      </w:r>
      <w:r w:rsidRPr="0060479D">
        <w:t>48e.</w:t>
      </w:r>
      <w:r>
        <w:t> 1</w:t>
      </w:r>
      <w:r w:rsidRPr="0060479D">
        <w:t>.</w:t>
      </w:r>
      <w:r>
        <w:t> </w:t>
      </w:r>
      <w:r w:rsidRPr="0060479D">
        <w:t>Towarzystwo może</w:t>
      </w:r>
      <w:r>
        <w:t xml:space="preserve"> zastosować:</w:t>
      </w:r>
    </w:p>
    <w:p w14:paraId="1CC317E1" w14:textId="77777777" w:rsidR="000E5240" w:rsidRDefault="000E5240" w:rsidP="000E5240">
      <w:pPr>
        <w:pStyle w:val="ZPKTzmpktartykuempunktem"/>
      </w:pPr>
      <w:r>
        <w:t>1)</w:t>
      </w:r>
      <w:r>
        <w:tab/>
      </w:r>
      <w:r w:rsidRPr="0060479D">
        <w:t>narzędzi</w:t>
      </w:r>
      <w:r>
        <w:t>e</w:t>
      </w:r>
      <w:r w:rsidRPr="0060479D">
        <w:t xml:space="preserve"> zarządzania płynnością, o </w:t>
      </w:r>
      <w:r>
        <w:t>którym mowa w art. 2 pkt 55 lit. a lub i</w:t>
      </w:r>
      <w:r w:rsidRPr="0060479D">
        <w:t xml:space="preserve"> </w:t>
      </w:r>
      <w:r w:rsidRPr="009B4636">
        <w:t>–</w:t>
      </w:r>
      <w:r>
        <w:t xml:space="preserve"> w przypadku gdy jest to </w:t>
      </w:r>
      <w:r w:rsidRPr="0060479D">
        <w:t xml:space="preserve">w interesie </w:t>
      </w:r>
      <w:r>
        <w:t xml:space="preserve">uczestników lub inwestorów </w:t>
      </w:r>
      <w:r w:rsidRPr="0060479D">
        <w:t>alternatywnego funduszu inwestycyjnego typu otwartego</w:t>
      </w:r>
      <w:r>
        <w:t>;</w:t>
      </w:r>
    </w:p>
    <w:p w14:paraId="0377E277" w14:textId="77777777" w:rsidR="000E5240" w:rsidRPr="0060479D" w:rsidRDefault="000E5240" w:rsidP="000E5240">
      <w:pPr>
        <w:pStyle w:val="ZPKTzmpktartykuempunktem"/>
      </w:pPr>
      <w:r>
        <w:t>2)</w:t>
      </w:r>
      <w:r>
        <w:tab/>
        <w:t xml:space="preserve">narzędzia zarzadzania płynnością, o których mowa </w:t>
      </w:r>
      <w:r w:rsidRPr="0060479D">
        <w:t xml:space="preserve">w art. 2 pkt </w:t>
      </w:r>
      <w:r>
        <w:t>55</w:t>
      </w:r>
      <w:r w:rsidRPr="0060479D">
        <w:t xml:space="preserve"> lit. b</w:t>
      </w:r>
      <w:r>
        <w:t>–</w:t>
      </w:r>
      <w:r w:rsidRPr="0060479D">
        <w:t>h</w:t>
      </w:r>
      <w:r>
        <w:t xml:space="preserve"> </w:t>
      </w:r>
      <w:r w:rsidRPr="000C0A8E">
        <w:t>–</w:t>
      </w:r>
      <w:r>
        <w:t xml:space="preserve"> w przypadku gdy z</w:t>
      </w:r>
      <w:r w:rsidRPr="0060479D">
        <w:t>ostały przewidziane w statucie alternatywnego funduszu inwestycyjnego albo w regulaminie lub dokumentach założycielskich unijnego AFI.</w:t>
      </w:r>
    </w:p>
    <w:p w14:paraId="2937ACE6" w14:textId="0711522E" w:rsidR="000E5240" w:rsidRDefault="000E5240" w:rsidP="000E5240">
      <w:pPr>
        <w:pStyle w:val="ZUSTzmustartykuempunktem"/>
      </w:pPr>
      <w:r>
        <w:t>2</w:t>
      </w:r>
      <w:r w:rsidRPr="0060479D">
        <w:t>.</w:t>
      </w:r>
      <w:r>
        <w:t> W przypadku a</w:t>
      </w:r>
      <w:r w:rsidRPr="0060479D">
        <w:t>lternatywnego funduszu inwestycyjnego typu otwartego</w:t>
      </w:r>
      <w:r w:rsidRPr="00E52BF3">
        <w:t xml:space="preserve"> </w:t>
      </w:r>
      <w:r>
        <w:t>t</w:t>
      </w:r>
      <w:r w:rsidRPr="0060479D">
        <w:t xml:space="preserve">owarzystwo </w:t>
      </w:r>
      <w:r>
        <w:t xml:space="preserve">może zastosować </w:t>
      </w:r>
      <w:r w:rsidRPr="0060479D">
        <w:t xml:space="preserve">narzędzie zarządzania płynnością, o którym mowa w art. </w:t>
      </w:r>
      <w:r w:rsidR="00233865">
        <w:t> </w:t>
      </w:r>
      <w:r w:rsidRPr="0060479D">
        <w:t xml:space="preserve">2 pkt </w:t>
      </w:r>
      <w:r>
        <w:t>55</w:t>
      </w:r>
      <w:r w:rsidRPr="0060479D">
        <w:t xml:space="preserve"> lit. a lub i, </w:t>
      </w:r>
      <w:r>
        <w:t xml:space="preserve">wyłącznie w wyjątkowych przypadkach, </w:t>
      </w:r>
      <w:r w:rsidRPr="0060479D">
        <w:t xml:space="preserve">jeżeli wymagają tego </w:t>
      </w:r>
      <w:r w:rsidRPr="0060479D">
        <w:lastRenderedPageBreak/>
        <w:t xml:space="preserve">okoliczności </w:t>
      </w:r>
      <w:r>
        <w:t xml:space="preserve">oraz </w:t>
      </w:r>
      <w:r w:rsidR="00233865">
        <w:t xml:space="preserve">jeżeli </w:t>
      </w:r>
      <w:r w:rsidRPr="0060479D">
        <w:t xml:space="preserve">jest to uzasadnione interesem </w:t>
      </w:r>
      <w:r>
        <w:t xml:space="preserve">uczestników i </w:t>
      </w:r>
      <w:r w:rsidRPr="0060479D">
        <w:t>inwestorów alternatywnego funduszu inwestycyjnego</w:t>
      </w:r>
      <w:r>
        <w:t>.</w:t>
      </w:r>
    </w:p>
    <w:p w14:paraId="57F0B9D6" w14:textId="77777777" w:rsidR="000E5240" w:rsidRPr="00630FB2" w:rsidRDefault="000E5240" w:rsidP="000E5240">
      <w:pPr>
        <w:pStyle w:val="ZUSTzmustartykuempunktem"/>
      </w:pPr>
      <w:r>
        <w:t>3</w:t>
      </w:r>
      <w:r w:rsidRPr="00630FB2">
        <w:t>.</w:t>
      </w:r>
      <w:r>
        <w:t xml:space="preserve"> Towarzystwo może zastosować narzędzie </w:t>
      </w:r>
      <w:r w:rsidRPr="00630FB2">
        <w:t xml:space="preserve">zarządzania płynnością, o którym mowa w art. 2 pkt </w:t>
      </w:r>
      <w:r>
        <w:t>55</w:t>
      </w:r>
      <w:r w:rsidRPr="00630FB2">
        <w:t xml:space="preserve"> lit h, wyłącznie w celu realizacji zleceń umorzenia jednostek uczestnictwa, certyfikatów inwestycyjnych lub praw uczestnictwa, złożonych przez uczestników lub inwestorów będących klientami profesjonalnymi, </w:t>
      </w:r>
      <w:r>
        <w:t>jeżeli wartość tych jednostek uczestnictwa, certyfikatów inwestycyjnych lub praw uczestnictwa</w:t>
      </w:r>
      <w:r w:rsidRPr="00630FB2">
        <w:t xml:space="preserve"> odpowiada proporcjonalnemu udziałowi aktywów posiadanych przez alternatywny fundusz inwestycyjny typu otwartego. </w:t>
      </w:r>
    </w:p>
    <w:p w14:paraId="49162F1E" w14:textId="77777777" w:rsidR="000E5240" w:rsidRPr="0060479D" w:rsidRDefault="000E5240" w:rsidP="000E5240">
      <w:pPr>
        <w:pStyle w:val="ZUSTzmustartykuempunktem"/>
      </w:pPr>
      <w:r>
        <w:t>4</w:t>
      </w:r>
      <w:r w:rsidRPr="00630FB2">
        <w:t>.</w:t>
      </w:r>
      <w:r>
        <w:t> </w:t>
      </w:r>
      <w:r w:rsidRPr="00630FB2">
        <w:t xml:space="preserve">Wymogu proporcjonalnego udziału aktywów, o którym mowa w ust. </w:t>
      </w:r>
      <w:r>
        <w:t>3</w:t>
      </w:r>
      <w:r w:rsidRPr="00630FB2">
        <w:t>, nie stosuje się w przypadku alternatywnego funduszu inwestycyjnego typu otwartego, którego uczestnikami są wyłącznie klienci profesjonalni, lub funduszu inwestycyjnego typu ETF, którego celem polityki inwestycyjnej jest odzwierciedlenie składu określonego indeksu</w:t>
      </w:r>
      <w:r>
        <w:t xml:space="preserve"> akcji</w:t>
      </w:r>
      <w:r w:rsidRPr="003835B0">
        <w:t xml:space="preserve"> lub dłużnych</w:t>
      </w:r>
      <w:r>
        <w:t xml:space="preserve"> </w:t>
      </w:r>
      <w:r w:rsidRPr="00630FB2">
        <w:t>papierów wartościowych.</w:t>
      </w:r>
    </w:p>
    <w:p w14:paraId="731A6CB5" w14:textId="77777777" w:rsidR="000E5240" w:rsidRDefault="000E5240" w:rsidP="000E5240">
      <w:pPr>
        <w:pStyle w:val="ZARTzmartartykuempunktem"/>
      </w:pPr>
      <w:r>
        <w:t>Art. 48f. 1</w:t>
      </w:r>
      <w:r w:rsidRPr="00AF7333">
        <w:t>.</w:t>
      </w:r>
      <w:r>
        <w:t> </w:t>
      </w:r>
      <w:r w:rsidRPr="00AF7333">
        <w:t xml:space="preserve">Towarzystwo niezwłocznie zawiadamia Komisję o zastosowaniu oraz zaprzestaniu stosowania narzędzi zarządzania płynnością, o którym mowa w art. 2 pkt </w:t>
      </w:r>
      <w:r>
        <w:t>55</w:t>
      </w:r>
      <w:r w:rsidRPr="00AF7333">
        <w:t xml:space="preserve"> lit. a</w:t>
      </w:r>
      <w:r>
        <w:t>.</w:t>
      </w:r>
    </w:p>
    <w:p w14:paraId="57C961A6" w14:textId="6FF61EFF" w:rsidR="000E5240" w:rsidRDefault="000E5240" w:rsidP="000E5240">
      <w:pPr>
        <w:pStyle w:val="ZUSTzmustartykuempunktem"/>
      </w:pPr>
      <w:r>
        <w:t>2. Towarzystwo niezwłocznie zawiadamia Komisję o</w:t>
      </w:r>
      <w:r w:rsidRPr="00AF7333">
        <w:t xml:space="preserve"> zastosowaniu </w:t>
      </w:r>
      <w:r>
        <w:t xml:space="preserve">oraz </w:t>
      </w:r>
      <w:r w:rsidRPr="00AF7333">
        <w:t xml:space="preserve">zaprzestaniu stosowania narzędzi zarządzania płynnością, o których mowa w art. 2 pkt </w:t>
      </w:r>
      <w:r>
        <w:t>55</w:t>
      </w:r>
      <w:r w:rsidRPr="00AF7333">
        <w:t xml:space="preserve"> lit. b–h, w przypadku gdy zastosowanie tego narzędzia </w:t>
      </w:r>
      <w:r w:rsidR="00C47E78">
        <w:t>różni się</w:t>
      </w:r>
      <w:r w:rsidRPr="00AF7333">
        <w:t xml:space="preserve"> od zasad przyjętych w statucie funduszu</w:t>
      </w:r>
      <w:r w:rsidR="0098172F" w:rsidRPr="0098172F">
        <w:t xml:space="preserve"> </w:t>
      </w:r>
      <w:r w:rsidR="00FC27F3" w:rsidRPr="00FC27F3">
        <w:t>albo w regulaminie lub dokumentach założycielskich unijnego AFI</w:t>
      </w:r>
      <w:r w:rsidRPr="00AF7333">
        <w:t>.</w:t>
      </w:r>
      <w:bookmarkStart w:id="38" w:name="_Hlk210669102"/>
    </w:p>
    <w:p w14:paraId="63B40DEC" w14:textId="77777777" w:rsidR="000E5240" w:rsidRDefault="000E5240" w:rsidP="000E5240">
      <w:pPr>
        <w:pStyle w:val="ZUSTzmustartykuempunktem"/>
      </w:pPr>
      <w:r>
        <w:t>3</w:t>
      </w:r>
      <w:r w:rsidRPr="0060479D">
        <w:t>.</w:t>
      </w:r>
      <w:r>
        <w:t> </w:t>
      </w:r>
      <w:r w:rsidRPr="0060479D">
        <w:t xml:space="preserve">Towarzystwo zawiadamia Komisję o zamiarze zastosowania </w:t>
      </w:r>
      <w:r>
        <w:t>oraz</w:t>
      </w:r>
      <w:r w:rsidRPr="0060479D">
        <w:t xml:space="preserve"> zaprzestania stosowania narzędzia zarządzania płynnością, o którym mowa w art. 2 pkt </w:t>
      </w:r>
      <w:r>
        <w:t>55</w:t>
      </w:r>
      <w:r w:rsidRPr="0060479D">
        <w:t xml:space="preserve"> lit. i, </w:t>
      </w:r>
      <w:r>
        <w:t xml:space="preserve">co najmniej na </w:t>
      </w:r>
      <w:r w:rsidRPr="0060479D">
        <w:t>14</w:t>
      </w:r>
      <w:r>
        <w:t xml:space="preserve"> dni przed planowanym terminem zastosowania lub zaprzestania stosowania tego narzędzia.</w:t>
      </w:r>
      <w:r w:rsidRPr="00E24EC5">
        <w:t>”;</w:t>
      </w:r>
    </w:p>
    <w:bookmarkEnd w:id="37"/>
    <w:bookmarkEnd w:id="38"/>
    <w:p w14:paraId="0D86F0CD" w14:textId="77777777" w:rsidR="000E5240" w:rsidRPr="00886A09" w:rsidRDefault="000E5240" w:rsidP="000E5240">
      <w:pPr>
        <w:pStyle w:val="PKTpunkt"/>
      </w:pPr>
      <w:r w:rsidRPr="00886A09">
        <w:t>22)</w:t>
      </w:r>
      <w:r w:rsidRPr="00886A09">
        <w:tab/>
        <w:t>w art. 50a:</w:t>
      </w:r>
    </w:p>
    <w:p w14:paraId="0CD0A8B1" w14:textId="7619EE9A" w:rsidR="000E5240" w:rsidRPr="0060479D" w:rsidRDefault="000E5240" w:rsidP="000E5240">
      <w:pPr>
        <w:pStyle w:val="LITlitera"/>
      </w:pPr>
      <w:r w:rsidRPr="00886A09">
        <w:t>a)</w:t>
      </w:r>
      <w:r w:rsidRPr="00886A09">
        <w:tab/>
        <w:t xml:space="preserve">w ust. 1 wyrazy </w:t>
      </w:r>
      <w:r w:rsidRPr="00A85EA2">
        <w:t>„</w:t>
      </w:r>
      <w:r>
        <w:t xml:space="preserve">w </w:t>
      </w:r>
      <w:r w:rsidRPr="0060479D">
        <w:t>art. 48 ust. 1, ust. 2b pkt 3 i 6</w:t>
      </w:r>
      <w:r>
        <w:t>–</w:t>
      </w:r>
      <w:r w:rsidRPr="0060479D">
        <w:t>9 i ust. 2f</w:t>
      </w:r>
      <w:r>
        <w:t>–</w:t>
      </w:r>
      <w:r w:rsidRPr="0060479D">
        <w:t>2g</w:t>
      </w:r>
      <w:r w:rsidRPr="00CB7E49">
        <w:t xml:space="preserve"> oraz</w:t>
      </w:r>
      <w:r>
        <w:t xml:space="preserve"> </w:t>
      </w:r>
      <w:hyperlink r:id="rId9" w:history="1">
        <w:r w:rsidRPr="00CB7E49">
          <w:t>art. 50 ust. 3 i 4a</w:t>
        </w:r>
      </w:hyperlink>
      <w:r w:rsidRPr="00A85EA2">
        <w:t>”</w:t>
      </w:r>
      <w:r>
        <w:t xml:space="preserve"> zastępuje się wyrazami </w:t>
      </w:r>
      <w:r w:rsidRPr="00A85EA2">
        <w:t>”</w:t>
      </w:r>
      <w:r w:rsidRPr="0060479D">
        <w:t>art. 48 ust. 1, ust. 2b pkt 3 i 6</w:t>
      </w:r>
      <w:r>
        <w:t>–</w:t>
      </w:r>
      <w:r w:rsidRPr="0060479D">
        <w:t>9</w:t>
      </w:r>
      <w:r>
        <w:t>,</w:t>
      </w:r>
      <w:r w:rsidRPr="0060479D">
        <w:t xml:space="preserve"> ust. 2f</w:t>
      </w:r>
      <w:r w:rsidR="0063490A">
        <w:t>–</w:t>
      </w:r>
      <w:r w:rsidRPr="0060479D">
        <w:t>2</w:t>
      </w:r>
      <w:r>
        <w:t xml:space="preserve">h, </w:t>
      </w:r>
      <w:r w:rsidRPr="0060479D">
        <w:t>art. 48d ust.</w:t>
      </w:r>
      <w:r w:rsidR="00886A09">
        <w:t> </w:t>
      </w:r>
      <w:r w:rsidRPr="0060479D">
        <w:t xml:space="preserve">1 i </w:t>
      </w:r>
      <w:r>
        <w:t>3</w:t>
      </w:r>
      <w:r w:rsidRPr="00CB7E49">
        <w:t xml:space="preserve"> oraz</w:t>
      </w:r>
      <w:r>
        <w:t xml:space="preserve"> </w:t>
      </w:r>
      <w:hyperlink r:id="rId10" w:history="1">
        <w:r w:rsidRPr="00CB7E49">
          <w:t>art. 50 ust. 3 i 4a</w:t>
        </w:r>
      </w:hyperlink>
      <w:r w:rsidRPr="00A85EA2">
        <w:t>”</w:t>
      </w:r>
      <w:r>
        <w:t>,</w:t>
      </w:r>
    </w:p>
    <w:p w14:paraId="3BE434F7" w14:textId="5BE393F6" w:rsidR="000E5240" w:rsidRPr="0060479D" w:rsidRDefault="000E5240" w:rsidP="000E5240">
      <w:pPr>
        <w:pStyle w:val="LITlitera"/>
      </w:pPr>
      <w:r>
        <w:t>b)</w:t>
      </w:r>
      <w:r w:rsidRPr="00A85EA2">
        <w:tab/>
        <w:t xml:space="preserve">w ust. </w:t>
      </w:r>
      <w:r w:rsidRPr="0060479D">
        <w:t>2</w:t>
      </w:r>
      <w:r>
        <w:t xml:space="preserve"> wyrazy </w:t>
      </w:r>
      <w:r w:rsidRPr="00A85EA2">
        <w:t>„w art. 42 ust. 3 i 6, art. 42b ust. 1, art. 45 ust. 4, art. 45a ust. 3 i 4, art. 47a, art. 48 ust. 1, 2b–2d, 2f i 2g, art. 49 ust. 1 oraz art. 50”</w:t>
      </w:r>
      <w:r>
        <w:t xml:space="preserve"> zastępuje się wyrazami </w:t>
      </w:r>
      <w:r w:rsidRPr="00A85EA2">
        <w:t>„</w:t>
      </w:r>
      <w:r w:rsidRPr="0060479D">
        <w:t>w art. 42 ust. 3, 3a i 6, art. 42b ust. 1, art. 45 ust. 4, art. 45a ust. 3 i 4, art. 47a, art.</w:t>
      </w:r>
      <w:r w:rsidR="00233865">
        <w:t> </w:t>
      </w:r>
      <w:r w:rsidRPr="0060479D">
        <w:t>48 ust. 1, 2b</w:t>
      </w:r>
      <w:r>
        <w:t>–</w:t>
      </w:r>
      <w:r w:rsidRPr="0060479D">
        <w:t>2d</w:t>
      </w:r>
      <w:r>
        <w:t xml:space="preserve"> i </w:t>
      </w:r>
      <w:r w:rsidRPr="0060479D">
        <w:t>2f</w:t>
      </w:r>
      <w:r>
        <w:t>–</w:t>
      </w:r>
      <w:r w:rsidRPr="0060479D">
        <w:t>2</w:t>
      </w:r>
      <w:r>
        <w:t>h</w:t>
      </w:r>
      <w:r w:rsidRPr="0060479D">
        <w:t>,</w:t>
      </w:r>
      <w:r>
        <w:t xml:space="preserve"> </w:t>
      </w:r>
      <w:r w:rsidRPr="0060479D">
        <w:t xml:space="preserve">art. 48d ust. 1 i </w:t>
      </w:r>
      <w:r>
        <w:t>3</w:t>
      </w:r>
      <w:r w:rsidRPr="0060479D">
        <w:t>, art. 49 ust. 1 oraz art. 50</w:t>
      </w:r>
      <w:bookmarkStart w:id="39" w:name="_Hlk192002658"/>
      <w:r w:rsidRPr="0060479D">
        <w:t>”</w:t>
      </w:r>
      <w:bookmarkEnd w:id="39"/>
      <w:r w:rsidRPr="0060479D">
        <w:t>;</w:t>
      </w:r>
    </w:p>
    <w:p w14:paraId="3CD0B714" w14:textId="77777777" w:rsidR="000E5240" w:rsidRPr="0060479D" w:rsidRDefault="000E5240" w:rsidP="000E5240">
      <w:pPr>
        <w:pStyle w:val="PKTpunkt"/>
      </w:pPr>
      <w:r>
        <w:lastRenderedPageBreak/>
        <w:t>23</w:t>
      </w:r>
      <w:r w:rsidRPr="0060479D">
        <w:t>)</w:t>
      </w:r>
      <w:r>
        <w:tab/>
        <w:t>w</w:t>
      </w:r>
      <w:r w:rsidRPr="0060479D">
        <w:t xml:space="preserve"> art. 58 </w:t>
      </w:r>
      <w:r>
        <w:t xml:space="preserve">w </w:t>
      </w:r>
      <w:r w:rsidRPr="0060479D">
        <w:t>ust. 1:</w:t>
      </w:r>
    </w:p>
    <w:p w14:paraId="2E0C61D1" w14:textId="77777777" w:rsidR="000E5240" w:rsidRDefault="000E5240" w:rsidP="000E5240">
      <w:pPr>
        <w:pStyle w:val="LITlitera"/>
      </w:pPr>
      <w:r w:rsidRPr="0060479D">
        <w:t>a)</w:t>
      </w:r>
      <w:r>
        <w:tab/>
      </w:r>
      <w:r w:rsidRPr="0060479D">
        <w:t xml:space="preserve">pkt 2 </w:t>
      </w:r>
      <w:r>
        <w:t>otrzymuje brzmienie:</w:t>
      </w:r>
    </w:p>
    <w:p w14:paraId="2C1169D1" w14:textId="7F91CAE2" w:rsidR="000E5240" w:rsidRPr="006B7953" w:rsidRDefault="000E5240" w:rsidP="000E5240">
      <w:pPr>
        <w:pStyle w:val="ZLITPKTzmpktliter"/>
      </w:pPr>
      <w:r w:rsidRPr="006B7953">
        <w:t>„</w:t>
      </w:r>
      <w:r>
        <w:t>2</w:t>
      </w:r>
      <w:r w:rsidRPr="006B7953">
        <w:t>)</w:t>
      </w:r>
      <w:r>
        <w:tab/>
      </w:r>
      <w:r w:rsidRPr="006B7953">
        <w:t>plan działalności obejmujący</w:t>
      </w:r>
      <w:r>
        <w:t xml:space="preserve"> </w:t>
      </w:r>
      <w:r w:rsidR="0063490A">
        <w:t>co najmniej</w:t>
      </w:r>
      <w:r w:rsidRPr="006B7953">
        <w:t>:</w:t>
      </w:r>
    </w:p>
    <w:p w14:paraId="33153711" w14:textId="77777777" w:rsidR="000E5240" w:rsidRDefault="000E5240" w:rsidP="000E5240">
      <w:pPr>
        <w:pStyle w:val="ZLITLITwPKTzmlitwpktliter"/>
      </w:pPr>
      <w:r w:rsidRPr="006B7953">
        <w:t>a)</w:t>
      </w:r>
      <w:r>
        <w:tab/>
        <w:t>schemat organizacyjny towarzystwa,</w:t>
      </w:r>
    </w:p>
    <w:p w14:paraId="4FEE4D3C" w14:textId="74689EE6" w:rsidR="000E5240" w:rsidRDefault="000E5240" w:rsidP="000E5240">
      <w:pPr>
        <w:pStyle w:val="ZLITLITwPKTzmlitwpktliter"/>
      </w:pPr>
      <w:r>
        <w:t>b)</w:t>
      </w:r>
      <w:r>
        <w:tab/>
      </w:r>
      <w:r w:rsidRPr="0060479D">
        <w:t>opis funkcji pełnionych w towarzystwie przez poszczególne osoby zatrudnione w towarzystwie</w:t>
      </w:r>
      <w:r w:rsidRPr="0088065E">
        <w:t xml:space="preserve"> do wykonywania </w:t>
      </w:r>
      <w:r>
        <w:t>wnioskowanej</w:t>
      </w:r>
      <w:r w:rsidRPr="0088065E">
        <w:t xml:space="preserve"> działalności</w:t>
      </w:r>
      <w:r w:rsidR="00FB7C7C">
        <w:t>,</w:t>
      </w:r>
      <w:r w:rsidRPr="0060479D">
        <w:t xml:space="preserve"> w tym opis podległości służbowej, zakres</w:t>
      </w:r>
      <w:r>
        <w:t>u</w:t>
      </w:r>
      <w:r w:rsidRPr="0060479D">
        <w:t xml:space="preserve"> obowiązków i wymiar</w:t>
      </w:r>
      <w:r>
        <w:t>u</w:t>
      </w:r>
      <w:r w:rsidRPr="0060479D">
        <w:t xml:space="preserve"> czasu pracy</w:t>
      </w:r>
      <w:r>
        <w:t>,</w:t>
      </w:r>
    </w:p>
    <w:p w14:paraId="0415CA45" w14:textId="77777777" w:rsidR="000E5240" w:rsidRDefault="000E5240" w:rsidP="000E5240">
      <w:pPr>
        <w:pStyle w:val="ZLITLITwPKTzmlitwpktliter"/>
      </w:pPr>
      <w:r>
        <w:t>c)</w:t>
      </w:r>
      <w:r>
        <w:tab/>
      </w:r>
      <w:r w:rsidRPr="00DB1440">
        <w:t>regulamin zapobiegania ujawnianiu informacji, których wykorzystanie mogłoby naruszać interes uczestników funduszu inwestycyjnego lub interes nabywców papierów wartościowych będących przedmiotem oferty publicznej lub papierów wartościowych będących przedmiotem obrotu na rynku regulowanym</w:t>
      </w:r>
      <w:r>
        <w:t>,</w:t>
      </w:r>
    </w:p>
    <w:p w14:paraId="52FD79E1" w14:textId="36E20221" w:rsidR="000E5240" w:rsidRDefault="000E5240" w:rsidP="000E5240">
      <w:pPr>
        <w:pStyle w:val="ZLITLITwPKTzmlitwpktliter"/>
      </w:pPr>
      <w:r>
        <w:t>d)</w:t>
      </w:r>
      <w:r>
        <w:tab/>
      </w:r>
      <w:bookmarkStart w:id="40" w:name="_Hlk228961267"/>
      <w:r w:rsidRPr="005B519E">
        <w:t>opis sposobu</w:t>
      </w:r>
      <w:r>
        <w:t xml:space="preserve"> </w:t>
      </w:r>
      <w:r w:rsidRPr="005B519E">
        <w:t>realizacj</w:t>
      </w:r>
      <w:r>
        <w:t>i</w:t>
      </w:r>
      <w:r w:rsidRPr="005B519E">
        <w:t xml:space="preserve"> obowiązków, o których mowa w </w:t>
      </w:r>
      <w:r>
        <w:t xml:space="preserve">art. 48 ust. </w:t>
      </w:r>
      <w:r w:rsidRPr="00CA231E">
        <w:t>2b</w:t>
      </w:r>
      <w:r w:rsidR="00F64322">
        <w:t xml:space="preserve"> pkt</w:t>
      </w:r>
      <w:r w:rsidR="00886A09">
        <w:t> </w:t>
      </w:r>
      <w:r w:rsidR="00F64322">
        <w:t>1–10</w:t>
      </w:r>
      <w:r>
        <w:t xml:space="preserve">, oraz obowiązków, o których mowa w </w:t>
      </w:r>
      <w:r w:rsidRPr="005B519E">
        <w:t>art. 3 ust. 1, art. 6 ust. 1 lit. a i art.</w:t>
      </w:r>
      <w:r w:rsidR="00FB7C7C">
        <w:t> </w:t>
      </w:r>
      <w:r w:rsidRPr="005B519E">
        <w:t xml:space="preserve">13 </w:t>
      </w:r>
      <w:bookmarkStart w:id="41" w:name="_Hlk215569231"/>
      <w:r w:rsidRPr="0060479D">
        <w:t>rozporządzenia 2019/2088</w:t>
      </w:r>
      <w:bookmarkEnd w:id="41"/>
      <w:r w:rsidRPr="005B519E">
        <w:t xml:space="preserve">, wraz ze wskazaniem rozwiązań technicznych i organizacyjnych wykorzystywanych przez </w:t>
      </w:r>
      <w:r>
        <w:t>towarzystwo w tym celu</w:t>
      </w:r>
      <w:bookmarkEnd w:id="40"/>
      <w:r>
        <w:t>;</w:t>
      </w:r>
      <w:r w:rsidRPr="005B519E">
        <w:t>”</w:t>
      </w:r>
      <w:r>
        <w:t>,</w:t>
      </w:r>
    </w:p>
    <w:p w14:paraId="61398B25" w14:textId="77777777" w:rsidR="000E5240" w:rsidRPr="0060479D" w:rsidRDefault="000E5240" w:rsidP="000E5240">
      <w:pPr>
        <w:pStyle w:val="LITlitera"/>
      </w:pPr>
      <w:r>
        <w:t>b</w:t>
      </w:r>
      <w:r w:rsidRPr="0060479D">
        <w:t>)</w:t>
      </w:r>
      <w:r>
        <w:tab/>
        <w:t>po pkt 11 dodaje się pkt 11a w brzmieniu</w:t>
      </w:r>
      <w:r w:rsidRPr="0060479D">
        <w:t>:</w:t>
      </w:r>
    </w:p>
    <w:p w14:paraId="779C058C" w14:textId="77777777" w:rsidR="000E5240" w:rsidRPr="0060479D" w:rsidRDefault="000E5240" w:rsidP="000E5240">
      <w:pPr>
        <w:pStyle w:val="ZLITPKTzmpktliter"/>
      </w:pPr>
      <w:r w:rsidRPr="0060479D">
        <w:t>„1</w:t>
      </w:r>
      <w:r>
        <w:t>1a</w:t>
      </w:r>
      <w:r w:rsidRPr="0060479D">
        <w:t>)</w:t>
      </w:r>
      <w:r>
        <w:tab/>
      </w:r>
      <w:r>
        <w:tab/>
      </w:r>
      <w:r w:rsidRPr="0060479D">
        <w:t xml:space="preserve">informacje o czynnościach, </w:t>
      </w:r>
      <w:r w:rsidRPr="00AC677E">
        <w:t>któr</w:t>
      </w:r>
      <w:r>
        <w:t xml:space="preserve">ych wykonywanie </w:t>
      </w:r>
      <w:r w:rsidRPr="00AC677E">
        <w:t>towarzystwo zamierza powierzyć przedsiębiorc</w:t>
      </w:r>
      <w:r>
        <w:t>om</w:t>
      </w:r>
      <w:r w:rsidRPr="00AC677E">
        <w:t xml:space="preserve"> lub przedsiębiorc</w:t>
      </w:r>
      <w:r>
        <w:t>om</w:t>
      </w:r>
      <w:r w:rsidRPr="00AC677E">
        <w:t xml:space="preserve"> zagraniczn</w:t>
      </w:r>
      <w:r>
        <w:t xml:space="preserve">ym </w:t>
      </w:r>
      <w:r w:rsidRPr="00AC677E">
        <w:t>na podstawie umowy, o której mowa w</w:t>
      </w:r>
      <w:r>
        <w:t xml:space="preserve"> </w:t>
      </w:r>
      <w:hyperlink r:id="rId11" w:history="1">
        <w:r w:rsidRPr="00AC677E">
          <w:t>art.</w:t>
        </w:r>
        <w:r>
          <w:t> </w:t>
        </w:r>
        <w:r w:rsidRPr="00AC677E">
          <w:t>45a ust.</w:t>
        </w:r>
        <w:r>
          <w:t> </w:t>
        </w:r>
        <w:r w:rsidRPr="00AC677E">
          <w:t>1</w:t>
        </w:r>
      </w:hyperlink>
      <w:r w:rsidRPr="0060479D">
        <w:t>, w tym związanych z zarządzaniem funduszami, obejmujące:</w:t>
      </w:r>
    </w:p>
    <w:p w14:paraId="378DB669" w14:textId="77777777" w:rsidR="000E5240" w:rsidRDefault="000E5240" w:rsidP="000E5240">
      <w:pPr>
        <w:pStyle w:val="ZLITLITwPKTzmlitwpktliter"/>
      </w:pPr>
      <w:r w:rsidRPr="0060479D">
        <w:t>a)</w:t>
      </w:r>
      <w:r>
        <w:tab/>
        <w:t xml:space="preserve">opis działalności prowadzonej przez </w:t>
      </w:r>
      <w:r w:rsidRPr="00AC677E">
        <w:t>przedsiębior</w:t>
      </w:r>
      <w:r>
        <w:t xml:space="preserve">ców </w:t>
      </w:r>
      <w:r w:rsidRPr="00AC677E">
        <w:t>lub przedsiębiorc</w:t>
      </w:r>
      <w:r>
        <w:t xml:space="preserve">ów </w:t>
      </w:r>
      <w:r w:rsidRPr="00AC677E">
        <w:t>zagraniczn</w:t>
      </w:r>
      <w:r>
        <w:t xml:space="preserve">ych wraz z odpisami </w:t>
      </w:r>
      <w:r w:rsidRPr="00AC677E">
        <w:t>z właściwych rejestrów</w:t>
      </w:r>
      <w:r>
        <w:t>,</w:t>
      </w:r>
    </w:p>
    <w:p w14:paraId="529B9902" w14:textId="77777777" w:rsidR="000E5240" w:rsidRPr="0060479D" w:rsidRDefault="000E5240" w:rsidP="000E5240">
      <w:pPr>
        <w:pStyle w:val="ZLITLITwPKTzmlitwpktliter"/>
      </w:pPr>
      <w:r>
        <w:t>b)</w:t>
      </w:r>
      <w:r>
        <w:tab/>
        <w:t xml:space="preserve">wskazanie </w:t>
      </w:r>
      <w:r w:rsidRPr="0060479D">
        <w:t>organ</w:t>
      </w:r>
      <w:r>
        <w:t>ów</w:t>
      </w:r>
      <w:r w:rsidRPr="0060479D">
        <w:t xml:space="preserve"> nadzoru, którym </w:t>
      </w:r>
      <w:r w:rsidRPr="00AC677E">
        <w:t>przedsiębiorc</w:t>
      </w:r>
      <w:r>
        <w:t xml:space="preserve">y </w:t>
      </w:r>
      <w:r w:rsidRPr="00AC677E">
        <w:t>lub przedsiębiorc</w:t>
      </w:r>
      <w:r>
        <w:t>y</w:t>
      </w:r>
      <w:r w:rsidRPr="00AC677E">
        <w:t xml:space="preserve"> zagraniczn</w:t>
      </w:r>
      <w:r>
        <w:t>i</w:t>
      </w:r>
      <w:r w:rsidRPr="00AC677E">
        <w:t xml:space="preserve"> </w:t>
      </w:r>
      <w:r w:rsidRPr="0060479D">
        <w:t>podlegają,</w:t>
      </w:r>
    </w:p>
    <w:p w14:paraId="3649CAC7" w14:textId="77777777" w:rsidR="000E5240" w:rsidRPr="0060479D" w:rsidRDefault="000E5240" w:rsidP="000E5240">
      <w:pPr>
        <w:pStyle w:val="ZLITLITwPKTzmlitwpktliter"/>
      </w:pPr>
      <w:r>
        <w:t>c</w:t>
      </w:r>
      <w:r w:rsidRPr="0060479D">
        <w:t>)</w:t>
      </w:r>
      <w:r>
        <w:tab/>
      </w:r>
      <w:r w:rsidRPr="0060479D">
        <w:t>opis i zakres powierzanych czynności,</w:t>
      </w:r>
    </w:p>
    <w:p w14:paraId="47F50118" w14:textId="77777777" w:rsidR="000E5240" w:rsidRPr="0060479D" w:rsidRDefault="000E5240" w:rsidP="000E5240">
      <w:pPr>
        <w:pStyle w:val="ZLITLITwPKTzmlitwpktliter"/>
      </w:pPr>
      <w:r>
        <w:t>d</w:t>
      </w:r>
      <w:r w:rsidRPr="0060479D">
        <w:t>)</w:t>
      </w:r>
      <w:r>
        <w:tab/>
      </w:r>
      <w:r w:rsidRPr="0060479D">
        <w:t>zasady przekazywania i dalszego przekazywania przez przedsiębiorców lub przedsiębiorców zagranicznych wykonywania powierzonych czynności,</w:t>
      </w:r>
    </w:p>
    <w:p w14:paraId="1D37D687" w14:textId="77777777" w:rsidR="000E5240" w:rsidRPr="0060479D" w:rsidRDefault="000E5240" w:rsidP="000E5240">
      <w:pPr>
        <w:pStyle w:val="ZLITLITwPKTzmlitwpktliter"/>
      </w:pPr>
      <w:r>
        <w:t>e</w:t>
      </w:r>
      <w:r w:rsidRPr="0060479D">
        <w:t>)</w:t>
      </w:r>
      <w:r>
        <w:tab/>
      </w:r>
      <w:r w:rsidRPr="0060479D">
        <w:t>uzasadnienie powierzenia wykonywania czynności,</w:t>
      </w:r>
    </w:p>
    <w:p w14:paraId="022DC699" w14:textId="77777777" w:rsidR="000E5240" w:rsidRDefault="000E5240" w:rsidP="000E5240">
      <w:pPr>
        <w:pStyle w:val="ZLITLITwPKTzmlitwpktliter"/>
      </w:pPr>
      <w:r>
        <w:lastRenderedPageBreak/>
        <w:t>f</w:t>
      </w:r>
      <w:r w:rsidRPr="0060479D">
        <w:t>)</w:t>
      </w:r>
      <w:r>
        <w:tab/>
      </w:r>
      <w:r w:rsidRPr="0060479D">
        <w:t xml:space="preserve">opis </w:t>
      </w:r>
      <w:r>
        <w:t xml:space="preserve">przyjętych przez towarzystwo rozwiązań </w:t>
      </w:r>
      <w:r w:rsidRPr="0060479D">
        <w:t xml:space="preserve">technicznych i organizacyjnych </w:t>
      </w:r>
      <w:r>
        <w:t xml:space="preserve">na potrzeby </w:t>
      </w:r>
      <w:r w:rsidRPr="0060479D">
        <w:t>wykonywania obowiązku</w:t>
      </w:r>
      <w:r>
        <w:t xml:space="preserve">, o którym mowa </w:t>
      </w:r>
      <w:r w:rsidRPr="0060479D">
        <w:t>w art. 45a ust. 4a;”</w:t>
      </w:r>
      <w:r>
        <w:t>,</w:t>
      </w:r>
    </w:p>
    <w:p w14:paraId="31288EFC" w14:textId="77777777" w:rsidR="000E5240" w:rsidRPr="0060479D" w:rsidRDefault="000E5240" w:rsidP="000E5240">
      <w:pPr>
        <w:pStyle w:val="LITlitera"/>
      </w:pPr>
      <w:r>
        <w:t>c)</w:t>
      </w:r>
      <w:r>
        <w:tab/>
        <w:t>uchyla się pkt 12;</w:t>
      </w:r>
    </w:p>
    <w:p w14:paraId="7C022440" w14:textId="77777777" w:rsidR="000E5240" w:rsidRDefault="000E5240" w:rsidP="000E5240">
      <w:pPr>
        <w:pStyle w:val="PKTpunkt"/>
      </w:pPr>
      <w:r>
        <w:t>24</w:t>
      </w:r>
      <w:r w:rsidRPr="0060479D">
        <w:t>)</w:t>
      </w:r>
      <w:r>
        <w:tab/>
        <w:t>w</w:t>
      </w:r>
      <w:r w:rsidRPr="0060479D">
        <w:t xml:space="preserve"> art. 58a</w:t>
      </w:r>
      <w:r>
        <w:t>:</w:t>
      </w:r>
    </w:p>
    <w:p w14:paraId="79359FC3" w14:textId="77777777" w:rsidR="000E5240" w:rsidRDefault="000E5240" w:rsidP="000E5240">
      <w:pPr>
        <w:pStyle w:val="LITlitera"/>
      </w:pPr>
      <w:r>
        <w:t>a)</w:t>
      </w:r>
      <w:r>
        <w:tab/>
        <w:t xml:space="preserve">w </w:t>
      </w:r>
      <w:r w:rsidRPr="0060479D">
        <w:t>ust. 1</w:t>
      </w:r>
      <w:r>
        <w:t xml:space="preserve"> uchyla się pkt 3,</w:t>
      </w:r>
    </w:p>
    <w:p w14:paraId="193EE711" w14:textId="77777777" w:rsidR="000E5240" w:rsidRPr="0060479D" w:rsidRDefault="000E5240" w:rsidP="000E5240">
      <w:pPr>
        <w:pStyle w:val="LITlitera"/>
      </w:pPr>
      <w:r>
        <w:t>b)</w:t>
      </w:r>
      <w:r>
        <w:tab/>
      </w:r>
      <w:r w:rsidRPr="0060479D">
        <w:t>w ust. 3:</w:t>
      </w:r>
    </w:p>
    <w:p w14:paraId="1D3327F5" w14:textId="77777777" w:rsidR="000E5240" w:rsidRPr="0060479D" w:rsidRDefault="000E5240" w:rsidP="000E5240">
      <w:pPr>
        <w:pStyle w:val="TIRtiret"/>
      </w:pPr>
      <w:r w:rsidRPr="00AC677E">
        <w:t>–</w:t>
      </w:r>
      <w:r>
        <w:tab/>
      </w:r>
      <w:r w:rsidRPr="0060479D">
        <w:t xml:space="preserve">w pkt 1 </w:t>
      </w:r>
      <w:r>
        <w:t xml:space="preserve">po lit. a </w:t>
      </w:r>
      <w:r w:rsidRPr="0060479D">
        <w:t>dodaje się lit. aa w brzmieniu:</w:t>
      </w:r>
    </w:p>
    <w:p w14:paraId="4E909EFF" w14:textId="17787CB0" w:rsidR="000E5240" w:rsidRPr="0060479D" w:rsidRDefault="000E5240" w:rsidP="000E5240">
      <w:pPr>
        <w:pStyle w:val="ZTIRLITzmlittiret"/>
      </w:pPr>
      <w:r w:rsidRPr="0060479D">
        <w:t>„aa)</w:t>
      </w:r>
      <w:r w:rsidRPr="0060479D">
        <w:tab/>
        <w:t>opis polityk i procedur zastosowania i zaprzestania stosowania wybranych dla funduszu narządzi zarządzania płynnością</w:t>
      </w:r>
      <w:r w:rsidR="00886A09">
        <w:t>,</w:t>
      </w:r>
      <w:bookmarkStart w:id="42" w:name="_Hlk210741200"/>
      <w:r w:rsidRPr="0060479D">
        <w:t>”</w:t>
      </w:r>
      <w:bookmarkEnd w:id="42"/>
      <w:r>
        <w:t>,</w:t>
      </w:r>
    </w:p>
    <w:p w14:paraId="1D3070EF" w14:textId="77777777" w:rsidR="000E5240" w:rsidRDefault="000E5240" w:rsidP="000E5240">
      <w:pPr>
        <w:pStyle w:val="TIRtiret"/>
      </w:pPr>
      <w:bookmarkStart w:id="43" w:name="_Hlk210741998"/>
      <w:r w:rsidRPr="00AC677E">
        <w:t>–</w:t>
      </w:r>
      <w:bookmarkEnd w:id="43"/>
      <w:r>
        <w:tab/>
      </w:r>
      <w:r w:rsidRPr="0060479D">
        <w:t xml:space="preserve">pkt 2 </w:t>
      </w:r>
      <w:r>
        <w:t>otrzymuje brzmienie:</w:t>
      </w:r>
    </w:p>
    <w:p w14:paraId="6669418F" w14:textId="77777777" w:rsidR="000E5240" w:rsidRPr="0060479D" w:rsidRDefault="000E5240" w:rsidP="000E5240">
      <w:pPr>
        <w:pStyle w:val="ZTIRPKTzmpkttiret"/>
      </w:pPr>
      <w:r w:rsidRPr="00497E42">
        <w:t>„</w:t>
      </w:r>
      <w:r w:rsidRPr="0064011E">
        <w:t>2)</w:t>
      </w:r>
      <w:r>
        <w:tab/>
      </w:r>
      <w:r w:rsidRPr="0064011E">
        <w:t>w przypadku gdy spółka zamierza utworzyć fundusz inwestycyjny, o którym mowa w</w:t>
      </w:r>
      <w:r>
        <w:t xml:space="preserve"> </w:t>
      </w:r>
      <w:hyperlink r:id="rId12" w:history="1">
        <w:r w:rsidRPr="0064011E">
          <w:t>art. 15 ust. 1a</w:t>
        </w:r>
      </w:hyperlink>
      <w:r>
        <w:t xml:space="preserve"> </w:t>
      </w:r>
      <w:r w:rsidRPr="00497E42">
        <w:t>–</w:t>
      </w:r>
      <w:r w:rsidRPr="0064011E">
        <w:t xml:space="preserve"> statut funduszu i warunki emisji</w:t>
      </w:r>
      <w:r>
        <w:t xml:space="preserve">, </w:t>
      </w:r>
      <w:r w:rsidRPr="0064011E">
        <w:t>opis polityk i procedur zastosowania i zaprzestania stosowania wybranych dla funduszu narzędzi zarządzania płynnością oraz dane osobowe osób zatrudnionych w towarzystwie lub podmiotach, o których mowa w</w:t>
      </w:r>
      <w:r>
        <w:t xml:space="preserve"> </w:t>
      </w:r>
      <w:hyperlink r:id="rId13" w:history="1">
        <w:r w:rsidRPr="0064011E">
          <w:t>art. 46 ust. 1</w:t>
        </w:r>
        <w:r w:rsidRPr="00497E42">
          <w:t>–</w:t>
        </w:r>
        <w:r w:rsidRPr="0064011E">
          <w:t>3</w:t>
        </w:r>
        <w:r>
          <w:t>b</w:t>
        </w:r>
      </w:hyperlink>
      <w:r>
        <w:t xml:space="preserve"> </w:t>
      </w:r>
      <w:r w:rsidRPr="0064011E">
        <w:t>oraz</w:t>
      </w:r>
      <w:r>
        <w:t xml:space="preserve"> </w:t>
      </w:r>
      <w:hyperlink r:id="rId14" w:history="1">
        <w:r w:rsidRPr="0064011E">
          <w:t>art. 46b</w:t>
        </w:r>
      </w:hyperlink>
      <w:r w:rsidRPr="0064011E">
        <w:t>, które mają istotny wpływ na działalność funduszu, w szczególności na decyzje inwestycyjne funduszu, wraz z opisem ich kwalifikacji i doświadczeń zawodowych oraz informacjami z Krajowego Rejestru Karnego</w:t>
      </w:r>
      <w:r>
        <w:t>;</w:t>
      </w:r>
      <w:r w:rsidRPr="00DB1440">
        <w:t>”</w:t>
      </w:r>
      <w:r>
        <w:t>,</w:t>
      </w:r>
    </w:p>
    <w:p w14:paraId="6F0508C0" w14:textId="77777777" w:rsidR="000E5240" w:rsidRPr="0060479D" w:rsidRDefault="000E5240" w:rsidP="000E5240">
      <w:pPr>
        <w:pStyle w:val="TIRtiret"/>
      </w:pPr>
      <w:r w:rsidRPr="00AC677E">
        <w:t>–</w:t>
      </w:r>
      <w:r>
        <w:tab/>
      </w:r>
      <w:r w:rsidRPr="0060479D">
        <w:t>dodaje się pkt 3 w brzmieniu:</w:t>
      </w:r>
    </w:p>
    <w:p w14:paraId="2F2DACFB" w14:textId="7FBFAF7F" w:rsidR="000E5240" w:rsidRPr="0060479D" w:rsidRDefault="000E5240" w:rsidP="000E5240">
      <w:pPr>
        <w:pStyle w:val="ZTIRPKTzmpkttiret"/>
      </w:pPr>
      <w:r w:rsidRPr="0060479D">
        <w:t>„3</w:t>
      </w:r>
      <w:r>
        <w:t>)</w:t>
      </w:r>
      <w:r>
        <w:tab/>
      </w:r>
      <w:r w:rsidRPr="0060479D">
        <w:t xml:space="preserve">opis </w:t>
      </w:r>
      <w:r>
        <w:t xml:space="preserve">przyjętych </w:t>
      </w:r>
      <w:r w:rsidRPr="0060479D">
        <w:t>rozwiązań w zakresie zarządzania konfliktem interesów</w:t>
      </w:r>
      <w:r>
        <w:t xml:space="preserve"> w przypadku,</w:t>
      </w:r>
      <w:r w:rsidRPr="0060479D">
        <w:t xml:space="preserve"> o który</w:t>
      </w:r>
      <w:r w:rsidR="00A81CBD">
        <w:t>m</w:t>
      </w:r>
      <w:r w:rsidRPr="0060479D">
        <w:t xml:space="preserve"> mowa w art. 48 ust. </w:t>
      </w:r>
      <w:r>
        <w:t>2j.</w:t>
      </w:r>
      <w:r w:rsidRPr="0060479D">
        <w:t>”;</w:t>
      </w:r>
    </w:p>
    <w:p w14:paraId="0651DD26" w14:textId="77777777" w:rsidR="000E5240" w:rsidRPr="0060479D" w:rsidRDefault="000E5240" w:rsidP="000E5240">
      <w:pPr>
        <w:pStyle w:val="PKTpunkt"/>
      </w:pPr>
      <w:r w:rsidRPr="0060479D">
        <w:t>2</w:t>
      </w:r>
      <w:r>
        <w:t>5</w:t>
      </w:r>
      <w:r w:rsidRPr="0060479D">
        <w:t>)</w:t>
      </w:r>
      <w:r>
        <w:tab/>
        <w:t>w a</w:t>
      </w:r>
      <w:r w:rsidRPr="0060479D">
        <w:t xml:space="preserve">rt. 58b </w:t>
      </w:r>
      <w:r>
        <w:t xml:space="preserve">wyrazy </w:t>
      </w:r>
      <w:r w:rsidRPr="00253D60">
        <w:t xml:space="preserve">„w art. 22 ust. 1 pkt 1–12” </w:t>
      </w:r>
      <w:r>
        <w:t>z</w:t>
      </w:r>
      <w:r w:rsidRPr="00253D60">
        <w:t xml:space="preserve">astępuje się wyrazami </w:t>
      </w:r>
      <w:r w:rsidRPr="0060479D">
        <w:t>„w art. 22 ust. 1 pkt 1</w:t>
      </w:r>
      <w:r>
        <w:t>–</w:t>
      </w:r>
      <w:r w:rsidRPr="0060479D">
        <w:t>12</w:t>
      </w:r>
      <w:r>
        <w:t xml:space="preserve"> i </w:t>
      </w:r>
      <w:r w:rsidRPr="0060479D">
        <w:t>14</w:t>
      </w:r>
      <w:r>
        <w:t>–</w:t>
      </w:r>
      <w:r w:rsidRPr="0060479D">
        <w:t>16”;</w:t>
      </w:r>
    </w:p>
    <w:p w14:paraId="4E8A2F82" w14:textId="3CB5C4F3" w:rsidR="000E5240" w:rsidRPr="0060479D" w:rsidRDefault="000E5240" w:rsidP="00CA231E">
      <w:pPr>
        <w:pStyle w:val="PKTpunkt"/>
      </w:pPr>
      <w:r w:rsidRPr="0060479D">
        <w:t>2</w:t>
      </w:r>
      <w:r>
        <w:t>6</w:t>
      </w:r>
      <w:r w:rsidRPr="0060479D">
        <w:t>)</w:t>
      </w:r>
      <w:r>
        <w:tab/>
        <w:t>w</w:t>
      </w:r>
      <w:r w:rsidRPr="0060479D">
        <w:t xml:space="preserve"> art. 59a </w:t>
      </w:r>
      <w:r>
        <w:t xml:space="preserve">w </w:t>
      </w:r>
      <w:r w:rsidRPr="0060479D">
        <w:t>ust. 1</w:t>
      </w:r>
      <w:r>
        <w:t xml:space="preserve">w </w:t>
      </w:r>
      <w:r w:rsidRPr="0060479D">
        <w:t xml:space="preserve">pkt 3 </w:t>
      </w:r>
      <w:r>
        <w:t xml:space="preserve">wyrazy </w:t>
      </w:r>
      <w:r w:rsidRPr="00052004">
        <w:t>„w art. 58 ust. 1 pkt 4, 7 i 9</w:t>
      </w:r>
      <w:bookmarkStart w:id="44" w:name="_Hlk210315876"/>
      <w:r w:rsidRPr="00052004">
        <w:t>–</w:t>
      </w:r>
      <w:bookmarkEnd w:id="44"/>
      <w:r w:rsidRPr="00052004">
        <w:t>11”</w:t>
      </w:r>
      <w:r>
        <w:t xml:space="preserve"> zastępuje się wyrazami </w:t>
      </w:r>
      <w:r w:rsidRPr="00052004">
        <w:t>„</w:t>
      </w:r>
      <w:r w:rsidRPr="0060479D">
        <w:t>w art. 58 ust. 1 pkt 4</w:t>
      </w:r>
      <w:r w:rsidRPr="004613A0">
        <w:t xml:space="preserve">, 4a, </w:t>
      </w:r>
      <w:r w:rsidRPr="0060479D">
        <w:t>7 i 9</w:t>
      </w:r>
      <w:r>
        <w:t>–</w:t>
      </w:r>
      <w:r w:rsidRPr="0060479D">
        <w:t>1</w:t>
      </w:r>
      <w:r>
        <w:t>1a</w:t>
      </w:r>
      <w:bookmarkStart w:id="45" w:name="_Hlk192004576"/>
      <w:r w:rsidRPr="0060479D">
        <w:t>”</w:t>
      </w:r>
      <w:bookmarkEnd w:id="45"/>
      <w:r w:rsidRPr="0060479D">
        <w:t>;</w:t>
      </w:r>
    </w:p>
    <w:p w14:paraId="264D78DA" w14:textId="04543778" w:rsidR="000E5240" w:rsidRPr="0060479D" w:rsidRDefault="000E5240" w:rsidP="000E5240">
      <w:pPr>
        <w:pStyle w:val="PKTpunkt"/>
      </w:pPr>
      <w:r w:rsidRPr="0060479D">
        <w:t>2</w:t>
      </w:r>
      <w:r>
        <w:t>7</w:t>
      </w:r>
      <w:r w:rsidRPr="0060479D">
        <w:t>)</w:t>
      </w:r>
      <w:r>
        <w:tab/>
        <w:t>w a</w:t>
      </w:r>
      <w:r w:rsidRPr="0060479D">
        <w:t xml:space="preserve">rt. 59b </w:t>
      </w:r>
      <w:r>
        <w:t xml:space="preserve">wyrazy </w:t>
      </w:r>
      <w:r w:rsidRPr="00052004">
        <w:t>„w art. 58a ust. 3 pkt 1 lit. a–c”</w:t>
      </w:r>
      <w:r>
        <w:t xml:space="preserve"> zastępuje się wyrazami </w:t>
      </w:r>
      <w:r w:rsidRPr="00052004">
        <w:t>„</w:t>
      </w:r>
      <w:r w:rsidRPr="0060479D">
        <w:t xml:space="preserve">w art. 58a ust. </w:t>
      </w:r>
      <w:r w:rsidR="00FB7C7C">
        <w:t> </w:t>
      </w:r>
      <w:r w:rsidRPr="0060479D">
        <w:t>3 pkt 1 lit. a</w:t>
      </w:r>
      <w:r>
        <w:t>–</w:t>
      </w:r>
      <w:r w:rsidRPr="0060479D">
        <w:t>c i pkt 3</w:t>
      </w:r>
      <w:bookmarkStart w:id="46" w:name="_Hlk192004750"/>
      <w:r w:rsidRPr="0060479D">
        <w:t>”</w:t>
      </w:r>
      <w:bookmarkEnd w:id="46"/>
      <w:r w:rsidRPr="0060479D">
        <w:t>;</w:t>
      </w:r>
    </w:p>
    <w:p w14:paraId="052208E2" w14:textId="77777777" w:rsidR="000E5240" w:rsidRDefault="000E5240" w:rsidP="000E5240">
      <w:pPr>
        <w:pStyle w:val="PKTpunkt"/>
      </w:pPr>
      <w:r w:rsidRPr="0060479D">
        <w:t>2</w:t>
      </w:r>
      <w:r>
        <w:t>8</w:t>
      </w:r>
      <w:r w:rsidRPr="0060479D">
        <w:t>)</w:t>
      </w:r>
      <w:r>
        <w:tab/>
        <w:t>w a</w:t>
      </w:r>
      <w:r w:rsidRPr="0060479D">
        <w:t>rt. 61</w:t>
      </w:r>
      <w:r>
        <w:t>:</w:t>
      </w:r>
    </w:p>
    <w:p w14:paraId="05BB76BC" w14:textId="77777777" w:rsidR="000E5240" w:rsidRPr="0060479D" w:rsidRDefault="000E5240" w:rsidP="000E5240">
      <w:pPr>
        <w:pStyle w:val="LITlitera"/>
      </w:pPr>
      <w:r>
        <w:t>a)</w:t>
      </w:r>
      <w:r>
        <w:tab/>
        <w:t xml:space="preserve">w </w:t>
      </w:r>
      <w:r w:rsidRPr="0060479D">
        <w:t xml:space="preserve">ust. 1a </w:t>
      </w:r>
      <w:r>
        <w:t xml:space="preserve">wyrazy </w:t>
      </w:r>
      <w:r w:rsidRPr="00052004">
        <w:t>„w ust. 1 pkt 2–4”</w:t>
      </w:r>
      <w:r>
        <w:t xml:space="preserve"> zastępuje się wyrazami </w:t>
      </w:r>
      <w:r w:rsidRPr="00052004">
        <w:t>„</w:t>
      </w:r>
      <w:r w:rsidRPr="0060479D">
        <w:t>w ust. 1 pkt 2 i 3</w:t>
      </w:r>
      <w:r w:rsidRPr="00052004">
        <w:t>”</w:t>
      </w:r>
      <w:r w:rsidRPr="0060479D">
        <w:t>,</w:t>
      </w:r>
    </w:p>
    <w:p w14:paraId="03C6B95B" w14:textId="77777777" w:rsidR="000E5240" w:rsidRPr="0060479D" w:rsidRDefault="000E5240" w:rsidP="000E5240">
      <w:pPr>
        <w:pStyle w:val="LITlitera"/>
      </w:pPr>
      <w:r>
        <w:t>b</w:t>
      </w:r>
      <w:r w:rsidRPr="0060479D">
        <w:t>)</w:t>
      </w:r>
      <w:r>
        <w:tab/>
      </w:r>
      <w:r w:rsidRPr="0060479D">
        <w:t>ust. 1b otrzymuje brzmienie:</w:t>
      </w:r>
    </w:p>
    <w:p w14:paraId="79C18E3B" w14:textId="77777777" w:rsidR="000E5240" w:rsidRPr="0060479D" w:rsidRDefault="000E5240" w:rsidP="000E5240">
      <w:pPr>
        <w:pStyle w:val="ZLITUSTzmustliter"/>
      </w:pPr>
      <w:bookmarkStart w:id="47" w:name="_Hlk215581978"/>
      <w:r w:rsidRPr="0060479D">
        <w:lastRenderedPageBreak/>
        <w:t>„</w:t>
      </w:r>
      <w:bookmarkEnd w:id="47"/>
      <w:r w:rsidRPr="0060479D">
        <w:t>1b.</w:t>
      </w:r>
      <w:r>
        <w:t> </w:t>
      </w:r>
      <w:r w:rsidRPr="0060479D">
        <w:t>Zezwolenie, o którym mowa w ust. 1 pkt 4 i 5, może być udzielone wyłącznie towarzystwu posiadającemu zezwolenie, o którym mowa w ust. 1 pkt 3</w:t>
      </w:r>
      <w:r>
        <w:t>,</w:t>
      </w:r>
      <w:r w:rsidRPr="0060479D">
        <w:t xml:space="preserve"> albo wydane wraz z takim zezwoleniem.”</w:t>
      </w:r>
      <w:r>
        <w:t>,</w:t>
      </w:r>
    </w:p>
    <w:p w14:paraId="117A53CA" w14:textId="77777777" w:rsidR="000E5240" w:rsidRDefault="000E5240" w:rsidP="000E5240">
      <w:pPr>
        <w:pStyle w:val="LITlitera"/>
      </w:pPr>
      <w:r>
        <w:t>c</w:t>
      </w:r>
      <w:r w:rsidRPr="0060479D">
        <w:t>)</w:t>
      </w:r>
      <w:r>
        <w:tab/>
        <w:t>po ust. 1e dodaje się ust. 1f w brzmieniu:</w:t>
      </w:r>
    </w:p>
    <w:p w14:paraId="1CED24A8" w14:textId="77777777" w:rsidR="000E5240" w:rsidRDefault="000E5240" w:rsidP="000E5240">
      <w:pPr>
        <w:pStyle w:val="ZLITUSTzmustliter"/>
      </w:pPr>
      <w:r w:rsidRPr="00C34620">
        <w:t>„</w:t>
      </w:r>
      <w:r w:rsidRPr="00B40D4E">
        <w:t>1f. Wydając zezwolenie na wykonywanie działalności przez towarzystwo, Komisja może udzielić zgody,</w:t>
      </w:r>
      <w:r>
        <w:t xml:space="preserve"> </w:t>
      </w:r>
      <w:r w:rsidRPr="00B40D4E">
        <w:t>o której mowa w art. 48ba ust. 1 lub art. 48bb ust. 1.</w:t>
      </w:r>
      <w:r w:rsidRPr="00C34620">
        <w:t>”,</w:t>
      </w:r>
    </w:p>
    <w:p w14:paraId="50A40451" w14:textId="77777777" w:rsidR="000E5240" w:rsidRPr="0060479D" w:rsidRDefault="000E5240" w:rsidP="000E5240">
      <w:pPr>
        <w:pStyle w:val="LITlitera"/>
      </w:pPr>
      <w:r>
        <w:t>d)</w:t>
      </w:r>
      <w:r>
        <w:tab/>
        <w:t xml:space="preserve">w </w:t>
      </w:r>
      <w:r w:rsidRPr="0060479D">
        <w:t>ust. 5 pkt 3 otrzymuje brzmienie:</w:t>
      </w:r>
    </w:p>
    <w:p w14:paraId="3F46759C" w14:textId="77777777" w:rsidR="000E5240" w:rsidRPr="0060479D" w:rsidRDefault="000E5240" w:rsidP="000E5240">
      <w:pPr>
        <w:pStyle w:val="ZLITPKTzmpktliter"/>
      </w:pPr>
      <w:r w:rsidRPr="0060479D">
        <w:t>„3)</w:t>
      </w:r>
      <w:r>
        <w:tab/>
      </w:r>
      <w:r w:rsidRPr="0060479D">
        <w:t>zezwolenia na zarządzanie portfelami, w skład których wchodzi jeden lub większa liczba instrumentów finansowych, zezwolenia na doradztwo inwestycyjne oraz zezwolenia na przyjmowanie i przekazywanie zleceń nabycia lub zbycia instrumentów finansowych.”</w:t>
      </w:r>
      <w:r>
        <w:t>,</w:t>
      </w:r>
    </w:p>
    <w:p w14:paraId="0D1AC7E1" w14:textId="17213FC8" w:rsidR="000E5240" w:rsidRDefault="000E5240" w:rsidP="000E5240">
      <w:pPr>
        <w:pStyle w:val="LITlitera"/>
      </w:pPr>
      <w:r>
        <w:t>e</w:t>
      </w:r>
      <w:r w:rsidRPr="0060479D">
        <w:t>)</w:t>
      </w:r>
      <w:r>
        <w:tab/>
        <w:t xml:space="preserve">w </w:t>
      </w:r>
      <w:r w:rsidRPr="0060479D">
        <w:t xml:space="preserve">ust. 5a </w:t>
      </w:r>
      <w:r w:rsidR="00F2724E">
        <w:t xml:space="preserve">uchyla </w:t>
      </w:r>
      <w:r>
        <w:t>się pkt 2,</w:t>
      </w:r>
    </w:p>
    <w:p w14:paraId="5772ACEC" w14:textId="77777777" w:rsidR="000E5240" w:rsidRPr="0060479D" w:rsidRDefault="000E5240" w:rsidP="000E5240">
      <w:pPr>
        <w:pStyle w:val="LITlitera"/>
      </w:pPr>
      <w:r>
        <w:t>f)</w:t>
      </w:r>
      <w:r>
        <w:tab/>
        <w:t xml:space="preserve">w ust. 6 w pkt </w:t>
      </w:r>
      <w:r w:rsidRPr="007A088E">
        <w:t>1</w:t>
      </w:r>
      <w:r w:rsidRPr="0017341B">
        <w:t xml:space="preserve"> wyrazy „w art. 22 ust. 1 pkt 5–7” zastępuje się wyrazami „w art. 22 ust. 1 pkt 5 i 6”</w:t>
      </w:r>
      <w:r>
        <w:t>;</w:t>
      </w:r>
    </w:p>
    <w:p w14:paraId="6560BDB0" w14:textId="77777777" w:rsidR="000E5240" w:rsidRDefault="000E5240" w:rsidP="000E5240">
      <w:pPr>
        <w:pStyle w:val="PKTpunkt"/>
      </w:pPr>
      <w:r w:rsidRPr="0060479D">
        <w:t>2</w:t>
      </w:r>
      <w:r>
        <w:t>9</w:t>
      </w:r>
      <w:r w:rsidRPr="0060479D">
        <w:t>)</w:t>
      </w:r>
      <w:r>
        <w:tab/>
        <w:t>w a</w:t>
      </w:r>
      <w:r w:rsidRPr="0060479D">
        <w:t>rt. 61a</w:t>
      </w:r>
      <w:r>
        <w:t>:</w:t>
      </w:r>
    </w:p>
    <w:p w14:paraId="4B59EE9D" w14:textId="2DE0ADAB" w:rsidR="000E5240" w:rsidRDefault="000E5240" w:rsidP="000E5240">
      <w:pPr>
        <w:pStyle w:val="LITlitera"/>
      </w:pPr>
      <w:r>
        <w:t>a)</w:t>
      </w:r>
      <w:r>
        <w:tab/>
      </w:r>
      <w:bookmarkStart w:id="48" w:name="_Hlk228959197"/>
      <w:r>
        <w:t xml:space="preserve">w </w:t>
      </w:r>
      <w:r w:rsidRPr="0060479D">
        <w:t xml:space="preserve">ust. 1 </w:t>
      </w:r>
      <w:r>
        <w:t xml:space="preserve">wyrazy </w:t>
      </w:r>
      <w:r w:rsidRPr="00052004">
        <w:t>„</w:t>
      </w:r>
      <w:r w:rsidRPr="00736253">
        <w:t>w art. 42 ust. 3 i 6, art. 42b ust. 1, art. 45 ust. 4, art. 45a ust. 3 i 4, art. 47a, art. 48 ust. 1, 2b–2d, 2f i 2g, art. 49 ust. 1 i art. 50”</w:t>
      </w:r>
      <w:r>
        <w:t xml:space="preserve"> zastępuje się wyrazami </w:t>
      </w:r>
      <w:r w:rsidRPr="00736253">
        <w:t>„</w:t>
      </w:r>
      <w:r w:rsidRPr="0060479D">
        <w:t>w art. 42 ust. 3, 3a i 6, art. 42b ust. 1, art. 45 ust. 4, art. 45a ust. 3 i 4, art. 47a, art.</w:t>
      </w:r>
      <w:r w:rsidR="00FB7C7C">
        <w:t> </w:t>
      </w:r>
      <w:r w:rsidRPr="0060479D">
        <w:t>48 ust. 1, 2b</w:t>
      </w:r>
      <w:r>
        <w:t>–</w:t>
      </w:r>
      <w:r w:rsidRPr="0060479D">
        <w:t>2d, 2f</w:t>
      </w:r>
      <w:r w:rsidR="00247531">
        <w:t>–</w:t>
      </w:r>
      <w:r w:rsidRPr="0060479D">
        <w:t>2</w:t>
      </w:r>
      <w:r w:rsidR="007A145E">
        <w:t>h</w:t>
      </w:r>
      <w:r w:rsidRPr="0060479D">
        <w:t>, art. 48d ust. 1 i</w:t>
      </w:r>
      <w:r>
        <w:t xml:space="preserve"> 3, </w:t>
      </w:r>
      <w:r w:rsidRPr="0060479D">
        <w:t xml:space="preserve">art. 49 ust. 1 </w:t>
      </w:r>
      <w:r>
        <w:t>oraz</w:t>
      </w:r>
      <w:r w:rsidRPr="0060479D">
        <w:t xml:space="preserve"> art. 50</w:t>
      </w:r>
      <w:bookmarkEnd w:id="48"/>
      <w:r w:rsidRPr="00736253">
        <w:t>”</w:t>
      </w:r>
      <w:r>
        <w:t>,</w:t>
      </w:r>
    </w:p>
    <w:p w14:paraId="5423E988" w14:textId="59ADC038" w:rsidR="000E5240" w:rsidRPr="0060479D" w:rsidRDefault="000E5240" w:rsidP="000E5240">
      <w:pPr>
        <w:pStyle w:val="LITlitera"/>
      </w:pPr>
      <w:r>
        <w:t>b)</w:t>
      </w:r>
      <w:r>
        <w:tab/>
        <w:t xml:space="preserve">w ust. 2 we wprowadzaniu do wyliczenia wyrazy </w:t>
      </w:r>
      <w:bookmarkStart w:id="49" w:name="_Hlk192005563"/>
      <w:r w:rsidRPr="00736253">
        <w:t>„</w:t>
      </w:r>
      <w:bookmarkEnd w:id="49"/>
      <w:r w:rsidRPr="0017341B">
        <w:t xml:space="preserve">w art. 22 ust. 1 pkt 1, 2, 5–7 i 10 oraz </w:t>
      </w:r>
      <w:r w:rsidRPr="00736253">
        <w:t>art. 58 ust. 1 pkt 1, 2, 8–11 i 20”</w:t>
      </w:r>
      <w:r>
        <w:t xml:space="preserve"> zastępuje się wyrazami </w:t>
      </w:r>
      <w:r w:rsidRPr="00736253">
        <w:t>„</w:t>
      </w:r>
      <w:r w:rsidRPr="0017341B">
        <w:t>w art. 22 ust. 1 pkt 1, 2, 5</w:t>
      </w:r>
      <w:r>
        <w:t xml:space="preserve">, 6 </w:t>
      </w:r>
      <w:r w:rsidRPr="0017341B">
        <w:t xml:space="preserve">i 10 oraz </w:t>
      </w:r>
      <w:r w:rsidRPr="0060479D">
        <w:t>art. 58 ust. 1 pkt 1</w:t>
      </w:r>
      <w:r w:rsidR="007A145E">
        <w:t>,</w:t>
      </w:r>
      <w:r w:rsidR="007A145E" w:rsidRPr="00C736A8" w:rsidDel="007A145E">
        <w:t xml:space="preserve"> </w:t>
      </w:r>
      <w:r w:rsidRPr="0060479D">
        <w:t>2</w:t>
      </w:r>
      <w:r>
        <w:t xml:space="preserve">, </w:t>
      </w:r>
      <w:r w:rsidRPr="0060479D">
        <w:t>8</w:t>
      </w:r>
      <w:r>
        <w:t>–</w:t>
      </w:r>
      <w:r w:rsidRPr="0060479D">
        <w:t>11 i 20</w:t>
      </w:r>
      <w:r w:rsidRPr="00736253">
        <w:t>”</w:t>
      </w:r>
      <w:r>
        <w:t>,</w:t>
      </w:r>
    </w:p>
    <w:p w14:paraId="4F38A186" w14:textId="542F70B8" w:rsidR="000E5240" w:rsidRDefault="007A145E" w:rsidP="000E5240">
      <w:pPr>
        <w:pStyle w:val="LITlitera"/>
      </w:pPr>
      <w:r>
        <w:t>c</w:t>
      </w:r>
      <w:r w:rsidR="000E5240" w:rsidRPr="0060479D">
        <w:t>)</w:t>
      </w:r>
      <w:r w:rsidR="000E5240">
        <w:tab/>
        <w:t>w</w:t>
      </w:r>
      <w:r w:rsidR="000E5240" w:rsidRPr="0060479D">
        <w:t xml:space="preserve"> ust. 8</w:t>
      </w:r>
      <w:r w:rsidR="000E5240">
        <w:t>:</w:t>
      </w:r>
    </w:p>
    <w:p w14:paraId="4A997077" w14:textId="461427E1" w:rsidR="000E5240" w:rsidRDefault="000E5240" w:rsidP="000E5240">
      <w:pPr>
        <w:pStyle w:val="TIRtiret"/>
      </w:pPr>
      <w:r w:rsidRPr="0017341B">
        <w:t>–</w:t>
      </w:r>
      <w:r>
        <w:tab/>
        <w:t xml:space="preserve">w pkt 2 </w:t>
      </w:r>
      <w:r w:rsidRPr="0017341B">
        <w:t xml:space="preserve">wyrazy „w art. 22 ust. 1 pkt 5–7” zastępuje się wyrazami „w art. 22 ust. </w:t>
      </w:r>
      <w:r w:rsidR="00FB7C7C">
        <w:t> </w:t>
      </w:r>
      <w:r w:rsidRPr="0017341B">
        <w:t>1 pkt 5 i 6”</w:t>
      </w:r>
      <w:r>
        <w:t>,</w:t>
      </w:r>
    </w:p>
    <w:p w14:paraId="7B7C61EA" w14:textId="77777777" w:rsidR="000E5240" w:rsidRPr="0060479D" w:rsidRDefault="000E5240" w:rsidP="000E5240">
      <w:pPr>
        <w:pStyle w:val="TIRtiret"/>
      </w:pPr>
      <w:r w:rsidRPr="0017341B">
        <w:t>–</w:t>
      </w:r>
      <w:r>
        <w:tab/>
        <w:t xml:space="preserve">w </w:t>
      </w:r>
      <w:r w:rsidRPr="0060479D">
        <w:t xml:space="preserve">pkt 3 </w:t>
      </w:r>
      <w:r>
        <w:t xml:space="preserve">wyrazy </w:t>
      </w:r>
      <w:r w:rsidRPr="00736253">
        <w:t>„w art. 10, art. 37 ust. 2, art. 48 ust. 2b pkt 2 i 5–9 oraz ust. 2c, art. 272 ust. 3, art. 272a ust. 1–3 i 5”</w:t>
      </w:r>
      <w:r>
        <w:t xml:space="preserve"> zastępuje się wyrazami </w:t>
      </w:r>
      <w:r w:rsidRPr="00736253">
        <w:t>„</w:t>
      </w:r>
      <w:r w:rsidRPr="0060479D">
        <w:t>w art. 10, art. 37 ust. 2, art. 48 ust. 2b pkt 2</w:t>
      </w:r>
      <w:r>
        <w:t xml:space="preserve"> i</w:t>
      </w:r>
      <w:r w:rsidRPr="0060479D">
        <w:t xml:space="preserve"> 5</w:t>
      </w:r>
      <w:r>
        <w:t>–</w:t>
      </w:r>
      <w:r w:rsidRPr="0060479D">
        <w:t xml:space="preserve">9 oraz ust. 2c, art. 48d ust. 1 i </w:t>
      </w:r>
      <w:r>
        <w:t>3</w:t>
      </w:r>
      <w:r w:rsidRPr="0060479D">
        <w:t>, art. 272 ust. 3</w:t>
      </w:r>
      <w:r>
        <w:t xml:space="preserve"> oraz </w:t>
      </w:r>
      <w:r w:rsidRPr="0060479D">
        <w:t>art. 272a ust. 1</w:t>
      </w:r>
      <w:r>
        <w:t>–</w:t>
      </w:r>
      <w:r w:rsidRPr="0060479D">
        <w:t>3 i 5</w:t>
      </w:r>
      <w:r w:rsidRPr="00736253">
        <w:t>”</w:t>
      </w:r>
      <w:r w:rsidRPr="0060479D">
        <w:t>;</w:t>
      </w:r>
    </w:p>
    <w:p w14:paraId="6DC5424B" w14:textId="77777777" w:rsidR="000E5240" w:rsidRDefault="000E5240" w:rsidP="000E5240">
      <w:pPr>
        <w:pStyle w:val="PKTpunkt"/>
      </w:pPr>
      <w:r>
        <w:t>30</w:t>
      </w:r>
      <w:r w:rsidRPr="0060479D">
        <w:t>)</w:t>
      </w:r>
      <w:r>
        <w:tab/>
        <w:t>w a</w:t>
      </w:r>
      <w:r w:rsidRPr="0060479D">
        <w:t>rt. 61b</w:t>
      </w:r>
      <w:r>
        <w:t>:</w:t>
      </w:r>
    </w:p>
    <w:p w14:paraId="438D33DA" w14:textId="77777777" w:rsidR="000E5240" w:rsidRPr="0060479D" w:rsidRDefault="000E5240" w:rsidP="000E5240">
      <w:pPr>
        <w:pStyle w:val="LITlitera"/>
      </w:pPr>
      <w:r>
        <w:t>a)</w:t>
      </w:r>
      <w:r>
        <w:tab/>
        <w:t xml:space="preserve">w </w:t>
      </w:r>
      <w:r w:rsidRPr="0060479D">
        <w:t xml:space="preserve">ust. 1 </w:t>
      </w:r>
      <w:r>
        <w:t xml:space="preserve">w zdaniu pierwszym wyrazy </w:t>
      </w:r>
      <w:r w:rsidRPr="0060479D">
        <w:t>„</w:t>
      </w:r>
      <w:r w:rsidRPr="00602CB9">
        <w:t>w art. 58 ust. 1 pkt 3a oraz art. 58a ust. 1”</w:t>
      </w:r>
      <w:r>
        <w:t xml:space="preserve"> zastępuje się wyrazami </w:t>
      </w:r>
      <w:r w:rsidRPr="00602CB9">
        <w:t>„</w:t>
      </w:r>
      <w:r w:rsidRPr="0060479D">
        <w:t>w art. 58 ust. 1 pkt</w:t>
      </w:r>
      <w:r>
        <w:t xml:space="preserve"> 2 lit. d, pkt </w:t>
      </w:r>
      <w:r w:rsidRPr="0060479D">
        <w:t>3a i 1</w:t>
      </w:r>
      <w:r>
        <w:t>1a</w:t>
      </w:r>
      <w:r w:rsidRPr="0060479D">
        <w:t xml:space="preserve"> oraz art. 58a ust. 1</w:t>
      </w:r>
      <w:r w:rsidRPr="00602CB9">
        <w:t>”</w:t>
      </w:r>
      <w:r>
        <w:t>,</w:t>
      </w:r>
    </w:p>
    <w:p w14:paraId="1B0B0EBC" w14:textId="1F734001" w:rsidR="000E5240" w:rsidRPr="0060479D" w:rsidRDefault="000E5240" w:rsidP="000E5240">
      <w:pPr>
        <w:pStyle w:val="LITlitera"/>
      </w:pPr>
      <w:r>
        <w:lastRenderedPageBreak/>
        <w:t>b</w:t>
      </w:r>
      <w:r w:rsidRPr="0060479D">
        <w:t>)</w:t>
      </w:r>
      <w:r>
        <w:tab/>
        <w:t xml:space="preserve">w </w:t>
      </w:r>
      <w:r w:rsidRPr="0060479D">
        <w:t xml:space="preserve">ust. 3 </w:t>
      </w:r>
      <w:r>
        <w:t>wyraz</w:t>
      </w:r>
      <w:r w:rsidR="00D32162">
        <w:t>y</w:t>
      </w:r>
      <w:r>
        <w:t xml:space="preserve"> </w:t>
      </w:r>
      <w:r w:rsidRPr="0060479D">
        <w:t>„</w:t>
      </w:r>
      <w:r w:rsidR="00D32162" w:rsidRPr="00D32162">
        <w:t>przez towarzystwo alternatywnymi funduszami inwestycyjnymi</w:t>
      </w:r>
      <w:r w:rsidRPr="00602CB9">
        <w:t>”</w:t>
      </w:r>
      <w:r w:rsidR="00D32162">
        <w:t xml:space="preserve"> zastępuje się wyrazami </w:t>
      </w:r>
      <w:r w:rsidR="00D32162" w:rsidRPr="00D32162">
        <w:t>„przez towarzystwo funduszami inwestycyjnymi”</w:t>
      </w:r>
      <w:r>
        <w:t>,</w:t>
      </w:r>
    </w:p>
    <w:p w14:paraId="1241024A" w14:textId="77777777" w:rsidR="000E5240" w:rsidRPr="0060479D" w:rsidRDefault="000E5240" w:rsidP="000E5240">
      <w:pPr>
        <w:pStyle w:val="LITlitera"/>
      </w:pPr>
      <w:r>
        <w:t>c</w:t>
      </w:r>
      <w:r w:rsidRPr="0060479D">
        <w:t>)</w:t>
      </w:r>
      <w:r>
        <w:tab/>
      </w:r>
      <w:r w:rsidRPr="0060479D">
        <w:t>ust. 6 otrzymuje brzmienie:</w:t>
      </w:r>
    </w:p>
    <w:p w14:paraId="63018901" w14:textId="77777777" w:rsidR="000E5240" w:rsidRPr="0060479D" w:rsidRDefault="000E5240" w:rsidP="000E5240">
      <w:pPr>
        <w:pStyle w:val="ZLITUSTzmustliter"/>
      </w:pPr>
      <w:r w:rsidRPr="0060479D">
        <w:t>„6.</w:t>
      </w:r>
      <w:r>
        <w:t> </w:t>
      </w:r>
      <w:r w:rsidRPr="0060479D">
        <w:t>Przepisów ust. 2</w:t>
      </w:r>
      <w:r>
        <w:t>–</w:t>
      </w:r>
      <w:r w:rsidRPr="0060479D">
        <w:t>5 nie stosuje się do zmian związanych z zamiarem utworzenia przez towarzystwo funduszu inwestycyjnego innego niż fundusz, o którym mowa w art. 15 ust. 1a</w:t>
      </w:r>
      <w:r>
        <w:t>,</w:t>
      </w:r>
      <w:r w:rsidRPr="0060479D">
        <w:t xml:space="preserve"> albo subfunduszu takiego funduszu, a także do zmiany statutu funduszu inwestycyjnego, o której mowa 117a ust. 1. W takim przypadku:</w:t>
      </w:r>
    </w:p>
    <w:p w14:paraId="4CF1C713" w14:textId="77777777" w:rsidR="000E5240" w:rsidRPr="0060479D" w:rsidRDefault="000E5240" w:rsidP="000E5240">
      <w:pPr>
        <w:pStyle w:val="ZLITPKTzmpktliter"/>
      </w:pPr>
      <w:r w:rsidRPr="0060479D">
        <w:t>1)</w:t>
      </w:r>
      <w:r>
        <w:tab/>
      </w:r>
      <w:r w:rsidRPr="0060479D">
        <w:t>powiadomienie, o którym mowa w ust. 1, załącza się do wniosku towarzystwa o zezwolenie odpowiednio na utworzenie danego funduszu inwestycyjnego, na zmianę statutu danego funduszu inwestycyjnego w zakresie dotyczącym utworzenia nowego subfunduszu albo na zmianę statutu funduszu inwestycyjnego, o której mowa w art. 117a ust. 1;</w:t>
      </w:r>
    </w:p>
    <w:p w14:paraId="726F0A54" w14:textId="77777777" w:rsidR="000E5240" w:rsidRPr="0060479D" w:rsidRDefault="000E5240" w:rsidP="000E5240">
      <w:pPr>
        <w:pStyle w:val="ZLITPKTzmpktliter"/>
      </w:pPr>
      <w:r w:rsidRPr="0060479D">
        <w:t>2)</w:t>
      </w:r>
      <w:r>
        <w:tab/>
      </w:r>
      <w:r w:rsidRPr="0060479D">
        <w:t>towarzystwo może wprowadzić zmiany wskazane w powiadomieniu, o którym mowa w ust. 1, w przypadku udzielenia zezwolenia odpowiednio na utworzenie funduszu albo zmianę statutu.”;</w:t>
      </w:r>
    </w:p>
    <w:p w14:paraId="28EC1DF8" w14:textId="3D9AE6BF" w:rsidR="000E5240" w:rsidRDefault="000E5240" w:rsidP="0090056C">
      <w:pPr>
        <w:pStyle w:val="PKTpunkt"/>
      </w:pPr>
      <w:r>
        <w:t>31</w:t>
      </w:r>
      <w:r w:rsidRPr="0060479D">
        <w:t>)</w:t>
      </w:r>
      <w:r>
        <w:tab/>
        <w:t>w art. 65 w ust. 2 w pkt 4 w lit. a wyraz</w:t>
      </w:r>
      <w:r w:rsidR="003667B9">
        <w:t>y</w:t>
      </w:r>
      <w:r>
        <w:t xml:space="preserve"> </w:t>
      </w:r>
      <w:r w:rsidRPr="003D7889">
        <w:t>„</w:t>
      </w:r>
      <w:r w:rsidR="003667B9" w:rsidRPr="00F64322">
        <w:t>funduszy inwestycyjnych</w:t>
      </w:r>
      <w:r w:rsidR="003667B9" w:rsidRPr="003667B9">
        <w:t xml:space="preserve"> rynku pieniężnego</w:t>
      </w:r>
      <w:r w:rsidRPr="003D7889">
        <w:t>”</w:t>
      </w:r>
      <w:r w:rsidR="003667B9">
        <w:t xml:space="preserve"> zastępuje się wyrazami </w:t>
      </w:r>
      <w:r w:rsidR="003667B9" w:rsidRPr="003667B9">
        <w:t>„</w:t>
      </w:r>
      <w:r w:rsidR="003667B9">
        <w:t>f</w:t>
      </w:r>
      <w:r w:rsidR="003667B9" w:rsidRPr="003667B9">
        <w:t>unduszy rynku pieniężnego”</w:t>
      </w:r>
      <w:r>
        <w:t>;</w:t>
      </w:r>
    </w:p>
    <w:p w14:paraId="05468AD7" w14:textId="77777777" w:rsidR="000E5240" w:rsidRDefault="000E5240" w:rsidP="000E5240">
      <w:pPr>
        <w:pStyle w:val="PKTpunkt"/>
      </w:pPr>
      <w:r>
        <w:t>32)</w:t>
      </w:r>
      <w:r>
        <w:tab/>
        <w:t>w a</w:t>
      </w:r>
      <w:r w:rsidRPr="0060479D">
        <w:t>rt. 67</w:t>
      </w:r>
      <w:r>
        <w:t>:</w:t>
      </w:r>
    </w:p>
    <w:p w14:paraId="7E49021D" w14:textId="77777777" w:rsidR="000E5240" w:rsidRPr="0060479D" w:rsidRDefault="000E5240" w:rsidP="000E5240">
      <w:pPr>
        <w:pStyle w:val="LITlitera"/>
      </w:pPr>
      <w:r>
        <w:t>a)</w:t>
      </w:r>
      <w:r>
        <w:tab/>
      </w:r>
      <w:r w:rsidRPr="0060479D">
        <w:t>ust. 6 otrzymuje brzmienie:</w:t>
      </w:r>
    </w:p>
    <w:p w14:paraId="51E31296" w14:textId="77777777" w:rsidR="000E5240" w:rsidRPr="0060479D" w:rsidRDefault="000E5240" w:rsidP="000E5240">
      <w:pPr>
        <w:pStyle w:val="ZLITUSTzmustliter"/>
      </w:pPr>
      <w:r w:rsidRPr="0060479D">
        <w:t>„6.</w:t>
      </w:r>
      <w:r>
        <w:t> </w:t>
      </w:r>
      <w:r w:rsidRPr="0060479D">
        <w:t>Zezwolenie na zarządzanie portfelami, w skład których wchodzi jeden lub większa liczba instrumentów finansowych, zezwolenie na doradztwo inwestycyjne oraz zezwolenie na przyjmowanie i przekazywanie zleceń nabycia lub zbycia instrumentów finansowych wygasają w przypadku wygaśnięcia lub cofnięcia zezwolenia na wykonywanie działalności przez towarzystwo.”</w:t>
      </w:r>
      <w:r>
        <w:t>,</w:t>
      </w:r>
    </w:p>
    <w:p w14:paraId="0F4CEEAB" w14:textId="77777777" w:rsidR="000E5240" w:rsidRPr="0060479D" w:rsidRDefault="000E5240" w:rsidP="000E5240">
      <w:pPr>
        <w:pStyle w:val="LITlitera"/>
      </w:pPr>
      <w:r>
        <w:t>b</w:t>
      </w:r>
      <w:r w:rsidRPr="0060479D">
        <w:t>)</w:t>
      </w:r>
      <w:r>
        <w:tab/>
      </w:r>
      <w:r w:rsidRPr="0060479D">
        <w:t>uchyla się ust. 7;</w:t>
      </w:r>
    </w:p>
    <w:p w14:paraId="156CD85C" w14:textId="77777777" w:rsidR="000E5240" w:rsidRPr="0060479D" w:rsidRDefault="000E5240" w:rsidP="000E5240">
      <w:pPr>
        <w:pStyle w:val="PKTpunkt"/>
      </w:pPr>
      <w:r>
        <w:t>33</w:t>
      </w:r>
      <w:r w:rsidRPr="0060479D">
        <w:t>)</w:t>
      </w:r>
      <w:r>
        <w:tab/>
        <w:t>w</w:t>
      </w:r>
      <w:r w:rsidRPr="0060479D">
        <w:t xml:space="preserve"> art. 70b dodaje się ust. 3 w brzmieniu:</w:t>
      </w:r>
    </w:p>
    <w:p w14:paraId="0BB50AC8" w14:textId="77777777" w:rsidR="000E5240" w:rsidRPr="0060479D" w:rsidRDefault="000E5240" w:rsidP="000E5240">
      <w:pPr>
        <w:pStyle w:val="ZUSTzmustartykuempunktem"/>
      </w:pPr>
      <w:r w:rsidRPr="0060479D">
        <w:t>„3.</w:t>
      </w:r>
      <w:r>
        <w:t> </w:t>
      </w:r>
      <w:r w:rsidRPr="0060479D">
        <w:t>W przypadku udzielania przez alternatywną spółkę inwestycyjną pożyczek, poręczeń lub gwarancji regulacje wewnętrzne ASI określa</w:t>
      </w:r>
      <w:r>
        <w:t>ją</w:t>
      </w:r>
      <w:r w:rsidRPr="0060479D">
        <w:t xml:space="preserve"> maksymalną wartość </w:t>
      </w:r>
      <w:r>
        <w:t xml:space="preserve">jej </w:t>
      </w:r>
      <w:r w:rsidRPr="0060479D">
        <w:t xml:space="preserve">zaangażowania z </w:t>
      </w:r>
      <w:r>
        <w:t xml:space="preserve">tego </w:t>
      </w:r>
      <w:r w:rsidRPr="0060479D">
        <w:t>tytułu</w:t>
      </w:r>
      <w:r>
        <w:t>,</w:t>
      </w:r>
      <w:r w:rsidRPr="0060479D">
        <w:t xml:space="preserve"> kryteria, jakie powinien spełniać pożyczkobiorca oraz podmiot, któremu może </w:t>
      </w:r>
      <w:r>
        <w:t xml:space="preserve">być </w:t>
      </w:r>
      <w:r w:rsidRPr="0060479D">
        <w:t>udziel</w:t>
      </w:r>
      <w:r>
        <w:t xml:space="preserve">one </w:t>
      </w:r>
      <w:r w:rsidRPr="0060479D">
        <w:t>poręczeni</w:t>
      </w:r>
      <w:r>
        <w:t>e</w:t>
      </w:r>
      <w:r w:rsidRPr="0060479D">
        <w:t xml:space="preserve"> lub gwarancj</w:t>
      </w:r>
      <w:r>
        <w:t>a</w:t>
      </w:r>
      <w:r w:rsidRPr="0060479D">
        <w:t>, zasady spłaty pożyczki oraz warunki udzielenia poręczenia lub gwarancji,</w:t>
      </w:r>
      <w:r>
        <w:t xml:space="preserve"> a także</w:t>
      </w:r>
      <w:r w:rsidRPr="0060479D">
        <w:t xml:space="preserve"> rodzaje i minimalną wysokość </w:t>
      </w:r>
      <w:r>
        <w:t xml:space="preserve">wymaganych </w:t>
      </w:r>
      <w:r w:rsidRPr="0060479D">
        <w:t>zabezpieczeń.”;</w:t>
      </w:r>
    </w:p>
    <w:p w14:paraId="3B6B4777" w14:textId="77777777" w:rsidR="000E5240" w:rsidRPr="0060479D" w:rsidRDefault="000E5240" w:rsidP="000E5240">
      <w:pPr>
        <w:pStyle w:val="PKTpunkt"/>
      </w:pPr>
      <w:r>
        <w:lastRenderedPageBreak/>
        <w:t>34</w:t>
      </w:r>
      <w:r w:rsidRPr="0060479D">
        <w:t>)</w:t>
      </w:r>
      <w:r>
        <w:tab/>
        <w:t xml:space="preserve">po art. 70c </w:t>
      </w:r>
      <w:r w:rsidRPr="0060479D">
        <w:t>dodaje się art. 70ca</w:t>
      </w:r>
      <w:bookmarkStart w:id="50" w:name="_Hlk210318199"/>
      <w:r w:rsidRPr="0060479D">
        <w:t>–</w:t>
      </w:r>
      <w:bookmarkEnd w:id="50"/>
      <w:r w:rsidRPr="0060479D">
        <w:t>70c</w:t>
      </w:r>
      <w:r>
        <w:t>h</w:t>
      </w:r>
      <w:r w:rsidRPr="0060479D">
        <w:t xml:space="preserve"> w brzmieniu:</w:t>
      </w:r>
    </w:p>
    <w:p w14:paraId="1DA16B89" w14:textId="372EFA37" w:rsidR="000E5240" w:rsidRPr="0060479D" w:rsidRDefault="000E5240" w:rsidP="000E5240">
      <w:pPr>
        <w:pStyle w:val="ZARTzmartartykuempunktem"/>
      </w:pPr>
      <w:r w:rsidRPr="0060479D">
        <w:t>„Art.</w:t>
      </w:r>
      <w:r>
        <w:t> </w:t>
      </w:r>
      <w:r w:rsidRPr="0060479D">
        <w:t>70ca</w:t>
      </w:r>
      <w:r>
        <w:t>. </w:t>
      </w:r>
      <w:r w:rsidRPr="0060479D">
        <w:t>1.</w:t>
      </w:r>
      <w:r>
        <w:t> </w:t>
      </w:r>
      <w:r w:rsidRPr="0060479D">
        <w:t xml:space="preserve">Alternatywna spółka inwestycyjna może prowadzić działalność jako pożyczkowa alternatywna spółka inwestycyjna, której strategia inwestycyjna polega głównie na udzielaniu pożyczek </w:t>
      </w:r>
      <w:r>
        <w:t>lub</w:t>
      </w:r>
      <w:r w:rsidR="00DA11DC">
        <w:t xml:space="preserve"> w przypadku której</w:t>
      </w:r>
      <w:r w:rsidRPr="0060479D">
        <w:t xml:space="preserve"> </w:t>
      </w:r>
      <w:r>
        <w:t xml:space="preserve">wartość nominalna </w:t>
      </w:r>
      <w:r w:rsidRPr="0060479D">
        <w:t>udzielan</w:t>
      </w:r>
      <w:r>
        <w:t>ych</w:t>
      </w:r>
      <w:r w:rsidRPr="0060479D">
        <w:t xml:space="preserve"> pożycz</w:t>
      </w:r>
      <w:r>
        <w:t>e</w:t>
      </w:r>
      <w:r w:rsidRPr="0060479D">
        <w:t>k stanowi co najmniej 50</w:t>
      </w:r>
      <w:r>
        <w:t> </w:t>
      </w:r>
      <w:r w:rsidRPr="0060479D">
        <w:t xml:space="preserve">% wartości aktywów netto </w:t>
      </w:r>
      <w:r>
        <w:t xml:space="preserve">tej </w:t>
      </w:r>
      <w:r w:rsidRPr="0060479D">
        <w:t>spółki.</w:t>
      </w:r>
    </w:p>
    <w:p w14:paraId="54A72F4D" w14:textId="77777777" w:rsidR="000E5240" w:rsidRDefault="000E5240" w:rsidP="000E5240">
      <w:pPr>
        <w:pStyle w:val="ZUSTzmustartykuempunktem"/>
      </w:pPr>
      <w:r>
        <w:t>2</w:t>
      </w:r>
      <w:r w:rsidRPr="0060479D">
        <w:t>.</w:t>
      </w:r>
      <w:r>
        <w:t> </w:t>
      </w:r>
      <w:r w:rsidRPr="0060479D">
        <w:t>Strategia inwestycyjna pożyczkowej alternatywnej spółki inwestycyjnej nie może polegać</w:t>
      </w:r>
      <w:r>
        <w:t xml:space="preserve"> w całości albo w części</w:t>
      </w:r>
      <w:r w:rsidRPr="0060479D">
        <w:t xml:space="preserve"> na udzielaniu pożyczek wyłącznie w celu przeniesienia tych pożyczek lub ekspozycji z tytułu tych pożyczek na osoby trzecie.</w:t>
      </w:r>
    </w:p>
    <w:p w14:paraId="2CCE7038" w14:textId="77777777" w:rsidR="000E5240" w:rsidRDefault="000E5240" w:rsidP="000E5240">
      <w:pPr>
        <w:pStyle w:val="ZUSTzmustartykuempunktem"/>
      </w:pPr>
      <w:r>
        <w:t>3</w:t>
      </w:r>
      <w:r w:rsidRPr="00F7112C">
        <w:t>.</w:t>
      </w:r>
      <w:r>
        <w:t> </w:t>
      </w:r>
      <w:r w:rsidRPr="00F7112C">
        <w:t>Statut lub umowa pożyczkowej alternatywnej spółki inwestycyjnej określa wysokość wpłat zadeklarowanych przez inwestorów.</w:t>
      </w:r>
    </w:p>
    <w:p w14:paraId="06B3E69E" w14:textId="03EABAB6" w:rsidR="000E5240" w:rsidRDefault="000E5240" w:rsidP="000E5240">
      <w:pPr>
        <w:pStyle w:val="ZUSTzmustartykuempunktem"/>
      </w:pPr>
      <w:r>
        <w:t>4. Pożyczkowa alternatywna spółka inwestycyjna może zostać utworzona jako:</w:t>
      </w:r>
    </w:p>
    <w:p w14:paraId="3EA2FFCF" w14:textId="77777777" w:rsidR="000E5240" w:rsidRDefault="000E5240" w:rsidP="000E5240">
      <w:pPr>
        <w:pStyle w:val="ZPKTzmpktartykuempunktem"/>
      </w:pPr>
      <w:r>
        <w:t>1)</w:t>
      </w:r>
      <w:r>
        <w:tab/>
        <w:t>pożyczkowa alternatywna spółka inwestycyjna, która nie jest alternatywnym funduszem inwestycyjnym typu otwartego (pożyczkowa alternatywna spółka inwestycyjna typu zamkniętego);</w:t>
      </w:r>
    </w:p>
    <w:p w14:paraId="0E3C7BD3" w14:textId="77777777" w:rsidR="000E5240" w:rsidRPr="0060479D" w:rsidRDefault="000E5240" w:rsidP="000E5240">
      <w:pPr>
        <w:pStyle w:val="ZPKTzmpktartykuempunktem"/>
      </w:pPr>
      <w:r>
        <w:t>2)</w:t>
      </w:r>
      <w:r>
        <w:tab/>
        <w:t>pożyczkowa alternatywna spółka inwestycyjna, będąca alternatywnym funduszem inwestycyjnym typu otwartego (pożyczkowa alternatywna spółka inwestycyjna typu otwartego).</w:t>
      </w:r>
    </w:p>
    <w:p w14:paraId="4166F60A" w14:textId="5F0997A8" w:rsidR="000E5240" w:rsidRDefault="000E5240" w:rsidP="000E5240">
      <w:pPr>
        <w:pStyle w:val="ZUSTzmustartykuempunktem"/>
      </w:pPr>
      <w:r>
        <w:t>5</w:t>
      </w:r>
      <w:r w:rsidRPr="0060479D">
        <w:t>.</w:t>
      </w:r>
      <w:r>
        <w:t> Pożyczkowa a</w:t>
      </w:r>
      <w:r w:rsidRPr="0060479D">
        <w:t>lternatywna spółka inwestycyjna ma wyłączne prawo i obowiązek używania w nazwie oznaczenia</w:t>
      </w:r>
      <w:r>
        <w:t>:</w:t>
      </w:r>
    </w:p>
    <w:p w14:paraId="25F9B3CD" w14:textId="77777777" w:rsidR="000E5240" w:rsidRDefault="000E5240" w:rsidP="000E5240">
      <w:pPr>
        <w:pStyle w:val="ZPKTzmpktartykuempunktem"/>
      </w:pPr>
      <w:r>
        <w:t>1)</w:t>
      </w:r>
      <w:r>
        <w:tab/>
      </w:r>
      <w:r w:rsidRPr="0060479D">
        <w:t>„pożyczkowa alternatywna spółka inwestycyjna</w:t>
      </w:r>
      <w:r>
        <w:t xml:space="preserve"> typu zamkniętego</w:t>
      </w:r>
      <w:r w:rsidRPr="0060479D">
        <w:t xml:space="preserve">” lub skrótu tego oznaczenia w postaci „pożyczkowa </w:t>
      </w:r>
      <w:r>
        <w:t>asi typu zamkniętego</w:t>
      </w:r>
      <w:r w:rsidRPr="004733A4">
        <w:t>”</w:t>
      </w:r>
      <w:r>
        <w:t xml:space="preserve"> </w:t>
      </w:r>
      <w:r w:rsidRPr="00E676DC">
        <w:t>–</w:t>
      </w:r>
      <w:r>
        <w:t xml:space="preserve"> w przypadku pożyczkowej alternatywnej spółki inwestycyjnej typu zamkniętego;</w:t>
      </w:r>
    </w:p>
    <w:p w14:paraId="777394F6" w14:textId="77777777" w:rsidR="000E5240" w:rsidRPr="0060479D" w:rsidRDefault="000E5240" w:rsidP="000E5240">
      <w:pPr>
        <w:pStyle w:val="ZPKTzmpktartykuempunktem"/>
      </w:pPr>
      <w:r>
        <w:t>2)</w:t>
      </w:r>
      <w:r>
        <w:tab/>
      </w:r>
      <w:r w:rsidRPr="00E676DC">
        <w:t>„</w:t>
      </w:r>
      <w:r>
        <w:t>pożyczkowa alternatywna spółka inwestycyjna typu otwartego</w:t>
      </w:r>
      <w:r w:rsidRPr="00E676DC">
        <w:t>”</w:t>
      </w:r>
      <w:r>
        <w:t xml:space="preserve"> lub skrótu tego oznaczenia w postaci </w:t>
      </w:r>
      <w:r w:rsidRPr="00E676DC">
        <w:t xml:space="preserve">„pożyczkowa asi typu </w:t>
      </w:r>
      <w:r>
        <w:t>otwartego</w:t>
      </w:r>
      <w:r w:rsidRPr="00E676DC">
        <w:t>”</w:t>
      </w:r>
      <w:r>
        <w:t xml:space="preserve"> </w:t>
      </w:r>
      <w:r w:rsidRPr="00E676DC">
        <w:t>–</w:t>
      </w:r>
      <w:r>
        <w:t xml:space="preserve"> w przypadku pożyczkowej alternatywnej spółki inwestycyjnej typu otwartego</w:t>
      </w:r>
      <w:r w:rsidRPr="0060479D">
        <w:t>.</w:t>
      </w:r>
    </w:p>
    <w:p w14:paraId="2826AB3D" w14:textId="7C4C193A" w:rsidR="000E5240" w:rsidRDefault="000E5240" w:rsidP="008A651F">
      <w:pPr>
        <w:pStyle w:val="ZARTzmartartykuempunktem"/>
      </w:pPr>
      <w:r>
        <w:t>Art. 70cb. 1</w:t>
      </w:r>
      <w:r w:rsidR="00DB2A04">
        <w:t>.</w:t>
      </w:r>
      <w:r>
        <w:t xml:space="preserve"> Pożyczkowa alternatywna spółka inwestycyjna typu otwartego może zostać utworzona w przypadku gdy zarządzający ASI na żądanie Komisji </w:t>
      </w:r>
      <w:r w:rsidRPr="00754D09">
        <w:t>jest w stanie wykazać</w:t>
      </w:r>
      <w:r>
        <w:t xml:space="preserve">, </w:t>
      </w:r>
      <w:bookmarkStart w:id="51" w:name="_Hlk210399509"/>
      <w:r>
        <w:t>że przyjęty dla tej spółki system zarządzania ryzykiem utraty płynności jest zgodny z jej strategią inwestycyjną i przyjętymi zasadami odkupywania praw uczestnictwa</w:t>
      </w:r>
      <w:bookmarkEnd w:id="51"/>
      <w:r>
        <w:t>.</w:t>
      </w:r>
    </w:p>
    <w:p w14:paraId="6E83FF06" w14:textId="33A678A9" w:rsidR="000E5240" w:rsidRDefault="000E5240" w:rsidP="000E5240">
      <w:pPr>
        <w:pStyle w:val="ZUSTzmustartykuempunktem"/>
      </w:pPr>
      <w:r>
        <w:t xml:space="preserve">2. Przepisu ust. 1 nie stosuje się do alternatywnych spółek inwestycyjnych posługujących się nazwą </w:t>
      </w:r>
      <w:r w:rsidRPr="00077F72">
        <w:t>„EuVECA”</w:t>
      </w:r>
      <w:r>
        <w:t xml:space="preserve"> lub </w:t>
      </w:r>
      <w:r w:rsidRPr="00077F72">
        <w:t xml:space="preserve">„EuSEF” </w:t>
      </w:r>
      <w:r>
        <w:t xml:space="preserve">albo </w:t>
      </w:r>
      <w:r w:rsidR="008141BA" w:rsidRPr="008141BA">
        <w:t xml:space="preserve">alternatywnych spółek </w:t>
      </w:r>
      <w:r w:rsidR="008141BA" w:rsidRPr="008141BA">
        <w:lastRenderedPageBreak/>
        <w:t>inwestycyjnych</w:t>
      </w:r>
      <w:r w:rsidR="008141BA">
        <w:t>,</w:t>
      </w:r>
      <w:r w:rsidR="008141BA" w:rsidRPr="008141BA">
        <w:t xml:space="preserve"> </w:t>
      </w:r>
      <w:r w:rsidRPr="00077F72">
        <w:t>któr</w:t>
      </w:r>
      <w:r>
        <w:t>e</w:t>
      </w:r>
      <w:r w:rsidRPr="00077F72">
        <w:t xml:space="preserve"> uzyskał</w:t>
      </w:r>
      <w:r>
        <w:t>y</w:t>
      </w:r>
      <w:r w:rsidRPr="00077F72">
        <w:t xml:space="preserve"> zezwoleni</w:t>
      </w:r>
      <w:r>
        <w:t>e</w:t>
      </w:r>
      <w:r w:rsidRPr="00077F72">
        <w:t>, o którym mowa w art. 5 ust. 1 rozporządzenia 2015/760</w:t>
      </w:r>
      <w:r>
        <w:t>.</w:t>
      </w:r>
    </w:p>
    <w:p w14:paraId="58DB8E67" w14:textId="77777777" w:rsidR="000E5240" w:rsidRDefault="000E5240" w:rsidP="000E5240">
      <w:pPr>
        <w:pStyle w:val="ZARTzmartartykuempunktem"/>
      </w:pPr>
      <w:r w:rsidRPr="0060479D">
        <w:t>Art.</w:t>
      </w:r>
      <w:r>
        <w:t> </w:t>
      </w:r>
      <w:r w:rsidRPr="0060479D">
        <w:t>70c</w:t>
      </w:r>
      <w:r>
        <w:t>c. 1</w:t>
      </w:r>
      <w:r w:rsidRPr="0060479D">
        <w:t>.</w:t>
      </w:r>
      <w:r>
        <w:t> </w:t>
      </w:r>
      <w:r w:rsidRPr="0060479D">
        <w:t xml:space="preserve">Zarządzający ASI zapewnia utrzymanie dźwigni finansowej pożyczkowej alternatywnej spółki inwestycyjnej </w:t>
      </w:r>
      <w:r>
        <w:t xml:space="preserve">typu zamkniętego </w:t>
      </w:r>
      <w:r w:rsidRPr="0060479D">
        <w:t xml:space="preserve">na poziomie nieprzekraczającym </w:t>
      </w:r>
      <w:r>
        <w:t>300 </w:t>
      </w:r>
      <w:r w:rsidRPr="0060479D">
        <w:t>% wartości aktywów netto tej spółki</w:t>
      </w:r>
      <w:r>
        <w:t xml:space="preserve">, a w przypadku </w:t>
      </w:r>
      <w:r w:rsidRPr="0060479D">
        <w:t>alternatywnej spółki inwestycyjnej typu otwartego</w:t>
      </w:r>
      <w:r>
        <w:t xml:space="preserve"> </w:t>
      </w:r>
      <w:r w:rsidRPr="006C137B">
        <w:t>–</w:t>
      </w:r>
      <w:r>
        <w:t xml:space="preserve"> </w:t>
      </w:r>
      <w:r w:rsidRPr="0060479D">
        <w:t xml:space="preserve">na poziomie nieprzekraczającym </w:t>
      </w:r>
      <w:r>
        <w:t>175 </w:t>
      </w:r>
      <w:r w:rsidRPr="0060479D">
        <w:t>% wartości aktywów netto tej spółki.</w:t>
      </w:r>
      <w:r>
        <w:t xml:space="preserve"> </w:t>
      </w:r>
    </w:p>
    <w:p w14:paraId="79F2DDC1" w14:textId="0CDF48CB" w:rsidR="000E5240" w:rsidRDefault="000E5240" w:rsidP="000E5240">
      <w:pPr>
        <w:pStyle w:val="ZARTzmartartykuempunktem"/>
      </w:pPr>
      <w:r>
        <w:t xml:space="preserve">2. Przepisu ust. 1 nie stosuje się </w:t>
      </w:r>
      <w:r w:rsidRPr="0060479D">
        <w:t xml:space="preserve">do pożyczkowej alternatywnej spółki inwestycyjnej, która udziela wyłącznie pożyczek portfelowych, </w:t>
      </w:r>
      <w:r>
        <w:t xml:space="preserve">jeżeli </w:t>
      </w:r>
      <w:r w:rsidRPr="0060479D">
        <w:t xml:space="preserve">wartość </w:t>
      </w:r>
      <w:r>
        <w:t xml:space="preserve">nominalna takich </w:t>
      </w:r>
      <w:r w:rsidRPr="0060479D">
        <w:t>pożyczek nie przekracza łącznie 150</w:t>
      </w:r>
      <w:r>
        <w:t> </w:t>
      </w:r>
      <w:r w:rsidRPr="0060479D">
        <w:t xml:space="preserve">% </w:t>
      </w:r>
      <w:r>
        <w:t>kapitału</w:t>
      </w:r>
      <w:r w:rsidRPr="0060479D">
        <w:t xml:space="preserve"> </w:t>
      </w:r>
      <w:r w:rsidR="00E01805">
        <w:t xml:space="preserve">alternatywnej </w:t>
      </w:r>
      <w:r w:rsidRPr="0060479D">
        <w:t>spółki</w:t>
      </w:r>
      <w:r w:rsidR="00E01805">
        <w:t xml:space="preserve"> inwestycyjnej tej spółki</w:t>
      </w:r>
      <w:r w:rsidRPr="0060479D">
        <w:t>.</w:t>
      </w:r>
    </w:p>
    <w:p w14:paraId="75323B3B" w14:textId="77777777" w:rsidR="000E5240" w:rsidRDefault="000E5240" w:rsidP="000E5240">
      <w:pPr>
        <w:pStyle w:val="ZUSTzmustartykuempunktem"/>
      </w:pPr>
      <w:r>
        <w:t>3</w:t>
      </w:r>
      <w:r w:rsidRPr="0060479D">
        <w:t>.</w:t>
      </w:r>
      <w:r>
        <w:t> </w:t>
      </w:r>
      <w:r w:rsidRPr="0060479D">
        <w:t>Dźwignię finansową pożyczkowej alternatywnej spółki inwestycyjnej wyraża się jako stosunek ekspozycji tej spółki, obliczonej zgodnie z metodą zaangażowania</w:t>
      </w:r>
      <w:r>
        <w:t xml:space="preserve">, o której mowa </w:t>
      </w:r>
      <w:r w:rsidRPr="0060479D">
        <w:t>w art. 8 rozporządzenia 231/2013, do wartości jej aktywów netto</w:t>
      </w:r>
      <w:r>
        <w:t xml:space="preserve">, bez </w:t>
      </w:r>
      <w:r w:rsidRPr="0060479D">
        <w:t>uwzględni</w:t>
      </w:r>
      <w:r>
        <w:t>enia</w:t>
      </w:r>
      <w:r w:rsidRPr="0060479D">
        <w:t xml:space="preserve"> należności z tytułu zadeklarowanych wpłat inwestorów.</w:t>
      </w:r>
    </w:p>
    <w:p w14:paraId="23174C08" w14:textId="06923EB9" w:rsidR="000E5240" w:rsidRPr="0060479D" w:rsidRDefault="000E5240" w:rsidP="000E5240">
      <w:pPr>
        <w:pStyle w:val="ZARTzmartartykuempunktem"/>
      </w:pPr>
      <w:r w:rsidRPr="0060479D">
        <w:t>Art.</w:t>
      </w:r>
      <w:r>
        <w:t> </w:t>
      </w:r>
      <w:r w:rsidRPr="0060479D">
        <w:t>70c</w:t>
      </w:r>
      <w:r>
        <w:t>d. </w:t>
      </w:r>
      <w:r w:rsidRPr="0060479D">
        <w:t>1.</w:t>
      </w:r>
      <w:r>
        <w:t> </w:t>
      </w:r>
      <w:r w:rsidRPr="0060479D">
        <w:t xml:space="preserve">Pożyczkowa </w:t>
      </w:r>
      <w:r w:rsidRPr="00140038">
        <w:t>alternatywna spółka inwestycyjna zachowuje 5 % wartości nominalnej każdej udzielonej pożyczki</w:t>
      </w:r>
      <w:r w:rsidR="00341D0B" w:rsidRPr="00140038">
        <w:t>,</w:t>
      </w:r>
      <w:r w:rsidRPr="00140038">
        <w:t xml:space="preserve"> w przypadku gdy jest ona przeniesiona na osobę trzecią, przy czym wartość ta jest utrzymana:</w:t>
      </w:r>
    </w:p>
    <w:p w14:paraId="4FCCA3A6" w14:textId="77777777" w:rsidR="000E5240" w:rsidRPr="0060479D" w:rsidRDefault="000E5240" w:rsidP="000E5240">
      <w:pPr>
        <w:pStyle w:val="ZPKTzmpktartykuempunktem"/>
      </w:pPr>
      <w:r w:rsidRPr="0060479D">
        <w:t>1)</w:t>
      </w:r>
      <w:r>
        <w:tab/>
      </w:r>
      <w:r w:rsidRPr="0060479D">
        <w:t>do terminu zapadalności, w przypadku pożyczek z terminem zapadalności do 8 lat;</w:t>
      </w:r>
    </w:p>
    <w:p w14:paraId="78AF01D9" w14:textId="77777777" w:rsidR="000E5240" w:rsidRPr="0060479D" w:rsidRDefault="000E5240" w:rsidP="000E5240">
      <w:pPr>
        <w:pStyle w:val="ZPKTzmpktartykuempunktem"/>
      </w:pPr>
      <w:r w:rsidRPr="0060479D">
        <w:t>2)</w:t>
      </w:r>
      <w:r>
        <w:tab/>
      </w:r>
      <w:r w:rsidRPr="0060479D">
        <w:t xml:space="preserve">przez co najmniej 8 lat, w przypadku pożyczek </w:t>
      </w:r>
      <w:r w:rsidRPr="000D5F7D">
        <w:t xml:space="preserve">innych </w:t>
      </w:r>
      <w:r w:rsidRPr="0060479D">
        <w:t>niż pożyczki, o których mowa w pkt 1</w:t>
      </w:r>
      <w:r>
        <w:t>.</w:t>
      </w:r>
    </w:p>
    <w:p w14:paraId="6CE6ED45" w14:textId="77777777" w:rsidR="000E5240" w:rsidRPr="0060479D" w:rsidRDefault="000E5240" w:rsidP="000E5240">
      <w:pPr>
        <w:pStyle w:val="ZUSTzmustartykuempunktem"/>
      </w:pPr>
      <w:r>
        <w:t>2</w:t>
      </w:r>
      <w:r w:rsidRPr="0060479D">
        <w:t>.</w:t>
      </w:r>
      <w:r>
        <w:t xml:space="preserve"> Przepisu </w:t>
      </w:r>
      <w:r w:rsidRPr="0060479D">
        <w:t xml:space="preserve">ust. </w:t>
      </w:r>
      <w:r>
        <w:t>1</w:t>
      </w:r>
      <w:r w:rsidRPr="0060479D">
        <w:t xml:space="preserve"> </w:t>
      </w:r>
      <w:r>
        <w:t xml:space="preserve">pkt 1 i 2 </w:t>
      </w:r>
      <w:r w:rsidRPr="0060479D">
        <w:t xml:space="preserve">nie </w:t>
      </w:r>
      <w:r>
        <w:t xml:space="preserve">stosuje się </w:t>
      </w:r>
      <w:r w:rsidRPr="0060479D">
        <w:t xml:space="preserve">w </w:t>
      </w:r>
      <w:r>
        <w:t>przypadku</w:t>
      </w:r>
      <w:r w:rsidRPr="0060479D">
        <w:t>:</w:t>
      </w:r>
    </w:p>
    <w:p w14:paraId="7229719D" w14:textId="342706F8" w:rsidR="000E5240" w:rsidRPr="0060479D" w:rsidRDefault="000E5240" w:rsidP="000E5240">
      <w:pPr>
        <w:pStyle w:val="ZPKTzmpktartykuempunktem"/>
      </w:pPr>
      <w:r w:rsidRPr="0060479D">
        <w:t>1)</w:t>
      </w:r>
      <w:r>
        <w:tab/>
      </w:r>
      <w:r w:rsidRPr="0060479D">
        <w:t>otwarcia likwidacji alternatywnej spółki inwestycyjnej;</w:t>
      </w:r>
    </w:p>
    <w:p w14:paraId="3AF8967C" w14:textId="77777777" w:rsidR="000E5240" w:rsidRPr="0060479D" w:rsidRDefault="000E5240" w:rsidP="000E5240">
      <w:pPr>
        <w:pStyle w:val="ZPKTzmpktartykuempunktem"/>
      </w:pPr>
      <w:r w:rsidRPr="0060479D">
        <w:t>2)</w:t>
      </w:r>
      <w:r>
        <w:tab/>
      </w:r>
      <w:r w:rsidRPr="0060479D">
        <w:t>zbycia pożyczki:</w:t>
      </w:r>
    </w:p>
    <w:p w14:paraId="6DB1F606" w14:textId="5AF90CEE" w:rsidR="000E5240" w:rsidRPr="0060479D" w:rsidRDefault="000E5240" w:rsidP="000E5240">
      <w:pPr>
        <w:pStyle w:val="ZLITwPKTzmlitwpktartykuempunktem"/>
      </w:pPr>
      <w:r w:rsidRPr="0060479D">
        <w:t>a)</w:t>
      </w:r>
      <w:r>
        <w:tab/>
      </w:r>
      <w:r w:rsidRPr="0060479D">
        <w:t xml:space="preserve">w związku z koniecznością </w:t>
      </w:r>
      <w:r>
        <w:t>dostosowania się</w:t>
      </w:r>
      <w:r w:rsidR="00341D0B">
        <w:t xml:space="preserve"> pożyczkowej</w:t>
      </w:r>
      <w:r>
        <w:t xml:space="preserve"> </w:t>
      </w:r>
      <w:r w:rsidRPr="00C01DCE">
        <w:t xml:space="preserve">alternatywnej spółki inwestycyjnej </w:t>
      </w:r>
      <w:r>
        <w:t>do</w:t>
      </w:r>
      <w:r w:rsidRPr="0060479D">
        <w:t xml:space="preserve"> środków ograniczających przyjętych na podstawie art. 215 </w:t>
      </w:r>
      <w:r>
        <w:t>Traktatu o funkcjonowaniu Unii Europejskiej</w:t>
      </w:r>
      <w:r w:rsidRPr="0060479D">
        <w:t xml:space="preserve"> lub </w:t>
      </w:r>
      <w:bookmarkStart w:id="52" w:name="_Hlk210921952"/>
      <w:r>
        <w:t>zakazów lub ograniczeń wprowadzonych przez Komisję</w:t>
      </w:r>
      <w:r w:rsidRPr="00C34798">
        <w:t>, właściwy organ nadzoru nad rynkiem finansowym z innego państwa, Europejski Urząd Nadzoru Giełd i Papierów Wartościowych, Europejski Urząd Nadzoru Ubezpieczeń i Pracowniczych Programów Emerytalnych lub Europej</w:t>
      </w:r>
      <w:r w:rsidR="00410C4B">
        <w:t>s</w:t>
      </w:r>
      <w:r w:rsidRPr="00C34798">
        <w:t>ki Urząd Nadzoru Bankowego z uwagi na uzasadnione</w:t>
      </w:r>
      <w:r>
        <w:t xml:space="preserve"> przypuszczenie</w:t>
      </w:r>
      <w:r w:rsidRPr="00C34798">
        <w:t xml:space="preserve">, że określona działalność finansowa lub produkty finansowe zagrażają ochronie interesów inwestorów lub stwarzają </w:t>
      </w:r>
      <w:r w:rsidRPr="00C34798">
        <w:lastRenderedPageBreak/>
        <w:t>zagrożenie dla prawidłowego funkcjonowania i integralności rynków finansowych lub stabilności systemu finansowego lub jego części</w:t>
      </w:r>
      <w:bookmarkEnd w:id="52"/>
      <w:r>
        <w:t>,</w:t>
      </w:r>
    </w:p>
    <w:p w14:paraId="5F38425B" w14:textId="77777777" w:rsidR="000E5240" w:rsidRPr="0060479D" w:rsidRDefault="000E5240" w:rsidP="000E5240">
      <w:pPr>
        <w:pStyle w:val="ZLITwPKTzmlitwpktartykuempunktem"/>
      </w:pPr>
      <w:r w:rsidRPr="0060479D">
        <w:t>b)</w:t>
      </w:r>
      <w:r>
        <w:tab/>
      </w:r>
      <w:r w:rsidRPr="0060479D">
        <w:t>w ramach realizacji strategii inwestycyjnej pożyczkowej alternatywnej spółki inwestycyjne</w:t>
      </w:r>
      <w:r>
        <w:t>j</w:t>
      </w:r>
      <w:r w:rsidRPr="0060479D">
        <w:t>, w przypadku gdy w inny sposób nie można zapewnić realizacji tej strategii w najlepszym interesie inwestorów</w:t>
      </w:r>
      <w:r>
        <w:t>;</w:t>
      </w:r>
    </w:p>
    <w:p w14:paraId="0C5698C5" w14:textId="77777777" w:rsidR="000E5240" w:rsidRPr="0060479D" w:rsidRDefault="000E5240" w:rsidP="000E5240">
      <w:pPr>
        <w:pStyle w:val="ZPKTzmpktartykuempunktem"/>
      </w:pPr>
      <w:r w:rsidRPr="0060479D">
        <w:t>3)</w:t>
      </w:r>
      <w:r>
        <w:tab/>
      </w:r>
      <w:r w:rsidRPr="0060479D">
        <w:t>wzrost</w:t>
      </w:r>
      <w:r>
        <w:t>u</w:t>
      </w:r>
      <w:r w:rsidRPr="0060479D">
        <w:t xml:space="preserve"> ryzyka związanego z pożyczką, ustalonego na podstawie stosowanej przez zarządzającego ASI polityki zarządzania ryzykiem</w:t>
      </w:r>
      <w:r>
        <w:t xml:space="preserve">, jeżeli zarządzający ASI przed zbyciem tej pożyczki </w:t>
      </w:r>
      <w:r w:rsidRPr="0060479D">
        <w:t>przekaz</w:t>
      </w:r>
      <w:r>
        <w:t xml:space="preserve">ał </w:t>
      </w:r>
      <w:r w:rsidRPr="0060479D">
        <w:t>nabywcy informacj</w:t>
      </w:r>
      <w:r>
        <w:t>e</w:t>
      </w:r>
      <w:r w:rsidRPr="0060479D">
        <w:t xml:space="preserve"> o wzroście ryzyka związanego z pożyczką.</w:t>
      </w:r>
    </w:p>
    <w:p w14:paraId="712F6CC5" w14:textId="77777777" w:rsidR="000E5240" w:rsidRPr="0060479D" w:rsidRDefault="000E5240" w:rsidP="000E5240">
      <w:pPr>
        <w:pStyle w:val="ZUSTzmustartykuempunktem"/>
      </w:pPr>
      <w:r>
        <w:t>3</w:t>
      </w:r>
      <w:r w:rsidRPr="0060479D">
        <w:t>.</w:t>
      </w:r>
      <w:r>
        <w:t> </w:t>
      </w:r>
      <w:r w:rsidRPr="0060479D">
        <w:t xml:space="preserve">Komisja </w:t>
      </w:r>
      <w:r>
        <w:t>może żądać od zarządzającego ASI przekazania informacji</w:t>
      </w:r>
      <w:r w:rsidRPr="0060479D">
        <w:t xml:space="preserve"> </w:t>
      </w:r>
      <w:r>
        <w:t>potwierdzających, że zostały spełnione warunki, o których mowa w ust. 2</w:t>
      </w:r>
      <w:r w:rsidRPr="0060479D">
        <w:t>.</w:t>
      </w:r>
    </w:p>
    <w:p w14:paraId="436CAC0A" w14:textId="77777777" w:rsidR="000E5240" w:rsidRPr="0060479D" w:rsidRDefault="000E5240" w:rsidP="000E5240">
      <w:pPr>
        <w:pStyle w:val="ZARTzmartartykuempunktem"/>
      </w:pPr>
      <w:r w:rsidRPr="0060479D">
        <w:t>Art.</w:t>
      </w:r>
      <w:r>
        <w:t> </w:t>
      </w:r>
      <w:r w:rsidRPr="0060479D">
        <w:t>70c</w:t>
      </w:r>
      <w:r>
        <w:t>e. </w:t>
      </w:r>
      <w:r w:rsidRPr="0060479D">
        <w:t>1.</w:t>
      </w:r>
      <w:r>
        <w:t> Ł</w:t>
      </w:r>
      <w:r w:rsidRPr="0060479D">
        <w:t xml:space="preserve">ączna </w:t>
      </w:r>
      <w:r>
        <w:t>wartość nominalna</w:t>
      </w:r>
      <w:r w:rsidRPr="0060479D">
        <w:t xml:space="preserve"> pożyczek udzielonych jednemu podmiotowi przez pożyczkową alternatywną spółkę inwestycyjną nie może stanowić więcej niż 20</w:t>
      </w:r>
      <w:r>
        <w:t> </w:t>
      </w:r>
      <w:r w:rsidRPr="0060479D">
        <w:t>% wartości aktywów netto tej spółki.</w:t>
      </w:r>
    </w:p>
    <w:p w14:paraId="3B10D9D1" w14:textId="77777777" w:rsidR="000E5240" w:rsidRPr="0060479D" w:rsidRDefault="000E5240" w:rsidP="000E5240">
      <w:pPr>
        <w:pStyle w:val="ZUSTzmustartykuempunktem"/>
      </w:pPr>
      <w:r w:rsidRPr="0060479D">
        <w:t>2.</w:t>
      </w:r>
      <w:r>
        <w:t> </w:t>
      </w:r>
      <w:r w:rsidRPr="0060479D">
        <w:t>W przypadku gdy pożyczkobiorca jest:</w:t>
      </w:r>
    </w:p>
    <w:p w14:paraId="10810D22" w14:textId="4701EC14" w:rsidR="000E5240" w:rsidRPr="0060479D" w:rsidRDefault="000E5240" w:rsidP="000E5240">
      <w:pPr>
        <w:pStyle w:val="ZPKTzmpktartykuempunktem"/>
      </w:pPr>
      <w:r w:rsidRPr="0060479D">
        <w:t>1)</w:t>
      </w:r>
      <w:r>
        <w:tab/>
      </w:r>
      <w:bookmarkStart w:id="53" w:name="_Hlk210918391"/>
      <w:r>
        <w:t xml:space="preserve">podmiotem finansowym, o którym mowa w art. 3 ust. 1 pkt 29a ustawy </w:t>
      </w:r>
      <w:r w:rsidRPr="008F4A4A">
        <w:t>z dnia 11</w:t>
      </w:r>
      <w:r w:rsidR="00410C4B">
        <w:t> </w:t>
      </w:r>
      <w:r w:rsidRPr="008F4A4A">
        <w:t xml:space="preserve"> września 2015 r. o działalności ubezpieczeniowej i reasekuracyjnej</w:t>
      </w:r>
      <w:r>
        <w:t>,</w:t>
      </w:r>
      <w:bookmarkEnd w:id="53"/>
    </w:p>
    <w:p w14:paraId="41E17B89" w14:textId="77777777" w:rsidR="000E5240" w:rsidRPr="0060479D" w:rsidRDefault="000E5240" w:rsidP="000E5240">
      <w:pPr>
        <w:pStyle w:val="ZPKTzmpktartykuempunktem"/>
      </w:pPr>
      <w:r>
        <w:t>2</w:t>
      </w:r>
      <w:r w:rsidRPr="0060479D">
        <w:t>)</w:t>
      </w:r>
      <w:r>
        <w:tab/>
      </w:r>
      <w:r w:rsidRPr="0060479D">
        <w:t>alternatywnym funduszem inwestycyjnym</w:t>
      </w:r>
      <w:r>
        <w:t xml:space="preserve"> lub unijnym AFI,</w:t>
      </w:r>
    </w:p>
    <w:p w14:paraId="024D1ABA" w14:textId="77777777" w:rsidR="000E5240" w:rsidRPr="0060479D" w:rsidRDefault="000E5240" w:rsidP="000E5240">
      <w:pPr>
        <w:pStyle w:val="ZPKTzmpktartykuempunktem"/>
      </w:pPr>
      <w:r>
        <w:t>3</w:t>
      </w:r>
      <w:r w:rsidRPr="0060479D">
        <w:t>)</w:t>
      </w:r>
      <w:r>
        <w:tab/>
      </w:r>
      <w:r w:rsidRPr="0060479D">
        <w:t>funduszem inwestycyjnym otwartym</w:t>
      </w:r>
      <w:r>
        <w:t xml:space="preserve"> lub funduszem zagranicznym</w:t>
      </w:r>
    </w:p>
    <w:p w14:paraId="630710E2" w14:textId="2FCAA331" w:rsidR="000E5240" w:rsidRPr="0060479D" w:rsidRDefault="000E5240" w:rsidP="000E5240">
      <w:pPr>
        <w:pStyle w:val="ZCZWSPPKTzmczciwsppktartykuempunktem"/>
      </w:pPr>
      <w:r>
        <w:t>– łączna wartość nominalna</w:t>
      </w:r>
      <w:r w:rsidRPr="0060479D">
        <w:t xml:space="preserve"> pożyczek udzielonych jednemu podmiotowi w okresie 24 miesięcy od dnia utworzenia pożyczkowej alternatywnej spółki inwestycyjnej nie może stanowić więcej niż 20</w:t>
      </w:r>
      <w:r>
        <w:t> </w:t>
      </w:r>
      <w:r w:rsidRPr="0060479D">
        <w:t xml:space="preserve">% kapitału </w:t>
      </w:r>
      <w:r w:rsidR="00E01805">
        <w:t>alternatywnej</w:t>
      </w:r>
      <w:r w:rsidRPr="0060479D">
        <w:t xml:space="preserve"> spółki</w:t>
      </w:r>
      <w:bookmarkStart w:id="54" w:name="_Hlk229750143"/>
      <w:r w:rsidR="00E01805">
        <w:t xml:space="preserve"> inwestycyjnej tej spółki</w:t>
      </w:r>
      <w:r>
        <w:t>, w skład którego wchodzą</w:t>
      </w:r>
      <w:r w:rsidRPr="0060479D">
        <w:t xml:space="preserve"> </w:t>
      </w:r>
      <w:r>
        <w:t xml:space="preserve">wpłaty </w:t>
      </w:r>
      <w:r w:rsidRPr="0060479D">
        <w:t>dokonan</w:t>
      </w:r>
      <w:r>
        <w:t>e</w:t>
      </w:r>
      <w:r w:rsidRPr="0060479D">
        <w:t xml:space="preserve"> oraz zadeklarowan</w:t>
      </w:r>
      <w:r>
        <w:t>e</w:t>
      </w:r>
      <w:r w:rsidRPr="0060479D">
        <w:t xml:space="preserve"> przez jej inwestorów</w:t>
      </w:r>
      <w:bookmarkEnd w:id="54"/>
      <w:r w:rsidRPr="0060479D">
        <w:t>.</w:t>
      </w:r>
    </w:p>
    <w:p w14:paraId="2C1DD819" w14:textId="09B9C813" w:rsidR="00577697" w:rsidRDefault="00577697" w:rsidP="000E5240">
      <w:pPr>
        <w:pStyle w:val="ZUSTzmustartykuempunktem"/>
      </w:pPr>
      <w:r>
        <w:t xml:space="preserve">3. Ograniczenia, o którym mowa w ust. 2, nie stosuje się w przypadku </w:t>
      </w:r>
      <w:r w:rsidRPr="00372622">
        <w:t xml:space="preserve">otwarcia likwidacji </w:t>
      </w:r>
      <w:r w:rsidRPr="0060479D">
        <w:t>pożyczkowej alternatywnej spółki inwestycyjnej</w:t>
      </w:r>
      <w:r>
        <w:t>.</w:t>
      </w:r>
    </w:p>
    <w:p w14:paraId="547AD106" w14:textId="2DD35185" w:rsidR="000E5240" w:rsidRDefault="00577697" w:rsidP="000E5240">
      <w:pPr>
        <w:pStyle w:val="ZUSTzmustartykuempunktem"/>
      </w:pPr>
      <w:r>
        <w:t>4</w:t>
      </w:r>
      <w:r w:rsidR="000E5240" w:rsidRPr="0060479D">
        <w:t>.</w:t>
      </w:r>
      <w:r w:rsidR="000E5240">
        <w:t> W</w:t>
      </w:r>
      <w:r w:rsidR="000E5240" w:rsidRPr="0060479D">
        <w:t xml:space="preserve"> przypadku zmniejszenia kapitału w związku z odkupieniem praw uczestnictwa</w:t>
      </w:r>
      <w:r w:rsidR="000E5240" w:rsidRPr="00B8353E">
        <w:t xml:space="preserve"> </w:t>
      </w:r>
      <w:r w:rsidR="000E5240">
        <w:t>p</w:t>
      </w:r>
      <w:r w:rsidR="000E5240" w:rsidRPr="0060479D">
        <w:t>ożyczkowa alternatywna spółka inwestycyjna typu otwartego</w:t>
      </w:r>
      <w:r w:rsidR="000E5240">
        <w:t xml:space="preserve"> jest </w:t>
      </w:r>
      <w:r w:rsidR="000E5240" w:rsidRPr="0060479D">
        <w:t>obowiązana dostosowa</w:t>
      </w:r>
      <w:r w:rsidR="000E5240">
        <w:t>ć wysokość udzielonych pożyczek do ograniczenia</w:t>
      </w:r>
      <w:r w:rsidR="000E5240" w:rsidRPr="0060479D">
        <w:t xml:space="preserve">, o którym mowa w ust. 2, niezwłocznie, </w:t>
      </w:r>
      <w:r w:rsidR="000E5240">
        <w:t xml:space="preserve">jednak </w:t>
      </w:r>
      <w:r w:rsidR="00410C4B">
        <w:t>niepóźniej</w:t>
      </w:r>
      <w:r w:rsidR="000E5240" w:rsidRPr="0060479D">
        <w:t xml:space="preserve"> niż w terminie 12 miesięcy od </w:t>
      </w:r>
      <w:r w:rsidR="000E5240">
        <w:t xml:space="preserve">dnia </w:t>
      </w:r>
      <w:r w:rsidR="000E5240" w:rsidRPr="0060479D">
        <w:t>odkupienia praw uczestnictwa tej spółki.</w:t>
      </w:r>
    </w:p>
    <w:p w14:paraId="06B1AD2C" w14:textId="1EEB2340" w:rsidR="000E5240" w:rsidRDefault="00577697" w:rsidP="000E5240">
      <w:pPr>
        <w:pStyle w:val="ZUSTzmustartykuempunktem"/>
      </w:pPr>
      <w:r>
        <w:t>5</w:t>
      </w:r>
      <w:r w:rsidR="000E5240">
        <w:t>. </w:t>
      </w:r>
      <w:r w:rsidR="000E5240" w:rsidRPr="000930E8">
        <w:t>Przepis</w:t>
      </w:r>
      <w:r w:rsidR="000E5240">
        <w:t>ów ust. 1</w:t>
      </w:r>
      <w:r w:rsidR="000E5240" w:rsidRPr="00D55121">
        <w:t>–</w:t>
      </w:r>
      <w:r>
        <w:t>4</w:t>
      </w:r>
      <w:r w:rsidR="000E5240">
        <w:t xml:space="preserve"> </w:t>
      </w:r>
      <w:r w:rsidR="000E5240" w:rsidRPr="000930E8">
        <w:t xml:space="preserve">nie </w:t>
      </w:r>
      <w:r w:rsidR="000E5240" w:rsidRPr="00D455AF">
        <w:t>stosuje</w:t>
      </w:r>
      <w:r w:rsidR="000E5240" w:rsidRPr="000930E8">
        <w:t xml:space="preserve"> się do alternatywn</w:t>
      </w:r>
      <w:r w:rsidR="000E5240">
        <w:t xml:space="preserve">ych </w:t>
      </w:r>
      <w:r w:rsidR="000E5240" w:rsidRPr="000930E8">
        <w:t xml:space="preserve">spółek inwestycyjnych posługujących się nazwą „EuVECA” lub „EuSEF” albo </w:t>
      </w:r>
      <w:r w:rsidR="008141BA" w:rsidRPr="008141BA">
        <w:t xml:space="preserve">alternatywnych spółek </w:t>
      </w:r>
      <w:r w:rsidR="008141BA" w:rsidRPr="008141BA">
        <w:lastRenderedPageBreak/>
        <w:t>inwestycyjnych</w:t>
      </w:r>
      <w:r w:rsidR="00281E36">
        <w:t xml:space="preserve">, </w:t>
      </w:r>
      <w:r w:rsidR="000E5240" w:rsidRPr="000930E8">
        <w:t>któr</w:t>
      </w:r>
      <w:r w:rsidR="000E5240">
        <w:t>e</w:t>
      </w:r>
      <w:r w:rsidR="000E5240" w:rsidRPr="000930E8">
        <w:t xml:space="preserve"> uzyskał</w:t>
      </w:r>
      <w:r w:rsidR="000E5240">
        <w:t>y</w:t>
      </w:r>
      <w:r w:rsidR="000E5240" w:rsidRPr="000930E8">
        <w:t xml:space="preserve"> zezwolenie, o którym mowa w art. 5 ust. 1 rozporządzenia 2015/760.</w:t>
      </w:r>
    </w:p>
    <w:p w14:paraId="694D2A3A" w14:textId="77777777" w:rsidR="000E5240" w:rsidRDefault="000E5240" w:rsidP="000E5240">
      <w:pPr>
        <w:pStyle w:val="ZARTzmartartykuempunktem"/>
      </w:pPr>
      <w:r w:rsidRPr="0060479D">
        <w:t>Art.</w:t>
      </w:r>
      <w:r>
        <w:t> </w:t>
      </w:r>
      <w:r w:rsidRPr="0060479D">
        <w:t>70c</w:t>
      </w:r>
      <w:r>
        <w:t>f. </w:t>
      </w:r>
      <w:r w:rsidRPr="0060479D">
        <w:t>Przychody z pożyczek udzielonych przez pożyczkową alternatywną spółkę inwestycyjną, pomniejszone o koszty i opłaty</w:t>
      </w:r>
      <w:r>
        <w:t xml:space="preserve"> bezpośrednio związane z jej obsługą</w:t>
      </w:r>
      <w:r w:rsidRPr="0060479D">
        <w:t>, są należne tej spółce.</w:t>
      </w:r>
    </w:p>
    <w:p w14:paraId="5059EA95" w14:textId="77777777" w:rsidR="000E5240" w:rsidRPr="00F42F10" w:rsidRDefault="000E5240" w:rsidP="000E5240">
      <w:pPr>
        <w:pStyle w:val="ZARTzmartartykuempunktem"/>
      </w:pPr>
      <w:r>
        <w:t xml:space="preserve">Art. 70cg. Zarządzający ASI weryfikuje ograniczenia, o których mowa </w:t>
      </w:r>
      <w:r w:rsidRPr="00F42F10">
        <w:t xml:space="preserve">w art. 70ca ust. 1, art. 70cc ust. </w:t>
      </w:r>
      <w:r>
        <w:t xml:space="preserve">1 i </w:t>
      </w:r>
      <w:r w:rsidRPr="00F42F10">
        <w:t>2 oraz art. 70ce ust. 1</w:t>
      </w:r>
      <w:r>
        <w:t>,</w:t>
      </w:r>
      <w:r w:rsidRPr="00F42F10">
        <w:t xml:space="preserve"> na każdy dzień wyceny określony w regulacjach wewnętrznych pożyczkowej alternatywnej spółki inwestycyjnej.</w:t>
      </w:r>
    </w:p>
    <w:p w14:paraId="2489251B" w14:textId="77777777" w:rsidR="000E5240" w:rsidRDefault="000E5240" w:rsidP="008A651F">
      <w:pPr>
        <w:pStyle w:val="ZARTzmartartykuempunktem"/>
      </w:pPr>
      <w:r>
        <w:t>Art. 70ch. 1</w:t>
      </w:r>
      <w:r w:rsidRPr="00F42F10">
        <w:t>.</w:t>
      </w:r>
      <w:r>
        <w:t> </w:t>
      </w:r>
      <w:r w:rsidRPr="006A4E2E">
        <w:t>Czynności prawne dokonane z naruszeniem ograniczeń</w:t>
      </w:r>
      <w:r>
        <w:t xml:space="preserve">, o których mowa </w:t>
      </w:r>
      <w:r w:rsidRPr="006A4E2E">
        <w:t xml:space="preserve">w art. 70ca ust. 1, art. 70cc ust. </w:t>
      </w:r>
      <w:r>
        <w:t xml:space="preserve">1 i </w:t>
      </w:r>
      <w:r w:rsidRPr="006A4E2E">
        <w:t>2 oraz art. 70ce ust. 1</w:t>
      </w:r>
      <w:r>
        <w:t>,</w:t>
      </w:r>
      <w:r w:rsidRPr="006A4E2E">
        <w:t xml:space="preserve"> są ważne.</w:t>
      </w:r>
    </w:p>
    <w:p w14:paraId="3C614185" w14:textId="77777777" w:rsidR="000E5240" w:rsidRPr="00F42F10" w:rsidRDefault="000E5240" w:rsidP="008A651F">
      <w:pPr>
        <w:pStyle w:val="ZUSTzmustartykuempunktem"/>
      </w:pPr>
      <w:r>
        <w:t>2. </w:t>
      </w:r>
      <w:r w:rsidRPr="00F42F10">
        <w:t>Jeżeli pożyczkowa alternatywn</w:t>
      </w:r>
      <w:r>
        <w:t>a</w:t>
      </w:r>
      <w:r w:rsidRPr="00F42F10">
        <w:t xml:space="preserve"> spółka inwestycyjna przekroczy ograniczenia, o których mowa w </w:t>
      </w:r>
      <w:r w:rsidRPr="007932F3">
        <w:t xml:space="preserve">art. 70ca ust. 1, art. 70cc ust. </w:t>
      </w:r>
      <w:r>
        <w:t xml:space="preserve">1 i </w:t>
      </w:r>
      <w:r w:rsidRPr="007932F3">
        <w:t>2 oraz art. 70ce ust. 1</w:t>
      </w:r>
      <w:r>
        <w:t>,</w:t>
      </w:r>
      <w:r w:rsidRPr="00F42F10">
        <w:t xml:space="preserve"> jest obowiązana do dostosowania, niezwłocznie, stanu swoich aktywów do wymagań określonych w tych przepisach, uwzględniając należycie interes inwestorów pożyczkowej alternatywnej spółki inwestycyjnej.</w:t>
      </w:r>
    </w:p>
    <w:p w14:paraId="7A1B5471" w14:textId="77777777" w:rsidR="000E5240" w:rsidRPr="0060479D" w:rsidRDefault="000E5240" w:rsidP="000E5240">
      <w:pPr>
        <w:pStyle w:val="ZUSTzmustartykuempunktem"/>
      </w:pPr>
      <w:r>
        <w:t>3. </w:t>
      </w:r>
      <w:r w:rsidRPr="00F42F10">
        <w:t xml:space="preserve">Pożyczkowa alternatywna spółka inwestycyjna jest obowiązana dostosować strukturę portfela inwestycyjnego do wymagań określonych w ustawie oraz regulacjach wewnętrznych </w:t>
      </w:r>
      <w:r>
        <w:t xml:space="preserve">ASI </w:t>
      </w:r>
      <w:r w:rsidRPr="00F42F10">
        <w:t>w terminie 12 miesięcy od dnia wpisu tej spółki do rejestru przedsiębiorców.</w:t>
      </w:r>
      <w:r w:rsidRPr="0060479D">
        <w:t>”;</w:t>
      </w:r>
    </w:p>
    <w:p w14:paraId="05837E0C" w14:textId="77777777" w:rsidR="000E5240" w:rsidRPr="00CC2ACD" w:rsidRDefault="000E5240" w:rsidP="000E5240">
      <w:pPr>
        <w:pStyle w:val="PKTpunkt"/>
      </w:pPr>
      <w:r w:rsidRPr="0060479D">
        <w:t>3</w:t>
      </w:r>
      <w:r>
        <w:t>5</w:t>
      </w:r>
      <w:r w:rsidRPr="0060479D">
        <w:t>)</w:t>
      </w:r>
      <w:r>
        <w:tab/>
        <w:t>w</w:t>
      </w:r>
      <w:r w:rsidRPr="0060479D">
        <w:t xml:space="preserve"> art. 70d </w:t>
      </w:r>
      <w:r>
        <w:t xml:space="preserve">w </w:t>
      </w:r>
      <w:r w:rsidRPr="0060479D">
        <w:t xml:space="preserve">ust. 3 </w:t>
      </w:r>
      <w:r>
        <w:t xml:space="preserve">w pkt 2 kropkę zastępuje się </w:t>
      </w:r>
      <w:r w:rsidRPr="00CC2ACD">
        <w:t>średnikiem i dodaje się pkt 3 w brzmieniu:</w:t>
      </w:r>
    </w:p>
    <w:p w14:paraId="208743BD" w14:textId="60B83732" w:rsidR="000E5240" w:rsidRPr="00CC2ACD" w:rsidRDefault="000E5240" w:rsidP="000E5240">
      <w:pPr>
        <w:pStyle w:val="ZPKTzmpktartykuempunktem"/>
      </w:pPr>
      <w:r w:rsidRPr="00CC2ACD">
        <w:t>„3)</w:t>
      </w:r>
      <w:r w:rsidRPr="00CC2ACD">
        <w:tab/>
        <w:t>posiadać miejsce zamieszkania w Rzecz</w:t>
      </w:r>
      <w:r w:rsidR="00CC2ACD">
        <w:t>y</w:t>
      </w:r>
      <w:r w:rsidRPr="00CC2ACD">
        <w:t>pospolitej Polskiej lub państwie członkowskim oraz być zatrudnionym przez zarządzającego ASI w pełnym wymiarze czasu pracy albo zaangażowanym w pełnym wymiarze czasu pracy w prowadzenie działalności przez zarządzającego ASI.”;</w:t>
      </w:r>
    </w:p>
    <w:p w14:paraId="003E780A" w14:textId="77777777" w:rsidR="000E5240" w:rsidRPr="0060479D" w:rsidRDefault="000E5240" w:rsidP="000E5240">
      <w:pPr>
        <w:pStyle w:val="PKTpunkt"/>
      </w:pPr>
      <w:r w:rsidRPr="0060479D">
        <w:t>3</w:t>
      </w:r>
      <w:r>
        <w:t>6</w:t>
      </w:r>
      <w:r w:rsidRPr="0060479D">
        <w:t>)</w:t>
      </w:r>
      <w:r>
        <w:tab/>
        <w:t>w</w:t>
      </w:r>
      <w:r w:rsidRPr="0060479D">
        <w:t xml:space="preserve"> art. 70g:</w:t>
      </w:r>
    </w:p>
    <w:p w14:paraId="778FCAF5" w14:textId="77777777" w:rsidR="000E5240" w:rsidRPr="0060479D" w:rsidRDefault="000E5240" w:rsidP="000E5240">
      <w:pPr>
        <w:pStyle w:val="LITlitera"/>
      </w:pPr>
      <w:r w:rsidRPr="0060479D">
        <w:t>a)</w:t>
      </w:r>
      <w:r>
        <w:tab/>
        <w:t xml:space="preserve">w </w:t>
      </w:r>
      <w:r w:rsidRPr="0060479D">
        <w:t xml:space="preserve">ust. 1 </w:t>
      </w:r>
      <w:r>
        <w:t xml:space="preserve">po wyrazach </w:t>
      </w:r>
      <w:r w:rsidRPr="0060479D">
        <w:t>„tego zarządzającego</w:t>
      </w:r>
      <w:r w:rsidRPr="00345913">
        <w:t>”</w:t>
      </w:r>
      <w:r>
        <w:t xml:space="preserve"> dodaje się wyrazy </w:t>
      </w:r>
      <w:r w:rsidRPr="00345913">
        <w:t>„</w:t>
      </w:r>
      <w:r>
        <w:t xml:space="preserve"> </w:t>
      </w:r>
      <w:r w:rsidRPr="0060479D">
        <w:t xml:space="preserve">, jeżeli zapewni zgodność wykonywania powierzonych czynności z </w:t>
      </w:r>
      <w:r>
        <w:t>u</w:t>
      </w:r>
      <w:r w:rsidRPr="0060479D">
        <w:t>stawą”</w:t>
      </w:r>
      <w:r>
        <w:t>,</w:t>
      </w:r>
    </w:p>
    <w:p w14:paraId="626A031A" w14:textId="77777777" w:rsidR="000E5240" w:rsidRPr="0060479D" w:rsidRDefault="000E5240" w:rsidP="000E5240">
      <w:pPr>
        <w:pStyle w:val="LITlitera"/>
      </w:pPr>
      <w:r w:rsidRPr="0060479D">
        <w:t>b)</w:t>
      </w:r>
      <w:r>
        <w:tab/>
      </w:r>
      <w:r w:rsidRPr="0060479D">
        <w:t xml:space="preserve">w ust. 7 </w:t>
      </w:r>
      <w:r>
        <w:t xml:space="preserve">po pkt 6 </w:t>
      </w:r>
      <w:r w:rsidRPr="0060479D">
        <w:t>dodaje się pkt 6a w brzmieniu:</w:t>
      </w:r>
    </w:p>
    <w:p w14:paraId="1805EC77" w14:textId="6393A7AF" w:rsidR="000E5240" w:rsidRPr="0060479D" w:rsidRDefault="000E5240" w:rsidP="000E5240">
      <w:pPr>
        <w:pStyle w:val="ZLITPKTzmpktliter"/>
      </w:pPr>
      <w:r w:rsidRPr="0060479D">
        <w:t>„6a</w:t>
      </w:r>
      <w:r>
        <w:t>)</w:t>
      </w:r>
      <w:r>
        <w:tab/>
      </w:r>
      <w:r w:rsidRPr="0060479D">
        <w:t>procedury zarządzania portfelem pożyczek, w tym zasady obsługi pożyczek, w</w:t>
      </w:r>
      <w:r w:rsidR="00281E36">
        <w:t> </w:t>
      </w:r>
      <w:r w:rsidRPr="0060479D">
        <w:t>przypadku alternatywnej spółki inwestycyjnej, o której mowa w art. 70ca ust.</w:t>
      </w:r>
      <w:r w:rsidR="00CC2ACD">
        <w:t> </w:t>
      </w:r>
      <w:r w:rsidRPr="0060479D">
        <w:t>1</w:t>
      </w:r>
      <w:r>
        <w:t>;</w:t>
      </w:r>
      <w:r w:rsidRPr="0060479D">
        <w:t>”;</w:t>
      </w:r>
    </w:p>
    <w:p w14:paraId="364D59E9" w14:textId="77777777" w:rsidR="000E5240" w:rsidRPr="0060479D" w:rsidRDefault="000E5240" w:rsidP="000E5240">
      <w:pPr>
        <w:pStyle w:val="PKTpunkt"/>
      </w:pPr>
      <w:r>
        <w:t>37</w:t>
      </w:r>
      <w:r w:rsidRPr="0060479D">
        <w:t>)</w:t>
      </w:r>
      <w:r>
        <w:tab/>
        <w:t>a</w:t>
      </w:r>
      <w:r w:rsidRPr="0060479D">
        <w:t xml:space="preserve">rt. 70i </w:t>
      </w:r>
      <w:r>
        <w:t xml:space="preserve">zdanie drugie </w:t>
      </w:r>
      <w:r w:rsidRPr="0060479D">
        <w:t>otrzymuje brzmienie:</w:t>
      </w:r>
    </w:p>
    <w:p w14:paraId="507F20D3" w14:textId="089B8F98" w:rsidR="000E5240" w:rsidRPr="0060479D" w:rsidRDefault="000E5240" w:rsidP="008A651F">
      <w:pPr>
        <w:pStyle w:val="ZFRAGzmfragmentunpzdaniaartykuempunktem"/>
      </w:pPr>
      <w:r w:rsidRPr="0060479D">
        <w:lastRenderedPageBreak/>
        <w:t>„W takim przypadku regulacje wewnętrzne ASI określają przesłanki, tryb i warunki odkupywania praw uczestnictwa</w:t>
      </w:r>
      <w:r>
        <w:t>, w</w:t>
      </w:r>
      <w:r w:rsidRPr="0060479D">
        <w:t xml:space="preserve"> szczególności przypadki, w których odkupienie praw uczestnictwa może nastąpić niezależnie od zgłoszenia żądania inwestora</w:t>
      </w:r>
      <w:r>
        <w:t>,</w:t>
      </w:r>
      <w:r w:rsidRPr="0060479D">
        <w:t xml:space="preserve"> oraz przypadki, w </w:t>
      </w:r>
      <w:r>
        <w:t xml:space="preserve">których </w:t>
      </w:r>
      <w:r w:rsidRPr="0060479D">
        <w:t xml:space="preserve">inwestor alternatywnej spółki inwestycyjnej może żądać odkupienia praw uczestnictwa, </w:t>
      </w:r>
      <w:r>
        <w:t xml:space="preserve">a także </w:t>
      </w:r>
      <w:r w:rsidRPr="0060479D">
        <w:t>termin, w którym powinien zgłosić żądanie odkupienia praw uczestnictwa</w:t>
      </w:r>
      <w:r w:rsidR="00281E36">
        <w:t>,</w:t>
      </w:r>
      <w:r w:rsidRPr="0060479D">
        <w:t xml:space="preserve"> oraz termin, w którym nastąpi wypłata z tytułu odkupienia tych praw.”;</w:t>
      </w:r>
    </w:p>
    <w:p w14:paraId="381B2F0C" w14:textId="77777777" w:rsidR="000E5240" w:rsidRPr="0060479D" w:rsidRDefault="000E5240" w:rsidP="000E5240">
      <w:pPr>
        <w:pStyle w:val="PKTpunkt"/>
      </w:pPr>
      <w:r>
        <w:t>38</w:t>
      </w:r>
      <w:r w:rsidRPr="0060479D">
        <w:t>)</w:t>
      </w:r>
      <w:r>
        <w:tab/>
        <w:t>w</w:t>
      </w:r>
      <w:r w:rsidRPr="0060479D">
        <w:t xml:space="preserve"> art. 70l:</w:t>
      </w:r>
    </w:p>
    <w:p w14:paraId="05E8A486" w14:textId="77777777" w:rsidR="000E5240" w:rsidRPr="0060479D" w:rsidRDefault="000E5240" w:rsidP="000E5240">
      <w:pPr>
        <w:pStyle w:val="LITlitera"/>
      </w:pPr>
      <w:r w:rsidRPr="0060479D">
        <w:t>a)</w:t>
      </w:r>
      <w:r>
        <w:tab/>
      </w:r>
      <w:r w:rsidRPr="00FA6BD7">
        <w:t>w ust. 2</w:t>
      </w:r>
      <w:r>
        <w:t xml:space="preserve"> po pkt 6 </w:t>
      </w:r>
      <w:r w:rsidRPr="0060479D">
        <w:t xml:space="preserve">dodaje się pkt 6a </w:t>
      </w:r>
      <w:r>
        <w:t xml:space="preserve">i 6b </w:t>
      </w:r>
      <w:r w:rsidRPr="0060479D">
        <w:t>w brzmieniu :</w:t>
      </w:r>
    </w:p>
    <w:p w14:paraId="48FC4EE5" w14:textId="77777777" w:rsidR="000E5240" w:rsidRDefault="000E5240" w:rsidP="000E5240">
      <w:pPr>
        <w:pStyle w:val="ZLITPKTzmpktliter"/>
      </w:pPr>
      <w:r w:rsidRPr="0060479D">
        <w:t>„6a)</w:t>
      </w:r>
      <w:r>
        <w:tab/>
      </w:r>
      <w:r w:rsidRPr="0060479D">
        <w:t xml:space="preserve">opracować i wdrożyć </w:t>
      </w:r>
      <w:r>
        <w:t xml:space="preserve">zasady i </w:t>
      </w:r>
      <w:r w:rsidRPr="0060479D">
        <w:t>procedur</w:t>
      </w:r>
      <w:r>
        <w:t>y</w:t>
      </w:r>
      <w:r w:rsidRPr="0060479D">
        <w:t xml:space="preserve"> udzielania pożyczek </w:t>
      </w:r>
      <w:r w:rsidRPr="00DC6A5E">
        <w:t>–</w:t>
      </w:r>
      <w:r>
        <w:t xml:space="preserve"> w przypadku zarządzania alternatywną spółką inwestycyjną, która udziela pożyczek;</w:t>
      </w:r>
    </w:p>
    <w:p w14:paraId="126B7319" w14:textId="77777777" w:rsidR="000E5240" w:rsidRPr="0060479D" w:rsidRDefault="000E5240" w:rsidP="000E5240">
      <w:pPr>
        <w:pStyle w:val="ZLITPKTzmpktliter"/>
      </w:pPr>
      <w:r>
        <w:t>6b)</w:t>
      </w:r>
      <w:r>
        <w:tab/>
        <w:t xml:space="preserve">opracować i wdrożyć zasady i procedury oceny ryzyka kredytowego oraz zarządzania portfelem pożyczek i jego monitorowania </w:t>
      </w:r>
      <w:r w:rsidRPr="00A81481">
        <w:t>–</w:t>
      </w:r>
      <w:r>
        <w:t xml:space="preserve"> w przypadku zarządzania pożyczkową alternatywną spółką inwestycyjną;</w:t>
      </w:r>
      <w:r w:rsidRPr="0060479D">
        <w:t>”</w:t>
      </w:r>
      <w:r>
        <w:t>,</w:t>
      </w:r>
    </w:p>
    <w:p w14:paraId="3F2B39A2" w14:textId="77777777" w:rsidR="000E5240" w:rsidRPr="0060479D" w:rsidRDefault="000E5240" w:rsidP="000E5240">
      <w:pPr>
        <w:pStyle w:val="LITlitera"/>
      </w:pPr>
      <w:r>
        <w:t>b</w:t>
      </w:r>
      <w:r w:rsidRPr="0060479D">
        <w:t>)</w:t>
      </w:r>
      <w:r>
        <w:tab/>
        <w:t xml:space="preserve">po ust. 3 </w:t>
      </w:r>
      <w:r w:rsidRPr="0060479D">
        <w:t>dodaje się ust. 3a</w:t>
      </w:r>
      <w:r w:rsidRPr="00AF15C6">
        <w:t>–</w:t>
      </w:r>
      <w:r>
        <w:t xml:space="preserve">3c </w:t>
      </w:r>
      <w:r w:rsidRPr="0060479D">
        <w:t>w brzmieniu:</w:t>
      </w:r>
    </w:p>
    <w:p w14:paraId="784ED47D" w14:textId="3294C71B" w:rsidR="000E5240" w:rsidRDefault="000E5240" w:rsidP="000E5240">
      <w:pPr>
        <w:pStyle w:val="ZLITUSTzmustliter"/>
      </w:pPr>
      <w:r w:rsidRPr="0060479D">
        <w:t>„</w:t>
      </w:r>
      <w:r>
        <w:t xml:space="preserve">3a. Przepisów </w:t>
      </w:r>
      <w:r w:rsidRPr="0082398C">
        <w:t xml:space="preserve">ust. 2 pkt 6a i </w:t>
      </w:r>
      <w:r>
        <w:t xml:space="preserve">6b nie stosuje się do udzielonych przez alternatywną spółkę inwestycyjną oraz pożyczkową alternatywną spółkę inwestycyjną </w:t>
      </w:r>
      <w:r w:rsidRPr="0082398C">
        <w:t xml:space="preserve">pożyczek portfelowych, </w:t>
      </w:r>
      <w:r>
        <w:t xml:space="preserve">jeżeli </w:t>
      </w:r>
      <w:r w:rsidRPr="0082398C">
        <w:t xml:space="preserve">wartość </w:t>
      </w:r>
      <w:r>
        <w:t xml:space="preserve">nominalna takich pożyczek </w:t>
      </w:r>
      <w:r w:rsidRPr="0082398C">
        <w:t>nie przekracza łącznie 150</w:t>
      </w:r>
      <w:r>
        <w:t> </w:t>
      </w:r>
      <w:r w:rsidRPr="0082398C">
        <w:t xml:space="preserve">% kapitału </w:t>
      </w:r>
      <w:r>
        <w:t xml:space="preserve">alternatywnej spółki inwestycyjnej </w:t>
      </w:r>
      <w:r w:rsidR="008D6F8C">
        <w:t>takich spółek.</w:t>
      </w:r>
    </w:p>
    <w:p w14:paraId="033ABB0C" w14:textId="77777777" w:rsidR="000E5240" w:rsidRDefault="000E5240" w:rsidP="000E5240">
      <w:pPr>
        <w:pStyle w:val="ZLITUSTzmustliter"/>
      </w:pPr>
      <w:r>
        <w:t>3b. </w:t>
      </w:r>
      <w:r w:rsidRPr="00345913">
        <w:t xml:space="preserve">Zarządzający ASI </w:t>
      </w:r>
      <w:r>
        <w:t xml:space="preserve">zapewnia skuteczność oraz aktualność zasad i procedur, o których mowa w ust. 2 pkt 6a i 6b, w tym </w:t>
      </w:r>
      <w:r w:rsidRPr="00345913">
        <w:t xml:space="preserve">dokonuje </w:t>
      </w:r>
      <w:r>
        <w:t xml:space="preserve">ich regularnego </w:t>
      </w:r>
      <w:r w:rsidRPr="00345913">
        <w:t>przeglądu</w:t>
      </w:r>
      <w:r>
        <w:t>,</w:t>
      </w:r>
      <w:r w:rsidRPr="00345913">
        <w:t xml:space="preserve"> co najmniej raz </w:t>
      </w:r>
      <w:r>
        <w:t>na 12 miesięcy</w:t>
      </w:r>
      <w:r w:rsidRPr="00345913">
        <w:t>.</w:t>
      </w:r>
    </w:p>
    <w:p w14:paraId="7F2663BE" w14:textId="30049906" w:rsidR="000E5240" w:rsidRPr="0060479D" w:rsidRDefault="000E5240" w:rsidP="000E5240">
      <w:pPr>
        <w:pStyle w:val="ZLITUSTzmustliter"/>
      </w:pPr>
      <w:r w:rsidRPr="0060479D">
        <w:t>3</w:t>
      </w:r>
      <w:r>
        <w:t>c</w:t>
      </w:r>
      <w:r w:rsidRPr="0060479D">
        <w:t>.</w:t>
      </w:r>
      <w:r>
        <w:t> W przypadku gdy z</w:t>
      </w:r>
      <w:r w:rsidRPr="0060479D">
        <w:t xml:space="preserve">arządzający ASI z </w:t>
      </w:r>
      <w:r>
        <w:t>inicjatywy osoby trzeciej</w:t>
      </w:r>
      <w:r w:rsidRPr="00F32451">
        <w:t xml:space="preserve"> </w:t>
      </w:r>
      <w:r w:rsidRPr="0060479D">
        <w:t xml:space="preserve">zamierza utworzyć </w:t>
      </w:r>
      <w:r w:rsidR="002079F2">
        <w:t>alternatywną spółkę inwestycyjną</w:t>
      </w:r>
      <w:r w:rsidR="002079F2" w:rsidRPr="0060479D">
        <w:t xml:space="preserve"> </w:t>
      </w:r>
      <w:r w:rsidRPr="0060479D">
        <w:t>lub zarządzać alternatywną spółką inwestycyjną</w:t>
      </w:r>
      <w:r>
        <w:t>, w szczególności jeżeli</w:t>
      </w:r>
      <w:r w:rsidRPr="0060479D">
        <w:t>:</w:t>
      </w:r>
    </w:p>
    <w:p w14:paraId="7ECD6C8E" w14:textId="77777777" w:rsidR="000E5240" w:rsidRPr="0060479D" w:rsidRDefault="000E5240" w:rsidP="000E5240">
      <w:pPr>
        <w:pStyle w:val="ZLITPKTzmpktliter"/>
      </w:pPr>
      <w:r w:rsidRPr="0060479D">
        <w:t>1)</w:t>
      </w:r>
      <w:r>
        <w:tab/>
      </w:r>
      <w:r w:rsidRPr="0060479D">
        <w:t xml:space="preserve">nazwa spółki </w:t>
      </w:r>
      <w:r>
        <w:t xml:space="preserve">ma zawierać lub </w:t>
      </w:r>
      <w:r w:rsidRPr="0060479D">
        <w:t>zawiera odniesienie do</w:t>
      </w:r>
      <w:r>
        <w:t xml:space="preserve"> nazwy</w:t>
      </w:r>
      <w:r w:rsidRPr="0060479D">
        <w:t xml:space="preserve"> tej osoby trzeciej lub</w:t>
      </w:r>
    </w:p>
    <w:p w14:paraId="29CA7029" w14:textId="77777777" w:rsidR="000E5240" w:rsidRDefault="000E5240" w:rsidP="000E5240">
      <w:pPr>
        <w:pStyle w:val="ZLITPKTzmpktliter"/>
      </w:pPr>
      <w:r w:rsidRPr="0060479D">
        <w:t>2)</w:t>
      </w:r>
      <w:r>
        <w:tab/>
      </w:r>
      <w:r w:rsidRPr="0060479D">
        <w:t xml:space="preserve">powierza lub zamierza powierzyć </w:t>
      </w:r>
      <w:r>
        <w:t xml:space="preserve">tej osobie trzeciej </w:t>
      </w:r>
      <w:r w:rsidRPr="0060479D">
        <w:t>wykonywanie czynności związanych z działalnością prowadzoną przez tego zarządzającego ASI</w:t>
      </w:r>
      <w:r w:rsidRPr="009C63AB">
        <w:t xml:space="preserve"> </w:t>
      </w:r>
      <w:r w:rsidRPr="0060479D">
        <w:t xml:space="preserve">na podstawie </w:t>
      </w:r>
      <w:r>
        <w:t xml:space="preserve">umowy, o której mowa w </w:t>
      </w:r>
      <w:r w:rsidRPr="0060479D">
        <w:t>art. 70g ust. 1</w:t>
      </w:r>
    </w:p>
    <w:p w14:paraId="563D9003" w14:textId="45A06EF8" w:rsidR="000E5240" w:rsidRPr="0060479D" w:rsidRDefault="000E5240" w:rsidP="008A651F">
      <w:pPr>
        <w:pStyle w:val="ZLITCZWSPPKTzmczciwsppktliter"/>
      </w:pPr>
      <w:r w:rsidRPr="00AF15C6">
        <w:t>–</w:t>
      </w:r>
      <w:r>
        <w:t xml:space="preserve"> przekazuje Komisji </w:t>
      </w:r>
      <w:r w:rsidRPr="009C63AB">
        <w:t xml:space="preserve">wyjaśnienia w zakresie </w:t>
      </w:r>
      <w:r>
        <w:t xml:space="preserve">sposobu przestrzegania </w:t>
      </w:r>
      <w:r w:rsidR="00F93214">
        <w:t>obowiązków</w:t>
      </w:r>
      <w:r>
        <w:t xml:space="preserve">, o których mowa w ust. 2 pkt 2, </w:t>
      </w:r>
      <w:r w:rsidR="00F93214">
        <w:t>uwzględniające wszystkie</w:t>
      </w:r>
      <w:r w:rsidR="00F93214" w:rsidRPr="00770A19">
        <w:t xml:space="preserve"> konflikty interesów</w:t>
      </w:r>
      <w:r w:rsidR="00F93214">
        <w:t>,</w:t>
      </w:r>
      <w:r w:rsidR="00F93214" w:rsidRPr="004B1A5E">
        <w:t xml:space="preserve"> </w:t>
      </w:r>
      <w:r w:rsidRPr="004B1A5E">
        <w:t>w szczególności w zakresie podjętych działań dotyczących zapobiegania powstawaniu konfliktów interesów w relacjach z tą osobą trzecią, a w przypadku powsta</w:t>
      </w:r>
      <w:r w:rsidR="0028592A">
        <w:t>n</w:t>
      </w:r>
      <w:r w:rsidRPr="004B1A5E">
        <w:t xml:space="preserve">ia </w:t>
      </w:r>
      <w:r w:rsidRPr="004B1A5E">
        <w:lastRenderedPageBreak/>
        <w:t>takiego konfliktu</w:t>
      </w:r>
      <w:r w:rsidR="0028592A">
        <w:t xml:space="preserve"> lub gdy takim konfliktom nie można zapobiec</w:t>
      </w:r>
      <w:r>
        <w:t xml:space="preserve"> –</w:t>
      </w:r>
      <w:r w:rsidRPr="004B1A5E">
        <w:t xml:space="preserve"> sposob</w:t>
      </w:r>
      <w:r>
        <w:t>u,</w:t>
      </w:r>
      <w:r w:rsidRPr="004B1A5E">
        <w:t xml:space="preserve"> w jaki go identyfikuje, zarządza nim i monitoruje oraz ujawnia w celu zapewnienia ochrony interesów zarządzane</w:t>
      </w:r>
      <w:r>
        <w:t>j alternatywnej spółki inwestycyjnej i inwestorów tej spółki</w:t>
      </w:r>
      <w:r w:rsidRPr="0060479D">
        <w:t>.”;</w:t>
      </w:r>
    </w:p>
    <w:p w14:paraId="12CAA8FF" w14:textId="13B16E32" w:rsidR="000E5240" w:rsidRDefault="000E5240" w:rsidP="000E5240">
      <w:pPr>
        <w:pStyle w:val="PKTpunkt"/>
      </w:pPr>
      <w:r>
        <w:t>39</w:t>
      </w:r>
      <w:r w:rsidRPr="0060479D">
        <w:t>)</w:t>
      </w:r>
      <w:r>
        <w:tab/>
        <w:t>po art. 70l dodaje się art. 70la–70lc w brzmieniu:</w:t>
      </w:r>
    </w:p>
    <w:p w14:paraId="03C1F351" w14:textId="77777777" w:rsidR="000E5240" w:rsidRDefault="000E5240" w:rsidP="000E5240">
      <w:pPr>
        <w:pStyle w:val="ZARTzmartartykuempunktem"/>
      </w:pPr>
      <w:r w:rsidRPr="00630FB2">
        <w:t>„</w:t>
      </w:r>
      <w:r>
        <w:t>Art. 70la</w:t>
      </w:r>
      <w:r w:rsidRPr="0060479D">
        <w:t>.</w:t>
      </w:r>
      <w:r>
        <w:t> 1. </w:t>
      </w:r>
      <w:r w:rsidRPr="0060479D">
        <w:t>Zarządzający ASI</w:t>
      </w:r>
      <w:r>
        <w:t xml:space="preserve"> dokonuje wyboru </w:t>
      </w:r>
      <w:r w:rsidRPr="0060479D">
        <w:t>co najmniej dw</w:t>
      </w:r>
      <w:r>
        <w:t>óch</w:t>
      </w:r>
      <w:r w:rsidRPr="0060479D">
        <w:t xml:space="preserve"> narzędzi zarządzania płynnością</w:t>
      </w:r>
      <w:r>
        <w:t xml:space="preserve"> spośród narzędzi</w:t>
      </w:r>
      <w:r w:rsidRPr="0060479D">
        <w:t xml:space="preserve">, o których mowa w art. 2 pkt </w:t>
      </w:r>
      <w:r>
        <w:t>55</w:t>
      </w:r>
      <w:r w:rsidRPr="0060479D">
        <w:t xml:space="preserve"> lit. b</w:t>
      </w:r>
      <w:r>
        <w:t>–</w:t>
      </w:r>
      <w:r w:rsidRPr="0060479D">
        <w:t>h, dla każde</w:t>
      </w:r>
      <w:r>
        <w:t>j</w:t>
      </w:r>
      <w:r w:rsidRPr="0060479D">
        <w:t xml:space="preserve"> zarządzane</w:t>
      </w:r>
      <w:r>
        <w:t>j</w:t>
      </w:r>
      <w:r w:rsidRPr="0060479D">
        <w:t xml:space="preserve"> </w:t>
      </w:r>
      <w:r>
        <w:t xml:space="preserve">alternatywnej spółki inwestycyjnej będącej </w:t>
      </w:r>
      <w:r w:rsidRPr="0060479D">
        <w:t>alternatywn</w:t>
      </w:r>
      <w:r>
        <w:t>ym</w:t>
      </w:r>
      <w:r w:rsidRPr="0060479D">
        <w:t xml:space="preserve"> fundusz</w:t>
      </w:r>
      <w:r>
        <w:t>em</w:t>
      </w:r>
      <w:r w:rsidRPr="0060479D">
        <w:t xml:space="preserve"> inwestycyjn</w:t>
      </w:r>
      <w:r>
        <w:t>ym</w:t>
      </w:r>
      <w:r w:rsidRPr="0060479D">
        <w:t xml:space="preserve"> typu otwartego</w:t>
      </w:r>
      <w:r>
        <w:t>,</w:t>
      </w:r>
      <w:r w:rsidRPr="0060479D">
        <w:t xml:space="preserve"> po dokonaniu oceny adekwatności tych narzędzi w odniesieniu do realizowanej strategii inwestycyjnej, profilu płynności i polityki odkupywania praw uczestnictwa dane</w:t>
      </w:r>
      <w:r>
        <w:t>j alternatywnej spółki inwestycyjnej, przy czym w</w:t>
      </w:r>
      <w:r w:rsidRPr="0060479D">
        <w:t>ybór nie może obejmować wyłącznie narzędzi zarządzania płynnością</w:t>
      </w:r>
      <w:r>
        <w:t>,</w:t>
      </w:r>
      <w:r w:rsidRPr="0060479D">
        <w:t xml:space="preserve"> o których mowa w art. 2 pkt </w:t>
      </w:r>
      <w:r>
        <w:t>55</w:t>
      </w:r>
      <w:r w:rsidRPr="0060479D">
        <w:t xml:space="preserve"> lit. e</w:t>
      </w:r>
      <w:r>
        <w:t xml:space="preserve"> oraz </w:t>
      </w:r>
      <w:r w:rsidRPr="0060479D">
        <w:t xml:space="preserve">f. W przypadku </w:t>
      </w:r>
      <w:r>
        <w:t xml:space="preserve">alternatywnej spółki inwestycyjnej będącej </w:t>
      </w:r>
      <w:r w:rsidRPr="0060479D">
        <w:t>alternatywn</w:t>
      </w:r>
      <w:r>
        <w:t>ym</w:t>
      </w:r>
      <w:r w:rsidRPr="0060479D">
        <w:t xml:space="preserve"> fundusz</w:t>
      </w:r>
      <w:r>
        <w:t>em</w:t>
      </w:r>
      <w:r w:rsidRPr="0060479D">
        <w:t xml:space="preserve"> inwestycyjn</w:t>
      </w:r>
      <w:r>
        <w:t>ym</w:t>
      </w:r>
      <w:r w:rsidRPr="0060479D">
        <w:t xml:space="preserve"> typu otwartego</w:t>
      </w:r>
      <w:r>
        <w:t>, która jest</w:t>
      </w:r>
      <w:r w:rsidRPr="0060479D">
        <w:t xml:space="preserve"> funduszem rynku pieniężnego, wybór może ograniczać się do jednego z narzędzi zarządzania płynnością</w:t>
      </w:r>
      <w:r>
        <w:t xml:space="preserve"> spośród narzędzi</w:t>
      </w:r>
      <w:r w:rsidRPr="0060479D">
        <w:t xml:space="preserve">, o których mowa w art. 2 pkt </w:t>
      </w:r>
      <w:r>
        <w:t>55</w:t>
      </w:r>
      <w:r w:rsidRPr="0060479D">
        <w:t xml:space="preserve"> lit. b</w:t>
      </w:r>
      <w:r>
        <w:t>–</w:t>
      </w:r>
      <w:r w:rsidRPr="0060479D">
        <w:t>h.</w:t>
      </w:r>
    </w:p>
    <w:p w14:paraId="42A01223" w14:textId="77777777" w:rsidR="000E5240" w:rsidRPr="007F4BAC" w:rsidRDefault="000E5240" w:rsidP="000E5240">
      <w:pPr>
        <w:pStyle w:val="ZUSTzmustartykuempunktem"/>
      </w:pPr>
      <w:r>
        <w:t>2. </w:t>
      </w:r>
      <w:r w:rsidRPr="007F4BAC">
        <w:t>Zarządzający ASI zapewni</w:t>
      </w:r>
      <w:r>
        <w:t>a</w:t>
      </w:r>
      <w:r w:rsidRPr="007F4BAC">
        <w:t xml:space="preserve">, aby regulacje wewnętrzne ASI albo regulamin lub dokument założycielski unijnego AFI </w:t>
      </w:r>
      <w:r>
        <w:t xml:space="preserve">określały </w:t>
      </w:r>
      <w:r w:rsidRPr="007F4BAC">
        <w:t xml:space="preserve">wybrane </w:t>
      </w:r>
      <w:r>
        <w:t xml:space="preserve">przez zarządzającego ASI </w:t>
      </w:r>
      <w:r w:rsidRPr="007F4BAC">
        <w:t xml:space="preserve">narzędzia zarządzania płynnością oraz warunki i sposób ich zastosowania, </w:t>
      </w:r>
      <w:r>
        <w:t xml:space="preserve">z uwzględnieniem </w:t>
      </w:r>
      <w:r w:rsidRPr="007F4BAC">
        <w:t>interesu inwestorów alternatywnej spółki inwestycyjnej lub inwestorów unijnego AFI.</w:t>
      </w:r>
    </w:p>
    <w:p w14:paraId="11E4ACE6" w14:textId="77777777" w:rsidR="000E5240" w:rsidRDefault="000E5240" w:rsidP="000E5240">
      <w:pPr>
        <w:pStyle w:val="ZUSTzmustartykuempunktem"/>
      </w:pPr>
      <w:r>
        <w:t>3</w:t>
      </w:r>
      <w:r w:rsidRPr="007F4BAC">
        <w:t>.</w:t>
      </w:r>
      <w:r>
        <w:t> </w:t>
      </w:r>
      <w:r w:rsidRPr="007F4BAC">
        <w:t>W przypadku zarządzania alternatywną spółką inwestycyjną będącą alternatywnym funduszem inwestycyjnym typu otwartego, zarządzający ASI opracow</w:t>
      </w:r>
      <w:r>
        <w:t>uje</w:t>
      </w:r>
      <w:r w:rsidRPr="007F4BAC">
        <w:t xml:space="preserve"> i wdr</w:t>
      </w:r>
      <w:r>
        <w:t>aża</w:t>
      </w:r>
      <w:r w:rsidRPr="007F4BAC">
        <w:t xml:space="preserve"> </w:t>
      </w:r>
      <w:r>
        <w:t xml:space="preserve">zasady </w:t>
      </w:r>
      <w:r w:rsidRPr="007F4BAC">
        <w:t xml:space="preserve">i procedury zastosowania i zaprzestania stosowania wybranych </w:t>
      </w:r>
      <w:r>
        <w:t xml:space="preserve">dla tej spółki </w:t>
      </w:r>
      <w:r w:rsidRPr="007F4BAC">
        <w:t>narzędzi zarządzania płynnością oraz zapewni</w:t>
      </w:r>
      <w:r>
        <w:t>a</w:t>
      </w:r>
      <w:r w:rsidRPr="007F4BAC">
        <w:t xml:space="preserve"> rozwiązania techniczne i organizacyjne </w:t>
      </w:r>
      <w:r>
        <w:t xml:space="preserve">niezbędne do </w:t>
      </w:r>
      <w:r w:rsidRPr="007F4BAC">
        <w:t xml:space="preserve">stosowania </w:t>
      </w:r>
      <w:r>
        <w:t xml:space="preserve">tych </w:t>
      </w:r>
      <w:r w:rsidRPr="007F4BAC">
        <w:t>narzędzi.</w:t>
      </w:r>
    </w:p>
    <w:p w14:paraId="0CC9A16A" w14:textId="1401D1F8" w:rsidR="000E5240" w:rsidRDefault="000E5240" w:rsidP="000E5240">
      <w:pPr>
        <w:pStyle w:val="ZARTzmartartykuempunktem"/>
      </w:pPr>
      <w:r>
        <w:t>Art. 70lb. 1</w:t>
      </w:r>
      <w:r w:rsidR="00CB0704">
        <w:t>.</w:t>
      </w:r>
      <w:r>
        <w:t> </w:t>
      </w:r>
      <w:r w:rsidRPr="00630FB2">
        <w:t>Zarządzający ASI może</w:t>
      </w:r>
      <w:r>
        <w:t xml:space="preserve"> zastosować:</w:t>
      </w:r>
    </w:p>
    <w:p w14:paraId="2E421947" w14:textId="77777777" w:rsidR="000E5240" w:rsidRDefault="000E5240" w:rsidP="000E5240">
      <w:pPr>
        <w:pStyle w:val="ZPKTzmpktartykuempunktem"/>
      </w:pPr>
      <w:r>
        <w:t>1)</w:t>
      </w:r>
      <w:r>
        <w:tab/>
      </w:r>
      <w:r w:rsidRPr="00630FB2">
        <w:t xml:space="preserve">narzędzie zarządzania płynnością, o którym mowa w art. 2 pkt </w:t>
      </w:r>
      <w:r>
        <w:t>55</w:t>
      </w:r>
      <w:r w:rsidRPr="00630FB2">
        <w:t xml:space="preserve"> lit. a lub i </w:t>
      </w:r>
      <w:r w:rsidRPr="00137CAD">
        <w:t>–</w:t>
      </w:r>
      <w:r>
        <w:t xml:space="preserve"> w przypadku gdy jest to </w:t>
      </w:r>
      <w:r w:rsidRPr="00630FB2">
        <w:t>w interesie inwestorów alternatywnej spółki inwestycyjnej będącej alternatywnym funduszem inwestycyjnym typu otwartego</w:t>
      </w:r>
      <w:r>
        <w:t>;</w:t>
      </w:r>
    </w:p>
    <w:p w14:paraId="38D0945B" w14:textId="77777777" w:rsidR="000E5240" w:rsidRPr="00630FB2" w:rsidRDefault="000E5240" w:rsidP="000E5240">
      <w:pPr>
        <w:pStyle w:val="ZPKTzmpktartykuempunktem"/>
      </w:pPr>
      <w:r>
        <w:t>2)</w:t>
      </w:r>
      <w:r>
        <w:tab/>
        <w:t xml:space="preserve">narzędzia zarządzania płynnością, o których mowa w art. </w:t>
      </w:r>
      <w:r w:rsidRPr="00630FB2">
        <w:t xml:space="preserve">2 pkt </w:t>
      </w:r>
      <w:r>
        <w:t>55</w:t>
      </w:r>
      <w:r w:rsidRPr="00630FB2">
        <w:t xml:space="preserve"> lit. b–h – w przypadku gdy zostały przewidziane w </w:t>
      </w:r>
      <w:r>
        <w:t>regulacjach wewnętrznych ASI</w:t>
      </w:r>
      <w:r w:rsidRPr="00630FB2">
        <w:t>.</w:t>
      </w:r>
    </w:p>
    <w:p w14:paraId="34D83F8D" w14:textId="1512F8BC" w:rsidR="000E5240" w:rsidRDefault="000E5240" w:rsidP="008A651F">
      <w:pPr>
        <w:pStyle w:val="ZUSTzmustartykuempunktem"/>
      </w:pPr>
      <w:r>
        <w:t>2</w:t>
      </w:r>
      <w:r w:rsidRPr="00630FB2">
        <w:t>.</w:t>
      </w:r>
      <w:r>
        <w:t> </w:t>
      </w:r>
      <w:r w:rsidRPr="00630FB2">
        <w:t xml:space="preserve">Zarządzający ASI </w:t>
      </w:r>
      <w:r>
        <w:t xml:space="preserve">może zastosować narzędzie zarządzania płynnością, o którym mowa w art. 2 pkt </w:t>
      </w:r>
      <w:r w:rsidR="00E500EE">
        <w:t xml:space="preserve">55 </w:t>
      </w:r>
      <w:r>
        <w:t xml:space="preserve">lit. a lub i, wyłącznie w wyjątkowych przypadkach, jeżeli wymagają </w:t>
      </w:r>
      <w:r>
        <w:lastRenderedPageBreak/>
        <w:t xml:space="preserve">tego okoliczności oraz jest to uzasadnione interesem </w:t>
      </w:r>
      <w:r w:rsidRPr="00630FB2">
        <w:t>inwestorów alternatywnej spółki inwestycyjnej będącej alternatywnym funduszem inwestycyjnym typu otwartego</w:t>
      </w:r>
      <w:r>
        <w:t>.</w:t>
      </w:r>
    </w:p>
    <w:p w14:paraId="670ACB8D" w14:textId="33566C7F" w:rsidR="000E5240" w:rsidRPr="00D079FF" w:rsidRDefault="000E5240" w:rsidP="008A651F">
      <w:pPr>
        <w:pStyle w:val="ZUSTzmustartykuempunktem"/>
      </w:pPr>
      <w:r>
        <w:t>3. </w:t>
      </w:r>
      <w:r w:rsidRPr="007D0816">
        <w:t>Zarządzający ASI</w:t>
      </w:r>
      <w:r>
        <w:t xml:space="preserve"> może zastosować narzędzie zarządzania płynnością, o którym mowa w art. 2 pkt 55 lit. h,</w:t>
      </w:r>
      <w:r w:rsidRPr="00D079FF">
        <w:t xml:space="preserve"> </w:t>
      </w:r>
      <w:r>
        <w:t xml:space="preserve">wyłącznie </w:t>
      </w:r>
      <w:r w:rsidRPr="00D079FF">
        <w:t xml:space="preserve">w celu realizacji zleceń odkupienia praw uczestnictwa złożonych przez inwestorów będących klientami profesjonalnymi, </w:t>
      </w:r>
      <w:r>
        <w:t>jeżeli</w:t>
      </w:r>
      <w:r w:rsidRPr="00D079FF">
        <w:t xml:space="preserve"> </w:t>
      </w:r>
      <w:r>
        <w:t xml:space="preserve">wartość tych praw uczestnictwa </w:t>
      </w:r>
      <w:r w:rsidRPr="00D079FF">
        <w:t xml:space="preserve">odpowiada proporcjonalnemu udziałowi aktywów posiadanych przez </w:t>
      </w:r>
      <w:r>
        <w:t xml:space="preserve">alternatywną spółkę inwestycyjną będącą </w:t>
      </w:r>
      <w:r w:rsidRPr="00D079FF">
        <w:t>alternatywny</w:t>
      </w:r>
      <w:r>
        <w:t>m</w:t>
      </w:r>
      <w:r w:rsidRPr="00D079FF">
        <w:t xml:space="preserve"> fundusz</w:t>
      </w:r>
      <w:r>
        <w:t>em</w:t>
      </w:r>
      <w:r w:rsidRPr="00D079FF">
        <w:t xml:space="preserve"> inwestycyjny</w:t>
      </w:r>
      <w:r>
        <w:t>m typu otwartego</w:t>
      </w:r>
      <w:r w:rsidRPr="00D079FF">
        <w:t>.</w:t>
      </w:r>
    </w:p>
    <w:p w14:paraId="242FDD6E" w14:textId="29C5C522" w:rsidR="000E5240" w:rsidRDefault="000E5240" w:rsidP="008A651F">
      <w:pPr>
        <w:pStyle w:val="ZUSTzmustartykuempunktem"/>
      </w:pPr>
      <w:r>
        <w:t>4</w:t>
      </w:r>
      <w:r w:rsidRPr="00D079FF">
        <w:t>.</w:t>
      </w:r>
      <w:r>
        <w:t> </w:t>
      </w:r>
      <w:r w:rsidRPr="00D079FF">
        <w:t xml:space="preserve">Wymogu proporcjonalnego udziału aktywów, o którym mowa w ust. </w:t>
      </w:r>
      <w:r>
        <w:t>3</w:t>
      </w:r>
      <w:r w:rsidRPr="00D079FF">
        <w:t>, nie stosuje się w przypadku</w:t>
      </w:r>
      <w:r>
        <w:t xml:space="preserve"> alternatywnej spółki inwestycyjnej będącej alternatywnym funduszem inwestycyjnym typu otwartego</w:t>
      </w:r>
      <w:r w:rsidRPr="00D079FF">
        <w:t xml:space="preserve"> wprowadz</w:t>
      </w:r>
      <w:r>
        <w:t xml:space="preserve">onej </w:t>
      </w:r>
      <w:r w:rsidRPr="00D079FF">
        <w:t xml:space="preserve">do obrotu wyłącznie wśród inwestorów będących klientami profesjonalnymi lub gdy </w:t>
      </w:r>
      <w:r>
        <w:t xml:space="preserve">jest ona </w:t>
      </w:r>
      <w:r w:rsidRPr="00D079FF">
        <w:t>funduszem inwestycyjnym typu ETF</w:t>
      </w:r>
      <w:r>
        <w:t>, którego</w:t>
      </w:r>
      <w:r w:rsidRPr="00D079FF">
        <w:t xml:space="preserve"> celem polityki inwestycyjnej jest odzwierciedlenie składu określonego indeksu </w:t>
      </w:r>
      <w:r>
        <w:t xml:space="preserve">akcji </w:t>
      </w:r>
      <w:r w:rsidRPr="00D079FF">
        <w:t xml:space="preserve">lub </w:t>
      </w:r>
      <w:r>
        <w:t xml:space="preserve">dłużnych </w:t>
      </w:r>
      <w:r w:rsidRPr="00D079FF">
        <w:t xml:space="preserve">papierów </w:t>
      </w:r>
      <w:r>
        <w:t>wartościowych</w:t>
      </w:r>
      <w:r w:rsidRPr="00D079FF">
        <w:t>.</w:t>
      </w:r>
    </w:p>
    <w:p w14:paraId="5B4E8C71" w14:textId="6426C181" w:rsidR="000E5240" w:rsidRDefault="000E5240" w:rsidP="000E5240">
      <w:pPr>
        <w:pStyle w:val="ZARTzmartartykuempunktem"/>
      </w:pPr>
      <w:r>
        <w:t>Art. 70lc. 1</w:t>
      </w:r>
      <w:r w:rsidRPr="001D32B4">
        <w:t>.</w:t>
      </w:r>
      <w:r>
        <w:t> Zarządzający ASI</w:t>
      </w:r>
      <w:r w:rsidRPr="001D32B4">
        <w:t xml:space="preserve"> niezwłocznie zawiadamia Komisję o zastosowaniu oraz zaprzestaniu stosowania narzędzi</w:t>
      </w:r>
      <w:r>
        <w:t>a</w:t>
      </w:r>
      <w:r w:rsidRPr="001D32B4">
        <w:t xml:space="preserve"> zarządzania płynnością, o którym mowa w art. 2 pkt </w:t>
      </w:r>
      <w:r>
        <w:t>55</w:t>
      </w:r>
      <w:r w:rsidRPr="001D32B4">
        <w:t xml:space="preserve"> lit. a.</w:t>
      </w:r>
    </w:p>
    <w:p w14:paraId="6F6EAFD4" w14:textId="7955AF16" w:rsidR="000E5240" w:rsidRDefault="000E5240" w:rsidP="008A651F">
      <w:pPr>
        <w:pStyle w:val="ZUSTzmustartykuempunktem"/>
      </w:pPr>
      <w:r>
        <w:t>2. </w:t>
      </w:r>
      <w:r w:rsidRPr="007265D4">
        <w:t xml:space="preserve">Zarządzający ASI niezwłocznie zawiadamia Komisję </w:t>
      </w:r>
      <w:r>
        <w:t>o</w:t>
      </w:r>
      <w:r w:rsidRPr="001D32B4">
        <w:t xml:space="preserve"> zastosowaniu </w:t>
      </w:r>
      <w:r>
        <w:t>oraz</w:t>
      </w:r>
      <w:r w:rsidRPr="001D32B4">
        <w:t xml:space="preserve"> zaprzestaniu stosowania narzędzi zarządzania płynnością, o których mowa w art. 2 pkt </w:t>
      </w:r>
      <w:r>
        <w:t>55</w:t>
      </w:r>
      <w:r w:rsidRPr="001D32B4">
        <w:t xml:space="preserve"> lit. b–h, w przypadku gdy zastosowanie tego narzędzia </w:t>
      </w:r>
      <w:r w:rsidR="002D60E4">
        <w:t>różni się</w:t>
      </w:r>
      <w:r w:rsidRPr="001D32B4">
        <w:t xml:space="preserve"> od zasad przyjętych </w:t>
      </w:r>
      <w:r w:rsidRPr="00396A1F">
        <w:t>w regulacjach wewnętrznych ASI</w:t>
      </w:r>
      <w:r w:rsidRPr="001D32B4">
        <w:t>.</w:t>
      </w:r>
    </w:p>
    <w:p w14:paraId="045C3D9F" w14:textId="10A72B2E" w:rsidR="000E5240" w:rsidRDefault="000E5240" w:rsidP="008A651F">
      <w:pPr>
        <w:pStyle w:val="ZUSTzmustartykuempunktem"/>
      </w:pPr>
      <w:r>
        <w:t>3</w:t>
      </w:r>
      <w:r w:rsidRPr="00D079FF">
        <w:t>.</w:t>
      </w:r>
      <w:r>
        <w:t xml:space="preserve"> Zarządzający ASI </w:t>
      </w:r>
      <w:r w:rsidRPr="00D079FF">
        <w:t xml:space="preserve">zawiadamia Komisję o zamiarze zastosowania </w:t>
      </w:r>
      <w:r>
        <w:t>oraz</w:t>
      </w:r>
      <w:r w:rsidRPr="00D079FF">
        <w:t xml:space="preserve"> zaprzestania stosowania narzędzia zarządzania płynnością, o którym mowa w art. 2 pkt</w:t>
      </w:r>
      <w:r w:rsidR="00261580">
        <w:t> </w:t>
      </w:r>
      <w:r>
        <w:t>55</w:t>
      </w:r>
      <w:r w:rsidRPr="00D079FF">
        <w:t xml:space="preserve"> lit. i, co najmniej na 14 dni przed planowanym terminem zastosowania lub zaprzestania stosowania tego narzędzia.</w:t>
      </w:r>
      <w:r w:rsidRPr="00E24EC5">
        <w:t>”;</w:t>
      </w:r>
    </w:p>
    <w:p w14:paraId="543B7CB6" w14:textId="77777777" w:rsidR="000E5240" w:rsidRPr="009D1CDD" w:rsidRDefault="000E5240" w:rsidP="000E5240">
      <w:pPr>
        <w:pStyle w:val="PKTpunkt"/>
      </w:pPr>
      <w:r w:rsidRPr="009D1CDD">
        <w:t>40)</w:t>
      </w:r>
      <w:r w:rsidRPr="009D1CDD">
        <w:tab/>
        <w:t>w art. 70m w ust. 3 pkt 4 otrzymuje brzmienie:</w:t>
      </w:r>
    </w:p>
    <w:p w14:paraId="092C3480" w14:textId="78304B6A" w:rsidR="000E5240" w:rsidRPr="0060479D" w:rsidRDefault="000E5240" w:rsidP="000E5240">
      <w:pPr>
        <w:pStyle w:val="ZPKTzmpktartykuempunktem"/>
      </w:pPr>
      <w:r w:rsidRPr="0060479D">
        <w:t>„4)</w:t>
      </w:r>
      <w:r>
        <w:tab/>
      </w:r>
      <w:r w:rsidRPr="0060479D">
        <w:t>obejmować zarządzanie ryzykiem utraty płynności oraz zapewniać spójność profilu płynności i polityki odkupywania praw uczestnictwa oraz strategii inwestycyjnej danej alternatywnej spółki inwestycyjnej i danego unijnego AFI</w:t>
      </w:r>
      <w:r w:rsidR="005F2957">
        <w:t>.</w:t>
      </w:r>
      <w:r w:rsidRPr="0060479D">
        <w:t>”</w:t>
      </w:r>
      <w:r>
        <w:t>;</w:t>
      </w:r>
    </w:p>
    <w:p w14:paraId="7FE6D8EE" w14:textId="77777777" w:rsidR="000E5240" w:rsidRDefault="000E5240" w:rsidP="000E5240">
      <w:pPr>
        <w:pStyle w:val="PKTpunkt"/>
      </w:pPr>
      <w:r>
        <w:t>41</w:t>
      </w:r>
      <w:r w:rsidRPr="0060479D">
        <w:t>)</w:t>
      </w:r>
      <w:r>
        <w:tab/>
        <w:t>w</w:t>
      </w:r>
      <w:r w:rsidRPr="0060479D">
        <w:t xml:space="preserve"> art. 70s w ust. 3</w:t>
      </w:r>
      <w:r>
        <w:t>:</w:t>
      </w:r>
    </w:p>
    <w:p w14:paraId="561D18C6" w14:textId="77777777" w:rsidR="000E5240" w:rsidRPr="0060479D" w:rsidRDefault="000E5240" w:rsidP="000E5240">
      <w:pPr>
        <w:pStyle w:val="LITlitera"/>
      </w:pPr>
      <w:r>
        <w:t>a)</w:t>
      </w:r>
      <w:r>
        <w:tab/>
        <w:t>w pkt 11</w:t>
      </w:r>
      <w:r w:rsidRPr="0060479D">
        <w:t>:</w:t>
      </w:r>
    </w:p>
    <w:p w14:paraId="354C3694" w14:textId="77777777" w:rsidR="000E5240" w:rsidRPr="0060479D" w:rsidRDefault="000E5240" w:rsidP="000E5240">
      <w:pPr>
        <w:pStyle w:val="TIRtiret"/>
      </w:pPr>
      <w:r w:rsidRPr="00395B0F">
        <w:t>–</w:t>
      </w:r>
      <w:r>
        <w:tab/>
        <w:t xml:space="preserve">po </w:t>
      </w:r>
      <w:r w:rsidRPr="0060479D">
        <w:t xml:space="preserve">lit. b </w:t>
      </w:r>
      <w:r>
        <w:t>dodaje się lit. ba w brzmieniu</w:t>
      </w:r>
      <w:r w:rsidRPr="0060479D">
        <w:t>:</w:t>
      </w:r>
    </w:p>
    <w:p w14:paraId="47D68CA7" w14:textId="108AA679" w:rsidR="000E5240" w:rsidRPr="0060479D" w:rsidRDefault="000E5240" w:rsidP="000E5240">
      <w:pPr>
        <w:pStyle w:val="ZTIRLITzmlittiret"/>
      </w:pPr>
      <w:r w:rsidRPr="0060479D">
        <w:lastRenderedPageBreak/>
        <w:t>„</w:t>
      </w:r>
      <w:r>
        <w:t>ba)</w:t>
      </w:r>
      <w:r>
        <w:tab/>
      </w:r>
      <w:r w:rsidRPr="0060479D">
        <w:t>opis funkcji pełnionych przez poszczególne osoby zatrudnione w zarządzającym ASI</w:t>
      </w:r>
      <w:r w:rsidRPr="00272DC5">
        <w:t xml:space="preserve"> do wykonywania </w:t>
      </w:r>
      <w:r w:rsidRPr="00E24EC5">
        <w:t>wnioskowanej</w:t>
      </w:r>
      <w:r w:rsidRPr="00272DC5">
        <w:t xml:space="preserve"> działalności</w:t>
      </w:r>
      <w:r w:rsidR="004C247F">
        <w:t>,</w:t>
      </w:r>
      <w:r w:rsidRPr="0060479D">
        <w:t xml:space="preserve"> w tym opis podległości służbowej, zakres</w:t>
      </w:r>
      <w:r>
        <w:t>u</w:t>
      </w:r>
      <w:r w:rsidRPr="0060479D">
        <w:t xml:space="preserve"> obowiązków i wymiar</w:t>
      </w:r>
      <w:r>
        <w:t>u</w:t>
      </w:r>
      <w:r w:rsidRPr="0060479D">
        <w:t xml:space="preserve"> czasu pracy</w:t>
      </w:r>
      <w:r>
        <w:t>,</w:t>
      </w:r>
      <w:r w:rsidRPr="0060479D">
        <w:t>”</w:t>
      </w:r>
      <w:r>
        <w:t>,</w:t>
      </w:r>
    </w:p>
    <w:p w14:paraId="0CDEC80D" w14:textId="77777777" w:rsidR="000E5240" w:rsidRPr="0060479D" w:rsidRDefault="000E5240" w:rsidP="000E5240">
      <w:pPr>
        <w:pStyle w:val="TIRtiret"/>
      </w:pPr>
      <w:r w:rsidRPr="00395B0F">
        <w:t>–</w:t>
      </w:r>
      <w:r>
        <w:tab/>
        <w:t>w lit. d średnik zastępuje się przecinkiem i dodaje się lit. e</w:t>
      </w:r>
      <w:r w:rsidRPr="0060479D">
        <w:t xml:space="preserve"> w brzmieniu:</w:t>
      </w:r>
    </w:p>
    <w:p w14:paraId="59AD44FB" w14:textId="1148665D" w:rsidR="000E5240" w:rsidRPr="0060479D" w:rsidRDefault="000E5240" w:rsidP="000E5240">
      <w:pPr>
        <w:pStyle w:val="ZTIRLITzmlittiret"/>
      </w:pPr>
      <w:r w:rsidRPr="0060479D">
        <w:t>„</w:t>
      </w:r>
      <w:r>
        <w:t>e)</w:t>
      </w:r>
      <w:r>
        <w:tab/>
      </w:r>
      <w:r>
        <w:tab/>
        <w:t xml:space="preserve">opis sposobu realizacji obowiązków, o których mowa </w:t>
      </w:r>
      <w:r w:rsidRPr="00AE1613">
        <w:t xml:space="preserve">w </w:t>
      </w:r>
      <w:r>
        <w:t>art. 70l ust. 2</w:t>
      </w:r>
      <w:r w:rsidR="00CB0875">
        <w:t xml:space="preserve"> </w:t>
      </w:r>
      <w:r w:rsidR="00CB0875" w:rsidRPr="00942B12">
        <w:t>pkt</w:t>
      </w:r>
      <w:r w:rsidR="00261580">
        <w:t> </w:t>
      </w:r>
      <w:r w:rsidR="00CB0875" w:rsidRPr="00942B12">
        <w:t>1</w:t>
      </w:r>
      <w:r w:rsidR="00261580" w:rsidRPr="00395B0F">
        <w:t>–</w:t>
      </w:r>
      <w:r w:rsidR="00CB0875" w:rsidRPr="00942B12">
        <w:t>9</w:t>
      </w:r>
      <w:r>
        <w:t xml:space="preserve">, </w:t>
      </w:r>
      <w:r w:rsidRPr="00E24EC5">
        <w:t>oraz obowiązków, o których mowa w</w:t>
      </w:r>
      <w:r>
        <w:t xml:space="preserve"> </w:t>
      </w:r>
      <w:r w:rsidRPr="00AE1613">
        <w:t>art. 3 ust. 1, art. 6 ust. 1 lit.</w:t>
      </w:r>
      <w:r w:rsidR="005F2957">
        <w:t> </w:t>
      </w:r>
      <w:r w:rsidRPr="00AE1613">
        <w:t xml:space="preserve">a i art. 13 rozporządzenia 2019/2088, </w:t>
      </w:r>
      <w:r>
        <w:t>wraz ze wskazaniem rozwiązań technicznych i organizacyjnych wykorzystywanych przez zarządzającego ASI w tym celu;</w:t>
      </w:r>
      <w:r w:rsidRPr="0060479D">
        <w:t>”</w:t>
      </w:r>
      <w:r>
        <w:t>,</w:t>
      </w:r>
    </w:p>
    <w:p w14:paraId="673C3C1B" w14:textId="77777777" w:rsidR="000E5240" w:rsidRPr="0060479D" w:rsidRDefault="000E5240" w:rsidP="000E5240">
      <w:pPr>
        <w:pStyle w:val="LITlitera"/>
      </w:pPr>
      <w:r>
        <w:t>b</w:t>
      </w:r>
      <w:r w:rsidRPr="0060479D">
        <w:t>)</w:t>
      </w:r>
      <w:r>
        <w:tab/>
      </w:r>
      <w:r w:rsidRPr="0060479D">
        <w:t>pkt 13 otrzymuje brzmienie:</w:t>
      </w:r>
    </w:p>
    <w:p w14:paraId="0CDAB95E" w14:textId="218BB263" w:rsidR="000E5240" w:rsidRPr="0060479D" w:rsidRDefault="000E5240" w:rsidP="000E5240">
      <w:pPr>
        <w:pStyle w:val="ZLITPKTzmpktliter"/>
      </w:pPr>
      <w:r w:rsidRPr="0060479D">
        <w:t>„</w:t>
      </w:r>
      <w:r>
        <w:t>13)</w:t>
      </w:r>
      <w:r>
        <w:tab/>
      </w:r>
      <w:r w:rsidRPr="0060479D">
        <w:t>informacje o czynnościach, których wykonywanie jest lub zostanie powierzone przedsiębiorcom lub przedsiębiorcom zagranicznym na podstawie umowy, o</w:t>
      </w:r>
      <w:r w:rsidR="004C247F">
        <w:t> </w:t>
      </w:r>
      <w:r w:rsidRPr="0060479D">
        <w:t>której mowa w art. 70g ust. 1, w tym związanych z zarządzaniem alternatywną spółką inwestycyjną, obejmujące:</w:t>
      </w:r>
    </w:p>
    <w:p w14:paraId="3E0611A8" w14:textId="77777777" w:rsidR="000E5240" w:rsidRDefault="000E5240" w:rsidP="000E5240">
      <w:pPr>
        <w:pStyle w:val="ZLITLITwPKTzmlitwpktliter"/>
      </w:pPr>
      <w:r>
        <w:t>a</w:t>
      </w:r>
      <w:r w:rsidRPr="0060479D">
        <w:t>)</w:t>
      </w:r>
      <w:r>
        <w:tab/>
      </w:r>
      <w:r w:rsidRPr="0060479D">
        <w:t xml:space="preserve">opis działalności prowadzonej przez </w:t>
      </w:r>
      <w:r>
        <w:t>przedsiębiorców lub przedsiębiorców zagranicznych wraz z odpisami z właściwych rejestrów,</w:t>
      </w:r>
    </w:p>
    <w:p w14:paraId="09E030F4" w14:textId="77777777" w:rsidR="000E5240" w:rsidRPr="0060479D" w:rsidRDefault="000E5240" w:rsidP="000E5240">
      <w:pPr>
        <w:pStyle w:val="ZLITLITwPKTzmlitwpktliter"/>
      </w:pPr>
      <w:r>
        <w:t>b)</w:t>
      </w:r>
      <w:r>
        <w:tab/>
        <w:t>wskazanie organów nadzoru, którym przedsiębiorcy lub przedsiębiorcy zagraniczni podlegają,</w:t>
      </w:r>
    </w:p>
    <w:p w14:paraId="78C2A8B9" w14:textId="77777777" w:rsidR="000E5240" w:rsidRPr="0060479D" w:rsidRDefault="000E5240" w:rsidP="000E5240">
      <w:pPr>
        <w:pStyle w:val="ZLITLITwPKTzmlitwpktliter"/>
      </w:pPr>
      <w:r>
        <w:t>c</w:t>
      </w:r>
      <w:r w:rsidRPr="0060479D">
        <w:t>)</w:t>
      </w:r>
      <w:r>
        <w:tab/>
      </w:r>
      <w:r w:rsidRPr="0060479D">
        <w:t>opis i zakres powierzanych czynności,</w:t>
      </w:r>
    </w:p>
    <w:p w14:paraId="5ECFC83A" w14:textId="77777777" w:rsidR="000E5240" w:rsidRPr="0060479D" w:rsidRDefault="000E5240" w:rsidP="000E5240">
      <w:pPr>
        <w:pStyle w:val="ZLITLITwPKTzmlitwpktliter"/>
      </w:pPr>
      <w:r>
        <w:t>d</w:t>
      </w:r>
      <w:r w:rsidRPr="0060479D">
        <w:t>)</w:t>
      </w:r>
      <w:r>
        <w:tab/>
      </w:r>
      <w:r w:rsidRPr="0060479D">
        <w:t>zasady przekazywania i dalszego przekazywania przez przedsiębiorców lub przedsiębiorców zagranicznych wykonywania powierzonych czynności,</w:t>
      </w:r>
    </w:p>
    <w:p w14:paraId="64413F32" w14:textId="77777777" w:rsidR="000E5240" w:rsidRPr="0060479D" w:rsidRDefault="000E5240" w:rsidP="000E5240">
      <w:pPr>
        <w:pStyle w:val="ZLITLITwPKTzmlitwpktliter"/>
      </w:pPr>
      <w:r>
        <w:t>e</w:t>
      </w:r>
      <w:r w:rsidRPr="0060479D">
        <w:t>)</w:t>
      </w:r>
      <w:r>
        <w:tab/>
      </w:r>
      <w:r w:rsidRPr="0060479D">
        <w:t>uzasadnienie powierzenia wykonywania czynności,</w:t>
      </w:r>
    </w:p>
    <w:p w14:paraId="3622511C" w14:textId="3C38FB2F" w:rsidR="000E5240" w:rsidRPr="0060479D" w:rsidRDefault="000E5240" w:rsidP="000E5240">
      <w:pPr>
        <w:pStyle w:val="ZLITLITwPKTzmlitwpktliter"/>
      </w:pPr>
      <w:r>
        <w:t>f</w:t>
      </w:r>
      <w:r w:rsidRPr="0060479D">
        <w:t>)</w:t>
      </w:r>
      <w:r>
        <w:tab/>
      </w:r>
      <w:r w:rsidRPr="0060479D">
        <w:t xml:space="preserve">opis </w:t>
      </w:r>
      <w:r>
        <w:t>przyjętych prze</w:t>
      </w:r>
      <w:r w:rsidR="00830C8D">
        <w:t>z</w:t>
      </w:r>
      <w:r>
        <w:t xml:space="preserve"> zarządzającego ASI rozwiązań </w:t>
      </w:r>
      <w:r w:rsidRPr="0060479D">
        <w:t xml:space="preserve">technicznych i organizacyjnych </w:t>
      </w:r>
      <w:r>
        <w:t xml:space="preserve">na potrzeby </w:t>
      </w:r>
      <w:r w:rsidRPr="0060479D">
        <w:t>wykonywania obowiązku</w:t>
      </w:r>
      <w:r>
        <w:t xml:space="preserve">, o którym mowa </w:t>
      </w:r>
      <w:r w:rsidRPr="0060479D">
        <w:t>w art. 45a ust. 4a</w:t>
      </w:r>
      <w:r>
        <w:t>;</w:t>
      </w:r>
      <w:r w:rsidRPr="0060479D">
        <w:t>”</w:t>
      </w:r>
      <w:r>
        <w:t>,</w:t>
      </w:r>
    </w:p>
    <w:p w14:paraId="5D8E60E2" w14:textId="77777777" w:rsidR="000E5240" w:rsidRPr="0060479D" w:rsidRDefault="000E5240" w:rsidP="000E5240">
      <w:pPr>
        <w:pStyle w:val="LITlitera"/>
      </w:pPr>
      <w:r>
        <w:t>c</w:t>
      </w:r>
      <w:r w:rsidRPr="0060479D">
        <w:t>)</w:t>
      </w:r>
      <w:r>
        <w:tab/>
        <w:t>uchyla</w:t>
      </w:r>
      <w:r w:rsidRPr="0060479D">
        <w:t xml:space="preserve"> się pkt 14</w:t>
      </w:r>
      <w:r>
        <w:t>,</w:t>
      </w:r>
    </w:p>
    <w:p w14:paraId="3A27A368" w14:textId="77777777" w:rsidR="000E5240" w:rsidRDefault="000E5240" w:rsidP="000E5240">
      <w:pPr>
        <w:pStyle w:val="LITlitera"/>
      </w:pPr>
      <w:r>
        <w:t>d</w:t>
      </w:r>
      <w:r w:rsidRPr="0060479D">
        <w:t>)</w:t>
      </w:r>
      <w:r>
        <w:tab/>
      </w:r>
      <w:r w:rsidRPr="0060479D">
        <w:t>w pkt 15</w:t>
      </w:r>
      <w:r>
        <w:t xml:space="preserve"> </w:t>
      </w:r>
      <w:r w:rsidRPr="00200BE1">
        <w:t>uchyla się</w:t>
      </w:r>
      <w:r>
        <w:t xml:space="preserve"> lit. g,</w:t>
      </w:r>
    </w:p>
    <w:p w14:paraId="1DB49670" w14:textId="77777777" w:rsidR="000E5240" w:rsidRPr="0060479D" w:rsidRDefault="000E5240" w:rsidP="000E5240">
      <w:pPr>
        <w:pStyle w:val="LITlitera"/>
      </w:pPr>
      <w:r>
        <w:t>e)</w:t>
      </w:r>
      <w:r>
        <w:tab/>
      </w:r>
      <w:r w:rsidRPr="0060479D">
        <w:t>dodaje się pkt 16 i 17 w brzmieniu:</w:t>
      </w:r>
    </w:p>
    <w:p w14:paraId="33FC0F5E" w14:textId="77777777" w:rsidR="000E5240" w:rsidRPr="0060479D" w:rsidRDefault="000E5240" w:rsidP="000E5240">
      <w:pPr>
        <w:pStyle w:val="ZLITPKTzmpktliter"/>
      </w:pPr>
      <w:r w:rsidRPr="0060479D">
        <w:t>„16)</w:t>
      </w:r>
      <w:r w:rsidRPr="0060479D">
        <w:tab/>
        <w:t xml:space="preserve">opis </w:t>
      </w:r>
      <w:r>
        <w:t>zasad</w:t>
      </w:r>
      <w:r w:rsidRPr="0060479D">
        <w:t xml:space="preserve"> i procedur zastosowania i zaprzestania stosowania wybranych dla alternatywnej spółki inwestycyjnej oraz unijnego AFI narządzi zarządzania płynnością – w przypadku zarządzania </w:t>
      </w:r>
      <w:r>
        <w:t xml:space="preserve">alternatywną spółką inwestycyjną lub </w:t>
      </w:r>
      <w:r>
        <w:lastRenderedPageBreak/>
        <w:t xml:space="preserve">unijnym AFI będących </w:t>
      </w:r>
      <w:r w:rsidRPr="0060479D">
        <w:t>alternatywnym</w:t>
      </w:r>
      <w:r>
        <w:t>i</w:t>
      </w:r>
      <w:r w:rsidRPr="0060479D">
        <w:t xml:space="preserve"> fundusz</w:t>
      </w:r>
      <w:r>
        <w:t>ami</w:t>
      </w:r>
      <w:r w:rsidRPr="0060479D">
        <w:t xml:space="preserve"> inwestycyjnym</w:t>
      </w:r>
      <w:r>
        <w:t>i</w:t>
      </w:r>
      <w:r w:rsidRPr="0060479D">
        <w:t xml:space="preserve"> typu otwartego;</w:t>
      </w:r>
    </w:p>
    <w:p w14:paraId="67E66A54" w14:textId="77777777" w:rsidR="000E5240" w:rsidRPr="0060479D" w:rsidRDefault="000E5240" w:rsidP="000E5240">
      <w:pPr>
        <w:pStyle w:val="ZLITPKTzmpktliter"/>
      </w:pPr>
      <w:r w:rsidRPr="0060479D">
        <w:t>17)</w:t>
      </w:r>
      <w:r w:rsidRPr="0060479D">
        <w:tab/>
        <w:t xml:space="preserve">opis </w:t>
      </w:r>
      <w:r>
        <w:t xml:space="preserve">przyjętych </w:t>
      </w:r>
      <w:r w:rsidRPr="0060479D">
        <w:t>rozwiązań w zakresie zarządzania konfliktem interesów</w:t>
      </w:r>
      <w:r>
        <w:t xml:space="preserve"> w przypadkach,</w:t>
      </w:r>
      <w:r w:rsidRPr="0060479D">
        <w:t xml:space="preserve"> o których mowa w art. 70l ust. 3</w:t>
      </w:r>
      <w:r>
        <w:t>c</w:t>
      </w:r>
      <w:r w:rsidRPr="0060479D">
        <w:t>.”;</w:t>
      </w:r>
    </w:p>
    <w:p w14:paraId="0D8A08E9" w14:textId="07474713" w:rsidR="000E5240" w:rsidRPr="0060479D" w:rsidRDefault="000E5240" w:rsidP="000E5240">
      <w:pPr>
        <w:pStyle w:val="PKTpunkt"/>
      </w:pPr>
      <w:r>
        <w:t>42</w:t>
      </w:r>
      <w:r w:rsidRPr="0060479D">
        <w:t>)</w:t>
      </w:r>
      <w:r>
        <w:tab/>
        <w:t>w</w:t>
      </w:r>
      <w:r w:rsidRPr="0060479D">
        <w:t xml:space="preserve"> art. 70w </w:t>
      </w:r>
      <w:r>
        <w:t xml:space="preserve">w </w:t>
      </w:r>
      <w:r w:rsidRPr="0060479D">
        <w:t xml:space="preserve">ust. 1 </w:t>
      </w:r>
      <w:r>
        <w:t xml:space="preserve">wyrazy </w:t>
      </w:r>
      <w:r w:rsidRPr="004D19EC">
        <w:t>„w art. 70s ust. 3 pkt 14 i 15”</w:t>
      </w:r>
      <w:r>
        <w:t xml:space="preserve"> zastępuje się wyrazami </w:t>
      </w:r>
      <w:r w:rsidRPr="0060479D">
        <w:t>„w art.</w:t>
      </w:r>
      <w:r w:rsidR="00830C8D">
        <w:t> </w:t>
      </w:r>
      <w:r w:rsidRPr="0060479D">
        <w:t>70s ust. 3 pkt 13</w:t>
      </w:r>
      <w:bookmarkStart w:id="55" w:name="_Hlk210743191"/>
      <w:r>
        <w:t>–</w:t>
      </w:r>
      <w:bookmarkEnd w:id="55"/>
      <w:r w:rsidRPr="0060479D">
        <w:t>17”;</w:t>
      </w:r>
    </w:p>
    <w:p w14:paraId="038497CF" w14:textId="1015BCF4" w:rsidR="000E5240" w:rsidRPr="0058381D" w:rsidRDefault="000E5240" w:rsidP="000E5240">
      <w:pPr>
        <w:pStyle w:val="PKTpunkt"/>
      </w:pPr>
      <w:r>
        <w:t>43</w:t>
      </w:r>
      <w:r w:rsidRPr="0060479D">
        <w:t>)</w:t>
      </w:r>
      <w:r>
        <w:tab/>
        <w:t>w</w:t>
      </w:r>
      <w:r w:rsidRPr="0060479D">
        <w:t xml:space="preserve"> art. 70zb </w:t>
      </w:r>
      <w:r>
        <w:t xml:space="preserve">w </w:t>
      </w:r>
      <w:r w:rsidRPr="0060479D">
        <w:t xml:space="preserve">ust. 4 </w:t>
      </w:r>
      <w:r>
        <w:t xml:space="preserve">wyrazy </w:t>
      </w:r>
      <w:r w:rsidRPr="004D19EC">
        <w:t>„art. 70ba–70bd, art. 70d, art. 70f ust. 3–12, art. 70g–70j, art.</w:t>
      </w:r>
      <w:r w:rsidR="00830C8D">
        <w:t> </w:t>
      </w:r>
      <w:r w:rsidRPr="004D19EC">
        <w:t>70l–70r”</w:t>
      </w:r>
      <w:r>
        <w:t xml:space="preserve"> zastępuje się wyrazami </w:t>
      </w:r>
      <w:r w:rsidRPr="00820567">
        <w:t>„art. 70ba–70bd, art. 70ca–70c</w:t>
      </w:r>
      <w:r>
        <w:t>h</w:t>
      </w:r>
      <w:r w:rsidRPr="00820567">
        <w:t>,</w:t>
      </w:r>
      <w:r>
        <w:t xml:space="preserve"> </w:t>
      </w:r>
      <w:r w:rsidRPr="0058381D">
        <w:t>art. 70d, art. 70f ust. 3–12, art. 70g–70j, art. 70l–70r”;</w:t>
      </w:r>
    </w:p>
    <w:p w14:paraId="10C0866A" w14:textId="77777777" w:rsidR="000E5240" w:rsidRPr="0060479D" w:rsidRDefault="000E5240" w:rsidP="000E5240">
      <w:pPr>
        <w:pStyle w:val="PKTpunkt"/>
      </w:pPr>
      <w:r>
        <w:t>44</w:t>
      </w:r>
      <w:r w:rsidRPr="0060479D">
        <w:t>)</w:t>
      </w:r>
      <w:r>
        <w:tab/>
        <w:t>w</w:t>
      </w:r>
      <w:r w:rsidRPr="0060479D">
        <w:t xml:space="preserve"> art. 70zf </w:t>
      </w:r>
      <w:r>
        <w:t xml:space="preserve">w </w:t>
      </w:r>
      <w:r w:rsidRPr="0060479D">
        <w:t>ust. 1 pkt 1d otrzymuje brzmienie:</w:t>
      </w:r>
    </w:p>
    <w:p w14:paraId="44F15C69" w14:textId="77777777" w:rsidR="000E5240" w:rsidRDefault="000E5240" w:rsidP="000E5240">
      <w:pPr>
        <w:pStyle w:val="ZPKTzmpktartykuempunktem"/>
      </w:pPr>
      <w:r w:rsidRPr="0060479D">
        <w:t>„1d)</w:t>
      </w:r>
      <w:r>
        <w:tab/>
      </w:r>
      <w:r w:rsidRPr="0060479D">
        <w:t xml:space="preserve">nieprzekazania sprawozdania okresowego, o którym mowa w art. 225 ust. </w:t>
      </w:r>
      <w:r>
        <w:t>3</w:t>
      </w:r>
      <w:r w:rsidRPr="0060479D">
        <w:t>, w terminie 6 miesięcy od dnia upływu terminu na przekazanie tego sprawozdania;”;</w:t>
      </w:r>
    </w:p>
    <w:p w14:paraId="7A73020E" w14:textId="77777777" w:rsidR="000E5240" w:rsidRDefault="000E5240" w:rsidP="000E5240">
      <w:pPr>
        <w:pStyle w:val="PKTpunkt"/>
      </w:pPr>
      <w:r>
        <w:t>45</w:t>
      </w:r>
      <w:r w:rsidRPr="0060479D">
        <w:t>)</w:t>
      </w:r>
      <w:r>
        <w:tab/>
        <w:t>w</w:t>
      </w:r>
      <w:r w:rsidRPr="0060479D">
        <w:t xml:space="preserve"> art. 7</w:t>
      </w:r>
      <w:r>
        <w:t>1:</w:t>
      </w:r>
    </w:p>
    <w:p w14:paraId="2922D217" w14:textId="77777777" w:rsidR="000E5240" w:rsidRPr="006F7DFC" w:rsidRDefault="000E5240" w:rsidP="000E5240">
      <w:pPr>
        <w:pStyle w:val="LITlitera"/>
      </w:pPr>
      <w:r w:rsidRPr="006F7DFC">
        <w:t>a)</w:t>
      </w:r>
      <w:r>
        <w:tab/>
      </w:r>
      <w:r w:rsidRPr="006F7DFC">
        <w:t>w ust. 2 pkt 1 i 2 otrzymują brzmienie:</w:t>
      </w:r>
    </w:p>
    <w:p w14:paraId="37E291B3" w14:textId="77777777" w:rsidR="000E5240" w:rsidRPr="006F7DFC" w:rsidRDefault="000E5240" w:rsidP="000E5240">
      <w:pPr>
        <w:pStyle w:val="ZLITPKTzmpktliter"/>
      </w:pPr>
      <w:r w:rsidRPr="006F7DFC">
        <w:t>„1)</w:t>
      </w:r>
      <w:r>
        <w:tab/>
      </w:r>
      <w:r w:rsidRPr="006F7DFC">
        <w:t>bankiem krajowym, którego fundusze własne wynoszą co najmniej równowartość w złotych 5 000 000 euro;</w:t>
      </w:r>
    </w:p>
    <w:p w14:paraId="09FC5599" w14:textId="77777777" w:rsidR="000E5240" w:rsidRPr="006F7DFC" w:rsidRDefault="000E5240" w:rsidP="000E5240">
      <w:pPr>
        <w:pStyle w:val="ZLITPKTzmpktliter"/>
      </w:pPr>
      <w:r w:rsidRPr="006F7DFC">
        <w:t>2)</w:t>
      </w:r>
      <w:r>
        <w:tab/>
      </w:r>
      <w:r w:rsidRPr="006F7DFC">
        <w:t>oddziałem instytucji kredytowej z siedzibą na terytorium Rzeczypospolitej Polskiej, jeżeli fundusze przydzielone do dyspozycji tego oddziału wynoszą co najmniej równowartość w złotych 5 000 000 euro;”</w:t>
      </w:r>
      <w:r>
        <w:t>,</w:t>
      </w:r>
    </w:p>
    <w:p w14:paraId="306C92B1" w14:textId="77777777" w:rsidR="000E5240" w:rsidRPr="006F7DFC" w:rsidRDefault="000E5240" w:rsidP="000E5240">
      <w:pPr>
        <w:pStyle w:val="LITlitera"/>
      </w:pPr>
      <w:r w:rsidRPr="006F7DFC">
        <w:t>b)</w:t>
      </w:r>
      <w:r>
        <w:tab/>
      </w:r>
      <w:r w:rsidRPr="006F7DFC">
        <w:t>po ust. 2 dodaje się ust. 2a w brzmieniu:</w:t>
      </w:r>
    </w:p>
    <w:p w14:paraId="50446E69" w14:textId="77777777" w:rsidR="000E5240" w:rsidRPr="006F7DFC" w:rsidRDefault="000E5240" w:rsidP="000E5240">
      <w:pPr>
        <w:pStyle w:val="ZLITUSTzmustliter"/>
      </w:pPr>
      <w:r w:rsidRPr="006F7DFC">
        <w:t>„2a.</w:t>
      </w:r>
      <w:r>
        <w:t> </w:t>
      </w:r>
      <w:r w:rsidRPr="006F7DFC">
        <w:t xml:space="preserve">Od chwili, gdy wartość aktywów funduszy inwestycyjnych otwartych oraz </w:t>
      </w:r>
      <w:r>
        <w:t xml:space="preserve">wartość aktywów </w:t>
      </w:r>
      <w:r w:rsidRPr="006F7DFC">
        <w:t xml:space="preserve">specjalistycznych funduszy inwestycyjnych otwartych, dla których podmiot określony w ust. 2 pkt 1 i 2 pełni funkcję depozytariusza, przekroczy </w:t>
      </w:r>
      <w:r w:rsidRPr="004F4C0D">
        <w:t xml:space="preserve">wyrażoną w złotych </w:t>
      </w:r>
      <w:r w:rsidRPr="006F7DFC">
        <w:t>równowartość 250 000 000 euro na dzień wystąpienia zdarzenia, depozytariusz ma obowiązek niezwłocznie zwiększyć poziom funduszy własnych o kwotę dodatkową, stanowiącą 0,04</w:t>
      </w:r>
      <w:r>
        <w:t> </w:t>
      </w:r>
      <w:r w:rsidRPr="006F7DFC">
        <w:t xml:space="preserve">% różnicy między sumą wartości tych aktywów a kwotą </w:t>
      </w:r>
      <w:r>
        <w:t xml:space="preserve">stanowiącą równowartość </w:t>
      </w:r>
      <w:r w:rsidRPr="006F7DFC">
        <w:t>w złotych 250 000 000 euro.”</w:t>
      </w:r>
      <w:r>
        <w:t>,</w:t>
      </w:r>
    </w:p>
    <w:p w14:paraId="6C4C9160" w14:textId="77777777" w:rsidR="000E5240" w:rsidRPr="006F7DFC" w:rsidRDefault="000E5240" w:rsidP="000E5240">
      <w:pPr>
        <w:pStyle w:val="LITlitera"/>
      </w:pPr>
      <w:r w:rsidRPr="006F7DFC">
        <w:t>c)</w:t>
      </w:r>
      <w:r>
        <w:tab/>
      </w:r>
      <w:r w:rsidRPr="006F7DFC">
        <w:t xml:space="preserve">ust. 3 </w:t>
      </w:r>
      <w:r>
        <w:t xml:space="preserve">i 4 </w:t>
      </w:r>
      <w:r w:rsidRPr="006F7DFC">
        <w:t>otrzymuj</w:t>
      </w:r>
      <w:r>
        <w:t>ą</w:t>
      </w:r>
      <w:r w:rsidRPr="006F7DFC">
        <w:t xml:space="preserve"> brzmienie:</w:t>
      </w:r>
    </w:p>
    <w:p w14:paraId="50720AE8" w14:textId="2CFE99EF" w:rsidR="000E5240" w:rsidRPr="006F7DFC" w:rsidRDefault="000E5240" w:rsidP="000E5240">
      <w:pPr>
        <w:pStyle w:val="ZLITUSTzmustliter"/>
      </w:pPr>
      <w:r w:rsidRPr="006F7DFC">
        <w:t>„3.</w:t>
      </w:r>
      <w:r>
        <w:t> </w:t>
      </w:r>
      <w:r w:rsidRPr="006F7DFC">
        <w:t xml:space="preserve">Umowę o wykonywanie funkcji depozytariusza funduszu inwestycyjnego zamkniętego można zawrzeć również z domem maklerskim uprawnionym do wykonywania czynności, o których mowa w art. 69 ust. 4 pkt 1 ustawy o obrocie instrumentami finansowymi, jeżeli jego kapitał założycielski, o którym mowa w </w:t>
      </w:r>
      <w:r w:rsidRPr="006F7DFC">
        <w:lastRenderedPageBreak/>
        <w:t>art.</w:t>
      </w:r>
      <w:r w:rsidR="00830C8D">
        <w:t> </w:t>
      </w:r>
      <w:r w:rsidRPr="006F7DFC">
        <w:t>97 ustawy o obrocie instrumentami finansowymi, wynosi co najmniej równowartość w złotych 750 000 euro.</w:t>
      </w:r>
    </w:p>
    <w:p w14:paraId="42194A03" w14:textId="3E642FA1" w:rsidR="000E5240" w:rsidRPr="006F7DFC" w:rsidRDefault="000E5240" w:rsidP="000E5240">
      <w:pPr>
        <w:pStyle w:val="ZLITUSTzmustliter"/>
      </w:pPr>
      <w:r w:rsidRPr="006F7DFC">
        <w:t>4.</w:t>
      </w:r>
      <w:r>
        <w:t> </w:t>
      </w:r>
      <w:r w:rsidRPr="006F7DFC">
        <w:t>Równowartość w złotych wyrażonych w euro kwot, o których mowa w ust.</w:t>
      </w:r>
      <w:r w:rsidR="00830C8D">
        <w:t> </w:t>
      </w:r>
      <w:r w:rsidRPr="006F7DFC">
        <w:t>2</w:t>
      </w:r>
      <w:r w:rsidRPr="004F4C0D">
        <w:t>–</w:t>
      </w:r>
      <w:r w:rsidRPr="006F7DFC">
        <w:t>3, jest ustalana przy zastosowaniu średniego kursu euro ogłaszanego przez Narodowy Bank Polski, obowiązującego na koniec ostatniego roku kalendarzowego.</w:t>
      </w:r>
      <w:r w:rsidRPr="009751AC">
        <w:t>”</w:t>
      </w:r>
      <w:r>
        <w:t>,</w:t>
      </w:r>
    </w:p>
    <w:p w14:paraId="5F3925DC" w14:textId="77777777" w:rsidR="000E5240" w:rsidRPr="006F7DFC" w:rsidRDefault="000E5240" w:rsidP="000E5240">
      <w:pPr>
        <w:pStyle w:val="LITlitera"/>
      </w:pPr>
      <w:r>
        <w:t>d</w:t>
      </w:r>
      <w:r w:rsidRPr="006F7DFC">
        <w:t>)</w:t>
      </w:r>
      <w:r>
        <w:tab/>
      </w:r>
      <w:r w:rsidRPr="006F7DFC">
        <w:t>dodaje się ust. 5 w brzmieniu:</w:t>
      </w:r>
    </w:p>
    <w:p w14:paraId="2E6E61C8" w14:textId="77777777" w:rsidR="000E5240" w:rsidRDefault="000E5240" w:rsidP="000E5240">
      <w:pPr>
        <w:pStyle w:val="ZLITUSTzmustliter"/>
      </w:pPr>
      <w:r w:rsidRPr="006F7DFC">
        <w:t>„5.</w:t>
      </w:r>
      <w:r>
        <w:t> </w:t>
      </w:r>
      <w:r w:rsidRPr="006F7DFC">
        <w:t>Umowę o wykonywanie funkcji depozytariusza funduszu inwestycyjnego otwartego oraz specjalistycznego funduszu inwestycyjnego otwartego można zawrzeć z domem maklerskim, który uzyskał zezwolenie Komisji, o którym mowa w art. 69j ust. 1 ustawy o obrocie instrumentami finansowymi</w:t>
      </w:r>
      <w:r>
        <w:t>.</w:t>
      </w:r>
      <w:r w:rsidRPr="006F7DFC">
        <w:t>”;</w:t>
      </w:r>
    </w:p>
    <w:p w14:paraId="5BAA0EF8" w14:textId="77777777" w:rsidR="000E5240" w:rsidRPr="006F7DFC" w:rsidRDefault="000E5240" w:rsidP="000E5240">
      <w:pPr>
        <w:pStyle w:val="PKTpunkt"/>
      </w:pPr>
      <w:r>
        <w:t>46</w:t>
      </w:r>
      <w:r w:rsidRPr="006F7DFC">
        <w:t>)</w:t>
      </w:r>
      <w:r>
        <w:tab/>
        <w:t xml:space="preserve">w </w:t>
      </w:r>
      <w:r w:rsidRPr="006F7DFC">
        <w:t xml:space="preserve">art. 78 </w:t>
      </w:r>
      <w:r>
        <w:t xml:space="preserve">zdanie pierwsze </w:t>
      </w:r>
      <w:r w:rsidRPr="006F7DFC">
        <w:t>otrzymuje brzmienie:</w:t>
      </w:r>
    </w:p>
    <w:p w14:paraId="260D2DB7" w14:textId="4C5FC2E4" w:rsidR="000E5240" w:rsidRPr="0060479D" w:rsidRDefault="000E5240" w:rsidP="008A651F">
      <w:pPr>
        <w:pStyle w:val="ZFRAGzmfragmentunpzdaniaartykuempunktem"/>
      </w:pPr>
      <w:r w:rsidRPr="006F7DFC">
        <w:t>„W przypadku otwarcia likwidacji lub ogłoszenia upadłości depozytariusza albo utraty przez dom maklerski będący depozytariuszem zezwolenia na prowadzenie działalności, o której mowa w art. 69 ust. 4 pkt 1</w:t>
      </w:r>
      <w:r w:rsidRPr="004F4C0D">
        <w:t xml:space="preserve"> </w:t>
      </w:r>
      <w:r w:rsidRPr="006F7DFC">
        <w:t xml:space="preserve">ustawy o obrocie instrumentami finansowymi, lub zezwolenia, o którym mowa w art. 69j ust. 1 </w:t>
      </w:r>
      <w:r>
        <w:t xml:space="preserve">tej </w:t>
      </w:r>
      <w:r w:rsidRPr="006F7DFC">
        <w:t>ustawy</w:t>
      </w:r>
      <w:r>
        <w:t xml:space="preserve">, </w:t>
      </w:r>
      <w:r w:rsidRPr="006F7DFC">
        <w:t>fundusz inwestycyjny niezwłocznie dokonuje zmiany depozytariusza.”</w:t>
      </w:r>
      <w:r w:rsidR="00822D4B">
        <w:t>;</w:t>
      </w:r>
    </w:p>
    <w:p w14:paraId="629F955A" w14:textId="77777777" w:rsidR="000E5240" w:rsidRPr="0060479D" w:rsidRDefault="000E5240" w:rsidP="000E5240">
      <w:pPr>
        <w:pStyle w:val="PKTpunkt"/>
      </w:pPr>
      <w:r>
        <w:t>47</w:t>
      </w:r>
      <w:r w:rsidRPr="0060479D">
        <w:t>)</w:t>
      </w:r>
      <w:r>
        <w:tab/>
        <w:t>po art. 81h d</w:t>
      </w:r>
      <w:r w:rsidRPr="0060479D">
        <w:t xml:space="preserve">odaje się art. </w:t>
      </w:r>
      <w:r>
        <w:t>81ha</w:t>
      </w:r>
      <w:r w:rsidRPr="0060479D">
        <w:t xml:space="preserve"> w brzmieniu:</w:t>
      </w:r>
    </w:p>
    <w:p w14:paraId="1F318FAA" w14:textId="77777777" w:rsidR="000E5240" w:rsidRPr="0060479D" w:rsidRDefault="000E5240" w:rsidP="000E5240">
      <w:pPr>
        <w:pStyle w:val="ZARTzmartartykuempunktem"/>
      </w:pPr>
      <w:bookmarkStart w:id="56" w:name="_Hlk214525898"/>
      <w:r w:rsidRPr="0060479D">
        <w:t>„Art.</w:t>
      </w:r>
      <w:r>
        <w:t> 81h</w:t>
      </w:r>
      <w:r w:rsidRPr="0060479D">
        <w:t>a.</w:t>
      </w:r>
      <w:r>
        <w:t> </w:t>
      </w:r>
      <w:r w:rsidRPr="0060479D">
        <w:t xml:space="preserve">Przepisy niniejszego </w:t>
      </w:r>
      <w:r>
        <w:t xml:space="preserve">rozdziału dotyczące </w:t>
      </w:r>
      <w:r w:rsidRPr="00704360">
        <w:t>depozytariusza alternatywnej spółki inwestycyjnej</w:t>
      </w:r>
      <w:r w:rsidRPr="0060479D">
        <w:t xml:space="preserve"> stosuje się </w:t>
      </w:r>
      <w:r>
        <w:t xml:space="preserve">odpowiednio </w:t>
      </w:r>
      <w:r w:rsidRPr="0060479D">
        <w:t>do wykonywania funkcji depozytariusza unijnego AFI przez podmioty</w:t>
      </w:r>
      <w:r>
        <w:t xml:space="preserve">, o których mowa </w:t>
      </w:r>
      <w:r w:rsidRPr="0060479D">
        <w:t xml:space="preserve">w art. </w:t>
      </w:r>
      <w:r>
        <w:t>81b</w:t>
      </w:r>
      <w:r w:rsidRPr="0060479D">
        <w:t xml:space="preserve"> ust. 2</w:t>
      </w:r>
      <w:r>
        <w:t xml:space="preserve"> pkt 1 i 2</w:t>
      </w:r>
      <w:r w:rsidRPr="0060479D">
        <w:t>.</w:t>
      </w:r>
      <w:r w:rsidRPr="009751AC">
        <w:t>”</w:t>
      </w:r>
      <w:r>
        <w:t>;</w:t>
      </w:r>
    </w:p>
    <w:bookmarkEnd w:id="56"/>
    <w:p w14:paraId="4B612ACC" w14:textId="77777777" w:rsidR="000E5240" w:rsidRPr="0060479D" w:rsidRDefault="000E5240" w:rsidP="000E5240">
      <w:pPr>
        <w:pStyle w:val="PKTpunkt"/>
      </w:pPr>
      <w:r>
        <w:t>48</w:t>
      </w:r>
      <w:r w:rsidRPr="0060479D">
        <w:t>)</w:t>
      </w:r>
      <w:r>
        <w:tab/>
        <w:t>w a</w:t>
      </w:r>
      <w:r w:rsidRPr="0060479D">
        <w:t>rt. 81i:</w:t>
      </w:r>
    </w:p>
    <w:p w14:paraId="69B3BD3B" w14:textId="77777777" w:rsidR="000E5240" w:rsidRPr="0060479D" w:rsidRDefault="000E5240" w:rsidP="000E5240">
      <w:pPr>
        <w:pStyle w:val="LITlitera"/>
      </w:pPr>
      <w:r w:rsidRPr="0060479D">
        <w:t>a)</w:t>
      </w:r>
      <w:r>
        <w:tab/>
      </w:r>
      <w:r w:rsidRPr="0060479D">
        <w:t>ust. 4 otrzymuje brzmienie:</w:t>
      </w:r>
    </w:p>
    <w:p w14:paraId="2F6F7A91" w14:textId="788486BF" w:rsidR="000E5240" w:rsidRPr="0060479D" w:rsidRDefault="000E5240" w:rsidP="000E5240">
      <w:pPr>
        <w:pStyle w:val="ZLITUSTzmustliter"/>
      </w:pPr>
      <w:r w:rsidRPr="0060479D">
        <w:t>„4.</w:t>
      </w:r>
      <w:r>
        <w:t> </w:t>
      </w:r>
      <w:r w:rsidRPr="0060479D">
        <w:t>Korzystanie przez depozytariusza z usług świadczonych przez centralny depozyt papierów wartościowych pełniący rolę depozytu macierzystego emitenta, o</w:t>
      </w:r>
      <w:r w:rsidR="002E60CC">
        <w:t> </w:t>
      </w:r>
      <w:r w:rsidRPr="0060479D">
        <w:t>którym mowa w art. 1 lit. e rozporządzenia</w:t>
      </w:r>
      <w:r>
        <w:t xml:space="preserve"> </w:t>
      </w:r>
      <w:r w:rsidRPr="0060479D">
        <w:t>2017/392</w:t>
      </w:r>
      <w:r>
        <w:t xml:space="preserve">, </w:t>
      </w:r>
      <w:r w:rsidRPr="0060479D">
        <w:t>nie stanowi powierzenia, o</w:t>
      </w:r>
      <w:r w:rsidR="002E60CC">
        <w:t> </w:t>
      </w:r>
      <w:r w:rsidRPr="0060479D">
        <w:t>którym mowa w ust. 1.”</w:t>
      </w:r>
      <w:r>
        <w:t>,</w:t>
      </w:r>
    </w:p>
    <w:p w14:paraId="62BDE95C" w14:textId="77777777" w:rsidR="000E5240" w:rsidRPr="0060479D" w:rsidRDefault="000E5240" w:rsidP="000E5240">
      <w:pPr>
        <w:pStyle w:val="LITlitera"/>
      </w:pPr>
      <w:r w:rsidRPr="0060479D">
        <w:t>b)</w:t>
      </w:r>
      <w:r>
        <w:tab/>
        <w:t xml:space="preserve">po ust. 4 </w:t>
      </w:r>
      <w:r w:rsidRPr="0060479D">
        <w:t>dodaje się ust. 4a w brzmieniu:</w:t>
      </w:r>
    </w:p>
    <w:p w14:paraId="2AAE62B6" w14:textId="0F323E88" w:rsidR="000E5240" w:rsidRPr="0060479D" w:rsidRDefault="000E5240" w:rsidP="000E5240">
      <w:pPr>
        <w:pStyle w:val="ZLITUSTzmustliter"/>
      </w:pPr>
      <w:r w:rsidRPr="0060479D">
        <w:t>„4a.</w:t>
      </w:r>
      <w:r>
        <w:t> </w:t>
      </w:r>
      <w:r w:rsidRPr="0060479D">
        <w:t>Korzystanie przez depozytariusza z usług świadczonych przez centralny depozyt papierów wartościowych pełniący rolę depozytu macierzystego inwestora, o którym mowa w art. 1 lit. f rozporządzenia</w:t>
      </w:r>
      <w:r>
        <w:t xml:space="preserve"> 2017/392, </w:t>
      </w:r>
      <w:r w:rsidRPr="0060479D">
        <w:t>stanowi powierzenie, o</w:t>
      </w:r>
      <w:r w:rsidR="002E60CC">
        <w:t> </w:t>
      </w:r>
      <w:r w:rsidRPr="0060479D">
        <w:t xml:space="preserve">którym mowa w ust. 1. </w:t>
      </w:r>
      <w:r>
        <w:t xml:space="preserve">Przepisów </w:t>
      </w:r>
      <w:r w:rsidRPr="0060479D">
        <w:t xml:space="preserve">ust. 2 pkt 3 </w:t>
      </w:r>
      <w:r>
        <w:t xml:space="preserve">i </w:t>
      </w:r>
      <w:r w:rsidRPr="0060479D">
        <w:t>ust. 5 nie stosuje się.”;</w:t>
      </w:r>
    </w:p>
    <w:p w14:paraId="7F0DB65B" w14:textId="77777777" w:rsidR="000E5240" w:rsidRDefault="000E5240" w:rsidP="000E5240">
      <w:pPr>
        <w:pStyle w:val="PKTpunkt"/>
      </w:pPr>
      <w:r>
        <w:t>49)</w:t>
      </w:r>
      <w:r>
        <w:tab/>
        <w:t>po art. 81n dodaje się art. 81o w brzmieniu:</w:t>
      </w:r>
    </w:p>
    <w:p w14:paraId="4C19C3E2" w14:textId="77777777" w:rsidR="000E5240" w:rsidRDefault="000E5240" w:rsidP="000E5240">
      <w:pPr>
        <w:pStyle w:val="ZARTzmartartykuempunktem"/>
      </w:pPr>
      <w:r w:rsidRPr="0060479D">
        <w:lastRenderedPageBreak/>
        <w:t>„Art.</w:t>
      </w:r>
      <w:r>
        <w:t> 81o</w:t>
      </w:r>
      <w:r w:rsidRPr="0060479D">
        <w:t>.</w:t>
      </w:r>
      <w:r>
        <w:t> </w:t>
      </w:r>
      <w:r w:rsidRPr="0060479D">
        <w:t>P</w:t>
      </w:r>
      <w:r w:rsidRPr="00947142">
        <w:t>rzepisy niniejszego rozdziału w zakresie powierzania wykonywania obowiązków depozytariusza alternatywnej spółki inwestycyjnej stosuje się odpowiednio do wykonywania funkcji depozytariusza unijnego AFI przez podmioty, o których mowa w art. 81b ust. 2 pkt 1 i 2.”;</w:t>
      </w:r>
    </w:p>
    <w:p w14:paraId="137C94A3" w14:textId="77777777" w:rsidR="000E5240" w:rsidRDefault="000E5240" w:rsidP="000E5240">
      <w:pPr>
        <w:pStyle w:val="PKTpunkt"/>
      </w:pPr>
      <w:r>
        <w:t>50</w:t>
      </w:r>
      <w:r w:rsidRPr="0060479D">
        <w:t>)</w:t>
      </w:r>
      <w:r>
        <w:tab/>
        <w:t>w</w:t>
      </w:r>
      <w:r w:rsidRPr="0060479D">
        <w:t xml:space="preserve"> art. 84</w:t>
      </w:r>
      <w:r>
        <w:t xml:space="preserve"> uchyla się ust. 3 i 4;</w:t>
      </w:r>
    </w:p>
    <w:p w14:paraId="2D5EFB65" w14:textId="77777777" w:rsidR="000E5240" w:rsidRDefault="000E5240" w:rsidP="000E5240">
      <w:pPr>
        <w:pStyle w:val="PKTpunkt"/>
      </w:pPr>
      <w:r>
        <w:t>51</w:t>
      </w:r>
      <w:r w:rsidRPr="0060479D">
        <w:t>)</w:t>
      </w:r>
      <w:r>
        <w:tab/>
        <w:t>po art. 84 dodaje się art. 84a i art. 84b w brzmieniu:</w:t>
      </w:r>
    </w:p>
    <w:p w14:paraId="2FDF24CA" w14:textId="77777777" w:rsidR="000E5240" w:rsidRDefault="000E5240" w:rsidP="000E5240">
      <w:pPr>
        <w:pStyle w:val="ZARTzmartartykuempunktem"/>
      </w:pPr>
      <w:r w:rsidRPr="008F348F">
        <w:t>„Art.</w:t>
      </w:r>
      <w:r>
        <w:t> </w:t>
      </w:r>
      <w:r w:rsidRPr="008F348F">
        <w:t>8</w:t>
      </w:r>
      <w:r>
        <w:t>4a</w:t>
      </w:r>
      <w:r w:rsidRPr="008F348F">
        <w:t>.</w:t>
      </w:r>
      <w:r>
        <w:t> </w:t>
      </w:r>
      <w:r w:rsidRPr="008F348F">
        <w:t>1.</w:t>
      </w:r>
      <w:r>
        <w:t> Fundusz inwestycyjny otwarty może:</w:t>
      </w:r>
    </w:p>
    <w:p w14:paraId="1E931DB8" w14:textId="1595A5AD" w:rsidR="000E5240" w:rsidRDefault="000E5240" w:rsidP="000E5240">
      <w:pPr>
        <w:pStyle w:val="ZPKTzmpktartykuempunktem"/>
      </w:pPr>
      <w:r>
        <w:t>1)</w:t>
      </w:r>
      <w:r>
        <w:tab/>
        <w:t xml:space="preserve">zawiesić zbywanie i odkupywanie jednostek uczestnictwa w związku z zastosowaniem </w:t>
      </w:r>
      <w:r w:rsidRPr="008F348F">
        <w:t>narzędzi</w:t>
      </w:r>
      <w:r w:rsidR="002E60CC">
        <w:t>a</w:t>
      </w:r>
      <w:r w:rsidRPr="008F348F">
        <w:t xml:space="preserve"> zarządzania płynnością, o którym mowa w art. 2 pkt </w:t>
      </w:r>
      <w:r>
        <w:t>55</w:t>
      </w:r>
      <w:r w:rsidRPr="008F348F">
        <w:t xml:space="preserve"> lit. a</w:t>
      </w:r>
      <w:r>
        <w:t>,</w:t>
      </w:r>
      <w:r w:rsidRPr="008F348F">
        <w:t xml:space="preserve"> </w:t>
      </w:r>
      <w:r>
        <w:t>lub zastosować narzędzie zarządzania płynnością, o którym mowa w art. 2 pkt</w:t>
      </w:r>
      <w:r w:rsidR="002E60CC">
        <w:t> </w:t>
      </w:r>
      <w:r>
        <w:t xml:space="preserve">55 lit. i </w:t>
      </w:r>
      <w:r w:rsidRPr="0073473C">
        <w:t>– w przypadku gdy jest to w interesie uczestników funduszu</w:t>
      </w:r>
      <w:r>
        <w:t>;</w:t>
      </w:r>
    </w:p>
    <w:p w14:paraId="0CE7E880" w14:textId="29018F27" w:rsidR="000E5240" w:rsidRPr="008F348F" w:rsidRDefault="000E5240" w:rsidP="000E5240">
      <w:pPr>
        <w:pStyle w:val="ZPKTzmpktartykuempunktem"/>
      </w:pPr>
      <w:r>
        <w:t>2)</w:t>
      </w:r>
      <w:r>
        <w:tab/>
        <w:t xml:space="preserve">zastosować </w:t>
      </w:r>
      <w:r w:rsidRPr="008F348F">
        <w:t>narzędzia zarz</w:t>
      </w:r>
      <w:r>
        <w:t>ą</w:t>
      </w:r>
      <w:r w:rsidRPr="008F348F">
        <w:t xml:space="preserve">dzania płynnością, o których mowa w art. 2 pkt </w:t>
      </w:r>
      <w:r>
        <w:t>55</w:t>
      </w:r>
      <w:r w:rsidRPr="008F348F">
        <w:t xml:space="preserve"> lit.</w:t>
      </w:r>
      <w:r w:rsidR="00947142">
        <w:t> </w:t>
      </w:r>
      <w:r w:rsidRPr="008F348F">
        <w:t>b–</w:t>
      </w:r>
      <w:r w:rsidR="002E60CC">
        <w:t> </w:t>
      </w:r>
      <w:r w:rsidRPr="008F348F">
        <w:t xml:space="preserve">h – w przypadku gdy zostały przewidziane w statucie </w:t>
      </w:r>
      <w:r>
        <w:t>funduszu</w:t>
      </w:r>
      <w:r w:rsidRPr="008F348F">
        <w:t>.</w:t>
      </w:r>
    </w:p>
    <w:p w14:paraId="37CF2302" w14:textId="71E9D50B" w:rsidR="000E5240" w:rsidRPr="008F348F" w:rsidRDefault="000E5240" w:rsidP="000E5240">
      <w:pPr>
        <w:pStyle w:val="ZUSTzmustartykuempunktem"/>
      </w:pPr>
      <w:r w:rsidRPr="008F348F">
        <w:t>2.</w:t>
      </w:r>
      <w:r>
        <w:t xml:space="preserve"> Fundusz inwestycyjny otwarty może </w:t>
      </w:r>
      <w:r w:rsidRPr="008F348F">
        <w:t>zastosować narzędzi</w:t>
      </w:r>
      <w:r>
        <w:t>a</w:t>
      </w:r>
      <w:r w:rsidRPr="008F348F">
        <w:t xml:space="preserve"> zarządzania płynnością, o który</w:t>
      </w:r>
      <w:r>
        <w:t>ch</w:t>
      </w:r>
      <w:r w:rsidRPr="008F348F">
        <w:t xml:space="preserve"> mowa w art. 2 pkt </w:t>
      </w:r>
      <w:r>
        <w:t>55</w:t>
      </w:r>
      <w:r w:rsidRPr="008F348F">
        <w:t xml:space="preserve"> lit. a lub i, wyłącznie w wyjątkowych przypadkach, jeżeli wymagają tego okoliczności </w:t>
      </w:r>
      <w:r>
        <w:t>oraz</w:t>
      </w:r>
      <w:r w:rsidRPr="008F348F">
        <w:t xml:space="preserve"> </w:t>
      </w:r>
      <w:r w:rsidR="006137EF">
        <w:t xml:space="preserve">jeżeli </w:t>
      </w:r>
      <w:r w:rsidRPr="008F348F">
        <w:t xml:space="preserve">jest to uzasadnione interesem uczestników </w:t>
      </w:r>
      <w:r>
        <w:t>funduszu</w:t>
      </w:r>
      <w:r w:rsidRPr="008F348F">
        <w:t>.</w:t>
      </w:r>
    </w:p>
    <w:p w14:paraId="207ED986" w14:textId="5FA66516" w:rsidR="000E5240" w:rsidRPr="008F348F" w:rsidRDefault="000E5240" w:rsidP="000E5240">
      <w:pPr>
        <w:pStyle w:val="ZUSTzmustartykuempunktem"/>
      </w:pPr>
      <w:r>
        <w:t>3</w:t>
      </w:r>
      <w:r w:rsidRPr="008F348F">
        <w:t>.</w:t>
      </w:r>
      <w:r>
        <w:t xml:space="preserve"> Fundusz inwestycyjny otwarty może zastosować </w:t>
      </w:r>
      <w:r w:rsidRPr="008F348F">
        <w:t>narzędzi</w:t>
      </w:r>
      <w:r>
        <w:t>e</w:t>
      </w:r>
      <w:r w:rsidRPr="008F348F">
        <w:t xml:space="preserve"> zarządzania płynnością, o którym mowa w art. 2 pkt </w:t>
      </w:r>
      <w:r>
        <w:t>55</w:t>
      </w:r>
      <w:r w:rsidRPr="008F348F">
        <w:t xml:space="preserve"> lit</w:t>
      </w:r>
      <w:r>
        <w:t>.</w:t>
      </w:r>
      <w:r w:rsidRPr="008F348F">
        <w:t xml:space="preserve"> h, wyłącznie w celu realizacji zleceń umorzenia jednostek uczestnictwa, złożonych przez uczestników </w:t>
      </w:r>
      <w:r>
        <w:t>funduszu</w:t>
      </w:r>
      <w:r w:rsidRPr="008F348F">
        <w:t xml:space="preserve"> będących klientami profesjonalnymi, </w:t>
      </w:r>
      <w:r>
        <w:t xml:space="preserve">jeżeli wartość tych jednostek uczestnictwa </w:t>
      </w:r>
      <w:r w:rsidRPr="008F348F">
        <w:t xml:space="preserve">odpowiada proporcjonalnemu udziałowi aktywów posiadanych przez fundusz inwestycyjny. </w:t>
      </w:r>
    </w:p>
    <w:p w14:paraId="3D6B9C55" w14:textId="259B9114" w:rsidR="000E5240" w:rsidRDefault="000E5240" w:rsidP="000E5240">
      <w:pPr>
        <w:pStyle w:val="ZUSTzmustartykuempunktem"/>
      </w:pPr>
      <w:r>
        <w:t>4</w:t>
      </w:r>
      <w:r w:rsidRPr="008F348F">
        <w:t>.</w:t>
      </w:r>
      <w:r>
        <w:t> </w:t>
      </w:r>
      <w:r w:rsidRPr="008F348F">
        <w:t xml:space="preserve">Wymogu proporcjonalnego udziału aktywów, o którym mowa w ust. </w:t>
      </w:r>
      <w:r>
        <w:t>3</w:t>
      </w:r>
      <w:r w:rsidRPr="008F348F">
        <w:t xml:space="preserve">, nie stosuje się w przypadku funduszu inwestycyjnego otwartego, którego uczestnikami są wyłącznie klienci profesjonalni, lub funduszu inwestycyjnego typu ETF, którego celem polityki inwestycyjnej jest odzwierciedlenie składu określonego indeksu </w:t>
      </w:r>
      <w:r>
        <w:t xml:space="preserve">akcji lub dłużnych </w:t>
      </w:r>
      <w:r w:rsidRPr="008F348F">
        <w:t>papierów wartościowych</w:t>
      </w:r>
      <w:r>
        <w:t>.</w:t>
      </w:r>
    </w:p>
    <w:p w14:paraId="64593AA0" w14:textId="5C196D87" w:rsidR="000E5240" w:rsidRDefault="000E5240" w:rsidP="008A651F">
      <w:pPr>
        <w:pStyle w:val="ZARTzmartartykuempunktem"/>
      </w:pPr>
      <w:r>
        <w:t>Art. 84b. 1. Fundusz inwestycyjny otwarty niezwłocznie zawiadamia Komisję o zastosowaniu oraz zaprzestaniu stosowania narzędzia zarządzania płynnością, o którym mowa w art. 2 pkt 55 lit. a.</w:t>
      </w:r>
    </w:p>
    <w:p w14:paraId="4E2AEC7B" w14:textId="0C1B4BDF" w:rsidR="000E5240" w:rsidRDefault="000E5240" w:rsidP="000E5240">
      <w:pPr>
        <w:pStyle w:val="ZUSTzmustartykuempunktem"/>
      </w:pPr>
      <w:r>
        <w:t xml:space="preserve">2. Fundusz inwestycyjny otwarty </w:t>
      </w:r>
      <w:r w:rsidRPr="0098462F">
        <w:t xml:space="preserve">niezwłocznie zawiadamia </w:t>
      </w:r>
      <w:r>
        <w:t xml:space="preserve">Komisję o zastosowaniu oraz zaprzestaniu stosowania narzędzi zarządzania płynnością, o których mowa w art. 2 </w:t>
      </w:r>
      <w:r>
        <w:lastRenderedPageBreak/>
        <w:t xml:space="preserve">pkt 55 lit. </w:t>
      </w:r>
      <w:r w:rsidRPr="008717F6">
        <w:t>b–h</w:t>
      </w:r>
      <w:r>
        <w:t xml:space="preserve">, w przypadku gdy zastosowanie tego narzędzia </w:t>
      </w:r>
      <w:r w:rsidR="002D60E4">
        <w:t>różni się</w:t>
      </w:r>
      <w:r>
        <w:t xml:space="preserve"> od zasad przyjętych w statucie funduszu.</w:t>
      </w:r>
    </w:p>
    <w:p w14:paraId="1E30F311" w14:textId="04D725D2" w:rsidR="000E5240" w:rsidRDefault="000E5240" w:rsidP="000E5240">
      <w:pPr>
        <w:pStyle w:val="ZUSTzmustartykuempunktem"/>
      </w:pPr>
      <w:r>
        <w:t>3</w:t>
      </w:r>
      <w:r w:rsidRPr="008F348F">
        <w:t>.</w:t>
      </w:r>
      <w:r>
        <w:t xml:space="preserve"> Fundusz inwestycyjny otwarty </w:t>
      </w:r>
      <w:r w:rsidRPr="008F348F">
        <w:t xml:space="preserve">zawiadamia Komisję o zamiarze zastosowania </w:t>
      </w:r>
      <w:r>
        <w:t>oraz</w:t>
      </w:r>
      <w:r w:rsidRPr="008F348F">
        <w:t xml:space="preserve"> zaprzestania stosowania narzędzia zarządzania płynnością, o którym mowa w art. 2 pkt </w:t>
      </w:r>
      <w:r>
        <w:t>55</w:t>
      </w:r>
      <w:r w:rsidRPr="008F348F">
        <w:t xml:space="preserve"> lit. i, co najmniej na 14 dni przed planowanym terminem zastosowania lub zaprzestania stosowania tego narzędzia.”;</w:t>
      </w:r>
    </w:p>
    <w:p w14:paraId="56E99F74" w14:textId="77777777" w:rsidR="000E5240" w:rsidRPr="0060479D" w:rsidRDefault="000E5240" w:rsidP="000E5240">
      <w:pPr>
        <w:pStyle w:val="PKTpunkt"/>
      </w:pPr>
      <w:r>
        <w:t>52)</w:t>
      </w:r>
      <w:r>
        <w:tab/>
        <w:t>w</w:t>
      </w:r>
      <w:r w:rsidRPr="0060479D">
        <w:t xml:space="preserve"> art. 86 </w:t>
      </w:r>
      <w:r>
        <w:t xml:space="preserve">po ust. 1 </w:t>
      </w:r>
      <w:r w:rsidRPr="0060479D">
        <w:t>dodaje się ust. 1a i 1b w brzmieniu:</w:t>
      </w:r>
    </w:p>
    <w:p w14:paraId="5B96FB88" w14:textId="77777777" w:rsidR="000E5240" w:rsidRPr="0060479D" w:rsidRDefault="000E5240" w:rsidP="000E5240">
      <w:pPr>
        <w:pStyle w:val="ZUSTzmustartykuempunktem"/>
      </w:pPr>
      <w:bookmarkStart w:id="57" w:name="_Hlk210810091"/>
      <w:r w:rsidRPr="0060479D">
        <w:t>„</w:t>
      </w:r>
      <w:bookmarkEnd w:id="57"/>
      <w:r w:rsidRPr="0060479D">
        <w:t>1a.</w:t>
      </w:r>
      <w:r>
        <w:t> </w:t>
      </w:r>
      <w:r w:rsidRPr="0060479D">
        <w:t xml:space="preserve">Cena, o której mowa w ust. 1, jest korygowana w przypadku stosowania przez fundusz narzędzi zarządzania płynnością, o których mowa w art. 2 pkt </w:t>
      </w:r>
      <w:r>
        <w:t>55</w:t>
      </w:r>
      <w:r w:rsidRPr="0060479D">
        <w:t xml:space="preserve"> lit. e </w:t>
      </w:r>
      <w:r>
        <w:t xml:space="preserve">oraz </w:t>
      </w:r>
      <w:r w:rsidRPr="0060479D">
        <w:t>f.</w:t>
      </w:r>
    </w:p>
    <w:p w14:paraId="4A3C7ACE" w14:textId="77777777" w:rsidR="000E5240" w:rsidRDefault="000E5240" w:rsidP="000E5240">
      <w:pPr>
        <w:pStyle w:val="ZUSTzmustartykuempunktem"/>
      </w:pPr>
      <w:r w:rsidRPr="0060479D">
        <w:t>1b.</w:t>
      </w:r>
      <w:r>
        <w:t> </w:t>
      </w:r>
      <w:r w:rsidRPr="0060479D">
        <w:t>Przy zbywaniu lub odkupywaniu jednostek uczestnictwa mogą być pobierane przez fundusz opłaty</w:t>
      </w:r>
      <w:r>
        <w:t>:</w:t>
      </w:r>
    </w:p>
    <w:p w14:paraId="0D4007FB" w14:textId="77777777" w:rsidR="000E5240" w:rsidRDefault="000E5240" w:rsidP="000E5240">
      <w:pPr>
        <w:pStyle w:val="ZPKTzmpktartykuempunktem"/>
      </w:pPr>
      <w:r>
        <w:t>1)</w:t>
      </w:r>
      <w:r>
        <w:tab/>
      </w:r>
      <w:r w:rsidRPr="0060479D">
        <w:t>z tytułu umorzenia</w:t>
      </w:r>
      <w:r>
        <w:t xml:space="preserve"> w związku z zastosowaniem narzędzia zarządzania płynnością, o którym mowa w art. 2 pkt 55 lit. d – w przypadku gdy </w:t>
      </w:r>
      <w:r w:rsidRPr="007423CC">
        <w:t xml:space="preserve">statut funduszu </w:t>
      </w:r>
      <w:r>
        <w:t xml:space="preserve">przewiduje pobieranie takiej opłaty </w:t>
      </w:r>
      <w:r w:rsidRPr="007423CC">
        <w:t xml:space="preserve">i określa maksymalną wysokość i sposób </w:t>
      </w:r>
      <w:r>
        <w:t xml:space="preserve">jej </w:t>
      </w:r>
      <w:r w:rsidRPr="007423CC">
        <w:t>ustalania</w:t>
      </w:r>
      <w:r>
        <w:t>,</w:t>
      </w:r>
      <w:r w:rsidRPr="0060479D">
        <w:t xml:space="preserve"> lub</w:t>
      </w:r>
    </w:p>
    <w:p w14:paraId="6C7EE52C" w14:textId="77777777" w:rsidR="000E5240" w:rsidRPr="0060479D" w:rsidRDefault="000E5240" w:rsidP="000E5240">
      <w:pPr>
        <w:pStyle w:val="ZPKTzmpktartykuempunktem"/>
      </w:pPr>
      <w:r>
        <w:t>2)</w:t>
      </w:r>
      <w:r>
        <w:tab/>
      </w:r>
      <w:r w:rsidRPr="0060479D">
        <w:t>przeciwdziałające rozwodnieniu</w:t>
      </w:r>
      <w:r>
        <w:t xml:space="preserve"> w związku z zastosowaniem narzędzia zarządzania płynnością, o którym mowa w art. 2 pkt 55 lit. g</w:t>
      </w:r>
      <w:r w:rsidRPr="00AB2C6E">
        <w:t xml:space="preserve"> </w:t>
      </w:r>
      <w:r>
        <w:t xml:space="preserve">– w przypadku gdy </w:t>
      </w:r>
      <w:r w:rsidRPr="0060479D">
        <w:t xml:space="preserve">statut funduszu </w:t>
      </w:r>
      <w:r>
        <w:t xml:space="preserve">przewiduje pobieranie takiej opłaty </w:t>
      </w:r>
      <w:r w:rsidRPr="0060479D">
        <w:t xml:space="preserve">i określa sposób </w:t>
      </w:r>
      <w:r>
        <w:t xml:space="preserve">jej </w:t>
      </w:r>
      <w:r w:rsidRPr="0060479D">
        <w:t>ustalania.”;</w:t>
      </w:r>
    </w:p>
    <w:p w14:paraId="5B2AC3A4" w14:textId="77777777" w:rsidR="000E5240" w:rsidRPr="0060479D" w:rsidRDefault="000E5240" w:rsidP="000E5240">
      <w:pPr>
        <w:pStyle w:val="PKTpunkt"/>
      </w:pPr>
      <w:r>
        <w:t>53</w:t>
      </w:r>
      <w:r w:rsidRPr="0060479D">
        <w:t>)</w:t>
      </w:r>
      <w:r>
        <w:tab/>
        <w:t>w</w:t>
      </w:r>
      <w:r w:rsidRPr="0060479D">
        <w:t xml:space="preserve"> art. 89:</w:t>
      </w:r>
    </w:p>
    <w:p w14:paraId="12A051C2" w14:textId="77777777" w:rsidR="000E5240" w:rsidRPr="0060479D" w:rsidRDefault="000E5240" w:rsidP="000E5240">
      <w:pPr>
        <w:pStyle w:val="LITlitera"/>
      </w:pPr>
      <w:r w:rsidRPr="0060479D">
        <w:t>a)</w:t>
      </w:r>
      <w:r>
        <w:tab/>
        <w:t xml:space="preserve">w </w:t>
      </w:r>
      <w:r w:rsidRPr="0060479D">
        <w:t xml:space="preserve">ust. 1 </w:t>
      </w:r>
      <w:r>
        <w:t xml:space="preserve">wyrazy </w:t>
      </w:r>
      <w:r w:rsidRPr="005B6A92">
        <w:t>„</w:t>
      </w:r>
      <w:r>
        <w:t xml:space="preserve">z </w:t>
      </w:r>
      <w:r w:rsidRPr="005B6A92">
        <w:t>art. 86 ust. 1”</w:t>
      </w:r>
      <w:r>
        <w:t xml:space="preserve"> zastępuje się wyrazami </w:t>
      </w:r>
      <w:r w:rsidRPr="0060479D">
        <w:t>„</w:t>
      </w:r>
      <w:r>
        <w:t xml:space="preserve">z </w:t>
      </w:r>
      <w:r w:rsidRPr="0060479D">
        <w:t>art. 86 ust. 1</w:t>
      </w:r>
      <w:r>
        <w:t xml:space="preserve"> i </w:t>
      </w:r>
      <w:r w:rsidRPr="0060479D">
        <w:t>1a”,</w:t>
      </w:r>
    </w:p>
    <w:p w14:paraId="2B6D3786" w14:textId="77777777" w:rsidR="000E5240" w:rsidRPr="0060479D" w:rsidRDefault="000E5240" w:rsidP="000E5240">
      <w:pPr>
        <w:pStyle w:val="LITlitera"/>
      </w:pPr>
      <w:r w:rsidRPr="0060479D">
        <w:t>b)</w:t>
      </w:r>
      <w:r>
        <w:tab/>
      </w:r>
      <w:r w:rsidRPr="0060479D">
        <w:t>uchyla się ust. 4</w:t>
      </w:r>
      <w:r>
        <w:t>–</w:t>
      </w:r>
      <w:r w:rsidRPr="0060479D">
        <w:t>7;</w:t>
      </w:r>
    </w:p>
    <w:p w14:paraId="17F7E46D" w14:textId="77777777" w:rsidR="000E5240" w:rsidRPr="0060479D" w:rsidRDefault="000E5240" w:rsidP="000E5240">
      <w:pPr>
        <w:pStyle w:val="PKTpunkt"/>
      </w:pPr>
      <w:r>
        <w:t>54</w:t>
      </w:r>
      <w:r w:rsidRPr="0060479D">
        <w:t>)</w:t>
      </w:r>
      <w:r>
        <w:tab/>
        <w:t>w</w:t>
      </w:r>
      <w:r w:rsidRPr="0060479D">
        <w:t xml:space="preserve"> art. 90 </w:t>
      </w:r>
      <w:r>
        <w:t xml:space="preserve">po ust. 2 </w:t>
      </w:r>
      <w:r w:rsidRPr="0060479D">
        <w:t xml:space="preserve">dodaje się </w:t>
      </w:r>
      <w:r>
        <w:t xml:space="preserve">ust. </w:t>
      </w:r>
      <w:r w:rsidRPr="0060479D">
        <w:t>2a w brzmieniu:</w:t>
      </w:r>
    </w:p>
    <w:p w14:paraId="1C02EDC9" w14:textId="77777777" w:rsidR="000E5240" w:rsidRPr="0060479D" w:rsidRDefault="000E5240" w:rsidP="000E5240">
      <w:pPr>
        <w:pStyle w:val="ZUSTzmustartykuempunktem"/>
      </w:pPr>
      <w:bookmarkStart w:id="58" w:name="_Hlk192256934"/>
      <w:r w:rsidRPr="0060479D">
        <w:t>„</w:t>
      </w:r>
      <w:bookmarkEnd w:id="58"/>
      <w:r w:rsidRPr="0060479D">
        <w:t>2a.</w:t>
      </w:r>
      <w:r>
        <w:t> Przepisu ust. 2 nie stosuje się d</w:t>
      </w:r>
      <w:r w:rsidRPr="0060479D">
        <w:t xml:space="preserve">o terminu, o którym mowa w ust. 1 pkt 2, w przypadku zastosowania przez fundusz narzędzia zarządzania płynnością, o którym mowa w art. 2 pkt </w:t>
      </w:r>
      <w:r>
        <w:t>55</w:t>
      </w:r>
      <w:r w:rsidRPr="0060479D">
        <w:t xml:space="preserve"> lit. c.</w:t>
      </w:r>
      <w:bookmarkStart w:id="59" w:name="_Hlk192257843"/>
      <w:r w:rsidRPr="0060479D">
        <w:t>”</w:t>
      </w:r>
      <w:bookmarkEnd w:id="59"/>
      <w:r w:rsidRPr="0060479D">
        <w:t>;</w:t>
      </w:r>
    </w:p>
    <w:p w14:paraId="3768F6BC" w14:textId="77777777" w:rsidR="000E5240" w:rsidRPr="0060479D" w:rsidRDefault="000E5240" w:rsidP="000E5240">
      <w:pPr>
        <w:pStyle w:val="PKTpunkt"/>
      </w:pPr>
      <w:r>
        <w:t>55</w:t>
      </w:r>
      <w:r w:rsidRPr="0060479D">
        <w:t>)</w:t>
      </w:r>
      <w:r>
        <w:tab/>
        <w:t>w</w:t>
      </w:r>
      <w:r w:rsidRPr="0060479D">
        <w:t xml:space="preserve"> art. 117b w ust. 1 w pkt 14 kropkę zastępuje się średnikiem i dodaje się pkt 15 w brzmieniu:</w:t>
      </w:r>
    </w:p>
    <w:p w14:paraId="50CE6569" w14:textId="77777777" w:rsidR="000E5240" w:rsidRPr="0060479D" w:rsidRDefault="000E5240" w:rsidP="000E5240">
      <w:pPr>
        <w:pStyle w:val="ZPKTzmpktartykuempunktem"/>
      </w:pPr>
      <w:r w:rsidRPr="0060479D">
        <w:t>„15)</w:t>
      </w:r>
      <w:r w:rsidRPr="0060479D">
        <w:tab/>
        <w:t xml:space="preserve">opis </w:t>
      </w:r>
      <w:r>
        <w:t>zasad</w:t>
      </w:r>
      <w:r w:rsidRPr="0060479D">
        <w:t xml:space="preserve"> i procedur zastosowania i zaprzestania stosowania narz</w:t>
      </w:r>
      <w:r>
        <w:t>ę</w:t>
      </w:r>
      <w:r w:rsidRPr="0060479D">
        <w:t>dzi zarządzania płynnością</w:t>
      </w:r>
      <w:r w:rsidRPr="003A199C">
        <w:t xml:space="preserve"> – w przypadku funduszu inwestycyjnego </w:t>
      </w:r>
      <w:r>
        <w:t xml:space="preserve">zamkniętego będącego </w:t>
      </w:r>
      <w:r w:rsidRPr="003A199C">
        <w:t>alternatywn</w:t>
      </w:r>
      <w:r>
        <w:t>ym</w:t>
      </w:r>
      <w:r w:rsidRPr="003A199C">
        <w:t xml:space="preserve"> fundusz</w:t>
      </w:r>
      <w:r>
        <w:t>em</w:t>
      </w:r>
      <w:r w:rsidRPr="003A199C">
        <w:t xml:space="preserve"> inwestycyjn</w:t>
      </w:r>
      <w:r>
        <w:t xml:space="preserve">ym </w:t>
      </w:r>
      <w:r w:rsidRPr="003A199C">
        <w:t>typu otwartego</w:t>
      </w:r>
      <w:r w:rsidRPr="0060479D">
        <w:t>.</w:t>
      </w:r>
      <w:bookmarkStart w:id="60" w:name="_Hlk193797223"/>
      <w:r w:rsidRPr="0060479D">
        <w:t>”</w:t>
      </w:r>
      <w:bookmarkEnd w:id="60"/>
      <w:r w:rsidRPr="0060479D">
        <w:t>;</w:t>
      </w:r>
    </w:p>
    <w:p w14:paraId="19154231" w14:textId="77777777" w:rsidR="000E5240" w:rsidRPr="0060479D" w:rsidRDefault="000E5240" w:rsidP="000E5240">
      <w:pPr>
        <w:pStyle w:val="PKTpunkt"/>
      </w:pPr>
      <w:r>
        <w:t>56</w:t>
      </w:r>
      <w:r w:rsidRPr="0060479D">
        <w:t>)</w:t>
      </w:r>
      <w:r>
        <w:tab/>
        <w:t>w</w:t>
      </w:r>
      <w:r w:rsidRPr="0060479D">
        <w:t xml:space="preserve"> art. 121:</w:t>
      </w:r>
    </w:p>
    <w:p w14:paraId="5F990B7E" w14:textId="3BDD9293" w:rsidR="000E5240" w:rsidRPr="0060479D" w:rsidRDefault="000E5240" w:rsidP="000E5240">
      <w:pPr>
        <w:pStyle w:val="LITlitera"/>
      </w:pPr>
      <w:r w:rsidRPr="0060479D">
        <w:t>a)</w:t>
      </w:r>
      <w:r>
        <w:tab/>
        <w:t xml:space="preserve">w </w:t>
      </w:r>
      <w:r w:rsidRPr="0060479D">
        <w:t xml:space="preserve">ust. 3 </w:t>
      </w:r>
      <w:r>
        <w:t xml:space="preserve">wyrazy </w:t>
      </w:r>
      <w:r w:rsidRPr="00EB4A98">
        <w:t>„art. 163 pkt 2, art. 189 oraz art. 190”</w:t>
      </w:r>
      <w:r>
        <w:t xml:space="preserve"> zastępuje się wyrazami </w:t>
      </w:r>
      <w:r w:rsidRPr="00EB4A98">
        <w:t>„art.</w:t>
      </w:r>
      <w:r w:rsidR="002E60CC">
        <w:t> </w:t>
      </w:r>
      <w:r w:rsidRPr="00EB4A98">
        <w:t>121a, art. 163 pkt 2, art. 189 oraz art. 190”</w:t>
      </w:r>
      <w:r>
        <w:t>,</w:t>
      </w:r>
    </w:p>
    <w:p w14:paraId="0D5ADBBC" w14:textId="77777777" w:rsidR="000E5240" w:rsidRPr="0060479D" w:rsidRDefault="000E5240" w:rsidP="000E5240">
      <w:pPr>
        <w:pStyle w:val="LITlitera"/>
      </w:pPr>
      <w:r w:rsidRPr="0060479D">
        <w:t>b)</w:t>
      </w:r>
      <w:r>
        <w:tab/>
        <w:t xml:space="preserve">w </w:t>
      </w:r>
      <w:r w:rsidRPr="0060479D">
        <w:t xml:space="preserve">ust. 6 </w:t>
      </w:r>
      <w:r>
        <w:t xml:space="preserve">wyrazy </w:t>
      </w:r>
      <w:r w:rsidRPr="00EB4A98">
        <w:t>„ust. 7</w:t>
      </w:r>
      <w:r w:rsidRPr="000436AF">
        <w:t>”</w:t>
      </w:r>
      <w:r>
        <w:t xml:space="preserve"> zastępuje się wyrazami </w:t>
      </w:r>
      <w:r w:rsidRPr="00EB4A98">
        <w:t>„ust. 7 i 7a</w:t>
      </w:r>
      <w:r w:rsidRPr="0060479D">
        <w:t>”</w:t>
      </w:r>
      <w:r>
        <w:t>,</w:t>
      </w:r>
    </w:p>
    <w:p w14:paraId="71AC718B" w14:textId="3E4CEF37" w:rsidR="000E5240" w:rsidRPr="0060479D" w:rsidRDefault="000E5240" w:rsidP="000E5240">
      <w:pPr>
        <w:pStyle w:val="LITlitera"/>
      </w:pPr>
      <w:r>
        <w:lastRenderedPageBreak/>
        <w:t>c</w:t>
      </w:r>
      <w:r w:rsidRPr="0060479D">
        <w:t>)</w:t>
      </w:r>
      <w:r>
        <w:tab/>
        <w:t xml:space="preserve">po ust. 7 </w:t>
      </w:r>
      <w:r w:rsidRPr="0060479D">
        <w:t>dodaje się ust. 7a w brzmieniu</w:t>
      </w:r>
      <w:r>
        <w:t>:</w:t>
      </w:r>
    </w:p>
    <w:p w14:paraId="7F8CCED0" w14:textId="77777777" w:rsidR="000E5240" w:rsidRPr="0060479D" w:rsidRDefault="000E5240" w:rsidP="000E5240">
      <w:pPr>
        <w:pStyle w:val="ZLITUSTzmustliter"/>
      </w:pPr>
      <w:r w:rsidRPr="0060479D">
        <w:t>„7a.</w:t>
      </w:r>
      <w:r>
        <w:t> </w:t>
      </w:r>
      <w:r w:rsidRPr="0060479D">
        <w:t>Certyfikaty inwestycyjne, o których mowa w art. 121a</w:t>
      </w:r>
      <w:r>
        <w:t>,</w:t>
      </w:r>
      <w:r w:rsidRPr="0060479D">
        <w:t xml:space="preserve"> nie dają prawa głosu, chyba że statut </w:t>
      </w:r>
      <w:r>
        <w:t xml:space="preserve">funduszu </w:t>
      </w:r>
      <w:r w:rsidRPr="0060479D">
        <w:t>określa</w:t>
      </w:r>
      <w:r>
        <w:t xml:space="preserve"> rodzaj </w:t>
      </w:r>
      <w:r w:rsidRPr="0060479D">
        <w:t>spraw</w:t>
      </w:r>
      <w:r>
        <w:t>,</w:t>
      </w:r>
      <w:r w:rsidRPr="0060479D">
        <w:t xml:space="preserve"> w których uwzględnia się głosy posiadaczy tych certyfikatów</w:t>
      </w:r>
      <w:r>
        <w:t>,</w:t>
      </w:r>
      <w:r w:rsidRPr="0060479D">
        <w:t xml:space="preserve"> oraz </w:t>
      </w:r>
      <w:r>
        <w:t xml:space="preserve">sposób </w:t>
      </w:r>
      <w:r w:rsidRPr="0060479D">
        <w:t>ustalania liczby głosów przypadających na certyfikat.”;</w:t>
      </w:r>
    </w:p>
    <w:p w14:paraId="57E7025D" w14:textId="77777777" w:rsidR="000E5240" w:rsidRPr="0060479D" w:rsidRDefault="000E5240" w:rsidP="000E5240">
      <w:pPr>
        <w:pStyle w:val="PKTpunkt"/>
      </w:pPr>
      <w:r>
        <w:t>57</w:t>
      </w:r>
      <w:r w:rsidRPr="0060479D">
        <w:t>)</w:t>
      </w:r>
      <w:r>
        <w:tab/>
        <w:t xml:space="preserve">po art. 121 </w:t>
      </w:r>
      <w:r w:rsidRPr="0060479D">
        <w:t>dodaje się art. 121a w brzmieniu:</w:t>
      </w:r>
    </w:p>
    <w:p w14:paraId="54528CEA" w14:textId="10A644BD" w:rsidR="000E5240" w:rsidRPr="0060479D" w:rsidRDefault="000E5240" w:rsidP="000E5240">
      <w:pPr>
        <w:pStyle w:val="ZARTzmartartykuempunktem"/>
      </w:pPr>
      <w:r w:rsidRPr="0060479D">
        <w:t>„Art.121a.</w:t>
      </w:r>
      <w:r>
        <w:t> </w:t>
      </w:r>
      <w:r w:rsidRPr="0060479D">
        <w:t>1.</w:t>
      </w:r>
      <w:r>
        <w:t> </w:t>
      </w:r>
      <w:r w:rsidRPr="0060479D">
        <w:t xml:space="preserve">W przypadku zastosowania narzędzia zarządzania płynnością, o którym mowa w art. 2 pkt </w:t>
      </w:r>
      <w:r>
        <w:t>55</w:t>
      </w:r>
      <w:r w:rsidRPr="0060479D">
        <w:t xml:space="preserve"> lit. i, </w:t>
      </w:r>
      <w:r>
        <w:t>w formie rozdzielności księgowej</w:t>
      </w:r>
      <w:r w:rsidRPr="0060479D">
        <w:t>, o któr</w:t>
      </w:r>
      <w:r>
        <w:t>ej</w:t>
      </w:r>
      <w:r w:rsidRPr="0060479D">
        <w:t xml:space="preserve"> mowa w</w:t>
      </w:r>
      <w:r w:rsidR="002E60CC">
        <w:t> </w:t>
      </w:r>
      <w:r w:rsidRPr="0060479D">
        <w:t xml:space="preserve"> art. </w:t>
      </w:r>
      <w:r w:rsidR="002E60CC">
        <w:t> </w:t>
      </w:r>
      <w:r w:rsidRPr="0060479D">
        <w:t xml:space="preserve">9 ust. 1 lit. a rozporządzenia </w:t>
      </w:r>
      <w:r>
        <w:t>2026</w:t>
      </w:r>
      <w:r w:rsidRPr="0060479D">
        <w:t>/</w:t>
      </w:r>
      <w:r>
        <w:t>465</w:t>
      </w:r>
      <w:r w:rsidRPr="0060479D">
        <w:t>, fundusz inwestycyjny zamknięty przydziela dotychczasowym uczestnikom</w:t>
      </w:r>
      <w:r>
        <w:t xml:space="preserve"> funduszu</w:t>
      </w:r>
      <w:r w:rsidRPr="0060479D">
        <w:t xml:space="preserve"> certyfikaty inwestycyjne nowej serii, na którą przypadają wyłącznie </w:t>
      </w:r>
      <w:r>
        <w:t xml:space="preserve">wydzielone </w:t>
      </w:r>
      <w:r w:rsidRPr="0060479D">
        <w:t>aktywa</w:t>
      </w:r>
      <w:r w:rsidRPr="0017347E">
        <w:t>, których cechy ekonomiczne lub prawne uległy znaczącej zmianie lub stały się niepewne ze względu na wyjątkowe okoliczności</w:t>
      </w:r>
      <w:r w:rsidRPr="0060479D">
        <w:t>.</w:t>
      </w:r>
      <w:r>
        <w:t xml:space="preserve"> P</w:t>
      </w:r>
      <w:r w:rsidRPr="0060479D">
        <w:t>rzepisów art. 130</w:t>
      </w:r>
      <w:r>
        <w:t>–</w:t>
      </w:r>
      <w:r w:rsidRPr="0060479D">
        <w:t>136</w:t>
      </w:r>
      <w:r>
        <w:t xml:space="preserve"> nie stosuje się.</w:t>
      </w:r>
    </w:p>
    <w:p w14:paraId="7DF4D2C2" w14:textId="77777777" w:rsidR="000E5240" w:rsidRDefault="000E5240" w:rsidP="000E5240">
      <w:pPr>
        <w:pStyle w:val="ZUSTzmustartykuempunktem"/>
      </w:pPr>
      <w:r w:rsidRPr="0060479D">
        <w:t>2.</w:t>
      </w:r>
      <w:r>
        <w:t> </w:t>
      </w:r>
      <w:r w:rsidRPr="0060479D">
        <w:t>Aktywów, o których mowa w ust. 1, nie uwzględnia się przy wycenie aktywów funduszu, ustalaniu wartości aktywów netto funduszu i wartości aktywów netto przypadających na certyfikat inwestycyjny ani przy stosowaniu przez fundusz inwestycyjny limitów</w:t>
      </w:r>
      <w:r>
        <w:t xml:space="preserve"> i ograniczeń inwestycyjnych</w:t>
      </w:r>
      <w:r w:rsidRPr="0060479D">
        <w:t>.”;</w:t>
      </w:r>
    </w:p>
    <w:p w14:paraId="34464FF1" w14:textId="17BBF2C3" w:rsidR="000E5240" w:rsidRPr="0060479D" w:rsidRDefault="000E5240" w:rsidP="000E5240">
      <w:pPr>
        <w:pStyle w:val="PKTpunkt"/>
      </w:pPr>
      <w:r>
        <w:t>58</w:t>
      </w:r>
      <w:r w:rsidRPr="0060479D">
        <w:t>)</w:t>
      </w:r>
      <w:r>
        <w:tab/>
        <w:t>w</w:t>
      </w:r>
      <w:r w:rsidRPr="0060479D">
        <w:t xml:space="preserve"> art. 13</w:t>
      </w:r>
      <w:r>
        <w:t xml:space="preserve">1 po wyrazach </w:t>
      </w:r>
      <w:r w:rsidRPr="006D648B">
        <w:t>„</w:t>
      </w:r>
      <w:r w:rsidRPr="00331A23">
        <w:t>z częstotliwością określoną w statucie</w:t>
      </w:r>
      <w:r w:rsidRPr="006D648B">
        <w:t>”</w:t>
      </w:r>
      <w:r>
        <w:t xml:space="preserve"> dodaje się wyrazy </w:t>
      </w:r>
      <w:r w:rsidRPr="00543E31">
        <w:t>„</w:t>
      </w:r>
      <w:r w:rsidR="009305F2">
        <w:t> </w:t>
      </w:r>
      <w:r>
        <w:t>,</w:t>
      </w:r>
      <w:r w:rsidR="009305F2">
        <w:t> </w:t>
      </w:r>
      <w:r w:rsidRPr="00331A23">
        <w:t>adekwatną do profilu inwestycyjnego funduszu</w:t>
      </w:r>
      <w:r w:rsidRPr="00543E31">
        <w:t>”;</w:t>
      </w:r>
    </w:p>
    <w:p w14:paraId="0875A6F2" w14:textId="77777777" w:rsidR="000E5240" w:rsidRPr="0060479D" w:rsidRDefault="000E5240" w:rsidP="000E5240">
      <w:pPr>
        <w:pStyle w:val="PKTpunkt"/>
      </w:pPr>
      <w:r>
        <w:t>59</w:t>
      </w:r>
      <w:r w:rsidRPr="0060479D">
        <w:t>)</w:t>
      </w:r>
      <w:r>
        <w:tab/>
        <w:t>w</w:t>
      </w:r>
      <w:r w:rsidRPr="0060479D">
        <w:t xml:space="preserve"> art. 132:</w:t>
      </w:r>
    </w:p>
    <w:p w14:paraId="249255F3" w14:textId="77777777" w:rsidR="000E5240" w:rsidRPr="0060479D" w:rsidRDefault="000E5240" w:rsidP="000E5240">
      <w:pPr>
        <w:pStyle w:val="LITlitera"/>
      </w:pPr>
      <w:r w:rsidRPr="0060479D">
        <w:t>a)</w:t>
      </w:r>
      <w:r>
        <w:tab/>
        <w:t xml:space="preserve">po ust. 1 </w:t>
      </w:r>
      <w:r w:rsidRPr="0060479D">
        <w:t>dodaje się ust. 1a i 1b w brzmieniu:</w:t>
      </w:r>
    </w:p>
    <w:p w14:paraId="1CF8226C" w14:textId="77777777" w:rsidR="000E5240" w:rsidRPr="0060479D" w:rsidRDefault="000E5240" w:rsidP="000E5240">
      <w:pPr>
        <w:pStyle w:val="ZLITUSTzmustliter"/>
      </w:pPr>
      <w:r w:rsidRPr="00C85CAE">
        <w:t>„</w:t>
      </w:r>
      <w:r w:rsidRPr="0060479D">
        <w:t>1a.</w:t>
      </w:r>
      <w:r>
        <w:t> </w:t>
      </w:r>
      <w:r w:rsidRPr="0060479D">
        <w:t xml:space="preserve">Cena emisyjna, o której mowa w ust. 1, jest korygowana w przypadku stosowania przez fundusz narzędzi zarządzania płynnością, o których mowa w art. 2 pkt </w:t>
      </w:r>
      <w:r>
        <w:t>55</w:t>
      </w:r>
      <w:r w:rsidRPr="0060479D">
        <w:t xml:space="preserve"> lit. e </w:t>
      </w:r>
      <w:r>
        <w:t xml:space="preserve">oraz </w:t>
      </w:r>
      <w:r w:rsidRPr="0060479D">
        <w:t>f.</w:t>
      </w:r>
    </w:p>
    <w:p w14:paraId="764D4639" w14:textId="77777777" w:rsidR="000E5240" w:rsidRPr="0060479D" w:rsidRDefault="000E5240" w:rsidP="000E5240">
      <w:pPr>
        <w:pStyle w:val="ZLITUSTzmustliter"/>
      </w:pPr>
      <w:r w:rsidRPr="0060479D">
        <w:t>1b.</w:t>
      </w:r>
      <w:r>
        <w:t> </w:t>
      </w:r>
      <w:r w:rsidRPr="0060479D">
        <w:t>Przy zapisach na certyfikaty inwestycyjne mogą być pobierane przez fundusz opłaty przeciwdziałające rozwodnieniu</w:t>
      </w:r>
      <w:r w:rsidRPr="00724139">
        <w:t xml:space="preserve"> w związku z zastosowaniem narzędzi</w:t>
      </w:r>
      <w:r>
        <w:t>a</w:t>
      </w:r>
      <w:r w:rsidRPr="00724139">
        <w:t xml:space="preserve"> zarządzania płynnością</w:t>
      </w:r>
      <w:r>
        <w:t xml:space="preserve">, o którym </w:t>
      </w:r>
      <w:r w:rsidRPr="00724139">
        <w:t xml:space="preserve">mowa w art. 2 pkt </w:t>
      </w:r>
      <w:r>
        <w:t>55</w:t>
      </w:r>
      <w:r w:rsidRPr="00724139">
        <w:t xml:space="preserve"> lit. g</w:t>
      </w:r>
      <w:r w:rsidRPr="0060479D">
        <w:t>, jeżeli statut funduszu tak stanowi i określa maksymalną wysokość i sposób ustalania tych opłat.”</w:t>
      </w:r>
      <w:r>
        <w:t>,</w:t>
      </w:r>
    </w:p>
    <w:p w14:paraId="0D8BF35E" w14:textId="77777777" w:rsidR="000E5240" w:rsidRPr="0060479D" w:rsidRDefault="000E5240" w:rsidP="000E5240">
      <w:pPr>
        <w:pStyle w:val="LITlitera"/>
      </w:pPr>
      <w:r w:rsidRPr="0060479D">
        <w:t>b)</w:t>
      </w:r>
      <w:r>
        <w:tab/>
      </w:r>
      <w:r w:rsidRPr="0060479D">
        <w:t>ust. 3 otrzymuje brzmienie</w:t>
      </w:r>
      <w:r>
        <w:t>:</w:t>
      </w:r>
    </w:p>
    <w:p w14:paraId="4D041DF6" w14:textId="77777777" w:rsidR="000E5240" w:rsidRPr="0060479D" w:rsidRDefault="000E5240" w:rsidP="000E5240">
      <w:pPr>
        <w:pStyle w:val="ZLITUSTzmustliter"/>
      </w:pPr>
      <w:r w:rsidRPr="0060479D">
        <w:t>„3.</w:t>
      </w:r>
      <w:r>
        <w:t> </w:t>
      </w:r>
      <w:r w:rsidRPr="0060479D">
        <w:t>Opłata manipulacyjna oraz opłaty</w:t>
      </w:r>
      <w:r w:rsidRPr="00B118C2">
        <w:t xml:space="preserve"> przeciwdziałające rozwodnieniu</w:t>
      </w:r>
      <w:r>
        <w:t xml:space="preserve"> </w:t>
      </w:r>
      <w:r w:rsidRPr="0060479D">
        <w:t>nie mogą być uwzględniane w cenie emisyjnej.”;</w:t>
      </w:r>
    </w:p>
    <w:p w14:paraId="31FE44C7" w14:textId="77777777" w:rsidR="000E5240" w:rsidRPr="0060479D" w:rsidRDefault="000E5240" w:rsidP="000E5240">
      <w:pPr>
        <w:pStyle w:val="PKTpunkt"/>
      </w:pPr>
      <w:r>
        <w:t>60</w:t>
      </w:r>
      <w:r w:rsidRPr="0060479D">
        <w:t>)</w:t>
      </w:r>
      <w:r>
        <w:tab/>
        <w:t>w</w:t>
      </w:r>
      <w:r w:rsidRPr="0060479D">
        <w:t xml:space="preserve"> art. 139</w:t>
      </w:r>
      <w:r>
        <w:t xml:space="preserve"> po ust. 4 </w:t>
      </w:r>
      <w:r w:rsidRPr="0060479D">
        <w:t>dodaje się ust. 4a</w:t>
      </w:r>
      <w:r>
        <w:t>–</w:t>
      </w:r>
      <w:r w:rsidRPr="0060479D">
        <w:t>4c w brzmieniu</w:t>
      </w:r>
      <w:r>
        <w:t>:</w:t>
      </w:r>
    </w:p>
    <w:p w14:paraId="02A15B0A" w14:textId="77777777" w:rsidR="000E5240" w:rsidRPr="0060479D" w:rsidRDefault="000E5240" w:rsidP="000E5240">
      <w:pPr>
        <w:pStyle w:val="ZUSTzmustartykuempunktem"/>
      </w:pPr>
      <w:r w:rsidRPr="0060479D">
        <w:lastRenderedPageBreak/>
        <w:t>„4a.</w:t>
      </w:r>
      <w:r>
        <w:t> </w:t>
      </w:r>
      <w:r w:rsidRPr="0060479D">
        <w:t xml:space="preserve">Cena wykupu certyfikatu inwestycyjnego, o której mowa w ust. 4, jest korygowana w przypadku stosowania przez fundusz </w:t>
      </w:r>
      <w:r>
        <w:t xml:space="preserve">inwestycyjny zamknięty </w:t>
      </w:r>
      <w:r w:rsidRPr="0060479D">
        <w:t xml:space="preserve">narzędzi zarządzania płynnością, o których mowa w art. 2 pkt </w:t>
      </w:r>
      <w:r>
        <w:t>55</w:t>
      </w:r>
      <w:r w:rsidRPr="0060479D">
        <w:t xml:space="preserve"> lit. e </w:t>
      </w:r>
      <w:r>
        <w:t>oraz</w:t>
      </w:r>
      <w:r w:rsidRPr="0060479D">
        <w:t xml:space="preserve"> f.</w:t>
      </w:r>
    </w:p>
    <w:p w14:paraId="032E52D2" w14:textId="492F29D5" w:rsidR="000E5240" w:rsidRDefault="000E5240" w:rsidP="000E5240">
      <w:pPr>
        <w:pStyle w:val="ZUSTzmustartykuempunktem"/>
      </w:pPr>
      <w:r w:rsidRPr="0060479D">
        <w:t>4b.</w:t>
      </w:r>
      <w:r>
        <w:t> </w:t>
      </w:r>
      <w:r w:rsidRPr="0060479D">
        <w:t>Przy wykupywaniu certyfikatów inwestycyjnych</w:t>
      </w:r>
      <w:r>
        <w:t xml:space="preserve"> </w:t>
      </w:r>
      <w:r w:rsidRPr="00952AC2">
        <w:t xml:space="preserve">w związku </w:t>
      </w:r>
      <w:r>
        <w:t xml:space="preserve">z </w:t>
      </w:r>
      <w:r w:rsidRPr="00952AC2">
        <w:t>zastosowaniem narzędzia zarządzania płynnością</w:t>
      </w:r>
      <w:r w:rsidRPr="0060479D">
        <w:t xml:space="preserve"> mogą być pobierane przez fundusz </w:t>
      </w:r>
      <w:r>
        <w:t xml:space="preserve">inwestycyjny zamknięty </w:t>
      </w:r>
      <w:r w:rsidRPr="0060479D">
        <w:t>opłaty</w:t>
      </w:r>
      <w:r>
        <w:t>:</w:t>
      </w:r>
    </w:p>
    <w:p w14:paraId="232C0102" w14:textId="3C553DF9" w:rsidR="000E5240" w:rsidRDefault="000E5240" w:rsidP="000E5240">
      <w:pPr>
        <w:pStyle w:val="ZPKTzmpktartykuempunktem"/>
      </w:pPr>
      <w:r>
        <w:t>1)</w:t>
      </w:r>
      <w:r>
        <w:tab/>
      </w:r>
      <w:r w:rsidRPr="0060479D">
        <w:t>z tytułu umorzenia</w:t>
      </w:r>
      <w:r w:rsidRPr="00D10801">
        <w:t xml:space="preserve">, o których mowa w art. 2 pkt </w:t>
      </w:r>
      <w:r>
        <w:t>55</w:t>
      </w:r>
      <w:r w:rsidRPr="00D10801">
        <w:t xml:space="preserve"> lit. d</w:t>
      </w:r>
      <w:r>
        <w:t xml:space="preserve"> –</w:t>
      </w:r>
      <w:r w:rsidRPr="00FE7125">
        <w:t xml:space="preserve"> </w:t>
      </w:r>
      <w:r>
        <w:t>w przypadku gdy</w:t>
      </w:r>
      <w:r w:rsidRPr="00FE7125">
        <w:t xml:space="preserve"> statut funduszu </w:t>
      </w:r>
      <w:r w:rsidRPr="003261AE">
        <w:t>przewiduje pobieranie takiej opłaty</w:t>
      </w:r>
      <w:r w:rsidRPr="00FE7125">
        <w:t xml:space="preserve"> i określa maksymalną wysokość i sposób </w:t>
      </w:r>
      <w:r>
        <w:t xml:space="preserve">jej </w:t>
      </w:r>
      <w:r w:rsidRPr="00FE7125">
        <w:t>ustalania</w:t>
      </w:r>
      <w:r>
        <w:t>,</w:t>
      </w:r>
      <w:r w:rsidRPr="0060479D">
        <w:t xml:space="preserve"> lub</w:t>
      </w:r>
    </w:p>
    <w:p w14:paraId="6A2F7579" w14:textId="27471FF6" w:rsidR="000E5240" w:rsidRPr="0060479D" w:rsidRDefault="000E5240" w:rsidP="000E5240">
      <w:pPr>
        <w:pStyle w:val="ZPKTzmpktartykuempunktem"/>
      </w:pPr>
      <w:r>
        <w:t>2)</w:t>
      </w:r>
      <w:r>
        <w:tab/>
      </w:r>
      <w:r w:rsidRPr="0060479D">
        <w:t>przeciwdziałające rozwodnieniu</w:t>
      </w:r>
      <w:r w:rsidRPr="00D10801">
        <w:t xml:space="preserve">, o których mowa w art. 2 pkt </w:t>
      </w:r>
      <w:r>
        <w:t>55</w:t>
      </w:r>
      <w:r w:rsidRPr="00D10801">
        <w:t xml:space="preserve"> lit. g</w:t>
      </w:r>
      <w:r>
        <w:t xml:space="preserve"> </w:t>
      </w:r>
      <w:r w:rsidRPr="003261AE">
        <w:t>– w przypadku gdy</w:t>
      </w:r>
      <w:r w:rsidRPr="0060479D">
        <w:t xml:space="preserve"> statut funduszu </w:t>
      </w:r>
      <w:r w:rsidRPr="003261AE">
        <w:t>przewiduje pobieranie takiej opłaty</w:t>
      </w:r>
      <w:r w:rsidRPr="0060479D">
        <w:t xml:space="preserve"> i określa sposób </w:t>
      </w:r>
      <w:r>
        <w:t xml:space="preserve">jej </w:t>
      </w:r>
      <w:r w:rsidRPr="0060479D">
        <w:t>ustalania</w:t>
      </w:r>
      <w:r>
        <w:t>.</w:t>
      </w:r>
    </w:p>
    <w:p w14:paraId="39BA8DA8" w14:textId="77777777" w:rsidR="000E5240" w:rsidRPr="0060479D" w:rsidRDefault="000E5240" w:rsidP="000E5240">
      <w:pPr>
        <w:pStyle w:val="ZUSTzmustartykuempunktem"/>
      </w:pPr>
      <w:r w:rsidRPr="0060479D">
        <w:t>4c.</w:t>
      </w:r>
      <w:r>
        <w:t> F</w:t>
      </w:r>
      <w:r w:rsidRPr="00F82191">
        <w:t xml:space="preserve">undusz inwestycyjny zamknięty zawiesza wykupywanie certyfikatów inwestycyjnych </w:t>
      </w:r>
      <w:r>
        <w:t>w</w:t>
      </w:r>
      <w:r w:rsidRPr="0060479D">
        <w:t xml:space="preserve"> przypadku zastosowania</w:t>
      </w:r>
      <w:r>
        <w:t xml:space="preserve"> </w:t>
      </w:r>
      <w:r w:rsidRPr="0060479D">
        <w:t xml:space="preserve">narzędzia zarządzania płynnością, o którym mowa w art. 2 pkt </w:t>
      </w:r>
      <w:r>
        <w:t>55</w:t>
      </w:r>
      <w:r w:rsidRPr="0060479D">
        <w:t xml:space="preserve"> lit. a.”;</w:t>
      </w:r>
    </w:p>
    <w:p w14:paraId="44D932AF" w14:textId="77777777" w:rsidR="000E5240" w:rsidRPr="0015609B" w:rsidRDefault="000E5240" w:rsidP="000E5240">
      <w:pPr>
        <w:pStyle w:val="PKTpunkt"/>
      </w:pPr>
      <w:r>
        <w:t>61</w:t>
      </w:r>
      <w:r w:rsidRPr="0060479D">
        <w:t>)</w:t>
      </w:r>
      <w:r>
        <w:tab/>
      </w:r>
      <w:r w:rsidRPr="0015609B">
        <w:t>w art. 144:</w:t>
      </w:r>
    </w:p>
    <w:p w14:paraId="5B7A3672" w14:textId="77777777" w:rsidR="000E5240" w:rsidRPr="0015609B" w:rsidRDefault="000E5240" w:rsidP="000E5240">
      <w:pPr>
        <w:pStyle w:val="LITlitera"/>
      </w:pPr>
      <w:r w:rsidRPr="0015609B">
        <w:t>a)</w:t>
      </w:r>
      <w:r w:rsidRPr="0015609B">
        <w:tab/>
        <w:t>w ust. 3 w pkt 7 kropkę zastępuje się średnikiem i dodaje się pkt 8 w brzmieniu:</w:t>
      </w:r>
    </w:p>
    <w:p w14:paraId="7A878934" w14:textId="77777777" w:rsidR="000E5240" w:rsidRPr="0015609B" w:rsidRDefault="000E5240" w:rsidP="000E5240">
      <w:pPr>
        <w:pStyle w:val="ZLITPKTzmpktliter"/>
      </w:pPr>
      <w:r w:rsidRPr="0015609B">
        <w:t>„8)</w:t>
      </w:r>
      <w:r w:rsidRPr="0015609B">
        <w:tab/>
        <w:t>zmianę okresu, na który został utworzony fundusz inwestycyjny, o którym mowa w art. 199a ust. 1.”,</w:t>
      </w:r>
    </w:p>
    <w:p w14:paraId="3CA78F45" w14:textId="77777777" w:rsidR="000E5240" w:rsidRDefault="000E5240" w:rsidP="000E5240">
      <w:pPr>
        <w:pStyle w:val="LITlitera"/>
      </w:pPr>
      <w:r w:rsidRPr="0060479D">
        <w:t>b)</w:t>
      </w:r>
      <w:r>
        <w:tab/>
        <w:t>ust. 4 otrzymuje brzmienie:</w:t>
      </w:r>
    </w:p>
    <w:p w14:paraId="03301BD1" w14:textId="77777777" w:rsidR="000E5240" w:rsidRDefault="000E5240" w:rsidP="000E5240">
      <w:pPr>
        <w:pStyle w:val="ZLITUSTzmustliter"/>
      </w:pPr>
      <w:r w:rsidRPr="00D62C77">
        <w:t>„4.</w:t>
      </w:r>
      <w:r>
        <w:t> </w:t>
      </w:r>
      <w:r w:rsidRPr="00D62C77">
        <w:t>Uchwała w sprawach, o których mowa w ust. 3 pkt 4–</w:t>
      </w:r>
      <w:r>
        <w:t>6 i 8</w:t>
      </w:r>
      <w:r w:rsidRPr="00D62C77">
        <w:t>, jest podjęta, jeżeli głosy za emisją obligacji, przekształceniem certyfikatów inwestycyjnych</w:t>
      </w:r>
      <w:r>
        <w:t>,</w:t>
      </w:r>
      <w:r w:rsidRPr="00D62C77">
        <w:t xml:space="preserve"> dokonaniem zmiany statutu funduszu inwestycyjnego </w:t>
      </w:r>
      <w:r>
        <w:t xml:space="preserve">lub okresu, na który został utworzony fundusz, </w:t>
      </w:r>
      <w:r w:rsidRPr="00D62C77">
        <w:t>oddali uczestnicy reprezentujący łącznie co najmniej 2/3 ogólnej liczby certyfikatów inwestycyjnych danego funduszu.”;</w:t>
      </w:r>
    </w:p>
    <w:p w14:paraId="67A7DAEB" w14:textId="77777777" w:rsidR="000E5240" w:rsidRDefault="000E5240" w:rsidP="000E5240">
      <w:pPr>
        <w:pStyle w:val="PKTpunkt"/>
      </w:pPr>
      <w:r>
        <w:t>62</w:t>
      </w:r>
      <w:r w:rsidRPr="0060479D">
        <w:t>)</w:t>
      </w:r>
      <w:r>
        <w:tab/>
        <w:t>w</w:t>
      </w:r>
      <w:r w:rsidRPr="0060479D">
        <w:t xml:space="preserve"> art. 15</w:t>
      </w:r>
      <w:r>
        <w:t>2:</w:t>
      </w:r>
    </w:p>
    <w:p w14:paraId="2D8659D8" w14:textId="77777777" w:rsidR="000E5240" w:rsidRDefault="000E5240" w:rsidP="000E5240">
      <w:pPr>
        <w:pStyle w:val="LITlitera"/>
      </w:pPr>
      <w:r w:rsidRPr="0060479D">
        <w:t>a)</w:t>
      </w:r>
      <w:r>
        <w:tab/>
      </w:r>
      <w:r w:rsidRPr="0060479D">
        <w:t xml:space="preserve">w ust. </w:t>
      </w:r>
      <w:r>
        <w:t xml:space="preserve">1 skreśla się wyrazy </w:t>
      </w:r>
      <w:r w:rsidRPr="00B633AF">
        <w:t>„</w:t>
      </w:r>
      <w:r w:rsidRPr="00543E31">
        <w:t>w chwili zawarcia umowy pożyczki lub kredytu</w:t>
      </w:r>
      <w:r w:rsidRPr="00B633AF">
        <w:t>”</w:t>
      </w:r>
      <w:r>
        <w:t>,</w:t>
      </w:r>
    </w:p>
    <w:p w14:paraId="1631703D" w14:textId="77777777" w:rsidR="000E5240" w:rsidRPr="0060479D" w:rsidRDefault="000E5240" w:rsidP="000E5240">
      <w:pPr>
        <w:pStyle w:val="LITlitera"/>
      </w:pPr>
      <w:r>
        <w:t>b</w:t>
      </w:r>
      <w:r w:rsidRPr="0060479D">
        <w:t>)</w:t>
      </w:r>
      <w:r>
        <w:tab/>
      </w:r>
      <w:r w:rsidRPr="0060479D">
        <w:t xml:space="preserve">w ust. </w:t>
      </w:r>
      <w:r>
        <w:t xml:space="preserve">2 skreśla się wyrazy </w:t>
      </w:r>
      <w:r w:rsidRPr="00B633AF">
        <w:t>„</w:t>
      </w:r>
      <w:r w:rsidRPr="00291B5F">
        <w:t>na dzień poprzedzający dzień podjęcia przez zgromadzenie inwestorów uchwały o emisji obligacji</w:t>
      </w:r>
      <w:r w:rsidRPr="00B633AF">
        <w:t>”</w:t>
      </w:r>
      <w:r>
        <w:t>;</w:t>
      </w:r>
    </w:p>
    <w:p w14:paraId="01AB938E" w14:textId="77777777" w:rsidR="000E5240" w:rsidRPr="0060479D" w:rsidRDefault="000E5240" w:rsidP="000E5240">
      <w:pPr>
        <w:pStyle w:val="PKTpunkt"/>
      </w:pPr>
      <w:r>
        <w:t>63</w:t>
      </w:r>
      <w:r w:rsidRPr="0060479D">
        <w:t>)</w:t>
      </w:r>
      <w:r>
        <w:tab/>
        <w:t>w</w:t>
      </w:r>
      <w:r w:rsidRPr="0060479D">
        <w:t xml:space="preserve"> art. 153:</w:t>
      </w:r>
    </w:p>
    <w:p w14:paraId="2E485553" w14:textId="77777777" w:rsidR="000E5240" w:rsidRPr="0060479D" w:rsidRDefault="000E5240" w:rsidP="000E5240">
      <w:pPr>
        <w:pStyle w:val="LITlitera"/>
      </w:pPr>
      <w:r w:rsidRPr="0060479D">
        <w:t>a)</w:t>
      </w:r>
      <w:r>
        <w:tab/>
        <w:t xml:space="preserve">w </w:t>
      </w:r>
      <w:r w:rsidRPr="0060479D">
        <w:t xml:space="preserve">ust. 1 </w:t>
      </w:r>
      <w:r>
        <w:t xml:space="preserve">pkt 1 i 2 </w:t>
      </w:r>
      <w:r w:rsidRPr="0060479D">
        <w:t>otrzymuj</w:t>
      </w:r>
      <w:r>
        <w:t>ą</w:t>
      </w:r>
      <w:r w:rsidRPr="0060479D">
        <w:t xml:space="preserve"> brzmienie:</w:t>
      </w:r>
    </w:p>
    <w:p w14:paraId="27FE2779" w14:textId="205CDE8F" w:rsidR="000E5240" w:rsidRPr="0060479D" w:rsidRDefault="000E5240" w:rsidP="000E5240">
      <w:pPr>
        <w:pStyle w:val="ZLITPKTzmpktliter"/>
      </w:pPr>
      <w:r w:rsidRPr="0060479D">
        <w:t>„1)</w:t>
      </w:r>
      <w:r>
        <w:tab/>
      </w:r>
      <w:r w:rsidRPr="0060479D">
        <w:t xml:space="preserve">pożyczek do </w:t>
      </w:r>
      <w:r>
        <w:t xml:space="preserve">wartości nominalnej </w:t>
      </w:r>
      <w:r w:rsidR="009305F2">
        <w:t>niewyższej</w:t>
      </w:r>
      <w:r w:rsidRPr="0060479D">
        <w:t xml:space="preserve"> niż </w:t>
      </w:r>
      <w:r>
        <w:t>35 </w:t>
      </w:r>
      <w:r w:rsidRPr="0060479D">
        <w:t>% wartości aktywów netto funduszu;</w:t>
      </w:r>
    </w:p>
    <w:p w14:paraId="5C3D2106" w14:textId="25D2E4E0" w:rsidR="000E5240" w:rsidRPr="0060479D" w:rsidRDefault="000E5240" w:rsidP="000E5240">
      <w:pPr>
        <w:pStyle w:val="ZLITPKTzmpktliter"/>
      </w:pPr>
      <w:r w:rsidRPr="0060479D">
        <w:lastRenderedPageBreak/>
        <w:t>2)</w:t>
      </w:r>
      <w:r>
        <w:tab/>
      </w:r>
      <w:r w:rsidRPr="0060479D">
        <w:t xml:space="preserve">poręczeń lub gwarancji do wysokości </w:t>
      </w:r>
      <w:r w:rsidR="009305F2">
        <w:t>niewyższej</w:t>
      </w:r>
      <w:r w:rsidRPr="0060479D">
        <w:t xml:space="preserve"> niż </w:t>
      </w:r>
      <w:r>
        <w:t>35 </w:t>
      </w:r>
      <w:r w:rsidRPr="0060479D">
        <w:t>% wartości aktywów netto funduszu.</w:t>
      </w:r>
      <w:r w:rsidRPr="00934466">
        <w:t>”</w:t>
      </w:r>
      <w:r>
        <w:t>,</w:t>
      </w:r>
    </w:p>
    <w:p w14:paraId="3028DBBE" w14:textId="77777777" w:rsidR="000E5240" w:rsidRPr="0060479D" w:rsidRDefault="000E5240" w:rsidP="000E5240">
      <w:pPr>
        <w:pStyle w:val="LITlitera"/>
      </w:pPr>
      <w:r w:rsidRPr="0060479D">
        <w:t>b)</w:t>
      </w:r>
      <w:r>
        <w:tab/>
        <w:t xml:space="preserve">po ust. 1 </w:t>
      </w:r>
      <w:r w:rsidRPr="0060479D">
        <w:t>dodaje się ust. 1a w brzmieniu:</w:t>
      </w:r>
    </w:p>
    <w:p w14:paraId="2A82C577" w14:textId="77777777" w:rsidR="000E5240" w:rsidRPr="0060479D" w:rsidRDefault="000E5240" w:rsidP="000E5240">
      <w:pPr>
        <w:pStyle w:val="ZLITUSTzmustliter"/>
      </w:pPr>
      <w:r w:rsidRPr="0060479D">
        <w:t>„1a.</w:t>
      </w:r>
      <w:r>
        <w:t> </w:t>
      </w:r>
      <w:r w:rsidRPr="0060479D">
        <w:t xml:space="preserve">Do udzielania pożyczek przez fundusz inwestycyjny zamknięty </w:t>
      </w:r>
      <w:r>
        <w:t xml:space="preserve">przepisy </w:t>
      </w:r>
      <w:r w:rsidRPr="0060479D">
        <w:t xml:space="preserve">art. 199a ust. </w:t>
      </w:r>
      <w:r>
        <w:t>2</w:t>
      </w:r>
      <w:r w:rsidRPr="0060479D">
        <w:t>, art. 199</w:t>
      </w:r>
      <w:r>
        <w:t>d</w:t>
      </w:r>
      <w:r w:rsidRPr="0060479D">
        <w:t>, art. 199</w:t>
      </w:r>
      <w:r>
        <w:t>f,</w:t>
      </w:r>
      <w:r w:rsidRPr="0060479D">
        <w:t xml:space="preserve"> art. 199</w:t>
      </w:r>
      <w:r>
        <w:t>h</w:t>
      </w:r>
      <w:r w:rsidRPr="0060479D">
        <w:t xml:space="preserve"> oraz art. 199j stosuje się odpowiednio.”;</w:t>
      </w:r>
    </w:p>
    <w:p w14:paraId="75DE3DF8" w14:textId="77777777" w:rsidR="000E5240" w:rsidRPr="0060479D" w:rsidRDefault="000E5240" w:rsidP="000E5240">
      <w:pPr>
        <w:pStyle w:val="PKTpunkt"/>
      </w:pPr>
      <w:r>
        <w:t>64</w:t>
      </w:r>
      <w:r w:rsidRPr="0060479D">
        <w:t>)</w:t>
      </w:r>
      <w:r>
        <w:tab/>
        <w:t xml:space="preserve">po art. 153 </w:t>
      </w:r>
      <w:r w:rsidRPr="0060479D">
        <w:t>dodaje się art. 153a w brzmieniu:</w:t>
      </w:r>
    </w:p>
    <w:p w14:paraId="69FC47D4" w14:textId="77777777" w:rsidR="000E5240" w:rsidRPr="0060479D" w:rsidRDefault="000E5240" w:rsidP="000E5240">
      <w:pPr>
        <w:pStyle w:val="ZARTzmartartykuempunktem"/>
      </w:pPr>
      <w:r w:rsidRPr="0060479D">
        <w:t>„</w:t>
      </w:r>
      <w:r>
        <w:t>Art. 1</w:t>
      </w:r>
      <w:r w:rsidRPr="0060479D">
        <w:t>53a.</w:t>
      </w:r>
      <w:r>
        <w:t> F</w:t>
      </w:r>
      <w:r w:rsidRPr="0060479D">
        <w:t xml:space="preserve">undusz inwestycyjny zamknięty nie </w:t>
      </w:r>
      <w:r>
        <w:t xml:space="preserve">może </w:t>
      </w:r>
      <w:r w:rsidRPr="0060479D">
        <w:t>udzielać pożyczek konsumento</w:t>
      </w:r>
      <w:r>
        <w:t>wi</w:t>
      </w:r>
      <w:r w:rsidRPr="00FD6F45">
        <w:t xml:space="preserve"> w rozumieniu art. 22</w:t>
      </w:r>
      <w:r w:rsidRPr="000C526E">
        <w:rPr>
          <w:rStyle w:val="IGindeksgrny"/>
        </w:rPr>
        <w:t>1</w:t>
      </w:r>
      <w:r w:rsidRPr="00FD6F45">
        <w:t xml:space="preserve"> Kodek</w:t>
      </w:r>
      <w:r>
        <w:t>s</w:t>
      </w:r>
      <w:r w:rsidRPr="00FD6F45">
        <w:t>u cywilnego</w:t>
      </w:r>
      <w:r w:rsidRPr="0060479D">
        <w:t>.”;</w:t>
      </w:r>
    </w:p>
    <w:p w14:paraId="0E5C9039" w14:textId="77777777" w:rsidR="000E5240" w:rsidRDefault="000E5240" w:rsidP="000E5240">
      <w:pPr>
        <w:pStyle w:val="PKTpunkt"/>
      </w:pPr>
      <w:r>
        <w:t>65</w:t>
      </w:r>
      <w:r w:rsidRPr="0060479D">
        <w:t>)</w:t>
      </w:r>
      <w:r>
        <w:tab/>
        <w:t>w</w:t>
      </w:r>
      <w:r w:rsidRPr="0060479D">
        <w:t xml:space="preserve"> art. 157</w:t>
      </w:r>
      <w:r>
        <w:t>:</w:t>
      </w:r>
    </w:p>
    <w:p w14:paraId="10158605" w14:textId="26A31F72" w:rsidR="000E5240" w:rsidRDefault="000E5240" w:rsidP="000E5240">
      <w:pPr>
        <w:pStyle w:val="LITlitera"/>
      </w:pPr>
      <w:r>
        <w:t>a)</w:t>
      </w:r>
      <w:r>
        <w:tab/>
        <w:t>w</w:t>
      </w:r>
      <w:r w:rsidRPr="0060479D">
        <w:t xml:space="preserve"> ust. 1</w:t>
      </w:r>
      <w:r>
        <w:t xml:space="preserve"> wyrazy </w:t>
      </w:r>
      <w:r w:rsidRPr="00036D74">
        <w:t>„w art. 145 ust. 2–8, art. 146, art. 148, art. 149, art. 185 ust. 4 i 5, art. 187 ust. 3 i 4, art. 188 ust. 4 oraz art. 196 ust. 1”</w:t>
      </w:r>
      <w:r>
        <w:t xml:space="preserve"> zastępuje się wyrazami </w:t>
      </w:r>
      <w:r w:rsidRPr="00036D74">
        <w:t>„</w:t>
      </w:r>
      <w:r w:rsidRPr="0060479D">
        <w:t>w art.</w:t>
      </w:r>
      <w:r w:rsidR="009305F2">
        <w:t> </w:t>
      </w:r>
      <w:r w:rsidRPr="0060479D">
        <w:t>145 ust. 2</w:t>
      </w:r>
      <w:r>
        <w:t>–</w:t>
      </w:r>
      <w:r w:rsidRPr="0060479D">
        <w:t xml:space="preserve">8, art. 146, art. 148, art. 149, </w:t>
      </w:r>
      <w:r>
        <w:t>art. 152 ust. 1</w:t>
      </w:r>
      <w:r w:rsidRPr="000F2C2C">
        <w:t>–</w:t>
      </w:r>
      <w:r>
        <w:t>3</w:t>
      </w:r>
      <w:r w:rsidRPr="0060479D">
        <w:t xml:space="preserve">, </w:t>
      </w:r>
      <w:r>
        <w:t xml:space="preserve">art. 153 ust. 1, </w:t>
      </w:r>
      <w:r w:rsidRPr="0060479D">
        <w:t>art. 185 ust. 4 i 5, art. 187 ust. 3 i 4, art. 188 ust. 4, art. 196 ust. 1</w:t>
      </w:r>
      <w:r>
        <w:t xml:space="preserve"> </w:t>
      </w:r>
      <w:r w:rsidRPr="0060479D">
        <w:t>art. 199a ust. 1, art. 199</w:t>
      </w:r>
      <w:r>
        <w:t>e ust. 1 i 2</w:t>
      </w:r>
      <w:r w:rsidRPr="0060479D">
        <w:t>, art. 199</w:t>
      </w:r>
      <w:r>
        <w:t>g</w:t>
      </w:r>
      <w:r w:rsidRPr="0060479D">
        <w:t xml:space="preserve"> ust. </w:t>
      </w:r>
      <w:r>
        <w:t xml:space="preserve">3 i </w:t>
      </w:r>
      <w:r w:rsidRPr="0060479D">
        <w:t xml:space="preserve">4 </w:t>
      </w:r>
      <w:r>
        <w:t xml:space="preserve">oraz </w:t>
      </w:r>
      <w:r w:rsidRPr="0060479D">
        <w:t>art. 199</w:t>
      </w:r>
      <w:r>
        <w:t>h ust. 1</w:t>
      </w:r>
      <w:r w:rsidRPr="00036D74">
        <w:t>”</w:t>
      </w:r>
      <w:r>
        <w:t>,</w:t>
      </w:r>
    </w:p>
    <w:p w14:paraId="24C320D8" w14:textId="77777777" w:rsidR="000E5240" w:rsidRDefault="000E5240" w:rsidP="000E5240">
      <w:pPr>
        <w:pStyle w:val="LITlitera"/>
      </w:pPr>
      <w:r>
        <w:t>b)</w:t>
      </w:r>
      <w:r>
        <w:tab/>
        <w:t>po ust. 1 dodaje się ust. 1a w brzmieniu:</w:t>
      </w:r>
    </w:p>
    <w:p w14:paraId="6CCFCCB1" w14:textId="18EED359" w:rsidR="000E5240" w:rsidRDefault="000E5240" w:rsidP="000E5240">
      <w:pPr>
        <w:pStyle w:val="ZLITUSTzmustliter"/>
      </w:pPr>
      <w:r w:rsidRPr="00316627">
        <w:t>„</w:t>
      </w:r>
      <w:r w:rsidRPr="000F2C2C">
        <w:t>1</w:t>
      </w:r>
      <w:r>
        <w:t>a</w:t>
      </w:r>
      <w:r w:rsidRPr="000F2C2C">
        <w:t>.</w:t>
      </w:r>
      <w:r>
        <w:t> </w:t>
      </w:r>
      <w:r w:rsidR="007978EB">
        <w:t>O</w:t>
      </w:r>
      <w:r w:rsidRPr="000F2C2C">
        <w:t>graniczenia inwestycyjn</w:t>
      </w:r>
      <w:r>
        <w:t>e</w:t>
      </w:r>
      <w:r w:rsidRPr="000F2C2C">
        <w:t>, o których mowa w</w:t>
      </w:r>
      <w:r>
        <w:t>:</w:t>
      </w:r>
    </w:p>
    <w:p w14:paraId="7AEC946A" w14:textId="77777777" w:rsidR="000E5240" w:rsidRDefault="000E5240" w:rsidP="000E5240">
      <w:pPr>
        <w:pStyle w:val="ZLITPKTzmpktliter"/>
      </w:pPr>
      <w:r>
        <w:t>1)</w:t>
      </w:r>
      <w:r>
        <w:tab/>
      </w:r>
      <w:r w:rsidRPr="000F2C2C">
        <w:t>art. 145 ust. 2–8, art. 146, art. 148, art. 149, art. 152 ust. 3, art. 185 ust. 4 i 5, art. 187 ust. 3 i 4, art. 196 ust. 1</w:t>
      </w:r>
      <w:r>
        <w:t>,</w:t>
      </w:r>
      <w:r w:rsidRPr="000F2C2C">
        <w:t xml:space="preserve"> art. 199a ust. 1, art. 199e ust. </w:t>
      </w:r>
      <w:r>
        <w:t xml:space="preserve">1 i </w:t>
      </w:r>
      <w:r w:rsidRPr="000F2C2C">
        <w:t xml:space="preserve">2, </w:t>
      </w:r>
      <w:r>
        <w:t xml:space="preserve">oraz </w:t>
      </w:r>
      <w:r w:rsidRPr="000F2C2C">
        <w:t>199h ust. 1</w:t>
      </w:r>
      <w:r>
        <w:t>,</w:t>
      </w:r>
      <w:r w:rsidRPr="000F2C2C">
        <w:t xml:space="preserve"> weryfikuje się na </w:t>
      </w:r>
      <w:r>
        <w:t xml:space="preserve">każdy </w:t>
      </w:r>
      <w:r w:rsidRPr="000F2C2C">
        <w:t>dzień wyceny określony w statucie</w:t>
      </w:r>
      <w:r>
        <w:t>;</w:t>
      </w:r>
    </w:p>
    <w:p w14:paraId="610698EC" w14:textId="77777777" w:rsidR="000E5240" w:rsidRDefault="000E5240" w:rsidP="000E5240">
      <w:pPr>
        <w:pStyle w:val="ZLITPKTzmpktliter"/>
      </w:pPr>
      <w:r>
        <w:t>2)</w:t>
      </w:r>
      <w:r>
        <w:tab/>
      </w:r>
      <w:r w:rsidRPr="000F2C2C">
        <w:t>art. 152 ust. 1 i 2, art. 153 ust. 1, art. 188 ust. 4</w:t>
      </w:r>
      <w:r>
        <w:t xml:space="preserve"> </w:t>
      </w:r>
      <w:r w:rsidRPr="000F2C2C">
        <w:t>oraz art. 199g ust. 3 i 4</w:t>
      </w:r>
      <w:r>
        <w:t xml:space="preserve">, weryfikuje się </w:t>
      </w:r>
      <w:r w:rsidRPr="000F2C2C">
        <w:t>na</w:t>
      </w:r>
      <w:r w:rsidRPr="002E7B67">
        <w:t xml:space="preserve"> dzień wyceny określony w statucie</w:t>
      </w:r>
      <w:r>
        <w:t>,</w:t>
      </w:r>
      <w:r w:rsidRPr="002E7B67">
        <w:t xml:space="preserve"> poprzedzający dzień zdarzenia</w:t>
      </w:r>
      <w:r w:rsidRPr="000F2C2C">
        <w:t>.</w:t>
      </w:r>
      <w:r w:rsidRPr="00E62316">
        <w:t>”,</w:t>
      </w:r>
    </w:p>
    <w:p w14:paraId="55257DA9" w14:textId="5AFA297C" w:rsidR="000E5240" w:rsidRPr="0060479D" w:rsidRDefault="000E5240" w:rsidP="000E5240">
      <w:pPr>
        <w:pStyle w:val="LITlitera"/>
      </w:pPr>
      <w:r>
        <w:t>c)</w:t>
      </w:r>
      <w:r>
        <w:tab/>
        <w:t xml:space="preserve">w ust. 2 wyrazy </w:t>
      </w:r>
      <w:r w:rsidRPr="00036D74">
        <w:t>„</w:t>
      </w:r>
      <w:r w:rsidRPr="00094889">
        <w:t>w art. 145 ust. 2–8, art. 146, art. 148, art. 149, art. 185 ust. 4 i 5, art. 187 ust. 3 i 4, art. 188 ust. 4 oraz art. 196 ust. 1”</w:t>
      </w:r>
      <w:r>
        <w:t xml:space="preserve"> zastępuje się wyrazami </w:t>
      </w:r>
      <w:r w:rsidRPr="00094889">
        <w:t>„</w:t>
      </w:r>
      <w:r w:rsidRPr="0060479D">
        <w:t>w art.</w:t>
      </w:r>
      <w:r w:rsidR="009305F2">
        <w:t> </w:t>
      </w:r>
      <w:r w:rsidRPr="0060479D">
        <w:t>145 ust. 2</w:t>
      </w:r>
      <w:r>
        <w:t>–</w:t>
      </w:r>
      <w:r w:rsidRPr="0060479D">
        <w:t xml:space="preserve">8, art. 146, art. 148, art. 149, </w:t>
      </w:r>
      <w:r>
        <w:t>art. 152 ust. 3</w:t>
      </w:r>
      <w:r w:rsidRPr="0060479D">
        <w:t>, art. 185 ust. 4 i 5, art. 187 ust. 3 i 4, art. 196 ust. 1, art. 199a ust. 1, art. 199</w:t>
      </w:r>
      <w:r>
        <w:t>e</w:t>
      </w:r>
      <w:r w:rsidRPr="0060479D">
        <w:t xml:space="preserve"> ust.</w:t>
      </w:r>
      <w:r>
        <w:t xml:space="preserve"> 1 i 2</w:t>
      </w:r>
      <w:r w:rsidRPr="0060479D">
        <w:t xml:space="preserve"> oraz art. 199</w:t>
      </w:r>
      <w:r>
        <w:t>h ust. 1</w:t>
      </w:r>
      <w:r w:rsidRPr="0060479D">
        <w:t>”;</w:t>
      </w:r>
    </w:p>
    <w:p w14:paraId="1A5293C3" w14:textId="77777777" w:rsidR="000E5240" w:rsidRPr="0060479D" w:rsidRDefault="000E5240" w:rsidP="000E5240">
      <w:pPr>
        <w:pStyle w:val="PKTpunkt"/>
      </w:pPr>
      <w:r>
        <w:t>66</w:t>
      </w:r>
      <w:r w:rsidRPr="0060479D">
        <w:t>)</w:t>
      </w:r>
      <w:r>
        <w:tab/>
        <w:t>w</w:t>
      </w:r>
      <w:r w:rsidRPr="0060479D">
        <w:t xml:space="preserve"> art. 158 </w:t>
      </w:r>
      <w:r>
        <w:t xml:space="preserve">w </w:t>
      </w:r>
      <w:r w:rsidRPr="0060479D">
        <w:t xml:space="preserve">ust. 1 </w:t>
      </w:r>
      <w:r>
        <w:t xml:space="preserve">wyrazy </w:t>
      </w:r>
      <w:r w:rsidRPr="00094889">
        <w:t>„pobieranych opłat manipulacyjnych”</w:t>
      </w:r>
      <w:r>
        <w:t xml:space="preserve"> zastępuje się wyrazami </w:t>
      </w:r>
      <w:r w:rsidRPr="00094889">
        <w:t>„</w:t>
      </w:r>
      <w:r w:rsidRPr="0060479D">
        <w:t xml:space="preserve">opłat pobieranych od uczestników </w:t>
      </w:r>
      <w:r>
        <w:t>tych funduszy</w:t>
      </w:r>
      <w:r w:rsidRPr="0060479D">
        <w:t>”;</w:t>
      </w:r>
    </w:p>
    <w:p w14:paraId="6CFB71BC" w14:textId="77777777" w:rsidR="000E5240" w:rsidRPr="0060479D" w:rsidRDefault="000E5240" w:rsidP="000E5240">
      <w:pPr>
        <w:pStyle w:val="PKTpunkt"/>
      </w:pPr>
      <w:r>
        <w:t>67</w:t>
      </w:r>
      <w:r w:rsidRPr="0060479D">
        <w:t>)</w:t>
      </w:r>
      <w:r>
        <w:tab/>
        <w:t xml:space="preserve">po art. 158 </w:t>
      </w:r>
      <w:r w:rsidRPr="0060479D">
        <w:t>dodaje się art. 158a w brzmieniu:</w:t>
      </w:r>
    </w:p>
    <w:p w14:paraId="05472798" w14:textId="77777777" w:rsidR="000E5240" w:rsidRPr="0060479D" w:rsidRDefault="000E5240" w:rsidP="000E5240">
      <w:pPr>
        <w:pStyle w:val="ZARTzmartartykuempunktem"/>
      </w:pPr>
      <w:r w:rsidRPr="0060479D">
        <w:t>„Art.</w:t>
      </w:r>
      <w:r>
        <w:t> </w:t>
      </w:r>
      <w:r w:rsidRPr="0060479D">
        <w:t>158a.</w:t>
      </w:r>
      <w:r>
        <w:t> </w:t>
      </w:r>
      <w:r w:rsidRPr="0060479D">
        <w:t>1.</w:t>
      </w:r>
      <w:r>
        <w:t> </w:t>
      </w:r>
      <w:r w:rsidRPr="0060479D">
        <w:t xml:space="preserve">W przypadku zastosowania narzędzia zarządzania płynnością, o którym mowa w art. 2 pkt </w:t>
      </w:r>
      <w:r>
        <w:t>55</w:t>
      </w:r>
      <w:r w:rsidRPr="0060479D">
        <w:t xml:space="preserve"> lit. i, </w:t>
      </w:r>
      <w:r>
        <w:t>w formie rozdzielności księgowej</w:t>
      </w:r>
      <w:r w:rsidRPr="0060479D">
        <w:t>, o któr</w:t>
      </w:r>
      <w:r>
        <w:t>ej</w:t>
      </w:r>
      <w:r w:rsidRPr="0060479D">
        <w:t xml:space="preserve"> mowa w przepisach art. 9 ust. 1 lit. a rozporządzenia </w:t>
      </w:r>
      <w:r>
        <w:t>2026</w:t>
      </w:r>
      <w:r w:rsidRPr="0060479D">
        <w:t>/</w:t>
      </w:r>
      <w:r>
        <w:t xml:space="preserve">466 </w:t>
      </w:r>
      <w:r w:rsidRPr="0060479D">
        <w:t xml:space="preserve">albo przepisach art. 9 ust. 1 lit. a rozporządzenia </w:t>
      </w:r>
      <w:r>
        <w:t>2026</w:t>
      </w:r>
      <w:r w:rsidRPr="0060479D">
        <w:t>/</w:t>
      </w:r>
      <w:r>
        <w:t>465</w:t>
      </w:r>
      <w:r w:rsidRPr="0060479D">
        <w:t xml:space="preserve">, fundusz inwestycyjny otwarty lub specjalistyczny fundusz </w:t>
      </w:r>
      <w:r w:rsidRPr="0060479D">
        <w:lastRenderedPageBreak/>
        <w:t xml:space="preserve">inwestycyjny otwarty przydziela dotychczasowym uczestnikom </w:t>
      </w:r>
      <w:r>
        <w:t xml:space="preserve">funduszu </w:t>
      </w:r>
      <w:r w:rsidRPr="0060479D">
        <w:t xml:space="preserve">jednostki uczestnictwa nowej kategorii, na którą przypadają wyłącznie </w:t>
      </w:r>
      <w:r>
        <w:t>wydzielone</w:t>
      </w:r>
      <w:r w:rsidRPr="0060479D">
        <w:t xml:space="preserve"> aktywa</w:t>
      </w:r>
      <w:r>
        <w:t>,</w:t>
      </w:r>
      <w:r w:rsidRPr="00CD37F5">
        <w:t xml:space="preserve"> których cechy ekonomiczne lub prawne uległy znaczącej zmianie lub stały się niepewne ze względu na wyjątkowe okoliczności</w:t>
      </w:r>
      <w:r>
        <w:t>.</w:t>
      </w:r>
    </w:p>
    <w:p w14:paraId="15C6B415" w14:textId="77777777" w:rsidR="000E5240" w:rsidRPr="0060479D" w:rsidRDefault="000E5240" w:rsidP="000E5240">
      <w:pPr>
        <w:pStyle w:val="ZUSTzmustartykuempunktem"/>
      </w:pPr>
      <w:r w:rsidRPr="0060479D">
        <w:t>2.</w:t>
      </w:r>
      <w:r>
        <w:t> </w:t>
      </w:r>
      <w:r w:rsidRPr="0060479D">
        <w:t>Aktywów, o których mowa w ust. 1, nie uwzględnia się przy wycenie aktywów funduszu, ustalaniu wartości aktywów netto funduszu i wartości aktywów netto przypadających na jednostkę uczestnictwa funduszu, ani przy stosowaniu przez fundusz inwestycyjny limitów</w:t>
      </w:r>
      <w:r>
        <w:t xml:space="preserve"> </w:t>
      </w:r>
      <w:bookmarkStart w:id="61" w:name="_Hlk232153565"/>
      <w:r>
        <w:t xml:space="preserve">i ograniczeń </w:t>
      </w:r>
      <w:bookmarkEnd w:id="61"/>
      <w:r>
        <w:t>inwestycyjnych</w:t>
      </w:r>
      <w:r w:rsidRPr="0060479D">
        <w:t>.”;</w:t>
      </w:r>
    </w:p>
    <w:p w14:paraId="02F75682" w14:textId="77777777" w:rsidR="000E5240" w:rsidRPr="0060479D" w:rsidRDefault="000E5240" w:rsidP="000E5240">
      <w:pPr>
        <w:pStyle w:val="PKTpunkt"/>
      </w:pPr>
      <w:r>
        <w:t>68</w:t>
      </w:r>
      <w:r w:rsidRPr="0060479D">
        <w:t>)</w:t>
      </w:r>
      <w:r>
        <w:tab/>
        <w:t>w</w:t>
      </w:r>
      <w:r w:rsidRPr="0060479D">
        <w:t xml:space="preserve"> art. 159 </w:t>
      </w:r>
      <w:r>
        <w:t xml:space="preserve">po ust. 2a </w:t>
      </w:r>
      <w:r w:rsidRPr="0060479D">
        <w:t>dodaje się ust. 2b w brzmieniu:</w:t>
      </w:r>
    </w:p>
    <w:p w14:paraId="65BE7AA3" w14:textId="77777777" w:rsidR="000E5240" w:rsidRPr="0060479D" w:rsidRDefault="000E5240" w:rsidP="000E5240">
      <w:pPr>
        <w:pStyle w:val="ZUSTzmustartykuempunktem"/>
      </w:pPr>
      <w:r w:rsidRPr="0060479D">
        <w:t>„2b.</w:t>
      </w:r>
      <w:r>
        <w:t> </w:t>
      </w:r>
      <w:r w:rsidRPr="0060479D">
        <w:t>Przepis</w:t>
      </w:r>
      <w:r>
        <w:t xml:space="preserve">ów </w:t>
      </w:r>
      <w:r w:rsidRPr="0060479D">
        <w:t xml:space="preserve">ust. 2 i 2a nie </w:t>
      </w:r>
      <w:r>
        <w:t xml:space="preserve">stosuje się </w:t>
      </w:r>
      <w:r w:rsidRPr="0060479D">
        <w:t xml:space="preserve">w przypadku subfunduszu utworzonego </w:t>
      </w:r>
      <w:r>
        <w:t xml:space="preserve">w wyniku </w:t>
      </w:r>
      <w:r w:rsidRPr="0060479D">
        <w:t xml:space="preserve">zastosowania narzędzia zarządzania płynnością, o którym mowa w art. 2 pkt </w:t>
      </w:r>
      <w:r>
        <w:t>55</w:t>
      </w:r>
      <w:r w:rsidRPr="0060479D">
        <w:t xml:space="preserve"> lit. i.”;</w:t>
      </w:r>
    </w:p>
    <w:p w14:paraId="5773AF02" w14:textId="77777777" w:rsidR="000E5240" w:rsidRPr="0060479D" w:rsidRDefault="000E5240" w:rsidP="000E5240">
      <w:pPr>
        <w:pStyle w:val="PKTpunkt"/>
      </w:pPr>
      <w:r>
        <w:t>69</w:t>
      </w:r>
      <w:r w:rsidRPr="0060479D">
        <w:t>)</w:t>
      </w:r>
      <w:r>
        <w:tab/>
        <w:t>w</w:t>
      </w:r>
      <w:r w:rsidRPr="0060479D">
        <w:t xml:space="preserve"> art. 162:</w:t>
      </w:r>
    </w:p>
    <w:p w14:paraId="0C0DD0DF" w14:textId="77777777" w:rsidR="000E5240" w:rsidRDefault="000E5240" w:rsidP="000E5240">
      <w:pPr>
        <w:pStyle w:val="LITlitera"/>
      </w:pPr>
      <w:r w:rsidRPr="0060479D">
        <w:t>a)</w:t>
      </w:r>
      <w:r>
        <w:tab/>
        <w:t>w ust. 1 po pkt 3 dodaje się pkt 3a w brzmieniu:</w:t>
      </w:r>
    </w:p>
    <w:p w14:paraId="0912B922" w14:textId="77777777" w:rsidR="000E5240" w:rsidRPr="0060479D" w:rsidRDefault="000E5240" w:rsidP="000E5240">
      <w:pPr>
        <w:pStyle w:val="ZLITPKTzmpktliter"/>
      </w:pPr>
      <w:r w:rsidRPr="0060479D">
        <w:t>„</w:t>
      </w:r>
      <w:r>
        <w:t>3a)</w:t>
      </w:r>
      <w:r>
        <w:tab/>
        <w:t>p</w:t>
      </w:r>
      <w:r w:rsidRPr="0060479D">
        <w:t>rzepisy art. 84</w:t>
      </w:r>
      <w:r>
        <w:t>a</w:t>
      </w:r>
      <w:r w:rsidRPr="0060479D">
        <w:t xml:space="preserve"> ust. </w:t>
      </w:r>
      <w:r>
        <w:t>1</w:t>
      </w:r>
      <w:r w:rsidRPr="0060479D">
        <w:t xml:space="preserve"> i </w:t>
      </w:r>
      <w:r>
        <w:t>2</w:t>
      </w:r>
      <w:r w:rsidRPr="0060479D">
        <w:t xml:space="preserve"> </w:t>
      </w:r>
      <w:r>
        <w:t xml:space="preserve">stosuje się </w:t>
      </w:r>
      <w:r w:rsidRPr="0060479D">
        <w:t>oddzielnie do każdego subfunduszu</w:t>
      </w:r>
      <w:r>
        <w:t>;</w:t>
      </w:r>
      <w:r w:rsidRPr="0060479D">
        <w:t>”</w:t>
      </w:r>
      <w:r>
        <w:t>,</w:t>
      </w:r>
    </w:p>
    <w:p w14:paraId="2E54F0B8" w14:textId="77777777" w:rsidR="000E5240" w:rsidRPr="0060479D" w:rsidRDefault="000E5240" w:rsidP="000E5240">
      <w:pPr>
        <w:pStyle w:val="LITlitera"/>
      </w:pPr>
      <w:r>
        <w:t>b)</w:t>
      </w:r>
      <w:r>
        <w:tab/>
        <w:t xml:space="preserve">po ust. 1 </w:t>
      </w:r>
      <w:r w:rsidRPr="0060479D">
        <w:t>dodaje się ust. 1a w brzmieniu:</w:t>
      </w:r>
    </w:p>
    <w:p w14:paraId="0BA3927F" w14:textId="3D596C3D" w:rsidR="000E5240" w:rsidRPr="0060479D" w:rsidRDefault="000E5240" w:rsidP="000E5240">
      <w:pPr>
        <w:pStyle w:val="ZLITUSTzmustliter"/>
      </w:pPr>
      <w:r w:rsidRPr="0060479D">
        <w:t>„1a.</w:t>
      </w:r>
      <w:r>
        <w:t> </w:t>
      </w:r>
      <w:r w:rsidRPr="0060479D">
        <w:t xml:space="preserve">Cena, o której mowa w ust. 1 pkt 2, jest korygowana w przypadku stosowania przez fundusz narzędzi zarządzania płynnością, o których mowa w art. 2 pkt </w:t>
      </w:r>
      <w:r w:rsidR="007978EB">
        <w:t>55</w:t>
      </w:r>
      <w:r w:rsidR="007978EB" w:rsidRPr="0060479D">
        <w:t xml:space="preserve"> </w:t>
      </w:r>
      <w:r w:rsidRPr="0060479D">
        <w:t xml:space="preserve">lit. e </w:t>
      </w:r>
      <w:r>
        <w:t xml:space="preserve">oraz </w:t>
      </w:r>
      <w:r w:rsidRPr="0060479D">
        <w:t>f.</w:t>
      </w:r>
      <w:r w:rsidRPr="009B4DC9">
        <w:t>”</w:t>
      </w:r>
      <w:r>
        <w:t>,</w:t>
      </w:r>
    </w:p>
    <w:p w14:paraId="1D37C8D6" w14:textId="77777777" w:rsidR="000E5240" w:rsidRPr="0060479D" w:rsidRDefault="000E5240" w:rsidP="000E5240">
      <w:pPr>
        <w:pStyle w:val="LITlitera"/>
      </w:pPr>
      <w:r>
        <w:t>c</w:t>
      </w:r>
      <w:r w:rsidRPr="0060479D">
        <w:t>)</w:t>
      </w:r>
      <w:r>
        <w:tab/>
        <w:t xml:space="preserve">uchyla się </w:t>
      </w:r>
      <w:r w:rsidRPr="0060479D">
        <w:t>ust. 2</w:t>
      </w:r>
      <w:r>
        <w:t>,</w:t>
      </w:r>
    </w:p>
    <w:p w14:paraId="00208426" w14:textId="77777777" w:rsidR="000E5240" w:rsidRPr="0060479D" w:rsidRDefault="000E5240" w:rsidP="000E5240">
      <w:pPr>
        <w:pStyle w:val="LITlitera"/>
      </w:pPr>
      <w:r>
        <w:t>d</w:t>
      </w:r>
      <w:r w:rsidRPr="0060479D">
        <w:t>)</w:t>
      </w:r>
      <w:r>
        <w:tab/>
        <w:t xml:space="preserve">po ust. 2 </w:t>
      </w:r>
      <w:r w:rsidRPr="0060479D">
        <w:t>dodaje się ust. 2a w brzmieniu:</w:t>
      </w:r>
    </w:p>
    <w:p w14:paraId="7A7A6770" w14:textId="77777777" w:rsidR="000E5240" w:rsidRDefault="000E5240" w:rsidP="000E5240">
      <w:pPr>
        <w:pStyle w:val="ZLITUSTzmustliter"/>
      </w:pPr>
      <w:r w:rsidRPr="0060479D">
        <w:t>„2a.</w:t>
      </w:r>
      <w:r>
        <w:t> </w:t>
      </w:r>
      <w:r w:rsidRPr="0060479D">
        <w:t>Przepis</w:t>
      </w:r>
      <w:r>
        <w:t xml:space="preserve">u </w:t>
      </w:r>
      <w:r w:rsidRPr="0060479D">
        <w:t xml:space="preserve">ust. 1 pkt 5 nie </w:t>
      </w:r>
      <w:r>
        <w:t xml:space="preserve">stosuje się </w:t>
      </w:r>
      <w:r w:rsidRPr="0060479D">
        <w:t>do jednostek uczestnictwa subfunduszu</w:t>
      </w:r>
      <w:r>
        <w:t>:</w:t>
      </w:r>
      <w:r w:rsidRPr="0060479D">
        <w:t xml:space="preserve"> </w:t>
      </w:r>
    </w:p>
    <w:p w14:paraId="44DF3863" w14:textId="77777777" w:rsidR="000E5240" w:rsidRDefault="000E5240" w:rsidP="000E5240">
      <w:pPr>
        <w:pStyle w:val="ZLITPKTzmpktliter"/>
      </w:pPr>
      <w:r>
        <w:t>1)</w:t>
      </w:r>
      <w:r>
        <w:tab/>
        <w:t>w którym pozostały wydzielone aktywa</w:t>
      </w:r>
      <w:r w:rsidRPr="008A1B4D">
        <w:t>, których cechy ekonomiczne lub prawne uległy znaczącej zmianie lub stały się niepewne ze względu na wyjątkowe okoliczności</w:t>
      </w:r>
      <w:r>
        <w:t xml:space="preserve"> w wyniku zastosowania narzędzia zarządzania płynnością</w:t>
      </w:r>
      <w:r w:rsidRPr="0060479D">
        <w:t>, o który</w:t>
      </w:r>
      <w:r>
        <w:t>m</w:t>
      </w:r>
      <w:r w:rsidRPr="0060479D">
        <w:t xml:space="preserve"> mowa w art. 2 pkt </w:t>
      </w:r>
      <w:r>
        <w:t>55</w:t>
      </w:r>
      <w:r w:rsidRPr="0060479D">
        <w:t xml:space="preserve"> lit. i</w:t>
      </w:r>
      <w:r>
        <w:t xml:space="preserve"> </w:t>
      </w:r>
      <w:r w:rsidRPr="00E41975">
        <w:t>–</w:t>
      </w:r>
      <w:r>
        <w:t xml:space="preserve"> w przypadku funduszu inwestycyjnego otwartego z wydzielonymi subfunduszami;</w:t>
      </w:r>
    </w:p>
    <w:p w14:paraId="42830A34" w14:textId="77777777" w:rsidR="000E5240" w:rsidRPr="0060479D" w:rsidRDefault="000E5240" w:rsidP="000E5240">
      <w:pPr>
        <w:pStyle w:val="ZLITPKTzmpktliter"/>
      </w:pPr>
      <w:r>
        <w:t>2)</w:t>
      </w:r>
      <w:r>
        <w:tab/>
        <w:t>w którym pozostały albo do którego zostały przeniesione wydzielone aktywa</w:t>
      </w:r>
      <w:r w:rsidRPr="008A1B4D">
        <w:t>, których cechy ekonomiczne lub prawne uległy znaczącej zmianie lub stały się niepewne ze względu na wyjątkowe okoliczności</w:t>
      </w:r>
      <w:r>
        <w:t xml:space="preserve"> w wyniku zastosowania narzędzia zarządzania płynnością, o którym mowa w art. 2 pkt 55 lit. i </w:t>
      </w:r>
      <w:r w:rsidRPr="00E41975">
        <w:t>–</w:t>
      </w:r>
      <w:r>
        <w:t xml:space="preserve"> w </w:t>
      </w:r>
      <w:r>
        <w:lastRenderedPageBreak/>
        <w:t>przypadku specjalistycznego funduszu inwestycyjnego z wydzielonymi subfunduszami</w:t>
      </w:r>
      <w:r w:rsidRPr="0060479D">
        <w:t>.”;</w:t>
      </w:r>
    </w:p>
    <w:p w14:paraId="382B375F" w14:textId="77777777" w:rsidR="000E5240" w:rsidRPr="0060479D" w:rsidRDefault="000E5240" w:rsidP="000E5240">
      <w:pPr>
        <w:pStyle w:val="PKTpunkt"/>
      </w:pPr>
      <w:r>
        <w:t>70</w:t>
      </w:r>
      <w:r w:rsidRPr="0060479D">
        <w:t>)</w:t>
      </w:r>
      <w:r>
        <w:tab/>
        <w:t>w</w:t>
      </w:r>
      <w:r w:rsidRPr="0060479D">
        <w:t xml:space="preserve"> art. 165 </w:t>
      </w:r>
      <w:r>
        <w:t xml:space="preserve">po ust. 2a </w:t>
      </w:r>
      <w:r w:rsidRPr="0060479D">
        <w:t>dodaje się ust. 2b w brzmieniu:</w:t>
      </w:r>
    </w:p>
    <w:p w14:paraId="6CF8001D" w14:textId="77777777" w:rsidR="000E5240" w:rsidRDefault="000E5240" w:rsidP="000E5240">
      <w:pPr>
        <w:pStyle w:val="ZUSTzmustartykuempunktem"/>
      </w:pPr>
      <w:r w:rsidRPr="0060479D">
        <w:t>„2b.</w:t>
      </w:r>
      <w:r>
        <w:t> </w:t>
      </w:r>
      <w:r w:rsidRPr="0060479D">
        <w:t xml:space="preserve">W przypadku zastosowania narzędzia zarządzania płynnością, o którym mowa w art. 2 pkt </w:t>
      </w:r>
      <w:r>
        <w:t>55</w:t>
      </w:r>
      <w:r w:rsidRPr="0060479D">
        <w:t xml:space="preserve"> lit. i, z dniem </w:t>
      </w:r>
      <w:r>
        <w:t>wydzielenia</w:t>
      </w:r>
      <w:r w:rsidRPr="0060479D">
        <w:t xml:space="preserve"> aktywów</w:t>
      </w:r>
      <w:r w:rsidRPr="008A1B4D">
        <w:t>, których cechy ekonomiczne lub prawne uległy znaczącej zmianie lub stały się niepewne ze względu na wyjątkowe okoliczności</w:t>
      </w:r>
      <w:r>
        <w:t>:</w:t>
      </w:r>
    </w:p>
    <w:p w14:paraId="0129591E" w14:textId="77777777" w:rsidR="000E5240" w:rsidRDefault="000E5240" w:rsidP="000E5240">
      <w:pPr>
        <w:pStyle w:val="ZPKTzmpktartykuempunktem"/>
      </w:pPr>
      <w:r>
        <w:t>1)</w:t>
      </w:r>
      <w:r>
        <w:tab/>
      </w:r>
      <w:r w:rsidRPr="0060479D">
        <w:t>subfundusz</w:t>
      </w:r>
      <w:r>
        <w:t>,</w:t>
      </w:r>
      <w:r w:rsidRPr="0060479D">
        <w:t xml:space="preserve"> </w:t>
      </w:r>
      <w:r>
        <w:t xml:space="preserve">w którym pozostały wydzielone aktywa </w:t>
      </w:r>
      <w:r w:rsidRPr="009C13D8">
        <w:t>–</w:t>
      </w:r>
      <w:r>
        <w:t xml:space="preserve"> w przypadku funduszu inwestycyjnego otwartego z wydzielonymi subfunduszami,</w:t>
      </w:r>
    </w:p>
    <w:p w14:paraId="2A4C7BB0" w14:textId="4AC0F256" w:rsidR="000E5240" w:rsidRDefault="000E5240" w:rsidP="000E5240">
      <w:pPr>
        <w:pStyle w:val="ZPKTzmpktartykuempunktem"/>
      </w:pPr>
      <w:r>
        <w:t>2)</w:t>
      </w:r>
      <w:r>
        <w:tab/>
        <w:t xml:space="preserve">subfundusz, w którym pozostały wydzielone aktywa albo do którego zostały przeniesione wydzielone aktywa </w:t>
      </w:r>
      <w:r w:rsidRPr="009C13D8">
        <w:t>–</w:t>
      </w:r>
      <w:r>
        <w:t xml:space="preserve"> w przypadku specjalistycznego fundusz</w:t>
      </w:r>
      <w:r w:rsidR="00F931C5">
        <w:t>u</w:t>
      </w:r>
      <w:r>
        <w:t xml:space="preserve"> inwestycyjnego otwartego z wydzielonymi subfunduszami oraz </w:t>
      </w:r>
      <w:r w:rsidRPr="009C13D8">
        <w:t>funduszu inwestycyjnego zamkniętego z wydzielonymi subfunduszami</w:t>
      </w:r>
    </w:p>
    <w:p w14:paraId="5331D3B9" w14:textId="77777777" w:rsidR="000E5240" w:rsidRPr="0060479D" w:rsidRDefault="000E5240" w:rsidP="000E5240">
      <w:pPr>
        <w:pStyle w:val="ZCZWSPPKTzmczciwsppktartykuempunktem"/>
      </w:pPr>
      <w:r w:rsidRPr="009C13D8">
        <w:t>–</w:t>
      </w:r>
      <w:r>
        <w:t xml:space="preserve"> </w:t>
      </w:r>
      <w:r w:rsidRPr="0060479D">
        <w:t>podlega likwidacji.”;</w:t>
      </w:r>
    </w:p>
    <w:p w14:paraId="39943BCF" w14:textId="77777777" w:rsidR="000E5240" w:rsidRPr="004E6A1F" w:rsidRDefault="000E5240" w:rsidP="000E5240">
      <w:pPr>
        <w:pStyle w:val="PKTpunkt"/>
      </w:pPr>
      <w:r w:rsidRPr="004E6A1F">
        <w:t>71)</w:t>
      </w:r>
      <w:r w:rsidRPr="004E6A1F">
        <w:tab/>
        <w:t>w dziale VII:</w:t>
      </w:r>
    </w:p>
    <w:p w14:paraId="06C73D09" w14:textId="77777777" w:rsidR="000E5240" w:rsidRDefault="000E5240" w:rsidP="000E5240">
      <w:pPr>
        <w:pStyle w:val="LITlitera"/>
      </w:pPr>
      <w:r>
        <w:t>a)</w:t>
      </w:r>
      <w:r>
        <w:tab/>
        <w:t>uchyla się rozdział 1;</w:t>
      </w:r>
    </w:p>
    <w:p w14:paraId="247D24AA" w14:textId="4A16686A" w:rsidR="000E5240" w:rsidRDefault="000E5240" w:rsidP="000E5240">
      <w:pPr>
        <w:pStyle w:val="LITlitera"/>
      </w:pPr>
      <w:r>
        <w:t>b)</w:t>
      </w:r>
      <w:r>
        <w:tab/>
      </w:r>
      <w:r w:rsidRPr="00331A23">
        <w:t>w art. 1</w:t>
      </w:r>
      <w:r>
        <w:t xml:space="preserve">88 w ust. 4 w części wspólnej skreśla się wyrazy </w:t>
      </w:r>
      <w:r w:rsidRPr="00AE2555">
        <w:t>„na dzień poprzedzający dzień podjęcia przez zgromadzenie inwestorów uchwały o emisji obligacji,”</w:t>
      </w:r>
      <w:r>
        <w:t>,</w:t>
      </w:r>
    </w:p>
    <w:p w14:paraId="6FF44F8B" w14:textId="77777777" w:rsidR="000E5240" w:rsidRPr="0060479D" w:rsidRDefault="000E5240" w:rsidP="000E5240">
      <w:pPr>
        <w:pStyle w:val="LITlitera"/>
      </w:pPr>
      <w:r>
        <w:t>c)</w:t>
      </w:r>
      <w:r>
        <w:tab/>
      </w:r>
      <w:r w:rsidRPr="0060479D">
        <w:t xml:space="preserve">dodaje się </w:t>
      </w:r>
      <w:r>
        <w:t>r</w:t>
      </w:r>
      <w:r w:rsidRPr="0060479D">
        <w:t>ozdział 5 w brzmieniu:</w:t>
      </w:r>
    </w:p>
    <w:p w14:paraId="0A9C73C5" w14:textId="77777777" w:rsidR="000E5240" w:rsidRDefault="000E5240" w:rsidP="000E5240">
      <w:pPr>
        <w:pStyle w:val="ZROZDZODDZOZNzmoznrozdzoddzartykuempunktem"/>
      </w:pPr>
      <w:r w:rsidRPr="0060479D">
        <w:t>„Rozdział 5</w:t>
      </w:r>
    </w:p>
    <w:p w14:paraId="2F12122D" w14:textId="77777777" w:rsidR="000E5240" w:rsidRPr="0060479D" w:rsidRDefault="000E5240" w:rsidP="000E5240">
      <w:pPr>
        <w:pStyle w:val="ZROZDZODDZPRZEDMzmprzedmrozdzoddzartykuempunktem"/>
      </w:pPr>
      <w:r>
        <w:t>Pożyczkowy f</w:t>
      </w:r>
      <w:r w:rsidRPr="0060479D">
        <w:t xml:space="preserve">undusz </w:t>
      </w:r>
      <w:r>
        <w:t>inwestycyjny</w:t>
      </w:r>
    </w:p>
    <w:p w14:paraId="6350185F" w14:textId="6CC30714" w:rsidR="000E5240" w:rsidRPr="0060479D" w:rsidRDefault="000E5240" w:rsidP="000E5240">
      <w:pPr>
        <w:pStyle w:val="ZARTzmartartykuempunktem"/>
      </w:pPr>
      <w:r w:rsidRPr="0060479D">
        <w:t>Art.</w:t>
      </w:r>
      <w:r>
        <w:t> </w:t>
      </w:r>
      <w:r w:rsidRPr="0060479D">
        <w:t>199a</w:t>
      </w:r>
      <w:r>
        <w:t>. </w:t>
      </w:r>
      <w:r w:rsidRPr="0060479D">
        <w:t>1.</w:t>
      </w:r>
      <w:r>
        <w:t> </w:t>
      </w:r>
      <w:r w:rsidRPr="0060479D">
        <w:t xml:space="preserve">Fundusz inwestycyjny zamknięty może być utworzony jako </w:t>
      </w:r>
      <w:r>
        <w:t xml:space="preserve">pożyczkowy </w:t>
      </w:r>
      <w:r w:rsidRPr="0060479D">
        <w:t xml:space="preserve">fundusz </w:t>
      </w:r>
      <w:r>
        <w:t>inwestycyjny</w:t>
      </w:r>
      <w:r w:rsidRPr="0060479D">
        <w:t xml:space="preserve">, którego strategia inwestycyjna polega głównie na udzielaniu pożyczek </w:t>
      </w:r>
      <w:r>
        <w:t>lub</w:t>
      </w:r>
      <w:r w:rsidR="00DA11DC">
        <w:t xml:space="preserve"> w przypadku</w:t>
      </w:r>
      <w:r w:rsidRPr="0060479D">
        <w:t xml:space="preserve"> </w:t>
      </w:r>
      <w:r w:rsidR="009B79A0">
        <w:t xml:space="preserve">którego </w:t>
      </w:r>
      <w:r>
        <w:t xml:space="preserve">wartość nominalna udzielanych pożyczek </w:t>
      </w:r>
      <w:r w:rsidRPr="0060479D">
        <w:t>stanowi</w:t>
      </w:r>
      <w:r>
        <w:t xml:space="preserve"> </w:t>
      </w:r>
      <w:r w:rsidRPr="0060479D">
        <w:t>co najmniej 50</w:t>
      </w:r>
      <w:r>
        <w:t> </w:t>
      </w:r>
      <w:r w:rsidRPr="0060479D">
        <w:t>% wartości aktywów netto funduszu.</w:t>
      </w:r>
    </w:p>
    <w:p w14:paraId="12C3CE0E" w14:textId="77777777" w:rsidR="000E5240" w:rsidRPr="0060479D" w:rsidRDefault="000E5240" w:rsidP="000E5240">
      <w:pPr>
        <w:pStyle w:val="ZUSTzmustartykuempunktem"/>
      </w:pPr>
      <w:r>
        <w:t>2</w:t>
      </w:r>
      <w:r w:rsidRPr="0060479D">
        <w:t>.</w:t>
      </w:r>
      <w:r>
        <w:t> </w:t>
      </w:r>
      <w:r w:rsidRPr="0060479D">
        <w:t xml:space="preserve">Strategia inwestycyjna </w:t>
      </w:r>
      <w:r>
        <w:t xml:space="preserve">pożyczkowego </w:t>
      </w:r>
      <w:r w:rsidRPr="0060479D">
        <w:t xml:space="preserve">funduszu </w:t>
      </w:r>
      <w:r>
        <w:t>inwestycyjnego</w:t>
      </w:r>
      <w:r w:rsidRPr="0060479D">
        <w:t xml:space="preserve"> nie może polegać </w:t>
      </w:r>
      <w:r>
        <w:t xml:space="preserve">w całości albo w części </w:t>
      </w:r>
      <w:r w:rsidRPr="0060479D">
        <w:t>na udzielaniu pożyczek wyłącznie w celu przeniesienia tych pożyczek lub ekspozycji z tytułu tych pożyczek na osoby trzecie.</w:t>
      </w:r>
    </w:p>
    <w:p w14:paraId="7CC4A4E2" w14:textId="77777777" w:rsidR="000E5240" w:rsidRPr="0060479D" w:rsidRDefault="000E5240" w:rsidP="000E5240">
      <w:pPr>
        <w:pStyle w:val="ZUSTzmustartykuempunktem"/>
      </w:pPr>
      <w:r>
        <w:t>3</w:t>
      </w:r>
      <w:r w:rsidRPr="0060479D">
        <w:t>.</w:t>
      </w:r>
      <w:r>
        <w:t> Pożyczkowy f</w:t>
      </w:r>
      <w:r w:rsidRPr="0060479D">
        <w:t xml:space="preserve">undusz </w:t>
      </w:r>
      <w:r>
        <w:t>inwestycyjny</w:t>
      </w:r>
      <w:r w:rsidRPr="0060479D">
        <w:t xml:space="preserve"> może </w:t>
      </w:r>
      <w:r>
        <w:t>zostać</w:t>
      </w:r>
      <w:r w:rsidRPr="0060479D">
        <w:t xml:space="preserve"> utworzony jako:</w:t>
      </w:r>
    </w:p>
    <w:p w14:paraId="1EF65BFA" w14:textId="77777777" w:rsidR="000E5240" w:rsidRPr="0060479D" w:rsidRDefault="000E5240" w:rsidP="000E5240">
      <w:pPr>
        <w:pStyle w:val="ZPKTzmpktartykuempunktem"/>
      </w:pPr>
      <w:r w:rsidRPr="0060479D">
        <w:t>1)</w:t>
      </w:r>
      <w:r>
        <w:tab/>
        <w:t xml:space="preserve">fundusz inwestycyjny zamknięty, który nie jest </w:t>
      </w:r>
      <w:r w:rsidRPr="00141CA6">
        <w:t xml:space="preserve">alternatywnym funduszem inwestycyjnym typu otwartego </w:t>
      </w:r>
      <w:r>
        <w:t xml:space="preserve">(pożyczkowy </w:t>
      </w:r>
      <w:r w:rsidRPr="0060479D">
        <w:t>fundusz</w:t>
      </w:r>
      <w:r>
        <w:t xml:space="preserve"> inwestycyjny</w:t>
      </w:r>
      <w:r w:rsidRPr="0060479D">
        <w:t xml:space="preserve"> typu zamkniętego</w:t>
      </w:r>
      <w:r>
        <w:t>)</w:t>
      </w:r>
      <w:r w:rsidRPr="0060479D">
        <w:t>;</w:t>
      </w:r>
    </w:p>
    <w:p w14:paraId="6C33529F" w14:textId="77777777" w:rsidR="000E5240" w:rsidRPr="0060479D" w:rsidRDefault="000E5240" w:rsidP="000E5240">
      <w:pPr>
        <w:pStyle w:val="ZPKTzmpktartykuempunktem"/>
      </w:pPr>
      <w:r w:rsidRPr="0060479D">
        <w:lastRenderedPageBreak/>
        <w:t>2)</w:t>
      </w:r>
      <w:r>
        <w:tab/>
        <w:t xml:space="preserve">fundusz inwestycyjny zamknięty, będący </w:t>
      </w:r>
      <w:bookmarkStart w:id="62" w:name="_Hlk210137061"/>
      <w:r>
        <w:t xml:space="preserve">alternatywnym funduszem inwestycyjnym typu otwartego </w:t>
      </w:r>
      <w:bookmarkEnd w:id="62"/>
      <w:r>
        <w:t xml:space="preserve">(pożyczkowy </w:t>
      </w:r>
      <w:r w:rsidRPr="0060479D">
        <w:t xml:space="preserve">fundusz </w:t>
      </w:r>
      <w:r>
        <w:t>inwestycyjny</w:t>
      </w:r>
      <w:r w:rsidRPr="0060479D">
        <w:t xml:space="preserve"> typu otwartego</w:t>
      </w:r>
      <w:r>
        <w:t>)</w:t>
      </w:r>
      <w:r w:rsidRPr="0060479D">
        <w:t>.</w:t>
      </w:r>
    </w:p>
    <w:p w14:paraId="07F57E93" w14:textId="58B099B3" w:rsidR="000E5240" w:rsidRPr="0060479D" w:rsidRDefault="000E5240" w:rsidP="000E5240">
      <w:pPr>
        <w:pStyle w:val="ZUSTzmustartykuempunktem"/>
      </w:pPr>
      <w:r>
        <w:t>4</w:t>
      </w:r>
      <w:r w:rsidRPr="0060479D">
        <w:t>.</w:t>
      </w:r>
      <w:r>
        <w:t> Pożyczkowy f</w:t>
      </w:r>
      <w:r w:rsidRPr="0060479D">
        <w:t xml:space="preserve">undusz </w:t>
      </w:r>
      <w:r>
        <w:t>inwestycyjny</w:t>
      </w:r>
      <w:r w:rsidRPr="0060479D">
        <w:t xml:space="preserve"> ma </w:t>
      </w:r>
      <w:r>
        <w:t xml:space="preserve">wyłączne prawo i </w:t>
      </w:r>
      <w:r w:rsidRPr="0060479D">
        <w:t>obowiązek używania w nazwie oznaczenia:</w:t>
      </w:r>
    </w:p>
    <w:p w14:paraId="70057496" w14:textId="77777777" w:rsidR="000E5240" w:rsidRPr="0060479D" w:rsidRDefault="000E5240" w:rsidP="000E5240">
      <w:pPr>
        <w:pStyle w:val="ZPKTzmpktartykuempunktem"/>
      </w:pPr>
      <w:r w:rsidRPr="0060479D">
        <w:t>1)</w:t>
      </w:r>
      <w:r>
        <w:tab/>
      </w:r>
      <w:r w:rsidRPr="0060479D">
        <w:t>„</w:t>
      </w:r>
      <w:r>
        <w:t xml:space="preserve">pożyczkowy </w:t>
      </w:r>
      <w:r w:rsidRPr="0060479D">
        <w:t xml:space="preserve">fundusz </w:t>
      </w:r>
      <w:r>
        <w:t>inwestycyjny</w:t>
      </w:r>
      <w:r w:rsidRPr="0060479D">
        <w:t xml:space="preserve"> typu zamkniętego” – w przypadku funduszu, o którym mowa w </w:t>
      </w:r>
      <w:r>
        <w:t>ust. 3 pkt 1</w:t>
      </w:r>
      <w:r w:rsidRPr="0060479D">
        <w:t>;</w:t>
      </w:r>
    </w:p>
    <w:p w14:paraId="1C569E9F" w14:textId="77777777" w:rsidR="000E5240" w:rsidRPr="0060479D" w:rsidRDefault="000E5240" w:rsidP="000E5240">
      <w:pPr>
        <w:pStyle w:val="ZPKTzmpktartykuempunktem"/>
      </w:pPr>
      <w:r w:rsidRPr="0060479D">
        <w:t>2)</w:t>
      </w:r>
      <w:r>
        <w:tab/>
      </w:r>
      <w:r w:rsidRPr="0060479D">
        <w:t>„</w:t>
      </w:r>
      <w:r>
        <w:t xml:space="preserve">pożyczkowy </w:t>
      </w:r>
      <w:r w:rsidRPr="0060479D">
        <w:t xml:space="preserve">fundusz </w:t>
      </w:r>
      <w:r w:rsidRPr="00414F7A">
        <w:t>inwestycyjny</w:t>
      </w:r>
      <w:r w:rsidRPr="0060479D">
        <w:t xml:space="preserve"> typu otwartego” – w przypadku funduszu, o którym mowa w </w:t>
      </w:r>
      <w:r>
        <w:t>ust. 3 pkt 2</w:t>
      </w:r>
      <w:r w:rsidRPr="0060479D">
        <w:t>.</w:t>
      </w:r>
    </w:p>
    <w:p w14:paraId="4210049E" w14:textId="0A055726" w:rsidR="000E5240" w:rsidRPr="00680271" w:rsidRDefault="000E5240" w:rsidP="000E5240">
      <w:pPr>
        <w:pStyle w:val="ZARTzmartartykuempunktem"/>
      </w:pPr>
      <w:r>
        <w:t>Art. 199b. 1</w:t>
      </w:r>
      <w:r w:rsidRPr="00680271">
        <w:t>.</w:t>
      </w:r>
      <w:r>
        <w:t> Pożyczkowy fundusz inwestycyjny typu otwartego, będący funduszem, o którym mowa w art. 15 ust. 1a, może zostać utworzony</w:t>
      </w:r>
      <w:r w:rsidR="00290D57">
        <w:t>,</w:t>
      </w:r>
      <w:r>
        <w:t xml:space="preserve"> </w:t>
      </w:r>
      <w:r w:rsidRPr="00680271">
        <w:t xml:space="preserve">w przypadku gdy </w:t>
      </w:r>
      <w:r>
        <w:t xml:space="preserve">towarzystwo, </w:t>
      </w:r>
      <w:r w:rsidRPr="002350AA">
        <w:t>na żądanie Komisji</w:t>
      </w:r>
      <w:r>
        <w:t xml:space="preserve">, </w:t>
      </w:r>
      <w:r w:rsidRPr="00680271">
        <w:t>przekaże dokumenty i informacje potwierdzające, że przyjęty dla te</w:t>
      </w:r>
      <w:r>
        <w:t xml:space="preserve">go funduszu </w:t>
      </w:r>
      <w:r w:rsidRPr="00680271">
        <w:t xml:space="preserve">system zarządzania ryzykiem </w:t>
      </w:r>
      <w:r>
        <w:t xml:space="preserve">utraty </w:t>
      </w:r>
      <w:r w:rsidRPr="00680271">
        <w:t>płynności jest zgodny z je</w:t>
      </w:r>
      <w:r>
        <w:t xml:space="preserve">go </w:t>
      </w:r>
      <w:r w:rsidRPr="00680271">
        <w:t xml:space="preserve">strategią inwestycyjną i przyjętymi zasadami </w:t>
      </w:r>
      <w:r>
        <w:t>wykupu certyfikatów inwestycyjnych.</w:t>
      </w:r>
    </w:p>
    <w:p w14:paraId="7B8DE67B" w14:textId="107A4FE4" w:rsidR="000E5240" w:rsidRDefault="000E5240" w:rsidP="000E5240">
      <w:pPr>
        <w:pStyle w:val="ZUSTzmustartykuempunktem"/>
      </w:pPr>
      <w:r w:rsidRPr="00774183">
        <w:t>2.</w:t>
      </w:r>
      <w:r>
        <w:t> </w:t>
      </w:r>
      <w:r w:rsidRPr="00774183">
        <w:t xml:space="preserve">Przepisu ust. 1 nie stosuje się do funduszy inwestycyjnych zamkniętych posługujących się nazwą „EuVECA” lub „EuSEF” albo </w:t>
      </w:r>
      <w:r w:rsidR="000054C0">
        <w:t>funduszy</w:t>
      </w:r>
      <w:r w:rsidR="00DA11DC">
        <w:t xml:space="preserve"> inwestycyjnych zamkniętych</w:t>
      </w:r>
      <w:r w:rsidR="000054C0">
        <w:t xml:space="preserve">, </w:t>
      </w:r>
      <w:r w:rsidRPr="00774183">
        <w:t>które uzyskały zezwolenie, o którym mowa w art. 5 ust. 1 rozporządzenia 2015/760.</w:t>
      </w:r>
    </w:p>
    <w:p w14:paraId="0DCFE8A9" w14:textId="77777777" w:rsidR="000E5240" w:rsidRDefault="000E5240" w:rsidP="000E5240">
      <w:pPr>
        <w:pStyle w:val="ZARTzmartartykuempunktem"/>
      </w:pPr>
      <w:r>
        <w:t>Art. 199c. </w:t>
      </w:r>
      <w:r w:rsidRPr="00F7468C">
        <w:t>1.</w:t>
      </w:r>
      <w:r>
        <w:t> Pożyczkowy f</w:t>
      </w:r>
      <w:r w:rsidRPr="00F7468C">
        <w:t xml:space="preserve">undusz </w:t>
      </w:r>
      <w:r>
        <w:t>inwestycyjny</w:t>
      </w:r>
      <w:r w:rsidRPr="00F7468C">
        <w:t xml:space="preserve"> typu zamkniętego tworzy się na czas określony.</w:t>
      </w:r>
    </w:p>
    <w:p w14:paraId="7C1D4520" w14:textId="77777777" w:rsidR="000E5240" w:rsidRDefault="000E5240" w:rsidP="000E5240">
      <w:pPr>
        <w:pStyle w:val="ZUSTzmustartykuempunktem"/>
      </w:pPr>
      <w:r>
        <w:t>2</w:t>
      </w:r>
      <w:r w:rsidRPr="00F7468C">
        <w:t>.</w:t>
      </w:r>
      <w:r>
        <w:t> Pożyczkowy f</w:t>
      </w:r>
      <w:r w:rsidRPr="00F7468C">
        <w:t xml:space="preserve">undusz </w:t>
      </w:r>
      <w:r>
        <w:t>inwestycyjny</w:t>
      </w:r>
      <w:r w:rsidRPr="00F7468C">
        <w:t xml:space="preserve"> typu otwartego może </w:t>
      </w:r>
      <w:r>
        <w:t xml:space="preserve">zostać </w:t>
      </w:r>
      <w:r w:rsidRPr="00F7468C">
        <w:t>utworzony na czas nieokreślony</w:t>
      </w:r>
      <w:r>
        <w:t>.</w:t>
      </w:r>
    </w:p>
    <w:p w14:paraId="09F1E380" w14:textId="1C517628" w:rsidR="000E5240" w:rsidRDefault="000E5240" w:rsidP="000E5240">
      <w:pPr>
        <w:pStyle w:val="ZUSTzmustartykuempunktem"/>
      </w:pPr>
      <w:r>
        <w:t>3. </w:t>
      </w:r>
      <w:r w:rsidRPr="0060479D">
        <w:t xml:space="preserve">Statut </w:t>
      </w:r>
      <w:r>
        <w:t xml:space="preserve">pożyczkowego </w:t>
      </w:r>
      <w:r w:rsidRPr="0060479D">
        <w:t xml:space="preserve">funduszu </w:t>
      </w:r>
      <w:r>
        <w:t>inwestycyjnego</w:t>
      </w:r>
      <w:r w:rsidRPr="0060479D">
        <w:t xml:space="preserve"> określa okres, na który fundusz został utworzony</w:t>
      </w:r>
      <w:r>
        <w:t xml:space="preserve">. W przypadku pożyczkowego funduszu inwestycyjnego typu otwartego utworzonego na czas nieokreślony statut funduszu określa również </w:t>
      </w:r>
      <w:r w:rsidRPr="00F7468C">
        <w:t>przesłanki, tryb i warunki wykupu certyfikatów inwestycyjnych</w:t>
      </w:r>
      <w:r w:rsidRPr="0060479D">
        <w:t>.</w:t>
      </w:r>
      <w:r w:rsidRPr="00647E68">
        <w:t xml:space="preserve"> </w:t>
      </w:r>
      <w:r>
        <w:t>Do statutu pożyczkowego funduszu inwestycyjnego przepis a</w:t>
      </w:r>
      <w:r w:rsidRPr="0060479D">
        <w:t>rt. 153 ust. 3 stosuje się.</w:t>
      </w:r>
    </w:p>
    <w:p w14:paraId="1FB1572E" w14:textId="38BB7FCD" w:rsidR="000E5240" w:rsidRDefault="000E5240" w:rsidP="008A651F">
      <w:pPr>
        <w:pStyle w:val="ZUSTzmustartykuempunktem"/>
      </w:pPr>
      <w:r w:rsidRPr="00F7468C">
        <w:t>4.</w:t>
      </w:r>
      <w:r>
        <w:t> Pożyczkowy f</w:t>
      </w:r>
      <w:r w:rsidRPr="00F7468C">
        <w:t xml:space="preserve">undusz </w:t>
      </w:r>
      <w:r>
        <w:t>inwestycyjny</w:t>
      </w:r>
      <w:r w:rsidRPr="00F7468C">
        <w:t xml:space="preserve"> typu zamkniętego dokonuje wyceny aktywów funduszu i ustala wartość aktywów netto oraz wartość aktywów netto przypadającą na certyfikat inwestycyjny z częstotliwością określoną w statucie, </w:t>
      </w:r>
      <w:r w:rsidR="000054C0">
        <w:t>nierzadziej</w:t>
      </w:r>
      <w:r w:rsidRPr="00F7468C">
        <w:t xml:space="preserve"> jednak niż raz na 12 miesięcy oraz na 7 dni przed rozpoczęciem przyjmowania zapisów na certyfikaty kolejnej emisji.</w:t>
      </w:r>
      <w:r>
        <w:t xml:space="preserve"> </w:t>
      </w:r>
    </w:p>
    <w:p w14:paraId="716A4398" w14:textId="77777777" w:rsidR="000E5240" w:rsidRDefault="000E5240" w:rsidP="008A651F">
      <w:pPr>
        <w:pStyle w:val="ZUSTzmustartykuempunktem"/>
      </w:pPr>
      <w:r>
        <w:t>5. </w:t>
      </w:r>
      <w:r w:rsidRPr="00F7468C">
        <w:t xml:space="preserve">Do </w:t>
      </w:r>
      <w:r>
        <w:t xml:space="preserve">pożyczkowego </w:t>
      </w:r>
      <w:r w:rsidRPr="00F7468C">
        <w:t xml:space="preserve">funduszu </w:t>
      </w:r>
      <w:r>
        <w:t>inwestycyjnego</w:t>
      </w:r>
      <w:r w:rsidRPr="00F7468C">
        <w:t xml:space="preserve"> typu zamkniętego </w:t>
      </w:r>
      <w:r>
        <w:t xml:space="preserve">przepisów art. </w:t>
      </w:r>
      <w:r w:rsidRPr="00F7468C">
        <w:t>139</w:t>
      </w:r>
      <w:r>
        <w:t xml:space="preserve"> </w:t>
      </w:r>
      <w:r w:rsidRPr="00F7468C">
        <w:t>nie stosuje się.</w:t>
      </w:r>
    </w:p>
    <w:p w14:paraId="14B00DCA" w14:textId="77777777" w:rsidR="000E5240" w:rsidRPr="0060479D" w:rsidRDefault="000E5240" w:rsidP="000E5240">
      <w:pPr>
        <w:pStyle w:val="ZARTzmartartykuempunktem"/>
      </w:pPr>
      <w:r w:rsidRPr="0060479D">
        <w:lastRenderedPageBreak/>
        <w:t>Art. 199</w:t>
      </w:r>
      <w:r>
        <w:t>d. Pożyczkowy f</w:t>
      </w:r>
      <w:r w:rsidRPr="00E17DDC">
        <w:t>undusz</w:t>
      </w:r>
      <w:r>
        <w:t xml:space="preserve"> inwestycyjny</w:t>
      </w:r>
      <w:r w:rsidRPr="0060479D">
        <w:t xml:space="preserve"> nie może udzielać pożyczek:</w:t>
      </w:r>
    </w:p>
    <w:p w14:paraId="410DC3B1" w14:textId="77777777" w:rsidR="000E5240" w:rsidRPr="0060479D" w:rsidRDefault="000E5240" w:rsidP="000E5240">
      <w:pPr>
        <w:pStyle w:val="ZPKTzmpktartykuempunktem"/>
      </w:pPr>
      <w:r w:rsidRPr="0060479D">
        <w:t>1)</w:t>
      </w:r>
      <w:r>
        <w:tab/>
      </w:r>
      <w:r w:rsidRPr="0060479D">
        <w:t xml:space="preserve">towarzystwu, które zarządza </w:t>
      </w:r>
      <w:r>
        <w:t xml:space="preserve">pożyczkowym </w:t>
      </w:r>
      <w:r w:rsidRPr="0060479D">
        <w:t xml:space="preserve">funduszem </w:t>
      </w:r>
      <w:r>
        <w:t>inwestycyjnym,</w:t>
      </w:r>
      <w:r w:rsidRPr="0060479D">
        <w:t xml:space="preserve"> ani </w:t>
      </w:r>
      <w:r>
        <w:t xml:space="preserve">jego </w:t>
      </w:r>
      <w:r w:rsidRPr="0060479D">
        <w:t>pracownikom;</w:t>
      </w:r>
    </w:p>
    <w:p w14:paraId="481937D0" w14:textId="77777777" w:rsidR="000E5240" w:rsidRPr="0060479D" w:rsidRDefault="000E5240" w:rsidP="000E5240">
      <w:pPr>
        <w:pStyle w:val="ZPKTzmpktartykuempunktem"/>
      </w:pPr>
      <w:r w:rsidRPr="0060479D">
        <w:t>2)</w:t>
      </w:r>
      <w:r>
        <w:tab/>
      </w:r>
      <w:r w:rsidRPr="0060479D">
        <w:t>przedsiębiorcy lub przedsiębiorcy zagranicznemu, któr</w:t>
      </w:r>
      <w:r>
        <w:t>ym</w:t>
      </w:r>
      <w:r w:rsidRPr="0060479D">
        <w:t xml:space="preserve"> towarzystwo powierzyło wykonywanie czynności związanych z działalnością prowadzoną przez towarzystwo</w:t>
      </w:r>
      <w:r>
        <w:t>,</w:t>
      </w:r>
      <w:r w:rsidRPr="0060479D">
        <w:t xml:space="preserve"> ani pracownikom tego przedsiębiorcy lub </w:t>
      </w:r>
      <w:r>
        <w:t xml:space="preserve">tego </w:t>
      </w:r>
      <w:r w:rsidRPr="0060479D">
        <w:t>przedsiębiorcy zagranicznego;</w:t>
      </w:r>
    </w:p>
    <w:p w14:paraId="0A7F1097" w14:textId="732BAABF" w:rsidR="000E5240" w:rsidRPr="0060479D" w:rsidRDefault="000E5240" w:rsidP="000E5240">
      <w:pPr>
        <w:pStyle w:val="ZPKTzmpktartykuempunktem"/>
      </w:pPr>
      <w:r w:rsidRPr="0060479D">
        <w:t>3)</w:t>
      </w:r>
      <w:r>
        <w:tab/>
      </w:r>
      <w:r w:rsidRPr="0060479D">
        <w:t xml:space="preserve">depozytariuszowi </w:t>
      </w:r>
      <w:r>
        <w:t xml:space="preserve">tego funduszu </w:t>
      </w:r>
      <w:r w:rsidRPr="0060479D">
        <w:t>ani przedsiębiorcy lub przedsiębiorcy zagranicznemu, którym depozytariusz powierzył wykonywanie czynności w zakresie związanym z realizacją funkcji przechowywania aktywów funduszu</w:t>
      </w:r>
      <w:r w:rsidR="000054C0">
        <w:t>,</w:t>
      </w:r>
      <w:r w:rsidRPr="0060479D">
        <w:t xml:space="preserve"> oraz pracownikom tego przedsiębiorcy lub </w:t>
      </w:r>
      <w:r>
        <w:t xml:space="preserve">tego </w:t>
      </w:r>
      <w:r w:rsidRPr="0060479D">
        <w:t>przedsiębiorcy zagranicznego;</w:t>
      </w:r>
    </w:p>
    <w:p w14:paraId="34416169" w14:textId="09ED0E98" w:rsidR="000E5240" w:rsidRPr="0060479D" w:rsidRDefault="000E5240" w:rsidP="00825F9C">
      <w:pPr>
        <w:pStyle w:val="ZPKTzmpktartykuempunktem"/>
      </w:pPr>
      <w:r w:rsidRPr="0060479D">
        <w:t>4)</w:t>
      </w:r>
      <w:r>
        <w:tab/>
      </w:r>
      <w:r w:rsidRPr="0060479D">
        <w:t>podmiotowi należącemu do tej samej grupy kapitałowej co towarzystwo, z wyjątkiem</w:t>
      </w:r>
      <w:r w:rsidR="00CE3699">
        <w:t xml:space="preserve"> </w:t>
      </w:r>
      <w:r w:rsidRPr="0060479D">
        <w:t>podmiot</w:t>
      </w:r>
      <w:r>
        <w:t xml:space="preserve">u, który </w:t>
      </w:r>
      <w:r w:rsidRPr="0060479D">
        <w:t xml:space="preserve">jest </w:t>
      </w:r>
      <w:r w:rsidR="00DA4DDA">
        <w:t xml:space="preserve">podmiotem finansowym, o którym mowa w art. 3 ust. 1 pkt 29a ustawy </w:t>
      </w:r>
      <w:r w:rsidR="00DA4DDA" w:rsidRPr="008F4A4A">
        <w:t>z dnia 11</w:t>
      </w:r>
      <w:r w:rsidR="00DA4DDA">
        <w:t> </w:t>
      </w:r>
      <w:r w:rsidR="00DA4DDA" w:rsidRPr="008F4A4A">
        <w:t xml:space="preserve"> września 2015 r. o działalności ubezpieczeniowej i reasekuracyjnej</w:t>
      </w:r>
      <w:r>
        <w:t>,</w:t>
      </w:r>
      <w:r w:rsidRPr="0060479D">
        <w:t xml:space="preserve"> który udziela pożyczek i kredytów podmiotom innym niż podmioty, o</w:t>
      </w:r>
      <w:r w:rsidR="000054C0">
        <w:t> </w:t>
      </w:r>
      <w:r w:rsidRPr="0060479D">
        <w:t xml:space="preserve">których mowa w pkt </w:t>
      </w:r>
      <w:r w:rsidR="00825F9C">
        <w:t>1–</w:t>
      </w:r>
      <w:r w:rsidR="00825F9C" w:rsidRPr="0060479D">
        <w:t>3</w:t>
      </w:r>
      <w:r w:rsidR="00825F9C">
        <w:t>.</w:t>
      </w:r>
    </w:p>
    <w:p w14:paraId="4B42CB7E" w14:textId="537EFABD" w:rsidR="000E5240" w:rsidRDefault="000E5240" w:rsidP="000E5240">
      <w:pPr>
        <w:pStyle w:val="ZARTzmartartykuempunktem"/>
      </w:pPr>
      <w:r>
        <w:t>Art. 199e. 1. </w:t>
      </w:r>
      <w:r w:rsidRPr="0060479D">
        <w:t xml:space="preserve">Towarzystwo zapewnia utrzymanie dźwigni finansowej </w:t>
      </w:r>
      <w:r>
        <w:t xml:space="preserve">pożyczkowego </w:t>
      </w:r>
      <w:r w:rsidRPr="0060479D">
        <w:t xml:space="preserve">funduszu </w:t>
      </w:r>
      <w:r>
        <w:t>inwestycyjnego</w:t>
      </w:r>
      <w:r w:rsidRPr="00F27147">
        <w:t xml:space="preserve"> </w:t>
      </w:r>
      <w:r w:rsidRPr="0060479D">
        <w:t>typu zamkniętego na poziomie nieprzekraczającym 300</w:t>
      </w:r>
      <w:r>
        <w:t> </w:t>
      </w:r>
      <w:r w:rsidRPr="0060479D">
        <w:t>% wartości aktywów netto</w:t>
      </w:r>
      <w:r w:rsidR="00341D0B">
        <w:t xml:space="preserve"> tego</w:t>
      </w:r>
      <w:r>
        <w:t xml:space="preserve"> funduszu, a w przypadku pożyczkowego funduszu inwestycyjnego typu otwartego </w:t>
      </w:r>
      <w:r w:rsidRPr="000A6621">
        <w:t>–</w:t>
      </w:r>
      <w:r>
        <w:t xml:space="preserve"> </w:t>
      </w:r>
      <w:r w:rsidRPr="0060479D">
        <w:t>na poziomie nieprzekraczającym 175</w:t>
      </w:r>
      <w:r>
        <w:t> </w:t>
      </w:r>
      <w:r w:rsidRPr="0060479D">
        <w:t>% wartości aktywów netto</w:t>
      </w:r>
      <w:r w:rsidR="00341D0B">
        <w:t xml:space="preserve"> tego</w:t>
      </w:r>
      <w:r>
        <w:t xml:space="preserve"> funduszu</w:t>
      </w:r>
      <w:r w:rsidRPr="0060479D">
        <w:t>.</w:t>
      </w:r>
      <w:r>
        <w:t xml:space="preserve"> </w:t>
      </w:r>
    </w:p>
    <w:p w14:paraId="5C856C26" w14:textId="6671C993" w:rsidR="000E5240" w:rsidRDefault="000E5240" w:rsidP="008A651F">
      <w:pPr>
        <w:pStyle w:val="ZUSTzmustartykuempunktem"/>
      </w:pPr>
      <w:r>
        <w:t xml:space="preserve">2. Przepisu ust. 1 </w:t>
      </w:r>
      <w:r w:rsidRPr="0060479D">
        <w:t xml:space="preserve">nie </w:t>
      </w:r>
      <w:r>
        <w:t xml:space="preserve">stosuje się </w:t>
      </w:r>
      <w:r w:rsidRPr="0060479D">
        <w:t xml:space="preserve">do </w:t>
      </w:r>
      <w:r>
        <w:t xml:space="preserve">pożyczkowego </w:t>
      </w:r>
      <w:r w:rsidRPr="0060479D">
        <w:t xml:space="preserve">funduszu </w:t>
      </w:r>
      <w:r>
        <w:t>inwestycyjnego</w:t>
      </w:r>
      <w:r w:rsidRPr="0060479D">
        <w:t xml:space="preserve">, który udziela wyłącznie pożyczek portfelowych, </w:t>
      </w:r>
      <w:r>
        <w:t xml:space="preserve">jeżeli </w:t>
      </w:r>
      <w:r w:rsidRPr="0060479D">
        <w:t xml:space="preserve">wartość </w:t>
      </w:r>
      <w:r>
        <w:t xml:space="preserve">nominalna takich </w:t>
      </w:r>
      <w:r w:rsidRPr="0060479D">
        <w:t>pożyczek nie przekracza łącznie 150</w:t>
      </w:r>
      <w:r>
        <w:t> </w:t>
      </w:r>
      <w:r w:rsidRPr="0060479D">
        <w:t xml:space="preserve">% </w:t>
      </w:r>
      <w:r>
        <w:t>kapitału</w:t>
      </w:r>
      <w:r w:rsidR="00341D0B">
        <w:t xml:space="preserve"> funduszu</w:t>
      </w:r>
      <w:r>
        <w:t xml:space="preserve"> tego </w:t>
      </w:r>
      <w:r w:rsidRPr="0060479D">
        <w:t>funduszu</w:t>
      </w:r>
      <w:bookmarkStart w:id="63" w:name="_Hlk229749536"/>
      <w:r w:rsidRPr="0060479D">
        <w:t>.</w:t>
      </w:r>
      <w:bookmarkEnd w:id="63"/>
    </w:p>
    <w:p w14:paraId="0592E3AC" w14:textId="77777777" w:rsidR="000E5240" w:rsidRDefault="000E5240" w:rsidP="000E5240">
      <w:pPr>
        <w:pStyle w:val="ZUSTzmustartykuempunktem"/>
      </w:pPr>
      <w:r>
        <w:t>3. </w:t>
      </w:r>
      <w:r w:rsidRPr="0060479D">
        <w:t xml:space="preserve">Dźwignię finansową </w:t>
      </w:r>
      <w:r>
        <w:t xml:space="preserve">pożyczkowego </w:t>
      </w:r>
      <w:r w:rsidRPr="0060479D">
        <w:t xml:space="preserve">funduszu </w:t>
      </w:r>
      <w:r>
        <w:t>inwestycyjnego</w:t>
      </w:r>
      <w:r w:rsidRPr="0060479D">
        <w:t xml:space="preserve"> wyraża się jako stosunek ekspozycji tego funduszu, obliczonej zgodnie z metodą zaangażowania</w:t>
      </w:r>
      <w:r>
        <w:t xml:space="preserve">, o której mowa </w:t>
      </w:r>
      <w:r w:rsidRPr="0060479D">
        <w:t>w art. 8 rozporządzenia 231/2013, do wartości jego aktywów netto</w:t>
      </w:r>
      <w:r>
        <w:t xml:space="preserve">, bez </w:t>
      </w:r>
      <w:r w:rsidRPr="0060479D">
        <w:t>uwzględni</w:t>
      </w:r>
      <w:r>
        <w:t>eni</w:t>
      </w:r>
      <w:r w:rsidRPr="0060479D">
        <w:t>a należności z tytułu wydania nieopłaconych w całości certyfikatów inwestycyjnych.</w:t>
      </w:r>
    </w:p>
    <w:p w14:paraId="6F34E63E" w14:textId="77777777" w:rsidR="000E5240" w:rsidRPr="0060479D" w:rsidRDefault="000E5240" w:rsidP="000E5240">
      <w:pPr>
        <w:pStyle w:val="ZARTzmartartykuempunktem"/>
      </w:pPr>
      <w:r w:rsidRPr="0060479D">
        <w:t>Art.</w:t>
      </w:r>
      <w:r>
        <w:t> </w:t>
      </w:r>
      <w:r w:rsidRPr="0060479D">
        <w:t>199</w:t>
      </w:r>
      <w:r>
        <w:t>f. </w:t>
      </w:r>
      <w:r w:rsidRPr="0060479D">
        <w:t>1.</w:t>
      </w:r>
      <w:r>
        <w:t> Pożyczkowy f</w:t>
      </w:r>
      <w:r w:rsidRPr="0060479D">
        <w:t xml:space="preserve">undusz </w:t>
      </w:r>
      <w:r>
        <w:t>inwestycyjny</w:t>
      </w:r>
      <w:r w:rsidRPr="0060479D">
        <w:t xml:space="preserve"> </w:t>
      </w:r>
      <w:r>
        <w:t>zachowuje</w:t>
      </w:r>
      <w:r w:rsidRPr="0060479D">
        <w:t xml:space="preserve"> 5</w:t>
      </w:r>
      <w:r>
        <w:t> </w:t>
      </w:r>
      <w:r w:rsidRPr="0060479D">
        <w:t xml:space="preserve">% wartości </w:t>
      </w:r>
      <w:r>
        <w:t xml:space="preserve">nominalnej </w:t>
      </w:r>
      <w:r w:rsidRPr="0060479D">
        <w:t xml:space="preserve">każdej </w:t>
      </w:r>
      <w:r>
        <w:t xml:space="preserve">udzielonej </w:t>
      </w:r>
      <w:r w:rsidRPr="0060479D">
        <w:t xml:space="preserve">pożyczki, </w:t>
      </w:r>
      <w:r>
        <w:t xml:space="preserve">w przypadku gdy jest ona </w:t>
      </w:r>
      <w:r w:rsidRPr="0060479D">
        <w:t>prze</w:t>
      </w:r>
      <w:r>
        <w:t>niesiona</w:t>
      </w:r>
      <w:r w:rsidRPr="0060479D">
        <w:t xml:space="preserve"> na osobę trzecią</w:t>
      </w:r>
      <w:r>
        <w:t xml:space="preserve">, przy czym wartość ta </w:t>
      </w:r>
      <w:r w:rsidRPr="0060479D">
        <w:t xml:space="preserve">jest </w:t>
      </w:r>
      <w:r>
        <w:t>utrzymywana</w:t>
      </w:r>
      <w:r w:rsidRPr="0060479D">
        <w:t>:</w:t>
      </w:r>
    </w:p>
    <w:p w14:paraId="5B71D188" w14:textId="77777777" w:rsidR="000E5240" w:rsidRPr="0060479D" w:rsidRDefault="000E5240" w:rsidP="000E5240">
      <w:pPr>
        <w:pStyle w:val="ZPKTzmpktartykuempunktem"/>
      </w:pPr>
      <w:r w:rsidRPr="0060479D">
        <w:t>1)</w:t>
      </w:r>
      <w:r>
        <w:tab/>
      </w:r>
      <w:r w:rsidRPr="0060479D">
        <w:t>do terminu zapadalności, w przypadku pożyczek z terminem zapadalności do 8 lat;</w:t>
      </w:r>
    </w:p>
    <w:p w14:paraId="388035BC" w14:textId="77777777" w:rsidR="000E5240" w:rsidRPr="0060479D" w:rsidRDefault="000E5240" w:rsidP="000E5240">
      <w:pPr>
        <w:pStyle w:val="ZPKTzmpktartykuempunktem"/>
      </w:pPr>
      <w:r w:rsidRPr="0060479D">
        <w:lastRenderedPageBreak/>
        <w:t>2)</w:t>
      </w:r>
      <w:r>
        <w:tab/>
      </w:r>
      <w:r w:rsidRPr="0060479D">
        <w:t>przez co najmniej 8 lat</w:t>
      </w:r>
      <w:r>
        <w:t>,</w:t>
      </w:r>
      <w:r w:rsidRPr="0060479D">
        <w:t xml:space="preserve"> w przypadku pożyczek innych niż pożyczki, o których mowa w pkt 1.</w:t>
      </w:r>
    </w:p>
    <w:p w14:paraId="299A3348" w14:textId="77777777" w:rsidR="000E5240" w:rsidRPr="0060479D" w:rsidRDefault="000E5240" w:rsidP="000E5240">
      <w:pPr>
        <w:pStyle w:val="ZUSTzmustartykuempunktem"/>
      </w:pPr>
      <w:r>
        <w:t>2</w:t>
      </w:r>
      <w:r w:rsidRPr="0060479D">
        <w:t>.</w:t>
      </w:r>
      <w:r>
        <w:t xml:space="preserve"> Przepisu </w:t>
      </w:r>
      <w:r w:rsidRPr="0060479D">
        <w:t xml:space="preserve">ust. 1 </w:t>
      </w:r>
      <w:r>
        <w:t xml:space="preserve">pkt 1 i 2 </w:t>
      </w:r>
      <w:r w:rsidRPr="0060479D">
        <w:t xml:space="preserve">nie </w:t>
      </w:r>
      <w:r>
        <w:t xml:space="preserve">stosuje się </w:t>
      </w:r>
      <w:r w:rsidRPr="0060479D">
        <w:t xml:space="preserve">w </w:t>
      </w:r>
      <w:r>
        <w:t>przypadku</w:t>
      </w:r>
      <w:r w:rsidRPr="0060479D">
        <w:t>:</w:t>
      </w:r>
    </w:p>
    <w:p w14:paraId="1BAE1DA9" w14:textId="77777777" w:rsidR="000E5240" w:rsidRPr="0060479D" w:rsidRDefault="000E5240" w:rsidP="000E5240">
      <w:pPr>
        <w:pStyle w:val="ZPKTzmpktartykuempunktem"/>
      </w:pPr>
      <w:r w:rsidRPr="0060479D">
        <w:t>1)</w:t>
      </w:r>
      <w:r>
        <w:tab/>
      </w:r>
      <w:bookmarkStart w:id="64" w:name="_Hlk227077272"/>
      <w:r w:rsidRPr="0060479D">
        <w:t xml:space="preserve">otwarcia likwidacji </w:t>
      </w:r>
      <w:r>
        <w:t xml:space="preserve">pożyczkowego </w:t>
      </w:r>
      <w:r w:rsidRPr="0060479D">
        <w:t xml:space="preserve">funduszu </w:t>
      </w:r>
      <w:r>
        <w:t>inwestycyjnego</w:t>
      </w:r>
      <w:bookmarkEnd w:id="64"/>
      <w:r w:rsidRPr="0060479D">
        <w:t>;</w:t>
      </w:r>
    </w:p>
    <w:p w14:paraId="01B4A155" w14:textId="77777777" w:rsidR="000E5240" w:rsidRPr="0060479D" w:rsidRDefault="000E5240" w:rsidP="000E5240">
      <w:pPr>
        <w:pStyle w:val="ZPKTzmpktartykuempunktem"/>
      </w:pPr>
      <w:r w:rsidRPr="0060479D">
        <w:t>2)</w:t>
      </w:r>
      <w:r>
        <w:tab/>
      </w:r>
      <w:r w:rsidRPr="0060479D">
        <w:t>zbycia pożyczki:</w:t>
      </w:r>
    </w:p>
    <w:p w14:paraId="099DF18E" w14:textId="1C1E927E" w:rsidR="000E5240" w:rsidRPr="0060479D" w:rsidRDefault="000E5240" w:rsidP="000E5240">
      <w:pPr>
        <w:pStyle w:val="ZLITwPKTzmlitwpktartykuempunktem"/>
      </w:pPr>
      <w:r w:rsidRPr="0060479D">
        <w:t>a)</w:t>
      </w:r>
      <w:r>
        <w:tab/>
      </w:r>
      <w:r w:rsidRPr="0060479D">
        <w:t xml:space="preserve">w związku z koniecznością </w:t>
      </w:r>
      <w:r>
        <w:t xml:space="preserve">dostosowania się pożyczkowego funduszu inwestycyjnego do </w:t>
      </w:r>
      <w:r w:rsidRPr="0060479D">
        <w:t xml:space="preserve">środków ograniczających przyjętych na podstawie art. 215 </w:t>
      </w:r>
      <w:r>
        <w:t>Traktatu o funkcjonowaniu Unii Europejskiej</w:t>
      </w:r>
      <w:r w:rsidRPr="0060479D">
        <w:t xml:space="preserve"> lub </w:t>
      </w:r>
      <w:r>
        <w:t>zakazów lub ograniczeń wprowadzonych</w:t>
      </w:r>
      <w:r w:rsidRPr="004F12B5">
        <w:t xml:space="preserve"> przez Komisję</w:t>
      </w:r>
      <w:bookmarkStart w:id="65" w:name="_Hlk228364757"/>
      <w:r>
        <w:t xml:space="preserve">, właściwy organ nadzoru nad rynkiem finansowym z innego państwa, Europejski Urząd Nadzoru Giełd i Papierów Wartościowych, </w:t>
      </w:r>
      <w:r w:rsidRPr="002917AA">
        <w:t>Europejski Urząd Nadzoru Ubezpieczeń i Pracowniczych Programów Emerytalnych</w:t>
      </w:r>
      <w:r>
        <w:t xml:space="preserve"> lub Europej</w:t>
      </w:r>
      <w:r w:rsidR="000054C0">
        <w:t>s</w:t>
      </w:r>
      <w:r>
        <w:t>ki Urząd Nadzoru Bankowego</w:t>
      </w:r>
      <w:r w:rsidRPr="004F12B5">
        <w:t xml:space="preserve"> </w:t>
      </w:r>
      <w:r>
        <w:t xml:space="preserve">z uwagi na uzasadnione </w:t>
      </w:r>
      <w:r w:rsidRPr="003261AE">
        <w:t>przypuszczenie</w:t>
      </w:r>
      <w:r>
        <w:t xml:space="preserve">, że określona działalność finansowa lub produkty finansowe zagrażają </w:t>
      </w:r>
      <w:r w:rsidRPr="00F62574">
        <w:t>ochron</w:t>
      </w:r>
      <w:r>
        <w:t xml:space="preserve">ie interesów </w:t>
      </w:r>
      <w:r w:rsidRPr="00F62574">
        <w:t xml:space="preserve">inwestorów lub stwarzają zagrożenie dla prawidłowego funkcjonowania i integralności rynków finansowych </w:t>
      </w:r>
      <w:r>
        <w:t>l</w:t>
      </w:r>
      <w:r w:rsidRPr="00F62574">
        <w:t xml:space="preserve">ub stabilności systemu finansowego lub </w:t>
      </w:r>
      <w:r>
        <w:t xml:space="preserve">jego </w:t>
      </w:r>
      <w:r w:rsidRPr="00F62574">
        <w:t>części</w:t>
      </w:r>
      <w:bookmarkEnd w:id="65"/>
      <w:r>
        <w:t>,</w:t>
      </w:r>
    </w:p>
    <w:p w14:paraId="0B48867E" w14:textId="519673A6" w:rsidR="000E5240" w:rsidRPr="0060479D" w:rsidRDefault="000E5240" w:rsidP="000E5240">
      <w:pPr>
        <w:pStyle w:val="ZLITwPKTzmlitwpktartykuempunktem"/>
      </w:pPr>
      <w:r w:rsidRPr="0060479D">
        <w:t>b)</w:t>
      </w:r>
      <w:r>
        <w:tab/>
      </w:r>
      <w:r w:rsidRPr="00810A57">
        <w:t>w ramach realizacji strategii inwestycyjnej pożyczkowego funduszu inwestycyjnego, w przypadku gdy w inny sposób nie można zapewnić realizacji tej strategii w najlepszym interesie uczestników funduszu</w:t>
      </w:r>
      <w:r w:rsidRPr="0060479D">
        <w:t>;</w:t>
      </w:r>
    </w:p>
    <w:p w14:paraId="785C5931" w14:textId="77777777" w:rsidR="000E5240" w:rsidRDefault="000E5240" w:rsidP="000E5240">
      <w:pPr>
        <w:pStyle w:val="ZPKTzmpktartykuempunktem"/>
      </w:pPr>
      <w:r w:rsidRPr="0060479D">
        <w:t>3)</w:t>
      </w:r>
      <w:r>
        <w:tab/>
      </w:r>
      <w:r w:rsidRPr="0060479D">
        <w:t>wzrost</w:t>
      </w:r>
      <w:r>
        <w:t>u</w:t>
      </w:r>
      <w:r w:rsidRPr="0060479D">
        <w:t xml:space="preserve"> ryzyka związanego z pożyczką, ustalonego na podstawie stosowanej przez towarzystwo polityki zarządzania ryzykiem</w:t>
      </w:r>
      <w:r>
        <w:t>, jeżeli pożyczkowy fundusz inwestycyjny przed zbyciem tej pożyczki przekazał nabywcy informacje o wzroście ryzyka związanego z pożyczką</w:t>
      </w:r>
      <w:r w:rsidRPr="0060479D">
        <w:t>.</w:t>
      </w:r>
    </w:p>
    <w:p w14:paraId="09D69E0D" w14:textId="77777777" w:rsidR="000E5240" w:rsidRDefault="000E5240" w:rsidP="000E5240">
      <w:pPr>
        <w:pStyle w:val="ZUSTzmustartykuempunktem"/>
      </w:pPr>
      <w:r>
        <w:t>3</w:t>
      </w:r>
      <w:r w:rsidRPr="0060479D">
        <w:t>.</w:t>
      </w:r>
      <w:r>
        <w:t> </w:t>
      </w:r>
      <w:r w:rsidRPr="0060479D">
        <w:t xml:space="preserve">Komisja </w:t>
      </w:r>
      <w:r>
        <w:t>może żądać od pożyczkowego funduszu inwestycyjnego przekazania informacji potwierdzających, że zostały spełnione warunki, o których mowa w ust. 2</w:t>
      </w:r>
      <w:r w:rsidRPr="0060479D">
        <w:t>.</w:t>
      </w:r>
    </w:p>
    <w:p w14:paraId="0979FEDD" w14:textId="77777777" w:rsidR="000E5240" w:rsidRPr="0060479D" w:rsidRDefault="000E5240" w:rsidP="000E5240">
      <w:pPr>
        <w:pStyle w:val="ZARTzmartartykuempunktem"/>
      </w:pPr>
      <w:r w:rsidRPr="0060479D">
        <w:t>Art.</w:t>
      </w:r>
      <w:r>
        <w:t> </w:t>
      </w:r>
      <w:r w:rsidRPr="0060479D">
        <w:t>199</w:t>
      </w:r>
      <w:r>
        <w:t>g. </w:t>
      </w:r>
      <w:r w:rsidRPr="0060479D">
        <w:t>1.</w:t>
      </w:r>
      <w:r>
        <w:t> </w:t>
      </w:r>
      <w:r w:rsidRPr="0060479D">
        <w:t>Z zastrzeżeniem art. 199a ust. 1</w:t>
      </w:r>
      <w:r w:rsidRPr="00EA79E7">
        <w:t xml:space="preserve"> oraz przepisów postępowania egzekucyjnego</w:t>
      </w:r>
      <w:r w:rsidRPr="0060479D">
        <w:t xml:space="preserve">, </w:t>
      </w:r>
      <w:r>
        <w:t xml:space="preserve">pożyczkowy </w:t>
      </w:r>
      <w:r w:rsidRPr="0060479D">
        <w:t xml:space="preserve">fundusz </w:t>
      </w:r>
      <w:r>
        <w:t>inwestycyjny</w:t>
      </w:r>
      <w:r w:rsidRPr="0060479D">
        <w:t xml:space="preserve"> może lokować aktywa wyłącznie w:</w:t>
      </w:r>
    </w:p>
    <w:p w14:paraId="28332939" w14:textId="77777777" w:rsidR="000E5240" w:rsidRPr="0060479D" w:rsidRDefault="000E5240" w:rsidP="000E5240">
      <w:pPr>
        <w:pStyle w:val="ZPKTzmpktartykuempunktem"/>
      </w:pPr>
      <w:r w:rsidRPr="0060479D">
        <w:t>1)</w:t>
      </w:r>
      <w:r>
        <w:tab/>
      </w:r>
      <w:r w:rsidRPr="0060479D">
        <w:t>dłużne papiery wartościowe;</w:t>
      </w:r>
    </w:p>
    <w:p w14:paraId="4DC12761" w14:textId="77777777" w:rsidR="000E5240" w:rsidRPr="0060479D" w:rsidRDefault="000E5240" w:rsidP="000E5240">
      <w:pPr>
        <w:pStyle w:val="ZPKTzmpktartykuempunktem"/>
      </w:pPr>
      <w:r w:rsidRPr="0060479D">
        <w:t>2)</w:t>
      </w:r>
      <w:r>
        <w:tab/>
      </w:r>
      <w:r w:rsidRPr="0060479D">
        <w:t>jednostki uczestnictwa funduszy rynku pieniężnego;</w:t>
      </w:r>
    </w:p>
    <w:p w14:paraId="06108C82" w14:textId="77777777" w:rsidR="000E5240" w:rsidRPr="0060479D" w:rsidRDefault="000E5240" w:rsidP="000E5240">
      <w:pPr>
        <w:pStyle w:val="ZPKTzmpktartykuempunktem"/>
      </w:pPr>
      <w:r w:rsidRPr="0060479D">
        <w:t>3)</w:t>
      </w:r>
      <w:r>
        <w:tab/>
      </w:r>
      <w:r w:rsidRPr="0060479D">
        <w:t>depozyty w bankach krajowych lub instytucjach kredytowych;</w:t>
      </w:r>
    </w:p>
    <w:p w14:paraId="43EB09A7" w14:textId="77777777" w:rsidR="000E5240" w:rsidRPr="0060479D" w:rsidRDefault="000E5240" w:rsidP="000E5240">
      <w:pPr>
        <w:pStyle w:val="ZPKTzmpktartykuempunktem"/>
      </w:pPr>
      <w:r w:rsidRPr="0060479D">
        <w:t>4)</w:t>
      </w:r>
      <w:r>
        <w:tab/>
      </w:r>
      <w:r w:rsidRPr="0060479D">
        <w:t>instrumenty rynku pieniężnego;</w:t>
      </w:r>
    </w:p>
    <w:p w14:paraId="2ADE2EE0" w14:textId="77777777" w:rsidR="000E5240" w:rsidRDefault="000E5240" w:rsidP="000E5240">
      <w:pPr>
        <w:pStyle w:val="ZPKTzmpktartykuempunktem"/>
      </w:pPr>
      <w:r w:rsidRPr="0060479D">
        <w:t>5)</w:t>
      </w:r>
      <w:r>
        <w:tab/>
      </w:r>
      <w:r w:rsidRPr="0060479D">
        <w:t>instrumenty pochodne</w:t>
      </w:r>
      <w:r>
        <w:t>;</w:t>
      </w:r>
    </w:p>
    <w:p w14:paraId="28B90DBC" w14:textId="77777777" w:rsidR="000E5240" w:rsidRPr="0060479D" w:rsidRDefault="000E5240" w:rsidP="000E5240">
      <w:pPr>
        <w:pStyle w:val="ZPKTzmpktartykuempunktem"/>
      </w:pPr>
      <w:r>
        <w:lastRenderedPageBreak/>
        <w:t>6)</w:t>
      </w:r>
      <w:r>
        <w:tab/>
      </w:r>
      <w:r w:rsidRPr="002524DA">
        <w:t>papiery wartościowe lub udziały w podmiotach, którym fundusz udziela pożyczek lub których dłużne papiery wartościowe obejmuje</w:t>
      </w:r>
      <w:r w:rsidRPr="0060479D">
        <w:t>.</w:t>
      </w:r>
    </w:p>
    <w:p w14:paraId="5E50AE47" w14:textId="77777777" w:rsidR="000E5240" w:rsidRPr="0060479D" w:rsidRDefault="000E5240" w:rsidP="000E5240">
      <w:pPr>
        <w:pStyle w:val="ZUSTzmustartykuempunktem"/>
      </w:pPr>
      <w:r w:rsidRPr="0060479D">
        <w:t>2.</w:t>
      </w:r>
      <w:r>
        <w:t> </w:t>
      </w:r>
      <w:r w:rsidRPr="0060479D">
        <w:t>Lokaty, o których mowa w ust. 1 pkt 5, mogą być dokonywane wyłącznie w celu ograniczenia ryzyka inwestycyjnego</w:t>
      </w:r>
      <w:r w:rsidRPr="00C0176D">
        <w:t xml:space="preserve"> lub sprawnego zarządzania portfelem</w:t>
      </w:r>
      <w:r w:rsidRPr="0060479D">
        <w:t>.</w:t>
      </w:r>
    </w:p>
    <w:p w14:paraId="583AB07C" w14:textId="2B9665AE" w:rsidR="000E5240" w:rsidRPr="0060479D" w:rsidRDefault="000E5240" w:rsidP="000E5240">
      <w:pPr>
        <w:pStyle w:val="ZUSTzmustartykuempunktem"/>
      </w:pPr>
      <w:r w:rsidRPr="0060479D">
        <w:t>3.</w:t>
      </w:r>
      <w:r>
        <w:t> Pożyczkowy f</w:t>
      </w:r>
      <w:r w:rsidRPr="0060479D">
        <w:t xml:space="preserve">undusz </w:t>
      </w:r>
      <w:r>
        <w:t>inwestycyjny</w:t>
      </w:r>
      <w:r w:rsidRPr="0060479D">
        <w:t xml:space="preserve"> może udzielać poręczeń lub gwarancji </w:t>
      </w:r>
      <w:r w:rsidRPr="00BF62E8">
        <w:t xml:space="preserve">do wysokości </w:t>
      </w:r>
      <w:r w:rsidR="00B409E4">
        <w:t>niewyższej</w:t>
      </w:r>
      <w:r w:rsidRPr="00BF62E8">
        <w:t xml:space="preserve"> niż 20</w:t>
      </w:r>
      <w:r>
        <w:t> </w:t>
      </w:r>
      <w:r w:rsidRPr="00BF62E8">
        <w:t>% wartości aktywów netto funduszu</w:t>
      </w:r>
      <w:r w:rsidRPr="0060479D">
        <w:t>.</w:t>
      </w:r>
    </w:p>
    <w:p w14:paraId="5E9164F4" w14:textId="77777777" w:rsidR="000E5240" w:rsidRPr="0060479D" w:rsidRDefault="000E5240" w:rsidP="000E5240">
      <w:pPr>
        <w:pStyle w:val="ZUSTzmustartykuempunktem"/>
      </w:pPr>
      <w:r w:rsidRPr="0060479D">
        <w:t>4.</w:t>
      </w:r>
      <w:r>
        <w:t> Pożyczkowy f</w:t>
      </w:r>
      <w:r w:rsidRPr="0060479D">
        <w:t xml:space="preserve">undusz </w:t>
      </w:r>
      <w:r>
        <w:t>inwestycyjny</w:t>
      </w:r>
      <w:r w:rsidRPr="0060479D">
        <w:t>, w którym działa zgromadzenie inwestorów, może dokonywać emisji obligacji w wysokości nieprzekraczającej 25</w:t>
      </w:r>
      <w:r>
        <w:t> </w:t>
      </w:r>
      <w:r w:rsidRPr="0060479D">
        <w:t xml:space="preserve">% wartości aktywów netto funduszu, </w:t>
      </w:r>
      <w:r>
        <w:t xml:space="preserve">jeżeli </w:t>
      </w:r>
      <w:r w:rsidRPr="0060479D">
        <w:t xml:space="preserve">statut </w:t>
      </w:r>
      <w:r>
        <w:t xml:space="preserve">pożyczkowego </w:t>
      </w:r>
      <w:r w:rsidRPr="0060479D">
        <w:t xml:space="preserve">funduszu </w:t>
      </w:r>
      <w:r>
        <w:t>inwestycyjnego</w:t>
      </w:r>
      <w:r w:rsidRPr="0060479D">
        <w:t>, od dnia jego nadania przez towarzystwo zgodnie z art. 15 ust. 1 pkt 1, dopuszcza dokonywanie emisji obligacji. Przepisy art. 144 ust. 3 i 4 stosuje się odpowiednio.</w:t>
      </w:r>
    </w:p>
    <w:p w14:paraId="0ADAD1AA" w14:textId="77777777" w:rsidR="000E5240" w:rsidRPr="0060479D" w:rsidRDefault="000E5240" w:rsidP="000E5240">
      <w:pPr>
        <w:pStyle w:val="ZARTzmartartykuempunktem"/>
      </w:pPr>
      <w:r w:rsidRPr="0060479D">
        <w:t>Art.</w:t>
      </w:r>
      <w:r>
        <w:t> </w:t>
      </w:r>
      <w:r w:rsidRPr="0060479D">
        <w:t>199</w:t>
      </w:r>
      <w:r>
        <w:t>h</w:t>
      </w:r>
      <w:r w:rsidRPr="0060479D">
        <w:t>.</w:t>
      </w:r>
      <w:r>
        <w:t> </w:t>
      </w:r>
      <w:r w:rsidRPr="0060479D">
        <w:t>1.</w:t>
      </w:r>
      <w:r>
        <w:t> Ł</w:t>
      </w:r>
      <w:r w:rsidRPr="0060479D">
        <w:t xml:space="preserve">ączna </w:t>
      </w:r>
      <w:r>
        <w:t xml:space="preserve">wartość nominalna </w:t>
      </w:r>
      <w:r w:rsidRPr="0060479D">
        <w:t xml:space="preserve">pożyczek, poręczeń oraz gwarancji udzielonych jednemu podmiotowi </w:t>
      </w:r>
      <w:r>
        <w:t xml:space="preserve">przez pożyczkowy fundusz inwestycyjny </w:t>
      </w:r>
      <w:r w:rsidRPr="0060479D">
        <w:t>nie może stanowić więcej niż 20</w:t>
      </w:r>
      <w:r>
        <w:t> </w:t>
      </w:r>
      <w:r w:rsidRPr="0060479D">
        <w:t xml:space="preserve">% wartości aktywów netto </w:t>
      </w:r>
      <w:r>
        <w:t xml:space="preserve">tego </w:t>
      </w:r>
      <w:r w:rsidRPr="0060479D">
        <w:t>funduszu.</w:t>
      </w:r>
    </w:p>
    <w:p w14:paraId="07AA2540" w14:textId="77777777" w:rsidR="000E5240" w:rsidRPr="0060479D" w:rsidRDefault="000E5240" w:rsidP="000E5240">
      <w:pPr>
        <w:pStyle w:val="ZUSTzmustartykuempunktem"/>
      </w:pPr>
      <w:r w:rsidRPr="0060479D">
        <w:t>2.</w:t>
      </w:r>
      <w:r>
        <w:t> </w:t>
      </w:r>
      <w:r w:rsidRPr="0060479D">
        <w:t>W przypadku gdy pożyczkobiorc</w:t>
      </w:r>
      <w:r>
        <w:t xml:space="preserve">a i beneficjent poręczenia lub gwarancji </w:t>
      </w:r>
      <w:r w:rsidRPr="0060479D">
        <w:t>jest:</w:t>
      </w:r>
    </w:p>
    <w:p w14:paraId="2563CE76" w14:textId="77777777" w:rsidR="000E5240" w:rsidRDefault="000E5240" w:rsidP="000E5240">
      <w:pPr>
        <w:pStyle w:val="ZPKTzmpktartykuempunktem"/>
      </w:pPr>
      <w:r w:rsidRPr="0060479D">
        <w:t>1)</w:t>
      </w:r>
      <w:r>
        <w:tab/>
      </w:r>
      <w:r w:rsidRPr="00D55121">
        <w:t>podmiotem finansowym, o którym mowa w art. 3 ust. 1 pkt 29a ustawy z dnia 11 września 2015 r. o działalności ubezpieczeniowej i reasekuracyjnej</w:t>
      </w:r>
      <w:r>
        <w:t>,</w:t>
      </w:r>
    </w:p>
    <w:p w14:paraId="00F43FEA" w14:textId="77777777" w:rsidR="000E5240" w:rsidRPr="0060479D" w:rsidRDefault="000E5240" w:rsidP="000E5240">
      <w:pPr>
        <w:pStyle w:val="ZPKTzmpktartykuempunktem"/>
      </w:pPr>
      <w:r>
        <w:t>2</w:t>
      </w:r>
      <w:r w:rsidRPr="0060479D">
        <w:t>)</w:t>
      </w:r>
      <w:r>
        <w:tab/>
      </w:r>
      <w:r w:rsidRPr="0060479D">
        <w:t>alternatywny</w:t>
      </w:r>
      <w:r>
        <w:t>m</w:t>
      </w:r>
      <w:r w:rsidRPr="0060479D">
        <w:t xml:space="preserve"> fundusz</w:t>
      </w:r>
      <w:r>
        <w:t>em</w:t>
      </w:r>
      <w:r w:rsidRPr="0060479D">
        <w:t xml:space="preserve"> inwestycyjny</w:t>
      </w:r>
      <w:r>
        <w:t>m lub unijnym AFI,</w:t>
      </w:r>
    </w:p>
    <w:p w14:paraId="3544AC94" w14:textId="77777777" w:rsidR="000E5240" w:rsidRPr="0060479D" w:rsidRDefault="000E5240" w:rsidP="000E5240">
      <w:pPr>
        <w:pStyle w:val="ZPKTzmpktartykuempunktem"/>
      </w:pPr>
      <w:r>
        <w:t>3</w:t>
      </w:r>
      <w:r w:rsidRPr="0060479D">
        <w:t>)</w:t>
      </w:r>
      <w:r>
        <w:tab/>
      </w:r>
      <w:r w:rsidRPr="0060479D">
        <w:t>fundusz</w:t>
      </w:r>
      <w:r>
        <w:t>em</w:t>
      </w:r>
      <w:r w:rsidRPr="0060479D">
        <w:t xml:space="preserve"> inwestycyjny</w:t>
      </w:r>
      <w:r>
        <w:t>m</w:t>
      </w:r>
      <w:r w:rsidRPr="0060479D">
        <w:t xml:space="preserve"> otwarty</w:t>
      </w:r>
      <w:r>
        <w:t>m lub funduszem zagranicznym</w:t>
      </w:r>
    </w:p>
    <w:p w14:paraId="269D88ED" w14:textId="1217D345" w:rsidR="000E5240" w:rsidRDefault="000E5240" w:rsidP="000E5240">
      <w:pPr>
        <w:pStyle w:val="ZCZWSPPKTzmczciwsppktartykuempunktem"/>
      </w:pPr>
      <w:r>
        <w:t>– łączna wartość nominalna</w:t>
      </w:r>
      <w:r w:rsidRPr="0060479D">
        <w:t xml:space="preserve"> </w:t>
      </w:r>
      <w:bookmarkStart w:id="66" w:name="_Hlk195615167"/>
      <w:r w:rsidRPr="0060479D">
        <w:t xml:space="preserve">pożyczek, poręczeń oraz gwarancji </w:t>
      </w:r>
      <w:bookmarkEnd w:id="66"/>
      <w:r w:rsidRPr="0060479D">
        <w:t xml:space="preserve">udzielonych jednemu podmiotowi w okresie 24 miesięcy od dnia rejestracji </w:t>
      </w:r>
      <w:r>
        <w:t xml:space="preserve">pożyczkowego </w:t>
      </w:r>
      <w:r w:rsidRPr="0060479D">
        <w:t xml:space="preserve">funduszu </w:t>
      </w:r>
      <w:r>
        <w:t xml:space="preserve">inwestycyjnego </w:t>
      </w:r>
      <w:r w:rsidRPr="0060479D">
        <w:t>nie może stanowić więcej niż 20</w:t>
      </w:r>
      <w:r>
        <w:t> </w:t>
      </w:r>
      <w:r w:rsidRPr="0060479D">
        <w:t xml:space="preserve">% kapitału </w:t>
      </w:r>
      <w:r w:rsidR="009F5CE6">
        <w:t xml:space="preserve">funduszu </w:t>
      </w:r>
      <w:r>
        <w:t xml:space="preserve">tego </w:t>
      </w:r>
      <w:r w:rsidRPr="0060479D">
        <w:t>funduszu.</w:t>
      </w:r>
    </w:p>
    <w:p w14:paraId="049AC54E" w14:textId="77777777" w:rsidR="000E5240" w:rsidRPr="0060479D" w:rsidRDefault="000E5240" w:rsidP="000E5240">
      <w:pPr>
        <w:pStyle w:val="ZUSTzmustartykuempunktem"/>
      </w:pPr>
      <w:r>
        <w:t xml:space="preserve">3. Ograniczenia, o którym mowa w ust. 2, nie stosuje się w przypadku </w:t>
      </w:r>
      <w:r w:rsidRPr="00372622">
        <w:t>otwarcia likwidacji pożyczkowego funduszu inwestycyjnego</w:t>
      </w:r>
      <w:r>
        <w:t>.</w:t>
      </w:r>
    </w:p>
    <w:p w14:paraId="408FEAF5" w14:textId="609414EC" w:rsidR="000E5240" w:rsidRDefault="000E5240" w:rsidP="000E5240">
      <w:pPr>
        <w:pStyle w:val="ZUSTzmustartykuempunktem"/>
      </w:pPr>
      <w:r>
        <w:t>4</w:t>
      </w:r>
      <w:r w:rsidRPr="0060479D">
        <w:t>.</w:t>
      </w:r>
      <w:r>
        <w:t> W</w:t>
      </w:r>
      <w:r w:rsidRPr="0060479D">
        <w:t xml:space="preserve"> przypadku zmniejszenia kapitału funduszu w związku z wykupem certyfikatów inwestycyjnych</w:t>
      </w:r>
      <w:r w:rsidRPr="00B8353E">
        <w:t xml:space="preserve"> </w:t>
      </w:r>
      <w:r>
        <w:t>pożyczkowy f</w:t>
      </w:r>
      <w:r w:rsidRPr="0060479D">
        <w:t>undusz</w:t>
      </w:r>
      <w:r w:rsidRPr="002350AA">
        <w:t xml:space="preserve"> </w:t>
      </w:r>
      <w:r>
        <w:t>inwestycyjny</w:t>
      </w:r>
      <w:r w:rsidRPr="0060479D">
        <w:t xml:space="preserve"> typu otwartego</w:t>
      </w:r>
      <w:r>
        <w:t xml:space="preserve"> jest </w:t>
      </w:r>
      <w:r w:rsidRPr="0060479D">
        <w:t>obowiązany dostosowa</w:t>
      </w:r>
      <w:r>
        <w:t xml:space="preserve">ć wysokość udzielonych </w:t>
      </w:r>
      <w:r w:rsidRPr="0060479D">
        <w:t xml:space="preserve">pożyczek, poręczeń oraz gwarancji </w:t>
      </w:r>
      <w:r>
        <w:t>do ograniczenia</w:t>
      </w:r>
      <w:r w:rsidRPr="0060479D">
        <w:t>, o którym mowa w ust. 2</w:t>
      </w:r>
      <w:r>
        <w:t>,</w:t>
      </w:r>
      <w:r w:rsidRPr="0060479D">
        <w:t xml:space="preserve"> niezwłocznie, </w:t>
      </w:r>
      <w:r>
        <w:t xml:space="preserve">jednak </w:t>
      </w:r>
      <w:r w:rsidR="00B409E4">
        <w:t>niepóźniej</w:t>
      </w:r>
      <w:r w:rsidRPr="0060479D">
        <w:t xml:space="preserve"> niż w terminie </w:t>
      </w:r>
      <w:r w:rsidRPr="00804699">
        <w:t xml:space="preserve">12 </w:t>
      </w:r>
      <w:r w:rsidRPr="0091553C">
        <w:t xml:space="preserve">miesięcy od </w:t>
      </w:r>
      <w:r>
        <w:t xml:space="preserve">dnia </w:t>
      </w:r>
      <w:r w:rsidRPr="0091553C">
        <w:t>umorzenia certyfikatów inwestycyjnych.</w:t>
      </w:r>
    </w:p>
    <w:p w14:paraId="6C35A23D" w14:textId="2FE252DF" w:rsidR="000E5240" w:rsidRPr="0091553C" w:rsidRDefault="000E5240" w:rsidP="000E5240">
      <w:pPr>
        <w:pStyle w:val="ZUSTzmustartykuempunktem"/>
      </w:pPr>
      <w:r>
        <w:t>5. </w:t>
      </w:r>
      <w:r w:rsidRPr="00D55121">
        <w:t>Przepis</w:t>
      </w:r>
      <w:r>
        <w:t>ów ust. 1</w:t>
      </w:r>
      <w:r w:rsidRPr="00D55121">
        <w:t>–</w:t>
      </w:r>
      <w:r>
        <w:t xml:space="preserve">4 </w:t>
      </w:r>
      <w:r w:rsidRPr="00D55121">
        <w:t xml:space="preserve">nie stosuje się do funduszy inwestycyjnych posługujących się nazwą „EuVECA” lub „EuSEF” albo </w:t>
      </w:r>
      <w:r w:rsidR="00B409E4">
        <w:t>funduszy</w:t>
      </w:r>
      <w:r w:rsidR="009F5CE6">
        <w:t xml:space="preserve"> inwestycyjnych</w:t>
      </w:r>
      <w:r w:rsidR="00B409E4">
        <w:t xml:space="preserve">, </w:t>
      </w:r>
      <w:r w:rsidRPr="00D55121">
        <w:t>które uzyskały zezwolenie, o którym mowa w art. 5 ust. 1 rozporządzenia 2015/760.</w:t>
      </w:r>
    </w:p>
    <w:p w14:paraId="609DEF9A" w14:textId="7E5FEE85" w:rsidR="000E5240" w:rsidRPr="00D60BED" w:rsidRDefault="000E5240" w:rsidP="000E5240">
      <w:pPr>
        <w:pStyle w:val="ZARTzmartartykuempunktem"/>
      </w:pPr>
      <w:r w:rsidRPr="00884ED8">
        <w:lastRenderedPageBreak/>
        <w:t>Art.</w:t>
      </w:r>
      <w:r>
        <w:t> </w:t>
      </w:r>
      <w:r w:rsidRPr="00884ED8">
        <w:t>199</w:t>
      </w:r>
      <w:r>
        <w:t>i</w:t>
      </w:r>
      <w:r w:rsidRPr="00804699">
        <w:t>.</w:t>
      </w:r>
      <w:r>
        <w:t> </w:t>
      </w:r>
      <w:r w:rsidRPr="0091553C">
        <w:t>1. </w:t>
      </w:r>
      <w:r>
        <w:t>Pożyczkowy f</w:t>
      </w:r>
      <w:r w:rsidRPr="00884ED8">
        <w:t xml:space="preserve">undusz </w:t>
      </w:r>
      <w:r>
        <w:t>inwestycyjny</w:t>
      </w:r>
      <w:r w:rsidRPr="00884ED8">
        <w:t xml:space="preserve"> może nabywać prawa własności rzeczy ruchomych</w:t>
      </w:r>
      <w:r>
        <w:t>,</w:t>
      </w:r>
      <w:r w:rsidRPr="00884ED8">
        <w:t xml:space="preserve"> nieruchomości</w:t>
      </w:r>
      <w:r>
        <w:t xml:space="preserve">, </w:t>
      </w:r>
      <w:r w:rsidRPr="00857AED">
        <w:t>przedsiębiorstw</w:t>
      </w:r>
      <w:r w:rsidR="00493AC3">
        <w:t xml:space="preserve"> oraz nabywać </w:t>
      </w:r>
      <w:r w:rsidRPr="00857AED">
        <w:t>akcje</w:t>
      </w:r>
      <w:r>
        <w:t xml:space="preserve"> i </w:t>
      </w:r>
      <w:r w:rsidRPr="00857AED">
        <w:t>udziały</w:t>
      </w:r>
      <w:r>
        <w:t xml:space="preserve"> w</w:t>
      </w:r>
      <w:r w:rsidR="00B409E4">
        <w:t> </w:t>
      </w:r>
      <w:r>
        <w:t>spółkach z ograniczoną odpowiedzialnością</w:t>
      </w:r>
      <w:r w:rsidR="00290D57">
        <w:t>,</w:t>
      </w:r>
      <w:r w:rsidRPr="00C0176D">
        <w:t xml:space="preserve"> </w:t>
      </w:r>
      <w:r w:rsidRPr="00884ED8">
        <w:t xml:space="preserve">wyłącznie w </w:t>
      </w:r>
      <w:r w:rsidRPr="005B0E85">
        <w:t>przypadku gdy ich nabycie przez fundusz następuje:</w:t>
      </w:r>
    </w:p>
    <w:p w14:paraId="25FDC116" w14:textId="77777777" w:rsidR="000E5240" w:rsidRPr="00804699" w:rsidRDefault="000E5240" w:rsidP="000E5240">
      <w:pPr>
        <w:pStyle w:val="ZPKTzmpktartykuempunktem"/>
      </w:pPr>
      <w:r w:rsidRPr="0064201C">
        <w:t>1)</w:t>
      </w:r>
      <w:r w:rsidRPr="00804699">
        <w:tab/>
        <w:t xml:space="preserve">wraz z udzieleniem pożyczki, której </w:t>
      </w:r>
      <w:r>
        <w:t xml:space="preserve">zabezpieczenie stanowią </w:t>
      </w:r>
      <w:r w:rsidRPr="00C0176D">
        <w:t xml:space="preserve">te </w:t>
      </w:r>
      <w:r w:rsidRPr="00804699">
        <w:t xml:space="preserve">rzeczy </w:t>
      </w:r>
      <w:r w:rsidRPr="00C0176D">
        <w:t>lub prawa</w:t>
      </w:r>
      <w:r>
        <w:t>, l</w:t>
      </w:r>
      <w:r w:rsidRPr="00804699">
        <w:t>ub</w:t>
      </w:r>
    </w:p>
    <w:p w14:paraId="12E5302D" w14:textId="77777777" w:rsidR="000E5240" w:rsidRPr="00804699" w:rsidRDefault="000E5240" w:rsidP="000E5240">
      <w:pPr>
        <w:pStyle w:val="ZPKTzmpktartykuempunktem"/>
      </w:pPr>
      <w:r w:rsidRPr="00804699">
        <w:t>2)</w:t>
      </w:r>
      <w:r w:rsidRPr="00804699">
        <w:tab/>
      </w:r>
      <w:r w:rsidRPr="00C0176D">
        <w:t>w związku z realizacją</w:t>
      </w:r>
      <w:r w:rsidRPr="00804699">
        <w:t xml:space="preserve"> zabezpieczeń z tytułu udzielonych pożyczek.</w:t>
      </w:r>
    </w:p>
    <w:p w14:paraId="7D75F740" w14:textId="74EF3107" w:rsidR="000E5240" w:rsidRPr="00804699" w:rsidRDefault="000E5240" w:rsidP="000E5240">
      <w:pPr>
        <w:pStyle w:val="ZUSTzmustartykuempunktem"/>
      </w:pPr>
      <w:r w:rsidRPr="00804699">
        <w:t>2. </w:t>
      </w:r>
      <w:r>
        <w:t>Pożyczkowy f</w:t>
      </w:r>
      <w:r w:rsidRPr="00804699">
        <w:t xml:space="preserve">undusz </w:t>
      </w:r>
      <w:r>
        <w:t>inwestycyjny</w:t>
      </w:r>
      <w:r w:rsidRPr="00804699">
        <w:t xml:space="preserve"> jest obowiązany</w:t>
      </w:r>
      <w:r>
        <w:t>,</w:t>
      </w:r>
      <w:r w:rsidRPr="00804699">
        <w:t xml:space="preserve"> uwzględniając należycie interes uczestników funduszu, zbyć rzeczy ruchome, których własność nabył w sposób, o</w:t>
      </w:r>
      <w:r w:rsidR="00B409E4">
        <w:t> </w:t>
      </w:r>
      <w:r w:rsidRPr="00804699">
        <w:t xml:space="preserve">którym mowa w ust. 1 pkt 2, w terminie </w:t>
      </w:r>
      <w:r w:rsidR="00B409E4">
        <w:t>niedłuższym</w:t>
      </w:r>
      <w:r w:rsidRPr="00804699">
        <w:t xml:space="preserve"> niż </w:t>
      </w:r>
      <w:r>
        <w:t>12 miesięcy</w:t>
      </w:r>
      <w:r w:rsidRPr="00804699">
        <w:t xml:space="preserve"> od dnia nabycia, </w:t>
      </w:r>
      <w:r>
        <w:t xml:space="preserve">a </w:t>
      </w:r>
      <w:r w:rsidRPr="00804699">
        <w:t>w przypadku nieruchomości</w:t>
      </w:r>
      <w:r>
        <w:t xml:space="preserve">, </w:t>
      </w:r>
      <w:r w:rsidRPr="00C0176D">
        <w:t>statków morskich,</w:t>
      </w:r>
      <w:r>
        <w:t xml:space="preserve"> przedsiębiorstw,</w:t>
      </w:r>
      <w:r w:rsidRPr="00C0176D">
        <w:t xml:space="preserve"> </w:t>
      </w:r>
      <w:r>
        <w:t>akcji i</w:t>
      </w:r>
      <w:r w:rsidR="00B409E4">
        <w:t> </w:t>
      </w:r>
      <w:r w:rsidRPr="00C0176D">
        <w:t>udziałów w spółkach z ograniczoną odpowiedzialnością</w:t>
      </w:r>
      <w:r w:rsidRPr="00804699">
        <w:t xml:space="preserve"> </w:t>
      </w:r>
      <w:r w:rsidRPr="007D1052">
        <w:t>–</w:t>
      </w:r>
      <w:r>
        <w:t xml:space="preserve"> </w:t>
      </w:r>
      <w:r w:rsidR="00B409E4">
        <w:t>niedłuższym</w:t>
      </w:r>
      <w:r>
        <w:t xml:space="preserve"> </w:t>
      </w:r>
      <w:r w:rsidRPr="00804699">
        <w:t xml:space="preserve">niż </w:t>
      </w:r>
      <w:r>
        <w:t>24 miesiące</w:t>
      </w:r>
      <w:r w:rsidRPr="00804699">
        <w:t xml:space="preserve"> od dnia ich nabycia.</w:t>
      </w:r>
    </w:p>
    <w:p w14:paraId="319B4857" w14:textId="1738E2AA" w:rsidR="000E5240" w:rsidRPr="0060479D" w:rsidRDefault="000E5240" w:rsidP="000E5240">
      <w:pPr>
        <w:pStyle w:val="ZUSTzmustartykuempunktem"/>
      </w:pPr>
      <w:r w:rsidRPr="0060479D">
        <w:t>3.</w:t>
      </w:r>
      <w:r>
        <w:t> </w:t>
      </w:r>
      <w:r w:rsidRPr="0060479D">
        <w:t>W przypadku gdy nieruchomoś</w:t>
      </w:r>
      <w:r>
        <w:t>ć</w:t>
      </w:r>
      <w:r w:rsidRPr="0060479D">
        <w:t xml:space="preserve"> stanowi przedmiot zabezpieczenia udzielanej pożyczki</w:t>
      </w:r>
      <w:r w:rsidR="00B409E4">
        <w:t>,</w:t>
      </w:r>
      <w:r w:rsidRPr="0060479D">
        <w:t xml:space="preserve"> </w:t>
      </w:r>
      <w:r>
        <w:t xml:space="preserve">pożyczkowy </w:t>
      </w:r>
      <w:r w:rsidRPr="0060479D">
        <w:t xml:space="preserve">fundusz </w:t>
      </w:r>
      <w:r>
        <w:t xml:space="preserve">inwestycyjny jest </w:t>
      </w:r>
      <w:r w:rsidRPr="0060479D">
        <w:t>obowiązany wycen</w:t>
      </w:r>
      <w:r>
        <w:t>ić</w:t>
      </w:r>
      <w:r w:rsidRPr="0060479D">
        <w:t xml:space="preserve"> wartoś</w:t>
      </w:r>
      <w:r>
        <w:t>ć</w:t>
      </w:r>
      <w:r w:rsidRPr="0060479D">
        <w:t xml:space="preserve"> nieruchomości na jeden miesiąc przed udzieleniem pożyczki. Aktualizacja wyceny </w:t>
      </w:r>
      <w:r>
        <w:t xml:space="preserve">jest </w:t>
      </w:r>
      <w:r w:rsidRPr="0060479D">
        <w:t>dokonywana co najmniej raz w roku, a także w przypadku</w:t>
      </w:r>
      <w:r>
        <w:t xml:space="preserve"> gdy </w:t>
      </w:r>
      <w:r w:rsidRPr="0060479D">
        <w:t xml:space="preserve">istnieje uzasadnione przypuszczenie, że nastąpiły okoliczności powodujące istotną zmianę jej wartości. Wycena oraz jej aktualizacja </w:t>
      </w:r>
      <w:r w:rsidR="00B409E4">
        <w:t>są</w:t>
      </w:r>
      <w:r w:rsidR="00B409E4" w:rsidRPr="0060479D">
        <w:t xml:space="preserve"> </w:t>
      </w:r>
      <w:r w:rsidRPr="0060479D">
        <w:t>dokonywan</w:t>
      </w:r>
      <w:r w:rsidR="00B409E4">
        <w:t>e</w:t>
      </w:r>
      <w:r w:rsidRPr="0060479D">
        <w:t xml:space="preserve"> przez rzeczoznawcę majątkowego uprawnionego do szacowania wartości nieruchomości na podstawie przepisów o</w:t>
      </w:r>
      <w:r w:rsidR="00B409E4">
        <w:t> </w:t>
      </w:r>
      <w:r w:rsidRPr="0060479D">
        <w:t>gospodarce nieruchomościami.</w:t>
      </w:r>
    </w:p>
    <w:p w14:paraId="2D32EF46" w14:textId="77777777" w:rsidR="000E5240" w:rsidRPr="0060479D" w:rsidRDefault="000E5240" w:rsidP="000E5240">
      <w:pPr>
        <w:pStyle w:val="ZARTzmartartykuempunktem"/>
      </w:pPr>
      <w:r>
        <w:t>Art. </w:t>
      </w:r>
      <w:r w:rsidRPr="0060479D">
        <w:t>199j</w:t>
      </w:r>
      <w:r>
        <w:t>. </w:t>
      </w:r>
      <w:r w:rsidRPr="0060479D">
        <w:t xml:space="preserve">Przychody z pożyczek udzielanych przez </w:t>
      </w:r>
      <w:r>
        <w:t xml:space="preserve">pożyczkowy </w:t>
      </w:r>
      <w:r w:rsidRPr="0060479D">
        <w:t xml:space="preserve">fundusz </w:t>
      </w:r>
      <w:r>
        <w:t>inwestycyjny,</w:t>
      </w:r>
      <w:r w:rsidRPr="0060479D">
        <w:t xml:space="preserve"> pomniejszone o koszty i opłaty</w:t>
      </w:r>
      <w:r>
        <w:t xml:space="preserve"> bezpośrednio związane z ich obsługą</w:t>
      </w:r>
      <w:r w:rsidRPr="0060479D">
        <w:t xml:space="preserve">, </w:t>
      </w:r>
      <w:bookmarkStart w:id="67" w:name="_Hlk195620755"/>
      <w:r w:rsidRPr="0060479D">
        <w:t xml:space="preserve">określone w statucie funduszu, </w:t>
      </w:r>
      <w:bookmarkEnd w:id="67"/>
      <w:r>
        <w:t xml:space="preserve">są </w:t>
      </w:r>
      <w:r w:rsidRPr="0060479D">
        <w:t xml:space="preserve">należne funduszowi. </w:t>
      </w:r>
    </w:p>
    <w:p w14:paraId="161216B7" w14:textId="49DE3592" w:rsidR="000E5240" w:rsidRPr="0060479D" w:rsidRDefault="000E5240" w:rsidP="000E5240">
      <w:pPr>
        <w:pStyle w:val="ZARTzmartartykuempunktem"/>
      </w:pPr>
      <w:r w:rsidRPr="0060479D">
        <w:t>Art.</w:t>
      </w:r>
      <w:r>
        <w:t> </w:t>
      </w:r>
      <w:r w:rsidRPr="0060479D">
        <w:t>199k</w:t>
      </w:r>
      <w:r>
        <w:t>. </w:t>
      </w:r>
      <w:r w:rsidRPr="0060479D">
        <w:t>1.</w:t>
      </w:r>
      <w:r>
        <w:t> </w:t>
      </w:r>
      <w:r w:rsidRPr="0060479D">
        <w:t xml:space="preserve">Księgi rachunkowe </w:t>
      </w:r>
      <w:r>
        <w:t xml:space="preserve">pożyczkowego </w:t>
      </w:r>
      <w:r w:rsidRPr="0060479D">
        <w:t xml:space="preserve">funduszu </w:t>
      </w:r>
      <w:r>
        <w:t>inwestycyjnego</w:t>
      </w:r>
      <w:r w:rsidRPr="0060479D">
        <w:t>, wyciągi z tych ksiąg podpisane przez osoby upoważnione do składania oświadczeń w zakresie praw i obowiązków majątkowych funduszu oraz wszelkie wystawione w ten sposób oświadczenia zawierające zobowiązania, zwolnienie z zobowiązań, zrzeczenie się praw lub pokwitowanie odbioru należności mają moc prawną dokumentów urzędowych oraz stanowią podstawę do dokonania wpisów w księgach wieczystych i rejestrach publicznych.</w:t>
      </w:r>
    </w:p>
    <w:p w14:paraId="4EFE2C7E" w14:textId="77777777" w:rsidR="000E5240" w:rsidRPr="0060479D" w:rsidRDefault="000E5240" w:rsidP="000E5240">
      <w:pPr>
        <w:pStyle w:val="ZUSTzmustartykuempunktem"/>
      </w:pPr>
      <w:r w:rsidRPr="0060479D">
        <w:lastRenderedPageBreak/>
        <w:t>2.</w:t>
      </w:r>
      <w:r>
        <w:t> </w:t>
      </w:r>
      <w:r w:rsidRPr="0060479D">
        <w:t>Moc prawna dokumentów urzędowych, o której mowa w ust. 1, nie obowiązuje w odniesieniu do dokumentów wymienionych w tym przepisie w postępowaniu cywilnym.”;</w:t>
      </w:r>
    </w:p>
    <w:p w14:paraId="07FDB897" w14:textId="77777777" w:rsidR="000E5240" w:rsidRPr="0060479D" w:rsidRDefault="000E5240" w:rsidP="000E5240">
      <w:pPr>
        <w:pStyle w:val="PKTpunkt"/>
      </w:pPr>
      <w:r>
        <w:t>72</w:t>
      </w:r>
      <w:r w:rsidRPr="0060479D">
        <w:t>)</w:t>
      </w:r>
      <w:r>
        <w:tab/>
        <w:t>w</w:t>
      </w:r>
      <w:r w:rsidRPr="0060479D">
        <w:t xml:space="preserve"> art. </w:t>
      </w:r>
      <w:r w:rsidRPr="008B6ADC">
        <w:t>220 ust. 1a otrzymuje brzmienie:</w:t>
      </w:r>
    </w:p>
    <w:p w14:paraId="2B9F3207" w14:textId="7C5C56D1" w:rsidR="000E5240" w:rsidRPr="0060479D" w:rsidRDefault="000E5240" w:rsidP="000E5240">
      <w:pPr>
        <w:pStyle w:val="ZUSTzmustartykuempunktem"/>
      </w:pPr>
      <w:r w:rsidRPr="0060479D">
        <w:t>„1a.</w:t>
      </w:r>
      <w:r>
        <w:t> </w:t>
      </w:r>
      <w:r w:rsidRPr="0060479D">
        <w:t>Prospekt informacyjny funduszu inwestycyjnego otwartego oraz specjalistycznego funduszu inwestycyjnego otwartego zawiera także skrótowe informacje o stosowanej w towarzystwie polityce wynagrodzeń wraz ze wskazaniem strony internetowej, na której polityka ta jest udostępniona</w:t>
      </w:r>
      <w:r>
        <w:t>,</w:t>
      </w:r>
      <w:r w:rsidRPr="0060479D">
        <w:t xml:space="preserve"> oraz wykaz czynności związanych z</w:t>
      </w:r>
      <w:r w:rsidR="00CF79E6">
        <w:t> </w:t>
      </w:r>
      <w:r w:rsidRPr="0060479D">
        <w:t xml:space="preserve">działalnością prowadzoną przez towarzystwo, których wykonywanie towarzystwo </w:t>
      </w:r>
      <w:r w:rsidRPr="00FD2717">
        <w:t>powierzy</w:t>
      </w:r>
      <w:r>
        <w:t>ło</w:t>
      </w:r>
      <w:r w:rsidRPr="00FD2717">
        <w:t xml:space="preserve"> przedsiębiorcy lub przedsiębiorcy zagranicznemu</w:t>
      </w:r>
      <w:r w:rsidRPr="0060479D">
        <w:t>.”;</w:t>
      </w:r>
    </w:p>
    <w:p w14:paraId="154F00BA" w14:textId="77777777" w:rsidR="000E5240" w:rsidRPr="0060479D" w:rsidRDefault="000E5240" w:rsidP="000E5240">
      <w:pPr>
        <w:pStyle w:val="PKTpunkt"/>
      </w:pPr>
      <w:r>
        <w:t>73</w:t>
      </w:r>
      <w:r w:rsidRPr="0060479D">
        <w:t>)</w:t>
      </w:r>
      <w:r>
        <w:tab/>
        <w:t>w</w:t>
      </w:r>
      <w:r w:rsidRPr="0060479D">
        <w:t xml:space="preserve"> art. 222a</w:t>
      </w:r>
      <w:r w:rsidRPr="00302D68">
        <w:t xml:space="preserve"> w ust. 2</w:t>
      </w:r>
      <w:r w:rsidRPr="0060479D">
        <w:t>:</w:t>
      </w:r>
    </w:p>
    <w:p w14:paraId="12DB8C4E" w14:textId="77777777" w:rsidR="000E5240" w:rsidRPr="0060479D" w:rsidRDefault="000E5240" w:rsidP="000E5240">
      <w:pPr>
        <w:pStyle w:val="LITlitera"/>
      </w:pPr>
      <w:r w:rsidRPr="0060479D">
        <w:t>a)</w:t>
      </w:r>
      <w:r>
        <w:tab/>
      </w:r>
      <w:r w:rsidRPr="0060479D">
        <w:t>pkt 10 otrzymuje brzmienie:</w:t>
      </w:r>
    </w:p>
    <w:p w14:paraId="0BA250AD" w14:textId="77777777" w:rsidR="000E5240" w:rsidRPr="0060479D" w:rsidRDefault="000E5240" w:rsidP="000E5240">
      <w:pPr>
        <w:pStyle w:val="ZLITPKTzmpktliter"/>
      </w:pPr>
      <w:r w:rsidRPr="0060479D">
        <w:t>„10)</w:t>
      </w:r>
      <w:r>
        <w:tab/>
      </w:r>
      <w:r w:rsidRPr="0060479D">
        <w:t xml:space="preserve">opis zarządzania płynnością, w tym </w:t>
      </w:r>
      <w:r>
        <w:t xml:space="preserve">w zakresie prawa odkupu </w:t>
      </w:r>
      <w:r w:rsidRPr="003E61A5">
        <w:t>jednostek uczestnictwa lub tytułów uczestnictwa albo wykupu certyfikatów inwestycyjnych lub praw uczestnictwa</w:t>
      </w:r>
      <w:r>
        <w:t>,</w:t>
      </w:r>
      <w:r w:rsidRPr="0060479D">
        <w:t xml:space="preserve"> w </w:t>
      </w:r>
      <w:r w:rsidRPr="0016195F">
        <w:t xml:space="preserve">warunkach normalnej płynności oraz </w:t>
      </w:r>
      <w:r>
        <w:t>sytuacjach nadzwyczajnych</w:t>
      </w:r>
      <w:r w:rsidRPr="0060479D">
        <w:t xml:space="preserve">, uzgodnień z </w:t>
      </w:r>
      <w:r>
        <w:t xml:space="preserve">uczestnikami funduszu oraz </w:t>
      </w:r>
      <w:r w:rsidRPr="0060479D">
        <w:t xml:space="preserve">inwestorami </w:t>
      </w:r>
      <w:r>
        <w:t xml:space="preserve">alternatywnej spółki inwestycyjnej albo unijnego AFI w zakresie </w:t>
      </w:r>
      <w:r w:rsidRPr="00EC5782">
        <w:t>prawa odkupu jednostek uczestnictwa lub tytułów uczestnictwa albo wykupu certyfikatów inwestycyjnych lub praw uczestnictwa</w:t>
      </w:r>
      <w:r>
        <w:t xml:space="preserve"> </w:t>
      </w:r>
      <w:r w:rsidRPr="0060479D">
        <w:t xml:space="preserve">oraz zasad </w:t>
      </w:r>
      <w:r>
        <w:t xml:space="preserve">i warunków </w:t>
      </w:r>
      <w:r w:rsidRPr="0060479D">
        <w:t xml:space="preserve">stosowania </w:t>
      </w:r>
      <w:r>
        <w:t xml:space="preserve">wybranych dla funduszu, alternatywnej spółki inwestycyjnej albo unijnego AFI </w:t>
      </w:r>
      <w:r w:rsidRPr="0060479D">
        <w:t>narzędzi zarządzania płynnością;”,</w:t>
      </w:r>
    </w:p>
    <w:p w14:paraId="6CFDA322" w14:textId="77777777" w:rsidR="000E5240" w:rsidRPr="0060479D" w:rsidRDefault="000E5240" w:rsidP="000E5240">
      <w:pPr>
        <w:pStyle w:val="LITlitera"/>
      </w:pPr>
      <w:r w:rsidRPr="0060479D">
        <w:t>b)</w:t>
      </w:r>
      <w:r>
        <w:tab/>
        <w:t xml:space="preserve">po pkt 13 </w:t>
      </w:r>
      <w:r w:rsidRPr="0060479D">
        <w:t>dodaje się pkt 13a w brzmieniu:</w:t>
      </w:r>
    </w:p>
    <w:p w14:paraId="59684896" w14:textId="7D7B7F91" w:rsidR="000E5240" w:rsidRPr="0060479D" w:rsidRDefault="000E5240" w:rsidP="000E5240">
      <w:pPr>
        <w:pStyle w:val="ZLITPKTzmpktliter"/>
      </w:pPr>
      <w:r w:rsidRPr="0060479D">
        <w:t>„13a</w:t>
      </w:r>
      <w:r>
        <w:t>)</w:t>
      </w:r>
      <w:r>
        <w:tab/>
      </w:r>
      <w:r>
        <w:tab/>
      </w:r>
      <w:r w:rsidRPr="0060479D">
        <w:t xml:space="preserve">wykaz kosztów i opłat ponoszonych </w:t>
      </w:r>
      <w:r>
        <w:t>bezpośrednio lub pośrednio z aktywów funduszu, alternatywnej spółki inwestycyjnej albo unijnego AFI, w związku z</w:t>
      </w:r>
      <w:r w:rsidR="00CF79E6">
        <w:t> </w:t>
      </w:r>
      <w:r>
        <w:t>ich działalnością</w:t>
      </w:r>
      <w:r w:rsidRPr="0060479D">
        <w:t>;”;</w:t>
      </w:r>
    </w:p>
    <w:p w14:paraId="10B57870" w14:textId="77777777" w:rsidR="000E5240" w:rsidRPr="0060479D" w:rsidRDefault="000E5240" w:rsidP="000E5240">
      <w:pPr>
        <w:pStyle w:val="PKTpunkt"/>
      </w:pPr>
      <w:r>
        <w:t>74</w:t>
      </w:r>
      <w:r w:rsidRPr="0060479D">
        <w:t>)</w:t>
      </w:r>
      <w:r>
        <w:tab/>
        <w:t xml:space="preserve">po art. 222a </w:t>
      </w:r>
      <w:r w:rsidRPr="0060479D">
        <w:t>dodaje się art. 222aa w brzmieniu:</w:t>
      </w:r>
    </w:p>
    <w:p w14:paraId="1CDA2147" w14:textId="77777777" w:rsidR="000E5240" w:rsidRPr="0060479D" w:rsidRDefault="000E5240" w:rsidP="000E5240">
      <w:pPr>
        <w:pStyle w:val="ZARTzmartartykuempunktem"/>
      </w:pPr>
      <w:r w:rsidRPr="0060479D">
        <w:t>„Art.</w:t>
      </w:r>
      <w:r>
        <w:t> </w:t>
      </w:r>
      <w:r w:rsidRPr="0060479D">
        <w:t>222aa.</w:t>
      </w:r>
      <w:r>
        <w:t> </w:t>
      </w:r>
      <w:r w:rsidRPr="0060479D">
        <w:t>1.</w:t>
      </w:r>
      <w:r>
        <w:t> </w:t>
      </w:r>
      <w:r w:rsidRPr="0060479D">
        <w:t>Nazwa funduszu inwestycyjnego oraz alternatywnej spółki inwestycyjnej powinna być rzetelna</w:t>
      </w:r>
      <w:r>
        <w:t xml:space="preserve"> i </w:t>
      </w:r>
      <w:r w:rsidRPr="0060479D">
        <w:t>jasna</w:t>
      </w:r>
      <w:r>
        <w:t xml:space="preserve">, a także nie może </w:t>
      </w:r>
      <w:r w:rsidRPr="0060479D">
        <w:t>wprowadza</w:t>
      </w:r>
      <w:r>
        <w:t>ć</w:t>
      </w:r>
      <w:r w:rsidRPr="0060479D">
        <w:t xml:space="preserve"> w błąd.</w:t>
      </w:r>
    </w:p>
    <w:p w14:paraId="773B6A4B" w14:textId="77777777" w:rsidR="000E5240" w:rsidRPr="0060479D" w:rsidRDefault="000E5240" w:rsidP="000E5240">
      <w:pPr>
        <w:pStyle w:val="ZUSTzmustartykuempunktem"/>
      </w:pPr>
      <w:r w:rsidRPr="0060479D">
        <w:t>2.</w:t>
      </w:r>
      <w:r>
        <w:t> </w:t>
      </w:r>
      <w:r w:rsidRPr="0060479D">
        <w:t>Nazwa funduszu inwestycyjnego innego niż fundusz, o którym mowa w art. 15 ust. 1a</w:t>
      </w:r>
      <w:r>
        <w:t>,</w:t>
      </w:r>
      <w:r w:rsidRPr="0060479D">
        <w:t xml:space="preserve"> oraz alternatywnej spółki inwestycyjnej, której prawa uczestnictwa są dopuszczone do obrotu na rynku regulowanym lub wprowadzone do alternatywnego systemu obrotu lub która uzyskała zezwolenie, o którym mowa w art. 5 ust. 1 </w:t>
      </w:r>
      <w:r w:rsidRPr="0060479D">
        <w:lastRenderedPageBreak/>
        <w:t>rozporządzenia 2015/760, powinna być spójna z odpowiednimi częściami prospektu informacyjnego, prospektu, memorandum informacyjnego lub prospektu emisyjnego.</w:t>
      </w:r>
    </w:p>
    <w:p w14:paraId="3D69C6B8" w14:textId="77777777" w:rsidR="000E5240" w:rsidRPr="0060479D" w:rsidRDefault="000E5240" w:rsidP="000E5240">
      <w:pPr>
        <w:pStyle w:val="ZUSTzmustartykuempunktem"/>
      </w:pPr>
      <w:r w:rsidRPr="0060479D">
        <w:t>3.</w:t>
      </w:r>
      <w:r>
        <w:t> </w:t>
      </w:r>
      <w:r w:rsidRPr="0060479D">
        <w:t xml:space="preserve">Przepisu ust. 2 nie stosuje się </w:t>
      </w:r>
      <w:r>
        <w:t xml:space="preserve">do </w:t>
      </w:r>
      <w:r w:rsidRPr="0060479D">
        <w:t>funduszy zdefiniowanej daty.”;</w:t>
      </w:r>
    </w:p>
    <w:p w14:paraId="1DF943E8" w14:textId="05D9D065" w:rsidR="000E5240" w:rsidRPr="0060479D" w:rsidRDefault="000E5240" w:rsidP="000E5240">
      <w:pPr>
        <w:pStyle w:val="PKTpunkt"/>
      </w:pPr>
      <w:r>
        <w:t>75</w:t>
      </w:r>
      <w:r w:rsidRPr="0060479D">
        <w:t>)</w:t>
      </w:r>
      <w:r>
        <w:tab/>
        <w:t>w</w:t>
      </w:r>
      <w:r w:rsidRPr="0060479D">
        <w:t xml:space="preserve"> art. 222b </w:t>
      </w:r>
      <w:r>
        <w:t xml:space="preserve">w </w:t>
      </w:r>
      <w:r w:rsidRPr="0060479D">
        <w:t xml:space="preserve">pkt 1 </w:t>
      </w:r>
      <w:r>
        <w:t>w</w:t>
      </w:r>
      <w:r w:rsidRPr="0060479D">
        <w:t xml:space="preserve"> lit. c</w:t>
      </w:r>
      <w:r>
        <w:t xml:space="preserve"> średnik zastępuje się przecinkiem i</w:t>
      </w:r>
      <w:r w:rsidRPr="0060479D">
        <w:t xml:space="preserve"> dodaje się lit. d</w:t>
      </w:r>
      <w:r>
        <w:t>–</w:t>
      </w:r>
      <w:r w:rsidRPr="0060479D">
        <w:t>f w</w:t>
      </w:r>
      <w:r w:rsidR="00CF79E6">
        <w:t> </w:t>
      </w:r>
      <w:r w:rsidRPr="0060479D">
        <w:t>brzmieniu:</w:t>
      </w:r>
    </w:p>
    <w:p w14:paraId="7EAEE48F" w14:textId="77777777" w:rsidR="000E5240" w:rsidRPr="0060479D" w:rsidRDefault="000E5240" w:rsidP="000E5240">
      <w:pPr>
        <w:pStyle w:val="ZLITzmlitartykuempunktem"/>
      </w:pPr>
      <w:r w:rsidRPr="0060479D">
        <w:t>„d)</w:t>
      </w:r>
      <w:r>
        <w:tab/>
      </w:r>
      <w:r w:rsidRPr="0060479D">
        <w:t>składzie portfela udzielonych pożyczek</w:t>
      </w:r>
      <w:r>
        <w:t>,</w:t>
      </w:r>
    </w:p>
    <w:p w14:paraId="16833484" w14:textId="77777777" w:rsidR="000E5240" w:rsidRPr="0060479D" w:rsidRDefault="000E5240" w:rsidP="000E5240">
      <w:pPr>
        <w:pStyle w:val="ZLITzmlitartykuempunktem"/>
      </w:pPr>
      <w:r w:rsidRPr="0060479D">
        <w:t>e)</w:t>
      </w:r>
      <w:r>
        <w:tab/>
      </w:r>
      <w:r w:rsidRPr="0060479D">
        <w:t xml:space="preserve">opłatach i kosztach poniesionych bezpośrednio lub pośrednio </w:t>
      </w:r>
      <w:r w:rsidRPr="00557283">
        <w:t>z aktywów funduszu</w:t>
      </w:r>
      <w:r>
        <w:t>,</w:t>
      </w:r>
      <w:r w:rsidRPr="00557283" w:rsidDel="00557283">
        <w:t xml:space="preserve"> </w:t>
      </w:r>
      <w:r w:rsidRPr="0060479D">
        <w:t>alternatywnej spółki inwestycyjnej lub unijnego AFI – raz w roku</w:t>
      </w:r>
      <w:r>
        <w:t>,</w:t>
      </w:r>
    </w:p>
    <w:p w14:paraId="42827B74" w14:textId="77777777" w:rsidR="000E5240" w:rsidRPr="0060479D" w:rsidRDefault="000E5240" w:rsidP="000E5240">
      <w:pPr>
        <w:pStyle w:val="ZLITzmlitartykuempunktem"/>
      </w:pPr>
      <w:r w:rsidRPr="0060479D">
        <w:t>f)</w:t>
      </w:r>
      <w:r>
        <w:tab/>
      </w:r>
      <w:r w:rsidRPr="0060479D">
        <w:t xml:space="preserve">jednostkach dominujących i jednostkach zależnych oraz </w:t>
      </w:r>
      <w:r w:rsidRPr="00B71689">
        <w:t>spółk</w:t>
      </w:r>
      <w:r>
        <w:t>ach</w:t>
      </w:r>
      <w:r w:rsidRPr="00B71689">
        <w:t xml:space="preserve"> celow</w:t>
      </w:r>
      <w:r>
        <w:t>ych</w:t>
      </w:r>
      <w:r w:rsidRPr="00B71689">
        <w:t xml:space="preserve"> specjalnego przeznaczenia</w:t>
      </w:r>
      <w:r w:rsidRPr="0060479D">
        <w:t xml:space="preserve"> wykorzystywanych</w:t>
      </w:r>
      <w:r>
        <w:t xml:space="preserve"> </w:t>
      </w:r>
      <w:r w:rsidRPr="0060479D">
        <w:t xml:space="preserve">w związku z </w:t>
      </w:r>
      <w:r>
        <w:t>inwestycjami</w:t>
      </w:r>
      <w:r w:rsidRPr="0060479D">
        <w:t xml:space="preserve"> funduszu, alternatywnej spółki inwestycyjnej lub unijnego AFI </w:t>
      </w:r>
      <w:bookmarkStart w:id="68" w:name="_Hlk195625912"/>
      <w:r w:rsidRPr="0060479D">
        <w:t>–</w:t>
      </w:r>
      <w:bookmarkEnd w:id="68"/>
      <w:r w:rsidRPr="0060479D">
        <w:t xml:space="preserve"> raz w roku</w:t>
      </w:r>
      <w:r>
        <w:t>;</w:t>
      </w:r>
      <w:r w:rsidRPr="0060479D">
        <w:t>”;</w:t>
      </w:r>
    </w:p>
    <w:p w14:paraId="22C6E044" w14:textId="77777777" w:rsidR="000E5240" w:rsidRDefault="000E5240" w:rsidP="000E5240">
      <w:pPr>
        <w:pStyle w:val="PKTpunkt"/>
      </w:pPr>
      <w:r>
        <w:t>76</w:t>
      </w:r>
      <w:r w:rsidRPr="0060479D">
        <w:t>)</w:t>
      </w:r>
      <w:r>
        <w:tab/>
        <w:t>u</w:t>
      </w:r>
      <w:r w:rsidRPr="0060479D">
        <w:t>chyla się art. 222c</w:t>
      </w:r>
      <w:r>
        <w:t>;</w:t>
      </w:r>
    </w:p>
    <w:p w14:paraId="42966359" w14:textId="77777777" w:rsidR="000E5240" w:rsidRPr="0060479D" w:rsidRDefault="000E5240" w:rsidP="000E5240">
      <w:pPr>
        <w:pStyle w:val="PKTpunkt"/>
      </w:pPr>
      <w:r>
        <w:t>77)</w:t>
      </w:r>
      <w:r>
        <w:tab/>
        <w:t xml:space="preserve">uchyla się art. </w:t>
      </w:r>
      <w:r w:rsidRPr="0060479D">
        <w:t>222e;</w:t>
      </w:r>
    </w:p>
    <w:p w14:paraId="1E6E3496" w14:textId="77777777" w:rsidR="000E5240" w:rsidRPr="0060479D" w:rsidRDefault="000E5240" w:rsidP="000E5240">
      <w:pPr>
        <w:pStyle w:val="PKTpunkt"/>
      </w:pPr>
      <w:r>
        <w:t>78</w:t>
      </w:r>
      <w:r w:rsidRPr="0060479D">
        <w:t>)</w:t>
      </w:r>
      <w:r>
        <w:tab/>
      </w:r>
      <w:r w:rsidRPr="0060479D">
        <w:t>art. 225</w:t>
      </w:r>
      <w:r>
        <w:t xml:space="preserve"> otrzymuje brzmienie</w:t>
      </w:r>
      <w:r w:rsidRPr="0060479D">
        <w:t>:</w:t>
      </w:r>
    </w:p>
    <w:p w14:paraId="04E41D83" w14:textId="77777777" w:rsidR="000E5240" w:rsidRPr="0060479D" w:rsidRDefault="000E5240" w:rsidP="000E5240">
      <w:pPr>
        <w:pStyle w:val="ZARTzmartartykuempunktem"/>
      </w:pPr>
      <w:r w:rsidRPr="0060479D">
        <w:t>„</w:t>
      </w:r>
      <w:r>
        <w:t>Art. 225. </w:t>
      </w:r>
      <w:r w:rsidRPr="0060479D">
        <w:t>1.</w:t>
      </w:r>
      <w:r>
        <w:t> </w:t>
      </w:r>
      <w:r w:rsidRPr="004732C6">
        <w:t>Towarzystwo</w:t>
      </w:r>
      <w:r w:rsidRPr="0060479D">
        <w:t>, fundusz inwestycyjny i fundusz inwestycyjny w likwidacji, a także zarządzający ASI</w:t>
      </w:r>
      <w:r>
        <w:t xml:space="preserve"> </w:t>
      </w:r>
      <w:r w:rsidRPr="0060479D">
        <w:t xml:space="preserve">prowadzący działalność na podstawie zezwolenia oraz zarządzający ASI prowadzący działalność na podstawie wpisu do rejestru zarządzających ASI wpisany do rejestru zarządzających EuVECA lub wpisany do rejestru zarządzających EuSEF </w:t>
      </w:r>
      <w:r>
        <w:t>przekazują</w:t>
      </w:r>
      <w:r w:rsidRPr="0060479D">
        <w:t xml:space="preserve"> Komisji okresow</w:t>
      </w:r>
      <w:r>
        <w:t>e</w:t>
      </w:r>
      <w:r w:rsidRPr="0060479D">
        <w:t xml:space="preserve"> sprawozda</w:t>
      </w:r>
      <w:r>
        <w:t>nia</w:t>
      </w:r>
      <w:r w:rsidRPr="0060479D">
        <w:t xml:space="preserve"> oraz bieżąc</w:t>
      </w:r>
      <w:r>
        <w:t>e</w:t>
      </w:r>
      <w:r w:rsidRPr="0060479D">
        <w:t xml:space="preserve"> informacj</w:t>
      </w:r>
      <w:r>
        <w:t>e</w:t>
      </w:r>
      <w:r w:rsidRPr="0060479D">
        <w:t xml:space="preserve"> dotycząc</w:t>
      </w:r>
      <w:r>
        <w:t>e</w:t>
      </w:r>
      <w:r w:rsidRPr="0060479D">
        <w:t xml:space="preserve"> ich działalności i sytuacji finansowej.</w:t>
      </w:r>
    </w:p>
    <w:p w14:paraId="3E4CD4DA" w14:textId="77777777" w:rsidR="000E5240" w:rsidRPr="0060479D" w:rsidRDefault="000E5240" w:rsidP="000E5240">
      <w:pPr>
        <w:pStyle w:val="ZUSTzmustartykuempunktem"/>
      </w:pPr>
      <w:r w:rsidRPr="0060479D">
        <w:t>2.</w:t>
      </w:r>
      <w:r>
        <w:t> </w:t>
      </w:r>
      <w:r w:rsidRPr="0060479D">
        <w:t xml:space="preserve">Towarzystwo, fundusz inwestycyjny oraz spółka zarządzająca albo zarządzający z UE, jeżeli towarzystwo zawarło umowę, o której mowa w art. 4 ust. 1a albo 1b, a także zarządzający ASI prowadzący działalność na podstawie zezwolenia, zarządzający ASI prowadzący działalność na podstawie wpisu do rejestru zarządzających ASI, alternatywna spółka inwestycyjna uprawniona do posługiwania się nazwą EuVECA oraz alternatywna spółka inwestycyjna uprawniona do posługiwania się nazwą EuSEF </w:t>
      </w:r>
      <w:r>
        <w:t>przekazują</w:t>
      </w:r>
      <w:r w:rsidRPr="0060479D">
        <w:t>, na żądanie Komisji lub jej upoważnionego przedstawiciela, informacj</w:t>
      </w:r>
      <w:r>
        <w:t>e</w:t>
      </w:r>
      <w:r w:rsidRPr="0060479D">
        <w:t>, dokument</w:t>
      </w:r>
      <w:r>
        <w:t>y</w:t>
      </w:r>
      <w:r w:rsidRPr="0060479D">
        <w:t xml:space="preserve"> lub wyjaśnie</w:t>
      </w:r>
      <w:r>
        <w:t>nia</w:t>
      </w:r>
      <w:r w:rsidRPr="0060479D">
        <w:t xml:space="preserve"> niezbędn</w:t>
      </w:r>
      <w:r>
        <w:t>e</w:t>
      </w:r>
      <w:r w:rsidRPr="0060479D">
        <w:t xml:space="preserve"> do wykonywania efektywnego nadzoru.</w:t>
      </w:r>
    </w:p>
    <w:p w14:paraId="248E73C2" w14:textId="77777777" w:rsidR="000E5240" w:rsidRPr="00942B12" w:rsidRDefault="000E5240" w:rsidP="000E5240">
      <w:pPr>
        <w:pStyle w:val="ZUSTzmustartykuempunktem"/>
      </w:pPr>
      <w:r w:rsidRPr="00942B12">
        <w:t>3. Towarzystwo i zarządzający ASI przekazują Komisji okresowe sprawozdania dotyczące każdego z zarządzanych funduszy inwestycyjnych, alternatywnych spółek inwestycyjnych i unijnych AFI w zakresie:</w:t>
      </w:r>
    </w:p>
    <w:p w14:paraId="07FB94AC" w14:textId="77777777" w:rsidR="000E5240" w:rsidRPr="00942B12" w:rsidRDefault="000E5240" w:rsidP="000E5240">
      <w:pPr>
        <w:pStyle w:val="ZPKTzmpktartykuempunktem"/>
      </w:pPr>
      <w:r w:rsidRPr="00942B12">
        <w:t>1)</w:t>
      </w:r>
      <w:r w:rsidRPr="00942B12">
        <w:tab/>
        <w:t>działalności inwestycyjnej;</w:t>
      </w:r>
    </w:p>
    <w:p w14:paraId="598350FE" w14:textId="77777777" w:rsidR="000E5240" w:rsidRPr="00942B12" w:rsidRDefault="000E5240" w:rsidP="000E5240">
      <w:pPr>
        <w:pStyle w:val="ZPKTzmpktartykuempunktem"/>
      </w:pPr>
      <w:r w:rsidRPr="00942B12">
        <w:t>2)</w:t>
      </w:r>
      <w:r w:rsidRPr="00942B12">
        <w:tab/>
        <w:t>płynności i zarządzania ryzykiem;</w:t>
      </w:r>
    </w:p>
    <w:p w14:paraId="1DC6F731" w14:textId="77777777" w:rsidR="000E5240" w:rsidRPr="00942B12" w:rsidRDefault="000E5240" w:rsidP="000E5240">
      <w:pPr>
        <w:pStyle w:val="ZPKTzmpktartykuempunktem"/>
      </w:pPr>
      <w:r w:rsidRPr="00942B12">
        <w:lastRenderedPageBreak/>
        <w:t>3)</w:t>
      </w:r>
      <w:r w:rsidRPr="00942B12">
        <w:tab/>
        <w:t>stosowania dźwigni finansowej, w tym dźwigni finansowej AFI lub metod zwiększania całkowitej ekspozycji;</w:t>
      </w:r>
    </w:p>
    <w:p w14:paraId="7505E13F" w14:textId="77777777" w:rsidR="000E5240" w:rsidRPr="00942B12" w:rsidRDefault="000E5240" w:rsidP="000E5240">
      <w:pPr>
        <w:pStyle w:val="ZPKTzmpktartykuempunktem"/>
      </w:pPr>
      <w:r w:rsidRPr="00942B12">
        <w:t>4)</w:t>
      </w:r>
      <w:r w:rsidRPr="00942B12">
        <w:tab/>
        <w:t>zlecenia zarządzania portfelem inwestycyjnym funduszu lub jego częścią lub zarządzania ryzykiem funduszu inwestycyjnego oraz zlecenia zarządzania portfelem inwestycyjnym alternatywnej spółki inwestycyjnej lub jego częścią lub zarządzania ryzykiem alternatywnej spółki inwestycyjnej;</w:t>
      </w:r>
    </w:p>
    <w:p w14:paraId="7D9F34E7" w14:textId="568A9DF6" w:rsidR="000E5240" w:rsidRPr="0060479D" w:rsidRDefault="000E5240" w:rsidP="000E5240">
      <w:pPr>
        <w:pStyle w:val="ZPKTzmpktartykuempunktem"/>
      </w:pPr>
      <w:r w:rsidRPr="00942B12">
        <w:t>5)</w:t>
      </w:r>
      <w:r w:rsidRPr="00942B12">
        <w:tab/>
        <w:t>wskazania państw członkowskich, w których fundusz inwestycyjny</w:t>
      </w:r>
      <w:r w:rsidR="00B90254" w:rsidRPr="00244F3B">
        <w:t xml:space="preserve"> zbywa jednostki uczestnictwa lub certyfikaty inwestycyjne albo</w:t>
      </w:r>
      <w:r w:rsidRPr="00942B12">
        <w:t xml:space="preserve"> alternatywna </w:t>
      </w:r>
      <w:r w:rsidRPr="00037DF2">
        <w:t>spółk</w:t>
      </w:r>
      <w:r>
        <w:t>a</w:t>
      </w:r>
      <w:r w:rsidRPr="00037DF2">
        <w:t xml:space="preserve"> inwestycyjn</w:t>
      </w:r>
      <w:r>
        <w:t xml:space="preserve">a lub </w:t>
      </w:r>
      <w:r w:rsidRPr="00037DF2">
        <w:t xml:space="preserve">unijny AFI </w:t>
      </w:r>
      <w:r w:rsidRPr="0060479D">
        <w:t>są wprowadzane do obrotu.</w:t>
      </w:r>
    </w:p>
    <w:p w14:paraId="5FBD8E68" w14:textId="35B8A44A" w:rsidR="000E5240" w:rsidRPr="0060479D" w:rsidRDefault="000E5240" w:rsidP="000E5240">
      <w:pPr>
        <w:pStyle w:val="ZUSTzmustartykuempunktem"/>
      </w:pPr>
      <w:r>
        <w:t>4</w:t>
      </w:r>
      <w:r w:rsidRPr="0060479D">
        <w:t>.</w:t>
      </w:r>
      <w:r>
        <w:t> </w:t>
      </w:r>
      <w:r w:rsidRPr="0060479D">
        <w:t xml:space="preserve">Towarzystwo </w:t>
      </w:r>
      <w:r>
        <w:t xml:space="preserve">i </w:t>
      </w:r>
      <w:r w:rsidRPr="0060479D">
        <w:t xml:space="preserve">zarządzający ASI przekazują </w:t>
      </w:r>
      <w:r>
        <w:t xml:space="preserve">na żądanie </w:t>
      </w:r>
      <w:r w:rsidRPr="0060479D">
        <w:t>Komisji</w:t>
      </w:r>
      <w:r>
        <w:t xml:space="preserve"> lub jej upoważnionego przedstawiciela</w:t>
      </w:r>
      <w:r w:rsidRPr="0060479D">
        <w:t xml:space="preserve"> informacje</w:t>
      </w:r>
      <w:r>
        <w:t xml:space="preserve"> inne niż określone </w:t>
      </w:r>
      <w:r w:rsidRPr="00807050">
        <w:t xml:space="preserve">w ust. </w:t>
      </w:r>
      <w:r>
        <w:t>3</w:t>
      </w:r>
      <w:r w:rsidR="00790026">
        <w:t xml:space="preserve"> oraz dokumenty </w:t>
      </w:r>
      <w:r w:rsidRPr="0060479D">
        <w:t xml:space="preserve">niezbędne do monitorowania </w:t>
      </w:r>
      <w:r>
        <w:t>ryzyka systemowego</w:t>
      </w:r>
      <w:r w:rsidRPr="0060479D">
        <w:t xml:space="preserve">. Komisja informuje Europejski Urząd Nadzoru Giełd i Papierów Wartościowych o </w:t>
      </w:r>
      <w:r>
        <w:t xml:space="preserve">takim </w:t>
      </w:r>
      <w:r w:rsidRPr="0060479D">
        <w:t>żądaniu.</w:t>
      </w:r>
    </w:p>
    <w:p w14:paraId="3FF05027" w14:textId="104609BA" w:rsidR="000E5240" w:rsidRDefault="000E5240" w:rsidP="00151AD1">
      <w:pPr>
        <w:pStyle w:val="ZUSTzmustartykuempunktem"/>
      </w:pPr>
      <w:r>
        <w:t>5. </w:t>
      </w:r>
      <w:r w:rsidRPr="00427EEB">
        <w:t>Komisja lub jej upoważniony przedstawiciel, kierując żądani</w:t>
      </w:r>
      <w:r>
        <w:t>e</w:t>
      </w:r>
      <w:r w:rsidRPr="00427EEB">
        <w:t>, o który</w:t>
      </w:r>
      <w:r>
        <w:t>m</w:t>
      </w:r>
      <w:r w:rsidRPr="00427EEB">
        <w:t xml:space="preserve"> mowa w ust. 2 </w:t>
      </w:r>
      <w:r>
        <w:t>lub</w:t>
      </w:r>
      <w:r w:rsidRPr="00427EEB">
        <w:t xml:space="preserve"> </w:t>
      </w:r>
      <w:r>
        <w:t>4</w:t>
      </w:r>
      <w:r w:rsidRPr="00427EEB">
        <w:t xml:space="preserve">, wskazuje termin </w:t>
      </w:r>
      <w:r>
        <w:t xml:space="preserve">jego </w:t>
      </w:r>
      <w:r w:rsidRPr="00427EEB">
        <w:t>wykonania.</w:t>
      </w:r>
    </w:p>
    <w:p w14:paraId="69EFED06" w14:textId="1DEA1E47" w:rsidR="00EF586D" w:rsidRDefault="00EF586D" w:rsidP="00151AD1">
      <w:pPr>
        <w:pStyle w:val="ZUSTzmustartykuempunktem"/>
      </w:pPr>
      <w:r>
        <w:t xml:space="preserve">6. </w:t>
      </w:r>
      <w:r w:rsidRPr="00EF586D">
        <w:t>Towarzystwo, fundusz inwestycyjny i fundusz inwestycyjny w likwidacji, a także zarządzający ASI przekazują Komisji dokumenty potwierdzające informacje, o których mowa w</w:t>
      </w:r>
      <w:r w:rsidR="00283F65">
        <w:t xml:space="preserve"> ust. 1 i 3</w:t>
      </w:r>
      <w:r w:rsidRPr="00EF586D">
        <w:t>, jeżeli charakter tych informacji wymaga ich potwierdzenia.</w:t>
      </w:r>
    </w:p>
    <w:p w14:paraId="013FC95B" w14:textId="101C69C4" w:rsidR="000E5240" w:rsidRDefault="00EF586D" w:rsidP="00014CB8">
      <w:pPr>
        <w:pStyle w:val="ZUSTzmustartykuempunktem"/>
      </w:pPr>
      <w:r>
        <w:t>7</w:t>
      </w:r>
      <w:r w:rsidR="000E5240" w:rsidRPr="004950A7">
        <w:t>.</w:t>
      </w:r>
      <w:r w:rsidR="000E5240">
        <w:t> </w:t>
      </w:r>
      <w:r w:rsidR="000E5240" w:rsidRPr="004950A7">
        <w:t xml:space="preserve">Komisja udostępnia </w:t>
      </w:r>
      <w:r w:rsidR="000E5240">
        <w:t>Prezesowi Narodowego Banku Polskiego</w:t>
      </w:r>
      <w:r w:rsidR="000E5240" w:rsidRPr="004950A7">
        <w:t xml:space="preserve">, </w:t>
      </w:r>
      <w:r w:rsidR="00E877B4">
        <w:t xml:space="preserve">w przypadku </w:t>
      </w:r>
      <w:r w:rsidR="000E5240" w:rsidRPr="004950A7">
        <w:t xml:space="preserve">gdy jest to konieczne do wykonywania </w:t>
      </w:r>
      <w:r w:rsidR="000E5240">
        <w:t xml:space="preserve">jego </w:t>
      </w:r>
      <w:r w:rsidR="000E5240" w:rsidRPr="004950A7">
        <w:t xml:space="preserve">obowiązków, informacje uzyskane na podstawie ust. 3 </w:t>
      </w:r>
      <w:r w:rsidR="000E5240">
        <w:t>pkt 1</w:t>
      </w:r>
      <w:r w:rsidR="00014CB8" w:rsidRPr="00014CB8">
        <w:t>–</w:t>
      </w:r>
      <w:r w:rsidR="000E5240" w:rsidRPr="004950A7">
        <w:t xml:space="preserve">4 </w:t>
      </w:r>
      <w:r w:rsidR="000E5240">
        <w:t xml:space="preserve">oraz ust. 4 </w:t>
      </w:r>
      <w:r w:rsidR="000E5240" w:rsidRPr="004950A7">
        <w:t>odnoszące się do podlegających nadzorowi Komisji podmiotów zarządzających alternatywnymi funduszami inwestycyjnymi, funduszami inwestycyjnymi otwartymi lub funduszami zagranicznymi oraz informacje przedstawiane przez te podmioty przy ubieganiu się o uzyskanie zezwoleń Komisji.</w:t>
      </w:r>
    </w:p>
    <w:p w14:paraId="071C4BBA" w14:textId="120B56BD" w:rsidR="000E5240" w:rsidRDefault="00EF586D" w:rsidP="000E5240">
      <w:pPr>
        <w:pStyle w:val="ZUSTzmustartykuempunktem"/>
      </w:pPr>
      <w:r>
        <w:t>8</w:t>
      </w:r>
      <w:r w:rsidR="000E5240" w:rsidRPr="0060479D">
        <w:t>.</w:t>
      </w:r>
      <w:r w:rsidR="000E5240">
        <w:t> </w:t>
      </w:r>
      <w:r w:rsidR="000E5240" w:rsidRPr="0060479D">
        <w:t xml:space="preserve">Minister właściwy do spraw instytucji finansowych określi, w drodze rozporządzenia, </w:t>
      </w:r>
      <w:r w:rsidR="000E5240">
        <w:t xml:space="preserve">szczegółowy </w:t>
      </w:r>
      <w:r w:rsidR="000E5240" w:rsidRPr="0060479D">
        <w:t xml:space="preserve">zakres </w:t>
      </w:r>
      <w:r w:rsidR="00627FF9">
        <w:t xml:space="preserve">okresowych </w:t>
      </w:r>
      <w:r w:rsidR="000E5240" w:rsidRPr="0060479D">
        <w:t>sprawozdań</w:t>
      </w:r>
      <w:r w:rsidR="00627FF9">
        <w:t>, o których mowa w ust. 1 i 3, oraz bieżących</w:t>
      </w:r>
      <w:r w:rsidR="000E5240" w:rsidRPr="0060479D">
        <w:t xml:space="preserve"> informacji, o których mowa w ust. 1, </w:t>
      </w:r>
      <w:r w:rsidR="004E357E" w:rsidRPr="004E357E">
        <w:t xml:space="preserve">formę </w:t>
      </w:r>
      <w:r w:rsidR="000E5240" w:rsidRPr="0060479D">
        <w:t xml:space="preserve">oraz terminy ich </w:t>
      </w:r>
      <w:r w:rsidR="000E5240">
        <w:t xml:space="preserve">przekazywania, z </w:t>
      </w:r>
      <w:r w:rsidR="000E5240" w:rsidRPr="0060479D">
        <w:t>uwzględni</w:t>
      </w:r>
      <w:r w:rsidR="000E5240">
        <w:t>eniem konieczności:</w:t>
      </w:r>
    </w:p>
    <w:p w14:paraId="6391E3BA" w14:textId="77777777" w:rsidR="000E5240" w:rsidRDefault="000E5240" w:rsidP="000E5240">
      <w:pPr>
        <w:pStyle w:val="ZPKTzmpktartykuempunktem"/>
      </w:pPr>
      <w:r w:rsidRPr="0021279C">
        <w:t>1)</w:t>
      </w:r>
      <w:r w:rsidRPr="0021279C">
        <w:tab/>
        <w:t xml:space="preserve">wykonywania przez Komisję nadzoru nad działalnością </w:t>
      </w:r>
      <w:r w:rsidRPr="0060479D">
        <w:t>towarzystwa, funduszu i funduszu w likwidacji oraz zarządzających ASI w zakresie określonym ustawą</w:t>
      </w:r>
      <w:r>
        <w:t>;</w:t>
      </w:r>
    </w:p>
    <w:p w14:paraId="6EDA5502" w14:textId="77777777" w:rsidR="000E5240" w:rsidRDefault="000E5240" w:rsidP="000E5240">
      <w:pPr>
        <w:pStyle w:val="ZPKTzmpktartykuempunktem"/>
      </w:pPr>
      <w:r>
        <w:t>2)</w:t>
      </w:r>
      <w:r>
        <w:tab/>
        <w:t xml:space="preserve">dokonywania przez Komisję </w:t>
      </w:r>
      <w:r w:rsidRPr="0060479D">
        <w:t>oceny, czy działalność</w:t>
      </w:r>
      <w:r>
        <w:t xml:space="preserve">, o której mowa w pkt 1, </w:t>
      </w:r>
      <w:r w:rsidRPr="0060479D">
        <w:t>jest wykonywana w interesie</w:t>
      </w:r>
      <w:r>
        <w:t>:</w:t>
      </w:r>
    </w:p>
    <w:p w14:paraId="48FC2E9A" w14:textId="77777777" w:rsidR="000E5240" w:rsidRDefault="000E5240" w:rsidP="000E5240">
      <w:pPr>
        <w:pStyle w:val="ZLITwPKTzmlitwpktartykuempunktem"/>
      </w:pPr>
      <w:r>
        <w:t>a)</w:t>
      </w:r>
      <w:r>
        <w:tab/>
      </w:r>
      <w:r w:rsidRPr="0060479D">
        <w:t>uczestników funduszu,</w:t>
      </w:r>
    </w:p>
    <w:p w14:paraId="0D94B3F9" w14:textId="77777777" w:rsidR="000E5240" w:rsidRDefault="000E5240" w:rsidP="000E5240">
      <w:pPr>
        <w:pStyle w:val="ZLITwPKTzmlitwpktartykuempunktem"/>
      </w:pPr>
      <w:r>
        <w:lastRenderedPageBreak/>
        <w:t>b)</w:t>
      </w:r>
      <w:r>
        <w:tab/>
      </w:r>
      <w:r w:rsidRPr="0060479D">
        <w:t>uczestników zbiorczego portfela papierów wartościowych</w:t>
      </w:r>
      <w:r>
        <w:t>,</w:t>
      </w:r>
    </w:p>
    <w:p w14:paraId="1CC90BC2" w14:textId="77777777" w:rsidR="000E5240" w:rsidRDefault="000E5240" w:rsidP="000E5240">
      <w:pPr>
        <w:pStyle w:val="ZLITwPKTzmlitwpktartykuempunktem"/>
      </w:pPr>
      <w:r>
        <w:t>c)</w:t>
      </w:r>
      <w:r>
        <w:tab/>
      </w:r>
      <w:r w:rsidRPr="0060479D">
        <w:t>klientów, dla których towarzystwo świadczy usługi zarządzania portfelami, w skład których wchodzi jeden lub większa liczba instrumentów finansowych, doradztwa inwestycyjnego albo przyjmowania i przekazywania zleceń nabycia lub zbycia instrumentów finansowych,</w:t>
      </w:r>
    </w:p>
    <w:p w14:paraId="67D4E312" w14:textId="77777777" w:rsidR="000E5240" w:rsidRDefault="000E5240" w:rsidP="000E5240">
      <w:pPr>
        <w:pStyle w:val="ZLITwPKTzmlitwpktartykuempunktem"/>
      </w:pPr>
      <w:r>
        <w:t>d)</w:t>
      </w:r>
      <w:r>
        <w:tab/>
      </w:r>
      <w:r w:rsidRPr="0060479D">
        <w:t>inwestorów alternatywnej spółki inwestycyjnej</w:t>
      </w:r>
      <w:r>
        <w:t>;</w:t>
      </w:r>
    </w:p>
    <w:p w14:paraId="6D182252" w14:textId="77777777" w:rsidR="000E5240" w:rsidRDefault="000E5240" w:rsidP="000E5240">
      <w:pPr>
        <w:pStyle w:val="ZPKTzmpktartykuempunktem"/>
      </w:pPr>
      <w:r>
        <w:t>3)</w:t>
      </w:r>
      <w:r>
        <w:tab/>
      </w:r>
      <w:r w:rsidRPr="0060479D">
        <w:t>umożliwienia Komisji monitorowania ryzyka systemowego</w:t>
      </w:r>
      <w:r w:rsidRPr="00B30EEF">
        <w:t xml:space="preserve"> –</w:t>
      </w:r>
      <w:r>
        <w:t xml:space="preserve"> </w:t>
      </w:r>
      <w:r w:rsidRPr="00B30EEF">
        <w:t xml:space="preserve">w </w:t>
      </w:r>
      <w:r>
        <w:t xml:space="preserve">przypadku </w:t>
      </w:r>
      <w:r w:rsidRPr="00B30EEF">
        <w:t xml:space="preserve">sprawozdań okresowych, o których mowa w ust. </w:t>
      </w:r>
      <w:r>
        <w:t>3;</w:t>
      </w:r>
    </w:p>
    <w:p w14:paraId="51E99C7F" w14:textId="77777777" w:rsidR="000E5240" w:rsidRPr="0060479D" w:rsidRDefault="000E5240" w:rsidP="000E5240">
      <w:pPr>
        <w:pStyle w:val="ZPKTzmpktartykuempunktem"/>
      </w:pPr>
      <w:r>
        <w:t>4)</w:t>
      </w:r>
      <w:r>
        <w:tab/>
        <w:t xml:space="preserve">zapewnienia zgodności z </w:t>
      </w:r>
      <w:r w:rsidRPr="0060479D">
        <w:t>wytyczn</w:t>
      </w:r>
      <w:r>
        <w:t xml:space="preserve">ymi </w:t>
      </w:r>
      <w:r w:rsidRPr="0060479D">
        <w:t>i opini</w:t>
      </w:r>
      <w:r>
        <w:t>ami</w:t>
      </w:r>
      <w:r w:rsidRPr="0060479D">
        <w:t xml:space="preserve"> wydan</w:t>
      </w:r>
      <w:r>
        <w:t xml:space="preserve">ymi </w:t>
      </w:r>
      <w:r w:rsidRPr="0060479D">
        <w:t>przez Europejski Urząd Nadzoru Giełd i Papierów Wartościowych</w:t>
      </w:r>
      <w:r>
        <w:t xml:space="preserve"> w odniesieniu do tych sprawozdań i informacji</w:t>
      </w:r>
      <w:r w:rsidRPr="0060479D">
        <w:t>.”</w:t>
      </w:r>
      <w:r>
        <w:t>;</w:t>
      </w:r>
    </w:p>
    <w:p w14:paraId="0A25A5F5" w14:textId="77777777" w:rsidR="000E5240" w:rsidRPr="0060479D" w:rsidRDefault="000E5240" w:rsidP="000E5240">
      <w:pPr>
        <w:pStyle w:val="PKTpunkt"/>
      </w:pPr>
      <w:r>
        <w:t>79</w:t>
      </w:r>
      <w:r w:rsidRPr="0060479D">
        <w:t>)</w:t>
      </w:r>
      <w:r>
        <w:tab/>
        <w:t>w</w:t>
      </w:r>
      <w:r w:rsidRPr="0060479D">
        <w:t xml:space="preserve"> art. 225b </w:t>
      </w:r>
      <w:r>
        <w:t xml:space="preserve">w </w:t>
      </w:r>
      <w:r w:rsidRPr="0060479D">
        <w:t xml:space="preserve">ust. 1 </w:t>
      </w:r>
      <w:r>
        <w:t xml:space="preserve">we </w:t>
      </w:r>
      <w:r w:rsidRPr="00074544">
        <w:t>wprowadzeni</w:t>
      </w:r>
      <w:r>
        <w:t>u</w:t>
      </w:r>
      <w:r w:rsidRPr="00074544">
        <w:t xml:space="preserve"> do wyliczenia </w:t>
      </w:r>
      <w:r>
        <w:t xml:space="preserve">wyrazy </w:t>
      </w:r>
      <w:r w:rsidRPr="003665DA">
        <w:t>„w art. 225 ust. 2 lub 2b lub art. 225a ust. 1”</w:t>
      </w:r>
      <w:r>
        <w:t xml:space="preserve"> zastępuje się wyrazami </w:t>
      </w:r>
      <w:r w:rsidRPr="003665DA">
        <w:t>„w art. 225 ust. 2 lub art. 225a ust. 1”</w:t>
      </w:r>
      <w:r>
        <w:t>;</w:t>
      </w:r>
    </w:p>
    <w:p w14:paraId="615C581B" w14:textId="77777777" w:rsidR="000E5240" w:rsidRDefault="000E5240" w:rsidP="000E5240">
      <w:pPr>
        <w:pStyle w:val="PKTpunkt"/>
      </w:pPr>
      <w:r>
        <w:t>80</w:t>
      </w:r>
      <w:r w:rsidRPr="0060479D">
        <w:t>)</w:t>
      </w:r>
      <w:r>
        <w:tab/>
        <w:t>a</w:t>
      </w:r>
      <w:r w:rsidRPr="0060479D">
        <w:t>rt. 227b</w:t>
      </w:r>
      <w:r>
        <w:t xml:space="preserve"> otrzymuje brzmienie:</w:t>
      </w:r>
    </w:p>
    <w:p w14:paraId="2EACF52D" w14:textId="1C202081" w:rsidR="000E5240" w:rsidRDefault="000E5240" w:rsidP="000E5240">
      <w:pPr>
        <w:pStyle w:val="ZARTzmartartykuempunktem"/>
      </w:pPr>
      <w:r w:rsidRPr="0060479D">
        <w:t>„</w:t>
      </w:r>
      <w:r>
        <w:t>Art. 227b. </w:t>
      </w:r>
      <w:r w:rsidRPr="0060479D">
        <w:t>1.</w:t>
      </w:r>
      <w:r>
        <w:t> </w:t>
      </w:r>
      <w:r w:rsidRPr="0060479D">
        <w:t>W przypadku gdy jest to uzasadnione interesem uczestników funduszu inwestycyjnego otwartego lub specjalistycznego funduszu inwestycyjnego otwartego lub potrzebą ochrony stabilności systemu finansowego</w:t>
      </w:r>
      <w:r w:rsidR="0000623D">
        <w:t>,</w:t>
      </w:r>
      <w:r w:rsidRPr="0060479D">
        <w:t xml:space="preserve"> Komisja może, w drodze decyzji, nakazać funduszowi czasowe zawieszenie zbywania lub odkupywania jednostek uczestnictwa funduszu albo wznowienie uprzednio zawieszonego zbywania lub odkupywania jednostek uczestnictwa funduszu.</w:t>
      </w:r>
    </w:p>
    <w:p w14:paraId="3C46925E" w14:textId="3178A90D" w:rsidR="000E5240" w:rsidRPr="0060479D" w:rsidRDefault="000E5240" w:rsidP="000E5240">
      <w:pPr>
        <w:pStyle w:val="ZUSTzmustartykuempunktem"/>
      </w:pPr>
      <w:r w:rsidRPr="0060479D">
        <w:t>2.</w:t>
      </w:r>
      <w:r>
        <w:t> </w:t>
      </w:r>
      <w:r w:rsidRPr="0060479D">
        <w:t>W przypadku gdy jest to uzasadnione interesem uczestników funduszu inwestycyjnego zamkniętego lub potrzebą ochrony stabilności systemu finansowego</w:t>
      </w:r>
      <w:r w:rsidR="0000623D">
        <w:t>,</w:t>
      </w:r>
      <w:r w:rsidRPr="0060479D">
        <w:t xml:space="preserve"> Komisja może, w drodze decyzji, nakazać funduszowi czasowe zawieszenie emitowania lub wykupywania certyfikatów inwestycyjnych albo wznowienie uprzednio zawieszonego emitowania lub wykup</w:t>
      </w:r>
      <w:r>
        <w:t>u</w:t>
      </w:r>
      <w:r w:rsidRPr="0060479D">
        <w:t xml:space="preserve"> certyfikatów inwestycyjnych funduszu.</w:t>
      </w:r>
    </w:p>
    <w:p w14:paraId="7A6A03E0" w14:textId="6F555C00" w:rsidR="000E5240" w:rsidRDefault="000E5240" w:rsidP="000E5240">
      <w:pPr>
        <w:pStyle w:val="ZUSTzmustartykuempunktem"/>
      </w:pPr>
      <w:r>
        <w:t>3</w:t>
      </w:r>
      <w:r w:rsidRPr="0060479D">
        <w:t>.</w:t>
      </w:r>
      <w:r w:rsidRPr="00D27AD2">
        <w:t> W przypadku gdy jest to uzasadnione interesem inwestorów alternatywnej spółki inwestycyjnej lub potrzebą ochrony stabilności systemu finansowego</w:t>
      </w:r>
      <w:r w:rsidR="0000623D">
        <w:t>,</w:t>
      </w:r>
      <w:r w:rsidRPr="00D27AD2">
        <w:t xml:space="preserve"> Komisja może, w drodze decyzji, nakazać zarządzającemu ASI podjęcie działań w celu czasowego zawieszenia zbywania lub odkupywania praw uczestnictwa alternatywnej spółki inwestycyjnej albo wznowienia uprzednio zawieszonego zbywania lub odkupywania praw uczestnictwa tej spółki.</w:t>
      </w:r>
    </w:p>
    <w:p w14:paraId="50239F83" w14:textId="1EEF54D7" w:rsidR="000E5240" w:rsidRPr="0060479D" w:rsidRDefault="000E5240" w:rsidP="000E5240">
      <w:pPr>
        <w:pStyle w:val="ZUSTzmustartykuempunktem"/>
      </w:pPr>
      <w:r>
        <w:t>4</w:t>
      </w:r>
      <w:r w:rsidRPr="0060479D">
        <w:t>.</w:t>
      </w:r>
      <w:r>
        <w:t> </w:t>
      </w:r>
      <w:r w:rsidRPr="0060479D">
        <w:t>W przypadku gdy jest to uzasadnione interesem inwestorów unijnego AFI lub potrzebą ochrony stabilności systemu finansowego</w:t>
      </w:r>
      <w:r w:rsidR="0000623D">
        <w:t>,</w:t>
      </w:r>
      <w:r w:rsidRPr="0060479D">
        <w:t xml:space="preserve"> Komisja może, w drodze decyzji, </w:t>
      </w:r>
      <w:r w:rsidRPr="0060479D">
        <w:lastRenderedPageBreak/>
        <w:t>nakazać towarzystwu lub zarządzającemu ASI podjęcie działań w celu czasowego zawieszenia zbywania lub odkupywania praw uczestnictwa unijnego AFI albo wznowieni</w:t>
      </w:r>
      <w:r>
        <w:t>a</w:t>
      </w:r>
      <w:r w:rsidRPr="0060479D">
        <w:t xml:space="preserve"> uprzednio zawieszonego zbywania lub odkupywania praw uczestnictwa unijnego AFI.”;</w:t>
      </w:r>
    </w:p>
    <w:p w14:paraId="01AB373D" w14:textId="77777777" w:rsidR="000E5240" w:rsidRDefault="000E5240" w:rsidP="000E5240">
      <w:pPr>
        <w:pStyle w:val="PKTpunkt"/>
      </w:pPr>
      <w:r>
        <w:t>81</w:t>
      </w:r>
      <w:r w:rsidRPr="0060479D">
        <w:t>)</w:t>
      </w:r>
      <w:r>
        <w:tab/>
        <w:t>w</w:t>
      </w:r>
      <w:r w:rsidRPr="0060479D">
        <w:t xml:space="preserve"> art. 227c </w:t>
      </w:r>
      <w:r>
        <w:t xml:space="preserve">w </w:t>
      </w:r>
      <w:r w:rsidRPr="0060479D">
        <w:t xml:space="preserve">ust. 1 </w:t>
      </w:r>
      <w:r w:rsidRPr="00623B6D">
        <w:t xml:space="preserve">wyrazy „w art. 222c” zastępuje się wyrazami „w art. 225 </w:t>
      </w:r>
      <w:r w:rsidRPr="00884ED8">
        <w:t xml:space="preserve">ust. </w:t>
      </w:r>
      <w:r>
        <w:t>3 i 4”;</w:t>
      </w:r>
    </w:p>
    <w:p w14:paraId="2072E00D" w14:textId="77777777" w:rsidR="000E5240" w:rsidRDefault="000E5240" w:rsidP="000E5240">
      <w:pPr>
        <w:pStyle w:val="PKTpunkt"/>
      </w:pPr>
      <w:r>
        <w:t>82</w:t>
      </w:r>
      <w:r w:rsidRPr="0060479D">
        <w:t>)</w:t>
      </w:r>
      <w:r>
        <w:tab/>
        <w:t>w</w:t>
      </w:r>
      <w:r w:rsidRPr="0060479D">
        <w:t xml:space="preserve"> art. 2</w:t>
      </w:r>
      <w:r>
        <w:t>30a</w:t>
      </w:r>
      <w:r w:rsidRPr="0060479D">
        <w:t xml:space="preserve"> </w:t>
      </w:r>
      <w:r>
        <w:t xml:space="preserve">w </w:t>
      </w:r>
      <w:r w:rsidRPr="0060479D">
        <w:t xml:space="preserve">ust. </w:t>
      </w:r>
      <w:r>
        <w:t>2</w:t>
      </w:r>
      <w:r w:rsidRPr="0060479D">
        <w:t xml:space="preserve"> </w:t>
      </w:r>
      <w:r>
        <w:t>wyrazy „z</w:t>
      </w:r>
      <w:r w:rsidRPr="00884ED8">
        <w:t xml:space="preserve"> </w:t>
      </w:r>
      <w:r w:rsidRPr="00EA1BF8">
        <w:t>art. 45a, art. 46 ust. 1–3</w:t>
      </w:r>
      <w:r>
        <w:t>a</w:t>
      </w:r>
      <w:r w:rsidRPr="00EA1BF8">
        <w:t xml:space="preserve"> lub art. 46b</w:t>
      </w:r>
      <w:r>
        <w:t>” zastępuje się wyrazami „z</w:t>
      </w:r>
      <w:r w:rsidRPr="00884ED8">
        <w:t xml:space="preserve"> </w:t>
      </w:r>
      <w:r w:rsidRPr="00EA1BF8">
        <w:t>art. 45a, art. 46 ust. 1–3b lub art. 46b</w:t>
      </w:r>
      <w:r>
        <w:t>”;</w:t>
      </w:r>
    </w:p>
    <w:p w14:paraId="720A11BD" w14:textId="7F313162" w:rsidR="000E5240" w:rsidRDefault="000E5240" w:rsidP="000E5240">
      <w:pPr>
        <w:pStyle w:val="PKTpunkt"/>
      </w:pPr>
      <w:r>
        <w:t>83</w:t>
      </w:r>
      <w:r w:rsidRPr="0060479D">
        <w:t>)</w:t>
      </w:r>
      <w:r>
        <w:tab/>
        <w:t>w</w:t>
      </w:r>
      <w:r w:rsidRPr="0060479D">
        <w:t xml:space="preserve"> art. 2</w:t>
      </w:r>
      <w:r>
        <w:t>32</w:t>
      </w:r>
      <w:r w:rsidR="000C3F41">
        <w:t xml:space="preserve"> ust. 1a otrzymuje brzmienie</w:t>
      </w:r>
      <w:r>
        <w:t>:</w:t>
      </w:r>
    </w:p>
    <w:p w14:paraId="19194F8B" w14:textId="32B6CD43" w:rsidR="000E5240" w:rsidRDefault="002D5424" w:rsidP="00FD6661">
      <w:pPr>
        <w:pStyle w:val="ZUSTzmustartykuempunktem"/>
      </w:pPr>
      <w:r w:rsidRPr="0060479D">
        <w:t>„</w:t>
      </w:r>
      <w:r w:rsidR="000E5240" w:rsidRPr="00633380">
        <w:t>1a.</w:t>
      </w:r>
      <w:r w:rsidR="000E5240">
        <w:t> </w:t>
      </w:r>
      <w:r w:rsidR="000E5240" w:rsidRPr="00633380">
        <w:t>Jeżeli depozytariusz alternatywnego funduszu inwestycyjnego narusza przepisy prawa lub nie wypełnia obowiązków określonych w umowie o wykonywanie funkcji depozytariusza specjalistycznego funduszu inwestycyjnego otwartego lub funduszu inwestycyjnego zamkniętego albo umowie o wykonywanie funkcji depozytariusza alternatywnej spółki inwestycyjnej, Komisja może nakazać odpowiednio funduszowi albo zarządzającemu ASI zmianę depozytariusza lub</w:t>
      </w:r>
      <w:r w:rsidR="000C3F41">
        <w:t xml:space="preserve"> </w:t>
      </w:r>
      <w:r w:rsidR="000E5240" w:rsidRPr="00633380">
        <w:t>nałożyć na depozytariusza karę pieniężną w wysokości do 20 949 500 zł albo kwoty stanowiącej równowartość 10</w:t>
      </w:r>
      <w:r w:rsidR="000E5240">
        <w:t> </w:t>
      </w:r>
      <w:r w:rsidR="000E5240" w:rsidRPr="00633380">
        <w:t>% całkowitego rocznego przychodu wykazanego w ostatnim zbadanym sprawozdaniu finansowym za rok obrotowy, jeżeli przekracza ona 20 949 500 zł.</w:t>
      </w:r>
      <w:r w:rsidR="000C3F41" w:rsidRPr="000C3F41">
        <w:t xml:space="preserve"> </w:t>
      </w:r>
      <w:r w:rsidR="000C3F41">
        <w:t>P</w:t>
      </w:r>
      <w:r w:rsidR="000C3F41" w:rsidRPr="000C3F41">
        <w:t>rzepisy art. 228 ust. 4b i 9–12</w:t>
      </w:r>
      <w:r w:rsidR="000C3F41">
        <w:t xml:space="preserve"> stosuje się odpowiednio.</w:t>
      </w:r>
      <w:r w:rsidR="000E5240" w:rsidRPr="00105F3B">
        <w:t>”</w:t>
      </w:r>
      <w:r w:rsidR="000C3F41">
        <w:t>;</w:t>
      </w:r>
    </w:p>
    <w:p w14:paraId="3D1DEB30" w14:textId="77777777" w:rsidR="000E5240" w:rsidRPr="0060479D" w:rsidRDefault="000E5240" w:rsidP="000E5240">
      <w:pPr>
        <w:pStyle w:val="PKTpunkt"/>
      </w:pPr>
      <w:r>
        <w:t>84</w:t>
      </w:r>
      <w:r w:rsidRPr="0060479D">
        <w:t>)</w:t>
      </w:r>
      <w:r>
        <w:tab/>
        <w:t>w</w:t>
      </w:r>
      <w:r w:rsidRPr="0060479D">
        <w:t xml:space="preserve"> art. 2</w:t>
      </w:r>
      <w:r>
        <w:t>33</w:t>
      </w:r>
      <w:r w:rsidRPr="0060479D">
        <w:t xml:space="preserve"> </w:t>
      </w:r>
      <w:r>
        <w:t xml:space="preserve">w </w:t>
      </w:r>
      <w:r w:rsidRPr="0060479D">
        <w:t xml:space="preserve">ust. </w:t>
      </w:r>
      <w:r>
        <w:t>2a</w:t>
      </w:r>
      <w:r w:rsidRPr="0060479D">
        <w:t xml:space="preserve"> </w:t>
      </w:r>
      <w:r>
        <w:t>wyrazy „</w:t>
      </w:r>
      <w:r w:rsidRPr="00EA1BF8">
        <w:t>w art. 46 ust. 1</w:t>
      </w:r>
      <w:r>
        <w:t>–</w:t>
      </w:r>
      <w:r w:rsidRPr="00EA1BF8">
        <w:t>3 oraz art. 46b ust. 1 i 2</w:t>
      </w:r>
      <w:r>
        <w:t>” zastępuje się wyrazami „</w:t>
      </w:r>
      <w:r w:rsidRPr="00EA1BF8">
        <w:t>w art. 46 ust. 1–3b oraz art. 46b ust. 1 i 2</w:t>
      </w:r>
      <w:bookmarkStart w:id="69" w:name="_Hlk231902221"/>
      <w:r>
        <w:t>”</w:t>
      </w:r>
      <w:bookmarkEnd w:id="69"/>
      <w:r>
        <w:t>;</w:t>
      </w:r>
    </w:p>
    <w:p w14:paraId="3FD45A9E" w14:textId="77777777" w:rsidR="000E5240" w:rsidRDefault="000E5240" w:rsidP="000E5240">
      <w:pPr>
        <w:pStyle w:val="PKTpunkt"/>
      </w:pPr>
      <w:r>
        <w:t>85</w:t>
      </w:r>
      <w:r w:rsidRPr="0060479D">
        <w:t>)</w:t>
      </w:r>
      <w:r>
        <w:tab/>
        <w:t>w</w:t>
      </w:r>
      <w:r w:rsidRPr="0060479D">
        <w:t xml:space="preserve"> art. 236</w:t>
      </w:r>
      <w:r>
        <w:t>:</w:t>
      </w:r>
    </w:p>
    <w:p w14:paraId="50A5327E" w14:textId="77777777" w:rsidR="000E5240" w:rsidRPr="0060479D" w:rsidRDefault="000E5240" w:rsidP="000E5240">
      <w:pPr>
        <w:pStyle w:val="LITlitera"/>
      </w:pPr>
      <w:r>
        <w:t>a)</w:t>
      </w:r>
      <w:r>
        <w:tab/>
        <w:t>w</w:t>
      </w:r>
      <w:r w:rsidRPr="0060479D">
        <w:t xml:space="preserve"> ust. 2e </w:t>
      </w:r>
      <w:r>
        <w:t>w zdaniu drugim wyrazy „</w:t>
      </w:r>
      <w:r w:rsidRPr="00884ED8">
        <w:t>art. 225 ust. 2a</w:t>
      </w:r>
      <w:r>
        <w:t>” zastępuje się wyrazami „</w:t>
      </w:r>
      <w:r w:rsidRPr="00884ED8">
        <w:t>art. 225 ust. 1</w:t>
      </w:r>
      <w:r>
        <w:t>”,</w:t>
      </w:r>
    </w:p>
    <w:p w14:paraId="6C8EF678" w14:textId="77777777" w:rsidR="000E5240" w:rsidRDefault="000E5240" w:rsidP="000E5240">
      <w:pPr>
        <w:pStyle w:val="LITlitera"/>
      </w:pPr>
      <w:r>
        <w:t>b)</w:t>
      </w:r>
      <w:r>
        <w:tab/>
        <w:t>w ust. 2f w zdaniu drugim wyrazy „</w:t>
      </w:r>
      <w:r w:rsidRPr="00EA1853">
        <w:t>art. 225 ust. 2a</w:t>
      </w:r>
      <w:r>
        <w:t xml:space="preserve">” zastępuje się wyrazami </w:t>
      </w:r>
      <w:r w:rsidRPr="00EA1853">
        <w:t>„art. 225 ust. 1”</w:t>
      </w:r>
      <w:r>
        <w:t>;</w:t>
      </w:r>
    </w:p>
    <w:p w14:paraId="43924C9C" w14:textId="77777777" w:rsidR="000E5240" w:rsidRDefault="000E5240" w:rsidP="000E5240">
      <w:pPr>
        <w:pStyle w:val="PKTpunkt"/>
      </w:pPr>
      <w:r>
        <w:t>86</w:t>
      </w:r>
      <w:r w:rsidRPr="0060479D">
        <w:t>)</w:t>
      </w:r>
      <w:r>
        <w:tab/>
        <w:t xml:space="preserve">w art. 240a w ust. 1 w pkt 2 </w:t>
      </w:r>
      <w:r w:rsidRPr="009576B3">
        <w:t>wyrazy „w art. 22 ust. 1 pkt 5–7” zastępuje się wyrazami „w art. 22 ust. 1 pkt 5 i 6”;</w:t>
      </w:r>
    </w:p>
    <w:p w14:paraId="5E91CF9E" w14:textId="53E64919" w:rsidR="000E5240" w:rsidRPr="0060479D" w:rsidRDefault="000E5240" w:rsidP="000E5240">
      <w:pPr>
        <w:pStyle w:val="PKTpunkt"/>
      </w:pPr>
      <w:r>
        <w:t>87)</w:t>
      </w:r>
      <w:r>
        <w:tab/>
        <w:t>w</w:t>
      </w:r>
      <w:r w:rsidRPr="0060479D">
        <w:t xml:space="preserve"> art. 246 w ust. 1 w pkt 10 kropkę zastępuj</w:t>
      </w:r>
      <w:r w:rsidR="0000623D">
        <w:t>e</w:t>
      </w:r>
      <w:r w:rsidRPr="0060479D">
        <w:t xml:space="preserve"> się średnikiem i dodaje się pkt 11 w brzmieniu:</w:t>
      </w:r>
    </w:p>
    <w:p w14:paraId="1AD6BD2A" w14:textId="77777777" w:rsidR="000E5240" w:rsidRDefault="000E5240" w:rsidP="000E5240">
      <w:pPr>
        <w:pStyle w:val="ZPKTzmpktartykuempunktem"/>
      </w:pPr>
      <w:bookmarkStart w:id="70" w:name="_Hlk217218311"/>
      <w:r w:rsidRPr="00233DB9">
        <w:t>„</w:t>
      </w:r>
      <w:r w:rsidRPr="0060479D">
        <w:t>11)</w:t>
      </w:r>
      <w:r w:rsidRPr="0060479D">
        <w:tab/>
      </w:r>
      <w:r>
        <w:t>wydzielenie</w:t>
      </w:r>
      <w:r w:rsidRPr="0060479D">
        <w:t xml:space="preserve"> aktywów</w:t>
      </w:r>
      <w:r w:rsidRPr="008F086B">
        <w:t>, których cechy ekonomiczne lub prawne uległy znaczącej zmianie lub stały się niepewne ze względu na wyjątkowe okoliczności</w:t>
      </w:r>
      <w:r>
        <w:t xml:space="preserve"> </w:t>
      </w:r>
      <w:r w:rsidRPr="0060479D">
        <w:t>w związku z zastosowaniem narzędzia zarządzania płynnością</w:t>
      </w:r>
      <w:r w:rsidRPr="00400C42">
        <w:t>, o który</w:t>
      </w:r>
      <w:r>
        <w:t>m</w:t>
      </w:r>
      <w:r w:rsidRPr="00400C42">
        <w:t xml:space="preserve"> mowa w art. 2 pkt </w:t>
      </w:r>
      <w:r>
        <w:t>55</w:t>
      </w:r>
      <w:r w:rsidRPr="00400C42">
        <w:t xml:space="preserve"> lit. i</w:t>
      </w:r>
      <w:r w:rsidRPr="0060479D">
        <w:t>, przez utworzenie nowego funduszu</w:t>
      </w:r>
      <w:r>
        <w:t>,</w:t>
      </w:r>
      <w:r w:rsidRPr="0060479D">
        <w:t xml:space="preserve"> w przypadku</w:t>
      </w:r>
      <w:r>
        <w:t>:</w:t>
      </w:r>
    </w:p>
    <w:p w14:paraId="3B23A2CA" w14:textId="77777777" w:rsidR="000E5240" w:rsidRDefault="000E5240" w:rsidP="000E5240">
      <w:pPr>
        <w:pStyle w:val="ZLITwPKTzmlitwpktartykuempunktem"/>
      </w:pPr>
      <w:r>
        <w:lastRenderedPageBreak/>
        <w:t>a)</w:t>
      </w:r>
      <w:r>
        <w:tab/>
      </w:r>
      <w:r w:rsidRPr="0060479D">
        <w:t>funduszu</w:t>
      </w:r>
      <w:r>
        <w:t xml:space="preserve"> inwestycyjnego otwartego</w:t>
      </w:r>
      <w:r w:rsidRPr="0060479D">
        <w:t xml:space="preserve"> </w:t>
      </w:r>
      <w:r>
        <w:t>niebędącego funduszem z wydzielonymi subfunduszami, w</w:t>
      </w:r>
      <w:r w:rsidRPr="0060479D">
        <w:t xml:space="preserve"> któr</w:t>
      </w:r>
      <w:r>
        <w:t>ym</w:t>
      </w:r>
      <w:r w:rsidRPr="0060479D">
        <w:t xml:space="preserve"> </w:t>
      </w:r>
      <w:r>
        <w:t xml:space="preserve">pozostały wydzielone </w:t>
      </w:r>
      <w:r w:rsidRPr="0060479D">
        <w:t>aktywa</w:t>
      </w:r>
      <w:r>
        <w:t>,</w:t>
      </w:r>
    </w:p>
    <w:p w14:paraId="6128F181" w14:textId="77777777" w:rsidR="000E5240" w:rsidRPr="0060479D" w:rsidRDefault="000E5240" w:rsidP="000E5240">
      <w:pPr>
        <w:pStyle w:val="ZLITwPKTzmlitwpktartykuempunktem"/>
      </w:pPr>
      <w:r>
        <w:t>b)</w:t>
      </w:r>
      <w:r>
        <w:tab/>
        <w:t>specjalistycznego funduszu inwestycyjnego otwartego albo funduszu inwestycyjnego zamkniętego, niebędących funduszami z wydzielonymi subfunduszami, w których pozostały albo do których zostały przeniesione wydzielone aktywa</w:t>
      </w:r>
      <w:r w:rsidRPr="0060479D">
        <w:t>.</w:t>
      </w:r>
      <w:bookmarkStart w:id="71" w:name="_Hlk215583330"/>
      <w:r w:rsidRPr="0060479D">
        <w:t>”</w:t>
      </w:r>
      <w:bookmarkEnd w:id="71"/>
      <w:r w:rsidRPr="0060479D">
        <w:t>;</w:t>
      </w:r>
    </w:p>
    <w:bookmarkEnd w:id="70"/>
    <w:p w14:paraId="7AC5BEB2" w14:textId="77777777" w:rsidR="000E5240" w:rsidRDefault="000E5240" w:rsidP="000E5240">
      <w:pPr>
        <w:pStyle w:val="PKTpunkt"/>
      </w:pPr>
      <w:r>
        <w:t>88</w:t>
      </w:r>
      <w:r w:rsidRPr="0060479D">
        <w:t>)</w:t>
      </w:r>
      <w:r>
        <w:tab/>
        <w:t>w art. 253:</w:t>
      </w:r>
    </w:p>
    <w:p w14:paraId="0F31B4E5" w14:textId="77777777" w:rsidR="000E5240" w:rsidRDefault="000E5240" w:rsidP="000E5240">
      <w:pPr>
        <w:pStyle w:val="LITlitera"/>
      </w:pPr>
      <w:r>
        <w:t>a)</w:t>
      </w:r>
      <w:r>
        <w:tab/>
        <w:t>w ust. 3 uchyla się pkt 1 i 4,</w:t>
      </w:r>
    </w:p>
    <w:p w14:paraId="00F55CFC" w14:textId="77777777" w:rsidR="000E5240" w:rsidRDefault="000E5240" w:rsidP="000E5240">
      <w:pPr>
        <w:pStyle w:val="LITlitera"/>
      </w:pPr>
      <w:r>
        <w:t>b)</w:t>
      </w:r>
      <w:r>
        <w:tab/>
        <w:t>ust. 6 otrzymuje brzmienie:</w:t>
      </w:r>
    </w:p>
    <w:p w14:paraId="5FFCCDF7" w14:textId="2D124B16" w:rsidR="000E5240" w:rsidRDefault="000E5240" w:rsidP="000E5240">
      <w:pPr>
        <w:pStyle w:val="ZLITUSTzmustliter"/>
      </w:pPr>
      <w:r w:rsidRPr="00830AD9">
        <w:t>„6.</w:t>
      </w:r>
      <w:r>
        <w:t> </w:t>
      </w:r>
      <w:r w:rsidRPr="00830AD9">
        <w:t>Zawiadomienie, o którym mowa w ust. 1, oraz dołączone do niego dokumenty powinny być sporządzone</w:t>
      </w:r>
      <w:r>
        <w:t xml:space="preserve"> </w:t>
      </w:r>
      <w:r w:rsidRPr="00830AD9">
        <w:t>w języku polskim lub angielskim albo przetłumaczone na język polski lub angielski, z tym że kluczowe informacje oraz kluczowe informacje dla inwestorów powinny</w:t>
      </w:r>
      <w:r>
        <w:t xml:space="preserve"> </w:t>
      </w:r>
      <w:r w:rsidRPr="00830AD9">
        <w:t>zostać sporządzone w języku polskim lub przetłumaczon</w:t>
      </w:r>
      <w:r w:rsidR="0000623D">
        <w:t>e</w:t>
      </w:r>
      <w:r w:rsidRPr="00830AD9">
        <w:t xml:space="preserve"> na język polski, z zastrzeżeniem ust. 9–1</w:t>
      </w:r>
      <w:r w:rsidR="00ED2A66">
        <w:t>3</w:t>
      </w:r>
      <w:r w:rsidRPr="00830AD9">
        <w:t xml:space="preserve"> i art. 3ba ustawy z</w:t>
      </w:r>
      <w:r w:rsidR="0000623D">
        <w:t> </w:t>
      </w:r>
      <w:r w:rsidRPr="00830AD9">
        <w:t>dnia 21 lipca 2006 r. o nadzorze nad rynkiem finansowym.”</w:t>
      </w:r>
      <w:r>
        <w:t>,</w:t>
      </w:r>
    </w:p>
    <w:p w14:paraId="00767333" w14:textId="77777777" w:rsidR="000E5240" w:rsidRDefault="000E5240" w:rsidP="000E5240">
      <w:pPr>
        <w:pStyle w:val="LITlitera"/>
      </w:pPr>
      <w:r>
        <w:t>c)</w:t>
      </w:r>
      <w:r>
        <w:tab/>
        <w:t>dodaje się ust. 9</w:t>
      </w:r>
      <w:r w:rsidRPr="00830AD9">
        <w:t>–</w:t>
      </w:r>
      <w:r>
        <w:t>13 w brzmieniu:</w:t>
      </w:r>
    </w:p>
    <w:p w14:paraId="5B2E0AC5" w14:textId="31D75E63" w:rsidR="000E5240" w:rsidRPr="00830AD9" w:rsidRDefault="000E5240" w:rsidP="000E5240">
      <w:pPr>
        <w:pStyle w:val="ZLITUSTzmustliter"/>
      </w:pPr>
      <w:r w:rsidRPr="00830AD9">
        <w:t>„9.</w:t>
      </w:r>
      <w:r>
        <w:t> </w:t>
      </w:r>
      <w:r w:rsidRPr="00830AD9">
        <w:t>Komisja może określić, w drodze decyzji, język inny niż język polski, w</w:t>
      </w:r>
      <w:r w:rsidR="0000623D">
        <w:t> </w:t>
      </w:r>
      <w:r w:rsidRPr="00830AD9">
        <w:t>jakim sporządza lub tłumaczy się</w:t>
      </w:r>
      <w:r>
        <w:t xml:space="preserve"> </w:t>
      </w:r>
      <w:r w:rsidRPr="00830AD9">
        <w:t>dokument zawierający kluczowe informacje dla inwestorów udostępniany</w:t>
      </w:r>
      <w:r>
        <w:t xml:space="preserve"> </w:t>
      </w:r>
      <w:r w:rsidRPr="00830AD9">
        <w:t xml:space="preserve">przez fundusz </w:t>
      </w:r>
      <w:r>
        <w:t xml:space="preserve">zagraniczny </w:t>
      </w:r>
      <w:r w:rsidRPr="00830AD9">
        <w:t>inwestorom innym niż inwestorzy indywidualni,</w:t>
      </w:r>
      <w:r>
        <w:t xml:space="preserve"> </w:t>
      </w:r>
      <w:r w:rsidRPr="00830AD9">
        <w:t>dotycząc</w:t>
      </w:r>
      <w:r>
        <w:t>y</w:t>
      </w:r>
      <w:r w:rsidRPr="00830AD9">
        <w:t xml:space="preserve"> tytułów uczestnictwa emitowanych przez fundusz zagraniczny, jeżeli są przedmiotem</w:t>
      </w:r>
      <w:r>
        <w:t xml:space="preserve"> </w:t>
      </w:r>
      <w:r w:rsidRPr="00830AD9">
        <w:t>dystrybucji na terytorium Rzeczypospolitej Polskiej.</w:t>
      </w:r>
    </w:p>
    <w:p w14:paraId="10601DF5" w14:textId="77777777" w:rsidR="000E5240" w:rsidRPr="00830AD9" w:rsidRDefault="000E5240" w:rsidP="000E5240">
      <w:pPr>
        <w:pStyle w:val="ZLITUSTzmustliter"/>
      </w:pPr>
      <w:r w:rsidRPr="00830AD9">
        <w:t>10.</w:t>
      </w:r>
      <w:r>
        <w:t> </w:t>
      </w:r>
      <w:r w:rsidRPr="00830AD9">
        <w:t>Do decyzji, o której mowa w ust. 9, przepisy ustawy z dnia 14 czerwca 1960</w:t>
      </w:r>
      <w:r>
        <w:t> </w:t>
      </w:r>
      <w:r w:rsidRPr="00830AD9">
        <w:t xml:space="preserve">r. </w:t>
      </w:r>
      <w:r w:rsidRPr="00800518">
        <w:t>–</w:t>
      </w:r>
      <w:r w:rsidRPr="00830AD9">
        <w:t xml:space="preserve"> Kodeks postępowania</w:t>
      </w:r>
      <w:r>
        <w:t xml:space="preserve"> </w:t>
      </w:r>
      <w:r w:rsidRPr="00830AD9">
        <w:t>administracyjnego stosuje się odpowiednio.</w:t>
      </w:r>
    </w:p>
    <w:p w14:paraId="5269FEA5" w14:textId="77777777" w:rsidR="000E5240" w:rsidRPr="00830AD9" w:rsidRDefault="000E5240" w:rsidP="000E5240">
      <w:pPr>
        <w:pStyle w:val="ZLITUSTzmustliter"/>
      </w:pPr>
      <w:r w:rsidRPr="00830AD9">
        <w:t>11.</w:t>
      </w:r>
      <w:r>
        <w:t> </w:t>
      </w:r>
      <w:r w:rsidRPr="00830AD9">
        <w:t>Decyzja, o której mowa w ust. 9, jest natychmiast wykonalna.</w:t>
      </w:r>
    </w:p>
    <w:p w14:paraId="475AD416" w14:textId="77777777" w:rsidR="000E5240" w:rsidRPr="00830AD9" w:rsidRDefault="000E5240" w:rsidP="000E5240">
      <w:pPr>
        <w:pStyle w:val="ZLITUSTzmustliter"/>
      </w:pPr>
      <w:r w:rsidRPr="00830AD9">
        <w:t>12.</w:t>
      </w:r>
      <w:r>
        <w:t> </w:t>
      </w:r>
      <w:r w:rsidRPr="00830AD9">
        <w:t>Decyzja, o której mowa w ust. 9, podlega ogłoszeniu w Dzienniku Urzędowym Komisji Nadzoru Finansowego.</w:t>
      </w:r>
      <w:r>
        <w:t xml:space="preserve"> </w:t>
      </w:r>
      <w:r w:rsidRPr="00830AD9">
        <w:t>Informacje o wydaniu decyzji Komisja przekazuje niezwłocznie do publicznej wiadomości za pośrednictwem</w:t>
      </w:r>
      <w:r>
        <w:t xml:space="preserve"> </w:t>
      </w:r>
      <w:r w:rsidRPr="00830AD9">
        <w:t>agencji informacyjnej, o której mowa w art. 58 ust. 1 ustawy z dnia 29 lipca 2005 r. o ofercie</w:t>
      </w:r>
      <w:r>
        <w:t xml:space="preserve"> </w:t>
      </w:r>
      <w:r w:rsidRPr="00830AD9">
        <w:t>publicznej i warunkach wprowadzania instrumentów finansowych do zorganizowanego systemu obrotu</w:t>
      </w:r>
      <w:r>
        <w:t xml:space="preserve"> </w:t>
      </w:r>
      <w:r w:rsidRPr="00830AD9">
        <w:t>oraz o spółkach publicznych.</w:t>
      </w:r>
    </w:p>
    <w:p w14:paraId="02872929" w14:textId="77777777" w:rsidR="000E5240" w:rsidRDefault="000E5240" w:rsidP="000E5240">
      <w:pPr>
        <w:pStyle w:val="ZLITUSTzmustliter"/>
      </w:pPr>
      <w:r w:rsidRPr="00830AD9">
        <w:t>13.</w:t>
      </w:r>
      <w:r>
        <w:t> </w:t>
      </w:r>
      <w:r w:rsidRPr="00830AD9">
        <w:t>W przypadku gdy wymaga tego ochrona uzasadnionych interesów inwestorów lub konieczność zapobieżenia</w:t>
      </w:r>
      <w:r>
        <w:t xml:space="preserve"> </w:t>
      </w:r>
      <w:r w:rsidRPr="00830AD9">
        <w:t xml:space="preserve">zagrożeniu prawidłowego </w:t>
      </w:r>
      <w:r w:rsidRPr="00830AD9">
        <w:lastRenderedPageBreak/>
        <w:t>funkcjonowania rynku finansowego, Komisja, w drodze decyzji, może</w:t>
      </w:r>
      <w:r>
        <w:t xml:space="preserve"> </w:t>
      </w:r>
      <w:r w:rsidRPr="00830AD9">
        <w:t>uchylić decyzję, o której mowa w ust. 9.</w:t>
      </w:r>
      <w:r>
        <w:t xml:space="preserve"> Przepisy </w:t>
      </w:r>
      <w:r w:rsidRPr="00461C6A">
        <w:t>ust. 10–12 stosuje się odpowiednio</w:t>
      </w:r>
      <w:r w:rsidRPr="00830AD9">
        <w:t>.”</w:t>
      </w:r>
      <w:r>
        <w:t>;</w:t>
      </w:r>
    </w:p>
    <w:p w14:paraId="1642C338" w14:textId="77777777" w:rsidR="000E5240" w:rsidRDefault="000E5240" w:rsidP="000E5240">
      <w:pPr>
        <w:pStyle w:val="PKTpunkt"/>
      </w:pPr>
      <w:r>
        <w:t>89)</w:t>
      </w:r>
      <w:r>
        <w:tab/>
        <w:t>w art. 254:</w:t>
      </w:r>
    </w:p>
    <w:p w14:paraId="1A47ED1A" w14:textId="77777777" w:rsidR="000E5240" w:rsidRDefault="000E5240" w:rsidP="000E5240">
      <w:pPr>
        <w:pStyle w:val="LITlitera"/>
      </w:pPr>
      <w:r>
        <w:t>a)</w:t>
      </w:r>
      <w:r>
        <w:tab/>
        <w:t>w ust. 1:</w:t>
      </w:r>
    </w:p>
    <w:p w14:paraId="545FB9F0" w14:textId="77777777" w:rsidR="000E5240" w:rsidRDefault="000E5240" w:rsidP="000E5240">
      <w:pPr>
        <w:pStyle w:val="TIRtiret"/>
      </w:pPr>
      <w:r w:rsidRPr="00166759">
        <w:t>–</w:t>
      </w:r>
      <w:r>
        <w:tab/>
        <w:t>w pkt 1:</w:t>
      </w:r>
    </w:p>
    <w:p w14:paraId="776D0E91" w14:textId="7ED22405" w:rsidR="000E5240" w:rsidRPr="00CC531C" w:rsidRDefault="000E5240" w:rsidP="000E5240">
      <w:pPr>
        <w:pStyle w:val="2TIRpodwjnytiret"/>
      </w:pPr>
      <w:r w:rsidRPr="00166759">
        <w:t>– –</w:t>
      </w:r>
      <w:r w:rsidRPr="00166759">
        <w:tab/>
        <w:t>w lit. a we wprowadzeniu do wyliczeni</w:t>
      </w:r>
      <w:r w:rsidR="00470918">
        <w:t>a</w:t>
      </w:r>
      <w:r w:rsidRPr="00166759">
        <w:t xml:space="preserve"> skreśla się wyrazy „ , dodatkowej informacji dla inwestorów</w:t>
      </w:r>
      <w:r w:rsidRPr="00CC531C">
        <w:t>”,</w:t>
      </w:r>
    </w:p>
    <w:p w14:paraId="2DD4BD79" w14:textId="77777777" w:rsidR="000E5240" w:rsidRPr="00166759" w:rsidRDefault="000E5240" w:rsidP="000E5240">
      <w:pPr>
        <w:pStyle w:val="2TIRpodwjnytiret"/>
      </w:pPr>
      <w:r w:rsidRPr="00830AD9">
        <w:t>– –</w:t>
      </w:r>
      <w:r w:rsidRPr="00166759">
        <w:tab/>
        <w:t>w lit. b skreśla się wyrazy „dodatkowej informacji dla inwestorów,</w:t>
      </w:r>
      <w:bookmarkStart w:id="72" w:name="_Hlk215585531"/>
      <w:r w:rsidRPr="00166759">
        <w:t>”,</w:t>
      </w:r>
      <w:bookmarkEnd w:id="72"/>
    </w:p>
    <w:p w14:paraId="55759AE8" w14:textId="77777777" w:rsidR="000E5240" w:rsidRDefault="000E5240" w:rsidP="000E5240">
      <w:pPr>
        <w:pStyle w:val="TIRtiret"/>
      </w:pPr>
      <w:r w:rsidRPr="00166759">
        <w:t>–</w:t>
      </w:r>
      <w:r>
        <w:tab/>
        <w:t>w pkt 2 uchyla się lit. c,</w:t>
      </w:r>
    </w:p>
    <w:p w14:paraId="1BC488DB" w14:textId="77777777" w:rsidR="000E5240" w:rsidRDefault="000E5240" w:rsidP="000E5240">
      <w:pPr>
        <w:pStyle w:val="LITlitera"/>
      </w:pPr>
      <w:r>
        <w:t>b)</w:t>
      </w:r>
      <w:r>
        <w:tab/>
        <w:t>uchyla się ust. 1a,</w:t>
      </w:r>
    </w:p>
    <w:p w14:paraId="5DC2F37A" w14:textId="77777777" w:rsidR="000E5240" w:rsidRDefault="000E5240" w:rsidP="000E5240">
      <w:pPr>
        <w:pStyle w:val="LITlitera"/>
      </w:pPr>
      <w:r>
        <w:t>c)</w:t>
      </w:r>
      <w:r>
        <w:tab/>
        <w:t>w ust. 2 pkt 1 otrzymuje brzmienie:</w:t>
      </w:r>
    </w:p>
    <w:p w14:paraId="1B0378D2" w14:textId="55A76684" w:rsidR="000E5240" w:rsidRDefault="000E5240" w:rsidP="000E5240">
      <w:pPr>
        <w:pStyle w:val="ZLITPKTzmpktliter"/>
      </w:pPr>
      <w:r w:rsidRPr="00166759">
        <w:t>„1)</w:t>
      </w:r>
      <w:r>
        <w:tab/>
      </w:r>
      <w:r w:rsidRPr="00166759">
        <w:t>kluczowe informacje</w:t>
      </w:r>
      <w:r>
        <w:t xml:space="preserve"> oraz</w:t>
      </w:r>
      <w:r w:rsidRPr="00166759">
        <w:t xml:space="preserve"> kluczowe informacje dla inwestorów</w:t>
      </w:r>
      <w:r>
        <w:t xml:space="preserve"> </w:t>
      </w:r>
      <w:r w:rsidRPr="00166759">
        <w:t>powinny być sporządzone w języku polskim lub przetłumaczone na język polski</w:t>
      </w:r>
      <w:r>
        <w:t xml:space="preserve">, </w:t>
      </w:r>
      <w:r w:rsidRPr="00800518">
        <w:t>z</w:t>
      </w:r>
      <w:r w:rsidR="00470918">
        <w:t> </w:t>
      </w:r>
      <w:r w:rsidRPr="00800518">
        <w:t>zastrzeżeniem art. 253</w:t>
      </w:r>
      <w:r>
        <w:t xml:space="preserve"> </w:t>
      </w:r>
      <w:r w:rsidRPr="00800518">
        <w:t>ust. 9–</w:t>
      </w:r>
      <w:r w:rsidR="00ED2A66" w:rsidRPr="00800518">
        <w:t>1</w:t>
      </w:r>
      <w:r w:rsidR="00ED2A66">
        <w:t>3</w:t>
      </w:r>
      <w:r w:rsidRPr="00800518">
        <w:t>i art. 3ba ustawy z dnia 21 lipca 2006 r. o</w:t>
      </w:r>
      <w:r w:rsidR="00470918">
        <w:t> </w:t>
      </w:r>
      <w:r w:rsidRPr="00800518">
        <w:t>nadzorze nad rynkiem finansowym</w:t>
      </w:r>
      <w:r w:rsidRPr="00166759">
        <w:t>;”;</w:t>
      </w:r>
    </w:p>
    <w:p w14:paraId="6F3EE089" w14:textId="77777777" w:rsidR="000E5240" w:rsidRDefault="000E5240" w:rsidP="000E5240">
      <w:pPr>
        <w:pStyle w:val="PKTpunkt"/>
      </w:pPr>
      <w:r>
        <w:t>90)</w:t>
      </w:r>
      <w:r>
        <w:tab/>
        <w:t>w art. 256:</w:t>
      </w:r>
    </w:p>
    <w:p w14:paraId="5A38D636" w14:textId="77777777" w:rsidR="000E5240" w:rsidRDefault="000E5240" w:rsidP="000E5240">
      <w:pPr>
        <w:pStyle w:val="LITlitera"/>
      </w:pPr>
      <w:r>
        <w:t>a)</w:t>
      </w:r>
      <w:r>
        <w:tab/>
        <w:t xml:space="preserve">w ust. 1e skreśla się wyrazy </w:t>
      </w:r>
      <w:r w:rsidRPr="00CC531C">
        <w:t>„zmianie informacji, o których mowa w art. 253 ust. 3 pkt 1, lub”,</w:t>
      </w:r>
    </w:p>
    <w:p w14:paraId="517ECBEE" w14:textId="77777777" w:rsidR="000E5240" w:rsidRDefault="000E5240" w:rsidP="000E5240">
      <w:pPr>
        <w:pStyle w:val="LITlitera"/>
      </w:pPr>
      <w:r>
        <w:t>b)</w:t>
      </w:r>
      <w:r>
        <w:tab/>
        <w:t>uchyla się ust. 2a;</w:t>
      </w:r>
    </w:p>
    <w:p w14:paraId="08623C09" w14:textId="77777777" w:rsidR="000E5240" w:rsidRPr="0060479D" w:rsidRDefault="000E5240" w:rsidP="000E5240">
      <w:pPr>
        <w:pStyle w:val="PKTpunkt"/>
      </w:pPr>
      <w:r>
        <w:t>91)</w:t>
      </w:r>
      <w:r>
        <w:tab/>
        <w:t>w</w:t>
      </w:r>
      <w:r w:rsidRPr="0060479D">
        <w:t xml:space="preserve"> art. 263a </w:t>
      </w:r>
      <w:r>
        <w:t xml:space="preserve">w </w:t>
      </w:r>
      <w:r w:rsidRPr="0060479D">
        <w:t>ust. 1 pkt 2 otrzymuje brzmienie:</w:t>
      </w:r>
    </w:p>
    <w:p w14:paraId="3BA5DF31" w14:textId="1214AA53" w:rsidR="000E5240" w:rsidRPr="0060479D" w:rsidRDefault="000E5240" w:rsidP="000E5240">
      <w:pPr>
        <w:pStyle w:val="ZPKTzmpktartykuempunktem"/>
      </w:pPr>
      <w:r w:rsidRPr="0060479D">
        <w:t>„2)</w:t>
      </w:r>
      <w:r w:rsidRPr="0060479D">
        <w:tab/>
        <w:t xml:space="preserve">klientów detalicznych </w:t>
      </w:r>
      <w:bookmarkStart w:id="73" w:name="_Hlk215585168"/>
      <w:r>
        <w:t>–</w:t>
      </w:r>
      <w:bookmarkEnd w:id="73"/>
      <w:r w:rsidRPr="0060479D">
        <w:t xml:space="preserve"> w przypadku unijnego AFI, który uzyskał zezwolenie, o którym mowa w art. 5 ust. 1 rozporządzenia 2015/760</w:t>
      </w:r>
      <w:r w:rsidR="00470918">
        <w:t>,</w:t>
      </w:r>
      <w:r w:rsidRPr="0060479D">
        <w:t xml:space="preserve"> lub któr</w:t>
      </w:r>
      <w:r>
        <w:t xml:space="preserve">ego uczestnikami mogą być, </w:t>
      </w:r>
      <w:r w:rsidRPr="0060479D">
        <w:t xml:space="preserve">w ramach pracowniczych programów oszczędnościowych lub programów </w:t>
      </w:r>
      <w:r>
        <w:t xml:space="preserve">motywacyjnych, </w:t>
      </w:r>
      <w:r w:rsidRPr="0060479D">
        <w:t xml:space="preserve">pracownicy </w:t>
      </w:r>
      <w:r>
        <w:t>danej spółki</w:t>
      </w:r>
      <w:r w:rsidRPr="0060479D">
        <w:t xml:space="preserve"> lub </w:t>
      </w:r>
      <w:r>
        <w:t xml:space="preserve">jednostek </w:t>
      </w:r>
      <w:r w:rsidRPr="0060479D">
        <w:t xml:space="preserve">powiązanych </w:t>
      </w:r>
      <w:r>
        <w:t>z</w:t>
      </w:r>
      <w:r w:rsidR="00470918">
        <w:t> </w:t>
      </w:r>
      <w:r>
        <w:t>tą spółką w rozumieniu przepisów ustawy o rachunkowości, w przypadku gdy unijny AFI dokonuje lokat</w:t>
      </w:r>
      <w:r w:rsidRPr="0060479D">
        <w:t xml:space="preserve"> </w:t>
      </w:r>
      <w:r>
        <w:t>gł</w:t>
      </w:r>
      <w:r w:rsidR="00470918">
        <w:t>ó</w:t>
      </w:r>
      <w:r>
        <w:t xml:space="preserve">wnie </w:t>
      </w:r>
      <w:r w:rsidRPr="00EA1853">
        <w:t xml:space="preserve">w </w:t>
      </w:r>
      <w:r>
        <w:t>udziały lub akcje tej spółki</w:t>
      </w:r>
      <w:r w:rsidRPr="0060479D">
        <w:t>.”;</w:t>
      </w:r>
    </w:p>
    <w:p w14:paraId="65701DEF" w14:textId="3E8003E6" w:rsidR="000E5240" w:rsidRPr="0060479D" w:rsidRDefault="000E5240" w:rsidP="000E5240">
      <w:pPr>
        <w:pStyle w:val="PKTpunkt"/>
      </w:pPr>
      <w:r>
        <w:t>92</w:t>
      </w:r>
      <w:r w:rsidRPr="0060479D">
        <w:t>)</w:t>
      </w:r>
      <w:r>
        <w:tab/>
        <w:t>w</w:t>
      </w:r>
      <w:r w:rsidRPr="0060479D">
        <w:t xml:space="preserve"> art. 263da </w:t>
      </w:r>
      <w:r>
        <w:t xml:space="preserve">w </w:t>
      </w:r>
      <w:r w:rsidRPr="0060479D">
        <w:t xml:space="preserve">ust. 7 </w:t>
      </w:r>
      <w:r>
        <w:t xml:space="preserve">w </w:t>
      </w:r>
      <w:r w:rsidRPr="0060479D">
        <w:t xml:space="preserve">pkt 2 </w:t>
      </w:r>
      <w:r>
        <w:t>wyrazy „</w:t>
      </w:r>
      <w:r w:rsidRPr="008A4A85">
        <w:t>art. 222c i art. 222d ust. 2</w:t>
      </w:r>
      <w:r>
        <w:t>” zastępuje się wyrazami „</w:t>
      </w:r>
      <w:r w:rsidRPr="008A4A85">
        <w:t>art. 222d ust. 2</w:t>
      </w:r>
      <w:r>
        <w:t xml:space="preserve"> i </w:t>
      </w:r>
      <w:r w:rsidRPr="008A4A85">
        <w:t xml:space="preserve">art. 225 ust. </w:t>
      </w:r>
      <w:r>
        <w:t>3</w:t>
      </w:r>
      <w:r w:rsidR="00AE5A2D">
        <w:t xml:space="preserve"> i 4</w:t>
      </w:r>
      <w:r>
        <w:t>”;</w:t>
      </w:r>
    </w:p>
    <w:p w14:paraId="19395070" w14:textId="65CE5131" w:rsidR="000E5240" w:rsidRPr="0060479D" w:rsidRDefault="000E5240" w:rsidP="000E5240">
      <w:pPr>
        <w:pStyle w:val="PKTpunkt"/>
      </w:pPr>
      <w:r>
        <w:t>93</w:t>
      </w:r>
      <w:r w:rsidRPr="0060479D">
        <w:t>)</w:t>
      </w:r>
      <w:r>
        <w:tab/>
        <w:t>w</w:t>
      </w:r>
      <w:r w:rsidRPr="0060479D">
        <w:t xml:space="preserve"> art. 263ga </w:t>
      </w:r>
      <w:r>
        <w:t xml:space="preserve">w </w:t>
      </w:r>
      <w:r w:rsidRPr="0060479D">
        <w:t>ust. 8</w:t>
      </w:r>
      <w:r>
        <w:t xml:space="preserve"> w</w:t>
      </w:r>
      <w:r w:rsidRPr="0060479D">
        <w:t xml:space="preserve"> pkt 2 </w:t>
      </w:r>
      <w:r>
        <w:t>wyrazy „</w:t>
      </w:r>
      <w:r w:rsidRPr="008A4A85">
        <w:t>art. 222c i art. 222d ust. 1 i 2</w:t>
      </w:r>
      <w:r>
        <w:t xml:space="preserve">” zastępuje się wyrazami </w:t>
      </w:r>
      <w:r w:rsidRPr="008A4A85">
        <w:t>„art. 222d ust. 1 i 2</w:t>
      </w:r>
      <w:r>
        <w:t xml:space="preserve"> i </w:t>
      </w:r>
      <w:r w:rsidRPr="008A4A85">
        <w:t xml:space="preserve">art. 225 ust. </w:t>
      </w:r>
      <w:r>
        <w:t>3</w:t>
      </w:r>
      <w:r w:rsidR="00AE5A2D">
        <w:t xml:space="preserve"> i 4</w:t>
      </w:r>
      <w:r w:rsidRPr="008A4A85">
        <w:t>”</w:t>
      </w:r>
      <w:r>
        <w:t>;</w:t>
      </w:r>
    </w:p>
    <w:p w14:paraId="46CFA0C5" w14:textId="5681415E" w:rsidR="000E5240" w:rsidRPr="0060479D" w:rsidRDefault="000E5240" w:rsidP="000E5240">
      <w:pPr>
        <w:pStyle w:val="PKTpunkt"/>
      </w:pPr>
      <w:r>
        <w:t>94</w:t>
      </w:r>
      <w:r w:rsidRPr="0060479D">
        <w:t>)</w:t>
      </w:r>
      <w:r>
        <w:tab/>
        <w:t>w</w:t>
      </w:r>
      <w:r w:rsidRPr="0060479D">
        <w:t xml:space="preserve"> art. 272a</w:t>
      </w:r>
      <w:r>
        <w:t xml:space="preserve"> </w:t>
      </w:r>
      <w:r w:rsidRPr="0060479D">
        <w:t>w ust</w:t>
      </w:r>
      <w:r w:rsidR="00470918">
        <w:t>.</w:t>
      </w:r>
      <w:r w:rsidRPr="0060479D">
        <w:t xml:space="preserve"> 2 w pkt 14 kropkę zastępuje się średnikiem i dodaje się pkt 15 w brzmieniu</w:t>
      </w:r>
      <w:r>
        <w:t>:</w:t>
      </w:r>
    </w:p>
    <w:p w14:paraId="2657755E" w14:textId="77777777" w:rsidR="000E5240" w:rsidRPr="0060479D" w:rsidRDefault="000E5240" w:rsidP="000E5240">
      <w:pPr>
        <w:pStyle w:val="ZPKTzmpktartykuempunktem"/>
      </w:pPr>
      <w:r w:rsidRPr="0060479D">
        <w:t>„15)</w:t>
      </w:r>
      <w:r>
        <w:tab/>
      </w:r>
      <w:r w:rsidRPr="0060479D">
        <w:t>narzędzi zarządzania płynnością.”</w:t>
      </w:r>
      <w:r>
        <w:t>;</w:t>
      </w:r>
    </w:p>
    <w:p w14:paraId="043E5BC9" w14:textId="61A191AD" w:rsidR="000E5240" w:rsidRPr="0060479D" w:rsidRDefault="000E5240" w:rsidP="000E5240">
      <w:pPr>
        <w:pStyle w:val="PKTpunkt"/>
      </w:pPr>
      <w:r>
        <w:lastRenderedPageBreak/>
        <w:t>95</w:t>
      </w:r>
      <w:r w:rsidRPr="0060479D">
        <w:t>)</w:t>
      </w:r>
      <w:r>
        <w:tab/>
      </w:r>
      <w:r w:rsidRPr="0060479D">
        <w:t>w art. 276c</w:t>
      </w:r>
      <w:r>
        <w:t xml:space="preserve"> </w:t>
      </w:r>
      <w:r w:rsidRPr="0060479D">
        <w:t>w ust</w:t>
      </w:r>
      <w:r w:rsidR="00470918">
        <w:t>.</w:t>
      </w:r>
      <w:r w:rsidRPr="0060479D">
        <w:t xml:space="preserve"> 2 w pkt 14 kropkę zastępuje się średnikiem i dodaje się pkt 15 w brzmieniu</w:t>
      </w:r>
      <w:r>
        <w:t>:</w:t>
      </w:r>
    </w:p>
    <w:p w14:paraId="6753F02E" w14:textId="77777777" w:rsidR="000E5240" w:rsidRDefault="000E5240" w:rsidP="000E5240">
      <w:pPr>
        <w:pStyle w:val="ZPKTzmpktartykuempunktem"/>
      </w:pPr>
      <w:r w:rsidRPr="0060479D">
        <w:t>„15)</w:t>
      </w:r>
      <w:r>
        <w:tab/>
      </w:r>
      <w:r w:rsidRPr="0060479D">
        <w:t>narzędzi zarządzania płynnością.”</w:t>
      </w:r>
      <w:r>
        <w:t>;</w:t>
      </w:r>
    </w:p>
    <w:p w14:paraId="1A31FD77" w14:textId="77777777" w:rsidR="000E5240" w:rsidRDefault="000E5240" w:rsidP="000E5240">
      <w:pPr>
        <w:pStyle w:val="PKTpunkt"/>
      </w:pPr>
      <w:r>
        <w:t>96</w:t>
      </w:r>
      <w:r w:rsidRPr="0060479D">
        <w:t>)</w:t>
      </w:r>
      <w:r>
        <w:tab/>
        <w:t>w art. 285a ust. 3 otrzymuje brzmienie:</w:t>
      </w:r>
    </w:p>
    <w:p w14:paraId="0AD56F2A" w14:textId="77777777" w:rsidR="000E5240" w:rsidRDefault="000E5240" w:rsidP="000E5240">
      <w:pPr>
        <w:pStyle w:val="ZUSTzmustartykuempunktem"/>
      </w:pPr>
      <w:r w:rsidRPr="00F75349">
        <w:t>„</w:t>
      </w:r>
      <w:r w:rsidRPr="00E139AA">
        <w:t>3.</w:t>
      </w:r>
      <w:r>
        <w:t> </w:t>
      </w:r>
      <w:r w:rsidRPr="00E139AA">
        <w:t>Komisja przekazuje Europejskiemu Urzędowi Nadzoru Giełd i Papierów Wartościowych kwartalne informacje o</w:t>
      </w:r>
      <w:r>
        <w:t>:</w:t>
      </w:r>
    </w:p>
    <w:p w14:paraId="391642D3" w14:textId="77777777" w:rsidR="000E5240" w:rsidRDefault="000E5240" w:rsidP="000E5240">
      <w:pPr>
        <w:pStyle w:val="ZPKTzmpktartykuempunktem"/>
      </w:pPr>
      <w:r>
        <w:t>1)</w:t>
      </w:r>
      <w:r>
        <w:tab/>
      </w:r>
      <w:r w:rsidRPr="00E139AA">
        <w:t>udzielonych oraz cofniętych zezwoleniach na zarządzanie alternatywnymi funduszami inwestycyjnymi</w:t>
      </w:r>
      <w:r>
        <w:t xml:space="preserve">, wraz z wykazem </w:t>
      </w:r>
      <w:r w:rsidRPr="00FF6931">
        <w:t>specjalistycznych funduszy inwestycyjnych otwartych, funduszy inwestycyjnych zamkniętych</w:t>
      </w:r>
      <w:r>
        <w:t xml:space="preserve"> i </w:t>
      </w:r>
      <w:r w:rsidRPr="00FF6931">
        <w:t>unijnych AFI</w:t>
      </w:r>
      <w:r>
        <w:t xml:space="preserve">, </w:t>
      </w:r>
      <w:r w:rsidRPr="002C71AE">
        <w:t>zarządzanych przez towarzystwo, które otrzymało zezwolenie</w:t>
      </w:r>
      <w:r>
        <w:t>;</w:t>
      </w:r>
    </w:p>
    <w:p w14:paraId="260E64B5" w14:textId="77777777" w:rsidR="000E5240" w:rsidRDefault="000E5240" w:rsidP="000E5240">
      <w:pPr>
        <w:pStyle w:val="ZPKTzmpktartykuempunktem"/>
      </w:pPr>
      <w:r>
        <w:t>2)</w:t>
      </w:r>
      <w:r>
        <w:tab/>
        <w:t xml:space="preserve">udzielonych oraz cofniętych zezwoleniach </w:t>
      </w:r>
      <w:r w:rsidRPr="00E139AA">
        <w:t>na wykonywanie działalności przez zarządzającego ASI</w:t>
      </w:r>
      <w:r>
        <w:t>, wraz z wykazem a</w:t>
      </w:r>
      <w:r w:rsidRPr="00F75349">
        <w:t>lternatywnych spółek inwestycyjnych i unijnych AFI</w:t>
      </w:r>
      <w:r>
        <w:t xml:space="preserve">, </w:t>
      </w:r>
      <w:r w:rsidRPr="002C71AE">
        <w:t>zarządzanych przez zarządzającego ASI, który otrzymał zezwolenie</w:t>
      </w:r>
      <w:r>
        <w:t>;</w:t>
      </w:r>
    </w:p>
    <w:p w14:paraId="113A353F" w14:textId="77777777" w:rsidR="000E5240" w:rsidRPr="0060479D" w:rsidRDefault="000E5240" w:rsidP="000E5240">
      <w:pPr>
        <w:pStyle w:val="ZPKTzmpktartykuempunktem"/>
      </w:pPr>
      <w:r>
        <w:t>3)</w:t>
      </w:r>
      <w:r>
        <w:tab/>
        <w:t>zmianach w wykazach, o których mowa w pkt 1 i 2.</w:t>
      </w:r>
      <w:r w:rsidRPr="0060479D">
        <w:t>”</w:t>
      </w:r>
      <w:r w:rsidRPr="00EA1BF8">
        <w:t>;</w:t>
      </w:r>
    </w:p>
    <w:p w14:paraId="01195BED" w14:textId="77777777" w:rsidR="000E5240" w:rsidRPr="0060479D" w:rsidRDefault="000E5240" w:rsidP="000E5240">
      <w:pPr>
        <w:pStyle w:val="PKTpunkt"/>
      </w:pPr>
      <w:r>
        <w:t>97</w:t>
      </w:r>
      <w:r w:rsidRPr="0060479D">
        <w:t>)</w:t>
      </w:r>
      <w:r>
        <w:tab/>
        <w:t xml:space="preserve">po art. 285a </w:t>
      </w:r>
      <w:r w:rsidRPr="0060479D">
        <w:t>dodaje się art. 285b w brzmieniu:</w:t>
      </w:r>
    </w:p>
    <w:p w14:paraId="44E842C1" w14:textId="77777777" w:rsidR="000E5240" w:rsidRPr="0060479D" w:rsidRDefault="000E5240" w:rsidP="000E5240">
      <w:pPr>
        <w:pStyle w:val="ZARTzmartartykuempunktem"/>
      </w:pPr>
      <w:r w:rsidRPr="0060479D">
        <w:t>„Art. 285b.</w:t>
      </w:r>
      <w:r>
        <w:t> </w:t>
      </w:r>
      <w:r w:rsidRPr="0060479D">
        <w:t xml:space="preserve">Na zapytanie Europejskiego Urzędu Nadzoru Giełd i Papierów Wartościowych Komisja niezwłocznie przekazuje wyjaśnienia dotyczące </w:t>
      </w:r>
      <w:r>
        <w:t>przypadków</w:t>
      </w:r>
      <w:r w:rsidRPr="0060479D">
        <w:t xml:space="preserve">, które stwarzają poważne zagrożenie dla ochrony inwestorów, prawidłowego funkcjonowania i integralności rynków finansowych lub stabilności systemu </w:t>
      </w:r>
      <w:r>
        <w:t xml:space="preserve">finansowego </w:t>
      </w:r>
      <w:r w:rsidRPr="0060479D">
        <w:t>w Unii Europejskiej lub jego części.”;</w:t>
      </w:r>
    </w:p>
    <w:p w14:paraId="1D55ADAC" w14:textId="77777777" w:rsidR="000E5240" w:rsidRPr="0060479D" w:rsidRDefault="000E5240" w:rsidP="000E5240">
      <w:pPr>
        <w:pStyle w:val="PKTpunkt"/>
      </w:pPr>
      <w:r>
        <w:t>98</w:t>
      </w:r>
      <w:r w:rsidRPr="0060479D">
        <w:t>)</w:t>
      </w:r>
      <w:r>
        <w:tab/>
        <w:t>w</w:t>
      </w:r>
      <w:r w:rsidRPr="0060479D">
        <w:t xml:space="preserve"> art. 286b:</w:t>
      </w:r>
    </w:p>
    <w:p w14:paraId="7AF47054" w14:textId="77777777" w:rsidR="000E5240" w:rsidRPr="0060479D" w:rsidRDefault="000E5240" w:rsidP="000E5240">
      <w:pPr>
        <w:pStyle w:val="LITlitera"/>
      </w:pPr>
      <w:r w:rsidRPr="0060479D">
        <w:t>a)</w:t>
      </w:r>
      <w:r>
        <w:tab/>
      </w:r>
      <w:r w:rsidRPr="0060479D">
        <w:t>ust. 2 otrzymuje brzmienie:</w:t>
      </w:r>
    </w:p>
    <w:p w14:paraId="0E864659" w14:textId="3DD6F9DC" w:rsidR="000E5240" w:rsidRPr="0060479D" w:rsidRDefault="000E5240" w:rsidP="000E5240">
      <w:pPr>
        <w:pStyle w:val="ZLITUSTzmustliter"/>
      </w:pPr>
      <w:r w:rsidRPr="0060479D">
        <w:t>„2.</w:t>
      </w:r>
      <w:r>
        <w:t> </w:t>
      </w:r>
      <w:r w:rsidRPr="0060479D">
        <w:t>Komisja udostępnia organom nadzoru państw członkowskich, Europejskiemu Urzędowi Nadzoru Giełd i Papierów Wartościowych, Europejskiemu Urzędowi Nadzoru Bankowego, Europejskiemu Urzędowi Nadzoru Ubezpieczeń i</w:t>
      </w:r>
      <w:r w:rsidR="00470918">
        <w:t> </w:t>
      </w:r>
      <w:r w:rsidRPr="0060479D">
        <w:t>Pracowniczych Programów Emerytalnych oraz Europejskiej Radzie ds. Ryzyka Systemowego</w:t>
      </w:r>
      <w:r>
        <w:t xml:space="preserve"> </w:t>
      </w:r>
      <w:r w:rsidRPr="0060479D">
        <w:t xml:space="preserve">informacje uzyskane na podstawie art. 225 ust. </w:t>
      </w:r>
      <w:r w:rsidR="00942B12">
        <w:t>1</w:t>
      </w:r>
      <w:r w:rsidR="00F15D63">
        <w:t>–</w:t>
      </w:r>
      <w:r>
        <w:t>4</w:t>
      </w:r>
      <w:r w:rsidRPr="0060479D">
        <w:t xml:space="preserve"> odnoszące się do podlegających nadzorowi Komisji podmiotów zarządzających alternatywnymi funduszami inwestycyjnymi, funduszami inwestycyjnymi otwartymi lub funduszami zagranicznymi oraz informacje przedstawiane przez te podmioty przy ubieganiu się o uzyskanie zezwoleń Komisji</w:t>
      </w:r>
      <w:r>
        <w:t xml:space="preserve">, w przypadku </w:t>
      </w:r>
      <w:r w:rsidRPr="002C71AE">
        <w:t xml:space="preserve">gdy jest to konieczne do wykonywania ich </w:t>
      </w:r>
      <w:r>
        <w:t>zadań</w:t>
      </w:r>
      <w:r w:rsidRPr="0060479D">
        <w:t>.”</w:t>
      </w:r>
      <w:r>
        <w:t>,</w:t>
      </w:r>
    </w:p>
    <w:p w14:paraId="50457350" w14:textId="77777777" w:rsidR="000E5240" w:rsidRPr="0060479D" w:rsidRDefault="000E5240" w:rsidP="000E5240">
      <w:pPr>
        <w:pStyle w:val="LITlitera"/>
      </w:pPr>
      <w:r w:rsidRPr="0060479D">
        <w:t>b)</w:t>
      </w:r>
      <w:r>
        <w:tab/>
        <w:t xml:space="preserve">po ust. 2 </w:t>
      </w:r>
      <w:r w:rsidRPr="0060479D">
        <w:t>dodaje się ust. 2a w brzmieniu:</w:t>
      </w:r>
    </w:p>
    <w:p w14:paraId="136599A2" w14:textId="07AB3713" w:rsidR="000E5240" w:rsidRPr="0060479D" w:rsidRDefault="000E5240" w:rsidP="000E5240">
      <w:pPr>
        <w:pStyle w:val="ZLITUSTzmustliter"/>
      </w:pPr>
      <w:r w:rsidRPr="0060479D">
        <w:lastRenderedPageBreak/>
        <w:t>„2a.</w:t>
      </w:r>
      <w:r>
        <w:t> </w:t>
      </w:r>
      <w:r w:rsidRPr="0060479D">
        <w:t xml:space="preserve">Komisja udostępnia Europejskiemu Systemowi Banków Centralnych do celów statystycznych informacje uzyskane </w:t>
      </w:r>
      <w:r w:rsidRPr="00942B12">
        <w:t xml:space="preserve">na podstawie art. 225 ust. </w:t>
      </w:r>
      <w:r w:rsidR="00942B12" w:rsidRPr="00F15D63">
        <w:t>1</w:t>
      </w:r>
      <w:r w:rsidR="00F15D63">
        <w:t>–</w:t>
      </w:r>
      <w:r w:rsidRPr="00942B12">
        <w:t>4 odnoszące</w:t>
      </w:r>
      <w:r w:rsidRPr="00F15D63">
        <w:rPr>
          <w:highlight w:val="yellow"/>
        </w:rPr>
        <w:t xml:space="preserve"> </w:t>
      </w:r>
      <w:r w:rsidRPr="0060479D">
        <w:t xml:space="preserve">się do podlegających nadzorowi Komisji podmiotów zarządzających alternatywnymi funduszami inwestycyjnymi, funduszami inwestycyjnymi otwartymi </w:t>
      </w:r>
      <w:r>
        <w:t>oraz</w:t>
      </w:r>
      <w:r w:rsidRPr="0060479D">
        <w:t xml:space="preserve"> funduszami zagranicznymi.”</w:t>
      </w:r>
      <w:r>
        <w:t>,</w:t>
      </w:r>
    </w:p>
    <w:p w14:paraId="3BC39FF6" w14:textId="77777777" w:rsidR="000E5240" w:rsidRPr="0060479D" w:rsidRDefault="000E5240" w:rsidP="000E5240">
      <w:pPr>
        <w:pStyle w:val="LITlitera"/>
      </w:pPr>
      <w:r w:rsidRPr="0060479D">
        <w:t>c)</w:t>
      </w:r>
      <w:r>
        <w:tab/>
      </w:r>
      <w:r w:rsidRPr="0060479D">
        <w:t>ust. 3 otrzymuje brzmienie:</w:t>
      </w:r>
    </w:p>
    <w:p w14:paraId="5ADC7E7A" w14:textId="7B3C403D" w:rsidR="000E5240" w:rsidRPr="0060479D" w:rsidRDefault="000E5240" w:rsidP="000E5240">
      <w:pPr>
        <w:pStyle w:val="ZLITUSTzmustliter"/>
      </w:pPr>
      <w:r w:rsidRPr="0060479D">
        <w:t>„3.</w:t>
      </w:r>
      <w:r>
        <w:t> </w:t>
      </w:r>
      <w:r w:rsidRPr="0060479D">
        <w:t>Komisja przekazuje organom nadzoru państw członkowskich, Europejskiemu Urzędowi Nadzoru Giełd i Papierów Wartościowych oraz Europejskiej Radzie ds. Ryzyka Systemowego</w:t>
      </w:r>
      <w:r w:rsidR="000E51F7">
        <w:t xml:space="preserve"> </w:t>
      </w:r>
      <w:r w:rsidRPr="0060479D">
        <w:t xml:space="preserve">informacje o działalności wszystkich lub poszczególnych podlegających nadzorowi Komisji podmiotów zarządzających alternatywnymi funduszami inwestycyjnymi, funduszami inwestycyjnymi otwartymi lub funduszami zagranicznymi, w przypadku gdy działalność ta ma znaczenie dla stabilności instytucji finansowych o znaczeniu systemowym oraz prawidłowego funkcjonowania rynków w państwach członkowskich, </w:t>
      </w:r>
      <w:r w:rsidR="009000B7">
        <w:t xml:space="preserve">w </w:t>
      </w:r>
      <w:r w:rsidRPr="0060479D">
        <w:t xml:space="preserve">których </w:t>
      </w:r>
      <w:r w:rsidRPr="00BB461B">
        <w:t xml:space="preserve">prowadzi działalność </w:t>
      </w:r>
      <w:r w:rsidRPr="0060479D">
        <w:t>podlegający nadzorowi Komisji podmiot zarządzający alternatywnymi funduszami inwestycyjnymi, funduszami inwestycyjnymi otwartymi lub funduszami zagranicznymi.”</w:t>
      </w:r>
      <w:r>
        <w:t>,</w:t>
      </w:r>
    </w:p>
    <w:p w14:paraId="57ECED8E" w14:textId="77777777" w:rsidR="000E5240" w:rsidRDefault="000E5240" w:rsidP="000E5240">
      <w:pPr>
        <w:pStyle w:val="LITlitera"/>
      </w:pPr>
      <w:r w:rsidRPr="0060479D">
        <w:t>d)</w:t>
      </w:r>
      <w:r>
        <w:tab/>
        <w:t>po ust. 6 dodaje się ust. 6a w brzmieniu:</w:t>
      </w:r>
    </w:p>
    <w:p w14:paraId="37623541" w14:textId="5860862E" w:rsidR="000E5240" w:rsidRDefault="000E5240" w:rsidP="000E5240">
      <w:pPr>
        <w:pStyle w:val="ZLITUSTzmustliter"/>
      </w:pPr>
      <w:r w:rsidRPr="0060479D">
        <w:t>„</w:t>
      </w:r>
      <w:r>
        <w:t>6</w:t>
      </w:r>
      <w:r w:rsidRPr="0060479D">
        <w:t>a.</w:t>
      </w:r>
      <w:r>
        <w:t> W przypadku gdy podmioty, o których mowa w art. 81b ust. 2 pkt 1 i 2, wykonują funkcje depozytariusza unijnego AFI</w:t>
      </w:r>
      <w:r w:rsidR="00892658">
        <w:t>,</w:t>
      </w:r>
      <w:r>
        <w:t xml:space="preserve"> </w:t>
      </w:r>
      <w:r w:rsidRPr="00854ADA">
        <w:t xml:space="preserve">Komisja </w:t>
      </w:r>
      <w:r>
        <w:t xml:space="preserve">udziela </w:t>
      </w:r>
      <w:r w:rsidRPr="00854ADA">
        <w:t xml:space="preserve">właściwym organom </w:t>
      </w:r>
      <w:r>
        <w:t>państwa siedziby unijnego AFI istotnych informacji i wyjaśnień w zakresie niezbędnym do wykonywania przez te organy nadzoru w zakresie wynikającym z</w:t>
      </w:r>
      <w:r w:rsidR="00892658">
        <w:t> </w:t>
      </w:r>
      <w:r w:rsidRPr="00204267">
        <w:t>przepisów prawa wspólnotowego regulujących działalność zarządzania alternatywnymi funduszami inwestycyjnymi</w:t>
      </w:r>
      <w:r>
        <w:t>.</w:t>
      </w:r>
      <w:r w:rsidRPr="00204267">
        <w:t>”,</w:t>
      </w:r>
    </w:p>
    <w:p w14:paraId="4DA1E231" w14:textId="77777777" w:rsidR="000E5240" w:rsidRPr="0060479D" w:rsidRDefault="000E5240" w:rsidP="000E5240">
      <w:pPr>
        <w:pStyle w:val="LITlitera"/>
      </w:pPr>
      <w:r>
        <w:t>e)</w:t>
      </w:r>
      <w:r>
        <w:tab/>
        <w:t xml:space="preserve">po ust. 8 </w:t>
      </w:r>
      <w:r w:rsidRPr="0060479D">
        <w:t>dodaje się ust. 8a w brzmieniu:</w:t>
      </w:r>
    </w:p>
    <w:p w14:paraId="566F5B00" w14:textId="77777777" w:rsidR="000E5240" w:rsidRPr="0060479D" w:rsidRDefault="000E5240" w:rsidP="000E5240">
      <w:pPr>
        <w:pStyle w:val="ZLITUSTzmustliter"/>
      </w:pPr>
      <w:r w:rsidRPr="0060479D">
        <w:t>„8a.</w:t>
      </w:r>
      <w:r>
        <w:t> </w:t>
      </w:r>
      <w:r w:rsidRPr="0060479D">
        <w:t xml:space="preserve">W przypadku otrzymania </w:t>
      </w:r>
      <w:r>
        <w:t xml:space="preserve">od właściwych organów nadzoru państwa członkowskiego informacji </w:t>
      </w:r>
      <w:r w:rsidRPr="0060479D">
        <w:t>o istotnych nieprawidłowościach w wykonywaniu przez podmiot</w:t>
      </w:r>
      <w:r>
        <w:t>y</w:t>
      </w:r>
      <w:r w:rsidRPr="0060479D">
        <w:t>, o który</w:t>
      </w:r>
      <w:r>
        <w:t>ch</w:t>
      </w:r>
      <w:r w:rsidRPr="0060479D">
        <w:t xml:space="preserve"> mowa w art. </w:t>
      </w:r>
      <w:r>
        <w:t>81b</w:t>
      </w:r>
      <w:r w:rsidRPr="0060479D">
        <w:t xml:space="preserve"> ust. 2</w:t>
      </w:r>
      <w:r w:rsidRPr="0027639B">
        <w:t xml:space="preserve"> </w:t>
      </w:r>
      <w:r>
        <w:t>pkt 1 i 2,</w:t>
      </w:r>
      <w:r w:rsidRPr="0060479D">
        <w:t xml:space="preserve"> funkcji depozytariusza unijnego AFI, Komisja podejmuje stosowne działania oraz informuje o </w:t>
      </w:r>
      <w:r>
        <w:t xml:space="preserve">ich </w:t>
      </w:r>
      <w:r w:rsidRPr="0060479D">
        <w:t>wynikach organy, które dokonały powiadomienia</w:t>
      </w:r>
      <w:r>
        <w:t>,</w:t>
      </w:r>
      <w:r w:rsidRPr="0060479D">
        <w:t xml:space="preserve"> </w:t>
      </w:r>
      <w:r>
        <w:t xml:space="preserve">a także </w:t>
      </w:r>
      <w:r w:rsidRPr="0060479D">
        <w:t>Europejski Urząd Nadzoru Giełd i Papierów Wartościowych.”;</w:t>
      </w:r>
    </w:p>
    <w:p w14:paraId="0902E9BE" w14:textId="77777777" w:rsidR="000E5240" w:rsidRPr="0060479D" w:rsidRDefault="000E5240" w:rsidP="000E5240">
      <w:pPr>
        <w:pStyle w:val="PKTpunkt"/>
      </w:pPr>
      <w:r>
        <w:t>99</w:t>
      </w:r>
      <w:r w:rsidRPr="0060479D">
        <w:t>)</w:t>
      </w:r>
      <w:r>
        <w:tab/>
        <w:t xml:space="preserve">po art. 286b </w:t>
      </w:r>
      <w:r w:rsidRPr="0060479D">
        <w:t>dodaje się art. 286c</w:t>
      </w:r>
      <w:r w:rsidRPr="008620EA">
        <w:t>–</w:t>
      </w:r>
      <w:r w:rsidRPr="0060479D">
        <w:t>286</w:t>
      </w:r>
      <w:r>
        <w:t>f</w:t>
      </w:r>
      <w:r w:rsidRPr="0060479D">
        <w:t xml:space="preserve"> w brzmieniu:</w:t>
      </w:r>
    </w:p>
    <w:p w14:paraId="4FCDD03A" w14:textId="38F51691" w:rsidR="000E5240" w:rsidRPr="0060479D" w:rsidRDefault="000E5240" w:rsidP="000E5240">
      <w:pPr>
        <w:pStyle w:val="ZARTzmartartykuempunktem"/>
      </w:pPr>
      <w:r w:rsidRPr="0060479D">
        <w:lastRenderedPageBreak/>
        <w:t>„Art.</w:t>
      </w:r>
      <w:r>
        <w:t> </w:t>
      </w:r>
      <w:r w:rsidRPr="0060479D">
        <w:t>286c.</w:t>
      </w:r>
      <w:r>
        <w:t> </w:t>
      </w:r>
      <w:r w:rsidRPr="0060479D">
        <w:t>Komisja przekazuje właściwemu organowi nadzoru państwa goszczącego lub właściwemu organowi nadzoru państwa macierzystego</w:t>
      </w:r>
      <w:r>
        <w:t xml:space="preserve"> oraz</w:t>
      </w:r>
      <w:r w:rsidRPr="0060479D">
        <w:t xml:space="preserve"> Europejskiemu Urzędowi Nadzoru Giełd i Papierów Wartościowych </w:t>
      </w:r>
      <w:r>
        <w:t xml:space="preserve">informację o </w:t>
      </w:r>
      <w:r w:rsidRPr="0060479D">
        <w:t>wydani</w:t>
      </w:r>
      <w:r>
        <w:t>u</w:t>
      </w:r>
      <w:r w:rsidRPr="0060479D">
        <w:t xml:space="preserve"> decyzji na podstawie art. 227b</w:t>
      </w:r>
      <w:r>
        <w:t xml:space="preserve">, a w przypadku gdy </w:t>
      </w:r>
      <w:r w:rsidRPr="0060479D">
        <w:t xml:space="preserve">istnieje ryzyko dla stabilności i integralności systemu finansowego – </w:t>
      </w:r>
      <w:r>
        <w:t xml:space="preserve">także </w:t>
      </w:r>
      <w:r w:rsidRPr="0060479D">
        <w:t>Europejsk</w:t>
      </w:r>
      <w:r w:rsidR="00DB5DC4">
        <w:t>iej</w:t>
      </w:r>
      <w:r w:rsidRPr="0060479D">
        <w:t xml:space="preserve"> Rad</w:t>
      </w:r>
      <w:r w:rsidR="00DB5DC4">
        <w:t>zie</w:t>
      </w:r>
      <w:r w:rsidRPr="0060479D">
        <w:t xml:space="preserve"> ds. Ryzyka Systemowego.</w:t>
      </w:r>
    </w:p>
    <w:p w14:paraId="25BA0F5F" w14:textId="77777777" w:rsidR="000E5240" w:rsidRDefault="000E5240" w:rsidP="008A651F">
      <w:pPr>
        <w:pStyle w:val="ZARTzmartartykuempunktem"/>
      </w:pPr>
      <w:r>
        <w:t>Art. 286d. 1</w:t>
      </w:r>
      <w:r w:rsidRPr="0060479D">
        <w:t>.</w:t>
      </w:r>
      <w:r>
        <w:t> </w:t>
      </w:r>
      <w:r w:rsidRPr="0060479D">
        <w:t xml:space="preserve">Komisja może </w:t>
      </w:r>
      <w:r>
        <w:t>wystąpić</w:t>
      </w:r>
      <w:r w:rsidRPr="0060479D">
        <w:t xml:space="preserve"> do właściw</w:t>
      </w:r>
      <w:r>
        <w:t>ego</w:t>
      </w:r>
      <w:r w:rsidRPr="0060479D">
        <w:t xml:space="preserve"> organ</w:t>
      </w:r>
      <w:r>
        <w:t>u</w:t>
      </w:r>
      <w:r w:rsidRPr="0060479D">
        <w:t xml:space="preserve"> nadzoru państwa macierzystego</w:t>
      </w:r>
      <w:r>
        <w:t>:</w:t>
      </w:r>
    </w:p>
    <w:p w14:paraId="6DEC823B" w14:textId="77777777" w:rsidR="000E5240" w:rsidRDefault="000E5240" w:rsidP="000E5240">
      <w:pPr>
        <w:pStyle w:val="ZPKTzmpktartykuempunktem"/>
      </w:pPr>
      <w:r>
        <w:t>1)</w:t>
      </w:r>
      <w:r>
        <w:tab/>
      </w:r>
      <w:bookmarkStart w:id="74" w:name="_Hlk227602645"/>
      <w:r w:rsidRPr="0060479D">
        <w:t xml:space="preserve">funduszu zagranicznego </w:t>
      </w:r>
      <w:r w:rsidRPr="00E46243">
        <w:t>zbywa</w:t>
      </w:r>
      <w:r>
        <w:t xml:space="preserve">jącego </w:t>
      </w:r>
      <w:r w:rsidRPr="00E46243">
        <w:t>na terytorium Rzeczypospolitej Polskiej emitowane przez siebie tytuły uczestnictwa</w:t>
      </w:r>
      <w:r>
        <w:t xml:space="preserve"> </w:t>
      </w:r>
      <w:r w:rsidRPr="0060479D">
        <w:t>lub zarządza</w:t>
      </w:r>
      <w:r>
        <w:t>nego</w:t>
      </w:r>
      <w:r w:rsidRPr="007B1D52">
        <w:t xml:space="preserve"> </w:t>
      </w:r>
      <w:r>
        <w:t>przez towarzystwo,</w:t>
      </w:r>
    </w:p>
    <w:p w14:paraId="254CFFA8" w14:textId="77777777" w:rsidR="000E5240" w:rsidRDefault="000E5240" w:rsidP="000E5240">
      <w:pPr>
        <w:pStyle w:val="ZPKTzmpktartykuempunktem"/>
      </w:pPr>
      <w:r>
        <w:t>2)</w:t>
      </w:r>
      <w:r>
        <w:tab/>
        <w:t>zarządzającego z UE wprowadzającego do obrotu na terytorium Rzeczypospolitej Polskiej unijny AFI</w:t>
      </w:r>
    </w:p>
    <w:bookmarkEnd w:id="74"/>
    <w:p w14:paraId="15F88B01" w14:textId="3C363EE0" w:rsidR="000E5240" w:rsidRPr="00892658" w:rsidRDefault="00892658" w:rsidP="00892658">
      <w:pPr>
        <w:pStyle w:val="ZCZWSPPKTzmczciwsppktartykuempunktem"/>
      </w:pPr>
      <w:r w:rsidRPr="00892658">
        <w:t>–</w:t>
      </w:r>
      <w:r w:rsidR="00F16290">
        <w:t xml:space="preserve"> </w:t>
      </w:r>
      <w:r w:rsidR="000E5240" w:rsidRPr="00892658">
        <w:t>z wnioskiem o wystąpienie odpowiednio do funduszu zagranicznego lub zarządzającego z UE o zastosowanie lub zaprzestanie stosowania narzędzia zarządzania płynnością, o którym mowa w art. 2 pkt 55 lit. a, wskazując przyczyny wystąpienia z wnioskiem.</w:t>
      </w:r>
    </w:p>
    <w:p w14:paraId="7AF956F6" w14:textId="77777777" w:rsidR="000E5240" w:rsidRPr="0060479D" w:rsidRDefault="000E5240" w:rsidP="000E5240">
      <w:pPr>
        <w:pStyle w:val="ZUSTzmustartykuempunktem"/>
      </w:pPr>
      <w:r>
        <w:t>2. </w:t>
      </w:r>
      <w:r w:rsidRPr="0060479D">
        <w:t>Komisja inform</w:t>
      </w:r>
      <w:r>
        <w:t>uje</w:t>
      </w:r>
      <w:r w:rsidRPr="0060479D">
        <w:t xml:space="preserve"> </w:t>
      </w:r>
      <w:r>
        <w:t xml:space="preserve">o złożeniu wniosku, o którym mowa w ust. 1, </w:t>
      </w:r>
      <w:r w:rsidRPr="0060479D">
        <w:t>Europejski Urz</w:t>
      </w:r>
      <w:r>
        <w:t>ą</w:t>
      </w:r>
      <w:r w:rsidRPr="0060479D">
        <w:t>d Nadzoru Giełd i Papierów Wartościowych</w:t>
      </w:r>
      <w:r>
        <w:t xml:space="preserve">, a w przypadku gdy </w:t>
      </w:r>
      <w:r w:rsidRPr="0060479D">
        <w:t xml:space="preserve">istnieje ryzyko dla stabilności i integralności systemu finansowego – </w:t>
      </w:r>
      <w:r>
        <w:t xml:space="preserve">także </w:t>
      </w:r>
      <w:r w:rsidRPr="0060479D">
        <w:t>Europejsk</w:t>
      </w:r>
      <w:r>
        <w:t xml:space="preserve">ą </w:t>
      </w:r>
      <w:r w:rsidRPr="0060479D">
        <w:t>Rad</w:t>
      </w:r>
      <w:r>
        <w:t>ę</w:t>
      </w:r>
      <w:r w:rsidRPr="0060479D">
        <w:t xml:space="preserve"> ds. Ryzyka Systemowego.</w:t>
      </w:r>
    </w:p>
    <w:p w14:paraId="4A8A2503" w14:textId="77777777" w:rsidR="000E5240" w:rsidRDefault="000E5240" w:rsidP="000E5240">
      <w:pPr>
        <w:pStyle w:val="ZUSTzmustartykuempunktem"/>
      </w:pPr>
      <w:r>
        <w:t>3</w:t>
      </w:r>
      <w:r w:rsidRPr="0060479D">
        <w:t>.</w:t>
      </w:r>
      <w:r>
        <w:t> </w:t>
      </w:r>
      <w:r w:rsidRPr="0060479D">
        <w:t>W przypadku</w:t>
      </w:r>
      <w:r>
        <w:t xml:space="preserve"> gdy Komisja:</w:t>
      </w:r>
    </w:p>
    <w:p w14:paraId="30BAB17E" w14:textId="77777777" w:rsidR="000E5240" w:rsidRDefault="000E5240" w:rsidP="000E5240">
      <w:pPr>
        <w:pStyle w:val="ZPKTzmpktartykuempunktem"/>
      </w:pPr>
      <w:r>
        <w:t>1)</w:t>
      </w:r>
      <w:r>
        <w:tab/>
      </w:r>
      <w:r w:rsidRPr="0060479D">
        <w:t>nie</w:t>
      </w:r>
      <w:r>
        <w:t xml:space="preserve"> </w:t>
      </w:r>
      <w:r w:rsidRPr="0060479D">
        <w:t xml:space="preserve">uwzględnia wniosku </w:t>
      </w:r>
      <w:r>
        <w:t xml:space="preserve">właściwego </w:t>
      </w:r>
      <w:r w:rsidRPr="0060479D">
        <w:t>organu nadzoru państwa goszczącego</w:t>
      </w:r>
      <w:r>
        <w:t>,</w:t>
      </w:r>
      <w:r w:rsidRPr="0060479D">
        <w:t xml:space="preserve"> </w:t>
      </w:r>
      <w:r>
        <w:t xml:space="preserve">na którego terytorium fundusz inwestycyjny zbywa jednostki uczestnictwa albo certyfikaty inwestycyjne albo </w:t>
      </w:r>
      <w:r w:rsidRPr="00790F50">
        <w:t xml:space="preserve">na </w:t>
      </w:r>
      <w:r>
        <w:t xml:space="preserve">którego </w:t>
      </w:r>
      <w:r w:rsidRPr="00790F50">
        <w:t xml:space="preserve">terytorium </w:t>
      </w:r>
      <w:r>
        <w:t xml:space="preserve">towarzystwo lub zarządzający ASI wprowadza odpowiednio alternatywną spółkę inwestycyjną lub unijny AFI, którym zarządza, do obrotu, </w:t>
      </w:r>
      <w:r w:rsidRPr="0060479D">
        <w:t xml:space="preserve">o </w:t>
      </w:r>
      <w:r>
        <w:t xml:space="preserve">wystąpienie do tego funduszu, towarzystwa albo zarządzającego ASI z wnioskiem o </w:t>
      </w:r>
      <w:r w:rsidRPr="0060479D">
        <w:t xml:space="preserve">zastosowanie lub zaprzestanie stosowania narzędzia zarządzania płynnością, o którym mowa w art. 2 pkt </w:t>
      </w:r>
      <w:r>
        <w:t>55</w:t>
      </w:r>
      <w:r w:rsidRPr="0060479D">
        <w:t xml:space="preserve"> lit. a, informuje o tym</w:t>
      </w:r>
      <w:r>
        <w:t xml:space="preserve"> organ, który przekazał wniosek, oraz </w:t>
      </w:r>
      <w:r w:rsidRPr="0060479D">
        <w:t>Europejski Urząd Nadzoru Giełd i Papierów Wartościowych</w:t>
      </w:r>
      <w:r>
        <w:t>, a także</w:t>
      </w:r>
      <w:r w:rsidRPr="0060479D">
        <w:t xml:space="preserve"> Europejską Radę ds. Ryzyka Systemowego</w:t>
      </w:r>
      <w:r>
        <w:t xml:space="preserve"> – </w:t>
      </w:r>
      <w:r w:rsidRPr="0060479D">
        <w:t xml:space="preserve">jeżeli została </w:t>
      </w:r>
      <w:r>
        <w:t xml:space="preserve">ona </w:t>
      </w:r>
      <w:r w:rsidRPr="0060479D">
        <w:t xml:space="preserve">powiadomiona o </w:t>
      </w:r>
      <w:r>
        <w:t>złożeniu</w:t>
      </w:r>
      <w:r w:rsidRPr="0060479D">
        <w:t xml:space="preserve"> wniosku</w:t>
      </w:r>
      <w:r>
        <w:t>, wskazując przyczyny nieuwzględnienia wniosku;</w:t>
      </w:r>
    </w:p>
    <w:p w14:paraId="0537FA9B" w14:textId="77777777" w:rsidR="000E5240" w:rsidRPr="0060479D" w:rsidRDefault="000E5240" w:rsidP="000E5240">
      <w:pPr>
        <w:pStyle w:val="ZPKTzmpktartykuempunktem"/>
      </w:pPr>
      <w:r>
        <w:t>2)</w:t>
      </w:r>
      <w:r>
        <w:tab/>
      </w:r>
      <w:r w:rsidRPr="0060479D">
        <w:t>nie</w:t>
      </w:r>
      <w:r>
        <w:t xml:space="preserve"> </w:t>
      </w:r>
      <w:r w:rsidRPr="0060479D">
        <w:t>stos</w:t>
      </w:r>
      <w:r>
        <w:t>uje</w:t>
      </w:r>
      <w:r w:rsidRPr="0060479D">
        <w:t xml:space="preserve"> się do opinii Europejskiego Urzędu Nadzoru Giełd i Papierów Wartościowych w sprawie wniosku, o którym mowa w </w:t>
      </w:r>
      <w:r>
        <w:t xml:space="preserve">pkt 1, informuje o tym </w:t>
      </w:r>
      <w:r w:rsidRPr="0060479D">
        <w:lastRenderedPageBreak/>
        <w:t>właściwy organ państwa goszczącego oraz Europejski Urząd Nadzoru Giełd i Papierów Wartościowych</w:t>
      </w:r>
      <w:r>
        <w:t xml:space="preserve">, wskazując przyczyny niezastosowania się do opinii. </w:t>
      </w:r>
    </w:p>
    <w:p w14:paraId="4F95B8E4" w14:textId="77777777" w:rsidR="000E5240" w:rsidRDefault="000E5240" w:rsidP="000E5240">
      <w:pPr>
        <w:pStyle w:val="ZARTzmartartykuempunktem"/>
      </w:pPr>
      <w:r w:rsidRPr="0060479D">
        <w:t>Art.</w:t>
      </w:r>
      <w:r>
        <w:t> </w:t>
      </w:r>
      <w:r w:rsidRPr="0060479D">
        <w:t>286</w:t>
      </w:r>
      <w:r>
        <w:t>e</w:t>
      </w:r>
      <w:r w:rsidRPr="0060479D">
        <w:t>.</w:t>
      </w:r>
      <w:r>
        <w:t> </w:t>
      </w:r>
      <w:r w:rsidRPr="0060479D">
        <w:t>1.</w:t>
      </w:r>
      <w:r>
        <w:t> W uzasadnionym przypadku</w:t>
      </w:r>
      <w:r w:rsidRPr="00E3124B">
        <w:t xml:space="preserve"> </w:t>
      </w:r>
      <w:r w:rsidRPr="0060479D">
        <w:t xml:space="preserve">Komisja może </w:t>
      </w:r>
      <w:r>
        <w:t>wystąpić</w:t>
      </w:r>
      <w:r w:rsidRPr="0060479D">
        <w:t xml:space="preserve"> do właściwych organów nadzoru państwa macierzystego </w:t>
      </w:r>
      <w:r w:rsidRPr="00EC497E">
        <w:t xml:space="preserve">funduszu zagranicznego lub zarządzającego z UE </w:t>
      </w:r>
      <w:r w:rsidRPr="0060479D">
        <w:t xml:space="preserve">z wnioskiem o </w:t>
      </w:r>
      <w:r>
        <w:t>nie</w:t>
      </w:r>
      <w:r w:rsidRPr="0060479D">
        <w:t xml:space="preserve">zwłoczne </w:t>
      </w:r>
      <w:r>
        <w:t xml:space="preserve">podjęcie działań nadzorczych innych niż wystąpienie </w:t>
      </w:r>
      <w:r w:rsidRPr="00FE5604">
        <w:t>z wnioskiem odpowiedni</w:t>
      </w:r>
      <w:r>
        <w:t>o</w:t>
      </w:r>
      <w:r w:rsidRPr="00FE5604">
        <w:t xml:space="preserve"> do funduszu zagranicznego </w:t>
      </w:r>
      <w:r>
        <w:t xml:space="preserve">lub </w:t>
      </w:r>
      <w:r w:rsidRPr="00FE5604">
        <w:t xml:space="preserve">zarządzającego z UE o zastosowanie lub zaprzestanie stosowania narzędzia zarządzania płynnością, o którym mowa w art. 2 pkt </w:t>
      </w:r>
      <w:r>
        <w:t>55</w:t>
      </w:r>
      <w:r w:rsidRPr="00FE5604">
        <w:t xml:space="preserve"> lit. a</w:t>
      </w:r>
      <w:r>
        <w:t>, szczegółowo wskazując przyczyny wystąpienia z wnioskiem.</w:t>
      </w:r>
    </w:p>
    <w:p w14:paraId="3DE2DF97" w14:textId="77777777" w:rsidR="000E5240" w:rsidRPr="0060479D" w:rsidRDefault="000E5240" w:rsidP="008A651F">
      <w:pPr>
        <w:pStyle w:val="ZUSTzmustartykuempunktem"/>
      </w:pPr>
      <w:r>
        <w:t>2. </w:t>
      </w:r>
      <w:r w:rsidRPr="0060479D">
        <w:t>Komisja informuje o złożeniu wniosku</w:t>
      </w:r>
      <w:r>
        <w:t>, o którym mowa w ust. 1,</w:t>
      </w:r>
      <w:r w:rsidRPr="0060479D">
        <w:t xml:space="preserve"> Europejski Urząd Nadzoru Giełd i Papierów Wartościowych</w:t>
      </w:r>
      <w:r>
        <w:t xml:space="preserve">, a w przypadku gdy </w:t>
      </w:r>
      <w:r w:rsidRPr="0060479D">
        <w:t xml:space="preserve">istnieje ryzyko dla stabilności i integralności systemu finansowego – </w:t>
      </w:r>
      <w:r>
        <w:t xml:space="preserve">także </w:t>
      </w:r>
      <w:r w:rsidRPr="0060479D">
        <w:t>Europejską Radę ds. Ryzyka Systemowego.</w:t>
      </w:r>
    </w:p>
    <w:p w14:paraId="43A878C0" w14:textId="77777777" w:rsidR="000E5240" w:rsidRDefault="000E5240" w:rsidP="000E5240">
      <w:pPr>
        <w:pStyle w:val="ZUSTzmustartykuempunktem"/>
      </w:pPr>
      <w:r>
        <w:t>3</w:t>
      </w:r>
      <w:r w:rsidRPr="0060479D">
        <w:t>.</w:t>
      </w:r>
      <w:r>
        <w:t> </w:t>
      </w:r>
      <w:r w:rsidRPr="0060479D">
        <w:t>W przypadku otrzymania od organu nadzoru państwa goszczącego</w:t>
      </w:r>
      <w:r>
        <w:t>,</w:t>
      </w:r>
      <w:r w:rsidRPr="0060479D">
        <w:t xml:space="preserve"> </w:t>
      </w:r>
      <w:r w:rsidRPr="00A73B8F">
        <w:t xml:space="preserve">na </w:t>
      </w:r>
      <w:r>
        <w:t xml:space="preserve">którego </w:t>
      </w:r>
      <w:r w:rsidRPr="00A73B8F">
        <w:t xml:space="preserve">terytorium fundusz inwestycyjny zbywa jednostki uczestnictwa albo </w:t>
      </w:r>
      <w:r>
        <w:t xml:space="preserve">oferuje </w:t>
      </w:r>
      <w:r w:rsidRPr="00A73B8F">
        <w:t xml:space="preserve">certyfikaty inwestycyjne albo </w:t>
      </w:r>
      <w:r>
        <w:t xml:space="preserve">na którego terytorium towarzystwo lub </w:t>
      </w:r>
      <w:r w:rsidRPr="00A73B8F">
        <w:t xml:space="preserve">zarządzający ASI wprowadza </w:t>
      </w:r>
      <w:r>
        <w:t xml:space="preserve">odpowiednio </w:t>
      </w:r>
      <w:r w:rsidRPr="00A73B8F">
        <w:t xml:space="preserve">alternatywną spółkę inwestycyjną lub unijny AFI, którym zarządza, do obrotu, </w:t>
      </w:r>
      <w:r w:rsidRPr="0060479D">
        <w:t>wniosku o</w:t>
      </w:r>
      <w:r>
        <w:t xml:space="preserve"> podjęcie odpowiednich działań nadzorczych innych niż </w:t>
      </w:r>
      <w:r w:rsidRPr="00956536">
        <w:t xml:space="preserve">wystąpienie z wnioskiem odpowiednio do </w:t>
      </w:r>
      <w:r>
        <w:t>funduszu inwestycyjnego, towarzystwa</w:t>
      </w:r>
      <w:r w:rsidRPr="00DC3B52">
        <w:t xml:space="preserve"> </w:t>
      </w:r>
      <w:r>
        <w:t xml:space="preserve">lub zarządzającego ASI </w:t>
      </w:r>
      <w:r w:rsidRPr="00956536">
        <w:t xml:space="preserve">o zastosowanie lub zaprzestanie stosowania narzędzia zarządzania płynnością, o którym mowa w art. 2 pkt </w:t>
      </w:r>
      <w:r>
        <w:t>55</w:t>
      </w:r>
      <w:r w:rsidRPr="00956536">
        <w:t xml:space="preserve"> lit. a</w:t>
      </w:r>
      <w:r>
        <w:t xml:space="preserve">, </w:t>
      </w:r>
      <w:r w:rsidRPr="0060479D">
        <w:t xml:space="preserve">Komisja niezwłocznie informuje o jego wykonaniu </w:t>
      </w:r>
      <w:r>
        <w:t>i dokonanych</w:t>
      </w:r>
      <w:r w:rsidRPr="0060479D">
        <w:t xml:space="preserve"> ustaleniach organ nadzoru, który przekazał wniosek, </w:t>
      </w:r>
      <w:r>
        <w:t xml:space="preserve">oraz </w:t>
      </w:r>
      <w:r w:rsidRPr="0060479D">
        <w:t>Europejski Urząd Nadzoru Giełd i Papierów Wartościowych</w:t>
      </w:r>
      <w:r>
        <w:t xml:space="preserve">, a w przypadku gdy </w:t>
      </w:r>
      <w:r w:rsidRPr="0060479D">
        <w:t xml:space="preserve">istnieje ryzyko dla stabilności i integralności systemu finansowego </w:t>
      </w:r>
      <w:r>
        <w:t>–</w:t>
      </w:r>
      <w:r w:rsidRPr="0060479D">
        <w:t xml:space="preserve"> </w:t>
      </w:r>
      <w:r>
        <w:t xml:space="preserve">także </w:t>
      </w:r>
      <w:r w:rsidRPr="0060479D">
        <w:t>Europejską Radę ds. Ryzyka Systemowego.</w:t>
      </w:r>
    </w:p>
    <w:p w14:paraId="312D2FDF" w14:textId="499468CC" w:rsidR="000E5240" w:rsidRPr="0060479D" w:rsidRDefault="000E5240" w:rsidP="008A651F">
      <w:pPr>
        <w:pStyle w:val="ZARTzmartartykuempunktem"/>
      </w:pPr>
      <w:r>
        <w:t xml:space="preserve">Art. 286f. Przepisy art. 286c i </w:t>
      </w:r>
      <w:r w:rsidR="00DB5DC4">
        <w:t xml:space="preserve">art. </w:t>
      </w:r>
      <w:r>
        <w:t>286d stosuje się odpowiednio do funduszy inwestycyjnych z siedzibą w państwie należącym do EEA oraz podmiotów zarządzających tymi funduszami.</w:t>
      </w:r>
      <w:r w:rsidRPr="00790F50">
        <w:t>”</w:t>
      </w:r>
      <w:r>
        <w:t>;</w:t>
      </w:r>
    </w:p>
    <w:p w14:paraId="2D925AD9" w14:textId="77777777" w:rsidR="000E5240" w:rsidRDefault="000E5240" w:rsidP="000E5240">
      <w:pPr>
        <w:pStyle w:val="PKTpunkt"/>
      </w:pPr>
      <w:r>
        <w:t>100</w:t>
      </w:r>
      <w:r w:rsidRPr="003942A7">
        <w:t>)</w:t>
      </w:r>
      <w:r w:rsidRPr="003942A7">
        <w:tab/>
      </w:r>
      <w:r w:rsidRPr="001A1AF2">
        <w:t xml:space="preserve">w </w:t>
      </w:r>
      <w:r w:rsidRPr="003942A7">
        <w:t xml:space="preserve">art. 296 </w:t>
      </w:r>
      <w:r w:rsidRPr="001A1AF2">
        <w:t xml:space="preserve">w ust. 1 wyrazy </w:t>
      </w:r>
      <w:r w:rsidRPr="003942A7">
        <w:t>„w art. 8c ust. 6, art. 14 ust. 4 i 6 lub art. 41 ust. 2</w:t>
      </w:r>
      <w:r w:rsidRPr="005B0E85">
        <w:t>”</w:t>
      </w:r>
      <w:r w:rsidRPr="00D60BED">
        <w:t xml:space="preserve"> zastępuje się wyr</w:t>
      </w:r>
      <w:r w:rsidRPr="0064201C">
        <w:t xml:space="preserve">azami „w art. 8c ust. 6, art. 14 ust. 4 i 6, art. 41 ust. 2, art. 70ca ust. </w:t>
      </w:r>
      <w:r>
        <w:t>4</w:t>
      </w:r>
      <w:r w:rsidRPr="0064201C">
        <w:t xml:space="preserve"> lub art. 199a ust. </w:t>
      </w:r>
      <w:r>
        <w:t>6</w:t>
      </w:r>
      <w:r w:rsidRPr="0064201C">
        <w:t>”</w:t>
      </w:r>
      <w:r>
        <w:t>.</w:t>
      </w:r>
    </w:p>
    <w:p w14:paraId="313E04AA" w14:textId="55CD6D7A" w:rsidR="000E5240" w:rsidRDefault="000E5240" w:rsidP="000E5240">
      <w:pPr>
        <w:pStyle w:val="ARTartustawynprozporzdzenia"/>
      </w:pPr>
      <w:r w:rsidRPr="00793266">
        <w:rPr>
          <w:rStyle w:val="Ppogrubienie"/>
        </w:rPr>
        <w:t>Art. </w:t>
      </w:r>
      <w:r>
        <w:rPr>
          <w:rStyle w:val="Ppogrubienie"/>
        </w:rPr>
        <w:t>2</w:t>
      </w:r>
      <w:r w:rsidRPr="00793266">
        <w:rPr>
          <w:rStyle w:val="Ppogrubienie"/>
        </w:rPr>
        <w:t>.</w:t>
      </w:r>
      <w:r w:rsidRPr="00793266">
        <w:t> </w:t>
      </w:r>
      <w:r>
        <w:t xml:space="preserve">W ustawie </w:t>
      </w:r>
      <w:r w:rsidRPr="00085FAB">
        <w:t xml:space="preserve">z dnia 26 </w:t>
      </w:r>
      <w:r w:rsidRPr="00DE673C">
        <w:t xml:space="preserve">października 1995 r. o społecznych formach rozwoju mieszkalnictwa (Dz. U. z </w:t>
      </w:r>
      <w:r w:rsidR="00FC0F36" w:rsidRPr="00DE673C">
        <w:t xml:space="preserve">2026 </w:t>
      </w:r>
      <w:r w:rsidRPr="00DE673C">
        <w:t xml:space="preserve">r. poz. </w:t>
      </w:r>
      <w:r w:rsidR="00FC0F36" w:rsidRPr="00DE673C">
        <w:t>1242</w:t>
      </w:r>
      <w:r w:rsidRPr="00DE673C">
        <w:t>) w art. 5:</w:t>
      </w:r>
    </w:p>
    <w:p w14:paraId="3345CAF8" w14:textId="77777777" w:rsidR="000E5240" w:rsidRDefault="000E5240" w:rsidP="000E5240">
      <w:pPr>
        <w:pStyle w:val="PKTpunkt"/>
      </w:pPr>
      <w:r>
        <w:t>1)</w:t>
      </w:r>
      <w:r>
        <w:tab/>
        <w:t>w ust. 1 pkt 5 otrzymuje brzmienie:</w:t>
      </w:r>
    </w:p>
    <w:p w14:paraId="17886470" w14:textId="77777777" w:rsidR="000E5240" w:rsidRDefault="000E5240" w:rsidP="000E5240">
      <w:pPr>
        <w:pStyle w:val="ZPKTzmpktartykuempunktem"/>
      </w:pPr>
      <w:r w:rsidRPr="00085FAB">
        <w:lastRenderedPageBreak/>
        <w:t>„5)</w:t>
      </w:r>
      <w:r>
        <w:tab/>
      </w:r>
      <w:r w:rsidRPr="00085FAB">
        <w:t xml:space="preserve">wpływy z inwestycji kasy w jednostki uczestnictwa </w:t>
      </w:r>
      <w:r>
        <w:t xml:space="preserve">przedsiębiorstwa zbiorowego inwestowania, o którym mowa w art. 1 ust. 1 rozporządzenia </w:t>
      </w:r>
      <w:r w:rsidRPr="0060479D">
        <w:t>Parlamentu Europejskiego i Rady (UE) 2017/1131 z dnia 14 czerwca 2017 r. w sprawie funduszy rynku pieniężnego (Dz. Urz. UE L 169 z 30.06.2017, str. 8, z późn. zm.)</w:t>
      </w:r>
      <w:r w:rsidRPr="00085FAB">
        <w:t>.”;</w:t>
      </w:r>
    </w:p>
    <w:p w14:paraId="6681D615" w14:textId="77777777" w:rsidR="000E5240" w:rsidRDefault="000E5240" w:rsidP="000E5240">
      <w:pPr>
        <w:pStyle w:val="PKTpunkt"/>
      </w:pPr>
      <w:r>
        <w:t>2)</w:t>
      </w:r>
      <w:r>
        <w:tab/>
        <w:t>w ust. 5 pkt 3 otrzymuje brzmienie:</w:t>
      </w:r>
    </w:p>
    <w:p w14:paraId="1DFEC2B7" w14:textId="77777777" w:rsidR="000E5240" w:rsidRPr="00085FAB" w:rsidRDefault="000E5240" w:rsidP="000E5240">
      <w:pPr>
        <w:pStyle w:val="ZPKTzmpktartykuempunktem"/>
      </w:pPr>
      <w:r w:rsidRPr="00085FAB">
        <w:t>„3)</w:t>
      </w:r>
      <w:r>
        <w:tab/>
      </w:r>
      <w:r w:rsidRPr="00085FAB">
        <w:t xml:space="preserve">nabycie jednostek uczestnictwa </w:t>
      </w:r>
      <w:r w:rsidRPr="00AC7B73">
        <w:t>przedsiębiorstwa zbiorowego inwestowania, o którym mowa w art. 1 ust. 1 rozporządzenia Parlamentu Europejskiego i Rady (UE) 2017/1131 z dnia 14 czerwca 2017 r. w sprawie funduszy rynku pieniężnego</w:t>
      </w:r>
      <w:r w:rsidRPr="00085FAB">
        <w:t>.”</w:t>
      </w:r>
      <w:r>
        <w:t>.</w:t>
      </w:r>
    </w:p>
    <w:p w14:paraId="5180AD36" w14:textId="645A65B6" w:rsidR="000E5240" w:rsidRDefault="000E5240" w:rsidP="000E5240">
      <w:pPr>
        <w:pStyle w:val="ARTartustawynprozporzdzenia"/>
      </w:pPr>
      <w:r w:rsidRPr="00AC7B73">
        <w:rPr>
          <w:rStyle w:val="Ppogrubienie"/>
        </w:rPr>
        <w:t>Art. </w:t>
      </w:r>
      <w:r>
        <w:rPr>
          <w:rStyle w:val="Ppogrubienie"/>
        </w:rPr>
        <w:t>3</w:t>
      </w:r>
      <w:r w:rsidRPr="00AC7B73">
        <w:rPr>
          <w:rStyle w:val="Ppogrubienie"/>
        </w:rPr>
        <w:t>.</w:t>
      </w:r>
      <w:r w:rsidRPr="00AC7B73">
        <w:t> W ustawie z dnia 13 października 1998 r. o systemie ubezpieczeń społecznych (Dz. U. z 202</w:t>
      </w:r>
      <w:r>
        <w:t>6</w:t>
      </w:r>
      <w:r w:rsidRPr="00AC7B73">
        <w:t xml:space="preserve"> r. poz. </w:t>
      </w:r>
      <w:r>
        <w:t>199, 252, 426, 473, 507 i 734</w:t>
      </w:r>
      <w:r w:rsidRPr="00AC7B73">
        <w:t>)</w:t>
      </w:r>
      <w:r>
        <w:t xml:space="preserve"> w art. 52 w ust. 1 pkt 4a otrzymuje brzmienie:</w:t>
      </w:r>
    </w:p>
    <w:p w14:paraId="5081DC70" w14:textId="77777777" w:rsidR="000E5240" w:rsidRDefault="000E5240" w:rsidP="000E5240">
      <w:pPr>
        <w:pStyle w:val="ZPKTzmpktartykuempunktem"/>
      </w:pPr>
      <w:r w:rsidRPr="00AC7B73">
        <w:t>„4a)</w:t>
      </w:r>
      <w:r>
        <w:tab/>
      </w:r>
      <w:r w:rsidRPr="00AC7B73">
        <w:t xml:space="preserve">z lokat dokonywanych w jednostki uczestnictwa </w:t>
      </w:r>
      <w:r>
        <w:t xml:space="preserve">przedsiębiorstwa zbiorowego inwestowania, o którym mowa w art. 1 ust. 1 rozporządzenia </w:t>
      </w:r>
      <w:r w:rsidRPr="0060479D">
        <w:t>Parlamentu Europejskiego i Rady (UE) 2017/1131 z dnia 14 czerwca 2017 r. w sprawie funduszy rynku pieniężnego (Dz. Urz. UE L 169 z 30.06.2017, str. 8, z późn. zm.)</w:t>
      </w:r>
      <w:r w:rsidRPr="00AC7B73">
        <w:t>;”</w:t>
      </w:r>
      <w:r>
        <w:t>.</w:t>
      </w:r>
    </w:p>
    <w:p w14:paraId="45636792" w14:textId="56A1C7ED" w:rsidR="0066148A" w:rsidRDefault="000E5240" w:rsidP="000E5240">
      <w:pPr>
        <w:pStyle w:val="ARTartustawynprozporzdzenia"/>
      </w:pPr>
      <w:r w:rsidRPr="00BC5CB1">
        <w:rPr>
          <w:rStyle w:val="Ppogrubienie"/>
        </w:rPr>
        <w:t>Art. </w:t>
      </w:r>
      <w:r>
        <w:rPr>
          <w:rStyle w:val="Ppogrubienie"/>
        </w:rPr>
        <w:t>4</w:t>
      </w:r>
      <w:r w:rsidRPr="00BC5CB1">
        <w:rPr>
          <w:rStyle w:val="Ppogrubienie"/>
        </w:rPr>
        <w:t>.</w:t>
      </w:r>
      <w:r>
        <w:t xml:space="preserve"> W ustawie </w:t>
      </w:r>
      <w:r w:rsidRPr="002B2CBD">
        <w:t>z dnia</w:t>
      </w:r>
      <w:r>
        <w:t xml:space="preserve"> </w:t>
      </w:r>
      <w:r w:rsidRPr="00633380">
        <w:t>29 lipca 2005 r. o obrocie instrumentami finansowymi</w:t>
      </w:r>
      <w:r>
        <w:t xml:space="preserve"> </w:t>
      </w:r>
      <w:r w:rsidRPr="00633380">
        <w:t xml:space="preserve">(Dz. U. z 2024 r. poz. </w:t>
      </w:r>
      <w:r>
        <w:t>722</w:t>
      </w:r>
      <w:r w:rsidR="006B431E">
        <w:t>,</w:t>
      </w:r>
      <w:r>
        <w:t xml:space="preserve"> z późn. zm.</w:t>
      </w:r>
      <w:r w:rsidR="00597168">
        <w:rPr>
          <w:rStyle w:val="Odwoanieprzypisudolnego"/>
        </w:rPr>
        <w:footnoteReference w:customMarkFollows="1" w:id="4"/>
        <w:t>4)</w:t>
      </w:r>
      <w:r w:rsidRPr="00633380">
        <w:t xml:space="preserve">) </w:t>
      </w:r>
      <w:r w:rsidR="0066148A">
        <w:t>wprowadza się następujące zmiany:</w:t>
      </w:r>
    </w:p>
    <w:p w14:paraId="40DBC88D" w14:textId="01BA957D" w:rsidR="000E5240" w:rsidRPr="00D41876" w:rsidRDefault="0066148A" w:rsidP="00E72B60">
      <w:pPr>
        <w:pStyle w:val="PKTpunkt"/>
      </w:pPr>
      <w:r>
        <w:t>1)</w:t>
      </w:r>
      <w:r w:rsidR="00E72B60">
        <w:tab/>
      </w:r>
      <w:r w:rsidR="000E5240" w:rsidRPr="00D41876">
        <w:t>po art. 69i dodaje się art. 69j</w:t>
      </w:r>
      <w:r>
        <w:t xml:space="preserve"> i </w:t>
      </w:r>
      <w:r w:rsidR="00D17CFE">
        <w:t xml:space="preserve">art. </w:t>
      </w:r>
      <w:r w:rsidR="000E5240" w:rsidRPr="00D41876">
        <w:t>69</w:t>
      </w:r>
      <w:r>
        <w:t>k</w:t>
      </w:r>
      <w:r w:rsidR="000E5240" w:rsidRPr="00D41876">
        <w:t xml:space="preserve"> w brzmieniu:</w:t>
      </w:r>
    </w:p>
    <w:p w14:paraId="4AA993C7" w14:textId="77777777" w:rsidR="000E5240" w:rsidRPr="00D41876" w:rsidRDefault="000E5240" w:rsidP="000E5240">
      <w:pPr>
        <w:pStyle w:val="ZARTzmartartykuempunktem"/>
      </w:pPr>
      <w:r w:rsidRPr="00D41876">
        <w:t>„Art.</w:t>
      </w:r>
      <w:r>
        <w:t> </w:t>
      </w:r>
      <w:r w:rsidRPr="00D41876">
        <w:t>69j.</w:t>
      </w:r>
      <w:r>
        <w:t> </w:t>
      </w:r>
      <w:r w:rsidRPr="00D41876">
        <w:t>1.</w:t>
      </w:r>
      <w:r>
        <w:t> </w:t>
      </w:r>
      <w:r w:rsidRPr="00D41876">
        <w:t>Dom maklerski może prowadzić działalność jako depozytariusz funduszu inwestycyjnego otwartego oraz specjalistycznego funduszu inwestycyjnego otwartego po uzyskaniu zezwolenia Komisji.</w:t>
      </w:r>
    </w:p>
    <w:p w14:paraId="669708DD" w14:textId="77777777" w:rsidR="000E5240" w:rsidRPr="00D41876" w:rsidRDefault="000E5240" w:rsidP="000E5240">
      <w:pPr>
        <w:pStyle w:val="ZUSTzmustartykuempunktem"/>
      </w:pPr>
      <w:r w:rsidRPr="00D41876">
        <w:t>2.</w:t>
      </w:r>
      <w:r>
        <w:t> </w:t>
      </w:r>
      <w:r w:rsidRPr="00D41876">
        <w:t>Komisja udziela zezwolenia, o którym mowa w ust. 1, jeżeli dom maklerski spełnia następujące warunki:</w:t>
      </w:r>
    </w:p>
    <w:p w14:paraId="4B3C02BE" w14:textId="77777777" w:rsidR="000E5240" w:rsidRPr="00D41876" w:rsidRDefault="000E5240" w:rsidP="000E5240">
      <w:pPr>
        <w:pStyle w:val="ZPKTzmpktartykuempunktem"/>
      </w:pPr>
      <w:r w:rsidRPr="00D41876">
        <w:t>1)</w:t>
      </w:r>
      <w:r w:rsidRPr="00D41876">
        <w:tab/>
        <w:t xml:space="preserve">jest uprawniony do wykonywania czynności, o których mowa w art. 69 ust. 4 pkt 1; </w:t>
      </w:r>
    </w:p>
    <w:p w14:paraId="5842018C" w14:textId="77777777" w:rsidR="000E5240" w:rsidRPr="00D41876" w:rsidRDefault="000E5240" w:rsidP="000E5240">
      <w:pPr>
        <w:pStyle w:val="ZPKTzmpktartykuempunktem"/>
      </w:pPr>
      <w:r w:rsidRPr="00D41876">
        <w:t>2)</w:t>
      </w:r>
      <w:r w:rsidRPr="00D41876">
        <w:tab/>
        <w:t xml:space="preserve">fundusze własne domu maklerskiego wynoszą w każdym czasie co najmniej równowartość </w:t>
      </w:r>
      <w:r>
        <w:t xml:space="preserve">w złotych </w:t>
      </w:r>
      <w:r w:rsidRPr="00D41876">
        <w:t>5 000 000 euro;</w:t>
      </w:r>
    </w:p>
    <w:p w14:paraId="77423F7B" w14:textId="18A905A1" w:rsidR="000E5240" w:rsidRPr="00D41876" w:rsidRDefault="000E5240" w:rsidP="000E5240">
      <w:pPr>
        <w:pStyle w:val="ZPKTzmpktartykuempunktem"/>
      </w:pPr>
      <w:r w:rsidRPr="00D41876">
        <w:t>3)</w:t>
      </w:r>
      <w:r w:rsidRPr="00D41876">
        <w:tab/>
        <w:t xml:space="preserve">podlega wymogom w zakresie adekwatności kapitałowej </w:t>
      </w:r>
      <w:r w:rsidR="0081630D">
        <w:t>nieniższym</w:t>
      </w:r>
      <w:r w:rsidRPr="00D41876">
        <w:t xml:space="preserve"> niż wymogi obliczone zgodnie z częścią trzecią tytuł III rozporządzenia 575/2013;</w:t>
      </w:r>
    </w:p>
    <w:p w14:paraId="438A59E7" w14:textId="77777777" w:rsidR="000E5240" w:rsidRPr="00D41876" w:rsidRDefault="000E5240" w:rsidP="000E5240">
      <w:pPr>
        <w:pStyle w:val="ZPKTzmpktartykuempunktem"/>
      </w:pPr>
      <w:r w:rsidRPr="00D41876">
        <w:t>4)</w:t>
      </w:r>
      <w:r w:rsidRPr="00D41876">
        <w:tab/>
        <w:t xml:space="preserve">dysponuje infrastrukturą niezbędną do </w:t>
      </w:r>
      <w:r>
        <w:t>przechowywania aktywów funduszu zgodnie z przepisami art. 72b ustawy o funduszach inwestycyjnych</w:t>
      </w:r>
      <w:r w:rsidRPr="00D41876">
        <w:t>;</w:t>
      </w:r>
    </w:p>
    <w:p w14:paraId="2DA7D573" w14:textId="66FE3B9F" w:rsidR="000E5240" w:rsidRPr="00D41876" w:rsidRDefault="000E5240" w:rsidP="000E5240">
      <w:pPr>
        <w:pStyle w:val="ZPKTzmpktartykuempunktem"/>
      </w:pPr>
      <w:r w:rsidRPr="00D41876">
        <w:lastRenderedPageBreak/>
        <w:t>5)</w:t>
      </w:r>
      <w:r w:rsidRPr="00D41876">
        <w:tab/>
      </w:r>
      <w:r>
        <w:t>opracował</w:t>
      </w:r>
      <w:r w:rsidRPr="00D41876">
        <w:t xml:space="preserve"> polityki i procedury wystarczające, aby zapewnić spełnianie przez </w:t>
      </w:r>
      <w:r>
        <w:t xml:space="preserve">dom maklerski oraz </w:t>
      </w:r>
      <w:r w:rsidRPr="00D41876">
        <w:t xml:space="preserve">jego </w:t>
      </w:r>
      <w:r>
        <w:t xml:space="preserve">kadrę kierowniczą wyższego szczebla </w:t>
      </w:r>
      <w:r w:rsidRPr="00D41876">
        <w:t>i pracowników obowiązków określonych w ustawie o funduszach inwestycyjnych i umowie z funduszem inwestycyjnym;</w:t>
      </w:r>
    </w:p>
    <w:p w14:paraId="1AB47126" w14:textId="77777777" w:rsidR="000E5240" w:rsidRPr="00D41876" w:rsidRDefault="000E5240" w:rsidP="000E5240">
      <w:pPr>
        <w:pStyle w:val="ZPKTzmpktartykuempunktem"/>
      </w:pPr>
      <w:r w:rsidRPr="00D41876">
        <w:t>6)</w:t>
      </w:r>
      <w:r w:rsidRPr="00D41876">
        <w:tab/>
        <w:t>posiada i stosuje skuteczne procedury administracyjne i księgowe, mechanizmy kontroli wewnętrznej, procedury oceny ryzyka oraz rozwiązania w zakresie kontroli i bezpieczeństwa dotyczące systemów przetwarzania informacji;</w:t>
      </w:r>
    </w:p>
    <w:p w14:paraId="17658684" w14:textId="77777777" w:rsidR="000E5240" w:rsidRPr="00D41876" w:rsidRDefault="000E5240" w:rsidP="000E5240">
      <w:pPr>
        <w:pStyle w:val="ZPKTzmpktartykuempunktem"/>
      </w:pPr>
      <w:r w:rsidRPr="00D41876">
        <w:t>7)</w:t>
      </w:r>
      <w:r w:rsidRPr="00D41876">
        <w:tab/>
        <w:t>posiada i stosuje skuteczne rozwiązania organizacyjne i administracyjne służąc</w:t>
      </w:r>
      <w:r>
        <w:t>e</w:t>
      </w:r>
      <w:r w:rsidRPr="00D41876">
        <w:t xml:space="preserve"> zapobieganiu konfliktom interesów;</w:t>
      </w:r>
    </w:p>
    <w:p w14:paraId="2CE622E9" w14:textId="77777777" w:rsidR="000E5240" w:rsidRPr="00D41876" w:rsidRDefault="000E5240" w:rsidP="000E5240">
      <w:pPr>
        <w:pStyle w:val="ZPKTzmpktartykuempunktem"/>
      </w:pPr>
      <w:r w:rsidRPr="00D41876">
        <w:t>8)</w:t>
      </w:r>
      <w:r w:rsidRPr="00D41876">
        <w:tab/>
        <w:t>zapewni prowadzeni</w:t>
      </w:r>
      <w:r>
        <w:t>e</w:t>
      </w:r>
      <w:r w:rsidRPr="00D41876">
        <w:t xml:space="preserve"> rejestrów </w:t>
      </w:r>
      <w:r>
        <w:t xml:space="preserve">realizowanych </w:t>
      </w:r>
      <w:r w:rsidRPr="00D41876">
        <w:t>usług, czynności i transakcji</w:t>
      </w:r>
      <w:r>
        <w:t xml:space="preserve"> w sposób</w:t>
      </w:r>
      <w:r w:rsidRPr="00D41876">
        <w:t xml:space="preserve"> umożliwi</w:t>
      </w:r>
      <w:r>
        <w:t xml:space="preserve">ający </w:t>
      </w:r>
      <w:r w:rsidRPr="00D41876">
        <w:t>Komisji wykonywanie zadań nadzorczych;</w:t>
      </w:r>
    </w:p>
    <w:p w14:paraId="13D61DE3" w14:textId="77777777" w:rsidR="000E5240" w:rsidRPr="00D41876" w:rsidRDefault="000E5240" w:rsidP="000E5240">
      <w:pPr>
        <w:pStyle w:val="ZPKTzmpktartykuempunktem"/>
      </w:pPr>
      <w:r w:rsidRPr="00D41876">
        <w:t>9)</w:t>
      </w:r>
      <w:r w:rsidRPr="00D41876">
        <w:tab/>
        <w:t>zapewni ciągł</w:t>
      </w:r>
      <w:r>
        <w:t xml:space="preserve">e </w:t>
      </w:r>
      <w:r w:rsidRPr="00D41876">
        <w:t>i regularn</w:t>
      </w:r>
      <w:r>
        <w:t xml:space="preserve">e </w:t>
      </w:r>
      <w:r w:rsidRPr="00D41876">
        <w:t>wykonywani</w:t>
      </w:r>
      <w:r>
        <w:t>e</w:t>
      </w:r>
      <w:r w:rsidRPr="00D41876">
        <w:t xml:space="preserve"> funkcji depozytariusza przez zastosowanie odpowiednich i proporcjonalnych systemów, zasobów i procedur;</w:t>
      </w:r>
    </w:p>
    <w:p w14:paraId="18454DC2" w14:textId="77777777" w:rsidR="000E5240" w:rsidRPr="00D41876" w:rsidRDefault="000E5240" w:rsidP="000E5240">
      <w:pPr>
        <w:pStyle w:val="ZPKTzmpktartykuempunktem"/>
      </w:pPr>
      <w:r w:rsidRPr="00D41876">
        <w:t>10)</w:t>
      </w:r>
      <w:r w:rsidRPr="00D41876">
        <w:tab/>
        <w:t xml:space="preserve">członkowie kadry kierowniczej wyższego szczebla domu maklerskiego </w:t>
      </w:r>
      <w:r>
        <w:t>posiadają</w:t>
      </w:r>
      <w:r w:rsidRPr="00D41876">
        <w:t xml:space="preserve"> </w:t>
      </w:r>
      <w:r>
        <w:t xml:space="preserve">nieposzlakowaną opinię, </w:t>
      </w:r>
      <w:r w:rsidRPr="00D41876">
        <w:t xml:space="preserve">wiedzę, </w:t>
      </w:r>
      <w:r>
        <w:t xml:space="preserve">kompetencje </w:t>
      </w:r>
      <w:r w:rsidRPr="00D41876">
        <w:t xml:space="preserve">i doświadczenie, a zarząd domu maklerskiego posiada jako całość </w:t>
      </w:r>
      <w:r w:rsidRPr="0060479D">
        <w:t>–</w:t>
      </w:r>
      <w:r>
        <w:t xml:space="preserve"> </w:t>
      </w:r>
      <w:r w:rsidRPr="00D41876">
        <w:t xml:space="preserve">wiedzę, </w:t>
      </w:r>
      <w:r>
        <w:t xml:space="preserve">kompetencje </w:t>
      </w:r>
      <w:r w:rsidRPr="00D41876">
        <w:t>i doświadczenie</w:t>
      </w:r>
      <w:r>
        <w:t>, konieczne do wykonywania funkcji depozytariusza.</w:t>
      </w:r>
    </w:p>
    <w:p w14:paraId="35C4B91C" w14:textId="77777777" w:rsidR="000E5240" w:rsidRPr="00D41876" w:rsidRDefault="000E5240" w:rsidP="000E5240">
      <w:pPr>
        <w:pStyle w:val="ZUSTzmustartykuempunktem"/>
      </w:pPr>
      <w:r w:rsidRPr="00D41876">
        <w:t>3.</w:t>
      </w:r>
      <w:r>
        <w:t> </w:t>
      </w:r>
      <w:r w:rsidRPr="00D41876">
        <w:t xml:space="preserve">Od chwili, gdy wartość aktywów funduszy inwestycyjnych otwartych oraz </w:t>
      </w:r>
      <w:r>
        <w:t xml:space="preserve">wartość aktywów </w:t>
      </w:r>
      <w:r w:rsidRPr="00D41876">
        <w:t>specjalistycznych funduszy inwestycyjnych otwartych, dla których dom maklerski pełni funkcję depozytariusza, przekroczy wyrażoną w złotych równowartość 250 000 000 euro na dzień wystąpienia zdarzenia, depozytariusz ma obowiązek niezwłocznie zwiększyć poziom funduszy własnych o kwotę dodatkową, stanowiącą 0,04</w:t>
      </w:r>
      <w:r>
        <w:t> </w:t>
      </w:r>
      <w:r w:rsidRPr="00D41876">
        <w:t xml:space="preserve">% różnicy między sumą wartości tych aktywów a kwotą stanowiącą </w:t>
      </w:r>
      <w:r>
        <w:t xml:space="preserve">równowartość w złotych </w:t>
      </w:r>
      <w:r w:rsidRPr="00D41876">
        <w:t>250 000 000 euro.</w:t>
      </w:r>
    </w:p>
    <w:p w14:paraId="56FE3266" w14:textId="0816EB39" w:rsidR="000E5240" w:rsidRPr="00D41876" w:rsidRDefault="000E5240" w:rsidP="000E5240">
      <w:pPr>
        <w:pStyle w:val="ZUSTzmustartykuempunktem"/>
      </w:pPr>
      <w:r w:rsidRPr="00D41876">
        <w:t>4.</w:t>
      </w:r>
      <w:r>
        <w:t> </w:t>
      </w:r>
      <w:r w:rsidRPr="00D41876">
        <w:t>Równowartość w złotych wyrażonych w euro kwot, o których mowa w ust. 2 pkt</w:t>
      </w:r>
      <w:r w:rsidR="00DE673C">
        <w:t> </w:t>
      </w:r>
      <w:r w:rsidRPr="00D41876">
        <w:t>2 i ust. 3, jest ustalana przy zastosowaniu średniego kursu euro ogłaszanego przez Narodowy Bank Polski, obowiązującego na koniec ostatniego</w:t>
      </w:r>
      <w:r w:rsidR="00683B72">
        <w:t xml:space="preserve"> dnia</w:t>
      </w:r>
      <w:r w:rsidRPr="00D41876">
        <w:t xml:space="preserve"> roku kalendarzowego.</w:t>
      </w:r>
    </w:p>
    <w:p w14:paraId="70E05AFA" w14:textId="77777777" w:rsidR="000E5240" w:rsidRPr="00D41876" w:rsidRDefault="000E5240" w:rsidP="000E5240">
      <w:pPr>
        <w:pStyle w:val="ZUSTzmustartykuempunktem"/>
      </w:pPr>
      <w:r w:rsidRPr="00D41876">
        <w:t>5.</w:t>
      </w:r>
      <w:r>
        <w:t> </w:t>
      </w:r>
      <w:r w:rsidRPr="00D41876">
        <w:t>Do wniosku o udzielenie zezwolenia załącza się:</w:t>
      </w:r>
    </w:p>
    <w:p w14:paraId="6A0F268C" w14:textId="77777777" w:rsidR="000E5240" w:rsidRPr="00D41876" w:rsidRDefault="000E5240" w:rsidP="000E5240">
      <w:pPr>
        <w:pStyle w:val="ZPKTzmpktartykuempunktem"/>
      </w:pPr>
      <w:r w:rsidRPr="00D41876">
        <w:t>1)</w:t>
      </w:r>
      <w:r w:rsidRPr="00D41876">
        <w:tab/>
        <w:t>informację o nazwie jednostki organizacyjnej domu maklerskiego, w której ma być prowadzona działalność depozytariusza;</w:t>
      </w:r>
    </w:p>
    <w:p w14:paraId="6246C144" w14:textId="77777777" w:rsidR="000E5240" w:rsidRPr="00D41876" w:rsidRDefault="000E5240" w:rsidP="000E5240">
      <w:pPr>
        <w:pStyle w:val="ZPKTzmpktartykuempunktem"/>
      </w:pPr>
      <w:r w:rsidRPr="00D41876">
        <w:t>2)</w:t>
      </w:r>
      <w:r w:rsidRPr="00D41876">
        <w:tab/>
        <w:t>projekty procedur</w:t>
      </w:r>
      <w:r>
        <w:t xml:space="preserve"> </w:t>
      </w:r>
      <w:r w:rsidRPr="00D41876">
        <w:t>oraz opis rozwiązań</w:t>
      </w:r>
      <w:r>
        <w:t>,</w:t>
      </w:r>
      <w:r w:rsidRPr="00D41876">
        <w:t xml:space="preserve"> </w:t>
      </w:r>
      <w:r>
        <w:t>mechanizmów</w:t>
      </w:r>
      <w:r w:rsidRPr="00D41876">
        <w:t xml:space="preserve"> i systemów, o których mowa w ust. 2 pkt 3–9;</w:t>
      </w:r>
    </w:p>
    <w:p w14:paraId="4F7149EF" w14:textId="77777777" w:rsidR="000E5240" w:rsidRPr="00D41876" w:rsidRDefault="000E5240" w:rsidP="000E5240">
      <w:pPr>
        <w:pStyle w:val="ZPKTzmpktartykuempunktem"/>
      </w:pPr>
      <w:r w:rsidRPr="00D41876">
        <w:lastRenderedPageBreak/>
        <w:t>3)</w:t>
      </w:r>
      <w:r w:rsidRPr="00D41876">
        <w:tab/>
        <w:t xml:space="preserve">informacje potwierdzające spełnienie </w:t>
      </w:r>
      <w:r>
        <w:t>przez członków kadry kierowniczej wyższego szczebla oraz zarząd domu maklerskiego warunku</w:t>
      </w:r>
      <w:r w:rsidRPr="00D41876">
        <w:t>, o który</w:t>
      </w:r>
      <w:r>
        <w:t>m</w:t>
      </w:r>
      <w:r w:rsidRPr="00D41876">
        <w:t xml:space="preserve"> mowa w ust. 2 pkt 10.</w:t>
      </w:r>
    </w:p>
    <w:p w14:paraId="482E35CF" w14:textId="5F33C896" w:rsidR="000E5240" w:rsidRPr="00D41876" w:rsidRDefault="000E5240" w:rsidP="000E5240">
      <w:pPr>
        <w:pStyle w:val="ZUSTzmustartykuempunktem"/>
      </w:pPr>
      <w:r w:rsidRPr="00D41876">
        <w:t>6.</w:t>
      </w:r>
      <w:r>
        <w:t> </w:t>
      </w:r>
      <w:r w:rsidRPr="00D41876">
        <w:t>Komisja odmawia udzielenia zezwolenia</w:t>
      </w:r>
      <w:r w:rsidR="006D5725">
        <w:t>,</w:t>
      </w:r>
      <w:r w:rsidRPr="00D41876">
        <w:t xml:space="preserve"> w przypadku gdy:</w:t>
      </w:r>
    </w:p>
    <w:p w14:paraId="2FD313D4" w14:textId="77777777" w:rsidR="000E5240" w:rsidRPr="00D41876" w:rsidRDefault="000E5240" w:rsidP="000E5240">
      <w:pPr>
        <w:pStyle w:val="ZPKTzmpktartykuempunktem"/>
      </w:pPr>
      <w:r w:rsidRPr="00D41876">
        <w:t>1)</w:t>
      </w:r>
      <w:r w:rsidRPr="00D41876">
        <w:tab/>
        <w:t>wniosek lub załączone do niego dokumenty nie są zgodne pod względem treści z przepisami prawa lub ze stanem faktycznym;</w:t>
      </w:r>
    </w:p>
    <w:p w14:paraId="4FAC6662" w14:textId="77777777" w:rsidR="000E5240" w:rsidRPr="00D41876" w:rsidRDefault="000E5240" w:rsidP="000E5240">
      <w:pPr>
        <w:pStyle w:val="ZPKTzmpktartykuempunktem"/>
      </w:pPr>
      <w:r w:rsidRPr="00D41876">
        <w:t>2)</w:t>
      </w:r>
      <w:r w:rsidRPr="00D41876">
        <w:tab/>
      </w:r>
      <w:r>
        <w:t>dom maklerski</w:t>
      </w:r>
      <w:r w:rsidRPr="00D41876">
        <w:t xml:space="preserve"> nie spełnia </w:t>
      </w:r>
      <w:r>
        <w:t xml:space="preserve">warunków, o których mowa </w:t>
      </w:r>
      <w:r w:rsidRPr="00D41876">
        <w:t>w ust. 2;</w:t>
      </w:r>
    </w:p>
    <w:p w14:paraId="23E0AA8D" w14:textId="426CF54D" w:rsidR="000E5240" w:rsidRPr="00D41876" w:rsidRDefault="000E5240" w:rsidP="000E5240">
      <w:pPr>
        <w:pStyle w:val="ZPKTzmpktartykuempunktem"/>
      </w:pPr>
      <w:r w:rsidRPr="00D41876">
        <w:t>3)</w:t>
      </w:r>
      <w:r w:rsidRPr="00D41876">
        <w:tab/>
      </w:r>
      <w:r>
        <w:t xml:space="preserve">członkowie kadry kierowniczej wyższego szczebla oraz zarząd domu maklerskiego </w:t>
      </w:r>
      <w:r w:rsidRPr="00D41876">
        <w:t>nie spełniają warunk</w:t>
      </w:r>
      <w:r>
        <w:t>u, o który</w:t>
      </w:r>
      <w:r w:rsidR="006D5725">
        <w:t>m</w:t>
      </w:r>
      <w:r>
        <w:t xml:space="preserve"> mowa w ust. 2 pkt 10</w:t>
      </w:r>
      <w:r w:rsidRPr="00D41876">
        <w:t>;</w:t>
      </w:r>
    </w:p>
    <w:p w14:paraId="7CFB9ABE" w14:textId="77777777" w:rsidR="000E5240" w:rsidRPr="00D41876" w:rsidRDefault="000E5240" w:rsidP="000E5240">
      <w:pPr>
        <w:pStyle w:val="ZPKTzmpktartykuempunktem"/>
      </w:pPr>
      <w:r w:rsidRPr="00D41876">
        <w:t>4)</w:t>
      </w:r>
      <w:r w:rsidRPr="00D41876">
        <w:tab/>
        <w:t xml:space="preserve">z analizy wniosku i załączonych do niego dokumentów wynika, że </w:t>
      </w:r>
      <w:r>
        <w:t>dom maklerski</w:t>
      </w:r>
      <w:r w:rsidRPr="00D41876">
        <w:t xml:space="preserve"> nie zapewni prowadzenia działalności w sposób niezagrażający bezpieczeństwu funduszu inwestycyjnego lub należycie zabezpieczający interesy uczestników funduszu inwestycyjnego.</w:t>
      </w:r>
    </w:p>
    <w:p w14:paraId="5B6C5BB7" w14:textId="52ED4E4C" w:rsidR="000E5240" w:rsidRPr="00D41876" w:rsidRDefault="000E5240" w:rsidP="000E5240">
      <w:pPr>
        <w:pStyle w:val="ZARTzmartartykuempunktem"/>
      </w:pPr>
      <w:r w:rsidRPr="00D41876">
        <w:t>Art.</w:t>
      </w:r>
      <w:r>
        <w:t> </w:t>
      </w:r>
      <w:r w:rsidRPr="00D41876">
        <w:t>69k.</w:t>
      </w:r>
      <w:r>
        <w:t> </w:t>
      </w:r>
      <w:r w:rsidRPr="00D41876">
        <w:t>1.</w:t>
      </w:r>
      <w:r>
        <w:t> </w:t>
      </w:r>
      <w:r w:rsidRPr="00D41876">
        <w:t>Dom maklerski będący depozytariuszem funduszu inwestycyjnego otwartego oraz specjalistycznego funduszu inwestycyjnego otwartego zawiadamia Komisję o zamiarze zawarcia umowy, o której mowa w art. 81i ustawy o funduszach inwestycyjnych, co najmniej 60 dni przed planowanym zawarciem umowy.</w:t>
      </w:r>
    </w:p>
    <w:p w14:paraId="67075C83" w14:textId="77777777" w:rsidR="000E5240" w:rsidRPr="00D41876" w:rsidRDefault="000E5240" w:rsidP="000E5240">
      <w:pPr>
        <w:pStyle w:val="ZUSTzmustartykuempunktem"/>
      </w:pPr>
      <w:r w:rsidRPr="00D41876">
        <w:t>2.</w:t>
      </w:r>
      <w:r>
        <w:t> </w:t>
      </w:r>
      <w:r w:rsidRPr="00D41876">
        <w:t>Do zawiadomienia dom maklerski załącza:</w:t>
      </w:r>
    </w:p>
    <w:p w14:paraId="2074F00C" w14:textId="5C790092" w:rsidR="000E5240" w:rsidRPr="00D41876" w:rsidRDefault="000E5240" w:rsidP="000E5240">
      <w:pPr>
        <w:pStyle w:val="ZPKTzmpktartykuempunktem"/>
      </w:pPr>
      <w:r w:rsidRPr="00D41876">
        <w:t>1)</w:t>
      </w:r>
      <w:r w:rsidRPr="00D41876">
        <w:tab/>
        <w:t>informację z właściwego rejestru przedsiębiorcy lub przedsiębiorcy zagranicznego</w:t>
      </w:r>
      <w:r w:rsidR="00D474F6">
        <w:t>;</w:t>
      </w:r>
    </w:p>
    <w:p w14:paraId="4129C9C3" w14:textId="77777777" w:rsidR="000E5240" w:rsidRPr="00D41876" w:rsidRDefault="000E5240" w:rsidP="000E5240">
      <w:pPr>
        <w:pStyle w:val="ZPKTzmpktartykuempunktem"/>
      </w:pPr>
      <w:r w:rsidRPr="00D41876">
        <w:t>2)</w:t>
      </w:r>
      <w:r w:rsidRPr="00D41876">
        <w:tab/>
        <w:t>projekt umowy.</w:t>
      </w:r>
    </w:p>
    <w:p w14:paraId="7B2E09AA" w14:textId="04D9594F" w:rsidR="000E5240" w:rsidRPr="00D41876" w:rsidRDefault="000E5240" w:rsidP="000E5240">
      <w:pPr>
        <w:pStyle w:val="ZUSTzmustartykuempunktem"/>
      </w:pPr>
      <w:r w:rsidRPr="00D41876">
        <w:t>3.</w:t>
      </w:r>
      <w:r>
        <w:t> </w:t>
      </w:r>
      <w:r w:rsidRPr="00D41876">
        <w:t>W przypadku zawarcia przez dom maklerski umowy, o której mowa w art. 81i ustawy o funduszach inwestycyjnych</w:t>
      </w:r>
      <w:r>
        <w:t xml:space="preserve">, </w:t>
      </w:r>
      <w:r w:rsidRPr="00D41876">
        <w:t>z naruszeniem ust. 1 lub gdy zamierzone powierzenie wykonywania obowiązków depozytariusza nie zapewnia spełnienia warunków określonych w ustawie oraz ustawie</w:t>
      </w:r>
      <w:r w:rsidR="006D5725">
        <w:t xml:space="preserve"> o</w:t>
      </w:r>
      <w:r w:rsidRPr="00D41876">
        <w:t xml:space="preserve"> funduszach inwestycyjnych, Komisja może</w:t>
      </w:r>
      <w:r>
        <w:t>,</w:t>
      </w:r>
      <w:r w:rsidRPr="00D41876">
        <w:t xml:space="preserve"> w drodze decyzji</w:t>
      </w:r>
      <w:r>
        <w:t>,</w:t>
      </w:r>
      <w:r w:rsidRPr="00D41876">
        <w:t xml:space="preserve"> nakazać domowi maklerskiemu</w:t>
      </w:r>
      <w:r>
        <w:t xml:space="preserve"> </w:t>
      </w:r>
      <w:r w:rsidRPr="00D41876">
        <w:t xml:space="preserve">podjęcie </w:t>
      </w:r>
      <w:r>
        <w:t>działań w celu</w:t>
      </w:r>
      <w:r w:rsidRPr="00D41876">
        <w:t xml:space="preserve"> zmiany lub rozwiązania umowy.</w:t>
      </w:r>
    </w:p>
    <w:p w14:paraId="3DC2B5E7" w14:textId="7E0E13C0" w:rsidR="00480D58" w:rsidRDefault="000E5240" w:rsidP="000E5240">
      <w:pPr>
        <w:pStyle w:val="ZUSTzmustartykuempunktem"/>
      </w:pPr>
      <w:r w:rsidRPr="00D41876">
        <w:t>4.</w:t>
      </w:r>
      <w:r>
        <w:t> </w:t>
      </w:r>
      <w:r w:rsidRPr="00D41876">
        <w:t>Dom maklerski zawiadamia Komisję o zamiarze istotnej zmiany, rozwiązaniu lub wygaśnięciu umowy, o której mowa w art. 81i ustawy o funduszach inwestycyjnyc</w:t>
      </w:r>
      <w:r>
        <w:t>h, przy czym z</w:t>
      </w:r>
      <w:r w:rsidRPr="00D41876">
        <w:t>a istotną zmianę umowy uważa się w szczególności zmianę zakresu czynności powierzonych przedsiębiorcy</w:t>
      </w:r>
      <w:r>
        <w:t xml:space="preserve"> </w:t>
      </w:r>
      <w:r w:rsidRPr="00D41876">
        <w:t>lub miejsca ich wykonywania.</w:t>
      </w:r>
      <w:r>
        <w:t xml:space="preserve"> P</w:t>
      </w:r>
      <w:r w:rsidRPr="00A2562E">
        <w:t>rzepisy ust. 2 i 3 stosuje się odpowiednio.</w:t>
      </w:r>
      <w:r w:rsidR="00E72B60" w:rsidRPr="00E72B60">
        <w:t>”</w:t>
      </w:r>
      <w:r w:rsidR="0066148A">
        <w:t>;</w:t>
      </w:r>
    </w:p>
    <w:p w14:paraId="4EBF057B" w14:textId="73D2630A" w:rsidR="0066148A" w:rsidRDefault="0066148A" w:rsidP="00E72B60">
      <w:pPr>
        <w:pStyle w:val="PKTpunkt"/>
      </w:pPr>
      <w:r>
        <w:t>2)</w:t>
      </w:r>
      <w:r w:rsidR="00E72B60">
        <w:tab/>
      </w:r>
      <w:r>
        <w:t xml:space="preserve">po art. 167d dodaje się art. 167da w </w:t>
      </w:r>
      <w:r w:rsidRPr="00883E37">
        <w:t>brzmieniu:</w:t>
      </w:r>
    </w:p>
    <w:p w14:paraId="16E69853" w14:textId="05B6FF53" w:rsidR="00295BD9" w:rsidRPr="00295BD9" w:rsidRDefault="00F15D63" w:rsidP="008A651F">
      <w:pPr>
        <w:pStyle w:val="ZARTzmartartykuempunktem"/>
      </w:pPr>
      <w:r w:rsidRPr="00F15D63">
        <w:t>„</w:t>
      </w:r>
      <w:r w:rsidR="00295BD9" w:rsidRPr="00295BD9">
        <w:t>Art. </w:t>
      </w:r>
      <w:r w:rsidR="0066148A">
        <w:t>167da</w:t>
      </w:r>
      <w:r w:rsidR="00295BD9" w:rsidRPr="00295BD9">
        <w:t>. 1.</w:t>
      </w:r>
      <w:bookmarkStart w:id="75" w:name="_Hlk236223827"/>
      <w:r w:rsidR="00295BD9" w:rsidRPr="00295BD9">
        <w:t xml:space="preserve"> W przypadku gdy dom maklerski będący depozytariuszem funduszu inwestycyjnego otwartego narusza przepisy prawa lub nie wypełnia obowiązków </w:t>
      </w:r>
      <w:r w:rsidR="00295BD9" w:rsidRPr="00295BD9">
        <w:lastRenderedPageBreak/>
        <w:t>określonych w umowie o wykonywanie funkcji depozytariusza funduszu inwestycyjnego otwartego, Komisja może</w:t>
      </w:r>
      <w:r w:rsidR="00F23894">
        <w:t>, niezależnie od zastosowania</w:t>
      </w:r>
      <w:r w:rsidR="00295BD9" w:rsidRPr="00295BD9">
        <w:t xml:space="preserve"> </w:t>
      </w:r>
      <w:r w:rsidR="00F23894" w:rsidRPr="00F23894">
        <w:t>sankcj</w:t>
      </w:r>
      <w:r w:rsidR="00F23894">
        <w:t>i</w:t>
      </w:r>
      <w:r w:rsidR="00F23894" w:rsidRPr="00F23894">
        <w:t xml:space="preserve"> określon</w:t>
      </w:r>
      <w:r w:rsidR="00F23894">
        <w:t>ych</w:t>
      </w:r>
      <w:r w:rsidR="00F23894" w:rsidRPr="00F23894">
        <w:t xml:space="preserve"> w art. 232 ust. 1</w:t>
      </w:r>
      <w:r w:rsidR="00F23894">
        <w:t xml:space="preserve"> </w:t>
      </w:r>
      <w:r w:rsidR="00F23894" w:rsidRPr="00F23894">
        <w:t>ustawy o funduszach inwestycyjnych</w:t>
      </w:r>
      <w:r w:rsidR="00F23894">
        <w:t xml:space="preserve">, </w:t>
      </w:r>
      <w:r w:rsidR="00295BD9" w:rsidRPr="00295BD9">
        <w:t>cofnąć domowi maklerskiemu zezwolenie, o którym mowa w art. 69j ust. 1.</w:t>
      </w:r>
    </w:p>
    <w:bookmarkEnd w:id="75"/>
    <w:p w14:paraId="4B44E1D1" w14:textId="204CB5B3" w:rsidR="0066148A" w:rsidRDefault="00295BD9" w:rsidP="00295BD9">
      <w:pPr>
        <w:pStyle w:val="ZUSTzmustartykuempunktem"/>
      </w:pPr>
      <w:r w:rsidRPr="00295BD9">
        <w:t>2. W przypadku gdy dom maklerski będący depozytariuszem specjalistycznego funduszu inwestycyjnego otwartego narusza przepisy prawa lub nie wypełnia obowiązków określonych w umowie o wykonywanie funkcji depozytariusza specjalistycznego funduszu inwestycyjnego otwartego, Komisja może</w:t>
      </w:r>
      <w:r w:rsidR="00F23894">
        <w:t>, niezależnie od zastosowania sankcji</w:t>
      </w:r>
      <w:r w:rsidR="006F6FB7">
        <w:t xml:space="preserve"> określonych w </w:t>
      </w:r>
      <w:r w:rsidR="00F23894">
        <w:t>art. 232 ust. 1a ustawy o funduszach inwestycyjnych,</w:t>
      </w:r>
      <w:r w:rsidRPr="00295BD9">
        <w:t xml:space="preserve"> cofnąć domowi maklerskiemu zezwolenie, o którym mowa w art. 69j ust. 1</w:t>
      </w:r>
      <w:r w:rsidR="00883E37">
        <w:t>.</w:t>
      </w:r>
      <w:r w:rsidR="000E5240" w:rsidRPr="00D41876">
        <w:t>”</w:t>
      </w:r>
      <w:r w:rsidR="0066148A">
        <w:t>;</w:t>
      </w:r>
    </w:p>
    <w:p w14:paraId="062B49EB" w14:textId="6778FB60" w:rsidR="0066148A" w:rsidRDefault="0066148A" w:rsidP="00E72B60">
      <w:pPr>
        <w:pStyle w:val="PKTpunkt"/>
      </w:pPr>
      <w:r>
        <w:t>3)</w:t>
      </w:r>
      <w:r w:rsidR="00E72B60">
        <w:tab/>
      </w:r>
      <w:r>
        <w:t>w art. 176h:</w:t>
      </w:r>
    </w:p>
    <w:p w14:paraId="4113720A" w14:textId="4E3BEFF3" w:rsidR="0066148A" w:rsidRPr="00E72B60" w:rsidRDefault="0066148A" w:rsidP="00E72B60">
      <w:pPr>
        <w:pStyle w:val="LITlitera"/>
      </w:pPr>
      <w:r w:rsidRPr="00E72B60">
        <w:t>a)</w:t>
      </w:r>
      <w:r w:rsidR="00E72B60">
        <w:tab/>
      </w:r>
      <w:r w:rsidRPr="00E72B60">
        <w:t xml:space="preserve">w ust. 1 w pkt 1 wyrazy </w:t>
      </w:r>
      <w:r w:rsidR="00E72B60" w:rsidRPr="00E72B60">
        <w:t>„</w:t>
      </w:r>
      <w:hyperlink r:id="rId15" w:anchor="/document/17220859?unitId=art(165)" w:history="1">
        <w:r w:rsidRPr="00E72B60">
          <w:t>art. 165</w:t>
        </w:r>
      </w:hyperlink>
      <w:r w:rsidRPr="00E72B60">
        <w:t xml:space="preserve">, </w:t>
      </w:r>
      <w:hyperlink r:id="rId16" w:anchor="/document/17220859?unitId=art(165(b))" w:history="1">
        <w:r w:rsidRPr="00E72B60">
          <w:t>art. 165b</w:t>
        </w:r>
        <w:r w:rsidR="00883E37" w:rsidRPr="0034099A">
          <w:rPr>
            <w:rFonts w:ascii="Times New Roman" w:hAnsi="Times New Roman"/>
            <w:szCs w:val="24"/>
          </w:rPr>
          <w:t>–</w:t>
        </w:r>
        <w:r w:rsidRPr="00E72B60">
          <w:t>165e</w:t>
        </w:r>
      </w:hyperlink>
      <w:r w:rsidRPr="00E72B60">
        <w:t xml:space="preserve">, </w:t>
      </w:r>
      <w:hyperlink r:id="rId17" w:anchor="/document/17220859?unitId=art(166(a))" w:history="1">
        <w:r w:rsidRPr="00E72B60">
          <w:t>art. 166a</w:t>
        </w:r>
      </w:hyperlink>
      <w:r w:rsidRPr="00E72B60">
        <w:t xml:space="preserve">, </w:t>
      </w:r>
      <w:hyperlink r:id="rId18" w:anchor="/document/17220859?unitId=art(167)" w:history="1">
        <w:r w:rsidRPr="00E72B60">
          <w:t>art. 167</w:t>
        </w:r>
      </w:hyperlink>
      <w:r w:rsidRPr="00E72B60">
        <w:t xml:space="preserve">, </w:t>
      </w:r>
      <w:hyperlink r:id="rId19" w:anchor="/document/17220859?unitId=art(167(d))" w:history="1">
        <w:r w:rsidRPr="00E72B60">
          <w:t>art. 167d</w:t>
        </w:r>
      </w:hyperlink>
      <w:r w:rsidRPr="00E72B60">
        <w:t xml:space="preserve">, </w:t>
      </w:r>
      <w:hyperlink r:id="rId20" w:anchor="/document/17220859?unitId=art(168(a))" w:history="1">
        <w:r w:rsidRPr="00E72B60">
          <w:t>art.</w:t>
        </w:r>
        <w:r w:rsidR="00883E37">
          <w:t> </w:t>
        </w:r>
        <w:r w:rsidRPr="00E72B60">
          <w:t>168a</w:t>
        </w:r>
      </w:hyperlink>
      <w:r w:rsidRPr="00E72B60">
        <w:t xml:space="preserve">, </w:t>
      </w:r>
      <w:hyperlink r:id="rId21" w:anchor="/document/17220859?unitId=art(169)" w:history="1">
        <w:r w:rsidRPr="00E72B60">
          <w:t>art. 169</w:t>
        </w:r>
      </w:hyperlink>
      <w:r w:rsidRPr="00E72B60">
        <w:t xml:space="preserve"> i </w:t>
      </w:r>
      <w:hyperlink r:id="rId22" w:anchor="/document/17220859?unitId=art(169(a))" w:history="1">
        <w:r w:rsidRPr="00E72B60">
          <w:t>art. 169a</w:t>
        </w:r>
      </w:hyperlink>
      <w:r w:rsidR="00E72B60" w:rsidRPr="00E72B60">
        <w:t>”</w:t>
      </w:r>
      <w:r w:rsidRPr="00E72B60">
        <w:t xml:space="preserve"> zastępuje się wyrazami </w:t>
      </w:r>
      <w:r w:rsidR="00E72B60" w:rsidRPr="00E72B60">
        <w:t>„</w:t>
      </w:r>
      <w:hyperlink r:id="rId23" w:anchor="/document/17220859?unitId=art(165)" w:history="1">
        <w:r w:rsidRPr="00E72B60">
          <w:t>art. 165</w:t>
        </w:r>
      </w:hyperlink>
      <w:r w:rsidRPr="00E72B60">
        <w:t xml:space="preserve">, </w:t>
      </w:r>
      <w:hyperlink r:id="rId24" w:anchor="/document/17220859?unitId=art(165(b))" w:history="1">
        <w:r w:rsidRPr="00E72B60">
          <w:t>art. 165b</w:t>
        </w:r>
        <w:r w:rsidR="00883E37" w:rsidRPr="0034099A">
          <w:rPr>
            <w:rFonts w:ascii="Times New Roman" w:hAnsi="Times New Roman"/>
            <w:szCs w:val="24"/>
          </w:rPr>
          <w:t>–</w:t>
        </w:r>
        <w:r w:rsidRPr="00E72B60">
          <w:t>165e</w:t>
        </w:r>
      </w:hyperlink>
      <w:r w:rsidRPr="00E72B60">
        <w:t xml:space="preserve">, </w:t>
      </w:r>
      <w:hyperlink r:id="rId25" w:anchor="/document/17220859?unitId=art(166(a))" w:history="1">
        <w:r w:rsidRPr="00E72B60">
          <w:t>art.</w:t>
        </w:r>
        <w:r w:rsidR="00883E37">
          <w:t> </w:t>
        </w:r>
        <w:r w:rsidRPr="00E72B60">
          <w:t>166a</w:t>
        </w:r>
      </w:hyperlink>
      <w:r w:rsidRPr="00E72B60">
        <w:t xml:space="preserve">, </w:t>
      </w:r>
      <w:hyperlink r:id="rId26" w:anchor="/document/17220859?unitId=art(167)" w:history="1">
        <w:r w:rsidRPr="00E72B60">
          <w:t>art. 167</w:t>
        </w:r>
      </w:hyperlink>
      <w:r w:rsidRPr="00E72B60">
        <w:t xml:space="preserve">, </w:t>
      </w:r>
      <w:hyperlink r:id="rId27" w:anchor="/document/17220859?unitId=art(167(d))" w:history="1">
        <w:r w:rsidRPr="00E72B60">
          <w:t>art. 167d</w:t>
        </w:r>
      </w:hyperlink>
      <w:r w:rsidRPr="00E72B60">
        <w:t xml:space="preserve">, art. 167da, </w:t>
      </w:r>
      <w:hyperlink r:id="rId28" w:anchor="/document/17220859?unitId=art(168(a))" w:history="1">
        <w:r w:rsidRPr="00E72B60">
          <w:t>art. 168a</w:t>
        </w:r>
      </w:hyperlink>
      <w:r w:rsidRPr="00E72B60">
        <w:t xml:space="preserve">, </w:t>
      </w:r>
      <w:hyperlink r:id="rId29" w:anchor="/document/17220859?unitId=art(169)" w:history="1">
        <w:r w:rsidRPr="00E72B60">
          <w:t>art. 169</w:t>
        </w:r>
      </w:hyperlink>
      <w:r w:rsidRPr="00E72B60">
        <w:t xml:space="preserve"> i </w:t>
      </w:r>
      <w:hyperlink r:id="rId30" w:anchor="/document/17220859?unitId=art(169(a))" w:history="1">
        <w:r w:rsidRPr="00E72B60">
          <w:t>art. 169a</w:t>
        </w:r>
      </w:hyperlink>
      <w:r w:rsidR="00E72B60" w:rsidRPr="00E72B60">
        <w:t>”</w:t>
      </w:r>
      <w:r w:rsidRPr="00E72B60">
        <w:t>,</w:t>
      </w:r>
    </w:p>
    <w:p w14:paraId="3035B811" w14:textId="147CBD97" w:rsidR="000E5240" w:rsidRPr="00AC7B73" w:rsidRDefault="0066148A" w:rsidP="00E72B60">
      <w:pPr>
        <w:pStyle w:val="LITlitera"/>
      </w:pPr>
      <w:r>
        <w:t>b)</w:t>
      </w:r>
      <w:r w:rsidR="00E72B60">
        <w:tab/>
      </w:r>
      <w:r>
        <w:t xml:space="preserve">w ust. 4 we wprowadzeniu do wyliczenia </w:t>
      </w:r>
      <w:r w:rsidRPr="0066148A">
        <w:t xml:space="preserve">wyrazy </w:t>
      </w:r>
      <w:hyperlink r:id="rId31" w:anchor="/document/17220859?unitId=art(165)" w:history="1">
        <w:r w:rsidRPr="0066148A">
          <w:t xml:space="preserve">art. </w:t>
        </w:r>
        <w:r w:rsidR="00E72B60" w:rsidRPr="00E72B60">
          <w:t>„</w:t>
        </w:r>
        <w:r w:rsidRPr="0066148A">
          <w:t>165</w:t>
        </w:r>
      </w:hyperlink>
      <w:r w:rsidRPr="0066148A">
        <w:t xml:space="preserve">, </w:t>
      </w:r>
      <w:hyperlink r:id="rId32" w:anchor="/document/17220859?unitId=art(165(b))" w:history="1">
        <w:r w:rsidRPr="0066148A">
          <w:t>art. 165b</w:t>
        </w:r>
        <w:r w:rsidR="00883E37" w:rsidRPr="0034099A">
          <w:rPr>
            <w:rFonts w:ascii="Times New Roman" w:hAnsi="Times New Roman"/>
            <w:szCs w:val="24"/>
          </w:rPr>
          <w:t>–</w:t>
        </w:r>
        <w:r w:rsidRPr="0066148A">
          <w:t>165e</w:t>
        </w:r>
      </w:hyperlink>
      <w:r w:rsidRPr="0066148A">
        <w:t xml:space="preserve">, </w:t>
      </w:r>
      <w:hyperlink r:id="rId33" w:anchor="/document/17220859?unitId=art(166(a))" w:history="1">
        <w:r w:rsidRPr="0066148A">
          <w:t>art. 166a</w:t>
        </w:r>
      </w:hyperlink>
      <w:r w:rsidRPr="0066148A">
        <w:t xml:space="preserve">, </w:t>
      </w:r>
      <w:hyperlink r:id="rId34" w:anchor="/document/17220859?unitId=art(167)" w:history="1">
        <w:r w:rsidRPr="0066148A">
          <w:t>art. 167</w:t>
        </w:r>
      </w:hyperlink>
      <w:r w:rsidRPr="0066148A">
        <w:t xml:space="preserve">, </w:t>
      </w:r>
      <w:hyperlink r:id="rId35" w:anchor="/document/17220859?unitId=art(167(d))" w:history="1">
        <w:r w:rsidRPr="0066148A">
          <w:t>art. 167d</w:t>
        </w:r>
      </w:hyperlink>
      <w:r w:rsidRPr="0066148A">
        <w:t xml:space="preserve">, </w:t>
      </w:r>
      <w:hyperlink r:id="rId36" w:anchor="/document/17220859?unitId=art(168(a))" w:history="1">
        <w:r w:rsidRPr="0066148A">
          <w:t>art. 168a</w:t>
        </w:r>
      </w:hyperlink>
      <w:r w:rsidRPr="0066148A">
        <w:t xml:space="preserve">, </w:t>
      </w:r>
      <w:hyperlink r:id="rId37" w:anchor="/document/17220859?unitId=art(169)" w:history="1">
        <w:r w:rsidRPr="0066148A">
          <w:t>art. 169</w:t>
        </w:r>
      </w:hyperlink>
      <w:r w:rsidRPr="0066148A">
        <w:t xml:space="preserve"> i </w:t>
      </w:r>
      <w:hyperlink r:id="rId38" w:anchor="/document/17220859?unitId=art(169(a))" w:history="1">
        <w:r w:rsidRPr="0066148A">
          <w:t>art. 169a</w:t>
        </w:r>
      </w:hyperlink>
      <w:r w:rsidR="00E72B60" w:rsidRPr="00E72B60">
        <w:t>”</w:t>
      </w:r>
      <w:r w:rsidRPr="0066148A">
        <w:t xml:space="preserve"> zastępuje się wyrazami </w:t>
      </w:r>
      <w:r w:rsidR="00E72B60" w:rsidRPr="00E72B60">
        <w:t>„</w:t>
      </w:r>
      <w:hyperlink r:id="rId39" w:anchor="/document/17220859?unitId=art(165)" w:history="1">
        <w:r w:rsidRPr="0066148A">
          <w:t>art. 165</w:t>
        </w:r>
      </w:hyperlink>
      <w:r w:rsidRPr="0066148A">
        <w:t xml:space="preserve">, </w:t>
      </w:r>
      <w:hyperlink r:id="rId40" w:anchor="/document/17220859?unitId=art(165(b))" w:history="1">
        <w:r w:rsidRPr="0066148A">
          <w:t>art. 165b</w:t>
        </w:r>
        <w:r w:rsidR="00883E37" w:rsidRPr="0034099A">
          <w:rPr>
            <w:rFonts w:ascii="Times New Roman" w:hAnsi="Times New Roman"/>
            <w:szCs w:val="24"/>
          </w:rPr>
          <w:t>–</w:t>
        </w:r>
        <w:r w:rsidRPr="0066148A">
          <w:t>165e</w:t>
        </w:r>
      </w:hyperlink>
      <w:r w:rsidRPr="0066148A">
        <w:t xml:space="preserve">, </w:t>
      </w:r>
      <w:hyperlink r:id="rId41" w:anchor="/document/17220859?unitId=art(166(a))" w:history="1">
        <w:r w:rsidRPr="0066148A">
          <w:t>art. 166a</w:t>
        </w:r>
      </w:hyperlink>
      <w:r w:rsidRPr="0066148A">
        <w:t xml:space="preserve">, </w:t>
      </w:r>
      <w:hyperlink r:id="rId42" w:anchor="/document/17220859?unitId=art(167)" w:history="1">
        <w:r w:rsidRPr="0066148A">
          <w:t>art. 167</w:t>
        </w:r>
      </w:hyperlink>
      <w:r w:rsidRPr="0066148A">
        <w:t xml:space="preserve">, </w:t>
      </w:r>
      <w:hyperlink r:id="rId43" w:anchor="/document/17220859?unitId=art(167(d))" w:history="1">
        <w:r w:rsidRPr="0066148A">
          <w:t>art. 167d</w:t>
        </w:r>
      </w:hyperlink>
      <w:r w:rsidRPr="0066148A">
        <w:t xml:space="preserve">, art. 167da, </w:t>
      </w:r>
      <w:hyperlink r:id="rId44" w:anchor="/document/17220859?unitId=art(168(a))" w:history="1">
        <w:r w:rsidRPr="0066148A">
          <w:t>art. 168a</w:t>
        </w:r>
      </w:hyperlink>
      <w:r w:rsidRPr="0066148A">
        <w:t xml:space="preserve">, </w:t>
      </w:r>
      <w:hyperlink r:id="rId45" w:anchor="/document/17220859?unitId=art(169)" w:history="1">
        <w:r w:rsidRPr="0066148A">
          <w:t>art. 169</w:t>
        </w:r>
      </w:hyperlink>
      <w:r w:rsidRPr="0066148A">
        <w:t xml:space="preserve"> i </w:t>
      </w:r>
      <w:hyperlink r:id="rId46" w:anchor="/document/17220859?unitId=art(169(a))" w:history="1">
        <w:r w:rsidRPr="0066148A">
          <w:t>art.</w:t>
        </w:r>
        <w:r w:rsidR="00883E37">
          <w:t> </w:t>
        </w:r>
        <w:r w:rsidRPr="0066148A">
          <w:t>169a</w:t>
        </w:r>
      </w:hyperlink>
      <w:r w:rsidR="00E72B60" w:rsidRPr="00E72B60">
        <w:t>”</w:t>
      </w:r>
      <w:r w:rsidR="000E5240" w:rsidRPr="00D41876">
        <w:t>.</w:t>
      </w:r>
    </w:p>
    <w:p w14:paraId="3A6F32B9" w14:textId="704F0EA0" w:rsidR="000E5240" w:rsidRPr="007727FF" w:rsidRDefault="000E5240" w:rsidP="000E5240">
      <w:pPr>
        <w:pStyle w:val="ARTartustawynprozporzdzenia"/>
      </w:pPr>
      <w:r w:rsidRPr="007727FF">
        <w:rPr>
          <w:rStyle w:val="Ppogrubienie"/>
        </w:rPr>
        <w:t>Art. </w:t>
      </w:r>
      <w:r>
        <w:rPr>
          <w:rStyle w:val="Ppogrubienie"/>
        </w:rPr>
        <w:t>5</w:t>
      </w:r>
      <w:r w:rsidRPr="007727FF">
        <w:rPr>
          <w:rStyle w:val="Ppogrubienie"/>
        </w:rPr>
        <w:t>.</w:t>
      </w:r>
      <w:r w:rsidRPr="007727FF">
        <w:t xml:space="preserve"> W </w:t>
      </w:r>
      <w:bookmarkStart w:id="76" w:name="_Hlk215224771"/>
      <w:r w:rsidRPr="007727FF">
        <w:t xml:space="preserve">ustawie z dnia 19 grudnia 2008 r. o emeryturach pomostowych </w:t>
      </w:r>
      <w:bookmarkEnd w:id="76"/>
      <w:r w:rsidRPr="007727FF">
        <w:t>(Dz. U. z 2024</w:t>
      </w:r>
      <w:r>
        <w:t> </w:t>
      </w:r>
      <w:r w:rsidRPr="007727FF">
        <w:t>r. poz.</w:t>
      </w:r>
      <w:r>
        <w:t> </w:t>
      </w:r>
      <w:r w:rsidRPr="007727FF">
        <w:t>1696)</w:t>
      </w:r>
      <w:r>
        <w:t xml:space="preserve"> w art. 34 w ust. 1 wyrazy </w:t>
      </w:r>
      <w:r w:rsidRPr="007727FF">
        <w:t>„funduszy rynku pieniężnego, o których mowa w art.</w:t>
      </w:r>
      <w:r>
        <w:t xml:space="preserve"> </w:t>
      </w:r>
      <w:r w:rsidRPr="007727FF">
        <w:t xml:space="preserve">178 ustawy z dnia 27 maja 2004 r. o funduszach inwestycyjnych i zarządzaniu alternatywnymi funduszami inwestycyjnymi (Dz. U. z 2024 r. poz. 1034)” </w:t>
      </w:r>
      <w:r>
        <w:t xml:space="preserve">zastępuje się wyrazami </w:t>
      </w:r>
      <w:r w:rsidRPr="007727FF">
        <w:t>„</w:t>
      </w:r>
      <w:r>
        <w:t xml:space="preserve">przedsiębiorstwa zbiorowego inwestowania, o którym mowa w art. 1 ust. 1 rozporządzenia </w:t>
      </w:r>
      <w:r w:rsidRPr="0060479D">
        <w:t>Parlamentu Europejskiego i Rady (UE) 2017/1131 z dnia 14 czerwca 2017 r. w sprawie funduszy rynku pieniężnego (Dz. Urz. UE L 169 z 30.06.2017, str. 8, z późn. zm.)</w:t>
      </w:r>
      <w:r w:rsidRPr="007727FF">
        <w:t>”.</w:t>
      </w:r>
    </w:p>
    <w:p w14:paraId="56F9C2F7" w14:textId="108212D7" w:rsidR="000E5240" w:rsidRDefault="000E5240" w:rsidP="000E5240">
      <w:pPr>
        <w:pStyle w:val="ARTartustawynprozporzdzenia"/>
      </w:pPr>
      <w:r w:rsidRPr="002B2CBD">
        <w:rPr>
          <w:rStyle w:val="Ppogrubienie"/>
        </w:rPr>
        <w:t>Art. </w:t>
      </w:r>
      <w:r>
        <w:rPr>
          <w:rStyle w:val="Ppogrubienie"/>
        </w:rPr>
        <w:t>6</w:t>
      </w:r>
      <w:r w:rsidRPr="002B2CBD">
        <w:rPr>
          <w:rStyle w:val="Ppogrubienie"/>
        </w:rPr>
        <w:t>.</w:t>
      </w:r>
      <w:r>
        <w:t> </w:t>
      </w:r>
      <w:r w:rsidRPr="00793266">
        <w:t xml:space="preserve">W ustawie </w:t>
      </w:r>
      <w:r>
        <w:t xml:space="preserve">z </w:t>
      </w:r>
      <w:r w:rsidRPr="00793266">
        <w:t>dnia 5 listopada 2009 r.</w:t>
      </w:r>
      <w:r>
        <w:t xml:space="preserve"> </w:t>
      </w:r>
      <w:r w:rsidRPr="00793266">
        <w:t>o spółdzielczych kasach oszczędnościowo</w:t>
      </w:r>
      <w:r w:rsidR="00FE01A4">
        <w:noBreakHyphen/>
      </w:r>
      <w:r w:rsidRPr="00793266">
        <w:t>kredytowych</w:t>
      </w:r>
      <w:r>
        <w:t xml:space="preserve"> (</w:t>
      </w:r>
      <w:r w:rsidRPr="00793266">
        <w:t>Dz. U. z 202</w:t>
      </w:r>
      <w:r>
        <w:t>6</w:t>
      </w:r>
      <w:r w:rsidRPr="00793266">
        <w:t xml:space="preserve"> r. poz. </w:t>
      </w:r>
      <w:r>
        <w:t>595</w:t>
      </w:r>
      <w:r w:rsidR="00CB6617">
        <w:t xml:space="preserve"> i 846</w:t>
      </w:r>
      <w:r>
        <w:t>) wprowadza się następujące zmiany:</w:t>
      </w:r>
    </w:p>
    <w:p w14:paraId="46B95CD0" w14:textId="77777777" w:rsidR="000E5240" w:rsidRDefault="000E5240" w:rsidP="000E5240">
      <w:pPr>
        <w:pStyle w:val="PKTpunkt"/>
      </w:pPr>
      <w:r>
        <w:t>1)</w:t>
      </w:r>
      <w:r>
        <w:tab/>
        <w:t>w art. 1a w pkt 13 kropkę zastępuje się średnikiem i dodaje się pkt 14 w brzmieniu:</w:t>
      </w:r>
    </w:p>
    <w:p w14:paraId="502A84A8" w14:textId="77777777" w:rsidR="000E5240" w:rsidRPr="0060479D" w:rsidRDefault="000E5240" w:rsidP="000E5240">
      <w:pPr>
        <w:pStyle w:val="ZPKTzmpktartykuempunktem"/>
      </w:pPr>
      <w:bookmarkStart w:id="77" w:name="_Hlk214459873"/>
      <w:r w:rsidRPr="00793266">
        <w:t>„</w:t>
      </w:r>
      <w:bookmarkEnd w:id="77"/>
      <w:r>
        <w:t>14)</w:t>
      </w:r>
      <w:r>
        <w:tab/>
        <w:t xml:space="preserve">fundusz rynku pieniężnego </w:t>
      </w:r>
      <w:r w:rsidRPr="002A0BC1">
        <w:t>–</w:t>
      </w:r>
      <w:r>
        <w:t xml:space="preserve"> rozumie się przez to przedsiębiorstwo zbiorowego inwestowania, o którym mowa w art. 1 ust. 1 rozporządzenia </w:t>
      </w:r>
      <w:r w:rsidRPr="0060479D">
        <w:t xml:space="preserve">Parlamentu </w:t>
      </w:r>
      <w:r w:rsidRPr="0060479D">
        <w:lastRenderedPageBreak/>
        <w:t>Europejskiego i Rady (UE) 2017/1131 z dnia 14 czerwca 2017 r. w sprawie funduszy rynku pieniężnego (Dz. Urz. UE L 169 z 30.06.2017, str. 8, z późn. zm.)</w:t>
      </w:r>
      <w:r>
        <w:t>.</w:t>
      </w:r>
      <w:bookmarkStart w:id="78" w:name="_Hlk214460509"/>
      <w:r w:rsidRPr="0060479D">
        <w:t>”</w:t>
      </w:r>
      <w:r>
        <w:t>;</w:t>
      </w:r>
      <w:bookmarkEnd w:id="78"/>
    </w:p>
    <w:p w14:paraId="0A300CDB" w14:textId="77777777" w:rsidR="000E5240" w:rsidRDefault="000E5240" w:rsidP="000E5240">
      <w:pPr>
        <w:pStyle w:val="PKTpunkt"/>
      </w:pPr>
      <w:r>
        <w:t>2)</w:t>
      </w:r>
      <w:r>
        <w:tab/>
        <w:t>w art. 37 w ust. 1 pkt 4 otrzymuje brzmienie:</w:t>
      </w:r>
    </w:p>
    <w:p w14:paraId="7069EFA5" w14:textId="77777777" w:rsidR="000E5240" w:rsidRDefault="000E5240" w:rsidP="000E5240">
      <w:pPr>
        <w:pStyle w:val="ZPKTzmpktartykuempunktem"/>
      </w:pPr>
      <w:r w:rsidRPr="00F415D9">
        <w:t>„</w:t>
      </w:r>
      <w:r>
        <w:t>4)</w:t>
      </w:r>
      <w:r>
        <w:tab/>
      </w:r>
      <w:r w:rsidRPr="005313AC">
        <w:t>w jednostki uczestnictwa funduszy rynku pieniężnego</w:t>
      </w:r>
      <w:r>
        <w:t>;</w:t>
      </w:r>
      <w:r w:rsidRPr="00F415D9">
        <w:t>”</w:t>
      </w:r>
      <w:r>
        <w:t>;</w:t>
      </w:r>
    </w:p>
    <w:p w14:paraId="2B1B6EB9" w14:textId="77777777" w:rsidR="000E5240" w:rsidRDefault="000E5240" w:rsidP="000E5240">
      <w:pPr>
        <w:pStyle w:val="PKTpunkt"/>
      </w:pPr>
      <w:r>
        <w:t>3)</w:t>
      </w:r>
      <w:r>
        <w:tab/>
        <w:t>w art. 38:</w:t>
      </w:r>
    </w:p>
    <w:p w14:paraId="56738AB2" w14:textId="77777777" w:rsidR="000E5240" w:rsidRDefault="000E5240" w:rsidP="000E5240">
      <w:pPr>
        <w:pStyle w:val="LITlitera"/>
      </w:pPr>
      <w:r>
        <w:t>a)</w:t>
      </w:r>
      <w:r>
        <w:tab/>
        <w:t>w ust. 3 pkt 3 otrzymuje brzmienie:</w:t>
      </w:r>
    </w:p>
    <w:p w14:paraId="299CA030" w14:textId="56755789" w:rsidR="000E5240" w:rsidRDefault="000E5240" w:rsidP="000E5240">
      <w:pPr>
        <w:pStyle w:val="ZLITPKTzmpktliter"/>
      </w:pPr>
      <w:bookmarkStart w:id="79" w:name="_Hlk214459170"/>
      <w:r w:rsidRPr="00F415D9">
        <w:t>„3)</w:t>
      </w:r>
      <w:r>
        <w:tab/>
      </w:r>
      <w:r w:rsidRPr="00F415D9">
        <w:t xml:space="preserve">jednostki uczestnictwa funduszy rynku pieniężnego, </w:t>
      </w:r>
      <w:r w:rsidR="00083775">
        <w:t xml:space="preserve">jeżeli </w:t>
      </w:r>
      <w:r w:rsidRPr="00F415D9">
        <w:t>ich odkup</w:t>
      </w:r>
      <w:r>
        <w:t>ywanie</w:t>
      </w:r>
      <w:r w:rsidRPr="00F415D9">
        <w:t xml:space="preserve"> nie zostało zawieszone </w:t>
      </w:r>
      <w:r>
        <w:t>lub nie otwarto likwidacji tego funduszu</w:t>
      </w:r>
      <w:r w:rsidRPr="00F415D9">
        <w:t>;”</w:t>
      </w:r>
      <w:r>
        <w:t>,</w:t>
      </w:r>
    </w:p>
    <w:bookmarkEnd w:id="79"/>
    <w:p w14:paraId="78BA1CE3" w14:textId="77777777" w:rsidR="000E5240" w:rsidRDefault="000E5240" w:rsidP="000E5240">
      <w:pPr>
        <w:pStyle w:val="LITlitera"/>
      </w:pPr>
      <w:r>
        <w:t>b)</w:t>
      </w:r>
      <w:r>
        <w:tab/>
        <w:t>w ust. 4 pkt 4 otrzymuje brzmienie:</w:t>
      </w:r>
    </w:p>
    <w:p w14:paraId="16F32D4C" w14:textId="17B2A72F" w:rsidR="000E5240" w:rsidRDefault="000E5240" w:rsidP="000E5240">
      <w:pPr>
        <w:pStyle w:val="ZLITPKTzmpktliter"/>
      </w:pPr>
      <w:r w:rsidRPr="00360D0A">
        <w:t>„</w:t>
      </w:r>
      <w:r>
        <w:t>4</w:t>
      </w:r>
      <w:r w:rsidRPr="00360D0A">
        <w:t>)</w:t>
      </w:r>
      <w:r w:rsidRPr="00360D0A">
        <w:tab/>
        <w:t xml:space="preserve">jednostki uczestnictwa funduszy rynku pieniężnego, </w:t>
      </w:r>
      <w:r w:rsidR="00083775">
        <w:t xml:space="preserve">jeżeli </w:t>
      </w:r>
      <w:r w:rsidRPr="00360D0A">
        <w:t>ich odkup</w:t>
      </w:r>
      <w:r>
        <w:t>ywanie</w:t>
      </w:r>
      <w:r w:rsidRPr="00360D0A">
        <w:t xml:space="preserve"> nie zostało zawieszone lub nie otwarto likwidacji tego funduszu</w:t>
      </w:r>
      <w:r>
        <w:t>.</w:t>
      </w:r>
      <w:r w:rsidRPr="00360D0A">
        <w:t>”;</w:t>
      </w:r>
    </w:p>
    <w:p w14:paraId="0A1D87C4" w14:textId="77777777" w:rsidR="000E5240" w:rsidRDefault="000E5240" w:rsidP="000E5240">
      <w:pPr>
        <w:pStyle w:val="PKTpunkt"/>
      </w:pPr>
      <w:r>
        <w:t>4)</w:t>
      </w:r>
      <w:r>
        <w:tab/>
        <w:t xml:space="preserve">w art. 56 w ust. 1 wyrazy </w:t>
      </w:r>
      <w:r w:rsidRPr="009C6052">
        <w:t>„w funduszach inwestycyjnych rynku pieniężnego”</w:t>
      </w:r>
      <w:r>
        <w:t xml:space="preserve"> zastępuje się wyrazami </w:t>
      </w:r>
      <w:r w:rsidRPr="009C6052">
        <w:t>„</w:t>
      </w:r>
      <w:r>
        <w:t>funduszy rynku pieniężnego</w:t>
      </w:r>
      <w:r w:rsidRPr="009C6052">
        <w:t>”</w:t>
      </w:r>
      <w:r>
        <w:t>.</w:t>
      </w:r>
    </w:p>
    <w:p w14:paraId="29EE24CC" w14:textId="6919726F" w:rsidR="000E5240" w:rsidRDefault="000E5240" w:rsidP="000E5240">
      <w:pPr>
        <w:pStyle w:val="ARTartustawynprozporzdzenia"/>
      </w:pPr>
      <w:r w:rsidRPr="00D07BB6">
        <w:rPr>
          <w:rStyle w:val="Ppogrubienie"/>
        </w:rPr>
        <w:t>Art.</w:t>
      </w:r>
      <w:r>
        <w:rPr>
          <w:rStyle w:val="Ppogrubienie"/>
        </w:rPr>
        <w:t> 7</w:t>
      </w:r>
      <w:r w:rsidRPr="00D07BB6">
        <w:rPr>
          <w:rStyle w:val="Ppogrubienie"/>
        </w:rPr>
        <w:t>.</w:t>
      </w:r>
      <w:r>
        <w:t xml:space="preserve"> W ustawie </w:t>
      </w:r>
      <w:r w:rsidRPr="00AC7B73">
        <w:t xml:space="preserve">z dnia </w:t>
      </w:r>
      <w:r>
        <w:t xml:space="preserve">10 czerwca </w:t>
      </w:r>
      <w:r w:rsidRPr="00AC7B73">
        <w:t>201</w:t>
      </w:r>
      <w:r>
        <w:t>6</w:t>
      </w:r>
      <w:r w:rsidRPr="00AC7B73">
        <w:t xml:space="preserve"> r.</w:t>
      </w:r>
      <w:r>
        <w:t xml:space="preserve"> </w:t>
      </w:r>
      <w:r w:rsidRPr="00873712">
        <w:t>o Bankowym Funduszu Gwarancyjnym, systemie gwarantowania depozytów oraz przymusowej restrukturyzacji</w:t>
      </w:r>
      <w:r>
        <w:t xml:space="preserve"> (</w:t>
      </w:r>
      <w:r w:rsidRPr="00431CE7">
        <w:t xml:space="preserve">Dz. U. z </w:t>
      </w:r>
      <w:r>
        <w:t>2026 r. poz.</w:t>
      </w:r>
      <w:r w:rsidR="00FE01A4">
        <w:t> </w:t>
      </w:r>
      <w:r>
        <w:t>620, 644</w:t>
      </w:r>
      <w:r w:rsidR="001E6926" w:rsidRPr="001E6926">
        <w:t xml:space="preserve"> i</w:t>
      </w:r>
      <w:r w:rsidR="001E6926">
        <w:t xml:space="preserve"> 1206</w:t>
      </w:r>
      <w:r>
        <w:t xml:space="preserve">) </w:t>
      </w:r>
      <w:r w:rsidRPr="00B80ACE">
        <w:t>w art. 3</w:t>
      </w:r>
      <w:r>
        <w:t>1</w:t>
      </w:r>
      <w:r w:rsidRPr="00B80ACE">
        <w:t xml:space="preserve">4 w ust. 1 </w:t>
      </w:r>
      <w:r>
        <w:t xml:space="preserve">w pkt 3 </w:t>
      </w:r>
      <w:r w:rsidRPr="00B80ACE">
        <w:t>wyrazy</w:t>
      </w:r>
      <w:r>
        <w:t xml:space="preserve"> </w:t>
      </w:r>
      <w:r w:rsidRPr="007727FF">
        <w:t>„</w:t>
      </w:r>
      <w:r w:rsidRPr="00B80ACE">
        <w:t>funduszy rynku pieniężnego, o których mowa w art. 178 ustawy z dnia 27 maja 2004 r. o funduszach inwestycyjnych i zarządzaniu alternatywnymi funduszami inwestycyjnymi</w:t>
      </w:r>
      <w:r w:rsidRPr="007727FF">
        <w:t xml:space="preserve">” </w:t>
      </w:r>
      <w:r>
        <w:t xml:space="preserve">zastępuje się wyrazami </w:t>
      </w:r>
      <w:r w:rsidRPr="007727FF">
        <w:t>„</w:t>
      </w:r>
      <w:r w:rsidRPr="00431CE7">
        <w:t>przedsiębiorstwa zbiorowego inwestowania, o którym mowa w art. 1 ust. 1 rozporządzenia Parlamentu Europejskiego i Rady (UE) 2017/1131 z dnia 14 czerwca 2017 r. w sprawie funduszy rynku pieniężnego (Dz. Urz. UE L 169 z 30.06.2017, str. 8, z późn. zm.)</w:t>
      </w:r>
      <w:r w:rsidRPr="00B80ACE">
        <w:t>”.</w:t>
      </w:r>
    </w:p>
    <w:p w14:paraId="30068199" w14:textId="2AE85795" w:rsidR="000E5240" w:rsidRDefault="000E5240" w:rsidP="000E5240">
      <w:pPr>
        <w:pStyle w:val="ARTartustawynprozporzdzenia"/>
      </w:pPr>
      <w:r w:rsidRPr="00D07BB6">
        <w:rPr>
          <w:rStyle w:val="Ppogrubienie"/>
        </w:rPr>
        <w:t>Art.</w:t>
      </w:r>
      <w:r>
        <w:rPr>
          <w:rStyle w:val="Ppogrubienie"/>
        </w:rPr>
        <w:t> 8</w:t>
      </w:r>
      <w:r w:rsidRPr="00D07BB6">
        <w:rPr>
          <w:rStyle w:val="Ppogrubienie"/>
        </w:rPr>
        <w:t>.</w:t>
      </w:r>
      <w:r>
        <w:t xml:space="preserve"> W ustawie </w:t>
      </w:r>
      <w:r w:rsidRPr="00AC7B73">
        <w:t>z dnia 4 października 2018 r.</w:t>
      </w:r>
      <w:r>
        <w:t xml:space="preserve"> </w:t>
      </w:r>
      <w:bookmarkStart w:id="80" w:name="_Hlk217217644"/>
      <w:r w:rsidRPr="00AC7B73">
        <w:t>o pracowniczych planach kapitałowych</w:t>
      </w:r>
      <w:r>
        <w:t xml:space="preserve"> </w:t>
      </w:r>
      <w:bookmarkEnd w:id="80"/>
      <w:r>
        <w:t>(</w:t>
      </w:r>
      <w:r w:rsidRPr="00AC7B73">
        <w:t>Dz. U. z 202</w:t>
      </w:r>
      <w:r>
        <w:t>6</w:t>
      </w:r>
      <w:r w:rsidRPr="00AC7B73">
        <w:t xml:space="preserve"> r. poz. </w:t>
      </w:r>
      <w:r>
        <w:t>192</w:t>
      </w:r>
      <w:r w:rsidR="001E6926">
        <w:t xml:space="preserve"> i 989</w:t>
      </w:r>
      <w:r>
        <w:t>) wprowadza się następujące zmiany:</w:t>
      </w:r>
    </w:p>
    <w:p w14:paraId="04A69C1C" w14:textId="77777777" w:rsidR="000E5240" w:rsidRDefault="000E5240" w:rsidP="000E5240">
      <w:pPr>
        <w:pStyle w:val="PKTpunkt"/>
      </w:pPr>
      <w:r>
        <w:t>1)</w:t>
      </w:r>
      <w:r>
        <w:tab/>
        <w:t>w art. 3 po ust. 4 dodaje się ust. 4a w brzmieniu:</w:t>
      </w:r>
    </w:p>
    <w:p w14:paraId="06BF8344" w14:textId="34355048" w:rsidR="000E5240" w:rsidRDefault="000E5240" w:rsidP="000E5240">
      <w:pPr>
        <w:pStyle w:val="ZUSTzmustartykuempunktem"/>
      </w:pPr>
      <w:r w:rsidRPr="00581171">
        <w:t>„4a.</w:t>
      </w:r>
      <w:r>
        <w:t> </w:t>
      </w:r>
      <w:r w:rsidRPr="00581171">
        <w:t xml:space="preserve">W przypadku zastosowania </w:t>
      </w:r>
      <w:r>
        <w:t xml:space="preserve">przez </w:t>
      </w:r>
      <w:r w:rsidRPr="00581171">
        <w:t xml:space="preserve">fundusz zdefiniowanej daty, o którym mowa w art. 38 lub art. 39, narzędzi zarządzania płynnością, o których mowa w art. 2 pkt </w:t>
      </w:r>
      <w:r>
        <w:t xml:space="preserve">55 </w:t>
      </w:r>
      <w:r w:rsidRPr="00581171">
        <w:t xml:space="preserve">ustawy o funduszy inwestycyjnych, innych niż </w:t>
      </w:r>
      <w:r>
        <w:t>określone</w:t>
      </w:r>
      <w:r w:rsidRPr="00581171">
        <w:t xml:space="preserve"> w ust. 4, </w:t>
      </w:r>
      <w:r>
        <w:t xml:space="preserve">stosuje się odpowiednio </w:t>
      </w:r>
      <w:r w:rsidRPr="00581171">
        <w:t>przepisy dotyczące konwersji, zamian, wypłat, wypłat transferowych i zwrotów.”</w:t>
      </w:r>
      <w:r>
        <w:t>;</w:t>
      </w:r>
    </w:p>
    <w:p w14:paraId="7C1B77CE" w14:textId="77777777" w:rsidR="000E5240" w:rsidRDefault="000E5240" w:rsidP="000E5240">
      <w:pPr>
        <w:pStyle w:val="PKTpunkt"/>
      </w:pPr>
      <w:r>
        <w:t>2)</w:t>
      </w:r>
      <w:r>
        <w:tab/>
        <w:t>w art. 59 w ust. 1 pkt 2 otrzymuje brzmienie:</w:t>
      </w:r>
    </w:p>
    <w:p w14:paraId="44D00B34" w14:textId="1047EC3C" w:rsidR="000E5240" w:rsidRDefault="000E5240" w:rsidP="000E5240">
      <w:pPr>
        <w:pStyle w:val="ZPKTzmpktartykuempunktem"/>
      </w:pPr>
      <w:r w:rsidRPr="00D07BB6">
        <w:lastRenderedPageBreak/>
        <w:t>„2)</w:t>
      </w:r>
      <w:r>
        <w:tab/>
      </w:r>
      <w:r w:rsidRPr="00D07BB6">
        <w:t>posiada kapitał własny, a w przypadku zakładów ubezpieczeń – dopuszczone środki własne, w wysokości co najmniej 25 000 000 zł, w tym co najmniej 10 000 000 zł w</w:t>
      </w:r>
      <w:r w:rsidR="00763D98">
        <w:t> </w:t>
      </w:r>
      <w:r w:rsidRPr="00D07BB6">
        <w:t>środkach płynnych rozumianych jako</w:t>
      </w:r>
      <w:r>
        <w:t>:</w:t>
      </w:r>
    </w:p>
    <w:p w14:paraId="7C4A9CFC" w14:textId="77777777" w:rsidR="000E5240" w:rsidRPr="00D07BB6" w:rsidRDefault="000E5240" w:rsidP="000E5240">
      <w:pPr>
        <w:pStyle w:val="ZLITwPKTzmlitwpktartykuempunktem"/>
      </w:pPr>
      <w:r>
        <w:t>a)</w:t>
      </w:r>
      <w:r>
        <w:tab/>
      </w:r>
      <w:r w:rsidRPr="00D07BB6">
        <w:t>instrumenty rynku pieniężnego</w:t>
      </w:r>
      <w:r>
        <w:t xml:space="preserve">, </w:t>
      </w:r>
      <w:r w:rsidRPr="00656780">
        <w:t>o których mowa w ustawie o funduszach inwestycyjnych</w:t>
      </w:r>
      <w:r>
        <w:t>,</w:t>
      </w:r>
    </w:p>
    <w:p w14:paraId="55755A3E" w14:textId="5E4C57C9" w:rsidR="000E5240" w:rsidRDefault="000E5240" w:rsidP="000E5240">
      <w:pPr>
        <w:pStyle w:val="ZLITwPKTzmlitwpktartykuempunktem"/>
      </w:pPr>
      <w:r>
        <w:t>b)</w:t>
      </w:r>
      <w:r>
        <w:tab/>
      </w:r>
      <w:r w:rsidRPr="00D07BB6">
        <w:t xml:space="preserve">depozyty </w:t>
      </w:r>
      <w:r w:rsidRPr="00022B02">
        <w:t>w bankach krajowych lub instytucjach kredytowych w rozumieniu ustawy z dnia 29 sierpnia 1997 r. – Prawo bankowe</w:t>
      </w:r>
      <w:r>
        <w:t xml:space="preserve">, </w:t>
      </w:r>
      <w:r w:rsidRPr="00D07BB6">
        <w:t xml:space="preserve">o terminie zapadalności </w:t>
      </w:r>
      <w:r w:rsidR="00763D98">
        <w:t>niedłuższym</w:t>
      </w:r>
      <w:r w:rsidRPr="00D07BB6">
        <w:t xml:space="preserve"> niż rok płatne na żądanie lub </w:t>
      </w:r>
      <w:r>
        <w:t xml:space="preserve">depozyty, </w:t>
      </w:r>
      <w:r w:rsidRPr="00D07BB6">
        <w:t>które można wycofać przed terminem zapadalności;”</w:t>
      </w:r>
      <w:r>
        <w:t>.</w:t>
      </w:r>
    </w:p>
    <w:p w14:paraId="1213EF8B" w14:textId="323E8075" w:rsidR="000E5240" w:rsidRDefault="000E5240" w:rsidP="000E5240">
      <w:pPr>
        <w:pStyle w:val="ARTartustawynprozporzdzenia"/>
      </w:pPr>
      <w:r w:rsidRPr="00F03EDE">
        <w:rPr>
          <w:rStyle w:val="Ppogrubienie"/>
        </w:rPr>
        <w:t>Art. </w:t>
      </w:r>
      <w:r>
        <w:rPr>
          <w:rStyle w:val="Ppogrubienie"/>
        </w:rPr>
        <w:t>9</w:t>
      </w:r>
      <w:r w:rsidRPr="00F03EDE">
        <w:rPr>
          <w:rStyle w:val="Ppogrubienie"/>
        </w:rPr>
        <w:t>.</w:t>
      </w:r>
      <w:r>
        <w:t> 1. Towarzystwa funduszy inwestycyjnych</w:t>
      </w:r>
      <w:r w:rsidR="00AD782A">
        <w:t>, które</w:t>
      </w:r>
      <w:r>
        <w:t xml:space="preserve"> zarządzają funduszem inwestycyjnym otwartym lub </w:t>
      </w:r>
      <w:r w:rsidRPr="00D2178A">
        <w:t>alternatywn</w:t>
      </w:r>
      <w:r>
        <w:t xml:space="preserve">ym </w:t>
      </w:r>
      <w:r w:rsidRPr="00D2178A">
        <w:t>fundusz</w:t>
      </w:r>
      <w:r>
        <w:t xml:space="preserve">em </w:t>
      </w:r>
      <w:r w:rsidRPr="00D2178A">
        <w:t>inwestycyjn</w:t>
      </w:r>
      <w:r>
        <w:t xml:space="preserve">ym </w:t>
      </w:r>
      <w:r w:rsidRPr="00D2178A">
        <w:t>typu otwartego</w:t>
      </w:r>
      <w:r>
        <w:t>, o którym mowa w art. 2 pkt 10aa ustawy zmienianej w art. 1, utworzonymi przed dniem wejścia w życie niniejszej ustawy, są obowiązane wdrożyć narzędzia zarządzania płynnością, o których mowa w art. 2 pkt 55 ustawy zmienianej w art. 1, dla tych funduszy, w terminie do dnia 16</w:t>
      </w:r>
      <w:r w:rsidR="008D7616">
        <w:t> </w:t>
      </w:r>
      <w:r>
        <w:t>kwietnia 2027 r.</w:t>
      </w:r>
    </w:p>
    <w:p w14:paraId="21D95401" w14:textId="638F8B76" w:rsidR="000E5240" w:rsidRDefault="000E5240" w:rsidP="000E5240">
      <w:pPr>
        <w:pStyle w:val="USTustnpkodeksu"/>
      </w:pPr>
      <w:r>
        <w:t>2. Zarządzający alternatywną spółką inwestycyjną</w:t>
      </w:r>
      <w:r w:rsidR="00AD782A">
        <w:t>, którzy</w:t>
      </w:r>
      <w:r>
        <w:t xml:space="preserve"> zarządzają alternatywnymi funduszami inwestycyjnymi typu otwartego, o których mowa w art. 2 pkt 10aa ustawy zmienianej w art. 1, </w:t>
      </w:r>
      <w:r w:rsidRPr="005A62FB">
        <w:t>utworzonymi przed dniem wejścia w życie niniejszej ustawy, są obowiązan</w:t>
      </w:r>
      <w:r>
        <w:t>i</w:t>
      </w:r>
      <w:r w:rsidRPr="005A62FB">
        <w:t xml:space="preserve"> wdroż</w:t>
      </w:r>
      <w:r>
        <w:t>yć</w:t>
      </w:r>
      <w:r w:rsidRPr="005A62FB">
        <w:t xml:space="preserve"> narzędzi</w:t>
      </w:r>
      <w:r>
        <w:t>a</w:t>
      </w:r>
      <w:r w:rsidRPr="005A62FB">
        <w:t xml:space="preserve"> zarządzania płynnością, o których mowa w art. 2 pkt </w:t>
      </w:r>
      <w:r>
        <w:t>55</w:t>
      </w:r>
      <w:r w:rsidRPr="005A62FB">
        <w:t xml:space="preserve"> ustawy zmienianej w art. 1, </w:t>
      </w:r>
      <w:r>
        <w:t>dla t</w:t>
      </w:r>
      <w:r w:rsidRPr="005A62FB">
        <w:t>ych funduszy</w:t>
      </w:r>
      <w:r>
        <w:t>,</w:t>
      </w:r>
      <w:r w:rsidRPr="005A62FB">
        <w:t xml:space="preserve"> w terminie do dnia 16 kwietnia 2027 r.</w:t>
      </w:r>
    </w:p>
    <w:p w14:paraId="29788028" w14:textId="22D2C6FF" w:rsidR="000E5240" w:rsidRDefault="000E5240" w:rsidP="000E5240">
      <w:pPr>
        <w:pStyle w:val="ARTartustawynprozporzdzenia"/>
      </w:pPr>
      <w:r w:rsidRPr="00A0209D">
        <w:rPr>
          <w:rStyle w:val="Ppogrubienie"/>
        </w:rPr>
        <w:t>Art.</w:t>
      </w:r>
      <w:r>
        <w:rPr>
          <w:rStyle w:val="Ppogrubienie"/>
        </w:rPr>
        <w:t> </w:t>
      </w:r>
      <w:r w:rsidRPr="00A0209D">
        <w:rPr>
          <w:rStyle w:val="Ppogrubienie"/>
        </w:rPr>
        <w:t>1</w:t>
      </w:r>
      <w:r>
        <w:rPr>
          <w:rStyle w:val="Ppogrubienie"/>
        </w:rPr>
        <w:t>0</w:t>
      </w:r>
      <w:r w:rsidRPr="00A0209D">
        <w:rPr>
          <w:rStyle w:val="Ppogrubienie"/>
        </w:rPr>
        <w:t>.</w:t>
      </w:r>
      <w:r>
        <w:t> Towarzystwa funduszy inwestycyjnych prowadzące działalność na podstawie zezwolenia udzielonego przed dniem wejścia w życie niniejszej ustawy są obowiązane dostosować skład zarządu do wymogów określonych w art. 42 ust. 3a ustawy zmienianej w art.</w:t>
      </w:r>
      <w:r w:rsidR="008D7616">
        <w:t> </w:t>
      </w:r>
      <w:r>
        <w:t>1 w terminie 12 miesięcy od dnia wejścia w życie niniejszej ustawy.</w:t>
      </w:r>
    </w:p>
    <w:p w14:paraId="3B3CDBA2" w14:textId="0B28EAD9" w:rsidR="007C3BB8" w:rsidRDefault="000E5240" w:rsidP="00E72B60">
      <w:pPr>
        <w:pStyle w:val="ARTartustawynprozporzdzenia"/>
      </w:pPr>
      <w:r w:rsidRPr="003B5010">
        <w:rPr>
          <w:rStyle w:val="Ppogrubienie"/>
        </w:rPr>
        <w:t>Art.</w:t>
      </w:r>
      <w:r>
        <w:rPr>
          <w:rStyle w:val="Ppogrubienie"/>
        </w:rPr>
        <w:t> </w:t>
      </w:r>
      <w:r w:rsidRPr="003B5010">
        <w:rPr>
          <w:rStyle w:val="Ppogrubienie"/>
        </w:rPr>
        <w:t>1</w:t>
      </w:r>
      <w:r>
        <w:rPr>
          <w:rStyle w:val="Ppogrubienie"/>
        </w:rPr>
        <w:t>1</w:t>
      </w:r>
      <w:r w:rsidRPr="003B5010">
        <w:rPr>
          <w:rStyle w:val="Ppogrubienie"/>
        </w:rPr>
        <w:t>.</w:t>
      </w:r>
      <w:r>
        <w:t> </w:t>
      </w:r>
      <w:r w:rsidR="004D78C3" w:rsidRPr="0010470F">
        <w:t>W przypadk</w:t>
      </w:r>
      <w:r w:rsidR="004D78C3">
        <w:t>u postępowań wszczętych n</w:t>
      </w:r>
      <w:r w:rsidR="004D78C3" w:rsidRPr="0010470F">
        <w:t xml:space="preserve">a podstawie </w:t>
      </w:r>
      <w:r w:rsidR="00701521">
        <w:t>wniosków</w:t>
      </w:r>
      <w:r w:rsidR="007C3BB8">
        <w:t>, o których mowa</w:t>
      </w:r>
      <w:r w:rsidR="0098172F">
        <w:t xml:space="preserve"> w</w:t>
      </w:r>
      <w:r w:rsidR="00E72B60">
        <w:t xml:space="preserve"> art. 58 ust. 1, art. 58a ust. 1, art. 58b, art. 59a, art. 61a ust. 1 i art. 70s ust. 1, oraz powiadomień, o których mowa w art. 61b ust. 1 i art. 70w ust. 1</w:t>
      </w:r>
      <w:r w:rsidR="007C3BB8">
        <w:t>,</w:t>
      </w:r>
      <w:r w:rsidR="004D78C3">
        <w:t xml:space="preserve"> i niezakończonych </w:t>
      </w:r>
      <w:r w:rsidR="007C3BB8">
        <w:t>przed dniem wejścia w życie niniejszej ustawy</w:t>
      </w:r>
      <w:r w:rsidR="009D6228">
        <w:t xml:space="preserve">, </w:t>
      </w:r>
      <w:r w:rsidR="00CD28BA">
        <w:t>stosuje się przepisy ustawy zmienianej w art. 1</w:t>
      </w:r>
      <w:r w:rsidR="007C3BB8">
        <w:t xml:space="preserve">, w brzmieniu nadanym niniejszą ustawą. </w:t>
      </w:r>
      <w:r w:rsidR="004D78C3">
        <w:t>W takim przypadku p</w:t>
      </w:r>
      <w:r w:rsidR="005C043E">
        <w:t>odmiot składając</w:t>
      </w:r>
      <w:r w:rsidR="004D78C3">
        <w:t>y</w:t>
      </w:r>
      <w:r w:rsidR="005C043E">
        <w:t xml:space="preserve"> </w:t>
      </w:r>
      <w:r w:rsidR="007C3BB8">
        <w:t>wnios</w:t>
      </w:r>
      <w:r w:rsidR="00F31B68">
        <w:t>e</w:t>
      </w:r>
      <w:r w:rsidR="007C3BB8">
        <w:t>k oraz</w:t>
      </w:r>
      <w:r w:rsidR="005C043E">
        <w:t xml:space="preserve"> podmiot przekazując</w:t>
      </w:r>
      <w:r w:rsidR="00F31B68">
        <w:t>y</w:t>
      </w:r>
      <w:r w:rsidR="007C3BB8">
        <w:t xml:space="preserve"> powiadomieni</w:t>
      </w:r>
      <w:r w:rsidR="00F31B68">
        <w:t>e</w:t>
      </w:r>
      <w:r w:rsidR="00C3117C">
        <w:t xml:space="preserve"> są obowiązane</w:t>
      </w:r>
      <w:r w:rsidR="00F31B68">
        <w:t xml:space="preserve"> </w:t>
      </w:r>
      <w:r w:rsidR="007C3BB8">
        <w:t>uzupełni</w:t>
      </w:r>
      <w:r w:rsidR="00C3117C">
        <w:t>ć</w:t>
      </w:r>
      <w:r w:rsidR="005C043E">
        <w:t xml:space="preserve"> </w:t>
      </w:r>
      <w:r w:rsidR="00470D5C">
        <w:t xml:space="preserve">odpowiednio </w:t>
      </w:r>
      <w:r w:rsidR="005C043E">
        <w:t>wnios</w:t>
      </w:r>
      <w:r w:rsidR="004D78C3">
        <w:t>e</w:t>
      </w:r>
      <w:r w:rsidR="005C043E">
        <w:t xml:space="preserve">k </w:t>
      </w:r>
      <w:r w:rsidR="00470D5C">
        <w:t>lub powiadomieni</w:t>
      </w:r>
      <w:r w:rsidR="00F31B68">
        <w:t>e</w:t>
      </w:r>
      <w:r w:rsidR="00470D5C">
        <w:t xml:space="preserve"> </w:t>
      </w:r>
      <w:r w:rsidR="007C3BB8">
        <w:t>w terminie</w:t>
      </w:r>
      <w:r w:rsidR="00E72B60">
        <w:t xml:space="preserve"> do 30 dni od</w:t>
      </w:r>
      <w:r w:rsidR="007C3BB8">
        <w:t xml:space="preserve"> dnia wejście w życie niniejszej ustawy.</w:t>
      </w:r>
      <w:r w:rsidR="00AE50AF">
        <w:t xml:space="preserve"> </w:t>
      </w:r>
      <w:r w:rsidR="00AE50AF" w:rsidRPr="00AE50AF">
        <w:t xml:space="preserve">W przypadku powiadomienia, o którym </w:t>
      </w:r>
      <w:r w:rsidR="00AE50AF" w:rsidRPr="00AE50AF">
        <w:lastRenderedPageBreak/>
        <w:t>mowa w art. 61b ust. 1, termin, o którym mowa w art. 61b ust. 2</w:t>
      </w:r>
      <w:r w:rsidR="00810922">
        <w:t>,</w:t>
      </w:r>
      <w:r w:rsidR="00AE50AF" w:rsidRPr="00AE50AF">
        <w:t xml:space="preserve"> zaczyna biec od momentu uzupełnienia tego powiadomienia.</w:t>
      </w:r>
    </w:p>
    <w:p w14:paraId="4E8EA665" w14:textId="3BC641E0" w:rsidR="004517BA" w:rsidRDefault="004517BA" w:rsidP="000E5240">
      <w:pPr>
        <w:pStyle w:val="ARTartustawynprozporzdzenia"/>
      </w:pPr>
      <w:r w:rsidRPr="00D15D1A">
        <w:rPr>
          <w:rStyle w:val="Ppogrubienie"/>
        </w:rPr>
        <w:t>Art.</w:t>
      </w:r>
      <w:r w:rsidR="00D15D1A">
        <w:rPr>
          <w:rStyle w:val="Ppogrubienie"/>
        </w:rPr>
        <w:t> </w:t>
      </w:r>
      <w:r w:rsidRPr="00D15D1A">
        <w:rPr>
          <w:rStyle w:val="Ppogrubienie"/>
        </w:rPr>
        <w:t>12.</w:t>
      </w:r>
      <w:r w:rsidR="00D15D1A">
        <w:t> </w:t>
      </w:r>
      <w:r w:rsidR="00417958" w:rsidRPr="00417958">
        <w:t>Towarzystw</w:t>
      </w:r>
      <w:r w:rsidR="00417958">
        <w:t>a funduszy inwestycyjnych</w:t>
      </w:r>
      <w:r w:rsidR="00417958" w:rsidRPr="00417958">
        <w:t xml:space="preserve"> zarządzające</w:t>
      </w:r>
      <w:r w:rsidR="00417958">
        <w:t xml:space="preserve"> w dniu wejścia w życie niniejszej ustawy</w:t>
      </w:r>
      <w:r w:rsidR="00417958" w:rsidRPr="00417958">
        <w:t xml:space="preserve"> funduszem inwestycyjnym zamkniętym udzielającym pożyczek </w:t>
      </w:r>
      <w:r w:rsidR="00C3117C">
        <w:t xml:space="preserve">są obowiązane dostosować </w:t>
      </w:r>
      <w:r w:rsidR="00417958">
        <w:t>prowadzoną działalności do wymogów określonych</w:t>
      </w:r>
      <w:r w:rsidR="00942F3C">
        <w:t xml:space="preserve"> </w:t>
      </w:r>
      <w:r w:rsidR="00417958">
        <w:t>w art. 48 ust. 2ba i 2f</w:t>
      </w:r>
      <w:r w:rsidR="00942F3C">
        <w:t xml:space="preserve"> ustawy zmienianej w art. 1, w brzmieniu nadanym niniejszą ustawą</w:t>
      </w:r>
      <w:r w:rsidR="00C3117C">
        <w:t>, w terminie 3 miesięcy od dnia wejścia w życie niniejszej ustawy</w:t>
      </w:r>
      <w:r>
        <w:t>.</w:t>
      </w:r>
    </w:p>
    <w:p w14:paraId="1C541E0D" w14:textId="3FDA0D4F" w:rsidR="00C614A5" w:rsidRDefault="003E1416" w:rsidP="00E72B60">
      <w:pPr>
        <w:pStyle w:val="ARTartustawynprozporzdzenia"/>
      </w:pPr>
      <w:r w:rsidRPr="00D15D1A">
        <w:rPr>
          <w:rStyle w:val="Ppogrubienie"/>
        </w:rPr>
        <w:t>Art. 1</w:t>
      </w:r>
      <w:r w:rsidR="00216BF6" w:rsidRPr="00D15D1A">
        <w:rPr>
          <w:rStyle w:val="Ppogrubienie"/>
        </w:rPr>
        <w:t>3</w:t>
      </w:r>
      <w:r w:rsidRPr="00D15D1A">
        <w:rPr>
          <w:rStyle w:val="Ppogrubienie"/>
        </w:rPr>
        <w:t>.</w:t>
      </w:r>
      <w:r w:rsidRPr="003E1416">
        <w:t> </w:t>
      </w:r>
      <w:r w:rsidR="007B32AE">
        <w:t>1</w:t>
      </w:r>
      <w:r w:rsidRPr="003E1416">
        <w:t>. </w:t>
      </w:r>
      <w:r w:rsidR="00A10737" w:rsidRPr="00A10737">
        <w:t>Do sprawozda</w:t>
      </w:r>
      <w:r w:rsidR="00565072">
        <w:t>ń</w:t>
      </w:r>
      <w:r w:rsidR="00A10737" w:rsidRPr="00A10737">
        <w:t xml:space="preserve"> okresow</w:t>
      </w:r>
      <w:r w:rsidR="00565072">
        <w:t>ych</w:t>
      </w:r>
      <w:r w:rsidR="00C614A5">
        <w:t>, o których mowa w a</w:t>
      </w:r>
      <w:r w:rsidR="00A10737" w:rsidRPr="00A10737">
        <w:t>rt. 222c ust. 1 ustawy zmienianej w art. 1</w:t>
      </w:r>
      <w:r w:rsidR="001F1525">
        <w:t>,</w:t>
      </w:r>
      <w:r w:rsidR="00A10737" w:rsidRPr="00A10737">
        <w:t xml:space="preserve"> w brzmieniu dotychczasowym, obejmujących informacje, o których mowa w art. 222e ust. 1 ustawy zmienianej w art. 1</w:t>
      </w:r>
      <w:r w:rsidR="001F1525">
        <w:t>,</w:t>
      </w:r>
      <w:r w:rsidR="00C614A5">
        <w:t xml:space="preserve"> w brzmieniu dotychczasowym</w:t>
      </w:r>
      <w:r w:rsidR="00A258A7">
        <w:t xml:space="preserve">, dla których termin przekazania przypada od dnia wejścia w życie niniejszego przepisu, </w:t>
      </w:r>
      <w:r w:rsidR="00A10737" w:rsidRPr="00A10737">
        <w:t>stosuje się przepis</w:t>
      </w:r>
      <w:r w:rsidR="00C614A5">
        <w:t>y</w:t>
      </w:r>
      <w:r w:rsidR="00A10737" w:rsidRPr="00A10737">
        <w:t xml:space="preserve"> dotychczasowe.</w:t>
      </w:r>
    </w:p>
    <w:p w14:paraId="28C0BD6D" w14:textId="6F731A3D" w:rsidR="003E1416" w:rsidRPr="003E1416" w:rsidRDefault="007B32AE" w:rsidP="00D15D1A">
      <w:pPr>
        <w:pStyle w:val="USTustnpkodeksu"/>
      </w:pPr>
      <w:r>
        <w:t>2.</w:t>
      </w:r>
      <w:r w:rsidR="00D15D1A">
        <w:t> </w:t>
      </w:r>
      <w:r w:rsidR="003E1416" w:rsidRPr="003E1416">
        <w:t>Przepis art. 70zf ust. 1 pkt 1d ustawy zmienianej w art. 1, w brzmieniu</w:t>
      </w:r>
      <w:r w:rsidR="00092895">
        <w:t xml:space="preserve"> dotychczasowym</w:t>
      </w:r>
      <w:r w:rsidR="003E1416" w:rsidRPr="003E1416">
        <w:t>, stosuje się w przypadku</w:t>
      </w:r>
      <w:r>
        <w:t xml:space="preserve"> </w:t>
      </w:r>
      <w:r w:rsidR="003E1416" w:rsidRPr="003E1416">
        <w:t>nieprzekazania sprawozda</w:t>
      </w:r>
      <w:r w:rsidR="00565072">
        <w:t>ń</w:t>
      </w:r>
      <w:r w:rsidR="003E1416" w:rsidRPr="003E1416">
        <w:t xml:space="preserve"> okresow</w:t>
      </w:r>
      <w:r w:rsidR="00565072">
        <w:t>ych</w:t>
      </w:r>
      <w:r w:rsidR="003E1416" w:rsidRPr="003E1416">
        <w:t xml:space="preserve">, o którym mowa w art. 222c ust. 1 ustawy zmienianej w art. 1, </w:t>
      </w:r>
      <w:r w:rsidR="00565072">
        <w:t xml:space="preserve">w brzmieniu dotychczasowym, </w:t>
      </w:r>
      <w:r w:rsidR="003E1416" w:rsidRPr="003E1416">
        <w:t>uwzględniając</w:t>
      </w:r>
      <w:r w:rsidR="00565072">
        <w:t>ych</w:t>
      </w:r>
      <w:r w:rsidR="003E1416" w:rsidRPr="003E1416">
        <w:t xml:space="preserve"> informacje określone w art. 222e ust. 1 ustawy zmienianej w art. 1</w:t>
      </w:r>
      <w:r w:rsidR="001F1525">
        <w:t>,</w:t>
      </w:r>
      <w:r w:rsidR="00565072">
        <w:t xml:space="preserve"> w brzmieniu dotychczasowym.</w:t>
      </w:r>
    </w:p>
    <w:p w14:paraId="4300679B" w14:textId="4CE2C895" w:rsidR="000E5240" w:rsidRPr="006343C1" w:rsidRDefault="000E5240" w:rsidP="000E5240">
      <w:pPr>
        <w:pStyle w:val="ARTartustawynprozporzdzenia"/>
      </w:pPr>
      <w:r w:rsidRPr="006343C1">
        <w:rPr>
          <w:rStyle w:val="Ppogrubienie"/>
        </w:rPr>
        <w:t>Art. 1</w:t>
      </w:r>
      <w:r w:rsidR="0078196C">
        <w:rPr>
          <w:rStyle w:val="Ppogrubienie"/>
        </w:rPr>
        <w:t>4</w:t>
      </w:r>
      <w:r w:rsidRPr="006343C1">
        <w:rPr>
          <w:rStyle w:val="Ppogrubienie"/>
        </w:rPr>
        <w:t>.</w:t>
      </w:r>
      <w:r w:rsidRPr="006343C1">
        <w:t> Depozytariusze funduszy inwestycyjnych oraz alternatywnych spółek inwestycyjnych są obowiązani dostosować działalność do przepisów art. 81i ust. 4a ustawy zmienianej w art. 1</w:t>
      </w:r>
      <w:r>
        <w:t>,</w:t>
      </w:r>
      <w:r w:rsidRPr="006343C1">
        <w:t xml:space="preserve"> w terminie 12 miesięcy od dnia wejścia w życie niniejszej ustawy.</w:t>
      </w:r>
    </w:p>
    <w:p w14:paraId="019385AC" w14:textId="1756168D" w:rsidR="000E5240" w:rsidRDefault="000E5240" w:rsidP="000E5240">
      <w:pPr>
        <w:pStyle w:val="ARTartustawynprozporzdzenia"/>
      </w:pPr>
      <w:r w:rsidRPr="009E5240">
        <w:rPr>
          <w:rStyle w:val="Ppogrubienie"/>
        </w:rPr>
        <w:t>Art.</w:t>
      </w:r>
      <w:r>
        <w:rPr>
          <w:rStyle w:val="Ppogrubienie"/>
        </w:rPr>
        <w:t> 1</w:t>
      </w:r>
      <w:r w:rsidR="00216BF6">
        <w:rPr>
          <w:rStyle w:val="Ppogrubienie"/>
        </w:rPr>
        <w:t>5</w:t>
      </w:r>
      <w:r w:rsidRPr="009E5240">
        <w:rPr>
          <w:rStyle w:val="Ppogrubienie"/>
        </w:rPr>
        <w:t>.</w:t>
      </w:r>
      <w:r>
        <w:rPr>
          <w:rStyle w:val="Ppogrubienie"/>
        </w:rPr>
        <w:t> </w:t>
      </w:r>
      <w:r w:rsidRPr="0060479D">
        <w:t>1.</w:t>
      </w:r>
      <w:r>
        <w:t> </w:t>
      </w:r>
      <w:r w:rsidRPr="0060479D">
        <w:t xml:space="preserve">Fundusze inwestycyjne zamknięte, które </w:t>
      </w:r>
      <w:r>
        <w:t xml:space="preserve">przed dniem wejścia w życie niniejszej ustawy </w:t>
      </w:r>
      <w:r w:rsidRPr="0060479D">
        <w:t>udzieliły pożyczek</w:t>
      </w:r>
      <w:r>
        <w:t>, poręczeń lub gwarancji</w:t>
      </w:r>
      <w:r w:rsidRPr="0060479D">
        <w:t xml:space="preserve"> na podstawie art. 153</w:t>
      </w:r>
      <w:r>
        <w:t xml:space="preserve"> ust. 1 ustawy zmienianej w art. 1, w brzmieniu dotychczasowym,</w:t>
      </w:r>
      <w:r w:rsidRPr="0060479D">
        <w:t xml:space="preserve"> są obowiązane</w:t>
      </w:r>
      <w:r>
        <w:t>,</w:t>
      </w:r>
      <w:r w:rsidRPr="0060479D">
        <w:t xml:space="preserve"> w terminie 36 miesięcy od dnia wejścia w życie niniejszej ustawy</w:t>
      </w:r>
      <w:r>
        <w:t>:</w:t>
      </w:r>
    </w:p>
    <w:p w14:paraId="137BBB3A" w14:textId="77777777" w:rsidR="000E5240" w:rsidRDefault="000E5240" w:rsidP="000E5240">
      <w:pPr>
        <w:pStyle w:val="PKTpunkt"/>
      </w:pPr>
      <w:r>
        <w:t>1)</w:t>
      </w:r>
      <w:r>
        <w:tab/>
      </w:r>
      <w:r w:rsidRPr="0060479D">
        <w:t xml:space="preserve">dostosować działalność do </w:t>
      </w:r>
      <w:r>
        <w:t>wymogów w zakresie udzielania pożyczek, poręczeń lub gwarancji określonych w art. 153 ust. 1</w:t>
      </w:r>
      <w:r w:rsidRPr="0060479D">
        <w:t>, w brzmieniu nadanym niniejszą ustawą</w:t>
      </w:r>
      <w:r>
        <w:t>, albo</w:t>
      </w:r>
    </w:p>
    <w:p w14:paraId="0CCA6C34" w14:textId="77777777" w:rsidR="000E5240" w:rsidRDefault="000E5240" w:rsidP="000E5240">
      <w:pPr>
        <w:pStyle w:val="PKTpunkt"/>
      </w:pPr>
      <w:r>
        <w:t>2)</w:t>
      </w:r>
      <w:r>
        <w:tab/>
        <w:t>przekształcić się w pożyczkowy fundusz inwestycyjny, o którym mowa w art. 199a ust. 1 ustawy zmienianej w art. 1</w:t>
      </w:r>
      <w:r w:rsidRPr="0060479D">
        <w:t>.</w:t>
      </w:r>
    </w:p>
    <w:p w14:paraId="38EF0916" w14:textId="77777777" w:rsidR="00940CC7" w:rsidRDefault="000E5240" w:rsidP="000E5240">
      <w:pPr>
        <w:pStyle w:val="USTustnpkodeksu"/>
      </w:pPr>
      <w:r>
        <w:t>2. </w:t>
      </w:r>
      <w:r w:rsidRPr="00EE0819">
        <w:t>Towarzystwo zarządzające funduszem inwestycyjnym zamkniętym, który udzielał pożyczek</w:t>
      </w:r>
      <w:r>
        <w:t>, poręczeń lub gwarancji</w:t>
      </w:r>
      <w:r w:rsidRPr="00EE0819">
        <w:t xml:space="preserve"> na podstawie art. 153</w:t>
      </w:r>
      <w:r>
        <w:t xml:space="preserve"> ust. 1 ustawy zmienianej w art. 1, w brzmieniu dotychczasowym</w:t>
      </w:r>
      <w:r w:rsidRPr="00EE0819">
        <w:t xml:space="preserve">, </w:t>
      </w:r>
      <w:r>
        <w:t xml:space="preserve">niezwłocznie </w:t>
      </w:r>
      <w:r w:rsidRPr="00EE0819">
        <w:t xml:space="preserve">zawiadamia Komisję </w:t>
      </w:r>
      <w:r>
        <w:t>Nadzoru Finansowego</w:t>
      </w:r>
      <w:r w:rsidRPr="00D30A3B">
        <w:t xml:space="preserve"> </w:t>
      </w:r>
      <w:r w:rsidRPr="00B30AD8">
        <w:t>o</w:t>
      </w:r>
      <w:r w:rsidR="00940CC7">
        <w:t>:</w:t>
      </w:r>
    </w:p>
    <w:p w14:paraId="44AF91E2" w14:textId="2B3D6EDC" w:rsidR="00940CC7" w:rsidRDefault="00940CC7" w:rsidP="00D15D1A">
      <w:pPr>
        <w:pStyle w:val="PKTpunkt"/>
      </w:pPr>
      <w:r>
        <w:lastRenderedPageBreak/>
        <w:t>1)</w:t>
      </w:r>
      <w:r w:rsidR="00D15D1A">
        <w:tab/>
      </w:r>
      <w:r w:rsidR="000E5240" w:rsidRPr="00B30AD8">
        <w:t>dostosowaniu przez ten fundusz działalności do przepisów ustawy zmienianej w art. 1</w:t>
      </w:r>
      <w:r w:rsidR="000E5240">
        <w:t xml:space="preserve"> </w:t>
      </w:r>
      <w:r w:rsidR="000E5240" w:rsidRPr="00D07BB6">
        <w:t xml:space="preserve">– </w:t>
      </w:r>
      <w:r w:rsidR="000E5240">
        <w:t>w</w:t>
      </w:r>
      <w:r w:rsidR="002E0697">
        <w:t> </w:t>
      </w:r>
      <w:r w:rsidR="000E5240">
        <w:t xml:space="preserve">przypadku, o którym mowa w ust. 1 pkt 1, albo </w:t>
      </w:r>
    </w:p>
    <w:p w14:paraId="4CA5B47C" w14:textId="2574AA77" w:rsidR="000E5240" w:rsidRPr="0060479D" w:rsidRDefault="00940CC7" w:rsidP="00D15D1A">
      <w:pPr>
        <w:pStyle w:val="PKTpunkt"/>
      </w:pPr>
      <w:r>
        <w:t>2)</w:t>
      </w:r>
      <w:r w:rsidR="00D15D1A">
        <w:tab/>
      </w:r>
      <w:r w:rsidR="000E5240" w:rsidRPr="00D30A3B">
        <w:t>przekształceni</w:t>
      </w:r>
      <w:r w:rsidR="000E5240">
        <w:t>u</w:t>
      </w:r>
      <w:r w:rsidR="000E5240" w:rsidRPr="00D30A3B">
        <w:t xml:space="preserve"> tego funduszu w pożyczkowy fundusz inwestycyjny, o którym mowa w art. 199a ust. 1 ustawy zmienianej w art.</w:t>
      </w:r>
      <w:r w:rsidR="002E0697">
        <w:t> </w:t>
      </w:r>
      <w:r w:rsidR="000E5240" w:rsidRPr="00D30A3B">
        <w:t>1</w:t>
      </w:r>
      <w:r w:rsidR="000E5240">
        <w:t xml:space="preserve"> </w:t>
      </w:r>
      <w:r w:rsidR="000E5240" w:rsidRPr="001A5969">
        <w:t>– w przypadku, o którym mowa w ust. 1 pkt</w:t>
      </w:r>
      <w:r w:rsidR="00265702">
        <w:t> </w:t>
      </w:r>
      <w:r w:rsidR="000E5240">
        <w:t>2</w:t>
      </w:r>
      <w:r w:rsidR="000E5240" w:rsidRPr="00D30A3B">
        <w:t>.</w:t>
      </w:r>
    </w:p>
    <w:p w14:paraId="0C09D3FA" w14:textId="0C33DBD8" w:rsidR="000E5240" w:rsidRPr="0060479D" w:rsidRDefault="000E5240" w:rsidP="000E5240">
      <w:pPr>
        <w:pStyle w:val="USTustnpkodeksu"/>
      </w:pPr>
      <w:r>
        <w:t>3</w:t>
      </w:r>
      <w:r w:rsidRPr="0060479D">
        <w:t>.</w:t>
      </w:r>
      <w:r>
        <w:t> </w:t>
      </w:r>
      <w:r w:rsidRPr="0060479D">
        <w:t xml:space="preserve">W przypadku gdy </w:t>
      </w:r>
      <w:r>
        <w:t>w dniu wejścia w życie ustawy</w:t>
      </w:r>
      <w:r w:rsidRPr="0060479D">
        <w:t xml:space="preserve"> </w:t>
      </w:r>
      <w:r>
        <w:t xml:space="preserve">łączna </w:t>
      </w:r>
      <w:r w:rsidRPr="0060479D">
        <w:t xml:space="preserve">wartość </w:t>
      </w:r>
      <w:r w:rsidR="0070599C">
        <w:t xml:space="preserve">nominalna </w:t>
      </w:r>
      <w:r w:rsidRPr="0060479D">
        <w:t>pożyczek</w:t>
      </w:r>
      <w:r>
        <w:t>, poręczeń oraz gwarancji</w:t>
      </w:r>
      <w:r w:rsidRPr="001A5969">
        <w:t xml:space="preserve"> </w:t>
      </w:r>
      <w:r>
        <w:t xml:space="preserve">udzielonych jednemu podmiotowi </w:t>
      </w:r>
      <w:r w:rsidRPr="001A5969">
        <w:t>na podstawie art. 153 ust. 1 ustawy zmienianej w art. 1, w brzmieniu dotychczasowym</w:t>
      </w:r>
      <w:r>
        <w:t>,</w:t>
      </w:r>
      <w:r w:rsidRPr="00747FBE">
        <w:t xml:space="preserve"> </w:t>
      </w:r>
      <w:r w:rsidRPr="0054321B">
        <w:t>jest</w:t>
      </w:r>
      <w:r w:rsidRPr="0060479D">
        <w:t>:</w:t>
      </w:r>
    </w:p>
    <w:p w14:paraId="7015CE39" w14:textId="77777777" w:rsidR="000E5240" w:rsidRPr="0060479D" w:rsidRDefault="000E5240" w:rsidP="000E5240">
      <w:pPr>
        <w:pStyle w:val="PKTpunkt"/>
      </w:pPr>
      <w:r w:rsidRPr="0060479D">
        <w:t>1)</w:t>
      </w:r>
      <w:r>
        <w:tab/>
        <w:t xml:space="preserve">wyższa niż </w:t>
      </w:r>
      <w:r w:rsidRPr="0060479D">
        <w:t>próg, o którym mowa w art. 199</w:t>
      </w:r>
      <w:r>
        <w:t>h</w:t>
      </w:r>
      <w:r w:rsidRPr="0060479D">
        <w:t xml:space="preserve"> ust. 1 ustawy zmienianej w art. 1, fundusz zaprzestaje udzielania pożyczek</w:t>
      </w:r>
      <w:r>
        <w:t>, poręczeń i gwarancji</w:t>
      </w:r>
      <w:r w:rsidRPr="0060479D">
        <w:t>;</w:t>
      </w:r>
    </w:p>
    <w:p w14:paraId="0F954796" w14:textId="77777777" w:rsidR="000E5240" w:rsidRDefault="000E5240" w:rsidP="000E5240">
      <w:pPr>
        <w:pStyle w:val="PKTpunkt"/>
      </w:pPr>
      <w:r w:rsidRPr="0060479D">
        <w:t>2)</w:t>
      </w:r>
      <w:r>
        <w:tab/>
      </w:r>
      <w:r w:rsidRPr="0060479D">
        <w:t>niższa niż próg, o którym mowa w art. 199</w:t>
      </w:r>
      <w:r>
        <w:t>h</w:t>
      </w:r>
      <w:r w:rsidRPr="0060479D">
        <w:t xml:space="preserve"> ust. 1 ustawy zmienianej w art. 1, fundusz nie zwiększa progu, o którym mowa w art. 199</w:t>
      </w:r>
      <w:r>
        <w:t>h</w:t>
      </w:r>
      <w:r w:rsidRPr="0060479D">
        <w:t xml:space="preserve"> ust. 2</w:t>
      </w:r>
      <w:r w:rsidRPr="003942A7">
        <w:t xml:space="preserve"> ustawy zmienianej w art. 1</w:t>
      </w:r>
      <w:r>
        <w:t>, przy udzielaniu kolejnych pożyczek, poręczeń i gwarancji</w:t>
      </w:r>
      <w:r w:rsidRPr="0060479D">
        <w:t>.</w:t>
      </w:r>
    </w:p>
    <w:p w14:paraId="6CE8081A" w14:textId="77777777" w:rsidR="000E5240" w:rsidRDefault="000E5240" w:rsidP="000E5240">
      <w:pPr>
        <w:pStyle w:val="USTustnpkodeksu"/>
      </w:pPr>
      <w:r>
        <w:t xml:space="preserve">4. Przekształcenia </w:t>
      </w:r>
      <w:r w:rsidRPr="00E67C5E">
        <w:t xml:space="preserve">funduszu inwestycyjnego zamkniętego, który przed dniem wejścia w życie niniejszej ustawy udzielił pożyczek, poręczeń lub gwarancji na podstawie art. 153 ust. 1 ustawy zmienianej w art. 1, </w:t>
      </w:r>
      <w:r w:rsidRPr="001B3B16">
        <w:t xml:space="preserve">w brzmieniu dotychczasowym, </w:t>
      </w:r>
      <w:r w:rsidRPr="00E67C5E">
        <w:t>w pożyczkowy fundusz inwestycyjny, o którym mowa w art. 199a ust. 1 ustawy zmienianej w art. 1,</w:t>
      </w:r>
      <w:r>
        <w:t xml:space="preserve"> dokonuje towarzystwo funduszy inwestycyjnych przez zmianę statutu funduszu.</w:t>
      </w:r>
    </w:p>
    <w:p w14:paraId="1C8BB9A5" w14:textId="46719103" w:rsidR="000E5240" w:rsidRDefault="000E5240" w:rsidP="000E5240">
      <w:pPr>
        <w:pStyle w:val="ARTartustawynprozporzdzenia"/>
      </w:pPr>
      <w:r w:rsidRPr="00942042">
        <w:rPr>
          <w:rStyle w:val="Ppogrubienie"/>
        </w:rPr>
        <w:t>Art. 1</w:t>
      </w:r>
      <w:r w:rsidR="00282F19">
        <w:rPr>
          <w:rStyle w:val="Ppogrubienie"/>
        </w:rPr>
        <w:t>6</w:t>
      </w:r>
      <w:r w:rsidRPr="00942042">
        <w:rPr>
          <w:rStyle w:val="Ppogrubienie"/>
        </w:rPr>
        <w:t>.</w:t>
      </w:r>
      <w:r>
        <w:t> 1. To</w:t>
      </w:r>
      <w:r w:rsidRPr="001236AC">
        <w:t>warzystw</w:t>
      </w:r>
      <w:r>
        <w:t>a</w:t>
      </w:r>
      <w:r w:rsidRPr="001236AC">
        <w:t xml:space="preserve">, zarządzający </w:t>
      </w:r>
      <w:r>
        <w:t xml:space="preserve">alternatywną spółką inwestycyjną </w:t>
      </w:r>
      <w:r w:rsidRPr="001236AC">
        <w:t>prowadzący działalność na podstawie zezwolenia i zarządzający z UE</w:t>
      </w:r>
      <w:r>
        <w:t>, którzy w dniu wejścia w życie niniejszej ustawy, odpowiednio p</w:t>
      </w:r>
      <w:r w:rsidRPr="001236AC">
        <w:t xml:space="preserve">rzy zbywaniu jednostek uczestnictwa specjalistycznego funduszu inwestycyjnego otwartego, emisji certyfikatów inwestycyjnych funduszu inwestycyjnego zamkniętego </w:t>
      </w:r>
      <w:r>
        <w:t xml:space="preserve">lub </w:t>
      </w:r>
      <w:r w:rsidRPr="001236AC">
        <w:t xml:space="preserve">wprowadzaniu alternatywnej spółki inwestycyjnej lub unijnego AFI do obrotu na terytorium Rzeczypospolitej Polskiej udostępniają informację dla klienta alternatywnego funduszu inwestycyjnego, </w:t>
      </w:r>
      <w:r>
        <w:t>są obowiązani dostosować tę informację do przepisów art. 222a ust. 2 pkt 10 i 13a ustawy zmienianej w art. 1, w brzmieniu nadanym niniejszą ustawą, w terminie 3 miesięcy od dnia wejścia w życie niniejszej ustawy.</w:t>
      </w:r>
    </w:p>
    <w:p w14:paraId="375DAD82" w14:textId="60CCA654" w:rsidR="000E5240" w:rsidRPr="0060479D" w:rsidRDefault="000E5240" w:rsidP="000E5240">
      <w:pPr>
        <w:pStyle w:val="USTustnpkodeksu"/>
      </w:pPr>
      <w:r>
        <w:t>2. T</w:t>
      </w:r>
      <w:r w:rsidRPr="00754CB6">
        <w:t>owarzystw</w:t>
      </w:r>
      <w:r>
        <w:t>a</w:t>
      </w:r>
      <w:r w:rsidRPr="00754CB6">
        <w:t>, zarządzający</w:t>
      </w:r>
      <w:r>
        <w:t xml:space="preserve"> alternatywną spółką inwestycyjną</w:t>
      </w:r>
      <w:r w:rsidRPr="00754CB6">
        <w:t xml:space="preserve"> prowadzący działalność na podstawie zezwolenia </w:t>
      </w:r>
      <w:r>
        <w:t xml:space="preserve">oraz </w:t>
      </w:r>
      <w:r w:rsidRPr="00754CB6">
        <w:t>zarządzający z UE</w:t>
      </w:r>
      <w:r>
        <w:t>, którzy w dniu wejścia w życie niniejszej ustawy są obowiązani do udostępnienia po raz pierwszy odpowiednio uczestnikom funduszu inwestycyjnego oraz inwestorom alternatywnej spółki inwestycyjnej oraz unijnego AFI informacji, o których mowa w art. 222b pkt 1 lit. d</w:t>
      </w:r>
      <w:r w:rsidRPr="00D07BB6">
        <w:t>–</w:t>
      </w:r>
      <w:r>
        <w:t xml:space="preserve">f ustawy zmienianej w art. 1, </w:t>
      </w:r>
      <w:r w:rsidR="00AE50AF">
        <w:t xml:space="preserve">udostępniają te informacje </w:t>
      </w:r>
      <w:r>
        <w:t>w terminie 6 miesięcy od dnia wejścia w życie niniejszej ustawy.</w:t>
      </w:r>
    </w:p>
    <w:p w14:paraId="4C508C42" w14:textId="6473E7F4" w:rsidR="00822E70" w:rsidRDefault="00822E70" w:rsidP="00822E70">
      <w:pPr>
        <w:pStyle w:val="ARTartustawynprozporzdzenia"/>
      </w:pPr>
      <w:r w:rsidRPr="003E60B1">
        <w:rPr>
          <w:rStyle w:val="Ppogrubienie"/>
        </w:rPr>
        <w:lastRenderedPageBreak/>
        <w:t>Art. </w:t>
      </w:r>
      <w:r>
        <w:rPr>
          <w:rStyle w:val="Ppogrubienie"/>
        </w:rPr>
        <w:t>1</w:t>
      </w:r>
      <w:r w:rsidR="00282F19">
        <w:rPr>
          <w:rStyle w:val="Ppogrubienie"/>
        </w:rPr>
        <w:t>7</w:t>
      </w:r>
      <w:r w:rsidRPr="003E60B1">
        <w:rPr>
          <w:rStyle w:val="Ppogrubienie"/>
        </w:rPr>
        <w:t>.</w:t>
      </w:r>
      <w:r>
        <w:t> </w:t>
      </w:r>
      <w:r w:rsidR="006F7E9A">
        <w:t xml:space="preserve">Do stwierdzonych nieprawidłowości na podstawie uzyskanych informacji, wyjaśnień i dokumentów, o których mowa w art. 225 ust. 2 lub 2b lub </w:t>
      </w:r>
      <w:r w:rsidR="00BB1C5E">
        <w:t xml:space="preserve">art. </w:t>
      </w:r>
      <w:r w:rsidR="006F7E9A">
        <w:t>225a ust. 1 ustawy zmienianej w art. 1</w:t>
      </w:r>
      <w:r w:rsidR="00D96529">
        <w:t>,</w:t>
      </w:r>
      <w:r w:rsidR="006F7E9A">
        <w:t xml:space="preserve"> w brzmieniu dotychczasowym</w:t>
      </w:r>
      <w:r w:rsidR="00302E0C">
        <w:t>,</w:t>
      </w:r>
      <w:r w:rsidR="006F7E9A">
        <w:t xml:space="preserve"> stosuje się p</w:t>
      </w:r>
      <w:r>
        <w:t xml:space="preserve">rzepis </w:t>
      </w:r>
      <w:r w:rsidRPr="0060479D">
        <w:t xml:space="preserve">art. 225b ust. 1 ustawy zmienianej w art. 1, w brzmieniu </w:t>
      </w:r>
      <w:r w:rsidR="006F7E9A">
        <w:t>dotychczasowym.</w:t>
      </w:r>
    </w:p>
    <w:p w14:paraId="1FD62168" w14:textId="33A130B1" w:rsidR="000E5240" w:rsidRDefault="000E5240" w:rsidP="000E5240">
      <w:pPr>
        <w:pStyle w:val="ARTartustawynprozporzdzenia"/>
      </w:pPr>
      <w:r w:rsidRPr="003B5010">
        <w:rPr>
          <w:rStyle w:val="Ppogrubienie"/>
        </w:rPr>
        <w:t>Art.</w:t>
      </w:r>
      <w:r>
        <w:rPr>
          <w:rStyle w:val="Ppogrubienie"/>
        </w:rPr>
        <w:t> 1</w:t>
      </w:r>
      <w:r w:rsidR="0090278B">
        <w:rPr>
          <w:rStyle w:val="Ppogrubienie"/>
        </w:rPr>
        <w:t>8</w:t>
      </w:r>
      <w:r w:rsidRPr="003B5010">
        <w:rPr>
          <w:rStyle w:val="Ppogrubienie"/>
        </w:rPr>
        <w:t>.</w:t>
      </w:r>
      <w:r>
        <w:t> Do</w:t>
      </w:r>
      <w:r w:rsidRPr="00E24754">
        <w:t xml:space="preserve"> </w:t>
      </w:r>
      <w:r>
        <w:t>ustalenia rocznych opłat, o których mowa w art. 236 ust. 2e i 2f ustawy zmienianej w art. 1, w brzmieniu nadanym niniejszą ustawą, za rok 202</w:t>
      </w:r>
      <w:r w:rsidR="00AD782A">
        <w:t>8</w:t>
      </w:r>
      <w:r>
        <w:t xml:space="preserve"> </w:t>
      </w:r>
      <w:r w:rsidRPr="00E24754">
        <w:t>uwzględnia się dane wykazywane w sprawozdaniach przekazywanych Komisji Nadzoru Finansowego na podstawie art. 225 ust. 2a ustawy zmienianej w art. 1, w brzmieniu dotychczasowym.</w:t>
      </w:r>
    </w:p>
    <w:p w14:paraId="5C345DB3" w14:textId="49D5B4DE" w:rsidR="000E5240" w:rsidRDefault="000E5240" w:rsidP="000E5240">
      <w:pPr>
        <w:pStyle w:val="ARTartustawynprozporzdzenia"/>
      </w:pPr>
      <w:bookmarkStart w:id="81" w:name="_Hlk231890271"/>
      <w:r w:rsidRPr="00FD0512">
        <w:rPr>
          <w:rStyle w:val="Ppogrubienie"/>
        </w:rPr>
        <w:t>Art.</w:t>
      </w:r>
      <w:r>
        <w:rPr>
          <w:rStyle w:val="Ppogrubienie"/>
        </w:rPr>
        <w:t> </w:t>
      </w:r>
      <w:r w:rsidR="0090278B">
        <w:rPr>
          <w:rStyle w:val="Ppogrubienie"/>
        </w:rPr>
        <w:t>19</w:t>
      </w:r>
      <w:r w:rsidRPr="00FD0512">
        <w:rPr>
          <w:rStyle w:val="Ppogrubienie"/>
        </w:rPr>
        <w:t>.</w:t>
      </w:r>
      <w:r>
        <w:t> </w:t>
      </w:r>
      <w:r w:rsidRPr="00FD0512">
        <w:t xml:space="preserve">Dotychczasowe przepisy wykonawcze wydane na podstawie </w:t>
      </w:r>
      <w:bookmarkStart w:id="82" w:name="_Hlk232160749"/>
      <w:r w:rsidRPr="00FD0512">
        <w:t xml:space="preserve">art. </w:t>
      </w:r>
      <w:r>
        <w:t>225 ust. 3 i 4</w:t>
      </w:r>
      <w:r w:rsidRPr="00FD0512">
        <w:t xml:space="preserve"> ustawy</w:t>
      </w:r>
      <w:bookmarkEnd w:id="82"/>
      <w:r w:rsidRPr="00FD0512">
        <w:t xml:space="preserve"> zmienianej w art. </w:t>
      </w:r>
      <w:r>
        <w:t>1</w:t>
      </w:r>
      <w:r w:rsidRPr="00FD0512">
        <w:t xml:space="preserve"> tracą moc.</w:t>
      </w:r>
    </w:p>
    <w:bookmarkEnd w:id="81"/>
    <w:p w14:paraId="2CE2D2E9" w14:textId="6C19B70C" w:rsidR="0045317F" w:rsidRDefault="000E5240" w:rsidP="00265702">
      <w:pPr>
        <w:pStyle w:val="ARTartustawynprozporzdzenia"/>
      </w:pPr>
      <w:r w:rsidRPr="009E5240">
        <w:rPr>
          <w:rStyle w:val="Ppogrubienie"/>
        </w:rPr>
        <w:t>Art.</w:t>
      </w:r>
      <w:r>
        <w:rPr>
          <w:rStyle w:val="Ppogrubienie"/>
        </w:rPr>
        <w:t> </w:t>
      </w:r>
      <w:r w:rsidR="00282F19">
        <w:rPr>
          <w:rStyle w:val="Ppogrubienie"/>
        </w:rPr>
        <w:t>2</w:t>
      </w:r>
      <w:r w:rsidR="0090278B">
        <w:rPr>
          <w:rStyle w:val="Ppogrubienie"/>
        </w:rPr>
        <w:t>0</w:t>
      </w:r>
      <w:r w:rsidRPr="009E5240">
        <w:rPr>
          <w:rStyle w:val="Ppogrubienie"/>
        </w:rPr>
        <w:t>.</w:t>
      </w:r>
      <w:r>
        <w:rPr>
          <w:rStyle w:val="Ppogrubienie"/>
        </w:rPr>
        <w:t> </w:t>
      </w:r>
      <w:r w:rsidRPr="0060479D">
        <w:t xml:space="preserve">Ustawa wchodzi w życie </w:t>
      </w:r>
      <w:r w:rsidRPr="00D23EC8">
        <w:t>po upływie 14 dni od dnia ogłoszenia</w:t>
      </w:r>
      <w:r>
        <w:t>,</w:t>
      </w:r>
      <w:r w:rsidRPr="0060479D">
        <w:t xml:space="preserve"> z wyjątkiem</w:t>
      </w:r>
      <w:r>
        <w:t xml:space="preserve"> art.</w:t>
      </w:r>
      <w:r w:rsidR="002E0697">
        <w:t> </w:t>
      </w:r>
      <w:r>
        <w:t>1 pkt 44, 76</w:t>
      </w:r>
      <w:r w:rsidRPr="00656780">
        <w:t>–</w:t>
      </w:r>
      <w:r>
        <w:t xml:space="preserve">79, 81, 85, 92, 93 i </w:t>
      </w:r>
      <w:r w:rsidR="001B33D9">
        <w:t xml:space="preserve">pkt </w:t>
      </w:r>
      <w:r>
        <w:t>98 lit. a i b</w:t>
      </w:r>
      <w:r w:rsidR="00AE027C">
        <w:t xml:space="preserve"> oraz art.</w:t>
      </w:r>
      <w:r w:rsidR="00AD782A">
        <w:t xml:space="preserve"> 1</w:t>
      </w:r>
      <w:r w:rsidR="00EA55C9">
        <w:t>3</w:t>
      </w:r>
      <w:r w:rsidR="00AD782A">
        <w:t xml:space="preserve"> i </w:t>
      </w:r>
      <w:r w:rsidR="005851AE">
        <w:t xml:space="preserve">art. </w:t>
      </w:r>
      <w:r w:rsidR="00AD782A">
        <w:t>1</w:t>
      </w:r>
      <w:r w:rsidR="00EA55C9">
        <w:t>7, art. 1</w:t>
      </w:r>
      <w:r w:rsidR="00740391">
        <w:t>8</w:t>
      </w:r>
      <w:r w:rsidR="00EA55C9">
        <w:t xml:space="preserve"> i art. </w:t>
      </w:r>
      <w:r w:rsidR="00740391">
        <w:t>19</w:t>
      </w:r>
      <w:r>
        <w:t xml:space="preserve">, które wchodzą w życie z dniem </w:t>
      </w:r>
      <w:bookmarkStart w:id="83" w:name="_Hlk217215100"/>
      <w:r>
        <w:t>16 kwietnia 2027 r.</w:t>
      </w:r>
      <w:bookmarkEnd w:id="83"/>
    </w:p>
    <w:sectPr w:rsidR="0045317F" w:rsidSect="001A7F15">
      <w:headerReference w:type="default" r:id="rId47"/>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B5EDF" w14:textId="77777777" w:rsidR="006A1334" w:rsidRDefault="006A1334">
      <w:r>
        <w:separator/>
      </w:r>
    </w:p>
  </w:endnote>
  <w:endnote w:type="continuationSeparator" w:id="0">
    <w:p w14:paraId="140DB31E" w14:textId="77777777" w:rsidR="006A1334" w:rsidRDefault="006A1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C15E0" w14:textId="77777777" w:rsidR="006A1334" w:rsidRDefault="006A1334">
      <w:r>
        <w:separator/>
      </w:r>
    </w:p>
  </w:footnote>
  <w:footnote w:type="continuationSeparator" w:id="0">
    <w:p w14:paraId="09FAA29A" w14:textId="77777777" w:rsidR="006A1334" w:rsidRDefault="006A1334">
      <w:r>
        <w:continuationSeparator/>
      </w:r>
    </w:p>
  </w:footnote>
  <w:footnote w:id="1">
    <w:p w14:paraId="5F3E749C" w14:textId="77777777" w:rsidR="000E5240" w:rsidRPr="00C307D7" w:rsidRDefault="000E5240" w:rsidP="000E5240">
      <w:pPr>
        <w:pStyle w:val="ODNONIKtreodnonika"/>
      </w:pPr>
      <w:r>
        <w:rPr>
          <w:rStyle w:val="Odwoanieprzypisudolnego"/>
        </w:rPr>
        <w:footnoteRef/>
      </w:r>
      <w:r>
        <w:rPr>
          <w:rStyle w:val="IGindeksgrny"/>
        </w:rPr>
        <w:t>)</w:t>
      </w:r>
      <w:r>
        <w:tab/>
      </w:r>
      <w:r w:rsidRPr="00C307D7">
        <w:t>Niniejsza ustawa wdraża dyrektywę Parlamentu Europejskiego i Rady</w:t>
      </w:r>
      <w:r>
        <w:t xml:space="preserve"> (UE)</w:t>
      </w:r>
      <w:r w:rsidRPr="00C307D7">
        <w:t xml:space="preserve"> </w:t>
      </w:r>
      <w:bookmarkStart w:id="0" w:name="_Hlk210038143"/>
      <w:r w:rsidRPr="00C307D7">
        <w:t>202</w:t>
      </w:r>
      <w:r>
        <w:t>4</w:t>
      </w:r>
      <w:r w:rsidRPr="00C307D7">
        <w:t>/</w:t>
      </w:r>
      <w:r>
        <w:t>927</w:t>
      </w:r>
      <w:r w:rsidRPr="00C307D7">
        <w:t xml:space="preserve"> z dnia 1</w:t>
      </w:r>
      <w:r>
        <w:t>3</w:t>
      </w:r>
      <w:r w:rsidRPr="00C307D7">
        <w:t xml:space="preserve"> </w:t>
      </w:r>
      <w:r>
        <w:t>mar</w:t>
      </w:r>
      <w:bookmarkEnd w:id="0"/>
      <w:r>
        <w:t>ca</w:t>
      </w:r>
      <w:r w:rsidRPr="00C307D7">
        <w:t xml:space="preserve"> 202</w:t>
      </w:r>
      <w:r>
        <w:t>4</w:t>
      </w:r>
      <w:r w:rsidRPr="00C307D7">
        <w:t xml:space="preserve"> r. </w:t>
      </w:r>
      <w:r w:rsidRPr="00A45A0C">
        <w:t>zmieniając</w:t>
      </w:r>
      <w:r>
        <w:t>ą</w:t>
      </w:r>
      <w:r w:rsidRPr="00A45A0C">
        <w:t xml:space="preserve"> dyrektywy 2011/61/UE i 2009/65/WE w zakresie ustaleń dotyczących przekazywania, zarządzania ryzykiem utraty płynności, sprawozdawczości nadzorczej, świadczenia usług depozytariusza i usług powierniczych oraz udzielania pożyczek przez alternatywne fundusze inwestycyjne </w:t>
      </w:r>
      <w:r w:rsidRPr="00C307D7">
        <w:t xml:space="preserve">(Dz. Urz. UE L </w:t>
      </w:r>
      <w:r>
        <w:t>2024/927</w:t>
      </w:r>
      <w:r w:rsidRPr="00C307D7">
        <w:t xml:space="preserve"> z 2</w:t>
      </w:r>
      <w:r>
        <w:t>6</w:t>
      </w:r>
      <w:r w:rsidRPr="00C307D7">
        <w:t>.</w:t>
      </w:r>
      <w:r>
        <w:t>03</w:t>
      </w:r>
      <w:r w:rsidRPr="00C307D7">
        <w:t>.202</w:t>
      </w:r>
      <w:r>
        <w:t>4</w:t>
      </w:r>
      <w:r w:rsidRPr="00C307D7">
        <w:t>)</w:t>
      </w:r>
      <w:r>
        <w:t>.</w:t>
      </w:r>
    </w:p>
  </w:footnote>
  <w:footnote w:id="2">
    <w:p w14:paraId="7A0C803A" w14:textId="39C73274" w:rsidR="000E5240" w:rsidRPr="00C307D7" w:rsidRDefault="000E5240" w:rsidP="000E5240">
      <w:pPr>
        <w:pStyle w:val="ODNONIKtreodnonika"/>
      </w:pPr>
      <w:r>
        <w:rPr>
          <w:rStyle w:val="Odwoanieprzypisudolnego"/>
        </w:rPr>
        <w:footnoteRef/>
      </w:r>
      <w:r>
        <w:rPr>
          <w:rStyle w:val="IGindeksgrny"/>
        </w:rPr>
        <w:t>)</w:t>
      </w:r>
      <w:r>
        <w:tab/>
      </w:r>
      <w:r w:rsidRPr="00C307D7">
        <w:t xml:space="preserve">Niniejszą ustawą zmienia się </w:t>
      </w:r>
      <w:r w:rsidR="0044333F">
        <w:t xml:space="preserve">ustawy: </w:t>
      </w:r>
      <w:r w:rsidRPr="001C265A">
        <w:t>ustaw</w:t>
      </w:r>
      <w:r>
        <w:t>ę</w:t>
      </w:r>
      <w:r w:rsidRPr="001C265A">
        <w:t xml:space="preserve"> z dnia 26 października 1995 r. o społecznych formach rozwoju mieszkalnictwa</w:t>
      </w:r>
      <w:r>
        <w:t xml:space="preserve">, </w:t>
      </w:r>
      <w:r w:rsidR="00332E1A" w:rsidRPr="001C265A">
        <w:t>ustaw</w:t>
      </w:r>
      <w:r w:rsidR="00332E1A">
        <w:t>ę</w:t>
      </w:r>
      <w:r w:rsidR="00332E1A" w:rsidRPr="001C265A">
        <w:t xml:space="preserve"> </w:t>
      </w:r>
      <w:r w:rsidRPr="001C265A">
        <w:t>z dnia 13 października 1998 r. o systemie ubezpieczeń społecznych</w:t>
      </w:r>
      <w:r>
        <w:t xml:space="preserve">, </w:t>
      </w:r>
      <w:r w:rsidRPr="00C307D7">
        <w:t>ustawę</w:t>
      </w:r>
      <w:r w:rsidR="0044333F">
        <w:t xml:space="preserve"> </w:t>
      </w:r>
      <w:r w:rsidR="0044333F" w:rsidRPr="002B2CBD">
        <w:t>z dnia</w:t>
      </w:r>
      <w:r w:rsidR="0044333F">
        <w:t xml:space="preserve"> </w:t>
      </w:r>
      <w:r w:rsidR="0044333F" w:rsidRPr="00633380">
        <w:t>29 lipca 2005 r. o obrocie instrumentami finansowymi</w:t>
      </w:r>
      <w:r w:rsidR="0044333F">
        <w:t xml:space="preserve">, </w:t>
      </w:r>
      <w:r w:rsidRPr="001C265A">
        <w:t>ustaw</w:t>
      </w:r>
      <w:r>
        <w:t>ę</w:t>
      </w:r>
      <w:r w:rsidRPr="001C265A">
        <w:t xml:space="preserve"> z dnia 19 grudnia 2008 r. o emeryturach pomostowych</w:t>
      </w:r>
      <w:r>
        <w:t>,</w:t>
      </w:r>
      <w:r w:rsidRPr="001C265A">
        <w:t xml:space="preserve"> ustaw</w:t>
      </w:r>
      <w:r>
        <w:t xml:space="preserve">ę z </w:t>
      </w:r>
      <w:r w:rsidRPr="001C265A">
        <w:t>dnia 5 listopada 2009 r. o spółdzielczych kasach oszczędnościowo-kredytowych</w:t>
      </w:r>
      <w:r w:rsidR="0044333F">
        <w:t xml:space="preserve">, ustawę </w:t>
      </w:r>
      <w:r w:rsidR="0044333F" w:rsidRPr="00AC7B73">
        <w:t xml:space="preserve">z dnia </w:t>
      </w:r>
      <w:r w:rsidR="0044333F">
        <w:t xml:space="preserve">10 czerwca </w:t>
      </w:r>
      <w:r w:rsidR="0044333F" w:rsidRPr="00AC7B73">
        <w:t>201</w:t>
      </w:r>
      <w:r w:rsidR="0044333F">
        <w:t>6</w:t>
      </w:r>
      <w:r w:rsidR="0044333F" w:rsidRPr="00AC7B73">
        <w:t xml:space="preserve"> r.</w:t>
      </w:r>
      <w:r w:rsidR="0044333F">
        <w:t xml:space="preserve"> </w:t>
      </w:r>
      <w:r w:rsidR="0044333F" w:rsidRPr="00873712">
        <w:t>o Bankowym Funduszu Gwarancyjnym</w:t>
      </w:r>
      <w:r>
        <w:t xml:space="preserve"> oraz </w:t>
      </w:r>
      <w:r w:rsidRPr="00C307D7">
        <w:t xml:space="preserve">ustawę z dnia </w:t>
      </w:r>
      <w:r>
        <w:t>4</w:t>
      </w:r>
      <w:r w:rsidRPr="00C307D7">
        <w:t xml:space="preserve"> </w:t>
      </w:r>
      <w:r>
        <w:t>października</w:t>
      </w:r>
      <w:r w:rsidRPr="00C307D7">
        <w:t xml:space="preserve"> 20</w:t>
      </w:r>
      <w:r>
        <w:t>18</w:t>
      </w:r>
      <w:r w:rsidRPr="00C307D7">
        <w:t xml:space="preserve"> r. o </w:t>
      </w:r>
      <w:r>
        <w:t>pracowniczych planach kapitałowych</w:t>
      </w:r>
      <w:r w:rsidRPr="00C307D7">
        <w:t>.</w:t>
      </w:r>
    </w:p>
  </w:footnote>
  <w:footnote w:id="3">
    <w:p w14:paraId="2E1F9402" w14:textId="3190302F" w:rsidR="00F853DA" w:rsidRPr="00F853DA" w:rsidRDefault="00F853DA" w:rsidP="008A651F">
      <w:pPr>
        <w:pStyle w:val="ODNONIKtreodnonika"/>
      </w:pPr>
      <w:r>
        <w:rPr>
          <w:rStyle w:val="Odwoanieprzypisudolnego"/>
        </w:rPr>
        <w:footnoteRef/>
      </w:r>
      <w:r>
        <w:rPr>
          <w:rStyle w:val="IGindeksgrny"/>
        </w:rPr>
        <w:t>)</w:t>
      </w:r>
      <w:r>
        <w:tab/>
      </w:r>
      <w:r w:rsidRPr="00F853DA">
        <w:t>Zmiany tekstu jednolitego wymienionej ustawy zostały ogłoszone w Dz. U. z 2026 r. poz. 176, 484, 644, 846, 1074, 10</w:t>
      </w:r>
      <w:r w:rsidR="0090278B">
        <w:t>9</w:t>
      </w:r>
      <w:r w:rsidRPr="00F853DA">
        <w:t>8 i 1206.</w:t>
      </w:r>
    </w:p>
  </w:footnote>
  <w:footnote w:id="4">
    <w:p w14:paraId="5235040B" w14:textId="2ADBCC0B" w:rsidR="00597168" w:rsidRPr="00302E0C" w:rsidRDefault="00597168" w:rsidP="00302E0C">
      <w:pPr>
        <w:pStyle w:val="ODNONIKtreodnonika"/>
      </w:pPr>
      <w:r w:rsidRPr="00C60B16">
        <w:rPr>
          <w:rStyle w:val="IGindeksgrny"/>
        </w:rPr>
        <w:t>4)</w:t>
      </w:r>
      <w:r w:rsidRPr="00302E0C">
        <w:tab/>
        <w:t>Zmiany tekstu jednolitego wymienionej ustawy zostały ogłoszone w Dz. U. z 2024 r. poz. 1863, z 2025 r. poz.</w:t>
      </w:r>
      <w:r w:rsidR="00DE673C">
        <w:t> </w:t>
      </w:r>
      <w:r w:rsidRPr="00302E0C">
        <w:t>146, 820, 923, 1014, 1069, 1216 i 1556</w:t>
      </w:r>
      <w:r w:rsidR="0090278B">
        <w:t xml:space="preserve"> oraz</w:t>
      </w:r>
      <w:r w:rsidRPr="00302E0C">
        <w:t xml:space="preserve"> z 2026 r. poz. 176, 340, 484</w:t>
      </w:r>
      <w:r w:rsidR="00D17CFE">
        <w:t xml:space="preserve">, </w:t>
      </w:r>
      <w:r w:rsidRPr="00302E0C">
        <w:t>64</w:t>
      </w:r>
      <w:r w:rsidR="00C60B16">
        <w:t>4</w:t>
      </w:r>
      <w:r w:rsidR="00C60B16" w:rsidRPr="00C60B16">
        <w:t>, 846, 1074, 1098 i 1206</w:t>
      </w:r>
      <w:r w:rsidRPr="00302E0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60B01" w14:textId="77777777" w:rsidR="00CC3E3D" w:rsidRPr="00886A09" w:rsidRDefault="00CC3E3D" w:rsidP="00B371CC">
    <w:pPr>
      <w:pStyle w:val="Nagwek"/>
      <w:jc w:val="center"/>
      <w:rPr>
        <w:sz w:val="24"/>
      </w:rPr>
    </w:pPr>
    <w:r w:rsidRPr="00886A09">
      <w:rPr>
        <w:sz w:val="24"/>
      </w:rPr>
      <w:t xml:space="preserve">– </w:t>
    </w:r>
    <w:r w:rsidRPr="00886A09">
      <w:rPr>
        <w:sz w:val="24"/>
      </w:rPr>
      <w:fldChar w:fldCharType="begin"/>
    </w:r>
    <w:r w:rsidRPr="00886A09">
      <w:rPr>
        <w:sz w:val="24"/>
      </w:rPr>
      <w:instrText xml:space="preserve"> PAGE  \* MERGEFORMAT </w:instrText>
    </w:r>
    <w:r w:rsidRPr="00886A09">
      <w:rPr>
        <w:sz w:val="24"/>
      </w:rPr>
      <w:fldChar w:fldCharType="separate"/>
    </w:r>
    <w:r w:rsidRPr="00886A09">
      <w:rPr>
        <w:noProof/>
        <w:sz w:val="24"/>
      </w:rPr>
      <w:t>3</w:t>
    </w:r>
    <w:r w:rsidRPr="00886A09">
      <w:rPr>
        <w:noProof/>
        <w:sz w:val="24"/>
      </w:rPr>
      <w:fldChar w:fldCharType="end"/>
    </w:r>
    <w:r w:rsidRPr="00886A09">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81410">
    <w:abstractNumId w:val="23"/>
  </w:num>
  <w:num w:numId="2" w16cid:durableId="875973339">
    <w:abstractNumId w:val="23"/>
  </w:num>
  <w:num w:numId="3" w16cid:durableId="113794466">
    <w:abstractNumId w:val="18"/>
  </w:num>
  <w:num w:numId="4" w16cid:durableId="1663773339">
    <w:abstractNumId w:val="18"/>
  </w:num>
  <w:num w:numId="5" w16cid:durableId="1259564054">
    <w:abstractNumId w:val="35"/>
  </w:num>
  <w:num w:numId="6" w16cid:durableId="482352970">
    <w:abstractNumId w:val="31"/>
  </w:num>
  <w:num w:numId="7" w16cid:durableId="1767114388">
    <w:abstractNumId w:val="35"/>
  </w:num>
  <w:num w:numId="8" w16cid:durableId="2041317707">
    <w:abstractNumId w:val="31"/>
  </w:num>
  <w:num w:numId="9" w16cid:durableId="183784257">
    <w:abstractNumId w:val="35"/>
  </w:num>
  <w:num w:numId="10" w16cid:durableId="1487161076">
    <w:abstractNumId w:val="31"/>
  </w:num>
  <w:num w:numId="11" w16cid:durableId="1372266184">
    <w:abstractNumId w:val="14"/>
  </w:num>
  <w:num w:numId="12" w16cid:durableId="1687711005">
    <w:abstractNumId w:val="10"/>
  </w:num>
  <w:num w:numId="13" w16cid:durableId="964850145">
    <w:abstractNumId w:val="15"/>
  </w:num>
  <w:num w:numId="14" w16cid:durableId="1614052510">
    <w:abstractNumId w:val="26"/>
  </w:num>
  <w:num w:numId="15" w16cid:durableId="1420521220">
    <w:abstractNumId w:val="14"/>
  </w:num>
  <w:num w:numId="16" w16cid:durableId="1369332508">
    <w:abstractNumId w:val="16"/>
  </w:num>
  <w:num w:numId="17" w16cid:durableId="834999763">
    <w:abstractNumId w:val="8"/>
  </w:num>
  <w:num w:numId="18" w16cid:durableId="235477977">
    <w:abstractNumId w:val="3"/>
  </w:num>
  <w:num w:numId="19" w16cid:durableId="328486970">
    <w:abstractNumId w:val="2"/>
  </w:num>
  <w:num w:numId="20" w16cid:durableId="695497872">
    <w:abstractNumId w:val="1"/>
  </w:num>
  <w:num w:numId="21" w16cid:durableId="1381130795">
    <w:abstractNumId w:val="0"/>
  </w:num>
  <w:num w:numId="22" w16cid:durableId="1786272980">
    <w:abstractNumId w:val="9"/>
  </w:num>
  <w:num w:numId="23" w16cid:durableId="179660428">
    <w:abstractNumId w:val="7"/>
  </w:num>
  <w:num w:numId="24" w16cid:durableId="1428119448">
    <w:abstractNumId w:val="6"/>
  </w:num>
  <w:num w:numId="25" w16cid:durableId="1170682675">
    <w:abstractNumId w:val="5"/>
  </w:num>
  <w:num w:numId="26" w16cid:durableId="2006281816">
    <w:abstractNumId w:val="4"/>
  </w:num>
  <w:num w:numId="27" w16cid:durableId="678772815">
    <w:abstractNumId w:val="33"/>
  </w:num>
  <w:num w:numId="28" w16cid:durableId="1008025302">
    <w:abstractNumId w:val="25"/>
  </w:num>
  <w:num w:numId="29" w16cid:durableId="1621649013">
    <w:abstractNumId w:val="36"/>
  </w:num>
  <w:num w:numId="30" w16cid:durableId="2041735608">
    <w:abstractNumId w:val="32"/>
  </w:num>
  <w:num w:numId="31" w16cid:durableId="1956910122">
    <w:abstractNumId w:val="19"/>
  </w:num>
  <w:num w:numId="32" w16cid:durableId="1084453613">
    <w:abstractNumId w:val="11"/>
  </w:num>
  <w:num w:numId="33" w16cid:durableId="2116169751">
    <w:abstractNumId w:val="30"/>
  </w:num>
  <w:num w:numId="34" w16cid:durableId="1616867033">
    <w:abstractNumId w:val="20"/>
  </w:num>
  <w:num w:numId="35" w16cid:durableId="328798871">
    <w:abstractNumId w:val="17"/>
  </w:num>
  <w:num w:numId="36" w16cid:durableId="106195694">
    <w:abstractNumId w:val="22"/>
  </w:num>
  <w:num w:numId="37" w16cid:durableId="751196825">
    <w:abstractNumId w:val="27"/>
  </w:num>
  <w:num w:numId="38" w16cid:durableId="1432823759">
    <w:abstractNumId w:val="24"/>
  </w:num>
  <w:num w:numId="39" w16cid:durableId="1415013243">
    <w:abstractNumId w:val="13"/>
  </w:num>
  <w:num w:numId="40" w16cid:durableId="256058895">
    <w:abstractNumId w:val="29"/>
  </w:num>
  <w:num w:numId="41" w16cid:durableId="1996645661">
    <w:abstractNumId w:val="28"/>
  </w:num>
  <w:num w:numId="42" w16cid:durableId="2109959111">
    <w:abstractNumId w:val="21"/>
  </w:num>
  <w:num w:numId="43" w16cid:durableId="1804955621">
    <w:abstractNumId w:val="34"/>
  </w:num>
  <w:num w:numId="44" w16cid:durableId="15425522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981"/>
    <w:rsid w:val="000012DA"/>
    <w:rsid w:val="00001B22"/>
    <w:rsid w:val="0000246E"/>
    <w:rsid w:val="00002E21"/>
    <w:rsid w:val="00003579"/>
    <w:rsid w:val="00003862"/>
    <w:rsid w:val="000054C0"/>
    <w:rsid w:val="00005E13"/>
    <w:rsid w:val="0000623D"/>
    <w:rsid w:val="00012A35"/>
    <w:rsid w:val="00014CB8"/>
    <w:rsid w:val="00016099"/>
    <w:rsid w:val="00016505"/>
    <w:rsid w:val="00017DC2"/>
    <w:rsid w:val="00021522"/>
    <w:rsid w:val="0002228F"/>
    <w:rsid w:val="00023437"/>
    <w:rsid w:val="00023471"/>
    <w:rsid w:val="00023F13"/>
    <w:rsid w:val="00027ED9"/>
    <w:rsid w:val="00030634"/>
    <w:rsid w:val="000319C1"/>
    <w:rsid w:val="00031A8B"/>
    <w:rsid w:val="00031BCA"/>
    <w:rsid w:val="000330FA"/>
    <w:rsid w:val="0003362F"/>
    <w:rsid w:val="00036B63"/>
    <w:rsid w:val="00037E1A"/>
    <w:rsid w:val="00043495"/>
    <w:rsid w:val="00046A75"/>
    <w:rsid w:val="00047312"/>
    <w:rsid w:val="000508BD"/>
    <w:rsid w:val="000517AB"/>
    <w:rsid w:val="00053353"/>
    <w:rsid w:val="0005339C"/>
    <w:rsid w:val="000543AA"/>
    <w:rsid w:val="00054E26"/>
    <w:rsid w:val="00055553"/>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297C"/>
    <w:rsid w:val="000829BB"/>
    <w:rsid w:val="00083775"/>
    <w:rsid w:val="0008557B"/>
    <w:rsid w:val="00085CE7"/>
    <w:rsid w:val="000906EE"/>
    <w:rsid w:val="000911B3"/>
    <w:rsid w:val="00091BA2"/>
    <w:rsid w:val="00092895"/>
    <w:rsid w:val="000944EF"/>
    <w:rsid w:val="0009732D"/>
    <w:rsid w:val="000973F0"/>
    <w:rsid w:val="000A1296"/>
    <w:rsid w:val="000A1C27"/>
    <w:rsid w:val="000A1DAD"/>
    <w:rsid w:val="000A2649"/>
    <w:rsid w:val="000A323B"/>
    <w:rsid w:val="000A614E"/>
    <w:rsid w:val="000A6AA4"/>
    <w:rsid w:val="000A6B83"/>
    <w:rsid w:val="000A78E4"/>
    <w:rsid w:val="000B1D7C"/>
    <w:rsid w:val="000B298D"/>
    <w:rsid w:val="000B31F7"/>
    <w:rsid w:val="000B5B2D"/>
    <w:rsid w:val="000B5BFF"/>
    <w:rsid w:val="000B5D60"/>
    <w:rsid w:val="000B5DCE"/>
    <w:rsid w:val="000C05BA"/>
    <w:rsid w:val="000C0CF9"/>
    <w:rsid w:val="000C0E8F"/>
    <w:rsid w:val="000C3F41"/>
    <w:rsid w:val="000C4BC4"/>
    <w:rsid w:val="000C6C54"/>
    <w:rsid w:val="000D0110"/>
    <w:rsid w:val="000D1A22"/>
    <w:rsid w:val="000D2468"/>
    <w:rsid w:val="000D318A"/>
    <w:rsid w:val="000D3B20"/>
    <w:rsid w:val="000D6173"/>
    <w:rsid w:val="000D6F83"/>
    <w:rsid w:val="000D77A3"/>
    <w:rsid w:val="000E1949"/>
    <w:rsid w:val="000E25CC"/>
    <w:rsid w:val="000E3694"/>
    <w:rsid w:val="000E490F"/>
    <w:rsid w:val="000E51F7"/>
    <w:rsid w:val="000E5240"/>
    <w:rsid w:val="000E6241"/>
    <w:rsid w:val="000E7C13"/>
    <w:rsid w:val="000F2551"/>
    <w:rsid w:val="000F2BE3"/>
    <w:rsid w:val="000F3D0D"/>
    <w:rsid w:val="000F6ED4"/>
    <w:rsid w:val="000F7A6E"/>
    <w:rsid w:val="0010142F"/>
    <w:rsid w:val="00101FDD"/>
    <w:rsid w:val="001022E8"/>
    <w:rsid w:val="0010364D"/>
    <w:rsid w:val="001038F1"/>
    <w:rsid w:val="001042BA"/>
    <w:rsid w:val="0010470F"/>
    <w:rsid w:val="001055AB"/>
    <w:rsid w:val="00106D03"/>
    <w:rsid w:val="00110465"/>
    <w:rsid w:val="00110628"/>
    <w:rsid w:val="0011066E"/>
    <w:rsid w:val="0011245A"/>
    <w:rsid w:val="0011493E"/>
    <w:rsid w:val="00115B72"/>
    <w:rsid w:val="001207E1"/>
    <w:rsid w:val="001209EC"/>
    <w:rsid w:val="00120A9E"/>
    <w:rsid w:val="0012493D"/>
    <w:rsid w:val="00125A9C"/>
    <w:rsid w:val="00126272"/>
    <w:rsid w:val="001270A2"/>
    <w:rsid w:val="00127AB2"/>
    <w:rsid w:val="00131237"/>
    <w:rsid w:val="001329AC"/>
    <w:rsid w:val="00134CA0"/>
    <w:rsid w:val="0013781B"/>
    <w:rsid w:val="00140038"/>
    <w:rsid w:val="0014026F"/>
    <w:rsid w:val="00145542"/>
    <w:rsid w:val="001472A4"/>
    <w:rsid w:val="00147A47"/>
    <w:rsid w:val="00147AA1"/>
    <w:rsid w:val="0015078D"/>
    <w:rsid w:val="00151AD1"/>
    <w:rsid w:val="001520CF"/>
    <w:rsid w:val="00153D8F"/>
    <w:rsid w:val="00153F76"/>
    <w:rsid w:val="0015609B"/>
    <w:rsid w:val="0015667C"/>
    <w:rsid w:val="00157110"/>
    <w:rsid w:val="0015742A"/>
    <w:rsid w:val="00157D10"/>
    <w:rsid w:val="00157D5D"/>
    <w:rsid w:val="00157DA1"/>
    <w:rsid w:val="0016219B"/>
    <w:rsid w:val="00163147"/>
    <w:rsid w:val="00164C57"/>
    <w:rsid w:val="00164C9D"/>
    <w:rsid w:val="0016739D"/>
    <w:rsid w:val="00172F7A"/>
    <w:rsid w:val="00173150"/>
    <w:rsid w:val="00173390"/>
    <w:rsid w:val="001736F0"/>
    <w:rsid w:val="00173BB3"/>
    <w:rsid w:val="001740D0"/>
    <w:rsid w:val="00174F2C"/>
    <w:rsid w:val="00180F2A"/>
    <w:rsid w:val="00184B91"/>
    <w:rsid w:val="00184D4A"/>
    <w:rsid w:val="0018619D"/>
    <w:rsid w:val="00186EC1"/>
    <w:rsid w:val="00190118"/>
    <w:rsid w:val="00190AFD"/>
    <w:rsid w:val="00191C38"/>
    <w:rsid w:val="00191E1F"/>
    <w:rsid w:val="0019473B"/>
    <w:rsid w:val="001952B1"/>
    <w:rsid w:val="00196E39"/>
    <w:rsid w:val="00197201"/>
    <w:rsid w:val="00197649"/>
    <w:rsid w:val="001A01FB"/>
    <w:rsid w:val="001A0CB0"/>
    <w:rsid w:val="001A10E9"/>
    <w:rsid w:val="001A183D"/>
    <w:rsid w:val="001A218D"/>
    <w:rsid w:val="001A2B65"/>
    <w:rsid w:val="001A3CD3"/>
    <w:rsid w:val="001A5BEF"/>
    <w:rsid w:val="001A7F15"/>
    <w:rsid w:val="001B33D9"/>
    <w:rsid w:val="001B342E"/>
    <w:rsid w:val="001B5060"/>
    <w:rsid w:val="001B7E42"/>
    <w:rsid w:val="001C1832"/>
    <w:rsid w:val="001C188C"/>
    <w:rsid w:val="001C7B55"/>
    <w:rsid w:val="001D1783"/>
    <w:rsid w:val="001D1FAF"/>
    <w:rsid w:val="001D4887"/>
    <w:rsid w:val="001D53CD"/>
    <w:rsid w:val="001D55A3"/>
    <w:rsid w:val="001D5AF5"/>
    <w:rsid w:val="001E01DE"/>
    <w:rsid w:val="001E1E73"/>
    <w:rsid w:val="001E4E0C"/>
    <w:rsid w:val="001E526D"/>
    <w:rsid w:val="001E5655"/>
    <w:rsid w:val="001E6926"/>
    <w:rsid w:val="001F0C55"/>
    <w:rsid w:val="001F1525"/>
    <w:rsid w:val="001F1832"/>
    <w:rsid w:val="001F220F"/>
    <w:rsid w:val="001F25B3"/>
    <w:rsid w:val="001F50D6"/>
    <w:rsid w:val="001F6616"/>
    <w:rsid w:val="00202BD4"/>
    <w:rsid w:val="00204A97"/>
    <w:rsid w:val="0020615F"/>
    <w:rsid w:val="002079F2"/>
    <w:rsid w:val="002114EF"/>
    <w:rsid w:val="0021279C"/>
    <w:rsid w:val="0021639A"/>
    <w:rsid w:val="002166AD"/>
    <w:rsid w:val="00216BF6"/>
    <w:rsid w:val="00217871"/>
    <w:rsid w:val="00221ED8"/>
    <w:rsid w:val="002231EA"/>
    <w:rsid w:val="00223F5C"/>
    <w:rsid w:val="00223FB8"/>
    <w:rsid w:val="00223FDF"/>
    <w:rsid w:val="0022501F"/>
    <w:rsid w:val="002279C0"/>
    <w:rsid w:val="0023129A"/>
    <w:rsid w:val="00233865"/>
    <w:rsid w:val="0023727E"/>
    <w:rsid w:val="00242081"/>
    <w:rsid w:val="00243777"/>
    <w:rsid w:val="002441CD"/>
    <w:rsid w:val="00244F3B"/>
    <w:rsid w:val="00245302"/>
    <w:rsid w:val="00247531"/>
    <w:rsid w:val="002501A3"/>
    <w:rsid w:val="00251202"/>
    <w:rsid w:val="0025166C"/>
    <w:rsid w:val="00254074"/>
    <w:rsid w:val="002555D4"/>
    <w:rsid w:val="002556BF"/>
    <w:rsid w:val="00257DD0"/>
    <w:rsid w:val="00261580"/>
    <w:rsid w:val="00261A16"/>
    <w:rsid w:val="00263522"/>
    <w:rsid w:val="00264EC6"/>
    <w:rsid w:val="00265702"/>
    <w:rsid w:val="00267F8D"/>
    <w:rsid w:val="002700F2"/>
    <w:rsid w:val="00271013"/>
    <w:rsid w:val="002729CF"/>
    <w:rsid w:val="00273FE4"/>
    <w:rsid w:val="00274ECE"/>
    <w:rsid w:val="002765B4"/>
    <w:rsid w:val="00276A94"/>
    <w:rsid w:val="00281E36"/>
    <w:rsid w:val="00282494"/>
    <w:rsid w:val="00282F19"/>
    <w:rsid w:val="00283F65"/>
    <w:rsid w:val="0028592A"/>
    <w:rsid w:val="00290B8E"/>
    <w:rsid w:val="00290D57"/>
    <w:rsid w:val="002911D5"/>
    <w:rsid w:val="0029405D"/>
    <w:rsid w:val="00294FA6"/>
    <w:rsid w:val="00295A6F"/>
    <w:rsid w:val="00295BD9"/>
    <w:rsid w:val="00296D26"/>
    <w:rsid w:val="002A20C4"/>
    <w:rsid w:val="002A570F"/>
    <w:rsid w:val="002A7292"/>
    <w:rsid w:val="002A7358"/>
    <w:rsid w:val="002A7902"/>
    <w:rsid w:val="002B0F6B"/>
    <w:rsid w:val="002B139A"/>
    <w:rsid w:val="002B23B8"/>
    <w:rsid w:val="002B4429"/>
    <w:rsid w:val="002B68A6"/>
    <w:rsid w:val="002B7FAF"/>
    <w:rsid w:val="002C0EA6"/>
    <w:rsid w:val="002C2138"/>
    <w:rsid w:val="002C4494"/>
    <w:rsid w:val="002D0C4F"/>
    <w:rsid w:val="002D1364"/>
    <w:rsid w:val="002D389E"/>
    <w:rsid w:val="002D4D30"/>
    <w:rsid w:val="002D5000"/>
    <w:rsid w:val="002D5424"/>
    <w:rsid w:val="002D54BD"/>
    <w:rsid w:val="002D598D"/>
    <w:rsid w:val="002D60E4"/>
    <w:rsid w:val="002D7188"/>
    <w:rsid w:val="002D7FFC"/>
    <w:rsid w:val="002E0697"/>
    <w:rsid w:val="002E1DE3"/>
    <w:rsid w:val="002E2AB6"/>
    <w:rsid w:val="002E3F34"/>
    <w:rsid w:val="002E5F79"/>
    <w:rsid w:val="002E60CC"/>
    <w:rsid w:val="002E64FA"/>
    <w:rsid w:val="002E7FD5"/>
    <w:rsid w:val="002F0A00"/>
    <w:rsid w:val="002F0CFA"/>
    <w:rsid w:val="002F211D"/>
    <w:rsid w:val="002F329D"/>
    <w:rsid w:val="002F333C"/>
    <w:rsid w:val="002F397B"/>
    <w:rsid w:val="002F669F"/>
    <w:rsid w:val="00301C97"/>
    <w:rsid w:val="00302E0C"/>
    <w:rsid w:val="00303395"/>
    <w:rsid w:val="00305EC0"/>
    <w:rsid w:val="0030751B"/>
    <w:rsid w:val="0031004C"/>
    <w:rsid w:val="003105F6"/>
    <w:rsid w:val="00311297"/>
    <w:rsid w:val="003113BE"/>
    <w:rsid w:val="003122CA"/>
    <w:rsid w:val="00314620"/>
    <w:rsid w:val="003148FD"/>
    <w:rsid w:val="00321080"/>
    <w:rsid w:val="00322D45"/>
    <w:rsid w:val="0032569A"/>
    <w:rsid w:val="00325A1F"/>
    <w:rsid w:val="00325C69"/>
    <w:rsid w:val="003268F9"/>
    <w:rsid w:val="00330BAF"/>
    <w:rsid w:val="00332E1A"/>
    <w:rsid w:val="00334E3A"/>
    <w:rsid w:val="003354DB"/>
    <w:rsid w:val="003361DD"/>
    <w:rsid w:val="00341A6A"/>
    <w:rsid w:val="00341D0B"/>
    <w:rsid w:val="00345B9C"/>
    <w:rsid w:val="00347C38"/>
    <w:rsid w:val="00352DAE"/>
    <w:rsid w:val="00353B48"/>
    <w:rsid w:val="00354EB9"/>
    <w:rsid w:val="003602AE"/>
    <w:rsid w:val="003608F4"/>
    <w:rsid w:val="00360929"/>
    <w:rsid w:val="003647D5"/>
    <w:rsid w:val="003667B9"/>
    <w:rsid w:val="003674B0"/>
    <w:rsid w:val="003703DD"/>
    <w:rsid w:val="0037156F"/>
    <w:rsid w:val="0037727C"/>
    <w:rsid w:val="00377E70"/>
    <w:rsid w:val="00380904"/>
    <w:rsid w:val="003823EE"/>
    <w:rsid w:val="00382960"/>
    <w:rsid w:val="003846F7"/>
    <w:rsid w:val="003851ED"/>
    <w:rsid w:val="00385408"/>
    <w:rsid w:val="00385B39"/>
    <w:rsid w:val="00386785"/>
    <w:rsid w:val="00390BB2"/>
    <w:rsid w:val="00390E89"/>
    <w:rsid w:val="00391B1A"/>
    <w:rsid w:val="00394423"/>
    <w:rsid w:val="00396942"/>
    <w:rsid w:val="00396B49"/>
    <w:rsid w:val="00396E3E"/>
    <w:rsid w:val="00397AD4"/>
    <w:rsid w:val="003A306E"/>
    <w:rsid w:val="003A60DC"/>
    <w:rsid w:val="003A6A46"/>
    <w:rsid w:val="003A7A63"/>
    <w:rsid w:val="003B000C"/>
    <w:rsid w:val="003B0F1D"/>
    <w:rsid w:val="003B0FBB"/>
    <w:rsid w:val="003B1A0B"/>
    <w:rsid w:val="003B4A57"/>
    <w:rsid w:val="003B510C"/>
    <w:rsid w:val="003B56E3"/>
    <w:rsid w:val="003B5ED5"/>
    <w:rsid w:val="003B7B6D"/>
    <w:rsid w:val="003C0AD9"/>
    <w:rsid w:val="003C0ED0"/>
    <w:rsid w:val="003C1D49"/>
    <w:rsid w:val="003C2EE8"/>
    <w:rsid w:val="003C35C4"/>
    <w:rsid w:val="003D12C2"/>
    <w:rsid w:val="003D31B9"/>
    <w:rsid w:val="003D3867"/>
    <w:rsid w:val="003D4125"/>
    <w:rsid w:val="003D6F58"/>
    <w:rsid w:val="003E066F"/>
    <w:rsid w:val="003E0D1A"/>
    <w:rsid w:val="003E1416"/>
    <w:rsid w:val="003E2DA3"/>
    <w:rsid w:val="003F020D"/>
    <w:rsid w:val="003F03D9"/>
    <w:rsid w:val="003F0FCA"/>
    <w:rsid w:val="003F1A51"/>
    <w:rsid w:val="003F2FBE"/>
    <w:rsid w:val="003F318D"/>
    <w:rsid w:val="003F5BAE"/>
    <w:rsid w:val="003F6ED7"/>
    <w:rsid w:val="003F7A94"/>
    <w:rsid w:val="00401C84"/>
    <w:rsid w:val="00403210"/>
    <w:rsid w:val="004035BB"/>
    <w:rsid w:val="004035EB"/>
    <w:rsid w:val="0040423F"/>
    <w:rsid w:val="00407332"/>
    <w:rsid w:val="00407828"/>
    <w:rsid w:val="00410C4B"/>
    <w:rsid w:val="00413D8E"/>
    <w:rsid w:val="004140F2"/>
    <w:rsid w:val="0041631F"/>
    <w:rsid w:val="00417958"/>
    <w:rsid w:val="00417B22"/>
    <w:rsid w:val="00421085"/>
    <w:rsid w:val="00422EDA"/>
    <w:rsid w:val="0042465E"/>
    <w:rsid w:val="00424DF7"/>
    <w:rsid w:val="00432B76"/>
    <w:rsid w:val="00434D01"/>
    <w:rsid w:val="00435D26"/>
    <w:rsid w:val="00437FE6"/>
    <w:rsid w:val="00440C99"/>
    <w:rsid w:val="0044175C"/>
    <w:rsid w:val="0044333F"/>
    <w:rsid w:val="004452A1"/>
    <w:rsid w:val="00445F4D"/>
    <w:rsid w:val="004504C0"/>
    <w:rsid w:val="004517BA"/>
    <w:rsid w:val="0045317F"/>
    <w:rsid w:val="004533F5"/>
    <w:rsid w:val="004550FB"/>
    <w:rsid w:val="0046111A"/>
    <w:rsid w:val="004613A0"/>
    <w:rsid w:val="00462946"/>
    <w:rsid w:val="00463F43"/>
    <w:rsid w:val="00464B94"/>
    <w:rsid w:val="004653A8"/>
    <w:rsid w:val="0046551B"/>
    <w:rsid w:val="00465A0B"/>
    <w:rsid w:val="0047077C"/>
    <w:rsid w:val="00470918"/>
    <w:rsid w:val="00470B05"/>
    <w:rsid w:val="00470D5C"/>
    <w:rsid w:val="0047207C"/>
    <w:rsid w:val="00472CD6"/>
    <w:rsid w:val="00474E3C"/>
    <w:rsid w:val="00480A58"/>
    <w:rsid w:val="00480D58"/>
    <w:rsid w:val="00482151"/>
    <w:rsid w:val="00485419"/>
    <w:rsid w:val="00485FAD"/>
    <w:rsid w:val="004860DB"/>
    <w:rsid w:val="00487AED"/>
    <w:rsid w:val="00491949"/>
    <w:rsid w:val="00491EDF"/>
    <w:rsid w:val="00492A3F"/>
    <w:rsid w:val="00493AC3"/>
    <w:rsid w:val="00494F62"/>
    <w:rsid w:val="00495BF8"/>
    <w:rsid w:val="004A2001"/>
    <w:rsid w:val="004A3590"/>
    <w:rsid w:val="004A5F8F"/>
    <w:rsid w:val="004B00A7"/>
    <w:rsid w:val="004B25E2"/>
    <w:rsid w:val="004B34D7"/>
    <w:rsid w:val="004B5037"/>
    <w:rsid w:val="004B5B2F"/>
    <w:rsid w:val="004B626A"/>
    <w:rsid w:val="004B660E"/>
    <w:rsid w:val="004B6D92"/>
    <w:rsid w:val="004C05BD"/>
    <w:rsid w:val="004C247F"/>
    <w:rsid w:val="004C3B06"/>
    <w:rsid w:val="004C3F97"/>
    <w:rsid w:val="004C3FF6"/>
    <w:rsid w:val="004C4FE0"/>
    <w:rsid w:val="004C7453"/>
    <w:rsid w:val="004C7EE7"/>
    <w:rsid w:val="004D2DEE"/>
    <w:rsid w:val="004D2E1F"/>
    <w:rsid w:val="004D78C3"/>
    <w:rsid w:val="004D7FD9"/>
    <w:rsid w:val="004E1324"/>
    <w:rsid w:val="004E19A5"/>
    <w:rsid w:val="004E357E"/>
    <w:rsid w:val="004E37E5"/>
    <w:rsid w:val="004E3FDB"/>
    <w:rsid w:val="004E5E2C"/>
    <w:rsid w:val="004E6A18"/>
    <w:rsid w:val="004E6A1F"/>
    <w:rsid w:val="004F1F4A"/>
    <w:rsid w:val="004F296D"/>
    <w:rsid w:val="004F3A4A"/>
    <w:rsid w:val="004F3C3C"/>
    <w:rsid w:val="004F508B"/>
    <w:rsid w:val="004F695F"/>
    <w:rsid w:val="004F6CA4"/>
    <w:rsid w:val="00500752"/>
    <w:rsid w:val="005014E6"/>
    <w:rsid w:val="00501A50"/>
    <w:rsid w:val="0050222D"/>
    <w:rsid w:val="00503AF3"/>
    <w:rsid w:val="0050696D"/>
    <w:rsid w:val="0051094B"/>
    <w:rsid w:val="005110D7"/>
    <w:rsid w:val="00511D99"/>
    <w:rsid w:val="005128D3"/>
    <w:rsid w:val="00512F29"/>
    <w:rsid w:val="005147E8"/>
    <w:rsid w:val="005158F2"/>
    <w:rsid w:val="00516770"/>
    <w:rsid w:val="00521E82"/>
    <w:rsid w:val="00524A34"/>
    <w:rsid w:val="00525A9B"/>
    <w:rsid w:val="00526DFC"/>
    <w:rsid w:val="00526F43"/>
    <w:rsid w:val="00527651"/>
    <w:rsid w:val="005363AB"/>
    <w:rsid w:val="00542AA9"/>
    <w:rsid w:val="00544EF4"/>
    <w:rsid w:val="00545E53"/>
    <w:rsid w:val="005479D9"/>
    <w:rsid w:val="005572BD"/>
    <w:rsid w:val="00557A12"/>
    <w:rsid w:val="00560AC7"/>
    <w:rsid w:val="00561AFB"/>
    <w:rsid w:val="00561FA8"/>
    <w:rsid w:val="005635ED"/>
    <w:rsid w:val="00565072"/>
    <w:rsid w:val="00565253"/>
    <w:rsid w:val="005671C5"/>
    <w:rsid w:val="00570191"/>
    <w:rsid w:val="00570570"/>
    <w:rsid w:val="00572512"/>
    <w:rsid w:val="00573EE6"/>
    <w:rsid w:val="00574D5F"/>
    <w:rsid w:val="0057547F"/>
    <w:rsid w:val="005754EE"/>
    <w:rsid w:val="0057617E"/>
    <w:rsid w:val="00576497"/>
    <w:rsid w:val="00577697"/>
    <w:rsid w:val="00582971"/>
    <w:rsid w:val="0058326C"/>
    <w:rsid w:val="005835E7"/>
    <w:rsid w:val="0058397F"/>
    <w:rsid w:val="00583BF8"/>
    <w:rsid w:val="005851AE"/>
    <w:rsid w:val="00585F33"/>
    <w:rsid w:val="00591124"/>
    <w:rsid w:val="0059629E"/>
    <w:rsid w:val="00597024"/>
    <w:rsid w:val="00597168"/>
    <w:rsid w:val="00597371"/>
    <w:rsid w:val="005A0274"/>
    <w:rsid w:val="005A095C"/>
    <w:rsid w:val="005A45F0"/>
    <w:rsid w:val="005A51A4"/>
    <w:rsid w:val="005A669D"/>
    <w:rsid w:val="005A75D8"/>
    <w:rsid w:val="005B713E"/>
    <w:rsid w:val="005B7713"/>
    <w:rsid w:val="005C03B6"/>
    <w:rsid w:val="005C043E"/>
    <w:rsid w:val="005C140B"/>
    <w:rsid w:val="005C2262"/>
    <w:rsid w:val="005C348E"/>
    <w:rsid w:val="005C4E57"/>
    <w:rsid w:val="005C68E1"/>
    <w:rsid w:val="005C72BB"/>
    <w:rsid w:val="005D0B96"/>
    <w:rsid w:val="005D3763"/>
    <w:rsid w:val="005D55E1"/>
    <w:rsid w:val="005E19F7"/>
    <w:rsid w:val="005E4F04"/>
    <w:rsid w:val="005E5436"/>
    <w:rsid w:val="005E5DC5"/>
    <w:rsid w:val="005E62C2"/>
    <w:rsid w:val="005E6C71"/>
    <w:rsid w:val="005F0963"/>
    <w:rsid w:val="005F2824"/>
    <w:rsid w:val="005F2957"/>
    <w:rsid w:val="005F2EBA"/>
    <w:rsid w:val="005F35ED"/>
    <w:rsid w:val="005F5CAF"/>
    <w:rsid w:val="005F7812"/>
    <w:rsid w:val="005F796B"/>
    <w:rsid w:val="005F7A88"/>
    <w:rsid w:val="00600A5A"/>
    <w:rsid w:val="00603A1A"/>
    <w:rsid w:val="006046D5"/>
    <w:rsid w:val="00605A89"/>
    <w:rsid w:val="00607A93"/>
    <w:rsid w:val="00610C08"/>
    <w:rsid w:val="00611F74"/>
    <w:rsid w:val="006137EF"/>
    <w:rsid w:val="00615772"/>
    <w:rsid w:val="00621256"/>
    <w:rsid w:val="00621FCC"/>
    <w:rsid w:val="00622E4B"/>
    <w:rsid w:val="00623B6D"/>
    <w:rsid w:val="00627FF9"/>
    <w:rsid w:val="006333DA"/>
    <w:rsid w:val="0063490A"/>
    <w:rsid w:val="00635134"/>
    <w:rsid w:val="006356E2"/>
    <w:rsid w:val="00635957"/>
    <w:rsid w:val="00636390"/>
    <w:rsid w:val="006370C2"/>
    <w:rsid w:val="00637EE9"/>
    <w:rsid w:val="00642A65"/>
    <w:rsid w:val="0064316B"/>
    <w:rsid w:val="006433E4"/>
    <w:rsid w:val="00645DCE"/>
    <w:rsid w:val="006465AC"/>
    <w:rsid w:val="006465BF"/>
    <w:rsid w:val="006513AB"/>
    <w:rsid w:val="00651A5B"/>
    <w:rsid w:val="00653B22"/>
    <w:rsid w:val="00657BF4"/>
    <w:rsid w:val="006603FB"/>
    <w:rsid w:val="006608DF"/>
    <w:rsid w:val="0066148A"/>
    <w:rsid w:val="006623AC"/>
    <w:rsid w:val="00663E76"/>
    <w:rsid w:val="006641A2"/>
    <w:rsid w:val="00664657"/>
    <w:rsid w:val="006678AF"/>
    <w:rsid w:val="006701EF"/>
    <w:rsid w:val="006702FB"/>
    <w:rsid w:val="006721E6"/>
    <w:rsid w:val="00673BA5"/>
    <w:rsid w:val="006762A0"/>
    <w:rsid w:val="00680058"/>
    <w:rsid w:val="00681F9F"/>
    <w:rsid w:val="00683B72"/>
    <w:rsid w:val="006840EA"/>
    <w:rsid w:val="006844E2"/>
    <w:rsid w:val="00685267"/>
    <w:rsid w:val="006872AE"/>
    <w:rsid w:val="006875CB"/>
    <w:rsid w:val="00690082"/>
    <w:rsid w:val="00690252"/>
    <w:rsid w:val="006946BB"/>
    <w:rsid w:val="006969FA"/>
    <w:rsid w:val="006A1334"/>
    <w:rsid w:val="006A35D5"/>
    <w:rsid w:val="006A6082"/>
    <w:rsid w:val="006A69F6"/>
    <w:rsid w:val="006A748A"/>
    <w:rsid w:val="006B431E"/>
    <w:rsid w:val="006C419E"/>
    <w:rsid w:val="006C4A31"/>
    <w:rsid w:val="006C5AC2"/>
    <w:rsid w:val="006C6AFB"/>
    <w:rsid w:val="006D2735"/>
    <w:rsid w:val="006D45B2"/>
    <w:rsid w:val="006D5725"/>
    <w:rsid w:val="006D64D1"/>
    <w:rsid w:val="006E0FCC"/>
    <w:rsid w:val="006E1E96"/>
    <w:rsid w:val="006E5E21"/>
    <w:rsid w:val="006E6BB5"/>
    <w:rsid w:val="006F2648"/>
    <w:rsid w:val="006F2F10"/>
    <w:rsid w:val="006F482B"/>
    <w:rsid w:val="006F48BE"/>
    <w:rsid w:val="006F6311"/>
    <w:rsid w:val="006F6FB7"/>
    <w:rsid w:val="006F7E9A"/>
    <w:rsid w:val="00701521"/>
    <w:rsid w:val="00701952"/>
    <w:rsid w:val="00702556"/>
    <w:rsid w:val="0070277E"/>
    <w:rsid w:val="00703807"/>
    <w:rsid w:val="00704156"/>
    <w:rsid w:val="007042B9"/>
    <w:rsid w:val="0070599C"/>
    <w:rsid w:val="007069FC"/>
    <w:rsid w:val="00711221"/>
    <w:rsid w:val="00712675"/>
    <w:rsid w:val="007127A6"/>
    <w:rsid w:val="00713808"/>
    <w:rsid w:val="00713A0E"/>
    <w:rsid w:val="007151B6"/>
    <w:rsid w:val="0071520D"/>
    <w:rsid w:val="00715EDB"/>
    <w:rsid w:val="007160D5"/>
    <w:rsid w:val="007163FB"/>
    <w:rsid w:val="00717C2E"/>
    <w:rsid w:val="007204FA"/>
    <w:rsid w:val="007213B3"/>
    <w:rsid w:val="007222A1"/>
    <w:rsid w:val="0072457F"/>
    <w:rsid w:val="00725406"/>
    <w:rsid w:val="0072621B"/>
    <w:rsid w:val="0072651A"/>
    <w:rsid w:val="00727B06"/>
    <w:rsid w:val="00730555"/>
    <w:rsid w:val="00730F94"/>
    <w:rsid w:val="007312CC"/>
    <w:rsid w:val="00734A90"/>
    <w:rsid w:val="007354C5"/>
    <w:rsid w:val="00736A64"/>
    <w:rsid w:val="00737F6A"/>
    <w:rsid w:val="00740391"/>
    <w:rsid w:val="007410B6"/>
    <w:rsid w:val="00744C6F"/>
    <w:rsid w:val="007457F6"/>
    <w:rsid w:val="00745ABB"/>
    <w:rsid w:val="00745C0F"/>
    <w:rsid w:val="00746E38"/>
    <w:rsid w:val="00747CD5"/>
    <w:rsid w:val="00751CDB"/>
    <w:rsid w:val="00753B51"/>
    <w:rsid w:val="00755D6A"/>
    <w:rsid w:val="0075609A"/>
    <w:rsid w:val="00756629"/>
    <w:rsid w:val="007575D2"/>
    <w:rsid w:val="00757B4F"/>
    <w:rsid w:val="00757B6A"/>
    <w:rsid w:val="007610E0"/>
    <w:rsid w:val="007621AA"/>
    <w:rsid w:val="0076260A"/>
    <w:rsid w:val="00763D98"/>
    <w:rsid w:val="0076433F"/>
    <w:rsid w:val="00764A67"/>
    <w:rsid w:val="00764BD7"/>
    <w:rsid w:val="00766997"/>
    <w:rsid w:val="00766DE7"/>
    <w:rsid w:val="00770F6B"/>
    <w:rsid w:val="00771883"/>
    <w:rsid w:val="00771F1E"/>
    <w:rsid w:val="00776DC2"/>
    <w:rsid w:val="00776EFC"/>
    <w:rsid w:val="00777FA1"/>
    <w:rsid w:val="00780025"/>
    <w:rsid w:val="00780122"/>
    <w:rsid w:val="0078196C"/>
    <w:rsid w:val="0078214B"/>
    <w:rsid w:val="0078498A"/>
    <w:rsid w:val="007878FE"/>
    <w:rsid w:val="00790026"/>
    <w:rsid w:val="00791305"/>
    <w:rsid w:val="00792207"/>
    <w:rsid w:val="00792B64"/>
    <w:rsid w:val="00792E29"/>
    <w:rsid w:val="0079379A"/>
    <w:rsid w:val="00794953"/>
    <w:rsid w:val="007978EB"/>
    <w:rsid w:val="007A145E"/>
    <w:rsid w:val="007A1F2F"/>
    <w:rsid w:val="007A2A5C"/>
    <w:rsid w:val="007A305B"/>
    <w:rsid w:val="007A5150"/>
    <w:rsid w:val="007A5373"/>
    <w:rsid w:val="007A789F"/>
    <w:rsid w:val="007A7E6E"/>
    <w:rsid w:val="007B223C"/>
    <w:rsid w:val="007B32AE"/>
    <w:rsid w:val="007B75BC"/>
    <w:rsid w:val="007B7F57"/>
    <w:rsid w:val="007C0BD6"/>
    <w:rsid w:val="007C3806"/>
    <w:rsid w:val="007C3BB8"/>
    <w:rsid w:val="007C5BB7"/>
    <w:rsid w:val="007D07D5"/>
    <w:rsid w:val="007D1C64"/>
    <w:rsid w:val="007D32DD"/>
    <w:rsid w:val="007D3A18"/>
    <w:rsid w:val="007D6DCE"/>
    <w:rsid w:val="007D72C4"/>
    <w:rsid w:val="007E0B0E"/>
    <w:rsid w:val="007E2CFE"/>
    <w:rsid w:val="007E515A"/>
    <w:rsid w:val="007E59C9"/>
    <w:rsid w:val="007E67F4"/>
    <w:rsid w:val="007F0072"/>
    <w:rsid w:val="007F26BB"/>
    <w:rsid w:val="007F2EB6"/>
    <w:rsid w:val="007F54C3"/>
    <w:rsid w:val="0080279D"/>
    <w:rsid w:val="00802949"/>
    <w:rsid w:val="0080301E"/>
    <w:rsid w:val="0080365F"/>
    <w:rsid w:val="00804A31"/>
    <w:rsid w:val="00810922"/>
    <w:rsid w:val="00812BE5"/>
    <w:rsid w:val="008141BA"/>
    <w:rsid w:val="008149FC"/>
    <w:rsid w:val="0081630D"/>
    <w:rsid w:val="00817429"/>
    <w:rsid w:val="0082094E"/>
    <w:rsid w:val="00821514"/>
    <w:rsid w:val="00821E35"/>
    <w:rsid w:val="00822B1C"/>
    <w:rsid w:val="00822D4B"/>
    <w:rsid w:val="00822E70"/>
    <w:rsid w:val="0082320B"/>
    <w:rsid w:val="00824591"/>
    <w:rsid w:val="00824AED"/>
    <w:rsid w:val="00825F9C"/>
    <w:rsid w:val="00827391"/>
    <w:rsid w:val="00827820"/>
    <w:rsid w:val="00830C8D"/>
    <w:rsid w:val="00831B8B"/>
    <w:rsid w:val="0083405D"/>
    <w:rsid w:val="008352D4"/>
    <w:rsid w:val="00836992"/>
    <w:rsid w:val="00836DB9"/>
    <w:rsid w:val="00837C67"/>
    <w:rsid w:val="00840242"/>
    <w:rsid w:val="008415B0"/>
    <w:rsid w:val="00842028"/>
    <w:rsid w:val="008436B8"/>
    <w:rsid w:val="00845359"/>
    <w:rsid w:val="008460B6"/>
    <w:rsid w:val="00850C9D"/>
    <w:rsid w:val="00852B59"/>
    <w:rsid w:val="0085321F"/>
    <w:rsid w:val="00856272"/>
    <w:rsid w:val="008563FF"/>
    <w:rsid w:val="0086018B"/>
    <w:rsid w:val="008611DD"/>
    <w:rsid w:val="008620DE"/>
    <w:rsid w:val="0086505C"/>
    <w:rsid w:val="00866867"/>
    <w:rsid w:val="0086775C"/>
    <w:rsid w:val="00872240"/>
    <w:rsid w:val="00872257"/>
    <w:rsid w:val="008753E6"/>
    <w:rsid w:val="008764DB"/>
    <w:rsid w:val="0087738C"/>
    <w:rsid w:val="00880245"/>
    <w:rsid w:val="008802AF"/>
    <w:rsid w:val="008802FD"/>
    <w:rsid w:val="00881926"/>
    <w:rsid w:val="0088318F"/>
    <w:rsid w:val="0088331D"/>
    <w:rsid w:val="00883E37"/>
    <w:rsid w:val="008852B0"/>
    <w:rsid w:val="00885AE7"/>
    <w:rsid w:val="00886A09"/>
    <w:rsid w:val="00886B60"/>
    <w:rsid w:val="00887889"/>
    <w:rsid w:val="00891F84"/>
    <w:rsid w:val="008920FF"/>
    <w:rsid w:val="00892658"/>
    <w:rsid w:val="008926E8"/>
    <w:rsid w:val="00894F19"/>
    <w:rsid w:val="00895A83"/>
    <w:rsid w:val="00895FF4"/>
    <w:rsid w:val="00896454"/>
    <w:rsid w:val="00896A10"/>
    <w:rsid w:val="008971B5"/>
    <w:rsid w:val="008A5D26"/>
    <w:rsid w:val="008A651F"/>
    <w:rsid w:val="008A6B13"/>
    <w:rsid w:val="008A6ECB"/>
    <w:rsid w:val="008B0BF9"/>
    <w:rsid w:val="008B2866"/>
    <w:rsid w:val="008B3859"/>
    <w:rsid w:val="008B436D"/>
    <w:rsid w:val="008B4E49"/>
    <w:rsid w:val="008B6ADC"/>
    <w:rsid w:val="008B7712"/>
    <w:rsid w:val="008B7B26"/>
    <w:rsid w:val="008C3524"/>
    <w:rsid w:val="008C4061"/>
    <w:rsid w:val="008C4229"/>
    <w:rsid w:val="008C5BE0"/>
    <w:rsid w:val="008C7233"/>
    <w:rsid w:val="008D2434"/>
    <w:rsid w:val="008D45D5"/>
    <w:rsid w:val="008D6F8C"/>
    <w:rsid w:val="008D7616"/>
    <w:rsid w:val="008E0942"/>
    <w:rsid w:val="008E171D"/>
    <w:rsid w:val="008E2785"/>
    <w:rsid w:val="008E78A3"/>
    <w:rsid w:val="008F0654"/>
    <w:rsid w:val="008F06CB"/>
    <w:rsid w:val="008F2E5D"/>
    <w:rsid w:val="008F2E83"/>
    <w:rsid w:val="008F612A"/>
    <w:rsid w:val="009000B7"/>
    <w:rsid w:val="0090056C"/>
    <w:rsid w:val="0090278B"/>
    <w:rsid w:val="0090293D"/>
    <w:rsid w:val="009034DE"/>
    <w:rsid w:val="00905396"/>
    <w:rsid w:val="0090605D"/>
    <w:rsid w:val="00906419"/>
    <w:rsid w:val="00906643"/>
    <w:rsid w:val="009074A0"/>
    <w:rsid w:val="00912889"/>
    <w:rsid w:val="00913A42"/>
    <w:rsid w:val="00913C93"/>
    <w:rsid w:val="00914167"/>
    <w:rsid w:val="009143DB"/>
    <w:rsid w:val="00915065"/>
    <w:rsid w:val="00917CE5"/>
    <w:rsid w:val="009217C0"/>
    <w:rsid w:val="00925241"/>
    <w:rsid w:val="0092527D"/>
    <w:rsid w:val="00925CEC"/>
    <w:rsid w:val="00925CEF"/>
    <w:rsid w:val="00926A3F"/>
    <w:rsid w:val="00926CA1"/>
    <w:rsid w:val="0092794E"/>
    <w:rsid w:val="009305F2"/>
    <w:rsid w:val="00930D30"/>
    <w:rsid w:val="009332A2"/>
    <w:rsid w:val="00934D2D"/>
    <w:rsid w:val="00937598"/>
    <w:rsid w:val="0093790B"/>
    <w:rsid w:val="009400C8"/>
    <w:rsid w:val="00940CC7"/>
    <w:rsid w:val="009428C5"/>
    <w:rsid w:val="00942B12"/>
    <w:rsid w:val="00942F3C"/>
    <w:rsid w:val="00943751"/>
    <w:rsid w:val="00944D58"/>
    <w:rsid w:val="0094564E"/>
    <w:rsid w:val="00946DD0"/>
    <w:rsid w:val="00947142"/>
    <w:rsid w:val="009471B4"/>
    <w:rsid w:val="009509E6"/>
    <w:rsid w:val="00952018"/>
    <w:rsid w:val="00952613"/>
    <w:rsid w:val="00952800"/>
    <w:rsid w:val="0095300D"/>
    <w:rsid w:val="00953AED"/>
    <w:rsid w:val="00956812"/>
    <w:rsid w:val="0095719A"/>
    <w:rsid w:val="009623E9"/>
    <w:rsid w:val="00963EEB"/>
    <w:rsid w:val="009648BC"/>
    <w:rsid w:val="00964C2F"/>
    <w:rsid w:val="00965F88"/>
    <w:rsid w:val="00973906"/>
    <w:rsid w:val="00974E18"/>
    <w:rsid w:val="00975C3C"/>
    <w:rsid w:val="00977C26"/>
    <w:rsid w:val="0098172F"/>
    <w:rsid w:val="00982A53"/>
    <w:rsid w:val="00984E03"/>
    <w:rsid w:val="00987E85"/>
    <w:rsid w:val="0099071C"/>
    <w:rsid w:val="0099481E"/>
    <w:rsid w:val="009973F8"/>
    <w:rsid w:val="009A0D12"/>
    <w:rsid w:val="009A1987"/>
    <w:rsid w:val="009A25B0"/>
    <w:rsid w:val="009A2BEE"/>
    <w:rsid w:val="009A4C81"/>
    <w:rsid w:val="009A4DEE"/>
    <w:rsid w:val="009A5289"/>
    <w:rsid w:val="009A6536"/>
    <w:rsid w:val="009A7A53"/>
    <w:rsid w:val="009B0402"/>
    <w:rsid w:val="009B0B75"/>
    <w:rsid w:val="009B16DF"/>
    <w:rsid w:val="009B194D"/>
    <w:rsid w:val="009B4CB2"/>
    <w:rsid w:val="009B6701"/>
    <w:rsid w:val="009B6EF7"/>
    <w:rsid w:val="009B7000"/>
    <w:rsid w:val="009B739C"/>
    <w:rsid w:val="009B79A0"/>
    <w:rsid w:val="009C04EC"/>
    <w:rsid w:val="009C328C"/>
    <w:rsid w:val="009C4444"/>
    <w:rsid w:val="009C697F"/>
    <w:rsid w:val="009C7212"/>
    <w:rsid w:val="009C79AD"/>
    <w:rsid w:val="009C7CA6"/>
    <w:rsid w:val="009C7E55"/>
    <w:rsid w:val="009D1CDD"/>
    <w:rsid w:val="009D3316"/>
    <w:rsid w:val="009D54B7"/>
    <w:rsid w:val="009D55AA"/>
    <w:rsid w:val="009D6228"/>
    <w:rsid w:val="009D6743"/>
    <w:rsid w:val="009D7194"/>
    <w:rsid w:val="009E3AF8"/>
    <w:rsid w:val="009E3E77"/>
    <w:rsid w:val="009E3FAB"/>
    <w:rsid w:val="009E5B3F"/>
    <w:rsid w:val="009E7D90"/>
    <w:rsid w:val="009F0F8C"/>
    <w:rsid w:val="009F1AB0"/>
    <w:rsid w:val="009F2744"/>
    <w:rsid w:val="009F501D"/>
    <w:rsid w:val="009F55F3"/>
    <w:rsid w:val="009F5CE6"/>
    <w:rsid w:val="009F71B5"/>
    <w:rsid w:val="009F7AFE"/>
    <w:rsid w:val="00A039D5"/>
    <w:rsid w:val="00A046AD"/>
    <w:rsid w:val="00A05285"/>
    <w:rsid w:val="00A079C1"/>
    <w:rsid w:val="00A10737"/>
    <w:rsid w:val="00A11625"/>
    <w:rsid w:val="00A12520"/>
    <w:rsid w:val="00A130FD"/>
    <w:rsid w:val="00A13D6D"/>
    <w:rsid w:val="00A14769"/>
    <w:rsid w:val="00A16151"/>
    <w:rsid w:val="00A16EC6"/>
    <w:rsid w:val="00A17C06"/>
    <w:rsid w:val="00A2126E"/>
    <w:rsid w:val="00A21706"/>
    <w:rsid w:val="00A2199A"/>
    <w:rsid w:val="00A24FCC"/>
    <w:rsid w:val="00A258A7"/>
    <w:rsid w:val="00A260FC"/>
    <w:rsid w:val="00A26A90"/>
    <w:rsid w:val="00A26B27"/>
    <w:rsid w:val="00A30854"/>
    <w:rsid w:val="00A30E4F"/>
    <w:rsid w:val="00A313B7"/>
    <w:rsid w:val="00A32253"/>
    <w:rsid w:val="00A3310E"/>
    <w:rsid w:val="00A333A0"/>
    <w:rsid w:val="00A35981"/>
    <w:rsid w:val="00A37E70"/>
    <w:rsid w:val="00A4144C"/>
    <w:rsid w:val="00A437E1"/>
    <w:rsid w:val="00A4685E"/>
    <w:rsid w:val="00A50CD4"/>
    <w:rsid w:val="00A51191"/>
    <w:rsid w:val="00A52E86"/>
    <w:rsid w:val="00A56D62"/>
    <w:rsid w:val="00A56F07"/>
    <w:rsid w:val="00A5762C"/>
    <w:rsid w:val="00A57778"/>
    <w:rsid w:val="00A600FC"/>
    <w:rsid w:val="00A60BCA"/>
    <w:rsid w:val="00A638DA"/>
    <w:rsid w:val="00A65B41"/>
    <w:rsid w:val="00A65E00"/>
    <w:rsid w:val="00A66A78"/>
    <w:rsid w:val="00A67105"/>
    <w:rsid w:val="00A7436E"/>
    <w:rsid w:val="00A74E96"/>
    <w:rsid w:val="00A75A8E"/>
    <w:rsid w:val="00A75EDE"/>
    <w:rsid w:val="00A76FDB"/>
    <w:rsid w:val="00A81CBD"/>
    <w:rsid w:val="00A824C5"/>
    <w:rsid w:val="00A824DD"/>
    <w:rsid w:val="00A83676"/>
    <w:rsid w:val="00A83B7B"/>
    <w:rsid w:val="00A84274"/>
    <w:rsid w:val="00A850F3"/>
    <w:rsid w:val="00A864E3"/>
    <w:rsid w:val="00A94574"/>
    <w:rsid w:val="00A95936"/>
    <w:rsid w:val="00A96265"/>
    <w:rsid w:val="00A97084"/>
    <w:rsid w:val="00AA1C2C"/>
    <w:rsid w:val="00AA2620"/>
    <w:rsid w:val="00AA2DFA"/>
    <w:rsid w:val="00AA35F6"/>
    <w:rsid w:val="00AA667C"/>
    <w:rsid w:val="00AA6E91"/>
    <w:rsid w:val="00AA7439"/>
    <w:rsid w:val="00AB047E"/>
    <w:rsid w:val="00AB0B0A"/>
    <w:rsid w:val="00AB0BB7"/>
    <w:rsid w:val="00AB22C6"/>
    <w:rsid w:val="00AB2AD0"/>
    <w:rsid w:val="00AB67FC"/>
    <w:rsid w:val="00AC00F2"/>
    <w:rsid w:val="00AC0C54"/>
    <w:rsid w:val="00AC31B5"/>
    <w:rsid w:val="00AC4EA1"/>
    <w:rsid w:val="00AC52CB"/>
    <w:rsid w:val="00AC5381"/>
    <w:rsid w:val="00AC5920"/>
    <w:rsid w:val="00AD0E65"/>
    <w:rsid w:val="00AD2BF2"/>
    <w:rsid w:val="00AD4E90"/>
    <w:rsid w:val="00AD5422"/>
    <w:rsid w:val="00AD6A27"/>
    <w:rsid w:val="00AD782A"/>
    <w:rsid w:val="00AE027C"/>
    <w:rsid w:val="00AE3FC6"/>
    <w:rsid w:val="00AE4179"/>
    <w:rsid w:val="00AE4425"/>
    <w:rsid w:val="00AE4FBE"/>
    <w:rsid w:val="00AE4FD9"/>
    <w:rsid w:val="00AE50AF"/>
    <w:rsid w:val="00AE5A2D"/>
    <w:rsid w:val="00AE650F"/>
    <w:rsid w:val="00AE6555"/>
    <w:rsid w:val="00AE6D79"/>
    <w:rsid w:val="00AE7D16"/>
    <w:rsid w:val="00AF4CAA"/>
    <w:rsid w:val="00AF571A"/>
    <w:rsid w:val="00AF60A0"/>
    <w:rsid w:val="00AF67FC"/>
    <w:rsid w:val="00AF7DF5"/>
    <w:rsid w:val="00B00636"/>
    <w:rsid w:val="00B006E5"/>
    <w:rsid w:val="00B024C2"/>
    <w:rsid w:val="00B03FF1"/>
    <w:rsid w:val="00B07700"/>
    <w:rsid w:val="00B07E78"/>
    <w:rsid w:val="00B11858"/>
    <w:rsid w:val="00B13921"/>
    <w:rsid w:val="00B1528C"/>
    <w:rsid w:val="00B15460"/>
    <w:rsid w:val="00B16ACD"/>
    <w:rsid w:val="00B21487"/>
    <w:rsid w:val="00B232D1"/>
    <w:rsid w:val="00B24DB5"/>
    <w:rsid w:val="00B31F9E"/>
    <w:rsid w:val="00B3268F"/>
    <w:rsid w:val="00B32C2C"/>
    <w:rsid w:val="00B33A1A"/>
    <w:rsid w:val="00B33E6C"/>
    <w:rsid w:val="00B349AC"/>
    <w:rsid w:val="00B371CC"/>
    <w:rsid w:val="00B409E4"/>
    <w:rsid w:val="00B415C6"/>
    <w:rsid w:val="00B41CD9"/>
    <w:rsid w:val="00B427E6"/>
    <w:rsid w:val="00B428A6"/>
    <w:rsid w:val="00B4301B"/>
    <w:rsid w:val="00B43E1F"/>
    <w:rsid w:val="00B45FBC"/>
    <w:rsid w:val="00B47403"/>
    <w:rsid w:val="00B51A7D"/>
    <w:rsid w:val="00B52F7A"/>
    <w:rsid w:val="00B535C2"/>
    <w:rsid w:val="00B54745"/>
    <w:rsid w:val="00B54AD1"/>
    <w:rsid w:val="00B55544"/>
    <w:rsid w:val="00B56A2F"/>
    <w:rsid w:val="00B62C48"/>
    <w:rsid w:val="00B642FC"/>
    <w:rsid w:val="00B64849"/>
    <w:rsid w:val="00B64D26"/>
    <w:rsid w:val="00B64FBB"/>
    <w:rsid w:val="00B70994"/>
    <w:rsid w:val="00B70E22"/>
    <w:rsid w:val="00B71932"/>
    <w:rsid w:val="00B720E4"/>
    <w:rsid w:val="00B7453A"/>
    <w:rsid w:val="00B763E3"/>
    <w:rsid w:val="00B774CB"/>
    <w:rsid w:val="00B80402"/>
    <w:rsid w:val="00B80B9A"/>
    <w:rsid w:val="00B830B7"/>
    <w:rsid w:val="00B83F4F"/>
    <w:rsid w:val="00B84675"/>
    <w:rsid w:val="00B848EA"/>
    <w:rsid w:val="00B84B2B"/>
    <w:rsid w:val="00B8589F"/>
    <w:rsid w:val="00B90254"/>
    <w:rsid w:val="00B90500"/>
    <w:rsid w:val="00B9176C"/>
    <w:rsid w:val="00B935A4"/>
    <w:rsid w:val="00B9687E"/>
    <w:rsid w:val="00BA280B"/>
    <w:rsid w:val="00BA3B2A"/>
    <w:rsid w:val="00BA561A"/>
    <w:rsid w:val="00BA5F7D"/>
    <w:rsid w:val="00BB0DC6"/>
    <w:rsid w:val="00BB15E4"/>
    <w:rsid w:val="00BB1C5E"/>
    <w:rsid w:val="00BB1E19"/>
    <w:rsid w:val="00BB21D1"/>
    <w:rsid w:val="00BB32F2"/>
    <w:rsid w:val="00BB3B69"/>
    <w:rsid w:val="00BB4338"/>
    <w:rsid w:val="00BB6C0E"/>
    <w:rsid w:val="00BB7B38"/>
    <w:rsid w:val="00BC11E5"/>
    <w:rsid w:val="00BC4BC6"/>
    <w:rsid w:val="00BC4FB1"/>
    <w:rsid w:val="00BC52FD"/>
    <w:rsid w:val="00BC6E62"/>
    <w:rsid w:val="00BC7443"/>
    <w:rsid w:val="00BD0648"/>
    <w:rsid w:val="00BD0EA3"/>
    <w:rsid w:val="00BD1040"/>
    <w:rsid w:val="00BD2CF7"/>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5C11"/>
    <w:rsid w:val="00C16141"/>
    <w:rsid w:val="00C16FC7"/>
    <w:rsid w:val="00C2363F"/>
    <w:rsid w:val="00C236C8"/>
    <w:rsid w:val="00C248F7"/>
    <w:rsid w:val="00C260B1"/>
    <w:rsid w:val="00C26E56"/>
    <w:rsid w:val="00C3117C"/>
    <w:rsid w:val="00C31406"/>
    <w:rsid w:val="00C345CA"/>
    <w:rsid w:val="00C35484"/>
    <w:rsid w:val="00C37194"/>
    <w:rsid w:val="00C40637"/>
    <w:rsid w:val="00C40F6C"/>
    <w:rsid w:val="00C42A65"/>
    <w:rsid w:val="00C44426"/>
    <w:rsid w:val="00C445F3"/>
    <w:rsid w:val="00C451F4"/>
    <w:rsid w:val="00C45EB1"/>
    <w:rsid w:val="00C475E8"/>
    <w:rsid w:val="00C47E78"/>
    <w:rsid w:val="00C51004"/>
    <w:rsid w:val="00C53CE7"/>
    <w:rsid w:val="00C54A3A"/>
    <w:rsid w:val="00C55566"/>
    <w:rsid w:val="00C55EA7"/>
    <w:rsid w:val="00C56448"/>
    <w:rsid w:val="00C60B16"/>
    <w:rsid w:val="00C614A5"/>
    <w:rsid w:val="00C61865"/>
    <w:rsid w:val="00C61B01"/>
    <w:rsid w:val="00C64267"/>
    <w:rsid w:val="00C658DF"/>
    <w:rsid w:val="00C667BE"/>
    <w:rsid w:val="00C6766B"/>
    <w:rsid w:val="00C71367"/>
    <w:rsid w:val="00C72223"/>
    <w:rsid w:val="00C73B2C"/>
    <w:rsid w:val="00C75F9A"/>
    <w:rsid w:val="00C76417"/>
    <w:rsid w:val="00C7726F"/>
    <w:rsid w:val="00C77EC5"/>
    <w:rsid w:val="00C81F0E"/>
    <w:rsid w:val="00C823DA"/>
    <w:rsid w:val="00C8259F"/>
    <w:rsid w:val="00C82746"/>
    <w:rsid w:val="00C8312F"/>
    <w:rsid w:val="00C843EA"/>
    <w:rsid w:val="00C84C47"/>
    <w:rsid w:val="00C858A4"/>
    <w:rsid w:val="00C86AFA"/>
    <w:rsid w:val="00C90870"/>
    <w:rsid w:val="00C929F3"/>
    <w:rsid w:val="00C938B1"/>
    <w:rsid w:val="00C96C23"/>
    <w:rsid w:val="00CA1303"/>
    <w:rsid w:val="00CA231E"/>
    <w:rsid w:val="00CA346D"/>
    <w:rsid w:val="00CA54CA"/>
    <w:rsid w:val="00CB0704"/>
    <w:rsid w:val="00CB0875"/>
    <w:rsid w:val="00CB18D0"/>
    <w:rsid w:val="00CB1C8A"/>
    <w:rsid w:val="00CB2355"/>
    <w:rsid w:val="00CB24F5"/>
    <w:rsid w:val="00CB2663"/>
    <w:rsid w:val="00CB3BBE"/>
    <w:rsid w:val="00CB59E9"/>
    <w:rsid w:val="00CB6617"/>
    <w:rsid w:val="00CC0A18"/>
    <w:rsid w:val="00CC0D6A"/>
    <w:rsid w:val="00CC2ACD"/>
    <w:rsid w:val="00CC3831"/>
    <w:rsid w:val="00CC39F2"/>
    <w:rsid w:val="00CC3E3D"/>
    <w:rsid w:val="00CC519B"/>
    <w:rsid w:val="00CD12C1"/>
    <w:rsid w:val="00CD214E"/>
    <w:rsid w:val="00CD28BA"/>
    <w:rsid w:val="00CD46FA"/>
    <w:rsid w:val="00CD5973"/>
    <w:rsid w:val="00CE09D7"/>
    <w:rsid w:val="00CE1981"/>
    <w:rsid w:val="00CE31A6"/>
    <w:rsid w:val="00CE3699"/>
    <w:rsid w:val="00CE50E6"/>
    <w:rsid w:val="00CF09AA"/>
    <w:rsid w:val="00CF363D"/>
    <w:rsid w:val="00CF3A3A"/>
    <w:rsid w:val="00CF4813"/>
    <w:rsid w:val="00CF5233"/>
    <w:rsid w:val="00CF79E6"/>
    <w:rsid w:val="00D01AB5"/>
    <w:rsid w:val="00D029B8"/>
    <w:rsid w:val="00D02E2D"/>
    <w:rsid w:val="00D02F60"/>
    <w:rsid w:val="00D0464E"/>
    <w:rsid w:val="00D04A96"/>
    <w:rsid w:val="00D07A7B"/>
    <w:rsid w:val="00D10E06"/>
    <w:rsid w:val="00D1407C"/>
    <w:rsid w:val="00D15197"/>
    <w:rsid w:val="00D15D1A"/>
    <w:rsid w:val="00D16820"/>
    <w:rsid w:val="00D169C8"/>
    <w:rsid w:val="00D1719A"/>
    <w:rsid w:val="00D1793F"/>
    <w:rsid w:val="00D17CFE"/>
    <w:rsid w:val="00D22AF5"/>
    <w:rsid w:val="00D235EA"/>
    <w:rsid w:val="00D247A9"/>
    <w:rsid w:val="00D32162"/>
    <w:rsid w:val="00D32721"/>
    <w:rsid w:val="00D328DC"/>
    <w:rsid w:val="00D33387"/>
    <w:rsid w:val="00D402FB"/>
    <w:rsid w:val="00D42EF6"/>
    <w:rsid w:val="00D474F6"/>
    <w:rsid w:val="00D47D7A"/>
    <w:rsid w:val="00D50ABD"/>
    <w:rsid w:val="00D55290"/>
    <w:rsid w:val="00D57791"/>
    <w:rsid w:val="00D6046A"/>
    <w:rsid w:val="00D606D3"/>
    <w:rsid w:val="00D62870"/>
    <w:rsid w:val="00D655D9"/>
    <w:rsid w:val="00D65872"/>
    <w:rsid w:val="00D676F3"/>
    <w:rsid w:val="00D705C7"/>
    <w:rsid w:val="00D70947"/>
    <w:rsid w:val="00D70D29"/>
    <w:rsid w:val="00D70EF5"/>
    <w:rsid w:val="00D71024"/>
    <w:rsid w:val="00D71A25"/>
    <w:rsid w:val="00D71B92"/>
    <w:rsid w:val="00D71FCF"/>
    <w:rsid w:val="00D72A54"/>
    <w:rsid w:val="00D72CC1"/>
    <w:rsid w:val="00D76EC9"/>
    <w:rsid w:val="00D80E7D"/>
    <w:rsid w:val="00D81397"/>
    <w:rsid w:val="00D82AE4"/>
    <w:rsid w:val="00D83556"/>
    <w:rsid w:val="00D84325"/>
    <w:rsid w:val="00D848B9"/>
    <w:rsid w:val="00D90E69"/>
    <w:rsid w:val="00D91368"/>
    <w:rsid w:val="00D93106"/>
    <w:rsid w:val="00D933E9"/>
    <w:rsid w:val="00D93617"/>
    <w:rsid w:val="00D94C55"/>
    <w:rsid w:val="00D9505D"/>
    <w:rsid w:val="00D953D0"/>
    <w:rsid w:val="00D959F5"/>
    <w:rsid w:val="00D95F60"/>
    <w:rsid w:val="00D96193"/>
    <w:rsid w:val="00D96529"/>
    <w:rsid w:val="00D96884"/>
    <w:rsid w:val="00DA11DC"/>
    <w:rsid w:val="00DA3FDD"/>
    <w:rsid w:val="00DA4DDA"/>
    <w:rsid w:val="00DA7017"/>
    <w:rsid w:val="00DA7028"/>
    <w:rsid w:val="00DB1AD2"/>
    <w:rsid w:val="00DB2308"/>
    <w:rsid w:val="00DB2A04"/>
    <w:rsid w:val="00DB2B58"/>
    <w:rsid w:val="00DB5206"/>
    <w:rsid w:val="00DB5DC4"/>
    <w:rsid w:val="00DB6276"/>
    <w:rsid w:val="00DB63F5"/>
    <w:rsid w:val="00DB70B0"/>
    <w:rsid w:val="00DC1C6B"/>
    <w:rsid w:val="00DC20DA"/>
    <w:rsid w:val="00DC2C2E"/>
    <w:rsid w:val="00DC4AF0"/>
    <w:rsid w:val="00DC7886"/>
    <w:rsid w:val="00DD0CF2"/>
    <w:rsid w:val="00DD2E87"/>
    <w:rsid w:val="00DD3DF4"/>
    <w:rsid w:val="00DD5D60"/>
    <w:rsid w:val="00DD6D30"/>
    <w:rsid w:val="00DE1554"/>
    <w:rsid w:val="00DE16C8"/>
    <w:rsid w:val="00DE2901"/>
    <w:rsid w:val="00DE590F"/>
    <w:rsid w:val="00DE673C"/>
    <w:rsid w:val="00DE7477"/>
    <w:rsid w:val="00DE7DC1"/>
    <w:rsid w:val="00DF3F7E"/>
    <w:rsid w:val="00DF7648"/>
    <w:rsid w:val="00E00E29"/>
    <w:rsid w:val="00E01805"/>
    <w:rsid w:val="00E02BAB"/>
    <w:rsid w:val="00E04CEB"/>
    <w:rsid w:val="00E060BC"/>
    <w:rsid w:val="00E11420"/>
    <w:rsid w:val="00E12941"/>
    <w:rsid w:val="00E132FB"/>
    <w:rsid w:val="00E137AA"/>
    <w:rsid w:val="00E13CAD"/>
    <w:rsid w:val="00E14447"/>
    <w:rsid w:val="00E170B7"/>
    <w:rsid w:val="00E177DD"/>
    <w:rsid w:val="00E20900"/>
    <w:rsid w:val="00E20C7F"/>
    <w:rsid w:val="00E2396E"/>
    <w:rsid w:val="00E24728"/>
    <w:rsid w:val="00E276AC"/>
    <w:rsid w:val="00E34A35"/>
    <w:rsid w:val="00E37C2F"/>
    <w:rsid w:val="00E41C28"/>
    <w:rsid w:val="00E46308"/>
    <w:rsid w:val="00E46C19"/>
    <w:rsid w:val="00E500EE"/>
    <w:rsid w:val="00E51E17"/>
    <w:rsid w:val="00E52DAB"/>
    <w:rsid w:val="00E539B0"/>
    <w:rsid w:val="00E55994"/>
    <w:rsid w:val="00E60606"/>
    <w:rsid w:val="00E60C66"/>
    <w:rsid w:val="00E6164D"/>
    <w:rsid w:val="00E618C9"/>
    <w:rsid w:val="00E62774"/>
    <w:rsid w:val="00E62F91"/>
    <w:rsid w:val="00E6307C"/>
    <w:rsid w:val="00E636FA"/>
    <w:rsid w:val="00E63714"/>
    <w:rsid w:val="00E66C50"/>
    <w:rsid w:val="00E679D3"/>
    <w:rsid w:val="00E71208"/>
    <w:rsid w:val="00E71444"/>
    <w:rsid w:val="00E71C91"/>
    <w:rsid w:val="00E720A1"/>
    <w:rsid w:val="00E72B60"/>
    <w:rsid w:val="00E758C1"/>
    <w:rsid w:val="00E75DDA"/>
    <w:rsid w:val="00E773E8"/>
    <w:rsid w:val="00E83ADD"/>
    <w:rsid w:val="00E84F38"/>
    <w:rsid w:val="00E85623"/>
    <w:rsid w:val="00E868D5"/>
    <w:rsid w:val="00E87441"/>
    <w:rsid w:val="00E877B4"/>
    <w:rsid w:val="00E91FAE"/>
    <w:rsid w:val="00E92E59"/>
    <w:rsid w:val="00E96E3F"/>
    <w:rsid w:val="00E97524"/>
    <w:rsid w:val="00EA10EA"/>
    <w:rsid w:val="00EA270C"/>
    <w:rsid w:val="00EA4838"/>
    <w:rsid w:val="00EA4974"/>
    <w:rsid w:val="00EA532E"/>
    <w:rsid w:val="00EA55C9"/>
    <w:rsid w:val="00EA6CAF"/>
    <w:rsid w:val="00EB06D9"/>
    <w:rsid w:val="00EB192B"/>
    <w:rsid w:val="00EB19ED"/>
    <w:rsid w:val="00EB1CAB"/>
    <w:rsid w:val="00EB55D2"/>
    <w:rsid w:val="00EC0F5A"/>
    <w:rsid w:val="00EC4265"/>
    <w:rsid w:val="00EC4CEB"/>
    <w:rsid w:val="00EC5969"/>
    <w:rsid w:val="00EC659E"/>
    <w:rsid w:val="00ED17DC"/>
    <w:rsid w:val="00ED2072"/>
    <w:rsid w:val="00ED2A66"/>
    <w:rsid w:val="00ED2AE0"/>
    <w:rsid w:val="00ED4AAD"/>
    <w:rsid w:val="00ED5553"/>
    <w:rsid w:val="00ED5E36"/>
    <w:rsid w:val="00ED6961"/>
    <w:rsid w:val="00ED6E39"/>
    <w:rsid w:val="00EE54D4"/>
    <w:rsid w:val="00EF0B96"/>
    <w:rsid w:val="00EF0CF7"/>
    <w:rsid w:val="00EF3254"/>
    <w:rsid w:val="00EF3486"/>
    <w:rsid w:val="00EF3921"/>
    <w:rsid w:val="00EF47AF"/>
    <w:rsid w:val="00EF53B6"/>
    <w:rsid w:val="00EF586D"/>
    <w:rsid w:val="00F00B73"/>
    <w:rsid w:val="00F051FA"/>
    <w:rsid w:val="00F115CA"/>
    <w:rsid w:val="00F14817"/>
    <w:rsid w:val="00F14EBA"/>
    <w:rsid w:val="00F1510F"/>
    <w:rsid w:val="00F1533A"/>
    <w:rsid w:val="00F15D63"/>
    <w:rsid w:val="00F15E5A"/>
    <w:rsid w:val="00F16290"/>
    <w:rsid w:val="00F174FE"/>
    <w:rsid w:val="00F17F0A"/>
    <w:rsid w:val="00F23894"/>
    <w:rsid w:val="00F23C6C"/>
    <w:rsid w:val="00F2668F"/>
    <w:rsid w:val="00F2724E"/>
    <w:rsid w:val="00F2742F"/>
    <w:rsid w:val="00F2753B"/>
    <w:rsid w:val="00F30BA1"/>
    <w:rsid w:val="00F31B68"/>
    <w:rsid w:val="00F33F8B"/>
    <w:rsid w:val="00F340B2"/>
    <w:rsid w:val="00F3492A"/>
    <w:rsid w:val="00F3496F"/>
    <w:rsid w:val="00F43390"/>
    <w:rsid w:val="00F443B2"/>
    <w:rsid w:val="00F44784"/>
    <w:rsid w:val="00F458D8"/>
    <w:rsid w:val="00F45CC7"/>
    <w:rsid w:val="00F47779"/>
    <w:rsid w:val="00F50237"/>
    <w:rsid w:val="00F53596"/>
    <w:rsid w:val="00F55BA8"/>
    <w:rsid w:val="00F55DB1"/>
    <w:rsid w:val="00F56ACA"/>
    <w:rsid w:val="00F57DC2"/>
    <w:rsid w:val="00F600FE"/>
    <w:rsid w:val="00F62E4D"/>
    <w:rsid w:val="00F64322"/>
    <w:rsid w:val="00F65EE3"/>
    <w:rsid w:val="00F667A4"/>
    <w:rsid w:val="00F66B34"/>
    <w:rsid w:val="00F67180"/>
    <w:rsid w:val="00F675B9"/>
    <w:rsid w:val="00F701CA"/>
    <w:rsid w:val="00F711C9"/>
    <w:rsid w:val="00F74C59"/>
    <w:rsid w:val="00F75C3A"/>
    <w:rsid w:val="00F82E30"/>
    <w:rsid w:val="00F831CB"/>
    <w:rsid w:val="00F848A3"/>
    <w:rsid w:val="00F84ACF"/>
    <w:rsid w:val="00F852BE"/>
    <w:rsid w:val="00F853DA"/>
    <w:rsid w:val="00F85742"/>
    <w:rsid w:val="00F85BF8"/>
    <w:rsid w:val="00F871CE"/>
    <w:rsid w:val="00F87802"/>
    <w:rsid w:val="00F90608"/>
    <w:rsid w:val="00F9270C"/>
    <w:rsid w:val="00F92C0A"/>
    <w:rsid w:val="00F931C5"/>
    <w:rsid w:val="00F93214"/>
    <w:rsid w:val="00F9415B"/>
    <w:rsid w:val="00FA13C2"/>
    <w:rsid w:val="00FA3E39"/>
    <w:rsid w:val="00FA4668"/>
    <w:rsid w:val="00FA5D1E"/>
    <w:rsid w:val="00FA7462"/>
    <w:rsid w:val="00FA7F91"/>
    <w:rsid w:val="00FB121C"/>
    <w:rsid w:val="00FB1CDD"/>
    <w:rsid w:val="00FB1FBF"/>
    <w:rsid w:val="00FB2C2F"/>
    <w:rsid w:val="00FB305C"/>
    <w:rsid w:val="00FB369A"/>
    <w:rsid w:val="00FB7C7C"/>
    <w:rsid w:val="00FC0F36"/>
    <w:rsid w:val="00FC27F3"/>
    <w:rsid w:val="00FC2E3D"/>
    <w:rsid w:val="00FC3BDE"/>
    <w:rsid w:val="00FD05C7"/>
    <w:rsid w:val="00FD1DBE"/>
    <w:rsid w:val="00FD25A7"/>
    <w:rsid w:val="00FD27B6"/>
    <w:rsid w:val="00FD3689"/>
    <w:rsid w:val="00FD42A3"/>
    <w:rsid w:val="00FD6661"/>
    <w:rsid w:val="00FD6C70"/>
    <w:rsid w:val="00FD7468"/>
    <w:rsid w:val="00FD7CE0"/>
    <w:rsid w:val="00FE01A4"/>
    <w:rsid w:val="00FE0B3B"/>
    <w:rsid w:val="00FE1BE2"/>
    <w:rsid w:val="00FE4FB6"/>
    <w:rsid w:val="00FE551E"/>
    <w:rsid w:val="00FE6B18"/>
    <w:rsid w:val="00FE730A"/>
    <w:rsid w:val="00FF133E"/>
    <w:rsid w:val="00FF1DD7"/>
    <w:rsid w:val="00FF3226"/>
    <w:rsid w:val="00FF4453"/>
    <w:rsid w:val="00FF5FCC"/>
    <w:rsid w:val="00FF770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528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06D3"/>
    <w:pPr>
      <w:spacing w:after="200" w:line="276"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0E5240"/>
    <w:rPr>
      <w:color w:val="0000FF"/>
      <w:u w:val="single"/>
    </w:rPr>
  </w:style>
  <w:style w:type="paragraph" w:styleId="Tekstprzypisukocowego">
    <w:name w:val="endnote text"/>
    <w:basedOn w:val="Normalny"/>
    <w:link w:val="TekstprzypisukocowegoZnak"/>
    <w:uiPriority w:val="99"/>
    <w:semiHidden/>
    <w:unhideWhenUsed/>
    <w:rsid w:val="000E5240"/>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0E5240"/>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0E5240"/>
    <w:rPr>
      <w:vertAlign w:val="superscript"/>
    </w:rPr>
  </w:style>
  <w:style w:type="paragraph" w:styleId="Poprawka">
    <w:name w:val="Revision"/>
    <w:hidden/>
    <w:uiPriority w:val="99"/>
    <w:semiHidden/>
    <w:rsid w:val="000E5240"/>
    <w:pPr>
      <w:spacing w:line="240" w:lineRule="auto"/>
    </w:pPr>
    <w:rPr>
      <w:rFonts w:ascii="Times New Roman" w:eastAsiaTheme="minorEastAsia" w:hAnsi="Times New Roman" w:cs="Arial"/>
      <w:szCs w:val="20"/>
    </w:rPr>
  </w:style>
  <w:style w:type="paragraph" w:styleId="NormalnyWeb">
    <w:name w:val="Normal (Web)"/>
    <w:basedOn w:val="Normalny"/>
    <w:uiPriority w:val="99"/>
    <w:unhideWhenUsed/>
    <w:rsid w:val="000E5240"/>
    <w:pPr>
      <w:spacing w:before="100" w:beforeAutospacing="1" w:after="100" w:afterAutospacing="1" w:line="240" w:lineRule="auto"/>
    </w:pPr>
    <w:rPr>
      <w:rFonts w:eastAsia="Times New Roman" w:cs="Times New Roman"/>
      <w:szCs w:val="24"/>
    </w:rPr>
  </w:style>
  <w:style w:type="character" w:styleId="UyteHipercze">
    <w:name w:val="FollowedHyperlink"/>
    <w:basedOn w:val="Domylnaczcionkaakapitu"/>
    <w:uiPriority w:val="99"/>
    <w:semiHidden/>
    <w:unhideWhenUsed/>
    <w:rsid w:val="000E5240"/>
    <w:rPr>
      <w:color w:val="800080" w:themeColor="followedHyperlink"/>
      <w:u w:val="single"/>
    </w:rPr>
  </w:style>
  <w:style w:type="paragraph" w:styleId="Tekstpodstawowy2">
    <w:name w:val="Body Text 2"/>
    <w:basedOn w:val="Normalny"/>
    <w:link w:val="Tekstpodstawowy2Znak"/>
    <w:uiPriority w:val="99"/>
    <w:rsid w:val="00027ED9"/>
    <w:pPr>
      <w:spacing w:after="0" w:line="360" w:lineRule="atLeast"/>
      <w:jc w:val="both"/>
    </w:pPr>
    <w:rPr>
      <w:rFonts w:ascii="Garamond" w:eastAsia="Times New Roman" w:hAnsi="Garamond" w:cs="Times New Roman"/>
      <w:sz w:val="26"/>
      <w:szCs w:val="20"/>
      <w:lang w:eastAsia="pl-PL"/>
    </w:rPr>
  </w:style>
  <w:style w:type="character" w:customStyle="1" w:styleId="Tekstpodstawowy2Znak">
    <w:name w:val="Tekst podstawowy 2 Znak"/>
    <w:basedOn w:val="Domylnaczcionkaakapitu"/>
    <w:link w:val="Tekstpodstawowy2"/>
    <w:uiPriority w:val="99"/>
    <w:rsid w:val="00027ED9"/>
    <w:rPr>
      <w:rFonts w:ascii="Garamond" w:hAnsi="Garamond"/>
      <w:sz w:val="26"/>
      <w:szCs w:val="20"/>
    </w:rPr>
  </w:style>
  <w:style w:type="paragraph" w:styleId="Akapitzlist">
    <w:name w:val="List Paragraph"/>
    <w:basedOn w:val="Normalny"/>
    <w:uiPriority w:val="34"/>
    <w:qFormat/>
    <w:rsid w:val="00D70947"/>
    <w:pPr>
      <w:spacing w:after="0" w:line="240" w:lineRule="auto"/>
      <w:ind w:left="720"/>
    </w:pPr>
    <w:rPr>
      <w:rFonts w:ascii="Calibri" w:hAnsi="Calibri" w:cs="Calibri"/>
    </w:rPr>
  </w:style>
  <w:style w:type="character" w:styleId="Uwydatnienie">
    <w:name w:val="Emphasis"/>
    <w:basedOn w:val="Domylnaczcionkaakapitu"/>
    <w:uiPriority w:val="20"/>
    <w:qFormat/>
    <w:rsid w:val="003667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578">
      <w:bodyDiv w:val="1"/>
      <w:marLeft w:val="0"/>
      <w:marRight w:val="0"/>
      <w:marTop w:val="0"/>
      <w:marBottom w:val="0"/>
      <w:divBdr>
        <w:top w:val="none" w:sz="0" w:space="0" w:color="auto"/>
        <w:left w:val="none" w:sz="0" w:space="0" w:color="auto"/>
        <w:bottom w:val="none" w:sz="0" w:space="0" w:color="auto"/>
        <w:right w:val="none" w:sz="0" w:space="0" w:color="auto"/>
      </w:divBdr>
    </w:div>
    <w:div w:id="269972747">
      <w:bodyDiv w:val="1"/>
      <w:marLeft w:val="0"/>
      <w:marRight w:val="0"/>
      <w:marTop w:val="0"/>
      <w:marBottom w:val="0"/>
      <w:divBdr>
        <w:top w:val="none" w:sz="0" w:space="0" w:color="auto"/>
        <w:left w:val="none" w:sz="0" w:space="0" w:color="auto"/>
        <w:bottom w:val="none" w:sz="0" w:space="0" w:color="auto"/>
        <w:right w:val="none" w:sz="0" w:space="0" w:color="auto"/>
      </w:divBdr>
      <w:divsChild>
        <w:div w:id="557594034">
          <w:marLeft w:val="0"/>
          <w:marRight w:val="0"/>
          <w:marTop w:val="0"/>
          <w:marBottom w:val="0"/>
          <w:divBdr>
            <w:top w:val="none" w:sz="0" w:space="0" w:color="auto"/>
            <w:left w:val="none" w:sz="0" w:space="0" w:color="auto"/>
            <w:bottom w:val="none" w:sz="0" w:space="0" w:color="auto"/>
            <w:right w:val="none" w:sz="0" w:space="0" w:color="auto"/>
          </w:divBdr>
        </w:div>
      </w:divsChild>
    </w:div>
    <w:div w:id="419911172">
      <w:bodyDiv w:val="1"/>
      <w:marLeft w:val="0"/>
      <w:marRight w:val="0"/>
      <w:marTop w:val="0"/>
      <w:marBottom w:val="0"/>
      <w:divBdr>
        <w:top w:val="none" w:sz="0" w:space="0" w:color="auto"/>
        <w:left w:val="none" w:sz="0" w:space="0" w:color="auto"/>
        <w:bottom w:val="none" w:sz="0" w:space="0" w:color="auto"/>
        <w:right w:val="none" w:sz="0" w:space="0" w:color="auto"/>
      </w:divBdr>
    </w:div>
    <w:div w:id="422843031">
      <w:bodyDiv w:val="1"/>
      <w:marLeft w:val="0"/>
      <w:marRight w:val="0"/>
      <w:marTop w:val="0"/>
      <w:marBottom w:val="0"/>
      <w:divBdr>
        <w:top w:val="none" w:sz="0" w:space="0" w:color="auto"/>
        <w:left w:val="none" w:sz="0" w:space="0" w:color="auto"/>
        <w:bottom w:val="none" w:sz="0" w:space="0" w:color="auto"/>
        <w:right w:val="none" w:sz="0" w:space="0" w:color="auto"/>
      </w:divBdr>
    </w:div>
    <w:div w:id="443353785">
      <w:bodyDiv w:val="1"/>
      <w:marLeft w:val="0"/>
      <w:marRight w:val="0"/>
      <w:marTop w:val="0"/>
      <w:marBottom w:val="0"/>
      <w:divBdr>
        <w:top w:val="none" w:sz="0" w:space="0" w:color="auto"/>
        <w:left w:val="none" w:sz="0" w:space="0" w:color="auto"/>
        <w:bottom w:val="none" w:sz="0" w:space="0" w:color="auto"/>
        <w:right w:val="none" w:sz="0" w:space="0" w:color="auto"/>
      </w:divBdr>
    </w:div>
    <w:div w:id="630094842">
      <w:bodyDiv w:val="1"/>
      <w:marLeft w:val="0"/>
      <w:marRight w:val="0"/>
      <w:marTop w:val="0"/>
      <w:marBottom w:val="0"/>
      <w:divBdr>
        <w:top w:val="none" w:sz="0" w:space="0" w:color="auto"/>
        <w:left w:val="none" w:sz="0" w:space="0" w:color="auto"/>
        <w:bottom w:val="none" w:sz="0" w:space="0" w:color="auto"/>
        <w:right w:val="none" w:sz="0" w:space="0" w:color="auto"/>
      </w:divBdr>
    </w:div>
    <w:div w:id="698626821">
      <w:bodyDiv w:val="1"/>
      <w:marLeft w:val="0"/>
      <w:marRight w:val="0"/>
      <w:marTop w:val="0"/>
      <w:marBottom w:val="0"/>
      <w:divBdr>
        <w:top w:val="none" w:sz="0" w:space="0" w:color="auto"/>
        <w:left w:val="none" w:sz="0" w:space="0" w:color="auto"/>
        <w:bottom w:val="none" w:sz="0" w:space="0" w:color="auto"/>
        <w:right w:val="none" w:sz="0" w:space="0" w:color="auto"/>
      </w:divBdr>
    </w:div>
    <w:div w:id="929891978">
      <w:bodyDiv w:val="1"/>
      <w:marLeft w:val="0"/>
      <w:marRight w:val="0"/>
      <w:marTop w:val="0"/>
      <w:marBottom w:val="0"/>
      <w:divBdr>
        <w:top w:val="none" w:sz="0" w:space="0" w:color="auto"/>
        <w:left w:val="none" w:sz="0" w:space="0" w:color="auto"/>
        <w:bottom w:val="none" w:sz="0" w:space="0" w:color="auto"/>
        <w:right w:val="none" w:sz="0" w:space="0" w:color="auto"/>
      </w:divBdr>
    </w:div>
    <w:div w:id="1324166543">
      <w:bodyDiv w:val="1"/>
      <w:marLeft w:val="0"/>
      <w:marRight w:val="0"/>
      <w:marTop w:val="0"/>
      <w:marBottom w:val="0"/>
      <w:divBdr>
        <w:top w:val="none" w:sz="0" w:space="0" w:color="auto"/>
        <w:left w:val="none" w:sz="0" w:space="0" w:color="auto"/>
        <w:bottom w:val="none" w:sz="0" w:space="0" w:color="auto"/>
        <w:right w:val="none" w:sz="0" w:space="0" w:color="auto"/>
      </w:divBdr>
    </w:div>
    <w:div w:id="1817260065">
      <w:bodyDiv w:val="1"/>
      <w:marLeft w:val="0"/>
      <w:marRight w:val="0"/>
      <w:marTop w:val="0"/>
      <w:marBottom w:val="0"/>
      <w:divBdr>
        <w:top w:val="none" w:sz="0" w:space="0" w:color="auto"/>
        <w:left w:val="none" w:sz="0" w:space="0" w:color="auto"/>
        <w:bottom w:val="none" w:sz="0" w:space="0" w:color="auto"/>
        <w:right w:val="none" w:sz="0" w:space="0" w:color="auto"/>
      </w:divBdr>
    </w:div>
    <w:div w:id="1958413168">
      <w:bodyDiv w:val="1"/>
      <w:marLeft w:val="0"/>
      <w:marRight w:val="0"/>
      <w:marTop w:val="0"/>
      <w:marBottom w:val="0"/>
      <w:divBdr>
        <w:top w:val="none" w:sz="0" w:space="0" w:color="auto"/>
        <w:left w:val="none" w:sz="0" w:space="0" w:color="auto"/>
        <w:bottom w:val="none" w:sz="0" w:space="0" w:color="auto"/>
        <w:right w:val="none" w:sz="0" w:space="0" w:color="auto"/>
      </w:divBdr>
      <w:divsChild>
        <w:div w:id="634524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galis.pl/document-view.seam?documentId=mfrxilrtg4ytenjsgaydcltqmfyc4nbtgy2dsnjqgq&amp;refSource=hyp" TargetMode="External"/><Relationship Id="rId18" Type="http://schemas.openxmlformats.org/officeDocument/2006/relationships/hyperlink" Target="https://sip.lex.pl/" TargetMode="External"/><Relationship Id="rId26" Type="http://schemas.openxmlformats.org/officeDocument/2006/relationships/hyperlink" Target="https://sip.lex.pl/" TargetMode="External"/><Relationship Id="rId39" Type="http://schemas.openxmlformats.org/officeDocument/2006/relationships/hyperlink" Target="https://sip.lex.pl/" TargetMode="External"/><Relationship Id="rId3" Type="http://schemas.openxmlformats.org/officeDocument/2006/relationships/numbering" Target="numbering.xml"/><Relationship Id="rId21" Type="http://schemas.openxmlformats.org/officeDocument/2006/relationships/hyperlink" Target="https://sip.lex.pl/" TargetMode="External"/><Relationship Id="rId34" Type="http://schemas.openxmlformats.org/officeDocument/2006/relationships/hyperlink" Target="https://sip.lex.pl/" TargetMode="External"/><Relationship Id="rId42" Type="http://schemas.openxmlformats.org/officeDocument/2006/relationships/hyperlink" Target="https://sip.lex.pl/" TargetMode="External"/><Relationship Id="rId47"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sip.legalis.pl/document-view.seam?documentId=mfrxilrtg4ytenjsgaydcltqmfyc4nbtgy2dsmbuha&amp;refSource=hyp"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33" Type="http://schemas.openxmlformats.org/officeDocument/2006/relationships/hyperlink" Target="https://sip.lex.pl/" TargetMode="External"/><Relationship Id="rId38" Type="http://schemas.openxmlformats.org/officeDocument/2006/relationships/hyperlink" Target="https://sip.lex.pl/" TargetMode="External"/><Relationship Id="rId46" Type="http://schemas.openxmlformats.org/officeDocument/2006/relationships/hyperlink" Target="https://sip.lex.pl/" TargetMode="External"/><Relationship Id="rId2" Type="http://schemas.openxmlformats.org/officeDocument/2006/relationships/customXml" Target="../customXml/item2.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https://sip.lex.pl/" TargetMode="External"/><Relationship Id="rId41"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enjsgaydcltqmfyc4nbtgy2dsnbxgi&amp;refSource=hyp" TargetMode="External"/><Relationship Id="rId24" Type="http://schemas.openxmlformats.org/officeDocument/2006/relationships/hyperlink" Target="https://sip.lex.pl/" TargetMode="External"/><Relationship Id="rId32" Type="http://schemas.openxmlformats.org/officeDocument/2006/relationships/hyperlink" Target="https://sip.lex.pl/" TargetMode="External"/><Relationship Id="rId37" Type="http://schemas.openxmlformats.org/officeDocument/2006/relationships/hyperlink" Target="https://sip.lex.pl/" TargetMode="External"/><Relationship Id="rId40" Type="http://schemas.openxmlformats.org/officeDocument/2006/relationships/hyperlink" Target="https://sip.lex.pl/" TargetMode="External"/><Relationship Id="rId45" Type="http://schemas.openxmlformats.org/officeDocument/2006/relationships/hyperlink" Target="https://sip.lex.pl/" TargetMode="External"/><Relationship Id="rId5" Type="http://schemas.openxmlformats.org/officeDocument/2006/relationships/settings" Target="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s://sip.lex.pl/" TargetMode="External"/><Relationship Id="rId36" Type="http://schemas.openxmlformats.org/officeDocument/2006/relationships/hyperlink" Target="https://sip.lex.pl/" TargetMode="External"/><Relationship Id="rId49" Type="http://schemas.openxmlformats.org/officeDocument/2006/relationships/theme" Target="theme/theme1.xml"/><Relationship Id="rId10" Type="http://schemas.openxmlformats.org/officeDocument/2006/relationships/hyperlink" Target="https://sip.legalis.pl/document-view.seam?documentId=mfrxilrtg4ytenjsgaydcltqmfyc4nbtgy2dsnrxha&amp;refSource=hyp" TargetMode="External"/><Relationship Id="rId19" Type="http://schemas.openxmlformats.org/officeDocument/2006/relationships/hyperlink" Target="https://sip.lex.pl/" TargetMode="External"/><Relationship Id="rId31" Type="http://schemas.openxmlformats.org/officeDocument/2006/relationships/hyperlink" Target="https://sip.lex.pl/" TargetMode="External"/><Relationship Id="rId44" Type="http://schemas.openxmlformats.org/officeDocument/2006/relationships/hyperlink" Target="https://sip.lex.pl/" TargetMode="External"/><Relationship Id="rId4" Type="http://schemas.openxmlformats.org/officeDocument/2006/relationships/styles" Target="styles.xml"/><Relationship Id="rId9" Type="http://schemas.openxmlformats.org/officeDocument/2006/relationships/hyperlink" Target="https://sip.legalis.pl/document-view.seam?documentId=mfrxilrtg4ytenjsgaydcltqmfyc4nbtgy2dsnrxha&amp;refSource=hyp" TargetMode="External"/><Relationship Id="rId14" Type="http://schemas.openxmlformats.org/officeDocument/2006/relationships/hyperlink" Target="https://sip.legalis.pl/document-view.seam?documentId=mfrxilrtg4ytenjsgaydcltqmfyc4nbtgy2dsnjuhe&amp;refSource=hyp" TargetMode="External"/><Relationship Id="rId22" Type="http://schemas.openxmlformats.org/officeDocument/2006/relationships/hyperlink" Target="https://sip.lex.pl/" TargetMode="External"/><Relationship Id="rId27" Type="http://schemas.openxmlformats.org/officeDocument/2006/relationships/hyperlink" Target="https://sip.lex.pl/" TargetMode="External"/><Relationship Id="rId30" Type="http://schemas.openxmlformats.org/officeDocument/2006/relationships/hyperlink" Target="https://sip.lex.pl/" TargetMode="External"/><Relationship Id="rId35" Type="http://schemas.openxmlformats.org/officeDocument/2006/relationships/hyperlink" Target="https://sip.lex.pl/" TargetMode="External"/><Relationship Id="rId43" Type="http://schemas.openxmlformats.org/officeDocument/2006/relationships/hyperlink" Target="https://sip.lex.pl/"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047E36-43CD-4CD4-B6A6-DE01A0EE6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19477</Words>
  <Characters>116862</Characters>
  <Application>Microsoft Office Word</Application>
  <DocSecurity>0</DocSecurity>
  <Lines>973</Lines>
  <Paragraphs>272</Paragraphs>
  <ScaleCrop>false</ScaleCrop>
  <Manager/>
  <Company/>
  <LinksUpToDate>false</LinksUpToDate>
  <CharactersWithSpaces>136067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2026-11-04T17:11:00Z</dcterms:created>
  <dcterms:modified xsi:type="dcterms:W3CDTF">2026-11-04T17:11:00Z</dcterms:modified>
</cp:coreProperties>
</file>