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F4D8" w14:textId="4C10A329" w:rsidR="00CC737C" w:rsidRPr="00034778" w:rsidRDefault="005D49FA" w:rsidP="00034778">
      <w:pPr>
        <w:spacing w:before="120"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778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259B9958" w14:textId="4D9B7B57" w:rsidR="00A620B7" w:rsidRPr="00034778" w:rsidRDefault="00A620B7" w:rsidP="00034778">
      <w:pPr>
        <w:pStyle w:val="Akapitzlist"/>
        <w:numPr>
          <w:ilvl w:val="0"/>
          <w:numId w:val="5"/>
        </w:numPr>
        <w:spacing w:before="12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eastAsia="Times New Roman" w:hAnsi="Times New Roman" w:cs="Times New Roman"/>
          <w:b/>
          <w:sz w:val="24"/>
          <w:szCs w:val="24"/>
        </w:rPr>
        <w:t>Wyjaśnienie potrzeby i celu związania R</w:t>
      </w:r>
      <w:r w:rsidR="00D45BE3" w:rsidRPr="00034778">
        <w:rPr>
          <w:rFonts w:ascii="Times New Roman" w:eastAsia="Times New Roman" w:hAnsi="Times New Roman" w:cs="Times New Roman"/>
          <w:b/>
          <w:sz w:val="24"/>
          <w:szCs w:val="24"/>
        </w:rPr>
        <w:t xml:space="preserve">zeczypospolitej </w:t>
      </w:r>
      <w:r w:rsidRPr="0003477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D45BE3" w:rsidRPr="00034778">
        <w:rPr>
          <w:rFonts w:ascii="Times New Roman" w:eastAsia="Times New Roman" w:hAnsi="Times New Roman" w:cs="Times New Roman"/>
          <w:b/>
          <w:sz w:val="24"/>
          <w:szCs w:val="24"/>
        </w:rPr>
        <w:t>olskiej</w:t>
      </w:r>
      <w:r w:rsidRPr="00034778">
        <w:rPr>
          <w:rFonts w:ascii="Times New Roman" w:eastAsia="Times New Roman" w:hAnsi="Times New Roman" w:cs="Times New Roman"/>
          <w:b/>
          <w:sz w:val="24"/>
          <w:szCs w:val="24"/>
        </w:rPr>
        <w:t xml:space="preserve"> umową </w:t>
      </w:r>
    </w:p>
    <w:p w14:paraId="5D568DF3" w14:textId="5F73E8D1" w:rsidR="00A620B7" w:rsidRPr="00034778" w:rsidRDefault="009232DA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W ocenie </w:t>
      </w:r>
      <w:r w:rsidR="00DF0DF7" w:rsidRPr="00034778">
        <w:rPr>
          <w:rFonts w:ascii="Times New Roman" w:hAnsi="Times New Roman" w:cs="Times New Roman"/>
          <w:sz w:val="24"/>
          <w:szCs w:val="24"/>
        </w:rPr>
        <w:t>Rzeczypospolitej Polskiej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Pr="00034778">
        <w:rPr>
          <w:rFonts w:ascii="Times New Roman" w:hAnsi="Times New Roman" w:cs="Times New Roman"/>
          <w:sz w:val="24"/>
          <w:szCs w:val="24"/>
        </w:rPr>
        <w:t>związanie</w:t>
      </w:r>
      <w:r w:rsidR="00754B07" w:rsidRPr="00034778">
        <w:rPr>
          <w:rFonts w:ascii="Times New Roman" w:hAnsi="Times New Roman" w:cs="Times New Roman"/>
          <w:sz w:val="24"/>
          <w:szCs w:val="24"/>
        </w:rPr>
        <w:t xml:space="preserve"> się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D44690" w:rsidRPr="00034778">
        <w:rPr>
          <w:rFonts w:ascii="Times New Roman" w:hAnsi="Times New Roman" w:cs="Times New Roman"/>
          <w:sz w:val="24"/>
          <w:szCs w:val="24"/>
        </w:rPr>
        <w:t>Umow</w:t>
      </w:r>
      <w:r w:rsidR="00754B07" w:rsidRPr="00034778">
        <w:rPr>
          <w:rFonts w:ascii="Times New Roman" w:hAnsi="Times New Roman" w:cs="Times New Roman"/>
          <w:sz w:val="24"/>
          <w:szCs w:val="24"/>
        </w:rPr>
        <w:t>ą</w:t>
      </w:r>
      <w:r w:rsidR="00D44690" w:rsidRPr="00034778">
        <w:rPr>
          <w:rFonts w:ascii="Times New Roman" w:hAnsi="Times New Roman" w:cs="Times New Roman"/>
          <w:sz w:val="24"/>
          <w:szCs w:val="24"/>
        </w:rPr>
        <w:t xml:space="preserve"> o partnerstwie między Unią Europejską i jej państwami członkowskimi, z jednej strony, a członkami Organizacji Państw Afryki, Karaibów i Pacyfiku, z drugiej strony</w:t>
      </w:r>
      <w:r w:rsidR="008406AD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C252F4" w:rsidRPr="00034778">
        <w:rPr>
          <w:rFonts w:ascii="Times New Roman" w:hAnsi="Times New Roman" w:cs="Times New Roman"/>
          <w:sz w:val="24"/>
          <w:szCs w:val="24"/>
        </w:rPr>
        <w:t>sporządzoną</w:t>
      </w:r>
      <w:r w:rsidR="008406AD" w:rsidRPr="00034778">
        <w:rPr>
          <w:rFonts w:ascii="Times New Roman" w:hAnsi="Times New Roman" w:cs="Times New Roman"/>
          <w:sz w:val="24"/>
          <w:szCs w:val="24"/>
        </w:rPr>
        <w:t xml:space="preserve"> w Apii</w:t>
      </w:r>
      <w:r w:rsidR="00C65A39" w:rsidRPr="00034778">
        <w:rPr>
          <w:rFonts w:ascii="Times New Roman" w:hAnsi="Times New Roman" w:cs="Times New Roman"/>
          <w:sz w:val="24"/>
          <w:szCs w:val="24"/>
        </w:rPr>
        <w:t xml:space="preserve"> dnia</w:t>
      </w:r>
      <w:r w:rsidR="008406AD" w:rsidRPr="00034778">
        <w:rPr>
          <w:rFonts w:ascii="Times New Roman" w:hAnsi="Times New Roman" w:cs="Times New Roman"/>
          <w:sz w:val="24"/>
          <w:szCs w:val="24"/>
        </w:rPr>
        <w:t xml:space="preserve"> 15 listopada 2023 r</w:t>
      </w:r>
      <w:r w:rsidR="003901C6" w:rsidRPr="00034778">
        <w:rPr>
          <w:rFonts w:ascii="Times New Roman" w:hAnsi="Times New Roman" w:cs="Times New Roman"/>
          <w:sz w:val="24"/>
          <w:szCs w:val="24"/>
        </w:rPr>
        <w:t>.</w:t>
      </w:r>
      <w:r w:rsidR="00D44690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9F0E88" w:rsidRPr="00034778">
        <w:rPr>
          <w:rFonts w:ascii="Times New Roman" w:hAnsi="Times New Roman" w:cs="Times New Roman"/>
          <w:sz w:val="24"/>
          <w:szCs w:val="24"/>
        </w:rPr>
        <w:t>(</w:t>
      </w:r>
      <w:r w:rsidRPr="00034778">
        <w:rPr>
          <w:rFonts w:ascii="Times New Roman" w:hAnsi="Times New Roman" w:cs="Times New Roman"/>
          <w:sz w:val="24"/>
          <w:szCs w:val="24"/>
        </w:rPr>
        <w:t>dalej: „U</w:t>
      </w:r>
      <w:r w:rsidR="009F0E88" w:rsidRPr="00034778">
        <w:rPr>
          <w:rFonts w:ascii="Times New Roman" w:hAnsi="Times New Roman" w:cs="Times New Roman"/>
          <w:sz w:val="24"/>
          <w:szCs w:val="24"/>
        </w:rPr>
        <w:t xml:space="preserve">mowa </w:t>
      </w:r>
      <w:r w:rsidR="009478F3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>”</w:t>
      </w:r>
      <w:r w:rsidR="009F0E88" w:rsidRPr="00034778">
        <w:rPr>
          <w:rFonts w:ascii="Times New Roman" w:hAnsi="Times New Roman" w:cs="Times New Roman"/>
          <w:sz w:val="24"/>
          <w:szCs w:val="24"/>
        </w:rPr>
        <w:t>)</w:t>
      </w:r>
      <w:r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jest korzystne i pożądane. </w:t>
      </w:r>
    </w:p>
    <w:p w14:paraId="5C9079F8" w14:textId="46153AD9" w:rsidR="00A620B7" w:rsidRPr="00034778" w:rsidRDefault="009232DA" w:rsidP="00034778">
      <w:pPr>
        <w:pStyle w:val="ManualNumPar1"/>
        <w:spacing w:after="0" w:line="360" w:lineRule="auto"/>
        <w:ind w:left="0" w:firstLine="1"/>
        <w:rPr>
          <w:szCs w:val="24"/>
        </w:rPr>
      </w:pPr>
      <w:r w:rsidRPr="00034778">
        <w:rPr>
          <w:szCs w:val="24"/>
        </w:rPr>
        <w:t>Realizacja głównych celów U</w:t>
      </w:r>
      <w:r w:rsidR="00A620B7" w:rsidRPr="00034778">
        <w:rPr>
          <w:szCs w:val="24"/>
        </w:rPr>
        <w:t>mowy</w:t>
      </w:r>
      <w:r w:rsidR="004F57B7" w:rsidRPr="00034778">
        <w:rPr>
          <w:szCs w:val="24"/>
        </w:rPr>
        <w:t xml:space="preserve"> </w:t>
      </w:r>
      <w:r w:rsidR="009478F3" w:rsidRPr="00034778">
        <w:rPr>
          <w:szCs w:val="24"/>
        </w:rPr>
        <w:t>z Samoa</w:t>
      </w:r>
      <w:r w:rsidR="00A620B7" w:rsidRPr="00034778">
        <w:rPr>
          <w:szCs w:val="24"/>
        </w:rPr>
        <w:t>, do których należą zacieśnianie współpracy politycznej U</w:t>
      </w:r>
      <w:r w:rsidR="004F57B7" w:rsidRPr="00034778">
        <w:rPr>
          <w:szCs w:val="24"/>
        </w:rPr>
        <w:t xml:space="preserve">nii </w:t>
      </w:r>
      <w:r w:rsidR="00A620B7" w:rsidRPr="00034778">
        <w:rPr>
          <w:szCs w:val="24"/>
        </w:rPr>
        <w:t>E</w:t>
      </w:r>
      <w:r w:rsidR="004F57B7" w:rsidRPr="00034778">
        <w:rPr>
          <w:szCs w:val="24"/>
        </w:rPr>
        <w:t>uropejskiej (</w:t>
      </w:r>
      <w:r w:rsidR="005A5601" w:rsidRPr="00034778">
        <w:rPr>
          <w:szCs w:val="24"/>
        </w:rPr>
        <w:t>dalej: „</w:t>
      </w:r>
      <w:r w:rsidR="004F57B7" w:rsidRPr="00034778">
        <w:rPr>
          <w:szCs w:val="24"/>
        </w:rPr>
        <w:t>UE</w:t>
      </w:r>
      <w:r w:rsidR="005A5601" w:rsidRPr="00034778">
        <w:rPr>
          <w:szCs w:val="24"/>
        </w:rPr>
        <w:t>”</w:t>
      </w:r>
      <w:r w:rsidR="004F57B7" w:rsidRPr="00034778">
        <w:rPr>
          <w:szCs w:val="24"/>
        </w:rPr>
        <w:t>) z</w:t>
      </w:r>
      <w:r w:rsidR="00A620B7" w:rsidRPr="00034778">
        <w:rPr>
          <w:szCs w:val="24"/>
        </w:rPr>
        <w:t xml:space="preserve"> Organizacj</w:t>
      </w:r>
      <w:r w:rsidR="004F57B7" w:rsidRPr="00034778">
        <w:rPr>
          <w:szCs w:val="24"/>
        </w:rPr>
        <w:t>ą</w:t>
      </w:r>
      <w:r w:rsidR="00A620B7" w:rsidRPr="00034778">
        <w:rPr>
          <w:szCs w:val="24"/>
        </w:rPr>
        <w:t xml:space="preserve"> Państw Afryki, Karaibów i Pacyfiku (</w:t>
      </w:r>
      <w:r w:rsidR="005A5601" w:rsidRPr="00034778">
        <w:rPr>
          <w:szCs w:val="24"/>
        </w:rPr>
        <w:t>dalej: „</w:t>
      </w:r>
      <w:r w:rsidR="00A620B7" w:rsidRPr="00034778">
        <w:rPr>
          <w:szCs w:val="24"/>
        </w:rPr>
        <w:t>OACPS</w:t>
      </w:r>
      <w:r w:rsidR="005A5601" w:rsidRPr="00034778">
        <w:rPr>
          <w:szCs w:val="24"/>
        </w:rPr>
        <w:t>”</w:t>
      </w:r>
      <w:r w:rsidR="00A620B7" w:rsidRPr="00034778">
        <w:rPr>
          <w:szCs w:val="24"/>
        </w:rPr>
        <w:t xml:space="preserve">), propagowanie i ochrona praw człowieka, demokracji i praworządności, budowanie pokojowych państw i społeczeństw, wspieranie rozwoju społecznego, w tym eliminowanie ubóstwa i przeciwdziałanie nierównościom, a także mobilizowanie inwestycji </w:t>
      </w:r>
      <w:r w:rsidR="00E94018" w:rsidRPr="00034778">
        <w:rPr>
          <w:szCs w:val="24"/>
        </w:rPr>
        <w:t>i</w:t>
      </w:r>
      <w:r w:rsidR="00E94018">
        <w:rPr>
          <w:szCs w:val="24"/>
        </w:rPr>
        <w:t> </w:t>
      </w:r>
      <w:r w:rsidR="00A620B7" w:rsidRPr="00034778">
        <w:rPr>
          <w:szCs w:val="24"/>
        </w:rPr>
        <w:t>wspieranie handlu</w:t>
      </w:r>
      <w:r w:rsidR="003901C6" w:rsidRPr="00034778">
        <w:rPr>
          <w:szCs w:val="24"/>
        </w:rPr>
        <w:t>,</w:t>
      </w:r>
      <w:r w:rsidR="00A620B7" w:rsidRPr="00034778">
        <w:rPr>
          <w:szCs w:val="24"/>
        </w:rPr>
        <w:t xml:space="preserve"> będzie korzystna z punktu widzenia interesów </w:t>
      </w:r>
      <w:r w:rsidR="00DF0DF7" w:rsidRPr="00034778">
        <w:rPr>
          <w:szCs w:val="24"/>
        </w:rPr>
        <w:t>Rzeczypospolitej Polskiej</w:t>
      </w:r>
      <w:r w:rsidR="00A620B7" w:rsidRPr="00034778">
        <w:rPr>
          <w:szCs w:val="24"/>
        </w:rPr>
        <w:t xml:space="preserve"> w regionie </w:t>
      </w:r>
      <w:r w:rsidR="009858DF" w:rsidRPr="00034778">
        <w:rPr>
          <w:bCs/>
          <w:szCs w:val="24"/>
        </w:rPr>
        <w:t>Afryki, Karaibów i Pacyfiku (</w:t>
      </w:r>
      <w:r w:rsidR="005A5601" w:rsidRPr="00034778">
        <w:rPr>
          <w:bCs/>
          <w:szCs w:val="24"/>
        </w:rPr>
        <w:t>dalej: „</w:t>
      </w:r>
      <w:r w:rsidR="00A620B7" w:rsidRPr="00034778">
        <w:rPr>
          <w:szCs w:val="24"/>
        </w:rPr>
        <w:t>AKP</w:t>
      </w:r>
      <w:r w:rsidR="005A5601" w:rsidRPr="00034778">
        <w:rPr>
          <w:szCs w:val="24"/>
        </w:rPr>
        <w:t>”</w:t>
      </w:r>
      <w:r w:rsidR="00D44690" w:rsidRPr="00034778">
        <w:rPr>
          <w:szCs w:val="24"/>
        </w:rPr>
        <w:t>)</w:t>
      </w:r>
      <w:r w:rsidR="00A620B7" w:rsidRPr="00034778">
        <w:rPr>
          <w:szCs w:val="24"/>
        </w:rPr>
        <w:t xml:space="preserve">, szczególnie w kontekście wojny </w:t>
      </w:r>
      <w:r w:rsidR="00E94018" w:rsidRPr="00034778">
        <w:rPr>
          <w:szCs w:val="24"/>
        </w:rPr>
        <w:t>w</w:t>
      </w:r>
      <w:r w:rsidR="00E94018">
        <w:rPr>
          <w:szCs w:val="24"/>
        </w:rPr>
        <w:t> </w:t>
      </w:r>
      <w:r w:rsidR="00A620B7" w:rsidRPr="00034778">
        <w:rPr>
          <w:szCs w:val="24"/>
        </w:rPr>
        <w:t xml:space="preserve">Ukrainie oraz prowadzonych przez </w:t>
      </w:r>
      <w:r w:rsidR="005A5601" w:rsidRPr="00034778">
        <w:rPr>
          <w:szCs w:val="24"/>
        </w:rPr>
        <w:t xml:space="preserve">Rzeczpospolitą Polską </w:t>
      </w:r>
      <w:r w:rsidR="00A620B7" w:rsidRPr="00034778">
        <w:rPr>
          <w:szCs w:val="24"/>
        </w:rPr>
        <w:t>działań wpisujących się w walkę z rosyjską dezinformacją i z budowaniem politycznych i ekonomicznych wpływów przez Rosję w państwach Globalnego Południa.</w:t>
      </w:r>
    </w:p>
    <w:p w14:paraId="5AD13935" w14:textId="470A9F8B" w:rsidR="009232DA" w:rsidRPr="00034778" w:rsidRDefault="00A620B7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Umowa </w:t>
      </w:r>
      <w:r w:rsidR="009478F3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przyczyni się także do skuteczniejszego zwalczania nieregularnej migracji </w:t>
      </w:r>
      <w:r w:rsidR="00E94018" w:rsidRPr="00034778">
        <w:rPr>
          <w:rFonts w:ascii="Times New Roman" w:hAnsi="Times New Roman" w:cs="Times New Roman"/>
          <w:sz w:val="24"/>
          <w:szCs w:val="24"/>
        </w:rPr>
        <w:t>z</w:t>
      </w:r>
      <w:r w:rsidR="00E94018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państw</w:t>
      </w:r>
      <w:r w:rsidR="009232DA" w:rsidRPr="00034778">
        <w:rPr>
          <w:rFonts w:ascii="Times New Roman" w:hAnsi="Times New Roman" w:cs="Times New Roman"/>
          <w:sz w:val="24"/>
          <w:szCs w:val="24"/>
        </w:rPr>
        <w:t xml:space="preserve"> AKP do państw UE, w tym </w:t>
      </w:r>
      <w:r w:rsidR="00DF0DF7" w:rsidRPr="00034778">
        <w:rPr>
          <w:rFonts w:ascii="Times New Roman" w:hAnsi="Times New Roman" w:cs="Times New Roman"/>
          <w:sz w:val="24"/>
          <w:szCs w:val="24"/>
        </w:rPr>
        <w:t>Rzeczypospolitej Polskiej</w:t>
      </w:r>
      <w:r w:rsidR="009232DA" w:rsidRPr="000347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9AAD7" w14:textId="642EFE45" w:rsidR="009232DA" w:rsidRPr="00034778" w:rsidRDefault="009232DA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–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 z</w:t>
      </w:r>
      <w:r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jednej strony przez ograniczenie czynników wywołujących migracje, takich jak ubóstwo, głód, konflikty, brak dostępu do usług publicznych, </w:t>
      </w:r>
      <w:r w:rsidRPr="00034778">
        <w:rPr>
          <w:rFonts w:ascii="Times New Roman" w:hAnsi="Times New Roman" w:cs="Times New Roman"/>
          <w:sz w:val="24"/>
          <w:szCs w:val="24"/>
        </w:rPr>
        <w:t>niestabilność gospodarcza itp.</w:t>
      </w:r>
      <w:r w:rsidR="003901C6" w:rsidRPr="00034778">
        <w:rPr>
          <w:rFonts w:ascii="Times New Roman" w:hAnsi="Times New Roman" w:cs="Times New Roman"/>
          <w:sz w:val="24"/>
          <w:szCs w:val="24"/>
        </w:rPr>
        <w:t>,</w:t>
      </w:r>
    </w:p>
    <w:p w14:paraId="2DA3FF01" w14:textId="79DD7F12" w:rsidR="00A620B7" w:rsidRPr="00034778" w:rsidRDefault="009232DA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– 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z drugiej strony przez stworzenie ram prawnych regulujących procesy readmisji </w:t>
      </w:r>
      <w:r w:rsidR="00E94018" w:rsidRPr="00034778">
        <w:rPr>
          <w:rFonts w:ascii="Times New Roman" w:hAnsi="Times New Roman" w:cs="Times New Roman"/>
          <w:sz w:val="24"/>
          <w:szCs w:val="24"/>
        </w:rPr>
        <w:t>i</w:t>
      </w:r>
      <w:r w:rsidR="00E94018">
        <w:rPr>
          <w:rFonts w:ascii="Times New Roman" w:hAnsi="Times New Roman" w:cs="Times New Roman"/>
          <w:sz w:val="24"/>
          <w:szCs w:val="24"/>
        </w:rPr>
        <w:t> </w:t>
      </w:r>
      <w:r w:rsidR="00A620B7" w:rsidRPr="00034778">
        <w:rPr>
          <w:rFonts w:ascii="Times New Roman" w:hAnsi="Times New Roman" w:cs="Times New Roman"/>
          <w:sz w:val="24"/>
          <w:szCs w:val="24"/>
        </w:rPr>
        <w:t>powrotów migrantów do państw pochodzenia.</w:t>
      </w:r>
    </w:p>
    <w:p w14:paraId="03F3F4AD" w14:textId="4160C5DB" w:rsidR="00A620B7" w:rsidRPr="00034778" w:rsidRDefault="00A620B7" w:rsidP="00034778">
      <w:pPr>
        <w:pStyle w:val="Akapitzlist"/>
        <w:numPr>
          <w:ilvl w:val="0"/>
          <w:numId w:val="5"/>
        </w:numPr>
        <w:spacing w:before="240" w:line="360" w:lineRule="auto"/>
        <w:ind w:left="397" w:hanging="39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778">
        <w:rPr>
          <w:rFonts w:ascii="Times New Roman" w:eastAsia="Times New Roman" w:hAnsi="Times New Roman" w:cs="Times New Roman"/>
          <w:b/>
          <w:sz w:val="24"/>
          <w:szCs w:val="24"/>
        </w:rPr>
        <w:t xml:space="preserve">Wskazanie różnic między dotychczasowym </w:t>
      </w:r>
      <w:r w:rsidR="00A9160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34778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projektowanym stanem prawnym</w:t>
      </w:r>
    </w:p>
    <w:p w14:paraId="40FE30B1" w14:textId="051ED41C" w:rsidR="00A620B7" w:rsidRPr="00034778" w:rsidRDefault="00A620B7" w:rsidP="00034778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Umowa </w:t>
      </w:r>
      <w:r w:rsidR="009478F3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stwarza ramy dla kontynuacji partnerstwa między UE i państwami AKP ustanowionego przez 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>Umowę o partnerstwie między członkami grupy państw Afryki, Karaibów i Pacyfiku z jednej strony a Wspólnotą Europejską i jej Państwami Członkowskimi z drugiej strony</w:t>
      </w:r>
      <w:r w:rsidR="00451BC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, </w:t>
      </w:r>
      <w:r w:rsidR="003901C6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podpisaną</w:t>
      </w:r>
      <w:r w:rsidR="00A27E81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w Kotonu 23 czerwca 2000 </w:t>
      </w:r>
      <w:r w:rsidR="003901C6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roku</w:t>
      </w:r>
      <w:r w:rsidR="009232DA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5A5601" w:rsidRPr="00034778">
        <w:rPr>
          <w:rFonts w:ascii="Times New Roman" w:hAnsi="Times New Roman" w:cs="Times New Roman"/>
          <w:sz w:val="24"/>
          <w:szCs w:val="24"/>
        </w:rPr>
        <w:t>(Dz. U</w:t>
      </w:r>
      <w:r w:rsidR="003901C6" w:rsidRPr="00034778">
        <w:rPr>
          <w:rFonts w:ascii="Times New Roman" w:hAnsi="Times New Roman" w:cs="Times New Roman"/>
          <w:sz w:val="24"/>
          <w:szCs w:val="24"/>
        </w:rPr>
        <w:t>rz</w:t>
      </w:r>
      <w:r w:rsidR="005A5601" w:rsidRPr="00034778">
        <w:rPr>
          <w:rFonts w:ascii="Times New Roman" w:hAnsi="Times New Roman" w:cs="Times New Roman"/>
          <w:sz w:val="24"/>
          <w:szCs w:val="24"/>
        </w:rPr>
        <w:t xml:space="preserve">. 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UE </w:t>
      </w:r>
      <w:r w:rsidR="005A5601" w:rsidRPr="00034778">
        <w:rPr>
          <w:rFonts w:ascii="Times New Roman" w:hAnsi="Times New Roman" w:cs="Times New Roman"/>
          <w:sz w:val="24"/>
          <w:szCs w:val="24"/>
        </w:rPr>
        <w:t>L 317 z 15.12.2000, s</w:t>
      </w:r>
      <w:r w:rsidR="003901C6" w:rsidRPr="00034778">
        <w:rPr>
          <w:rFonts w:ascii="Times New Roman" w:hAnsi="Times New Roman" w:cs="Times New Roman"/>
          <w:sz w:val="24"/>
          <w:szCs w:val="24"/>
        </w:rPr>
        <w:t>tr</w:t>
      </w:r>
      <w:r w:rsidR="005A5601" w:rsidRPr="00034778">
        <w:rPr>
          <w:rFonts w:ascii="Times New Roman" w:hAnsi="Times New Roman" w:cs="Times New Roman"/>
          <w:sz w:val="24"/>
          <w:szCs w:val="24"/>
        </w:rPr>
        <w:t>. 3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; </w:t>
      </w:r>
      <w:r w:rsidR="005A5601" w:rsidRPr="00034778">
        <w:rPr>
          <w:rFonts w:ascii="Times New Roman" w:hAnsi="Times New Roman" w:cs="Times New Roman"/>
          <w:sz w:val="24"/>
          <w:szCs w:val="24"/>
        </w:rPr>
        <w:t>dalej: „</w:t>
      </w:r>
      <w:r w:rsidR="009232DA" w:rsidRPr="00034778">
        <w:rPr>
          <w:rFonts w:ascii="Times New Roman" w:hAnsi="Times New Roman" w:cs="Times New Roman"/>
          <w:sz w:val="24"/>
          <w:szCs w:val="24"/>
        </w:rPr>
        <w:t>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mowa </w:t>
      </w:r>
      <w:r w:rsidR="009232DA" w:rsidRPr="00034778">
        <w:rPr>
          <w:rFonts w:ascii="Times New Roman" w:hAnsi="Times New Roman" w:cs="Times New Roman"/>
          <w:sz w:val="24"/>
          <w:szCs w:val="24"/>
        </w:rPr>
        <w:t>z Kotonu</w:t>
      </w:r>
      <w:r w:rsidR="005A5601" w:rsidRPr="00034778">
        <w:rPr>
          <w:rFonts w:ascii="Times New Roman" w:hAnsi="Times New Roman" w:cs="Times New Roman"/>
          <w:sz w:val="24"/>
          <w:szCs w:val="24"/>
        </w:rPr>
        <w:t>”</w:t>
      </w:r>
      <w:r w:rsidR="009232DA" w:rsidRPr="00034778">
        <w:rPr>
          <w:rFonts w:ascii="Times New Roman" w:hAnsi="Times New Roman" w:cs="Times New Roman"/>
          <w:sz w:val="24"/>
          <w:szCs w:val="24"/>
        </w:rPr>
        <w:t xml:space="preserve">). W zamierzeniu </w:t>
      </w:r>
      <w:r w:rsidR="00451BCF">
        <w:rPr>
          <w:rFonts w:ascii="Times New Roman" w:hAnsi="Times New Roman" w:cs="Times New Roman"/>
          <w:sz w:val="24"/>
          <w:szCs w:val="24"/>
        </w:rPr>
        <w:t>S</w:t>
      </w:r>
      <w:r w:rsidR="009232DA" w:rsidRPr="00034778">
        <w:rPr>
          <w:rFonts w:ascii="Times New Roman" w:hAnsi="Times New Roman" w:cs="Times New Roman"/>
          <w:sz w:val="24"/>
          <w:szCs w:val="24"/>
        </w:rPr>
        <w:t>tron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mowa </w:t>
      </w:r>
      <w:r w:rsidR="009478F3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nie tylko zapewnia kontynuację partnerstwa 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między </w:t>
      </w:r>
      <w:r w:rsidRPr="00034778">
        <w:rPr>
          <w:rFonts w:ascii="Times New Roman" w:hAnsi="Times New Roman" w:cs="Times New Roman"/>
          <w:sz w:val="24"/>
          <w:szCs w:val="24"/>
        </w:rPr>
        <w:t>UE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 a państwami </w:t>
      </w:r>
      <w:r w:rsidRPr="00034778">
        <w:rPr>
          <w:rFonts w:ascii="Times New Roman" w:hAnsi="Times New Roman" w:cs="Times New Roman"/>
          <w:sz w:val="24"/>
          <w:szCs w:val="24"/>
        </w:rPr>
        <w:t xml:space="preserve">AKP, ale także dostosowuje zasady partnerstwa do aktualnych wyzwań. </w:t>
      </w:r>
    </w:p>
    <w:p w14:paraId="34664FB6" w14:textId="13BEEB52" w:rsidR="00A620B7" w:rsidRPr="00034778" w:rsidRDefault="009858DF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lastRenderedPageBreak/>
        <w:t xml:space="preserve">Umowa </w:t>
      </w:r>
      <w:r w:rsidR="009478F3" w:rsidRPr="00034778">
        <w:rPr>
          <w:rFonts w:ascii="Times New Roman" w:hAnsi="Times New Roman" w:cs="Times New Roman"/>
          <w:sz w:val="24"/>
          <w:szCs w:val="24"/>
        </w:rPr>
        <w:t>z Samoa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 ustanawia nowe ramy prawne stosunków UE z </w:t>
      </w:r>
      <w:r w:rsidR="00A620B7" w:rsidRPr="00034778">
        <w:rPr>
          <w:rFonts w:ascii="Times New Roman" w:hAnsi="Times New Roman" w:cs="Times New Roman"/>
          <w:bCs/>
          <w:sz w:val="24"/>
          <w:szCs w:val="24"/>
        </w:rPr>
        <w:t>79 państwami AKP</w:t>
      </w:r>
      <w:r w:rsidR="00A620B7" w:rsidRPr="00034778">
        <w:rPr>
          <w:rFonts w:ascii="Times New Roman" w:hAnsi="Times New Roman" w:cs="Times New Roman"/>
          <w:sz w:val="24"/>
          <w:szCs w:val="24"/>
        </w:rPr>
        <w:t>. Ma</w:t>
      </w:r>
      <w:r w:rsidR="005D49FA">
        <w:rPr>
          <w:rFonts w:ascii="Times New Roman" w:hAnsi="Times New Roman" w:cs="Times New Roman"/>
          <w:sz w:val="24"/>
          <w:szCs w:val="24"/>
        </w:rPr>
        <w:t> 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zwiększyć zdolności UE i państw AKP do współdziałania w obliczu globalnych wyzwań. </w:t>
      </w:r>
      <w:r w:rsidR="009232DA" w:rsidRPr="00034778">
        <w:rPr>
          <w:rFonts w:ascii="Times New Roman" w:hAnsi="Times New Roman" w:cs="Times New Roman"/>
          <w:sz w:val="24"/>
          <w:szCs w:val="24"/>
        </w:rPr>
        <w:t>W porównaniu do dotychczasowej U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mowy z Kotonu obejmuje znacznie szerszy zakres współpracy, reorientując się z tradycyjnie pojmowanej współpracy rozwojowej i współpracy gospodarczo-handlowej w kierunku szerszego, wzmocnionego partnerstwa politycznego. Strategiczne obszary priorytetowe współpracy obejmują: (i) </w:t>
      </w:r>
      <w:r w:rsidR="0085104E" w:rsidRPr="00034778">
        <w:rPr>
          <w:rFonts w:ascii="Times New Roman" w:hAnsi="Times New Roman" w:cs="Times New Roman"/>
          <w:sz w:val="24"/>
          <w:szCs w:val="24"/>
        </w:rPr>
        <w:t>p</w:t>
      </w:r>
      <w:r w:rsidR="00A620B7" w:rsidRPr="00034778">
        <w:rPr>
          <w:rFonts w:ascii="Times New Roman" w:hAnsi="Times New Roman" w:cs="Times New Roman"/>
          <w:sz w:val="24"/>
          <w:szCs w:val="24"/>
        </w:rPr>
        <w:t>rawa człowieka, demokra</w:t>
      </w:r>
      <w:r w:rsidR="0085104E" w:rsidRPr="00034778">
        <w:rPr>
          <w:rFonts w:ascii="Times New Roman" w:hAnsi="Times New Roman" w:cs="Times New Roman"/>
          <w:sz w:val="24"/>
          <w:szCs w:val="24"/>
        </w:rPr>
        <w:t>cj</w:t>
      </w:r>
      <w:r w:rsidR="009478F3" w:rsidRPr="00034778">
        <w:rPr>
          <w:rFonts w:ascii="Times New Roman" w:hAnsi="Times New Roman" w:cs="Times New Roman"/>
          <w:sz w:val="24"/>
          <w:szCs w:val="24"/>
        </w:rPr>
        <w:t>ę</w:t>
      </w:r>
      <w:r w:rsidR="0085104E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E94018" w:rsidRPr="00034778">
        <w:rPr>
          <w:rFonts w:ascii="Times New Roman" w:hAnsi="Times New Roman" w:cs="Times New Roman"/>
          <w:sz w:val="24"/>
          <w:szCs w:val="24"/>
        </w:rPr>
        <w:t>i</w:t>
      </w:r>
      <w:r w:rsidR="00E94018">
        <w:rPr>
          <w:rFonts w:ascii="Times New Roman" w:hAnsi="Times New Roman" w:cs="Times New Roman"/>
          <w:sz w:val="24"/>
          <w:szCs w:val="24"/>
        </w:rPr>
        <w:t> </w:t>
      </w:r>
      <w:r w:rsidR="0085104E" w:rsidRPr="00034778">
        <w:rPr>
          <w:rFonts w:ascii="Times New Roman" w:hAnsi="Times New Roman" w:cs="Times New Roman"/>
          <w:sz w:val="24"/>
          <w:szCs w:val="24"/>
        </w:rPr>
        <w:t>sprawowanie rządów, (ii) pokój i bezpieczeństwo, (iii) r</w:t>
      </w:r>
      <w:r w:rsidR="00A620B7" w:rsidRPr="00034778">
        <w:rPr>
          <w:rFonts w:ascii="Times New Roman" w:hAnsi="Times New Roman" w:cs="Times New Roman"/>
          <w:sz w:val="24"/>
          <w:szCs w:val="24"/>
        </w:rPr>
        <w:t>ozwój społeczny, (iv) zrównoważenie środ</w:t>
      </w:r>
      <w:r w:rsidR="0085104E" w:rsidRPr="00034778">
        <w:rPr>
          <w:rFonts w:ascii="Times New Roman" w:hAnsi="Times New Roman" w:cs="Times New Roman"/>
          <w:sz w:val="24"/>
          <w:szCs w:val="24"/>
        </w:rPr>
        <w:t>owiskowe i zmian</w:t>
      </w:r>
      <w:r w:rsidR="009478F3" w:rsidRPr="00034778">
        <w:rPr>
          <w:rFonts w:ascii="Times New Roman" w:hAnsi="Times New Roman" w:cs="Times New Roman"/>
          <w:sz w:val="24"/>
          <w:szCs w:val="24"/>
        </w:rPr>
        <w:t>ę</w:t>
      </w:r>
      <w:r w:rsidR="0085104E" w:rsidRPr="00034778">
        <w:rPr>
          <w:rFonts w:ascii="Times New Roman" w:hAnsi="Times New Roman" w:cs="Times New Roman"/>
          <w:sz w:val="24"/>
          <w:szCs w:val="24"/>
        </w:rPr>
        <w:t xml:space="preserve"> klimatu, (v) t</w:t>
      </w:r>
      <w:r w:rsidR="00A620B7" w:rsidRPr="00034778">
        <w:rPr>
          <w:rFonts w:ascii="Times New Roman" w:hAnsi="Times New Roman" w:cs="Times New Roman"/>
          <w:sz w:val="24"/>
          <w:szCs w:val="24"/>
        </w:rPr>
        <w:t>rwały wzrost gospodarczy i rozwój sprzyjają</w:t>
      </w:r>
      <w:r w:rsidR="0085104E" w:rsidRPr="00034778">
        <w:rPr>
          <w:rFonts w:ascii="Times New Roman" w:hAnsi="Times New Roman" w:cs="Times New Roman"/>
          <w:sz w:val="24"/>
          <w:szCs w:val="24"/>
        </w:rPr>
        <w:t>cy włączeniu społecznemu, (vi) m</w:t>
      </w:r>
      <w:r w:rsidR="00A620B7" w:rsidRPr="00034778">
        <w:rPr>
          <w:rFonts w:ascii="Times New Roman" w:hAnsi="Times New Roman" w:cs="Times New Roman"/>
          <w:sz w:val="24"/>
          <w:szCs w:val="24"/>
        </w:rPr>
        <w:t>igracj</w:t>
      </w:r>
      <w:r w:rsidR="009478F3" w:rsidRPr="00034778">
        <w:rPr>
          <w:rFonts w:ascii="Times New Roman" w:hAnsi="Times New Roman" w:cs="Times New Roman"/>
          <w:sz w:val="24"/>
          <w:szCs w:val="24"/>
        </w:rPr>
        <w:t>ę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 i mobilność. </w:t>
      </w:r>
    </w:p>
    <w:p w14:paraId="540CD31B" w14:textId="389E82E8" w:rsidR="00A620B7" w:rsidRPr="00034778" w:rsidRDefault="00A620B7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W wymiarze politycznym nowa umowa wykracza poza tradycyjny wymiar współpracy rozwojowej, kładąc większy nacisk na współpracę na forach międzynarodowych i budowanie sojuszy na arenie międzynarodowej (UE i jej państwa członkowskie oraz członkowie OACPS reprezentują łącznie ponad połowę miejsc w O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rganizacji </w:t>
      </w:r>
      <w:r w:rsidRPr="00034778">
        <w:rPr>
          <w:rFonts w:ascii="Times New Roman" w:hAnsi="Times New Roman" w:cs="Times New Roman"/>
          <w:sz w:val="24"/>
          <w:szCs w:val="24"/>
        </w:rPr>
        <w:t>N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arodów </w:t>
      </w:r>
      <w:r w:rsidRPr="00034778">
        <w:rPr>
          <w:rFonts w:ascii="Times New Roman" w:hAnsi="Times New Roman" w:cs="Times New Roman"/>
          <w:sz w:val="24"/>
          <w:szCs w:val="24"/>
        </w:rPr>
        <w:t>Z</w:t>
      </w:r>
      <w:r w:rsidR="003901C6" w:rsidRPr="00034778">
        <w:rPr>
          <w:rFonts w:ascii="Times New Roman" w:hAnsi="Times New Roman" w:cs="Times New Roman"/>
          <w:sz w:val="24"/>
          <w:szCs w:val="24"/>
        </w:rPr>
        <w:t>jednoczonych, dalej: „ONZ”</w:t>
      </w:r>
      <w:r w:rsidRPr="00034778">
        <w:rPr>
          <w:rFonts w:ascii="Times New Roman" w:hAnsi="Times New Roman" w:cs="Times New Roman"/>
          <w:sz w:val="24"/>
          <w:szCs w:val="24"/>
        </w:rPr>
        <w:t>). Nowe porozumienie ma także wzmocnić zdolność OACPS</w:t>
      </w:r>
      <w:r w:rsidR="005D49FA">
        <w:rPr>
          <w:rFonts w:ascii="Times New Roman" w:hAnsi="Times New Roman" w:cs="Times New Roman"/>
          <w:sz w:val="24"/>
          <w:szCs w:val="24"/>
        </w:rPr>
        <w:t>–</w:t>
      </w:r>
      <w:r w:rsidRPr="00034778">
        <w:rPr>
          <w:rFonts w:ascii="Times New Roman" w:hAnsi="Times New Roman" w:cs="Times New Roman"/>
          <w:sz w:val="24"/>
          <w:szCs w:val="24"/>
        </w:rPr>
        <w:t xml:space="preserve">UE do wspólnego działania w zakresie wyzwań związanych ze środowiskiem i zmianami klimatu oraz innych kwestii o wymiarze globalnym, takich jak migracja i mobilność, pokój i bezpieczeństwo, </w:t>
      </w:r>
      <w:r w:rsidR="009232DA" w:rsidRPr="00034778">
        <w:rPr>
          <w:rFonts w:ascii="Times New Roman" w:hAnsi="Times New Roman" w:cs="Times New Roman"/>
          <w:sz w:val="24"/>
          <w:szCs w:val="24"/>
        </w:rPr>
        <w:t xml:space="preserve">czyli wszędzie, </w:t>
      </w:r>
      <w:r w:rsidRPr="00034778">
        <w:rPr>
          <w:rFonts w:ascii="Times New Roman" w:hAnsi="Times New Roman" w:cs="Times New Roman"/>
          <w:sz w:val="24"/>
          <w:szCs w:val="24"/>
        </w:rPr>
        <w:t>gdzie potrzebna jest silniejsza współpraca. W założeniu nowe porozumienie będzie lepszym narzędziem do realizacji Agendy ONZ 2030</w:t>
      </w:r>
      <w:r w:rsidR="00DA5A8E" w:rsidRPr="00034778">
        <w:rPr>
          <w:rFonts w:ascii="Times New Roman" w:hAnsi="Times New Roman" w:cs="Times New Roman"/>
          <w:sz w:val="24"/>
          <w:szCs w:val="24"/>
        </w:rPr>
        <w:t xml:space="preserve"> i Celów Zrównoważonego Rozwoju, które jeszcze nie były zdef</w:t>
      </w:r>
      <w:r w:rsidR="009232DA" w:rsidRPr="00034778">
        <w:rPr>
          <w:rFonts w:ascii="Times New Roman" w:hAnsi="Times New Roman" w:cs="Times New Roman"/>
          <w:sz w:val="24"/>
          <w:szCs w:val="24"/>
        </w:rPr>
        <w:t>iniowane w momencie zawierania U</w:t>
      </w:r>
      <w:r w:rsidR="00DA5A8E" w:rsidRPr="00034778">
        <w:rPr>
          <w:rFonts w:ascii="Times New Roman" w:hAnsi="Times New Roman" w:cs="Times New Roman"/>
          <w:sz w:val="24"/>
          <w:szCs w:val="24"/>
        </w:rPr>
        <w:t>mowy z Kotonu.</w:t>
      </w:r>
      <w:r w:rsidR="009232DA" w:rsidRPr="00034778">
        <w:rPr>
          <w:rFonts w:ascii="Times New Roman" w:hAnsi="Times New Roman" w:cs="Times New Roman"/>
          <w:sz w:val="24"/>
          <w:szCs w:val="24"/>
        </w:rPr>
        <w:t xml:space="preserve"> W porównaniu do U</w:t>
      </w:r>
      <w:r w:rsidRPr="00034778">
        <w:rPr>
          <w:rFonts w:ascii="Times New Roman" w:hAnsi="Times New Roman" w:cs="Times New Roman"/>
          <w:sz w:val="24"/>
          <w:szCs w:val="24"/>
        </w:rPr>
        <w:t>mowy z Kotonu większy nacisk zostanie również poświęcony wzrostowi sprzyjającemu włączeniu społecznemu i tworzeniu miejsc pracy, w szczególności inwestycjom i rozwojowi sektora prywatnego. Ponadto nowe porozumienie ma wzmocnić di</w:t>
      </w:r>
      <w:r w:rsidR="009232DA" w:rsidRPr="00034778">
        <w:rPr>
          <w:rFonts w:ascii="Times New Roman" w:hAnsi="Times New Roman" w:cs="Times New Roman"/>
          <w:sz w:val="24"/>
          <w:szCs w:val="24"/>
        </w:rPr>
        <w:t>alog partnerski z różnymi podmiota</w:t>
      </w:r>
      <w:r w:rsidRPr="00034778">
        <w:rPr>
          <w:rFonts w:ascii="Times New Roman" w:hAnsi="Times New Roman" w:cs="Times New Roman"/>
          <w:sz w:val="24"/>
          <w:szCs w:val="24"/>
        </w:rPr>
        <w:t xml:space="preserve">mi, w tym społeczeństwem obywatelskim. </w:t>
      </w:r>
    </w:p>
    <w:p w14:paraId="0B0B926C" w14:textId="04A1D60D" w:rsidR="00A620B7" w:rsidRPr="00034778" w:rsidRDefault="00A620B7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W odniesieniu do migracji i mobilności, poprawa współpracy w zakresie powrotów i readmisji nielegalnych migrantów jest kluczowym elementem nowego porozumienia i kompleksowego podejścia do zarządzania migracją (</w:t>
      </w:r>
      <w:r w:rsidRPr="00034778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034778">
        <w:rPr>
          <w:rFonts w:ascii="Times New Roman" w:hAnsi="Times New Roman" w:cs="Times New Roman"/>
          <w:sz w:val="24"/>
          <w:szCs w:val="24"/>
        </w:rPr>
        <w:t xml:space="preserve"> Część II </w:t>
      </w:r>
      <w:r w:rsidR="003901C6" w:rsidRPr="00034778">
        <w:rPr>
          <w:rFonts w:ascii="Times New Roman" w:hAnsi="Times New Roman" w:cs="Times New Roman"/>
          <w:sz w:val="24"/>
          <w:szCs w:val="24"/>
        </w:rPr>
        <w:t>–</w:t>
      </w:r>
      <w:r w:rsidR="009232DA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Pr="00034778">
        <w:rPr>
          <w:rFonts w:ascii="Times New Roman" w:hAnsi="Times New Roman" w:cs="Times New Roman"/>
          <w:sz w:val="24"/>
          <w:szCs w:val="24"/>
        </w:rPr>
        <w:t>Priorytety Strategiczne</w:t>
      </w:r>
      <w:r w:rsidR="009232DA" w:rsidRPr="00034778">
        <w:rPr>
          <w:rFonts w:ascii="Times New Roman" w:hAnsi="Times New Roman" w:cs="Times New Roman"/>
          <w:sz w:val="24"/>
          <w:szCs w:val="24"/>
        </w:rPr>
        <w:t>,</w:t>
      </w:r>
      <w:r w:rsidRPr="00034778">
        <w:rPr>
          <w:rFonts w:ascii="Times New Roman" w:hAnsi="Times New Roman" w:cs="Times New Roman"/>
          <w:sz w:val="24"/>
          <w:szCs w:val="24"/>
        </w:rPr>
        <w:t xml:space="preserve"> Tytuł VI 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– </w:t>
      </w:r>
      <w:r w:rsidRPr="00034778">
        <w:rPr>
          <w:rFonts w:ascii="Times New Roman" w:hAnsi="Times New Roman" w:cs="Times New Roman"/>
          <w:sz w:val="24"/>
          <w:szCs w:val="24"/>
        </w:rPr>
        <w:t xml:space="preserve">Migracja </w:t>
      </w:r>
      <w:r w:rsidR="009232DA" w:rsidRPr="00034778">
        <w:rPr>
          <w:rFonts w:ascii="Times New Roman" w:hAnsi="Times New Roman" w:cs="Times New Roman"/>
          <w:sz w:val="24"/>
          <w:szCs w:val="24"/>
        </w:rPr>
        <w:t xml:space="preserve">i mobilność). </w:t>
      </w:r>
      <w:r w:rsidRPr="00034778">
        <w:rPr>
          <w:rFonts w:ascii="Times New Roman" w:hAnsi="Times New Roman" w:cs="Times New Roman"/>
          <w:sz w:val="24"/>
          <w:szCs w:val="24"/>
        </w:rPr>
        <w:t xml:space="preserve">Ponadto Załącznik I </w:t>
      </w:r>
      <w:r w:rsidR="009232DA" w:rsidRPr="00034778">
        <w:rPr>
          <w:rFonts w:ascii="Times New Roman" w:hAnsi="Times New Roman" w:cs="Times New Roman"/>
          <w:sz w:val="24"/>
          <w:szCs w:val="24"/>
        </w:rPr>
        <w:t xml:space="preserve">do Umowy z Samoa </w:t>
      </w:r>
      <w:r w:rsidRPr="00034778">
        <w:rPr>
          <w:rFonts w:ascii="Times New Roman" w:hAnsi="Times New Roman" w:cs="Times New Roman"/>
          <w:sz w:val="24"/>
          <w:szCs w:val="24"/>
        </w:rPr>
        <w:t>zawiera przepisy operacyjne dotyczące powrotów i readmisji.</w:t>
      </w:r>
    </w:p>
    <w:p w14:paraId="55FCE404" w14:textId="4A32BD29" w:rsidR="00A620B7" w:rsidRPr="00034778" w:rsidRDefault="009478F3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Umowa z Samoa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 łączy współpracę podstawową (tj. priorytety strategiczne wspólne dla wszystkich państw OACPS) z trzema protokołami regionalnymi (Afryka, Karaiby, Pacyfik), które koncentrują się na potrzebach poszczególnych regionów i definiują regionalne priorytety współpracy. To </w:t>
      </w:r>
      <w:r w:rsidR="00CF78F9" w:rsidRPr="00034778">
        <w:rPr>
          <w:rFonts w:ascii="Times New Roman" w:hAnsi="Times New Roman" w:cs="Times New Roman"/>
          <w:sz w:val="24"/>
          <w:szCs w:val="24"/>
        </w:rPr>
        <w:t>nowe rozwiązanie w stosunku do U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mowy z Kotonu pozwoli na nowe, zindywidualizowane podejście regionalne. Protokoły regionalne będą miały własne zasady </w:t>
      </w:r>
      <w:r w:rsidR="00A620B7" w:rsidRPr="00034778">
        <w:rPr>
          <w:rFonts w:ascii="Times New Roman" w:hAnsi="Times New Roman" w:cs="Times New Roman"/>
          <w:sz w:val="24"/>
          <w:szCs w:val="24"/>
        </w:rPr>
        <w:lastRenderedPageBreak/>
        <w:t xml:space="preserve">działania, aby zarządzać i kierować stosunkami z UE i różnymi zaangażowanymi regionami, </w:t>
      </w:r>
      <w:r w:rsidR="00E94018" w:rsidRPr="00034778">
        <w:rPr>
          <w:rFonts w:ascii="Times New Roman" w:hAnsi="Times New Roman" w:cs="Times New Roman"/>
          <w:sz w:val="24"/>
          <w:szCs w:val="24"/>
        </w:rPr>
        <w:t>w</w:t>
      </w:r>
      <w:r w:rsidR="00E94018">
        <w:rPr>
          <w:rFonts w:ascii="Times New Roman" w:hAnsi="Times New Roman" w:cs="Times New Roman"/>
          <w:sz w:val="24"/>
          <w:szCs w:val="24"/>
        </w:rPr>
        <w:t> </w:t>
      </w:r>
      <w:r w:rsidR="00A620B7" w:rsidRPr="00034778">
        <w:rPr>
          <w:rFonts w:ascii="Times New Roman" w:hAnsi="Times New Roman" w:cs="Times New Roman"/>
          <w:sz w:val="24"/>
          <w:szCs w:val="24"/>
        </w:rPr>
        <w:t>tym za pośrednictwem wspólnych komisji parlamentarnych.</w:t>
      </w:r>
      <w:r w:rsidR="001A3EC2" w:rsidRPr="00034778">
        <w:rPr>
          <w:rFonts w:ascii="Times New Roman" w:hAnsi="Times New Roman" w:cs="Times New Roman"/>
          <w:sz w:val="24"/>
          <w:szCs w:val="24"/>
        </w:rPr>
        <w:t xml:space="preserve"> Większa regionalizacja współpracy będzie odzwierciedlona także w nowych rozwiązaniach instytucjonalnych.</w:t>
      </w:r>
    </w:p>
    <w:p w14:paraId="61C462CA" w14:textId="633C36CA" w:rsidR="00A620B7" w:rsidRPr="00034778" w:rsidRDefault="003F014C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34778">
        <w:rPr>
          <w:rFonts w:ascii="Times New Roman" w:hAnsi="Times New Roman" w:cs="Times New Roman"/>
          <w:sz w:val="24"/>
          <w:szCs w:val="24"/>
        </w:rPr>
        <w:t xml:space="preserve">ostaną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620B7" w:rsidRPr="00034778">
        <w:rPr>
          <w:rFonts w:ascii="Times New Roman" w:hAnsi="Times New Roman" w:cs="Times New Roman"/>
          <w:sz w:val="24"/>
          <w:szCs w:val="24"/>
        </w:rPr>
        <w:t>achowane dotychczasowe instytucje: Rada Ministrów OACPS</w:t>
      </w:r>
      <w:r w:rsidR="003901C6" w:rsidRPr="00034778">
        <w:rPr>
          <w:rFonts w:ascii="Times New Roman" w:hAnsi="Times New Roman" w:cs="Times New Roman"/>
          <w:sz w:val="24"/>
          <w:szCs w:val="24"/>
        </w:rPr>
        <w:t>–</w:t>
      </w:r>
      <w:r w:rsidR="00A620B7" w:rsidRPr="00034778">
        <w:rPr>
          <w:rFonts w:ascii="Times New Roman" w:hAnsi="Times New Roman" w:cs="Times New Roman"/>
          <w:sz w:val="24"/>
          <w:szCs w:val="24"/>
        </w:rPr>
        <w:t>UE, Komitet na szczeblu Ambasadorów lub Urzędników Wyższego Szczebla OACPS–UE, Wspólne Zgromadzenie Parlamentarne OACPS</w:t>
      </w:r>
      <w:r w:rsidR="003901C6" w:rsidRPr="00034778">
        <w:rPr>
          <w:rFonts w:ascii="Times New Roman" w:hAnsi="Times New Roman" w:cs="Times New Roman"/>
          <w:sz w:val="24"/>
          <w:szCs w:val="24"/>
        </w:rPr>
        <w:t>–</w:t>
      </w:r>
      <w:r w:rsidR="00A620B7" w:rsidRPr="00034778">
        <w:rPr>
          <w:rFonts w:ascii="Times New Roman" w:hAnsi="Times New Roman" w:cs="Times New Roman"/>
          <w:sz w:val="24"/>
          <w:szCs w:val="24"/>
        </w:rPr>
        <w:t>UE</w:t>
      </w:r>
      <w:r w:rsidR="00CF0990" w:rsidRPr="00034778">
        <w:rPr>
          <w:rFonts w:ascii="Times New Roman" w:hAnsi="Times New Roman" w:cs="Times New Roman"/>
          <w:sz w:val="24"/>
          <w:szCs w:val="24"/>
        </w:rPr>
        <w:t>,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 ale powstaną</w:t>
      </w:r>
      <w:r w:rsidR="00CF78F9" w:rsidRPr="00034778">
        <w:rPr>
          <w:rFonts w:ascii="Times New Roman" w:hAnsi="Times New Roman" w:cs="Times New Roman"/>
          <w:sz w:val="24"/>
          <w:szCs w:val="24"/>
        </w:rPr>
        <w:t xml:space="preserve"> także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 nowe regionalne instytucje </w:t>
      </w:r>
      <w:r w:rsidR="00E94018">
        <w:rPr>
          <w:rFonts w:ascii="Times New Roman" w:hAnsi="Times New Roman" w:cs="Times New Roman"/>
          <w:sz w:val="24"/>
          <w:szCs w:val="24"/>
        </w:rPr>
        <w:br/>
      </w:r>
      <w:r w:rsidR="00A620B7" w:rsidRPr="00034778">
        <w:rPr>
          <w:rFonts w:ascii="Times New Roman" w:hAnsi="Times New Roman" w:cs="Times New Roman"/>
          <w:sz w:val="24"/>
          <w:szCs w:val="24"/>
        </w:rPr>
        <w:t>UE</w:t>
      </w:r>
      <w:r w:rsidR="009D6D61">
        <w:rPr>
          <w:rFonts w:ascii="Times New Roman" w:hAnsi="Times New Roman" w:cs="Times New Roman"/>
          <w:sz w:val="24"/>
          <w:szCs w:val="24"/>
        </w:rPr>
        <w:t>–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OACPS, z silnym wymiarem parlamentarnym. W </w:t>
      </w:r>
      <w:r w:rsidR="00CF78F9" w:rsidRPr="00034778">
        <w:rPr>
          <w:rFonts w:ascii="Times New Roman" w:hAnsi="Times New Roman" w:cs="Times New Roman"/>
          <w:sz w:val="24"/>
          <w:szCs w:val="24"/>
        </w:rPr>
        <w:t>U</w:t>
      </w:r>
      <w:r w:rsidR="009478F3" w:rsidRPr="00034778">
        <w:rPr>
          <w:rFonts w:ascii="Times New Roman" w:hAnsi="Times New Roman" w:cs="Times New Roman"/>
          <w:sz w:val="24"/>
          <w:szCs w:val="24"/>
        </w:rPr>
        <w:t>mowie z Samoa</w:t>
      </w:r>
      <w:r w:rsidR="00A620B7" w:rsidRPr="00034778">
        <w:rPr>
          <w:rFonts w:ascii="Times New Roman" w:hAnsi="Times New Roman" w:cs="Times New Roman"/>
          <w:sz w:val="24"/>
          <w:szCs w:val="24"/>
        </w:rPr>
        <w:t xml:space="preserve"> instytucjonalne ramy współpracy politycznej prezentują się następująco:</w:t>
      </w:r>
    </w:p>
    <w:p w14:paraId="460ECA75" w14:textId="77777777" w:rsidR="00A620B7" w:rsidRPr="00034778" w:rsidRDefault="00A620B7" w:rsidP="00034778">
      <w:pPr>
        <w:numPr>
          <w:ilvl w:val="0"/>
          <w:numId w:val="8"/>
        </w:numPr>
        <w:spacing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Rada Ministrów OACPS–UE (art. 88) – spotkania co do zasady co 3 lata (lub częściej, gdy to konieczne; poziom ministerialny);</w:t>
      </w:r>
    </w:p>
    <w:p w14:paraId="4079B3A2" w14:textId="195ADF97" w:rsidR="00A620B7" w:rsidRPr="00034778" w:rsidRDefault="00A620B7" w:rsidP="00034778">
      <w:pPr>
        <w:numPr>
          <w:ilvl w:val="0"/>
          <w:numId w:val="9"/>
        </w:numPr>
        <w:spacing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Komitet na szczeblu Ambasadorów lub Urzędników Wyższego Szczebla OACPS–UE (art</w:t>
      </w:r>
      <w:r w:rsidR="00E94018" w:rsidRPr="00034778">
        <w:rPr>
          <w:rFonts w:ascii="Times New Roman" w:hAnsi="Times New Roman" w:cs="Times New Roman"/>
          <w:sz w:val="24"/>
          <w:szCs w:val="24"/>
        </w:rPr>
        <w:t>.</w:t>
      </w:r>
      <w:r w:rsidR="00E94018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89) – spotkanie coroczne oraz na sesjach specjalnych;</w:t>
      </w:r>
    </w:p>
    <w:p w14:paraId="17ED327C" w14:textId="1D13E980" w:rsidR="00A620B7" w:rsidRPr="00034778" w:rsidRDefault="00A620B7" w:rsidP="00034778">
      <w:pPr>
        <w:numPr>
          <w:ilvl w:val="0"/>
          <w:numId w:val="9"/>
        </w:numPr>
        <w:spacing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Wspólne Zgromadzenie Parlamentarne OACPS</w:t>
      </w:r>
      <w:r w:rsidR="003901C6" w:rsidRPr="00034778">
        <w:rPr>
          <w:rFonts w:ascii="Times New Roman" w:hAnsi="Times New Roman" w:cs="Times New Roman"/>
          <w:sz w:val="24"/>
          <w:szCs w:val="24"/>
        </w:rPr>
        <w:t>–</w:t>
      </w:r>
      <w:r w:rsidRPr="00034778">
        <w:rPr>
          <w:rFonts w:ascii="Times New Roman" w:hAnsi="Times New Roman" w:cs="Times New Roman"/>
          <w:sz w:val="24"/>
          <w:szCs w:val="24"/>
        </w:rPr>
        <w:t xml:space="preserve">UE (art. 90) – posiedzenie raz do roku (posłowie do parlamentów </w:t>
      </w:r>
      <w:r w:rsidR="006256F5" w:rsidRPr="00034778">
        <w:rPr>
          <w:rFonts w:ascii="Times New Roman" w:hAnsi="Times New Roman" w:cs="Times New Roman"/>
          <w:sz w:val="24"/>
          <w:szCs w:val="24"/>
        </w:rPr>
        <w:t xml:space="preserve">państw </w:t>
      </w:r>
      <w:r w:rsidRPr="00034778">
        <w:rPr>
          <w:rFonts w:ascii="Times New Roman" w:hAnsi="Times New Roman" w:cs="Times New Roman"/>
          <w:sz w:val="24"/>
          <w:szCs w:val="24"/>
        </w:rPr>
        <w:t>AKP i posłowie do Parlamentu Europejskiego);</w:t>
      </w:r>
    </w:p>
    <w:p w14:paraId="01B6705B" w14:textId="77777777" w:rsidR="00A620B7" w:rsidRPr="00034778" w:rsidRDefault="00A620B7" w:rsidP="00034778">
      <w:pPr>
        <w:numPr>
          <w:ilvl w:val="0"/>
          <w:numId w:val="9"/>
        </w:numPr>
        <w:spacing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Szczyt regionalny (art. 91);</w:t>
      </w:r>
    </w:p>
    <w:p w14:paraId="4F00F41A" w14:textId="1FF1A76C" w:rsidR="00A620B7" w:rsidRPr="00034778" w:rsidRDefault="00A620B7" w:rsidP="00034778">
      <w:pPr>
        <w:numPr>
          <w:ilvl w:val="0"/>
          <w:numId w:val="9"/>
        </w:numPr>
        <w:spacing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Nowe organy regionalne, odpowiednio dla Afryki, Karaibów i Pacyfiku (art. 92</w:t>
      </w:r>
      <w:r w:rsidR="003901C6" w:rsidRPr="00034778">
        <w:rPr>
          <w:rFonts w:ascii="Times New Roman" w:hAnsi="Times New Roman" w:cs="Times New Roman"/>
          <w:sz w:val="24"/>
          <w:szCs w:val="24"/>
        </w:rPr>
        <w:t>–</w:t>
      </w:r>
      <w:r w:rsidRPr="00034778">
        <w:rPr>
          <w:rFonts w:ascii="Times New Roman" w:hAnsi="Times New Roman" w:cs="Times New Roman"/>
          <w:sz w:val="24"/>
          <w:szCs w:val="24"/>
        </w:rPr>
        <w:t xml:space="preserve">94) </w:t>
      </w:r>
    </w:p>
    <w:p w14:paraId="72A16741" w14:textId="77777777" w:rsidR="00A620B7" w:rsidRPr="00034778" w:rsidRDefault="00A620B7" w:rsidP="00034778">
      <w:pPr>
        <w:numPr>
          <w:ilvl w:val="1"/>
          <w:numId w:val="9"/>
        </w:numPr>
        <w:spacing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Regionalne Rady Ministrów (art. 92) – poziom ministerialny; </w:t>
      </w:r>
    </w:p>
    <w:p w14:paraId="35032957" w14:textId="77777777" w:rsidR="00A620B7" w:rsidRPr="00034778" w:rsidRDefault="00A620B7" w:rsidP="00034778">
      <w:pPr>
        <w:numPr>
          <w:ilvl w:val="1"/>
          <w:numId w:val="9"/>
        </w:numPr>
        <w:spacing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Wspólne Komitety Regionalne (art. 93) – poziom ambasadorów lub wyższych urzędników; </w:t>
      </w:r>
    </w:p>
    <w:p w14:paraId="5555CAD7" w14:textId="60E28D75" w:rsidR="00A620B7" w:rsidRPr="00034778" w:rsidRDefault="00A620B7" w:rsidP="00034778">
      <w:pPr>
        <w:numPr>
          <w:ilvl w:val="1"/>
          <w:numId w:val="9"/>
        </w:numPr>
        <w:spacing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Regionalne Zgromadzenia Parlamentarne (art. 94) </w:t>
      </w:r>
      <w:r w:rsidR="003901C6" w:rsidRPr="00034778">
        <w:rPr>
          <w:rFonts w:ascii="Times New Roman" w:hAnsi="Times New Roman" w:cs="Times New Roman"/>
          <w:sz w:val="24"/>
          <w:szCs w:val="24"/>
        </w:rPr>
        <w:t>–</w:t>
      </w:r>
      <w:r w:rsidRPr="00034778">
        <w:rPr>
          <w:rFonts w:ascii="Times New Roman" w:hAnsi="Times New Roman" w:cs="Times New Roman"/>
          <w:sz w:val="24"/>
          <w:szCs w:val="24"/>
        </w:rPr>
        <w:t xml:space="preserve"> organ przygotowawczy dla posiedzeń Regionalnych Rad Ministrów (posłowie do parlamentów </w:t>
      </w:r>
      <w:r w:rsidR="006256F5" w:rsidRPr="00034778">
        <w:rPr>
          <w:rFonts w:ascii="Times New Roman" w:hAnsi="Times New Roman" w:cs="Times New Roman"/>
          <w:sz w:val="24"/>
          <w:szCs w:val="24"/>
        </w:rPr>
        <w:t xml:space="preserve">państw </w:t>
      </w:r>
      <w:r w:rsidRPr="00034778">
        <w:rPr>
          <w:rFonts w:ascii="Times New Roman" w:hAnsi="Times New Roman" w:cs="Times New Roman"/>
          <w:sz w:val="24"/>
          <w:szCs w:val="24"/>
        </w:rPr>
        <w:t xml:space="preserve">AKP </w:t>
      </w:r>
      <w:r w:rsidR="00E94018" w:rsidRPr="00034778">
        <w:rPr>
          <w:rFonts w:ascii="Times New Roman" w:hAnsi="Times New Roman" w:cs="Times New Roman"/>
          <w:sz w:val="24"/>
          <w:szCs w:val="24"/>
        </w:rPr>
        <w:t>i</w:t>
      </w:r>
      <w:r w:rsidR="00E94018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 xml:space="preserve">posłowie do Parlamentu Europejskiego). </w:t>
      </w:r>
    </w:p>
    <w:p w14:paraId="57538AF2" w14:textId="0ADF69F7" w:rsidR="00A620B7" w:rsidRPr="00034778" w:rsidRDefault="00A620B7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Kwestie finansowania działań rozwojowych nie zostały ujęte w r</w:t>
      </w:r>
      <w:r w:rsidR="00CF78F9" w:rsidRPr="00034778">
        <w:rPr>
          <w:rFonts w:ascii="Times New Roman" w:hAnsi="Times New Roman" w:cs="Times New Roman"/>
          <w:sz w:val="24"/>
          <w:szCs w:val="24"/>
        </w:rPr>
        <w:t>ównie rozbudowany sposób, co w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mowie z Kotonu (brak odrębnego protokołu finansowego). </w:t>
      </w:r>
      <w:r w:rsidR="00C13AB8" w:rsidRPr="00034778">
        <w:rPr>
          <w:rFonts w:ascii="Times New Roman" w:hAnsi="Times New Roman" w:cs="Times New Roman"/>
          <w:sz w:val="24"/>
          <w:szCs w:val="24"/>
        </w:rPr>
        <w:t>Umowa 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określa </w:t>
      </w:r>
      <w:r w:rsidR="00E94018" w:rsidRPr="00034778">
        <w:rPr>
          <w:rFonts w:ascii="Times New Roman" w:hAnsi="Times New Roman" w:cs="Times New Roman"/>
          <w:sz w:val="24"/>
          <w:szCs w:val="24"/>
        </w:rPr>
        <w:t>w</w:t>
      </w:r>
      <w:r w:rsidR="00E94018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Części IV (art. 82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 ust.</w:t>
      </w:r>
      <w:r w:rsidRPr="00034778">
        <w:rPr>
          <w:rFonts w:ascii="Times New Roman" w:hAnsi="Times New Roman" w:cs="Times New Roman"/>
          <w:sz w:val="24"/>
          <w:szCs w:val="24"/>
        </w:rPr>
        <w:t xml:space="preserve"> 1 oraz art. 82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 ust. </w:t>
      </w:r>
      <w:r w:rsidRPr="00034778">
        <w:rPr>
          <w:rFonts w:ascii="Times New Roman" w:hAnsi="Times New Roman" w:cs="Times New Roman"/>
          <w:sz w:val="24"/>
          <w:szCs w:val="24"/>
        </w:rPr>
        <w:t>9), że UE udostępni odpowiedni poziom zasobów finansowych zgodnie ze swoimi przepisami i procedurami wewnętrznymi. Art</w:t>
      </w:r>
      <w:r w:rsidR="00E03D00" w:rsidRPr="00034778">
        <w:rPr>
          <w:rFonts w:ascii="Times New Roman" w:hAnsi="Times New Roman" w:cs="Times New Roman"/>
          <w:sz w:val="24"/>
          <w:szCs w:val="24"/>
        </w:rPr>
        <w:t>ykuł</w:t>
      </w:r>
      <w:r w:rsidRPr="00034778">
        <w:rPr>
          <w:rFonts w:ascii="Times New Roman" w:hAnsi="Times New Roman" w:cs="Times New Roman"/>
          <w:sz w:val="24"/>
          <w:szCs w:val="24"/>
        </w:rPr>
        <w:t xml:space="preserve"> 82</w:t>
      </w:r>
      <w:r w:rsidR="003901C6" w:rsidRPr="00034778">
        <w:rPr>
          <w:rFonts w:ascii="Times New Roman" w:hAnsi="Times New Roman" w:cs="Times New Roman"/>
          <w:sz w:val="24"/>
          <w:szCs w:val="24"/>
        </w:rPr>
        <w:t xml:space="preserve"> ust. </w:t>
      </w:r>
      <w:r w:rsidRPr="00034778">
        <w:rPr>
          <w:rFonts w:ascii="Times New Roman" w:hAnsi="Times New Roman" w:cs="Times New Roman"/>
          <w:sz w:val="24"/>
          <w:szCs w:val="24"/>
        </w:rPr>
        <w:t xml:space="preserve">9 uszczegóławia zasady programowania. W związku z wygaszaniem Europejskiego Funduszu Rozwoju, finansowanie większości programów rozwojowych na rzecz partnerskich państw AKP </w:t>
      </w:r>
      <w:r w:rsidR="003F014C" w:rsidRPr="00034778">
        <w:rPr>
          <w:rFonts w:ascii="Times New Roman" w:hAnsi="Times New Roman" w:cs="Times New Roman"/>
          <w:sz w:val="24"/>
          <w:szCs w:val="24"/>
        </w:rPr>
        <w:t xml:space="preserve">będzie się </w:t>
      </w:r>
      <w:r w:rsidRPr="00034778">
        <w:rPr>
          <w:rFonts w:ascii="Times New Roman" w:hAnsi="Times New Roman" w:cs="Times New Roman"/>
          <w:sz w:val="24"/>
          <w:szCs w:val="24"/>
        </w:rPr>
        <w:t>odbywać , tak jak obecnie, za pomocą </w:t>
      </w:r>
      <w:r w:rsidRPr="00034778">
        <w:rPr>
          <w:rFonts w:ascii="Times New Roman" w:hAnsi="Times New Roman" w:cs="Times New Roman"/>
          <w:bCs/>
          <w:sz w:val="24"/>
          <w:szCs w:val="24"/>
        </w:rPr>
        <w:t>Instrumentu Sąsiedztwa oraz Współpracy Międzynarodowej i Rozwojowej – Globalny wymiar Europy (</w:t>
      </w:r>
      <w:r w:rsidR="005273C0" w:rsidRPr="00034778">
        <w:rPr>
          <w:rFonts w:ascii="Times New Roman" w:hAnsi="Times New Roman" w:cs="Times New Roman"/>
          <w:bCs/>
          <w:sz w:val="24"/>
          <w:szCs w:val="24"/>
        </w:rPr>
        <w:t>ang.</w:t>
      </w:r>
      <w:r w:rsidR="003901C6" w:rsidRPr="000347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47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NDICI </w:t>
      </w:r>
      <w:r w:rsidR="003901C6" w:rsidRPr="000347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034778">
        <w:rPr>
          <w:rFonts w:ascii="Times New Roman" w:hAnsi="Times New Roman" w:cs="Times New Roman"/>
          <w:bCs/>
          <w:i/>
          <w:iCs/>
          <w:sz w:val="24"/>
          <w:szCs w:val="24"/>
        </w:rPr>
        <w:t>Global Europe</w:t>
      </w:r>
      <w:r w:rsidRPr="00034778">
        <w:rPr>
          <w:rFonts w:ascii="Times New Roman" w:hAnsi="Times New Roman" w:cs="Times New Roman"/>
          <w:bCs/>
          <w:sz w:val="24"/>
          <w:szCs w:val="24"/>
        </w:rPr>
        <w:t>)</w:t>
      </w:r>
      <w:r w:rsidRPr="00034778">
        <w:rPr>
          <w:rFonts w:ascii="Times New Roman" w:hAnsi="Times New Roman" w:cs="Times New Roman"/>
          <w:sz w:val="24"/>
          <w:szCs w:val="24"/>
        </w:rPr>
        <w:t>.</w:t>
      </w:r>
    </w:p>
    <w:p w14:paraId="3B0654E2" w14:textId="01D42C07" w:rsidR="00A620B7" w:rsidRPr="00034778" w:rsidRDefault="00A620B7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Umowy o partnerstwie gospodarc</w:t>
      </w:r>
      <w:r w:rsidR="00CF78F9" w:rsidRPr="00034778">
        <w:rPr>
          <w:rFonts w:ascii="Times New Roman" w:hAnsi="Times New Roman" w:cs="Times New Roman"/>
          <w:sz w:val="24"/>
          <w:szCs w:val="24"/>
        </w:rPr>
        <w:t>zym (</w:t>
      </w:r>
      <w:r w:rsidR="005273C0" w:rsidRPr="00034778">
        <w:rPr>
          <w:rFonts w:ascii="Times New Roman" w:hAnsi="Times New Roman" w:cs="Times New Roman"/>
          <w:sz w:val="24"/>
          <w:szCs w:val="24"/>
        </w:rPr>
        <w:t xml:space="preserve">dalej: „umowy </w:t>
      </w:r>
      <w:r w:rsidR="00CF78F9" w:rsidRPr="00034778">
        <w:rPr>
          <w:rFonts w:ascii="Times New Roman" w:hAnsi="Times New Roman" w:cs="Times New Roman"/>
          <w:sz w:val="24"/>
          <w:szCs w:val="24"/>
        </w:rPr>
        <w:t>EPA</w:t>
      </w:r>
      <w:r w:rsidR="005273C0" w:rsidRPr="00034778">
        <w:rPr>
          <w:rFonts w:ascii="Times New Roman" w:hAnsi="Times New Roman" w:cs="Times New Roman"/>
          <w:sz w:val="24"/>
          <w:szCs w:val="24"/>
        </w:rPr>
        <w:t>”</w:t>
      </w:r>
      <w:r w:rsidR="00CF78F9" w:rsidRPr="00034778">
        <w:rPr>
          <w:rFonts w:ascii="Times New Roman" w:hAnsi="Times New Roman" w:cs="Times New Roman"/>
          <w:sz w:val="24"/>
          <w:szCs w:val="24"/>
        </w:rPr>
        <w:t>) zawarte na podstawie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mowy </w:t>
      </w:r>
      <w:r w:rsidR="00E94018" w:rsidRPr="00034778">
        <w:rPr>
          <w:rFonts w:ascii="Times New Roman" w:hAnsi="Times New Roman" w:cs="Times New Roman"/>
          <w:sz w:val="24"/>
          <w:szCs w:val="24"/>
        </w:rPr>
        <w:t>z</w:t>
      </w:r>
      <w:r w:rsidR="00E94018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 xml:space="preserve">Kotonu, jako samodzielne umowy międzynarodowe pozostaną w mocy. </w:t>
      </w:r>
      <w:r w:rsidR="00C13AB8" w:rsidRPr="00034778">
        <w:rPr>
          <w:rFonts w:ascii="Times New Roman" w:hAnsi="Times New Roman" w:cs="Times New Roman"/>
          <w:sz w:val="24"/>
          <w:szCs w:val="24"/>
        </w:rPr>
        <w:t>Umowa 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Pr="00034778">
        <w:rPr>
          <w:rFonts w:ascii="Times New Roman" w:hAnsi="Times New Roman" w:cs="Times New Roman"/>
          <w:sz w:val="24"/>
          <w:szCs w:val="24"/>
        </w:rPr>
        <w:lastRenderedPageBreak/>
        <w:t>zapewni powiązanie z umowami EPA, zwłaszcza w odniesieniu do ogólnych zasad i dążenia do zrównoważonego wzrostu gospodarczego i rozwoju sprzyjającego włączeniu społecznemu.</w:t>
      </w:r>
    </w:p>
    <w:p w14:paraId="7CF33C50" w14:textId="374F787C" w:rsidR="00A620B7" w:rsidRPr="00034778" w:rsidRDefault="00A620B7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Ramy prawne funkcjonowania Europejskiego Banku </w:t>
      </w:r>
      <w:r w:rsidR="0073043C" w:rsidRPr="00034778">
        <w:rPr>
          <w:rFonts w:ascii="Times New Roman" w:hAnsi="Times New Roman" w:cs="Times New Roman"/>
          <w:sz w:val="24"/>
          <w:szCs w:val="24"/>
        </w:rPr>
        <w:t>Inwestycyjnego</w:t>
      </w:r>
      <w:r w:rsidR="009D0F1F" w:rsidRPr="00034778">
        <w:rPr>
          <w:rFonts w:ascii="Times New Roman" w:hAnsi="Times New Roman" w:cs="Times New Roman"/>
          <w:sz w:val="24"/>
          <w:szCs w:val="24"/>
        </w:rPr>
        <w:t xml:space="preserve"> (</w:t>
      </w:r>
      <w:r w:rsidR="005A5601" w:rsidRPr="00034778">
        <w:rPr>
          <w:rFonts w:ascii="Times New Roman" w:hAnsi="Times New Roman" w:cs="Times New Roman"/>
          <w:sz w:val="24"/>
          <w:szCs w:val="24"/>
        </w:rPr>
        <w:t>dalej: „</w:t>
      </w:r>
      <w:r w:rsidR="009D0F1F" w:rsidRPr="00034778">
        <w:rPr>
          <w:rFonts w:ascii="Times New Roman" w:hAnsi="Times New Roman" w:cs="Times New Roman"/>
          <w:sz w:val="24"/>
          <w:szCs w:val="24"/>
        </w:rPr>
        <w:t>EBI</w:t>
      </w:r>
      <w:r w:rsidR="005A5601" w:rsidRPr="00034778">
        <w:rPr>
          <w:rFonts w:ascii="Times New Roman" w:hAnsi="Times New Roman" w:cs="Times New Roman"/>
          <w:sz w:val="24"/>
          <w:szCs w:val="24"/>
        </w:rPr>
        <w:t>”</w:t>
      </w:r>
      <w:r w:rsidR="009D0F1F" w:rsidRPr="00034778">
        <w:rPr>
          <w:rFonts w:ascii="Times New Roman" w:hAnsi="Times New Roman" w:cs="Times New Roman"/>
          <w:sz w:val="24"/>
          <w:szCs w:val="24"/>
        </w:rPr>
        <w:t>)</w:t>
      </w:r>
      <w:r w:rsidR="0073043C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Pr="00034778">
        <w:rPr>
          <w:rFonts w:ascii="Times New Roman" w:hAnsi="Times New Roman" w:cs="Times New Roman"/>
          <w:sz w:val="24"/>
          <w:szCs w:val="24"/>
        </w:rPr>
        <w:t xml:space="preserve">zdefiniowane w </w:t>
      </w:r>
      <w:r w:rsidR="00CF78F9" w:rsidRPr="00034778">
        <w:rPr>
          <w:rFonts w:ascii="Times New Roman" w:hAnsi="Times New Roman" w:cs="Times New Roman"/>
          <w:sz w:val="24"/>
          <w:szCs w:val="24"/>
        </w:rPr>
        <w:t>U</w:t>
      </w:r>
      <w:r w:rsidR="00C13AB8" w:rsidRPr="00034778">
        <w:rPr>
          <w:rFonts w:ascii="Times New Roman" w:hAnsi="Times New Roman" w:cs="Times New Roman"/>
          <w:sz w:val="24"/>
          <w:szCs w:val="24"/>
        </w:rPr>
        <w:t>mowie 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(Załączni</w:t>
      </w:r>
      <w:r w:rsidR="00CF78F9" w:rsidRPr="00034778">
        <w:rPr>
          <w:rFonts w:ascii="Times New Roman" w:hAnsi="Times New Roman" w:cs="Times New Roman"/>
          <w:sz w:val="24"/>
          <w:szCs w:val="24"/>
        </w:rPr>
        <w:t xml:space="preserve">k II) zostały ustanowione analogicznie </w:t>
      </w:r>
      <w:r w:rsidR="003F014C">
        <w:rPr>
          <w:rFonts w:ascii="Times New Roman" w:hAnsi="Times New Roman" w:cs="Times New Roman"/>
          <w:sz w:val="24"/>
          <w:szCs w:val="24"/>
        </w:rPr>
        <w:t>do</w:t>
      </w:r>
      <w:r w:rsidR="00CF78F9" w:rsidRPr="00034778">
        <w:rPr>
          <w:rFonts w:ascii="Times New Roman" w:hAnsi="Times New Roman" w:cs="Times New Roman"/>
          <w:sz w:val="24"/>
          <w:szCs w:val="24"/>
        </w:rPr>
        <w:t xml:space="preserve"> Umow</w:t>
      </w:r>
      <w:r w:rsidR="003F014C">
        <w:rPr>
          <w:rFonts w:ascii="Times New Roman" w:hAnsi="Times New Roman" w:cs="Times New Roman"/>
          <w:sz w:val="24"/>
          <w:szCs w:val="24"/>
        </w:rPr>
        <w:t>y</w:t>
      </w:r>
      <w:r w:rsidRPr="00034778">
        <w:rPr>
          <w:rFonts w:ascii="Times New Roman" w:hAnsi="Times New Roman" w:cs="Times New Roman"/>
          <w:sz w:val="24"/>
          <w:szCs w:val="24"/>
        </w:rPr>
        <w:t xml:space="preserve"> z Kotonu, jednak za</w:t>
      </w:r>
      <w:r w:rsidR="00CF78F9" w:rsidRPr="00034778">
        <w:rPr>
          <w:rFonts w:ascii="Times New Roman" w:hAnsi="Times New Roman" w:cs="Times New Roman"/>
          <w:sz w:val="24"/>
          <w:szCs w:val="24"/>
        </w:rPr>
        <w:t>kres tych postanowień w ramach Umowy z Kotonu i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mowy </w:t>
      </w:r>
      <w:r w:rsidR="00E94018" w:rsidRPr="00034778">
        <w:rPr>
          <w:rFonts w:ascii="Times New Roman" w:hAnsi="Times New Roman" w:cs="Times New Roman"/>
          <w:sz w:val="24"/>
          <w:szCs w:val="24"/>
        </w:rPr>
        <w:t>z</w:t>
      </w:r>
      <w:r w:rsidR="00E94018">
        <w:rPr>
          <w:rFonts w:ascii="Times New Roman" w:hAnsi="Times New Roman" w:cs="Times New Roman"/>
          <w:sz w:val="24"/>
          <w:szCs w:val="24"/>
        </w:rPr>
        <w:t> </w:t>
      </w:r>
      <w:r w:rsidR="00C13AB8" w:rsidRPr="00034778">
        <w:rPr>
          <w:rFonts w:ascii="Times New Roman" w:hAnsi="Times New Roman" w:cs="Times New Roman"/>
          <w:sz w:val="24"/>
          <w:szCs w:val="24"/>
        </w:rPr>
        <w:t xml:space="preserve">Samoa </w:t>
      </w:r>
      <w:r w:rsidRPr="00034778">
        <w:rPr>
          <w:rFonts w:ascii="Times New Roman" w:hAnsi="Times New Roman" w:cs="Times New Roman"/>
          <w:sz w:val="24"/>
          <w:szCs w:val="24"/>
        </w:rPr>
        <w:t>nie jest w pełni symetryczny (np. w odniesieniu do personelu EBI na misjach poprzedni standard ochrony został o</w:t>
      </w:r>
      <w:r w:rsidR="00CF78F9" w:rsidRPr="00034778">
        <w:rPr>
          <w:rFonts w:ascii="Times New Roman" w:hAnsi="Times New Roman" w:cs="Times New Roman"/>
          <w:sz w:val="24"/>
          <w:szCs w:val="24"/>
        </w:rPr>
        <w:t>bniżony). W przeciwieństwie do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mowy z Kotonu </w:t>
      </w:r>
      <w:r w:rsidR="005273C0" w:rsidRPr="00034778">
        <w:rPr>
          <w:rFonts w:ascii="Times New Roman" w:hAnsi="Times New Roman" w:cs="Times New Roman"/>
          <w:sz w:val="24"/>
          <w:szCs w:val="24"/>
        </w:rPr>
        <w:t xml:space="preserve">Umowa z Samoa </w:t>
      </w:r>
      <w:r w:rsidRPr="00034778">
        <w:rPr>
          <w:rFonts w:ascii="Times New Roman" w:hAnsi="Times New Roman" w:cs="Times New Roman"/>
          <w:sz w:val="24"/>
          <w:szCs w:val="24"/>
        </w:rPr>
        <w:t>zawiera m.in. wyraźne uznanie osobowości prawnej EBI w kraja</w:t>
      </w:r>
      <w:r w:rsidR="00CF78F9" w:rsidRPr="00034778">
        <w:rPr>
          <w:rFonts w:ascii="Times New Roman" w:hAnsi="Times New Roman" w:cs="Times New Roman"/>
          <w:sz w:val="24"/>
          <w:szCs w:val="24"/>
        </w:rPr>
        <w:t>ch AKP (</w:t>
      </w:r>
      <w:r w:rsidR="005273C0" w:rsidRPr="00034778">
        <w:rPr>
          <w:rFonts w:ascii="Times New Roman" w:hAnsi="Times New Roman" w:cs="Times New Roman"/>
          <w:sz w:val="24"/>
          <w:szCs w:val="24"/>
        </w:rPr>
        <w:t>Z</w:t>
      </w:r>
      <w:r w:rsidR="00CF78F9" w:rsidRPr="00034778">
        <w:rPr>
          <w:rFonts w:ascii="Times New Roman" w:hAnsi="Times New Roman" w:cs="Times New Roman"/>
          <w:sz w:val="24"/>
          <w:szCs w:val="24"/>
        </w:rPr>
        <w:t>ałącznik II, art. 1</w:t>
      </w:r>
      <w:r w:rsidR="005273C0" w:rsidRPr="00034778">
        <w:rPr>
          <w:rFonts w:ascii="Times New Roman" w:hAnsi="Times New Roman" w:cs="Times New Roman"/>
          <w:sz w:val="24"/>
          <w:szCs w:val="24"/>
        </w:rPr>
        <w:t xml:space="preserve"> ust. </w:t>
      </w:r>
      <w:r w:rsidR="00CF78F9" w:rsidRPr="00034778">
        <w:rPr>
          <w:rFonts w:ascii="Times New Roman" w:hAnsi="Times New Roman" w:cs="Times New Roman"/>
          <w:sz w:val="24"/>
          <w:szCs w:val="24"/>
        </w:rPr>
        <w:t>1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mowy </w:t>
      </w:r>
      <w:r w:rsidR="00FF52B9" w:rsidRPr="00034778">
        <w:rPr>
          <w:rFonts w:ascii="Times New Roman" w:hAnsi="Times New Roman" w:cs="Times New Roman"/>
          <w:sz w:val="24"/>
          <w:szCs w:val="24"/>
        </w:rPr>
        <w:t>z Samoa</w:t>
      </w:r>
      <w:r w:rsidR="005273C0" w:rsidRPr="00034778">
        <w:rPr>
          <w:rFonts w:ascii="Times New Roman" w:hAnsi="Times New Roman" w:cs="Times New Roman"/>
          <w:sz w:val="24"/>
          <w:szCs w:val="24"/>
        </w:rPr>
        <w:t>)</w:t>
      </w:r>
      <w:r w:rsidR="00455A0E" w:rsidRPr="00034778">
        <w:rPr>
          <w:rFonts w:ascii="Times New Roman" w:hAnsi="Times New Roman" w:cs="Times New Roman"/>
          <w:sz w:val="24"/>
          <w:szCs w:val="24"/>
        </w:rPr>
        <w:t>;</w:t>
      </w:r>
      <w:r w:rsidRPr="00034778">
        <w:rPr>
          <w:rFonts w:ascii="Times New Roman" w:hAnsi="Times New Roman" w:cs="Times New Roman"/>
          <w:sz w:val="24"/>
          <w:szCs w:val="24"/>
        </w:rPr>
        <w:t xml:space="preserve"> wyraźne uznanie osobowości prawnej spółek zależnych EBI w kraja</w:t>
      </w:r>
      <w:r w:rsidR="00CF78F9" w:rsidRPr="00034778">
        <w:rPr>
          <w:rFonts w:ascii="Times New Roman" w:hAnsi="Times New Roman" w:cs="Times New Roman"/>
          <w:sz w:val="24"/>
          <w:szCs w:val="24"/>
        </w:rPr>
        <w:t>ch AKP (</w:t>
      </w:r>
      <w:r w:rsidR="00455A0E" w:rsidRPr="00034778">
        <w:rPr>
          <w:rFonts w:ascii="Times New Roman" w:hAnsi="Times New Roman" w:cs="Times New Roman"/>
          <w:sz w:val="24"/>
          <w:szCs w:val="24"/>
        </w:rPr>
        <w:t>Z</w:t>
      </w:r>
      <w:r w:rsidR="00CF78F9" w:rsidRPr="00034778">
        <w:rPr>
          <w:rFonts w:ascii="Times New Roman" w:hAnsi="Times New Roman" w:cs="Times New Roman"/>
          <w:sz w:val="24"/>
          <w:szCs w:val="24"/>
        </w:rPr>
        <w:t>ałącznik II, art. 1</w:t>
      </w:r>
      <w:r w:rsidR="00455A0E" w:rsidRPr="00034778">
        <w:rPr>
          <w:rFonts w:ascii="Times New Roman" w:hAnsi="Times New Roman" w:cs="Times New Roman"/>
          <w:sz w:val="24"/>
          <w:szCs w:val="24"/>
        </w:rPr>
        <w:t xml:space="preserve"> ust. </w:t>
      </w:r>
      <w:r w:rsidR="00CF78F9" w:rsidRPr="00034778">
        <w:rPr>
          <w:rFonts w:ascii="Times New Roman" w:hAnsi="Times New Roman" w:cs="Times New Roman"/>
          <w:sz w:val="24"/>
          <w:szCs w:val="24"/>
        </w:rPr>
        <w:t>1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mowy </w:t>
      </w:r>
      <w:r w:rsidR="00C13AB8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>); zwolnienia podatkowe i</w:t>
      </w:r>
      <w:r w:rsidR="00CF78F9" w:rsidRPr="00034778">
        <w:rPr>
          <w:rFonts w:ascii="Times New Roman" w:hAnsi="Times New Roman" w:cs="Times New Roman"/>
          <w:sz w:val="24"/>
          <w:szCs w:val="24"/>
        </w:rPr>
        <w:t xml:space="preserve"> celne (</w:t>
      </w:r>
      <w:r w:rsidR="00455A0E" w:rsidRPr="00034778">
        <w:rPr>
          <w:rFonts w:ascii="Times New Roman" w:hAnsi="Times New Roman" w:cs="Times New Roman"/>
          <w:sz w:val="24"/>
          <w:szCs w:val="24"/>
        </w:rPr>
        <w:t>Z</w:t>
      </w:r>
      <w:r w:rsidR="00CF78F9" w:rsidRPr="00034778">
        <w:rPr>
          <w:rFonts w:ascii="Times New Roman" w:hAnsi="Times New Roman" w:cs="Times New Roman"/>
          <w:sz w:val="24"/>
          <w:szCs w:val="24"/>
        </w:rPr>
        <w:t>ałącznik II, art. 1</w:t>
      </w:r>
      <w:r w:rsidR="00455A0E" w:rsidRPr="00034778">
        <w:rPr>
          <w:rFonts w:ascii="Times New Roman" w:hAnsi="Times New Roman" w:cs="Times New Roman"/>
          <w:sz w:val="24"/>
          <w:szCs w:val="24"/>
        </w:rPr>
        <w:t xml:space="preserve"> ust. </w:t>
      </w:r>
      <w:r w:rsidR="00CF78F9" w:rsidRPr="00034778">
        <w:rPr>
          <w:rFonts w:ascii="Times New Roman" w:hAnsi="Times New Roman" w:cs="Times New Roman"/>
          <w:sz w:val="24"/>
          <w:szCs w:val="24"/>
        </w:rPr>
        <w:t>2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mowy </w:t>
      </w:r>
      <w:r w:rsidR="00C13AB8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>); dostępność walut dla pożyczkobiorc</w:t>
      </w:r>
      <w:r w:rsidR="00FE49BE" w:rsidRPr="00034778">
        <w:rPr>
          <w:rFonts w:ascii="Times New Roman" w:hAnsi="Times New Roman" w:cs="Times New Roman"/>
          <w:sz w:val="24"/>
          <w:szCs w:val="24"/>
        </w:rPr>
        <w:t>ów i EBI (</w:t>
      </w:r>
      <w:r w:rsidR="00455A0E" w:rsidRPr="00034778">
        <w:rPr>
          <w:rFonts w:ascii="Times New Roman" w:hAnsi="Times New Roman" w:cs="Times New Roman"/>
          <w:sz w:val="24"/>
          <w:szCs w:val="24"/>
        </w:rPr>
        <w:t>Z</w:t>
      </w:r>
      <w:r w:rsidR="00FE49BE" w:rsidRPr="00034778">
        <w:rPr>
          <w:rFonts w:ascii="Times New Roman" w:hAnsi="Times New Roman" w:cs="Times New Roman"/>
          <w:sz w:val="24"/>
          <w:szCs w:val="24"/>
        </w:rPr>
        <w:t>ałącznik II, art. 3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mowy </w:t>
      </w:r>
      <w:r w:rsidR="00C13AB8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>); zwolnienie EBI z przepisów bankowych w krajach AKP (</w:t>
      </w:r>
      <w:r w:rsidR="00455A0E" w:rsidRPr="00034778">
        <w:rPr>
          <w:rFonts w:ascii="Times New Roman" w:hAnsi="Times New Roman" w:cs="Times New Roman"/>
          <w:sz w:val="24"/>
          <w:szCs w:val="24"/>
        </w:rPr>
        <w:t>Z</w:t>
      </w:r>
      <w:r w:rsidRPr="00034778">
        <w:rPr>
          <w:rFonts w:ascii="Times New Roman" w:hAnsi="Times New Roman" w:cs="Times New Roman"/>
          <w:sz w:val="24"/>
          <w:szCs w:val="24"/>
        </w:rPr>
        <w:t xml:space="preserve">ałącznik II, art. 2 </w:t>
      </w:r>
      <w:r w:rsidR="00FE49BE" w:rsidRPr="00034778">
        <w:rPr>
          <w:rFonts w:ascii="Times New Roman" w:hAnsi="Times New Roman" w:cs="Times New Roman"/>
          <w:sz w:val="24"/>
          <w:szCs w:val="24"/>
        </w:rPr>
        <w:t>U</w:t>
      </w:r>
      <w:r w:rsidR="00C13AB8" w:rsidRPr="00034778">
        <w:rPr>
          <w:rFonts w:ascii="Times New Roman" w:hAnsi="Times New Roman" w:cs="Times New Roman"/>
          <w:sz w:val="24"/>
          <w:szCs w:val="24"/>
        </w:rPr>
        <w:t>mowy z Samoa</w:t>
      </w:r>
      <w:r w:rsidRPr="00034778">
        <w:rPr>
          <w:rFonts w:ascii="Times New Roman" w:hAnsi="Times New Roman" w:cs="Times New Roman"/>
          <w:sz w:val="24"/>
          <w:szCs w:val="24"/>
        </w:rPr>
        <w:t>); uznawanie prawomocnych wyroków Trybunału Sprawiedliwości</w:t>
      </w:r>
      <w:r w:rsidR="00455A0E" w:rsidRPr="00034778">
        <w:rPr>
          <w:rFonts w:ascii="Times New Roman" w:hAnsi="Times New Roman" w:cs="Times New Roman"/>
          <w:sz w:val="24"/>
          <w:szCs w:val="24"/>
        </w:rPr>
        <w:t xml:space="preserve"> Unii Europejskiej</w:t>
      </w:r>
      <w:r w:rsidRPr="00034778">
        <w:rPr>
          <w:rFonts w:ascii="Times New Roman" w:hAnsi="Times New Roman" w:cs="Times New Roman"/>
          <w:sz w:val="24"/>
          <w:szCs w:val="24"/>
        </w:rPr>
        <w:t>, sądów krajowych i trybunałów arbitrażowych (</w:t>
      </w:r>
      <w:r w:rsidR="00455A0E" w:rsidRPr="00034778">
        <w:rPr>
          <w:rFonts w:ascii="Times New Roman" w:hAnsi="Times New Roman" w:cs="Times New Roman"/>
          <w:sz w:val="24"/>
          <w:szCs w:val="24"/>
        </w:rPr>
        <w:t>Z</w:t>
      </w:r>
      <w:r w:rsidRPr="00034778">
        <w:rPr>
          <w:rFonts w:ascii="Times New Roman" w:hAnsi="Times New Roman" w:cs="Times New Roman"/>
          <w:sz w:val="24"/>
          <w:szCs w:val="24"/>
        </w:rPr>
        <w:t xml:space="preserve">ałącznik II, art. 4 </w:t>
      </w:r>
      <w:r w:rsidR="00FE49BE" w:rsidRPr="00034778">
        <w:rPr>
          <w:rFonts w:ascii="Times New Roman" w:hAnsi="Times New Roman" w:cs="Times New Roman"/>
          <w:sz w:val="24"/>
          <w:szCs w:val="24"/>
        </w:rPr>
        <w:t>U</w:t>
      </w:r>
      <w:r w:rsidR="00C13AB8" w:rsidRPr="00034778">
        <w:rPr>
          <w:rFonts w:ascii="Times New Roman" w:hAnsi="Times New Roman" w:cs="Times New Roman"/>
          <w:sz w:val="24"/>
          <w:szCs w:val="24"/>
        </w:rPr>
        <w:t xml:space="preserve">mowy </w:t>
      </w:r>
      <w:r w:rsidR="00993014" w:rsidRPr="00034778">
        <w:rPr>
          <w:rFonts w:ascii="Times New Roman" w:hAnsi="Times New Roman" w:cs="Times New Roman"/>
          <w:sz w:val="24"/>
          <w:szCs w:val="24"/>
        </w:rPr>
        <w:t>z</w:t>
      </w:r>
      <w:r w:rsidR="00993014">
        <w:rPr>
          <w:rFonts w:ascii="Times New Roman" w:hAnsi="Times New Roman" w:cs="Times New Roman"/>
          <w:sz w:val="24"/>
          <w:szCs w:val="24"/>
        </w:rPr>
        <w:t> </w:t>
      </w:r>
      <w:r w:rsidR="00C13AB8" w:rsidRPr="00034778">
        <w:rPr>
          <w:rFonts w:ascii="Times New Roman" w:hAnsi="Times New Roman" w:cs="Times New Roman"/>
          <w:sz w:val="24"/>
          <w:szCs w:val="24"/>
        </w:rPr>
        <w:t>Samoa</w:t>
      </w:r>
      <w:r w:rsidRPr="00034778">
        <w:rPr>
          <w:rFonts w:ascii="Times New Roman" w:hAnsi="Times New Roman" w:cs="Times New Roman"/>
          <w:sz w:val="24"/>
          <w:szCs w:val="24"/>
        </w:rPr>
        <w:t>).</w:t>
      </w:r>
    </w:p>
    <w:p w14:paraId="193E9BA1" w14:textId="4ED7D382" w:rsidR="00A620B7" w:rsidRPr="00034778" w:rsidRDefault="00A620B7" w:rsidP="00034778">
      <w:pPr>
        <w:pStyle w:val="Akapitzlist"/>
        <w:numPr>
          <w:ilvl w:val="0"/>
          <w:numId w:val="5"/>
        </w:numPr>
        <w:spacing w:before="240" w:line="36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eastAsia="Times New Roman" w:hAnsi="Times New Roman" w:cs="Times New Roman"/>
          <w:b/>
          <w:sz w:val="24"/>
          <w:szCs w:val="24"/>
        </w:rPr>
        <w:t xml:space="preserve">Wskazanie przewidywanych skutków społecznych, gospodarczych, finansowych, politycznych i prawnych, związanych z wejściem w życie umowy wraz z </w:t>
      </w:r>
      <w:r w:rsidR="001D484F" w:rsidRPr="00034778">
        <w:rPr>
          <w:rFonts w:ascii="Times New Roman" w:eastAsia="Times New Roman" w:hAnsi="Times New Roman" w:cs="Times New Roman"/>
          <w:b/>
          <w:sz w:val="24"/>
          <w:szCs w:val="24"/>
        </w:rPr>
        <w:t>określeniem źródeł finansowania</w:t>
      </w:r>
    </w:p>
    <w:p w14:paraId="1E10D431" w14:textId="49B0071C" w:rsidR="00A620B7" w:rsidRPr="00034778" w:rsidRDefault="00A620B7" w:rsidP="00034778">
      <w:pPr>
        <w:pStyle w:val="Akapitzlist"/>
        <w:numPr>
          <w:ilvl w:val="0"/>
          <w:numId w:val="4"/>
        </w:numPr>
        <w:spacing w:before="120" w:line="360" w:lineRule="auto"/>
        <w:ind w:left="79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b/>
          <w:sz w:val="24"/>
          <w:szCs w:val="24"/>
        </w:rPr>
        <w:t>Skutki społeczne</w:t>
      </w:r>
      <w:r w:rsidRPr="00034778">
        <w:rPr>
          <w:rFonts w:ascii="Times New Roman" w:hAnsi="Times New Roman" w:cs="Times New Roman"/>
          <w:sz w:val="24"/>
          <w:szCs w:val="24"/>
        </w:rPr>
        <w:t xml:space="preserve">: Umowa </w:t>
      </w:r>
      <w:r w:rsidR="00C13AB8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przyczyni się do wsparcia rozwoju społecznego oraz redukcji ubóstwa i nierówności. W ramach umowy podjęto zobowiązania do wsparcia równouprawnienia płci i wzmocnienia usług społecznych, takich jak edukacja czy zdrowie. Partnerzy będą współpracować na rzecz rozwiązywania wyzwań, takich jak bezpieczeństwo żywnościowe, szybki wzrost liczby ludności, a także globalne kryzysy zdrowotne.</w:t>
      </w:r>
    </w:p>
    <w:p w14:paraId="21E126DD" w14:textId="03DB0210" w:rsidR="00FC5317" w:rsidRPr="00034778" w:rsidRDefault="00A620B7" w:rsidP="00034778">
      <w:pPr>
        <w:pStyle w:val="Akapitzlist"/>
        <w:spacing w:before="120" w:line="360" w:lineRule="auto"/>
        <w:ind w:left="782"/>
        <w:contextualSpacing w:val="0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Umowa </w:t>
      </w:r>
      <w:r w:rsidR="00C13AB8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stworzy także podstawy pod dals</w:t>
      </w:r>
      <w:r w:rsidR="00D44690" w:rsidRPr="00034778">
        <w:rPr>
          <w:rFonts w:ascii="Times New Roman" w:hAnsi="Times New Roman" w:cs="Times New Roman"/>
          <w:sz w:val="24"/>
          <w:szCs w:val="24"/>
        </w:rPr>
        <w:t xml:space="preserve">zą działalność </w:t>
      </w:r>
      <w:r w:rsidRPr="00034778">
        <w:rPr>
          <w:rFonts w:ascii="Times New Roman" w:hAnsi="Times New Roman" w:cs="Times New Roman"/>
          <w:sz w:val="24"/>
          <w:szCs w:val="24"/>
        </w:rPr>
        <w:t xml:space="preserve">EBI w państwach AKP. Dotychczasowe zaangażowanie EBI w postaci ponad 20 mld EUR inwestycji od 2003 r. przyniosło wymierne korzyści społeczne dla krajów AKP, generując tysiące dodatkowych miejsc pracy i przyczyniając się do wzrostu zamożności regionów czy </w:t>
      </w:r>
      <w:r w:rsidR="00CE6DDF" w:rsidRPr="00034778">
        <w:rPr>
          <w:rFonts w:ascii="Times New Roman" w:hAnsi="Times New Roman" w:cs="Times New Roman"/>
          <w:sz w:val="24"/>
          <w:szCs w:val="24"/>
        </w:rPr>
        <w:t>rozwoju</w:t>
      </w:r>
      <w:r w:rsidRPr="00034778">
        <w:rPr>
          <w:rFonts w:ascii="Times New Roman" w:hAnsi="Times New Roman" w:cs="Times New Roman"/>
          <w:sz w:val="24"/>
          <w:szCs w:val="24"/>
        </w:rPr>
        <w:t xml:space="preserve"> lokalnych rynków finansowych. 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>Dodatkowo należy wziąć pod uwagę kontekst postpandemiczny oraz wojny w Ukrainie. Wydarzenia te miały i mają wpływ na poziom inflacji, a przez to na koszt finansowania inwestycji. Dzięki stworzeniu podstaw pod działalność EBI w państwach AKP, umowa pozwoli wielu państwo</w:t>
      </w:r>
      <w:r w:rsidR="00CE6DDF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m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lastRenderedPageBreak/>
        <w:t xml:space="preserve">AKP sfinansować swoje inwestycje, co przełoży się na </w:t>
      </w:r>
      <w:r w:rsidR="00FC531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skuteczniejszą walkę </w:t>
      </w:r>
      <w:r w:rsidR="00F44DE6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z</w:t>
      </w:r>
      <w:r w:rsidR="00F44DE6">
        <w:rPr>
          <w:rFonts w:ascii="Times New Roman" w:eastAsia="Arial Unicode MS" w:hAnsi="Times New Roman" w:cs="Times New Roman"/>
          <w:noProof/>
          <w:sz w:val="24"/>
          <w:szCs w:val="24"/>
        </w:rPr>
        <w:t> </w:t>
      </w:r>
      <w:r w:rsidR="00FC531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ubóstwem, co </w:t>
      </w:r>
      <w:r w:rsidR="00FC5317" w:rsidRPr="00034778">
        <w:rPr>
          <w:rFonts w:ascii="Times New Roman" w:hAnsi="Times New Roman" w:cs="Times New Roman"/>
          <w:sz w:val="24"/>
          <w:szCs w:val="24"/>
        </w:rPr>
        <w:t>b</w:t>
      </w:r>
      <w:r w:rsidRPr="00034778">
        <w:rPr>
          <w:rFonts w:ascii="Times New Roman" w:hAnsi="Times New Roman" w:cs="Times New Roman"/>
          <w:sz w:val="24"/>
          <w:szCs w:val="24"/>
        </w:rPr>
        <w:t xml:space="preserve">ędzie miało także swoje przełożenie na sytuację migracyjną </w:t>
      </w:r>
      <w:r w:rsidR="00F44DE6" w:rsidRPr="00034778">
        <w:rPr>
          <w:rFonts w:ascii="Times New Roman" w:hAnsi="Times New Roman" w:cs="Times New Roman"/>
          <w:sz w:val="24"/>
          <w:szCs w:val="24"/>
        </w:rPr>
        <w:t>i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zmniejszeni</w:t>
      </w:r>
      <w:r w:rsidR="00CE6DDF" w:rsidRPr="00034778">
        <w:rPr>
          <w:rFonts w:ascii="Times New Roman" w:hAnsi="Times New Roman" w:cs="Times New Roman"/>
          <w:sz w:val="24"/>
          <w:szCs w:val="24"/>
        </w:rPr>
        <w:t>e</w:t>
      </w:r>
      <w:r w:rsidRPr="00034778">
        <w:rPr>
          <w:rFonts w:ascii="Times New Roman" w:hAnsi="Times New Roman" w:cs="Times New Roman"/>
          <w:sz w:val="24"/>
          <w:szCs w:val="24"/>
        </w:rPr>
        <w:t xml:space="preserve"> liczby migrantów z państw AKP. </w:t>
      </w:r>
      <w:r w:rsidR="00FC5317" w:rsidRPr="00034778">
        <w:rPr>
          <w:rFonts w:ascii="Times New Roman" w:hAnsi="Times New Roman" w:cs="Times New Roman"/>
          <w:sz w:val="24"/>
          <w:szCs w:val="24"/>
        </w:rPr>
        <w:t>Wejście w życie</w:t>
      </w:r>
      <w:r w:rsidR="00FC531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U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mowy </w:t>
      </w:r>
      <w:r w:rsidR="00C13AB8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z Samoa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="00C13AB8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wpłynie </w:t>
      </w:r>
      <w:r w:rsidR="00FC531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również </w:t>
      </w:r>
      <w:r w:rsidR="00C13AB8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na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proces powrotów i readmisji uchodźców.</w:t>
      </w:r>
    </w:p>
    <w:p w14:paraId="7A981AB2" w14:textId="26CDF38F" w:rsidR="00A620B7" w:rsidRPr="00034778" w:rsidRDefault="00FC5317" w:rsidP="00034778">
      <w:pPr>
        <w:pStyle w:val="Akapitzlist"/>
        <w:spacing w:before="120" w:line="360" w:lineRule="auto"/>
        <w:ind w:left="7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>Wygasła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w dniu </w:t>
      </w:r>
      <w:r w:rsidR="00A620B7" w:rsidRPr="00034778">
        <w:rPr>
          <w:rFonts w:ascii="Times New Roman" w:hAnsi="Times New Roman" w:cs="Times New Roman"/>
          <w:sz w:val="24"/>
          <w:szCs w:val="24"/>
        </w:rPr>
        <w:t>31</w:t>
      </w:r>
      <w:r w:rsidR="002A7D8E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października 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2023 r. Umowa z Kotonu w art. 13 zawiera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>ła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zobowiązanie do przyjmowania bez dodatkowych formalności własnych obywateli nielegalnie przebywających na terytorium innego </w:t>
      </w:r>
      <w:r w:rsidR="00B62CE2">
        <w:rPr>
          <w:rFonts w:ascii="Times New Roman" w:eastAsia="Arial Unicode MS" w:hAnsi="Times New Roman" w:cs="Times New Roman"/>
          <w:noProof/>
          <w:sz w:val="24"/>
          <w:szCs w:val="24"/>
        </w:rPr>
        <w:t>P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aństwa-</w:t>
      </w:r>
      <w:r w:rsidR="00B62CE2">
        <w:rPr>
          <w:rFonts w:ascii="Times New Roman" w:eastAsia="Arial Unicode MS" w:hAnsi="Times New Roman" w:cs="Times New Roman"/>
          <w:noProof/>
          <w:sz w:val="24"/>
          <w:szCs w:val="24"/>
        </w:rPr>
        <w:t>S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trony. W odniesieniu do współpracy z państwami, z którymi UE lub państwo członkowskie nie ma zawartej umowy o powrotach i readmisji, art. 13 stanowi</w:t>
      </w:r>
      <w:r w:rsidR="00C13AB8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ł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istotny instrument 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>i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podstawę prawną współpracy w tym zakr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>esie. W związku z wygaśnięciem U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mowy z Kotonu </w:t>
      </w:r>
      <w:r w:rsidR="00C13AB8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zabrakłoby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formalnych podstaw do współpracy w </w:t>
      </w:r>
      <w:r w:rsidR="00C13AB8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kwestii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powrotów z dużą liczbą państw</w:t>
      </w:r>
      <w:r w:rsidR="00033D32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,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="00F44DE6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z</w:t>
      </w:r>
      <w:r w:rsidR="00F44DE6">
        <w:rPr>
          <w:rFonts w:ascii="Times New Roman" w:eastAsia="Arial Unicode MS" w:hAnsi="Times New Roman" w:cs="Times New Roman"/>
          <w:noProof/>
          <w:sz w:val="24"/>
          <w:szCs w:val="24"/>
        </w:rPr>
        <w:t> 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którymi nie ma innych umów w tym zakresie. Umowa </w:t>
      </w:r>
      <w:r w:rsidR="00C13AB8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z Samoa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pozwoli utrzymać podstawy prawne umożliwiające współpracę z państwami AKP w zakresie powrotów. Dodatkowo </w:t>
      </w:r>
      <w:r w:rsidR="00C13AB8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przepisy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do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>tyczące powrotów i readmisji w U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mowie </w:t>
      </w:r>
      <w:r w:rsidR="00C13AB8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z Samoa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są bardziej</w:t>
      </w:r>
      <w:r w:rsidRPr="0003477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szczegółowe niż w U</w:t>
      </w:r>
      <w:r w:rsidR="00A620B7" w:rsidRPr="00034778">
        <w:rPr>
          <w:rFonts w:ascii="Times New Roman" w:eastAsia="Arial Unicode MS" w:hAnsi="Times New Roman" w:cs="Times New Roman"/>
          <w:noProof/>
          <w:sz w:val="24"/>
          <w:szCs w:val="24"/>
        </w:rPr>
        <w:t>mowie z Kotonu.</w:t>
      </w:r>
    </w:p>
    <w:p w14:paraId="4BEF5CBA" w14:textId="581AEE97" w:rsidR="00A620B7" w:rsidRPr="00034778" w:rsidRDefault="00A620B7" w:rsidP="00034778">
      <w:pPr>
        <w:pStyle w:val="Akapitzlist"/>
        <w:numPr>
          <w:ilvl w:val="0"/>
          <w:numId w:val="4"/>
        </w:numPr>
        <w:spacing w:before="120" w:line="360" w:lineRule="auto"/>
        <w:ind w:left="79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b/>
          <w:sz w:val="24"/>
          <w:szCs w:val="24"/>
        </w:rPr>
        <w:t>Skutki gospodarcze</w:t>
      </w:r>
      <w:r w:rsidR="00751155" w:rsidRPr="00034778">
        <w:rPr>
          <w:rFonts w:ascii="Times New Roman" w:hAnsi="Times New Roman" w:cs="Times New Roman"/>
          <w:b/>
          <w:sz w:val="24"/>
          <w:szCs w:val="24"/>
        </w:rPr>
        <w:t>:</w:t>
      </w:r>
      <w:r w:rsidRPr="00034778">
        <w:rPr>
          <w:rFonts w:ascii="Times New Roman" w:hAnsi="Times New Roman" w:cs="Times New Roman"/>
          <w:sz w:val="24"/>
          <w:szCs w:val="24"/>
        </w:rPr>
        <w:t xml:space="preserve"> Umowa</w:t>
      </w:r>
      <w:r w:rsidR="00C13AB8" w:rsidRPr="00034778">
        <w:rPr>
          <w:rFonts w:ascii="Times New Roman" w:hAnsi="Times New Roman" w:cs="Times New Roman"/>
          <w:sz w:val="24"/>
          <w:szCs w:val="24"/>
        </w:rPr>
        <w:t xml:space="preserve"> 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stworzy nowe możliwości gospodarcze dla partnerów. Szczególnie istotny będzie trwały wzrost gospodarczy sprzyjający włączeniu społecznemu i tworzeni</w:t>
      </w:r>
      <w:r w:rsidR="00CE6DDF" w:rsidRPr="00034778">
        <w:rPr>
          <w:rFonts w:ascii="Times New Roman" w:hAnsi="Times New Roman" w:cs="Times New Roman"/>
          <w:sz w:val="24"/>
          <w:szCs w:val="24"/>
        </w:rPr>
        <w:t>u</w:t>
      </w:r>
      <w:r w:rsidRPr="00034778">
        <w:rPr>
          <w:rFonts w:ascii="Times New Roman" w:hAnsi="Times New Roman" w:cs="Times New Roman"/>
          <w:sz w:val="24"/>
          <w:szCs w:val="24"/>
        </w:rPr>
        <w:t xml:space="preserve"> miejsc pracy, stymulowani</w:t>
      </w:r>
      <w:r w:rsidR="00CE6DDF" w:rsidRPr="00034778">
        <w:rPr>
          <w:rFonts w:ascii="Times New Roman" w:hAnsi="Times New Roman" w:cs="Times New Roman"/>
          <w:sz w:val="24"/>
          <w:szCs w:val="24"/>
        </w:rPr>
        <w:t>u</w:t>
      </w:r>
      <w:r w:rsidRPr="00034778">
        <w:rPr>
          <w:rFonts w:ascii="Times New Roman" w:hAnsi="Times New Roman" w:cs="Times New Roman"/>
          <w:sz w:val="24"/>
          <w:szCs w:val="24"/>
        </w:rPr>
        <w:t xml:space="preserve"> inwestycji oraz </w:t>
      </w:r>
      <w:r w:rsidR="00CE6DDF" w:rsidRPr="00034778">
        <w:rPr>
          <w:rFonts w:ascii="Times New Roman" w:hAnsi="Times New Roman" w:cs="Times New Roman"/>
          <w:sz w:val="24"/>
          <w:szCs w:val="24"/>
        </w:rPr>
        <w:t>rozwojowi</w:t>
      </w:r>
      <w:r w:rsidRPr="00034778">
        <w:rPr>
          <w:rFonts w:ascii="Times New Roman" w:hAnsi="Times New Roman" w:cs="Times New Roman"/>
          <w:sz w:val="24"/>
          <w:szCs w:val="24"/>
        </w:rPr>
        <w:t xml:space="preserve"> sektora prywatnego. Do przyspieszenia zrównoważonego rozwoju </w:t>
      </w:r>
      <w:r w:rsidR="00F44DE6" w:rsidRPr="00034778">
        <w:rPr>
          <w:rFonts w:ascii="Times New Roman" w:hAnsi="Times New Roman" w:cs="Times New Roman"/>
          <w:sz w:val="24"/>
          <w:szCs w:val="24"/>
        </w:rPr>
        <w:t>w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znacznym stopniu przyczynią się rozwój nauki, technologii</w:t>
      </w:r>
      <w:r w:rsidR="00CE6DDF" w:rsidRPr="00034778">
        <w:rPr>
          <w:rFonts w:ascii="Times New Roman" w:hAnsi="Times New Roman" w:cs="Times New Roman"/>
          <w:sz w:val="24"/>
          <w:szCs w:val="24"/>
        </w:rPr>
        <w:t xml:space="preserve"> i</w:t>
      </w:r>
      <w:r w:rsidRPr="00034778">
        <w:rPr>
          <w:rFonts w:ascii="Times New Roman" w:hAnsi="Times New Roman" w:cs="Times New Roman"/>
          <w:sz w:val="24"/>
          <w:szCs w:val="24"/>
        </w:rPr>
        <w:t xml:space="preserve"> badań naukowych</w:t>
      </w:r>
      <w:r w:rsidR="00CE6DDF" w:rsidRPr="00034778">
        <w:rPr>
          <w:rFonts w:ascii="Times New Roman" w:hAnsi="Times New Roman" w:cs="Times New Roman"/>
          <w:sz w:val="24"/>
          <w:szCs w:val="24"/>
        </w:rPr>
        <w:t xml:space="preserve"> oraz</w:t>
      </w:r>
      <w:r w:rsidRPr="00034778">
        <w:rPr>
          <w:rFonts w:ascii="Times New Roman" w:hAnsi="Times New Roman" w:cs="Times New Roman"/>
          <w:sz w:val="24"/>
          <w:szCs w:val="24"/>
        </w:rPr>
        <w:t xml:space="preserve"> innowacje i transformacja cyfrowa. Usprawniona zostanie również współpraca </w:t>
      </w:r>
      <w:r w:rsidR="00F44DE6" w:rsidRPr="00034778">
        <w:rPr>
          <w:rFonts w:ascii="Times New Roman" w:hAnsi="Times New Roman" w:cs="Times New Roman"/>
          <w:sz w:val="24"/>
          <w:szCs w:val="24"/>
        </w:rPr>
        <w:t>w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kwestiach gospodarczych i handlowych</w:t>
      </w:r>
      <w:r w:rsidR="00255144" w:rsidRPr="00034778">
        <w:rPr>
          <w:rFonts w:ascii="Times New Roman" w:hAnsi="Times New Roman" w:cs="Times New Roman"/>
          <w:sz w:val="24"/>
          <w:szCs w:val="24"/>
        </w:rPr>
        <w:t xml:space="preserve"> (art. 50)</w:t>
      </w:r>
      <w:r w:rsidRPr="00034778">
        <w:rPr>
          <w:rFonts w:ascii="Times New Roman" w:hAnsi="Times New Roman" w:cs="Times New Roman"/>
          <w:sz w:val="24"/>
          <w:szCs w:val="24"/>
        </w:rPr>
        <w:t xml:space="preserve">, co ułatwi handel dwustronny </w:t>
      </w:r>
      <w:r w:rsidR="00F44DE6" w:rsidRPr="00034778">
        <w:rPr>
          <w:rFonts w:ascii="Times New Roman" w:hAnsi="Times New Roman" w:cs="Times New Roman"/>
          <w:sz w:val="24"/>
          <w:szCs w:val="24"/>
        </w:rPr>
        <w:t>i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przepływy inwestycyjne</w:t>
      </w:r>
      <w:r w:rsidR="00255144" w:rsidRPr="00034778">
        <w:rPr>
          <w:rFonts w:ascii="Times New Roman" w:hAnsi="Times New Roman" w:cs="Times New Roman"/>
          <w:sz w:val="24"/>
          <w:szCs w:val="24"/>
        </w:rPr>
        <w:t xml:space="preserve"> (art. 41</w:t>
      </w:r>
      <w:r w:rsidR="00CE6DDF" w:rsidRPr="00034778">
        <w:rPr>
          <w:rFonts w:ascii="Times New Roman" w:hAnsi="Times New Roman" w:cs="Times New Roman"/>
          <w:sz w:val="24"/>
          <w:szCs w:val="24"/>
        </w:rPr>
        <w:t xml:space="preserve"> i </w:t>
      </w:r>
      <w:r w:rsidR="00B62CE2">
        <w:rPr>
          <w:rFonts w:ascii="Times New Roman" w:hAnsi="Times New Roman" w:cs="Times New Roman"/>
          <w:sz w:val="24"/>
          <w:szCs w:val="24"/>
        </w:rPr>
        <w:t xml:space="preserve">art. </w:t>
      </w:r>
      <w:r w:rsidR="00255144" w:rsidRPr="00034778">
        <w:rPr>
          <w:rFonts w:ascii="Times New Roman" w:hAnsi="Times New Roman" w:cs="Times New Roman"/>
          <w:sz w:val="24"/>
          <w:szCs w:val="24"/>
        </w:rPr>
        <w:t>42)</w:t>
      </w:r>
      <w:r w:rsidRPr="00034778">
        <w:rPr>
          <w:rFonts w:ascii="Times New Roman" w:hAnsi="Times New Roman" w:cs="Times New Roman"/>
          <w:sz w:val="24"/>
          <w:szCs w:val="24"/>
        </w:rPr>
        <w:t>, zmniejszy bariery techniczne w handlu</w:t>
      </w:r>
      <w:r w:rsidR="00255144" w:rsidRPr="00034778">
        <w:rPr>
          <w:rFonts w:ascii="Times New Roman" w:hAnsi="Times New Roman" w:cs="Times New Roman"/>
          <w:sz w:val="24"/>
          <w:szCs w:val="24"/>
        </w:rPr>
        <w:t xml:space="preserve"> (art</w:t>
      </w:r>
      <w:r w:rsidR="00F44DE6" w:rsidRPr="00034778">
        <w:rPr>
          <w:rFonts w:ascii="Times New Roman" w:hAnsi="Times New Roman" w:cs="Times New Roman"/>
          <w:sz w:val="24"/>
          <w:szCs w:val="24"/>
        </w:rPr>
        <w:t>.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="00255144" w:rsidRPr="00034778">
        <w:rPr>
          <w:rFonts w:ascii="Times New Roman" w:hAnsi="Times New Roman" w:cs="Times New Roman"/>
          <w:sz w:val="24"/>
          <w:szCs w:val="24"/>
        </w:rPr>
        <w:t>51</w:t>
      </w:r>
      <w:r w:rsidR="00CE6DDF" w:rsidRPr="00034778">
        <w:rPr>
          <w:rFonts w:ascii="Times New Roman" w:hAnsi="Times New Roman" w:cs="Times New Roman"/>
          <w:sz w:val="24"/>
          <w:szCs w:val="24"/>
        </w:rPr>
        <w:t>–</w:t>
      </w:r>
      <w:r w:rsidR="00255144" w:rsidRPr="00034778">
        <w:rPr>
          <w:rFonts w:ascii="Times New Roman" w:hAnsi="Times New Roman" w:cs="Times New Roman"/>
          <w:sz w:val="24"/>
          <w:szCs w:val="24"/>
        </w:rPr>
        <w:t>53)</w:t>
      </w:r>
      <w:r w:rsidRPr="00034778">
        <w:rPr>
          <w:rFonts w:ascii="Times New Roman" w:hAnsi="Times New Roman" w:cs="Times New Roman"/>
          <w:sz w:val="24"/>
          <w:szCs w:val="24"/>
        </w:rPr>
        <w:t>, poprawi zamówienia rządowe</w:t>
      </w:r>
      <w:r w:rsidR="00F13139" w:rsidRPr="00034778">
        <w:rPr>
          <w:rFonts w:ascii="Times New Roman" w:hAnsi="Times New Roman" w:cs="Times New Roman"/>
          <w:sz w:val="24"/>
          <w:szCs w:val="24"/>
        </w:rPr>
        <w:t xml:space="preserve"> (art. 52)</w:t>
      </w:r>
      <w:r w:rsidRPr="00034778">
        <w:rPr>
          <w:rFonts w:ascii="Times New Roman" w:hAnsi="Times New Roman" w:cs="Times New Roman"/>
          <w:sz w:val="24"/>
          <w:szCs w:val="24"/>
        </w:rPr>
        <w:t xml:space="preserve"> i pomoże chronić własność intelektualną</w:t>
      </w:r>
      <w:r w:rsidR="00255144" w:rsidRPr="00034778">
        <w:rPr>
          <w:rFonts w:ascii="Times New Roman" w:hAnsi="Times New Roman" w:cs="Times New Roman"/>
          <w:sz w:val="24"/>
          <w:szCs w:val="24"/>
        </w:rPr>
        <w:t xml:space="preserve"> (</w:t>
      </w:r>
      <w:r w:rsidR="00F13139" w:rsidRPr="00034778">
        <w:rPr>
          <w:rFonts w:ascii="Times New Roman" w:hAnsi="Times New Roman" w:cs="Times New Roman"/>
          <w:sz w:val="24"/>
          <w:szCs w:val="24"/>
        </w:rPr>
        <w:t>a</w:t>
      </w:r>
      <w:r w:rsidR="00255144" w:rsidRPr="00034778">
        <w:rPr>
          <w:rFonts w:ascii="Times New Roman" w:hAnsi="Times New Roman" w:cs="Times New Roman"/>
          <w:sz w:val="24"/>
          <w:szCs w:val="24"/>
        </w:rPr>
        <w:t>rt. 12 Protokołu regionalnego dotyczącego Afryki)</w:t>
      </w:r>
      <w:r w:rsidRPr="00034778">
        <w:rPr>
          <w:rFonts w:ascii="Times New Roman" w:hAnsi="Times New Roman" w:cs="Times New Roman"/>
          <w:sz w:val="24"/>
          <w:szCs w:val="24"/>
        </w:rPr>
        <w:t xml:space="preserve">. Wszystkie obowiązujące umowy handlowe, takie jak umowy </w:t>
      </w:r>
      <w:r w:rsidR="00CE6DDF" w:rsidRPr="00034778">
        <w:rPr>
          <w:rFonts w:ascii="Times New Roman" w:hAnsi="Times New Roman" w:cs="Times New Roman"/>
          <w:sz w:val="24"/>
          <w:szCs w:val="24"/>
        </w:rPr>
        <w:t>EPA</w:t>
      </w:r>
      <w:r w:rsidRPr="00034778">
        <w:rPr>
          <w:rFonts w:ascii="Times New Roman" w:hAnsi="Times New Roman" w:cs="Times New Roman"/>
          <w:sz w:val="24"/>
          <w:szCs w:val="24"/>
        </w:rPr>
        <w:t>, pozostaną w mocy.</w:t>
      </w:r>
    </w:p>
    <w:p w14:paraId="37D4A3F7" w14:textId="6128F0C5" w:rsidR="00681A1D" w:rsidRPr="00034778" w:rsidRDefault="00111378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4778">
        <w:rPr>
          <w:rFonts w:ascii="Times New Roman" w:hAnsi="Times New Roman" w:cs="Times New Roman"/>
          <w:noProof/>
          <w:sz w:val="24"/>
          <w:szCs w:val="24"/>
        </w:rPr>
        <w:t>Umowa</w:t>
      </w:r>
      <w:r w:rsidR="00C13AB8" w:rsidRPr="00034778">
        <w:rPr>
          <w:rFonts w:ascii="Times New Roman" w:hAnsi="Times New Roman" w:cs="Times New Roman"/>
          <w:noProof/>
          <w:sz w:val="24"/>
          <w:szCs w:val="24"/>
        </w:rPr>
        <w:t xml:space="preserve"> z Samoa</w:t>
      </w:r>
      <w:r w:rsidRPr="00034778">
        <w:rPr>
          <w:rFonts w:ascii="Times New Roman" w:hAnsi="Times New Roman" w:cs="Times New Roman"/>
          <w:noProof/>
          <w:sz w:val="24"/>
          <w:szCs w:val="24"/>
        </w:rPr>
        <w:t>, w szczególności jej Załącznik II</w:t>
      </w:r>
      <w:r w:rsidR="00CE6DDF" w:rsidRPr="00034778">
        <w:rPr>
          <w:rFonts w:ascii="Times New Roman" w:hAnsi="Times New Roman" w:cs="Times New Roman"/>
          <w:noProof/>
          <w:sz w:val="24"/>
          <w:szCs w:val="24"/>
        </w:rPr>
        <w:t>:</w:t>
      </w:r>
      <w:r w:rsidRPr="00034778">
        <w:rPr>
          <w:rFonts w:ascii="Times New Roman" w:hAnsi="Times New Roman" w:cs="Times New Roman"/>
          <w:noProof/>
          <w:sz w:val="24"/>
          <w:szCs w:val="24"/>
        </w:rPr>
        <w:t xml:space="preserve"> Działania Europejskiego Banku Inwestycyjnego</w:t>
      </w:r>
      <w:r w:rsidR="00681A1D" w:rsidRPr="00034778">
        <w:rPr>
          <w:rFonts w:ascii="Times New Roman" w:hAnsi="Times New Roman" w:cs="Times New Roman"/>
          <w:noProof/>
          <w:sz w:val="24"/>
          <w:szCs w:val="24"/>
        </w:rPr>
        <w:t xml:space="preserve"> da możliwość kontynuac</w:t>
      </w:r>
      <w:r w:rsidRPr="00034778">
        <w:rPr>
          <w:rFonts w:ascii="Times New Roman" w:hAnsi="Times New Roman" w:cs="Times New Roman"/>
          <w:noProof/>
          <w:sz w:val="24"/>
          <w:szCs w:val="24"/>
        </w:rPr>
        <w:t>ji operacji EBI</w:t>
      </w:r>
      <w:r w:rsidR="00681A1D" w:rsidRPr="00034778">
        <w:rPr>
          <w:rFonts w:ascii="Times New Roman" w:hAnsi="Times New Roman" w:cs="Times New Roman"/>
          <w:noProof/>
          <w:sz w:val="24"/>
          <w:szCs w:val="24"/>
        </w:rPr>
        <w:t xml:space="preserve"> w krajach AKP. Pozwoli to utrzymać UE i jej państwom członkowskim pozycję światowych liderów w dziedzinie międzynarodowej współpracy na rzecz rozwoju. Dalsze finansowanie działań </w:t>
      </w:r>
      <w:r w:rsidR="00F44DE6" w:rsidRPr="00034778">
        <w:rPr>
          <w:rFonts w:ascii="Times New Roman" w:hAnsi="Times New Roman" w:cs="Times New Roman"/>
          <w:noProof/>
          <w:sz w:val="24"/>
          <w:szCs w:val="24"/>
        </w:rPr>
        <w:t>w</w:t>
      </w:r>
      <w:r w:rsidR="00F44DE6">
        <w:rPr>
          <w:rFonts w:ascii="Times New Roman" w:hAnsi="Times New Roman" w:cs="Times New Roman"/>
          <w:noProof/>
          <w:sz w:val="24"/>
          <w:szCs w:val="24"/>
        </w:rPr>
        <w:t> </w:t>
      </w:r>
      <w:r w:rsidR="00681A1D" w:rsidRPr="00034778">
        <w:rPr>
          <w:rFonts w:ascii="Times New Roman" w:hAnsi="Times New Roman" w:cs="Times New Roman"/>
          <w:noProof/>
          <w:sz w:val="24"/>
          <w:szCs w:val="24"/>
        </w:rPr>
        <w:t>krajach AKP będzie miało duże znaczenie dla zaspokajania potrzeb inwestycyjnych regionów AKP, jak również dla unijnych priorytetów i zobowiązań.</w:t>
      </w:r>
    </w:p>
    <w:p w14:paraId="73A2FF4A" w14:textId="1D02F169" w:rsidR="00681A1D" w:rsidRPr="00034778" w:rsidRDefault="00FC5317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4778">
        <w:rPr>
          <w:rFonts w:ascii="Times New Roman" w:hAnsi="Times New Roman" w:cs="Times New Roman"/>
          <w:noProof/>
          <w:sz w:val="24"/>
          <w:szCs w:val="24"/>
        </w:rPr>
        <w:lastRenderedPageBreak/>
        <w:t>Ustanowiona przez U</w:t>
      </w:r>
      <w:r w:rsidR="00681A1D" w:rsidRPr="00034778">
        <w:rPr>
          <w:rFonts w:ascii="Times New Roman" w:hAnsi="Times New Roman" w:cs="Times New Roman"/>
          <w:noProof/>
          <w:sz w:val="24"/>
          <w:szCs w:val="24"/>
        </w:rPr>
        <w:t xml:space="preserve">mowę </w:t>
      </w:r>
      <w:r w:rsidR="00C13AB8" w:rsidRPr="00034778">
        <w:rPr>
          <w:rFonts w:ascii="Times New Roman" w:hAnsi="Times New Roman" w:cs="Times New Roman"/>
          <w:noProof/>
          <w:sz w:val="24"/>
          <w:szCs w:val="24"/>
        </w:rPr>
        <w:t>z Samoa</w:t>
      </w:r>
      <w:r w:rsidR="00681A1D" w:rsidRPr="00034778">
        <w:rPr>
          <w:rFonts w:ascii="Times New Roman" w:hAnsi="Times New Roman" w:cs="Times New Roman"/>
          <w:noProof/>
          <w:sz w:val="24"/>
          <w:szCs w:val="24"/>
        </w:rPr>
        <w:t xml:space="preserve"> dalsza współpraca z państwami AKP pozwoli podmiotom europejskim na konk</w:t>
      </w:r>
      <w:r w:rsidR="00C13AB8" w:rsidRPr="00034778">
        <w:rPr>
          <w:rFonts w:ascii="Times New Roman" w:hAnsi="Times New Roman" w:cs="Times New Roman"/>
          <w:noProof/>
          <w:sz w:val="24"/>
          <w:szCs w:val="24"/>
        </w:rPr>
        <w:t>u</w:t>
      </w:r>
      <w:r w:rsidR="00681A1D" w:rsidRPr="00034778">
        <w:rPr>
          <w:rFonts w:ascii="Times New Roman" w:hAnsi="Times New Roman" w:cs="Times New Roman"/>
          <w:noProof/>
          <w:sz w:val="24"/>
          <w:szCs w:val="24"/>
        </w:rPr>
        <w:t xml:space="preserve">rencyjność wobec ekspansji Chin czy Rosji </w:t>
      </w:r>
      <w:r w:rsidR="00F44DE6" w:rsidRPr="00034778">
        <w:rPr>
          <w:rFonts w:ascii="Times New Roman" w:hAnsi="Times New Roman" w:cs="Times New Roman"/>
          <w:noProof/>
          <w:sz w:val="24"/>
          <w:szCs w:val="24"/>
        </w:rPr>
        <w:t>w</w:t>
      </w:r>
      <w:r w:rsidR="00F44DE6">
        <w:rPr>
          <w:rFonts w:ascii="Times New Roman" w:hAnsi="Times New Roman" w:cs="Times New Roman"/>
          <w:noProof/>
          <w:sz w:val="24"/>
          <w:szCs w:val="24"/>
        </w:rPr>
        <w:t> </w:t>
      </w:r>
      <w:r w:rsidR="00681A1D" w:rsidRPr="00034778">
        <w:rPr>
          <w:rFonts w:ascii="Times New Roman" w:hAnsi="Times New Roman" w:cs="Times New Roman"/>
          <w:noProof/>
          <w:sz w:val="24"/>
          <w:szCs w:val="24"/>
        </w:rPr>
        <w:t>regionie.</w:t>
      </w:r>
    </w:p>
    <w:p w14:paraId="285F2E4F" w14:textId="7F9DD3BD" w:rsidR="00681A1D" w:rsidRPr="00034778" w:rsidRDefault="00681A1D" w:rsidP="00034778">
      <w:pPr>
        <w:pStyle w:val="Akapitzlist"/>
        <w:numPr>
          <w:ilvl w:val="0"/>
          <w:numId w:val="4"/>
        </w:numPr>
        <w:spacing w:before="120" w:line="360" w:lineRule="auto"/>
        <w:ind w:left="794" w:hanging="397"/>
        <w:contextualSpacing w:val="0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034778">
        <w:rPr>
          <w:rFonts w:ascii="Times New Roman" w:hAnsi="Times New Roman" w:cs="Times New Roman"/>
          <w:b/>
          <w:sz w:val="24"/>
          <w:szCs w:val="24"/>
        </w:rPr>
        <w:t>Skutki finansowe</w:t>
      </w:r>
      <w:r w:rsidRPr="00034778">
        <w:rPr>
          <w:rFonts w:ascii="Times New Roman" w:hAnsi="Times New Roman" w:cs="Times New Roman"/>
          <w:sz w:val="24"/>
          <w:szCs w:val="24"/>
        </w:rPr>
        <w:t xml:space="preserve">: Umowa nie zawiera protokołu finansowego. UE zobowiązuje się do udostępnienia odpowiedniego poziomu zasobów finansowych zgodnie ze swoimi regulacjami i procedurami wewnętrznymi. Zawarcie i realizacja postanowień umowy nie spowoduje bezpośrednich obciążeń finansowych dla </w:t>
      </w:r>
      <w:r w:rsidR="00DF0DF7" w:rsidRPr="00034778">
        <w:rPr>
          <w:rFonts w:ascii="Times New Roman" w:hAnsi="Times New Roman" w:cs="Times New Roman"/>
          <w:sz w:val="24"/>
          <w:szCs w:val="24"/>
        </w:rPr>
        <w:t>Rzeczypospolitej Polskiej</w:t>
      </w:r>
      <w:r w:rsidRPr="00034778">
        <w:rPr>
          <w:rFonts w:ascii="Times New Roman" w:hAnsi="Times New Roman" w:cs="Times New Roman"/>
          <w:sz w:val="24"/>
          <w:szCs w:val="24"/>
        </w:rPr>
        <w:t>.</w:t>
      </w:r>
    </w:p>
    <w:p w14:paraId="61265724" w14:textId="00C19C3C" w:rsidR="00681A1D" w:rsidRPr="00034778" w:rsidRDefault="00A620B7" w:rsidP="00034778">
      <w:pPr>
        <w:pStyle w:val="Akapitzlist"/>
        <w:numPr>
          <w:ilvl w:val="0"/>
          <w:numId w:val="4"/>
        </w:numPr>
        <w:spacing w:before="120" w:line="360" w:lineRule="auto"/>
        <w:ind w:left="79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b/>
          <w:sz w:val="24"/>
          <w:szCs w:val="24"/>
        </w:rPr>
        <w:t>Skutki polityczne:</w:t>
      </w:r>
      <w:r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C13AB8" w:rsidRPr="00034778">
        <w:rPr>
          <w:rFonts w:ascii="Times New Roman" w:hAnsi="Times New Roman" w:cs="Times New Roman"/>
          <w:sz w:val="24"/>
          <w:szCs w:val="24"/>
        </w:rPr>
        <w:t>Ratyfikowanie</w:t>
      </w:r>
      <w:r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CE6DDF" w:rsidRPr="00034778">
        <w:rPr>
          <w:rFonts w:ascii="Times New Roman" w:hAnsi="Times New Roman" w:cs="Times New Roman"/>
          <w:sz w:val="24"/>
          <w:szCs w:val="24"/>
        </w:rPr>
        <w:t>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mowy </w:t>
      </w:r>
      <w:r w:rsidR="00C13AB8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pod kątem prawno</w:t>
      </w:r>
      <w:r w:rsidR="00B62CE2">
        <w:rPr>
          <w:rFonts w:ascii="Times New Roman" w:hAnsi="Times New Roman" w:cs="Times New Roman"/>
          <w:sz w:val="24"/>
          <w:szCs w:val="24"/>
        </w:rPr>
        <w:noBreakHyphen/>
      </w:r>
      <w:r w:rsidRPr="00034778">
        <w:rPr>
          <w:rFonts w:ascii="Times New Roman" w:hAnsi="Times New Roman" w:cs="Times New Roman"/>
          <w:sz w:val="24"/>
          <w:szCs w:val="24"/>
        </w:rPr>
        <w:t>instytucjonalnym oznacza stworzenie ram prawnych dla kontynuacji współpracy politycznej z państwami OACPS oraz dla wspólnych instytucji UE</w:t>
      </w:r>
      <w:r w:rsidR="00CE6DDF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993014" w:rsidRPr="00034778">
        <w:rPr>
          <w:rFonts w:ascii="Times New Roman" w:hAnsi="Times New Roman" w:cs="Times New Roman"/>
          <w:sz w:val="24"/>
          <w:szCs w:val="24"/>
        </w:rPr>
        <w:t>i</w:t>
      </w:r>
      <w:r w:rsidR="00993014">
        <w:rPr>
          <w:rFonts w:ascii="Times New Roman" w:hAnsi="Times New Roman" w:cs="Times New Roman"/>
          <w:sz w:val="24"/>
          <w:szCs w:val="24"/>
        </w:rPr>
        <w:t> </w:t>
      </w:r>
      <w:r w:rsidR="00CE6DDF" w:rsidRPr="00034778">
        <w:rPr>
          <w:rFonts w:ascii="Times New Roman" w:hAnsi="Times New Roman" w:cs="Times New Roman"/>
          <w:sz w:val="24"/>
          <w:szCs w:val="24"/>
        </w:rPr>
        <w:t>OACPS</w:t>
      </w:r>
      <w:r w:rsidRPr="00034778">
        <w:rPr>
          <w:rFonts w:ascii="Times New Roman" w:hAnsi="Times New Roman" w:cs="Times New Roman"/>
          <w:sz w:val="24"/>
          <w:szCs w:val="24"/>
        </w:rPr>
        <w:t xml:space="preserve"> (m.in. Komitetu </w:t>
      </w:r>
      <w:r w:rsidR="00CE6DDF" w:rsidRPr="00034778">
        <w:rPr>
          <w:rFonts w:ascii="Times New Roman" w:hAnsi="Times New Roman" w:cs="Times New Roman"/>
          <w:sz w:val="24"/>
          <w:szCs w:val="24"/>
        </w:rPr>
        <w:t xml:space="preserve">na szczeblu </w:t>
      </w:r>
      <w:r w:rsidRPr="00034778">
        <w:rPr>
          <w:rFonts w:ascii="Times New Roman" w:hAnsi="Times New Roman" w:cs="Times New Roman"/>
          <w:sz w:val="24"/>
          <w:szCs w:val="24"/>
        </w:rPr>
        <w:t>Ambasadorów</w:t>
      </w:r>
      <w:r w:rsidR="00CE6DDF" w:rsidRPr="00034778">
        <w:rPr>
          <w:rFonts w:ascii="Times New Roman" w:hAnsi="Times New Roman" w:cs="Times New Roman"/>
          <w:sz w:val="24"/>
          <w:szCs w:val="24"/>
        </w:rPr>
        <w:t xml:space="preserve"> lub Urzędników Wyższego Szczebla</w:t>
      </w:r>
      <w:r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CE6DDF" w:rsidRPr="00034778">
        <w:rPr>
          <w:rFonts w:ascii="Times New Roman" w:hAnsi="Times New Roman" w:cs="Times New Roman"/>
          <w:sz w:val="24"/>
          <w:szCs w:val="24"/>
        </w:rPr>
        <w:t>OACPS–UE</w:t>
      </w:r>
      <w:r w:rsidRPr="00034778">
        <w:rPr>
          <w:rFonts w:ascii="Times New Roman" w:hAnsi="Times New Roman" w:cs="Times New Roman"/>
          <w:sz w:val="24"/>
          <w:szCs w:val="24"/>
        </w:rPr>
        <w:t xml:space="preserve">, Rady Ministrów </w:t>
      </w:r>
      <w:r w:rsidR="00791D04" w:rsidRPr="00034778">
        <w:rPr>
          <w:rFonts w:ascii="Times New Roman" w:hAnsi="Times New Roman" w:cs="Times New Roman"/>
          <w:sz w:val="24"/>
          <w:szCs w:val="24"/>
        </w:rPr>
        <w:t>OACPS–UE</w:t>
      </w:r>
      <w:r w:rsidRPr="00034778">
        <w:rPr>
          <w:rFonts w:ascii="Times New Roman" w:hAnsi="Times New Roman" w:cs="Times New Roman"/>
          <w:sz w:val="24"/>
          <w:szCs w:val="24"/>
        </w:rPr>
        <w:t xml:space="preserve">, Wspólnego Zgromadzenia Parlamentarnego </w:t>
      </w:r>
      <w:r w:rsidR="00791D04" w:rsidRPr="00034778">
        <w:rPr>
          <w:rFonts w:ascii="Times New Roman" w:hAnsi="Times New Roman" w:cs="Times New Roman"/>
          <w:sz w:val="24"/>
          <w:szCs w:val="24"/>
        </w:rPr>
        <w:t>OACPS–UE</w:t>
      </w:r>
      <w:r w:rsidRPr="00034778">
        <w:rPr>
          <w:rFonts w:ascii="Times New Roman" w:hAnsi="Times New Roman" w:cs="Times New Roman"/>
          <w:sz w:val="24"/>
          <w:szCs w:val="24"/>
        </w:rPr>
        <w:t>). Jednocześnie umowa kładzie znacznie większy nacis</w:t>
      </w:r>
      <w:r w:rsidR="00FC5317" w:rsidRPr="00034778">
        <w:rPr>
          <w:rFonts w:ascii="Times New Roman" w:hAnsi="Times New Roman" w:cs="Times New Roman"/>
          <w:sz w:val="24"/>
          <w:szCs w:val="24"/>
        </w:rPr>
        <w:t>k na współpracę polityczną niż U</w:t>
      </w:r>
      <w:r w:rsidRPr="00034778">
        <w:rPr>
          <w:rFonts w:ascii="Times New Roman" w:hAnsi="Times New Roman" w:cs="Times New Roman"/>
          <w:sz w:val="24"/>
          <w:szCs w:val="24"/>
        </w:rPr>
        <w:t>mowa z Kotonu.</w:t>
      </w:r>
    </w:p>
    <w:p w14:paraId="6B4BE2D6" w14:textId="62C597A0" w:rsidR="00681A1D" w:rsidRPr="00034778" w:rsidRDefault="00FC5317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Ratyfikowanie U</w:t>
      </w:r>
      <w:r w:rsidR="00C13AB8" w:rsidRPr="00034778">
        <w:rPr>
          <w:rFonts w:ascii="Times New Roman" w:hAnsi="Times New Roman" w:cs="Times New Roman"/>
          <w:sz w:val="24"/>
          <w:szCs w:val="24"/>
        </w:rPr>
        <w:t>mowy z Samoa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 jest korzystne z punktu widzenia interesów </w:t>
      </w:r>
      <w:r w:rsidR="00681A1D" w:rsidRPr="00034778">
        <w:rPr>
          <w:rFonts w:ascii="Times New Roman" w:hAnsi="Times New Roman" w:cs="Times New Roman"/>
          <w:noProof/>
          <w:sz w:val="24"/>
          <w:szCs w:val="24"/>
        </w:rPr>
        <w:t>politycznych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DF0DF7" w:rsidRPr="00034778">
        <w:rPr>
          <w:rFonts w:ascii="Times New Roman" w:hAnsi="Times New Roman" w:cs="Times New Roman"/>
          <w:sz w:val="24"/>
          <w:szCs w:val="24"/>
        </w:rPr>
        <w:t>Rzeczypospolitej Polskiej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 w regionie AKP, szczególnie w kontekście wojny w Ukrainie oraz prowadzonych przez </w:t>
      </w:r>
      <w:r w:rsidR="00791D04" w:rsidRPr="00034778">
        <w:rPr>
          <w:rFonts w:ascii="Times New Roman" w:hAnsi="Times New Roman" w:cs="Times New Roman"/>
          <w:sz w:val="24"/>
          <w:szCs w:val="24"/>
        </w:rPr>
        <w:t>Rzeczpospolitą Polską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 działań wpisujących się w walkę z rosyjsk</w:t>
      </w:r>
      <w:r w:rsidR="00B62CE2">
        <w:rPr>
          <w:rFonts w:ascii="Times New Roman" w:hAnsi="Times New Roman" w:cs="Times New Roman"/>
          <w:sz w:val="24"/>
          <w:szCs w:val="24"/>
        </w:rPr>
        <w:t>ą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 dezinformacją i wpływami. Między innymi temu, a także rozwojowi współpracy gospodarczej z poszczególnymi krajami Afryki Subsaharyjskiej, służ</w:t>
      </w:r>
      <w:r w:rsidRPr="00034778">
        <w:rPr>
          <w:rFonts w:ascii="Times New Roman" w:hAnsi="Times New Roman" w:cs="Times New Roman"/>
          <w:sz w:val="24"/>
          <w:szCs w:val="24"/>
        </w:rPr>
        <w:t xml:space="preserve">y zdecydowana intensyfikacja – </w:t>
      </w:r>
      <w:r w:rsidR="00681A1D" w:rsidRPr="00034778">
        <w:rPr>
          <w:rFonts w:ascii="Times New Roman" w:hAnsi="Times New Roman" w:cs="Times New Roman"/>
          <w:sz w:val="24"/>
          <w:szCs w:val="24"/>
        </w:rPr>
        <w:t>w</w:t>
      </w:r>
      <w:r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ciągu ostatniego roku </w:t>
      </w:r>
      <w:r w:rsidRPr="00034778">
        <w:rPr>
          <w:rFonts w:ascii="Times New Roman" w:hAnsi="Times New Roman" w:cs="Times New Roman"/>
          <w:sz w:val="24"/>
          <w:szCs w:val="24"/>
        </w:rPr>
        <w:t>–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 kontaktów</w:t>
      </w:r>
      <w:r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politycznych i gospodarczych, w tym spotkań na najwyższym szczeblu. Zacieśnienie współpracy </w:t>
      </w:r>
      <w:r w:rsidR="00791D04" w:rsidRPr="00034778">
        <w:rPr>
          <w:rFonts w:ascii="Times New Roman" w:hAnsi="Times New Roman" w:cs="Times New Roman"/>
          <w:sz w:val="24"/>
          <w:szCs w:val="24"/>
        </w:rPr>
        <w:t xml:space="preserve">między </w:t>
      </w:r>
      <w:r w:rsidR="00681A1D" w:rsidRPr="00034778">
        <w:rPr>
          <w:rFonts w:ascii="Times New Roman" w:hAnsi="Times New Roman" w:cs="Times New Roman"/>
          <w:sz w:val="24"/>
          <w:szCs w:val="24"/>
        </w:rPr>
        <w:t>UE</w:t>
      </w:r>
      <w:r w:rsidR="00791D04" w:rsidRPr="00034778">
        <w:rPr>
          <w:rFonts w:ascii="Times New Roman" w:hAnsi="Times New Roman" w:cs="Times New Roman"/>
          <w:sz w:val="24"/>
          <w:szCs w:val="24"/>
        </w:rPr>
        <w:t xml:space="preserve"> a państwami 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AKP utrudni Rosji dalszą aktywność mającą na celu zwiększanie jej wpływów na tym kontynencie. </w:t>
      </w:r>
      <w:bookmarkStart w:id="0" w:name="_Hlk164688261"/>
      <w:r w:rsidR="00681A1D" w:rsidRPr="00034778">
        <w:rPr>
          <w:rFonts w:ascii="Times New Roman" w:hAnsi="Times New Roman" w:cs="Times New Roman"/>
          <w:sz w:val="24"/>
          <w:szCs w:val="24"/>
        </w:rPr>
        <w:t>W tym kontekście szczególn</w:t>
      </w:r>
      <w:r w:rsidR="006E7A41">
        <w:rPr>
          <w:rFonts w:ascii="Times New Roman" w:hAnsi="Times New Roman" w:cs="Times New Roman"/>
          <w:sz w:val="24"/>
          <w:szCs w:val="24"/>
        </w:rPr>
        <w:t>i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e istotna </w:t>
      </w:r>
      <w:r w:rsidR="00C13AB8" w:rsidRPr="00034778">
        <w:rPr>
          <w:rFonts w:ascii="Times New Roman" w:hAnsi="Times New Roman" w:cs="Times New Roman"/>
          <w:sz w:val="24"/>
          <w:szCs w:val="24"/>
        </w:rPr>
        <w:t>była</w:t>
      </w:r>
      <w:r w:rsidR="00681A1D" w:rsidRPr="00034778">
        <w:rPr>
          <w:rFonts w:ascii="Times New Roman" w:hAnsi="Times New Roman" w:cs="Times New Roman"/>
          <w:sz w:val="24"/>
          <w:szCs w:val="24"/>
        </w:rPr>
        <w:t xml:space="preserve"> zgoda wyrażona przez Radę UE na podpisanie porozumienia, udzielona przed szcz</w:t>
      </w:r>
      <w:r w:rsidR="00C31202" w:rsidRPr="00034778">
        <w:rPr>
          <w:rFonts w:ascii="Times New Roman" w:hAnsi="Times New Roman" w:cs="Times New Roman"/>
          <w:sz w:val="24"/>
          <w:szCs w:val="24"/>
        </w:rPr>
        <w:t>ytem Rosja</w:t>
      </w:r>
      <w:r w:rsidR="009A596F">
        <w:rPr>
          <w:rFonts w:ascii="Times New Roman" w:hAnsi="Times New Roman" w:cs="Times New Roman"/>
          <w:sz w:val="24"/>
          <w:szCs w:val="24"/>
        </w:rPr>
        <w:t xml:space="preserve"> </w:t>
      </w:r>
      <w:r w:rsidR="009A596F" w:rsidRPr="00034778">
        <w:rPr>
          <w:rFonts w:ascii="Times New Roman" w:hAnsi="Times New Roman" w:cs="Times New Roman"/>
          <w:sz w:val="24"/>
          <w:szCs w:val="24"/>
        </w:rPr>
        <w:t>–</w:t>
      </w:r>
      <w:r w:rsidR="009A596F">
        <w:rPr>
          <w:rFonts w:ascii="Times New Roman" w:hAnsi="Times New Roman" w:cs="Times New Roman"/>
          <w:sz w:val="24"/>
          <w:szCs w:val="24"/>
        </w:rPr>
        <w:t xml:space="preserve"> </w:t>
      </w:r>
      <w:r w:rsidR="00C31202" w:rsidRPr="00034778">
        <w:rPr>
          <w:rFonts w:ascii="Times New Roman" w:hAnsi="Times New Roman" w:cs="Times New Roman"/>
          <w:sz w:val="24"/>
          <w:szCs w:val="24"/>
        </w:rPr>
        <w:t xml:space="preserve">Afryka, który odbył się w </w:t>
      </w:r>
      <w:r w:rsidRPr="00034778">
        <w:rPr>
          <w:rFonts w:ascii="Times New Roman" w:hAnsi="Times New Roman" w:cs="Times New Roman"/>
          <w:sz w:val="24"/>
          <w:szCs w:val="24"/>
        </w:rPr>
        <w:t xml:space="preserve">dniach </w:t>
      </w:r>
      <w:r w:rsidR="00C31202" w:rsidRPr="00034778">
        <w:rPr>
          <w:rFonts w:ascii="Times New Roman" w:hAnsi="Times New Roman" w:cs="Times New Roman"/>
          <w:sz w:val="24"/>
          <w:szCs w:val="24"/>
        </w:rPr>
        <w:t>26</w:t>
      </w:r>
      <w:r w:rsidR="00791D04" w:rsidRPr="00034778">
        <w:rPr>
          <w:rFonts w:ascii="Times New Roman" w:hAnsi="Times New Roman" w:cs="Times New Roman"/>
          <w:sz w:val="24"/>
          <w:szCs w:val="24"/>
        </w:rPr>
        <w:t>–</w:t>
      </w:r>
      <w:r w:rsidR="00C31202" w:rsidRPr="00034778">
        <w:rPr>
          <w:rFonts w:ascii="Times New Roman" w:hAnsi="Times New Roman" w:cs="Times New Roman"/>
          <w:sz w:val="24"/>
          <w:szCs w:val="24"/>
        </w:rPr>
        <w:t xml:space="preserve">29 lipca </w:t>
      </w:r>
      <w:r w:rsidR="00114695" w:rsidRPr="00034778">
        <w:rPr>
          <w:rFonts w:ascii="Times New Roman" w:hAnsi="Times New Roman" w:cs="Times New Roman"/>
          <w:sz w:val="24"/>
          <w:szCs w:val="24"/>
        </w:rPr>
        <w:t>2023</w:t>
      </w:r>
      <w:r w:rsidR="00114695">
        <w:rPr>
          <w:rFonts w:ascii="Times New Roman" w:hAnsi="Times New Roman" w:cs="Times New Roman"/>
          <w:sz w:val="24"/>
          <w:szCs w:val="24"/>
        </w:rPr>
        <w:t> </w:t>
      </w:r>
      <w:r w:rsidR="00C31202" w:rsidRPr="00034778">
        <w:rPr>
          <w:rFonts w:ascii="Times New Roman" w:hAnsi="Times New Roman" w:cs="Times New Roman"/>
          <w:sz w:val="24"/>
          <w:szCs w:val="24"/>
        </w:rPr>
        <w:t xml:space="preserve">r. w Petersburgu. </w:t>
      </w:r>
    </w:p>
    <w:bookmarkEnd w:id="0"/>
    <w:p w14:paraId="542E0EF9" w14:textId="64D0EAA2" w:rsidR="00BA5B13" w:rsidRPr="00034778" w:rsidRDefault="00681A1D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Wzmocnienie współpracy politycznej z OACPS</w:t>
      </w:r>
      <w:r w:rsidR="00FC5317" w:rsidRPr="00034778">
        <w:rPr>
          <w:rFonts w:ascii="Times New Roman" w:hAnsi="Times New Roman" w:cs="Times New Roman"/>
          <w:sz w:val="24"/>
          <w:szCs w:val="24"/>
        </w:rPr>
        <w:t xml:space="preserve"> zapewnione przez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mowę </w:t>
      </w:r>
      <w:r w:rsidR="00C13AB8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może mieć duży wpływ na uzyskiwanie poparcia w głosowaniach Zgromadzenia Ogólnego ONZ, szczególnie istotnych dla interesów UE i </w:t>
      </w:r>
      <w:r w:rsidR="00DF0DF7" w:rsidRPr="00034778">
        <w:rPr>
          <w:rFonts w:ascii="Times New Roman" w:hAnsi="Times New Roman" w:cs="Times New Roman"/>
          <w:sz w:val="24"/>
          <w:szCs w:val="24"/>
        </w:rPr>
        <w:t>Rzeczypospolitej Polskiej</w:t>
      </w:r>
      <w:r w:rsidRPr="00034778">
        <w:rPr>
          <w:rFonts w:ascii="Times New Roman" w:hAnsi="Times New Roman" w:cs="Times New Roman"/>
          <w:sz w:val="24"/>
          <w:szCs w:val="24"/>
        </w:rPr>
        <w:t>, np. dotyczących rosyjskiej agresji na Ukrainę.</w:t>
      </w:r>
    </w:p>
    <w:p w14:paraId="5A91D02A" w14:textId="6C5B124A" w:rsidR="00BA5B13" w:rsidRPr="00034778" w:rsidRDefault="00681A1D" w:rsidP="00034778">
      <w:pPr>
        <w:pStyle w:val="Akapitzlist"/>
        <w:numPr>
          <w:ilvl w:val="0"/>
          <w:numId w:val="4"/>
        </w:numPr>
        <w:spacing w:before="120" w:line="360" w:lineRule="auto"/>
        <w:ind w:left="79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b/>
          <w:sz w:val="24"/>
          <w:szCs w:val="24"/>
        </w:rPr>
        <w:t>Skutki prawne</w:t>
      </w:r>
      <w:r w:rsidRPr="00034778">
        <w:rPr>
          <w:rFonts w:ascii="Times New Roman" w:hAnsi="Times New Roman" w:cs="Times New Roman"/>
          <w:sz w:val="24"/>
          <w:szCs w:val="24"/>
        </w:rPr>
        <w:t xml:space="preserve">: </w:t>
      </w:r>
      <w:r w:rsidR="00BA5B13" w:rsidRPr="00034778">
        <w:rPr>
          <w:rFonts w:ascii="Times New Roman" w:hAnsi="Times New Roman" w:cs="Times New Roman"/>
          <w:sz w:val="24"/>
          <w:szCs w:val="24"/>
        </w:rPr>
        <w:t>W celu wykonania Umowy z Samoa nie jest konieczne przyjęcie określonych środków prawnych. Wejście w życie</w:t>
      </w:r>
      <w:r w:rsidR="00791D04" w:rsidRPr="00034778">
        <w:rPr>
          <w:rFonts w:ascii="Times New Roman" w:hAnsi="Times New Roman" w:cs="Times New Roman"/>
          <w:sz w:val="24"/>
          <w:szCs w:val="24"/>
        </w:rPr>
        <w:t xml:space="preserve"> Umowy z Samoa</w:t>
      </w:r>
      <w:r w:rsidR="00BA5B13" w:rsidRPr="00034778">
        <w:rPr>
          <w:rFonts w:ascii="Times New Roman" w:hAnsi="Times New Roman" w:cs="Times New Roman"/>
          <w:sz w:val="24"/>
          <w:szCs w:val="24"/>
        </w:rPr>
        <w:t xml:space="preserve"> nie spowoduje więc </w:t>
      </w:r>
      <w:r w:rsidR="00BA5B13" w:rsidRPr="00034778">
        <w:rPr>
          <w:rFonts w:ascii="Times New Roman" w:hAnsi="Times New Roman" w:cs="Times New Roman"/>
          <w:sz w:val="24"/>
          <w:szCs w:val="24"/>
        </w:rPr>
        <w:lastRenderedPageBreak/>
        <w:t>konieczności zmiany polskiego prawa. Umowa z Samoa nie dotyczy bezpośrednio osób fizycznych ani prawnych.</w:t>
      </w:r>
    </w:p>
    <w:p w14:paraId="6CA6A8F3" w14:textId="2557AC7D" w:rsidR="00C13AB8" w:rsidRPr="00034778" w:rsidRDefault="00821403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Artykuł 19</w:t>
      </w:r>
      <w:r w:rsidR="00D25D71" w:rsidRPr="00034778">
        <w:rPr>
          <w:rFonts w:ascii="Times New Roman" w:hAnsi="Times New Roman" w:cs="Times New Roman"/>
          <w:sz w:val="24"/>
          <w:szCs w:val="24"/>
        </w:rPr>
        <w:t xml:space="preserve"> 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mowy zawiera zobowiązanie </w:t>
      </w:r>
      <w:r w:rsidR="006E7A41">
        <w:rPr>
          <w:rFonts w:ascii="Times New Roman" w:hAnsi="Times New Roman" w:cs="Times New Roman"/>
          <w:sz w:val="24"/>
          <w:szCs w:val="24"/>
        </w:rPr>
        <w:t>S</w:t>
      </w:r>
      <w:r w:rsidRPr="00034778">
        <w:rPr>
          <w:rFonts w:ascii="Times New Roman" w:hAnsi="Times New Roman" w:cs="Times New Roman"/>
          <w:sz w:val="24"/>
          <w:szCs w:val="24"/>
        </w:rPr>
        <w:t xml:space="preserve">tron do pełnej współpracy z krajowymi, regionalnymi i międzynarodowymi mechanizmami wymiaru sprawiedliwości </w:t>
      </w:r>
      <w:r w:rsidR="00F44DE6" w:rsidRPr="00034778">
        <w:rPr>
          <w:rFonts w:ascii="Times New Roman" w:hAnsi="Times New Roman" w:cs="Times New Roman"/>
          <w:sz w:val="24"/>
          <w:szCs w:val="24"/>
        </w:rPr>
        <w:t>w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sprawach karnych, w tym z Międzynarodowym Trybunałem Karnym (</w:t>
      </w:r>
      <w:r w:rsidR="005A5601" w:rsidRPr="00034778">
        <w:rPr>
          <w:rFonts w:ascii="Times New Roman" w:hAnsi="Times New Roman" w:cs="Times New Roman"/>
          <w:sz w:val="24"/>
          <w:szCs w:val="24"/>
        </w:rPr>
        <w:t>dalej: „</w:t>
      </w:r>
      <w:r w:rsidRPr="00034778">
        <w:rPr>
          <w:rFonts w:ascii="Times New Roman" w:hAnsi="Times New Roman" w:cs="Times New Roman"/>
          <w:sz w:val="24"/>
          <w:szCs w:val="24"/>
        </w:rPr>
        <w:t>MTK</w:t>
      </w:r>
      <w:r w:rsidR="005A5601" w:rsidRPr="00034778">
        <w:rPr>
          <w:rFonts w:ascii="Times New Roman" w:hAnsi="Times New Roman" w:cs="Times New Roman"/>
          <w:sz w:val="24"/>
          <w:szCs w:val="24"/>
        </w:rPr>
        <w:t>”</w:t>
      </w:r>
      <w:r w:rsidRPr="00034778">
        <w:rPr>
          <w:rFonts w:ascii="Times New Roman" w:hAnsi="Times New Roman" w:cs="Times New Roman"/>
          <w:sz w:val="24"/>
          <w:szCs w:val="24"/>
        </w:rPr>
        <w:t xml:space="preserve">). Ponadto </w:t>
      </w:r>
      <w:r w:rsidR="00C13AB8" w:rsidRPr="00034778">
        <w:rPr>
          <w:rFonts w:ascii="Times New Roman" w:hAnsi="Times New Roman" w:cs="Times New Roman"/>
          <w:sz w:val="24"/>
          <w:szCs w:val="24"/>
        </w:rPr>
        <w:t>Umowa 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zachęca </w:t>
      </w:r>
      <w:r w:rsidR="00306396">
        <w:rPr>
          <w:rFonts w:ascii="Times New Roman" w:hAnsi="Times New Roman" w:cs="Times New Roman"/>
          <w:sz w:val="24"/>
          <w:szCs w:val="24"/>
        </w:rPr>
        <w:t>S</w:t>
      </w:r>
      <w:r w:rsidRPr="00034778">
        <w:rPr>
          <w:rFonts w:ascii="Times New Roman" w:hAnsi="Times New Roman" w:cs="Times New Roman"/>
          <w:sz w:val="24"/>
          <w:szCs w:val="24"/>
        </w:rPr>
        <w:t>trony do ratyfikacji i wdrożenia Rzymskiego Statutu MTK oraz powiązanych instrumentów, a także do dalszego zwiększania skuteczności MTK.</w:t>
      </w:r>
      <w:r w:rsidR="00D25D71" w:rsidRPr="00034778">
        <w:rPr>
          <w:rFonts w:ascii="Times New Roman" w:hAnsi="Times New Roman" w:cs="Times New Roman"/>
          <w:sz w:val="24"/>
          <w:szCs w:val="24"/>
        </w:rPr>
        <w:t xml:space="preserve"> Przepisy </w:t>
      </w:r>
      <w:r w:rsidR="00791D04" w:rsidRPr="00034778">
        <w:rPr>
          <w:rFonts w:ascii="Times New Roman" w:hAnsi="Times New Roman" w:cs="Times New Roman"/>
          <w:sz w:val="24"/>
          <w:szCs w:val="24"/>
        </w:rPr>
        <w:t xml:space="preserve">te </w:t>
      </w:r>
      <w:r w:rsidR="00D25D71" w:rsidRPr="00034778">
        <w:rPr>
          <w:rFonts w:ascii="Times New Roman" w:hAnsi="Times New Roman" w:cs="Times New Roman"/>
          <w:sz w:val="24"/>
          <w:szCs w:val="24"/>
        </w:rPr>
        <w:t xml:space="preserve">są szczególnie istotne w kontekście ścigania rosyjskich zbrodniarzy wojennych, a także w związku z faktem, że </w:t>
      </w:r>
      <w:r w:rsidR="00FC5317" w:rsidRPr="00034778">
        <w:rPr>
          <w:rFonts w:ascii="Times New Roman" w:hAnsi="Times New Roman" w:cs="Times New Roman"/>
          <w:sz w:val="24"/>
          <w:szCs w:val="24"/>
        </w:rPr>
        <w:t xml:space="preserve">wiele państw będących </w:t>
      </w:r>
      <w:r w:rsidR="00306396">
        <w:rPr>
          <w:rFonts w:ascii="Times New Roman" w:hAnsi="Times New Roman" w:cs="Times New Roman"/>
          <w:sz w:val="24"/>
          <w:szCs w:val="24"/>
        </w:rPr>
        <w:t>S</w:t>
      </w:r>
      <w:r w:rsidR="00FC5317" w:rsidRPr="00034778">
        <w:rPr>
          <w:rFonts w:ascii="Times New Roman" w:hAnsi="Times New Roman" w:cs="Times New Roman"/>
          <w:sz w:val="24"/>
          <w:szCs w:val="24"/>
        </w:rPr>
        <w:t>tronami U</w:t>
      </w:r>
      <w:r w:rsidR="00D25D71" w:rsidRPr="00034778">
        <w:rPr>
          <w:rFonts w:ascii="Times New Roman" w:hAnsi="Times New Roman" w:cs="Times New Roman"/>
          <w:sz w:val="24"/>
          <w:szCs w:val="24"/>
        </w:rPr>
        <w:t xml:space="preserve">mowy </w:t>
      </w:r>
      <w:r w:rsidR="00C13AB8" w:rsidRPr="00034778">
        <w:rPr>
          <w:rFonts w:ascii="Times New Roman" w:hAnsi="Times New Roman" w:cs="Times New Roman"/>
          <w:sz w:val="24"/>
          <w:szCs w:val="24"/>
        </w:rPr>
        <w:t>z Samoa</w:t>
      </w:r>
      <w:r w:rsidR="00D25D71" w:rsidRPr="00034778">
        <w:rPr>
          <w:rFonts w:ascii="Times New Roman" w:hAnsi="Times New Roman" w:cs="Times New Roman"/>
          <w:sz w:val="24"/>
          <w:szCs w:val="24"/>
        </w:rPr>
        <w:t xml:space="preserve"> nie jest </w:t>
      </w:r>
      <w:r w:rsidR="00306396">
        <w:rPr>
          <w:rFonts w:ascii="Times New Roman" w:hAnsi="Times New Roman" w:cs="Times New Roman"/>
          <w:sz w:val="24"/>
          <w:szCs w:val="24"/>
        </w:rPr>
        <w:t>S</w:t>
      </w:r>
      <w:r w:rsidR="00D25D71" w:rsidRPr="00034778">
        <w:rPr>
          <w:rFonts w:ascii="Times New Roman" w:hAnsi="Times New Roman" w:cs="Times New Roman"/>
          <w:sz w:val="24"/>
          <w:szCs w:val="24"/>
        </w:rPr>
        <w:t xml:space="preserve">tronami </w:t>
      </w:r>
      <w:r w:rsidR="00FC5317" w:rsidRPr="00034778">
        <w:rPr>
          <w:rFonts w:ascii="Times New Roman" w:hAnsi="Times New Roman" w:cs="Times New Roman"/>
          <w:sz w:val="24"/>
          <w:szCs w:val="24"/>
        </w:rPr>
        <w:t xml:space="preserve">Statutu </w:t>
      </w:r>
      <w:r w:rsidR="00D25D71" w:rsidRPr="00034778">
        <w:rPr>
          <w:rFonts w:ascii="Times New Roman" w:hAnsi="Times New Roman" w:cs="Times New Roman"/>
          <w:sz w:val="24"/>
          <w:szCs w:val="24"/>
        </w:rPr>
        <w:t>Rzymski</w:t>
      </w:r>
      <w:r w:rsidR="00FC5317" w:rsidRPr="00034778">
        <w:rPr>
          <w:rFonts w:ascii="Times New Roman" w:hAnsi="Times New Roman" w:cs="Times New Roman"/>
          <w:sz w:val="24"/>
          <w:szCs w:val="24"/>
        </w:rPr>
        <w:t>ego</w:t>
      </w:r>
      <w:r w:rsidR="00D25D71" w:rsidRPr="00034778">
        <w:rPr>
          <w:rFonts w:ascii="Times New Roman" w:hAnsi="Times New Roman" w:cs="Times New Roman"/>
          <w:sz w:val="24"/>
          <w:szCs w:val="24"/>
        </w:rPr>
        <w:t xml:space="preserve"> MTK.</w:t>
      </w:r>
    </w:p>
    <w:p w14:paraId="45C71493" w14:textId="081B2362" w:rsidR="004350DD" w:rsidRPr="00034778" w:rsidRDefault="00FC5317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Przy podpisaniu U</w:t>
      </w:r>
      <w:r w:rsidR="0009784B" w:rsidRPr="00034778">
        <w:rPr>
          <w:rFonts w:ascii="Times New Roman" w:hAnsi="Times New Roman" w:cs="Times New Roman"/>
          <w:sz w:val="24"/>
          <w:szCs w:val="24"/>
        </w:rPr>
        <w:t xml:space="preserve">mowy z Samoa </w:t>
      </w:r>
      <w:r w:rsidRPr="00034778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="0009784B" w:rsidRPr="00034778">
        <w:rPr>
          <w:rFonts w:ascii="Times New Roman" w:hAnsi="Times New Roman" w:cs="Times New Roman"/>
          <w:sz w:val="24"/>
          <w:szCs w:val="24"/>
        </w:rPr>
        <w:t xml:space="preserve">Polska </w:t>
      </w:r>
      <w:r w:rsidR="004350DD" w:rsidRPr="00034778">
        <w:rPr>
          <w:rFonts w:ascii="Times New Roman" w:hAnsi="Times New Roman" w:cs="Times New Roman"/>
          <w:sz w:val="24"/>
          <w:szCs w:val="24"/>
        </w:rPr>
        <w:t>złożył</w:t>
      </w:r>
      <w:r w:rsidR="0009784B" w:rsidRPr="00034778">
        <w:rPr>
          <w:rFonts w:ascii="Times New Roman" w:hAnsi="Times New Roman" w:cs="Times New Roman"/>
          <w:sz w:val="24"/>
          <w:szCs w:val="24"/>
        </w:rPr>
        <w:t>a</w:t>
      </w:r>
      <w:r w:rsidR="004350DD" w:rsidRPr="00034778">
        <w:rPr>
          <w:rFonts w:ascii="Times New Roman" w:hAnsi="Times New Roman" w:cs="Times New Roman"/>
          <w:sz w:val="24"/>
          <w:szCs w:val="24"/>
        </w:rPr>
        <w:t xml:space="preserve"> deklarację </w:t>
      </w:r>
      <w:r w:rsidR="00F44DE6" w:rsidRPr="00034778">
        <w:rPr>
          <w:rFonts w:ascii="Times New Roman" w:hAnsi="Times New Roman" w:cs="Times New Roman"/>
          <w:sz w:val="24"/>
          <w:szCs w:val="24"/>
        </w:rPr>
        <w:t>o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="004350DD" w:rsidRPr="00034778">
        <w:rPr>
          <w:rFonts w:ascii="Times New Roman" w:hAnsi="Times New Roman" w:cs="Times New Roman"/>
          <w:sz w:val="24"/>
          <w:szCs w:val="24"/>
        </w:rPr>
        <w:t>następującej treści:</w:t>
      </w:r>
    </w:p>
    <w:p w14:paraId="5AE53A0B" w14:textId="00F769D6" w:rsidR="004350DD" w:rsidRPr="00034778" w:rsidRDefault="008406AD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„</w:t>
      </w:r>
      <w:r w:rsidR="004350DD" w:rsidRPr="00034778">
        <w:rPr>
          <w:rFonts w:ascii="Times New Roman" w:hAnsi="Times New Roman" w:cs="Times New Roman"/>
          <w:sz w:val="24"/>
          <w:szCs w:val="24"/>
        </w:rPr>
        <w:t xml:space="preserve">W przypadkach gdy Umowa stanowi o „równości płci”, Rzeczpospolita Polska będzie interpretowała tę zasadę jako zasadę równości kobiet i mężczyzn, zgodnie z art. 2 i 3 Traktatu o Unii Europejskiej oraz art. 23 Karty praw podstawowych Unii Europejskiej. Ponadto Rzeczpospolita Polska rozumie sformułowanie „płeć” zawarte w tej Umowie i nieobecne w Traktatach jako „płeć”, zgodnie z art. 10, art. 19 ust. 1 i art. 157 ust. 2 </w:t>
      </w:r>
      <w:r w:rsidR="00F44DE6" w:rsidRPr="00034778">
        <w:rPr>
          <w:rFonts w:ascii="Times New Roman" w:hAnsi="Times New Roman" w:cs="Times New Roman"/>
          <w:sz w:val="24"/>
          <w:szCs w:val="24"/>
        </w:rPr>
        <w:t>i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="004350DD" w:rsidRPr="00034778">
        <w:rPr>
          <w:rFonts w:ascii="Times New Roman" w:hAnsi="Times New Roman" w:cs="Times New Roman"/>
          <w:sz w:val="24"/>
          <w:szCs w:val="24"/>
        </w:rPr>
        <w:t xml:space="preserve">4 Traktatu o Funkcjonowaniu Unii Europejskiej. </w:t>
      </w:r>
    </w:p>
    <w:p w14:paraId="79CC25BC" w14:textId="34F6B19C" w:rsidR="004350DD" w:rsidRPr="00034778" w:rsidRDefault="004350DD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Rzeczpospolita Polska rozumie prawa reprodukcyjne i inne pochodne, identyczne lub podobne wyłącznie jako działania, które mogą mieć na celu bezpośrednie wspieranie </w:t>
      </w:r>
      <w:r w:rsidR="00F44DE6" w:rsidRPr="00034778">
        <w:rPr>
          <w:rFonts w:ascii="Times New Roman" w:hAnsi="Times New Roman" w:cs="Times New Roman"/>
          <w:sz w:val="24"/>
          <w:szCs w:val="24"/>
        </w:rPr>
        <w:t>i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 xml:space="preserve">ratowanie zdrowia i życia ludzkiego, w związku z czym sprzeciwia się wywodzeniu z tych praw aborcji i stosowania antykoncepcji jako formy promowania zdrowia, planowania rodziny lub gwarantowania praw człowieka. Aborcja nie jest prawem człowieka lecz przeciwnie – formą pozbawienia prawa do życia. </w:t>
      </w:r>
    </w:p>
    <w:p w14:paraId="0690A7C6" w14:textId="0481B1BB" w:rsidR="004350DD" w:rsidRPr="00034778" w:rsidRDefault="004350DD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W odniesieniu do tzw. „edukacji seksualnej” Rzeczpospolita Polska rozumie ją jako edukację dostosowaną do wieku i treści zgodnie z odpowiednimi polskimi przepisami prawa i opartymi na nich programami nauczania</w:t>
      </w:r>
      <w:r w:rsidR="00791D04" w:rsidRPr="00034778">
        <w:rPr>
          <w:rFonts w:ascii="Times New Roman" w:hAnsi="Times New Roman" w:cs="Times New Roman"/>
          <w:sz w:val="24"/>
          <w:szCs w:val="24"/>
        </w:rPr>
        <w:t>.</w:t>
      </w:r>
      <w:r w:rsidR="008406AD" w:rsidRPr="00034778">
        <w:rPr>
          <w:rFonts w:ascii="Times New Roman" w:hAnsi="Times New Roman" w:cs="Times New Roman"/>
          <w:sz w:val="24"/>
          <w:szCs w:val="24"/>
        </w:rPr>
        <w:t>”.</w:t>
      </w:r>
    </w:p>
    <w:p w14:paraId="7CC17104" w14:textId="5515E1B2" w:rsidR="003867B2" w:rsidRPr="00034778" w:rsidRDefault="00FC5317" w:rsidP="00034778">
      <w:pPr>
        <w:spacing w:before="12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W dniu </w:t>
      </w:r>
      <w:r w:rsidR="004350DD" w:rsidRPr="00034778">
        <w:rPr>
          <w:rFonts w:ascii="Times New Roman" w:hAnsi="Times New Roman" w:cs="Times New Roman"/>
          <w:sz w:val="24"/>
          <w:szCs w:val="24"/>
        </w:rPr>
        <w:t xml:space="preserve">2 lutego 2024 r. Rada Ministrów wyraziła zgodę na wycofanie deklaracji złożonej w imieniu </w:t>
      </w:r>
      <w:r w:rsidRPr="00034778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AA40C8" w:rsidRPr="00034778">
        <w:rPr>
          <w:rFonts w:ascii="Times New Roman" w:hAnsi="Times New Roman" w:cs="Times New Roman"/>
          <w:sz w:val="24"/>
          <w:szCs w:val="24"/>
        </w:rPr>
        <w:t>Polski</w:t>
      </w:r>
      <w:r w:rsidRPr="00034778">
        <w:rPr>
          <w:rFonts w:ascii="Times New Roman" w:hAnsi="Times New Roman" w:cs="Times New Roman"/>
          <w:sz w:val="24"/>
          <w:szCs w:val="24"/>
        </w:rPr>
        <w:t>ej</w:t>
      </w:r>
      <w:r w:rsidR="004350DD" w:rsidRPr="00034778">
        <w:rPr>
          <w:rFonts w:ascii="Times New Roman" w:hAnsi="Times New Roman" w:cs="Times New Roman"/>
          <w:sz w:val="24"/>
          <w:szCs w:val="24"/>
        </w:rPr>
        <w:t xml:space="preserve"> i jednocześnie upoważniła </w:t>
      </w:r>
      <w:r w:rsidR="0009784B" w:rsidRPr="00034778">
        <w:rPr>
          <w:rFonts w:ascii="Times New Roman" w:hAnsi="Times New Roman" w:cs="Times New Roman"/>
          <w:sz w:val="24"/>
          <w:szCs w:val="24"/>
        </w:rPr>
        <w:t xml:space="preserve">Ministra Spraw Zagranicznych do </w:t>
      </w:r>
      <w:r w:rsidR="004350DD" w:rsidRPr="00034778">
        <w:rPr>
          <w:rFonts w:ascii="Times New Roman" w:hAnsi="Times New Roman" w:cs="Times New Roman"/>
          <w:sz w:val="24"/>
          <w:szCs w:val="24"/>
        </w:rPr>
        <w:t>notyfikowania Depozytariuszow</w:t>
      </w:r>
      <w:r w:rsidRPr="00034778">
        <w:rPr>
          <w:rFonts w:ascii="Times New Roman" w:hAnsi="Times New Roman" w:cs="Times New Roman"/>
          <w:sz w:val="24"/>
          <w:szCs w:val="24"/>
        </w:rPr>
        <w:t>i U</w:t>
      </w:r>
      <w:r w:rsidR="00E97CF0" w:rsidRPr="00034778">
        <w:rPr>
          <w:rFonts w:ascii="Times New Roman" w:hAnsi="Times New Roman" w:cs="Times New Roman"/>
          <w:sz w:val="24"/>
          <w:szCs w:val="24"/>
        </w:rPr>
        <w:t>mowy z Samoa</w:t>
      </w:r>
      <w:r w:rsidR="004350DD" w:rsidRPr="00034778">
        <w:rPr>
          <w:rFonts w:ascii="Times New Roman" w:hAnsi="Times New Roman" w:cs="Times New Roman"/>
          <w:sz w:val="24"/>
          <w:szCs w:val="24"/>
        </w:rPr>
        <w:t xml:space="preserve"> wycofania w imieniu </w:t>
      </w:r>
      <w:r w:rsidRPr="00034778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5F3B62" w:rsidRPr="00034778">
        <w:rPr>
          <w:rFonts w:ascii="Times New Roman" w:hAnsi="Times New Roman" w:cs="Times New Roman"/>
          <w:sz w:val="24"/>
          <w:szCs w:val="24"/>
        </w:rPr>
        <w:t>Polski</w:t>
      </w:r>
      <w:r w:rsidRPr="00034778">
        <w:rPr>
          <w:rFonts w:ascii="Times New Roman" w:hAnsi="Times New Roman" w:cs="Times New Roman"/>
          <w:sz w:val="24"/>
          <w:szCs w:val="24"/>
        </w:rPr>
        <w:t>ej</w:t>
      </w:r>
      <w:r w:rsidR="004350DD" w:rsidRPr="00034778">
        <w:rPr>
          <w:rFonts w:ascii="Times New Roman" w:hAnsi="Times New Roman" w:cs="Times New Roman"/>
          <w:sz w:val="24"/>
          <w:szCs w:val="24"/>
        </w:rPr>
        <w:t xml:space="preserve"> złożonej deklaracji. </w:t>
      </w:r>
      <w:r w:rsidRPr="00034778">
        <w:rPr>
          <w:rFonts w:ascii="Times New Roman" w:hAnsi="Times New Roman" w:cs="Times New Roman"/>
          <w:sz w:val="24"/>
          <w:szCs w:val="24"/>
        </w:rPr>
        <w:t xml:space="preserve">W dniu </w:t>
      </w:r>
      <w:r w:rsidR="004350DD" w:rsidRPr="00034778">
        <w:rPr>
          <w:rFonts w:ascii="Times New Roman" w:hAnsi="Times New Roman" w:cs="Times New Roman"/>
          <w:sz w:val="24"/>
          <w:szCs w:val="24"/>
        </w:rPr>
        <w:t xml:space="preserve">6 lutego </w:t>
      </w:r>
      <w:r w:rsidR="004350DD" w:rsidRPr="00034778">
        <w:rPr>
          <w:rFonts w:ascii="Times New Roman" w:hAnsi="Times New Roman" w:cs="Times New Roman"/>
          <w:sz w:val="24"/>
          <w:szCs w:val="24"/>
        </w:rPr>
        <w:lastRenderedPageBreak/>
        <w:t xml:space="preserve">2024 r. </w:t>
      </w:r>
      <w:r w:rsidR="009478F3" w:rsidRPr="00034778">
        <w:rPr>
          <w:rFonts w:ascii="Times New Roman" w:hAnsi="Times New Roman" w:cs="Times New Roman"/>
          <w:sz w:val="24"/>
          <w:szCs w:val="24"/>
        </w:rPr>
        <w:t>zastępca Kierownika Stałego Przedstawicielstwa R</w:t>
      </w:r>
      <w:r w:rsidR="002F0073" w:rsidRPr="00034778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9478F3" w:rsidRPr="00034778">
        <w:rPr>
          <w:rFonts w:ascii="Times New Roman" w:hAnsi="Times New Roman" w:cs="Times New Roman"/>
          <w:sz w:val="24"/>
          <w:szCs w:val="24"/>
        </w:rPr>
        <w:t>P</w:t>
      </w:r>
      <w:r w:rsidR="002F0073" w:rsidRPr="00034778">
        <w:rPr>
          <w:rFonts w:ascii="Times New Roman" w:hAnsi="Times New Roman" w:cs="Times New Roman"/>
          <w:sz w:val="24"/>
          <w:szCs w:val="24"/>
        </w:rPr>
        <w:t>olskiej</w:t>
      </w:r>
      <w:r w:rsidR="009478F3" w:rsidRPr="00034778">
        <w:rPr>
          <w:rFonts w:ascii="Times New Roman" w:hAnsi="Times New Roman" w:cs="Times New Roman"/>
          <w:sz w:val="24"/>
          <w:szCs w:val="24"/>
        </w:rPr>
        <w:t xml:space="preserve"> przy UE </w:t>
      </w:r>
      <w:r w:rsidRPr="00034778">
        <w:rPr>
          <w:rFonts w:ascii="Times New Roman" w:hAnsi="Times New Roman" w:cs="Times New Roman"/>
          <w:sz w:val="24"/>
          <w:szCs w:val="24"/>
        </w:rPr>
        <w:t>notyfikował Depozytariuszowi Umowy z Samoa wycofanie deklaracji</w:t>
      </w:r>
      <w:r w:rsidR="009478F3" w:rsidRPr="00034778">
        <w:rPr>
          <w:rFonts w:ascii="Times New Roman" w:hAnsi="Times New Roman" w:cs="Times New Roman"/>
          <w:sz w:val="24"/>
          <w:szCs w:val="24"/>
        </w:rPr>
        <w:t>.</w:t>
      </w:r>
      <w:r w:rsidR="008C3D47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F44DE6" w:rsidRPr="00034778">
        <w:rPr>
          <w:rFonts w:ascii="Times New Roman" w:hAnsi="Times New Roman" w:cs="Times New Roman"/>
          <w:sz w:val="24"/>
          <w:szCs w:val="24"/>
        </w:rPr>
        <w:t>W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="008C3D47" w:rsidRPr="00034778">
        <w:rPr>
          <w:rFonts w:ascii="Times New Roman" w:hAnsi="Times New Roman" w:cs="Times New Roman"/>
          <w:sz w:val="24"/>
          <w:szCs w:val="24"/>
        </w:rPr>
        <w:t xml:space="preserve">konsekwencji deklaracja nie wywoła żadnych skutków prawnych. </w:t>
      </w:r>
    </w:p>
    <w:p w14:paraId="60AB254D" w14:textId="669EE511" w:rsidR="00CC737C" w:rsidRPr="00034778" w:rsidRDefault="00CC737C" w:rsidP="00034778">
      <w:pPr>
        <w:pStyle w:val="Akapitzlist"/>
        <w:numPr>
          <w:ilvl w:val="0"/>
          <w:numId w:val="5"/>
        </w:numPr>
        <w:spacing w:before="240" w:line="36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b/>
          <w:sz w:val="24"/>
          <w:szCs w:val="24"/>
        </w:rPr>
        <w:t>Wyjaśnienie wyboru trybu zw</w:t>
      </w:r>
      <w:r w:rsidR="00BE32C0" w:rsidRPr="00034778">
        <w:rPr>
          <w:rFonts w:ascii="Times New Roman" w:hAnsi="Times New Roman" w:cs="Times New Roman"/>
          <w:b/>
          <w:sz w:val="24"/>
          <w:szCs w:val="24"/>
        </w:rPr>
        <w:t>iązania R</w:t>
      </w:r>
      <w:r w:rsidR="002F0073" w:rsidRPr="00034778">
        <w:rPr>
          <w:rFonts w:ascii="Times New Roman" w:hAnsi="Times New Roman" w:cs="Times New Roman"/>
          <w:b/>
          <w:sz w:val="24"/>
          <w:szCs w:val="24"/>
        </w:rPr>
        <w:t xml:space="preserve">zeczypospolitej Polskiej </w:t>
      </w:r>
      <w:r w:rsidR="00BE32C0" w:rsidRPr="00034778">
        <w:rPr>
          <w:rFonts w:ascii="Times New Roman" w:hAnsi="Times New Roman" w:cs="Times New Roman"/>
          <w:b/>
          <w:sz w:val="24"/>
          <w:szCs w:val="24"/>
        </w:rPr>
        <w:t xml:space="preserve">umową </w:t>
      </w:r>
    </w:p>
    <w:p w14:paraId="7A59905A" w14:textId="3A2DF391" w:rsidR="00BE32C0" w:rsidRPr="00034778" w:rsidRDefault="00BE32C0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Ze względu na mieszany charakter </w:t>
      </w:r>
      <w:r w:rsidR="00ED0258" w:rsidRPr="00034778">
        <w:rPr>
          <w:rFonts w:ascii="Times New Roman" w:hAnsi="Times New Roman" w:cs="Times New Roman"/>
          <w:sz w:val="24"/>
          <w:szCs w:val="24"/>
        </w:rPr>
        <w:t>U</w:t>
      </w:r>
      <w:r w:rsidRPr="00034778">
        <w:rPr>
          <w:rFonts w:ascii="Times New Roman" w:hAnsi="Times New Roman" w:cs="Times New Roman"/>
          <w:sz w:val="24"/>
          <w:szCs w:val="24"/>
        </w:rPr>
        <w:t>mowy</w:t>
      </w:r>
      <w:r w:rsidR="000C7F0B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E97CF0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, wynikający z zakresu kompetencji </w:t>
      </w:r>
      <w:r w:rsidR="00791D04" w:rsidRPr="00034778">
        <w:rPr>
          <w:rFonts w:ascii="Times New Roman" w:hAnsi="Times New Roman" w:cs="Times New Roman"/>
          <w:sz w:val="24"/>
          <w:szCs w:val="24"/>
        </w:rPr>
        <w:t>UE</w:t>
      </w:r>
      <w:r w:rsidRPr="00034778">
        <w:rPr>
          <w:rFonts w:ascii="Times New Roman" w:hAnsi="Times New Roman" w:cs="Times New Roman"/>
          <w:sz w:val="24"/>
          <w:szCs w:val="24"/>
        </w:rPr>
        <w:t xml:space="preserve"> oraz jej państw członkowskich, określonych w Traktacie o Unii Europejskiej oraz Traktacie o funkcjonowaniu Unii</w:t>
      </w:r>
      <w:r w:rsidR="00BD385D" w:rsidRPr="00034778">
        <w:rPr>
          <w:rFonts w:ascii="Times New Roman" w:hAnsi="Times New Roman" w:cs="Times New Roman"/>
          <w:sz w:val="24"/>
          <w:szCs w:val="24"/>
        </w:rPr>
        <w:t xml:space="preserve"> Europejskiej, </w:t>
      </w:r>
      <w:r w:rsidR="00ED0258" w:rsidRPr="00034778">
        <w:rPr>
          <w:rFonts w:ascii="Times New Roman" w:hAnsi="Times New Roman" w:cs="Times New Roman"/>
          <w:sz w:val="24"/>
          <w:szCs w:val="24"/>
        </w:rPr>
        <w:t xml:space="preserve">jej </w:t>
      </w:r>
      <w:r w:rsidR="00BD385D" w:rsidRPr="00034778">
        <w:rPr>
          <w:rFonts w:ascii="Times New Roman" w:hAnsi="Times New Roman" w:cs="Times New Roman"/>
          <w:sz w:val="24"/>
          <w:szCs w:val="24"/>
        </w:rPr>
        <w:t>wejście</w:t>
      </w:r>
      <w:r w:rsidR="00ED0258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BD385D" w:rsidRPr="00034778">
        <w:rPr>
          <w:rFonts w:ascii="Times New Roman" w:hAnsi="Times New Roman" w:cs="Times New Roman"/>
          <w:sz w:val="24"/>
          <w:szCs w:val="24"/>
        </w:rPr>
        <w:t xml:space="preserve">w życie </w:t>
      </w:r>
      <w:r w:rsidRPr="00034778">
        <w:rPr>
          <w:rFonts w:ascii="Times New Roman" w:hAnsi="Times New Roman" w:cs="Times New Roman"/>
          <w:sz w:val="24"/>
          <w:szCs w:val="24"/>
        </w:rPr>
        <w:t xml:space="preserve">wymaga przeprowadzenia odpowiedniej procedury wyrażenia zgody na związanie również we wszystkich państwach członkowskich </w:t>
      </w:r>
      <w:r w:rsidR="001348C9" w:rsidRPr="00034778">
        <w:rPr>
          <w:rFonts w:ascii="Times New Roman" w:hAnsi="Times New Roman" w:cs="Times New Roman"/>
          <w:sz w:val="24"/>
          <w:szCs w:val="24"/>
        </w:rPr>
        <w:t>UE</w:t>
      </w:r>
      <w:r w:rsidRPr="00034778">
        <w:rPr>
          <w:rFonts w:ascii="Times New Roman" w:hAnsi="Times New Roman" w:cs="Times New Roman"/>
          <w:sz w:val="24"/>
          <w:szCs w:val="24"/>
        </w:rPr>
        <w:t xml:space="preserve">, w tym w </w:t>
      </w:r>
      <w:r w:rsidR="001348C9" w:rsidRPr="00034778">
        <w:rPr>
          <w:rFonts w:ascii="Times New Roman" w:hAnsi="Times New Roman" w:cs="Times New Roman"/>
          <w:sz w:val="24"/>
          <w:szCs w:val="24"/>
        </w:rPr>
        <w:t>Rzeczypospolitej Polskiej</w:t>
      </w:r>
      <w:r w:rsidRPr="000347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F17740" w14:textId="2F80F634" w:rsidR="00BA5B13" w:rsidRPr="00034778" w:rsidRDefault="00BE32C0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>Umowa</w:t>
      </w:r>
      <w:r w:rsidR="00E97CF0" w:rsidRPr="00034778">
        <w:rPr>
          <w:rFonts w:ascii="Times New Roman" w:hAnsi="Times New Roman" w:cs="Times New Roman"/>
          <w:sz w:val="24"/>
          <w:szCs w:val="24"/>
        </w:rPr>
        <w:t xml:space="preserve"> 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ustanawia mechanizm współpracy politycznej i handlowej między </w:t>
      </w:r>
      <w:r w:rsidR="001348C9" w:rsidRPr="00034778">
        <w:rPr>
          <w:rFonts w:ascii="Times New Roman" w:hAnsi="Times New Roman" w:cs="Times New Roman"/>
          <w:sz w:val="24"/>
          <w:szCs w:val="24"/>
        </w:rPr>
        <w:t>UE</w:t>
      </w:r>
      <w:r w:rsidRPr="00034778">
        <w:rPr>
          <w:rFonts w:ascii="Times New Roman" w:hAnsi="Times New Roman" w:cs="Times New Roman"/>
          <w:sz w:val="24"/>
          <w:szCs w:val="24"/>
        </w:rPr>
        <w:t xml:space="preserve"> i jej państwami członkowskimi</w:t>
      </w:r>
      <w:r w:rsidR="00ED0258" w:rsidRPr="00034778">
        <w:rPr>
          <w:rFonts w:ascii="Times New Roman" w:hAnsi="Times New Roman" w:cs="Times New Roman"/>
          <w:sz w:val="24"/>
          <w:szCs w:val="24"/>
        </w:rPr>
        <w:t>,</w:t>
      </w:r>
      <w:r w:rsidRPr="00034778">
        <w:rPr>
          <w:rFonts w:ascii="Times New Roman" w:hAnsi="Times New Roman" w:cs="Times New Roman"/>
          <w:sz w:val="24"/>
          <w:szCs w:val="24"/>
        </w:rPr>
        <w:t xml:space="preserve"> a państwami </w:t>
      </w:r>
      <w:r w:rsidR="001348C9" w:rsidRPr="00034778">
        <w:rPr>
          <w:rFonts w:ascii="Times New Roman" w:hAnsi="Times New Roman" w:cs="Times New Roman"/>
          <w:sz w:val="24"/>
          <w:szCs w:val="24"/>
        </w:rPr>
        <w:t>AKP</w:t>
      </w:r>
      <w:r w:rsidRPr="00034778">
        <w:rPr>
          <w:rFonts w:ascii="Times New Roman" w:hAnsi="Times New Roman" w:cs="Times New Roman"/>
          <w:sz w:val="24"/>
          <w:szCs w:val="24"/>
        </w:rPr>
        <w:t xml:space="preserve">. Mechanizm ten charakteryzuje się wzajemnością praw i obowiązków oraz wspólnymi działaniami realizowanymi przez powołane w tym celu organy, według </w:t>
      </w:r>
      <w:r w:rsidR="00ED0258" w:rsidRPr="00034778">
        <w:rPr>
          <w:rFonts w:ascii="Times New Roman" w:hAnsi="Times New Roman" w:cs="Times New Roman"/>
          <w:sz w:val="24"/>
          <w:szCs w:val="24"/>
        </w:rPr>
        <w:t>określonych procedur. Ponadto U</w:t>
      </w:r>
      <w:r w:rsidRPr="00034778">
        <w:rPr>
          <w:rFonts w:ascii="Times New Roman" w:hAnsi="Times New Roman" w:cs="Times New Roman"/>
          <w:sz w:val="24"/>
          <w:szCs w:val="24"/>
        </w:rPr>
        <w:t>mowa</w:t>
      </w:r>
      <w:r w:rsidR="00DE3ABE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="00E97CF0" w:rsidRPr="00034778">
        <w:rPr>
          <w:rFonts w:ascii="Times New Roman" w:hAnsi="Times New Roman" w:cs="Times New Roman"/>
          <w:sz w:val="24"/>
          <w:szCs w:val="24"/>
        </w:rPr>
        <w:t>z Samoa</w:t>
      </w:r>
      <w:r w:rsidRPr="00034778">
        <w:rPr>
          <w:rFonts w:ascii="Times New Roman" w:hAnsi="Times New Roman" w:cs="Times New Roman"/>
          <w:sz w:val="24"/>
          <w:szCs w:val="24"/>
        </w:rPr>
        <w:t xml:space="preserve"> zawiera kwestie uregulowane w </w:t>
      </w:r>
      <w:r w:rsidR="001348C9" w:rsidRPr="00034778">
        <w:rPr>
          <w:rFonts w:ascii="Times New Roman" w:hAnsi="Times New Roman" w:cs="Times New Roman"/>
          <w:sz w:val="24"/>
          <w:szCs w:val="24"/>
        </w:rPr>
        <w:t>Rzeczypospolitej Polskiej</w:t>
      </w:r>
      <w:r w:rsidRPr="00034778">
        <w:rPr>
          <w:rFonts w:ascii="Times New Roman" w:hAnsi="Times New Roman" w:cs="Times New Roman"/>
          <w:sz w:val="24"/>
          <w:szCs w:val="24"/>
        </w:rPr>
        <w:t xml:space="preserve"> aktami rangi ustawowej. Dotyczy to m.in.: zwalczania terroryzmu, handlu ludźmi (</w:t>
      </w:r>
      <w:r w:rsidR="00C501E0" w:rsidRPr="00034778">
        <w:rPr>
          <w:rFonts w:ascii="Times New Roman" w:hAnsi="Times New Roman" w:cs="Times New Roman"/>
          <w:sz w:val="24"/>
          <w:szCs w:val="24"/>
        </w:rPr>
        <w:t>ustawa z dnia 6 czerwca 1997 r.</w:t>
      </w:r>
      <w:r w:rsidR="001348C9" w:rsidRPr="00034778">
        <w:rPr>
          <w:rFonts w:ascii="Times New Roman" w:hAnsi="Times New Roman" w:cs="Times New Roman"/>
          <w:sz w:val="24"/>
          <w:szCs w:val="24"/>
        </w:rPr>
        <w:t xml:space="preserve"> –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</w:t>
      </w:r>
      <w:r w:rsidRPr="00034778">
        <w:rPr>
          <w:rFonts w:ascii="Times New Roman" w:hAnsi="Times New Roman" w:cs="Times New Roman"/>
          <w:sz w:val="24"/>
          <w:szCs w:val="24"/>
        </w:rPr>
        <w:t>Kodeks karny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ED0258" w:rsidRPr="00034778">
        <w:rPr>
          <w:rFonts w:ascii="Times New Roman" w:hAnsi="Times New Roman" w:cs="Times New Roman"/>
          <w:sz w:val="24"/>
          <w:szCs w:val="24"/>
        </w:rPr>
        <w:t>Dz</w:t>
      </w:r>
      <w:r w:rsidR="00F44DE6" w:rsidRPr="00034778">
        <w:rPr>
          <w:rFonts w:ascii="Times New Roman" w:hAnsi="Times New Roman" w:cs="Times New Roman"/>
          <w:sz w:val="24"/>
          <w:szCs w:val="24"/>
        </w:rPr>
        <w:t>.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="00ED0258" w:rsidRPr="00034778">
        <w:rPr>
          <w:rFonts w:ascii="Times New Roman" w:hAnsi="Times New Roman" w:cs="Times New Roman"/>
          <w:sz w:val="24"/>
          <w:szCs w:val="24"/>
        </w:rPr>
        <w:t>U. z 2024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r. </w:t>
      </w:r>
      <w:r w:rsidR="00ED0258" w:rsidRPr="00034778">
        <w:rPr>
          <w:rFonts w:ascii="Times New Roman" w:hAnsi="Times New Roman" w:cs="Times New Roman"/>
          <w:sz w:val="24"/>
          <w:szCs w:val="24"/>
        </w:rPr>
        <w:t>poz. 17</w:t>
      </w:r>
      <w:r w:rsidRPr="00034778">
        <w:rPr>
          <w:rFonts w:ascii="Times New Roman" w:hAnsi="Times New Roman" w:cs="Times New Roman"/>
          <w:sz w:val="24"/>
          <w:szCs w:val="24"/>
        </w:rPr>
        <w:t>), służby cywilnej (ustawa z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dnia </w:t>
      </w:r>
      <w:r w:rsidRPr="00034778">
        <w:rPr>
          <w:rFonts w:ascii="Times New Roman" w:hAnsi="Times New Roman" w:cs="Times New Roman"/>
          <w:sz w:val="24"/>
          <w:szCs w:val="24"/>
        </w:rPr>
        <w:t>21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034778">
        <w:rPr>
          <w:rFonts w:ascii="Times New Roman" w:hAnsi="Times New Roman" w:cs="Times New Roman"/>
          <w:sz w:val="24"/>
          <w:szCs w:val="24"/>
        </w:rPr>
        <w:t>2008 r.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o służbie cywilnej,</w:t>
      </w:r>
      <w:r w:rsidR="00A35C0A" w:rsidRPr="00034778">
        <w:rPr>
          <w:rFonts w:ascii="Times New Roman" w:hAnsi="Times New Roman" w:cs="Times New Roman"/>
          <w:sz w:val="24"/>
          <w:szCs w:val="24"/>
        </w:rPr>
        <w:t xml:space="preserve"> Dz</w:t>
      </w:r>
      <w:r w:rsidR="00F44DE6" w:rsidRPr="00034778">
        <w:rPr>
          <w:rFonts w:ascii="Times New Roman" w:hAnsi="Times New Roman" w:cs="Times New Roman"/>
          <w:sz w:val="24"/>
          <w:szCs w:val="24"/>
        </w:rPr>
        <w:t>.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="00A35C0A" w:rsidRPr="00034778">
        <w:rPr>
          <w:rFonts w:ascii="Times New Roman" w:hAnsi="Times New Roman" w:cs="Times New Roman"/>
          <w:sz w:val="24"/>
          <w:szCs w:val="24"/>
        </w:rPr>
        <w:t>U. z 2024 r. poz. 409</w:t>
      </w:r>
      <w:r w:rsidRPr="00034778">
        <w:rPr>
          <w:rFonts w:ascii="Times New Roman" w:hAnsi="Times New Roman" w:cs="Times New Roman"/>
          <w:sz w:val="24"/>
          <w:szCs w:val="24"/>
        </w:rPr>
        <w:t xml:space="preserve">), statystyki (ustawa </w:t>
      </w:r>
      <w:r w:rsidR="00ED0258" w:rsidRPr="00034778">
        <w:rPr>
          <w:rFonts w:ascii="Times New Roman" w:hAnsi="Times New Roman" w:cs="Times New Roman"/>
          <w:sz w:val="24"/>
          <w:szCs w:val="24"/>
        </w:rPr>
        <w:t xml:space="preserve">z dnia </w:t>
      </w:r>
      <w:r w:rsidRPr="00034778">
        <w:rPr>
          <w:rFonts w:ascii="Times New Roman" w:hAnsi="Times New Roman" w:cs="Times New Roman"/>
          <w:sz w:val="24"/>
          <w:szCs w:val="24"/>
        </w:rPr>
        <w:t>29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034778">
        <w:rPr>
          <w:rFonts w:ascii="Times New Roman" w:hAnsi="Times New Roman" w:cs="Times New Roman"/>
          <w:sz w:val="24"/>
          <w:szCs w:val="24"/>
        </w:rPr>
        <w:t>1995 r. o statystyce publicznej</w:t>
      </w:r>
      <w:r w:rsidR="002B1CBA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ED0258" w:rsidRPr="00034778">
        <w:rPr>
          <w:rFonts w:ascii="Times New Roman" w:hAnsi="Times New Roman" w:cs="Times New Roman"/>
          <w:sz w:val="24"/>
          <w:szCs w:val="24"/>
        </w:rPr>
        <w:t>Dz</w:t>
      </w:r>
      <w:r w:rsidR="00F44DE6" w:rsidRPr="00034778">
        <w:rPr>
          <w:rFonts w:ascii="Times New Roman" w:hAnsi="Times New Roman" w:cs="Times New Roman"/>
          <w:sz w:val="24"/>
          <w:szCs w:val="24"/>
        </w:rPr>
        <w:t>.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="00ED0258" w:rsidRPr="00034778">
        <w:rPr>
          <w:rFonts w:ascii="Times New Roman" w:hAnsi="Times New Roman" w:cs="Times New Roman"/>
          <w:sz w:val="24"/>
          <w:szCs w:val="24"/>
        </w:rPr>
        <w:t>U. z 2023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r. poz. </w:t>
      </w:r>
      <w:r w:rsidR="00ED0258" w:rsidRPr="00034778">
        <w:rPr>
          <w:rFonts w:ascii="Times New Roman" w:hAnsi="Times New Roman" w:cs="Times New Roman"/>
          <w:sz w:val="24"/>
          <w:szCs w:val="24"/>
        </w:rPr>
        <w:t>773</w:t>
      </w:r>
      <w:r w:rsidRPr="00034778">
        <w:rPr>
          <w:rFonts w:ascii="Times New Roman" w:hAnsi="Times New Roman" w:cs="Times New Roman"/>
          <w:sz w:val="24"/>
          <w:szCs w:val="24"/>
        </w:rPr>
        <w:t xml:space="preserve">), ochrony danych osobowych (ustawa z 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dnia </w:t>
      </w:r>
      <w:r w:rsidRPr="00034778">
        <w:rPr>
          <w:rFonts w:ascii="Times New Roman" w:hAnsi="Times New Roman" w:cs="Times New Roman"/>
          <w:sz w:val="24"/>
          <w:szCs w:val="24"/>
        </w:rPr>
        <w:t>10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maja </w:t>
      </w:r>
      <w:r w:rsidRPr="00034778">
        <w:rPr>
          <w:rFonts w:ascii="Times New Roman" w:hAnsi="Times New Roman" w:cs="Times New Roman"/>
          <w:sz w:val="24"/>
          <w:szCs w:val="24"/>
        </w:rPr>
        <w:t>2018 r. o ochronie danych osobowych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ED0258" w:rsidRPr="00034778">
        <w:rPr>
          <w:rFonts w:ascii="Times New Roman" w:hAnsi="Times New Roman" w:cs="Times New Roman"/>
          <w:sz w:val="24"/>
          <w:szCs w:val="24"/>
        </w:rPr>
        <w:t>Dz. U. z 2019 r. poz. 1781</w:t>
      </w:r>
      <w:r w:rsidR="00C501E0" w:rsidRPr="00034778">
        <w:rPr>
          <w:rFonts w:ascii="Times New Roman" w:hAnsi="Times New Roman" w:cs="Times New Roman"/>
          <w:sz w:val="24"/>
          <w:szCs w:val="24"/>
        </w:rPr>
        <w:t>)</w:t>
      </w:r>
      <w:r w:rsidR="00ED0258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Pr="00034778">
        <w:rPr>
          <w:rFonts w:ascii="Times New Roman" w:hAnsi="Times New Roman" w:cs="Times New Roman"/>
          <w:sz w:val="24"/>
          <w:szCs w:val="24"/>
        </w:rPr>
        <w:t xml:space="preserve">przeciwdziałania nielegalnemu handlowi środkami odurzającymi i nowymi substancjami psychoaktywnymi (ustawa 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z dnia </w:t>
      </w:r>
      <w:r w:rsidRPr="00034778">
        <w:rPr>
          <w:rFonts w:ascii="Times New Roman" w:hAnsi="Times New Roman" w:cs="Times New Roman"/>
          <w:sz w:val="24"/>
          <w:szCs w:val="24"/>
        </w:rPr>
        <w:t>29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lipca </w:t>
      </w:r>
      <w:r w:rsidR="00F44DE6" w:rsidRPr="00034778">
        <w:rPr>
          <w:rFonts w:ascii="Times New Roman" w:hAnsi="Times New Roman" w:cs="Times New Roman"/>
          <w:sz w:val="24"/>
          <w:szCs w:val="24"/>
        </w:rPr>
        <w:t>2005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r. o przeciwdziałaniu narkomanii</w:t>
      </w:r>
      <w:r w:rsidR="002B1CBA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BA5B13" w:rsidRPr="00034778">
        <w:rPr>
          <w:rFonts w:ascii="Times New Roman" w:hAnsi="Times New Roman" w:cs="Times New Roman"/>
          <w:sz w:val="24"/>
          <w:szCs w:val="24"/>
        </w:rPr>
        <w:t>Dz. U. z 2023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r. </w:t>
      </w:r>
      <w:r w:rsidR="00BA5B13" w:rsidRPr="00034778">
        <w:rPr>
          <w:rFonts w:ascii="Times New Roman" w:hAnsi="Times New Roman" w:cs="Times New Roman"/>
          <w:sz w:val="24"/>
          <w:szCs w:val="24"/>
        </w:rPr>
        <w:t xml:space="preserve">poz. </w:t>
      </w:r>
      <w:r w:rsidR="00A35C0A" w:rsidRPr="00034778">
        <w:rPr>
          <w:rFonts w:ascii="Times New Roman" w:hAnsi="Times New Roman" w:cs="Times New Roman"/>
          <w:sz w:val="24"/>
          <w:szCs w:val="24"/>
        </w:rPr>
        <w:t>1939</w:t>
      </w:r>
      <w:r w:rsidRPr="00034778">
        <w:rPr>
          <w:rFonts w:ascii="Times New Roman" w:hAnsi="Times New Roman" w:cs="Times New Roman"/>
          <w:sz w:val="24"/>
          <w:szCs w:val="24"/>
        </w:rPr>
        <w:t xml:space="preserve">), cyberbezpieczeństwa (ustawa </w:t>
      </w:r>
      <w:r w:rsidR="00F44DE6" w:rsidRPr="00034778">
        <w:rPr>
          <w:rFonts w:ascii="Times New Roman" w:hAnsi="Times New Roman" w:cs="Times New Roman"/>
          <w:sz w:val="24"/>
          <w:szCs w:val="24"/>
        </w:rPr>
        <w:t>z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dnia </w:t>
      </w:r>
      <w:r w:rsidRPr="00034778">
        <w:rPr>
          <w:rFonts w:ascii="Times New Roman" w:hAnsi="Times New Roman" w:cs="Times New Roman"/>
          <w:sz w:val="24"/>
          <w:szCs w:val="24"/>
        </w:rPr>
        <w:t>5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lipca </w:t>
      </w:r>
      <w:r w:rsidRPr="00034778">
        <w:rPr>
          <w:rFonts w:ascii="Times New Roman" w:hAnsi="Times New Roman" w:cs="Times New Roman"/>
          <w:sz w:val="24"/>
          <w:szCs w:val="24"/>
        </w:rPr>
        <w:t>2018 r. o krajowym systemie cyberbezpieczeństwa</w:t>
      </w:r>
      <w:r w:rsidR="002B1CBA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Dz. U. z </w:t>
      </w:r>
      <w:r w:rsidR="00BA5B13" w:rsidRPr="00034778">
        <w:rPr>
          <w:rFonts w:ascii="Times New Roman" w:hAnsi="Times New Roman" w:cs="Times New Roman"/>
          <w:sz w:val="24"/>
          <w:szCs w:val="24"/>
        </w:rPr>
        <w:t>2023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r. </w:t>
      </w:r>
      <w:r w:rsidR="00BA5B13" w:rsidRPr="00034778">
        <w:rPr>
          <w:rFonts w:ascii="Times New Roman" w:hAnsi="Times New Roman" w:cs="Times New Roman"/>
          <w:sz w:val="24"/>
          <w:szCs w:val="24"/>
        </w:rPr>
        <w:t>poz. 913</w:t>
      </w:r>
      <w:r w:rsidR="00D14853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F44DE6" w:rsidRPr="00034778">
        <w:rPr>
          <w:rFonts w:ascii="Times New Roman" w:hAnsi="Times New Roman" w:cs="Times New Roman"/>
          <w:sz w:val="24"/>
          <w:szCs w:val="24"/>
        </w:rPr>
        <w:t>z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="00D14853" w:rsidRPr="00034778">
        <w:rPr>
          <w:rFonts w:ascii="Times New Roman" w:hAnsi="Times New Roman" w:cs="Times New Roman"/>
          <w:sz w:val="24"/>
          <w:szCs w:val="24"/>
        </w:rPr>
        <w:t>późn. zm.</w:t>
      </w:r>
      <w:r w:rsidRPr="00034778">
        <w:rPr>
          <w:rFonts w:ascii="Times New Roman" w:hAnsi="Times New Roman" w:cs="Times New Roman"/>
          <w:sz w:val="24"/>
          <w:szCs w:val="24"/>
        </w:rPr>
        <w:t xml:space="preserve">), współpracy między organami ścigania i migracji (ustawa z 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dnia </w:t>
      </w:r>
      <w:r w:rsidRPr="00034778">
        <w:rPr>
          <w:rFonts w:ascii="Times New Roman" w:hAnsi="Times New Roman" w:cs="Times New Roman"/>
          <w:sz w:val="24"/>
          <w:szCs w:val="24"/>
        </w:rPr>
        <w:t>12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 grudnia </w:t>
      </w:r>
      <w:r w:rsidR="00F44DE6" w:rsidRPr="00034778">
        <w:rPr>
          <w:rFonts w:ascii="Times New Roman" w:hAnsi="Times New Roman" w:cs="Times New Roman"/>
          <w:sz w:val="24"/>
          <w:szCs w:val="24"/>
        </w:rPr>
        <w:t>2013</w:t>
      </w:r>
      <w:r w:rsidR="00F44DE6">
        <w:rPr>
          <w:rFonts w:ascii="Times New Roman" w:hAnsi="Times New Roman" w:cs="Times New Roman"/>
          <w:sz w:val="24"/>
          <w:szCs w:val="24"/>
        </w:rPr>
        <w:t> </w:t>
      </w:r>
      <w:r w:rsidRPr="00034778">
        <w:rPr>
          <w:rFonts w:ascii="Times New Roman" w:hAnsi="Times New Roman" w:cs="Times New Roman"/>
          <w:sz w:val="24"/>
          <w:szCs w:val="24"/>
        </w:rPr>
        <w:t>r. o cudzoziemcach</w:t>
      </w:r>
      <w:r w:rsidR="002B1CBA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BA5B13" w:rsidRPr="00034778">
        <w:rPr>
          <w:rFonts w:ascii="Times New Roman" w:hAnsi="Times New Roman" w:cs="Times New Roman"/>
          <w:sz w:val="24"/>
          <w:szCs w:val="24"/>
        </w:rPr>
        <w:t>Dz. U. z 202</w:t>
      </w:r>
      <w:r w:rsidR="00C501E0" w:rsidRPr="00034778">
        <w:rPr>
          <w:rFonts w:ascii="Times New Roman" w:hAnsi="Times New Roman" w:cs="Times New Roman"/>
          <w:sz w:val="24"/>
          <w:szCs w:val="24"/>
        </w:rPr>
        <w:t xml:space="preserve">3 r. poz. </w:t>
      </w:r>
      <w:r w:rsidR="00BA5B13" w:rsidRPr="00034778">
        <w:rPr>
          <w:rFonts w:ascii="Times New Roman" w:hAnsi="Times New Roman" w:cs="Times New Roman"/>
          <w:sz w:val="24"/>
          <w:szCs w:val="24"/>
        </w:rPr>
        <w:t>519</w:t>
      </w:r>
      <w:r w:rsidR="00A35C0A" w:rsidRPr="00034778">
        <w:rPr>
          <w:rFonts w:ascii="Times New Roman" w:hAnsi="Times New Roman" w:cs="Times New Roman"/>
          <w:sz w:val="24"/>
          <w:szCs w:val="24"/>
        </w:rPr>
        <w:t xml:space="preserve">, </w:t>
      </w:r>
      <w:r w:rsidR="001348C9" w:rsidRPr="00034778">
        <w:rPr>
          <w:rFonts w:ascii="Times New Roman" w:hAnsi="Times New Roman" w:cs="Times New Roman"/>
          <w:sz w:val="24"/>
          <w:szCs w:val="24"/>
        </w:rPr>
        <w:t>z późn. zm.</w:t>
      </w:r>
      <w:r w:rsidRPr="0003477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0C2E3F3" w14:textId="575E38CA" w:rsidR="00CC737C" w:rsidRPr="00034778" w:rsidRDefault="00BE32C0" w:rsidP="0003477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78">
        <w:rPr>
          <w:rFonts w:ascii="Times New Roman" w:hAnsi="Times New Roman" w:cs="Times New Roman"/>
          <w:sz w:val="24"/>
          <w:szCs w:val="24"/>
        </w:rPr>
        <w:t xml:space="preserve">W związku z powyższym </w:t>
      </w:r>
      <w:r w:rsidR="002B1CBA" w:rsidRPr="00034778">
        <w:rPr>
          <w:rFonts w:ascii="Times New Roman" w:hAnsi="Times New Roman" w:cs="Times New Roman"/>
          <w:sz w:val="24"/>
          <w:szCs w:val="24"/>
        </w:rPr>
        <w:t>U</w:t>
      </w:r>
      <w:r w:rsidRPr="00034778">
        <w:rPr>
          <w:rFonts w:ascii="Times New Roman" w:hAnsi="Times New Roman" w:cs="Times New Roman"/>
          <w:sz w:val="24"/>
          <w:szCs w:val="24"/>
        </w:rPr>
        <w:t xml:space="preserve">mowa </w:t>
      </w:r>
      <w:r w:rsidR="002B1CBA" w:rsidRPr="00034778">
        <w:rPr>
          <w:rFonts w:ascii="Times New Roman" w:hAnsi="Times New Roman" w:cs="Times New Roman"/>
          <w:sz w:val="24"/>
          <w:szCs w:val="24"/>
        </w:rPr>
        <w:t xml:space="preserve">z Samoa </w:t>
      </w:r>
      <w:r w:rsidRPr="00034778">
        <w:rPr>
          <w:rFonts w:ascii="Times New Roman" w:hAnsi="Times New Roman" w:cs="Times New Roman"/>
          <w:sz w:val="24"/>
          <w:szCs w:val="24"/>
        </w:rPr>
        <w:t>podlega ratyfikacji za uprzednią zgodą wyrażoną w ustawie, zgodnie z art. 89 ust. 1 pkt 5 Konstytucji Rzeczypospolitej Polskiej</w:t>
      </w:r>
      <w:r w:rsidR="002B1CBA" w:rsidRPr="00034778">
        <w:rPr>
          <w:rFonts w:ascii="Times New Roman" w:hAnsi="Times New Roman" w:cs="Times New Roman"/>
          <w:sz w:val="24"/>
          <w:szCs w:val="24"/>
        </w:rPr>
        <w:t xml:space="preserve"> z dnia 2 kwietnia 1997 r. </w:t>
      </w:r>
      <w:r w:rsidR="0056115B" w:rsidRPr="00034778">
        <w:rPr>
          <w:rFonts w:ascii="Times New Roman" w:hAnsi="Times New Roman" w:cs="Times New Roman"/>
          <w:sz w:val="24"/>
          <w:szCs w:val="24"/>
        </w:rPr>
        <w:t>(Dz. U. poz. 483</w:t>
      </w:r>
      <w:r w:rsidR="00D14853" w:rsidRPr="00034778">
        <w:rPr>
          <w:rFonts w:ascii="Times New Roman" w:hAnsi="Times New Roman" w:cs="Times New Roman"/>
          <w:sz w:val="24"/>
          <w:szCs w:val="24"/>
        </w:rPr>
        <w:t>, z późn. zm.</w:t>
      </w:r>
      <w:r w:rsidR="0056115B" w:rsidRPr="00034778">
        <w:rPr>
          <w:rFonts w:ascii="Times New Roman" w:hAnsi="Times New Roman" w:cs="Times New Roman"/>
          <w:sz w:val="24"/>
          <w:szCs w:val="24"/>
        </w:rPr>
        <w:t>)</w:t>
      </w:r>
      <w:r w:rsidRPr="0003477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C737C" w:rsidRPr="00034778" w:rsidSect="0003477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2A99" w14:textId="77777777" w:rsidR="00E55AC4" w:rsidRDefault="00E55AC4" w:rsidP="008D7798">
      <w:r>
        <w:separator/>
      </w:r>
    </w:p>
  </w:endnote>
  <w:endnote w:type="continuationSeparator" w:id="0">
    <w:p w14:paraId="16073B90" w14:textId="77777777" w:rsidR="00E55AC4" w:rsidRDefault="00E55AC4" w:rsidP="008D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402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6461DC" w14:textId="62EFDE9D" w:rsidR="001C0CB3" w:rsidRPr="00034778" w:rsidRDefault="001C0CB3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47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47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47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26A" w:rsidRPr="0003477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347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148B" w14:textId="77777777" w:rsidR="00E55AC4" w:rsidRDefault="00E55AC4" w:rsidP="008D7798">
      <w:r>
        <w:separator/>
      </w:r>
    </w:p>
  </w:footnote>
  <w:footnote w:type="continuationSeparator" w:id="0">
    <w:p w14:paraId="4D08F3FA" w14:textId="77777777" w:rsidR="00E55AC4" w:rsidRDefault="00E55AC4" w:rsidP="008D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DAC"/>
    <w:multiLevelType w:val="hybridMultilevel"/>
    <w:tmpl w:val="BF86F448"/>
    <w:lvl w:ilvl="0" w:tplc="01A6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06CF"/>
    <w:multiLevelType w:val="hybridMultilevel"/>
    <w:tmpl w:val="DFAC7926"/>
    <w:lvl w:ilvl="0" w:tplc="A5E60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996"/>
    <w:multiLevelType w:val="multilevel"/>
    <w:tmpl w:val="81C8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071136"/>
    <w:multiLevelType w:val="hybridMultilevel"/>
    <w:tmpl w:val="E05E2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CCF"/>
    <w:multiLevelType w:val="multilevel"/>
    <w:tmpl w:val="6B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CC554B"/>
    <w:multiLevelType w:val="hybridMultilevel"/>
    <w:tmpl w:val="F146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7E90"/>
    <w:multiLevelType w:val="hybridMultilevel"/>
    <w:tmpl w:val="FD1CB5F6"/>
    <w:lvl w:ilvl="0" w:tplc="1D36EA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B67A7"/>
    <w:multiLevelType w:val="hybridMultilevel"/>
    <w:tmpl w:val="F522B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A6F7A"/>
    <w:multiLevelType w:val="hybridMultilevel"/>
    <w:tmpl w:val="1D1E5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7B27"/>
    <w:multiLevelType w:val="hybridMultilevel"/>
    <w:tmpl w:val="870E9854"/>
    <w:lvl w:ilvl="0" w:tplc="DD524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33D9E"/>
    <w:multiLevelType w:val="hybridMultilevel"/>
    <w:tmpl w:val="62749B5E"/>
    <w:lvl w:ilvl="0" w:tplc="40C2C3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75C9B"/>
    <w:multiLevelType w:val="hybridMultilevel"/>
    <w:tmpl w:val="A638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224BC"/>
    <w:multiLevelType w:val="hybridMultilevel"/>
    <w:tmpl w:val="084EF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598665">
    <w:abstractNumId w:val="6"/>
  </w:num>
  <w:num w:numId="2" w16cid:durableId="487063610">
    <w:abstractNumId w:val="4"/>
  </w:num>
  <w:num w:numId="3" w16cid:durableId="1520586648">
    <w:abstractNumId w:val="10"/>
  </w:num>
  <w:num w:numId="4" w16cid:durableId="689065094">
    <w:abstractNumId w:val="8"/>
  </w:num>
  <w:num w:numId="5" w16cid:durableId="1356925859">
    <w:abstractNumId w:val="0"/>
  </w:num>
  <w:num w:numId="6" w16cid:durableId="1391463351">
    <w:abstractNumId w:val="1"/>
  </w:num>
  <w:num w:numId="7" w16cid:durableId="1985425838">
    <w:abstractNumId w:val="2"/>
  </w:num>
  <w:num w:numId="8" w16cid:durableId="1566448289">
    <w:abstractNumId w:val="3"/>
  </w:num>
  <w:num w:numId="9" w16cid:durableId="1397165242">
    <w:abstractNumId w:val="5"/>
  </w:num>
  <w:num w:numId="10" w16cid:durableId="204030793">
    <w:abstractNumId w:val="7"/>
  </w:num>
  <w:num w:numId="11" w16cid:durableId="2062164725">
    <w:abstractNumId w:val="9"/>
  </w:num>
  <w:num w:numId="12" w16cid:durableId="909656790">
    <w:abstractNumId w:val="11"/>
  </w:num>
  <w:num w:numId="13" w16cid:durableId="2093744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EC"/>
    <w:rsid w:val="00005922"/>
    <w:rsid w:val="00007607"/>
    <w:rsid w:val="00033D32"/>
    <w:rsid w:val="00034778"/>
    <w:rsid w:val="00046A09"/>
    <w:rsid w:val="00053BE0"/>
    <w:rsid w:val="0009784B"/>
    <w:rsid w:val="000A37C0"/>
    <w:rsid w:val="000C7F0B"/>
    <w:rsid w:val="000D0E82"/>
    <w:rsid w:val="000E05EF"/>
    <w:rsid w:val="000E7986"/>
    <w:rsid w:val="00111378"/>
    <w:rsid w:val="00114695"/>
    <w:rsid w:val="00120463"/>
    <w:rsid w:val="00121F3C"/>
    <w:rsid w:val="001348C9"/>
    <w:rsid w:val="00140628"/>
    <w:rsid w:val="00144483"/>
    <w:rsid w:val="00145200"/>
    <w:rsid w:val="0016523A"/>
    <w:rsid w:val="001657BE"/>
    <w:rsid w:val="00172B9C"/>
    <w:rsid w:val="00177F36"/>
    <w:rsid w:val="0018008F"/>
    <w:rsid w:val="00190881"/>
    <w:rsid w:val="001A3EC2"/>
    <w:rsid w:val="001B2C99"/>
    <w:rsid w:val="001C0CB3"/>
    <w:rsid w:val="001D484F"/>
    <w:rsid w:val="001F2752"/>
    <w:rsid w:val="00202A74"/>
    <w:rsid w:val="00223493"/>
    <w:rsid w:val="00255144"/>
    <w:rsid w:val="0027218D"/>
    <w:rsid w:val="0027233C"/>
    <w:rsid w:val="00274DB3"/>
    <w:rsid w:val="00292C2B"/>
    <w:rsid w:val="00295802"/>
    <w:rsid w:val="002A37B2"/>
    <w:rsid w:val="002A7D8E"/>
    <w:rsid w:val="002B1CBA"/>
    <w:rsid w:val="002D29B2"/>
    <w:rsid w:val="002D72CD"/>
    <w:rsid w:val="002E227A"/>
    <w:rsid w:val="002F0073"/>
    <w:rsid w:val="002F49E0"/>
    <w:rsid w:val="002F7741"/>
    <w:rsid w:val="00306396"/>
    <w:rsid w:val="00315707"/>
    <w:rsid w:val="003415CB"/>
    <w:rsid w:val="00342B0B"/>
    <w:rsid w:val="00363151"/>
    <w:rsid w:val="003724B9"/>
    <w:rsid w:val="003729F7"/>
    <w:rsid w:val="003867B2"/>
    <w:rsid w:val="003901C6"/>
    <w:rsid w:val="003A1224"/>
    <w:rsid w:val="003A2B2B"/>
    <w:rsid w:val="003B1217"/>
    <w:rsid w:val="003C09FE"/>
    <w:rsid w:val="003C20D1"/>
    <w:rsid w:val="003C5BE3"/>
    <w:rsid w:val="003F014C"/>
    <w:rsid w:val="003F5BE7"/>
    <w:rsid w:val="00415D5E"/>
    <w:rsid w:val="0042357A"/>
    <w:rsid w:val="004247BE"/>
    <w:rsid w:val="00431E63"/>
    <w:rsid w:val="004350DD"/>
    <w:rsid w:val="00447916"/>
    <w:rsid w:val="00451BCF"/>
    <w:rsid w:val="00451BEA"/>
    <w:rsid w:val="00455A0E"/>
    <w:rsid w:val="00487E5B"/>
    <w:rsid w:val="004A0034"/>
    <w:rsid w:val="004A7E54"/>
    <w:rsid w:val="004F57B7"/>
    <w:rsid w:val="00506D5A"/>
    <w:rsid w:val="00515395"/>
    <w:rsid w:val="00515E96"/>
    <w:rsid w:val="00520C1A"/>
    <w:rsid w:val="00521BC5"/>
    <w:rsid w:val="005273C0"/>
    <w:rsid w:val="0056115B"/>
    <w:rsid w:val="0057269D"/>
    <w:rsid w:val="0058206C"/>
    <w:rsid w:val="005A4888"/>
    <w:rsid w:val="005A5601"/>
    <w:rsid w:val="005A61C7"/>
    <w:rsid w:val="005A6643"/>
    <w:rsid w:val="005A78A5"/>
    <w:rsid w:val="005B7AD7"/>
    <w:rsid w:val="005D49FA"/>
    <w:rsid w:val="005D4FEC"/>
    <w:rsid w:val="005F3B62"/>
    <w:rsid w:val="006145F8"/>
    <w:rsid w:val="006256F5"/>
    <w:rsid w:val="006323FA"/>
    <w:rsid w:val="006412A1"/>
    <w:rsid w:val="006428F4"/>
    <w:rsid w:val="00681A1D"/>
    <w:rsid w:val="0068234A"/>
    <w:rsid w:val="0069428B"/>
    <w:rsid w:val="006A3979"/>
    <w:rsid w:val="006A53E5"/>
    <w:rsid w:val="006C692C"/>
    <w:rsid w:val="006D32D7"/>
    <w:rsid w:val="006E7497"/>
    <w:rsid w:val="006E7A41"/>
    <w:rsid w:val="00717793"/>
    <w:rsid w:val="007245C5"/>
    <w:rsid w:val="0073043C"/>
    <w:rsid w:val="00733A63"/>
    <w:rsid w:val="0073620D"/>
    <w:rsid w:val="007444D2"/>
    <w:rsid w:val="00751155"/>
    <w:rsid w:val="00754B07"/>
    <w:rsid w:val="0078026A"/>
    <w:rsid w:val="00791D04"/>
    <w:rsid w:val="00792D07"/>
    <w:rsid w:val="00794624"/>
    <w:rsid w:val="007B1C99"/>
    <w:rsid w:val="007C49EB"/>
    <w:rsid w:val="007D7003"/>
    <w:rsid w:val="007E4E5D"/>
    <w:rsid w:val="007F12DA"/>
    <w:rsid w:val="00821403"/>
    <w:rsid w:val="00824116"/>
    <w:rsid w:val="00837D57"/>
    <w:rsid w:val="008406AD"/>
    <w:rsid w:val="0085104E"/>
    <w:rsid w:val="00867793"/>
    <w:rsid w:val="00871EAA"/>
    <w:rsid w:val="008832A6"/>
    <w:rsid w:val="008C3D47"/>
    <w:rsid w:val="008D4B83"/>
    <w:rsid w:val="008D6336"/>
    <w:rsid w:val="008D7798"/>
    <w:rsid w:val="008E35AA"/>
    <w:rsid w:val="00900769"/>
    <w:rsid w:val="009232DA"/>
    <w:rsid w:val="009478F3"/>
    <w:rsid w:val="00963557"/>
    <w:rsid w:val="00966BA1"/>
    <w:rsid w:val="0097138E"/>
    <w:rsid w:val="009858DF"/>
    <w:rsid w:val="00993014"/>
    <w:rsid w:val="009A596F"/>
    <w:rsid w:val="009B293D"/>
    <w:rsid w:val="009C3443"/>
    <w:rsid w:val="009D0F1F"/>
    <w:rsid w:val="009D6D61"/>
    <w:rsid w:val="009D6F74"/>
    <w:rsid w:val="009E33D2"/>
    <w:rsid w:val="009F0E88"/>
    <w:rsid w:val="00A00704"/>
    <w:rsid w:val="00A02CA9"/>
    <w:rsid w:val="00A1200F"/>
    <w:rsid w:val="00A20120"/>
    <w:rsid w:val="00A27E81"/>
    <w:rsid w:val="00A35C0A"/>
    <w:rsid w:val="00A4337F"/>
    <w:rsid w:val="00A477A2"/>
    <w:rsid w:val="00A620B7"/>
    <w:rsid w:val="00A7439E"/>
    <w:rsid w:val="00A8583F"/>
    <w:rsid w:val="00A86DF1"/>
    <w:rsid w:val="00A9160F"/>
    <w:rsid w:val="00AA40C8"/>
    <w:rsid w:val="00AD1BF5"/>
    <w:rsid w:val="00AD2D75"/>
    <w:rsid w:val="00AF14E7"/>
    <w:rsid w:val="00B3178D"/>
    <w:rsid w:val="00B323F7"/>
    <w:rsid w:val="00B4371B"/>
    <w:rsid w:val="00B62CE2"/>
    <w:rsid w:val="00B7350D"/>
    <w:rsid w:val="00B74786"/>
    <w:rsid w:val="00B953C0"/>
    <w:rsid w:val="00BA226C"/>
    <w:rsid w:val="00BA5B13"/>
    <w:rsid w:val="00BB2C22"/>
    <w:rsid w:val="00BB74C2"/>
    <w:rsid w:val="00BC5DB0"/>
    <w:rsid w:val="00BD385D"/>
    <w:rsid w:val="00BE32C0"/>
    <w:rsid w:val="00BF052E"/>
    <w:rsid w:val="00BF66BF"/>
    <w:rsid w:val="00C13AB8"/>
    <w:rsid w:val="00C252F4"/>
    <w:rsid w:val="00C31202"/>
    <w:rsid w:val="00C501E0"/>
    <w:rsid w:val="00C51907"/>
    <w:rsid w:val="00C614F7"/>
    <w:rsid w:val="00C65A39"/>
    <w:rsid w:val="00C666E1"/>
    <w:rsid w:val="00C90F5C"/>
    <w:rsid w:val="00CA7439"/>
    <w:rsid w:val="00CB1F9C"/>
    <w:rsid w:val="00CC737C"/>
    <w:rsid w:val="00CE6DDF"/>
    <w:rsid w:val="00CF0990"/>
    <w:rsid w:val="00CF1438"/>
    <w:rsid w:val="00CF1708"/>
    <w:rsid w:val="00CF78F9"/>
    <w:rsid w:val="00D104D8"/>
    <w:rsid w:val="00D12AF2"/>
    <w:rsid w:val="00D14853"/>
    <w:rsid w:val="00D25D71"/>
    <w:rsid w:val="00D31FCE"/>
    <w:rsid w:val="00D44690"/>
    <w:rsid w:val="00D45BE3"/>
    <w:rsid w:val="00D62A98"/>
    <w:rsid w:val="00D75ED3"/>
    <w:rsid w:val="00D7655F"/>
    <w:rsid w:val="00D839BA"/>
    <w:rsid w:val="00D87255"/>
    <w:rsid w:val="00D931BE"/>
    <w:rsid w:val="00DA5A8E"/>
    <w:rsid w:val="00DB59CB"/>
    <w:rsid w:val="00DB6E99"/>
    <w:rsid w:val="00DE1725"/>
    <w:rsid w:val="00DE2144"/>
    <w:rsid w:val="00DE3ABE"/>
    <w:rsid w:val="00DF0DF7"/>
    <w:rsid w:val="00E03D00"/>
    <w:rsid w:val="00E26F81"/>
    <w:rsid w:val="00E37B71"/>
    <w:rsid w:val="00E55AC4"/>
    <w:rsid w:val="00E63787"/>
    <w:rsid w:val="00E64B60"/>
    <w:rsid w:val="00E810AA"/>
    <w:rsid w:val="00E867AE"/>
    <w:rsid w:val="00E94018"/>
    <w:rsid w:val="00E94F45"/>
    <w:rsid w:val="00E97CF0"/>
    <w:rsid w:val="00ED0258"/>
    <w:rsid w:val="00ED0880"/>
    <w:rsid w:val="00EF7E56"/>
    <w:rsid w:val="00F046BB"/>
    <w:rsid w:val="00F11391"/>
    <w:rsid w:val="00F13139"/>
    <w:rsid w:val="00F22DD9"/>
    <w:rsid w:val="00F44DE6"/>
    <w:rsid w:val="00F519AC"/>
    <w:rsid w:val="00F772AF"/>
    <w:rsid w:val="00F84A3B"/>
    <w:rsid w:val="00FC0C0C"/>
    <w:rsid w:val="00FC5317"/>
    <w:rsid w:val="00FE49BE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2B39"/>
  <w15:chartTrackingRefBased/>
  <w15:docId w15:val="{A03F7DC5-A130-4181-AC05-C9A22428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37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4DB3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772AF"/>
    <w:pPr>
      <w:keepNext/>
      <w:keepLines/>
      <w:spacing w:before="120" w:after="120" w:line="276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BC5"/>
    <w:pPr>
      <w:keepNext/>
      <w:keepLines/>
      <w:spacing w:before="40" w:after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72AF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1BC5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74DB3"/>
    <w:rPr>
      <w:rFonts w:eastAsiaTheme="majorEastAsia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CC737C"/>
    <w:pPr>
      <w:ind w:left="720"/>
      <w:contextualSpacing/>
    </w:pPr>
  </w:style>
  <w:style w:type="paragraph" w:customStyle="1" w:styleId="ManualNumPar1">
    <w:name w:val="Manual NumPar 1"/>
    <w:basedOn w:val="Normalny"/>
    <w:next w:val="Normalny"/>
    <w:rsid w:val="000A37C0"/>
    <w:pPr>
      <w:spacing w:before="120" w:after="120"/>
      <w:ind w:left="850" w:hanging="850"/>
      <w:jc w:val="both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7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7A2"/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7A2"/>
    <w:rPr>
      <w:rFonts w:ascii="Calibri" w:hAnsi="Calibri" w:cs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7A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7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798"/>
    <w:rPr>
      <w:rFonts w:ascii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7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CB3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C0C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CB3"/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2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2F4"/>
    <w:rPr>
      <w:rFonts w:ascii="Calibri" w:hAnsi="Calibri" w:cs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2F4"/>
    <w:rPr>
      <w:vertAlign w:val="superscript"/>
    </w:rPr>
  </w:style>
  <w:style w:type="paragraph" w:styleId="Poprawka">
    <w:name w:val="Revision"/>
    <w:hidden/>
    <w:uiPriority w:val="99"/>
    <w:semiHidden/>
    <w:rsid w:val="006145F8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52FD-624B-4737-93C6-7699DFE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2692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Pijanowski Paweł</dc:creator>
  <cp:keywords/>
  <dc:description/>
  <cp:lastModifiedBy>Rybkowska Bożena</cp:lastModifiedBy>
  <cp:revision>3</cp:revision>
  <cp:lastPrinted>2024-04-19T09:57:00Z</cp:lastPrinted>
  <dcterms:created xsi:type="dcterms:W3CDTF">2024-04-23T13:44:00Z</dcterms:created>
  <dcterms:modified xsi:type="dcterms:W3CDTF">2024-04-24T06:34:00Z</dcterms:modified>
</cp:coreProperties>
</file>