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29424" w14:textId="5859393E" w:rsidR="009F4C81" w:rsidRPr="005A0251" w:rsidRDefault="005A0251" w:rsidP="005A0251">
      <w:pPr>
        <w:pStyle w:val="TEKSTwTABELIWYRODKOWANYtekstwyrodkowanywpoziomie"/>
        <w:spacing w:after="240"/>
        <w:rPr>
          <w:spacing w:val="20"/>
        </w:rPr>
      </w:pPr>
      <w:r w:rsidRPr="005A0251">
        <w:rPr>
          <w:spacing w:val="20"/>
        </w:rPr>
        <w:t>UZASADNIENIE</w:t>
      </w:r>
    </w:p>
    <w:p w14:paraId="304A052B" w14:textId="41275107" w:rsidR="00F60907" w:rsidRDefault="00904288" w:rsidP="002014F1">
      <w:pPr>
        <w:pStyle w:val="NIEARTTEKSTtekstnieartykuowanynppodstprawnarozplubpreambua"/>
        <w:spacing w:before="0"/>
        <w:contextualSpacing/>
      </w:pPr>
      <w:r w:rsidRPr="00904288">
        <w:t>Głównym celem projektowanej ustawy jest wdrożenie na lata 2024</w:t>
      </w:r>
      <w:r w:rsidR="001951B3">
        <w:t>–</w:t>
      </w:r>
      <w:r w:rsidRPr="00904288">
        <w:t xml:space="preserve">2027 nowych form wsparcia w ramach płatności bezpośrednich, tj.: </w:t>
      </w:r>
    </w:p>
    <w:p w14:paraId="22B4FF2A" w14:textId="546A33E9" w:rsidR="00F60907" w:rsidRPr="00F60907" w:rsidRDefault="00F60907" w:rsidP="005A0251">
      <w:pPr>
        <w:pStyle w:val="NIEARTTEKSTtekstnieartykuowanynppodstprawnarozplubpreambua"/>
        <w:numPr>
          <w:ilvl w:val="0"/>
          <w:numId w:val="47"/>
        </w:numPr>
        <w:spacing w:before="0"/>
        <w:ind w:left="284" w:hanging="284"/>
        <w:contextualSpacing/>
      </w:pPr>
      <w:r w:rsidRPr="00F60907">
        <w:t>p</w:t>
      </w:r>
      <w:r>
        <w:t>łatności dla małych gospodarstw oraz</w:t>
      </w:r>
    </w:p>
    <w:p w14:paraId="14ADBF1C" w14:textId="768963C4" w:rsidR="0016340C" w:rsidRDefault="00904288" w:rsidP="005A0251">
      <w:pPr>
        <w:pStyle w:val="NIEARTTEKSTtekstnieartykuowanynppodstprawnarozplubpreambua"/>
        <w:numPr>
          <w:ilvl w:val="0"/>
          <w:numId w:val="47"/>
        </w:numPr>
        <w:spacing w:before="0"/>
        <w:ind w:left="284" w:hanging="284"/>
        <w:contextualSpacing/>
      </w:pPr>
      <w:r w:rsidRPr="00904288">
        <w:t xml:space="preserve">nowego ekoschematu </w:t>
      </w:r>
      <w:r w:rsidR="001951B3">
        <w:t>–</w:t>
      </w:r>
      <w:r w:rsidRPr="00904288">
        <w:t xml:space="preserve"> Grunty wyłączone z produkcji</w:t>
      </w:r>
      <w:r w:rsidR="00F60907">
        <w:t>.</w:t>
      </w:r>
      <w:r w:rsidRPr="00904288">
        <w:t xml:space="preserve"> </w:t>
      </w:r>
    </w:p>
    <w:p w14:paraId="68894845" w14:textId="14909103" w:rsidR="001C0F41" w:rsidRDefault="00F60907" w:rsidP="002014F1">
      <w:pPr>
        <w:pStyle w:val="NIEARTTEKSTtekstnieartykuowanynppodstprawnarozplubpreambua"/>
        <w:spacing w:before="0"/>
        <w:contextualSpacing/>
      </w:pPr>
      <w:r w:rsidRPr="00F60907">
        <w:t>Projektowan</w:t>
      </w:r>
      <w:r w:rsidR="001951B3">
        <w:t>e</w:t>
      </w:r>
      <w:r w:rsidRPr="00F60907">
        <w:t xml:space="preserve"> art. 1 pkt 1</w:t>
      </w:r>
      <w:r w:rsidR="000A16AE">
        <w:t>,</w:t>
      </w:r>
      <w:r w:rsidR="007B7EC6">
        <w:t xml:space="preserve"> </w:t>
      </w:r>
      <w:r w:rsidR="00463357">
        <w:t>4</w:t>
      </w:r>
      <w:r w:rsidR="001951B3">
        <w:t xml:space="preserve"> i</w:t>
      </w:r>
      <w:r w:rsidR="00463357">
        <w:t xml:space="preserve"> </w:t>
      </w:r>
      <w:r w:rsidR="007B7EC6">
        <w:t>pkt 5 lit. b</w:t>
      </w:r>
      <w:r w:rsidRPr="00F60907">
        <w:t xml:space="preserve"> oraz art. 2 dotycz</w:t>
      </w:r>
      <w:r w:rsidR="001951B3">
        <w:t>ą</w:t>
      </w:r>
      <w:r w:rsidRPr="00F60907">
        <w:t xml:space="preserve"> wprowadzenia </w:t>
      </w:r>
      <w:r w:rsidR="00904288" w:rsidRPr="00904288">
        <w:t>płatnoś</w:t>
      </w:r>
      <w:r>
        <w:t>ci</w:t>
      </w:r>
      <w:r w:rsidR="00904288" w:rsidRPr="00904288">
        <w:t xml:space="preserve"> dla małych gospodarstw, o której mowa w art. 28 </w:t>
      </w:r>
      <w:r w:rsidR="00A44A40" w:rsidRPr="00A44A40">
        <w:t xml:space="preserve">rozporządzenia Parlamentu Europejskiego i Rady (UE) 2021/2115 z dnia 2 grudnia 2021 r. ustanawiającego przepisy dotyczące wsparcia planów strategicznych sporządzanych przez państwa członkowskie w ramach wspólnej polityki rolnej (planów strategicznych WPR) i finansowanych z Europejskiego Funduszu Rolniczego Gwarancji (EFRG) i z Europejskiego Funduszu Rolnego na rzecz Rozwoju Obszarów Wiejskich (EFRROW) oraz uchylającego rozporządzenia (UE) nr 1305/2013 i (UE) nr 1307/2013 (Dz. Urz. UE L 435 z 06.12.2021, str. 1, </w:t>
      </w:r>
      <w:r>
        <w:t>z późn. zm.</w:t>
      </w:r>
      <w:r w:rsidR="00A44A40" w:rsidRPr="00A44A40">
        <w:t>)</w:t>
      </w:r>
      <w:r w:rsidR="001951B3">
        <w:t>,</w:t>
      </w:r>
      <w:r w:rsidR="00A44A40" w:rsidRPr="00A44A40">
        <w:t xml:space="preserve"> </w:t>
      </w:r>
      <w:r w:rsidR="001951B3">
        <w:t>dalej „</w:t>
      </w:r>
      <w:r w:rsidR="00A44A40" w:rsidRPr="00A44A40">
        <w:t>rozporządzenie 2021/2115</w:t>
      </w:r>
      <w:r w:rsidR="001951B3">
        <w:t>”</w:t>
      </w:r>
      <w:r w:rsidR="00904288" w:rsidRPr="00A44A40">
        <w:t xml:space="preserve">. </w:t>
      </w:r>
    </w:p>
    <w:p w14:paraId="75A67A9F" w14:textId="0D9BA526" w:rsidR="00904288" w:rsidRDefault="00904288" w:rsidP="00904288">
      <w:pPr>
        <w:pStyle w:val="NIEARTTEKSTtekstnieartykuowanynppodstprawnarozplubpreambua"/>
      </w:pPr>
      <w:r w:rsidRPr="00904288">
        <w:t>Płatność ta zastępuje wszystkie inne rodzaje płatności bezpośrednich, w tym ekoschematy. Dzięki zastosowaniu tego rozwiązania rolnicy gospodarujący na niewielkich areałach będą mogli uzyskać wsparcie w uproszczonej formie</w:t>
      </w:r>
      <w:r w:rsidR="00F36902">
        <w:t>,</w:t>
      </w:r>
      <w:r w:rsidRPr="00904288">
        <w:t xml:space="preserve"> niewymagającej od nich spełniania wszystkich warunków określonych dla innych płatności, które musieliby spełnić, gdyby ten uproszczony system nie został wprowadzony. Rozwiązanie to jest odpowiedzią na postulaty zgłaszane przez rolników i organizacje rolnicze dotyczące uproszczenia systemu płatności bezpośrednich i przedłużenia stosowania płatności dla małych gospodarstw, </w:t>
      </w:r>
      <w:r w:rsidR="007E1C4C" w:rsidRPr="00904288">
        <w:t>któr</w:t>
      </w:r>
      <w:r w:rsidR="007E1C4C">
        <w:t>a</w:t>
      </w:r>
      <w:r w:rsidR="007E1C4C" w:rsidRPr="00904288">
        <w:t xml:space="preserve"> </w:t>
      </w:r>
      <w:r w:rsidRPr="00904288">
        <w:t>została wprowadzona w 2023 r.</w:t>
      </w:r>
    </w:p>
    <w:p w14:paraId="0EBB13C3" w14:textId="3D80CB14" w:rsidR="001C0F41" w:rsidRDefault="00F36902" w:rsidP="0016340C">
      <w:pPr>
        <w:pStyle w:val="ARTartustawynprozporzdzenia"/>
      </w:pPr>
      <w:r>
        <w:t>Z uwagi</w:t>
      </w:r>
      <w:r w:rsidR="001951B3">
        <w:t xml:space="preserve"> na to</w:t>
      </w:r>
      <w:r>
        <w:t>, że p</w:t>
      </w:r>
      <w:r w:rsidR="001C0F41" w:rsidRPr="001C0F41">
        <w:t xml:space="preserve">rojektowany art. 1 pkt 1 rozszerza </w:t>
      </w:r>
      <w:r w:rsidR="001951B3" w:rsidRPr="001C0F41">
        <w:t xml:space="preserve">o płatność dla małych gospodarstw </w:t>
      </w:r>
      <w:r w:rsidR="001C0F41" w:rsidRPr="001C0F41">
        <w:t>katalog stosowanych płatności bezpośrednich wymienionych w art. 20 pkt 1 zmienianej ustawy</w:t>
      </w:r>
      <w:r>
        <w:t xml:space="preserve">, </w:t>
      </w:r>
      <w:r w:rsidR="001C0F41" w:rsidRPr="001C0F41">
        <w:t xml:space="preserve">przepisy zmienianej ustawy </w:t>
      </w:r>
      <w:r w:rsidR="001951B3">
        <w:t xml:space="preserve">zawierające odesłanie </w:t>
      </w:r>
      <w:r w:rsidR="001C0F41" w:rsidRPr="001C0F41">
        <w:t xml:space="preserve">do art. 20 pkt 1 będą </w:t>
      </w:r>
      <w:r w:rsidR="00672C64">
        <w:t>miały zastosowanie również</w:t>
      </w:r>
      <w:r w:rsidR="001C0F41" w:rsidRPr="001C0F41">
        <w:t xml:space="preserve"> do płatności dla małych gospodarstw. </w:t>
      </w:r>
    </w:p>
    <w:p w14:paraId="39F1C5D4" w14:textId="7FBA2009" w:rsidR="001C0F41" w:rsidRPr="001C0F41" w:rsidRDefault="001C0F41" w:rsidP="001C0F41">
      <w:pPr>
        <w:pStyle w:val="ARTartustawynprozporzdzenia"/>
      </w:pPr>
      <w:r w:rsidRPr="001C0F41">
        <w:t xml:space="preserve">W projektowanym art. 1 pkt 4 określono warunki przyznawania płatności dla małych gospodarstw. Dodatkowo w projektowanym art. 2 </w:t>
      </w:r>
      <w:r w:rsidR="001951B3" w:rsidRPr="001C0F41">
        <w:t xml:space="preserve">zostały </w:t>
      </w:r>
      <w:r w:rsidRPr="001C0F41">
        <w:t>przewidziane przepisy przejściowe na 2024 r., z uwagi na rozpoczęty nabór wniosków o przyznanie płatności bezpośrednich za 2024 r.</w:t>
      </w:r>
    </w:p>
    <w:p w14:paraId="0B3F3361" w14:textId="250DA268" w:rsidR="001C0F41" w:rsidRPr="001C0F41" w:rsidRDefault="001C0F41" w:rsidP="0016340C">
      <w:pPr>
        <w:pStyle w:val="ARTartustawynprozporzdzenia"/>
      </w:pPr>
      <w:r w:rsidRPr="001C0F41">
        <w:lastRenderedPageBreak/>
        <w:t>Warunki przyznawania płatności dla małych gospodarstw są bardzo zbliżone do tych obowiązujących w odniesieniu do kampanii 2023 r.</w:t>
      </w:r>
      <w:r w:rsidR="001951B3">
        <w:t>,</w:t>
      </w:r>
      <w:r w:rsidRPr="001C0F41">
        <w:t xml:space="preserve"> </w:t>
      </w:r>
      <w:r w:rsidR="001951B3">
        <w:t xml:space="preserve">tj. </w:t>
      </w:r>
      <w:r w:rsidRPr="001C0F41">
        <w:t xml:space="preserve">łączna powierzchnia gruntów objętych obszarem zatwierdzonym do podstawowego wsparcia dochodów będących w posiadaniu rolnika </w:t>
      </w:r>
      <w:r w:rsidR="00672C64" w:rsidRPr="00672C64">
        <w:t>wynosi co najmniej 1 ha</w:t>
      </w:r>
      <w:r w:rsidRPr="001C0F41">
        <w:t xml:space="preserve">, </w:t>
      </w:r>
      <w:r w:rsidR="006B190D">
        <w:t xml:space="preserve">a </w:t>
      </w:r>
      <w:r w:rsidRPr="001C0F41">
        <w:t>łączna powierzchnia użytków rolnych będących w</w:t>
      </w:r>
      <w:r w:rsidR="006B190D">
        <w:t> </w:t>
      </w:r>
      <w:r w:rsidRPr="001C0F41">
        <w:t>posiadaniu rolnika w dniu 31 maja danego roku wynosi nie więcej niż 5 ha.</w:t>
      </w:r>
    </w:p>
    <w:p w14:paraId="12A2D028" w14:textId="77777777" w:rsidR="001C0F41" w:rsidRPr="001C0F41" w:rsidRDefault="00672C64" w:rsidP="001C0F41">
      <w:pPr>
        <w:pStyle w:val="NIEARTTEKSTtekstnieartykuowanynppodstprawnarozplubpreambua"/>
      </w:pPr>
      <w:r>
        <w:t xml:space="preserve">Minimalna powierzchnia </w:t>
      </w:r>
      <w:r w:rsidR="0016340C">
        <w:t>gruntów uprawniająca</w:t>
      </w:r>
      <w:r w:rsidR="001C0F41" w:rsidRPr="001C0F41">
        <w:t xml:space="preserve"> do ubiegania się o przyznanie płatności dla małych gospodarstw została ustalona na takim samym poziomie, jaki obowiązuje dla pozostałych płatności bezpośrednich, tj. 1 ha.</w:t>
      </w:r>
    </w:p>
    <w:p w14:paraId="0B183FB0" w14:textId="171C35D8" w:rsidR="001C0F41" w:rsidRDefault="001C0F41" w:rsidP="001C0F41">
      <w:pPr>
        <w:pStyle w:val="NIEARTTEKSTtekstnieartykuowanynppodstprawnarozplubpreambua"/>
      </w:pPr>
      <w:r w:rsidRPr="001C0F41">
        <w:t>Gospodarstwa o powierzchni do 5 ha stanowią grupę, w której odnotowuje się najniższe dochody z działalności rolniczej, a co za tym idzie ich możliwości dostosowania się do nowych wyzwań wynikających z Planu Strategicznego dla Wspólnej Polityki Rolnej na lata 2023</w:t>
      </w:r>
      <w:r w:rsidR="001951B3">
        <w:t>–</w:t>
      </w:r>
      <w:r w:rsidRPr="001C0F41">
        <w:t>2027</w:t>
      </w:r>
      <w:r w:rsidR="001951B3">
        <w:t>, dalej</w:t>
      </w:r>
      <w:r w:rsidRPr="001C0F41">
        <w:t xml:space="preserve"> </w:t>
      </w:r>
      <w:r w:rsidR="001951B3">
        <w:t>„</w:t>
      </w:r>
      <w:r w:rsidRPr="001C0F41">
        <w:t>Plan</w:t>
      </w:r>
      <w:r w:rsidR="001951B3">
        <w:t>”,</w:t>
      </w:r>
      <w:r w:rsidRPr="001C0F41">
        <w:t xml:space="preserve"> są najbardziej ograniczone. Grupa ta stanowi ok. 51</w:t>
      </w:r>
      <w:r w:rsidR="001951B3">
        <w:t xml:space="preserve"> </w:t>
      </w:r>
      <w:r w:rsidRPr="001C0F41">
        <w:t>% wszystkich rolników ubiegających się o płatności bezpośrednie, a jednocześnie dysponuje zaledwie ok. 12</w:t>
      </w:r>
      <w:r w:rsidR="001951B3">
        <w:t> </w:t>
      </w:r>
      <w:r w:rsidRPr="001C0F41">
        <w:t xml:space="preserve">% powierzchni gruntów rolnych w Polsce. </w:t>
      </w:r>
      <w:r w:rsidR="00D55FAB">
        <w:t>Dlatego też w</w:t>
      </w:r>
      <w:r w:rsidRPr="001C0F41">
        <w:t xml:space="preserve">prowadzane rozwiązanie będzie stanowiło istotne uproszczenie dla znacznej grupy beneficjentów przy stosunkowo niewielkim wpływie na całkowitą produkcję rolniczą. </w:t>
      </w:r>
    </w:p>
    <w:p w14:paraId="3C4FFC68" w14:textId="304A4C94" w:rsidR="001C0F41" w:rsidRDefault="00BD61EB" w:rsidP="001C0F41">
      <w:pPr>
        <w:pStyle w:val="NIEARTTEKSTtekstnieartykuowanynppodstprawnarozplubpreambua"/>
      </w:pPr>
      <w:r>
        <w:t>Projektowany</w:t>
      </w:r>
      <w:r w:rsidR="007B7EC6" w:rsidRPr="007B7EC6">
        <w:t xml:space="preserve"> art. 1 pkt 5 lit. b </w:t>
      </w:r>
      <w:r>
        <w:t>odnosi się do wysokości wsparcia w ramach płatności dla małych gospodarstw. W</w:t>
      </w:r>
      <w:r w:rsidR="001C0F41" w:rsidRPr="001C0F41">
        <w:t>ysokość stawki płatności dla małych gospodarstw proponuje się ustalić na</w:t>
      </w:r>
      <w:r w:rsidR="00410ADE">
        <w:t xml:space="preserve"> takim samym</w:t>
      </w:r>
      <w:r w:rsidR="001C0F41" w:rsidRPr="001C0F41">
        <w:t xml:space="preserve"> poziomie</w:t>
      </w:r>
      <w:r w:rsidR="00410ADE">
        <w:t xml:space="preserve">, jak stawka płatności dla małych gospodarstw na </w:t>
      </w:r>
      <w:r w:rsidR="001C0F41" w:rsidRPr="001C0F41">
        <w:t xml:space="preserve">2023 r., tj. 225 euro/ha (maksymalnie 1125 euro/gospodarstwo). Stawka ta przewyższa </w:t>
      </w:r>
      <w:r w:rsidR="00410ADE">
        <w:t xml:space="preserve">planowany </w:t>
      </w:r>
      <w:r w:rsidR="001C0F41" w:rsidRPr="001C0F41">
        <w:t>łączny poziom dwóch najpowszechniej stosowanych płatności bezpośrednich, tj. podstawowego wsparcia dochodów oraz płatności redystrybucyjnej, dzięki czemu rozwiązanie to staje się atrakcyjne dla znacznej części małych gospodarstw. Z drugiej strony projektowana wysokość wsparcia dla małych gospodarstw jest niższa od łącznego poziomu płatności, jakie rolnik może uzyskać</w:t>
      </w:r>
      <w:r w:rsidR="001951B3">
        <w:t>,</w:t>
      </w:r>
      <w:r w:rsidR="001C0F41" w:rsidRPr="001C0F41">
        <w:t xml:space="preserve"> decydując się na podjęcie dodatkowych zobowiązań i ubieganie się o płatności w</w:t>
      </w:r>
      <w:r w:rsidR="00B201AA">
        <w:t> </w:t>
      </w:r>
      <w:r w:rsidR="001C0F41" w:rsidRPr="001C0F41">
        <w:t>ramach ekoschematów. W efekcie wprowadzane rozwiązanie nie będzie zniechęcać rolników o większych ambicjach (w tym środowiskowych) do podejmowania nowych wyzwań wynikających z Planu. Podobnie w przypadku rolników funkcjonujących na bardziej wymagających rynkach, tj. w tych sektorach, które</w:t>
      </w:r>
      <w:r w:rsidR="001951B3" w:rsidRPr="001951B3">
        <w:t xml:space="preserve"> </w:t>
      </w:r>
      <w:r w:rsidR="001951B3" w:rsidRPr="001C0F41">
        <w:t>zostały</w:t>
      </w:r>
      <w:r w:rsidR="001C0F41" w:rsidRPr="001C0F41">
        <w:t xml:space="preserve"> objęte płatnościami związanymi z</w:t>
      </w:r>
      <w:r w:rsidR="006B190D">
        <w:t> </w:t>
      </w:r>
      <w:r w:rsidR="001C0F41" w:rsidRPr="001C0F41">
        <w:t>produkcją (np. mleko, wołowina, buraki cukrowe czy chmiel)</w:t>
      </w:r>
      <w:r w:rsidR="001951B3">
        <w:t>,</w:t>
      </w:r>
      <w:r w:rsidR="001C0F41" w:rsidRPr="001C0F41">
        <w:t xml:space="preserve"> płatność dla małych gospodarstw nie zapewni wsparcia na tak wysokim poziomie, jaki można uzyskać dzięki </w:t>
      </w:r>
      <w:r w:rsidR="001C0F41" w:rsidRPr="001C0F41">
        <w:lastRenderedPageBreak/>
        <w:t>dodatkowym płatnościom stosowanym w tych sektorach, a więc nie będzie stanowiła zachęty do rezygnowania z tych kierunków produkcji.</w:t>
      </w:r>
    </w:p>
    <w:p w14:paraId="639307D5" w14:textId="758D4917" w:rsidR="00D028F8" w:rsidRPr="00D028F8" w:rsidRDefault="00C40B28" w:rsidP="00D028F8">
      <w:pPr>
        <w:pStyle w:val="NIEARTTEKSTtekstnieartykuowanynppodstprawnarozplubpreambua"/>
      </w:pPr>
      <w:r w:rsidRPr="00C40B28">
        <w:t>Projektowana stawka płatności dla małych gospodarstw w połączeniu z proponowanym maksymalnym limitem powierzchniowym (5 ha) zapewnia zgodność tego rozwiązania z</w:t>
      </w:r>
      <w:r w:rsidR="00B201AA">
        <w:t> </w:t>
      </w:r>
      <w:r w:rsidRPr="00C40B28">
        <w:t>przepisami U</w:t>
      </w:r>
      <w:r w:rsidR="001951B3">
        <w:t xml:space="preserve">nii </w:t>
      </w:r>
      <w:r w:rsidRPr="00C40B28">
        <w:t>E</w:t>
      </w:r>
      <w:r w:rsidR="001951B3">
        <w:t>uropejskiej</w:t>
      </w:r>
      <w:r w:rsidRPr="00C40B28">
        <w:t>, tj. z art. 28 akapit drugi rozporz</w:t>
      </w:r>
      <w:r>
        <w:t xml:space="preserve">ądzenia 2021/2115, który określa, że łączna roczna kwota płatności nie może przekroczyć </w:t>
      </w:r>
      <w:r w:rsidRPr="00C40B28">
        <w:t xml:space="preserve">1250 </w:t>
      </w:r>
      <w:r>
        <w:t>euro</w:t>
      </w:r>
      <w:r w:rsidRPr="00C40B28">
        <w:t xml:space="preserve"> na gospodarstwo.</w:t>
      </w:r>
      <w:r w:rsidR="00633532">
        <w:t xml:space="preserve"> W</w:t>
      </w:r>
      <w:r w:rsidR="001951B3">
        <w:t> </w:t>
      </w:r>
      <w:r w:rsidR="00633532">
        <w:t xml:space="preserve">związku z powyższym maksymalna kwota wsparcia na gospodarstwo wyniesie 1125 euro i będzie taka sama jak w kampanii 2023 r. </w:t>
      </w:r>
      <w:r w:rsidR="00D028F8">
        <w:t>Jednocześnie zaproponowano, aby wysokość płatności dla małych gospodarstw wynosiła nie więcej niż równowartość w złotych kwoty 1125 euro, po uwzględnieniu kar oraz zmniejszeń, których konieczność zastosowania wynika z</w:t>
      </w:r>
      <w:r w:rsidR="00B201AA">
        <w:t> </w:t>
      </w:r>
      <w:r w:rsidR="00D028F8">
        <w:t>przepisów, o których mowa w art. 1 pkt 1</w:t>
      </w:r>
      <w:r w:rsidR="001951B3">
        <w:t xml:space="preserve"> zmienianej ustawy</w:t>
      </w:r>
      <w:r w:rsidR="00D028F8">
        <w:t xml:space="preserve">. </w:t>
      </w:r>
      <w:r w:rsidR="009431D0" w:rsidRPr="009431D0">
        <w:t>Kwota ta nie uwzględnia kar administracyjnych z uwagi na zwolnienie rolników posiadających gospodarstwa o</w:t>
      </w:r>
      <w:r w:rsidR="001951B3">
        <w:t> </w:t>
      </w:r>
      <w:r w:rsidR="009431D0" w:rsidRPr="009431D0">
        <w:t>powierzchni nieprzekraczającej 10 ha z obowiązku spełniania wymogu warunkowości</w:t>
      </w:r>
      <w:r w:rsidR="00FF1088">
        <w:t>, wynikającego z</w:t>
      </w:r>
      <w:r w:rsidR="006B190D">
        <w:t> </w:t>
      </w:r>
      <w:r w:rsidR="00FF1088">
        <w:t>opublikowanego projektu r</w:t>
      </w:r>
      <w:r w:rsidR="00FF1088" w:rsidRPr="00FF1088">
        <w:t>ozporządzenia Parlamentu Europejskiego i Rady zmieniającego rozporządzenie (UE) 2021/2115 i (UE) 2021/2116 w odniesieniu do norm dobrej kultury rolnej zgodnej z ochroną środowiska, schematów na rzecz klimatu, środowiska i dobrostanu zwierząt, zmian w planach strategicznych WPR, przeglądu planów strategicznych WPR oraz zwolnień z</w:t>
      </w:r>
      <w:r w:rsidR="006B190D">
        <w:t> </w:t>
      </w:r>
      <w:r w:rsidR="00FF1088" w:rsidRPr="00FF1088">
        <w:t>kontroli i kar (COM(2024)139)</w:t>
      </w:r>
      <w:r w:rsidR="009431D0" w:rsidRPr="009431D0">
        <w:t>.</w:t>
      </w:r>
    </w:p>
    <w:p w14:paraId="3082E4A5" w14:textId="039C1044" w:rsidR="00B853B2" w:rsidRDefault="001C0F41" w:rsidP="001C0F41">
      <w:pPr>
        <w:pStyle w:val="NIEARTTEKSTtekstnieartykuowanynppodstprawnarozplubpreambua"/>
      </w:pPr>
      <w:r w:rsidRPr="001C0F41">
        <w:t>Zgodnie z art. 28 akapit pierwszy rozporządzenia 2021/2115 płatność dla małych gospodarstw ma charakter opcjonalny, a więc skorzystanie z niej jest dobrowolne dla rolników</w:t>
      </w:r>
      <w:r w:rsidR="00B816C2">
        <w:t xml:space="preserve">. Natomiast w przypadku gdy rolnik nie spełnia warunków do przyznania tej płatności, kierownik biura powiatowego </w:t>
      </w:r>
      <w:r w:rsidR="00B816C2" w:rsidRPr="00B816C2">
        <w:t>Agencji Restrukturyzacji i Modernizacji Rolnictwa</w:t>
      </w:r>
      <w:r w:rsidR="001951B3">
        <w:t>, dalej</w:t>
      </w:r>
      <w:r w:rsidR="00B816C2" w:rsidRPr="00B816C2">
        <w:t xml:space="preserve"> </w:t>
      </w:r>
      <w:r w:rsidR="001951B3">
        <w:t>„</w:t>
      </w:r>
      <w:r w:rsidR="00B816C2" w:rsidRPr="00B816C2">
        <w:t>ARiMR</w:t>
      </w:r>
      <w:r w:rsidR="001951B3">
        <w:t>”,</w:t>
      </w:r>
      <w:r w:rsidR="00B816C2">
        <w:t xml:space="preserve"> odmówi przyznania tej płatności, rozpatrując </w:t>
      </w:r>
      <w:r w:rsidR="00B853B2">
        <w:t xml:space="preserve">jednocześnie </w:t>
      </w:r>
      <w:r w:rsidR="00B816C2">
        <w:t xml:space="preserve">wniosek </w:t>
      </w:r>
      <w:r w:rsidR="00B853B2">
        <w:t xml:space="preserve">w zakresie </w:t>
      </w:r>
      <w:r w:rsidR="001951B3">
        <w:t xml:space="preserve">możliwości </w:t>
      </w:r>
      <w:r w:rsidR="00B853B2">
        <w:t>przyznania podstawowych płatności bezpośrednich</w:t>
      </w:r>
      <w:r w:rsidRPr="001C0F41">
        <w:t xml:space="preserve">. </w:t>
      </w:r>
    </w:p>
    <w:p w14:paraId="1AA05F5B" w14:textId="4839E1E7" w:rsidR="001C0F41" w:rsidRPr="001C0F41" w:rsidRDefault="001C0F41" w:rsidP="001C0F41">
      <w:pPr>
        <w:pStyle w:val="NIEARTTEKSTtekstnieartykuowanynppodstprawnarozplubpreambua"/>
      </w:pPr>
      <w:r w:rsidRPr="001C0F41">
        <w:t xml:space="preserve">W związku z trwającym naborem wniosków o przyznanie płatności bezpośrednich za 2024 r. </w:t>
      </w:r>
      <w:r w:rsidR="001951B3">
        <w:t xml:space="preserve">wnioski </w:t>
      </w:r>
      <w:r w:rsidR="00D55FAB">
        <w:t xml:space="preserve">o płatność dla małych gospodarstw będą mogli złożyć ci rolnicy, którzy </w:t>
      </w:r>
      <w:r w:rsidR="0016778E">
        <w:t xml:space="preserve">już </w:t>
      </w:r>
      <w:r w:rsidR="00D55FAB">
        <w:t>złożyli wniosk</w:t>
      </w:r>
      <w:r w:rsidR="0016778E">
        <w:t>i</w:t>
      </w:r>
      <w:r w:rsidR="00D55FAB">
        <w:t xml:space="preserve"> o </w:t>
      </w:r>
      <w:r w:rsidR="000A16AE">
        <w:t xml:space="preserve">przyznanie podstawowego wsparcia dochodów </w:t>
      </w:r>
      <w:r w:rsidRPr="001C0F41">
        <w:t>w</w:t>
      </w:r>
      <w:r w:rsidR="0016778E">
        <w:t> </w:t>
      </w:r>
      <w:r w:rsidRPr="001C0F41">
        <w:t>podstawowym terminie</w:t>
      </w:r>
      <w:r w:rsidR="00D55FAB">
        <w:t xml:space="preserve">, tj. </w:t>
      </w:r>
      <w:r w:rsidRPr="001C0F41">
        <w:t xml:space="preserve">na podstawie art. 60 </w:t>
      </w:r>
      <w:r w:rsidR="0016778E">
        <w:t xml:space="preserve">ust. 1 </w:t>
      </w:r>
      <w:r w:rsidRPr="001C0F41">
        <w:t>zmienianej ustawy</w:t>
      </w:r>
      <w:r w:rsidR="00D55FAB">
        <w:t xml:space="preserve"> (rozwiązanie tożsame, co do zasady, z</w:t>
      </w:r>
      <w:r w:rsidR="006B190D">
        <w:t> </w:t>
      </w:r>
      <w:r w:rsidR="00D55FAB">
        <w:t>obowiązującym w 2023 r.)</w:t>
      </w:r>
      <w:r w:rsidR="000A16AE">
        <w:t>.</w:t>
      </w:r>
      <w:r w:rsidR="00B31097">
        <w:t xml:space="preserve"> </w:t>
      </w:r>
      <w:r w:rsidRPr="001C0F41">
        <w:t>Planuje się, że od 2025 r. o płatność dla małych gospodarstw rolnik będzie mógł zawnioskować przez zaznaczenie właściwego „okienka” we wniosku (bez potrzeby składania dodatkowego dokumentu).</w:t>
      </w:r>
    </w:p>
    <w:p w14:paraId="1576EBE5" w14:textId="653364DB" w:rsidR="00C61600" w:rsidRPr="00C61600" w:rsidRDefault="001C0F41" w:rsidP="00C61600">
      <w:pPr>
        <w:pStyle w:val="NIEARTTEKSTtekstnieartykuowanynppodstprawnarozplubpreambua"/>
      </w:pPr>
      <w:r w:rsidRPr="001C0F41">
        <w:lastRenderedPageBreak/>
        <w:t>W odniesieniu do kampanii 2024 r. termin na złożenie wniosku umożliwiające</w:t>
      </w:r>
      <w:r w:rsidR="00BD61EB">
        <w:t>go</w:t>
      </w:r>
      <w:r w:rsidRPr="001C0F41">
        <w:t xml:space="preserve"> przyznanie płatności dla małych gospodarstw oraz termin na wycofanie </w:t>
      </w:r>
      <w:r w:rsidR="00BD61EB">
        <w:t xml:space="preserve">tego wniosku </w:t>
      </w:r>
      <w:r w:rsidRPr="001C0F41">
        <w:t>proponuje się ustalić na okres od dnia wejścia w życie</w:t>
      </w:r>
      <w:r w:rsidR="0016778E">
        <w:t xml:space="preserve"> projektowanej</w:t>
      </w:r>
      <w:r w:rsidRPr="001C0F41">
        <w:t xml:space="preserve"> ustawy do dnia 31 sierpnia 2024 r. Termin ten z jednej strony zapewni beneficjentom wsparcia odpowiedni czas na podjęcie decyzji i złożenie wymaganych dokumentów, a z drugiej strony pozwoli ARiMR na rozpatrzenie złożonych dokumentów w czasie, który nie zagraża terminowemu rozpoczęciu wypłaty zaliczek z tytułu płatności bezpośrednich, tj. najwcześniej od dnia 16 października 2024 r. Z tego samego powodu proponuje się, aby termin złożenia wniosku o przyznanie płatności dla małych gospodarstw i wycofania tego wniosku nie podlegał przywróceniu. </w:t>
      </w:r>
      <w:r w:rsidR="00C61600">
        <w:t>Jednocześnie d</w:t>
      </w:r>
      <w:r w:rsidR="00C61600" w:rsidRPr="00C61600">
        <w:t>zień 31 sierpnia 2024 r. będzie ostateczną datą na zawnioskowanie o przyznanie tej płatności</w:t>
      </w:r>
      <w:r w:rsidR="00BD55A8">
        <w:t xml:space="preserve"> oraz </w:t>
      </w:r>
      <w:r w:rsidR="00E64184">
        <w:t>wycofanie złożonego wniosku o tę</w:t>
      </w:r>
      <w:r w:rsidR="00BD55A8">
        <w:t xml:space="preserve"> płatność</w:t>
      </w:r>
      <w:r w:rsidR="00C61600" w:rsidRPr="00C61600">
        <w:t>, w związku z powyższym nie będą miały zastosowania przepisy art. 60 ust. 1 zmienianej ustawy.</w:t>
      </w:r>
    </w:p>
    <w:p w14:paraId="0E446EC3" w14:textId="6AFA12B9" w:rsidR="004D4397" w:rsidRDefault="0016778E" w:rsidP="00904288">
      <w:pPr>
        <w:pStyle w:val="NIEARTTEKSTtekstnieartykuowanynppodstprawnarozplubpreambua"/>
      </w:pPr>
      <w:r>
        <w:t>J</w:t>
      </w:r>
      <w:r w:rsidRPr="001C0F41">
        <w:t xml:space="preserve">ednocześnie </w:t>
      </w:r>
      <w:r>
        <w:t>z</w:t>
      </w:r>
      <w:r w:rsidR="001C0F41" w:rsidRPr="001C0F41">
        <w:t>amiar wdrożenia płatności dla małych gospodarstw został zgłoszony do Komisji Europejskiej</w:t>
      </w:r>
      <w:r>
        <w:t>, dalej</w:t>
      </w:r>
      <w:r w:rsidR="001C0F41" w:rsidRPr="001C0F41">
        <w:t xml:space="preserve"> </w:t>
      </w:r>
      <w:r>
        <w:t>„</w:t>
      </w:r>
      <w:r w:rsidR="001C0F41" w:rsidRPr="001C0F41">
        <w:t>KE</w:t>
      </w:r>
      <w:r>
        <w:t>”,</w:t>
      </w:r>
      <w:r w:rsidR="001C0F41" w:rsidRPr="001C0F41">
        <w:t xml:space="preserve"> jako zmiana Planu. Z uwagi na potrzebę wdrożenia </w:t>
      </w:r>
      <w:r w:rsidR="00BD61EB">
        <w:t xml:space="preserve">tej płatności </w:t>
      </w:r>
      <w:r w:rsidR="001C0F41" w:rsidRPr="001C0F41">
        <w:t xml:space="preserve">już </w:t>
      </w:r>
      <w:r w:rsidR="004A5826">
        <w:t xml:space="preserve">w </w:t>
      </w:r>
      <w:r w:rsidR="001C0F41" w:rsidRPr="001C0F41">
        <w:t>kampanii 2024 r.</w:t>
      </w:r>
      <w:r w:rsidRPr="0016778E">
        <w:t xml:space="preserve"> </w:t>
      </w:r>
      <w:r w:rsidRPr="001C0F41">
        <w:t>jes</w:t>
      </w:r>
      <w:r>
        <w:t>t</w:t>
      </w:r>
      <w:r w:rsidR="001C0F41" w:rsidRPr="001C0F41">
        <w:t xml:space="preserve"> konieczne przyjęcie odpowiednich podstaw ustawowych jeszcze przed formalnym zatwierdzeniem tej zmiany przez KE. W związku z tym w</w:t>
      </w:r>
      <w:r w:rsidR="006B190D">
        <w:t> </w:t>
      </w:r>
      <w:r w:rsidR="001C0F41" w:rsidRPr="001C0F41">
        <w:t xml:space="preserve">projektowanym art. 2 zaproponowano, aby zastosowanie rozwiązania wdrażanego projektowaną ustawą </w:t>
      </w:r>
      <w:r>
        <w:t xml:space="preserve">było </w:t>
      </w:r>
      <w:r w:rsidR="001C0F41" w:rsidRPr="001C0F41">
        <w:t>uzależnione od wydania przez KE decyzji zatwierdzającej ww. zmianę Planu na podstawie art. 119 ust. 10 rozporządzenia 2021/2115.</w:t>
      </w:r>
    </w:p>
    <w:p w14:paraId="7259D5A6" w14:textId="16AD31F4" w:rsidR="00904288" w:rsidRPr="00904288" w:rsidRDefault="002E70FB" w:rsidP="00904288">
      <w:pPr>
        <w:pStyle w:val="NIEARTTEKSTtekstnieartykuowanynppodstprawnarozplubpreambua"/>
      </w:pPr>
      <w:r w:rsidRPr="002E70FB">
        <w:t xml:space="preserve">W projektowanym art. 1 pkt 2 </w:t>
      </w:r>
      <w:r w:rsidR="00904288" w:rsidRPr="00904288">
        <w:t xml:space="preserve">wprowadza się nowy rodzaj płatności w ramach ekoschematów. Obowiązek wprowadzenia takiego ekoschematu wynika z opublikowanego projektu </w:t>
      </w:r>
      <w:r w:rsidR="00FF1088">
        <w:t>r</w:t>
      </w:r>
      <w:r w:rsidR="00904288" w:rsidRPr="00904288">
        <w:t>ozporządzenia Parlamentu Europejskiego i Rady zmieniającego rozporządzenie (UE) 2021/2115 i (UE) 2021/2116 w odniesieniu do norm dobrej kultury rolnej zgodnej z ochroną środowiska, schematów na rzecz klimatu, środowiska i dobrostanu zwierząt, zmian w planach strategicznych WPR, przeglądu planów strategicznych WPR oraz zwolnień z kontroli i kar</w:t>
      </w:r>
      <w:r w:rsidR="008D2DF0">
        <w:t xml:space="preserve"> (</w:t>
      </w:r>
      <w:r w:rsidR="008D2DF0" w:rsidRPr="008D2DF0">
        <w:t>COM(2024)139)</w:t>
      </w:r>
      <w:r w:rsidR="00904288" w:rsidRPr="00904288">
        <w:t xml:space="preserve">. Zgodnie z tym </w:t>
      </w:r>
      <w:r w:rsidR="008D2DF0">
        <w:t>projektem</w:t>
      </w:r>
      <w:r w:rsidR="00904288" w:rsidRPr="00904288">
        <w:t xml:space="preserve"> obowiązek </w:t>
      </w:r>
      <w:r w:rsidR="008B59AD">
        <w:t>wprowadzenia nowego ekoschematu</w:t>
      </w:r>
      <w:r w:rsidR="00301297">
        <w:t xml:space="preserve"> </w:t>
      </w:r>
      <w:r w:rsidR="00904288" w:rsidRPr="00904288">
        <w:t xml:space="preserve">wchodzi w życie </w:t>
      </w:r>
      <w:r w:rsidR="008B59AD">
        <w:t xml:space="preserve">w dniu następującym po dniu ogłoszenia </w:t>
      </w:r>
      <w:r w:rsidR="00AC4C38">
        <w:t>ww.</w:t>
      </w:r>
      <w:r w:rsidR="00904288" w:rsidRPr="00904288">
        <w:t xml:space="preserve"> rozporządzenia. Niemniej jednak należy mieć na względzie, że projektowane rozporządzenie wprowadza również zmiany w ramach warunkowości polegające na usunięciu z jednej z norm (GAEC 8) obowiązku przeznaczenia 4</w:t>
      </w:r>
      <w:r w:rsidR="0016778E">
        <w:t xml:space="preserve"> </w:t>
      </w:r>
      <w:r w:rsidR="00904288" w:rsidRPr="00904288">
        <w:t xml:space="preserve">% powierzchni </w:t>
      </w:r>
      <w:r w:rsidR="00E145F5">
        <w:t xml:space="preserve">gruntów ornych </w:t>
      </w:r>
      <w:r w:rsidR="00904288" w:rsidRPr="00904288">
        <w:t>na obszary i elementy nieprodukcyjne. Państwo członkowskie może odstąpić od tego obowiązk</w:t>
      </w:r>
      <w:r w:rsidR="00E145F5">
        <w:t>u</w:t>
      </w:r>
      <w:r w:rsidR="00904288" w:rsidRPr="00904288">
        <w:t xml:space="preserve"> z zastrzeżeniem jednak, że ustanowi dobrowolny dla rolnika ekoschem</w:t>
      </w:r>
      <w:r w:rsidR="009C7258">
        <w:t>at</w:t>
      </w:r>
      <w:r w:rsidR="00904288" w:rsidRPr="00904288">
        <w:t xml:space="preserve"> dotyczący przeznaczenia określonego odsetka gruntów </w:t>
      </w:r>
      <w:r w:rsidR="00904288" w:rsidRPr="00904288">
        <w:lastRenderedPageBreak/>
        <w:t xml:space="preserve">ornych na obszary nieprodukcyjne. Tym samym rolnicy będą wynagradzani za przeznaczenie powierzchni gruntów ornych </w:t>
      </w:r>
      <w:r w:rsidR="009273D8">
        <w:t xml:space="preserve">w </w:t>
      </w:r>
      <w:r w:rsidR="00904288" w:rsidRPr="00904288">
        <w:t>gospodarstwie na obszary wyłączone z</w:t>
      </w:r>
      <w:r w:rsidR="00B201AA">
        <w:t> </w:t>
      </w:r>
      <w:r w:rsidR="00904288" w:rsidRPr="00904288">
        <w:t>produkcji, które mają korzystny wpływ na różnorodność biologiczną.</w:t>
      </w:r>
      <w:r w:rsidR="00022C3D">
        <w:t xml:space="preserve"> Aby móc zrezygnować z tego obowiązku warunkowości już w ramach kampanii 2024 </w:t>
      </w:r>
      <w:r w:rsidR="0016778E">
        <w:t>r.</w:t>
      </w:r>
      <w:r w:rsidR="006B190D">
        <w:t>,</w:t>
      </w:r>
      <w:r w:rsidR="0016778E">
        <w:t xml:space="preserve"> </w:t>
      </w:r>
      <w:r w:rsidR="00022C3D">
        <w:t xml:space="preserve">państwo członkowskie musi jednocześnie dla tej kampanii ustanowić ww. ekoschemat. </w:t>
      </w:r>
    </w:p>
    <w:p w14:paraId="7B6644F3" w14:textId="77777777" w:rsidR="00904288" w:rsidRPr="00904288" w:rsidRDefault="00904288" w:rsidP="00904288">
      <w:pPr>
        <w:pStyle w:val="NIEARTTEKSTtekstnieartykuowanynppodstprawnarozplubpreambua"/>
      </w:pPr>
      <w:r w:rsidRPr="00904288">
        <w:t xml:space="preserve">W związku z powyższym w projektowanej ustawie zaproponowano rozwiązania, zgodnie z którymi </w:t>
      </w:r>
      <w:r w:rsidR="00022C3D">
        <w:t>wyłączenie gruntów ornych z produkcji</w:t>
      </w:r>
      <w:r w:rsidRPr="00904288">
        <w:t xml:space="preserve"> będzie dla rolników działaniem dobrowolnym i dodatkowo płatnym w ramach nowego ekoschematu. W ten sposób zostały uwzględnione postulaty środowisk rolniczych zwracających uwagę, że obowiązek ugorowania gruntów wynikający z normy GAEC 8 jest nadmiernym i niezrozumiałym obciążeniem</w:t>
      </w:r>
      <w:r w:rsidR="009273D8">
        <w:t>.</w:t>
      </w:r>
    </w:p>
    <w:p w14:paraId="1D702407" w14:textId="24033B17" w:rsidR="00904288" w:rsidRPr="00904288" w:rsidRDefault="002E70FB" w:rsidP="00904288">
      <w:pPr>
        <w:pStyle w:val="NIEARTTEKSTtekstnieartykuowanynppodstprawnarozplubpreambua"/>
      </w:pPr>
      <w:r w:rsidRPr="002E70FB">
        <w:t xml:space="preserve">W art. 1 pkt 3 </w:t>
      </w:r>
      <w:r w:rsidR="00904288" w:rsidRPr="00904288">
        <w:t>projektowanej ustawy precyzuje się, że płatności do gruntów wyłączonych z produkcji będą przyznawane do powierzchni gruntów ornych</w:t>
      </w:r>
      <w:r w:rsidR="00022C3D">
        <w:t>, na których nie jest prowadzona produkcja rolna,</w:t>
      </w:r>
      <w:r w:rsidR="00904288" w:rsidRPr="00904288">
        <w:t xml:space="preserve"> położonych na obszarze zatwierdzonym do podstawowego wsparcia dochodów i do powierzchni nie większej niż 4</w:t>
      </w:r>
      <w:r w:rsidR="0016778E">
        <w:t xml:space="preserve"> </w:t>
      </w:r>
      <w:r w:rsidR="00904288" w:rsidRPr="00904288">
        <w:t>% powierzchni gruntów ornych posiadanych przez rolnika.</w:t>
      </w:r>
      <w:r w:rsidR="002214FC">
        <w:t xml:space="preserve"> </w:t>
      </w:r>
    </w:p>
    <w:p w14:paraId="7222DCDC" w14:textId="3147CDB0" w:rsidR="00904288" w:rsidRPr="00904288" w:rsidRDefault="00904288" w:rsidP="00904288">
      <w:pPr>
        <w:pStyle w:val="NIEARTTEKSTtekstnieartykuowanynppodstprawnarozplubpreambua"/>
      </w:pPr>
      <w:r w:rsidRPr="00904288">
        <w:t xml:space="preserve">W zmienianej ustawie </w:t>
      </w:r>
      <w:r w:rsidR="0016778E">
        <w:t xml:space="preserve">są </w:t>
      </w:r>
      <w:r w:rsidRPr="00904288">
        <w:t>określone jedynie ogólne warunki przyznawania płatności w</w:t>
      </w:r>
      <w:r w:rsidR="0016778E">
        <w:t> </w:t>
      </w:r>
      <w:r w:rsidRPr="00904288">
        <w:t xml:space="preserve">ramach nowego ekoschematu. Niemniej jednak należy umożliwić rolnikom złożenie wniosków o przyznanie płatności w ramach ekoschematu </w:t>
      </w:r>
      <w:r w:rsidR="00B201AA">
        <w:t xml:space="preserve">– </w:t>
      </w:r>
      <w:r w:rsidRPr="00904288">
        <w:t>Grunty wyłączone z produkcji lub dokonanie zmian już złożonych wniosków o przyznanie płatności. Z tego względu w</w:t>
      </w:r>
      <w:r w:rsidR="00B201AA">
        <w:t> </w:t>
      </w:r>
      <w:r w:rsidRPr="00904288">
        <w:t>projektowanej ustawie w art.</w:t>
      </w:r>
      <w:r w:rsidRPr="002E70FB">
        <w:t xml:space="preserve"> </w:t>
      </w:r>
      <w:r w:rsidR="002E70FB" w:rsidRPr="002E70FB">
        <w:t xml:space="preserve">3 </w:t>
      </w:r>
      <w:r w:rsidRPr="00904288">
        <w:t xml:space="preserve">proponuje się wskazać termin do dnia 31 sierpnia </w:t>
      </w:r>
      <w:r w:rsidR="004A5826">
        <w:t xml:space="preserve">2024 r. </w:t>
      </w:r>
      <w:r w:rsidRPr="00904288">
        <w:t>na złożenie wniosku o przyznanie płatności w ramach nowego ekoschematu lub dokonanie zmian we wcześniej złożonych wnioskach</w:t>
      </w:r>
      <w:r w:rsidR="0016778E">
        <w:t xml:space="preserve"> o przyznanie płatności</w:t>
      </w:r>
      <w:r w:rsidRPr="00904288">
        <w:t>. Wniosek taki może złożyć rolnik, który złożył w 2024</w:t>
      </w:r>
      <w:r w:rsidR="00F7441B">
        <w:t xml:space="preserve"> r.</w:t>
      </w:r>
      <w:r w:rsidRPr="00904288">
        <w:t xml:space="preserve"> wniosek o przyznanie płatności, o których mowa w art. 20 pkt 1</w:t>
      </w:r>
      <w:r w:rsidR="0016778E">
        <w:t>–</w:t>
      </w:r>
      <w:r w:rsidRPr="00904288">
        <w:t xml:space="preserve">4 ustawy. </w:t>
      </w:r>
    </w:p>
    <w:p w14:paraId="3E7FC63A" w14:textId="08E95E89" w:rsidR="002214FC" w:rsidRDefault="00904288" w:rsidP="006B02E1">
      <w:pPr>
        <w:pStyle w:val="NIEARTTEKSTtekstnieartykuowanynppodstprawnarozplubpreambua"/>
      </w:pPr>
      <w:r w:rsidRPr="00904288">
        <w:t xml:space="preserve">W konsekwencji wprowadzenia ww. </w:t>
      </w:r>
      <w:r w:rsidR="00CE0A24">
        <w:t>ekoschematu</w:t>
      </w:r>
      <w:r w:rsidRPr="00904288">
        <w:t xml:space="preserve">, tj. płatności do gruntów wyłączonych z produkcji, istnieje konieczność zmodyfikowania </w:t>
      </w:r>
      <w:r w:rsidR="00FF1088">
        <w:t>przepisów</w:t>
      </w:r>
      <w:r w:rsidRPr="00904288">
        <w:t xml:space="preserve"> art. 48 </w:t>
      </w:r>
      <w:r w:rsidR="004A5826">
        <w:t>(projektowany art. 1 pkt 5 lit. a)</w:t>
      </w:r>
      <w:r w:rsidR="004A5826" w:rsidRPr="004A5826">
        <w:t xml:space="preserve"> </w:t>
      </w:r>
      <w:r w:rsidRPr="00904288">
        <w:t>oraz art. 61 przez ich uzupełnienie o ten ekoschemat</w:t>
      </w:r>
      <w:r w:rsidR="004A5826">
        <w:t xml:space="preserve"> </w:t>
      </w:r>
      <w:r w:rsidR="004A5826" w:rsidRPr="004A5826">
        <w:t xml:space="preserve">(projektowany art. 1 pkt </w:t>
      </w:r>
      <w:r w:rsidR="004A5826">
        <w:t>6</w:t>
      </w:r>
      <w:r w:rsidR="004A5826" w:rsidRPr="004A5826">
        <w:t>)</w:t>
      </w:r>
      <w:r w:rsidRPr="00904288">
        <w:t>.</w:t>
      </w:r>
    </w:p>
    <w:p w14:paraId="46E484E6" w14:textId="7A9BA33C" w:rsidR="002214FC" w:rsidRPr="002214FC" w:rsidRDefault="002214FC" w:rsidP="002214FC">
      <w:pPr>
        <w:pStyle w:val="NIEARTTEKSTtekstnieartykuowanynppodstprawnarozplubpreambua"/>
      </w:pPr>
      <w:r w:rsidRPr="002214FC">
        <w:t>Dodatkowo wynagradzane tworzenie obszarów ugorowanych korzystnie wpły</w:t>
      </w:r>
      <w:r>
        <w:t>nie</w:t>
      </w:r>
      <w:r w:rsidRPr="002214FC">
        <w:t xml:space="preserve"> na różnorodność biologiczną terenów rolniczych</w:t>
      </w:r>
      <w:r w:rsidR="0016778E">
        <w:t>, co</w:t>
      </w:r>
      <w:r w:rsidRPr="002214FC">
        <w:t xml:space="preserve"> </w:t>
      </w:r>
      <w:r w:rsidR="0016778E">
        <w:t xml:space="preserve">można </w:t>
      </w:r>
      <w:r w:rsidRPr="002214FC">
        <w:t>traktować jako usługę ekosystemową świadczoną na rzecz dóbr publicznych. Wdrożenie nowego ekoschematu przyczyni się również do ograniczenia stosowania pestycydów</w:t>
      </w:r>
      <w:r w:rsidR="0016778E">
        <w:t xml:space="preserve"> </w:t>
      </w:r>
      <w:r w:rsidRPr="002214FC">
        <w:t>przez wprowadzenie zakazu ich stosowania na gruntach ugorowanych.</w:t>
      </w:r>
    </w:p>
    <w:p w14:paraId="47CB3FA0" w14:textId="3A1BA868" w:rsidR="00FA2B81" w:rsidRDefault="00904288" w:rsidP="002014F1">
      <w:pPr>
        <w:pStyle w:val="NIEARTTEKSTtekstnieartykuowanynppodstprawnarozplubpreambua"/>
        <w:spacing w:before="0"/>
        <w:contextualSpacing/>
      </w:pPr>
      <w:r w:rsidRPr="00904288">
        <w:lastRenderedPageBreak/>
        <w:t>Ponadto w</w:t>
      </w:r>
      <w:r w:rsidR="002E70FB" w:rsidRPr="002E70FB">
        <w:t xml:space="preserve"> art. 1 pkt </w:t>
      </w:r>
      <w:r w:rsidR="00FF1088">
        <w:t>7</w:t>
      </w:r>
      <w:r w:rsidR="000A16AE" w:rsidRPr="002E70FB">
        <w:t xml:space="preserve"> </w:t>
      </w:r>
      <w:r w:rsidRPr="00904288">
        <w:t xml:space="preserve">projektowanej </w:t>
      </w:r>
      <w:r w:rsidR="002E70FB" w:rsidRPr="00904288">
        <w:t>ustaw</w:t>
      </w:r>
      <w:r w:rsidR="002E70FB">
        <w:t>y</w:t>
      </w:r>
      <w:r w:rsidR="002E70FB" w:rsidRPr="00904288">
        <w:t xml:space="preserve"> </w:t>
      </w:r>
      <w:r w:rsidRPr="00904288">
        <w:t xml:space="preserve">wprowadza się </w:t>
      </w:r>
      <w:r w:rsidR="0016778E">
        <w:t xml:space="preserve">upoważnienie </w:t>
      </w:r>
      <w:r w:rsidR="004D4397" w:rsidRPr="00E5742F">
        <w:t xml:space="preserve">dla </w:t>
      </w:r>
      <w:r w:rsidRPr="00E5742F">
        <w:t xml:space="preserve">ministra właściwego do spraw rozwoju wsi </w:t>
      </w:r>
      <w:r w:rsidR="0016778E">
        <w:t xml:space="preserve">do </w:t>
      </w:r>
      <w:r w:rsidRPr="00904288">
        <w:t>wydani</w:t>
      </w:r>
      <w:r w:rsidR="0016778E">
        <w:t>a rozporządzenia w przypadku wystąpienia</w:t>
      </w:r>
      <w:r w:rsidR="00FA2B81">
        <w:t>:</w:t>
      </w:r>
    </w:p>
    <w:p w14:paraId="5B54AF52" w14:textId="522D1957" w:rsidR="00FA2B81" w:rsidRDefault="00FA2B81" w:rsidP="00DD51CE">
      <w:pPr>
        <w:pStyle w:val="NIEARTTEKSTtekstnieartykuowanynppodstprawnarozplubpreambua"/>
        <w:numPr>
          <w:ilvl w:val="0"/>
          <w:numId w:val="48"/>
        </w:numPr>
        <w:spacing w:before="0"/>
        <w:ind w:left="426" w:hanging="426"/>
        <w:contextualSpacing/>
      </w:pPr>
      <w:r>
        <w:t>poważnej klęski żywiołowej</w:t>
      </w:r>
      <w:r w:rsidRPr="00FA2B81">
        <w:t xml:space="preserve"> lub poważne</w:t>
      </w:r>
      <w:r>
        <w:t>go zdarzenia</w:t>
      </w:r>
      <w:r w:rsidRPr="00FA2B81">
        <w:t xml:space="preserve"> pogodowe</w:t>
      </w:r>
      <w:r>
        <w:t>go</w:t>
      </w:r>
      <w:r w:rsidRPr="00FA2B81">
        <w:t xml:space="preserve"> powodujące</w:t>
      </w:r>
      <w:r>
        <w:t>go</w:t>
      </w:r>
      <w:r w:rsidRPr="00FA2B81">
        <w:t xml:space="preserve"> duże szkody w gospodarstwie</w:t>
      </w:r>
      <w:r>
        <w:t xml:space="preserve"> </w:t>
      </w:r>
      <w:r w:rsidRPr="00FA2B81">
        <w:t>na dokładnie określonym obszarze</w:t>
      </w:r>
      <w:r>
        <w:t xml:space="preserve">, </w:t>
      </w:r>
      <w:r w:rsidR="0016778E">
        <w:t xml:space="preserve">w którym zostanie </w:t>
      </w:r>
      <w:r>
        <w:t>określ</w:t>
      </w:r>
      <w:r w:rsidR="0016778E">
        <w:t>ona</w:t>
      </w:r>
      <w:r>
        <w:t xml:space="preserve"> list</w:t>
      </w:r>
      <w:r w:rsidR="0016778E">
        <w:t>a</w:t>
      </w:r>
      <w:r>
        <w:t xml:space="preserve"> takich obszarów</w:t>
      </w:r>
      <w:r w:rsidR="00C565C9">
        <w:t>;</w:t>
      </w:r>
    </w:p>
    <w:p w14:paraId="5AD6C098" w14:textId="7BDC692F" w:rsidR="00904288" w:rsidRDefault="00FA2B81" w:rsidP="00DD51CE">
      <w:pPr>
        <w:pStyle w:val="NIEARTTEKSTtekstnieartykuowanynppodstprawnarozplubpreambua"/>
        <w:numPr>
          <w:ilvl w:val="0"/>
          <w:numId w:val="48"/>
        </w:numPr>
        <w:spacing w:before="0"/>
        <w:ind w:left="426" w:hanging="426"/>
        <w:contextualSpacing/>
      </w:pPr>
      <w:r w:rsidRPr="00FA2B81">
        <w:t>warunków</w:t>
      </w:r>
      <w:r w:rsidR="00904288" w:rsidRPr="00904288">
        <w:t xml:space="preserve"> pogodowych uniemożliwiających rolnikom i innym beneficjentom przestrzeganie norm, </w:t>
      </w:r>
      <w:r w:rsidR="0016778E">
        <w:t xml:space="preserve">w którym zostanie </w:t>
      </w:r>
      <w:r w:rsidR="00904288" w:rsidRPr="00904288">
        <w:t>określ</w:t>
      </w:r>
      <w:r w:rsidR="0016778E">
        <w:t>one</w:t>
      </w:r>
      <w:r w:rsidR="00904288" w:rsidRPr="00904288">
        <w:t xml:space="preserve"> częściowe odstępstwo w</w:t>
      </w:r>
      <w:r w:rsidR="00440B88">
        <w:t> </w:t>
      </w:r>
      <w:r w:rsidR="00904288" w:rsidRPr="00904288">
        <w:t>zakresie dotyczącym okresu i obszaru przestrzegania norm.</w:t>
      </w:r>
    </w:p>
    <w:p w14:paraId="7BA75EF5" w14:textId="3BD142C0" w:rsidR="0016340C" w:rsidRDefault="0016340C" w:rsidP="002014F1">
      <w:pPr>
        <w:pStyle w:val="NIEARTTEKSTtekstnieartykuowanynppodstprawnarozplubpreambua"/>
        <w:spacing w:before="0"/>
        <w:contextualSpacing/>
      </w:pPr>
      <w:r>
        <w:t>Z</w:t>
      </w:r>
      <w:r w:rsidR="00056987">
        <w:t xml:space="preserve"> uwagi</w:t>
      </w:r>
      <w:r w:rsidR="0016778E">
        <w:t xml:space="preserve"> na to</w:t>
      </w:r>
      <w:r w:rsidR="00056987">
        <w:t xml:space="preserve">, że </w:t>
      </w:r>
      <w:r w:rsidR="00056987" w:rsidRPr="0016340C">
        <w:t xml:space="preserve">zaproponowane w projekcie </w:t>
      </w:r>
      <w:r w:rsidR="0016778E">
        <w:t xml:space="preserve">ustawy </w:t>
      </w:r>
      <w:r w:rsidR="00056987" w:rsidRPr="0016340C">
        <w:t>rozwiązania przewidują wdrożenie nowych form płatności bezpośrednich jeszcze w kampanii 2024 r.</w:t>
      </w:r>
      <w:r w:rsidR="00056987">
        <w:t>,</w:t>
      </w:r>
      <w:r w:rsidR="00056987" w:rsidRPr="0016340C">
        <w:t xml:space="preserve"> </w:t>
      </w:r>
      <w:r w:rsidRPr="0016340C">
        <w:t>proponuje się, aby projektowana ustawa weszła w życie w dniu następującym po dniu ogłoszenia</w:t>
      </w:r>
      <w:r w:rsidR="00056987">
        <w:t xml:space="preserve"> </w:t>
      </w:r>
      <w:r w:rsidR="006B02E1">
        <w:t>(</w:t>
      </w:r>
      <w:r w:rsidR="009246B0">
        <w:t xml:space="preserve">projektowany </w:t>
      </w:r>
      <w:r w:rsidR="00056987">
        <w:t>art. 4).</w:t>
      </w:r>
      <w:r w:rsidR="006B02E1">
        <w:t xml:space="preserve"> </w:t>
      </w:r>
      <w:r w:rsidR="00056987">
        <w:t>Rozwiązania te s</w:t>
      </w:r>
      <w:r w:rsidR="00056987" w:rsidRPr="00056987">
        <w:rPr>
          <w:lang w:eastAsia="en-US"/>
        </w:rPr>
        <w:t xml:space="preserve">tanowią odpowiedź na postulaty zgłaszane przez rolników i organizacje rolnicze dotyczące uproszczenia systemu płatności bezpośrednich, a także są korzystne dla rolników </w:t>
      </w:r>
      <w:r w:rsidR="00B201AA">
        <w:rPr>
          <w:lang w:eastAsia="en-US"/>
        </w:rPr>
        <w:t xml:space="preserve">ze </w:t>
      </w:r>
      <w:r w:rsidR="00056987" w:rsidRPr="00056987">
        <w:rPr>
          <w:lang w:eastAsia="en-US"/>
        </w:rPr>
        <w:t>względ</w:t>
      </w:r>
      <w:r w:rsidR="00B201AA">
        <w:rPr>
          <w:lang w:eastAsia="en-US"/>
        </w:rPr>
        <w:t>u na</w:t>
      </w:r>
      <w:r w:rsidR="00056987" w:rsidRPr="00056987">
        <w:rPr>
          <w:lang w:eastAsia="en-US"/>
        </w:rPr>
        <w:t xml:space="preserve"> zmniejszeni</w:t>
      </w:r>
      <w:r w:rsidR="00B201AA">
        <w:rPr>
          <w:lang w:eastAsia="en-US"/>
        </w:rPr>
        <w:t>e</w:t>
      </w:r>
      <w:r w:rsidR="00056987" w:rsidRPr="00056987">
        <w:rPr>
          <w:lang w:eastAsia="en-US"/>
        </w:rPr>
        <w:t xml:space="preserve"> obciążeń administracyjnych</w:t>
      </w:r>
      <w:r w:rsidR="00056987">
        <w:t xml:space="preserve"> (</w:t>
      </w:r>
      <w:r w:rsidR="00056987" w:rsidRPr="00056987">
        <w:rPr>
          <w:lang w:eastAsia="en-US"/>
        </w:rPr>
        <w:t>rolnicy zostaną zwolnieni z obowiązku ugorowania 4</w:t>
      </w:r>
      <w:r w:rsidR="00B201AA">
        <w:rPr>
          <w:lang w:eastAsia="en-US"/>
        </w:rPr>
        <w:t xml:space="preserve"> </w:t>
      </w:r>
      <w:r w:rsidR="00056987" w:rsidRPr="00056987">
        <w:rPr>
          <w:lang w:eastAsia="en-US"/>
        </w:rPr>
        <w:t>% gruntów ornych – tzw. norma GAEC 8 i jednocześnie uzyskają możliwość ubiegania się o płatność w ramach nowego ekoschematu</w:t>
      </w:r>
      <w:r w:rsidR="00056987">
        <w:rPr>
          <w:lang w:eastAsia="en-US"/>
        </w:rPr>
        <w:t xml:space="preserve"> – Grunty wyłączone z</w:t>
      </w:r>
      <w:r w:rsidR="00440B88">
        <w:rPr>
          <w:lang w:eastAsia="en-US"/>
        </w:rPr>
        <w:t> </w:t>
      </w:r>
      <w:r w:rsidR="00056987">
        <w:rPr>
          <w:lang w:eastAsia="en-US"/>
        </w:rPr>
        <w:t>produkcji</w:t>
      </w:r>
      <w:r w:rsidR="00056987">
        <w:t>).</w:t>
      </w:r>
      <w:r w:rsidR="00056987" w:rsidRPr="00056987">
        <w:rPr>
          <w:lang w:eastAsia="en-US"/>
        </w:rPr>
        <w:t xml:space="preserve"> </w:t>
      </w:r>
      <w:r w:rsidR="00056987">
        <w:t xml:space="preserve">Dlatego też </w:t>
      </w:r>
      <w:r w:rsidR="00B201AA">
        <w:t xml:space="preserve">jest </w:t>
      </w:r>
      <w:r w:rsidR="00056987">
        <w:t xml:space="preserve">uzasadnione, aby </w:t>
      </w:r>
      <w:r w:rsidR="008127A4">
        <w:t xml:space="preserve">projektowane przepisy </w:t>
      </w:r>
      <w:r w:rsidR="00056987">
        <w:t xml:space="preserve">weszły w życie jak najszybciej. </w:t>
      </w:r>
      <w:r w:rsidRPr="0016340C">
        <w:t xml:space="preserve">Proponowany termin wejścia w życie </w:t>
      </w:r>
      <w:r w:rsidR="00B201AA">
        <w:t xml:space="preserve">projektowanej </w:t>
      </w:r>
      <w:r w:rsidRPr="0016340C">
        <w:t>ustawy nie narusza zasad demokratycznego państwa prawnego, gdyż przewiduje realizację porozumień zawartych z</w:t>
      </w:r>
      <w:r w:rsidR="00440B88">
        <w:t> </w:t>
      </w:r>
      <w:r w:rsidRPr="0016340C">
        <w:t>rolnikami, którzy</w:t>
      </w:r>
      <w:r w:rsidR="00B201AA">
        <w:t xml:space="preserve"> są adresatami projektowanej ustawy</w:t>
      </w:r>
      <w:r w:rsidRPr="0016340C">
        <w:t>.</w:t>
      </w:r>
    </w:p>
    <w:p w14:paraId="5EF2D1BE" w14:textId="77777777" w:rsidR="00904288" w:rsidRPr="00904288" w:rsidRDefault="004D560C" w:rsidP="004D560C">
      <w:pPr>
        <w:pStyle w:val="NIEARTTEKSTtekstnieartykuowanynppodstprawnarozplubpreambua"/>
      </w:pPr>
      <w:r w:rsidRPr="00904288">
        <w:t>Projekt</w:t>
      </w:r>
      <w:r w:rsidR="00904288" w:rsidRPr="00904288">
        <w:t xml:space="preserve"> ustawy jest zgodny z prawem Unii Europejskiej.</w:t>
      </w:r>
    </w:p>
    <w:p w14:paraId="24653FDD" w14:textId="32043053" w:rsidR="00904288" w:rsidRPr="00904288" w:rsidRDefault="00904288" w:rsidP="00904288">
      <w:pPr>
        <w:pStyle w:val="NIEARTTEKSTtekstnieartykuowanynppodstprawnarozplubpreambua"/>
      </w:pPr>
      <w:r w:rsidRPr="00904288">
        <w:t>Projekt ustawy nie zawiera przepisów technicznych, a zatem nie podlega notyfikacji, zgodnie z trybem przewidzianym w przepisach rozporządzenia Rady Ministrów z dnia 23 grudnia 2002 r. w sprawie sposobu funkcjonowania krajowego systemu notyfikacji norm i</w:t>
      </w:r>
      <w:r w:rsidR="00B201AA">
        <w:t> </w:t>
      </w:r>
      <w:r w:rsidRPr="00904288">
        <w:t>aktów prawnych (Dz. U. poz. 2039, z późn. zm.).</w:t>
      </w:r>
    </w:p>
    <w:p w14:paraId="5B4FD2F5" w14:textId="77777777" w:rsidR="00904288" w:rsidRPr="00904288" w:rsidRDefault="00904288" w:rsidP="00904288">
      <w:pPr>
        <w:pStyle w:val="NIEARTTEKSTtekstnieartykuowanynppodstprawnarozplubpreambua"/>
      </w:pPr>
      <w:r w:rsidRPr="00904288">
        <w:t>Projekt ustawy nie wymaga przedłożenia właściwym instytucjom i organom Unii Europejskiej, w tym Europejskiemu Bankowi Centralnemu, w celu uzyskania opinii, dokonania powiadomienia, konsultacji lub uzgodnienia.</w:t>
      </w:r>
    </w:p>
    <w:p w14:paraId="205CDA65" w14:textId="3B598EE2" w:rsidR="00904288" w:rsidRPr="00904288" w:rsidRDefault="00904288" w:rsidP="00904288">
      <w:pPr>
        <w:pStyle w:val="NIEARTTEKSTtekstnieartykuowanynppodstprawnarozplubpreambua"/>
      </w:pPr>
      <w:r w:rsidRPr="00904288">
        <w:t>Uchwalenie proponowanych regulacji nie powoduje skutków finansowych, a</w:t>
      </w:r>
      <w:r w:rsidR="00B201AA">
        <w:t> </w:t>
      </w:r>
      <w:r w:rsidRPr="00904288">
        <w:t>w</w:t>
      </w:r>
      <w:r w:rsidR="00B201AA">
        <w:t> </w:t>
      </w:r>
      <w:r w:rsidRPr="00904288">
        <w:t>szczególności nie powoduje zwiększenia wydatków z budżetu państwa.</w:t>
      </w:r>
    </w:p>
    <w:p w14:paraId="253322EB" w14:textId="77777777" w:rsidR="00904288" w:rsidRPr="00904288" w:rsidRDefault="00904288" w:rsidP="00904288">
      <w:pPr>
        <w:pStyle w:val="NIEARTTEKSTtekstnieartykuowanynppodstprawnarozplubpreambua"/>
      </w:pPr>
      <w:r w:rsidRPr="00904288">
        <w:t xml:space="preserve">Projekt nie będzie miał wpływu na działalność mikro-, małych i średnich przedsiębiorców. </w:t>
      </w:r>
    </w:p>
    <w:p w14:paraId="35CF5D20" w14:textId="1CDB2A1E" w:rsidR="00904288" w:rsidRPr="00904288" w:rsidRDefault="00904288" w:rsidP="00904288">
      <w:pPr>
        <w:pStyle w:val="NIEARTTEKSTtekstnieartykuowanynppodstprawnarozplubpreambua"/>
      </w:pPr>
      <w:r w:rsidRPr="00904288">
        <w:lastRenderedPageBreak/>
        <w:t xml:space="preserve">Projektowane przepisy </w:t>
      </w:r>
      <w:r w:rsidR="00ED582D">
        <w:t>nie będą miały bezpośredniego wpływu</w:t>
      </w:r>
      <w:r w:rsidRPr="00904288">
        <w:t xml:space="preserve"> na sytuację ekonomiczną i społeczną rodziny, a także osób niepełnosprawnych oraz osób starszych.</w:t>
      </w:r>
    </w:p>
    <w:p w14:paraId="2A2220C2" w14:textId="4FAE0E05" w:rsidR="007C3433" w:rsidRPr="007C3433" w:rsidRDefault="0016340C" w:rsidP="00DD51CE">
      <w:pPr>
        <w:pStyle w:val="NIEARTTEKSTtekstnieartykuowanynppodstprawnarozplubpreambua"/>
      </w:pPr>
      <w:r w:rsidRPr="0016340C">
        <w:t>Projekt ustawy zosta</w:t>
      </w:r>
      <w:r w:rsidR="00B201AA">
        <w:t>ł</w:t>
      </w:r>
      <w:r w:rsidRPr="0016340C">
        <w:t xml:space="preserve"> udostępniony w Biuletynie Informacji Publicznej na stronie internetowej Rządowego Centrum Legislacji w zakładce Rządowy Proces Legislacyjny zgodnie z § 52 uchwały nr 190 Rady Ministrów z dnia 29 października 2013 r. – Regulamin pracy Rady Ministrów (M.P. z 2022 r. poz. 348) oraz stosownie do wymogów art. 5 ustawy z</w:t>
      </w:r>
      <w:r w:rsidR="00B201AA">
        <w:t> </w:t>
      </w:r>
      <w:r w:rsidRPr="0016340C">
        <w:t>dnia 7 lipca 2005 r. o działalności lobbingowej w procesie stanowienia prawa (Dz. U. z</w:t>
      </w:r>
      <w:r w:rsidR="00B201AA">
        <w:t> </w:t>
      </w:r>
      <w:r w:rsidRPr="0016340C">
        <w:t>2017</w:t>
      </w:r>
      <w:r w:rsidR="00B201AA">
        <w:t> </w:t>
      </w:r>
      <w:r w:rsidRPr="0016340C">
        <w:t>r. poz. 248).</w:t>
      </w:r>
    </w:p>
    <w:sectPr w:rsidR="007C3433" w:rsidRPr="007C3433" w:rsidSect="00502E24">
      <w:foot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89186" w14:textId="77777777" w:rsidR="00F12F35" w:rsidRDefault="00F12F35">
      <w:r>
        <w:separator/>
      </w:r>
    </w:p>
  </w:endnote>
  <w:endnote w:type="continuationSeparator" w:id="0">
    <w:p w14:paraId="74A663FE" w14:textId="77777777" w:rsidR="00F12F35" w:rsidRDefault="00F1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912190"/>
      <w:docPartObj>
        <w:docPartGallery w:val="Page Numbers (Bottom of Page)"/>
        <w:docPartUnique/>
      </w:docPartObj>
    </w:sdtPr>
    <w:sdtEndPr/>
    <w:sdtContent>
      <w:p w14:paraId="5B5F4B05" w14:textId="0440271D" w:rsidR="005A0251" w:rsidRDefault="005A02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2DBC25" w14:textId="77777777" w:rsidR="005A0251" w:rsidRDefault="005A02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74D34" w14:textId="77777777" w:rsidR="00F12F35" w:rsidRDefault="00F12F35">
      <w:r>
        <w:separator/>
      </w:r>
    </w:p>
  </w:footnote>
  <w:footnote w:type="continuationSeparator" w:id="0">
    <w:p w14:paraId="208FD94F" w14:textId="77777777" w:rsidR="00F12F35" w:rsidRDefault="00F12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AD663DC"/>
    <w:multiLevelType w:val="hybridMultilevel"/>
    <w:tmpl w:val="8E049B2E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2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FE623B5"/>
    <w:multiLevelType w:val="hybridMultilevel"/>
    <w:tmpl w:val="12DA98C2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104E22C5"/>
    <w:multiLevelType w:val="hybridMultilevel"/>
    <w:tmpl w:val="3C1A2BA2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7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2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2066A7A"/>
    <w:multiLevelType w:val="hybridMultilevel"/>
    <w:tmpl w:val="AE3E1F84"/>
    <w:lvl w:ilvl="0" w:tplc="AFEA1CB4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4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8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1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4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6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9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67799243">
    <w:abstractNumId w:val="27"/>
  </w:num>
  <w:num w:numId="2" w16cid:durableId="1748261451">
    <w:abstractNumId w:val="27"/>
  </w:num>
  <w:num w:numId="3" w16cid:durableId="1077098693">
    <w:abstractNumId w:val="21"/>
  </w:num>
  <w:num w:numId="4" w16cid:durableId="3241352">
    <w:abstractNumId w:val="21"/>
  </w:num>
  <w:num w:numId="5" w16cid:durableId="2076393569">
    <w:abstractNumId w:val="39"/>
  </w:num>
  <w:num w:numId="6" w16cid:durableId="1722288945">
    <w:abstractNumId w:val="35"/>
  </w:num>
  <w:num w:numId="7" w16cid:durableId="1220483828">
    <w:abstractNumId w:val="39"/>
  </w:num>
  <w:num w:numId="8" w16cid:durableId="88283944">
    <w:abstractNumId w:val="35"/>
  </w:num>
  <w:num w:numId="9" w16cid:durableId="1645620951">
    <w:abstractNumId w:val="39"/>
  </w:num>
  <w:num w:numId="10" w16cid:durableId="462044851">
    <w:abstractNumId w:val="35"/>
  </w:num>
  <w:num w:numId="11" w16cid:durableId="1194608337">
    <w:abstractNumId w:val="17"/>
  </w:num>
  <w:num w:numId="12" w16cid:durableId="527302809">
    <w:abstractNumId w:val="10"/>
  </w:num>
  <w:num w:numId="13" w16cid:durableId="888734646">
    <w:abstractNumId w:val="18"/>
  </w:num>
  <w:num w:numId="14" w16cid:durableId="1023017625">
    <w:abstractNumId w:val="30"/>
  </w:num>
  <w:num w:numId="15" w16cid:durableId="197133985">
    <w:abstractNumId w:val="17"/>
  </w:num>
  <w:num w:numId="16" w16cid:durableId="261111211">
    <w:abstractNumId w:val="19"/>
  </w:num>
  <w:num w:numId="17" w16cid:durableId="1051266245">
    <w:abstractNumId w:val="8"/>
  </w:num>
  <w:num w:numId="18" w16cid:durableId="1712992632">
    <w:abstractNumId w:val="3"/>
  </w:num>
  <w:num w:numId="19" w16cid:durableId="1999453982">
    <w:abstractNumId w:val="2"/>
  </w:num>
  <w:num w:numId="20" w16cid:durableId="739327790">
    <w:abstractNumId w:val="1"/>
  </w:num>
  <w:num w:numId="21" w16cid:durableId="1182629804">
    <w:abstractNumId w:val="0"/>
  </w:num>
  <w:num w:numId="22" w16cid:durableId="73746314">
    <w:abstractNumId w:val="9"/>
  </w:num>
  <w:num w:numId="23" w16cid:durableId="110707847">
    <w:abstractNumId w:val="7"/>
  </w:num>
  <w:num w:numId="24" w16cid:durableId="1013611509">
    <w:abstractNumId w:val="6"/>
  </w:num>
  <w:num w:numId="25" w16cid:durableId="912280107">
    <w:abstractNumId w:val="5"/>
  </w:num>
  <w:num w:numId="26" w16cid:durableId="208617914">
    <w:abstractNumId w:val="4"/>
  </w:num>
  <w:num w:numId="27" w16cid:durableId="1796559574">
    <w:abstractNumId w:val="37"/>
  </w:num>
  <w:num w:numId="28" w16cid:durableId="895774221">
    <w:abstractNumId w:val="29"/>
  </w:num>
  <w:num w:numId="29" w16cid:durableId="2115899852">
    <w:abstractNumId w:val="40"/>
  </w:num>
  <w:num w:numId="30" w16cid:durableId="670455183">
    <w:abstractNumId w:val="36"/>
  </w:num>
  <w:num w:numId="31" w16cid:durableId="31662081">
    <w:abstractNumId w:val="22"/>
  </w:num>
  <w:num w:numId="32" w16cid:durableId="1999536073">
    <w:abstractNumId w:val="12"/>
  </w:num>
  <w:num w:numId="33" w16cid:durableId="767776927">
    <w:abstractNumId w:val="34"/>
  </w:num>
  <w:num w:numId="34" w16cid:durableId="1921282725">
    <w:abstractNumId w:val="24"/>
  </w:num>
  <w:num w:numId="35" w16cid:durableId="137112617">
    <w:abstractNumId w:val="20"/>
  </w:num>
  <w:num w:numId="36" w16cid:durableId="957027360">
    <w:abstractNumId w:val="26"/>
  </w:num>
  <w:num w:numId="37" w16cid:durableId="2124840057">
    <w:abstractNumId w:val="31"/>
  </w:num>
  <w:num w:numId="38" w16cid:durableId="2041972897">
    <w:abstractNumId w:val="28"/>
  </w:num>
  <w:num w:numId="39" w16cid:durableId="1481769084">
    <w:abstractNumId w:val="16"/>
  </w:num>
  <w:num w:numId="40" w16cid:durableId="1818646411">
    <w:abstractNumId w:val="33"/>
  </w:num>
  <w:num w:numId="41" w16cid:durableId="207691811">
    <w:abstractNumId w:val="32"/>
  </w:num>
  <w:num w:numId="42" w16cid:durableId="781654924">
    <w:abstractNumId w:val="25"/>
  </w:num>
  <w:num w:numId="43" w16cid:durableId="2028090914">
    <w:abstractNumId w:val="38"/>
  </w:num>
  <w:num w:numId="44" w16cid:durableId="1625311738">
    <w:abstractNumId w:val="15"/>
  </w:num>
  <w:num w:numId="45" w16cid:durableId="1915817700">
    <w:abstractNumId w:val="13"/>
  </w:num>
  <w:num w:numId="46" w16cid:durableId="558517979">
    <w:abstractNumId w:val="23"/>
  </w:num>
  <w:num w:numId="47" w16cid:durableId="1729450175">
    <w:abstractNumId w:val="14"/>
  </w:num>
  <w:num w:numId="48" w16cid:durableId="8136393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901"/>
    <w:rsid w:val="000012DA"/>
    <w:rsid w:val="00002316"/>
    <w:rsid w:val="0000246E"/>
    <w:rsid w:val="00003862"/>
    <w:rsid w:val="00005D92"/>
    <w:rsid w:val="00012A35"/>
    <w:rsid w:val="00016099"/>
    <w:rsid w:val="000173C6"/>
    <w:rsid w:val="00017DC2"/>
    <w:rsid w:val="00021522"/>
    <w:rsid w:val="00022C3D"/>
    <w:rsid w:val="00023471"/>
    <w:rsid w:val="00023F13"/>
    <w:rsid w:val="0003058D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2473"/>
    <w:rsid w:val="00052B67"/>
    <w:rsid w:val="0005339C"/>
    <w:rsid w:val="0005571B"/>
    <w:rsid w:val="00056987"/>
    <w:rsid w:val="00057AB3"/>
    <w:rsid w:val="00060076"/>
    <w:rsid w:val="00060432"/>
    <w:rsid w:val="00060D87"/>
    <w:rsid w:val="000615A5"/>
    <w:rsid w:val="00064E4C"/>
    <w:rsid w:val="00066901"/>
    <w:rsid w:val="00071575"/>
    <w:rsid w:val="00071BEE"/>
    <w:rsid w:val="000720FA"/>
    <w:rsid w:val="000736CD"/>
    <w:rsid w:val="0007533B"/>
    <w:rsid w:val="0007545D"/>
    <w:rsid w:val="000760BF"/>
    <w:rsid w:val="0007613E"/>
    <w:rsid w:val="00076BFC"/>
    <w:rsid w:val="000814A7"/>
    <w:rsid w:val="00081E90"/>
    <w:rsid w:val="0008557B"/>
    <w:rsid w:val="00085CE7"/>
    <w:rsid w:val="000906EE"/>
    <w:rsid w:val="000909FF"/>
    <w:rsid w:val="00091BA2"/>
    <w:rsid w:val="00093B7E"/>
    <w:rsid w:val="000944EF"/>
    <w:rsid w:val="00097098"/>
    <w:rsid w:val="0009732D"/>
    <w:rsid w:val="000973F0"/>
    <w:rsid w:val="000A1296"/>
    <w:rsid w:val="000A16AE"/>
    <w:rsid w:val="000A1C27"/>
    <w:rsid w:val="000A1DAD"/>
    <w:rsid w:val="000A2649"/>
    <w:rsid w:val="000A323B"/>
    <w:rsid w:val="000A395E"/>
    <w:rsid w:val="000A6536"/>
    <w:rsid w:val="000A6A21"/>
    <w:rsid w:val="000A7E7E"/>
    <w:rsid w:val="000B298D"/>
    <w:rsid w:val="000B5B2D"/>
    <w:rsid w:val="000B5DCE"/>
    <w:rsid w:val="000B604D"/>
    <w:rsid w:val="000C05BA"/>
    <w:rsid w:val="000C0E8F"/>
    <w:rsid w:val="000C3EC4"/>
    <w:rsid w:val="000C4BC4"/>
    <w:rsid w:val="000D0110"/>
    <w:rsid w:val="000D188A"/>
    <w:rsid w:val="000D2468"/>
    <w:rsid w:val="000D318A"/>
    <w:rsid w:val="000D6173"/>
    <w:rsid w:val="000D6F83"/>
    <w:rsid w:val="000D73AD"/>
    <w:rsid w:val="000E029A"/>
    <w:rsid w:val="000E25CC"/>
    <w:rsid w:val="000E3694"/>
    <w:rsid w:val="000E490F"/>
    <w:rsid w:val="000E6241"/>
    <w:rsid w:val="000F2BE3"/>
    <w:rsid w:val="000F3D0D"/>
    <w:rsid w:val="000F6ED4"/>
    <w:rsid w:val="000F7A6E"/>
    <w:rsid w:val="00100FB0"/>
    <w:rsid w:val="001042BA"/>
    <w:rsid w:val="00106D03"/>
    <w:rsid w:val="00110465"/>
    <w:rsid w:val="00110628"/>
    <w:rsid w:val="0011245A"/>
    <w:rsid w:val="0011493E"/>
    <w:rsid w:val="00115B72"/>
    <w:rsid w:val="00117120"/>
    <w:rsid w:val="001209EC"/>
    <w:rsid w:val="00120A9E"/>
    <w:rsid w:val="00120F78"/>
    <w:rsid w:val="00125982"/>
    <w:rsid w:val="00125A9C"/>
    <w:rsid w:val="001270A2"/>
    <w:rsid w:val="001278FC"/>
    <w:rsid w:val="00131237"/>
    <w:rsid w:val="001329AC"/>
    <w:rsid w:val="00134CA0"/>
    <w:rsid w:val="00137AB1"/>
    <w:rsid w:val="0014026F"/>
    <w:rsid w:val="001474AA"/>
    <w:rsid w:val="00147A47"/>
    <w:rsid w:val="00147AA1"/>
    <w:rsid w:val="001520CF"/>
    <w:rsid w:val="0015667C"/>
    <w:rsid w:val="00157110"/>
    <w:rsid w:val="0015742A"/>
    <w:rsid w:val="00157DA1"/>
    <w:rsid w:val="00163147"/>
    <w:rsid w:val="0016340C"/>
    <w:rsid w:val="00164C57"/>
    <w:rsid w:val="00164C9D"/>
    <w:rsid w:val="0016778E"/>
    <w:rsid w:val="00172F7A"/>
    <w:rsid w:val="00173150"/>
    <w:rsid w:val="00173390"/>
    <w:rsid w:val="001736F0"/>
    <w:rsid w:val="00173BB3"/>
    <w:rsid w:val="001740D0"/>
    <w:rsid w:val="00174F2C"/>
    <w:rsid w:val="00176E3F"/>
    <w:rsid w:val="00180F2A"/>
    <w:rsid w:val="00184B91"/>
    <w:rsid w:val="00184D4A"/>
    <w:rsid w:val="00186EC1"/>
    <w:rsid w:val="0019152F"/>
    <w:rsid w:val="00191E1F"/>
    <w:rsid w:val="0019473B"/>
    <w:rsid w:val="001951B3"/>
    <w:rsid w:val="001952B1"/>
    <w:rsid w:val="00196E39"/>
    <w:rsid w:val="00197649"/>
    <w:rsid w:val="001A01FB"/>
    <w:rsid w:val="001A10E9"/>
    <w:rsid w:val="001A183D"/>
    <w:rsid w:val="001A2B65"/>
    <w:rsid w:val="001A3BFC"/>
    <w:rsid w:val="001A3CD3"/>
    <w:rsid w:val="001A5BEF"/>
    <w:rsid w:val="001A68C0"/>
    <w:rsid w:val="001A7F15"/>
    <w:rsid w:val="001B342E"/>
    <w:rsid w:val="001C0F41"/>
    <w:rsid w:val="001C1832"/>
    <w:rsid w:val="001C188C"/>
    <w:rsid w:val="001C287C"/>
    <w:rsid w:val="001D133A"/>
    <w:rsid w:val="001D1783"/>
    <w:rsid w:val="001D53CD"/>
    <w:rsid w:val="001D5486"/>
    <w:rsid w:val="001D55A3"/>
    <w:rsid w:val="001D5AF5"/>
    <w:rsid w:val="001D5B0A"/>
    <w:rsid w:val="001D5C71"/>
    <w:rsid w:val="001E1E73"/>
    <w:rsid w:val="001E4E0C"/>
    <w:rsid w:val="001E526D"/>
    <w:rsid w:val="001E5655"/>
    <w:rsid w:val="001F1832"/>
    <w:rsid w:val="001F220F"/>
    <w:rsid w:val="001F25B3"/>
    <w:rsid w:val="001F6616"/>
    <w:rsid w:val="001F72E9"/>
    <w:rsid w:val="002014F1"/>
    <w:rsid w:val="00202BD4"/>
    <w:rsid w:val="00204A97"/>
    <w:rsid w:val="002114EF"/>
    <w:rsid w:val="00213EF0"/>
    <w:rsid w:val="002166AD"/>
    <w:rsid w:val="002171BB"/>
    <w:rsid w:val="00217871"/>
    <w:rsid w:val="002214FC"/>
    <w:rsid w:val="00221ED8"/>
    <w:rsid w:val="002231EA"/>
    <w:rsid w:val="00223FDF"/>
    <w:rsid w:val="002279C0"/>
    <w:rsid w:val="0023507F"/>
    <w:rsid w:val="0023727E"/>
    <w:rsid w:val="00242081"/>
    <w:rsid w:val="00243777"/>
    <w:rsid w:val="002441CD"/>
    <w:rsid w:val="002501A3"/>
    <w:rsid w:val="0025166C"/>
    <w:rsid w:val="002555D4"/>
    <w:rsid w:val="002558B7"/>
    <w:rsid w:val="00255C46"/>
    <w:rsid w:val="00261A16"/>
    <w:rsid w:val="00262EC8"/>
    <w:rsid w:val="00263522"/>
    <w:rsid w:val="00264EC6"/>
    <w:rsid w:val="00266DB8"/>
    <w:rsid w:val="00271013"/>
    <w:rsid w:val="002734F5"/>
    <w:rsid w:val="00273FE4"/>
    <w:rsid w:val="00275909"/>
    <w:rsid w:val="002765B4"/>
    <w:rsid w:val="00276A94"/>
    <w:rsid w:val="00277723"/>
    <w:rsid w:val="00277D00"/>
    <w:rsid w:val="00283AE5"/>
    <w:rsid w:val="00285BB9"/>
    <w:rsid w:val="00290605"/>
    <w:rsid w:val="0029405D"/>
    <w:rsid w:val="00294FA6"/>
    <w:rsid w:val="00295A6F"/>
    <w:rsid w:val="002A20C4"/>
    <w:rsid w:val="002A28EA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57D4"/>
    <w:rsid w:val="002C748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E70FB"/>
    <w:rsid w:val="002F0A00"/>
    <w:rsid w:val="002F0CFA"/>
    <w:rsid w:val="002F669F"/>
    <w:rsid w:val="0030037F"/>
    <w:rsid w:val="00300B8A"/>
    <w:rsid w:val="00301297"/>
    <w:rsid w:val="00301C97"/>
    <w:rsid w:val="00303901"/>
    <w:rsid w:val="00304E6F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1AC5"/>
    <w:rsid w:val="00345B9C"/>
    <w:rsid w:val="00352DAE"/>
    <w:rsid w:val="00354EB9"/>
    <w:rsid w:val="003602AE"/>
    <w:rsid w:val="00360929"/>
    <w:rsid w:val="0036181F"/>
    <w:rsid w:val="003647D5"/>
    <w:rsid w:val="00365CE9"/>
    <w:rsid w:val="003674B0"/>
    <w:rsid w:val="0037727C"/>
    <w:rsid w:val="00377E70"/>
    <w:rsid w:val="00380904"/>
    <w:rsid w:val="003823EE"/>
    <w:rsid w:val="00382960"/>
    <w:rsid w:val="00382F1A"/>
    <w:rsid w:val="003846F7"/>
    <w:rsid w:val="003851ED"/>
    <w:rsid w:val="00385B39"/>
    <w:rsid w:val="00386785"/>
    <w:rsid w:val="00390E89"/>
    <w:rsid w:val="00391B1A"/>
    <w:rsid w:val="00392875"/>
    <w:rsid w:val="00394318"/>
    <w:rsid w:val="00394423"/>
    <w:rsid w:val="00396942"/>
    <w:rsid w:val="00396B49"/>
    <w:rsid w:val="00396E3E"/>
    <w:rsid w:val="0039788D"/>
    <w:rsid w:val="003A306E"/>
    <w:rsid w:val="003A52D4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C664D"/>
    <w:rsid w:val="003C67A4"/>
    <w:rsid w:val="003D12C2"/>
    <w:rsid w:val="003D31B9"/>
    <w:rsid w:val="003D3867"/>
    <w:rsid w:val="003E0D1A"/>
    <w:rsid w:val="003E2707"/>
    <w:rsid w:val="003E2DA3"/>
    <w:rsid w:val="003F020D"/>
    <w:rsid w:val="003F03D9"/>
    <w:rsid w:val="003F29E8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0ADE"/>
    <w:rsid w:val="00413D8E"/>
    <w:rsid w:val="004140F2"/>
    <w:rsid w:val="00417B22"/>
    <w:rsid w:val="00420889"/>
    <w:rsid w:val="00421085"/>
    <w:rsid w:val="0042465E"/>
    <w:rsid w:val="00424DF7"/>
    <w:rsid w:val="004311CB"/>
    <w:rsid w:val="00432B76"/>
    <w:rsid w:val="00434D01"/>
    <w:rsid w:val="00435D26"/>
    <w:rsid w:val="00440B88"/>
    <w:rsid w:val="00440C99"/>
    <w:rsid w:val="0044175C"/>
    <w:rsid w:val="00445F4D"/>
    <w:rsid w:val="004504C0"/>
    <w:rsid w:val="004550FB"/>
    <w:rsid w:val="0046111A"/>
    <w:rsid w:val="00462946"/>
    <w:rsid w:val="00463357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7488"/>
    <w:rsid w:val="00480A58"/>
    <w:rsid w:val="004810DC"/>
    <w:rsid w:val="00481C6F"/>
    <w:rsid w:val="00482151"/>
    <w:rsid w:val="00485FAD"/>
    <w:rsid w:val="00487AED"/>
    <w:rsid w:val="00491EDF"/>
    <w:rsid w:val="00492A3F"/>
    <w:rsid w:val="00494F62"/>
    <w:rsid w:val="004A2001"/>
    <w:rsid w:val="004A3590"/>
    <w:rsid w:val="004A5826"/>
    <w:rsid w:val="004B00A7"/>
    <w:rsid w:val="004B25E2"/>
    <w:rsid w:val="004B34D7"/>
    <w:rsid w:val="004B5037"/>
    <w:rsid w:val="004B5B2F"/>
    <w:rsid w:val="004B626A"/>
    <w:rsid w:val="004B660E"/>
    <w:rsid w:val="004C05BD"/>
    <w:rsid w:val="004C110C"/>
    <w:rsid w:val="004C3B06"/>
    <w:rsid w:val="004C3F97"/>
    <w:rsid w:val="004C57C0"/>
    <w:rsid w:val="004C7EE7"/>
    <w:rsid w:val="004D2DEE"/>
    <w:rsid w:val="004D2E1F"/>
    <w:rsid w:val="004D4397"/>
    <w:rsid w:val="004D560C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2E24"/>
    <w:rsid w:val="00503AF3"/>
    <w:rsid w:val="0050696D"/>
    <w:rsid w:val="00506C5C"/>
    <w:rsid w:val="00506E34"/>
    <w:rsid w:val="0051094B"/>
    <w:rsid w:val="005110D7"/>
    <w:rsid w:val="00511D99"/>
    <w:rsid w:val="005128D3"/>
    <w:rsid w:val="005147E8"/>
    <w:rsid w:val="005158F2"/>
    <w:rsid w:val="00516B6E"/>
    <w:rsid w:val="005228CF"/>
    <w:rsid w:val="00526DFC"/>
    <w:rsid w:val="00526F43"/>
    <w:rsid w:val="00527651"/>
    <w:rsid w:val="00535EEB"/>
    <w:rsid w:val="005363AB"/>
    <w:rsid w:val="00536E83"/>
    <w:rsid w:val="00544EF4"/>
    <w:rsid w:val="00545E53"/>
    <w:rsid w:val="00546DC7"/>
    <w:rsid w:val="005479D9"/>
    <w:rsid w:val="00552F43"/>
    <w:rsid w:val="005572BD"/>
    <w:rsid w:val="00557A12"/>
    <w:rsid w:val="00560AC7"/>
    <w:rsid w:val="00561AFB"/>
    <w:rsid w:val="00561FA8"/>
    <w:rsid w:val="005635ED"/>
    <w:rsid w:val="005646F6"/>
    <w:rsid w:val="00564B1B"/>
    <w:rsid w:val="00565253"/>
    <w:rsid w:val="00566DD0"/>
    <w:rsid w:val="00567C1A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4D51"/>
    <w:rsid w:val="00597024"/>
    <w:rsid w:val="005A0251"/>
    <w:rsid w:val="005A0274"/>
    <w:rsid w:val="005A095C"/>
    <w:rsid w:val="005A669D"/>
    <w:rsid w:val="005A75D8"/>
    <w:rsid w:val="005B713E"/>
    <w:rsid w:val="005C03B6"/>
    <w:rsid w:val="005C348E"/>
    <w:rsid w:val="005C40AD"/>
    <w:rsid w:val="005C68E1"/>
    <w:rsid w:val="005D3763"/>
    <w:rsid w:val="005D55E1"/>
    <w:rsid w:val="005E19F7"/>
    <w:rsid w:val="005E24F8"/>
    <w:rsid w:val="005E4F04"/>
    <w:rsid w:val="005E62C2"/>
    <w:rsid w:val="005E6C71"/>
    <w:rsid w:val="005F0963"/>
    <w:rsid w:val="005F16C4"/>
    <w:rsid w:val="005F2824"/>
    <w:rsid w:val="005F2EBA"/>
    <w:rsid w:val="005F35ED"/>
    <w:rsid w:val="005F4014"/>
    <w:rsid w:val="005F4230"/>
    <w:rsid w:val="005F7812"/>
    <w:rsid w:val="005F7A88"/>
    <w:rsid w:val="00603A1A"/>
    <w:rsid w:val="006046D5"/>
    <w:rsid w:val="006079D7"/>
    <w:rsid w:val="00607A93"/>
    <w:rsid w:val="00610C08"/>
    <w:rsid w:val="00611F74"/>
    <w:rsid w:val="00615772"/>
    <w:rsid w:val="00621256"/>
    <w:rsid w:val="00621FCC"/>
    <w:rsid w:val="00622E4B"/>
    <w:rsid w:val="006250F7"/>
    <w:rsid w:val="00627CEC"/>
    <w:rsid w:val="00627D51"/>
    <w:rsid w:val="006333DA"/>
    <w:rsid w:val="00633532"/>
    <w:rsid w:val="00635134"/>
    <w:rsid w:val="006356E2"/>
    <w:rsid w:val="00642A65"/>
    <w:rsid w:val="00645DCE"/>
    <w:rsid w:val="006465AC"/>
    <w:rsid w:val="006465BF"/>
    <w:rsid w:val="00647AE9"/>
    <w:rsid w:val="00652024"/>
    <w:rsid w:val="00653B22"/>
    <w:rsid w:val="00655984"/>
    <w:rsid w:val="00657BF4"/>
    <w:rsid w:val="006603FB"/>
    <w:rsid w:val="006608DF"/>
    <w:rsid w:val="006623AC"/>
    <w:rsid w:val="006678AF"/>
    <w:rsid w:val="006701EF"/>
    <w:rsid w:val="00672132"/>
    <w:rsid w:val="00672C64"/>
    <w:rsid w:val="00673BA5"/>
    <w:rsid w:val="00680058"/>
    <w:rsid w:val="00680592"/>
    <w:rsid w:val="00681F9F"/>
    <w:rsid w:val="006840EA"/>
    <w:rsid w:val="006844E2"/>
    <w:rsid w:val="00685267"/>
    <w:rsid w:val="006872AE"/>
    <w:rsid w:val="00690082"/>
    <w:rsid w:val="0069010F"/>
    <w:rsid w:val="00690252"/>
    <w:rsid w:val="006946BB"/>
    <w:rsid w:val="006969FA"/>
    <w:rsid w:val="00696B56"/>
    <w:rsid w:val="006A35D5"/>
    <w:rsid w:val="006A748A"/>
    <w:rsid w:val="006B02E1"/>
    <w:rsid w:val="006B190D"/>
    <w:rsid w:val="006B1DAB"/>
    <w:rsid w:val="006B4DE5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5EB8"/>
    <w:rsid w:val="0072621B"/>
    <w:rsid w:val="0072756E"/>
    <w:rsid w:val="00730555"/>
    <w:rsid w:val="00730E8F"/>
    <w:rsid w:val="007312CC"/>
    <w:rsid w:val="007364C4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64D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97C5A"/>
    <w:rsid w:val="007A00F5"/>
    <w:rsid w:val="007A1F2F"/>
    <w:rsid w:val="007A2A5C"/>
    <w:rsid w:val="007A5150"/>
    <w:rsid w:val="007A5373"/>
    <w:rsid w:val="007A789F"/>
    <w:rsid w:val="007B5BDB"/>
    <w:rsid w:val="007B75BC"/>
    <w:rsid w:val="007B7EC6"/>
    <w:rsid w:val="007C0BD6"/>
    <w:rsid w:val="007C1A12"/>
    <w:rsid w:val="007C3433"/>
    <w:rsid w:val="007C3806"/>
    <w:rsid w:val="007C5BB7"/>
    <w:rsid w:val="007D07D5"/>
    <w:rsid w:val="007D1C64"/>
    <w:rsid w:val="007D3142"/>
    <w:rsid w:val="007D32DD"/>
    <w:rsid w:val="007D6DCE"/>
    <w:rsid w:val="007D72C4"/>
    <w:rsid w:val="007E05D0"/>
    <w:rsid w:val="007E1C4C"/>
    <w:rsid w:val="007E2CFE"/>
    <w:rsid w:val="007E59C9"/>
    <w:rsid w:val="007F0040"/>
    <w:rsid w:val="007F0072"/>
    <w:rsid w:val="007F2EB6"/>
    <w:rsid w:val="007F54C3"/>
    <w:rsid w:val="007F6422"/>
    <w:rsid w:val="00802949"/>
    <w:rsid w:val="0080301E"/>
    <w:rsid w:val="0080365F"/>
    <w:rsid w:val="00810A4C"/>
    <w:rsid w:val="0081113D"/>
    <w:rsid w:val="008127A4"/>
    <w:rsid w:val="008127B5"/>
    <w:rsid w:val="00812BE5"/>
    <w:rsid w:val="00817429"/>
    <w:rsid w:val="00821514"/>
    <w:rsid w:val="00821CD2"/>
    <w:rsid w:val="00821E35"/>
    <w:rsid w:val="00824591"/>
    <w:rsid w:val="00824AED"/>
    <w:rsid w:val="00827820"/>
    <w:rsid w:val="00831B8B"/>
    <w:rsid w:val="00831E3E"/>
    <w:rsid w:val="0083405D"/>
    <w:rsid w:val="008352D4"/>
    <w:rsid w:val="008360E5"/>
    <w:rsid w:val="00836DB9"/>
    <w:rsid w:val="00837508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1CAD"/>
    <w:rsid w:val="008620DE"/>
    <w:rsid w:val="00862111"/>
    <w:rsid w:val="00866867"/>
    <w:rsid w:val="00871E46"/>
    <w:rsid w:val="00872257"/>
    <w:rsid w:val="00873FCE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6D18"/>
    <w:rsid w:val="00887889"/>
    <w:rsid w:val="00891A3F"/>
    <w:rsid w:val="008920FF"/>
    <w:rsid w:val="008926E8"/>
    <w:rsid w:val="00894F19"/>
    <w:rsid w:val="00896A10"/>
    <w:rsid w:val="008971B5"/>
    <w:rsid w:val="008A5D26"/>
    <w:rsid w:val="008A6B13"/>
    <w:rsid w:val="008A6ECB"/>
    <w:rsid w:val="008A766D"/>
    <w:rsid w:val="008B0BF9"/>
    <w:rsid w:val="008B2866"/>
    <w:rsid w:val="008B3859"/>
    <w:rsid w:val="008B436D"/>
    <w:rsid w:val="008B4E49"/>
    <w:rsid w:val="008B59AD"/>
    <w:rsid w:val="008B7712"/>
    <w:rsid w:val="008B7B26"/>
    <w:rsid w:val="008C3524"/>
    <w:rsid w:val="008C4061"/>
    <w:rsid w:val="008C4229"/>
    <w:rsid w:val="008C5BE0"/>
    <w:rsid w:val="008C7233"/>
    <w:rsid w:val="008D183E"/>
    <w:rsid w:val="008D2434"/>
    <w:rsid w:val="008D2DF0"/>
    <w:rsid w:val="008E171D"/>
    <w:rsid w:val="008E2785"/>
    <w:rsid w:val="008E78A3"/>
    <w:rsid w:val="008F0654"/>
    <w:rsid w:val="008F06CB"/>
    <w:rsid w:val="008F2E83"/>
    <w:rsid w:val="008F417C"/>
    <w:rsid w:val="008F612A"/>
    <w:rsid w:val="008F789B"/>
    <w:rsid w:val="00900C27"/>
    <w:rsid w:val="0090293D"/>
    <w:rsid w:val="009034DE"/>
    <w:rsid w:val="00904288"/>
    <w:rsid w:val="00905396"/>
    <w:rsid w:val="0090605D"/>
    <w:rsid w:val="00906419"/>
    <w:rsid w:val="00907A6A"/>
    <w:rsid w:val="00912889"/>
    <w:rsid w:val="00913A42"/>
    <w:rsid w:val="00914167"/>
    <w:rsid w:val="009143DB"/>
    <w:rsid w:val="00915065"/>
    <w:rsid w:val="00917CE5"/>
    <w:rsid w:val="009206B8"/>
    <w:rsid w:val="00920DB9"/>
    <w:rsid w:val="009217C0"/>
    <w:rsid w:val="009246B0"/>
    <w:rsid w:val="00925241"/>
    <w:rsid w:val="00925CEC"/>
    <w:rsid w:val="00926A3F"/>
    <w:rsid w:val="009273D8"/>
    <w:rsid w:val="0092794E"/>
    <w:rsid w:val="00930D30"/>
    <w:rsid w:val="00932A3A"/>
    <w:rsid w:val="009332A2"/>
    <w:rsid w:val="00937598"/>
    <w:rsid w:val="0093790B"/>
    <w:rsid w:val="009431D0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67C75"/>
    <w:rsid w:val="00972081"/>
    <w:rsid w:val="00977AEB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0DFD"/>
    <w:rsid w:val="009B16DF"/>
    <w:rsid w:val="009B4CB2"/>
    <w:rsid w:val="009B6701"/>
    <w:rsid w:val="009B6EF7"/>
    <w:rsid w:val="009B7000"/>
    <w:rsid w:val="009B739C"/>
    <w:rsid w:val="009C04EC"/>
    <w:rsid w:val="009C0AE1"/>
    <w:rsid w:val="009C328C"/>
    <w:rsid w:val="009C4444"/>
    <w:rsid w:val="009C484D"/>
    <w:rsid w:val="009C7258"/>
    <w:rsid w:val="009C75F9"/>
    <w:rsid w:val="009C79AD"/>
    <w:rsid w:val="009C7CA6"/>
    <w:rsid w:val="009D0F1D"/>
    <w:rsid w:val="009D3316"/>
    <w:rsid w:val="009D55AA"/>
    <w:rsid w:val="009E0D65"/>
    <w:rsid w:val="009E3E77"/>
    <w:rsid w:val="009E3FAB"/>
    <w:rsid w:val="009E5B3F"/>
    <w:rsid w:val="009E7D90"/>
    <w:rsid w:val="009F100E"/>
    <w:rsid w:val="009F1AB0"/>
    <w:rsid w:val="009F4C81"/>
    <w:rsid w:val="009F501D"/>
    <w:rsid w:val="00A039D5"/>
    <w:rsid w:val="00A046AD"/>
    <w:rsid w:val="00A0762B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5472"/>
    <w:rsid w:val="00A25840"/>
    <w:rsid w:val="00A26A90"/>
    <w:rsid w:val="00A26B27"/>
    <w:rsid w:val="00A30E4F"/>
    <w:rsid w:val="00A32253"/>
    <w:rsid w:val="00A3310E"/>
    <w:rsid w:val="00A333A0"/>
    <w:rsid w:val="00A3722B"/>
    <w:rsid w:val="00A37E70"/>
    <w:rsid w:val="00A437E1"/>
    <w:rsid w:val="00A43C48"/>
    <w:rsid w:val="00A43C7E"/>
    <w:rsid w:val="00A44A40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1FC9"/>
    <w:rsid w:val="00A72659"/>
    <w:rsid w:val="00A7436E"/>
    <w:rsid w:val="00A74E96"/>
    <w:rsid w:val="00A75A8E"/>
    <w:rsid w:val="00A800B7"/>
    <w:rsid w:val="00A824DD"/>
    <w:rsid w:val="00A83676"/>
    <w:rsid w:val="00A83B7B"/>
    <w:rsid w:val="00A84274"/>
    <w:rsid w:val="00A850F3"/>
    <w:rsid w:val="00A85DEE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3F0"/>
    <w:rsid w:val="00AB047E"/>
    <w:rsid w:val="00AB0B0A"/>
    <w:rsid w:val="00AB0BB7"/>
    <w:rsid w:val="00AB22C6"/>
    <w:rsid w:val="00AB2A40"/>
    <w:rsid w:val="00AB2AD0"/>
    <w:rsid w:val="00AB3981"/>
    <w:rsid w:val="00AB67FC"/>
    <w:rsid w:val="00AC00F2"/>
    <w:rsid w:val="00AC31B5"/>
    <w:rsid w:val="00AC4C38"/>
    <w:rsid w:val="00AC4EA1"/>
    <w:rsid w:val="00AC5381"/>
    <w:rsid w:val="00AC5920"/>
    <w:rsid w:val="00AD0E65"/>
    <w:rsid w:val="00AD2BF2"/>
    <w:rsid w:val="00AD4E90"/>
    <w:rsid w:val="00AD5422"/>
    <w:rsid w:val="00AE1A17"/>
    <w:rsid w:val="00AE4179"/>
    <w:rsid w:val="00AE4425"/>
    <w:rsid w:val="00AE4FBE"/>
    <w:rsid w:val="00AE650F"/>
    <w:rsid w:val="00AE6555"/>
    <w:rsid w:val="00AE7D16"/>
    <w:rsid w:val="00AF1685"/>
    <w:rsid w:val="00AF1742"/>
    <w:rsid w:val="00AF4CAA"/>
    <w:rsid w:val="00AF571A"/>
    <w:rsid w:val="00AF60A0"/>
    <w:rsid w:val="00AF67FC"/>
    <w:rsid w:val="00AF7DF5"/>
    <w:rsid w:val="00B006E5"/>
    <w:rsid w:val="00B024C2"/>
    <w:rsid w:val="00B072A0"/>
    <w:rsid w:val="00B07481"/>
    <w:rsid w:val="00B07700"/>
    <w:rsid w:val="00B13921"/>
    <w:rsid w:val="00B1528C"/>
    <w:rsid w:val="00B15EAD"/>
    <w:rsid w:val="00B16ACD"/>
    <w:rsid w:val="00B201AA"/>
    <w:rsid w:val="00B20DAC"/>
    <w:rsid w:val="00B21487"/>
    <w:rsid w:val="00B21FF3"/>
    <w:rsid w:val="00B232D1"/>
    <w:rsid w:val="00B24DB5"/>
    <w:rsid w:val="00B30F12"/>
    <w:rsid w:val="00B31097"/>
    <w:rsid w:val="00B31F9E"/>
    <w:rsid w:val="00B3268F"/>
    <w:rsid w:val="00B32C2C"/>
    <w:rsid w:val="00B33A1A"/>
    <w:rsid w:val="00B33E6C"/>
    <w:rsid w:val="00B371CC"/>
    <w:rsid w:val="00B40758"/>
    <w:rsid w:val="00B41CD9"/>
    <w:rsid w:val="00B427E6"/>
    <w:rsid w:val="00B428A6"/>
    <w:rsid w:val="00B43E1F"/>
    <w:rsid w:val="00B45FBC"/>
    <w:rsid w:val="00B51A7D"/>
    <w:rsid w:val="00B535C2"/>
    <w:rsid w:val="00B53816"/>
    <w:rsid w:val="00B53B6A"/>
    <w:rsid w:val="00B54E9E"/>
    <w:rsid w:val="00B55432"/>
    <w:rsid w:val="00B55544"/>
    <w:rsid w:val="00B57DBB"/>
    <w:rsid w:val="00B642FC"/>
    <w:rsid w:val="00B64D26"/>
    <w:rsid w:val="00B64FBB"/>
    <w:rsid w:val="00B70E22"/>
    <w:rsid w:val="00B774CB"/>
    <w:rsid w:val="00B7792F"/>
    <w:rsid w:val="00B80402"/>
    <w:rsid w:val="00B80B9A"/>
    <w:rsid w:val="00B816C2"/>
    <w:rsid w:val="00B830B7"/>
    <w:rsid w:val="00B848EA"/>
    <w:rsid w:val="00B84B2B"/>
    <w:rsid w:val="00B853B2"/>
    <w:rsid w:val="00B90500"/>
    <w:rsid w:val="00B9176C"/>
    <w:rsid w:val="00B935A4"/>
    <w:rsid w:val="00BA5476"/>
    <w:rsid w:val="00BA561A"/>
    <w:rsid w:val="00BA5BB6"/>
    <w:rsid w:val="00BB0DC6"/>
    <w:rsid w:val="00BB15E4"/>
    <w:rsid w:val="00BB1E19"/>
    <w:rsid w:val="00BB21D1"/>
    <w:rsid w:val="00BB32F2"/>
    <w:rsid w:val="00BB4338"/>
    <w:rsid w:val="00BB6C0E"/>
    <w:rsid w:val="00BB7B38"/>
    <w:rsid w:val="00BC0AE0"/>
    <w:rsid w:val="00BC11E5"/>
    <w:rsid w:val="00BC4BC6"/>
    <w:rsid w:val="00BC52FD"/>
    <w:rsid w:val="00BC5CC4"/>
    <w:rsid w:val="00BC6908"/>
    <w:rsid w:val="00BC6E62"/>
    <w:rsid w:val="00BC7443"/>
    <w:rsid w:val="00BD0648"/>
    <w:rsid w:val="00BD1040"/>
    <w:rsid w:val="00BD34AA"/>
    <w:rsid w:val="00BD55A8"/>
    <w:rsid w:val="00BD61EB"/>
    <w:rsid w:val="00BE0C44"/>
    <w:rsid w:val="00BE1B8B"/>
    <w:rsid w:val="00BE2A18"/>
    <w:rsid w:val="00BE2C01"/>
    <w:rsid w:val="00BE41EC"/>
    <w:rsid w:val="00BE56FB"/>
    <w:rsid w:val="00BF16C1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01"/>
    <w:rsid w:val="00C16141"/>
    <w:rsid w:val="00C17AE7"/>
    <w:rsid w:val="00C2363F"/>
    <w:rsid w:val="00C236C8"/>
    <w:rsid w:val="00C260B1"/>
    <w:rsid w:val="00C26E56"/>
    <w:rsid w:val="00C3083A"/>
    <w:rsid w:val="00C31406"/>
    <w:rsid w:val="00C37194"/>
    <w:rsid w:val="00C40637"/>
    <w:rsid w:val="00C40B28"/>
    <w:rsid w:val="00C40F6C"/>
    <w:rsid w:val="00C44426"/>
    <w:rsid w:val="00C445F3"/>
    <w:rsid w:val="00C451F4"/>
    <w:rsid w:val="00C45EB1"/>
    <w:rsid w:val="00C54A3A"/>
    <w:rsid w:val="00C55566"/>
    <w:rsid w:val="00C56448"/>
    <w:rsid w:val="00C565C9"/>
    <w:rsid w:val="00C60D1C"/>
    <w:rsid w:val="00C61600"/>
    <w:rsid w:val="00C62872"/>
    <w:rsid w:val="00C667BE"/>
    <w:rsid w:val="00C6766B"/>
    <w:rsid w:val="00C72223"/>
    <w:rsid w:val="00C76417"/>
    <w:rsid w:val="00C7726F"/>
    <w:rsid w:val="00C802F5"/>
    <w:rsid w:val="00C823DA"/>
    <w:rsid w:val="00C8259F"/>
    <w:rsid w:val="00C82746"/>
    <w:rsid w:val="00C8312F"/>
    <w:rsid w:val="00C84C47"/>
    <w:rsid w:val="00C858A4"/>
    <w:rsid w:val="00C86AFA"/>
    <w:rsid w:val="00C9577C"/>
    <w:rsid w:val="00C95D36"/>
    <w:rsid w:val="00CB1182"/>
    <w:rsid w:val="00CB18D0"/>
    <w:rsid w:val="00CB1C8A"/>
    <w:rsid w:val="00CB24F5"/>
    <w:rsid w:val="00CB2663"/>
    <w:rsid w:val="00CB3BBE"/>
    <w:rsid w:val="00CB4CA7"/>
    <w:rsid w:val="00CB5268"/>
    <w:rsid w:val="00CB59E9"/>
    <w:rsid w:val="00CC0D6A"/>
    <w:rsid w:val="00CC3831"/>
    <w:rsid w:val="00CC3E3D"/>
    <w:rsid w:val="00CC43F2"/>
    <w:rsid w:val="00CC519B"/>
    <w:rsid w:val="00CD12C1"/>
    <w:rsid w:val="00CD214E"/>
    <w:rsid w:val="00CD3966"/>
    <w:rsid w:val="00CD46FA"/>
    <w:rsid w:val="00CD5973"/>
    <w:rsid w:val="00CE0A24"/>
    <w:rsid w:val="00CE31A6"/>
    <w:rsid w:val="00CF09AA"/>
    <w:rsid w:val="00CF4813"/>
    <w:rsid w:val="00CF5233"/>
    <w:rsid w:val="00CF538F"/>
    <w:rsid w:val="00D028F8"/>
    <w:rsid w:val="00D029B8"/>
    <w:rsid w:val="00D02F60"/>
    <w:rsid w:val="00D03548"/>
    <w:rsid w:val="00D0464E"/>
    <w:rsid w:val="00D04A96"/>
    <w:rsid w:val="00D05BE4"/>
    <w:rsid w:val="00D07A7B"/>
    <w:rsid w:val="00D10E06"/>
    <w:rsid w:val="00D1284E"/>
    <w:rsid w:val="00D15197"/>
    <w:rsid w:val="00D16820"/>
    <w:rsid w:val="00D169C8"/>
    <w:rsid w:val="00D1793F"/>
    <w:rsid w:val="00D21EC7"/>
    <w:rsid w:val="00D22AF5"/>
    <w:rsid w:val="00D235EA"/>
    <w:rsid w:val="00D247A9"/>
    <w:rsid w:val="00D32721"/>
    <w:rsid w:val="00D328DC"/>
    <w:rsid w:val="00D33387"/>
    <w:rsid w:val="00D37874"/>
    <w:rsid w:val="00D402FB"/>
    <w:rsid w:val="00D45E60"/>
    <w:rsid w:val="00D47D7A"/>
    <w:rsid w:val="00D50ABD"/>
    <w:rsid w:val="00D55280"/>
    <w:rsid w:val="00D55290"/>
    <w:rsid w:val="00D55FAB"/>
    <w:rsid w:val="00D57791"/>
    <w:rsid w:val="00D6046A"/>
    <w:rsid w:val="00D62217"/>
    <w:rsid w:val="00D62870"/>
    <w:rsid w:val="00D655D9"/>
    <w:rsid w:val="00D65872"/>
    <w:rsid w:val="00D676F3"/>
    <w:rsid w:val="00D678F8"/>
    <w:rsid w:val="00D70EF5"/>
    <w:rsid w:val="00D71024"/>
    <w:rsid w:val="00D71A25"/>
    <w:rsid w:val="00D71FCF"/>
    <w:rsid w:val="00D72A54"/>
    <w:rsid w:val="00D72CC1"/>
    <w:rsid w:val="00D75F07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89B"/>
    <w:rsid w:val="00D959F5"/>
    <w:rsid w:val="00D96884"/>
    <w:rsid w:val="00DA3FDD"/>
    <w:rsid w:val="00DA5D55"/>
    <w:rsid w:val="00DA7017"/>
    <w:rsid w:val="00DA7028"/>
    <w:rsid w:val="00DB1AD2"/>
    <w:rsid w:val="00DB2B58"/>
    <w:rsid w:val="00DB5206"/>
    <w:rsid w:val="00DB6276"/>
    <w:rsid w:val="00DB63F5"/>
    <w:rsid w:val="00DC0690"/>
    <w:rsid w:val="00DC1C6B"/>
    <w:rsid w:val="00DC1C6C"/>
    <w:rsid w:val="00DC2C2E"/>
    <w:rsid w:val="00DC2EC9"/>
    <w:rsid w:val="00DC4AF0"/>
    <w:rsid w:val="00DC7886"/>
    <w:rsid w:val="00DD0CF2"/>
    <w:rsid w:val="00DD51CE"/>
    <w:rsid w:val="00DE1554"/>
    <w:rsid w:val="00DE2901"/>
    <w:rsid w:val="00DE590F"/>
    <w:rsid w:val="00DE7DC1"/>
    <w:rsid w:val="00DF0D92"/>
    <w:rsid w:val="00DF1D9C"/>
    <w:rsid w:val="00DF3F7E"/>
    <w:rsid w:val="00DF7648"/>
    <w:rsid w:val="00E00E29"/>
    <w:rsid w:val="00E02BAB"/>
    <w:rsid w:val="00E04CEB"/>
    <w:rsid w:val="00E060BC"/>
    <w:rsid w:val="00E10662"/>
    <w:rsid w:val="00E11420"/>
    <w:rsid w:val="00E132FB"/>
    <w:rsid w:val="00E145F5"/>
    <w:rsid w:val="00E1692B"/>
    <w:rsid w:val="00E170B7"/>
    <w:rsid w:val="00E177DD"/>
    <w:rsid w:val="00E20900"/>
    <w:rsid w:val="00E20C7F"/>
    <w:rsid w:val="00E2396E"/>
    <w:rsid w:val="00E24728"/>
    <w:rsid w:val="00E26B90"/>
    <w:rsid w:val="00E276AC"/>
    <w:rsid w:val="00E31B46"/>
    <w:rsid w:val="00E34A35"/>
    <w:rsid w:val="00E35CF8"/>
    <w:rsid w:val="00E37C2F"/>
    <w:rsid w:val="00E41C28"/>
    <w:rsid w:val="00E46308"/>
    <w:rsid w:val="00E51E17"/>
    <w:rsid w:val="00E52DAB"/>
    <w:rsid w:val="00E539B0"/>
    <w:rsid w:val="00E55994"/>
    <w:rsid w:val="00E5742F"/>
    <w:rsid w:val="00E60606"/>
    <w:rsid w:val="00E60C66"/>
    <w:rsid w:val="00E6164D"/>
    <w:rsid w:val="00E618C9"/>
    <w:rsid w:val="00E62774"/>
    <w:rsid w:val="00E6307C"/>
    <w:rsid w:val="00E636FA"/>
    <w:rsid w:val="00E64184"/>
    <w:rsid w:val="00E66BCF"/>
    <w:rsid w:val="00E66C50"/>
    <w:rsid w:val="00E679D3"/>
    <w:rsid w:val="00E71208"/>
    <w:rsid w:val="00E71444"/>
    <w:rsid w:val="00E71C91"/>
    <w:rsid w:val="00E720A1"/>
    <w:rsid w:val="00E7345B"/>
    <w:rsid w:val="00E75DDA"/>
    <w:rsid w:val="00E771B1"/>
    <w:rsid w:val="00E773E8"/>
    <w:rsid w:val="00E83ADD"/>
    <w:rsid w:val="00E84F38"/>
    <w:rsid w:val="00E85623"/>
    <w:rsid w:val="00E87441"/>
    <w:rsid w:val="00E91FAE"/>
    <w:rsid w:val="00E96E3F"/>
    <w:rsid w:val="00E97225"/>
    <w:rsid w:val="00EA270C"/>
    <w:rsid w:val="00EA4974"/>
    <w:rsid w:val="00EA532E"/>
    <w:rsid w:val="00EB06D9"/>
    <w:rsid w:val="00EB192B"/>
    <w:rsid w:val="00EB19ED"/>
    <w:rsid w:val="00EB1CAB"/>
    <w:rsid w:val="00EB3829"/>
    <w:rsid w:val="00EC0760"/>
    <w:rsid w:val="00EC0F5A"/>
    <w:rsid w:val="00EC37BE"/>
    <w:rsid w:val="00EC4265"/>
    <w:rsid w:val="00EC4CEB"/>
    <w:rsid w:val="00EC659E"/>
    <w:rsid w:val="00EC7537"/>
    <w:rsid w:val="00ED2072"/>
    <w:rsid w:val="00ED2AE0"/>
    <w:rsid w:val="00ED5553"/>
    <w:rsid w:val="00ED582D"/>
    <w:rsid w:val="00ED5E36"/>
    <w:rsid w:val="00ED6961"/>
    <w:rsid w:val="00EE4ED2"/>
    <w:rsid w:val="00EF0B96"/>
    <w:rsid w:val="00EF3486"/>
    <w:rsid w:val="00EF40FA"/>
    <w:rsid w:val="00EF47AF"/>
    <w:rsid w:val="00EF53B6"/>
    <w:rsid w:val="00EF6842"/>
    <w:rsid w:val="00F00B73"/>
    <w:rsid w:val="00F115CA"/>
    <w:rsid w:val="00F12F35"/>
    <w:rsid w:val="00F14817"/>
    <w:rsid w:val="00F14EBA"/>
    <w:rsid w:val="00F1510F"/>
    <w:rsid w:val="00F1533A"/>
    <w:rsid w:val="00F15E5A"/>
    <w:rsid w:val="00F17F0A"/>
    <w:rsid w:val="00F22FB8"/>
    <w:rsid w:val="00F2668F"/>
    <w:rsid w:val="00F2742F"/>
    <w:rsid w:val="00F2753B"/>
    <w:rsid w:val="00F33F8B"/>
    <w:rsid w:val="00F340B2"/>
    <w:rsid w:val="00F36902"/>
    <w:rsid w:val="00F40873"/>
    <w:rsid w:val="00F4108B"/>
    <w:rsid w:val="00F43390"/>
    <w:rsid w:val="00F443B2"/>
    <w:rsid w:val="00F458D8"/>
    <w:rsid w:val="00F462DA"/>
    <w:rsid w:val="00F50237"/>
    <w:rsid w:val="00F53596"/>
    <w:rsid w:val="00F55BA8"/>
    <w:rsid w:val="00F55DB1"/>
    <w:rsid w:val="00F56ACA"/>
    <w:rsid w:val="00F56E13"/>
    <w:rsid w:val="00F600FE"/>
    <w:rsid w:val="00F60907"/>
    <w:rsid w:val="00F62E4D"/>
    <w:rsid w:val="00F63087"/>
    <w:rsid w:val="00F6602A"/>
    <w:rsid w:val="00F66B34"/>
    <w:rsid w:val="00F675B9"/>
    <w:rsid w:val="00F711C9"/>
    <w:rsid w:val="00F7441B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2B81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2F13"/>
    <w:rsid w:val="00FD3689"/>
    <w:rsid w:val="00FD42A3"/>
    <w:rsid w:val="00FD7468"/>
    <w:rsid w:val="00FD7CE0"/>
    <w:rsid w:val="00FD7CF5"/>
    <w:rsid w:val="00FE0B3B"/>
    <w:rsid w:val="00FE1BE2"/>
    <w:rsid w:val="00FE730A"/>
    <w:rsid w:val="00FF1088"/>
    <w:rsid w:val="00FF1DD7"/>
    <w:rsid w:val="00FF2EBA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310000"/>
  <w15:docId w15:val="{100314CB-9346-499A-9D92-FA8B32E2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0E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aliases w:val="Odwołanie przypisu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420889"/>
    <w:rPr>
      <w:color w:val="0000FF"/>
      <w:u w:val="single"/>
    </w:rPr>
  </w:style>
  <w:style w:type="paragraph" w:styleId="Poprawka">
    <w:name w:val="Revision"/>
    <w:hidden/>
    <w:uiPriority w:val="99"/>
    <w:semiHidden/>
    <w:rsid w:val="00CB1182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ola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BC9214-6679-4693-8593-BBC427A59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2</TotalTime>
  <Pages>7</Pages>
  <Words>2094</Words>
  <Characters>13270</Characters>
  <Application>Microsoft Office Word</Application>
  <DocSecurity>4</DocSecurity>
  <Lines>110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Pietrzak Ewa</dc:creator>
  <cp:lastModifiedBy>Kołakowska Iwona</cp:lastModifiedBy>
  <cp:revision>2</cp:revision>
  <cp:lastPrinted>2024-04-10T07:31:00Z</cp:lastPrinted>
  <dcterms:created xsi:type="dcterms:W3CDTF">2024-05-02T09:22:00Z</dcterms:created>
  <dcterms:modified xsi:type="dcterms:W3CDTF">2024-05-02T09:22:00Z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