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33" w:rsidRPr="00523121" w:rsidRDefault="00B25A33" w:rsidP="00B25A33">
      <w:pPr>
        <w:pStyle w:val="OZNPROJEKTUwskazaniedatylubwersjiprojektu"/>
      </w:pPr>
      <w:r w:rsidRPr="00523121">
        <w:t>Projekt</w:t>
      </w:r>
    </w:p>
    <w:p w:rsidR="00B25A33" w:rsidRPr="00523121" w:rsidRDefault="00B25A33" w:rsidP="00B25A33">
      <w:pPr>
        <w:pStyle w:val="OZNRODZAKTUtznustawalubrozporzdzenieiorganwydajcy"/>
      </w:pPr>
      <w:r w:rsidRPr="00523121">
        <w:t>USTAWA</w:t>
      </w:r>
    </w:p>
    <w:p w:rsidR="00B25A33" w:rsidRPr="00523121" w:rsidRDefault="00B25A33" w:rsidP="00B25A33">
      <w:pPr>
        <w:pStyle w:val="DATAAKTUdatauchwalenialubwydaniaaktu"/>
      </w:pPr>
      <w:r w:rsidRPr="00523121">
        <w:t xml:space="preserve">z dnia </w:t>
      </w:r>
    </w:p>
    <w:p w:rsidR="00B25A33" w:rsidRPr="00523121" w:rsidRDefault="00B25A33" w:rsidP="00B25A33">
      <w:pPr>
        <w:pStyle w:val="TYTUAKTUprzedmiotregulacjiustawylubrozporzdzenia"/>
      </w:pPr>
      <w:r w:rsidRPr="00523121">
        <w:t>o zmianie ustawy o Planie Strategicznym dla Wspólnej Polityki Rolnej na lata 2023–2027</w:t>
      </w:r>
      <w:r w:rsidRPr="00232669">
        <w:rPr>
          <w:rStyle w:val="IGindeksgrny"/>
        </w:rPr>
        <w:footnoteReference w:id="1"/>
      </w:r>
      <w:r w:rsidRPr="00232669">
        <w:rPr>
          <w:rStyle w:val="IGindeksgrny"/>
        </w:rPr>
        <w:t>)</w:t>
      </w:r>
    </w:p>
    <w:p w:rsidR="00B25A33" w:rsidRPr="00523121" w:rsidRDefault="00B25A33" w:rsidP="00B25A33">
      <w:pPr>
        <w:pStyle w:val="ARTartustawynprozporzdzenia"/>
      </w:pPr>
      <w:r w:rsidRPr="00523121">
        <w:rPr>
          <w:rStyle w:val="Ppogrubienie"/>
        </w:rPr>
        <w:t>Art. 1.</w:t>
      </w:r>
      <w:r w:rsidRPr="00523121">
        <w:t xml:space="preserve"> W ustawie z dnia 8 lutego 2023 r. o Planie Strategicznym dla Wspólnej Polityki Rolnej na lata 2023–2027 (Dz. U. z 2024 r. poz. 261) wprowadza się następujące zmiany:</w:t>
      </w:r>
    </w:p>
    <w:p w:rsidR="00B25A33" w:rsidRPr="00523121" w:rsidRDefault="00B25A33" w:rsidP="00B25A33">
      <w:pPr>
        <w:pStyle w:val="PKTpunkt"/>
      </w:pPr>
      <w:r w:rsidRPr="00523121">
        <w:t>1)</w:t>
      </w:r>
      <w:r w:rsidRPr="00523121">
        <w:tab/>
        <w:t>w art. 20 w pkt 1 w lit. e średnik zastępuje się przecinkiem i dodaje się lit. f w brzmieniu:</w:t>
      </w:r>
    </w:p>
    <w:p w:rsidR="00B25A33" w:rsidRPr="00523121" w:rsidRDefault="00B25A33" w:rsidP="00B25A33">
      <w:pPr>
        <w:pStyle w:val="ZLITzmlitartykuempunktem"/>
      </w:pPr>
      <w:r w:rsidRPr="00523121">
        <w:t>„f)</w:t>
      </w:r>
      <w:r w:rsidRPr="00523121">
        <w:tab/>
        <w:t>płatności, o której mowa w art. 28 rozporządzenia 2021/2115, zwanej dalej „płatnością dla małych gospodarstw”;”;</w:t>
      </w:r>
    </w:p>
    <w:p w:rsidR="00B25A33" w:rsidRPr="00523121" w:rsidRDefault="00B25A33" w:rsidP="00B25A33">
      <w:pPr>
        <w:pStyle w:val="PKTpunkt"/>
      </w:pPr>
      <w:r w:rsidRPr="00523121">
        <w:t>2)</w:t>
      </w:r>
      <w:r w:rsidRPr="00523121">
        <w:tab/>
        <w:t>w art. 30 po pkt 5 dodaje się pkt 5a w brzmieniu:</w:t>
      </w:r>
    </w:p>
    <w:p w:rsidR="00B25A33" w:rsidRPr="00523121" w:rsidRDefault="00B25A33" w:rsidP="00B25A33">
      <w:pPr>
        <w:pStyle w:val="ZPKTzmpktartykuempunktem"/>
      </w:pPr>
      <w:r w:rsidRPr="00523121">
        <w:t>„5a)</w:t>
      </w:r>
      <w:r w:rsidRPr="00523121">
        <w:tab/>
        <w:t>do gruntów wyłączonych z produkcji;”;</w:t>
      </w:r>
    </w:p>
    <w:p w:rsidR="00B25A33" w:rsidRPr="00523121" w:rsidRDefault="00B25A33" w:rsidP="00B25A33">
      <w:pPr>
        <w:pStyle w:val="PKTpunkt"/>
      </w:pPr>
      <w:r w:rsidRPr="00523121">
        <w:t>3)</w:t>
      </w:r>
      <w:r w:rsidRPr="00523121">
        <w:tab/>
        <w:t>po art. 35 dodaje się art. 35a w brzmieniu:</w:t>
      </w:r>
    </w:p>
    <w:p w:rsidR="00B25A33" w:rsidRPr="00106DB1" w:rsidRDefault="00B25A33" w:rsidP="00B25A33">
      <w:pPr>
        <w:pStyle w:val="ZARTzmartartykuempunktem"/>
      </w:pPr>
      <w:r w:rsidRPr="00523121">
        <w:t xml:space="preserve">„Art. 35a. 1. Płatności do gruntów wyłączonych z produkcji są przyznawane do powierzchni gruntów ornych </w:t>
      </w:r>
      <w:r w:rsidRPr="00106DB1">
        <w:t>będących w posiadaniu rolnika, na których nie jest prowadzona produkcja rolna, położonych na obszarze zatwierdzonym do podstawowego wsparcia dochodów.</w:t>
      </w:r>
    </w:p>
    <w:p w:rsidR="00B25A33" w:rsidRPr="00106DB1" w:rsidRDefault="00B25A33" w:rsidP="00B25A33">
      <w:pPr>
        <w:pStyle w:val="ZUSTzmustartykuempunktem"/>
      </w:pPr>
      <w:r w:rsidRPr="00106DB1">
        <w:t xml:space="preserve">2. Płatności do gruntów wyłączonych z produkcji są przyznawane do nie więcej niż 4 % powierzchni gruntów ornych posiadanych przez rolnika na </w:t>
      </w:r>
      <w:r w:rsidRPr="00106DB1">
        <w:lastRenderedPageBreak/>
        <w:t>podstawie tytułu prawnego w dniu 31 maja roku, w którym został złożony wniosek o przyznanie tych płatności.”;</w:t>
      </w:r>
    </w:p>
    <w:p w:rsidR="00B25A33" w:rsidRPr="00106DB1" w:rsidRDefault="00B25A33" w:rsidP="00B25A33">
      <w:pPr>
        <w:pStyle w:val="PKTpunkt"/>
      </w:pPr>
      <w:r w:rsidRPr="00106DB1">
        <w:t>4)</w:t>
      </w:r>
      <w:r w:rsidRPr="00106DB1">
        <w:tab/>
        <w:t>po art. 36 dodaje się art. 36a w brzmieniu:</w:t>
      </w:r>
    </w:p>
    <w:p w:rsidR="00B25A33" w:rsidRPr="00106DB1" w:rsidRDefault="00B25A33" w:rsidP="00B25A33">
      <w:pPr>
        <w:pStyle w:val="ZARTzmartartykuempunktem"/>
      </w:pPr>
      <w:r w:rsidRPr="00106DB1">
        <w:t>„Art. 36a. 1. Płatność dla małych gospodarstw jest przyznawana rolnikowi, jeżeli łączna powierzchnia:</w:t>
      </w:r>
    </w:p>
    <w:p w:rsidR="00B25A33" w:rsidRPr="00106DB1" w:rsidRDefault="00B25A33" w:rsidP="00B25A33">
      <w:pPr>
        <w:pStyle w:val="ZPKTzmpktartykuempunktem"/>
      </w:pPr>
      <w:r w:rsidRPr="00106DB1">
        <w:t>1)</w:t>
      </w:r>
      <w:r w:rsidRPr="00106DB1">
        <w:tab/>
        <w:t>gruntów objętych obszarem zatwierdzonym do podstawowego wsparcia dochodów będących w posiadaniu tego rolnika wynosi co najmniej 1 ha oraz</w:t>
      </w:r>
    </w:p>
    <w:p w:rsidR="00B25A33" w:rsidRPr="00106DB1" w:rsidRDefault="00B25A33" w:rsidP="00B25A33">
      <w:pPr>
        <w:pStyle w:val="ZPKTzmpktartykuempunktem"/>
      </w:pPr>
      <w:r w:rsidRPr="00106DB1">
        <w:t>2)</w:t>
      </w:r>
      <w:r w:rsidRPr="00106DB1">
        <w:tab/>
        <w:t>użytków rolnych będących w posiadaniu tego rolnika w dniu 31 maja roku, w którym został złożony wniosek o przyznanie tej płatności, wynosi nie więcej niż 5 ha.</w:t>
      </w:r>
    </w:p>
    <w:p w:rsidR="00B25A33" w:rsidRPr="00106DB1" w:rsidRDefault="00B25A33" w:rsidP="00B25A33">
      <w:pPr>
        <w:pStyle w:val="ZUSTzmustartykuempunktem"/>
      </w:pPr>
      <w:r w:rsidRPr="00106DB1">
        <w:t>2. W przypad</w:t>
      </w:r>
      <w:bookmarkStart w:id="0" w:name="_GoBack"/>
      <w:bookmarkEnd w:id="0"/>
      <w:r w:rsidRPr="00106DB1">
        <w:t>ku stwierdzenia, że rolnik, który złożył wniosek o przyznanie płatności dla małych gospodarstw, nie spełnia warunków przyznania płatności dla małych gospodarstw określonych w ust. 1, kierownik biura powiatowego Agencji odmawia przyznania płatności dla małych gospodarstw oraz rozstrzyga sprawy o przyznanie płatności bezpośrednich, o których mowa w art. 20 pkt 1 lit. a–e, temu rolnikowi.”;</w:t>
      </w:r>
    </w:p>
    <w:p w:rsidR="00B25A33" w:rsidRPr="00106DB1" w:rsidRDefault="00B25A33" w:rsidP="00B25A33">
      <w:pPr>
        <w:pStyle w:val="PKTpunkt"/>
      </w:pPr>
      <w:r w:rsidRPr="00106DB1">
        <w:t>5)</w:t>
      </w:r>
      <w:r w:rsidRPr="00106DB1">
        <w:tab/>
        <w:t>w art. 48:</w:t>
      </w:r>
    </w:p>
    <w:p w:rsidR="00B25A33" w:rsidRPr="00106DB1" w:rsidRDefault="00B25A33" w:rsidP="00B25A33">
      <w:pPr>
        <w:pStyle w:val="LITlitera"/>
      </w:pPr>
      <w:r w:rsidRPr="00106DB1">
        <w:t>a)</w:t>
      </w:r>
      <w:r w:rsidRPr="00106DB1">
        <w:tab/>
        <w:t>w ust. 1 w pkt 1 lit. e otrzymuje brzmienie:</w:t>
      </w:r>
    </w:p>
    <w:p w:rsidR="00B25A33" w:rsidRPr="00106DB1" w:rsidRDefault="00B25A33" w:rsidP="00B25A33">
      <w:pPr>
        <w:pStyle w:val="ZLITLITzmlitliter"/>
      </w:pPr>
      <w:r w:rsidRPr="00106DB1">
        <w:t>„e)</w:t>
      </w:r>
      <w:r w:rsidRPr="00106DB1">
        <w:tab/>
        <w:t>płatności w ramach ekoschematów, o których mowa w art. 30 pkt 1 i 3–5a,”,</w:t>
      </w:r>
    </w:p>
    <w:p w:rsidR="00B25A33" w:rsidRPr="00106DB1" w:rsidRDefault="00B25A33" w:rsidP="00B25A33">
      <w:pPr>
        <w:pStyle w:val="LITlitera"/>
      </w:pPr>
      <w:r w:rsidRPr="00106DB1">
        <w:t>b)</w:t>
      </w:r>
      <w:r w:rsidRPr="00106DB1">
        <w:tab/>
        <w:t>po ust. 1 dodaje się ust. 1a w brzmieniu:</w:t>
      </w:r>
    </w:p>
    <w:p w:rsidR="00B25A33" w:rsidRPr="00106DB1" w:rsidRDefault="00B25A33" w:rsidP="00B25A33">
      <w:pPr>
        <w:pStyle w:val="ZLITUSTzmustliter"/>
      </w:pPr>
      <w:r w:rsidRPr="00106DB1">
        <w:t>„1a. Wysokość płatności dla małych gospodarstw:</w:t>
      </w:r>
    </w:p>
    <w:p w:rsidR="00B25A33" w:rsidRPr="00106DB1" w:rsidRDefault="00B25A33" w:rsidP="00B25A33">
      <w:pPr>
        <w:pStyle w:val="ZLITPKTzmpktliter"/>
      </w:pPr>
      <w:r w:rsidRPr="00106DB1">
        <w:t>1)</w:t>
      </w:r>
      <w:r w:rsidRPr="00106DB1">
        <w:tab/>
        <w:t>ustala się jako iloczyn powierzchni obszaru zatwierdzonego do podstawowego wsparcia dochodów i stawki tej płatności na 1 ha wynoszącej równowartość w złotych kwoty 225 euro przeliczonej z zastosowaniem kursu wymiany euro na złote zgodnie z art. 94 ust. 3 rozporządzenia 2021/2116, po uwzględnieniu kar oraz zmniejszeń, których konieczność zastosowania wynika z przepisów, o których mowa w art. 1 pkt 1;</w:t>
      </w:r>
    </w:p>
    <w:p w:rsidR="00B25A33" w:rsidRPr="00106DB1" w:rsidRDefault="00B25A33" w:rsidP="00B25A33">
      <w:pPr>
        <w:pStyle w:val="ZLITPKTzmpktliter"/>
      </w:pPr>
      <w:r w:rsidRPr="00106DB1">
        <w:t>2)</w:t>
      </w:r>
      <w:r w:rsidRPr="00106DB1">
        <w:tab/>
        <w:t xml:space="preserve">wynosi nie więcej niż równowartość w złotych kwoty 1125 euro przeliczonej z zastosowaniem kursu wymiany euro na złote zgodnie z art. 94 ust. 3 rozporządzenia 2021/2116, po uwzględnieniu kar oraz </w:t>
      </w:r>
      <w:r w:rsidRPr="00106DB1">
        <w:lastRenderedPageBreak/>
        <w:t>zmniejszeń, których konieczność zastosowania wynika z przepisów, o których mowa w art. 1 pkt 1.”;</w:t>
      </w:r>
    </w:p>
    <w:p w:rsidR="00B25A33" w:rsidRPr="00106DB1" w:rsidRDefault="00B25A33" w:rsidP="00B25A33">
      <w:pPr>
        <w:pStyle w:val="PKTpunkt"/>
      </w:pPr>
      <w:r w:rsidRPr="00106DB1">
        <w:t>6)</w:t>
      </w:r>
      <w:r w:rsidRPr="00106DB1">
        <w:tab/>
        <w:t>w art. 61 w ust. 1 pkt 5 otrzymuje brzmienie:</w:t>
      </w:r>
    </w:p>
    <w:p w:rsidR="00B25A33" w:rsidRPr="00D85610" w:rsidRDefault="00B25A33" w:rsidP="00B25A33">
      <w:pPr>
        <w:pStyle w:val="ZLITzmlitartykuempunktem"/>
      </w:pPr>
      <w:r w:rsidRPr="00106DB1">
        <w:t>„5)</w:t>
      </w:r>
      <w:r w:rsidRPr="00106DB1">
        <w:tab/>
        <w:t>płatności w ramach ekoschematów, o których mowa w art. 30 pkt 1–</w:t>
      </w:r>
      <w:r w:rsidRPr="00D85610">
        <w:t>5a,”;</w:t>
      </w:r>
    </w:p>
    <w:p w:rsidR="00B25A33" w:rsidRPr="00D85610" w:rsidRDefault="00B25A33" w:rsidP="00B25A33">
      <w:pPr>
        <w:pStyle w:val="PKTpunkt"/>
      </w:pPr>
      <w:r w:rsidRPr="00D85610">
        <w:t>7)</w:t>
      </w:r>
      <w:r w:rsidRPr="00D85610">
        <w:tab/>
        <w:t>w art. 72 dodaje się ust. 3–5 w brzmieniu:</w:t>
      </w:r>
    </w:p>
    <w:p w:rsidR="00B25A33" w:rsidRPr="00D85610" w:rsidRDefault="00B25A33" w:rsidP="00B25A33">
      <w:pPr>
        <w:pStyle w:val="ZUSTzmustartykuempunktem"/>
      </w:pPr>
      <w:r w:rsidRPr="00D85610">
        <w:t>„3. W przypadku działania siły wyższej lub wystąpienia nadzwyczajnych okoliczności określonych w art. 3 ust. 2 rozporządzenia 2021/2116 minister właściwy do spraw rozwoju wsi może określić, w drodze rozporządzenia, obszary, które uznaje się za objęte działaniem tej siły wyższej lub wystąpieniem tych nadzwyczajnych okoliczności, oraz warunki lub wymogi dla poszczególnych rodzajów pomocy, o której mowa w art. 20 pkt 1–5, na które miały wpływ działanie tej siły wyższej lub wystąpienie tych nadzwyczajnych okoliczności, mając na względzie charakter i zakres oddziaływania tej siły wyższej lub tych nadzwyczajnych okoliczności oraz konieczność zapewnienia wnioskodawcom należnej im pomocy, o której mowa w art. 20 pkt 1–5.</w:t>
      </w:r>
    </w:p>
    <w:p w:rsidR="00B25A33" w:rsidRPr="00D85610" w:rsidRDefault="00B25A33" w:rsidP="00B25A33">
      <w:pPr>
        <w:pStyle w:val="ZUSTzmustartykuempunktem"/>
      </w:pPr>
      <w:r w:rsidRPr="00D85610">
        <w:t>4. W odniesieniu do określonych w rozporządzeniu, o którym mowa w ust. 3, warunków lub wymogów dla poszczególnych rodzajów pomocy, o której mowa w art. 20 pkt 1–5, na które miały wpływ działanie siły wyższej lub wystąpienie nadzwyczajnych okoliczności określonych w art. 3 ust. 2 rozporządzenia 2021/2116, przepisów ust. 1 i 2 nie stosuje się.</w:t>
      </w:r>
    </w:p>
    <w:p w:rsidR="00B25A33" w:rsidRPr="00D85610" w:rsidRDefault="00B25A33" w:rsidP="00B25A33">
      <w:pPr>
        <w:pStyle w:val="ZUSTzmustartykuempunktem"/>
      </w:pPr>
      <w:r w:rsidRPr="00D85610">
        <w:t>5. W przypadku, o którym mowa w art. 13 ust. 2a rozporządzenia 2021/2115, minister właściwy do spraw rozwoju wsi może określić, w drodze rozporządzenia, odstępstwa od stosowania norm, o których mowa w tym przepisie, mając na względzie wystąpienie warunków pogodowych uniemożliwiających przestrzeganie danych norm oraz zakres, obszar i skutki ich wystąpienia.”.</w:t>
      </w:r>
    </w:p>
    <w:p w:rsidR="00B25A33" w:rsidRPr="00106DB1" w:rsidRDefault="00B25A33" w:rsidP="00B25A33">
      <w:pPr>
        <w:pStyle w:val="ARTartustawynprozporzdzenia"/>
      </w:pPr>
      <w:r w:rsidRPr="00D85610">
        <w:rPr>
          <w:rStyle w:val="Ppogrubienie"/>
        </w:rPr>
        <w:t>Art.</w:t>
      </w:r>
      <w:r>
        <w:rPr>
          <w:rStyle w:val="Ppogrubienie"/>
        </w:rPr>
        <w:t> </w:t>
      </w:r>
      <w:r w:rsidRPr="00D85610">
        <w:rPr>
          <w:rStyle w:val="Ppogrubienie"/>
        </w:rPr>
        <w:t xml:space="preserve">2. </w:t>
      </w:r>
      <w:r w:rsidRPr="00D85610">
        <w:t xml:space="preserve">1. W 2024 r. wniosek o przyznanie płatności, o której mowa w art. 28 rozporządzenia Parlamentu Europejskiego i Rady (UE) 2021/2115 z dnia 2 grudnia 2021 r. ustanawiającego przepisy dotyczące wsparcia planów strategicznych sporządzanych przez państwa członkowskie w ramach wspólnej polityki rolnej (planów strategicznych WPR) i finansowanych z Europejskiego Funduszu Rolniczego Gwarancji (EFRG) i z Europejskiego Funduszu Rolnego na rzecz Rozwoju Obszarów Wiejskich (EFRROW) oraz uchylającego rozporządzenia (UE) nr 1305/2013 i (UE) </w:t>
      </w:r>
      <w:r w:rsidRPr="00D85610">
        <w:lastRenderedPageBreak/>
        <w:t>nr 1307/2013 (Dz. Urz. UE L 435 z 06.12.2021,</w:t>
      </w:r>
      <w:r w:rsidR="00221370">
        <w:t xml:space="preserve"> str. 1,</w:t>
      </w:r>
      <w:r w:rsidRPr="00523121">
        <w:t xml:space="preserve"> z późn. zm.</w:t>
      </w:r>
      <w:r w:rsidRPr="00232669">
        <w:rPr>
          <w:rStyle w:val="IGindeksgrny"/>
        </w:rPr>
        <w:footnoteReference w:id="2"/>
      </w:r>
      <w:r w:rsidRPr="00232669">
        <w:rPr>
          <w:rStyle w:val="IGindeksgrny"/>
        </w:rPr>
        <w:t>)</w:t>
      </w:r>
      <w:r w:rsidRPr="00523121">
        <w:t xml:space="preserve">), zwanego dalej </w:t>
      </w:r>
      <w:r w:rsidRPr="00106DB1">
        <w:t>„rozporządzeniem 2021/2115”:</w:t>
      </w:r>
    </w:p>
    <w:p w:rsidR="00B25A33" w:rsidRPr="00106DB1" w:rsidRDefault="00B25A33" w:rsidP="00B25A33">
      <w:pPr>
        <w:pStyle w:val="PKTpunkt"/>
      </w:pPr>
      <w:r w:rsidRPr="00106DB1">
        <w:t>1)</w:t>
      </w:r>
      <w:r w:rsidRPr="00106DB1">
        <w:tab/>
        <w:t xml:space="preserve">może złożyć rolnik, który złożył </w:t>
      </w:r>
      <w:bookmarkStart w:id="1" w:name="_Hlk163229414"/>
      <w:r w:rsidRPr="00106DB1">
        <w:t>za ten rok wniosek o przyznanie podstawowego wsparcia dochodów do celów zrównoważoności, o którym mowa w art. 16 ust. 2 lit. a rozporządzenia 2021/2115</w:t>
      </w:r>
      <w:bookmarkEnd w:id="1"/>
      <w:r w:rsidRPr="00106DB1">
        <w:t>;</w:t>
      </w:r>
    </w:p>
    <w:p w:rsidR="00B25A33" w:rsidRPr="00106DB1" w:rsidRDefault="00B25A33" w:rsidP="00B25A33">
      <w:pPr>
        <w:pStyle w:val="PKTpunkt"/>
      </w:pPr>
      <w:r w:rsidRPr="00106DB1">
        <w:t>2)</w:t>
      </w:r>
      <w:r w:rsidRPr="00106DB1">
        <w:tab/>
        <w:t>rolnik, o którym mowa w pkt 1, składa w terminie do dnia 31 sierpnia 2024 r.</w:t>
      </w:r>
    </w:p>
    <w:p w:rsidR="00B25A33" w:rsidRPr="00D85610" w:rsidRDefault="00B25A33" w:rsidP="00B25A33">
      <w:pPr>
        <w:pStyle w:val="USTustnpkodeksu"/>
      </w:pPr>
      <w:r w:rsidRPr="00106DB1">
        <w:t xml:space="preserve">2. Wniosek o przyznanie płatności, o której mowa w art. 28 rozporządzenia 2021/2115, zwanej dalej „płatnością dla małych gospodarstw”, </w:t>
      </w:r>
      <w:r w:rsidRPr="00D85610">
        <w:t xml:space="preserve">może zostać wycofany w terminie do dnia 31 sierpnia 2024 r. </w:t>
      </w:r>
    </w:p>
    <w:p w:rsidR="00B25A33" w:rsidRPr="00D85610" w:rsidRDefault="00B25A33" w:rsidP="00B25A33">
      <w:pPr>
        <w:pStyle w:val="USTustnpkodeksu"/>
      </w:pPr>
      <w:r w:rsidRPr="00D85610">
        <w:t xml:space="preserve">3. Terminy, o których mowa w ust. 1 pkt 2 i ust. 2, nie podlegają przywróceniu. </w:t>
      </w:r>
    </w:p>
    <w:p w:rsidR="00B25A33" w:rsidRPr="00D85610" w:rsidRDefault="00B25A33" w:rsidP="00B25A33">
      <w:pPr>
        <w:pStyle w:val="USTustnpkodeksu"/>
      </w:pPr>
      <w:r w:rsidRPr="00D85610">
        <w:t>4. Płatność dla małych gospodarstw przyznaje się, jeżeli Komisja Europejska zatwierdzi, na podstawie art. 119 ust. 10 rozporządzenia 2021/2115, zmianę Planu Strategicznego dla Wspólnej Polityki Rolnej na lata 2023–2027 w zakresie umożliwiającym przyznanie płatności dla małych gospodarstw.</w:t>
      </w:r>
    </w:p>
    <w:p w:rsidR="00B25A33" w:rsidRPr="00D85610" w:rsidRDefault="00B25A33" w:rsidP="00B25A33">
      <w:pPr>
        <w:pStyle w:val="USTustnpkodeksu"/>
      </w:pPr>
      <w:r w:rsidRPr="00D85610">
        <w:t xml:space="preserve">5. W przypadku gdy Komisja Europejska nie zatwierdzi zmiany Planu Strategicznego dla Wspólnej Polityki Rolnej na lata 2023–2027 w zakresie umożliwiającym przyznanie płatności dla małych gospodarstw, wniosek o przyznanie płatności dla małych gospodarstw pozostawia się bez rozpoznania, o czym zawiadamia się wnioskodawcę za pomocą systemu teleinformatycznego Agencji Restrukturyzacji i Modernizacji Rolnictwa w sposób określony w przepisach o Agencji Restrukturyzacji i Modernizacji Rolnictwa. </w:t>
      </w:r>
    </w:p>
    <w:p w:rsidR="00B25A33" w:rsidRPr="00D85610" w:rsidRDefault="00B25A33" w:rsidP="00B25A33">
      <w:pPr>
        <w:pStyle w:val="ARTartustawynprozporzdzenia"/>
      </w:pPr>
      <w:r w:rsidRPr="00D85610">
        <w:rPr>
          <w:rStyle w:val="Ppogrubienie"/>
        </w:rPr>
        <w:t xml:space="preserve">Art. 3. </w:t>
      </w:r>
      <w:r w:rsidRPr="00D85610">
        <w:t>1. W 2024 r. wniosek o przyznanie płatności do gruntów wyłączonych z produkcji, o których mowa w art. 30 pkt 5a ustawy zmienianej w art. 1:</w:t>
      </w:r>
    </w:p>
    <w:p w:rsidR="00B25A33" w:rsidRPr="00D85610" w:rsidRDefault="00B25A33" w:rsidP="00B25A33">
      <w:pPr>
        <w:pStyle w:val="PKTpunkt"/>
      </w:pPr>
      <w:r w:rsidRPr="00D85610">
        <w:t>1)</w:t>
      </w:r>
      <w:r w:rsidRPr="00D85610">
        <w:tab/>
        <w:t>może złożyć rolnik, który złożył za ten rok wniosek o przyznanie pomocy, o której mowa w art. 20 pkt 1–4 ustawy zmienianej w art. 1;</w:t>
      </w:r>
    </w:p>
    <w:p w:rsidR="00B25A33" w:rsidRPr="00D85610" w:rsidRDefault="00B25A33" w:rsidP="00B25A33">
      <w:pPr>
        <w:pStyle w:val="PKTpunkt"/>
      </w:pPr>
      <w:r w:rsidRPr="00D85610">
        <w:t>2)</w:t>
      </w:r>
      <w:r w:rsidRPr="00D85610">
        <w:tab/>
        <w:t xml:space="preserve">rolnik, o którym mowa w pkt 1, składa w terminie do dnia 31 sierpnia 2024 r. </w:t>
      </w:r>
    </w:p>
    <w:p w:rsidR="00B25A33" w:rsidRPr="00D85610" w:rsidRDefault="00B25A33" w:rsidP="00B25A33">
      <w:pPr>
        <w:pStyle w:val="USTustnpkodeksu"/>
      </w:pPr>
      <w:r w:rsidRPr="00D85610">
        <w:t xml:space="preserve">2. Zmiany wniosku o przyznanie pomocy, o której mowa w art. 20 pkt 1–4 ustawy zmienianej w art. 1, które wynikają ze złożenia wniosku o przyznanie płatności </w:t>
      </w:r>
      <w:r w:rsidRPr="00D85610">
        <w:lastRenderedPageBreak/>
        <w:t xml:space="preserve">do gruntów wyłączonych z produkcji, o których mowa w art. 30 pkt 5a ustawy zmienianej w art. 1, dokonuje się w terminie do dnia 31 sierpnia 2024 r. </w:t>
      </w:r>
    </w:p>
    <w:p w:rsidR="00B25A33" w:rsidRPr="00D85610" w:rsidRDefault="00B25A33" w:rsidP="00B25A33">
      <w:pPr>
        <w:pStyle w:val="ARTartustawynprozporzdzenia"/>
      </w:pPr>
      <w:r w:rsidRPr="00D85610">
        <w:rPr>
          <w:rStyle w:val="Ppogrubienie"/>
        </w:rPr>
        <w:t>Art. 4.</w:t>
      </w:r>
      <w:r w:rsidRPr="00D85610">
        <w:t xml:space="preserve"> Ustawa wchodzi w życie z dniem następującym po dniu ogłoszenia.</w:t>
      </w:r>
    </w:p>
    <w:p w:rsidR="00B25A33" w:rsidRPr="00232669" w:rsidRDefault="00B25A33" w:rsidP="00B25A33"/>
    <w:p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D7" w:rsidRDefault="003150D7">
      <w:r>
        <w:separator/>
      </w:r>
    </w:p>
  </w:endnote>
  <w:endnote w:type="continuationSeparator" w:id="0">
    <w:p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70" w:rsidRDefault="002213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70" w:rsidRDefault="002213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70" w:rsidRDefault="00221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D7" w:rsidRDefault="003150D7">
      <w:r>
        <w:separator/>
      </w:r>
    </w:p>
  </w:footnote>
  <w:footnote w:type="continuationSeparator" w:id="0">
    <w:p w:rsidR="003150D7" w:rsidRDefault="003150D7">
      <w:r>
        <w:continuationSeparator/>
      </w:r>
    </w:p>
  </w:footnote>
  <w:footnote w:id="1">
    <w:p w:rsidR="00B25A33" w:rsidRDefault="00B25A33" w:rsidP="00B25A3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służy stosowaniu:</w:t>
      </w:r>
    </w:p>
    <w:p w:rsidR="00B25A33" w:rsidRDefault="00B25A33" w:rsidP="00B25A33">
      <w:pPr>
        <w:pStyle w:val="PKTODNONIKApunktodnonika"/>
        <w:rPr>
          <w:highlight w:val="yellow"/>
        </w:rPr>
      </w:pPr>
      <w:r>
        <w:t>1)</w:t>
      </w:r>
      <w:r>
        <w:tab/>
      </w:r>
      <w:r w:rsidRPr="00E97225">
        <w:t>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</w:t>
      </w:r>
      <w:r>
        <w:t> </w:t>
      </w:r>
      <w:r w:rsidRPr="00E97225">
        <w:t>Europejskiego Funduszu Rolniczego Gwarancji (EFRG) i z Europejskiego Funduszu Rolnego na rzecz Rozwoju Obszarów Wiejskich (EFRROW) oraz uchylającego rozporządzenia (UE) nr 1305/2013 i (UE) nr 1307</w:t>
      </w:r>
      <w:r w:rsidRPr="00A43C7E">
        <w:t xml:space="preserve">/2013 </w:t>
      </w:r>
      <w:r w:rsidRPr="00F60907">
        <w:t>(Dz. Urz. UE L 435 z 06.12.2021, str. 1, Dz. Urz. UE L 119 z 21.04.2022, str. 1, Dz. Urz. UE L 181 z 07.07.2022, str. 35, Dz. Urz. UE L 227 z 01.09.2022, str. 136</w:t>
      </w:r>
      <w:r>
        <w:t xml:space="preserve">, </w:t>
      </w:r>
      <w:r w:rsidRPr="00F60907">
        <w:t>Dz. Urz. UE L 148 z</w:t>
      </w:r>
      <w:r>
        <w:t> </w:t>
      </w:r>
      <w:r w:rsidRPr="00F60907">
        <w:t>08.06.2023, str. 130</w:t>
      </w:r>
      <w:r>
        <w:t>, Dz. Urz. UE L 2024/946 z 26.03.2024 oraz Dz. Urz. UE L … z …</w:t>
      </w:r>
      <w:r w:rsidRPr="00F60907">
        <w:t>);</w:t>
      </w:r>
    </w:p>
    <w:p w:rsidR="00B25A33" w:rsidRPr="00F60907" w:rsidRDefault="00B25A33" w:rsidP="00B25A33">
      <w:pPr>
        <w:pStyle w:val="PKTODNONIKApunktodnonika"/>
      </w:pPr>
      <w:r w:rsidRPr="000D188A">
        <w:t>2)</w:t>
      </w:r>
      <w:r>
        <w:tab/>
      </w:r>
      <w:r w:rsidRPr="00A43C7E">
        <w:t>rozporządzenia Parlamentu Europejskiego i Rady (UE) 2021/2116 z dnia 2 grudnia 2021 r. w sprawie finansowania wspólnej polityki rolnej, zarządzania nią i monitorowania jej oraz uchylenia rozporządzenia (UE) nr 1306/</w:t>
      </w:r>
      <w:r w:rsidRPr="0016340C">
        <w:t>2013 (Dz. Urz. UE L 435 z 06.12.2021, str. 187, Dz. Urz. UE L 29 z 10.02.2022, str. 45</w:t>
      </w:r>
      <w:r>
        <w:t xml:space="preserve">, </w:t>
      </w:r>
      <w:r w:rsidRPr="0016340C">
        <w:t>Dz.</w:t>
      </w:r>
      <w:r>
        <w:t> </w:t>
      </w:r>
      <w:r w:rsidRPr="0016340C">
        <w:t>Urz. UE L 216 z 19.08.2022, str. 1</w:t>
      </w:r>
      <w:r>
        <w:t xml:space="preserve"> oraz Dz. Urz. UE L … z …</w:t>
      </w:r>
      <w:r w:rsidRPr="0016340C">
        <w:t>)</w:t>
      </w:r>
      <w:r>
        <w:t>.</w:t>
      </w:r>
    </w:p>
    <w:p w:rsidR="00B25A33" w:rsidRPr="00A43C7E" w:rsidRDefault="00B25A33" w:rsidP="00B25A33">
      <w:pPr>
        <w:pStyle w:val="ZLITzmlitartykuempunktem"/>
      </w:pPr>
    </w:p>
  </w:footnote>
  <w:footnote w:id="2">
    <w:p w:rsidR="00B25A33" w:rsidRDefault="00B25A33" w:rsidP="00B25A33">
      <w:pPr>
        <w:pStyle w:val="ODNONIKtreodnonika"/>
      </w:pPr>
      <w:r>
        <w:rPr>
          <w:rStyle w:val="Odwoanieprzypisudolnego"/>
        </w:rPr>
        <w:footnoteRef/>
      </w:r>
      <w:r w:rsidRPr="00CC43F2">
        <w:rPr>
          <w:rStyle w:val="IGindeksgrny"/>
        </w:rPr>
        <w:t>)</w:t>
      </w:r>
      <w:r>
        <w:tab/>
        <w:t xml:space="preserve">Zmiany wymienionego rozporządzenia zostały ogłoszone w </w:t>
      </w:r>
      <w:r w:rsidRPr="002171BB">
        <w:t>Dz. Urz. UE L 435 z 06.12.2021, str. 1, Dz. Urz. UE L 119 z 21.04.2022, str. 1, Dz. Urz. UE L 181 z 07.07.2022, str. 35, Dz. Urz. UE L 227 z 01.09.2022, str.</w:t>
      </w:r>
      <w:r>
        <w:t> </w:t>
      </w:r>
      <w:r w:rsidRPr="002171BB">
        <w:t>136</w:t>
      </w:r>
      <w:r>
        <w:t xml:space="preserve">, </w:t>
      </w:r>
      <w:r w:rsidRPr="002171BB">
        <w:t>Dz. Urz. UE L 148 z 08.06.2023, str. 130</w:t>
      </w:r>
      <w:r>
        <w:t>, Dz. Urz. UE L 2024/946 z 26.03.2024 oraz Dz. Urz. UE … z ….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370" w:rsidRDefault="002213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6D0711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D0711">
      <w:rPr>
        <w:rStyle w:val="Ppogrubienie"/>
        <w:noProof/>
      </w:rPr>
      <w:t>21.05.2024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D0711">
          <w:rPr>
            <w:rStyle w:val="Ppogrubienie"/>
            <w:noProof/>
          </w:rPr>
          <w:t>V2_2448-2.NK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6D0711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25A33">
      <w:rPr>
        <w:rStyle w:val="Ppogrubienie"/>
      </w:rPr>
      <w:t xml:space="preserve"> 382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D0711">
      <w:rPr>
        <w:rStyle w:val="Ppogrubienie"/>
        <w:noProof/>
      </w:rPr>
      <w:t>21.05.2024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40"/>
  </w:num>
  <w:num w:numId="46">
    <w:abstractNumId w:val="25"/>
  </w:num>
  <w:num w:numId="47">
    <w:abstractNumId w:val="1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370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0711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5A3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41594F-B213-476A-AA57-C1EC4358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1146</Words>
  <Characters>6119</Characters>
  <Application>Microsoft Office Word</Application>
  <DocSecurity>0</DocSecurity>
  <Lines>119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Anna B. Kirkiewicz</cp:lastModifiedBy>
  <cp:revision>7</cp:revision>
  <cp:lastPrinted>2012-04-23T06:39:00Z</cp:lastPrinted>
  <dcterms:created xsi:type="dcterms:W3CDTF">2021-04-27T10:54:00Z</dcterms:created>
  <dcterms:modified xsi:type="dcterms:W3CDTF">2024-05-21T16:41:00Z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