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3456" w14:textId="77777777" w:rsidR="00785704" w:rsidRPr="00C439B1" w:rsidRDefault="00785704" w:rsidP="004A4EB1">
      <w:pPr>
        <w:pStyle w:val="ZUSTzmustartykuempunktem"/>
        <w:ind w:left="0" w:firstLine="708"/>
        <w:jc w:val="center"/>
        <w:rPr>
          <w:rFonts w:cs="Times"/>
          <w:caps/>
          <w:szCs w:val="24"/>
        </w:rPr>
      </w:pPr>
      <w:r w:rsidRPr="00C439B1">
        <w:rPr>
          <w:rFonts w:cs="Times"/>
          <w:caps/>
          <w:szCs w:val="24"/>
        </w:rPr>
        <w:t>Uzasadnienie</w:t>
      </w:r>
    </w:p>
    <w:p w14:paraId="1CB3A521" w14:textId="77777777" w:rsidR="00785704" w:rsidRPr="00123D3A" w:rsidRDefault="00785704" w:rsidP="00785704">
      <w:pPr>
        <w:pStyle w:val="ZUSTzmustartykuempunktem"/>
        <w:ind w:left="0" w:firstLine="708"/>
        <w:rPr>
          <w:rFonts w:cs="Times"/>
          <w:szCs w:val="24"/>
        </w:rPr>
      </w:pPr>
    </w:p>
    <w:p w14:paraId="7D0D6E57" w14:textId="773A4366" w:rsidR="000957C6" w:rsidRPr="000957C6" w:rsidRDefault="00785704" w:rsidP="00C439B1">
      <w:pPr>
        <w:pStyle w:val="ZUSTzmustartykuempunktem"/>
        <w:ind w:left="0" w:firstLine="709"/>
        <w:rPr>
          <w:rFonts w:ascii="Times New Roman" w:eastAsia="Calibri" w:hAnsi="Times New Roman" w:cs="Times New Roman"/>
          <w:color w:val="000000" w:themeColor="text1"/>
          <w:szCs w:val="24"/>
          <w:lang w:eastAsia="en-US"/>
        </w:rPr>
      </w:pPr>
      <w:r w:rsidRPr="00A73DDD">
        <w:rPr>
          <w:rFonts w:ascii="Times New Roman" w:hAnsi="Times New Roman" w:cs="Times New Roman"/>
          <w:color w:val="000000" w:themeColor="text1"/>
          <w:szCs w:val="24"/>
        </w:rPr>
        <w:t>Projekt zmiany ustawy z dnia 27 sierpnia 1997 r. o rehabilitacji zawodowej i społecznej oraz zatrudnianiu osób niepełnosprawnych (Dz. U. z 2024 r. poz. 44 i 858)</w:t>
      </w:r>
      <w:r w:rsidR="000957C6" w:rsidRPr="00A73DDD">
        <w:rPr>
          <w:rFonts w:ascii="Times New Roman" w:hAnsi="Times New Roman" w:cs="Times New Roman"/>
          <w:color w:val="000000" w:themeColor="text1"/>
          <w:szCs w:val="24"/>
        </w:rPr>
        <w:t>, dalej jako „ustawa o rehabilitacji”,</w:t>
      </w:r>
      <w:r w:rsidRPr="00A73DDD">
        <w:rPr>
          <w:rFonts w:ascii="Times New Roman" w:hAnsi="Times New Roman" w:cs="Times New Roman"/>
          <w:color w:val="000000" w:themeColor="text1"/>
          <w:szCs w:val="24"/>
        </w:rPr>
        <w:t xml:space="preserve"> ma na celu</w:t>
      </w:r>
      <w:r w:rsidR="000957C6" w:rsidRPr="00A73DDD">
        <w:rPr>
          <w:rFonts w:ascii="Times New Roman" w:hAnsi="Times New Roman" w:cs="Times New Roman"/>
          <w:color w:val="000000" w:themeColor="text1"/>
          <w:szCs w:val="24"/>
        </w:rPr>
        <w:t xml:space="preserve"> </w:t>
      </w:r>
      <w:r w:rsidR="000957C6" w:rsidRPr="000957C6">
        <w:rPr>
          <w:rFonts w:ascii="Times New Roman" w:eastAsia="Calibri" w:hAnsi="Times New Roman" w:cs="Times New Roman"/>
          <w:color w:val="000000" w:themeColor="text1"/>
          <w:szCs w:val="24"/>
          <w:lang w:eastAsia="en-US"/>
        </w:rPr>
        <w:t>wprowadzenie regulacji niwelujących negatywne skutki upływu, z</w:t>
      </w:r>
      <w:r w:rsidR="00406F07">
        <w:rPr>
          <w:rFonts w:ascii="Times New Roman" w:eastAsia="Calibri" w:hAnsi="Times New Roman" w:cs="Times New Roman"/>
          <w:color w:val="000000" w:themeColor="text1"/>
          <w:szCs w:val="24"/>
          <w:lang w:eastAsia="en-US"/>
        </w:rPr>
        <w:t> </w:t>
      </w:r>
      <w:r w:rsidR="000957C6" w:rsidRPr="000957C6">
        <w:rPr>
          <w:rFonts w:ascii="Times New Roman" w:eastAsia="Calibri" w:hAnsi="Times New Roman" w:cs="Times New Roman"/>
          <w:color w:val="000000" w:themeColor="text1"/>
          <w:szCs w:val="24"/>
          <w:lang w:eastAsia="en-US"/>
        </w:rPr>
        <w:t>dniem 30 września 2024 r., terminów ważności orzeczeń wydłużonych ustawą z dnia 19</w:t>
      </w:r>
      <w:r w:rsidR="00406F07">
        <w:rPr>
          <w:rFonts w:ascii="Times New Roman" w:eastAsia="Calibri" w:hAnsi="Times New Roman" w:cs="Times New Roman"/>
          <w:color w:val="000000" w:themeColor="text1"/>
          <w:szCs w:val="24"/>
          <w:lang w:eastAsia="en-US"/>
        </w:rPr>
        <w:t> </w:t>
      </w:r>
      <w:r w:rsidR="000957C6" w:rsidRPr="000957C6">
        <w:rPr>
          <w:rFonts w:ascii="Times New Roman" w:eastAsia="Calibri" w:hAnsi="Times New Roman" w:cs="Times New Roman"/>
          <w:color w:val="000000" w:themeColor="text1"/>
          <w:szCs w:val="24"/>
          <w:lang w:eastAsia="en-US"/>
        </w:rPr>
        <w:t>grudnia 2023 r. o  szczególnych rozwiązaniach służących zachowaniu ważności niektórych orzeczeń o niepełnosprawności oraz orzeczeń o stopniu niepełnosprawności (Dz. U. poz.</w:t>
      </w:r>
      <w:r w:rsidR="00406F07">
        <w:rPr>
          <w:rFonts w:ascii="Times New Roman" w:eastAsia="Calibri" w:hAnsi="Times New Roman" w:cs="Times New Roman"/>
          <w:color w:val="000000" w:themeColor="text1"/>
          <w:szCs w:val="24"/>
          <w:lang w:eastAsia="en-US"/>
        </w:rPr>
        <w:t> </w:t>
      </w:r>
      <w:r w:rsidR="000957C6" w:rsidRPr="000957C6">
        <w:rPr>
          <w:rFonts w:ascii="Times New Roman" w:eastAsia="Calibri" w:hAnsi="Times New Roman" w:cs="Times New Roman"/>
          <w:color w:val="000000" w:themeColor="text1"/>
          <w:szCs w:val="24"/>
          <w:lang w:eastAsia="en-US"/>
        </w:rPr>
        <w:t xml:space="preserve">2768). </w:t>
      </w:r>
    </w:p>
    <w:p w14:paraId="7EA6E3B3" w14:textId="35DD9D72" w:rsidR="000957C6" w:rsidRPr="000957C6" w:rsidRDefault="000957C6" w:rsidP="00A73DDD">
      <w:pPr>
        <w:widowControl/>
        <w:shd w:val="clear" w:color="auto" w:fill="FFFFFF"/>
        <w:spacing w:line="360" w:lineRule="auto"/>
        <w:ind w:firstLine="708"/>
        <w:rPr>
          <w:rFonts w:ascii="Times New Roman" w:eastAsia="Calibri" w:hAnsi="Times New Roman" w:cs="Times New Roman"/>
          <w:color w:val="000000" w:themeColor="text1"/>
          <w:sz w:val="24"/>
          <w:szCs w:val="24"/>
          <w:shd w:val="clear" w:color="auto" w:fill="FFFFFF"/>
          <w:lang w:eastAsia="en-US"/>
        </w:rPr>
      </w:pPr>
      <w:r w:rsidRPr="000957C6">
        <w:rPr>
          <w:rFonts w:ascii="Times New Roman" w:eastAsia="Calibri" w:hAnsi="Times New Roman" w:cs="Times New Roman"/>
          <w:color w:val="000000" w:themeColor="text1"/>
          <w:sz w:val="24"/>
          <w:szCs w:val="24"/>
          <w:lang w:eastAsia="en-US"/>
        </w:rPr>
        <w:t xml:space="preserve">Zgodnie z ustawą </w:t>
      </w:r>
      <w:r w:rsidR="00A5680E">
        <w:rPr>
          <w:rFonts w:ascii="Times New Roman" w:eastAsia="Calibri" w:hAnsi="Times New Roman" w:cs="Times New Roman"/>
          <w:color w:val="000000" w:themeColor="text1"/>
          <w:sz w:val="24"/>
          <w:szCs w:val="24"/>
          <w:lang w:eastAsia="en-US"/>
        </w:rPr>
        <w:t xml:space="preserve">z dnia </w:t>
      </w:r>
      <w:r w:rsidR="003C323F">
        <w:rPr>
          <w:rFonts w:ascii="Times New Roman" w:eastAsia="Calibri" w:hAnsi="Times New Roman" w:cs="Times New Roman"/>
          <w:color w:val="000000" w:themeColor="text1"/>
          <w:sz w:val="24"/>
          <w:szCs w:val="24"/>
          <w:lang w:eastAsia="en-US"/>
        </w:rPr>
        <w:t xml:space="preserve">19 grudnia 2023 r. </w:t>
      </w:r>
      <w:r w:rsidRPr="000957C6">
        <w:rPr>
          <w:rFonts w:ascii="Times New Roman" w:eastAsia="Calibri" w:hAnsi="Times New Roman" w:cs="Times New Roman"/>
          <w:color w:val="000000" w:themeColor="text1"/>
          <w:sz w:val="24"/>
          <w:szCs w:val="24"/>
          <w:lang w:eastAsia="en-US"/>
        </w:rPr>
        <w:t xml:space="preserve">o szczególnych rozwiązaniach służących zachowaniu ważności niektórych orzeczeń o niepełnosprawności oraz orzeczeń o stopniu niepełnosprawności </w:t>
      </w:r>
      <w:r w:rsidR="00406F07">
        <w:rPr>
          <w:rFonts w:ascii="Times New Roman" w:eastAsia="Calibri" w:hAnsi="Times New Roman" w:cs="Times New Roman"/>
          <w:color w:val="000000" w:themeColor="text1"/>
          <w:sz w:val="24"/>
          <w:szCs w:val="24"/>
          <w:lang w:eastAsia="en-US"/>
        </w:rPr>
        <w:t>–</w:t>
      </w:r>
      <w:r w:rsidRPr="000957C6">
        <w:rPr>
          <w:rFonts w:ascii="Times New Roman" w:eastAsia="Calibri" w:hAnsi="Times New Roman" w:cs="Times New Roman"/>
          <w:color w:val="000000" w:themeColor="text1"/>
          <w:sz w:val="24"/>
          <w:szCs w:val="24"/>
          <w:lang w:eastAsia="en-US"/>
        </w:rPr>
        <w:t xml:space="preserve"> o</w:t>
      </w:r>
      <w:r w:rsidRPr="000957C6">
        <w:rPr>
          <w:rFonts w:ascii="Times New Roman" w:eastAsia="Calibri" w:hAnsi="Times New Roman" w:cs="Times New Roman"/>
          <w:color w:val="000000" w:themeColor="text1"/>
          <w:sz w:val="24"/>
          <w:szCs w:val="24"/>
          <w:shd w:val="clear" w:color="auto" w:fill="FFFFFF"/>
          <w:lang w:eastAsia="en-US"/>
        </w:rPr>
        <w:t>rzeczenie o niepełnosprawności albo orzeczenie o stopniu niepełnosprawności wydane na czas określony, na podstawie ustawy o rehabilitacji, które zachowało ważność na podstawie </w:t>
      </w:r>
      <w:hyperlink r:id="rId7" w:history="1">
        <w:r w:rsidRPr="000957C6">
          <w:rPr>
            <w:rFonts w:ascii="Times New Roman" w:eastAsia="Calibri" w:hAnsi="Times New Roman" w:cs="Times New Roman"/>
            <w:color w:val="000000" w:themeColor="text1"/>
            <w:sz w:val="24"/>
            <w:szCs w:val="24"/>
            <w:shd w:val="clear" w:color="auto" w:fill="FFFFFF"/>
            <w:lang w:eastAsia="en-US"/>
          </w:rPr>
          <w:t>art. 23</w:t>
        </w:r>
      </w:hyperlink>
      <w:r w:rsidRPr="000957C6">
        <w:rPr>
          <w:rFonts w:ascii="Times New Roman" w:eastAsia="Calibri" w:hAnsi="Times New Roman" w:cs="Times New Roman"/>
          <w:color w:val="000000" w:themeColor="text1"/>
          <w:sz w:val="24"/>
          <w:szCs w:val="24"/>
          <w:shd w:val="clear" w:color="auto" w:fill="FFFFFF"/>
          <w:lang w:eastAsia="en-US"/>
        </w:rPr>
        <w:t> ustawy z dnia 9 marca 2023 r. o zmianie ustawy o ochronie konkurencji i konsumentów oraz niektórych innych ustaw (Dz. U. </w:t>
      </w:r>
      <w:hyperlink r:id="rId8" w:history="1">
        <w:r w:rsidRPr="000957C6">
          <w:rPr>
            <w:rFonts w:ascii="Times New Roman" w:eastAsia="Calibri" w:hAnsi="Times New Roman" w:cs="Times New Roman"/>
            <w:color w:val="000000" w:themeColor="text1"/>
            <w:sz w:val="24"/>
            <w:szCs w:val="24"/>
            <w:shd w:val="clear" w:color="auto" w:fill="FFFFFF"/>
            <w:lang w:eastAsia="en-US"/>
          </w:rPr>
          <w:t>poz. 852</w:t>
        </w:r>
      </w:hyperlink>
      <w:r w:rsidRPr="000957C6">
        <w:rPr>
          <w:rFonts w:ascii="Times New Roman" w:eastAsia="Calibri" w:hAnsi="Times New Roman" w:cs="Times New Roman"/>
          <w:color w:val="000000" w:themeColor="text1"/>
          <w:sz w:val="24"/>
          <w:szCs w:val="24"/>
          <w:shd w:val="clear" w:color="auto" w:fill="FFFFFF"/>
          <w:lang w:eastAsia="en-US"/>
        </w:rPr>
        <w:t> i </w:t>
      </w:r>
      <w:hyperlink r:id="rId9" w:history="1">
        <w:r w:rsidRPr="000957C6">
          <w:rPr>
            <w:rFonts w:ascii="Times New Roman" w:eastAsia="Calibri" w:hAnsi="Times New Roman" w:cs="Times New Roman"/>
            <w:color w:val="000000" w:themeColor="text1"/>
            <w:sz w:val="24"/>
            <w:szCs w:val="24"/>
            <w:shd w:val="clear" w:color="auto" w:fill="FFFFFF"/>
            <w:lang w:eastAsia="en-US"/>
          </w:rPr>
          <w:t>1429</w:t>
        </w:r>
      </w:hyperlink>
      <w:r w:rsidRPr="000957C6">
        <w:rPr>
          <w:rFonts w:ascii="Times New Roman" w:eastAsia="Calibri" w:hAnsi="Times New Roman" w:cs="Times New Roman"/>
          <w:color w:val="000000" w:themeColor="text1"/>
          <w:sz w:val="24"/>
          <w:szCs w:val="24"/>
          <w:shd w:val="clear" w:color="auto" w:fill="FFFFFF"/>
          <w:lang w:eastAsia="en-US"/>
        </w:rPr>
        <w:t>) w brzmieniu dotychczasowym, albo którego okres ważności upłynął po dniu 5 sierpnia 2023 r. i przed dniem 30 września 2024 r., zachowuje ważność do dnia 30 września 2024 r., jednak nie dłużej niż do dnia, w którym nowe orzeczenie o niepełnosprawności albo nowe orzeczenie o stopniu niepełnosprawności stanie się ostateczne. Szacowana liczba osób, których orzeczenia wygasają z upływem 30 września 2024 r.</w:t>
      </w:r>
      <w:r w:rsidR="00406F07">
        <w:rPr>
          <w:rFonts w:ascii="Times New Roman" w:eastAsia="Calibri" w:hAnsi="Times New Roman" w:cs="Times New Roman"/>
          <w:color w:val="000000" w:themeColor="text1"/>
          <w:sz w:val="24"/>
          <w:szCs w:val="24"/>
          <w:shd w:val="clear" w:color="auto" w:fill="FFFFFF"/>
          <w:lang w:eastAsia="en-US"/>
        </w:rPr>
        <w:t>,</w:t>
      </w:r>
      <w:r w:rsidRPr="000957C6">
        <w:rPr>
          <w:rFonts w:ascii="Times New Roman" w:eastAsia="Calibri" w:hAnsi="Times New Roman" w:cs="Times New Roman"/>
          <w:color w:val="000000" w:themeColor="text1"/>
          <w:sz w:val="24"/>
          <w:szCs w:val="24"/>
          <w:shd w:val="clear" w:color="auto" w:fill="FFFFFF"/>
          <w:lang w:eastAsia="en-US"/>
        </w:rPr>
        <w:t xml:space="preserve"> to ok. 399 599 osób (szacunek oparty na danych Elektronicznego Krajowego Systemu Monitoringu Orzekania o Niepełnosprawności).</w:t>
      </w:r>
    </w:p>
    <w:p w14:paraId="5A4F58A3" w14:textId="6FFAF70F" w:rsidR="000957C6" w:rsidRPr="000957C6" w:rsidRDefault="000957C6" w:rsidP="00A73DDD">
      <w:pPr>
        <w:widowControl/>
        <w:shd w:val="clear" w:color="auto" w:fill="FFFFFF"/>
        <w:spacing w:line="360" w:lineRule="auto"/>
        <w:ind w:firstLine="708"/>
        <w:rPr>
          <w:rFonts w:ascii="Times New Roman" w:hAnsi="Times New Roman" w:cs="Times New Roman"/>
          <w:color w:val="000000" w:themeColor="text1"/>
          <w:sz w:val="24"/>
          <w:szCs w:val="24"/>
          <w:lang w:eastAsia="en-US"/>
        </w:rPr>
      </w:pPr>
      <w:r w:rsidRPr="000957C6">
        <w:rPr>
          <w:rFonts w:ascii="Times New Roman" w:eastAsia="Calibri" w:hAnsi="Times New Roman" w:cs="Times New Roman"/>
          <w:color w:val="000000" w:themeColor="text1"/>
          <w:sz w:val="24"/>
          <w:szCs w:val="24"/>
          <w:shd w:val="clear" w:color="auto" w:fill="FFFFFF"/>
          <w:lang w:eastAsia="en-US"/>
        </w:rPr>
        <w:t xml:space="preserve">W związku ze zbliżającym się terminem upływu ważności wymienionych orzeczeń </w:t>
      </w:r>
      <w:r w:rsidR="00406F07" w:rsidRPr="000957C6">
        <w:rPr>
          <w:rFonts w:ascii="Times New Roman" w:hAnsi="Times New Roman" w:cs="Times New Roman"/>
          <w:color w:val="000000" w:themeColor="text1"/>
          <w:sz w:val="24"/>
          <w:szCs w:val="24"/>
          <w:lang w:eastAsia="en-US"/>
        </w:rPr>
        <w:t xml:space="preserve">jest </w:t>
      </w:r>
      <w:r w:rsidRPr="000957C6">
        <w:rPr>
          <w:rFonts w:ascii="Times New Roman" w:hAnsi="Times New Roman" w:cs="Times New Roman"/>
          <w:color w:val="000000" w:themeColor="text1"/>
          <w:sz w:val="24"/>
          <w:szCs w:val="24"/>
          <w:lang w:eastAsia="en-US"/>
        </w:rPr>
        <w:t>konieczn</w:t>
      </w:r>
      <w:r w:rsidR="00406F07">
        <w:rPr>
          <w:rFonts w:ascii="Times New Roman" w:hAnsi="Times New Roman" w:cs="Times New Roman"/>
          <w:color w:val="000000" w:themeColor="text1"/>
          <w:sz w:val="24"/>
          <w:szCs w:val="24"/>
          <w:lang w:eastAsia="en-US"/>
        </w:rPr>
        <w:t>e</w:t>
      </w:r>
      <w:r w:rsidRPr="000957C6">
        <w:rPr>
          <w:rFonts w:ascii="Times New Roman" w:hAnsi="Times New Roman" w:cs="Times New Roman"/>
          <w:color w:val="000000" w:themeColor="text1"/>
          <w:sz w:val="24"/>
          <w:szCs w:val="24"/>
          <w:lang w:eastAsia="en-US"/>
        </w:rPr>
        <w:t xml:space="preserve"> przygotowanie regulacji pozwalających na wprowadzenie przepisów umożliwiających zachowanie statusu osób niepełnosprawnych przez okres oczekiwania na wydanie nowego orzeczenia, a tym samym na zabezpieczenie tych osób przed nagłą utratą otrzymywanych świadczeń i uprawnień przysługujących na podstawie dotychczasowego orzeczenia.</w:t>
      </w:r>
    </w:p>
    <w:p w14:paraId="31085C6D" w14:textId="66F2D3F3" w:rsidR="000957C6" w:rsidRPr="000957C6" w:rsidRDefault="000957C6" w:rsidP="00A73DDD">
      <w:pPr>
        <w:widowControl/>
        <w:shd w:val="clear" w:color="auto" w:fill="FFFFFF"/>
        <w:spacing w:line="360" w:lineRule="auto"/>
        <w:ind w:firstLine="708"/>
        <w:rPr>
          <w:rFonts w:ascii="Times New Roman" w:eastAsia="Calibri" w:hAnsi="Times New Roman" w:cs="Times New Roman"/>
          <w:color w:val="000000" w:themeColor="text1"/>
          <w:sz w:val="24"/>
          <w:szCs w:val="24"/>
          <w:shd w:val="clear" w:color="auto" w:fill="FFFFFF"/>
          <w:lang w:eastAsia="en-US"/>
        </w:rPr>
      </w:pPr>
      <w:r w:rsidRPr="000957C6">
        <w:rPr>
          <w:rFonts w:ascii="Times New Roman" w:eastAsia="Calibri" w:hAnsi="Times New Roman" w:cs="Times New Roman"/>
          <w:color w:val="000000" w:themeColor="text1"/>
          <w:sz w:val="24"/>
          <w:szCs w:val="24"/>
          <w:lang w:eastAsia="en-US"/>
        </w:rPr>
        <w:t>W związku ze spodziewanym masowym składaniem wniosków przez osoby niepełnosprawne, które w dniu 30 września 2024 r. utracą status osoby niepełnosprawnej, projektowana regulacja powinna niwelować zatory, jakie mogą pojawić się w związku ze skumulowaniem wniosków o wydanie kolejnego orzeczenia o niepełnosprawności albo stopni</w:t>
      </w:r>
      <w:r w:rsidR="0011707B">
        <w:rPr>
          <w:rFonts w:ascii="Times New Roman" w:eastAsia="Calibri" w:hAnsi="Times New Roman" w:cs="Times New Roman"/>
          <w:color w:val="000000" w:themeColor="text1"/>
          <w:sz w:val="24"/>
          <w:szCs w:val="24"/>
          <w:lang w:eastAsia="en-US"/>
        </w:rPr>
        <w:t>u</w:t>
      </w:r>
      <w:r w:rsidRPr="000957C6">
        <w:rPr>
          <w:rFonts w:ascii="Times New Roman" w:eastAsia="Calibri" w:hAnsi="Times New Roman" w:cs="Times New Roman"/>
          <w:color w:val="000000" w:themeColor="text1"/>
          <w:sz w:val="24"/>
          <w:szCs w:val="24"/>
          <w:lang w:eastAsia="en-US"/>
        </w:rPr>
        <w:t xml:space="preserve"> niepełnosprawności m.in. osób składających je w ostatnim możliwym terminie.</w:t>
      </w:r>
    </w:p>
    <w:p w14:paraId="30AC0551" w14:textId="77777777" w:rsidR="000957C6" w:rsidRPr="00A73DDD" w:rsidRDefault="000957C6" w:rsidP="00A73DDD">
      <w:pPr>
        <w:pStyle w:val="ZUSTzmustartykuempunktem"/>
        <w:ind w:left="0" w:firstLine="708"/>
        <w:rPr>
          <w:rFonts w:ascii="Times New Roman" w:hAnsi="Times New Roman" w:cs="Times New Roman"/>
          <w:color w:val="000000" w:themeColor="text1"/>
          <w:szCs w:val="24"/>
        </w:rPr>
      </w:pPr>
    </w:p>
    <w:p w14:paraId="3C2B34D1" w14:textId="7F5F9AB8" w:rsidR="000957C6" w:rsidRPr="000957C6" w:rsidRDefault="000957C6" w:rsidP="00A73DDD">
      <w:pPr>
        <w:widowControl/>
        <w:shd w:val="clear" w:color="auto" w:fill="FFFFFF"/>
        <w:spacing w:line="360" w:lineRule="auto"/>
        <w:ind w:firstLine="708"/>
        <w:rPr>
          <w:rFonts w:ascii="Times New Roman" w:eastAsia="Calibri" w:hAnsi="Times New Roman" w:cs="Times New Roman"/>
          <w:color w:val="000000" w:themeColor="text1"/>
          <w:sz w:val="24"/>
          <w:szCs w:val="24"/>
          <w:lang w:eastAsia="en-US"/>
        </w:rPr>
      </w:pPr>
      <w:r w:rsidRPr="000957C6">
        <w:rPr>
          <w:rFonts w:ascii="Times New Roman" w:eastAsia="Calibri" w:hAnsi="Times New Roman" w:cs="Times New Roman"/>
          <w:color w:val="000000" w:themeColor="text1"/>
          <w:sz w:val="24"/>
          <w:szCs w:val="24"/>
          <w:lang w:eastAsia="en-US"/>
        </w:rPr>
        <w:lastRenderedPageBreak/>
        <w:t>Projekt ustawy wprowadza przepisy, które umożliwiają zachowanie ważności dotychczasowego orzeczenia o niepełnosprawności albo</w:t>
      </w:r>
      <w:r w:rsidR="00A5680E">
        <w:rPr>
          <w:rFonts w:ascii="Times New Roman" w:eastAsia="Calibri" w:hAnsi="Times New Roman" w:cs="Times New Roman"/>
          <w:color w:val="000000" w:themeColor="text1"/>
          <w:sz w:val="24"/>
          <w:szCs w:val="24"/>
          <w:lang w:eastAsia="en-US"/>
        </w:rPr>
        <w:t xml:space="preserve"> o</w:t>
      </w:r>
      <w:r w:rsidRPr="000957C6">
        <w:rPr>
          <w:rFonts w:ascii="Times New Roman" w:eastAsia="Calibri" w:hAnsi="Times New Roman" w:cs="Times New Roman"/>
          <w:color w:val="000000" w:themeColor="text1"/>
          <w:sz w:val="24"/>
          <w:szCs w:val="24"/>
          <w:lang w:eastAsia="en-US"/>
        </w:rPr>
        <w:t xml:space="preserve"> stopni</w:t>
      </w:r>
      <w:r w:rsidR="00A5680E">
        <w:rPr>
          <w:rFonts w:ascii="Times New Roman" w:eastAsia="Calibri" w:hAnsi="Times New Roman" w:cs="Times New Roman"/>
          <w:color w:val="000000" w:themeColor="text1"/>
          <w:sz w:val="24"/>
          <w:szCs w:val="24"/>
          <w:lang w:eastAsia="en-US"/>
        </w:rPr>
        <w:t>u</w:t>
      </w:r>
      <w:r w:rsidRPr="000957C6">
        <w:rPr>
          <w:rFonts w:ascii="Times New Roman" w:eastAsia="Calibri" w:hAnsi="Times New Roman" w:cs="Times New Roman"/>
          <w:color w:val="000000" w:themeColor="text1"/>
          <w:sz w:val="24"/>
          <w:szCs w:val="24"/>
          <w:lang w:eastAsia="en-US"/>
        </w:rPr>
        <w:t xml:space="preserve"> niepełnosprawności do czasu, gdy </w:t>
      </w:r>
      <w:r w:rsidR="003C323F">
        <w:rPr>
          <w:rFonts w:ascii="Times New Roman" w:eastAsia="Calibri" w:hAnsi="Times New Roman" w:cs="Times New Roman"/>
          <w:color w:val="000000" w:themeColor="text1"/>
          <w:sz w:val="24"/>
          <w:szCs w:val="24"/>
          <w:lang w:eastAsia="en-US"/>
        </w:rPr>
        <w:t xml:space="preserve">kolejne </w:t>
      </w:r>
      <w:r w:rsidRPr="000957C6">
        <w:rPr>
          <w:rFonts w:ascii="Times New Roman" w:eastAsia="Calibri" w:hAnsi="Times New Roman" w:cs="Times New Roman"/>
          <w:color w:val="000000" w:themeColor="text1"/>
          <w:sz w:val="24"/>
          <w:szCs w:val="24"/>
          <w:lang w:eastAsia="en-US"/>
        </w:rPr>
        <w:t>orzeczenie stanie się ostateczne, nie dłużej jednak niż do ostatniego dnia szóstego miesiąca następującego po dacie określającej t</w:t>
      </w:r>
      <w:r w:rsidR="00733243">
        <w:rPr>
          <w:rFonts w:ascii="Times New Roman" w:eastAsia="Calibri" w:hAnsi="Times New Roman" w:cs="Times New Roman"/>
          <w:color w:val="000000" w:themeColor="text1"/>
          <w:sz w:val="24"/>
          <w:szCs w:val="24"/>
          <w:lang w:eastAsia="en-US"/>
        </w:rPr>
        <w:t>ę</w:t>
      </w:r>
      <w:r w:rsidRPr="000957C6">
        <w:rPr>
          <w:rFonts w:ascii="Times New Roman" w:eastAsia="Calibri" w:hAnsi="Times New Roman" w:cs="Times New Roman"/>
          <w:color w:val="000000" w:themeColor="text1"/>
          <w:sz w:val="24"/>
          <w:szCs w:val="24"/>
          <w:lang w:eastAsia="en-US"/>
        </w:rPr>
        <w:t xml:space="preserve"> ważność </w:t>
      </w:r>
      <w:r w:rsidR="00733243">
        <w:rPr>
          <w:rFonts w:ascii="Times New Roman" w:eastAsia="Calibri" w:hAnsi="Times New Roman" w:cs="Times New Roman"/>
          <w:color w:val="000000" w:themeColor="text1"/>
          <w:sz w:val="24"/>
          <w:szCs w:val="24"/>
          <w:lang w:eastAsia="en-US"/>
        </w:rPr>
        <w:t>–</w:t>
      </w:r>
      <w:r w:rsidRPr="000957C6">
        <w:rPr>
          <w:rFonts w:ascii="Times New Roman" w:eastAsia="Calibri" w:hAnsi="Times New Roman" w:cs="Times New Roman"/>
          <w:color w:val="000000" w:themeColor="text1"/>
          <w:sz w:val="24"/>
          <w:szCs w:val="24"/>
          <w:lang w:eastAsia="en-US"/>
        </w:rPr>
        <w:t xml:space="preserve"> pod warunkiem złożenia przez osobę niepełnosprawną wniosku o wydanie </w:t>
      </w:r>
      <w:r w:rsidR="003C323F">
        <w:rPr>
          <w:rFonts w:ascii="Times New Roman" w:eastAsia="Calibri" w:hAnsi="Times New Roman" w:cs="Times New Roman"/>
          <w:color w:val="000000" w:themeColor="text1"/>
          <w:sz w:val="24"/>
          <w:szCs w:val="24"/>
          <w:lang w:eastAsia="en-US"/>
        </w:rPr>
        <w:t>kolejnego</w:t>
      </w:r>
      <w:r w:rsidRPr="000957C6">
        <w:rPr>
          <w:rFonts w:ascii="Times New Roman" w:eastAsia="Calibri" w:hAnsi="Times New Roman" w:cs="Times New Roman"/>
          <w:color w:val="000000" w:themeColor="text1"/>
          <w:sz w:val="24"/>
          <w:szCs w:val="24"/>
          <w:lang w:eastAsia="en-US"/>
        </w:rPr>
        <w:t xml:space="preserve"> orzeczenia o niepełnosprawności albo </w:t>
      </w:r>
      <w:r w:rsidR="00A5680E">
        <w:rPr>
          <w:rFonts w:ascii="Times New Roman" w:eastAsia="Calibri" w:hAnsi="Times New Roman" w:cs="Times New Roman"/>
          <w:color w:val="000000" w:themeColor="text1"/>
          <w:sz w:val="24"/>
          <w:szCs w:val="24"/>
          <w:lang w:eastAsia="en-US"/>
        </w:rPr>
        <w:t xml:space="preserve">o </w:t>
      </w:r>
      <w:r w:rsidRPr="000957C6">
        <w:rPr>
          <w:rFonts w:ascii="Times New Roman" w:eastAsia="Calibri" w:hAnsi="Times New Roman" w:cs="Times New Roman"/>
          <w:color w:val="000000" w:themeColor="text1"/>
          <w:sz w:val="24"/>
          <w:szCs w:val="24"/>
          <w:lang w:eastAsia="en-US"/>
        </w:rPr>
        <w:t>stopni</w:t>
      </w:r>
      <w:r w:rsidR="00A5680E">
        <w:rPr>
          <w:rFonts w:ascii="Times New Roman" w:eastAsia="Calibri" w:hAnsi="Times New Roman" w:cs="Times New Roman"/>
          <w:color w:val="000000" w:themeColor="text1"/>
          <w:sz w:val="24"/>
          <w:szCs w:val="24"/>
          <w:lang w:eastAsia="en-US"/>
        </w:rPr>
        <w:t>u</w:t>
      </w:r>
      <w:r w:rsidRPr="000957C6">
        <w:rPr>
          <w:rFonts w:ascii="Times New Roman" w:eastAsia="Calibri" w:hAnsi="Times New Roman" w:cs="Times New Roman"/>
          <w:color w:val="000000" w:themeColor="text1"/>
          <w:sz w:val="24"/>
          <w:szCs w:val="24"/>
          <w:lang w:eastAsia="en-US"/>
        </w:rPr>
        <w:t xml:space="preserve"> niepełnosprawności w okresie ważności odpowiednio orzeczenia </w:t>
      </w:r>
      <w:r w:rsidR="003C323F">
        <w:rPr>
          <w:rFonts w:ascii="Times New Roman" w:eastAsia="Calibri" w:hAnsi="Times New Roman" w:cs="Times New Roman"/>
          <w:color w:val="000000" w:themeColor="text1"/>
          <w:sz w:val="24"/>
          <w:szCs w:val="24"/>
          <w:lang w:eastAsia="en-US"/>
        </w:rPr>
        <w:t xml:space="preserve">o </w:t>
      </w:r>
      <w:r w:rsidRPr="000957C6">
        <w:rPr>
          <w:rFonts w:ascii="Times New Roman" w:eastAsia="Calibri" w:hAnsi="Times New Roman" w:cs="Times New Roman"/>
          <w:color w:val="000000" w:themeColor="text1"/>
          <w:sz w:val="24"/>
          <w:szCs w:val="24"/>
          <w:lang w:eastAsia="en-US"/>
        </w:rPr>
        <w:t>niepełnosprawnoś</w:t>
      </w:r>
      <w:r w:rsidR="003C323F">
        <w:rPr>
          <w:rFonts w:ascii="Times New Roman" w:eastAsia="Calibri" w:hAnsi="Times New Roman" w:cs="Times New Roman"/>
          <w:color w:val="000000" w:themeColor="text1"/>
          <w:sz w:val="24"/>
          <w:szCs w:val="24"/>
          <w:lang w:eastAsia="en-US"/>
        </w:rPr>
        <w:t>ci</w:t>
      </w:r>
      <w:r w:rsidRPr="000957C6">
        <w:rPr>
          <w:rFonts w:ascii="Times New Roman" w:eastAsia="Calibri" w:hAnsi="Times New Roman" w:cs="Times New Roman"/>
          <w:color w:val="000000" w:themeColor="text1"/>
          <w:sz w:val="24"/>
          <w:szCs w:val="24"/>
          <w:lang w:eastAsia="en-US"/>
        </w:rPr>
        <w:t xml:space="preserve"> albo</w:t>
      </w:r>
      <w:r w:rsidR="003C323F">
        <w:rPr>
          <w:rFonts w:ascii="Times New Roman" w:eastAsia="Calibri" w:hAnsi="Times New Roman" w:cs="Times New Roman"/>
          <w:color w:val="000000" w:themeColor="text1"/>
          <w:sz w:val="24"/>
          <w:szCs w:val="24"/>
          <w:lang w:eastAsia="en-US"/>
        </w:rPr>
        <w:t xml:space="preserve"> o</w:t>
      </w:r>
      <w:r w:rsidRPr="000957C6">
        <w:rPr>
          <w:rFonts w:ascii="Times New Roman" w:eastAsia="Calibri" w:hAnsi="Times New Roman" w:cs="Times New Roman"/>
          <w:color w:val="000000" w:themeColor="text1"/>
          <w:sz w:val="24"/>
          <w:szCs w:val="24"/>
          <w:lang w:eastAsia="en-US"/>
        </w:rPr>
        <w:t xml:space="preserve"> stop</w:t>
      </w:r>
      <w:r w:rsidR="008563EE">
        <w:rPr>
          <w:rFonts w:ascii="Times New Roman" w:eastAsia="Calibri" w:hAnsi="Times New Roman" w:cs="Times New Roman"/>
          <w:color w:val="000000" w:themeColor="text1"/>
          <w:sz w:val="24"/>
          <w:szCs w:val="24"/>
          <w:lang w:eastAsia="en-US"/>
        </w:rPr>
        <w:t>niu</w:t>
      </w:r>
      <w:r w:rsidRPr="000957C6">
        <w:rPr>
          <w:rFonts w:ascii="Times New Roman" w:eastAsia="Calibri" w:hAnsi="Times New Roman" w:cs="Times New Roman"/>
          <w:color w:val="000000" w:themeColor="text1"/>
          <w:sz w:val="24"/>
          <w:szCs w:val="24"/>
          <w:lang w:eastAsia="en-US"/>
        </w:rPr>
        <w:t xml:space="preserve"> niepełnosprawności</w:t>
      </w:r>
      <w:r w:rsidR="00A73DDD">
        <w:rPr>
          <w:rFonts w:ascii="Times New Roman" w:eastAsia="Calibri" w:hAnsi="Times New Roman" w:cs="Times New Roman"/>
          <w:color w:val="000000" w:themeColor="text1"/>
          <w:sz w:val="24"/>
          <w:szCs w:val="24"/>
          <w:lang w:eastAsia="en-US"/>
        </w:rPr>
        <w:t xml:space="preserve"> </w:t>
      </w:r>
      <w:r w:rsidR="00A73DDD" w:rsidRPr="00A73DDD">
        <w:rPr>
          <w:rFonts w:ascii="Times New Roman" w:eastAsia="Calibri" w:hAnsi="Times New Roman" w:cs="Times New Roman"/>
          <w:color w:val="000000" w:themeColor="text1"/>
          <w:sz w:val="24"/>
          <w:szCs w:val="24"/>
          <w:lang w:eastAsia="en-US"/>
        </w:rPr>
        <w:t>(art. 6bb ustawy o rehabilitacji).</w:t>
      </w:r>
      <w:r w:rsidR="00A73DDD">
        <w:rPr>
          <w:rFonts w:ascii="Times New Roman" w:eastAsia="Calibri" w:hAnsi="Times New Roman" w:cs="Times New Roman"/>
          <w:color w:val="000000" w:themeColor="text1"/>
          <w:sz w:val="24"/>
          <w:szCs w:val="24"/>
          <w:lang w:eastAsia="en-US"/>
        </w:rPr>
        <w:t xml:space="preserve"> </w:t>
      </w:r>
      <w:r w:rsidRPr="000957C6">
        <w:rPr>
          <w:rFonts w:ascii="Times New Roman" w:eastAsia="Calibri" w:hAnsi="Times New Roman" w:cs="Times New Roman"/>
          <w:color w:val="000000" w:themeColor="text1"/>
          <w:sz w:val="24"/>
          <w:szCs w:val="24"/>
          <w:lang w:eastAsia="en-US"/>
        </w:rPr>
        <w:t>Jest to szczególnie istotne dla osób niepełnosprawnych, które utracił</w:t>
      </w:r>
      <w:r w:rsidR="00A5680E">
        <w:rPr>
          <w:rFonts w:ascii="Times New Roman" w:eastAsia="Calibri" w:hAnsi="Times New Roman" w:cs="Times New Roman"/>
          <w:color w:val="000000" w:themeColor="text1"/>
          <w:sz w:val="24"/>
          <w:szCs w:val="24"/>
          <w:lang w:eastAsia="en-US"/>
        </w:rPr>
        <w:t>y</w:t>
      </w:r>
      <w:r w:rsidRPr="000957C6">
        <w:rPr>
          <w:rFonts w:ascii="Times New Roman" w:eastAsia="Calibri" w:hAnsi="Times New Roman" w:cs="Times New Roman"/>
          <w:color w:val="000000" w:themeColor="text1"/>
          <w:sz w:val="24"/>
          <w:szCs w:val="24"/>
          <w:lang w:eastAsia="en-US"/>
        </w:rPr>
        <w:t xml:space="preserve">by ważność orzeczeń o niepełnosprawności albo </w:t>
      </w:r>
      <w:r w:rsidR="00A5680E">
        <w:rPr>
          <w:rFonts w:ascii="Times New Roman" w:eastAsia="Calibri" w:hAnsi="Times New Roman" w:cs="Times New Roman"/>
          <w:color w:val="000000" w:themeColor="text1"/>
          <w:sz w:val="24"/>
          <w:szCs w:val="24"/>
          <w:lang w:eastAsia="en-US"/>
        </w:rPr>
        <w:t xml:space="preserve">o </w:t>
      </w:r>
      <w:r w:rsidRPr="000957C6">
        <w:rPr>
          <w:rFonts w:ascii="Times New Roman" w:eastAsia="Calibri" w:hAnsi="Times New Roman" w:cs="Times New Roman"/>
          <w:color w:val="000000" w:themeColor="text1"/>
          <w:sz w:val="24"/>
          <w:szCs w:val="24"/>
          <w:lang w:eastAsia="en-US"/>
        </w:rPr>
        <w:t>stopniu niepełnosprawności z upływem 30 września 2024 r. Brak tego przepisu skutkowałby utratą świadczeń i ulg przez znaczną część osób niepełnosprawnych</w:t>
      </w:r>
      <w:r w:rsidR="00A73DDD">
        <w:rPr>
          <w:rFonts w:ascii="Times New Roman" w:eastAsia="Calibri" w:hAnsi="Times New Roman" w:cs="Times New Roman"/>
          <w:color w:val="000000" w:themeColor="text1"/>
          <w:sz w:val="24"/>
          <w:szCs w:val="24"/>
          <w:lang w:eastAsia="en-US"/>
        </w:rPr>
        <w:t xml:space="preserve">. </w:t>
      </w:r>
      <w:r w:rsidRPr="000957C6">
        <w:rPr>
          <w:rFonts w:ascii="Times New Roman" w:eastAsia="Calibri" w:hAnsi="Times New Roman" w:cs="Times New Roman"/>
          <w:color w:val="000000" w:themeColor="text1"/>
          <w:sz w:val="24"/>
          <w:szCs w:val="24"/>
          <w:lang w:eastAsia="en-US"/>
        </w:rPr>
        <w:t>Rozwiąże to problem z zachowaniem ciągłości w statusie osoby niepełnosprawnej i umożliwi korzystanie z systemu ulg i świadczeń wypływających z posiadanego dotychczas orzeczenia. Rozwiązanie będzie korzystne również dla zespołów do spraw orzekania o niepełnosprawności, które będą mogły zaplanować organizację pracy składów orzekających w spodziewanym okresie napływu większej liczby wniosków o wydanie orzeczeń.</w:t>
      </w:r>
    </w:p>
    <w:p w14:paraId="60961336" w14:textId="3E245672" w:rsidR="000957C6" w:rsidRPr="000957C6" w:rsidRDefault="000957C6" w:rsidP="00A73DDD">
      <w:pPr>
        <w:widowControl/>
        <w:shd w:val="clear" w:color="auto" w:fill="FFFFFF"/>
        <w:spacing w:line="360" w:lineRule="auto"/>
        <w:ind w:firstLine="708"/>
        <w:rPr>
          <w:rFonts w:ascii="Times New Roman" w:eastAsia="Calibri" w:hAnsi="Times New Roman" w:cs="Times New Roman"/>
          <w:color w:val="000000" w:themeColor="text1"/>
          <w:sz w:val="24"/>
          <w:szCs w:val="24"/>
          <w:lang w:eastAsia="en-US"/>
        </w:rPr>
      </w:pPr>
      <w:r w:rsidRPr="000957C6">
        <w:rPr>
          <w:rFonts w:ascii="Times New Roman" w:eastAsia="Calibri" w:hAnsi="Times New Roman" w:cs="Times New Roman"/>
          <w:color w:val="000000" w:themeColor="text1"/>
          <w:sz w:val="24"/>
          <w:szCs w:val="24"/>
          <w:lang w:eastAsia="en-US"/>
        </w:rPr>
        <w:t xml:space="preserve">Analogiczne rozwiązanie zaproponowano w przypadku złożenia  wniosku o wydanie </w:t>
      </w:r>
      <w:r w:rsidR="00580E09">
        <w:rPr>
          <w:rFonts w:ascii="Times New Roman" w:eastAsia="Calibri" w:hAnsi="Times New Roman" w:cs="Times New Roman"/>
          <w:color w:val="000000" w:themeColor="text1"/>
          <w:sz w:val="24"/>
          <w:szCs w:val="24"/>
          <w:lang w:eastAsia="en-US"/>
        </w:rPr>
        <w:t xml:space="preserve">nowej </w:t>
      </w:r>
      <w:r w:rsidRPr="000957C6">
        <w:rPr>
          <w:rFonts w:ascii="Times New Roman" w:eastAsia="Calibri" w:hAnsi="Times New Roman" w:cs="Times New Roman"/>
          <w:color w:val="000000" w:themeColor="text1"/>
          <w:sz w:val="24"/>
          <w:szCs w:val="24"/>
          <w:lang w:eastAsia="en-US"/>
        </w:rPr>
        <w:t>decyzji o poziomie potrzeby wsparcia</w:t>
      </w:r>
      <w:r w:rsidR="00DD25AC" w:rsidRPr="00A73DDD">
        <w:rPr>
          <w:rFonts w:ascii="Times New Roman" w:eastAsia="Calibri" w:hAnsi="Times New Roman" w:cs="Times New Roman"/>
          <w:color w:val="000000" w:themeColor="text1"/>
          <w:sz w:val="24"/>
          <w:szCs w:val="24"/>
          <w:lang w:eastAsia="en-US"/>
        </w:rPr>
        <w:t xml:space="preserve"> (art. </w:t>
      </w:r>
      <w:r w:rsidR="00DD25AC" w:rsidRPr="00A73DDD">
        <w:rPr>
          <w:rStyle w:val="Ppogrubienie"/>
          <w:rFonts w:ascii="Times New Roman" w:eastAsiaTheme="minorHAnsi" w:hAnsi="Times New Roman" w:cs="Times New Roman"/>
          <w:b w:val="0"/>
          <w:bCs/>
          <w:color w:val="000000" w:themeColor="text1"/>
          <w:sz w:val="24"/>
          <w:szCs w:val="24"/>
        </w:rPr>
        <w:t>6b</w:t>
      </w:r>
      <w:r w:rsidR="00DD25AC" w:rsidRPr="00A73DDD">
        <w:rPr>
          <w:rStyle w:val="Ppogrubienie"/>
          <w:rFonts w:ascii="Times New Roman" w:eastAsiaTheme="minorHAnsi" w:hAnsi="Times New Roman" w:cs="Times New Roman"/>
          <w:b w:val="0"/>
          <w:bCs/>
          <w:color w:val="000000" w:themeColor="text1"/>
          <w:sz w:val="24"/>
          <w:szCs w:val="24"/>
          <w:vertAlign w:val="superscript"/>
        </w:rPr>
        <w:t>5</w:t>
      </w:r>
      <w:r w:rsidR="00DD25AC" w:rsidRPr="00C439B1">
        <w:rPr>
          <w:rFonts w:ascii="Times New Roman" w:eastAsiaTheme="minorHAnsi" w:hAnsi="Times New Roman" w:cs="Times New Roman"/>
          <w:color w:val="000000" w:themeColor="text1"/>
          <w:sz w:val="24"/>
          <w:szCs w:val="24"/>
        </w:rPr>
        <w:t xml:space="preserve"> </w:t>
      </w:r>
      <w:r w:rsidR="00DD25AC" w:rsidRPr="00A73DDD">
        <w:rPr>
          <w:rStyle w:val="Ppogrubienie"/>
          <w:rFonts w:ascii="Times New Roman" w:eastAsiaTheme="minorHAnsi" w:hAnsi="Times New Roman" w:cs="Times New Roman"/>
          <w:b w:val="0"/>
          <w:bCs/>
          <w:color w:val="000000" w:themeColor="text1"/>
          <w:sz w:val="24"/>
          <w:szCs w:val="24"/>
        </w:rPr>
        <w:t>ust. 3a ustawy o rehabilitacji).</w:t>
      </w:r>
      <w:r w:rsidR="00DD25AC" w:rsidRPr="00C439B1">
        <w:rPr>
          <w:rStyle w:val="Ppogrubienie"/>
          <w:rFonts w:ascii="Times New Roman" w:eastAsiaTheme="minorHAnsi" w:hAnsi="Times New Roman" w:cs="Times New Roman"/>
          <w:b w:val="0"/>
          <w:bCs/>
          <w:color w:val="000000" w:themeColor="text1"/>
          <w:sz w:val="24"/>
          <w:szCs w:val="24"/>
        </w:rPr>
        <w:t xml:space="preserve"> </w:t>
      </w:r>
      <w:r w:rsidRPr="000957C6">
        <w:rPr>
          <w:rFonts w:ascii="Times New Roman" w:eastAsia="Calibri" w:hAnsi="Times New Roman" w:cs="Times New Roman"/>
          <w:color w:val="000000" w:themeColor="text1"/>
          <w:sz w:val="24"/>
          <w:szCs w:val="24"/>
          <w:lang w:eastAsia="en-US"/>
        </w:rPr>
        <w:t>Jeżeli wniosek o wydanie nowej decyzji ustalającej poziom potrzeby wsparcia zostanie złożony w okresie ważności decyzji ustalającej poziom potrzeby wsparcia</w:t>
      </w:r>
      <w:r w:rsidR="00A5680E">
        <w:rPr>
          <w:rFonts w:ascii="Times New Roman" w:eastAsia="Calibri" w:hAnsi="Times New Roman" w:cs="Times New Roman"/>
          <w:color w:val="000000" w:themeColor="text1"/>
          <w:sz w:val="24"/>
          <w:szCs w:val="24"/>
          <w:lang w:eastAsia="en-US"/>
        </w:rPr>
        <w:t>,</w:t>
      </w:r>
      <w:r w:rsidRPr="000957C6">
        <w:rPr>
          <w:rFonts w:ascii="Times New Roman" w:eastAsia="Calibri" w:hAnsi="Times New Roman" w:cs="Times New Roman"/>
          <w:color w:val="000000" w:themeColor="text1"/>
          <w:sz w:val="24"/>
          <w:szCs w:val="24"/>
          <w:lang w:eastAsia="en-US"/>
        </w:rPr>
        <w:t xml:space="preserve"> to zachowuje ona ważność do czasu</w:t>
      </w:r>
      <w:r w:rsidR="00A5680E">
        <w:rPr>
          <w:rFonts w:ascii="Times New Roman" w:eastAsia="Calibri" w:hAnsi="Times New Roman" w:cs="Times New Roman"/>
          <w:color w:val="000000" w:themeColor="text1"/>
          <w:sz w:val="24"/>
          <w:szCs w:val="24"/>
          <w:lang w:eastAsia="en-US"/>
        </w:rPr>
        <w:t>,</w:t>
      </w:r>
      <w:r w:rsidRPr="000957C6">
        <w:rPr>
          <w:rFonts w:ascii="Times New Roman" w:eastAsia="Calibri" w:hAnsi="Times New Roman" w:cs="Times New Roman"/>
          <w:color w:val="000000" w:themeColor="text1"/>
          <w:sz w:val="24"/>
          <w:szCs w:val="24"/>
          <w:lang w:eastAsia="en-US"/>
        </w:rPr>
        <w:t xml:space="preserve"> gdy nowa decyzja ustalająca poziom potrzeby wsparcia stanie się ostateczna</w:t>
      </w:r>
      <w:r w:rsidR="0077799C">
        <w:rPr>
          <w:rFonts w:ascii="Times New Roman" w:eastAsia="Calibri" w:hAnsi="Times New Roman" w:cs="Times New Roman"/>
          <w:color w:val="000000" w:themeColor="text1"/>
          <w:sz w:val="24"/>
          <w:szCs w:val="24"/>
          <w:lang w:eastAsia="en-US"/>
        </w:rPr>
        <w:t>,</w:t>
      </w:r>
      <w:r w:rsidRPr="000957C6">
        <w:rPr>
          <w:rFonts w:ascii="Times New Roman" w:eastAsia="Calibri" w:hAnsi="Times New Roman" w:cs="Times New Roman"/>
          <w:color w:val="000000" w:themeColor="text1"/>
          <w:sz w:val="24"/>
          <w:szCs w:val="24"/>
          <w:lang w:eastAsia="en-US"/>
        </w:rPr>
        <w:t xml:space="preserve"> nie dłużej jednak niż do ostatniego dnia szóstego miesiąca następującego po dacie określającej tę ważność.</w:t>
      </w:r>
    </w:p>
    <w:p w14:paraId="786BDDEC" w14:textId="131538A5" w:rsidR="000957C6" w:rsidRPr="00A73DDD" w:rsidRDefault="000957C6" w:rsidP="00A73DDD">
      <w:pPr>
        <w:widowControl/>
        <w:suppressAutoHyphens/>
        <w:spacing w:line="360" w:lineRule="auto"/>
        <w:ind w:firstLine="708"/>
        <w:rPr>
          <w:rFonts w:ascii="Times New Roman" w:eastAsia="Calibri" w:hAnsi="Times New Roman" w:cs="Times New Roman"/>
          <w:color w:val="000000" w:themeColor="text1"/>
          <w:sz w:val="24"/>
          <w:szCs w:val="24"/>
        </w:rPr>
      </w:pPr>
      <w:r w:rsidRPr="000957C6">
        <w:rPr>
          <w:rFonts w:ascii="Times New Roman" w:eastAsia="Calibri" w:hAnsi="Times New Roman" w:cs="Times New Roman"/>
          <w:color w:val="000000" w:themeColor="text1"/>
          <w:sz w:val="24"/>
          <w:szCs w:val="24"/>
        </w:rPr>
        <w:t>Projekt ustawy wydłuża również termin na wcześniejsze złożenie wniosku o wydanie orzeczenia w związku upływem terminu jego ważności z dotychczasowych 30 dni na 2</w:t>
      </w:r>
      <w:r w:rsidR="0077799C">
        <w:rPr>
          <w:rFonts w:ascii="Times New Roman" w:eastAsia="Calibri" w:hAnsi="Times New Roman" w:cs="Times New Roman"/>
          <w:color w:val="000000" w:themeColor="text1"/>
          <w:sz w:val="24"/>
          <w:szCs w:val="24"/>
        </w:rPr>
        <w:t> </w:t>
      </w:r>
      <w:r w:rsidRPr="000957C6">
        <w:rPr>
          <w:rFonts w:ascii="Times New Roman" w:eastAsia="Calibri" w:hAnsi="Times New Roman" w:cs="Times New Roman"/>
          <w:color w:val="000000" w:themeColor="text1"/>
          <w:sz w:val="24"/>
          <w:szCs w:val="24"/>
        </w:rPr>
        <w:t xml:space="preserve">miesiące, a w przypadku osób poniżej 16 roku życia, które będą ubiegały się o wydanie orzeczenia o stopniu </w:t>
      </w:r>
      <w:r w:rsidR="0077799C">
        <w:rPr>
          <w:rFonts w:ascii="Times New Roman" w:eastAsia="Calibri" w:hAnsi="Times New Roman" w:cs="Times New Roman"/>
          <w:color w:val="000000" w:themeColor="text1"/>
          <w:sz w:val="24"/>
          <w:szCs w:val="24"/>
        </w:rPr>
        <w:t xml:space="preserve">niepełnosprawności – </w:t>
      </w:r>
      <w:r w:rsidRPr="000957C6">
        <w:rPr>
          <w:rFonts w:ascii="Times New Roman" w:eastAsia="Calibri" w:hAnsi="Times New Roman" w:cs="Times New Roman"/>
          <w:color w:val="000000" w:themeColor="text1"/>
          <w:sz w:val="24"/>
          <w:szCs w:val="24"/>
        </w:rPr>
        <w:t>na 3 miesiące</w:t>
      </w:r>
      <w:r w:rsidR="00DD25AC" w:rsidRPr="00A73DDD">
        <w:rPr>
          <w:rFonts w:ascii="Times New Roman" w:eastAsia="Calibri" w:hAnsi="Times New Roman" w:cs="Times New Roman"/>
          <w:color w:val="000000" w:themeColor="text1"/>
          <w:sz w:val="24"/>
          <w:szCs w:val="24"/>
        </w:rPr>
        <w:t xml:space="preserve"> (art. 6ba ustawy o rehabilitacji).</w:t>
      </w:r>
      <w:r w:rsidRPr="000957C6">
        <w:rPr>
          <w:rFonts w:ascii="Times New Roman" w:eastAsia="Calibri" w:hAnsi="Times New Roman" w:cs="Times New Roman"/>
          <w:color w:val="000000" w:themeColor="text1"/>
          <w:sz w:val="24"/>
          <w:szCs w:val="24"/>
        </w:rPr>
        <w:t xml:space="preserve"> Dzięki temu wprowadza się dłuższy termin na odpowiednie zweryfikowanie wniosku osoby niepełnosprawnej przez zespoły orzecznicze</w:t>
      </w:r>
      <w:r w:rsidR="00A5680E">
        <w:rPr>
          <w:rFonts w:ascii="Times New Roman" w:eastAsia="Calibri" w:hAnsi="Times New Roman" w:cs="Times New Roman"/>
          <w:color w:val="000000" w:themeColor="text1"/>
          <w:sz w:val="24"/>
          <w:szCs w:val="24"/>
        </w:rPr>
        <w:t>,</w:t>
      </w:r>
      <w:r w:rsidRPr="000957C6">
        <w:rPr>
          <w:rFonts w:ascii="Times New Roman" w:eastAsia="Calibri" w:hAnsi="Times New Roman" w:cs="Times New Roman"/>
          <w:color w:val="000000" w:themeColor="text1"/>
          <w:sz w:val="24"/>
          <w:szCs w:val="24"/>
        </w:rPr>
        <w:t xml:space="preserve"> co umożliwi płynne rozpatrywanie wniosków i eliminację zatorów w postępowaniach orzeczniczych </w:t>
      </w:r>
      <w:r w:rsidR="0024159A">
        <w:rPr>
          <w:rFonts w:ascii="Times New Roman" w:eastAsia="Calibri" w:hAnsi="Times New Roman" w:cs="Times New Roman"/>
          <w:color w:val="000000" w:themeColor="text1"/>
          <w:sz w:val="24"/>
          <w:szCs w:val="24"/>
        </w:rPr>
        <w:t>–</w:t>
      </w:r>
      <w:r w:rsidR="0024159A" w:rsidRPr="000957C6">
        <w:rPr>
          <w:rFonts w:ascii="Times New Roman" w:eastAsia="Calibri" w:hAnsi="Times New Roman" w:cs="Times New Roman"/>
          <w:color w:val="000000" w:themeColor="text1"/>
          <w:sz w:val="24"/>
          <w:szCs w:val="24"/>
        </w:rPr>
        <w:t xml:space="preserve"> </w:t>
      </w:r>
      <w:r w:rsidRPr="000957C6">
        <w:rPr>
          <w:rFonts w:ascii="Times New Roman" w:eastAsia="Calibri" w:hAnsi="Times New Roman" w:cs="Times New Roman"/>
          <w:color w:val="000000" w:themeColor="text1"/>
          <w:sz w:val="24"/>
          <w:szCs w:val="24"/>
        </w:rPr>
        <w:t>co jest szczególnie istotne w związku z przewidywaną kumulacją wniosków we wrześniu 2024</w:t>
      </w:r>
      <w:r w:rsidR="0024159A">
        <w:rPr>
          <w:rFonts w:ascii="Times New Roman" w:eastAsia="Calibri" w:hAnsi="Times New Roman" w:cs="Times New Roman"/>
          <w:color w:val="000000" w:themeColor="text1"/>
          <w:sz w:val="24"/>
          <w:szCs w:val="24"/>
        </w:rPr>
        <w:t xml:space="preserve"> r.</w:t>
      </w:r>
      <w:r w:rsidRPr="000957C6">
        <w:rPr>
          <w:rFonts w:ascii="Times New Roman" w:eastAsia="Calibri" w:hAnsi="Times New Roman" w:cs="Times New Roman"/>
          <w:color w:val="000000" w:themeColor="text1"/>
          <w:sz w:val="24"/>
          <w:szCs w:val="24"/>
        </w:rPr>
        <w:t xml:space="preserve">, </w:t>
      </w:r>
      <w:r w:rsidR="00A5680E">
        <w:rPr>
          <w:rFonts w:ascii="Times New Roman" w:eastAsia="Calibri" w:hAnsi="Times New Roman" w:cs="Times New Roman"/>
          <w:color w:val="000000" w:themeColor="text1"/>
          <w:sz w:val="24"/>
          <w:szCs w:val="24"/>
        </w:rPr>
        <w:t xml:space="preserve">tj. </w:t>
      </w:r>
      <w:r w:rsidRPr="000957C6">
        <w:rPr>
          <w:rFonts w:ascii="Times New Roman" w:eastAsia="Calibri" w:hAnsi="Times New Roman" w:cs="Times New Roman"/>
          <w:color w:val="000000" w:themeColor="text1"/>
          <w:sz w:val="24"/>
          <w:szCs w:val="24"/>
        </w:rPr>
        <w:t>w okresie</w:t>
      </w:r>
      <w:r w:rsidR="00A5680E">
        <w:rPr>
          <w:rFonts w:ascii="Times New Roman" w:eastAsia="Calibri" w:hAnsi="Times New Roman" w:cs="Times New Roman"/>
          <w:color w:val="000000" w:themeColor="text1"/>
          <w:sz w:val="24"/>
          <w:szCs w:val="24"/>
        </w:rPr>
        <w:t>,</w:t>
      </w:r>
      <w:r w:rsidRPr="000957C6">
        <w:rPr>
          <w:rFonts w:ascii="Times New Roman" w:eastAsia="Calibri" w:hAnsi="Times New Roman" w:cs="Times New Roman"/>
          <w:color w:val="000000" w:themeColor="text1"/>
          <w:sz w:val="24"/>
          <w:szCs w:val="24"/>
        </w:rPr>
        <w:t xml:space="preserve"> w którym kończy się ważność wielu orzeczeń.</w:t>
      </w:r>
    </w:p>
    <w:p w14:paraId="1D556BAD" w14:textId="44CAC82E" w:rsidR="00DD25AC" w:rsidRPr="00DD25AC" w:rsidRDefault="00DD25AC" w:rsidP="00A73DDD">
      <w:pPr>
        <w:widowControl/>
        <w:suppressAutoHyphens/>
        <w:spacing w:line="360" w:lineRule="auto"/>
        <w:ind w:firstLine="708"/>
        <w:rPr>
          <w:rFonts w:ascii="Times New Roman" w:hAnsi="Times New Roman" w:cs="Times New Roman"/>
          <w:color w:val="000000" w:themeColor="text1"/>
          <w:sz w:val="24"/>
          <w:szCs w:val="24"/>
        </w:rPr>
      </w:pPr>
      <w:r w:rsidRPr="00A73DDD">
        <w:rPr>
          <w:rFonts w:ascii="Times New Roman" w:eastAsia="Calibri" w:hAnsi="Times New Roman" w:cs="Times New Roman"/>
          <w:color w:val="000000" w:themeColor="text1"/>
          <w:sz w:val="24"/>
          <w:szCs w:val="24"/>
        </w:rPr>
        <w:lastRenderedPageBreak/>
        <w:t>Projekt ustawy wprowadza przepis przejściowy określający, że d</w:t>
      </w:r>
      <w:r w:rsidRPr="00DD25AC">
        <w:rPr>
          <w:rFonts w:ascii="Times New Roman" w:hAnsi="Times New Roman" w:cs="Times New Roman"/>
          <w:color w:val="000000" w:themeColor="text1"/>
          <w:sz w:val="24"/>
          <w:szCs w:val="24"/>
        </w:rPr>
        <w:t xml:space="preserve">o spraw wszczętych </w:t>
      </w:r>
      <w:r w:rsidR="00005EE5">
        <w:rPr>
          <w:rFonts w:ascii="Times New Roman" w:hAnsi="Times New Roman" w:cs="Times New Roman"/>
          <w:color w:val="000000" w:themeColor="text1"/>
          <w:sz w:val="24"/>
          <w:szCs w:val="24"/>
        </w:rPr>
        <w:t>i</w:t>
      </w:r>
      <w:r w:rsidRPr="00DD25AC">
        <w:rPr>
          <w:rFonts w:ascii="Times New Roman" w:hAnsi="Times New Roman" w:cs="Times New Roman"/>
          <w:color w:val="000000" w:themeColor="text1"/>
          <w:sz w:val="24"/>
          <w:szCs w:val="24"/>
        </w:rPr>
        <w:t xml:space="preserve"> niezakończonych</w:t>
      </w:r>
      <w:r w:rsidR="003C323F">
        <w:rPr>
          <w:rFonts w:ascii="Times New Roman" w:hAnsi="Times New Roman" w:cs="Times New Roman"/>
          <w:color w:val="000000" w:themeColor="text1"/>
          <w:sz w:val="24"/>
          <w:szCs w:val="24"/>
        </w:rPr>
        <w:t xml:space="preserve"> przed dniem wejścia w życie niniejszej ustawy</w:t>
      </w:r>
      <w:r w:rsidRPr="00DD25AC">
        <w:rPr>
          <w:rFonts w:ascii="Times New Roman" w:hAnsi="Times New Roman" w:cs="Times New Roman"/>
          <w:color w:val="000000" w:themeColor="text1"/>
          <w:sz w:val="24"/>
          <w:szCs w:val="24"/>
        </w:rPr>
        <w:t xml:space="preserve"> dotyczących postępowań o ustalenie </w:t>
      </w:r>
      <w:r w:rsidRPr="00DD25AC">
        <w:rPr>
          <w:rFonts w:ascii="Times New Roman" w:eastAsiaTheme="minorHAnsi" w:hAnsi="Times New Roman" w:cs="Times New Roman"/>
          <w:color w:val="000000" w:themeColor="text1"/>
          <w:sz w:val="24"/>
          <w:szCs w:val="24"/>
        </w:rPr>
        <w:t>niepełnosprawności albo stopnia niepełnosprawności stosuje się</w:t>
      </w:r>
      <w:r w:rsidRPr="00A73DDD">
        <w:rPr>
          <w:rFonts w:ascii="Times New Roman" w:eastAsiaTheme="minorHAnsi" w:hAnsi="Times New Roman" w:cs="Times New Roman"/>
          <w:color w:val="000000" w:themeColor="text1"/>
          <w:sz w:val="24"/>
          <w:szCs w:val="24"/>
        </w:rPr>
        <w:t xml:space="preserve"> </w:t>
      </w:r>
      <w:r w:rsidRPr="00DD25AC">
        <w:rPr>
          <w:rFonts w:ascii="Times New Roman" w:eastAsiaTheme="minorHAnsi" w:hAnsi="Times New Roman" w:cs="Times New Roman"/>
          <w:color w:val="000000" w:themeColor="text1"/>
          <w:sz w:val="24"/>
          <w:szCs w:val="24"/>
        </w:rPr>
        <w:t>przepisy ustawy</w:t>
      </w:r>
      <w:r w:rsidRPr="00A73DDD">
        <w:rPr>
          <w:rFonts w:ascii="Times New Roman" w:eastAsiaTheme="minorHAnsi" w:hAnsi="Times New Roman" w:cs="Times New Roman"/>
          <w:color w:val="000000" w:themeColor="text1"/>
          <w:sz w:val="24"/>
          <w:szCs w:val="24"/>
        </w:rPr>
        <w:t xml:space="preserve"> o rehabilitacji </w:t>
      </w:r>
      <w:r w:rsidRPr="00DD25AC">
        <w:rPr>
          <w:rFonts w:ascii="Times New Roman" w:eastAsiaTheme="minorHAnsi" w:hAnsi="Times New Roman" w:cs="Times New Roman"/>
          <w:color w:val="000000" w:themeColor="text1"/>
          <w:sz w:val="24"/>
          <w:szCs w:val="24"/>
        </w:rPr>
        <w:t>w brzmieniu nadanym niniejszą ustawą.</w:t>
      </w:r>
      <w:r w:rsidRPr="00DD25AC">
        <w:rPr>
          <w:rFonts w:ascii="Times New Roman" w:hAnsi="Times New Roman" w:cs="Times New Roman"/>
          <w:color w:val="000000" w:themeColor="text1"/>
          <w:sz w:val="24"/>
          <w:szCs w:val="24"/>
        </w:rPr>
        <w:t xml:space="preserve"> </w:t>
      </w:r>
      <w:r w:rsidRPr="00A73DDD">
        <w:rPr>
          <w:rFonts w:ascii="Times New Roman" w:hAnsi="Times New Roman" w:cs="Times New Roman"/>
          <w:color w:val="000000" w:themeColor="text1"/>
          <w:sz w:val="24"/>
          <w:szCs w:val="24"/>
        </w:rPr>
        <w:t xml:space="preserve">Przepis ten obejmuje </w:t>
      </w:r>
      <w:r w:rsidR="00A73DDD" w:rsidRPr="00A73DDD">
        <w:rPr>
          <w:rFonts w:ascii="Times New Roman" w:hAnsi="Times New Roman" w:cs="Times New Roman"/>
          <w:color w:val="000000" w:themeColor="text1"/>
          <w:sz w:val="24"/>
          <w:szCs w:val="24"/>
        </w:rPr>
        <w:t>postępowania rozpoczęte przed dniem wejścia w życie projektu ustawy. Umożliwi to zachowanie statusu osoby niepełnosprawnej (zgodnie z nowymi zasadami) przez osoby, które przed wejściem w życie projektu ustawy rozpoczęły procedurę orzeczniczą (art. 2 projektu ustawy).</w:t>
      </w:r>
    </w:p>
    <w:p w14:paraId="5D2DA8BC" w14:textId="302AD4A1" w:rsidR="000957C6" w:rsidRPr="000957C6" w:rsidRDefault="00A73DDD" w:rsidP="004A4EB1">
      <w:pPr>
        <w:widowControl/>
        <w:suppressAutoHyphens/>
        <w:spacing w:line="360" w:lineRule="auto"/>
        <w:ind w:firstLine="708"/>
        <w:rPr>
          <w:rFonts w:ascii="Times New Roman" w:eastAsia="Calibri" w:hAnsi="Times New Roman" w:cs="Times New Roman"/>
          <w:color w:val="000000" w:themeColor="text1"/>
          <w:sz w:val="24"/>
          <w:szCs w:val="24"/>
        </w:rPr>
      </w:pPr>
      <w:r w:rsidRPr="00A73DDD">
        <w:rPr>
          <w:rFonts w:ascii="Times New Roman" w:eastAsia="Calibri" w:hAnsi="Times New Roman" w:cs="Times New Roman"/>
          <w:color w:val="000000" w:themeColor="text1"/>
          <w:sz w:val="24"/>
          <w:szCs w:val="24"/>
        </w:rPr>
        <w:t>Zgodnie z art. 3 projektu ustawy, w</w:t>
      </w:r>
      <w:r w:rsidR="000957C6" w:rsidRPr="000957C6">
        <w:rPr>
          <w:rFonts w:ascii="Times New Roman" w:eastAsia="Calibri" w:hAnsi="Times New Roman" w:cs="Times New Roman"/>
          <w:color w:val="000000" w:themeColor="text1"/>
          <w:sz w:val="24"/>
          <w:szCs w:val="24"/>
        </w:rPr>
        <w:t xml:space="preserve"> związku z regulacją umożliwiającą zachowanie statusu osoby niepełnosprawnej maksymalnie do ostatniego dnia szóstego miesiąca następującego po dacie określającej ważność orzeczenia o niepełnosprawności albo stopniu niepełnosprawności</w:t>
      </w:r>
      <w:r w:rsidR="0077799C">
        <w:rPr>
          <w:rFonts w:ascii="Times New Roman" w:eastAsia="Calibri" w:hAnsi="Times New Roman" w:cs="Times New Roman"/>
          <w:color w:val="000000" w:themeColor="text1"/>
          <w:sz w:val="24"/>
          <w:szCs w:val="24"/>
        </w:rPr>
        <w:t>,</w:t>
      </w:r>
      <w:r w:rsidR="000957C6" w:rsidRPr="000957C6">
        <w:rPr>
          <w:rFonts w:ascii="Times New Roman" w:eastAsia="Calibri" w:hAnsi="Times New Roman" w:cs="Times New Roman"/>
          <w:color w:val="000000" w:themeColor="text1"/>
          <w:sz w:val="24"/>
          <w:szCs w:val="24"/>
        </w:rPr>
        <w:t xml:space="preserve"> wprowadza się przepis, który wydłuża ważność kart parkingowych do dnia 31 marca 2025 r. (</w:t>
      </w:r>
      <w:r w:rsidR="00005EE5">
        <w:rPr>
          <w:rFonts w:ascii="Times New Roman" w:eastAsia="Calibri" w:hAnsi="Times New Roman" w:cs="Times New Roman"/>
          <w:color w:val="000000" w:themeColor="text1"/>
          <w:sz w:val="24"/>
          <w:szCs w:val="24"/>
        </w:rPr>
        <w:t xml:space="preserve">czyli </w:t>
      </w:r>
      <w:r w:rsidR="000957C6" w:rsidRPr="000957C6">
        <w:rPr>
          <w:rFonts w:ascii="Times New Roman" w:eastAsia="Calibri" w:hAnsi="Times New Roman" w:cs="Times New Roman"/>
          <w:color w:val="000000" w:themeColor="text1"/>
          <w:sz w:val="24"/>
          <w:szCs w:val="24"/>
        </w:rPr>
        <w:t>przez 6 miesięcy</w:t>
      </w:r>
      <w:r w:rsidR="0077799C">
        <w:rPr>
          <w:rFonts w:ascii="Times New Roman" w:eastAsia="Calibri" w:hAnsi="Times New Roman" w:cs="Times New Roman"/>
          <w:color w:val="000000" w:themeColor="text1"/>
          <w:sz w:val="24"/>
          <w:szCs w:val="24"/>
        </w:rPr>
        <w:t>,</w:t>
      </w:r>
      <w:r w:rsidR="000957C6" w:rsidRPr="000957C6">
        <w:rPr>
          <w:rFonts w:ascii="Times New Roman" w:eastAsia="Calibri" w:hAnsi="Times New Roman" w:cs="Times New Roman"/>
          <w:color w:val="000000" w:themeColor="text1"/>
          <w:sz w:val="24"/>
          <w:szCs w:val="24"/>
        </w:rPr>
        <w:t xml:space="preserve"> licząc od dnia upływu </w:t>
      </w:r>
      <w:r w:rsidR="00580E09">
        <w:rPr>
          <w:rFonts w:ascii="Times New Roman" w:eastAsia="Calibri" w:hAnsi="Times New Roman" w:cs="Times New Roman"/>
          <w:color w:val="000000" w:themeColor="text1"/>
          <w:sz w:val="24"/>
          <w:szCs w:val="24"/>
        </w:rPr>
        <w:t xml:space="preserve">maksymalnego terminu </w:t>
      </w:r>
      <w:r w:rsidR="000957C6" w:rsidRPr="000957C6">
        <w:rPr>
          <w:rFonts w:ascii="Times New Roman" w:eastAsia="Calibri" w:hAnsi="Times New Roman" w:cs="Times New Roman"/>
          <w:color w:val="000000" w:themeColor="text1"/>
          <w:sz w:val="24"/>
          <w:szCs w:val="24"/>
        </w:rPr>
        <w:t>ważności orzeczeń</w:t>
      </w:r>
      <w:r w:rsidR="00580E09">
        <w:rPr>
          <w:rFonts w:ascii="Times New Roman" w:eastAsia="Calibri" w:hAnsi="Times New Roman" w:cs="Times New Roman"/>
          <w:color w:val="000000" w:themeColor="text1"/>
          <w:sz w:val="24"/>
          <w:szCs w:val="24"/>
        </w:rPr>
        <w:t xml:space="preserve"> w przypadku zastosowania projektowanego art</w:t>
      </w:r>
      <w:r w:rsidR="0077799C">
        <w:rPr>
          <w:rFonts w:ascii="Times New Roman" w:eastAsia="Calibri" w:hAnsi="Times New Roman" w:cs="Times New Roman"/>
          <w:color w:val="000000" w:themeColor="text1"/>
          <w:sz w:val="24"/>
          <w:szCs w:val="24"/>
        </w:rPr>
        <w:t>.</w:t>
      </w:r>
      <w:r w:rsidR="00580E09">
        <w:rPr>
          <w:rFonts w:ascii="Times New Roman" w:eastAsia="Calibri" w:hAnsi="Times New Roman" w:cs="Times New Roman"/>
          <w:color w:val="000000" w:themeColor="text1"/>
          <w:sz w:val="24"/>
          <w:szCs w:val="24"/>
        </w:rPr>
        <w:t xml:space="preserve"> 6bb ust. 1</w:t>
      </w:r>
      <w:r w:rsidR="00005EE5">
        <w:rPr>
          <w:rFonts w:ascii="Times New Roman" w:eastAsia="Calibri" w:hAnsi="Times New Roman" w:cs="Times New Roman"/>
          <w:color w:val="000000" w:themeColor="text1"/>
          <w:sz w:val="24"/>
          <w:szCs w:val="24"/>
        </w:rPr>
        <w:t xml:space="preserve">). </w:t>
      </w:r>
    </w:p>
    <w:p w14:paraId="39D52396" w14:textId="5E4C8392" w:rsidR="00785704" w:rsidRPr="00A73DDD" w:rsidRDefault="00785704" w:rsidP="00A73DDD">
      <w:pPr>
        <w:pStyle w:val="ZUSTzmustartykuempunktem"/>
        <w:ind w:left="0" w:firstLine="708"/>
        <w:rPr>
          <w:rFonts w:ascii="Times New Roman" w:hAnsi="Times New Roman" w:cs="Times New Roman"/>
          <w:color w:val="000000" w:themeColor="text1"/>
          <w:szCs w:val="24"/>
        </w:rPr>
      </w:pPr>
      <w:r w:rsidRPr="00A73DDD">
        <w:rPr>
          <w:rFonts w:ascii="Times New Roman" w:hAnsi="Times New Roman" w:cs="Times New Roman"/>
          <w:color w:val="000000" w:themeColor="text1"/>
          <w:szCs w:val="24"/>
        </w:rPr>
        <w:t xml:space="preserve">Zgodnie z </w:t>
      </w:r>
      <w:r w:rsidR="00A73DDD" w:rsidRPr="00A73DDD">
        <w:rPr>
          <w:rFonts w:ascii="Times New Roman" w:hAnsi="Times New Roman" w:cs="Times New Roman"/>
          <w:color w:val="000000" w:themeColor="text1"/>
          <w:szCs w:val="24"/>
        </w:rPr>
        <w:t xml:space="preserve">art. 4 </w:t>
      </w:r>
      <w:r w:rsidRPr="00A73DDD">
        <w:rPr>
          <w:rFonts w:ascii="Times New Roman" w:hAnsi="Times New Roman" w:cs="Times New Roman"/>
          <w:color w:val="000000" w:themeColor="text1"/>
          <w:szCs w:val="24"/>
        </w:rPr>
        <w:t>projek</w:t>
      </w:r>
      <w:r w:rsidR="00A73DDD" w:rsidRPr="00A73DDD">
        <w:rPr>
          <w:rFonts w:ascii="Times New Roman" w:hAnsi="Times New Roman" w:cs="Times New Roman"/>
          <w:color w:val="000000" w:themeColor="text1"/>
          <w:szCs w:val="24"/>
        </w:rPr>
        <w:t>tu</w:t>
      </w:r>
      <w:r w:rsidRPr="00A73DDD">
        <w:rPr>
          <w:rFonts w:ascii="Times New Roman" w:hAnsi="Times New Roman" w:cs="Times New Roman"/>
          <w:color w:val="000000" w:themeColor="text1"/>
          <w:szCs w:val="24"/>
        </w:rPr>
        <w:t xml:space="preserve"> ustawa wchodzi w życie z dniem następującym po dniu ogłoszenia. Termin wejścia w życie ustawy realizuje </w:t>
      </w:r>
      <w:r w:rsidRPr="00A73DDD">
        <w:rPr>
          <w:rFonts w:ascii="Times New Roman" w:hAnsi="Times New Roman" w:cs="Times New Roman"/>
          <w:color w:val="000000" w:themeColor="text1"/>
          <w:szCs w:val="24"/>
          <w:shd w:val="clear" w:color="auto" w:fill="FFFFFF"/>
        </w:rPr>
        <w:t xml:space="preserve">ważny interes państwa oraz osób niepełnosprawnych w zakresie usprawnienia postępowań prowadzonych przez zespoły do spraw orzekania o niepełnosprawności, w tym </w:t>
      </w:r>
      <w:r w:rsidRPr="00A73DDD">
        <w:rPr>
          <w:rFonts w:ascii="Times New Roman" w:hAnsi="Times New Roman" w:cs="Times New Roman"/>
          <w:color w:val="000000" w:themeColor="text1"/>
          <w:spacing w:val="-2"/>
          <w:szCs w:val="24"/>
        </w:rPr>
        <w:t>zachowania ciągłości statusu osoby niepełnosprawnej (</w:t>
      </w:r>
      <w:r w:rsidRPr="00A73DDD">
        <w:rPr>
          <w:rFonts w:ascii="Times New Roman" w:hAnsi="Times New Roman" w:cs="Times New Roman"/>
          <w:color w:val="000000" w:themeColor="text1"/>
          <w:szCs w:val="24"/>
        </w:rPr>
        <w:t>do czasu</w:t>
      </w:r>
      <w:r w:rsidR="0077799C">
        <w:rPr>
          <w:rFonts w:ascii="Times New Roman" w:hAnsi="Times New Roman" w:cs="Times New Roman"/>
          <w:color w:val="000000" w:themeColor="text1"/>
          <w:szCs w:val="24"/>
        </w:rPr>
        <w:t>,</w:t>
      </w:r>
      <w:r w:rsidRPr="00A73DDD">
        <w:rPr>
          <w:rFonts w:ascii="Times New Roman" w:hAnsi="Times New Roman" w:cs="Times New Roman"/>
          <w:color w:val="000000" w:themeColor="text1"/>
          <w:szCs w:val="24"/>
        </w:rPr>
        <w:t xml:space="preserve"> gdy nowe orzeczenie stanie się ostateczne, nie dłużej jednak niż do ostatniego dnia szóstego miesiąca następującego po dacie określającej t</w:t>
      </w:r>
      <w:r w:rsidR="0077799C">
        <w:rPr>
          <w:rFonts w:ascii="Times New Roman" w:hAnsi="Times New Roman" w:cs="Times New Roman"/>
          <w:color w:val="000000" w:themeColor="text1"/>
          <w:szCs w:val="24"/>
        </w:rPr>
        <w:t>ę</w:t>
      </w:r>
      <w:r w:rsidRPr="00A73DDD">
        <w:rPr>
          <w:rFonts w:ascii="Times New Roman" w:hAnsi="Times New Roman" w:cs="Times New Roman"/>
          <w:color w:val="000000" w:themeColor="text1"/>
          <w:szCs w:val="24"/>
        </w:rPr>
        <w:t xml:space="preserve"> ważność), pod warunkiem złożenia wniosku o wydanie orzeczenia. </w:t>
      </w:r>
      <w:r w:rsidRPr="00A73DDD">
        <w:rPr>
          <w:rFonts w:ascii="Times New Roman" w:hAnsi="Times New Roman" w:cs="Times New Roman"/>
          <w:color w:val="000000" w:themeColor="text1"/>
          <w:szCs w:val="24"/>
          <w:shd w:val="clear" w:color="auto" w:fill="FFFFFF"/>
        </w:rPr>
        <w:t xml:space="preserve">Zasady demokratycznego państwa prawnego nie stoją temu na przeszkodzie. Przepisy ustawy są korzystne dla osób niepełnosprawnych, </w:t>
      </w:r>
      <w:r w:rsidRPr="00A73DDD">
        <w:rPr>
          <w:rFonts w:ascii="Times New Roman" w:eastAsiaTheme="minorHAnsi" w:hAnsi="Times New Roman" w:cs="Times New Roman"/>
          <w:color w:val="000000" w:themeColor="text1"/>
          <w:szCs w:val="24"/>
        </w:rPr>
        <w:t>zapewnią im ciągłość w korzystaniu z systemu ulg i świadczeń wypływających z posiadanego orzeczenia.</w:t>
      </w:r>
    </w:p>
    <w:p w14:paraId="40C2FF7E" w14:textId="665C666E" w:rsidR="00785704" w:rsidRPr="00A73DDD" w:rsidRDefault="00785704" w:rsidP="00A73DDD">
      <w:pPr>
        <w:spacing w:line="360" w:lineRule="auto"/>
        <w:ind w:firstLine="708"/>
        <w:rPr>
          <w:rFonts w:ascii="Times New Roman" w:hAnsi="Times New Roman" w:cs="Times New Roman"/>
          <w:bCs/>
          <w:color w:val="000000" w:themeColor="text1"/>
          <w:sz w:val="24"/>
          <w:szCs w:val="24"/>
        </w:rPr>
      </w:pPr>
      <w:r w:rsidRPr="00A73DDD">
        <w:rPr>
          <w:rFonts w:ascii="Times New Roman" w:eastAsia="Calibri" w:hAnsi="Times New Roman" w:cs="Times New Roman"/>
          <w:color w:val="000000" w:themeColor="text1"/>
          <w:sz w:val="24"/>
          <w:szCs w:val="24"/>
          <w:lang w:eastAsia="en-US"/>
        </w:rPr>
        <w:t>Projektowana regulacja m</w:t>
      </w:r>
      <w:r w:rsidRPr="00A73DDD">
        <w:rPr>
          <w:rFonts w:ascii="Times New Roman" w:eastAsia="Calibri" w:hAnsi="Times New Roman" w:cs="Times New Roman"/>
          <w:color w:val="000000" w:themeColor="text1"/>
          <w:spacing w:val="-2"/>
          <w:sz w:val="24"/>
          <w:szCs w:val="24"/>
          <w:lang w:eastAsia="en-US"/>
        </w:rPr>
        <w:t>oże mieć pozytywny wpływ na</w:t>
      </w:r>
      <w:r w:rsidRPr="00A73DDD">
        <w:rPr>
          <w:rFonts w:ascii="Times New Roman" w:eastAsia="Calibri" w:hAnsi="Times New Roman" w:cs="Times New Roman"/>
          <w:color w:val="000000" w:themeColor="text1"/>
          <w:sz w:val="24"/>
          <w:szCs w:val="24"/>
          <w:lang w:eastAsia="en-US"/>
        </w:rPr>
        <w:t xml:space="preserve"> </w:t>
      </w:r>
      <w:r w:rsidRPr="00A73DDD">
        <w:rPr>
          <w:rFonts w:ascii="Times New Roman" w:hAnsi="Times New Roman" w:cs="Times New Roman"/>
          <w:color w:val="000000" w:themeColor="text1"/>
          <w:sz w:val="24"/>
          <w:szCs w:val="24"/>
        </w:rPr>
        <w:t xml:space="preserve">działalność </w:t>
      </w:r>
      <w:proofErr w:type="spellStart"/>
      <w:r w:rsidRPr="00A73DDD">
        <w:rPr>
          <w:rFonts w:ascii="Times New Roman" w:hAnsi="Times New Roman" w:cs="Times New Roman"/>
          <w:color w:val="000000" w:themeColor="text1"/>
          <w:sz w:val="24"/>
          <w:szCs w:val="24"/>
        </w:rPr>
        <w:t>mikroprzedsiębiorców</w:t>
      </w:r>
      <w:proofErr w:type="spellEnd"/>
      <w:r w:rsidRPr="00A73DDD">
        <w:rPr>
          <w:rFonts w:ascii="Times New Roman" w:hAnsi="Times New Roman" w:cs="Times New Roman"/>
          <w:color w:val="000000" w:themeColor="text1"/>
          <w:sz w:val="24"/>
          <w:szCs w:val="24"/>
        </w:rPr>
        <w:t>, małych, średnich i dużych przedsiębiorstw, p</w:t>
      </w:r>
      <w:r w:rsidRPr="00A73DDD">
        <w:rPr>
          <w:rFonts w:ascii="Times New Roman" w:eastAsia="Calibri" w:hAnsi="Times New Roman" w:cs="Times New Roman"/>
          <w:color w:val="000000" w:themeColor="text1"/>
          <w:spacing w:val="-2"/>
          <w:sz w:val="24"/>
          <w:szCs w:val="24"/>
          <w:lang w:eastAsia="en-US"/>
        </w:rPr>
        <w:t>onieważ zapewni zachowanie ciągłości statusu osoby niepełnosprawnej jako pracownika, co może mieć wpływ na zachowanie ciągłości otrzymywanej pomocy skierowanej do pracodawców zatrudniających osoby niepełnosprawne lub same osoby niepełnosprawne prowadzące działalność gospodarczą.</w:t>
      </w:r>
    </w:p>
    <w:p w14:paraId="13D061FD" w14:textId="2CF5E74C" w:rsidR="00785704" w:rsidRPr="00A73DDD" w:rsidRDefault="00785704" w:rsidP="00A73DDD">
      <w:pPr>
        <w:pStyle w:val="Standard"/>
        <w:shd w:val="clear" w:color="auto" w:fill="FFFFFF"/>
        <w:spacing w:line="360" w:lineRule="auto"/>
        <w:ind w:firstLine="708"/>
        <w:jc w:val="both"/>
        <w:rPr>
          <w:rFonts w:eastAsia="Calibri"/>
          <w:color w:val="000000" w:themeColor="text1"/>
        </w:rPr>
      </w:pPr>
      <w:r w:rsidRPr="00A73DDD">
        <w:rPr>
          <w:color w:val="000000" w:themeColor="text1"/>
        </w:rPr>
        <w:t>Stosownie do postanowień art. 5 ustawy z dnia 7 lipca 2005 r. o działalności lobbingowej w procesie stanowienia prawa (Dz. U. z 2017 r. poz. 248) oraz § 52 uchwały nr  190 Rady Ministrów z dnia 29 października 2013 r. – Regulamin pracy Rady Ministrów (M.P. z 2022 r. poz. 348) projekt ustawy zosta</w:t>
      </w:r>
      <w:r w:rsidR="00AC7CA4">
        <w:rPr>
          <w:color w:val="000000" w:themeColor="text1"/>
        </w:rPr>
        <w:t>ł</w:t>
      </w:r>
      <w:r w:rsidRPr="00A73DDD">
        <w:rPr>
          <w:color w:val="000000" w:themeColor="text1"/>
        </w:rPr>
        <w:t xml:space="preserve"> udostępniony w Biuletynie Informacji Publicznej Rządowego Centrum Legislacji na stronie internetowej Rządowego Centrum </w:t>
      </w:r>
      <w:r w:rsidRPr="00A73DDD">
        <w:rPr>
          <w:color w:val="000000" w:themeColor="text1"/>
        </w:rPr>
        <w:lastRenderedPageBreak/>
        <w:t xml:space="preserve">Legislacji, w serwisie Rządowy Proces Legislacyjny oraz w Biuletynie Informacji Publicznej Ministerstwa Rodziny, Pracy i Polityki Społecznej. </w:t>
      </w:r>
      <w:r w:rsidRPr="00A73DDD">
        <w:rPr>
          <w:rFonts w:eastAsia="Calibri"/>
          <w:color w:val="000000" w:themeColor="text1"/>
        </w:rPr>
        <w:t xml:space="preserve"> </w:t>
      </w:r>
    </w:p>
    <w:p w14:paraId="3C4BD8E3" w14:textId="77777777" w:rsidR="00785704" w:rsidRPr="00A73DDD" w:rsidRDefault="00785704" w:rsidP="00A73DDD">
      <w:pPr>
        <w:shd w:val="clear" w:color="auto" w:fill="FFFFFF"/>
        <w:spacing w:line="360" w:lineRule="auto"/>
        <w:ind w:firstLine="708"/>
        <w:textAlignment w:val="baseline"/>
        <w:rPr>
          <w:rFonts w:ascii="Times New Roman" w:eastAsia="Droid Sans" w:hAnsi="Times New Roman" w:cs="Times New Roman"/>
          <w:color w:val="000000" w:themeColor="text1"/>
          <w:kern w:val="3"/>
          <w:sz w:val="24"/>
          <w:szCs w:val="24"/>
          <w:lang w:eastAsia="zh-CN" w:bidi="hi-IN"/>
        </w:rPr>
      </w:pPr>
      <w:r w:rsidRPr="00A73DDD">
        <w:rPr>
          <w:rFonts w:ascii="Times New Roman" w:eastAsia="Droid Sans" w:hAnsi="Times New Roman" w:cs="Times New Roman"/>
          <w:color w:val="000000" w:themeColor="text1"/>
          <w:kern w:val="3"/>
          <w:sz w:val="24"/>
          <w:szCs w:val="24"/>
          <w:lang w:eastAsia="zh-CN" w:bidi="hi-IN"/>
        </w:rPr>
        <w:t xml:space="preserve">W opinii projektodawców projekt ustawy jest zgodny z prawem Unii Europejskiej i nie podlega obowiązkowi przedstawienia właściwym instytucjom Unii Europejskiej, w tym Europejskiemu Bankowi Centralnemu, w celu uzyskania opinii, dokonania powiadomienia, konsultacji albo uzgodnienia. </w:t>
      </w:r>
    </w:p>
    <w:p w14:paraId="44CC5C39" w14:textId="0011D83A" w:rsidR="00785704" w:rsidRPr="00A73DDD" w:rsidRDefault="00785704" w:rsidP="00A73DDD">
      <w:pPr>
        <w:shd w:val="clear" w:color="auto" w:fill="FFFFFF"/>
        <w:spacing w:line="360" w:lineRule="auto"/>
        <w:ind w:firstLine="708"/>
        <w:textAlignment w:val="baseline"/>
        <w:rPr>
          <w:rFonts w:ascii="Times New Roman" w:hAnsi="Times New Roman" w:cs="Times New Roman"/>
          <w:color w:val="000000" w:themeColor="text1"/>
          <w:kern w:val="3"/>
          <w:sz w:val="24"/>
          <w:szCs w:val="24"/>
          <w:lang w:bidi="hi-IN"/>
        </w:rPr>
      </w:pPr>
      <w:r w:rsidRPr="00A73DDD">
        <w:rPr>
          <w:rFonts w:ascii="Times New Roman" w:eastAsia="Droid Sans" w:hAnsi="Times New Roman" w:cs="Times New Roman"/>
          <w:color w:val="000000" w:themeColor="text1"/>
          <w:kern w:val="3"/>
          <w:sz w:val="24"/>
          <w:szCs w:val="24"/>
          <w:lang w:eastAsia="zh-CN" w:bidi="hi-IN"/>
        </w:rPr>
        <w:t>Projekt</w:t>
      </w:r>
      <w:r w:rsidRPr="00A73DDD">
        <w:rPr>
          <w:rFonts w:ascii="Times New Roman" w:hAnsi="Times New Roman" w:cs="Times New Roman"/>
          <w:color w:val="000000" w:themeColor="text1"/>
          <w:kern w:val="3"/>
          <w:sz w:val="24"/>
          <w:szCs w:val="24"/>
          <w:lang w:bidi="hi-IN"/>
        </w:rPr>
        <w:t xml:space="preserve"> ustawy nie podlega procedurze notyfikacji aktów prawnych określonej w przepisach rozporządzenia Rady Ministrów z dnia 23 grudnia 2002 r. w sprawie sposobu funkcjonowania krajowego systemu notyfikacji norm i aktów prawnych (Dz. U. poz. 2039, z </w:t>
      </w:r>
      <w:proofErr w:type="spellStart"/>
      <w:r w:rsidRPr="00A73DDD">
        <w:rPr>
          <w:rFonts w:ascii="Times New Roman" w:hAnsi="Times New Roman" w:cs="Times New Roman"/>
          <w:color w:val="000000" w:themeColor="text1"/>
          <w:kern w:val="3"/>
          <w:sz w:val="24"/>
          <w:szCs w:val="24"/>
          <w:lang w:bidi="hi-IN"/>
        </w:rPr>
        <w:t>późn</w:t>
      </w:r>
      <w:proofErr w:type="spellEnd"/>
      <w:r w:rsidRPr="00A73DDD">
        <w:rPr>
          <w:rFonts w:ascii="Times New Roman" w:hAnsi="Times New Roman" w:cs="Times New Roman"/>
          <w:color w:val="000000" w:themeColor="text1"/>
          <w:kern w:val="3"/>
          <w:sz w:val="24"/>
          <w:szCs w:val="24"/>
          <w:lang w:bidi="hi-IN"/>
        </w:rPr>
        <w:t>. zm.).</w:t>
      </w:r>
    </w:p>
    <w:p w14:paraId="6EFAD5CA" w14:textId="77777777" w:rsidR="00785704" w:rsidRPr="00A73DDD" w:rsidRDefault="00785704" w:rsidP="00A73DDD">
      <w:pPr>
        <w:shd w:val="clear" w:color="auto" w:fill="FFFFFF"/>
        <w:spacing w:line="360" w:lineRule="auto"/>
        <w:ind w:firstLine="709"/>
        <w:textAlignment w:val="baseline"/>
        <w:rPr>
          <w:rFonts w:ascii="Times New Roman" w:eastAsia="Droid Sans" w:hAnsi="Times New Roman" w:cs="Times New Roman"/>
          <w:color w:val="000000" w:themeColor="text1"/>
          <w:kern w:val="3"/>
          <w:sz w:val="24"/>
          <w:szCs w:val="24"/>
          <w:lang w:eastAsia="zh-CN" w:bidi="hi-IN"/>
        </w:rPr>
      </w:pPr>
      <w:r w:rsidRPr="00A73DDD">
        <w:rPr>
          <w:rFonts w:ascii="Times New Roman" w:eastAsia="Droid Sans" w:hAnsi="Times New Roman" w:cs="Times New Roman"/>
          <w:color w:val="000000" w:themeColor="text1"/>
          <w:kern w:val="3"/>
          <w:sz w:val="24"/>
          <w:szCs w:val="24"/>
          <w:lang w:eastAsia="zh-CN" w:bidi="hi-IN"/>
        </w:rPr>
        <w:t>Projektowana regulacja nie stwarza zagrożeń korupcyjnych.</w:t>
      </w:r>
    </w:p>
    <w:p w14:paraId="1471D737" w14:textId="1E0248FE" w:rsidR="00E16C61" w:rsidRPr="00123D3A" w:rsidRDefault="00E16C61" w:rsidP="00C439B1">
      <w:pPr>
        <w:widowControl/>
        <w:suppressAutoHyphens/>
        <w:spacing w:line="360" w:lineRule="auto"/>
        <w:ind w:firstLine="510"/>
        <w:rPr>
          <w:color w:val="auto"/>
          <w:sz w:val="24"/>
          <w:szCs w:val="24"/>
        </w:rPr>
      </w:pPr>
    </w:p>
    <w:sectPr w:rsidR="00E16C61" w:rsidRPr="00123D3A" w:rsidSect="001A7F15">
      <w:headerReference w:type="default" r:id="rId10"/>
      <w:footerReference w:type="default" r:id="rId11"/>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F14F" w14:textId="77777777" w:rsidR="0024704F" w:rsidRDefault="0024704F">
      <w:pPr>
        <w:spacing w:line="240" w:lineRule="auto"/>
      </w:pPr>
      <w:r>
        <w:separator/>
      </w:r>
    </w:p>
  </w:endnote>
  <w:endnote w:type="continuationSeparator" w:id="0">
    <w:p w14:paraId="7EFD50CE" w14:textId="77777777" w:rsidR="0024704F" w:rsidRDefault="00247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roid Sans">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984997"/>
      <w:docPartObj>
        <w:docPartGallery w:val="Page Numbers (Bottom of Page)"/>
        <w:docPartUnique/>
      </w:docPartObj>
    </w:sdtPr>
    <w:sdtEndPr>
      <w:rPr>
        <w:rFonts w:ascii="Times New Roman" w:hAnsi="Times New Roman" w:cs="Times New Roman"/>
        <w:sz w:val="24"/>
        <w:szCs w:val="24"/>
      </w:rPr>
    </w:sdtEndPr>
    <w:sdtContent>
      <w:p w14:paraId="44D96059" w14:textId="00B65FFF" w:rsidR="008512D7" w:rsidRPr="00C439B1" w:rsidRDefault="008512D7">
        <w:pPr>
          <w:pStyle w:val="Stopka"/>
          <w:jc w:val="center"/>
          <w:rPr>
            <w:rFonts w:ascii="Times New Roman" w:hAnsi="Times New Roman" w:cs="Times New Roman"/>
            <w:sz w:val="24"/>
            <w:szCs w:val="24"/>
          </w:rPr>
        </w:pPr>
        <w:r w:rsidRPr="00C439B1">
          <w:rPr>
            <w:rFonts w:ascii="Times New Roman" w:hAnsi="Times New Roman" w:cs="Times New Roman"/>
            <w:sz w:val="24"/>
            <w:szCs w:val="24"/>
          </w:rPr>
          <w:fldChar w:fldCharType="begin"/>
        </w:r>
        <w:r w:rsidRPr="00C439B1">
          <w:rPr>
            <w:rFonts w:ascii="Times New Roman" w:hAnsi="Times New Roman" w:cs="Times New Roman"/>
            <w:sz w:val="24"/>
            <w:szCs w:val="24"/>
          </w:rPr>
          <w:instrText>PAGE   \* MERGEFORMAT</w:instrText>
        </w:r>
        <w:r w:rsidRPr="00C439B1">
          <w:rPr>
            <w:rFonts w:ascii="Times New Roman" w:hAnsi="Times New Roman" w:cs="Times New Roman"/>
            <w:sz w:val="24"/>
            <w:szCs w:val="24"/>
          </w:rPr>
          <w:fldChar w:fldCharType="separate"/>
        </w:r>
        <w:r w:rsidRPr="00C439B1">
          <w:rPr>
            <w:rFonts w:ascii="Times New Roman" w:hAnsi="Times New Roman" w:cs="Times New Roman"/>
            <w:sz w:val="24"/>
            <w:szCs w:val="24"/>
          </w:rPr>
          <w:t>2</w:t>
        </w:r>
        <w:r w:rsidRPr="00C439B1">
          <w:rPr>
            <w:rFonts w:ascii="Times New Roman" w:hAnsi="Times New Roman" w:cs="Times New Roman"/>
            <w:sz w:val="24"/>
            <w:szCs w:val="24"/>
          </w:rPr>
          <w:fldChar w:fldCharType="end"/>
        </w:r>
      </w:p>
    </w:sdtContent>
  </w:sdt>
  <w:p w14:paraId="70A344EE" w14:textId="77777777" w:rsidR="008512D7" w:rsidRDefault="008512D7" w:rsidP="008512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5BF9" w14:textId="77777777" w:rsidR="0024704F" w:rsidRDefault="0024704F">
      <w:pPr>
        <w:spacing w:line="240" w:lineRule="auto"/>
      </w:pPr>
      <w:r>
        <w:separator/>
      </w:r>
    </w:p>
  </w:footnote>
  <w:footnote w:type="continuationSeparator" w:id="0">
    <w:p w14:paraId="7D03C71A" w14:textId="77777777" w:rsidR="0024704F" w:rsidRDefault="002470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9128" w14:textId="282B9186" w:rsidR="00CC3E3D" w:rsidRPr="00B371CC" w:rsidRDefault="0024704F" w:rsidP="00B371CC">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AE"/>
    <w:rsid w:val="00005EE5"/>
    <w:rsid w:val="000123FA"/>
    <w:rsid w:val="000165D1"/>
    <w:rsid w:val="00016F7A"/>
    <w:rsid w:val="00056814"/>
    <w:rsid w:val="000957C6"/>
    <w:rsid w:val="001007E3"/>
    <w:rsid w:val="00107C99"/>
    <w:rsid w:val="0011707B"/>
    <w:rsid w:val="00123D3A"/>
    <w:rsid w:val="00125D23"/>
    <w:rsid w:val="001A15A6"/>
    <w:rsid w:val="0021465B"/>
    <w:rsid w:val="00222197"/>
    <w:rsid w:val="0024159A"/>
    <w:rsid w:val="0024704F"/>
    <w:rsid w:val="00255E99"/>
    <w:rsid w:val="002B5F41"/>
    <w:rsid w:val="002B694F"/>
    <w:rsid w:val="002E68D4"/>
    <w:rsid w:val="00320986"/>
    <w:rsid w:val="00324C1B"/>
    <w:rsid w:val="00344AB0"/>
    <w:rsid w:val="0036140F"/>
    <w:rsid w:val="00380764"/>
    <w:rsid w:val="003931A0"/>
    <w:rsid w:val="003B014B"/>
    <w:rsid w:val="003C323F"/>
    <w:rsid w:val="003F0C18"/>
    <w:rsid w:val="003F262E"/>
    <w:rsid w:val="00406F07"/>
    <w:rsid w:val="004A4EB1"/>
    <w:rsid w:val="00503394"/>
    <w:rsid w:val="00513C61"/>
    <w:rsid w:val="00580E09"/>
    <w:rsid w:val="00583E41"/>
    <w:rsid w:val="005A014B"/>
    <w:rsid w:val="00606118"/>
    <w:rsid w:val="006708A5"/>
    <w:rsid w:val="006F6095"/>
    <w:rsid w:val="00733243"/>
    <w:rsid w:val="007639BB"/>
    <w:rsid w:val="0077799C"/>
    <w:rsid w:val="00785704"/>
    <w:rsid w:val="007B17C9"/>
    <w:rsid w:val="008512D7"/>
    <w:rsid w:val="008563EE"/>
    <w:rsid w:val="008A5D9E"/>
    <w:rsid w:val="008B79F9"/>
    <w:rsid w:val="0094768B"/>
    <w:rsid w:val="00A56057"/>
    <w:rsid w:val="00A5680E"/>
    <w:rsid w:val="00A71DDA"/>
    <w:rsid w:val="00A73DDD"/>
    <w:rsid w:val="00AC676E"/>
    <w:rsid w:val="00AC7CA4"/>
    <w:rsid w:val="00AF4040"/>
    <w:rsid w:val="00AF4506"/>
    <w:rsid w:val="00B03CFA"/>
    <w:rsid w:val="00B61BAE"/>
    <w:rsid w:val="00BB70B6"/>
    <w:rsid w:val="00BE0A4C"/>
    <w:rsid w:val="00BF6465"/>
    <w:rsid w:val="00C439B1"/>
    <w:rsid w:val="00C7076A"/>
    <w:rsid w:val="00CB0085"/>
    <w:rsid w:val="00CB2E13"/>
    <w:rsid w:val="00CD6AA5"/>
    <w:rsid w:val="00D924E4"/>
    <w:rsid w:val="00D9347A"/>
    <w:rsid w:val="00DD25AC"/>
    <w:rsid w:val="00E16C61"/>
    <w:rsid w:val="00E95B17"/>
    <w:rsid w:val="00EA375C"/>
    <w:rsid w:val="00ED7184"/>
    <w:rsid w:val="00F02973"/>
    <w:rsid w:val="00F166BA"/>
    <w:rsid w:val="00F85BAB"/>
    <w:rsid w:val="00FF3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3CF6"/>
  <w15:chartTrackingRefBased/>
  <w15:docId w15:val="{76D5B4FF-99D3-4435-8B79-65EEB0B5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B61BAE"/>
    <w:pPr>
      <w:widowControl w:val="0"/>
      <w:autoSpaceDE w:val="0"/>
      <w:autoSpaceDN w:val="0"/>
      <w:adjustRightInd w:val="0"/>
      <w:spacing w:after="0" w:line="40" w:lineRule="atLeast"/>
      <w:jc w:val="both"/>
    </w:pPr>
    <w:rPr>
      <w:rFonts w:ascii="Helvetica" w:eastAsia="Times New Roman"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B61BAE"/>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basedOn w:val="Domylnaczcionkaakapitu"/>
    <w:link w:val="Nagwek"/>
    <w:uiPriority w:val="99"/>
    <w:semiHidden/>
    <w:rsid w:val="00B61BAE"/>
    <w:rPr>
      <w:rFonts w:ascii="Times" w:eastAsia="Times New Roman" w:hAnsi="Times" w:cs="Times New Roman"/>
      <w:color w:val="000000"/>
      <w:kern w:val="1"/>
      <w:sz w:val="18"/>
      <w:szCs w:val="24"/>
      <w:lang w:eastAsia="ar-SA"/>
    </w:rPr>
  </w:style>
  <w:style w:type="paragraph" w:customStyle="1" w:styleId="ARTartustawynprozporzdzenia">
    <w:name w:val="ART(§) – art. ustawy (§ np. rozporządzenia)"/>
    <w:uiPriority w:val="11"/>
    <w:qFormat/>
    <w:rsid w:val="00B61BAE"/>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qFormat/>
    <w:rsid w:val="00B61BAE"/>
    <w:pPr>
      <w:spacing w:after="0" w:line="360" w:lineRule="auto"/>
      <w:ind w:left="51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Normalny"/>
    <w:uiPriority w:val="30"/>
    <w:qFormat/>
    <w:rsid w:val="00B61BAE"/>
    <w:pPr>
      <w:widowControl/>
      <w:suppressAutoHyphens/>
      <w:spacing w:line="360" w:lineRule="auto"/>
      <w:ind w:left="510" w:firstLine="510"/>
    </w:pPr>
    <w:rPr>
      <w:rFonts w:ascii="Times" w:hAnsi="Times" w:cs="Arial"/>
      <w:color w:val="auto"/>
      <w:sz w:val="24"/>
      <w:szCs w:val="20"/>
    </w:rPr>
  </w:style>
  <w:style w:type="paragraph" w:customStyle="1" w:styleId="Standard">
    <w:name w:val="Standard"/>
    <w:rsid w:val="00503394"/>
    <w:pPr>
      <w:widowControl w:val="0"/>
      <w:suppressAutoHyphens/>
      <w:autoSpaceDN w:val="0"/>
      <w:spacing w:after="0" w:line="240" w:lineRule="auto"/>
      <w:textAlignment w:val="baseline"/>
    </w:pPr>
    <w:rPr>
      <w:rFonts w:ascii="Times New Roman" w:eastAsia="Droid Sans" w:hAnsi="Times New Roman" w:cs="Times New Roman"/>
      <w:color w:val="000000"/>
      <w:kern w:val="3"/>
      <w:sz w:val="24"/>
      <w:szCs w:val="24"/>
      <w:lang w:eastAsia="zh-CN" w:bidi="hi-IN"/>
    </w:rPr>
  </w:style>
  <w:style w:type="character" w:styleId="Odwoaniedokomentarza">
    <w:name w:val="annotation reference"/>
    <w:basedOn w:val="Domylnaczcionkaakapitu"/>
    <w:uiPriority w:val="99"/>
    <w:semiHidden/>
    <w:unhideWhenUsed/>
    <w:rsid w:val="00AC676E"/>
    <w:rPr>
      <w:sz w:val="16"/>
      <w:szCs w:val="16"/>
    </w:rPr>
  </w:style>
  <w:style w:type="paragraph" w:styleId="Tekstkomentarza">
    <w:name w:val="annotation text"/>
    <w:basedOn w:val="Normalny"/>
    <w:link w:val="TekstkomentarzaZnak"/>
    <w:uiPriority w:val="99"/>
    <w:unhideWhenUsed/>
    <w:rsid w:val="00AC676E"/>
    <w:pPr>
      <w:spacing w:line="240" w:lineRule="auto"/>
    </w:pPr>
    <w:rPr>
      <w:sz w:val="20"/>
      <w:szCs w:val="20"/>
    </w:rPr>
  </w:style>
  <w:style w:type="character" w:customStyle="1" w:styleId="TekstkomentarzaZnak">
    <w:name w:val="Tekst komentarza Znak"/>
    <w:basedOn w:val="Domylnaczcionkaakapitu"/>
    <w:link w:val="Tekstkomentarza"/>
    <w:uiPriority w:val="99"/>
    <w:rsid w:val="00AC676E"/>
    <w:rPr>
      <w:rFonts w:ascii="Helvetica" w:eastAsia="Times New Roman" w:hAnsi="Helvetica" w:cs="Helvetic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C676E"/>
    <w:rPr>
      <w:b/>
      <w:bCs/>
    </w:rPr>
  </w:style>
  <w:style w:type="character" w:customStyle="1" w:styleId="TematkomentarzaZnak">
    <w:name w:val="Temat komentarza Znak"/>
    <w:basedOn w:val="TekstkomentarzaZnak"/>
    <w:link w:val="Tematkomentarza"/>
    <w:uiPriority w:val="99"/>
    <w:semiHidden/>
    <w:rsid w:val="00AC676E"/>
    <w:rPr>
      <w:rFonts w:ascii="Helvetica" w:eastAsia="Times New Roman" w:hAnsi="Helvetica" w:cs="Helvetica"/>
      <w:b/>
      <w:bCs/>
      <w:color w:val="000000"/>
      <w:sz w:val="20"/>
      <w:szCs w:val="20"/>
      <w:lang w:eastAsia="pl-PL"/>
    </w:rPr>
  </w:style>
  <w:style w:type="character" w:customStyle="1" w:styleId="Ppogrubienie">
    <w:name w:val="_P_ – pogrubienie"/>
    <w:uiPriority w:val="1"/>
    <w:qFormat/>
    <w:rsid w:val="00DD25AC"/>
    <w:rPr>
      <w:b/>
    </w:rPr>
  </w:style>
  <w:style w:type="paragraph" w:styleId="Poprawka">
    <w:name w:val="Revision"/>
    <w:hidden/>
    <w:uiPriority w:val="99"/>
    <w:semiHidden/>
    <w:rsid w:val="008512D7"/>
    <w:pPr>
      <w:spacing w:after="0" w:line="240" w:lineRule="auto"/>
    </w:pPr>
    <w:rPr>
      <w:rFonts w:ascii="Helvetica" w:eastAsia="Times New Roman" w:hAnsi="Helvetica" w:cs="Helvetica"/>
      <w:color w:val="000000"/>
      <w:sz w:val="18"/>
      <w:szCs w:val="18"/>
      <w:lang w:eastAsia="pl-PL"/>
    </w:rPr>
  </w:style>
  <w:style w:type="paragraph" w:styleId="Stopka">
    <w:name w:val="footer"/>
    <w:basedOn w:val="Normalny"/>
    <w:link w:val="StopkaZnak"/>
    <w:uiPriority w:val="99"/>
    <w:unhideWhenUsed/>
    <w:rsid w:val="008512D7"/>
    <w:pPr>
      <w:tabs>
        <w:tab w:val="center" w:pos="4536"/>
        <w:tab w:val="right" w:pos="9072"/>
      </w:tabs>
      <w:spacing w:line="240" w:lineRule="auto"/>
    </w:pPr>
  </w:style>
  <w:style w:type="character" w:customStyle="1" w:styleId="StopkaZnak">
    <w:name w:val="Stopka Znak"/>
    <w:basedOn w:val="Domylnaczcionkaakapitu"/>
    <w:link w:val="Stopka"/>
    <w:uiPriority w:val="99"/>
    <w:rsid w:val="008512D7"/>
    <w:rPr>
      <w:rFonts w:ascii="Helvetica" w:eastAsia="Times New Roman"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qojug43dkltqmfyc4nrygizdcnbyg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4ytqojug43dkltqmfyc4nrygizdcnjy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galis.pl/document-view.seam?documentId=mfrxilrtg4ytsmrthe4tcltqmfyc4nrzge4dqmbyh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DF62-E487-4920-992D-E94E7144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1251</Words>
  <Characters>7506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Rybicka Mariola</dc:creator>
  <cp:keywords/>
  <dc:description/>
  <cp:lastModifiedBy>Olszak Krzysztof</cp:lastModifiedBy>
  <cp:revision>15</cp:revision>
  <dcterms:created xsi:type="dcterms:W3CDTF">2024-07-11T06:23:00Z</dcterms:created>
  <dcterms:modified xsi:type="dcterms:W3CDTF">2024-07-16T07:36:00Z</dcterms:modified>
</cp:coreProperties>
</file>