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00" w:line="276"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Projekt</w:t>
      </w:r>
    </w:p>
    <w:p w:rsidR="00000000" w:rsidDel="00000000" w:rsidP="00000000" w:rsidRDefault="00000000" w:rsidRPr="00000000" w14:paraId="00000002">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USTAWA</w:t>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 dnia … 2024 r.</w:t>
      </w:r>
    </w:p>
    <w:p w:rsidR="00000000" w:rsidDel="00000000" w:rsidP="00000000" w:rsidRDefault="00000000" w:rsidRPr="00000000" w14:paraId="00000004">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wypowiedzeniu Konwencji o przekazywaniu i wykorzystywaniu danych ze zdalnego badania ziemi z kosmosu, sporządzonej w Moskwie dnia 19 maja 1978 roku</w:t>
      </w:r>
    </w:p>
    <w:p w:rsidR="00000000" w:rsidDel="00000000" w:rsidP="00000000" w:rsidRDefault="00000000" w:rsidRPr="00000000" w14:paraId="00000005">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1. </w:t>
      </w:r>
      <w:r w:rsidDel="00000000" w:rsidR="00000000" w:rsidRPr="00000000">
        <w:rPr>
          <w:rFonts w:ascii="Times New Roman" w:cs="Times New Roman" w:eastAsia="Times New Roman" w:hAnsi="Times New Roman"/>
          <w:sz w:val="24"/>
          <w:szCs w:val="24"/>
          <w:rtl w:val="0"/>
        </w:rPr>
        <w:t xml:space="preserve">Wyraża się zgodę na dokonanie przez Prezydenta Rzeczypospolitej Polskiej wypowiedzenia Konwencji o przekazywaniu i wykorzystywaniu danych ze zdalnego badania Ziemi z kosmosu, sporządzonej w Moskwie dnia 19 maja 1978 roku.</w:t>
      </w:r>
    </w:p>
    <w:p w:rsidR="00000000" w:rsidDel="00000000" w:rsidP="00000000" w:rsidRDefault="00000000" w:rsidRPr="00000000" w14:paraId="0000000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 2. </w:t>
      </w:r>
      <w:r w:rsidDel="00000000" w:rsidR="00000000" w:rsidRPr="00000000">
        <w:rPr>
          <w:rFonts w:ascii="Times New Roman" w:cs="Times New Roman" w:eastAsia="Times New Roman" w:hAnsi="Times New Roman"/>
          <w:sz w:val="24"/>
          <w:szCs w:val="24"/>
          <w:rtl w:val="0"/>
        </w:rPr>
        <w:t xml:space="preserve">Ustawa wchodzi w życie po upływie 14 dni od dnia ogłoszenia.</w:t>
      </w:r>
    </w:p>
    <w:p w:rsidR="00000000" w:rsidDel="00000000" w:rsidP="00000000" w:rsidRDefault="00000000" w:rsidRPr="00000000" w14:paraId="00000008">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UZASADNIENIE</w:t>
      </w:r>
    </w:p>
    <w:p w:rsidR="00000000" w:rsidDel="00000000" w:rsidP="00000000" w:rsidRDefault="00000000" w:rsidRPr="00000000" w14:paraId="00000019">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dniu 24 grudnia 1979 r. Prezydent Rzeczypospolitej Polskiej ratyfikował Konwencję sporządzoną w Moskwie w dniu 19 maja 1978 roku o przekazywaniu i wykorzystywaniu danych ze zdalnego badania Ziemi z kosmosu.</w:t>
      </w:r>
    </w:p>
    <w:p w:rsidR="00000000" w:rsidDel="00000000" w:rsidP="00000000" w:rsidRDefault="00000000" w:rsidRPr="00000000" w14:paraId="0000001A">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Konwencja zobowiązuje umawiające się strony do tego, aby współpracowały w przekazywaniu i wykorzystywaniu danych ze zdalnego badania Ziemi z kosmosu, a w szczególności zobowiązuje umawiające się strony do:</w:t>
      </w:r>
    </w:p>
    <w:p w:rsidR="00000000" w:rsidDel="00000000" w:rsidP="00000000" w:rsidRDefault="00000000" w:rsidRPr="00000000" w14:paraId="0000001B">
      <w:pPr>
        <w:numPr>
          <w:ilvl w:val="0"/>
          <w:numId w:val="1"/>
        </w:numPr>
        <w:spacing w:after="20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powstrzymania się od publikowania danych ze zdalnego badania Ziemi z kosmosu o zdolności rozdzielczej w terenie większej niż 50 m dotyczących terytorium innej umawiającej się strony, przekazywania ich komukolwiek bez wyraźnej zgody umawiającej się strony, do której należą te terytoria poddane badaniu, ani nie wykorzysta tych danych w żaden inny sposób na szkodę umawiającej się strony,</w:t>
      </w:r>
    </w:p>
    <w:p w:rsidR="00000000" w:rsidDel="00000000" w:rsidP="00000000" w:rsidRDefault="00000000" w:rsidRPr="00000000" w14:paraId="0000001C">
      <w:pPr>
        <w:numPr>
          <w:ilvl w:val="0"/>
          <w:numId w:val="1"/>
        </w:numPr>
        <w:spacing w:after="20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powstrzymania się od publikowania, przekazywania komukolwiek bez wyraźnej zgody umawiającej się strony – informacji uzyskanych w drodze rozszyfrowania i tematycznej interpretacji jakichkolwiek danych ze zdalnego badania Ziemi z kosmosu dotyczących zasobów naturalnych lub potencjału ekonomicznego innego umawiającej się strony, a ponadto nie wykorzysta tych informacji w jakikolwiek sposób na szkodę umawiającej się strony.</w:t>
      </w:r>
    </w:p>
    <w:p w:rsidR="00000000" w:rsidDel="00000000" w:rsidP="00000000" w:rsidRDefault="00000000" w:rsidRPr="00000000" w14:paraId="0000001D">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Ponadto umawiające się strony zobowiązały się do współpracy w zakresie tworzenia i doskonalenia niezbędnych środków technicznych i metod pomiaru, opracowywania i tematycznej interpretacji danych ze zdalnego badania Ziemi z kosmosu, a także w zakresie szkolenia odpowiednich specjalistów w celu szybkiego i najbardziej efektywnego praktycznego wykorzystania współczesnych środków techniki kosmicznej oraz danych ze zdalnego badania Ziemi z kosmosu.</w:t>
      </w:r>
    </w:p>
    <w:p w:rsidR="00000000" w:rsidDel="00000000" w:rsidP="00000000" w:rsidRDefault="00000000" w:rsidRPr="00000000" w14:paraId="0000001E">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Konwencja o przekazywaniu i wykorzystywaniu danych ze zdalnego badania Ziemi z kosmosu sporządzona w Moskwie w dniu 19 maja 1978 roku dotyczy nie tylko danych naukowych, ale również co bardziej istotne danych ekonomicznych, wojskowych i wywiadowczych.</w:t>
      </w:r>
    </w:p>
    <w:p w:rsidR="00000000" w:rsidDel="00000000" w:rsidP="00000000" w:rsidRDefault="00000000" w:rsidRPr="00000000" w14:paraId="0000001F">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Najbardziej ryzykownym przepisem Konwencji jest art. IV, zgodnie z którym: „Umawiająca się Strona, która dysponuje pierwotnymi danymi ze zdalnego badania Ziemi z kosmosu o zdolności rozdzielczej w terenie większej niż 50 m, dotyczącymi terytorium innej Umawiającej się Strony, powstrzyma się od publikowania ich, przekazania komukolwiek bez wyraźnej zgody Umawiającej się Strony, do której należą terytoria poddane badaniu, ani nie wykorzysta tych danych w żaden inny sposób na szkodę tej Umawiającej się Strony”.</w:t>
      </w:r>
    </w:p>
    <w:p w:rsidR="00000000" w:rsidDel="00000000" w:rsidP="00000000" w:rsidRDefault="00000000" w:rsidRPr="00000000" w14:paraId="00000020">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Powyższy przepis oznacza, że w przypadku obrazowania satelitarnego o rozdzielczości większej niż 50 m trzeba będzie uzyskiwać zgodę innego państwa w przypadku zamiaru obrazowania jego terytorium (np. niezbędne będzie zgoda Federacji Rosyjskiej na obrazowanie terytorium Rosji). Istotnym jest zatem fakt, że z technicznego punktu widzenia aktualnie niemal każdy zamiar obrazowania terytorium obcego państwa będzie wymagał zgody tego państwa.</w:t>
      </w:r>
    </w:p>
    <w:p w:rsidR="00000000" w:rsidDel="00000000" w:rsidP="00000000" w:rsidRDefault="00000000" w:rsidRPr="00000000" w14:paraId="00000021">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obecnym stanie technicznym, prawnym i politycznym utrzymywanie w mocy prawa tej Konwencji jest niedopuszczalne. W interesie Polski nie leży ewentualne narażanie się na zarzuty łamania tej Konwencji, a zatem jedynym słusznym rozwiązaniem jest jej wypowiedzenie.</w:t>
      </w:r>
    </w:p>
    <w:p w:rsidR="00000000" w:rsidDel="00000000" w:rsidP="00000000" w:rsidRDefault="00000000" w:rsidRPr="00000000" w14:paraId="00000022">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tym miejscu sformułować należy dwie tezy. Po pierwsze, utrzymywanie w polskim porządku prawnym zobowiązań wynikających z omawianej konwencji jest sprzeczne z polskim interesem narodowym – zarówno w aspekcie prawnym, politycznym jak i technicznym. Po drugie, w interesie Polski nie leży ewentualne narażanie się na zarzuty łamania tej konwencji, a zatem jedynym słusznym rozwiązaniem jest jej wypowiedzenie.</w:t>
      </w:r>
    </w:p>
    <w:p w:rsidR="00000000" w:rsidDel="00000000" w:rsidP="00000000" w:rsidRDefault="00000000" w:rsidRPr="00000000" w14:paraId="00000023">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Zobowiązania powyższe są sprzeczne z polskim interesem narodowym, albowiem tworzą nieuzasadnioną przewagę po stronie ewentualnego przeciwnika, który użyłby obrazowania terytorium Rzeczypospolitej Polskiej w rozdzielczości dokładniejszej niż 50 m w wojnie przeciwko Rzeczypospolitej Polskiej. </w:t>
      </w:r>
    </w:p>
    <w:p w:rsidR="00000000" w:rsidDel="00000000" w:rsidP="00000000" w:rsidRDefault="00000000" w:rsidRPr="00000000" w14:paraId="00000024">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szczególności wskazać należy, że we współczesnym świecie standardem są satelity o rozdzielności 30 cm, a wkrótce standardem staną się satelity o rozdzielczości 10 cm; satelity o rozdzielczości 50 m nie są już nawet produkowane. Postęp technologiczny sprawił, że pozostanie członkiem Konwencji i jednoczesne korzystanie z nowoczesnych technologii będzie skutkowało narażeniem się na łamanie prawa międzynarodowego. „Awaryjne” korzystanie z satelit o większej rozdzielności z naruszeniem Konwencji byłoby rozwiązaniem skrajnie niekorzystnym. Pozbawiłoby Polskę korzyści wojskowych płynących z zakazanych tym traktatem rozwiązań. Dałoby również mocne podstawy do naruszeń ratyfikowanych umów przez stronę przeciwną i podstawy do oskarżeń w stosunku do władz państwowych.</w:t>
      </w:r>
    </w:p>
    <w:p w:rsidR="00000000" w:rsidDel="00000000" w:rsidP="00000000" w:rsidRDefault="00000000" w:rsidRPr="00000000" w14:paraId="00000025">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Konwencję o przekazywaniu i wykorzystywaniu danych ze zdalnego badania Ziemi z kosmosu należy wypowiedzieć możliwie szybko, aby możliwie szybko można było zacząć wykorzystywać obrazowanie z wykorzystaniem satelit o rozdzielczości większej niż 50 m bez konieczności uzyskiwania zgody państwa, którego terytorium jest obrazowane. Trzeba uwzględnić, że Konwencja przewiduje dwunastomiesięczny termin wypowiedzenia biegnący od momentu zawiadomienia Depozytariusza o jego wypowiedzeniu.</w:t>
      </w:r>
    </w:p>
    <w:p w:rsidR="00000000" w:rsidDel="00000000" w:rsidP="00000000" w:rsidRDefault="00000000" w:rsidRPr="00000000" w14:paraId="00000026">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Wycofanie się z Konwencji jest obecnie postulatem poważnie rozważanym w debacie publicznej w państwach bałtyckich w związku z zagrożeniem agresją rosyjską.</w:t>
      </w:r>
    </w:p>
    <w:p w:rsidR="00000000" w:rsidDel="00000000" w:rsidP="00000000" w:rsidRDefault="00000000" w:rsidRPr="00000000" w14:paraId="00000027">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Autorzy niniejszego projektu zdecydowali się złożyć na ręce Marszałka Sejmu projekt ustawy o wyrażeniu zgody na wypowiedzenie przez Prezydenta RP umowy międzynarodowej z pominięciem  działań Rady Ministrów i jej członków, o których mowa w przepisach Ustawy o umowach międzynarodowych. Działanie projektodawców jest zgodne z prawem i oparte jest o zastosowanie przepisów Konstytucji Rzeczypospolitej Polskiej. Ani Konstytucja RP ani Ustawa o umowach międzynarodowych nie wymagają, aby wyrażenie przez Sejm RP zgody na wypowiedzenie umowy międzynarodowej było chronologicznie późniejsze od podjęcia w tej materii inicjatywy przez Radę Ministrów. Uchwalona już zgoda na wypowiedzenie Konwencji może oczekiwać na działania innych organów, gdyż żaden przepis w sposób wyraźny nie wyklucza takiej chronologii działania organów państwa. Żaden przepis nie stanowi również, że katalog podmiotów uprawnionych do złożenia projektu ustawy w przedmiotowej sprawie jest katalogiem innym od tego, o którym mowa w art. 118 Konstytucji Rzeczypospolitej Polskiej. W analogicznej sytuacji, dotyczącej zgody wyrażonej przez Sejm RP na ratyfikację umowy międzynarodowej, spostrzeżenia takiego dokonali konstytucjonaliści  K. Działocha i B. Banaszak (K. Działocha, Uwaga 5. do art. 89 Konstytucji [w:] L. Garlicki (red.), Konstytucja Rzeczypospolitej Polskiej. Komentarz, t. I, Warszawa 1999, s. 4-5, B. Banaszak, Opinia w sprawie ratyfikacji Traktatu z Lizbony, „Przegląd Sejmowy” 2009, nr 2, s. 132). Jest to stanowisko zgodne z literalną wykładnią przepisów Konstytucji RP.</w:t>
      </w:r>
    </w:p>
    <w:p w:rsidR="00000000" w:rsidDel="00000000" w:rsidP="00000000" w:rsidRDefault="00000000" w:rsidRPr="00000000" w14:paraId="00000028">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Intencją projektodawców jest zmobilizowanie władzy wykonawczej do podjęcia koniecznych działań zmierzających do pilnego usunięcia Konwencji z porządku prawnego Rzeczypospolitej Polskiej, z uwzględnieniem dwunastomiesięcznego terminu wypowiedzenia przewidzianego przez tą Konwencję. Dalsze utrzymywanie obowiązywania tej umowy międzynarodowej naraża Rzeczpospolitą Polską na poważne szkody.</w:t>
      </w:r>
    </w:p>
    <w:p w:rsidR="00000000" w:rsidDel="00000000" w:rsidP="00000000" w:rsidRDefault="00000000" w:rsidRPr="00000000" w14:paraId="00000029">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Uchwalenie ustawy nie spowoduje kosztów budżetowych.</w:t>
      </w:r>
    </w:p>
    <w:p w:rsidR="00000000" w:rsidDel="00000000" w:rsidP="00000000" w:rsidRDefault="00000000" w:rsidRPr="00000000" w14:paraId="0000002A">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ustawy nie powoduje skutków finansowych dla jednostek samorządu terytorialnego.</w:t>
      </w:r>
    </w:p>
    <w:p w:rsidR="00000000" w:rsidDel="00000000" w:rsidP="00000000" w:rsidRDefault="00000000" w:rsidRPr="00000000" w14:paraId="0000002B">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niesie za sobą pozytywne skutki gospodarcze i społeczne, zwłaszcza w zakresie zwiększenia bezpieczeństwa Polaków.</w:t>
      </w:r>
    </w:p>
    <w:p w:rsidR="00000000" w:rsidDel="00000000" w:rsidP="00000000" w:rsidRDefault="00000000" w:rsidRPr="00000000" w14:paraId="0000002C">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nie wpłynie na majątkowe prawa i obowiązki przedsiębiorców w tym działalność mikroprzedsiębiorców oraz małych i średnich przedsiębiorców.</w:t>
      </w:r>
    </w:p>
    <w:p w:rsidR="00000000" w:rsidDel="00000000" w:rsidP="00000000" w:rsidRDefault="00000000" w:rsidRPr="00000000" w14:paraId="0000002D">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 nie przewiduje wydawania dodatkowych aktów wykonawczych.</w:t>
      </w:r>
    </w:p>
    <w:p w:rsidR="00000000" w:rsidDel="00000000" w:rsidP="00000000" w:rsidRDefault="00000000" w:rsidRPr="00000000" w14:paraId="0000002E">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Zakres regulacji ustawy nie jest objęty prawem Unii Europejskiej.</w:t>
      </w:r>
    </w:p>
    <w:p w:rsidR="00000000" w:rsidDel="00000000" w:rsidP="00000000" w:rsidRDefault="00000000" w:rsidRPr="00000000" w14:paraId="0000002F">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sectPr>
      <w:headerReference r:id="rId6" w:type="default"/>
      <w:footerReference r:id="rId7" w:type="default"/>
      <w:pgSz w:h="16838" w:w="11906" w:orient="portrait"/>
      <w:pgMar w:bottom="1560" w:top="1560" w:left="1418" w:right="14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2">
    <w:pPr>
      <w:pBdr>
        <w:top w:space="0" w:sz="0" w:val="nil"/>
        <w:left w:space="0" w:sz="0" w:val="nil"/>
        <w:bottom w:color="000000" w:space="1" w:sz="6" w:val="single"/>
        <w:right w:space="0" w:sz="0" w:val="nil"/>
        <w:between w:space="0" w:sz="0" w:val="nil"/>
      </w:pBdr>
      <w:tabs>
        <w:tab w:val="center" w:leader="none" w:pos="4536"/>
        <w:tab w:val="right" w:leader="none" w:pos="9072"/>
      </w:tabs>
      <w:spacing w:after="0" w:line="240" w:lineRule="auto"/>
      <w:jc w:val="center"/>
      <w:rPr>
        <w:b w:val="1"/>
        <w:color w:val="132d4d"/>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b w:val="1"/>
        <w:color w:val="132d4d"/>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132d4d"/>
      </w:rPr>
    </w:pPr>
    <w:r w:rsidDel="00000000" w:rsidR="00000000" w:rsidRPr="00000000">
      <w:rPr>
        <w:b w:val="1"/>
        <w:color w:val="132d4d"/>
        <w:rtl w:val="0"/>
      </w:rPr>
      <w:t xml:space="preserve">Konfederacja Wolność i Niepodległość</w:t>
    </w:r>
    <w:r w:rsidDel="00000000" w:rsidR="00000000" w:rsidRPr="00000000">
      <w:rPr>
        <w:color w:val="132d4d"/>
        <w:rtl w:val="0"/>
      </w:rPr>
      <w:t xml:space="preserve">  </w:t>
    </w:r>
    <w:r w:rsidDel="00000000" w:rsidR="00000000" w:rsidRPr="00000000">
      <w:rPr>
        <w:color w:val="bfbfbf"/>
        <w:rtl w:val="0"/>
      </w:rPr>
      <w:t xml:space="preserve">|</w:t>
    </w:r>
    <w:r w:rsidDel="00000000" w:rsidR="00000000" w:rsidRPr="00000000">
      <w:rPr>
        <w:color w:val="132d4d"/>
        <w:rtl w:val="0"/>
      </w:rPr>
      <w:t xml:space="preserve">  konfederacja.pl</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2736000" cy="49374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36000" cy="493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