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6A7AF" w14:textId="77777777" w:rsidR="000F507F" w:rsidRDefault="000F507F" w:rsidP="000F507F">
      <w:pPr>
        <w:pStyle w:val="OZNPROJEKTUwskazaniedatylubwersjiprojektu"/>
      </w:pPr>
      <w:r>
        <w:t>Projekt</w:t>
      </w:r>
    </w:p>
    <w:p w14:paraId="67CBD2B7" w14:textId="77777777" w:rsidR="000F507F" w:rsidRDefault="000F507F" w:rsidP="000F507F">
      <w:pPr>
        <w:pStyle w:val="OZNRODZAKTUtznustawalubrozporzdzenieiorganwydajcy"/>
        <w:spacing w:after="0"/>
      </w:pPr>
      <w:r>
        <w:t>USTAWA</w:t>
      </w:r>
    </w:p>
    <w:p w14:paraId="115FB723" w14:textId="77777777" w:rsidR="000F507F" w:rsidRDefault="000F507F" w:rsidP="000F507F">
      <w:pPr>
        <w:pStyle w:val="DATAAKTUdatauchwalenialubwydaniaaktu"/>
        <w:spacing w:after="0"/>
      </w:pPr>
      <w:r>
        <w:t>z dnia</w:t>
      </w:r>
    </w:p>
    <w:p w14:paraId="0B362E2D" w14:textId="77777777" w:rsidR="000F507F" w:rsidRDefault="000F507F" w:rsidP="000F507F">
      <w:pPr>
        <w:pStyle w:val="TYTUAKTUprzedmiotregulacjiustawylubrozporzdzenia"/>
        <w:spacing w:after="0"/>
        <w:rPr>
          <w:rStyle w:val="Ppogrubienie"/>
          <w:b/>
          <w:bCs w:val="0"/>
        </w:rPr>
      </w:pPr>
      <w:r>
        <w:rPr>
          <w:rStyle w:val="Ppogrubienie"/>
          <w:b/>
          <w:bCs w:val="0"/>
        </w:rPr>
        <w:t xml:space="preserve">o szczególnych rozwiązaniach związanych ze wsparciem finansowym </w:t>
      </w:r>
    </w:p>
    <w:p w14:paraId="20016879" w14:textId="41E5864B" w:rsidR="000F507F" w:rsidRDefault="000F507F" w:rsidP="000F507F">
      <w:pPr>
        <w:pStyle w:val="TYTUAKTUprzedmiotregulacjiustawylubrozporzdzenia"/>
        <w:spacing w:after="0"/>
      </w:pPr>
      <w:r>
        <w:rPr>
          <w:rStyle w:val="Ppogrubienie"/>
          <w:b/>
          <w:bCs w:val="0"/>
        </w:rPr>
        <w:t xml:space="preserve">dla  </w:t>
      </w:r>
      <w:r w:rsidR="00EE3D56">
        <w:rPr>
          <w:rStyle w:val="Ppogrubienie"/>
          <w:b/>
          <w:bCs w:val="0"/>
        </w:rPr>
        <w:t>poszkodowanych przez powódź</w:t>
      </w:r>
      <w:r>
        <w:rPr>
          <w:rStyle w:val="Ppogrubienie"/>
          <w:b/>
          <w:bCs w:val="0"/>
        </w:rPr>
        <w:t xml:space="preserve"> w 2024</w:t>
      </w:r>
      <w:r w:rsidR="00EE3D56" w:rsidRPr="00EE3D56">
        <w:t xml:space="preserve"> </w:t>
      </w:r>
      <w:r w:rsidR="00EE3D56" w:rsidRPr="00EE3D56">
        <w:rPr>
          <w:rStyle w:val="Ppogrubienie"/>
          <w:b/>
          <w:bCs w:val="0"/>
        </w:rPr>
        <w:t>roku</w:t>
      </w:r>
    </w:p>
    <w:p w14:paraId="03BDD69C" w14:textId="77777777" w:rsidR="000F507F" w:rsidRDefault="000F507F" w:rsidP="000F507F">
      <w:pPr>
        <w:pStyle w:val="ARTartustawynprozporzdzenia"/>
        <w:rPr>
          <w:rStyle w:val="Ppogrubienie"/>
        </w:rPr>
      </w:pPr>
    </w:p>
    <w:p w14:paraId="12BDD2A7" w14:textId="77777777" w:rsidR="000F507F" w:rsidRDefault="000F507F" w:rsidP="000F507F">
      <w:pPr>
        <w:pStyle w:val="ARTartustawynprozporzdzenia"/>
        <w:rPr>
          <w:rStyle w:val="Ppogrubienie"/>
        </w:rPr>
      </w:pPr>
    </w:p>
    <w:p w14:paraId="63459ADD" w14:textId="0BE0D4BD" w:rsidR="000F507F" w:rsidRDefault="000F507F" w:rsidP="00B01F26">
      <w:pPr>
        <w:pStyle w:val="ARTartustawynprozporzdzenia"/>
        <w:ind w:firstLine="708"/>
      </w:pPr>
      <w:r>
        <w:rPr>
          <w:rStyle w:val="Ppogrubienie"/>
        </w:rPr>
        <w:t>Art. 1.</w:t>
      </w:r>
      <w:r>
        <w:t xml:space="preserve"> </w:t>
      </w:r>
      <w:r w:rsidR="00EE3D56">
        <w:t xml:space="preserve"> </w:t>
      </w:r>
      <w:r>
        <w:t xml:space="preserve">Ustawa określa szczególne rozwiązania związane ze wsparciem finansowym dla  </w:t>
      </w:r>
      <w:r w:rsidR="00B146C9">
        <w:t>osób poszkodowanych przez powódź</w:t>
      </w:r>
      <w:r>
        <w:t xml:space="preserve"> w 2024</w:t>
      </w:r>
      <w:r w:rsidR="00EE3D56">
        <w:t xml:space="preserve"> roku.</w:t>
      </w:r>
    </w:p>
    <w:p w14:paraId="02B8F106" w14:textId="3930F698" w:rsidR="00B146C9" w:rsidRDefault="00EE3D56" w:rsidP="00B01F26">
      <w:pPr>
        <w:pStyle w:val="ARTartustawynprozporzdzenia"/>
      </w:pPr>
      <w:r w:rsidRPr="00B146C9">
        <w:rPr>
          <w:b/>
          <w:bCs/>
        </w:rPr>
        <w:t>Art. 2.</w:t>
      </w:r>
      <w:r>
        <w:t xml:space="preserve"> </w:t>
      </w:r>
      <w:r w:rsidR="00B146C9">
        <w:t xml:space="preserve">1. </w:t>
      </w:r>
      <w:r>
        <w:t>Osobom poszkodowanym</w:t>
      </w:r>
      <w:r w:rsidR="00B146C9">
        <w:t xml:space="preserve"> przez powódź w 2024 roku udzielana jest pomoc w formie zasiłku celowego przyznawanego, na podstawie art. 39 ust. 1 i 2 oraz art. 40 ust. 2 i 3 ustawy z dnia 12 marca 2004  r. o pomocy społecznej (Dz. U. z 2021 r. poz. 2268, z późn. zm.), przez kierownika ośrodka pomocy społecznej, który działa z upoważnienia wójta (burmistrza, prezydenta miasta). Pomoc może być przyznawana niezależnie od kryterium dochodowego, o którym mowa w art. 8 ust. 1 powołanej ustawy. Wypłaty zasiłków celowych dokonywane są przez właściwe miejscowo ośrodki pomocy społecznej.  </w:t>
      </w:r>
    </w:p>
    <w:p w14:paraId="70FA20AD" w14:textId="14164614" w:rsidR="00B146C9" w:rsidRDefault="00B146C9" w:rsidP="00B146C9">
      <w:pPr>
        <w:pStyle w:val="ARTartustawynprozporzdzenia"/>
      </w:pPr>
      <w:r>
        <w:t>2.</w:t>
      </w:r>
      <w:r>
        <w:tab/>
        <w:t>Pomoc przeznaczona jest dla rodzin lub osób samotnie gospodarujących, które w wyniku zdarzenia, w szczególności powodzi, podtopień, intensywnych opadów atmosferycznych, silnych wiatrów, wyładowań atmosferycznych lub osunięć ziemi, zwanych dalej „</w:t>
      </w:r>
      <w:bookmarkStart w:id="0" w:name="_Hlk177464210"/>
      <w:r>
        <w:t>zdarzeniem klęskowym</w:t>
      </w:r>
      <w:bookmarkEnd w:id="0"/>
      <w:r>
        <w:t>” poniosły szkodę i obejmuje ona:</w:t>
      </w:r>
    </w:p>
    <w:p w14:paraId="358CAE4A" w14:textId="7543D9CE" w:rsidR="00B146C9" w:rsidRDefault="00B146C9" w:rsidP="00B146C9">
      <w:pPr>
        <w:pStyle w:val="ARTartustawynprozporzdzenia"/>
      </w:pPr>
      <w:r>
        <w:t>1)</w:t>
      </w:r>
      <w:r w:rsidR="00B01F26">
        <w:t xml:space="preserve"> </w:t>
      </w:r>
      <w:r>
        <w:t xml:space="preserve">tzw. pomoc „doraźną”  w gospodarstwach domowych (w budynkach mieszkalnych, w podstawowym wyposażeniu gospodarstw domowych), jeśli osoby </w:t>
      </w:r>
      <w:r w:rsidR="00B01F26">
        <w:t xml:space="preserve">te </w:t>
      </w:r>
      <w:r>
        <w:t>znalazły się w szczególnie trudnej sytuacji życiowej, w której nie mogą zaspokoić niezbędnych potrzeb bytowych w oparciu o posiadane środki własne;</w:t>
      </w:r>
    </w:p>
    <w:p w14:paraId="3779FA81" w14:textId="08440BF7" w:rsidR="00B146C9" w:rsidRDefault="00B146C9" w:rsidP="00B146C9">
      <w:pPr>
        <w:pStyle w:val="ARTartustawynprozporzdzenia"/>
      </w:pPr>
      <w:r>
        <w:t>2)</w:t>
      </w:r>
      <w:r w:rsidR="00B01F26">
        <w:t xml:space="preserve"> </w:t>
      </w:r>
      <w:r>
        <w:t xml:space="preserve">remont albo odbudowę budynku mieszkalnego lub lokalu mieszkalnego, który został zniszczony lub uszkodzony w wyniku zdarzeń klęskowych. </w:t>
      </w:r>
    </w:p>
    <w:p w14:paraId="1BB81CBA" w14:textId="58F60795" w:rsidR="00A415FA" w:rsidRDefault="00B146C9" w:rsidP="00B146C9">
      <w:pPr>
        <w:pStyle w:val="ARTartustawynprozporzdzenia"/>
      </w:pPr>
      <w:r>
        <w:t>3.</w:t>
      </w:r>
      <w:r>
        <w:tab/>
        <w:t xml:space="preserve">Przez budynek mieszkalny rozumie się także budynek gospodarczy służący zaspokajaniu niezbędnych potrzeb bytowych rodziny lub osoby samotnie gospodarującej, w szczególności budynek inwentarski, tj. budynek przeznaczony, </w:t>
      </w:r>
      <w:r w:rsidR="00B01F26">
        <w:t>w tym</w:t>
      </w:r>
      <w:r>
        <w:t xml:space="preserve"> do hodowli niewielkiej liczby zwierząt gospodarskich, mający na celu pozyskiwanie żywności na własne potrzeby.</w:t>
      </w:r>
    </w:p>
    <w:p w14:paraId="5E90D03C" w14:textId="00F08167" w:rsidR="00B146C9" w:rsidRDefault="00B146C9" w:rsidP="00B146C9">
      <w:pPr>
        <w:pStyle w:val="ARTartustawynprozporzdzenia"/>
      </w:pPr>
      <w:r>
        <w:lastRenderedPageBreak/>
        <w:t xml:space="preserve"> </w:t>
      </w:r>
      <w:r w:rsidR="00A415FA">
        <w:t xml:space="preserve">4. </w:t>
      </w:r>
      <w:r>
        <w:t xml:space="preserve">Pomoc nie przysługuje w przypadku innego przeznaczenia budynku gospodarczego (inwentarskiego), </w:t>
      </w:r>
      <w:r w:rsidR="00B01F26">
        <w:t>w tym</w:t>
      </w:r>
      <w:r>
        <w:t xml:space="preserve"> w ramach działalności rolniczej na cele produkcji rolnej przeznaczonej do sprzedaży rynkowej lub związanego z prowadzoną działalnością gospodarczą, w tym wykorzystywanych, </w:t>
      </w:r>
      <w:r w:rsidR="00B01F26">
        <w:t>w szczególności</w:t>
      </w:r>
      <w:r>
        <w:t xml:space="preserve"> </w:t>
      </w:r>
      <w:r w:rsidR="00B01F26">
        <w:t xml:space="preserve">jako </w:t>
      </w:r>
      <w:r>
        <w:t>garaże, lokale usługowe</w:t>
      </w:r>
      <w:r w:rsidR="00B01F26">
        <w:t>.</w:t>
      </w:r>
    </w:p>
    <w:p w14:paraId="0AE55702" w14:textId="19624C0B" w:rsidR="00B146C9" w:rsidRDefault="00A415FA" w:rsidP="00B146C9">
      <w:pPr>
        <w:pStyle w:val="ARTartustawynprozporzdzenia"/>
      </w:pPr>
      <w:r>
        <w:t>5</w:t>
      </w:r>
      <w:r w:rsidR="00B146C9">
        <w:t>.</w:t>
      </w:r>
      <w:r w:rsidR="00B146C9">
        <w:tab/>
        <w:t>Pomoc udzielana jest na wniosek osoby uprawnionej lub z urzędu złożony nie później niż w terminie 30 dni od dnia wystąpienia zdarzenia o charakterze klęski żywiołowej. Wniosek może zostać złożony ustnie do protokołu poza siedzibą ośrodka pomocy społecznej, w szczególności w miejscu zdarzenia klęskowego.</w:t>
      </w:r>
    </w:p>
    <w:p w14:paraId="1B47A6E5" w14:textId="358BB874" w:rsidR="00B146C9" w:rsidRDefault="00A415FA" w:rsidP="00B146C9">
      <w:pPr>
        <w:pStyle w:val="ARTartustawynprozporzdzenia"/>
      </w:pPr>
      <w:r>
        <w:t>6</w:t>
      </w:r>
      <w:r w:rsidR="00B146C9">
        <w:t>.</w:t>
      </w:r>
      <w:r w:rsidR="00B146C9">
        <w:tab/>
      </w:r>
      <w:r w:rsidR="00B01F26">
        <w:t xml:space="preserve"> </w:t>
      </w:r>
      <w:r w:rsidR="00B146C9">
        <w:t xml:space="preserve">Pomoc przyznawana jest rodzinom lub osobom samotnie gospodarującym, prowadzącym w dniu wystąpienia zdarzenia klęskowego gospodarstwo domowe w budynku mieszkalnym lub lokalu mieszkalnym zniszczonym lub uszkodzonym w wyniku tego zdarzenia, zwanym dalej „osobami uprawnionymi”.  </w:t>
      </w:r>
    </w:p>
    <w:p w14:paraId="26DA5764" w14:textId="6CD72634" w:rsidR="00B146C9" w:rsidRDefault="00A415FA" w:rsidP="00B146C9">
      <w:pPr>
        <w:pStyle w:val="ARTartustawynprozporzdzenia"/>
      </w:pPr>
      <w:r>
        <w:t>7</w:t>
      </w:r>
      <w:r w:rsidR="00B146C9">
        <w:t>.</w:t>
      </w:r>
      <w:r w:rsidR="00B01F26">
        <w:t xml:space="preserve"> </w:t>
      </w:r>
      <w:r w:rsidR="00B146C9">
        <w:t>Podstawą do określenia wysokości przyznawanej pomocy jest przeprowadzony rodzinny wywiad środowiskowy oraz ustalenie wysokości poniesionych strat przez właściwy miejscowo ośrodek pomocy społecznej, zgodnie z zasadą miarkowania pomocy.</w:t>
      </w:r>
    </w:p>
    <w:p w14:paraId="215753A6" w14:textId="09FC8CCA" w:rsidR="00B146C9" w:rsidRDefault="00A415FA" w:rsidP="00B146C9">
      <w:pPr>
        <w:pStyle w:val="ARTartustawynprozporzdzenia"/>
      </w:pPr>
      <w:r>
        <w:t>8</w:t>
      </w:r>
      <w:r w:rsidR="00B146C9">
        <w:t>.</w:t>
      </w:r>
      <w:r w:rsidR="00B146C9">
        <w:tab/>
        <w:t>Pomoc może być przyznawana w drodze jednej lub kilku odrębnych decyzji administracyjnych, którym  powinien zostać nadany rygor natychmiastowej wykonalności.</w:t>
      </w:r>
    </w:p>
    <w:p w14:paraId="7E176A27" w14:textId="508B8520" w:rsidR="00BA162C" w:rsidRPr="00B01F26" w:rsidRDefault="00B146C9" w:rsidP="00B01F26">
      <w:pPr>
        <w:pStyle w:val="ARTartustawynprozporzdzenia"/>
      </w:pPr>
      <w:r w:rsidRPr="00B01F26">
        <w:rPr>
          <w:b/>
          <w:bCs/>
        </w:rPr>
        <w:t>Art. 3.</w:t>
      </w:r>
      <w:r w:rsidRPr="00B01F26">
        <w:t xml:space="preserve"> 1.</w:t>
      </w:r>
      <w:r w:rsidR="00DE617C" w:rsidRPr="00B01F26">
        <w:t xml:space="preserve"> </w:t>
      </w:r>
      <w:r w:rsidRPr="00B01F26">
        <w:t xml:space="preserve">Kwota zasiłku dla rodziny albo osoby samotnie gospodarującej nie może przekroczyć </w:t>
      </w:r>
      <w:bookmarkStart w:id="1" w:name="_Hlk177376918"/>
      <w:r w:rsidR="00BA162C" w:rsidRPr="00B01F26">
        <w:t xml:space="preserve">trzykrotności przeciętnego miesięcznego wynagrodzenia w sektorze przedsiębiorstw </w:t>
      </w:r>
      <w:r w:rsidR="00B62E7B" w:rsidRPr="00B01F26">
        <w:rPr>
          <w:color w:val="000000" w:themeColor="text1"/>
        </w:rPr>
        <w:t>w</w:t>
      </w:r>
      <w:r w:rsidR="00BA162C" w:rsidRPr="00B01F26">
        <w:rPr>
          <w:color w:val="000000" w:themeColor="text1"/>
        </w:rPr>
        <w:t xml:space="preserve"> </w:t>
      </w:r>
      <w:r w:rsidR="00042B4C" w:rsidRPr="00B01F26">
        <w:rPr>
          <w:color w:val="000000" w:themeColor="text1"/>
        </w:rPr>
        <w:t>sierpniu</w:t>
      </w:r>
      <w:r w:rsidR="00BA162C" w:rsidRPr="00B01F26">
        <w:rPr>
          <w:color w:val="000000" w:themeColor="text1"/>
        </w:rPr>
        <w:t xml:space="preserve"> </w:t>
      </w:r>
      <w:r w:rsidR="00BA162C" w:rsidRPr="00B01F26">
        <w:t>2024 r.</w:t>
      </w:r>
      <w:bookmarkEnd w:id="1"/>
    </w:p>
    <w:p w14:paraId="5B4254AD" w14:textId="5A335381" w:rsidR="00B146C9" w:rsidRDefault="00B146C9" w:rsidP="00B146C9">
      <w:pPr>
        <w:pStyle w:val="ARTartustawynprozporzdzenia"/>
      </w:pPr>
      <w:r>
        <w:t>2.</w:t>
      </w:r>
      <w:r>
        <w:tab/>
        <w:t xml:space="preserve">W przypadku, gdy w budynku mieszkalnym jednorodzinnym lub w jednym lokalu mieszkalnym prowadzonych jest faktycznie kilka gospodarstw domowych przez poszczególne rodziny lub osoby samotnie gospodarujące, pomocą może być objęta każda z nich. </w:t>
      </w:r>
    </w:p>
    <w:p w14:paraId="1AB74897" w14:textId="1ECFA76E" w:rsidR="00B146C9" w:rsidRDefault="00B146C9" w:rsidP="00B146C9">
      <w:pPr>
        <w:pStyle w:val="ARTartustawynprozporzdzenia"/>
      </w:pPr>
      <w:r>
        <w:t>3.</w:t>
      </w:r>
      <w:r w:rsidR="00BA162C">
        <w:t xml:space="preserve"> </w:t>
      </w:r>
      <w:r>
        <w:t>Przy określaniu wysokości zasiłku należy brać pod uwagę w szczególności:</w:t>
      </w:r>
    </w:p>
    <w:p w14:paraId="0468973C" w14:textId="211E772D" w:rsidR="00B146C9" w:rsidRDefault="00B146C9" w:rsidP="00B146C9">
      <w:pPr>
        <w:pStyle w:val="ARTartustawynprozporzdzenia"/>
      </w:pPr>
      <w:r>
        <w:t>1)</w:t>
      </w:r>
      <w:r w:rsidR="00A36980">
        <w:t xml:space="preserve"> </w:t>
      </w:r>
      <w:r>
        <w:t>możliwość funkcjonowania we własnym budynku mieszkalnym jednorodzinnym lub lokalu mieszkalnym (czy może stanowić schronienie dla poszkodowanych, czy nie stwarza dodatkowego zagrożenia na skutek uszkodzeń, czy konieczne jest zapewnienie innego schronienia w okresie przejściowym);</w:t>
      </w:r>
    </w:p>
    <w:p w14:paraId="3B7E8C20" w14:textId="1F890122" w:rsidR="00B146C9" w:rsidRDefault="00B146C9" w:rsidP="00B146C9">
      <w:pPr>
        <w:pStyle w:val="ARTartustawynprozporzdzenia"/>
      </w:pPr>
      <w:r>
        <w:t>2)</w:t>
      </w:r>
      <w:r w:rsidR="00A36980">
        <w:t xml:space="preserve"> </w:t>
      </w:r>
      <w:r>
        <w:t>prace, które trzeba pilnie wykonać lub zakupy, jakie trzeba pilnie dokonać, aby móc zaspokajać niezbędne potrzeby bytowe;</w:t>
      </w:r>
    </w:p>
    <w:p w14:paraId="00D26B5D" w14:textId="3CB51772" w:rsidR="00B146C9" w:rsidRDefault="00B146C9" w:rsidP="00B146C9">
      <w:pPr>
        <w:pStyle w:val="ARTartustawynprozporzdzenia"/>
      </w:pPr>
      <w:r>
        <w:t>3)</w:t>
      </w:r>
      <w:r w:rsidR="00A36980">
        <w:t xml:space="preserve"> </w:t>
      </w:r>
      <w:r>
        <w:t>potrzeby dzieci z poszkodowanych rodzin w zakresie podjęcia i kontynuowania nauki;</w:t>
      </w:r>
    </w:p>
    <w:p w14:paraId="236D8A0E" w14:textId="6B723318" w:rsidR="00B146C9" w:rsidRDefault="00B146C9" w:rsidP="00B146C9">
      <w:pPr>
        <w:pStyle w:val="ARTartustawynprozporzdzenia"/>
      </w:pPr>
      <w:r>
        <w:lastRenderedPageBreak/>
        <w:t>4)</w:t>
      </w:r>
      <w:r w:rsidR="00A36980">
        <w:t xml:space="preserve"> </w:t>
      </w:r>
      <w:r>
        <w:t xml:space="preserve">zapewnienie dostępu do opieki medycznej i zakup leków dla poszkodowanych, zwłaszcza tych nieobjętych ubezpieczeniem zdrowotnym. </w:t>
      </w:r>
    </w:p>
    <w:p w14:paraId="4B935A9C" w14:textId="169BCD38" w:rsidR="00B146C9" w:rsidRDefault="00B146C9" w:rsidP="00B146C9">
      <w:pPr>
        <w:pStyle w:val="ARTartustawynprozporzdzenia"/>
      </w:pPr>
      <w:r>
        <w:t>4.</w:t>
      </w:r>
      <w:r>
        <w:tab/>
        <w:t xml:space="preserve"> </w:t>
      </w:r>
      <w:r w:rsidR="00E61C0A">
        <w:t xml:space="preserve">Zasiłek </w:t>
      </w:r>
      <w:r>
        <w:t>celow</w:t>
      </w:r>
      <w:r w:rsidR="00E61C0A">
        <w:t>y</w:t>
      </w:r>
      <w:r>
        <w:t xml:space="preserve"> </w:t>
      </w:r>
      <w:r w:rsidR="00E61C0A">
        <w:t xml:space="preserve">jest wypłacany </w:t>
      </w:r>
      <w:r>
        <w:t>przez wójta (burmistrza, prezydenta miasta) niezwłocznie, nie później niż w terminie 3 dni roboczych od daty otrzymania środków od Wojewody.</w:t>
      </w:r>
    </w:p>
    <w:p w14:paraId="1E9608ED" w14:textId="3CAE3720" w:rsidR="00B146C9" w:rsidRDefault="00BA162C" w:rsidP="00B01F26">
      <w:pPr>
        <w:pStyle w:val="ARTartustawynprozporzdzenia"/>
      </w:pPr>
      <w:r w:rsidRPr="00BA162C">
        <w:rPr>
          <w:b/>
          <w:bCs/>
        </w:rPr>
        <w:t>Art. 4</w:t>
      </w:r>
      <w:r>
        <w:t xml:space="preserve"> </w:t>
      </w:r>
      <w:r w:rsidR="00B146C9">
        <w:t>1.</w:t>
      </w:r>
      <w:r w:rsidR="00DE617C">
        <w:t xml:space="preserve"> </w:t>
      </w:r>
      <w:r w:rsidR="00B146C9">
        <w:t>Kwota (wysokość) zasiłku dla rodziny albo osoby samotnie gospodarującej</w:t>
      </w:r>
      <w:r w:rsidR="00B62E7B">
        <w:t xml:space="preserve"> na remont lub odbudowę budynku mieszkalnego lub lokalu mieszkalnego</w:t>
      </w:r>
      <w:r w:rsidR="00B146C9">
        <w:t xml:space="preserve"> nie może przekroczyć:</w:t>
      </w:r>
    </w:p>
    <w:p w14:paraId="67B26BF6" w14:textId="123897EA" w:rsidR="00B146C9" w:rsidRDefault="00B146C9" w:rsidP="00B146C9">
      <w:pPr>
        <w:pStyle w:val="ARTartustawynprozporzdzenia"/>
      </w:pPr>
      <w:r>
        <w:t>1)</w:t>
      </w:r>
      <w:r w:rsidR="00E92B1F" w:rsidRPr="00E92B1F">
        <w:t xml:space="preserve"> 100 % wartości odtworzeniowej, o której mowa w art. 151 ust. 2  z dnia 21 sierpnia 1997 r. o gospodarce nieruchomościami</w:t>
      </w:r>
      <w:r w:rsidR="00E92B1F">
        <w:t>,</w:t>
      </w:r>
      <w:r w:rsidR="00E92B1F" w:rsidRPr="00E92B1F">
        <w:t xml:space="preserve"> </w:t>
      </w:r>
      <w:r>
        <w:t>przyznawanej w związku ze szkodami w jednym budynku</w:t>
      </w:r>
      <w:r w:rsidR="007056BF">
        <w:t xml:space="preserve"> lub </w:t>
      </w:r>
      <w:r>
        <w:t>lokalu mieszkalnym. Kwoty pomocy finansowej, przyznawane w zależności  od oszacowanego procentu zniszczeń</w:t>
      </w:r>
      <w:r w:rsidR="007056BF">
        <w:t xml:space="preserve"> lub </w:t>
      </w:r>
      <w:r>
        <w:t xml:space="preserve">uszkodzeń, określa załącznik nr 1 do </w:t>
      </w:r>
      <w:r w:rsidR="00BA162C">
        <w:t>ustawy</w:t>
      </w:r>
      <w:r>
        <w:t xml:space="preserve">; </w:t>
      </w:r>
    </w:p>
    <w:p w14:paraId="1C6CD6C6" w14:textId="77777777" w:rsidR="00E92B1F" w:rsidRDefault="00B146C9" w:rsidP="00B146C9">
      <w:pPr>
        <w:pStyle w:val="ARTartustawynprozporzdzenia"/>
      </w:pPr>
      <w:r>
        <w:t>2)</w:t>
      </w:r>
      <w:r w:rsidR="00E92B1F">
        <w:t xml:space="preserve"> </w:t>
      </w:r>
      <w:r w:rsidR="00E92B1F" w:rsidRPr="00E92B1F">
        <w:t>100 % wartości odtworzeniowej, o której mowa w art. 151 ust. 2  z dnia 21 sierpnia 1997 r. o gospodarce nieruchomościami</w:t>
      </w:r>
      <w:r w:rsidR="00E92B1F">
        <w:t>.</w:t>
      </w:r>
    </w:p>
    <w:p w14:paraId="5C50FCA4" w14:textId="401D688F" w:rsidR="00B146C9" w:rsidRDefault="00E92B1F" w:rsidP="00B146C9">
      <w:pPr>
        <w:pStyle w:val="ARTartustawynprozporzdzenia"/>
      </w:pPr>
      <w:r>
        <w:t xml:space="preserve">2.  </w:t>
      </w:r>
      <w:r w:rsidR="00B146C9">
        <w:t>Kwoty pomocy finansowej, przyznawane w zależności od oszacowanego procentu zniszczeń</w:t>
      </w:r>
      <w:r w:rsidR="007056BF">
        <w:t xml:space="preserve"> lub </w:t>
      </w:r>
      <w:r w:rsidR="00B146C9">
        <w:t xml:space="preserve">uszkodzeń, określa załącznik nr 2 do </w:t>
      </w:r>
      <w:r w:rsidR="00BA162C">
        <w:t>ustawy</w:t>
      </w:r>
      <w:r w:rsidR="00B146C9">
        <w:t xml:space="preserve">.  </w:t>
      </w:r>
    </w:p>
    <w:p w14:paraId="29F903C2" w14:textId="3E474CE5" w:rsidR="00B146C9" w:rsidRDefault="00E92B1F" w:rsidP="00B146C9">
      <w:pPr>
        <w:pStyle w:val="ARTartustawynprozporzdzenia"/>
      </w:pPr>
      <w:r>
        <w:t>3</w:t>
      </w:r>
      <w:r w:rsidR="00B146C9">
        <w:t>.</w:t>
      </w:r>
      <w:r w:rsidR="00B146C9">
        <w:tab/>
        <w:t>Kwoty zasiłków, o których mowa w  ust. 1, przyznawane są w przypadku oszacowania procentu zniszczeń</w:t>
      </w:r>
      <w:r w:rsidR="007056BF">
        <w:t xml:space="preserve"> lub </w:t>
      </w:r>
      <w:r w:rsidR="00B146C9">
        <w:t>uszkodzeń na poziomie co najmniej 5%.</w:t>
      </w:r>
    </w:p>
    <w:p w14:paraId="5111FDB2" w14:textId="697E35DC" w:rsidR="00B146C9" w:rsidRDefault="00E92B1F" w:rsidP="00B146C9">
      <w:pPr>
        <w:pStyle w:val="ARTartustawynprozporzdzenia"/>
      </w:pPr>
      <w:r>
        <w:t>4</w:t>
      </w:r>
      <w:r w:rsidR="00B146C9">
        <w:t>.</w:t>
      </w:r>
      <w:r w:rsidR="00B146C9">
        <w:tab/>
        <w:t>W przypadku oszacowania procentu zniszczeń</w:t>
      </w:r>
      <w:r w:rsidR="007056BF">
        <w:t xml:space="preserve"> lub </w:t>
      </w:r>
      <w:r w:rsidR="00B146C9">
        <w:t>uszkodzeń</w:t>
      </w:r>
      <w:r w:rsidR="00B62E7B">
        <w:t xml:space="preserve"> </w:t>
      </w:r>
      <w:r w:rsidR="00B146C9">
        <w:t>budynku</w:t>
      </w:r>
      <w:r w:rsidR="007056BF">
        <w:t xml:space="preserve"> lub </w:t>
      </w:r>
      <w:r w:rsidR="00B146C9">
        <w:t>lokalu mieszkalnego na poziomie poniżej 5% pomoc</w:t>
      </w:r>
      <w:r w:rsidR="00F4003E">
        <w:t xml:space="preserve"> doraźna</w:t>
      </w:r>
      <w:r w:rsidR="00B146C9">
        <w:t>, może być przyznana wyłącznie na wykonanie drobnych prac remontowych. W pozostałym zakresie pomoc</w:t>
      </w:r>
      <w:r w:rsidR="00B62E7B">
        <w:t xml:space="preserve"> doraźna</w:t>
      </w:r>
      <w:r w:rsidR="00B146C9">
        <w:t>, nie dotyczy budynków gospodarczych.</w:t>
      </w:r>
    </w:p>
    <w:p w14:paraId="3A3E75CC" w14:textId="65A7CF15" w:rsidR="00B146C9" w:rsidRDefault="00E92B1F" w:rsidP="00B146C9">
      <w:pPr>
        <w:pStyle w:val="ARTartustawynprozporzdzenia"/>
      </w:pPr>
      <w:r>
        <w:t>5</w:t>
      </w:r>
      <w:r w:rsidR="00B146C9">
        <w:t>.</w:t>
      </w:r>
      <w:r w:rsidR="00B146C9">
        <w:tab/>
        <w:t xml:space="preserve">Do wystąpienia z wnioskiem o pomoc uprawnieni są:  </w:t>
      </w:r>
    </w:p>
    <w:p w14:paraId="0939EEAD" w14:textId="3C78D7A6" w:rsidR="00B146C9" w:rsidRDefault="00B146C9" w:rsidP="00B146C9">
      <w:pPr>
        <w:pStyle w:val="ARTartustawynprozporzdzenia"/>
      </w:pPr>
      <w:r>
        <w:t>1)</w:t>
      </w:r>
      <w:r w:rsidR="00B01F26">
        <w:t xml:space="preserve"> </w:t>
      </w:r>
      <w:r>
        <w:t>właściciel budynku mieszkalnego</w:t>
      </w:r>
      <w:r w:rsidR="00B01F26">
        <w:t xml:space="preserve">, </w:t>
      </w:r>
      <w:r>
        <w:t xml:space="preserve">lokalu mieszkalnego;  </w:t>
      </w:r>
    </w:p>
    <w:p w14:paraId="0E8614FA" w14:textId="19073BD7" w:rsidR="00B146C9" w:rsidRDefault="00B146C9" w:rsidP="00B146C9">
      <w:pPr>
        <w:pStyle w:val="ARTartustawynprozporzdzenia"/>
      </w:pPr>
      <w:r>
        <w:t>2)</w:t>
      </w:r>
      <w:r w:rsidR="00B01F26">
        <w:t xml:space="preserve"> </w:t>
      </w:r>
      <w:r>
        <w:t xml:space="preserve">osoba, której przysługuje spółdzielcze własnościowe prawo do zniszczonego lub uszkodzonego  lokalu mieszkalnego lub domu jednorodzinnego;  </w:t>
      </w:r>
    </w:p>
    <w:p w14:paraId="48DF8227" w14:textId="0EA3229E" w:rsidR="00B146C9" w:rsidRDefault="00B146C9" w:rsidP="00B146C9">
      <w:pPr>
        <w:pStyle w:val="ARTartustawynprozporzdzenia"/>
      </w:pPr>
      <w:r>
        <w:t>3)</w:t>
      </w:r>
      <w:r w:rsidR="00B01F26">
        <w:t xml:space="preserve"> </w:t>
      </w:r>
      <w:r>
        <w:t>osoba, której przysługuje spółdzielcze lokatorskie prawo do lokalu mieszkalnego;</w:t>
      </w:r>
    </w:p>
    <w:p w14:paraId="4190E903" w14:textId="29A4173F" w:rsidR="00B146C9" w:rsidRDefault="00B146C9" w:rsidP="00B146C9">
      <w:pPr>
        <w:pStyle w:val="ARTartustawynprozporzdzenia"/>
      </w:pPr>
      <w:r>
        <w:t>4)</w:t>
      </w:r>
      <w:r w:rsidR="00B01F26">
        <w:t xml:space="preserve"> </w:t>
      </w:r>
      <w:r>
        <w:t xml:space="preserve">osoba, która jest najemcą lokalu mieszkalnego albo budynku mieszkalnego;  </w:t>
      </w:r>
    </w:p>
    <w:p w14:paraId="6F47DF92" w14:textId="3FFD8E87" w:rsidR="00B146C9" w:rsidRDefault="00B146C9" w:rsidP="00B146C9">
      <w:pPr>
        <w:pStyle w:val="ARTartustawynprozporzdzenia"/>
      </w:pPr>
      <w:r>
        <w:t>5)</w:t>
      </w:r>
      <w:r w:rsidR="00B01F26">
        <w:t xml:space="preserve"> </w:t>
      </w:r>
      <w:r>
        <w:t>osoba, na rzecz której ustanowione zostało prawo dożywocia;</w:t>
      </w:r>
    </w:p>
    <w:p w14:paraId="3358C8D2" w14:textId="423204F8" w:rsidR="00B146C9" w:rsidRDefault="00B146C9" w:rsidP="00B146C9">
      <w:pPr>
        <w:pStyle w:val="ARTartustawynprozporzdzenia"/>
      </w:pPr>
      <w:r>
        <w:t>6)</w:t>
      </w:r>
      <w:r w:rsidR="00B01F26">
        <w:t xml:space="preserve"> </w:t>
      </w:r>
      <w:r>
        <w:t>osoba, na rzecz której ustanowiono służebność mieszkania;</w:t>
      </w:r>
    </w:p>
    <w:p w14:paraId="701CDF9A" w14:textId="4D1205F5" w:rsidR="00B146C9" w:rsidRDefault="00B146C9" w:rsidP="00B146C9">
      <w:pPr>
        <w:pStyle w:val="ARTartustawynprozporzdzenia"/>
      </w:pPr>
      <w:r>
        <w:lastRenderedPageBreak/>
        <w:t>7)</w:t>
      </w:r>
      <w:r w:rsidR="00B01F26">
        <w:t xml:space="preserve"> </w:t>
      </w:r>
      <w:r>
        <w:t>osoba, która jest dzierżawcą budynku gospodarczego.</w:t>
      </w:r>
    </w:p>
    <w:p w14:paraId="1EBB0372" w14:textId="1CF87C76" w:rsidR="00B146C9" w:rsidRDefault="00E92B1F" w:rsidP="00B146C9">
      <w:pPr>
        <w:pStyle w:val="ARTartustawynprozporzdzenia"/>
      </w:pPr>
      <w:r>
        <w:t>6</w:t>
      </w:r>
      <w:r w:rsidR="00B146C9">
        <w:t>.</w:t>
      </w:r>
      <w:r w:rsidR="00B146C9">
        <w:tab/>
      </w:r>
      <w:r w:rsidR="001C54A3">
        <w:t xml:space="preserve"> </w:t>
      </w:r>
      <w:r w:rsidR="00B146C9">
        <w:t>Niniejsze warunki mają zastosowanie również do: odtworzenia budynku</w:t>
      </w:r>
      <w:r w:rsidR="007056BF">
        <w:t xml:space="preserve"> lub </w:t>
      </w:r>
      <w:r w:rsidR="00B146C9">
        <w:t>lokalu mieszkalnego w innym miejscu lub o innych wymiarach, zakupu budynku</w:t>
      </w:r>
      <w:r w:rsidR="007056BF">
        <w:t xml:space="preserve"> lub </w:t>
      </w:r>
      <w:r w:rsidR="00B146C9">
        <w:t>lokalu mieszkalnego albo budynku mieszkalnego wraz z gruntem, na którym jest posadowiony albo zakupu działki budowlanej.</w:t>
      </w:r>
    </w:p>
    <w:p w14:paraId="4FD3FE77" w14:textId="5DDD2155" w:rsidR="00B146C9" w:rsidRDefault="00E92B1F" w:rsidP="00B146C9">
      <w:pPr>
        <w:pStyle w:val="ARTartustawynprozporzdzenia"/>
      </w:pPr>
      <w:r>
        <w:t>7</w:t>
      </w:r>
      <w:r w:rsidR="00B146C9">
        <w:t>.</w:t>
      </w:r>
      <w:r w:rsidR="00B146C9">
        <w:tab/>
      </w:r>
      <w:r w:rsidR="001C54A3">
        <w:t xml:space="preserve"> </w:t>
      </w:r>
      <w:r w:rsidR="00B146C9">
        <w:t>Pomoc na remont budynku</w:t>
      </w:r>
      <w:r w:rsidR="007056BF">
        <w:t xml:space="preserve"> lub </w:t>
      </w:r>
      <w:r w:rsidR="00B146C9">
        <w:t>lokalu mieszkalnego może zostać udzielona osobom, o których mowa</w:t>
      </w:r>
      <w:r w:rsidR="00A15D67">
        <w:t xml:space="preserve"> </w:t>
      </w:r>
      <w:r w:rsidR="00B146C9">
        <w:t>w  ust. 4  pkt 4-7, pod warunkiem uzyskania pisemnej zgody właściciela na przeprowadzenie remontu budynku</w:t>
      </w:r>
      <w:r w:rsidR="007056BF">
        <w:t xml:space="preserve"> lub </w:t>
      </w:r>
      <w:r w:rsidR="00B146C9">
        <w:t>lokalu mieszkalnego. W przypadku wyrażenia ww. zgody przez właściciela nie będzie on mógł ubiegać się o pomoc na remont budynku</w:t>
      </w:r>
      <w:r w:rsidR="007056BF">
        <w:t xml:space="preserve"> lub </w:t>
      </w:r>
      <w:r w:rsidR="00B146C9">
        <w:t>lokalu mieszkalnego będącego przedmiotem prawa najmu, dożywocia, służebności lub dzierżawy.</w:t>
      </w:r>
    </w:p>
    <w:p w14:paraId="12D5FA05" w14:textId="652DB23A" w:rsidR="00B146C9" w:rsidRDefault="00E92B1F" w:rsidP="00B146C9">
      <w:pPr>
        <w:pStyle w:val="ARTartustawynprozporzdzenia"/>
      </w:pPr>
      <w:r>
        <w:t>8</w:t>
      </w:r>
      <w:r w:rsidR="00B146C9">
        <w:t>.</w:t>
      </w:r>
      <w:r w:rsidR="00B146C9">
        <w:tab/>
      </w:r>
      <w:r w:rsidR="001C54A3">
        <w:t xml:space="preserve"> </w:t>
      </w:r>
      <w:r w:rsidR="00B146C9">
        <w:t>Zasiłek celowy może być przeznaczony na koszty rozbiórki zniszczonego budynku mieszkalnego wyłącznie w przypadku odbudowy budynku mieszkalnego na miejscu, na którym był posadowiony dotychczasowy budynek.  Całkowita kwota zasiłku na odbudowę budynku mieszkalnego i koszty rozbiórki zniszczonego budynku nie mogą przekroczyć kwoty zasiłku uzależnionej od oszacowanego procentu zniszczeń</w:t>
      </w:r>
      <w:r w:rsidR="007056BF">
        <w:t xml:space="preserve"> lub </w:t>
      </w:r>
      <w:r w:rsidR="00B146C9">
        <w:t xml:space="preserve">uszkodzeń, określonej w załączniku nr 1 lub nr 2 do </w:t>
      </w:r>
      <w:r w:rsidR="00BA162C">
        <w:t>ustawy</w:t>
      </w:r>
      <w:r w:rsidR="00B146C9">
        <w:t>.</w:t>
      </w:r>
    </w:p>
    <w:p w14:paraId="35E53CAD" w14:textId="5232E7AC" w:rsidR="00B146C9" w:rsidRDefault="00E92B1F" w:rsidP="00B146C9">
      <w:pPr>
        <w:pStyle w:val="ARTartustawynprozporzdzenia"/>
      </w:pPr>
      <w:r>
        <w:t>9</w:t>
      </w:r>
      <w:r w:rsidR="00B146C9">
        <w:t>.</w:t>
      </w:r>
      <w:r w:rsidR="00B146C9">
        <w:tab/>
      </w:r>
      <w:r w:rsidR="001C54A3">
        <w:t xml:space="preserve"> </w:t>
      </w:r>
      <w:r w:rsidR="00B146C9">
        <w:t>Z kwoty przyznanego zasiłku mogą zostać sfinansowane koszty remontu lub zakupu urządzeń niezbędnych do doprowadzenia energii, ciepła, wody oraz niezbędnej infrastruktury technicznej towarzyszącej budownictwu mieszkalnemu, które zostały zniszczone lub uszkodzone w wyniku zdarzeń  noszących znamiona klęsk żywiołowych. Koszty te nie zwiększają kwoty zasiłku przyznanego już na remont albo odbudowę budynku lub lokalu mieszkalnego, o których mowa w ust. 1.</w:t>
      </w:r>
    </w:p>
    <w:p w14:paraId="275326C0" w14:textId="6BE54B5E" w:rsidR="00B146C9" w:rsidRDefault="00E92B1F" w:rsidP="00B146C9">
      <w:pPr>
        <w:pStyle w:val="ARTartustawynprozporzdzenia"/>
      </w:pPr>
      <w:r>
        <w:t>10</w:t>
      </w:r>
      <w:r w:rsidR="00B146C9">
        <w:t>.</w:t>
      </w:r>
      <w:r w:rsidR="001C54A3">
        <w:t xml:space="preserve"> </w:t>
      </w:r>
      <w:r w:rsidR="00B146C9">
        <w:t>Jeżeli w zniszczonym lub uszkodzonym budynku</w:t>
      </w:r>
      <w:r w:rsidR="007056BF">
        <w:t xml:space="preserve"> lub </w:t>
      </w:r>
      <w:r w:rsidR="00B146C9">
        <w:t>lokalu mieszkalnym gospodarstwo domowe nie było prowadzone w dniu zdarzenia klęskowego, nie zachodzą przesłanki do przyznania pomocy. Pomoc nie przysługuje również na remont</w:t>
      </w:r>
      <w:r w:rsidR="00B01F26">
        <w:t xml:space="preserve"> lub </w:t>
      </w:r>
      <w:r w:rsidR="00B146C9">
        <w:t>odbudowę budynku</w:t>
      </w:r>
      <w:r w:rsidR="00B01F26">
        <w:t xml:space="preserve"> lub </w:t>
      </w:r>
      <w:r w:rsidR="00B146C9">
        <w:t>lokalu innego niż budynek</w:t>
      </w:r>
      <w:r w:rsidR="00B01F26">
        <w:t xml:space="preserve"> lub </w:t>
      </w:r>
      <w:r w:rsidR="00B146C9">
        <w:t>lokal mieszkalny</w:t>
      </w:r>
      <w:r w:rsidR="00B01F26">
        <w:t>, w tym</w:t>
      </w:r>
      <w:r w:rsidR="00B146C9">
        <w:t xml:space="preserve"> budynku w budowie, domu rekreacyjnego i letniskowego, ani na remont</w:t>
      </w:r>
      <w:r w:rsidR="00B01F26">
        <w:t xml:space="preserve"> lub </w:t>
      </w:r>
      <w:r w:rsidR="00B146C9">
        <w:t>odbudowę obiektów o innym charakterze</w:t>
      </w:r>
      <w:r w:rsidR="00B01F26">
        <w:t>,</w:t>
      </w:r>
      <w:r w:rsidR="00B146C9">
        <w:t xml:space="preserve"> </w:t>
      </w:r>
      <w:r w:rsidR="00B01F26">
        <w:t>w tym</w:t>
      </w:r>
      <w:r w:rsidR="00B146C9">
        <w:t xml:space="preserve"> dróg dojazdowych, jak również na niezamieszkane części budynku</w:t>
      </w:r>
      <w:r w:rsidR="00B01F26">
        <w:t xml:space="preserve"> lub </w:t>
      </w:r>
      <w:r w:rsidR="00B146C9">
        <w:t xml:space="preserve">lokalu mieszkalnego, </w:t>
      </w:r>
      <w:r w:rsidR="00B01F26">
        <w:t>w tym</w:t>
      </w:r>
      <w:r w:rsidR="00B146C9">
        <w:t xml:space="preserve"> piwnice, z zastrzeżeniem </w:t>
      </w:r>
      <w:r w:rsidR="00D15451">
        <w:t>ust. 9</w:t>
      </w:r>
      <w:r w:rsidR="00B146C9">
        <w:t>.</w:t>
      </w:r>
    </w:p>
    <w:p w14:paraId="3C024E7F" w14:textId="78C2D514" w:rsidR="00B146C9" w:rsidRDefault="00B146C9" w:rsidP="00B146C9">
      <w:pPr>
        <w:pStyle w:val="ARTartustawynprozporzdzenia"/>
      </w:pPr>
      <w:r>
        <w:t>1</w:t>
      </w:r>
      <w:r w:rsidR="00E92B1F">
        <w:t>1</w:t>
      </w:r>
      <w:r>
        <w:t>.</w:t>
      </w:r>
      <w:r w:rsidR="00BA162C">
        <w:t xml:space="preserve"> </w:t>
      </w:r>
      <w:r>
        <w:t>Kwota udzielonej pomocy na remont</w:t>
      </w:r>
      <w:r w:rsidR="007056BF">
        <w:t xml:space="preserve"> lub </w:t>
      </w:r>
      <w:r>
        <w:t>odbudowę budynku</w:t>
      </w:r>
      <w:r w:rsidR="007056BF">
        <w:t xml:space="preserve"> lub </w:t>
      </w:r>
      <w:r>
        <w:t>lokalu mieszkalnego nie może przekroczyć wysokości szkód wyrządzonych zdarzeniem klęskowym w danym budynku</w:t>
      </w:r>
      <w:r w:rsidR="007056BF">
        <w:t xml:space="preserve"> lub </w:t>
      </w:r>
      <w:r>
        <w:t xml:space="preserve">lokalu mieszkalnym.  </w:t>
      </w:r>
    </w:p>
    <w:p w14:paraId="31286ACF" w14:textId="728C3BE5" w:rsidR="00B146C9" w:rsidRDefault="00B146C9" w:rsidP="00B146C9">
      <w:pPr>
        <w:pStyle w:val="ARTartustawynprozporzdzenia"/>
      </w:pPr>
      <w:r>
        <w:lastRenderedPageBreak/>
        <w:t>1</w:t>
      </w:r>
      <w:r w:rsidR="00E92B1F">
        <w:t>2</w:t>
      </w:r>
      <w:r>
        <w:t>.</w:t>
      </w:r>
      <w:r w:rsidR="00BA162C">
        <w:t xml:space="preserve"> </w:t>
      </w:r>
      <w:r>
        <w:t>W przypadku, gdy w budynku</w:t>
      </w:r>
      <w:r w:rsidR="007056BF">
        <w:t xml:space="preserve"> lub </w:t>
      </w:r>
      <w:r>
        <w:t>lokalu mieszkalnym prowadzonych jest faktycznie kilka gospodarstw domowych, pomocą może być objęte każde odrębne gospodarstwo domowe, jednakże łączna wysokość środków przyznanych na remont</w:t>
      </w:r>
      <w:r w:rsidR="007056BF">
        <w:t xml:space="preserve"> lub </w:t>
      </w:r>
      <w:r>
        <w:t>odbudowę budynku</w:t>
      </w:r>
      <w:r w:rsidR="007056BF">
        <w:t xml:space="preserve"> lub </w:t>
      </w:r>
      <w:r>
        <w:t>lokalu mieszkalnego nie może przekroczyć wysokości kosztów niezbędnych do usunięcia skutków zdarzenia klęskowego w budynku</w:t>
      </w:r>
      <w:r w:rsidR="007056BF">
        <w:t xml:space="preserve"> lub </w:t>
      </w:r>
      <w:r>
        <w:t xml:space="preserve">lokalu mieszkalnym.  </w:t>
      </w:r>
    </w:p>
    <w:p w14:paraId="76965366" w14:textId="565E481E" w:rsidR="00B146C9" w:rsidRDefault="00B146C9" w:rsidP="00B146C9">
      <w:pPr>
        <w:pStyle w:val="ARTartustawynprozporzdzenia"/>
      </w:pPr>
      <w:r>
        <w:t>1</w:t>
      </w:r>
      <w:r w:rsidR="00E92B1F">
        <w:t>3</w:t>
      </w:r>
      <w:r>
        <w:t>.</w:t>
      </w:r>
      <w:r w:rsidR="001C54A3">
        <w:t xml:space="preserve"> </w:t>
      </w:r>
      <w:r w:rsidR="00BA162C">
        <w:t xml:space="preserve"> </w:t>
      </w:r>
      <w:r>
        <w:t>Pomoc może być wypłacana w transzach. W takim przypadku wypłata kolejnej transzy zasiłku winna zostać poprzedzona weryfikacją sposobu wykorzystania środków przekazanych w ramach wcześniejszej transzy, w szczególności rozliczeniem poprzez przedstawienie imiennych faktur</w:t>
      </w:r>
      <w:r w:rsidR="007056BF">
        <w:t xml:space="preserve"> lub </w:t>
      </w:r>
      <w:r>
        <w:t xml:space="preserve">rachunków.  </w:t>
      </w:r>
    </w:p>
    <w:p w14:paraId="000A65D9" w14:textId="460109C9" w:rsidR="00B146C9" w:rsidRDefault="00B146C9" w:rsidP="00B146C9">
      <w:pPr>
        <w:pStyle w:val="ARTartustawynprozporzdzenia"/>
      </w:pPr>
      <w:r>
        <w:t>1</w:t>
      </w:r>
      <w:r w:rsidR="00E92B1F">
        <w:t>4</w:t>
      </w:r>
      <w:r>
        <w:t>.</w:t>
      </w:r>
      <w:r w:rsidR="001C54A3">
        <w:t xml:space="preserve"> </w:t>
      </w:r>
      <w:r w:rsidR="00BA162C">
        <w:t xml:space="preserve"> </w:t>
      </w:r>
      <w:r>
        <w:t>Przy ustalaniu zasadności oraz wysokości pomocy organ gminy bierze pod uwagę uzyskane odszkodowanie z tytułu ubezpieczenia budynku</w:t>
      </w:r>
      <w:r w:rsidR="007056BF">
        <w:t xml:space="preserve"> lub </w:t>
      </w:r>
      <w:r>
        <w:t>lokalu mieszkalnego.</w:t>
      </w:r>
    </w:p>
    <w:p w14:paraId="29F1D7A0" w14:textId="4C567D87" w:rsidR="00B146C9" w:rsidRDefault="00B146C9" w:rsidP="00B146C9">
      <w:pPr>
        <w:pStyle w:val="ARTartustawynprozporzdzenia"/>
      </w:pPr>
      <w:r>
        <w:t>1</w:t>
      </w:r>
      <w:r w:rsidR="00E92B1F">
        <w:t>5</w:t>
      </w:r>
      <w:r>
        <w:t>.</w:t>
      </w:r>
      <w:r w:rsidR="00BA162C">
        <w:t xml:space="preserve"> </w:t>
      </w:r>
      <w:r>
        <w:t>Pomoc – w zakresie, o którym mowa w ust. 1 pkt 1 – może zostać przyznana odpowiednio na remont</w:t>
      </w:r>
      <w:r w:rsidR="007056BF">
        <w:t xml:space="preserve"> lub </w:t>
      </w:r>
      <w:r>
        <w:t>odbudowę wyłącznie jednego budynku</w:t>
      </w:r>
      <w:r w:rsidR="007056BF">
        <w:t xml:space="preserve"> lub </w:t>
      </w:r>
      <w:r>
        <w:t>lokalu mieszkalnego albo na zakup jednego budynku</w:t>
      </w:r>
      <w:r w:rsidR="007056BF">
        <w:t xml:space="preserve"> lub </w:t>
      </w:r>
      <w:r>
        <w:t xml:space="preserve">lokalu mieszkalnego lub budynku mieszkalnego wraz z gruntem, na którym jest posadowiony, albo na zakup jednej działki budowlanej. </w:t>
      </w:r>
    </w:p>
    <w:p w14:paraId="520B7E57" w14:textId="3EA277C6" w:rsidR="00B146C9" w:rsidRDefault="00B146C9" w:rsidP="00B146C9">
      <w:pPr>
        <w:pStyle w:val="ARTartustawynprozporzdzenia"/>
      </w:pPr>
      <w:r>
        <w:t>1</w:t>
      </w:r>
      <w:r w:rsidR="00E92B1F">
        <w:t>6</w:t>
      </w:r>
      <w:r>
        <w:t>.</w:t>
      </w:r>
      <w:r w:rsidR="00BA162C">
        <w:t xml:space="preserve"> </w:t>
      </w:r>
      <w:r>
        <w:t>Osoby uprawnione mają obowiązek potwierdzić poniesienie wydatków związanych z remontem</w:t>
      </w:r>
      <w:r w:rsidR="00B01F26">
        <w:t xml:space="preserve">, </w:t>
      </w:r>
      <w:r>
        <w:t>odbudową budynku</w:t>
      </w:r>
      <w:r w:rsidR="00B01F26">
        <w:t xml:space="preserve">, </w:t>
      </w:r>
      <w:r>
        <w:t>lokalu mieszkalnego, dokonanych z kwoty przyznanego zasiłku poprzez przedstawienie imiennych faktur</w:t>
      </w:r>
      <w:r w:rsidR="007056BF">
        <w:t xml:space="preserve"> lub </w:t>
      </w:r>
      <w:r>
        <w:t>rachunków.</w:t>
      </w:r>
    </w:p>
    <w:p w14:paraId="1DFABAC1" w14:textId="1A7E89D3" w:rsidR="00B146C9" w:rsidRDefault="00B146C9" w:rsidP="00B146C9">
      <w:pPr>
        <w:pStyle w:val="ARTartustawynprozporzdzenia"/>
      </w:pPr>
      <w:r>
        <w:t>1</w:t>
      </w:r>
      <w:r w:rsidR="00E92B1F">
        <w:t>7</w:t>
      </w:r>
      <w:r>
        <w:t>.</w:t>
      </w:r>
      <w:r w:rsidR="00BA162C">
        <w:t xml:space="preserve"> </w:t>
      </w:r>
      <w:r>
        <w:t xml:space="preserve">W przypadku, gdy osoba uprawniona: nie potwierdzi poniesienia wydatków </w:t>
      </w:r>
      <w:r w:rsidR="007056BF">
        <w:t xml:space="preserve">w szczególności </w:t>
      </w:r>
      <w:r>
        <w:t xml:space="preserve"> nie przedstawi imiennych faktur</w:t>
      </w:r>
      <w:r w:rsidR="00B01F26">
        <w:t xml:space="preserve"> lub </w:t>
      </w:r>
      <w:r>
        <w:t xml:space="preserve">rachunków, przeznaczy pomoc na wydatki niezgodne z celem, na jaki została ona udzielona albo kwota udzielanej pomocy </w:t>
      </w:r>
      <w:r w:rsidR="007056BF">
        <w:t>w tym</w:t>
      </w:r>
      <w:r>
        <w:t xml:space="preserve"> wskutek uzyskanego odszkodowania przekracza wysokość szkód wyrządzonych zdarzeniem klęskowym, zwrot środków z tytułu udzielonej pomocy następuje na podstawie ustawy o pomocy społecznej.  </w:t>
      </w:r>
    </w:p>
    <w:p w14:paraId="3B45F9AB" w14:textId="4C7B12D2" w:rsidR="00B146C9" w:rsidRDefault="00B146C9" w:rsidP="00B146C9">
      <w:pPr>
        <w:pStyle w:val="ARTartustawynprozporzdzenia"/>
      </w:pPr>
      <w:r>
        <w:t>1</w:t>
      </w:r>
      <w:r w:rsidR="00E92B1F">
        <w:t>8</w:t>
      </w:r>
      <w:r>
        <w:t>. Wysokość zasiłków, o których mowa w części III, pomniejsza się o kwotę już przyznanego zasiłku, o którym mowa w części II, z uwagi na to samo zdarzenie, jeżeli kwota ta została przyznana i przeznaczona na prace związane z remontem budynku</w:t>
      </w:r>
      <w:r w:rsidR="007056BF">
        <w:t xml:space="preserve"> lub </w:t>
      </w:r>
      <w:r>
        <w:t>lokalu mieszkalnego.</w:t>
      </w:r>
    </w:p>
    <w:p w14:paraId="32ED980F" w14:textId="304ECB14" w:rsidR="00B146C9" w:rsidRDefault="00BA162C" w:rsidP="00B01F26">
      <w:pPr>
        <w:pStyle w:val="ARTartustawynprozporzdzenia"/>
      </w:pPr>
      <w:r w:rsidRPr="00BA162C">
        <w:rPr>
          <w:b/>
          <w:bCs/>
        </w:rPr>
        <w:t>Art. 5.</w:t>
      </w:r>
      <w:r>
        <w:t xml:space="preserve"> </w:t>
      </w:r>
      <w:r w:rsidR="00B146C9">
        <w:t>1.W celu uruchomienia środków na zasiłki celowe z części 85 - Budżety wojewodów wójt gminy (burmistrz, prezydent miasta) sporządza wniosek i przedstawia wojewodzie niezwłocznie, nie później niż w terminie:</w:t>
      </w:r>
    </w:p>
    <w:p w14:paraId="5FEF4AFE" w14:textId="53C601E2" w:rsidR="00B146C9" w:rsidRDefault="00B146C9" w:rsidP="00BA162C">
      <w:pPr>
        <w:pStyle w:val="ARTartustawynprozporzdzenia"/>
        <w:numPr>
          <w:ilvl w:val="0"/>
          <w:numId w:val="3"/>
        </w:numPr>
      </w:pPr>
      <w:r>
        <w:lastRenderedPageBreak/>
        <w:t>2 dni roboczych od daty wpływu do właściwego organu jednostki samorządu terytorialnego kompletnych wniosków  – listę zasiłków celowych do 6 tys. zł na tzw. pomoc „doraźną”,</w:t>
      </w:r>
    </w:p>
    <w:p w14:paraId="7A1CE06A" w14:textId="5A9D35EB" w:rsidR="00B146C9" w:rsidRDefault="00BA162C" w:rsidP="00B146C9">
      <w:pPr>
        <w:pStyle w:val="ARTartustawynprozporzdzenia"/>
      </w:pPr>
      <w:r>
        <w:t xml:space="preserve"> 2) </w:t>
      </w:r>
      <w:r w:rsidR="00B146C9">
        <w:t>45 dni od daty wystąpienia zdarzenia o charakterze klęski żywiołowej – listę  uszkodzonych lub zniszczonych budynków</w:t>
      </w:r>
      <w:r w:rsidR="007056BF">
        <w:t xml:space="preserve"> lub </w:t>
      </w:r>
      <w:r w:rsidR="00B146C9">
        <w:t xml:space="preserve">lokali mieszkalnych w poszczególnych miejscowościach wraz z opisem szkody i szacowaną kwotą zasiłku. </w:t>
      </w:r>
    </w:p>
    <w:p w14:paraId="40DA4329" w14:textId="77777777" w:rsidR="00B146C9" w:rsidRDefault="00B146C9" w:rsidP="00B146C9">
      <w:pPr>
        <w:pStyle w:val="ARTartustawynprozporzdzenia"/>
      </w:pPr>
      <w:r>
        <w:t>2.</w:t>
      </w:r>
      <w:r>
        <w:tab/>
        <w:t>Wzory list, o których mowa w ust. 1:</w:t>
      </w:r>
    </w:p>
    <w:p w14:paraId="104F5117" w14:textId="49E877F7" w:rsidR="00B146C9" w:rsidRPr="00E92B1F" w:rsidRDefault="00B146C9" w:rsidP="00B146C9">
      <w:pPr>
        <w:pStyle w:val="ARTartustawynprozporzdzenia"/>
        <w:rPr>
          <w:b/>
          <w:bCs/>
        </w:rPr>
      </w:pPr>
      <w:r>
        <w:t xml:space="preserve"> 1) </w:t>
      </w:r>
      <w:r w:rsidRPr="00B01F26">
        <w:t xml:space="preserve">do </w:t>
      </w:r>
      <w:r w:rsidR="00BA162C" w:rsidRPr="00B01F26">
        <w:t xml:space="preserve">trzykrotności przeciętnego miesięcznego wynagrodzenia w sektorze przedsiębiorstw w </w:t>
      </w:r>
      <w:r w:rsidR="00042B4C" w:rsidRPr="00B01F26">
        <w:t>sierpniu</w:t>
      </w:r>
      <w:r w:rsidR="00BA162C" w:rsidRPr="00B01F26">
        <w:t xml:space="preserve"> 2024 r. </w:t>
      </w:r>
      <w:r w:rsidRPr="00B01F26">
        <w:t>na tzw. pomoc „</w:t>
      </w:r>
      <w:r>
        <w:t>doraźną”;</w:t>
      </w:r>
    </w:p>
    <w:p w14:paraId="4DE6A6FD" w14:textId="17D85897" w:rsidR="00B146C9" w:rsidRDefault="00B146C9" w:rsidP="001C54A3">
      <w:pPr>
        <w:pStyle w:val="ARTartustawynprozporzdzenia"/>
      </w:pPr>
      <w:r>
        <w:t xml:space="preserve"> 2) </w:t>
      </w:r>
      <w:bookmarkStart w:id="2" w:name="_Hlk177385674"/>
      <w:r>
        <w:t xml:space="preserve">do  </w:t>
      </w:r>
      <w:r w:rsidR="001C54A3">
        <w:t>100 % wartości odtworzeniowej, o której mowa w art. 151 ust. 2  z dnia 21 sierpnia 1997 r. o gospodarce nieruchomościami</w:t>
      </w:r>
      <w:bookmarkEnd w:id="2"/>
      <w:r w:rsidR="001C54A3">
        <w:t>,</w:t>
      </w:r>
      <w:r>
        <w:t xml:space="preserve"> na remont albo odbudowę budynku mieszkalnego lub lokalu mieszkalnego;</w:t>
      </w:r>
    </w:p>
    <w:p w14:paraId="24A10444" w14:textId="0FA76D8D" w:rsidR="00B146C9" w:rsidRDefault="00B146C9" w:rsidP="00B146C9">
      <w:pPr>
        <w:pStyle w:val="ARTartustawynprozporzdzenia"/>
      </w:pPr>
      <w:r>
        <w:t xml:space="preserve"> 3) </w:t>
      </w:r>
      <w:r w:rsidR="001C54A3" w:rsidRPr="001C54A3">
        <w:t>) do  100 % wartości odtworzeniowej, o której mowa w art. 151 ust. 2  z dnia 21 sierpnia 1997 r. o gospodarce nieruchomościami</w:t>
      </w:r>
      <w:r w:rsidR="001C54A3">
        <w:t>,</w:t>
      </w:r>
      <w:r w:rsidR="001C54A3" w:rsidRPr="001C54A3">
        <w:t xml:space="preserve"> </w:t>
      </w:r>
      <w:r>
        <w:t>na remont albo odbudowę budynku</w:t>
      </w:r>
      <w:r w:rsidR="007056BF">
        <w:t xml:space="preserve"> lub </w:t>
      </w:r>
      <w:r>
        <w:t>budynków gospodarczych;</w:t>
      </w:r>
    </w:p>
    <w:p w14:paraId="502D5BB3" w14:textId="1A311378" w:rsidR="00B146C9" w:rsidRDefault="001C54A3" w:rsidP="00B146C9">
      <w:pPr>
        <w:pStyle w:val="ARTartustawynprozporzdzenia"/>
      </w:pPr>
      <w:r>
        <w:t>-</w:t>
      </w:r>
      <w:r w:rsidR="00B146C9">
        <w:t xml:space="preserve">określają odpowiednio załączniki nr 3, 4 i 5 </w:t>
      </w:r>
      <w:r w:rsidR="00BA162C">
        <w:t>do ustawy</w:t>
      </w:r>
      <w:r w:rsidR="00B146C9">
        <w:t xml:space="preserve">. </w:t>
      </w:r>
    </w:p>
    <w:p w14:paraId="7723C84D" w14:textId="5C273DA1" w:rsidR="00B146C9" w:rsidRDefault="00B146C9" w:rsidP="00B146C9">
      <w:pPr>
        <w:pStyle w:val="ARTartustawynprozporzdzenia"/>
      </w:pPr>
      <w:r>
        <w:t>3.</w:t>
      </w:r>
      <w:r>
        <w:tab/>
        <w:t>Wojewoda dokonuje weryfikacji wniosku wraz z danymi zawartymi w listach</w:t>
      </w:r>
      <w:r w:rsidR="00B01F26">
        <w:t>, o których mowa w ust. 2</w:t>
      </w:r>
      <w:r>
        <w:t xml:space="preserve">, w szczególności pod względem ich kwalifikowalności. </w:t>
      </w:r>
    </w:p>
    <w:p w14:paraId="32C82FDA" w14:textId="77777777" w:rsidR="00B146C9" w:rsidRDefault="00B146C9" w:rsidP="00B146C9">
      <w:pPr>
        <w:pStyle w:val="ARTartustawynprozporzdzenia"/>
      </w:pPr>
      <w:r>
        <w:t>4.</w:t>
      </w:r>
      <w:r>
        <w:tab/>
        <w:t>Wojewoda po akceptacji wniosku i list, przekazuje środki finansowe do jednostek samorządu terytorialnego z przeznaczeniem na zasiłki celowe osobom uprawnionym.</w:t>
      </w:r>
    </w:p>
    <w:p w14:paraId="44E09E07" w14:textId="77777777" w:rsidR="00B146C9" w:rsidRDefault="00B146C9" w:rsidP="00B146C9">
      <w:pPr>
        <w:pStyle w:val="ARTartustawynprozporzdzenia"/>
      </w:pPr>
    </w:p>
    <w:p w14:paraId="689B4C12" w14:textId="7A63CF3F" w:rsidR="00B146C9" w:rsidRDefault="00E92B1F" w:rsidP="00B146C9">
      <w:pPr>
        <w:pStyle w:val="ARTartustawynprozporzdzenia"/>
      </w:pPr>
      <w:r w:rsidRPr="00E92B1F">
        <w:rPr>
          <w:b/>
          <w:bCs/>
        </w:rPr>
        <w:t>Art. 6.</w:t>
      </w:r>
      <w:r>
        <w:t xml:space="preserve"> </w:t>
      </w:r>
      <w:r w:rsidR="00B146C9">
        <w:t xml:space="preserve">1. W przypadku wykorzystania środków z części 85 - Budżety wojewodów na wypłatę zasiłków celowych i braku środków finansowych zaplanowanych w ustawie budżetowej w tym zakresie, w celu uruchomienia środków na zasiłki celowe z budżetu państwa, wójt gminy (burmistrz, prezydent miasta) sporządza i przedstawia wojewodzie, w terminach, o których mowa części IV ust. 1, listę zasiłków celowych, zgodnie z załącznikami nr 3-5 do </w:t>
      </w:r>
      <w:r w:rsidR="00DE617C">
        <w:t xml:space="preserve"> ustawy</w:t>
      </w:r>
      <w:r w:rsidR="00B146C9">
        <w:t>.</w:t>
      </w:r>
    </w:p>
    <w:p w14:paraId="3E48A3BE" w14:textId="046DA797" w:rsidR="00B146C9" w:rsidRDefault="00B146C9" w:rsidP="00B146C9">
      <w:pPr>
        <w:pStyle w:val="ARTartustawynprozporzdzenia"/>
      </w:pPr>
      <w:r>
        <w:t xml:space="preserve">2. Wojewoda dokonuje weryfikacji danych w zawartych w ww. listach i przygotowuje listę zasiłków z terenu województwa, następnie sporządza wniosek o uruchomienie środków z rezerwy celowej na przeciwdziałanie i usuwanie skutków klęsk żywiołowych z budżetu </w:t>
      </w:r>
      <w:r>
        <w:lastRenderedPageBreak/>
        <w:t>państwa w Informatycznym Systemie Obsługi Budżetu Państwa TREZOR, który kieruje za pośrednictwem ministra właściwego do spraw wewnętrznych i administracji do akceptacji ministra właściwego do spraw finansów.</w:t>
      </w:r>
    </w:p>
    <w:p w14:paraId="404E4E5D" w14:textId="669F32D3" w:rsidR="00B146C9" w:rsidRDefault="00B146C9" w:rsidP="00B146C9">
      <w:pPr>
        <w:pStyle w:val="ARTartustawynprozporzdzenia"/>
      </w:pPr>
      <w:r>
        <w:t>3. Listy zasiłków stanowią załączniki do wniosku wojewody, o którym mowa w ust. 2.</w:t>
      </w:r>
    </w:p>
    <w:p w14:paraId="69F58F41" w14:textId="19859AF3" w:rsidR="00B146C9" w:rsidRDefault="00DE617C" w:rsidP="00B01F26">
      <w:pPr>
        <w:pStyle w:val="ARTartustawynprozporzdzenia"/>
      </w:pPr>
      <w:r w:rsidRPr="00DE617C">
        <w:rPr>
          <w:b/>
          <w:bCs/>
        </w:rPr>
        <w:t xml:space="preserve">Art. </w:t>
      </w:r>
      <w:r w:rsidR="00E92B1F">
        <w:rPr>
          <w:b/>
          <w:bCs/>
        </w:rPr>
        <w:t>7</w:t>
      </w:r>
      <w:r w:rsidRPr="00DE617C">
        <w:rPr>
          <w:b/>
          <w:bCs/>
        </w:rPr>
        <w:t>.</w:t>
      </w:r>
      <w:r>
        <w:t xml:space="preserve"> </w:t>
      </w:r>
      <w:r w:rsidR="00B146C9">
        <w:t>1.Oszacowania wysokości szkód w budynku</w:t>
      </w:r>
      <w:r w:rsidR="007056BF">
        <w:t xml:space="preserve"> lub </w:t>
      </w:r>
      <w:r w:rsidR="00B146C9">
        <w:t xml:space="preserve">lokalu mieszkalnym dokonuje osoba posiadająca uprawnienia zawodowe w zakresie szacowania nieruchomości albo komisja do spraw szacowania strat, powołana przez wójta (burmistrza, prezydenta miasta), w której bierze udział pracownik organu nadzoru budowlanego wykonujący zadania służbowe. </w:t>
      </w:r>
    </w:p>
    <w:p w14:paraId="7F9536D4" w14:textId="314C9608" w:rsidR="00B146C9" w:rsidRDefault="00B146C9" w:rsidP="00B146C9">
      <w:pPr>
        <w:pStyle w:val="ARTartustawynprozporzdzenia"/>
      </w:pPr>
      <w:r>
        <w:t>2.</w:t>
      </w:r>
      <w:r>
        <w:tab/>
        <w:t xml:space="preserve">Osoba posiadająca uprawnienia zawodowe w zakresie szacowania nieruchomości albo komisja do spraw szacowania strat, o której mowa w ust. 1, określa procentowy udział zniszczenia lub uszkodzenia, o którym mowa w załączniku nr 1 lub nr  2 </w:t>
      </w:r>
      <w:r w:rsidR="00DE617C">
        <w:t>do ustawy</w:t>
      </w:r>
      <w:r>
        <w:t xml:space="preserve">. </w:t>
      </w:r>
    </w:p>
    <w:p w14:paraId="6A9183C8" w14:textId="2A19FAB3" w:rsidR="00DE617C" w:rsidRDefault="00DE617C" w:rsidP="00B01F26">
      <w:pPr>
        <w:pStyle w:val="ARTartustawynprozporzdzenia"/>
      </w:pPr>
      <w:r w:rsidRPr="00DE617C">
        <w:rPr>
          <w:b/>
          <w:bCs/>
        </w:rPr>
        <w:t xml:space="preserve">Art. </w:t>
      </w:r>
      <w:r w:rsidR="00E92B1F">
        <w:rPr>
          <w:b/>
          <w:bCs/>
        </w:rPr>
        <w:t>8</w:t>
      </w:r>
      <w:r w:rsidRPr="00DE617C">
        <w:rPr>
          <w:b/>
          <w:bCs/>
        </w:rPr>
        <w:t>.</w:t>
      </w:r>
      <w:r>
        <w:t xml:space="preserve"> </w:t>
      </w:r>
      <w:r w:rsidR="00B146C9">
        <w:t xml:space="preserve">W celu sprawnego udzielenia pomocy, w razie konieczności, wójt (burmistrz, prezydent miasta) i starosta powinni zapewnić służbom pomocy społecznej, odpowiednie do potrzeb, wsparcie ze strony innych pracowników samorządowych gminy lub powiatu.  </w:t>
      </w:r>
    </w:p>
    <w:p w14:paraId="540B8C56" w14:textId="49362D62" w:rsidR="00B677AD" w:rsidRDefault="005A72DD" w:rsidP="0016786F">
      <w:pPr>
        <w:pStyle w:val="ARTartustawynprozporzdzenia"/>
      </w:pPr>
      <w:r w:rsidRPr="005A72DD">
        <w:rPr>
          <w:b/>
          <w:bCs/>
        </w:rPr>
        <w:t xml:space="preserve">Art. </w:t>
      </w:r>
      <w:r w:rsidR="00E92B1F">
        <w:rPr>
          <w:b/>
          <w:bCs/>
        </w:rPr>
        <w:t>9</w:t>
      </w:r>
      <w:r w:rsidRPr="005A72DD">
        <w:rPr>
          <w:b/>
          <w:bCs/>
        </w:rPr>
        <w:t>.</w:t>
      </w:r>
      <w:r>
        <w:t xml:space="preserve"> </w:t>
      </w:r>
      <w:r w:rsidR="00DB190D">
        <w:t xml:space="preserve">1. </w:t>
      </w:r>
      <w:r>
        <w:t xml:space="preserve">Osobie poszkodowanej podczas powodzi w 2024 roku będącej jednocześnie pracownikiem </w:t>
      </w:r>
      <w:r w:rsidR="0016786F">
        <w:t xml:space="preserve">w </w:t>
      </w:r>
      <w:r w:rsidR="0016786F" w:rsidRPr="00B01F26">
        <w:t xml:space="preserve">rozumieniu </w:t>
      </w:r>
      <w:r w:rsidR="00DB190D" w:rsidRPr="00B01F26">
        <w:t xml:space="preserve">w art. 2 </w:t>
      </w:r>
      <w:r w:rsidR="0016786F" w:rsidRPr="00B01F26">
        <w:t>ustawy</w:t>
      </w:r>
      <w:r w:rsidR="00DB190D" w:rsidRPr="00B01F26">
        <w:t xml:space="preserve"> </w:t>
      </w:r>
      <w:r w:rsidR="0016786F" w:rsidRPr="00B01F26">
        <w:t xml:space="preserve">z dnia 26 czerwca 1974 r. </w:t>
      </w:r>
      <w:r w:rsidR="00DB190D" w:rsidRPr="00B01F26">
        <w:t>Kodek</w:t>
      </w:r>
      <w:r w:rsidR="0016786F" w:rsidRPr="00B01F26">
        <w:t>s</w:t>
      </w:r>
      <w:r w:rsidR="00DB190D" w:rsidRPr="00B01F26">
        <w:t xml:space="preserve"> Pracy</w:t>
      </w:r>
      <w:r w:rsidR="0016786F" w:rsidRPr="00B01F26">
        <w:t xml:space="preserve">  (Dz. U. z 2023 r. poz. 1465)</w:t>
      </w:r>
      <w:r w:rsidR="00DB190D" w:rsidRPr="00B01F26">
        <w:t xml:space="preserve"> </w:t>
      </w:r>
      <w:r w:rsidR="00A36980" w:rsidRPr="00B01F26">
        <w:t xml:space="preserve"> przysługuje</w:t>
      </w:r>
      <w:r w:rsidR="00DB190D" w:rsidRPr="00B01F26">
        <w:t xml:space="preserve"> zwolnienie od pracy w wymiarze do </w:t>
      </w:r>
      <w:r w:rsidR="00011AEC" w:rsidRPr="00B01F26">
        <w:t>2</w:t>
      </w:r>
      <w:r w:rsidR="00DB190D" w:rsidRPr="00B01F26">
        <w:t xml:space="preserve">0 dni wolnych od pracy z powodu </w:t>
      </w:r>
      <w:r w:rsidR="00562EBC" w:rsidRPr="00B01F26">
        <w:t>zdarzenia klęskowego</w:t>
      </w:r>
      <w:r w:rsidR="00DB190D" w:rsidRPr="00B01F26">
        <w:t>.</w:t>
      </w:r>
      <w:r w:rsidR="00A36980" w:rsidRPr="00B01F26">
        <w:t xml:space="preserve"> Termin i zasady wykorzystania zwolnienia</w:t>
      </w:r>
      <w:r w:rsidR="00A36980">
        <w:t>, o którym mowa w zdaniu pierwszym są ustalane między pracownikiem a pracodawcą.</w:t>
      </w:r>
    </w:p>
    <w:p w14:paraId="297CEE82" w14:textId="2D44F34A" w:rsidR="00DB190D" w:rsidRDefault="00B677AD" w:rsidP="00DE617C">
      <w:pPr>
        <w:pStyle w:val="ARTartustawynprozporzdzenia"/>
        <w:ind w:firstLine="0"/>
      </w:pPr>
      <w:r>
        <w:t>2. Pracownikowi za zwolnieni</w:t>
      </w:r>
      <w:r w:rsidR="005517A5">
        <w:t>e</w:t>
      </w:r>
      <w:r>
        <w:t xml:space="preserve"> od pracy, o którym mowa w ust. 1, przysługuje wynagrodzenie </w:t>
      </w:r>
      <w:r w:rsidR="00E61C0A">
        <w:t xml:space="preserve"> finansow</w:t>
      </w:r>
      <w:r w:rsidR="0016786F">
        <w:t>ane</w:t>
      </w:r>
      <w:r w:rsidR="00E61C0A">
        <w:t xml:space="preserve"> z budżetu państwa</w:t>
      </w:r>
      <w:r w:rsidR="005517A5">
        <w:t xml:space="preserve">, </w:t>
      </w:r>
      <w:r>
        <w:t>wynikające z jego osobistego zaszeregowania, określonego stawką godzinową lub miesięczną, a jeżeli taki składnik wynagrodzenia nie został wyodrębniony przy określaniu warunków wynagradzania - 60% wynagrodzenia. W każdym przypadku wynagrodzenie to nie może być jednak niższe od wysokości minimalnego wynagrodzenia za pracę, ustalanego na podstawie odrębnych przepisów.</w:t>
      </w:r>
      <w:r w:rsidR="00DB190D">
        <w:t xml:space="preserve"> </w:t>
      </w:r>
    </w:p>
    <w:p w14:paraId="5A3B0769" w14:textId="3D96485E" w:rsidR="00D118D1" w:rsidRDefault="005517A5" w:rsidP="00DE617C">
      <w:pPr>
        <w:pStyle w:val="ARTartustawynprozporzdzenia"/>
        <w:ind w:firstLine="0"/>
      </w:pPr>
      <w:r>
        <w:t>3</w:t>
      </w:r>
      <w:r w:rsidR="00DB190D">
        <w:t>.</w:t>
      </w:r>
      <w:r w:rsidR="00A36980">
        <w:t xml:space="preserve"> </w:t>
      </w:r>
      <w:r w:rsidR="00DB190D">
        <w:t xml:space="preserve">Pracodawca może powierzyć pracownikowi wykonywanie innej pracy niż zwykle, jeżeli sam ucierpi wskutek powodzi, a nowe zajęcia służą usuwaniu jej skutków u tego pracodawcy. </w:t>
      </w:r>
    </w:p>
    <w:p w14:paraId="1A1AF4A6" w14:textId="3D5489A3" w:rsidR="005A72DD" w:rsidRDefault="005517A5" w:rsidP="00DE617C">
      <w:pPr>
        <w:pStyle w:val="ARTartustawynprozporzdzenia"/>
        <w:ind w:firstLine="0"/>
      </w:pPr>
      <w:r>
        <w:t>4</w:t>
      </w:r>
      <w:r w:rsidR="00D118D1">
        <w:t xml:space="preserve">. Wynagrodzenie za pracę, o której mowa w ust. 3, wypłaca się na podstawie zasad określonych w ust. 2. </w:t>
      </w:r>
      <w:r w:rsidR="00DB190D">
        <w:t xml:space="preserve"> </w:t>
      </w:r>
    </w:p>
    <w:p w14:paraId="397016A9" w14:textId="55A95EC4" w:rsidR="00787648" w:rsidRPr="005F7C44" w:rsidRDefault="00B5700E" w:rsidP="00792CE9">
      <w:pPr>
        <w:pStyle w:val="ARTartustawynprozporzdzenia"/>
        <w:rPr>
          <w:color w:val="000000" w:themeColor="text1"/>
        </w:rPr>
      </w:pPr>
      <w:r w:rsidRPr="005F7C44">
        <w:rPr>
          <w:b/>
          <w:bCs/>
          <w:color w:val="000000" w:themeColor="text1"/>
        </w:rPr>
        <w:t xml:space="preserve">Art. </w:t>
      </w:r>
      <w:r w:rsidR="00787648" w:rsidRPr="005F7C44">
        <w:rPr>
          <w:b/>
          <w:bCs/>
          <w:color w:val="000000" w:themeColor="text1"/>
        </w:rPr>
        <w:t>10</w:t>
      </w:r>
      <w:r w:rsidR="00787648" w:rsidRPr="005F7C44">
        <w:rPr>
          <w:color w:val="000000" w:themeColor="text1"/>
        </w:rPr>
        <w:t xml:space="preserve">. </w:t>
      </w:r>
      <w:r w:rsidR="00736023" w:rsidRPr="005F7C44">
        <w:rPr>
          <w:color w:val="000000" w:themeColor="text1"/>
        </w:rPr>
        <w:t xml:space="preserve">Strażakowi ratownikowi OSP oraz kandydatowi na strażaka ratownika OSP, będącemu pracownikiem w rozumieniu art. 2 ustawy z dnia 26 czerwca 1974 r. Kodeks pracy </w:t>
      </w:r>
      <w:r w:rsidR="00736023" w:rsidRPr="005F7C44">
        <w:rPr>
          <w:color w:val="000000" w:themeColor="text1"/>
        </w:rPr>
        <w:lastRenderedPageBreak/>
        <w:t xml:space="preserve">albo </w:t>
      </w:r>
      <w:r w:rsidR="00787648" w:rsidRPr="005F7C44">
        <w:rPr>
          <w:color w:val="000000" w:themeColor="text1"/>
        </w:rPr>
        <w:t>prowadząc</w:t>
      </w:r>
      <w:r w:rsidR="00736023" w:rsidRPr="005F7C44">
        <w:rPr>
          <w:color w:val="000000" w:themeColor="text1"/>
        </w:rPr>
        <w:t xml:space="preserve">emu </w:t>
      </w:r>
      <w:r w:rsidR="00787648" w:rsidRPr="005F7C44">
        <w:rPr>
          <w:color w:val="000000" w:themeColor="text1"/>
        </w:rPr>
        <w:t>jednoosobową działalność gospodarczą</w:t>
      </w:r>
      <w:r w:rsidR="00736023" w:rsidRPr="005F7C44">
        <w:rPr>
          <w:color w:val="000000" w:themeColor="text1"/>
        </w:rPr>
        <w:t xml:space="preserve">, uczestniczącemu w </w:t>
      </w:r>
      <w:r w:rsidR="00792CE9" w:rsidRPr="005F7C44">
        <w:rPr>
          <w:color w:val="000000" w:themeColor="text1"/>
        </w:rPr>
        <w:t xml:space="preserve">działaniach </w:t>
      </w:r>
      <w:r w:rsidR="00736023" w:rsidRPr="005F7C44">
        <w:rPr>
          <w:color w:val="000000" w:themeColor="text1"/>
        </w:rPr>
        <w:t>ratowniczych</w:t>
      </w:r>
      <w:r w:rsidR="00792CE9" w:rsidRPr="005F7C44">
        <w:rPr>
          <w:color w:val="000000" w:themeColor="text1"/>
        </w:rPr>
        <w:t>, akcjach ratowniczych,</w:t>
      </w:r>
      <w:r w:rsidR="00736023" w:rsidRPr="005F7C44">
        <w:rPr>
          <w:color w:val="000000" w:themeColor="text1"/>
        </w:rPr>
        <w:t xml:space="preserve"> czynnościach związanych z usuwaniem skutków zdarzenia klęskowego lub mających na celu jego zapobiegnięciu przysługuje</w:t>
      </w:r>
      <w:r w:rsidR="00792CE9" w:rsidRPr="005F7C44">
        <w:rPr>
          <w:color w:val="000000" w:themeColor="text1"/>
        </w:rPr>
        <w:t xml:space="preserve"> finansowane z budżetu państwa wyrównanie stanowiące różnicę między utraconym wynagrodzeniem lub zarobkiem a ekwiwalentem pieniężnym, o którym mowa art. 15 ustawy z dnia 17 grudnia 2021 r. o ochotniczych strażach pożarnych (Dz. U. z 2024 r. poz. 233).</w:t>
      </w:r>
    </w:p>
    <w:p w14:paraId="7BB2BE86" w14:textId="5DA567E2" w:rsidR="00A36980" w:rsidRPr="005F7C44" w:rsidRDefault="00787648" w:rsidP="00B5700E">
      <w:pPr>
        <w:pStyle w:val="ARTartustawynprozporzdzenia"/>
        <w:rPr>
          <w:color w:val="000000" w:themeColor="text1"/>
        </w:rPr>
      </w:pPr>
      <w:r w:rsidRPr="005F7C44">
        <w:rPr>
          <w:b/>
          <w:bCs/>
          <w:color w:val="000000" w:themeColor="text1"/>
        </w:rPr>
        <w:t xml:space="preserve">Art. </w:t>
      </w:r>
      <w:r w:rsidR="00B5700E" w:rsidRPr="005F7C44">
        <w:rPr>
          <w:b/>
          <w:bCs/>
          <w:color w:val="000000" w:themeColor="text1"/>
        </w:rPr>
        <w:t>1</w:t>
      </w:r>
      <w:r w:rsidRPr="005F7C44">
        <w:rPr>
          <w:b/>
          <w:bCs/>
          <w:color w:val="000000" w:themeColor="text1"/>
        </w:rPr>
        <w:t>1</w:t>
      </w:r>
      <w:r w:rsidR="00B5700E" w:rsidRPr="005F7C44">
        <w:rPr>
          <w:b/>
          <w:bCs/>
          <w:color w:val="000000" w:themeColor="text1"/>
        </w:rPr>
        <w:t>.</w:t>
      </w:r>
      <w:r w:rsidR="00B5700E" w:rsidRPr="005F7C44">
        <w:rPr>
          <w:color w:val="000000" w:themeColor="text1"/>
        </w:rPr>
        <w:t xml:space="preserve"> </w:t>
      </w:r>
      <w:r w:rsidR="00A36980" w:rsidRPr="005F7C44">
        <w:rPr>
          <w:color w:val="000000" w:themeColor="text1"/>
        </w:rPr>
        <w:t xml:space="preserve">1. </w:t>
      </w:r>
      <w:bookmarkStart w:id="3" w:name="_Hlk177469183"/>
      <w:r w:rsidR="00A36980" w:rsidRPr="005F7C44">
        <w:rPr>
          <w:color w:val="000000" w:themeColor="text1"/>
        </w:rPr>
        <w:t xml:space="preserve">Osobie fizycznej, będącej pracownikiem w rozumieniu art. 2 </w:t>
      </w:r>
      <w:r w:rsidR="00736023" w:rsidRPr="005F7C44">
        <w:rPr>
          <w:color w:val="000000" w:themeColor="text1"/>
        </w:rPr>
        <w:t xml:space="preserve">ustawy z dnia 26 czerwca 1974 r. </w:t>
      </w:r>
      <w:r w:rsidR="00A36980" w:rsidRPr="005F7C44">
        <w:rPr>
          <w:color w:val="000000" w:themeColor="text1"/>
        </w:rPr>
        <w:t xml:space="preserve">Kodeks pracy, uczestniczącej społecznie </w:t>
      </w:r>
      <w:r w:rsidR="00FE35C7" w:rsidRPr="00FE35C7">
        <w:rPr>
          <w:color w:val="000000" w:themeColor="text1"/>
        </w:rPr>
        <w:t xml:space="preserve">w działaniach ratowniczych, akcjach ratowniczych </w:t>
      </w:r>
      <w:r w:rsidR="00A36980" w:rsidRPr="005F7C44">
        <w:rPr>
          <w:color w:val="000000" w:themeColor="text1"/>
        </w:rPr>
        <w:t>lub czynnościach związanych z usuwaniem skutków zdarzenia klęskowego lub mających na celu jego zapobiegnięciu przysługuje prawo do zwolnienia od pracy na czas ich trwania z zachowaniem prawa do wynagrodzenia</w:t>
      </w:r>
      <w:bookmarkEnd w:id="3"/>
      <w:r w:rsidR="00A36980" w:rsidRPr="005F7C44">
        <w:rPr>
          <w:color w:val="000000" w:themeColor="text1"/>
        </w:rPr>
        <w:t xml:space="preserve">. </w:t>
      </w:r>
    </w:p>
    <w:p w14:paraId="7BFC8666" w14:textId="5A3981C9" w:rsidR="00A36980" w:rsidRPr="005F7C44" w:rsidRDefault="00A36980" w:rsidP="00B5700E">
      <w:pPr>
        <w:pStyle w:val="ARTartustawynprozporzdzenia"/>
        <w:rPr>
          <w:color w:val="000000" w:themeColor="text1"/>
        </w:rPr>
      </w:pPr>
      <w:r w:rsidRPr="005F7C44">
        <w:rPr>
          <w:color w:val="000000" w:themeColor="text1"/>
        </w:rPr>
        <w:t>2. W sytuacji, o której mowa w ust. 1 wynagrodzenie finansowane jest z budżetu państwa.</w:t>
      </w:r>
    </w:p>
    <w:p w14:paraId="4393F9D4" w14:textId="4F1AC8C4" w:rsidR="00C8265E" w:rsidRPr="005F7C44" w:rsidRDefault="00C8265E" w:rsidP="00B5700E">
      <w:pPr>
        <w:pStyle w:val="ARTartustawynprozporzdzenia"/>
        <w:rPr>
          <w:color w:val="000000" w:themeColor="text1"/>
        </w:rPr>
      </w:pPr>
      <w:r w:rsidRPr="005F7C44">
        <w:rPr>
          <w:b/>
          <w:bCs/>
          <w:color w:val="000000" w:themeColor="text1"/>
        </w:rPr>
        <w:t>Art. 12.</w:t>
      </w:r>
      <w:r w:rsidRPr="005F7C44">
        <w:rPr>
          <w:color w:val="000000" w:themeColor="text1"/>
        </w:rPr>
        <w:t xml:space="preserve"> </w:t>
      </w:r>
      <w:r w:rsidR="00953BC3" w:rsidRPr="005F7C44">
        <w:rPr>
          <w:color w:val="000000" w:themeColor="text1"/>
        </w:rPr>
        <w:t xml:space="preserve">1. </w:t>
      </w:r>
      <w:r w:rsidR="00722E8B" w:rsidRPr="005F7C44">
        <w:rPr>
          <w:color w:val="000000" w:themeColor="text1"/>
        </w:rPr>
        <w:t>Przedsiębiorcy, o którym art. 4 ust. 1 lub 2,  mikroprzedsiębiorcy, małemu i średniemu przedsiębiorcy, o których mowa odpowiednio w art. 7 ust. 1 pkt 1, 2 i 3 ustawy z dnia 6 marca 2018 r. - Prawo przedsiębiorców (Dz. U. z 2024 r., poz. 236)</w:t>
      </w:r>
      <w:r w:rsidR="0087429A" w:rsidRPr="005F7C44">
        <w:rPr>
          <w:color w:val="000000" w:themeColor="text1"/>
        </w:rPr>
        <w:t xml:space="preserve"> prowadzącemu działalność gospodarczą na terenie objętym </w:t>
      </w:r>
      <w:r w:rsidR="00953BC3" w:rsidRPr="005F7C44">
        <w:rPr>
          <w:color w:val="000000" w:themeColor="text1"/>
        </w:rPr>
        <w:t>zdarzeniem klęskowym</w:t>
      </w:r>
      <w:r w:rsidR="004A4F7C">
        <w:rPr>
          <w:color w:val="000000" w:themeColor="text1"/>
        </w:rPr>
        <w:t>, który w jego wyniku poniósł szkodę</w:t>
      </w:r>
      <w:r w:rsidR="00953BC3" w:rsidRPr="005F7C44">
        <w:rPr>
          <w:color w:val="000000" w:themeColor="text1"/>
        </w:rPr>
        <w:t xml:space="preserve"> </w:t>
      </w:r>
      <w:r w:rsidR="002C3AB5" w:rsidRPr="005F7C44">
        <w:rPr>
          <w:color w:val="000000" w:themeColor="text1"/>
        </w:rPr>
        <w:t xml:space="preserve">na czas jego trwania </w:t>
      </w:r>
      <w:r w:rsidR="00722E8B" w:rsidRPr="005F7C44">
        <w:rPr>
          <w:color w:val="000000" w:themeColor="text1"/>
        </w:rPr>
        <w:t>na jego wniosek:</w:t>
      </w:r>
    </w:p>
    <w:p w14:paraId="6BE5C251" w14:textId="020FE076" w:rsidR="00722E8B" w:rsidRPr="005F7C44" w:rsidRDefault="0087429A" w:rsidP="00722E8B">
      <w:pPr>
        <w:pStyle w:val="ARTartustawynprozporzdzenia"/>
        <w:numPr>
          <w:ilvl w:val="0"/>
          <w:numId w:val="6"/>
        </w:numPr>
        <w:rPr>
          <w:color w:val="000000" w:themeColor="text1"/>
        </w:rPr>
      </w:pPr>
      <w:r w:rsidRPr="005F7C44">
        <w:rPr>
          <w:color w:val="000000" w:themeColor="text1"/>
        </w:rPr>
        <w:t xml:space="preserve">przyznaje się </w:t>
      </w:r>
      <w:r w:rsidR="00722E8B" w:rsidRPr="005F7C44">
        <w:rPr>
          <w:color w:val="000000" w:themeColor="text1"/>
        </w:rPr>
        <w:t xml:space="preserve">świadczenie postojowe, </w:t>
      </w:r>
    </w:p>
    <w:p w14:paraId="19C4014B" w14:textId="06F4431C" w:rsidR="0087429A" w:rsidRPr="005F7C44" w:rsidRDefault="0087429A" w:rsidP="00722E8B">
      <w:pPr>
        <w:pStyle w:val="ARTartustawynprozporzdzenia"/>
        <w:numPr>
          <w:ilvl w:val="0"/>
          <w:numId w:val="6"/>
        </w:numPr>
        <w:rPr>
          <w:color w:val="000000" w:themeColor="text1"/>
        </w:rPr>
      </w:pPr>
      <w:r w:rsidRPr="005F7C44">
        <w:rPr>
          <w:color w:val="000000" w:themeColor="text1"/>
        </w:rPr>
        <w:t>zwalnia się z obowiązku opłacania należności z tytułu składek na ubezpieczenia społeczne, na ubezpieczenie zdrowotne, na Fundusz Pracy, Fundusz Solidarnościowy, Fundusz Gwarantowanych Świadczeń Pracowniczych lub Fundusz Emerytur Pomostowych,</w:t>
      </w:r>
    </w:p>
    <w:p w14:paraId="74BD4E7D" w14:textId="77777777" w:rsidR="00953BC3" w:rsidRPr="005F7C44" w:rsidRDefault="0087429A" w:rsidP="00722E8B">
      <w:pPr>
        <w:pStyle w:val="ARTartustawynprozporzdzenia"/>
        <w:numPr>
          <w:ilvl w:val="0"/>
          <w:numId w:val="6"/>
        </w:numPr>
        <w:rPr>
          <w:color w:val="000000" w:themeColor="text1"/>
        </w:rPr>
      </w:pPr>
      <w:r w:rsidRPr="005F7C44">
        <w:rPr>
          <w:color w:val="000000" w:themeColor="text1"/>
        </w:rPr>
        <w:t>um</w:t>
      </w:r>
      <w:r w:rsidR="00953BC3" w:rsidRPr="005F7C44">
        <w:rPr>
          <w:color w:val="000000" w:themeColor="text1"/>
        </w:rPr>
        <w:t>arza się</w:t>
      </w:r>
      <w:r w:rsidRPr="005F7C44">
        <w:rPr>
          <w:color w:val="000000" w:themeColor="text1"/>
        </w:rPr>
        <w:t xml:space="preserve"> zaległości podatkow</w:t>
      </w:r>
      <w:r w:rsidR="00953BC3" w:rsidRPr="005F7C44">
        <w:rPr>
          <w:color w:val="000000" w:themeColor="text1"/>
        </w:rPr>
        <w:t>e</w:t>
      </w:r>
      <w:r w:rsidRPr="005F7C44">
        <w:rPr>
          <w:color w:val="000000" w:themeColor="text1"/>
        </w:rPr>
        <w:t>, określon</w:t>
      </w:r>
      <w:r w:rsidR="00953BC3" w:rsidRPr="005F7C44">
        <w:rPr>
          <w:color w:val="000000" w:themeColor="text1"/>
        </w:rPr>
        <w:t xml:space="preserve">e </w:t>
      </w:r>
      <w:r w:rsidRPr="005F7C44">
        <w:rPr>
          <w:color w:val="000000" w:themeColor="text1"/>
        </w:rPr>
        <w:t>w odrębnych przepisach</w:t>
      </w:r>
      <w:r w:rsidR="00953BC3" w:rsidRPr="005F7C44">
        <w:rPr>
          <w:color w:val="000000" w:themeColor="text1"/>
        </w:rPr>
        <w:t>,</w:t>
      </w:r>
    </w:p>
    <w:p w14:paraId="59FDD64F" w14:textId="3B08696D" w:rsidR="0087429A" w:rsidRPr="005F7C44" w:rsidRDefault="00953BC3" w:rsidP="00722E8B">
      <w:pPr>
        <w:pStyle w:val="ARTartustawynprozporzdzenia"/>
        <w:numPr>
          <w:ilvl w:val="0"/>
          <w:numId w:val="6"/>
        </w:numPr>
        <w:rPr>
          <w:color w:val="000000" w:themeColor="text1"/>
        </w:rPr>
      </w:pPr>
      <w:r w:rsidRPr="005F7C44">
        <w:rPr>
          <w:color w:val="000000" w:themeColor="text1"/>
        </w:rPr>
        <w:t>przyznaje się pomoc finansową proporcjonalną do utraty dochodów (pod warunkiem zachowania zatrudnienia)</w:t>
      </w:r>
      <w:r w:rsidR="0087429A" w:rsidRPr="005F7C44">
        <w:rPr>
          <w:color w:val="000000" w:themeColor="text1"/>
        </w:rPr>
        <w:t>.</w:t>
      </w:r>
    </w:p>
    <w:p w14:paraId="387E05CE" w14:textId="0C5637F1" w:rsidR="006F2F57" w:rsidRPr="005F7C44" w:rsidRDefault="00953BC3" w:rsidP="00953BC3">
      <w:pPr>
        <w:pStyle w:val="ARTartustawynprozporzdzenia"/>
        <w:rPr>
          <w:color w:val="000000" w:themeColor="text1"/>
        </w:rPr>
      </w:pPr>
      <w:r w:rsidRPr="005F7C44">
        <w:rPr>
          <w:color w:val="000000" w:themeColor="text1"/>
        </w:rPr>
        <w:t xml:space="preserve">2. </w:t>
      </w:r>
      <w:r w:rsidR="006F2F57" w:rsidRPr="005F7C44">
        <w:rPr>
          <w:color w:val="000000" w:themeColor="text1"/>
        </w:rPr>
        <w:t>Zadania, o których mowa w ust. 1 finansowane są z budżetu państwa.</w:t>
      </w:r>
    </w:p>
    <w:p w14:paraId="68535BFC" w14:textId="15ADF8A4" w:rsidR="00953BC3" w:rsidRPr="005F7C44" w:rsidRDefault="006F2F57" w:rsidP="00953BC3">
      <w:pPr>
        <w:pStyle w:val="ARTartustawynprozporzdzenia"/>
        <w:rPr>
          <w:color w:val="000000" w:themeColor="text1"/>
        </w:rPr>
      </w:pPr>
      <w:r w:rsidRPr="005F7C44">
        <w:rPr>
          <w:color w:val="000000" w:themeColor="text1"/>
        </w:rPr>
        <w:t xml:space="preserve">3. </w:t>
      </w:r>
      <w:r w:rsidR="00953BC3" w:rsidRPr="005F7C44">
        <w:rPr>
          <w:color w:val="000000" w:themeColor="text1"/>
        </w:rPr>
        <w:t xml:space="preserve">W Banku Gospodarstwa Krajowego tworzy </w:t>
      </w:r>
      <w:r w:rsidR="00717D89" w:rsidRPr="005F7C44">
        <w:rPr>
          <w:color w:val="000000" w:themeColor="text1"/>
        </w:rPr>
        <w:t xml:space="preserve">się </w:t>
      </w:r>
      <w:r w:rsidR="00953BC3" w:rsidRPr="005F7C44">
        <w:rPr>
          <w:color w:val="000000" w:themeColor="text1"/>
        </w:rPr>
        <w:t>Fundusz Przeciwdziałania Skutkom Powodzi w celu finansowania lub dofinansowania realizacji zadań, o którym mowa w ust. 1.</w:t>
      </w:r>
    </w:p>
    <w:p w14:paraId="6123A59F" w14:textId="7C81F2C3" w:rsidR="00953BC3" w:rsidRPr="005F7C44" w:rsidRDefault="009E3298" w:rsidP="00953BC3">
      <w:pPr>
        <w:pStyle w:val="ARTartustawynprozporzdzenia"/>
        <w:rPr>
          <w:color w:val="000000" w:themeColor="text1"/>
        </w:rPr>
      </w:pPr>
      <w:r w:rsidRPr="005F7C44">
        <w:rPr>
          <w:color w:val="000000" w:themeColor="text1"/>
        </w:rPr>
        <w:t>4</w:t>
      </w:r>
      <w:r w:rsidR="00953BC3" w:rsidRPr="005F7C44">
        <w:rPr>
          <w:color w:val="000000" w:themeColor="text1"/>
        </w:rPr>
        <w:t xml:space="preserve">. Prezes Rady Ministrów określi w drodze rozporządzenia szczegółowe zasady funkcjonowania  Funduszu Przeciwdziałania Skutkom Powodzi oraz </w:t>
      </w:r>
      <w:r w:rsidR="00D56C1A" w:rsidRPr="005F7C44">
        <w:rPr>
          <w:color w:val="000000" w:themeColor="text1"/>
        </w:rPr>
        <w:t xml:space="preserve">zasady i </w:t>
      </w:r>
      <w:r w:rsidR="00953BC3" w:rsidRPr="005F7C44">
        <w:rPr>
          <w:color w:val="000000" w:themeColor="text1"/>
        </w:rPr>
        <w:t xml:space="preserve">tryb udzielania wsparcia, o którym mowa w ust. 1 biorąc pod uwagę </w:t>
      </w:r>
      <w:r w:rsidR="00D56C1A" w:rsidRPr="005F7C44">
        <w:rPr>
          <w:color w:val="000000" w:themeColor="text1"/>
        </w:rPr>
        <w:t>czas trwania zdarzenia klęskowego</w:t>
      </w:r>
      <w:r w:rsidR="008F0C86" w:rsidRPr="005F7C44">
        <w:rPr>
          <w:color w:val="000000" w:themeColor="text1"/>
        </w:rPr>
        <w:t xml:space="preserve">, </w:t>
      </w:r>
      <w:r w:rsidR="00D56C1A" w:rsidRPr="005F7C44">
        <w:rPr>
          <w:color w:val="000000" w:themeColor="text1"/>
        </w:rPr>
        <w:t xml:space="preserve"> </w:t>
      </w:r>
      <w:r w:rsidR="008F0C86" w:rsidRPr="005F7C44">
        <w:rPr>
          <w:color w:val="000000" w:themeColor="text1"/>
        </w:rPr>
        <w:lastRenderedPageBreak/>
        <w:t xml:space="preserve">ograniczenia w prowadzeniu działalności gospodarczej wynikające z tego zdarzenia, a także </w:t>
      </w:r>
      <w:r w:rsidRPr="005F7C44">
        <w:rPr>
          <w:color w:val="000000" w:themeColor="text1"/>
        </w:rPr>
        <w:t>aktualną wiedzę w zakresie  potrzeb udzielania wsparcia.</w:t>
      </w:r>
    </w:p>
    <w:p w14:paraId="6F1ED964" w14:textId="0E8015DC" w:rsidR="0087429A" w:rsidRPr="005F7C44" w:rsidRDefault="002C3AB5" w:rsidP="0087429A">
      <w:pPr>
        <w:pStyle w:val="ARTartustawynprozporzdzenia"/>
        <w:rPr>
          <w:color w:val="000000" w:themeColor="text1"/>
        </w:rPr>
      </w:pPr>
      <w:r w:rsidRPr="005F7C44">
        <w:rPr>
          <w:b/>
          <w:bCs/>
          <w:color w:val="000000" w:themeColor="text1"/>
        </w:rPr>
        <w:t>Art. 13.</w:t>
      </w:r>
      <w:r w:rsidRPr="005F7C44">
        <w:rPr>
          <w:color w:val="000000" w:themeColor="text1"/>
        </w:rPr>
        <w:t xml:space="preserve"> </w:t>
      </w:r>
      <w:r w:rsidR="00C60E41" w:rsidRPr="005F7C44">
        <w:rPr>
          <w:color w:val="000000" w:themeColor="text1"/>
        </w:rPr>
        <w:t xml:space="preserve">1. </w:t>
      </w:r>
      <w:r w:rsidRPr="005F7C44">
        <w:rPr>
          <w:color w:val="000000" w:themeColor="text1"/>
        </w:rPr>
        <w:t xml:space="preserve">Jednostkom samorządu terytorialnego albo związkom jednostek samorządu terytorialnego przysługuje </w:t>
      </w:r>
      <w:r w:rsidR="00C60E41" w:rsidRPr="005F7C44">
        <w:rPr>
          <w:color w:val="000000" w:themeColor="text1"/>
        </w:rPr>
        <w:t xml:space="preserve">prawo </w:t>
      </w:r>
      <w:r w:rsidRPr="005F7C44">
        <w:rPr>
          <w:color w:val="000000" w:themeColor="text1"/>
        </w:rPr>
        <w:t xml:space="preserve">dofinansowania </w:t>
      </w:r>
      <w:r w:rsidR="00C60E41" w:rsidRPr="005F7C44">
        <w:rPr>
          <w:color w:val="000000" w:themeColor="text1"/>
        </w:rPr>
        <w:t xml:space="preserve">z budżetu państwa do 98% kosztów </w:t>
      </w:r>
      <w:r w:rsidRPr="005F7C44">
        <w:rPr>
          <w:color w:val="000000" w:themeColor="text1"/>
        </w:rPr>
        <w:t>realizacj</w:t>
      </w:r>
      <w:r w:rsidR="00C60E41" w:rsidRPr="005F7C44">
        <w:rPr>
          <w:color w:val="000000" w:themeColor="text1"/>
        </w:rPr>
        <w:t>i</w:t>
      </w:r>
      <w:r w:rsidRPr="005F7C44">
        <w:rPr>
          <w:color w:val="000000" w:themeColor="text1"/>
        </w:rPr>
        <w:t xml:space="preserve"> zadań inwestycyjnych</w:t>
      </w:r>
      <w:r w:rsidR="00C60E41" w:rsidRPr="005F7C44">
        <w:rPr>
          <w:color w:val="000000" w:themeColor="text1"/>
        </w:rPr>
        <w:t xml:space="preserve"> związanych </w:t>
      </w:r>
      <w:r w:rsidR="009E3298" w:rsidRPr="005F7C44">
        <w:rPr>
          <w:color w:val="000000" w:themeColor="text1"/>
        </w:rPr>
        <w:t>z przywróceniem stanu infrastruktury sprzed wystąpienia zdarzenia klęskowego.</w:t>
      </w:r>
    </w:p>
    <w:p w14:paraId="07D972DF" w14:textId="307611EC" w:rsidR="00C60E41" w:rsidRPr="005F7C44" w:rsidRDefault="00C60E41" w:rsidP="00C60E41">
      <w:pPr>
        <w:pStyle w:val="ARTartustawynprozporzdzenia"/>
        <w:rPr>
          <w:color w:val="000000" w:themeColor="text1"/>
        </w:rPr>
      </w:pPr>
      <w:r w:rsidRPr="005F7C44">
        <w:rPr>
          <w:color w:val="000000" w:themeColor="text1"/>
        </w:rPr>
        <w:t>2. Dofinansowanie udzielane jest na wniosek podmiotu, o którym mowa w ust. 1 składany do Prezesa Rady Ministrów za pośrednictwem Banku Gospodarstwa Krajowego.</w:t>
      </w:r>
    </w:p>
    <w:p w14:paraId="0A0B6D56" w14:textId="5A59D509" w:rsidR="00C60E41" w:rsidRPr="005F7C44" w:rsidRDefault="00C60E41" w:rsidP="00C60E41">
      <w:pPr>
        <w:pStyle w:val="ARTartustawynprozporzdzenia"/>
        <w:rPr>
          <w:color w:val="000000" w:themeColor="text1"/>
        </w:rPr>
      </w:pPr>
      <w:r w:rsidRPr="005F7C44">
        <w:rPr>
          <w:color w:val="000000" w:themeColor="text1"/>
        </w:rPr>
        <w:t xml:space="preserve">3. Rada Ministrów określi, w drodze rozporządzenia, zasady rozdziału i przekazywania wsparcia na </w:t>
      </w:r>
      <w:r w:rsidR="006F2F57" w:rsidRPr="005F7C44">
        <w:rPr>
          <w:color w:val="000000" w:themeColor="text1"/>
        </w:rPr>
        <w:t xml:space="preserve">zadania </w:t>
      </w:r>
      <w:r w:rsidRPr="005F7C44">
        <w:rPr>
          <w:color w:val="000000" w:themeColor="text1"/>
        </w:rPr>
        <w:t>inwestycyjne dla jednostek samorządu terytorialnego, zakres, sposób i termin przedstawiania informacji o wykorzystaniu wsparcia.</w:t>
      </w:r>
      <w:r w:rsidR="006F2F57" w:rsidRPr="005F7C44">
        <w:rPr>
          <w:color w:val="000000" w:themeColor="text1"/>
        </w:rPr>
        <w:t xml:space="preserve"> </w:t>
      </w:r>
    </w:p>
    <w:p w14:paraId="31AABFAD" w14:textId="204B2165" w:rsidR="00B5700E" w:rsidRDefault="00A36980" w:rsidP="00B5700E">
      <w:pPr>
        <w:pStyle w:val="ARTartustawynprozporzdzenia"/>
      </w:pPr>
      <w:r w:rsidRPr="005F7C44">
        <w:rPr>
          <w:b/>
          <w:bCs/>
          <w:color w:val="000000" w:themeColor="text1"/>
        </w:rPr>
        <w:t xml:space="preserve">Art. </w:t>
      </w:r>
      <w:r w:rsidR="00787648" w:rsidRPr="005F7C44">
        <w:rPr>
          <w:b/>
          <w:bCs/>
          <w:color w:val="000000" w:themeColor="text1"/>
        </w:rPr>
        <w:t>1</w:t>
      </w:r>
      <w:r w:rsidR="00C60E41" w:rsidRPr="005F7C44">
        <w:rPr>
          <w:b/>
          <w:bCs/>
          <w:color w:val="000000" w:themeColor="text1"/>
        </w:rPr>
        <w:t>4</w:t>
      </w:r>
      <w:r w:rsidRPr="005F7C44">
        <w:rPr>
          <w:b/>
          <w:bCs/>
          <w:color w:val="000000" w:themeColor="text1"/>
        </w:rPr>
        <w:t>.</w:t>
      </w:r>
      <w:r w:rsidRPr="005F7C44">
        <w:rPr>
          <w:color w:val="000000" w:themeColor="text1"/>
        </w:rPr>
        <w:t xml:space="preserve"> </w:t>
      </w:r>
      <w:r w:rsidR="00B5700E" w:rsidRPr="005F7C44">
        <w:rPr>
          <w:rStyle w:val="Ppogrubienie"/>
          <w:b w:val="0"/>
          <w:bCs/>
          <w:color w:val="000000" w:themeColor="text1"/>
        </w:rPr>
        <w:t>W ustawie z dnia 17 listopada 1964 r.</w:t>
      </w:r>
      <w:r w:rsidR="00B5700E" w:rsidRPr="005F7C44">
        <w:rPr>
          <w:color w:val="000000" w:themeColor="text1"/>
        </w:rPr>
        <w:t xml:space="preserve"> – Kodeks postępowania cywilnego </w:t>
      </w:r>
      <w:r w:rsidR="00B5700E">
        <w:t>(Dz. </w:t>
      </w:r>
      <w:r w:rsidR="00B5700E" w:rsidRPr="00F4783E">
        <w:t xml:space="preserve">U. z </w:t>
      </w:r>
      <w:r w:rsidR="00B5700E">
        <w:t>2023</w:t>
      </w:r>
      <w:r w:rsidR="00B5700E" w:rsidRPr="00F4783E">
        <w:t xml:space="preserve"> r. poz. </w:t>
      </w:r>
      <w:r w:rsidR="00B5700E">
        <w:t>1550</w:t>
      </w:r>
      <w:r w:rsidR="00B5700E" w:rsidRPr="00F4783E">
        <w:t xml:space="preserve">, </w:t>
      </w:r>
      <w:r w:rsidR="00B5700E">
        <w:t xml:space="preserve">1615, 1667, 1860 i 2600) w art. 833 </w:t>
      </w:r>
      <w:r w:rsidR="00B5700E" w:rsidRPr="00EB7C77">
        <w:t>§ 6 otrzymuje brzmienie:</w:t>
      </w:r>
    </w:p>
    <w:p w14:paraId="203C5DDA" w14:textId="02C54C8F" w:rsidR="00453E5B" w:rsidRPr="00453E5B" w:rsidRDefault="00330FCB" w:rsidP="00453E5B">
      <w:pPr>
        <w:pStyle w:val="ARTartustawynprozporzdzenia"/>
        <w:rPr>
          <w:b/>
        </w:rPr>
      </w:pPr>
      <w:r w:rsidRPr="00330FCB">
        <w:t>§ 6</w:t>
      </w:r>
      <w:r>
        <w:t xml:space="preserve">. </w:t>
      </w:r>
      <w:r w:rsidR="00453E5B" w:rsidRPr="00453E5B">
        <w:t xml:space="preserve">Nie podlegają egzekucji świadczenia alimentacyjne, świadczenia pieniężne wypłacane w przypadku bezskuteczności egzekucji alimentów, świadczenia rodzinne, dodatki rodzinne, pielęgnacyjne, porodowe, dla sierot zupełnych, zasiłki dla opiekunów, świadczenia z pomocy społecznej, świadczenia integracyjne, świadczenie wychowawcze, świadczenie dobry start, jednorazowe świadczenie, o którym mowa w </w:t>
      </w:r>
      <w:r w:rsidR="00453E5B" w:rsidRPr="00113DCB">
        <w:t>art. 10</w:t>
      </w:r>
      <w:r w:rsidR="00453E5B" w:rsidRPr="00453E5B">
        <w:t xml:space="preserve"> ustawy z dnia 4 listopada 2016 r. o wsparciu kobiet w ciąży i rodzin "Za życiem" (Dz. U. z 2020 r. poz. 1329 oraz z 2022 r. poz. 2140), rodzinny kapitał opiekuńczy, o którym mowa w </w:t>
      </w:r>
      <w:r w:rsidR="00453E5B" w:rsidRPr="00113DCB">
        <w:t>ustawie</w:t>
      </w:r>
      <w:r w:rsidR="00453E5B" w:rsidRPr="00453E5B">
        <w:t xml:space="preserve"> z dnia 17 listopada 2021 r. o rodzinnym kapitale opiekuńczym (Dz. U. z 2023 r. poz. 883), dofinansowanie obniżenia opłaty rodzica za pobyt dziecka w żłobku, klubie dziecięcym lub u dziennego opiekuna, o którym mowa w </w:t>
      </w:r>
      <w:r w:rsidR="00453E5B" w:rsidRPr="00113DCB">
        <w:t>art. 64c ust. 1</w:t>
      </w:r>
      <w:r w:rsidR="00453E5B" w:rsidRPr="00453E5B">
        <w:t xml:space="preserve"> ustawy z dnia 4 lutego 2011 r. o opiece nad dziećmi w wieku do lat 3 (Dz. U. z 2023 r. poz. 204), dodatek osłonowy, o którym mowa w </w:t>
      </w:r>
      <w:r w:rsidR="00453E5B" w:rsidRPr="00113DCB">
        <w:t>ustawie</w:t>
      </w:r>
      <w:r w:rsidR="00453E5B" w:rsidRPr="00453E5B">
        <w:t xml:space="preserve"> z dnia 17 grudnia 2021 r. o dodatku osłonowym (Dz. U. z 2023 r. poz. 759), dodatek węglowy, o którym mowa w </w:t>
      </w:r>
      <w:r w:rsidR="00453E5B" w:rsidRPr="00113DCB">
        <w:t>ustawie</w:t>
      </w:r>
      <w:r w:rsidR="00453E5B" w:rsidRPr="00453E5B">
        <w:t xml:space="preserve"> z dnia 5 sierpnia 2022 r. o dodatku węglowym (Dz. U. z 2023 r. poz. 141, 295 i 1234), dodatek dla gospodarstw domowych z tytułu wykorzystywania niektórych źródeł ciepła i dodatek dla niektórych podmiotów niebędących gospodarstwami domowymi z tytułu wykorzystania niektórych źródeł ciepła, o których mowa w </w:t>
      </w:r>
      <w:r w:rsidR="00453E5B" w:rsidRPr="00113DCB">
        <w:t>ustawie</w:t>
      </w:r>
      <w:r w:rsidR="00453E5B" w:rsidRPr="00453E5B">
        <w:t xml:space="preserve"> z dnia 15 września 2022 r. o szczególnych rozwiązaniach w zakresie niektórych źródeł ciepła w związku z sytuacją na rynku paliw (Dz. U. poz. 1967, z późn. zm.), dodatek elektryczny, o którym mowa w </w:t>
      </w:r>
      <w:r w:rsidR="00453E5B" w:rsidRPr="00113DCB">
        <w:t>ustawie</w:t>
      </w:r>
      <w:r w:rsidR="00453E5B" w:rsidRPr="00453E5B">
        <w:t xml:space="preserve"> z dnia 7 października 2022 r. o szczególnych rozwiązaniach służących ochronie odbiorców </w:t>
      </w:r>
      <w:r w:rsidR="00453E5B" w:rsidRPr="00453E5B">
        <w:lastRenderedPageBreak/>
        <w:t xml:space="preserve">energii elektrycznej w 2023 roku oraz w 2024 roku w związku z sytuacją na rynku energii elektrycznej (Dz. U. z 2023 r. poz. 269, 295 i 1234), refundacja podatku VAT, o której mowa w </w:t>
      </w:r>
      <w:r w:rsidR="00453E5B" w:rsidRPr="00113DCB">
        <w:t>art. 18</w:t>
      </w:r>
      <w:r w:rsidR="00453E5B" w:rsidRPr="00453E5B">
        <w:t xml:space="preserve"> ustawy z dnia 15 grudnia 2022 r. o szczególnej ochronie niektórych odbiorców paliw gazowych w 2023 r. oraz w 2024 r. w związku z sytuacją na rynku gazu (Dz. U. poz. 2687 oraz z 2023 r. poz. 295, 556 i 1234), bon energetyczny, o którym mowa w </w:t>
      </w:r>
      <w:r w:rsidR="00453E5B" w:rsidRPr="00113DCB">
        <w:t>ustawie</w:t>
      </w:r>
      <w:r w:rsidR="00453E5B" w:rsidRPr="00453E5B">
        <w:t xml:space="preserve"> z dnia 23 maja 2024 r. o bonie energetycznym oraz o zmianie niektórych ustaw w celu ograniczenia cen energii elektrycznej, gazu ziemnego i ciepła systemowego (Dz. U. poz. 859), a także świadczenie wspierające, o którym mowa w </w:t>
      </w:r>
      <w:r w:rsidR="00453E5B" w:rsidRPr="00113DCB">
        <w:t>ustawie</w:t>
      </w:r>
      <w:r w:rsidR="00453E5B" w:rsidRPr="00453E5B">
        <w:t xml:space="preserve"> z dnia 7 lipca 2023 r. o świadczeniu wspierającym (Dz. U. poz. 1429)</w:t>
      </w:r>
      <w:r w:rsidR="00453E5B">
        <w:t xml:space="preserve">, świadczenia, o których mowa w ustawie </w:t>
      </w:r>
      <w:r w:rsidR="00453E5B" w:rsidRPr="00453E5B">
        <w:rPr>
          <w:bCs/>
        </w:rPr>
        <w:t xml:space="preserve">o szczególnych rozwiązaniach związanych ze wsparciem finansowym dla  poszkodowanych przez powódź w 2024 roku </w:t>
      </w:r>
      <w:r w:rsidR="00453E5B" w:rsidRPr="00453E5B">
        <w:t>(Dz. U.</w:t>
      </w:r>
      <w:r w:rsidR="00B01F26">
        <w:t xml:space="preserve"> …</w:t>
      </w:r>
      <w:r w:rsidR="00453E5B" w:rsidRPr="00453E5B">
        <w:t xml:space="preserve"> poz</w:t>
      </w:r>
      <w:r w:rsidR="00B01F26">
        <w:t>. …</w:t>
      </w:r>
      <w:r w:rsidR="00453E5B">
        <w:t xml:space="preserve">).” </w:t>
      </w:r>
    </w:p>
    <w:p w14:paraId="6B91FE27" w14:textId="36CE083F" w:rsidR="00453E5B" w:rsidRPr="00453E5B" w:rsidRDefault="00B5700E" w:rsidP="00453E5B">
      <w:pPr>
        <w:pStyle w:val="ARTartustawynprozporzdzenia"/>
      </w:pPr>
      <w:r w:rsidRPr="00113DCB">
        <w:rPr>
          <w:b/>
          <w:bCs/>
        </w:rPr>
        <w:t xml:space="preserve">Art. </w:t>
      </w:r>
      <w:r w:rsidR="00787648">
        <w:rPr>
          <w:b/>
          <w:bCs/>
        </w:rPr>
        <w:t>1</w:t>
      </w:r>
      <w:r w:rsidR="008F0C86">
        <w:rPr>
          <w:b/>
          <w:bCs/>
        </w:rPr>
        <w:t>5</w:t>
      </w:r>
      <w:r w:rsidR="00453E5B" w:rsidRPr="00113DCB">
        <w:rPr>
          <w:b/>
          <w:bCs/>
        </w:rPr>
        <w:t>.</w:t>
      </w:r>
      <w:r>
        <w:t xml:space="preserve"> </w:t>
      </w:r>
      <w:r w:rsidR="00453E5B" w:rsidRPr="00453E5B">
        <w:t>W ustawie z dnia 17 czerwca 1966 r. o postępowaniu egzekucyjnym w administracji (Dz. U. z 2023 r. poz. 2505 i 2760,) wprowadza się następujące zmiany:</w:t>
      </w:r>
    </w:p>
    <w:p w14:paraId="5AD00BA3" w14:textId="77777777" w:rsidR="00453E5B" w:rsidRPr="00453E5B" w:rsidRDefault="00453E5B" w:rsidP="00453E5B">
      <w:pPr>
        <w:pStyle w:val="ARTartustawynprozporzdzenia"/>
        <w:numPr>
          <w:ilvl w:val="0"/>
          <w:numId w:val="4"/>
        </w:numPr>
      </w:pPr>
      <w:r w:rsidRPr="00453E5B">
        <w:t>w art. 10 § 4 otrzymuje brzmienie:</w:t>
      </w:r>
    </w:p>
    <w:p w14:paraId="7A5B5496" w14:textId="4B0F0C85" w:rsidR="00453E5B" w:rsidRPr="00453E5B" w:rsidRDefault="00113DCB" w:rsidP="00453E5B">
      <w:pPr>
        <w:pStyle w:val="ARTartustawynprozporzdzenia"/>
        <w:ind w:firstLine="0"/>
        <w:rPr>
          <w:b/>
        </w:rPr>
      </w:pPr>
      <w:r>
        <w:rPr>
          <w:rFonts w:ascii="Times New Roman" w:hAnsi="Times New Roman"/>
        </w:rPr>
        <w:t>„</w:t>
      </w:r>
      <w:r w:rsidRPr="00453E5B">
        <w:t>§ 4</w:t>
      </w:r>
      <w:r>
        <w:t xml:space="preserve">. </w:t>
      </w:r>
      <w:r w:rsidRPr="00113DCB">
        <w:rPr>
          <w:rFonts w:ascii="Times New Roman" w:hAnsi="Times New Roman"/>
        </w:rPr>
        <w:t xml:space="preserve">Nie podlegają egzekucji świadczenia alimentacyjne, świadczenia pieniężne wypłacane w przypadku bezskuteczności egzekucji alimentów, świadczenia rodzinne, dodatki rodzinne, pielęgnacyjne, porodowe, dla sierot zupełnych, zasiłki dla opiekunów, świadczenia z pomocy społecznej, świadczenie wychowawcze, jednorazowe świadczenie, o którym mowa w art. 10 ustawy z dnia 4 listopada 2016 r. o wsparciu kobiet w ciąży i rodzin "Za życiem" (Dz. U. z 2020 r. poz. 1329 oraz z 2022 r. poz. 2140), rodzinny kapitał opiekuńczy, o którym mowa w </w:t>
      </w:r>
      <w:hyperlink r:id="rId7" w:anchor="/document/19178941?cm=DOCUMENT" w:history="1">
        <w:r w:rsidRPr="00113DCB">
          <w:rPr>
            <w:rFonts w:ascii="Times New Roman" w:hAnsi="Times New Roman"/>
          </w:rPr>
          <w:t>ustawie</w:t>
        </w:r>
      </w:hyperlink>
      <w:r w:rsidRPr="00113DCB">
        <w:rPr>
          <w:rFonts w:ascii="Times New Roman" w:hAnsi="Times New Roman"/>
        </w:rPr>
        <w:t xml:space="preserve"> z dnia 17 listopada 2021 r. o rodzinnym kapitale opiekuńczym (Dz. U. z 2023 r. poz. 883), dofinansowanie obniżenia opłaty rodzica za pobyt dziecka w żłobku, klubie dziecięcym lub u dziennego opiekuna, o którym mowa w art. 64c ust. 1 ustawy z dnia 4 lutego 2011 r. o opiece nad dziećmi w wieku do lat 3 (Dz. U. z 2023 r. poz. 204), dodatek osłonowy, o którym mowa w </w:t>
      </w:r>
      <w:hyperlink r:id="rId8" w:anchor="/document/19189634?cm=DOCUMENT" w:history="1">
        <w:r w:rsidRPr="00113DCB">
          <w:rPr>
            <w:rFonts w:ascii="Times New Roman" w:hAnsi="Times New Roman"/>
          </w:rPr>
          <w:t>ustawie</w:t>
        </w:r>
      </w:hyperlink>
      <w:r w:rsidRPr="00113DCB">
        <w:rPr>
          <w:rFonts w:ascii="Times New Roman" w:hAnsi="Times New Roman"/>
        </w:rPr>
        <w:t xml:space="preserve"> z dnia 17 grudnia 2021 r. o dodatku osłonowym (Dz. U. z 2023 r. poz. 759), dodatek węglowy, o którym mowa w </w:t>
      </w:r>
      <w:hyperlink r:id="rId9" w:anchor="/document/19267443?cm=DOCUMENT" w:history="1">
        <w:r w:rsidRPr="00113DCB">
          <w:rPr>
            <w:rFonts w:ascii="Times New Roman" w:hAnsi="Times New Roman"/>
          </w:rPr>
          <w:t>ustawie</w:t>
        </w:r>
      </w:hyperlink>
      <w:r w:rsidRPr="00113DCB">
        <w:rPr>
          <w:rFonts w:ascii="Times New Roman" w:hAnsi="Times New Roman"/>
        </w:rPr>
        <w:t xml:space="preserve"> z dnia 5 sierpnia 2022 r. o dodatku węglowym (Dz. U. z 2023 r. poz. 141, 295 i 1234), dodatek dla gospodarstw domowych z tytułu wykorzystywania niektórych źródeł ciepła i dodatek dla niektórych podmiotów niebędących gospodarstwami domowymi z tytułu wykorzystania niektórych źródeł ciepła, o których mowa w </w:t>
      </w:r>
      <w:hyperlink r:id="rId10" w:anchor="/document/21720325?cm=DOCUMENT" w:history="1">
        <w:r w:rsidRPr="00113DCB">
          <w:rPr>
            <w:rFonts w:ascii="Times New Roman" w:hAnsi="Times New Roman"/>
          </w:rPr>
          <w:t>ustawie</w:t>
        </w:r>
      </w:hyperlink>
      <w:r w:rsidRPr="00113DCB">
        <w:rPr>
          <w:rFonts w:ascii="Times New Roman" w:hAnsi="Times New Roman"/>
        </w:rPr>
        <w:t xml:space="preserve"> z dnia 15 września 2022 r. o szczególnych rozwiązaniach w zakresie niektórych źródeł ciepła w związku z sytuacją na rynku paliw (Dz. U. poz. 1967, z późn. zm.), dodatek elektryczny, o którym mowa w </w:t>
      </w:r>
      <w:hyperlink r:id="rId11" w:anchor="/document/21730561?cm=DOCUMENT" w:history="1">
        <w:r w:rsidRPr="00113DCB">
          <w:rPr>
            <w:rFonts w:ascii="Times New Roman" w:hAnsi="Times New Roman"/>
          </w:rPr>
          <w:t>ustawie</w:t>
        </w:r>
      </w:hyperlink>
      <w:r w:rsidRPr="00113DCB">
        <w:rPr>
          <w:rFonts w:ascii="Times New Roman" w:hAnsi="Times New Roman"/>
        </w:rPr>
        <w:t xml:space="preserve"> z dnia 7 października 2022 r. o szczególnych rozwiązaniach służących ochronie odbiorców energii elektrycznej w 2023 roku oraz w 2024 </w:t>
      </w:r>
      <w:r w:rsidRPr="00113DCB">
        <w:rPr>
          <w:rFonts w:ascii="Times New Roman" w:hAnsi="Times New Roman"/>
        </w:rPr>
        <w:lastRenderedPageBreak/>
        <w:t xml:space="preserve">roku w związku z sytuacją na rynku energii elektrycznej (Dz. U. z 2023 r. poz. 269, 295 i 1234), refundacja podatku VAT, o której mowa w </w:t>
      </w:r>
      <w:hyperlink r:id="rId12" w:anchor="/document/21767957?unitId=art(18)&amp;cm=DOCUMENT" w:history="1">
        <w:r w:rsidRPr="00113DCB">
          <w:rPr>
            <w:rFonts w:ascii="Times New Roman" w:hAnsi="Times New Roman"/>
          </w:rPr>
          <w:t>art. 18</w:t>
        </w:r>
      </w:hyperlink>
      <w:r w:rsidRPr="00113DCB">
        <w:rPr>
          <w:rFonts w:ascii="Times New Roman" w:hAnsi="Times New Roman"/>
        </w:rPr>
        <w:t xml:space="preserve"> ustawy z dnia 15 grudnia 2022 r. o szczególnej ochronie niektórych odbiorców paliw gazowych w 2023 r. oraz w 2024 r. w związku z sytuacją na rynku gazu (Dz. U. poz. 2687 oraz z 2023 r. poz. 295, 556 i 1234), bon energetyczny, o którym mowa w </w:t>
      </w:r>
      <w:hyperlink r:id="rId13" w:anchor="/document/21985630?cm=DOCUMENT" w:history="1">
        <w:r w:rsidRPr="00113DCB">
          <w:rPr>
            <w:rFonts w:ascii="Times New Roman" w:hAnsi="Times New Roman"/>
          </w:rPr>
          <w:t>ustawie</w:t>
        </w:r>
      </w:hyperlink>
      <w:r w:rsidRPr="00113DCB">
        <w:rPr>
          <w:rFonts w:ascii="Times New Roman" w:hAnsi="Times New Roman"/>
        </w:rPr>
        <w:t xml:space="preserve"> z dnia 23 maja 2024 r. o bonie energetycznym oraz o zmianie niektórych ustaw w celu ograniczenia cen energii elektrycznej, gazu ziemnego i ciepła systemowego (Dz. U. poz. 859) oraz świadczenie wspierające, o którym mowa w </w:t>
      </w:r>
      <w:hyperlink r:id="rId14" w:anchor="/document/21858128?cm=DOCUMENT" w:history="1">
        <w:r w:rsidRPr="00113DCB">
          <w:rPr>
            <w:rFonts w:ascii="Times New Roman" w:hAnsi="Times New Roman"/>
          </w:rPr>
          <w:t>ustawie</w:t>
        </w:r>
      </w:hyperlink>
      <w:r w:rsidRPr="00113DCB">
        <w:rPr>
          <w:rFonts w:ascii="Times New Roman" w:hAnsi="Times New Roman"/>
        </w:rPr>
        <w:t xml:space="preserve"> z dnia 7 lipca 2023 r. o świadczeniu wspierającym (Dz. U. poz. 1429), </w:t>
      </w:r>
      <w:r w:rsidR="00453E5B" w:rsidRPr="00113DCB">
        <w:t xml:space="preserve">świadczenia, o których mowa w ustawie </w:t>
      </w:r>
      <w:r w:rsidR="00453E5B" w:rsidRPr="00113DCB">
        <w:rPr>
          <w:bCs/>
        </w:rPr>
        <w:t xml:space="preserve">o szczególnych rozwiązaniach związanych ze wsparciem finansowym </w:t>
      </w:r>
      <w:r w:rsidR="00453E5B" w:rsidRPr="00453E5B">
        <w:rPr>
          <w:bCs/>
        </w:rPr>
        <w:t>dla  poszkodowanych przez powódź w 2024 roku</w:t>
      </w:r>
      <w:r w:rsidR="00453E5B" w:rsidRPr="00113DCB">
        <w:rPr>
          <w:bCs/>
        </w:rPr>
        <w:t xml:space="preserve"> </w:t>
      </w:r>
      <w:r w:rsidR="00453E5B" w:rsidRPr="00113DCB">
        <w:t xml:space="preserve">(Dz. U. </w:t>
      </w:r>
      <w:r w:rsidR="00B01F26">
        <w:t xml:space="preserve">… </w:t>
      </w:r>
      <w:r w:rsidR="00453E5B" w:rsidRPr="00113DCB">
        <w:t>poz</w:t>
      </w:r>
      <w:r w:rsidR="00B01F26">
        <w:t>. …</w:t>
      </w:r>
      <w:r w:rsidR="00453E5B" w:rsidRPr="00113DCB">
        <w:t xml:space="preserve">).” </w:t>
      </w:r>
    </w:p>
    <w:p w14:paraId="49DA3FB8" w14:textId="6517258B" w:rsidR="00453E5B" w:rsidRPr="00453E5B" w:rsidRDefault="00453E5B" w:rsidP="00453E5B">
      <w:pPr>
        <w:pStyle w:val="ARTartustawynprozporzdzenia"/>
        <w:numPr>
          <w:ilvl w:val="0"/>
          <w:numId w:val="4"/>
        </w:numPr>
      </w:pPr>
      <w:r w:rsidRPr="00453E5B">
        <w:t>w art. 80 w § 2a pkt 1 otrzymuje brzmienie:</w:t>
      </w:r>
    </w:p>
    <w:p w14:paraId="4D5F4F20" w14:textId="0ED2EC82" w:rsidR="00B5700E" w:rsidRDefault="00453E5B" w:rsidP="00DE617C">
      <w:pPr>
        <w:pStyle w:val="ARTartustawynprozporzdzenia"/>
        <w:ind w:firstLine="0"/>
      </w:pPr>
      <w:r w:rsidRPr="00453E5B">
        <w:t>„</w:t>
      </w:r>
      <w:r w:rsidRPr="00113DCB">
        <w:t>1</w:t>
      </w:r>
      <w:r w:rsidRPr="00453E5B">
        <w:t xml:space="preserve">) </w:t>
      </w:r>
      <w:r w:rsidR="00113DCB" w:rsidRPr="00113DCB">
        <w:rPr>
          <w:rFonts w:ascii="Times New Roman" w:hAnsi="Times New Roman"/>
        </w:rPr>
        <w:t xml:space="preserve">świadczeń alimentacyjnych, świadczeń pieniężnych wypłacanych w przypadku bezskuteczności egzekucji alimentów, świadczeń rodzinnych, dodatków rodzinnych, pielęgnacyjnych, porodowych, dla sierot zupełnych, zasiłków dla opiekunów, świadczeń z pomocy społecznej, świadczeń integracyjnych, świadczeń wychowawczych, jednorazowych świadczeń, o których mowa w </w:t>
      </w:r>
      <w:hyperlink r:id="rId15" w:anchor="/document/18467918?unitId=art(10)&amp;cm=DOCUMENT" w:history="1">
        <w:r w:rsidR="00113DCB" w:rsidRPr="00113DCB">
          <w:rPr>
            <w:rFonts w:ascii="Times New Roman" w:hAnsi="Times New Roman"/>
          </w:rPr>
          <w:t>art. 10</w:t>
        </w:r>
      </w:hyperlink>
      <w:r w:rsidR="00113DCB" w:rsidRPr="00113DCB">
        <w:rPr>
          <w:rFonts w:ascii="Times New Roman" w:hAnsi="Times New Roman"/>
        </w:rPr>
        <w:t xml:space="preserve"> ustawy z dnia 4 listopada 2016 r. o wsparciu kobiet w ciąży i rodzin "Za życiem", świadczenia dobry start, rodzinnego kapitału opiekuńczego, o którym mowa w </w:t>
      </w:r>
      <w:hyperlink r:id="rId16" w:anchor="/document/19178941?cm=DOCUMENT" w:history="1">
        <w:r w:rsidR="00113DCB" w:rsidRPr="00113DCB">
          <w:rPr>
            <w:rFonts w:ascii="Times New Roman" w:hAnsi="Times New Roman"/>
          </w:rPr>
          <w:t>ustawie</w:t>
        </w:r>
      </w:hyperlink>
      <w:r w:rsidR="00113DCB" w:rsidRPr="00113DCB">
        <w:rPr>
          <w:rFonts w:ascii="Times New Roman" w:hAnsi="Times New Roman"/>
        </w:rPr>
        <w:t xml:space="preserve"> z dnia 17 listopada 2021 r. o rodzinnym kapitale opiekuńczym, dofinansowania obniżenia opłaty rodzica za pobyt dziecka w żłobku, klubie dziecięcym lub u dziennego opiekuna, o którym mowa w </w:t>
      </w:r>
      <w:hyperlink r:id="rId17" w:anchor="/document/17688988?unitId=art(64(c))ust(1)&amp;cm=DOCUMENT" w:history="1">
        <w:r w:rsidR="00113DCB" w:rsidRPr="00113DCB">
          <w:rPr>
            <w:rFonts w:ascii="Times New Roman" w:hAnsi="Times New Roman"/>
          </w:rPr>
          <w:t>art. 64c ust. 1</w:t>
        </w:r>
      </w:hyperlink>
      <w:r w:rsidR="00113DCB" w:rsidRPr="00113DCB">
        <w:rPr>
          <w:rFonts w:ascii="Times New Roman" w:hAnsi="Times New Roman"/>
        </w:rPr>
        <w:t xml:space="preserve"> ustawy z dnia 4 lutego 2011 r. o opiece nad dziećmi w wieku do lat 3, dodatku osłonowego, o którym mowa w </w:t>
      </w:r>
      <w:hyperlink r:id="rId18" w:anchor="/document/19189634?cm=DOCUMENT" w:history="1">
        <w:r w:rsidR="00113DCB" w:rsidRPr="00113DCB">
          <w:rPr>
            <w:rFonts w:ascii="Times New Roman" w:hAnsi="Times New Roman"/>
          </w:rPr>
          <w:t>ustawie</w:t>
        </w:r>
      </w:hyperlink>
      <w:r w:rsidR="00113DCB" w:rsidRPr="00113DCB">
        <w:rPr>
          <w:rFonts w:ascii="Times New Roman" w:hAnsi="Times New Roman"/>
        </w:rPr>
        <w:t xml:space="preserve"> z dnia 17 grudnia 2021 r. o dodatku osłonowym, dodatku węglowego, o którym mowa w </w:t>
      </w:r>
      <w:hyperlink r:id="rId19" w:anchor="/document/19267443?cm=DOCUMENT" w:history="1">
        <w:r w:rsidR="00113DCB" w:rsidRPr="00113DCB">
          <w:rPr>
            <w:rFonts w:ascii="Times New Roman" w:hAnsi="Times New Roman"/>
          </w:rPr>
          <w:t>ustawie</w:t>
        </w:r>
      </w:hyperlink>
      <w:r w:rsidR="00113DCB" w:rsidRPr="00113DCB">
        <w:rPr>
          <w:rFonts w:ascii="Times New Roman" w:hAnsi="Times New Roman"/>
        </w:rPr>
        <w:t xml:space="preserve"> z dnia 5 sierpnia 2022 r. o dodatku węglowym, dodatku dla gospodarstw domowych z tytułu wykorzystywania niektórych źródeł ciepła i dodatku dla niektórych podmiotów niebędących gospodarstwami domowymi z tytułu wykorzystania niektórych źródeł ciepła, o których mowa w </w:t>
      </w:r>
      <w:hyperlink r:id="rId20" w:anchor="/document/21720325?cm=DOCUMENT" w:history="1">
        <w:r w:rsidR="00113DCB" w:rsidRPr="00113DCB">
          <w:rPr>
            <w:rFonts w:ascii="Times New Roman" w:hAnsi="Times New Roman"/>
          </w:rPr>
          <w:t>ustawie</w:t>
        </w:r>
      </w:hyperlink>
      <w:r w:rsidR="00113DCB" w:rsidRPr="00113DCB">
        <w:rPr>
          <w:rFonts w:ascii="Times New Roman" w:hAnsi="Times New Roman"/>
        </w:rPr>
        <w:t xml:space="preserve"> z dnia 15 września 2022 r. o szczególnych rozwiązaniach w zakresie niektórych źródeł ciepła w związku z sytuacją na rynku paliw, oraz dodatku elektrycznego, o którym mowa w </w:t>
      </w:r>
      <w:hyperlink r:id="rId21" w:anchor="/document/21730561?cm=DOCUMENT" w:history="1">
        <w:r w:rsidR="00113DCB" w:rsidRPr="00113DCB">
          <w:rPr>
            <w:rFonts w:ascii="Times New Roman" w:hAnsi="Times New Roman"/>
          </w:rPr>
          <w:t>ustawie</w:t>
        </w:r>
      </w:hyperlink>
      <w:r w:rsidR="00113DCB" w:rsidRPr="00113DCB">
        <w:rPr>
          <w:rFonts w:ascii="Times New Roman" w:hAnsi="Times New Roman"/>
        </w:rPr>
        <w:t xml:space="preserve"> z dnia 7 października 2022 r. o szczególnych rozwiązaniach służących ochronie odbiorców energii elektrycznej w 2023 roku oraz w 2024 roku w związku z sytuacją na rynku energii elektrycznej, bonu energetycznego, o którym mowa w </w:t>
      </w:r>
      <w:hyperlink r:id="rId22" w:anchor="/document/21985630?cm=DOCUMENT" w:history="1">
        <w:r w:rsidR="00113DCB" w:rsidRPr="00113DCB">
          <w:rPr>
            <w:rFonts w:ascii="Times New Roman" w:hAnsi="Times New Roman"/>
          </w:rPr>
          <w:t>ustawie</w:t>
        </w:r>
      </w:hyperlink>
      <w:r w:rsidR="00113DCB" w:rsidRPr="00113DCB">
        <w:rPr>
          <w:rFonts w:ascii="Times New Roman" w:hAnsi="Times New Roman"/>
        </w:rPr>
        <w:t xml:space="preserve"> z dnia 23 maja 2024 r. o bonie energetycznym oraz o zmianie niektórych ustaw w celu ograniczenia cen energii elektrycznej, gazu ziemnego i ciepła systemowego, a także refundacji podatku VAT, o której mowa w </w:t>
      </w:r>
      <w:hyperlink r:id="rId23" w:anchor="/document/16786731/1966-12-31?unitId=art(18)&amp;cm=DOCUMENT" w:history="1">
        <w:r w:rsidR="00113DCB" w:rsidRPr="00113DCB">
          <w:rPr>
            <w:rFonts w:ascii="Times New Roman" w:hAnsi="Times New Roman"/>
          </w:rPr>
          <w:t>art. 18</w:t>
        </w:r>
      </w:hyperlink>
      <w:r w:rsidR="00113DCB" w:rsidRPr="00113DCB">
        <w:rPr>
          <w:rFonts w:ascii="Times New Roman" w:hAnsi="Times New Roman"/>
        </w:rPr>
        <w:t xml:space="preserve"> ustawy z dnia 15 grudnia 2022 r. o szczególnej ochronie niektórych odbiorców </w:t>
      </w:r>
      <w:r w:rsidR="00113DCB" w:rsidRPr="00113DCB">
        <w:rPr>
          <w:rFonts w:ascii="Times New Roman" w:hAnsi="Times New Roman"/>
        </w:rPr>
        <w:lastRenderedPageBreak/>
        <w:t xml:space="preserve">paliw gazowych w 2023 r. oraz w 2024 roku w związku z sytuacją na rynku gazu, </w:t>
      </w:r>
      <w:r w:rsidR="00113DCB" w:rsidRPr="00113DCB">
        <w:t xml:space="preserve">świadczenia, o których mowa w ustawie </w:t>
      </w:r>
      <w:r w:rsidR="00113DCB" w:rsidRPr="00113DCB">
        <w:rPr>
          <w:bCs/>
        </w:rPr>
        <w:t xml:space="preserve">o szczególnych rozwiązaniach związanych </w:t>
      </w:r>
      <w:r w:rsidR="00113DCB" w:rsidRPr="00453E5B">
        <w:rPr>
          <w:bCs/>
        </w:rPr>
        <w:t xml:space="preserve">ze wsparciem finansowym dla  poszkodowanych przez powódź w 2024 roku </w:t>
      </w:r>
      <w:r w:rsidR="00113DCB" w:rsidRPr="00453E5B">
        <w:t>(Dz. U. poz……….).”</w:t>
      </w:r>
    </w:p>
    <w:p w14:paraId="12B927E3" w14:textId="00265629" w:rsidR="00453E5B" w:rsidRPr="00453E5B" w:rsidRDefault="00B5700E" w:rsidP="00453E5B">
      <w:pPr>
        <w:pStyle w:val="ARTartustawynprozporzdzenia"/>
        <w:ind w:firstLine="0"/>
      </w:pPr>
      <w:r w:rsidRPr="00113DCB">
        <w:rPr>
          <w:b/>
          <w:bCs/>
        </w:rPr>
        <w:t xml:space="preserve">Art. </w:t>
      </w:r>
      <w:r w:rsidR="00787648" w:rsidRPr="00113DCB">
        <w:rPr>
          <w:b/>
          <w:bCs/>
        </w:rPr>
        <w:t>1</w:t>
      </w:r>
      <w:r w:rsidR="008F0C86">
        <w:rPr>
          <w:b/>
          <w:bCs/>
        </w:rPr>
        <w:t>6</w:t>
      </w:r>
      <w:r w:rsidR="00453E5B" w:rsidRPr="00113DCB">
        <w:rPr>
          <w:b/>
          <w:bCs/>
        </w:rPr>
        <w:t>.</w:t>
      </w:r>
      <w:r w:rsidR="00453E5B">
        <w:t xml:space="preserve"> </w:t>
      </w:r>
      <w:r>
        <w:t xml:space="preserve"> </w:t>
      </w:r>
      <w:r w:rsidR="00453E5B" w:rsidRPr="00453E5B">
        <w:t>W ustawie z dnia 26 lipca 1991 r. o podatku dochodowym od osób fizycznych (Dz. U. z 2024 r. poz. 226 i 232,) w art. 21 w ust. 1 pkt 8 otrzymuje brzmienie:</w:t>
      </w:r>
    </w:p>
    <w:p w14:paraId="5A6BD002" w14:textId="1599CD97" w:rsidR="00453E5B" w:rsidRPr="00453E5B" w:rsidRDefault="00453E5B" w:rsidP="00453E5B">
      <w:pPr>
        <w:pStyle w:val="ARTartustawynprozporzdzenia"/>
        <w:ind w:firstLine="0"/>
        <w:rPr>
          <w:b/>
        </w:rPr>
      </w:pPr>
      <w:r w:rsidRPr="00453E5B">
        <w:t xml:space="preserve">„8) </w:t>
      </w:r>
      <w:r w:rsidR="00113DCB" w:rsidRPr="00113DCB">
        <w:t>świadczenia rodzinne otrzymane na podstawie przepisów o świadczeniach rodzinnych, dodatki rodzinne i pielęgnacyjne, zasiłki dla opiekunów otrzymane na podstawie przepisów o ustaleniu i wypłacie zasiłków dla opiekunów, świadczenia pieniężne otrzymane w przypadku bezskuteczności egzekucji alimentów, zasiłki porodowe otrzymane na podstawie odrębnych przepisów oraz świadczenie wychowawcze otrzymane na podstawie przepisów o pomocy państwa w wychowywaniu dzieci</w:t>
      </w:r>
      <w:r w:rsidR="00113DCB">
        <w:t xml:space="preserve">, </w:t>
      </w:r>
      <w:r w:rsidRPr="00453E5B">
        <w:t xml:space="preserve">świadczenia, o których mowa w ustawie </w:t>
      </w:r>
      <w:r w:rsidRPr="00453E5B">
        <w:rPr>
          <w:bCs/>
        </w:rPr>
        <w:t xml:space="preserve">o szczególnych rozwiązaniach związanych ze wsparciem finansowym dla  poszkodowanych przez powódź w 2024 roku </w:t>
      </w:r>
      <w:r w:rsidRPr="00453E5B">
        <w:t xml:space="preserve">(Dz. U. </w:t>
      </w:r>
      <w:r w:rsidR="00B01F26">
        <w:t xml:space="preserve">… </w:t>
      </w:r>
      <w:r w:rsidRPr="00453E5B">
        <w:t>poz</w:t>
      </w:r>
      <w:r w:rsidR="00B01F26">
        <w:t>. …</w:t>
      </w:r>
      <w:r w:rsidRPr="00453E5B">
        <w:t xml:space="preserve">).” </w:t>
      </w:r>
    </w:p>
    <w:p w14:paraId="3358689A" w14:textId="77777777" w:rsidR="00B5700E" w:rsidRDefault="00B5700E" w:rsidP="00DE617C">
      <w:pPr>
        <w:pStyle w:val="ARTartustawynprozporzdzenia"/>
        <w:ind w:firstLine="0"/>
      </w:pPr>
    </w:p>
    <w:p w14:paraId="4F9A8D3A" w14:textId="79B6C822" w:rsidR="00B146C9" w:rsidRDefault="00DE617C" w:rsidP="00B01F26">
      <w:pPr>
        <w:pStyle w:val="ARTartustawynprozporzdzenia"/>
        <w:ind w:firstLine="708"/>
      </w:pPr>
      <w:r w:rsidRPr="00DE617C">
        <w:rPr>
          <w:b/>
          <w:bCs/>
        </w:rPr>
        <w:t xml:space="preserve">Art. </w:t>
      </w:r>
      <w:r w:rsidR="00787648">
        <w:rPr>
          <w:b/>
          <w:bCs/>
        </w:rPr>
        <w:t>1</w:t>
      </w:r>
      <w:r w:rsidR="008F0C86">
        <w:rPr>
          <w:b/>
          <w:bCs/>
        </w:rPr>
        <w:t>6</w:t>
      </w:r>
      <w:r w:rsidRPr="00DE617C">
        <w:rPr>
          <w:b/>
          <w:bCs/>
        </w:rPr>
        <w:t>.</w:t>
      </w:r>
      <w:r>
        <w:t xml:space="preserve"> Ustawa w chodzi  w życie z dniem następującym po dniu ogłoszenia. </w:t>
      </w:r>
    </w:p>
    <w:p w14:paraId="7728C2A2" w14:textId="77777777" w:rsidR="00B146C9" w:rsidRDefault="00B146C9" w:rsidP="00B146C9">
      <w:pPr>
        <w:pStyle w:val="ARTartustawynprozporzdzenia"/>
      </w:pPr>
      <w:r>
        <w:tab/>
      </w:r>
    </w:p>
    <w:p w14:paraId="71BFB583" w14:textId="77777777" w:rsidR="00B146C9" w:rsidRDefault="00B146C9" w:rsidP="00B146C9">
      <w:pPr>
        <w:pStyle w:val="ARTartustawynprozporzdzenia"/>
      </w:pPr>
    </w:p>
    <w:p w14:paraId="62A35BBF" w14:textId="77777777" w:rsidR="00B146C9" w:rsidRDefault="00B146C9" w:rsidP="00B146C9">
      <w:pPr>
        <w:pStyle w:val="ARTartustawynprozporzdzenia"/>
      </w:pPr>
    </w:p>
    <w:p w14:paraId="3003A3A7" w14:textId="77777777" w:rsidR="00B146C9" w:rsidRDefault="00B146C9" w:rsidP="00B146C9">
      <w:pPr>
        <w:pStyle w:val="ARTartustawynprozporzdzenia"/>
      </w:pPr>
    </w:p>
    <w:p w14:paraId="16A9FB69" w14:textId="77777777" w:rsidR="00B146C9" w:rsidRDefault="00B146C9" w:rsidP="00B146C9">
      <w:pPr>
        <w:pStyle w:val="ARTartustawynprozporzdzenia"/>
      </w:pPr>
    </w:p>
    <w:p w14:paraId="121EB866" w14:textId="77777777" w:rsidR="00B146C9" w:rsidRDefault="00B146C9" w:rsidP="00B146C9">
      <w:pPr>
        <w:pStyle w:val="ARTartustawynprozporzdzenia"/>
      </w:pPr>
    </w:p>
    <w:p w14:paraId="3F94DEF2" w14:textId="77777777" w:rsidR="00B146C9" w:rsidRDefault="00B146C9" w:rsidP="00B146C9">
      <w:pPr>
        <w:pStyle w:val="ARTartustawynprozporzdzenia"/>
      </w:pPr>
    </w:p>
    <w:p w14:paraId="4D39C51A" w14:textId="77777777" w:rsidR="00B146C9" w:rsidRDefault="00B146C9" w:rsidP="00B146C9">
      <w:pPr>
        <w:pStyle w:val="ARTartustawynprozporzdzenia"/>
      </w:pPr>
    </w:p>
    <w:p w14:paraId="3C4B5275" w14:textId="77777777" w:rsidR="00B146C9" w:rsidRDefault="00B146C9" w:rsidP="00B146C9">
      <w:pPr>
        <w:pStyle w:val="ARTartustawynprozporzdzenia"/>
      </w:pPr>
    </w:p>
    <w:p w14:paraId="7BF82AE5" w14:textId="77777777" w:rsidR="00B01F26" w:rsidRDefault="00B01F26" w:rsidP="00B146C9">
      <w:pPr>
        <w:pStyle w:val="ARTartustawynprozporzdzenia"/>
      </w:pPr>
    </w:p>
    <w:p w14:paraId="661045B6" w14:textId="77777777" w:rsidR="00B01F26" w:rsidRDefault="00B01F26" w:rsidP="00B146C9">
      <w:pPr>
        <w:pStyle w:val="ARTartustawynprozporzdzenia"/>
      </w:pPr>
    </w:p>
    <w:sectPr w:rsidR="00B01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3F939" w14:textId="77777777" w:rsidR="006777B8" w:rsidRDefault="006777B8" w:rsidP="000F507F">
      <w:pPr>
        <w:spacing w:line="240" w:lineRule="auto"/>
      </w:pPr>
      <w:r>
        <w:separator/>
      </w:r>
    </w:p>
  </w:endnote>
  <w:endnote w:type="continuationSeparator" w:id="0">
    <w:p w14:paraId="63CCF257" w14:textId="77777777" w:rsidR="006777B8" w:rsidRDefault="006777B8" w:rsidP="000F5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1E4DF" w14:textId="77777777" w:rsidR="006777B8" w:rsidRDefault="006777B8" w:rsidP="000F507F">
      <w:pPr>
        <w:spacing w:line="240" w:lineRule="auto"/>
      </w:pPr>
      <w:r>
        <w:separator/>
      </w:r>
    </w:p>
  </w:footnote>
  <w:footnote w:type="continuationSeparator" w:id="0">
    <w:p w14:paraId="629F129C" w14:textId="77777777" w:rsidR="006777B8" w:rsidRDefault="006777B8" w:rsidP="000F5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45525"/>
    <w:multiLevelType w:val="hybridMultilevel"/>
    <w:tmpl w:val="EA9019B4"/>
    <w:lvl w:ilvl="0" w:tplc="FFFFFFFF">
      <w:start w:val="1"/>
      <w:numFmt w:val="decimal"/>
      <w:lvlText w:val="%1)"/>
      <w:lvlJc w:val="left"/>
      <w:pPr>
        <w:ind w:left="1380" w:hanging="360"/>
      </w:pPr>
    </w:lvl>
    <w:lvl w:ilvl="1" w:tplc="FFFFFFFF">
      <w:start w:val="1"/>
      <w:numFmt w:val="lowerLetter"/>
      <w:lvlText w:val="%2."/>
      <w:lvlJc w:val="left"/>
      <w:pPr>
        <w:ind w:left="2100" w:hanging="360"/>
      </w:pPr>
    </w:lvl>
    <w:lvl w:ilvl="2" w:tplc="FFFFFFFF">
      <w:start w:val="1"/>
      <w:numFmt w:val="lowerRoman"/>
      <w:lvlText w:val="%3."/>
      <w:lvlJc w:val="right"/>
      <w:pPr>
        <w:ind w:left="2820" w:hanging="180"/>
      </w:pPr>
    </w:lvl>
    <w:lvl w:ilvl="3" w:tplc="FFFFFFFF">
      <w:start w:val="1"/>
      <w:numFmt w:val="decimal"/>
      <w:lvlText w:val="%4."/>
      <w:lvlJc w:val="left"/>
      <w:pPr>
        <w:ind w:left="3540" w:hanging="360"/>
      </w:pPr>
    </w:lvl>
    <w:lvl w:ilvl="4" w:tplc="FFFFFFFF">
      <w:start w:val="1"/>
      <w:numFmt w:val="lowerLetter"/>
      <w:lvlText w:val="%5."/>
      <w:lvlJc w:val="left"/>
      <w:pPr>
        <w:ind w:left="4260" w:hanging="360"/>
      </w:pPr>
    </w:lvl>
    <w:lvl w:ilvl="5" w:tplc="FFFFFFFF">
      <w:start w:val="1"/>
      <w:numFmt w:val="lowerRoman"/>
      <w:lvlText w:val="%6."/>
      <w:lvlJc w:val="right"/>
      <w:pPr>
        <w:ind w:left="4980" w:hanging="180"/>
      </w:pPr>
    </w:lvl>
    <w:lvl w:ilvl="6" w:tplc="FFFFFFFF">
      <w:start w:val="1"/>
      <w:numFmt w:val="decimal"/>
      <w:lvlText w:val="%7."/>
      <w:lvlJc w:val="left"/>
      <w:pPr>
        <w:ind w:left="5700" w:hanging="360"/>
      </w:pPr>
    </w:lvl>
    <w:lvl w:ilvl="7" w:tplc="FFFFFFFF">
      <w:start w:val="1"/>
      <w:numFmt w:val="lowerLetter"/>
      <w:lvlText w:val="%8."/>
      <w:lvlJc w:val="left"/>
      <w:pPr>
        <w:ind w:left="6420" w:hanging="360"/>
      </w:pPr>
    </w:lvl>
    <w:lvl w:ilvl="8" w:tplc="FFFFFFFF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2BDF35E8"/>
    <w:multiLevelType w:val="hybridMultilevel"/>
    <w:tmpl w:val="36B89EE2"/>
    <w:lvl w:ilvl="0" w:tplc="20BA08D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D547A4"/>
    <w:multiLevelType w:val="hybridMultilevel"/>
    <w:tmpl w:val="AC96A9B6"/>
    <w:lvl w:ilvl="0" w:tplc="81F4F214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44C45F2E"/>
    <w:multiLevelType w:val="hybridMultilevel"/>
    <w:tmpl w:val="540E1D7C"/>
    <w:lvl w:ilvl="0" w:tplc="6CC64778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D341250"/>
    <w:multiLevelType w:val="hybridMultilevel"/>
    <w:tmpl w:val="EA9019B4"/>
    <w:lvl w:ilvl="0" w:tplc="3CD086C0">
      <w:start w:val="1"/>
      <w:numFmt w:val="decimal"/>
      <w:lvlText w:val="%1)"/>
      <w:lvlJc w:val="left"/>
      <w:pPr>
        <w:ind w:left="1380" w:hanging="360"/>
      </w:pPr>
    </w:lvl>
    <w:lvl w:ilvl="1" w:tplc="04150019">
      <w:start w:val="1"/>
      <w:numFmt w:val="lowerLetter"/>
      <w:lvlText w:val="%2."/>
      <w:lvlJc w:val="left"/>
      <w:pPr>
        <w:ind w:left="2100" w:hanging="360"/>
      </w:pPr>
    </w:lvl>
    <w:lvl w:ilvl="2" w:tplc="0415001B">
      <w:start w:val="1"/>
      <w:numFmt w:val="lowerRoman"/>
      <w:lvlText w:val="%3."/>
      <w:lvlJc w:val="right"/>
      <w:pPr>
        <w:ind w:left="2820" w:hanging="180"/>
      </w:pPr>
    </w:lvl>
    <w:lvl w:ilvl="3" w:tplc="0415000F">
      <w:start w:val="1"/>
      <w:numFmt w:val="decimal"/>
      <w:lvlText w:val="%4."/>
      <w:lvlJc w:val="left"/>
      <w:pPr>
        <w:ind w:left="3540" w:hanging="360"/>
      </w:pPr>
    </w:lvl>
    <w:lvl w:ilvl="4" w:tplc="04150019">
      <w:start w:val="1"/>
      <w:numFmt w:val="lowerLetter"/>
      <w:lvlText w:val="%5."/>
      <w:lvlJc w:val="left"/>
      <w:pPr>
        <w:ind w:left="4260" w:hanging="360"/>
      </w:pPr>
    </w:lvl>
    <w:lvl w:ilvl="5" w:tplc="0415001B">
      <w:start w:val="1"/>
      <w:numFmt w:val="lowerRoman"/>
      <w:lvlText w:val="%6."/>
      <w:lvlJc w:val="right"/>
      <w:pPr>
        <w:ind w:left="4980" w:hanging="180"/>
      </w:pPr>
    </w:lvl>
    <w:lvl w:ilvl="6" w:tplc="0415000F">
      <w:start w:val="1"/>
      <w:numFmt w:val="decimal"/>
      <w:lvlText w:val="%7."/>
      <w:lvlJc w:val="left"/>
      <w:pPr>
        <w:ind w:left="5700" w:hanging="360"/>
      </w:pPr>
    </w:lvl>
    <w:lvl w:ilvl="7" w:tplc="04150019">
      <w:start w:val="1"/>
      <w:numFmt w:val="lowerLetter"/>
      <w:lvlText w:val="%8."/>
      <w:lvlJc w:val="left"/>
      <w:pPr>
        <w:ind w:left="6420" w:hanging="360"/>
      </w:pPr>
    </w:lvl>
    <w:lvl w:ilvl="8" w:tplc="0415001B">
      <w:start w:val="1"/>
      <w:numFmt w:val="lowerRoman"/>
      <w:lvlText w:val="%9."/>
      <w:lvlJc w:val="right"/>
      <w:pPr>
        <w:ind w:left="7140" w:hanging="180"/>
      </w:pPr>
    </w:lvl>
  </w:abstractNum>
  <w:num w:numId="1" w16cid:durableId="2194404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11250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1477867">
    <w:abstractNumId w:val="3"/>
  </w:num>
  <w:num w:numId="4" w16cid:durableId="777601525">
    <w:abstractNumId w:val="4"/>
  </w:num>
  <w:num w:numId="5" w16cid:durableId="793408147">
    <w:abstractNumId w:val="0"/>
  </w:num>
  <w:num w:numId="6" w16cid:durableId="1409762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D6"/>
    <w:rsid w:val="00011AEC"/>
    <w:rsid w:val="00042B4C"/>
    <w:rsid w:val="00073995"/>
    <w:rsid w:val="000F507F"/>
    <w:rsid w:val="00113DCB"/>
    <w:rsid w:val="0016786F"/>
    <w:rsid w:val="001C54A3"/>
    <w:rsid w:val="001F6B23"/>
    <w:rsid w:val="00234B2C"/>
    <w:rsid w:val="002C3AB5"/>
    <w:rsid w:val="00330FCB"/>
    <w:rsid w:val="003319AA"/>
    <w:rsid w:val="00351A7E"/>
    <w:rsid w:val="00453E5B"/>
    <w:rsid w:val="0046267D"/>
    <w:rsid w:val="004A4F7C"/>
    <w:rsid w:val="004C18CB"/>
    <w:rsid w:val="005517A5"/>
    <w:rsid w:val="00562EBC"/>
    <w:rsid w:val="005A72DD"/>
    <w:rsid w:val="005C068D"/>
    <w:rsid w:val="005C76CA"/>
    <w:rsid w:val="005C79D6"/>
    <w:rsid w:val="005F7C44"/>
    <w:rsid w:val="006777B8"/>
    <w:rsid w:val="006C4EB6"/>
    <w:rsid w:val="006F2F57"/>
    <w:rsid w:val="007056BF"/>
    <w:rsid w:val="00717D89"/>
    <w:rsid w:val="00722E8B"/>
    <w:rsid w:val="00736023"/>
    <w:rsid w:val="00787648"/>
    <w:rsid w:val="00792CE9"/>
    <w:rsid w:val="007F006B"/>
    <w:rsid w:val="0087429A"/>
    <w:rsid w:val="008B4541"/>
    <w:rsid w:val="008F0C86"/>
    <w:rsid w:val="00953BC3"/>
    <w:rsid w:val="009E3298"/>
    <w:rsid w:val="00A15D67"/>
    <w:rsid w:val="00A25667"/>
    <w:rsid w:val="00A36980"/>
    <w:rsid w:val="00A415FA"/>
    <w:rsid w:val="00B01F26"/>
    <w:rsid w:val="00B146C9"/>
    <w:rsid w:val="00B14F19"/>
    <w:rsid w:val="00B5700E"/>
    <w:rsid w:val="00B62E7B"/>
    <w:rsid w:val="00B677AD"/>
    <w:rsid w:val="00B90471"/>
    <w:rsid w:val="00BA162C"/>
    <w:rsid w:val="00BA5E0A"/>
    <w:rsid w:val="00BD0C83"/>
    <w:rsid w:val="00C60E41"/>
    <w:rsid w:val="00C8265E"/>
    <w:rsid w:val="00CE4C01"/>
    <w:rsid w:val="00D10F85"/>
    <w:rsid w:val="00D118D1"/>
    <w:rsid w:val="00D119C6"/>
    <w:rsid w:val="00D15451"/>
    <w:rsid w:val="00D56C1A"/>
    <w:rsid w:val="00DB190D"/>
    <w:rsid w:val="00DE617C"/>
    <w:rsid w:val="00E244E2"/>
    <w:rsid w:val="00E61C0A"/>
    <w:rsid w:val="00E64D97"/>
    <w:rsid w:val="00E92B1F"/>
    <w:rsid w:val="00EE3D56"/>
    <w:rsid w:val="00EF4B0B"/>
    <w:rsid w:val="00F4003E"/>
    <w:rsid w:val="00FE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CB7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07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79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7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79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79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79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79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79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79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79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79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79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79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79D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79D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79D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79D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79D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79D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79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7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79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79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7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79D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79D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79D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79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79D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79D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unhideWhenUsed/>
    <w:rsid w:val="000F507F"/>
    <w:rPr>
      <w:color w:val="0000FF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0F507F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F507F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F507F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F507F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0F507F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0F507F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F507F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0F507F"/>
    <w:pPr>
      <w:ind w:left="986" w:hanging="476"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0F507F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0F507F"/>
  </w:style>
  <w:style w:type="paragraph" w:customStyle="1" w:styleId="ZLITPKTzmpktliter">
    <w:name w:val="Z_LIT/PKT – zm. pkt literą"/>
    <w:basedOn w:val="PKTpunkt"/>
    <w:uiPriority w:val="47"/>
    <w:qFormat/>
    <w:rsid w:val="000F507F"/>
    <w:pPr>
      <w:ind w:left="1497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0F507F"/>
    <w:pPr>
      <w:ind w:left="1020"/>
    </w:pPr>
  </w:style>
  <w:style w:type="paragraph" w:customStyle="1" w:styleId="ODNONIKtreodnonika">
    <w:name w:val="ODNOŚNIK – treść odnośnika"/>
    <w:uiPriority w:val="19"/>
    <w:qFormat/>
    <w:rsid w:val="000F507F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ZFRAGzmfragmentunpzdaniaartykuempunktem">
    <w:name w:val="Z/FRAG – zm. fragmentu (np. zdania) artykułem (punktem)"/>
    <w:basedOn w:val="Normalny"/>
    <w:next w:val="PKTpunkt"/>
    <w:uiPriority w:val="36"/>
    <w:qFormat/>
    <w:rsid w:val="000F507F"/>
    <w:pPr>
      <w:widowControl/>
      <w:suppressAutoHyphens/>
      <w:ind w:left="510"/>
      <w:jc w:val="both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0F507F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  <w14:ligatures w14:val="none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0F507F"/>
    <w:pPr>
      <w:widowControl/>
      <w:suppressAutoHyphens/>
      <w:ind w:left="510" w:firstLine="510"/>
      <w:jc w:val="both"/>
    </w:pPr>
    <w:rPr>
      <w:rFonts w:ascii="Times" w:hAnsi="Times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0F507F"/>
    <w:pPr>
      <w:spacing w:after="0" w:line="360" w:lineRule="auto"/>
      <w:jc w:val="right"/>
    </w:pPr>
    <w:rPr>
      <w:rFonts w:ascii="Times New Roman" w:eastAsia="Times New Roman" w:hAnsi="Times New Roman" w:cs="Arial"/>
      <w:kern w:val="0"/>
      <w:sz w:val="24"/>
      <w:szCs w:val="20"/>
      <w:u w:val="single"/>
      <w:lang w:eastAsia="pl-PL"/>
      <w14:ligatures w14:val="none"/>
    </w:rPr>
  </w:style>
  <w:style w:type="character" w:styleId="Odwoanieprzypisudolnego">
    <w:name w:val="footnote reference"/>
    <w:semiHidden/>
    <w:unhideWhenUsed/>
    <w:rsid w:val="000F507F"/>
    <w:rPr>
      <w:rFonts w:ascii="Times New Roman" w:hAnsi="Times New Roman" w:cs="Times New Roman" w:hint="default"/>
      <w:vertAlign w:val="superscript"/>
    </w:rPr>
  </w:style>
  <w:style w:type="character" w:customStyle="1" w:styleId="IGindeksgrny">
    <w:name w:val="_IG_ – indeks górny"/>
    <w:uiPriority w:val="2"/>
    <w:qFormat/>
    <w:rsid w:val="000F507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IGPindeksgrnyipogrubienie">
    <w:name w:val="_IG_P_ – indeks górny i pogrubienie"/>
    <w:uiPriority w:val="2"/>
    <w:qFormat/>
    <w:rsid w:val="000F507F"/>
    <w:rPr>
      <w:b/>
      <w:bCs w:val="0"/>
      <w:vanish w:val="0"/>
      <w:webHidden w:val="0"/>
      <w:spacing w:val="0"/>
      <w:vertAlign w:val="superscript"/>
      <w:specVanish w:val="0"/>
    </w:rPr>
  </w:style>
  <w:style w:type="character" w:customStyle="1" w:styleId="Ppogrubienie">
    <w:name w:val="_P_ – pogrubienie"/>
    <w:uiPriority w:val="1"/>
    <w:qFormat/>
    <w:rsid w:val="000F507F"/>
    <w:rPr>
      <w:b/>
      <w:bCs w:val="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3E5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36980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904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0471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904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0471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2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0.74.7/" TargetMode="External"/><Relationship Id="rId13" Type="http://schemas.openxmlformats.org/officeDocument/2006/relationships/hyperlink" Target="http://10.10.74.7/" TargetMode="External"/><Relationship Id="rId18" Type="http://schemas.openxmlformats.org/officeDocument/2006/relationships/hyperlink" Target="http://10.10.74.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10.10.74.7/" TargetMode="External"/><Relationship Id="rId7" Type="http://schemas.openxmlformats.org/officeDocument/2006/relationships/hyperlink" Target="http://10.10.74.7/" TargetMode="External"/><Relationship Id="rId12" Type="http://schemas.openxmlformats.org/officeDocument/2006/relationships/hyperlink" Target="http://10.10.74.7/" TargetMode="External"/><Relationship Id="rId17" Type="http://schemas.openxmlformats.org/officeDocument/2006/relationships/hyperlink" Target="http://10.10.74.7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10.10.74.7/" TargetMode="External"/><Relationship Id="rId20" Type="http://schemas.openxmlformats.org/officeDocument/2006/relationships/hyperlink" Target="http://10.10.74.7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0.10.74.7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10.10.74.7/" TargetMode="External"/><Relationship Id="rId23" Type="http://schemas.openxmlformats.org/officeDocument/2006/relationships/hyperlink" Target="http://10.10.74.7/" TargetMode="External"/><Relationship Id="rId10" Type="http://schemas.openxmlformats.org/officeDocument/2006/relationships/hyperlink" Target="http://10.10.74.7/" TargetMode="External"/><Relationship Id="rId19" Type="http://schemas.openxmlformats.org/officeDocument/2006/relationships/hyperlink" Target="http://10.10.74.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10.74.7/" TargetMode="External"/><Relationship Id="rId14" Type="http://schemas.openxmlformats.org/officeDocument/2006/relationships/hyperlink" Target="http://10.10.74.7/" TargetMode="External"/><Relationship Id="rId22" Type="http://schemas.openxmlformats.org/officeDocument/2006/relationships/hyperlink" Target="http://10.10.74.7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4083</Words>
  <Characters>24499</Characters>
  <Application>Microsoft Office Word</Application>
  <DocSecurity>0</DocSecurity>
  <Lines>204</Lines>
  <Paragraphs>57</Paragraphs>
  <ScaleCrop>false</ScaleCrop>
  <Company/>
  <LinksUpToDate>false</LinksUpToDate>
  <CharactersWithSpaces>28525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2024-09-24T12:32:00Z</dcterms:created>
  <dcterms:modified xsi:type="dcterms:W3CDTF">2024-09-24T12:32:00Z</dcterms:modified>
</cp:coreProperties>
</file>