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3CE2D" w14:textId="77777777" w:rsidR="00E20007" w:rsidRPr="006E34DA" w:rsidRDefault="00E20007" w:rsidP="00E20007">
      <w:pPr>
        <w:spacing w:after="0" w:line="360" w:lineRule="auto"/>
        <w:ind w:left="2832" w:firstLine="708"/>
        <w:rPr>
          <w:rFonts w:ascii="Times New Roman" w:hAnsi="Times New Roman" w:cs="Times New Roman"/>
          <w:b/>
          <w:bCs/>
          <w:sz w:val="24"/>
          <w:szCs w:val="24"/>
        </w:rPr>
      </w:pPr>
      <w:r w:rsidRPr="006E34DA">
        <w:rPr>
          <w:rFonts w:ascii="Times New Roman" w:hAnsi="Times New Roman" w:cs="Times New Roman"/>
          <w:b/>
          <w:bCs/>
          <w:sz w:val="24"/>
          <w:szCs w:val="24"/>
        </w:rPr>
        <w:t>Uzasadnienie</w:t>
      </w:r>
    </w:p>
    <w:p w14:paraId="28297E86" w14:textId="77777777" w:rsidR="00E20007" w:rsidRPr="006E34DA" w:rsidRDefault="00E20007" w:rsidP="00E20007">
      <w:pPr>
        <w:spacing w:after="0" w:line="360" w:lineRule="auto"/>
        <w:rPr>
          <w:rFonts w:ascii="Times New Roman" w:hAnsi="Times New Roman" w:cs="Times New Roman"/>
          <w:b/>
          <w:bCs/>
          <w:sz w:val="24"/>
          <w:szCs w:val="24"/>
        </w:rPr>
      </w:pPr>
    </w:p>
    <w:p w14:paraId="5AE79CFD" w14:textId="77777777" w:rsidR="00E20007" w:rsidRPr="00A365A6" w:rsidRDefault="00E20007" w:rsidP="00E20007">
      <w:pPr>
        <w:spacing w:after="0" w:line="360" w:lineRule="auto"/>
        <w:rPr>
          <w:rFonts w:ascii="Times New Roman" w:hAnsi="Times New Roman" w:cs="Times New Roman"/>
          <w:b/>
          <w:bCs/>
          <w:sz w:val="24"/>
          <w:szCs w:val="24"/>
        </w:rPr>
      </w:pPr>
      <w:r w:rsidRPr="00A365A6">
        <w:rPr>
          <w:rFonts w:ascii="Times New Roman" w:hAnsi="Times New Roman" w:cs="Times New Roman"/>
          <w:b/>
          <w:bCs/>
          <w:sz w:val="24"/>
          <w:szCs w:val="24"/>
        </w:rPr>
        <w:t>Cel regulacji</w:t>
      </w:r>
    </w:p>
    <w:p w14:paraId="027E8C9A" w14:textId="77777777" w:rsidR="00E20007" w:rsidRPr="006E34DA" w:rsidRDefault="00E20007" w:rsidP="00E20007">
      <w:pPr>
        <w:spacing w:after="0" w:line="360" w:lineRule="auto"/>
        <w:rPr>
          <w:rFonts w:ascii="Times New Roman" w:hAnsi="Times New Roman" w:cs="Times New Roman"/>
          <w:b/>
          <w:bCs/>
          <w:sz w:val="24"/>
          <w:szCs w:val="24"/>
        </w:rPr>
      </w:pPr>
    </w:p>
    <w:p w14:paraId="4BE498A2" w14:textId="77777777" w:rsidR="00E20007" w:rsidRPr="006E34DA" w:rsidRDefault="00E20007" w:rsidP="00E20007">
      <w:pPr>
        <w:spacing w:after="0" w:line="360" w:lineRule="auto"/>
        <w:jc w:val="both"/>
        <w:rPr>
          <w:rFonts w:ascii="Times New Roman" w:hAnsi="Times New Roman" w:cs="Times New Roman"/>
          <w:sz w:val="24"/>
          <w:szCs w:val="24"/>
        </w:rPr>
      </w:pPr>
      <w:r w:rsidRPr="006E34DA">
        <w:rPr>
          <w:rFonts w:ascii="Times New Roman" w:hAnsi="Times New Roman" w:cs="Times New Roman"/>
          <w:sz w:val="24"/>
          <w:szCs w:val="24"/>
        </w:rPr>
        <w:t xml:space="preserve">W ostatnich latach, wraz z dynamicznym rozwojem technologii, naruszenia dóbr osobistych stały się poważnym problemem społecznym. Internet stał się przestrzenią, w której cyberprzemoc oraz hejt stały się powszechne. Poszkodowani, którzy padają ofiarą takich naruszeń, często zmagają się z poważnymi konsekwencjami psychicznymi. Publikacje na forach internetowych czy w mediach społecznościowych naruszają dobra osobiste osób nie tylko w sferze prywatnej, ale także mogą dotykać przedsiębiorców i stanowić zagrożenie dla prowadzonej przez nich działalności gospodarczej. </w:t>
      </w:r>
    </w:p>
    <w:p w14:paraId="1BC04A89" w14:textId="77777777" w:rsidR="00E20007" w:rsidRPr="006E34DA" w:rsidRDefault="00E20007" w:rsidP="00E20007">
      <w:pPr>
        <w:spacing w:after="0" w:line="360" w:lineRule="auto"/>
        <w:jc w:val="both"/>
        <w:rPr>
          <w:rFonts w:ascii="Times New Roman" w:hAnsi="Times New Roman" w:cs="Times New Roman"/>
          <w:sz w:val="24"/>
          <w:szCs w:val="24"/>
        </w:rPr>
      </w:pPr>
    </w:p>
    <w:p w14:paraId="3AF81F6B" w14:textId="77777777" w:rsidR="00E20007" w:rsidRPr="006E34DA" w:rsidRDefault="00E20007" w:rsidP="00E20007">
      <w:pPr>
        <w:spacing w:after="0" w:line="360" w:lineRule="auto"/>
        <w:jc w:val="both"/>
        <w:rPr>
          <w:rFonts w:ascii="Times New Roman" w:hAnsi="Times New Roman" w:cs="Times New Roman"/>
          <w:sz w:val="24"/>
          <w:szCs w:val="24"/>
        </w:rPr>
      </w:pPr>
      <w:r w:rsidRPr="006E34DA">
        <w:rPr>
          <w:rFonts w:ascii="Times New Roman" w:hAnsi="Times New Roman" w:cs="Times New Roman"/>
          <w:sz w:val="24"/>
          <w:szCs w:val="24"/>
        </w:rPr>
        <w:t xml:space="preserve">Jednym z najważniejszych problemów związanych z naruszeniami dóbr osobistych w Internecie jest trudność w identyfikacji sprawców. Osoby dokonujące tych naruszeń korzystają z anonimowości – jednej z kluczowych cech komunikacji w Internecie - którą zapewniają im media społecznościowe czy fora dyskusyjne. Odbiorca treści nie jest w stanie podać żadnej istotnej cechy identyfikującej jego nadawcę, jeśli nadawca sam się pod tą treścią nie podpisał. </w:t>
      </w:r>
    </w:p>
    <w:p w14:paraId="5BDA27CF" w14:textId="77777777" w:rsidR="00E20007" w:rsidRPr="006E34DA" w:rsidRDefault="00E20007" w:rsidP="00E20007">
      <w:pPr>
        <w:spacing w:after="0" w:line="360" w:lineRule="auto"/>
        <w:jc w:val="both"/>
        <w:rPr>
          <w:rFonts w:ascii="Times New Roman" w:hAnsi="Times New Roman" w:cs="Times New Roman"/>
          <w:sz w:val="24"/>
          <w:szCs w:val="24"/>
        </w:rPr>
      </w:pPr>
    </w:p>
    <w:p w14:paraId="5B36052B" w14:textId="77777777" w:rsidR="00E20007" w:rsidRPr="006E34DA" w:rsidRDefault="00E20007" w:rsidP="00E20007">
      <w:pPr>
        <w:spacing w:after="0" w:line="360" w:lineRule="auto"/>
        <w:jc w:val="both"/>
        <w:rPr>
          <w:rFonts w:ascii="Times New Roman" w:hAnsi="Times New Roman" w:cs="Times New Roman"/>
          <w:sz w:val="24"/>
          <w:szCs w:val="24"/>
        </w:rPr>
      </w:pPr>
      <w:r w:rsidRPr="006E34DA">
        <w:rPr>
          <w:rFonts w:ascii="Times New Roman" w:hAnsi="Times New Roman" w:cs="Times New Roman"/>
          <w:sz w:val="24"/>
          <w:szCs w:val="24"/>
        </w:rPr>
        <w:t>W praktyce oznacza to, że poszkodowani mogą nie mieć możliwości ustalenia tożsamości sprawcy, co właściwie uniemożliwia im dochodzenie swoich praw na drodze sądowej i egzekwowanie odpowiedzialności za wyrządzone szkody.</w:t>
      </w:r>
    </w:p>
    <w:p w14:paraId="42711BB6" w14:textId="77777777" w:rsidR="00E20007" w:rsidRPr="006E34DA" w:rsidRDefault="00E20007" w:rsidP="00E20007">
      <w:pPr>
        <w:spacing w:after="0" w:line="360" w:lineRule="auto"/>
        <w:jc w:val="both"/>
        <w:rPr>
          <w:rFonts w:ascii="Times New Roman" w:hAnsi="Times New Roman" w:cs="Times New Roman"/>
          <w:sz w:val="24"/>
          <w:szCs w:val="24"/>
        </w:rPr>
      </w:pPr>
    </w:p>
    <w:p w14:paraId="0840EDD6" w14:textId="77777777" w:rsidR="00E20007" w:rsidRPr="006E34DA" w:rsidRDefault="00E20007" w:rsidP="00E20007">
      <w:pPr>
        <w:spacing w:after="0" w:line="360" w:lineRule="auto"/>
        <w:jc w:val="both"/>
        <w:rPr>
          <w:rFonts w:ascii="Times New Roman" w:hAnsi="Times New Roman" w:cs="Times New Roman"/>
          <w:sz w:val="24"/>
          <w:szCs w:val="24"/>
        </w:rPr>
      </w:pPr>
      <w:r w:rsidRPr="006E34DA">
        <w:rPr>
          <w:rFonts w:ascii="Times New Roman" w:hAnsi="Times New Roman" w:cs="Times New Roman"/>
          <w:sz w:val="24"/>
          <w:szCs w:val="24"/>
        </w:rPr>
        <w:t xml:space="preserve">Aktualny stan prawny w Polsce nie dostarcza wystarczających narzędzi do ochrony osób poszkodowanych naruszeniami dóbr osobistych w Internecie. Przepisy Kodeksu </w:t>
      </w:r>
      <w:r>
        <w:rPr>
          <w:rFonts w:ascii="Times New Roman" w:hAnsi="Times New Roman" w:cs="Times New Roman"/>
          <w:sz w:val="24"/>
          <w:szCs w:val="24"/>
        </w:rPr>
        <w:t>p</w:t>
      </w:r>
      <w:r w:rsidRPr="006E34DA">
        <w:rPr>
          <w:rFonts w:ascii="Times New Roman" w:hAnsi="Times New Roman" w:cs="Times New Roman"/>
          <w:sz w:val="24"/>
          <w:szCs w:val="24"/>
        </w:rPr>
        <w:t xml:space="preserve">ostępowania </w:t>
      </w:r>
      <w:r>
        <w:rPr>
          <w:rFonts w:ascii="Times New Roman" w:hAnsi="Times New Roman" w:cs="Times New Roman"/>
          <w:sz w:val="24"/>
          <w:szCs w:val="24"/>
        </w:rPr>
        <w:t>c</w:t>
      </w:r>
      <w:r w:rsidRPr="006E34DA">
        <w:rPr>
          <w:rFonts w:ascii="Times New Roman" w:hAnsi="Times New Roman" w:cs="Times New Roman"/>
          <w:sz w:val="24"/>
          <w:szCs w:val="24"/>
        </w:rPr>
        <w:t>ywilnego nie nadążają z</w:t>
      </w:r>
      <w:r>
        <w:rPr>
          <w:rFonts w:ascii="Times New Roman" w:hAnsi="Times New Roman" w:cs="Times New Roman"/>
          <w:sz w:val="24"/>
          <w:szCs w:val="24"/>
        </w:rPr>
        <w:t>a</w:t>
      </w:r>
      <w:r w:rsidRPr="006E34DA">
        <w:rPr>
          <w:rFonts w:ascii="Times New Roman" w:hAnsi="Times New Roman" w:cs="Times New Roman"/>
          <w:sz w:val="24"/>
          <w:szCs w:val="24"/>
        </w:rPr>
        <w:t xml:space="preserve"> rozwojem technologii i pojawiającymi się problemami. W praktyce poszkodowani naruszeniem dóbr osobistych często rezygnują z dochodzenia swoich praw, z uwagi na brak możliwości skutecznego wniesienia pozwu</w:t>
      </w:r>
      <w:r>
        <w:rPr>
          <w:rFonts w:ascii="Times New Roman" w:hAnsi="Times New Roman" w:cs="Times New Roman"/>
          <w:sz w:val="24"/>
          <w:szCs w:val="24"/>
        </w:rPr>
        <w:t xml:space="preserve">, </w:t>
      </w:r>
      <w:r w:rsidRPr="006E34DA">
        <w:rPr>
          <w:rFonts w:ascii="Times New Roman" w:hAnsi="Times New Roman" w:cs="Times New Roman"/>
          <w:sz w:val="24"/>
          <w:szCs w:val="24"/>
        </w:rPr>
        <w:t>wobec braku możliwości ustalenia personaliów osoby dokonującej naruszeń. Na gruncie obecnie obowiązujących przepisów, powód, który chce dochodzić roszczenia w postępowaniu cywilnym</w:t>
      </w:r>
      <w:r>
        <w:rPr>
          <w:rFonts w:ascii="Times New Roman" w:hAnsi="Times New Roman" w:cs="Times New Roman"/>
          <w:sz w:val="24"/>
          <w:szCs w:val="24"/>
        </w:rPr>
        <w:t xml:space="preserve">, </w:t>
      </w:r>
      <w:r w:rsidRPr="006E34DA">
        <w:rPr>
          <w:rFonts w:ascii="Times New Roman" w:hAnsi="Times New Roman" w:cs="Times New Roman"/>
          <w:sz w:val="24"/>
          <w:szCs w:val="24"/>
        </w:rPr>
        <w:t xml:space="preserve">musi znać konkretne dane umożliwiające identyfikację pozwanego wskazane w art.  126 </w:t>
      </w:r>
      <w:bookmarkStart w:id="0" w:name="_Hlk175781784"/>
      <w:r w:rsidRPr="006E34DA">
        <w:rPr>
          <w:rFonts w:ascii="Times New Roman" w:hAnsi="Times New Roman" w:cs="Times New Roman"/>
          <w:sz w:val="24"/>
          <w:szCs w:val="24"/>
        </w:rPr>
        <w:t xml:space="preserve">§ 1 i 2 k.p.c. </w:t>
      </w:r>
      <w:bookmarkEnd w:id="0"/>
      <w:r w:rsidRPr="006E34DA">
        <w:rPr>
          <w:rFonts w:ascii="Times New Roman" w:hAnsi="Times New Roman" w:cs="Times New Roman"/>
          <w:sz w:val="24"/>
          <w:szCs w:val="24"/>
        </w:rPr>
        <w:t>Jeżeli takich danych powód nie zna, to choćby dochodzone przez niego roszczenie byłoby w pełni uzasadnione</w:t>
      </w:r>
      <w:r>
        <w:rPr>
          <w:rFonts w:ascii="Times New Roman" w:hAnsi="Times New Roman" w:cs="Times New Roman"/>
          <w:sz w:val="24"/>
          <w:szCs w:val="24"/>
        </w:rPr>
        <w:t xml:space="preserve">, </w:t>
      </w:r>
      <w:r w:rsidRPr="006E34DA">
        <w:rPr>
          <w:rFonts w:ascii="Times New Roman" w:hAnsi="Times New Roman" w:cs="Times New Roman"/>
          <w:sz w:val="24"/>
          <w:szCs w:val="24"/>
        </w:rPr>
        <w:t>to w świetle obecnych regulacji nie ma możliwości uzyskania skutecznej ochrony sądowej. Złożony przez takie osoby pozew, wobec niewskazania danych pozwanego ujętych w art. 126 § 1 i 2 k.p.c.</w:t>
      </w:r>
      <w:r>
        <w:rPr>
          <w:rFonts w:ascii="Times New Roman" w:hAnsi="Times New Roman" w:cs="Times New Roman"/>
          <w:sz w:val="24"/>
          <w:szCs w:val="24"/>
        </w:rPr>
        <w:t xml:space="preserve">, </w:t>
      </w:r>
      <w:r w:rsidRPr="006E34DA">
        <w:rPr>
          <w:rFonts w:ascii="Times New Roman" w:hAnsi="Times New Roman" w:cs="Times New Roman"/>
          <w:sz w:val="24"/>
          <w:szCs w:val="24"/>
        </w:rPr>
        <w:t xml:space="preserve">nie spełni wymagań formalnych pozwu. </w:t>
      </w:r>
    </w:p>
    <w:p w14:paraId="3DF0E09E" w14:textId="77777777" w:rsidR="00E20007" w:rsidRPr="006E34DA" w:rsidRDefault="00E20007" w:rsidP="00E20007">
      <w:pPr>
        <w:spacing w:after="0" w:line="360" w:lineRule="auto"/>
        <w:jc w:val="both"/>
        <w:rPr>
          <w:rFonts w:ascii="Times New Roman" w:hAnsi="Times New Roman" w:cs="Times New Roman"/>
          <w:sz w:val="24"/>
          <w:szCs w:val="24"/>
        </w:rPr>
      </w:pPr>
    </w:p>
    <w:p w14:paraId="5CE5D7E0" w14:textId="77777777" w:rsidR="00E20007" w:rsidRPr="006E34DA" w:rsidRDefault="00E20007" w:rsidP="00E20007">
      <w:pPr>
        <w:spacing w:after="0" w:line="360" w:lineRule="auto"/>
        <w:jc w:val="both"/>
        <w:rPr>
          <w:rFonts w:ascii="Times New Roman" w:hAnsi="Times New Roman" w:cs="Times New Roman"/>
          <w:sz w:val="24"/>
          <w:szCs w:val="24"/>
        </w:rPr>
      </w:pPr>
      <w:r w:rsidRPr="006E34DA">
        <w:rPr>
          <w:rFonts w:ascii="Times New Roman" w:hAnsi="Times New Roman" w:cs="Times New Roman"/>
          <w:sz w:val="24"/>
          <w:szCs w:val="24"/>
        </w:rPr>
        <w:t>Z perspektywy więc osoby, która nie zna danych osoby dopuszczającej się naruszenia jego dóbr osobistych w Internecie, wprowadzenie instytucji „ślepego pozwu” umożliwi skorzystanie z przewidzianego w art. 45 ust. 1 Konstytucji RP „prawa do</w:t>
      </w:r>
      <w:r>
        <w:rPr>
          <w:rFonts w:ascii="Times New Roman" w:hAnsi="Times New Roman" w:cs="Times New Roman"/>
          <w:sz w:val="24"/>
          <w:szCs w:val="24"/>
        </w:rPr>
        <w:t xml:space="preserve"> sądu</w:t>
      </w:r>
      <w:r w:rsidRPr="006E34DA">
        <w:rPr>
          <w:rFonts w:ascii="Times New Roman" w:hAnsi="Times New Roman" w:cs="Times New Roman"/>
          <w:sz w:val="24"/>
          <w:szCs w:val="24"/>
        </w:rPr>
        <w:t>”.</w:t>
      </w:r>
    </w:p>
    <w:p w14:paraId="78979B57" w14:textId="77777777" w:rsidR="00E20007" w:rsidRPr="006E34DA" w:rsidRDefault="00E20007" w:rsidP="00E20007">
      <w:pPr>
        <w:spacing w:after="0" w:line="360" w:lineRule="auto"/>
        <w:jc w:val="both"/>
        <w:rPr>
          <w:rFonts w:ascii="Times New Roman" w:hAnsi="Times New Roman" w:cs="Times New Roman"/>
          <w:sz w:val="24"/>
          <w:szCs w:val="24"/>
        </w:rPr>
      </w:pPr>
    </w:p>
    <w:p w14:paraId="6B2F592E" w14:textId="77777777" w:rsidR="00E20007" w:rsidRPr="006E34DA" w:rsidRDefault="00E20007" w:rsidP="00E20007">
      <w:pPr>
        <w:spacing w:after="0" w:line="360" w:lineRule="auto"/>
        <w:jc w:val="both"/>
        <w:rPr>
          <w:rFonts w:ascii="Times New Roman" w:hAnsi="Times New Roman" w:cs="Times New Roman"/>
          <w:sz w:val="24"/>
          <w:szCs w:val="24"/>
        </w:rPr>
      </w:pPr>
      <w:r w:rsidRPr="006E34DA">
        <w:rPr>
          <w:rFonts w:ascii="Times New Roman" w:hAnsi="Times New Roman" w:cs="Times New Roman"/>
          <w:sz w:val="24"/>
          <w:szCs w:val="24"/>
        </w:rPr>
        <w:t>W związku z powyższymi problemami, istnieje pilna potrzeba wprowadzenia rozwiązań legislacyjnych, które pozwol</w:t>
      </w:r>
      <w:r>
        <w:rPr>
          <w:rFonts w:ascii="Times New Roman" w:hAnsi="Times New Roman" w:cs="Times New Roman"/>
          <w:sz w:val="24"/>
          <w:szCs w:val="24"/>
        </w:rPr>
        <w:t>ą</w:t>
      </w:r>
      <w:r w:rsidRPr="006E34DA">
        <w:rPr>
          <w:rFonts w:ascii="Times New Roman" w:hAnsi="Times New Roman" w:cs="Times New Roman"/>
          <w:sz w:val="24"/>
          <w:szCs w:val="24"/>
        </w:rPr>
        <w:t xml:space="preserve"> ofiarom „anonimowego hejtu”</w:t>
      </w:r>
      <w:r>
        <w:rPr>
          <w:rFonts w:ascii="Times New Roman" w:hAnsi="Times New Roman" w:cs="Times New Roman"/>
          <w:sz w:val="24"/>
          <w:szCs w:val="24"/>
        </w:rPr>
        <w:t xml:space="preserve"> skutecznie</w:t>
      </w:r>
      <w:r w:rsidRPr="006E34DA">
        <w:rPr>
          <w:rFonts w:ascii="Times New Roman" w:hAnsi="Times New Roman" w:cs="Times New Roman"/>
          <w:sz w:val="24"/>
          <w:szCs w:val="24"/>
        </w:rPr>
        <w:t xml:space="preserve"> dochodz</w:t>
      </w:r>
      <w:r>
        <w:rPr>
          <w:rFonts w:ascii="Times New Roman" w:hAnsi="Times New Roman" w:cs="Times New Roman"/>
          <w:sz w:val="24"/>
          <w:szCs w:val="24"/>
        </w:rPr>
        <w:t>ić</w:t>
      </w:r>
      <w:r w:rsidRPr="006E34DA">
        <w:rPr>
          <w:rFonts w:ascii="Times New Roman" w:hAnsi="Times New Roman" w:cs="Times New Roman"/>
          <w:sz w:val="24"/>
          <w:szCs w:val="24"/>
        </w:rPr>
        <w:t xml:space="preserve"> swoich roszczeń przed </w:t>
      </w:r>
      <w:r>
        <w:rPr>
          <w:rFonts w:ascii="Times New Roman" w:hAnsi="Times New Roman" w:cs="Times New Roman"/>
          <w:sz w:val="24"/>
          <w:szCs w:val="24"/>
        </w:rPr>
        <w:t>sądem</w:t>
      </w:r>
      <w:r w:rsidRPr="006E34DA">
        <w:rPr>
          <w:rFonts w:ascii="Times New Roman" w:hAnsi="Times New Roman" w:cs="Times New Roman"/>
          <w:sz w:val="24"/>
          <w:szCs w:val="24"/>
        </w:rPr>
        <w:t xml:space="preserve">. Wprowadzenie instytucji "ślepego pozwu" stanowić będzie pierwszy istotny krok w walce z „anonimowym hejtem”. Takie rozwiązanie legislacyjne pozwoli na składanie pozwów bez konieczności wcześniejszego ustalenia tożsamości sprawcy przez osoby poszkodowane oraz zagwarantuje realną pomoc Państwa w identyfikacji sprawcy na potrzeby postępowania cywilnego. Wprowadzenie instytucji „ślepego pozwu” umożliwi osobom poszkodowanym sięgnięcie do mechanizmów odpowiedzialności cywilnoprawnej w celu zwalczania zniesławiających wpisów w Internecie. </w:t>
      </w:r>
    </w:p>
    <w:p w14:paraId="127D2E3A" w14:textId="77777777" w:rsidR="00E20007" w:rsidRPr="006E34DA" w:rsidRDefault="00E20007" w:rsidP="00E20007">
      <w:pPr>
        <w:spacing w:after="0" w:line="360" w:lineRule="auto"/>
        <w:jc w:val="both"/>
        <w:rPr>
          <w:rFonts w:ascii="Times New Roman" w:hAnsi="Times New Roman" w:cs="Times New Roman"/>
          <w:sz w:val="24"/>
          <w:szCs w:val="24"/>
        </w:rPr>
      </w:pPr>
    </w:p>
    <w:p w14:paraId="67632BED" w14:textId="77777777" w:rsidR="00E20007" w:rsidRPr="006E34DA" w:rsidRDefault="00E20007" w:rsidP="00E20007">
      <w:pPr>
        <w:spacing w:after="0" w:line="360" w:lineRule="auto"/>
        <w:jc w:val="both"/>
        <w:rPr>
          <w:rFonts w:ascii="Times New Roman" w:hAnsi="Times New Roman" w:cs="Times New Roman"/>
          <w:sz w:val="24"/>
          <w:szCs w:val="24"/>
        </w:rPr>
      </w:pPr>
      <w:r w:rsidRPr="006E34DA">
        <w:rPr>
          <w:rFonts w:ascii="Times New Roman" w:hAnsi="Times New Roman" w:cs="Times New Roman"/>
          <w:sz w:val="24"/>
          <w:szCs w:val="24"/>
        </w:rPr>
        <w:t xml:space="preserve">Należy zwrócić również uwagę, że sam fakt istnienia instytucji umożliwiającej zidentyfikowanie osób dokonujących naruszenia dóbr osobistych w Internecie może spowodować też ograniczenie ilości takich zjawisk, pełnić funkcję odstraszającą i prewencyjną – obecnie istniejące regulacje prawne powodowały praktycznie całkowity brak odpowiedzialności za zniesławiające publikacje, o ile takie publikacje nie nosiły znamion przestępstwa, a tym samym całkowite poczucie bezkarności. </w:t>
      </w:r>
    </w:p>
    <w:p w14:paraId="62992087" w14:textId="77777777" w:rsidR="00E20007" w:rsidRPr="006E34DA" w:rsidRDefault="00E20007" w:rsidP="00E20007">
      <w:pPr>
        <w:spacing w:after="0" w:line="360" w:lineRule="auto"/>
        <w:jc w:val="both"/>
        <w:rPr>
          <w:rFonts w:ascii="Times New Roman" w:hAnsi="Times New Roman" w:cs="Times New Roman"/>
          <w:sz w:val="24"/>
          <w:szCs w:val="24"/>
        </w:rPr>
      </w:pPr>
    </w:p>
    <w:p w14:paraId="2781B76E" w14:textId="77777777" w:rsidR="00E20007" w:rsidRPr="00A365A6" w:rsidRDefault="00E20007" w:rsidP="00E20007">
      <w:pPr>
        <w:spacing w:after="0" w:line="360" w:lineRule="auto"/>
        <w:jc w:val="both"/>
        <w:rPr>
          <w:rFonts w:ascii="Times New Roman" w:hAnsi="Times New Roman" w:cs="Times New Roman"/>
          <w:b/>
          <w:bCs/>
          <w:sz w:val="24"/>
          <w:szCs w:val="24"/>
        </w:rPr>
      </w:pPr>
      <w:r w:rsidRPr="00A365A6">
        <w:rPr>
          <w:rFonts w:ascii="Times New Roman" w:hAnsi="Times New Roman" w:cs="Times New Roman"/>
          <w:b/>
          <w:bCs/>
          <w:sz w:val="24"/>
          <w:szCs w:val="24"/>
        </w:rPr>
        <w:t>Proponowane rozwiązanie legislacyjne</w:t>
      </w:r>
    </w:p>
    <w:p w14:paraId="3666CF61" w14:textId="77777777" w:rsidR="00E20007" w:rsidRPr="006E34DA" w:rsidRDefault="00E20007" w:rsidP="00E20007">
      <w:pPr>
        <w:spacing w:after="0" w:line="360" w:lineRule="auto"/>
        <w:jc w:val="both"/>
        <w:rPr>
          <w:rFonts w:ascii="Times New Roman" w:hAnsi="Times New Roman" w:cs="Times New Roman"/>
          <w:b/>
          <w:sz w:val="24"/>
          <w:szCs w:val="24"/>
        </w:rPr>
      </w:pPr>
    </w:p>
    <w:p w14:paraId="212E7C9B" w14:textId="77777777" w:rsidR="00E20007" w:rsidRPr="006E34DA" w:rsidRDefault="00E20007" w:rsidP="00E20007">
      <w:pPr>
        <w:spacing w:after="0" w:line="360" w:lineRule="auto"/>
        <w:jc w:val="both"/>
        <w:rPr>
          <w:rFonts w:ascii="Times New Roman" w:hAnsi="Times New Roman" w:cs="Times New Roman"/>
          <w:sz w:val="24"/>
          <w:szCs w:val="24"/>
        </w:rPr>
      </w:pPr>
      <w:r w:rsidRPr="006E34DA">
        <w:rPr>
          <w:rFonts w:ascii="Times New Roman" w:hAnsi="Times New Roman" w:cs="Times New Roman"/>
          <w:sz w:val="24"/>
          <w:szCs w:val="24"/>
        </w:rPr>
        <w:t xml:space="preserve">Niniejszy projekt wprowadza nowy rodzaj cywilnego postępowania szczególnego tj. postępowanie o ochronę dóbr osobistych, jeżeli do ich naruszenia doszło drogą elektroniczną, a powód nie zna imienia i nazwiska albo nazwy lub adresu miejsca zamieszkania albo siedziby pozwanego, który naruszył jego dobra osobiste. Zaproponowane przepisy generalnie upoważniają </w:t>
      </w:r>
      <w:r>
        <w:rPr>
          <w:rFonts w:ascii="Times New Roman" w:hAnsi="Times New Roman" w:cs="Times New Roman"/>
          <w:sz w:val="24"/>
          <w:szCs w:val="24"/>
        </w:rPr>
        <w:t>s</w:t>
      </w:r>
      <w:r w:rsidRPr="006E34DA">
        <w:rPr>
          <w:rFonts w:ascii="Times New Roman" w:hAnsi="Times New Roman" w:cs="Times New Roman"/>
          <w:sz w:val="24"/>
          <w:szCs w:val="24"/>
        </w:rPr>
        <w:t xml:space="preserve">ądy cywilne do występowania w imieniu powodów o konieczne do procedowania dane. Jest to znaczące ułatwienie szczególnie dla stron, których dobra osobiste zostały naruszone przez anonimowe wpisy, jak również dla osób niereprezentowanych przez profesjonalnych pełnomocników. </w:t>
      </w:r>
    </w:p>
    <w:p w14:paraId="0F6EFAE9" w14:textId="77777777" w:rsidR="00E20007" w:rsidRPr="006E34DA" w:rsidRDefault="00E20007" w:rsidP="00E20007">
      <w:pPr>
        <w:spacing w:after="0" w:line="360" w:lineRule="auto"/>
        <w:ind w:firstLine="708"/>
        <w:jc w:val="both"/>
        <w:rPr>
          <w:rFonts w:ascii="Times New Roman" w:hAnsi="Times New Roman" w:cs="Times New Roman"/>
          <w:sz w:val="24"/>
          <w:szCs w:val="24"/>
        </w:rPr>
      </w:pPr>
    </w:p>
    <w:p w14:paraId="2F9C83C1" w14:textId="77777777" w:rsidR="00E20007" w:rsidRPr="006E34DA" w:rsidRDefault="00E20007" w:rsidP="00E20007">
      <w:pPr>
        <w:spacing w:after="0" w:line="360" w:lineRule="auto"/>
        <w:jc w:val="both"/>
        <w:rPr>
          <w:rFonts w:ascii="Times New Roman" w:hAnsi="Times New Roman" w:cs="Times New Roman"/>
          <w:sz w:val="24"/>
          <w:szCs w:val="24"/>
        </w:rPr>
      </w:pPr>
      <w:r w:rsidRPr="006E34DA">
        <w:rPr>
          <w:rFonts w:ascii="Times New Roman" w:hAnsi="Times New Roman" w:cs="Times New Roman"/>
          <w:sz w:val="24"/>
          <w:szCs w:val="24"/>
        </w:rPr>
        <w:lastRenderedPageBreak/>
        <w:t xml:space="preserve">Wnosząc pozew o ochronę dóbr osobistych, jeżeli do ich naruszenia doszło drogą elektroniczną, powód w pozwie zamiast imienia i nazwiska albo nazwy lub adresu pozwanego wskazuje jako pozwanego „osobę nieznaną”. </w:t>
      </w:r>
    </w:p>
    <w:p w14:paraId="2277450D" w14:textId="77777777" w:rsidR="00E20007" w:rsidRPr="006E34DA" w:rsidRDefault="00E20007" w:rsidP="00E20007">
      <w:pPr>
        <w:spacing w:after="0" w:line="360" w:lineRule="auto"/>
        <w:ind w:firstLine="709"/>
        <w:jc w:val="both"/>
        <w:rPr>
          <w:rFonts w:ascii="Times New Roman" w:hAnsi="Times New Roman" w:cs="Times New Roman"/>
          <w:sz w:val="24"/>
          <w:szCs w:val="24"/>
        </w:rPr>
      </w:pPr>
    </w:p>
    <w:p w14:paraId="54A0D791" w14:textId="77777777" w:rsidR="00E20007" w:rsidRPr="006E34DA" w:rsidRDefault="00E20007" w:rsidP="00E20007">
      <w:pPr>
        <w:spacing w:after="0" w:line="360" w:lineRule="auto"/>
        <w:jc w:val="both"/>
        <w:rPr>
          <w:rFonts w:ascii="Times New Roman" w:hAnsi="Times New Roman" w:cs="Times New Roman"/>
          <w:sz w:val="24"/>
          <w:szCs w:val="24"/>
        </w:rPr>
      </w:pPr>
      <w:r w:rsidRPr="006E34DA">
        <w:rPr>
          <w:rFonts w:ascii="Times New Roman" w:hAnsi="Times New Roman" w:cs="Times New Roman"/>
          <w:sz w:val="24"/>
          <w:szCs w:val="24"/>
        </w:rPr>
        <w:t xml:space="preserve">Właściwymi do rozpoznania niniejszej kategorii spraw będą </w:t>
      </w:r>
      <w:r>
        <w:rPr>
          <w:rFonts w:ascii="Times New Roman" w:hAnsi="Times New Roman" w:cs="Times New Roman"/>
          <w:sz w:val="24"/>
          <w:szCs w:val="24"/>
        </w:rPr>
        <w:t>s</w:t>
      </w:r>
      <w:r w:rsidRPr="006E34DA">
        <w:rPr>
          <w:rFonts w:ascii="Times New Roman" w:hAnsi="Times New Roman" w:cs="Times New Roman"/>
          <w:sz w:val="24"/>
          <w:szCs w:val="24"/>
        </w:rPr>
        <w:t xml:space="preserve">ądy </w:t>
      </w:r>
      <w:r>
        <w:rPr>
          <w:rFonts w:ascii="Times New Roman" w:hAnsi="Times New Roman" w:cs="Times New Roman"/>
          <w:sz w:val="24"/>
          <w:szCs w:val="24"/>
        </w:rPr>
        <w:t>o</w:t>
      </w:r>
      <w:r w:rsidRPr="006E34DA">
        <w:rPr>
          <w:rFonts w:ascii="Times New Roman" w:hAnsi="Times New Roman" w:cs="Times New Roman"/>
          <w:sz w:val="24"/>
          <w:szCs w:val="24"/>
        </w:rPr>
        <w:t xml:space="preserve">kręgowe miejsca zamieszkania lub siedziby powoda. Takie ukształtowanie właściwości </w:t>
      </w:r>
      <w:r>
        <w:rPr>
          <w:rFonts w:ascii="Times New Roman" w:hAnsi="Times New Roman" w:cs="Times New Roman"/>
          <w:sz w:val="24"/>
          <w:szCs w:val="24"/>
        </w:rPr>
        <w:t>s</w:t>
      </w:r>
      <w:r w:rsidRPr="006E34DA">
        <w:rPr>
          <w:rFonts w:ascii="Times New Roman" w:hAnsi="Times New Roman" w:cs="Times New Roman"/>
          <w:sz w:val="24"/>
          <w:szCs w:val="24"/>
        </w:rPr>
        <w:t xml:space="preserve">ądu jest konieczne z uwagi na brak znajomości </w:t>
      </w:r>
      <w:r>
        <w:rPr>
          <w:rFonts w:ascii="Times New Roman" w:hAnsi="Times New Roman" w:cs="Times New Roman"/>
          <w:sz w:val="24"/>
          <w:szCs w:val="24"/>
        </w:rPr>
        <w:t xml:space="preserve">danych pozwanego, w tym miejsca jego zamieszkania w chwili wniesienia pozwu. </w:t>
      </w:r>
    </w:p>
    <w:p w14:paraId="397AB955" w14:textId="77777777" w:rsidR="00E20007" w:rsidRPr="006E34DA" w:rsidRDefault="00E20007" w:rsidP="00E20007">
      <w:pPr>
        <w:spacing w:after="0" w:line="360" w:lineRule="auto"/>
        <w:ind w:firstLine="709"/>
        <w:jc w:val="both"/>
        <w:rPr>
          <w:rFonts w:ascii="Times New Roman" w:hAnsi="Times New Roman" w:cs="Times New Roman"/>
          <w:sz w:val="24"/>
          <w:szCs w:val="24"/>
        </w:rPr>
      </w:pPr>
    </w:p>
    <w:p w14:paraId="3424BBAF" w14:textId="77777777" w:rsidR="00E20007" w:rsidRPr="006E34DA" w:rsidRDefault="00E20007" w:rsidP="00E20007">
      <w:pPr>
        <w:spacing w:after="0" w:line="360" w:lineRule="auto"/>
        <w:jc w:val="both"/>
        <w:rPr>
          <w:rFonts w:ascii="Times New Roman" w:hAnsi="Times New Roman" w:cs="Times New Roman"/>
          <w:sz w:val="24"/>
          <w:szCs w:val="24"/>
        </w:rPr>
      </w:pPr>
      <w:r w:rsidRPr="006E34DA">
        <w:rPr>
          <w:rFonts w:ascii="Times New Roman" w:hAnsi="Times New Roman" w:cs="Times New Roman"/>
          <w:sz w:val="24"/>
          <w:szCs w:val="24"/>
        </w:rPr>
        <w:t>Art. 505</w:t>
      </w:r>
      <w:r w:rsidRPr="006E34DA">
        <w:rPr>
          <w:rFonts w:ascii="Times New Roman" w:hAnsi="Times New Roman" w:cs="Times New Roman"/>
          <w:sz w:val="24"/>
          <w:szCs w:val="24"/>
          <w:vertAlign w:val="superscript"/>
        </w:rPr>
        <w:t>41</w:t>
      </w:r>
      <w:r w:rsidRPr="006E34DA">
        <w:rPr>
          <w:rFonts w:ascii="Times New Roman" w:hAnsi="Times New Roman" w:cs="Times New Roman"/>
          <w:sz w:val="24"/>
          <w:szCs w:val="24"/>
        </w:rPr>
        <w:t xml:space="preserve"> proponowanych zmian do Kodeksu </w:t>
      </w:r>
      <w:r>
        <w:rPr>
          <w:rFonts w:ascii="Times New Roman" w:hAnsi="Times New Roman" w:cs="Times New Roman"/>
          <w:sz w:val="24"/>
          <w:szCs w:val="24"/>
        </w:rPr>
        <w:t>p</w:t>
      </w:r>
      <w:r w:rsidRPr="006E34DA">
        <w:rPr>
          <w:rFonts w:ascii="Times New Roman" w:hAnsi="Times New Roman" w:cs="Times New Roman"/>
          <w:sz w:val="24"/>
          <w:szCs w:val="24"/>
        </w:rPr>
        <w:t xml:space="preserve">ostępowania </w:t>
      </w:r>
      <w:r>
        <w:rPr>
          <w:rFonts w:ascii="Times New Roman" w:hAnsi="Times New Roman" w:cs="Times New Roman"/>
          <w:sz w:val="24"/>
          <w:szCs w:val="24"/>
        </w:rPr>
        <w:t>c</w:t>
      </w:r>
      <w:r w:rsidRPr="006E34DA">
        <w:rPr>
          <w:rFonts w:ascii="Times New Roman" w:hAnsi="Times New Roman" w:cs="Times New Roman"/>
          <w:sz w:val="24"/>
          <w:szCs w:val="24"/>
        </w:rPr>
        <w:t xml:space="preserve">ywilnego zawiera szczegółowe wymagania dotyczące pozwu. </w:t>
      </w:r>
    </w:p>
    <w:p w14:paraId="0040FF32" w14:textId="77777777" w:rsidR="00E20007" w:rsidRPr="006E34DA" w:rsidRDefault="00E20007" w:rsidP="00E20007">
      <w:pPr>
        <w:spacing w:after="0" w:line="360" w:lineRule="auto"/>
        <w:ind w:firstLine="709"/>
        <w:jc w:val="both"/>
        <w:rPr>
          <w:rFonts w:ascii="Times New Roman" w:hAnsi="Times New Roman" w:cs="Times New Roman"/>
          <w:sz w:val="24"/>
          <w:szCs w:val="24"/>
        </w:rPr>
      </w:pPr>
    </w:p>
    <w:p w14:paraId="588AD3BD" w14:textId="77777777" w:rsidR="00E20007" w:rsidRPr="006E34DA" w:rsidRDefault="00E20007" w:rsidP="00E20007">
      <w:pPr>
        <w:spacing w:after="0" w:line="360" w:lineRule="auto"/>
        <w:jc w:val="both"/>
        <w:rPr>
          <w:rFonts w:ascii="Times New Roman" w:hAnsi="Times New Roman" w:cs="Times New Roman"/>
          <w:sz w:val="24"/>
          <w:szCs w:val="24"/>
        </w:rPr>
      </w:pPr>
      <w:r w:rsidRPr="006E34DA">
        <w:rPr>
          <w:rFonts w:ascii="Times New Roman" w:hAnsi="Times New Roman" w:cs="Times New Roman"/>
          <w:sz w:val="24"/>
          <w:szCs w:val="24"/>
        </w:rPr>
        <w:t>Powód będzie zobowiązany zawrzeć w pozwie wniosek o zobowiązanie osoby fizycznej, osoby prawnej albo jednostki organizacyjnej nieposiadającej osobowości prawnej, która prowadząc, chociażby ubocznie, działalność zarobkową, zawodową lub pożytku publicznego świadczy usługi drogą elektroniczną, w tym również oferując usługi pośrednictwa internetowego, za pośrednictwem</w:t>
      </w:r>
      <w:r>
        <w:rPr>
          <w:rFonts w:ascii="Times New Roman" w:hAnsi="Times New Roman" w:cs="Times New Roman"/>
          <w:sz w:val="24"/>
          <w:szCs w:val="24"/>
        </w:rPr>
        <w:t xml:space="preserve"> </w:t>
      </w:r>
      <w:r w:rsidRPr="006E34DA">
        <w:rPr>
          <w:rFonts w:ascii="Times New Roman" w:hAnsi="Times New Roman" w:cs="Times New Roman"/>
          <w:sz w:val="24"/>
          <w:szCs w:val="24"/>
        </w:rPr>
        <w:t>którego doszło do naruszenia dóbr osobistych powoda</w:t>
      </w:r>
      <w:r>
        <w:rPr>
          <w:rFonts w:ascii="Times New Roman" w:hAnsi="Times New Roman" w:cs="Times New Roman"/>
          <w:sz w:val="24"/>
          <w:szCs w:val="24"/>
        </w:rPr>
        <w:t>,</w:t>
      </w:r>
      <w:r w:rsidRPr="006E34DA">
        <w:rPr>
          <w:rFonts w:ascii="Times New Roman" w:hAnsi="Times New Roman" w:cs="Times New Roman"/>
          <w:sz w:val="24"/>
          <w:szCs w:val="24"/>
        </w:rPr>
        <w:t xml:space="preserve"> do wskazania </w:t>
      </w:r>
      <w:r>
        <w:rPr>
          <w:rFonts w:ascii="Times New Roman" w:hAnsi="Times New Roman" w:cs="Times New Roman"/>
          <w:sz w:val="24"/>
          <w:szCs w:val="24"/>
        </w:rPr>
        <w:t xml:space="preserve">wszystkich posiadanych </w:t>
      </w:r>
      <w:r w:rsidRPr="006E34DA">
        <w:rPr>
          <w:rFonts w:ascii="Times New Roman" w:hAnsi="Times New Roman" w:cs="Times New Roman"/>
          <w:sz w:val="24"/>
          <w:szCs w:val="24"/>
        </w:rPr>
        <w:t xml:space="preserve">danych </w:t>
      </w:r>
      <w:r>
        <w:rPr>
          <w:rFonts w:ascii="Times New Roman" w:hAnsi="Times New Roman" w:cs="Times New Roman"/>
          <w:sz w:val="24"/>
          <w:szCs w:val="24"/>
        </w:rPr>
        <w:t xml:space="preserve">pozwanego </w:t>
      </w:r>
      <w:r w:rsidRPr="006E34DA">
        <w:rPr>
          <w:rFonts w:ascii="Times New Roman" w:hAnsi="Times New Roman" w:cs="Times New Roman"/>
          <w:sz w:val="24"/>
          <w:szCs w:val="24"/>
        </w:rPr>
        <w:t xml:space="preserve">określonych w art. 18 ust. 1 i 5 ustawy z dnia 18 lipca 2002 r. o świadczeniu usług drogą elektroniczną oraz danych określonych w oparciu o podane przez powoda informacje. </w:t>
      </w:r>
    </w:p>
    <w:p w14:paraId="60E9EACD" w14:textId="77777777" w:rsidR="00E20007" w:rsidRPr="006E34DA" w:rsidRDefault="00E20007" w:rsidP="00E20007">
      <w:pPr>
        <w:spacing w:after="0" w:line="360" w:lineRule="auto"/>
        <w:ind w:firstLine="709"/>
        <w:jc w:val="both"/>
        <w:rPr>
          <w:rFonts w:ascii="Times New Roman" w:hAnsi="Times New Roman" w:cs="Times New Roman"/>
          <w:sz w:val="24"/>
          <w:szCs w:val="24"/>
        </w:rPr>
      </w:pPr>
    </w:p>
    <w:p w14:paraId="08E1AD57" w14:textId="77777777" w:rsidR="00E20007" w:rsidRPr="006E34DA" w:rsidRDefault="00E20007" w:rsidP="00E20007">
      <w:pPr>
        <w:spacing w:after="0" w:line="360" w:lineRule="auto"/>
        <w:jc w:val="both"/>
        <w:rPr>
          <w:rFonts w:ascii="Times New Roman" w:hAnsi="Times New Roman" w:cs="Times New Roman"/>
          <w:sz w:val="24"/>
          <w:szCs w:val="24"/>
        </w:rPr>
      </w:pPr>
      <w:r w:rsidRPr="006E34DA">
        <w:rPr>
          <w:rFonts w:ascii="Times New Roman" w:hAnsi="Times New Roman" w:cs="Times New Roman"/>
          <w:sz w:val="24"/>
          <w:szCs w:val="24"/>
        </w:rPr>
        <w:t xml:space="preserve">Poza powyższymi dwoma wnioskami, </w:t>
      </w:r>
      <w:r>
        <w:rPr>
          <w:rFonts w:ascii="Times New Roman" w:hAnsi="Times New Roman" w:cs="Times New Roman"/>
          <w:sz w:val="24"/>
          <w:szCs w:val="24"/>
        </w:rPr>
        <w:t>p</w:t>
      </w:r>
      <w:r w:rsidRPr="006E34DA">
        <w:rPr>
          <w:rFonts w:ascii="Times New Roman" w:hAnsi="Times New Roman" w:cs="Times New Roman"/>
          <w:sz w:val="24"/>
          <w:szCs w:val="24"/>
        </w:rPr>
        <w:t xml:space="preserve">owód będzie zobowiązany umieścić również </w:t>
      </w:r>
      <w:r>
        <w:rPr>
          <w:rFonts w:ascii="Times New Roman" w:hAnsi="Times New Roman" w:cs="Times New Roman"/>
          <w:sz w:val="24"/>
          <w:szCs w:val="24"/>
        </w:rPr>
        <w:t xml:space="preserve">w </w:t>
      </w:r>
      <w:r w:rsidRPr="006E34DA">
        <w:rPr>
          <w:rFonts w:ascii="Times New Roman" w:hAnsi="Times New Roman" w:cs="Times New Roman"/>
          <w:sz w:val="24"/>
          <w:szCs w:val="24"/>
        </w:rPr>
        <w:t>pozwie oznaczenie usługodawcy, za pośrednictwem którego drogą elektroniczną doszło do naruszenia dóbr osobistych powod</w:t>
      </w:r>
      <w:r>
        <w:rPr>
          <w:rFonts w:ascii="Times New Roman" w:hAnsi="Times New Roman" w:cs="Times New Roman"/>
          <w:sz w:val="24"/>
          <w:szCs w:val="24"/>
        </w:rPr>
        <w:t xml:space="preserve">a. </w:t>
      </w:r>
      <w:r w:rsidRPr="006E34DA">
        <w:rPr>
          <w:rFonts w:ascii="Times New Roman" w:hAnsi="Times New Roman" w:cs="Times New Roman"/>
          <w:sz w:val="24"/>
          <w:szCs w:val="24"/>
        </w:rPr>
        <w:t>Powód w pozwie będzie musiał wskazać, w jaki sposób doszło do naruszenia dóbr osobistych powoda, w szczególności podając publikacje naruszającą jego dobra osobiste – do pozwu należy załączyć czytelne odwzorowanie publikacji sporządzone w formie zapisu elektronicznego umieszczonego na nośniku danych oraz w formie wydruku przedstawiającego skopiowany obraz ekranu z widocznym adresem URL, o ile wskazanie adresu URL jest możliwe, oraz datą i godziną publikacji. Powód podaje informacje pozwalające ustalić osobę, która dopuściła się naruszenia - nazwę profilu lub login użytkownika.</w:t>
      </w:r>
    </w:p>
    <w:p w14:paraId="54C3A78A" w14:textId="77777777" w:rsidR="00E20007" w:rsidRPr="006E34DA" w:rsidRDefault="00E20007" w:rsidP="00E20007">
      <w:pPr>
        <w:spacing w:after="0" w:line="360" w:lineRule="auto"/>
        <w:ind w:firstLine="709"/>
        <w:jc w:val="both"/>
        <w:rPr>
          <w:rFonts w:ascii="Times New Roman" w:hAnsi="Times New Roman" w:cs="Times New Roman"/>
          <w:sz w:val="24"/>
          <w:szCs w:val="24"/>
        </w:rPr>
      </w:pPr>
    </w:p>
    <w:p w14:paraId="70FF372A" w14:textId="77777777" w:rsidR="00E20007" w:rsidRPr="006E34DA" w:rsidRDefault="00E20007" w:rsidP="00E20007">
      <w:pPr>
        <w:spacing w:after="0" w:line="360" w:lineRule="auto"/>
        <w:jc w:val="both"/>
        <w:rPr>
          <w:rFonts w:ascii="Times New Roman" w:hAnsi="Times New Roman" w:cs="Times New Roman"/>
          <w:sz w:val="24"/>
          <w:szCs w:val="24"/>
        </w:rPr>
      </w:pPr>
      <w:r w:rsidRPr="006E34DA">
        <w:rPr>
          <w:rFonts w:ascii="Times New Roman" w:hAnsi="Times New Roman" w:cs="Times New Roman"/>
          <w:sz w:val="24"/>
          <w:szCs w:val="24"/>
        </w:rPr>
        <w:t xml:space="preserve">Powyższe wnioski i informacje przekazane już na początkowym etapie – w pozwie – umożliwią </w:t>
      </w:r>
      <w:r>
        <w:rPr>
          <w:rFonts w:ascii="Times New Roman" w:hAnsi="Times New Roman" w:cs="Times New Roman"/>
          <w:sz w:val="24"/>
          <w:szCs w:val="24"/>
        </w:rPr>
        <w:t>s</w:t>
      </w:r>
      <w:r w:rsidRPr="006E34DA">
        <w:rPr>
          <w:rFonts w:ascii="Times New Roman" w:hAnsi="Times New Roman" w:cs="Times New Roman"/>
          <w:sz w:val="24"/>
          <w:szCs w:val="24"/>
        </w:rPr>
        <w:t xml:space="preserve">ądowi ustalenie personaliów pozwanego dokonującego naruszeń dóbr osobistych, poprzez </w:t>
      </w:r>
      <w:r w:rsidRPr="006E34DA">
        <w:rPr>
          <w:rFonts w:ascii="Times New Roman" w:hAnsi="Times New Roman" w:cs="Times New Roman"/>
          <w:sz w:val="24"/>
          <w:szCs w:val="24"/>
        </w:rPr>
        <w:lastRenderedPageBreak/>
        <w:t>zwrócenie się o poszczególne informacje do usługodawcy</w:t>
      </w:r>
      <w:r>
        <w:rPr>
          <w:rFonts w:ascii="Times New Roman" w:hAnsi="Times New Roman" w:cs="Times New Roman"/>
          <w:sz w:val="24"/>
          <w:szCs w:val="24"/>
        </w:rPr>
        <w:t>, a następnie do przedsiębiorcy telekomunikacyjnego.</w:t>
      </w:r>
    </w:p>
    <w:p w14:paraId="09F444E4" w14:textId="77777777" w:rsidR="00E20007" w:rsidRPr="006E34DA" w:rsidRDefault="00E20007" w:rsidP="00E20007">
      <w:pPr>
        <w:spacing w:after="0" w:line="360" w:lineRule="auto"/>
        <w:jc w:val="both"/>
        <w:rPr>
          <w:rFonts w:ascii="Times New Roman" w:hAnsi="Times New Roman" w:cs="Times New Roman"/>
          <w:sz w:val="24"/>
          <w:szCs w:val="24"/>
        </w:rPr>
      </w:pPr>
    </w:p>
    <w:p w14:paraId="7B039167" w14:textId="77777777" w:rsidR="00E20007" w:rsidRDefault="00E20007" w:rsidP="00E20007">
      <w:pPr>
        <w:spacing w:after="0" w:line="360" w:lineRule="auto"/>
        <w:jc w:val="both"/>
        <w:rPr>
          <w:rFonts w:ascii="Times New Roman" w:hAnsi="Times New Roman" w:cs="Times New Roman"/>
          <w:sz w:val="24"/>
          <w:szCs w:val="24"/>
        </w:rPr>
      </w:pPr>
      <w:r w:rsidRPr="006E34DA">
        <w:rPr>
          <w:rFonts w:ascii="Times New Roman" w:hAnsi="Times New Roman" w:cs="Times New Roman"/>
          <w:sz w:val="24"/>
          <w:szCs w:val="24"/>
        </w:rPr>
        <w:t xml:space="preserve">Pierwszym krokiem podejmowanym przez </w:t>
      </w:r>
      <w:r>
        <w:rPr>
          <w:rFonts w:ascii="Times New Roman" w:hAnsi="Times New Roman" w:cs="Times New Roman"/>
          <w:sz w:val="24"/>
          <w:szCs w:val="24"/>
        </w:rPr>
        <w:t>s</w:t>
      </w:r>
      <w:r w:rsidRPr="006E34DA">
        <w:rPr>
          <w:rFonts w:ascii="Times New Roman" w:hAnsi="Times New Roman" w:cs="Times New Roman"/>
          <w:sz w:val="24"/>
          <w:szCs w:val="24"/>
        </w:rPr>
        <w:t xml:space="preserve">ąd po złożeniu pozwu przez powoda będzie ustalenie danych pozwanego. W tym celu </w:t>
      </w:r>
      <w:r>
        <w:rPr>
          <w:rFonts w:ascii="Times New Roman" w:hAnsi="Times New Roman" w:cs="Times New Roman"/>
          <w:sz w:val="24"/>
          <w:szCs w:val="24"/>
        </w:rPr>
        <w:t>s</w:t>
      </w:r>
      <w:r w:rsidRPr="006E34DA">
        <w:rPr>
          <w:rFonts w:ascii="Times New Roman" w:hAnsi="Times New Roman" w:cs="Times New Roman"/>
          <w:sz w:val="24"/>
          <w:szCs w:val="24"/>
        </w:rPr>
        <w:t xml:space="preserve">ąd będzie występował </w:t>
      </w:r>
      <w:r>
        <w:rPr>
          <w:rFonts w:ascii="Times New Roman" w:hAnsi="Times New Roman" w:cs="Times New Roman"/>
          <w:sz w:val="24"/>
          <w:szCs w:val="24"/>
        </w:rPr>
        <w:t xml:space="preserve">do usługodawcy </w:t>
      </w:r>
      <w:r w:rsidRPr="006E34DA">
        <w:rPr>
          <w:rFonts w:ascii="Times New Roman" w:hAnsi="Times New Roman" w:cs="Times New Roman"/>
          <w:sz w:val="24"/>
          <w:szCs w:val="24"/>
        </w:rPr>
        <w:t xml:space="preserve">o nadesłanie danych identyfikujących pozwanego </w:t>
      </w:r>
      <w:r>
        <w:rPr>
          <w:rFonts w:ascii="Times New Roman" w:hAnsi="Times New Roman" w:cs="Times New Roman"/>
          <w:sz w:val="24"/>
          <w:szCs w:val="24"/>
        </w:rPr>
        <w:t xml:space="preserve">oraz </w:t>
      </w:r>
      <w:r w:rsidRPr="002211C4">
        <w:rPr>
          <w:rFonts w:ascii="Times New Roman" w:hAnsi="Times New Roman" w:cs="Times New Roman"/>
          <w:sz w:val="24"/>
          <w:szCs w:val="24"/>
        </w:rPr>
        <w:t>o wskazanie danych przedsiębiorcy telekomunikacyjnego</w:t>
      </w:r>
      <w:r>
        <w:rPr>
          <w:rFonts w:ascii="Times New Roman" w:hAnsi="Times New Roman" w:cs="Times New Roman"/>
          <w:sz w:val="24"/>
          <w:szCs w:val="24"/>
        </w:rPr>
        <w:t xml:space="preserve">, </w:t>
      </w:r>
      <w:r w:rsidRPr="002211C4">
        <w:rPr>
          <w:rFonts w:ascii="Times New Roman" w:hAnsi="Times New Roman" w:cs="Times New Roman"/>
          <w:sz w:val="24"/>
          <w:szCs w:val="24"/>
        </w:rPr>
        <w:t xml:space="preserve">będącego dostawcą systemu teleinformatycznego dla pozwanego wraz z pouczeniem o nałożeniu kary grzywny w przypadku nieprzekazania </w:t>
      </w:r>
      <w:r>
        <w:rPr>
          <w:rFonts w:ascii="Times New Roman" w:hAnsi="Times New Roman" w:cs="Times New Roman"/>
          <w:sz w:val="24"/>
          <w:szCs w:val="24"/>
        </w:rPr>
        <w:t xml:space="preserve">wszystkich posiadanych </w:t>
      </w:r>
      <w:r w:rsidRPr="002211C4">
        <w:rPr>
          <w:rFonts w:ascii="Times New Roman" w:hAnsi="Times New Roman" w:cs="Times New Roman"/>
          <w:sz w:val="24"/>
          <w:szCs w:val="24"/>
        </w:rPr>
        <w:t>danych w wyznaczonym terminie.</w:t>
      </w:r>
      <w:r>
        <w:rPr>
          <w:rFonts w:ascii="Times New Roman" w:hAnsi="Times New Roman" w:cs="Times New Roman"/>
          <w:sz w:val="24"/>
          <w:szCs w:val="24"/>
        </w:rPr>
        <w:t xml:space="preserve"> </w:t>
      </w:r>
    </w:p>
    <w:p w14:paraId="52EE0D8F" w14:textId="77777777" w:rsidR="00E20007" w:rsidRDefault="00E20007" w:rsidP="00E20007">
      <w:pPr>
        <w:spacing w:after="0" w:line="360" w:lineRule="auto"/>
        <w:jc w:val="both"/>
        <w:rPr>
          <w:rFonts w:ascii="Times New Roman" w:hAnsi="Times New Roman" w:cs="Times New Roman"/>
          <w:sz w:val="24"/>
          <w:szCs w:val="24"/>
        </w:rPr>
      </w:pPr>
    </w:p>
    <w:p w14:paraId="118B0B95" w14:textId="77777777" w:rsidR="00E20007" w:rsidRDefault="00E20007" w:rsidP="00E200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Kolejnym krokiem będzie </w:t>
      </w:r>
      <w:r w:rsidRPr="005827D9">
        <w:rPr>
          <w:rFonts w:ascii="Times New Roman" w:hAnsi="Times New Roman" w:cs="Times New Roman"/>
          <w:sz w:val="24"/>
          <w:szCs w:val="24"/>
        </w:rPr>
        <w:t>wys</w:t>
      </w:r>
      <w:r>
        <w:rPr>
          <w:rFonts w:ascii="Times New Roman" w:hAnsi="Times New Roman" w:cs="Times New Roman"/>
          <w:sz w:val="24"/>
          <w:szCs w:val="24"/>
        </w:rPr>
        <w:t>tąpienie przez sąd</w:t>
      </w:r>
      <w:r w:rsidRPr="005827D9">
        <w:rPr>
          <w:rFonts w:ascii="Times New Roman" w:hAnsi="Times New Roman" w:cs="Times New Roman"/>
          <w:sz w:val="24"/>
          <w:szCs w:val="24"/>
        </w:rPr>
        <w:t xml:space="preserve"> do przedsiębiorcy telekomunikacyjnego będącego dostawcą systemu teleinformatycznego dla pozwanego z żądaniem nadesłania danych pozwanego, o których mowa w art. 386 ust. 1 pkt. 1 ustawy z dnia 12 lipca 2024 t. – Prawo komunikacji elektronicznej wraz z pouczeniem o nałożeniu kary grzywny w przypadku nieprzekazania </w:t>
      </w:r>
      <w:r>
        <w:rPr>
          <w:rFonts w:ascii="Times New Roman" w:hAnsi="Times New Roman" w:cs="Times New Roman"/>
          <w:sz w:val="24"/>
          <w:szCs w:val="24"/>
        </w:rPr>
        <w:t xml:space="preserve">wszystkich posiadanych </w:t>
      </w:r>
      <w:r w:rsidRPr="005827D9">
        <w:rPr>
          <w:rFonts w:ascii="Times New Roman" w:hAnsi="Times New Roman" w:cs="Times New Roman"/>
          <w:sz w:val="24"/>
          <w:szCs w:val="24"/>
        </w:rPr>
        <w:t>danych w wyznaczonym terminie.</w:t>
      </w:r>
    </w:p>
    <w:p w14:paraId="1E48046F" w14:textId="77777777" w:rsidR="00E20007" w:rsidRDefault="00E20007" w:rsidP="00E20007">
      <w:pPr>
        <w:spacing w:after="0" w:line="360" w:lineRule="auto"/>
        <w:jc w:val="both"/>
        <w:rPr>
          <w:rFonts w:ascii="Times New Roman" w:hAnsi="Times New Roman" w:cs="Times New Roman"/>
          <w:sz w:val="24"/>
          <w:szCs w:val="24"/>
        </w:rPr>
      </w:pPr>
    </w:p>
    <w:p w14:paraId="4BDEDDBB" w14:textId="77777777" w:rsidR="00E20007" w:rsidRPr="006E34DA" w:rsidRDefault="00E20007" w:rsidP="00E20007">
      <w:pPr>
        <w:spacing w:after="0" w:line="360" w:lineRule="auto"/>
        <w:jc w:val="both"/>
        <w:rPr>
          <w:rFonts w:ascii="Times New Roman" w:hAnsi="Times New Roman" w:cs="Times New Roman"/>
          <w:sz w:val="24"/>
          <w:szCs w:val="24"/>
        </w:rPr>
      </w:pPr>
      <w:r w:rsidRPr="006E34DA">
        <w:rPr>
          <w:rFonts w:ascii="Times New Roman" w:hAnsi="Times New Roman" w:cs="Times New Roman"/>
          <w:sz w:val="24"/>
          <w:szCs w:val="24"/>
        </w:rPr>
        <w:t xml:space="preserve">Termin, w jakim </w:t>
      </w:r>
      <w:r>
        <w:rPr>
          <w:rFonts w:ascii="Times New Roman" w:hAnsi="Times New Roman" w:cs="Times New Roman"/>
          <w:sz w:val="24"/>
          <w:szCs w:val="24"/>
        </w:rPr>
        <w:t>s</w:t>
      </w:r>
      <w:r w:rsidRPr="006E34DA">
        <w:rPr>
          <w:rFonts w:ascii="Times New Roman" w:hAnsi="Times New Roman" w:cs="Times New Roman"/>
          <w:sz w:val="24"/>
          <w:szCs w:val="24"/>
        </w:rPr>
        <w:t>ąd ma obowiązek zwrócenia się do usługodawcy, a po uzyskaniu od niego informacji do przedsiębiorcy telekomunikacyjnego</w:t>
      </w:r>
      <w:r>
        <w:rPr>
          <w:rFonts w:ascii="Times New Roman" w:hAnsi="Times New Roman" w:cs="Times New Roman"/>
          <w:sz w:val="24"/>
          <w:szCs w:val="24"/>
        </w:rPr>
        <w:t xml:space="preserve">, </w:t>
      </w:r>
      <w:r w:rsidRPr="006E34DA">
        <w:rPr>
          <w:rFonts w:ascii="Times New Roman" w:hAnsi="Times New Roman" w:cs="Times New Roman"/>
          <w:sz w:val="24"/>
          <w:szCs w:val="24"/>
        </w:rPr>
        <w:t>zakreślono na 7 dni. Zakreślenie tak krótkiego terminu ma za zadanie przyśpieszyć postępowanie oraz przeciwdziałać sytuacjom</w:t>
      </w:r>
      <w:r>
        <w:rPr>
          <w:rFonts w:ascii="Times New Roman" w:hAnsi="Times New Roman" w:cs="Times New Roman"/>
          <w:sz w:val="24"/>
          <w:szCs w:val="24"/>
        </w:rPr>
        <w:t xml:space="preserve">, </w:t>
      </w:r>
      <w:r w:rsidRPr="006E34DA">
        <w:rPr>
          <w:rFonts w:ascii="Times New Roman" w:hAnsi="Times New Roman" w:cs="Times New Roman"/>
          <w:sz w:val="24"/>
          <w:szCs w:val="24"/>
        </w:rPr>
        <w:t xml:space="preserve">w których to uzyskanie danych od przedsiębiorców telekomunikacyjnych oraz usługodawców będzie niemożliwe z uwagi na przekroczenie obowiązkowego okresu retencji danych. Zaznaczyć należy, że w celu umożliwienia wywiązania się usługodawcy z powyższego obowiązku informacyjnego, wprowadzono do ustawy o świadczeniu usług drogą elektroniczną obowiązek retencji danych, w szczególności danych osobowych i eksploatacyjnych. Usługodawca oraz przedsiębiorca telekomunikacyjny w terminie 7 dni </w:t>
      </w:r>
      <w:r>
        <w:rPr>
          <w:rFonts w:ascii="Times New Roman" w:hAnsi="Times New Roman" w:cs="Times New Roman"/>
          <w:sz w:val="24"/>
          <w:szCs w:val="24"/>
        </w:rPr>
        <w:t xml:space="preserve">od dnia otrzymania żądania sądu </w:t>
      </w:r>
      <w:r w:rsidRPr="006E34DA">
        <w:rPr>
          <w:rFonts w:ascii="Times New Roman" w:hAnsi="Times New Roman" w:cs="Times New Roman"/>
          <w:sz w:val="24"/>
          <w:szCs w:val="24"/>
        </w:rPr>
        <w:t xml:space="preserve">przekazuje </w:t>
      </w:r>
      <w:r>
        <w:rPr>
          <w:rFonts w:ascii="Times New Roman" w:hAnsi="Times New Roman" w:cs="Times New Roman"/>
          <w:sz w:val="24"/>
          <w:szCs w:val="24"/>
        </w:rPr>
        <w:t>s</w:t>
      </w:r>
      <w:r w:rsidRPr="006E34DA">
        <w:rPr>
          <w:rFonts w:ascii="Times New Roman" w:hAnsi="Times New Roman" w:cs="Times New Roman"/>
          <w:sz w:val="24"/>
          <w:szCs w:val="24"/>
        </w:rPr>
        <w:t xml:space="preserve">ądowi </w:t>
      </w:r>
      <w:r>
        <w:rPr>
          <w:rFonts w:ascii="Times New Roman" w:hAnsi="Times New Roman" w:cs="Times New Roman"/>
          <w:sz w:val="24"/>
          <w:szCs w:val="24"/>
        </w:rPr>
        <w:t xml:space="preserve">wszystkie posiadane przez siebie </w:t>
      </w:r>
      <w:r w:rsidRPr="006E34DA">
        <w:rPr>
          <w:rFonts w:ascii="Times New Roman" w:hAnsi="Times New Roman" w:cs="Times New Roman"/>
          <w:sz w:val="24"/>
          <w:szCs w:val="24"/>
        </w:rPr>
        <w:t xml:space="preserve">dane osobowe dotyczące pozwanego. Jeżeli usługodawca lub przedsiębiorca telekomunikacyjny bez usprawiedliwionych powodów nie nadesłał danych, </w:t>
      </w:r>
      <w:r>
        <w:rPr>
          <w:rFonts w:ascii="Times New Roman" w:hAnsi="Times New Roman" w:cs="Times New Roman"/>
          <w:sz w:val="24"/>
          <w:szCs w:val="24"/>
        </w:rPr>
        <w:t>s</w:t>
      </w:r>
      <w:r w:rsidRPr="006E34DA">
        <w:rPr>
          <w:rFonts w:ascii="Times New Roman" w:hAnsi="Times New Roman" w:cs="Times New Roman"/>
          <w:sz w:val="24"/>
          <w:szCs w:val="24"/>
        </w:rPr>
        <w:t>ąd nakłada karę grzywny w wysokości od stu tysięcy do miliona złotych.</w:t>
      </w:r>
    </w:p>
    <w:p w14:paraId="3FED2CBF" w14:textId="77777777" w:rsidR="00E20007" w:rsidRPr="006E34DA" w:rsidRDefault="00E20007" w:rsidP="00E20007">
      <w:pPr>
        <w:spacing w:after="0" w:line="360" w:lineRule="auto"/>
        <w:ind w:firstLine="709"/>
        <w:jc w:val="both"/>
        <w:rPr>
          <w:rFonts w:ascii="Times New Roman" w:hAnsi="Times New Roman" w:cs="Times New Roman"/>
          <w:sz w:val="24"/>
          <w:szCs w:val="24"/>
        </w:rPr>
      </w:pPr>
    </w:p>
    <w:p w14:paraId="08DA5EC0" w14:textId="77777777" w:rsidR="00E20007" w:rsidRPr="006E34DA" w:rsidRDefault="00E20007" w:rsidP="00E20007">
      <w:pPr>
        <w:spacing w:after="0" w:line="360" w:lineRule="auto"/>
        <w:jc w:val="both"/>
        <w:rPr>
          <w:rFonts w:ascii="Times New Roman" w:hAnsi="Times New Roman" w:cs="Times New Roman"/>
          <w:sz w:val="24"/>
          <w:szCs w:val="24"/>
        </w:rPr>
      </w:pPr>
      <w:r w:rsidRPr="006E34DA">
        <w:rPr>
          <w:rFonts w:ascii="Times New Roman" w:hAnsi="Times New Roman" w:cs="Times New Roman"/>
          <w:sz w:val="24"/>
          <w:szCs w:val="24"/>
        </w:rPr>
        <w:t>W niniejszym projekcie przewidziane zostały skutki prawne nieuzyskania danych od usługodawcy</w:t>
      </w:r>
      <w:r>
        <w:rPr>
          <w:rFonts w:ascii="Times New Roman" w:hAnsi="Times New Roman" w:cs="Times New Roman"/>
          <w:sz w:val="24"/>
          <w:szCs w:val="24"/>
        </w:rPr>
        <w:t xml:space="preserve"> bądź przedsiębiorcy telekomunikacyjnego. </w:t>
      </w:r>
      <w:r w:rsidRPr="006E34DA">
        <w:rPr>
          <w:rFonts w:ascii="Times New Roman" w:hAnsi="Times New Roman" w:cs="Times New Roman"/>
          <w:sz w:val="24"/>
          <w:szCs w:val="24"/>
        </w:rPr>
        <w:t xml:space="preserve">Mianowicie, jeżeli usługodawca bądź przedsiębiorca telekomunikacyjny w rozumieniu art. 2 pkt 40 ustawy z dnia 12 lipca 2024 r. – Prawo komunikacji elektronicznej nie wskazał wystarczających danych identyfikujących </w:t>
      </w:r>
      <w:r w:rsidRPr="006E34DA">
        <w:rPr>
          <w:rFonts w:ascii="Times New Roman" w:hAnsi="Times New Roman" w:cs="Times New Roman"/>
          <w:sz w:val="24"/>
          <w:szCs w:val="24"/>
        </w:rPr>
        <w:lastRenderedPageBreak/>
        <w:t xml:space="preserve">pozwanego bądź ich pozyskanie byłoby niemożliwe, postępowanie </w:t>
      </w:r>
      <w:r>
        <w:rPr>
          <w:rFonts w:ascii="Times New Roman" w:hAnsi="Times New Roman" w:cs="Times New Roman"/>
          <w:sz w:val="24"/>
          <w:szCs w:val="24"/>
        </w:rPr>
        <w:t>s</w:t>
      </w:r>
      <w:r w:rsidRPr="006E34DA">
        <w:rPr>
          <w:rFonts w:ascii="Times New Roman" w:hAnsi="Times New Roman" w:cs="Times New Roman"/>
          <w:sz w:val="24"/>
          <w:szCs w:val="24"/>
        </w:rPr>
        <w:t xml:space="preserve">ądowe podlegać będzie umorzeniu. </w:t>
      </w:r>
      <w:r>
        <w:rPr>
          <w:rFonts w:ascii="Times New Roman" w:hAnsi="Times New Roman" w:cs="Times New Roman"/>
          <w:sz w:val="24"/>
          <w:szCs w:val="24"/>
        </w:rPr>
        <w:t>S</w:t>
      </w:r>
      <w:r w:rsidRPr="006E34DA">
        <w:rPr>
          <w:rFonts w:ascii="Times New Roman" w:hAnsi="Times New Roman" w:cs="Times New Roman"/>
          <w:sz w:val="24"/>
          <w:szCs w:val="24"/>
        </w:rPr>
        <w:t xml:space="preserve">ąd z urzędu jednak sporządza uzasadnienie postanowienia – postanowienie z uzasadnieniem </w:t>
      </w:r>
      <w:r>
        <w:rPr>
          <w:rFonts w:ascii="Times New Roman" w:hAnsi="Times New Roman" w:cs="Times New Roman"/>
          <w:sz w:val="24"/>
          <w:szCs w:val="24"/>
        </w:rPr>
        <w:t>s</w:t>
      </w:r>
      <w:r w:rsidRPr="006E34DA">
        <w:rPr>
          <w:rFonts w:ascii="Times New Roman" w:hAnsi="Times New Roman" w:cs="Times New Roman"/>
          <w:sz w:val="24"/>
          <w:szCs w:val="24"/>
        </w:rPr>
        <w:t>ąd z urzędu doręcza tylko powodowi z pouczeniem o sposobie i terminie wniesienia środka zaskarżenia.</w:t>
      </w:r>
      <w:r>
        <w:rPr>
          <w:rFonts w:ascii="Times New Roman" w:hAnsi="Times New Roman" w:cs="Times New Roman"/>
          <w:sz w:val="24"/>
          <w:szCs w:val="24"/>
        </w:rPr>
        <w:t xml:space="preserve"> </w:t>
      </w:r>
      <w:r w:rsidRPr="006E34DA">
        <w:rPr>
          <w:rFonts w:ascii="Times New Roman" w:hAnsi="Times New Roman" w:cs="Times New Roman"/>
          <w:sz w:val="24"/>
          <w:szCs w:val="24"/>
        </w:rPr>
        <w:t xml:space="preserve">W przypadku uzyskania przez </w:t>
      </w:r>
      <w:r>
        <w:rPr>
          <w:rFonts w:ascii="Times New Roman" w:hAnsi="Times New Roman" w:cs="Times New Roman"/>
          <w:sz w:val="24"/>
          <w:szCs w:val="24"/>
        </w:rPr>
        <w:t>s</w:t>
      </w:r>
      <w:r w:rsidRPr="006E34DA">
        <w:rPr>
          <w:rFonts w:ascii="Times New Roman" w:hAnsi="Times New Roman" w:cs="Times New Roman"/>
          <w:sz w:val="24"/>
          <w:szCs w:val="24"/>
        </w:rPr>
        <w:t xml:space="preserve">ąd danych umożliwiających identyfikację pozwanego, </w:t>
      </w:r>
      <w:r>
        <w:rPr>
          <w:rFonts w:ascii="Times New Roman" w:hAnsi="Times New Roman" w:cs="Times New Roman"/>
          <w:sz w:val="24"/>
          <w:szCs w:val="24"/>
        </w:rPr>
        <w:t>s</w:t>
      </w:r>
      <w:r w:rsidRPr="006E34DA">
        <w:rPr>
          <w:rFonts w:ascii="Times New Roman" w:hAnsi="Times New Roman" w:cs="Times New Roman"/>
          <w:sz w:val="24"/>
          <w:szCs w:val="24"/>
        </w:rPr>
        <w:t xml:space="preserve">ąd rozpoznaję sprawę według zasad ogólnych.  </w:t>
      </w:r>
    </w:p>
    <w:p w14:paraId="3C71AA8A" w14:textId="77777777" w:rsidR="00E20007" w:rsidRPr="006E34DA" w:rsidRDefault="00E20007" w:rsidP="00E20007">
      <w:pPr>
        <w:spacing w:after="0" w:line="360" w:lineRule="auto"/>
        <w:ind w:firstLine="709"/>
        <w:jc w:val="both"/>
        <w:rPr>
          <w:rFonts w:ascii="Times New Roman" w:hAnsi="Times New Roman" w:cs="Times New Roman"/>
          <w:sz w:val="24"/>
          <w:szCs w:val="24"/>
        </w:rPr>
      </w:pPr>
    </w:p>
    <w:p w14:paraId="6FA85236" w14:textId="77777777" w:rsidR="00E20007" w:rsidRPr="006E34DA" w:rsidRDefault="00E20007" w:rsidP="00E20007">
      <w:pPr>
        <w:spacing w:after="0" w:line="360" w:lineRule="auto"/>
        <w:jc w:val="both"/>
        <w:rPr>
          <w:rFonts w:ascii="Times New Roman" w:hAnsi="Times New Roman" w:cs="Times New Roman"/>
          <w:sz w:val="24"/>
          <w:szCs w:val="24"/>
        </w:rPr>
      </w:pPr>
      <w:r w:rsidRPr="006E34DA">
        <w:rPr>
          <w:rFonts w:ascii="Times New Roman" w:hAnsi="Times New Roman" w:cs="Times New Roman"/>
          <w:sz w:val="24"/>
          <w:szCs w:val="24"/>
        </w:rPr>
        <w:t>W art. 2 niniejszego projektu proponuje się wprowadzenie zmian w ustawie z dnia 18 lipca 2002 r. o świadczeniu usług drogą elektroniczną. W art. 18 ust. 1</w:t>
      </w:r>
      <w:r>
        <w:rPr>
          <w:rFonts w:ascii="Times New Roman" w:hAnsi="Times New Roman" w:cs="Times New Roman"/>
          <w:sz w:val="24"/>
          <w:szCs w:val="24"/>
        </w:rPr>
        <w:t xml:space="preserve"> tej ustawy</w:t>
      </w:r>
      <w:r w:rsidRPr="006E34DA">
        <w:rPr>
          <w:rFonts w:ascii="Times New Roman" w:hAnsi="Times New Roman" w:cs="Times New Roman"/>
          <w:sz w:val="24"/>
          <w:szCs w:val="24"/>
        </w:rPr>
        <w:t xml:space="preserve"> doda</w:t>
      </w:r>
      <w:r>
        <w:rPr>
          <w:rFonts w:ascii="Times New Roman" w:hAnsi="Times New Roman" w:cs="Times New Roman"/>
          <w:sz w:val="24"/>
          <w:szCs w:val="24"/>
        </w:rPr>
        <w:t>j</w:t>
      </w:r>
      <w:r w:rsidRPr="006E34DA">
        <w:rPr>
          <w:rFonts w:ascii="Times New Roman" w:hAnsi="Times New Roman" w:cs="Times New Roman"/>
          <w:sz w:val="24"/>
          <w:szCs w:val="24"/>
        </w:rPr>
        <w:t>e</w:t>
      </w:r>
      <w:r>
        <w:rPr>
          <w:rFonts w:ascii="Times New Roman" w:hAnsi="Times New Roman" w:cs="Times New Roman"/>
          <w:sz w:val="24"/>
          <w:szCs w:val="24"/>
        </w:rPr>
        <w:t xml:space="preserve"> się</w:t>
      </w:r>
      <w:r w:rsidRPr="006E34DA">
        <w:rPr>
          <w:rFonts w:ascii="Times New Roman" w:hAnsi="Times New Roman" w:cs="Times New Roman"/>
          <w:sz w:val="24"/>
          <w:szCs w:val="24"/>
        </w:rPr>
        <w:t xml:space="preserve"> numer telefonu jako kolejn</w:t>
      </w:r>
      <w:r>
        <w:rPr>
          <w:rFonts w:ascii="Times New Roman" w:hAnsi="Times New Roman" w:cs="Times New Roman"/>
          <w:sz w:val="24"/>
          <w:szCs w:val="24"/>
        </w:rPr>
        <w:t>ą</w:t>
      </w:r>
      <w:r w:rsidRPr="006E34DA">
        <w:rPr>
          <w:rFonts w:ascii="Times New Roman" w:hAnsi="Times New Roman" w:cs="Times New Roman"/>
          <w:sz w:val="24"/>
          <w:szCs w:val="24"/>
        </w:rPr>
        <w:t xml:space="preserve"> dan</w:t>
      </w:r>
      <w:r>
        <w:rPr>
          <w:rFonts w:ascii="Times New Roman" w:hAnsi="Times New Roman" w:cs="Times New Roman"/>
          <w:sz w:val="24"/>
          <w:szCs w:val="24"/>
        </w:rPr>
        <w:t>ą</w:t>
      </w:r>
      <w:r w:rsidRPr="006E34DA">
        <w:rPr>
          <w:rFonts w:ascii="Times New Roman" w:hAnsi="Times New Roman" w:cs="Times New Roman"/>
          <w:sz w:val="24"/>
          <w:szCs w:val="24"/>
        </w:rPr>
        <w:t xml:space="preserve"> osobow</w:t>
      </w:r>
      <w:r>
        <w:rPr>
          <w:rFonts w:ascii="Times New Roman" w:hAnsi="Times New Roman" w:cs="Times New Roman"/>
          <w:sz w:val="24"/>
          <w:szCs w:val="24"/>
        </w:rPr>
        <w:t>ą</w:t>
      </w:r>
      <w:r w:rsidRPr="006E34DA">
        <w:rPr>
          <w:rFonts w:ascii="Times New Roman" w:hAnsi="Times New Roman" w:cs="Times New Roman"/>
          <w:sz w:val="24"/>
          <w:szCs w:val="24"/>
        </w:rPr>
        <w:t xml:space="preserve"> możliw</w:t>
      </w:r>
      <w:r>
        <w:rPr>
          <w:rFonts w:ascii="Times New Roman" w:hAnsi="Times New Roman" w:cs="Times New Roman"/>
          <w:sz w:val="24"/>
          <w:szCs w:val="24"/>
        </w:rPr>
        <w:t>ą</w:t>
      </w:r>
      <w:r w:rsidRPr="006E34DA">
        <w:rPr>
          <w:rFonts w:ascii="Times New Roman" w:hAnsi="Times New Roman" w:cs="Times New Roman"/>
          <w:sz w:val="24"/>
          <w:szCs w:val="24"/>
        </w:rPr>
        <w:t xml:space="preserve"> do przetwarzania przez usługodawcę. Zmiana art. 18 ust. 5 polega na uszczegółowieniu danych eksploatacyjnych przetwarzanych przez usługodawcę. Jednocześnie proponuje się dodanie dodatkowych danych eksploatacyjnych przetwarzanych przez usługodawcę. Zgodnie z proponowanym </w:t>
      </w:r>
      <w:r>
        <w:rPr>
          <w:rFonts w:ascii="Times New Roman" w:hAnsi="Times New Roman" w:cs="Times New Roman"/>
          <w:sz w:val="24"/>
          <w:szCs w:val="24"/>
        </w:rPr>
        <w:t xml:space="preserve">nowym </w:t>
      </w:r>
      <w:r w:rsidRPr="006E34DA">
        <w:rPr>
          <w:rFonts w:ascii="Times New Roman" w:hAnsi="Times New Roman" w:cs="Times New Roman"/>
          <w:sz w:val="24"/>
          <w:szCs w:val="24"/>
        </w:rPr>
        <w:t>brzmieniem art. 18 ust. 5, usługodawca będzie miał prawo przetwarzać następujące dane charakteryzujące sposób korzystania przez usługobiorcę z usługi świadczonej drogą elektroniczną (dane eksploatacyjne):</w:t>
      </w:r>
    </w:p>
    <w:p w14:paraId="2766D8E8" w14:textId="77777777" w:rsidR="00E20007" w:rsidRPr="006E34DA" w:rsidRDefault="00E20007" w:rsidP="00E20007">
      <w:pPr>
        <w:spacing w:after="0" w:line="360" w:lineRule="auto"/>
        <w:ind w:firstLine="709"/>
        <w:jc w:val="both"/>
        <w:rPr>
          <w:rFonts w:ascii="Times New Roman" w:hAnsi="Times New Roman" w:cs="Times New Roman"/>
          <w:sz w:val="24"/>
          <w:szCs w:val="24"/>
        </w:rPr>
      </w:pPr>
      <w:r w:rsidRPr="006E34DA">
        <w:rPr>
          <w:rFonts w:ascii="Times New Roman" w:hAnsi="Times New Roman" w:cs="Times New Roman"/>
          <w:sz w:val="24"/>
          <w:szCs w:val="24"/>
        </w:rPr>
        <w:t>1) oznaczenia identyfikujące usługobiorcę nadawane na podstawie danych, o których mowa w ust. 1;</w:t>
      </w:r>
    </w:p>
    <w:p w14:paraId="2F9BF65A" w14:textId="77777777" w:rsidR="00E20007" w:rsidRPr="006E34DA" w:rsidRDefault="00E20007" w:rsidP="00E20007">
      <w:pPr>
        <w:spacing w:after="0" w:line="360" w:lineRule="auto"/>
        <w:ind w:firstLine="709"/>
        <w:jc w:val="both"/>
        <w:rPr>
          <w:rFonts w:ascii="Times New Roman" w:hAnsi="Times New Roman" w:cs="Times New Roman"/>
          <w:sz w:val="24"/>
          <w:szCs w:val="24"/>
        </w:rPr>
      </w:pPr>
      <w:r w:rsidRPr="006E34DA">
        <w:rPr>
          <w:rFonts w:ascii="Times New Roman" w:hAnsi="Times New Roman" w:cs="Times New Roman"/>
          <w:sz w:val="24"/>
          <w:szCs w:val="24"/>
        </w:rPr>
        <w:t>2) oznaczenia jednoznacznie identyfikujące zakończenie sieci telekomunikacyjnej lub zespół współpracujących ze sobą urządzeń informatycznych i oprogramowania, zapewniający przetwarzanie i przechowywanie, a także wysyłanie i odbieranie danych poprzez sieci telekomunikacyjne za pomocą właściwego dla danego rodzaju sieci telekomunikacyjnego urządzenia końcowego w rozumieniu ustawy z dnia 12 lipca 2024 r. – Prawo komunikacji elektronicznej, z którego korzystał usługobiorca</w:t>
      </w:r>
      <w:r>
        <w:rPr>
          <w:rFonts w:ascii="Times New Roman" w:hAnsi="Times New Roman" w:cs="Times New Roman"/>
          <w:sz w:val="24"/>
          <w:szCs w:val="24"/>
        </w:rPr>
        <w:t>,</w:t>
      </w:r>
      <w:r w:rsidRPr="006E34DA">
        <w:rPr>
          <w:rFonts w:ascii="Times New Roman" w:hAnsi="Times New Roman" w:cs="Times New Roman"/>
          <w:sz w:val="24"/>
          <w:szCs w:val="24"/>
        </w:rPr>
        <w:t xml:space="preserve"> w tym adres używany w sieci wykorzystującej protokół komunikacyjny IP (adres IP) wraz z portem źródłowym;</w:t>
      </w:r>
    </w:p>
    <w:p w14:paraId="0D46ABC5" w14:textId="77777777" w:rsidR="00E20007" w:rsidRPr="006E34DA" w:rsidRDefault="00E20007" w:rsidP="00E20007">
      <w:pPr>
        <w:spacing w:after="0" w:line="360" w:lineRule="auto"/>
        <w:ind w:firstLine="709"/>
        <w:jc w:val="both"/>
        <w:rPr>
          <w:rFonts w:ascii="Times New Roman" w:hAnsi="Times New Roman" w:cs="Times New Roman"/>
          <w:sz w:val="24"/>
          <w:szCs w:val="24"/>
        </w:rPr>
      </w:pPr>
      <w:r w:rsidRPr="006E34DA">
        <w:rPr>
          <w:rFonts w:ascii="Times New Roman" w:hAnsi="Times New Roman" w:cs="Times New Roman"/>
          <w:sz w:val="24"/>
          <w:szCs w:val="24"/>
        </w:rPr>
        <w:t xml:space="preserve">3) datę, godzinę, minutę i sekundę każdorazowego rozpoczęcia </w:t>
      </w:r>
      <w:r>
        <w:rPr>
          <w:rFonts w:ascii="Times New Roman" w:hAnsi="Times New Roman" w:cs="Times New Roman"/>
          <w:sz w:val="24"/>
          <w:szCs w:val="24"/>
        </w:rPr>
        <w:t xml:space="preserve">i zakończenia </w:t>
      </w:r>
      <w:r w:rsidRPr="006E34DA">
        <w:rPr>
          <w:rFonts w:ascii="Times New Roman" w:hAnsi="Times New Roman" w:cs="Times New Roman"/>
          <w:sz w:val="24"/>
          <w:szCs w:val="24"/>
        </w:rPr>
        <w:t>połączenia z systemem teleinformatycznym, do którego mają dostęp użytkownicy, w formacie (dd.mm.rr hh:mm:ss), zgodnie z czasem urzędowym w rozumieniu ustawy z dnia 10 grudnia 2003 r. o czasie urzędowym na obszarze Rzeczypospolitej Polskiej (Dz. U. z 2004 r. poz. 144), węzeł wyjścia tzw. „exit node” lub inne w zależności od zastosowanych technologii;</w:t>
      </w:r>
    </w:p>
    <w:p w14:paraId="6B386C92" w14:textId="77777777" w:rsidR="00E20007" w:rsidRPr="006E34DA" w:rsidRDefault="00E20007" w:rsidP="00E20007">
      <w:pPr>
        <w:spacing w:after="0" w:line="360" w:lineRule="auto"/>
        <w:ind w:firstLine="709"/>
        <w:jc w:val="both"/>
        <w:rPr>
          <w:rFonts w:ascii="Times New Roman" w:hAnsi="Times New Roman" w:cs="Times New Roman"/>
          <w:sz w:val="24"/>
          <w:szCs w:val="24"/>
        </w:rPr>
      </w:pPr>
      <w:r w:rsidRPr="006E34DA">
        <w:rPr>
          <w:rFonts w:ascii="Times New Roman" w:hAnsi="Times New Roman" w:cs="Times New Roman"/>
          <w:sz w:val="24"/>
          <w:szCs w:val="24"/>
        </w:rPr>
        <w:t>4) informacje o rozpoczęciu, zakończeniu oraz zakresie każdorazowego korzystania z usługi świadczonej drogą elektroniczną;</w:t>
      </w:r>
    </w:p>
    <w:p w14:paraId="6EAA0C3B" w14:textId="77777777" w:rsidR="00E20007" w:rsidRPr="006E34DA" w:rsidRDefault="00E20007" w:rsidP="00E20007">
      <w:pPr>
        <w:spacing w:after="0" w:line="360" w:lineRule="auto"/>
        <w:ind w:firstLine="709"/>
        <w:jc w:val="both"/>
        <w:rPr>
          <w:rFonts w:ascii="Times New Roman" w:hAnsi="Times New Roman" w:cs="Times New Roman"/>
          <w:sz w:val="24"/>
          <w:szCs w:val="24"/>
        </w:rPr>
      </w:pPr>
      <w:r w:rsidRPr="006E34DA">
        <w:rPr>
          <w:rFonts w:ascii="Times New Roman" w:hAnsi="Times New Roman" w:cs="Times New Roman"/>
          <w:sz w:val="24"/>
          <w:szCs w:val="24"/>
        </w:rPr>
        <w:t>5) informacje o skorzystaniu przez usługobiorcę z usług świadczonych drogą elektroniczną.</w:t>
      </w:r>
    </w:p>
    <w:p w14:paraId="0CA4228E" w14:textId="77777777" w:rsidR="00E20007" w:rsidRPr="006E34DA" w:rsidRDefault="00E20007" w:rsidP="00E20007">
      <w:pPr>
        <w:spacing w:after="0" w:line="360" w:lineRule="auto"/>
        <w:ind w:firstLine="709"/>
        <w:jc w:val="both"/>
        <w:rPr>
          <w:rFonts w:ascii="Times New Roman" w:hAnsi="Times New Roman" w:cs="Times New Roman"/>
          <w:sz w:val="24"/>
          <w:szCs w:val="24"/>
        </w:rPr>
      </w:pPr>
    </w:p>
    <w:p w14:paraId="0FCE6374" w14:textId="77777777" w:rsidR="00E20007" w:rsidRPr="006E34DA" w:rsidRDefault="00E20007" w:rsidP="00E20007">
      <w:pPr>
        <w:spacing w:after="0" w:line="360" w:lineRule="auto"/>
        <w:jc w:val="both"/>
        <w:rPr>
          <w:rFonts w:ascii="Times New Roman" w:hAnsi="Times New Roman" w:cs="Times New Roman"/>
          <w:sz w:val="24"/>
          <w:szCs w:val="24"/>
        </w:rPr>
      </w:pPr>
      <w:r w:rsidRPr="006E34DA">
        <w:rPr>
          <w:rFonts w:ascii="Times New Roman" w:hAnsi="Times New Roman" w:cs="Times New Roman"/>
          <w:sz w:val="24"/>
          <w:szCs w:val="24"/>
        </w:rPr>
        <w:lastRenderedPageBreak/>
        <w:t xml:space="preserve">W dodanym do ustawy z dnia 18 lipca 2002 r. o świadczeniu usług drogą elektroniczną art. 18a proponuje się uregulowanie zagadnienia przechowywania danych niezbędnych do świadczenia usług. Zaproponowana zmiana poprzez dodanie do ustawy o świadczeniu usług drogą elektroniczną art. 18a wynika z okoliczności, że w obecnym brzmieniu tej ustawy brak jest przepisów normujących obowiązek retencji danych przez usługodawców. Nienałożenie na usługodawców obowiązku retencji danych sprawiłoby, że obowiązek wskazany w art. 18 ust. 6 ustawy o </w:t>
      </w:r>
      <w:r w:rsidRPr="006E34DA">
        <w:rPr>
          <w:rFonts w:ascii="Times New Roman" w:eastAsia="Times New Roman" w:hAnsi="Times New Roman" w:cs="Times New Roman"/>
          <w:sz w:val="24"/>
          <w:szCs w:val="24"/>
        </w:rPr>
        <w:t>świadczeniu usług drogą elektroniczną</w:t>
      </w:r>
      <w:r w:rsidRPr="006E34DA">
        <w:rPr>
          <w:rFonts w:ascii="Times New Roman" w:hAnsi="Times New Roman" w:cs="Times New Roman"/>
          <w:sz w:val="24"/>
          <w:szCs w:val="24"/>
        </w:rPr>
        <w:t xml:space="preserve"> obejmowałby wyłącznie te dane, które znajdują się w posiadaniu usługodawcy w dniu zgłoszenia przez organ takiego żądania, co tym samym mogłoby uniemożliwić faktyczne ustalenie pozwanego w ramach instytucji „ślepego pozwu”. </w:t>
      </w:r>
    </w:p>
    <w:p w14:paraId="7BC9FFA7" w14:textId="77777777" w:rsidR="00E20007" w:rsidRPr="006E34DA" w:rsidRDefault="00E20007" w:rsidP="00E20007">
      <w:pPr>
        <w:spacing w:after="0" w:line="360" w:lineRule="auto"/>
        <w:ind w:firstLine="708"/>
        <w:jc w:val="both"/>
        <w:rPr>
          <w:rFonts w:ascii="Times New Roman" w:hAnsi="Times New Roman" w:cs="Times New Roman"/>
          <w:sz w:val="24"/>
          <w:szCs w:val="24"/>
        </w:rPr>
      </w:pPr>
    </w:p>
    <w:p w14:paraId="0F619172" w14:textId="77777777" w:rsidR="00E20007" w:rsidRPr="006E34DA" w:rsidRDefault="00E20007" w:rsidP="00E20007">
      <w:pPr>
        <w:spacing w:after="0" w:line="360" w:lineRule="auto"/>
        <w:ind w:firstLine="708"/>
        <w:jc w:val="both"/>
        <w:rPr>
          <w:rFonts w:ascii="Times New Roman" w:hAnsi="Times New Roman" w:cs="Times New Roman"/>
          <w:sz w:val="24"/>
          <w:szCs w:val="24"/>
        </w:rPr>
      </w:pPr>
      <w:r w:rsidRPr="006E34DA">
        <w:rPr>
          <w:rFonts w:ascii="Times New Roman" w:hAnsi="Times New Roman" w:cs="Times New Roman"/>
          <w:sz w:val="24"/>
          <w:szCs w:val="24"/>
        </w:rPr>
        <w:t xml:space="preserve">W ustawie z dnia 12 lipca 2024 r. – Prawo komunikacji elektronicznej (Dz. U. poz. 1221) proponuje się wprowadzenie zmian w art. 386 w ust. 1 pkt 1 poprzez doprecyzowanie pojęcia danych użytkownika objętych tajemnicą komunikacji elektronicznej. Tajemnicą komunikacji elektronicznej będą więc objęte dane dotyczące podmiotu korzystającego z publicznie dostępnej usługi telekomunikacyjnej lub żądającego świadczenia takiej usługi (użytkownika), w tym w szczególności: nazwisko i imiona użytkownika, numer ewidencyjny PESEL lub – gdy ten numer nie został nadany – numer paszportu, dowodu osobistego lub innego dokumentu potwierdzającego tożsamość, adres zameldowania na pobyt stały, adres do korespondencji, jeżeli jest inny niż adres zameldowania na pobyt stały, dane służące do weryfikacji podpisu elektronicznego, adresy elektroniczne, numer telefonu. </w:t>
      </w:r>
    </w:p>
    <w:p w14:paraId="2D158BEC" w14:textId="77777777" w:rsidR="00E20007" w:rsidRPr="006E34DA" w:rsidRDefault="00E20007" w:rsidP="00E20007">
      <w:pPr>
        <w:spacing w:after="0" w:line="360" w:lineRule="auto"/>
        <w:ind w:firstLine="708"/>
        <w:jc w:val="both"/>
        <w:rPr>
          <w:rFonts w:ascii="Times New Roman" w:hAnsi="Times New Roman" w:cs="Times New Roman"/>
          <w:sz w:val="24"/>
          <w:szCs w:val="24"/>
        </w:rPr>
      </w:pPr>
    </w:p>
    <w:p w14:paraId="2EA5977B" w14:textId="77777777" w:rsidR="00E20007" w:rsidRDefault="00E20007" w:rsidP="00E20007">
      <w:pPr>
        <w:spacing w:after="0" w:line="360" w:lineRule="auto"/>
        <w:ind w:firstLine="708"/>
        <w:jc w:val="both"/>
        <w:rPr>
          <w:rFonts w:ascii="Times New Roman" w:hAnsi="Times New Roman" w:cs="Times New Roman"/>
          <w:sz w:val="24"/>
          <w:szCs w:val="24"/>
        </w:rPr>
      </w:pPr>
      <w:r w:rsidRPr="006E34DA">
        <w:rPr>
          <w:rFonts w:ascii="Times New Roman" w:hAnsi="Times New Roman" w:cs="Times New Roman"/>
          <w:sz w:val="24"/>
          <w:szCs w:val="24"/>
        </w:rPr>
        <w:t xml:space="preserve">Zakłada się, że ustawa wejdzie w życie po 12 miesiącach od dnia ogłoszenia. Tak długi okres </w:t>
      </w:r>
      <w:r w:rsidRPr="006E34DA">
        <w:rPr>
          <w:rFonts w:ascii="Times New Roman" w:hAnsi="Times New Roman" w:cs="Times New Roman"/>
          <w:i/>
          <w:iCs/>
          <w:sz w:val="24"/>
          <w:szCs w:val="24"/>
        </w:rPr>
        <w:t>vacatio legis</w:t>
      </w:r>
      <w:r w:rsidRPr="006E34DA">
        <w:rPr>
          <w:rFonts w:ascii="Times New Roman" w:hAnsi="Times New Roman" w:cs="Times New Roman"/>
          <w:sz w:val="24"/>
          <w:szCs w:val="24"/>
        </w:rPr>
        <w:t xml:space="preserve"> uzasadniony jest potrzebą zapewnienia usługodawcom i przedsiębiorcom telekomunikacyjnym odpowiedniego czasu do przystosowania </w:t>
      </w:r>
      <w:r>
        <w:rPr>
          <w:rFonts w:ascii="Times New Roman" w:hAnsi="Times New Roman" w:cs="Times New Roman"/>
          <w:sz w:val="24"/>
          <w:szCs w:val="24"/>
        </w:rPr>
        <w:t xml:space="preserve">się </w:t>
      </w:r>
      <w:r w:rsidRPr="006E34DA">
        <w:rPr>
          <w:rFonts w:ascii="Times New Roman" w:hAnsi="Times New Roman" w:cs="Times New Roman"/>
          <w:sz w:val="24"/>
          <w:szCs w:val="24"/>
        </w:rPr>
        <w:t>do norm wynikających z przedmiotowego projektu. Ponadto będzie to wystarczający czas, by sądy powszechne przygotowały się organizacyjnie do skutków nowelizacji, szczególnie w kontekście pierwszej części procesu dotyczącej ustalania tożsamości pozwanego.</w:t>
      </w:r>
    </w:p>
    <w:p w14:paraId="21B10CBF" w14:textId="77777777" w:rsidR="00E20007" w:rsidRDefault="00E20007" w:rsidP="00E20007">
      <w:pPr>
        <w:pStyle w:val="ZDANIENASTNOWYWIERSZnpzddrugienowywierszwust"/>
        <w:rPr>
          <w:rStyle w:val="Ppogrubienie"/>
        </w:rPr>
      </w:pPr>
    </w:p>
    <w:p w14:paraId="2042C4AB" w14:textId="77777777" w:rsidR="00E20007" w:rsidRPr="001650AE" w:rsidRDefault="00E20007" w:rsidP="00E20007">
      <w:pPr>
        <w:pStyle w:val="ZDANIENASTNOWYWIERSZnpzddrugienowywierszwust"/>
        <w:rPr>
          <w:rStyle w:val="Ppogrubienie"/>
        </w:rPr>
      </w:pPr>
      <w:r w:rsidRPr="001650AE">
        <w:rPr>
          <w:rStyle w:val="Ppogrubienie"/>
        </w:rPr>
        <w:t>Przedstawienie przewidywanych skutków społecznych i gospodarczych</w:t>
      </w:r>
      <w:r>
        <w:rPr>
          <w:rStyle w:val="Ppogrubienie"/>
        </w:rPr>
        <w:t xml:space="preserve"> i finansowych</w:t>
      </w:r>
      <w:r w:rsidRPr="001650AE">
        <w:rPr>
          <w:rStyle w:val="Ppogrubienie"/>
        </w:rPr>
        <w:t xml:space="preserve"> </w:t>
      </w:r>
    </w:p>
    <w:p w14:paraId="3C7FA053" w14:textId="77777777" w:rsidR="00E20007" w:rsidRPr="00567D56" w:rsidRDefault="00E20007" w:rsidP="00E20007">
      <w:pPr>
        <w:pStyle w:val="ZDANIENASTNOWYWIERSZnpzddrugienowywierszwust"/>
      </w:pPr>
      <w:r>
        <w:t>Ustawa będzie miała korzystne skutki społeczne</w:t>
      </w:r>
      <w:r w:rsidRPr="00567D56">
        <w:t>.</w:t>
      </w:r>
      <w:r>
        <w:t xml:space="preserve"> Poprawi sytuację wszystkich narażonych i dotkniętych skutkami anonimowego naruszania dóbr osobistych w Internecie. Poprawi bezpieczeństwo użytkowników Internetu. </w:t>
      </w:r>
    </w:p>
    <w:p w14:paraId="07365F95" w14:textId="77777777" w:rsidR="00E20007" w:rsidRDefault="00E20007" w:rsidP="00E20007">
      <w:pPr>
        <w:pStyle w:val="ZDANIENASTNOWYWIERSZnpzddrugienowywierszwust"/>
      </w:pPr>
      <w:r w:rsidRPr="00567D56">
        <w:lastRenderedPageBreak/>
        <w:t xml:space="preserve">W wymiarze gospodarczym </w:t>
      </w:r>
      <w:r>
        <w:t>wpłynie pozytywnie na wszystkich przedsiębiorców, którzy będą mogli skuteczniej dochodzić ochrony dóbr osobistych swoich firm</w:t>
      </w:r>
      <w:r w:rsidRPr="00567D56">
        <w:t xml:space="preserve">. </w:t>
      </w:r>
    </w:p>
    <w:p w14:paraId="4BFD78EC" w14:textId="77777777" w:rsidR="00E20007" w:rsidRPr="00A365A6" w:rsidRDefault="00E20007" w:rsidP="00E20007"/>
    <w:p w14:paraId="5614CC80" w14:textId="77777777" w:rsidR="00E20007" w:rsidRDefault="00E20007" w:rsidP="00E20007">
      <w:pPr>
        <w:pStyle w:val="ZDANIENASTNOWYWIERSZnpzddrugienowywierszwust"/>
      </w:pPr>
      <w:r>
        <w:t xml:space="preserve">Zostaną zwiększone obowiązki usługodawców w rozumieniu ustawy o świadczeniu usług drogą elektroniczną poprzez </w:t>
      </w:r>
      <w:r w:rsidRPr="006E34DA">
        <w:rPr>
          <w:rFonts w:ascii="Times New Roman" w:hAnsi="Times New Roman" w:cs="Times New Roman"/>
          <w:szCs w:val="24"/>
        </w:rPr>
        <w:t>dodanie dodatkowych danych eksploatacyjnych przetwarzanych przez usługodawcę</w:t>
      </w:r>
      <w:r>
        <w:rPr>
          <w:rFonts w:ascii="Times New Roman" w:hAnsi="Times New Roman" w:cs="Times New Roman"/>
          <w:szCs w:val="24"/>
        </w:rPr>
        <w:t xml:space="preserve"> oraz obowiązek ich udostępniania. Nie ma innej możliwości realizacji celów ustawy. Dodawane obowiązki są niezbędne do skutecznego procedowania „ślepych pozwów”. Z tego względu nie ma też możliwości korzystniejszego uregulowania</w:t>
      </w:r>
      <w:r w:rsidRPr="00F94365">
        <w:t xml:space="preserve"> </w:t>
      </w:r>
      <w:r w:rsidRPr="00BD2AB7">
        <w:t>sytuacj</w:t>
      </w:r>
      <w:r>
        <w:t>i</w:t>
      </w:r>
      <w:r w:rsidRPr="00BD2AB7">
        <w:t xml:space="preserve"> mikro-, małych i średnich przedsiębiorców</w:t>
      </w:r>
      <w:r>
        <w:t xml:space="preserve">. </w:t>
      </w:r>
    </w:p>
    <w:p w14:paraId="76F63160" w14:textId="77777777" w:rsidR="00E20007" w:rsidRPr="00A365A6" w:rsidRDefault="00E20007" w:rsidP="00E20007"/>
    <w:p w14:paraId="5DD118C6" w14:textId="77777777" w:rsidR="00E20007" w:rsidRPr="00BD2AB7" w:rsidRDefault="00E20007" w:rsidP="00E20007">
      <w:pPr>
        <w:pStyle w:val="ZDANIENASTNOWYWIERSZnpzddrugienowywierszwust"/>
      </w:pPr>
      <w:r w:rsidRPr="00BD2AB7">
        <w:t>Projekt nie zmieni zasad podejmowania, wykonywania lub zakończenia działalności gospodarczej</w:t>
      </w:r>
      <w:r>
        <w:t xml:space="preserve"> (projektodawcy uznają, że skutki opisane w akapicie poprzedzającym nie zmieniają zasad wykonywania działalności gospodarczej, a tylko jej szczegółowe warunki). </w:t>
      </w:r>
    </w:p>
    <w:p w14:paraId="39B04929" w14:textId="77777777" w:rsidR="00E20007" w:rsidRDefault="00E20007" w:rsidP="00E20007">
      <w:pPr>
        <w:pStyle w:val="ZDANIENASTNOWYWIERSZnpzddrugienowywierszwust"/>
      </w:pPr>
    </w:p>
    <w:p w14:paraId="3AF36C95" w14:textId="77777777" w:rsidR="00E20007" w:rsidRDefault="00E20007" w:rsidP="00E20007">
      <w:pPr>
        <w:pStyle w:val="ZDANIENASTNOWYWIERSZnpzddrugienowywierszwust"/>
      </w:pPr>
      <w:r w:rsidRPr="00567D56">
        <w:t>Projekt ustawy</w:t>
      </w:r>
      <w:r>
        <w:t xml:space="preserve"> może</w:t>
      </w:r>
      <w:r w:rsidRPr="00567D56">
        <w:t xml:space="preserve"> pociąga</w:t>
      </w:r>
      <w:r>
        <w:t>ć</w:t>
      </w:r>
      <w:r w:rsidRPr="00567D56">
        <w:t xml:space="preserve"> za sobą obciąże</w:t>
      </w:r>
      <w:r>
        <w:t>nia budżetu państwa. Wejście w życie ustawy skutkować będzie zwiększeniem obciążenia sądów cywilnych. Ze względu na brak możliwości oszacowania, o ile więcej spraw o ochronę dóbr osobistych wpłynie do sądów po wejściu w życie nowelizacji (brak aktualnych, powszechnie dostępnych danych dotyczących liczby spraw o ochronę dóbr osobistych), nie jest możliwe precyzyjne oszacowanie skutków finansowych z tego tytułu. Przy mniejszej liczbie spraw ustawa nie wiąże się z potrzebą wsparcia kadrowego sądów powszechnych.</w:t>
      </w:r>
    </w:p>
    <w:p w14:paraId="27995CEF" w14:textId="77777777" w:rsidR="00E20007" w:rsidRPr="00A365A6" w:rsidRDefault="00E20007" w:rsidP="00E20007"/>
    <w:p w14:paraId="418EF745" w14:textId="77777777" w:rsidR="00E20007" w:rsidRPr="00567D56" w:rsidRDefault="00E20007" w:rsidP="00E20007">
      <w:pPr>
        <w:pStyle w:val="ZDANIENASTNOWYWIERSZnpzddrugienowywierszwust"/>
      </w:pPr>
      <w:r w:rsidRPr="00567D56">
        <w:t>Projekt ustawy n</w:t>
      </w:r>
      <w:r>
        <w:t xml:space="preserve">ie </w:t>
      </w:r>
      <w:r w:rsidRPr="00567D56">
        <w:t>pociąga za sobą obciąże</w:t>
      </w:r>
      <w:r>
        <w:t>nia budżetów jednostek samorządu terytorialnego</w:t>
      </w:r>
    </w:p>
    <w:p w14:paraId="24B0DF9F" w14:textId="77777777" w:rsidR="00E20007" w:rsidRDefault="00E20007" w:rsidP="00E20007">
      <w:pPr>
        <w:pStyle w:val="ZDANIENASTNOWYWIERSZnpzddrugienowywierszwust"/>
      </w:pPr>
    </w:p>
    <w:p w14:paraId="307F8A2A" w14:textId="77777777" w:rsidR="00E20007" w:rsidRPr="00BD2AB7" w:rsidRDefault="00E20007" w:rsidP="00E20007">
      <w:pPr>
        <w:pStyle w:val="ZDANIENASTNOWYWIERSZnpzddrugienowywierszwust"/>
        <w:rPr>
          <w:rStyle w:val="Ppogrubienie"/>
        </w:rPr>
      </w:pPr>
      <w:r w:rsidRPr="00BD2AB7">
        <w:rPr>
          <w:rStyle w:val="Ppogrubienie"/>
        </w:rPr>
        <w:t>Dodatkowe informacje o spełnianiu przez projekt wymogów określonych przepisami</w:t>
      </w:r>
    </w:p>
    <w:p w14:paraId="27E437F7" w14:textId="77777777" w:rsidR="00E20007" w:rsidRDefault="00E20007" w:rsidP="00E20007">
      <w:pPr>
        <w:pStyle w:val="ARTartustawynprozporzdzenia"/>
        <w:ind w:firstLine="0"/>
      </w:pPr>
      <w:r w:rsidRPr="00BD2AB7">
        <w:t>Projekt jest zgodny z prawem Unii Europejskiej.</w:t>
      </w:r>
    </w:p>
    <w:p w14:paraId="7943B5E0" w14:textId="77777777" w:rsidR="00E20007" w:rsidRPr="00BD2AB7" w:rsidRDefault="00E20007" w:rsidP="00E20007">
      <w:pPr>
        <w:pStyle w:val="ZDANIENASTNOWYWIERSZnpzddrugienowywierszwust"/>
      </w:pPr>
      <w:r>
        <w:t xml:space="preserve">Projekt </w:t>
      </w:r>
      <w:r w:rsidRPr="00BD2AB7">
        <w:t>nie zawiera przepisów regulacyjnych i przepisów określających wymogi dotyczące świadczenia usług transgranicznych w rozumieniu ustawy z dnia 22 grudnia 2015 r. o zasadach uznawania kwalifikacji zawodowych nabytych w państwach członkowskich Unii Europejskiej.</w:t>
      </w:r>
    </w:p>
    <w:p w14:paraId="59425C29" w14:textId="5D0BD958" w:rsidR="00F740E1" w:rsidRDefault="00E20007" w:rsidP="00435B29">
      <w:pPr>
        <w:pStyle w:val="ZDANIENASTNOWYWIERSZnpzddrugienowywierszwust"/>
      </w:pPr>
      <w:r w:rsidRPr="00BD2AB7">
        <w:t>Projekt nie zawiera przepisów technicznych w rozumieniu przepisów rozporządzenia Rady Ministrów z dnia 23 grudnia 2002 r. w sprawie sposobu funkcjonowania krajowego systemu notyfikacji norm i aktów prawnych (Dz. U. poz. 2039 oraz z 2004 r. poz. 597) i nie podlega procedurze notyfikacji.</w:t>
      </w:r>
    </w:p>
    <w:sectPr w:rsidR="00F740E1" w:rsidSect="00E200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9AFC8" w14:textId="77777777" w:rsidR="00DB4EFD" w:rsidRDefault="00DB4EFD" w:rsidP="00E62845">
      <w:pPr>
        <w:spacing w:after="0" w:line="240" w:lineRule="auto"/>
      </w:pPr>
      <w:r>
        <w:separator/>
      </w:r>
    </w:p>
  </w:endnote>
  <w:endnote w:type="continuationSeparator" w:id="0">
    <w:p w14:paraId="381FF042" w14:textId="77777777" w:rsidR="00DB4EFD" w:rsidRDefault="00DB4EFD" w:rsidP="00E62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A43DA" w14:textId="77777777" w:rsidR="00DB4EFD" w:rsidRDefault="00DB4EFD" w:rsidP="00E62845">
      <w:pPr>
        <w:spacing w:after="0" w:line="240" w:lineRule="auto"/>
      </w:pPr>
      <w:r>
        <w:separator/>
      </w:r>
    </w:p>
  </w:footnote>
  <w:footnote w:type="continuationSeparator" w:id="0">
    <w:p w14:paraId="6DA4584A" w14:textId="77777777" w:rsidR="00DB4EFD" w:rsidRDefault="00DB4EFD" w:rsidP="00E628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007"/>
    <w:rsid w:val="001B7544"/>
    <w:rsid w:val="0035424B"/>
    <w:rsid w:val="00435B29"/>
    <w:rsid w:val="00C10FB2"/>
    <w:rsid w:val="00CE7AEB"/>
    <w:rsid w:val="00DB4EFD"/>
    <w:rsid w:val="00E20007"/>
    <w:rsid w:val="00E62845"/>
    <w:rsid w:val="00F740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C6B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0007"/>
    <w:pPr>
      <w:spacing w:after="200" w:line="276" w:lineRule="auto"/>
    </w:pPr>
    <w:rPr>
      <w:kern w:val="0"/>
    </w:rPr>
  </w:style>
  <w:style w:type="paragraph" w:styleId="Nagwek1">
    <w:name w:val="heading 1"/>
    <w:basedOn w:val="Normalny"/>
    <w:next w:val="Normalny"/>
    <w:link w:val="Nagwek1Znak"/>
    <w:uiPriority w:val="9"/>
    <w:qFormat/>
    <w:rsid w:val="00E200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200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2000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2000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2000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2000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2000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2000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2000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2000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2000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2000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2000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2000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2000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2000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2000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20007"/>
    <w:rPr>
      <w:rFonts w:eastAsiaTheme="majorEastAsia" w:cstheme="majorBidi"/>
      <w:color w:val="272727" w:themeColor="text1" w:themeTint="D8"/>
    </w:rPr>
  </w:style>
  <w:style w:type="paragraph" w:styleId="Tytu">
    <w:name w:val="Title"/>
    <w:basedOn w:val="Normalny"/>
    <w:next w:val="Normalny"/>
    <w:link w:val="TytuZnak"/>
    <w:uiPriority w:val="10"/>
    <w:qFormat/>
    <w:rsid w:val="00E200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2000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2000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2000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20007"/>
    <w:pPr>
      <w:spacing w:before="160"/>
      <w:jc w:val="center"/>
    </w:pPr>
    <w:rPr>
      <w:i/>
      <w:iCs/>
      <w:color w:val="404040" w:themeColor="text1" w:themeTint="BF"/>
    </w:rPr>
  </w:style>
  <w:style w:type="character" w:customStyle="1" w:styleId="CytatZnak">
    <w:name w:val="Cytat Znak"/>
    <w:basedOn w:val="Domylnaczcionkaakapitu"/>
    <w:link w:val="Cytat"/>
    <w:uiPriority w:val="29"/>
    <w:rsid w:val="00E20007"/>
    <w:rPr>
      <w:i/>
      <w:iCs/>
      <w:color w:val="404040" w:themeColor="text1" w:themeTint="BF"/>
    </w:rPr>
  </w:style>
  <w:style w:type="paragraph" w:styleId="Akapitzlist">
    <w:name w:val="List Paragraph"/>
    <w:basedOn w:val="Normalny"/>
    <w:uiPriority w:val="34"/>
    <w:qFormat/>
    <w:rsid w:val="00E20007"/>
    <w:pPr>
      <w:ind w:left="720"/>
      <w:contextualSpacing/>
    </w:pPr>
  </w:style>
  <w:style w:type="character" w:styleId="Wyrnienieintensywne">
    <w:name w:val="Intense Emphasis"/>
    <w:basedOn w:val="Domylnaczcionkaakapitu"/>
    <w:uiPriority w:val="21"/>
    <w:qFormat/>
    <w:rsid w:val="00E20007"/>
    <w:rPr>
      <w:i/>
      <w:iCs/>
      <w:color w:val="0F4761" w:themeColor="accent1" w:themeShade="BF"/>
    </w:rPr>
  </w:style>
  <w:style w:type="paragraph" w:styleId="Cytatintensywny">
    <w:name w:val="Intense Quote"/>
    <w:basedOn w:val="Normalny"/>
    <w:next w:val="Normalny"/>
    <w:link w:val="CytatintensywnyZnak"/>
    <w:uiPriority w:val="30"/>
    <w:qFormat/>
    <w:rsid w:val="00E200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20007"/>
    <w:rPr>
      <w:i/>
      <w:iCs/>
      <w:color w:val="0F4761" w:themeColor="accent1" w:themeShade="BF"/>
    </w:rPr>
  </w:style>
  <w:style w:type="character" w:styleId="Odwoanieintensywne">
    <w:name w:val="Intense Reference"/>
    <w:basedOn w:val="Domylnaczcionkaakapitu"/>
    <w:uiPriority w:val="32"/>
    <w:qFormat/>
    <w:rsid w:val="00E20007"/>
    <w:rPr>
      <w:b/>
      <w:bCs/>
      <w:smallCaps/>
      <w:color w:val="0F4761" w:themeColor="accent1" w:themeShade="BF"/>
      <w:spacing w:val="5"/>
    </w:rPr>
  </w:style>
  <w:style w:type="paragraph" w:customStyle="1" w:styleId="ARTartustawynprozporzdzenia">
    <w:name w:val="ART(§) – art. ustawy (§ np. rozporządzenia)"/>
    <w:uiPriority w:val="11"/>
    <w:qFormat/>
    <w:rsid w:val="00E20007"/>
    <w:pPr>
      <w:suppressAutoHyphens/>
      <w:autoSpaceDE w:val="0"/>
      <w:autoSpaceDN w:val="0"/>
      <w:adjustRightInd w:val="0"/>
      <w:spacing w:before="120" w:after="0" w:line="360" w:lineRule="auto"/>
      <w:ind w:firstLine="510"/>
      <w:jc w:val="both"/>
    </w:pPr>
    <w:rPr>
      <w:rFonts w:ascii="Times" w:eastAsiaTheme="minorEastAsia" w:hAnsi="Times" w:cs="Arial"/>
      <w:kern w:val="0"/>
      <w:sz w:val="24"/>
      <w:szCs w:val="20"/>
      <w:lang w:eastAsia="pl-PL"/>
    </w:rPr>
  </w:style>
  <w:style w:type="paragraph" w:customStyle="1" w:styleId="ZDANIENASTNOWYWIERSZnpzddrugienowywierszwust">
    <w:name w:val="ZDANIE_NAST_NOWY_WIERSZ – np. zd. drugie (nowy wiersz) w ust."/>
    <w:basedOn w:val="Normalny"/>
    <w:next w:val="Normalny"/>
    <w:uiPriority w:val="17"/>
    <w:qFormat/>
    <w:rsid w:val="00E20007"/>
    <w:pPr>
      <w:spacing w:after="0" w:line="360" w:lineRule="auto"/>
      <w:jc w:val="both"/>
    </w:pPr>
    <w:rPr>
      <w:rFonts w:ascii="Times" w:eastAsiaTheme="minorEastAsia" w:hAnsi="Times" w:cs="Arial"/>
      <w:bCs/>
      <w:sz w:val="24"/>
      <w:szCs w:val="20"/>
      <w:lang w:eastAsia="pl-PL"/>
    </w:rPr>
  </w:style>
  <w:style w:type="character" w:customStyle="1" w:styleId="Ppogrubienie">
    <w:name w:val="_P_ – pogrubienie"/>
    <w:basedOn w:val="Domylnaczcionkaakapitu"/>
    <w:uiPriority w:val="1"/>
    <w:qFormat/>
    <w:rsid w:val="00E20007"/>
    <w:rPr>
      <w:b/>
    </w:rPr>
  </w:style>
  <w:style w:type="paragraph" w:styleId="Nagwek">
    <w:name w:val="header"/>
    <w:basedOn w:val="Normalny"/>
    <w:link w:val="NagwekZnak"/>
    <w:uiPriority w:val="99"/>
    <w:unhideWhenUsed/>
    <w:rsid w:val="00E628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2845"/>
    <w:rPr>
      <w:kern w:val="0"/>
    </w:rPr>
  </w:style>
  <w:style w:type="paragraph" w:styleId="Stopka">
    <w:name w:val="footer"/>
    <w:basedOn w:val="Normalny"/>
    <w:link w:val="StopkaZnak"/>
    <w:uiPriority w:val="99"/>
    <w:unhideWhenUsed/>
    <w:rsid w:val="00E628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2845"/>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2296</Words>
  <Characters>13778</Characters>
  <Application>Microsoft Office Word</Application>
  <DocSecurity>0</DocSecurity>
  <Lines>114</Lines>
  <Paragraphs>32</Paragraphs>
  <ScaleCrop>false</ScaleCrop>
  <Company/>
  <LinksUpToDate>false</LinksUpToDate>
  <CharactersWithSpaces>16042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2024-10-15T17:00:00Z</dcterms:created>
  <dcterms:modified xsi:type="dcterms:W3CDTF">2024-10-15T17:00:00Z</dcterms:modified>
</cp:coreProperties>
</file>