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D3" w:rsidRPr="008D75D3" w:rsidRDefault="008D75D3" w:rsidP="008D75D3">
      <w:pPr>
        <w:pStyle w:val="OZNPROJEKTUwskazaniedatylubwersjiprojektu"/>
        <w:keepNext/>
      </w:pPr>
      <w:r w:rsidRPr="008D75D3">
        <w:t>Projekt</w:t>
      </w:r>
    </w:p>
    <w:p w:rsidR="008D75D3" w:rsidRPr="008D75D3" w:rsidRDefault="008D75D3" w:rsidP="008D75D3">
      <w:pPr>
        <w:pStyle w:val="OZNRODZAKTUtznustawalubrozporzdzenieiorganwydajcy"/>
      </w:pPr>
      <w:r w:rsidRPr="008D75D3">
        <w:t>UstawA</w:t>
      </w:r>
    </w:p>
    <w:p w:rsidR="008D75D3" w:rsidRPr="008D75D3" w:rsidRDefault="008D75D3" w:rsidP="008D75D3">
      <w:pPr>
        <w:pStyle w:val="DATAAKTUdatauchwalenialubwydaniaaktu"/>
      </w:pPr>
      <w:r w:rsidRPr="008D75D3">
        <w:t xml:space="preserve">z </w:t>
      </w:r>
      <w:r w:rsidR="000403A5">
        <w:t>dnia</w:t>
      </w:r>
      <w:bookmarkStart w:id="0" w:name="_GoBack"/>
      <w:bookmarkEnd w:id="0"/>
    </w:p>
    <w:p w:rsidR="008D75D3" w:rsidRPr="008D75D3" w:rsidRDefault="008D75D3" w:rsidP="008D75D3">
      <w:pPr>
        <w:pStyle w:val="TYTUAKTUprzedmiotregulacjiustawylubrozporzdzenia"/>
      </w:pPr>
      <w:r w:rsidRPr="008D75D3">
        <w:t>o zmianie ustawy o funkcjonowaniu górnictwa węgla kamiennego</w:t>
      </w:r>
    </w:p>
    <w:p w:rsidR="008D75D3" w:rsidRPr="008D75D3" w:rsidRDefault="008D75D3" w:rsidP="008D75D3">
      <w:pPr>
        <w:pStyle w:val="ARTartustawynprozporzdzenia"/>
        <w:keepNext/>
      </w:pPr>
      <w:r w:rsidRPr="008D75D3">
        <w:rPr>
          <w:rStyle w:val="Ppogrubienie"/>
        </w:rPr>
        <w:t>Art.</w:t>
      </w:r>
      <w:r>
        <w:rPr>
          <w:rStyle w:val="Ppogrubienie"/>
        </w:rPr>
        <w:t> </w:t>
      </w:r>
      <w:r w:rsidRPr="008D75D3">
        <w:rPr>
          <w:rStyle w:val="Ppogrubienie"/>
        </w:rPr>
        <w:t>1.</w:t>
      </w:r>
      <w:r w:rsidR="000403A5">
        <w:rPr>
          <w:rStyle w:val="Ppogrubienie"/>
        </w:rPr>
        <w:t> </w:t>
      </w:r>
      <w:r w:rsidRPr="008D75D3">
        <w:t>W ustawie z dnia 7 września 2007 r. o funkcjonowaniu górnictwa węgla kamiennego (Dz. U. z 2022 r. poz. 1309) wprowadza się następujące zmiany:</w:t>
      </w:r>
    </w:p>
    <w:p w:rsidR="008D75D3" w:rsidRPr="008D75D3" w:rsidRDefault="008D75D3" w:rsidP="008D75D3">
      <w:pPr>
        <w:pStyle w:val="PKTpunkt"/>
        <w:keepNext/>
      </w:pPr>
      <w:r w:rsidRPr="008D75D3">
        <w:t>1)</w:t>
      </w:r>
      <w:r w:rsidRPr="008D75D3">
        <w:tab/>
        <w:t>w art. 5a ust. 2 otrzymuje brzmienie:</w:t>
      </w:r>
    </w:p>
    <w:p w:rsidR="008D75D3" w:rsidRPr="008D75D3" w:rsidRDefault="008D75D3" w:rsidP="008D75D3">
      <w:pPr>
        <w:pStyle w:val="ZUSTzmustartykuempunktem"/>
      </w:pPr>
      <w:r>
        <w:t>„</w:t>
      </w:r>
      <w:r w:rsidRPr="008D75D3">
        <w:t>2. Spłata zobowiązań pieniężnych, o których mowa w ust. 1, podlega zawieszeniu do dnia wydania decyzji Komisji Europejskiej, o której mowa w art. 4 ust. 2 albo 3 rozporządzenia Rady (UE) 2015/1589 z dnia 13 lipca 2015 r. ustanawiającego szczegółowe zasady stosowania art. 108 Traktatu o funkcjonowaniu Unii Europejskiej (Dz. Urz. UE L 248 z 24.09.2015, str. 9), albo decyzji, o której mowa w art. 9 tego rozporządzenia, albo innego zakończenia postępowania przed Komisją Europejską, nie później niż do dnia 31 grudnia 2025 r.</w:t>
      </w:r>
      <w:r>
        <w:t>”</w:t>
      </w:r>
      <w:r w:rsidRPr="008D75D3">
        <w:t>;</w:t>
      </w:r>
    </w:p>
    <w:p w:rsidR="008D75D3" w:rsidRPr="008D75D3" w:rsidRDefault="008D75D3" w:rsidP="008D75D3">
      <w:pPr>
        <w:pStyle w:val="PKTpunkt"/>
        <w:keepNext/>
      </w:pPr>
      <w:r w:rsidRPr="008D75D3">
        <w:t>2)</w:t>
      </w:r>
      <w:r w:rsidRPr="008D75D3">
        <w:tab/>
        <w:t>w art. 5b ust. 2 otrzymuje brzmienie:</w:t>
      </w:r>
    </w:p>
    <w:p w:rsidR="008D75D3" w:rsidRPr="008D75D3" w:rsidRDefault="008D75D3" w:rsidP="008D75D3">
      <w:pPr>
        <w:pStyle w:val="ZUSTzmustartykuempunktem"/>
      </w:pPr>
      <w:r>
        <w:t>„</w:t>
      </w:r>
      <w:r w:rsidRPr="008D75D3">
        <w:t>2. Zawiesza się spłatę zobowiązań, o których mowa w ust. 1, do dnia wydania decyzji Komisji Europejskiej, o której mowa w art. 4 ust. 2 albo 3 rozporządzenia Rady (UE) 2015/1589 z dnia 13 lipca 2015 r. ustanawiającego szczegółowe zasady stosowania art. 108 Traktatu o funkcjonowaniu Unii Europejskiej, alb</w:t>
      </w:r>
      <w:r w:rsidR="009A5278">
        <w:t>o decyzji, o której mowa w art. </w:t>
      </w:r>
      <w:r w:rsidRPr="008D75D3">
        <w:t>9 tego rozporządzenia, albo innego zakończenia postępowania przed Komisją Europejską, nie później niż do dnia 31 grudnia 2025 r.</w:t>
      </w:r>
      <w:r>
        <w:t>”</w:t>
      </w:r>
      <w:r w:rsidRPr="008D75D3">
        <w:t>;</w:t>
      </w:r>
    </w:p>
    <w:p w:rsidR="008D75D3" w:rsidRPr="008D75D3" w:rsidRDefault="008D75D3" w:rsidP="008D75D3">
      <w:pPr>
        <w:pStyle w:val="PKTpunkt"/>
        <w:keepNext/>
      </w:pPr>
      <w:r w:rsidRPr="008D75D3">
        <w:t>3)</w:t>
      </w:r>
      <w:r w:rsidRPr="008D75D3">
        <w:tab/>
        <w:t>po art. 5g dodaje się art. 5h w brzmieniu:</w:t>
      </w:r>
    </w:p>
    <w:p w:rsidR="008D75D3" w:rsidRPr="008D75D3" w:rsidRDefault="008D75D3" w:rsidP="008D75D3">
      <w:pPr>
        <w:pStyle w:val="ZARTzmartartykuempunktem"/>
      </w:pPr>
      <w:r>
        <w:t>„</w:t>
      </w:r>
      <w:r w:rsidRPr="008D75D3">
        <w:t>Art. 5h. Przedsiębiorstwo górnicze objęte sys</w:t>
      </w:r>
      <w:r w:rsidR="00E84BB8">
        <w:t>temem wsparcia jest zwolnione z </w:t>
      </w:r>
      <w:r w:rsidRPr="008D75D3">
        <w:t>obowiązku wpłacania na rachunek urzędu skarbowego zaliczek miesięcznych, o których mowa w art. 25 ust. 1 ustawy z dnia 15 lutego 1992 r. o podatku dochodowym od osób prawnych.</w:t>
      </w:r>
      <w:r>
        <w:t>”</w:t>
      </w:r>
      <w:r w:rsidRPr="008D75D3">
        <w:t>.</w:t>
      </w:r>
    </w:p>
    <w:p w:rsidR="00826E6F" w:rsidRPr="00BF4E7B" w:rsidRDefault="008D75D3" w:rsidP="005A4618">
      <w:pPr>
        <w:pStyle w:val="ARTartustawynprozporzdzenia"/>
      </w:pPr>
      <w:r w:rsidRPr="008D75D3">
        <w:rPr>
          <w:rStyle w:val="Ppogrubienie"/>
        </w:rPr>
        <w:t>Art.</w:t>
      </w:r>
      <w:r>
        <w:rPr>
          <w:rStyle w:val="Ppogrubienie"/>
        </w:rPr>
        <w:t> </w:t>
      </w:r>
      <w:r w:rsidRPr="008D75D3">
        <w:rPr>
          <w:rStyle w:val="Ppogrubienie"/>
        </w:rPr>
        <w:t>2.</w:t>
      </w:r>
      <w:r w:rsidR="000403A5">
        <w:rPr>
          <w:rStyle w:val="Ppogrubienie"/>
        </w:rPr>
        <w:t> </w:t>
      </w:r>
      <w:r w:rsidRPr="008D75D3">
        <w:t>Ustawa wchodzi w życie z dniem 1 stycznia 2024 r.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06" w:rsidRDefault="00BA5906">
      <w:r>
        <w:separator/>
      </w:r>
    </w:p>
  </w:endnote>
  <w:endnote w:type="continuationSeparator" w:id="0">
    <w:p w:rsidR="00BA5906" w:rsidRDefault="00B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06" w:rsidRDefault="00BA5906">
      <w:r>
        <w:separator/>
      </w:r>
    </w:p>
  </w:footnote>
  <w:footnote w:type="continuationSeparator" w:id="0">
    <w:p w:rsidR="00BA5906" w:rsidRDefault="00BA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D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3A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4618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75D3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78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06A5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5906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BB8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AB324"/>
  <w15:docId w15:val="{1F7C2BF5-3749-4FD9-9D85-3441DE1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F88D63-3FC2-424D-895A-76BA7821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273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Wójcik Aleksandra</cp:lastModifiedBy>
  <cp:revision>3</cp:revision>
  <cp:lastPrinted>2012-04-23T06:39:00Z</cp:lastPrinted>
  <dcterms:created xsi:type="dcterms:W3CDTF">2023-11-24T14:42:00Z</dcterms:created>
  <dcterms:modified xsi:type="dcterms:W3CDTF">2023-11-24T14:49:00Z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